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D00A" w14:textId="127F951E" w:rsidR="000F3CFB" w:rsidRPr="00E94DDC" w:rsidRDefault="00F02CA6" w:rsidP="471F0B85">
      <w:pPr>
        <w:keepLines/>
        <w:widowControl w:val="0"/>
        <w:jc w:val="center"/>
        <w:rPr>
          <w:rFonts w:ascii="Arial" w:hAnsi="Arial" w:cs="Arial"/>
          <w:b/>
          <w:bCs/>
          <w:szCs w:val="24"/>
        </w:rPr>
      </w:pPr>
      <w:r w:rsidRPr="00E94DDC">
        <w:rPr>
          <w:rFonts w:ascii="Arial" w:hAnsi="Arial" w:cs="Arial"/>
          <w:b/>
          <w:bCs/>
          <w:szCs w:val="24"/>
        </w:rPr>
        <w:t xml:space="preserve">Attachment </w:t>
      </w:r>
      <w:r w:rsidR="74264A4C" w:rsidRPr="00E94DDC">
        <w:rPr>
          <w:rFonts w:ascii="Arial" w:hAnsi="Arial" w:cs="Arial"/>
          <w:b/>
          <w:bCs/>
          <w:szCs w:val="24"/>
        </w:rPr>
        <w:t>1</w:t>
      </w:r>
    </w:p>
    <w:p w14:paraId="4032D817" w14:textId="77777777" w:rsidR="009238F3" w:rsidRPr="00E94DDC" w:rsidRDefault="000F3CFB" w:rsidP="00D73356">
      <w:pPr>
        <w:keepLines/>
        <w:widowControl w:val="0"/>
        <w:jc w:val="center"/>
        <w:rPr>
          <w:rFonts w:ascii="Arial" w:hAnsi="Arial" w:cs="Arial"/>
          <w:b/>
          <w:szCs w:val="24"/>
        </w:rPr>
      </w:pPr>
      <w:r w:rsidRPr="00E94DDC">
        <w:rPr>
          <w:rFonts w:ascii="Arial" w:hAnsi="Arial" w:cs="Arial"/>
          <w:b/>
          <w:szCs w:val="24"/>
        </w:rPr>
        <w:t xml:space="preserve">Exhibit </w:t>
      </w:r>
      <w:r w:rsidR="009760BC" w:rsidRPr="00E94DDC">
        <w:rPr>
          <w:rFonts w:ascii="Arial" w:hAnsi="Arial" w:cs="Arial"/>
          <w:b/>
          <w:szCs w:val="24"/>
        </w:rPr>
        <w:t>A</w:t>
      </w:r>
    </w:p>
    <w:p w14:paraId="7998B6A1" w14:textId="07136D77" w:rsidR="00002E71" w:rsidRPr="00E94DDC" w:rsidRDefault="00F02CA6" w:rsidP="00D73356">
      <w:pPr>
        <w:keepLines/>
        <w:widowControl w:val="0"/>
        <w:spacing w:after="120"/>
        <w:jc w:val="center"/>
        <w:rPr>
          <w:rFonts w:ascii="Arial" w:hAnsi="Arial" w:cs="Arial"/>
          <w:b/>
          <w:szCs w:val="24"/>
        </w:rPr>
      </w:pPr>
      <w:r w:rsidRPr="00E94DDC">
        <w:rPr>
          <w:rFonts w:ascii="Arial" w:hAnsi="Arial" w:cs="Arial"/>
          <w:b/>
          <w:szCs w:val="24"/>
        </w:rPr>
        <w:t>SCOPE OF WORK</w:t>
      </w:r>
    </w:p>
    <w:p w14:paraId="11381A65" w14:textId="77777777" w:rsidR="00E94DDC" w:rsidRPr="00E94DDC" w:rsidRDefault="00E94DDC" w:rsidP="00E94DDC">
      <w:pPr>
        <w:rPr>
          <w:rFonts w:ascii="Tahoma" w:hAnsi="Tahoma" w:cs="Tahoma"/>
          <w:b/>
          <w:bCs/>
          <w:caps/>
          <w:sz w:val="22"/>
          <w:szCs w:val="22"/>
        </w:rPr>
      </w:pPr>
      <w:r w:rsidRPr="00E94DDC">
        <w:rPr>
          <w:rFonts w:ascii="Tahoma" w:eastAsia="Calibri" w:hAnsi="Tahoma" w:cs="Tahoma"/>
          <w:color w:val="000000"/>
          <w:sz w:val="22"/>
          <w:szCs w:val="22"/>
        </w:rPr>
        <w:t xml:space="preserve">Added language appears in </w:t>
      </w:r>
      <w:r w:rsidRPr="00E94DDC">
        <w:rPr>
          <w:rFonts w:ascii="Tahoma" w:eastAsia="Calibri" w:hAnsi="Tahoma" w:cs="Tahoma"/>
          <w:b/>
          <w:bCs/>
          <w:color w:val="000000"/>
          <w:sz w:val="22"/>
          <w:szCs w:val="22"/>
          <w:u w:val="single"/>
        </w:rPr>
        <w:t>bold underline</w:t>
      </w:r>
      <w:r w:rsidRPr="00E94DDC">
        <w:rPr>
          <w:rFonts w:ascii="Tahoma" w:eastAsia="Calibri" w:hAnsi="Tahoma" w:cs="Tahoma"/>
          <w:color w:val="000000"/>
          <w:sz w:val="22"/>
          <w:szCs w:val="22"/>
        </w:rPr>
        <w:t>, and deleted language appears in [</w:t>
      </w:r>
      <w:r w:rsidRPr="00E94DDC">
        <w:rPr>
          <w:rFonts w:ascii="Tahoma" w:eastAsia="Calibri" w:hAnsi="Tahoma" w:cs="Tahoma"/>
          <w:strike/>
          <w:color w:val="000000"/>
          <w:sz w:val="22"/>
          <w:szCs w:val="22"/>
        </w:rPr>
        <w:t>strikethrough</w:t>
      </w:r>
      <w:r w:rsidRPr="00E94DDC">
        <w:rPr>
          <w:rFonts w:ascii="Tahoma" w:eastAsia="Calibri" w:hAnsi="Tahoma" w:cs="Tahoma"/>
          <w:color w:val="000000"/>
          <w:sz w:val="22"/>
          <w:szCs w:val="22"/>
        </w:rPr>
        <w:t>] and within square brackets.</w:t>
      </w:r>
    </w:p>
    <w:p w14:paraId="56A9590B" w14:textId="77777777" w:rsidR="005407DA" w:rsidRDefault="005407DA" w:rsidP="00D73356">
      <w:pPr>
        <w:pStyle w:val="BodyText"/>
        <w:keepNext/>
        <w:keepLines/>
        <w:widowControl w:val="0"/>
        <w:spacing w:before="120" w:after="120"/>
        <w:jc w:val="left"/>
        <w:rPr>
          <w:rFonts w:ascii="Arial" w:hAnsi="Arial" w:cs="Arial"/>
          <w:b/>
          <w:i w:val="0"/>
          <w:sz w:val="22"/>
          <w:szCs w:val="22"/>
        </w:rPr>
      </w:pPr>
    </w:p>
    <w:p w14:paraId="72A33B3E" w14:textId="49803620"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TECHNICAL TASK LIST</w:t>
      </w:r>
    </w:p>
    <w:p w14:paraId="7B24A3FE" w14:textId="77777777" w:rsidR="00002E71" w:rsidRPr="007D2FF0" w:rsidRDefault="00002E71" w:rsidP="00D73356">
      <w:pPr>
        <w:keepLines/>
        <w:widowControl w:val="0"/>
        <w:spacing w:after="120"/>
        <w:rPr>
          <w:rFonts w:ascii="Arial" w:hAnsi="Arial" w:cs="Arial"/>
          <w:sz w:val="22"/>
          <w:szCs w:val="22"/>
        </w:rPr>
      </w:pPr>
      <w:r w:rsidRPr="007D2FF0">
        <w:rPr>
          <w:rFonts w:ascii="Arial" w:hAnsi="Arial" w:cs="Arial"/>
          <w:i/>
          <w:color w:val="0000FF"/>
          <w:sz w:val="22"/>
          <w:szCs w:val="22"/>
        </w:rPr>
        <w:t>&lt;Insert the Task numbers and Task names for your Agreement.</w:t>
      </w:r>
      <w:r w:rsidR="00E0718A" w:rsidRPr="007D2FF0">
        <w:rPr>
          <w:rFonts w:ascii="Arial" w:hAnsi="Arial" w:cs="Arial"/>
          <w:i/>
          <w:color w:val="0000FF"/>
          <w:sz w:val="22"/>
          <w:szCs w:val="22"/>
        </w:rPr>
        <w:t xml:space="preserve"> Applicants may leave the CPR column blank.</w:t>
      </w:r>
      <w:r w:rsidR="00191657" w:rsidRPr="007D2FF0">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50"/>
        <w:gridCol w:w="7668"/>
      </w:tblGrid>
      <w:tr w:rsidR="001607DA" w:rsidRPr="007D2FF0" w14:paraId="63A886A2" w14:textId="77777777" w:rsidTr="0010293B">
        <w:trPr>
          <w:tblHeader/>
        </w:trPr>
        <w:tc>
          <w:tcPr>
            <w:tcW w:w="1165" w:type="dxa"/>
            <w:tcBorders>
              <w:top w:val="single" w:sz="4" w:space="0" w:color="auto"/>
              <w:left w:val="single" w:sz="4" w:space="0" w:color="auto"/>
              <w:bottom w:val="single" w:sz="4" w:space="0" w:color="auto"/>
              <w:right w:val="single" w:sz="4" w:space="0" w:color="auto"/>
            </w:tcBorders>
            <w:hideMark/>
          </w:tcPr>
          <w:p w14:paraId="47B44BD2"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Task #</w:t>
            </w:r>
          </w:p>
        </w:tc>
        <w:tc>
          <w:tcPr>
            <w:tcW w:w="450" w:type="dxa"/>
            <w:tcBorders>
              <w:top w:val="single" w:sz="4" w:space="0" w:color="auto"/>
              <w:left w:val="single" w:sz="4" w:space="0" w:color="auto"/>
              <w:bottom w:val="single" w:sz="4" w:space="0" w:color="auto"/>
              <w:right w:val="single" w:sz="4" w:space="0" w:color="auto"/>
            </w:tcBorders>
          </w:tcPr>
          <w:p w14:paraId="6ACD9D90"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6D229B31"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 xml:space="preserve">Task Name </w:t>
            </w:r>
          </w:p>
        </w:tc>
      </w:tr>
      <w:tr w:rsidR="001607DA" w:rsidRPr="007D2FF0" w14:paraId="24B6EE50"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5341DAFA"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sz w:val="22"/>
                <w:szCs w:val="22"/>
              </w:rPr>
              <w:t>1</w:t>
            </w:r>
          </w:p>
        </w:tc>
        <w:tc>
          <w:tcPr>
            <w:tcW w:w="450" w:type="dxa"/>
            <w:tcBorders>
              <w:top w:val="single" w:sz="4" w:space="0" w:color="auto"/>
              <w:left w:val="single" w:sz="4" w:space="0" w:color="auto"/>
              <w:bottom w:val="single" w:sz="4" w:space="0" w:color="auto"/>
              <w:right w:val="single" w:sz="4" w:space="0" w:color="auto"/>
            </w:tcBorders>
          </w:tcPr>
          <w:p w14:paraId="207A98C4"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A4358EB"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z w:val="22"/>
                <w:szCs w:val="22"/>
              </w:rPr>
              <w:t>Administration</w:t>
            </w:r>
          </w:p>
        </w:tc>
      </w:tr>
      <w:tr w:rsidR="001607DA" w:rsidRPr="007D2FF0" w14:paraId="44A98850"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18E13CB8"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sz w:val="22"/>
                <w:szCs w:val="22"/>
              </w:rPr>
              <w:t>2</w:t>
            </w:r>
          </w:p>
        </w:tc>
        <w:tc>
          <w:tcPr>
            <w:tcW w:w="450" w:type="dxa"/>
            <w:tcBorders>
              <w:top w:val="single" w:sz="4" w:space="0" w:color="auto"/>
              <w:left w:val="single" w:sz="4" w:space="0" w:color="auto"/>
              <w:bottom w:val="single" w:sz="4" w:space="0" w:color="auto"/>
              <w:right w:val="single" w:sz="4" w:space="0" w:color="auto"/>
            </w:tcBorders>
          </w:tcPr>
          <w:p w14:paraId="13E32787" w14:textId="365F6A78" w:rsidR="001607DA" w:rsidRPr="007D2FF0" w:rsidRDefault="009432FC" w:rsidP="009432FC">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hideMark/>
          </w:tcPr>
          <w:p w14:paraId="0C7020DD" w14:textId="3D0AA8EB" w:rsidR="001607DA" w:rsidRPr="007D2FF0" w:rsidRDefault="00303DCE" w:rsidP="00D73356">
            <w:pPr>
              <w:keepLines/>
              <w:widowControl w:val="0"/>
              <w:spacing w:after="120"/>
              <w:rPr>
                <w:rFonts w:ascii="Arial" w:hAnsi="Arial" w:cs="Arial"/>
                <w:sz w:val="22"/>
                <w:szCs w:val="22"/>
              </w:rPr>
            </w:pPr>
            <w:r>
              <w:rPr>
                <w:rFonts w:ascii="Arial" w:hAnsi="Arial" w:cs="Arial"/>
                <w:snapToGrid w:val="0"/>
                <w:sz w:val="22"/>
                <w:szCs w:val="22"/>
              </w:rPr>
              <w:t xml:space="preserve">Environmental Review </w:t>
            </w:r>
            <w:r w:rsidR="0030129E">
              <w:rPr>
                <w:rFonts w:ascii="Arial" w:hAnsi="Arial" w:cs="Arial"/>
                <w:snapToGrid w:val="0"/>
                <w:sz w:val="22"/>
                <w:szCs w:val="22"/>
              </w:rPr>
              <w:t>and</w:t>
            </w:r>
            <w:r w:rsidR="009432FC" w:rsidRPr="007D2FF0">
              <w:rPr>
                <w:rFonts w:ascii="Arial" w:hAnsi="Arial" w:cs="Arial"/>
                <w:snapToGrid w:val="0"/>
                <w:sz w:val="22"/>
                <w:szCs w:val="22"/>
              </w:rPr>
              <w:t xml:space="preserve"> Engineering</w:t>
            </w:r>
          </w:p>
        </w:tc>
      </w:tr>
      <w:tr w:rsidR="00560EC8" w:rsidRPr="007D2FF0" w14:paraId="7B8E1637" w14:textId="77777777" w:rsidTr="0010293B">
        <w:tc>
          <w:tcPr>
            <w:tcW w:w="1165" w:type="dxa"/>
            <w:tcBorders>
              <w:top w:val="single" w:sz="4" w:space="0" w:color="auto"/>
              <w:left w:val="single" w:sz="4" w:space="0" w:color="auto"/>
              <w:bottom w:val="single" w:sz="4" w:space="0" w:color="auto"/>
              <w:right w:val="single" w:sz="4" w:space="0" w:color="auto"/>
            </w:tcBorders>
          </w:tcPr>
          <w:p w14:paraId="05BD69E1" w14:textId="116AE326" w:rsidR="00560EC8" w:rsidRPr="007D2FF0" w:rsidRDefault="00560EC8" w:rsidP="009432FC">
            <w:pPr>
              <w:keepLines/>
              <w:widowControl w:val="0"/>
              <w:spacing w:after="120"/>
              <w:jc w:val="center"/>
              <w:rPr>
                <w:rFonts w:ascii="Arial" w:hAnsi="Arial" w:cs="Arial"/>
                <w:sz w:val="22"/>
                <w:szCs w:val="22"/>
              </w:rPr>
            </w:pPr>
            <w:r w:rsidRPr="007D2FF0">
              <w:rPr>
                <w:rFonts w:ascii="Arial" w:hAnsi="Arial" w:cs="Arial"/>
                <w:sz w:val="22"/>
                <w:szCs w:val="22"/>
              </w:rPr>
              <w:t>3</w:t>
            </w:r>
          </w:p>
        </w:tc>
        <w:tc>
          <w:tcPr>
            <w:tcW w:w="450" w:type="dxa"/>
            <w:tcBorders>
              <w:top w:val="single" w:sz="4" w:space="0" w:color="auto"/>
              <w:left w:val="single" w:sz="4" w:space="0" w:color="auto"/>
              <w:bottom w:val="single" w:sz="4" w:space="0" w:color="auto"/>
              <w:right w:val="single" w:sz="4" w:space="0" w:color="auto"/>
            </w:tcBorders>
          </w:tcPr>
          <w:p w14:paraId="4E939BC1" w14:textId="7043402D" w:rsidR="00560EC8"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tcPr>
          <w:p w14:paraId="0FCB0BBD" w14:textId="5BAB80AA" w:rsidR="00560EC8" w:rsidRPr="007D2FF0" w:rsidRDefault="00714F6C" w:rsidP="00D73356">
            <w:pPr>
              <w:keepLines/>
              <w:widowControl w:val="0"/>
              <w:spacing w:after="120"/>
              <w:rPr>
                <w:rFonts w:ascii="Arial" w:hAnsi="Arial" w:cs="Arial"/>
                <w:snapToGrid w:val="0"/>
                <w:sz w:val="22"/>
                <w:szCs w:val="22"/>
              </w:rPr>
            </w:pPr>
            <w:r w:rsidRPr="007D2FF0">
              <w:rPr>
                <w:rFonts w:ascii="Arial" w:hAnsi="Arial" w:cs="Arial"/>
                <w:snapToGrid w:val="0"/>
                <w:sz w:val="22"/>
                <w:szCs w:val="22"/>
              </w:rPr>
              <w:t>Right-of-Way</w:t>
            </w:r>
          </w:p>
        </w:tc>
      </w:tr>
      <w:tr w:rsidR="00303DCE" w:rsidRPr="007D2FF0" w14:paraId="381E4015" w14:textId="77777777" w:rsidTr="0010293B">
        <w:tc>
          <w:tcPr>
            <w:tcW w:w="1165" w:type="dxa"/>
            <w:tcBorders>
              <w:top w:val="single" w:sz="4" w:space="0" w:color="auto"/>
              <w:left w:val="single" w:sz="4" w:space="0" w:color="auto"/>
              <w:bottom w:val="single" w:sz="4" w:space="0" w:color="auto"/>
              <w:right w:val="single" w:sz="4" w:space="0" w:color="auto"/>
            </w:tcBorders>
          </w:tcPr>
          <w:p w14:paraId="014A4A0A" w14:textId="4C1D2549" w:rsidR="00303DCE"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4</w:t>
            </w:r>
          </w:p>
        </w:tc>
        <w:tc>
          <w:tcPr>
            <w:tcW w:w="450" w:type="dxa"/>
            <w:tcBorders>
              <w:top w:val="single" w:sz="4" w:space="0" w:color="auto"/>
              <w:left w:val="single" w:sz="4" w:space="0" w:color="auto"/>
              <w:bottom w:val="single" w:sz="4" w:space="0" w:color="auto"/>
              <w:right w:val="single" w:sz="4" w:space="0" w:color="auto"/>
            </w:tcBorders>
          </w:tcPr>
          <w:p w14:paraId="1A07175C" w14:textId="77777777" w:rsidR="00303DCE" w:rsidRPr="007D2FF0" w:rsidRDefault="00303DCE" w:rsidP="009432FC">
            <w:pPr>
              <w:keepLines/>
              <w:widowControl w:val="0"/>
              <w:spacing w:after="120"/>
              <w:jc w:val="center"/>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1D17E0F8" w14:textId="56EF08FF" w:rsidR="00303DCE" w:rsidRPr="007D2FF0" w:rsidRDefault="00303DCE" w:rsidP="00D73356">
            <w:pPr>
              <w:keepLines/>
              <w:widowControl w:val="0"/>
              <w:spacing w:after="120"/>
              <w:rPr>
                <w:rFonts w:ascii="Arial" w:hAnsi="Arial" w:cs="Arial"/>
                <w:snapToGrid w:val="0"/>
                <w:sz w:val="22"/>
                <w:szCs w:val="22"/>
              </w:rPr>
            </w:pPr>
            <w:r>
              <w:rPr>
                <w:rFonts w:ascii="Arial" w:hAnsi="Arial" w:cs="Arial"/>
                <w:snapToGrid w:val="0"/>
                <w:sz w:val="22"/>
                <w:szCs w:val="22"/>
              </w:rPr>
              <w:t>Site Preparation and Equipment Procurement</w:t>
            </w:r>
          </w:p>
        </w:tc>
      </w:tr>
      <w:tr w:rsidR="001607DA" w:rsidRPr="007D2FF0" w14:paraId="086CDDF8"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36DF5096" w14:textId="09BD7F16" w:rsidR="001607DA"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5</w:t>
            </w:r>
          </w:p>
        </w:tc>
        <w:tc>
          <w:tcPr>
            <w:tcW w:w="450" w:type="dxa"/>
            <w:tcBorders>
              <w:top w:val="single" w:sz="4" w:space="0" w:color="auto"/>
              <w:left w:val="single" w:sz="4" w:space="0" w:color="auto"/>
              <w:bottom w:val="single" w:sz="4" w:space="0" w:color="auto"/>
              <w:right w:val="single" w:sz="4" w:space="0" w:color="auto"/>
            </w:tcBorders>
          </w:tcPr>
          <w:p w14:paraId="30235712" w14:textId="6A1D3DD3" w:rsidR="001607DA" w:rsidRPr="007D2FF0" w:rsidRDefault="009432FC" w:rsidP="009432FC">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hideMark/>
          </w:tcPr>
          <w:p w14:paraId="56D01971" w14:textId="3C582277" w:rsidR="001607DA" w:rsidRPr="007D2FF0" w:rsidRDefault="001B512F" w:rsidP="00D73356">
            <w:pPr>
              <w:keepLines/>
              <w:widowControl w:val="0"/>
              <w:spacing w:after="120"/>
              <w:rPr>
                <w:rFonts w:ascii="Arial" w:hAnsi="Arial" w:cs="Arial"/>
                <w:sz w:val="22"/>
                <w:szCs w:val="22"/>
              </w:rPr>
            </w:pPr>
            <w:r>
              <w:rPr>
                <w:rFonts w:ascii="Arial" w:hAnsi="Arial" w:cs="Arial"/>
                <w:snapToGrid w:val="0"/>
                <w:sz w:val="22"/>
                <w:szCs w:val="22"/>
              </w:rPr>
              <w:t xml:space="preserve">Charging Station </w:t>
            </w:r>
            <w:r w:rsidR="00714F6C" w:rsidRPr="007D2FF0">
              <w:rPr>
                <w:rFonts w:ascii="Arial" w:hAnsi="Arial" w:cs="Arial"/>
                <w:snapToGrid w:val="0"/>
                <w:sz w:val="22"/>
                <w:szCs w:val="22"/>
              </w:rPr>
              <w:t>Construction</w:t>
            </w:r>
            <w:r>
              <w:rPr>
                <w:rFonts w:ascii="Arial" w:hAnsi="Arial" w:cs="Arial"/>
                <w:snapToGrid w:val="0"/>
                <w:sz w:val="22"/>
                <w:szCs w:val="22"/>
              </w:rPr>
              <w:t xml:space="preserve"> and Commissioning</w:t>
            </w:r>
          </w:p>
        </w:tc>
      </w:tr>
      <w:tr w:rsidR="001607DA" w:rsidRPr="007D2FF0" w14:paraId="639D0935"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538C255F"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&lt;Etc.&gt;</w:t>
            </w:r>
          </w:p>
        </w:tc>
        <w:tc>
          <w:tcPr>
            <w:tcW w:w="450" w:type="dxa"/>
            <w:tcBorders>
              <w:top w:val="single" w:sz="4" w:space="0" w:color="auto"/>
              <w:left w:val="single" w:sz="4" w:space="0" w:color="auto"/>
              <w:bottom w:val="single" w:sz="4" w:space="0" w:color="auto"/>
              <w:right w:val="single" w:sz="4" w:space="0" w:color="auto"/>
            </w:tcBorders>
          </w:tcPr>
          <w:p w14:paraId="428282C8"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3E00142"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napToGrid w:val="0"/>
                <w:color w:val="0000FF"/>
                <w:sz w:val="22"/>
                <w:szCs w:val="22"/>
              </w:rPr>
              <w:t>&lt;Insert Task Name&gt;</w:t>
            </w:r>
          </w:p>
        </w:tc>
      </w:tr>
      <w:tr w:rsidR="001607DA" w:rsidRPr="007D2FF0" w14:paraId="6E5B969C"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1A7713FE"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&lt;Etc.&gt;</w:t>
            </w:r>
          </w:p>
        </w:tc>
        <w:tc>
          <w:tcPr>
            <w:tcW w:w="450" w:type="dxa"/>
            <w:tcBorders>
              <w:top w:val="single" w:sz="4" w:space="0" w:color="auto"/>
              <w:left w:val="single" w:sz="4" w:space="0" w:color="auto"/>
              <w:bottom w:val="single" w:sz="4" w:space="0" w:color="auto"/>
              <w:right w:val="single" w:sz="4" w:space="0" w:color="auto"/>
            </w:tcBorders>
          </w:tcPr>
          <w:p w14:paraId="6546B3AA"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64676A08"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napToGrid w:val="0"/>
                <w:color w:val="0000FF"/>
                <w:sz w:val="22"/>
                <w:szCs w:val="22"/>
              </w:rPr>
              <w:t>&lt;Insert Task Name&gt;</w:t>
            </w:r>
          </w:p>
        </w:tc>
      </w:tr>
      <w:tr w:rsidR="003D0E22" w:rsidRPr="007D2FF0" w14:paraId="5F27B513" w14:textId="77777777" w:rsidTr="0010293B">
        <w:tc>
          <w:tcPr>
            <w:tcW w:w="1165" w:type="dxa"/>
            <w:tcBorders>
              <w:top w:val="single" w:sz="4" w:space="0" w:color="auto"/>
              <w:left w:val="single" w:sz="4" w:space="0" w:color="auto"/>
              <w:bottom w:val="single" w:sz="4" w:space="0" w:color="auto"/>
              <w:right w:val="single" w:sz="4" w:space="0" w:color="auto"/>
            </w:tcBorders>
          </w:tcPr>
          <w:p w14:paraId="20FD3F31" w14:textId="5DEFDDFC" w:rsidR="003D0E22" w:rsidRPr="007D2FF0" w:rsidRDefault="003D0E22" w:rsidP="009432FC">
            <w:pPr>
              <w:keepLines/>
              <w:widowControl w:val="0"/>
              <w:spacing w:after="120"/>
              <w:jc w:val="center"/>
              <w:rPr>
                <w:rFonts w:ascii="Arial" w:hAnsi="Arial" w:cs="Arial"/>
                <w:i/>
                <w:color w:val="0000FF"/>
                <w:sz w:val="22"/>
                <w:szCs w:val="22"/>
              </w:rPr>
            </w:pPr>
            <w:r w:rsidRPr="007D2FF0">
              <w:rPr>
                <w:rFonts w:ascii="Arial" w:hAnsi="Arial" w:cs="Arial"/>
                <w:i/>
                <w:color w:val="0000FF"/>
                <w:sz w:val="22"/>
                <w:szCs w:val="22"/>
              </w:rPr>
              <w:t>&lt;</w:t>
            </w:r>
            <w:r w:rsidR="00C11DC8">
              <w:rPr>
                <w:rFonts w:ascii="Arial" w:hAnsi="Arial" w:cs="Arial"/>
                <w:i/>
                <w:color w:val="0000FF"/>
                <w:sz w:val="22"/>
                <w:szCs w:val="22"/>
              </w:rPr>
              <w:t>Third</w:t>
            </w:r>
            <w:r w:rsidRPr="007D2FF0">
              <w:rPr>
                <w:rFonts w:ascii="Arial" w:hAnsi="Arial" w:cs="Arial"/>
                <w:i/>
                <w:color w:val="0000FF"/>
                <w:sz w:val="22"/>
                <w:szCs w:val="22"/>
              </w:rPr>
              <w:t xml:space="preserve"> to Last Task&gt;</w:t>
            </w:r>
          </w:p>
        </w:tc>
        <w:tc>
          <w:tcPr>
            <w:tcW w:w="450" w:type="dxa"/>
            <w:tcBorders>
              <w:top w:val="single" w:sz="4" w:space="0" w:color="auto"/>
              <w:left w:val="single" w:sz="4" w:space="0" w:color="auto"/>
              <w:bottom w:val="single" w:sz="4" w:space="0" w:color="auto"/>
              <w:right w:val="single" w:sz="4" w:space="0" w:color="auto"/>
            </w:tcBorders>
          </w:tcPr>
          <w:p w14:paraId="2E6E0F8C" w14:textId="5C8181C4" w:rsidR="003D0E22" w:rsidRPr="007D2FF0" w:rsidRDefault="003D0E22" w:rsidP="003D0E22">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tcPr>
          <w:p w14:paraId="4F57320B" w14:textId="060D15AF" w:rsidR="003D0E22" w:rsidRPr="007D2FF0" w:rsidRDefault="003D0E22" w:rsidP="00D73356">
            <w:pPr>
              <w:keepLines/>
              <w:widowControl w:val="0"/>
              <w:spacing w:after="120"/>
              <w:rPr>
                <w:rFonts w:ascii="Arial" w:hAnsi="Arial" w:cs="Arial"/>
                <w:snapToGrid w:val="0"/>
                <w:color w:val="0000FF"/>
                <w:sz w:val="22"/>
                <w:szCs w:val="22"/>
              </w:rPr>
            </w:pPr>
            <w:r w:rsidRPr="007D2FF0">
              <w:rPr>
                <w:rFonts w:ascii="Arial" w:hAnsi="Arial" w:cs="Arial"/>
                <w:snapToGrid w:val="0"/>
                <w:color w:val="0000FF"/>
                <w:sz w:val="22"/>
                <w:szCs w:val="22"/>
              </w:rPr>
              <w:t>Operations and Reliability</w:t>
            </w:r>
          </w:p>
        </w:tc>
      </w:tr>
      <w:tr w:rsidR="001607DA" w:rsidRPr="007D2FF0" w14:paraId="55217144" w14:textId="77777777" w:rsidTr="0010293B">
        <w:tc>
          <w:tcPr>
            <w:tcW w:w="1165" w:type="dxa"/>
            <w:tcBorders>
              <w:top w:val="single" w:sz="4" w:space="0" w:color="auto"/>
              <w:left w:val="single" w:sz="4" w:space="0" w:color="auto"/>
              <w:bottom w:val="single" w:sz="4" w:space="0" w:color="auto"/>
              <w:right w:val="single" w:sz="4" w:space="0" w:color="auto"/>
            </w:tcBorders>
            <w:hideMark/>
          </w:tcPr>
          <w:p w14:paraId="4AADD97B"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w:t>
            </w:r>
            <w:r w:rsidR="005243A6" w:rsidRPr="007D2FF0">
              <w:rPr>
                <w:rFonts w:ascii="Arial" w:hAnsi="Arial" w:cs="Arial"/>
                <w:i/>
                <w:color w:val="0000FF"/>
                <w:sz w:val="22"/>
                <w:szCs w:val="22"/>
              </w:rPr>
              <w:t>Second to Last Task</w:t>
            </w:r>
            <w:r w:rsidRPr="007D2FF0">
              <w:rPr>
                <w:rFonts w:ascii="Arial" w:hAnsi="Arial" w:cs="Arial"/>
                <w:i/>
                <w:color w:val="0000FF"/>
                <w:sz w:val="22"/>
                <w:szCs w:val="22"/>
              </w:rPr>
              <w:t>&gt;</w:t>
            </w:r>
          </w:p>
        </w:tc>
        <w:tc>
          <w:tcPr>
            <w:tcW w:w="450" w:type="dxa"/>
            <w:tcBorders>
              <w:top w:val="single" w:sz="4" w:space="0" w:color="auto"/>
              <w:left w:val="single" w:sz="4" w:space="0" w:color="auto"/>
              <w:bottom w:val="single" w:sz="4" w:space="0" w:color="auto"/>
              <w:right w:val="single" w:sz="4" w:space="0" w:color="auto"/>
            </w:tcBorders>
          </w:tcPr>
          <w:p w14:paraId="0A7D1270"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B39027D" w14:textId="77777777" w:rsidR="001607DA" w:rsidRPr="007D2FF0" w:rsidRDefault="005243A6" w:rsidP="00D73356">
            <w:pPr>
              <w:keepLines/>
              <w:widowControl w:val="0"/>
              <w:spacing w:after="120"/>
              <w:rPr>
                <w:rFonts w:ascii="Arial" w:hAnsi="Arial" w:cs="Arial"/>
                <w:sz w:val="22"/>
                <w:szCs w:val="22"/>
              </w:rPr>
            </w:pPr>
            <w:r w:rsidRPr="007D2FF0">
              <w:rPr>
                <w:rFonts w:ascii="Arial" w:hAnsi="Arial" w:cs="Arial"/>
                <w:snapToGrid w:val="0"/>
                <w:sz w:val="22"/>
                <w:szCs w:val="22"/>
              </w:rPr>
              <w:t>Data Collection and Analysis</w:t>
            </w:r>
          </w:p>
        </w:tc>
      </w:tr>
      <w:tr w:rsidR="005243A6" w:rsidRPr="007D2FF0" w14:paraId="53F303AC" w14:textId="77777777" w:rsidTr="0010293B">
        <w:tc>
          <w:tcPr>
            <w:tcW w:w="1165" w:type="dxa"/>
            <w:tcBorders>
              <w:top w:val="single" w:sz="4" w:space="0" w:color="auto"/>
              <w:left w:val="single" w:sz="4" w:space="0" w:color="auto"/>
              <w:bottom w:val="single" w:sz="4" w:space="0" w:color="auto"/>
              <w:right w:val="single" w:sz="4" w:space="0" w:color="auto"/>
            </w:tcBorders>
          </w:tcPr>
          <w:p w14:paraId="7F032148" w14:textId="77777777" w:rsidR="005243A6" w:rsidRPr="007D2FF0" w:rsidRDefault="005243A6" w:rsidP="009432FC">
            <w:pPr>
              <w:keepLines/>
              <w:widowControl w:val="0"/>
              <w:spacing w:after="120"/>
              <w:jc w:val="center"/>
              <w:rPr>
                <w:rFonts w:ascii="Arial" w:hAnsi="Arial" w:cs="Arial"/>
                <w:i/>
                <w:color w:val="0000FF"/>
                <w:sz w:val="22"/>
                <w:szCs w:val="22"/>
              </w:rPr>
            </w:pPr>
            <w:r w:rsidRPr="007D2FF0">
              <w:rPr>
                <w:rFonts w:ascii="Arial" w:hAnsi="Arial" w:cs="Arial"/>
                <w:i/>
                <w:color w:val="0000FF"/>
                <w:sz w:val="22"/>
                <w:szCs w:val="22"/>
              </w:rPr>
              <w:t>&lt;Last Task&gt;</w:t>
            </w:r>
          </w:p>
        </w:tc>
        <w:tc>
          <w:tcPr>
            <w:tcW w:w="450" w:type="dxa"/>
            <w:tcBorders>
              <w:top w:val="single" w:sz="4" w:space="0" w:color="auto"/>
              <w:left w:val="single" w:sz="4" w:space="0" w:color="auto"/>
              <w:bottom w:val="single" w:sz="4" w:space="0" w:color="auto"/>
              <w:right w:val="single" w:sz="4" w:space="0" w:color="auto"/>
            </w:tcBorders>
          </w:tcPr>
          <w:p w14:paraId="3620B05B" w14:textId="77777777" w:rsidR="005243A6" w:rsidRPr="007D2FF0"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1F1A6DCD" w14:textId="77777777" w:rsidR="005243A6" w:rsidRPr="007D2FF0" w:rsidRDefault="005243A6" w:rsidP="00D73356">
            <w:pPr>
              <w:keepLines/>
              <w:widowControl w:val="0"/>
              <w:spacing w:after="120"/>
              <w:rPr>
                <w:rFonts w:ascii="Arial" w:hAnsi="Arial" w:cs="Arial"/>
                <w:snapToGrid w:val="0"/>
                <w:sz w:val="22"/>
                <w:szCs w:val="22"/>
              </w:rPr>
            </w:pPr>
            <w:r w:rsidRPr="007D2FF0">
              <w:rPr>
                <w:rFonts w:ascii="Arial" w:hAnsi="Arial" w:cs="Arial"/>
                <w:snapToGrid w:val="0"/>
                <w:sz w:val="22"/>
                <w:szCs w:val="22"/>
              </w:rPr>
              <w:t>Project Fact Sheet</w:t>
            </w:r>
          </w:p>
        </w:tc>
      </w:tr>
    </w:tbl>
    <w:p w14:paraId="47EACE86" w14:textId="76C8F2A3" w:rsidR="00002E71" w:rsidRPr="007D2FF0" w:rsidRDefault="00002E71" w:rsidP="00D73356">
      <w:pPr>
        <w:keepLines/>
        <w:widowControl w:val="0"/>
        <w:spacing w:after="120"/>
        <w:rPr>
          <w:rFonts w:ascii="Arial" w:hAnsi="Arial" w:cs="Arial"/>
          <w:i/>
          <w:color w:val="0000FF"/>
          <w:sz w:val="22"/>
          <w:szCs w:val="22"/>
        </w:rPr>
      </w:pPr>
    </w:p>
    <w:p w14:paraId="60AA2F9B" w14:textId="0F5B282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GLOSSARY</w:t>
      </w:r>
    </w:p>
    <w:p w14:paraId="7BF13BF9" w14:textId="77777777" w:rsidR="00002E71" w:rsidRPr="007D2FF0" w:rsidRDefault="00002E71" w:rsidP="00D73356">
      <w:pPr>
        <w:pStyle w:val="BodyText"/>
        <w:keepLines/>
        <w:widowControl w:val="0"/>
        <w:spacing w:after="120"/>
        <w:jc w:val="left"/>
        <w:rPr>
          <w:rFonts w:ascii="Arial" w:hAnsi="Arial" w:cs="Arial"/>
          <w:sz w:val="22"/>
          <w:szCs w:val="22"/>
        </w:rPr>
      </w:pPr>
      <w:r w:rsidRPr="007D2FF0">
        <w:rPr>
          <w:rFonts w:ascii="Arial" w:hAnsi="Arial" w:cs="Arial"/>
          <w:sz w:val="22"/>
          <w:szCs w:val="22"/>
        </w:rPr>
        <w:t>Specific terms and acronyms used throughout this scope of work are defined as follows:</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776"/>
      </w:tblGrid>
      <w:tr w:rsidR="00002E71" w:rsidRPr="007D2FF0" w14:paraId="49A9C7C9" w14:textId="77777777" w:rsidTr="00035DE8">
        <w:trPr>
          <w:cantSplit/>
          <w:tblHeader/>
        </w:trPr>
        <w:tc>
          <w:tcPr>
            <w:tcW w:w="2764" w:type="dxa"/>
            <w:tcBorders>
              <w:top w:val="single" w:sz="4" w:space="0" w:color="auto"/>
              <w:left w:val="single" w:sz="4" w:space="0" w:color="auto"/>
              <w:bottom w:val="single" w:sz="4" w:space="0" w:color="auto"/>
              <w:right w:val="single" w:sz="4" w:space="0" w:color="auto"/>
            </w:tcBorders>
            <w:hideMark/>
          </w:tcPr>
          <w:p w14:paraId="7096CA85" w14:textId="77777777" w:rsidR="00002E71" w:rsidRPr="007D2FF0" w:rsidRDefault="00002E71" w:rsidP="00035DE8">
            <w:pPr>
              <w:pStyle w:val="BodyText"/>
              <w:keepLines/>
              <w:widowControl w:val="0"/>
              <w:spacing w:before="60" w:after="60"/>
              <w:jc w:val="left"/>
              <w:rPr>
                <w:rFonts w:ascii="Arial" w:hAnsi="Arial" w:cs="Arial"/>
                <w:b/>
                <w:i w:val="0"/>
                <w:sz w:val="22"/>
                <w:szCs w:val="22"/>
              </w:rPr>
            </w:pPr>
            <w:r w:rsidRPr="007D2FF0">
              <w:rPr>
                <w:rFonts w:ascii="Arial" w:hAnsi="Arial" w:cs="Arial"/>
                <w:b/>
                <w:i w:val="0"/>
                <w:sz w:val="22"/>
                <w:szCs w:val="22"/>
              </w:rPr>
              <w:t>Term/ Acronym</w:t>
            </w:r>
          </w:p>
        </w:tc>
        <w:tc>
          <w:tcPr>
            <w:tcW w:w="6776" w:type="dxa"/>
            <w:tcBorders>
              <w:top w:val="single" w:sz="4" w:space="0" w:color="auto"/>
              <w:left w:val="single" w:sz="4" w:space="0" w:color="auto"/>
              <w:bottom w:val="single" w:sz="4" w:space="0" w:color="auto"/>
              <w:right w:val="single" w:sz="4" w:space="0" w:color="auto"/>
            </w:tcBorders>
            <w:hideMark/>
          </w:tcPr>
          <w:p w14:paraId="63E45550" w14:textId="77777777" w:rsidR="00002E71" w:rsidRPr="007D2FF0" w:rsidRDefault="00002E71" w:rsidP="00035DE8">
            <w:pPr>
              <w:pStyle w:val="BodyText"/>
              <w:keepLines/>
              <w:widowControl w:val="0"/>
              <w:spacing w:before="60" w:after="60"/>
              <w:jc w:val="left"/>
              <w:rPr>
                <w:rFonts w:ascii="Arial" w:hAnsi="Arial" w:cs="Arial"/>
                <w:b/>
                <w:i w:val="0"/>
                <w:sz w:val="22"/>
                <w:szCs w:val="22"/>
              </w:rPr>
            </w:pPr>
            <w:r w:rsidRPr="007D2FF0">
              <w:rPr>
                <w:rFonts w:ascii="Arial" w:hAnsi="Arial" w:cs="Arial"/>
                <w:b/>
                <w:i w:val="0"/>
                <w:sz w:val="22"/>
                <w:szCs w:val="22"/>
              </w:rPr>
              <w:t>Definition</w:t>
            </w:r>
          </w:p>
        </w:tc>
      </w:tr>
      <w:tr w:rsidR="00312C53" w:rsidRPr="007D2FF0" w14:paraId="16785A41"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77719B99" w14:textId="2ABA23CC" w:rsidR="00312C53" w:rsidRPr="0082383C" w:rsidRDefault="00312C53" w:rsidP="00035DE8">
            <w:pPr>
              <w:pStyle w:val="BodyText"/>
              <w:keepLines/>
              <w:widowControl w:val="0"/>
              <w:spacing w:before="60" w:after="60"/>
              <w:jc w:val="left"/>
              <w:rPr>
                <w:rFonts w:ascii="Arial" w:hAnsi="Arial" w:cs="Arial"/>
                <w:bCs/>
                <w:i w:val="0"/>
                <w:sz w:val="22"/>
                <w:szCs w:val="22"/>
              </w:rPr>
            </w:pPr>
            <w:r w:rsidRPr="0082383C">
              <w:rPr>
                <w:rFonts w:ascii="Arial" w:hAnsi="Arial" w:cs="Arial"/>
                <w:bCs/>
                <w:i w:val="0"/>
                <w:sz w:val="22"/>
                <w:szCs w:val="22"/>
              </w:rPr>
              <w:t>ADA</w:t>
            </w:r>
          </w:p>
        </w:tc>
        <w:tc>
          <w:tcPr>
            <w:tcW w:w="6776" w:type="dxa"/>
            <w:tcBorders>
              <w:top w:val="single" w:sz="4" w:space="0" w:color="auto"/>
              <w:left w:val="single" w:sz="4" w:space="0" w:color="auto"/>
              <w:bottom w:val="single" w:sz="4" w:space="0" w:color="auto"/>
              <w:right w:val="single" w:sz="4" w:space="0" w:color="auto"/>
            </w:tcBorders>
          </w:tcPr>
          <w:p w14:paraId="5C6B2BB3" w14:textId="76C65335" w:rsidR="002901CD" w:rsidRPr="002901CD" w:rsidRDefault="00312C53" w:rsidP="002901CD">
            <w:pPr>
              <w:pStyle w:val="BodyText"/>
              <w:keepLines/>
              <w:widowControl w:val="0"/>
              <w:spacing w:before="60" w:after="60"/>
              <w:jc w:val="left"/>
            </w:pPr>
            <w:r w:rsidRPr="0082383C">
              <w:rPr>
                <w:rFonts w:ascii="Arial" w:hAnsi="Arial" w:cs="Arial"/>
                <w:bCs/>
                <w:i w:val="0"/>
                <w:sz w:val="22"/>
                <w:szCs w:val="22"/>
              </w:rPr>
              <w:t>Americans with Disabilities Act</w:t>
            </w:r>
          </w:p>
        </w:tc>
      </w:tr>
      <w:tr w:rsidR="006E48A4" w:rsidRPr="007D2FF0" w14:paraId="414B926D"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CBEEFAA" w14:textId="1D790C69" w:rsidR="006E48A4" w:rsidRPr="00035DE8" w:rsidRDefault="006E48A4" w:rsidP="00035DE8">
            <w:pPr>
              <w:pStyle w:val="BodyText"/>
              <w:keepLines/>
              <w:widowControl w:val="0"/>
              <w:spacing w:before="60" w:after="60"/>
              <w:jc w:val="left"/>
              <w:rPr>
                <w:rFonts w:ascii="Arial" w:hAnsi="Arial" w:cs="Arial"/>
                <w:b/>
                <w:i w:val="0"/>
                <w:sz w:val="22"/>
                <w:szCs w:val="22"/>
                <w:u w:val="single"/>
              </w:rPr>
            </w:pPr>
            <w:r w:rsidRPr="00035DE8">
              <w:rPr>
                <w:rStyle w:val="normaltextrun"/>
                <w:rFonts w:ascii="Arial" w:hAnsi="Arial" w:cs="Arial"/>
                <w:b/>
                <w:i w:val="0"/>
                <w:iCs/>
                <w:sz w:val="22"/>
                <w:szCs w:val="22"/>
                <w:u w:val="single"/>
              </w:rPr>
              <w:t xml:space="preserve">Application </w:t>
            </w:r>
            <w:r w:rsidR="77FC3AC2" w:rsidRPr="00035DE8">
              <w:rPr>
                <w:rStyle w:val="normaltextrun"/>
                <w:rFonts w:ascii="Arial" w:hAnsi="Arial" w:cs="Arial"/>
                <w:b/>
                <w:i w:val="0"/>
                <w:iCs/>
                <w:sz w:val="22"/>
                <w:szCs w:val="22"/>
                <w:u w:val="single"/>
              </w:rPr>
              <w:t>P</w:t>
            </w:r>
            <w:r w:rsidRPr="00035DE8">
              <w:rPr>
                <w:rStyle w:val="normaltextrun"/>
                <w:rFonts w:ascii="Arial" w:hAnsi="Arial" w:cs="Arial"/>
                <w:b/>
                <w:i w:val="0"/>
                <w:iCs/>
                <w:sz w:val="22"/>
                <w:szCs w:val="22"/>
                <w:u w:val="single"/>
              </w:rPr>
              <w:t xml:space="preserve">rogramming </w:t>
            </w:r>
            <w:r w:rsidR="26E92AD6" w:rsidRPr="00035DE8">
              <w:rPr>
                <w:rStyle w:val="normaltextrun"/>
                <w:rFonts w:ascii="Arial" w:hAnsi="Arial" w:cs="Arial"/>
                <w:b/>
                <w:i w:val="0"/>
                <w:iCs/>
                <w:sz w:val="22"/>
                <w:szCs w:val="22"/>
                <w:u w:val="single"/>
              </w:rPr>
              <w:t>I</w:t>
            </w:r>
            <w:r w:rsidRPr="00035DE8">
              <w:rPr>
                <w:rStyle w:val="normaltextrun"/>
                <w:rFonts w:ascii="Arial" w:hAnsi="Arial" w:cs="Arial"/>
                <w:b/>
                <w:i w:val="0"/>
                <w:iCs/>
                <w:sz w:val="22"/>
                <w:szCs w:val="22"/>
                <w:u w:val="single"/>
              </w:rPr>
              <w:t xml:space="preserve">nterface </w:t>
            </w:r>
            <w:r w:rsidR="0068701E" w:rsidRPr="00035DE8">
              <w:rPr>
                <w:rStyle w:val="normaltextrun"/>
                <w:rFonts w:ascii="Arial" w:hAnsi="Arial" w:cs="Arial"/>
                <w:b/>
                <w:i w:val="0"/>
                <w:iCs/>
                <w:sz w:val="22"/>
                <w:szCs w:val="22"/>
                <w:u w:val="single"/>
              </w:rPr>
              <w:t>(</w:t>
            </w:r>
            <w:r w:rsidRPr="00035DE8">
              <w:rPr>
                <w:rStyle w:val="normaltextrun"/>
                <w:rFonts w:ascii="Arial" w:hAnsi="Arial" w:cs="Arial"/>
                <w:b/>
                <w:i w:val="0"/>
                <w:iCs/>
                <w:sz w:val="22"/>
                <w:szCs w:val="22"/>
                <w:u w:val="single"/>
              </w:rPr>
              <w:t>API</w:t>
            </w:r>
            <w:r w:rsidR="0068701E" w:rsidRPr="00035DE8">
              <w:rPr>
                <w:rStyle w:val="normaltextrun"/>
                <w:rFonts w:ascii="Arial" w:hAnsi="Arial" w:cs="Arial"/>
                <w:b/>
                <w:i w:val="0"/>
                <w:iCs/>
                <w:sz w:val="22"/>
                <w:szCs w:val="22"/>
                <w:u w:val="single"/>
              </w:rPr>
              <w:t>)</w:t>
            </w:r>
            <w:r w:rsidRPr="00035DE8">
              <w:rPr>
                <w:rStyle w:val="normaltextrun"/>
                <w:rFonts w:ascii="Arial" w:hAnsi="Arial" w:cs="Arial"/>
                <w:b/>
                <w:i w:val="0"/>
                <w:iCs/>
                <w:sz w:val="22"/>
                <w:szCs w:val="22"/>
                <w:u w:val="single"/>
              </w:rPr>
              <w:t xml:space="preserve"> </w:t>
            </w:r>
          </w:p>
        </w:tc>
        <w:tc>
          <w:tcPr>
            <w:tcW w:w="6776" w:type="dxa"/>
            <w:tcBorders>
              <w:top w:val="single" w:sz="4" w:space="0" w:color="auto"/>
              <w:left w:val="single" w:sz="4" w:space="0" w:color="auto"/>
              <w:bottom w:val="single" w:sz="4" w:space="0" w:color="auto"/>
              <w:right w:val="single" w:sz="4" w:space="0" w:color="auto"/>
            </w:tcBorders>
          </w:tcPr>
          <w:p w14:paraId="23FD239A" w14:textId="31731F77" w:rsidR="002901CD" w:rsidRPr="002901CD" w:rsidRDefault="00523E7C" w:rsidP="002901CD">
            <w:pPr>
              <w:pStyle w:val="BodyText"/>
              <w:keepLines/>
              <w:widowControl w:val="0"/>
              <w:spacing w:before="60" w:after="60"/>
              <w:jc w:val="left"/>
              <w:rPr>
                <w:rFonts w:ascii="Arial" w:hAnsi="Arial" w:cs="Arial"/>
                <w:i w:val="0"/>
                <w:sz w:val="22"/>
                <w:szCs w:val="22"/>
              </w:rPr>
            </w:pPr>
            <w:r w:rsidRPr="00035DE8">
              <w:rPr>
                <w:rStyle w:val="normaltextrun"/>
                <w:rFonts w:ascii="Arial" w:hAnsi="Arial" w:cs="Arial"/>
                <w:b/>
                <w:i w:val="0"/>
                <w:sz w:val="22"/>
                <w:szCs w:val="22"/>
                <w:u w:val="single"/>
              </w:rPr>
              <w:t>A type of software interface that offers service to other pieces of software. An API allows two or more computer programs to communicate with each other.</w:t>
            </w:r>
          </w:p>
        </w:tc>
      </w:tr>
      <w:tr w:rsidR="007A020E" w:rsidRPr="007D2FF0" w14:paraId="00C1B61A" w14:textId="77777777" w:rsidTr="00035DE8">
        <w:trPr>
          <w:cantSplit/>
        </w:trPr>
        <w:tc>
          <w:tcPr>
            <w:tcW w:w="2764" w:type="dxa"/>
            <w:tcBorders>
              <w:top w:val="single" w:sz="4" w:space="0" w:color="auto"/>
              <w:left w:val="single" w:sz="4" w:space="0" w:color="auto"/>
              <w:bottom w:val="single" w:sz="4" w:space="0" w:color="auto"/>
              <w:right w:val="single" w:sz="4" w:space="0" w:color="auto"/>
            </w:tcBorders>
            <w:hideMark/>
          </w:tcPr>
          <w:p w14:paraId="11624F2D" w14:textId="77777777" w:rsidR="007A020E" w:rsidRPr="0082383C" w:rsidRDefault="007A020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CAM</w:t>
            </w:r>
          </w:p>
        </w:tc>
        <w:tc>
          <w:tcPr>
            <w:tcW w:w="6776" w:type="dxa"/>
            <w:tcBorders>
              <w:top w:val="single" w:sz="4" w:space="0" w:color="auto"/>
              <w:left w:val="single" w:sz="4" w:space="0" w:color="auto"/>
              <w:bottom w:val="single" w:sz="4" w:space="0" w:color="auto"/>
              <w:right w:val="single" w:sz="4" w:space="0" w:color="auto"/>
            </w:tcBorders>
            <w:hideMark/>
          </w:tcPr>
          <w:p w14:paraId="03842D12" w14:textId="288AD633" w:rsidR="002901CD" w:rsidRPr="002901CD" w:rsidRDefault="007A020E" w:rsidP="002901CD">
            <w:pPr>
              <w:pStyle w:val="BodyText"/>
              <w:keepLines/>
              <w:widowControl w:val="0"/>
              <w:spacing w:before="60" w:after="60"/>
              <w:jc w:val="left"/>
            </w:pPr>
            <w:r w:rsidRPr="0082383C">
              <w:rPr>
                <w:rFonts w:ascii="Arial" w:hAnsi="Arial" w:cs="Arial"/>
                <w:i w:val="0"/>
                <w:sz w:val="22"/>
                <w:szCs w:val="22"/>
              </w:rPr>
              <w:t>Commission Agreement Manager</w:t>
            </w:r>
          </w:p>
        </w:tc>
      </w:tr>
      <w:tr w:rsidR="005E75BF" w:rsidRPr="007D2FF0" w14:paraId="41ABC528"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7B099DE1" w14:textId="2E17B740" w:rsidR="005E75BF" w:rsidRPr="0082383C" w:rsidRDefault="005E75B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Caltrans</w:t>
            </w:r>
          </w:p>
        </w:tc>
        <w:tc>
          <w:tcPr>
            <w:tcW w:w="6776" w:type="dxa"/>
            <w:tcBorders>
              <w:top w:val="single" w:sz="4" w:space="0" w:color="auto"/>
              <w:left w:val="single" w:sz="4" w:space="0" w:color="auto"/>
              <w:bottom w:val="single" w:sz="4" w:space="0" w:color="auto"/>
              <w:right w:val="single" w:sz="4" w:space="0" w:color="auto"/>
            </w:tcBorders>
          </w:tcPr>
          <w:p w14:paraId="3AFAC6DC" w14:textId="71481E51" w:rsidR="002901CD" w:rsidRPr="002901CD" w:rsidRDefault="001D4F82" w:rsidP="002901CD">
            <w:pPr>
              <w:pStyle w:val="BodyText"/>
              <w:keepLines/>
              <w:widowControl w:val="0"/>
              <w:spacing w:before="60" w:after="60"/>
              <w:jc w:val="left"/>
            </w:pPr>
            <w:r w:rsidRPr="0082383C">
              <w:rPr>
                <w:rFonts w:ascii="Arial" w:hAnsi="Arial" w:cs="Arial"/>
                <w:i w:val="0"/>
                <w:sz w:val="22"/>
                <w:szCs w:val="22"/>
              </w:rPr>
              <w:t xml:space="preserve">California </w:t>
            </w:r>
            <w:r w:rsidR="005E75BF" w:rsidRPr="0082383C">
              <w:rPr>
                <w:rFonts w:ascii="Arial" w:hAnsi="Arial" w:cs="Arial"/>
                <w:i w:val="0"/>
                <w:sz w:val="22"/>
                <w:szCs w:val="22"/>
              </w:rPr>
              <w:t>Department of Transportation</w:t>
            </w:r>
          </w:p>
        </w:tc>
      </w:tr>
      <w:tr w:rsidR="00191657" w:rsidRPr="007D2FF0" w14:paraId="4F03DA0D"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2273BD84" w14:textId="77777777" w:rsidR="00191657" w:rsidRPr="0082383C" w:rsidRDefault="0019165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CAO</w:t>
            </w:r>
          </w:p>
        </w:tc>
        <w:tc>
          <w:tcPr>
            <w:tcW w:w="6776" w:type="dxa"/>
            <w:tcBorders>
              <w:top w:val="single" w:sz="4" w:space="0" w:color="auto"/>
              <w:left w:val="single" w:sz="4" w:space="0" w:color="auto"/>
              <w:bottom w:val="single" w:sz="4" w:space="0" w:color="auto"/>
              <w:right w:val="single" w:sz="4" w:space="0" w:color="auto"/>
            </w:tcBorders>
          </w:tcPr>
          <w:p w14:paraId="4D3A4207" w14:textId="77777777" w:rsidR="00191657" w:rsidRPr="0082383C" w:rsidRDefault="0019165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Commission Agreement Officer</w:t>
            </w:r>
          </w:p>
        </w:tc>
      </w:tr>
      <w:tr w:rsidR="00303DCE" w:rsidRPr="007D2FF0" w14:paraId="61F68BE3"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C83A5F6" w14:textId="311A0F0C"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CCS</w:t>
            </w:r>
          </w:p>
        </w:tc>
        <w:tc>
          <w:tcPr>
            <w:tcW w:w="6776" w:type="dxa"/>
            <w:tcBorders>
              <w:top w:val="single" w:sz="4" w:space="0" w:color="auto"/>
              <w:left w:val="single" w:sz="4" w:space="0" w:color="auto"/>
              <w:bottom w:val="single" w:sz="4" w:space="0" w:color="auto"/>
              <w:right w:val="single" w:sz="4" w:space="0" w:color="auto"/>
            </w:tcBorders>
          </w:tcPr>
          <w:p w14:paraId="1182CCC6" w14:textId="2FCA4187" w:rsidR="00303DCE" w:rsidRPr="0082383C" w:rsidRDefault="7FC5FD62"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Combined Charging System</w:t>
            </w:r>
          </w:p>
        </w:tc>
      </w:tr>
      <w:tr w:rsidR="0005542B" w:rsidRPr="007D2FF0" w14:paraId="51C5E953"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1D0FC3D" w14:textId="77777777" w:rsidR="0005542B" w:rsidRPr="0082383C" w:rsidRDefault="0005542B"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CEC</w:t>
            </w:r>
          </w:p>
        </w:tc>
        <w:tc>
          <w:tcPr>
            <w:tcW w:w="6776" w:type="dxa"/>
            <w:tcBorders>
              <w:top w:val="single" w:sz="4" w:space="0" w:color="auto"/>
              <w:left w:val="single" w:sz="4" w:space="0" w:color="auto"/>
              <w:bottom w:val="single" w:sz="4" w:space="0" w:color="auto"/>
              <w:right w:val="single" w:sz="4" w:space="0" w:color="auto"/>
            </w:tcBorders>
          </w:tcPr>
          <w:p w14:paraId="29698FFF" w14:textId="77777777" w:rsidR="0005542B" w:rsidRPr="0082383C" w:rsidRDefault="0005542B"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California Energy Commission</w:t>
            </w:r>
          </w:p>
        </w:tc>
      </w:tr>
      <w:tr w:rsidR="00303DCE" w:rsidRPr="007D2FF0" w14:paraId="6E3BB681"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F422BEF" w14:textId="47D20BD3"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CEQA</w:t>
            </w:r>
          </w:p>
        </w:tc>
        <w:tc>
          <w:tcPr>
            <w:tcW w:w="6776" w:type="dxa"/>
            <w:tcBorders>
              <w:top w:val="single" w:sz="4" w:space="0" w:color="auto"/>
              <w:left w:val="single" w:sz="4" w:space="0" w:color="auto"/>
              <w:bottom w:val="single" w:sz="4" w:space="0" w:color="auto"/>
              <w:right w:val="single" w:sz="4" w:space="0" w:color="auto"/>
            </w:tcBorders>
          </w:tcPr>
          <w:p w14:paraId="089C4625" w14:textId="7D7651E5"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California Environmental Quality Act</w:t>
            </w:r>
          </w:p>
        </w:tc>
      </w:tr>
      <w:tr w:rsidR="00303DCE" w:rsidRPr="007D2FF0" w14:paraId="0AC0D7FC"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6623DF4" w14:textId="51127304"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CHAdeMO</w:t>
            </w:r>
          </w:p>
        </w:tc>
        <w:tc>
          <w:tcPr>
            <w:tcW w:w="6776" w:type="dxa"/>
            <w:tcBorders>
              <w:top w:val="single" w:sz="4" w:space="0" w:color="auto"/>
              <w:left w:val="single" w:sz="4" w:space="0" w:color="auto"/>
              <w:bottom w:val="single" w:sz="4" w:space="0" w:color="auto"/>
              <w:right w:val="single" w:sz="4" w:space="0" w:color="auto"/>
            </w:tcBorders>
          </w:tcPr>
          <w:p w14:paraId="71EF774E" w14:textId="61D4232C" w:rsidR="00303DCE" w:rsidRPr="0082383C" w:rsidRDefault="00B272F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A charging port standard for fast charging of electric vehicles</w:t>
            </w:r>
          </w:p>
        </w:tc>
      </w:tr>
      <w:tr w:rsidR="004B76C6" w:rsidRPr="007D2FF0" w14:paraId="20381AF8" w14:textId="77777777" w:rsidTr="00035DE8">
        <w:trPr>
          <w:cantSplit/>
          <w:trHeight w:val="2240"/>
        </w:trPr>
        <w:tc>
          <w:tcPr>
            <w:tcW w:w="2764" w:type="dxa"/>
            <w:tcBorders>
              <w:top w:val="single" w:sz="4" w:space="0" w:color="auto"/>
              <w:left w:val="single" w:sz="4" w:space="0" w:color="auto"/>
              <w:bottom w:val="single" w:sz="4" w:space="0" w:color="auto"/>
              <w:right w:val="single" w:sz="4" w:space="0" w:color="auto"/>
            </w:tcBorders>
          </w:tcPr>
          <w:p w14:paraId="54E028EC" w14:textId="37FC2A0E" w:rsidR="004B76C6" w:rsidRPr="00035DE8" w:rsidRDefault="004B76C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Charge Attempt</w:t>
            </w:r>
          </w:p>
        </w:tc>
        <w:tc>
          <w:tcPr>
            <w:tcW w:w="6776" w:type="dxa"/>
            <w:tcBorders>
              <w:top w:val="single" w:sz="4" w:space="0" w:color="auto"/>
              <w:left w:val="single" w:sz="4" w:space="0" w:color="auto"/>
              <w:bottom w:val="single" w:sz="4" w:space="0" w:color="auto"/>
              <w:right w:val="single" w:sz="4" w:space="0" w:color="auto"/>
            </w:tcBorders>
          </w:tcPr>
          <w:p w14:paraId="368ED2C2" w14:textId="1CF47C82" w:rsidR="004B76C6" w:rsidRPr="00035DE8" w:rsidRDefault="00691D90" w:rsidP="00035DE8">
            <w:pPr>
              <w:spacing w:before="60" w:after="60"/>
              <w:contextualSpacing/>
              <w:rPr>
                <w:rFonts w:ascii="Arial" w:hAnsi="Arial" w:cs="Arial"/>
                <w:b/>
                <w:sz w:val="22"/>
                <w:szCs w:val="22"/>
                <w:u w:val="single"/>
              </w:rPr>
            </w:pPr>
            <w:r w:rsidRPr="00035DE8">
              <w:rPr>
                <w:rStyle w:val="normaltextrun"/>
                <w:rFonts w:ascii="Arial" w:hAnsi="Arial" w:cs="Arial"/>
                <w:b/>
                <w:sz w:val="22"/>
                <w:szCs w:val="22"/>
                <w:u w:val="single"/>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544AD3" w:rsidRPr="007D2FF0" w14:paraId="385B9B08" w14:textId="77777777" w:rsidTr="00A010D4">
        <w:trPr>
          <w:cantSplit/>
          <w:trHeight w:val="1727"/>
        </w:trPr>
        <w:tc>
          <w:tcPr>
            <w:tcW w:w="2764" w:type="dxa"/>
            <w:tcBorders>
              <w:top w:val="single" w:sz="4" w:space="0" w:color="auto"/>
              <w:left w:val="single" w:sz="4" w:space="0" w:color="auto"/>
              <w:bottom w:val="single" w:sz="4" w:space="0" w:color="auto"/>
              <w:right w:val="single" w:sz="4" w:space="0" w:color="auto"/>
            </w:tcBorders>
          </w:tcPr>
          <w:p w14:paraId="53C728E8" w14:textId="36188D63" w:rsidR="00544AD3" w:rsidRPr="0082383C" w:rsidRDefault="00544AD3"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Charger</w:t>
            </w:r>
          </w:p>
        </w:tc>
        <w:tc>
          <w:tcPr>
            <w:tcW w:w="6776" w:type="dxa"/>
            <w:tcBorders>
              <w:top w:val="single" w:sz="4" w:space="0" w:color="auto"/>
              <w:left w:val="single" w:sz="4" w:space="0" w:color="auto"/>
              <w:bottom w:val="single" w:sz="4" w:space="0" w:color="auto"/>
              <w:right w:val="single" w:sz="4" w:space="0" w:color="auto"/>
            </w:tcBorders>
          </w:tcPr>
          <w:p w14:paraId="1A793E66" w14:textId="03BB0970" w:rsidR="00544AD3" w:rsidRPr="0082383C" w:rsidRDefault="00087F74" w:rsidP="00035DE8">
            <w:pPr>
              <w:pStyle w:val="BodyText"/>
              <w:keepLines/>
              <w:widowControl w:val="0"/>
              <w:spacing w:before="60" w:after="60"/>
              <w:jc w:val="left"/>
              <w:rPr>
                <w:rFonts w:ascii="Arial" w:hAnsi="Arial" w:cs="Arial"/>
                <w:i w:val="0"/>
                <w:sz w:val="22"/>
                <w:szCs w:val="22"/>
              </w:rPr>
            </w:pPr>
            <w:r w:rsidRPr="00087F74">
              <w:rPr>
                <w:rFonts w:ascii="Arial" w:hAnsi="Arial" w:cs="Arial"/>
                <w:i w:val="0"/>
                <w:iCs/>
                <w:sz w:val="22"/>
                <w:szCs w:val="22"/>
              </w:rPr>
              <w:t>[</w:t>
            </w:r>
            <w:r w:rsidR="00D47A9D" w:rsidRPr="00087F74" w:rsidDel="00BE1553">
              <w:rPr>
                <w:rFonts w:ascii="Arial" w:hAnsi="Arial" w:cs="Arial"/>
                <w:i w:val="0"/>
                <w:iCs/>
                <w:strike/>
                <w:sz w:val="22"/>
                <w:szCs w:val="22"/>
              </w:rPr>
              <w:t>One component of the larger charging station which drivers will interact with. The charger is where the charging connectors are located and may include a display screen and the payment interface.</w:t>
            </w:r>
            <w:r w:rsidRPr="00087F74">
              <w:rPr>
                <w:rFonts w:ascii="Arial" w:hAnsi="Arial" w:cs="Arial"/>
                <w:i w:val="0"/>
                <w:iCs/>
                <w:sz w:val="22"/>
                <w:szCs w:val="22"/>
              </w:rPr>
              <w:t>]</w:t>
            </w:r>
            <w:r w:rsidR="0057685F" w:rsidRPr="00035DE8">
              <w:rPr>
                <w:rFonts w:ascii="Arial" w:hAnsi="Arial" w:cs="Arial"/>
                <w:sz w:val="22"/>
                <w:szCs w:val="22"/>
              </w:rPr>
              <w:t xml:space="preserve"> </w:t>
            </w:r>
            <w:r w:rsidR="006839A9" w:rsidRPr="00035DE8">
              <w:rPr>
                <w:rFonts w:ascii="Arial" w:hAnsi="Arial" w:cs="Arial"/>
                <w:b/>
                <w:i w:val="0"/>
                <w:sz w:val="22"/>
                <w:szCs w:val="22"/>
                <w:u w:val="single"/>
              </w:rPr>
              <w:t>A</w:t>
            </w:r>
            <w:r w:rsidR="006839A9" w:rsidRPr="00035DE8">
              <w:rPr>
                <w:rStyle w:val="normaltextrun"/>
                <w:rFonts w:ascii="Arial" w:hAnsi="Arial" w:cs="Arial"/>
                <w:b/>
                <w:i w:val="0"/>
                <w:sz w:val="22"/>
                <w:szCs w:val="22"/>
                <w:u w:val="single"/>
              </w:rPr>
              <w:t xml:space="preserve"> device with one or more charging ports and connectors for charging EVs. Also referred to as electric vehicle supply equipment (EVSE).</w:t>
            </w:r>
          </w:p>
        </w:tc>
      </w:tr>
      <w:tr w:rsidR="00F45AFD" w:rsidRPr="007D2FF0" w14:paraId="699129E0" w14:textId="77777777" w:rsidTr="00A010D4">
        <w:trPr>
          <w:cantSplit/>
          <w:trHeight w:val="1178"/>
        </w:trPr>
        <w:tc>
          <w:tcPr>
            <w:tcW w:w="2764" w:type="dxa"/>
            <w:tcBorders>
              <w:top w:val="single" w:sz="4" w:space="0" w:color="auto"/>
              <w:left w:val="single" w:sz="4" w:space="0" w:color="auto"/>
              <w:bottom w:val="single" w:sz="4" w:space="0" w:color="auto"/>
              <w:right w:val="single" w:sz="4" w:space="0" w:color="auto"/>
            </w:tcBorders>
          </w:tcPr>
          <w:p w14:paraId="74E2E44A" w14:textId="54B648F7" w:rsidR="00F45AFD" w:rsidRPr="00035DE8" w:rsidRDefault="00F45AFD" w:rsidP="00A010D4">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Charging Network</w:t>
            </w:r>
          </w:p>
        </w:tc>
        <w:tc>
          <w:tcPr>
            <w:tcW w:w="6776" w:type="dxa"/>
            <w:tcBorders>
              <w:top w:val="single" w:sz="4" w:space="0" w:color="auto"/>
              <w:left w:val="single" w:sz="4" w:space="0" w:color="auto"/>
              <w:bottom w:val="single" w:sz="4" w:space="0" w:color="auto"/>
              <w:right w:val="single" w:sz="4" w:space="0" w:color="auto"/>
            </w:tcBorders>
          </w:tcPr>
          <w:p w14:paraId="3F5CE385" w14:textId="063D2B70" w:rsidR="00F45AFD" w:rsidRPr="00035DE8" w:rsidDel="00BE1553" w:rsidRDefault="00A268E6" w:rsidP="00A010D4">
            <w:pPr>
              <w:spacing w:before="60" w:after="60"/>
              <w:contextualSpacing/>
              <w:rPr>
                <w:rFonts w:ascii="Arial" w:hAnsi="Arial" w:cs="Arial"/>
                <w:b/>
                <w:sz w:val="22"/>
                <w:szCs w:val="22"/>
                <w:u w:val="single"/>
              </w:rPr>
            </w:pPr>
            <w:r w:rsidRPr="00035DE8">
              <w:rPr>
                <w:rStyle w:val="normaltextrun"/>
                <w:rFonts w:ascii="Arial" w:hAnsi="Arial" w:cs="Arial"/>
                <w:b/>
                <w:sz w:val="22"/>
                <w:szCs w:val="22"/>
                <w:u w:val="single"/>
              </w:rPr>
              <w:t>A collection of chargers located on one or more property(</w:t>
            </w:r>
            <w:proofErr w:type="spellStart"/>
            <w:r w:rsidRPr="00035DE8">
              <w:rPr>
                <w:rStyle w:val="normaltextrun"/>
                <w:rFonts w:ascii="Arial" w:hAnsi="Arial" w:cs="Arial"/>
                <w:b/>
                <w:sz w:val="22"/>
                <w:szCs w:val="22"/>
                <w:u w:val="single"/>
              </w:rPr>
              <w:t>ies</w:t>
            </w:r>
            <w:proofErr w:type="spellEnd"/>
            <w:r w:rsidRPr="00035DE8">
              <w:rPr>
                <w:rStyle w:val="normaltextrun"/>
                <w:rFonts w:ascii="Arial" w:hAnsi="Arial" w:cs="Arial"/>
                <w:b/>
                <w:sz w:val="22"/>
                <w:szCs w:val="22"/>
                <w:u w:val="single"/>
              </w:rPr>
              <w:t>) that are connected via digital communications to manage the facilitation of payment, the facilitation of electrical charging, and any related data requests.</w:t>
            </w:r>
          </w:p>
        </w:tc>
      </w:tr>
      <w:tr w:rsidR="0011586E" w:rsidRPr="007D2FF0" w14:paraId="666CA680" w14:textId="77777777" w:rsidTr="00A010D4">
        <w:trPr>
          <w:cantSplit/>
          <w:trHeight w:val="1187"/>
        </w:trPr>
        <w:tc>
          <w:tcPr>
            <w:tcW w:w="2764" w:type="dxa"/>
            <w:tcBorders>
              <w:top w:val="single" w:sz="4" w:space="0" w:color="auto"/>
              <w:left w:val="single" w:sz="4" w:space="0" w:color="auto"/>
              <w:bottom w:val="single" w:sz="4" w:space="0" w:color="auto"/>
              <w:right w:val="single" w:sz="4" w:space="0" w:color="auto"/>
            </w:tcBorders>
          </w:tcPr>
          <w:p w14:paraId="329759A5" w14:textId="7CB51034" w:rsidR="0011586E" w:rsidRPr="00035DE8" w:rsidRDefault="0011586E" w:rsidP="00A010D4">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Charging Network Provider</w:t>
            </w:r>
          </w:p>
        </w:tc>
        <w:tc>
          <w:tcPr>
            <w:tcW w:w="6776" w:type="dxa"/>
            <w:tcBorders>
              <w:top w:val="single" w:sz="4" w:space="0" w:color="auto"/>
              <w:left w:val="single" w:sz="4" w:space="0" w:color="auto"/>
              <w:bottom w:val="single" w:sz="4" w:space="0" w:color="auto"/>
              <w:right w:val="single" w:sz="4" w:space="0" w:color="auto"/>
            </w:tcBorders>
          </w:tcPr>
          <w:p w14:paraId="7356DD17" w14:textId="31747FB6" w:rsidR="0011586E" w:rsidRPr="00035DE8" w:rsidRDefault="00450B69" w:rsidP="00A010D4">
            <w:pPr>
              <w:spacing w:before="60" w:after="60"/>
              <w:contextualSpacing/>
              <w:rPr>
                <w:rStyle w:val="normaltextrun"/>
                <w:rFonts w:ascii="Arial" w:hAnsi="Arial" w:cs="Arial"/>
                <w:b/>
                <w:sz w:val="22"/>
                <w:szCs w:val="22"/>
                <w:u w:val="single"/>
              </w:rPr>
            </w:pPr>
            <w:r w:rsidRPr="00035DE8">
              <w:rPr>
                <w:rStyle w:val="normaltextrun"/>
                <w:rFonts w:ascii="Arial" w:hAnsi="Arial" w:cs="Arial"/>
                <w:b/>
                <w:sz w:val="22"/>
                <w:szCs w:val="22"/>
                <w:u w:val="single"/>
              </w:rPr>
              <w:t>The entity that operates the digital communication network that remotely manages the chargers. Charging network providers may also serve as charging station operators and/or manufacture chargers.</w:t>
            </w:r>
          </w:p>
        </w:tc>
      </w:tr>
      <w:tr w:rsidR="007F0F93" w:rsidRPr="007D2FF0" w14:paraId="361374C2" w14:textId="77777777" w:rsidTr="00A010D4">
        <w:trPr>
          <w:cantSplit/>
          <w:trHeight w:val="980"/>
        </w:trPr>
        <w:tc>
          <w:tcPr>
            <w:tcW w:w="2764" w:type="dxa"/>
            <w:tcBorders>
              <w:top w:val="single" w:sz="4" w:space="0" w:color="auto"/>
              <w:left w:val="single" w:sz="4" w:space="0" w:color="auto"/>
              <w:bottom w:val="single" w:sz="4" w:space="0" w:color="auto"/>
              <w:right w:val="single" w:sz="4" w:space="0" w:color="auto"/>
            </w:tcBorders>
          </w:tcPr>
          <w:p w14:paraId="292D3D8C" w14:textId="5DF51FDD" w:rsidR="007F0F93" w:rsidRPr="0082383C" w:rsidRDefault="007F0F93"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Charging Port</w:t>
            </w:r>
          </w:p>
        </w:tc>
        <w:tc>
          <w:tcPr>
            <w:tcW w:w="6776" w:type="dxa"/>
            <w:tcBorders>
              <w:top w:val="single" w:sz="4" w:space="0" w:color="auto"/>
              <w:left w:val="single" w:sz="4" w:space="0" w:color="auto"/>
              <w:bottom w:val="single" w:sz="4" w:space="0" w:color="auto"/>
              <w:right w:val="single" w:sz="4" w:space="0" w:color="auto"/>
            </w:tcBorders>
          </w:tcPr>
          <w:p w14:paraId="479EE712" w14:textId="53700286" w:rsidR="007F0F93" w:rsidRPr="0082383C" w:rsidRDefault="001017D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The system within a charger that charges one EV. A charging port may have multiple connectors, but it can only provide power to charge only one EV through one connector at a time.</w:t>
            </w:r>
          </w:p>
        </w:tc>
      </w:tr>
      <w:tr w:rsidR="00E524FF" w:rsidRPr="007D2FF0" w14:paraId="17282123" w14:textId="77777777" w:rsidTr="00035DE8">
        <w:trPr>
          <w:cantSplit/>
          <w:trHeight w:val="1259"/>
        </w:trPr>
        <w:tc>
          <w:tcPr>
            <w:tcW w:w="2764" w:type="dxa"/>
            <w:tcBorders>
              <w:top w:val="single" w:sz="4" w:space="0" w:color="auto"/>
              <w:left w:val="single" w:sz="4" w:space="0" w:color="auto"/>
              <w:bottom w:val="single" w:sz="4" w:space="0" w:color="auto"/>
              <w:right w:val="single" w:sz="4" w:space="0" w:color="auto"/>
            </w:tcBorders>
          </w:tcPr>
          <w:p w14:paraId="4E0B06AC" w14:textId="6B866501" w:rsidR="00E524FF" w:rsidRPr="00035DE8" w:rsidRDefault="00E524FF"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Charging Session</w:t>
            </w:r>
          </w:p>
        </w:tc>
        <w:tc>
          <w:tcPr>
            <w:tcW w:w="6776" w:type="dxa"/>
            <w:tcBorders>
              <w:top w:val="single" w:sz="4" w:space="0" w:color="auto"/>
              <w:left w:val="single" w:sz="4" w:space="0" w:color="auto"/>
              <w:bottom w:val="single" w:sz="4" w:space="0" w:color="auto"/>
              <w:right w:val="single" w:sz="4" w:space="0" w:color="auto"/>
            </w:tcBorders>
          </w:tcPr>
          <w:p w14:paraId="180BC8EE" w14:textId="729A6CF2" w:rsidR="00E524FF" w:rsidRPr="00A010D4" w:rsidRDefault="00226D7A" w:rsidP="00035DE8">
            <w:pPr>
              <w:pStyle w:val="BodyText"/>
              <w:keepLines/>
              <w:widowControl w:val="0"/>
              <w:spacing w:before="60" w:after="60"/>
              <w:jc w:val="left"/>
              <w:rPr>
                <w:rFonts w:ascii="Arial" w:hAnsi="Arial" w:cs="Arial"/>
                <w:b/>
                <w:i w:val="0"/>
                <w:sz w:val="22"/>
                <w:szCs w:val="22"/>
                <w:u w:val="single"/>
              </w:rPr>
            </w:pPr>
            <w:r w:rsidRPr="00A010D4">
              <w:rPr>
                <w:rStyle w:val="normaltextrun"/>
                <w:rFonts w:ascii="Arial" w:hAnsi="Arial" w:cs="Arial"/>
                <w:b/>
                <w:i w:val="0"/>
                <w:sz w:val="22"/>
                <w:szCs w:val="22"/>
                <w:u w:val="single"/>
              </w:rPr>
              <w:t>The period after a charge attempt during which the electric vehicle is allowed to request energy. Charging sessions can be terminated by the customer, the electric vehicle, the charger, the charging station operator, or the charging network provider.</w:t>
            </w:r>
          </w:p>
        </w:tc>
      </w:tr>
      <w:tr w:rsidR="006C4A99" w:rsidRPr="007D2FF0" w14:paraId="70771F9E"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D30F7DB" w14:textId="4666BF65" w:rsidR="006C4A99" w:rsidRPr="0082383C" w:rsidRDefault="006C4A99"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Charging Station</w:t>
            </w:r>
          </w:p>
        </w:tc>
        <w:tc>
          <w:tcPr>
            <w:tcW w:w="6776" w:type="dxa"/>
            <w:tcBorders>
              <w:top w:val="single" w:sz="4" w:space="0" w:color="auto"/>
              <w:left w:val="single" w:sz="4" w:space="0" w:color="auto"/>
              <w:bottom w:val="single" w:sz="4" w:space="0" w:color="auto"/>
              <w:right w:val="single" w:sz="4" w:space="0" w:color="auto"/>
            </w:tcBorders>
          </w:tcPr>
          <w:p w14:paraId="0AA17E4E" w14:textId="2C4610BC" w:rsidR="006C4A99" w:rsidRPr="0082383C" w:rsidRDefault="005B09B8"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813E88" w:rsidRPr="007D2FF0" w14:paraId="5EBA3BFF" w14:textId="77777777" w:rsidTr="006179AE">
        <w:trPr>
          <w:cantSplit/>
          <w:trHeight w:val="936"/>
        </w:trPr>
        <w:tc>
          <w:tcPr>
            <w:tcW w:w="2764" w:type="dxa"/>
            <w:tcBorders>
              <w:top w:val="single" w:sz="4" w:space="0" w:color="auto"/>
              <w:left w:val="single" w:sz="4" w:space="0" w:color="auto"/>
              <w:bottom w:val="single" w:sz="4" w:space="0" w:color="auto"/>
              <w:right w:val="single" w:sz="4" w:space="0" w:color="auto"/>
            </w:tcBorders>
          </w:tcPr>
          <w:p w14:paraId="5B5ED13C" w14:textId="3492BBC4" w:rsidR="00813E88" w:rsidRPr="00035DE8" w:rsidRDefault="00813E88"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Charging Station Management System</w:t>
            </w:r>
          </w:p>
        </w:tc>
        <w:tc>
          <w:tcPr>
            <w:tcW w:w="6776" w:type="dxa"/>
            <w:tcBorders>
              <w:top w:val="single" w:sz="4" w:space="0" w:color="auto"/>
              <w:left w:val="single" w:sz="4" w:space="0" w:color="auto"/>
              <w:bottom w:val="single" w:sz="4" w:space="0" w:color="auto"/>
              <w:right w:val="single" w:sz="4" w:space="0" w:color="auto"/>
            </w:tcBorders>
          </w:tcPr>
          <w:p w14:paraId="5F8DD1E6" w14:textId="3A6C3EAE" w:rsidR="00813E88" w:rsidRPr="00035DE8" w:rsidRDefault="005D4725" w:rsidP="00035DE8">
            <w:pPr>
              <w:spacing w:before="60" w:after="60"/>
              <w:contextualSpacing/>
              <w:rPr>
                <w:rFonts w:ascii="Arial" w:hAnsi="Arial" w:cs="Arial"/>
                <w:b/>
                <w:i/>
                <w:sz w:val="22"/>
                <w:szCs w:val="22"/>
                <w:u w:val="single"/>
              </w:rPr>
            </w:pPr>
            <w:r w:rsidRPr="00035DE8">
              <w:rPr>
                <w:rStyle w:val="normaltextrun"/>
                <w:rFonts w:ascii="Arial" w:hAnsi="Arial" w:cs="Arial"/>
                <w:b/>
                <w:sz w:val="22"/>
                <w:szCs w:val="22"/>
                <w:u w:val="single"/>
              </w:rPr>
              <w:t>A system that may be used to operate a charger, to authorize use of the charger, or to record or report charger data, such as by using OCPP.</w:t>
            </w:r>
          </w:p>
        </w:tc>
      </w:tr>
      <w:tr w:rsidR="002043F4" w:rsidRPr="007D2FF0" w14:paraId="3FD95D30" w14:textId="77777777" w:rsidTr="006179AE">
        <w:trPr>
          <w:cantSplit/>
          <w:trHeight w:val="2160"/>
        </w:trPr>
        <w:tc>
          <w:tcPr>
            <w:tcW w:w="2764" w:type="dxa"/>
            <w:tcBorders>
              <w:top w:val="single" w:sz="4" w:space="0" w:color="auto"/>
              <w:left w:val="single" w:sz="4" w:space="0" w:color="auto"/>
              <w:bottom w:val="single" w:sz="4" w:space="0" w:color="auto"/>
              <w:right w:val="single" w:sz="4" w:space="0" w:color="auto"/>
            </w:tcBorders>
          </w:tcPr>
          <w:p w14:paraId="7AEFE260" w14:textId="252C9040" w:rsidR="002043F4" w:rsidRPr="00035DE8" w:rsidRDefault="002043F4"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Charging Station Operator</w:t>
            </w:r>
          </w:p>
        </w:tc>
        <w:tc>
          <w:tcPr>
            <w:tcW w:w="6776" w:type="dxa"/>
            <w:tcBorders>
              <w:top w:val="single" w:sz="4" w:space="0" w:color="auto"/>
              <w:left w:val="single" w:sz="4" w:space="0" w:color="auto"/>
              <w:bottom w:val="single" w:sz="4" w:space="0" w:color="auto"/>
              <w:right w:val="single" w:sz="4" w:space="0" w:color="auto"/>
            </w:tcBorders>
          </w:tcPr>
          <w:p w14:paraId="5FCC68B2" w14:textId="67C101C0" w:rsidR="002043F4" w:rsidRPr="00035DE8" w:rsidRDefault="00DA2E3C" w:rsidP="00A010D4">
            <w:pPr>
              <w:spacing w:before="60" w:after="60"/>
              <w:contextualSpacing/>
              <w:rPr>
                <w:rStyle w:val="normaltextrun"/>
                <w:rFonts w:ascii="Arial" w:hAnsi="Arial" w:cs="Arial"/>
                <w:b/>
                <w:sz w:val="22"/>
                <w:szCs w:val="22"/>
                <w:u w:val="single"/>
              </w:rPr>
            </w:pPr>
            <w:r w:rsidRPr="00035DE8">
              <w:rPr>
                <w:rStyle w:val="normaltextrun"/>
                <w:rFonts w:ascii="Arial" w:hAnsi="Arial" w:cs="Arial"/>
                <w:b/>
                <w:sz w:val="22"/>
                <w:szCs w:val="22"/>
                <w:u w:val="single"/>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p>
        </w:tc>
      </w:tr>
      <w:tr w:rsidR="00544AD3" w:rsidRPr="007D2FF0" w14:paraId="74500FF7"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C477B31" w14:textId="7B66BB2B" w:rsidR="00544AD3" w:rsidRPr="0082383C" w:rsidRDefault="00544AD3"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Connector</w:t>
            </w:r>
          </w:p>
        </w:tc>
        <w:tc>
          <w:tcPr>
            <w:tcW w:w="6776" w:type="dxa"/>
            <w:tcBorders>
              <w:top w:val="single" w:sz="4" w:space="0" w:color="auto"/>
              <w:left w:val="single" w:sz="4" w:space="0" w:color="auto"/>
              <w:bottom w:val="single" w:sz="4" w:space="0" w:color="auto"/>
              <w:right w:val="single" w:sz="4" w:space="0" w:color="auto"/>
            </w:tcBorders>
          </w:tcPr>
          <w:p w14:paraId="3D4DFF83" w14:textId="693599BD" w:rsidR="00544AD3" w:rsidRPr="0082383C" w:rsidRDefault="00023161"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The device that attaches an EV to a charging port to transfer electricity.</w:t>
            </w:r>
          </w:p>
        </w:tc>
      </w:tr>
      <w:tr w:rsidR="00913353" w:rsidRPr="007D2FF0" w14:paraId="48BA8985" w14:textId="77777777" w:rsidTr="006179AE">
        <w:trPr>
          <w:cantSplit/>
          <w:trHeight w:val="936"/>
        </w:trPr>
        <w:tc>
          <w:tcPr>
            <w:tcW w:w="2764" w:type="dxa"/>
            <w:tcBorders>
              <w:top w:val="single" w:sz="4" w:space="0" w:color="auto"/>
              <w:left w:val="single" w:sz="4" w:space="0" w:color="auto"/>
              <w:bottom w:val="single" w:sz="4" w:space="0" w:color="auto"/>
              <w:right w:val="single" w:sz="4" w:space="0" w:color="auto"/>
            </w:tcBorders>
          </w:tcPr>
          <w:p w14:paraId="0D8F150E" w14:textId="12D4517B" w:rsidR="00550AA6" w:rsidRPr="00035DE8" w:rsidRDefault="00550AA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Corrective Maintenance</w:t>
            </w:r>
          </w:p>
        </w:tc>
        <w:tc>
          <w:tcPr>
            <w:tcW w:w="6776" w:type="dxa"/>
            <w:tcBorders>
              <w:top w:val="single" w:sz="4" w:space="0" w:color="auto"/>
              <w:left w:val="single" w:sz="4" w:space="0" w:color="auto"/>
              <w:bottom w:val="single" w:sz="4" w:space="0" w:color="auto"/>
              <w:right w:val="single" w:sz="4" w:space="0" w:color="auto"/>
            </w:tcBorders>
          </w:tcPr>
          <w:p w14:paraId="45277CD9" w14:textId="07A70F2A" w:rsidR="00550AA6" w:rsidRPr="00035DE8" w:rsidRDefault="00DA3F93" w:rsidP="00035DE8">
            <w:pPr>
              <w:pStyle w:val="BodyText"/>
              <w:keepLines/>
              <w:widowControl w:val="0"/>
              <w:spacing w:before="60" w:after="60"/>
              <w:jc w:val="left"/>
              <w:rPr>
                <w:rFonts w:ascii="Arial" w:hAnsi="Arial" w:cs="Arial"/>
                <w:b/>
                <w:i w:val="0"/>
                <w:sz w:val="22"/>
                <w:szCs w:val="22"/>
                <w:u w:val="single"/>
              </w:rPr>
            </w:pPr>
            <w:r w:rsidRPr="00035DE8">
              <w:rPr>
                <w:rStyle w:val="normaltextrun"/>
                <w:rFonts w:ascii="Arial" w:hAnsi="Arial" w:cs="Arial"/>
                <w:b/>
                <w:i w:val="0"/>
                <w:sz w:val="22"/>
                <w:szCs w:val="22"/>
                <w:u w:val="single"/>
              </w:rPr>
              <w:t>Maintenance that is carried out after failure detection and is aimed at restoring an asset to a condition in which it can perform its intended function.</w:t>
            </w:r>
          </w:p>
        </w:tc>
      </w:tr>
      <w:tr w:rsidR="001B2DFD" w:rsidRPr="007D2FF0" w14:paraId="705E29B1" w14:textId="77777777" w:rsidTr="00035DE8">
        <w:trPr>
          <w:cantSplit/>
        </w:trPr>
        <w:tc>
          <w:tcPr>
            <w:tcW w:w="2764" w:type="dxa"/>
            <w:tcBorders>
              <w:top w:val="single" w:sz="4" w:space="0" w:color="auto"/>
              <w:left w:val="single" w:sz="4" w:space="0" w:color="auto"/>
              <w:bottom w:val="single" w:sz="4" w:space="0" w:color="auto"/>
              <w:right w:val="single" w:sz="4" w:space="0" w:color="auto"/>
            </w:tcBorders>
            <w:hideMark/>
          </w:tcPr>
          <w:p w14:paraId="31628169" w14:textId="77777777" w:rsidR="00544AD3" w:rsidRPr="0082383C" w:rsidRDefault="00544AD3"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CPR</w:t>
            </w:r>
          </w:p>
        </w:tc>
        <w:tc>
          <w:tcPr>
            <w:tcW w:w="6776" w:type="dxa"/>
            <w:tcBorders>
              <w:top w:val="single" w:sz="4" w:space="0" w:color="auto"/>
              <w:left w:val="single" w:sz="4" w:space="0" w:color="auto"/>
              <w:bottom w:val="single" w:sz="4" w:space="0" w:color="auto"/>
              <w:right w:val="single" w:sz="4" w:space="0" w:color="auto"/>
            </w:tcBorders>
            <w:hideMark/>
          </w:tcPr>
          <w:p w14:paraId="2B0B6CEA" w14:textId="77777777" w:rsidR="00544AD3" w:rsidRPr="0082383C" w:rsidRDefault="00544AD3"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Critical Project Review</w:t>
            </w:r>
          </w:p>
        </w:tc>
      </w:tr>
      <w:tr w:rsidR="009E59AE" w:rsidRPr="007D2FF0" w:rsidDel="00BA6B4D" w14:paraId="38474638" w14:textId="7594DA05" w:rsidTr="00035DE8">
        <w:trPr>
          <w:cantSplit/>
        </w:trPr>
        <w:tc>
          <w:tcPr>
            <w:tcW w:w="2764" w:type="dxa"/>
            <w:tcBorders>
              <w:top w:val="single" w:sz="4" w:space="0" w:color="auto"/>
              <w:left w:val="single" w:sz="4" w:space="0" w:color="auto"/>
              <w:bottom w:val="single" w:sz="4" w:space="0" w:color="auto"/>
              <w:right w:val="single" w:sz="4" w:space="0" w:color="auto"/>
            </w:tcBorders>
          </w:tcPr>
          <w:p w14:paraId="3094FE21" w14:textId="6D85FC85" w:rsidR="009E59AE" w:rsidRPr="00035DE8" w:rsidDel="00BA6B4D" w:rsidRDefault="00BF13FC" w:rsidP="00035DE8">
            <w:pPr>
              <w:pStyle w:val="BodyText"/>
              <w:keepLines/>
              <w:widowControl w:val="0"/>
              <w:spacing w:before="60" w:after="60"/>
              <w:jc w:val="left"/>
              <w:rPr>
                <w:rFonts w:ascii="Arial" w:hAnsi="Arial" w:cs="Arial"/>
                <w:i w:val="0"/>
                <w:strike/>
                <w:sz w:val="22"/>
                <w:szCs w:val="22"/>
              </w:rPr>
            </w:pPr>
            <w:r w:rsidRPr="00BF13FC">
              <w:rPr>
                <w:rFonts w:ascii="Arial" w:hAnsi="Arial" w:cs="Arial"/>
                <w:i w:val="0"/>
                <w:sz w:val="22"/>
                <w:szCs w:val="22"/>
              </w:rPr>
              <w:t>[</w:t>
            </w:r>
            <w:r w:rsidR="0050278C" w:rsidRPr="00035DE8" w:rsidDel="00BA6B4D">
              <w:rPr>
                <w:rFonts w:ascii="Arial" w:hAnsi="Arial" w:cs="Arial"/>
                <w:i w:val="0"/>
                <w:strike/>
                <w:sz w:val="22"/>
                <w:szCs w:val="22"/>
              </w:rPr>
              <w:t>CTP</w:t>
            </w:r>
            <w:r w:rsidRPr="00BF13FC">
              <w:rPr>
                <w:rFonts w:ascii="Arial" w:hAnsi="Arial" w:cs="Arial"/>
                <w:i w:val="0"/>
                <w:sz w:val="22"/>
                <w:szCs w:val="22"/>
              </w:rPr>
              <w:t>]</w:t>
            </w:r>
          </w:p>
        </w:tc>
        <w:tc>
          <w:tcPr>
            <w:tcW w:w="6776" w:type="dxa"/>
            <w:tcBorders>
              <w:top w:val="single" w:sz="4" w:space="0" w:color="auto"/>
              <w:left w:val="single" w:sz="4" w:space="0" w:color="auto"/>
              <w:bottom w:val="single" w:sz="4" w:space="0" w:color="auto"/>
              <w:right w:val="single" w:sz="4" w:space="0" w:color="auto"/>
            </w:tcBorders>
          </w:tcPr>
          <w:p w14:paraId="5EE5FDD2" w14:textId="44628C3E" w:rsidR="009E59AE" w:rsidRPr="00035DE8" w:rsidDel="00BA6B4D" w:rsidRDefault="00BF13FC" w:rsidP="00035DE8">
            <w:pPr>
              <w:pStyle w:val="BodyText"/>
              <w:keepLines/>
              <w:widowControl w:val="0"/>
              <w:spacing w:before="60" w:after="60"/>
              <w:jc w:val="left"/>
              <w:rPr>
                <w:rFonts w:ascii="Arial" w:hAnsi="Arial" w:cs="Arial"/>
                <w:i w:val="0"/>
                <w:strike/>
                <w:sz w:val="22"/>
                <w:szCs w:val="22"/>
              </w:rPr>
            </w:pPr>
            <w:r w:rsidRPr="00BF13FC">
              <w:rPr>
                <w:rFonts w:ascii="Arial" w:hAnsi="Arial" w:cs="Arial"/>
                <w:i w:val="0"/>
                <w:sz w:val="22"/>
                <w:szCs w:val="22"/>
              </w:rPr>
              <w:t>[</w:t>
            </w:r>
            <w:r w:rsidR="0050278C" w:rsidRPr="00035DE8" w:rsidDel="00BA6B4D">
              <w:rPr>
                <w:rFonts w:ascii="Arial" w:hAnsi="Arial" w:cs="Arial"/>
                <w:i w:val="0"/>
                <w:strike/>
                <w:sz w:val="22"/>
                <w:szCs w:val="22"/>
              </w:rPr>
              <w:t>Clean Transportation Program</w:t>
            </w:r>
            <w:r w:rsidRPr="00BF13FC">
              <w:rPr>
                <w:rFonts w:ascii="Arial" w:hAnsi="Arial" w:cs="Arial"/>
                <w:i w:val="0"/>
                <w:sz w:val="22"/>
                <w:szCs w:val="22"/>
              </w:rPr>
              <w:t>]</w:t>
            </w:r>
          </w:p>
        </w:tc>
      </w:tr>
      <w:tr w:rsidR="00303DCE" w:rsidRPr="007D2FF0" w14:paraId="6E614F52"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0D6A2AD9" w14:textId="7B7000B6"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DC</w:t>
            </w:r>
          </w:p>
        </w:tc>
        <w:tc>
          <w:tcPr>
            <w:tcW w:w="6776" w:type="dxa"/>
            <w:tcBorders>
              <w:top w:val="single" w:sz="4" w:space="0" w:color="auto"/>
              <w:left w:val="single" w:sz="4" w:space="0" w:color="auto"/>
              <w:bottom w:val="single" w:sz="4" w:space="0" w:color="auto"/>
              <w:right w:val="single" w:sz="4" w:space="0" w:color="auto"/>
            </w:tcBorders>
          </w:tcPr>
          <w:p w14:paraId="3CFA6E2B" w14:textId="222EDEF5" w:rsidR="00303DCE" w:rsidRPr="0082383C" w:rsidRDefault="0C948FA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Direct Current</w:t>
            </w:r>
          </w:p>
        </w:tc>
      </w:tr>
      <w:tr w:rsidR="00913353" w:rsidRPr="007D2FF0" w14:paraId="7895087E" w14:textId="77777777" w:rsidTr="006179AE">
        <w:trPr>
          <w:cantSplit/>
          <w:trHeight w:val="1152"/>
        </w:trPr>
        <w:tc>
          <w:tcPr>
            <w:tcW w:w="2764" w:type="dxa"/>
            <w:tcBorders>
              <w:top w:val="single" w:sz="4" w:space="0" w:color="auto"/>
              <w:left w:val="single" w:sz="4" w:space="0" w:color="auto"/>
              <w:bottom w:val="single" w:sz="4" w:space="0" w:color="auto"/>
              <w:right w:val="single" w:sz="4" w:space="0" w:color="auto"/>
            </w:tcBorders>
          </w:tcPr>
          <w:p w14:paraId="664BCABD" w14:textId="463109F8" w:rsidR="00CE0FB3" w:rsidRPr="00035DE8" w:rsidRDefault="0073112D"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Downtime</w:t>
            </w:r>
          </w:p>
        </w:tc>
        <w:tc>
          <w:tcPr>
            <w:tcW w:w="6776" w:type="dxa"/>
            <w:tcBorders>
              <w:top w:val="single" w:sz="4" w:space="0" w:color="auto"/>
              <w:left w:val="single" w:sz="4" w:space="0" w:color="auto"/>
              <w:bottom w:val="single" w:sz="4" w:space="0" w:color="auto"/>
              <w:right w:val="single" w:sz="4" w:space="0" w:color="auto"/>
            </w:tcBorders>
          </w:tcPr>
          <w:p w14:paraId="04ADA67B" w14:textId="3F9F9ABF" w:rsidR="00CE0FB3" w:rsidRPr="00035DE8" w:rsidRDefault="00D5018F" w:rsidP="00035DE8">
            <w:pPr>
              <w:spacing w:before="60" w:after="60"/>
              <w:contextualSpacing/>
              <w:rPr>
                <w:rFonts w:ascii="Arial" w:hAnsi="Arial" w:cs="Arial"/>
                <w:b/>
                <w:sz w:val="22"/>
                <w:szCs w:val="22"/>
                <w:u w:val="single"/>
              </w:rPr>
            </w:pPr>
            <w:proofErr w:type="gramStart"/>
            <w:r w:rsidRPr="00035DE8">
              <w:rPr>
                <w:rStyle w:val="normaltextrun"/>
                <w:rFonts w:ascii="Arial" w:hAnsi="Arial" w:cs="Arial"/>
                <w:b/>
                <w:sz w:val="22"/>
                <w:szCs w:val="22"/>
                <w:u w:val="single"/>
              </w:rPr>
              <w:t>A period of time</w:t>
            </w:r>
            <w:proofErr w:type="gramEnd"/>
            <w:r w:rsidRPr="00035DE8">
              <w:rPr>
                <w:rStyle w:val="normaltextrun"/>
                <w:rFonts w:ascii="Arial" w:hAnsi="Arial" w:cs="Arial"/>
                <w:b/>
                <w:sz w:val="22"/>
                <w:szCs w:val="22"/>
                <w:u w:val="single"/>
              </w:rPr>
              <w:t xml:space="preserve"> that a charger is not capable of successfully dispensing electricity or otherwise not functioning as designed. Downtime is calculated pursuant to Task </w:t>
            </w:r>
            <w:r w:rsidRPr="00A53748">
              <w:rPr>
                <w:rStyle w:val="normaltextrun"/>
                <w:rFonts w:ascii="Arial" w:hAnsi="Arial" w:cs="Arial"/>
                <w:b/>
                <w:color w:val="0000FF"/>
                <w:sz w:val="22"/>
                <w:szCs w:val="22"/>
                <w:u w:val="single"/>
              </w:rPr>
              <w:t>&lt;</w:t>
            </w:r>
            <w:r w:rsidRPr="00A53748">
              <w:rPr>
                <w:rStyle w:val="normaltextrun"/>
                <w:rFonts w:ascii="Arial" w:hAnsi="Arial" w:cs="Arial"/>
                <w:b/>
                <w:i/>
                <w:color w:val="0000FF"/>
                <w:sz w:val="22"/>
                <w:szCs w:val="22"/>
                <w:u w:val="single"/>
              </w:rPr>
              <w:t>Third to Last</w:t>
            </w:r>
            <w:r w:rsidRPr="00A53748">
              <w:rPr>
                <w:rStyle w:val="normaltextrun"/>
                <w:rFonts w:ascii="Arial" w:hAnsi="Arial" w:cs="Arial"/>
                <w:b/>
                <w:color w:val="0000FF"/>
                <w:sz w:val="22"/>
                <w:szCs w:val="22"/>
                <w:u w:val="single"/>
              </w:rPr>
              <w:t>&gt;</w:t>
            </w:r>
            <w:r w:rsidRPr="00035DE8">
              <w:rPr>
                <w:rStyle w:val="normaltextrun"/>
                <w:rFonts w:ascii="Arial" w:hAnsi="Arial" w:cs="Arial"/>
                <w:b/>
                <w:sz w:val="22"/>
                <w:szCs w:val="22"/>
                <w:u w:val="single"/>
              </w:rPr>
              <w:t>.4.</w:t>
            </w:r>
          </w:p>
        </w:tc>
      </w:tr>
      <w:tr w:rsidR="002D753E" w:rsidRPr="007D2FF0" w14:paraId="2B07E42C"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F9339CB" w14:textId="0B03878C" w:rsidR="002D753E" w:rsidRPr="0082383C" w:rsidRDefault="002D753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EV</w:t>
            </w:r>
          </w:p>
        </w:tc>
        <w:tc>
          <w:tcPr>
            <w:tcW w:w="6776" w:type="dxa"/>
            <w:tcBorders>
              <w:top w:val="single" w:sz="4" w:space="0" w:color="auto"/>
              <w:left w:val="single" w:sz="4" w:space="0" w:color="auto"/>
              <w:bottom w:val="single" w:sz="4" w:space="0" w:color="auto"/>
              <w:right w:val="single" w:sz="4" w:space="0" w:color="auto"/>
            </w:tcBorders>
          </w:tcPr>
          <w:p w14:paraId="2E1D09A6" w14:textId="4E4F7F8B" w:rsidR="002D753E" w:rsidRPr="0082383C" w:rsidRDefault="002D753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Electric Vehicle</w:t>
            </w:r>
          </w:p>
        </w:tc>
      </w:tr>
      <w:tr w:rsidR="00303DCE" w:rsidRPr="007D2FF0" w14:paraId="136B0A50"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6A4D537" w14:textId="3706A0AB"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EVITP</w:t>
            </w:r>
          </w:p>
        </w:tc>
        <w:tc>
          <w:tcPr>
            <w:tcW w:w="6776" w:type="dxa"/>
            <w:tcBorders>
              <w:top w:val="single" w:sz="4" w:space="0" w:color="auto"/>
              <w:left w:val="single" w:sz="4" w:space="0" w:color="auto"/>
              <w:bottom w:val="single" w:sz="4" w:space="0" w:color="auto"/>
              <w:right w:val="single" w:sz="4" w:space="0" w:color="auto"/>
            </w:tcBorders>
          </w:tcPr>
          <w:p w14:paraId="6C946171" w14:textId="5C68E4C8" w:rsidR="00303DCE" w:rsidRPr="0082383C" w:rsidRDefault="315C06D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Electric Vehicle Infrastructure Training Program</w:t>
            </w:r>
          </w:p>
        </w:tc>
      </w:tr>
      <w:tr w:rsidR="00303DCE" w:rsidRPr="007D2FF0" w14:paraId="208B3758"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8AE36C3" w14:textId="5AF0A75E"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FHWA</w:t>
            </w:r>
          </w:p>
        </w:tc>
        <w:tc>
          <w:tcPr>
            <w:tcW w:w="6776" w:type="dxa"/>
            <w:tcBorders>
              <w:top w:val="single" w:sz="4" w:space="0" w:color="auto"/>
              <w:left w:val="single" w:sz="4" w:space="0" w:color="auto"/>
              <w:bottom w:val="single" w:sz="4" w:space="0" w:color="auto"/>
              <w:right w:val="single" w:sz="4" w:space="0" w:color="auto"/>
            </w:tcBorders>
          </w:tcPr>
          <w:p w14:paraId="0E77AF42" w14:textId="210BEF0A" w:rsidR="00303DCE" w:rsidRPr="0082383C" w:rsidRDefault="00303DC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 xml:space="preserve">Federal Highway </w:t>
            </w:r>
            <w:r w:rsidR="00BF13FC">
              <w:rPr>
                <w:rFonts w:ascii="Arial" w:hAnsi="Arial" w:cs="Arial"/>
                <w:i w:val="0"/>
                <w:sz w:val="22"/>
                <w:szCs w:val="22"/>
              </w:rPr>
              <w:t>[</w:t>
            </w:r>
            <w:r w:rsidRPr="00035DE8">
              <w:rPr>
                <w:rFonts w:ascii="Arial" w:hAnsi="Arial" w:cs="Arial"/>
                <w:i w:val="0"/>
                <w:strike/>
                <w:sz w:val="22"/>
                <w:szCs w:val="22"/>
              </w:rPr>
              <w:t>Authority</w:t>
            </w:r>
            <w:r w:rsidR="00BF13FC" w:rsidRPr="00BF13FC">
              <w:rPr>
                <w:rFonts w:ascii="Arial" w:hAnsi="Arial" w:cs="Arial"/>
                <w:i w:val="0"/>
                <w:sz w:val="22"/>
                <w:szCs w:val="22"/>
              </w:rPr>
              <w:t>]</w:t>
            </w:r>
            <w:r w:rsidR="007D1E3A" w:rsidRPr="00035DE8">
              <w:rPr>
                <w:rFonts w:ascii="Arial" w:hAnsi="Arial" w:cs="Arial"/>
                <w:i w:val="0"/>
                <w:sz w:val="22"/>
                <w:szCs w:val="22"/>
              </w:rPr>
              <w:t xml:space="preserve"> </w:t>
            </w:r>
            <w:r w:rsidR="2AE6C952" w:rsidRPr="00035DE8">
              <w:rPr>
                <w:rFonts w:ascii="Arial" w:hAnsi="Arial" w:cs="Arial"/>
                <w:b/>
                <w:bCs/>
                <w:i w:val="0"/>
                <w:sz w:val="22"/>
                <w:szCs w:val="22"/>
                <w:u w:val="single"/>
              </w:rPr>
              <w:t>Administration</w:t>
            </w:r>
          </w:p>
        </w:tc>
      </w:tr>
      <w:tr w:rsidR="009E59AE" w:rsidRPr="007D2FF0" w14:paraId="36F6B554"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1CE25E41" w14:textId="77777777" w:rsidR="009E59AE" w:rsidRPr="0082383C" w:rsidRDefault="009E59AE" w:rsidP="00035DE8">
            <w:pPr>
              <w:pStyle w:val="BodyText"/>
              <w:keepLines/>
              <w:widowControl w:val="0"/>
              <w:spacing w:before="60" w:after="60"/>
              <w:jc w:val="left"/>
              <w:rPr>
                <w:rFonts w:ascii="Arial" w:hAnsi="Arial" w:cs="Arial"/>
                <w:i w:val="0"/>
                <w:iCs/>
                <w:sz w:val="22"/>
                <w:szCs w:val="22"/>
              </w:rPr>
            </w:pPr>
            <w:r w:rsidRPr="0082383C">
              <w:rPr>
                <w:rFonts w:ascii="Arial" w:hAnsi="Arial" w:cs="Arial"/>
                <w:i w:val="0"/>
                <w:iCs/>
                <w:sz w:val="22"/>
                <w:szCs w:val="22"/>
              </w:rPr>
              <w:t>FTD</w:t>
            </w:r>
          </w:p>
        </w:tc>
        <w:tc>
          <w:tcPr>
            <w:tcW w:w="6776" w:type="dxa"/>
            <w:tcBorders>
              <w:top w:val="single" w:sz="4" w:space="0" w:color="auto"/>
              <w:left w:val="single" w:sz="4" w:space="0" w:color="auto"/>
              <w:bottom w:val="single" w:sz="4" w:space="0" w:color="auto"/>
              <w:right w:val="single" w:sz="4" w:space="0" w:color="auto"/>
            </w:tcBorders>
          </w:tcPr>
          <w:p w14:paraId="33469CB6" w14:textId="77777777" w:rsidR="009E59AE" w:rsidRPr="0082383C" w:rsidRDefault="009E59AE"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Fuels and Transportation Division</w:t>
            </w:r>
          </w:p>
        </w:tc>
      </w:tr>
      <w:tr w:rsidR="00913353" w:rsidRPr="007D2FF0" w14:paraId="50A107D4"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27AA80F4" w14:textId="6B7B2B08" w:rsidR="00BA3FEB" w:rsidRPr="00035DE8" w:rsidRDefault="00BA3FEB"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Hardware</w:t>
            </w:r>
          </w:p>
        </w:tc>
        <w:tc>
          <w:tcPr>
            <w:tcW w:w="6776" w:type="dxa"/>
            <w:tcBorders>
              <w:top w:val="single" w:sz="4" w:space="0" w:color="auto"/>
              <w:left w:val="single" w:sz="4" w:space="0" w:color="auto"/>
              <w:bottom w:val="single" w:sz="4" w:space="0" w:color="auto"/>
              <w:right w:val="single" w:sz="4" w:space="0" w:color="auto"/>
            </w:tcBorders>
          </w:tcPr>
          <w:p w14:paraId="5321C829" w14:textId="1D0FED7A" w:rsidR="00BA3FEB" w:rsidRPr="00035DE8" w:rsidRDefault="00BA3FEB"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The machines, wiring, and other</w:t>
            </w:r>
            <w:r w:rsidR="00916250" w:rsidRPr="00035DE8">
              <w:rPr>
                <w:rFonts w:ascii="Arial" w:hAnsi="Arial" w:cs="Arial"/>
                <w:b/>
                <w:i w:val="0"/>
                <w:sz w:val="22"/>
                <w:szCs w:val="22"/>
                <w:u w:val="single"/>
              </w:rPr>
              <w:t xml:space="preserve"> physical components of an electronic system including onboard computers and controllers.</w:t>
            </w:r>
          </w:p>
        </w:tc>
      </w:tr>
      <w:tr w:rsidR="00913353" w:rsidRPr="007D2FF0" w14:paraId="287C3F31"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927D025" w14:textId="410F05BB" w:rsidR="006B63C9" w:rsidRPr="00035DE8" w:rsidRDefault="00553BA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Inoperative State</w:t>
            </w:r>
          </w:p>
        </w:tc>
        <w:tc>
          <w:tcPr>
            <w:tcW w:w="6776" w:type="dxa"/>
            <w:tcBorders>
              <w:top w:val="single" w:sz="4" w:space="0" w:color="auto"/>
              <w:left w:val="single" w:sz="4" w:space="0" w:color="auto"/>
              <w:bottom w:val="single" w:sz="4" w:space="0" w:color="auto"/>
              <w:right w:val="single" w:sz="4" w:space="0" w:color="auto"/>
            </w:tcBorders>
          </w:tcPr>
          <w:p w14:paraId="376902B2" w14:textId="29320AC9" w:rsidR="006B63C9" w:rsidRPr="00035DE8" w:rsidRDefault="00553BA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The charger or charging port is not operational.</w:t>
            </w:r>
          </w:p>
        </w:tc>
      </w:tr>
      <w:tr w:rsidR="00913353" w:rsidRPr="007D2FF0" w14:paraId="27B6E860"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7A95C9CF" w14:textId="0C326568" w:rsidR="00D600DB" w:rsidRPr="00035DE8" w:rsidRDefault="00D600DB"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Installed</w:t>
            </w:r>
          </w:p>
        </w:tc>
        <w:tc>
          <w:tcPr>
            <w:tcW w:w="6776" w:type="dxa"/>
            <w:tcBorders>
              <w:top w:val="single" w:sz="4" w:space="0" w:color="auto"/>
              <w:left w:val="single" w:sz="4" w:space="0" w:color="auto"/>
              <w:bottom w:val="single" w:sz="4" w:space="0" w:color="auto"/>
              <w:right w:val="single" w:sz="4" w:space="0" w:color="auto"/>
            </w:tcBorders>
          </w:tcPr>
          <w:p w14:paraId="5F6C0917" w14:textId="7FD476F7" w:rsidR="00D600DB" w:rsidRPr="00035DE8" w:rsidRDefault="00755251"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Attached or placed at a location and available for use for a charging session. The date a charger is installed is the date it is first available for use for a charging session.</w:t>
            </w:r>
          </w:p>
        </w:tc>
      </w:tr>
      <w:tr w:rsidR="00913353" w:rsidRPr="007D2FF0" w14:paraId="7C39A622"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6249F8D" w14:textId="2A97D9DC" w:rsidR="008F07E7" w:rsidRPr="00035DE8" w:rsidRDefault="008F07E7"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Interoperability</w:t>
            </w:r>
          </w:p>
        </w:tc>
        <w:tc>
          <w:tcPr>
            <w:tcW w:w="6776" w:type="dxa"/>
            <w:tcBorders>
              <w:top w:val="single" w:sz="4" w:space="0" w:color="auto"/>
              <w:left w:val="single" w:sz="4" w:space="0" w:color="auto"/>
              <w:bottom w:val="single" w:sz="4" w:space="0" w:color="auto"/>
              <w:right w:val="single" w:sz="4" w:space="0" w:color="auto"/>
            </w:tcBorders>
          </w:tcPr>
          <w:p w14:paraId="3609B0BA" w14:textId="1E8D8ABD" w:rsidR="008F07E7" w:rsidRPr="00035DE8" w:rsidRDefault="008F07E7"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Successful communication between the software, such as the software controlling charging on the EV and the software controlling the charger. </w:t>
            </w:r>
            <w:r w:rsidRPr="00035DE8">
              <w:rPr>
                <w:rStyle w:val="normaltextrun"/>
                <w:rFonts w:ascii="Arial" w:hAnsi="Arial" w:cs="Arial"/>
                <w:b/>
                <w:i w:val="0"/>
                <w:sz w:val="22"/>
                <w:szCs w:val="22"/>
                <w:u w:val="single"/>
              </w:rPr>
              <w:t>Interoperability failures are communication failures between the EV and charger that occur while the software of each device is operating as designed. Interoperability failure leads to failed charging sessions.</w:t>
            </w:r>
          </w:p>
        </w:tc>
      </w:tr>
      <w:tr w:rsidR="008F07E7" w:rsidRPr="007D2FF0" w14:paraId="5E9558D5"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75C81D7" w14:textId="2312671C" w:rsidR="008F07E7" w:rsidRPr="0082383C" w:rsidRDefault="008F07E7" w:rsidP="00035DE8">
            <w:pPr>
              <w:pStyle w:val="BodyText"/>
              <w:keepLines/>
              <w:widowControl w:val="0"/>
              <w:spacing w:before="60" w:after="60"/>
              <w:jc w:val="left"/>
              <w:rPr>
                <w:rFonts w:ascii="Arial" w:hAnsi="Arial" w:cs="Arial"/>
                <w:i w:val="0"/>
                <w:iCs/>
                <w:sz w:val="22"/>
                <w:szCs w:val="22"/>
              </w:rPr>
            </w:pPr>
            <w:r w:rsidRPr="0082383C">
              <w:rPr>
                <w:rFonts w:ascii="Arial" w:hAnsi="Arial" w:cs="Arial"/>
                <w:i w:val="0"/>
                <w:iCs/>
                <w:sz w:val="22"/>
                <w:szCs w:val="22"/>
              </w:rPr>
              <w:t>kW</w:t>
            </w:r>
          </w:p>
        </w:tc>
        <w:tc>
          <w:tcPr>
            <w:tcW w:w="6776" w:type="dxa"/>
            <w:tcBorders>
              <w:top w:val="single" w:sz="4" w:space="0" w:color="auto"/>
              <w:left w:val="single" w:sz="4" w:space="0" w:color="auto"/>
              <w:bottom w:val="single" w:sz="4" w:space="0" w:color="auto"/>
              <w:right w:val="single" w:sz="4" w:space="0" w:color="auto"/>
            </w:tcBorders>
          </w:tcPr>
          <w:p w14:paraId="62EDF9CF" w14:textId="443C4D42" w:rsidR="008F07E7" w:rsidRPr="0082383C" w:rsidRDefault="008F07E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Kilowatt</w:t>
            </w:r>
          </w:p>
        </w:tc>
      </w:tr>
      <w:tr w:rsidR="008F07E7" w:rsidRPr="007D2FF0" w14:paraId="0CA70A7F"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42563A62" w14:textId="35A1A6D8" w:rsidR="008F07E7" w:rsidRPr="0082383C" w:rsidRDefault="008F07E7" w:rsidP="00035DE8">
            <w:pPr>
              <w:pStyle w:val="BodyText"/>
              <w:keepLines/>
              <w:widowControl w:val="0"/>
              <w:spacing w:before="60" w:after="60"/>
              <w:jc w:val="left"/>
              <w:rPr>
                <w:rFonts w:ascii="Arial" w:hAnsi="Arial" w:cs="Arial"/>
                <w:i w:val="0"/>
                <w:iCs/>
                <w:sz w:val="22"/>
                <w:szCs w:val="22"/>
              </w:rPr>
            </w:pPr>
            <w:r w:rsidRPr="0082383C">
              <w:rPr>
                <w:rFonts w:ascii="Arial" w:hAnsi="Arial" w:cs="Arial"/>
                <w:i w:val="0"/>
                <w:iCs/>
                <w:sz w:val="22"/>
                <w:szCs w:val="22"/>
              </w:rPr>
              <w:t>kWh</w:t>
            </w:r>
          </w:p>
        </w:tc>
        <w:tc>
          <w:tcPr>
            <w:tcW w:w="6776" w:type="dxa"/>
            <w:tcBorders>
              <w:top w:val="single" w:sz="4" w:space="0" w:color="auto"/>
              <w:left w:val="single" w:sz="4" w:space="0" w:color="auto"/>
              <w:bottom w:val="single" w:sz="4" w:space="0" w:color="auto"/>
              <w:right w:val="single" w:sz="4" w:space="0" w:color="auto"/>
            </w:tcBorders>
          </w:tcPr>
          <w:p w14:paraId="010A8BEF" w14:textId="20718A18" w:rsidR="008F07E7" w:rsidRPr="0082383C" w:rsidRDefault="008F07E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Kilowatt-hour</w:t>
            </w:r>
          </w:p>
        </w:tc>
      </w:tr>
      <w:tr w:rsidR="00913353" w:rsidRPr="007D2FF0" w14:paraId="6AC9E75D"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0500423" w14:textId="2204AB71" w:rsidR="00F90165" w:rsidRPr="00035DE8" w:rsidRDefault="00F90165"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Maintenance</w:t>
            </w:r>
          </w:p>
        </w:tc>
        <w:tc>
          <w:tcPr>
            <w:tcW w:w="6776" w:type="dxa"/>
            <w:tcBorders>
              <w:top w:val="single" w:sz="4" w:space="0" w:color="auto"/>
              <w:left w:val="single" w:sz="4" w:space="0" w:color="auto"/>
              <w:bottom w:val="single" w:sz="4" w:space="0" w:color="auto"/>
              <w:right w:val="single" w:sz="4" w:space="0" w:color="auto"/>
            </w:tcBorders>
          </w:tcPr>
          <w:p w14:paraId="28BB818B" w14:textId="2E1AEB4D" w:rsidR="00F90165" w:rsidRPr="00035DE8" w:rsidRDefault="0079472D" w:rsidP="00035DE8">
            <w:pPr>
              <w:pStyle w:val="BodyText"/>
              <w:keepLines/>
              <w:widowControl w:val="0"/>
              <w:spacing w:before="60" w:after="60"/>
              <w:jc w:val="left"/>
              <w:rPr>
                <w:rFonts w:ascii="Arial" w:hAnsi="Arial" w:cs="Arial"/>
                <w:b/>
                <w:i w:val="0"/>
                <w:sz w:val="22"/>
                <w:szCs w:val="22"/>
                <w:u w:val="single"/>
              </w:rPr>
            </w:pPr>
            <w:r w:rsidRPr="00035DE8">
              <w:rPr>
                <w:rStyle w:val="normaltextrun"/>
                <w:rFonts w:ascii="Arial" w:hAnsi="Arial" w:cs="Arial"/>
                <w:b/>
                <w:i w:val="0"/>
                <w:sz w:val="22"/>
                <w:szCs w:val="22"/>
                <w:u w:val="single"/>
              </w:rPr>
              <w:t>Any instance in which preventive or corrective maintenance is carried out on equipment.</w:t>
            </w:r>
          </w:p>
        </w:tc>
      </w:tr>
      <w:tr w:rsidR="008F07E7" w:rsidRPr="007D2FF0" w14:paraId="76151D92"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5EC1BFB" w14:textId="1F270021" w:rsidR="008F07E7" w:rsidRPr="00035DE8" w:rsidRDefault="00BF13FC" w:rsidP="00035DE8">
            <w:pPr>
              <w:pStyle w:val="BodyText"/>
              <w:keepLines/>
              <w:widowControl w:val="0"/>
              <w:spacing w:before="60" w:after="60"/>
              <w:jc w:val="left"/>
              <w:rPr>
                <w:rFonts w:ascii="Arial" w:hAnsi="Arial" w:cs="Arial"/>
                <w:i w:val="0"/>
                <w:strike/>
                <w:sz w:val="22"/>
                <w:szCs w:val="22"/>
              </w:rPr>
            </w:pPr>
            <w:r w:rsidRPr="00BF13FC">
              <w:rPr>
                <w:rFonts w:ascii="Arial" w:hAnsi="Arial" w:cs="Arial"/>
                <w:i w:val="0"/>
                <w:sz w:val="22"/>
                <w:szCs w:val="22"/>
              </w:rPr>
              <w:t>[</w:t>
            </w:r>
            <w:r w:rsidR="008F07E7" w:rsidRPr="00035DE8" w:rsidDel="007D793F">
              <w:rPr>
                <w:rFonts w:ascii="Arial" w:hAnsi="Arial" w:cs="Arial"/>
                <w:i w:val="0"/>
                <w:strike/>
                <w:sz w:val="22"/>
                <w:szCs w:val="22"/>
              </w:rPr>
              <w:t>OCPP</w:t>
            </w:r>
            <w:r w:rsidRPr="00BF13FC">
              <w:rPr>
                <w:rFonts w:ascii="Arial" w:hAnsi="Arial" w:cs="Arial"/>
                <w:i w:val="0"/>
                <w:sz w:val="22"/>
                <w:szCs w:val="22"/>
              </w:rPr>
              <w:t>]</w:t>
            </w:r>
          </w:p>
        </w:tc>
        <w:tc>
          <w:tcPr>
            <w:tcW w:w="6776" w:type="dxa"/>
            <w:tcBorders>
              <w:top w:val="single" w:sz="4" w:space="0" w:color="auto"/>
              <w:left w:val="single" w:sz="4" w:space="0" w:color="auto"/>
              <w:bottom w:val="single" w:sz="4" w:space="0" w:color="auto"/>
              <w:right w:val="single" w:sz="4" w:space="0" w:color="auto"/>
            </w:tcBorders>
          </w:tcPr>
          <w:p w14:paraId="2DFA4AD2" w14:textId="513425ED" w:rsidR="008F07E7" w:rsidRPr="00035DE8" w:rsidRDefault="00BF13FC" w:rsidP="00035DE8">
            <w:pPr>
              <w:pStyle w:val="BodyText"/>
              <w:keepLines/>
              <w:widowControl w:val="0"/>
              <w:spacing w:before="60" w:after="60"/>
              <w:jc w:val="left"/>
              <w:rPr>
                <w:rFonts w:ascii="Arial" w:hAnsi="Arial" w:cs="Arial"/>
                <w:i w:val="0"/>
                <w:strike/>
                <w:sz w:val="22"/>
                <w:szCs w:val="22"/>
              </w:rPr>
            </w:pPr>
            <w:r w:rsidRPr="00BF13FC">
              <w:rPr>
                <w:rFonts w:ascii="Arial" w:hAnsi="Arial" w:cs="Arial"/>
                <w:i w:val="0"/>
                <w:sz w:val="22"/>
                <w:szCs w:val="22"/>
              </w:rPr>
              <w:t>[</w:t>
            </w:r>
            <w:r w:rsidR="008F07E7" w:rsidRPr="00035DE8" w:rsidDel="007D793F">
              <w:rPr>
                <w:rFonts w:ascii="Arial" w:hAnsi="Arial" w:cs="Arial"/>
                <w:i w:val="0"/>
                <w:strike/>
                <w:sz w:val="22"/>
                <w:szCs w:val="22"/>
              </w:rPr>
              <w:t>Open Charge Point Protocol</w:t>
            </w:r>
            <w:r w:rsidRPr="00BF13FC">
              <w:rPr>
                <w:rFonts w:ascii="Arial" w:hAnsi="Arial" w:cs="Arial"/>
                <w:i w:val="0"/>
                <w:sz w:val="22"/>
                <w:szCs w:val="22"/>
              </w:rPr>
              <w:t>]</w:t>
            </w:r>
          </w:p>
        </w:tc>
      </w:tr>
      <w:tr w:rsidR="008F07E7" w:rsidRPr="007D2FF0" w14:paraId="520FC280"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70E3FE16" w14:textId="19C82D27" w:rsidR="008F07E7" w:rsidRPr="0082383C" w:rsidRDefault="008F07E7" w:rsidP="00035DE8">
            <w:pPr>
              <w:pStyle w:val="BodyText"/>
              <w:keepLines/>
              <w:widowControl w:val="0"/>
              <w:spacing w:before="60" w:after="60"/>
              <w:jc w:val="left"/>
              <w:rPr>
                <w:rFonts w:ascii="Arial" w:hAnsi="Arial" w:cs="Arial"/>
                <w:i w:val="0"/>
                <w:iCs/>
                <w:sz w:val="22"/>
                <w:szCs w:val="22"/>
              </w:rPr>
            </w:pPr>
            <w:r w:rsidRPr="0082383C">
              <w:rPr>
                <w:rFonts w:ascii="Arial" w:hAnsi="Arial" w:cs="Arial"/>
                <w:i w:val="0"/>
                <w:iCs/>
                <w:sz w:val="22"/>
                <w:szCs w:val="22"/>
              </w:rPr>
              <w:t>NEPA</w:t>
            </w:r>
          </w:p>
        </w:tc>
        <w:tc>
          <w:tcPr>
            <w:tcW w:w="6776" w:type="dxa"/>
            <w:tcBorders>
              <w:top w:val="single" w:sz="4" w:space="0" w:color="auto"/>
              <w:left w:val="single" w:sz="4" w:space="0" w:color="auto"/>
              <w:bottom w:val="single" w:sz="4" w:space="0" w:color="auto"/>
              <w:right w:val="single" w:sz="4" w:space="0" w:color="auto"/>
            </w:tcBorders>
          </w:tcPr>
          <w:p w14:paraId="75978D2C" w14:textId="497564C6" w:rsidR="008F07E7" w:rsidRPr="0082383C" w:rsidRDefault="008F07E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National Environmental Policy Act</w:t>
            </w:r>
          </w:p>
        </w:tc>
      </w:tr>
      <w:tr w:rsidR="00913353" w:rsidRPr="007D2FF0" w14:paraId="5AAAA1C1"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4B54FDE1" w14:textId="64D40A82" w:rsidR="00551B05" w:rsidRPr="00035DE8" w:rsidRDefault="00551B05"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Networked</w:t>
            </w:r>
          </w:p>
        </w:tc>
        <w:tc>
          <w:tcPr>
            <w:tcW w:w="6776" w:type="dxa"/>
            <w:tcBorders>
              <w:top w:val="single" w:sz="4" w:space="0" w:color="auto"/>
              <w:left w:val="single" w:sz="4" w:space="0" w:color="auto"/>
              <w:bottom w:val="single" w:sz="4" w:space="0" w:color="auto"/>
              <w:right w:val="single" w:sz="4" w:space="0" w:color="auto"/>
            </w:tcBorders>
          </w:tcPr>
          <w:p w14:paraId="169C75C9" w14:textId="55B76CB2" w:rsidR="00551B05" w:rsidRPr="00035DE8" w:rsidRDefault="008C7EC0" w:rsidP="00035DE8">
            <w:pPr>
              <w:pStyle w:val="BodyText"/>
              <w:keepLines/>
              <w:widowControl w:val="0"/>
              <w:spacing w:before="60" w:after="60"/>
              <w:jc w:val="left"/>
              <w:rPr>
                <w:rFonts w:ascii="Arial" w:hAnsi="Arial" w:cs="Arial"/>
                <w:b/>
                <w:i w:val="0"/>
                <w:sz w:val="22"/>
                <w:szCs w:val="22"/>
                <w:u w:val="single"/>
              </w:rPr>
            </w:pPr>
            <w:r w:rsidRPr="00035DE8">
              <w:rPr>
                <w:rStyle w:val="normaltextrun"/>
                <w:rFonts w:ascii="Arial" w:hAnsi="Arial" w:cs="Arial"/>
                <w:b/>
                <w:i w:val="0"/>
                <w:sz w:val="22"/>
                <w:szCs w:val="22"/>
                <w:u w:val="single"/>
              </w:rPr>
              <w:t xml:space="preserve">A charger </w:t>
            </w:r>
            <w:r w:rsidR="00911CF5" w:rsidRPr="00035DE8">
              <w:rPr>
                <w:rStyle w:val="normaltextrun"/>
                <w:rFonts w:ascii="Arial" w:hAnsi="Arial" w:cs="Arial"/>
                <w:b/>
                <w:i w:val="0"/>
                <w:sz w:val="22"/>
                <w:szCs w:val="22"/>
                <w:u w:val="single"/>
              </w:rPr>
              <w:t>that</w:t>
            </w:r>
            <w:r w:rsidRPr="00035DE8">
              <w:rPr>
                <w:rStyle w:val="normaltextrun"/>
                <w:rFonts w:ascii="Arial" w:hAnsi="Arial" w:cs="Arial"/>
                <w:b/>
                <w:i w:val="0"/>
                <w:sz w:val="22"/>
                <w:szCs w:val="22"/>
                <w:u w:val="single"/>
              </w:rPr>
              <w:t xml:space="preserve"> can receive or send commands or messages remotely from or to a charging network provider or is otherwise connected to a central management system, such as by using OCPP 2.0.1, for the purposes of charger management and data reporting.</w:t>
            </w:r>
          </w:p>
        </w:tc>
      </w:tr>
      <w:tr w:rsidR="008F07E7" w:rsidRPr="007D2FF0" w14:paraId="59A1BF83"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0FC67289" w14:textId="00408152" w:rsidR="008F07E7" w:rsidRPr="0082383C" w:rsidRDefault="008F07E7" w:rsidP="00035DE8">
            <w:pPr>
              <w:pStyle w:val="BodyText"/>
              <w:keepLines/>
              <w:widowControl w:val="0"/>
              <w:spacing w:before="60" w:after="60"/>
              <w:jc w:val="left"/>
              <w:rPr>
                <w:rFonts w:ascii="Arial" w:hAnsi="Arial" w:cs="Arial"/>
                <w:i w:val="0"/>
                <w:iCs/>
                <w:sz w:val="22"/>
                <w:szCs w:val="22"/>
              </w:rPr>
            </w:pPr>
            <w:r w:rsidRPr="0082383C">
              <w:rPr>
                <w:rFonts w:ascii="Arial" w:hAnsi="Arial" w:cs="Arial"/>
                <w:i w:val="0"/>
                <w:iCs/>
                <w:sz w:val="22"/>
                <w:szCs w:val="22"/>
              </w:rPr>
              <w:t>NEVI</w:t>
            </w:r>
          </w:p>
        </w:tc>
        <w:tc>
          <w:tcPr>
            <w:tcW w:w="6776" w:type="dxa"/>
            <w:tcBorders>
              <w:top w:val="single" w:sz="4" w:space="0" w:color="auto"/>
              <w:left w:val="single" w:sz="4" w:space="0" w:color="auto"/>
              <w:bottom w:val="single" w:sz="4" w:space="0" w:color="auto"/>
              <w:right w:val="single" w:sz="4" w:space="0" w:color="auto"/>
            </w:tcBorders>
          </w:tcPr>
          <w:p w14:paraId="4B24B0DC" w14:textId="6389AF34" w:rsidR="008F07E7" w:rsidRPr="0082383C" w:rsidRDefault="008F07E7"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National Electric Vehicle Infrastructure</w:t>
            </w:r>
          </w:p>
        </w:tc>
      </w:tr>
      <w:tr w:rsidR="00913353" w:rsidRPr="007D2FF0" w14:paraId="7062442B"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56B89C04" w14:textId="517C49DC" w:rsidR="007D793F" w:rsidRPr="00035DE8" w:rsidRDefault="001463CE"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Open Charge Point Protocol or </w:t>
            </w:r>
            <w:r w:rsidR="007D793F" w:rsidRPr="00035DE8">
              <w:rPr>
                <w:rFonts w:ascii="Arial" w:hAnsi="Arial" w:cs="Arial"/>
                <w:b/>
                <w:i w:val="0"/>
                <w:sz w:val="22"/>
                <w:szCs w:val="22"/>
                <w:u w:val="single"/>
              </w:rPr>
              <w:t>OCPP</w:t>
            </w:r>
          </w:p>
        </w:tc>
        <w:tc>
          <w:tcPr>
            <w:tcW w:w="6776" w:type="dxa"/>
            <w:tcBorders>
              <w:top w:val="single" w:sz="4" w:space="0" w:color="auto"/>
              <w:left w:val="single" w:sz="4" w:space="0" w:color="auto"/>
              <w:bottom w:val="single" w:sz="4" w:space="0" w:color="auto"/>
              <w:right w:val="single" w:sz="4" w:space="0" w:color="auto"/>
            </w:tcBorders>
          </w:tcPr>
          <w:p w14:paraId="0346279D" w14:textId="2C0FA0D8" w:rsidR="007D793F" w:rsidRPr="00035DE8" w:rsidRDefault="00F97BDF"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An open-source communication protocol that governs the communication between chargers and the charging networks that remotely manage the chargers.</w:t>
            </w:r>
          </w:p>
        </w:tc>
      </w:tr>
      <w:tr w:rsidR="00913353" w:rsidRPr="007D2FF0" w14:paraId="604ED878"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B76784A" w14:textId="69C52343" w:rsidR="0077706E" w:rsidRPr="00035DE8" w:rsidRDefault="00113E1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Operational </w:t>
            </w:r>
          </w:p>
        </w:tc>
        <w:tc>
          <w:tcPr>
            <w:tcW w:w="6776" w:type="dxa"/>
            <w:tcBorders>
              <w:top w:val="single" w:sz="4" w:space="0" w:color="auto"/>
              <w:left w:val="single" w:sz="4" w:space="0" w:color="auto"/>
              <w:bottom w:val="single" w:sz="4" w:space="0" w:color="auto"/>
              <w:right w:val="single" w:sz="4" w:space="0" w:color="auto"/>
            </w:tcBorders>
          </w:tcPr>
          <w:p w14:paraId="4AF176F7" w14:textId="6A55F5D1" w:rsidR="0077706E" w:rsidRPr="00035DE8" w:rsidRDefault="00113E16"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A charging port’s hardware and software are both online and available to use, or in use, and the charging port is capable of successfully dispensing electric</w:t>
            </w:r>
            <w:r w:rsidR="007D0056" w:rsidRPr="00035DE8">
              <w:rPr>
                <w:rFonts w:ascii="Arial" w:hAnsi="Arial" w:cs="Arial"/>
                <w:b/>
                <w:i w:val="0"/>
                <w:sz w:val="22"/>
                <w:szCs w:val="22"/>
                <w:u w:val="single"/>
              </w:rPr>
              <w:t>it</w:t>
            </w:r>
            <w:r w:rsidRPr="00035DE8">
              <w:rPr>
                <w:rFonts w:ascii="Arial" w:hAnsi="Arial" w:cs="Arial"/>
                <w:b/>
                <w:i w:val="0"/>
                <w:sz w:val="22"/>
                <w:szCs w:val="22"/>
                <w:u w:val="single"/>
              </w:rPr>
              <w:t>y.</w:t>
            </w:r>
          </w:p>
        </w:tc>
      </w:tr>
      <w:tr w:rsidR="00913353" w:rsidRPr="007D2FF0" w14:paraId="4D16B952"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90D61FA" w14:textId="61AC3F40" w:rsidR="00AC2210" w:rsidRPr="00035DE8" w:rsidRDefault="00AC2210"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Operative </w:t>
            </w:r>
            <w:r w:rsidR="0068701E" w:rsidRPr="00035DE8">
              <w:rPr>
                <w:rFonts w:ascii="Arial" w:hAnsi="Arial" w:cs="Arial"/>
                <w:b/>
                <w:bCs/>
                <w:i w:val="0"/>
                <w:iCs/>
                <w:sz w:val="22"/>
                <w:szCs w:val="22"/>
                <w:u w:val="single"/>
              </w:rPr>
              <w:t>S</w:t>
            </w:r>
            <w:r w:rsidRPr="00035DE8">
              <w:rPr>
                <w:rFonts w:ascii="Arial" w:hAnsi="Arial" w:cs="Arial"/>
                <w:b/>
                <w:bCs/>
                <w:i w:val="0"/>
                <w:iCs/>
                <w:sz w:val="22"/>
                <w:szCs w:val="22"/>
                <w:u w:val="single"/>
              </w:rPr>
              <w:t>tate</w:t>
            </w:r>
          </w:p>
        </w:tc>
        <w:tc>
          <w:tcPr>
            <w:tcW w:w="6776" w:type="dxa"/>
            <w:tcBorders>
              <w:top w:val="single" w:sz="4" w:space="0" w:color="auto"/>
              <w:left w:val="single" w:sz="4" w:space="0" w:color="auto"/>
              <w:bottom w:val="single" w:sz="4" w:space="0" w:color="auto"/>
              <w:right w:val="single" w:sz="4" w:space="0" w:color="auto"/>
            </w:tcBorders>
          </w:tcPr>
          <w:p w14:paraId="41749B99" w14:textId="7EC4548C" w:rsidR="00AC2210" w:rsidRPr="00035DE8" w:rsidRDefault="00AC2210"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The charger is operational.</w:t>
            </w:r>
          </w:p>
        </w:tc>
      </w:tr>
      <w:tr w:rsidR="00913353" w:rsidRPr="007D2FF0" w14:paraId="2AB2ADB9"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247AD140" w14:textId="77C76BF4" w:rsidR="00B37CB8" w:rsidRPr="00035DE8" w:rsidRDefault="00B37CB8"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Preventative </w:t>
            </w:r>
            <w:r w:rsidR="0068701E" w:rsidRPr="00035DE8">
              <w:rPr>
                <w:rFonts w:ascii="Arial" w:hAnsi="Arial" w:cs="Arial"/>
                <w:b/>
                <w:bCs/>
                <w:i w:val="0"/>
                <w:iCs/>
                <w:sz w:val="22"/>
                <w:szCs w:val="22"/>
                <w:u w:val="single"/>
              </w:rPr>
              <w:t>M</w:t>
            </w:r>
            <w:r w:rsidRPr="00035DE8">
              <w:rPr>
                <w:rFonts w:ascii="Arial" w:hAnsi="Arial" w:cs="Arial"/>
                <w:b/>
                <w:bCs/>
                <w:i w:val="0"/>
                <w:iCs/>
                <w:sz w:val="22"/>
                <w:szCs w:val="22"/>
                <w:u w:val="single"/>
              </w:rPr>
              <w:t>aintenance</w:t>
            </w:r>
          </w:p>
        </w:tc>
        <w:tc>
          <w:tcPr>
            <w:tcW w:w="6776" w:type="dxa"/>
            <w:tcBorders>
              <w:top w:val="single" w:sz="4" w:space="0" w:color="auto"/>
              <w:left w:val="single" w:sz="4" w:space="0" w:color="auto"/>
              <w:bottom w:val="single" w:sz="4" w:space="0" w:color="auto"/>
              <w:right w:val="single" w:sz="4" w:space="0" w:color="auto"/>
            </w:tcBorders>
          </w:tcPr>
          <w:p w14:paraId="16BA50E8" w14:textId="43302752" w:rsidR="00B37CB8" w:rsidRPr="00035DE8" w:rsidRDefault="00B37CB8"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Maintenance that is performed on physical assets to reduce the chances of equipment failure and unplanned machine downtime.</w:t>
            </w:r>
          </w:p>
        </w:tc>
      </w:tr>
      <w:tr w:rsidR="007D793F" w:rsidRPr="007D2FF0" w14:paraId="6B3F0226"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31972EBC" w14:textId="77777777" w:rsidR="007D793F" w:rsidRPr="0082383C" w:rsidRDefault="007D793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Recipient</w:t>
            </w:r>
          </w:p>
        </w:tc>
        <w:tc>
          <w:tcPr>
            <w:tcW w:w="6776" w:type="dxa"/>
            <w:tcBorders>
              <w:top w:val="single" w:sz="4" w:space="0" w:color="auto"/>
              <w:left w:val="single" w:sz="4" w:space="0" w:color="auto"/>
              <w:bottom w:val="single" w:sz="4" w:space="0" w:color="auto"/>
              <w:right w:val="single" w:sz="4" w:space="0" w:color="auto"/>
            </w:tcBorders>
          </w:tcPr>
          <w:p w14:paraId="0FE8A643" w14:textId="77777777" w:rsidR="007D793F" w:rsidRPr="00F50EF4" w:rsidRDefault="007D793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An applicant awarded a grant under a CEC solicitation</w:t>
            </w:r>
          </w:p>
        </w:tc>
      </w:tr>
      <w:tr w:rsidR="00913353" w:rsidRPr="007D2FF0" w14:paraId="648B206A"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08123599" w14:textId="5E510053" w:rsidR="00263279" w:rsidRPr="00035DE8" w:rsidRDefault="00263279"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Software</w:t>
            </w:r>
          </w:p>
        </w:tc>
        <w:tc>
          <w:tcPr>
            <w:tcW w:w="6776" w:type="dxa"/>
            <w:tcBorders>
              <w:top w:val="single" w:sz="4" w:space="0" w:color="auto"/>
              <w:left w:val="single" w:sz="4" w:space="0" w:color="auto"/>
              <w:bottom w:val="single" w:sz="4" w:space="0" w:color="auto"/>
              <w:right w:val="single" w:sz="4" w:space="0" w:color="auto"/>
            </w:tcBorders>
          </w:tcPr>
          <w:p w14:paraId="3D9EDF49" w14:textId="7F812358" w:rsidR="00263279" w:rsidRPr="00035DE8" w:rsidRDefault="00263279"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A set of instructions, data, or programs used to operate computers and execute specific tasks.</w:t>
            </w:r>
          </w:p>
        </w:tc>
      </w:tr>
      <w:tr w:rsidR="007D793F" w:rsidRPr="007D2FF0" w14:paraId="6218F5DC"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7AA78EE2" w14:textId="063CDAC6" w:rsidR="007D793F" w:rsidRPr="0082383C" w:rsidRDefault="007D793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Solicitation</w:t>
            </w:r>
          </w:p>
        </w:tc>
        <w:tc>
          <w:tcPr>
            <w:tcW w:w="6776" w:type="dxa"/>
            <w:tcBorders>
              <w:top w:val="single" w:sz="4" w:space="0" w:color="auto"/>
              <w:left w:val="single" w:sz="4" w:space="0" w:color="auto"/>
              <w:bottom w:val="single" w:sz="4" w:space="0" w:color="auto"/>
              <w:right w:val="single" w:sz="4" w:space="0" w:color="auto"/>
            </w:tcBorders>
          </w:tcPr>
          <w:p w14:paraId="09216B2B" w14:textId="08B779F7" w:rsidR="007D793F" w:rsidRPr="0082383C" w:rsidRDefault="007D793F" w:rsidP="00035DE8">
            <w:pPr>
              <w:pStyle w:val="BodyText"/>
              <w:keepLines/>
              <w:widowControl w:val="0"/>
              <w:spacing w:before="60" w:after="60"/>
              <w:jc w:val="left"/>
              <w:rPr>
                <w:rFonts w:ascii="Arial" w:hAnsi="Arial" w:cs="Arial"/>
                <w:i w:val="0"/>
                <w:sz w:val="22"/>
                <w:szCs w:val="22"/>
              </w:rPr>
            </w:pPr>
            <w:r w:rsidRPr="0082383C">
              <w:rPr>
                <w:rFonts w:ascii="Arial" w:hAnsi="Arial" w:cs="Arial"/>
                <w:i w:val="0"/>
                <w:sz w:val="22"/>
                <w:szCs w:val="22"/>
              </w:rPr>
              <w:t>GFO-23-601 California’s National Electric Vehicle Infrastructure Formula Program</w:t>
            </w:r>
          </w:p>
        </w:tc>
      </w:tr>
      <w:tr w:rsidR="00913353" w:rsidRPr="007D2FF0" w14:paraId="59780700"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0051A824" w14:textId="4A9EEC3E" w:rsidR="002245B8" w:rsidRPr="00035DE8" w:rsidRDefault="002245B8"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 xml:space="preserve">Successful </w:t>
            </w:r>
            <w:r w:rsidR="0068701E" w:rsidRPr="00035DE8">
              <w:rPr>
                <w:rFonts w:ascii="Arial" w:hAnsi="Arial" w:cs="Arial"/>
                <w:b/>
                <w:bCs/>
                <w:i w:val="0"/>
                <w:sz w:val="22"/>
                <w:szCs w:val="22"/>
                <w:u w:val="single"/>
              </w:rPr>
              <w:t>C</w:t>
            </w:r>
            <w:r w:rsidRPr="00035DE8">
              <w:rPr>
                <w:rFonts w:ascii="Arial" w:hAnsi="Arial" w:cs="Arial"/>
                <w:b/>
                <w:bCs/>
                <w:i w:val="0"/>
                <w:sz w:val="22"/>
                <w:szCs w:val="22"/>
                <w:u w:val="single"/>
              </w:rPr>
              <w:t xml:space="preserve">harging </w:t>
            </w:r>
            <w:r w:rsidR="0068701E" w:rsidRPr="00035DE8">
              <w:rPr>
                <w:rFonts w:ascii="Arial" w:hAnsi="Arial" w:cs="Arial"/>
                <w:b/>
                <w:bCs/>
                <w:i w:val="0"/>
                <w:sz w:val="22"/>
                <w:szCs w:val="22"/>
                <w:u w:val="single"/>
              </w:rPr>
              <w:t>S</w:t>
            </w:r>
            <w:r w:rsidRPr="00035DE8">
              <w:rPr>
                <w:rFonts w:ascii="Arial" w:hAnsi="Arial" w:cs="Arial"/>
                <w:b/>
                <w:bCs/>
                <w:i w:val="0"/>
                <w:sz w:val="22"/>
                <w:szCs w:val="22"/>
                <w:u w:val="single"/>
              </w:rPr>
              <w:t>ession</w:t>
            </w:r>
          </w:p>
        </w:tc>
        <w:tc>
          <w:tcPr>
            <w:tcW w:w="6776" w:type="dxa"/>
            <w:tcBorders>
              <w:top w:val="single" w:sz="4" w:space="0" w:color="auto"/>
              <w:left w:val="single" w:sz="4" w:space="0" w:color="auto"/>
              <w:bottom w:val="single" w:sz="4" w:space="0" w:color="auto"/>
              <w:right w:val="single" w:sz="4" w:space="0" w:color="auto"/>
            </w:tcBorders>
          </w:tcPr>
          <w:p w14:paraId="57AC13E4" w14:textId="4CEC8834" w:rsidR="002245B8" w:rsidRPr="00035DE8" w:rsidRDefault="002245B8"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Following a charging attempt, a customer’s EV battery is charged to the state of charge the customer</w:t>
            </w:r>
            <w:r w:rsidR="00D06171" w:rsidRPr="00035DE8">
              <w:rPr>
                <w:rFonts w:ascii="Arial" w:hAnsi="Arial" w:cs="Arial"/>
                <w:b/>
                <w:i w:val="0"/>
                <w:sz w:val="22"/>
                <w:szCs w:val="22"/>
                <w:u w:val="single"/>
              </w:rPr>
              <w:t xml:space="preserve"> desires and is disconnected manually by the customer or by the EV’s onboard software system terminating the charging session, without an additional charge attempt.</w:t>
            </w:r>
          </w:p>
        </w:tc>
      </w:tr>
      <w:tr w:rsidR="00913353" w:rsidRPr="007D2FF0" w14:paraId="4E7C8C08"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0F3A6823" w14:textId="2C96EDB3" w:rsidR="000173D7" w:rsidRPr="00035DE8" w:rsidRDefault="00F605F5"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Uptime</w:t>
            </w:r>
          </w:p>
        </w:tc>
        <w:tc>
          <w:tcPr>
            <w:tcW w:w="6776" w:type="dxa"/>
            <w:tcBorders>
              <w:top w:val="single" w:sz="4" w:space="0" w:color="auto"/>
              <w:left w:val="single" w:sz="4" w:space="0" w:color="auto"/>
              <w:bottom w:val="single" w:sz="4" w:space="0" w:color="auto"/>
              <w:right w:val="single" w:sz="4" w:space="0" w:color="auto"/>
            </w:tcBorders>
          </w:tcPr>
          <w:p w14:paraId="4EB9B0C0" w14:textId="43CCF199" w:rsidR="000173D7" w:rsidRPr="00035DE8" w:rsidRDefault="2200312B" w:rsidP="00035DE8">
            <w:pPr>
              <w:pStyle w:val="BodyText"/>
              <w:keepLines/>
              <w:widowControl w:val="0"/>
              <w:spacing w:before="60" w:after="60"/>
              <w:jc w:val="left"/>
              <w:rPr>
                <w:rFonts w:ascii="Arial" w:hAnsi="Arial" w:cs="Arial"/>
                <w:b/>
                <w:i w:val="0"/>
                <w:sz w:val="22"/>
                <w:szCs w:val="22"/>
                <w:u w:val="single"/>
              </w:rPr>
            </w:pPr>
            <w:r w:rsidRPr="00035DE8">
              <w:rPr>
                <w:rFonts w:ascii="Arial" w:hAnsi="Arial" w:cs="Arial"/>
                <w:b/>
                <w:i w:val="0"/>
                <w:sz w:val="22"/>
                <w:szCs w:val="22"/>
                <w:u w:val="single"/>
              </w:rPr>
              <w:t>T</w:t>
            </w:r>
            <w:r w:rsidR="465D8580" w:rsidRPr="00035DE8">
              <w:rPr>
                <w:rFonts w:ascii="Arial" w:hAnsi="Arial" w:cs="Arial"/>
                <w:b/>
                <w:i w:val="0"/>
                <w:sz w:val="22"/>
                <w:szCs w:val="22"/>
                <w:u w:val="single"/>
              </w:rPr>
              <w:t xml:space="preserve">he time that a charger </w:t>
            </w:r>
            <w:r w:rsidR="22510306" w:rsidRPr="00035DE8">
              <w:rPr>
                <w:rFonts w:ascii="Arial" w:hAnsi="Arial" w:cs="Arial"/>
                <w:b/>
                <w:i w:val="0"/>
                <w:sz w:val="22"/>
                <w:szCs w:val="22"/>
                <w:u w:val="single"/>
              </w:rPr>
              <w:t>is</w:t>
            </w:r>
            <w:r w:rsidR="39BF6667" w:rsidRPr="00035DE8">
              <w:rPr>
                <w:rFonts w:ascii="Arial" w:hAnsi="Arial" w:cs="Arial"/>
                <w:b/>
                <w:i w:val="0"/>
                <w:sz w:val="22"/>
                <w:szCs w:val="22"/>
                <w:u w:val="single"/>
              </w:rPr>
              <w:t xml:space="preserve"> installed during a reporting period excluding downtime pursuant to </w:t>
            </w:r>
            <w:r w:rsidR="2C92244E" w:rsidRPr="00035DE8">
              <w:rPr>
                <w:rStyle w:val="normaltextrun"/>
                <w:rFonts w:ascii="Arial" w:hAnsi="Arial" w:cs="Arial"/>
                <w:b/>
                <w:i w:val="0"/>
                <w:sz w:val="22"/>
                <w:szCs w:val="22"/>
                <w:u w:val="single"/>
              </w:rPr>
              <w:t xml:space="preserve">Task </w:t>
            </w:r>
            <w:r w:rsidR="2C92244E" w:rsidRPr="00A53748">
              <w:rPr>
                <w:rStyle w:val="normaltextrun"/>
                <w:rFonts w:ascii="Arial" w:hAnsi="Arial" w:cs="Arial"/>
                <w:b/>
                <w:color w:val="0000FF"/>
                <w:sz w:val="22"/>
                <w:szCs w:val="22"/>
                <w:u w:val="single"/>
              </w:rPr>
              <w:t>&lt;Third to Last&gt;</w:t>
            </w:r>
            <w:r w:rsidR="2C92244E" w:rsidRPr="00035DE8">
              <w:rPr>
                <w:rStyle w:val="normaltextrun"/>
                <w:rFonts w:ascii="Arial" w:hAnsi="Arial" w:cs="Arial"/>
                <w:b/>
                <w:i w:val="0"/>
                <w:sz w:val="22"/>
                <w:szCs w:val="22"/>
                <w:u w:val="single"/>
              </w:rPr>
              <w:t>.4.</w:t>
            </w:r>
          </w:p>
        </w:tc>
      </w:tr>
      <w:tr w:rsidR="007D793F" w:rsidRPr="007D2FF0" w14:paraId="0F753479" w14:textId="77777777" w:rsidTr="00035DE8">
        <w:trPr>
          <w:cantSplit/>
        </w:trPr>
        <w:tc>
          <w:tcPr>
            <w:tcW w:w="2764" w:type="dxa"/>
            <w:tcBorders>
              <w:top w:val="single" w:sz="4" w:space="0" w:color="auto"/>
              <w:left w:val="single" w:sz="4" w:space="0" w:color="auto"/>
              <w:bottom w:val="single" w:sz="4" w:space="0" w:color="auto"/>
              <w:right w:val="single" w:sz="4" w:space="0" w:color="auto"/>
            </w:tcBorders>
          </w:tcPr>
          <w:p w14:paraId="6B425347" w14:textId="77777777" w:rsidR="007D793F" w:rsidRPr="0082383C" w:rsidRDefault="007D793F" w:rsidP="00035DE8">
            <w:pPr>
              <w:pStyle w:val="BodyText"/>
              <w:keepLines/>
              <w:widowControl w:val="0"/>
              <w:spacing w:before="60" w:after="60"/>
              <w:jc w:val="left"/>
              <w:rPr>
                <w:rFonts w:ascii="Arial" w:hAnsi="Arial" w:cs="Arial"/>
                <w:i w:val="0"/>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A81C526" w14:textId="77777777" w:rsidR="007D793F" w:rsidRPr="0082383C" w:rsidRDefault="007D793F" w:rsidP="00035DE8">
            <w:pPr>
              <w:pStyle w:val="BodyText"/>
              <w:keepLines/>
              <w:widowControl w:val="0"/>
              <w:spacing w:before="60" w:after="60"/>
              <w:jc w:val="left"/>
              <w:rPr>
                <w:rFonts w:ascii="Arial" w:hAnsi="Arial" w:cs="Arial"/>
                <w:i w:val="0"/>
                <w:sz w:val="22"/>
                <w:szCs w:val="22"/>
              </w:rPr>
            </w:pPr>
            <w:r w:rsidRPr="0082383C">
              <w:rPr>
                <w:rFonts w:ascii="Arial" w:hAnsi="Arial" w:cs="Arial"/>
                <w:color w:val="0000FF"/>
                <w:sz w:val="22"/>
                <w:szCs w:val="22"/>
              </w:rPr>
              <w:t>&lt;Insert additional rows as needed.&gt;</w:t>
            </w:r>
          </w:p>
        </w:tc>
      </w:tr>
    </w:tbl>
    <w:p w14:paraId="1E6ACE7D" w14:textId="77777777"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p>
    <w:p w14:paraId="028064A9" w14:textId="77777777" w:rsidR="00BF730A" w:rsidRPr="007D2FF0" w:rsidRDefault="00BF730A" w:rsidP="001F45A7">
      <w:pPr>
        <w:pStyle w:val="paragraph"/>
        <w:spacing w:before="0" w:beforeAutospacing="0" w:after="0" w:afterAutospacing="0"/>
        <w:textAlignment w:val="baseline"/>
        <w:rPr>
          <w:rStyle w:val="normaltextrun"/>
          <w:rFonts w:ascii="Arial" w:hAnsi="Arial" w:cs="Arial"/>
          <w:sz w:val="22"/>
          <w:szCs w:val="22"/>
        </w:rPr>
      </w:pPr>
      <w:r w:rsidRPr="007D2FF0">
        <w:rPr>
          <w:rFonts w:ascii="Arial" w:hAnsi="Arial" w:cs="Arial"/>
          <w:i/>
          <w:color w:val="0000FF"/>
          <w:sz w:val="22"/>
          <w:szCs w:val="22"/>
        </w:rPr>
        <w:t xml:space="preserve">&lt;Applicants </w:t>
      </w:r>
      <w:r w:rsidRPr="007D2FF0">
        <w:rPr>
          <w:rFonts w:ascii="Arial" w:hAnsi="Arial" w:cs="Arial"/>
          <w:b/>
          <w:bCs/>
          <w:i/>
          <w:color w:val="0000FF"/>
          <w:sz w:val="22"/>
          <w:szCs w:val="22"/>
        </w:rPr>
        <w:t>DO NOT</w:t>
      </w:r>
      <w:r w:rsidRPr="007D2FF0">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7FD0EFDC" w14:textId="77777777" w:rsidR="0010293B" w:rsidRDefault="0010293B" w:rsidP="001F45A7">
      <w:pPr>
        <w:pStyle w:val="paragraph"/>
        <w:spacing w:before="0" w:beforeAutospacing="0" w:after="0" w:afterAutospacing="0"/>
        <w:textAlignment w:val="baseline"/>
        <w:rPr>
          <w:rStyle w:val="normaltextrun"/>
          <w:rFonts w:ascii="Arial" w:hAnsi="Arial" w:cs="Arial"/>
          <w:b/>
          <w:bCs/>
          <w:sz w:val="22"/>
          <w:szCs w:val="22"/>
        </w:rPr>
      </w:pPr>
    </w:p>
    <w:p w14:paraId="78629BBF" w14:textId="0D8ED40B"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r w:rsidRPr="007D2FF0">
        <w:rPr>
          <w:rStyle w:val="normaltextrun"/>
          <w:rFonts w:ascii="Arial" w:hAnsi="Arial" w:cs="Arial"/>
          <w:b/>
          <w:bCs/>
          <w:sz w:val="22"/>
          <w:szCs w:val="22"/>
        </w:rPr>
        <w:t>Background</w:t>
      </w:r>
    </w:p>
    <w:p w14:paraId="4F4CBC86" w14:textId="4FCBC8A3" w:rsidR="00DD4EC1" w:rsidRPr="007D2FF0" w:rsidRDefault="00DD4EC1" w:rsidP="00E37537">
      <w:pPr>
        <w:keepNext/>
        <w:rPr>
          <w:rFonts w:ascii="Arial" w:hAnsi="Arial" w:cs="Arial"/>
          <w:sz w:val="22"/>
          <w:szCs w:val="22"/>
        </w:rPr>
      </w:pPr>
      <w:r w:rsidRPr="007D2FF0">
        <w:rPr>
          <w:rFonts w:ascii="Arial" w:hAnsi="Arial" w:cs="Arial"/>
          <w:sz w:val="22"/>
          <w:szCs w:val="22"/>
        </w:rPr>
        <w:t>President Joseph R. Biden Jr. signed the Infrastructure Investment and Jobs Act</w:t>
      </w:r>
      <w:r w:rsidR="00673084" w:rsidRPr="007D2FF0">
        <w:rPr>
          <w:rFonts w:ascii="Arial" w:hAnsi="Arial" w:cs="Arial"/>
          <w:sz w:val="22"/>
          <w:szCs w:val="22"/>
        </w:rPr>
        <w:t xml:space="preserve"> </w:t>
      </w:r>
      <w:r w:rsidRPr="007D2FF0">
        <w:rPr>
          <w:rFonts w:ascii="Arial" w:hAnsi="Arial" w:cs="Arial"/>
          <w:sz w:val="22"/>
          <w:szCs w:val="22"/>
        </w:rPr>
        <w:t xml:space="preserve">into law in November 2021 (Public Law 117-58). The law authorizes hundreds of billions of dollars in new investments in a wide array of infrastructure categories, including roads and bridges, water infrastructure, passenger rail, energy, and broadband internet. Electric vehicle </w:t>
      </w:r>
      <w:r w:rsidR="009A3C9A">
        <w:rPr>
          <w:rFonts w:ascii="Arial" w:hAnsi="Arial" w:cs="Arial"/>
          <w:sz w:val="22"/>
          <w:szCs w:val="22"/>
        </w:rPr>
        <w:t>(EV)</w:t>
      </w:r>
      <w:r w:rsidRPr="007D2FF0">
        <w:rPr>
          <w:rFonts w:ascii="Arial" w:hAnsi="Arial" w:cs="Arial"/>
          <w:sz w:val="22"/>
          <w:szCs w:val="22"/>
        </w:rPr>
        <w:t xml:space="preserve"> charging infrastructure will see significant new funding, with $5 billion to accelerate EV infrastructure deployment nationally under the National Electric Vehicle Infrastructure (NEVI) formula program. California’s share is expected to be $384 million, allocated over 5 years.</w:t>
      </w:r>
    </w:p>
    <w:p w14:paraId="7A7293E7" w14:textId="77777777" w:rsidR="00E37537" w:rsidRPr="007D2FF0" w:rsidRDefault="00E37537" w:rsidP="00E37537">
      <w:pPr>
        <w:keepNext/>
        <w:rPr>
          <w:rFonts w:ascii="Arial" w:hAnsi="Arial" w:cs="Arial"/>
          <w:sz w:val="22"/>
          <w:szCs w:val="22"/>
        </w:rPr>
      </w:pPr>
    </w:p>
    <w:p w14:paraId="4DE93B6B" w14:textId="1B67BDC3" w:rsidR="00DD4EC1" w:rsidRPr="007D2FF0" w:rsidRDefault="00DD4EC1" w:rsidP="00303DCE">
      <w:pPr>
        <w:widowControl w:val="0"/>
        <w:rPr>
          <w:rFonts w:ascii="Arial" w:hAnsi="Arial" w:cs="Arial"/>
          <w:sz w:val="22"/>
          <w:szCs w:val="22"/>
        </w:rPr>
      </w:pPr>
      <w:r w:rsidRPr="007D2FF0">
        <w:rPr>
          <w:rFonts w:ascii="Arial" w:eastAsia="Tahoma" w:hAnsi="Arial" w:cs="Arial"/>
          <w:color w:val="000000" w:themeColor="text1"/>
          <w:sz w:val="22"/>
          <w:szCs w:val="22"/>
        </w:rPr>
        <w:t xml:space="preserve">NEVI is an initiative to create a coast-to-coast network of </w:t>
      </w:r>
      <w:r w:rsidR="00FA4872">
        <w:rPr>
          <w:rFonts w:ascii="Arial" w:eastAsia="Tahoma" w:hAnsi="Arial" w:cs="Arial"/>
          <w:color w:val="000000" w:themeColor="text1"/>
          <w:sz w:val="22"/>
          <w:szCs w:val="22"/>
        </w:rPr>
        <w:t>EV</w:t>
      </w:r>
      <w:r w:rsidRPr="007D2FF0">
        <w:rPr>
          <w:rFonts w:ascii="Arial" w:eastAsia="Tahoma" w:hAnsi="Arial" w:cs="Arial"/>
          <w:color w:val="000000" w:themeColor="text1"/>
          <w:sz w:val="22"/>
          <w:szCs w:val="22"/>
        </w:rPr>
        <w:t xml:space="preserve"> chargers focused on major highways that support </w:t>
      </w:r>
      <w:proofErr w:type="gramStart"/>
      <w:r w:rsidRPr="007D2FF0">
        <w:rPr>
          <w:rFonts w:ascii="Arial" w:eastAsia="Tahoma" w:hAnsi="Arial" w:cs="Arial"/>
          <w:color w:val="000000" w:themeColor="text1"/>
          <w:sz w:val="22"/>
          <w:szCs w:val="22"/>
        </w:rPr>
        <w:t>the majority of</w:t>
      </w:r>
      <w:proofErr w:type="gramEnd"/>
      <w:r w:rsidRPr="007D2FF0">
        <w:rPr>
          <w:rFonts w:ascii="Arial" w:eastAsia="Tahoma" w:hAnsi="Arial" w:cs="Arial"/>
          <w:color w:val="000000" w:themeColor="text1"/>
          <w:sz w:val="22"/>
          <w:szCs w:val="22"/>
        </w:rPr>
        <w:t xml:space="preserve"> long-distance trips. This national network will give drivers confidence they can always find a place to charge, jump start private investment in charging infrastructure and </w:t>
      </w:r>
      <w:r w:rsidR="00FA4872">
        <w:rPr>
          <w:rFonts w:ascii="Arial" w:eastAsia="Tahoma" w:hAnsi="Arial" w:cs="Arial"/>
          <w:color w:val="000000" w:themeColor="text1"/>
          <w:sz w:val="22"/>
          <w:szCs w:val="22"/>
        </w:rPr>
        <w:t>EVs</w:t>
      </w:r>
      <w:r w:rsidRPr="007D2FF0">
        <w:rPr>
          <w:rFonts w:ascii="Arial" w:eastAsia="Tahoma" w:hAnsi="Arial" w:cs="Arial"/>
          <w:color w:val="000000" w:themeColor="text1"/>
          <w:sz w:val="22"/>
          <w:szCs w:val="22"/>
        </w:rPr>
        <w:t>, and support President Biden’s goal of at least 50% of vehicle sales to be electric by 2030</w:t>
      </w:r>
      <w:r w:rsidRPr="007D2FF0">
        <w:rPr>
          <w:rStyle w:val="FootnoteReference"/>
          <w:rFonts w:ascii="Arial" w:eastAsia="Tahoma" w:hAnsi="Arial" w:cs="Arial"/>
          <w:color w:val="000000" w:themeColor="text1"/>
          <w:sz w:val="22"/>
          <w:szCs w:val="22"/>
        </w:rPr>
        <w:footnoteReference w:id="2"/>
      </w:r>
      <w:r w:rsidRPr="007D2FF0">
        <w:rPr>
          <w:rFonts w:ascii="Arial" w:eastAsia="Tahoma" w:hAnsi="Arial" w:cs="Arial"/>
          <w:color w:val="000000" w:themeColor="text1"/>
          <w:sz w:val="22"/>
          <w:szCs w:val="22"/>
        </w:rPr>
        <w:t>.</w:t>
      </w:r>
    </w:p>
    <w:p w14:paraId="75AC6D5E" w14:textId="77777777" w:rsidR="00E37537" w:rsidRPr="007D2FF0" w:rsidRDefault="00E37537" w:rsidP="00303DCE">
      <w:pPr>
        <w:widowControl w:val="0"/>
        <w:rPr>
          <w:rFonts w:ascii="Arial" w:hAnsi="Arial" w:cs="Arial"/>
          <w:sz w:val="22"/>
          <w:szCs w:val="22"/>
        </w:rPr>
      </w:pPr>
    </w:p>
    <w:p w14:paraId="07995071" w14:textId="1A610515" w:rsidR="00DD4EC1" w:rsidRPr="007D2FF0" w:rsidRDefault="00DD4EC1" w:rsidP="00303DCE">
      <w:pPr>
        <w:widowControl w:val="0"/>
        <w:rPr>
          <w:rFonts w:ascii="Arial" w:hAnsi="Arial" w:cs="Arial"/>
          <w:sz w:val="22"/>
          <w:szCs w:val="22"/>
        </w:rPr>
      </w:pPr>
      <w:r w:rsidRPr="007D2FF0">
        <w:rPr>
          <w:rFonts w:ascii="Arial" w:hAnsi="Arial" w:cs="Arial"/>
          <w:sz w:val="22"/>
          <w:szCs w:val="22"/>
        </w:rPr>
        <w:t xml:space="preserve">The </w:t>
      </w:r>
      <w:r w:rsidR="000B1C50" w:rsidRPr="007D2FF0">
        <w:rPr>
          <w:rFonts w:ascii="Arial" w:hAnsi="Arial" w:cs="Arial"/>
          <w:sz w:val="22"/>
          <w:szCs w:val="22"/>
        </w:rPr>
        <w:t xml:space="preserve">California Energy Commission (CEC) </w:t>
      </w:r>
      <w:r w:rsidRPr="007D2FF0">
        <w:rPr>
          <w:rFonts w:ascii="Arial" w:hAnsi="Arial" w:cs="Arial"/>
          <w:sz w:val="22"/>
          <w:szCs w:val="22"/>
        </w:rPr>
        <w:t xml:space="preserve">is collaborating with </w:t>
      </w:r>
      <w:r w:rsidR="005E75BF" w:rsidRPr="007D2FF0">
        <w:rPr>
          <w:rFonts w:ascii="Arial" w:hAnsi="Arial" w:cs="Arial"/>
          <w:sz w:val="22"/>
          <w:szCs w:val="22"/>
        </w:rPr>
        <w:t xml:space="preserve">the </w:t>
      </w:r>
      <w:r w:rsidR="001D4F82" w:rsidRPr="007D2FF0">
        <w:rPr>
          <w:rFonts w:ascii="Arial" w:hAnsi="Arial" w:cs="Arial"/>
          <w:sz w:val="22"/>
          <w:szCs w:val="22"/>
        </w:rPr>
        <w:t xml:space="preserve">California </w:t>
      </w:r>
      <w:r w:rsidR="005E75BF" w:rsidRPr="007D2FF0">
        <w:rPr>
          <w:rFonts w:ascii="Arial" w:hAnsi="Arial" w:cs="Arial"/>
          <w:sz w:val="22"/>
          <w:szCs w:val="22"/>
        </w:rPr>
        <w:t>Department of Transportation (</w:t>
      </w:r>
      <w:r w:rsidRPr="007D2FF0">
        <w:rPr>
          <w:rFonts w:ascii="Arial" w:hAnsi="Arial" w:cs="Arial"/>
          <w:sz w:val="22"/>
          <w:szCs w:val="22"/>
        </w:rPr>
        <w:t>Caltrans</w:t>
      </w:r>
      <w:r w:rsidR="005E75BF" w:rsidRPr="007D2FF0">
        <w:rPr>
          <w:rFonts w:ascii="Arial" w:hAnsi="Arial" w:cs="Arial"/>
          <w:sz w:val="22"/>
          <w:szCs w:val="22"/>
        </w:rPr>
        <w:t>)</w:t>
      </w:r>
      <w:r w:rsidRPr="007D2FF0">
        <w:rPr>
          <w:rFonts w:ascii="Arial" w:hAnsi="Arial" w:cs="Arial"/>
          <w:sz w:val="22"/>
          <w:szCs w:val="22"/>
        </w:rPr>
        <w:t xml:space="preserve"> on charging infrastructure deployment and has entered into an agreement with Caltrans to implement and administer California’s NEVI formula program.</w:t>
      </w:r>
    </w:p>
    <w:p w14:paraId="11D93D00" w14:textId="77777777" w:rsidR="00E37537" w:rsidRPr="007D2FF0" w:rsidRDefault="00E37537" w:rsidP="00E37537">
      <w:pPr>
        <w:keepNext/>
        <w:rPr>
          <w:rFonts w:ascii="Arial" w:eastAsia="MS Mincho" w:hAnsi="Arial" w:cs="Arial"/>
          <w:color w:val="000000" w:themeColor="text1"/>
          <w:sz w:val="22"/>
          <w:szCs w:val="22"/>
        </w:rPr>
      </w:pPr>
    </w:p>
    <w:p w14:paraId="0094D8BA" w14:textId="0A2A3859" w:rsidR="001F45A7" w:rsidRPr="007D2FF0" w:rsidRDefault="00021B64" w:rsidP="00021B64">
      <w:pPr>
        <w:spacing w:line="259" w:lineRule="auto"/>
        <w:rPr>
          <w:rFonts w:ascii="Arial" w:eastAsiaTheme="minorHAnsi" w:hAnsi="Arial" w:cs="Arial"/>
          <w:color w:val="000000"/>
          <w:sz w:val="22"/>
          <w:szCs w:val="22"/>
          <w:shd w:val="clear" w:color="auto" w:fill="FFFFFF"/>
        </w:rPr>
      </w:pPr>
      <w:r w:rsidRPr="007D2FF0">
        <w:rPr>
          <w:rFonts w:ascii="Arial" w:eastAsiaTheme="minorHAnsi" w:hAnsi="Arial" w:cs="Arial"/>
          <w:color w:val="000000"/>
          <w:sz w:val="22"/>
          <w:szCs w:val="22"/>
          <w:shd w:val="clear" w:color="auto" w:fill="FFFFFF"/>
        </w:rPr>
        <w:t xml:space="preserve">On </w:t>
      </w:r>
      <w:r w:rsidRPr="007D2FF0">
        <w:rPr>
          <w:rFonts w:ascii="Arial" w:eastAsiaTheme="minorHAnsi" w:hAnsi="Arial" w:cs="Arial"/>
          <w:sz w:val="22"/>
          <w:szCs w:val="22"/>
          <w:highlight w:val="yellow"/>
        </w:rPr>
        <w:t>[</w:t>
      </w:r>
      <w:r w:rsidRPr="007D2FF0">
        <w:rPr>
          <w:rFonts w:ascii="Arial" w:eastAsiaTheme="minorHAnsi" w:hAnsi="Arial" w:cs="Arial"/>
          <w:b/>
          <w:bCs/>
          <w:i/>
          <w:iCs/>
          <w:sz w:val="22"/>
          <w:szCs w:val="22"/>
          <w:highlight w:val="yellow"/>
        </w:rPr>
        <w:t>insert date</w:t>
      </w:r>
      <w:r w:rsidRPr="007D2FF0">
        <w:rPr>
          <w:rFonts w:ascii="Arial" w:eastAsiaTheme="minorHAnsi" w:hAnsi="Arial" w:cs="Arial"/>
          <w:sz w:val="22"/>
          <w:szCs w:val="22"/>
          <w:highlight w:val="yellow"/>
        </w:rPr>
        <w:t>]</w:t>
      </w:r>
      <w:r w:rsidRPr="007D2FF0">
        <w:rPr>
          <w:rFonts w:ascii="Arial" w:eastAsiaTheme="minorHAnsi" w:hAnsi="Arial" w:cs="Arial"/>
          <w:color w:val="000000"/>
          <w:sz w:val="22"/>
          <w:szCs w:val="22"/>
          <w:shd w:val="clear" w:color="auto" w:fill="FFFFFF"/>
        </w:rPr>
        <w:t>, the CEC released</w:t>
      </w:r>
      <w:r w:rsidR="00573A96" w:rsidRPr="007D2FF0">
        <w:rPr>
          <w:rFonts w:ascii="Arial" w:eastAsiaTheme="minorHAnsi" w:hAnsi="Arial" w:cs="Arial"/>
          <w:color w:val="000000"/>
          <w:sz w:val="22"/>
          <w:szCs w:val="22"/>
          <w:shd w:val="clear" w:color="auto" w:fill="FFFFFF"/>
        </w:rPr>
        <w:t xml:space="preserve"> a</w:t>
      </w:r>
      <w:r w:rsidRPr="007D2FF0">
        <w:rPr>
          <w:rFonts w:ascii="Arial" w:eastAsiaTheme="minorHAnsi" w:hAnsi="Arial" w:cs="Arial"/>
          <w:color w:val="000000"/>
          <w:sz w:val="22"/>
          <w:szCs w:val="22"/>
          <w:shd w:val="clear" w:color="auto" w:fill="FFFFFF"/>
        </w:rPr>
        <w:t xml:space="preserve"> Grant Funding Opportunity</w:t>
      </w:r>
      <w:r w:rsidR="00E04B7E" w:rsidRPr="007D2FF0">
        <w:rPr>
          <w:rFonts w:ascii="Arial" w:eastAsiaTheme="minorHAnsi" w:hAnsi="Arial" w:cs="Arial"/>
          <w:color w:val="000000"/>
          <w:sz w:val="22"/>
          <w:szCs w:val="22"/>
          <w:shd w:val="clear" w:color="auto" w:fill="FFFFFF"/>
        </w:rPr>
        <w:t xml:space="preserve"> (GFO)</w:t>
      </w:r>
      <w:r w:rsidRPr="007D2FF0">
        <w:rPr>
          <w:rFonts w:ascii="Arial" w:eastAsiaTheme="minorHAnsi" w:hAnsi="Arial" w:cs="Arial"/>
          <w:color w:val="000000"/>
          <w:sz w:val="22"/>
          <w:szCs w:val="22"/>
          <w:shd w:val="clear" w:color="auto" w:fill="FFFFFF"/>
        </w:rPr>
        <w:t xml:space="preserve"> entitled </w:t>
      </w:r>
      <w:r w:rsidRPr="007D2FF0">
        <w:rPr>
          <w:rFonts w:ascii="Arial" w:eastAsiaTheme="minorHAnsi" w:hAnsi="Arial" w:cs="Arial"/>
          <w:sz w:val="22"/>
          <w:szCs w:val="22"/>
        </w:rPr>
        <w:t>“</w:t>
      </w:r>
      <w:r w:rsidR="007F7CBA" w:rsidRPr="007D2FF0">
        <w:rPr>
          <w:rFonts w:ascii="Arial" w:eastAsiaTheme="minorHAnsi" w:hAnsi="Arial" w:cs="Arial"/>
          <w:sz w:val="22"/>
          <w:szCs w:val="22"/>
        </w:rPr>
        <w:t>California</w:t>
      </w:r>
      <w:r w:rsidR="00E053AE" w:rsidRPr="007D2FF0">
        <w:rPr>
          <w:rFonts w:ascii="Arial" w:eastAsiaTheme="minorHAnsi" w:hAnsi="Arial" w:cs="Arial"/>
          <w:sz w:val="22"/>
          <w:szCs w:val="22"/>
        </w:rPr>
        <w:t>’s National Electric Vehicle Infrastructure F</w:t>
      </w:r>
      <w:r w:rsidR="006518DC">
        <w:rPr>
          <w:rFonts w:ascii="Arial" w:eastAsiaTheme="minorHAnsi" w:hAnsi="Arial" w:cs="Arial"/>
          <w:sz w:val="22"/>
          <w:szCs w:val="22"/>
        </w:rPr>
        <w:t>ormula</w:t>
      </w:r>
      <w:r w:rsidR="00E053AE" w:rsidRPr="007D2FF0">
        <w:rPr>
          <w:rFonts w:ascii="Arial" w:eastAsiaTheme="minorHAnsi" w:hAnsi="Arial" w:cs="Arial"/>
          <w:sz w:val="22"/>
          <w:szCs w:val="22"/>
        </w:rPr>
        <w:t xml:space="preserve"> Program</w:t>
      </w:r>
      <w:r w:rsidRPr="007D2FF0">
        <w:rPr>
          <w:rFonts w:ascii="Arial" w:eastAsiaTheme="minorHAnsi" w:hAnsi="Arial" w:cs="Arial"/>
          <w:color w:val="000000"/>
          <w:sz w:val="22"/>
          <w:szCs w:val="22"/>
          <w:shd w:val="clear" w:color="auto" w:fill="FFFFFF"/>
        </w:rPr>
        <w:t xml:space="preserve">.” This competitive grant solicitation </w:t>
      </w:r>
      <w:r w:rsidR="00DE5FBB" w:rsidRPr="007D2FF0">
        <w:rPr>
          <w:rFonts w:ascii="Arial" w:eastAsiaTheme="minorHAnsi" w:hAnsi="Arial" w:cs="Arial"/>
          <w:color w:val="000000"/>
          <w:sz w:val="22"/>
          <w:szCs w:val="22"/>
          <w:shd w:val="clear" w:color="auto" w:fill="FFFFFF"/>
        </w:rPr>
        <w:t>aims</w:t>
      </w:r>
      <w:r w:rsidR="00D61872" w:rsidRPr="007D2FF0">
        <w:rPr>
          <w:rFonts w:ascii="Arial" w:eastAsiaTheme="minorHAnsi" w:hAnsi="Arial" w:cs="Arial"/>
          <w:color w:val="000000"/>
          <w:sz w:val="22"/>
          <w:szCs w:val="22"/>
          <w:shd w:val="clear" w:color="auto" w:fill="FFFFFF"/>
        </w:rPr>
        <w:t xml:space="preserve"> </w:t>
      </w:r>
      <w:r w:rsidRPr="007D2FF0">
        <w:rPr>
          <w:rFonts w:ascii="Arial" w:eastAsiaTheme="minorHAnsi" w:hAnsi="Arial" w:cs="Arial"/>
          <w:color w:val="000000"/>
          <w:sz w:val="22"/>
          <w:szCs w:val="22"/>
          <w:shd w:val="clear" w:color="auto" w:fill="FFFFFF"/>
        </w:rPr>
        <w:t>to </w:t>
      </w:r>
      <w:r w:rsidR="00FE1C3C" w:rsidRPr="007D2FF0">
        <w:rPr>
          <w:rFonts w:ascii="Arial" w:eastAsiaTheme="minorHAnsi" w:hAnsi="Arial" w:cs="Arial"/>
          <w:color w:val="000000"/>
          <w:sz w:val="22"/>
          <w:szCs w:val="22"/>
          <w:shd w:val="clear" w:color="auto" w:fill="FFFFFF"/>
        </w:rPr>
        <w:t>install</w:t>
      </w:r>
      <w:r w:rsidR="002B6800" w:rsidRPr="007D2FF0">
        <w:rPr>
          <w:rFonts w:ascii="Arial" w:eastAsiaTheme="minorHAnsi" w:hAnsi="Arial" w:cs="Arial"/>
          <w:color w:val="000000"/>
          <w:sz w:val="22"/>
          <w:szCs w:val="22"/>
          <w:shd w:val="clear" w:color="auto" w:fill="FFFFFF"/>
        </w:rPr>
        <w:t xml:space="preserve"> high-powered </w:t>
      </w:r>
      <w:r w:rsidR="00EF4A7E">
        <w:rPr>
          <w:rFonts w:ascii="Arial" w:eastAsiaTheme="minorHAnsi" w:hAnsi="Arial" w:cs="Arial"/>
          <w:color w:val="000000"/>
          <w:sz w:val="22"/>
          <w:szCs w:val="22"/>
          <w:shd w:val="clear" w:color="auto" w:fill="FFFFFF"/>
        </w:rPr>
        <w:t xml:space="preserve">direct current (DC) </w:t>
      </w:r>
      <w:r w:rsidR="002B6800" w:rsidRPr="007D2FF0">
        <w:rPr>
          <w:rFonts w:ascii="Arial" w:eastAsiaTheme="minorHAnsi" w:hAnsi="Arial" w:cs="Arial"/>
          <w:color w:val="000000"/>
          <w:sz w:val="22"/>
          <w:szCs w:val="22"/>
          <w:shd w:val="clear" w:color="auto" w:fill="FFFFFF"/>
        </w:rPr>
        <w:t xml:space="preserve">fast charging stations along </w:t>
      </w:r>
      <w:r w:rsidR="00DC768A" w:rsidRPr="007D2FF0">
        <w:rPr>
          <w:rFonts w:ascii="Arial" w:eastAsiaTheme="minorHAnsi" w:hAnsi="Arial" w:cs="Arial"/>
          <w:color w:val="000000"/>
          <w:sz w:val="22"/>
          <w:szCs w:val="22"/>
          <w:shd w:val="clear" w:color="auto" w:fill="FFFFFF"/>
        </w:rPr>
        <w:t xml:space="preserve">California’s alternative fuel corridors which </w:t>
      </w:r>
      <w:r w:rsidR="007C6A2F" w:rsidRPr="007D2FF0">
        <w:rPr>
          <w:rFonts w:ascii="Arial" w:eastAsiaTheme="minorHAnsi" w:hAnsi="Arial" w:cs="Arial"/>
          <w:color w:val="000000"/>
          <w:sz w:val="22"/>
          <w:szCs w:val="22"/>
          <w:shd w:val="clear" w:color="auto" w:fill="FFFFFF"/>
        </w:rPr>
        <w:t xml:space="preserve">will help establish a coast-to-coast network of </w:t>
      </w:r>
      <w:r w:rsidR="00172047" w:rsidRPr="007D2FF0">
        <w:rPr>
          <w:rFonts w:ascii="Arial" w:eastAsiaTheme="minorHAnsi" w:hAnsi="Arial" w:cs="Arial"/>
          <w:color w:val="000000"/>
          <w:sz w:val="22"/>
          <w:szCs w:val="22"/>
          <w:shd w:val="clear" w:color="auto" w:fill="FFFFFF"/>
        </w:rPr>
        <w:t>EV</w:t>
      </w:r>
      <w:r w:rsidR="0098586B" w:rsidRPr="007D2FF0">
        <w:rPr>
          <w:rFonts w:ascii="Arial" w:eastAsiaTheme="minorHAnsi" w:hAnsi="Arial" w:cs="Arial"/>
          <w:color w:val="000000"/>
          <w:sz w:val="22"/>
          <w:szCs w:val="22"/>
          <w:shd w:val="clear" w:color="auto" w:fill="FFFFFF"/>
        </w:rPr>
        <w:t xml:space="preserve"> charg</w:t>
      </w:r>
      <w:r w:rsidR="002D753E" w:rsidRPr="007D2FF0">
        <w:rPr>
          <w:rFonts w:ascii="Arial" w:eastAsiaTheme="minorHAnsi" w:hAnsi="Arial" w:cs="Arial"/>
          <w:color w:val="000000"/>
          <w:sz w:val="22"/>
          <w:szCs w:val="22"/>
          <w:shd w:val="clear" w:color="auto" w:fill="FFFFFF"/>
        </w:rPr>
        <w:t>ing stations</w:t>
      </w:r>
      <w:r w:rsidR="00F30817" w:rsidRPr="007D2FF0">
        <w:rPr>
          <w:rFonts w:ascii="Arial" w:eastAsiaTheme="minorHAnsi" w:hAnsi="Arial" w:cs="Arial"/>
          <w:color w:val="000000"/>
          <w:sz w:val="22"/>
          <w:szCs w:val="22"/>
          <w:shd w:val="clear" w:color="auto" w:fill="FFFFFF"/>
        </w:rPr>
        <w:t xml:space="preserve"> to support </w:t>
      </w:r>
      <w:r w:rsidR="004E24A8" w:rsidRPr="007D2FF0">
        <w:rPr>
          <w:rFonts w:ascii="Arial" w:eastAsiaTheme="minorHAnsi" w:hAnsi="Arial" w:cs="Arial"/>
          <w:color w:val="000000"/>
          <w:sz w:val="22"/>
          <w:szCs w:val="22"/>
          <w:shd w:val="clear" w:color="auto" w:fill="FFFFFF"/>
        </w:rPr>
        <w:t>long-distance travel</w:t>
      </w:r>
      <w:r w:rsidRPr="007D2FF0">
        <w:rPr>
          <w:rFonts w:ascii="Arial" w:eastAsiaTheme="minorHAnsi" w:hAnsi="Arial" w:cs="Arial"/>
          <w:color w:val="000000"/>
          <w:sz w:val="22"/>
          <w:szCs w:val="22"/>
          <w:shd w:val="clear" w:color="auto" w:fill="FFFFFF"/>
        </w:rPr>
        <w:t>. In response to GFO-</w:t>
      </w:r>
      <w:r w:rsidR="00C96576">
        <w:rPr>
          <w:rFonts w:ascii="Arial" w:eastAsiaTheme="minorHAnsi" w:hAnsi="Arial" w:cs="Arial"/>
          <w:color w:val="000000"/>
          <w:sz w:val="22"/>
          <w:szCs w:val="22"/>
          <w:shd w:val="clear" w:color="auto" w:fill="FFFFFF"/>
        </w:rPr>
        <w:t>23</w:t>
      </w:r>
      <w:r w:rsidRPr="00C96576">
        <w:rPr>
          <w:rFonts w:ascii="Arial" w:eastAsiaTheme="minorHAnsi" w:hAnsi="Arial" w:cs="Arial"/>
          <w:color w:val="000000"/>
          <w:sz w:val="22"/>
          <w:szCs w:val="22"/>
          <w:shd w:val="clear" w:color="auto" w:fill="FFFFFF"/>
        </w:rPr>
        <w:t>-</w:t>
      </w:r>
      <w:r w:rsidR="00C96576" w:rsidRPr="00C96576">
        <w:rPr>
          <w:rFonts w:ascii="Arial" w:eastAsiaTheme="minorHAnsi" w:hAnsi="Arial" w:cs="Arial"/>
          <w:color w:val="000000"/>
          <w:sz w:val="22"/>
          <w:szCs w:val="22"/>
          <w:shd w:val="clear" w:color="auto" w:fill="FFFFFF"/>
        </w:rPr>
        <w:t>601</w:t>
      </w:r>
      <w:r w:rsidRPr="007D2FF0">
        <w:rPr>
          <w:rFonts w:ascii="Arial" w:eastAsiaTheme="minorHAnsi" w:hAnsi="Arial" w:cs="Arial"/>
          <w:color w:val="000000"/>
          <w:sz w:val="22"/>
          <w:szCs w:val="22"/>
          <w:shd w:val="clear" w:color="auto" w:fill="FFFFFF"/>
        </w:rPr>
        <w:t>, the Recipient submitted application #</w:t>
      </w:r>
      <w:r w:rsidRPr="007D2FF0">
        <w:rPr>
          <w:rFonts w:ascii="Arial" w:eastAsiaTheme="minorHAnsi" w:hAnsi="Arial" w:cs="Arial"/>
          <w:color w:val="000000"/>
          <w:sz w:val="22"/>
          <w:szCs w:val="22"/>
          <w:highlight w:val="yellow"/>
          <w:shd w:val="clear" w:color="auto" w:fill="FFFFFF"/>
        </w:rPr>
        <w:t>XX</w:t>
      </w:r>
      <w:r w:rsidRPr="007D2FF0">
        <w:rPr>
          <w:rFonts w:ascii="Arial" w:eastAsiaTheme="minorHAnsi" w:hAnsi="Arial" w:cs="Arial"/>
          <w:color w:val="000000"/>
          <w:sz w:val="22"/>
          <w:szCs w:val="22"/>
          <w:shd w:val="clear" w:color="auto" w:fill="FFFFFF"/>
        </w:rPr>
        <w:t> which was proposed for funding in the CEC’s Notice of Proposed Awards on </w:t>
      </w:r>
      <w:r w:rsidRPr="007D2FF0">
        <w:rPr>
          <w:rFonts w:ascii="Arial" w:eastAsiaTheme="minorHAnsi" w:hAnsi="Arial" w:cs="Arial"/>
          <w:sz w:val="22"/>
          <w:szCs w:val="22"/>
          <w:highlight w:val="yellow"/>
        </w:rPr>
        <w:t>[</w:t>
      </w:r>
      <w:r w:rsidRPr="007D2FF0">
        <w:rPr>
          <w:rFonts w:ascii="Arial" w:eastAsiaTheme="minorHAnsi" w:hAnsi="Arial" w:cs="Arial"/>
          <w:b/>
          <w:bCs/>
          <w:i/>
          <w:iCs/>
          <w:sz w:val="22"/>
          <w:szCs w:val="22"/>
          <w:highlight w:val="yellow"/>
        </w:rPr>
        <w:t>insert date</w:t>
      </w:r>
      <w:r w:rsidRPr="007D2FF0">
        <w:rPr>
          <w:rFonts w:ascii="Arial" w:eastAsiaTheme="minorHAnsi" w:hAnsi="Arial" w:cs="Arial"/>
          <w:sz w:val="22"/>
          <w:szCs w:val="22"/>
          <w:highlight w:val="yellow"/>
        </w:rPr>
        <w:t>]</w:t>
      </w:r>
      <w:r w:rsidRPr="007D2FF0">
        <w:rPr>
          <w:rFonts w:ascii="Arial" w:eastAsiaTheme="minorHAnsi" w:hAnsi="Arial" w:cs="Arial"/>
          <w:color w:val="000000"/>
          <w:sz w:val="22"/>
          <w:szCs w:val="22"/>
          <w:shd w:val="clear" w:color="auto" w:fill="FFFFFF"/>
        </w:rPr>
        <w:t>. GFO-</w:t>
      </w:r>
      <w:r w:rsidR="00C96576">
        <w:rPr>
          <w:rFonts w:ascii="Arial" w:eastAsiaTheme="minorHAnsi" w:hAnsi="Arial" w:cs="Arial"/>
          <w:color w:val="000000"/>
          <w:sz w:val="22"/>
          <w:szCs w:val="22"/>
          <w:shd w:val="clear" w:color="auto" w:fill="FFFFFF"/>
        </w:rPr>
        <w:t>23</w:t>
      </w:r>
      <w:r w:rsidRPr="00C96576">
        <w:rPr>
          <w:rFonts w:ascii="Arial" w:eastAsiaTheme="minorHAnsi" w:hAnsi="Arial" w:cs="Arial"/>
          <w:color w:val="000000"/>
          <w:sz w:val="22"/>
          <w:szCs w:val="22"/>
          <w:shd w:val="clear" w:color="auto" w:fill="FFFFFF"/>
        </w:rPr>
        <w:t>-</w:t>
      </w:r>
      <w:r w:rsidR="00C96576" w:rsidRPr="00C96576">
        <w:rPr>
          <w:rFonts w:ascii="Arial" w:eastAsiaTheme="minorHAnsi" w:hAnsi="Arial" w:cs="Arial"/>
          <w:color w:val="000000"/>
          <w:sz w:val="22"/>
          <w:szCs w:val="22"/>
          <w:shd w:val="clear" w:color="auto" w:fill="FFFFFF"/>
        </w:rPr>
        <w:t>601</w:t>
      </w:r>
      <w:r w:rsidRPr="007D2FF0">
        <w:rPr>
          <w:rFonts w:ascii="Arial" w:eastAsiaTheme="minorHAnsi" w:hAnsi="Arial" w:cs="Arial"/>
          <w:color w:val="000000"/>
          <w:sz w:val="22"/>
          <w:szCs w:val="22"/>
          <w:shd w:val="clear" w:color="auto" w:fill="FFFFFF"/>
        </w:rPr>
        <w:t> and Recipient’s application are hereby incorporated by reference into this Agreement in their entirety.</w:t>
      </w:r>
    </w:p>
    <w:p w14:paraId="694B068C" w14:textId="77777777" w:rsidR="00021B64" w:rsidRPr="007D2FF0" w:rsidRDefault="00021B64" w:rsidP="00021B64">
      <w:pPr>
        <w:spacing w:line="259" w:lineRule="auto"/>
        <w:rPr>
          <w:rStyle w:val="normaltextrun"/>
          <w:rFonts w:ascii="Arial" w:eastAsiaTheme="minorHAnsi" w:hAnsi="Arial" w:cs="Arial"/>
          <w:sz w:val="22"/>
          <w:szCs w:val="22"/>
        </w:rPr>
      </w:pPr>
    </w:p>
    <w:p w14:paraId="7E4724CA" w14:textId="279936E9"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r w:rsidRPr="007D2FF0">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7D2FF0">
        <w:rPr>
          <w:rStyle w:val="normaltextrun"/>
          <w:rFonts w:ascii="Arial" w:hAnsi="Arial" w:cs="Arial"/>
          <w:sz w:val="22"/>
          <w:szCs w:val="22"/>
        </w:rPr>
        <w:t xml:space="preserve"> CEC’s </w:t>
      </w:r>
      <w:r w:rsidRPr="007D2FF0">
        <w:rPr>
          <w:rStyle w:val="normaltextrun"/>
          <w:rFonts w:ascii="Arial" w:hAnsi="Arial" w:cs="Arial"/>
          <w:sz w:val="22"/>
          <w:szCs w:val="22"/>
        </w:rPr>
        <w:t xml:space="preserve">Award, </w:t>
      </w:r>
      <w:r w:rsidR="00712C2B" w:rsidRPr="007D2FF0">
        <w:rPr>
          <w:rStyle w:val="normaltextrun"/>
          <w:rFonts w:ascii="Arial" w:hAnsi="Arial" w:cs="Arial"/>
          <w:sz w:val="22"/>
          <w:szCs w:val="22"/>
        </w:rPr>
        <w:t xml:space="preserve">CEC’s </w:t>
      </w:r>
      <w:r w:rsidRPr="007D2FF0">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0A5B4F53"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Problem Statement:</w:t>
      </w:r>
    </w:p>
    <w:p w14:paraId="6BFED307" w14:textId="77777777" w:rsidR="00002E71" w:rsidRPr="007D2FF0" w:rsidRDefault="00002E71" w:rsidP="00D73356">
      <w:pPr>
        <w:keepLines/>
        <w:widowControl w:val="0"/>
        <w:spacing w:after="120"/>
        <w:rPr>
          <w:rFonts w:ascii="Arial" w:hAnsi="Arial" w:cs="Arial"/>
          <w:i/>
          <w:color w:val="0000FF"/>
          <w:sz w:val="22"/>
          <w:szCs w:val="22"/>
        </w:rPr>
      </w:pPr>
      <w:r w:rsidRPr="007D2FF0">
        <w:rPr>
          <w:rFonts w:ascii="Arial" w:hAnsi="Arial" w:cs="Arial"/>
          <w:i/>
          <w:color w:val="0000FF"/>
          <w:sz w:val="22"/>
          <w:szCs w:val="22"/>
        </w:rPr>
        <w:t>&lt;see instructions&gt;</w:t>
      </w:r>
    </w:p>
    <w:p w14:paraId="29F2B65F"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Goals of the Agreement:</w:t>
      </w:r>
    </w:p>
    <w:p w14:paraId="5F4B13AE" w14:textId="77777777" w:rsidR="00002E71" w:rsidRPr="007D2FF0" w:rsidRDefault="00002E71" w:rsidP="00D73356">
      <w:pPr>
        <w:pStyle w:val="BodyText"/>
        <w:keepLines/>
        <w:widowControl w:val="0"/>
        <w:spacing w:after="120"/>
        <w:jc w:val="left"/>
        <w:rPr>
          <w:rFonts w:ascii="Arial" w:hAnsi="Arial" w:cs="Arial"/>
          <w:b/>
          <w:i w:val="0"/>
          <w:sz w:val="22"/>
          <w:szCs w:val="22"/>
        </w:rPr>
      </w:pPr>
      <w:r w:rsidRPr="007D2FF0">
        <w:rPr>
          <w:rFonts w:ascii="Arial" w:hAnsi="Arial" w:cs="Arial"/>
          <w:i w:val="0"/>
          <w:sz w:val="22"/>
          <w:szCs w:val="22"/>
        </w:rPr>
        <w:t>The goal of this Agreement is to</w:t>
      </w:r>
      <w:r w:rsidRPr="007D2FF0">
        <w:rPr>
          <w:rFonts w:ascii="Arial" w:hAnsi="Arial" w:cs="Arial"/>
          <w:b/>
          <w:i w:val="0"/>
          <w:sz w:val="22"/>
          <w:szCs w:val="22"/>
        </w:rPr>
        <w:t xml:space="preserve"> </w:t>
      </w:r>
      <w:r w:rsidRPr="007D2FF0">
        <w:rPr>
          <w:rFonts w:ascii="Arial" w:hAnsi="Arial" w:cs="Arial"/>
          <w:color w:val="0000FF"/>
          <w:sz w:val="22"/>
          <w:szCs w:val="22"/>
        </w:rPr>
        <w:t>… &lt;see instructions&gt;</w:t>
      </w:r>
    </w:p>
    <w:p w14:paraId="5E3EEAC0"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Objectives of the Agreement:</w:t>
      </w:r>
    </w:p>
    <w:p w14:paraId="2EC0C136" w14:textId="77777777" w:rsidR="00002E71" w:rsidRDefault="00002E71" w:rsidP="00D73356">
      <w:pPr>
        <w:pStyle w:val="BodyText"/>
        <w:keepLines/>
        <w:widowControl w:val="0"/>
        <w:spacing w:after="120"/>
        <w:jc w:val="left"/>
        <w:rPr>
          <w:rFonts w:ascii="Arial" w:hAnsi="Arial" w:cs="Arial"/>
          <w:color w:val="0000FF"/>
          <w:sz w:val="22"/>
          <w:szCs w:val="22"/>
        </w:rPr>
      </w:pPr>
      <w:r w:rsidRPr="007D2FF0">
        <w:rPr>
          <w:rFonts w:ascii="Arial" w:hAnsi="Arial" w:cs="Arial"/>
          <w:i w:val="0"/>
          <w:sz w:val="22"/>
          <w:szCs w:val="22"/>
        </w:rPr>
        <w:t>The objectives of this Agreement are to</w:t>
      </w:r>
      <w:r w:rsidRPr="007D2FF0">
        <w:rPr>
          <w:rFonts w:ascii="Arial" w:hAnsi="Arial" w:cs="Arial"/>
          <w:color w:val="0000FF"/>
          <w:sz w:val="22"/>
          <w:szCs w:val="22"/>
        </w:rPr>
        <w:t>… &lt;see instructions&gt;</w:t>
      </w:r>
    </w:p>
    <w:p w14:paraId="260F82BC" w14:textId="77777777" w:rsidR="009358E2" w:rsidRDefault="009358E2" w:rsidP="00D73356">
      <w:pPr>
        <w:pStyle w:val="BodyText"/>
        <w:keepNext/>
        <w:keepLines/>
        <w:widowControl w:val="0"/>
        <w:spacing w:before="120" w:after="120"/>
        <w:jc w:val="left"/>
        <w:rPr>
          <w:rFonts w:ascii="Arial" w:hAnsi="Arial" w:cs="Arial"/>
          <w:b/>
          <w:i w:val="0"/>
          <w:sz w:val="22"/>
          <w:szCs w:val="22"/>
        </w:rPr>
      </w:pPr>
    </w:p>
    <w:p w14:paraId="33C0F8F4" w14:textId="01A4B063" w:rsidR="0064101B" w:rsidRDefault="0064101B"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TASK 1 ADMINISTRATION</w:t>
      </w:r>
      <w:r w:rsidR="009830E1" w:rsidRPr="007D2FF0">
        <w:rPr>
          <w:rFonts w:ascii="Arial" w:hAnsi="Arial" w:cs="Arial"/>
          <w:b/>
          <w:i w:val="0"/>
          <w:sz w:val="22"/>
          <w:szCs w:val="22"/>
        </w:rPr>
        <w:t xml:space="preserve"> </w:t>
      </w:r>
    </w:p>
    <w:p w14:paraId="767409AE" w14:textId="77777777" w:rsidR="00794B43" w:rsidRDefault="0064101B" w:rsidP="00D73356">
      <w:pPr>
        <w:pStyle w:val="BodyText"/>
        <w:keepLines/>
        <w:widowControl w:val="0"/>
        <w:spacing w:after="120"/>
        <w:jc w:val="left"/>
        <w:rPr>
          <w:rFonts w:ascii="Arial" w:hAnsi="Arial" w:cs="Arial"/>
          <w:b/>
          <w:i w:val="0"/>
          <w:sz w:val="22"/>
          <w:szCs w:val="22"/>
        </w:rPr>
      </w:pPr>
      <w:r w:rsidRPr="007D2FF0">
        <w:rPr>
          <w:rFonts w:ascii="Arial" w:hAnsi="Arial" w:cs="Arial"/>
          <w:b/>
          <w:i w:val="0"/>
          <w:sz w:val="22"/>
          <w:szCs w:val="22"/>
        </w:rPr>
        <w:t xml:space="preserve">Task 1.1 Attend Kick-off Meeting </w:t>
      </w:r>
    </w:p>
    <w:p w14:paraId="716F911D" w14:textId="5FA5CB45" w:rsidR="0064101B" w:rsidRPr="007D2FF0" w:rsidRDefault="0064101B"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The goal of this task is to establish the lines of communication and procedures for implementing this Agreement.</w:t>
      </w:r>
      <w:r w:rsidR="009778B8" w:rsidRPr="007D2FF0">
        <w:rPr>
          <w:rFonts w:ascii="Arial" w:hAnsi="Arial" w:cs="Arial"/>
          <w:i w:val="0"/>
          <w:sz w:val="22"/>
          <w:szCs w:val="22"/>
        </w:rPr>
        <w:t xml:space="preserve"> The</w:t>
      </w:r>
      <w:r w:rsidR="008A7C67" w:rsidRPr="007D2FF0">
        <w:rPr>
          <w:rFonts w:ascii="Arial" w:hAnsi="Arial" w:cs="Arial"/>
          <w:i w:val="0"/>
          <w:sz w:val="22"/>
          <w:szCs w:val="22"/>
        </w:rPr>
        <w:t xml:space="preserve"> Commission Agreement Manager</w:t>
      </w:r>
      <w:r w:rsidR="009778B8" w:rsidRPr="007D2FF0">
        <w:rPr>
          <w:rFonts w:ascii="Arial" w:hAnsi="Arial" w:cs="Arial"/>
          <w:i w:val="0"/>
          <w:sz w:val="22"/>
          <w:szCs w:val="22"/>
        </w:rPr>
        <w:t xml:space="preserve"> </w:t>
      </w:r>
      <w:r w:rsidR="008A7C67" w:rsidRPr="007D2FF0">
        <w:rPr>
          <w:rFonts w:ascii="Arial" w:hAnsi="Arial" w:cs="Arial"/>
          <w:i w:val="0"/>
          <w:sz w:val="22"/>
          <w:szCs w:val="22"/>
        </w:rPr>
        <w:t>(</w:t>
      </w:r>
      <w:r w:rsidR="009778B8" w:rsidRPr="007D2FF0">
        <w:rPr>
          <w:rFonts w:ascii="Arial" w:hAnsi="Arial" w:cs="Arial"/>
          <w:i w:val="0"/>
          <w:sz w:val="22"/>
          <w:szCs w:val="22"/>
        </w:rPr>
        <w:t>CAM</w:t>
      </w:r>
      <w:r w:rsidR="008A7C67" w:rsidRPr="007D2FF0">
        <w:rPr>
          <w:rFonts w:ascii="Arial" w:hAnsi="Arial" w:cs="Arial"/>
          <w:i w:val="0"/>
          <w:sz w:val="22"/>
          <w:szCs w:val="22"/>
        </w:rPr>
        <w:t>)</w:t>
      </w:r>
      <w:r w:rsidR="009778B8" w:rsidRPr="007D2FF0">
        <w:rPr>
          <w:rFonts w:ascii="Arial" w:hAnsi="Arial" w:cs="Arial"/>
          <w:i w:val="0"/>
          <w:sz w:val="22"/>
          <w:szCs w:val="22"/>
        </w:rPr>
        <w:t xml:space="preserve"> shall designate the date and location of this meeting and provide an agenda to the Recipient prior to the meeting. </w:t>
      </w:r>
    </w:p>
    <w:p w14:paraId="601F01B1" w14:textId="77777777" w:rsidR="0064101B" w:rsidRPr="007D2FF0" w:rsidRDefault="0064101B" w:rsidP="00D73356">
      <w:pPr>
        <w:pStyle w:val="BodyText"/>
        <w:keepNext/>
        <w:keepLines/>
        <w:widowControl w:val="0"/>
        <w:spacing w:after="120"/>
        <w:jc w:val="left"/>
        <w:rPr>
          <w:rFonts w:ascii="Arial" w:hAnsi="Arial" w:cs="Arial"/>
          <w:b/>
          <w:i w:val="0"/>
          <w:sz w:val="22"/>
          <w:szCs w:val="22"/>
        </w:rPr>
      </w:pPr>
      <w:r w:rsidRPr="007D2FF0">
        <w:rPr>
          <w:rFonts w:ascii="Arial" w:hAnsi="Arial" w:cs="Arial"/>
          <w:b/>
          <w:i w:val="0"/>
          <w:sz w:val="22"/>
          <w:szCs w:val="22"/>
        </w:rPr>
        <w:t>The Recipient shall:</w:t>
      </w:r>
    </w:p>
    <w:p w14:paraId="2090BC65" w14:textId="28ECB989" w:rsidR="009778B8" w:rsidRPr="007D2FF0"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7D2FF0">
        <w:rPr>
          <w:rFonts w:ascii="Arial" w:hAnsi="Arial" w:cs="Arial"/>
          <w:i w:val="0"/>
          <w:sz w:val="22"/>
          <w:szCs w:val="22"/>
        </w:rPr>
        <w:t xml:space="preserve">Attend a “Kick-Off” meeting with the CAM, the Commission Agreement Officer (CAO), and a representative of the </w:t>
      </w:r>
      <w:r w:rsidR="00191657" w:rsidRPr="007D2FF0">
        <w:rPr>
          <w:rFonts w:ascii="Arial" w:hAnsi="Arial" w:cs="Arial"/>
          <w:i w:val="0"/>
          <w:sz w:val="22"/>
          <w:szCs w:val="22"/>
        </w:rPr>
        <w:t>CEC</w:t>
      </w:r>
      <w:r w:rsidRPr="007D2FF0">
        <w:rPr>
          <w:rFonts w:ascii="Arial" w:hAnsi="Arial" w:cs="Arial"/>
          <w:i w:val="0"/>
          <w:sz w:val="22"/>
          <w:szCs w:val="22"/>
        </w:rPr>
        <w:t xml:space="preserve"> Accounting Office. The Recipient shall bring their Project Manager, Agreement Administrator, Accounting Officer, and any others determined necessary by the Recipient or specifically requested by the CAM to this meeting</w:t>
      </w:r>
      <w:r w:rsidR="0064101B" w:rsidRPr="007D2FF0">
        <w:rPr>
          <w:rFonts w:ascii="Arial" w:hAnsi="Arial" w:cs="Arial"/>
          <w:i w:val="0"/>
          <w:sz w:val="22"/>
          <w:szCs w:val="22"/>
        </w:rPr>
        <w:t>.</w:t>
      </w:r>
    </w:p>
    <w:p w14:paraId="6B98210A" w14:textId="77777777" w:rsidR="00220CE5" w:rsidRPr="007D2FF0"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sidRPr="007D2FF0">
        <w:rPr>
          <w:rFonts w:ascii="Arial" w:hAnsi="Arial" w:cs="Arial"/>
          <w:i w:val="0"/>
          <w:iCs/>
          <w:sz w:val="22"/>
          <w:szCs w:val="22"/>
        </w:rPr>
        <w:t xml:space="preserve">Provide a </w:t>
      </w:r>
      <w:r w:rsidRPr="007D2FF0">
        <w:rPr>
          <w:rFonts w:ascii="Arial" w:hAnsi="Arial" w:cs="Arial"/>
          <w:i w:val="0"/>
          <w:sz w:val="22"/>
          <w:szCs w:val="22"/>
        </w:rPr>
        <w:t xml:space="preserve">written </w:t>
      </w:r>
      <w:r w:rsidRPr="007D2FF0">
        <w:rPr>
          <w:rFonts w:ascii="Arial" w:hAnsi="Arial" w:cs="Arial"/>
          <w:i w:val="0"/>
          <w:iCs/>
          <w:sz w:val="22"/>
          <w:szCs w:val="22"/>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46387F3C" w14:textId="66F73795" w:rsidR="0064101B" w:rsidRPr="007D2FF0"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7D2FF0">
        <w:rPr>
          <w:rFonts w:ascii="Arial" w:hAnsi="Arial" w:cs="Arial"/>
          <w:i w:val="0"/>
          <w:sz w:val="22"/>
          <w:szCs w:val="22"/>
        </w:rPr>
        <w:t xml:space="preserve">Discuss the following </w:t>
      </w:r>
      <w:r w:rsidR="0064101B" w:rsidRPr="007D2FF0">
        <w:rPr>
          <w:rFonts w:ascii="Arial" w:hAnsi="Arial" w:cs="Arial"/>
          <w:i w:val="0"/>
          <w:sz w:val="22"/>
          <w:szCs w:val="22"/>
        </w:rPr>
        <w:t>administrative and technical aspects of this Agreement</w:t>
      </w:r>
      <w:r w:rsidRPr="007D2FF0">
        <w:rPr>
          <w:rFonts w:ascii="Arial" w:hAnsi="Arial" w:cs="Arial"/>
          <w:i w:val="0"/>
          <w:sz w:val="22"/>
          <w:szCs w:val="22"/>
        </w:rPr>
        <w:t>:</w:t>
      </w:r>
    </w:p>
    <w:p w14:paraId="0075EB5B" w14:textId="65B0F61B" w:rsidR="0064101B" w:rsidRPr="007D2FF0"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Agreement Terms and Conditions</w:t>
      </w:r>
      <w:r w:rsidR="00ED7DF1">
        <w:rPr>
          <w:rFonts w:ascii="Arial" w:hAnsi="Arial" w:cs="Arial"/>
          <w:i w:val="0"/>
          <w:sz w:val="22"/>
          <w:szCs w:val="22"/>
        </w:rPr>
        <w:t>,</w:t>
      </w:r>
      <w:r w:rsidRPr="007D2FF0">
        <w:rPr>
          <w:rFonts w:ascii="Arial" w:hAnsi="Arial" w:cs="Arial"/>
          <w:i w:val="0"/>
          <w:sz w:val="22"/>
          <w:szCs w:val="22"/>
        </w:rPr>
        <w:t xml:space="preserve"> </w:t>
      </w:r>
    </w:p>
    <w:p w14:paraId="46D2AB45" w14:textId="7553CBEC"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Critical Project Review (Task 1.2)</w:t>
      </w:r>
      <w:r w:rsidR="00ED7DF1">
        <w:rPr>
          <w:rFonts w:ascii="Arial" w:hAnsi="Arial" w:cs="Arial"/>
          <w:i w:val="0"/>
          <w:sz w:val="22"/>
          <w:szCs w:val="22"/>
        </w:rPr>
        <w:t>,</w:t>
      </w:r>
    </w:p>
    <w:p w14:paraId="1B014C2A" w14:textId="658F6300"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Match fund documentation (Task 1.</w:t>
      </w:r>
      <w:r w:rsidR="00220CE5" w:rsidRPr="007D2FF0">
        <w:rPr>
          <w:rFonts w:ascii="Arial" w:hAnsi="Arial" w:cs="Arial"/>
          <w:i w:val="0"/>
          <w:sz w:val="22"/>
          <w:szCs w:val="22"/>
        </w:rPr>
        <w:t>7</w:t>
      </w:r>
      <w:r w:rsidRPr="007D2FF0">
        <w:rPr>
          <w:rFonts w:ascii="Arial" w:hAnsi="Arial" w:cs="Arial"/>
          <w:i w:val="0"/>
          <w:sz w:val="22"/>
          <w:szCs w:val="22"/>
        </w:rPr>
        <w:t xml:space="preserve">) No </w:t>
      </w:r>
      <w:r w:rsidR="009778B8" w:rsidRPr="007D2FF0">
        <w:rPr>
          <w:rFonts w:ascii="Arial" w:hAnsi="Arial" w:cs="Arial"/>
          <w:i w:val="0"/>
          <w:sz w:val="22"/>
          <w:szCs w:val="22"/>
        </w:rPr>
        <w:t xml:space="preserve">reimbursable </w:t>
      </w:r>
      <w:r w:rsidRPr="007D2FF0">
        <w:rPr>
          <w:rFonts w:ascii="Arial" w:hAnsi="Arial" w:cs="Arial"/>
          <w:i w:val="0"/>
          <w:sz w:val="22"/>
          <w:szCs w:val="22"/>
        </w:rPr>
        <w:t>work may be done until this documentation is in place</w:t>
      </w:r>
      <w:r w:rsidR="00ED7DF1">
        <w:rPr>
          <w:rFonts w:ascii="Arial" w:hAnsi="Arial" w:cs="Arial"/>
          <w:i w:val="0"/>
          <w:sz w:val="22"/>
          <w:szCs w:val="22"/>
        </w:rPr>
        <w:t>,</w:t>
      </w:r>
    </w:p>
    <w:p w14:paraId="1BD39AE3" w14:textId="6F5941BE"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Permit documentation (Task 1.</w:t>
      </w:r>
      <w:r w:rsidR="00220CE5" w:rsidRPr="007D2FF0">
        <w:rPr>
          <w:rFonts w:ascii="Arial" w:hAnsi="Arial" w:cs="Arial"/>
          <w:i w:val="0"/>
          <w:sz w:val="22"/>
          <w:szCs w:val="22"/>
        </w:rPr>
        <w:t>8</w:t>
      </w:r>
      <w:r w:rsidRPr="007D2FF0">
        <w:rPr>
          <w:rFonts w:ascii="Arial" w:hAnsi="Arial" w:cs="Arial"/>
          <w:i w:val="0"/>
          <w:sz w:val="22"/>
          <w:szCs w:val="22"/>
        </w:rPr>
        <w:t>)</w:t>
      </w:r>
      <w:r w:rsidR="00ED7DF1">
        <w:rPr>
          <w:rFonts w:ascii="Arial" w:hAnsi="Arial" w:cs="Arial"/>
          <w:i w:val="0"/>
          <w:sz w:val="22"/>
          <w:szCs w:val="22"/>
        </w:rPr>
        <w:t>,</w:t>
      </w:r>
    </w:p>
    <w:p w14:paraId="1FE9AFB6" w14:textId="15FE7A78" w:rsidR="0064101B" w:rsidRPr="007D2FF0"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Subawards </w:t>
      </w:r>
      <w:r w:rsidR="0064101B" w:rsidRPr="007D2FF0">
        <w:rPr>
          <w:rFonts w:ascii="Arial" w:hAnsi="Arial" w:cs="Arial"/>
          <w:i w:val="0"/>
          <w:sz w:val="22"/>
          <w:szCs w:val="22"/>
        </w:rPr>
        <w:t>needed to carry out project (Task 1.</w:t>
      </w:r>
      <w:r w:rsidR="00220CE5" w:rsidRPr="007D2FF0">
        <w:rPr>
          <w:rFonts w:ascii="Arial" w:hAnsi="Arial" w:cs="Arial"/>
          <w:i w:val="0"/>
          <w:sz w:val="22"/>
          <w:szCs w:val="22"/>
        </w:rPr>
        <w:t>9</w:t>
      </w:r>
      <w:r w:rsidR="0064101B" w:rsidRPr="007D2FF0">
        <w:rPr>
          <w:rFonts w:ascii="Arial" w:hAnsi="Arial" w:cs="Arial"/>
          <w:i w:val="0"/>
          <w:sz w:val="22"/>
          <w:szCs w:val="22"/>
        </w:rPr>
        <w:t>)</w:t>
      </w:r>
      <w:r w:rsidR="00ED7DF1">
        <w:rPr>
          <w:rFonts w:ascii="Arial" w:hAnsi="Arial" w:cs="Arial"/>
          <w:i w:val="0"/>
          <w:sz w:val="22"/>
          <w:szCs w:val="22"/>
        </w:rPr>
        <w:t>,</w:t>
      </w:r>
    </w:p>
    <w:p w14:paraId="6306AA43" w14:textId="48CA1DB2"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The </w:t>
      </w:r>
      <w:r w:rsidR="009778B8" w:rsidRPr="007D2FF0">
        <w:rPr>
          <w:rFonts w:ascii="Arial" w:hAnsi="Arial" w:cs="Arial"/>
          <w:i w:val="0"/>
          <w:sz w:val="22"/>
          <w:szCs w:val="22"/>
        </w:rPr>
        <w:t>CAM’s</w:t>
      </w:r>
      <w:r w:rsidRPr="007D2FF0">
        <w:rPr>
          <w:rFonts w:ascii="Arial" w:hAnsi="Arial" w:cs="Arial"/>
          <w:i w:val="0"/>
          <w:sz w:val="22"/>
          <w:szCs w:val="22"/>
        </w:rPr>
        <w:t xml:space="preserve"> expectations for accomplishing tasks described in the Scope of Work</w:t>
      </w:r>
      <w:r w:rsidR="00ED7DF1">
        <w:rPr>
          <w:rFonts w:ascii="Arial" w:hAnsi="Arial" w:cs="Arial"/>
          <w:i w:val="0"/>
          <w:sz w:val="22"/>
          <w:szCs w:val="22"/>
        </w:rPr>
        <w:t>,</w:t>
      </w:r>
    </w:p>
    <w:p w14:paraId="11BEC1AE" w14:textId="5AE7078F"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An updated Schedule of Products</w:t>
      </w:r>
      <w:r w:rsidR="009778B8" w:rsidRPr="007D2FF0">
        <w:rPr>
          <w:rFonts w:ascii="Arial" w:hAnsi="Arial" w:cs="Arial"/>
          <w:i w:val="0"/>
          <w:sz w:val="22"/>
          <w:szCs w:val="22"/>
        </w:rPr>
        <w:t xml:space="preserve"> and Due Dates</w:t>
      </w:r>
      <w:r w:rsidR="00ED7DF1">
        <w:rPr>
          <w:rFonts w:ascii="Arial" w:hAnsi="Arial" w:cs="Arial"/>
          <w:i w:val="0"/>
          <w:sz w:val="22"/>
          <w:szCs w:val="22"/>
        </w:rPr>
        <w:t>,</w:t>
      </w:r>
    </w:p>
    <w:p w14:paraId="5E18F4EB" w14:textId="3A95D961" w:rsidR="0064101B" w:rsidRPr="007D2FF0"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Monthly </w:t>
      </w:r>
      <w:r w:rsidR="00220CE5" w:rsidRPr="007D2FF0">
        <w:rPr>
          <w:rFonts w:ascii="Arial" w:hAnsi="Arial" w:cs="Arial"/>
          <w:i w:val="0"/>
          <w:sz w:val="22"/>
          <w:szCs w:val="22"/>
        </w:rPr>
        <w:t>Calls</w:t>
      </w:r>
      <w:r w:rsidR="0064101B" w:rsidRPr="007D2FF0">
        <w:rPr>
          <w:rFonts w:ascii="Arial" w:hAnsi="Arial" w:cs="Arial"/>
          <w:i w:val="0"/>
          <w:sz w:val="22"/>
          <w:szCs w:val="22"/>
        </w:rPr>
        <w:t xml:space="preserve"> (Task 1.4)</w:t>
      </w:r>
      <w:r w:rsidR="00ED7DF1">
        <w:rPr>
          <w:rFonts w:ascii="Arial" w:hAnsi="Arial" w:cs="Arial"/>
          <w:i w:val="0"/>
          <w:sz w:val="22"/>
          <w:szCs w:val="22"/>
        </w:rPr>
        <w:t>,</w:t>
      </w:r>
    </w:p>
    <w:p w14:paraId="7E78CADC" w14:textId="31CA5511" w:rsidR="00220CE5" w:rsidRPr="007D2FF0"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Quarterly Progress Reports (Task 1.5)</w:t>
      </w:r>
      <w:r w:rsidR="00ED7DF1">
        <w:rPr>
          <w:rFonts w:ascii="Arial" w:hAnsi="Arial" w:cs="Arial"/>
          <w:i w:val="0"/>
          <w:sz w:val="22"/>
          <w:szCs w:val="22"/>
        </w:rPr>
        <w:t>,</w:t>
      </w:r>
    </w:p>
    <w:p w14:paraId="7B0B64E9" w14:textId="7F68AC69"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Technical Products (Product Guidelines located in Section 5 of the Terms and Conditions)</w:t>
      </w:r>
      <w:r w:rsidR="00ED7DF1">
        <w:rPr>
          <w:rFonts w:ascii="Arial" w:hAnsi="Arial" w:cs="Arial"/>
          <w:i w:val="0"/>
          <w:sz w:val="22"/>
          <w:szCs w:val="22"/>
        </w:rPr>
        <w:t>, and</w:t>
      </w:r>
    </w:p>
    <w:p w14:paraId="7F2B3CBF" w14:textId="7A66A28A"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Final Report (Task 1.</w:t>
      </w:r>
      <w:r w:rsidR="00220CE5" w:rsidRPr="007D2FF0">
        <w:rPr>
          <w:rFonts w:ascii="Arial" w:hAnsi="Arial" w:cs="Arial"/>
          <w:i w:val="0"/>
          <w:sz w:val="22"/>
          <w:szCs w:val="22"/>
        </w:rPr>
        <w:t>6</w:t>
      </w:r>
      <w:r w:rsidRPr="007D2FF0">
        <w:rPr>
          <w:rFonts w:ascii="Arial" w:hAnsi="Arial" w:cs="Arial"/>
          <w:i w:val="0"/>
          <w:sz w:val="22"/>
          <w:szCs w:val="22"/>
        </w:rPr>
        <w:t>)</w:t>
      </w:r>
      <w:r w:rsidR="00ED7DF1">
        <w:rPr>
          <w:rFonts w:ascii="Arial" w:hAnsi="Arial" w:cs="Arial"/>
          <w:i w:val="0"/>
          <w:sz w:val="22"/>
          <w:szCs w:val="22"/>
        </w:rPr>
        <w:t>.</w:t>
      </w:r>
    </w:p>
    <w:p w14:paraId="38C66033" w14:textId="0DF7EE2C"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Recipient Products:</w:t>
      </w:r>
    </w:p>
    <w:p w14:paraId="2D656543"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Schedule of Products</w:t>
      </w:r>
    </w:p>
    <w:p w14:paraId="25EA81ED"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List of Match Funds</w:t>
      </w:r>
    </w:p>
    <w:p w14:paraId="3087189F"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List of Permits</w:t>
      </w:r>
    </w:p>
    <w:p w14:paraId="49C85617" w14:textId="77777777" w:rsidR="00220CE5" w:rsidRPr="007D2FF0" w:rsidRDefault="00220CE5" w:rsidP="00220CE5">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Written Statement of Match Share Activities</w:t>
      </w:r>
    </w:p>
    <w:p w14:paraId="259B9164" w14:textId="77777777" w:rsidR="0064101B" w:rsidRPr="007D2FF0" w:rsidRDefault="008A7C67" w:rsidP="00D73356">
      <w:pPr>
        <w:keepNext/>
        <w:keepLines/>
        <w:widowControl w:val="0"/>
        <w:spacing w:after="120"/>
        <w:rPr>
          <w:rFonts w:ascii="Arial" w:hAnsi="Arial" w:cs="Arial"/>
          <w:b/>
          <w:sz w:val="22"/>
          <w:szCs w:val="22"/>
        </w:rPr>
      </w:pPr>
      <w:r w:rsidRPr="007D2FF0">
        <w:rPr>
          <w:rFonts w:ascii="Arial" w:hAnsi="Arial" w:cs="Arial"/>
          <w:b/>
          <w:sz w:val="22"/>
          <w:szCs w:val="22"/>
        </w:rPr>
        <w:t>Commission Agreement Manager</w:t>
      </w:r>
      <w:r w:rsidR="0064101B" w:rsidRPr="007D2FF0">
        <w:rPr>
          <w:rFonts w:ascii="Arial" w:hAnsi="Arial" w:cs="Arial"/>
          <w:b/>
          <w:sz w:val="22"/>
          <w:szCs w:val="22"/>
        </w:rPr>
        <w:t xml:space="preserve"> Product:</w:t>
      </w:r>
    </w:p>
    <w:p w14:paraId="5C25656B"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Kick-Off Meeting Agenda</w:t>
      </w:r>
    </w:p>
    <w:p w14:paraId="21B0ADA3" w14:textId="77777777" w:rsidR="0064101B" w:rsidRPr="007D2FF0" w:rsidRDefault="0064101B" w:rsidP="00D73356">
      <w:pPr>
        <w:keepNext/>
        <w:keepLines/>
        <w:widowControl w:val="0"/>
        <w:spacing w:before="120" w:after="120"/>
        <w:rPr>
          <w:rFonts w:ascii="Arial" w:hAnsi="Arial" w:cs="Arial"/>
          <w:b/>
          <w:sz w:val="22"/>
          <w:szCs w:val="22"/>
        </w:rPr>
      </w:pPr>
      <w:r w:rsidRPr="007D2FF0">
        <w:rPr>
          <w:rFonts w:ascii="Arial" w:hAnsi="Arial" w:cs="Arial"/>
          <w:b/>
          <w:sz w:val="22"/>
          <w:szCs w:val="22"/>
        </w:rPr>
        <w:t>Task 1.2 Critical Project Review (CPR) Meetings</w:t>
      </w:r>
    </w:p>
    <w:p w14:paraId="1202120C" w14:textId="77777777" w:rsidR="0064101B" w:rsidRPr="007D2FF0" w:rsidRDefault="009778B8" w:rsidP="00D73356">
      <w:pPr>
        <w:keepLines/>
        <w:widowControl w:val="0"/>
        <w:spacing w:after="120"/>
        <w:rPr>
          <w:rFonts w:ascii="Arial" w:hAnsi="Arial" w:cs="Arial"/>
          <w:sz w:val="22"/>
          <w:szCs w:val="22"/>
        </w:rPr>
      </w:pPr>
      <w:r w:rsidRPr="007D2FF0">
        <w:rPr>
          <w:rFonts w:ascii="Arial" w:hAnsi="Arial" w:cs="Arial"/>
          <w:sz w:val="22"/>
          <w:szCs w:val="22"/>
        </w:rPr>
        <w:t xml:space="preserve">CPRs provide the opportunity for frank discussions between the </w:t>
      </w:r>
      <w:r w:rsidR="00191657" w:rsidRPr="007D2FF0">
        <w:rPr>
          <w:rFonts w:ascii="Arial" w:hAnsi="Arial" w:cs="Arial"/>
          <w:sz w:val="22"/>
          <w:szCs w:val="22"/>
        </w:rPr>
        <w:t>CEC</w:t>
      </w:r>
      <w:r w:rsidRPr="007D2FF0">
        <w:rPr>
          <w:rFonts w:ascii="Arial" w:hAnsi="Arial" w:cs="Arial"/>
          <w:sz w:val="22"/>
          <w:szCs w:val="22"/>
        </w:rPr>
        <w:t xml:space="preserve"> and the Recipient. </w:t>
      </w:r>
      <w:r w:rsidR="0064101B" w:rsidRPr="007D2FF0">
        <w:rPr>
          <w:rFonts w:ascii="Arial" w:hAnsi="Arial" w:cs="Arial"/>
          <w:sz w:val="22"/>
          <w:szCs w:val="22"/>
        </w:rPr>
        <w:t xml:space="preserve">The goal of this task is to determine if the project should continue to receive </w:t>
      </w:r>
      <w:r w:rsidR="00573A96" w:rsidRPr="007D2FF0">
        <w:rPr>
          <w:rFonts w:ascii="Arial" w:hAnsi="Arial" w:cs="Arial"/>
          <w:sz w:val="22"/>
          <w:szCs w:val="22"/>
        </w:rPr>
        <w:t>CEC</w:t>
      </w:r>
      <w:r w:rsidR="0064101B" w:rsidRPr="007D2FF0">
        <w:rPr>
          <w:rFonts w:ascii="Arial" w:hAnsi="Arial" w:cs="Arial"/>
          <w:sz w:val="22"/>
          <w:szCs w:val="22"/>
        </w:rPr>
        <w:t xml:space="preserve"> funding to complete this Agreement and to identify any needed modifications to the tasks, products, </w:t>
      </w:r>
      <w:proofErr w:type="gramStart"/>
      <w:r w:rsidR="0064101B" w:rsidRPr="007D2FF0">
        <w:rPr>
          <w:rFonts w:ascii="Arial" w:hAnsi="Arial" w:cs="Arial"/>
          <w:sz w:val="22"/>
          <w:szCs w:val="22"/>
        </w:rPr>
        <w:t>schedule</w:t>
      </w:r>
      <w:proofErr w:type="gramEnd"/>
      <w:r w:rsidR="0064101B" w:rsidRPr="007D2FF0">
        <w:rPr>
          <w:rFonts w:ascii="Arial" w:hAnsi="Arial" w:cs="Arial"/>
          <w:sz w:val="22"/>
          <w:szCs w:val="22"/>
        </w:rPr>
        <w:t xml:space="preserve"> or budget.</w:t>
      </w:r>
    </w:p>
    <w:p w14:paraId="747B02F0" w14:textId="77777777" w:rsidR="0064101B" w:rsidRPr="007D2FF0" w:rsidRDefault="00CA3D42" w:rsidP="00D73356">
      <w:pPr>
        <w:keepLines/>
        <w:widowControl w:val="0"/>
        <w:spacing w:after="120"/>
        <w:rPr>
          <w:rFonts w:ascii="Arial" w:hAnsi="Arial" w:cs="Arial"/>
          <w:sz w:val="22"/>
          <w:szCs w:val="22"/>
        </w:rPr>
      </w:pPr>
      <w:r w:rsidRPr="007D2FF0">
        <w:rPr>
          <w:rFonts w:ascii="Arial" w:hAnsi="Arial" w:cs="Arial"/>
          <w:sz w:val="22"/>
          <w:szCs w:val="22"/>
        </w:rPr>
        <w:t>T</w:t>
      </w:r>
      <w:r w:rsidR="0064101B" w:rsidRPr="007D2FF0">
        <w:rPr>
          <w:rFonts w:ascii="Arial" w:hAnsi="Arial" w:cs="Arial"/>
          <w:sz w:val="22"/>
          <w:szCs w:val="22"/>
        </w:rPr>
        <w:t xml:space="preserve">he </w:t>
      </w:r>
      <w:r w:rsidR="00867039" w:rsidRPr="007D2FF0">
        <w:rPr>
          <w:rFonts w:ascii="Arial" w:hAnsi="Arial" w:cs="Arial"/>
          <w:sz w:val="22"/>
          <w:szCs w:val="22"/>
        </w:rPr>
        <w:t>CAM</w:t>
      </w:r>
      <w:r w:rsidR="008A7C67" w:rsidRPr="007D2FF0">
        <w:rPr>
          <w:rFonts w:ascii="Arial" w:hAnsi="Arial" w:cs="Arial"/>
          <w:sz w:val="22"/>
          <w:szCs w:val="22"/>
        </w:rPr>
        <w:t xml:space="preserve"> </w:t>
      </w:r>
      <w:r w:rsidR="0064101B" w:rsidRPr="007D2FF0">
        <w:rPr>
          <w:rFonts w:ascii="Arial" w:hAnsi="Arial" w:cs="Arial"/>
          <w:sz w:val="22"/>
          <w:szCs w:val="22"/>
        </w:rPr>
        <w:t>may schedule CPR</w:t>
      </w:r>
      <w:r w:rsidR="009778B8" w:rsidRPr="007D2FF0">
        <w:rPr>
          <w:rFonts w:ascii="Arial" w:hAnsi="Arial" w:cs="Arial"/>
          <w:sz w:val="22"/>
          <w:szCs w:val="22"/>
        </w:rPr>
        <w:t xml:space="preserve"> meeting</w:t>
      </w:r>
      <w:r w:rsidR="0064101B" w:rsidRPr="007D2FF0">
        <w:rPr>
          <w:rFonts w:ascii="Arial" w:hAnsi="Arial" w:cs="Arial"/>
          <w:sz w:val="22"/>
          <w:szCs w:val="22"/>
        </w:rPr>
        <w:t xml:space="preserve">s as necessary, and </w:t>
      </w:r>
      <w:r w:rsidR="009778B8" w:rsidRPr="007D2FF0">
        <w:rPr>
          <w:rFonts w:ascii="Arial" w:hAnsi="Arial" w:cs="Arial"/>
          <w:sz w:val="22"/>
          <w:szCs w:val="22"/>
        </w:rPr>
        <w:t xml:space="preserve">meeting </w:t>
      </w:r>
      <w:r w:rsidR="0064101B" w:rsidRPr="007D2FF0">
        <w:rPr>
          <w:rFonts w:ascii="Arial" w:hAnsi="Arial" w:cs="Arial"/>
          <w:sz w:val="22"/>
          <w:szCs w:val="22"/>
        </w:rPr>
        <w:t>costs will be borne by the Recipient.</w:t>
      </w:r>
    </w:p>
    <w:p w14:paraId="2E2CB450" w14:textId="77777777" w:rsidR="0064101B" w:rsidRPr="007D2FF0" w:rsidRDefault="009778B8" w:rsidP="00D73356">
      <w:pPr>
        <w:keepLines/>
        <w:widowControl w:val="0"/>
        <w:spacing w:after="120"/>
        <w:rPr>
          <w:rFonts w:ascii="Arial" w:hAnsi="Arial" w:cs="Arial"/>
          <w:color w:val="000000"/>
          <w:sz w:val="22"/>
          <w:szCs w:val="22"/>
        </w:rPr>
      </w:pPr>
      <w:r w:rsidRPr="007D2FF0">
        <w:rPr>
          <w:rFonts w:ascii="Arial" w:hAnsi="Arial" w:cs="Arial"/>
          <w:color w:val="000000"/>
          <w:sz w:val="22"/>
          <w:szCs w:val="22"/>
        </w:rPr>
        <w:t>Meetin</w:t>
      </w:r>
      <w:r w:rsidR="00282393" w:rsidRPr="007D2FF0">
        <w:rPr>
          <w:rFonts w:ascii="Arial" w:hAnsi="Arial" w:cs="Arial"/>
          <w:color w:val="000000"/>
          <w:sz w:val="22"/>
          <w:szCs w:val="22"/>
        </w:rPr>
        <w:t>g</w:t>
      </w:r>
      <w:r w:rsidRPr="007D2FF0">
        <w:rPr>
          <w:rFonts w:ascii="Arial" w:hAnsi="Arial" w:cs="Arial"/>
          <w:color w:val="000000"/>
          <w:sz w:val="22"/>
          <w:szCs w:val="22"/>
        </w:rPr>
        <w:t xml:space="preserve"> p</w:t>
      </w:r>
      <w:r w:rsidR="0064101B" w:rsidRPr="007D2FF0">
        <w:rPr>
          <w:rFonts w:ascii="Arial" w:hAnsi="Arial" w:cs="Arial"/>
          <w:color w:val="000000"/>
          <w:sz w:val="22"/>
          <w:szCs w:val="22"/>
        </w:rPr>
        <w:t xml:space="preserve">articipants include </w:t>
      </w:r>
      <w:r w:rsidR="0064101B" w:rsidRPr="007D2FF0">
        <w:rPr>
          <w:rFonts w:ascii="Arial" w:hAnsi="Arial" w:cs="Arial"/>
          <w:sz w:val="22"/>
          <w:szCs w:val="22"/>
        </w:rPr>
        <w:t xml:space="preserve">the </w:t>
      </w:r>
      <w:r w:rsidRPr="007D2FF0">
        <w:rPr>
          <w:rFonts w:ascii="Arial" w:hAnsi="Arial" w:cs="Arial"/>
          <w:sz w:val="22"/>
          <w:szCs w:val="22"/>
        </w:rPr>
        <w:t>CAM</w:t>
      </w:r>
      <w:r w:rsidR="0064101B" w:rsidRPr="007D2FF0">
        <w:rPr>
          <w:rFonts w:ascii="Arial" w:hAnsi="Arial" w:cs="Arial"/>
          <w:sz w:val="22"/>
          <w:szCs w:val="22"/>
        </w:rPr>
        <w:t xml:space="preserve"> and </w:t>
      </w:r>
      <w:r w:rsidR="0064101B" w:rsidRPr="007D2FF0">
        <w:rPr>
          <w:rFonts w:ascii="Arial" w:hAnsi="Arial" w:cs="Arial"/>
          <w:color w:val="000000"/>
          <w:sz w:val="22"/>
          <w:szCs w:val="22"/>
        </w:rPr>
        <w:t xml:space="preserve">the Recipient and may include the </w:t>
      </w:r>
      <w:r w:rsidR="00191657" w:rsidRPr="007D2FF0">
        <w:rPr>
          <w:rFonts w:ascii="Arial" w:hAnsi="Arial" w:cs="Arial"/>
          <w:color w:val="000000"/>
          <w:sz w:val="22"/>
          <w:szCs w:val="22"/>
        </w:rPr>
        <w:t>CAO</w:t>
      </w:r>
      <w:r w:rsidR="0064101B" w:rsidRPr="007D2FF0">
        <w:rPr>
          <w:rFonts w:ascii="Arial" w:hAnsi="Arial" w:cs="Arial"/>
          <w:color w:val="000000"/>
          <w:sz w:val="22"/>
          <w:szCs w:val="22"/>
        </w:rPr>
        <w:t xml:space="preserve">, the </w:t>
      </w:r>
      <w:r w:rsidR="0064101B" w:rsidRPr="007D2FF0">
        <w:rPr>
          <w:rFonts w:ascii="Arial" w:hAnsi="Arial" w:cs="Arial"/>
          <w:sz w:val="22"/>
          <w:szCs w:val="22"/>
        </w:rPr>
        <w:t xml:space="preserve">Fuels and Transportation Division (FTD) </w:t>
      </w:r>
      <w:r w:rsidR="008A7C67" w:rsidRPr="007D2FF0">
        <w:rPr>
          <w:rFonts w:ascii="Arial" w:hAnsi="Arial" w:cs="Arial"/>
          <w:sz w:val="22"/>
          <w:szCs w:val="22"/>
        </w:rPr>
        <w:t>program</w:t>
      </w:r>
      <w:r w:rsidR="00354D5B" w:rsidRPr="007D2FF0">
        <w:rPr>
          <w:rFonts w:ascii="Arial" w:hAnsi="Arial" w:cs="Arial"/>
          <w:sz w:val="22"/>
          <w:szCs w:val="22"/>
        </w:rPr>
        <w:t xml:space="preserve"> </w:t>
      </w:r>
      <w:r w:rsidR="0064101B" w:rsidRPr="007D2FF0">
        <w:rPr>
          <w:rFonts w:ascii="Arial" w:hAnsi="Arial" w:cs="Arial"/>
          <w:sz w:val="22"/>
          <w:szCs w:val="22"/>
        </w:rPr>
        <w:t xml:space="preserve">lead, other </w:t>
      </w:r>
      <w:r w:rsidR="00191657" w:rsidRPr="007D2FF0">
        <w:rPr>
          <w:rFonts w:ascii="Arial" w:hAnsi="Arial" w:cs="Arial"/>
          <w:sz w:val="22"/>
          <w:szCs w:val="22"/>
        </w:rPr>
        <w:t>CEC</w:t>
      </w:r>
      <w:r w:rsidR="0064101B" w:rsidRPr="007D2FF0">
        <w:rPr>
          <w:rFonts w:ascii="Arial" w:hAnsi="Arial" w:cs="Arial"/>
          <w:sz w:val="22"/>
          <w:szCs w:val="22"/>
        </w:rPr>
        <w:t xml:space="preserve"> staff and Management as well as </w:t>
      </w:r>
      <w:r w:rsidR="0064101B" w:rsidRPr="007D2FF0">
        <w:rPr>
          <w:rFonts w:ascii="Arial" w:hAnsi="Arial" w:cs="Arial"/>
          <w:color w:val="000000"/>
          <w:sz w:val="22"/>
          <w:szCs w:val="22"/>
        </w:rPr>
        <w:t xml:space="preserve">other individuals selected by the </w:t>
      </w:r>
      <w:r w:rsidRPr="007D2FF0">
        <w:rPr>
          <w:rFonts w:ascii="Arial" w:hAnsi="Arial" w:cs="Arial"/>
          <w:color w:val="000000"/>
          <w:sz w:val="22"/>
          <w:szCs w:val="22"/>
        </w:rPr>
        <w:t>CAM</w:t>
      </w:r>
      <w:r w:rsidR="0064101B" w:rsidRPr="007D2FF0">
        <w:rPr>
          <w:rFonts w:ascii="Arial" w:hAnsi="Arial" w:cs="Arial"/>
          <w:color w:val="000000"/>
          <w:sz w:val="22"/>
          <w:szCs w:val="22"/>
        </w:rPr>
        <w:t xml:space="preserve"> to provide support to the </w:t>
      </w:r>
      <w:r w:rsidR="00191657" w:rsidRPr="007D2FF0">
        <w:rPr>
          <w:rFonts w:ascii="Arial" w:hAnsi="Arial" w:cs="Arial"/>
          <w:sz w:val="22"/>
          <w:szCs w:val="22"/>
        </w:rPr>
        <w:t>CEC</w:t>
      </w:r>
      <w:r w:rsidR="0064101B" w:rsidRPr="007D2FF0">
        <w:rPr>
          <w:rFonts w:ascii="Arial" w:hAnsi="Arial" w:cs="Arial"/>
          <w:color w:val="000000"/>
          <w:sz w:val="22"/>
          <w:szCs w:val="22"/>
        </w:rPr>
        <w:t>.</w:t>
      </w:r>
    </w:p>
    <w:p w14:paraId="040E361C" w14:textId="77777777" w:rsidR="0064101B" w:rsidRPr="007D2FF0" w:rsidRDefault="0064101B" w:rsidP="00D73356">
      <w:pPr>
        <w:keepNext/>
        <w:keepLines/>
        <w:widowControl w:val="0"/>
        <w:spacing w:after="120"/>
        <w:rPr>
          <w:rFonts w:ascii="Arial" w:hAnsi="Arial" w:cs="Arial"/>
          <w:b/>
          <w:color w:val="000000"/>
          <w:sz w:val="22"/>
          <w:szCs w:val="22"/>
        </w:rPr>
      </w:pPr>
      <w:r w:rsidRPr="007D2FF0">
        <w:rPr>
          <w:rFonts w:ascii="Arial" w:hAnsi="Arial" w:cs="Arial"/>
          <w:b/>
          <w:color w:val="000000"/>
          <w:sz w:val="22"/>
          <w:szCs w:val="22"/>
        </w:rPr>
        <w:t xml:space="preserve">The </w:t>
      </w:r>
      <w:r w:rsidR="009778B8" w:rsidRPr="007D2FF0">
        <w:rPr>
          <w:rFonts w:ascii="Arial" w:hAnsi="Arial" w:cs="Arial"/>
          <w:b/>
          <w:color w:val="000000"/>
          <w:sz w:val="22"/>
          <w:szCs w:val="22"/>
        </w:rPr>
        <w:t>CAM</w:t>
      </w:r>
      <w:r w:rsidRPr="007D2FF0">
        <w:rPr>
          <w:rFonts w:ascii="Arial" w:hAnsi="Arial" w:cs="Arial"/>
          <w:b/>
          <w:color w:val="000000"/>
          <w:sz w:val="22"/>
          <w:szCs w:val="22"/>
        </w:rPr>
        <w:t xml:space="preserve"> shall:</w:t>
      </w:r>
    </w:p>
    <w:p w14:paraId="303E89DE"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 xml:space="preserve">Determine the location, date, and time of each CPR meeting with the Recipient. These meetings generally take place at the </w:t>
      </w:r>
      <w:r w:rsidR="00191657" w:rsidRPr="007D2FF0">
        <w:rPr>
          <w:rFonts w:ascii="Arial" w:hAnsi="Arial" w:cs="Arial"/>
          <w:sz w:val="22"/>
          <w:szCs w:val="22"/>
        </w:rPr>
        <w:t>CEC</w:t>
      </w:r>
      <w:r w:rsidRPr="007D2FF0">
        <w:rPr>
          <w:rFonts w:ascii="Arial" w:hAnsi="Arial" w:cs="Arial"/>
          <w:color w:val="000000"/>
          <w:sz w:val="22"/>
          <w:szCs w:val="22"/>
        </w:rPr>
        <w:t>, but they may take place at another location</w:t>
      </w:r>
      <w:r w:rsidR="00191657" w:rsidRPr="007D2FF0">
        <w:rPr>
          <w:rFonts w:ascii="Arial" w:hAnsi="Arial" w:cs="Arial"/>
          <w:color w:val="000000"/>
          <w:sz w:val="22"/>
          <w:szCs w:val="22"/>
        </w:rPr>
        <w:t xml:space="preserve"> or remotely</w:t>
      </w:r>
      <w:r w:rsidRPr="007D2FF0">
        <w:rPr>
          <w:rFonts w:ascii="Arial" w:hAnsi="Arial" w:cs="Arial"/>
          <w:color w:val="000000"/>
          <w:sz w:val="22"/>
          <w:szCs w:val="22"/>
        </w:rPr>
        <w:t>.</w:t>
      </w:r>
    </w:p>
    <w:p w14:paraId="6A3BDE3D"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15C9CD23"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 xml:space="preserve">Conduct and make a record of each CPR meeting. </w:t>
      </w:r>
      <w:r w:rsidR="009778B8" w:rsidRPr="007D2FF0">
        <w:rPr>
          <w:rFonts w:ascii="Arial" w:hAnsi="Arial" w:cs="Arial"/>
          <w:color w:val="000000"/>
          <w:sz w:val="22"/>
          <w:szCs w:val="22"/>
        </w:rPr>
        <w:t>Prepare</w:t>
      </w:r>
      <w:r w:rsidRPr="007D2FF0">
        <w:rPr>
          <w:rFonts w:ascii="Arial" w:hAnsi="Arial" w:cs="Arial"/>
          <w:color w:val="000000"/>
          <w:sz w:val="22"/>
          <w:szCs w:val="22"/>
        </w:rPr>
        <w:t xml:space="preserve"> a schedule for providing the written determination described below.</w:t>
      </w:r>
    </w:p>
    <w:p w14:paraId="79CF7EAB" w14:textId="77777777"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color w:val="000000"/>
          <w:sz w:val="22"/>
          <w:szCs w:val="22"/>
        </w:rPr>
        <w:t xml:space="preserve">Determine whether to continue the project, and if continuing, </w:t>
      </w:r>
      <w:proofErr w:type="gramStart"/>
      <w:r w:rsidRPr="007D2FF0">
        <w:rPr>
          <w:rFonts w:ascii="Arial" w:hAnsi="Arial" w:cs="Arial"/>
          <w:color w:val="000000"/>
          <w:sz w:val="22"/>
          <w:szCs w:val="22"/>
        </w:rPr>
        <w:t>whether or not</w:t>
      </w:r>
      <w:proofErr w:type="gramEnd"/>
      <w:r w:rsidRPr="007D2FF0">
        <w:rPr>
          <w:rFonts w:ascii="Arial" w:hAnsi="Arial" w:cs="Arial"/>
          <w:color w:val="000000"/>
          <w:sz w:val="22"/>
          <w:szCs w:val="22"/>
        </w:rPr>
        <w:t xml:space="preserve"> modifications are needed to the tasks, schedule, products, and/or budget for the remainder of the Agreement. Modifications to the Agreement may require a formal amendment (please see </w:t>
      </w:r>
      <w:r w:rsidR="00CA3D42" w:rsidRPr="007D2FF0">
        <w:rPr>
          <w:rFonts w:ascii="Arial" w:hAnsi="Arial" w:cs="Arial"/>
          <w:color w:val="000000"/>
          <w:sz w:val="22"/>
          <w:szCs w:val="22"/>
        </w:rPr>
        <w:t xml:space="preserve">section 8 of </w:t>
      </w:r>
      <w:r w:rsidRPr="007D2FF0">
        <w:rPr>
          <w:rFonts w:ascii="Arial" w:hAnsi="Arial" w:cs="Arial"/>
          <w:color w:val="000000"/>
          <w:sz w:val="22"/>
          <w:szCs w:val="22"/>
        </w:rPr>
        <w:t xml:space="preserve">the Terms and Conditions). If the </w:t>
      </w:r>
      <w:r w:rsidR="009778B8" w:rsidRPr="007D2FF0">
        <w:rPr>
          <w:rFonts w:ascii="Arial" w:hAnsi="Arial" w:cs="Arial"/>
          <w:color w:val="000000"/>
          <w:sz w:val="22"/>
          <w:szCs w:val="22"/>
        </w:rPr>
        <w:t>CAM</w:t>
      </w:r>
      <w:r w:rsidRPr="007D2FF0">
        <w:rPr>
          <w:rFonts w:ascii="Arial" w:hAnsi="Arial" w:cs="Arial"/>
          <w:color w:val="000000"/>
          <w:sz w:val="22"/>
          <w:szCs w:val="22"/>
        </w:rPr>
        <w:t xml:space="preserve"> concludes that satisfactory progress is not being made, this conclusion will be referred to the </w:t>
      </w:r>
      <w:r w:rsidR="009778B8" w:rsidRPr="007D2FF0">
        <w:rPr>
          <w:rFonts w:ascii="Arial" w:hAnsi="Arial" w:cs="Arial"/>
          <w:color w:val="000000"/>
          <w:sz w:val="22"/>
          <w:szCs w:val="22"/>
        </w:rPr>
        <w:t xml:space="preserve">Lead Commissioner for </w:t>
      </w:r>
      <w:r w:rsidRPr="007D2FF0">
        <w:rPr>
          <w:rFonts w:ascii="Arial" w:hAnsi="Arial" w:cs="Arial"/>
          <w:color w:val="000000"/>
          <w:sz w:val="22"/>
          <w:szCs w:val="22"/>
        </w:rPr>
        <w:t xml:space="preserve">Transportation for </w:t>
      </w:r>
      <w:r w:rsidR="009778B8" w:rsidRPr="007D2FF0">
        <w:rPr>
          <w:rFonts w:ascii="Arial" w:hAnsi="Arial" w:cs="Arial"/>
          <w:color w:val="000000"/>
          <w:sz w:val="22"/>
          <w:szCs w:val="22"/>
        </w:rPr>
        <w:t xml:space="preserve">his or her </w:t>
      </w:r>
      <w:r w:rsidRPr="007D2FF0">
        <w:rPr>
          <w:rFonts w:ascii="Arial" w:hAnsi="Arial" w:cs="Arial"/>
          <w:color w:val="000000"/>
          <w:sz w:val="22"/>
          <w:szCs w:val="22"/>
        </w:rPr>
        <w:t>concurrence</w:t>
      </w:r>
      <w:r w:rsidRPr="007D2FF0">
        <w:rPr>
          <w:rFonts w:ascii="Arial" w:hAnsi="Arial" w:cs="Arial"/>
          <w:sz w:val="22"/>
          <w:szCs w:val="22"/>
        </w:rPr>
        <w:t>.</w:t>
      </w:r>
    </w:p>
    <w:p w14:paraId="283B66DA" w14:textId="60ABE45F"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sz w:val="22"/>
          <w:szCs w:val="22"/>
        </w:rPr>
        <w:t>Provide the Recipient with a written determination in accordance with the schedule.</w:t>
      </w:r>
      <w:r w:rsidRPr="007D2FF0">
        <w:rPr>
          <w:rFonts w:ascii="Arial" w:hAnsi="Arial" w:cs="Arial"/>
          <w:color w:val="000000"/>
          <w:sz w:val="22"/>
          <w:szCs w:val="22"/>
        </w:rPr>
        <w:t xml:space="preserve"> The written response may include a requirement for the Recipient to revise one or more product(s) that were included in the CPR.</w:t>
      </w:r>
    </w:p>
    <w:p w14:paraId="09E56F13"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41E2D005" w14:textId="77777777"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7D2FF0">
        <w:rPr>
          <w:rFonts w:ascii="Arial" w:hAnsi="Arial" w:cs="Arial"/>
          <w:color w:val="000000"/>
          <w:sz w:val="22"/>
          <w:szCs w:val="22"/>
        </w:rPr>
        <w:t>CAM</w:t>
      </w:r>
      <w:r w:rsidRPr="007D2FF0">
        <w:rPr>
          <w:rFonts w:ascii="Arial" w:hAnsi="Arial" w:cs="Arial"/>
          <w:color w:val="000000"/>
          <w:sz w:val="22"/>
          <w:szCs w:val="22"/>
        </w:rPr>
        <w:t xml:space="preserve"> and any other designated reviewers at least 15 working days in advance of each CPR meeting.</w:t>
      </w:r>
    </w:p>
    <w:p w14:paraId="3553186C"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Present the required information at each CPR meeting and participate in a discussion about the Agreement.</w:t>
      </w:r>
    </w:p>
    <w:p w14:paraId="4FDCC173" w14:textId="77777777" w:rsidR="0064101B" w:rsidRPr="007D2FF0" w:rsidRDefault="009778B8" w:rsidP="00D73356">
      <w:pPr>
        <w:keepNext/>
        <w:keepLines/>
        <w:widowControl w:val="0"/>
        <w:spacing w:after="120"/>
        <w:rPr>
          <w:rFonts w:ascii="Arial" w:hAnsi="Arial" w:cs="Arial"/>
          <w:b/>
          <w:sz w:val="22"/>
          <w:szCs w:val="22"/>
        </w:rPr>
      </w:pPr>
      <w:r w:rsidRPr="007D2FF0">
        <w:rPr>
          <w:rFonts w:ascii="Arial" w:hAnsi="Arial" w:cs="Arial"/>
          <w:b/>
          <w:sz w:val="22"/>
          <w:szCs w:val="22"/>
        </w:rPr>
        <w:t>CAM</w:t>
      </w:r>
      <w:r w:rsidR="0064101B" w:rsidRPr="007D2FF0">
        <w:rPr>
          <w:rFonts w:ascii="Arial" w:hAnsi="Arial" w:cs="Arial"/>
          <w:b/>
          <w:sz w:val="22"/>
          <w:szCs w:val="22"/>
        </w:rPr>
        <w:t xml:space="preserve"> Products:</w:t>
      </w:r>
    </w:p>
    <w:p w14:paraId="62F626ED"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color w:val="000000"/>
          <w:sz w:val="22"/>
          <w:szCs w:val="22"/>
        </w:rPr>
        <w:t>Agenda and a list of expected participants</w:t>
      </w:r>
    </w:p>
    <w:p w14:paraId="18403D3F"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sz w:val="22"/>
          <w:szCs w:val="22"/>
        </w:rPr>
        <w:t>Schedule for written determination</w:t>
      </w:r>
    </w:p>
    <w:p w14:paraId="737A69FB"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sz w:val="22"/>
          <w:szCs w:val="22"/>
        </w:rPr>
        <w:t>Written determination</w:t>
      </w:r>
    </w:p>
    <w:p w14:paraId="3A40C90E"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Recipient Product:</w:t>
      </w:r>
    </w:p>
    <w:p w14:paraId="626DF620" w14:textId="77777777" w:rsidR="0064101B" w:rsidRDefault="0064101B" w:rsidP="00173EA2">
      <w:pPr>
        <w:keepLines/>
        <w:widowControl w:val="0"/>
        <w:numPr>
          <w:ilvl w:val="0"/>
          <w:numId w:val="8"/>
        </w:numPr>
        <w:spacing w:after="120"/>
        <w:ind w:left="1440" w:hanging="720"/>
        <w:rPr>
          <w:rFonts w:ascii="Arial" w:hAnsi="Arial" w:cs="Arial"/>
          <w:color w:val="000000"/>
          <w:sz w:val="22"/>
          <w:szCs w:val="22"/>
        </w:rPr>
      </w:pPr>
      <w:r w:rsidRPr="007D2FF0">
        <w:rPr>
          <w:rFonts w:ascii="Arial" w:hAnsi="Arial" w:cs="Arial"/>
          <w:color w:val="000000"/>
          <w:sz w:val="22"/>
          <w:szCs w:val="22"/>
        </w:rPr>
        <w:t>CPR Report(s)</w:t>
      </w:r>
    </w:p>
    <w:p w14:paraId="1C5A2868" w14:textId="77777777" w:rsidR="009364E0" w:rsidRPr="007D2FF0" w:rsidRDefault="009364E0" w:rsidP="009364E0">
      <w:pPr>
        <w:keepLines/>
        <w:widowControl w:val="0"/>
        <w:spacing w:after="120"/>
        <w:rPr>
          <w:rFonts w:ascii="Arial" w:hAnsi="Arial" w:cs="Arial"/>
          <w:color w:val="000000"/>
          <w:sz w:val="22"/>
          <w:szCs w:val="22"/>
        </w:rPr>
      </w:pPr>
    </w:p>
    <w:p w14:paraId="2F8813E0" w14:textId="77777777" w:rsidR="0064101B" w:rsidRPr="007D2FF0"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7D2FF0">
        <w:rPr>
          <w:rFonts w:ascii="Arial" w:hAnsi="Arial" w:cs="Arial"/>
          <w:sz w:val="22"/>
          <w:szCs w:val="22"/>
        </w:rPr>
        <w:t>Task 1.3 Final Meeting</w:t>
      </w:r>
    </w:p>
    <w:p w14:paraId="126F4195" w14:textId="77777777" w:rsidR="0064101B" w:rsidRPr="007D2FF0" w:rsidRDefault="0064101B" w:rsidP="00D73356">
      <w:pPr>
        <w:pStyle w:val="CECDelNumber"/>
        <w:keepNext w:val="0"/>
        <w:widowControl w:val="0"/>
        <w:tabs>
          <w:tab w:val="left" w:pos="720"/>
        </w:tabs>
        <w:spacing w:after="120"/>
        <w:rPr>
          <w:rFonts w:ascii="Arial" w:hAnsi="Arial" w:cs="Arial"/>
          <w:i w:val="0"/>
          <w:sz w:val="22"/>
          <w:szCs w:val="22"/>
        </w:rPr>
      </w:pPr>
      <w:r w:rsidRPr="007D2FF0">
        <w:rPr>
          <w:rFonts w:ascii="Arial" w:hAnsi="Arial" w:cs="Arial"/>
          <w:i w:val="0"/>
          <w:sz w:val="22"/>
          <w:szCs w:val="22"/>
        </w:rPr>
        <w:t>The goal of this task is to closeout this Agreement.</w:t>
      </w:r>
    </w:p>
    <w:p w14:paraId="5133B65D"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7D2FF0">
        <w:rPr>
          <w:rFonts w:ascii="Arial" w:hAnsi="Arial" w:cs="Arial"/>
          <w:spacing w:val="-2"/>
          <w:sz w:val="22"/>
          <w:szCs w:val="22"/>
        </w:rPr>
        <w:t>The Recipient shall:</w:t>
      </w:r>
    </w:p>
    <w:p w14:paraId="47E7E154" w14:textId="77777777" w:rsidR="0064101B" w:rsidRPr="007D2FF0" w:rsidRDefault="0064101B" w:rsidP="00173EA2">
      <w:pPr>
        <w:keepLines/>
        <w:widowControl w:val="0"/>
        <w:numPr>
          <w:ilvl w:val="0"/>
          <w:numId w:val="9"/>
        </w:numPr>
        <w:spacing w:after="120"/>
        <w:ind w:left="1440" w:hanging="720"/>
        <w:rPr>
          <w:rFonts w:ascii="Arial" w:hAnsi="Arial" w:cs="Arial"/>
          <w:sz w:val="22"/>
          <w:szCs w:val="22"/>
        </w:rPr>
      </w:pPr>
      <w:r w:rsidRPr="007D2FF0">
        <w:rPr>
          <w:rFonts w:ascii="Arial" w:hAnsi="Arial" w:cs="Arial"/>
          <w:sz w:val="22"/>
          <w:szCs w:val="22"/>
        </w:rPr>
        <w:t xml:space="preserve">Meet with </w:t>
      </w:r>
      <w:r w:rsidR="0005542B" w:rsidRPr="007D2FF0">
        <w:rPr>
          <w:rFonts w:ascii="Arial" w:hAnsi="Arial" w:cs="Arial"/>
          <w:sz w:val="22"/>
          <w:szCs w:val="22"/>
        </w:rPr>
        <w:t>CEC</w:t>
      </w:r>
      <w:r w:rsidRPr="007D2FF0">
        <w:rPr>
          <w:rFonts w:ascii="Arial" w:hAnsi="Arial" w:cs="Arial"/>
          <w:sz w:val="22"/>
          <w:szCs w:val="22"/>
        </w:rPr>
        <w:t xml:space="preserve"> staff to present the findings, conclusions, and recommendations. The final meeting must be completed during the closeout of this Agreement.</w:t>
      </w:r>
    </w:p>
    <w:p w14:paraId="25BC41AA"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 xml:space="preserve">This meeting will be attended by, at a minimum, the </w:t>
      </w:r>
      <w:proofErr w:type="gramStart"/>
      <w:r w:rsidRPr="007D2FF0">
        <w:rPr>
          <w:rFonts w:ascii="Arial" w:hAnsi="Arial" w:cs="Arial"/>
          <w:sz w:val="22"/>
          <w:szCs w:val="22"/>
        </w:rPr>
        <w:t>Recipient</w:t>
      </w:r>
      <w:proofErr w:type="gramEnd"/>
      <w:r w:rsidR="00220CE5" w:rsidRPr="007D2FF0">
        <w:rPr>
          <w:rFonts w:ascii="Arial" w:hAnsi="Arial" w:cs="Arial"/>
          <w:sz w:val="22"/>
          <w:szCs w:val="22"/>
        </w:rPr>
        <w:t xml:space="preserve"> </w:t>
      </w:r>
      <w:r w:rsidRPr="007D2FF0">
        <w:rPr>
          <w:rFonts w:ascii="Arial" w:hAnsi="Arial" w:cs="Arial"/>
          <w:sz w:val="22"/>
          <w:szCs w:val="22"/>
        </w:rPr>
        <w:t xml:space="preserve">and the </w:t>
      </w:r>
      <w:r w:rsidR="0005542B" w:rsidRPr="007D2FF0">
        <w:rPr>
          <w:rFonts w:ascii="Arial" w:hAnsi="Arial" w:cs="Arial"/>
          <w:sz w:val="22"/>
          <w:szCs w:val="22"/>
        </w:rPr>
        <w:t>CAM</w:t>
      </w:r>
      <w:r w:rsidRPr="007D2FF0">
        <w:rPr>
          <w:rFonts w:ascii="Arial" w:hAnsi="Arial" w:cs="Arial"/>
          <w:sz w:val="22"/>
          <w:szCs w:val="22"/>
        </w:rPr>
        <w:t xml:space="preserve">. The technical and administrative aspects of Agreement closeout will be discussed at the meeting, which may be two separate meetings at the discretion of the </w:t>
      </w:r>
      <w:r w:rsidR="00F76230" w:rsidRPr="007D2FF0">
        <w:rPr>
          <w:rFonts w:ascii="Arial" w:hAnsi="Arial" w:cs="Arial"/>
          <w:sz w:val="22"/>
          <w:szCs w:val="22"/>
        </w:rPr>
        <w:t>CAM</w:t>
      </w:r>
      <w:r w:rsidRPr="007D2FF0">
        <w:rPr>
          <w:rFonts w:ascii="Arial" w:hAnsi="Arial" w:cs="Arial"/>
          <w:sz w:val="22"/>
          <w:szCs w:val="22"/>
        </w:rPr>
        <w:t>.</w:t>
      </w:r>
    </w:p>
    <w:p w14:paraId="422FCAAF"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7D2FF0">
        <w:rPr>
          <w:rFonts w:ascii="Arial" w:hAnsi="Arial" w:cs="Arial"/>
          <w:sz w:val="22"/>
          <w:szCs w:val="22"/>
        </w:rPr>
        <w:t>CAM</w:t>
      </w:r>
      <w:r w:rsidRPr="007D2FF0">
        <w:rPr>
          <w:rFonts w:ascii="Arial" w:hAnsi="Arial" w:cs="Arial"/>
          <w:sz w:val="22"/>
          <w:szCs w:val="22"/>
        </w:rPr>
        <w:t xml:space="preserve"> will determine the appropriate meeting participants.</w:t>
      </w:r>
    </w:p>
    <w:p w14:paraId="3E7F70B1"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 xml:space="preserve">The administrative portion of the meeting shall be a discussion with the </w:t>
      </w:r>
      <w:r w:rsidR="0005542B" w:rsidRPr="007D2FF0">
        <w:rPr>
          <w:rFonts w:ascii="Arial" w:hAnsi="Arial" w:cs="Arial"/>
          <w:sz w:val="22"/>
          <w:szCs w:val="22"/>
        </w:rPr>
        <w:t>CAM</w:t>
      </w:r>
      <w:r w:rsidRPr="007D2FF0">
        <w:rPr>
          <w:rFonts w:ascii="Arial" w:hAnsi="Arial" w:cs="Arial"/>
          <w:sz w:val="22"/>
          <w:szCs w:val="22"/>
        </w:rPr>
        <w:t xml:space="preserve"> about the following Agreement closeout items:</w:t>
      </w:r>
    </w:p>
    <w:p w14:paraId="3A131D54" w14:textId="7E437030"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 xml:space="preserve">What to do with any equipment purchased with </w:t>
      </w:r>
      <w:r w:rsidR="00CA70FA" w:rsidRPr="007D2FF0">
        <w:rPr>
          <w:rFonts w:ascii="Arial" w:hAnsi="Arial" w:cs="Arial"/>
          <w:sz w:val="22"/>
          <w:szCs w:val="22"/>
        </w:rPr>
        <w:t xml:space="preserve">NEVI </w:t>
      </w:r>
      <w:r w:rsidR="00220CE5" w:rsidRPr="007D2FF0">
        <w:rPr>
          <w:rFonts w:ascii="Arial" w:hAnsi="Arial" w:cs="Arial"/>
          <w:sz w:val="22"/>
          <w:szCs w:val="22"/>
        </w:rPr>
        <w:t>funds</w:t>
      </w:r>
      <w:r w:rsidRPr="007D2FF0">
        <w:rPr>
          <w:rFonts w:ascii="Arial" w:hAnsi="Arial" w:cs="Arial"/>
          <w:sz w:val="22"/>
          <w:szCs w:val="22"/>
        </w:rPr>
        <w:t xml:space="preserve"> (Options)</w:t>
      </w:r>
      <w:r w:rsidR="00ED7DF1">
        <w:rPr>
          <w:rFonts w:ascii="Arial" w:hAnsi="Arial" w:cs="Arial"/>
          <w:sz w:val="22"/>
          <w:szCs w:val="22"/>
        </w:rPr>
        <w:t>,</w:t>
      </w:r>
    </w:p>
    <w:p w14:paraId="0A58EFFE" w14:textId="651CDDD4" w:rsidR="0064101B" w:rsidRPr="007D2FF0" w:rsidRDefault="0005542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CEC</w:t>
      </w:r>
      <w:r w:rsidR="0064101B" w:rsidRPr="007D2FF0">
        <w:rPr>
          <w:rFonts w:ascii="Arial" w:hAnsi="Arial" w:cs="Arial"/>
          <w:sz w:val="22"/>
          <w:szCs w:val="22"/>
        </w:rPr>
        <w:t xml:space="preserve"> request for specific “generated” data (not already provided in Agreement products)</w:t>
      </w:r>
      <w:r w:rsidR="00ED7DF1">
        <w:rPr>
          <w:rFonts w:ascii="Arial" w:hAnsi="Arial" w:cs="Arial"/>
          <w:sz w:val="22"/>
          <w:szCs w:val="22"/>
        </w:rPr>
        <w:t>,</w:t>
      </w:r>
    </w:p>
    <w:p w14:paraId="10FB99E6" w14:textId="2675DBC3"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Need to document Recipient’s disclosure of “subject inventions” developed under the Agreement</w:t>
      </w:r>
      <w:r w:rsidR="00ED7DF1">
        <w:rPr>
          <w:rFonts w:ascii="Arial" w:hAnsi="Arial" w:cs="Arial"/>
          <w:sz w:val="22"/>
          <w:szCs w:val="22"/>
        </w:rPr>
        <w:t>,</w:t>
      </w:r>
    </w:p>
    <w:p w14:paraId="1F4BCFFE" w14:textId="69D0F177"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“Surviving” Agreement provisions</w:t>
      </w:r>
      <w:r w:rsidR="00ED7DF1">
        <w:rPr>
          <w:rFonts w:ascii="Arial" w:hAnsi="Arial" w:cs="Arial"/>
          <w:sz w:val="22"/>
          <w:szCs w:val="22"/>
        </w:rPr>
        <w:t>, and</w:t>
      </w:r>
    </w:p>
    <w:p w14:paraId="3A770908" w14:textId="7D34AE50"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Final invoicing and release of retention</w:t>
      </w:r>
      <w:r w:rsidR="00ED7DF1">
        <w:rPr>
          <w:rFonts w:ascii="Arial" w:hAnsi="Arial" w:cs="Arial"/>
          <w:sz w:val="22"/>
          <w:szCs w:val="22"/>
        </w:rPr>
        <w:t>.</w:t>
      </w:r>
    </w:p>
    <w:p w14:paraId="03A255DF" w14:textId="77777777" w:rsidR="0064101B" w:rsidRPr="007D2FF0" w:rsidRDefault="0064101B" w:rsidP="00173EA2">
      <w:pPr>
        <w:keepLines/>
        <w:widowControl w:val="0"/>
        <w:numPr>
          <w:ilvl w:val="0"/>
          <w:numId w:val="9"/>
        </w:numPr>
        <w:spacing w:after="120"/>
        <w:ind w:left="1440" w:hanging="720"/>
        <w:rPr>
          <w:rFonts w:ascii="Arial" w:hAnsi="Arial" w:cs="Arial"/>
          <w:sz w:val="22"/>
          <w:szCs w:val="22"/>
        </w:rPr>
      </w:pPr>
      <w:r w:rsidRPr="007D2FF0">
        <w:rPr>
          <w:rFonts w:ascii="Arial" w:hAnsi="Arial" w:cs="Arial"/>
          <w:sz w:val="22"/>
          <w:szCs w:val="22"/>
        </w:rPr>
        <w:t>Prepare a schedule for completing the closeout activities for this Agreement.</w:t>
      </w:r>
    </w:p>
    <w:p w14:paraId="05C4F6F3" w14:textId="77A9EACD" w:rsidR="0064101B" w:rsidRPr="007D2FF0" w:rsidRDefault="00B55B78" w:rsidP="00D73356">
      <w:pPr>
        <w:pStyle w:val="BodyText3"/>
        <w:keepNext/>
        <w:keepLines/>
        <w:widowControl w:val="0"/>
        <w:spacing w:after="120"/>
        <w:jc w:val="left"/>
        <w:rPr>
          <w:rFonts w:ascii="Arial" w:hAnsi="Arial" w:cs="Arial"/>
          <w:b/>
          <w:sz w:val="22"/>
          <w:szCs w:val="22"/>
        </w:rPr>
      </w:pPr>
      <w:r>
        <w:rPr>
          <w:rFonts w:ascii="Arial" w:hAnsi="Arial" w:cs="Arial"/>
          <w:b/>
          <w:sz w:val="22"/>
          <w:szCs w:val="22"/>
        </w:rPr>
        <w:t xml:space="preserve">Recipient </w:t>
      </w:r>
      <w:r w:rsidR="0064101B" w:rsidRPr="007D2FF0">
        <w:rPr>
          <w:rFonts w:ascii="Arial" w:hAnsi="Arial" w:cs="Arial"/>
          <w:b/>
          <w:sz w:val="22"/>
          <w:szCs w:val="22"/>
        </w:rPr>
        <w:t>Products:</w:t>
      </w:r>
    </w:p>
    <w:p w14:paraId="70427ED3" w14:textId="7B78D397" w:rsidR="0064101B" w:rsidRPr="007D2FF0" w:rsidRDefault="0064101B" w:rsidP="00173EA2">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Written documentation of meeting agreements</w:t>
      </w:r>
    </w:p>
    <w:p w14:paraId="4208477C" w14:textId="77777777" w:rsidR="0064101B" w:rsidRDefault="0064101B" w:rsidP="00173EA2">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 xml:space="preserve">Schedule for completing closeout </w:t>
      </w:r>
      <w:proofErr w:type="gramStart"/>
      <w:r w:rsidRPr="007D2FF0">
        <w:rPr>
          <w:rFonts w:ascii="Arial" w:hAnsi="Arial" w:cs="Arial"/>
          <w:sz w:val="22"/>
          <w:szCs w:val="22"/>
        </w:rPr>
        <w:t>activities</w:t>
      </w:r>
      <w:proofErr w:type="gramEnd"/>
    </w:p>
    <w:p w14:paraId="6002A641" w14:textId="77777777" w:rsidR="009364E0" w:rsidRPr="007D2FF0" w:rsidRDefault="009364E0" w:rsidP="009364E0">
      <w:pPr>
        <w:keepLines/>
        <w:widowControl w:val="0"/>
        <w:spacing w:after="120"/>
        <w:rPr>
          <w:rFonts w:ascii="Arial" w:hAnsi="Arial" w:cs="Arial"/>
          <w:sz w:val="22"/>
          <w:szCs w:val="22"/>
        </w:rPr>
      </w:pPr>
    </w:p>
    <w:p w14:paraId="52AB2A00" w14:textId="77777777" w:rsidR="0064101B" w:rsidRPr="007D2FF0"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 xml:space="preserve">Task 1.4 Monthly </w:t>
      </w:r>
      <w:r w:rsidR="00AB622C" w:rsidRPr="007D2FF0">
        <w:rPr>
          <w:rFonts w:ascii="Arial" w:hAnsi="Arial" w:cs="Arial"/>
          <w:sz w:val="22"/>
          <w:szCs w:val="22"/>
        </w:rPr>
        <w:t>Calls</w:t>
      </w:r>
    </w:p>
    <w:p w14:paraId="0B77268F"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goal of this task is to have calls at least monthly between CAM and Recipient to verify that satisfactory and continued progress is made towards achieving the objectives of this Agreement on time and within budget.</w:t>
      </w:r>
    </w:p>
    <w:p w14:paraId="750EE648"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57A54A0C"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t>The CAM shall:</w:t>
      </w:r>
    </w:p>
    <w:p w14:paraId="7B168BCB"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Schedule monthly calls.</w:t>
      </w:r>
    </w:p>
    <w:p w14:paraId="2AFDD7FE"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questions to the Recipient prior to the monthly call.</w:t>
      </w:r>
    </w:p>
    <w:p w14:paraId="6753FED1" w14:textId="77777777" w:rsidR="00AB622C" w:rsidRPr="007D2FF0" w:rsidRDefault="00220CE5" w:rsidP="00AB622C">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call summary notes to Recipient of items discussed during call.</w:t>
      </w:r>
    </w:p>
    <w:p w14:paraId="1C638613"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t>The Recipient shall:</w:t>
      </w:r>
    </w:p>
    <w:p w14:paraId="311B3AD4" w14:textId="260680CE"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Review the questions provided by CAM prior to the monthly call</w:t>
      </w:r>
      <w:r w:rsidR="00361B3D" w:rsidRPr="007D2FF0">
        <w:rPr>
          <w:rFonts w:ascii="Arial" w:hAnsi="Arial" w:cs="Arial"/>
          <w:sz w:val="22"/>
          <w:szCs w:val="22"/>
        </w:rPr>
        <w:t>.</w:t>
      </w:r>
    </w:p>
    <w:p w14:paraId="7CACAC21"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verbal answers to the CAM during the call.</w:t>
      </w:r>
    </w:p>
    <w:p w14:paraId="07547B62"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t>Product:</w:t>
      </w:r>
    </w:p>
    <w:p w14:paraId="4F0E08C9" w14:textId="21275B14" w:rsidR="00220CE5" w:rsidRDefault="00220CE5" w:rsidP="00220CE5">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Email to CAM concurring with call summary notes</w:t>
      </w:r>
    </w:p>
    <w:p w14:paraId="3B880028" w14:textId="77777777" w:rsidR="009364E0" w:rsidRPr="007D2FF0" w:rsidRDefault="009364E0" w:rsidP="009364E0">
      <w:pPr>
        <w:keepLines/>
        <w:widowControl w:val="0"/>
        <w:spacing w:after="120"/>
        <w:rPr>
          <w:rFonts w:ascii="Arial" w:hAnsi="Arial" w:cs="Arial"/>
          <w:sz w:val="22"/>
          <w:szCs w:val="22"/>
        </w:rPr>
      </w:pPr>
    </w:p>
    <w:p w14:paraId="6873EAF9" w14:textId="77777777" w:rsidR="00220CE5" w:rsidRPr="007D2FF0"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Task 1.5 Quarterly Progress Reports</w:t>
      </w:r>
    </w:p>
    <w:p w14:paraId="420A3823"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goal of this task is to periodically verify that satisfactory and continued progress is made towards achieving the objectives of this Agreement on time and within budget.</w:t>
      </w:r>
    </w:p>
    <w:p w14:paraId="1D185CDA"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4AAECB45"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t>The Recipient shall:</w:t>
      </w:r>
    </w:p>
    <w:p w14:paraId="26AFFF86" w14:textId="77777777" w:rsidR="00303DCE" w:rsidRPr="00303DCE" w:rsidRDefault="00220CE5" w:rsidP="00303DCE">
      <w:pPr>
        <w:keepLines/>
        <w:widowControl w:val="0"/>
        <w:numPr>
          <w:ilvl w:val="0"/>
          <w:numId w:val="12"/>
        </w:numPr>
        <w:spacing w:after="120"/>
        <w:ind w:left="1440" w:hanging="720"/>
        <w:rPr>
          <w:rFonts w:ascii="Arial" w:hAnsi="Arial" w:cs="Arial"/>
          <w:b/>
          <w:sz w:val="22"/>
          <w:szCs w:val="22"/>
        </w:rPr>
      </w:pPr>
      <w:r w:rsidRPr="007D2FF0">
        <w:rPr>
          <w:rFonts w:ascii="Arial" w:hAnsi="Arial" w:cs="Arial"/>
          <w:sz w:val="22"/>
          <w:szCs w:val="22"/>
        </w:rPr>
        <w:t>Prepare a Quarterly Progress Report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7D2FF0">
        <w:rPr>
          <w:rFonts w:ascii="Arial" w:hAnsi="Arial" w:cs="Arial"/>
          <w:sz w:val="22"/>
          <w:szCs w:val="22"/>
          <w:vertAlign w:val="superscript"/>
        </w:rPr>
        <w:t>th</w:t>
      </w:r>
      <w:r w:rsidRPr="007D2FF0">
        <w:rPr>
          <w:rFonts w:ascii="Arial" w:hAnsi="Arial" w:cs="Arial"/>
          <w:sz w:val="22"/>
          <w:szCs w:val="22"/>
        </w:rPr>
        <w:t xml:space="preserve"> day of each January, April, July, and October. The Quarterly Progress Report template can be found on the ECAMS Resources webpage available at</w:t>
      </w:r>
      <w:r w:rsidR="00303DCE">
        <w:rPr>
          <w:rFonts w:ascii="Arial" w:hAnsi="Arial" w:cs="Arial"/>
          <w:sz w:val="22"/>
          <w:szCs w:val="22"/>
        </w:rPr>
        <w:t xml:space="preserve"> </w:t>
      </w:r>
      <w:hyperlink r:id="rId12" w:history="1">
        <w:r w:rsidR="00303DCE" w:rsidRPr="00216ED5">
          <w:rPr>
            <w:rStyle w:val="Hyperlink"/>
            <w:rFonts w:ascii="Arial" w:hAnsi="Arial" w:cs="Arial"/>
            <w:sz w:val="22"/>
            <w:szCs w:val="22"/>
          </w:rPr>
          <w:t>https://www.energy.ca.gov/media/4691</w:t>
        </w:r>
      </w:hyperlink>
    </w:p>
    <w:p w14:paraId="0939F90D" w14:textId="176206EA" w:rsidR="00220CE5" w:rsidRPr="007D2FF0" w:rsidRDefault="00220CE5" w:rsidP="00303DCE">
      <w:pPr>
        <w:keepLines/>
        <w:widowControl w:val="0"/>
        <w:spacing w:after="120"/>
        <w:rPr>
          <w:rFonts w:ascii="Arial" w:hAnsi="Arial" w:cs="Arial"/>
          <w:b/>
          <w:sz w:val="22"/>
          <w:szCs w:val="22"/>
        </w:rPr>
      </w:pPr>
      <w:r w:rsidRPr="007D2FF0">
        <w:rPr>
          <w:rFonts w:ascii="Arial" w:hAnsi="Arial" w:cs="Arial"/>
          <w:b/>
          <w:sz w:val="22"/>
          <w:szCs w:val="22"/>
        </w:rPr>
        <w:t>Product:</w:t>
      </w:r>
    </w:p>
    <w:p w14:paraId="10141296" w14:textId="77777777" w:rsidR="00220CE5" w:rsidRDefault="00220CE5" w:rsidP="00220CE5">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Quarterly Progress Reports</w:t>
      </w:r>
    </w:p>
    <w:p w14:paraId="20765E28" w14:textId="77777777" w:rsidR="009364E0" w:rsidRPr="007D2FF0" w:rsidRDefault="009364E0" w:rsidP="009364E0">
      <w:pPr>
        <w:keepLines/>
        <w:widowControl w:val="0"/>
        <w:spacing w:after="120"/>
        <w:rPr>
          <w:rFonts w:ascii="Arial" w:hAnsi="Arial" w:cs="Arial"/>
          <w:sz w:val="22"/>
          <w:szCs w:val="22"/>
        </w:rPr>
      </w:pPr>
    </w:p>
    <w:p w14:paraId="6D19B412" w14:textId="77777777" w:rsidR="0064101B" w:rsidRPr="007D2FF0"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Task 1.</w:t>
      </w:r>
      <w:r w:rsidR="00220CE5" w:rsidRPr="007D2FF0">
        <w:rPr>
          <w:rFonts w:ascii="Arial" w:hAnsi="Arial" w:cs="Arial"/>
          <w:sz w:val="22"/>
          <w:szCs w:val="22"/>
        </w:rPr>
        <w:t>6</w:t>
      </w:r>
      <w:r w:rsidRPr="007D2FF0">
        <w:rPr>
          <w:rFonts w:ascii="Arial" w:hAnsi="Arial" w:cs="Arial"/>
          <w:sz w:val="22"/>
          <w:szCs w:val="22"/>
        </w:rPr>
        <w:t xml:space="preserve"> Final Report</w:t>
      </w:r>
    </w:p>
    <w:p w14:paraId="0E1DFD7E" w14:textId="77777777" w:rsidR="0064101B" w:rsidRPr="007D2FF0" w:rsidRDefault="0064101B" w:rsidP="00D73356">
      <w:pPr>
        <w:keepLines/>
        <w:widowControl w:val="0"/>
        <w:spacing w:after="120"/>
        <w:rPr>
          <w:rFonts w:ascii="Arial" w:hAnsi="Arial" w:cs="Arial"/>
          <w:sz w:val="22"/>
          <w:szCs w:val="22"/>
        </w:rPr>
      </w:pPr>
      <w:r w:rsidRPr="007D2FF0">
        <w:rPr>
          <w:rFonts w:ascii="Arial" w:hAnsi="Arial" w:cs="Arial"/>
          <w:sz w:val="22"/>
          <w:szCs w:val="22"/>
        </w:rPr>
        <w:t xml:space="preserve">The goal of the Final Report is to assess the project’s success in achieving </w:t>
      </w:r>
      <w:r w:rsidR="002F62E5" w:rsidRPr="007D2FF0">
        <w:rPr>
          <w:rFonts w:ascii="Arial" w:hAnsi="Arial" w:cs="Arial"/>
          <w:sz w:val="22"/>
          <w:szCs w:val="22"/>
        </w:rPr>
        <w:t xml:space="preserve">the Agreement’s </w:t>
      </w:r>
      <w:r w:rsidRPr="007D2FF0">
        <w:rPr>
          <w:rFonts w:ascii="Arial" w:hAnsi="Arial" w:cs="Arial"/>
          <w:sz w:val="22"/>
          <w:szCs w:val="22"/>
        </w:rPr>
        <w:t>goals and objectives, advancing science and technology, and providing energy-related and other benefits to California.</w:t>
      </w:r>
    </w:p>
    <w:p w14:paraId="2F92946E" w14:textId="77777777" w:rsidR="0064101B" w:rsidRPr="007D2FF0" w:rsidRDefault="0064101B" w:rsidP="00D73356">
      <w:pPr>
        <w:keepLines/>
        <w:widowControl w:val="0"/>
        <w:spacing w:after="120"/>
        <w:rPr>
          <w:rFonts w:ascii="Arial" w:hAnsi="Arial" w:cs="Arial"/>
          <w:sz w:val="22"/>
          <w:szCs w:val="22"/>
        </w:rPr>
      </w:pPr>
      <w:r w:rsidRPr="007D2FF0">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255508A5" w14:textId="0CCE0539" w:rsidR="0064101B" w:rsidRPr="007D2FF0" w:rsidRDefault="0064101B" w:rsidP="00D73356">
      <w:pPr>
        <w:keepLines/>
        <w:widowControl w:val="0"/>
        <w:tabs>
          <w:tab w:val="left" w:pos="810"/>
        </w:tabs>
        <w:spacing w:after="120"/>
        <w:rPr>
          <w:rFonts w:ascii="Arial" w:hAnsi="Arial" w:cs="Arial"/>
          <w:sz w:val="22"/>
          <w:szCs w:val="22"/>
        </w:rPr>
      </w:pPr>
      <w:r w:rsidRPr="007D2FF0">
        <w:rPr>
          <w:rFonts w:ascii="Arial" w:hAnsi="Arial" w:cs="Arial"/>
          <w:sz w:val="22"/>
          <w:szCs w:val="22"/>
        </w:rPr>
        <w:t>The Final Report shall be a public document</w:t>
      </w:r>
      <w:r w:rsidR="008F34AB" w:rsidRPr="007D2FF0">
        <w:rPr>
          <w:rFonts w:ascii="Arial" w:hAnsi="Arial" w:cs="Arial"/>
          <w:sz w:val="22"/>
          <w:szCs w:val="22"/>
        </w:rPr>
        <w:t xml:space="preserve"> and is limited to </w:t>
      </w:r>
      <w:r w:rsidR="00F55775" w:rsidRPr="007D2FF0">
        <w:rPr>
          <w:rFonts w:ascii="Arial" w:hAnsi="Arial" w:cs="Arial"/>
          <w:sz w:val="22"/>
          <w:szCs w:val="22"/>
        </w:rPr>
        <w:t>25 pages</w:t>
      </w:r>
      <w:r w:rsidRPr="007D2FF0">
        <w:rPr>
          <w:rFonts w:ascii="Arial" w:hAnsi="Arial" w:cs="Arial"/>
          <w:sz w:val="22"/>
          <w:szCs w:val="22"/>
        </w:rPr>
        <w:t xml:space="preserve">. If the Recipient has obtained confidential status from the </w:t>
      </w:r>
      <w:r w:rsidR="0005542B" w:rsidRPr="007D2FF0">
        <w:rPr>
          <w:rFonts w:ascii="Arial" w:hAnsi="Arial" w:cs="Arial"/>
          <w:sz w:val="22"/>
          <w:szCs w:val="22"/>
        </w:rPr>
        <w:t>CEC</w:t>
      </w:r>
      <w:r w:rsidRPr="007D2FF0">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4A395CC3" w14:textId="77777777" w:rsidR="001F791F" w:rsidRPr="007D2FF0" w:rsidRDefault="001F791F" w:rsidP="00D73356">
      <w:pPr>
        <w:keepLines/>
        <w:widowControl w:val="0"/>
        <w:tabs>
          <w:tab w:val="left" w:pos="810"/>
        </w:tabs>
        <w:spacing w:after="120"/>
        <w:rPr>
          <w:rFonts w:ascii="Arial" w:hAnsi="Arial" w:cs="Arial"/>
          <w:sz w:val="22"/>
          <w:szCs w:val="22"/>
        </w:rPr>
      </w:pPr>
      <w:r w:rsidRPr="007D2FF0">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15A86EDF" w14:textId="77777777" w:rsidR="0064101B" w:rsidRPr="007D2FF0"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The Recipient shall:</w:t>
      </w:r>
    </w:p>
    <w:p w14:paraId="79B2262B" w14:textId="77777777" w:rsidR="0064101B" w:rsidRPr="007D2FF0" w:rsidRDefault="0064101B"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Prepare an Outline of the Final Report</w:t>
      </w:r>
      <w:r w:rsidR="002F62E5" w:rsidRPr="007D2FF0">
        <w:rPr>
          <w:rFonts w:ascii="Arial" w:hAnsi="Arial" w:cs="Arial"/>
          <w:sz w:val="22"/>
          <w:szCs w:val="22"/>
        </w:rPr>
        <w:t>, if requested by the CAM</w:t>
      </w:r>
      <w:r w:rsidRPr="007D2FF0">
        <w:rPr>
          <w:rFonts w:ascii="Arial" w:hAnsi="Arial" w:cs="Arial"/>
          <w:sz w:val="22"/>
          <w:szCs w:val="22"/>
        </w:rPr>
        <w:t>.</w:t>
      </w:r>
    </w:p>
    <w:p w14:paraId="426F3290" w14:textId="77777777" w:rsidR="0064101B" w:rsidRPr="007D2FF0" w:rsidRDefault="0064101B"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 xml:space="preserve">Prepare a Final Report </w:t>
      </w:r>
      <w:r w:rsidR="001F791F" w:rsidRPr="007D2FF0">
        <w:rPr>
          <w:rFonts w:ascii="Arial" w:hAnsi="Arial" w:cs="Arial"/>
          <w:sz w:val="22"/>
          <w:szCs w:val="22"/>
        </w:rPr>
        <w:t xml:space="preserve">complying with ADA requirements and </w:t>
      </w:r>
      <w:r w:rsidRPr="007D2FF0">
        <w:rPr>
          <w:rFonts w:ascii="Arial" w:hAnsi="Arial" w:cs="Arial"/>
          <w:sz w:val="22"/>
          <w:szCs w:val="22"/>
        </w:rPr>
        <w:t xml:space="preserve">following the latest version of the Final Report guidelines which will be provided by the </w:t>
      </w:r>
      <w:r w:rsidR="002F62E5" w:rsidRPr="007D2FF0">
        <w:rPr>
          <w:rFonts w:ascii="Arial" w:hAnsi="Arial" w:cs="Arial"/>
          <w:sz w:val="22"/>
          <w:szCs w:val="22"/>
        </w:rPr>
        <w:t>CAM</w:t>
      </w:r>
      <w:r w:rsidRPr="007D2FF0">
        <w:rPr>
          <w:rFonts w:ascii="Arial" w:hAnsi="Arial" w:cs="Arial"/>
          <w:sz w:val="22"/>
          <w:szCs w:val="22"/>
        </w:rPr>
        <w:t xml:space="preserve">. The </w:t>
      </w:r>
      <w:r w:rsidR="002F62E5" w:rsidRPr="007D2FF0">
        <w:rPr>
          <w:rFonts w:ascii="Arial" w:hAnsi="Arial" w:cs="Arial"/>
          <w:sz w:val="22"/>
          <w:szCs w:val="22"/>
        </w:rPr>
        <w:t>CAM</w:t>
      </w:r>
      <w:r w:rsidRPr="007D2FF0">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3EF38A5D" w14:textId="77777777" w:rsidR="009570B6" w:rsidRPr="007D2FF0" w:rsidRDefault="009570B6"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Submit Final Report in Microsoft Word format or similar electronic format as approved by the CAM.</w:t>
      </w:r>
    </w:p>
    <w:p w14:paraId="200FF9A3"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Products:</w:t>
      </w:r>
    </w:p>
    <w:p w14:paraId="1FE8B29D" w14:textId="77777777" w:rsidR="0064101B" w:rsidRPr="007D2FF0"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Outline of the Final Report</w:t>
      </w:r>
      <w:r w:rsidR="002F62E5" w:rsidRPr="007D2FF0">
        <w:rPr>
          <w:rFonts w:ascii="Arial" w:hAnsi="Arial" w:cs="Arial"/>
          <w:sz w:val="22"/>
          <w:szCs w:val="22"/>
        </w:rPr>
        <w:t>, if requested</w:t>
      </w:r>
    </w:p>
    <w:p w14:paraId="3D19070E" w14:textId="77777777" w:rsidR="0064101B" w:rsidRPr="007D2FF0"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Draft Final Report</w:t>
      </w:r>
    </w:p>
    <w:p w14:paraId="04306BA5" w14:textId="77777777" w:rsidR="0064101B"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Final Report</w:t>
      </w:r>
    </w:p>
    <w:p w14:paraId="7465831F" w14:textId="77777777" w:rsidR="009364E0" w:rsidRPr="007D2FF0" w:rsidRDefault="009364E0" w:rsidP="009364E0">
      <w:pPr>
        <w:keepLines/>
        <w:widowControl w:val="0"/>
        <w:spacing w:after="120"/>
        <w:rPr>
          <w:rFonts w:ascii="Arial" w:hAnsi="Arial" w:cs="Arial"/>
          <w:sz w:val="22"/>
          <w:szCs w:val="22"/>
        </w:rPr>
      </w:pPr>
    </w:p>
    <w:p w14:paraId="509E5E53" w14:textId="77777777" w:rsidR="0064101B" w:rsidRPr="007D2FF0" w:rsidRDefault="0064101B" w:rsidP="00484914">
      <w:pPr>
        <w:widowControl w:val="0"/>
        <w:spacing w:before="120" w:after="120"/>
        <w:rPr>
          <w:rFonts w:ascii="Arial" w:hAnsi="Arial" w:cs="Arial"/>
          <w:b/>
          <w:sz w:val="22"/>
          <w:szCs w:val="22"/>
        </w:rPr>
      </w:pPr>
      <w:r w:rsidRPr="007D2FF0">
        <w:rPr>
          <w:rFonts w:ascii="Arial" w:hAnsi="Arial" w:cs="Arial"/>
          <w:b/>
          <w:sz w:val="22"/>
          <w:szCs w:val="22"/>
        </w:rPr>
        <w:t>Task 1.</w:t>
      </w:r>
      <w:r w:rsidR="00220CE5" w:rsidRPr="007D2FF0">
        <w:rPr>
          <w:rFonts w:ascii="Arial" w:hAnsi="Arial" w:cs="Arial"/>
          <w:b/>
          <w:sz w:val="22"/>
          <w:szCs w:val="22"/>
        </w:rPr>
        <w:t>7</w:t>
      </w:r>
      <w:r w:rsidRPr="007D2FF0">
        <w:rPr>
          <w:rFonts w:ascii="Arial" w:hAnsi="Arial" w:cs="Arial"/>
          <w:b/>
          <w:sz w:val="22"/>
          <w:szCs w:val="22"/>
        </w:rPr>
        <w:t xml:space="preserve"> Identify and Obtain Matching Funds</w:t>
      </w:r>
    </w:p>
    <w:p w14:paraId="669577A2" w14:textId="77777777" w:rsidR="00220CE5" w:rsidRPr="007D2FF0" w:rsidRDefault="00220CE5" w:rsidP="00484914">
      <w:pPr>
        <w:widowControl w:val="0"/>
        <w:spacing w:after="120"/>
        <w:rPr>
          <w:rFonts w:ascii="Arial" w:hAnsi="Arial" w:cs="Arial"/>
          <w:sz w:val="22"/>
          <w:szCs w:val="22"/>
        </w:rPr>
      </w:pPr>
      <w:r w:rsidRPr="007D2FF0">
        <w:rPr>
          <w:rFonts w:ascii="Arial" w:hAnsi="Arial" w:cs="Arial"/>
          <w:sz w:val="22"/>
          <w:szCs w:val="22"/>
        </w:rPr>
        <w:t>The goal of this task is to ensure that the match funds planned for this Agreement are obtained for and applied to this Agreement during the term of this Agreement.</w:t>
      </w:r>
    </w:p>
    <w:p w14:paraId="0F1B67C2" w14:textId="77777777" w:rsidR="00220CE5" w:rsidRPr="007D2FF0" w:rsidRDefault="00220CE5" w:rsidP="00484914">
      <w:pPr>
        <w:pStyle w:val="BodyText3"/>
        <w:widowControl w:val="0"/>
        <w:spacing w:after="120"/>
        <w:jc w:val="left"/>
        <w:rPr>
          <w:rFonts w:ascii="Arial" w:hAnsi="Arial" w:cs="Arial"/>
          <w:sz w:val="22"/>
          <w:szCs w:val="22"/>
        </w:rPr>
      </w:pPr>
      <w:r w:rsidRPr="007D2FF0">
        <w:rPr>
          <w:rFonts w:ascii="Arial" w:hAnsi="Arial" w:cs="Arial"/>
          <w:sz w:val="22"/>
          <w:szCs w:val="22"/>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29683227"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1D58D03F" w14:textId="77777777" w:rsidR="0064101B" w:rsidRPr="007D2FF0"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7D2FF0">
        <w:rPr>
          <w:rFonts w:ascii="Arial" w:hAnsi="Arial" w:cs="Arial"/>
          <w:sz w:val="22"/>
          <w:szCs w:val="22"/>
        </w:rPr>
        <w:t xml:space="preserve">Prepare a letter documenting the match funding committed to this Agreement and submit it to the </w:t>
      </w:r>
      <w:r w:rsidR="0005542B" w:rsidRPr="007D2FF0">
        <w:rPr>
          <w:rFonts w:ascii="Arial" w:hAnsi="Arial" w:cs="Arial"/>
          <w:sz w:val="22"/>
          <w:szCs w:val="22"/>
        </w:rPr>
        <w:t>CAM</w:t>
      </w:r>
      <w:r w:rsidRPr="007D2FF0">
        <w:rPr>
          <w:rFonts w:ascii="Arial" w:hAnsi="Arial" w:cs="Arial"/>
          <w:sz w:val="22"/>
          <w:szCs w:val="22"/>
        </w:rPr>
        <w:t xml:space="preserve"> at least 2 working days prior to the kick-off meeting. If no match funds were part of the proposal that led to the </w:t>
      </w:r>
      <w:r w:rsidR="0005542B" w:rsidRPr="007D2FF0">
        <w:rPr>
          <w:rFonts w:ascii="Arial" w:hAnsi="Arial" w:cs="Arial"/>
          <w:sz w:val="22"/>
          <w:szCs w:val="22"/>
        </w:rPr>
        <w:t xml:space="preserve">CEC </w:t>
      </w:r>
      <w:r w:rsidRPr="007D2FF0">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sidRPr="007D2FF0">
        <w:rPr>
          <w:rFonts w:ascii="Arial" w:hAnsi="Arial" w:cs="Arial"/>
          <w:sz w:val="22"/>
          <w:szCs w:val="22"/>
        </w:rPr>
        <w:t xml:space="preserve">CEC </w:t>
      </w:r>
      <w:r w:rsidRPr="007D2FF0">
        <w:rPr>
          <w:rFonts w:ascii="Arial" w:hAnsi="Arial" w:cs="Arial"/>
          <w:sz w:val="22"/>
          <w:szCs w:val="22"/>
        </w:rPr>
        <w:t>awarding this Agreement, then provide in the letter a list of the match funds that identifies the:</w:t>
      </w:r>
    </w:p>
    <w:p w14:paraId="7339BEB3" w14:textId="10287636" w:rsidR="0064101B" w:rsidRPr="007D2FF0" w:rsidRDefault="0064101B" w:rsidP="00027FBA">
      <w:pPr>
        <w:widowControl w:val="0"/>
        <w:numPr>
          <w:ilvl w:val="1"/>
          <w:numId w:val="16"/>
        </w:numPr>
        <w:spacing w:after="120"/>
        <w:ind w:hanging="720"/>
        <w:rPr>
          <w:rFonts w:ascii="Arial" w:hAnsi="Arial" w:cs="Arial"/>
          <w:sz w:val="22"/>
          <w:szCs w:val="22"/>
        </w:rPr>
      </w:pPr>
      <w:r w:rsidRPr="007D2FF0">
        <w:rPr>
          <w:rFonts w:ascii="Arial" w:hAnsi="Arial" w:cs="Arial"/>
          <w:sz w:val="22"/>
          <w:szCs w:val="22"/>
        </w:rPr>
        <w:t>Amount of each cash match fund, its source, including a contact name, address and telephone number and the task(s) to which the match funds will be applied</w:t>
      </w:r>
      <w:r w:rsidR="00302F3F">
        <w:rPr>
          <w:rFonts w:ascii="Arial" w:hAnsi="Arial" w:cs="Arial"/>
          <w:sz w:val="22"/>
          <w:szCs w:val="22"/>
        </w:rPr>
        <w:t>, and</w:t>
      </w:r>
    </w:p>
    <w:p w14:paraId="0955D39D" w14:textId="77777777" w:rsidR="0064101B" w:rsidRPr="007D2FF0" w:rsidRDefault="0064101B" w:rsidP="00027FBA">
      <w:pPr>
        <w:widowControl w:val="0"/>
        <w:numPr>
          <w:ilvl w:val="1"/>
          <w:numId w:val="16"/>
        </w:numPr>
        <w:spacing w:after="120"/>
        <w:ind w:hanging="720"/>
        <w:rPr>
          <w:rFonts w:ascii="Arial" w:hAnsi="Arial" w:cs="Arial"/>
          <w:sz w:val="22"/>
          <w:szCs w:val="22"/>
        </w:rPr>
      </w:pPr>
      <w:r w:rsidRPr="007D2FF0">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sidRPr="007D2FF0">
        <w:rPr>
          <w:rFonts w:ascii="Arial" w:hAnsi="Arial" w:cs="Arial"/>
          <w:sz w:val="22"/>
          <w:szCs w:val="22"/>
        </w:rPr>
        <w:t xml:space="preserve">. </w:t>
      </w:r>
      <w:r w:rsidRPr="007D2FF0">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3CA3E7CE" w14:textId="448D8FE4"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w:t>
      </w:r>
      <w:r w:rsidR="00DB294C">
        <w:rPr>
          <w:rFonts w:ascii="Arial" w:hAnsi="Arial" w:cs="Arial"/>
          <w:sz w:val="22"/>
          <w:szCs w:val="22"/>
        </w:rPr>
        <w:t>,</w:t>
      </w:r>
      <w:r w:rsidRPr="007D2FF0">
        <w:rPr>
          <w:rFonts w:ascii="Arial" w:hAnsi="Arial" w:cs="Arial"/>
          <w:sz w:val="22"/>
          <w:szCs w:val="22"/>
        </w:rPr>
        <w:t xml:space="preserve"> a copy of the executed grant shall be submitted in place of a letter of commitment.</w:t>
      </w:r>
    </w:p>
    <w:p w14:paraId="7700A565"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6ED6128B"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 xml:space="preserve">Provide the appropriate information to the </w:t>
      </w:r>
      <w:r w:rsidR="00220CE5" w:rsidRPr="007D2FF0">
        <w:rPr>
          <w:rFonts w:ascii="Arial" w:hAnsi="Arial" w:cs="Arial"/>
          <w:sz w:val="22"/>
          <w:szCs w:val="22"/>
        </w:rPr>
        <w:t>CAM if</w:t>
      </w:r>
      <w:r w:rsidRPr="007D2FF0">
        <w:rPr>
          <w:rFonts w:ascii="Arial" w:hAnsi="Arial" w:cs="Arial"/>
          <w:sz w:val="22"/>
          <w:szCs w:val="22"/>
        </w:rPr>
        <w:t xml:space="preserve">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additional match funds are received.</w:t>
      </w:r>
    </w:p>
    <w:p w14:paraId="25924C45"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 xml:space="preserve">Notify the </w:t>
      </w:r>
      <w:r w:rsidR="0005542B" w:rsidRPr="007D2FF0">
        <w:rPr>
          <w:rFonts w:ascii="Arial" w:hAnsi="Arial" w:cs="Arial"/>
          <w:sz w:val="22"/>
          <w:szCs w:val="22"/>
        </w:rPr>
        <w:t>CAM</w:t>
      </w:r>
      <w:r w:rsidRPr="007D2FF0">
        <w:rPr>
          <w:rFonts w:ascii="Arial" w:hAnsi="Arial" w:cs="Arial"/>
          <w:sz w:val="22"/>
          <w:szCs w:val="22"/>
        </w:rPr>
        <w:t xml:space="preserve"> within 10 days 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existing match funds are reduced. Reduction in match funds must be approved through a formal amendment to the Agreement and may trigger an additional CPR</w:t>
      </w:r>
      <w:r w:rsidR="002F62E5" w:rsidRPr="007D2FF0">
        <w:rPr>
          <w:rFonts w:ascii="Arial" w:hAnsi="Arial" w:cs="Arial"/>
          <w:sz w:val="22"/>
          <w:szCs w:val="22"/>
        </w:rPr>
        <w:t xml:space="preserve"> meeting</w:t>
      </w:r>
      <w:r w:rsidRPr="007D2FF0">
        <w:rPr>
          <w:rFonts w:ascii="Arial" w:hAnsi="Arial" w:cs="Arial"/>
          <w:sz w:val="22"/>
          <w:szCs w:val="22"/>
        </w:rPr>
        <w:t>.</w:t>
      </w:r>
    </w:p>
    <w:p w14:paraId="7884AA96"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Products:</w:t>
      </w:r>
    </w:p>
    <w:p w14:paraId="14912D30"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 xml:space="preserve">A letter regarding match funds or stating that no match funds are </w:t>
      </w:r>
      <w:proofErr w:type="gramStart"/>
      <w:r w:rsidRPr="007D2FF0">
        <w:rPr>
          <w:rFonts w:ascii="Arial" w:hAnsi="Arial" w:cs="Arial"/>
          <w:sz w:val="22"/>
          <w:szCs w:val="22"/>
        </w:rPr>
        <w:t>provided</w:t>
      </w:r>
      <w:proofErr w:type="gramEnd"/>
    </w:p>
    <w:p w14:paraId="207F451C"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Copy(</w:t>
      </w:r>
      <w:proofErr w:type="spellStart"/>
      <w:r w:rsidRPr="007D2FF0">
        <w:rPr>
          <w:rFonts w:ascii="Arial" w:hAnsi="Arial" w:cs="Arial"/>
          <w:sz w:val="22"/>
          <w:szCs w:val="22"/>
        </w:rPr>
        <w:t>ies</w:t>
      </w:r>
      <w:proofErr w:type="spellEnd"/>
      <w:r w:rsidRPr="007D2FF0">
        <w:rPr>
          <w:rFonts w:ascii="Arial" w:hAnsi="Arial" w:cs="Arial"/>
          <w:sz w:val="22"/>
          <w:szCs w:val="22"/>
        </w:rPr>
        <w:t>) of each match fund commitment letter(s) (if applicable)</w:t>
      </w:r>
    </w:p>
    <w:p w14:paraId="4D8AFF44"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Letter(s) for new match funds (if applicable)</w:t>
      </w:r>
    </w:p>
    <w:p w14:paraId="686FA11A" w14:textId="77777777" w:rsidR="0064101B"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 xml:space="preserve">Letter that </w:t>
      </w:r>
      <w:proofErr w:type="gramStart"/>
      <w:r w:rsidRPr="007D2FF0">
        <w:rPr>
          <w:rFonts w:ascii="Arial" w:hAnsi="Arial" w:cs="Arial"/>
          <w:sz w:val="22"/>
          <w:szCs w:val="22"/>
        </w:rPr>
        <w:t>match</w:t>
      </w:r>
      <w:proofErr w:type="gramEnd"/>
      <w:r w:rsidRPr="007D2FF0">
        <w:rPr>
          <w:rFonts w:ascii="Arial" w:hAnsi="Arial" w:cs="Arial"/>
          <w:sz w:val="22"/>
          <w:szCs w:val="22"/>
        </w:rPr>
        <w:t xml:space="preserve"> funds were reduced (if applicable)</w:t>
      </w:r>
    </w:p>
    <w:p w14:paraId="5278F7A8" w14:textId="77777777" w:rsidR="009364E0" w:rsidRPr="007D2FF0" w:rsidRDefault="009364E0" w:rsidP="009364E0">
      <w:pPr>
        <w:keepLines/>
        <w:widowControl w:val="0"/>
        <w:spacing w:after="120"/>
        <w:rPr>
          <w:rFonts w:ascii="Arial" w:hAnsi="Arial" w:cs="Arial"/>
          <w:sz w:val="22"/>
          <w:szCs w:val="22"/>
        </w:rPr>
      </w:pPr>
    </w:p>
    <w:p w14:paraId="1D8454A3" w14:textId="77777777" w:rsidR="0064101B" w:rsidRPr="007D2FF0" w:rsidRDefault="0064101B" w:rsidP="00484914">
      <w:pPr>
        <w:widowControl w:val="0"/>
        <w:spacing w:before="120" w:after="120"/>
        <w:rPr>
          <w:rFonts w:ascii="Arial" w:hAnsi="Arial" w:cs="Arial"/>
          <w:b/>
          <w:sz w:val="22"/>
          <w:szCs w:val="22"/>
        </w:rPr>
      </w:pPr>
      <w:r w:rsidRPr="007D2FF0">
        <w:rPr>
          <w:rFonts w:ascii="Arial" w:hAnsi="Arial" w:cs="Arial"/>
          <w:b/>
          <w:sz w:val="22"/>
          <w:szCs w:val="22"/>
        </w:rPr>
        <w:t>Task 1.</w:t>
      </w:r>
      <w:r w:rsidR="00220CE5" w:rsidRPr="007D2FF0">
        <w:rPr>
          <w:rFonts w:ascii="Arial" w:hAnsi="Arial" w:cs="Arial"/>
          <w:b/>
          <w:sz w:val="22"/>
          <w:szCs w:val="22"/>
        </w:rPr>
        <w:t>8</w:t>
      </w:r>
      <w:r w:rsidRPr="007D2FF0">
        <w:rPr>
          <w:rFonts w:ascii="Arial" w:hAnsi="Arial" w:cs="Arial"/>
          <w:b/>
          <w:sz w:val="22"/>
          <w:szCs w:val="22"/>
        </w:rPr>
        <w:t xml:space="preserve"> Identify and Obtain Required Permits</w:t>
      </w:r>
    </w:p>
    <w:p w14:paraId="78AFC428" w14:textId="77777777" w:rsidR="0064101B" w:rsidRPr="007D2FF0" w:rsidRDefault="0064101B" w:rsidP="00484914">
      <w:pPr>
        <w:widowControl w:val="0"/>
        <w:spacing w:after="120"/>
        <w:rPr>
          <w:rFonts w:ascii="Arial" w:hAnsi="Arial" w:cs="Arial"/>
          <w:sz w:val="22"/>
          <w:szCs w:val="22"/>
        </w:rPr>
      </w:pPr>
      <w:r w:rsidRPr="007D2FF0">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0A0535A9" w14:textId="77777777" w:rsidR="0064101B" w:rsidRPr="007D2FF0" w:rsidRDefault="0064101B" w:rsidP="00484914">
      <w:pPr>
        <w:widowControl w:val="0"/>
        <w:spacing w:after="120"/>
        <w:rPr>
          <w:rFonts w:ascii="Arial" w:hAnsi="Arial" w:cs="Arial"/>
          <w:sz w:val="22"/>
          <w:szCs w:val="22"/>
        </w:rPr>
      </w:pPr>
      <w:r w:rsidRPr="007D2FF0">
        <w:rPr>
          <w:rFonts w:ascii="Arial" w:hAnsi="Arial" w:cs="Arial"/>
          <w:sz w:val="22"/>
          <w:szCs w:val="22"/>
        </w:rPr>
        <w:t>Permit costs and the expenses associated with obtaining permits are not reimbursable under this Agreement</w:t>
      </w:r>
      <w:r w:rsidR="0005542B" w:rsidRPr="007D2FF0">
        <w:rPr>
          <w:rFonts w:ascii="Arial" w:hAnsi="Arial" w:cs="Arial"/>
          <w:sz w:val="22"/>
          <w:szCs w:val="22"/>
        </w:rPr>
        <w:t xml:space="preserve">. </w:t>
      </w:r>
      <w:r w:rsidRPr="007D2FF0">
        <w:rPr>
          <w:rFonts w:ascii="Arial" w:hAnsi="Arial" w:cs="Arial"/>
          <w:sz w:val="22"/>
          <w:szCs w:val="22"/>
        </w:rPr>
        <w:t xml:space="preserve">Although the </w:t>
      </w:r>
      <w:r w:rsidR="0005542B" w:rsidRPr="007D2FF0">
        <w:rPr>
          <w:rFonts w:ascii="Arial" w:hAnsi="Arial" w:cs="Arial"/>
          <w:sz w:val="22"/>
          <w:szCs w:val="22"/>
        </w:rPr>
        <w:t xml:space="preserve">CEC </w:t>
      </w:r>
      <w:r w:rsidRPr="007D2FF0">
        <w:rPr>
          <w:rFonts w:ascii="Arial" w:hAnsi="Arial" w:cs="Arial"/>
          <w:sz w:val="22"/>
          <w:szCs w:val="22"/>
        </w:rPr>
        <w:t xml:space="preserve">budget for this task will be zero dollars, the Recipient </w:t>
      </w:r>
      <w:r w:rsidR="00220CE5" w:rsidRPr="007D2FF0">
        <w:rPr>
          <w:rFonts w:ascii="Arial" w:hAnsi="Arial" w:cs="Arial"/>
          <w:sz w:val="22"/>
          <w:szCs w:val="22"/>
        </w:rPr>
        <w:t>may</w:t>
      </w:r>
      <w:r w:rsidRPr="007D2FF0">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04E84314" w14:textId="77777777" w:rsidR="0064101B" w:rsidRPr="007D2FF0" w:rsidRDefault="0064101B" w:rsidP="00D73356">
      <w:pPr>
        <w:pStyle w:val="NormalWeb"/>
        <w:keepNext/>
        <w:keepLines/>
        <w:widowControl w:val="0"/>
        <w:spacing w:before="0" w:beforeAutospacing="0" w:after="120" w:afterAutospacing="0"/>
        <w:rPr>
          <w:rFonts w:ascii="Arial" w:hAnsi="Arial" w:cs="Arial"/>
          <w:b/>
          <w:sz w:val="22"/>
          <w:szCs w:val="22"/>
        </w:rPr>
      </w:pPr>
      <w:r w:rsidRPr="007D2FF0">
        <w:rPr>
          <w:rFonts w:ascii="Arial" w:hAnsi="Arial" w:cs="Arial"/>
          <w:b/>
          <w:sz w:val="22"/>
          <w:szCs w:val="22"/>
        </w:rPr>
        <w:t>The Recipient shall:</w:t>
      </w:r>
    </w:p>
    <w:p w14:paraId="5D620FF5"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Prepare a letter documenting the permits required to conduct this Agreement and submit it to the </w:t>
      </w:r>
      <w:r w:rsidR="0005542B" w:rsidRPr="007D2FF0">
        <w:rPr>
          <w:rFonts w:ascii="Arial" w:hAnsi="Arial" w:cs="Arial"/>
          <w:sz w:val="22"/>
          <w:szCs w:val="22"/>
        </w:rPr>
        <w:t>CAM</w:t>
      </w:r>
      <w:r w:rsidRPr="007D2FF0">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provide in the letter:</w:t>
      </w:r>
    </w:p>
    <w:p w14:paraId="160B24F7" w14:textId="77777777" w:rsidR="0064101B" w:rsidRPr="007D2FF0" w:rsidRDefault="0064101B" w:rsidP="00173EA2">
      <w:pPr>
        <w:keepLines/>
        <w:widowControl w:val="0"/>
        <w:numPr>
          <w:ilvl w:val="1"/>
          <w:numId w:val="21"/>
        </w:numPr>
        <w:spacing w:after="120"/>
        <w:ind w:left="2160" w:hanging="720"/>
        <w:rPr>
          <w:rFonts w:ascii="Arial" w:hAnsi="Arial" w:cs="Arial"/>
          <w:sz w:val="22"/>
          <w:szCs w:val="22"/>
        </w:rPr>
      </w:pPr>
      <w:r w:rsidRPr="007D2FF0">
        <w:rPr>
          <w:rFonts w:ascii="Arial" w:hAnsi="Arial" w:cs="Arial"/>
          <w:sz w:val="22"/>
          <w:szCs w:val="22"/>
        </w:rPr>
        <w:t>A list of the permits that identifies the:</w:t>
      </w:r>
    </w:p>
    <w:p w14:paraId="4495CDFB" w14:textId="77777777" w:rsidR="0064101B" w:rsidRPr="007D2FF0" w:rsidRDefault="0064101B" w:rsidP="00173EA2">
      <w:pPr>
        <w:keepLines/>
        <w:widowControl w:val="0"/>
        <w:numPr>
          <w:ilvl w:val="2"/>
          <w:numId w:val="21"/>
        </w:numPr>
        <w:spacing w:after="120"/>
        <w:ind w:left="2880" w:hanging="720"/>
        <w:rPr>
          <w:rFonts w:ascii="Arial" w:hAnsi="Arial" w:cs="Arial"/>
          <w:sz w:val="22"/>
          <w:szCs w:val="22"/>
        </w:rPr>
      </w:pPr>
      <w:r w:rsidRPr="007D2FF0">
        <w:rPr>
          <w:rFonts w:ascii="Arial" w:hAnsi="Arial" w:cs="Arial"/>
          <w:sz w:val="22"/>
          <w:szCs w:val="22"/>
        </w:rPr>
        <w:t>Type of permit</w:t>
      </w:r>
    </w:p>
    <w:p w14:paraId="420BDD24" w14:textId="77777777" w:rsidR="0064101B" w:rsidRPr="007D2FF0" w:rsidRDefault="0064101B" w:rsidP="00173EA2">
      <w:pPr>
        <w:keepLines/>
        <w:widowControl w:val="0"/>
        <w:numPr>
          <w:ilvl w:val="2"/>
          <w:numId w:val="21"/>
        </w:numPr>
        <w:spacing w:after="120"/>
        <w:ind w:left="2880" w:hanging="720"/>
        <w:rPr>
          <w:rFonts w:ascii="Arial" w:hAnsi="Arial" w:cs="Arial"/>
          <w:sz w:val="22"/>
          <w:szCs w:val="22"/>
        </w:rPr>
      </w:pPr>
      <w:r w:rsidRPr="007D2FF0">
        <w:rPr>
          <w:rFonts w:ascii="Arial" w:hAnsi="Arial" w:cs="Arial"/>
          <w:sz w:val="22"/>
          <w:szCs w:val="22"/>
        </w:rPr>
        <w:t xml:space="preserve">Name, address and telephone number of the permitting jurisdictions or lead </w:t>
      </w:r>
      <w:proofErr w:type="gramStart"/>
      <w:r w:rsidRPr="007D2FF0">
        <w:rPr>
          <w:rFonts w:ascii="Arial" w:hAnsi="Arial" w:cs="Arial"/>
          <w:sz w:val="22"/>
          <w:szCs w:val="22"/>
        </w:rPr>
        <w:t>agencies</w:t>
      </w:r>
      <w:proofErr w:type="gramEnd"/>
    </w:p>
    <w:p w14:paraId="5C2F8871" w14:textId="77777777" w:rsidR="0064101B" w:rsidRPr="007D2FF0" w:rsidRDefault="0064101B" w:rsidP="00173EA2">
      <w:pPr>
        <w:keepLines/>
        <w:widowControl w:val="0"/>
        <w:numPr>
          <w:ilvl w:val="1"/>
          <w:numId w:val="21"/>
        </w:numPr>
        <w:spacing w:after="120"/>
        <w:ind w:left="2160" w:hanging="720"/>
        <w:rPr>
          <w:rFonts w:ascii="Arial" w:hAnsi="Arial" w:cs="Arial"/>
          <w:sz w:val="22"/>
          <w:szCs w:val="22"/>
        </w:rPr>
      </w:pPr>
      <w:r w:rsidRPr="007D2FF0">
        <w:rPr>
          <w:rFonts w:ascii="Arial" w:hAnsi="Arial" w:cs="Arial"/>
          <w:sz w:val="22"/>
          <w:szCs w:val="22"/>
        </w:rPr>
        <w:t>The schedule the Recipient will follow in applying for and obtaining these permits.</w:t>
      </w:r>
    </w:p>
    <w:p w14:paraId="6C609392" w14:textId="12A61548" w:rsidR="004F01EF" w:rsidRPr="007D2FF0" w:rsidRDefault="00B8478D"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Coordinate with </w:t>
      </w:r>
      <w:r w:rsidR="00303DCE">
        <w:rPr>
          <w:rFonts w:ascii="Arial" w:hAnsi="Arial" w:cs="Arial"/>
          <w:sz w:val="22"/>
          <w:szCs w:val="22"/>
        </w:rPr>
        <w:t xml:space="preserve">CEC and </w:t>
      </w:r>
      <w:r w:rsidRPr="007D2FF0">
        <w:rPr>
          <w:rFonts w:ascii="Arial" w:hAnsi="Arial" w:cs="Arial"/>
          <w:sz w:val="22"/>
          <w:szCs w:val="22"/>
        </w:rPr>
        <w:t xml:space="preserve">Caltrans </w:t>
      </w:r>
      <w:r w:rsidR="00303DCE">
        <w:rPr>
          <w:rFonts w:ascii="Arial" w:hAnsi="Arial" w:cs="Arial"/>
          <w:sz w:val="22"/>
          <w:szCs w:val="22"/>
        </w:rPr>
        <w:t xml:space="preserve">staff </w:t>
      </w:r>
      <w:r w:rsidRPr="007D2FF0">
        <w:rPr>
          <w:rFonts w:ascii="Arial" w:hAnsi="Arial" w:cs="Arial"/>
          <w:sz w:val="22"/>
          <w:szCs w:val="22"/>
        </w:rPr>
        <w:t xml:space="preserve">to verify </w:t>
      </w:r>
      <w:r w:rsidR="00D3192B" w:rsidRPr="007D2FF0">
        <w:rPr>
          <w:rFonts w:ascii="Arial" w:hAnsi="Arial" w:cs="Arial"/>
          <w:sz w:val="22"/>
          <w:szCs w:val="22"/>
        </w:rPr>
        <w:t xml:space="preserve">if </w:t>
      </w:r>
      <w:r w:rsidRPr="007D2FF0">
        <w:rPr>
          <w:rFonts w:ascii="Arial" w:hAnsi="Arial" w:cs="Arial"/>
          <w:sz w:val="22"/>
          <w:szCs w:val="22"/>
        </w:rPr>
        <w:t>encroachment, right-of-way, or any other</w:t>
      </w:r>
      <w:r w:rsidR="00067483" w:rsidRPr="007D2FF0">
        <w:rPr>
          <w:rFonts w:ascii="Arial" w:hAnsi="Arial" w:cs="Arial"/>
          <w:sz w:val="22"/>
          <w:szCs w:val="22"/>
        </w:rPr>
        <w:t xml:space="preserve"> Caltrans</w:t>
      </w:r>
      <w:r w:rsidRPr="007D2FF0">
        <w:rPr>
          <w:rFonts w:ascii="Arial" w:hAnsi="Arial" w:cs="Arial"/>
          <w:sz w:val="22"/>
          <w:szCs w:val="22"/>
        </w:rPr>
        <w:t xml:space="preserve"> permits will be required for any of the charging stations.</w:t>
      </w:r>
    </w:p>
    <w:p w14:paraId="26923324" w14:textId="57D48ABB"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Discuss the list of permits and the schedule for obtaining them at the kick-off meeting and develop a timetable for submitting the updated list, schedule</w:t>
      </w:r>
      <w:r w:rsidR="00876617">
        <w:rPr>
          <w:rFonts w:ascii="Arial" w:hAnsi="Arial" w:cs="Arial"/>
          <w:sz w:val="22"/>
          <w:szCs w:val="22"/>
        </w:rPr>
        <w:t>,</w:t>
      </w:r>
      <w:r w:rsidRPr="007D2FF0">
        <w:rPr>
          <w:rFonts w:ascii="Arial" w:hAnsi="Arial" w:cs="Arial"/>
          <w:sz w:val="22"/>
          <w:szCs w:val="22"/>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1C0A89F" w14:textId="655A3E3D"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additional permits become necessary, provide the appropriate information on each permit and an updated schedule to the </w:t>
      </w:r>
      <w:r w:rsidR="0005542B" w:rsidRPr="007D2FF0">
        <w:rPr>
          <w:rFonts w:ascii="Arial" w:hAnsi="Arial" w:cs="Arial"/>
          <w:sz w:val="22"/>
          <w:szCs w:val="22"/>
        </w:rPr>
        <w:t>CAM</w:t>
      </w:r>
      <w:r w:rsidRPr="007D2FF0">
        <w:rPr>
          <w:rFonts w:ascii="Arial" w:hAnsi="Arial" w:cs="Arial"/>
          <w:sz w:val="22"/>
          <w:szCs w:val="22"/>
        </w:rPr>
        <w:t>.</w:t>
      </w:r>
    </w:p>
    <w:p w14:paraId="6711AC9B"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As permits are obtained, send a copy of each approved permit to the </w:t>
      </w:r>
      <w:r w:rsidR="0005542B" w:rsidRPr="007D2FF0">
        <w:rPr>
          <w:rFonts w:ascii="Arial" w:hAnsi="Arial" w:cs="Arial"/>
          <w:sz w:val="22"/>
          <w:szCs w:val="22"/>
        </w:rPr>
        <w:t>CAM</w:t>
      </w:r>
      <w:r w:rsidRPr="007D2FF0">
        <w:rPr>
          <w:rFonts w:ascii="Arial" w:hAnsi="Arial" w:cs="Arial"/>
          <w:sz w:val="22"/>
          <w:szCs w:val="22"/>
        </w:rPr>
        <w:t>.</w:t>
      </w:r>
    </w:p>
    <w:p w14:paraId="2C17B623"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permits are not obtained on time or are denied, notify the </w:t>
      </w:r>
      <w:r w:rsidR="0005542B" w:rsidRPr="007D2FF0">
        <w:rPr>
          <w:rFonts w:ascii="Arial" w:hAnsi="Arial" w:cs="Arial"/>
          <w:sz w:val="22"/>
          <w:szCs w:val="22"/>
        </w:rPr>
        <w:t>CAM</w:t>
      </w:r>
      <w:r w:rsidRPr="007D2FF0">
        <w:rPr>
          <w:rFonts w:ascii="Arial" w:hAnsi="Arial" w:cs="Arial"/>
          <w:sz w:val="22"/>
          <w:szCs w:val="22"/>
        </w:rPr>
        <w:t xml:space="preserve"> within 5 working days.  Either of these events may trigger an additional CPR.</w:t>
      </w:r>
    </w:p>
    <w:p w14:paraId="24B331E9"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Products:</w:t>
      </w:r>
    </w:p>
    <w:p w14:paraId="098E7F48"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 xml:space="preserve">Letter documenting the permits or stating that no permits are </w:t>
      </w:r>
      <w:proofErr w:type="gramStart"/>
      <w:r w:rsidRPr="007D2FF0">
        <w:rPr>
          <w:rFonts w:ascii="Arial" w:hAnsi="Arial" w:cs="Arial"/>
          <w:sz w:val="22"/>
          <w:szCs w:val="22"/>
        </w:rPr>
        <w:t>required</w:t>
      </w:r>
      <w:proofErr w:type="gramEnd"/>
    </w:p>
    <w:p w14:paraId="3AB59325"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A copy of each approved permit (if applicable)</w:t>
      </w:r>
    </w:p>
    <w:p w14:paraId="62DACFCD"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Updated list of permits as they change during the term of the Agreement (if applicable)</w:t>
      </w:r>
    </w:p>
    <w:p w14:paraId="7F62D1BF" w14:textId="77777777" w:rsidR="00474703"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Updated schedule for acquiring permits as changes occur during the term of the Agreement (if applicable)</w:t>
      </w:r>
    </w:p>
    <w:p w14:paraId="0D158A45" w14:textId="77777777" w:rsidR="00474703" w:rsidRPr="007D2FF0" w:rsidRDefault="00474703"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A copy of each final approved permit (if applicable)</w:t>
      </w:r>
    </w:p>
    <w:p w14:paraId="0E66328A" w14:textId="77777777" w:rsidR="00220CE5" w:rsidRPr="007D2FF0" w:rsidRDefault="00220CE5" w:rsidP="00220CE5">
      <w:pPr>
        <w:keepNext/>
        <w:keepLines/>
        <w:widowControl w:val="0"/>
        <w:spacing w:before="120" w:after="120"/>
        <w:rPr>
          <w:rFonts w:ascii="Arial" w:hAnsi="Arial" w:cs="Arial"/>
          <w:b/>
          <w:sz w:val="22"/>
          <w:szCs w:val="22"/>
        </w:rPr>
      </w:pPr>
      <w:r w:rsidRPr="007D2FF0">
        <w:rPr>
          <w:rFonts w:ascii="Arial" w:hAnsi="Arial" w:cs="Arial"/>
          <w:b/>
          <w:sz w:val="22"/>
          <w:szCs w:val="22"/>
        </w:rPr>
        <w:t xml:space="preserve">Task 1.9 Obtain and Execute Subawards </w:t>
      </w:r>
    </w:p>
    <w:p w14:paraId="01AD97D3"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7BA63C43"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3362C28A"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Manage and coordinate subrecipient activities.</w:t>
      </w:r>
    </w:p>
    <w:p w14:paraId="6ECDFDC6"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requested by the CAM, submit a draft of each subaward required to conduct the work under this Agreement to the CAM for review.</w:t>
      </w:r>
    </w:p>
    <w:p w14:paraId="6F8D865E"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requested by the CAM, submit a final copy of the executed subaward.</w:t>
      </w:r>
    </w:p>
    <w:p w14:paraId="2368C4A7"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Recipient intends to add new subrecipients or change subrecipients, then the Recipient shall notify the CAM.</w:t>
      </w:r>
    </w:p>
    <w:p w14:paraId="054D01EE"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t>Products:</w:t>
      </w:r>
    </w:p>
    <w:p w14:paraId="764FB0F8" w14:textId="77777777" w:rsidR="00220CE5"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 xml:space="preserve">Letter describing the subawards needed, or stating that no subawards are </w:t>
      </w:r>
      <w:proofErr w:type="gramStart"/>
      <w:r w:rsidRPr="007D2FF0">
        <w:rPr>
          <w:rFonts w:ascii="Arial" w:hAnsi="Arial" w:cs="Arial"/>
          <w:sz w:val="22"/>
          <w:szCs w:val="22"/>
        </w:rPr>
        <w:t>required</w:t>
      </w:r>
      <w:proofErr w:type="gramEnd"/>
    </w:p>
    <w:p w14:paraId="6A450C0F" w14:textId="77777777" w:rsidR="00220CE5"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Draft subcontracts (if requested)</w:t>
      </w:r>
    </w:p>
    <w:p w14:paraId="75EC7FED" w14:textId="77777777" w:rsidR="00D73356"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Final subcontracts (if requested)</w:t>
      </w:r>
    </w:p>
    <w:p w14:paraId="734728D6" w14:textId="77777777" w:rsidR="001708FB" w:rsidRPr="007D2FF0" w:rsidRDefault="001708FB" w:rsidP="001708FB">
      <w:pPr>
        <w:keepLines/>
        <w:widowControl w:val="0"/>
        <w:spacing w:after="120"/>
        <w:ind w:left="1440"/>
        <w:rPr>
          <w:rFonts w:ascii="Arial" w:hAnsi="Arial" w:cs="Arial"/>
          <w:sz w:val="22"/>
          <w:szCs w:val="22"/>
        </w:rPr>
      </w:pPr>
    </w:p>
    <w:p w14:paraId="0CF49732" w14:textId="77777777" w:rsidR="00982F2A" w:rsidRPr="007D2FF0" w:rsidRDefault="00982F2A" w:rsidP="00687812">
      <w:pPr>
        <w:keepNext/>
        <w:keepLines/>
        <w:widowControl w:val="0"/>
        <w:spacing w:after="120"/>
        <w:rPr>
          <w:rFonts w:ascii="Arial" w:hAnsi="Arial" w:cs="Arial"/>
          <w:b/>
          <w:sz w:val="22"/>
          <w:szCs w:val="22"/>
        </w:rPr>
      </w:pPr>
      <w:r w:rsidRPr="007D2FF0">
        <w:rPr>
          <w:rFonts w:ascii="Arial" w:hAnsi="Arial" w:cs="Arial"/>
          <w:b/>
          <w:sz w:val="22"/>
          <w:szCs w:val="22"/>
        </w:rPr>
        <w:t>TECHNICAL TASKS</w:t>
      </w:r>
    </w:p>
    <w:p w14:paraId="39572526" w14:textId="5EB37A98" w:rsidR="00F06D30" w:rsidRPr="00CF3C4C" w:rsidRDefault="00F06D30" w:rsidP="00687812">
      <w:pPr>
        <w:keepNext/>
        <w:keepLines/>
        <w:widowControl w:val="0"/>
        <w:spacing w:after="120"/>
        <w:rPr>
          <w:rFonts w:ascii="Arial" w:hAnsi="Arial" w:cs="Arial"/>
          <w:i/>
          <w:sz w:val="22"/>
          <w:szCs w:val="22"/>
        </w:rPr>
      </w:pPr>
      <w:r w:rsidRPr="007D2FF0">
        <w:rPr>
          <w:rFonts w:ascii="Arial" w:hAnsi="Arial" w:cs="Arial"/>
          <w:b/>
          <w:sz w:val="22"/>
          <w:szCs w:val="22"/>
        </w:rPr>
        <w:t xml:space="preserve">TASK 2 </w:t>
      </w:r>
      <w:r w:rsidR="007D2FF0">
        <w:rPr>
          <w:rFonts w:ascii="Arial" w:hAnsi="Arial" w:cs="Arial"/>
          <w:b/>
          <w:bCs/>
          <w:iCs/>
          <w:sz w:val="22"/>
          <w:szCs w:val="22"/>
        </w:rPr>
        <w:t>ENVIRONM</w:t>
      </w:r>
      <w:r w:rsidR="003413B2">
        <w:rPr>
          <w:rFonts w:ascii="Arial" w:hAnsi="Arial" w:cs="Arial"/>
          <w:b/>
          <w:bCs/>
          <w:iCs/>
          <w:sz w:val="22"/>
          <w:szCs w:val="22"/>
        </w:rPr>
        <w:t>ENT</w:t>
      </w:r>
      <w:r w:rsidR="007D2FF0">
        <w:rPr>
          <w:rFonts w:ascii="Arial" w:hAnsi="Arial" w:cs="Arial"/>
          <w:b/>
          <w:bCs/>
          <w:iCs/>
          <w:sz w:val="22"/>
          <w:szCs w:val="22"/>
        </w:rPr>
        <w:t xml:space="preserve">AL REVIEW </w:t>
      </w:r>
      <w:r w:rsidR="0030129E">
        <w:rPr>
          <w:rFonts w:ascii="Arial" w:hAnsi="Arial" w:cs="Arial"/>
          <w:b/>
          <w:bCs/>
          <w:iCs/>
          <w:sz w:val="22"/>
          <w:szCs w:val="22"/>
        </w:rPr>
        <w:t>AND</w:t>
      </w:r>
      <w:r w:rsidR="00796B2A" w:rsidRPr="007D2FF0">
        <w:rPr>
          <w:rFonts w:ascii="Arial" w:hAnsi="Arial" w:cs="Arial"/>
          <w:b/>
          <w:bCs/>
          <w:iCs/>
          <w:sz w:val="22"/>
          <w:szCs w:val="22"/>
        </w:rPr>
        <w:t xml:space="preserve"> ENGINEERING</w:t>
      </w:r>
    </w:p>
    <w:p w14:paraId="3210165F" w14:textId="783300D2" w:rsidR="00443038" w:rsidRPr="007D2FF0" w:rsidRDefault="00443038" w:rsidP="00687812">
      <w:pPr>
        <w:keepLines/>
        <w:widowControl w:val="0"/>
        <w:spacing w:after="120"/>
        <w:rPr>
          <w:rFonts w:ascii="Arial" w:hAnsi="Arial" w:cs="Arial"/>
          <w:sz w:val="22"/>
          <w:szCs w:val="22"/>
        </w:rPr>
      </w:pPr>
      <w:r w:rsidRPr="007D2FF0">
        <w:rPr>
          <w:rFonts w:ascii="Arial" w:hAnsi="Arial" w:cs="Arial"/>
          <w:sz w:val="22"/>
          <w:szCs w:val="22"/>
        </w:rPr>
        <w:t xml:space="preserve">The goal of this task is to coordinate </w:t>
      </w:r>
      <w:r w:rsidR="007D2FF0">
        <w:rPr>
          <w:rFonts w:ascii="Arial" w:hAnsi="Arial" w:cs="Arial"/>
          <w:sz w:val="22"/>
          <w:szCs w:val="22"/>
        </w:rPr>
        <w:t>environmental review and charging station engineering</w:t>
      </w:r>
      <w:r w:rsidRPr="007D2FF0">
        <w:rPr>
          <w:rFonts w:ascii="Arial" w:hAnsi="Arial" w:cs="Arial"/>
          <w:sz w:val="22"/>
          <w:szCs w:val="22"/>
        </w:rPr>
        <w:t xml:space="preserve"> among all project </w:t>
      </w:r>
      <w:r w:rsidR="00CE44AC">
        <w:rPr>
          <w:rFonts w:ascii="Arial" w:hAnsi="Arial" w:cs="Arial"/>
          <w:sz w:val="22"/>
          <w:szCs w:val="22"/>
        </w:rPr>
        <w:t>subrecipients</w:t>
      </w:r>
      <w:r w:rsidR="00CE44AC" w:rsidRPr="007D2FF0">
        <w:rPr>
          <w:rFonts w:ascii="Arial" w:hAnsi="Arial" w:cs="Arial"/>
          <w:sz w:val="22"/>
          <w:szCs w:val="22"/>
        </w:rPr>
        <w:t xml:space="preserve"> </w:t>
      </w:r>
      <w:r w:rsidRPr="007D2FF0">
        <w:rPr>
          <w:rFonts w:ascii="Arial" w:hAnsi="Arial" w:cs="Arial"/>
          <w:sz w:val="22"/>
          <w:szCs w:val="22"/>
        </w:rPr>
        <w:t xml:space="preserve">and other project participants for each </w:t>
      </w:r>
      <w:r w:rsidR="004A7970" w:rsidRPr="007D2FF0">
        <w:rPr>
          <w:rFonts w:ascii="Arial" w:hAnsi="Arial" w:cs="Arial"/>
          <w:sz w:val="22"/>
          <w:szCs w:val="22"/>
        </w:rPr>
        <w:t>charging station.</w:t>
      </w:r>
    </w:p>
    <w:p w14:paraId="482A69EA" w14:textId="3AEE0B12" w:rsidR="004A7970" w:rsidRPr="007D2FF0" w:rsidRDefault="004A7970" w:rsidP="00687812">
      <w:pPr>
        <w:widowControl w:val="0"/>
        <w:spacing w:after="120"/>
        <w:jc w:val="both"/>
        <w:rPr>
          <w:rFonts w:ascii="Arial" w:hAnsi="Arial" w:cs="Arial"/>
          <w:bCs/>
          <w:sz w:val="22"/>
          <w:szCs w:val="22"/>
        </w:rPr>
      </w:pPr>
      <w:r w:rsidRPr="007D2FF0">
        <w:rPr>
          <w:rFonts w:ascii="Arial" w:hAnsi="Arial" w:cs="Arial"/>
          <w:b/>
          <w:sz w:val="22"/>
          <w:szCs w:val="22"/>
        </w:rPr>
        <w:t xml:space="preserve">Site Changes: </w:t>
      </w:r>
      <w:r w:rsidRPr="007D2FF0">
        <w:rPr>
          <w:rFonts w:ascii="Arial" w:hAnsi="Arial" w:cs="Arial"/>
          <w:bCs/>
          <w:sz w:val="22"/>
          <w:szCs w:val="22"/>
        </w:rPr>
        <w:t>The CAM must approve any requested site changes.</w:t>
      </w:r>
    </w:p>
    <w:p w14:paraId="02B23C29" w14:textId="77777777" w:rsidR="004B2A4D" w:rsidRPr="007D2FF0" w:rsidRDefault="004B2A4D" w:rsidP="00687812">
      <w:pPr>
        <w:widowControl w:val="0"/>
        <w:spacing w:after="120"/>
        <w:jc w:val="both"/>
        <w:rPr>
          <w:rFonts w:ascii="Arial" w:hAnsi="Arial" w:cs="Arial"/>
          <w:bCs/>
          <w:sz w:val="22"/>
          <w:szCs w:val="22"/>
        </w:rPr>
      </w:pPr>
    </w:p>
    <w:p w14:paraId="47FA3254" w14:textId="77777777" w:rsidR="004B2A4D" w:rsidRPr="007D2FF0" w:rsidRDefault="004B2A4D" w:rsidP="00687812">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2602317B" w14:textId="744C66C9" w:rsidR="00F06D30" w:rsidRPr="007D2FF0" w:rsidRDefault="00F06D30" w:rsidP="00687812">
      <w:pPr>
        <w:keepLines/>
        <w:widowControl w:val="0"/>
        <w:spacing w:after="120"/>
        <w:rPr>
          <w:rFonts w:ascii="Arial" w:hAnsi="Arial" w:cs="Arial"/>
          <w:b/>
          <w:sz w:val="22"/>
          <w:szCs w:val="22"/>
        </w:rPr>
      </w:pPr>
      <w:r w:rsidRPr="007D2FF0">
        <w:rPr>
          <w:rFonts w:ascii="Arial" w:hAnsi="Arial" w:cs="Arial"/>
          <w:b/>
          <w:sz w:val="22"/>
          <w:szCs w:val="22"/>
        </w:rPr>
        <w:t>The Recipient shall:</w:t>
      </w:r>
    </w:p>
    <w:p w14:paraId="3EF9F6B7" w14:textId="7BF97DBE" w:rsidR="0095462C" w:rsidRDefault="00620AB2" w:rsidP="002C496D">
      <w:pPr>
        <w:widowControl w:val="0"/>
        <w:numPr>
          <w:ilvl w:val="0"/>
          <w:numId w:val="2"/>
        </w:numPr>
        <w:spacing w:after="120"/>
        <w:ind w:left="1440" w:hanging="720"/>
        <w:rPr>
          <w:rFonts w:ascii="Arial" w:hAnsi="Arial" w:cs="Arial"/>
          <w:sz w:val="22"/>
          <w:szCs w:val="22"/>
        </w:rPr>
      </w:pPr>
      <w:r>
        <w:rPr>
          <w:rFonts w:ascii="Arial" w:hAnsi="Arial" w:cs="Arial"/>
          <w:sz w:val="22"/>
          <w:szCs w:val="22"/>
        </w:rPr>
        <w:t>Follow th</w:t>
      </w:r>
      <w:r w:rsidR="000333CE">
        <w:rPr>
          <w:rFonts w:ascii="Arial" w:hAnsi="Arial" w:cs="Arial"/>
          <w:sz w:val="22"/>
          <w:szCs w:val="22"/>
        </w:rPr>
        <w:t xml:space="preserve">e Caltrans </w:t>
      </w:r>
      <w:r w:rsidR="00207BF5">
        <w:rPr>
          <w:rFonts w:ascii="Arial" w:hAnsi="Arial" w:cs="Arial"/>
          <w:sz w:val="22"/>
          <w:szCs w:val="22"/>
        </w:rPr>
        <w:t>acquisitions process</w:t>
      </w:r>
      <w:r w:rsidR="008A1678">
        <w:rPr>
          <w:rFonts w:ascii="Arial" w:hAnsi="Arial" w:cs="Arial"/>
          <w:sz w:val="22"/>
          <w:szCs w:val="22"/>
        </w:rPr>
        <w:t xml:space="preserve"> </w:t>
      </w:r>
      <w:r w:rsidR="009D64D3">
        <w:rPr>
          <w:rFonts w:ascii="Arial" w:hAnsi="Arial" w:cs="Arial"/>
          <w:sz w:val="22"/>
          <w:szCs w:val="22"/>
        </w:rPr>
        <w:t xml:space="preserve">detailed in the </w:t>
      </w:r>
      <w:r w:rsidR="7570F44F" w:rsidRPr="41CF3AC3">
        <w:rPr>
          <w:rFonts w:ascii="Arial" w:hAnsi="Arial" w:cs="Arial"/>
          <w:sz w:val="22"/>
          <w:szCs w:val="22"/>
        </w:rPr>
        <w:t>Local Assistance Procedures Manual</w:t>
      </w:r>
      <w:r w:rsidR="5298B1F6" w:rsidRPr="41CF3AC3">
        <w:rPr>
          <w:rFonts w:ascii="Arial" w:hAnsi="Arial" w:cs="Arial"/>
          <w:sz w:val="22"/>
          <w:szCs w:val="22"/>
        </w:rPr>
        <w:t xml:space="preserve"> </w:t>
      </w:r>
      <w:r w:rsidR="50C178A3" w:rsidRPr="41CF3AC3">
        <w:rPr>
          <w:rFonts w:ascii="Arial" w:hAnsi="Arial" w:cs="Arial"/>
          <w:sz w:val="22"/>
          <w:szCs w:val="22"/>
        </w:rPr>
        <w:t>(</w:t>
      </w:r>
      <w:r w:rsidR="009D64D3">
        <w:rPr>
          <w:rFonts w:ascii="Arial" w:hAnsi="Arial" w:cs="Arial"/>
          <w:sz w:val="22"/>
          <w:szCs w:val="22"/>
        </w:rPr>
        <w:t>LAPM</w:t>
      </w:r>
      <w:r w:rsidR="35B590D7" w:rsidRPr="41CF3AC3">
        <w:rPr>
          <w:rFonts w:ascii="Arial" w:hAnsi="Arial" w:cs="Arial"/>
          <w:sz w:val="22"/>
          <w:szCs w:val="22"/>
        </w:rPr>
        <w:t>)</w:t>
      </w:r>
      <w:r w:rsidR="00887CAB">
        <w:rPr>
          <w:rFonts w:ascii="Arial" w:hAnsi="Arial" w:cs="Arial"/>
          <w:sz w:val="22"/>
          <w:szCs w:val="22"/>
        </w:rPr>
        <w:t xml:space="preserve"> </w:t>
      </w:r>
      <w:r w:rsidR="0073403D">
        <w:rPr>
          <w:rFonts w:ascii="Arial" w:hAnsi="Arial" w:cs="Arial"/>
          <w:sz w:val="22"/>
          <w:szCs w:val="22"/>
        </w:rPr>
        <w:t xml:space="preserve">and </w:t>
      </w:r>
      <w:r w:rsidR="78087532" w:rsidRPr="41CF3AC3">
        <w:rPr>
          <w:rFonts w:ascii="Arial" w:hAnsi="Arial" w:cs="Arial"/>
          <w:sz w:val="22"/>
          <w:szCs w:val="22"/>
        </w:rPr>
        <w:t>R</w:t>
      </w:r>
      <w:r w:rsidR="0073403D">
        <w:rPr>
          <w:rFonts w:ascii="Arial" w:hAnsi="Arial" w:cs="Arial"/>
          <w:sz w:val="22"/>
          <w:szCs w:val="22"/>
        </w:rPr>
        <w:t xml:space="preserve">ight of </w:t>
      </w:r>
      <w:r w:rsidR="7D5CF13B" w:rsidRPr="41CF3AC3">
        <w:rPr>
          <w:rFonts w:ascii="Arial" w:hAnsi="Arial" w:cs="Arial"/>
          <w:sz w:val="22"/>
          <w:szCs w:val="22"/>
        </w:rPr>
        <w:t>W</w:t>
      </w:r>
      <w:r w:rsidR="25A3211B" w:rsidRPr="41CF3AC3">
        <w:rPr>
          <w:rFonts w:ascii="Arial" w:hAnsi="Arial" w:cs="Arial"/>
          <w:sz w:val="22"/>
          <w:szCs w:val="22"/>
        </w:rPr>
        <w:t xml:space="preserve">ay </w:t>
      </w:r>
      <w:r w:rsidR="587C22E2" w:rsidRPr="41CF3AC3">
        <w:rPr>
          <w:rFonts w:ascii="Arial" w:hAnsi="Arial" w:cs="Arial"/>
          <w:sz w:val="22"/>
          <w:szCs w:val="22"/>
        </w:rPr>
        <w:t>M</w:t>
      </w:r>
      <w:r w:rsidR="0073403D">
        <w:rPr>
          <w:rFonts w:ascii="Arial" w:hAnsi="Arial" w:cs="Arial"/>
          <w:sz w:val="22"/>
          <w:szCs w:val="22"/>
        </w:rPr>
        <w:t>anual as applicable</w:t>
      </w:r>
      <w:r w:rsidR="00C95E63">
        <w:rPr>
          <w:rFonts w:ascii="Arial" w:hAnsi="Arial" w:cs="Arial"/>
          <w:sz w:val="22"/>
          <w:szCs w:val="22"/>
        </w:rPr>
        <w:t>.</w:t>
      </w:r>
    </w:p>
    <w:p w14:paraId="1D47773D" w14:textId="42C5C944" w:rsidR="00646BC2" w:rsidRPr="007D2FF0" w:rsidRDefault="00DB5900"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Finalize </w:t>
      </w:r>
      <w:r w:rsidR="762FBDFC" w:rsidRPr="00DE698A">
        <w:rPr>
          <w:rFonts w:ascii="Arial" w:hAnsi="Arial" w:cs="Arial"/>
          <w:i/>
          <w:iCs/>
          <w:sz w:val="22"/>
          <w:szCs w:val="22"/>
        </w:rPr>
        <w:t>S</w:t>
      </w:r>
      <w:r w:rsidRPr="00DE698A">
        <w:rPr>
          <w:rFonts w:ascii="Arial" w:hAnsi="Arial" w:cs="Arial"/>
          <w:i/>
          <w:iCs/>
          <w:sz w:val="22"/>
          <w:szCs w:val="22"/>
        </w:rPr>
        <w:t xml:space="preserve">ite </w:t>
      </w:r>
      <w:r w:rsidR="0C19304D" w:rsidRPr="00DE698A">
        <w:rPr>
          <w:rFonts w:ascii="Arial" w:hAnsi="Arial" w:cs="Arial"/>
          <w:i/>
          <w:iCs/>
          <w:sz w:val="22"/>
          <w:szCs w:val="22"/>
        </w:rPr>
        <w:t>H</w:t>
      </w:r>
      <w:r w:rsidRPr="00DE698A">
        <w:rPr>
          <w:rFonts w:ascii="Arial" w:hAnsi="Arial" w:cs="Arial"/>
          <w:i/>
          <w:iCs/>
          <w:sz w:val="22"/>
          <w:szCs w:val="22"/>
        </w:rPr>
        <w:t xml:space="preserve">ost </w:t>
      </w:r>
      <w:r w:rsidR="445CC8C7" w:rsidRPr="00DE698A">
        <w:rPr>
          <w:rFonts w:ascii="Arial" w:hAnsi="Arial" w:cs="Arial"/>
          <w:i/>
          <w:iCs/>
          <w:sz w:val="22"/>
          <w:szCs w:val="22"/>
        </w:rPr>
        <w:t>A</w:t>
      </w:r>
      <w:r w:rsidRPr="00DE698A">
        <w:rPr>
          <w:rFonts w:ascii="Arial" w:hAnsi="Arial" w:cs="Arial"/>
          <w:i/>
          <w:iCs/>
          <w:sz w:val="22"/>
          <w:szCs w:val="22"/>
        </w:rPr>
        <w:t>greements</w:t>
      </w:r>
      <w:r w:rsidRPr="007D2FF0">
        <w:rPr>
          <w:rFonts w:ascii="Arial" w:hAnsi="Arial" w:cs="Arial"/>
          <w:sz w:val="22"/>
          <w:szCs w:val="22"/>
        </w:rPr>
        <w:t xml:space="preserve"> for each charging station</w:t>
      </w:r>
      <w:r w:rsidR="007D2FF0">
        <w:rPr>
          <w:rFonts w:ascii="Arial" w:hAnsi="Arial" w:cs="Arial"/>
          <w:sz w:val="22"/>
          <w:szCs w:val="22"/>
        </w:rPr>
        <w:t>.</w:t>
      </w:r>
    </w:p>
    <w:p w14:paraId="736E76D7" w14:textId="71851C69" w:rsidR="00646BC2" w:rsidRPr="007D2FF0" w:rsidRDefault="00646BC2"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Submit to the CAM a copy of the </w:t>
      </w:r>
      <w:r w:rsidR="5C504720" w:rsidRPr="41CF3AC3">
        <w:rPr>
          <w:rFonts w:ascii="Arial" w:hAnsi="Arial" w:cs="Arial"/>
          <w:sz w:val="22"/>
          <w:szCs w:val="22"/>
        </w:rPr>
        <w:t>S</w:t>
      </w:r>
      <w:r w:rsidR="1D62714C" w:rsidRPr="41CF3AC3">
        <w:rPr>
          <w:rFonts w:ascii="Arial" w:hAnsi="Arial" w:cs="Arial"/>
          <w:sz w:val="22"/>
          <w:szCs w:val="22"/>
        </w:rPr>
        <w:t xml:space="preserve">ite </w:t>
      </w:r>
      <w:r w:rsidR="512A2F86" w:rsidRPr="41CF3AC3">
        <w:rPr>
          <w:rFonts w:ascii="Arial" w:hAnsi="Arial" w:cs="Arial"/>
          <w:sz w:val="22"/>
          <w:szCs w:val="22"/>
        </w:rPr>
        <w:t>H</w:t>
      </w:r>
      <w:r w:rsidR="1D62714C" w:rsidRPr="41CF3AC3">
        <w:rPr>
          <w:rFonts w:ascii="Arial" w:hAnsi="Arial" w:cs="Arial"/>
          <w:sz w:val="22"/>
          <w:szCs w:val="22"/>
        </w:rPr>
        <w:t xml:space="preserve">ost </w:t>
      </w:r>
      <w:r w:rsidR="15F1698B" w:rsidRPr="41CF3AC3">
        <w:rPr>
          <w:rFonts w:ascii="Arial" w:hAnsi="Arial" w:cs="Arial"/>
          <w:sz w:val="22"/>
          <w:szCs w:val="22"/>
        </w:rPr>
        <w:t>A</w:t>
      </w:r>
      <w:r w:rsidRPr="007D2FF0">
        <w:rPr>
          <w:rFonts w:ascii="Arial" w:hAnsi="Arial" w:cs="Arial"/>
          <w:sz w:val="22"/>
          <w:szCs w:val="22"/>
        </w:rPr>
        <w:t xml:space="preserve">greement </w:t>
      </w:r>
      <w:r w:rsidR="00464844" w:rsidRPr="007D2FF0">
        <w:rPr>
          <w:rFonts w:ascii="Arial" w:hAnsi="Arial" w:cs="Arial"/>
          <w:sz w:val="22"/>
          <w:szCs w:val="22"/>
        </w:rPr>
        <w:t>for each charging station</w:t>
      </w:r>
      <w:r w:rsidR="007D2FF0">
        <w:rPr>
          <w:rFonts w:ascii="Arial" w:hAnsi="Arial" w:cs="Arial"/>
          <w:sz w:val="22"/>
          <w:szCs w:val="22"/>
        </w:rPr>
        <w:t>.</w:t>
      </w:r>
    </w:p>
    <w:p w14:paraId="1213C5D2" w14:textId="3BF135B7" w:rsidR="00DB5900" w:rsidRPr="007D2FF0" w:rsidRDefault="00DB5900" w:rsidP="00687812">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 xml:space="preserve">Prepare and submit to the CAM a </w:t>
      </w:r>
      <w:r w:rsidRPr="00DE698A">
        <w:rPr>
          <w:rFonts w:ascii="Arial" w:hAnsi="Arial" w:cs="Arial"/>
          <w:i/>
          <w:sz w:val="22"/>
          <w:szCs w:val="22"/>
        </w:rPr>
        <w:t>Site Assessment</w:t>
      </w:r>
      <w:r w:rsidRPr="007D2FF0">
        <w:rPr>
          <w:rFonts w:ascii="Arial" w:hAnsi="Arial" w:cs="Arial"/>
          <w:sz w:val="22"/>
          <w:szCs w:val="22"/>
        </w:rPr>
        <w:t xml:space="preserve"> of </w:t>
      </w:r>
      <w:r w:rsidR="00464844" w:rsidRPr="007D2FF0">
        <w:rPr>
          <w:rFonts w:ascii="Arial" w:hAnsi="Arial" w:cs="Arial"/>
          <w:sz w:val="22"/>
          <w:szCs w:val="22"/>
        </w:rPr>
        <w:t>charging station</w:t>
      </w:r>
      <w:r w:rsidRPr="007D2FF0">
        <w:rPr>
          <w:rFonts w:ascii="Arial" w:hAnsi="Arial" w:cs="Arial"/>
          <w:sz w:val="22"/>
          <w:szCs w:val="22"/>
        </w:rPr>
        <w:t xml:space="preserve">, </w:t>
      </w:r>
      <w:r w:rsidR="00CA5661">
        <w:rPr>
          <w:rFonts w:ascii="Arial" w:hAnsi="Arial" w:cs="Arial"/>
          <w:sz w:val="22"/>
          <w:szCs w:val="22"/>
        </w:rPr>
        <w:t xml:space="preserve">for each charging station, </w:t>
      </w:r>
      <w:r w:rsidRPr="007D2FF0">
        <w:rPr>
          <w:rFonts w:ascii="Arial" w:hAnsi="Arial" w:cs="Arial"/>
          <w:sz w:val="22"/>
          <w:szCs w:val="22"/>
        </w:rPr>
        <w:t>which shall include</w:t>
      </w:r>
      <w:r w:rsidR="002360A2" w:rsidRPr="007D2FF0">
        <w:rPr>
          <w:rFonts w:ascii="Arial" w:hAnsi="Arial" w:cs="Arial"/>
          <w:sz w:val="22"/>
          <w:szCs w:val="22"/>
        </w:rPr>
        <w:t>,</w:t>
      </w:r>
      <w:r w:rsidRPr="007D2FF0">
        <w:rPr>
          <w:rFonts w:ascii="Arial" w:hAnsi="Arial" w:cs="Arial"/>
          <w:sz w:val="22"/>
          <w:szCs w:val="22"/>
        </w:rPr>
        <w:t xml:space="preserve"> but not be limited to:</w:t>
      </w:r>
    </w:p>
    <w:p w14:paraId="1B98BFC9" w14:textId="20765342"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Evaluating site electrical capacity, including utility interconnection, service drop, transformer sizing, service activation, and billing </w:t>
      </w:r>
      <w:r w:rsidR="00464844" w:rsidRPr="007D2FF0">
        <w:rPr>
          <w:rFonts w:ascii="Arial" w:hAnsi="Arial" w:cs="Arial"/>
          <w:sz w:val="22"/>
          <w:szCs w:val="22"/>
        </w:rPr>
        <w:t>procedures</w:t>
      </w:r>
      <w:r w:rsidR="007D2FF0">
        <w:rPr>
          <w:rFonts w:ascii="Arial" w:hAnsi="Arial" w:cs="Arial"/>
          <w:sz w:val="22"/>
          <w:szCs w:val="22"/>
        </w:rPr>
        <w:t>,</w:t>
      </w:r>
    </w:p>
    <w:p w14:paraId="4E022FAB" w14:textId="4CFF2124"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Confirming optimal positioning for best visibility, safety, and minimization of install </w:t>
      </w:r>
      <w:r w:rsidR="00464844" w:rsidRPr="007D2FF0">
        <w:rPr>
          <w:rFonts w:ascii="Arial" w:hAnsi="Arial" w:cs="Arial"/>
          <w:sz w:val="22"/>
          <w:szCs w:val="22"/>
        </w:rPr>
        <w:t>costs</w:t>
      </w:r>
      <w:r w:rsidR="007D2FF0">
        <w:rPr>
          <w:rFonts w:ascii="Arial" w:hAnsi="Arial" w:cs="Arial"/>
          <w:sz w:val="22"/>
          <w:szCs w:val="22"/>
        </w:rPr>
        <w:t>,</w:t>
      </w:r>
    </w:p>
    <w:p w14:paraId="44EB9CD8" w14:textId="7E467A05"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Assuring wireless communication </w:t>
      </w:r>
      <w:r w:rsidR="00464844" w:rsidRPr="007D2FF0">
        <w:rPr>
          <w:rFonts w:ascii="Arial" w:hAnsi="Arial" w:cs="Arial"/>
          <w:sz w:val="22"/>
          <w:szCs w:val="22"/>
        </w:rPr>
        <w:t>suitability</w:t>
      </w:r>
      <w:r w:rsidR="007D2FF0">
        <w:rPr>
          <w:rFonts w:ascii="Arial" w:hAnsi="Arial" w:cs="Arial"/>
          <w:sz w:val="22"/>
          <w:szCs w:val="22"/>
        </w:rPr>
        <w:t>,</w:t>
      </w:r>
    </w:p>
    <w:p w14:paraId="1DECEFA0" w14:textId="3B90C25F"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Determining utility requirements and general arrangement of units for optimal usage convenience and </w:t>
      </w:r>
      <w:r w:rsidR="00464844" w:rsidRPr="007D2FF0">
        <w:rPr>
          <w:rFonts w:ascii="Arial" w:hAnsi="Arial" w:cs="Arial"/>
          <w:sz w:val="22"/>
          <w:szCs w:val="22"/>
        </w:rPr>
        <w:t>safety</w:t>
      </w:r>
      <w:r w:rsidR="007D2FF0">
        <w:rPr>
          <w:rFonts w:ascii="Arial" w:hAnsi="Arial" w:cs="Arial"/>
          <w:sz w:val="22"/>
          <w:szCs w:val="22"/>
        </w:rPr>
        <w:t>, and</w:t>
      </w:r>
    </w:p>
    <w:p w14:paraId="25B188D8" w14:textId="7FD5DBCA"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As needed, perform </w:t>
      </w:r>
      <w:r w:rsidR="007D2FF0" w:rsidRPr="007D2FF0">
        <w:rPr>
          <w:rFonts w:ascii="Arial" w:hAnsi="Arial" w:cs="Arial"/>
          <w:sz w:val="22"/>
          <w:szCs w:val="22"/>
        </w:rPr>
        <w:t>a site</w:t>
      </w:r>
      <w:r w:rsidRPr="007D2FF0">
        <w:rPr>
          <w:rFonts w:ascii="Arial" w:hAnsi="Arial" w:cs="Arial"/>
          <w:sz w:val="22"/>
          <w:szCs w:val="22"/>
        </w:rPr>
        <w:t xml:space="preserve"> survey to ensure that installation of charging equipment and associated infrastructure falls within the </w:t>
      </w:r>
      <w:r w:rsidR="00F65F14">
        <w:rPr>
          <w:rFonts w:ascii="Arial" w:hAnsi="Arial" w:cs="Arial"/>
          <w:sz w:val="22"/>
          <w:szCs w:val="22"/>
        </w:rPr>
        <w:t>s</w:t>
      </w:r>
      <w:r w:rsidRPr="007D2FF0">
        <w:rPr>
          <w:rFonts w:ascii="Arial" w:hAnsi="Arial" w:cs="Arial"/>
          <w:sz w:val="22"/>
          <w:szCs w:val="22"/>
        </w:rPr>
        <w:t xml:space="preserve">ite </w:t>
      </w:r>
      <w:r w:rsidR="00F65F14">
        <w:rPr>
          <w:rFonts w:ascii="Arial" w:hAnsi="Arial" w:cs="Arial"/>
          <w:sz w:val="22"/>
          <w:szCs w:val="22"/>
        </w:rPr>
        <w:t>h</w:t>
      </w:r>
      <w:r w:rsidRPr="007D2FF0">
        <w:rPr>
          <w:rFonts w:ascii="Arial" w:hAnsi="Arial" w:cs="Arial"/>
          <w:sz w:val="22"/>
          <w:szCs w:val="22"/>
        </w:rPr>
        <w:t xml:space="preserve">ost’s land boundaries and does not fall within </w:t>
      </w:r>
      <w:r w:rsidR="00464844" w:rsidRPr="007D2FF0">
        <w:rPr>
          <w:rFonts w:ascii="Arial" w:hAnsi="Arial" w:cs="Arial"/>
          <w:sz w:val="22"/>
          <w:szCs w:val="22"/>
        </w:rPr>
        <w:t>rights-of-way</w:t>
      </w:r>
      <w:r w:rsidRPr="007D2FF0">
        <w:rPr>
          <w:rFonts w:ascii="Arial" w:hAnsi="Arial" w:cs="Arial"/>
          <w:sz w:val="22"/>
          <w:szCs w:val="22"/>
        </w:rPr>
        <w:t xml:space="preserve"> or easements.</w:t>
      </w:r>
    </w:p>
    <w:p w14:paraId="7BDEE0A2" w14:textId="05ECC3D8" w:rsidR="007D2FF0" w:rsidRPr="00955F6F" w:rsidRDefault="007D2FF0" w:rsidP="007D2FF0">
      <w:pPr>
        <w:widowControl w:val="0"/>
        <w:numPr>
          <w:ilvl w:val="0"/>
          <w:numId w:val="2"/>
        </w:numPr>
        <w:spacing w:after="120"/>
        <w:ind w:left="1440" w:hanging="720"/>
        <w:rPr>
          <w:rFonts w:ascii="Arial" w:hAnsi="Arial" w:cs="Arial"/>
          <w:sz w:val="22"/>
          <w:szCs w:val="22"/>
        </w:rPr>
      </w:pPr>
      <w:r w:rsidRPr="001A4D70">
        <w:rPr>
          <w:rFonts w:ascii="Arial" w:hAnsi="Arial" w:cs="Arial"/>
          <w:sz w:val="22"/>
          <w:szCs w:val="22"/>
        </w:rPr>
        <w:t xml:space="preserve">Coordinate with </w:t>
      </w:r>
      <w:r w:rsidR="001A4D70" w:rsidRPr="00955F6F">
        <w:rPr>
          <w:rFonts w:ascii="Arial" w:hAnsi="Arial" w:cs="Arial"/>
          <w:sz w:val="22"/>
          <w:szCs w:val="22"/>
        </w:rPr>
        <w:t xml:space="preserve">CEC and </w:t>
      </w:r>
      <w:r w:rsidRPr="00955F6F">
        <w:rPr>
          <w:rFonts w:ascii="Arial" w:hAnsi="Arial" w:cs="Arial"/>
          <w:sz w:val="22"/>
          <w:szCs w:val="22"/>
        </w:rPr>
        <w:t xml:space="preserve">Caltrans </w:t>
      </w:r>
      <w:r w:rsidR="001A4D70" w:rsidRPr="00955F6F">
        <w:rPr>
          <w:rFonts w:ascii="Arial" w:hAnsi="Arial" w:cs="Arial"/>
          <w:sz w:val="22"/>
          <w:szCs w:val="22"/>
        </w:rPr>
        <w:t xml:space="preserve">staff </w:t>
      </w:r>
      <w:r w:rsidRPr="00955F6F">
        <w:rPr>
          <w:rFonts w:ascii="Arial" w:hAnsi="Arial" w:cs="Arial"/>
          <w:sz w:val="22"/>
          <w:szCs w:val="22"/>
        </w:rPr>
        <w:t xml:space="preserve">to complete all work necessary to </w:t>
      </w:r>
      <w:r w:rsidR="001A4D70" w:rsidRPr="00955F6F">
        <w:rPr>
          <w:rFonts w:ascii="Arial" w:hAnsi="Arial" w:cs="Arial"/>
          <w:sz w:val="22"/>
          <w:szCs w:val="22"/>
        </w:rPr>
        <w:t>complete</w:t>
      </w:r>
      <w:r w:rsidRPr="00955F6F">
        <w:rPr>
          <w:rFonts w:ascii="Arial" w:hAnsi="Arial" w:cs="Arial"/>
          <w:sz w:val="22"/>
          <w:szCs w:val="22"/>
        </w:rPr>
        <w:t xml:space="preserve"> the National Environmental P</w:t>
      </w:r>
      <w:r w:rsidR="001A4D70" w:rsidRPr="00955F6F">
        <w:rPr>
          <w:rFonts w:ascii="Arial" w:hAnsi="Arial" w:cs="Arial"/>
          <w:sz w:val="22"/>
          <w:szCs w:val="22"/>
        </w:rPr>
        <w:t>olicy</w:t>
      </w:r>
      <w:r w:rsidRPr="00955F6F">
        <w:rPr>
          <w:rFonts w:ascii="Arial" w:hAnsi="Arial" w:cs="Arial"/>
          <w:sz w:val="22"/>
          <w:szCs w:val="22"/>
        </w:rPr>
        <w:t xml:space="preserve"> A</w:t>
      </w:r>
      <w:r w:rsidR="001A4D70" w:rsidRPr="00955F6F">
        <w:rPr>
          <w:rFonts w:ascii="Arial" w:hAnsi="Arial" w:cs="Arial"/>
          <w:sz w:val="22"/>
          <w:szCs w:val="22"/>
        </w:rPr>
        <w:t>ct (NEPA) compliance.</w:t>
      </w:r>
      <w:r w:rsidR="00955F6F" w:rsidRPr="00955F6F">
        <w:rPr>
          <w:rFonts w:ascii="Arial" w:hAnsi="Arial" w:cs="Arial"/>
          <w:sz w:val="22"/>
          <w:szCs w:val="22"/>
        </w:rPr>
        <w:t xml:space="preserve"> This includes but is not limited to submitting </w:t>
      </w:r>
      <w:r w:rsidR="004B3807">
        <w:rPr>
          <w:rFonts w:ascii="Arial" w:hAnsi="Arial" w:cs="Arial"/>
          <w:sz w:val="22"/>
          <w:szCs w:val="22"/>
        </w:rPr>
        <w:t xml:space="preserve">a completed </w:t>
      </w:r>
      <w:r w:rsidR="00955F6F" w:rsidRPr="00DE698A">
        <w:rPr>
          <w:rFonts w:ascii="Arial" w:hAnsi="Arial" w:cs="Arial"/>
          <w:sz w:val="22"/>
          <w:szCs w:val="22"/>
        </w:rPr>
        <w:t>PES Form/</w:t>
      </w:r>
      <w:r w:rsidR="2EF8757D" w:rsidRPr="41CF3AC3">
        <w:rPr>
          <w:rFonts w:ascii="Arial" w:hAnsi="Arial" w:cs="Arial"/>
          <w:sz w:val="22"/>
          <w:szCs w:val="22"/>
        </w:rPr>
        <w:t>Exhibit</w:t>
      </w:r>
      <w:r w:rsidR="00955F6F" w:rsidRPr="00DE698A">
        <w:rPr>
          <w:rFonts w:ascii="Arial" w:hAnsi="Arial" w:cs="Arial"/>
          <w:sz w:val="22"/>
          <w:szCs w:val="22"/>
        </w:rPr>
        <w:t xml:space="preserve"> 6-A in Caltrans’ </w:t>
      </w:r>
      <w:r w:rsidR="25AEE82C" w:rsidRPr="41CF3AC3">
        <w:rPr>
          <w:rFonts w:ascii="Arial" w:hAnsi="Arial" w:cs="Arial"/>
          <w:sz w:val="22"/>
          <w:szCs w:val="22"/>
        </w:rPr>
        <w:t>L</w:t>
      </w:r>
      <w:r w:rsidR="3E5A6A84" w:rsidRPr="41CF3AC3">
        <w:rPr>
          <w:rFonts w:ascii="Arial" w:hAnsi="Arial" w:cs="Arial"/>
          <w:sz w:val="22"/>
          <w:szCs w:val="22"/>
        </w:rPr>
        <w:t>APM</w:t>
      </w:r>
      <w:r w:rsidR="00955F6F" w:rsidRPr="00DE698A">
        <w:rPr>
          <w:rFonts w:ascii="Arial" w:hAnsi="Arial" w:cs="Arial"/>
          <w:sz w:val="22"/>
          <w:szCs w:val="22"/>
        </w:rPr>
        <w:t>.</w:t>
      </w:r>
    </w:p>
    <w:p w14:paraId="36C6C034" w14:textId="650510DD" w:rsidR="007D2FF0" w:rsidRPr="001A4D70" w:rsidRDefault="007D2FF0" w:rsidP="007D2FF0">
      <w:pPr>
        <w:widowControl w:val="0"/>
        <w:numPr>
          <w:ilvl w:val="0"/>
          <w:numId w:val="2"/>
        </w:numPr>
        <w:spacing w:after="120"/>
        <w:ind w:left="1440" w:hanging="720"/>
        <w:rPr>
          <w:rFonts w:ascii="Arial" w:hAnsi="Arial" w:cs="Arial"/>
          <w:sz w:val="22"/>
          <w:szCs w:val="22"/>
        </w:rPr>
      </w:pPr>
      <w:r w:rsidRPr="001A4D70">
        <w:rPr>
          <w:rFonts w:ascii="Arial" w:hAnsi="Arial" w:cs="Arial"/>
          <w:sz w:val="22"/>
          <w:szCs w:val="22"/>
        </w:rPr>
        <w:t xml:space="preserve">Coordinate with </w:t>
      </w:r>
      <w:r w:rsidR="00997024">
        <w:rPr>
          <w:rFonts w:ascii="Arial" w:hAnsi="Arial" w:cs="Arial"/>
          <w:sz w:val="22"/>
          <w:szCs w:val="22"/>
        </w:rPr>
        <w:t>the</w:t>
      </w:r>
      <w:r w:rsidR="00997024" w:rsidRPr="001A4D70">
        <w:rPr>
          <w:rFonts w:ascii="Arial" w:hAnsi="Arial" w:cs="Arial"/>
          <w:sz w:val="22"/>
          <w:szCs w:val="22"/>
        </w:rPr>
        <w:t xml:space="preserve"> </w:t>
      </w:r>
      <w:r w:rsidRPr="001A4D70">
        <w:rPr>
          <w:rFonts w:ascii="Arial" w:hAnsi="Arial" w:cs="Arial"/>
          <w:sz w:val="22"/>
          <w:szCs w:val="22"/>
        </w:rPr>
        <w:t>local permitting agency to ensure compliance with the California Environmental Quality Act</w:t>
      </w:r>
      <w:r w:rsidR="00303DCE">
        <w:rPr>
          <w:rFonts w:ascii="Arial" w:hAnsi="Arial" w:cs="Arial"/>
          <w:sz w:val="22"/>
          <w:szCs w:val="22"/>
        </w:rPr>
        <w:t xml:space="preserve"> (CEQA)</w:t>
      </w:r>
      <w:r w:rsidRPr="001A4D70">
        <w:rPr>
          <w:rFonts w:ascii="Arial" w:hAnsi="Arial" w:cs="Arial"/>
          <w:sz w:val="22"/>
          <w:szCs w:val="22"/>
        </w:rPr>
        <w:t>.</w:t>
      </w:r>
      <w:r w:rsidR="001A4D70" w:rsidRPr="001A4D70">
        <w:rPr>
          <w:rFonts w:ascii="Arial" w:hAnsi="Arial" w:cs="Arial"/>
          <w:sz w:val="22"/>
          <w:szCs w:val="22"/>
        </w:rPr>
        <w:t xml:space="preserve"> </w:t>
      </w:r>
    </w:p>
    <w:p w14:paraId="4B41C023" w14:textId="6721EC64" w:rsidR="001A4D70" w:rsidRPr="00303DCE" w:rsidDel="00955F6F" w:rsidRDefault="001A4D70" w:rsidP="007D2FF0">
      <w:pPr>
        <w:widowControl w:val="0"/>
        <w:numPr>
          <w:ilvl w:val="0"/>
          <w:numId w:val="2"/>
        </w:numPr>
        <w:spacing w:after="120"/>
        <w:ind w:left="1440" w:hanging="720"/>
        <w:rPr>
          <w:rFonts w:ascii="Arial" w:hAnsi="Arial" w:cs="Arial"/>
          <w:sz w:val="22"/>
          <w:szCs w:val="22"/>
        </w:rPr>
      </w:pPr>
      <w:r w:rsidRPr="00303DCE" w:rsidDel="00955F6F">
        <w:rPr>
          <w:rFonts w:ascii="Arial" w:hAnsi="Arial" w:cs="Arial"/>
          <w:sz w:val="22"/>
          <w:szCs w:val="22"/>
        </w:rPr>
        <w:t xml:space="preserve">Submit to the CAM </w:t>
      </w:r>
      <w:r w:rsidR="054C2A87" w:rsidRPr="1203B328">
        <w:rPr>
          <w:rFonts w:ascii="Arial" w:hAnsi="Arial" w:cs="Arial"/>
          <w:sz w:val="22"/>
          <w:szCs w:val="22"/>
        </w:rPr>
        <w:t>F</w:t>
      </w:r>
      <w:r w:rsidRPr="002C496D" w:rsidDel="00955F6F">
        <w:rPr>
          <w:rFonts w:ascii="Arial" w:hAnsi="Arial" w:cs="Arial"/>
          <w:i/>
          <w:sz w:val="22"/>
          <w:szCs w:val="22"/>
        </w:rPr>
        <w:t>inal</w:t>
      </w:r>
      <w:r w:rsidRPr="00303DCE" w:rsidDel="00955F6F">
        <w:rPr>
          <w:rFonts w:ascii="Arial" w:hAnsi="Arial" w:cs="Arial"/>
          <w:sz w:val="22"/>
          <w:szCs w:val="22"/>
        </w:rPr>
        <w:t xml:space="preserve"> </w:t>
      </w:r>
      <w:r w:rsidRPr="00DE698A" w:rsidDel="00955F6F">
        <w:rPr>
          <w:rFonts w:ascii="Arial" w:hAnsi="Arial" w:cs="Arial"/>
          <w:i/>
          <w:sz w:val="22"/>
          <w:szCs w:val="22"/>
        </w:rPr>
        <w:t>NEPA approvals</w:t>
      </w:r>
      <w:r w:rsidRPr="00303DCE" w:rsidDel="00955F6F">
        <w:rPr>
          <w:rFonts w:ascii="Arial" w:hAnsi="Arial" w:cs="Arial"/>
          <w:sz w:val="22"/>
          <w:szCs w:val="22"/>
        </w:rPr>
        <w:t xml:space="preserve"> </w:t>
      </w:r>
      <w:r w:rsidR="4CD34358" w:rsidRPr="423806A7">
        <w:rPr>
          <w:rFonts w:ascii="Arial" w:hAnsi="Arial" w:cs="Arial"/>
          <w:sz w:val="22"/>
          <w:szCs w:val="22"/>
        </w:rPr>
        <w:t xml:space="preserve">from Caltrans </w:t>
      </w:r>
      <w:r w:rsidRPr="00303DCE" w:rsidDel="00955F6F">
        <w:rPr>
          <w:rFonts w:ascii="Arial" w:hAnsi="Arial" w:cs="Arial"/>
          <w:sz w:val="22"/>
          <w:szCs w:val="22"/>
        </w:rPr>
        <w:t>for Each Charging Station.</w:t>
      </w:r>
    </w:p>
    <w:p w14:paraId="702EAD4D" w14:textId="71C20C76" w:rsidR="00027A39" w:rsidRDefault="00DB5900"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Finalize and submit </w:t>
      </w:r>
      <w:r w:rsidR="007D6DEE" w:rsidRPr="007D2FF0">
        <w:rPr>
          <w:rFonts w:ascii="Arial" w:hAnsi="Arial" w:cs="Arial"/>
          <w:sz w:val="22"/>
          <w:szCs w:val="22"/>
        </w:rPr>
        <w:t>to the CAM a</w:t>
      </w:r>
      <w:r w:rsidR="00B12E98" w:rsidRPr="007D2FF0">
        <w:rPr>
          <w:rFonts w:ascii="Arial" w:hAnsi="Arial" w:cs="Arial"/>
          <w:sz w:val="22"/>
          <w:szCs w:val="22"/>
        </w:rPr>
        <w:t>n engineered and utility</w:t>
      </w:r>
      <w:r w:rsidR="002479CC" w:rsidRPr="007D2FF0">
        <w:rPr>
          <w:rFonts w:ascii="Arial" w:hAnsi="Arial" w:cs="Arial"/>
          <w:sz w:val="22"/>
          <w:szCs w:val="22"/>
        </w:rPr>
        <w:t>-approved</w:t>
      </w:r>
      <w:r w:rsidR="007D6DEE" w:rsidRPr="007D2FF0">
        <w:rPr>
          <w:rFonts w:ascii="Arial" w:hAnsi="Arial" w:cs="Arial"/>
          <w:sz w:val="22"/>
          <w:szCs w:val="22"/>
        </w:rPr>
        <w:t xml:space="preserve"> </w:t>
      </w:r>
      <w:r w:rsidRPr="002C496D">
        <w:rPr>
          <w:rFonts w:ascii="Arial" w:hAnsi="Arial" w:cs="Arial"/>
          <w:i/>
          <w:sz w:val="22"/>
          <w:szCs w:val="22"/>
        </w:rPr>
        <w:t>Site Drawing</w:t>
      </w:r>
      <w:r w:rsidR="00027A39" w:rsidRPr="007D2FF0">
        <w:rPr>
          <w:rFonts w:ascii="Arial" w:hAnsi="Arial" w:cs="Arial"/>
          <w:sz w:val="22"/>
          <w:szCs w:val="22"/>
        </w:rPr>
        <w:t xml:space="preserve"> for each charging station</w:t>
      </w:r>
      <w:r w:rsidR="007D2FF0">
        <w:rPr>
          <w:rFonts w:ascii="Arial" w:hAnsi="Arial" w:cs="Arial"/>
          <w:sz w:val="22"/>
          <w:szCs w:val="22"/>
        </w:rPr>
        <w:t>.</w:t>
      </w:r>
    </w:p>
    <w:p w14:paraId="2F2B0E79" w14:textId="75421F82" w:rsidR="001A4D70" w:rsidRPr="00303DCE" w:rsidRDefault="001A4D70" w:rsidP="001A4D70">
      <w:pPr>
        <w:widowControl w:val="0"/>
        <w:numPr>
          <w:ilvl w:val="0"/>
          <w:numId w:val="2"/>
        </w:numPr>
        <w:spacing w:after="120"/>
        <w:ind w:left="1440" w:hanging="720"/>
        <w:rPr>
          <w:rFonts w:ascii="Arial" w:hAnsi="Arial" w:cs="Arial"/>
          <w:sz w:val="22"/>
          <w:szCs w:val="22"/>
        </w:rPr>
      </w:pPr>
      <w:r w:rsidRPr="00303DCE">
        <w:rPr>
          <w:rFonts w:ascii="Arial" w:hAnsi="Arial" w:cs="Arial"/>
          <w:sz w:val="22"/>
          <w:szCs w:val="22"/>
        </w:rPr>
        <w:t>Receive NEPA</w:t>
      </w:r>
      <w:r w:rsidR="00955F6F">
        <w:rPr>
          <w:rFonts w:ascii="Arial" w:hAnsi="Arial" w:cs="Arial"/>
          <w:sz w:val="22"/>
          <w:szCs w:val="22"/>
        </w:rPr>
        <w:t xml:space="preserve"> (from Caltrans)</w:t>
      </w:r>
      <w:r w:rsidRPr="00303DCE">
        <w:rPr>
          <w:rFonts w:ascii="Arial" w:hAnsi="Arial" w:cs="Arial"/>
          <w:sz w:val="22"/>
          <w:szCs w:val="22"/>
        </w:rPr>
        <w:t xml:space="preserve"> and CEQA </w:t>
      </w:r>
      <w:r w:rsidR="00955F6F">
        <w:rPr>
          <w:rFonts w:ascii="Arial" w:hAnsi="Arial" w:cs="Arial"/>
          <w:sz w:val="22"/>
          <w:szCs w:val="22"/>
        </w:rPr>
        <w:t xml:space="preserve">(from local permitting jurisdiction) </w:t>
      </w:r>
      <w:r w:rsidRPr="00303DCE">
        <w:rPr>
          <w:rFonts w:ascii="Arial" w:hAnsi="Arial" w:cs="Arial"/>
          <w:sz w:val="22"/>
          <w:szCs w:val="22"/>
        </w:rPr>
        <w:t>approvals prior to moving to right-of-way.</w:t>
      </w:r>
      <w:r w:rsidR="00253531">
        <w:rPr>
          <w:rFonts w:ascii="Arial" w:hAnsi="Arial" w:cs="Arial"/>
          <w:sz w:val="22"/>
          <w:szCs w:val="22"/>
        </w:rPr>
        <w:t xml:space="preserve"> </w:t>
      </w:r>
    </w:p>
    <w:p w14:paraId="47C682D3" w14:textId="77777777" w:rsidR="001A4D70" w:rsidRDefault="001A4D70" w:rsidP="00687812">
      <w:pPr>
        <w:keepNext/>
        <w:keepLines/>
        <w:widowControl w:val="0"/>
        <w:spacing w:after="120"/>
        <w:rPr>
          <w:rFonts w:ascii="Arial" w:hAnsi="Arial" w:cs="Arial"/>
          <w:sz w:val="22"/>
          <w:szCs w:val="22"/>
        </w:rPr>
      </w:pPr>
    </w:p>
    <w:p w14:paraId="0A660C49" w14:textId="2107EAC6" w:rsidR="00F06D30" w:rsidRPr="007D2FF0" w:rsidRDefault="00F06D30" w:rsidP="00687812">
      <w:pPr>
        <w:keepNext/>
        <w:keepLines/>
        <w:widowControl w:val="0"/>
        <w:spacing w:after="120"/>
        <w:rPr>
          <w:rFonts w:ascii="Arial" w:hAnsi="Arial" w:cs="Arial"/>
          <w:b/>
          <w:sz w:val="22"/>
          <w:szCs w:val="22"/>
        </w:rPr>
      </w:pPr>
      <w:r w:rsidRPr="007D2FF0">
        <w:rPr>
          <w:rFonts w:ascii="Arial" w:hAnsi="Arial" w:cs="Arial"/>
          <w:b/>
          <w:sz w:val="22"/>
          <w:szCs w:val="22"/>
        </w:rPr>
        <w:t>Products:</w:t>
      </w:r>
    </w:p>
    <w:p w14:paraId="683BFF39" w14:textId="260A2025" w:rsidR="00F06D30" w:rsidRPr="007D2FF0" w:rsidRDefault="00EE2874"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Site Host Agreement for Each Charging Station</w:t>
      </w:r>
    </w:p>
    <w:p w14:paraId="60BB1BED" w14:textId="4C5A5970" w:rsidR="00F06D30" w:rsidRPr="007D2FF0" w:rsidRDefault="00EE2874"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Site Assessment for Each Charging Station</w:t>
      </w:r>
    </w:p>
    <w:p w14:paraId="052B345C" w14:textId="5A80A294" w:rsidR="00F06D30" w:rsidRDefault="00A03581"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Finalized Site Drawing for Each Charging Station</w:t>
      </w:r>
    </w:p>
    <w:p w14:paraId="590A6A4A" w14:textId="0A438BB2" w:rsidR="001A4D70" w:rsidRPr="007D2FF0" w:rsidRDefault="001A4D70" w:rsidP="00687812">
      <w:pPr>
        <w:keepLines/>
        <w:widowControl w:val="0"/>
        <w:numPr>
          <w:ilvl w:val="0"/>
          <w:numId w:val="2"/>
        </w:numPr>
        <w:spacing w:after="120"/>
        <w:ind w:left="1440" w:hanging="720"/>
        <w:rPr>
          <w:rFonts w:ascii="Arial" w:hAnsi="Arial" w:cs="Arial"/>
          <w:iCs/>
          <w:sz w:val="22"/>
          <w:szCs w:val="22"/>
        </w:rPr>
      </w:pPr>
      <w:r>
        <w:rPr>
          <w:rFonts w:ascii="Arial" w:hAnsi="Arial" w:cs="Arial"/>
          <w:iCs/>
          <w:sz w:val="22"/>
          <w:szCs w:val="22"/>
        </w:rPr>
        <w:t>Final NEPA Approvals for Each Charging Station</w:t>
      </w:r>
    </w:p>
    <w:p w14:paraId="2AC4547B" w14:textId="77777777" w:rsidR="00E328F6" w:rsidRPr="007D2FF0" w:rsidRDefault="00E328F6" w:rsidP="00687812">
      <w:pPr>
        <w:keepNext/>
        <w:keepLines/>
        <w:widowControl w:val="0"/>
        <w:spacing w:after="120"/>
        <w:rPr>
          <w:rFonts w:ascii="Arial" w:hAnsi="Arial" w:cs="Arial"/>
          <w:b/>
          <w:sz w:val="22"/>
          <w:szCs w:val="22"/>
        </w:rPr>
      </w:pPr>
    </w:p>
    <w:p w14:paraId="05CF3CD4" w14:textId="40266EDC" w:rsidR="007A122F" w:rsidRPr="007D2FF0" w:rsidRDefault="007A122F" w:rsidP="00687812">
      <w:pPr>
        <w:widowControl w:val="0"/>
        <w:spacing w:after="120"/>
        <w:rPr>
          <w:rFonts w:ascii="Arial" w:hAnsi="Arial" w:cs="Arial"/>
          <w:b/>
          <w:sz w:val="22"/>
          <w:szCs w:val="22"/>
        </w:rPr>
      </w:pPr>
      <w:r w:rsidRPr="007D2FF0">
        <w:rPr>
          <w:rFonts w:ascii="Arial" w:hAnsi="Arial" w:cs="Arial"/>
          <w:b/>
          <w:sz w:val="22"/>
          <w:szCs w:val="22"/>
        </w:rPr>
        <w:t>TASK 3 RIGHT-OF-WAY</w:t>
      </w:r>
    </w:p>
    <w:p w14:paraId="2B72E0BA" w14:textId="3C609DBA" w:rsidR="003A18BF" w:rsidRPr="00A6734F" w:rsidRDefault="003A18BF" w:rsidP="00687812">
      <w:pPr>
        <w:widowControl w:val="0"/>
        <w:spacing w:after="120"/>
        <w:rPr>
          <w:rFonts w:ascii="Arial" w:hAnsi="Arial" w:cs="Arial"/>
          <w:sz w:val="22"/>
          <w:szCs w:val="22"/>
        </w:rPr>
      </w:pPr>
      <w:r w:rsidRPr="00A6734F">
        <w:rPr>
          <w:rFonts w:ascii="Arial" w:hAnsi="Arial" w:cs="Arial"/>
          <w:sz w:val="22"/>
          <w:szCs w:val="22"/>
        </w:rPr>
        <w:t xml:space="preserve">The goal of this task is to </w:t>
      </w:r>
      <w:r w:rsidR="00600258" w:rsidRPr="00A6734F">
        <w:rPr>
          <w:rFonts w:ascii="Arial" w:hAnsi="Arial" w:cs="Arial"/>
          <w:sz w:val="22"/>
          <w:szCs w:val="22"/>
        </w:rPr>
        <w:t xml:space="preserve">conduct work to secure and finalize right-of-way </w:t>
      </w:r>
      <w:r w:rsidR="00A61C09" w:rsidRPr="00A6734F">
        <w:rPr>
          <w:rFonts w:ascii="Arial" w:hAnsi="Arial" w:cs="Arial"/>
          <w:sz w:val="22"/>
          <w:szCs w:val="22"/>
        </w:rPr>
        <w:t>easements</w:t>
      </w:r>
      <w:r w:rsidR="001A4D70" w:rsidRPr="00A6734F">
        <w:rPr>
          <w:rFonts w:ascii="Arial" w:hAnsi="Arial" w:cs="Arial"/>
          <w:sz w:val="22"/>
          <w:szCs w:val="22"/>
        </w:rPr>
        <w:t xml:space="preserve"> and acquisitions</w:t>
      </w:r>
      <w:r w:rsidR="00A61C09" w:rsidRPr="00A6734F">
        <w:rPr>
          <w:rFonts w:ascii="Arial" w:hAnsi="Arial" w:cs="Arial"/>
          <w:sz w:val="22"/>
          <w:szCs w:val="22"/>
        </w:rPr>
        <w:t xml:space="preserve"> as necessary for each charging station</w:t>
      </w:r>
      <w:r w:rsidR="00C24607">
        <w:rPr>
          <w:rFonts w:ascii="Arial" w:hAnsi="Arial" w:cs="Arial"/>
          <w:sz w:val="22"/>
          <w:szCs w:val="22"/>
        </w:rPr>
        <w:t xml:space="preserve"> and </w:t>
      </w:r>
      <w:r w:rsidR="00DA3683">
        <w:rPr>
          <w:rFonts w:ascii="Arial" w:hAnsi="Arial" w:cs="Arial"/>
          <w:sz w:val="22"/>
          <w:szCs w:val="22"/>
        </w:rPr>
        <w:t xml:space="preserve">to </w:t>
      </w:r>
      <w:r w:rsidR="00C24607">
        <w:rPr>
          <w:rFonts w:ascii="Arial" w:hAnsi="Arial" w:cs="Arial"/>
          <w:sz w:val="22"/>
          <w:szCs w:val="22"/>
        </w:rPr>
        <w:t>secure</w:t>
      </w:r>
      <w:r w:rsidR="001B1024">
        <w:rPr>
          <w:rFonts w:ascii="Arial" w:hAnsi="Arial" w:cs="Arial"/>
          <w:sz w:val="22"/>
          <w:szCs w:val="22"/>
        </w:rPr>
        <w:t xml:space="preserve"> </w:t>
      </w:r>
      <w:r w:rsidR="00BA5FC9">
        <w:rPr>
          <w:rFonts w:ascii="Arial" w:hAnsi="Arial" w:cs="Arial"/>
          <w:sz w:val="22"/>
          <w:szCs w:val="22"/>
        </w:rPr>
        <w:t>right-of-way certification</w:t>
      </w:r>
      <w:r w:rsidR="001B1024">
        <w:rPr>
          <w:rFonts w:ascii="Arial" w:hAnsi="Arial" w:cs="Arial"/>
          <w:sz w:val="22"/>
          <w:szCs w:val="22"/>
        </w:rPr>
        <w:t xml:space="preserve"> from Caltrans for each charging station</w:t>
      </w:r>
      <w:r w:rsidR="00A61C09" w:rsidRPr="00A6734F">
        <w:rPr>
          <w:rFonts w:ascii="Arial" w:hAnsi="Arial" w:cs="Arial"/>
          <w:sz w:val="22"/>
          <w:szCs w:val="22"/>
        </w:rPr>
        <w:t>.</w:t>
      </w:r>
    </w:p>
    <w:p w14:paraId="41C2D00F" w14:textId="77777777" w:rsidR="00303DCE" w:rsidRPr="007D2FF0" w:rsidRDefault="00303DCE" w:rsidP="00303DCE">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116CADE1" w14:textId="77777777" w:rsidR="00A61C09" w:rsidRPr="007D2FF0" w:rsidRDefault="00A61C09" w:rsidP="00A61C09">
      <w:pPr>
        <w:widowControl w:val="0"/>
        <w:spacing w:after="120"/>
        <w:rPr>
          <w:rFonts w:ascii="Arial" w:hAnsi="Arial" w:cs="Arial"/>
          <w:b/>
          <w:sz w:val="22"/>
          <w:szCs w:val="22"/>
        </w:rPr>
      </w:pPr>
      <w:r w:rsidRPr="007D2FF0">
        <w:rPr>
          <w:rFonts w:ascii="Arial" w:hAnsi="Arial" w:cs="Arial"/>
          <w:b/>
          <w:sz w:val="22"/>
          <w:szCs w:val="22"/>
        </w:rPr>
        <w:t>The Recipient shall:</w:t>
      </w:r>
    </w:p>
    <w:p w14:paraId="07A672F6" w14:textId="24B9F0AB" w:rsidR="001A4D70" w:rsidRDefault="001A4D70" w:rsidP="001A4D70">
      <w:pPr>
        <w:pStyle w:val="ListParagraph"/>
        <w:numPr>
          <w:ilvl w:val="0"/>
          <w:numId w:val="57"/>
        </w:numPr>
        <w:spacing w:after="240"/>
        <w:ind w:left="1440" w:hanging="720"/>
        <w:contextualSpacing/>
        <w:rPr>
          <w:szCs w:val="22"/>
        </w:rPr>
      </w:pPr>
      <w:r>
        <w:rPr>
          <w:szCs w:val="22"/>
        </w:rPr>
        <w:t>R</w:t>
      </w:r>
      <w:r w:rsidRPr="001A4D70">
        <w:rPr>
          <w:szCs w:val="22"/>
        </w:rPr>
        <w:t>eview right-of-way records and establish additional right-of-way along the entire alignment, if necessary</w:t>
      </w:r>
      <w:r w:rsidR="00D815EE">
        <w:rPr>
          <w:szCs w:val="22"/>
        </w:rPr>
        <w:t>, for each charging station</w:t>
      </w:r>
      <w:r w:rsidRPr="001A4D70">
        <w:rPr>
          <w:szCs w:val="22"/>
        </w:rPr>
        <w:t>.</w:t>
      </w:r>
    </w:p>
    <w:p w14:paraId="05398F9D" w14:textId="538B40FE" w:rsidR="007D2FF0" w:rsidRDefault="007D2FF0" w:rsidP="007D2FF0">
      <w:pPr>
        <w:pStyle w:val="ListParagraph"/>
        <w:numPr>
          <w:ilvl w:val="0"/>
          <w:numId w:val="57"/>
        </w:numPr>
        <w:spacing w:after="240"/>
        <w:ind w:left="1440" w:hanging="720"/>
        <w:contextualSpacing/>
        <w:rPr>
          <w:szCs w:val="22"/>
        </w:rPr>
      </w:pPr>
      <w:r w:rsidRPr="007D2FF0">
        <w:rPr>
          <w:szCs w:val="22"/>
        </w:rPr>
        <w:t xml:space="preserve">Identify the need for new </w:t>
      </w:r>
      <w:r>
        <w:rPr>
          <w:szCs w:val="22"/>
        </w:rPr>
        <w:t>right-of-way</w:t>
      </w:r>
      <w:r w:rsidRPr="007D2FF0">
        <w:rPr>
          <w:szCs w:val="22"/>
        </w:rPr>
        <w:t>, permanent easements, and temporary construction easements</w:t>
      </w:r>
      <w:r w:rsidR="001A4D70">
        <w:rPr>
          <w:szCs w:val="22"/>
        </w:rPr>
        <w:t>, as needed</w:t>
      </w:r>
      <w:r w:rsidR="000B24B4">
        <w:rPr>
          <w:szCs w:val="22"/>
        </w:rPr>
        <w:t>, for each charging station</w:t>
      </w:r>
      <w:r w:rsidRPr="007D2FF0">
        <w:rPr>
          <w:szCs w:val="22"/>
        </w:rPr>
        <w:t>.</w:t>
      </w:r>
    </w:p>
    <w:p w14:paraId="4AD11190" w14:textId="12868E57" w:rsidR="001A4D70" w:rsidRPr="001A4D70" w:rsidRDefault="007D2FF0" w:rsidP="001A4D70">
      <w:pPr>
        <w:pStyle w:val="ListParagraph"/>
        <w:numPr>
          <w:ilvl w:val="0"/>
          <w:numId w:val="57"/>
        </w:numPr>
        <w:spacing w:after="240"/>
        <w:ind w:left="1440" w:hanging="720"/>
        <w:contextualSpacing/>
        <w:rPr>
          <w:szCs w:val="22"/>
        </w:rPr>
      </w:pPr>
      <w:r w:rsidRPr="007D2FF0">
        <w:rPr>
          <w:szCs w:val="22"/>
        </w:rPr>
        <w:t>Coordinat</w:t>
      </w:r>
      <w:r>
        <w:rPr>
          <w:szCs w:val="22"/>
        </w:rPr>
        <w:t>e</w:t>
      </w:r>
      <w:r w:rsidRPr="007D2FF0">
        <w:rPr>
          <w:szCs w:val="22"/>
        </w:rPr>
        <w:t xml:space="preserve"> with </w:t>
      </w:r>
      <w:r w:rsidR="001A4D70">
        <w:rPr>
          <w:szCs w:val="22"/>
        </w:rPr>
        <w:t xml:space="preserve">CEC, Caltrans, and other appropriate </w:t>
      </w:r>
      <w:r w:rsidRPr="007D2FF0">
        <w:rPr>
          <w:szCs w:val="22"/>
        </w:rPr>
        <w:t xml:space="preserve">agencies to determine </w:t>
      </w:r>
      <w:r>
        <w:rPr>
          <w:szCs w:val="22"/>
        </w:rPr>
        <w:t xml:space="preserve">right-of-way </w:t>
      </w:r>
      <w:r w:rsidRPr="007D2FF0">
        <w:rPr>
          <w:szCs w:val="22"/>
        </w:rPr>
        <w:t>impacts, such as utility right of way or relocation needs</w:t>
      </w:r>
      <w:r w:rsidR="00E25EEF">
        <w:rPr>
          <w:szCs w:val="22"/>
        </w:rPr>
        <w:t>, for each charging station</w:t>
      </w:r>
      <w:r w:rsidRPr="007D2FF0">
        <w:rPr>
          <w:szCs w:val="22"/>
        </w:rPr>
        <w:t xml:space="preserve">. </w:t>
      </w:r>
    </w:p>
    <w:p w14:paraId="02767380" w14:textId="4BB03F91" w:rsidR="001A4D70" w:rsidRDefault="001A4D70" w:rsidP="007D2FF0">
      <w:pPr>
        <w:pStyle w:val="ListParagraph"/>
        <w:numPr>
          <w:ilvl w:val="0"/>
          <w:numId w:val="57"/>
        </w:numPr>
        <w:spacing w:after="240"/>
        <w:ind w:left="1440" w:hanging="720"/>
        <w:contextualSpacing/>
        <w:rPr>
          <w:szCs w:val="22"/>
        </w:rPr>
      </w:pPr>
      <w:r>
        <w:rPr>
          <w:szCs w:val="22"/>
        </w:rPr>
        <w:t>Obtain necessary right-of-way certification required from Caltrans for each charging station.</w:t>
      </w:r>
      <w:r w:rsidRPr="001A4D70">
        <w:rPr>
          <w:szCs w:val="22"/>
        </w:rPr>
        <w:t xml:space="preserve"> </w:t>
      </w:r>
    </w:p>
    <w:p w14:paraId="61D59744" w14:textId="2FC2E426" w:rsidR="001A4D70" w:rsidRDefault="001A4D70" w:rsidP="007D2FF0">
      <w:pPr>
        <w:pStyle w:val="ListParagraph"/>
        <w:numPr>
          <w:ilvl w:val="0"/>
          <w:numId w:val="57"/>
        </w:numPr>
        <w:spacing w:after="240"/>
        <w:ind w:left="1440" w:hanging="720"/>
        <w:contextualSpacing/>
        <w:rPr>
          <w:szCs w:val="22"/>
        </w:rPr>
      </w:pPr>
      <w:r>
        <w:rPr>
          <w:szCs w:val="22"/>
        </w:rPr>
        <w:t xml:space="preserve">Prepare and submit to the CAM an </w:t>
      </w:r>
      <w:r w:rsidRPr="00DA69C0">
        <w:rPr>
          <w:i/>
          <w:szCs w:val="22"/>
        </w:rPr>
        <w:t>Easement Summary Report</w:t>
      </w:r>
      <w:r>
        <w:rPr>
          <w:szCs w:val="22"/>
        </w:rPr>
        <w:t xml:space="preserve"> which should include, but not be limited to, details on which easements are necessary for each charging station, the approver for each easement, and the anticipated timeline for finalizing each easement.</w:t>
      </w:r>
    </w:p>
    <w:p w14:paraId="47354BEC" w14:textId="11BDBF53" w:rsidR="001A4D70" w:rsidRPr="007D2FF0" w:rsidRDefault="001A4D70" w:rsidP="007D2FF0">
      <w:pPr>
        <w:pStyle w:val="ListParagraph"/>
        <w:numPr>
          <w:ilvl w:val="0"/>
          <w:numId w:val="57"/>
        </w:numPr>
        <w:spacing w:after="240"/>
        <w:ind w:left="1440" w:hanging="720"/>
        <w:contextualSpacing/>
      </w:pPr>
      <w:r>
        <w:t>Submit to the CAM the</w:t>
      </w:r>
      <w:r w:rsidRPr="00DA69C0">
        <w:rPr>
          <w:i/>
        </w:rPr>
        <w:t xml:space="preserve"> </w:t>
      </w:r>
      <w:bookmarkStart w:id="0" w:name="_Hlk139019653"/>
      <w:r w:rsidRPr="00DA69C0">
        <w:rPr>
          <w:i/>
        </w:rPr>
        <w:t xml:space="preserve">Final Right-of-Way </w:t>
      </w:r>
      <w:r w:rsidR="0FBF93BA" w:rsidRPr="3311A9C1">
        <w:rPr>
          <w:i/>
          <w:iCs/>
        </w:rPr>
        <w:t>Certification</w:t>
      </w:r>
      <w:r>
        <w:t xml:space="preserve"> </w:t>
      </w:r>
      <w:r w:rsidR="0091568C">
        <w:t>from Caltrans</w:t>
      </w:r>
      <w:r>
        <w:t xml:space="preserve"> for </w:t>
      </w:r>
      <w:bookmarkEnd w:id="0"/>
      <w:r w:rsidR="00F219FE">
        <w:t>e</w:t>
      </w:r>
      <w:r>
        <w:t xml:space="preserve">ach </w:t>
      </w:r>
      <w:r w:rsidR="00F219FE">
        <w:t>c</w:t>
      </w:r>
      <w:r>
        <w:t xml:space="preserve">harging </w:t>
      </w:r>
      <w:r w:rsidR="00F219FE">
        <w:t>s</w:t>
      </w:r>
      <w:r>
        <w:t>tation</w:t>
      </w:r>
      <w:r w:rsidR="0091568C">
        <w:t>.</w:t>
      </w:r>
    </w:p>
    <w:p w14:paraId="735E0D2A" w14:textId="77777777" w:rsidR="007D2FF0" w:rsidRPr="007D2FF0" w:rsidRDefault="007D2FF0" w:rsidP="007D2FF0">
      <w:pPr>
        <w:keepNext/>
        <w:keepLines/>
        <w:widowControl w:val="0"/>
        <w:rPr>
          <w:rFonts w:ascii="Arial" w:hAnsi="Arial" w:cs="Arial"/>
          <w:b/>
          <w:sz w:val="22"/>
        </w:rPr>
      </w:pPr>
      <w:r w:rsidRPr="007D2FF0">
        <w:rPr>
          <w:rFonts w:ascii="Arial" w:hAnsi="Arial" w:cs="Arial"/>
          <w:b/>
          <w:sz w:val="22"/>
        </w:rPr>
        <w:t>Products:</w:t>
      </w:r>
    </w:p>
    <w:p w14:paraId="30EA46EE" w14:textId="768B8180" w:rsidR="007D2FF0" w:rsidRPr="001A4D70" w:rsidRDefault="001A4D70" w:rsidP="007D2FF0">
      <w:pPr>
        <w:keepLines/>
        <w:widowControl w:val="0"/>
        <w:numPr>
          <w:ilvl w:val="0"/>
          <w:numId w:val="34"/>
        </w:numPr>
        <w:spacing w:after="120"/>
        <w:ind w:left="1440" w:hanging="720"/>
        <w:rPr>
          <w:rFonts w:ascii="Arial" w:hAnsi="Arial" w:cs="Arial"/>
          <w:iCs/>
          <w:sz w:val="22"/>
          <w:szCs w:val="22"/>
        </w:rPr>
      </w:pPr>
      <w:r w:rsidRPr="001A4D70">
        <w:rPr>
          <w:rFonts w:ascii="Arial" w:hAnsi="Arial" w:cs="Arial"/>
          <w:iCs/>
          <w:sz w:val="22"/>
          <w:szCs w:val="22"/>
        </w:rPr>
        <w:t>Easement Summary Report</w:t>
      </w:r>
    </w:p>
    <w:p w14:paraId="42B9E253" w14:textId="376180C9" w:rsidR="001A4D70" w:rsidRPr="001A4D70" w:rsidRDefault="001A4D70" w:rsidP="001A4D70">
      <w:pPr>
        <w:keepLines/>
        <w:widowControl w:val="0"/>
        <w:numPr>
          <w:ilvl w:val="0"/>
          <w:numId w:val="34"/>
        </w:numPr>
        <w:spacing w:after="120"/>
        <w:ind w:left="1440" w:hanging="720"/>
        <w:rPr>
          <w:rFonts w:ascii="Arial" w:hAnsi="Arial" w:cs="Arial"/>
          <w:iCs/>
          <w:sz w:val="22"/>
          <w:szCs w:val="22"/>
        </w:rPr>
      </w:pPr>
      <w:r w:rsidRPr="001A4D70">
        <w:rPr>
          <w:rFonts w:ascii="Arial" w:hAnsi="Arial" w:cs="Arial"/>
          <w:iCs/>
          <w:sz w:val="22"/>
          <w:szCs w:val="22"/>
        </w:rPr>
        <w:t xml:space="preserve">Final Right-of-Way </w:t>
      </w:r>
      <w:r w:rsidR="29B4E8D9" w:rsidRPr="53E2401D">
        <w:rPr>
          <w:rFonts w:ascii="Arial" w:hAnsi="Arial" w:cs="Arial"/>
          <w:sz w:val="22"/>
          <w:szCs w:val="22"/>
        </w:rPr>
        <w:t>Certification</w:t>
      </w:r>
      <w:r w:rsidRPr="001A4D70">
        <w:rPr>
          <w:rFonts w:ascii="Arial" w:hAnsi="Arial" w:cs="Arial"/>
          <w:iCs/>
          <w:sz w:val="22"/>
          <w:szCs w:val="22"/>
        </w:rPr>
        <w:t xml:space="preserve"> for Each Charging Station</w:t>
      </w:r>
    </w:p>
    <w:p w14:paraId="02D4455F" w14:textId="77777777" w:rsidR="007A122F" w:rsidRPr="007D2FF0" w:rsidRDefault="007A122F" w:rsidP="00687812">
      <w:pPr>
        <w:widowControl w:val="0"/>
        <w:spacing w:after="120"/>
        <w:rPr>
          <w:rFonts w:ascii="Arial" w:hAnsi="Arial" w:cs="Arial"/>
          <w:b/>
          <w:sz w:val="22"/>
          <w:szCs w:val="22"/>
        </w:rPr>
      </w:pPr>
    </w:p>
    <w:p w14:paraId="1AB46DAD" w14:textId="1662552A" w:rsidR="007D2FF0"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 xml:space="preserve">TASK </w:t>
      </w:r>
      <w:r w:rsidR="007A122F" w:rsidRPr="007D2FF0">
        <w:rPr>
          <w:rFonts w:ascii="Arial" w:hAnsi="Arial" w:cs="Arial"/>
          <w:b/>
          <w:sz w:val="22"/>
          <w:szCs w:val="22"/>
        </w:rPr>
        <w:t>4</w:t>
      </w:r>
      <w:r w:rsidRPr="007D2FF0">
        <w:rPr>
          <w:rFonts w:ascii="Arial" w:hAnsi="Arial" w:cs="Arial"/>
          <w:b/>
          <w:sz w:val="22"/>
          <w:szCs w:val="22"/>
        </w:rPr>
        <w:t xml:space="preserve"> SITE PREPARATION </w:t>
      </w:r>
      <w:r w:rsidR="0030129E">
        <w:rPr>
          <w:rFonts w:ascii="Arial" w:hAnsi="Arial" w:cs="Arial"/>
          <w:b/>
          <w:sz w:val="22"/>
          <w:szCs w:val="22"/>
        </w:rPr>
        <w:t>AND</w:t>
      </w:r>
      <w:r w:rsidRPr="007D2FF0">
        <w:rPr>
          <w:rFonts w:ascii="Arial" w:hAnsi="Arial" w:cs="Arial"/>
          <w:b/>
          <w:sz w:val="22"/>
          <w:szCs w:val="22"/>
        </w:rPr>
        <w:t xml:space="preserve"> EQUIPMENT </w:t>
      </w:r>
      <w:r w:rsidR="007D2FF0">
        <w:rPr>
          <w:rFonts w:ascii="Arial" w:hAnsi="Arial" w:cs="Arial"/>
          <w:b/>
          <w:sz w:val="22"/>
          <w:szCs w:val="22"/>
        </w:rPr>
        <w:t>PROCUREMENT</w:t>
      </w:r>
    </w:p>
    <w:p w14:paraId="7AF6083A" w14:textId="07FE96D5" w:rsidR="00E328F6" w:rsidRDefault="00E328F6" w:rsidP="00687812">
      <w:pPr>
        <w:widowControl w:val="0"/>
        <w:spacing w:after="120"/>
        <w:rPr>
          <w:rFonts w:ascii="Arial" w:hAnsi="Arial" w:cs="Arial"/>
          <w:sz w:val="22"/>
          <w:szCs w:val="22"/>
        </w:rPr>
      </w:pPr>
      <w:r w:rsidRPr="007D2FF0">
        <w:rPr>
          <w:rFonts w:ascii="Arial" w:hAnsi="Arial" w:cs="Arial"/>
          <w:sz w:val="22"/>
          <w:szCs w:val="22"/>
        </w:rPr>
        <w:t xml:space="preserve">The goal of </w:t>
      </w:r>
      <w:r w:rsidR="004B2A4D" w:rsidRPr="007D2FF0">
        <w:rPr>
          <w:rFonts w:ascii="Arial" w:hAnsi="Arial" w:cs="Arial"/>
          <w:sz w:val="22"/>
          <w:szCs w:val="22"/>
        </w:rPr>
        <w:t>this t</w:t>
      </w:r>
      <w:r w:rsidRPr="007D2FF0">
        <w:rPr>
          <w:rFonts w:ascii="Arial" w:hAnsi="Arial" w:cs="Arial"/>
          <w:sz w:val="22"/>
          <w:szCs w:val="22"/>
        </w:rPr>
        <w:t xml:space="preserve">ask is to </w:t>
      </w:r>
      <w:r w:rsidR="007D2FF0">
        <w:rPr>
          <w:rFonts w:ascii="Arial" w:hAnsi="Arial" w:cs="Arial"/>
          <w:sz w:val="22"/>
          <w:szCs w:val="22"/>
        </w:rPr>
        <w:t>prepare</w:t>
      </w:r>
      <w:r w:rsidRPr="007D2FF0">
        <w:rPr>
          <w:rFonts w:ascii="Arial" w:hAnsi="Arial" w:cs="Arial"/>
          <w:sz w:val="22"/>
          <w:szCs w:val="22"/>
        </w:rPr>
        <w:t xml:space="preserve"> each </w:t>
      </w:r>
      <w:r w:rsidR="004B2A4D" w:rsidRPr="007D2FF0">
        <w:rPr>
          <w:rFonts w:ascii="Arial" w:hAnsi="Arial" w:cs="Arial"/>
          <w:sz w:val="22"/>
          <w:szCs w:val="22"/>
        </w:rPr>
        <w:t>charging station</w:t>
      </w:r>
      <w:r w:rsidR="007D2FF0">
        <w:rPr>
          <w:rFonts w:ascii="Arial" w:hAnsi="Arial" w:cs="Arial"/>
          <w:sz w:val="22"/>
          <w:szCs w:val="22"/>
        </w:rPr>
        <w:t xml:space="preserve"> for construction</w:t>
      </w:r>
      <w:r w:rsidR="004B2A4D" w:rsidRPr="007D2FF0">
        <w:rPr>
          <w:rFonts w:ascii="Arial" w:hAnsi="Arial" w:cs="Arial"/>
          <w:sz w:val="22"/>
          <w:szCs w:val="22"/>
        </w:rPr>
        <w:t>.</w:t>
      </w:r>
    </w:p>
    <w:p w14:paraId="340DB131" w14:textId="77777777" w:rsidR="007D2FF0" w:rsidRPr="007D2FF0" w:rsidRDefault="007D2FF0" w:rsidP="007D2FF0">
      <w:pPr>
        <w:widowControl w:val="0"/>
        <w:spacing w:after="120"/>
        <w:rPr>
          <w:rFonts w:ascii="Arial" w:hAnsi="Arial" w:cs="Arial"/>
          <w:b/>
          <w:sz w:val="22"/>
          <w:szCs w:val="22"/>
        </w:rPr>
      </w:pPr>
      <w:r w:rsidRPr="007D2FF0">
        <w:rPr>
          <w:rFonts w:ascii="Arial" w:hAnsi="Arial" w:cs="Arial"/>
          <w:b/>
          <w:sz w:val="22"/>
          <w:szCs w:val="22"/>
        </w:rPr>
        <w:t>The Recipient shall:</w:t>
      </w:r>
    </w:p>
    <w:p w14:paraId="0C538756"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Prepare and submit to the CAM an</w:t>
      </w:r>
      <w:r w:rsidRPr="00DA69C0">
        <w:rPr>
          <w:rFonts w:ascii="Arial" w:hAnsi="Arial" w:cs="Arial"/>
          <w:i/>
          <w:sz w:val="22"/>
          <w:szCs w:val="22"/>
        </w:rPr>
        <w:t xml:space="preserve"> Installation Plan</w:t>
      </w:r>
      <w:r w:rsidRPr="007D2FF0">
        <w:rPr>
          <w:rFonts w:ascii="Arial" w:hAnsi="Arial" w:cs="Arial"/>
          <w:sz w:val="22"/>
          <w:szCs w:val="22"/>
        </w:rPr>
        <w:t xml:space="preserve"> for each charging station, which shall include, but not be limited to:</w:t>
      </w:r>
    </w:p>
    <w:p w14:paraId="7B7B9C3F"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site host business name,</w:t>
      </w:r>
    </w:p>
    <w:p w14:paraId="50260AF5"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site host address,</w:t>
      </w:r>
    </w:p>
    <w:p w14:paraId="5E7F2C66"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equipment being installed,</w:t>
      </w:r>
    </w:p>
    <w:p w14:paraId="4FD72543"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name of the project manager for the site, and</w:t>
      </w:r>
    </w:p>
    <w:p w14:paraId="0BBD5DE0"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planned installation schedule.</w:t>
      </w:r>
    </w:p>
    <w:p w14:paraId="7AC70861"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Procure all required equipment for installation.</w:t>
      </w:r>
    </w:p>
    <w:p w14:paraId="40995F4F"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Procure all necessary materials for construction.</w:t>
      </w:r>
    </w:p>
    <w:p w14:paraId="56EA2D18" w14:textId="32966A40"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Verify safety, shelter, access, ADA compliance, signage, and lighting requirements are met.</w:t>
      </w:r>
    </w:p>
    <w:p w14:paraId="70D0D1ED" w14:textId="6EBEE269"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Coordinate site project kick-off meeting with host, suppliers, sub</w:t>
      </w:r>
      <w:r w:rsidR="009364E0">
        <w:rPr>
          <w:rFonts w:ascii="Arial" w:hAnsi="Arial" w:cs="Arial"/>
          <w:sz w:val="22"/>
          <w:szCs w:val="22"/>
        </w:rPr>
        <w:t xml:space="preserve">recipients, </w:t>
      </w:r>
      <w:r w:rsidRPr="007D2FF0">
        <w:rPr>
          <w:rFonts w:ascii="Arial" w:hAnsi="Arial" w:cs="Arial"/>
          <w:sz w:val="22"/>
          <w:szCs w:val="22"/>
        </w:rPr>
        <w:t>contractors, and local authority having jurisdiction for each charging station.</w:t>
      </w:r>
    </w:p>
    <w:p w14:paraId="161253A2"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Meet with project partners to track and evaluate project progress, goals, barriers, and project approach.</w:t>
      </w:r>
    </w:p>
    <w:p w14:paraId="581F1BEE" w14:textId="77777777" w:rsidR="007D2FF0" w:rsidRPr="007D2FF0" w:rsidRDefault="007D2FF0" w:rsidP="007D2FF0">
      <w:pPr>
        <w:pStyle w:val="ListParagraph"/>
        <w:widowControl w:val="0"/>
        <w:numPr>
          <w:ilvl w:val="0"/>
          <w:numId w:val="34"/>
        </w:numPr>
        <w:ind w:left="1440" w:hanging="720"/>
        <w:rPr>
          <w:b/>
        </w:rPr>
      </w:pPr>
      <w:r>
        <w:t xml:space="preserve">Prepare and submit to the CAM a </w:t>
      </w:r>
      <w:r w:rsidRPr="002C496D">
        <w:rPr>
          <w:i/>
        </w:rPr>
        <w:t>Written Notification of Readiness to Begin Installation</w:t>
      </w:r>
      <w:r>
        <w:t xml:space="preserve"> that declares each site is completed with preconstruction and engineering activities and ready to move forward with the installations.</w:t>
      </w:r>
    </w:p>
    <w:p w14:paraId="3C7F6E80" w14:textId="77777777" w:rsidR="007D2FF0" w:rsidRPr="007D2FF0" w:rsidRDefault="007D2FF0" w:rsidP="007D2FF0">
      <w:pPr>
        <w:keepNext/>
        <w:keepLines/>
        <w:widowControl w:val="0"/>
        <w:rPr>
          <w:rFonts w:ascii="Arial" w:hAnsi="Arial" w:cs="Arial"/>
          <w:b/>
          <w:sz w:val="22"/>
        </w:rPr>
      </w:pPr>
      <w:r w:rsidRPr="007D2FF0">
        <w:rPr>
          <w:rFonts w:ascii="Arial" w:hAnsi="Arial" w:cs="Arial"/>
          <w:b/>
          <w:sz w:val="22"/>
        </w:rPr>
        <w:t>Products:</w:t>
      </w:r>
    </w:p>
    <w:p w14:paraId="7FBEF3B2" w14:textId="77777777" w:rsidR="007D2FF0" w:rsidRPr="007D2FF0" w:rsidRDefault="007D2FF0" w:rsidP="007D2FF0">
      <w:pPr>
        <w:keepLines/>
        <w:widowControl w:val="0"/>
        <w:numPr>
          <w:ilvl w:val="0"/>
          <w:numId w:val="34"/>
        </w:numPr>
        <w:spacing w:after="120"/>
        <w:ind w:left="1440" w:hanging="720"/>
        <w:rPr>
          <w:rFonts w:ascii="Arial" w:hAnsi="Arial" w:cs="Arial"/>
          <w:iCs/>
          <w:sz w:val="22"/>
          <w:szCs w:val="22"/>
        </w:rPr>
      </w:pPr>
      <w:r w:rsidRPr="007D2FF0">
        <w:rPr>
          <w:rFonts w:ascii="Arial" w:hAnsi="Arial" w:cs="Arial"/>
          <w:iCs/>
          <w:sz w:val="22"/>
          <w:szCs w:val="22"/>
        </w:rPr>
        <w:t>Installation Plan for Each Charging Station</w:t>
      </w:r>
    </w:p>
    <w:p w14:paraId="5B97F3A4" w14:textId="77777777" w:rsidR="007D2FF0" w:rsidRPr="007D2FF0" w:rsidRDefault="007D2FF0" w:rsidP="007D2FF0">
      <w:pPr>
        <w:keepLines/>
        <w:widowControl w:val="0"/>
        <w:numPr>
          <w:ilvl w:val="0"/>
          <w:numId w:val="34"/>
        </w:numPr>
        <w:spacing w:after="120"/>
        <w:ind w:left="1440" w:hanging="720"/>
        <w:rPr>
          <w:rFonts w:ascii="Arial" w:hAnsi="Arial" w:cs="Arial"/>
          <w:iCs/>
          <w:sz w:val="22"/>
          <w:szCs w:val="22"/>
        </w:rPr>
      </w:pPr>
      <w:r w:rsidRPr="007D2FF0">
        <w:rPr>
          <w:rFonts w:ascii="Arial" w:hAnsi="Arial" w:cs="Arial"/>
          <w:iCs/>
          <w:sz w:val="22"/>
          <w:szCs w:val="22"/>
        </w:rPr>
        <w:t>Written Notice of Readiness to Begin Installation for Each Charging Station</w:t>
      </w:r>
    </w:p>
    <w:p w14:paraId="243A1ED0" w14:textId="77777777" w:rsidR="007D2FF0" w:rsidRDefault="007D2FF0" w:rsidP="00687812">
      <w:pPr>
        <w:widowControl w:val="0"/>
        <w:spacing w:after="120"/>
        <w:rPr>
          <w:rFonts w:ascii="Arial" w:hAnsi="Arial" w:cs="Arial"/>
          <w:sz w:val="22"/>
          <w:szCs w:val="22"/>
        </w:rPr>
      </w:pPr>
    </w:p>
    <w:p w14:paraId="00C129E9" w14:textId="3B4FA82F" w:rsidR="007D2FF0" w:rsidRPr="007D2FF0" w:rsidRDefault="007D2FF0" w:rsidP="00687812">
      <w:pPr>
        <w:widowControl w:val="0"/>
        <w:spacing w:after="120"/>
        <w:rPr>
          <w:rFonts w:ascii="Arial" w:hAnsi="Arial" w:cs="Arial"/>
          <w:b/>
          <w:bCs/>
          <w:sz w:val="22"/>
          <w:szCs w:val="22"/>
        </w:rPr>
      </w:pPr>
      <w:r w:rsidRPr="007D2FF0">
        <w:rPr>
          <w:rFonts w:ascii="Arial" w:hAnsi="Arial" w:cs="Arial"/>
          <w:b/>
          <w:bCs/>
          <w:sz w:val="22"/>
          <w:szCs w:val="22"/>
        </w:rPr>
        <w:t>T</w:t>
      </w:r>
      <w:r>
        <w:rPr>
          <w:rFonts w:ascii="Arial" w:hAnsi="Arial" w:cs="Arial"/>
          <w:b/>
          <w:bCs/>
          <w:sz w:val="22"/>
          <w:szCs w:val="22"/>
        </w:rPr>
        <w:t>ASK</w:t>
      </w:r>
      <w:r w:rsidRPr="007D2FF0">
        <w:rPr>
          <w:rFonts w:ascii="Arial" w:hAnsi="Arial" w:cs="Arial"/>
          <w:b/>
          <w:bCs/>
          <w:sz w:val="22"/>
          <w:szCs w:val="22"/>
        </w:rPr>
        <w:t xml:space="preserve"> 5 </w:t>
      </w:r>
      <w:r w:rsidR="00A124C4">
        <w:rPr>
          <w:rFonts w:ascii="Arial" w:hAnsi="Arial" w:cs="Arial"/>
          <w:b/>
          <w:bCs/>
          <w:sz w:val="22"/>
          <w:szCs w:val="22"/>
        </w:rPr>
        <w:t>C</w:t>
      </w:r>
      <w:r w:rsidR="0085305A">
        <w:rPr>
          <w:rFonts w:ascii="Arial" w:hAnsi="Arial" w:cs="Arial"/>
          <w:b/>
          <w:bCs/>
          <w:sz w:val="22"/>
          <w:szCs w:val="22"/>
        </w:rPr>
        <w:t xml:space="preserve">HARGING STATION </w:t>
      </w:r>
      <w:r w:rsidRPr="007D2FF0">
        <w:rPr>
          <w:rFonts w:ascii="Arial" w:hAnsi="Arial" w:cs="Arial"/>
          <w:b/>
          <w:bCs/>
          <w:sz w:val="22"/>
          <w:szCs w:val="22"/>
        </w:rPr>
        <w:t>CONSTRUCTION</w:t>
      </w:r>
      <w:r w:rsidR="00804C4E">
        <w:rPr>
          <w:rFonts w:ascii="Arial" w:hAnsi="Arial" w:cs="Arial"/>
          <w:b/>
          <w:bCs/>
          <w:sz w:val="22"/>
          <w:szCs w:val="22"/>
        </w:rPr>
        <w:t xml:space="preserve"> AND </w:t>
      </w:r>
      <w:r w:rsidR="001B512F">
        <w:rPr>
          <w:rFonts w:ascii="Arial" w:hAnsi="Arial" w:cs="Arial"/>
          <w:b/>
          <w:bCs/>
          <w:sz w:val="22"/>
          <w:szCs w:val="22"/>
        </w:rPr>
        <w:t>COMMISSIONING</w:t>
      </w:r>
    </w:p>
    <w:p w14:paraId="03CD38B1" w14:textId="0D5AF6E2" w:rsidR="00DF11EF" w:rsidRPr="001458C2" w:rsidRDefault="00DF11EF" w:rsidP="001458C2">
      <w:pPr>
        <w:widowControl w:val="0"/>
        <w:spacing w:after="120"/>
        <w:rPr>
          <w:rFonts w:ascii="Arial" w:hAnsi="Arial" w:cs="Arial"/>
          <w:bCs/>
          <w:sz w:val="22"/>
          <w:szCs w:val="22"/>
        </w:rPr>
      </w:pPr>
      <w:r>
        <w:rPr>
          <w:rFonts w:ascii="Arial" w:hAnsi="Arial" w:cs="Arial"/>
          <w:bCs/>
          <w:sz w:val="22"/>
          <w:szCs w:val="22"/>
        </w:rPr>
        <w:t xml:space="preserve">The goal of this task </w:t>
      </w:r>
      <w:r w:rsidR="00681417">
        <w:rPr>
          <w:rFonts w:ascii="Arial" w:hAnsi="Arial" w:cs="Arial"/>
          <w:bCs/>
          <w:sz w:val="22"/>
          <w:szCs w:val="22"/>
        </w:rPr>
        <w:t xml:space="preserve">is to </w:t>
      </w:r>
      <w:r w:rsidR="00046E20">
        <w:rPr>
          <w:rFonts w:ascii="Arial" w:hAnsi="Arial" w:cs="Arial"/>
          <w:bCs/>
          <w:sz w:val="22"/>
          <w:szCs w:val="22"/>
        </w:rPr>
        <w:t>const</w:t>
      </w:r>
      <w:r w:rsidR="00472202">
        <w:rPr>
          <w:rFonts w:ascii="Arial" w:hAnsi="Arial" w:cs="Arial"/>
          <w:bCs/>
          <w:sz w:val="22"/>
          <w:szCs w:val="22"/>
        </w:rPr>
        <w:t>ruct each charging station</w:t>
      </w:r>
      <w:r w:rsidR="00334681">
        <w:rPr>
          <w:rFonts w:ascii="Arial" w:hAnsi="Arial" w:cs="Arial"/>
          <w:bCs/>
          <w:sz w:val="22"/>
          <w:szCs w:val="22"/>
        </w:rPr>
        <w:t xml:space="preserve">, </w:t>
      </w:r>
      <w:r w:rsidR="00770243">
        <w:rPr>
          <w:rFonts w:ascii="Arial" w:hAnsi="Arial" w:cs="Arial"/>
          <w:bCs/>
          <w:sz w:val="22"/>
          <w:szCs w:val="22"/>
        </w:rPr>
        <w:t>ensure all equipment meets</w:t>
      </w:r>
      <w:r w:rsidR="000A357F">
        <w:rPr>
          <w:rFonts w:ascii="Arial" w:hAnsi="Arial" w:cs="Arial"/>
          <w:bCs/>
          <w:sz w:val="22"/>
          <w:szCs w:val="22"/>
        </w:rPr>
        <w:t xml:space="preserve"> the solicitation and federal NEVI</w:t>
      </w:r>
      <w:r w:rsidR="00FD29C5">
        <w:rPr>
          <w:rFonts w:ascii="Arial" w:hAnsi="Arial" w:cs="Arial"/>
          <w:bCs/>
          <w:sz w:val="22"/>
          <w:szCs w:val="22"/>
        </w:rPr>
        <w:t xml:space="preserve"> requirements</w:t>
      </w:r>
      <w:r w:rsidR="000A357F">
        <w:rPr>
          <w:rFonts w:ascii="Arial" w:hAnsi="Arial" w:cs="Arial"/>
          <w:bCs/>
          <w:sz w:val="22"/>
          <w:szCs w:val="22"/>
        </w:rPr>
        <w:t>, and commission each charging station for public use.</w:t>
      </w:r>
    </w:p>
    <w:p w14:paraId="4BA6A470" w14:textId="35186451" w:rsidR="00E328F6" w:rsidRPr="007D2FF0" w:rsidRDefault="00E328F6" w:rsidP="00687812">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2301348C" w14:textId="77777777" w:rsidR="00E328F6"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The Recipient shall:</w:t>
      </w:r>
    </w:p>
    <w:p w14:paraId="0049982F" w14:textId="37F671F5"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Utilize the </w:t>
      </w:r>
      <w:r w:rsidRPr="002C496D">
        <w:rPr>
          <w:rFonts w:ascii="Arial" w:hAnsi="Arial" w:cs="Arial"/>
          <w:i/>
          <w:sz w:val="22"/>
          <w:szCs w:val="22"/>
        </w:rPr>
        <w:t>Site Assessments</w:t>
      </w:r>
      <w:r w:rsidR="00421A73" w:rsidRPr="007D2FF0">
        <w:rPr>
          <w:rFonts w:ascii="Arial" w:hAnsi="Arial" w:cs="Arial"/>
          <w:sz w:val="22"/>
          <w:szCs w:val="22"/>
        </w:rPr>
        <w:t xml:space="preserve">, </w:t>
      </w:r>
      <w:r w:rsidR="00421A73" w:rsidRPr="002C496D">
        <w:rPr>
          <w:rFonts w:ascii="Arial" w:hAnsi="Arial" w:cs="Arial"/>
          <w:i/>
          <w:sz w:val="22"/>
          <w:szCs w:val="22"/>
        </w:rPr>
        <w:t>Final Site Drawing</w:t>
      </w:r>
      <w:r w:rsidR="00421A73" w:rsidRPr="007D2FF0">
        <w:rPr>
          <w:rFonts w:ascii="Arial" w:hAnsi="Arial" w:cs="Arial"/>
          <w:sz w:val="22"/>
          <w:szCs w:val="22"/>
        </w:rPr>
        <w:t xml:space="preserve">, and </w:t>
      </w:r>
      <w:r w:rsidR="00421A73" w:rsidRPr="002C496D">
        <w:rPr>
          <w:rFonts w:ascii="Arial" w:hAnsi="Arial" w:cs="Arial"/>
          <w:i/>
          <w:sz w:val="22"/>
          <w:szCs w:val="22"/>
        </w:rPr>
        <w:t>Installation Plans</w:t>
      </w:r>
      <w:r w:rsidRPr="007D2FF0">
        <w:rPr>
          <w:rFonts w:ascii="Arial" w:hAnsi="Arial" w:cs="Arial"/>
          <w:sz w:val="22"/>
          <w:szCs w:val="22"/>
        </w:rPr>
        <w:t xml:space="preserve"> (Task 2) to prepare each </w:t>
      </w:r>
      <w:r w:rsidR="00161B21" w:rsidRPr="007D2FF0">
        <w:rPr>
          <w:rFonts w:ascii="Arial" w:hAnsi="Arial" w:cs="Arial"/>
          <w:sz w:val="22"/>
          <w:szCs w:val="22"/>
        </w:rPr>
        <w:t>charging station for</w:t>
      </w:r>
      <w:r w:rsidRPr="007D2FF0">
        <w:rPr>
          <w:rFonts w:ascii="Arial" w:hAnsi="Arial" w:cs="Arial"/>
          <w:sz w:val="22"/>
          <w:szCs w:val="22"/>
        </w:rPr>
        <w:t xml:space="preserve"> installation</w:t>
      </w:r>
      <w:r w:rsidR="00161B21" w:rsidRPr="007D2FF0">
        <w:rPr>
          <w:rFonts w:ascii="Arial" w:hAnsi="Arial" w:cs="Arial"/>
          <w:sz w:val="22"/>
          <w:szCs w:val="22"/>
        </w:rPr>
        <w:t xml:space="preserve"> work</w:t>
      </w:r>
      <w:r w:rsidR="007D2FF0">
        <w:rPr>
          <w:rFonts w:ascii="Arial" w:hAnsi="Arial" w:cs="Arial"/>
          <w:sz w:val="22"/>
          <w:szCs w:val="22"/>
        </w:rPr>
        <w:t>.</w:t>
      </w:r>
    </w:p>
    <w:p w14:paraId="564033DF" w14:textId="53A9A125"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Inform Caltrans of installation schedule to initiate preparation of highway signage</w:t>
      </w:r>
      <w:r w:rsidR="007D2FF0">
        <w:rPr>
          <w:rFonts w:ascii="Arial" w:hAnsi="Arial" w:cs="Arial"/>
          <w:sz w:val="22"/>
          <w:szCs w:val="22"/>
        </w:rPr>
        <w:t>.</w:t>
      </w:r>
    </w:p>
    <w:p w14:paraId="7812C57B" w14:textId="645645EC" w:rsidR="00E328F6" w:rsidRPr="007D2FF0" w:rsidRDefault="005603C0"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Install at each charging station charging equipment that</w:t>
      </w:r>
      <w:r w:rsidR="00FB0E97" w:rsidRPr="007D2FF0">
        <w:rPr>
          <w:rFonts w:ascii="Arial" w:hAnsi="Arial" w:cs="Arial"/>
          <w:sz w:val="22"/>
          <w:szCs w:val="22"/>
        </w:rPr>
        <w:t xml:space="preserve"> meet</w:t>
      </w:r>
      <w:r w:rsidR="003A22EF">
        <w:rPr>
          <w:rFonts w:ascii="Arial" w:hAnsi="Arial" w:cs="Arial"/>
          <w:sz w:val="22"/>
          <w:szCs w:val="22"/>
        </w:rPr>
        <w:t>s</w:t>
      </w:r>
      <w:r w:rsidR="00FB0E97" w:rsidRPr="007D2FF0">
        <w:rPr>
          <w:rFonts w:ascii="Arial" w:hAnsi="Arial" w:cs="Arial"/>
          <w:sz w:val="22"/>
          <w:szCs w:val="22"/>
        </w:rPr>
        <w:t xml:space="preserve"> </w:t>
      </w:r>
      <w:r w:rsidR="00E328F6" w:rsidRPr="007D2FF0">
        <w:rPr>
          <w:rFonts w:ascii="Arial" w:hAnsi="Arial" w:cs="Arial"/>
          <w:sz w:val="22"/>
          <w:szCs w:val="22"/>
        </w:rPr>
        <w:t>the following specifications:</w:t>
      </w:r>
    </w:p>
    <w:p w14:paraId="335397BA" w14:textId="68D75D7E" w:rsidR="008D6391" w:rsidRPr="007D2FF0" w:rsidRDefault="008D6391"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At least four (4) charging ports that can simultaneously supply at least 150 kW each to a vehicle</w:t>
      </w:r>
      <w:r w:rsidR="00935051" w:rsidRPr="007D2FF0">
        <w:rPr>
          <w:rFonts w:ascii="Arial" w:hAnsi="Arial" w:cs="Arial"/>
          <w:sz w:val="22"/>
          <w:szCs w:val="22"/>
        </w:rPr>
        <w:t>,</w:t>
      </w:r>
      <w:r w:rsidR="00D419EC" w:rsidRPr="007D2FF0">
        <w:rPr>
          <w:rFonts w:ascii="Arial" w:hAnsi="Arial" w:cs="Arial"/>
          <w:sz w:val="22"/>
          <w:szCs w:val="22"/>
        </w:rPr>
        <w:t xml:space="preserve"> </w:t>
      </w:r>
      <w:r w:rsidR="00D419EC" w:rsidRPr="007D2FF0">
        <w:rPr>
          <w:rFonts w:ascii="Arial" w:hAnsi="Arial" w:cs="Arial"/>
          <w:b/>
          <w:bCs/>
          <w:sz w:val="22"/>
          <w:szCs w:val="22"/>
        </w:rPr>
        <w:t>(</w:t>
      </w:r>
      <w:r w:rsidR="00D6601E" w:rsidRPr="007D2FF0">
        <w:rPr>
          <w:rFonts w:ascii="Arial" w:hAnsi="Arial" w:cs="Arial"/>
          <w:b/>
          <w:bCs/>
          <w:sz w:val="22"/>
          <w:szCs w:val="22"/>
        </w:rPr>
        <w:t xml:space="preserve">IF PROPOSED FOR AN AWARD, </w:t>
      </w:r>
      <w:r w:rsidR="00741ABF" w:rsidRPr="007D2FF0">
        <w:rPr>
          <w:rFonts w:ascii="Arial" w:hAnsi="Arial" w:cs="Arial"/>
          <w:b/>
          <w:bCs/>
          <w:sz w:val="22"/>
          <w:szCs w:val="22"/>
        </w:rPr>
        <w:t xml:space="preserve">THE </w:t>
      </w:r>
      <w:r w:rsidR="00921910" w:rsidRPr="007D2FF0">
        <w:rPr>
          <w:rFonts w:ascii="Arial" w:hAnsi="Arial" w:cs="Arial"/>
          <w:b/>
          <w:bCs/>
          <w:sz w:val="22"/>
          <w:szCs w:val="22"/>
        </w:rPr>
        <w:t xml:space="preserve">CAM WILL UPDATE THIS </w:t>
      </w:r>
      <w:r w:rsidR="005E0495" w:rsidRPr="007D2FF0">
        <w:rPr>
          <w:rFonts w:ascii="Arial" w:hAnsi="Arial" w:cs="Arial"/>
          <w:b/>
          <w:bCs/>
          <w:sz w:val="22"/>
          <w:szCs w:val="22"/>
        </w:rPr>
        <w:t>BULLET TO DETAIL THE TOTAL NUMBER OF CHARG</w:t>
      </w:r>
      <w:r w:rsidR="00D6601E" w:rsidRPr="007D2FF0">
        <w:rPr>
          <w:rFonts w:ascii="Arial" w:hAnsi="Arial" w:cs="Arial"/>
          <w:b/>
          <w:bCs/>
          <w:sz w:val="22"/>
          <w:szCs w:val="22"/>
        </w:rPr>
        <w:t>ING PORTS THIS AGREEMENT MUST</w:t>
      </w:r>
      <w:r w:rsidR="00741ABF" w:rsidRPr="007D2FF0">
        <w:rPr>
          <w:rFonts w:ascii="Arial" w:hAnsi="Arial" w:cs="Arial"/>
          <w:b/>
          <w:bCs/>
          <w:sz w:val="22"/>
          <w:szCs w:val="22"/>
        </w:rPr>
        <w:t xml:space="preserve"> INSTALL</w:t>
      </w:r>
      <w:r w:rsidR="004053CE" w:rsidRPr="007D2FF0">
        <w:rPr>
          <w:rFonts w:ascii="Arial" w:hAnsi="Arial" w:cs="Arial"/>
          <w:b/>
          <w:bCs/>
          <w:sz w:val="22"/>
          <w:szCs w:val="22"/>
        </w:rPr>
        <w:t xml:space="preserve"> ALONG EACH CORRIDOR SEGMENT</w:t>
      </w:r>
      <w:r w:rsidR="00741ABF" w:rsidRPr="007D2FF0">
        <w:rPr>
          <w:rFonts w:ascii="Arial" w:hAnsi="Arial" w:cs="Arial"/>
          <w:b/>
          <w:bCs/>
          <w:sz w:val="22"/>
          <w:szCs w:val="22"/>
        </w:rPr>
        <w:t>)</w:t>
      </w:r>
    </w:p>
    <w:p w14:paraId="28F07AA3" w14:textId="4352900F" w:rsidR="008D6391"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t>E</w:t>
      </w:r>
      <w:r w:rsidR="008D6391" w:rsidRPr="007D2FF0">
        <w:rPr>
          <w:rFonts w:ascii="Arial" w:hAnsi="Arial" w:cs="Arial"/>
          <w:sz w:val="22"/>
          <w:szCs w:val="22"/>
        </w:rPr>
        <w:t xml:space="preserve">ach charging port must support output voltages between 250 volts </w:t>
      </w:r>
      <w:r w:rsidR="00303DCE">
        <w:rPr>
          <w:rFonts w:ascii="Arial" w:hAnsi="Arial" w:cs="Arial"/>
          <w:sz w:val="22"/>
          <w:szCs w:val="22"/>
        </w:rPr>
        <w:t>direct current (</w:t>
      </w:r>
      <w:r w:rsidR="008D6391" w:rsidRPr="007D2FF0">
        <w:rPr>
          <w:rFonts w:ascii="Arial" w:hAnsi="Arial" w:cs="Arial"/>
          <w:sz w:val="22"/>
          <w:szCs w:val="22"/>
        </w:rPr>
        <w:t>DC</w:t>
      </w:r>
      <w:r w:rsidR="00303DCE">
        <w:rPr>
          <w:rFonts w:ascii="Arial" w:hAnsi="Arial" w:cs="Arial"/>
          <w:sz w:val="22"/>
          <w:szCs w:val="22"/>
        </w:rPr>
        <w:t>)</w:t>
      </w:r>
      <w:r w:rsidR="008D6391" w:rsidRPr="007D2FF0">
        <w:rPr>
          <w:rFonts w:ascii="Arial" w:hAnsi="Arial" w:cs="Arial"/>
          <w:sz w:val="22"/>
          <w:szCs w:val="22"/>
        </w:rPr>
        <w:t xml:space="preserve"> and 920 volts DC</w:t>
      </w:r>
      <w:r w:rsidR="00935051" w:rsidRPr="007D2FF0">
        <w:rPr>
          <w:rFonts w:ascii="Arial" w:hAnsi="Arial" w:cs="Arial"/>
          <w:sz w:val="22"/>
          <w:szCs w:val="22"/>
        </w:rPr>
        <w:t>,</w:t>
      </w:r>
    </w:p>
    <w:p w14:paraId="7080604D" w14:textId="387FB4D9" w:rsidR="007D2FF0" w:rsidRPr="007D2FF0"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t xml:space="preserve">Each charger deployed must be Energy Star certified. Chargers over 350 </w:t>
      </w:r>
      <w:r w:rsidR="00303DCE">
        <w:rPr>
          <w:rFonts w:ascii="Arial" w:hAnsi="Arial" w:cs="Arial"/>
          <w:sz w:val="22"/>
          <w:szCs w:val="22"/>
        </w:rPr>
        <w:t>kilowatts (</w:t>
      </w:r>
      <w:r>
        <w:rPr>
          <w:rFonts w:ascii="Arial" w:hAnsi="Arial" w:cs="Arial"/>
          <w:sz w:val="22"/>
          <w:szCs w:val="22"/>
        </w:rPr>
        <w:t>kW</w:t>
      </w:r>
      <w:r w:rsidR="00303DCE">
        <w:rPr>
          <w:rFonts w:ascii="Arial" w:hAnsi="Arial" w:cs="Arial"/>
          <w:sz w:val="22"/>
          <w:szCs w:val="22"/>
        </w:rPr>
        <w:t>)</w:t>
      </w:r>
      <w:r>
        <w:rPr>
          <w:rFonts w:ascii="Arial" w:hAnsi="Arial" w:cs="Arial"/>
          <w:sz w:val="22"/>
          <w:szCs w:val="22"/>
        </w:rPr>
        <w:t xml:space="preserve"> are not required to be Energy Star certified, </w:t>
      </w:r>
    </w:p>
    <w:p w14:paraId="2C9D7E4E" w14:textId="5A167B1B" w:rsidR="008D6391" w:rsidRPr="007D2FF0" w:rsidRDefault="008D6391"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 xml:space="preserve">Each charging port must have at least one permanently attached CCS connector. Additional connector types such as CHAdeMO and </w:t>
      </w:r>
      <w:r w:rsidR="000C5AC3">
        <w:rPr>
          <w:rFonts w:ascii="Arial" w:hAnsi="Arial" w:cs="Arial"/>
          <w:sz w:val="22"/>
          <w:szCs w:val="22"/>
        </w:rPr>
        <w:t>NACS</w:t>
      </w:r>
      <w:r w:rsidR="000C5AC3" w:rsidRPr="007D2FF0">
        <w:rPr>
          <w:rFonts w:ascii="Arial" w:hAnsi="Arial" w:cs="Arial"/>
          <w:sz w:val="22"/>
          <w:szCs w:val="22"/>
        </w:rPr>
        <w:t xml:space="preserve"> </w:t>
      </w:r>
      <w:r w:rsidRPr="007D2FF0">
        <w:rPr>
          <w:rFonts w:ascii="Arial" w:hAnsi="Arial" w:cs="Arial"/>
          <w:sz w:val="22"/>
          <w:szCs w:val="22"/>
        </w:rPr>
        <w:t>are allowed to be installed if the previous requirement is still met</w:t>
      </w:r>
      <w:r w:rsidR="00935051" w:rsidRPr="007D2FF0">
        <w:rPr>
          <w:rFonts w:ascii="Arial" w:hAnsi="Arial" w:cs="Arial"/>
          <w:sz w:val="22"/>
          <w:szCs w:val="22"/>
        </w:rPr>
        <w:t>,</w:t>
      </w:r>
    </w:p>
    <w:p w14:paraId="42786D4D" w14:textId="0764CAE9" w:rsidR="00107A24" w:rsidRPr="007D2FF0"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t xml:space="preserve">Each charging port must be capable of </w:t>
      </w:r>
      <w:r w:rsidR="00072A78">
        <w:rPr>
          <w:rFonts w:ascii="Arial" w:hAnsi="Arial" w:cs="Arial"/>
          <w:sz w:val="22"/>
          <w:szCs w:val="22"/>
        </w:rPr>
        <w:t xml:space="preserve">at least </w:t>
      </w:r>
      <w:r>
        <w:rPr>
          <w:rFonts w:ascii="Arial" w:hAnsi="Arial" w:cs="Arial"/>
          <w:sz w:val="22"/>
          <w:szCs w:val="22"/>
        </w:rPr>
        <w:t>375 Amps.</w:t>
      </w:r>
    </w:p>
    <w:p w14:paraId="76562762" w14:textId="1A6B0937"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conform to ISO 15118-3, and hardware must be capable of implementing both ISO 15118-2 and ISO 15118-20</w:t>
      </w:r>
      <w:r w:rsidR="00935051" w:rsidRPr="007D2FF0">
        <w:rPr>
          <w:rFonts w:ascii="Arial" w:hAnsi="Arial" w:cs="Arial"/>
          <w:sz w:val="22"/>
          <w:szCs w:val="22"/>
        </w:rPr>
        <w:t>,</w:t>
      </w:r>
    </w:p>
    <w:p w14:paraId="6231E31F" w14:textId="37DBA3F2"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w:t>
      </w:r>
      <w:r w:rsidR="0056436C" w:rsidRPr="007D2FF0">
        <w:rPr>
          <w:rFonts w:ascii="Arial" w:hAnsi="Arial" w:cs="Arial"/>
          <w:sz w:val="22"/>
          <w:szCs w:val="22"/>
        </w:rPr>
        <w:t>s</w:t>
      </w:r>
      <w:r w:rsidRPr="007D2FF0">
        <w:rPr>
          <w:rFonts w:ascii="Arial" w:hAnsi="Arial" w:cs="Arial"/>
          <w:sz w:val="22"/>
          <w:szCs w:val="22"/>
        </w:rPr>
        <w:t xml:space="preserve"> must include all necessary software and hardware to perform Plug</w:t>
      </w:r>
      <w:r w:rsidR="003A7911" w:rsidRPr="007D2FF0">
        <w:rPr>
          <w:rFonts w:ascii="Arial" w:hAnsi="Arial" w:cs="Arial"/>
          <w:sz w:val="22"/>
          <w:szCs w:val="22"/>
        </w:rPr>
        <w:t>-</w:t>
      </w:r>
      <w:r w:rsidRPr="007D2FF0">
        <w:rPr>
          <w:rFonts w:ascii="Arial" w:hAnsi="Arial" w:cs="Arial"/>
          <w:sz w:val="22"/>
          <w:szCs w:val="22"/>
        </w:rPr>
        <w:t>and</w:t>
      </w:r>
      <w:r w:rsidR="003A7911" w:rsidRPr="007D2FF0">
        <w:rPr>
          <w:rFonts w:ascii="Arial" w:hAnsi="Arial" w:cs="Arial"/>
          <w:sz w:val="22"/>
          <w:szCs w:val="22"/>
        </w:rPr>
        <w:t>-</w:t>
      </w:r>
      <w:r w:rsidRPr="007D2FF0">
        <w:rPr>
          <w:rFonts w:ascii="Arial" w:hAnsi="Arial" w:cs="Arial"/>
          <w:sz w:val="22"/>
          <w:szCs w:val="22"/>
        </w:rPr>
        <w:t>Charge using ISO 15118-2</w:t>
      </w:r>
      <w:r w:rsidR="00935051" w:rsidRPr="007D2FF0">
        <w:rPr>
          <w:rFonts w:ascii="Arial" w:hAnsi="Arial" w:cs="Arial"/>
          <w:sz w:val="22"/>
          <w:szCs w:val="22"/>
        </w:rPr>
        <w:t>,</w:t>
      </w:r>
    </w:p>
    <w:p w14:paraId="2EE2F44E" w14:textId="68214A24"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Conformance testing for charger software and hardware should follow ISO 15118-4 and 15118-5, respectively</w:t>
      </w:r>
      <w:r w:rsidR="007E5DAC" w:rsidRPr="007D2FF0">
        <w:rPr>
          <w:rFonts w:ascii="Arial" w:hAnsi="Arial" w:cs="Arial"/>
          <w:sz w:val="22"/>
          <w:szCs w:val="22"/>
        </w:rPr>
        <w:t>,</w:t>
      </w:r>
    </w:p>
    <w:p w14:paraId="53C31838" w14:textId="666081AB" w:rsidR="00275F2A" w:rsidRPr="007D2FF0" w:rsidRDefault="00AF68E0" w:rsidP="62185008">
      <w:pPr>
        <w:pStyle w:val="ListParagraph"/>
        <w:widowControl w:val="0"/>
        <w:numPr>
          <w:ilvl w:val="2"/>
          <w:numId w:val="37"/>
        </w:numPr>
        <w:ind w:left="2160" w:hanging="720"/>
        <w:rPr>
          <w:szCs w:val="22"/>
        </w:rPr>
      </w:pPr>
      <w:r w:rsidRPr="007D2FF0">
        <w:rPr>
          <w:szCs w:val="22"/>
        </w:rPr>
        <w:t>The chargers must conform to OCPP 2.0.1 or later. Manufacturers must attest that the charger conforms to OCPP 2.0.1 or later by detailing it on a publicly available charger specification sheet</w:t>
      </w:r>
      <w:r w:rsidR="007D2FF0">
        <w:rPr>
          <w:szCs w:val="22"/>
        </w:rPr>
        <w:t>,</w:t>
      </w:r>
    </w:p>
    <w:p w14:paraId="7E850BE9" w14:textId="4F2BA1F1" w:rsidR="00275F2A" w:rsidRPr="007D2FF0" w:rsidRDefault="00104AB5"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networking software must connect to a central management system using OCPP 2.0.1 for the purposes of charger management and data reporting, including for reliability data reporting requirements</w:t>
      </w:r>
      <w:r w:rsidR="007E5DAC" w:rsidRPr="007D2FF0">
        <w:rPr>
          <w:rFonts w:ascii="Arial" w:hAnsi="Arial" w:cs="Arial"/>
          <w:sz w:val="22"/>
          <w:szCs w:val="22"/>
        </w:rPr>
        <w:t>,</w:t>
      </w:r>
    </w:p>
    <w:p w14:paraId="5126D53E" w14:textId="40D8FA29"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be designed to securely switch network providers without any changes in hardware</w:t>
      </w:r>
      <w:r w:rsidR="007E5DAC" w:rsidRPr="007D2FF0">
        <w:rPr>
          <w:rFonts w:ascii="Arial" w:hAnsi="Arial" w:cs="Arial"/>
          <w:sz w:val="22"/>
          <w:szCs w:val="22"/>
        </w:rPr>
        <w:t>,</w:t>
      </w:r>
    </w:p>
    <w:p w14:paraId="59CF7F11" w14:textId="39A4551D" w:rsidR="00275F2A" w:rsidRPr="007D2FF0" w:rsidRDefault="00275F2A" w:rsidP="002901CD">
      <w:pPr>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be networked and must include the following three abilities</w:t>
      </w:r>
      <w:r w:rsidR="004A74C4" w:rsidRPr="007D2FF0">
        <w:rPr>
          <w:rFonts w:ascii="Arial" w:hAnsi="Arial" w:cs="Arial"/>
          <w:sz w:val="22"/>
          <w:szCs w:val="22"/>
        </w:rPr>
        <w:t>:</w:t>
      </w:r>
    </w:p>
    <w:p w14:paraId="084A9D53" w14:textId="77777777" w:rsidR="00275F2A" w:rsidRPr="007D2FF0" w:rsidRDefault="00275F2A" w:rsidP="00687812">
      <w:pPr>
        <w:widowControl w:val="0"/>
        <w:numPr>
          <w:ilvl w:val="3"/>
          <w:numId w:val="37"/>
        </w:numPr>
        <w:tabs>
          <w:tab w:val="clear" w:pos="2880"/>
        </w:tabs>
        <w:spacing w:after="120"/>
        <w:ind w:hanging="720"/>
        <w:rPr>
          <w:rFonts w:ascii="Arial" w:hAnsi="Arial" w:cs="Arial"/>
          <w:sz w:val="22"/>
          <w:szCs w:val="22"/>
        </w:rPr>
      </w:pPr>
      <w:r w:rsidRPr="007D2FF0">
        <w:rPr>
          <w:rFonts w:ascii="Arial" w:hAnsi="Arial" w:cs="Arial"/>
          <w:sz w:val="22"/>
          <w:szCs w:val="22"/>
        </w:rPr>
        <w:t>Have network connectivity with one of the following:</w:t>
      </w:r>
    </w:p>
    <w:p w14:paraId="31822D14"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IEEE 802.11n for high-bandwidth wireless networking, or</w:t>
      </w:r>
    </w:p>
    <w:p w14:paraId="6A082D62"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IEEE 802.3 for Ethernet for local- or wide-area network applications</w:t>
      </w:r>
    </w:p>
    <w:p w14:paraId="56C1EFA0" w14:textId="77777777" w:rsidR="00275F2A" w:rsidRPr="007D2FF0" w:rsidRDefault="00275F2A" w:rsidP="00687812">
      <w:pPr>
        <w:widowControl w:val="0"/>
        <w:numPr>
          <w:ilvl w:val="3"/>
          <w:numId w:val="37"/>
        </w:numPr>
        <w:spacing w:after="120"/>
        <w:ind w:hanging="720"/>
        <w:rPr>
          <w:rFonts w:ascii="Arial" w:hAnsi="Arial" w:cs="Arial"/>
          <w:sz w:val="22"/>
          <w:szCs w:val="22"/>
        </w:rPr>
      </w:pPr>
      <w:r w:rsidRPr="007D2FF0">
        <w:rPr>
          <w:rFonts w:ascii="Arial" w:hAnsi="Arial" w:cs="Arial"/>
          <w:sz w:val="22"/>
          <w:szCs w:val="22"/>
        </w:rPr>
        <w:t>Be able to receive remote software updates, real-time protocol translation, encryption, and decryption, including:</w:t>
      </w:r>
    </w:p>
    <w:p w14:paraId="6912C3F6"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Internet Protocol (IP)-based processor which must support multiple protocols, and</w:t>
      </w:r>
    </w:p>
    <w:p w14:paraId="0FF4915B"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Compliance with Transmission Control Protocol (TCP)/IP and IPv6.</w:t>
      </w:r>
    </w:p>
    <w:p w14:paraId="3479137F" w14:textId="77777777" w:rsidR="00275F2A" w:rsidRPr="007D2FF0" w:rsidRDefault="00275F2A" w:rsidP="00687812">
      <w:pPr>
        <w:widowControl w:val="0"/>
        <w:numPr>
          <w:ilvl w:val="3"/>
          <w:numId w:val="37"/>
        </w:numPr>
        <w:spacing w:after="120"/>
        <w:ind w:hanging="720"/>
        <w:rPr>
          <w:rFonts w:ascii="Arial" w:hAnsi="Arial" w:cs="Arial"/>
          <w:sz w:val="22"/>
          <w:szCs w:val="22"/>
        </w:rPr>
      </w:pPr>
      <w:r w:rsidRPr="007D2FF0">
        <w:rPr>
          <w:rFonts w:ascii="Arial" w:hAnsi="Arial" w:cs="Arial"/>
          <w:sz w:val="22"/>
          <w:szCs w:val="22"/>
        </w:rPr>
        <w:t xml:space="preserve">Be able to connect to a network’s </w:t>
      </w:r>
      <w:proofErr w:type="gramStart"/>
      <w:r w:rsidRPr="007D2FF0">
        <w:rPr>
          <w:rFonts w:ascii="Arial" w:hAnsi="Arial" w:cs="Arial"/>
          <w:sz w:val="22"/>
          <w:szCs w:val="22"/>
        </w:rPr>
        <w:t>back-end</w:t>
      </w:r>
      <w:proofErr w:type="gramEnd"/>
      <w:r w:rsidRPr="007D2FF0">
        <w:rPr>
          <w:rFonts w:ascii="Arial" w:hAnsi="Arial" w:cs="Arial"/>
          <w:sz w:val="22"/>
          <w:szCs w:val="22"/>
        </w:rPr>
        <w:t xml:space="preserve"> software</w:t>
      </w:r>
    </w:p>
    <w:p w14:paraId="0A8734FB" w14:textId="242E997C" w:rsidR="00275F2A" w:rsidRPr="007D2FF0" w:rsidRDefault="004A44D7"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An Occupational Safety and Heal</w:t>
      </w:r>
      <w:r w:rsidR="00A947AC">
        <w:rPr>
          <w:rFonts w:ascii="Arial" w:hAnsi="Arial" w:cs="Arial"/>
          <w:sz w:val="22"/>
          <w:szCs w:val="22"/>
        </w:rPr>
        <w:t>th</w:t>
      </w:r>
      <w:r w:rsidRPr="007D2FF0">
        <w:rPr>
          <w:rFonts w:ascii="Arial" w:hAnsi="Arial" w:cs="Arial"/>
          <w:sz w:val="22"/>
          <w:szCs w:val="22"/>
        </w:rPr>
        <w:t xml:space="preserve"> Administration Nationally Recognized Testing Laboratory must </w:t>
      </w:r>
      <w:r w:rsidR="00031283" w:rsidRPr="007D2FF0">
        <w:rPr>
          <w:rFonts w:ascii="Arial" w:hAnsi="Arial" w:cs="Arial"/>
          <w:sz w:val="22"/>
          <w:szCs w:val="22"/>
        </w:rPr>
        <w:t xml:space="preserve">have </w:t>
      </w:r>
      <w:r w:rsidRPr="007D2FF0">
        <w:rPr>
          <w:rFonts w:ascii="Arial" w:hAnsi="Arial" w:cs="Arial"/>
          <w:sz w:val="22"/>
          <w:szCs w:val="22"/>
        </w:rPr>
        <w:t>certi</w:t>
      </w:r>
      <w:r w:rsidR="004D6196" w:rsidRPr="007D2FF0">
        <w:rPr>
          <w:rFonts w:ascii="Arial" w:hAnsi="Arial" w:cs="Arial"/>
          <w:sz w:val="22"/>
          <w:szCs w:val="22"/>
        </w:rPr>
        <w:t>fi</w:t>
      </w:r>
      <w:r w:rsidR="00031283" w:rsidRPr="007D2FF0">
        <w:rPr>
          <w:rFonts w:ascii="Arial" w:hAnsi="Arial" w:cs="Arial"/>
          <w:sz w:val="22"/>
          <w:szCs w:val="22"/>
        </w:rPr>
        <w:t>ed</w:t>
      </w:r>
      <w:r w:rsidRPr="007D2FF0">
        <w:rPr>
          <w:rFonts w:ascii="Arial" w:hAnsi="Arial" w:cs="Arial"/>
          <w:sz w:val="22"/>
          <w:szCs w:val="22"/>
        </w:rPr>
        <w:t xml:space="preserve"> the charging equipment</w:t>
      </w:r>
      <w:r w:rsidR="00275F2A" w:rsidRPr="007D2FF0">
        <w:rPr>
          <w:rFonts w:ascii="Arial" w:hAnsi="Arial" w:cs="Arial"/>
          <w:sz w:val="22"/>
          <w:szCs w:val="22"/>
        </w:rPr>
        <w:t>.</w:t>
      </w:r>
    </w:p>
    <w:p w14:paraId="0E0C2FE4" w14:textId="7ED32DB0" w:rsidR="00257A21" w:rsidRPr="007D2FF0" w:rsidRDefault="00257A21" w:rsidP="00257A21">
      <w:pPr>
        <w:keepLines/>
        <w:widowControl w:val="0"/>
        <w:numPr>
          <w:ilvl w:val="0"/>
          <w:numId w:val="37"/>
        </w:numPr>
        <w:spacing w:after="120"/>
        <w:ind w:left="1440" w:hanging="720"/>
        <w:rPr>
          <w:rFonts w:ascii="Arial" w:hAnsi="Arial" w:cs="Arial"/>
          <w:sz w:val="22"/>
          <w:szCs w:val="22"/>
        </w:rPr>
      </w:pPr>
      <w:r w:rsidRPr="007D2FF0">
        <w:rPr>
          <w:rFonts w:ascii="Arial" w:hAnsi="Arial" w:cs="Arial"/>
          <w:sz w:val="22"/>
          <w:szCs w:val="22"/>
        </w:rPr>
        <w:t>Submit to the CAM an</w:t>
      </w:r>
      <w:r w:rsidRPr="002C496D">
        <w:rPr>
          <w:rFonts w:ascii="Arial" w:hAnsi="Arial" w:cs="Arial"/>
          <w:i/>
          <w:sz w:val="22"/>
          <w:szCs w:val="22"/>
        </w:rPr>
        <w:t xml:space="preserve"> AB 841 Certification</w:t>
      </w:r>
      <w:r w:rsidRPr="007D2FF0">
        <w:rPr>
          <w:rFonts w:ascii="Arial" w:hAnsi="Arial" w:cs="Arial"/>
          <w:sz w:val="22"/>
          <w:szCs w:val="22"/>
        </w:rPr>
        <w:t xml:space="preserve"> that certifies the project has complied with all AB 841 (2020) requirements specified in Exhibit C or describes why the AB 841 requirements do not apply to the project. The Recipient’s authorized representative shall sign the certification</w:t>
      </w:r>
      <w:r w:rsidR="007D2FF0">
        <w:rPr>
          <w:rFonts w:ascii="Arial" w:hAnsi="Arial" w:cs="Arial"/>
          <w:sz w:val="22"/>
          <w:szCs w:val="22"/>
        </w:rPr>
        <w:t>.</w:t>
      </w:r>
    </w:p>
    <w:p w14:paraId="04960996" w14:textId="79D537A8" w:rsidR="00257A21" w:rsidRPr="007D2FF0" w:rsidRDefault="00257A21" w:rsidP="00257A21">
      <w:pPr>
        <w:keepLines/>
        <w:widowControl w:val="0"/>
        <w:numPr>
          <w:ilvl w:val="0"/>
          <w:numId w:val="37"/>
        </w:numPr>
        <w:spacing w:after="120"/>
        <w:ind w:left="1440" w:hanging="720"/>
        <w:rPr>
          <w:rFonts w:ascii="Arial" w:hAnsi="Arial" w:cs="Arial"/>
          <w:sz w:val="22"/>
          <w:szCs w:val="22"/>
        </w:rPr>
      </w:pPr>
      <w:r w:rsidRPr="007D2FF0">
        <w:rPr>
          <w:rFonts w:ascii="Arial" w:hAnsi="Arial" w:cs="Arial"/>
          <w:sz w:val="22"/>
          <w:szCs w:val="22"/>
        </w:rPr>
        <w:t xml:space="preserve">Submit to the CAM </w:t>
      </w:r>
      <w:r w:rsidR="00303DCE" w:rsidRPr="002C496D">
        <w:rPr>
          <w:rFonts w:ascii="Arial" w:hAnsi="Arial" w:cs="Arial"/>
          <w:i/>
          <w:sz w:val="22"/>
          <w:szCs w:val="22"/>
        </w:rPr>
        <w:t>Electric Vehicle Infrastructure Training Program (</w:t>
      </w:r>
      <w:r w:rsidRPr="002C496D">
        <w:rPr>
          <w:rFonts w:ascii="Arial" w:hAnsi="Arial" w:cs="Arial"/>
          <w:i/>
          <w:sz w:val="22"/>
          <w:szCs w:val="22"/>
        </w:rPr>
        <w:t>EVITP</w:t>
      </w:r>
      <w:r w:rsidR="00303DCE" w:rsidRPr="002C496D">
        <w:rPr>
          <w:rFonts w:ascii="Arial" w:hAnsi="Arial" w:cs="Arial"/>
          <w:i/>
          <w:sz w:val="22"/>
          <w:szCs w:val="22"/>
        </w:rPr>
        <w:t>)</w:t>
      </w:r>
      <w:r w:rsidRPr="002C496D">
        <w:rPr>
          <w:rFonts w:ascii="Arial" w:hAnsi="Arial" w:cs="Arial"/>
          <w:i/>
          <w:sz w:val="22"/>
          <w:szCs w:val="22"/>
        </w:rPr>
        <w:t xml:space="preserve"> Certification Numbers</w:t>
      </w:r>
      <w:r w:rsidRPr="007D2FF0">
        <w:rPr>
          <w:rFonts w:ascii="Arial" w:hAnsi="Arial" w:cs="Arial"/>
          <w:sz w:val="22"/>
          <w:szCs w:val="22"/>
        </w:rPr>
        <w:t xml:space="preserve"> of each Electric Vehicle Infrastructure Training Program certified electrician that installed electric vehicle charging infrastructure or equipment. </w:t>
      </w:r>
      <w:r w:rsidRPr="002C496D">
        <w:rPr>
          <w:rFonts w:ascii="Arial" w:hAnsi="Arial" w:cs="Arial"/>
          <w:i/>
          <w:sz w:val="22"/>
          <w:szCs w:val="22"/>
        </w:rPr>
        <w:t>EVITP Certification Numbers</w:t>
      </w:r>
      <w:r w:rsidRPr="007D2FF0">
        <w:rPr>
          <w:rFonts w:ascii="Arial" w:hAnsi="Arial" w:cs="Arial"/>
          <w:sz w:val="22"/>
          <w:szCs w:val="22"/>
        </w:rPr>
        <w:t xml:space="preserve"> are not required to be submitted if AB 841 requirements do not apply to the project</w:t>
      </w:r>
      <w:r w:rsidR="007D2FF0">
        <w:rPr>
          <w:rFonts w:ascii="Arial" w:hAnsi="Arial" w:cs="Arial"/>
          <w:sz w:val="22"/>
          <w:szCs w:val="22"/>
        </w:rPr>
        <w:t>.</w:t>
      </w:r>
    </w:p>
    <w:p w14:paraId="13F6FA45" w14:textId="1F47B6DE" w:rsidR="003545D2" w:rsidRPr="007D2FF0" w:rsidRDefault="003545D2" w:rsidP="62185008">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Purchase a networking agreement</w:t>
      </w:r>
      <w:r w:rsidR="00CD2DD9" w:rsidRPr="007D2FF0">
        <w:rPr>
          <w:rFonts w:ascii="Arial" w:hAnsi="Arial" w:cs="Arial"/>
          <w:sz w:val="22"/>
          <w:szCs w:val="22"/>
        </w:rPr>
        <w:t xml:space="preserve"> for each charging port </w:t>
      </w:r>
      <w:r w:rsidR="007F42E1" w:rsidRPr="007D2FF0">
        <w:rPr>
          <w:rFonts w:ascii="Arial" w:hAnsi="Arial" w:cs="Arial"/>
          <w:sz w:val="22"/>
          <w:szCs w:val="22"/>
        </w:rPr>
        <w:t xml:space="preserve">installed. The </w:t>
      </w:r>
      <w:r w:rsidR="009B127C" w:rsidRPr="007D2FF0">
        <w:rPr>
          <w:rFonts w:ascii="Arial" w:hAnsi="Arial" w:cs="Arial"/>
          <w:sz w:val="22"/>
          <w:szCs w:val="22"/>
        </w:rPr>
        <w:t>term of the networking agreement must cover at least</w:t>
      </w:r>
      <w:r w:rsidR="00CD2DD9" w:rsidRPr="007D2FF0">
        <w:rPr>
          <w:rFonts w:ascii="Arial" w:hAnsi="Arial" w:cs="Arial"/>
          <w:sz w:val="22"/>
          <w:szCs w:val="22"/>
        </w:rPr>
        <w:t xml:space="preserve"> </w:t>
      </w:r>
      <w:r w:rsidR="0000224F" w:rsidRPr="00F37B0F">
        <w:rPr>
          <w:rFonts w:ascii="Arial" w:hAnsi="Arial" w:cs="Arial"/>
          <w:sz w:val="22"/>
          <w:szCs w:val="22"/>
        </w:rPr>
        <w:t>five</w:t>
      </w:r>
      <w:r w:rsidR="00F420DF" w:rsidRPr="00F37B0F">
        <w:rPr>
          <w:rFonts w:ascii="Arial" w:hAnsi="Arial" w:cs="Arial"/>
          <w:sz w:val="22"/>
          <w:szCs w:val="22"/>
        </w:rPr>
        <w:t xml:space="preserve"> (</w:t>
      </w:r>
      <w:r w:rsidR="0000224F" w:rsidRPr="00F37B0F">
        <w:rPr>
          <w:rFonts w:ascii="Arial" w:hAnsi="Arial" w:cs="Arial"/>
          <w:sz w:val="22"/>
          <w:szCs w:val="22"/>
        </w:rPr>
        <w:t>5</w:t>
      </w:r>
      <w:r w:rsidR="00F420DF" w:rsidRPr="00F37B0F">
        <w:rPr>
          <w:rFonts w:ascii="Arial" w:hAnsi="Arial" w:cs="Arial"/>
          <w:sz w:val="22"/>
          <w:szCs w:val="22"/>
        </w:rPr>
        <w:t>)</w:t>
      </w:r>
      <w:r w:rsidR="00CD2DD9" w:rsidRPr="007D2FF0">
        <w:rPr>
          <w:rFonts w:ascii="Arial" w:hAnsi="Arial" w:cs="Arial"/>
          <w:sz w:val="22"/>
          <w:szCs w:val="22"/>
        </w:rPr>
        <w:t xml:space="preserve"> years </w:t>
      </w:r>
      <w:r w:rsidR="00A55713" w:rsidRPr="007D2FF0">
        <w:rPr>
          <w:rFonts w:ascii="Arial" w:hAnsi="Arial" w:cs="Arial"/>
          <w:sz w:val="22"/>
          <w:szCs w:val="22"/>
        </w:rPr>
        <w:t>o</w:t>
      </w:r>
      <w:r w:rsidR="00CD2DD9" w:rsidRPr="007D2FF0">
        <w:rPr>
          <w:rFonts w:ascii="Arial" w:hAnsi="Arial" w:cs="Arial"/>
          <w:sz w:val="22"/>
          <w:szCs w:val="22"/>
        </w:rPr>
        <w:t>f operations</w:t>
      </w:r>
      <w:r w:rsidR="007D2FF0">
        <w:rPr>
          <w:rFonts w:ascii="Arial" w:hAnsi="Arial" w:cs="Arial"/>
          <w:sz w:val="22"/>
          <w:szCs w:val="22"/>
        </w:rPr>
        <w:t>.</w:t>
      </w:r>
    </w:p>
    <w:p w14:paraId="606D41FF" w14:textId="70303363" w:rsidR="00EF74F8" w:rsidRPr="007D2FF0" w:rsidRDefault="00371F9F" w:rsidP="62185008">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Prepare and submit to the CAM a</w:t>
      </w:r>
      <w:r w:rsidRPr="002C496D">
        <w:rPr>
          <w:rFonts w:ascii="Arial" w:hAnsi="Arial" w:cs="Arial"/>
          <w:i/>
          <w:sz w:val="22"/>
          <w:szCs w:val="22"/>
        </w:rPr>
        <w:t xml:space="preserve"> </w:t>
      </w:r>
      <w:r w:rsidR="6773E8A1" w:rsidRPr="002C496D">
        <w:rPr>
          <w:rFonts w:ascii="Arial" w:hAnsi="Arial" w:cs="Arial"/>
          <w:i/>
          <w:sz w:val="22"/>
          <w:szCs w:val="22"/>
        </w:rPr>
        <w:t>Build</w:t>
      </w:r>
      <w:r w:rsidR="007D2FF0" w:rsidRPr="002C496D">
        <w:rPr>
          <w:rFonts w:ascii="Arial" w:hAnsi="Arial" w:cs="Arial"/>
          <w:i/>
          <w:sz w:val="22"/>
          <w:szCs w:val="22"/>
        </w:rPr>
        <w:t xml:space="preserve"> America</w:t>
      </w:r>
      <w:r w:rsidR="6773E8A1" w:rsidRPr="002C496D">
        <w:rPr>
          <w:rFonts w:ascii="Arial" w:hAnsi="Arial" w:cs="Arial"/>
          <w:i/>
          <w:sz w:val="22"/>
          <w:szCs w:val="22"/>
        </w:rPr>
        <w:t xml:space="preserve">, </w:t>
      </w:r>
      <w:r w:rsidRPr="002C496D">
        <w:rPr>
          <w:rFonts w:ascii="Arial" w:hAnsi="Arial" w:cs="Arial"/>
          <w:i/>
          <w:sz w:val="22"/>
          <w:szCs w:val="22"/>
        </w:rPr>
        <w:t>B</w:t>
      </w:r>
      <w:r w:rsidR="000E6C17" w:rsidRPr="002C496D">
        <w:rPr>
          <w:rFonts w:ascii="Arial" w:hAnsi="Arial" w:cs="Arial"/>
          <w:i/>
          <w:sz w:val="22"/>
          <w:szCs w:val="22"/>
        </w:rPr>
        <w:t>uy America Compliance Report</w:t>
      </w:r>
      <w:r w:rsidR="000E6C17" w:rsidRPr="007D2FF0">
        <w:rPr>
          <w:rFonts w:ascii="Arial" w:hAnsi="Arial" w:cs="Arial"/>
          <w:sz w:val="22"/>
          <w:szCs w:val="22"/>
        </w:rPr>
        <w:t xml:space="preserve"> which </w:t>
      </w:r>
      <w:r w:rsidR="004D6196" w:rsidRPr="007D2FF0">
        <w:rPr>
          <w:rFonts w:ascii="Arial" w:hAnsi="Arial" w:cs="Arial"/>
          <w:sz w:val="22"/>
          <w:szCs w:val="22"/>
        </w:rPr>
        <w:t xml:space="preserve">must document compliance with the Federal NEVI </w:t>
      </w:r>
      <w:r w:rsidR="007D2FF0">
        <w:rPr>
          <w:rFonts w:ascii="Arial" w:hAnsi="Arial" w:cs="Arial"/>
          <w:sz w:val="22"/>
          <w:szCs w:val="22"/>
        </w:rPr>
        <w:t xml:space="preserve">Build America, </w:t>
      </w:r>
      <w:r w:rsidR="00927489" w:rsidRPr="007D2FF0">
        <w:rPr>
          <w:rFonts w:ascii="Arial" w:hAnsi="Arial" w:cs="Arial"/>
          <w:sz w:val="22"/>
          <w:szCs w:val="22"/>
        </w:rPr>
        <w:t>Buy America requirement</w:t>
      </w:r>
      <w:r w:rsidR="007D2FF0">
        <w:rPr>
          <w:rFonts w:ascii="Arial" w:hAnsi="Arial" w:cs="Arial"/>
          <w:sz w:val="22"/>
          <w:szCs w:val="22"/>
        </w:rPr>
        <w:t>.</w:t>
      </w:r>
    </w:p>
    <w:p w14:paraId="1A6C3A1E" w14:textId="5387B390" w:rsidR="00E72EF5" w:rsidRPr="007D2FF0" w:rsidRDefault="00472D74"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Assure each charging station and their associated chargers are </w:t>
      </w:r>
      <w:r w:rsidR="00601F08" w:rsidRPr="007D2FF0">
        <w:rPr>
          <w:rFonts w:ascii="Arial" w:hAnsi="Arial" w:cs="Arial"/>
          <w:sz w:val="22"/>
          <w:szCs w:val="22"/>
        </w:rPr>
        <w:t>accessible to the public 24/7/365</w:t>
      </w:r>
      <w:r w:rsidR="007D2FF0">
        <w:rPr>
          <w:rFonts w:ascii="Arial" w:hAnsi="Arial" w:cs="Arial"/>
          <w:sz w:val="22"/>
          <w:szCs w:val="22"/>
        </w:rPr>
        <w:t>.</w:t>
      </w:r>
    </w:p>
    <w:p w14:paraId="2F853CB3" w14:textId="13E51B92"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Coordinate utility interconnection, service drop, transformer sizing, service activation, and billing</w:t>
      </w:r>
      <w:r w:rsidR="007D2FF0">
        <w:rPr>
          <w:rFonts w:ascii="Arial" w:hAnsi="Arial" w:cs="Arial"/>
          <w:sz w:val="22"/>
          <w:szCs w:val="22"/>
        </w:rPr>
        <w:t>.</w:t>
      </w:r>
    </w:p>
    <w:p w14:paraId="067AE971" w14:textId="58181F96" w:rsidR="002261F3"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Create and submit a </w:t>
      </w:r>
      <w:r w:rsidRPr="002C496D">
        <w:rPr>
          <w:rFonts w:ascii="Arial" w:hAnsi="Arial" w:cs="Arial"/>
          <w:i/>
          <w:sz w:val="22"/>
          <w:szCs w:val="22"/>
        </w:rPr>
        <w:t>Signage Report</w:t>
      </w:r>
      <w:r w:rsidR="00B16C68" w:rsidRPr="007D2FF0">
        <w:rPr>
          <w:rFonts w:ascii="Arial" w:hAnsi="Arial" w:cs="Arial"/>
          <w:sz w:val="22"/>
          <w:szCs w:val="22"/>
        </w:rPr>
        <w:t xml:space="preserve"> which </w:t>
      </w:r>
      <w:r w:rsidR="00B77D40" w:rsidRPr="007D2FF0">
        <w:rPr>
          <w:rFonts w:ascii="Arial" w:hAnsi="Arial" w:cs="Arial"/>
          <w:sz w:val="22"/>
          <w:szCs w:val="22"/>
        </w:rPr>
        <w:t xml:space="preserve">may </w:t>
      </w:r>
      <w:r w:rsidR="00521059" w:rsidRPr="007D2FF0">
        <w:rPr>
          <w:rFonts w:ascii="Arial" w:hAnsi="Arial" w:cs="Arial"/>
          <w:sz w:val="22"/>
          <w:szCs w:val="22"/>
        </w:rPr>
        <w:t>include</w:t>
      </w:r>
      <w:r w:rsidR="00B16C68" w:rsidRPr="007D2FF0">
        <w:rPr>
          <w:rFonts w:ascii="Arial" w:hAnsi="Arial" w:cs="Arial"/>
          <w:sz w:val="22"/>
          <w:szCs w:val="22"/>
        </w:rPr>
        <w:t>, but is not limited</w:t>
      </w:r>
      <w:r w:rsidR="00521059" w:rsidRPr="007D2FF0">
        <w:rPr>
          <w:rFonts w:ascii="Arial" w:hAnsi="Arial" w:cs="Arial"/>
          <w:sz w:val="22"/>
          <w:szCs w:val="22"/>
        </w:rPr>
        <w:t>:</w:t>
      </w:r>
    </w:p>
    <w:p w14:paraId="5467BFF9" w14:textId="77777777" w:rsidR="004A145F" w:rsidRPr="007D2FF0" w:rsidRDefault="004A145F"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Trailblazer signage that clearly identifies the route from the freeway to the station(s),</w:t>
      </w:r>
    </w:p>
    <w:p w14:paraId="59243D5E" w14:textId="3F9144D8"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Which jurisdiction(s) and/or agency(</w:t>
      </w:r>
      <w:proofErr w:type="spellStart"/>
      <w:r w:rsidRPr="007D2FF0">
        <w:rPr>
          <w:rFonts w:ascii="Arial" w:hAnsi="Arial" w:cs="Arial"/>
          <w:sz w:val="22"/>
          <w:szCs w:val="22"/>
        </w:rPr>
        <w:t>ies</w:t>
      </w:r>
      <w:proofErr w:type="spellEnd"/>
      <w:r w:rsidRPr="007D2FF0">
        <w:rPr>
          <w:rFonts w:ascii="Arial" w:hAnsi="Arial" w:cs="Arial"/>
          <w:sz w:val="22"/>
          <w:szCs w:val="22"/>
        </w:rPr>
        <w:t xml:space="preserve">) the </w:t>
      </w:r>
      <w:r w:rsidR="004A145F" w:rsidRPr="007D2FF0">
        <w:rPr>
          <w:rFonts w:ascii="Arial" w:hAnsi="Arial" w:cs="Arial"/>
          <w:sz w:val="22"/>
          <w:szCs w:val="22"/>
        </w:rPr>
        <w:t xml:space="preserve">Recipient </w:t>
      </w:r>
      <w:r w:rsidRPr="007D2FF0">
        <w:rPr>
          <w:rFonts w:ascii="Arial" w:hAnsi="Arial" w:cs="Arial"/>
          <w:sz w:val="22"/>
          <w:szCs w:val="22"/>
        </w:rPr>
        <w:t>must coordinate with to deploy the trailblazer signage for each charging station,</w:t>
      </w:r>
    </w:p>
    <w:p w14:paraId="3542EFF6"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clearly identifies the charging site location to an approaching driver from any ingress,</w:t>
      </w:r>
    </w:p>
    <w:p w14:paraId="63FC8974" w14:textId="4FBB842C"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 xml:space="preserve">Signage that identifies parking is for </w:t>
      </w:r>
      <w:r w:rsidR="00DF3CA2">
        <w:rPr>
          <w:rFonts w:ascii="Arial" w:hAnsi="Arial" w:cs="Arial"/>
          <w:sz w:val="22"/>
          <w:szCs w:val="22"/>
        </w:rPr>
        <w:t>EVs</w:t>
      </w:r>
      <w:r w:rsidRPr="007D2FF0">
        <w:rPr>
          <w:rFonts w:ascii="Arial" w:hAnsi="Arial" w:cs="Arial"/>
          <w:sz w:val="22"/>
          <w:szCs w:val="22"/>
        </w:rPr>
        <w:t xml:space="preserve"> only,</w:t>
      </w:r>
    </w:p>
    <w:p w14:paraId="6A322637" w14:textId="5A9969D1"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states non-</w:t>
      </w:r>
      <w:r w:rsidR="00BD0E12">
        <w:rPr>
          <w:rFonts w:ascii="Arial" w:hAnsi="Arial" w:cs="Arial"/>
          <w:sz w:val="22"/>
          <w:szCs w:val="22"/>
        </w:rPr>
        <w:t>EVs</w:t>
      </w:r>
      <w:r w:rsidRPr="007D2FF0">
        <w:rPr>
          <w:rFonts w:ascii="Arial" w:hAnsi="Arial" w:cs="Arial"/>
          <w:sz w:val="22"/>
          <w:szCs w:val="22"/>
        </w:rPr>
        <w:t xml:space="preserve"> may be towed</w:t>
      </w:r>
      <w:r w:rsidR="00B77D40" w:rsidRPr="007D2FF0">
        <w:rPr>
          <w:rFonts w:ascii="Arial" w:hAnsi="Arial" w:cs="Arial"/>
          <w:sz w:val="22"/>
          <w:szCs w:val="22"/>
        </w:rPr>
        <w:t xml:space="preserve"> (if applicable)</w:t>
      </w:r>
      <w:r w:rsidRPr="007D2FF0">
        <w:rPr>
          <w:rFonts w:ascii="Arial" w:hAnsi="Arial" w:cs="Arial"/>
          <w:sz w:val="22"/>
          <w:szCs w:val="22"/>
        </w:rPr>
        <w:t>,</w:t>
      </w:r>
    </w:p>
    <w:p w14:paraId="20F10E95"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that informs drivers of price per unit of measure,</w:t>
      </w:r>
    </w:p>
    <w:p w14:paraId="5AC9349B" w14:textId="23388C6E"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 xml:space="preserve">Signage required for </w:t>
      </w:r>
      <w:r w:rsidR="00BD0E12">
        <w:rPr>
          <w:rFonts w:ascii="Arial" w:hAnsi="Arial" w:cs="Arial"/>
          <w:sz w:val="22"/>
          <w:szCs w:val="22"/>
        </w:rPr>
        <w:t>EV</w:t>
      </w:r>
      <w:r w:rsidRPr="007D2FF0">
        <w:rPr>
          <w:rFonts w:ascii="Arial" w:hAnsi="Arial" w:cs="Arial"/>
          <w:sz w:val="22"/>
          <w:szCs w:val="22"/>
        </w:rPr>
        <w:t xml:space="preserve"> driver accessibility, and</w:t>
      </w:r>
    </w:p>
    <w:p w14:paraId="73F40D46"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Any additional signage that may be required by federal, state, or local laws, regulations, and ordinances.</w:t>
      </w:r>
    </w:p>
    <w:p w14:paraId="7E2F68C5" w14:textId="6D6568BA" w:rsidR="004226CC" w:rsidRPr="007D2FF0" w:rsidRDefault="004226CC"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Send a copy of the </w:t>
      </w:r>
      <w:r w:rsidRPr="002C496D">
        <w:rPr>
          <w:rFonts w:ascii="Arial" w:hAnsi="Arial" w:cs="Arial"/>
          <w:i/>
          <w:sz w:val="22"/>
          <w:szCs w:val="22"/>
        </w:rPr>
        <w:t>Signage Report</w:t>
      </w:r>
      <w:r w:rsidRPr="007D2FF0">
        <w:rPr>
          <w:rFonts w:ascii="Arial" w:hAnsi="Arial" w:cs="Arial"/>
          <w:sz w:val="22"/>
          <w:szCs w:val="22"/>
        </w:rPr>
        <w:t xml:space="preserve"> to each local jurisdiction identified </w:t>
      </w:r>
      <w:r w:rsidR="00E21B0F" w:rsidRPr="007D2FF0">
        <w:rPr>
          <w:rFonts w:ascii="Arial" w:hAnsi="Arial" w:cs="Arial"/>
          <w:sz w:val="22"/>
          <w:szCs w:val="22"/>
        </w:rPr>
        <w:t>in the Report</w:t>
      </w:r>
      <w:r w:rsidR="007D2FF0">
        <w:rPr>
          <w:rFonts w:ascii="Arial" w:hAnsi="Arial" w:cs="Arial"/>
          <w:sz w:val="22"/>
          <w:szCs w:val="22"/>
        </w:rPr>
        <w:t>.</w:t>
      </w:r>
    </w:p>
    <w:p w14:paraId="4D3E4BDD" w14:textId="68A5A4CE" w:rsidR="00E328F6" w:rsidRPr="007D2FF0" w:rsidRDefault="00792A50" w:rsidP="00687812">
      <w:pPr>
        <w:widowControl w:val="0"/>
        <w:numPr>
          <w:ilvl w:val="1"/>
          <w:numId w:val="37"/>
        </w:numPr>
        <w:spacing w:after="120"/>
        <w:ind w:left="1440" w:hanging="720"/>
        <w:rPr>
          <w:rFonts w:ascii="Arial" w:hAnsi="Arial" w:cs="Arial"/>
          <w:sz w:val="22"/>
          <w:szCs w:val="22"/>
        </w:rPr>
      </w:pPr>
      <w:proofErr w:type="gramStart"/>
      <w:r w:rsidRPr="007D2FF0">
        <w:rPr>
          <w:rFonts w:ascii="Arial" w:hAnsi="Arial" w:cs="Arial"/>
          <w:sz w:val="22"/>
          <w:szCs w:val="22"/>
        </w:rPr>
        <w:t>Make an effort</w:t>
      </w:r>
      <w:proofErr w:type="gramEnd"/>
      <w:r w:rsidRPr="007D2FF0">
        <w:rPr>
          <w:rFonts w:ascii="Arial" w:hAnsi="Arial" w:cs="Arial"/>
          <w:sz w:val="22"/>
          <w:szCs w:val="22"/>
        </w:rPr>
        <w:t xml:space="preserve"> to </w:t>
      </w:r>
      <w:r w:rsidR="002504BF" w:rsidRPr="007D2FF0">
        <w:rPr>
          <w:rFonts w:ascii="Arial" w:hAnsi="Arial" w:cs="Arial"/>
          <w:sz w:val="22"/>
          <w:szCs w:val="22"/>
        </w:rPr>
        <w:t>i</w:t>
      </w:r>
      <w:r w:rsidR="00E328F6" w:rsidRPr="007D2FF0">
        <w:rPr>
          <w:rFonts w:ascii="Arial" w:hAnsi="Arial" w:cs="Arial"/>
          <w:sz w:val="22"/>
          <w:szCs w:val="22"/>
        </w:rPr>
        <w:t xml:space="preserve">nstall signage in accordance with the </w:t>
      </w:r>
      <w:r w:rsidR="00E328F6" w:rsidRPr="002C496D">
        <w:rPr>
          <w:rFonts w:ascii="Arial" w:hAnsi="Arial" w:cs="Arial"/>
          <w:i/>
          <w:sz w:val="22"/>
          <w:szCs w:val="22"/>
        </w:rPr>
        <w:t>Signage Report</w:t>
      </w:r>
      <w:r w:rsidR="00E328F6" w:rsidRPr="007D2FF0">
        <w:rPr>
          <w:rFonts w:ascii="Arial" w:hAnsi="Arial" w:cs="Arial"/>
          <w:sz w:val="22"/>
          <w:szCs w:val="22"/>
        </w:rPr>
        <w:t>, local jurisdictions’ requirements, and Cal</w:t>
      </w:r>
      <w:r w:rsidR="005C5458">
        <w:rPr>
          <w:rFonts w:ascii="Arial" w:hAnsi="Arial" w:cs="Arial"/>
          <w:sz w:val="22"/>
          <w:szCs w:val="22"/>
        </w:rPr>
        <w:t>t</w:t>
      </w:r>
      <w:r w:rsidR="00E328F6" w:rsidRPr="007D2FF0">
        <w:rPr>
          <w:rFonts w:ascii="Arial" w:hAnsi="Arial" w:cs="Arial"/>
          <w:sz w:val="22"/>
          <w:szCs w:val="22"/>
        </w:rPr>
        <w:t>rans requirements</w:t>
      </w:r>
      <w:r w:rsidR="007D2FF0">
        <w:rPr>
          <w:rFonts w:ascii="Arial" w:hAnsi="Arial" w:cs="Arial"/>
          <w:sz w:val="22"/>
          <w:szCs w:val="22"/>
        </w:rPr>
        <w:t>.</w:t>
      </w:r>
    </w:p>
    <w:p w14:paraId="69F13519" w14:textId="2A6C45F8" w:rsidR="00E328F6" w:rsidRPr="007D2FF0" w:rsidRDefault="00AD3B8F"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Create </w:t>
      </w:r>
      <w:r w:rsidR="002D4AEA" w:rsidRPr="007D2FF0">
        <w:rPr>
          <w:rFonts w:ascii="Arial" w:hAnsi="Arial" w:cs="Arial"/>
          <w:sz w:val="22"/>
          <w:szCs w:val="22"/>
        </w:rPr>
        <w:t xml:space="preserve">and submit to the CAM </w:t>
      </w:r>
      <w:r w:rsidR="00E328F6" w:rsidRPr="002C496D">
        <w:rPr>
          <w:rFonts w:ascii="Arial" w:hAnsi="Arial" w:cs="Arial"/>
          <w:i/>
          <w:sz w:val="22"/>
          <w:szCs w:val="22"/>
        </w:rPr>
        <w:t>Written Training Materials</w:t>
      </w:r>
      <w:r w:rsidR="00E328F6" w:rsidRPr="007D2FF0">
        <w:rPr>
          <w:rFonts w:ascii="Arial" w:hAnsi="Arial" w:cs="Arial"/>
          <w:sz w:val="22"/>
          <w:szCs w:val="22"/>
        </w:rPr>
        <w:t xml:space="preserve"> for the charging station equipment at each </w:t>
      </w:r>
      <w:r w:rsidR="00D97641" w:rsidRPr="007D2FF0">
        <w:rPr>
          <w:rFonts w:ascii="Arial" w:hAnsi="Arial" w:cs="Arial"/>
          <w:sz w:val="22"/>
          <w:szCs w:val="22"/>
        </w:rPr>
        <w:t>charging station</w:t>
      </w:r>
      <w:r w:rsidR="00884F4D" w:rsidRPr="007D2FF0">
        <w:rPr>
          <w:rFonts w:ascii="Arial" w:hAnsi="Arial" w:cs="Arial"/>
          <w:sz w:val="22"/>
          <w:szCs w:val="22"/>
        </w:rPr>
        <w:t>.</w:t>
      </w:r>
      <w:r w:rsidR="00E328F6" w:rsidRPr="007D2FF0">
        <w:rPr>
          <w:rFonts w:ascii="Arial" w:hAnsi="Arial" w:cs="Arial"/>
          <w:sz w:val="22"/>
          <w:szCs w:val="22"/>
        </w:rPr>
        <w:t xml:space="preserve"> </w:t>
      </w:r>
      <w:r w:rsidR="00884F4D" w:rsidRPr="007D2FF0">
        <w:rPr>
          <w:rFonts w:ascii="Arial" w:hAnsi="Arial" w:cs="Arial"/>
          <w:sz w:val="22"/>
          <w:szCs w:val="22"/>
        </w:rPr>
        <w:t>These materials</w:t>
      </w:r>
      <w:r w:rsidR="00E328F6" w:rsidRPr="007D2FF0">
        <w:rPr>
          <w:rFonts w:ascii="Arial" w:hAnsi="Arial" w:cs="Arial"/>
          <w:sz w:val="22"/>
          <w:szCs w:val="22"/>
        </w:rPr>
        <w:t xml:space="preserve"> may </w:t>
      </w:r>
      <w:r w:rsidR="007D2FF0" w:rsidRPr="007D2FF0">
        <w:rPr>
          <w:rFonts w:ascii="Arial" w:hAnsi="Arial" w:cs="Arial"/>
          <w:sz w:val="22"/>
          <w:szCs w:val="22"/>
        </w:rPr>
        <w:t>include,</w:t>
      </w:r>
      <w:r w:rsidR="00E328F6" w:rsidRPr="007D2FF0">
        <w:rPr>
          <w:rFonts w:ascii="Arial" w:hAnsi="Arial" w:cs="Arial"/>
          <w:sz w:val="22"/>
          <w:szCs w:val="22"/>
        </w:rPr>
        <w:t xml:space="preserve"> but </w:t>
      </w:r>
      <w:r w:rsidR="00404E54">
        <w:rPr>
          <w:rFonts w:ascii="Arial" w:hAnsi="Arial" w:cs="Arial"/>
          <w:sz w:val="22"/>
          <w:szCs w:val="22"/>
        </w:rPr>
        <w:t>are</w:t>
      </w:r>
      <w:r w:rsidR="00404E54" w:rsidRPr="007D2FF0">
        <w:rPr>
          <w:rFonts w:ascii="Arial" w:hAnsi="Arial" w:cs="Arial"/>
          <w:sz w:val="22"/>
          <w:szCs w:val="22"/>
        </w:rPr>
        <w:t xml:space="preserve"> </w:t>
      </w:r>
      <w:r w:rsidR="00E328F6" w:rsidRPr="007D2FF0">
        <w:rPr>
          <w:rFonts w:ascii="Arial" w:hAnsi="Arial" w:cs="Arial"/>
          <w:sz w:val="22"/>
          <w:szCs w:val="22"/>
        </w:rPr>
        <w:t xml:space="preserve">not limited to, how to operate the equipment, how to troubleshoot the equipment, who to contact for specific </w:t>
      </w:r>
      <w:r w:rsidR="002D4AEA" w:rsidRPr="007D2FF0">
        <w:rPr>
          <w:rFonts w:ascii="Arial" w:hAnsi="Arial" w:cs="Arial"/>
          <w:sz w:val="22"/>
          <w:szCs w:val="22"/>
        </w:rPr>
        <w:t>questions or issues</w:t>
      </w:r>
      <w:r w:rsidR="00D51396" w:rsidRPr="007D2FF0">
        <w:rPr>
          <w:rFonts w:ascii="Arial" w:hAnsi="Arial" w:cs="Arial"/>
          <w:sz w:val="22"/>
          <w:szCs w:val="22"/>
        </w:rPr>
        <w:t xml:space="preserve">, and </w:t>
      </w:r>
      <w:r w:rsidR="00651481" w:rsidRPr="007D2FF0">
        <w:rPr>
          <w:rFonts w:ascii="Arial" w:hAnsi="Arial" w:cs="Arial"/>
          <w:sz w:val="22"/>
          <w:szCs w:val="22"/>
        </w:rPr>
        <w:t xml:space="preserve">site host </w:t>
      </w:r>
      <w:r w:rsidR="00D51396" w:rsidRPr="007D2FF0">
        <w:rPr>
          <w:rFonts w:ascii="Arial" w:hAnsi="Arial" w:cs="Arial"/>
          <w:sz w:val="22"/>
          <w:szCs w:val="22"/>
        </w:rPr>
        <w:t>requirements</w:t>
      </w:r>
      <w:r w:rsidR="00251486" w:rsidRPr="007D2FF0">
        <w:rPr>
          <w:rFonts w:ascii="Arial" w:hAnsi="Arial" w:cs="Arial"/>
          <w:sz w:val="22"/>
          <w:szCs w:val="22"/>
        </w:rPr>
        <w:t xml:space="preserve"> may be detailed in the site license agreemen</w:t>
      </w:r>
      <w:r w:rsidR="00884F4D" w:rsidRPr="007D2FF0">
        <w:rPr>
          <w:rFonts w:ascii="Arial" w:hAnsi="Arial" w:cs="Arial"/>
          <w:sz w:val="22"/>
          <w:szCs w:val="22"/>
        </w:rPr>
        <w:t>t</w:t>
      </w:r>
      <w:r w:rsidR="00E328F6" w:rsidRPr="007D2FF0">
        <w:rPr>
          <w:rFonts w:ascii="Arial" w:hAnsi="Arial" w:cs="Arial"/>
          <w:sz w:val="22"/>
          <w:szCs w:val="22"/>
        </w:rPr>
        <w:t>.</w:t>
      </w:r>
      <w:r w:rsidR="00586359" w:rsidRPr="007D2FF0">
        <w:rPr>
          <w:rFonts w:ascii="Arial" w:hAnsi="Arial" w:cs="Arial"/>
          <w:sz w:val="22"/>
          <w:szCs w:val="22"/>
        </w:rPr>
        <w:t xml:space="preserve"> Site host requirements may include, but not be limited to, restroom availability and cleanliness, </w:t>
      </w:r>
      <w:r w:rsidR="005758CC" w:rsidRPr="007D2FF0">
        <w:rPr>
          <w:rFonts w:ascii="Arial" w:hAnsi="Arial" w:cs="Arial"/>
          <w:sz w:val="22"/>
          <w:szCs w:val="22"/>
        </w:rPr>
        <w:t>24/7/365 access to the charging station, keeping the charging station well-lit</w:t>
      </w:r>
      <w:r w:rsidR="00F000D5" w:rsidRPr="007D2FF0">
        <w:rPr>
          <w:rFonts w:ascii="Arial" w:hAnsi="Arial" w:cs="Arial"/>
          <w:sz w:val="22"/>
          <w:szCs w:val="22"/>
        </w:rPr>
        <w:t xml:space="preserve"> and clean</w:t>
      </w:r>
      <w:r w:rsidR="007D2FF0">
        <w:rPr>
          <w:rFonts w:ascii="Arial" w:hAnsi="Arial" w:cs="Arial"/>
          <w:sz w:val="22"/>
          <w:szCs w:val="22"/>
        </w:rPr>
        <w:t>.</w:t>
      </w:r>
    </w:p>
    <w:p w14:paraId="658EFBC9" w14:textId="274F92AC"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Deliver </w:t>
      </w:r>
      <w:r w:rsidRPr="002C496D">
        <w:rPr>
          <w:rFonts w:ascii="Arial" w:hAnsi="Arial" w:cs="Arial"/>
          <w:i/>
          <w:sz w:val="22"/>
          <w:szCs w:val="22"/>
        </w:rPr>
        <w:t>Written Training Materials</w:t>
      </w:r>
      <w:r w:rsidRPr="007D2FF0">
        <w:rPr>
          <w:rFonts w:ascii="Arial" w:hAnsi="Arial" w:cs="Arial"/>
          <w:i/>
          <w:sz w:val="22"/>
          <w:szCs w:val="22"/>
        </w:rPr>
        <w:t xml:space="preserve"> </w:t>
      </w:r>
      <w:r w:rsidR="002D4AEA" w:rsidRPr="007D2FF0">
        <w:rPr>
          <w:rFonts w:ascii="Arial" w:hAnsi="Arial" w:cs="Arial"/>
          <w:sz w:val="22"/>
          <w:szCs w:val="22"/>
        </w:rPr>
        <w:t xml:space="preserve">for </w:t>
      </w:r>
      <w:r w:rsidRPr="007D2FF0">
        <w:rPr>
          <w:rFonts w:ascii="Arial" w:hAnsi="Arial" w:cs="Arial"/>
          <w:sz w:val="22"/>
          <w:szCs w:val="22"/>
        </w:rPr>
        <w:t xml:space="preserve">the charging station to each </w:t>
      </w:r>
      <w:r w:rsidR="00D97641" w:rsidRPr="007D2FF0">
        <w:rPr>
          <w:rFonts w:ascii="Arial" w:hAnsi="Arial" w:cs="Arial"/>
          <w:sz w:val="22"/>
          <w:szCs w:val="22"/>
        </w:rPr>
        <w:t>charging station s</w:t>
      </w:r>
      <w:r w:rsidRPr="007D2FF0">
        <w:rPr>
          <w:rFonts w:ascii="Arial" w:hAnsi="Arial" w:cs="Arial"/>
          <w:sz w:val="22"/>
          <w:szCs w:val="22"/>
        </w:rPr>
        <w:t xml:space="preserve">ite </w:t>
      </w:r>
      <w:r w:rsidR="00D97641" w:rsidRPr="007D2FF0">
        <w:rPr>
          <w:rFonts w:ascii="Arial" w:hAnsi="Arial" w:cs="Arial"/>
          <w:sz w:val="22"/>
          <w:szCs w:val="22"/>
        </w:rPr>
        <w:t>h</w:t>
      </w:r>
      <w:r w:rsidRPr="007D2FF0">
        <w:rPr>
          <w:rFonts w:ascii="Arial" w:hAnsi="Arial" w:cs="Arial"/>
          <w:sz w:val="22"/>
          <w:szCs w:val="22"/>
        </w:rPr>
        <w:t>ost</w:t>
      </w:r>
      <w:r w:rsidR="002B1058" w:rsidRPr="007D2FF0">
        <w:rPr>
          <w:rFonts w:ascii="Arial" w:hAnsi="Arial" w:cs="Arial"/>
          <w:sz w:val="22"/>
          <w:szCs w:val="22"/>
        </w:rPr>
        <w:t xml:space="preserve">, who should </w:t>
      </w:r>
      <w:r w:rsidR="00F000D5" w:rsidRPr="007D2FF0">
        <w:rPr>
          <w:rFonts w:ascii="Arial" w:hAnsi="Arial" w:cs="Arial"/>
          <w:sz w:val="22"/>
          <w:szCs w:val="22"/>
        </w:rPr>
        <w:t>always keep the Written Training Materials at the charging station</w:t>
      </w:r>
      <w:r w:rsidR="007D2FF0">
        <w:rPr>
          <w:rFonts w:ascii="Arial" w:hAnsi="Arial" w:cs="Arial"/>
          <w:sz w:val="22"/>
          <w:szCs w:val="22"/>
        </w:rPr>
        <w:t>.</w:t>
      </w:r>
    </w:p>
    <w:p w14:paraId="395E49F4" w14:textId="5CDECCBC"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Provide training to </w:t>
      </w:r>
      <w:r w:rsidR="00F000D5" w:rsidRPr="007D2FF0">
        <w:rPr>
          <w:rFonts w:ascii="Arial" w:hAnsi="Arial" w:cs="Arial"/>
          <w:sz w:val="22"/>
          <w:szCs w:val="22"/>
        </w:rPr>
        <w:t>s</w:t>
      </w:r>
      <w:r w:rsidRPr="007D2FF0">
        <w:rPr>
          <w:rFonts w:ascii="Arial" w:hAnsi="Arial" w:cs="Arial"/>
          <w:sz w:val="22"/>
          <w:szCs w:val="22"/>
        </w:rPr>
        <w:t xml:space="preserve">ite </w:t>
      </w:r>
      <w:r w:rsidR="00F000D5" w:rsidRPr="007D2FF0">
        <w:rPr>
          <w:rFonts w:ascii="Arial" w:hAnsi="Arial" w:cs="Arial"/>
          <w:sz w:val="22"/>
          <w:szCs w:val="22"/>
        </w:rPr>
        <w:t>h</w:t>
      </w:r>
      <w:r w:rsidRPr="007D2FF0">
        <w:rPr>
          <w:rFonts w:ascii="Arial" w:hAnsi="Arial" w:cs="Arial"/>
          <w:sz w:val="22"/>
          <w:szCs w:val="22"/>
        </w:rPr>
        <w:t xml:space="preserve">osts based on the </w:t>
      </w:r>
      <w:r w:rsidRPr="002C496D">
        <w:rPr>
          <w:rFonts w:ascii="Arial" w:hAnsi="Arial" w:cs="Arial"/>
          <w:i/>
          <w:sz w:val="22"/>
          <w:szCs w:val="22"/>
        </w:rPr>
        <w:t>Written Training Materials</w:t>
      </w:r>
      <w:r w:rsidR="007D2FF0">
        <w:rPr>
          <w:rFonts w:ascii="Arial" w:hAnsi="Arial" w:cs="Arial"/>
          <w:sz w:val="22"/>
          <w:szCs w:val="22"/>
        </w:rPr>
        <w:t>.</w:t>
      </w:r>
    </w:p>
    <w:p w14:paraId="7147D9BF" w14:textId="7561550F"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Perform final inspections and make </w:t>
      </w:r>
      <w:r w:rsidR="007E7244" w:rsidRPr="007D2FF0">
        <w:rPr>
          <w:rFonts w:ascii="Arial" w:hAnsi="Arial" w:cs="Arial"/>
          <w:sz w:val="22"/>
          <w:szCs w:val="22"/>
        </w:rPr>
        <w:t>corrections</w:t>
      </w:r>
      <w:r w:rsidRPr="007D2FF0">
        <w:rPr>
          <w:rFonts w:ascii="Arial" w:hAnsi="Arial" w:cs="Arial"/>
          <w:sz w:val="22"/>
          <w:szCs w:val="22"/>
        </w:rPr>
        <w:t xml:space="preserve"> if ne</w:t>
      </w:r>
      <w:r w:rsidR="007E7244" w:rsidRPr="007D2FF0">
        <w:rPr>
          <w:rFonts w:ascii="Arial" w:hAnsi="Arial" w:cs="Arial"/>
          <w:sz w:val="22"/>
          <w:szCs w:val="22"/>
        </w:rPr>
        <w:t>cessary</w:t>
      </w:r>
      <w:r w:rsidR="007D2FF0">
        <w:rPr>
          <w:rFonts w:ascii="Arial" w:hAnsi="Arial" w:cs="Arial"/>
          <w:sz w:val="22"/>
          <w:szCs w:val="22"/>
        </w:rPr>
        <w:t>.</w:t>
      </w:r>
    </w:p>
    <w:p w14:paraId="6C7978DC" w14:textId="574774DB" w:rsidR="00E328F6" w:rsidRPr="007D2FF0" w:rsidRDefault="00E328F6" w:rsidP="00687812">
      <w:pPr>
        <w:widowControl w:val="0"/>
        <w:numPr>
          <w:ilvl w:val="1"/>
          <w:numId w:val="37"/>
        </w:numPr>
        <w:spacing w:after="120"/>
        <w:ind w:left="1440" w:hanging="720"/>
        <w:rPr>
          <w:rFonts w:ascii="Arial" w:hAnsi="Arial" w:cs="Arial"/>
          <w:bCs/>
          <w:sz w:val="22"/>
          <w:szCs w:val="22"/>
        </w:rPr>
      </w:pPr>
      <w:r w:rsidRPr="007D2FF0">
        <w:rPr>
          <w:rFonts w:ascii="Arial" w:hAnsi="Arial" w:cs="Arial"/>
          <w:bCs/>
          <w:sz w:val="22"/>
          <w:szCs w:val="22"/>
        </w:rPr>
        <w:t xml:space="preserve">Commission </w:t>
      </w:r>
      <w:r w:rsidR="00805A8A" w:rsidRPr="007D2FF0">
        <w:rPr>
          <w:rFonts w:ascii="Arial" w:hAnsi="Arial" w:cs="Arial"/>
          <w:bCs/>
          <w:sz w:val="22"/>
          <w:szCs w:val="22"/>
        </w:rPr>
        <w:t xml:space="preserve">each </w:t>
      </w:r>
      <w:r w:rsidR="00F27410" w:rsidRPr="007D2FF0">
        <w:rPr>
          <w:rFonts w:ascii="Arial" w:hAnsi="Arial" w:cs="Arial"/>
          <w:bCs/>
          <w:sz w:val="22"/>
          <w:szCs w:val="22"/>
        </w:rPr>
        <w:t>charging station</w:t>
      </w:r>
      <w:r w:rsidRPr="007D2FF0">
        <w:rPr>
          <w:rFonts w:ascii="Arial" w:hAnsi="Arial" w:cs="Arial"/>
          <w:bCs/>
          <w:sz w:val="22"/>
          <w:szCs w:val="22"/>
        </w:rPr>
        <w:t xml:space="preserve"> by verifying </w:t>
      </w:r>
      <w:r w:rsidR="003335D3" w:rsidRPr="007D2FF0">
        <w:rPr>
          <w:rFonts w:ascii="Arial" w:hAnsi="Arial" w:cs="Arial"/>
          <w:bCs/>
          <w:sz w:val="22"/>
          <w:szCs w:val="22"/>
        </w:rPr>
        <w:t xml:space="preserve">each </w:t>
      </w:r>
      <w:r w:rsidRPr="007D2FF0">
        <w:rPr>
          <w:rFonts w:ascii="Arial" w:hAnsi="Arial" w:cs="Arial"/>
          <w:bCs/>
          <w:sz w:val="22"/>
          <w:szCs w:val="22"/>
        </w:rPr>
        <w:t xml:space="preserve">installation </w:t>
      </w:r>
      <w:r w:rsidR="00F661B7" w:rsidRPr="007D2FF0">
        <w:rPr>
          <w:rFonts w:ascii="Arial" w:hAnsi="Arial" w:cs="Arial"/>
          <w:bCs/>
          <w:sz w:val="22"/>
          <w:szCs w:val="22"/>
        </w:rPr>
        <w:t xml:space="preserve">was </w:t>
      </w:r>
      <w:r w:rsidR="00F27410" w:rsidRPr="007D2FF0">
        <w:rPr>
          <w:rFonts w:ascii="Arial" w:hAnsi="Arial" w:cs="Arial"/>
          <w:bCs/>
          <w:sz w:val="22"/>
          <w:szCs w:val="22"/>
        </w:rPr>
        <w:t>completed</w:t>
      </w:r>
      <w:r w:rsidR="00F661B7" w:rsidRPr="007D2FF0">
        <w:rPr>
          <w:rFonts w:ascii="Arial" w:hAnsi="Arial" w:cs="Arial"/>
          <w:bCs/>
          <w:sz w:val="22"/>
          <w:szCs w:val="22"/>
        </w:rPr>
        <w:t xml:space="preserve"> in accordance </w:t>
      </w:r>
      <w:r w:rsidR="00EE61EB" w:rsidRPr="007D2FF0">
        <w:rPr>
          <w:rFonts w:ascii="Arial" w:hAnsi="Arial" w:cs="Arial"/>
          <w:bCs/>
          <w:sz w:val="22"/>
          <w:szCs w:val="22"/>
        </w:rPr>
        <w:t>with</w:t>
      </w:r>
      <w:r w:rsidR="00F661B7" w:rsidRPr="007D2FF0">
        <w:rPr>
          <w:rFonts w:ascii="Arial" w:hAnsi="Arial" w:cs="Arial"/>
          <w:bCs/>
          <w:sz w:val="22"/>
          <w:szCs w:val="22"/>
        </w:rPr>
        <w:t xml:space="preserve"> its </w:t>
      </w:r>
      <w:r w:rsidRPr="007D2FF0">
        <w:rPr>
          <w:rFonts w:ascii="Arial" w:hAnsi="Arial" w:cs="Arial"/>
          <w:bCs/>
          <w:sz w:val="22"/>
          <w:szCs w:val="22"/>
        </w:rPr>
        <w:t xml:space="preserve">Site Drawings and Installation Plan </w:t>
      </w:r>
      <w:r w:rsidR="00F661B7" w:rsidRPr="007D2FF0">
        <w:rPr>
          <w:rFonts w:ascii="Arial" w:hAnsi="Arial" w:cs="Arial"/>
          <w:bCs/>
          <w:sz w:val="22"/>
          <w:szCs w:val="22"/>
        </w:rPr>
        <w:t xml:space="preserve">completed in </w:t>
      </w:r>
      <w:r w:rsidRPr="007D2FF0">
        <w:rPr>
          <w:rFonts w:ascii="Arial" w:hAnsi="Arial" w:cs="Arial"/>
          <w:bCs/>
          <w:sz w:val="22"/>
          <w:szCs w:val="22"/>
        </w:rPr>
        <w:t xml:space="preserve">Task </w:t>
      </w:r>
      <w:r w:rsidR="00303DCE">
        <w:rPr>
          <w:rFonts w:ascii="Arial" w:hAnsi="Arial" w:cs="Arial"/>
          <w:bCs/>
          <w:sz w:val="22"/>
          <w:szCs w:val="22"/>
        </w:rPr>
        <w:t>4</w:t>
      </w:r>
      <w:r w:rsidR="00D2101C" w:rsidRPr="007D2FF0">
        <w:rPr>
          <w:rFonts w:ascii="Arial" w:hAnsi="Arial" w:cs="Arial"/>
          <w:bCs/>
          <w:sz w:val="22"/>
          <w:szCs w:val="22"/>
        </w:rPr>
        <w:t>,</w:t>
      </w:r>
      <w:r w:rsidR="00F661B7" w:rsidRPr="007D2FF0">
        <w:rPr>
          <w:rFonts w:ascii="Arial" w:hAnsi="Arial" w:cs="Arial"/>
          <w:bCs/>
          <w:sz w:val="22"/>
          <w:szCs w:val="22"/>
        </w:rPr>
        <w:t xml:space="preserve"> </w:t>
      </w:r>
      <w:r w:rsidR="00F5515E" w:rsidRPr="007D2FF0">
        <w:rPr>
          <w:rFonts w:ascii="Arial" w:hAnsi="Arial" w:cs="Arial"/>
          <w:bCs/>
          <w:sz w:val="22"/>
          <w:szCs w:val="22"/>
        </w:rPr>
        <w:t xml:space="preserve">the </w:t>
      </w:r>
      <w:r w:rsidR="00257F8F" w:rsidRPr="007D2FF0">
        <w:rPr>
          <w:rFonts w:ascii="Arial" w:hAnsi="Arial" w:cs="Arial"/>
          <w:bCs/>
          <w:sz w:val="22"/>
          <w:szCs w:val="22"/>
        </w:rPr>
        <w:t>Federal NEVI requirements</w:t>
      </w:r>
      <w:r w:rsidR="00810B1F" w:rsidRPr="007D2FF0">
        <w:rPr>
          <w:rFonts w:ascii="Arial" w:hAnsi="Arial" w:cs="Arial"/>
          <w:bCs/>
          <w:sz w:val="22"/>
          <w:szCs w:val="22"/>
        </w:rPr>
        <w:t>,</w:t>
      </w:r>
      <w:r w:rsidR="00257F8F" w:rsidRPr="007D2FF0">
        <w:rPr>
          <w:rFonts w:ascii="Arial" w:hAnsi="Arial" w:cs="Arial"/>
          <w:bCs/>
          <w:sz w:val="22"/>
          <w:szCs w:val="22"/>
        </w:rPr>
        <w:t xml:space="preserve"> and </w:t>
      </w:r>
      <w:r w:rsidRPr="007D2FF0">
        <w:rPr>
          <w:rFonts w:ascii="Arial" w:hAnsi="Arial" w:cs="Arial"/>
          <w:bCs/>
          <w:sz w:val="22"/>
          <w:szCs w:val="22"/>
        </w:rPr>
        <w:t xml:space="preserve">overall requirements of </w:t>
      </w:r>
      <w:r w:rsidR="00810B1F" w:rsidRPr="007D2FF0">
        <w:rPr>
          <w:rFonts w:ascii="Arial" w:hAnsi="Arial" w:cs="Arial"/>
          <w:bCs/>
          <w:sz w:val="22"/>
          <w:szCs w:val="22"/>
        </w:rPr>
        <w:t>this S</w:t>
      </w:r>
      <w:r w:rsidRPr="007D2FF0">
        <w:rPr>
          <w:rFonts w:ascii="Arial" w:hAnsi="Arial" w:cs="Arial"/>
          <w:bCs/>
          <w:sz w:val="22"/>
          <w:szCs w:val="22"/>
        </w:rPr>
        <w:t>olicitation.</w:t>
      </w:r>
    </w:p>
    <w:p w14:paraId="0B1E6F29" w14:textId="571FBD2E" w:rsidR="00E328F6" w:rsidRPr="007D2FF0" w:rsidRDefault="007E168D"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S</w:t>
      </w:r>
      <w:r w:rsidR="0079480F" w:rsidRPr="007D2FF0">
        <w:rPr>
          <w:rFonts w:ascii="Arial" w:hAnsi="Arial" w:cs="Arial"/>
          <w:sz w:val="22"/>
          <w:szCs w:val="22"/>
        </w:rPr>
        <w:t xml:space="preserve">ubmit </w:t>
      </w:r>
      <w:r w:rsidRPr="007D2FF0">
        <w:rPr>
          <w:rFonts w:ascii="Arial" w:hAnsi="Arial" w:cs="Arial"/>
          <w:sz w:val="22"/>
          <w:szCs w:val="22"/>
        </w:rPr>
        <w:t xml:space="preserve">each </w:t>
      </w:r>
      <w:r w:rsidR="0079480F" w:rsidRPr="007D2FF0">
        <w:rPr>
          <w:rFonts w:ascii="Arial" w:hAnsi="Arial" w:cs="Arial"/>
          <w:sz w:val="22"/>
          <w:szCs w:val="22"/>
        </w:rPr>
        <w:t>charging station</w:t>
      </w:r>
      <w:r w:rsidRPr="007D2FF0">
        <w:rPr>
          <w:rFonts w:ascii="Arial" w:hAnsi="Arial" w:cs="Arial"/>
          <w:sz w:val="22"/>
          <w:szCs w:val="22"/>
        </w:rPr>
        <w:t>’s</w:t>
      </w:r>
      <w:r w:rsidR="0079480F" w:rsidRPr="007D2FF0">
        <w:rPr>
          <w:rFonts w:ascii="Arial" w:hAnsi="Arial" w:cs="Arial"/>
          <w:sz w:val="22"/>
          <w:szCs w:val="22"/>
        </w:rPr>
        <w:t xml:space="preserve"> information to the Alternative Fuels</w:t>
      </w:r>
      <w:r w:rsidR="00FE304E" w:rsidRPr="007D2FF0">
        <w:rPr>
          <w:rFonts w:ascii="Arial" w:hAnsi="Arial" w:cs="Arial"/>
          <w:sz w:val="22"/>
          <w:szCs w:val="22"/>
        </w:rPr>
        <w:t xml:space="preserve"> and Data Center</w:t>
      </w:r>
      <w:r w:rsidR="008F3072" w:rsidRPr="007D2FF0">
        <w:rPr>
          <w:rFonts w:ascii="Arial" w:hAnsi="Arial" w:cs="Arial"/>
          <w:sz w:val="22"/>
          <w:szCs w:val="22"/>
        </w:rPr>
        <w:t>,</w:t>
      </w:r>
      <w:r w:rsidR="00D7606C" w:rsidRPr="007D2FF0">
        <w:rPr>
          <w:rFonts w:ascii="Arial" w:hAnsi="Arial" w:cs="Arial"/>
          <w:sz w:val="22"/>
          <w:szCs w:val="22"/>
        </w:rPr>
        <w:t xml:space="preserve"> </w:t>
      </w:r>
      <w:r w:rsidR="005E5D14" w:rsidRPr="007D2FF0">
        <w:rPr>
          <w:rFonts w:ascii="Arial" w:hAnsi="Arial" w:cs="Arial"/>
          <w:sz w:val="22"/>
          <w:szCs w:val="22"/>
        </w:rPr>
        <w:t xml:space="preserve">at a </w:t>
      </w:r>
      <w:r w:rsidR="00845F50" w:rsidRPr="007D2FF0">
        <w:rPr>
          <w:rFonts w:ascii="Arial" w:hAnsi="Arial" w:cs="Arial"/>
          <w:sz w:val="22"/>
          <w:szCs w:val="22"/>
        </w:rPr>
        <w:t>minimum</w:t>
      </w:r>
      <w:r w:rsidR="008F3072" w:rsidRPr="007D2FF0">
        <w:rPr>
          <w:rFonts w:ascii="Arial" w:hAnsi="Arial" w:cs="Arial"/>
          <w:sz w:val="22"/>
          <w:szCs w:val="22"/>
        </w:rPr>
        <w:t>.</w:t>
      </w:r>
      <w:r w:rsidR="00845F50" w:rsidRPr="007D2FF0">
        <w:rPr>
          <w:rFonts w:ascii="Arial" w:hAnsi="Arial" w:cs="Arial"/>
          <w:sz w:val="22"/>
          <w:szCs w:val="22"/>
        </w:rPr>
        <w:t xml:space="preserve"> </w:t>
      </w:r>
      <w:r w:rsidR="008F3072" w:rsidRPr="007D2FF0">
        <w:rPr>
          <w:rFonts w:ascii="Arial" w:hAnsi="Arial" w:cs="Arial"/>
          <w:sz w:val="22"/>
          <w:szCs w:val="22"/>
        </w:rPr>
        <w:t xml:space="preserve">The Recipient may </w:t>
      </w:r>
      <w:r w:rsidR="009F55AE" w:rsidRPr="007D2FF0">
        <w:rPr>
          <w:rFonts w:ascii="Arial" w:hAnsi="Arial" w:cs="Arial"/>
          <w:sz w:val="22"/>
          <w:szCs w:val="22"/>
        </w:rPr>
        <w:t xml:space="preserve">provide the </w:t>
      </w:r>
      <w:r w:rsidR="00845F50" w:rsidRPr="007D2FF0">
        <w:rPr>
          <w:rFonts w:ascii="Arial" w:hAnsi="Arial" w:cs="Arial"/>
          <w:sz w:val="22"/>
          <w:szCs w:val="22"/>
        </w:rPr>
        <w:t>additional charging station location programs</w:t>
      </w:r>
      <w:r w:rsidR="00756ADD" w:rsidRPr="007D2FF0">
        <w:rPr>
          <w:rFonts w:ascii="Arial" w:hAnsi="Arial" w:cs="Arial"/>
          <w:sz w:val="22"/>
          <w:szCs w:val="22"/>
        </w:rPr>
        <w:t xml:space="preserve"> as seen fit</w:t>
      </w:r>
      <w:r w:rsidR="007D2FF0">
        <w:rPr>
          <w:rFonts w:ascii="Arial" w:hAnsi="Arial" w:cs="Arial"/>
          <w:sz w:val="22"/>
          <w:szCs w:val="22"/>
        </w:rPr>
        <w:t>.</w:t>
      </w:r>
    </w:p>
    <w:p w14:paraId="299B2647" w14:textId="1EA53A33"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Prepare and submit to the CAM, the </w:t>
      </w:r>
      <w:r w:rsidRPr="002C496D">
        <w:rPr>
          <w:rFonts w:ascii="Arial" w:hAnsi="Arial" w:cs="Arial"/>
          <w:i/>
          <w:sz w:val="22"/>
          <w:szCs w:val="22"/>
        </w:rPr>
        <w:t>Written Notification of Intent to Operate</w:t>
      </w:r>
      <w:r w:rsidRPr="007D2FF0">
        <w:rPr>
          <w:rFonts w:ascii="Arial" w:hAnsi="Arial" w:cs="Arial"/>
          <w:sz w:val="22"/>
          <w:szCs w:val="22"/>
        </w:rPr>
        <w:t xml:space="preserve"> for each </w:t>
      </w:r>
      <w:r w:rsidR="00FE304E" w:rsidRPr="007D2FF0">
        <w:rPr>
          <w:rFonts w:ascii="Arial" w:hAnsi="Arial" w:cs="Arial"/>
          <w:sz w:val="22"/>
          <w:szCs w:val="22"/>
        </w:rPr>
        <w:t>charging station</w:t>
      </w:r>
      <w:r w:rsidRPr="007D2FF0">
        <w:rPr>
          <w:rFonts w:ascii="Arial" w:hAnsi="Arial" w:cs="Arial"/>
          <w:sz w:val="22"/>
          <w:szCs w:val="22"/>
        </w:rPr>
        <w:t xml:space="preserve"> that declares installation for the site has been completed</w:t>
      </w:r>
      <w:r w:rsidR="00C008E3" w:rsidRPr="007D2FF0">
        <w:rPr>
          <w:rFonts w:ascii="Arial" w:hAnsi="Arial" w:cs="Arial"/>
          <w:sz w:val="22"/>
          <w:szCs w:val="22"/>
        </w:rPr>
        <w:t>, the final inspection card has been received, the site has been commissioned,</w:t>
      </w:r>
      <w:r w:rsidRPr="007D2FF0">
        <w:rPr>
          <w:rFonts w:ascii="Arial" w:hAnsi="Arial" w:cs="Arial"/>
          <w:sz w:val="22"/>
          <w:szCs w:val="22"/>
        </w:rPr>
        <w:t xml:space="preserve"> and </w:t>
      </w:r>
      <w:r w:rsidR="00C008E3" w:rsidRPr="007D2FF0">
        <w:rPr>
          <w:rFonts w:ascii="Arial" w:hAnsi="Arial" w:cs="Arial"/>
          <w:sz w:val="22"/>
          <w:szCs w:val="22"/>
        </w:rPr>
        <w:t xml:space="preserve">is </w:t>
      </w:r>
      <w:r w:rsidRPr="007D2FF0">
        <w:rPr>
          <w:rFonts w:ascii="Arial" w:hAnsi="Arial" w:cs="Arial"/>
          <w:sz w:val="22"/>
          <w:szCs w:val="22"/>
        </w:rPr>
        <w:t>available to the public for use</w:t>
      </w:r>
      <w:r w:rsidR="007D2FF0">
        <w:rPr>
          <w:rFonts w:ascii="Arial" w:hAnsi="Arial" w:cs="Arial"/>
          <w:sz w:val="22"/>
          <w:szCs w:val="22"/>
        </w:rPr>
        <w:t>.</w:t>
      </w:r>
    </w:p>
    <w:p w14:paraId="7BDB9CE5" w14:textId="77777777" w:rsidR="00E328F6"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Products:</w:t>
      </w:r>
    </w:p>
    <w:p w14:paraId="331EFEAB" w14:textId="77777777"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Signage Report</w:t>
      </w:r>
    </w:p>
    <w:p w14:paraId="471CBB2A" w14:textId="77777777"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Written Training Materials</w:t>
      </w:r>
    </w:p>
    <w:p w14:paraId="34451A51" w14:textId="780DCAB5"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 xml:space="preserve">Written Notification of Intent to Operate </w:t>
      </w:r>
      <w:r w:rsidR="00AE5E02" w:rsidRPr="007D2FF0">
        <w:rPr>
          <w:rFonts w:ascii="Arial" w:hAnsi="Arial" w:cs="Arial"/>
          <w:sz w:val="22"/>
          <w:szCs w:val="22"/>
        </w:rPr>
        <w:t>for Each Charging Station</w:t>
      </w:r>
    </w:p>
    <w:p w14:paraId="5A3C18AF" w14:textId="4E8BE9AF" w:rsidR="00B7002B" w:rsidRPr="007D2FF0" w:rsidRDefault="00B7002B"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AB 841 Certification</w:t>
      </w:r>
    </w:p>
    <w:p w14:paraId="3069553E" w14:textId="53F8019D" w:rsidR="00B7002B" w:rsidRPr="007D2FF0" w:rsidRDefault="00B7002B"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EVITP Certification Numbers</w:t>
      </w:r>
    </w:p>
    <w:p w14:paraId="773D0EC4" w14:textId="46A73136" w:rsidR="00F420DF" w:rsidRPr="007D2FF0" w:rsidRDefault="4270FA51" w:rsidP="62185008">
      <w:pPr>
        <w:widowControl w:val="0"/>
        <w:numPr>
          <w:ilvl w:val="1"/>
          <w:numId w:val="36"/>
        </w:numPr>
        <w:spacing w:after="120"/>
        <w:ind w:hanging="720"/>
        <w:rPr>
          <w:rFonts w:ascii="Arial" w:hAnsi="Arial" w:cs="Arial"/>
          <w:b/>
          <w:bCs/>
          <w:sz w:val="22"/>
          <w:szCs w:val="22"/>
        </w:rPr>
      </w:pPr>
      <w:r w:rsidRPr="007D2FF0">
        <w:rPr>
          <w:rFonts w:ascii="Arial" w:hAnsi="Arial" w:cs="Arial"/>
          <w:sz w:val="22"/>
          <w:szCs w:val="22"/>
        </w:rPr>
        <w:t>Build</w:t>
      </w:r>
      <w:r w:rsidR="005B53B6">
        <w:rPr>
          <w:rFonts w:ascii="Arial" w:hAnsi="Arial" w:cs="Arial"/>
          <w:sz w:val="22"/>
          <w:szCs w:val="22"/>
        </w:rPr>
        <w:t xml:space="preserve"> America</w:t>
      </w:r>
      <w:r w:rsidRPr="007D2FF0">
        <w:rPr>
          <w:rFonts w:ascii="Arial" w:hAnsi="Arial" w:cs="Arial"/>
          <w:sz w:val="22"/>
          <w:szCs w:val="22"/>
        </w:rPr>
        <w:t xml:space="preserve">, </w:t>
      </w:r>
      <w:r w:rsidR="00F420DF" w:rsidRPr="007D2FF0">
        <w:rPr>
          <w:rFonts w:ascii="Arial" w:hAnsi="Arial" w:cs="Arial"/>
          <w:sz w:val="22"/>
          <w:szCs w:val="22"/>
        </w:rPr>
        <w:t>Buy America Compliance Report</w:t>
      </w:r>
    </w:p>
    <w:p w14:paraId="48D16AF6" w14:textId="77777777" w:rsidR="00E328F6" w:rsidRPr="007D2FF0" w:rsidRDefault="00E328F6" w:rsidP="00687812">
      <w:pPr>
        <w:keepNext/>
        <w:keepLines/>
        <w:widowControl w:val="0"/>
        <w:spacing w:after="120"/>
        <w:rPr>
          <w:rFonts w:ascii="Arial" w:hAnsi="Arial" w:cs="Arial"/>
          <w:b/>
          <w:sz w:val="22"/>
          <w:szCs w:val="22"/>
        </w:rPr>
      </w:pPr>
    </w:p>
    <w:p w14:paraId="1E590274" w14:textId="65FE8FFC" w:rsidR="00982F2A" w:rsidRPr="007D2FF0" w:rsidRDefault="00002E71" w:rsidP="00687812">
      <w:pPr>
        <w:keepNext/>
        <w:keepLines/>
        <w:widowControl w:val="0"/>
        <w:spacing w:after="120"/>
        <w:rPr>
          <w:rFonts w:ascii="Arial" w:hAnsi="Arial" w:cs="Arial"/>
          <w:i/>
          <w:color w:val="0000FF"/>
          <w:sz w:val="22"/>
          <w:szCs w:val="22"/>
        </w:rPr>
      </w:pPr>
      <w:proofErr w:type="gramStart"/>
      <w:r w:rsidRPr="007D2FF0">
        <w:rPr>
          <w:rFonts w:ascii="Arial" w:hAnsi="Arial" w:cs="Arial"/>
          <w:b/>
          <w:sz w:val="22"/>
          <w:szCs w:val="22"/>
        </w:rPr>
        <w:t xml:space="preserve">TASK </w:t>
      </w:r>
      <w:r w:rsidR="00982F2A" w:rsidRPr="007D2FF0">
        <w:rPr>
          <w:rFonts w:ascii="Arial" w:hAnsi="Arial" w:cs="Arial"/>
          <w:b/>
          <w:sz w:val="22"/>
          <w:szCs w:val="22"/>
        </w:rPr>
        <w:t xml:space="preserve"> </w:t>
      </w:r>
      <w:r w:rsidR="005F033E" w:rsidRPr="007D2FF0">
        <w:rPr>
          <w:rFonts w:ascii="Arial" w:hAnsi="Arial" w:cs="Arial"/>
          <w:b/>
          <w:sz w:val="22"/>
          <w:szCs w:val="22"/>
        </w:rPr>
        <w:t>X</w:t>
      </w:r>
      <w:proofErr w:type="gramEnd"/>
      <w:r w:rsidR="00A562ED" w:rsidRPr="007D2FF0">
        <w:rPr>
          <w:rFonts w:ascii="Arial" w:hAnsi="Arial" w:cs="Arial"/>
          <w:i/>
          <w:color w:val="0000FF"/>
          <w:sz w:val="22"/>
          <w:szCs w:val="22"/>
        </w:rPr>
        <w:t>&lt;insert task name using ALL CAPS&gt;</w:t>
      </w:r>
    </w:p>
    <w:p w14:paraId="57BFD2D6" w14:textId="77777777" w:rsidR="00A562ED" w:rsidRPr="007D2FF0" w:rsidRDefault="00982F2A" w:rsidP="00687812">
      <w:pPr>
        <w:keepLines/>
        <w:widowControl w:val="0"/>
        <w:spacing w:after="120"/>
        <w:rPr>
          <w:rFonts w:ascii="Arial" w:hAnsi="Arial" w:cs="Arial"/>
          <w:sz w:val="22"/>
          <w:szCs w:val="22"/>
        </w:rPr>
      </w:pPr>
      <w:r w:rsidRPr="007D2FF0">
        <w:rPr>
          <w:rFonts w:ascii="Arial" w:hAnsi="Arial" w:cs="Arial"/>
          <w:sz w:val="22"/>
          <w:szCs w:val="22"/>
        </w:rPr>
        <w:t xml:space="preserve">The goal of this task is </w:t>
      </w:r>
      <w:r w:rsidR="00A562ED" w:rsidRPr="007D2FF0">
        <w:rPr>
          <w:rFonts w:ascii="Arial" w:hAnsi="Arial" w:cs="Arial"/>
          <w:sz w:val="22"/>
          <w:szCs w:val="22"/>
        </w:rPr>
        <w:t xml:space="preserve">... </w:t>
      </w:r>
      <w:r w:rsidR="00A562ED" w:rsidRPr="007D2FF0">
        <w:rPr>
          <w:rFonts w:ascii="Arial" w:hAnsi="Arial" w:cs="Arial"/>
          <w:i/>
          <w:color w:val="0000FF"/>
          <w:sz w:val="22"/>
          <w:szCs w:val="22"/>
        </w:rPr>
        <w:t>&lt;Complete the sentence with a brief description of the goal(s)</w:t>
      </w:r>
      <w:r w:rsidR="00A562ED" w:rsidRPr="007D2FF0">
        <w:rPr>
          <w:rFonts w:ascii="Arial" w:hAnsi="Arial" w:cs="Arial"/>
          <w:color w:val="0000FF"/>
          <w:sz w:val="22"/>
          <w:szCs w:val="22"/>
        </w:rPr>
        <w:t xml:space="preserve">. </w:t>
      </w:r>
      <w:r w:rsidR="00A562ED" w:rsidRPr="007D2FF0">
        <w:rPr>
          <w:rFonts w:ascii="Arial" w:hAnsi="Arial" w:cs="Arial"/>
          <w:i/>
          <w:color w:val="0000FF"/>
          <w:sz w:val="22"/>
          <w:szCs w:val="22"/>
        </w:rPr>
        <w:t>Please be brief,</w:t>
      </w:r>
      <w:r w:rsidR="00A562ED" w:rsidRPr="007D2FF0">
        <w:rPr>
          <w:rFonts w:ascii="Arial" w:hAnsi="Arial" w:cs="Arial"/>
          <w:color w:val="0000FF"/>
          <w:sz w:val="22"/>
          <w:szCs w:val="22"/>
        </w:rPr>
        <w:t xml:space="preserve"> </w:t>
      </w:r>
      <w:r w:rsidR="00A562ED" w:rsidRPr="007D2FF0">
        <w:rPr>
          <w:rFonts w:ascii="Arial" w:hAnsi="Arial" w:cs="Arial"/>
          <w:i/>
          <w:color w:val="0000FF"/>
          <w:sz w:val="22"/>
          <w:szCs w:val="22"/>
        </w:rPr>
        <w:t>two to three sentences maximum</w:t>
      </w:r>
      <w:r w:rsidR="00A562ED" w:rsidRPr="007D2FF0">
        <w:rPr>
          <w:rFonts w:ascii="Arial" w:hAnsi="Arial" w:cs="Arial"/>
          <w:sz w:val="22"/>
          <w:szCs w:val="22"/>
        </w:rPr>
        <w:t xml:space="preserve">. </w:t>
      </w:r>
      <w:r w:rsidR="00A562ED" w:rsidRPr="007D2FF0">
        <w:rPr>
          <w:rFonts w:ascii="Arial" w:hAnsi="Arial" w:cs="Arial"/>
          <w:i/>
          <w:color w:val="0000FF"/>
          <w:sz w:val="22"/>
          <w:szCs w:val="22"/>
        </w:rPr>
        <w:t>See instructions.&gt;</w:t>
      </w:r>
    </w:p>
    <w:p w14:paraId="75084C82" w14:textId="77777777" w:rsidR="00982F2A" w:rsidRPr="007D2FF0" w:rsidRDefault="00982F2A" w:rsidP="00687812">
      <w:pPr>
        <w:keepLines/>
        <w:widowControl w:val="0"/>
        <w:spacing w:after="120"/>
        <w:rPr>
          <w:rFonts w:ascii="Arial" w:hAnsi="Arial" w:cs="Arial"/>
          <w:b/>
          <w:sz w:val="22"/>
          <w:szCs w:val="22"/>
        </w:rPr>
      </w:pPr>
      <w:r w:rsidRPr="007D2FF0">
        <w:rPr>
          <w:rFonts w:ascii="Arial" w:hAnsi="Arial" w:cs="Arial"/>
          <w:b/>
          <w:sz w:val="22"/>
          <w:szCs w:val="22"/>
        </w:rPr>
        <w:t>The Recipient shall:</w:t>
      </w:r>
    </w:p>
    <w:p w14:paraId="5A6BFF3A" w14:textId="77777777" w:rsidR="00982F2A" w:rsidRPr="007D2FF0" w:rsidRDefault="00F162DE"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Insert verb in active tense ... </w:t>
      </w:r>
      <w:r w:rsidR="00697CFC" w:rsidRPr="007D2FF0">
        <w:rPr>
          <w:rFonts w:ascii="Arial" w:hAnsi="Arial" w:cs="Arial"/>
          <w:i/>
          <w:color w:val="0000FF"/>
          <w:sz w:val="22"/>
          <w:szCs w:val="22"/>
        </w:rPr>
        <w:t>c</w:t>
      </w:r>
      <w:r w:rsidR="00982F2A" w:rsidRPr="007D2FF0">
        <w:rPr>
          <w:rFonts w:ascii="Arial" w:hAnsi="Arial" w:cs="Arial"/>
          <w:i/>
          <w:color w:val="0000FF"/>
          <w:sz w:val="22"/>
          <w:szCs w:val="22"/>
        </w:rPr>
        <w:t>omplete the sentence.</w:t>
      </w:r>
      <w:r w:rsidRPr="007D2FF0">
        <w:rPr>
          <w:rFonts w:ascii="Arial" w:hAnsi="Arial" w:cs="Arial"/>
          <w:i/>
          <w:color w:val="0000FF"/>
          <w:sz w:val="22"/>
          <w:szCs w:val="22"/>
        </w:rPr>
        <w:t>&gt;</w:t>
      </w:r>
    </w:p>
    <w:p w14:paraId="7C2B3267" w14:textId="77777777" w:rsidR="00697CFC" w:rsidRPr="007D2FF0" w:rsidRDefault="00F162DE"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verb in active tense ... </w:t>
      </w:r>
      <w:r w:rsidR="00697CFC" w:rsidRPr="007D2FF0">
        <w:rPr>
          <w:rFonts w:ascii="Arial" w:hAnsi="Arial" w:cs="Arial"/>
          <w:i/>
          <w:color w:val="0000FF"/>
          <w:sz w:val="22"/>
          <w:szCs w:val="22"/>
        </w:rPr>
        <w:t>c</w:t>
      </w:r>
      <w:r w:rsidRPr="007D2FF0">
        <w:rPr>
          <w:rFonts w:ascii="Arial" w:hAnsi="Arial" w:cs="Arial"/>
          <w:i/>
          <w:color w:val="0000FF"/>
          <w:sz w:val="22"/>
          <w:szCs w:val="22"/>
        </w:rPr>
        <w:t>omplete the sentence.&gt;</w:t>
      </w:r>
    </w:p>
    <w:p w14:paraId="20398D8F" w14:textId="77777777" w:rsidR="00982F2A" w:rsidRPr="007D2FF0" w:rsidRDefault="00697CFC" w:rsidP="00687812">
      <w:pPr>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Etc. </w:t>
      </w:r>
      <w:r w:rsidRPr="007D2FF0">
        <w:rPr>
          <w:rFonts w:ascii="Arial" w:hAnsi="Arial" w:cs="Arial"/>
          <w:i/>
          <w:color w:val="0000FF"/>
          <w:sz w:val="22"/>
          <w:szCs w:val="22"/>
        </w:rPr>
        <w:t>S</w:t>
      </w:r>
      <w:r w:rsidR="00982F2A" w:rsidRPr="007D2FF0">
        <w:rPr>
          <w:rFonts w:ascii="Arial" w:hAnsi="Arial" w:cs="Arial"/>
          <w:i/>
          <w:color w:val="0000FF"/>
          <w:sz w:val="22"/>
          <w:szCs w:val="22"/>
        </w:rPr>
        <w:t>ee instructions&gt;</w:t>
      </w:r>
    </w:p>
    <w:p w14:paraId="62FAE080" w14:textId="77777777" w:rsidR="00982F2A" w:rsidRPr="007D2FF0" w:rsidRDefault="00982F2A" w:rsidP="00687812">
      <w:pPr>
        <w:widowControl w:val="0"/>
        <w:spacing w:after="120"/>
        <w:rPr>
          <w:rFonts w:ascii="Arial" w:hAnsi="Arial" w:cs="Arial"/>
          <w:b/>
          <w:sz w:val="22"/>
          <w:szCs w:val="22"/>
        </w:rPr>
      </w:pPr>
      <w:r w:rsidRPr="007D2FF0">
        <w:rPr>
          <w:rFonts w:ascii="Arial" w:hAnsi="Arial" w:cs="Arial"/>
          <w:b/>
          <w:sz w:val="22"/>
          <w:szCs w:val="22"/>
        </w:rPr>
        <w:t>Products:</w:t>
      </w:r>
    </w:p>
    <w:p w14:paraId="17435F50" w14:textId="77777777" w:rsidR="00513570" w:rsidRPr="007D2FF0" w:rsidRDefault="00513570" w:rsidP="00687812">
      <w:pPr>
        <w:widowControl w:val="0"/>
        <w:spacing w:after="120"/>
        <w:rPr>
          <w:rFonts w:ascii="Arial" w:hAnsi="Arial" w:cs="Arial"/>
          <w:b/>
          <w:i/>
          <w:color w:val="0000FF"/>
          <w:sz w:val="22"/>
          <w:szCs w:val="22"/>
        </w:rPr>
      </w:pPr>
      <w:r w:rsidRPr="007D2FF0">
        <w:rPr>
          <w:rFonts w:ascii="Arial" w:hAnsi="Arial" w:cs="Arial"/>
          <w:bCs/>
          <w:i/>
          <w:color w:val="0000FF"/>
          <w:sz w:val="22"/>
          <w:szCs w:val="22"/>
        </w:rPr>
        <w:t xml:space="preserve">&lt;Products incorporate the knowledge and understanding gained by performing the activities, and are </w:t>
      </w:r>
      <w:r w:rsidRPr="007D2FF0">
        <w:rPr>
          <w:rFonts w:ascii="Arial" w:hAnsi="Arial" w:cs="Arial"/>
          <w:b/>
          <w:bCs/>
          <w:i/>
          <w:color w:val="0000FF"/>
          <w:sz w:val="22"/>
          <w:szCs w:val="22"/>
        </w:rPr>
        <w:t>submitted to the CEC</w:t>
      </w:r>
      <w:r w:rsidRPr="007D2FF0">
        <w:rPr>
          <w:rFonts w:ascii="Arial" w:hAnsi="Arial" w:cs="Arial"/>
          <w:bCs/>
          <w:i/>
          <w:color w:val="0000FF"/>
          <w:sz w:val="22"/>
          <w:szCs w:val="22"/>
        </w:rPr>
        <w:t xml:space="preserve"> for review, </w:t>
      </w:r>
      <w:proofErr w:type="gramStart"/>
      <w:r w:rsidRPr="007D2FF0">
        <w:rPr>
          <w:rFonts w:ascii="Arial" w:hAnsi="Arial" w:cs="Arial"/>
          <w:bCs/>
          <w:i/>
          <w:color w:val="0000FF"/>
          <w:sz w:val="22"/>
          <w:szCs w:val="22"/>
        </w:rPr>
        <w:t>comment</w:t>
      </w:r>
      <w:proofErr w:type="gramEnd"/>
      <w:r w:rsidRPr="007D2FF0">
        <w:rPr>
          <w:rFonts w:ascii="Arial" w:hAnsi="Arial" w:cs="Arial"/>
          <w:bCs/>
          <w:i/>
          <w:color w:val="0000FF"/>
          <w:sz w:val="22"/>
          <w:szCs w:val="22"/>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CEC use, and production prototypes. For each product there must be a bullet under “The Recipient Shall:” explaining it in more detail.&gt;</w:t>
      </w:r>
    </w:p>
    <w:p w14:paraId="4A9EE5B8" w14:textId="296C1818" w:rsidR="00982F2A"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w:t>
      </w:r>
      <w:r w:rsidR="00982F2A" w:rsidRPr="007D2FF0">
        <w:rPr>
          <w:rFonts w:ascii="Arial" w:hAnsi="Arial" w:cs="Arial"/>
          <w:i/>
          <w:color w:val="0000FF"/>
          <w:sz w:val="22"/>
          <w:szCs w:val="22"/>
        </w:rPr>
        <w:t>1st product (name only)</w:t>
      </w:r>
      <w:r w:rsidR="002773CD" w:rsidRPr="007D2FF0">
        <w:rPr>
          <w:rFonts w:ascii="Arial" w:hAnsi="Arial" w:cs="Arial"/>
          <w:i/>
          <w:color w:val="0000FF"/>
          <w:sz w:val="22"/>
          <w:szCs w:val="22"/>
        </w:rPr>
        <w:t xml:space="preserve"> and include draft and final versions </w:t>
      </w:r>
      <w:r w:rsidR="00014C15" w:rsidRPr="007D2FF0">
        <w:rPr>
          <w:rFonts w:ascii="Arial" w:hAnsi="Arial" w:cs="Arial"/>
          <w:i/>
          <w:color w:val="0000FF"/>
          <w:sz w:val="22"/>
          <w:szCs w:val="22"/>
        </w:rPr>
        <w:t>as necessary</w:t>
      </w:r>
      <w:r w:rsidRPr="007D2FF0">
        <w:rPr>
          <w:rFonts w:ascii="Arial" w:hAnsi="Arial" w:cs="Arial"/>
          <w:i/>
          <w:color w:val="0000FF"/>
          <w:sz w:val="22"/>
          <w:szCs w:val="22"/>
        </w:rPr>
        <w:t>&gt;</w:t>
      </w:r>
    </w:p>
    <w:p w14:paraId="4CDF9823" w14:textId="77777777" w:rsidR="00697CFC"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w:t>
      </w:r>
      <w:r w:rsidR="00982F2A" w:rsidRPr="007D2FF0">
        <w:rPr>
          <w:rFonts w:ascii="Arial" w:hAnsi="Arial" w:cs="Arial"/>
          <w:i/>
          <w:color w:val="0000FF"/>
          <w:sz w:val="22"/>
          <w:szCs w:val="22"/>
        </w:rPr>
        <w:t>2nd product (name only)</w:t>
      </w:r>
      <w:r w:rsidR="000164D5" w:rsidRPr="007D2FF0">
        <w:rPr>
          <w:rFonts w:ascii="Arial" w:hAnsi="Arial" w:cs="Arial"/>
          <w:i/>
          <w:color w:val="0000FF"/>
          <w:sz w:val="22"/>
          <w:szCs w:val="22"/>
        </w:rPr>
        <w:t xml:space="preserve"> and include draft and final versions </w:t>
      </w:r>
      <w:r w:rsidR="00014C15" w:rsidRPr="007D2FF0">
        <w:rPr>
          <w:rFonts w:ascii="Arial" w:hAnsi="Arial" w:cs="Arial"/>
          <w:i/>
          <w:color w:val="0000FF"/>
          <w:sz w:val="22"/>
          <w:szCs w:val="22"/>
        </w:rPr>
        <w:t>as necessary</w:t>
      </w:r>
      <w:r w:rsidRPr="007D2FF0">
        <w:rPr>
          <w:rFonts w:ascii="Arial" w:hAnsi="Arial" w:cs="Arial"/>
          <w:i/>
          <w:color w:val="0000FF"/>
          <w:sz w:val="22"/>
          <w:szCs w:val="22"/>
        </w:rPr>
        <w:t>&gt;</w:t>
      </w:r>
    </w:p>
    <w:p w14:paraId="38DC5DD1" w14:textId="77777777" w:rsidR="00982F2A"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Etc. </w:t>
      </w:r>
      <w:r w:rsidRPr="007D2FF0">
        <w:rPr>
          <w:rFonts w:ascii="Arial" w:hAnsi="Arial" w:cs="Arial"/>
          <w:i/>
          <w:color w:val="0000FF"/>
          <w:sz w:val="22"/>
          <w:szCs w:val="22"/>
        </w:rPr>
        <w:t>S</w:t>
      </w:r>
      <w:r w:rsidR="00982F2A" w:rsidRPr="007D2FF0">
        <w:rPr>
          <w:rFonts w:ascii="Arial" w:hAnsi="Arial" w:cs="Arial"/>
          <w:i/>
          <w:color w:val="0000FF"/>
          <w:sz w:val="22"/>
          <w:szCs w:val="22"/>
        </w:rPr>
        <w:t>ee instructions&gt;</w:t>
      </w:r>
    </w:p>
    <w:p w14:paraId="7F98136B" w14:textId="77777777" w:rsidR="00982F2A" w:rsidRPr="007D2FF0" w:rsidRDefault="00697CFC" w:rsidP="00687812">
      <w:pPr>
        <w:keepLines/>
        <w:widowControl w:val="0"/>
        <w:spacing w:after="120"/>
        <w:rPr>
          <w:rFonts w:ascii="Arial" w:hAnsi="Arial" w:cs="Arial"/>
          <w:b/>
          <w:color w:val="0000FF"/>
          <w:sz w:val="22"/>
          <w:szCs w:val="22"/>
        </w:rPr>
      </w:pPr>
      <w:r w:rsidRPr="007D2FF0">
        <w:rPr>
          <w:rFonts w:ascii="Arial" w:hAnsi="Arial" w:cs="Arial"/>
          <w:b/>
          <w:color w:val="0000FF"/>
          <w:sz w:val="22"/>
          <w:szCs w:val="22"/>
        </w:rPr>
        <w:t>&lt;</w:t>
      </w:r>
      <w:r w:rsidR="006F1874" w:rsidRPr="007D2FF0">
        <w:rPr>
          <w:rFonts w:ascii="Arial" w:hAnsi="Arial" w:cs="Arial"/>
          <w:b/>
          <w:color w:val="0000FF"/>
          <w:sz w:val="22"/>
          <w:szCs w:val="22"/>
        </w:rPr>
        <w:t>Add</w:t>
      </w:r>
      <w:r w:rsidR="00982F2A" w:rsidRPr="007D2FF0">
        <w:rPr>
          <w:rFonts w:ascii="Arial" w:hAnsi="Arial" w:cs="Arial"/>
          <w:b/>
          <w:color w:val="0000FF"/>
          <w:sz w:val="22"/>
          <w:szCs w:val="22"/>
        </w:rPr>
        <w:t xml:space="preserve"> the appropriate number of tasks for </w:t>
      </w:r>
      <w:r w:rsidRPr="007D2FF0">
        <w:rPr>
          <w:rFonts w:ascii="Arial" w:hAnsi="Arial" w:cs="Arial"/>
          <w:b/>
          <w:color w:val="0000FF"/>
          <w:sz w:val="22"/>
          <w:szCs w:val="22"/>
        </w:rPr>
        <w:t xml:space="preserve">the </w:t>
      </w:r>
      <w:r w:rsidR="00982F2A" w:rsidRPr="007D2FF0">
        <w:rPr>
          <w:rFonts w:ascii="Arial" w:hAnsi="Arial" w:cs="Arial"/>
          <w:b/>
          <w:color w:val="0000FF"/>
          <w:sz w:val="22"/>
          <w:szCs w:val="22"/>
        </w:rPr>
        <w:t>Agreement</w:t>
      </w:r>
      <w:r w:rsidRPr="007D2FF0">
        <w:rPr>
          <w:rFonts w:ascii="Arial" w:hAnsi="Arial" w:cs="Arial"/>
          <w:b/>
          <w:color w:val="0000FF"/>
          <w:sz w:val="22"/>
          <w:szCs w:val="22"/>
        </w:rPr>
        <w:t>&gt;</w:t>
      </w:r>
    </w:p>
    <w:p w14:paraId="4ADA03FD" w14:textId="77777777" w:rsidR="00AF3AF0" w:rsidRPr="007D2FF0" w:rsidRDefault="00AF3AF0" w:rsidP="00687812">
      <w:pPr>
        <w:spacing w:after="120"/>
        <w:rPr>
          <w:rStyle w:val="normaltextrun"/>
          <w:rFonts w:ascii="Arial" w:hAnsi="Arial" w:cs="Arial"/>
          <w:b/>
          <w:bCs/>
          <w:sz w:val="22"/>
          <w:szCs w:val="22"/>
        </w:rPr>
      </w:pPr>
      <w:r w:rsidRPr="007D2FF0">
        <w:rPr>
          <w:rFonts w:ascii="Arial" w:eastAsia="Arial" w:hAnsi="Arial" w:cs="Arial"/>
          <w:b/>
          <w:bCs/>
          <w:sz w:val="22"/>
          <w:szCs w:val="22"/>
        </w:rPr>
        <w:t xml:space="preserve">TASK </w:t>
      </w:r>
      <w:r w:rsidRPr="007D2FF0">
        <w:rPr>
          <w:rFonts w:ascii="Arial" w:eastAsia="Arial" w:hAnsi="Arial" w:cs="Arial"/>
          <w:b/>
          <w:i/>
          <w:color w:val="0000FF"/>
          <w:sz w:val="22"/>
          <w:szCs w:val="22"/>
        </w:rPr>
        <w:t>&lt;Third to Last&gt;</w:t>
      </w:r>
      <w:r w:rsidRPr="007D2FF0">
        <w:rPr>
          <w:rStyle w:val="normaltextrun"/>
          <w:rFonts w:ascii="Arial" w:hAnsi="Arial" w:cs="Arial"/>
          <w:b/>
          <w:bCs/>
          <w:sz w:val="22"/>
          <w:szCs w:val="22"/>
        </w:rPr>
        <w:t xml:space="preserve"> OPERATIONS AND RELIABILITY</w:t>
      </w:r>
    </w:p>
    <w:p w14:paraId="22141179" w14:textId="52C9EAF9" w:rsidR="00584009" w:rsidRDefault="00584009" w:rsidP="14792519">
      <w:pPr>
        <w:widowControl w:val="0"/>
        <w:spacing w:after="120"/>
        <w:jc w:val="center"/>
        <w:rPr>
          <w:rFonts w:ascii="Arial" w:hAnsi="Arial" w:cs="Arial"/>
          <w:b/>
          <w:bCs/>
          <w:sz w:val="22"/>
          <w:szCs w:val="22"/>
        </w:rPr>
      </w:pPr>
      <w:r w:rsidRPr="14792519">
        <w:rPr>
          <w:rFonts w:ascii="Arial" w:hAnsi="Arial" w:cs="Arial"/>
          <w:b/>
          <w:bCs/>
          <w:sz w:val="22"/>
          <w:szCs w:val="22"/>
        </w:rPr>
        <w:t>[A CPR meeting is scheduled to be held during this task and additional CPR meetings may be scheduled if necessary.]</w:t>
      </w:r>
    </w:p>
    <w:p w14:paraId="5DF45D69" w14:textId="0C7CC191" w:rsidR="5E3D00C1" w:rsidRDefault="5E3D00C1" w:rsidP="14792519">
      <w:pPr>
        <w:widowControl w:val="0"/>
        <w:spacing w:after="120"/>
        <w:jc w:val="center"/>
        <w:rPr>
          <w:rStyle w:val="normaltextrun"/>
          <w:rFonts w:ascii="Arial" w:hAnsi="Arial" w:cs="Arial"/>
          <w:b/>
          <w:bCs/>
          <w:sz w:val="22"/>
          <w:szCs w:val="22"/>
          <w:u w:val="single"/>
        </w:rPr>
      </w:pPr>
      <w:r w:rsidRPr="006769DC">
        <w:rPr>
          <w:rFonts w:ascii="Arial" w:hAnsi="Arial" w:cs="Arial"/>
          <w:b/>
          <w:sz w:val="22"/>
          <w:szCs w:val="22"/>
          <w:u w:val="single"/>
        </w:rPr>
        <w:t>**</w:t>
      </w:r>
      <w:r w:rsidR="39F9FC1D" w:rsidRPr="006769DC">
        <w:rPr>
          <w:rFonts w:ascii="Arial" w:hAnsi="Arial" w:cs="Arial"/>
          <w:b/>
          <w:sz w:val="22"/>
          <w:szCs w:val="22"/>
          <w:u w:val="single"/>
        </w:rPr>
        <w:t xml:space="preserve">The Recordkeeping and Reporting subtasks </w:t>
      </w:r>
      <w:r w:rsidR="71D9589E" w:rsidRPr="006769DC">
        <w:rPr>
          <w:rFonts w:ascii="Arial" w:hAnsi="Arial" w:cs="Arial"/>
          <w:b/>
          <w:sz w:val="22"/>
          <w:szCs w:val="22"/>
          <w:u w:val="single"/>
        </w:rPr>
        <w:t xml:space="preserve">are written to align with the regulation being </w:t>
      </w:r>
      <w:r w:rsidR="64BBF7E6" w:rsidRPr="006769DC">
        <w:rPr>
          <w:rFonts w:ascii="Arial" w:hAnsi="Arial" w:cs="Arial"/>
          <w:b/>
          <w:sz w:val="22"/>
          <w:szCs w:val="22"/>
          <w:u w:val="single"/>
        </w:rPr>
        <w:t>prepared by the CEC to satisfy the requirements of AB 2061</w:t>
      </w:r>
      <w:r w:rsidR="3509612F" w:rsidRPr="006769DC">
        <w:rPr>
          <w:rFonts w:ascii="Arial" w:hAnsi="Arial" w:cs="Arial"/>
          <w:b/>
          <w:sz w:val="22"/>
          <w:szCs w:val="22"/>
          <w:u w:val="single"/>
        </w:rPr>
        <w:t xml:space="preserve"> (Ting, Chapter 345, Statutes of 2022)</w:t>
      </w:r>
      <w:r w:rsidR="64BBF7E6" w:rsidRPr="006769DC">
        <w:rPr>
          <w:rFonts w:ascii="Arial" w:hAnsi="Arial" w:cs="Arial"/>
          <w:b/>
          <w:sz w:val="22"/>
          <w:szCs w:val="22"/>
          <w:u w:val="single"/>
        </w:rPr>
        <w:t>.</w:t>
      </w:r>
      <w:r w:rsidR="3509612F" w:rsidRPr="006769DC">
        <w:rPr>
          <w:rFonts w:ascii="Arial" w:hAnsi="Arial" w:cs="Arial"/>
          <w:b/>
          <w:sz w:val="22"/>
          <w:szCs w:val="22"/>
          <w:u w:val="single"/>
        </w:rPr>
        <w:t xml:space="preserve"> Because this regulation is still under development, these </w:t>
      </w:r>
      <w:r w:rsidR="622D41D3" w:rsidRPr="006769DC">
        <w:rPr>
          <w:rFonts w:ascii="Arial" w:hAnsi="Arial" w:cs="Arial"/>
          <w:b/>
          <w:sz w:val="22"/>
          <w:szCs w:val="22"/>
          <w:u w:val="single"/>
        </w:rPr>
        <w:t xml:space="preserve">subtasks are subject to </w:t>
      </w:r>
      <w:proofErr w:type="gramStart"/>
      <w:r w:rsidR="622D41D3" w:rsidRPr="006769DC">
        <w:rPr>
          <w:rFonts w:ascii="Arial" w:hAnsi="Arial" w:cs="Arial"/>
          <w:b/>
          <w:sz w:val="22"/>
          <w:szCs w:val="22"/>
          <w:u w:val="single"/>
        </w:rPr>
        <w:t>change</w:t>
      </w:r>
      <w:r w:rsidR="100D4694" w:rsidRPr="006769DC">
        <w:rPr>
          <w:rFonts w:ascii="Arial" w:hAnsi="Arial" w:cs="Arial"/>
          <w:b/>
          <w:sz w:val="22"/>
          <w:szCs w:val="22"/>
          <w:u w:val="single"/>
        </w:rPr>
        <w:t>.</w:t>
      </w:r>
      <w:r w:rsidR="410AA368" w:rsidRPr="006769DC">
        <w:rPr>
          <w:rFonts w:ascii="Arial" w:hAnsi="Arial" w:cs="Arial"/>
          <w:b/>
          <w:sz w:val="22"/>
          <w:szCs w:val="22"/>
          <w:u w:val="single"/>
        </w:rPr>
        <w:t>*</w:t>
      </w:r>
      <w:proofErr w:type="gramEnd"/>
      <w:r w:rsidR="410AA368" w:rsidRPr="006769DC">
        <w:rPr>
          <w:rFonts w:ascii="Arial" w:hAnsi="Arial" w:cs="Arial"/>
          <w:b/>
          <w:sz w:val="22"/>
          <w:szCs w:val="22"/>
          <w:u w:val="single"/>
        </w:rPr>
        <w:t>*</w:t>
      </w:r>
    </w:p>
    <w:p w14:paraId="28D7D1C2" w14:textId="4303A518" w:rsidR="00AF3AF0" w:rsidRPr="007D2FF0" w:rsidRDefault="00AF3AF0" w:rsidP="00687812">
      <w:pPr>
        <w:spacing w:after="120"/>
        <w:rPr>
          <w:rFonts w:ascii="Arial" w:hAnsi="Arial" w:cs="Arial"/>
          <w:sz w:val="22"/>
          <w:szCs w:val="22"/>
        </w:rPr>
      </w:pPr>
      <w:r w:rsidRPr="007D2FF0">
        <w:rPr>
          <w:rStyle w:val="normaltextrun"/>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Style w:val="normaltextrun"/>
          <w:rFonts w:ascii="Arial" w:hAnsi="Arial" w:cs="Arial"/>
          <w:b/>
          <w:bCs/>
          <w:sz w:val="22"/>
          <w:szCs w:val="22"/>
        </w:rPr>
        <w:t>.1 Operations</w:t>
      </w:r>
    </w:p>
    <w:p w14:paraId="7A96D8F0" w14:textId="47A19A0E" w:rsidR="00AF3AF0" w:rsidRPr="007D2FF0" w:rsidRDefault="00AF3AF0" w:rsidP="00687812">
      <w:pPr>
        <w:pStyle w:val="paragraph"/>
        <w:spacing w:before="0" w:beforeAutospacing="0" w:after="120" w:afterAutospacing="0"/>
        <w:rPr>
          <w:rFonts w:ascii="Arial" w:hAnsi="Arial" w:cs="Arial"/>
          <w:b/>
          <w:bCs/>
          <w:sz w:val="22"/>
          <w:szCs w:val="22"/>
        </w:rPr>
      </w:pPr>
      <w:r w:rsidRPr="007D2FF0">
        <w:rPr>
          <w:rStyle w:val="normaltextrun"/>
          <w:rFonts w:ascii="Arial" w:hAnsi="Arial" w:cs="Arial"/>
          <w:b/>
          <w:bCs/>
          <w:sz w:val="22"/>
          <w:szCs w:val="22"/>
        </w:rPr>
        <w:t>The Recipient Shall:</w:t>
      </w:r>
    </w:p>
    <w:p w14:paraId="080D6ABF" w14:textId="057F58A2" w:rsidR="00AF3AF0" w:rsidRPr="007D2FF0" w:rsidRDefault="00AF3AF0" w:rsidP="00687812">
      <w:pPr>
        <w:pStyle w:val="paragraph"/>
        <w:numPr>
          <w:ilvl w:val="0"/>
          <w:numId w:val="49"/>
        </w:numPr>
        <w:tabs>
          <w:tab w:val="clear" w:pos="0"/>
        </w:tabs>
        <w:spacing w:before="0" w:beforeAutospacing="0" w:after="120" w:afterAutospacing="0"/>
        <w:ind w:left="1440" w:hanging="720"/>
        <w:rPr>
          <w:rFonts w:ascii="Arial" w:hAnsi="Arial" w:cs="Arial"/>
          <w:sz w:val="22"/>
          <w:szCs w:val="22"/>
        </w:rPr>
      </w:pPr>
      <w:r w:rsidRPr="007D2FF0">
        <w:rPr>
          <w:rStyle w:val="normaltextrun"/>
          <w:rFonts w:ascii="Arial" w:hAnsi="Arial" w:cs="Arial"/>
          <w:sz w:val="22"/>
          <w:szCs w:val="22"/>
        </w:rPr>
        <w:t>Operate the installed charging ports during the term of this agreement.</w:t>
      </w:r>
    </w:p>
    <w:p w14:paraId="05C4E919" w14:textId="37E8AA12" w:rsidR="00AF3AF0" w:rsidRPr="007D2FF0" w:rsidRDefault="00AF3AF0" w:rsidP="00687812">
      <w:pPr>
        <w:pStyle w:val="paragraph"/>
        <w:numPr>
          <w:ilvl w:val="0"/>
          <w:numId w:val="49"/>
        </w:numPr>
        <w:spacing w:before="0" w:beforeAutospacing="0" w:after="120" w:afterAutospacing="0"/>
        <w:ind w:left="1440" w:hanging="720"/>
        <w:rPr>
          <w:rStyle w:val="eop"/>
          <w:rFonts w:ascii="Arial" w:eastAsiaTheme="minorEastAsia" w:hAnsi="Arial" w:cs="Arial"/>
          <w:sz w:val="22"/>
          <w:szCs w:val="22"/>
        </w:rPr>
      </w:pPr>
      <w:r w:rsidRPr="007D2FF0">
        <w:rPr>
          <w:rStyle w:val="normaltextrun"/>
          <w:rFonts w:ascii="Arial" w:hAnsi="Arial" w:cs="Arial"/>
          <w:sz w:val="22"/>
          <w:szCs w:val="22"/>
        </w:rPr>
        <w:t>Ensure that the charging port uptime for each charging port installed in the project is greater than 97 percent of each</w:t>
      </w:r>
      <w:r w:rsidRPr="007D2FF0" w:rsidDel="00221A25">
        <w:rPr>
          <w:rStyle w:val="normaltextrun"/>
          <w:rFonts w:ascii="Arial" w:hAnsi="Arial" w:cs="Arial"/>
          <w:sz w:val="22"/>
          <w:szCs w:val="22"/>
        </w:rPr>
        <w:t xml:space="preserve"> </w:t>
      </w:r>
      <w:r w:rsidRPr="007D2FF0">
        <w:rPr>
          <w:rStyle w:val="normaltextrun"/>
          <w:rFonts w:ascii="Arial" w:hAnsi="Arial" w:cs="Arial"/>
          <w:sz w:val="22"/>
          <w:szCs w:val="22"/>
        </w:rPr>
        <w:t xml:space="preserve">year for six </w:t>
      </w:r>
      <w:r w:rsidR="000D7419" w:rsidRPr="007D2FF0">
        <w:rPr>
          <w:rStyle w:val="normaltextrun"/>
          <w:rFonts w:ascii="Arial" w:hAnsi="Arial" w:cs="Arial"/>
          <w:sz w:val="22"/>
          <w:szCs w:val="22"/>
        </w:rPr>
        <w:t xml:space="preserve">(6) </w:t>
      </w:r>
      <w:r w:rsidRPr="007D2FF0">
        <w:rPr>
          <w:rStyle w:val="normaltextrun"/>
          <w:rFonts w:ascii="Arial" w:hAnsi="Arial" w:cs="Arial"/>
          <w:sz w:val="22"/>
          <w:szCs w:val="22"/>
        </w:rPr>
        <w:t>years after the beginning of operation.</w:t>
      </w:r>
    </w:p>
    <w:p w14:paraId="6E2F1109" w14:textId="540A1908" w:rsidR="00AF3AF0" w:rsidRPr="007D2FF0" w:rsidRDefault="42C4911D" w:rsidP="6C93D243">
      <w:pPr>
        <w:pStyle w:val="paragraph"/>
        <w:spacing w:before="0" w:beforeAutospacing="0" w:after="120" w:afterAutospacing="0"/>
        <w:rPr>
          <w:rStyle w:val="eop"/>
          <w:rFonts w:ascii="Arial" w:hAnsi="Arial" w:cs="Arial"/>
          <w:sz w:val="22"/>
          <w:szCs w:val="22"/>
        </w:rPr>
      </w:pPr>
      <w:r w:rsidRPr="007D2FF0">
        <w:rPr>
          <w:rStyle w:val="normaltextrun"/>
          <w:rFonts w:ascii="Arial" w:hAnsi="Arial" w:cs="Arial"/>
          <w:sz w:val="22"/>
          <w:szCs w:val="22"/>
        </w:rPr>
        <w:t xml:space="preserve">Without limitation to other rights and remedies which the CEC may have, including but not limited to survival provisions specified in the Terms and Conditions of this agreement, this requirement to ensure operationality for six </w:t>
      </w:r>
      <w:r w:rsidR="31BED126" w:rsidRPr="007D2FF0">
        <w:rPr>
          <w:rStyle w:val="normaltextrun"/>
          <w:rFonts w:ascii="Arial" w:hAnsi="Arial" w:cs="Arial"/>
          <w:sz w:val="22"/>
          <w:szCs w:val="22"/>
        </w:rPr>
        <w:t xml:space="preserve">(6) </w:t>
      </w:r>
      <w:r w:rsidRPr="007D2FF0">
        <w:rPr>
          <w:rStyle w:val="normaltextrun"/>
          <w:rFonts w:ascii="Arial" w:hAnsi="Arial" w:cs="Arial"/>
          <w:sz w:val="22"/>
          <w:szCs w:val="22"/>
        </w:rPr>
        <w:t>years after the beginning of operation shall survive the completion or termination date of this agreement. In addition to other requirements in the Terms and Conditions of this agreement, all CEC-reimbursable expenditures must be incurred within the agreement term.</w:t>
      </w:r>
    </w:p>
    <w:p w14:paraId="1EAD85E0" w14:textId="43A1F960" w:rsidR="00AF3AF0" w:rsidRPr="007D2FF0" w:rsidRDefault="00AF3AF0" w:rsidP="00687812">
      <w:pPr>
        <w:spacing w:after="120"/>
        <w:rPr>
          <w:rFonts w:ascii="Arial" w:hAnsi="Arial" w:cs="Arial"/>
          <w:sz w:val="22"/>
          <w:szCs w:val="22"/>
        </w:rPr>
      </w:pPr>
      <w:r w:rsidRPr="46B3AA4F">
        <w:rPr>
          <w:rFonts w:ascii="Arial" w:hAnsi="Arial" w:cs="Arial"/>
          <w:b/>
          <w:bCs/>
          <w:sz w:val="22"/>
          <w:szCs w:val="22"/>
        </w:rPr>
        <w:t xml:space="preserve">Task </w:t>
      </w:r>
      <w:r w:rsidRPr="007D2FF0">
        <w:rPr>
          <w:rFonts w:ascii="Arial" w:eastAsia="Arial" w:hAnsi="Arial" w:cs="Arial"/>
          <w:b/>
          <w:i/>
          <w:color w:val="0000FF"/>
          <w:sz w:val="22"/>
          <w:szCs w:val="22"/>
        </w:rPr>
        <w:t>&lt;Third to Last&gt;</w:t>
      </w:r>
      <w:r w:rsidRPr="46B3AA4F">
        <w:rPr>
          <w:rFonts w:ascii="Arial" w:hAnsi="Arial" w:cs="Arial"/>
          <w:b/>
          <w:bCs/>
          <w:sz w:val="22"/>
          <w:szCs w:val="22"/>
        </w:rPr>
        <w:t>.</w:t>
      </w:r>
      <w:r w:rsidRPr="007D2FF0">
        <w:rPr>
          <w:rFonts w:ascii="Arial" w:hAnsi="Arial" w:cs="Arial"/>
          <w:b/>
          <w:sz w:val="22"/>
          <w:szCs w:val="22"/>
        </w:rPr>
        <w:t>2 Recordkeeping</w:t>
      </w:r>
    </w:p>
    <w:p w14:paraId="76E2FAB9" w14:textId="5C906EF3" w:rsidR="00BE27A4" w:rsidRPr="00FE59BF" w:rsidRDefault="00AF3AF0" w:rsidP="00687812">
      <w:pPr>
        <w:spacing w:after="120"/>
        <w:rPr>
          <w:rFonts w:ascii="Arial" w:hAnsi="Arial" w:cs="Arial"/>
          <w:b/>
          <w:sz w:val="22"/>
          <w:szCs w:val="22"/>
          <w:u w:val="single"/>
        </w:rPr>
      </w:pPr>
      <w:r w:rsidRPr="007D2FF0">
        <w:rPr>
          <w:rFonts w:ascii="Arial" w:hAnsi="Arial" w:cs="Arial"/>
          <w:sz w:val="22"/>
          <w:szCs w:val="22"/>
        </w:rPr>
        <w:t>The goal of this task is to collect and maintain records of charging port operation and reliability</w:t>
      </w:r>
      <w:r w:rsidR="00EC42CC">
        <w:rPr>
          <w:rFonts w:ascii="Arial" w:hAnsi="Arial" w:cs="Arial"/>
          <w:sz w:val="22"/>
          <w:szCs w:val="22"/>
        </w:rPr>
        <w:t xml:space="preserve"> </w:t>
      </w:r>
      <w:r w:rsidR="4BC970C7" w:rsidRPr="001307D0">
        <w:rPr>
          <w:rFonts w:ascii="Arial" w:hAnsi="Arial" w:cs="Arial"/>
          <w:b/>
          <w:sz w:val="22"/>
          <w:szCs w:val="22"/>
          <w:u w:val="single"/>
        </w:rPr>
        <w:t xml:space="preserve">and provide them </w:t>
      </w:r>
      <w:r w:rsidR="00EC42CC" w:rsidRPr="001307D0">
        <w:rPr>
          <w:rFonts w:ascii="Arial" w:hAnsi="Arial" w:cs="Arial"/>
          <w:b/>
          <w:sz w:val="22"/>
          <w:szCs w:val="22"/>
          <w:u w:val="single"/>
        </w:rPr>
        <w:t>to the CEC</w:t>
      </w:r>
      <w:r w:rsidRPr="007D2FF0">
        <w:rPr>
          <w:rFonts w:ascii="Arial" w:hAnsi="Arial" w:cs="Arial"/>
          <w:sz w:val="22"/>
          <w:szCs w:val="22"/>
        </w:rPr>
        <w:t xml:space="preserve">. The Recipient shall collect and retain the remote monitoring and maintenance records specified in this section. The Recipient shall collect and retain records for each charging port installed and operated as part of this agreement. The Recipient shall retain records for each charging port for </w:t>
      </w:r>
      <w:r w:rsidR="00452B96">
        <w:rPr>
          <w:rFonts w:ascii="Arial" w:hAnsi="Arial" w:cs="Arial"/>
          <w:sz w:val="22"/>
          <w:szCs w:val="22"/>
        </w:rPr>
        <w:t>six</w:t>
      </w:r>
      <w:r w:rsidR="00452B96" w:rsidRPr="007D2FF0">
        <w:rPr>
          <w:rFonts w:ascii="Arial" w:hAnsi="Arial" w:cs="Arial"/>
          <w:sz w:val="22"/>
          <w:szCs w:val="22"/>
        </w:rPr>
        <w:t xml:space="preserve"> </w:t>
      </w:r>
      <w:r w:rsidR="000D7419" w:rsidRPr="007D2FF0">
        <w:rPr>
          <w:rFonts w:ascii="Arial" w:hAnsi="Arial" w:cs="Arial"/>
          <w:sz w:val="22"/>
          <w:szCs w:val="22"/>
        </w:rPr>
        <w:t>(</w:t>
      </w:r>
      <w:r w:rsidR="008958B2">
        <w:rPr>
          <w:rFonts w:ascii="Arial" w:hAnsi="Arial" w:cs="Arial"/>
          <w:sz w:val="22"/>
          <w:szCs w:val="22"/>
        </w:rPr>
        <w:t>6</w:t>
      </w:r>
      <w:r w:rsidR="000D7419" w:rsidRPr="007D2FF0">
        <w:rPr>
          <w:rFonts w:ascii="Arial" w:hAnsi="Arial" w:cs="Arial"/>
          <w:sz w:val="22"/>
          <w:szCs w:val="22"/>
        </w:rPr>
        <w:t>)</w:t>
      </w:r>
      <w:r w:rsidRPr="007D2FF0">
        <w:rPr>
          <w:rFonts w:ascii="Arial" w:hAnsi="Arial" w:cs="Arial"/>
          <w:sz w:val="22"/>
          <w:szCs w:val="22"/>
        </w:rPr>
        <w:t xml:space="preserve"> years from the date the charging port</w:t>
      </w:r>
      <w:r w:rsidRPr="007D2FF0" w:rsidDel="003E759B">
        <w:rPr>
          <w:rFonts w:ascii="Arial" w:hAnsi="Arial" w:cs="Arial"/>
          <w:sz w:val="22"/>
          <w:szCs w:val="22"/>
        </w:rPr>
        <w:t xml:space="preserve"> </w:t>
      </w:r>
      <w:r w:rsidRPr="007D2FF0">
        <w:rPr>
          <w:rFonts w:ascii="Arial" w:hAnsi="Arial" w:cs="Arial"/>
          <w:sz w:val="22"/>
          <w:szCs w:val="22"/>
        </w:rPr>
        <w:t>begins operation.</w:t>
      </w:r>
      <w:r w:rsidR="004D7EF0">
        <w:rPr>
          <w:rFonts w:ascii="Arial" w:hAnsi="Arial" w:cs="Arial"/>
          <w:sz w:val="22"/>
          <w:szCs w:val="22"/>
        </w:rPr>
        <w:t xml:space="preserve"> </w:t>
      </w:r>
      <w:r w:rsidR="005105DD" w:rsidRPr="00FE59BF">
        <w:rPr>
          <w:rFonts w:ascii="Arial" w:hAnsi="Arial" w:cs="Arial"/>
          <w:b/>
          <w:sz w:val="22"/>
          <w:szCs w:val="22"/>
          <w:u w:val="single"/>
        </w:rPr>
        <w:t>The Recipient shall retain the services of a charging network provider that meets the criteria in 1. through 4. to record, retain, and transmit the remote monitoring data specified in this section.</w:t>
      </w:r>
    </w:p>
    <w:p w14:paraId="79F7EFFC" w14:textId="18A222F1" w:rsidR="00BE27A4" w:rsidRPr="004B648B" w:rsidRDefault="00BE27A4" w:rsidP="00106C9D">
      <w:pPr>
        <w:pStyle w:val="ListParagraph"/>
        <w:numPr>
          <w:ilvl w:val="0"/>
          <w:numId w:val="58"/>
        </w:numPr>
        <w:spacing w:after="160" w:line="259" w:lineRule="auto"/>
        <w:ind w:left="1440" w:hanging="720"/>
        <w:rPr>
          <w:b/>
          <w:u w:val="single"/>
        </w:rPr>
      </w:pPr>
      <w:r w:rsidRPr="004B648B">
        <w:rPr>
          <w:b/>
          <w:u w:val="single"/>
        </w:rPr>
        <w:t xml:space="preserve">The charging network provider must have an </w:t>
      </w:r>
      <w:r w:rsidR="00F17BD0">
        <w:rPr>
          <w:b/>
          <w:u w:val="single"/>
        </w:rPr>
        <w:t>Application Program</w:t>
      </w:r>
      <w:r w:rsidR="00B53F2F">
        <w:rPr>
          <w:b/>
          <w:u w:val="single"/>
        </w:rPr>
        <w:t>ming Interface (</w:t>
      </w:r>
      <w:r w:rsidRPr="004B648B">
        <w:rPr>
          <w:b/>
          <w:u w:val="single"/>
        </w:rPr>
        <w:t>API</w:t>
      </w:r>
      <w:r w:rsidR="00B53F2F">
        <w:rPr>
          <w:b/>
          <w:u w:val="single"/>
        </w:rPr>
        <w:t>)</w:t>
      </w:r>
      <w:r w:rsidRPr="004B648B">
        <w:rPr>
          <w:b/>
          <w:u w:val="single"/>
        </w:rPr>
        <w:t xml:space="preserve"> of the </w:t>
      </w:r>
      <w:r w:rsidR="006C4207">
        <w:rPr>
          <w:b/>
          <w:u w:val="single"/>
        </w:rPr>
        <w:t>CEC’s</w:t>
      </w:r>
      <w:r w:rsidRPr="004B648B">
        <w:rPr>
          <w:b/>
          <w:u w:val="single"/>
        </w:rPr>
        <w:t xml:space="preserve"> choosing to permit the charging network provider to transfer the data required in this section directly to the </w:t>
      </w:r>
      <w:r w:rsidR="00661242">
        <w:rPr>
          <w:b/>
          <w:u w:val="single"/>
        </w:rPr>
        <w:t>CEC</w:t>
      </w:r>
      <w:r w:rsidRPr="004B648B">
        <w:rPr>
          <w:b/>
          <w:u w:val="single"/>
        </w:rPr>
        <w:t xml:space="preserve"> or the </w:t>
      </w:r>
      <w:r w:rsidR="00661242">
        <w:rPr>
          <w:b/>
          <w:u w:val="single"/>
        </w:rPr>
        <w:t>CEC’s</w:t>
      </w:r>
      <w:r w:rsidRPr="004B648B">
        <w:rPr>
          <w:b/>
          <w:u w:val="single"/>
        </w:rPr>
        <w:t xml:space="preserve"> designee within three days of the record’s generation.</w:t>
      </w:r>
    </w:p>
    <w:p w14:paraId="37BE9613" w14:textId="77777777" w:rsidR="00BE27A4" w:rsidRPr="004B648B" w:rsidRDefault="00BE27A4" w:rsidP="00106C9D">
      <w:pPr>
        <w:pStyle w:val="ListParagraph"/>
        <w:numPr>
          <w:ilvl w:val="0"/>
          <w:numId w:val="58"/>
        </w:numPr>
        <w:spacing w:after="160" w:line="259" w:lineRule="auto"/>
        <w:ind w:left="1440" w:hanging="720"/>
        <w:rPr>
          <w:b/>
          <w:u w:val="single"/>
        </w:rPr>
      </w:pPr>
      <w:r w:rsidRPr="004B648B">
        <w:rPr>
          <w:b/>
          <w:u w:val="single"/>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259036BD" w14:textId="77777777" w:rsidR="00BE27A4" w:rsidRPr="004B648B" w:rsidRDefault="00BE27A4" w:rsidP="00106C9D">
      <w:pPr>
        <w:pStyle w:val="ListParagraph"/>
        <w:numPr>
          <w:ilvl w:val="0"/>
          <w:numId w:val="58"/>
        </w:numPr>
        <w:spacing w:after="160" w:line="259" w:lineRule="auto"/>
        <w:ind w:left="1440" w:hanging="720"/>
        <w:rPr>
          <w:b/>
          <w:u w:val="single"/>
        </w:rPr>
      </w:pPr>
      <w:r w:rsidRPr="004B648B">
        <w:rPr>
          <w:b/>
          <w:u w:val="single"/>
        </w:rPr>
        <w:t>The charging network provider’s central system must have connection to the chargers using OCPP version 2.0.1 or a subsequent version of OCPP. This does not preclude the additional use of other communication protocols.</w:t>
      </w:r>
    </w:p>
    <w:p w14:paraId="2890B05A" w14:textId="77777777" w:rsidR="00BE27A4" w:rsidRDefault="00BE27A4" w:rsidP="00106C9D">
      <w:pPr>
        <w:pStyle w:val="ListParagraph"/>
        <w:numPr>
          <w:ilvl w:val="0"/>
          <w:numId w:val="58"/>
        </w:numPr>
        <w:spacing w:after="160" w:line="259" w:lineRule="auto"/>
        <w:ind w:left="1440" w:hanging="720"/>
        <w:rPr>
          <w:b/>
          <w:u w:val="single"/>
        </w:rPr>
      </w:pPr>
      <w:r w:rsidRPr="004B648B">
        <w:rPr>
          <w:b/>
          <w:u w:val="single"/>
        </w:rPr>
        <w:t>The charging network provider and chargers must transmit the following protocol data units between the Central Management System and the charger(s) as specified in OCPP version 2.0.1 or a subsequent version of OCPP:</w:t>
      </w:r>
    </w:p>
    <w:p w14:paraId="51CA2F4E" w14:textId="08983192" w:rsidR="00BE27A4" w:rsidRPr="004B648B" w:rsidRDefault="00BE27A4" w:rsidP="00106C9D">
      <w:pPr>
        <w:pStyle w:val="ListParagraph"/>
        <w:numPr>
          <w:ilvl w:val="1"/>
          <w:numId w:val="58"/>
        </w:numPr>
        <w:spacing w:after="160" w:line="259" w:lineRule="auto"/>
        <w:ind w:left="2160" w:hanging="720"/>
        <w:rPr>
          <w:b/>
          <w:u w:val="single"/>
        </w:rPr>
      </w:pPr>
      <w:proofErr w:type="spellStart"/>
      <w:r w:rsidRPr="004B648B">
        <w:rPr>
          <w:b/>
          <w:u w:val="single"/>
        </w:rPr>
        <w:t>HeartbeatRequest</w:t>
      </w:r>
      <w:proofErr w:type="spellEnd"/>
      <w:r w:rsidRPr="004B648B">
        <w:rPr>
          <w:b/>
          <w:u w:val="single"/>
        </w:rPr>
        <w:t xml:space="preserve"> shall be transmitted to the Central Management System by the charger on a set interval.</w:t>
      </w:r>
    </w:p>
    <w:p w14:paraId="5485AF88" w14:textId="77777777" w:rsidR="00BE27A4" w:rsidRPr="004B648B" w:rsidRDefault="00BE27A4" w:rsidP="00106C9D">
      <w:pPr>
        <w:pStyle w:val="ListParagraph"/>
        <w:numPr>
          <w:ilvl w:val="1"/>
          <w:numId w:val="58"/>
        </w:numPr>
        <w:spacing w:after="160" w:line="259" w:lineRule="auto"/>
        <w:ind w:left="2160" w:hanging="720"/>
        <w:rPr>
          <w:b/>
          <w:u w:val="single"/>
        </w:rPr>
      </w:pPr>
      <w:proofErr w:type="spellStart"/>
      <w:r w:rsidRPr="004B648B">
        <w:rPr>
          <w:b/>
          <w:u w:val="single"/>
        </w:rPr>
        <w:t>HeartbeatResponse</w:t>
      </w:r>
      <w:proofErr w:type="spellEnd"/>
      <w:r w:rsidRPr="004B648B">
        <w:rPr>
          <w:b/>
          <w:u w:val="single"/>
        </w:rPr>
        <w:t xml:space="preserve"> shall be transmitted to the charger by the Central Management System in response to any received </w:t>
      </w:r>
      <w:proofErr w:type="spellStart"/>
      <w:r w:rsidRPr="004B648B">
        <w:rPr>
          <w:b/>
          <w:u w:val="single"/>
        </w:rPr>
        <w:t>HeartbeatResponse</w:t>
      </w:r>
      <w:proofErr w:type="spellEnd"/>
      <w:r w:rsidRPr="004B648B">
        <w:rPr>
          <w:b/>
          <w:u w:val="single"/>
        </w:rPr>
        <w:t>.</w:t>
      </w:r>
    </w:p>
    <w:p w14:paraId="27ABD956" w14:textId="51B27632" w:rsidR="00BE27A4" w:rsidRPr="004B648B" w:rsidRDefault="00BE27A4" w:rsidP="00106C9D">
      <w:pPr>
        <w:pStyle w:val="ListParagraph"/>
        <w:numPr>
          <w:ilvl w:val="1"/>
          <w:numId w:val="58"/>
        </w:numPr>
        <w:spacing w:after="160" w:line="259" w:lineRule="auto"/>
        <w:ind w:left="2160" w:hanging="720"/>
        <w:rPr>
          <w:b/>
          <w:u w:val="single"/>
        </w:rPr>
      </w:pPr>
      <w:proofErr w:type="spellStart"/>
      <w:r w:rsidRPr="004B648B">
        <w:rPr>
          <w:b/>
          <w:u w:val="single"/>
        </w:rPr>
        <w:t>StatusNotificationRequest</w:t>
      </w:r>
      <w:proofErr w:type="spellEnd"/>
      <w:r w:rsidRPr="004B648B">
        <w:rPr>
          <w:b/>
          <w:u w:val="single"/>
        </w:rPr>
        <w:t xml:space="preserve"> shall be transmitted by the charger to the Central Management System any time the charger or an associated charging port’s operative status </w:t>
      </w:r>
      <w:proofErr w:type="gramStart"/>
      <w:r w:rsidRPr="004B648B">
        <w:rPr>
          <w:b/>
          <w:u w:val="single"/>
        </w:rPr>
        <w:t>changes</w:t>
      </w:r>
      <w:proofErr w:type="gramEnd"/>
      <w:r w:rsidRPr="004B648B">
        <w:rPr>
          <w:b/>
          <w:u w:val="single"/>
        </w:rPr>
        <w:t>.</w:t>
      </w:r>
    </w:p>
    <w:p w14:paraId="06BD856C" w14:textId="77777777" w:rsidR="00BE27A4" w:rsidRPr="004B648B" w:rsidRDefault="00BE27A4" w:rsidP="00106C9D">
      <w:pPr>
        <w:pStyle w:val="ListParagraph"/>
        <w:numPr>
          <w:ilvl w:val="1"/>
          <w:numId w:val="58"/>
        </w:numPr>
        <w:spacing w:after="160" w:line="259" w:lineRule="auto"/>
        <w:ind w:left="2160" w:hanging="720"/>
        <w:rPr>
          <w:b/>
          <w:u w:val="single"/>
        </w:rPr>
      </w:pPr>
      <w:proofErr w:type="spellStart"/>
      <w:r w:rsidRPr="004B648B">
        <w:rPr>
          <w:b/>
          <w:u w:val="single"/>
        </w:rPr>
        <w:t>BootNotificationRequest</w:t>
      </w:r>
      <w:proofErr w:type="spellEnd"/>
      <w:r w:rsidRPr="004B648B">
        <w:rPr>
          <w:b/>
          <w:u w:val="single"/>
        </w:rPr>
        <w:t xml:space="preserve"> shall be transmitted by the charger to the Central Management System any time the charger is powered on.</w:t>
      </w:r>
    </w:p>
    <w:p w14:paraId="2FB43728" w14:textId="77777777" w:rsidR="00BE27A4" w:rsidRPr="004B648B" w:rsidRDefault="00BE27A4" w:rsidP="00106C9D">
      <w:pPr>
        <w:pStyle w:val="ListParagraph"/>
        <w:numPr>
          <w:ilvl w:val="1"/>
          <w:numId w:val="58"/>
        </w:numPr>
        <w:spacing w:after="160" w:line="259" w:lineRule="auto"/>
        <w:ind w:left="2160" w:hanging="720"/>
        <w:rPr>
          <w:b/>
          <w:u w:val="single"/>
        </w:rPr>
      </w:pPr>
      <w:proofErr w:type="spellStart"/>
      <w:r w:rsidRPr="004B648B">
        <w:rPr>
          <w:b/>
          <w:u w:val="single"/>
        </w:rPr>
        <w:t>BootNotificationResponse</w:t>
      </w:r>
      <w:proofErr w:type="spellEnd"/>
      <w:r w:rsidRPr="004B648B">
        <w:rPr>
          <w:b/>
          <w:u w:val="single"/>
        </w:rPr>
        <w:t xml:space="preserve"> shall be transmitted by the Central Management System to the charger in response to any received </w:t>
      </w:r>
      <w:proofErr w:type="spellStart"/>
      <w:r w:rsidRPr="004B648B">
        <w:rPr>
          <w:b/>
          <w:u w:val="single"/>
        </w:rPr>
        <w:t>BootNotificationRequest</w:t>
      </w:r>
      <w:proofErr w:type="spellEnd"/>
      <w:r w:rsidRPr="004B648B">
        <w:rPr>
          <w:b/>
          <w:u w:val="single"/>
        </w:rPr>
        <w:t>.</w:t>
      </w:r>
    </w:p>
    <w:p w14:paraId="4771079F" w14:textId="77777777" w:rsidR="00AF3AF0" w:rsidRPr="007D2FF0" w:rsidRDefault="00AF3AF0" w:rsidP="002901CD">
      <w:pPr>
        <w:keepNext/>
        <w:spacing w:after="120"/>
        <w:rPr>
          <w:rFonts w:ascii="Arial" w:hAnsi="Arial" w:cs="Arial"/>
          <w:b/>
          <w:sz w:val="22"/>
          <w:szCs w:val="22"/>
        </w:rPr>
      </w:pPr>
      <w:r w:rsidRPr="007D2FF0">
        <w:rPr>
          <w:rFonts w:ascii="Arial" w:hAnsi="Arial" w:cs="Arial"/>
          <w:b/>
          <w:sz w:val="22"/>
          <w:szCs w:val="22"/>
        </w:rPr>
        <w:t>The Recipient Shall:</w:t>
      </w:r>
    </w:p>
    <w:p w14:paraId="4AD90197" w14:textId="466D32EE" w:rsidR="009B458C" w:rsidRPr="003B1933" w:rsidRDefault="009B458C" w:rsidP="00004642">
      <w:pPr>
        <w:pStyle w:val="ListParagraph"/>
        <w:numPr>
          <w:ilvl w:val="0"/>
          <w:numId w:val="46"/>
        </w:numPr>
        <w:spacing w:after="160" w:line="259" w:lineRule="auto"/>
        <w:ind w:hanging="720"/>
        <w:rPr>
          <w:b/>
          <w:u w:val="single"/>
        </w:rPr>
      </w:pPr>
      <w:r w:rsidRPr="003B1933">
        <w:rPr>
          <w:b/>
          <w:u w:val="single"/>
        </w:rPr>
        <w:t>Ensure the charging network provider collects and retains the Remote Monitoring data below from each charging port installed and operated as part of this Agreement.</w:t>
      </w:r>
    </w:p>
    <w:p w14:paraId="021EEBB4" w14:textId="6647BB56" w:rsidR="009B458C" w:rsidRPr="003B1933" w:rsidRDefault="009B458C" w:rsidP="00004642">
      <w:pPr>
        <w:pStyle w:val="ListParagraph"/>
        <w:numPr>
          <w:ilvl w:val="0"/>
          <w:numId w:val="46"/>
        </w:numPr>
        <w:spacing w:after="160" w:line="259" w:lineRule="auto"/>
        <w:ind w:hanging="720"/>
        <w:rPr>
          <w:b/>
          <w:u w:val="single"/>
        </w:rPr>
      </w:pPr>
      <w:r w:rsidRPr="003B1933">
        <w:rPr>
          <w:b/>
          <w:u w:val="single"/>
        </w:rPr>
        <w:t>Ensure the charging network provider automatically transmits the Remote Monitoring data below to the CEC, via API, within 60 minutes of the Remote Monitoring data’s generation.</w:t>
      </w:r>
    </w:p>
    <w:p w14:paraId="774516CE" w14:textId="68EABB24" w:rsidR="009B458C" w:rsidRPr="003B1933" w:rsidRDefault="009B458C" w:rsidP="00004642">
      <w:pPr>
        <w:pStyle w:val="ListParagraph"/>
        <w:numPr>
          <w:ilvl w:val="0"/>
          <w:numId w:val="46"/>
        </w:numPr>
        <w:spacing w:after="160" w:line="259" w:lineRule="auto"/>
        <w:ind w:hanging="720"/>
        <w:rPr>
          <w:b/>
          <w:u w:val="single"/>
        </w:rPr>
      </w:pPr>
      <w:r w:rsidRPr="003B1933">
        <w:rPr>
          <w:b/>
          <w:u w:val="single"/>
        </w:rPr>
        <w:t xml:space="preserve">Ensure the charging network provider retains the Remote Monitoring data below for 2 years from the date of each record’s generation. Provide </w:t>
      </w:r>
      <w:r w:rsidR="00882F4E" w:rsidRPr="00882F4E">
        <w:rPr>
          <w:b/>
          <w:i/>
          <w:iCs/>
          <w:u w:val="single"/>
        </w:rPr>
        <w:t xml:space="preserve">Remote Monitoring </w:t>
      </w:r>
      <w:r w:rsidRPr="00882F4E">
        <w:rPr>
          <w:b/>
          <w:i/>
          <w:iCs/>
          <w:u w:val="single"/>
        </w:rPr>
        <w:t>records</w:t>
      </w:r>
      <w:r w:rsidRPr="003B1933">
        <w:rPr>
          <w:b/>
          <w:u w:val="single"/>
        </w:rPr>
        <w:t xml:space="preserve"> to the CEC within 10 business days of request.</w:t>
      </w:r>
    </w:p>
    <w:p w14:paraId="3088C271" w14:textId="59154E62" w:rsidR="009B458C" w:rsidRPr="003B1933" w:rsidRDefault="009B458C" w:rsidP="00004642">
      <w:pPr>
        <w:pStyle w:val="ListParagraph"/>
        <w:numPr>
          <w:ilvl w:val="0"/>
          <w:numId w:val="42"/>
        </w:numPr>
        <w:spacing w:after="160" w:line="259" w:lineRule="auto"/>
        <w:ind w:left="2160" w:hanging="720"/>
        <w:rPr>
          <w:b/>
          <w:u w:val="single"/>
        </w:rPr>
      </w:pPr>
      <w:r w:rsidRPr="003B1933">
        <w:rPr>
          <w:b/>
          <w:u w:val="single"/>
        </w:rPr>
        <w:t>Provide digital records</w:t>
      </w:r>
      <w:r w:rsidRPr="003B1933" w:rsidDel="00B2599A">
        <w:rPr>
          <w:b/>
          <w:u w:val="single"/>
        </w:rPr>
        <w:t xml:space="preserve"> </w:t>
      </w:r>
      <w:r w:rsidRPr="003B1933">
        <w:rPr>
          <w:b/>
          <w:u w:val="single"/>
        </w:rPr>
        <w:t>in a comma separated values (CSV) file unless another file format is approved by the CEC for the request.</w:t>
      </w:r>
    </w:p>
    <w:p w14:paraId="09983F4C" w14:textId="216CF8C5" w:rsidR="009B458C" w:rsidRPr="003B1933" w:rsidRDefault="009B458C" w:rsidP="00004642">
      <w:pPr>
        <w:pStyle w:val="ListParagraph"/>
        <w:numPr>
          <w:ilvl w:val="0"/>
          <w:numId w:val="42"/>
        </w:numPr>
        <w:spacing w:after="160" w:line="259" w:lineRule="auto"/>
        <w:ind w:left="2160" w:hanging="720"/>
        <w:rPr>
          <w:b/>
          <w:u w:val="single"/>
        </w:rPr>
      </w:pPr>
      <w:r w:rsidRPr="003B1933">
        <w:rPr>
          <w:b/>
          <w:u w:val="single"/>
        </w:rPr>
        <w:t xml:space="preserve">Provide a clear and understandable </w:t>
      </w:r>
      <w:r w:rsidRPr="00882F4E">
        <w:rPr>
          <w:b/>
          <w:i/>
          <w:iCs/>
          <w:u w:val="single"/>
        </w:rPr>
        <w:t>data dictionary</w:t>
      </w:r>
      <w:r w:rsidRPr="003B1933">
        <w:rPr>
          <w:b/>
          <w:u w:val="single"/>
        </w:rPr>
        <w:t xml:space="preserve"> that describes each data element and any associated units with all digital records.</w:t>
      </w:r>
    </w:p>
    <w:p w14:paraId="30C0FCB5" w14:textId="6F4EF751" w:rsidR="009B458C" w:rsidRPr="003B1933" w:rsidRDefault="009B458C" w:rsidP="00004642">
      <w:pPr>
        <w:pStyle w:val="ListParagraph"/>
        <w:numPr>
          <w:ilvl w:val="0"/>
          <w:numId w:val="59"/>
        </w:numPr>
        <w:spacing w:after="160" w:line="259" w:lineRule="auto"/>
        <w:ind w:left="1440" w:hanging="720"/>
        <w:rPr>
          <w:b/>
          <w:u w:val="single"/>
        </w:rPr>
      </w:pPr>
      <w:r w:rsidRPr="003B1933">
        <w:rPr>
          <w:b/>
          <w:u w:val="single"/>
        </w:rPr>
        <w:t xml:space="preserve">Collect and retain the maintenance records specified below for each charging port installed and operated as part of this agreement for </w:t>
      </w:r>
      <w:r w:rsidR="00DD5E0A">
        <w:rPr>
          <w:b/>
          <w:u w:val="single"/>
        </w:rPr>
        <w:t>five</w:t>
      </w:r>
      <w:r w:rsidRPr="003B1933">
        <w:rPr>
          <w:b/>
          <w:u w:val="single"/>
        </w:rPr>
        <w:t xml:space="preserve"> (</w:t>
      </w:r>
      <w:r w:rsidR="00DD5E0A">
        <w:rPr>
          <w:b/>
          <w:u w:val="single"/>
        </w:rPr>
        <w:t>5</w:t>
      </w:r>
      <w:r w:rsidRPr="003B1933">
        <w:rPr>
          <w:b/>
          <w:u w:val="single"/>
        </w:rPr>
        <w:t xml:space="preserve">) years from the date the charging port begins operation. Provide </w:t>
      </w:r>
      <w:r w:rsidR="008E0564" w:rsidRPr="008E0564">
        <w:rPr>
          <w:b/>
          <w:i/>
          <w:iCs/>
          <w:u w:val="single"/>
        </w:rPr>
        <w:t xml:space="preserve">maintenance </w:t>
      </w:r>
      <w:r w:rsidRPr="008E0564">
        <w:rPr>
          <w:b/>
          <w:i/>
          <w:iCs/>
          <w:u w:val="single"/>
        </w:rPr>
        <w:t>records</w:t>
      </w:r>
      <w:r w:rsidRPr="003B1933">
        <w:rPr>
          <w:b/>
          <w:u w:val="single"/>
        </w:rPr>
        <w:t xml:space="preserve"> to the CEC within 10 business days of request.</w:t>
      </w:r>
    </w:p>
    <w:p w14:paraId="563E4C3C" w14:textId="4202D09B" w:rsidR="00AF3AF0" w:rsidRPr="003B1933" w:rsidDel="009B458C" w:rsidRDefault="00BF13FC" w:rsidP="00687812">
      <w:pPr>
        <w:pStyle w:val="FootnoteText"/>
        <w:numPr>
          <w:ilvl w:val="0"/>
          <w:numId w:val="46"/>
        </w:numPr>
        <w:ind w:hanging="720"/>
        <w:rPr>
          <w:strike/>
          <w:sz w:val="22"/>
          <w:szCs w:val="22"/>
        </w:rPr>
      </w:pPr>
      <w:r w:rsidRPr="00BF13FC">
        <w:rPr>
          <w:sz w:val="22"/>
          <w:szCs w:val="22"/>
        </w:rPr>
        <w:t>[</w:t>
      </w:r>
      <w:r w:rsidR="00AF3AF0" w:rsidRPr="003B1933" w:rsidDel="009B458C">
        <w:rPr>
          <w:strike/>
          <w:sz w:val="22"/>
          <w:szCs w:val="22"/>
        </w:rPr>
        <w:t xml:space="preserve">Collect and retain the Remote Monitoring and Maintenance data below from each charging port installed and operated as part of this Agreement. </w:t>
      </w:r>
    </w:p>
    <w:p w14:paraId="2EFF72BD" w14:textId="21189B9A" w:rsidR="00AF3AF0" w:rsidRPr="003B1933" w:rsidDel="009B458C" w:rsidRDefault="00AF3AF0" w:rsidP="00687812">
      <w:pPr>
        <w:pStyle w:val="FootnoteText"/>
        <w:numPr>
          <w:ilvl w:val="0"/>
          <w:numId w:val="46"/>
        </w:numPr>
        <w:ind w:hanging="720"/>
        <w:rPr>
          <w:strike/>
          <w:sz w:val="22"/>
          <w:szCs w:val="22"/>
        </w:rPr>
      </w:pPr>
      <w:r w:rsidRPr="003B1933" w:rsidDel="009B458C">
        <w:rPr>
          <w:strike/>
          <w:sz w:val="22"/>
          <w:szCs w:val="22"/>
        </w:rPr>
        <w:t xml:space="preserve">Retain the data below for </w:t>
      </w:r>
      <w:r w:rsidR="00452B96" w:rsidRPr="003B1933" w:rsidDel="009B458C">
        <w:rPr>
          <w:strike/>
          <w:sz w:val="22"/>
          <w:szCs w:val="22"/>
        </w:rPr>
        <w:t xml:space="preserve">six </w:t>
      </w:r>
      <w:r w:rsidR="00ED65E9" w:rsidRPr="003B1933" w:rsidDel="009B458C">
        <w:rPr>
          <w:strike/>
          <w:sz w:val="22"/>
          <w:szCs w:val="22"/>
        </w:rPr>
        <w:t>(</w:t>
      </w:r>
      <w:r w:rsidR="00452B96" w:rsidRPr="003B1933" w:rsidDel="009B458C">
        <w:rPr>
          <w:strike/>
          <w:sz w:val="22"/>
          <w:szCs w:val="22"/>
        </w:rPr>
        <w:t>6</w:t>
      </w:r>
      <w:r w:rsidR="00ED65E9" w:rsidRPr="003B1933" w:rsidDel="009B458C">
        <w:rPr>
          <w:strike/>
          <w:sz w:val="22"/>
          <w:szCs w:val="22"/>
        </w:rPr>
        <w:t>)</w:t>
      </w:r>
      <w:r w:rsidRPr="003B1933" w:rsidDel="009B458C">
        <w:rPr>
          <w:strike/>
          <w:sz w:val="22"/>
          <w:szCs w:val="22"/>
        </w:rPr>
        <w:t xml:space="preserve"> years from the date the charging port begins operation. Provide records provided to the CEC within 10 business days of request.</w:t>
      </w:r>
    </w:p>
    <w:p w14:paraId="18E18771" w14:textId="43D59711" w:rsidR="00AF3AF0" w:rsidRPr="003B1933" w:rsidDel="009B458C" w:rsidRDefault="00AF3AF0" w:rsidP="00687812">
      <w:pPr>
        <w:pStyle w:val="FootnoteText"/>
        <w:numPr>
          <w:ilvl w:val="0"/>
          <w:numId w:val="54"/>
        </w:numPr>
        <w:ind w:left="1440" w:hanging="720"/>
        <w:rPr>
          <w:strike/>
          <w:sz w:val="22"/>
          <w:szCs w:val="22"/>
        </w:rPr>
      </w:pPr>
      <w:r w:rsidRPr="003B1933" w:rsidDel="009B458C">
        <w:rPr>
          <w:strike/>
          <w:sz w:val="22"/>
          <w:szCs w:val="22"/>
        </w:rPr>
        <w:t>Provide digital records in a comma separated values file unless another file format is approved by the CEC for the request.</w:t>
      </w:r>
    </w:p>
    <w:p w14:paraId="1F15B82B" w14:textId="0109AF2B" w:rsidR="00AF3AF0" w:rsidRPr="003B1933" w:rsidDel="009B458C" w:rsidRDefault="00AF3AF0" w:rsidP="00687812">
      <w:pPr>
        <w:pStyle w:val="FootnoteText"/>
        <w:numPr>
          <w:ilvl w:val="0"/>
          <w:numId w:val="54"/>
        </w:numPr>
        <w:ind w:left="1440" w:hanging="720"/>
        <w:rPr>
          <w:strike/>
          <w:sz w:val="22"/>
          <w:szCs w:val="22"/>
        </w:rPr>
      </w:pPr>
      <w:r w:rsidRPr="003B1933" w:rsidDel="009B458C">
        <w:rPr>
          <w:strike/>
          <w:sz w:val="22"/>
          <w:szCs w:val="22"/>
        </w:rPr>
        <w:t>Provide a clear and understandable data dictionary that describes each data element and any associated units with all digital records</w:t>
      </w:r>
      <w:proofErr w:type="gramStart"/>
      <w:r w:rsidRPr="003B1933" w:rsidDel="009B458C">
        <w:rPr>
          <w:strike/>
          <w:sz w:val="22"/>
          <w:szCs w:val="22"/>
        </w:rPr>
        <w:t xml:space="preserve">. </w:t>
      </w:r>
      <w:r w:rsidR="00BF13FC" w:rsidRPr="00BF13FC">
        <w:rPr>
          <w:sz w:val="22"/>
          <w:szCs w:val="22"/>
        </w:rPr>
        <w:t>]</w:t>
      </w:r>
      <w:proofErr w:type="gramEnd"/>
    </w:p>
    <w:p w14:paraId="1F47135A" w14:textId="77777777" w:rsidR="00AF3AF0" w:rsidRPr="007D2FF0" w:rsidRDefault="00AF3AF0" w:rsidP="00687812">
      <w:pPr>
        <w:spacing w:after="120"/>
        <w:ind w:firstLine="720"/>
        <w:rPr>
          <w:rFonts w:ascii="Arial" w:hAnsi="Arial" w:cs="Arial"/>
          <w:b/>
          <w:sz w:val="22"/>
          <w:szCs w:val="22"/>
        </w:rPr>
      </w:pPr>
      <w:r w:rsidRPr="007D2FF0">
        <w:rPr>
          <w:rFonts w:ascii="Arial" w:hAnsi="Arial" w:cs="Arial"/>
          <w:b/>
          <w:sz w:val="22"/>
          <w:szCs w:val="22"/>
        </w:rPr>
        <w:t>Remote Monitoring Data</w:t>
      </w:r>
    </w:p>
    <w:p w14:paraId="04BE3359" w14:textId="77777777" w:rsidR="00AF3AF0" w:rsidRPr="007D2FF0" w:rsidRDefault="00AF3AF0" w:rsidP="00687812">
      <w:pPr>
        <w:pStyle w:val="FootnoteText"/>
        <w:numPr>
          <w:ilvl w:val="0"/>
          <w:numId w:val="39"/>
        </w:numPr>
        <w:ind w:left="1440" w:hanging="720"/>
        <w:rPr>
          <w:sz w:val="22"/>
          <w:szCs w:val="22"/>
        </w:rPr>
      </w:pPr>
      <w:r w:rsidRPr="007D2FF0">
        <w:rPr>
          <w:sz w:val="22"/>
          <w:szCs w:val="22"/>
        </w:rPr>
        <w:t xml:space="preserve">All instances of the following Protocol Data Units (PDUs), specified in OCPP 2.0.1, that are transmitted between the charger and the central system. The PDU transmittal may be initiated by either the central system to the charger or the charger to the central system. </w:t>
      </w:r>
    </w:p>
    <w:p w14:paraId="0FC49408"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HeartbeatResponse</w:t>
      </w:r>
      <w:proofErr w:type="spellEnd"/>
    </w:p>
    <w:p w14:paraId="036FC150"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StatusNotificationRequest</w:t>
      </w:r>
      <w:proofErr w:type="spellEnd"/>
    </w:p>
    <w:p w14:paraId="7157DBB2"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BootNotificationRequest</w:t>
      </w:r>
      <w:proofErr w:type="spellEnd"/>
    </w:p>
    <w:p w14:paraId="5294405C" w14:textId="4D5F4AA3" w:rsidR="00AF3AF0" w:rsidRPr="001027AE" w:rsidRDefault="00BF13FC" w:rsidP="00687812">
      <w:pPr>
        <w:pStyle w:val="FootnoteText"/>
        <w:numPr>
          <w:ilvl w:val="1"/>
          <w:numId w:val="39"/>
        </w:numPr>
        <w:ind w:left="2160" w:hanging="720"/>
        <w:rPr>
          <w:strike/>
          <w:sz w:val="22"/>
          <w:szCs w:val="22"/>
        </w:rPr>
      </w:pPr>
      <w:r w:rsidRPr="00BF13FC">
        <w:rPr>
          <w:sz w:val="22"/>
          <w:szCs w:val="22"/>
        </w:rPr>
        <w:t>[</w:t>
      </w:r>
      <w:proofErr w:type="spellStart"/>
      <w:r w:rsidR="00AF3AF0" w:rsidRPr="001027AE">
        <w:rPr>
          <w:strike/>
          <w:sz w:val="22"/>
          <w:szCs w:val="22"/>
        </w:rPr>
        <w:t>NotifyEventRequest</w:t>
      </w:r>
      <w:proofErr w:type="spellEnd"/>
      <w:r w:rsidRPr="00BF13FC">
        <w:rPr>
          <w:sz w:val="22"/>
          <w:szCs w:val="22"/>
        </w:rPr>
        <w:t>]</w:t>
      </w:r>
    </w:p>
    <w:p w14:paraId="1C75FDA3" w14:textId="77777777" w:rsidR="00AF3AF0" w:rsidRPr="007D2FF0" w:rsidRDefault="00AF3AF0" w:rsidP="00687812">
      <w:pPr>
        <w:pStyle w:val="FootnoteText"/>
        <w:numPr>
          <w:ilvl w:val="0"/>
          <w:numId w:val="39"/>
        </w:numPr>
        <w:ind w:left="1440" w:hanging="720"/>
        <w:rPr>
          <w:sz w:val="22"/>
          <w:szCs w:val="22"/>
        </w:rPr>
      </w:pPr>
      <w:r w:rsidRPr="007D2FF0">
        <w:rPr>
          <w:sz w:val="22"/>
          <w:szCs w:val="22"/>
        </w:rPr>
        <w:t>A record of each customer attempt to initiate a charge including charging port identification number, transaction identification number, and date-time stamp.</w:t>
      </w:r>
    </w:p>
    <w:p w14:paraId="382C45C1" w14:textId="2330B526" w:rsidR="00181022" w:rsidRPr="00416A53" w:rsidRDefault="00181022" w:rsidP="00687812">
      <w:pPr>
        <w:pStyle w:val="FootnoteText"/>
        <w:numPr>
          <w:ilvl w:val="0"/>
          <w:numId w:val="39"/>
        </w:numPr>
        <w:ind w:left="1440" w:hanging="720"/>
        <w:rPr>
          <w:b/>
          <w:sz w:val="22"/>
          <w:szCs w:val="22"/>
          <w:u w:val="single"/>
        </w:rPr>
      </w:pPr>
      <w:r w:rsidRPr="00416A53">
        <w:rPr>
          <w:b/>
          <w:sz w:val="22"/>
          <w:szCs w:val="22"/>
          <w:u w:val="single"/>
        </w:rPr>
        <w:t>The total number of successful charging sessions for the reporting period.</w:t>
      </w:r>
    </w:p>
    <w:p w14:paraId="7590257C" w14:textId="16B4FBCB" w:rsidR="00AF3AF0" w:rsidRDefault="00AF3AF0" w:rsidP="00687812">
      <w:pPr>
        <w:pStyle w:val="FootnoteText"/>
        <w:numPr>
          <w:ilvl w:val="0"/>
          <w:numId w:val="39"/>
        </w:numPr>
        <w:ind w:left="1440" w:hanging="720"/>
        <w:rPr>
          <w:sz w:val="22"/>
          <w:szCs w:val="22"/>
        </w:rPr>
      </w:pPr>
      <w:r w:rsidRPr="007D2FF0">
        <w:rPr>
          <w:sz w:val="22"/>
          <w:szCs w:val="22"/>
        </w:rPr>
        <w:t>A record of each failed attempt to charge including charging port identification number, transaction identification number, and date-time stamps and reason for failure.</w:t>
      </w:r>
    </w:p>
    <w:p w14:paraId="15EA16BE" w14:textId="11388306" w:rsidR="00134419" w:rsidRPr="00F1577D" w:rsidRDefault="00134419" w:rsidP="00687812">
      <w:pPr>
        <w:pStyle w:val="FootnoteText"/>
        <w:numPr>
          <w:ilvl w:val="0"/>
          <w:numId w:val="39"/>
        </w:numPr>
        <w:ind w:left="1440" w:hanging="720"/>
        <w:rPr>
          <w:b/>
          <w:sz w:val="22"/>
          <w:szCs w:val="22"/>
          <w:u w:val="single"/>
        </w:rPr>
      </w:pPr>
      <w:r w:rsidRPr="00F1577D">
        <w:rPr>
          <w:b/>
          <w:sz w:val="22"/>
          <w:szCs w:val="22"/>
          <w:u w:val="single"/>
        </w:rPr>
        <w:t xml:space="preserve">The percentage of successful charging sessions for the reporting period relative to the total number of </w:t>
      </w:r>
      <w:proofErr w:type="gramStart"/>
      <w:r w:rsidRPr="00F1577D">
        <w:rPr>
          <w:b/>
          <w:sz w:val="22"/>
          <w:szCs w:val="22"/>
          <w:u w:val="single"/>
        </w:rPr>
        <w:t>charge</w:t>
      </w:r>
      <w:proofErr w:type="gramEnd"/>
      <w:r w:rsidR="006E0A71" w:rsidRPr="00F1577D">
        <w:rPr>
          <w:b/>
          <w:sz w:val="22"/>
          <w:szCs w:val="22"/>
          <w:u w:val="single"/>
        </w:rPr>
        <w:t xml:space="preserve"> attempts for the reporting period.</w:t>
      </w:r>
    </w:p>
    <w:p w14:paraId="3FE013CC" w14:textId="77777777" w:rsidR="006B08BD" w:rsidRDefault="006B08BD" w:rsidP="006B08BD">
      <w:pPr>
        <w:pStyle w:val="FootnoteText"/>
        <w:ind w:left="1440"/>
        <w:rPr>
          <w:b/>
          <w:sz w:val="22"/>
          <w:szCs w:val="22"/>
          <w:u w:val="single"/>
        </w:rPr>
      </w:pPr>
    </w:p>
    <w:p w14:paraId="35FB0CFE" w14:textId="77777777" w:rsidR="00AF3AF0" w:rsidRPr="007D2FF0" w:rsidRDefault="00AF3AF0" w:rsidP="00687812">
      <w:pPr>
        <w:spacing w:after="120"/>
        <w:ind w:left="360" w:firstLine="360"/>
        <w:rPr>
          <w:rFonts w:ascii="Arial" w:hAnsi="Arial" w:cs="Arial"/>
          <w:sz w:val="22"/>
          <w:szCs w:val="22"/>
        </w:rPr>
      </w:pPr>
      <w:r w:rsidRPr="007D2FF0">
        <w:rPr>
          <w:rFonts w:ascii="Arial" w:hAnsi="Arial" w:cs="Arial"/>
          <w:b/>
          <w:bCs/>
          <w:sz w:val="22"/>
          <w:szCs w:val="22"/>
        </w:rPr>
        <w:t>Maintenance Data</w:t>
      </w:r>
    </w:p>
    <w:p w14:paraId="7B2E4B5B" w14:textId="77777777" w:rsidR="00AF3AF0" w:rsidRPr="007D2FF0" w:rsidRDefault="00AF3AF0" w:rsidP="00687812">
      <w:pPr>
        <w:pStyle w:val="FootnoteText"/>
        <w:numPr>
          <w:ilvl w:val="0"/>
          <w:numId w:val="40"/>
        </w:numPr>
        <w:ind w:left="1440" w:hanging="720"/>
        <w:rPr>
          <w:sz w:val="22"/>
          <w:szCs w:val="22"/>
        </w:rPr>
      </w:pPr>
      <w:r w:rsidRPr="007D2FF0">
        <w:rPr>
          <w:sz w:val="22"/>
          <w:szCs w:val="22"/>
        </w:rPr>
        <w:t>Reports of inoperative charging ports or charging port failures resulting in inability to charge, such as a customer complaint, internal diagnostics, or inspection.</w:t>
      </w:r>
    </w:p>
    <w:p w14:paraId="3A0DCF28" w14:textId="77777777" w:rsidR="00AF3AF0" w:rsidRPr="007D2FF0" w:rsidRDefault="00AF3AF0" w:rsidP="00687812">
      <w:pPr>
        <w:pStyle w:val="FootnoteText"/>
        <w:numPr>
          <w:ilvl w:val="0"/>
          <w:numId w:val="40"/>
        </w:numPr>
        <w:ind w:left="1440" w:hanging="720"/>
        <w:rPr>
          <w:sz w:val="22"/>
          <w:szCs w:val="22"/>
        </w:rPr>
      </w:pPr>
      <w:r w:rsidRPr="007D2FF0">
        <w:rPr>
          <w:sz w:val="22"/>
          <w:szCs w:val="22"/>
        </w:rPr>
        <w:t>Records of any maintenance conducted on charging ports installed and operated as part of the agreement. Records should specify the following:</w:t>
      </w:r>
    </w:p>
    <w:p w14:paraId="3ED0F6FD" w14:textId="6BC97784" w:rsidR="00AF3AF0" w:rsidRPr="007D2FF0" w:rsidRDefault="00AF3AF0" w:rsidP="00687812">
      <w:pPr>
        <w:pStyle w:val="FootnoteText"/>
        <w:numPr>
          <w:ilvl w:val="1"/>
          <w:numId w:val="40"/>
        </w:numPr>
        <w:ind w:left="2160" w:hanging="720"/>
        <w:rPr>
          <w:sz w:val="22"/>
          <w:szCs w:val="22"/>
        </w:rPr>
      </w:pPr>
      <w:r w:rsidRPr="007D2FF0">
        <w:rPr>
          <w:sz w:val="22"/>
          <w:szCs w:val="22"/>
        </w:rPr>
        <w:t>Date and time of the maintenance event</w:t>
      </w:r>
      <w:r w:rsidR="00B7629F">
        <w:rPr>
          <w:sz w:val="22"/>
          <w:szCs w:val="22"/>
        </w:rPr>
        <w:t>.</w:t>
      </w:r>
    </w:p>
    <w:p w14:paraId="71A0305C" w14:textId="63A5ED79" w:rsidR="00AF3AF0" w:rsidRPr="007D2FF0" w:rsidRDefault="00AF3AF0" w:rsidP="00687812">
      <w:pPr>
        <w:pStyle w:val="FootnoteText"/>
        <w:numPr>
          <w:ilvl w:val="1"/>
          <w:numId w:val="40"/>
        </w:numPr>
        <w:ind w:left="2160" w:hanging="720"/>
        <w:rPr>
          <w:sz w:val="22"/>
          <w:szCs w:val="22"/>
        </w:rPr>
      </w:pPr>
      <w:r w:rsidRPr="007D2FF0">
        <w:rPr>
          <w:sz w:val="22"/>
          <w:szCs w:val="22"/>
        </w:rPr>
        <w:t xml:space="preserve">Whether </w:t>
      </w:r>
      <w:r w:rsidR="00AC7548">
        <w:rPr>
          <w:sz w:val="22"/>
          <w:szCs w:val="22"/>
        </w:rPr>
        <w:t xml:space="preserve">the </w:t>
      </w:r>
      <w:r w:rsidRPr="007D2FF0">
        <w:rPr>
          <w:sz w:val="22"/>
          <w:szCs w:val="22"/>
        </w:rPr>
        <w:t>maintenance was corrective or preventive in nature</w:t>
      </w:r>
      <w:r w:rsidR="00B7629F">
        <w:rPr>
          <w:sz w:val="22"/>
          <w:szCs w:val="22"/>
        </w:rPr>
        <w:t>.</w:t>
      </w:r>
    </w:p>
    <w:p w14:paraId="296C1B34" w14:textId="59CA68AA" w:rsidR="00AF3AF0" w:rsidRPr="007D2FF0" w:rsidRDefault="00AF3AF0" w:rsidP="00687812">
      <w:pPr>
        <w:pStyle w:val="FootnoteText"/>
        <w:numPr>
          <w:ilvl w:val="1"/>
          <w:numId w:val="40"/>
        </w:numPr>
        <w:ind w:left="2160" w:hanging="720"/>
        <w:rPr>
          <w:sz w:val="22"/>
          <w:szCs w:val="22"/>
        </w:rPr>
      </w:pPr>
      <w:r w:rsidRPr="007D2FF0">
        <w:rPr>
          <w:sz w:val="22"/>
          <w:szCs w:val="22"/>
        </w:rPr>
        <w:t>Whether and for how long the charging port was in an inoperative state prior to maintenance</w:t>
      </w:r>
      <w:r w:rsidR="00B7629F">
        <w:rPr>
          <w:sz w:val="22"/>
          <w:szCs w:val="22"/>
        </w:rPr>
        <w:t>.</w:t>
      </w:r>
    </w:p>
    <w:p w14:paraId="335C7561" w14:textId="395B49F8" w:rsidR="00AF3AF0" w:rsidRPr="007D2FF0" w:rsidRDefault="00AF3AF0" w:rsidP="00687812">
      <w:pPr>
        <w:pStyle w:val="FootnoteText"/>
        <w:numPr>
          <w:ilvl w:val="1"/>
          <w:numId w:val="40"/>
        </w:numPr>
        <w:ind w:left="2160" w:hanging="720"/>
        <w:rPr>
          <w:sz w:val="22"/>
          <w:szCs w:val="22"/>
        </w:rPr>
      </w:pPr>
      <w:r w:rsidRPr="007D2FF0">
        <w:rPr>
          <w:sz w:val="22"/>
          <w:szCs w:val="22"/>
        </w:rPr>
        <w:t>Whether the charging port was in an operative state following maintenance</w:t>
      </w:r>
      <w:r w:rsidR="00B7629F">
        <w:rPr>
          <w:sz w:val="22"/>
          <w:szCs w:val="22"/>
        </w:rPr>
        <w:t>.</w:t>
      </w:r>
    </w:p>
    <w:p w14:paraId="7D0FDBC2" w14:textId="77777777" w:rsidR="00AF3AF0" w:rsidRPr="007D2FF0" w:rsidRDefault="00AF3AF0" w:rsidP="00687812">
      <w:pPr>
        <w:spacing w:after="120"/>
        <w:ind w:left="360"/>
        <w:rPr>
          <w:rFonts w:ascii="Arial" w:hAnsi="Arial" w:cs="Arial"/>
          <w:b/>
          <w:sz w:val="22"/>
          <w:szCs w:val="22"/>
        </w:rPr>
      </w:pPr>
      <w:r w:rsidRPr="007D2FF0">
        <w:rPr>
          <w:rFonts w:ascii="Arial" w:hAnsi="Arial" w:cs="Arial"/>
          <w:b/>
          <w:sz w:val="22"/>
          <w:szCs w:val="22"/>
        </w:rPr>
        <w:t xml:space="preserve">Products: </w:t>
      </w:r>
    </w:p>
    <w:p w14:paraId="646E934A" w14:textId="77777777" w:rsidR="00AF3AF0" w:rsidRPr="007D2FF0" w:rsidRDefault="00AF3AF0" w:rsidP="00CD69CC">
      <w:pPr>
        <w:pStyle w:val="FootnoteText"/>
        <w:numPr>
          <w:ilvl w:val="0"/>
          <w:numId w:val="55"/>
        </w:numPr>
        <w:ind w:left="1440" w:hanging="720"/>
        <w:rPr>
          <w:sz w:val="22"/>
          <w:szCs w:val="22"/>
        </w:rPr>
      </w:pPr>
      <w:r w:rsidRPr="007D2FF0">
        <w:rPr>
          <w:sz w:val="22"/>
          <w:szCs w:val="22"/>
        </w:rPr>
        <w:t>Remote Monitoring Records</w:t>
      </w:r>
    </w:p>
    <w:p w14:paraId="01157ACB" w14:textId="77777777" w:rsidR="00AF3AF0" w:rsidRPr="007D2FF0" w:rsidRDefault="00AF3AF0" w:rsidP="00CD69CC">
      <w:pPr>
        <w:pStyle w:val="FootnoteText"/>
        <w:numPr>
          <w:ilvl w:val="0"/>
          <w:numId w:val="55"/>
        </w:numPr>
        <w:ind w:left="1440" w:hanging="720"/>
        <w:rPr>
          <w:sz w:val="22"/>
          <w:szCs w:val="22"/>
        </w:rPr>
      </w:pPr>
      <w:r w:rsidRPr="007D2FF0">
        <w:rPr>
          <w:sz w:val="22"/>
          <w:szCs w:val="22"/>
        </w:rPr>
        <w:t>Maintenance Records</w:t>
      </w:r>
    </w:p>
    <w:p w14:paraId="3014695B" w14:textId="2D0C9B9D" w:rsidR="00AF3AF0" w:rsidRPr="007D2FF0" w:rsidRDefault="00AF3AF0" w:rsidP="00CD69CC">
      <w:pPr>
        <w:pStyle w:val="FootnoteText"/>
        <w:numPr>
          <w:ilvl w:val="0"/>
          <w:numId w:val="55"/>
        </w:numPr>
        <w:ind w:left="1440" w:hanging="720"/>
        <w:rPr>
          <w:sz w:val="22"/>
          <w:szCs w:val="22"/>
        </w:rPr>
      </w:pPr>
      <w:r w:rsidRPr="007D2FF0">
        <w:rPr>
          <w:sz w:val="22"/>
          <w:szCs w:val="22"/>
        </w:rPr>
        <w:t>Data Dictionary</w:t>
      </w:r>
    </w:p>
    <w:p w14:paraId="1A1A96F6" w14:textId="2B7F09A6" w:rsidR="00AF3AF0" w:rsidRPr="007D2FF0" w:rsidRDefault="00AF3AF0" w:rsidP="00687812">
      <w:pPr>
        <w:spacing w:after="120"/>
        <w:rPr>
          <w:rFonts w:ascii="Arial" w:hAnsi="Arial" w:cs="Arial"/>
          <w:b/>
          <w:sz w:val="22"/>
          <w:szCs w:val="22"/>
        </w:rPr>
      </w:pPr>
      <w:r w:rsidRPr="007D2FF0">
        <w:rPr>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Fonts w:ascii="Arial" w:hAnsi="Arial" w:cs="Arial"/>
          <w:b/>
          <w:bCs/>
          <w:sz w:val="22"/>
          <w:szCs w:val="22"/>
        </w:rPr>
        <w:t>.</w:t>
      </w:r>
      <w:r w:rsidRPr="007D2FF0">
        <w:rPr>
          <w:rFonts w:ascii="Arial" w:hAnsi="Arial" w:cs="Arial"/>
          <w:b/>
          <w:sz w:val="22"/>
          <w:szCs w:val="22"/>
        </w:rPr>
        <w:t>3 Maintenance Requirements</w:t>
      </w:r>
    </w:p>
    <w:p w14:paraId="091E249D" w14:textId="57BA91FA" w:rsidR="00AF3AF0" w:rsidRPr="007D2FF0" w:rsidRDefault="00AF3AF0" w:rsidP="00687812">
      <w:pPr>
        <w:spacing w:after="120"/>
        <w:rPr>
          <w:rFonts w:ascii="Arial" w:hAnsi="Arial" w:cs="Arial"/>
          <w:sz w:val="22"/>
          <w:szCs w:val="22"/>
        </w:rPr>
      </w:pPr>
      <w:r w:rsidRPr="007D2FF0">
        <w:rPr>
          <w:rFonts w:ascii="Arial" w:hAnsi="Arial" w:cs="Arial"/>
          <w:sz w:val="22"/>
          <w:szCs w:val="22"/>
        </w:rPr>
        <w:t>The goal of this task is to increase reliability through timely and effective preventive and corrective maintenance. The Recipient shall conduct maintenance on each charger installed and operated as part of the Agreement as specified in this section.</w:t>
      </w:r>
    </w:p>
    <w:p w14:paraId="646F5092" w14:textId="77777777" w:rsidR="00AF3AF0" w:rsidRPr="007D2FF0" w:rsidRDefault="00AF3AF0" w:rsidP="00687812">
      <w:pPr>
        <w:spacing w:after="120"/>
        <w:rPr>
          <w:rFonts w:ascii="Arial" w:hAnsi="Arial" w:cs="Arial"/>
          <w:b/>
          <w:sz w:val="22"/>
          <w:szCs w:val="22"/>
        </w:rPr>
      </w:pPr>
      <w:r w:rsidRPr="007D2FF0">
        <w:rPr>
          <w:rFonts w:ascii="Arial" w:hAnsi="Arial" w:cs="Arial"/>
          <w:b/>
          <w:sz w:val="22"/>
          <w:szCs w:val="22"/>
        </w:rPr>
        <w:t>The Recipient Shall:</w:t>
      </w:r>
    </w:p>
    <w:p w14:paraId="1D72D5B5" w14:textId="37DEB547" w:rsidR="00AF3AF0" w:rsidRPr="007D2FF0" w:rsidRDefault="00AF3AF0" w:rsidP="00687812">
      <w:pPr>
        <w:pStyle w:val="FootnoteText"/>
        <w:numPr>
          <w:ilvl w:val="0"/>
          <w:numId w:val="46"/>
        </w:numPr>
        <w:ind w:hanging="720"/>
        <w:rPr>
          <w:sz w:val="22"/>
          <w:szCs w:val="22"/>
        </w:rPr>
      </w:pPr>
      <w:r w:rsidRPr="007D2FF0">
        <w:rPr>
          <w:sz w:val="22"/>
          <w:szCs w:val="22"/>
        </w:rPr>
        <w:t>Conduct preventive maintenance, as specified by the charger manufacturer, on the charger hardware by a certified technician annually. The time interval between consecutive preventive maintenance visits to any charger shall be no more than 13 months.</w:t>
      </w:r>
    </w:p>
    <w:p w14:paraId="597D48AF" w14:textId="1A71EA06" w:rsidR="00AF3AF0" w:rsidRPr="007D2FF0" w:rsidRDefault="00AF3AF0" w:rsidP="00687812">
      <w:pPr>
        <w:pStyle w:val="FootnoteText"/>
        <w:numPr>
          <w:ilvl w:val="0"/>
          <w:numId w:val="46"/>
        </w:numPr>
        <w:ind w:hanging="720"/>
        <w:rPr>
          <w:sz w:val="22"/>
          <w:szCs w:val="22"/>
        </w:rPr>
      </w:pPr>
      <w:r w:rsidRPr="007D2FF0">
        <w:rPr>
          <w:sz w:val="22"/>
          <w:szCs w:val="22"/>
        </w:rPr>
        <w:t xml:space="preserve">Complete corrective maintenance within </w:t>
      </w:r>
      <w:r w:rsidR="5EC993D5" w:rsidRPr="2C185F91">
        <w:rPr>
          <w:sz w:val="22"/>
          <w:szCs w:val="22"/>
        </w:rPr>
        <w:t>[</w:t>
      </w:r>
      <w:r w:rsidRPr="001E2286" w:rsidDel="00C81FC3">
        <w:rPr>
          <w:strike/>
          <w:sz w:val="22"/>
          <w:szCs w:val="22"/>
        </w:rPr>
        <w:t>10</w:t>
      </w:r>
      <w:r w:rsidR="1F3E312B" w:rsidRPr="008F7267">
        <w:rPr>
          <w:sz w:val="22"/>
          <w:szCs w:val="22"/>
        </w:rPr>
        <w:t>]</w:t>
      </w:r>
      <w:r w:rsidRPr="007D2FF0" w:rsidDel="00C81FC3">
        <w:rPr>
          <w:sz w:val="22"/>
          <w:szCs w:val="22"/>
        </w:rPr>
        <w:t xml:space="preserve"> </w:t>
      </w:r>
      <w:r w:rsidR="00C81FC3" w:rsidRPr="00517776">
        <w:rPr>
          <w:b/>
          <w:sz w:val="22"/>
          <w:szCs w:val="22"/>
          <w:u w:val="single"/>
        </w:rPr>
        <w:t>5</w:t>
      </w:r>
      <w:r w:rsidR="00C81FC3" w:rsidRPr="007D2FF0">
        <w:rPr>
          <w:sz w:val="22"/>
          <w:szCs w:val="22"/>
        </w:rPr>
        <w:t xml:space="preserve"> </w:t>
      </w:r>
      <w:r w:rsidRPr="007D2FF0">
        <w:rPr>
          <w:sz w:val="22"/>
          <w:szCs w:val="22"/>
        </w:rPr>
        <w:t xml:space="preserve">business days of the beginning of a time when the charger or charging port is inoperative or exhibiting failures that result in an inability to charge. </w:t>
      </w:r>
    </w:p>
    <w:p w14:paraId="365A49CD" w14:textId="24BBFEA8" w:rsidR="00AF3AF0" w:rsidRPr="007D2FF0" w:rsidRDefault="00AF3AF0" w:rsidP="00687812">
      <w:pPr>
        <w:pStyle w:val="FootnoteText"/>
        <w:numPr>
          <w:ilvl w:val="0"/>
          <w:numId w:val="46"/>
        </w:numPr>
        <w:ind w:hanging="720"/>
        <w:rPr>
          <w:sz w:val="22"/>
          <w:szCs w:val="22"/>
        </w:rPr>
      </w:pPr>
      <w:r w:rsidRPr="007D2FF0">
        <w:rPr>
          <w:sz w:val="22"/>
          <w:szCs w:val="22"/>
        </w:rPr>
        <w:t xml:space="preserve">Report on preventive and corrective maintenance in each </w:t>
      </w:r>
      <w:r w:rsidR="005A05D7" w:rsidRPr="3F235F41">
        <w:rPr>
          <w:sz w:val="22"/>
          <w:szCs w:val="22"/>
        </w:rPr>
        <w:t>quarterly</w:t>
      </w:r>
      <w:r w:rsidRPr="007D2FF0">
        <w:rPr>
          <w:sz w:val="22"/>
          <w:szCs w:val="22"/>
        </w:rPr>
        <w:t xml:space="preserve"> reliability report described in Task XX.4.</w:t>
      </w:r>
    </w:p>
    <w:p w14:paraId="40CE0A59" w14:textId="75DD3171" w:rsidR="00AF3AF0" w:rsidRPr="007D2FF0" w:rsidRDefault="00AF3AF0" w:rsidP="00687812">
      <w:pPr>
        <w:spacing w:after="120"/>
        <w:ind w:left="360"/>
        <w:rPr>
          <w:rFonts w:ascii="Arial" w:hAnsi="Arial" w:cs="Arial"/>
          <w:sz w:val="22"/>
          <w:szCs w:val="22"/>
        </w:rPr>
      </w:pPr>
      <w:r w:rsidRPr="007D2FF0">
        <w:rPr>
          <w:rFonts w:ascii="Arial" w:hAnsi="Arial" w:cs="Arial"/>
          <w:b/>
          <w:sz w:val="22"/>
          <w:szCs w:val="22"/>
        </w:rPr>
        <w:t>Products:</w:t>
      </w:r>
    </w:p>
    <w:p w14:paraId="3B6FE01C" w14:textId="2DBC56B9" w:rsidR="00AF3AF0" w:rsidRPr="007D2FF0" w:rsidRDefault="00AF3AF0" w:rsidP="001A087B">
      <w:pPr>
        <w:pStyle w:val="FootnoteText"/>
        <w:numPr>
          <w:ilvl w:val="0"/>
          <w:numId w:val="56"/>
        </w:numPr>
        <w:ind w:left="1440" w:hanging="720"/>
        <w:rPr>
          <w:sz w:val="22"/>
          <w:szCs w:val="22"/>
        </w:rPr>
      </w:pPr>
      <w:r w:rsidRPr="007D2FF0">
        <w:rPr>
          <w:sz w:val="22"/>
          <w:szCs w:val="22"/>
        </w:rPr>
        <w:t xml:space="preserve">Maintenance section of </w:t>
      </w:r>
      <w:r w:rsidR="2F278F82" w:rsidRPr="3F235F41">
        <w:rPr>
          <w:sz w:val="22"/>
          <w:szCs w:val="22"/>
        </w:rPr>
        <w:t>quarterly</w:t>
      </w:r>
      <w:r w:rsidRPr="007D2FF0">
        <w:rPr>
          <w:sz w:val="22"/>
          <w:szCs w:val="22"/>
        </w:rPr>
        <w:t xml:space="preserve"> report described in Task XX.4</w:t>
      </w:r>
    </w:p>
    <w:p w14:paraId="4DF55B9A" w14:textId="093B502A" w:rsidR="00AF3AF0" w:rsidRPr="007D2FF0" w:rsidRDefault="00AF3AF0" w:rsidP="00687812">
      <w:pPr>
        <w:spacing w:after="120"/>
        <w:rPr>
          <w:rFonts w:ascii="Arial" w:hAnsi="Arial" w:cs="Arial"/>
          <w:b/>
          <w:sz w:val="22"/>
          <w:szCs w:val="22"/>
        </w:rPr>
      </w:pPr>
      <w:r w:rsidRPr="007D2FF0">
        <w:rPr>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Fonts w:ascii="Arial" w:hAnsi="Arial" w:cs="Arial"/>
          <w:b/>
          <w:bCs/>
          <w:sz w:val="22"/>
          <w:szCs w:val="22"/>
        </w:rPr>
        <w:t>.</w:t>
      </w:r>
      <w:r w:rsidRPr="007D2FF0">
        <w:rPr>
          <w:rFonts w:ascii="Arial" w:hAnsi="Arial" w:cs="Arial"/>
          <w:b/>
          <w:sz w:val="22"/>
          <w:szCs w:val="22"/>
        </w:rPr>
        <w:t>4 Reporting</w:t>
      </w:r>
    </w:p>
    <w:p w14:paraId="2311F06C" w14:textId="73C85FFD" w:rsidR="003E4224" w:rsidRPr="007D2FF0" w:rsidRDefault="00AF3AF0" w:rsidP="00687812">
      <w:pPr>
        <w:spacing w:after="120"/>
        <w:rPr>
          <w:rFonts w:ascii="Arial" w:hAnsi="Arial" w:cs="Arial"/>
          <w:sz w:val="22"/>
          <w:szCs w:val="22"/>
        </w:rPr>
      </w:pPr>
      <w:r w:rsidRPr="007D2FF0">
        <w:rPr>
          <w:rFonts w:ascii="Arial" w:hAnsi="Arial" w:cs="Arial"/>
          <w:sz w:val="22"/>
          <w:szCs w:val="22"/>
        </w:rPr>
        <w:t xml:space="preserve">The goal of this task is to provide </w:t>
      </w:r>
      <w:r w:rsidR="00CA7ED7" w:rsidRPr="007D2FF0">
        <w:rPr>
          <w:rFonts w:ascii="Arial" w:hAnsi="Arial" w:cs="Arial"/>
          <w:sz w:val="22"/>
          <w:szCs w:val="22"/>
        </w:rPr>
        <w:t xml:space="preserve">the </w:t>
      </w:r>
      <w:r w:rsidR="4700BB2F" w:rsidRPr="007D2FF0">
        <w:rPr>
          <w:rFonts w:ascii="Arial" w:hAnsi="Arial" w:cs="Arial"/>
          <w:sz w:val="22"/>
          <w:szCs w:val="22"/>
        </w:rPr>
        <w:t>CEC</w:t>
      </w:r>
      <w:r w:rsidR="00CA7ED7" w:rsidRPr="007D2FF0">
        <w:rPr>
          <w:rFonts w:ascii="Arial" w:hAnsi="Arial" w:cs="Arial"/>
          <w:sz w:val="22"/>
          <w:szCs w:val="22"/>
        </w:rPr>
        <w:t xml:space="preserve"> </w:t>
      </w:r>
      <w:r w:rsidRPr="007D2FF0">
        <w:rPr>
          <w:rFonts w:ascii="Arial" w:hAnsi="Arial" w:cs="Arial"/>
          <w:sz w:val="22"/>
          <w:szCs w:val="22"/>
        </w:rPr>
        <w:t>reports on charger reliability and maintenance.</w:t>
      </w:r>
    </w:p>
    <w:p w14:paraId="401D587D" w14:textId="37492ED4" w:rsidR="00980544" w:rsidRDefault="00AF3AF0" w:rsidP="00980544">
      <w:pPr>
        <w:pStyle w:val="FootnoteText"/>
        <w:rPr>
          <w:b/>
          <w:sz w:val="22"/>
          <w:szCs w:val="22"/>
        </w:rPr>
      </w:pPr>
      <w:r w:rsidRPr="007D2FF0">
        <w:rPr>
          <w:b/>
          <w:sz w:val="22"/>
          <w:szCs w:val="22"/>
        </w:rPr>
        <w:t>The Recipient shall:</w:t>
      </w:r>
    </w:p>
    <w:p w14:paraId="26155FC6" w14:textId="77777777" w:rsidR="00C53BF7" w:rsidRDefault="00AF3AF0" w:rsidP="00327BE2">
      <w:pPr>
        <w:pStyle w:val="FootnoteText"/>
        <w:numPr>
          <w:ilvl w:val="0"/>
          <w:numId w:val="63"/>
        </w:numPr>
        <w:ind w:left="1440" w:hanging="720"/>
        <w:rPr>
          <w:sz w:val="22"/>
          <w:szCs w:val="22"/>
        </w:rPr>
      </w:pPr>
      <w:r w:rsidRPr="003A444C">
        <w:rPr>
          <w:sz w:val="22"/>
          <w:szCs w:val="22"/>
        </w:rPr>
        <w:t>Write and submit to the CEC</w:t>
      </w:r>
      <w:r w:rsidRPr="003A444C">
        <w:rPr>
          <w:i/>
          <w:sz w:val="22"/>
          <w:szCs w:val="22"/>
        </w:rPr>
        <w:t xml:space="preserve"> </w:t>
      </w:r>
      <w:r w:rsidR="55510570" w:rsidRPr="003A444C">
        <w:rPr>
          <w:i/>
          <w:iCs/>
          <w:sz w:val="22"/>
          <w:szCs w:val="22"/>
        </w:rPr>
        <w:t>Q</w:t>
      </w:r>
      <w:r w:rsidRPr="003A444C">
        <w:rPr>
          <w:i/>
          <w:iCs/>
          <w:sz w:val="22"/>
          <w:szCs w:val="22"/>
        </w:rPr>
        <w:t xml:space="preserve">uarterly </w:t>
      </w:r>
      <w:r w:rsidR="58338793" w:rsidRPr="003A444C">
        <w:rPr>
          <w:i/>
          <w:iCs/>
          <w:sz w:val="22"/>
          <w:szCs w:val="22"/>
        </w:rPr>
        <w:t>R</w:t>
      </w:r>
      <w:r w:rsidRPr="003A444C">
        <w:rPr>
          <w:i/>
          <w:sz w:val="22"/>
          <w:szCs w:val="22"/>
        </w:rPr>
        <w:t xml:space="preserve">eports on </w:t>
      </w:r>
      <w:r w:rsidR="3A272FF8" w:rsidRPr="003A444C">
        <w:rPr>
          <w:i/>
          <w:iCs/>
          <w:sz w:val="22"/>
          <w:szCs w:val="22"/>
        </w:rPr>
        <w:t>C</w:t>
      </w:r>
      <w:r w:rsidRPr="003A444C">
        <w:rPr>
          <w:i/>
          <w:sz w:val="22"/>
          <w:szCs w:val="22"/>
        </w:rPr>
        <w:t xml:space="preserve">harger and </w:t>
      </w:r>
      <w:r w:rsidR="1D20B420" w:rsidRPr="003A444C">
        <w:rPr>
          <w:i/>
          <w:iCs/>
          <w:sz w:val="22"/>
          <w:szCs w:val="22"/>
        </w:rPr>
        <w:t>C</w:t>
      </w:r>
      <w:r w:rsidRPr="003A444C">
        <w:rPr>
          <w:i/>
          <w:iCs/>
          <w:sz w:val="22"/>
          <w:szCs w:val="22"/>
        </w:rPr>
        <w:t xml:space="preserve">harging </w:t>
      </w:r>
      <w:r w:rsidR="4A2A86CB" w:rsidRPr="003A444C">
        <w:rPr>
          <w:i/>
          <w:iCs/>
          <w:sz w:val="22"/>
          <w:szCs w:val="22"/>
        </w:rPr>
        <w:t>P</w:t>
      </w:r>
      <w:r w:rsidRPr="003A444C">
        <w:rPr>
          <w:i/>
          <w:iCs/>
          <w:sz w:val="22"/>
          <w:szCs w:val="22"/>
        </w:rPr>
        <w:t xml:space="preserve">ort </w:t>
      </w:r>
      <w:r w:rsidR="137B5DCF" w:rsidRPr="003A444C">
        <w:rPr>
          <w:i/>
          <w:iCs/>
          <w:sz w:val="22"/>
          <w:szCs w:val="22"/>
        </w:rPr>
        <w:t>R</w:t>
      </w:r>
      <w:r w:rsidRPr="003A444C">
        <w:rPr>
          <w:i/>
          <w:sz w:val="22"/>
          <w:szCs w:val="22"/>
        </w:rPr>
        <w:t xml:space="preserve">eliability and </w:t>
      </w:r>
      <w:r w:rsidR="2DE9F97B" w:rsidRPr="003A444C">
        <w:rPr>
          <w:i/>
          <w:iCs/>
          <w:sz w:val="22"/>
          <w:szCs w:val="22"/>
        </w:rPr>
        <w:t>M</w:t>
      </w:r>
      <w:r w:rsidRPr="003A444C">
        <w:rPr>
          <w:i/>
          <w:sz w:val="22"/>
          <w:szCs w:val="22"/>
        </w:rPr>
        <w:t>aintenance</w:t>
      </w:r>
      <w:r w:rsidRPr="003A444C">
        <w:rPr>
          <w:sz w:val="22"/>
          <w:szCs w:val="22"/>
        </w:rPr>
        <w:t xml:space="preserve">. Each report shall include: </w:t>
      </w:r>
    </w:p>
    <w:p w14:paraId="226E7457" w14:textId="5214F30C" w:rsidR="00AF3AF0" w:rsidRDefault="00AF3AF0" w:rsidP="00C53BF7">
      <w:pPr>
        <w:pStyle w:val="FootnoteText"/>
        <w:numPr>
          <w:ilvl w:val="1"/>
          <w:numId w:val="63"/>
        </w:numPr>
        <w:ind w:left="2160" w:hanging="720"/>
        <w:rPr>
          <w:sz w:val="22"/>
          <w:szCs w:val="22"/>
        </w:rPr>
      </w:pPr>
      <w:r w:rsidRPr="003A444C">
        <w:rPr>
          <w:sz w:val="22"/>
          <w:szCs w:val="22"/>
        </w:rPr>
        <w:t xml:space="preserve">A summary of charging port downtime, including total downtime and the number and frequency of downtime events, the minimum, median, mean, and maximum duration, and the causes of downtime events. </w:t>
      </w:r>
      <w:r w:rsidR="004C2CDC" w:rsidRPr="00324012">
        <w:rPr>
          <w:b/>
          <w:sz w:val="22"/>
          <w:szCs w:val="22"/>
          <w:u w:val="single"/>
        </w:rPr>
        <w:t xml:space="preserve">Downtime shall be determined on a per charging port basis by summing the durations of all downtime events during the reporting period. </w:t>
      </w:r>
      <w:r w:rsidR="00F372CF" w:rsidRPr="00324012">
        <w:rPr>
          <w:b/>
          <w:sz w:val="22"/>
          <w:szCs w:val="22"/>
          <w:u w:val="single"/>
        </w:rPr>
        <w:t xml:space="preserve">The duration of a downtime event shall be the longest of the following </w:t>
      </w:r>
      <w:r w:rsidR="00F372CF" w:rsidRPr="00324012">
        <w:rPr>
          <w:b/>
          <w:bCs/>
          <w:sz w:val="22"/>
          <w:szCs w:val="22"/>
          <w:u w:val="single"/>
        </w:rPr>
        <w:t>periods</w:t>
      </w:r>
      <w:r w:rsidR="00324012" w:rsidRPr="003504E6">
        <w:rPr>
          <w:sz w:val="22"/>
          <w:szCs w:val="22"/>
        </w:rPr>
        <w:t xml:space="preserve"> </w:t>
      </w:r>
      <w:r w:rsidR="00BF13FC" w:rsidRPr="00BF13FC">
        <w:rPr>
          <w:sz w:val="22"/>
          <w:szCs w:val="22"/>
        </w:rPr>
        <w:t>[</w:t>
      </w:r>
      <w:r w:rsidRPr="00324012" w:rsidDel="00F372CF">
        <w:rPr>
          <w:strike/>
          <w:sz w:val="22"/>
          <w:szCs w:val="22"/>
        </w:rPr>
        <w:t>Downtime</w:t>
      </w:r>
      <w:r w:rsidRPr="00324012" w:rsidDel="00F372CF">
        <w:rPr>
          <w:b/>
          <w:strike/>
          <w:sz w:val="22"/>
          <w:szCs w:val="22"/>
        </w:rPr>
        <w:t xml:space="preserve"> </w:t>
      </w:r>
      <w:r w:rsidRPr="00324012" w:rsidDel="00F372CF">
        <w:rPr>
          <w:strike/>
          <w:sz w:val="22"/>
          <w:szCs w:val="22"/>
        </w:rPr>
        <w:t>events include</w:t>
      </w:r>
      <w:r w:rsidR="00BF13FC" w:rsidRPr="00BF13FC">
        <w:rPr>
          <w:sz w:val="22"/>
          <w:szCs w:val="22"/>
        </w:rPr>
        <w:t>]</w:t>
      </w:r>
      <w:r w:rsidRPr="003A444C">
        <w:rPr>
          <w:sz w:val="22"/>
          <w:szCs w:val="22"/>
        </w:rPr>
        <w:t>:</w:t>
      </w:r>
    </w:p>
    <w:p w14:paraId="4FF1AA91" w14:textId="53B385E3" w:rsidR="00A50ADC" w:rsidRPr="00B37AB2" w:rsidRDefault="00E61FE4" w:rsidP="00C53BF7">
      <w:pPr>
        <w:pStyle w:val="FootnoteText"/>
        <w:numPr>
          <w:ilvl w:val="0"/>
          <w:numId w:val="62"/>
        </w:numPr>
        <w:ind w:left="2880" w:hanging="720"/>
        <w:rPr>
          <w:strike/>
          <w:sz w:val="22"/>
          <w:szCs w:val="22"/>
        </w:rPr>
      </w:pPr>
      <w:r w:rsidRPr="001D4F1B">
        <w:rPr>
          <w:b/>
          <w:sz w:val="22"/>
          <w:szCs w:val="22"/>
          <w:u w:val="single"/>
        </w:rPr>
        <w:t xml:space="preserve">The time after the charger has transmitted a </w:t>
      </w:r>
      <w:proofErr w:type="spellStart"/>
      <w:r w:rsidRPr="001D4F1B">
        <w:rPr>
          <w:b/>
          <w:sz w:val="22"/>
          <w:szCs w:val="22"/>
          <w:u w:val="single"/>
        </w:rPr>
        <w:t>StatusNotificationRequest</w:t>
      </w:r>
      <w:proofErr w:type="spellEnd"/>
      <w:r w:rsidRPr="001D4F1B">
        <w:rPr>
          <w:b/>
          <w:sz w:val="22"/>
          <w:szCs w:val="22"/>
          <w:u w:val="single"/>
        </w:rPr>
        <w:t xml:space="preserve"> indicating that the charging port associated with that charger is in a “faulted” or “unavailable” state until a subsequent </w:t>
      </w:r>
      <w:proofErr w:type="spellStart"/>
      <w:r w:rsidRPr="001D4F1B">
        <w:rPr>
          <w:b/>
          <w:sz w:val="22"/>
          <w:szCs w:val="22"/>
          <w:u w:val="single"/>
        </w:rPr>
        <w:t>StatusNotificationRequest</w:t>
      </w:r>
      <w:proofErr w:type="spellEnd"/>
      <w:r w:rsidRPr="001D4F1B">
        <w:rPr>
          <w:b/>
          <w:sz w:val="22"/>
          <w:szCs w:val="22"/>
          <w:u w:val="single"/>
        </w:rPr>
        <w:t xml:space="preserve"> is transmitted by that charger indicating that the charging port has transitioned to an “available,” “occupied,” or “reserved” state. The timestamps in each </w:t>
      </w:r>
      <w:proofErr w:type="spellStart"/>
      <w:r w:rsidRPr="001D4F1B">
        <w:rPr>
          <w:b/>
          <w:sz w:val="22"/>
          <w:szCs w:val="22"/>
          <w:u w:val="single"/>
        </w:rPr>
        <w:t>StatusNotificationRequest</w:t>
      </w:r>
      <w:proofErr w:type="spellEnd"/>
      <w:r w:rsidRPr="001D4F1B">
        <w:rPr>
          <w:b/>
          <w:sz w:val="22"/>
          <w:szCs w:val="22"/>
          <w:u w:val="single"/>
        </w:rPr>
        <w:t xml:space="preserve"> shall be used to quantify downtime.</w:t>
      </w:r>
      <w:r w:rsidR="00B37AB2" w:rsidRPr="003D2341">
        <w:rPr>
          <w:sz w:val="22"/>
          <w:szCs w:val="22"/>
        </w:rPr>
        <w:t xml:space="preserve"> </w:t>
      </w:r>
      <w:r w:rsidR="00BF13FC" w:rsidRPr="00BF13FC">
        <w:rPr>
          <w:sz w:val="22"/>
          <w:szCs w:val="22"/>
        </w:rPr>
        <w:t>[</w:t>
      </w:r>
      <w:r w:rsidR="00AF3AF0" w:rsidRPr="00B37AB2" w:rsidDel="00E61FE4">
        <w:rPr>
          <w:strike/>
          <w:sz w:val="22"/>
          <w:szCs w:val="22"/>
        </w:rPr>
        <w:t xml:space="preserve">In the event that a </w:t>
      </w:r>
      <w:proofErr w:type="spellStart"/>
      <w:r w:rsidR="00AF3AF0" w:rsidRPr="00B37AB2" w:rsidDel="00E61FE4">
        <w:rPr>
          <w:strike/>
          <w:sz w:val="22"/>
          <w:szCs w:val="22"/>
        </w:rPr>
        <w:t>StatusNotification</w:t>
      </w:r>
      <w:proofErr w:type="spellEnd"/>
      <w:r w:rsidR="00AF3AF0" w:rsidRPr="00B37AB2" w:rsidDel="00E61FE4">
        <w:rPr>
          <w:strike/>
          <w:sz w:val="22"/>
          <w:szCs w:val="22"/>
        </w:rPr>
        <w:t xml:space="preserve"> is sent indicating the charger is inoperative, the time between that </w:t>
      </w:r>
      <w:proofErr w:type="spellStart"/>
      <w:r w:rsidR="00AF3AF0" w:rsidRPr="00B37AB2" w:rsidDel="00E61FE4">
        <w:rPr>
          <w:strike/>
          <w:sz w:val="22"/>
          <w:szCs w:val="22"/>
        </w:rPr>
        <w:t>StatusNotification</w:t>
      </w:r>
      <w:proofErr w:type="spellEnd"/>
      <w:r w:rsidR="00AF3AF0" w:rsidRPr="00B37AB2" w:rsidDel="00E61FE4">
        <w:rPr>
          <w:strike/>
          <w:sz w:val="22"/>
          <w:szCs w:val="22"/>
        </w:rPr>
        <w:t xml:space="preserve"> and a subsequent </w:t>
      </w:r>
      <w:proofErr w:type="spellStart"/>
      <w:r w:rsidR="00AF3AF0" w:rsidRPr="00B37AB2" w:rsidDel="00E61FE4">
        <w:rPr>
          <w:strike/>
          <w:sz w:val="22"/>
          <w:szCs w:val="22"/>
        </w:rPr>
        <w:t>StatusNotification</w:t>
      </w:r>
      <w:proofErr w:type="spellEnd"/>
      <w:r w:rsidR="00AF3AF0" w:rsidRPr="00B37AB2" w:rsidDel="00E61FE4">
        <w:rPr>
          <w:strike/>
          <w:sz w:val="22"/>
          <w:szCs w:val="22"/>
        </w:rPr>
        <w:t xml:space="preserve"> indicating that the charger has transitioned to an operative state shall be considered downtime. </w:t>
      </w:r>
      <w:proofErr w:type="gramStart"/>
      <w:r w:rsidR="00AF3AF0" w:rsidRPr="00B37AB2" w:rsidDel="00E61FE4">
        <w:rPr>
          <w:strike/>
          <w:sz w:val="22"/>
          <w:szCs w:val="22"/>
        </w:rPr>
        <w:t>In the event that</w:t>
      </w:r>
      <w:proofErr w:type="gramEnd"/>
      <w:r w:rsidR="00AF3AF0" w:rsidRPr="00B37AB2" w:rsidDel="00E61FE4">
        <w:rPr>
          <w:strike/>
          <w:sz w:val="22"/>
          <w:szCs w:val="22"/>
        </w:rPr>
        <w:t xml:space="preserve"> a </w:t>
      </w:r>
      <w:proofErr w:type="spellStart"/>
      <w:r w:rsidR="00AF3AF0" w:rsidRPr="00B37AB2" w:rsidDel="00E61FE4">
        <w:rPr>
          <w:strike/>
          <w:sz w:val="22"/>
          <w:szCs w:val="22"/>
        </w:rPr>
        <w:t>BootNotification</w:t>
      </w:r>
      <w:proofErr w:type="spellEnd"/>
      <w:r w:rsidR="00AF3AF0" w:rsidRPr="00B37AB2" w:rsidDel="00E61FE4">
        <w:rPr>
          <w:strike/>
          <w:sz w:val="22"/>
          <w:szCs w:val="22"/>
        </w:rPr>
        <w:t xml:space="preserve"> is sent, the time between the </w:t>
      </w:r>
      <w:proofErr w:type="spellStart"/>
      <w:r w:rsidR="00AF3AF0" w:rsidRPr="00B37AB2" w:rsidDel="00E61FE4">
        <w:rPr>
          <w:strike/>
          <w:sz w:val="22"/>
          <w:szCs w:val="22"/>
        </w:rPr>
        <w:t>BootNotification</w:t>
      </w:r>
      <w:proofErr w:type="spellEnd"/>
      <w:r w:rsidR="00AF3AF0" w:rsidRPr="00B37AB2" w:rsidDel="00E61FE4">
        <w:rPr>
          <w:strike/>
          <w:sz w:val="22"/>
          <w:szCs w:val="22"/>
        </w:rPr>
        <w:t xml:space="preserve"> and the last Heartbeat PDU sent prior to the </w:t>
      </w:r>
      <w:proofErr w:type="spellStart"/>
      <w:r w:rsidR="00AF3AF0" w:rsidRPr="00B37AB2" w:rsidDel="00E61FE4">
        <w:rPr>
          <w:strike/>
          <w:sz w:val="22"/>
          <w:szCs w:val="22"/>
        </w:rPr>
        <w:t>BootNotification</w:t>
      </w:r>
      <w:proofErr w:type="spellEnd"/>
      <w:r w:rsidR="00AF3AF0" w:rsidRPr="00B37AB2" w:rsidDel="00E61FE4">
        <w:rPr>
          <w:strike/>
          <w:sz w:val="22"/>
          <w:szCs w:val="22"/>
        </w:rPr>
        <w:t xml:space="preserve"> shall be considered downtime. The timestamps contained within the relevant PDUs shall be used to calculate downtime.</w:t>
      </w:r>
      <w:r w:rsidR="00BF13FC" w:rsidRPr="00BF13FC">
        <w:rPr>
          <w:sz w:val="22"/>
          <w:szCs w:val="22"/>
        </w:rPr>
        <w:t>]</w:t>
      </w:r>
    </w:p>
    <w:p w14:paraId="7CDE687E" w14:textId="14B1EBC5" w:rsidR="00B37AB2" w:rsidRPr="00FC45BC" w:rsidRDefault="0089180B" w:rsidP="00C53BF7">
      <w:pPr>
        <w:pStyle w:val="FootnoteText"/>
        <w:numPr>
          <w:ilvl w:val="0"/>
          <w:numId w:val="62"/>
        </w:numPr>
        <w:ind w:left="2880" w:hanging="720"/>
        <w:rPr>
          <w:strike/>
          <w:sz w:val="22"/>
          <w:szCs w:val="22"/>
        </w:rPr>
      </w:pPr>
      <w:r w:rsidRPr="00B37AB2">
        <w:rPr>
          <w:b/>
          <w:bCs/>
          <w:sz w:val="22"/>
          <w:szCs w:val="22"/>
          <w:u w:val="single"/>
        </w:rPr>
        <w:t xml:space="preserve">The time between a </w:t>
      </w:r>
      <w:proofErr w:type="spellStart"/>
      <w:r w:rsidRPr="00B37AB2">
        <w:rPr>
          <w:b/>
          <w:bCs/>
          <w:sz w:val="22"/>
          <w:szCs w:val="22"/>
          <w:u w:val="single"/>
        </w:rPr>
        <w:t>BootNotificationResponse</w:t>
      </w:r>
      <w:proofErr w:type="spellEnd"/>
      <w:r w:rsidRPr="00B37AB2">
        <w:rPr>
          <w:b/>
          <w:bCs/>
          <w:sz w:val="22"/>
          <w:szCs w:val="22"/>
          <w:u w:val="single"/>
        </w:rPr>
        <w:t xml:space="preserve"> transmitted by the Central Management System and the last </w:t>
      </w:r>
      <w:proofErr w:type="spellStart"/>
      <w:r w:rsidRPr="00B37AB2">
        <w:rPr>
          <w:b/>
          <w:bCs/>
          <w:sz w:val="22"/>
          <w:szCs w:val="22"/>
          <w:u w:val="single"/>
        </w:rPr>
        <w:t>HeartbeatResponse</w:t>
      </w:r>
      <w:proofErr w:type="spellEnd"/>
      <w:r w:rsidRPr="00B37AB2">
        <w:rPr>
          <w:b/>
          <w:bCs/>
          <w:sz w:val="22"/>
          <w:szCs w:val="22"/>
          <w:u w:val="single"/>
        </w:rPr>
        <w:t xml:space="preserve"> transmitted by the Central Management System prior to the </w:t>
      </w:r>
      <w:proofErr w:type="spellStart"/>
      <w:r w:rsidRPr="00B37AB2">
        <w:rPr>
          <w:b/>
          <w:bCs/>
          <w:sz w:val="22"/>
          <w:szCs w:val="22"/>
          <w:u w:val="single"/>
        </w:rPr>
        <w:t>BootNotificationResponse</w:t>
      </w:r>
      <w:proofErr w:type="spellEnd"/>
      <w:r w:rsidRPr="00B37AB2">
        <w:rPr>
          <w:b/>
          <w:bCs/>
          <w:sz w:val="22"/>
          <w:szCs w:val="22"/>
          <w:u w:val="single"/>
        </w:rPr>
        <w:t xml:space="preserve">. The timestamps in the relevant </w:t>
      </w:r>
      <w:proofErr w:type="spellStart"/>
      <w:r w:rsidRPr="00B37AB2">
        <w:rPr>
          <w:b/>
          <w:bCs/>
          <w:sz w:val="22"/>
          <w:szCs w:val="22"/>
          <w:u w:val="single"/>
        </w:rPr>
        <w:t>BootNotificationResponse</w:t>
      </w:r>
      <w:proofErr w:type="spellEnd"/>
      <w:r w:rsidRPr="00B37AB2">
        <w:rPr>
          <w:b/>
          <w:bCs/>
          <w:sz w:val="22"/>
          <w:szCs w:val="22"/>
          <w:u w:val="single"/>
        </w:rPr>
        <w:t xml:space="preserve"> and </w:t>
      </w:r>
      <w:proofErr w:type="spellStart"/>
      <w:r w:rsidRPr="00B37AB2">
        <w:rPr>
          <w:b/>
          <w:bCs/>
          <w:sz w:val="22"/>
          <w:szCs w:val="22"/>
          <w:u w:val="single"/>
        </w:rPr>
        <w:t>HeartbeatResponse</w:t>
      </w:r>
      <w:proofErr w:type="spellEnd"/>
      <w:r w:rsidRPr="00B37AB2">
        <w:rPr>
          <w:b/>
          <w:bCs/>
          <w:sz w:val="22"/>
          <w:szCs w:val="22"/>
          <w:u w:val="single"/>
        </w:rPr>
        <w:t xml:space="preserve"> shall be used to quantify downtime.</w:t>
      </w:r>
      <w:r w:rsidRPr="005E0D26">
        <w:rPr>
          <w:sz w:val="22"/>
          <w:szCs w:val="22"/>
        </w:rPr>
        <w:t xml:space="preserve"> </w:t>
      </w:r>
      <w:r w:rsidR="00BF13FC" w:rsidRPr="00BF13FC">
        <w:rPr>
          <w:sz w:val="22"/>
          <w:szCs w:val="22"/>
        </w:rPr>
        <w:t>[</w:t>
      </w:r>
      <w:r w:rsidR="00AF3AF0" w:rsidRPr="00FC45BC">
        <w:rPr>
          <w:strike/>
          <w:sz w:val="22"/>
          <w:szCs w:val="22"/>
        </w:rPr>
        <w:t>A charging port is in an inoperative state or failing to deliver charge, which may be known by consumer notification, internal diagnostics, inspection, or other methods.</w:t>
      </w:r>
      <w:r w:rsidR="00BF13FC" w:rsidRPr="00BF13FC">
        <w:rPr>
          <w:sz w:val="22"/>
          <w:szCs w:val="22"/>
        </w:rPr>
        <w:t>]</w:t>
      </w:r>
    </w:p>
    <w:p w14:paraId="41E38FDC" w14:textId="04578D39" w:rsidR="00E60AA2" w:rsidRPr="00E60AA2" w:rsidRDefault="00262FCD" w:rsidP="00E60AA2">
      <w:pPr>
        <w:pStyle w:val="FootnoteText"/>
        <w:numPr>
          <w:ilvl w:val="0"/>
          <w:numId w:val="62"/>
        </w:numPr>
        <w:ind w:left="2880" w:hanging="720"/>
        <w:rPr>
          <w:sz w:val="22"/>
          <w:szCs w:val="22"/>
        </w:rPr>
      </w:pPr>
      <w:r w:rsidRPr="00E60AA2">
        <w:rPr>
          <w:b/>
          <w:bCs/>
          <w:sz w:val="22"/>
          <w:szCs w:val="22"/>
          <w:u w:val="single"/>
        </w:rPr>
        <w:t>The time between the earliest record that a charger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w:t>
      </w:r>
      <w:r w:rsidR="00B15A37" w:rsidRPr="00E60AA2">
        <w:rPr>
          <w:sz w:val="22"/>
          <w:szCs w:val="22"/>
        </w:rPr>
        <w:t xml:space="preserve"> </w:t>
      </w:r>
      <w:r w:rsidR="00BF13FC">
        <w:rPr>
          <w:sz w:val="22"/>
          <w:szCs w:val="22"/>
        </w:rPr>
        <w:t>[</w:t>
      </w:r>
      <w:r w:rsidR="00AF3AF0" w:rsidRPr="00E60AA2">
        <w:rPr>
          <w:strike/>
          <w:sz w:val="22"/>
          <w:szCs w:val="22"/>
        </w:rPr>
        <w:t>In the event there is a conflict between the sections (a) and (b), the operative state of the charging port shall be determined by (b).</w:t>
      </w:r>
      <w:r w:rsidR="00BF13FC" w:rsidRPr="00BF13FC">
        <w:rPr>
          <w:sz w:val="22"/>
          <w:szCs w:val="22"/>
        </w:rPr>
        <w:t>]</w:t>
      </w:r>
    </w:p>
    <w:p w14:paraId="4F322B04" w14:textId="29AD5DCF" w:rsidR="00BF10ED" w:rsidRPr="00592B09" w:rsidRDefault="00592B09" w:rsidP="00592B09">
      <w:pPr>
        <w:pStyle w:val="FootnoteText"/>
        <w:numPr>
          <w:ilvl w:val="0"/>
          <w:numId w:val="72"/>
        </w:numPr>
        <w:ind w:left="2160" w:hanging="720"/>
        <w:rPr>
          <w:sz w:val="22"/>
          <w:szCs w:val="22"/>
        </w:rPr>
      </w:pPr>
      <w:r w:rsidRPr="00592B09">
        <w:rPr>
          <w:iCs/>
          <w:sz w:val="22"/>
          <w:szCs w:val="22"/>
        </w:rPr>
        <w:t>A summary of Excluded Downtime, including total excluded downtime and the number and frequency of excluded downtime events, the minimum, median, mean, and maximum duration, and the causes of excluded downtime events. ‘Excluded Downtime’ includes:</w:t>
      </w:r>
    </w:p>
    <w:p w14:paraId="17002109" w14:textId="77777777"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Before Initial Installation: Downtime before the charging port was initially installed.</w:t>
      </w:r>
    </w:p>
    <w:p w14:paraId="7B000E3D" w14:textId="6841B1C7"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Grid Power Loss: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w:t>
      </w:r>
    </w:p>
    <w:p w14:paraId="4C2F2E4C" w14:textId="3B4E045F"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Vehicle Fault: Any failure to charge or failure to meet the EV charging customer’s expectation for power delivery due to the fault of the vehicle.</w:t>
      </w:r>
    </w:p>
    <w:p w14:paraId="4910086E" w14:textId="1E9B4E2C"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Outage for Preventative Maintenance or Upgrade: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w:t>
      </w:r>
    </w:p>
    <w:p w14:paraId="0720303E" w14:textId="31B792CE"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Vandalism or Theft: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w:t>
      </w:r>
    </w:p>
    <w:p w14:paraId="78E76A8D" w14:textId="77777777"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Natural Disasters: Downtime caused by any disruption of the charging port due to a natural event such as a flood, earthquake, or wildfire that causes great damage. Third party documentation such as news reporting must be provided along with a narrative of the direct impacts to the chargers(s) to claim this as excluded downtime.</w:t>
      </w:r>
    </w:p>
    <w:p w14:paraId="60EF8D9F" w14:textId="75AE93BB"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Communication Network Outages: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w:t>
      </w:r>
    </w:p>
    <w:p w14:paraId="6118E3E7" w14:textId="77777777" w:rsidR="00587ACF" w:rsidRPr="00C52FD3" w:rsidRDefault="00587ACF" w:rsidP="0022290F">
      <w:pPr>
        <w:pStyle w:val="ListParagraph"/>
        <w:numPr>
          <w:ilvl w:val="1"/>
          <w:numId w:val="65"/>
        </w:numPr>
        <w:spacing w:after="160" w:line="259" w:lineRule="auto"/>
        <w:ind w:left="2880" w:hanging="720"/>
        <w:rPr>
          <w:b/>
          <w:u w:val="single"/>
        </w:rPr>
      </w:pPr>
      <w:r w:rsidRPr="00C52FD3">
        <w:rPr>
          <w:b/>
          <w:u w:val="single"/>
        </w:rPr>
        <w:t>Operating Hours: Hours in which the charging port is in an operative state but that are outside of the identified hours of operation of the charging station.</w:t>
      </w:r>
    </w:p>
    <w:p w14:paraId="1EE16653" w14:textId="30CAD571" w:rsidR="00AF3AF0" w:rsidRPr="00722090" w:rsidDel="00BF10ED" w:rsidRDefault="00BF13FC" w:rsidP="00592B09">
      <w:pPr>
        <w:pStyle w:val="FootnoteText"/>
        <w:numPr>
          <w:ilvl w:val="1"/>
          <w:numId w:val="65"/>
        </w:numPr>
        <w:ind w:left="2880" w:hanging="720"/>
        <w:rPr>
          <w:rStyle w:val="normaltextrun"/>
          <w:strike/>
          <w:sz w:val="22"/>
          <w:szCs w:val="22"/>
        </w:rPr>
      </w:pPr>
      <w:r w:rsidRPr="00BF13FC">
        <w:rPr>
          <w:sz w:val="22"/>
          <w:szCs w:val="22"/>
        </w:rPr>
        <w:t>[</w:t>
      </w:r>
      <w:r w:rsidR="00AF3AF0" w:rsidRPr="00722090" w:rsidDel="00587ACF">
        <w:rPr>
          <w:b/>
          <w:strike/>
          <w:sz w:val="22"/>
          <w:szCs w:val="22"/>
        </w:rPr>
        <w:t>Electric Utility Service Interruptions:</w:t>
      </w:r>
      <w:r w:rsidR="00AF3AF0" w:rsidRPr="00722090" w:rsidDel="00587ACF">
        <w:rPr>
          <w:strike/>
          <w:sz w:val="22"/>
          <w:szCs w:val="22"/>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00AF3AF0" w:rsidRPr="00722090" w:rsidDel="00587ACF">
        <w:rPr>
          <w:strike/>
          <w:sz w:val="22"/>
          <w:szCs w:val="22"/>
        </w:rPr>
        <w:t>shut-offs</w:t>
      </w:r>
      <w:proofErr w:type="gramEnd"/>
      <w:r w:rsidR="00AF3AF0" w:rsidRPr="00722090" w:rsidDel="00587ACF">
        <w:rPr>
          <w:strike/>
          <w:sz w:val="22"/>
          <w:szCs w:val="22"/>
        </w:rPr>
        <w:t>. This does not include power generation or storage equipment installed to serve the station exclusively. Documentation from power provider detailing outage is required to claim this as excluded time.</w:t>
      </w:r>
    </w:p>
    <w:p w14:paraId="481F4928" w14:textId="4495EBB2" w:rsidR="00AF3AF0" w:rsidRPr="00722090" w:rsidDel="00BF10ED" w:rsidRDefault="00AF3AF0" w:rsidP="00592B09">
      <w:pPr>
        <w:pStyle w:val="FootnoteText"/>
        <w:numPr>
          <w:ilvl w:val="1"/>
          <w:numId w:val="65"/>
        </w:numPr>
        <w:ind w:left="2880" w:hanging="720"/>
        <w:rPr>
          <w:rStyle w:val="normaltextrun"/>
          <w:strike/>
          <w:sz w:val="22"/>
          <w:szCs w:val="22"/>
        </w:rPr>
      </w:pPr>
      <w:r w:rsidRPr="00722090" w:rsidDel="00587ACF">
        <w:rPr>
          <w:rStyle w:val="normaltextrun"/>
          <w:b/>
          <w:strike/>
          <w:color w:val="000000"/>
          <w:sz w:val="22"/>
          <w:szCs w:val="22"/>
          <w:shd w:val="clear" w:color="auto" w:fill="FFFFFF"/>
        </w:rPr>
        <w:t>Vandalism:</w:t>
      </w:r>
      <w:r w:rsidRPr="00722090" w:rsidDel="00587ACF">
        <w:rPr>
          <w:rStyle w:val="normaltextrun"/>
          <w:strike/>
          <w:color w:val="000000"/>
          <w:sz w:val="22"/>
          <w:szCs w:val="22"/>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w:t>
      </w:r>
      <w:r w:rsidR="00F1071C" w:rsidRPr="00722090" w:rsidDel="00587ACF">
        <w:rPr>
          <w:rStyle w:val="normaltextrun"/>
          <w:strike/>
          <w:color w:val="000000"/>
          <w:sz w:val="22"/>
          <w:szCs w:val="22"/>
          <w:shd w:val="clear" w:color="auto" w:fill="FFFFFF"/>
        </w:rPr>
        <w:t>calendar</w:t>
      </w:r>
      <w:r w:rsidRPr="00722090" w:rsidDel="00587ACF">
        <w:rPr>
          <w:rStyle w:val="normaltextrun"/>
          <w:strike/>
          <w:color w:val="000000"/>
          <w:sz w:val="22"/>
          <w:szCs w:val="22"/>
          <w:shd w:val="clear" w:color="auto" w:fill="FFFFFF"/>
        </w:rPr>
        <w:t xml:space="preserve"> days may be claimed as excluded downtime for each event. The CAM may authorize additional excluded downtime for extenuating circumstances on a case-by-case basis. A police report or similar third-party documentation is required to claim this as excluded time.</w:t>
      </w:r>
    </w:p>
    <w:p w14:paraId="7346568D" w14:textId="467FF071" w:rsidR="00AF3AF0" w:rsidRPr="00722090" w:rsidDel="00BF10ED" w:rsidRDefault="00AF3AF0" w:rsidP="00592B09">
      <w:pPr>
        <w:pStyle w:val="FootnoteText"/>
        <w:numPr>
          <w:ilvl w:val="1"/>
          <w:numId w:val="65"/>
        </w:numPr>
        <w:ind w:left="2880" w:hanging="720"/>
        <w:rPr>
          <w:strike/>
          <w:sz w:val="22"/>
          <w:szCs w:val="22"/>
        </w:rPr>
      </w:pPr>
      <w:r w:rsidRPr="00722090" w:rsidDel="00587ACF">
        <w:rPr>
          <w:rStyle w:val="normaltextrun"/>
          <w:b/>
          <w:strike/>
          <w:color w:val="000000"/>
          <w:sz w:val="22"/>
          <w:szCs w:val="22"/>
          <w:shd w:val="clear" w:color="auto" w:fill="FFFFFF"/>
        </w:rPr>
        <w:t>Scheduled Maintenance:</w:t>
      </w:r>
      <w:r w:rsidRPr="00722090" w:rsidDel="00587ACF">
        <w:rPr>
          <w:rStyle w:val="normaltextrun"/>
          <w:strike/>
          <w:color w:val="000000"/>
          <w:sz w:val="22"/>
          <w:szCs w:val="22"/>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12-month period.</w:t>
      </w:r>
    </w:p>
    <w:p w14:paraId="6C7342F3" w14:textId="76CAC2A1" w:rsidR="00AF3AF0" w:rsidRPr="00722090" w:rsidDel="00BF10ED" w:rsidRDefault="00AF3AF0" w:rsidP="00592B09">
      <w:pPr>
        <w:pStyle w:val="FootnoteText"/>
        <w:numPr>
          <w:ilvl w:val="1"/>
          <w:numId w:val="65"/>
        </w:numPr>
        <w:ind w:left="2880" w:hanging="720"/>
        <w:rPr>
          <w:strike/>
          <w:sz w:val="22"/>
          <w:szCs w:val="22"/>
        </w:rPr>
      </w:pPr>
      <w:r w:rsidRPr="00722090" w:rsidDel="00587ACF">
        <w:rPr>
          <w:b/>
          <w:strike/>
          <w:sz w:val="22"/>
          <w:szCs w:val="22"/>
        </w:rPr>
        <w:t xml:space="preserve">Natural Disasters: </w:t>
      </w:r>
      <w:r w:rsidRPr="00722090" w:rsidDel="00587ACF">
        <w:rPr>
          <w:strike/>
          <w:sz w:val="22"/>
          <w:szCs w:val="22"/>
        </w:rPr>
        <w:t xml:space="preserve">Any disruption of the </w:t>
      </w:r>
      <w:proofErr w:type="gramStart"/>
      <w:r w:rsidRPr="00722090" w:rsidDel="00587ACF">
        <w:rPr>
          <w:strike/>
          <w:sz w:val="22"/>
          <w:szCs w:val="22"/>
        </w:rPr>
        <w:t>chargers</w:t>
      </w:r>
      <w:proofErr w:type="gramEnd"/>
      <w:r w:rsidRPr="00722090" w:rsidDel="00587ACF">
        <w:rPr>
          <w:strike/>
          <w:sz w:val="22"/>
          <w:szCs w:val="22"/>
        </w:rPr>
        <w:t xml:space="preserve"> operation due to a natural event such a flood, earthquake, or wildfire that causes great damage. Third party documentation such as news reporting must be provided along with a narrative of the direct impacts to the chargers(s) must be included to claim this as excluded downtime.</w:t>
      </w:r>
    </w:p>
    <w:p w14:paraId="1CDC5B7E" w14:textId="353804A8" w:rsidR="00AF3AF0" w:rsidRPr="00722090" w:rsidDel="00BF10ED" w:rsidRDefault="00AF3AF0" w:rsidP="00592B09">
      <w:pPr>
        <w:pStyle w:val="FootnoteText"/>
        <w:numPr>
          <w:ilvl w:val="1"/>
          <w:numId w:val="65"/>
        </w:numPr>
        <w:ind w:left="2880" w:hanging="720"/>
        <w:rPr>
          <w:strike/>
          <w:sz w:val="22"/>
          <w:szCs w:val="22"/>
        </w:rPr>
      </w:pPr>
      <w:r w:rsidRPr="00722090" w:rsidDel="00587ACF">
        <w:rPr>
          <w:b/>
          <w:strike/>
          <w:sz w:val="22"/>
          <w:szCs w:val="22"/>
        </w:rPr>
        <w:t>Operating Hours:</w:t>
      </w:r>
      <w:r w:rsidRPr="00722090" w:rsidDel="00587ACF">
        <w:rPr>
          <w:strike/>
          <w:sz w:val="22"/>
          <w:szCs w:val="22"/>
        </w:rPr>
        <w:t xml:space="preserve"> Hours in which the charging port </w:t>
      </w:r>
      <w:r w:rsidR="00303DCE" w:rsidRPr="00722090" w:rsidDel="00587ACF">
        <w:rPr>
          <w:strike/>
          <w:sz w:val="22"/>
          <w:szCs w:val="22"/>
        </w:rPr>
        <w:t>is</w:t>
      </w:r>
      <w:r w:rsidRPr="00722090" w:rsidDel="00587ACF">
        <w:rPr>
          <w:strike/>
          <w:sz w:val="22"/>
          <w:szCs w:val="22"/>
        </w:rPr>
        <w:t xml:space="preserve"> in an operative state but are outside of the identified hours of operation of the charging station.</w:t>
      </w:r>
    </w:p>
    <w:p w14:paraId="4CAEA3F3" w14:textId="176044AB" w:rsidR="00AF3AF0" w:rsidRPr="00722090" w:rsidDel="00587ACF" w:rsidRDefault="00AF3AF0" w:rsidP="00592B09">
      <w:pPr>
        <w:pStyle w:val="FootnoteText"/>
        <w:numPr>
          <w:ilvl w:val="1"/>
          <w:numId w:val="65"/>
        </w:numPr>
        <w:ind w:left="2880" w:hanging="720"/>
        <w:rPr>
          <w:strike/>
          <w:sz w:val="22"/>
          <w:szCs w:val="22"/>
        </w:rPr>
      </w:pPr>
      <w:r w:rsidRPr="00722090" w:rsidDel="00587ACF">
        <w:rPr>
          <w:b/>
          <w:strike/>
          <w:sz w:val="22"/>
          <w:szCs w:val="22"/>
        </w:rPr>
        <w:t>Vehicle Fault</w:t>
      </w:r>
      <w:r w:rsidRPr="00722090" w:rsidDel="00587ACF">
        <w:rPr>
          <w:strike/>
          <w:sz w:val="22"/>
          <w:szCs w:val="22"/>
        </w:rPr>
        <w:t>:</w:t>
      </w:r>
      <w:r w:rsidRPr="00722090" w:rsidDel="00587ACF">
        <w:rPr>
          <w:b/>
          <w:strike/>
          <w:sz w:val="22"/>
          <w:szCs w:val="22"/>
        </w:rPr>
        <w:t xml:space="preserve"> </w:t>
      </w:r>
      <w:r w:rsidRPr="00722090" w:rsidDel="00587ACF">
        <w:rPr>
          <w:strike/>
          <w:sz w:val="22"/>
          <w:szCs w:val="22"/>
        </w:rPr>
        <w:t>Any failure to charge or failure to meet the EV charging customer’s expectation for power delivery due to fault of the vehicle.</w:t>
      </w:r>
      <w:r w:rsidR="00BF13FC" w:rsidRPr="00BF13FC">
        <w:rPr>
          <w:sz w:val="22"/>
          <w:szCs w:val="22"/>
        </w:rPr>
        <w:t>]</w:t>
      </w:r>
    </w:p>
    <w:p w14:paraId="590A2FDB" w14:textId="50624D4C" w:rsidR="002B740F" w:rsidRPr="000E7DC0" w:rsidRDefault="00AF3AF0" w:rsidP="00144EC9">
      <w:pPr>
        <w:pStyle w:val="FootnoteText"/>
        <w:numPr>
          <w:ilvl w:val="0"/>
          <w:numId w:val="66"/>
        </w:numPr>
        <w:ind w:left="2160" w:hanging="720"/>
        <w:rPr>
          <w:rStyle w:val="normaltextrun"/>
          <w:sz w:val="22"/>
          <w:szCs w:val="22"/>
        </w:rPr>
      </w:pPr>
      <w:r w:rsidRPr="217FE527" w:rsidDel="00ED1958">
        <w:rPr>
          <w:rStyle w:val="normaltextrun"/>
          <w:sz w:val="22"/>
          <w:szCs w:val="22"/>
        </w:rPr>
        <w:t>A</w:t>
      </w:r>
      <w:r w:rsidRPr="374A1C6A">
        <w:rPr>
          <w:rStyle w:val="normaltextrun"/>
          <w:sz w:val="22"/>
          <w:szCs w:val="22"/>
        </w:rPr>
        <w:t xml:space="preserve"> </w:t>
      </w:r>
      <w:r w:rsidRPr="007D2FF0">
        <w:rPr>
          <w:rStyle w:val="normaltextrun"/>
          <w:sz w:val="22"/>
          <w:szCs w:val="22"/>
          <w:shd w:val="clear" w:color="auto" w:fill="FFFFFF"/>
        </w:rPr>
        <w:t>summary and calculation of uptime. Each report shall include</w:t>
      </w:r>
      <w:r w:rsidR="00CF6427" w:rsidRPr="28B14350">
        <w:rPr>
          <w:rStyle w:val="normaltextrun"/>
          <w:sz w:val="22"/>
          <w:szCs w:val="22"/>
        </w:rPr>
        <w:t xml:space="preserve"> </w:t>
      </w:r>
      <w:r w:rsidR="66798B26" w:rsidRPr="00F12E0F">
        <w:rPr>
          <w:rStyle w:val="normaltextrun"/>
          <w:b/>
          <w:sz w:val="22"/>
          <w:szCs w:val="22"/>
          <w:u w:val="single"/>
        </w:rPr>
        <w:t xml:space="preserve">calculation of uptime </w:t>
      </w:r>
      <w:proofErr w:type="gramStart"/>
      <w:r w:rsidR="00A93A99" w:rsidRPr="00F12E0F">
        <w:rPr>
          <w:rStyle w:val="normaltextrun"/>
          <w:b/>
          <w:sz w:val="22"/>
          <w:szCs w:val="22"/>
          <w:u w:val="single"/>
        </w:rPr>
        <w:t>on a monthly basis</w:t>
      </w:r>
      <w:proofErr w:type="gramEnd"/>
      <w:r w:rsidR="00A93A99" w:rsidRPr="00F12E0F">
        <w:rPr>
          <w:rStyle w:val="normaltextrun"/>
          <w:b/>
          <w:sz w:val="22"/>
          <w:szCs w:val="22"/>
          <w:u w:val="single"/>
        </w:rPr>
        <w:t xml:space="preserve"> for the previous 12 months. </w:t>
      </w:r>
      <w:r w:rsidR="3749CF40" w:rsidRPr="00F12E0F">
        <w:rPr>
          <w:rStyle w:val="normaltextrun"/>
          <w:b/>
          <w:sz w:val="22"/>
          <w:szCs w:val="22"/>
          <w:u w:val="single"/>
        </w:rPr>
        <w:t xml:space="preserve">For example, if the reporting period is Q1 of </w:t>
      </w:r>
      <w:r w:rsidR="002E3CC0" w:rsidRPr="00F12E0F">
        <w:rPr>
          <w:rStyle w:val="normaltextrun"/>
          <w:b/>
          <w:sz w:val="22"/>
          <w:szCs w:val="22"/>
          <w:u w:val="single"/>
        </w:rPr>
        <w:t>2024</w:t>
      </w:r>
      <w:r w:rsidR="3749CF40" w:rsidRPr="00F12E0F">
        <w:rPr>
          <w:rStyle w:val="normaltextrun"/>
          <w:b/>
          <w:sz w:val="22"/>
          <w:szCs w:val="22"/>
          <w:u w:val="single"/>
        </w:rPr>
        <w:t xml:space="preserve">, uptime shall be reported for the </w:t>
      </w:r>
      <w:r w:rsidR="48F82C64" w:rsidRPr="00F12E0F">
        <w:rPr>
          <w:rStyle w:val="normaltextrun"/>
          <w:b/>
          <w:sz w:val="22"/>
          <w:szCs w:val="22"/>
          <w:u w:val="single"/>
        </w:rPr>
        <w:t xml:space="preserve">previous </w:t>
      </w:r>
      <w:r w:rsidR="3749CF40" w:rsidRPr="00F12E0F">
        <w:rPr>
          <w:rStyle w:val="normaltextrun"/>
          <w:b/>
          <w:sz w:val="22"/>
          <w:szCs w:val="22"/>
          <w:u w:val="single"/>
        </w:rPr>
        <w:t xml:space="preserve">12 months </w:t>
      </w:r>
      <w:r w:rsidR="22B83E18" w:rsidRPr="00F12E0F">
        <w:rPr>
          <w:rStyle w:val="normaltextrun"/>
          <w:b/>
          <w:sz w:val="22"/>
          <w:szCs w:val="22"/>
          <w:u w:val="single"/>
        </w:rPr>
        <w:t>from</w:t>
      </w:r>
      <w:r w:rsidR="3749CF40" w:rsidRPr="00F12E0F">
        <w:rPr>
          <w:rStyle w:val="normaltextrun"/>
          <w:b/>
          <w:sz w:val="22"/>
          <w:szCs w:val="22"/>
          <w:u w:val="single"/>
        </w:rPr>
        <w:t xml:space="preserve"> January</w:t>
      </w:r>
      <w:r w:rsidR="00AC2D0C" w:rsidRPr="00F12E0F">
        <w:rPr>
          <w:rStyle w:val="normaltextrun"/>
          <w:b/>
          <w:sz w:val="22"/>
          <w:szCs w:val="22"/>
          <w:u w:val="single"/>
        </w:rPr>
        <w:t xml:space="preserve"> 2024 (</w:t>
      </w:r>
      <w:r w:rsidR="7AC0DAAA" w:rsidRPr="00F12E0F">
        <w:rPr>
          <w:rStyle w:val="normaltextrun"/>
          <w:b/>
          <w:sz w:val="22"/>
          <w:szCs w:val="22"/>
          <w:u w:val="single"/>
        </w:rPr>
        <w:t>February 1</w:t>
      </w:r>
      <w:r w:rsidR="00AC2D0C" w:rsidRPr="00F12E0F">
        <w:rPr>
          <w:rStyle w:val="normaltextrun"/>
          <w:b/>
          <w:sz w:val="22"/>
          <w:szCs w:val="22"/>
          <w:u w:val="single"/>
        </w:rPr>
        <w:t>, 2023</w:t>
      </w:r>
      <w:r w:rsidR="30A016EB" w:rsidRPr="00F12E0F">
        <w:rPr>
          <w:rStyle w:val="normaltextrun"/>
          <w:b/>
          <w:sz w:val="22"/>
          <w:szCs w:val="22"/>
          <w:u w:val="single"/>
        </w:rPr>
        <w:t>,</w:t>
      </w:r>
      <w:r w:rsidR="00AC2D0C" w:rsidRPr="00F12E0F">
        <w:rPr>
          <w:rStyle w:val="normaltextrun"/>
          <w:b/>
          <w:sz w:val="22"/>
          <w:szCs w:val="22"/>
          <w:u w:val="single"/>
        </w:rPr>
        <w:t xml:space="preserve"> to January 31, 2024)</w:t>
      </w:r>
      <w:r w:rsidR="3749CF40" w:rsidRPr="00F12E0F">
        <w:rPr>
          <w:rStyle w:val="normaltextrun"/>
          <w:b/>
          <w:sz w:val="22"/>
          <w:szCs w:val="22"/>
          <w:u w:val="single"/>
        </w:rPr>
        <w:t xml:space="preserve">, </w:t>
      </w:r>
      <w:r w:rsidR="00AC2D0C" w:rsidRPr="00F12E0F">
        <w:rPr>
          <w:rStyle w:val="normaltextrun"/>
          <w:b/>
          <w:sz w:val="22"/>
          <w:szCs w:val="22"/>
          <w:u w:val="single"/>
        </w:rPr>
        <w:t>February 2024 (March 1, 2023, to February 2</w:t>
      </w:r>
      <w:r w:rsidR="00B8657B" w:rsidRPr="00F12E0F">
        <w:rPr>
          <w:rStyle w:val="normaltextrun"/>
          <w:b/>
          <w:sz w:val="22"/>
          <w:szCs w:val="22"/>
          <w:u w:val="single"/>
        </w:rPr>
        <w:t>9</w:t>
      </w:r>
      <w:r w:rsidR="00AC2D0C" w:rsidRPr="00F12E0F">
        <w:rPr>
          <w:rStyle w:val="normaltextrun"/>
          <w:b/>
          <w:sz w:val="22"/>
          <w:szCs w:val="22"/>
          <w:u w:val="single"/>
        </w:rPr>
        <w:t>, 2024)</w:t>
      </w:r>
      <w:r w:rsidR="3749CF40" w:rsidRPr="00F12E0F">
        <w:rPr>
          <w:rStyle w:val="normaltextrun"/>
          <w:b/>
          <w:sz w:val="22"/>
          <w:szCs w:val="22"/>
          <w:u w:val="single"/>
        </w:rPr>
        <w:t>, and March</w:t>
      </w:r>
      <w:r w:rsidR="00AC2D0C" w:rsidRPr="00F12E0F">
        <w:rPr>
          <w:rStyle w:val="normaltextrun"/>
          <w:b/>
          <w:sz w:val="22"/>
          <w:szCs w:val="22"/>
          <w:u w:val="single"/>
        </w:rPr>
        <w:t xml:space="preserve"> 2024 (</w:t>
      </w:r>
      <w:r w:rsidR="507E1ED3" w:rsidRPr="00F12E0F">
        <w:rPr>
          <w:rStyle w:val="normaltextrun"/>
          <w:b/>
          <w:sz w:val="22"/>
          <w:szCs w:val="22"/>
          <w:u w:val="single"/>
        </w:rPr>
        <w:t>April</w:t>
      </w:r>
      <w:r w:rsidR="00AC2D0C" w:rsidRPr="00F12E0F">
        <w:rPr>
          <w:rStyle w:val="normaltextrun"/>
          <w:b/>
          <w:sz w:val="22"/>
          <w:szCs w:val="22"/>
          <w:u w:val="single"/>
        </w:rPr>
        <w:t xml:space="preserve"> 1, 2023, to </w:t>
      </w:r>
      <w:r w:rsidR="400E2D47" w:rsidRPr="00F12E0F">
        <w:rPr>
          <w:rStyle w:val="normaltextrun"/>
          <w:b/>
          <w:sz w:val="22"/>
          <w:szCs w:val="22"/>
          <w:u w:val="single"/>
        </w:rPr>
        <w:t>March 31</w:t>
      </w:r>
      <w:r w:rsidR="00AC2D0C" w:rsidRPr="00F12E0F">
        <w:rPr>
          <w:rStyle w:val="normaltextrun"/>
          <w:b/>
          <w:sz w:val="22"/>
          <w:szCs w:val="22"/>
          <w:u w:val="single"/>
        </w:rPr>
        <w:t>, 2024</w:t>
      </w:r>
      <w:r w:rsidR="00B8657B" w:rsidRPr="00F12E0F">
        <w:rPr>
          <w:rStyle w:val="normaltextrun"/>
          <w:b/>
          <w:sz w:val="22"/>
          <w:szCs w:val="22"/>
          <w:u w:val="single"/>
        </w:rPr>
        <w:t>)</w:t>
      </w:r>
      <w:r w:rsidR="3749CF40" w:rsidRPr="00F12E0F">
        <w:rPr>
          <w:rStyle w:val="normaltextrun"/>
          <w:b/>
          <w:sz w:val="22"/>
          <w:szCs w:val="22"/>
          <w:u w:val="single"/>
        </w:rPr>
        <w:t>.</w:t>
      </w:r>
      <w:r w:rsidR="00CF6427" w:rsidRPr="374A1C6A">
        <w:rPr>
          <w:rStyle w:val="normaltextrun"/>
          <w:sz w:val="22"/>
          <w:szCs w:val="22"/>
        </w:rPr>
        <w:t xml:space="preserve"> </w:t>
      </w:r>
      <w:r w:rsidR="00036BD9">
        <w:rPr>
          <w:rStyle w:val="normaltextrun"/>
          <w:sz w:val="22"/>
          <w:szCs w:val="22"/>
        </w:rPr>
        <w:t>[</w:t>
      </w:r>
      <w:r w:rsidRPr="003D50D2">
        <w:rPr>
          <w:rStyle w:val="normaltextrun"/>
          <w:strike/>
          <w:sz w:val="22"/>
          <w:szCs w:val="22"/>
        </w:rPr>
        <w:t>for the 12 months preceding the report, the monthly uptime percentage of</w:t>
      </w:r>
      <w:r w:rsidR="00036BD9" w:rsidRPr="00036BD9">
        <w:rPr>
          <w:rStyle w:val="normaltextrun"/>
          <w:sz w:val="22"/>
          <w:szCs w:val="22"/>
        </w:rPr>
        <w:t>]</w:t>
      </w:r>
      <w:r w:rsidRPr="28B14350">
        <w:rPr>
          <w:rStyle w:val="normaltextrun"/>
          <w:sz w:val="22"/>
          <w:szCs w:val="22"/>
        </w:rPr>
        <w:t xml:space="preserve"> </w:t>
      </w:r>
      <w:r w:rsidR="72B44CB2" w:rsidRPr="00391CAA">
        <w:rPr>
          <w:rStyle w:val="normaltextrun"/>
          <w:b/>
          <w:sz w:val="22"/>
          <w:szCs w:val="22"/>
          <w:u w:val="single"/>
        </w:rPr>
        <w:t>The u</w:t>
      </w:r>
      <w:r w:rsidR="00CF173D" w:rsidRPr="00391CAA">
        <w:rPr>
          <w:rStyle w:val="normaltextrun"/>
          <w:b/>
          <w:sz w:val="22"/>
          <w:szCs w:val="22"/>
          <w:u w:val="single"/>
        </w:rPr>
        <w:t xml:space="preserve">ptime </w:t>
      </w:r>
      <w:r w:rsidR="72B44CB2" w:rsidRPr="00391CAA">
        <w:rPr>
          <w:rStyle w:val="normaltextrun"/>
          <w:b/>
          <w:sz w:val="22"/>
          <w:szCs w:val="22"/>
          <w:u w:val="single"/>
        </w:rPr>
        <w:t>calculation must be made for</w:t>
      </w:r>
      <w:r w:rsidR="72B44CB2" w:rsidRPr="28B14350">
        <w:rPr>
          <w:rStyle w:val="normaltextrun"/>
          <w:sz w:val="22"/>
          <w:szCs w:val="22"/>
        </w:rPr>
        <w:t xml:space="preserve"> </w:t>
      </w:r>
      <w:r w:rsidRPr="007D2FF0">
        <w:rPr>
          <w:rStyle w:val="normaltextrun"/>
          <w:sz w:val="22"/>
          <w:szCs w:val="22"/>
          <w:shd w:val="clear" w:color="auto" w:fill="FFFFFF"/>
        </w:rPr>
        <w:t xml:space="preserve">each charging port </w:t>
      </w:r>
      <w:r w:rsidR="00036BD9">
        <w:rPr>
          <w:rStyle w:val="normaltextrun"/>
          <w:sz w:val="22"/>
          <w:szCs w:val="22"/>
          <w:shd w:val="clear" w:color="auto" w:fill="FFFFFF"/>
        </w:rPr>
        <w:t>[</w:t>
      </w:r>
      <w:r w:rsidRPr="003D50D2">
        <w:rPr>
          <w:rStyle w:val="normaltextrun"/>
          <w:strike/>
          <w:sz w:val="22"/>
          <w:szCs w:val="22"/>
        </w:rPr>
        <w:t>(Uptime)</w:t>
      </w:r>
      <w:r w:rsidR="00036BD9" w:rsidRPr="00036BD9">
        <w:rPr>
          <w:rStyle w:val="normaltextrun"/>
          <w:sz w:val="22"/>
          <w:szCs w:val="22"/>
        </w:rPr>
        <w:t>]</w:t>
      </w:r>
      <w:r w:rsidRPr="374A1C6A">
        <w:rPr>
          <w:rStyle w:val="normaltextrun"/>
          <w:sz w:val="22"/>
          <w:szCs w:val="22"/>
        </w:rPr>
        <w:t xml:space="preserve"> </w:t>
      </w:r>
      <w:r w:rsidRPr="007D2FF0">
        <w:rPr>
          <w:rStyle w:val="normaltextrun"/>
          <w:sz w:val="22"/>
          <w:szCs w:val="22"/>
          <w:shd w:val="clear" w:color="auto" w:fill="FFFFFF"/>
        </w:rPr>
        <w:t>installed and operated as part of this agreement. Charging port uptime shall be calculated as:</w:t>
      </w:r>
    </w:p>
    <w:p w14:paraId="0F0D47B4" w14:textId="77777777" w:rsidR="002B740F" w:rsidRDefault="002B740F" w:rsidP="002B740F">
      <w:pPr>
        <w:pStyle w:val="FootnoteText"/>
        <w:rPr>
          <w:rStyle w:val="eop"/>
          <w:sz w:val="22"/>
          <w:szCs w:val="22"/>
          <w:shd w:val="clear" w:color="auto" w:fill="FFFFFF"/>
        </w:rPr>
      </w:pPr>
    </w:p>
    <w:p w14:paraId="344A0442" w14:textId="494332B3" w:rsidR="002B740F" w:rsidRPr="00DF76AB" w:rsidRDefault="002B740F" w:rsidP="00144EC9">
      <w:pPr>
        <w:pStyle w:val="FootnoteText"/>
        <w:ind w:firstLine="1440"/>
        <w:jc w:val="center"/>
        <w:rPr>
          <w:rStyle w:val="eop"/>
          <w:b/>
          <w:bCs/>
          <w:sz w:val="22"/>
          <w:szCs w:val="22"/>
          <w:u w:val="single"/>
          <w:shd w:val="clear" w:color="auto" w:fill="FFFFFF"/>
        </w:rPr>
      </w:pPr>
      <w:r w:rsidRPr="00DF76AB">
        <w:rPr>
          <w:rStyle w:val="eop"/>
          <w:b/>
          <w:bCs/>
          <w:sz w:val="22"/>
          <w:szCs w:val="22"/>
          <w:u w:val="single"/>
          <w:shd w:val="clear" w:color="auto" w:fill="FFFFFF"/>
        </w:rPr>
        <w:t>µ = ((525,600−(</w:t>
      </w:r>
      <w:proofErr w:type="spellStart"/>
      <w:r w:rsidRPr="00DF76AB">
        <w:rPr>
          <w:rStyle w:val="eop"/>
          <w:b/>
          <w:bCs/>
          <w:sz w:val="22"/>
          <w:szCs w:val="22"/>
          <w:u w:val="single"/>
          <w:shd w:val="clear" w:color="auto" w:fill="FFFFFF"/>
        </w:rPr>
        <w:t>T_outage−T_excluded</w:t>
      </w:r>
      <w:proofErr w:type="spellEnd"/>
      <w:r w:rsidRPr="00DF76AB">
        <w:rPr>
          <w:rStyle w:val="eop"/>
          <w:b/>
          <w:bCs/>
          <w:sz w:val="22"/>
          <w:szCs w:val="22"/>
          <w:u w:val="single"/>
          <w:shd w:val="clear" w:color="auto" w:fill="FFFFFF"/>
        </w:rPr>
        <w:t>))/525,600) × 100</w:t>
      </w:r>
    </w:p>
    <w:p w14:paraId="169224DB" w14:textId="77777777" w:rsidR="002B740F" w:rsidRPr="00DF76AB" w:rsidRDefault="002B740F" w:rsidP="002B740F">
      <w:pPr>
        <w:pStyle w:val="FootnoteText"/>
        <w:rPr>
          <w:rStyle w:val="eop"/>
          <w:b/>
          <w:bCs/>
          <w:sz w:val="22"/>
          <w:szCs w:val="22"/>
          <w:u w:val="single"/>
          <w:shd w:val="clear" w:color="auto" w:fill="FFFFFF"/>
        </w:rPr>
      </w:pPr>
    </w:p>
    <w:p w14:paraId="7F9CA6F8" w14:textId="77777777" w:rsidR="002B740F" w:rsidRPr="00DF76AB" w:rsidRDefault="002B740F" w:rsidP="00144EC9">
      <w:pPr>
        <w:pStyle w:val="FootnoteText"/>
        <w:ind w:left="2160"/>
        <w:rPr>
          <w:rStyle w:val="eop"/>
          <w:b/>
          <w:bCs/>
          <w:sz w:val="22"/>
          <w:szCs w:val="22"/>
          <w:u w:val="single"/>
          <w:shd w:val="clear" w:color="auto" w:fill="FFFFFF"/>
        </w:rPr>
      </w:pPr>
      <w:r w:rsidRPr="00DF76AB">
        <w:rPr>
          <w:rStyle w:val="eop"/>
          <w:b/>
          <w:bCs/>
          <w:sz w:val="22"/>
          <w:szCs w:val="22"/>
          <w:u w:val="single"/>
          <w:shd w:val="clear" w:color="auto" w:fill="FFFFFF"/>
        </w:rPr>
        <w:t>where:</w:t>
      </w:r>
    </w:p>
    <w:p w14:paraId="1EA4499B" w14:textId="77777777" w:rsidR="002B740F" w:rsidRPr="00DF76AB" w:rsidRDefault="002B740F" w:rsidP="00144EC9">
      <w:pPr>
        <w:pStyle w:val="FootnoteText"/>
        <w:ind w:left="2160"/>
        <w:rPr>
          <w:rStyle w:val="eop"/>
          <w:b/>
          <w:bCs/>
          <w:sz w:val="22"/>
          <w:szCs w:val="22"/>
          <w:u w:val="single"/>
          <w:shd w:val="clear" w:color="auto" w:fill="FFFFFF"/>
        </w:rPr>
      </w:pPr>
      <w:r w:rsidRPr="00DF76AB">
        <w:rPr>
          <w:rStyle w:val="eop"/>
          <w:b/>
          <w:bCs/>
          <w:sz w:val="22"/>
          <w:szCs w:val="22"/>
          <w:u w:val="single"/>
          <w:shd w:val="clear" w:color="auto" w:fill="FFFFFF"/>
        </w:rPr>
        <w:t>µ = port uptime percentage,</w:t>
      </w:r>
    </w:p>
    <w:p w14:paraId="1F3C58AE" w14:textId="77777777" w:rsidR="002B740F" w:rsidRPr="00DF76AB" w:rsidRDefault="002B740F" w:rsidP="00144EC9">
      <w:pPr>
        <w:pStyle w:val="FootnoteText"/>
        <w:ind w:left="2160"/>
        <w:rPr>
          <w:rStyle w:val="eop"/>
          <w:b/>
          <w:bCs/>
          <w:sz w:val="22"/>
          <w:szCs w:val="22"/>
          <w:u w:val="single"/>
          <w:shd w:val="clear" w:color="auto" w:fill="FFFFFF"/>
        </w:rPr>
      </w:pPr>
      <w:proofErr w:type="spellStart"/>
      <w:r w:rsidRPr="00DF76AB">
        <w:rPr>
          <w:rStyle w:val="eop"/>
          <w:b/>
          <w:bCs/>
          <w:sz w:val="22"/>
          <w:szCs w:val="22"/>
          <w:u w:val="single"/>
          <w:shd w:val="clear" w:color="auto" w:fill="FFFFFF"/>
        </w:rPr>
        <w:t>T_outage</w:t>
      </w:r>
      <w:proofErr w:type="spellEnd"/>
      <w:r w:rsidRPr="00DF76AB">
        <w:rPr>
          <w:rStyle w:val="eop"/>
          <w:b/>
          <w:bCs/>
          <w:sz w:val="22"/>
          <w:szCs w:val="22"/>
          <w:u w:val="single"/>
          <w:shd w:val="clear" w:color="auto" w:fill="FFFFFF"/>
        </w:rPr>
        <w:t xml:space="preserve"> = total minutes of outage in previous year, and</w:t>
      </w:r>
    </w:p>
    <w:p w14:paraId="62D47D70" w14:textId="7935E6DA" w:rsidR="00AF3AF0" w:rsidRPr="00DF76AB" w:rsidRDefault="002B740F" w:rsidP="00144EC9">
      <w:pPr>
        <w:pStyle w:val="FootnoteText"/>
        <w:ind w:left="2160"/>
        <w:rPr>
          <w:rStyle w:val="eop"/>
          <w:b/>
          <w:sz w:val="22"/>
          <w:szCs w:val="22"/>
          <w:u w:val="single"/>
        </w:rPr>
      </w:pPr>
      <w:proofErr w:type="spellStart"/>
      <w:r w:rsidRPr="19E9A5D6">
        <w:rPr>
          <w:rStyle w:val="eop"/>
          <w:b/>
          <w:sz w:val="22"/>
          <w:szCs w:val="22"/>
          <w:u w:val="single"/>
        </w:rPr>
        <w:t>T_excluded</w:t>
      </w:r>
      <w:proofErr w:type="spellEnd"/>
      <w:r w:rsidRPr="19E9A5D6">
        <w:rPr>
          <w:rStyle w:val="eop"/>
          <w:b/>
          <w:sz w:val="22"/>
          <w:szCs w:val="22"/>
          <w:u w:val="single"/>
        </w:rPr>
        <w:t xml:space="preserve"> = total minutes of outage in previous year caused by the following reasons outside the charging station operator's control, provided that the charging station operator can demonstrate that the charging port would otherwise be operational: electric utility service interruptions, failure to charge or meet the EV charging customer's expectation for power delivery due to the fault of the vehicle, scheduled maintenance, vandalism, or natural disasters. Also excluded are hours outside of the identified hours of operation of the charging station.</w:t>
      </w:r>
    </w:p>
    <w:p w14:paraId="2DCC6721" w14:textId="1B63FD30" w:rsidR="00D5710D" w:rsidRPr="007D2FF0" w:rsidRDefault="00D5710D" w:rsidP="0092001C">
      <w:pPr>
        <w:pStyle w:val="FootnoteText"/>
        <w:ind w:left="720"/>
        <w:rPr>
          <w:sz w:val="22"/>
          <w:szCs w:val="22"/>
        </w:rPr>
      </w:pPr>
    </w:p>
    <w:tbl>
      <w:tblPr>
        <w:tblStyle w:val="TableGrid"/>
        <w:tblW w:w="4495" w:type="dxa"/>
        <w:tblInd w:w="2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AF3AF0" w:rsidRPr="007D2FF0" w:rsidDel="008219B3" w14:paraId="3F600536" w14:textId="490C63BD">
        <w:tc>
          <w:tcPr>
            <w:tcW w:w="4495" w:type="dxa"/>
          </w:tcPr>
          <w:p w14:paraId="1977300B" w14:textId="2FF0B506" w:rsidR="00AF3AF0" w:rsidRPr="00746021" w:rsidDel="008219B3" w:rsidRDefault="000300C0" w:rsidP="2C185F91">
            <w:pPr>
              <w:spacing w:after="120"/>
              <w:ind w:left="-1910"/>
              <w:jc w:val="center"/>
              <w:rPr>
                <w:rFonts w:ascii="Arial" w:eastAsiaTheme="minorEastAsia" w:hAnsi="Arial" w:cs="Arial"/>
                <w:b/>
                <w:strike/>
                <w:sz w:val="22"/>
              </w:rPr>
            </w:pPr>
            <m:oMath>
              <m:r>
                <m:rPr>
                  <m:sty m:val="bi"/>
                </m:rPr>
                <w:rPr>
                  <w:rFonts w:ascii="Cambria Math" w:hAnsi="Cambria Math" w:cs="Arial"/>
                  <w:sz w:val="22"/>
                </w:rPr>
                <m:t>[</m:t>
              </m:r>
              <m:sSub>
                <m:sSubPr>
                  <m:ctrlPr>
                    <w:rPr>
                      <w:rFonts w:ascii="Cambria Math" w:hAnsi="Cambria Math" w:cs="Arial"/>
                      <w:b/>
                      <w:i/>
                      <w:strike/>
                      <w:sz w:val="22"/>
                    </w:rPr>
                  </m:ctrlPr>
                </m:sSubPr>
                <m:e>
                  <m:r>
                    <m:rPr>
                      <m:sty m:val="bi"/>
                    </m:rPr>
                    <w:rPr>
                      <w:rFonts w:ascii="Cambria Math" w:hAnsi="Cambria Math" w:cs="Arial"/>
                      <w:strike/>
                      <w:sz w:val="22"/>
                    </w:rPr>
                    <m:t>U</m:t>
                  </m:r>
                </m:e>
                <m:sub>
                  <m:r>
                    <m:rPr>
                      <m:sty m:val="bi"/>
                    </m:rPr>
                    <w:rPr>
                      <w:rFonts w:ascii="Cambria Math" w:hAnsi="Cambria Math" w:cs="Arial"/>
                      <w:strike/>
                      <w:sz w:val="22"/>
                    </w:rPr>
                    <m:t>c</m:t>
                  </m:r>
                </m:sub>
              </m:sSub>
              <m:r>
                <m:rPr>
                  <m:sty m:val="bi"/>
                </m:rPr>
                <w:rPr>
                  <w:rFonts w:ascii="Cambria Math" w:hAnsi="Cambria Math" w:cs="Arial"/>
                  <w:strike/>
                  <w:sz w:val="22"/>
                </w:rPr>
                <m:t xml:space="preserve">= </m:t>
              </m:r>
              <m:f>
                <m:fPr>
                  <m:ctrlPr>
                    <w:rPr>
                      <w:rFonts w:ascii="Cambria Math" w:hAnsi="Cambria Math" w:cs="Arial"/>
                      <w:b/>
                      <w:i/>
                      <w:strike/>
                      <w:sz w:val="22"/>
                    </w:rPr>
                  </m:ctrlPr>
                </m:fPr>
                <m:num>
                  <m:sSub>
                    <m:sSubPr>
                      <m:ctrlPr>
                        <w:rPr>
                          <w:rFonts w:ascii="Cambria Math" w:hAnsi="Cambria Math" w:cs="Arial"/>
                          <w:b/>
                          <w:i/>
                          <w:strike/>
                          <w:sz w:val="22"/>
                        </w:rPr>
                      </m:ctrlPr>
                    </m:sSubPr>
                    <m:e>
                      <m:r>
                        <m:rPr>
                          <m:sty m:val="bi"/>
                        </m:rPr>
                        <w:rPr>
                          <w:rFonts w:ascii="Cambria Math" w:hAnsi="Cambria Math" w:cs="Arial"/>
                          <w:strike/>
                          <w:sz w:val="22"/>
                        </w:rPr>
                        <m:t>T</m:t>
                      </m:r>
                    </m:e>
                    <m:sub>
                      <m:r>
                        <m:rPr>
                          <m:sty m:val="bi"/>
                        </m:rPr>
                        <w:rPr>
                          <w:rFonts w:ascii="Cambria Math" w:hAnsi="Cambria Math" w:cs="Arial"/>
                          <w:strike/>
                          <w:sz w:val="22"/>
                        </w:rPr>
                        <m:t>c</m:t>
                      </m:r>
                    </m:sub>
                  </m:sSub>
                  <m:r>
                    <m:rPr>
                      <m:sty m:val="bi"/>
                    </m:rPr>
                    <w:rPr>
                      <w:rFonts w:ascii="Cambria Math" w:hAnsi="Cambria Math" w:cs="Arial"/>
                      <w:strike/>
                      <w:sz w:val="22"/>
                    </w:rPr>
                    <m:t>-</m:t>
                  </m:r>
                  <m:sSub>
                    <m:sSubPr>
                      <m:ctrlPr>
                        <w:rPr>
                          <w:rFonts w:ascii="Cambria Math" w:hAnsi="Cambria Math" w:cs="Arial"/>
                          <w:b/>
                          <w:i/>
                          <w:strike/>
                          <w:sz w:val="22"/>
                        </w:rPr>
                      </m:ctrlPr>
                    </m:sSubPr>
                    <m:e>
                      <m:r>
                        <m:rPr>
                          <m:sty m:val="bi"/>
                        </m:rPr>
                        <w:rPr>
                          <w:rFonts w:ascii="Cambria Math" w:hAnsi="Cambria Math" w:cs="Arial"/>
                          <w:strike/>
                          <w:sz w:val="22"/>
                        </w:rPr>
                        <m:t>D</m:t>
                      </m:r>
                    </m:e>
                    <m:sub>
                      <m:r>
                        <m:rPr>
                          <m:sty m:val="bi"/>
                        </m:rPr>
                        <w:rPr>
                          <w:rFonts w:ascii="Cambria Math" w:hAnsi="Cambria Math" w:cs="Arial"/>
                          <w:strike/>
                          <w:sz w:val="22"/>
                        </w:rPr>
                        <m:t>c</m:t>
                      </m:r>
                    </m:sub>
                  </m:sSub>
                  <m:r>
                    <m:rPr>
                      <m:sty m:val="bi"/>
                    </m:rPr>
                    <w:rPr>
                      <w:rFonts w:ascii="Cambria Math" w:hAnsi="Cambria Math" w:cs="Arial"/>
                      <w:strike/>
                      <w:sz w:val="22"/>
                    </w:rPr>
                    <m:t>+</m:t>
                  </m:r>
                  <m:sSub>
                    <m:sSubPr>
                      <m:ctrlPr>
                        <w:rPr>
                          <w:rFonts w:ascii="Cambria Math" w:hAnsi="Cambria Math" w:cs="Arial"/>
                          <w:b/>
                          <w:i/>
                          <w:strike/>
                          <w:sz w:val="22"/>
                        </w:rPr>
                      </m:ctrlPr>
                    </m:sSubPr>
                    <m:e>
                      <m:r>
                        <m:rPr>
                          <m:sty m:val="bi"/>
                        </m:rPr>
                        <w:rPr>
                          <w:rFonts w:ascii="Cambria Math" w:hAnsi="Cambria Math" w:cs="Arial"/>
                          <w:strike/>
                          <w:sz w:val="22"/>
                        </w:rPr>
                        <m:t>E</m:t>
                      </m:r>
                    </m:e>
                    <m:sub>
                      <m:r>
                        <m:rPr>
                          <m:sty m:val="bi"/>
                        </m:rPr>
                        <w:rPr>
                          <w:rFonts w:ascii="Cambria Math" w:hAnsi="Cambria Math" w:cs="Arial"/>
                          <w:strike/>
                          <w:sz w:val="22"/>
                        </w:rPr>
                        <m:t>c</m:t>
                      </m:r>
                    </m:sub>
                  </m:sSub>
                </m:num>
                <m:den>
                  <m:sSub>
                    <m:sSubPr>
                      <m:ctrlPr>
                        <w:rPr>
                          <w:rFonts w:ascii="Cambria Math" w:hAnsi="Cambria Math" w:cs="Arial"/>
                          <w:b/>
                          <w:i/>
                          <w:strike/>
                          <w:sz w:val="22"/>
                        </w:rPr>
                      </m:ctrlPr>
                    </m:sSubPr>
                    <m:e>
                      <m:r>
                        <m:rPr>
                          <m:sty m:val="bi"/>
                        </m:rPr>
                        <w:rPr>
                          <w:rFonts w:ascii="Cambria Math" w:hAnsi="Cambria Math" w:cs="Arial"/>
                          <w:strike/>
                          <w:sz w:val="22"/>
                        </w:rPr>
                        <m:t>T</m:t>
                      </m:r>
                    </m:e>
                    <m:sub>
                      <m:r>
                        <m:rPr>
                          <m:sty m:val="bi"/>
                        </m:rPr>
                        <w:rPr>
                          <w:rFonts w:ascii="Cambria Math" w:hAnsi="Cambria Math" w:cs="Arial"/>
                          <w:strike/>
                          <w:sz w:val="22"/>
                        </w:rPr>
                        <m:t>c</m:t>
                      </m:r>
                    </m:sub>
                  </m:sSub>
                </m:den>
              </m:f>
              <m:r>
                <m:rPr>
                  <m:sty m:val="bi"/>
                </m:rPr>
                <w:rPr>
                  <w:rFonts w:ascii="Cambria Math" w:hAnsi="Cambria Math" w:cs="Arial"/>
                  <w:strike/>
                  <w:sz w:val="22"/>
                </w:rPr>
                <m:t>*100%</m:t>
              </m:r>
            </m:oMath>
            <w:r w:rsidR="00F548F4" w:rsidRPr="00F548F4">
              <w:rPr>
                <w:rFonts w:ascii="Arial" w:eastAsiaTheme="minorEastAsia" w:hAnsi="Arial" w:cs="Arial"/>
                <w:bCs/>
                <w:sz w:val="22"/>
              </w:rPr>
              <w:t>]</w:t>
            </w:r>
          </w:p>
          <w:p w14:paraId="0C7AC97A" w14:textId="61AC7EC8" w:rsidR="00AF3AF0" w:rsidRPr="00746021" w:rsidDel="008219B3" w:rsidRDefault="00AF3AF0" w:rsidP="00687812">
            <w:pPr>
              <w:spacing w:after="120"/>
              <w:ind w:left="-1730"/>
              <w:rPr>
                <w:rFonts w:ascii="Arial" w:eastAsiaTheme="minorEastAsia" w:hAnsi="Arial" w:cs="Arial"/>
                <w:b/>
                <w:strike/>
                <w:sz w:val="22"/>
              </w:rPr>
            </w:pPr>
          </w:p>
          <w:p w14:paraId="5D8FF8A1" w14:textId="4E162181" w:rsidR="00AF3AF0" w:rsidRPr="00746021" w:rsidDel="008219B3" w:rsidRDefault="00077C06" w:rsidP="00687812">
            <w:pPr>
              <w:spacing w:after="120"/>
              <w:ind w:left="250"/>
              <w:rPr>
                <w:rFonts w:ascii="Arial" w:eastAsiaTheme="minorEastAsia" w:hAnsi="Arial" w:cs="Arial"/>
                <w:strike/>
                <w:sz w:val="22"/>
              </w:rPr>
            </w:pPr>
            <w:r w:rsidRPr="00077C06">
              <w:rPr>
                <w:rFonts w:ascii="Arial" w:eastAsiaTheme="minorEastAsia" w:hAnsi="Arial" w:cs="Arial"/>
                <w:sz w:val="22"/>
              </w:rPr>
              <w:t>[</w:t>
            </w:r>
            <w:r w:rsidR="00AF3AF0" w:rsidRPr="00746021" w:rsidDel="008219B3">
              <w:rPr>
                <w:rFonts w:ascii="Arial" w:eastAsiaTheme="minorEastAsia" w:hAnsi="Arial" w:cs="Arial"/>
                <w:strike/>
                <w:sz w:val="22"/>
              </w:rPr>
              <w:t>U</w:t>
            </w:r>
            <w:r w:rsidR="00AF3AF0" w:rsidRPr="00746021" w:rsidDel="008219B3">
              <w:rPr>
                <w:rFonts w:ascii="Arial" w:eastAsiaTheme="minorEastAsia" w:hAnsi="Arial" w:cs="Arial"/>
                <w:strike/>
                <w:sz w:val="22"/>
              </w:rPr>
              <w:softHyphen/>
            </w:r>
            <w:r w:rsidR="00AF3AF0" w:rsidRPr="00746021" w:rsidDel="008219B3">
              <w:rPr>
                <w:rFonts w:ascii="Arial" w:eastAsiaTheme="minorEastAsia" w:hAnsi="Arial" w:cs="Arial"/>
                <w:strike/>
                <w:sz w:val="22"/>
              </w:rPr>
              <w:softHyphen/>
            </w:r>
            <w:r w:rsidR="00AF3AF0" w:rsidRPr="00746021" w:rsidDel="008219B3">
              <w:rPr>
                <w:rFonts w:ascii="Arial" w:eastAsiaTheme="minorEastAsia" w:hAnsi="Arial" w:cs="Arial"/>
                <w:strike/>
                <w:sz w:val="22"/>
                <w:vertAlign w:val="subscript"/>
              </w:rPr>
              <w:t>c</w:t>
            </w:r>
            <w:r w:rsidR="00AF3AF0" w:rsidRPr="00746021" w:rsidDel="008219B3">
              <w:rPr>
                <w:rFonts w:ascii="Arial" w:eastAsiaTheme="minorEastAsia" w:hAnsi="Arial" w:cs="Arial"/>
                <w:strike/>
                <w:sz w:val="22"/>
              </w:rPr>
              <w:t xml:space="preserve"> = Charging Port Uptime</w:t>
            </w:r>
          </w:p>
          <w:p w14:paraId="774211E0" w14:textId="0BD41DC3" w:rsidR="00AF3AF0" w:rsidRPr="00746021" w:rsidDel="008219B3" w:rsidRDefault="00AF3AF0" w:rsidP="00687812">
            <w:pPr>
              <w:spacing w:after="120"/>
              <w:ind w:left="250"/>
              <w:rPr>
                <w:rFonts w:ascii="Arial" w:eastAsiaTheme="minorEastAsia" w:hAnsi="Arial" w:cs="Arial"/>
                <w:strike/>
                <w:sz w:val="22"/>
              </w:rPr>
            </w:pPr>
            <w:r w:rsidRPr="00746021" w:rsidDel="008219B3">
              <w:rPr>
                <w:rFonts w:ascii="Arial" w:eastAsiaTheme="minorEastAsia" w:hAnsi="Arial" w:cs="Arial"/>
                <w:strike/>
                <w:sz w:val="22"/>
              </w:rPr>
              <w:t>T</w:t>
            </w:r>
            <w:r w:rsidRPr="00746021" w:rsidDel="008219B3">
              <w:rPr>
                <w:rFonts w:ascii="Arial" w:eastAsiaTheme="minorEastAsia" w:hAnsi="Arial" w:cs="Arial"/>
                <w:strike/>
                <w:sz w:val="22"/>
                <w:vertAlign w:val="subscript"/>
              </w:rPr>
              <w:t>c</w:t>
            </w:r>
            <w:r w:rsidRPr="00746021" w:rsidDel="008219B3">
              <w:rPr>
                <w:rFonts w:ascii="Arial" w:eastAsiaTheme="minorEastAsia" w:hAnsi="Arial" w:cs="Arial"/>
                <w:strike/>
                <w:sz w:val="22"/>
              </w:rPr>
              <w:t xml:space="preserve"> = 525,600 minutes</w:t>
            </w:r>
          </w:p>
          <w:p w14:paraId="3CB4B2F7" w14:textId="17BAD242" w:rsidR="00AF3AF0" w:rsidRPr="00746021" w:rsidDel="008219B3" w:rsidRDefault="00AF3AF0" w:rsidP="00687812">
            <w:pPr>
              <w:spacing w:after="120"/>
              <w:ind w:left="250"/>
              <w:rPr>
                <w:rFonts w:ascii="Arial" w:eastAsiaTheme="minorEastAsia" w:hAnsi="Arial" w:cs="Arial"/>
                <w:strike/>
                <w:sz w:val="22"/>
              </w:rPr>
            </w:pPr>
            <w:r w:rsidRPr="00746021" w:rsidDel="008219B3">
              <w:rPr>
                <w:rFonts w:ascii="Arial" w:eastAsiaTheme="minorEastAsia" w:hAnsi="Arial" w:cs="Arial"/>
                <w:strike/>
                <w:sz w:val="22"/>
              </w:rPr>
              <w:t>D</w:t>
            </w:r>
            <w:r w:rsidRPr="00746021" w:rsidDel="008219B3">
              <w:rPr>
                <w:rFonts w:ascii="Arial" w:eastAsiaTheme="minorEastAsia" w:hAnsi="Arial" w:cs="Arial"/>
                <w:strike/>
                <w:sz w:val="22"/>
                <w:vertAlign w:val="subscript"/>
              </w:rPr>
              <w:t>c</w:t>
            </w:r>
            <w:r w:rsidRPr="00746021" w:rsidDel="008219B3">
              <w:rPr>
                <w:rFonts w:ascii="Arial" w:eastAsiaTheme="minorEastAsia" w:hAnsi="Arial" w:cs="Arial"/>
                <w:strike/>
                <w:sz w:val="22"/>
              </w:rPr>
              <w:t xml:space="preserve"> = Total charging port downtime for the reporting period, in minutes.</w:t>
            </w:r>
          </w:p>
          <w:p w14:paraId="09F6ABCC" w14:textId="42102FE6" w:rsidR="00AF3AF0" w:rsidRPr="00746021" w:rsidDel="008219B3" w:rsidRDefault="00AF3AF0" w:rsidP="00687812">
            <w:pPr>
              <w:spacing w:after="120"/>
              <w:ind w:left="250"/>
              <w:rPr>
                <w:rFonts w:ascii="Arial" w:eastAsiaTheme="minorEastAsia" w:hAnsi="Arial" w:cs="Arial"/>
                <w:strike/>
                <w:sz w:val="22"/>
              </w:rPr>
            </w:pPr>
            <w:proofErr w:type="spellStart"/>
            <w:r w:rsidRPr="00746021" w:rsidDel="008219B3">
              <w:rPr>
                <w:rFonts w:ascii="Arial" w:eastAsiaTheme="minorEastAsia" w:hAnsi="Arial" w:cs="Arial"/>
                <w:strike/>
                <w:sz w:val="22"/>
              </w:rPr>
              <w:t>E</w:t>
            </w:r>
            <w:r w:rsidRPr="00746021" w:rsidDel="008219B3">
              <w:rPr>
                <w:rFonts w:ascii="Arial" w:eastAsiaTheme="minorEastAsia" w:hAnsi="Arial" w:cs="Arial"/>
                <w:strike/>
                <w:sz w:val="22"/>
                <w:vertAlign w:val="subscript"/>
              </w:rPr>
              <w:t>c</w:t>
            </w:r>
            <w:proofErr w:type="spellEnd"/>
            <w:r w:rsidRPr="00746021" w:rsidDel="008219B3">
              <w:rPr>
                <w:rFonts w:ascii="Arial" w:eastAsiaTheme="minorEastAsia" w:hAnsi="Arial" w:cs="Arial"/>
                <w:strike/>
                <w:sz w:val="22"/>
              </w:rPr>
              <w:t xml:space="preserve"> = Total charging port excluded downtime in the reporting period, in minutes.</w:t>
            </w:r>
            <w:r w:rsidR="00077C06" w:rsidRPr="00077C06">
              <w:rPr>
                <w:rFonts w:ascii="Arial" w:eastAsiaTheme="minorEastAsia" w:hAnsi="Arial" w:cs="Arial"/>
                <w:sz w:val="22"/>
              </w:rPr>
              <w:t>]</w:t>
            </w:r>
          </w:p>
          <w:p w14:paraId="403B5606" w14:textId="5C58784F" w:rsidR="00687812" w:rsidRPr="007D2FF0" w:rsidDel="008219B3" w:rsidRDefault="00687812" w:rsidP="00687812">
            <w:pPr>
              <w:spacing w:after="120"/>
              <w:ind w:left="250"/>
              <w:rPr>
                <w:rFonts w:ascii="Arial" w:eastAsiaTheme="minorEastAsia" w:hAnsi="Arial" w:cs="Arial"/>
                <w:sz w:val="22"/>
              </w:rPr>
            </w:pPr>
          </w:p>
        </w:tc>
      </w:tr>
    </w:tbl>
    <w:p w14:paraId="6C3157FE" w14:textId="4E8722A9" w:rsidR="00D47061" w:rsidRPr="00D73B19" w:rsidRDefault="005D4FE9" w:rsidP="00D03256">
      <w:pPr>
        <w:pStyle w:val="ListParagraph"/>
        <w:numPr>
          <w:ilvl w:val="0"/>
          <w:numId w:val="68"/>
        </w:numPr>
        <w:spacing w:after="160" w:line="259" w:lineRule="auto"/>
        <w:ind w:left="2160" w:hanging="720"/>
        <w:rPr>
          <w:rFonts w:eastAsiaTheme="minorEastAsia"/>
        </w:rPr>
      </w:pPr>
      <w:r w:rsidRPr="009A300F">
        <w:rPr>
          <w:rFonts w:eastAsiaTheme="minorEastAsia"/>
        </w:rPr>
        <w:t>A</w:t>
      </w:r>
      <w:r w:rsidR="00D47061" w:rsidRPr="00D73B19">
        <w:rPr>
          <w:rFonts w:eastAsiaTheme="minorEastAsia"/>
        </w:rPr>
        <w:t xml:space="preserve"> summary of charge data, including:</w:t>
      </w:r>
    </w:p>
    <w:p w14:paraId="3C09A136" w14:textId="11A32D88" w:rsidR="00D47061" w:rsidRPr="002049E2" w:rsidRDefault="00D47061" w:rsidP="009A300F">
      <w:pPr>
        <w:pStyle w:val="ListParagraph"/>
        <w:numPr>
          <w:ilvl w:val="0"/>
          <w:numId w:val="51"/>
        </w:numPr>
        <w:spacing w:before="120" w:after="160" w:line="259" w:lineRule="auto"/>
        <w:ind w:left="2880" w:hanging="720"/>
        <w:rPr>
          <w:b/>
          <w:u w:val="single"/>
        </w:rPr>
      </w:pPr>
      <w:r w:rsidRPr="002049E2">
        <w:rPr>
          <w:b/>
          <w:u w:val="single"/>
        </w:rPr>
        <w:t xml:space="preserve">Total number of </w:t>
      </w:r>
      <w:proofErr w:type="gramStart"/>
      <w:r w:rsidRPr="002049E2">
        <w:rPr>
          <w:b/>
          <w:u w:val="single"/>
        </w:rPr>
        <w:t>charge</w:t>
      </w:r>
      <w:proofErr w:type="gramEnd"/>
      <w:r w:rsidRPr="002049E2">
        <w:rPr>
          <w:b/>
          <w:u w:val="single"/>
        </w:rPr>
        <w:t xml:space="preserve"> attempts in the reporting period</w:t>
      </w:r>
    </w:p>
    <w:p w14:paraId="587A6ADC" w14:textId="77777777" w:rsidR="00D47061" w:rsidRPr="002049E2" w:rsidRDefault="00D47061" w:rsidP="009A300F">
      <w:pPr>
        <w:pStyle w:val="ListParagraph"/>
        <w:numPr>
          <w:ilvl w:val="0"/>
          <w:numId w:val="51"/>
        </w:numPr>
        <w:spacing w:before="120" w:after="160" w:line="259" w:lineRule="auto"/>
        <w:ind w:left="2880" w:hanging="720"/>
        <w:rPr>
          <w:b/>
          <w:u w:val="single"/>
        </w:rPr>
      </w:pPr>
      <w:r w:rsidRPr="002049E2">
        <w:rPr>
          <w:b/>
          <w:u w:val="single"/>
        </w:rPr>
        <w:t xml:space="preserve">Total number of successful </w:t>
      </w:r>
      <w:proofErr w:type="gramStart"/>
      <w:r w:rsidRPr="002049E2">
        <w:rPr>
          <w:b/>
          <w:u w:val="single"/>
        </w:rPr>
        <w:t>charge</w:t>
      </w:r>
      <w:proofErr w:type="gramEnd"/>
      <w:r w:rsidRPr="002049E2">
        <w:rPr>
          <w:b/>
          <w:u w:val="single"/>
        </w:rPr>
        <w:t xml:space="preserve"> attempts in the reporting period</w:t>
      </w:r>
    </w:p>
    <w:p w14:paraId="6B625662" w14:textId="77777777" w:rsidR="00D47061" w:rsidRPr="002049E2" w:rsidRDefault="00D47061" w:rsidP="009A300F">
      <w:pPr>
        <w:pStyle w:val="ListParagraph"/>
        <w:numPr>
          <w:ilvl w:val="0"/>
          <w:numId w:val="51"/>
        </w:numPr>
        <w:spacing w:before="120" w:after="160" w:line="259" w:lineRule="auto"/>
        <w:ind w:left="2880" w:hanging="720"/>
        <w:rPr>
          <w:b/>
          <w:u w:val="single"/>
        </w:rPr>
      </w:pPr>
      <w:r w:rsidRPr="002049E2">
        <w:rPr>
          <w:b/>
          <w:u w:val="single"/>
        </w:rPr>
        <w:t>Total number of failed charges in the reporting period</w:t>
      </w:r>
    </w:p>
    <w:p w14:paraId="45DF446B" w14:textId="77777777" w:rsidR="00F705B4" w:rsidRPr="002049E2" w:rsidRDefault="00D47061" w:rsidP="009A300F">
      <w:pPr>
        <w:pStyle w:val="ListParagraph"/>
        <w:numPr>
          <w:ilvl w:val="0"/>
          <w:numId w:val="51"/>
        </w:numPr>
        <w:spacing w:before="120" w:after="160" w:line="259" w:lineRule="auto"/>
        <w:ind w:left="2880" w:hanging="720"/>
        <w:rPr>
          <w:b/>
          <w:u w:val="single"/>
        </w:rPr>
      </w:pPr>
      <w:r w:rsidRPr="002049E2">
        <w:rPr>
          <w:b/>
          <w:u w:val="single"/>
        </w:rPr>
        <w:t xml:space="preserve">The percentage of successful charging sessions for the reporting period relative to the total number of </w:t>
      </w:r>
      <w:proofErr w:type="gramStart"/>
      <w:r w:rsidRPr="002049E2">
        <w:rPr>
          <w:b/>
          <w:u w:val="single"/>
        </w:rPr>
        <w:t>charge</w:t>
      </w:r>
      <w:proofErr w:type="gramEnd"/>
      <w:r w:rsidRPr="002049E2">
        <w:rPr>
          <w:b/>
          <w:u w:val="single"/>
        </w:rPr>
        <w:t xml:space="preserve"> attempts for the reporting period</w:t>
      </w:r>
    </w:p>
    <w:p w14:paraId="4CF18330" w14:textId="4F7118F5" w:rsidR="00F705B4" w:rsidRPr="002049E2" w:rsidRDefault="00D47061" w:rsidP="009A300F">
      <w:pPr>
        <w:pStyle w:val="ListParagraph"/>
        <w:numPr>
          <w:ilvl w:val="0"/>
          <w:numId w:val="51"/>
        </w:numPr>
        <w:spacing w:before="120" w:after="160" w:line="259" w:lineRule="auto"/>
        <w:ind w:left="2880" w:hanging="720"/>
        <w:rPr>
          <w:b/>
          <w:u w:val="single"/>
        </w:rPr>
      </w:pPr>
      <w:r w:rsidRPr="002049E2">
        <w:rPr>
          <w:b/>
          <w:u w:val="single"/>
        </w:rPr>
        <w:t xml:space="preserve">A description of steps taken to reduce the number of failed charge attempts, and the success rate of those </w:t>
      </w:r>
      <w:proofErr w:type="gramStart"/>
      <w:r w:rsidRPr="002049E2">
        <w:rPr>
          <w:b/>
          <w:u w:val="single"/>
        </w:rPr>
        <w:t>steps</w:t>
      </w:r>
      <w:proofErr w:type="gramEnd"/>
    </w:p>
    <w:p w14:paraId="3B8E84DD" w14:textId="58D07B26" w:rsidR="00F705B4" w:rsidRPr="002049E2" w:rsidRDefault="00F705B4" w:rsidP="009A300F">
      <w:pPr>
        <w:pStyle w:val="ListParagraph"/>
        <w:numPr>
          <w:ilvl w:val="0"/>
          <w:numId w:val="51"/>
        </w:numPr>
        <w:spacing w:before="120" w:after="160" w:line="259" w:lineRule="auto"/>
        <w:ind w:left="2880" w:hanging="720"/>
        <w:rPr>
          <w:b/>
          <w:u w:val="single"/>
        </w:rPr>
      </w:pPr>
      <w:r w:rsidRPr="002049E2">
        <w:rPr>
          <w:b/>
          <w:u w:val="single"/>
        </w:rPr>
        <w:t>The total number of maintenance dispatch events that occurred since the last report, the number of days to complete each maintenance event reported, and a narrative description of significant maintenance issues. Details of all excluded downtime and a narrative description of events that caused the excluded downtime.</w:t>
      </w:r>
    </w:p>
    <w:p w14:paraId="26A50028" w14:textId="388F2A02" w:rsidR="00AF3AF0" w:rsidRPr="00D77006" w:rsidDel="00F66C32" w:rsidRDefault="00585A94" w:rsidP="00391CAA">
      <w:pPr>
        <w:pStyle w:val="FootnoteText"/>
        <w:numPr>
          <w:ilvl w:val="0"/>
          <w:numId w:val="51"/>
        </w:numPr>
        <w:ind w:left="2880" w:hanging="720"/>
        <w:rPr>
          <w:strike/>
          <w:sz w:val="22"/>
          <w:szCs w:val="22"/>
        </w:rPr>
      </w:pPr>
      <w:r w:rsidRPr="00585A94">
        <w:rPr>
          <w:sz w:val="22"/>
          <w:szCs w:val="22"/>
        </w:rPr>
        <w:t>[</w:t>
      </w:r>
      <w:r w:rsidR="00AF3AF0" w:rsidRPr="00D77006" w:rsidDel="00D47061">
        <w:rPr>
          <w:strike/>
          <w:sz w:val="22"/>
          <w:szCs w:val="22"/>
        </w:rPr>
        <w:t xml:space="preserve">Total number of attempts to </w:t>
      </w:r>
      <w:proofErr w:type="gramStart"/>
      <w:r w:rsidR="00AF3AF0" w:rsidRPr="00D77006" w:rsidDel="00D47061">
        <w:rPr>
          <w:strike/>
          <w:sz w:val="22"/>
          <w:szCs w:val="22"/>
        </w:rPr>
        <w:t>charge</w:t>
      </w:r>
      <w:proofErr w:type="gramEnd"/>
    </w:p>
    <w:p w14:paraId="34577734" w14:textId="37D94E7E" w:rsidR="00AF3AF0" w:rsidRPr="00D77006" w:rsidDel="00D47061" w:rsidRDefault="00AF3AF0" w:rsidP="00391CAA">
      <w:pPr>
        <w:pStyle w:val="FootnoteText"/>
        <w:numPr>
          <w:ilvl w:val="0"/>
          <w:numId w:val="51"/>
        </w:numPr>
        <w:ind w:left="2880" w:hanging="720"/>
        <w:rPr>
          <w:strike/>
          <w:sz w:val="22"/>
          <w:szCs w:val="22"/>
        </w:rPr>
      </w:pPr>
      <w:r w:rsidRPr="00D77006" w:rsidDel="00D47061">
        <w:rPr>
          <w:strike/>
          <w:sz w:val="22"/>
          <w:szCs w:val="22"/>
        </w:rPr>
        <w:t xml:space="preserve">Total number of failed attempts to </w:t>
      </w:r>
      <w:proofErr w:type="gramStart"/>
      <w:r w:rsidRPr="00D77006" w:rsidDel="00D47061">
        <w:rPr>
          <w:strike/>
          <w:sz w:val="22"/>
          <w:szCs w:val="22"/>
        </w:rPr>
        <w:t>charge</w:t>
      </w:r>
      <w:proofErr w:type="gramEnd"/>
    </w:p>
    <w:p w14:paraId="1A84E2A8" w14:textId="7F6DFE27" w:rsidR="00AF3AF0" w:rsidRPr="00D77006" w:rsidDel="00D47061" w:rsidRDefault="00AF3AF0" w:rsidP="00391CAA">
      <w:pPr>
        <w:pStyle w:val="FootnoteText"/>
        <w:numPr>
          <w:ilvl w:val="0"/>
          <w:numId w:val="51"/>
        </w:numPr>
        <w:ind w:left="2880" w:hanging="720"/>
        <w:rPr>
          <w:strike/>
          <w:sz w:val="22"/>
          <w:szCs w:val="22"/>
        </w:rPr>
      </w:pPr>
      <w:r w:rsidRPr="00D77006" w:rsidDel="00D47061">
        <w:rPr>
          <w:strike/>
          <w:sz w:val="22"/>
          <w:szCs w:val="22"/>
        </w:rPr>
        <w:t>Failed attempts to charge by the following categories:</w:t>
      </w:r>
    </w:p>
    <w:p w14:paraId="76F7F58F" w14:textId="029AE09B" w:rsidR="00AF3AF0" w:rsidRPr="00D77006" w:rsidDel="00D47061" w:rsidRDefault="00AF3AF0" w:rsidP="00391CAA">
      <w:pPr>
        <w:pStyle w:val="FootnoteText"/>
        <w:numPr>
          <w:ilvl w:val="0"/>
          <w:numId w:val="50"/>
        </w:numPr>
        <w:ind w:left="3600" w:hanging="720"/>
        <w:rPr>
          <w:strike/>
          <w:sz w:val="22"/>
          <w:szCs w:val="22"/>
        </w:rPr>
      </w:pPr>
      <w:r w:rsidRPr="00D77006" w:rsidDel="00D47061">
        <w:rPr>
          <w:strike/>
          <w:sz w:val="22"/>
          <w:szCs w:val="22"/>
        </w:rPr>
        <w:t xml:space="preserve">Number of </w:t>
      </w:r>
      <w:proofErr w:type="gramStart"/>
      <w:r w:rsidRPr="00D77006" w:rsidDel="00D47061">
        <w:rPr>
          <w:strike/>
          <w:sz w:val="22"/>
          <w:szCs w:val="22"/>
        </w:rPr>
        <w:t>charge</w:t>
      </w:r>
      <w:proofErr w:type="gramEnd"/>
      <w:r w:rsidRPr="00D77006" w:rsidDel="00D47061">
        <w:rPr>
          <w:strike/>
          <w:sz w:val="22"/>
          <w:szCs w:val="22"/>
        </w:rPr>
        <w:t xml:space="preserve"> attempts that failed due to payment system failures</w:t>
      </w:r>
    </w:p>
    <w:p w14:paraId="21946770" w14:textId="4E77142B" w:rsidR="00AF3AF0" w:rsidRPr="00D77006" w:rsidDel="00D47061" w:rsidRDefault="00AF3AF0" w:rsidP="00391CAA">
      <w:pPr>
        <w:pStyle w:val="FootnoteText"/>
        <w:numPr>
          <w:ilvl w:val="0"/>
          <w:numId w:val="50"/>
        </w:numPr>
        <w:ind w:left="3600" w:hanging="720"/>
        <w:rPr>
          <w:strike/>
          <w:sz w:val="22"/>
          <w:szCs w:val="22"/>
        </w:rPr>
      </w:pPr>
      <w:r w:rsidRPr="00D77006" w:rsidDel="00D47061">
        <w:rPr>
          <w:strike/>
          <w:sz w:val="22"/>
          <w:szCs w:val="22"/>
        </w:rPr>
        <w:t xml:space="preserve">Number of </w:t>
      </w:r>
      <w:proofErr w:type="gramStart"/>
      <w:r w:rsidRPr="00D77006" w:rsidDel="00D47061">
        <w:rPr>
          <w:strike/>
          <w:sz w:val="22"/>
          <w:szCs w:val="22"/>
        </w:rPr>
        <w:t>charge</w:t>
      </w:r>
      <w:proofErr w:type="gramEnd"/>
      <w:r w:rsidRPr="00D77006" w:rsidDel="00D47061">
        <w:rPr>
          <w:strike/>
          <w:sz w:val="22"/>
          <w:szCs w:val="22"/>
        </w:rPr>
        <w:t xml:space="preserve"> attempts that failed due to interoperability failures</w:t>
      </w:r>
    </w:p>
    <w:p w14:paraId="5550EA29" w14:textId="412E8463" w:rsidR="00AF3AF0" w:rsidRPr="00D77006" w:rsidDel="00D47061" w:rsidRDefault="00AF3AF0" w:rsidP="00391CAA">
      <w:pPr>
        <w:pStyle w:val="FootnoteText"/>
        <w:numPr>
          <w:ilvl w:val="0"/>
          <w:numId w:val="50"/>
        </w:numPr>
        <w:ind w:left="3600" w:hanging="720"/>
        <w:rPr>
          <w:strike/>
          <w:sz w:val="22"/>
          <w:szCs w:val="22"/>
        </w:rPr>
      </w:pPr>
      <w:r w:rsidRPr="00D77006" w:rsidDel="00D47061">
        <w:rPr>
          <w:strike/>
          <w:sz w:val="22"/>
          <w:szCs w:val="22"/>
        </w:rPr>
        <w:t xml:space="preserve">Number of </w:t>
      </w:r>
      <w:proofErr w:type="gramStart"/>
      <w:r w:rsidRPr="00D77006" w:rsidDel="00D47061">
        <w:rPr>
          <w:strike/>
          <w:sz w:val="22"/>
          <w:szCs w:val="22"/>
        </w:rPr>
        <w:t>charge</w:t>
      </w:r>
      <w:proofErr w:type="gramEnd"/>
      <w:r w:rsidRPr="00D77006" w:rsidDel="00D47061">
        <w:rPr>
          <w:strike/>
          <w:sz w:val="22"/>
          <w:szCs w:val="22"/>
        </w:rPr>
        <w:t xml:space="preserve"> attempts that failed due to charger hardware or software failures</w:t>
      </w:r>
    </w:p>
    <w:p w14:paraId="1C3402C2" w14:textId="6A0AB1A5" w:rsidR="00AF3AF0" w:rsidRPr="00D77006" w:rsidDel="00D47061" w:rsidRDefault="00AF3AF0" w:rsidP="00391CAA">
      <w:pPr>
        <w:pStyle w:val="FootnoteText"/>
        <w:numPr>
          <w:ilvl w:val="0"/>
          <w:numId w:val="50"/>
        </w:numPr>
        <w:ind w:left="3600" w:hanging="720"/>
        <w:rPr>
          <w:strike/>
          <w:sz w:val="22"/>
          <w:szCs w:val="22"/>
        </w:rPr>
      </w:pPr>
      <w:r w:rsidRPr="00D77006" w:rsidDel="00D47061">
        <w:rPr>
          <w:strike/>
          <w:sz w:val="22"/>
          <w:szCs w:val="22"/>
        </w:rPr>
        <w:t xml:space="preserve">Number of </w:t>
      </w:r>
      <w:proofErr w:type="gramStart"/>
      <w:r w:rsidRPr="00D77006" w:rsidDel="00D47061">
        <w:rPr>
          <w:strike/>
          <w:sz w:val="22"/>
          <w:szCs w:val="22"/>
        </w:rPr>
        <w:t>charge</w:t>
      </w:r>
      <w:proofErr w:type="gramEnd"/>
      <w:r w:rsidRPr="00D77006" w:rsidDel="00D47061">
        <w:rPr>
          <w:strike/>
          <w:sz w:val="22"/>
          <w:szCs w:val="22"/>
        </w:rPr>
        <w:t xml:space="preserve"> attempts that failed due to other reasons</w:t>
      </w:r>
    </w:p>
    <w:p w14:paraId="125A9A7B" w14:textId="46BA1085" w:rsidR="00AF3AF0" w:rsidRPr="00D77006" w:rsidDel="00D47061" w:rsidRDefault="00AF3AF0" w:rsidP="00391CAA">
      <w:pPr>
        <w:pStyle w:val="FootnoteText"/>
        <w:numPr>
          <w:ilvl w:val="0"/>
          <w:numId w:val="51"/>
        </w:numPr>
        <w:ind w:left="2880" w:hanging="720"/>
        <w:rPr>
          <w:strike/>
          <w:sz w:val="22"/>
          <w:szCs w:val="22"/>
        </w:rPr>
      </w:pPr>
      <w:r w:rsidRPr="00D77006" w:rsidDel="00D47061">
        <w:rPr>
          <w:strike/>
          <w:sz w:val="22"/>
          <w:szCs w:val="22"/>
        </w:rPr>
        <w:t>A summary and explanation of “other reasons” for charge attempt failures</w:t>
      </w:r>
    </w:p>
    <w:p w14:paraId="38E51788" w14:textId="2966EA25" w:rsidR="00AF3AF0" w:rsidRPr="00D77006" w:rsidDel="00D47061" w:rsidRDefault="00AF3AF0" w:rsidP="00391CAA">
      <w:pPr>
        <w:pStyle w:val="FootnoteText"/>
        <w:numPr>
          <w:ilvl w:val="0"/>
          <w:numId w:val="51"/>
        </w:numPr>
        <w:ind w:left="2880" w:hanging="720"/>
        <w:rPr>
          <w:strike/>
          <w:sz w:val="22"/>
          <w:szCs w:val="22"/>
        </w:rPr>
      </w:pPr>
      <w:r w:rsidRPr="00D77006" w:rsidDel="00D47061">
        <w:rPr>
          <w:strike/>
          <w:sz w:val="22"/>
          <w:szCs w:val="22"/>
        </w:rPr>
        <w:t xml:space="preserve">A description of steps taken to reduce the number of failed charge attempts, and the success rate of those </w:t>
      </w:r>
      <w:proofErr w:type="gramStart"/>
      <w:r w:rsidRPr="00D77006" w:rsidDel="00D47061">
        <w:rPr>
          <w:strike/>
          <w:sz w:val="22"/>
          <w:szCs w:val="22"/>
        </w:rPr>
        <w:t>steps</w:t>
      </w:r>
      <w:proofErr w:type="gramEnd"/>
    </w:p>
    <w:p w14:paraId="48E9A8B6" w14:textId="5198A420" w:rsidR="00F66C32" w:rsidRPr="00D77006" w:rsidRDefault="00AF3AF0" w:rsidP="00391CAA">
      <w:pPr>
        <w:pStyle w:val="FootnoteText"/>
        <w:numPr>
          <w:ilvl w:val="0"/>
          <w:numId w:val="52"/>
        </w:numPr>
        <w:ind w:left="2160" w:hanging="720"/>
        <w:rPr>
          <w:strike/>
          <w:sz w:val="22"/>
          <w:szCs w:val="22"/>
        </w:rPr>
      </w:pPr>
      <w:r w:rsidRPr="00D77006" w:rsidDel="00F705B4">
        <w:rPr>
          <w:strike/>
          <w:sz w:val="22"/>
          <w:szCs w:val="22"/>
        </w:rPr>
        <w:t>The total number of maintenance dispatch events that occurred since the last report, the number of days to complete each maintenance event reported, and a narrative description of significant maintenance issues. Details of</w:t>
      </w:r>
      <w:r w:rsidRPr="00D77006" w:rsidDel="00F705B4">
        <w:rPr>
          <w:b/>
          <w:strike/>
          <w:sz w:val="22"/>
          <w:szCs w:val="22"/>
        </w:rPr>
        <w:t xml:space="preserve"> </w:t>
      </w:r>
      <w:r w:rsidRPr="00D77006" w:rsidDel="00F705B4">
        <w:rPr>
          <w:strike/>
          <w:sz w:val="22"/>
          <w:szCs w:val="22"/>
        </w:rPr>
        <w:t>all excluded downtime and a narrative description of events that caused the excluded downtime.</w:t>
      </w:r>
      <w:r w:rsidR="00585A94" w:rsidRPr="00585A94">
        <w:rPr>
          <w:sz w:val="22"/>
          <w:szCs w:val="22"/>
        </w:rPr>
        <w:t>]</w:t>
      </w:r>
    </w:p>
    <w:p w14:paraId="5B8B4325" w14:textId="77777777" w:rsidR="00AF3AF0" w:rsidRPr="007D2FF0" w:rsidRDefault="00AF3AF0" w:rsidP="00687812">
      <w:pPr>
        <w:spacing w:after="120"/>
        <w:ind w:left="360"/>
        <w:rPr>
          <w:rFonts w:ascii="Arial" w:hAnsi="Arial" w:cs="Arial"/>
          <w:sz w:val="22"/>
          <w:szCs w:val="22"/>
        </w:rPr>
      </w:pPr>
      <w:r w:rsidRPr="007D2FF0">
        <w:rPr>
          <w:rFonts w:ascii="Arial" w:hAnsi="Arial" w:cs="Arial"/>
          <w:b/>
          <w:sz w:val="22"/>
          <w:szCs w:val="22"/>
        </w:rPr>
        <w:t>Products:</w:t>
      </w:r>
    </w:p>
    <w:p w14:paraId="089BC187" w14:textId="1C7BEA19" w:rsidR="00AF3AF0" w:rsidRPr="007D2FF0" w:rsidRDefault="00AF3AF0" w:rsidP="009A300F">
      <w:pPr>
        <w:pStyle w:val="FootnoteText"/>
        <w:numPr>
          <w:ilvl w:val="0"/>
          <w:numId w:val="45"/>
        </w:numPr>
        <w:ind w:left="1440" w:hanging="720"/>
        <w:rPr>
          <w:b/>
          <w:sz w:val="22"/>
          <w:szCs w:val="22"/>
        </w:rPr>
      </w:pPr>
      <w:r w:rsidRPr="007D2FF0">
        <w:rPr>
          <w:sz w:val="22"/>
          <w:szCs w:val="22"/>
        </w:rPr>
        <w:t xml:space="preserve">Quarterly Report on Charger Reliability and Maintenance, delivered with each Quarterly Progress Report, described in </w:t>
      </w:r>
      <w:r w:rsidRPr="00303DCE">
        <w:rPr>
          <w:sz w:val="22"/>
          <w:szCs w:val="22"/>
        </w:rPr>
        <w:t>Task 1.5</w:t>
      </w:r>
      <w:r w:rsidRPr="007D2FF0">
        <w:rPr>
          <w:sz w:val="22"/>
          <w:szCs w:val="22"/>
        </w:rPr>
        <w:t>.</w:t>
      </w:r>
    </w:p>
    <w:p w14:paraId="02A1A6A9" w14:textId="77777777" w:rsidR="00C356EF" w:rsidRPr="007D2FF0" w:rsidRDefault="00C356EF" w:rsidP="00D73356">
      <w:pPr>
        <w:keepNext/>
        <w:keepLines/>
        <w:widowControl w:val="0"/>
        <w:spacing w:before="120" w:after="120"/>
        <w:rPr>
          <w:rFonts w:ascii="Arial" w:hAnsi="Arial" w:cs="Arial"/>
          <w:b/>
          <w:bCs/>
          <w:sz w:val="22"/>
          <w:szCs w:val="22"/>
        </w:rPr>
      </w:pPr>
    </w:p>
    <w:p w14:paraId="082DFED7" w14:textId="4CF4D042" w:rsidR="009830E1" w:rsidRPr="007D2FF0" w:rsidRDefault="009830E1" w:rsidP="00D73356">
      <w:pPr>
        <w:keepNext/>
        <w:keepLines/>
        <w:widowControl w:val="0"/>
        <w:spacing w:before="120" w:after="120"/>
        <w:rPr>
          <w:rFonts w:ascii="Arial" w:hAnsi="Arial" w:cs="Arial"/>
          <w:b/>
          <w:bCs/>
          <w:sz w:val="22"/>
          <w:szCs w:val="22"/>
        </w:rPr>
      </w:pPr>
      <w:r w:rsidRPr="007D2FF0">
        <w:rPr>
          <w:rFonts w:ascii="Arial" w:hAnsi="Arial" w:cs="Arial"/>
          <w:b/>
          <w:bCs/>
          <w:sz w:val="22"/>
          <w:szCs w:val="22"/>
        </w:rPr>
        <w:t xml:space="preserve">Task </w:t>
      </w:r>
      <w:r w:rsidRPr="007D2FF0">
        <w:rPr>
          <w:rFonts w:ascii="Arial" w:hAnsi="Arial" w:cs="Arial"/>
          <w:b/>
          <w:i/>
          <w:color w:val="0000FF"/>
          <w:sz w:val="22"/>
          <w:szCs w:val="22"/>
        </w:rPr>
        <w:t>&lt;</w:t>
      </w:r>
      <w:r w:rsidR="00052EA5" w:rsidRPr="007D2FF0">
        <w:rPr>
          <w:rFonts w:ascii="Arial" w:hAnsi="Arial" w:cs="Arial"/>
          <w:b/>
          <w:i/>
          <w:color w:val="0000FF"/>
          <w:sz w:val="22"/>
          <w:szCs w:val="22"/>
        </w:rPr>
        <w:t>Second to L</w:t>
      </w:r>
      <w:r w:rsidRPr="007D2FF0">
        <w:rPr>
          <w:rFonts w:ascii="Arial" w:hAnsi="Arial" w:cs="Arial"/>
          <w:b/>
          <w:i/>
          <w:color w:val="0000FF"/>
          <w:sz w:val="22"/>
          <w:szCs w:val="22"/>
        </w:rPr>
        <w:t>ast&gt;</w:t>
      </w:r>
      <w:r w:rsidRPr="007D2FF0">
        <w:rPr>
          <w:rFonts w:ascii="Arial" w:hAnsi="Arial" w:cs="Arial"/>
          <w:b/>
          <w:bCs/>
          <w:i/>
          <w:sz w:val="22"/>
          <w:szCs w:val="22"/>
        </w:rPr>
        <w:t xml:space="preserve"> </w:t>
      </w:r>
      <w:r w:rsidRPr="007D2FF0">
        <w:rPr>
          <w:rFonts w:ascii="Arial" w:hAnsi="Arial" w:cs="Arial"/>
          <w:b/>
          <w:bCs/>
          <w:sz w:val="22"/>
          <w:szCs w:val="22"/>
        </w:rPr>
        <w:t>DATA COLLECTION AND ANALYSIS</w:t>
      </w:r>
    </w:p>
    <w:p w14:paraId="67962118" w14:textId="77777777" w:rsidR="00FD0B26" w:rsidRPr="007D2FF0" w:rsidRDefault="009830E1" w:rsidP="00D73356">
      <w:pPr>
        <w:keepLines/>
        <w:widowControl w:val="0"/>
        <w:spacing w:after="120"/>
        <w:rPr>
          <w:rFonts w:ascii="Arial" w:hAnsi="Arial" w:cs="Arial"/>
          <w:bCs/>
          <w:sz w:val="22"/>
          <w:szCs w:val="22"/>
        </w:rPr>
      </w:pPr>
      <w:r w:rsidRPr="007D2FF0">
        <w:rPr>
          <w:rFonts w:ascii="Arial" w:hAnsi="Arial" w:cs="Arial"/>
          <w:bCs/>
          <w:sz w:val="22"/>
          <w:szCs w:val="22"/>
        </w:rPr>
        <w:t xml:space="preserve">The goal of this task is to collect operational data from the </w:t>
      </w:r>
      <w:r w:rsidR="002F62E5" w:rsidRPr="007D2FF0">
        <w:rPr>
          <w:rFonts w:ascii="Arial" w:hAnsi="Arial" w:cs="Arial"/>
          <w:bCs/>
          <w:sz w:val="22"/>
          <w:szCs w:val="22"/>
        </w:rPr>
        <w:t>project</w:t>
      </w:r>
      <w:r w:rsidR="008F34AB" w:rsidRPr="007D2FF0">
        <w:rPr>
          <w:rFonts w:ascii="Arial" w:hAnsi="Arial" w:cs="Arial"/>
          <w:bCs/>
          <w:sz w:val="22"/>
          <w:szCs w:val="22"/>
        </w:rPr>
        <w:t xml:space="preserve"> and</w:t>
      </w:r>
      <w:r w:rsidRPr="007D2FF0">
        <w:rPr>
          <w:rFonts w:ascii="Arial" w:hAnsi="Arial" w:cs="Arial"/>
          <w:bCs/>
          <w:sz w:val="22"/>
          <w:szCs w:val="22"/>
        </w:rPr>
        <w:t xml:space="preserve"> to analyze that data for economic and environmental impacts</w:t>
      </w:r>
      <w:r w:rsidR="008F34AB" w:rsidRPr="007D2FF0">
        <w:rPr>
          <w:rFonts w:ascii="Arial" w:hAnsi="Arial" w:cs="Arial"/>
          <w:bCs/>
          <w:sz w:val="22"/>
          <w:szCs w:val="22"/>
        </w:rPr>
        <w:t>.</w:t>
      </w:r>
    </w:p>
    <w:p w14:paraId="30047BEB" w14:textId="77777777" w:rsidR="009830E1" w:rsidRPr="007D2FF0" w:rsidRDefault="009830E1" w:rsidP="00D73356">
      <w:pPr>
        <w:keepNext/>
        <w:keepLines/>
        <w:widowControl w:val="0"/>
        <w:spacing w:after="120"/>
        <w:rPr>
          <w:rFonts w:ascii="Arial" w:hAnsi="Arial" w:cs="Arial"/>
          <w:b/>
          <w:bCs/>
          <w:sz w:val="22"/>
          <w:szCs w:val="22"/>
        </w:rPr>
      </w:pPr>
      <w:r w:rsidRPr="007D2FF0">
        <w:rPr>
          <w:rFonts w:ascii="Arial" w:hAnsi="Arial" w:cs="Arial"/>
          <w:b/>
          <w:bCs/>
          <w:sz w:val="22"/>
          <w:szCs w:val="22"/>
        </w:rPr>
        <w:t>The Recipient shall:</w:t>
      </w:r>
    </w:p>
    <w:p w14:paraId="62CCA729" w14:textId="4023C0C4" w:rsidR="009570B6" w:rsidRPr="007D2FF0" w:rsidRDefault="009570B6" w:rsidP="00294087">
      <w:pPr>
        <w:keepLines/>
        <w:widowControl w:val="0"/>
        <w:numPr>
          <w:ilvl w:val="0"/>
          <w:numId w:val="22"/>
        </w:numPr>
        <w:spacing w:after="120"/>
        <w:ind w:left="1440" w:hanging="720"/>
        <w:rPr>
          <w:rFonts w:ascii="Arial" w:hAnsi="Arial" w:cs="Arial"/>
          <w:color w:val="242424"/>
          <w:sz w:val="22"/>
          <w:szCs w:val="22"/>
        </w:rPr>
      </w:pPr>
      <w:r w:rsidRPr="007D2FF0">
        <w:rPr>
          <w:rFonts w:ascii="Arial" w:hAnsi="Arial" w:cs="Arial"/>
          <w:color w:val="242424"/>
          <w:sz w:val="22"/>
          <w:szCs w:val="22"/>
        </w:rPr>
        <w:t xml:space="preserve">For all </w:t>
      </w:r>
      <w:r w:rsidR="00A84829">
        <w:rPr>
          <w:rFonts w:ascii="Arial" w:hAnsi="Arial" w:cs="Arial"/>
          <w:color w:val="242424"/>
          <w:sz w:val="22"/>
          <w:szCs w:val="22"/>
        </w:rPr>
        <w:t>EV</w:t>
      </w:r>
      <w:r w:rsidRPr="007D2FF0">
        <w:rPr>
          <w:rFonts w:ascii="Arial" w:hAnsi="Arial" w:cs="Arial"/>
          <w:color w:val="242424"/>
          <w:sz w:val="22"/>
          <w:szCs w:val="22"/>
        </w:rPr>
        <w:t xml:space="preserve"> chargers and charging stations installed on or after January 1, 2024:</w:t>
      </w:r>
    </w:p>
    <w:p w14:paraId="6035C887" w14:textId="77777777" w:rsidR="009570B6" w:rsidRPr="007D2FF0" w:rsidRDefault="009570B6" w:rsidP="00687812">
      <w:pPr>
        <w:keepLines/>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0A5ACDD2" w14:textId="77777777" w:rsidR="009570B6" w:rsidRPr="007D2FF0" w:rsidRDefault="009570B6" w:rsidP="008858B0">
      <w:pPr>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Comply with all industry best practices and charger technology capabilities that are demonstrated to increase reliability, as described in CEC’s regulations.</w:t>
      </w:r>
    </w:p>
    <w:p w14:paraId="58969E8B" w14:textId="77777777" w:rsidR="009570B6" w:rsidRPr="007D2FF0" w:rsidRDefault="009570B6" w:rsidP="008858B0">
      <w:pPr>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Without limitation to other requirements in this grant agreement, Recipient shall comply with any other regulatory requirements, including but not limited to uptime requirements and operation and maintenance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w:t>
      </w:r>
    </w:p>
    <w:p w14:paraId="254D2F9C" w14:textId="77777777" w:rsidR="009570B6" w:rsidRPr="00303DCE" w:rsidRDefault="009570B6" w:rsidP="00687812">
      <w:pPr>
        <w:keepLines/>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 xml:space="preserve">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w:t>
      </w:r>
      <w:r w:rsidRPr="00303DCE">
        <w:rPr>
          <w:rFonts w:ascii="Arial" w:hAnsi="Arial" w:cs="Arial"/>
          <w:color w:val="242424"/>
          <w:sz w:val="22"/>
          <w:szCs w:val="22"/>
        </w:rPr>
        <w:t>the data on behalf of the site host. The Recipient shall verify receipt by signing the disclosure.</w:t>
      </w:r>
    </w:p>
    <w:p w14:paraId="0F753C7C" w14:textId="6D5097AE" w:rsidR="00D75204" w:rsidRPr="00303DCE" w:rsidRDefault="00D75204" w:rsidP="739851D4">
      <w:pPr>
        <w:keepLines/>
        <w:widowControl w:val="0"/>
        <w:numPr>
          <w:ilvl w:val="0"/>
          <w:numId w:val="22"/>
        </w:numPr>
        <w:spacing w:after="120"/>
        <w:ind w:left="1440" w:hanging="720"/>
        <w:rPr>
          <w:rFonts w:ascii="Arial" w:hAnsi="Arial" w:cs="Arial"/>
          <w:sz w:val="22"/>
          <w:szCs w:val="22"/>
        </w:rPr>
      </w:pPr>
      <w:r w:rsidRPr="00303DCE">
        <w:rPr>
          <w:rFonts w:ascii="Arial" w:hAnsi="Arial" w:cs="Arial"/>
          <w:sz w:val="22"/>
          <w:szCs w:val="22"/>
        </w:rPr>
        <w:t>Submit the following data</w:t>
      </w:r>
      <w:r w:rsidR="00353A7C" w:rsidRPr="00303DCE">
        <w:rPr>
          <w:rFonts w:ascii="Arial" w:hAnsi="Arial" w:cs="Arial"/>
          <w:sz w:val="22"/>
          <w:szCs w:val="22"/>
        </w:rPr>
        <w:t xml:space="preserve"> on a quarterly basis</w:t>
      </w:r>
      <w:r w:rsidR="00E3455D" w:rsidRPr="00303DCE">
        <w:rPr>
          <w:rFonts w:ascii="Arial" w:hAnsi="Arial" w:cs="Arial"/>
          <w:sz w:val="22"/>
          <w:szCs w:val="22"/>
        </w:rPr>
        <w:t xml:space="preserve"> in a manner prescribed by FHWA</w:t>
      </w:r>
      <w:r w:rsidR="00353A7C" w:rsidRPr="00303DCE">
        <w:rPr>
          <w:rFonts w:ascii="Arial" w:hAnsi="Arial" w:cs="Arial"/>
          <w:sz w:val="22"/>
          <w:szCs w:val="22"/>
        </w:rPr>
        <w:t>:</w:t>
      </w:r>
    </w:p>
    <w:p w14:paraId="4DBCA18B" w14:textId="77181CE0" w:rsidR="00014D9B" w:rsidRPr="007D2FF0" w:rsidRDefault="00110E56" w:rsidP="00110E5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Charging station identifier that the following data can be associated with. This must be the same charging station name or identifier used to identify the charging station in data made available to </w:t>
      </w:r>
      <w:proofErr w:type="gramStart"/>
      <w:r w:rsidRPr="007D2FF0">
        <w:rPr>
          <w:rFonts w:ascii="Arial" w:hAnsi="Arial" w:cs="Arial"/>
          <w:sz w:val="22"/>
          <w:szCs w:val="22"/>
        </w:rPr>
        <w:t>third-parties</w:t>
      </w:r>
      <w:proofErr w:type="gramEnd"/>
      <w:r w:rsidRPr="007D2FF0">
        <w:rPr>
          <w:rFonts w:ascii="Arial" w:hAnsi="Arial" w:cs="Arial"/>
          <w:sz w:val="22"/>
          <w:szCs w:val="22"/>
        </w:rPr>
        <w:t xml:space="preserve"> in § 680.116(c)(1);</w:t>
      </w:r>
    </w:p>
    <w:p w14:paraId="26B926B4" w14:textId="6553A6FC" w:rsidR="00350D84" w:rsidRPr="007D2FF0" w:rsidRDefault="00350D84" w:rsidP="00350D84">
      <w:pPr>
        <w:keepLines/>
        <w:widowControl w:val="0"/>
        <w:numPr>
          <w:ilvl w:val="1"/>
          <w:numId w:val="22"/>
        </w:numPr>
        <w:spacing w:after="120"/>
        <w:rPr>
          <w:rFonts w:ascii="Arial" w:hAnsi="Arial" w:cs="Arial"/>
          <w:sz w:val="22"/>
          <w:szCs w:val="22"/>
        </w:rPr>
      </w:pPr>
      <w:r w:rsidRPr="29691972">
        <w:rPr>
          <w:rFonts w:ascii="Arial" w:hAnsi="Arial" w:cs="Arial"/>
          <w:sz w:val="22"/>
          <w:szCs w:val="22"/>
        </w:rPr>
        <w:t xml:space="preserve">Charging port identifier. This must be the same charging port identifier used to identify the charging port in data made available to </w:t>
      </w:r>
      <w:proofErr w:type="gramStart"/>
      <w:r w:rsidRPr="29691972">
        <w:rPr>
          <w:rFonts w:ascii="Arial" w:hAnsi="Arial" w:cs="Arial"/>
          <w:sz w:val="22"/>
          <w:szCs w:val="22"/>
        </w:rPr>
        <w:t>third-parties</w:t>
      </w:r>
      <w:proofErr w:type="gramEnd"/>
      <w:r w:rsidRPr="29691972">
        <w:rPr>
          <w:rFonts w:ascii="Arial" w:hAnsi="Arial" w:cs="Arial"/>
          <w:sz w:val="22"/>
          <w:szCs w:val="22"/>
        </w:rPr>
        <w:t xml:space="preserve"> in  </w:t>
      </w:r>
      <w:r w:rsidR="009218D5" w:rsidRPr="29691972">
        <w:rPr>
          <w:rFonts w:ascii="Arial" w:hAnsi="Arial" w:cs="Arial"/>
          <w:sz w:val="22"/>
          <w:szCs w:val="22"/>
        </w:rPr>
        <w:t xml:space="preserve">           </w:t>
      </w:r>
      <w:r w:rsidRPr="29691972">
        <w:rPr>
          <w:rFonts w:ascii="Arial" w:hAnsi="Arial" w:cs="Arial"/>
          <w:sz w:val="22"/>
          <w:szCs w:val="22"/>
        </w:rPr>
        <w:t xml:space="preserve"> § 680.116(c)(8)(ii);</w:t>
      </w:r>
    </w:p>
    <w:p w14:paraId="31B74658" w14:textId="542E99D5" w:rsidR="00350D84" w:rsidRPr="007D2FF0" w:rsidRDefault="004A5CC8" w:rsidP="004A5CC8">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Charging session start time, end time, and any error codes associated with an unsuccessful charging session by </w:t>
      </w:r>
      <w:r w:rsidR="00303DCE">
        <w:rPr>
          <w:rFonts w:ascii="Arial" w:hAnsi="Arial" w:cs="Arial"/>
          <w:sz w:val="22"/>
          <w:szCs w:val="22"/>
        </w:rPr>
        <w:t xml:space="preserve">charging </w:t>
      </w:r>
      <w:proofErr w:type="gramStart"/>
      <w:r w:rsidRPr="007D2FF0">
        <w:rPr>
          <w:rFonts w:ascii="Arial" w:hAnsi="Arial" w:cs="Arial"/>
          <w:sz w:val="22"/>
          <w:szCs w:val="22"/>
        </w:rPr>
        <w:t>port;</w:t>
      </w:r>
      <w:proofErr w:type="gramEnd"/>
    </w:p>
    <w:p w14:paraId="677DE06F" w14:textId="59020FD7"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Energy (kWh) dispensed to EVs per charging session by </w:t>
      </w:r>
      <w:r w:rsidR="00303DCE">
        <w:rPr>
          <w:rFonts w:ascii="Arial" w:hAnsi="Arial" w:cs="Arial"/>
          <w:sz w:val="22"/>
          <w:szCs w:val="22"/>
        </w:rPr>
        <w:t xml:space="preserve">charging </w:t>
      </w:r>
      <w:proofErr w:type="gramStart"/>
      <w:r w:rsidRPr="007D2FF0">
        <w:rPr>
          <w:rFonts w:ascii="Arial" w:hAnsi="Arial" w:cs="Arial"/>
          <w:sz w:val="22"/>
          <w:szCs w:val="22"/>
        </w:rPr>
        <w:t>port;</w:t>
      </w:r>
      <w:proofErr w:type="gramEnd"/>
    </w:p>
    <w:p w14:paraId="6317F410" w14:textId="14FC310B"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Peak session power (kW) by </w:t>
      </w:r>
      <w:proofErr w:type="gramStart"/>
      <w:r w:rsidRPr="007D2FF0">
        <w:rPr>
          <w:rFonts w:ascii="Arial" w:hAnsi="Arial" w:cs="Arial"/>
          <w:sz w:val="22"/>
          <w:szCs w:val="22"/>
        </w:rPr>
        <w:t>port;</w:t>
      </w:r>
      <w:proofErr w:type="gramEnd"/>
    </w:p>
    <w:p w14:paraId="28FAFFAD" w14:textId="6E3BFA59"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Payment method associated with each charging </w:t>
      </w:r>
      <w:proofErr w:type="gramStart"/>
      <w:r w:rsidRPr="007D2FF0">
        <w:rPr>
          <w:rFonts w:ascii="Arial" w:hAnsi="Arial" w:cs="Arial"/>
          <w:sz w:val="22"/>
          <w:szCs w:val="22"/>
        </w:rPr>
        <w:t>session;</w:t>
      </w:r>
      <w:proofErr w:type="gramEnd"/>
    </w:p>
    <w:p w14:paraId="745B491A" w14:textId="0134CB6C" w:rsidR="00B11E06" w:rsidRPr="00303DCE" w:rsidRDefault="00B11E06" w:rsidP="00410305">
      <w:pPr>
        <w:keepLines/>
        <w:widowControl w:val="0"/>
        <w:numPr>
          <w:ilvl w:val="1"/>
          <w:numId w:val="22"/>
        </w:numPr>
        <w:spacing w:after="120"/>
        <w:rPr>
          <w:rFonts w:ascii="Arial" w:hAnsi="Arial" w:cs="Arial"/>
          <w:sz w:val="22"/>
          <w:szCs w:val="22"/>
        </w:rPr>
      </w:pPr>
      <w:r w:rsidRPr="00303DCE">
        <w:rPr>
          <w:rFonts w:ascii="Arial" w:hAnsi="Arial" w:cs="Arial"/>
          <w:sz w:val="22"/>
          <w:szCs w:val="22"/>
        </w:rPr>
        <w:t xml:space="preserve">Charging station port uptime, </w:t>
      </w:r>
      <w:proofErr w:type="spellStart"/>
      <w:r w:rsidRPr="00303DCE">
        <w:rPr>
          <w:rFonts w:ascii="Arial" w:hAnsi="Arial" w:cs="Arial"/>
          <w:sz w:val="22"/>
          <w:szCs w:val="22"/>
        </w:rPr>
        <w:t>T_outage</w:t>
      </w:r>
      <w:proofErr w:type="spellEnd"/>
      <w:r w:rsidRPr="00303DCE">
        <w:rPr>
          <w:rFonts w:ascii="Arial" w:hAnsi="Arial" w:cs="Arial"/>
          <w:sz w:val="22"/>
          <w:szCs w:val="22"/>
        </w:rPr>
        <w:t xml:space="preserve">, and </w:t>
      </w:r>
      <w:proofErr w:type="spellStart"/>
      <w:r w:rsidRPr="00303DCE">
        <w:rPr>
          <w:rFonts w:ascii="Arial" w:hAnsi="Arial" w:cs="Arial"/>
          <w:sz w:val="22"/>
          <w:szCs w:val="22"/>
        </w:rPr>
        <w:t>T_excluded</w:t>
      </w:r>
      <w:proofErr w:type="spellEnd"/>
      <w:r w:rsidRPr="00303DCE">
        <w:rPr>
          <w:rFonts w:ascii="Arial" w:hAnsi="Arial" w:cs="Arial"/>
          <w:sz w:val="22"/>
          <w:szCs w:val="22"/>
        </w:rPr>
        <w:t xml:space="preserve"> calculated in</w:t>
      </w:r>
      <w:r w:rsidR="00410305" w:rsidRPr="00303DCE">
        <w:rPr>
          <w:rFonts w:ascii="Arial" w:hAnsi="Arial" w:cs="Arial"/>
          <w:sz w:val="22"/>
          <w:szCs w:val="22"/>
        </w:rPr>
        <w:t xml:space="preserve"> </w:t>
      </w:r>
      <w:r w:rsidRPr="00303DCE">
        <w:rPr>
          <w:rFonts w:ascii="Arial" w:hAnsi="Arial" w:cs="Arial"/>
          <w:sz w:val="22"/>
          <w:szCs w:val="22"/>
        </w:rPr>
        <w:t xml:space="preserve">accordance with the equation in § 680.116(b) for each of the previous 3 </w:t>
      </w:r>
      <w:proofErr w:type="gramStart"/>
      <w:r w:rsidRPr="00303DCE">
        <w:rPr>
          <w:rFonts w:ascii="Arial" w:hAnsi="Arial" w:cs="Arial"/>
          <w:sz w:val="22"/>
          <w:szCs w:val="22"/>
        </w:rPr>
        <w:t>months;</w:t>
      </w:r>
      <w:proofErr w:type="gramEnd"/>
    </w:p>
    <w:p w14:paraId="7D954D8B" w14:textId="4FA91988"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Duration (minutes) of each outage.</w:t>
      </w:r>
    </w:p>
    <w:p w14:paraId="54FEB07D" w14:textId="1CABF859" w:rsidR="00410305" w:rsidRPr="00303DCE" w:rsidRDefault="00410305" w:rsidP="00410305">
      <w:pPr>
        <w:keepLines/>
        <w:widowControl w:val="0"/>
        <w:numPr>
          <w:ilvl w:val="0"/>
          <w:numId w:val="22"/>
        </w:numPr>
        <w:spacing w:after="120"/>
        <w:rPr>
          <w:rFonts w:ascii="Arial" w:hAnsi="Arial" w:cs="Arial"/>
          <w:sz w:val="22"/>
          <w:szCs w:val="22"/>
        </w:rPr>
      </w:pPr>
      <w:r w:rsidRPr="00303DCE">
        <w:rPr>
          <w:rFonts w:ascii="Arial" w:hAnsi="Arial" w:cs="Arial"/>
          <w:sz w:val="22"/>
          <w:szCs w:val="22"/>
        </w:rPr>
        <w:t>Submit the following data on an annual basis</w:t>
      </w:r>
      <w:r w:rsidR="00F958BE" w:rsidRPr="00303DCE">
        <w:rPr>
          <w:rFonts w:ascii="Arial" w:hAnsi="Arial" w:cs="Arial"/>
          <w:sz w:val="22"/>
          <w:szCs w:val="22"/>
        </w:rPr>
        <w:t xml:space="preserve"> </w:t>
      </w:r>
      <w:r w:rsidR="00677F1F" w:rsidRPr="00303DCE">
        <w:rPr>
          <w:rFonts w:ascii="Arial" w:hAnsi="Arial" w:cs="Arial"/>
          <w:sz w:val="22"/>
          <w:szCs w:val="22"/>
        </w:rPr>
        <w:t>beginning Mar</w:t>
      </w:r>
      <w:r w:rsidR="00D67B87" w:rsidRPr="00303DCE">
        <w:rPr>
          <w:rFonts w:ascii="Arial" w:hAnsi="Arial" w:cs="Arial"/>
          <w:sz w:val="22"/>
          <w:szCs w:val="22"/>
        </w:rPr>
        <w:t>ch</w:t>
      </w:r>
      <w:r w:rsidR="00677F1F" w:rsidRPr="00303DCE">
        <w:rPr>
          <w:rFonts w:ascii="Arial" w:hAnsi="Arial" w:cs="Arial"/>
          <w:sz w:val="22"/>
          <w:szCs w:val="22"/>
        </w:rPr>
        <w:t xml:space="preserve"> 1</w:t>
      </w:r>
      <w:r w:rsidR="00D67B87" w:rsidRPr="00303DCE">
        <w:rPr>
          <w:rFonts w:ascii="Arial" w:hAnsi="Arial" w:cs="Arial"/>
          <w:sz w:val="22"/>
          <w:szCs w:val="22"/>
        </w:rPr>
        <w:t>,</w:t>
      </w:r>
      <w:r w:rsidR="00677F1F" w:rsidRPr="00303DCE">
        <w:rPr>
          <w:rFonts w:ascii="Arial" w:hAnsi="Arial" w:cs="Arial"/>
          <w:sz w:val="22"/>
          <w:szCs w:val="22"/>
        </w:rPr>
        <w:t xml:space="preserve"> 2024</w:t>
      </w:r>
      <w:r w:rsidR="003B54C0" w:rsidRPr="00303DCE">
        <w:rPr>
          <w:rFonts w:ascii="Arial" w:hAnsi="Arial" w:cs="Arial"/>
          <w:sz w:val="22"/>
          <w:szCs w:val="22"/>
        </w:rPr>
        <w:t xml:space="preserve">, in a manner prescribed by FHWA: </w:t>
      </w:r>
    </w:p>
    <w:p w14:paraId="31B75CE9" w14:textId="31EB2DE6" w:rsidR="000B753A" w:rsidRPr="007D2FF0" w:rsidRDefault="000B753A" w:rsidP="000B753A">
      <w:pPr>
        <w:keepLines/>
        <w:widowControl w:val="0"/>
        <w:numPr>
          <w:ilvl w:val="1"/>
          <w:numId w:val="22"/>
        </w:numPr>
        <w:spacing w:after="120"/>
        <w:rPr>
          <w:rFonts w:ascii="Arial" w:hAnsi="Arial" w:cs="Arial"/>
          <w:sz w:val="22"/>
          <w:szCs w:val="22"/>
        </w:rPr>
      </w:pPr>
      <w:r w:rsidRPr="007D2FF0">
        <w:rPr>
          <w:rFonts w:ascii="Arial" w:hAnsi="Arial" w:cs="Arial"/>
          <w:sz w:val="22"/>
          <w:szCs w:val="22"/>
        </w:rPr>
        <w:t>Maintenance and repair cost per charging station for the previous year.</w:t>
      </w:r>
    </w:p>
    <w:p w14:paraId="38E6879A" w14:textId="2239E049" w:rsidR="000B753A" w:rsidRPr="007D2FF0" w:rsidRDefault="000B753A" w:rsidP="000B753A">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For private entities identified in paragraph (c)(1) of this section, identification of and participation in any State or local business opportunity certification programs including but not limited to minority-owned businesses, Veteran-owned businesses, woman-owned businesses, and businesses owned by </w:t>
      </w:r>
      <w:proofErr w:type="gramStart"/>
      <w:r w:rsidRPr="007D2FF0">
        <w:rPr>
          <w:rFonts w:ascii="Arial" w:hAnsi="Arial" w:cs="Arial"/>
          <w:sz w:val="22"/>
          <w:szCs w:val="22"/>
        </w:rPr>
        <w:t>economically disadvantaged</w:t>
      </w:r>
      <w:proofErr w:type="gramEnd"/>
      <w:r w:rsidRPr="007D2FF0">
        <w:rPr>
          <w:rFonts w:ascii="Arial" w:hAnsi="Arial" w:cs="Arial"/>
          <w:sz w:val="22"/>
          <w:szCs w:val="22"/>
        </w:rPr>
        <w:t xml:space="preserve"> individuals.</w:t>
      </w:r>
    </w:p>
    <w:p w14:paraId="2EE9B7EA" w14:textId="22524133" w:rsidR="00D67B87" w:rsidRPr="00303DCE" w:rsidRDefault="00D67B87" w:rsidP="00D67B87">
      <w:pPr>
        <w:keepLines/>
        <w:widowControl w:val="0"/>
        <w:numPr>
          <w:ilvl w:val="0"/>
          <w:numId w:val="22"/>
        </w:numPr>
        <w:spacing w:after="120"/>
        <w:rPr>
          <w:rFonts w:ascii="Arial" w:hAnsi="Arial" w:cs="Arial"/>
          <w:sz w:val="22"/>
          <w:szCs w:val="22"/>
        </w:rPr>
      </w:pPr>
      <w:r w:rsidRPr="00303DCE">
        <w:rPr>
          <w:rFonts w:ascii="Arial" w:hAnsi="Arial" w:cs="Arial"/>
          <w:sz w:val="22"/>
          <w:szCs w:val="22"/>
        </w:rPr>
        <w:t>Submit the following data one-time</w:t>
      </w:r>
      <w:r w:rsidR="004079AC" w:rsidRPr="00303DCE">
        <w:rPr>
          <w:rFonts w:ascii="Arial" w:hAnsi="Arial" w:cs="Arial"/>
          <w:sz w:val="22"/>
          <w:szCs w:val="22"/>
        </w:rPr>
        <w:t xml:space="preserve"> </w:t>
      </w:r>
      <w:r w:rsidR="00824037" w:rsidRPr="00303DCE">
        <w:rPr>
          <w:rFonts w:ascii="Arial" w:hAnsi="Arial" w:cs="Arial"/>
          <w:sz w:val="22"/>
          <w:szCs w:val="22"/>
        </w:rPr>
        <w:t>in a manner prescribed by FHWA:</w:t>
      </w:r>
    </w:p>
    <w:p w14:paraId="35ED2626" w14:textId="5A22C2EA"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The name and address of the private entity(</w:t>
      </w:r>
      <w:proofErr w:type="spellStart"/>
      <w:r w:rsidRPr="007D2FF0">
        <w:rPr>
          <w:rFonts w:ascii="Arial" w:hAnsi="Arial" w:cs="Arial"/>
          <w:sz w:val="22"/>
          <w:szCs w:val="22"/>
        </w:rPr>
        <w:t>ies</w:t>
      </w:r>
      <w:proofErr w:type="spellEnd"/>
      <w:r w:rsidRPr="007D2FF0">
        <w:rPr>
          <w:rFonts w:ascii="Arial" w:hAnsi="Arial" w:cs="Arial"/>
          <w:sz w:val="22"/>
          <w:szCs w:val="22"/>
        </w:rPr>
        <w:t>) involved in the operation and maintenance of chargers.</w:t>
      </w:r>
    </w:p>
    <w:p w14:paraId="75101FC7" w14:textId="1C448E23"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Distributed energy resource installed capacity, in kW or kWh as appropriate, of asset by type (e.g., stationary battery, solar, etc.) per charging station</w:t>
      </w:r>
      <w:r w:rsidR="00610305">
        <w:rPr>
          <w:rFonts w:ascii="Arial" w:hAnsi="Arial" w:cs="Arial"/>
          <w:sz w:val="22"/>
          <w:szCs w:val="22"/>
        </w:rPr>
        <w:t>.</w:t>
      </w:r>
    </w:p>
    <w:p w14:paraId="1AD1217B" w14:textId="024CF12D"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Charging station real property acquisition cost, charging equipment acquisition and installation cost, and distributed energy resource acquisition and installation cost</w:t>
      </w:r>
      <w:r w:rsidR="00610305">
        <w:rPr>
          <w:rFonts w:ascii="Arial" w:hAnsi="Arial" w:cs="Arial"/>
          <w:sz w:val="22"/>
          <w:szCs w:val="22"/>
        </w:rPr>
        <w:t>.</w:t>
      </w:r>
    </w:p>
    <w:p w14:paraId="2776F423" w14:textId="4C9B21FB"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Aggregate grid connection and upgrade costs paid to the electric utility as part of the project, separated into:</w:t>
      </w:r>
    </w:p>
    <w:p w14:paraId="77CC07EA" w14:textId="47C3E671" w:rsidR="00806296" w:rsidRPr="007D2FF0" w:rsidRDefault="00806296" w:rsidP="003D0E22">
      <w:pPr>
        <w:keepLines/>
        <w:widowControl w:val="0"/>
        <w:numPr>
          <w:ilvl w:val="2"/>
          <w:numId w:val="22"/>
        </w:numPr>
        <w:spacing w:after="120"/>
        <w:rPr>
          <w:rFonts w:ascii="Arial" w:hAnsi="Arial" w:cs="Arial"/>
          <w:sz w:val="22"/>
          <w:szCs w:val="22"/>
        </w:rPr>
      </w:pPr>
      <w:r w:rsidRPr="007D2FF0">
        <w:rPr>
          <w:rFonts w:ascii="Arial" w:hAnsi="Arial" w:cs="Arial"/>
          <w:sz w:val="22"/>
          <w:szCs w:val="22"/>
        </w:rPr>
        <w:t>Total distribution and system costs, such as extensions to overhead/underground lines, and upgrades from single-phase to three-phase lines</w:t>
      </w:r>
      <w:r w:rsidR="00610305">
        <w:rPr>
          <w:rFonts w:ascii="Arial" w:hAnsi="Arial" w:cs="Arial"/>
          <w:sz w:val="22"/>
          <w:szCs w:val="22"/>
        </w:rPr>
        <w:t>.</w:t>
      </w:r>
    </w:p>
    <w:p w14:paraId="6A5B050B" w14:textId="127CD9CF" w:rsidR="00824037" w:rsidRPr="007D2FF0" w:rsidRDefault="00806296" w:rsidP="003D0E22">
      <w:pPr>
        <w:keepLines/>
        <w:widowControl w:val="0"/>
        <w:numPr>
          <w:ilvl w:val="2"/>
          <w:numId w:val="22"/>
        </w:numPr>
        <w:spacing w:after="120"/>
        <w:rPr>
          <w:rFonts w:ascii="Arial" w:hAnsi="Arial" w:cs="Arial"/>
          <w:sz w:val="22"/>
          <w:szCs w:val="22"/>
        </w:rPr>
      </w:pPr>
      <w:r w:rsidRPr="007D2FF0">
        <w:rPr>
          <w:rFonts w:ascii="Arial" w:hAnsi="Arial" w:cs="Arial"/>
          <w:sz w:val="22"/>
          <w:szCs w:val="22"/>
        </w:rPr>
        <w:t>Total service costs, such as the cost of including poles, transformers, meters, and on-service connection equipment.</w:t>
      </w:r>
    </w:p>
    <w:p w14:paraId="1D2849D8" w14:textId="46E324BC" w:rsidR="00C0792F" w:rsidRPr="007D2FF0" w:rsidRDefault="009802D4" w:rsidP="003D0E22">
      <w:pPr>
        <w:keepLines/>
        <w:widowControl w:val="0"/>
        <w:numPr>
          <w:ilvl w:val="0"/>
          <w:numId w:val="22"/>
        </w:numPr>
        <w:spacing w:after="120"/>
        <w:rPr>
          <w:rFonts w:ascii="Arial" w:hAnsi="Arial" w:cs="Arial"/>
          <w:sz w:val="22"/>
          <w:szCs w:val="22"/>
        </w:rPr>
      </w:pPr>
      <w:r w:rsidRPr="007D2FF0">
        <w:rPr>
          <w:rFonts w:ascii="Arial" w:hAnsi="Arial" w:cs="Arial"/>
          <w:sz w:val="22"/>
          <w:szCs w:val="22"/>
        </w:rPr>
        <w:t>Collect and provide the following data:</w:t>
      </w:r>
    </w:p>
    <w:p w14:paraId="43F5DB16" w14:textId="3CA45C3C" w:rsidR="00F54275"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N</w:t>
      </w:r>
      <w:r w:rsidR="00F54275" w:rsidRPr="007D2FF0">
        <w:rPr>
          <w:rFonts w:ascii="Arial" w:hAnsi="Arial" w:cs="Arial"/>
          <w:sz w:val="22"/>
          <w:szCs w:val="22"/>
        </w:rPr>
        <w:t>ameplate capacity of the installed equipment, in kW</w:t>
      </w:r>
      <w:r w:rsidR="003F4E2D" w:rsidRPr="007D2FF0">
        <w:rPr>
          <w:rFonts w:ascii="Arial" w:hAnsi="Arial" w:cs="Arial"/>
          <w:sz w:val="22"/>
          <w:szCs w:val="22"/>
        </w:rPr>
        <w:t>.</w:t>
      </w:r>
    </w:p>
    <w:p w14:paraId="49E2BD39" w14:textId="5F3736C7" w:rsidR="00723C14"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N</w:t>
      </w:r>
      <w:r w:rsidR="00723C14" w:rsidRPr="007D2FF0">
        <w:rPr>
          <w:rFonts w:ascii="Arial" w:hAnsi="Arial" w:cs="Arial"/>
          <w:sz w:val="22"/>
          <w:szCs w:val="22"/>
        </w:rPr>
        <w:t xml:space="preserve">umber and type of </w:t>
      </w:r>
      <w:r w:rsidR="00A7537E" w:rsidRPr="007D2FF0">
        <w:rPr>
          <w:rFonts w:ascii="Arial" w:hAnsi="Arial" w:cs="Arial"/>
          <w:sz w:val="22"/>
          <w:szCs w:val="22"/>
        </w:rPr>
        <w:t xml:space="preserve">connectors </w:t>
      </w:r>
      <w:r w:rsidR="00723C14" w:rsidRPr="007D2FF0">
        <w:rPr>
          <w:rFonts w:ascii="Arial" w:hAnsi="Arial" w:cs="Arial"/>
          <w:sz w:val="22"/>
          <w:szCs w:val="22"/>
        </w:rPr>
        <w:t>per charg</w:t>
      </w:r>
      <w:r w:rsidR="00A7537E" w:rsidRPr="007D2FF0">
        <w:rPr>
          <w:rFonts w:ascii="Arial" w:hAnsi="Arial" w:cs="Arial"/>
          <w:sz w:val="22"/>
          <w:szCs w:val="22"/>
        </w:rPr>
        <w:t>ing port.</w:t>
      </w:r>
    </w:p>
    <w:p w14:paraId="573E0EA6" w14:textId="2B5B5544" w:rsidR="00241F17" w:rsidRPr="007D2FF0" w:rsidRDefault="00241F17" w:rsidP="00687812">
      <w:pPr>
        <w:keepLines/>
        <w:widowControl w:val="0"/>
        <w:numPr>
          <w:ilvl w:val="1"/>
          <w:numId w:val="22"/>
        </w:numPr>
        <w:spacing w:after="120"/>
        <w:ind w:left="2160" w:hanging="720"/>
        <w:rPr>
          <w:rFonts w:ascii="Arial" w:hAnsi="Arial" w:cs="Arial"/>
          <w:sz w:val="22"/>
          <w:szCs w:val="22"/>
        </w:rPr>
      </w:pPr>
      <w:r>
        <w:rPr>
          <w:rFonts w:ascii="Arial" w:hAnsi="Arial" w:cs="Arial"/>
          <w:sz w:val="22"/>
          <w:szCs w:val="22"/>
        </w:rPr>
        <w:t>Number, type, date, and location of chargers installed</w:t>
      </w:r>
      <w:r w:rsidR="00CD6066">
        <w:rPr>
          <w:rFonts w:ascii="Arial" w:hAnsi="Arial" w:cs="Arial"/>
          <w:sz w:val="22"/>
          <w:szCs w:val="22"/>
        </w:rPr>
        <w:t>.</w:t>
      </w:r>
    </w:p>
    <w:p w14:paraId="1A821292" w14:textId="27683EBE" w:rsidR="00A72292"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L</w:t>
      </w:r>
      <w:r w:rsidR="00A72292" w:rsidRPr="007D2FF0">
        <w:rPr>
          <w:rFonts w:ascii="Arial" w:hAnsi="Arial" w:cs="Arial"/>
          <w:sz w:val="22"/>
          <w:szCs w:val="22"/>
        </w:rPr>
        <w:t xml:space="preserve">ocation type, such as street, parking lot, hotel, </w:t>
      </w:r>
      <w:proofErr w:type="gramStart"/>
      <w:r w:rsidR="00A72292" w:rsidRPr="007D2FF0">
        <w:rPr>
          <w:rFonts w:ascii="Arial" w:hAnsi="Arial" w:cs="Arial"/>
          <w:sz w:val="22"/>
          <w:szCs w:val="22"/>
        </w:rPr>
        <w:t>restaurant</w:t>
      </w:r>
      <w:proofErr w:type="gramEnd"/>
      <w:r w:rsidR="00A72292" w:rsidRPr="007D2FF0">
        <w:rPr>
          <w:rFonts w:ascii="Arial" w:hAnsi="Arial" w:cs="Arial"/>
          <w:sz w:val="22"/>
          <w:szCs w:val="22"/>
        </w:rPr>
        <w:t xml:space="preserve"> or </w:t>
      </w:r>
      <w:r w:rsidR="00C3386E" w:rsidRPr="007D2FF0">
        <w:rPr>
          <w:rFonts w:ascii="Arial" w:hAnsi="Arial" w:cs="Arial"/>
          <w:sz w:val="22"/>
          <w:szCs w:val="22"/>
        </w:rPr>
        <w:t>shopping center, etc.</w:t>
      </w:r>
    </w:p>
    <w:p w14:paraId="428084C9" w14:textId="6FB73A0D" w:rsidR="007A2EC2"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T</w:t>
      </w:r>
      <w:r w:rsidR="00FB532A" w:rsidRPr="007D2FF0">
        <w:rPr>
          <w:rFonts w:ascii="Arial" w:hAnsi="Arial" w:cs="Arial"/>
          <w:sz w:val="22"/>
          <w:szCs w:val="22"/>
        </w:rPr>
        <w:t xml:space="preserve">otal cost per </w:t>
      </w:r>
      <w:r w:rsidR="00AB14FE" w:rsidRPr="007D2FF0">
        <w:rPr>
          <w:rFonts w:ascii="Arial" w:hAnsi="Arial" w:cs="Arial"/>
          <w:sz w:val="22"/>
          <w:szCs w:val="22"/>
        </w:rPr>
        <w:t xml:space="preserve">deployed </w:t>
      </w:r>
      <w:r w:rsidR="00FB532A" w:rsidRPr="007D2FF0">
        <w:rPr>
          <w:rFonts w:ascii="Arial" w:hAnsi="Arial" w:cs="Arial"/>
          <w:sz w:val="22"/>
          <w:szCs w:val="22"/>
        </w:rPr>
        <w:t>charg</w:t>
      </w:r>
      <w:r w:rsidR="00C3386E" w:rsidRPr="007D2FF0">
        <w:rPr>
          <w:rFonts w:ascii="Arial" w:hAnsi="Arial" w:cs="Arial"/>
          <w:sz w:val="22"/>
          <w:szCs w:val="22"/>
        </w:rPr>
        <w:t>ing port</w:t>
      </w:r>
      <w:r w:rsidR="00607232" w:rsidRPr="007D2FF0">
        <w:rPr>
          <w:rFonts w:ascii="Arial" w:hAnsi="Arial" w:cs="Arial"/>
          <w:sz w:val="22"/>
          <w:szCs w:val="22"/>
        </w:rPr>
        <w:t xml:space="preserve"> and charging station</w:t>
      </w:r>
      <w:r w:rsidR="00B4355A" w:rsidRPr="007D2FF0">
        <w:rPr>
          <w:rFonts w:ascii="Arial" w:hAnsi="Arial" w:cs="Arial"/>
          <w:sz w:val="22"/>
          <w:szCs w:val="22"/>
        </w:rPr>
        <w:t>.</w:t>
      </w:r>
      <w:r w:rsidR="00AB14FE" w:rsidRPr="007D2FF0">
        <w:rPr>
          <w:rFonts w:ascii="Arial" w:hAnsi="Arial" w:cs="Arial"/>
          <w:sz w:val="22"/>
          <w:szCs w:val="22"/>
        </w:rPr>
        <w:t xml:space="preserve"> This should include all costs</w:t>
      </w:r>
      <w:r w:rsidR="006A3F7A" w:rsidRPr="007D2FF0">
        <w:rPr>
          <w:rFonts w:ascii="Arial" w:hAnsi="Arial" w:cs="Arial"/>
          <w:sz w:val="22"/>
          <w:szCs w:val="22"/>
        </w:rPr>
        <w:t xml:space="preserve"> incurred</w:t>
      </w:r>
      <w:r w:rsidR="0089606B" w:rsidRPr="007D2FF0">
        <w:rPr>
          <w:rFonts w:ascii="Arial" w:hAnsi="Arial" w:cs="Arial"/>
          <w:sz w:val="22"/>
          <w:szCs w:val="22"/>
        </w:rPr>
        <w:t>.</w:t>
      </w:r>
    </w:p>
    <w:p w14:paraId="0B0F1CDF" w14:textId="540FBC59" w:rsidR="00FB532A" w:rsidRPr="007D2FF0" w:rsidRDefault="007A2EC2"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T</w:t>
      </w:r>
      <w:r w:rsidR="00FB532A" w:rsidRPr="007D2FF0">
        <w:rPr>
          <w:rFonts w:ascii="Arial" w:hAnsi="Arial" w:cs="Arial"/>
          <w:sz w:val="22"/>
          <w:szCs w:val="22"/>
        </w:rPr>
        <w:t>he subsidy from the</w:t>
      </w:r>
      <w:r w:rsidRPr="007D2FF0">
        <w:rPr>
          <w:rFonts w:ascii="Arial" w:hAnsi="Arial" w:cs="Arial"/>
          <w:sz w:val="22"/>
          <w:szCs w:val="22"/>
        </w:rPr>
        <w:t xml:space="preserve"> </w:t>
      </w:r>
      <w:r w:rsidR="00AF4E00" w:rsidRPr="007D2FF0">
        <w:rPr>
          <w:rFonts w:ascii="Arial" w:hAnsi="Arial" w:cs="Arial"/>
          <w:sz w:val="22"/>
          <w:szCs w:val="22"/>
        </w:rPr>
        <w:t>CEC</w:t>
      </w:r>
      <w:r w:rsidRPr="007D2FF0">
        <w:rPr>
          <w:rFonts w:ascii="Arial" w:hAnsi="Arial" w:cs="Arial"/>
          <w:sz w:val="22"/>
          <w:szCs w:val="22"/>
        </w:rPr>
        <w:t xml:space="preserve"> funding</w:t>
      </w:r>
      <w:r w:rsidR="00BF735C" w:rsidRPr="007D2FF0">
        <w:rPr>
          <w:rFonts w:ascii="Arial" w:hAnsi="Arial" w:cs="Arial"/>
          <w:sz w:val="22"/>
          <w:szCs w:val="22"/>
        </w:rPr>
        <w:t xml:space="preserve"> per charg</w:t>
      </w:r>
      <w:r w:rsidR="00C3386E" w:rsidRPr="007D2FF0">
        <w:rPr>
          <w:rFonts w:ascii="Arial" w:hAnsi="Arial" w:cs="Arial"/>
          <w:sz w:val="22"/>
          <w:szCs w:val="22"/>
        </w:rPr>
        <w:t>ing</w:t>
      </w:r>
      <w:r w:rsidR="00BF735C" w:rsidRPr="007D2FF0">
        <w:rPr>
          <w:rFonts w:ascii="Arial" w:hAnsi="Arial" w:cs="Arial"/>
          <w:sz w:val="22"/>
          <w:szCs w:val="22"/>
        </w:rPr>
        <w:t xml:space="preserve"> </w:t>
      </w:r>
      <w:r w:rsidRPr="007D2FF0">
        <w:rPr>
          <w:rFonts w:ascii="Arial" w:hAnsi="Arial" w:cs="Arial"/>
          <w:sz w:val="22"/>
          <w:szCs w:val="22"/>
        </w:rPr>
        <w:t>port and</w:t>
      </w:r>
      <w:r w:rsidR="00BF735C" w:rsidRPr="007D2FF0">
        <w:rPr>
          <w:rFonts w:ascii="Arial" w:hAnsi="Arial" w:cs="Arial"/>
          <w:sz w:val="22"/>
          <w:szCs w:val="22"/>
        </w:rPr>
        <w:t>, federal subsidy per charger, utility subsidy per charger, and privately funded share per charger</w:t>
      </w:r>
      <w:r w:rsidR="00B85ECD">
        <w:rPr>
          <w:rFonts w:ascii="Arial" w:hAnsi="Arial" w:cs="Arial"/>
          <w:sz w:val="22"/>
          <w:szCs w:val="22"/>
        </w:rPr>
        <w:t>.</w:t>
      </w:r>
    </w:p>
    <w:p w14:paraId="5DD34278" w14:textId="73E1CF73" w:rsidR="009E59AE" w:rsidRPr="007D2FF0" w:rsidRDefault="009830E1" w:rsidP="739851D4">
      <w:pPr>
        <w:keepLines/>
        <w:widowControl w:val="0"/>
        <w:numPr>
          <w:ilvl w:val="0"/>
          <w:numId w:val="22"/>
        </w:numPr>
        <w:spacing w:after="120"/>
        <w:ind w:left="1440" w:hanging="720"/>
        <w:rPr>
          <w:rFonts w:ascii="Arial" w:hAnsi="Arial" w:cs="Arial"/>
          <w:sz w:val="22"/>
          <w:szCs w:val="22"/>
        </w:rPr>
      </w:pPr>
      <w:r w:rsidRPr="007D2FF0">
        <w:rPr>
          <w:rFonts w:ascii="Arial" w:hAnsi="Arial" w:cs="Arial"/>
          <w:sz w:val="22"/>
          <w:szCs w:val="22"/>
        </w:rPr>
        <w:t xml:space="preserve">Collect </w:t>
      </w:r>
      <w:r w:rsidR="00A7537E" w:rsidRPr="007D2FF0">
        <w:rPr>
          <w:rFonts w:ascii="Arial" w:hAnsi="Arial" w:cs="Arial"/>
          <w:sz w:val="22"/>
          <w:szCs w:val="22"/>
        </w:rPr>
        <w:t xml:space="preserve">at least </w:t>
      </w:r>
      <w:r w:rsidR="004F4D42" w:rsidRPr="00AE6355">
        <w:rPr>
          <w:rFonts w:ascii="Arial" w:hAnsi="Arial" w:cs="Arial"/>
          <w:sz w:val="22"/>
          <w:szCs w:val="22"/>
        </w:rPr>
        <w:t>60</w:t>
      </w:r>
      <w:r w:rsidR="00585A94">
        <w:rPr>
          <w:rFonts w:ascii="Arial" w:hAnsi="Arial" w:cs="Arial"/>
          <w:sz w:val="22"/>
          <w:szCs w:val="22"/>
        </w:rPr>
        <w:t xml:space="preserve"> </w:t>
      </w:r>
      <w:r w:rsidRPr="007D2FF0">
        <w:rPr>
          <w:rFonts w:ascii="Arial" w:hAnsi="Arial" w:cs="Arial"/>
          <w:sz w:val="22"/>
          <w:szCs w:val="22"/>
        </w:rPr>
        <w:t xml:space="preserve">months of throughput, usage, and operations data </w:t>
      </w:r>
      <w:r w:rsidR="00171520" w:rsidRPr="007D2FF0">
        <w:rPr>
          <w:rFonts w:ascii="Arial" w:hAnsi="Arial" w:cs="Arial"/>
          <w:sz w:val="22"/>
          <w:szCs w:val="22"/>
        </w:rPr>
        <w:t xml:space="preserve">for each charging port and charger deployed </w:t>
      </w:r>
      <w:r w:rsidRPr="007D2FF0">
        <w:rPr>
          <w:rFonts w:ascii="Arial" w:hAnsi="Arial" w:cs="Arial"/>
          <w:sz w:val="22"/>
          <w:szCs w:val="22"/>
        </w:rPr>
        <w:t>from the project including, but not limited to:</w:t>
      </w:r>
    </w:p>
    <w:p w14:paraId="0CA9DCEC" w14:textId="2B649A7E" w:rsidR="00E854EE" w:rsidRPr="007D2FF0" w:rsidRDefault="00E854E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Number of charging sessions</w:t>
      </w:r>
    </w:p>
    <w:p w14:paraId="6B8D0FB7" w14:textId="19184B5C" w:rsidR="000E5A96" w:rsidRPr="007D2FF0" w:rsidRDefault="00DD3B5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Average downtime</w:t>
      </w:r>
      <w:r w:rsidR="00F50ABF" w:rsidRPr="007D2FF0">
        <w:rPr>
          <w:rFonts w:ascii="Arial" w:hAnsi="Arial" w:cs="Arial"/>
          <w:sz w:val="22"/>
          <w:szCs w:val="22"/>
        </w:rPr>
        <w:t xml:space="preserve"> </w:t>
      </w:r>
      <w:r w:rsidR="00B101F9" w:rsidRPr="007D2FF0">
        <w:rPr>
          <w:rFonts w:ascii="Arial" w:hAnsi="Arial" w:cs="Arial"/>
          <w:sz w:val="22"/>
          <w:szCs w:val="22"/>
        </w:rPr>
        <w:t>per charging port and per charging station</w:t>
      </w:r>
    </w:p>
    <w:p w14:paraId="1DA0D259"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Peak power delivered (kW)</w:t>
      </w:r>
    </w:p>
    <w:p w14:paraId="3DB26557"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Duration of active charging, hourly</w:t>
      </w:r>
    </w:p>
    <w:p w14:paraId="7FE69F9B" w14:textId="77777777" w:rsidR="009E59AE" w:rsidRPr="007D2FF0" w:rsidRDefault="009E59A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Duration of charging session, hourly (e.g.</w:t>
      </w:r>
      <w:r w:rsidR="002B54F3" w:rsidRPr="007D2FF0">
        <w:rPr>
          <w:rFonts w:ascii="Arial" w:hAnsi="Arial" w:cs="Arial"/>
          <w:sz w:val="22"/>
          <w:szCs w:val="22"/>
        </w:rPr>
        <w:t>,</w:t>
      </w:r>
      <w:r w:rsidRPr="007D2FF0">
        <w:rPr>
          <w:rFonts w:ascii="Arial" w:hAnsi="Arial" w:cs="Arial"/>
          <w:sz w:val="22"/>
          <w:szCs w:val="22"/>
        </w:rPr>
        <w:t xml:space="preserve"> vehicle parked but not actively charging)</w:t>
      </w:r>
    </w:p>
    <w:p w14:paraId="4D85F7D1" w14:textId="1B835157" w:rsidR="00BC5067" w:rsidRPr="007D2FF0" w:rsidRDefault="00BC5067"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Average session duration</w:t>
      </w:r>
    </w:p>
    <w:p w14:paraId="2780E62B"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Energy delivered (kWh)</w:t>
      </w:r>
    </w:p>
    <w:p w14:paraId="170ABFEA" w14:textId="71404B8C" w:rsidR="00886033" w:rsidRPr="007D2FF0" w:rsidRDefault="00886033"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 xml:space="preserve">Average kWh </w:t>
      </w:r>
      <w:proofErr w:type="gramStart"/>
      <w:r w:rsidRPr="007D2FF0">
        <w:rPr>
          <w:rFonts w:ascii="Arial" w:hAnsi="Arial" w:cs="Arial"/>
          <w:sz w:val="22"/>
          <w:szCs w:val="22"/>
        </w:rPr>
        <w:t>dispensed</w:t>
      </w:r>
      <w:proofErr w:type="gramEnd"/>
    </w:p>
    <w:p w14:paraId="127121A4" w14:textId="10E5AA14"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Types of vehicles using the charging equipment</w:t>
      </w:r>
    </w:p>
    <w:p w14:paraId="19245BCF" w14:textId="3CFEAAA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Applicable price for charging, including but not limited</w:t>
      </w:r>
      <w:r w:rsidR="003F54C1" w:rsidRPr="007D2FF0">
        <w:rPr>
          <w:rFonts w:ascii="Arial" w:hAnsi="Arial" w:cs="Arial"/>
          <w:bCs/>
          <w:sz w:val="22"/>
          <w:szCs w:val="22"/>
        </w:rPr>
        <w:t xml:space="preserve"> </w:t>
      </w:r>
      <w:proofErr w:type="gramStart"/>
      <w:r w:rsidRPr="007D2FF0">
        <w:rPr>
          <w:rFonts w:ascii="Arial" w:hAnsi="Arial" w:cs="Arial"/>
          <w:bCs/>
          <w:sz w:val="22"/>
          <w:szCs w:val="22"/>
        </w:rPr>
        <w:t>to:</w:t>
      </w:r>
      <w:proofErr w:type="gramEnd"/>
      <w:r w:rsidR="003F54C1" w:rsidRPr="007D2FF0">
        <w:rPr>
          <w:rFonts w:ascii="Arial" w:hAnsi="Arial" w:cs="Arial"/>
          <w:bCs/>
          <w:sz w:val="22"/>
          <w:szCs w:val="22"/>
        </w:rPr>
        <w:t xml:space="preserve"> </w:t>
      </w:r>
      <w:r w:rsidRPr="007D2FF0">
        <w:rPr>
          <w:rFonts w:ascii="Arial" w:hAnsi="Arial" w:cs="Arial"/>
          <w:bCs/>
          <w:sz w:val="22"/>
          <w:szCs w:val="22"/>
        </w:rPr>
        <w:t>electric utility tariff, EVSP service contract, or public charger price.</w:t>
      </w:r>
    </w:p>
    <w:p w14:paraId="22E2D5C3" w14:textId="0CE80B1A"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 xml:space="preserve">Payment method </w:t>
      </w:r>
      <w:r w:rsidR="00BE1D19" w:rsidRPr="007D2FF0">
        <w:rPr>
          <w:rFonts w:ascii="Arial" w:hAnsi="Arial" w:cs="Arial"/>
          <w:bCs/>
          <w:sz w:val="22"/>
          <w:szCs w:val="22"/>
        </w:rPr>
        <w:t xml:space="preserve">used </w:t>
      </w:r>
      <w:r w:rsidR="00A37FEC" w:rsidRPr="007D2FF0">
        <w:rPr>
          <w:rFonts w:ascii="Arial" w:hAnsi="Arial" w:cs="Arial"/>
          <w:bCs/>
          <w:sz w:val="22"/>
          <w:szCs w:val="22"/>
        </w:rPr>
        <w:t xml:space="preserve">to initiate charging </w:t>
      </w:r>
      <w:proofErr w:type="gramStart"/>
      <w:r w:rsidR="00A37FEC" w:rsidRPr="007D2FF0">
        <w:rPr>
          <w:rFonts w:ascii="Arial" w:hAnsi="Arial" w:cs="Arial"/>
          <w:bCs/>
          <w:sz w:val="22"/>
          <w:szCs w:val="22"/>
        </w:rPr>
        <w:t>sessions</w:t>
      </w:r>
      <w:proofErr w:type="gramEnd"/>
    </w:p>
    <w:p w14:paraId="732F7134" w14:textId="311EFD4C"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Energy delivered back to grid or facility if a bidirectional charging use case (kWh)</w:t>
      </w:r>
    </w:p>
    <w:p w14:paraId="7E16D026"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Maximum capacity of the new fueling system</w:t>
      </w:r>
    </w:p>
    <w:p w14:paraId="4C3C302C" w14:textId="6076F68A" w:rsidR="0066397E" w:rsidRPr="007D2FF0" w:rsidRDefault="0066397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Normal operating hours, uptime, downtime, and explanations of variations</w:t>
      </w:r>
    </w:p>
    <w:p w14:paraId="3C10F741"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Gallons of gasoline and/or diesel fuel displaced (with associated mileage information)</w:t>
      </w:r>
    </w:p>
    <w:p w14:paraId="71EA4856"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Expected air emissions reduction, for example:</w:t>
      </w:r>
    </w:p>
    <w:p w14:paraId="43E5EF46"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Non-methane hydrocarbons</w:t>
      </w:r>
    </w:p>
    <w:p w14:paraId="671916C9"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Oxides of nitrogen</w:t>
      </w:r>
    </w:p>
    <w:p w14:paraId="488C0C5D"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Particulate Matter</w:t>
      </w:r>
    </w:p>
    <w:p w14:paraId="3FC3227A"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Formaldehyde</w:t>
      </w:r>
    </w:p>
    <w:p w14:paraId="3C0E823B"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Duty cycle of the current fleet and the expected duty cycle of future vehicle acquisitions</w:t>
      </w:r>
    </w:p>
    <w:p w14:paraId="0AA94BF2" w14:textId="3D57D379" w:rsidR="00657831" w:rsidRPr="007D2FF0" w:rsidRDefault="008363E6"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Include a </w:t>
      </w:r>
      <w:r w:rsidR="00C96546" w:rsidRPr="004F4D42">
        <w:rPr>
          <w:rFonts w:ascii="Arial" w:hAnsi="Arial" w:cs="Arial"/>
          <w:i/>
          <w:sz w:val="22"/>
          <w:szCs w:val="22"/>
        </w:rPr>
        <w:t xml:space="preserve">Charging Session </w:t>
      </w:r>
      <w:r w:rsidR="00DB40E6" w:rsidRPr="004F4D42">
        <w:rPr>
          <w:rFonts w:ascii="Arial" w:hAnsi="Arial" w:cs="Arial"/>
          <w:i/>
          <w:sz w:val="22"/>
          <w:szCs w:val="22"/>
        </w:rPr>
        <w:t>Utilization</w:t>
      </w:r>
      <w:r w:rsidR="0017527B" w:rsidRPr="004F4D42">
        <w:rPr>
          <w:rFonts w:ascii="Arial" w:hAnsi="Arial" w:cs="Arial"/>
          <w:i/>
          <w:sz w:val="22"/>
          <w:szCs w:val="22"/>
        </w:rPr>
        <w:t xml:space="preserve"> Data </w:t>
      </w:r>
      <w:r w:rsidR="00D92FEA" w:rsidRPr="004F4D42">
        <w:rPr>
          <w:rFonts w:ascii="Arial" w:hAnsi="Arial" w:cs="Arial"/>
          <w:i/>
          <w:sz w:val="22"/>
          <w:szCs w:val="22"/>
        </w:rPr>
        <w:t>Appendix</w:t>
      </w:r>
      <w:r w:rsidRPr="004F4D42">
        <w:rPr>
          <w:rFonts w:ascii="Arial" w:hAnsi="Arial" w:cs="Arial"/>
          <w:i/>
          <w:sz w:val="22"/>
          <w:szCs w:val="22"/>
        </w:rPr>
        <w:t xml:space="preserve"> in the Final </w:t>
      </w:r>
      <w:r w:rsidR="000A08BB" w:rsidRPr="004F4D42">
        <w:rPr>
          <w:rFonts w:ascii="Arial" w:hAnsi="Arial" w:cs="Arial"/>
          <w:i/>
          <w:sz w:val="22"/>
          <w:szCs w:val="22"/>
        </w:rPr>
        <w:t>R</w:t>
      </w:r>
      <w:r w:rsidRPr="004F4D42">
        <w:rPr>
          <w:rFonts w:ascii="Arial" w:hAnsi="Arial" w:cs="Arial"/>
          <w:i/>
          <w:sz w:val="22"/>
          <w:szCs w:val="22"/>
        </w:rPr>
        <w:t>eport</w:t>
      </w:r>
      <w:r w:rsidR="000A08BB" w:rsidRPr="007D2FF0">
        <w:rPr>
          <w:rFonts w:ascii="Arial" w:hAnsi="Arial" w:cs="Arial"/>
          <w:sz w:val="22"/>
          <w:szCs w:val="22"/>
        </w:rPr>
        <w:t xml:space="preserve"> (Task 1.6)</w:t>
      </w:r>
      <w:r w:rsidRPr="007D2FF0">
        <w:rPr>
          <w:rFonts w:ascii="Arial" w:hAnsi="Arial" w:cs="Arial"/>
          <w:sz w:val="22"/>
          <w:szCs w:val="22"/>
        </w:rPr>
        <w:t xml:space="preserve"> </w:t>
      </w:r>
      <w:r w:rsidR="00FE17B1" w:rsidRPr="007D2FF0">
        <w:rPr>
          <w:rFonts w:ascii="Arial" w:hAnsi="Arial" w:cs="Arial"/>
          <w:sz w:val="22"/>
          <w:szCs w:val="22"/>
        </w:rPr>
        <w:t xml:space="preserve">which shall include, but is not limited to, </w:t>
      </w:r>
      <w:r w:rsidR="00F74EB9" w:rsidRPr="007D2FF0">
        <w:rPr>
          <w:rFonts w:ascii="Arial" w:hAnsi="Arial" w:cs="Arial"/>
          <w:sz w:val="22"/>
          <w:szCs w:val="22"/>
        </w:rPr>
        <w:t xml:space="preserve">at least 12 months of </w:t>
      </w:r>
      <w:r w:rsidR="00C96546" w:rsidRPr="007D2FF0">
        <w:rPr>
          <w:rFonts w:ascii="Arial" w:hAnsi="Arial" w:cs="Arial"/>
          <w:sz w:val="22"/>
          <w:szCs w:val="22"/>
        </w:rPr>
        <w:t xml:space="preserve">charging session </w:t>
      </w:r>
      <w:r w:rsidR="003851EE" w:rsidRPr="007D2FF0">
        <w:rPr>
          <w:rFonts w:ascii="Arial" w:hAnsi="Arial" w:cs="Arial"/>
          <w:sz w:val="22"/>
          <w:szCs w:val="22"/>
        </w:rPr>
        <w:t>utilization data</w:t>
      </w:r>
      <w:r w:rsidR="008E2B5E" w:rsidRPr="007D2FF0">
        <w:rPr>
          <w:rFonts w:ascii="Arial" w:hAnsi="Arial" w:cs="Arial"/>
          <w:sz w:val="22"/>
          <w:szCs w:val="22"/>
        </w:rPr>
        <w:t xml:space="preserve"> and analysis </w:t>
      </w:r>
      <w:r w:rsidR="003851EE" w:rsidRPr="007D2FF0">
        <w:rPr>
          <w:rFonts w:ascii="Arial" w:hAnsi="Arial" w:cs="Arial"/>
          <w:sz w:val="22"/>
          <w:szCs w:val="22"/>
        </w:rPr>
        <w:t xml:space="preserve">for </w:t>
      </w:r>
      <w:r w:rsidRPr="007D2FF0">
        <w:rPr>
          <w:rFonts w:ascii="Arial" w:hAnsi="Arial" w:cs="Arial"/>
          <w:sz w:val="22"/>
          <w:szCs w:val="22"/>
        </w:rPr>
        <w:t>every charg</w:t>
      </w:r>
      <w:r w:rsidR="008E2B5E" w:rsidRPr="007D2FF0">
        <w:rPr>
          <w:rFonts w:ascii="Arial" w:hAnsi="Arial" w:cs="Arial"/>
          <w:sz w:val="22"/>
          <w:szCs w:val="22"/>
        </w:rPr>
        <w:t>ing port, charger, and charging station funded and deployed as part of this agreement.</w:t>
      </w:r>
    </w:p>
    <w:p w14:paraId="13A6D818" w14:textId="1E35A28A"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Identify any current and planned use of renewable energy at the facility.</w:t>
      </w:r>
    </w:p>
    <w:p w14:paraId="02BCCF37"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Identify the source of the alternative fuel.</w:t>
      </w:r>
    </w:p>
    <w:p w14:paraId="206610D4"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Describe any energy efficiency measures used in the facility that may exceed Title 24 standards in Part 6 of the California Code Regulations.</w:t>
      </w:r>
    </w:p>
    <w:p w14:paraId="06A05011"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Provide data on potential job creation, economic development, and increased state revenue </w:t>
      </w:r>
      <w:proofErr w:type="gramStart"/>
      <w:r w:rsidRPr="007D2FF0">
        <w:rPr>
          <w:rFonts w:ascii="Arial" w:hAnsi="Arial" w:cs="Arial"/>
          <w:sz w:val="22"/>
          <w:szCs w:val="22"/>
        </w:rPr>
        <w:t>as a result of</w:t>
      </w:r>
      <w:proofErr w:type="gramEnd"/>
      <w:r w:rsidRPr="007D2FF0">
        <w:rPr>
          <w:rFonts w:ascii="Arial" w:hAnsi="Arial" w:cs="Arial"/>
          <w:sz w:val="22"/>
          <w:szCs w:val="22"/>
        </w:rPr>
        <w:t xml:space="preserve"> expected future expansion.</w:t>
      </w:r>
    </w:p>
    <w:p w14:paraId="4F2C4563"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Provide a quantified estimate of the project’s carbon intensity values for life-cycle greenhouse gas emissions.</w:t>
      </w:r>
    </w:p>
    <w:p w14:paraId="706EBD0E"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bCs/>
          <w:sz w:val="22"/>
          <w:szCs w:val="22"/>
        </w:rPr>
        <w:t xml:space="preserve">Compare any project performance and expectations provided in the proposal to </w:t>
      </w:r>
      <w:r w:rsidR="00C67806" w:rsidRPr="007D2FF0">
        <w:rPr>
          <w:rFonts w:ascii="Arial" w:hAnsi="Arial" w:cs="Arial"/>
          <w:bCs/>
          <w:sz w:val="22"/>
          <w:szCs w:val="22"/>
        </w:rPr>
        <w:t>CEC</w:t>
      </w:r>
      <w:r w:rsidRPr="007D2FF0">
        <w:rPr>
          <w:rFonts w:ascii="Arial" w:hAnsi="Arial" w:cs="Arial"/>
          <w:bCs/>
          <w:sz w:val="22"/>
          <w:szCs w:val="22"/>
        </w:rPr>
        <w:t xml:space="preserve"> with actual project performance and accomplishments.</w:t>
      </w:r>
    </w:p>
    <w:p w14:paraId="2160CD63" w14:textId="18E859B4" w:rsidR="000507E3" w:rsidRPr="007D2FF0" w:rsidRDefault="000507E3"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bCs/>
          <w:sz w:val="22"/>
          <w:szCs w:val="22"/>
        </w:rPr>
        <w:t>Utilize all collected data</w:t>
      </w:r>
      <w:r w:rsidR="009B56BE" w:rsidRPr="007D2FF0">
        <w:rPr>
          <w:rFonts w:ascii="Arial" w:hAnsi="Arial" w:cs="Arial"/>
          <w:bCs/>
          <w:sz w:val="22"/>
          <w:szCs w:val="22"/>
        </w:rPr>
        <w:t xml:space="preserve"> </w:t>
      </w:r>
      <w:r w:rsidR="00602E6A">
        <w:rPr>
          <w:rFonts w:ascii="Arial" w:hAnsi="Arial" w:cs="Arial"/>
          <w:bCs/>
          <w:sz w:val="22"/>
          <w:szCs w:val="22"/>
        </w:rPr>
        <w:t xml:space="preserve">to create and submit to the CAM </w:t>
      </w:r>
      <w:r w:rsidR="001725B7" w:rsidRPr="007D2FF0">
        <w:rPr>
          <w:rFonts w:ascii="Arial" w:hAnsi="Arial" w:cs="Arial"/>
          <w:bCs/>
          <w:sz w:val="22"/>
          <w:szCs w:val="22"/>
        </w:rPr>
        <w:t xml:space="preserve">a Data </w:t>
      </w:r>
      <w:r w:rsidR="00602E6A">
        <w:rPr>
          <w:rFonts w:ascii="Arial" w:hAnsi="Arial" w:cs="Arial"/>
          <w:bCs/>
          <w:sz w:val="22"/>
          <w:szCs w:val="22"/>
        </w:rPr>
        <w:t xml:space="preserve">Collection and Information </w:t>
      </w:r>
      <w:r w:rsidR="001725B7" w:rsidRPr="007D2FF0">
        <w:rPr>
          <w:rFonts w:ascii="Arial" w:hAnsi="Arial" w:cs="Arial"/>
          <w:bCs/>
          <w:sz w:val="22"/>
          <w:szCs w:val="22"/>
        </w:rPr>
        <w:t xml:space="preserve">Analysis </w:t>
      </w:r>
      <w:r w:rsidR="00602E6A">
        <w:rPr>
          <w:rFonts w:ascii="Arial" w:hAnsi="Arial" w:cs="Arial"/>
          <w:bCs/>
          <w:sz w:val="22"/>
          <w:szCs w:val="22"/>
        </w:rPr>
        <w:t>Report.</w:t>
      </w:r>
    </w:p>
    <w:p w14:paraId="7B0E0CEE" w14:textId="2019CD5E" w:rsidR="001725B7" w:rsidRPr="007D2FF0" w:rsidRDefault="14F46C56"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Provide </w:t>
      </w:r>
      <w:r w:rsidR="321AA4C7" w:rsidRPr="002C496D">
        <w:rPr>
          <w:rFonts w:ascii="Arial" w:hAnsi="Arial" w:cs="Arial"/>
          <w:i/>
          <w:iCs/>
          <w:sz w:val="22"/>
          <w:szCs w:val="22"/>
        </w:rPr>
        <w:t>C</w:t>
      </w:r>
      <w:r w:rsidR="35EF1520" w:rsidRPr="002C496D">
        <w:rPr>
          <w:rFonts w:ascii="Arial" w:hAnsi="Arial" w:cs="Arial"/>
          <w:i/>
          <w:iCs/>
          <w:sz w:val="22"/>
          <w:szCs w:val="22"/>
        </w:rPr>
        <w:t xml:space="preserve">harging </w:t>
      </w:r>
      <w:r w:rsidR="1DAE5427" w:rsidRPr="002C496D">
        <w:rPr>
          <w:rFonts w:ascii="Arial" w:hAnsi="Arial" w:cs="Arial"/>
          <w:i/>
          <w:iCs/>
          <w:sz w:val="22"/>
          <w:szCs w:val="22"/>
        </w:rPr>
        <w:t>S</w:t>
      </w:r>
      <w:r w:rsidR="35EF1520" w:rsidRPr="002C496D">
        <w:rPr>
          <w:rFonts w:ascii="Arial" w:hAnsi="Arial" w:cs="Arial"/>
          <w:i/>
          <w:iCs/>
          <w:sz w:val="22"/>
          <w:szCs w:val="22"/>
        </w:rPr>
        <w:t xml:space="preserve">ession </w:t>
      </w:r>
      <w:r w:rsidR="06356CF7" w:rsidRPr="002C496D">
        <w:rPr>
          <w:rFonts w:ascii="Arial" w:hAnsi="Arial" w:cs="Arial"/>
          <w:i/>
          <w:iCs/>
          <w:sz w:val="22"/>
          <w:szCs w:val="22"/>
        </w:rPr>
        <w:t>U</w:t>
      </w:r>
      <w:r w:rsidR="35EF1520" w:rsidRPr="002C496D">
        <w:rPr>
          <w:rFonts w:ascii="Arial" w:hAnsi="Arial" w:cs="Arial"/>
          <w:i/>
          <w:iCs/>
          <w:sz w:val="22"/>
          <w:szCs w:val="22"/>
        </w:rPr>
        <w:t xml:space="preserve">tilization </w:t>
      </w:r>
      <w:r w:rsidR="7B6EAA11" w:rsidRPr="002C496D">
        <w:rPr>
          <w:rFonts w:ascii="Arial" w:hAnsi="Arial" w:cs="Arial"/>
          <w:i/>
          <w:iCs/>
          <w:sz w:val="22"/>
          <w:szCs w:val="22"/>
        </w:rPr>
        <w:t>D</w:t>
      </w:r>
      <w:r w:rsidR="7D6C1906" w:rsidRPr="002C496D">
        <w:rPr>
          <w:rFonts w:ascii="Arial" w:hAnsi="Arial" w:cs="Arial"/>
          <w:i/>
          <w:sz w:val="22"/>
          <w:szCs w:val="22"/>
        </w:rPr>
        <w:t>ata</w:t>
      </w:r>
      <w:r w:rsidR="7D6C1906" w:rsidRPr="007D2FF0">
        <w:rPr>
          <w:rFonts w:ascii="Arial" w:hAnsi="Arial" w:cs="Arial"/>
          <w:sz w:val="22"/>
          <w:szCs w:val="22"/>
        </w:rPr>
        <w:t xml:space="preserve"> identified in this agreement</w:t>
      </w:r>
      <w:r w:rsidR="00DF73C0" w:rsidRPr="007D2FF0">
        <w:rPr>
          <w:rFonts w:ascii="Arial" w:hAnsi="Arial" w:cs="Arial"/>
          <w:sz w:val="22"/>
          <w:szCs w:val="22"/>
        </w:rPr>
        <w:t xml:space="preserve">, for each </w:t>
      </w:r>
      <w:r w:rsidR="00E36443" w:rsidRPr="007D2FF0">
        <w:rPr>
          <w:rFonts w:ascii="Arial" w:hAnsi="Arial" w:cs="Arial"/>
          <w:sz w:val="22"/>
          <w:szCs w:val="22"/>
        </w:rPr>
        <w:t>charging port, charger, and charging station</w:t>
      </w:r>
      <w:r w:rsidR="7D6C1906" w:rsidRPr="007D2FF0">
        <w:rPr>
          <w:rFonts w:ascii="Arial" w:hAnsi="Arial" w:cs="Arial"/>
          <w:sz w:val="22"/>
          <w:szCs w:val="22"/>
        </w:rPr>
        <w:t xml:space="preserve"> to the CEC upon request</w:t>
      </w:r>
      <w:r w:rsidR="00C824A2" w:rsidRPr="007D2FF0">
        <w:rPr>
          <w:rFonts w:ascii="Arial" w:hAnsi="Arial" w:cs="Arial"/>
          <w:sz w:val="22"/>
          <w:szCs w:val="22"/>
        </w:rPr>
        <w:t xml:space="preserve"> </w:t>
      </w:r>
      <w:r w:rsidR="00994FE7" w:rsidRPr="007D2FF0">
        <w:rPr>
          <w:rFonts w:ascii="Arial" w:hAnsi="Arial" w:cs="Arial"/>
          <w:sz w:val="22"/>
          <w:szCs w:val="22"/>
        </w:rPr>
        <w:t>for</w:t>
      </w:r>
      <w:r w:rsidR="00DF73C0" w:rsidRPr="007D2FF0">
        <w:rPr>
          <w:rFonts w:ascii="Arial" w:hAnsi="Arial" w:cs="Arial"/>
          <w:sz w:val="22"/>
          <w:szCs w:val="22"/>
        </w:rPr>
        <w:t xml:space="preserve"> up to </w:t>
      </w:r>
      <w:r w:rsidR="0000224F" w:rsidRPr="00BB1842">
        <w:rPr>
          <w:rFonts w:ascii="Arial" w:hAnsi="Arial" w:cs="Arial"/>
          <w:sz w:val="22"/>
          <w:szCs w:val="22"/>
        </w:rPr>
        <w:t xml:space="preserve">five </w:t>
      </w:r>
      <w:r w:rsidR="00881E66" w:rsidRPr="00BB1842">
        <w:rPr>
          <w:rFonts w:ascii="Arial" w:hAnsi="Arial" w:cs="Arial"/>
          <w:sz w:val="22"/>
          <w:szCs w:val="22"/>
        </w:rPr>
        <w:t>(</w:t>
      </w:r>
      <w:r w:rsidR="0000224F" w:rsidRPr="00BB1842">
        <w:rPr>
          <w:rFonts w:ascii="Arial" w:hAnsi="Arial" w:cs="Arial"/>
          <w:sz w:val="22"/>
          <w:szCs w:val="22"/>
        </w:rPr>
        <w:t>5</w:t>
      </w:r>
      <w:r w:rsidR="00881E66" w:rsidRPr="00BB1842">
        <w:rPr>
          <w:rFonts w:ascii="Arial" w:hAnsi="Arial" w:cs="Arial"/>
          <w:sz w:val="22"/>
          <w:szCs w:val="22"/>
        </w:rPr>
        <w:t>)</w:t>
      </w:r>
      <w:r w:rsidR="00881E66" w:rsidRPr="007D2FF0">
        <w:rPr>
          <w:rFonts w:ascii="Arial" w:hAnsi="Arial" w:cs="Arial"/>
          <w:sz w:val="22"/>
          <w:szCs w:val="22"/>
        </w:rPr>
        <w:t xml:space="preserve"> years</w:t>
      </w:r>
      <w:r w:rsidR="000D6915" w:rsidRPr="007D2FF0">
        <w:rPr>
          <w:rFonts w:ascii="Arial" w:hAnsi="Arial" w:cs="Arial"/>
          <w:sz w:val="22"/>
          <w:szCs w:val="22"/>
        </w:rPr>
        <w:t xml:space="preserve"> </w:t>
      </w:r>
      <w:r w:rsidR="004C4277" w:rsidRPr="007D2FF0">
        <w:rPr>
          <w:rFonts w:ascii="Arial" w:hAnsi="Arial" w:cs="Arial"/>
          <w:sz w:val="22"/>
          <w:szCs w:val="22"/>
        </w:rPr>
        <w:t>from the date of</w:t>
      </w:r>
      <w:r w:rsidR="00793E62" w:rsidRPr="007D2FF0">
        <w:rPr>
          <w:rFonts w:ascii="Arial" w:hAnsi="Arial" w:cs="Arial"/>
          <w:sz w:val="22"/>
          <w:szCs w:val="22"/>
        </w:rPr>
        <w:t xml:space="preserve"> commissioning.</w:t>
      </w:r>
    </w:p>
    <w:p w14:paraId="6357B6F9" w14:textId="77777777" w:rsidR="009830E1" w:rsidRPr="007D2FF0" w:rsidRDefault="009830E1" w:rsidP="00D73356">
      <w:pPr>
        <w:keepNext/>
        <w:keepLines/>
        <w:widowControl w:val="0"/>
        <w:spacing w:after="120"/>
        <w:rPr>
          <w:rFonts w:ascii="Arial" w:hAnsi="Arial" w:cs="Arial"/>
          <w:b/>
          <w:bCs/>
          <w:sz w:val="22"/>
          <w:szCs w:val="22"/>
        </w:rPr>
      </w:pPr>
      <w:r w:rsidRPr="007D2FF0">
        <w:rPr>
          <w:rFonts w:ascii="Arial" w:hAnsi="Arial" w:cs="Arial"/>
          <w:b/>
          <w:bCs/>
          <w:sz w:val="22"/>
          <w:szCs w:val="22"/>
        </w:rPr>
        <w:t>Products:</w:t>
      </w:r>
    </w:p>
    <w:p w14:paraId="12252D05" w14:textId="4FAC498C" w:rsidR="003C41E0" w:rsidRPr="007D2FF0" w:rsidRDefault="00312BAD" w:rsidP="008F34AB">
      <w:pPr>
        <w:keepLines/>
        <w:widowControl w:val="0"/>
        <w:numPr>
          <w:ilvl w:val="0"/>
          <w:numId w:val="28"/>
        </w:numPr>
        <w:spacing w:after="120"/>
        <w:ind w:hanging="720"/>
        <w:rPr>
          <w:rFonts w:ascii="Arial" w:hAnsi="Arial" w:cs="Arial"/>
          <w:sz w:val="22"/>
          <w:szCs w:val="22"/>
        </w:rPr>
      </w:pPr>
      <w:r w:rsidRPr="007D2FF0">
        <w:rPr>
          <w:rFonts w:ascii="Arial" w:hAnsi="Arial" w:cs="Arial"/>
          <w:sz w:val="22"/>
          <w:szCs w:val="22"/>
        </w:rPr>
        <w:t xml:space="preserve">Charging Session Utilization Data </w:t>
      </w:r>
      <w:r w:rsidR="00D92FEA" w:rsidRPr="007D2FF0">
        <w:rPr>
          <w:rFonts w:ascii="Arial" w:hAnsi="Arial" w:cs="Arial"/>
          <w:sz w:val="22"/>
          <w:szCs w:val="22"/>
        </w:rPr>
        <w:t>Appendix</w:t>
      </w:r>
      <w:r w:rsidR="00842FED" w:rsidRPr="007D2FF0">
        <w:rPr>
          <w:rFonts w:ascii="Arial" w:hAnsi="Arial" w:cs="Arial"/>
          <w:sz w:val="22"/>
          <w:szCs w:val="22"/>
        </w:rPr>
        <w:t xml:space="preserve"> in the Final Report</w:t>
      </w:r>
      <w:r w:rsidRPr="007D2FF0">
        <w:rPr>
          <w:rFonts w:ascii="Arial" w:hAnsi="Arial" w:cs="Arial"/>
          <w:sz w:val="22"/>
          <w:szCs w:val="22"/>
        </w:rPr>
        <w:t xml:space="preserve"> </w:t>
      </w:r>
    </w:p>
    <w:p w14:paraId="7BDA457B" w14:textId="390040C0" w:rsidR="008F34AB" w:rsidRPr="007D2FF0" w:rsidRDefault="00602E6A" w:rsidP="008F34AB">
      <w:pPr>
        <w:keepLines/>
        <w:widowControl w:val="0"/>
        <w:numPr>
          <w:ilvl w:val="0"/>
          <w:numId w:val="28"/>
        </w:numPr>
        <w:spacing w:after="120"/>
        <w:ind w:hanging="720"/>
        <w:rPr>
          <w:rFonts w:ascii="Arial" w:hAnsi="Arial" w:cs="Arial"/>
          <w:sz w:val="22"/>
          <w:szCs w:val="22"/>
        </w:rPr>
      </w:pPr>
      <w:r>
        <w:rPr>
          <w:rFonts w:ascii="Arial" w:hAnsi="Arial" w:cs="Arial"/>
          <w:sz w:val="22"/>
          <w:szCs w:val="22"/>
        </w:rPr>
        <w:t>Data Collection and Information Analysis Report</w:t>
      </w:r>
    </w:p>
    <w:p w14:paraId="27A55295" w14:textId="71BF671D" w:rsidR="1254DDEA" w:rsidRPr="007D2FF0" w:rsidRDefault="00404E65" w:rsidP="4A2663D4">
      <w:pPr>
        <w:widowControl w:val="0"/>
        <w:numPr>
          <w:ilvl w:val="0"/>
          <w:numId w:val="28"/>
        </w:numPr>
        <w:spacing w:after="120"/>
        <w:ind w:hanging="720"/>
        <w:rPr>
          <w:rFonts w:ascii="Arial" w:hAnsi="Arial" w:cs="Arial"/>
          <w:sz w:val="22"/>
          <w:szCs w:val="22"/>
        </w:rPr>
      </w:pPr>
      <w:r w:rsidRPr="007D2FF0">
        <w:rPr>
          <w:rFonts w:ascii="Arial" w:hAnsi="Arial" w:cs="Arial"/>
          <w:sz w:val="22"/>
          <w:szCs w:val="22"/>
        </w:rPr>
        <w:t xml:space="preserve">Charging Session Utilization </w:t>
      </w:r>
      <w:r w:rsidR="1254DDEA" w:rsidRPr="007D2FF0">
        <w:rPr>
          <w:rFonts w:ascii="Arial" w:hAnsi="Arial" w:cs="Arial"/>
          <w:sz w:val="22"/>
          <w:szCs w:val="22"/>
        </w:rPr>
        <w:t>Data</w:t>
      </w:r>
      <w:r w:rsidR="007B0F7E" w:rsidRPr="007D2FF0">
        <w:rPr>
          <w:rFonts w:ascii="Arial" w:hAnsi="Arial" w:cs="Arial"/>
          <w:sz w:val="22"/>
          <w:szCs w:val="22"/>
        </w:rPr>
        <w:t>,</w:t>
      </w:r>
      <w:r w:rsidR="0056074E" w:rsidRPr="007D2FF0">
        <w:rPr>
          <w:rFonts w:ascii="Arial" w:hAnsi="Arial" w:cs="Arial"/>
          <w:sz w:val="22"/>
          <w:szCs w:val="22"/>
        </w:rPr>
        <w:t xml:space="preserve"> Provided</w:t>
      </w:r>
      <w:r w:rsidR="1254DDEA" w:rsidRPr="007D2FF0">
        <w:rPr>
          <w:rFonts w:ascii="Arial" w:hAnsi="Arial" w:cs="Arial"/>
          <w:sz w:val="22"/>
          <w:szCs w:val="22"/>
        </w:rPr>
        <w:t xml:space="preserve"> </w:t>
      </w:r>
      <w:r w:rsidR="0056074E" w:rsidRPr="007D2FF0">
        <w:rPr>
          <w:rFonts w:ascii="Arial" w:hAnsi="Arial" w:cs="Arial"/>
          <w:sz w:val="22"/>
          <w:szCs w:val="22"/>
        </w:rPr>
        <w:t>U</w:t>
      </w:r>
      <w:r w:rsidR="1254DDEA" w:rsidRPr="007D2FF0">
        <w:rPr>
          <w:rFonts w:ascii="Arial" w:hAnsi="Arial" w:cs="Arial"/>
          <w:sz w:val="22"/>
          <w:szCs w:val="22"/>
        </w:rPr>
        <w:t xml:space="preserve">pon </w:t>
      </w:r>
      <w:r w:rsidR="0056074E" w:rsidRPr="007D2FF0">
        <w:rPr>
          <w:rFonts w:ascii="Arial" w:hAnsi="Arial" w:cs="Arial"/>
          <w:sz w:val="22"/>
          <w:szCs w:val="22"/>
        </w:rPr>
        <w:t>R</w:t>
      </w:r>
      <w:r w:rsidR="1254DDEA" w:rsidRPr="007D2FF0">
        <w:rPr>
          <w:rFonts w:ascii="Arial" w:hAnsi="Arial" w:cs="Arial"/>
          <w:sz w:val="22"/>
          <w:szCs w:val="22"/>
        </w:rPr>
        <w:t>equest</w:t>
      </w:r>
    </w:p>
    <w:p w14:paraId="7FA8886D" w14:textId="77777777" w:rsidR="00052EA5" w:rsidRPr="007D2FF0" w:rsidRDefault="00052EA5" w:rsidP="008F34AB">
      <w:pPr>
        <w:keepLines/>
        <w:widowControl w:val="0"/>
        <w:spacing w:after="120"/>
        <w:rPr>
          <w:rFonts w:ascii="Arial" w:hAnsi="Arial" w:cs="Arial"/>
          <w:sz w:val="22"/>
          <w:szCs w:val="22"/>
        </w:rPr>
      </w:pPr>
      <w:r w:rsidRPr="007D2FF0">
        <w:rPr>
          <w:rFonts w:ascii="Arial" w:hAnsi="Arial" w:cs="Arial"/>
          <w:b/>
          <w:bCs/>
          <w:sz w:val="22"/>
          <w:szCs w:val="22"/>
        </w:rPr>
        <w:t>TASK </w:t>
      </w:r>
      <w:r w:rsidRPr="007D2FF0">
        <w:rPr>
          <w:rFonts w:ascii="Arial" w:hAnsi="Arial" w:cs="Arial"/>
          <w:b/>
          <w:bCs/>
          <w:i/>
          <w:iCs/>
          <w:sz w:val="22"/>
          <w:szCs w:val="22"/>
        </w:rPr>
        <w:t>&lt;</w:t>
      </w:r>
      <w:r w:rsidRPr="007D2FF0">
        <w:rPr>
          <w:rFonts w:ascii="Arial" w:hAnsi="Arial" w:cs="Arial"/>
          <w:b/>
          <w:bCs/>
          <w:i/>
          <w:iCs/>
          <w:color w:val="0000FF"/>
          <w:sz w:val="22"/>
          <w:szCs w:val="22"/>
        </w:rPr>
        <w:t>Last</w:t>
      </w:r>
      <w:r w:rsidRPr="007D2FF0">
        <w:rPr>
          <w:rFonts w:ascii="Arial" w:hAnsi="Arial" w:cs="Arial"/>
          <w:b/>
          <w:bCs/>
          <w:i/>
          <w:iCs/>
          <w:sz w:val="22"/>
          <w:szCs w:val="22"/>
        </w:rPr>
        <w:t>&gt; </w:t>
      </w:r>
      <w:r w:rsidRPr="007D2FF0">
        <w:rPr>
          <w:rFonts w:ascii="Arial" w:hAnsi="Arial" w:cs="Arial"/>
          <w:b/>
          <w:bCs/>
          <w:sz w:val="22"/>
          <w:szCs w:val="22"/>
        </w:rPr>
        <w:t>PROJECT FACT SHEET </w:t>
      </w:r>
      <w:r w:rsidRPr="007D2FF0">
        <w:rPr>
          <w:rFonts w:ascii="Arial" w:hAnsi="Arial" w:cs="Arial"/>
          <w:sz w:val="22"/>
          <w:szCs w:val="22"/>
        </w:rPr>
        <w:t> </w:t>
      </w:r>
    </w:p>
    <w:p w14:paraId="7F86AA77" w14:textId="7B5251D2" w:rsidR="00052EA5" w:rsidRPr="007D2FF0" w:rsidRDefault="00052EA5" w:rsidP="00052EA5">
      <w:pPr>
        <w:keepLines/>
        <w:widowControl w:val="0"/>
        <w:spacing w:after="120"/>
        <w:rPr>
          <w:rFonts w:ascii="Arial" w:hAnsi="Arial" w:cs="Arial"/>
          <w:sz w:val="22"/>
          <w:szCs w:val="22"/>
        </w:rPr>
      </w:pPr>
      <w:r w:rsidRPr="007D2FF0">
        <w:rPr>
          <w:rFonts w:ascii="Arial" w:hAnsi="Arial" w:cs="Arial"/>
          <w:sz w:val="22"/>
          <w:szCs w:val="22"/>
        </w:rPr>
        <w:t xml:space="preserve">The goal of this task is to </w:t>
      </w:r>
      <w:r w:rsidR="00FC2647" w:rsidRPr="007D2FF0">
        <w:rPr>
          <w:rFonts w:ascii="Arial" w:hAnsi="Arial" w:cs="Arial"/>
          <w:sz w:val="22"/>
          <w:szCs w:val="22"/>
        </w:rPr>
        <w:t xml:space="preserve">create </w:t>
      </w:r>
      <w:r w:rsidRPr="007D2FF0">
        <w:rPr>
          <w:rFonts w:ascii="Arial" w:hAnsi="Arial" w:cs="Arial"/>
          <w:sz w:val="22"/>
          <w:szCs w:val="22"/>
        </w:rPr>
        <w:t>an initial and final project fact sheet that describes the CEC-funded project and the benefits resulting from the project for the public and key decision makers.</w:t>
      </w:r>
    </w:p>
    <w:p w14:paraId="6C469495" w14:textId="3853CB31" w:rsidR="00052EA5" w:rsidRPr="007D2FF0" w:rsidRDefault="00052EA5" w:rsidP="002901CD">
      <w:pPr>
        <w:keepNext/>
        <w:widowControl w:val="0"/>
        <w:spacing w:after="120"/>
        <w:rPr>
          <w:rFonts w:ascii="Arial" w:hAnsi="Arial" w:cs="Arial"/>
          <w:sz w:val="22"/>
          <w:szCs w:val="22"/>
        </w:rPr>
      </w:pPr>
      <w:r w:rsidRPr="007D2FF0">
        <w:rPr>
          <w:rFonts w:ascii="Arial" w:hAnsi="Arial" w:cs="Arial"/>
          <w:b/>
          <w:bCs/>
          <w:sz w:val="22"/>
          <w:szCs w:val="22"/>
        </w:rPr>
        <w:t>The Recipient shall:</w:t>
      </w:r>
    </w:p>
    <w:p w14:paraId="6ABF13FC" w14:textId="1B98EF69"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Prepare an </w:t>
      </w:r>
      <w:r w:rsidRPr="002C496D">
        <w:rPr>
          <w:rFonts w:ascii="Arial" w:hAnsi="Arial" w:cs="Arial"/>
          <w:i/>
          <w:sz w:val="22"/>
          <w:szCs w:val="22"/>
        </w:rPr>
        <w:t>Initial Project Fact Sheet</w:t>
      </w:r>
      <w:r w:rsidRPr="007D2FF0">
        <w:rPr>
          <w:rFonts w:ascii="Arial" w:hAnsi="Arial" w:cs="Arial"/>
          <w:sz w:val="22"/>
          <w:szCs w:val="22"/>
        </w:rPr>
        <w:t xml:space="preserve"> at start of the project that describes the project and the expected benefits. Use the format provided by the CAM.</w:t>
      </w:r>
    </w:p>
    <w:p w14:paraId="3F6E8E20" w14:textId="5AB45C76"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Prepare a </w:t>
      </w:r>
      <w:r w:rsidRPr="002C496D">
        <w:rPr>
          <w:rFonts w:ascii="Arial" w:hAnsi="Arial" w:cs="Arial"/>
          <w:i/>
          <w:sz w:val="22"/>
          <w:szCs w:val="22"/>
        </w:rPr>
        <w:t>Final Project Fact Sheet</w:t>
      </w:r>
      <w:r w:rsidRPr="007D2FF0">
        <w:rPr>
          <w:rFonts w:ascii="Arial" w:hAnsi="Arial" w:cs="Arial"/>
          <w:sz w:val="22"/>
          <w:szCs w:val="22"/>
        </w:rPr>
        <w:t xml:space="preserve"> at the project’s conclusion that describes the project, the actual benefits resulting from the project, and lessons learned from implementing the project. Use the format provided by the CAM. </w:t>
      </w:r>
    </w:p>
    <w:p w14:paraId="0F4F4AD4" w14:textId="62E18043"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Provide at least (6) six </w:t>
      </w:r>
      <w:r w:rsidRPr="002C496D">
        <w:rPr>
          <w:rFonts w:ascii="Arial" w:hAnsi="Arial" w:cs="Arial"/>
          <w:i/>
          <w:sz w:val="22"/>
          <w:szCs w:val="22"/>
        </w:rPr>
        <w:t>High Quality Digital Photographs</w:t>
      </w:r>
      <w:r w:rsidRPr="007D2FF0">
        <w:rPr>
          <w:rFonts w:ascii="Arial" w:hAnsi="Arial" w:cs="Arial"/>
          <w:sz w:val="22"/>
          <w:szCs w:val="22"/>
        </w:rPr>
        <w:t xml:space="preserve"> (minimum resolution of 1300x500 pixels in landscape ratio)</w:t>
      </w:r>
      <w:r w:rsidR="001371B5">
        <w:rPr>
          <w:rFonts w:ascii="Arial" w:hAnsi="Arial" w:cs="Arial"/>
          <w:sz w:val="22"/>
          <w:szCs w:val="22"/>
        </w:rPr>
        <w:t xml:space="preserve"> </w:t>
      </w:r>
      <w:r w:rsidRPr="007D2FF0">
        <w:rPr>
          <w:rFonts w:ascii="Arial" w:hAnsi="Arial" w:cs="Arial"/>
          <w:sz w:val="22"/>
          <w:szCs w:val="22"/>
        </w:rPr>
        <w:t>of pre and post technology installation at the project sites or related project photographs.</w:t>
      </w:r>
    </w:p>
    <w:p w14:paraId="6FF65B63" w14:textId="77777777" w:rsidR="00052EA5" w:rsidRPr="007D2FF0" w:rsidRDefault="00052EA5" w:rsidP="00052EA5">
      <w:pPr>
        <w:keepLines/>
        <w:widowControl w:val="0"/>
        <w:spacing w:after="120"/>
        <w:rPr>
          <w:rFonts w:ascii="Arial" w:hAnsi="Arial" w:cs="Arial"/>
          <w:sz w:val="22"/>
          <w:szCs w:val="22"/>
        </w:rPr>
      </w:pPr>
      <w:r w:rsidRPr="007D2FF0">
        <w:rPr>
          <w:rFonts w:ascii="Arial" w:hAnsi="Arial" w:cs="Arial"/>
          <w:b/>
          <w:bCs/>
          <w:sz w:val="22"/>
          <w:szCs w:val="22"/>
        </w:rPr>
        <w:t>Products: </w:t>
      </w:r>
      <w:r w:rsidRPr="007D2FF0">
        <w:rPr>
          <w:rFonts w:ascii="Arial" w:hAnsi="Arial" w:cs="Arial"/>
          <w:sz w:val="22"/>
          <w:szCs w:val="22"/>
        </w:rPr>
        <w:t> </w:t>
      </w:r>
    </w:p>
    <w:p w14:paraId="591CE3E4" w14:textId="579BDD7B"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Initial Project Fact Sheet</w:t>
      </w:r>
    </w:p>
    <w:p w14:paraId="445F96A4" w14:textId="13023AF1"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Final Project Fact Sheet</w:t>
      </w:r>
    </w:p>
    <w:p w14:paraId="2222F23D" w14:textId="118C9ECA"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High Quality Digital Photographs</w:t>
      </w:r>
    </w:p>
    <w:p w14:paraId="31B3CDC7" w14:textId="77777777" w:rsidR="00052EA5" w:rsidRPr="007D2FF0" w:rsidRDefault="00052EA5" w:rsidP="00052EA5">
      <w:pPr>
        <w:keepLines/>
        <w:widowControl w:val="0"/>
        <w:spacing w:after="120"/>
        <w:rPr>
          <w:rFonts w:ascii="Arial" w:hAnsi="Arial" w:cs="Arial"/>
          <w:sz w:val="22"/>
          <w:szCs w:val="22"/>
        </w:rPr>
      </w:pPr>
    </w:p>
    <w:sectPr w:rsidR="00052EA5" w:rsidRPr="007D2FF0"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44C" w14:textId="77777777" w:rsidR="000A4493" w:rsidRDefault="000A4493" w:rsidP="00617E4E">
      <w:r>
        <w:separator/>
      </w:r>
    </w:p>
  </w:endnote>
  <w:endnote w:type="continuationSeparator" w:id="0">
    <w:p w14:paraId="4CF57F0C" w14:textId="77777777" w:rsidR="000A4493" w:rsidRDefault="000A4493" w:rsidP="00617E4E">
      <w:r>
        <w:continuationSeparator/>
      </w:r>
    </w:p>
  </w:endnote>
  <w:endnote w:type="continuationNotice" w:id="1">
    <w:p w14:paraId="0ACA8178" w14:textId="77777777" w:rsidR="000A4493" w:rsidRDefault="000A4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20C8" w14:textId="37A14C8F" w:rsidR="00401E48" w:rsidRPr="00867039" w:rsidRDefault="008D1893" w:rsidP="00867039">
    <w:pPr>
      <w:pStyle w:val="Footer"/>
      <w:rPr>
        <w:rFonts w:ascii="Arial" w:hAnsi="Arial" w:cs="Arial"/>
        <w:sz w:val="20"/>
      </w:rPr>
    </w:pPr>
    <w:r w:rsidRPr="008D1893">
      <w:rPr>
        <w:rFonts w:ascii="Arial" w:hAnsi="Arial" w:cs="Arial"/>
        <w:b/>
        <w:bCs/>
        <w:sz w:val="20"/>
        <w:u w:val="single"/>
      </w:rPr>
      <w:t>December</w:t>
    </w:r>
    <w:r>
      <w:rPr>
        <w:rFonts w:ascii="Arial" w:hAnsi="Arial" w:cs="Arial"/>
        <w:sz w:val="20"/>
      </w:rPr>
      <w:t xml:space="preserve"> </w:t>
    </w:r>
    <w:r w:rsidR="00BF13FC">
      <w:rPr>
        <w:rFonts w:ascii="Arial" w:hAnsi="Arial" w:cs="Arial"/>
        <w:sz w:val="20"/>
      </w:rPr>
      <w:t>[</w:t>
    </w:r>
    <w:r w:rsidR="000F6AE1" w:rsidRPr="008D1893">
      <w:rPr>
        <w:rFonts w:ascii="Arial" w:hAnsi="Arial" w:cs="Arial"/>
        <w:strike/>
        <w:sz w:val="20"/>
      </w:rPr>
      <w:t>October</w:t>
    </w:r>
    <w:r w:rsidR="00BF13FC" w:rsidRPr="00BF13FC">
      <w:rPr>
        <w:rFonts w:ascii="Arial" w:hAnsi="Arial" w:cs="Arial"/>
        <w:sz w:val="20"/>
      </w:rPr>
      <w:t>]</w:t>
    </w:r>
    <w:r w:rsidR="00303DCE" w:rsidRPr="00A6734F">
      <w:rPr>
        <w:rFonts w:ascii="Arial" w:hAnsi="Arial" w:cs="Arial"/>
        <w:sz w:val="20"/>
      </w:rPr>
      <w:t xml:space="preserve">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5B2A3E">
      <w:rPr>
        <w:rFonts w:ascii="Arial" w:hAnsi="Arial" w:cs="Arial"/>
        <w:sz w:val="20"/>
      </w:rPr>
      <w:t>23</w:t>
    </w:r>
    <w:r w:rsidR="00B11B97" w:rsidRPr="005B2127">
      <w:rPr>
        <w:rFonts w:ascii="Arial" w:hAnsi="Arial" w:cs="Arial"/>
        <w:sz w:val="20"/>
      </w:rPr>
      <w:t>-</w:t>
    </w:r>
    <w:r w:rsidR="00E93C6B">
      <w:rPr>
        <w:rFonts w:ascii="Arial" w:hAnsi="Arial" w:cs="Arial"/>
        <w:sz w:val="20"/>
      </w:rPr>
      <w:t>601</w:t>
    </w:r>
    <w:r>
      <w:rPr>
        <w:rFonts w:ascii="Arial" w:hAnsi="Arial" w:cs="Arial"/>
        <w:sz w:val="20"/>
      </w:rPr>
      <w:t>-</w:t>
    </w:r>
    <w:r w:rsidRPr="008D1893">
      <w:rPr>
        <w:rFonts w:ascii="Arial" w:hAnsi="Arial" w:cs="Arial"/>
        <w:b/>
        <w:bCs/>
        <w:sz w:val="20"/>
        <w:u w:val="single"/>
      </w:rPr>
      <w:t>01</w:t>
    </w:r>
  </w:p>
  <w:p w14:paraId="0721FE70" w14:textId="1A146275" w:rsidR="006E5EDD" w:rsidRPr="003E2533" w:rsidRDefault="00401E48" w:rsidP="00687812">
    <w:pPr>
      <w:pStyle w:val="Footer"/>
      <w:tabs>
        <w:tab w:val="center" w:pos="5040"/>
      </w:tabs>
      <w:jc w:val="right"/>
      <w:rPr>
        <w:rFonts w:ascii="Arial" w:hAnsi="Arial" w:cs="Arial"/>
        <w:sz w:val="20"/>
      </w:rPr>
    </w:pPr>
    <w:r w:rsidRPr="00867039">
      <w:rPr>
        <w:rFonts w:ascii="Arial" w:hAnsi="Arial" w:cs="Arial"/>
        <w:sz w:val="20"/>
      </w:rPr>
      <w:tab/>
    </w:r>
    <w:r w:rsidR="00052EA5">
      <w:rPr>
        <w:rFonts w:ascii="Arial" w:hAnsi="Arial" w:cs="Arial"/>
        <w:sz w:val="20"/>
      </w:rPr>
      <w:t xml:space="preserve">Attachment </w:t>
    </w:r>
    <w:r w:rsidR="005B2A3E">
      <w:rPr>
        <w:rFonts w:ascii="Arial" w:hAnsi="Arial" w:cs="Arial"/>
        <w:sz w:val="20"/>
      </w:rPr>
      <w:t>1</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00830044" w:rsidRPr="00A6734F">
      <w:rPr>
        <w:rFonts w:ascii="Arial" w:hAnsi="Arial" w:cs="Arial"/>
        <w:sz w:val="20"/>
      </w:rPr>
      <w:t>California’s National Electric Vehicle Infrastructure F</w:t>
    </w:r>
    <w:r w:rsidR="006518DC">
      <w:rPr>
        <w:rFonts w:ascii="Arial" w:hAnsi="Arial" w:cs="Arial"/>
        <w:sz w:val="20"/>
      </w:rPr>
      <w:t>ormula</w:t>
    </w:r>
    <w:r w:rsidR="00830044" w:rsidRPr="00A6734F">
      <w:rPr>
        <w:rFonts w:ascii="Arial" w:hAnsi="Arial" w:cs="Arial"/>
        <w:sz w:val="20"/>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871C" w14:textId="77777777" w:rsidR="000A4493" w:rsidRDefault="000A4493" w:rsidP="00617E4E">
      <w:r>
        <w:separator/>
      </w:r>
    </w:p>
  </w:footnote>
  <w:footnote w:type="continuationSeparator" w:id="0">
    <w:p w14:paraId="0D5F28BF" w14:textId="77777777" w:rsidR="000A4493" w:rsidRDefault="000A4493" w:rsidP="00617E4E">
      <w:r>
        <w:continuationSeparator/>
      </w:r>
    </w:p>
  </w:footnote>
  <w:footnote w:type="continuationNotice" w:id="1">
    <w:p w14:paraId="35F3E6EE" w14:textId="77777777" w:rsidR="000A4493" w:rsidRDefault="000A4493"/>
  </w:footnote>
  <w:footnote w:id="2">
    <w:p w14:paraId="5D5DD493" w14:textId="00048C0B" w:rsidR="00FA7F16" w:rsidRDefault="00DD4EC1" w:rsidP="00DD4EC1">
      <w:pPr>
        <w:pStyle w:val="FootnoteText"/>
      </w:pPr>
      <w:r w:rsidRPr="00CC5D69">
        <w:rPr>
          <w:rStyle w:val="FootnoteReference"/>
          <w:vertAlign w:val="baseline"/>
        </w:rPr>
        <w:footnoteRef/>
      </w:r>
      <w:r>
        <w:t xml:space="preserve"> </w:t>
      </w:r>
      <w:sdt>
        <w:sdtPr>
          <w:id w:val="1445659554"/>
          <w:citation/>
        </w:sdtPr>
        <w:sdtEndPr/>
        <w:sdtContent>
          <w:r>
            <w:fldChar w:fldCharType="begin"/>
          </w:r>
          <w:r>
            <w:instrText xml:space="preserve">CITATION FAC23 \l 1033 </w:instrText>
          </w:r>
          <w:r>
            <w:fldChar w:fldCharType="separate"/>
          </w:r>
          <w:r>
            <w:rPr>
              <w:noProof/>
            </w:rPr>
            <w:t>(FACT SHEET: Biden-Harris Administration Announces New Standards and Major Progress for a Made-in-America National Network of Electric Vehicle Chargers, 2023)</w:t>
          </w:r>
          <w:r>
            <w:fldChar w:fldCharType="end"/>
          </w:r>
        </w:sdtContent>
      </w:sdt>
      <w:r w:rsidR="00FA7F16" w:rsidRPr="00FA7F16">
        <w:t xml:space="preserve"> </w:t>
      </w:r>
      <w:hyperlink r:id="rId1" w:history="1">
        <w:r w:rsidR="00FA7F16" w:rsidRPr="009F6775">
          <w:rPr>
            <w:rStyle w:val="Hyperlink"/>
          </w:rPr>
          <w:t>https://www.whitehouse.gov/briefing-room/statements-releases/2023/02/15/fact-sheet-biden-harris-administration-announces-new-standards-and-major-progress-for-a-made-in-america-national-network-of-electric-vehicle-chargers/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1B9"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868"/>
    <w:multiLevelType w:val="hybridMultilevel"/>
    <w:tmpl w:val="73805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18E4F33"/>
    <w:multiLevelType w:val="hybridMultilevel"/>
    <w:tmpl w:val="97DE9376"/>
    <w:lvl w:ilvl="0" w:tplc="BD7834A6">
      <w:start w:val="1"/>
      <w:numFmt w:val="lowerLetter"/>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803EE"/>
    <w:multiLevelType w:val="hybridMultilevel"/>
    <w:tmpl w:val="E41A3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5">
      <w:start w:val="1"/>
      <w:numFmt w:val="bullet"/>
      <w:lvlText w:val=""/>
      <w:lvlJc w:val="left"/>
      <w:pPr>
        <w:ind w:left="216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83047CF"/>
    <w:multiLevelType w:val="hybridMultilevel"/>
    <w:tmpl w:val="FE7EEE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E94A18"/>
    <w:multiLevelType w:val="hybridMultilevel"/>
    <w:tmpl w:val="60E47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A54F40"/>
    <w:multiLevelType w:val="hybridMultilevel"/>
    <w:tmpl w:val="E2789E9E"/>
    <w:lvl w:ilvl="0" w:tplc="04090001">
      <w:start w:val="1"/>
      <w:numFmt w:val="bullet"/>
      <w:lvlText w:val=""/>
      <w:lvlJc w:val="left"/>
      <w:pPr>
        <w:ind w:left="1080" w:hanging="360"/>
      </w:pPr>
      <w:rPr>
        <w:rFonts w:ascii="Symbol" w:hAnsi="Symbol" w:hint="default"/>
      </w:rPr>
    </w:lvl>
    <w:lvl w:ilvl="1" w:tplc="91E21910">
      <w:start w:val="1"/>
      <w:numFmt w:val="lowerLetter"/>
      <w:lvlText w:val="%2."/>
      <w:lvlJc w:val="left"/>
      <w:pPr>
        <w:ind w:left="1440" w:hanging="360"/>
      </w:pPr>
      <w:rPr>
        <w:b w:val="0"/>
        <w:bCs/>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4FF218B"/>
    <w:multiLevelType w:val="hybridMultilevel"/>
    <w:tmpl w:val="EEA03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4" w15:restartNumberingAfterBreak="0">
    <w:nsid w:val="177942E4"/>
    <w:multiLevelType w:val="hybridMultilevel"/>
    <w:tmpl w:val="EC16A4B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D5296"/>
    <w:multiLevelType w:val="hybridMultilevel"/>
    <w:tmpl w:val="C2A85B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2A0B2F"/>
    <w:multiLevelType w:val="hybridMultilevel"/>
    <w:tmpl w:val="24E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B664CB7"/>
    <w:multiLevelType w:val="multilevel"/>
    <w:tmpl w:val="537C21B6"/>
    <w:lvl w:ilvl="0">
      <w:start w:val="1"/>
      <w:numFmt w:val="lowerRoman"/>
      <w:lvlText w:val="%1."/>
      <w:lvlJc w:val="right"/>
      <w:pPr>
        <w:ind w:left="1800" w:hanging="360"/>
      </w:pPr>
    </w:lvl>
    <w:lvl w:ilvl="1">
      <w:start w:val="1"/>
      <w:numFmt w:val="decimal"/>
      <w:lvlText w:val="%1."/>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0AF17AF"/>
    <w:multiLevelType w:val="hybridMultilevel"/>
    <w:tmpl w:val="2FE4A990"/>
    <w:lvl w:ilvl="0" w:tplc="6FAA394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9354B8"/>
    <w:multiLevelType w:val="hybridMultilevel"/>
    <w:tmpl w:val="ECB6C504"/>
    <w:lvl w:ilvl="0" w:tplc="D2849AC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5BB341F"/>
    <w:multiLevelType w:val="hybridMultilevel"/>
    <w:tmpl w:val="395CE7EC"/>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CD7D44"/>
    <w:multiLevelType w:val="hybridMultilevel"/>
    <w:tmpl w:val="CF00CD60"/>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30"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C5F782D"/>
    <w:multiLevelType w:val="multilevel"/>
    <w:tmpl w:val="3084AA50"/>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i w:val="0"/>
        <w:iCs w:val="0"/>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1164F13"/>
    <w:multiLevelType w:val="hybridMultilevel"/>
    <w:tmpl w:val="5AFE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7C31F4"/>
    <w:multiLevelType w:val="hybridMultilevel"/>
    <w:tmpl w:val="6FA81DC4"/>
    <w:lvl w:ilvl="0" w:tplc="51EE7D66">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39"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EBC6A25"/>
    <w:multiLevelType w:val="hybridMultilevel"/>
    <w:tmpl w:val="21787B0E"/>
    <w:lvl w:ilvl="0" w:tplc="2A600A34">
      <w:start w:val="1"/>
      <w:numFmt w:val="decimal"/>
      <w:lvlText w:val="%1."/>
      <w:lvlJc w:val="left"/>
      <w:pPr>
        <w:ind w:left="162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15:restartNumberingAfterBreak="0">
    <w:nsid w:val="421D1D78"/>
    <w:multiLevelType w:val="hybridMultilevel"/>
    <w:tmpl w:val="86C822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2921082"/>
    <w:multiLevelType w:val="multilevel"/>
    <w:tmpl w:val="E5544C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4"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45F76046"/>
    <w:multiLevelType w:val="hybridMultilevel"/>
    <w:tmpl w:val="2A0A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2C13C7"/>
    <w:multiLevelType w:val="hybridMultilevel"/>
    <w:tmpl w:val="248A35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8FB1BDC"/>
    <w:multiLevelType w:val="hybridMultilevel"/>
    <w:tmpl w:val="6738672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AE1591A"/>
    <w:multiLevelType w:val="hybridMultilevel"/>
    <w:tmpl w:val="D898F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E64274A"/>
    <w:multiLevelType w:val="hybridMultilevel"/>
    <w:tmpl w:val="0C4AE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53"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863E4"/>
    <w:multiLevelType w:val="hybridMultilevel"/>
    <w:tmpl w:val="B70CD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57" w15:restartNumberingAfterBreak="0">
    <w:nsid w:val="59880340"/>
    <w:multiLevelType w:val="hybridMultilevel"/>
    <w:tmpl w:val="EC4E0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2B7C40"/>
    <w:multiLevelType w:val="hybridMultilevel"/>
    <w:tmpl w:val="12F6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11D"/>
    <w:multiLevelType w:val="hybridMultilevel"/>
    <w:tmpl w:val="D7149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613CC"/>
    <w:multiLevelType w:val="hybridMultilevel"/>
    <w:tmpl w:val="47749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25A5F8F"/>
    <w:multiLevelType w:val="hybridMultilevel"/>
    <w:tmpl w:val="A33486C2"/>
    <w:lvl w:ilvl="0" w:tplc="F348CE16">
      <w:start w:val="1"/>
      <w:numFmt w:val="bullet"/>
      <w:lvlText w:val=""/>
      <w:lvlJc w:val="left"/>
      <w:pPr>
        <w:ind w:left="1440" w:hanging="360"/>
      </w:pPr>
      <w:rPr>
        <w:rFonts w:ascii="Symbol" w:eastAsiaTheme="minorHAnsi" w:hAnsi="Symbol" w:cstheme="minorBidi"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520" w:hanging="360"/>
      </w:pPr>
    </w:lvl>
    <w:lvl w:ilvl="3" w:tplc="04090019">
      <w:start w:val="1"/>
      <w:numFmt w:val="lowerLetter"/>
      <w:lvlText w:val="%4."/>
      <w:lvlJc w:val="left"/>
      <w:pPr>
        <w:ind w:left="2520" w:hanging="360"/>
      </w:p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9924FDD"/>
    <w:multiLevelType w:val="hybridMultilevel"/>
    <w:tmpl w:val="EF22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68" w15:restartNumberingAfterBreak="0">
    <w:nsid w:val="78AF1EDC"/>
    <w:multiLevelType w:val="hybridMultilevel"/>
    <w:tmpl w:val="265CF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DCC5D03"/>
    <w:multiLevelType w:val="hybridMultilevel"/>
    <w:tmpl w:val="387C495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45429440">
    <w:abstractNumId w:val="41"/>
  </w:num>
  <w:num w:numId="2" w16cid:durableId="1229993743">
    <w:abstractNumId w:val="52"/>
  </w:num>
  <w:num w:numId="3" w16cid:durableId="324866660">
    <w:abstractNumId w:val="21"/>
  </w:num>
  <w:num w:numId="4" w16cid:durableId="4668188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66"/>
  </w:num>
  <w:num w:numId="6" w16cid:durableId="51199027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56"/>
  </w:num>
  <w:num w:numId="9" w16cid:durableId="12027480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3"/>
  </w:num>
  <w:num w:numId="12" w16cid:durableId="19201414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38"/>
  </w:num>
  <w:num w:numId="15" w16cid:durableId="189997546">
    <w:abstractNumId w:val="13"/>
  </w:num>
  <w:num w:numId="16" w16cid:durableId="13379013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7"/>
  </w:num>
  <w:num w:numId="22" w16cid:durableId="999164266">
    <w:abstractNumId w:val="60"/>
  </w:num>
  <w:num w:numId="23" w16cid:durableId="1685594613">
    <w:abstractNumId w:val="34"/>
  </w:num>
  <w:num w:numId="24" w16cid:durableId="299969059">
    <w:abstractNumId w:val="32"/>
  </w:num>
  <w:num w:numId="25" w16cid:durableId="1262448322">
    <w:abstractNumId w:val="37"/>
  </w:num>
  <w:num w:numId="26" w16cid:durableId="727145128">
    <w:abstractNumId w:val="54"/>
  </w:num>
  <w:num w:numId="27" w16cid:durableId="860362471">
    <w:abstractNumId w:val="67"/>
  </w:num>
  <w:num w:numId="28" w16cid:durableId="552498426">
    <w:abstractNumId w:val="10"/>
  </w:num>
  <w:num w:numId="29" w16cid:durableId="547911539">
    <w:abstractNumId w:val="8"/>
  </w:num>
  <w:num w:numId="30" w16cid:durableId="1395198370">
    <w:abstractNumId w:val="28"/>
  </w:num>
  <w:num w:numId="31" w16cid:durableId="2006741269">
    <w:abstractNumId w:val="44"/>
  </w:num>
  <w:num w:numId="32" w16cid:durableId="1634485902">
    <w:abstractNumId w:val="53"/>
  </w:num>
  <w:num w:numId="33" w16cid:durableId="965161710">
    <w:abstractNumId w:val="15"/>
  </w:num>
  <w:num w:numId="34" w16cid:durableId="1484467872">
    <w:abstractNumId w:val="42"/>
  </w:num>
  <w:num w:numId="35" w16cid:durableId="1975983032">
    <w:abstractNumId w:val="63"/>
  </w:num>
  <w:num w:numId="36" w16cid:durableId="1499273951">
    <w:abstractNumId w:val="47"/>
  </w:num>
  <w:num w:numId="37" w16cid:durableId="53816737">
    <w:abstractNumId w:val="4"/>
  </w:num>
  <w:num w:numId="38" w16cid:durableId="1660186183">
    <w:abstractNumId w:val="14"/>
  </w:num>
  <w:num w:numId="39" w16cid:durableId="638993891">
    <w:abstractNumId w:val="40"/>
  </w:num>
  <w:num w:numId="40" w16cid:durableId="1729065539">
    <w:abstractNumId w:val="27"/>
  </w:num>
  <w:num w:numId="41" w16cid:durableId="1320883949">
    <w:abstractNumId w:val="31"/>
  </w:num>
  <w:num w:numId="42" w16cid:durableId="1156148702">
    <w:abstractNumId w:val="55"/>
  </w:num>
  <w:num w:numId="43" w16cid:durableId="510946707">
    <w:abstractNumId w:val="51"/>
  </w:num>
  <w:num w:numId="44" w16cid:durableId="2140295928">
    <w:abstractNumId w:val="49"/>
  </w:num>
  <w:num w:numId="45" w16cid:durableId="1218052246">
    <w:abstractNumId w:val="23"/>
  </w:num>
  <w:num w:numId="46" w16cid:durableId="732434472">
    <w:abstractNumId w:val="62"/>
  </w:num>
  <w:num w:numId="47" w16cid:durableId="1871336141">
    <w:abstractNumId w:val="36"/>
  </w:num>
  <w:num w:numId="48" w16cid:durableId="1348096959">
    <w:abstractNumId w:val="46"/>
  </w:num>
  <w:num w:numId="49" w16cid:durableId="119307253">
    <w:abstractNumId w:val="43"/>
  </w:num>
  <w:num w:numId="50" w16cid:durableId="826163834">
    <w:abstractNumId w:val="20"/>
  </w:num>
  <w:num w:numId="51" w16cid:durableId="396824194">
    <w:abstractNumId w:val="18"/>
  </w:num>
  <w:num w:numId="52" w16cid:durableId="1120805026">
    <w:abstractNumId w:val="61"/>
  </w:num>
  <w:num w:numId="53" w16cid:durableId="760681211">
    <w:abstractNumId w:val="1"/>
  </w:num>
  <w:num w:numId="54" w16cid:durableId="125203685">
    <w:abstractNumId w:val="48"/>
  </w:num>
  <w:num w:numId="55" w16cid:durableId="238248046">
    <w:abstractNumId w:val="69"/>
  </w:num>
  <w:num w:numId="56" w16cid:durableId="486632211">
    <w:abstractNumId w:val="5"/>
  </w:num>
  <w:num w:numId="57" w16cid:durableId="1069621912">
    <w:abstractNumId w:val="68"/>
  </w:num>
  <w:num w:numId="58" w16cid:durableId="1066608422">
    <w:abstractNumId w:val="57"/>
  </w:num>
  <w:num w:numId="59" w16cid:durableId="1094981117">
    <w:abstractNumId w:val="58"/>
  </w:num>
  <w:num w:numId="60" w16cid:durableId="1839732206">
    <w:abstractNumId w:val="2"/>
  </w:num>
  <w:num w:numId="61" w16cid:durableId="741833235">
    <w:abstractNumId w:val="6"/>
  </w:num>
  <w:num w:numId="62" w16cid:durableId="1100878468">
    <w:abstractNumId w:val="0"/>
  </w:num>
  <w:num w:numId="63" w16cid:durableId="2129398054">
    <w:abstractNumId w:val="59"/>
  </w:num>
  <w:num w:numId="64" w16cid:durableId="1480729270">
    <w:abstractNumId w:val="65"/>
  </w:num>
  <w:num w:numId="65" w16cid:durableId="1070806176">
    <w:abstractNumId w:val="9"/>
  </w:num>
  <w:num w:numId="66" w16cid:durableId="616185459">
    <w:abstractNumId w:val="12"/>
  </w:num>
  <w:num w:numId="67" w16cid:durableId="806823861">
    <w:abstractNumId w:val="29"/>
  </w:num>
  <w:num w:numId="68" w16cid:durableId="2116821812">
    <w:abstractNumId w:val="16"/>
  </w:num>
  <w:num w:numId="69" w16cid:durableId="1260599689">
    <w:abstractNumId w:val="24"/>
  </w:num>
  <w:num w:numId="70" w16cid:durableId="265501717">
    <w:abstractNumId w:val="17"/>
  </w:num>
  <w:num w:numId="71" w16cid:durableId="225184681">
    <w:abstractNumId w:val="35"/>
  </w:num>
  <w:num w:numId="72" w16cid:durableId="1079791548">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F8"/>
    <w:rsid w:val="000000C3"/>
    <w:rsid w:val="000016B6"/>
    <w:rsid w:val="000016D2"/>
    <w:rsid w:val="0000224F"/>
    <w:rsid w:val="00002E71"/>
    <w:rsid w:val="00002F18"/>
    <w:rsid w:val="00003540"/>
    <w:rsid w:val="00004642"/>
    <w:rsid w:val="000047BF"/>
    <w:rsid w:val="0000674E"/>
    <w:rsid w:val="00007F1F"/>
    <w:rsid w:val="000111B4"/>
    <w:rsid w:val="00012386"/>
    <w:rsid w:val="00013818"/>
    <w:rsid w:val="00014C15"/>
    <w:rsid w:val="00014D9B"/>
    <w:rsid w:val="00016362"/>
    <w:rsid w:val="000164D5"/>
    <w:rsid w:val="000173D7"/>
    <w:rsid w:val="00017835"/>
    <w:rsid w:val="0001789D"/>
    <w:rsid w:val="00021B64"/>
    <w:rsid w:val="00022781"/>
    <w:rsid w:val="00022860"/>
    <w:rsid w:val="00023161"/>
    <w:rsid w:val="00024E3D"/>
    <w:rsid w:val="000250EC"/>
    <w:rsid w:val="0002520A"/>
    <w:rsid w:val="00027A39"/>
    <w:rsid w:val="00027FBA"/>
    <w:rsid w:val="000300C0"/>
    <w:rsid w:val="00031283"/>
    <w:rsid w:val="00031B25"/>
    <w:rsid w:val="000333CE"/>
    <w:rsid w:val="00034E86"/>
    <w:rsid w:val="00035DE8"/>
    <w:rsid w:val="0003634A"/>
    <w:rsid w:val="00036ABF"/>
    <w:rsid w:val="00036BD9"/>
    <w:rsid w:val="00043FF7"/>
    <w:rsid w:val="0004542F"/>
    <w:rsid w:val="00045F79"/>
    <w:rsid w:val="00046E20"/>
    <w:rsid w:val="000507E3"/>
    <w:rsid w:val="00050876"/>
    <w:rsid w:val="00051EFA"/>
    <w:rsid w:val="00052A93"/>
    <w:rsid w:val="00052EA5"/>
    <w:rsid w:val="00053461"/>
    <w:rsid w:val="000534C1"/>
    <w:rsid w:val="00053A6B"/>
    <w:rsid w:val="0005477D"/>
    <w:rsid w:val="0005542B"/>
    <w:rsid w:val="00055CCC"/>
    <w:rsid w:val="00055D5E"/>
    <w:rsid w:val="00060559"/>
    <w:rsid w:val="00061218"/>
    <w:rsid w:val="0006149F"/>
    <w:rsid w:val="00061ADD"/>
    <w:rsid w:val="00065A8B"/>
    <w:rsid w:val="000663BE"/>
    <w:rsid w:val="00066AE9"/>
    <w:rsid w:val="0006720B"/>
    <w:rsid w:val="00067483"/>
    <w:rsid w:val="000705B7"/>
    <w:rsid w:val="00070830"/>
    <w:rsid w:val="00071E72"/>
    <w:rsid w:val="00072A78"/>
    <w:rsid w:val="00073CA2"/>
    <w:rsid w:val="00074D36"/>
    <w:rsid w:val="0007525E"/>
    <w:rsid w:val="00077AEF"/>
    <w:rsid w:val="00077C06"/>
    <w:rsid w:val="00081673"/>
    <w:rsid w:val="000831D9"/>
    <w:rsid w:val="00084C99"/>
    <w:rsid w:val="00085266"/>
    <w:rsid w:val="0008529D"/>
    <w:rsid w:val="00086A52"/>
    <w:rsid w:val="00087F74"/>
    <w:rsid w:val="00090927"/>
    <w:rsid w:val="00092176"/>
    <w:rsid w:val="00093252"/>
    <w:rsid w:val="00094DD3"/>
    <w:rsid w:val="00095D92"/>
    <w:rsid w:val="000964EC"/>
    <w:rsid w:val="000A08BB"/>
    <w:rsid w:val="000A28C1"/>
    <w:rsid w:val="000A357F"/>
    <w:rsid w:val="000A3D28"/>
    <w:rsid w:val="000A4493"/>
    <w:rsid w:val="000A4D02"/>
    <w:rsid w:val="000A570D"/>
    <w:rsid w:val="000A7B65"/>
    <w:rsid w:val="000B1C50"/>
    <w:rsid w:val="000B24B4"/>
    <w:rsid w:val="000B362F"/>
    <w:rsid w:val="000B574A"/>
    <w:rsid w:val="000B7397"/>
    <w:rsid w:val="000B753A"/>
    <w:rsid w:val="000C01FB"/>
    <w:rsid w:val="000C0203"/>
    <w:rsid w:val="000C16D6"/>
    <w:rsid w:val="000C4A40"/>
    <w:rsid w:val="000C4CDA"/>
    <w:rsid w:val="000C5AC3"/>
    <w:rsid w:val="000C6607"/>
    <w:rsid w:val="000C6854"/>
    <w:rsid w:val="000D0396"/>
    <w:rsid w:val="000D29BA"/>
    <w:rsid w:val="000D3068"/>
    <w:rsid w:val="000D3571"/>
    <w:rsid w:val="000D3EE8"/>
    <w:rsid w:val="000D4CC7"/>
    <w:rsid w:val="000D650B"/>
    <w:rsid w:val="000D6915"/>
    <w:rsid w:val="000D7419"/>
    <w:rsid w:val="000E06C3"/>
    <w:rsid w:val="000E0B38"/>
    <w:rsid w:val="000E0C14"/>
    <w:rsid w:val="000E1622"/>
    <w:rsid w:val="000E2186"/>
    <w:rsid w:val="000E5A96"/>
    <w:rsid w:val="000E6C17"/>
    <w:rsid w:val="000E7CCF"/>
    <w:rsid w:val="000E7DC0"/>
    <w:rsid w:val="000F2CE3"/>
    <w:rsid w:val="000F3CFB"/>
    <w:rsid w:val="000F6A24"/>
    <w:rsid w:val="000F6AE1"/>
    <w:rsid w:val="001017DE"/>
    <w:rsid w:val="00101D40"/>
    <w:rsid w:val="00101F60"/>
    <w:rsid w:val="001027AE"/>
    <w:rsid w:val="0010293B"/>
    <w:rsid w:val="00103B0E"/>
    <w:rsid w:val="00104AB5"/>
    <w:rsid w:val="001058B7"/>
    <w:rsid w:val="00105B18"/>
    <w:rsid w:val="00106C9D"/>
    <w:rsid w:val="00107A24"/>
    <w:rsid w:val="00110E56"/>
    <w:rsid w:val="001117A8"/>
    <w:rsid w:val="0011262F"/>
    <w:rsid w:val="00112660"/>
    <w:rsid w:val="00113E16"/>
    <w:rsid w:val="0011586E"/>
    <w:rsid w:val="001162DC"/>
    <w:rsid w:val="00120063"/>
    <w:rsid w:val="00122669"/>
    <w:rsid w:val="00124BE8"/>
    <w:rsid w:val="00124E4B"/>
    <w:rsid w:val="001255DE"/>
    <w:rsid w:val="0012680A"/>
    <w:rsid w:val="0012690E"/>
    <w:rsid w:val="001279FA"/>
    <w:rsid w:val="00127EF9"/>
    <w:rsid w:val="001307D0"/>
    <w:rsid w:val="00130821"/>
    <w:rsid w:val="00130988"/>
    <w:rsid w:val="0013232E"/>
    <w:rsid w:val="00134419"/>
    <w:rsid w:val="00134C11"/>
    <w:rsid w:val="00135B1C"/>
    <w:rsid w:val="00136D88"/>
    <w:rsid w:val="001371B5"/>
    <w:rsid w:val="00143B66"/>
    <w:rsid w:val="00144E8F"/>
    <w:rsid w:val="00144EC9"/>
    <w:rsid w:val="001458C2"/>
    <w:rsid w:val="001463CE"/>
    <w:rsid w:val="0014791E"/>
    <w:rsid w:val="00154259"/>
    <w:rsid w:val="001551A5"/>
    <w:rsid w:val="00157C9D"/>
    <w:rsid w:val="00157CFB"/>
    <w:rsid w:val="00157EBB"/>
    <w:rsid w:val="001607DA"/>
    <w:rsid w:val="00160B5C"/>
    <w:rsid w:val="00161B21"/>
    <w:rsid w:val="00164C1D"/>
    <w:rsid w:val="00165867"/>
    <w:rsid w:val="00165E47"/>
    <w:rsid w:val="001666C7"/>
    <w:rsid w:val="001708FB"/>
    <w:rsid w:val="00170DB6"/>
    <w:rsid w:val="001714E8"/>
    <w:rsid w:val="00171520"/>
    <w:rsid w:val="00172047"/>
    <w:rsid w:val="001725B7"/>
    <w:rsid w:val="0017286D"/>
    <w:rsid w:val="00172877"/>
    <w:rsid w:val="0017327C"/>
    <w:rsid w:val="00173EA2"/>
    <w:rsid w:val="001749F9"/>
    <w:rsid w:val="0017527B"/>
    <w:rsid w:val="0018046E"/>
    <w:rsid w:val="00181022"/>
    <w:rsid w:val="001812BB"/>
    <w:rsid w:val="00181EC2"/>
    <w:rsid w:val="001840B6"/>
    <w:rsid w:val="0018472F"/>
    <w:rsid w:val="00185397"/>
    <w:rsid w:val="00187681"/>
    <w:rsid w:val="00191657"/>
    <w:rsid w:val="00192C57"/>
    <w:rsid w:val="0019328E"/>
    <w:rsid w:val="0019371C"/>
    <w:rsid w:val="0019381F"/>
    <w:rsid w:val="00194457"/>
    <w:rsid w:val="001954A7"/>
    <w:rsid w:val="001963D0"/>
    <w:rsid w:val="001A087B"/>
    <w:rsid w:val="001A1CBF"/>
    <w:rsid w:val="001A1F15"/>
    <w:rsid w:val="001A3457"/>
    <w:rsid w:val="001A4D70"/>
    <w:rsid w:val="001A60CA"/>
    <w:rsid w:val="001B1024"/>
    <w:rsid w:val="001B18F8"/>
    <w:rsid w:val="001B2DFD"/>
    <w:rsid w:val="001B512F"/>
    <w:rsid w:val="001B56C0"/>
    <w:rsid w:val="001C285A"/>
    <w:rsid w:val="001C3024"/>
    <w:rsid w:val="001C4C99"/>
    <w:rsid w:val="001C63C0"/>
    <w:rsid w:val="001C6CE5"/>
    <w:rsid w:val="001C7227"/>
    <w:rsid w:val="001D08B4"/>
    <w:rsid w:val="001D32B9"/>
    <w:rsid w:val="001D4F1B"/>
    <w:rsid w:val="001D4F82"/>
    <w:rsid w:val="001D6173"/>
    <w:rsid w:val="001D6B84"/>
    <w:rsid w:val="001D72BA"/>
    <w:rsid w:val="001D75EC"/>
    <w:rsid w:val="001E2286"/>
    <w:rsid w:val="001E359B"/>
    <w:rsid w:val="001E3F31"/>
    <w:rsid w:val="001F0178"/>
    <w:rsid w:val="001F088D"/>
    <w:rsid w:val="001F36D3"/>
    <w:rsid w:val="001F3794"/>
    <w:rsid w:val="001F3A70"/>
    <w:rsid w:val="001F3DAB"/>
    <w:rsid w:val="001F45A7"/>
    <w:rsid w:val="001F54AC"/>
    <w:rsid w:val="001F59C4"/>
    <w:rsid w:val="001F5AE6"/>
    <w:rsid w:val="001F6622"/>
    <w:rsid w:val="001F6BFB"/>
    <w:rsid w:val="001F791F"/>
    <w:rsid w:val="001F7FC3"/>
    <w:rsid w:val="001F7FE8"/>
    <w:rsid w:val="002005C5"/>
    <w:rsid w:val="002017D2"/>
    <w:rsid w:val="002043F4"/>
    <w:rsid w:val="002049E2"/>
    <w:rsid w:val="00205ABF"/>
    <w:rsid w:val="00207659"/>
    <w:rsid w:val="00207BF5"/>
    <w:rsid w:val="00207C0B"/>
    <w:rsid w:val="00210920"/>
    <w:rsid w:val="00211F1F"/>
    <w:rsid w:val="00212E3E"/>
    <w:rsid w:val="00213A44"/>
    <w:rsid w:val="00215AA1"/>
    <w:rsid w:val="00215D6F"/>
    <w:rsid w:val="0021687E"/>
    <w:rsid w:val="00216F92"/>
    <w:rsid w:val="00220CE5"/>
    <w:rsid w:val="0022290F"/>
    <w:rsid w:val="00222ED6"/>
    <w:rsid w:val="0022305F"/>
    <w:rsid w:val="002236E1"/>
    <w:rsid w:val="00223CCA"/>
    <w:rsid w:val="002245B8"/>
    <w:rsid w:val="0022584B"/>
    <w:rsid w:val="002261F3"/>
    <w:rsid w:val="00226D7A"/>
    <w:rsid w:val="002325CB"/>
    <w:rsid w:val="00232941"/>
    <w:rsid w:val="0023362B"/>
    <w:rsid w:val="00234DF4"/>
    <w:rsid w:val="002360A2"/>
    <w:rsid w:val="00236FE2"/>
    <w:rsid w:val="00241F17"/>
    <w:rsid w:val="00242C3E"/>
    <w:rsid w:val="00242F6E"/>
    <w:rsid w:val="0024316A"/>
    <w:rsid w:val="00244901"/>
    <w:rsid w:val="00244E60"/>
    <w:rsid w:val="002476D4"/>
    <w:rsid w:val="002479CC"/>
    <w:rsid w:val="002504BF"/>
    <w:rsid w:val="00250FFE"/>
    <w:rsid w:val="00251486"/>
    <w:rsid w:val="002516B9"/>
    <w:rsid w:val="00251BE6"/>
    <w:rsid w:val="0025271C"/>
    <w:rsid w:val="00253531"/>
    <w:rsid w:val="00257A21"/>
    <w:rsid w:val="00257D2B"/>
    <w:rsid w:val="00257F8F"/>
    <w:rsid w:val="00261027"/>
    <w:rsid w:val="00261D36"/>
    <w:rsid w:val="00261DEC"/>
    <w:rsid w:val="00262FCD"/>
    <w:rsid w:val="00263279"/>
    <w:rsid w:val="00264132"/>
    <w:rsid w:val="00264ACA"/>
    <w:rsid w:val="0026651D"/>
    <w:rsid w:val="002706E7"/>
    <w:rsid w:val="00270BB2"/>
    <w:rsid w:val="00275F2A"/>
    <w:rsid w:val="002773CD"/>
    <w:rsid w:val="00280069"/>
    <w:rsid w:val="0028052B"/>
    <w:rsid w:val="002807CA"/>
    <w:rsid w:val="0028140D"/>
    <w:rsid w:val="002819D6"/>
    <w:rsid w:val="00282393"/>
    <w:rsid w:val="00283406"/>
    <w:rsid w:val="00283D63"/>
    <w:rsid w:val="0028546F"/>
    <w:rsid w:val="00285C26"/>
    <w:rsid w:val="00287344"/>
    <w:rsid w:val="002901CD"/>
    <w:rsid w:val="00293577"/>
    <w:rsid w:val="00293C27"/>
    <w:rsid w:val="00294087"/>
    <w:rsid w:val="0029600A"/>
    <w:rsid w:val="00297227"/>
    <w:rsid w:val="0029753B"/>
    <w:rsid w:val="002A4D52"/>
    <w:rsid w:val="002A76DE"/>
    <w:rsid w:val="002B0964"/>
    <w:rsid w:val="002B1058"/>
    <w:rsid w:val="002B1098"/>
    <w:rsid w:val="002B2440"/>
    <w:rsid w:val="002B54F3"/>
    <w:rsid w:val="002B6800"/>
    <w:rsid w:val="002B73AD"/>
    <w:rsid w:val="002B740F"/>
    <w:rsid w:val="002C0B31"/>
    <w:rsid w:val="002C0F72"/>
    <w:rsid w:val="002C1BC2"/>
    <w:rsid w:val="002C1CB8"/>
    <w:rsid w:val="002C2A41"/>
    <w:rsid w:val="002C2B28"/>
    <w:rsid w:val="002C4323"/>
    <w:rsid w:val="002C496D"/>
    <w:rsid w:val="002C5A62"/>
    <w:rsid w:val="002C7D84"/>
    <w:rsid w:val="002D2B89"/>
    <w:rsid w:val="002D4AEA"/>
    <w:rsid w:val="002D65D2"/>
    <w:rsid w:val="002D667F"/>
    <w:rsid w:val="002D753E"/>
    <w:rsid w:val="002E01E6"/>
    <w:rsid w:val="002E0502"/>
    <w:rsid w:val="002E3CC0"/>
    <w:rsid w:val="002E3DBC"/>
    <w:rsid w:val="002E6844"/>
    <w:rsid w:val="002F17F0"/>
    <w:rsid w:val="002F2C08"/>
    <w:rsid w:val="002F62E5"/>
    <w:rsid w:val="002F6368"/>
    <w:rsid w:val="002F6B0A"/>
    <w:rsid w:val="002F6C31"/>
    <w:rsid w:val="003000C7"/>
    <w:rsid w:val="00300701"/>
    <w:rsid w:val="00300BC8"/>
    <w:rsid w:val="0030129E"/>
    <w:rsid w:val="00302F3F"/>
    <w:rsid w:val="00303AD9"/>
    <w:rsid w:val="00303DCE"/>
    <w:rsid w:val="003041AD"/>
    <w:rsid w:val="00304505"/>
    <w:rsid w:val="00304DD9"/>
    <w:rsid w:val="0030713D"/>
    <w:rsid w:val="00307673"/>
    <w:rsid w:val="003112FE"/>
    <w:rsid w:val="00312BAD"/>
    <w:rsid w:val="00312C53"/>
    <w:rsid w:val="003147EA"/>
    <w:rsid w:val="00316206"/>
    <w:rsid w:val="00320371"/>
    <w:rsid w:val="0032337C"/>
    <w:rsid w:val="00324012"/>
    <w:rsid w:val="00324D3E"/>
    <w:rsid w:val="00326788"/>
    <w:rsid w:val="0032770E"/>
    <w:rsid w:val="00327BE2"/>
    <w:rsid w:val="0033167E"/>
    <w:rsid w:val="003335D3"/>
    <w:rsid w:val="00333AE2"/>
    <w:rsid w:val="00333E6C"/>
    <w:rsid w:val="00334681"/>
    <w:rsid w:val="00336148"/>
    <w:rsid w:val="0033647A"/>
    <w:rsid w:val="003413B2"/>
    <w:rsid w:val="00342EEF"/>
    <w:rsid w:val="0034344F"/>
    <w:rsid w:val="00343C60"/>
    <w:rsid w:val="00344E00"/>
    <w:rsid w:val="00346F92"/>
    <w:rsid w:val="00347E97"/>
    <w:rsid w:val="003504E6"/>
    <w:rsid w:val="00350D84"/>
    <w:rsid w:val="00353A7C"/>
    <w:rsid w:val="003545D2"/>
    <w:rsid w:val="00354840"/>
    <w:rsid w:val="003548B0"/>
    <w:rsid w:val="00354D5B"/>
    <w:rsid w:val="0035614F"/>
    <w:rsid w:val="00357282"/>
    <w:rsid w:val="00357767"/>
    <w:rsid w:val="00361B3D"/>
    <w:rsid w:val="00364509"/>
    <w:rsid w:val="00365814"/>
    <w:rsid w:val="003665C0"/>
    <w:rsid w:val="00370F84"/>
    <w:rsid w:val="003715C9"/>
    <w:rsid w:val="00371F9F"/>
    <w:rsid w:val="00381CB2"/>
    <w:rsid w:val="00384E6A"/>
    <w:rsid w:val="003851EE"/>
    <w:rsid w:val="00391CAA"/>
    <w:rsid w:val="00392141"/>
    <w:rsid w:val="00392BB9"/>
    <w:rsid w:val="00394155"/>
    <w:rsid w:val="003969A7"/>
    <w:rsid w:val="003970F1"/>
    <w:rsid w:val="003A18BF"/>
    <w:rsid w:val="003A22EF"/>
    <w:rsid w:val="003A2FE8"/>
    <w:rsid w:val="003A3120"/>
    <w:rsid w:val="003A3262"/>
    <w:rsid w:val="003A34CA"/>
    <w:rsid w:val="003A444C"/>
    <w:rsid w:val="003A7911"/>
    <w:rsid w:val="003A7EB7"/>
    <w:rsid w:val="003B1933"/>
    <w:rsid w:val="003B1C81"/>
    <w:rsid w:val="003B3673"/>
    <w:rsid w:val="003B3948"/>
    <w:rsid w:val="003B54C0"/>
    <w:rsid w:val="003B5D94"/>
    <w:rsid w:val="003C342E"/>
    <w:rsid w:val="003C41E0"/>
    <w:rsid w:val="003D0E22"/>
    <w:rsid w:val="003D211E"/>
    <w:rsid w:val="003D2341"/>
    <w:rsid w:val="003D50D2"/>
    <w:rsid w:val="003D5580"/>
    <w:rsid w:val="003D65F1"/>
    <w:rsid w:val="003D719B"/>
    <w:rsid w:val="003D758E"/>
    <w:rsid w:val="003E05B1"/>
    <w:rsid w:val="003E2172"/>
    <w:rsid w:val="003E2533"/>
    <w:rsid w:val="003E25B7"/>
    <w:rsid w:val="003E2CD1"/>
    <w:rsid w:val="003E4224"/>
    <w:rsid w:val="003E5169"/>
    <w:rsid w:val="003E6FD1"/>
    <w:rsid w:val="003F05B0"/>
    <w:rsid w:val="003F076A"/>
    <w:rsid w:val="003F0CE2"/>
    <w:rsid w:val="003F0F4D"/>
    <w:rsid w:val="003F164B"/>
    <w:rsid w:val="003F1AA0"/>
    <w:rsid w:val="003F4E2D"/>
    <w:rsid w:val="003F54C1"/>
    <w:rsid w:val="003F5AD8"/>
    <w:rsid w:val="00400039"/>
    <w:rsid w:val="00401E48"/>
    <w:rsid w:val="0040499F"/>
    <w:rsid w:val="00404E54"/>
    <w:rsid w:val="00404E65"/>
    <w:rsid w:val="004053CE"/>
    <w:rsid w:val="00405EA8"/>
    <w:rsid w:val="00406096"/>
    <w:rsid w:val="004062B3"/>
    <w:rsid w:val="00407984"/>
    <w:rsid w:val="004079AC"/>
    <w:rsid w:val="0041022B"/>
    <w:rsid w:val="00410305"/>
    <w:rsid w:val="00410714"/>
    <w:rsid w:val="00412F70"/>
    <w:rsid w:val="0041351F"/>
    <w:rsid w:val="0041655F"/>
    <w:rsid w:val="00416A53"/>
    <w:rsid w:val="00420AA4"/>
    <w:rsid w:val="00421A73"/>
    <w:rsid w:val="00421CA3"/>
    <w:rsid w:val="004226CC"/>
    <w:rsid w:val="00423959"/>
    <w:rsid w:val="00424AEF"/>
    <w:rsid w:val="00426E4D"/>
    <w:rsid w:val="004277D2"/>
    <w:rsid w:val="00427DC2"/>
    <w:rsid w:val="00434318"/>
    <w:rsid w:val="00434705"/>
    <w:rsid w:val="0043532B"/>
    <w:rsid w:val="004400C7"/>
    <w:rsid w:val="00443038"/>
    <w:rsid w:val="004430DA"/>
    <w:rsid w:val="004435D1"/>
    <w:rsid w:val="00445FA9"/>
    <w:rsid w:val="004460D0"/>
    <w:rsid w:val="00446862"/>
    <w:rsid w:val="00447EA3"/>
    <w:rsid w:val="00447FAB"/>
    <w:rsid w:val="00450B69"/>
    <w:rsid w:val="004516C4"/>
    <w:rsid w:val="00451785"/>
    <w:rsid w:val="00451C05"/>
    <w:rsid w:val="00452B96"/>
    <w:rsid w:val="00452BF6"/>
    <w:rsid w:val="00454CC2"/>
    <w:rsid w:val="00460768"/>
    <w:rsid w:val="004608A2"/>
    <w:rsid w:val="00461406"/>
    <w:rsid w:val="00462426"/>
    <w:rsid w:val="00462877"/>
    <w:rsid w:val="0046348E"/>
    <w:rsid w:val="00464844"/>
    <w:rsid w:val="00465E7F"/>
    <w:rsid w:val="00472202"/>
    <w:rsid w:val="00472D74"/>
    <w:rsid w:val="00474703"/>
    <w:rsid w:val="00474C46"/>
    <w:rsid w:val="0047628F"/>
    <w:rsid w:val="0047796B"/>
    <w:rsid w:val="00481909"/>
    <w:rsid w:val="00482E50"/>
    <w:rsid w:val="0048342B"/>
    <w:rsid w:val="00483E9F"/>
    <w:rsid w:val="00484914"/>
    <w:rsid w:val="004854AE"/>
    <w:rsid w:val="00486633"/>
    <w:rsid w:val="0049049B"/>
    <w:rsid w:val="00492FD6"/>
    <w:rsid w:val="00497087"/>
    <w:rsid w:val="00497FA3"/>
    <w:rsid w:val="004A145F"/>
    <w:rsid w:val="004A1526"/>
    <w:rsid w:val="004A4307"/>
    <w:rsid w:val="004A44D7"/>
    <w:rsid w:val="004A5CC8"/>
    <w:rsid w:val="004A5D9F"/>
    <w:rsid w:val="004A6FB1"/>
    <w:rsid w:val="004A74C4"/>
    <w:rsid w:val="004A7970"/>
    <w:rsid w:val="004B277E"/>
    <w:rsid w:val="004B2A4D"/>
    <w:rsid w:val="004B3424"/>
    <w:rsid w:val="004B343C"/>
    <w:rsid w:val="004B3807"/>
    <w:rsid w:val="004B648B"/>
    <w:rsid w:val="004B72F0"/>
    <w:rsid w:val="004B76C6"/>
    <w:rsid w:val="004C2CDC"/>
    <w:rsid w:val="004C4277"/>
    <w:rsid w:val="004C4584"/>
    <w:rsid w:val="004C556C"/>
    <w:rsid w:val="004D1710"/>
    <w:rsid w:val="004D32A9"/>
    <w:rsid w:val="004D32F1"/>
    <w:rsid w:val="004D338D"/>
    <w:rsid w:val="004D424C"/>
    <w:rsid w:val="004D5099"/>
    <w:rsid w:val="004D6196"/>
    <w:rsid w:val="004D6922"/>
    <w:rsid w:val="004D7EF0"/>
    <w:rsid w:val="004E0266"/>
    <w:rsid w:val="004E08DD"/>
    <w:rsid w:val="004E24A8"/>
    <w:rsid w:val="004E32E1"/>
    <w:rsid w:val="004E4950"/>
    <w:rsid w:val="004F01EF"/>
    <w:rsid w:val="004F089A"/>
    <w:rsid w:val="004F0A73"/>
    <w:rsid w:val="004F2520"/>
    <w:rsid w:val="004F373B"/>
    <w:rsid w:val="004F3DE2"/>
    <w:rsid w:val="004F3EB8"/>
    <w:rsid w:val="004F4D42"/>
    <w:rsid w:val="004F5EE4"/>
    <w:rsid w:val="004F721A"/>
    <w:rsid w:val="004F7ADF"/>
    <w:rsid w:val="0050278C"/>
    <w:rsid w:val="005049E4"/>
    <w:rsid w:val="005078FD"/>
    <w:rsid w:val="005105DD"/>
    <w:rsid w:val="0051183C"/>
    <w:rsid w:val="00512F01"/>
    <w:rsid w:val="00513570"/>
    <w:rsid w:val="00517776"/>
    <w:rsid w:val="00521059"/>
    <w:rsid w:val="00522138"/>
    <w:rsid w:val="0052296E"/>
    <w:rsid w:val="00523E7C"/>
    <w:rsid w:val="005243A6"/>
    <w:rsid w:val="00530B08"/>
    <w:rsid w:val="0053237A"/>
    <w:rsid w:val="00537097"/>
    <w:rsid w:val="005407DA"/>
    <w:rsid w:val="00540AFA"/>
    <w:rsid w:val="00540D99"/>
    <w:rsid w:val="005418A9"/>
    <w:rsid w:val="0054305D"/>
    <w:rsid w:val="00543C8A"/>
    <w:rsid w:val="0054443F"/>
    <w:rsid w:val="00544AD3"/>
    <w:rsid w:val="005464C6"/>
    <w:rsid w:val="00550AA6"/>
    <w:rsid w:val="00550C84"/>
    <w:rsid w:val="00551271"/>
    <w:rsid w:val="00551B05"/>
    <w:rsid w:val="0055218E"/>
    <w:rsid w:val="00553BA6"/>
    <w:rsid w:val="00554F9F"/>
    <w:rsid w:val="005556EB"/>
    <w:rsid w:val="0055620A"/>
    <w:rsid w:val="00556679"/>
    <w:rsid w:val="00556F2C"/>
    <w:rsid w:val="00557C9E"/>
    <w:rsid w:val="005603C0"/>
    <w:rsid w:val="0056074E"/>
    <w:rsid w:val="00560EC8"/>
    <w:rsid w:val="0056436C"/>
    <w:rsid w:val="00571A8E"/>
    <w:rsid w:val="0057280A"/>
    <w:rsid w:val="005728E0"/>
    <w:rsid w:val="00572C17"/>
    <w:rsid w:val="00572C42"/>
    <w:rsid w:val="00573A96"/>
    <w:rsid w:val="00574EC8"/>
    <w:rsid w:val="0057551B"/>
    <w:rsid w:val="005758CC"/>
    <w:rsid w:val="0057685F"/>
    <w:rsid w:val="00580CE6"/>
    <w:rsid w:val="00580F57"/>
    <w:rsid w:val="00582938"/>
    <w:rsid w:val="00582B47"/>
    <w:rsid w:val="00584009"/>
    <w:rsid w:val="00585A94"/>
    <w:rsid w:val="00586359"/>
    <w:rsid w:val="005867D9"/>
    <w:rsid w:val="00587ACF"/>
    <w:rsid w:val="00587BB8"/>
    <w:rsid w:val="00590366"/>
    <w:rsid w:val="0059132E"/>
    <w:rsid w:val="00591A30"/>
    <w:rsid w:val="0059223A"/>
    <w:rsid w:val="00592626"/>
    <w:rsid w:val="005926FF"/>
    <w:rsid w:val="00592B09"/>
    <w:rsid w:val="00592D55"/>
    <w:rsid w:val="00594D52"/>
    <w:rsid w:val="00594E0F"/>
    <w:rsid w:val="0059626C"/>
    <w:rsid w:val="0059634C"/>
    <w:rsid w:val="00596483"/>
    <w:rsid w:val="0059744C"/>
    <w:rsid w:val="005A05D7"/>
    <w:rsid w:val="005A2035"/>
    <w:rsid w:val="005A4413"/>
    <w:rsid w:val="005B09B8"/>
    <w:rsid w:val="005B0A69"/>
    <w:rsid w:val="005B2127"/>
    <w:rsid w:val="005B2A3E"/>
    <w:rsid w:val="005B2F35"/>
    <w:rsid w:val="005B53B6"/>
    <w:rsid w:val="005B5E14"/>
    <w:rsid w:val="005B653D"/>
    <w:rsid w:val="005C0981"/>
    <w:rsid w:val="005C3E1F"/>
    <w:rsid w:val="005C49B7"/>
    <w:rsid w:val="005C5458"/>
    <w:rsid w:val="005C6591"/>
    <w:rsid w:val="005D06D0"/>
    <w:rsid w:val="005D4385"/>
    <w:rsid w:val="005D4725"/>
    <w:rsid w:val="005D4CC6"/>
    <w:rsid w:val="005D4FE9"/>
    <w:rsid w:val="005D55DD"/>
    <w:rsid w:val="005D5693"/>
    <w:rsid w:val="005E0495"/>
    <w:rsid w:val="005E0D26"/>
    <w:rsid w:val="005E0F1A"/>
    <w:rsid w:val="005E0F36"/>
    <w:rsid w:val="005E2412"/>
    <w:rsid w:val="005E3CFB"/>
    <w:rsid w:val="005E5524"/>
    <w:rsid w:val="005E5CB7"/>
    <w:rsid w:val="005E5D14"/>
    <w:rsid w:val="005E75BF"/>
    <w:rsid w:val="005E7D89"/>
    <w:rsid w:val="005F033E"/>
    <w:rsid w:val="005F632B"/>
    <w:rsid w:val="00600224"/>
    <w:rsid w:val="00600258"/>
    <w:rsid w:val="00601302"/>
    <w:rsid w:val="00601F08"/>
    <w:rsid w:val="00602E01"/>
    <w:rsid w:val="00602E6A"/>
    <w:rsid w:val="0060316E"/>
    <w:rsid w:val="00605DBF"/>
    <w:rsid w:val="00607232"/>
    <w:rsid w:val="00610305"/>
    <w:rsid w:val="00610754"/>
    <w:rsid w:val="006128D6"/>
    <w:rsid w:val="006139F2"/>
    <w:rsid w:val="0061447D"/>
    <w:rsid w:val="00617933"/>
    <w:rsid w:val="006179AE"/>
    <w:rsid w:val="00617E4E"/>
    <w:rsid w:val="00620AB2"/>
    <w:rsid w:val="00620C6F"/>
    <w:rsid w:val="00621F5F"/>
    <w:rsid w:val="006225E4"/>
    <w:rsid w:val="00623EA7"/>
    <w:rsid w:val="006242FC"/>
    <w:rsid w:val="006246DE"/>
    <w:rsid w:val="00624B8F"/>
    <w:rsid w:val="00625307"/>
    <w:rsid w:val="00625B22"/>
    <w:rsid w:val="00627D4C"/>
    <w:rsid w:val="00632E87"/>
    <w:rsid w:val="006338C8"/>
    <w:rsid w:val="0063435A"/>
    <w:rsid w:val="00634DAE"/>
    <w:rsid w:val="006361B5"/>
    <w:rsid w:val="006372E2"/>
    <w:rsid w:val="00640EFE"/>
    <w:rsid w:val="0064101B"/>
    <w:rsid w:val="00641816"/>
    <w:rsid w:val="00641B4A"/>
    <w:rsid w:val="00642BD0"/>
    <w:rsid w:val="00642D6F"/>
    <w:rsid w:val="00643B9B"/>
    <w:rsid w:val="006448FE"/>
    <w:rsid w:val="00644B2F"/>
    <w:rsid w:val="006459D4"/>
    <w:rsid w:val="00646BC2"/>
    <w:rsid w:val="00646C1D"/>
    <w:rsid w:val="0065067B"/>
    <w:rsid w:val="00651481"/>
    <w:rsid w:val="006518DC"/>
    <w:rsid w:val="00651B39"/>
    <w:rsid w:val="00651EA3"/>
    <w:rsid w:val="00653B84"/>
    <w:rsid w:val="00654487"/>
    <w:rsid w:val="006572F5"/>
    <w:rsid w:val="00657831"/>
    <w:rsid w:val="00661242"/>
    <w:rsid w:val="00662AEB"/>
    <w:rsid w:val="0066397E"/>
    <w:rsid w:val="00666368"/>
    <w:rsid w:val="00670869"/>
    <w:rsid w:val="00671BB9"/>
    <w:rsid w:val="00672639"/>
    <w:rsid w:val="00672741"/>
    <w:rsid w:val="00672F55"/>
    <w:rsid w:val="00673084"/>
    <w:rsid w:val="00674248"/>
    <w:rsid w:val="006744AE"/>
    <w:rsid w:val="006745D2"/>
    <w:rsid w:val="00674850"/>
    <w:rsid w:val="00674B7E"/>
    <w:rsid w:val="00674CC9"/>
    <w:rsid w:val="006769DC"/>
    <w:rsid w:val="00676F1A"/>
    <w:rsid w:val="00677726"/>
    <w:rsid w:val="0067792F"/>
    <w:rsid w:val="00677F1F"/>
    <w:rsid w:val="00681417"/>
    <w:rsid w:val="00681710"/>
    <w:rsid w:val="006839A9"/>
    <w:rsid w:val="0068437C"/>
    <w:rsid w:val="00686922"/>
    <w:rsid w:val="0068701E"/>
    <w:rsid w:val="006877DB"/>
    <w:rsid w:val="00687812"/>
    <w:rsid w:val="00691D90"/>
    <w:rsid w:val="00693BBF"/>
    <w:rsid w:val="00697CFC"/>
    <w:rsid w:val="006A073C"/>
    <w:rsid w:val="006A24F9"/>
    <w:rsid w:val="006A2537"/>
    <w:rsid w:val="006A34A6"/>
    <w:rsid w:val="006A3915"/>
    <w:rsid w:val="006A3F7A"/>
    <w:rsid w:val="006A6797"/>
    <w:rsid w:val="006B08BD"/>
    <w:rsid w:val="006B17EC"/>
    <w:rsid w:val="006B184D"/>
    <w:rsid w:val="006B19CE"/>
    <w:rsid w:val="006B20EF"/>
    <w:rsid w:val="006B2C01"/>
    <w:rsid w:val="006B3B6F"/>
    <w:rsid w:val="006B3DAE"/>
    <w:rsid w:val="006B557F"/>
    <w:rsid w:val="006B5EE5"/>
    <w:rsid w:val="006B63C9"/>
    <w:rsid w:val="006B7002"/>
    <w:rsid w:val="006C040F"/>
    <w:rsid w:val="006C0FD6"/>
    <w:rsid w:val="006C1565"/>
    <w:rsid w:val="006C19B1"/>
    <w:rsid w:val="006C281E"/>
    <w:rsid w:val="006C3C77"/>
    <w:rsid w:val="006C4207"/>
    <w:rsid w:val="006C4A99"/>
    <w:rsid w:val="006C5A71"/>
    <w:rsid w:val="006C5F11"/>
    <w:rsid w:val="006C68B3"/>
    <w:rsid w:val="006C7FEA"/>
    <w:rsid w:val="006D0CFD"/>
    <w:rsid w:val="006D1FB3"/>
    <w:rsid w:val="006D270F"/>
    <w:rsid w:val="006D277A"/>
    <w:rsid w:val="006D5DA1"/>
    <w:rsid w:val="006D6C3F"/>
    <w:rsid w:val="006E0A71"/>
    <w:rsid w:val="006E0DA3"/>
    <w:rsid w:val="006E20D6"/>
    <w:rsid w:val="006E24E2"/>
    <w:rsid w:val="006E2931"/>
    <w:rsid w:val="006E310C"/>
    <w:rsid w:val="006E3231"/>
    <w:rsid w:val="006E4209"/>
    <w:rsid w:val="006E48A4"/>
    <w:rsid w:val="006E5796"/>
    <w:rsid w:val="006E5DAF"/>
    <w:rsid w:val="006E5EDD"/>
    <w:rsid w:val="006F0326"/>
    <w:rsid w:val="006F0B45"/>
    <w:rsid w:val="006F0E90"/>
    <w:rsid w:val="006F1874"/>
    <w:rsid w:val="006F42D1"/>
    <w:rsid w:val="006F4682"/>
    <w:rsid w:val="006F58CE"/>
    <w:rsid w:val="006F5C7E"/>
    <w:rsid w:val="006F6B28"/>
    <w:rsid w:val="006F746B"/>
    <w:rsid w:val="007014C9"/>
    <w:rsid w:val="00701A69"/>
    <w:rsid w:val="007037ED"/>
    <w:rsid w:val="00710288"/>
    <w:rsid w:val="00710DF7"/>
    <w:rsid w:val="007115D3"/>
    <w:rsid w:val="00712C2B"/>
    <w:rsid w:val="00713F92"/>
    <w:rsid w:val="00714365"/>
    <w:rsid w:val="00714F6C"/>
    <w:rsid w:val="0071607D"/>
    <w:rsid w:val="00716F14"/>
    <w:rsid w:val="00717997"/>
    <w:rsid w:val="00717DE4"/>
    <w:rsid w:val="00720227"/>
    <w:rsid w:val="00722090"/>
    <w:rsid w:val="007227A6"/>
    <w:rsid w:val="0072375C"/>
    <w:rsid w:val="00723C14"/>
    <w:rsid w:val="00724AF9"/>
    <w:rsid w:val="0073043E"/>
    <w:rsid w:val="0073112D"/>
    <w:rsid w:val="00731F70"/>
    <w:rsid w:val="00733BA9"/>
    <w:rsid w:val="0073403D"/>
    <w:rsid w:val="00735A6A"/>
    <w:rsid w:val="00735AEC"/>
    <w:rsid w:val="007360F0"/>
    <w:rsid w:val="00737303"/>
    <w:rsid w:val="00741043"/>
    <w:rsid w:val="00741ABF"/>
    <w:rsid w:val="00741B34"/>
    <w:rsid w:val="00741C85"/>
    <w:rsid w:val="00743DF0"/>
    <w:rsid w:val="00744AF8"/>
    <w:rsid w:val="00745B69"/>
    <w:rsid w:val="00746021"/>
    <w:rsid w:val="007502AE"/>
    <w:rsid w:val="00750A3F"/>
    <w:rsid w:val="00752E62"/>
    <w:rsid w:val="007551AA"/>
    <w:rsid w:val="00755251"/>
    <w:rsid w:val="00756ADD"/>
    <w:rsid w:val="00756B78"/>
    <w:rsid w:val="00756FE5"/>
    <w:rsid w:val="0075743A"/>
    <w:rsid w:val="0076342F"/>
    <w:rsid w:val="00763E59"/>
    <w:rsid w:val="00763FBF"/>
    <w:rsid w:val="00764B7F"/>
    <w:rsid w:val="00770243"/>
    <w:rsid w:val="007722DF"/>
    <w:rsid w:val="00775DD1"/>
    <w:rsid w:val="007765F5"/>
    <w:rsid w:val="0077706E"/>
    <w:rsid w:val="00777A0F"/>
    <w:rsid w:val="00780D04"/>
    <w:rsid w:val="00781014"/>
    <w:rsid w:val="00784F08"/>
    <w:rsid w:val="0078738B"/>
    <w:rsid w:val="00787D9F"/>
    <w:rsid w:val="007900AC"/>
    <w:rsid w:val="00790691"/>
    <w:rsid w:val="00790D90"/>
    <w:rsid w:val="00790DD1"/>
    <w:rsid w:val="007925AD"/>
    <w:rsid w:val="00792A50"/>
    <w:rsid w:val="00793E62"/>
    <w:rsid w:val="0079472D"/>
    <w:rsid w:val="0079480F"/>
    <w:rsid w:val="00794B43"/>
    <w:rsid w:val="00796103"/>
    <w:rsid w:val="00796B2A"/>
    <w:rsid w:val="00796DF1"/>
    <w:rsid w:val="007A020E"/>
    <w:rsid w:val="007A06E6"/>
    <w:rsid w:val="007A07A5"/>
    <w:rsid w:val="007A122F"/>
    <w:rsid w:val="007A2EC2"/>
    <w:rsid w:val="007A38C0"/>
    <w:rsid w:val="007A4468"/>
    <w:rsid w:val="007A4B32"/>
    <w:rsid w:val="007A5F8A"/>
    <w:rsid w:val="007A7238"/>
    <w:rsid w:val="007A792E"/>
    <w:rsid w:val="007A7A19"/>
    <w:rsid w:val="007B0F7E"/>
    <w:rsid w:val="007B1545"/>
    <w:rsid w:val="007B2408"/>
    <w:rsid w:val="007B3C19"/>
    <w:rsid w:val="007B4EBD"/>
    <w:rsid w:val="007C3061"/>
    <w:rsid w:val="007C5807"/>
    <w:rsid w:val="007C6A2F"/>
    <w:rsid w:val="007C6E08"/>
    <w:rsid w:val="007D0056"/>
    <w:rsid w:val="007D017D"/>
    <w:rsid w:val="007D0635"/>
    <w:rsid w:val="007D19F7"/>
    <w:rsid w:val="007D1E3A"/>
    <w:rsid w:val="007D2F39"/>
    <w:rsid w:val="007D2F97"/>
    <w:rsid w:val="007D2FF0"/>
    <w:rsid w:val="007D33D7"/>
    <w:rsid w:val="007D4729"/>
    <w:rsid w:val="007D6DEE"/>
    <w:rsid w:val="007D793F"/>
    <w:rsid w:val="007E0248"/>
    <w:rsid w:val="007E0A1E"/>
    <w:rsid w:val="007E168D"/>
    <w:rsid w:val="007E240A"/>
    <w:rsid w:val="007E2451"/>
    <w:rsid w:val="007E2B3F"/>
    <w:rsid w:val="007E30E3"/>
    <w:rsid w:val="007E5DAC"/>
    <w:rsid w:val="007E5F19"/>
    <w:rsid w:val="007E6ABA"/>
    <w:rsid w:val="007E6B7B"/>
    <w:rsid w:val="007E7244"/>
    <w:rsid w:val="007F045F"/>
    <w:rsid w:val="007F0F93"/>
    <w:rsid w:val="007F3AF0"/>
    <w:rsid w:val="007F42E1"/>
    <w:rsid w:val="007F6123"/>
    <w:rsid w:val="007F7CBA"/>
    <w:rsid w:val="007F7EE6"/>
    <w:rsid w:val="00802F62"/>
    <w:rsid w:val="00804485"/>
    <w:rsid w:val="00804C4E"/>
    <w:rsid w:val="00804EBE"/>
    <w:rsid w:val="00805A8A"/>
    <w:rsid w:val="00806296"/>
    <w:rsid w:val="008062FA"/>
    <w:rsid w:val="00807A4C"/>
    <w:rsid w:val="008109A1"/>
    <w:rsid w:val="00810A69"/>
    <w:rsid w:val="00810B1F"/>
    <w:rsid w:val="00813AAA"/>
    <w:rsid w:val="00813E88"/>
    <w:rsid w:val="00817D6B"/>
    <w:rsid w:val="008219B3"/>
    <w:rsid w:val="00821FE1"/>
    <w:rsid w:val="0082383C"/>
    <w:rsid w:val="00824037"/>
    <w:rsid w:val="008256C4"/>
    <w:rsid w:val="00826E42"/>
    <w:rsid w:val="00827795"/>
    <w:rsid w:val="00827D7C"/>
    <w:rsid w:val="00830044"/>
    <w:rsid w:val="00830309"/>
    <w:rsid w:val="008359C1"/>
    <w:rsid w:val="008363E6"/>
    <w:rsid w:val="008401DB"/>
    <w:rsid w:val="00842FED"/>
    <w:rsid w:val="008456C7"/>
    <w:rsid w:val="00845F50"/>
    <w:rsid w:val="00847095"/>
    <w:rsid w:val="00847979"/>
    <w:rsid w:val="0085245A"/>
    <w:rsid w:val="0085305A"/>
    <w:rsid w:val="0085711C"/>
    <w:rsid w:val="00860259"/>
    <w:rsid w:val="00861C24"/>
    <w:rsid w:val="00862BCC"/>
    <w:rsid w:val="008656F8"/>
    <w:rsid w:val="00865EFC"/>
    <w:rsid w:val="008669E4"/>
    <w:rsid w:val="00867039"/>
    <w:rsid w:val="00867CB8"/>
    <w:rsid w:val="00873EFB"/>
    <w:rsid w:val="00874120"/>
    <w:rsid w:val="00876617"/>
    <w:rsid w:val="008778D8"/>
    <w:rsid w:val="00877A78"/>
    <w:rsid w:val="00881E66"/>
    <w:rsid w:val="00882F4E"/>
    <w:rsid w:val="00884F4D"/>
    <w:rsid w:val="008858B0"/>
    <w:rsid w:val="00885AF6"/>
    <w:rsid w:val="00886033"/>
    <w:rsid w:val="00887CAB"/>
    <w:rsid w:val="0089060A"/>
    <w:rsid w:val="00890D84"/>
    <w:rsid w:val="00890E7E"/>
    <w:rsid w:val="00891201"/>
    <w:rsid w:val="0089180B"/>
    <w:rsid w:val="008918C2"/>
    <w:rsid w:val="008945A0"/>
    <w:rsid w:val="008958B2"/>
    <w:rsid w:val="0089606B"/>
    <w:rsid w:val="00896071"/>
    <w:rsid w:val="008963AD"/>
    <w:rsid w:val="008A1678"/>
    <w:rsid w:val="008A474D"/>
    <w:rsid w:val="008A487B"/>
    <w:rsid w:val="008A6177"/>
    <w:rsid w:val="008A7C67"/>
    <w:rsid w:val="008B0437"/>
    <w:rsid w:val="008B08CC"/>
    <w:rsid w:val="008B16DA"/>
    <w:rsid w:val="008B2A0A"/>
    <w:rsid w:val="008B2C34"/>
    <w:rsid w:val="008B3938"/>
    <w:rsid w:val="008B51CA"/>
    <w:rsid w:val="008B5793"/>
    <w:rsid w:val="008C017C"/>
    <w:rsid w:val="008C1293"/>
    <w:rsid w:val="008C133B"/>
    <w:rsid w:val="008C14DC"/>
    <w:rsid w:val="008C2475"/>
    <w:rsid w:val="008C2EA3"/>
    <w:rsid w:val="008C30F9"/>
    <w:rsid w:val="008C3C67"/>
    <w:rsid w:val="008C569A"/>
    <w:rsid w:val="008C5E23"/>
    <w:rsid w:val="008C7C3D"/>
    <w:rsid w:val="008C7EC0"/>
    <w:rsid w:val="008D0E66"/>
    <w:rsid w:val="008D1893"/>
    <w:rsid w:val="008D1D48"/>
    <w:rsid w:val="008D26B4"/>
    <w:rsid w:val="008D6391"/>
    <w:rsid w:val="008D6D7A"/>
    <w:rsid w:val="008D7A9D"/>
    <w:rsid w:val="008E0564"/>
    <w:rsid w:val="008E15C1"/>
    <w:rsid w:val="008E21B6"/>
    <w:rsid w:val="008E2B5E"/>
    <w:rsid w:val="008E2D77"/>
    <w:rsid w:val="008F07E7"/>
    <w:rsid w:val="008F3072"/>
    <w:rsid w:val="008F34AB"/>
    <w:rsid w:val="008F4A28"/>
    <w:rsid w:val="008F6C91"/>
    <w:rsid w:val="008F7267"/>
    <w:rsid w:val="008F7D67"/>
    <w:rsid w:val="009006D0"/>
    <w:rsid w:val="00901665"/>
    <w:rsid w:val="009026D6"/>
    <w:rsid w:val="0090359E"/>
    <w:rsid w:val="00903E33"/>
    <w:rsid w:val="009047D4"/>
    <w:rsid w:val="00904A5D"/>
    <w:rsid w:val="00904A8E"/>
    <w:rsid w:val="009057B5"/>
    <w:rsid w:val="009063AB"/>
    <w:rsid w:val="0090790F"/>
    <w:rsid w:val="00911C05"/>
    <w:rsid w:val="00911CF5"/>
    <w:rsid w:val="00912A92"/>
    <w:rsid w:val="00913353"/>
    <w:rsid w:val="00913A27"/>
    <w:rsid w:val="00913C8A"/>
    <w:rsid w:val="009145B4"/>
    <w:rsid w:val="0091568C"/>
    <w:rsid w:val="0091577C"/>
    <w:rsid w:val="00916250"/>
    <w:rsid w:val="00916455"/>
    <w:rsid w:val="009164DC"/>
    <w:rsid w:val="00916E4E"/>
    <w:rsid w:val="00917AD9"/>
    <w:rsid w:val="00917B42"/>
    <w:rsid w:val="0092001C"/>
    <w:rsid w:val="009214FB"/>
    <w:rsid w:val="009218D5"/>
    <w:rsid w:val="00921910"/>
    <w:rsid w:val="00922849"/>
    <w:rsid w:val="00922B53"/>
    <w:rsid w:val="00922D17"/>
    <w:rsid w:val="00923625"/>
    <w:rsid w:val="009238F3"/>
    <w:rsid w:val="00923ACA"/>
    <w:rsid w:val="009248B9"/>
    <w:rsid w:val="00925C1C"/>
    <w:rsid w:val="00927489"/>
    <w:rsid w:val="009309C6"/>
    <w:rsid w:val="009317A4"/>
    <w:rsid w:val="00931B61"/>
    <w:rsid w:val="00932639"/>
    <w:rsid w:val="00935051"/>
    <w:rsid w:val="0093510E"/>
    <w:rsid w:val="009354D6"/>
    <w:rsid w:val="0093571A"/>
    <w:rsid w:val="009358E2"/>
    <w:rsid w:val="00936074"/>
    <w:rsid w:val="009364E0"/>
    <w:rsid w:val="00937421"/>
    <w:rsid w:val="00937BD9"/>
    <w:rsid w:val="009400CB"/>
    <w:rsid w:val="0094181B"/>
    <w:rsid w:val="00942605"/>
    <w:rsid w:val="009432FC"/>
    <w:rsid w:val="0094479C"/>
    <w:rsid w:val="009467AB"/>
    <w:rsid w:val="009504D2"/>
    <w:rsid w:val="0095091D"/>
    <w:rsid w:val="009509E1"/>
    <w:rsid w:val="00952A3D"/>
    <w:rsid w:val="009534A5"/>
    <w:rsid w:val="00953DE9"/>
    <w:rsid w:val="009545EA"/>
    <w:rsid w:val="0095462C"/>
    <w:rsid w:val="00955F6F"/>
    <w:rsid w:val="00956BA8"/>
    <w:rsid w:val="009570B6"/>
    <w:rsid w:val="00957E90"/>
    <w:rsid w:val="00960C45"/>
    <w:rsid w:val="0096349C"/>
    <w:rsid w:val="0096362C"/>
    <w:rsid w:val="00963C19"/>
    <w:rsid w:val="00964093"/>
    <w:rsid w:val="00965582"/>
    <w:rsid w:val="00965E78"/>
    <w:rsid w:val="00967C60"/>
    <w:rsid w:val="00967FCC"/>
    <w:rsid w:val="00970307"/>
    <w:rsid w:val="00970A8F"/>
    <w:rsid w:val="00970FE7"/>
    <w:rsid w:val="00972267"/>
    <w:rsid w:val="009760BC"/>
    <w:rsid w:val="00976F26"/>
    <w:rsid w:val="00977429"/>
    <w:rsid w:val="009778B8"/>
    <w:rsid w:val="0097799C"/>
    <w:rsid w:val="009802D4"/>
    <w:rsid w:val="00980544"/>
    <w:rsid w:val="00981518"/>
    <w:rsid w:val="0098227D"/>
    <w:rsid w:val="00982F2A"/>
    <w:rsid w:val="009830E1"/>
    <w:rsid w:val="00983679"/>
    <w:rsid w:val="0098586B"/>
    <w:rsid w:val="00986AF9"/>
    <w:rsid w:val="0098719F"/>
    <w:rsid w:val="00987394"/>
    <w:rsid w:val="009914E8"/>
    <w:rsid w:val="0099247D"/>
    <w:rsid w:val="009934C4"/>
    <w:rsid w:val="00993D94"/>
    <w:rsid w:val="00994001"/>
    <w:rsid w:val="00994FE7"/>
    <w:rsid w:val="009962C5"/>
    <w:rsid w:val="00997024"/>
    <w:rsid w:val="009A11AB"/>
    <w:rsid w:val="009A300F"/>
    <w:rsid w:val="009A3AA7"/>
    <w:rsid w:val="009A3C9A"/>
    <w:rsid w:val="009A4301"/>
    <w:rsid w:val="009A4D94"/>
    <w:rsid w:val="009A5849"/>
    <w:rsid w:val="009A63BA"/>
    <w:rsid w:val="009B0104"/>
    <w:rsid w:val="009B0AB5"/>
    <w:rsid w:val="009B127C"/>
    <w:rsid w:val="009B3BA2"/>
    <w:rsid w:val="009B458C"/>
    <w:rsid w:val="009B506C"/>
    <w:rsid w:val="009B56BE"/>
    <w:rsid w:val="009B650B"/>
    <w:rsid w:val="009B78C9"/>
    <w:rsid w:val="009C559F"/>
    <w:rsid w:val="009C7BBE"/>
    <w:rsid w:val="009D213A"/>
    <w:rsid w:val="009D2A59"/>
    <w:rsid w:val="009D3059"/>
    <w:rsid w:val="009D3999"/>
    <w:rsid w:val="009D46DE"/>
    <w:rsid w:val="009D5D46"/>
    <w:rsid w:val="009D64D3"/>
    <w:rsid w:val="009D69A4"/>
    <w:rsid w:val="009D7CF3"/>
    <w:rsid w:val="009E132D"/>
    <w:rsid w:val="009E35D4"/>
    <w:rsid w:val="009E59AE"/>
    <w:rsid w:val="009F0221"/>
    <w:rsid w:val="009F0DD5"/>
    <w:rsid w:val="009F2518"/>
    <w:rsid w:val="009F3A38"/>
    <w:rsid w:val="009F4873"/>
    <w:rsid w:val="009F55AE"/>
    <w:rsid w:val="009F6521"/>
    <w:rsid w:val="00A0057C"/>
    <w:rsid w:val="00A010D4"/>
    <w:rsid w:val="00A03581"/>
    <w:rsid w:val="00A04B97"/>
    <w:rsid w:val="00A05901"/>
    <w:rsid w:val="00A10459"/>
    <w:rsid w:val="00A124C4"/>
    <w:rsid w:val="00A1431B"/>
    <w:rsid w:val="00A16392"/>
    <w:rsid w:val="00A1669F"/>
    <w:rsid w:val="00A17A94"/>
    <w:rsid w:val="00A201A2"/>
    <w:rsid w:val="00A2630B"/>
    <w:rsid w:val="00A268E6"/>
    <w:rsid w:val="00A2710F"/>
    <w:rsid w:val="00A32781"/>
    <w:rsid w:val="00A350C7"/>
    <w:rsid w:val="00A36D9F"/>
    <w:rsid w:val="00A37FEC"/>
    <w:rsid w:val="00A4106B"/>
    <w:rsid w:val="00A413B5"/>
    <w:rsid w:val="00A453E7"/>
    <w:rsid w:val="00A46F12"/>
    <w:rsid w:val="00A50366"/>
    <w:rsid w:val="00A507A2"/>
    <w:rsid w:val="00A50ADC"/>
    <w:rsid w:val="00A50B59"/>
    <w:rsid w:val="00A53748"/>
    <w:rsid w:val="00A53B7A"/>
    <w:rsid w:val="00A55510"/>
    <w:rsid w:val="00A55713"/>
    <w:rsid w:val="00A55A8D"/>
    <w:rsid w:val="00A56056"/>
    <w:rsid w:val="00A562ED"/>
    <w:rsid w:val="00A56500"/>
    <w:rsid w:val="00A61C09"/>
    <w:rsid w:val="00A6534F"/>
    <w:rsid w:val="00A656A8"/>
    <w:rsid w:val="00A6734F"/>
    <w:rsid w:val="00A674C4"/>
    <w:rsid w:val="00A67D53"/>
    <w:rsid w:val="00A704D9"/>
    <w:rsid w:val="00A72292"/>
    <w:rsid w:val="00A72468"/>
    <w:rsid w:val="00A736ED"/>
    <w:rsid w:val="00A749C0"/>
    <w:rsid w:val="00A74D0E"/>
    <w:rsid w:val="00A750D2"/>
    <w:rsid w:val="00A7537E"/>
    <w:rsid w:val="00A75387"/>
    <w:rsid w:val="00A806D4"/>
    <w:rsid w:val="00A8172F"/>
    <w:rsid w:val="00A81EA0"/>
    <w:rsid w:val="00A83C95"/>
    <w:rsid w:val="00A84829"/>
    <w:rsid w:val="00A8487D"/>
    <w:rsid w:val="00A86413"/>
    <w:rsid w:val="00A86D4B"/>
    <w:rsid w:val="00A8744D"/>
    <w:rsid w:val="00A90078"/>
    <w:rsid w:val="00A92571"/>
    <w:rsid w:val="00A93A99"/>
    <w:rsid w:val="00A94647"/>
    <w:rsid w:val="00A947AC"/>
    <w:rsid w:val="00A95060"/>
    <w:rsid w:val="00A96CAF"/>
    <w:rsid w:val="00AA1F8D"/>
    <w:rsid w:val="00AA3AD8"/>
    <w:rsid w:val="00AA5CF7"/>
    <w:rsid w:val="00AA6589"/>
    <w:rsid w:val="00AA6787"/>
    <w:rsid w:val="00AB14FE"/>
    <w:rsid w:val="00AB2965"/>
    <w:rsid w:val="00AB2E53"/>
    <w:rsid w:val="00AB4353"/>
    <w:rsid w:val="00AB5165"/>
    <w:rsid w:val="00AB5BDC"/>
    <w:rsid w:val="00AB622C"/>
    <w:rsid w:val="00AB72F5"/>
    <w:rsid w:val="00AC2210"/>
    <w:rsid w:val="00AC2D0C"/>
    <w:rsid w:val="00AC2F5B"/>
    <w:rsid w:val="00AC6AAC"/>
    <w:rsid w:val="00AC7548"/>
    <w:rsid w:val="00AC7A69"/>
    <w:rsid w:val="00AD03C3"/>
    <w:rsid w:val="00AD0657"/>
    <w:rsid w:val="00AD2439"/>
    <w:rsid w:val="00AD398F"/>
    <w:rsid w:val="00AD3B8F"/>
    <w:rsid w:val="00AD53FB"/>
    <w:rsid w:val="00AD5CFB"/>
    <w:rsid w:val="00AD68A1"/>
    <w:rsid w:val="00AD7C00"/>
    <w:rsid w:val="00AD7DB8"/>
    <w:rsid w:val="00AE02DA"/>
    <w:rsid w:val="00AE105F"/>
    <w:rsid w:val="00AE2176"/>
    <w:rsid w:val="00AE3E0F"/>
    <w:rsid w:val="00AE5E02"/>
    <w:rsid w:val="00AE6355"/>
    <w:rsid w:val="00AE659B"/>
    <w:rsid w:val="00AF093D"/>
    <w:rsid w:val="00AF2719"/>
    <w:rsid w:val="00AF2AC0"/>
    <w:rsid w:val="00AF3700"/>
    <w:rsid w:val="00AF3719"/>
    <w:rsid w:val="00AF3AF0"/>
    <w:rsid w:val="00AF4E00"/>
    <w:rsid w:val="00AF68E0"/>
    <w:rsid w:val="00AF6BC3"/>
    <w:rsid w:val="00B010D9"/>
    <w:rsid w:val="00B041B2"/>
    <w:rsid w:val="00B05FD4"/>
    <w:rsid w:val="00B101F9"/>
    <w:rsid w:val="00B11B97"/>
    <w:rsid w:val="00B11E06"/>
    <w:rsid w:val="00B12E98"/>
    <w:rsid w:val="00B13186"/>
    <w:rsid w:val="00B1429B"/>
    <w:rsid w:val="00B15054"/>
    <w:rsid w:val="00B15A37"/>
    <w:rsid w:val="00B16C68"/>
    <w:rsid w:val="00B20FED"/>
    <w:rsid w:val="00B21853"/>
    <w:rsid w:val="00B2224C"/>
    <w:rsid w:val="00B2426E"/>
    <w:rsid w:val="00B2627C"/>
    <w:rsid w:val="00B264B6"/>
    <w:rsid w:val="00B26FF9"/>
    <w:rsid w:val="00B272FE"/>
    <w:rsid w:val="00B30685"/>
    <w:rsid w:val="00B306FA"/>
    <w:rsid w:val="00B30C54"/>
    <w:rsid w:val="00B31224"/>
    <w:rsid w:val="00B31B73"/>
    <w:rsid w:val="00B33210"/>
    <w:rsid w:val="00B34E34"/>
    <w:rsid w:val="00B352EE"/>
    <w:rsid w:val="00B37AB2"/>
    <w:rsid w:val="00B37CB8"/>
    <w:rsid w:val="00B40278"/>
    <w:rsid w:val="00B417B8"/>
    <w:rsid w:val="00B4355A"/>
    <w:rsid w:val="00B43BD5"/>
    <w:rsid w:val="00B45EF0"/>
    <w:rsid w:val="00B46394"/>
    <w:rsid w:val="00B4706D"/>
    <w:rsid w:val="00B47BD9"/>
    <w:rsid w:val="00B50C76"/>
    <w:rsid w:val="00B51A98"/>
    <w:rsid w:val="00B53F2F"/>
    <w:rsid w:val="00B546CF"/>
    <w:rsid w:val="00B549DF"/>
    <w:rsid w:val="00B54D38"/>
    <w:rsid w:val="00B552C3"/>
    <w:rsid w:val="00B55421"/>
    <w:rsid w:val="00B55B78"/>
    <w:rsid w:val="00B56A2D"/>
    <w:rsid w:val="00B579B2"/>
    <w:rsid w:val="00B60389"/>
    <w:rsid w:val="00B60F54"/>
    <w:rsid w:val="00B65441"/>
    <w:rsid w:val="00B65A3C"/>
    <w:rsid w:val="00B65D0D"/>
    <w:rsid w:val="00B67C8B"/>
    <w:rsid w:val="00B7002B"/>
    <w:rsid w:val="00B71416"/>
    <w:rsid w:val="00B71A2E"/>
    <w:rsid w:val="00B7278B"/>
    <w:rsid w:val="00B736B8"/>
    <w:rsid w:val="00B73D5B"/>
    <w:rsid w:val="00B74673"/>
    <w:rsid w:val="00B7505D"/>
    <w:rsid w:val="00B7629F"/>
    <w:rsid w:val="00B76A01"/>
    <w:rsid w:val="00B77D40"/>
    <w:rsid w:val="00B82E48"/>
    <w:rsid w:val="00B83597"/>
    <w:rsid w:val="00B83B18"/>
    <w:rsid w:val="00B8478D"/>
    <w:rsid w:val="00B858AC"/>
    <w:rsid w:val="00B85ECD"/>
    <w:rsid w:val="00B8657B"/>
    <w:rsid w:val="00B872EA"/>
    <w:rsid w:val="00B87BD7"/>
    <w:rsid w:val="00B935DE"/>
    <w:rsid w:val="00B94125"/>
    <w:rsid w:val="00B95418"/>
    <w:rsid w:val="00BA04B5"/>
    <w:rsid w:val="00BA37AC"/>
    <w:rsid w:val="00BA38E4"/>
    <w:rsid w:val="00BA3D0D"/>
    <w:rsid w:val="00BA3D4F"/>
    <w:rsid w:val="00BA3FEB"/>
    <w:rsid w:val="00BA49C0"/>
    <w:rsid w:val="00BA4D7A"/>
    <w:rsid w:val="00BA5FC9"/>
    <w:rsid w:val="00BA6860"/>
    <w:rsid w:val="00BA6B4D"/>
    <w:rsid w:val="00BA6B85"/>
    <w:rsid w:val="00BA78A3"/>
    <w:rsid w:val="00BB1842"/>
    <w:rsid w:val="00BB3BBA"/>
    <w:rsid w:val="00BB5DD9"/>
    <w:rsid w:val="00BB6D60"/>
    <w:rsid w:val="00BB7A89"/>
    <w:rsid w:val="00BB7DA6"/>
    <w:rsid w:val="00BC03BC"/>
    <w:rsid w:val="00BC046E"/>
    <w:rsid w:val="00BC12A3"/>
    <w:rsid w:val="00BC1A78"/>
    <w:rsid w:val="00BC2CC8"/>
    <w:rsid w:val="00BC37B1"/>
    <w:rsid w:val="00BC3A6A"/>
    <w:rsid w:val="00BC43D7"/>
    <w:rsid w:val="00BC5067"/>
    <w:rsid w:val="00BC58FE"/>
    <w:rsid w:val="00BC6383"/>
    <w:rsid w:val="00BC64D2"/>
    <w:rsid w:val="00BC69EE"/>
    <w:rsid w:val="00BC6CE7"/>
    <w:rsid w:val="00BD0989"/>
    <w:rsid w:val="00BD0B3D"/>
    <w:rsid w:val="00BD0BFF"/>
    <w:rsid w:val="00BD0E12"/>
    <w:rsid w:val="00BD14C6"/>
    <w:rsid w:val="00BD32E7"/>
    <w:rsid w:val="00BD39E8"/>
    <w:rsid w:val="00BD3DC7"/>
    <w:rsid w:val="00BD4F8E"/>
    <w:rsid w:val="00BD6EBF"/>
    <w:rsid w:val="00BE0D3C"/>
    <w:rsid w:val="00BE1553"/>
    <w:rsid w:val="00BE1D19"/>
    <w:rsid w:val="00BE27A4"/>
    <w:rsid w:val="00BE45A8"/>
    <w:rsid w:val="00BF07FD"/>
    <w:rsid w:val="00BF10ED"/>
    <w:rsid w:val="00BF13FC"/>
    <w:rsid w:val="00BF28B3"/>
    <w:rsid w:val="00BF6DA2"/>
    <w:rsid w:val="00BF730A"/>
    <w:rsid w:val="00BF735C"/>
    <w:rsid w:val="00BF7A0C"/>
    <w:rsid w:val="00BF7B19"/>
    <w:rsid w:val="00C008E3"/>
    <w:rsid w:val="00C01F1B"/>
    <w:rsid w:val="00C03913"/>
    <w:rsid w:val="00C03D72"/>
    <w:rsid w:val="00C05F54"/>
    <w:rsid w:val="00C07593"/>
    <w:rsid w:val="00C0792F"/>
    <w:rsid w:val="00C1059E"/>
    <w:rsid w:val="00C1094B"/>
    <w:rsid w:val="00C10C40"/>
    <w:rsid w:val="00C1195A"/>
    <w:rsid w:val="00C11A22"/>
    <w:rsid w:val="00C11DC8"/>
    <w:rsid w:val="00C124FF"/>
    <w:rsid w:val="00C1312B"/>
    <w:rsid w:val="00C1777F"/>
    <w:rsid w:val="00C2109D"/>
    <w:rsid w:val="00C214FF"/>
    <w:rsid w:val="00C22547"/>
    <w:rsid w:val="00C234BC"/>
    <w:rsid w:val="00C24607"/>
    <w:rsid w:val="00C26FAD"/>
    <w:rsid w:val="00C27239"/>
    <w:rsid w:val="00C30478"/>
    <w:rsid w:val="00C31E5C"/>
    <w:rsid w:val="00C31E86"/>
    <w:rsid w:val="00C32B84"/>
    <w:rsid w:val="00C32DD0"/>
    <w:rsid w:val="00C3386E"/>
    <w:rsid w:val="00C35003"/>
    <w:rsid w:val="00C356EF"/>
    <w:rsid w:val="00C36185"/>
    <w:rsid w:val="00C4058F"/>
    <w:rsid w:val="00C431DD"/>
    <w:rsid w:val="00C43430"/>
    <w:rsid w:val="00C43460"/>
    <w:rsid w:val="00C44E07"/>
    <w:rsid w:val="00C46A4A"/>
    <w:rsid w:val="00C52832"/>
    <w:rsid w:val="00C52FD3"/>
    <w:rsid w:val="00C53725"/>
    <w:rsid w:val="00C538BD"/>
    <w:rsid w:val="00C53BF7"/>
    <w:rsid w:val="00C53DC4"/>
    <w:rsid w:val="00C543EF"/>
    <w:rsid w:val="00C563BE"/>
    <w:rsid w:val="00C56BC2"/>
    <w:rsid w:val="00C56D74"/>
    <w:rsid w:val="00C61337"/>
    <w:rsid w:val="00C61A3E"/>
    <w:rsid w:val="00C62D45"/>
    <w:rsid w:val="00C63051"/>
    <w:rsid w:val="00C65C53"/>
    <w:rsid w:val="00C67806"/>
    <w:rsid w:val="00C70D9C"/>
    <w:rsid w:val="00C7117F"/>
    <w:rsid w:val="00C71D19"/>
    <w:rsid w:val="00C71E9D"/>
    <w:rsid w:val="00C728FB"/>
    <w:rsid w:val="00C7307D"/>
    <w:rsid w:val="00C7465B"/>
    <w:rsid w:val="00C74DA9"/>
    <w:rsid w:val="00C81FC3"/>
    <w:rsid w:val="00C82491"/>
    <w:rsid w:val="00C824A2"/>
    <w:rsid w:val="00C84C4C"/>
    <w:rsid w:val="00C9338C"/>
    <w:rsid w:val="00C93DAD"/>
    <w:rsid w:val="00C952C9"/>
    <w:rsid w:val="00C95E63"/>
    <w:rsid w:val="00C96546"/>
    <w:rsid w:val="00C96576"/>
    <w:rsid w:val="00CA344D"/>
    <w:rsid w:val="00CA3D42"/>
    <w:rsid w:val="00CA5661"/>
    <w:rsid w:val="00CA5A82"/>
    <w:rsid w:val="00CA65FD"/>
    <w:rsid w:val="00CA70FA"/>
    <w:rsid w:val="00CA7ED7"/>
    <w:rsid w:val="00CB1852"/>
    <w:rsid w:val="00CB4536"/>
    <w:rsid w:val="00CB5F5A"/>
    <w:rsid w:val="00CB6360"/>
    <w:rsid w:val="00CC0D68"/>
    <w:rsid w:val="00CC3CAC"/>
    <w:rsid w:val="00CC4A62"/>
    <w:rsid w:val="00CC5A79"/>
    <w:rsid w:val="00CC5D69"/>
    <w:rsid w:val="00CC5FDC"/>
    <w:rsid w:val="00CC7461"/>
    <w:rsid w:val="00CD0279"/>
    <w:rsid w:val="00CD088A"/>
    <w:rsid w:val="00CD0FE0"/>
    <w:rsid w:val="00CD2DD9"/>
    <w:rsid w:val="00CD2F70"/>
    <w:rsid w:val="00CD3088"/>
    <w:rsid w:val="00CD43C3"/>
    <w:rsid w:val="00CD5DF8"/>
    <w:rsid w:val="00CD6066"/>
    <w:rsid w:val="00CD69CC"/>
    <w:rsid w:val="00CD6E33"/>
    <w:rsid w:val="00CE0408"/>
    <w:rsid w:val="00CE0FB3"/>
    <w:rsid w:val="00CE3E4B"/>
    <w:rsid w:val="00CE44AC"/>
    <w:rsid w:val="00CE5A97"/>
    <w:rsid w:val="00CE7E6E"/>
    <w:rsid w:val="00CF0410"/>
    <w:rsid w:val="00CF0B80"/>
    <w:rsid w:val="00CF12AD"/>
    <w:rsid w:val="00CF173D"/>
    <w:rsid w:val="00CF3C4C"/>
    <w:rsid w:val="00CF557A"/>
    <w:rsid w:val="00CF6427"/>
    <w:rsid w:val="00CF6918"/>
    <w:rsid w:val="00CF71C1"/>
    <w:rsid w:val="00D00DC4"/>
    <w:rsid w:val="00D012A6"/>
    <w:rsid w:val="00D03256"/>
    <w:rsid w:val="00D04355"/>
    <w:rsid w:val="00D058C3"/>
    <w:rsid w:val="00D06171"/>
    <w:rsid w:val="00D06260"/>
    <w:rsid w:val="00D06A5A"/>
    <w:rsid w:val="00D11CAB"/>
    <w:rsid w:val="00D12ADF"/>
    <w:rsid w:val="00D14321"/>
    <w:rsid w:val="00D1473A"/>
    <w:rsid w:val="00D15625"/>
    <w:rsid w:val="00D2101C"/>
    <w:rsid w:val="00D23254"/>
    <w:rsid w:val="00D251FA"/>
    <w:rsid w:val="00D264B3"/>
    <w:rsid w:val="00D271CA"/>
    <w:rsid w:val="00D30547"/>
    <w:rsid w:val="00D3192B"/>
    <w:rsid w:val="00D3261C"/>
    <w:rsid w:val="00D33AB8"/>
    <w:rsid w:val="00D35B51"/>
    <w:rsid w:val="00D35F1D"/>
    <w:rsid w:val="00D35FD6"/>
    <w:rsid w:val="00D36146"/>
    <w:rsid w:val="00D419EC"/>
    <w:rsid w:val="00D4380F"/>
    <w:rsid w:val="00D47015"/>
    <w:rsid w:val="00D47061"/>
    <w:rsid w:val="00D47A9D"/>
    <w:rsid w:val="00D5018F"/>
    <w:rsid w:val="00D50BC9"/>
    <w:rsid w:val="00D510B9"/>
    <w:rsid w:val="00D51396"/>
    <w:rsid w:val="00D52479"/>
    <w:rsid w:val="00D52808"/>
    <w:rsid w:val="00D54B3F"/>
    <w:rsid w:val="00D557D3"/>
    <w:rsid w:val="00D55B97"/>
    <w:rsid w:val="00D56670"/>
    <w:rsid w:val="00D56A71"/>
    <w:rsid w:val="00D57078"/>
    <w:rsid w:val="00D5710D"/>
    <w:rsid w:val="00D571CA"/>
    <w:rsid w:val="00D600DB"/>
    <w:rsid w:val="00D61872"/>
    <w:rsid w:val="00D61D99"/>
    <w:rsid w:val="00D63582"/>
    <w:rsid w:val="00D6601E"/>
    <w:rsid w:val="00D66528"/>
    <w:rsid w:val="00D67B87"/>
    <w:rsid w:val="00D72BCE"/>
    <w:rsid w:val="00D73356"/>
    <w:rsid w:val="00D75204"/>
    <w:rsid w:val="00D7606C"/>
    <w:rsid w:val="00D77006"/>
    <w:rsid w:val="00D815EE"/>
    <w:rsid w:val="00D83747"/>
    <w:rsid w:val="00D83F70"/>
    <w:rsid w:val="00D867FB"/>
    <w:rsid w:val="00D92FEA"/>
    <w:rsid w:val="00D94300"/>
    <w:rsid w:val="00D94ED7"/>
    <w:rsid w:val="00D959FE"/>
    <w:rsid w:val="00D97641"/>
    <w:rsid w:val="00DA29A4"/>
    <w:rsid w:val="00DA2E3C"/>
    <w:rsid w:val="00DA3683"/>
    <w:rsid w:val="00DA3F93"/>
    <w:rsid w:val="00DA5CD6"/>
    <w:rsid w:val="00DA69C0"/>
    <w:rsid w:val="00DB294C"/>
    <w:rsid w:val="00DB40E6"/>
    <w:rsid w:val="00DB43A6"/>
    <w:rsid w:val="00DB5033"/>
    <w:rsid w:val="00DB5900"/>
    <w:rsid w:val="00DB7A08"/>
    <w:rsid w:val="00DB7E7B"/>
    <w:rsid w:val="00DC0C55"/>
    <w:rsid w:val="00DC127F"/>
    <w:rsid w:val="00DC13B5"/>
    <w:rsid w:val="00DC14AB"/>
    <w:rsid w:val="00DC768A"/>
    <w:rsid w:val="00DC7C98"/>
    <w:rsid w:val="00DD0F67"/>
    <w:rsid w:val="00DD11BA"/>
    <w:rsid w:val="00DD1DDD"/>
    <w:rsid w:val="00DD231C"/>
    <w:rsid w:val="00DD32F3"/>
    <w:rsid w:val="00DD3B5E"/>
    <w:rsid w:val="00DD4CAD"/>
    <w:rsid w:val="00DD4EC1"/>
    <w:rsid w:val="00DD5E0A"/>
    <w:rsid w:val="00DD7181"/>
    <w:rsid w:val="00DE0167"/>
    <w:rsid w:val="00DE2501"/>
    <w:rsid w:val="00DE2C06"/>
    <w:rsid w:val="00DE2F64"/>
    <w:rsid w:val="00DE3012"/>
    <w:rsid w:val="00DE3114"/>
    <w:rsid w:val="00DE536D"/>
    <w:rsid w:val="00DE5FAE"/>
    <w:rsid w:val="00DE5FBB"/>
    <w:rsid w:val="00DE6787"/>
    <w:rsid w:val="00DE698A"/>
    <w:rsid w:val="00DE702C"/>
    <w:rsid w:val="00DE7112"/>
    <w:rsid w:val="00DE7B1F"/>
    <w:rsid w:val="00DF11EF"/>
    <w:rsid w:val="00DF3CA2"/>
    <w:rsid w:val="00DF45A0"/>
    <w:rsid w:val="00DF4F55"/>
    <w:rsid w:val="00DF5DAE"/>
    <w:rsid w:val="00DF73C0"/>
    <w:rsid w:val="00DF76AB"/>
    <w:rsid w:val="00DF7CE6"/>
    <w:rsid w:val="00E0082B"/>
    <w:rsid w:val="00E01261"/>
    <w:rsid w:val="00E03B91"/>
    <w:rsid w:val="00E0430E"/>
    <w:rsid w:val="00E045C1"/>
    <w:rsid w:val="00E04B7E"/>
    <w:rsid w:val="00E053AE"/>
    <w:rsid w:val="00E05E27"/>
    <w:rsid w:val="00E0652D"/>
    <w:rsid w:val="00E06BA3"/>
    <w:rsid w:val="00E0718A"/>
    <w:rsid w:val="00E11E27"/>
    <w:rsid w:val="00E14077"/>
    <w:rsid w:val="00E1615D"/>
    <w:rsid w:val="00E16E1E"/>
    <w:rsid w:val="00E21153"/>
    <w:rsid w:val="00E213E9"/>
    <w:rsid w:val="00E21B0F"/>
    <w:rsid w:val="00E238B9"/>
    <w:rsid w:val="00E25EEF"/>
    <w:rsid w:val="00E27C71"/>
    <w:rsid w:val="00E32482"/>
    <w:rsid w:val="00E328F6"/>
    <w:rsid w:val="00E3455D"/>
    <w:rsid w:val="00E34CDA"/>
    <w:rsid w:val="00E36443"/>
    <w:rsid w:val="00E37217"/>
    <w:rsid w:val="00E37537"/>
    <w:rsid w:val="00E4132F"/>
    <w:rsid w:val="00E426D5"/>
    <w:rsid w:val="00E42CFC"/>
    <w:rsid w:val="00E4498A"/>
    <w:rsid w:val="00E4628C"/>
    <w:rsid w:val="00E475C5"/>
    <w:rsid w:val="00E524FF"/>
    <w:rsid w:val="00E549DE"/>
    <w:rsid w:val="00E5688F"/>
    <w:rsid w:val="00E56EF5"/>
    <w:rsid w:val="00E60AA2"/>
    <w:rsid w:val="00E61092"/>
    <w:rsid w:val="00E61525"/>
    <w:rsid w:val="00E61FE4"/>
    <w:rsid w:val="00E62773"/>
    <w:rsid w:val="00E6304A"/>
    <w:rsid w:val="00E643BD"/>
    <w:rsid w:val="00E64925"/>
    <w:rsid w:val="00E653EF"/>
    <w:rsid w:val="00E71B39"/>
    <w:rsid w:val="00E72527"/>
    <w:rsid w:val="00E725A0"/>
    <w:rsid w:val="00E72EF5"/>
    <w:rsid w:val="00E74BA3"/>
    <w:rsid w:val="00E74F49"/>
    <w:rsid w:val="00E758F9"/>
    <w:rsid w:val="00E778BB"/>
    <w:rsid w:val="00E80883"/>
    <w:rsid w:val="00E835C6"/>
    <w:rsid w:val="00E85028"/>
    <w:rsid w:val="00E854EE"/>
    <w:rsid w:val="00E857FC"/>
    <w:rsid w:val="00E85BFB"/>
    <w:rsid w:val="00E85D3C"/>
    <w:rsid w:val="00E85E1C"/>
    <w:rsid w:val="00E90E7B"/>
    <w:rsid w:val="00E93C6B"/>
    <w:rsid w:val="00E94DDC"/>
    <w:rsid w:val="00E95517"/>
    <w:rsid w:val="00E97431"/>
    <w:rsid w:val="00EA3F2E"/>
    <w:rsid w:val="00EA6384"/>
    <w:rsid w:val="00EA7352"/>
    <w:rsid w:val="00EA7F78"/>
    <w:rsid w:val="00EB15BF"/>
    <w:rsid w:val="00EB1FCD"/>
    <w:rsid w:val="00EB24F9"/>
    <w:rsid w:val="00EB39F5"/>
    <w:rsid w:val="00EB581A"/>
    <w:rsid w:val="00EB5ED9"/>
    <w:rsid w:val="00EC0638"/>
    <w:rsid w:val="00EC3431"/>
    <w:rsid w:val="00EC42CC"/>
    <w:rsid w:val="00EC56C3"/>
    <w:rsid w:val="00EC7DCA"/>
    <w:rsid w:val="00ED01C2"/>
    <w:rsid w:val="00ED1309"/>
    <w:rsid w:val="00ED18E1"/>
    <w:rsid w:val="00ED1955"/>
    <w:rsid w:val="00ED1958"/>
    <w:rsid w:val="00ED2AEC"/>
    <w:rsid w:val="00ED2F77"/>
    <w:rsid w:val="00ED330A"/>
    <w:rsid w:val="00ED361E"/>
    <w:rsid w:val="00ED467B"/>
    <w:rsid w:val="00ED65E9"/>
    <w:rsid w:val="00ED7DF1"/>
    <w:rsid w:val="00EE00AF"/>
    <w:rsid w:val="00EE2874"/>
    <w:rsid w:val="00EE61EB"/>
    <w:rsid w:val="00EE6E76"/>
    <w:rsid w:val="00EF0546"/>
    <w:rsid w:val="00EF3B4C"/>
    <w:rsid w:val="00EF4A7E"/>
    <w:rsid w:val="00EF74F8"/>
    <w:rsid w:val="00EF7BBE"/>
    <w:rsid w:val="00F000D5"/>
    <w:rsid w:val="00F003C4"/>
    <w:rsid w:val="00F00C42"/>
    <w:rsid w:val="00F02CA6"/>
    <w:rsid w:val="00F03CD4"/>
    <w:rsid w:val="00F051F2"/>
    <w:rsid w:val="00F05AF1"/>
    <w:rsid w:val="00F06AF7"/>
    <w:rsid w:val="00F06D30"/>
    <w:rsid w:val="00F101FA"/>
    <w:rsid w:val="00F1071C"/>
    <w:rsid w:val="00F10CCF"/>
    <w:rsid w:val="00F12E0F"/>
    <w:rsid w:val="00F134DD"/>
    <w:rsid w:val="00F14F7C"/>
    <w:rsid w:val="00F152A4"/>
    <w:rsid w:val="00F152CF"/>
    <w:rsid w:val="00F1577D"/>
    <w:rsid w:val="00F1580E"/>
    <w:rsid w:val="00F162DE"/>
    <w:rsid w:val="00F169B0"/>
    <w:rsid w:val="00F17BCB"/>
    <w:rsid w:val="00F17BD0"/>
    <w:rsid w:val="00F203E6"/>
    <w:rsid w:val="00F2161C"/>
    <w:rsid w:val="00F219FE"/>
    <w:rsid w:val="00F22A64"/>
    <w:rsid w:val="00F247E2"/>
    <w:rsid w:val="00F27410"/>
    <w:rsid w:val="00F27F0C"/>
    <w:rsid w:val="00F30459"/>
    <w:rsid w:val="00F30817"/>
    <w:rsid w:val="00F3211F"/>
    <w:rsid w:val="00F325FB"/>
    <w:rsid w:val="00F35E99"/>
    <w:rsid w:val="00F35F1B"/>
    <w:rsid w:val="00F372CF"/>
    <w:rsid w:val="00F377E8"/>
    <w:rsid w:val="00F37B0F"/>
    <w:rsid w:val="00F37C9E"/>
    <w:rsid w:val="00F37E07"/>
    <w:rsid w:val="00F403E1"/>
    <w:rsid w:val="00F420DF"/>
    <w:rsid w:val="00F440E1"/>
    <w:rsid w:val="00F45AFD"/>
    <w:rsid w:val="00F46587"/>
    <w:rsid w:val="00F50ABF"/>
    <w:rsid w:val="00F50EF4"/>
    <w:rsid w:val="00F528DB"/>
    <w:rsid w:val="00F536DB"/>
    <w:rsid w:val="00F538E9"/>
    <w:rsid w:val="00F54275"/>
    <w:rsid w:val="00F548F4"/>
    <w:rsid w:val="00F5515E"/>
    <w:rsid w:val="00F553C7"/>
    <w:rsid w:val="00F55775"/>
    <w:rsid w:val="00F55F60"/>
    <w:rsid w:val="00F56DF0"/>
    <w:rsid w:val="00F602BA"/>
    <w:rsid w:val="00F605F5"/>
    <w:rsid w:val="00F6526C"/>
    <w:rsid w:val="00F65F14"/>
    <w:rsid w:val="00F661B7"/>
    <w:rsid w:val="00F66725"/>
    <w:rsid w:val="00F66C32"/>
    <w:rsid w:val="00F705B4"/>
    <w:rsid w:val="00F706CB"/>
    <w:rsid w:val="00F72190"/>
    <w:rsid w:val="00F72A17"/>
    <w:rsid w:val="00F746CB"/>
    <w:rsid w:val="00F74EB9"/>
    <w:rsid w:val="00F76230"/>
    <w:rsid w:val="00F81BAB"/>
    <w:rsid w:val="00F82930"/>
    <w:rsid w:val="00F836BB"/>
    <w:rsid w:val="00F85980"/>
    <w:rsid w:val="00F85EAF"/>
    <w:rsid w:val="00F86103"/>
    <w:rsid w:val="00F86280"/>
    <w:rsid w:val="00F86BE6"/>
    <w:rsid w:val="00F86D44"/>
    <w:rsid w:val="00F87448"/>
    <w:rsid w:val="00F90165"/>
    <w:rsid w:val="00F90D32"/>
    <w:rsid w:val="00F92553"/>
    <w:rsid w:val="00F94167"/>
    <w:rsid w:val="00F944F1"/>
    <w:rsid w:val="00F95280"/>
    <w:rsid w:val="00F957FC"/>
    <w:rsid w:val="00F958BE"/>
    <w:rsid w:val="00F95AB3"/>
    <w:rsid w:val="00F97BDF"/>
    <w:rsid w:val="00FA0071"/>
    <w:rsid w:val="00FA20E5"/>
    <w:rsid w:val="00FA4872"/>
    <w:rsid w:val="00FA501F"/>
    <w:rsid w:val="00FA604C"/>
    <w:rsid w:val="00FA659B"/>
    <w:rsid w:val="00FA6BE1"/>
    <w:rsid w:val="00FA6FFC"/>
    <w:rsid w:val="00FA7F16"/>
    <w:rsid w:val="00FB0E97"/>
    <w:rsid w:val="00FB1013"/>
    <w:rsid w:val="00FB1537"/>
    <w:rsid w:val="00FB2D72"/>
    <w:rsid w:val="00FB4E1C"/>
    <w:rsid w:val="00FB532A"/>
    <w:rsid w:val="00FB578A"/>
    <w:rsid w:val="00FB5AB0"/>
    <w:rsid w:val="00FB6143"/>
    <w:rsid w:val="00FB6FC6"/>
    <w:rsid w:val="00FB7028"/>
    <w:rsid w:val="00FB748B"/>
    <w:rsid w:val="00FB7CC6"/>
    <w:rsid w:val="00FC1783"/>
    <w:rsid w:val="00FC1A01"/>
    <w:rsid w:val="00FC2647"/>
    <w:rsid w:val="00FC45BC"/>
    <w:rsid w:val="00FC5ED1"/>
    <w:rsid w:val="00FD09FD"/>
    <w:rsid w:val="00FD0B26"/>
    <w:rsid w:val="00FD0D05"/>
    <w:rsid w:val="00FD29C5"/>
    <w:rsid w:val="00FD4215"/>
    <w:rsid w:val="00FD48BF"/>
    <w:rsid w:val="00FD54D5"/>
    <w:rsid w:val="00FE0CD6"/>
    <w:rsid w:val="00FE0EBD"/>
    <w:rsid w:val="00FE17B1"/>
    <w:rsid w:val="00FE1C3C"/>
    <w:rsid w:val="00FE22AA"/>
    <w:rsid w:val="00FE304E"/>
    <w:rsid w:val="00FE47F7"/>
    <w:rsid w:val="00FE59BF"/>
    <w:rsid w:val="00FF1D6F"/>
    <w:rsid w:val="00FF2AEC"/>
    <w:rsid w:val="00FF3222"/>
    <w:rsid w:val="00FF50F4"/>
    <w:rsid w:val="00FF592C"/>
    <w:rsid w:val="00FF7001"/>
    <w:rsid w:val="01540624"/>
    <w:rsid w:val="01B570BB"/>
    <w:rsid w:val="0264245E"/>
    <w:rsid w:val="0364C9E5"/>
    <w:rsid w:val="03C26A94"/>
    <w:rsid w:val="03C762C2"/>
    <w:rsid w:val="04188FBF"/>
    <w:rsid w:val="042C89B2"/>
    <w:rsid w:val="0470E2F1"/>
    <w:rsid w:val="054C2A87"/>
    <w:rsid w:val="05633323"/>
    <w:rsid w:val="0587B122"/>
    <w:rsid w:val="06356CF7"/>
    <w:rsid w:val="0641F2B1"/>
    <w:rsid w:val="066CB82B"/>
    <w:rsid w:val="067B27BB"/>
    <w:rsid w:val="06A26CE0"/>
    <w:rsid w:val="0751F940"/>
    <w:rsid w:val="076622AB"/>
    <w:rsid w:val="0775075A"/>
    <w:rsid w:val="07B49589"/>
    <w:rsid w:val="07E56078"/>
    <w:rsid w:val="09B4CA57"/>
    <w:rsid w:val="09FD0639"/>
    <w:rsid w:val="0A3B6D47"/>
    <w:rsid w:val="0AE450AE"/>
    <w:rsid w:val="0B036105"/>
    <w:rsid w:val="0BEF8CCA"/>
    <w:rsid w:val="0C19304D"/>
    <w:rsid w:val="0C839BF6"/>
    <w:rsid w:val="0C948FAF"/>
    <w:rsid w:val="0CAF087C"/>
    <w:rsid w:val="0CFE757D"/>
    <w:rsid w:val="0EF53966"/>
    <w:rsid w:val="0EF869A2"/>
    <w:rsid w:val="0F1F1B12"/>
    <w:rsid w:val="0FBF93BA"/>
    <w:rsid w:val="0FCB2A6E"/>
    <w:rsid w:val="100D4694"/>
    <w:rsid w:val="10DE6163"/>
    <w:rsid w:val="1203B328"/>
    <w:rsid w:val="122D7AAE"/>
    <w:rsid w:val="1254DDEA"/>
    <w:rsid w:val="1262671C"/>
    <w:rsid w:val="13449F6A"/>
    <w:rsid w:val="137B5DCF"/>
    <w:rsid w:val="13816F63"/>
    <w:rsid w:val="13F28552"/>
    <w:rsid w:val="141FEE8E"/>
    <w:rsid w:val="14792519"/>
    <w:rsid w:val="14F46C56"/>
    <w:rsid w:val="15F1698B"/>
    <w:rsid w:val="1614BDED"/>
    <w:rsid w:val="169A1483"/>
    <w:rsid w:val="179459D1"/>
    <w:rsid w:val="188B28E4"/>
    <w:rsid w:val="1991BA45"/>
    <w:rsid w:val="19A4BAA2"/>
    <w:rsid w:val="19BC2DA7"/>
    <w:rsid w:val="19DC16D2"/>
    <w:rsid w:val="19E9A5D6"/>
    <w:rsid w:val="1A7A8E9F"/>
    <w:rsid w:val="1B3968E8"/>
    <w:rsid w:val="1B70E0A3"/>
    <w:rsid w:val="1C1077F5"/>
    <w:rsid w:val="1D20B420"/>
    <w:rsid w:val="1D62714C"/>
    <w:rsid w:val="1DAE5427"/>
    <w:rsid w:val="1DBF34C3"/>
    <w:rsid w:val="1E6E6C89"/>
    <w:rsid w:val="1EF5660A"/>
    <w:rsid w:val="1F3E312B"/>
    <w:rsid w:val="1FE6C9F3"/>
    <w:rsid w:val="216CF148"/>
    <w:rsid w:val="217FE527"/>
    <w:rsid w:val="2200312B"/>
    <w:rsid w:val="22510306"/>
    <w:rsid w:val="22B83E18"/>
    <w:rsid w:val="22DAF40A"/>
    <w:rsid w:val="25A3211B"/>
    <w:rsid w:val="25AEE82C"/>
    <w:rsid w:val="25EBC48E"/>
    <w:rsid w:val="26E92AD6"/>
    <w:rsid w:val="27D07634"/>
    <w:rsid w:val="27DC060E"/>
    <w:rsid w:val="2813BB38"/>
    <w:rsid w:val="28597C70"/>
    <w:rsid w:val="2881F364"/>
    <w:rsid w:val="28B14350"/>
    <w:rsid w:val="29691972"/>
    <w:rsid w:val="29823BC7"/>
    <w:rsid w:val="29B4E8D9"/>
    <w:rsid w:val="29E79A64"/>
    <w:rsid w:val="2AE6C952"/>
    <w:rsid w:val="2B5762E8"/>
    <w:rsid w:val="2B6C70E2"/>
    <w:rsid w:val="2B73616A"/>
    <w:rsid w:val="2C185F91"/>
    <w:rsid w:val="2C92244E"/>
    <w:rsid w:val="2CF07214"/>
    <w:rsid w:val="2D5BBCCB"/>
    <w:rsid w:val="2DE9F97B"/>
    <w:rsid w:val="2EF8757D"/>
    <w:rsid w:val="2F278F82"/>
    <w:rsid w:val="2FB4EB24"/>
    <w:rsid w:val="2FEC82D0"/>
    <w:rsid w:val="30A016EB"/>
    <w:rsid w:val="315C06DE"/>
    <w:rsid w:val="31776CF7"/>
    <w:rsid w:val="31BED126"/>
    <w:rsid w:val="321AA4C7"/>
    <w:rsid w:val="328F2CEF"/>
    <w:rsid w:val="3311A9C1"/>
    <w:rsid w:val="3430B68F"/>
    <w:rsid w:val="3509612F"/>
    <w:rsid w:val="35393ECF"/>
    <w:rsid w:val="35B590D7"/>
    <w:rsid w:val="35EF1520"/>
    <w:rsid w:val="36390741"/>
    <w:rsid w:val="36557152"/>
    <w:rsid w:val="3677A9C6"/>
    <w:rsid w:val="3749CF40"/>
    <w:rsid w:val="374A1C6A"/>
    <w:rsid w:val="378D6848"/>
    <w:rsid w:val="3824BCC2"/>
    <w:rsid w:val="382C5584"/>
    <w:rsid w:val="39BF6667"/>
    <w:rsid w:val="39D7CA5F"/>
    <w:rsid w:val="39F9FC1D"/>
    <w:rsid w:val="3A272FF8"/>
    <w:rsid w:val="3C046530"/>
    <w:rsid w:val="3C777C3B"/>
    <w:rsid w:val="3D945489"/>
    <w:rsid w:val="3DA03591"/>
    <w:rsid w:val="3DEF7F14"/>
    <w:rsid w:val="3DFD6FE4"/>
    <w:rsid w:val="3E5A6A84"/>
    <w:rsid w:val="3E947A30"/>
    <w:rsid w:val="3F235F41"/>
    <w:rsid w:val="3F2E3C3C"/>
    <w:rsid w:val="40011D70"/>
    <w:rsid w:val="400E2D47"/>
    <w:rsid w:val="408E9456"/>
    <w:rsid w:val="410AA368"/>
    <w:rsid w:val="413BB803"/>
    <w:rsid w:val="4183D495"/>
    <w:rsid w:val="41CF3AC3"/>
    <w:rsid w:val="41D789F0"/>
    <w:rsid w:val="423806A7"/>
    <w:rsid w:val="4264D50E"/>
    <w:rsid w:val="4270FA51"/>
    <w:rsid w:val="42B6FA94"/>
    <w:rsid w:val="42C4911D"/>
    <w:rsid w:val="433BE815"/>
    <w:rsid w:val="433E511F"/>
    <w:rsid w:val="43861700"/>
    <w:rsid w:val="445CC8C7"/>
    <w:rsid w:val="4491A90D"/>
    <w:rsid w:val="44C5B497"/>
    <w:rsid w:val="450C3136"/>
    <w:rsid w:val="465D8580"/>
    <w:rsid w:val="46827F07"/>
    <w:rsid w:val="46B3AA4F"/>
    <w:rsid w:val="46D2F664"/>
    <w:rsid w:val="4700BB2F"/>
    <w:rsid w:val="471F0B85"/>
    <w:rsid w:val="481B8BAB"/>
    <w:rsid w:val="4821FE10"/>
    <w:rsid w:val="482BF06C"/>
    <w:rsid w:val="4835868B"/>
    <w:rsid w:val="484800B6"/>
    <w:rsid w:val="48482862"/>
    <w:rsid w:val="4855D228"/>
    <w:rsid w:val="4857B442"/>
    <w:rsid w:val="4892BB81"/>
    <w:rsid w:val="48D6BB1E"/>
    <w:rsid w:val="48F82C64"/>
    <w:rsid w:val="49401284"/>
    <w:rsid w:val="4960C3F7"/>
    <w:rsid w:val="4A2663D4"/>
    <w:rsid w:val="4A2A86CB"/>
    <w:rsid w:val="4A54B898"/>
    <w:rsid w:val="4BC970C7"/>
    <w:rsid w:val="4C21FE3E"/>
    <w:rsid w:val="4C2CA3C2"/>
    <w:rsid w:val="4C8AFF5C"/>
    <w:rsid w:val="4C99ACA3"/>
    <w:rsid w:val="4CD34358"/>
    <w:rsid w:val="4CFB8A48"/>
    <w:rsid w:val="4DA09B71"/>
    <w:rsid w:val="4E0DFF8A"/>
    <w:rsid w:val="4EDD51C2"/>
    <w:rsid w:val="4F4CA0BD"/>
    <w:rsid w:val="507E1ED3"/>
    <w:rsid w:val="50C178A3"/>
    <w:rsid w:val="5100F546"/>
    <w:rsid w:val="512A2F86"/>
    <w:rsid w:val="51DC8D44"/>
    <w:rsid w:val="526D639E"/>
    <w:rsid w:val="5298B1F6"/>
    <w:rsid w:val="52DDA7F5"/>
    <w:rsid w:val="53494277"/>
    <w:rsid w:val="53E2401D"/>
    <w:rsid w:val="5481C988"/>
    <w:rsid w:val="54B5AE8F"/>
    <w:rsid w:val="55510570"/>
    <w:rsid w:val="56C2E0CA"/>
    <w:rsid w:val="57386611"/>
    <w:rsid w:val="574079F3"/>
    <w:rsid w:val="579A6082"/>
    <w:rsid w:val="58338793"/>
    <w:rsid w:val="587C22E2"/>
    <w:rsid w:val="592B597F"/>
    <w:rsid w:val="595547E9"/>
    <w:rsid w:val="59875894"/>
    <w:rsid w:val="5A1F6CDC"/>
    <w:rsid w:val="5A479810"/>
    <w:rsid w:val="5A58A4DE"/>
    <w:rsid w:val="5A83A18C"/>
    <w:rsid w:val="5AAA4F66"/>
    <w:rsid w:val="5AB6C3BD"/>
    <w:rsid w:val="5B2AF6C7"/>
    <w:rsid w:val="5B963734"/>
    <w:rsid w:val="5C36C7FB"/>
    <w:rsid w:val="5C504720"/>
    <w:rsid w:val="5C6C7AE9"/>
    <w:rsid w:val="5CA66A5E"/>
    <w:rsid w:val="5CA81F1B"/>
    <w:rsid w:val="5DE3A888"/>
    <w:rsid w:val="5E3D00C1"/>
    <w:rsid w:val="5EC993D5"/>
    <w:rsid w:val="5F18260E"/>
    <w:rsid w:val="5F3A8525"/>
    <w:rsid w:val="5F5712AF"/>
    <w:rsid w:val="606BF4DB"/>
    <w:rsid w:val="61A1F9C9"/>
    <w:rsid w:val="62185008"/>
    <w:rsid w:val="622D41D3"/>
    <w:rsid w:val="62A4828E"/>
    <w:rsid w:val="62ABC0FB"/>
    <w:rsid w:val="637EE92A"/>
    <w:rsid w:val="64991DEB"/>
    <w:rsid w:val="64BBF7E6"/>
    <w:rsid w:val="64CB5AD3"/>
    <w:rsid w:val="66798B26"/>
    <w:rsid w:val="6773E8A1"/>
    <w:rsid w:val="67C09E7C"/>
    <w:rsid w:val="67C2291D"/>
    <w:rsid w:val="67E70E5D"/>
    <w:rsid w:val="68A44120"/>
    <w:rsid w:val="68BA52E5"/>
    <w:rsid w:val="6980949F"/>
    <w:rsid w:val="69E8679A"/>
    <w:rsid w:val="6A184D6E"/>
    <w:rsid w:val="6AE542A6"/>
    <w:rsid w:val="6B7241BD"/>
    <w:rsid w:val="6C93D243"/>
    <w:rsid w:val="6D7EE87F"/>
    <w:rsid w:val="6E86F81E"/>
    <w:rsid w:val="6E9B2C42"/>
    <w:rsid w:val="6F006A98"/>
    <w:rsid w:val="6F1B27D6"/>
    <w:rsid w:val="71CABCA3"/>
    <w:rsid w:val="71D9589E"/>
    <w:rsid w:val="71DA4EB2"/>
    <w:rsid w:val="71FF3FA0"/>
    <w:rsid w:val="7233B0C5"/>
    <w:rsid w:val="72B44CB2"/>
    <w:rsid w:val="72C5D9EB"/>
    <w:rsid w:val="7318C16E"/>
    <w:rsid w:val="732B96ED"/>
    <w:rsid w:val="73315869"/>
    <w:rsid w:val="73698BD4"/>
    <w:rsid w:val="736D0608"/>
    <w:rsid w:val="737C4830"/>
    <w:rsid w:val="739851D4"/>
    <w:rsid w:val="74264A4C"/>
    <w:rsid w:val="746C99AE"/>
    <w:rsid w:val="7570F44F"/>
    <w:rsid w:val="762FBDFC"/>
    <w:rsid w:val="76371B10"/>
    <w:rsid w:val="76784355"/>
    <w:rsid w:val="769E6BE2"/>
    <w:rsid w:val="7706A825"/>
    <w:rsid w:val="770CD457"/>
    <w:rsid w:val="772985BC"/>
    <w:rsid w:val="77537261"/>
    <w:rsid w:val="77A2F205"/>
    <w:rsid w:val="77A544E2"/>
    <w:rsid w:val="77FC3AC2"/>
    <w:rsid w:val="78087532"/>
    <w:rsid w:val="781149DA"/>
    <w:rsid w:val="7884277C"/>
    <w:rsid w:val="7902DDE8"/>
    <w:rsid w:val="791A5850"/>
    <w:rsid w:val="795CE304"/>
    <w:rsid w:val="7A337BF5"/>
    <w:rsid w:val="7A82E1A1"/>
    <w:rsid w:val="7AC0DAAA"/>
    <w:rsid w:val="7B6EAA11"/>
    <w:rsid w:val="7BE2DDD4"/>
    <w:rsid w:val="7CC7E55C"/>
    <w:rsid w:val="7CE830FA"/>
    <w:rsid w:val="7CF0F5E5"/>
    <w:rsid w:val="7CF4940F"/>
    <w:rsid w:val="7D1C1423"/>
    <w:rsid w:val="7D5CF13B"/>
    <w:rsid w:val="7D6C1906"/>
    <w:rsid w:val="7D769702"/>
    <w:rsid w:val="7E32DA19"/>
    <w:rsid w:val="7E5722BD"/>
    <w:rsid w:val="7E9295F4"/>
    <w:rsid w:val="7F283215"/>
    <w:rsid w:val="7F431C5A"/>
    <w:rsid w:val="7FC5F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C08B"/>
  <w15:chartTrackingRefBased/>
  <w15:docId w15:val="{0998E370-56DF-4059-AD85-802E0CA6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CE"/>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semiHidden/>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FootnoteText">
    <w:name w:val="footnote text"/>
    <w:basedOn w:val="Normal"/>
    <w:link w:val="FootnoteTextChar"/>
    <w:uiPriority w:val="99"/>
    <w:semiHidden/>
    <w:rsid w:val="00DD4EC1"/>
    <w:pPr>
      <w:spacing w:after="120"/>
    </w:pPr>
    <w:rPr>
      <w:rFonts w:ascii="Arial" w:hAnsi="Arial" w:cs="Arial"/>
      <w:sz w:val="20"/>
    </w:r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D23254"/>
    <w:rPr>
      <w:color w:val="2B579A"/>
      <w:shd w:val="clear" w:color="auto" w:fill="E1DFDD"/>
    </w:rPr>
  </w:style>
  <w:style w:type="table" w:styleId="TableGrid">
    <w:name w:val="Table Grid"/>
    <w:basedOn w:val="TableNormal"/>
    <w:uiPriority w:val="39"/>
    <w:rsid w:val="00C356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D4EC1"/>
    <w:rPr>
      <w:rFonts w:ascii="Arial" w:eastAsia="Times New Roman" w:hAnsi="Arial" w:cs="Arial"/>
    </w:rPr>
  </w:style>
  <w:style w:type="character" w:styleId="FootnoteReference">
    <w:name w:val="footnote reference"/>
    <w:uiPriority w:val="99"/>
    <w:semiHidden/>
    <w:rsid w:val="00DD4EC1"/>
    <w:rPr>
      <w:vertAlign w:val="superscript"/>
    </w:rPr>
  </w:style>
  <w:style w:type="paragraph" w:styleId="ListParagraph">
    <w:name w:val="List Paragraph"/>
    <w:aliases w:val="DPAC Alpha Numeric List"/>
    <w:basedOn w:val="Normal"/>
    <w:link w:val="ListParagraphChar"/>
    <w:uiPriority w:val="34"/>
    <w:qFormat/>
    <w:rsid w:val="00DD4EC1"/>
    <w:pPr>
      <w:spacing w:after="120"/>
      <w:ind w:left="720"/>
    </w:pPr>
    <w:rPr>
      <w:rFonts w:ascii="Arial" w:hAnsi="Arial" w:cs="Arial"/>
      <w:sz w:val="22"/>
    </w:rPr>
  </w:style>
  <w:style w:type="character" w:customStyle="1" w:styleId="ListParagraphChar">
    <w:name w:val="List Paragraph Char"/>
    <w:aliases w:val="DPAC Alpha Numeric List Char"/>
    <w:basedOn w:val="DefaultParagraphFont"/>
    <w:link w:val="ListParagraph"/>
    <w:uiPriority w:val="34"/>
    <w:locked/>
    <w:rsid w:val="00DD4EC1"/>
    <w:rPr>
      <w:rFonts w:ascii="Arial" w:eastAsia="Times New Roman" w:hAnsi="Arial" w:cs="Arial"/>
      <w:sz w:val="22"/>
    </w:rPr>
  </w:style>
  <w:style w:type="character" w:styleId="UnresolvedMention">
    <w:name w:val="Unresolved Mention"/>
    <w:basedOn w:val="DefaultParagraphFont"/>
    <w:uiPriority w:val="99"/>
    <w:semiHidden/>
    <w:unhideWhenUsed/>
    <w:rsid w:val="00303DCE"/>
    <w:rPr>
      <w:color w:val="605E5C"/>
      <w:shd w:val="clear" w:color="auto" w:fill="E1DFDD"/>
    </w:rPr>
  </w:style>
  <w:style w:type="character" w:styleId="FollowedHyperlink">
    <w:name w:val="FollowedHyperlink"/>
    <w:basedOn w:val="DefaultParagraphFont"/>
    <w:uiPriority w:val="99"/>
    <w:semiHidden/>
    <w:unhideWhenUsed/>
    <w:rsid w:val="00FF7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034230333">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5234">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uble\Desktop\Attachment%2002%20-%20Scope%20of%20Work%20NEVI%202023-02-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3.xml><?xml version="1.0" encoding="utf-8"?>
<ds:datastoreItem xmlns:ds="http://schemas.openxmlformats.org/officeDocument/2006/customXml" ds:itemID="{62890E38-4BE6-40C6-BCB0-DBB4A2A9E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5.xml><?xml version="1.0" encoding="utf-8"?>
<ds:datastoreItem xmlns:ds="http://schemas.openxmlformats.org/officeDocument/2006/customXml" ds:itemID="{00322228-3077-4058-B092-61FB4D9E1B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02 - Scope of Work NEVI 2023-02-17</Template>
  <TotalTime>1</TotalTime>
  <Pages>1</Pages>
  <Words>10006</Words>
  <Characters>57036</Characters>
  <Application>Microsoft Office Word</Application>
  <DocSecurity>0</DocSecurity>
  <Lines>475</Lines>
  <Paragraphs>133</Paragraphs>
  <ScaleCrop>false</ScaleCrop>
  <Company>California Energy Commission</Company>
  <LinksUpToDate>false</LinksUpToDate>
  <CharactersWithSpaces>66909</CharactersWithSpaces>
  <SharedDoc>false</SharedDoc>
  <HLinks>
    <vt:vector size="12" baseType="variant">
      <vt:variant>
        <vt:i4>262172</vt:i4>
      </vt:variant>
      <vt:variant>
        <vt:i4>0</vt:i4>
      </vt:variant>
      <vt:variant>
        <vt:i4>0</vt:i4>
      </vt:variant>
      <vt:variant>
        <vt:i4>5</vt:i4>
      </vt:variant>
      <vt:variant>
        <vt:lpwstr>https://www.energy.ca.gov/media/4691</vt:lpwstr>
      </vt:variant>
      <vt:variant>
        <vt:lpwstr/>
      </vt:variant>
      <vt:variant>
        <vt:i4>4128892</vt:i4>
      </vt:variant>
      <vt:variant>
        <vt:i4>3</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Fauble, Brian@Energy</dc:creator>
  <cp:keywords/>
  <dc:description/>
  <cp:lastModifiedBy>Dyer, Phil@Energy</cp:lastModifiedBy>
  <cp:revision>2</cp:revision>
  <cp:lastPrinted>2013-04-19T22:34:00Z</cp:lastPrinted>
  <dcterms:created xsi:type="dcterms:W3CDTF">2023-12-29T19:16:00Z</dcterms:created>
  <dcterms:modified xsi:type="dcterms:W3CDTF">2023-12-29T19:16:00Z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