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F252" w14:textId="77777777" w:rsidR="002C624F" w:rsidRDefault="002C6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0F94AFF7" w:rsidR="001E5177" w:rsidRPr="002C624F" w:rsidRDefault="002C624F" w:rsidP="001E5177">
    <w:pPr>
      <w:pStyle w:val="Footer"/>
      <w:spacing w:after="0"/>
      <w:jc w:val="right"/>
      <w:rPr>
        <w:color w:val="000000" w:themeColor="text1"/>
        <w:sz w:val="16"/>
        <w:szCs w:val="16"/>
      </w:rPr>
    </w:pPr>
    <w:r w:rsidRPr="002C624F">
      <w:rPr>
        <w:color w:val="000000" w:themeColor="text1"/>
        <w:sz w:val="16"/>
        <w:szCs w:val="16"/>
      </w:rPr>
      <w:t>December 2023</w:t>
    </w:r>
    <w:r w:rsidR="001E5177" w:rsidRPr="002C624F">
      <w:rPr>
        <w:color w:val="000000" w:themeColor="text1"/>
        <w:sz w:val="16"/>
        <w:szCs w:val="16"/>
      </w:rPr>
      <w:tab/>
      <w:t xml:space="preserve">Page </w:t>
    </w:r>
    <w:r w:rsidR="00B77007" w:rsidRPr="002C624F">
      <w:rPr>
        <w:color w:val="000000" w:themeColor="text1"/>
        <w:sz w:val="16"/>
        <w:szCs w:val="16"/>
      </w:rPr>
      <w:fldChar w:fldCharType="begin"/>
    </w:r>
    <w:r w:rsidR="001E5177" w:rsidRPr="002C624F">
      <w:rPr>
        <w:color w:val="000000" w:themeColor="text1"/>
        <w:sz w:val="16"/>
        <w:szCs w:val="16"/>
      </w:rPr>
      <w:instrText xml:space="preserve"> PAGE </w:instrText>
    </w:r>
    <w:r w:rsidR="00B77007" w:rsidRPr="002C624F">
      <w:rPr>
        <w:color w:val="000000" w:themeColor="text1"/>
        <w:sz w:val="16"/>
        <w:szCs w:val="16"/>
      </w:rPr>
      <w:fldChar w:fldCharType="separate"/>
    </w:r>
    <w:r w:rsidR="008243F6" w:rsidRPr="002C624F">
      <w:rPr>
        <w:noProof/>
        <w:color w:val="000000" w:themeColor="text1"/>
        <w:sz w:val="16"/>
        <w:szCs w:val="16"/>
      </w:rPr>
      <w:t>1</w:t>
    </w:r>
    <w:r w:rsidR="00B77007" w:rsidRPr="002C624F">
      <w:rPr>
        <w:color w:val="000000" w:themeColor="text1"/>
        <w:sz w:val="16"/>
        <w:szCs w:val="16"/>
      </w:rPr>
      <w:fldChar w:fldCharType="end"/>
    </w:r>
    <w:r w:rsidR="001E5177" w:rsidRPr="002C624F">
      <w:rPr>
        <w:color w:val="000000" w:themeColor="text1"/>
        <w:sz w:val="16"/>
        <w:szCs w:val="16"/>
      </w:rPr>
      <w:t xml:space="preserve"> of </w:t>
    </w:r>
    <w:r w:rsidR="00B77007" w:rsidRPr="002C624F">
      <w:rPr>
        <w:color w:val="000000" w:themeColor="text1"/>
        <w:sz w:val="16"/>
        <w:szCs w:val="16"/>
      </w:rPr>
      <w:fldChar w:fldCharType="begin"/>
    </w:r>
    <w:r w:rsidR="001E5177" w:rsidRPr="002C624F">
      <w:rPr>
        <w:color w:val="000000" w:themeColor="text1"/>
        <w:sz w:val="16"/>
        <w:szCs w:val="16"/>
      </w:rPr>
      <w:instrText xml:space="preserve"> NUMPAGES  </w:instrText>
    </w:r>
    <w:r w:rsidR="00B77007" w:rsidRPr="002C624F">
      <w:rPr>
        <w:color w:val="000000" w:themeColor="text1"/>
        <w:sz w:val="16"/>
        <w:szCs w:val="16"/>
      </w:rPr>
      <w:fldChar w:fldCharType="separate"/>
    </w:r>
    <w:r w:rsidR="008243F6" w:rsidRPr="002C624F">
      <w:rPr>
        <w:noProof/>
        <w:color w:val="000000" w:themeColor="text1"/>
        <w:sz w:val="16"/>
        <w:szCs w:val="16"/>
      </w:rPr>
      <w:t>1</w:t>
    </w:r>
    <w:r w:rsidR="00B77007" w:rsidRPr="002C624F">
      <w:rPr>
        <w:color w:val="000000" w:themeColor="text1"/>
        <w:sz w:val="16"/>
        <w:szCs w:val="16"/>
      </w:rPr>
      <w:fldChar w:fldCharType="end"/>
    </w:r>
    <w:r w:rsidR="001E5177" w:rsidRPr="002C624F">
      <w:rPr>
        <w:color w:val="000000" w:themeColor="text1"/>
        <w:sz w:val="16"/>
        <w:szCs w:val="16"/>
      </w:rPr>
      <w:tab/>
    </w:r>
    <w:r w:rsidR="0061198D" w:rsidRPr="002C624F">
      <w:rPr>
        <w:color w:val="000000" w:themeColor="text1"/>
        <w:sz w:val="16"/>
        <w:szCs w:val="16"/>
      </w:rPr>
      <w:t>GFO</w:t>
    </w:r>
    <w:r w:rsidR="001E5177" w:rsidRPr="002C624F">
      <w:rPr>
        <w:color w:val="000000" w:themeColor="text1"/>
        <w:sz w:val="16"/>
        <w:szCs w:val="16"/>
      </w:rPr>
      <w:t>-</w:t>
    </w:r>
    <w:r w:rsidRPr="002C624F">
      <w:rPr>
        <w:color w:val="000000" w:themeColor="text1"/>
        <w:sz w:val="16"/>
        <w:szCs w:val="16"/>
      </w:rPr>
      <w:t>23-303</w:t>
    </w:r>
  </w:p>
  <w:p w14:paraId="4DF4EE4E" w14:textId="1B499334" w:rsidR="001E5177" w:rsidRPr="002C624F" w:rsidRDefault="001E5177" w:rsidP="0061198D">
    <w:pPr>
      <w:pStyle w:val="Footer"/>
      <w:spacing w:after="0"/>
      <w:rPr>
        <w:color w:val="000000" w:themeColor="text1"/>
        <w:sz w:val="16"/>
        <w:szCs w:val="16"/>
      </w:rPr>
    </w:pPr>
    <w:r w:rsidRPr="002C624F">
      <w:rPr>
        <w:color w:val="000000" w:themeColor="text1"/>
        <w:sz w:val="16"/>
        <w:szCs w:val="16"/>
      </w:rPr>
      <w:tab/>
    </w:r>
    <w:r w:rsidRPr="002C624F">
      <w:rPr>
        <w:color w:val="000000" w:themeColor="text1"/>
        <w:sz w:val="16"/>
        <w:szCs w:val="16"/>
      </w:rPr>
      <w:tab/>
      <w:t>EPIC Grant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B9B2" w14:textId="77777777" w:rsidR="002C624F" w:rsidRDefault="002C6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1E10" w14:textId="77777777" w:rsidR="002C624F" w:rsidRDefault="002C6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33F5" w14:textId="77777777" w:rsidR="002C624F" w:rsidRDefault="002C6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15782"/>
    <w:rsid w:val="0023106D"/>
    <w:rsid w:val="00235457"/>
    <w:rsid w:val="002C624F"/>
    <w:rsid w:val="0037357F"/>
    <w:rsid w:val="003A66EE"/>
    <w:rsid w:val="003E7E5E"/>
    <w:rsid w:val="005A1F78"/>
    <w:rsid w:val="0061198D"/>
    <w:rsid w:val="00644023"/>
    <w:rsid w:val="006C70A3"/>
    <w:rsid w:val="007D0ABC"/>
    <w:rsid w:val="007E5418"/>
    <w:rsid w:val="0081308C"/>
    <w:rsid w:val="008243F6"/>
    <w:rsid w:val="0084066D"/>
    <w:rsid w:val="00B77007"/>
    <w:rsid w:val="00B96113"/>
    <w:rsid w:val="00C650AA"/>
    <w:rsid w:val="00C9375B"/>
    <w:rsid w:val="00D13E49"/>
    <w:rsid w:val="00D8435F"/>
    <w:rsid w:val="00DE0C4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b4180f15-fbd5-4f1c-a958-ef9266d90db7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38FEA946-E946-4C69-9C45-2DE89DBB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Washington, Pierre@Energy</cp:lastModifiedBy>
  <cp:revision>2</cp:revision>
  <dcterms:created xsi:type="dcterms:W3CDTF">2023-12-22T16:37:00Z</dcterms:created>
  <dcterms:modified xsi:type="dcterms:W3CDTF">2023-12-22T16:37:00Z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