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93F0" w14:textId="2C4BB4AB" w:rsidR="00E24FE8" w:rsidRDefault="00C35947" w:rsidP="00373305">
      <w:pPr>
        <w:spacing w:after="120"/>
        <w:jc w:val="left"/>
        <w:rPr>
          <w:szCs w:val="18"/>
        </w:rPr>
      </w:pPr>
      <w:r w:rsidRPr="00EC6A76">
        <w:rPr>
          <w:szCs w:val="18"/>
        </w:rPr>
        <w:t>The Project Narrative must include a table of contents (which will not count towards the page limitations, if any) and a detailed description of the proposed project, its operational goals and objectives, and an explanation of how these will be implemented through the tasks described in the Scope of Work.</w:t>
      </w:r>
      <w:r w:rsidR="00E24FE8">
        <w:rPr>
          <w:szCs w:val="18"/>
        </w:rPr>
        <w:t xml:space="preserve"> </w:t>
      </w:r>
      <w:r w:rsidR="00481C9C" w:rsidRPr="00EC6A76">
        <w:rPr>
          <w:szCs w:val="18"/>
        </w:rPr>
        <w:t>Applicants must address each of the scoring criteria described in this solicitation by providing sufficient, unambiguous detail so that the evaluation team will be able to evaluate the application against each scoring criterion.</w:t>
      </w:r>
    </w:p>
    <w:p w14:paraId="39833B78" w14:textId="7C1F2BF0" w:rsidR="00481C9C" w:rsidRPr="00373305" w:rsidRDefault="00A37190" w:rsidP="00373305">
      <w:pPr>
        <w:pStyle w:val="BodyText"/>
        <w:kinsoku w:val="0"/>
        <w:overflowPunct w:val="0"/>
        <w:spacing w:before="1"/>
        <w:ind w:right="97"/>
        <w:jc w:val="left"/>
        <w:rPr>
          <w:szCs w:val="18"/>
        </w:rPr>
      </w:pPr>
      <w:r w:rsidRPr="0077683A">
        <w:t>The</w:t>
      </w:r>
      <w:r w:rsidRPr="0077683A">
        <w:rPr>
          <w:spacing w:val="-4"/>
        </w:rPr>
        <w:t xml:space="preserve"> </w:t>
      </w:r>
      <w:r w:rsidRPr="0077683A">
        <w:t>narrative</w:t>
      </w:r>
      <w:r w:rsidRPr="0077683A">
        <w:rPr>
          <w:spacing w:val="-2"/>
        </w:rPr>
        <w:t xml:space="preserve"> </w:t>
      </w:r>
      <w:r w:rsidRPr="0077683A">
        <w:t>should</w:t>
      </w:r>
      <w:r w:rsidRPr="0077683A">
        <w:rPr>
          <w:spacing w:val="-2"/>
        </w:rPr>
        <w:t xml:space="preserve"> </w:t>
      </w:r>
      <w:r w:rsidRPr="0077683A">
        <w:t>be</w:t>
      </w:r>
      <w:r w:rsidRPr="0077683A">
        <w:rPr>
          <w:spacing w:val="-3"/>
        </w:rPr>
        <w:t xml:space="preserve"> </w:t>
      </w:r>
      <w:r w:rsidRPr="0077683A">
        <w:t>written</w:t>
      </w:r>
      <w:r w:rsidRPr="0077683A">
        <w:rPr>
          <w:spacing w:val="-2"/>
        </w:rPr>
        <w:t xml:space="preserve"> </w:t>
      </w:r>
      <w:r w:rsidRPr="0077683A">
        <w:t>in</w:t>
      </w:r>
      <w:r w:rsidRPr="0077683A">
        <w:rPr>
          <w:spacing w:val="-2"/>
        </w:rPr>
        <w:t xml:space="preserve"> </w:t>
      </w:r>
      <w:r w:rsidRPr="0077683A">
        <w:t>straightforward</w:t>
      </w:r>
      <w:r w:rsidRPr="0077683A">
        <w:rPr>
          <w:spacing w:val="-2"/>
        </w:rPr>
        <w:t xml:space="preserve"> </w:t>
      </w:r>
      <w:r w:rsidRPr="0077683A">
        <w:t>language</w:t>
      </w:r>
      <w:r w:rsidRPr="0077683A">
        <w:rPr>
          <w:spacing w:val="-3"/>
        </w:rPr>
        <w:t xml:space="preserve"> </w:t>
      </w:r>
      <w:r w:rsidRPr="0077683A">
        <w:t>and</w:t>
      </w:r>
      <w:r w:rsidRPr="0077683A">
        <w:rPr>
          <w:spacing w:val="-2"/>
        </w:rPr>
        <w:t xml:space="preserve"> </w:t>
      </w:r>
      <w:r w:rsidRPr="0077683A">
        <w:t>be</w:t>
      </w:r>
      <w:r w:rsidRPr="0077683A">
        <w:rPr>
          <w:spacing w:val="-5"/>
        </w:rPr>
        <w:t xml:space="preserve"> </w:t>
      </w:r>
      <w:r w:rsidRPr="0077683A">
        <w:t>formatted</w:t>
      </w:r>
      <w:r w:rsidRPr="0077683A">
        <w:rPr>
          <w:spacing w:val="-2"/>
        </w:rPr>
        <w:t xml:space="preserve"> </w:t>
      </w:r>
      <w:r w:rsidRPr="0077683A">
        <w:t>using</w:t>
      </w:r>
      <w:r w:rsidRPr="0077683A">
        <w:rPr>
          <w:spacing w:val="-2"/>
        </w:rPr>
        <w:t xml:space="preserve"> </w:t>
      </w:r>
      <w:r w:rsidRPr="0077683A">
        <w:t>11-point</w:t>
      </w:r>
      <w:r w:rsidRPr="0077683A">
        <w:rPr>
          <w:spacing w:val="-3"/>
        </w:rPr>
        <w:t xml:space="preserve"> </w:t>
      </w:r>
      <w:r>
        <w:rPr>
          <w:spacing w:val="-3"/>
        </w:rPr>
        <w:t xml:space="preserve">Arial </w:t>
      </w:r>
      <w:r w:rsidRPr="0077683A">
        <w:t>font</w:t>
      </w:r>
      <w:r w:rsidRPr="0077683A">
        <w:rPr>
          <w:spacing w:val="-3"/>
        </w:rPr>
        <w:t xml:space="preserve"> </w:t>
      </w:r>
      <w:r w:rsidRPr="0077683A">
        <w:t>and</w:t>
      </w:r>
      <w:r w:rsidRPr="0077683A">
        <w:rPr>
          <w:spacing w:val="-2"/>
        </w:rPr>
        <w:t xml:space="preserve"> </w:t>
      </w:r>
      <w:r w:rsidRPr="0077683A">
        <w:t>1”</w:t>
      </w:r>
      <w:r w:rsidRPr="0077683A">
        <w:rPr>
          <w:spacing w:val="-3"/>
        </w:rPr>
        <w:t xml:space="preserve"> </w:t>
      </w:r>
      <w:r w:rsidRPr="0077683A">
        <w:t>margins. Please scale your proposal narrative to the complexity of your project.</w:t>
      </w:r>
      <w:r w:rsidR="00373305">
        <w:t xml:space="preserve"> </w:t>
      </w:r>
      <w:r w:rsidR="00373305" w:rsidRPr="0077683A">
        <w:rPr>
          <w:szCs w:val="18"/>
        </w:rPr>
        <w:t>Proposals should avoid the use of technical or discipline-specific jargon. Spell out any acronyms that are not universally understood.</w:t>
      </w:r>
    </w:p>
    <w:p w14:paraId="3A3DA709" w14:textId="4F742002" w:rsidR="00DE0A84" w:rsidRPr="00373305" w:rsidRDefault="00DE0A84" w:rsidP="00373305">
      <w:pPr>
        <w:pStyle w:val="BodyText"/>
        <w:kinsoku w:val="0"/>
        <w:overflowPunct w:val="0"/>
        <w:spacing w:before="1"/>
        <w:ind w:right="97"/>
        <w:jc w:val="left"/>
      </w:pPr>
      <w:r>
        <w:t xml:space="preserve">The Project Narrative </w:t>
      </w:r>
      <w:r w:rsidR="00B22E01">
        <w:t>must include information on the amount of change (decrease or increase) of greenhouse gas or criteria air pollutant emissions expected to result from the project.</w:t>
      </w:r>
    </w:p>
    <w:p w14:paraId="7A8D2CC1" w14:textId="5D8C4C69" w:rsidR="00481C9C" w:rsidRPr="00033B07" w:rsidRDefault="00033B07" w:rsidP="00E24FE8">
      <w:pPr>
        <w:jc w:val="left"/>
        <w:rPr>
          <w:szCs w:val="18"/>
        </w:rPr>
      </w:pPr>
      <w:r>
        <w:rPr>
          <w:szCs w:val="18"/>
        </w:rPr>
        <w:t>T</w:t>
      </w:r>
      <w:r w:rsidR="00481C9C" w:rsidRPr="00033B07">
        <w:rPr>
          <w:szCs w:val="18"/>
        </w:rPr>
        <w:t>he Project Narrative must respond directly to each criterion with the headings as titled below, and must include the following information:</w:t>
      </w:r>
    </w:p>
    <w:p w14:paraId="343CE315" w14:textId="77777777" w:rsidR="00B34084" w:rsidRPr="00B34084" w:rsidRDefault="00B34084" w:rsidP="00B34084">
      <w:pPr>
        <w:jc w:val="left"/>
      </w:pPr>
    </w:p>
    <w:p w14:paraId="1ACB5CB5" w14:textId="374BFE6B" w:rsidR="004E494C" w:rsidRPr="002D2E80" w:rsidRDefault="004E494C" w:rsidP="00505333">
      <w:pPr>
        <w:spacing w:after="120"/>
        <w:jc w:val="left"/>
        <w:rPr>
          <w:b/>
          <w:bCs/>
        </w:rPr>
      </w:pPr>
      <w:r w:rsidRPr="002D2E80">
        <w:rPr>
          <w:b/>
          <w:bCs/>
        </w:rPr>
        <w:t>1.</w:t>
      </w:r>
      <w:r w:rsidRPr="002D2E80">
        <w:rPr>
          <w:b/>
          <w:bCs/>
        </w:rPr>
        <w:tab/>
        <w:t>Statement of Financial Need</w:t>
      </w:r>
    </w:p>
    <w:p w14:paraId="0F57CFF6" w14:textId="77777777" w:rsidR="009011E2" w:rsidRDefault="004E494C" w:rsidP="004B4812">
      <w:pPr>
        <w:ind w:left="720"/>
        <w:jc w:val="left"/>
      </w:pPr>
      <w:r>
        <w:t>The application identifies, documents, and justifies the degree to which DEBA funding is essential to address market and financial barriers that hinder project development in the absence of state assistance from the DEBA Program</w:t>
      </w:r>
      <w:r w:rsidR="00163087">
        <w:t>, due to factors such as</w:t>
      </w:r>
      <w:r w:rsidR="0084722C">
        <w:t>:</w:t>
      </w:r>
      <w:r w:rsidR="009011E2">
        <w:t xml:space="preserve"> </w:t>
      </w:r>
    </w:p>
    <w:p w14:paraId="3149CA7F" w14:textId="35D40AA0" w:rsidR="004D4AB5" w:rsidRDefault="009011E2" w:rsidP="00505333">
      <w:pPr>
        <w:pStyle w:val="ListParagraph"/>
        <w:numPr>
          <w:ilvl w:val="0"/>
          <w:numId w:val="32"/>
        </w:numPr>
        <w:spacing w:after="0"/>
        <w:ind w:left="1440"/>
        <w:jc w:val="left"/>
      </w:pPr>
      <w:r>
        <w:t xml:space="preserve">Existing and anticipated revenue streams, including </w:t>
      </w:r>
      <w:r w:rsidR="00640669">
        <w:t>R</w:t>
      </w:r>
      <w:r>
        <w:t xml:space="preserve">esource </w:t>
      </w:r>
      <w:r w:rsidR="00640669">
        <w:t>A</w:t>
      </w:r>
      <w:r>
        <w:t>dequacy contracts, and the timelines for qualifying for these.</w:t>
      </w:r>
      <w:r w:rsidR="004D4AB5">
        <w:t xml:space="preserve"> </w:t>
      </w:r>
    </w:p>
    <w:p w14:paraId="080C0D49" w14:textId="74B3D045" w:rsidR="003147CE" w:rsidRDefault="009011E2" w:rsidP="00505333">
      <w:pPr>
        <w:pStyle w:val="ListParagraph"/>
        <w:numPr>
          <w:ilvl w:val="0"/>
          <w:numId w:val="32"/>
        </w:numPr>
        <w:spacing w:after="0"/>
        <w:ind w:left="1440"/>
        <w:jc w:val="left"/>
      </w:pPr>
      <w:r>
        <w:t>Ability to access feasible project financing</w:t>
      </w:r>
      <w:r w:rsidR="004E494C">
        <w:t>.</w:t>
      </w:r>
    </w:p>
    <w:p w14:paraId="3627C877" w14:textId="77777777" w:rsidR="004E494C" w:rsidRDefault="004E494C" w:rsidP="004E494C">
      <w:pPr>
        <w:ind w:left="1440"/>
        <w:jc w:val="left"/>
      </w:pPr>
    </w:p>
    <w:p w14:paraId="24077D7E" w14:textId="1F847B9A" w:rsidR="00E637C0" w:rsidRPr="00357BFF" w:rsidRDefault="00357BFF" w:rsidP="00505333">
      <w:pPr>
        <w:spacing w:after="120"/>
        <w:jc w:val="left"/>
        <w:rPr>
          <w:szCs w:val="18"/>
        </w:rPr>
      </w:pPr>
      <w:r w:rsidRPr="002D2E80">
        <w:rPr>
          <w:b/>
          <w:bCs/>
          <w:szCs w:val="18"/>
        </w:rPr>
        <w:t>2</w:t>
      </w:r>
      <w:r>
        <w:rPr>
          <w:szCs w:val="18"/>
        </w:rPr>
        <w:t>.</w:t>
      </w:r>
      <w:r>
        <w:rPr>
          <w:szCs w:val="18"/>
        </w:rPr>
        <w:tab/>
      </w:r>
      <w:r w:rsidR="00E637C0" w:rsidRPr="00357BFF">
        <w:rPr>
          <w:b/>
          <w:bCs/>
          <w:szCs w:val="18"/>
        </w:rPr>
        <w:t>Contribution to Reliability</w:t>
      </w:r>
    </w:p>
    <w:p w14:paraId="58810DDA" w14:textId="77777777" w:rsidR="008348C9" w:rsidRPr="008348C9" w:rsidRDefault="008348C9" w:rsidP="00505333">
      <w:pPr>
        <w:ind w:left="720"/>
        <w:rPr>
          <w:bCs/>
        </w:rPr>
      </w:pPr>
      <w:r w:rsidRPr="008348C9">
        <w:rPr>
          <w:bCs/>
        </w:rPr>
        <w:t xml:space="preserve">The application will be evaluated on: </w:t>
      </w:r>
    </w:p>
    <w:p w14:paraId="69FD563C" w14:textId="77777777" w:rsidR="008348C9" w:rsidRPr="008348C9" w:rsidRDefault="008348C9" w:rsidP="00665AFE">
      <w:pPr>
        <w:pStyle w:val="ListParagraph"/>
        <w:numPr>
          <w:ilvl w:val="0"/>
          <w:numId w:val="34"/>
        </w:numPr>
        <w:spacing w:after="0"/>
        <w:ind w:left="1800"/>
        <w:jc w:val="left"/>
        <w:rPr>
          <w:bCs/>
          <w:szCs w:val="22"/>
        </w:rPr>
      </w:pPr>
      <w:r w:rsidRPr="008348C9">
        <w:rPr>
          <w:bCs/>
          <w:szCs w:val="22"/>
        </w:rPr>
        <w:t xml:space="preserve">The additional capacity (in MW) the project can deliver. </w:t>
      </w:r>
    </w:p>
    <w:p w14:paraId="36E2272C" w14:textId="77777777" w:rsidR="008348C9" w:rsidRPr="008348C9" w:rsidRDefault="008348C9" w:rsidP="00665AFE">
      <w:pPr>
        <w:pStyle w:val="ListParagraph"/>
        <w:numPr>
          <w:ilvl w:val="0"/>
          <w:numId w:val="34"/>
        </w:numPr>
        <w:spacing w:after="0"/>
        <w:ind w:left="1800"/>
        <w:jc w:val="left"/>
        <w:rPr>
          <w:szCs w:val="22"/>
        </w:rPr>
      </w:pPr>
      <w:r w:rsidRPr="008348C9">
        <w:rPr>
          <w:bCs/>
          <w:szCs w:val="22"/>
        </w:rPr>
        <w:t xml:space="preserve">The number of hours generally and during peak load hours </w:t>
      </w:r>
      <w:r w:rsidRPr="008348C9">
        <w:rPr>
          <w:szCs w:val="22"/>
        </w:rPr>
        <w:t>(between the hours of 4 p.m. and 10 p.m.)</w:t>
      </w:r>
      <w:r w:rsidRPr="008348C9">
        <w:rPr>
          <w:bCs/>
          <w:szCs w:val="22"/>
        </w:rPr>
        <w:t xml:space="preserve"> that the project would be capable of operating. </w:t>
      </w:r>
    </w:p>
    <w:p w14:paraId="1D0581A0" w14:textId="77777777" w:rsidR="008348C9" w:rsidRPr="008348C9" w:rsidRDefault="008348C9" w:rsidP="00665AFE">
      <w:pPr>
        <w:pStyle w:val="ListParagraph"/>
        <w:numPr>
          <w:ilvl w:val="0"/>
          <w:numId w:val="34"/>
        </w:numPr>
        <w:spacing w:after="0"/>
        <w:ind w:left="1800"/>
        <w:jc w:val="left"/>
        <w:rPr>
          <w:szCs w:val="22"/>
        </w:rPr>
      </w:pPr>
      <w:r w:rsidRPr="008348C9">
        <w:rPr>
          <w:bCs/>
          <w:szCs w:val="22"/>
        </w:rPr>
        <w:t>The degree to which:</w:t>
      </w:r>
    </w:p>
    <w:p w14:paraId="774AAB44" w14:textId="77777777" w:rsidR="008348C9" w:rsidRPr="008348C9" w:rsidRDefault="008348C9" w:rsidP="00665AFE">
      <w:pPr>
        <w:pStyle w:val="ListParagraph"/>
        <w:numPr>
          <w:ilvl w:val="0"/>
          <w:numId w:val="35"/>
        </w:numPr>
        <w:spacing w:after="0"/>
        <w:ind w:left="2250" w:hanging="270"/>
        <w:jc w:val="left"/>
        <w:rPr>
          <w:szCs w:val="22"/>
        </w:rPr>
      </w:pPr>
      <w:r w:rsidRPr="008348C9">
        <w:rPr>
          <w:szCs w:val="22"/>
        </w:rPr>
        <w:t>The project will support grid reliability during peak load.</w:t>
      </w:r>
    </w:p>
    <w:p w14:paraId="06994F3C" w14:textId="4C431419" w:rsidR="008348C9" w:rsidRPr="00357BFF" w:rsidRDefault="00C16E31" w:rsidP="00C16E31">
      <w:pPr>
        <w:pStyle w:val="ListParagraph"/>
        <w:numPr>
          <w:ilvl w:val="0"/>
          <w:numId w:val="35"/>
        </w:numPr>
        <w:spacing w:after="0"/>
        <w:ind w:left="2250"/>
        <w:jc w:val="left"/>
      </w:pPr>
      <w:r w:rsidDel="007A7D84">
        <w:t xml:space="preserve">The </w:t>
      </w:r>
      <w:r>
        <w:t xml:space="preserve">project will </w:t>
      </w:r>
      <w:r w:rsidRPr="00C16E31">
        <w:rPr>
          <w:szCs w:val="22"/>
        </w:rPr>
        <w:t xml:space="preserve">(1) </w:t>
      </w:r>
      <w:r>
        <w:t xml:space="preserve">restore capacity </w:t>
      </w:r>
      <w:r w:rsidR="00BF40F9">
        <w:t xml:space="preserve">to </w:t>
      </w:r>
      <w:r>
        <w:t xml:space="preserve">offset ambient derates due to high ambient temperature, </w:t>
      </w:r>
      <w:r w:rsidRPr="00C16E31">
        <w:rPr>
          <w:szCs w:val="22"/>
        </w:rPr>
        <w:t xml:space="preserve">(2) </w:t>
      </w:r>
      <w:r>
        <w:t xml:space="preserve">increase nameplate capacity or power output from the facility, or </w:t>
      </w:r>
      <w:r w:rsidRPr="00C16E31">
        <w:rPr>
          <w:szCs w:val="22"/>
        </w:rPr>
        <w:t xml:space="preserve">(3) </w:t>
      </w:r>
      <w:r>
        <w:t>both.</w:t>
      </w:r>
    </w:p>
    <w:p w14:paraId="42816A44" w14:textId="77777777" w:rsidR="008348C9" w:rsidRPr="008348C9" w:rsidRDefault="008348C9" w:rsidP="00665AFE">
      <w:pPr>
        <w:pStyle w:val="ListParagraph"/>
        <w:numPr>
          <w:ilvl w:val="0"/>
          <w:numId w:val="35"/>
        </w:numPr>
        <w:spacing w:after="0"/>
        <w:ind w:left="2250" w:hanging="270"/>
        <w:jc w:val="left"/>
        <w:rPr>
          <w:szCs w:val="22"/>
        </w:rPr>
      </w:pPr>
      <w:r w:rsidRPr="008348C9">
        <w:rPr>
          <w:szCs w:val="22"/>
        </w:rPr>
        <w:t>The project will leverage the existing interconnection to integrate the incremental power resulting from the project (please describe the existing interconnection for the facility).</w:t>
      </w:r>
    </w:p>
    <w:p w14:paraId="63D78B4D" w14:textId="77777777" w:rsidR="008348C9" w:rsidRDefault="008348C9" w:rsidP="00665AFE">
      <w:pPr>
        <w:pStyle w:val="ListParagraph"/>
        <w:numPr>
          <w:ilvl w:val="0"/>
          <w:numId w:val="35"/>
        </w:numPr>
        <w:spacing w:after="0"/>
        <w:ind w:left="2250" w:hanging="270"/>
        <w:jc w:val="left"/>
        <w:rPr>
          <w:szCs w:val="22"/>
        </w:rPr>
      </w:pPr>
      <w:r w:rsidRPr="008348C9">
        <w:rPr>
          <w:szCs w:val="22"/>
        </w:rPr>
        <w:t>The incremental capacity incentivized by DEBA will be committed to the Resource Adequacy (or other similar) market and on what timeline.</w:t>
      </w:r>
    </w:p>
    <w:p w14:paraId="49CA3AB8" w14:textId="4F9C9F7B" w:rsidR="006F38DB" w:rsidRPr="006F38DB" w:rsidRDefault="000E675F" w:rsidP="00665AFE">
      <w:pPr>
        <w:pStyle w:val="ListParagraph"/>
        <w:numPr>
          <w:ilvl w:val="0"/>
          <w:numId w:val="35"/>
        </w:numPr>
        <w:spacing w:after="0"/>
        <w:ind w:left="2250" w:hanging="270"/>
        <w:jc w:val="left"/>
        <w:rPr>
          <w:szCs w:val="22"/>
        </w:rPr>
      </w:pPr>
      <w:r>
        <w:rPr>
          <w:szCs w:val="22"/>
        </w:rPr>
        <w:t>The incremental capacity incentivized by DEBA will be able to serve load through the bulk transmission grid without substantially impacting other reliability assets under net peak load.</w:t>
      </w:r>
    </w:p>
    <w:p w14:paraId="1D86710F" w14:textId="2EA34CE8" w:rsidR="004E494C" w:rsidRPr="008348C9" w:rsidRDefault="008348C9" w:rsidP="00665AFE">
      <w:pPr>
        <w:pStyle w:val="ListParagraph"/>
        <w:numPr>
          <w:ilvl w:val="0"/>
          <w:numId w:val="35"/>
        </w:numPr>
        <w:spacing w:after="0"/>
        <w:ind w:left="2250" w:hanging="270"/>
        <w:jc w:val="left"/>
        <w:rPr>
          <w:szCs w:val="22"/>
        </w:rPr>
      </w:pPr>
      <w:r w:rsidRPr="008348C9">
        <w:t>Successful performance during emergency events may be impacted by any reasonable limitations or exceptions.</w:t>
      </w:r>
    </w:p>
    <w:p w14:paraId="72364559" w14:textId="77777777" w:rsidR="00D917D4" w:rsidRDefault="00D917D4" w:rsidP="00D917D4">
      <w:pPr>
        <w:jc w:val="left"/>
        <w:rPr>
          <w:b/>
        </w:rPr>
      </w:pPr>
    </w:p>
    <w:p w14:paraId="36200B2C" w14:textId="63F3CDBC" w:rsidR="00D917D4" w:rsidRPr="00B253B1" w:rsidRDefault="00D917D4" w:rsidP="00167758">
      <w:pPr>
        <w:pStyle w:val="ListParagraph"/>
        <w:numPr>
          <w:ilvl w:val="0"/>
          <w:numId w:val="27"/>
        </w:numPr>
        <w:ind w:left="720" w:hanging="720"/>
        <w:jc w:val="left"/>
        <w:rPr>
          <w:b/>
        </w:rPr>
      </w:pPr>
      <w:r w:rsidRPr="00B253B1">
        <w:rPr>
          <w:b/>
        </w:rPr>
        <w:t>Project Readiness and Workplan</w:t>
      </w:r>
    </w:p>
    <w:p w14:paraId="469F8D19" w14:textId="77777777" w:rsidR="00505333" w:rsidRDefault="00505333" w:rsidP="00167758">
      <w:pPr>
        <w:ind w:left="720"/>
      </w:pPr>
      <w:r w:rsidRPr="00505333">
        <w:t xml:space="preserve">The application will be evaluated on: </w:t>
      </w:r>
    </w:p>
    <w:p w14:paraId="64BF1B2F" w14:textId="77777777" w:rsidR="004B4812" w:rsidRPr="004B4812" w:rsidRDefault="004B4812" w:rsidP="00A1039C">
      <w:pPr>
        <w:numPr>
          <w:ilvl w:val="0"/>
          <w:numId w:val="37"/>
        </w:numPr>
        <w:spacing w:after="120"/>
        <w:ind w:left="1800"/>
        <w:jc w:val="left"/>
        <w:rPr>
          <w:bCs/>
        </w:rPr>
      </w:pPr>
      <w:r w:rsidRPr="004B4812">
        <w:rPr>
          <w:bCs/>
        </w:rPr>
        <w:lastRenderedPageBreak/>
        <w:t>The estimated date by which the project will be complete and fully operational.</w:t>
      </w:r>
    </w:p>
    <w:p w14:paraId="1282CEE4" w14:textId="7976910D" w:rsidR="004B4812" w:rsidRPr="004B4812" w:rsidRDefault="004B4812" w:rsidP="00A1039C">
      <w:pPr>
        <w:numPr>
          <w:ilvl w:val="0"/>
          <w:numId w:val="37"/>
        </w:numPr>
        <w:spacing w:after="120"/>
        <w:ind w:left="1800"/>
        <w:jc w:val="left"/>
        <w:rPr>
          <w:bCs/>
        </w:rPr>
      </w:pPr>
      <w:r w:rsidRPr="004B4812">
        <w:rPr>
          <w:bCs/>
        </w:rPr>
        <w:t>The degree to which the proposal justifies this timeline</w:t>
      </w:r>
      <w:r w:rsidR="00DD0EAE">
        <w:rPr>
          <w:bCs/>
        </w:rPr>
        <w:t>.</w:t>
      </w:r>
      <w:r w:rsidRPr="004B4812">
        <w:rPr>
          <w:bCs/>
        </w:rPr>
        <w:t xml:space="preserve"> </w:t>
      </w:r>
    </w:p>
    <w:p w14:paraId="3F47BB1F" w14:textId="77777777" w:rsidR="004B4812" w:rsidRPr="004B4812" w:rsidRDefault="004B4812" w:rsidP="00A1039C">
      <w:pPr>
        <w:numPr>
          <w:ilvl w:val="0"/>
          <w:numId w:val="37"/>
        </w:numPr>
        <w:spacing w:after="120"/>
        <w:ind w:left="1800"/>
        <w:jc w:val="left"/>
        <w:rPr>
          <w:bCs/>
        </w:rPr>
      </w:pPr>
      <w:r w:rsidRPr="004B4812">
        <w:rPr>
          <w:bCs/>
        </w:rPr>
        <w:t>Each of the following aspects of the workplan:</w:t>
      </w:r>
    </w:p>
    <w:p w14:paraId="3DE27A3D" w14:textId="7EF6EF2B" w:rsidR="004B4812" w:rsidRPr="004B4812" w:rsidRDefault="004B4812" w:rsidP="00A1039C">
      <w:pPr>
        <w:numPr>
          <w:ilvl w:val="0"/>
          <w:numId w:val="38"/>
        </w:numPr>
        <w:spacing w:after="120"/>
        <w:ind w:left="2250" w:hanging="270"/>
        <w:jc w:val="left"/>
      </w:pPr>
      <w:r w:rsidRPr="004B4812">
        <w:t xml:space="preserve">A reasonable approach to performing the work by the estimated project completion date with a clear description of all project </w:t>
      </w:r>
      <w:r w:rsidR="00D917D4" w:rsidRPr="00D917D4">
        <w:t>task</w:t>
      </w:r>
      <w:r w:rsidR="00504E04">
        <w:t>s</w:t>
      </w:r>
      <w:r w:rsidRPr="004B4812">
        <w:t xml:space="preserve"> and subtasks, with identified outcomes and deliverables.</w:t>
      </w:r>
    </w:p>
    <w:p w14:paraId="3478582B" w14:textId="77777777" w:rsidR="004B4812" w:rsidRPr="004B4812" w:rsidRDefault="004B4812" w:rsidP="00A1039C">
      <w:pPr>
        <w:numPr>
          <w:ilvl w:val="0"/>
          <w:numId w:val="38"/>
        </w:numPr>
        <w:spacing w:after="120"/>
        <w:ind w:left="2250" w:hanging="270"/>
        <w:jc w:val="left"/>
      </w:pPr>
      <w:r w:rsidRPr="004B4812">
        <w:t>The location of the project, including whether the project is located on the site of an existing power generator and site control has been obtained.</w:t>
      </w:r>
    </w:p>
    <w:p w14:paraId="07DB3394" w14:textId="77777777" w:rsidR="004B4812" w:rsidRPr="004B4812" w:rsidRDefault="004B4812" w:rsidP="00A1039C">
      <w:pPr>
        <w:numPr>
          <w:ilvl w:val="0"/>
          <w:numId w:val="38"/>
        </w:numPr>
        <w:spacing w:after="120"/>
        <w:ind w:left="2250" w:hanging="270"/>
        <w:jc w:val="left"/>
      </w:pPr>
      <w:r w:rsidRPr="004B4812">
        <w:t>Any required ministerial or discretionary permits or other entitlements for use and associated CEQA studies (e.g., exemption, initial study, negative declaration, environmental impact report) for the project, including a permitting schedule that ensures successful project completion within the timeframes specified in the project workplan and timeline.</w:t>
      </w:r>
    </w:p>
    <w:p w14:paraId="59769618" w14:textId="77777777" w:rsidR="004B4812" w:rsidRDefault="004B4812" w:rsidP="00A1039C">
      <w:pPr>
        <w:numPr>
          <w:ilvl w:val="0"/>
          <w:numId w:val="38"/>
        </w:numPr>
        <w:spacing w:after="120"/>
        <w:ind w:left="2250" w:hanging="270"/>
        <w:jc w:val="left"/>
        <w:rPr>
          <w:bCs/>
        </w:rPr>
      </w:pPr>
      <w:r w:rsidRPr="004B4812">
        <w:t xml:space="preserve">Any utility or balancing authority interconnection studies or approvals, or both, that must be completed for the project to begin operations, including a schedule that ensures successful project completion within the timeframes specified in the project workplan and timeline. </w:t>
      </w:r>
    </w:p>
    <w:p w14:paraId="3CD1F74A" w14:textId="30B6375C" w:rsidR="004B4812" w:rsidRPr="004B4812" w:rsidRDefault="004B4812" w:rsidP="00A1039C">
      <w:pPr>
        <w:numPr>
          <w:ilvl w:val="0"/>
          <w:numId w:val="38"/>
        </w:numPr>
        <w:spacing w:after="120"/>
        <w:ind w:left="2250" w:hanging="270"/>
        <w:jc w:val="left"/>
        <w:rPr>
          <w:bCs/>
        </w:rPr>
      </w:pPr>
      <w:r w:rsidRPr="004B4812">
        <w:t>Any additional factors that may impact project completion within the timeframes specified in the project workplan and timeline, including, but not limited to: risks, barriers</w:t>
      </w:r>
      <w:r w:rsidRPr="004B4812" w:rsidDel="00E930E3">
        <w:t xml:space="preserve">, </w:t>
      </w:r>
      <w:r w:rsidRPr="004B4812">
        <w:t>supply chain issues, schedules for operations, climate or weather considerations, financing, and other limitations, and how these will be addressed to successfully complete the project within the estimated project timeline.</w:t>
      </w:r>
    </w:p>
    <w:p w14:paraId="22B4DDDB" w14:textId="77777777" w:rsidR="00D917D4" w:rsidRPr="0039462B" w:rsidRDefault="00D917D4" w:rsidP="00D917D4">
      <w:pPr>
        <w:jc w:val="left"/>
      </w:pPr>
    </w:p>
    <w:p w14:paraId="405C5B0D" w14:textId="77777777" w:rsidR="003C52B8" w:rsidRPr="002D2E80" w:rsidRDefault="003C52B8" w:rsidP="00665AFE">
      <w:pPr>
        <w:pStyle w:val="ListParagraph"/>
        <w:numPr>
          <w:ilvl w:val="0"/>
          <w:numId w:val="29"/>
        </w:numPr>
        <w:ind w:hanging="720"/>
        <w:jc w:val="left"/>
        <w:rPr>
          <w:b/>
        </w:rPr>
      </w:pPr>
      <w:r w:rsidRPr="002D2E80">
        <w:rPr>
          <w:b/>
        </w:rPr>
        <w:t>Climate and Air Quality Requirements</w:t>
      </w:r>
    </w:p>
    <w:p w14:paraId="26454304" w14:textId="3D8AC046" w:rsidR="00665AFE" w:rsidRPr="00665AFE" w:rsidRDefault="00665AFE" w:rsidP="00665AFE">
      <w:pPr>
        <w:ind w:left="720"/>
      </w:pPr>
      <w:r w:rsidRPr="00665AFE">
        <w:t>The application will be evaluated on the degree to which:</w:t>
      </w:r>
    </w:p>
    <w:p w14:paraId="4A28C32C" w14:textId="77777777" w:rsidR="00665AFE" w:rsidRPr="00665AFE" w:rsidRDefault="00665AFE" w:rsidP="00A1039C">
      <w:pPr>
        <w:numPr>
          <w:ilvl w:val="0"/>
          <w:numId w:val="28"/>
        </w:numPr>
        <w:ind w:left="1800" w:hanging="720"/>
        <w:jc w:val="left"/>
      </w:pPr>
      <w:r w:rsidRPr="00665AFE">
        <w:t>The application describes any existing required greenhouse gas or other emissions reporting requirements that apply to the facility.</w:t>
      </w:r>
    </w:p>
    <w:p w14:paraId="6E1BED03" w14:textId="54A3E901" w:rsidR="00665AFE" w:rsidRPr="00665AFE" w:rsidRDefault="00665AFE" w:rsidP="00A1039C">
      <w:pPr>
        <w:numPr>
          <w:ilvl w:val="0"/>
          <w:numId w:val="28"/>
        </w:numPr>
        <w:ind w:left="1800" w:hanging="720"/>
        <w:jc w:val="left"/>
      </w:pPr>
      <w:r w:rsidRPr="00665AFE">
        <w:t xml:space="preserve">The </w:t>
      </w:r>
      <w:r w:rsidR="004058E7">
        <w:t xml:space="preserve">installation and operation of the </w:t>
      </w:r>
      <w:r w:rsidRPr="00665AFE">
        <w:t xml:space="preserve">project (1) </w:t>
      </w:r>
      <w:r w:rsidR="00691F56">
        <w:t>will</w:t>
      </w:r>
      <w:r w:rsidRPr="00665AFE">
        <w:t xml:space="preserve"> result in a net decrease in greenhouse gas or criteria air pollutant emissions; or (2) will not </w:t>
      </w:r>
      <w:r w:rsidR="00691F56">
        <w:t xml:space="preserve">result in an </w:t>
      </w:r>
      <w:r w:rsidRPr="00665AFE">
        <w:t xml:space="preserve">increase </w:t>
      </w:r>
      <w:r w:rsidR="00691F56">
        <w:t>in</w:t>
      </w:r>
      <w:r w:rsidRPr="00665AFE">
        <w:t xml:space="preserve"> greenhouse gas or criteria air pollutant</w:t>
      </w:r>
      <w:r w:rsidR="00FF21C4">
        <w:t xml:space="preserve"> emission</w:t>
      </w:r>
      <w:r w:rsidRPr="00665AFE">
        <w:t>s</w:t>
      </w:r>
      <w:r w:rsidR="00A95789">
        <w:t xml:space="preserve"> in California</w:t>
      </w:r>
      <w:r w:rsidRPr="00665AFE">
        <w:t>.</w:t>
      </w:r>
    </w:p>
    <w:p w14:paraId="68B0A1DD" w14:textId="37987060" w:rsidR="002D2E80" w:rsidRPr="00665AFE" w:rsidRDefault="00665AFE" w:rsidP="00A1039C">
      <w:pPr>
        <w:numPr>
          <w:ilvl w:val="0"/>
          <w:numId w:val="28"/>
        </w:numPr>
        <w:ind w:left="1800" w:hanging="720"/>
        <w:jc w:val="left"/>
      </w:pPr>
      <w:r w:rsidRPr="00665AFE">
        <w:t>The completion of the project will result in any required modifications of air permits.</w:t>
      </w:r>
    </w:p>
    <w:p w14:paraId="69FBD172" w14:textId="77777777" w:rsidR="00665AFE" w:rsidRDefault="00665AFE" w:rsidP="00665AFE">
      <w:pPr>
        <w:jc w:val="left"/>
      </w:pPr>
    </w:p>
    <w:p w14:paraId="52D884C1" w14:textId="77777777" w:rsidR="00A47320" w:rsidRPr="00A47320" w:rsidRDefault="00A47320" w:rsidP="00A1039C">
      <w:pPr>
        <w:numPr>
          <w:ilvl w:val="6"/>
          <w:numId w:val="23"/>
        </w:numPr>
        <w:ind w:left="720" w:hanging="720"/>
        <w:jc w:val="left"/>
        <w:rPr>
          <w:b/>
        </w:rPr>
      </w:pPr>
      <w:r w:rsidRPr="00A47320">
        <w:rPr>
          <w:b/>
        </w:rPr>
        <w:t>Project Budget and Cost Effectiveness</w:t>
      </w:r>
    </w:p>
    <w:p w14:paraId="29651CC0" w14:textId="77777777" w:rsidR="00B17678" w:rsidRPr="00B17678" w:rsidRDefault="00B17678" w:rsidP="00B17678">
      <w:pPr>
        <w:ind w:left="720"/>
      </w:pPr>
      <w:r w:rsidRPr="00B17678">
        <w:t>The application will be evaluated on the degree to which:</w:t>
      </w:r>
    </w:p>
    <w:p w14:paraId="270CB3D7" w14:textId="77777777" w:rsidR="00B17678" w:rsidRPr="00B17678" w:rsidRDefault="00B17678" w:rsidP="00B17678">
      <w:pPr>
        <w:pStyle w:val="ListParagraph"/>
        <w:numPr>
          <w:ilvl w:val="0"/>
          <w:numId w:val="30"/>
        </w:numPr>
        <w:spacing w:after="0"/>
        <w:ind w:left="1800" w:hanging="720"/>
        <w:jc w:val="left"/>
        <w:rPr>
          <w:szCs w:val="22"/>
        </w:rPr>
      </w:pPr>
      <w:r w:rsidRPr="00B17678">
        <w:rPr>
          <w:szCs w:val="22"/>
        </w:rPr>
        <w:t>The proposed project’s budget minimizes DEBA funding per MW of the proposed incremental rated capacity.</w:t>
      </w:r>
    </w:p>
    <w:p w14:paraId="2D5BFA86" w14:textId="77777777" w:rsidR="00B17678" w:rsidRPr="00B17678" w:rsidRDefault="00B17678" w:rsidP="00B17678">
      <w:pPr>
        <w:pStyle w:val="ListParagraph"/>
        <w:numPr>
          <w:ilvl w:val="0"/>
          <w:numId w:val="30"/>
        </w:numPr>
        <w:spacing w:after="0"/>
        <w:ind w:left="1800" w:hanging="720"/>
        <w:jc w:val="left"/>
        <w:rPr>
          <w:szCs w:val="22"/>
        </w:rPr>
      </w:pPr>
      <w:r w:rsidRPr="00B17678">
        <w:rPr>
          <w:szCs w:val="22"/>
        </w:rPr>
        <w:t xml:space="preserve">The proposed match funding is documented, already secured, </w:t>
      </w:r>
      <w:r w:rsidRPr="00B17678">
        <w:rPr>
          <w:bCs/>
          <w:szCs w:val="22"/>
        </w:rPr>
        <w:t>reasonable, available, and verifiable.</w:t>
      </w:r>
    </w:p>
    <w:p w14:paraId="3CA6C218" w14:textId="77777777" w:rsidR="00B17678" w:rsidRPr="00B17678" w:rsidRDefault="00B17678" w:rsidP="00B17678">
      <w:pPr>
        <w:pStyle w:val="ListParagraph"/>
        <w:numPr>
          <w:ilvl w:val="0"/>
          <w:numId w:val="30"/>
        </w:numPr>
        <w:spacing w:after="0"/>
        <w:ind w:left="1800" w:hanging="720"/>
        <w:jc w:val="left"/>
        <w:rPr>
          <w:szCs w:val="22"/>
        </w:rPr>
      </w:pPr>
      <w:r w:rsidRPr="00B17678">
        <w:rPr>
          <w:szCs w:val="22"/>
        </w:rPr>
        <w:t>The financial ability of the Applicant and key project partners to successfully implement the proposed project and continue operations for the duration of the DEBA contract term and beyond.</w:t>
      </w:r>
    </w:p>
    <w:p w14:paraId="6470DD45" w14:textId="77777777" w:rsidR="00B17678" w:rsidRPr="00B17678" w:rsidRDefault="00B17678" w:rsidP="00B17678">
      <w:pPr>
        <w:pStyle w:val="ListParagraph"/>
        <w:numPr>
          <w:ilvl w:val="0"/>
          <w:numId w:val="30"/>
        </w:numPr>
        <w:spacing w:after="0"/>
        <w:ind w:left="1800" w:hanging="720"/>
        <w:jc w:val="left"/>
        <w:rPr>
          <w:szCs w:val="22"/>
        </w:rPr>
      </w:pPr>
      <w:r w:rsidRPr="00B17678">
        <w:rPr>
          <w:szCs w:val="22"/>
        </w:rPr>
        <w:lastRenderedPageBreak/>
        <w:t>The financial plan identifies project risks and effective strategies to manage and mitigate those risks.</w:t>
      </w:r>
    </w:p>
    <w:p w14:paraId="0A646D28" w14:textId="58E59601" w:rsidR="002D2E80" w:rsidRPr="00B17678" w:rsidRDefault="00B17678" w:rsidP="00B17678">
      <w:pPr>
        <w:numPr>
          <w:ilvl w:val="0"/>
          <w:numId w:val="30"/>
        </w:numPr>
        <w:ind w:left="1800" w:hanging="720"/>
        <w:jc w:val="left"/>
        <w:rPr>
          <w:sz w:val="20"/>
          <w:szCs w:val="20"/>
        </w:rPr>
      </w:pPr>
      <w:r w:rsidRPr="00B17678">
        <w:rPr>
          <w:bCs/>
        </w:rPr>
        <w:t>The budget is reasonable, and the budget forms are filled out completely and accurately.</w:t>
      </w:r>
    </w:p>
    <w:p w14:paraId="5CA01636" w14:textId="77777777" w:rsidR="005F3DF7" w:rsidRPr="00352B61" w:rsidRDefault="005F3DF7" w:rsidP="005F3DF7">
      <w:pPr>
        <w:jc w:val="left"/>
        <w:rPr>
          <w:bCs/>
        </w:rPr>
      </w:pPr>
    </w:p>
    <w:p w14:paraId="0A3D6682" w14:textId="77777777" w:rsidR="00352B61" w:rsidRPr="00352B61" w:rsidRDefault="00352B61" w:rsidP="00EB06C2">
      <w:pPr>
        <w:numPr>
          <w:ilvl w:val="6"/>
          <w:numId w:val="23"/>
        </w:numPr>
        <w:ind w:left="720" w:hanging="720"/>
        <w:jc w:val="left"/>
        <w:rPr>
          <w:b/>
        </w:rPr>
      </w:pPr>
      <w:r w:rsidRPr="00352B61">
        <w:rPr>
          <w:b/>
        </w:rPr>
        <w:t>Reporting and Measurement and Verification Plan</w:t>
      </w:r>
    </w:p>
    <w:p w14:paraId="22F1B0D8" w14:textId="77777777" w:rsidR="00EB06C2" w:rsidRPr="00EB06C2" w:rsidRDefault="00EB06C2" w:rsidP="00EB06C2">
      <w:pPr>
        <w:ind w:left="720"/>
      </w:pPr>
      <w:r w:rsidRPr="00EB06C2">
        <w:t>The application will be evaluated on the degree to which:</w:t>
      </w:r>
    </w:p>
    <w:p w14:paraId="2D1A265C" w14:textId="77777777" w:rsidR="00EB06C2" w:rsidRPr="00EB06C2" w:rsidRDefault="00EB06C2" w:rsidP="00EB06C2">
      <w:pPr>
        <w:numPr>
          <w:ilvl w:val="0"/>
          <w:numId w:val="31"/>
        </w:numPr>
        <w:ind w:left="1800" w:hanging="720"/>
        <w:jc w:val="left"/>
      </w:pPr>
      <w:r w:rsidRPr="00EB06C2">
        <w:t>The performance of the project during an emergency event will be demonstrable through a clear and reasonable reporting and measurement and verification plan (such as dates and times power is bid into the market and the amount of additional power generated), including metering, documentation, and CEC’s ability to verify.</w:t>
      </w:r>
    </w:p>
    <w:p w14:paraId="4839008E" w14:textId="5F3E73BB" w:rsidR="00352B61" w:rsidRPr="00EB06C2" w:rsidRDefault="00EB06C2" w:rsidP="00EB06C2">
      <w:pPr>
        <w:numPr>
          <w:ilvl w:val="0"/>
          <w:numId w:val="31"/>
        </w:numPr>
        <w:ind w:left="1800" w:hanging="720"/>
        <w:jc w:val="left"/>
      </w:pPr>
      <w:r w:rsidRPr="00EB06C2">
        <w:t>The timeline required for obtaining and reporting the relevant emergency performance data to the CEC for verification is timely (by January 1st of the following calendar year) and reasonable.</w:t>
      </w:r>
    </w:p>
    <w:p w14:paraId="293D1291" w14:textId="77777777" w:rsidR="005F3DF7" w:rsidRPr="0039462B" w:rsidRDefault="005F3DF7" w:rsidP="005F3DF7">
      <w:pPr>
        <w:jc w:val="left"/>
      </w:pPr>
    </w:p>
    <w:sectPr w:rsidR="005F3DF7" w:rsidRPr="0039462B" w:rsidSect="00BA57F3">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AA62" w14:textId="77777777" w:rsidR="00F87832" w:rsidRDefault="00F87832" w:rsidP="008B4D47">
      <w:r>
        <w:separator/>
      </w:r>
    </w:p>
    <w:p w14:paraId="0DED5FD3" w14:textId="77777777" w:rsidR="00F87832" w:rsidRDefault="00F87832" w:rsidP="008B4D47"/>
  </w:endnote>
  <w:endnote w:type="continuationSeparator" w:id="0">
    <w:p w14:paraId="1EF997BB" w14:textId="77777777" w:rsidR="00F87832" w:rsidRDefault="00F87832" w:rsidP="008B4D47">
      <w:r>
        <w:continuationSeparator/>
      </w:r>
    </w:p>
    <w:p w14:paraId="683E9DD9" w14:textId="77777777" w:rsidR="00F87832" w:rsidRDefault="00F87832" w:rsidP="008B4D47"/>
  </w:endnote>
  <w:endnote w:type="continuationNotice" w:id="1">
    <w:p w14:paraId="7087B689" w14:textId="77777777" w:rsidR="00F87832" w:rsidRDefault="00F87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70AEC8B6" w:rsidR="00AA55F3" w:rsidRPr="004F0BA2" w:rsidRDefault="00FA646B" w:rsidP="00EE69EA">
    <w:pPr>
      <w:pStyle w:val="Footer"/>
      <w:tabs>
        <w:tab w:val="clear" w:pos="8640"/>
        <w:tab w:val="right" w:pos="9360"/>
      </w:tabs>
      <w:jc w:val="left"/>
      <w:rPr>
        <w:sz w:val="20"/>
        <w:szCs w:val="20"/>
      </w:rPr>
    </w:pPr>
    <w:r>
      <w:rPr>
        <w:sz w:val="20"/>
        <w:szCs w:val="20"/>
      </w:rPr>
      <w:t>Dec</w:t>
    </w:r>
    <w:r w:rsidR="00140D40">
      <w:rPr>
        <w:sz w:val="20"/>
        <w:szCs w:val="20"/>
      </w:rPr>
      <w:t>ember</w:t>
    </w:r>
    <w:r w:rsidR="00F6290D">
      <w:rPr>
        <w:sz w:val="20"/>
        <w:szCs w:val="20"/>
      </w:rPr>
      <w:t xml:space="preserve"> </w:t>
    </w:r>
    <w:r w:rsidR="004F0BA2">
      <w:rPr>
        <w:sz w:val="20"/>
        <w:szCs w:val="20"/>
      </w:rPr>
      <w:t>202</w:t>
    </w:r>
    <w:r w:rsidR="00B705B5">
      <w:rPr>
        <w:sz w:val="20"/>
        <w:szCs w:val="20"/>
      </w:rPr>
      <w:t>3</w:t>
    </w:r>
    <w:r w:rsidR="00390361" w:rsidRPr="004F0BA2">
      <w:rPr>
        <w:sz w:val="20"/>
        <w:szCs w:val="20"/>
      </w:rPr>
      <w:tab/>
    </w:r>
    <w:r w:rsidR="00C10EB7" w:rsidRPr="004F0BA2">
      <w:rPr>
        <w:sz w:val="20"/>
        <w:szCs w:val="20"/>
      </w:rPr>
      <w:t xml:space="preserve">Page </w:t>
    </w:r>
    <w:r w:rsidR="00AC5E7A" w:rsidRPr="004F0BA2">
      <w:rPr>
        <w:sz w:val="20"/>
        <w:szCs w:val="20"/>
      </w:rPr>
      <w:fldChar w:fldCharType="begin"/>
    </w:r>
    <w:r w:rsidR="00C10EB7" w:rsidRPr="004F0BA2">
      <w:rPr>
        <w:sz w:val="20"/>
        <w:szCs w:val="20"/>
      </w:rPr>
      <w:instrText xml:space="preserve"> PAGE </w:instrText>
    </w:r>
    <w:r w:rsidR="00AC5E7A" w:rsidRPr="004F0BA2">
      <w:rPr>
        <w:sz w:val="20"/>
        <w:szCs w:val="20"/>
      </w:rPr>
      <w:fldChar w:fldCharType="separate"/>
    </w:r>
    <w:r w:rsidR="007433B8" w:rsidRPr="004F0BA2">
      <w:rPr>
        <w:noProof/>
        <w:sz w:val="20"/>
        <w:szCs w:val="20"/>
      </w:rPr>
      <w:t>2</w:t>
    </w:r>
    <w:r w:rsidR="00AC5E7A" w:rsidRPr="004F0BA2">
      <w:rPr>
        <w:sz w:val="20"/>
        <w:szCs w:val="20"/>
      </w:rPr>
      <w:fldChar w:fldCharType="end"/>
    </w:r>
    <w:r w:rsidR="00C10EB7" w:rsidRPr="004F0BA2">
      <w:rPr>
        <w:sz w:val="20"/>
        <w:szCs w:val="20"/>
      </w:rPr>
      <w:t xml:space="preserve"> of </w:t>
    </w:r>
    <w:r w:rsidR="00AC5E7A" w:rsidRPr="004F0BA2">
      <w:rPr>
        <w:sz w:val="20"/>
        <w:szCs w:val="20"/>
      </w:rPr>
      <w:fldChar w:fldCharType="begin"/>
    </w:r>
    <w:r w:rsidR="00C10EB7" w:rsidRPr="004F0BA2">
      <w:rPr>
        <w:sz w:val="20"/>
        <w:szCs w:val="20"/>
      </w:rPr>
      <w:instrText xml:space="preserve"> NUMPAGES  </w:instrText>
    </w:r>
    <w:r w:rsidR="00AC5E7A" w:rsidRPr="004F0BA2">
      <w:rPr>
        <w:sz w:val="20"/>
        <w:szCs w:val="20"/>
      </w:rPr>
      <w:fldChar w:fldCharType="separate"/>
    </w:r>
    <w:r w:rsidR="007433B8" w:rsidRPr="004F0BA2">
      <w:rPr>
        <w:noProof/>
        <w:sz w:val="20"/>
        <w:szCs w:val="20"/>
      </w:rPr>
      <w:t>6</w:t>
    </w:r>
    <w:r w:rsidR="00AC5E7A" w:rsidRPr="004F0BA2">
      <w:rPr>
        <w:sz w:val="20"/>
        <w:szCs w:val="20"/>
      </w:rPr>
      <w:fldChar w:fldCharType="end"/>
    </w:r>
    <w:r w:rsidR="00FF743A" w:rsidRPr="004F0BA2">
      <w:rPr>
        <w:sz w:val="20"/>
        <w:szCs w:val="20"/>
      </w:rPr>
      <w:tab/>
    </w:r>
    <w:r w:rsidR="008853D3" w:rsidRPr="004F0BA2">
      <w:rPr>
        <w:sz w:val="20"/>
        <w:szCs w:val="20"/>
      </w:rPr>
      <w:t>GFO</w:t>
    </w:r>
    <w:r w:rsidR="00FF743A" w:rsidRPr="004F0BA2">
      <w:rPr>
        <w:sz w:val="20"/>
        <w:szCs w:val="20"/>
      </w:rPr>
      <w:t>-</w:t>
    </w:r>
    <w:r w:rsidR="00EE69EA">
      <w:rPr>
        <w:sz w:val="20"/>
        <w:szCs w:val="20"/>
      </w:rPr>
      <w:t>2</w:t>
    </w:r>
    <w:r w:rsidR="00816171">
      <w:rPr>
        <w:sz w:val="20"/>
        <w:szCs w:val="20"/>
      </w:rPr>
      <w:t>3</w:t>
    </w:r>
    <w:r w:rsidR="00EE69EA">
      <w:rPr>
        <w:sz w:val="20"/>
        <w:szCs w:val="20"/>
      </w:rPr>
      <w:t>-</w:t>
    </w:r>
    <w:r w:rsidR="00140D40">
      <w:rPr>
        <w:sz w:val="20"/>
        <w:szCs w:val="20"/>
      </w:rPr>
      <w:t>401</w:t>
    </w:r>
  </w:p>
  <w:p w14:paraId="71C55BF3" w14:textId="6A12CFC5" w:rsidR="0053039E" w:rsidRPr="004F0BA2" w:rsidRDefault="00242758" w:rsidP="00F6290D">
    <w:pPr>
      <w:pStyle w:val="Footer"/>
      <w:tabs>
        <w:tab w:val="clear" w:pos="4320"/>
        <w:tab w:val="clear" w:pos="8640"/>
        <w:tab w:val="right" w:pos="9360"/>
      </w:tabs>
      <w:jc w:val="left"/>
      <w:rPr>
        <w:sz w:val="20"/>
        <w:szCs w:val="20"/>
      </w:rPr>
    </w:pPr>
    <w:r w:rsidRPr="004F0BA2">
      <w:rPr>
        <w:sz w:val="20"/>
        <w:szCs w:val="20"/>
      </w:rPr>
      <w:tab/>
    </w:r>
    <w:r w:rsidR="00F6290D">
      <w:rPr>
        <w:sz w:val="20"/>
        <w:szCs w:val="20"/>
      </w:rPr>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6241" w14:textId="77777777" w:rsidR="00F87832" w:rsidRDefault="00F87832" w:rsidP="008B4D47">
      <w:r>
        <w:separator/>
      </w:r>
    </w:p>
    <w:p w14:paraId="3D7536D9" w14:textId="77777777" w:rsidR="00F87832" w:rsidRDefault="00F87832" w:rsidP="008B4D47"/>
  </w:footnote>
  <w:footnote w:type="continuationSeparator" w:id="0">
    <w:p w14:paraId="49B4CD14" w14:textId="77777777" w:rsidR="00F87832" w:rsidRDefault="00F87832" w:rsidP="008B4D47">
      <w:r>
        <w:continuationSeparator/>
      </w:r>
    </w:p>
    <w:p w14:paraId="382C6177" w14:textId="77777777" w:rsidR="00F87832" w:rsidRDefault="00F87832" w:rsidP="008B4D47"/>
  </w:footnote>
  <w:footnote w:type="continuationNotice" w:id="1">
    <w:p w14:paraId="40C6BEA9" w14:textId="77777777" w:rsidR="00F87832" w:rsidRDefault="00F87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494A50D1"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866935">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35CAFBC"/>
    <w:lvl w:ilvl="0">
      <w:start w:val="1"/>
      <w:numFmt w:val="decimal"/>
      <w:lvlText w:val="%1."/>
      <w:lvlJc w:val="left"/>
      <w:pPr>
        <w:ind w:left="720" w:hanging="483"/>
      </w:pPr>
      <w:rPr>
        <w:b w:val="0"/>
        <w:bCs w:val="0"/>
        <w:i w:val="0"/>
        <w:iCs w:val="0"/>
        <w:spacing w:val="0"/>
        <w:w w:val="100"/>
        <w:sz w:val="22"/>
        <w:szCs w:val="22"/>
      </w:rPr>
    </w:lvl>
    <w:lvl w:ilvl="1">
      <w:numFmt w:val="bullet"/>
      <w:lvlText w:val=""/>
      <w:lvlJc w:val="left"/>
      <w:pPr>
        <w:ind w:left="1087" w:hanging="361"/>
      </w:pPr>
      <w:rPr>
        <w:rFonts w:ascii="Symbol" w:hAnsi="Symbol" w:cs="Symbol"/>
        <w:b w:val="0"/>
        <w:bCs w:val="0"/>
        <w:i w:val="0"/>
        <w:iCs w:val="0"/>
        <w:w w:val="100"/>
        <w:sz w:val="22"/>
        <w:szCs w:val="22"/>
      </w:rPr>
    </w:lvl>
    <w:lvl w:ilvl="2">
      <w:numFmt w:val="bullet"/>
      <w:lvlText w:val="•"/>
      <w:lvlJc w:val="left"/>
      <w:pPr>
        <w:ind w:left="2031" w:hanging="361"/>
      </w:pPr>
    </w:lvl>
    <w:lvl w:ilvl="3">
      <w:numFmt w:val="bullet"/>
      <w:lvlText w:val="•"/>
      <w:lvlJc w:val="left"/>
      <w:pPr>
        <w:ind w:left="2982" w:hanging="361"/>
      </w:pPr>
    </w:lvl>
    <w:lvl w:ilvl="4">
      <w:numFmt w:val="bullet"/>
      <w:lvlText w:val="•"/>
      <w:lvlJc w:val="left"/>
      <w:pPr>
        <w:ind w:left="3933" w:hanging="361"/>
      </w:pPr>
    </w:lvl>
    <w:lvl w:ilvl="5">
      <w:numFmt w:val="bullet"/>
      <w:lvlText w:val="•"/>
      <w:lvlJc w:val="left"/>
      <w:pPr>
        <w:ind w:left="4884" w:hanging="361"/>
      </w:pPr>
    </w:lvl>
    <w:lvl w:ilvl="6">
      <w:numFmt w:val="bullet"/>
      <w:lvlText w:val="•"/>
      <w:lvlJc w:val="left"/>
      <w:pPr>
        <w:ind w:left="5835" w:hanging="361"/>
      </w:pPr>
    </w:lvl>
    <w:lvl w:ilvl="7">
      <w:numFmt w:val="bullet"/>
      <w:lvlText w:val="•"/>
      <w:lvlJc w:val="left"/>
      <w:pPr>
        <w:ind w:left="6786" w:hanging="361"/>
      </w:pPr>
    </w:lvl>
    <w:lvl w:ilvl="8">
      <w:numFmt w:val="bullet"/>
      <w:lvlText w:val="•"/>
      <w:lvlJc w:val="left"/>
      <w:pPr>
        <w:ind w:left="7737" w:hanging="361"/>
      </w:pPr>
    </w:lvl>
  </w:abstractNum>
  <w:abstractNum w:abstractNumId="1" w15:restartNumberingAfterBreak="0">
    <w:nsid w:val="00000403"/>
    <w:multiLevelType w:val="multilevel"/>
    <w:tmpl w:val="A636D366"/>
    <w:lvl w:ilvl="0">
      <w:start w:val="4"/>
      <w:numFmt w:val="decimal"/>
      <w:lvlText w:val="%1."/>
      <w:lvlJc w:val="left"/>
      <w:pPr>
        <w:ind w:left="740" w:hanging="629"/>
      </w:pPr>
      <w:rPr>
        <w:rFonts w:hint="default"/>
        <w:b w:val="0"/>
        <w:bCs w:val="0"/>
        <w:i w:val="0"/>
        <w:iCs w:val="0"/>
        <w:spacing w:val="-1"/>
        <w:w w:val="100"/>
        <w:sz w:val="22"/>
        <w:szCs w:val="22"/>
      </w:rPr>
    </w:lvl>
    <w:lvl w:ilvl="1">
      <w:numFmt w:val="bullet"/>
      <w:lvlText w:val=""/>
      <w:lvlJc w:val="left"/>
      <w:pPr>
        <w:ind w:left="1100" w:hanging="361"/>
      </w:pPr>
      <w:rPr>
        <w:rFonts w:ascii="Symbol" w:hAnsi="Symbol" w:cs="Symbol" w:hint="default"/>
        <w:b w:val="0"/>
        <w:bCs w:val="0"/>
        <w:i w:val="0"/>
        <w:iCs w:val="0"/>
        <w:w w:val="100"/>
        <w:sz w:val="22"/>
        <w:szCs w:val="22"/>
      </w:rPr>
    </w:lvl>
    <w:lvl w:ilvl="2">
      <w:numFmt w:val="bullet"/>
      <w:lvlText w:val="•"/>
      <w:lvlJc w:val="left"/>
      <w:pPr>
        <w:ind w:left="2053" w:hanging="361"/>
      </w:pPr>
      <w:rPr>
        <w:rFonts w:hint="default"/>
      </w:rPr>
    </w:lvl>
    <w:lvl w:ilvl="3">
      <w:numFmt w:val="bullet"/>
      <w:lvlText w:val="•"/>
      <w:lvlJc w:val="left"/>
      <w:pPr>
        <w:ind w:left="3006" w:hanging="361"/>
      </w:pPr>
      <w:rPr>
        <w:rFonts w:hint="default"/>
      </w:rPr>
    </w:lvl>
    <w:lvl w:ilvl="4">
      <w:numFmt w:val="bullet"/>
      <w:lvlText w:val="•"/>
      <w:lvlJc w:val="left"/>
      <w:pPr>
        <w:ind w:left="3960" w:hanging="361"/>
      </w:pPr>
      <w:rPr>
        <w:rFonts w:hint="default"/>
      </w:rPr>
    </w:lvl>
    <w:lvl w:ilvl="5">
      <w:numFmt w:val="bullet"/>
      <w:lvlText w:val="•"/>
      <w:lvlJc w:val="left"/>
      <w:pPr>
        <w:ind w:left="4913" w:hanging="361"/>
      </w:pPr>
      <w:rPr>
        <w:rFonts w:hint="default"/>
      </w:rPr>
    </w:lvl>
    <w:lvl w:ilvl="6">
      <w:numFmt w:val="bullet"/>
      <w:lvlText w:val="•"/>
      <w:lvlJc w:val="left"/>
      <w:pPr>
        <w:ind w:left="5866" w:hanging="361"/>
      </w:pPr>
      <w:rPr>
        <w:rFonts w:hint="default"/>
      </w:rPr>
    </w:lvl>
    <w:lvl w:ilvl="7">
      <w:numFmt w:val="bullet"/>
      <w:lvlText w:val="•"/>
      <w:lvlJc w:val="left"/>
      <w:pPr>
        <w:ind w:left="6820" w:hanging="361"/>
      </w:pPr>
      <w:rPr>
        <w:rFonts w:hint="default"/>
      </w:rPr>
    </w:lvl>
    <w:lvl w:ilvl="8">
      <w:numFmt w:val="bullet"/>
      <w:lvlText w:val="•"/>
      <w:lvlJc w:val="left"/>
      <w:pPr>
        <w:ind w:left="7773" w:hanging="361"/>
      </w:pPr>
      <w:rPr>
        <w:rFonts w:hint="default"/>
      </w:rPr>
    </w:lvl>
  </w:abstractNum>
  <w:abstractNum w:abstractNumId="2"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B119F3"/>
    <w:multiLevelType w:val="hybridMultilevel"/>
    <w:tmpl w:val="7092FF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213F05"/>
    <w:multiLevelType w:val="hybridMultilevel"/>
    <w:tmpl w:val="09706D2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B1188C"/>
    <w:multiLevelType w:val="hybridMultilevel"/>
    <w:tmpl w:val="F74A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C0967"/>
    <w:multiLevelType w:val="hybridMultilevel"/>
    <w:tmpl w:val="1F6E12D2"/>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43CD4"/>
    <w:multiLevelType w:val="hybridMultilevel"/>
    <w:tmpl w:val="F63ACE54"/>
    <w:lvl w:ilvl="0" w:tplc="EEC800DE">
      <w:start w:val="1"/>
      <w:numFmt w:val="low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BF4966"/>
    <w:multiLevelType w:val="hybridMultilevel"/>
    <w:tmpl w:val="678A84F0"/>
    <w:lvl w:ilvl="0" w:tplc="A10CC792">
      <w:start w:val="1"/>
      <w:numFmt w:val="lowerLetter"/>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210271"/>
    <w:multiLevelType w:val="hybridMultilevel"/>
    <w:tmpl w:val="98B603B2"/>
    <w:lvl w:ilvl="0" w:tplc="1460F6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3F53A7"/>
    <w:multiLevelType w:val="hybridMultilevel"/>
    <w:tmpl w:val="00E6E438"/>
    <w:lvl w:ilvl="0" w:tplc="A10CC792">
      <w:start w:val="1"/>
      <w:numFmt w:val="lowerLetter"/>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DAE9C"/>
    <w:multiLevelType w:val="hybridMultilevel"/>
    <w:tmpl w:val="FFFFFFFF"/>
    <w:lvl w:ilvl="0" w:tplc="E6B2C852">
      <w:start w:val="1"/>
      <w:numFmt w:val="bullet"/>
      <w:lvlText w:val=""/>
      <w:lvlJc w:val="left"/>
      <w:pPr>
        <w:ind w:left="720" w:hanging="360"/>
      </w:pPr>
      <w:rPr>
        <w:rFonts w:ascii="Symbol" w:hAnsi="Symbol" w:hint="default"/>
      </w:rPr>
    </w:lvl>
    <w:lvl w:ilvl="1" w:tplc="7F9C25F8">
      <w:start w:val="1"/>
      <w:numFmt w:val="bullet"/>
      <w:lvlText w:val="·"/>
      <w:lvlJc w:val="left"/>
      <w:pPr>
        <w:ind w:left="1440" w:hanging="360"/>
      </w:pPr>
      <w:rPr>
        <w:rFonts w:ascii="Symbol" w:hAnsi="Symbol" w:hint="default"/>
      </w:rPr>
    </w:lvl>
    <w:lvl w:ilvl="2" w:tplc="E0CEC798">
      <w:start w:val="1"/>
      <w:numFmt w:val="bullet"/>
      <w:lvlText w:val=""/>
      <w:lvlJc w:val="left"/>
      <w:pPr>
        <w:ind w:left="2160" w:hanging="360"/>
      </w:pPr>
      <w:rPr>
        <w:rFonts w:ascii="Wingdings" w:hAnsi="Wingdings" w:hint="default"/>
      </w:rPr>
    </w:lvl>
    <w:lvl w:ilvl="3" w:tplc="B8B0B55A">
      <w:start w:val="1"/>
      <w:numFmt w:val="bullet"/>
      <w:lvlText w:val=""/>
      <w:lvlJc w:val="left"/>
      <w:pPr>
        <w:ind w:left="2880" w:hanging="360"/>
      </w:pPr>
      <w:rPr>
        <w:rFonts w:ascii="Symbol" w:hAnsi="Symbol" w:hint="default"/>
      </w:rPr>
    </w:lvl>
    <w:lvl w:ilvl="4" w:tplc="C1E2ABA2">
      <w:start w:val="1"/>
      <w:numFmt w:val="bullet"/>
      <w:lvlText w:val="o"/>
      <w:lvlJc w:val="left"/>
      <w:pPr>
        <w:ind w:left="3600" w:hanging="360"/>
      </w:pPr>
      <w:rPr>
        <w:rFonts w:ascii="Courier New" w:hAnsi="Courier New" w:hint="default"/>
      </w:rPr>
    </w:lvl>
    <w:lvl w:ilvl="5" w:tplc="FE909298">
      <w:start w:val="1"/>
      <w:numFmt w:val="bullet"/>
      <w:lvlText w:val=""/>
      <w:lvlJc w:val="left"/>
      <w:pPr>
        <w:ind w:left="4320" w:hanging="360"/>
      </w:pPr>
      <w:rPr>
        <w:rFonts w:ascii="Wingdings" w:hAnsi="Wingdings" w:hint="default"/>
      </w:rPr>
    </w:lvl>
    <w:lvl w:ilvl="6" w:tplc="3AD6725C">
      <w:start w:val="1"/>
      <w:numFmt w:val="bullet"/>
      <w:lvlText w:val=""/>
      <w:lvlJc w:val="left"/>
      <w:pPr>
        <w:ind w:left="5040" w:hanging="360"/>
      </w:pPr>
      <w:rPr>
        <w:rFonts w:ascii="Symbol" w:hAnsi="Symbol" w:hint="default"/>
      </w:rPr>
    </w:lvl>
    <w:lvl w:ilvl="7" w:tplc="AA96ED66">
      <w:start w:val="1"/>
      <w:numFmt w:val="bullet"/>
      <w:lvlText w:val="o"/>
      <w:lvlJc w:val="left"/>
      <w:pPr>
        <w:ind w:left="5760" w:hanging="360"/>
      </w:pPr>
      <w:rPr>
        <w:rFonts w:ascii="Courier New" w:hAnsi="Courier New" w:hint="default"/>
      </w:rPr>
    </w:lvl>
    <w:lvl w:ilvl="8" w:tplc="0C184E10">
      <w:start w:val="1"/>
      <w:numFmt w:val="bullet"/>
      <w:lvlText w:val=""/>
      <w:lvlJc w:val="left"/>
      <w:pPr>
        <w:ind w:left="6480" w:hanging="360"/>
      </w:pPr>
      <w:rPr>
        <w:rFonts w:ascii="Wingdings" w:hAnsi="Wingdings" w:hint="default"/>
      </w:rPr>
    </w:lvl>
  </w:abstractNum>
  <w:abstractNum w:abstractNumId="1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569A5"/>
    <w:multiLevelType w:val="hybridMultilevel"/>
    <w:tmpl w:val="9C66999A"/>
    <w:lvl w:ilvl="0" w:tplc="2130B194">
      <w:start w:val="1"/>
      <w:numFmt w:val="low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265AAA"/>
    <w:multiLevelType w:val="hybridMultilevel"/>
    <w:tmpl w:val="09C063D6"/>
    <w:lvl w:ilvl="0" w:tplc="9D347BC4">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74B76"/>
    <w:multiLevelType w:val="hybridMultilevel"/>
    <w:tmpl w:val="84926E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512CD"/>
    <w:multiLevelType w:val="hybridMultilevel"/>
    <w:tmpl w:val="EF30A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155262F"/>
    <w:multiLevelType w:val="hybridMultilevel"/>
    <w:tmpl w:val="8FEAA740"/>
    <w:lvl w:ilvl="0" w:tplc="04090001">
      <w:start w:val="1"/>
      <w:numFmt w:val="bullet"/>
      <w:lvlText w:val=""/>
      <w:lvlJc w:val="left"/>
      <w:pPr>
        <w:ind w:left="1440" w:hanging="360"/>
      </w:pPr>
      <w:rPr>
        <w:rFonts w:ascii="Symbol" w:hAnsi="Symbol" w:hint="default"/>
        <w:b w:val="0"/>
      </w:rPr>
    </w:lvl>
    <w:lvl w:ilvl="1" w:tplc="FFFFFFFF">
      <w:start w:val="1"/>
      <w:numFmt w:val="bullet"/>
      <w:lvlText w:val=""/>
      <w:lvlJc w:val="left"/>
      <w:pPr>
        <w:ind w:left="2160" w:hanging="360"/>
      </w:pPr>
      <w:rPr>
        <w:rFonts w:ascii="Symbol" w:hAnsi="Symbol" w:hint="default"/>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5626F"/>
    <w:multiLevelType w:val="hybridMultilevel"/>
    <w:tmpl w:val="08B4369A"/>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B152EC3"/>
    <w:multiLevelType w:val="hybridMultilevel"/>
    <w:tmpl w:val="7DAA4C0A"/>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C6E53C1"/>
    <w:multiLevelType w:val="hybridMultilevel"/>
    <w:tmpl w:val="F45C20C0"/>
    <w:lvl w:ilvl="0" w:tplc="9BCA21F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211419"/>
    <w:multiLevelType w:val="hybridMultilevel"/>
    <w:tmpl w:val="B9E4EC8A"/>
    <w:lvl w:ilvl="0" w:tplc="44283C3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987DC7"/>
    <w:multiLevelType w:val="hybridMultilevel"/>
    <w:tmpl w:val="1D7A3C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7BD1D52"/>
    <w:multiLevelType w:val="hybridMultilevel"/>
    <w:tmpl w:val="044E7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563CA"/>
    <w:multiLevelType w:val="multilevel"/>
    <w:tmpl w:val="EA5A293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623AA3"/>
    <w:multiLevelType w:val="hybridMultilevel"/>
    <w:tmpl w:val="62B64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0279095">
    <w:abstractNumId w:val="14"/>
  </w:num>
  <w:num w:numId="2" w16cid:durableId="396048699">
    <w:abstractNumId w:val="17"/>
  </w:num>
  <w:num w:numId="3" w16cid:durableId="1393507357">
    <w:abstractNumId w:val="22"/>
  </w:num>
  <w:num w:numId="4" w16cid:durableId="406851478">
    <w:abstractNumId w:val="27"/>
  </w:num>
  <w:num w:numId="5" w16cid:durableId="190651734">
    <w:abstractNumId w:val="13"/>
  </w:num>
  <w:num w:numId="6" w16cid:durableId="200290144">
    <w:abstractNumId w:val="37"/>
  </w:num>
  <w:num w:numId="7" w16cid:durableId="423260108">
    <w:abstractNumId w:val="11"/>
  </w:num>
  <w:num w:numId="8" w16cid:durableId="889268760">
    <w:abstractNumId w:val="7"/>
  </w:num>
  <w:num w:numId="9" w16cid:durableId="1816020951">
    <w:abstractNumId w:val="24"/>
  </w:num>
  <w:num w:numId="10" w16cid:durableId="978269624">
    <w:abstractNumId w:val="19"/>
  </w:num>
  <w:num w:numId="11" w16cid:durableId="1747343380">
    <w:abstractNumId w:val="35"/>
  </w:num>
  <w:num w:numId="12" w16cid:durableId="725296564">
    <w:abstractNumId w:val="2"/>
  </w:num>
  <w:num w:numId="13" w16cid:durableId="138347507">
    <w:abstractNumId w:val="39"/>
  </w:num>
  <w:num w:numId="14" w16cid:durableId="211237270">
    <w:abstractNumId w:val="20"/>
  </w:num>
  <w:num w:numId="15" w16cid:durableId="2136633008">
    <w:abstractNumId w:val="15"/>
  </w:num>
  <w:num w:numId="16" w16cid:durableId="1474063605">
    <w:abstractNumId w:val="18"/>
  </w:num>
  <w:num w:numId="17" w16cid:durableId="387191297">
    <w:abstractNumId w:val="36"/>
  </w:num>
  <w:num w:numId="18" w16cid:durableId="508102719">
    <w:abstractNumId w:val="0"/>
  </w:num>
  <w:num w:numId="19" w16cid:durableId="240413183">
    <w:abstractNumId w:val="1"/>
  </w:num>
  <w:num w:numId="20" w16cid:durableId="1198860455">
    <w:abstractNumId w:val="16"/>
  </w:num>
  <w:num w:numId="21" w16cid:durableId="1478911581">
    <w:abstractNumId w:val="23"/>
  </w:num>
  <w:num w:numId="22" w16cid:durableId="298998594">
    <w:abstractNumId w:val="26"/>
  </w:num>
  <w:num w:numId="23" w16cid:durableId="369650288">
    <w:abstractNumId w:val="34"/>
  </w:num>
  <w:num w:numId="24" w16cid:durableId="551968288">
    <w:abstractNumId w:val="4"/>
  </w:num>
  <w:num w:numId="25" w16cid:durableId="546528808">
    <w:abstractNumId w:val="31"/>
  </w:num>
  <w:num w:numId="26" w16cid:durableId="1663435338">
    <w:abstractNumId w:val="5"/>
  </w:num>
  <w:num w:numId="27" w16cid:durableId="90319351">
    <w:abstractNumId w:val="10"/>
  </w:num>
  <w:num w:numId="28" w16cid:durableId="1628587516">
    <w:abstractNumId w:val="30"/>
  </w:num>
  <w:num w:numId="29" w16cid:durableId="472908083">
    <w:abstractNumId w:val="21"/>
  </w:num>
  <w:num w:numId="30" w16cid:durableId="2072070295">
    <w:abstractNumId w:val="8"/>
  </w:num>
  <w:num w:numId="31" w16cid:durableId="235215311">
    <w:abstractNumId w:val="28"/>
  </w:num>
  <w:num w:numId="32" w16cid:durableId="542056942">
    <w:abstractNumId w:val="32"/>
  </w:num>
  <w:num w:numId="33" w16cid:durableId="1821771500">
    <w:abstractNumId w:val="38"/>
  </w:num>
  <w:num w:numId="34" w16cid:durableId="941112633">
    <w:abstractNumId w:val="9"/>
  </w:num>
  <w:num w:numId="35" w16cid:durableId="1805655532">
    <w:abstractNumId w:val="29"/>
  </w:num>
  <w:num w:numId="36" w16cid:durableId="306866105">
    <w:abstractNumId w:val="40"/>
  </w:num>
  <w:num w:numId="37" w16cid:durableId="1971403110">
    <w:abstractNumId w:val="12"/>
  </w:num>
  <w:num w:numId="38" w16cid:durableId="874731702">
    <w:abstractNumId w:val="6"/>
  </w:num>
  <w:num w:numId="39" w16cid:durableId="865751813">
    <w:abstractNumId w:val="25"/>
  </w:num>
  <w:num w:numId="40" w16cid:durableId="1035929064">
    <w:abstractNumId w:val="3"/>
  </w:num>
  <w:num w:numId="41" w16cid:durableId="16694071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5B09"/>
    <w:rsid w:val="00007E49"/>
    <w:rsid w:val="00010C32"/>
    <w:rsid w:val="0001481B"/>
    <w:rsid w:val="00015FC3"/>
    <w:rsid w:val="0002180D"/>
    <w:rsid w:val="000221F1"/>
    <w:rsid w:val="00026255"/>
    <w:rsid w:val="000263DD"/>
    <w:rsid w:val="00026C30"/>
    <w:rsid w:val="00033B07"/>
    <w:rsid w:val="000454A8"/>
    <w:rsid w:val="00054793"/>
    <w:rsid w:val="00056E94"/>
    <w:rsid w:val="00060796"/>
    <w:rsid w:val="000607CF"/>
    <w:rsid w:val="000623A2"/>
    <w:rsid w:val="00065E8D"/>
    <w:rsid w:val="00072C9D"/>
    <w:rsid w:val="0007601D"/>
    <w:rsid w:val="00085FF7"/>
    <w:rsid w:val="0008677D"/>
    <w:rsid w:val="00095DB4"/>
    <w:rsid w:val="00097266"/>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E675F"/>
    <w:rsid w:val="000F1368"/>
    <w:rsid w:val="000F1EC4"/>
    <w:rsid w:val="000F5A8B"/>
    <w:rsid w:val="000F79EA"/>
    <w:rsid w:val="00101391"/>
    <w:rsid w:val="00103474"/>
    <w:rsid w:val="00105F96"/>
    <w:rsid w:val="001063FA"/>
    <w:rsid w:val="001100FF"/>
    <w:rsid w:val="001121BF"/>
    <w:rsid w:val="00113EE3"/>
    <w:rsid w:val="0011608D"/>
    <w:rsid w:val="00116A89"/>
    <w:rsid w:val="00116CF1"/>
    <w:rsid w:val="00127E11"/>
    <w:rsid w:val="00130497"/>
    <w:rsid w:val="001321FC"/>
    <w:rsid w:val="001339C5"/>
    <w:rsid w:val="00140D40"/>
    <w:rsid w:val="00140D95"/>
    <w:rsid w:val="00141F26"/>
    <w:rsid w:val="00145289"/>
    <w:rsid w:val="00145C63"/>
    <w:rsid w:val="001469E2"/>
    <w:rsid w:val="00152690"/>
    <w:rsid w:val="001600BE"/>
    <w:rsid w:val="00162600"/>
    <w:rsid w:val="00163087"/>
    <w:rsid w:val="00167758"/>
    <w:rsid w:val="00167948"/>
    <w:rsid w:val="0017004D"/>
    <w:rsid w:val="00170387"/>
    <w:rsid w:val="00173953"/>
    <w:rsid w:val="001845A0"/>
    <w:rsid w:val="001851F1"/>
    <w:rsid w:val="00185366"/>
    <w:rsid w:val="00193FB4"/>
    <w:rsid w:val="0019413D"/>
    <w:rsid w:val="00194382"/>
    <w:rsid w:val="0019554D"/>
    <w:rsid w:val="001B1AB5"/>
    <w:rsid w:val="001B1D71"/>
    <w:rsid w:val="001B2D80"/>
    <w:rsid w:val="001B4EAF"/>
    <w:rsid w:val="001B53A2"/>
    <w:rsid w:val="001B597E"/>
    <w:rsid w:val="001C0C28"/>
    <w:rsid w:val="001C6351"/>
    <w:rsid w:val="001D7089"/>
    <w:rsid w:val="001E5E07"/>
    <w:rsid w:val="001E614D"/>
    <w:rsid w:val="001F08A3"/>
    <w:rsid w:val="001F7F01"/>
    <w:rsid w:val="00204CBE"/>
    <w:rsid w:val="00215BB4"/>
    <w:rsid w:val="00223BF3"/>
    <w:rsid w:val="00224E73"/>
    <w:rsid w:val="00227BDA"/>
    <w:rsid w:val="00242758"/>
    <w:rsid w:val="0024459C"/>
    <w:rsid w:val="00246C50"/>
    <w:rsid w:val="00247C30"/>
    <w:rsid w:val="0025061E"/>
    <w:rsid w:val="00251002"/>
    <w:rsid w:val="002545E0"/>
    <w:rsid w:val="00255AC4"/>
    <w:rsid w:val="00255CEF"/>
    <w:rsid w:val="002600DE"/>
    <w:rsid w:val="00265185"/>
    <w:rsid w:val="00266A9C"/>
    <w:rsid w:val="0026790F"/>
    <w:rsid w:val="002746E9"/>
    <w:rsid w:val="00281E57"/>
    <w:rsid w:val="0028243C"/>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2E80"/>
    <w:rsid w:val="002D3BD1"/>
    <w:rsid w:val="002E406E"/>
    <w:rsid w:val="002E57F9"/>
    <w:rsid w:val="002F21B1"/>
    <w:rsid w:val="002F6EA3"/>
    <w:rsid w:val="00307615"/>
    <w:rsid w:val="00312782"/>
    <w:rsid w:val="003142B2"/>
    <w:rsid w:val="003147CE"/>
    <w:rsid w:val="00314F22"/>
    <w:rsid w:val="00316242"/>
    <w:rsid w:val="00321E88"/>
    <w:rsid w:val="00331547"/>
    <w:rsid w:val="003346FE"/>
    <w:rsid w:val="00335C30"/>
    <w:rsid w:val="00341D4F"/>
    <w:rsid w:val="0034404B"/>
    <w:rsid w:val="003469B0"/>
    <w:rsid w:val="00347785"/>
    <w:rsid w:val="0034784D"/>
    <w:rsid w:val="00352120"/>
    <w:rsid w:val="00352B61"/>
    <w:rsid w:val="00352FD4"/>
    <w:rsid w:val="0035600E"/>
    <w:rsid w:val="00357BFF"/>
    <w:rsid w:val="00360332"/>
    <w:rsid w:val="00367871"/>
    <w:rsid w:val="00367BAF"/>
    <w:rsid w:val="00373305"/>
    <w:rsid w:val="003760A4"/>
    <w:rsid w:val="003760EE"/>
    <w:rsid w:val="00380EC2"/>
    <w:rsid w:val="00382720"/>
    <w:rsid w:val="00383969"/>
    <w:rsid w:val="003842EE"/>
    <w:rsid w:val="00385C2D"/>
    <w:rsid w:val="00390361"/>
    <w:rsid w:val="0039462B"/>
    <w:rsid w:val="00395DDE"/>
    <w:rsid w:val="00395E25"/>
    <w:rsid w:val="0039699B"/>
    <w:rsid w:val="003A216E"/>
    <w:rsid w:val="003A3AE5"/>
    <w:rsid w:val="003A5D7F"/>
    <w:rsid w:val="003A6765"/>
    <w:rsid w:val="003A7678"/>
    <w:rsid w:val="003B5117"/>
    <w:rsid w:val="003C014C"/>
    <w:rsid w:val="003C3E8E"/>
    <w:rsid w:val="003C52B8"/>
    <w:rsid w:val="003C7D9E"/>
    <w:rsid w:val="003F117D"/>
    <w:rsid w:val="003F45F3"/>
    <w:rsid w:val="003F4ED5"/>
    <w:rsid w:val="003F590C"/>
    <w:rsid w:val="003F6904"/>
    <w:rsid w:val="003F7177"/>
    <w:rsid w:val="004047A7"/>
    <w:rsid w:val="004058E7"/>
    <w:rsid w:val="00406019"/>
    <w:rsid w:val="00406FCD"/>
    <w:rsid w:val="0041277E"/>
    <w:rsid w:val="00413486"/>
    <w:rsid w:val="0041646D"/>
    <w:rsid w:val="004176C0"/>
    <w:rsid w:val="00426117"/>
    <w:rsid w:val="0044036C"/>
    <w:rsid w:val="00440A66"/>
    <w:rsid w:val="00441756"/>
    <w:rsid w:val="00441BB8"/>
    <w:rsid w:val="0044221E"/>
    <w:rsid w:val="00442588"/>
    <w:rsid w:val="0044373F"/>
    <w:rsid w:val="0044621B"/>
    <w:rsid w:val="00457861"/>
    <w:rsid w:val="00466396"/>
    <w:rsid w:val="0047542B"/>
    <w:rsid w:val="004779D5"/>
    <w:rsid w:val="00480324"/>
    <w:rsid w:val="0048038B"/>
    <w:rsid w:val="00480AEB"/>
    <w:rsid w:val="00481C9C"/>
    <w:rsid w:val="00485905"/>
    <w:rsid w:val="00487C0F"/>
    <w:rsid w:val="004916A8"/>
    <w:rsid w:val="004922E4"/>
    <w:rsid w:val="0049676E"/>
    <w:rsid w:val="004A18AD"/>
    <w:rsid w:val="004A4E94"/>
    <w:rsid w:val="004A6BEF"/>
    <w:rsid w:val="004A7386"/>
    <w:rsid w:val="004B4812"/>
    <w:rsid w:val="004B4B6C"/>
    <w:rsid w:val="004B53F8"/>
    <w:rsid w:val="004B6206"/>
    <w:rsid w:val="004C6DBA"/>
    <w:rsid w:val="004D2B8C"/>
    <w:rsid w:val="004D35B8"/>
    <w:rsid w:val="004D4AB5"/>
    <w:rsid w:val="004D59CA"/>
    <w:rsid w:val="004D6E92"/>
    <w:rsid w:val="004D77AB"/>
    <w:rsid w:val="004E2549"/>
    <w:rsid w:val="004E494C"/>
    <w:rsid w:val="004E75FD"/>
    <w:rsid w:val="004E798D"/>
    <w:rsid w:val="004F0BA2"/>
    <w:rsid w:val="004F2A23"/>
    <w:rsid w:val="004F3A32"/>
    <w:rsid w:val="004F4963"/>
    <w:rsid w:val="004F7AB0"/>
    <w:rsid w:val="00504E04"/>
    <w:rsid w:val="00505333"/>
    <w:rsid w:val="00522799"/>
    <w:rsid w:val="005263CC"/>
    <w:rsid w:val="0053039E"/>
    <w:rsid w:val="005414C4"/>
    <w:rsid w:val="00542A11"/>
    <w:rsid w:val="00542F64"/>
    <w:rsid w:val="0055392C"/>
    <w:rsid w:val="00556B62"/>
    <w:rsid w:val="00557105"/>
    <w:rsid w:val="00561D29"/>
    <w:rsid w:val="00565391"/>
    <w:rsid w:val="00571B4B"/>
    <w:rsid w:val="00572153"/>
    <w:rsid w:val="0057450F"/>
    <w:rsid w:val="0057592B"/>
    <w:rsid w:val="005826A7"/>
    <w:rsid w:val="00590581"/>
    <w:rsid w:val="00593EC1"/>
    <w:rsid w:val="005A10E6"/>
    <w:rsid w:val="005A6041"/>
    <w:rsid w:val="005B5BD1"/>
    <w:rsid w:val="005C5CA2"/>
    <w:rsid w:val="005D4018"/>
    <w:rsid w:val="005D4061"/>
    <w:rsid w:val="005D6685"/>
    <w:rsid w:val="005E0529"/>
    <w:rsid w:val="005E0B16"/>
    <w:rsid w:val="005E3AE3"/>
    <w:rsid w:val="005E5133"/>
    <w:rsid w:val="005F0392"/>
    <w:rsid w:val="005F1706"/>
    <w:rsid w:val="005F196A"/>
    <w:rsid w:val="005F3DF7"/>
    <w:rsid w:val="00606873"/>
    <w:rsid w:val="00613E74"/>
    <w:rsid w:val="006143E0"/>
    <w:rsid w:val="00615B97"/>
    <w:rsid w:val="006224A5"/>
    <w:rsid w:val="0062441C"/>
    <w:rsid w:val="00625091"/>
    <w:rsid w:val="006261BD"/>
    <w:rsid w:val="006305BF"/>
    <w:rsid w:val="00635760"/>
    <w:rsid w:val="00636B5E"/>
    <w:rsid w:val="00640669"/>
    <w:rsid w:val="00640704"/>
    <w:rsid w:val="00641FA8"/>
    <w:rsid w:val="00643E21"/>
    <w:rsid w:val="0065323E"/>
    <w:rsid w:val="00653310"/>
    <w:rsid w:val="006624A4"/>
    <w:rsid w:val="00663D53"/>
    <w:rsid w:val="00665AFE"/>
    <w:rsid w:val="006674B2"/>
    <w:rsid w:val="00667BE3"/>
    <w:rsid w:val="006729BB"/>
    <w:rsid w:val="00676C2F"/>
    <w:rsid w:val="00677519"/>
    <w:rsid w:val="00681480"/>
    <w:rsid w:val="00683BD3"/>
    <w:rsid w:val="00684F13"/>
    <w:rsid w:val="00684F63"/>
    <w:rsid w:val="0068642A"/>
    <w:rsid w:val="00690429"/>
    <w:rsid w:val="006909D7"/>
    <w:rsid w:val="0069191B"/>
    <w:rsid w:val="00691F56"/>
    <w:rsid w:val="006A206A"/>
    <w:rsid w:val="006A2861"/>
    <w:rsid w:val="006A349F"/>
    <w:rsid w:val="006C190C"/>
    <w:rsid w:val="006C1C13"/>
    <w:rsid w:val="006D202F"/>
    <w:rsid w:val="006D70BB"/>
    <w:rsid w:val="006E291E"/>
    <w:rsid w:val="006E43EC"/>
    <w:rsid w:val="006E45BF"/>
    <w:rsid w:val="006E5D57"/>
    <w:rsid w:val="006F38DB"/>
    <w:rsid w:val="006F644B"/>
    <w:rsid w:val="00701076"/>
    <w:rsid w:val="00701F98"/>
    <w:rsid w:val="00704758"/>
    <w:rsid w:val="007060DA"/>
    <w:rsid w:val="00706B7A"/>
    <w:rsid w:val="00710599"/>
    <w:rsid w:val="00712C9A"/>
    <w:rsid w:val="00713567"/>
    <w:rsid w:val="00717BA2"/>
    <w:rsid w:val="00724837"/>
    <w:rsid w:val="00724F0D"/>
    <w:rsid w:val="00731477"/>
    <w:rsid w:val="00731F72"/>
    <w:rsid w:val="00734E12"/>
    <w:rsid w:val="00734F98"/>
    <w:rsid w:val="00735A7C"/>
    <w:rsid w:val="007428F8"/>
    <w:rsid w:val="007433B8"/>
    <w:rsid w:val="007442F2"/>
    <w:rsid w:val="00752E9C"/>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38E7"/>
    <w:rsid w:val="007963E5"/>
    <w:rsid w:val="007A2660"/>
    <w:rsid w:val="007A334F"/>
    <w:rsid w:val="007A77FC"/>
    <w:rsid w:val="007B1ABC"/>
    <w:rsid w:val="007C1BC0"/>
    <w:rsid w:val="007C35CB"/>
    <w:rsid w:val="007E5173"/>
    <w:rsid w:val="007E579D"/>
    <w:rsid w:val="007F07E9"/>
    <w:rsid w:val="007F2139"/>
    <w:rsid w:val="007F50AC"/>
    <w:rsid w:val="007F6CD4"/>
    <w:rsid w:val="008040BC"/>
    <w:rsid w:val="00806C34"/>
    <w:rsid w:val="0081112F"/>
    <w:rsid w:val="00812D61"/>
    <w:rsid w:val="008150A3"/>
    <w:rsid w:val="00815EB9"/>
    <w:rsid w:val="00816171"/>
    <w:rsid w:val="00816C7C"/>
    <w:rsid w:val="00820A7E"/>
    <w:rsid w:val="00821490"/>
    <w:rsid w:val="0082261B"/>
    <w:rsid w:val="00834712"/>
    <w:rsid w:val="008348C9"/>
    <w:rsid w:val="00836BC3"/>
    <w:rsid w:val="00840916"/>
    <w:rsid w:val="00843427"/>
    <w:rsid w:val="00844B7C"/>
    <w:rsid w:val="0084523A"/>
    <w:rsid w:val="008468DD"/>
    <w:rsid w:val="0084722C"/>
    <w:rsid w:val="00851A54"/>
    <w:rsid w:val="00855286"/>
    <w:rsid w:val="00856EC6"/>
    <w:rsid w:val="00862B25"/>
    <w:rsid w:val="0086384C"/>
    <w:rsid w:val="00866935"/>
    <w:rsid w:val="00876F21"/>
    <w:rsid w:val="00880BFE"/>
    <w:rsid w:val="008837A2"/>
    <w:rsid w:val="008837D0"/>
    <w:rsid w:val="0088485B"/>
    <w:rsid w:val="008853D3"/>
    <w:rsid w:val="00885B8F"/>
    <w:rsid w:val="008906B8"/>
    <w:rsid w:val="008913A9"/>
    <w:rsid w:val="00891BBF"/>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A7E"/>
    <w:rsid w:val="00900C19"/>
    <w:rsid w:val="009011E2"/>
    <w:rsid w:val="00901C47"/>
    <w:rsid w:val="0090670D"/>
    <w:rsid w:val="00911479"/>
    <w:rsid w:val="00915C43"/>
    <w:rsid w:val="00921664"/>
    <w:rsid w:val="0092268F"/>
    <w:rsid w:val="00923005"/>
    <w:rsid w:val="009234DB"/>
    <w:rsid w:val="0092501E"/>
    <w:rsid w:val="009316C2"/>
    <w:rsid w:val="0093231E"/>
    <w:rsid w:val="00936B89"/>
    <w:rsid w:val="0094278C"/>
    <w:rsid w:val="00944702"/>
    <w:rsid w:val="00950DDD"/>
    <w:rsid w:val="00955011"/>
    <w:rsid w:val="00956EB4"/>
    <w:rsid w:val="00960FC0"/>
    <w:rsid w:val="009613AB"/>
    <w:rsid w:val="00964872"/>
    <w:rsid w:val="0096498A"/>
    <w:rsid w:val="00973440"/>
    <w:rsid w:val="0097432A"/>
    <w:rsid w:val="0097518A"/>
    <w:rsid w:val="00982083"/>
    <w:rsid w:val="0098270B"/>
    <w:rsid w:val="00984E32"/>
    <w:rsid w:val="009A21C3"/>
    <w:rsid w:val="009A236F"/>
    <w:rsid w:val="009A2DB7"/>
    <w:rsid w:val="009A3A19"/>
    <w:rsid w:val="009A678C"/>
    <w:rsid w:val="009A681A"/>
    <w:rsid w:val="009B49C5"/>
    <w:rsid w:val="009B6F3E"/>
    <w:rsid w:val="009C0C10"/>
    <w:rsid w:val="009C0C1C"/>
    <w:rsid w:val="009E717D"/>
    <w:rsid w:val="009E7E53"/>
    <w:rsid w:val="009F3526"/>
    <w:rsid w:val="00A00996"/>
    <w:rsid w:val="00A04C5A"/>
    <w:rsid w:val="00A05AF9"/>
    <w:rsid w:val="00A1039C"/>
    <w:rsid w:val="00A27648"/>
    <w:rsid w:val="00A33B16"/>
    <w:rsid w:val="00A37190"/>
    <w:rsid w:val="00A43E0A"/>
    <w:rsid w:val="00A465EC"/>
    <w:rsid w:val="00A46D43"/>
    <w:rsid w:val="00A470CC"/>
    <w:rsid w:val="00A47320"/>
    <w:rsid w:val="00A477E6"/>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0AC3"/>
    <w:rsid w:val="00A95062"/>
    <w:rsid w:val="00A95789"/>
    <w:rsid w:val="00AA0333"/>
    <w:rsid w:val="00AA55F3"/>
    <w:rsid w:val="00AA5B5C"/>
    <w:rsid w:val="00AB00C9"/>
    <w:rsid w:val="00AB3808"/>
    <w:rsid w:val="00AC093F"/>
    <w:rsid w:val="00AC1EA2"/>
    <w:rsid w:val="00AC5E7A"/>
    <w:rsid w:val="00AD053C"/>
    <w:rsid w:val="00AD29E1"/>
    <w:rsid w:val="00AD6239"/>
    <w:rsid w:val="00AE1FE4"/>
    <w:rsid w:val="00AE2917"/>
    <w:rsid w:val="00AE69EE"/>
    <w:rsid w:val="00AF23C0"/>
    <w:rsid w:val="00AF31D3"/>
    <w:rsid w:val="00AF4058"/>
    <w:rsid w:val="00AF4941"/>
    <w:rsid w:val="00AF5961"/>
    <w:rsid w:val="00B01066"/>
    <w:rsid w:val="00B034E1"/>
    <w:rsid w:val="00B071D7"/>
    <w:rsid w:val="00B07986"/>
    <w:rsid w:val="00B07D42"/>
    <w:rsid w:val="00B12510"/>
    <w:rsid w:val="00B128EC"/>
    <w:rsid w:val="00B1461C"/>
    <w:rsid w:val="00B17001"/>
    <w:rsid w:val="00B17678"/>
    <w:rsid w:val="00B17A5E"/>
    <w:rsid w:val="00B20A2D"/>
    <w:rsid w:val="00B21B85"/>
    <w:rsid w:val="00B22E01"/>
    <w:rsid w:val="00B253B1"/>
    <w:rsid w:val="00B30A26"/>
    <w:rsid w:val="00B34084"/>
    <w:rsid w:val="00B34B75"/>
    <w:rsid w:val="00B4504A"/>
    <w:rsid w:val="00B458BE"/>
    <w:rsid w:val="00B47AED"/>
    <w:rsid w:val="00B705B5"/>
    <w:rsid w:val="00B70988"/>
    <w:rsid w:val="00B712F4"/>
    <w:rsid w:val="00B745A9"/>
    <w:rsid w:val="00B746B7"/>
    <w:rsid w:val="00B74A9C"/>
    <w:rsid w:val="00B75B8E"/>
    <w:rsid w:val="00B76A54"/>
    <w:rsid w:val="00B8231A"/>
    <w:rsid w:val="00B87F88"/>
    <w:rsid w:val="00B94268"/>
    <w:rsid w:val="00B94D4C"/>
    <w:rsid w:val="00B963F1"/>
    <w:rsid w:val="00BA028C"/>
    <w:rsid w:val="00BA2122"/>
    <w:rsid w:val="00BA2904"/>
    <w:rsid w:val="00BA51E6"/>
    <w:rsid w:val="00BA57F3"/>
    <w:rsid w:val="00BB3C4D"/>
    <w:rsid w:val="00BB6764"/>
    <w:rsid w:val="00BB7C72"/>
    <w:rsid w:val="00BC2535"/>
    <w:rsid w:val="00BC76FA"/>
    <w:rsid w:val="00BD7F6D"/>
    <w:rsid w:val="00BE7CD6"/>
    <w:rsid w:val="00BF0036"/>
    <w:rsid w:val="00BF1DF4"/>
    <w:rsid w:val="00BF23AD"/>
    <w:rsid w:val="00BF40F9"/>
    <w:rsid w:val="00C02325"/>
    <w:rsid w:val="00C02821"/>
    <w:rsid w:val="00C029E0"/>
    <w:rsid w:val="00C049DB"/>
    <w:rsid w:val="00C063EA"/>
    <w:rsid w:val="00C06BEB"/>
    <w:rsid w:val="00C0783C"/>
    <w:rsid w:val="00C07D9B"/>
    <w:rsid w:val="00C10EB7"/>
    <w:rsid w:val="00C12AB0"/>
    <w:rsid w:val="00C1453A"/>
    <w:rsid w:val="00C16998"/>
    <w:rsid w:val="00C16E31"/>
    <w:rsid w:val="00C25361"/>
    <w:rsid w:val="00C26D0A"/>
    <w:rsid w:val="00C35947"/>
    <w:rsid w:val="00C41B50"/>
    <w:rsid w:val="00C4363A"/>
    <w:rsid w:val="00C44683"/>
    <w:rsid w:val="00C46A48"/>
    <w:rsid w:val="00C508A6"/>
    <w:rsid w:val="00C569FF"/>
    <w:rsid w:val="00C655BE"/>
    <w:rsid w:val="00C700A0"/>
    <w:rsid w:val="00C70AB5"/>
    <w:rsid w:val="00C82178"/>
    <w:rsid w:val="00C900CF"/>
    <w:rsid w:val="00C9304A"/>
    <w:rsid w:val="00C93A20"/>
    <w:rsid w:val="00C95A01"/>
    <w:rsid w:val="00CA3965"/>
    <w:rsid w:val="00CA4C12"/>
    <w:rsid w:val="00CB35B7"/>
    <w:rsid w:val="00CB3E56"/>
    <w:rsid w:val="00CB634C"/>
    <w:rsid w:val="00CB67F9"/>
    <w:rsid w:val="00CD3171"/>
    <w:rsid w:val="00CE2B54"/>
    <w:rsid w:val="00CE6C19"/>
    <w:rsid w:val="00CF137E"/>
    <w:rsid w:val="00CF27EC"/>
    <w:rsid w:val="00CF5FE7"/>
    <w:rsid w:val="00CF6E5A"/>
    <w:rsid w:val="00D02205"/>
    <w:rsid w:val="00D06C78"/>
    <w:rsid w:val="00D13202"/>
    <w:rsid w:val="00D13D70"/>
    <w:rsid w:val="00D15796"/>
    <w:rsid w:val="00D1690A"/>
    <w:rsid w:val="00D16C38"/>
    <w:rsid w:val="00D307EC"/>
    <w:rsid w:val="00D31EAF"/>
    <w:rsid w:val="00D329CC"/>
    <w:rsid w:val="00D346F1"/>
    <w:rsid w:val="00D36F9D"/>
    <w:rsid w:val="00D412F7"/>
    <w:rsid w:val="00D42F35"/>
    <w:rsid w:val="00D43602"/>
    <w:rsid w:val="00D45F5F"/>
    <w:rsid w:val="00D500E5"/>
    <w:rsid w:val="00D50DFF"/>
    <w:rsid w:val="00D61E61"/>
    <w:rsid w:val="00D631E2"/>
    <w:rsid w:val="00D63255"/>
    <w:rsid w:val="00D65533"/>
    <w:rsid w:val="00D70641"/>
    <w:rsid w:val="00D739A3"/>
    <w:rsid w:val="00D747C8"/>
    <w:rsid w:val="00D81EA4"/>
    <w:rsid w:val="00D83E6F"/>
    <w:rsid w:val="00D8509B"/>
    <w:rsid w:val="00D854F9"/>
    <w:rsid w:val="00D90AA3"/>
    <w:rsid w:val="00D917D4"/>
    <w:rsid w:val="00D91FFB"/>
    <w:rsid w:val="00D929F7"/>
    <w:rsid w:val="00D9517E"/>
    <w:rsid w:val="00D972BE"/>
    <w:rsid w:val="00D97EB7"/>
    <w:rsid w:val="00D97FA9"/>
    <w:rsid w:val="00DA0561"/>
    <w:rsid w:val="00DA51F4"/>
    <w:rsid w:val="00DA66BC"/>
    <w:rsid w:val="00DA6B78"/>
    <w:rsid w:val="00DB57C3"/>
    <w:rsid w:val="00DB6907"/>
    <w:rsid w:val="00DB7353"/>
    <w:rsid w:val="00DB7C8B"/>
    <w:rsid w:val="00DC1AA3"/>
    <w:rsid w:val="00DC6264"/>
    <w:rsid w:val="00DC64E7"/>
    <w:rsid w:val="00DD0EAE"/>
    <w:rsid w:val="00DD1078"/>
    <w:rsid w:val="00DD2400"/>
    <w:rsid w:val="00DD245D"/>
    <w:rsid w:val="00DD2545"/>
    <w:rsid w:val="00DD2834"/>
    <w:rsid w:val="00DE0A84"/>
    <w:rsid w:val="00DE42A0"/>
    <w:rsid w:val="00DF0BF9"/>
    <w:rsid w:val="00DF16B2"/>
    <w:rsid w:val="00DF18ED"/>
    <w:rsid w:val="00DF204C"/>
    <w:rsid w:val="00DF229B"/>
    <w:rsid w:val="00DF4333"/>
    <w:rsid w:val="00DF6C4B"/>
    <w:rsid w:val="00E04128"/>
    <w:rsid w:val="00E1174C"/>
    <w:rsid w:val="00E12F94"/>
    <w:rsid w:val="00E14C68"/>
    <w:rsid w:val="00E16F39"/>
    <w:rsid w:val="00E200E1"/>
    <w:rsid w:val="00E22B0A"/>
    <w:rsid w:val="00E22F4D"/>
    <w:rsid w:val="00E2462B"/>
    <w:rsid w:val="00E24FE8"/>
    <w:rsid w:val="00E25635"/>
    <w:rsid w:val="00E26124"/>
    <w:rsid w:val="00E261F3"/>
    <w:rsid w:val="00E30610"/>
    <w:rsid w:val="00E30E54"/>
    <w:rsid w:val="00E331F4"/>
    <w:rsid w:val="00E35364"/>
    <w:rsid w:val="00E42C1D"/>
    <w:rsid w:val="00E454CD"/>
    <w:rsid w:val="00E45742"/>
    <w:rsid w:val="00E527FD"/>
    <w:rsid w:val="00E637C0"/>
    <w:rsid w:val="00E72D53"/>
    <w:rsid w:val="00E736F8"/>
    <w:rsid w:val="00E758CA"/>
    <w:rsid w:val="00E760A3"/>
    <w:rsid w:val="00E85119"/>
    <w:rsid w:val="00E920F6"/>
    <w:rsid w:val="00E949DD"/>
    <w:rsid w:val="00EA0B95"/>
    <w:rsid w:val="00EA1C5E"/>
    <w:rsid w:val="00EA6333"/>
    <w:rsid w:val="00EB06C2"/>
    <w:rsid w:val="00EB68AD"/>
    <w:rsid w:val="00EC27FC"/>
    <w:rsid w:val="00EC421C"/>
    <w:rsid w:val="00EC45E7"/>
    <w:rsid w:val="00EC49A5"/>
    <w:rsid w:val="00EC6A76"/>
    <w:rsid w:val="00EC7D5D"/>
    <w:rsid w:val="00ED0EA3"/>
    <w:rsid w:val="00ED4A22"/>
    <w:rsid w:val="00ED6899"/>
    <w:rsid w:val="00EE1AFE"/>
    <w:rsid w:val="00EE2816"/>
    <w:rsid w:val="00EE69EA"/>
    <w:rsid w:val="00EF1317"/>
    <w:rsid w:val="00EF1C60"/>
    <w:rsid w:val="00EF56E2"/>
    <w:rsid w:val="00F04F5E"/>
    <w:rsid w:val="00F0519A"/>
    <w:rsid w:val="00F11BED"/>
    <w:rsid w:val="00F1414D"/>
    <w:rsid w:val="00F15EE2"/>
    <w:rsid w:val="00F2487B"/>
    <w:rsid w:val="00F25B36"/>
    <w:rsid w:val="00F2733F"/>
    <w:rsid w:val="00F303D9"/>
    <w:rsid w:val="00F327C6"/>
    <w:rsid w:val="00F32D93"/>
    <w:rsid w:val="00F41FFC"/>
    <w:rsid w:val="00F42E60"/>
    <w:rsid w:val="00F4678E"/>
    <w:rsid w:val="00F46D0E"/>
    <w:rsid w:val="00F470A0"/>
    <w:rsid w:val="00F47CD9"/>
    <w:rsid w:val="00F47FED"/>
    <w:rsid w:val="00F500C8"/>
    <w:rsid w:val="00F54F6F"/>
    <w:rsid w:val="00F5780C"/>
    <w:rsid w:val="00F6290D"/>
    <w:rsid w:val="00F678FA"/>
    <w:rsid w:val="00F7078F"/>
    <w:rsid w:val="00F724DE"/>
    <w:rsid w:val="00F75DAB"/>
    <w:rsid w:val="00F76411"/>
    <w:rsid w:val="00F814E2"/>
    <w:rsid w:val="00F87832"/>
    <w:rsid w:val="00F90600"/>
    <w:rsid w:val="00F9309F"/>
    <w:rsid w:val="00F94242"/>
    <w:rsid w:val="00F96967"/>
    <w:rsid w:val="00FA2DAC"/>
    <w:rsid w:val="00FA6204"/>
    <w:rsid w:val="00FA646B"/>
    <w:rsid w:val="00FB400E"/>
    <w:rsid w:val="00FC0654"/>
    <w:rsid w:val="00FC235F"/>
    <w:rsid w:val="00FC6A9D"/>
    <w:rsid w:val="00FC6E20"/>
    <w:rsid w:val="00FC76EC"/>
    <w:rsid w:val="00FD4970"/>
    <w:rsid w:val="00FD761E"/>
    <w:rsid w:val="00FE0020"/>
    <w:rsid w:val="00FE0C54"/>
    <w:rsid w:val="00FE23D4"/>
    <w:rsid w:val="00FE4C15"/>
    <w:rsid w:val="00FE5C43"/>
    <w:rsid w:val="00FE5ED9"/>
    <w:rsid w:val="00FF21C4"/>
    <w:rsid w:val="00FF3748"/>
    <w:rsid w:val="00FF5FA4"/>
    <w:rsid w:val="00FF743A"/>
    <w:rsid w:val="0196743A"/>
    <w:rsid w:val="205AE624"/>
    <w:rsid w:val="2B9F0DBD"/>
    <w:rsid w:val="300CECCF"/>
    <w:rsid w:val="37020A37"/>
    <w:rsid w:val="4B90C09E"/>
    <w:rsid w:val="5A54203E"/>
    <w:rsid w:val="6232917B"/>
    <w:rsid w:val="6A62EEF5"/>
    <w:rsid w:val="6A816B5F"/>
    <w:rsid w:val="6C1D3BC0"/>
    <w:rsid w:val="713DEA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95DE595E-63BB-481A-A9BB-6EC759B7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2">
    <w:name w:val="heading 2"/>
    <w:aliases w:val="Heading 2 Char1,Heading 2 Char Char"/>
    <w:basedOn w:val="Normal"/>
    <w:next w:val="Heading3"/>
    <w:link w:val="Heading2Char"/>
    <w:qFormat/>
    <w:rsid w:val="00866935"/>
    <w:pPr>
      <w:keepNext/>
      <w:spacing w:before="120" w:after="120"/>
      <w:jc w:val="left"/>
      <w:outlineLvl w:val="1"/>
    </w:pPr>
    <w:rPr>
      <w:rFonts w:cs="Times New Roman"/>
      <w:b/>
      <w:smallCaps/>
      <w:sz w:val="24"/>
      <w:szCs w:val="20"/>
    </w:rPr>
  </w:style>
  <w:style w:type="paragraph" w:styleId="Heading3">
    <w:name w:val="heading 3"/>
    <w:basedOn w:val="Normal"/>
    <w:next w:val="Normal"/>
    <w:link w:val="Heading3Char"/>
    <w:uiPriority w:val="9"/>
    <w:semiHidden/>
    <w:unhideWhenUsed/>
    <w:qFormat/>
    <w:rsid w:val="008669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uiPriority w:val="59"/>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link w:val="ListParagraphChar"/>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3"/>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paragraph" w:styleId="BodyText">
    <w:name w:val="Body Text"/>
    <w:basedOn w:val="Normal"/>
    <w:link w:val="BodyTextChar"/>
    <w:uiPriority w:val="99"/>
    <w:unhideWhenUsed/>
    <w:rsid w:val="00866935"/>
    <w:pPr>
      <w:spacing w:after="120"/>
    </w:pPr>
  </w:style>
  <w:style w:type="character" w:customStyle="1" w:styleId="BodyTextChar">
    <w:name w:val="Body Text Char"/>
    <w:basedOn w:val="DefaultParagraphFont"/>
    <w:link w:val="BodyText"/>
    <w:uiPriority w:val="99"/>
    <w:rsid w:val="00866935"/>
    <w:rPr>
      <w:rFonts w:ascii="Arial" w:hAnsi="Arial" w:cs="Arial"/>
      <w:sz w:val="22"/>
      <w:szCs w:val="22"/>
    </w:rPr>
  </w:style>
  <w:style w:type="character" w:customStyle="1" w:styleId="Heading2Char">
    <w:name w:val="Heading 2 Char"/>
    <w:aliases w:val="Heading 2 Char1 Char,Heading 2 Char Char Char"/>
    <w:basedOn w:val="DefaultParagraphFont"/>
    <w:link w:val="Heading2"/>
    <w:rsid w:val="00866935"/>
    <w:rPr>
      <w:rFonts w:ascii="Arial" w:hAnsi="Arial"/>
      <w:b/>
      <w:smallCaps/>
      <w:sz w:val="24"/>
    </w:rPr>
  </w:style>
  <w:style w:type="character" w:customStyle="1" w:styleId="ListParagraphChar">
    <w:name w:val="List Paragraph Char"/>
    <w:basedOn w:val="DefaultParagraphFont"/>
    <w:link w:val="ListParagraph"/>
    <w:uiPriority w:val="34"/>
    <w:locked/>
    <w:rsid w:val="00866935"/>
    <w:rPr>
      <w:rFonts w:ascii="Arial" w:hAnsi="Arial" w:cs="Arial"/>
      <w:sz w:val="22"/>
    </w:rPr>
  </w:style>
  <w:style w:type="character" w:customStyle="1" w:styleId="Heading3Char">
    <w:name w:val="Heading 3 Char"/>
    <w:basedOn w:val="DefaultParagraphFont"/>
    <w:link w:val="Heading3"/>
    <w:uiPriority w:val="9"/>
    <w:semiHidden/>
    <w:rsid w:val="0086693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4F4963"/>
    <w:rPr>
      <w:color w:val="2B579A"/>
      <w:shd w:val="clear" w:color="auto" w:fill="E1DFDD"/>
    </w:rPr>
  </w:style>
  <w:style w:type="paragraph" w:customStyle="1" w:styleId="HeadingNew1">
    <w:name w:val="Heading_New1"/>
    <w:basedOn w:val="Normal"/>
    <w:qFormat/>
    <w:rsid w:val="008348C9"/>
    <w:pPr>
      <w:numPr>
        <w:numId w:val="33"/>
      </w:numPr>
      <w:spacing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3F45A53F-278F-4A4F-8BCD-440CCEBE1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CEC94</Template>
  <TotalTime>50</TotalTime>
  <Pages>3</Pages>
  <Words>938</Words>
  <Characters>5347</Characters>
  <Application>Microsoft Office Word</Application>
  <DocSecurity>0</DocSecurity>
  <Lines>44</Lines>
  <Paragraphs>12</Paragraphs>
  <ScaleCrop>false</ScaleCrop>
  <Company>California Energy Commission</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Project Narrative</dc:title>
  <dc:subject/>
  <dc:creator>rgrant</dc:creator>
  <cp:keywords/>
  <cp:lastModifiedBy>Sutton, Marissa@Energy</cp:lastModifiedBy>
  <cp:revision>93</cp:revision>
  <cp:lastPrinted>2014-04-11T22:56:00Z</cp:lastPrinted>
  <dcterms:created xsi:type="dcterms:W3CDTF">2023-08-19T01:17:00Z</dcterms:created>
  <dcterms:modified xsi:type="dcterms:W3CDTF">2023-12-07T01:16:00Z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ies>
</file>