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BA3A" w14:textId="77777777" w:rsidR="00AB66D2" w:rsidRPr="00AB66D2" w:rsidRDefault="00AB66D2" w:rsidP="00AB66D2">
      <w:pPr>
        <w:autoSpaceDE w:val="0"/>
        <w:autoSpaceDN w:val="0"/>
        <w:adjustRightInd w:val="0"/>
        <w:spacing w:after="120"/>
        <w:rPr>
          <w:rFonts w:ascii="Arial" w:hAnsi="Arial" w:cs="Arial"/>
          <w:color w:val="000000"/>
          <w:sz w:val="22"/>
          <w:szCs w:val="22"/>
        </w:rPr>
      </w:pPr>
      <w:r w:rsidRPr="00AB66D2">
        <w:rPr>
          <w:rFonts w:ascii="Arial" w:hAnsi="Arial" w:cs="Arial"/>
          <w:color w:val="000000"/>
          <w:sz w:val="22"/>
          <w:szCs w:val="22"/>
        </w:rPr>
        <w:t xml:space="preserve">The Scope of Work identifies the tasks required to complete the </w:t>
      </w:r>
      <w:r w:rsidRPr="00AB66D2" w:rsidDel="00D27D4E">
        <w:rPr>
          <w:rFonts w:ascii="Arial" w:hAnsi="Arial" w:cs="Arial"/>
          <w:color w:val="000000"/>
          <w:sz w:val="22"/>
          <w:szCs w:val="22"/>
        </w:rPr>
        <w:t>project</w:t>
      </w:r>
      <w:r w:rsidRPr="00AB66D2">
        <w:rPr>
          <w:rFonts w:ascii="Arial" w:hAnsi="Arial" w:cs="Arial"/>
          <w:color w:val="000000"/>
          <w:sz w:val="22"/>
          <w:szCs w:val="22"/>
        </w:rPr>
        <w:t>. The following instructions will assist with the development of the Scope of Work. Please include both project related activities and grant reporting activities in this table. Electronic files for the Scope of Work must be in MS Word file format. There is no word limit for the Scope of Work but please scale your Scope of Work to the complexity of your project. Add additional Tasks and table rows as needed.</w:t>
      </w:r>
    </w:p>
    <w:p w14:paraId="327901A3" w14:textId="0922CDAC" w:rsidR="00AB66D2" w:rsidRPr="00AB66D2" w:rsidRDefault="0068637E" w:rsidP="00AB66D2">
      <w:pPr>
        <w:autoSpaceDE w:val="0"/>
        <w:autoSpaceDN w:val="0"/>
        <w:adjustRightInd w:val="0"/>
        <w:spacing w:after="120"/>
        <w:rPr>
          <w:rFonts w:ascii="Arial" w:hAnsi="Arial" w:cs="Arial"/>
          <w:color w:val="000000"/>
          <w:sz w:val="22"/>
          <w:szCs w:val="22"/>
        </w:rPr>
      </w:pPr>
      <w:r>
        <w:rPr>
          <w:rFonts w:ascii="Arial" w:hAnsi="Arial" w:cs="Arial"/>
          <w:color w:val="000000"/>
          <w:sz w:val="22"/>
          <w:szCs w:val="22"/>
        </w:rPr>
        <w:t>The</w:t>
      </w:r>
      <w:r w:rsidR="00AB66D2" w:rsidRPr="00AB66D2">
        <w:rPr>
          <w:rFonts w:ascii="Arial" w:hAnsi="Arial" w:cs="Arial"/>
          <w:color w:val="000000"/>
          <w:sz w:val="22"/>
          <w:szCs w:val="22"/>
        </w:rPr>
        <w:t xml:space="preserve"> CEC </w:t>
      </w:r>
      <w:r>
        <w:rPr>
          <w:rFonts w:ascii="Arial" w:hAnsi="Arial" w:cs="Arial"/>
          <w:color w:val="000000"/>
          <w:sz w:val="22"/>
          <w:szCs w:val="22"/>
        </w:rPr>
        <w:t>is a</w:t>
      </w:r>
      <w:r w:rsidR="00AB66D2" w:rsidRPr="00AB66D2">
        <w:rPr>
          <w:rFonts w:ascii="Arial" w:hAnsi="Arial" w:cs="Arial"/>
          <w:color w:val="000000"/>
          <w:sz w:val="22"/>
          <w:szCs w:val="22"/>
        </w:rPr>
        <w:t xml:space="preserve"> state agenc</w:t>
      </w:r>
      <w:r>
        <w:rPr>
          <w:rFonts w:ascii="Arial" w:hAnsi="Arial" w:cs="Arial"/>
          <w:color w:val="000000"/>
          <w:sz w:val="22"/>
          <w:szCs w:val="22"/>
        </w:rPr>
        <w:t>y</w:t>
      </w:r>
      <w:r w:rsidR="00AB66D2" w:rsidRPr="00AB66D2">
        <w:rPr>
          <w:rFonts w:ascii="Arial" w:hAnsi="Arial" w:cs="Arial"/>
          <w:color w:val="000000"/>
          <w:sz w:val="22"/>
          <w:szCs w:val="22"/>
        </w:rPr>
        <w:t xml:space="preserve"> and </w:t>
      </w:r>
      <w:r>
        <w:rPr>
          <w:rFonts w:ascii="Arial" w:hAnsi="Arial" w:cs="Arial"/>
          <w:color w:val="000000"/>
          <w:sz w:val="22"/>
          <w:szCs w:val="22"/>
        </w:rPr>
        <w:t>is</w:t>
      </w:r>
      <w:r w:rsidR="00AB66D2" w:rsidRPr="00AB66D2">
        <w:rPr>
          <w:rFonts w:ascii="Arial" w:hAnsi="Arial" w:cs="Arial"/>
          <w:color w:val="000000"/>
          <w:sz w:val="22"/>
          <w:szCs w:val="22"/>
        </w:rPr>
        <w:t xml:space="preserve"> subject </w:t>
      </w:r>
      <w:r w:rsidR="00AB66D2" w:rsidRPr="00AB66D2">
        <w:rPr>
          <w:rFonts w:ascii="Arial" w:hAnsi="Arial" w:cs="Arial"/>
          <w:color w:val="000000" w:themeColor="text1"/>
          <w:sz w:val="22"/>
          <w:szCs w:val="22"/>
        </w:rPr>
        <w:t xml:space="preserve">to the Public Records Act (Gov. Code, § 7920.000 et seq.). If a Public Records Act request is submitted to the CEC or OPR for Products or information in Products, the CEC </w:t>
      </w:r>
      <w:r w:rsidR="006E20F8">
        <w:rPr>
          <w:rFonts w:ascii="Arial" w:hAnsi="Arial" w:cs="Arial"/>
          <w:color w:val="000000" w:themeColor="text1"/>
          <w:sz w:val="22"/>
          <w:szCs w:val="22"/>
        </w:rPr>
        <w:t>is</w:t>
      </w:r>
      <w:r w:rsidR="00AB66D2" w:rsidRPr="00AB66D2">
        <w:rPr>
          <w:rFonts w:ascii="Arial" w:hAnsi="Arial" w:cs="Arial"/>
          <w:color w:val="000000" w:themeColor="text1"/>
          <w:sz w:val="22"/>
          <w:szCs w:val="22"/>
        </w:rPr>
        <w:t xml:space="preserve"> only able to keep the requested Product or information confidential if there is a legal basis for confidentiality. Because of this, </w:t>
      </w:r>
      <w:r w:rsidR="00C34932">
        <w:rPr>
          <w:rFonts w:ascii="Arial" w:hAnsi="Arial" w:cs="Arial"/>
          <w:color w:val="000000" w:themeColor="text1"/>
          <w:sz w:val="22"/>
          <w:szCs w:val="22"/>
        </w:rPr>
        <w:t>a</w:t>
      </w:r>
      <w:r w:rsidR="00AB66D2" w:rsidRPr="00AB66D2">
        <w:rPr>
          <w:rFonts w:ascii="Arial" w:hAnsi="Arial" w:cs="Arial"/>
          <w:color w:val="000000" w:themeColor="text1"/>
          <w:sz w:val="22"/>
          <w:szCs w:val="22"/>
        </w:rPr>
        <w:t>pplicants are encouraged to find solutions so that Products can be delivered without confidential information. Solutions include, but are not limited to, aggregating data, allowing CEC staff to view information but not retain it, redacting sensitive information, or summarizing sensitive information so that it is no longer sensitive.</w:t>
      </w:r>
      <w:r w:rsidR="00AB66D2" w:rsidRPr="00AB66D2">
        <w:rPr>
          <w:rFonts w:ascii="Arial" w:hAnsi="Arial" w:cs="Arial"/>
          <w:color w:val="000000"/>
          <w:sz w:val="22"/>
          <w:szCs w:val="22"/>
        </w:rPr>
        <w:t xml:space="preserve"> </w:t>
      </w:r>
    </w:p>
    <w:p w14:paraId="6740A2E4" w14:textId="0B155C98" w:rsidR="00AB66D2" w:rsidRPr="00AB66D2" w:rsidRDefault="00AB66D2" w:rsidP="00AB66D2">
      <w:pPr>
        <w:spacing w:after="120"/>
        <w:rPr>
          <w:rFonts w:ascii="Arial" w:hAnsi="Arial" w:cs="Arial"/>
          <w:color w:val="000000" w:themeColor="text1"/>
          <w:sz w:val="22"/>
        </w:rPr>
      </w:pPr>
      <w:r w:rsidRPr="00AB66D2">
        <w:rPr>
          <w:rFonts w:ascii="Arial" w:hAnsi="Arial" w:cs="Arial"/>
          <w:color w:val="000000" w:themeColor="text1"/>
          <w:sz w:val="22"/>
        </w:rPr>
        <w:t>If an applica</w:t>
      </w:r>
      <w:r w:rsidRPr="00136DF1">
        <w:rPr>
          <w:rFonts w:ascii="Arial" w:hAnsi="Arial" w:cs="Arial"/>
          <w:color w:val="000000" w:themeColor="text1"/>
          <w:sz w:val="22"/>
        </w:rPr>
        <w:t>nt is awarded a grant under this solicitation, the</w:t>
      </w:r>
      <w:r w:rsidR="0047124D" w:rsidRPr="00136DF1">
        <w:rPr>
          <w:rFonts w:ascii="Arial" w:hAnsi="Arial" w:cs="Arial"/>
          <w:color w:val="000000" w:themeColor="text1"/>
          <w:sz w:val="22"/>
        </w:rPr>
        <w:t xml:space="preserve"> applicant</w:t>
      </w:r>
      <w:r w:rsidRPr="00136DF1">
        <w:rPr>
          <w:rFonts w:ascii="Arial" w:hAnsi="Arial" w:cs="Arial"/>
          <w:color w:val="000000" w:themeColor="text1"/>
          <w:sz w:val="22"/>
        </w:rPr>
        <w:t xml:space="preserve"> may request a Data Sharing Agreement (See Attachment 10) that will govern the rights and responsibilities of the parties with respect to confidential information submitted in Grant Agreement Products (i.e., tangible items specified for delivery in the Scope of Work (Attachment 4)). If a Data Sharing Agreement is requested, CEC and the grant Recipient will attempt to negotiate and execute a Data Sharing Agreement and the grant agreement will be conditional upon execution of a Data Sharing Agreement that is satisfactory to all parties. Attachment 10 to this solicitation presents a template Data Sharing Agreement.</w:t>
      </w:r>
    </w:p>
    <w:p w14:paraId="35B5F0C3" w14:textId="77777777" w:rsidR="00AB66D2" w:rsidRPr="00AB66D2" w:rsidRDefault="00AB66D2" w:rsidP="00AB66D2">
      <w:pPr>
        <w:autoSpaceDE w:val="0"/>
        <w:autoSpaceDN w:val="0"/>
        <w:adjustRightInd w:val="0"/>
        <w:spacing w:after="120"/>
        <w:rPr>
          <w:rFonts w:ascii="Arial" w:hAnsi="Arial" w:cs="Arial"/>
          <w:color w:val="000000"/>
          <w:sz w:val="22"/>
          <w:szCs w:val="22"/>
        </w:rPr>
      </w:pPr>
      <w:r w:rsidRPr="00AB66D2">
        <w:rPr>
          <w:rFonts w:ascii="Arial" w:hAnsi="Arial" w:cs="Arial"/>
          <w:color w:val="000000" w:themeColor="text1"/>
          <w:sz w:val="22"/>
          <w:szCs w:val="22"/>
        </w:rPr>
        <w:t>Although the option to request a Data Sharing Agreement is available to applicants, it is strongly recommended that applicants only propose to include confidential information in a Product if it is imperative for the project.</w:t>
      </w:r>
    </w:p>
    <w:p w14:paraId="1FE2489A" w14:textId="77777777" w:rsidR="00AB66D2" w:rsidRPr="00AB66D2" w:rsidRDefault="00AB66D2" w:rsidP="00AB66D2">
      <w:pPr>
        <w:autoSpaceDE w:val="0"/>
        <w:autoSpaceDN w:val="0"/>
        <w:adjustRightInd w:val="0"/>
        <w:spacing w:after="120"/>
        <w:rPr>
          <w:rFonts w:ascii="Arial" w:hAnsi="Arial" w:cs="Arial"/>
          <w:color w:val="000000"/>
          <w:sz w:val="22"/>
          <w:szCs w:val="22"/>
        </w:rPr>
      </w:pPr>
    </w:p>
    <w:p w14:paraId="4707F4AA" w14:textId="77777777" w:rsidR="00AB66D2" w:rsidRPr="00AB66D2" w:rsidRDefault="00AB66D2" w:rsidP="00AB66D2">
      <w:pPr>
        <w:numPr>
          <w:ilvl w:val="0"/>
          <w:numId w:val="65"/>
        </w:numPr>
        <w:tabs>
          <w:tab w:val="left" w:pos="740"/>
        </w:tabs>
        <w:kinsoku w:val="0"/>
        <w:overflowPunct w:val="0"/>
        <w:autoSpaceDE w:val="0"/>
        <w:autoSpaceDN w:val="0"/>
        <w:adjustRightInd w:val="0"/>
        <w:spacing w:after="120"/>
        <w:ind w:right="202"/>
        <w:rPr>
          <w:rFonts w:ascii="Arial" w:hAnsi="Arial" w:cs="Arial"/>
          <w:sz w:val="22"/>
          <w:szCs w:val="22"/>
        </w:rPr>
      </w:pPr>
      <w:r w:rsidRPr="00AB66D2">
        <w:rPr>
          <w:rFonts w:ascii="Arial" w:hAnsi="Arial" w:cs="Arial"/>
          <w:sz w:val="22"/>
          <w:szCs w:val="22"/>
          <w:u w:val="single"/>
        </w:rPr>
        <w:t>Task List</w:t>
      </w:r>
      <w:r w:rsidRPr="00AB66D2">
        <w:rPr>
          <w:rFonts w:ascii="Arial" w:hAnsi="Arial" w:cs="Arial"/>
          <w:sz w:val="22"/>
          <w:szCs w:val="22"/>
        </w:rPr>
        <w:t xml:space="preserve"> – Insert the Task numbers and Task names for the project. The work effort should be divided into a series of logical, discrete, and sequential tasks. Tasks may be divided into sub-tasks to better frame the work.</w:t>
      </w:r>
    </w:p>
    <w:p w14:paraId="17420ADB" w14:textId="77777777" w:rsidR="00AB66D2" w:rsidRPr="00AB66D2" w:rsidRDefault="00AB66D2" w:rsidP="00AB66D2">
      <w:pPr>
        <w:numPr>
          <w:ilvl w:val="0"/>
          <w:numId w:val="65"/>
        </w:numPr>
        <w:tabs>
          <w:tab w:val="left" w:pos="740"/>
        </w:tabs>
        <w:kinsoku w:val="0"/>
        <w:overflowPunct w:val="0"/>
        <w:autoSpaceDE w:val="0"/>
        <w:autoSpaceDN w:val="0"/>
        <w:adjustRightInd w:val="0"/>
        <w:spacing w:after="120"/>
        <w:ind w:right="202"/>
        <w:rPr>
          <w:rFonts w:ascii="Arial" w:hAnsi="Arial" w:cs="Arial"/>
          <w:sz w:val="22"/>
          <w:szCs w:val="22"/>
        </w:rPr>
      </w:pPr>
      <w:r w:rsidRPr="00AB66D2">
        <w:rPr>
          <w:rFonts w:ascii="Arial" w:hAnsi="Arial" w:cs="Arial"/>
          <w:sz w:val="22"/>
          <w:szCs w:val="22"/>
          <w:u w:val="single"/>
        </w:rPr>
        <w:t>Activities</w:t>
      </w:r>
      <w:r w:rsidRPr="00AB66D2">
        <w:rPr>
          <w:rFonts w:ascii="Arial" w:hAnsi="Arial" w:cs="Arial"/>
          <w:sz w:val="22"/>
          <w:szCs w:val="22"/>
        </w:rPr>
        <w:t xml:space="preserve"> – List each individual activity with a separate bullet. Organize activities in the order in which they will occur. Use this section to describe the essential elements of the process you will use to complete each project task.</w:t>
      </w:r>
    </w:p>
    <w:p w14:paraId="66E63770" w14:textId="3890401D" w:rsidR="00AB66D2" w:rsidRPr="0045402E" w:rsidRDefault="00AB66D2" w:rsidP="0045402E">
      <w:pPr>
        <w:numPr>
          <w:ilvl w:val="0"/>
          <w:numId w:val="65"/>
        </w:numPr>
        <w:tabs>
          <w:tab w:val="left" w:pos="740"/>
        </w:tabs>
        <w:kinsoku w:val="0"/>
        <w:overflowPunct w:val="0"/>
        <w:autoSpaceDE w:val="0"/>
        <w:autoSpaceDN w:val="0"/>
        <w:adjustRightInd w:val="0"/>
        <w:spacing w:after="120"/>
        <w:ind w:right="202"/>
        <w:rPr>
          <w:rFonts w:ascii="Arial" w:hAnsi="Arial" w:cs="Arial"/>
          <w:sz w:val="22"/>
          <w:szCs w:val="22"/>
        </w:rPr>
      </w:pPr>
      <w:r w:rsidRPr="00AB66D2">
        <w:rPr>
          <w:rFonts w:ascii="Arial" w:hAnsi="Arial" w:cs="Arial"/>
          <w:sz w:val="22"/>
          <w:szCs w:val="22"/>
          <w:u w:val="single"/>
        </w:rPr>
        <w:t>Timetable (in months)</w:t>
      </w:r>
      <w:r w:rsidRPr="00AB66D2">
        <w:rPr>
          <w:rFonts w:ascii="Arial" w:hAnsi="Arial" w:cs="Arial"/>
          <w:sz w:val="22"/>
          <w:szCs w:val="22"/>
        </w:rPr>
        <w:t xml:space="preserve"> – Provide anticipated start and end months for each task identified. </w:t>
      </w:r>
      <w:r w:rsidR="0045402E">
        <w:rPr>
          <w:rFonts w:ascii="Arial" w:hAnsi="Arial" w:cs="Arial"/>
          <w:sz w:val="22"/>
          <w:szCs w:val="22"/>
        </w:rPr>
        <w:t xml:space="preserve">The project must be completed and online by </w:t>
      </w:r>
      <w:r w:rsidRPr="00B2329C">
        <w:rPr>
          <w:rFonts w:ascii="Arial" w:hAnsi="Arial" w:cs="Arial"/>
          <w:sz w:val="22"/>
          <w:szCs w:val="22"/>
        </w:rPr>
        <w:t>J</w:t>
      </w:r>
      <w:r w:rsidR="001978C6" w:rsidRPr="00B2329C">
        <w:rPr>
          <w:rFonts w:ascii="Arial" w:hAnsi="Arial" w:cs="Arial"/>
          <w:sz w:val="22"/>
          <w:szCs w:val="22"/>
        </w:rPr>
        <w:t xml:space="preserve">une </w:t>
      </w:r>
      <w:r w:rsidRPr="00B2329C">
        <w:rPr>
          <w:rFonts w:ascii="Arial" w:hAnsi="Arial" w:cs="Arial"/>
          <w:sz w:val="22"/>
          <w:szCs w:val="22"/>
        </w:rPr>
        <w:t>3</w:t>
      </w:r>
      <w:r w:rsidR="001978C6" w:rsidRPr="00B2329C">
        <w:rPr>
          <w:rFonts w:ascii="Arial" w:hAnsi="Arial" w:cs="Arial"/>
          <w:sz w:val="22"/>
          <w:szCs w:val="22"/>
        </w:rPr>
        <w:t>0</w:t>
      </w:r>
      <w:r w:rsidRPr="00B2329C">
        <w:rPr>
          <w:rFonts w:ascii="Arial" w:hAnsi="Arial" w:cs="Arial"/>
          <w:sz w:val="22"/>
          <w:szCs w:val="22"/>
        </w:rPr>
        <w:t>, 202</w:t>
      </w:r>
      <w:r w:rsidR="00D6431E" w:rsidRPr="00B2329C">
        <w:rPr>
          <w:rFonts w:ascii="Arial" w:hAnsi="Arial" w:cs="Arial"/>
          <w:sz w:val="22"/>
          <w:szCs w:val="22"/>
        </w:rPr>
        <w:t>7</w:t>
      </w:r>
      <w:r w:rsidRPr="00B2329C">
        <w:rPr>
          <w:rFonts w:ascii="Arial" w:hAnsi="Arial" w:cs="Arial"/>
          <w:sz w:val="22"/>
          <w:szCs w:val="22"/>
        </w:rPr>
        <w:t>, or befo</w:t>
      </w:r>
      <w:r w:rsidRPr="00AB66D2">
        <w:rPr>
          <w:rFonts w:ascii="Arial" w:hAnsi="Arial" w:cs="Arial"/>
          <w:sz w:val="22"/>
          <w:szCs w:val="22"/>
        </w:rPr>
        <w:t>re.</w:t>
      </w:r>
    </w:p>
    <w:p w14:paraId="28E9B49B" w14:textId="77777777" w:rsidR="00AB66D2" w:rsidRPr="00AB66D2" w:rsidRDefault="00AB66D2" w:rsidP="00AB66D2">
      <w:pPr>
        <w:numPr>
          <w:ilvl w:val="0"/>
          <w:numId w:val="65"/>
        </w:numPr>
        <w:tabs>
          <w:tab w:val="left" w:pos="740"/>
        </w:tabs>
        <w:kinsoku w:val="0"/>
        <w:overflowPunct w:val="0"/>
        <w:autoSpaceDE w:val="0"/>
        <w:autoSpaceDN w:val="0"/>
        <w:adjustRightInd w:val="0"/>
        <w:spacing w:after="120"/>
        <w:ind w:right="202"/>
        <w:rPr>
          <w:rFonts w:ascii="Arial" w:hAnsi="Arial" w:cs="Arial"/>
          <w:sz w:val="22"/>
        </w:rPr>
      </w:pPr>
      <w:r w:rsidRPr="00AB66D2">
        <w:rPr>
          <w:rFonts w:ascii="Arial" w:hAnsi="Arial" w:cs="Arial"/>
          <w:sz w:val="22"/>
          <w:u w:val="single"/>
        </w:rPr>
        <w:t>Task Products</w:t>
      </w:r>
      <w:r w:rsidRPr="00AB66D2">
        <w:rPr>
          <w:rFonts w:ascii="Arial" w:hAnsi="Arial" w:cs="Arial"/>
          <w:sz w:val="22"/>
        </w:rPr>
        <w:t xml:space="preserve"> – Provide a description of each Product (i.e., deliverable) and explain the method for submitting each deliverable. Some tasks may not have a deliverable associated with them; in this case indicate N/A.</w:t>
      </w:r>
    </w:p>
    <w:p w14:paraId="28C26DE2" w14:textId="3178804B" w:rsidR="00AB66D2" w:rsidRPr="00AB66D2" w:rsidRDefault="00AB66D2" w:rsidP="00AB66D2">
      <w:pPr>
        <w:numPr>
          <w:ilvl w:val="0"/>
          <w:numId w:val="65"/>
        </w:numPr>
        <w:tabs>
          <w:tab w:val="left" w:pos="740"/>
        </w:tabs>
        <w:kinsoku w:val="0"/>
        <w:overflowPunct w:val="0"/>
        <w:autoSpaceDE w:val="0"/>
        <w:autoSpaceDN w:val="0"/>
        <w:adjustRightInd w:val="0"/>
        <w:spacing w:after="120"/>
        <w:ind w:right="202"/>
        <w:rPr>
          <w:rFonts w:ascii="Arial" w:hAnsi="Arial" w:cs="Arial"/>
          <w:sz w:val="22"/>
        </w:rPr>
      </w:pPr>
      <w:r w:rsidRPr="00AB66D2">
        <w:rPr>
          <w:rFonts w:ascii="Arial" w:hAnsi="Arial" w:cs="Arial"/>
          <w:sz w:val="22"/>
          <w:u w:val="single"/>
        </w:rPr>
        <w:t xml:space="preserve">Administrative Tasks </w:t>
      </w:r>
      <w:r w:rsidRPr="00AB66D2">
        <w:rPr>
          <w:rFonts w:ascii="Arial" w:hAnsi="Arial" w:cs="Arial"/>
          <w:sz w:val="22"/>
        </w:rPr>
        <w:t>– Status updates, Invoicing,</w:t>
      </w:r>
      <w:r w:rsidR="004B75FD">
        <w:rPr>
          <w:rFonts w:ascii="Arial" w:hAnsi="Arial" w:cs="Arial"/>
          <w:sz w:val="22"/>
        </w:rPr>
        <w:t xml:space="preserve"> Measurement and Verification,</w:t>
      </w:r>
      <w:r w:rsidRPr="00AB66D2">
        <w:rPr>
          <w:rFonts w:ascii="Arial" w:hAnsi="Arial" w:cs="Arial"/>
          <w:sz w:val="22"/>
        </w:rPr>
        <w:t xml:space="preserve"> and Final Report. Please include in your project plan the following administrative activities:</w:t>
      </w:r>
    </w:p>
    <w:p w14:paraId="45FE4D32" w14:textId="77777777" w:rsidR="00AB66D2" w:rsidRPr="00AB66D2" w:rsidRDefault="00AB66D2" w:rsidP="00AB66D2">
      <w:pPr>
        <w:tabs>
          <w:tab w:val="left" w:pos="740"/>
        </w:tabs>
        <w:kinsoku w:val="0"/>
        <w:overflowPunct w:val="0"/>
        <w:autoSpaceDE w:val="0"/>
        <w:autoSpaceDN w:val="0"/>
        <w:adjustRightInd w:val="0"/>
        <w:spacing w:after="120"/>
        <w:ind w:left="630" w:right="202" w:hanging="270"/>
        <w:rPr>
          <w:rFonts w:ascii="Arial" w:hAnsi="Arial" w:cs="Arial"/>
          <w:sz w:val="22"/>
        </w:rPr>
      </w:pPr>
      <w:r w:rsidRPr="00AB66D2">
        <w:rPr>
          <w:rFonts w:ascii="Arial" w:hAnsi="Arial" w:cs="Arial"/>
          <w:sz w:val="22"/>
        </w:rPr>
        <w:t>a. Bimonthly status updates – Email a summary every two months to the Commission Agreement Manager and schedule a follow up call with the Commission Agreement Manager to discuss project status updates.</w:t>
      </w:r>
    </w:p>
    <w:p w14:paraId="47E445B0" w14:textId="77777777" w:rsidR="00AB66D2" w:rsidRDefault="00AB66D2" w:rsidP="00AB66D2">
      <w:pPr>
        <w:tabs>
          <w:tab w:val="left" w:pos="740"/>
        </w:tabs>
        <w:kinsoku w:val="0"/>
        <w:overflowPunct w:val="0"/>
        <w:autoSpaceDE w:val="0"/>
        <w:autoSpaceDN w:val="0"/>
        <w:adjustRightInd w:val="0"/>
        <w:spacing w:after="120"/>
        <w:ind w:left="630" w:right="202" w:hanging="270"/>
        <w:rPr>
          <w:rFonts w:ascii="Arial" w:hAnsi="Arial" w:cs="Arial"/>
          <w:sz w:val="22"/>
        </w:rPr>
      </w:pPr>
      <w:r w:rsidRPr="00AB66D2">
        <w:rPr>
          <w:rFonts w:ascii="Arial" w:hAnsi="Arial" w:cs="Arial"/>
          <w:sz w:val="22"/>
        </w:rPr>
        <w:t>b</w:t>
      </w:r>
      <w:r w:rsidRPr="00B2329C">
        <w:rPr>
          <w:rFonts w:ascii="Arial" w:hAnsi="Arial" w:cs="Arial"/>
          <w:sz w:val="22"/>
        </w:rPr>
        <w:t>. Quarterly invoicing – Invoicing on a quarterly basis is recommended to allow for prompt reimbursement of projects costs. The template invoice spreadsheet (provided by the Commission Agreement Manager) will be used for all invoices.</w:t>
      </w:r>
    </w:p>
    <w:p w14:paraId="2DEBF9F8" w14:textId="57FF1107" w:rsidR="00C279E1" w:rsidRDefault="00AB66D2" w:rsidP="00C94552">
      <w:pPr>
        <w:tabs>
          <w:tab w:val="left" w:pos="740"/>
        </w:tabs>
        <w:kinsoku w:val="0"/>
        <w:overflowPunct w:val="0"/>
        <w:autoSpaceDE w:val="0"/>
        <w:autoSpaceDN w:val="0"/>
        <w:adjustRightInd w:val="0"/>
        <w:spacing w:after="120"/>
        <w:ind w:left="634" w:right="202" w:hanging="274"/>
        <w:rPr>
          <w:rFonts w:ascii="Arial" w:hAnsi="Arial" w:cs="Arial"/>
          <w:sz w:val="22"/>
        </w:rPr>
      </w:pPr>
      <w:r w:rsidRPr="00AB66D2">
        <w:rPr>
          <w:rFonts w:ascii="Arial" w:hAnsi="Arial" w:cs="Arial"/>
          <w:sz w:val="22"/>
        </w:rPr>
        <w:lastRenderedPageBreak/>
        <w:t xml:space="preserve">c. </w:t>
      </w:r>
      <w:r w:rsidR="004B75FD">
        <w:rPr>
          <w:rFonts w:ascii="Arial" w:hAnsi="Arial" w:cs="Arial"/>
          <w:sz w:val="22"/>
        </w:rPr>
        <w:t>Measurement and Verification reports</w:t>
      </w:r>
      <w:r w:rsidR="00B23BA6">
        <w:rPr>
          <w:rFonts w:ascii="Arial" w:hAnsi="Arial" w:cs="Arial"/>
          <w:sz w:val="22"/>
        </w:rPr>
        <w:t xml:space="preserve"> </w:t>
      </w:r>
      <w:r w:rsidR="00C36E0C">
        <w:rPr>
          <w:rFonts w:ascii="Arial" w:hAnsi="Arial" w:cs="Arial"/>
          <w:sz w:val="22"/>
        </w:rPr>
        <w:t>–</w:t>
      </w:r>
      <w:r w:rsidR="00B23BA6">
        <w:rPr>
          <w:rFonts w:ascii="Arial" w:hAnsi="Arial" w:cs="Arial"/>
          <w:sz w:val="22"/>
        </w:rPr>
        <w:t xml:space="preserve"> </w:t>
      </w:r>
      <w:r w:rsidR="00C94552" w:rsidRPr="00C94552">
        <w:rPr>
          <w:rFonts w:ascii="Arial" w:hAnsi="Arial" w:cs="Arial"/>
          <w:sz w:val="22"/>
        </w:rPr>
        <w:t xml:space="preserve">Approved Applicants must provide </w:t>
      </w:r>
      <w:r w:rsidR="00C94552">
        <w:rPr>
          <w:rFonts w:ascii="Arial" w:hAnsi="Arial" w:cs="Arial"/>
          <w:sz w:val="22"/>
        </w:rPr>
        <w:t xml:space="preserve">annual </w:t>
      </w:r>
      <w:r w:rsidR="00C94552" w:rsidRPr="00C94552">
        <w:rPr>
          <w:rFonts w:ascii="Arial" w:hAnsi="Arial" w:cs="Arial"/>
          <w:sz w:val="22"/>
        </w:rPr>
        <w:t>measurement and verification data and performance reports on the project according to a measurement verification plan approved by the C</w:t>
      </w:r>
      <w:r w:rsidR="00C94552">
        <w:rPr>
          <w:rFonts w:ascii="Arial" w:hAnsi="Arial" w:cs="Arial"/>
          <w:sz w:val="22"/>
        </w:rPr>
        <w:t>ommission Agreement Manager.</w:t>
      </w:r>
    </w:p>
    <w:p w14:paraId="1B525891" w14:textId="0C250B76" w:rsidR="00AB66D2" w:rsidRPr="00AB66D2" w:rsidRDefault="00C279E1" w:rsidP="00AB66D2">
      <w:pPr>
        <w:tabs>
          <w:tab w:val="left" w:pos="740"/>
        </w:tabs>
        <w:kinsoku w:val="0"/>
        <w:overflowPunct w:val="0"/>
        <w:autoSpaceDE w:val="0"/>
        <w:autoSpaceDN w:val="0"/>
        <w:adjustRightInd w:val="0"/>
        <w:ind w:left="630" w:right="197" w:hanging="270"/>
        <w:rPr>
          <w:rFonts w:ascii="Arial" w:hAnsi="Arial" w:cs="Arial"/>
          <w:sz w:val="22"/>
        </w:rPr>
      </w:pPr>
      <w:r>
        <w:rPr>
          <w:rFonts w:ascii="Arial" w:hAnsi="Arial" w:cs="Arial"/>
          <w:sz w:val="22"/>
        </w:rPr>
        <w:t xml:space="preserve">d.  </w:t>
      </w:r>
      <w:r w:rsidR="00AB66D2" w:rsidRPr="00AB66D2">
        <w:rPr>
          <w:rFonts w:ascii="Arial" w:hAnsi="Arial" w:cs="Arial"/>
          <w:sz w:val="22"/>
        </w:rPr>
        <w:t>Final report – A final report is required. Please plan to submit a draft final report to the Commission Agreement Manager at least two months prior to the end of the agreement end date to allow sufficient time for revisions if needed. The final report must be submitted at least one month prior to the agreement end date.</w:t>
      </w:r>
    </w:p>
    <w:p w14:paraId="411C6E2B" w14:textId="77777777" w:rsidR="00AB66D2" w:rsidRPr="00AB66D2" w:rsidRDefault="00AB66D2" w:rsidP="00AB66D2">
      <w:pPr>
        <w:autoSpaceDE w:val="0"/>
        <w:autoSpaceDN w:val="0"/>
        <w:adjustRightInd w:val="0"/>
        <w:jc w:val="both"/>
        <w:rPr>
          <w:rFonts w:ascii="Arial" w:hAnsi="Arial" w:cs="Arial"/>
          <w:b/>
          <w:bCs/>
          <w:color w:val="3D3D3D"/>
          <w:sz w:val="22"/>
          <w:szCs w:val="22"/>
        </w:rPr>
      </w:pPr>
    </w:p>
    <w:p w14:paraId="7ABB4A00" w14:textId="77777777" w:rsidR="00AB66D2" w:rsidRPr="00AB66D2" w:rsidRDefault="00AB66D2" w:rsidP="00AB66D2">
      <w:pPr>
        <w:autoSpaceDE w:val="0"/>
        <w:autoSpaceDN w:val="0"/>
        <w:adjustRightInd w:val="0"/>
        <w:jc w:val="both"/>
        <w:rPr>
          <w:rFonts w:ascii="Arial" w:hAnsi="Arial" w:cs="Arial"/>
          <w:b/>
          <w:bCs/>
          <w:color w:val="3D3D3D"/>
          <w:sz w:val="22"/>
          <w:szCs w:val="22"/>
        </w:rPr>
      </w:pPr>
    </w:p>
    <w:p w14:paraId="7E12CECB" w14:textId="77777777" w:rsidR="00AB66D2" w:rsidRPr="00AB66D2" w:rsidRDefault="00AB66D2" w:rsidP="00AB66D2">
      <w:pPr>
        <w:autoSpaceDE w:val="0"/>
        <w:autoSpaceDN w:val="0"/>
        <w:adjustRightInd w:val="0"/>
        <w:jc w:val="both"/>
        <w:rPr>
          <w:rFonts w:ascii="Arial" w:hAnsi="Arial" w:cs="Arial"/>
          <w:b/>
          <w:bCs/>
          <w:color w:val="3D3D3D"/>
          <w:sz w:val="22"/>
          <w:szCs w:val="22"/>
        </w:rPr>
      </w:pPr>
    </w:p>
    <w:p w14:paraId="3294380F" w14:textId="77777777" w:rsidR="00AB66D2" w:rsidRPr="00AB66D2" w:rsidRDefault="00AB66D2" w:rsidP="00AB66D2">
      <w:pPr>
        <w:autoSpaceDE w:val="0"/>
        <w:autoSpaceDN w:val="0"/>
        <w:adjustRightInd w:val="0"/>
        <w:jc w:val="both"/>
        <w:rPr>
          <w:rFonts w:ascii="Arial" w:hAnsi="Arial" w:cs="Arial"/>
          <w:color w:val="3D3D3D"/>
          <w:sz w:val="22"/>
          <w:szCs w:val="22"/>
        </w:rPr>
      </w:pPr>
      <w:r w:rsidRPr="00AB66D2">
        <w:rPr>
          <w:rFonts w:ascii="Arial" w:hAnsi="Arial" w:cs="Arial"/>
          <w:b/>
          <w:bCs/>
          <w:color w:val="3D3D3D"/>
          <w:sz w:val="22"/>
          <w:szCs w:val="22"/>
        </w:rPr>
        <w:t>Name of Applicant:</w:t>
      </w:r>
    </w:p>
    <w:p w14:paraId="7B376A18" w14:textId="77777777" w:rsidR="00AB66D2" w:rsidRPr="00AB66D2" w:rsidRDefault="00AB66D2" w:rsidP="00AB66D2">
      <w:pPr>
        <w:autoSpaceDE w:val="0"/>
        <w:autoSpaceDN w:val="0"/>
        <w:adjustRightInd w:val="0"/>
        <w:spacing w:after="280"/>
        <w:rPr>
          <w:rFonts w:ascii="Arial" w:hAnsi="Arial" w:cs="Arial"/>
          <w:color w:val="3D3D3D"/>
          <w:sz w:val="22"/>
          <w:szCs w:val="22"/>
        </w:rPr>
      </w:pPr>
      <w:r w:rsidRPr="00AB66D2">
        <w:rPr>
          <w:rFonts w:ascii="Arial" w:hAnsi="Arial" w:cs="Arial"/>
          <w:b/>
          <w:bCs/>
          <w:color w:val="3D3D3D"/>
          <w:sz w:val="22"/>
          <w:szCs w:val="22"/>
        </w:rPr>
        <w:t>Proposal Title:</w:t>
      </w:r>
    </w:p>
    <w:tbl>
      <w:tblPr>
        <w:tblStyle w:val="TableGrid2"/>
        <w:tblW w:w="9985" w:type="dxa"/>
        <w:tblLayout w:type="fixed"/>
        <w:tblLook w:val="0020" w:firstRow="1" w:lastRow="0" w:firstColumn="0" w:lastColumn="0" w:noHBand="0" w:noVBand="0"/>
      </w:tblPr>
      <w:tblGrid>
        <w:gridCol w:w="2695"/>
        <w:gridCol w:w="3060"/>
        <w:gridCol w:w="1800"/>
        <w:gridCol w:w="2430"/>
      </w:tblGrid>
      <w:tr w:rsidR="00AB66D2" w:rsidRPr="00AB66D2" w14:paraId="5F8CC7D4" w14:textId="77777777" w:rsidTr="001A1A96">
        <w:trPr>
          <w:cnfStyle w:val="100000000000" w:firstRow="1" w:lastRow="0" w:firstColumn="0" w:lastColumn="0" w:oddVBand="0" w:evenVBand="0" w:oddHBand="0" w:evenHBand="0" w:firstRowFirstColumn="0" w:firstRowLastColumn="0" w:lastRowFirstColumn="0" w:lastRowLastColumn="0"/>
          <w:cantSplit/>
          <w:trHeight w:val="377"/>
          <w:tblHeader/>
        </w:trPr>
        <w:tc>
          <w:tcPr>
            <w:tcW w:w="2695" w:type="dxa"/>
            <w:shd w:val="clear" w:color="auto" w:fill="BFBFBF" w:themeFill="background1" w:themeFillShade="BF"/>
          </w:tcPr>
          <w:p w14:paraId="17EE01F9" w14:textId="77777777" w:rsidR="00AB66D2" w:rsidRPr="00AB66D2" w:rsidRDefault="00AB66D2" w:rsidP="00AB66D2">
            <w:pPr>
              <w:autoSpaceDE w:val="0"/>
              <w:autoSpaceDN w:val="0"/>
              <w:adjustRightInd w:val="0"/>
              <w:rPr>
                <w:rFonts w:ascii="Arial" w:hAnsi="Arial"/>
                <w:bCs/>
                <w:sz w:val="23"/>
                <w:szCs w:val="23"/>
              </w:rPr>
            </w:pPr>
            <w:r w:rsidRPr="00AB66D2">
              <w:rPr>
                <w:rFonts w:ascii="Arial" w:hAnsi="Arial"/>
                <w:bCs/>
                <w:sz w:val="23"/>
                <w:szCs w:val="23"/>
              </w:rPr>
              <w:t>Tasks</w:t>
            </w:r>
          </w:p>
          <w:p w14:paraId="20CE6CA0" w14:textId="77777777" w:rsidR="00AB66D2" w:rsidRPr="00AB66D2" w:rsidRDefault="00AB66D2" w:rsidP="00AB66D2">
            <w:pPr>
              <w:autoSpaceDE w:val="0"/>
              <w:autoSpaceDN w:val="0"/>
              <w:adjustRightInd w:val="0"/>
              <w:rPr>
                <w:rFonts w:ascii="Arial" w:hAnsi="Arial"/>
                <w:sz w:val="23"/>
                <w:szCs w:val="23"/>
              </w:rPr>
            </w:pPr>
          </w:p>
        </w:tc>
        <w:tc>
          <w:tcPr>
            <w:tcW w:w="3060" w:type="dxa"/>
            <w:shd w:val="clear" w:color="auto" w:fill="BFBFBF" w:themeFill="background1" w:themeFillShade="BF"/>
          </w:tcPr>
          <w:p w14:paraId="2A29EE53" w14:textId="77777777" w:rsidR="00AB66D2" w:rsidRPr="00AB66D2" w:rsidRDefault="00AB66D2" w:rsidP="00AB66D2">
            <w:pPr>
              <w:autoSpaceDE w:val="0"/>
              <w:autoSpaceDN w:val="0"/>
              <w:adjustRightInd w:val="0"/>
              <w:rPr>
                <w:rFonts w:ascii="Arial" w:hAnsi="Arial"/>
                <w:sz w:val="23"/>
                <w:szCs w:val="23"/>
              </w:rPr>
            </w:pPr>
            <w:r w:rsidRPr="00AB66D2">
              <w:rPr>
                <w:rFonts w:ascii="Arial" w:hAnsi="Arial"/>
                <w:bCs/>
                <w:sz w:val="23"/>
                <w:szCs w:val="23"/>
              </w:rPr>
              <w:t>Activities</w:t>
            </w:r>
          </w:p>
        </w:tc>
        <w:tc>
          <w:tcPr>
            <w:tcW w:w="1800" w:type="dxa"/>
            <w:shd w:val="clear" w:color="auto" w:fill="BFBFBF" w:themeFill="background1" w:themeFillShade="BF"/>
          </w:tcPr>
          <w:p w14:paraId="25A8A279" w14:textId="77777777" w:rsidR="00AB66D2" w:rsidRPr="00AB66D2" w:rsidRDefault="00AB66D2" w:rsidP="00AB66D2">
            <w:pPr>
              <w:autoSpaceDE w:val="0"/>
              <w:autoSpaceDN w:val="0"/>
              <w:adjustRightInd w:val="0"/>
              <w:rPr>
                <w:rFonts w:ascii="Arial" w:hAnsi="Arial"/>
                <w:bCs/>
                <w:sz w:val="23"/>
                <w:szCs w:val="23"/>
              </w:rPr>
            </w:pPr>
            <w:r w:rsidRPr="00AB66D2">
              <w:rPr>
                <w:rFonts w:ascii="Arial" w:hAnsi="Arial"/>
                <w:bCs/>
                <w:sz w:val="23"/>
                <w:szCs w:val="23"/>
              </w:rPr>
              <w:t>Timetable</w:t>
            </w:r>
          </w:p>
          <w:p w14:paraId="516DB7E6" w14:textId="77777777" w:rsidR="00AB66D2" w:rsidRPr="00AB66D2" w:rsidRDefault="00AB66D2" w:rsidP="00AB66D2">
            <w:pPr>
              <w:autoSpaceDE w:val="0"/>
              <w:autoSpaceDN w:val="0"/>
              <w:adjustRightInd w:val="0"/>
              <w:rPr>
                <w:rFonts w:ascii="Arial" w:hAnsi="Arial"/>
                <w:sz w:val="23"/>
                <w:szCs w:val="23"/>
              </w:rPr>
            </w:pPr>
            <w:r w:rsidRPr="00AB66D2">
              <w:rPr>
                <w:rFonts w:ascii="Arial" w:hAnsi="Arial"/>
                <w:bCs/>
                <w:sz w:val="23"/>
                <w:szCs w:val="23"/>
              </w:rPr>
              <w:t>in months</w:t>
            </w:r>
          </w:p>
        </w:tc>
        <w:tc>
          <w:tcPr>
            <w:tcW w:w="2430" w:type="dxa"/>
            <w:shd w:val="clear" w:color="auto" w:fill="BFBFBF" w:themeFill="background1" w:themeFillShade="BF"/>
          </w:tcPr>
          <w:p w14:paraId="7934D861" w14:textId="77777777" w:rsidR="00AB66D2" w:rsidRPr="00AB66D2" w:rsidRDefault="00AB66D2" w:rsidP="00AB66D2">
            <w:pPr>
              <w:autoSpaceDE w:val="0"/>
              <w:autoSpaceDN w:val="0"/>
              <w:adjustRightInd w:val="0"/>
              <w:rPr>
                <w:rFonts w:ascii="Arial" w:hAnsi="Arial"/>
                <w:sz w:val="23"/>
                <w:szCs w:val="23"/>
              </w:rPr>
            </w:pPr>
            <w:r w:rsidRPr="00AB66D2">
              <w:rPr>
                <w:rFonts w:ascii="Arial" w:hAnsi="Arial"/>
                <w:sz w:val="23"/>
                <w:szCs w:val="23"/>
              </w:rPr>
              <w:t>Product(s)/</w:t>
            </w:r>
          </w:p>
          <w:p w14:paraId="7B5DFBAB" w14:textId="77777777" w:rsidR="00AB66D2" w:rsidRPr="00AB66D2" w:rsidRDefault="00AB66D2" w:rsidP="00AB66D2">
            <w:pPr>
              <w:autoSpaceDE w:val="0"/>
              <w:autoSpaceDN w:val="0"/>
              <w:adjustRightInd w:val="0"/>
              <w:rPr>
                <w:rFonts w:ascii="Arial" w:hAnsi="Arial"/>
                <w:bCs/>
                <w:sz w:val="23"/>
                <w:szCs w:val="23"/>
              </w:rPr>
            </w:pPr>
            <w:r w:rsidRPr="00AB66D2">
              <w:rPr>
                <w:rFonts w:ascii="Arial" w:hAnsi="Arial"/>
                <w:bCs/>
                <w:sz w:val="23"/>
                <w:szCs w:val="23"/>
              </w:rPr>
              <w:t>Deliverable(s)</w:t>
            </w:r>
          </w:p>
        </w:tc>
      </w:tr>
      <w:tr w:rsidR="00AB66D2" w:rsidRPr="00AB66D2" w14:paraId="7770EACF" w14:textId="77777777" w:rsidTr="00C94552">
        <w:trPr>
          <w:trHeight w:val="733"/>
        </w:trPr>
        <w:tc>
          <w:tcPr>
            <w:tcW w:w="2695" w:type="dxa"/>
          </w:tcPr>
          <w:p w14:paraId="36DB01D5"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1.</w:t>
            </w:r>
          </w:p>
          <w:p w14:paraId="0AE21EDA" w14:textId="77777777" w:rsidR="00AB66D2" w:rsidRPr="00AB66D2" w:rsidRDefault="00AB66D2" w:rsidP="00AB66D2">
            <w:pPr>
              <w:autoSpaceDE w:val="0"/>
              <w:autoSpaceDN w:val="0"/>
              <w:adjustRightInd w:val="0"/>
              <w:rPr>
                <w:rFonts w:ascii="Arial" w:hAnsi="Arial"/>
                <w:color w:val="000000"/>
                <w:sz w:val="22"/>
                <w:szCs w:val="22"/>
              </w:rPr>
            </w:pPr>
          </w:p>
        </w:tc>
        <w:tc>
          <w:tcPr>
            <w:tcW w:w="3060" w:type="dxa"/>
          </w:tcPr>
          <w:p w14:paraId="1FC635D6" w14:textId="77777777" w:rsidR="00AB66D2" w:rsidRPr="00AB66D2" w:rsidRDefault="00AB66D2" w:rsidP="00AB66D2">
            <w:pPr>
              <w:autoSpaceDE w:val="0"/>
              <w:autoSpaceDN w:val="0"/>
              <w:adjustRightInd w:val="0"/>
              <w:rPr>
                <w:rFonts w:ascii="Arial" w:hAnsi="Arial"/>
                <w:szCs w:val="24"/>
              </w:rPr>
            </w:pPr>
          </w:p>
        </w:tc>
        <w:tc>
          <w:tcPr>
            <w:tcW w:w="1800" w:type="dxa"/>
          </w:tcPr>
          <w:p w14:paraId="120C25C4" w14:textId="77777777" w:rsidR="00AB66D2" w:rsidRPr="00AB66D2" w:rsidRDefault="00AB66D2" w:rsidP="00AB66D2">
            <w:pPr>
              <w:autoSpaceDE w:val="0"/>
              <w:autoSpaceDN w:val="0"/>
              <w:adjustRightInd w:val="0"/>
              <w:rPr>
                <w:rFonts w:ascii="Arial" w:hAnsi="Arial"/>
                <w:szCs w:val="24"/>
              </w:rPr>
            </w:pPr>
          </w:p>
        </w:tc>
        <w:tc>
          <w:tcPr>
            <w:tcW w:w="2430" w:type="dxa"/>
          </w:tcPr>
          <w:p w14:paraId="77118D91" w14:textId="77777777" w:rsidR="00AB66D2" w:rsidRPr="00AB66D2" w:rsidRDefault="00AB66D2" w:rsidP="00AB66D2">
            <w:pPr>
              <w:autoSpaceDE w:val="0"/>
              <w:autoSpaceDN w:val="0"/>
              <w:adjustRightInd w:val="0"/>
              <w:rPr>
                <w:rFonts w:ascii="Arial" w:hAnsi="Arial"/>
                <w:szCs w:val="24"/>
              </w:rPr>
            </w:pPr>
          </w:p>
        </w:tc>
      </w:tr>
      <w:tr w:rsidR="00AB66D2" w:rsidRPr="00AB66D2" w14:paraId="202D5792" w14:textId="77777777" w:rsidTr="00C94552">
        <w:trPr>
          <w:trHeight w:val="715"/>
        </w:trPr>
        <w:tc>
          <w:tcPr>
            <w:tcW w:w="2695" w:type="dxa"/>
          </w:tcPr>
          <w:p w14:paraId="41ED0035"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2.</w:t>
            </w:r>
          </w:p>
        </w:tc>
        <w:tc>
          <w:tcPr>
            <w:tcW w:w="3060" w:type="dxa"/>
          </w:tcPr>
          <w:p w14:paraId="3C2DD895" w14:textId="77777777" w:rsidR="00AB66D2" w:rsidRPr="00AB66D2" w:rsidRDefault="00AB66D2" w:rsidP="00AB66D2">
            <w:pPr>
              <w:autoSpaceDE w:val="0"/>
              <w:autoSpaceDN w:val="0"/>
              <w:adjustRightInd w:val="0"/>
              <w:rPr>
                <w:rFonts w:ascii="Arial" w:hAnsi="Arial"/>
                <w:szCs w:val="24"/>
              </w:rPr>
            </w:pPr>
          </w:p>
        </w:tc>
        <w:tc>
          <w:tcPr>
            <w:tcW w:w="1800" w:type="dxa"/>
          </w:tcPr>
          <w:p w14:paraId="45DA921D" w14:textId="77777777" w:rsidR="00AB66D2" w:rsidRPr="00AB66D2" w:rsidRDefault="00AB66D2" w:rsidP="00AB66D2">
            <w:pPr>
              <w:autoSpaceDE w:val="0"/>
              <w:autoSpaceDN w:val="0"/>
              <w:adjustRightInd w:val="0"/>
              <w:rPr>
                <w:rFonts w:ascii="Arial" w:hAnsi="Arial"/>
                <w:szCs w:val="24"/>
              </w:rPr>
            </w:pPr>
          </w:p>
        </w:tc>
        <w:tc>
          <w:tcPr>
            <w:tcW w:w="2430" w:type="dxa"/>
          </w:tcPr>
          <w:p w14:paraId="6D242F09" w14:textId="77777777" w:rsidR="00AB66D2" w:rsidRPr="00AB66D2" w:rsidRDefault="00AB66D2" w:rsidP="00AB66D2">
            <w:pPr>
              <w:autoSpaceDE w:val="0"/>
              <w:autoSpaceDN w:val="0"/>
              <w:adjustRightInd w:val="0"/>
              <w:rPr>
                <w:rFonts w:ascii="Arial" w:hAnsi="Arial"/>
                <w:szCs w:val="24"/>
              </w:rPr>
            </w:pPr>
          </w:p>
        </w:tc>
      </w:tr>
      <w:tr w:rsidR="00AB66D2" w:rsidRPr="00AB66D2" w14:paraId="5BA484F8" w14:textId="77777777" w:rsidTr="00C94552">
        <w:trPr>
          <w:trHeight w:val="796"/>
        </w:trPr>
        <w:tc>
          <w:tcPr>
            <w:tcW w:w="2695" w:type="dxa"/>
          </w:tcPr>
          <w:p w14:paraId="068533B7"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3.</w:t>
            </w:r>
          </w:p>
          <w:p w14:paraId="3F1DA562" w14:textId="77777777" w:rsidR="00AB66D2" w:rsidRPr="00AB66D2" w:rsidRDefault="00AB66D2" w:rsidP="00AB66D2">
            <w:pPr>
              <w:autoSpaceDE w:val="0"/>
              <w:autoSpaceDN w:val="0"/>
              <w:adjustRightInd w:val="0"/>
              <w:rPr>
                <w:rFonts w:ascii="Arial" w:hAnsi="Arial"/>
                <w:color w:val="000000"/>
                <w:sz w:val="22"/>
                <w:szCs w:val="22"/>
              </w:rPr>
            </w:pPr>
          </w:p>
        </w:tc>
        <w:tc>
          <w:tcPr>
            <w:tcW w:w="3060" w:type="dxa"/>
          </w:tcPr>
          <w:p w14:paraId="6F5E7964" w14:textId="77777777" w:rsidR="00AB66D2" w:rsidRPr="00AB66D2" w:rsidRDefault="00AB66D2" w:rsidP="00AB66D2">
            <w:pPr>
              <w:autoSpaceDE w:val="0"/>
              <w:autoSpaceDN w:val="0"/>
              <w:adjustRightInd w:val="0"/>
              <w:rPr>
                <w:rFonts w:ascii="Arial" w:hAnsi="Arial"/>
                <w:szCs w:val="24"/>
              </w:rPr>
            </w:pPr>
          </w:p>
        </w:tc>
        <w:tc>
          <w:tcPr>
            <w:tcW w:w="1800" w:type="dxa"/>
          </w:tcPr>
          <w:p w14:paraId="1663D489" w14:textId="77777777" w:rsidR="00AB66D2" w:rsidRPr="00AB66D2" w:rsidRDefault="00AB66D2" w:rsidP="00AB66D2">
            <w:pPr>
              <w:autoSpaceDE w:val="0"/>
              <w:autoSpaceDN w:val="0"/>
              <w:adjustRightInd w:val="0"/>
              <w:rPr>
                <w:rFonts w:ascii="Arial" w:hAnsi="Arial"/>
                <w:szCs w:val="24"/>
              </w:rPr>
            </w:pPr>
          </w:p>
        </w:tc>
        <w:tc>
          <w:tcPr>
            <w:tcW w:w="2430" w:type="dxa"/>
          </w:tcPr>
          <w:p w14:paraId="0EDD5221" w14:textId="77777777" w:rsidR="00AB66D2" w:rsidRPr="00AB66D2" w:rsidRDefault="00AB66D2" w:rsidP="00AB66D2">
            <w:pPr>
              <w:autoSpaceDE w:val="0"/>
              <w:autoSpaceDN w:val="0"/>
              <w:adjustRightInd w:val="0"/>
              <w:rPr>
                <w:rFonts w:ascii="Arial" w:hAnsi="Arial"/>
                <w:szCs w:val="24"/>
              </w:rPr>
            </w:pPr>
          </w:p>
        </w:tc>
      </w:tr>
      <w:tr w:rsidR="00AB66D2" w:rsidRPr="00AB66D2" w14:paraId="1AF98C53" w14:textId="77777777" w:rsidTr="00C94552">
        <w:trPr>
          <w:trHeight w:val="706"/>
        </w:trPr>
        <w:tc>
          <w:tcPr>
            <w:tcW w:w="2695" w:type="dxa"/>
          </w:tcPr>
          <w:p w14:paraId="518DF4C9"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4.</w:t>
            </w:r>
          </w:p>
        </w:tc>
        <w:tc>
          <w:tcPr>
            <w:tcW w:w="3060" w:type="dxa"/>
          </w:tcPr>
          <w:p w14:paraId="4DF4A2ED" w14:textId="77777777" w:rsidR="00AB66D2" w:rsidRPr="00AB66D2" w:rsidRDefault="00AB66D2" w:rsidP="00AB66D2">
            <w:pPr>
              <w:autoSpaceDE w:val="0"/>
              <w:autoSpaceDN w:val="0"/>
              <w:adjustRightInd w:val="0"/>
              <w:rPr>
                <w:rFonts w:ascii="Arial" w:hAnsi="Arial"/>
                <w:szCs w:val="24"/>
              </w:rPr>
            </w:pPr>
          </w:p>
        </w:tc>
        <w:tc>
          <w:tcPr>
            <w:tcW w:w="1800" w:type="dxa"/>
          </w:tcPr>
          <w:p w14:paraId="3D1B4B1E" w14:textId="77777777" w:rsidR="00AB66D2" w:rsidRPr="00AB66D2" w:rsidRDefault="00AB66D2" w:rsidP="00AB66D2">
            <w:pPr>
              <w:autoSpaceDE w:val="0"/>
              <w:autoSpaceDN w:val="0"/>
              <w:adjustRightInd w:val="0"/>
              <w:rPr>
                <w:rFonts w:ascii="Arial" w:hAnsi="Arial"/>
                <w:szCs w:val="24"/>
              </w:rPr>
            </w:pPr>
          </w:p>
        </w:tc>
        <w:tc>
          <w:tcPr>
            <w:tcW w:w="2430" w:type="dxa"/>
          </w:tcPr>
          <w:p w14:paraId="5B1DA2C0" w14:textId="77777777" w:rsidR="00AB66D2" w:rsidRPr="00AB66D2" w:rsidRDefault="00AB66D2" w:rsidP="00AB66D2">
            <w:pPr>
              <w:autoSpaceDE w:val="0"/>
              <w:autoSpaceDN w:val="0"/>
              <w:adjustRightInd w:val="0"/>
              <w:rPr>
                <w:rFonts w:ascii="Arial" w:hAnsi="Arial"/>
                <w:szCs w:val="24"/>
              </w:rPr>
            </w:pPr>
          </w:p>
        </w:tc>
      </w:tr>
      <w:tr w:rsidR="00AB66D2" w:rsidRPr="00AB66D2" w14:paraId="29622A4D" w14:textId="77777777" w:rsidTr="00C94552">
        <w:trPr>
          <w:trHeight w:val="805"/>
        </w:trPr>
        <w:tc>
          <w:tcPr>
            <w:tcW w:w="2695" w:type="dxa"/>
          </w:tcPr>
          <w:p w14:paraId="72890731"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5.</w:t>
            </w:r>
          </w:p>
        </w:tc>
        <w:tc>
          <w:tcPr>
            <w:tcW w:w="3060" w:type="dxa"/>
          </w:tcPr>
          <w:p w14:paraId="0DE5E81A" w14:textId="77777777" w:rsidR="00AB66D2" w:rsidRPr="00AB66D2" w:rsidRDefault="00AB66D2" w:rsidP="00AB66D2">
            <w:pPr>
              <w:autoSpaceDE w:val="0"/>
              <w:autoSpaceDN w:val="0"/>
              <w:adjustRightInd w:val="0"/>
              <w:rPr>
                <w:rFonts w:ascii="Arial" w:hAnsi="Arial"/>
                <w:szCs w:val="24"/>
              </w:rPr>
            </w:pPr>
          </w:p>
        </w:tc>
        <w:tc>
          <w:tcPr>
            <w:tcW w:w="1800" w:type="dxa"/>
          </w:tcPr>
          <w:p w14:paraId="4805E651" w14:textId="77777777" w:rsidR="00AB66D2" w:rsidRPr="00AB66D2" w:rsidRDefault="00AB66D2" w:rsidP="00AB66D2">
            <w:pPr>
              <w:autoSpaceDE w:val="0"/>
              <w:autoSpaceDN w:val="0"/>
              <w:adjustRightInd w:val="0"/>
              <w:rPr>
                <w:rFonts w:ascii="Arial" w:hAnsi="Arial"/>
                <w:szCs w:val="24"/>
              </w:rPr>
            </w:pPr>
          </w:p>
        </w:tc>
        <w:tc>
          <w:tcPr>
            <w:tcW w:w="2430" w:type="dxa"/>
          </w:tcPr>
          <w:p w14:paraId="25618619" w14:textId="77777777" w:rsidR="00AB66D2" w:rsidRPr="00AB66D2" w:rsidRDefault="00AB66D2" w:rsidP="00AB66D2">
            <w:pPr>
              <w:autoSpaceDE w:val="0"/>
              <w:autoSpaceDN w:val="0"/>
              <w:adjustRightInd w:val="0"/>
              <w:rPr>
                <w:rFonts w:ascii="Arial" w:hAnsi="Arial"/>
                <w:szCs w:val="24"/>
              </w:rPr>
            </w:pPr>
          </w:p>
        </w:tc>
      </w:tr>
      <w:tr w:rsidR="00AB66D2" w:rsidRPr="00AB66D2" w14:paraId="713D173A" w14:textId="77777777" w:rsidTr="00C94552">
        <w:trPr>
          <w:trHeight w:val="805"/>
        </w:trPr>
        <w:tc>
          <w:tcPr>
            <w:tcW w:w="2695" w:type="dxa"/>
          </w:tcPr>
          <w:p w14:paraId="35FD8ECF"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6.</w:t>
            </w:r>
          </w:p>
        </w:tc>
        <w:tc>
          <w:tcPr>
            <w:tcW w:w="3060" w:type="dxa"/>
          </w:tcPr>
          <w:p w14:paraId="5B5C75F0" w14:textId="77777777" w:rsidR="00AB66D2" w:rsidRPr="00AB66D2" w:rsidRDefault="00AB66D2" w:rsidP="00AB66D2">
            <w:pPr>
              <w:autoSpaceDE w:val="0"/>
              <w:autoSpaceDN w:val="0"/>
              <w:adjustRightInd w:val="0"/>
              <w:rPr>
                <w:rFonts w:ascii="Arial" w:hAnsi="Arial"/>
                <w:szCs w:val="24"/>
              </w:rPr>
            </w:pPr>
          </w:p>
        </w:tc>
        <w:tc>
          <w:tcPr>
            <w:tcW w:w="1800" w:type="dxa"/>
          </w:tcPr>
          <w:p w14:paraId="052550C2" w14:textId="77777777" w:rsidR="00AB66D2" w:rsidRPr="00AB66D2" w:rsidRDefault="00AB66D2" w:rsidP="00AB66D2">
            <w:pPr>
              <w:autoSpaceDE w:val="0"/>
              <w:autoSpaceDN w:val="0"/>
              <w:adjustRightInd w:val="0"/>
              <w:rPr>
                <w:rFonts w:ascii="Arial" w:hAnsi="Arial"/>
                <w:szCs w:val="24"/>
              </w:rPr>
            </w:pPr>
          </w:p>
        </w:tc>
        <w:tc>
          <w:tcPr>
            <w:tcW w:w="2430" w:type="dxa"/>
          </w:tcPr>
          <w:p w14:paraId="0397CA6B" w14:textId="77777777" w:rsidR="00AB66D2" w:rsidRPr="00AB66D2" w:rsidRDefault="00AB66D2" w:rsidP="00AB66D2">
            <w:pPr>
              <w:autoSpaceDE w:val="0"/>
              <w:autoSpaceDN w:val="0"/>
              <w:adjustRightInd w:val="0"/>
              <w:rPr>
                <w:rFonts w:ascii="Arial" w:hAnsi="Arial"/>
                <w:szCs w:val="24"/>
              </w:rPr>
            </w:pPr>
          </w:p>
        </w:tc>
      </w:tr>
      <w:tr w:rsidR="00AB66D2" w:rsidRPr="00AB66D2" w14:paraId="6D9DD7A1" w14:textId="77777777" w:rsidTr="00C94552">
        <w:trPr>
          <w:trHeight w:val="805"/>
        </w:trPr>
        <w:tc>
          <w:tcPr>
            <w:tcW w:w="2695" w:type="dxa"/>
          </w:tcPr>
          <w:p w14:paraId="4FB0FA4A" w14:textId="77777777" w:rsidR="00AB66D2" w:rsidRPr="00AB66D2" w:rsidRDefault="00AB66D2" w:rsidP="00AB66D2">
            <w:pPr>
              <w:autoSpaceDE w:val="0"/>
              <w:autoSpaceDN w:val="0"/>
              <w:adjustRightInd w:val="0"/>
              <w:rPr>
                <w:rFonts w:ascii="Arial" w:hAnsi="Arial"/>
                <w:color w:val="000000"/>
                <w:szCs w:val="24"/>
              </w:rPr>
            </w:pPr>
            <w:r w:rsidRPr="00AB66D2">
              <w:rPr>
                <w:rFonts w:ascii="Arial" w:hAnsi="Arial"/>
                <w:b/>
                <w:bCs/>
                <w:color w:val="000000"/>
                <w:sz w:val="22"/>
                <w:szCs w:val="22"/>
              </w:rPr>
              <w:t>Task 7.</w:t>
            </w:r>
          </w:p>
          <w:p w14:paraId="537ECA37" w14:textId="77777777" w:rsidR="00AB66D2" w:rsidRPr="00AB66D2" w:rsidRDefault="00AB66D2" w:rsidP="00AB66D2">
            <w:pPr>
              <w:autoSpaceDE w:val="0"/>
              <w:autoSpaceDN w:val="0"/>
              <w:adjustRightInd w:val="0"/>
              <w:rPr>
                <w:rFonts w:ascii="Arial" w:hAnsi="Arial"/>
                <w:b/>
                <w:bCs/>
                <w:color w:val="000000"/>
                <w:sz w:val="20"/>
              </w:rPr>
            </w:pPr>
            <w:r w:rsidRPr="00AB66D2">
              <w:rPr>
                <w:rFonts w:ascii="Arial" w:hAnsi="Arial"/>
                <w:color w:val="000000"/>
                <w:sz w:val="20"/>
              </w:rPr>
              <w:t>(</w:t>
            </w:r>
            <w:r w:rsidRPr="00AB66D2">
              <w:rPr>
                <w:rFonts w:ascii="Arial" w:hAnsi="Arial"/>
                <w:i/>
                <w:iCs/>
                <w:color w:val="000000"/>
                <w:sz w:val="20"/>
              </w:rPr>
              <w:t>Add additional Tasks and table rows as needed)</w:t>
            </w:r>
          </w:p>
        </w:tc>
        <w:tc>
          <w:tcPr>
            <w:tcW w:w="3060" w:type="dxa"/>
          </w:tcPr>
          <w:p w14:paraId="422077F2" w14:textId="77777777" w:rsidR="00AB66D2" w:rsidRPr="00AB66D2" w:rsidRDefault="00AB66D2" w:rsidP="00AB66D2">
            <w:pPr>
              <w:autoSpaceDE w:val="0"/>
              <w:autoSpaceDN w:val="0"/>
              <w:adjustRightInd w:val="0"/>
              <w:rPr>
                <w:rFonts w:ascii="Arial" w:hAnsi="Arial"/>
                <w:szCs w:val="24"/>
              </w:rPr>
            </w:pPr>
          </w:p>
        </w:tc>
        <w:tc>
          <w:tcPr>
            <w:tcW w:w="1800" w:type="dxa"/>
          </w:tcPr>
          <w:p w14:paraId="72A66231" w14:textId="77777777" w:rsidR="00AB66D2" w:rsidRPr="00AB66D2" w:rsidRDefault="00AB66D2" w:rsidP="00AB66D2">
            <w:pPr>
              <w:autoSpaceDE w:val="0"/>
              <w:autoSpaceDN w:val="0"/>
              <w:adjustRightInd w:val="0"/>
              <w:rPr>
                <w:rFonts w:ascii="Arial" w:hAnsi="Arial"/>
                <w:szCs w:val="24"/>
              </w:rPr>
            </w:pPr>
          </w:p>
        </w:tc>
        <w:tc>
          <w:tcPr>
            <w:tcW w:w="2430" w:type="dxa"/>
          </w:tcPr>
          <w:p w14:paraId="7411E57D" w14:textId="77777777" w:rsidR="00AB66D2" w:rsidRPr="00AB66D2" w:rsidRDefault="00AB66D2" w:rsidP="00AB66D2">
            <w:pPr>
              <w:autoSpaceDE w:val="0"/>
              <w:autoSpaceDN w:val="0"/>
              <w:adjustRightInd w:val="0"/>
              <w:rPr>
                <w:rFonts w:ascii="Arial" w:hAnsi="Arial"/>
                <w:szCs w:val="24"/>
              </w:rPr>
            </w:pPr>
          </w:p>
        </w:tc>
      </w:tr>
    </w:tbl>
    <w:p w14:paraId="6526DD1A" w14:textId="753BDB09" w:rsidR="006C3E4A" w:rsidRPr="00AB66D2" w:rsidRDefault="006C3E4A" w:rsidP="00AB66D2"/>
    <w:sectPr w:rsidR="006C3E4A" w:rsidRPr="00AB66D2" w:rsidSect="00E108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F8C6" w14:textId="77777777" w:rsidR="004D39CC" w:rsidRDefault="004D39CC" w:rsidP="00245BC9">
      <w:r>
        <w:separator/>
      </w:r>
    </w:p>
  </w:endnote>
  <w:endnote w:type="continuationSeparator" w:id="0">
    <w:p w14:paraId="069CDA70" w14:textId="77777777" w:rsidR="004D39CC" w:rsidRDefault="004D39CC" w:rsidP="00245BC9">
      <w:r>
        <w:continuationSeparator/>
      </w:r>
    </w:p>
  </w:endnote>
  <w:endnote w:type="continuationNotice" w:id="1">
    <w:p w14:paraId="7B2D3D33" w14:textId="77777777" w:rsidR="004D39CC" w:rsidRDefault="004D3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F55A" w14:textId="0D68E751" w:rsidR="00FD77D0" w:rsidRPr="00E17A3A" w:rsidRDefault="000F2C66" w:rsidP="009F7A1A">
    <w:pPr>
      <w:pStyle w:val="Footer"/>
      <w:jc w:val="right"/>
      <w:rPr>
        <w:rFonts w:ascii="Arial" w:hAnsi="Arial" w:cs="Arial"/>
        <w:sz w:val="20"/>
      </w:rPr>
    </w:pPr>
    <w:r>
      <w:rPr>
        <w:rFonts w:ascii="Arial" w:hAnsi="Arial" w:cs="Arial"/>
        <w:sz w:val="20"/>
      </w:rPr>
      <w:t>Dec</w:t>
    </w:r>
    <w:r w:rsidR="005168D7">
      <w:rPr>
        <w:rFonts w:ascii="Arial" w:hAnsi="Arial" w:cs="Arial"/>
        <w:sz w:val="20"/>
      </w:rPr>
      <w:t>ember</w:t>
    </w:r>
    <w:r w:rsidR="00276B24">
      <w:rPr>
        <w:rFonts w:ascii="Arial" w:hAnsi="Arial" w:cs="Arial"/>
        <w:sz w:val="20"/>
      </w:rPr>
      <w:t xml:space="preserve"> 202</w:t>
    </w:r>
    <w:r w:rsidR="002F57DB">
      <w:rPr>
        <w:rFonts w:ascii="Arial" w:hAnsi="Arial" w:cs="Arial"/>
        <w:sz w:val="20"/>
      </w:rPr>
      <w:t>3</w:t>
    </w:r>
    <w:r w:rsidR="00FD77D0" w:rsidRPr="00E17A3A">
      <w:rPr>
        <w:rFonts w:ascii="Arial" w:hAnsi="Arial" w:cs="Arial"/>
        <w:sz w:val="20"/>
      </w:rPr>
      <w:tab/>
      <w:t xml:space="preserve">Page </w:t>
    </w:r>
    <w:r w:rsidR="00FD77D0" w:rsidRPr="00E17A3A">
      <w:rPr>
        <w:rFonts w:ascii="Arial" w:hAnsi="Arial" w:cs="Arial"/>
        <w:sz w:val="20"/>
      </w:rPr>
      <w:fldChar w:fldCharType="begin"/>
    </w:r>
    <w:r w:rsidR="00FD77D0" w:rsidRPr="00E17A3A">
      <w:rPr>
        <w:rFonts w:ascii="Arial" w:hAnsi="Arial" w:cs="Arial"/>
        <w:sz w:val="20"/>
      </w:rPr>
      <w:instrText xml:space="preserve"> PAGE </w:instrText>
    </w:r>
    <w:r w:rsidR="00FD77D0" w:rsidRPr="00E17A3A">
      <w:rPr>
        <w:rFonts w:ascii="Arial" w:hAnsi="Arial" w:cs="Arial"/>
        <w:sz w:val="20"/>
      </w:rPr>
      <w:fldChar w:fldCharType="separate"/>
    </w:r>
    <w:r w:rsidR="00CB7988" w:rsidRPr="00E17A3A">
      <w:rPr>
        <w:rFonts w:ascii="Arial" w:hAnsi="Arial" w:cs="Arial"/>
        <w:noProof/>
        <w:sz w:val="20"/>
      </w:rPr>
      <w:t>3</w:t>
    </w:r>
    <w:r w:rsidR="00FD77D0" w:rsidRPr="00E17A3A">
      <w:rPr>
        <w:rFonts w:ascii="Arial" w:hAnsi="Arial" w:cs="Arial"/>
        <w:sz w:val="20"/>
      </w:rPr>
      <w:fldChar w:fldCharType="end"/>
    </w:r>
    <w:r w:rsidR="00FD77D0" w:rsidRPr="00E17A3A">
      <w:rPr>
        <w:rFonts w:ascii="Arial" w:hAnsi="Arial" w:cs="Arial"/>
        <w:sz w:val="20"/>
      </w:rPr>
      <w:t xml:space="preserve"> of </w:t>
    </w:r>
    <w:r w:rsidR="00FD77D0" w:rsidRPr="00E17A3A">
      <w:rPr>
        <w:rFonts w:ascii="Arial" w:hAnsi="Arial" w:cs="Arial"/>
        <w:sz w:val="20"/>
      </w:rPr>
      <w:fldChar w:fldCharType="begin"/>
    </w:r>
    <w:r w:rsidR="00FD77D0" w:rsidRPr="00E17A3A">
      <w:rPr>
        <w:rFonts w:ascii="Arial" w:hAnsi="Arial" w:cs="Arial"/>
        <w:sz w:val="20"/>
      </w:rPr>
      <w:instrText xml:space="preserve"> NUMPAGES  </w:instrText>
    </w:r>
    <w:r w:rsidR="00FD77D0" w:rsidRPr="00E17A3A">
      <w:rPr>
        <w:rFonts w:ascii="Arial" w:hAnsi="Arial" w:cs="Arial"/>
        <w:sz w:val="20"/>
      </w:rPr>
      <w:fldChar w:fldCharType="separate"/>
    </w:r>
    <w:r w:rsidR="00CB7988" w:rsidRPr="00E17A3A">
      <w:rPr>
        <w:rFonts w:ascii="Arial" w:hAnsi="Arial" w:cs="Arial"/>
        <w:noProof/>
        <w:sz w:val="20"/>
      </w:rPr>
      <w:t>28</w:t>
    </w:r>
    <w:r w:rsidR="00FD77D0" w:rsidRPr="00E17A3A">
      <w:rPr>
        <w:rFonts w:ascii="Arial" w:hAnsi="Arial" w:cs="Arial"/>
        <w:sz w:val="20"/>
      </w:rPr>
      <w:fldChar w:fldCharType="end"/>
    </w:r>
    <w:r w:rsidR="00FD77D0" w:rsidRPr="00E17A3A">
      <w:rPr>
        <w:rFonts w:ascii="Arial" w:hAnsi="Arial" w:cs="Arial"/>
        <w:sz w:val="20"/>
      </w:rPr>
      <w:tab/>
      <w:t>GFO-</w:t>
    </w:r>
    <w:r w:rsidR="00C90767">
      <w:rPr>
        <w:rFonts w:ascii="Arial" w:hAnsi="Arial" w:cs="Arial"/>
        <w:sz w:val="20"/>
      </w:rPr>
      <w:t>23</w:t>
    </w:r>
    <w:r w:rsidR="00E17A3A">
      <w:rPr>
        <w:rFonts w:ascii="Arial" w:hAnsi="Arial" w:cs="Arial"/>
        <w:sz w:val="20"/>
      </w:rPr>
      <w:t>-</w:t>
    </w:r>
    <w:r w:rsidR="005168D7">
      <w:rPr>
        <w:rFonts w:ascii="Arial" w:hAnsi="Arial" w:cs="Arial"/>
        <w:sz w:val="20"/>
      </w:rPr>
      <w:t>401</w:t>
    </w:r>
  </w:p>
  <w:p w14:paraId="46E3E440" w14:textId="169C983C" w:rsidR="00CB6B8A" w:rsidRPr="00E17A3A" w:rsidRDefault="00FD77D0" w:rsidP="00051E7D">
    <w:pPr>
      <w:pStyle w:val="Footer"/>
      <w:rPr>
        <w:rFonts w:ascii="Arial" w:hAnsi="Arial" w:cs="Arial"/>
        <w:sz w:val="20"/>
      </w:rPr>
    </w:pPr>
    <w:r w:rsidRPr="00E17A3A">
      <w:rPr>
        <w:rFonts w:ascii="Arial" w:hAnsi="Arial" w:cs="Arial"/>
        <w:sz w:val="20"/>
      </w:rPr>
      <w:tab/>
    </w:r>
    <w:r w:rsidRPr="00E17A3A">
      <w:rPr>
        <w:rFonts w:ascii="Arial" w:hAnsi="Arial" w:cs="Arial"/>
        <w:sz w:val="20"/>
      </w:rPr>
      <w:tab/>
    </w:r>
    <w:r w:rsidR="00051E7D">
      <w:rPr>
        <w:rFonts w:ascii="Arial" w:hAnsi="Arial" w:cs="Arial"/>
        <w:sz w:val="20"/>
      </w:rPr>
      <w:t>Bulk Grid Assets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96BDF" w14:textId="77777777" w:rsidR="004D39CC" w:rsidRDefault="004D39CC" w:rsidP="00245BC9">
      <w:r>
        <w:separator/>
      </w:r>
    </w:p>
  </w:footnote>
  <w:footnote w:type="continuationSeparator" w:id="0">
    <w:p w14:paraId="12CC591E" w14:textId="77777777" w:rsidR="004D39CC" w:rsidRDefault="004D39CC" w:rsidP="00245BC9">
      <w:r>
        <w:continuationSeparator/>
      </w:r>
    </w:p>
  </w:footnote>
  <w:footnote w:type="continuationNotice" w:id="1">
    <w:p w14:paraId="04800477" w14:textId="77777777" w:rsidR="004D39CC" w:rsidRDefault="004D3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74DEA3B3"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AB66D2">
      <w:rPr>
        <w:rFonts w:ascii="Arial" w:hAnsi="Arial" w:cs="Arial"/>
        <w:b/>
        <w:sz w:val="26"/>
        <w:szCs w:val="26"/>
      </w:rPr>
      <w:t>4</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4629C"/>
    <w:multiLevelType w:val="hybridMultilevel"/>
    <w:tmpl w:val="74A43558"/>
    <w:lvl w:ilvl="0" w:tplc="C6BEE78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5"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6"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1"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39"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1"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4"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5"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6"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48"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0"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1"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2"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3"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4"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57"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58"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9"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1"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3"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363858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72265654">
    <w:abstractNumId w:val="16"/>
  </w:num>
  <w:num w:numId="3" w16cid:durableId="1128471009">
    <w:abstractNumId w:val="30"/>
  </w:num>
  <w:num w:numId="4" w16cid:durableId="1024283964">
    <w:abstractNumId w:val="44"/>
  </w:num>
  <w:num w:numId="5" w16cid:durableId="1190533236">
    <w:abstractNumId w:val="56"/>
  </w:num>
  <w:num w:numId="6" w16cid:durableId="1794984229">
    <w:abstractNumId w:val="10"/>
  </w:num>
  <w:num w:numId="7" w16cid:durableId="573247400">
    <w:abstractNumId w:val="40"/>
  </w:num>
  <w:num w:numId="8" w16cid:durableId="446582810">
    <w:abstractNumId w:val="2"/>
  </w:num>
  <w:num w:numId="9" w16cid:durableId="1638533640">
    <w:abstractNumId w:val="18"/>
  </w:num>
  <w:num w:numId="10" w16cid:durableId="938373053">
    <w:abstractNumId w:val="19"/>
  </w:num>
  <w:num w:numId="11" w16cid:durableId="1254050384">
    <w:abstractNumId w:val="21"/>
  </w:num>
  <w:num w:numId="12" w16cid:durableId="2128501298">
    <w:abstractNumId w:val="52"/>
  </w:num>
  <w:num w:numId="13" w16cid:durableId="1738628652">
    <w:abstractNumId w:val="51"/>
  </w:num>
  <w:num w:numId="14" w16cid:durableId="1290937599">
    <w:abstractNumId w:val="7"/>
  </w:num>
  <w:num w:numId="15" w16cid:durableId="53815266">
    <w:abstractNumId w:val="57"/>
  </w:num>
  <w:num w:numId="16" w16cid:durableId="1707175469">
    <w:abstractNumId w:val="62"/>
  </w:num>
  <w:num w:numId="17" w16cid:durableId="323631999">
    <w:abstractNumId w:val="45"/>
  </w:num>
  <w:num w:numId="18" w16cid:durableId="22173196">
    <w:abstractNumId w:val="53"/>
  </w:num>
  <w:num w:numId="19" w16cid:durableId="1845971052">
    <w:abstractNumId w:val="50"/>
  </w:num>
  <w:num w:numId="20" w16cid:durableId="376979797">
    <w:abstractNumId w:val="38"/>
  </w:num>
  <w:num w:numId="21" w16cid:durableId="935094175">
    <w:abstractNumId w:val="9"/>
  </w:num>
  <w:num w:numId="22" w16cid:durableId="1617954025">
    <w:abstractNumId w:val="15"/>
  </w:num>
  <w:num w:numId="23" w16cid:durableId="1287540943">
    <w:abstractNumId w:val="28"/>
  </w:num>
  <w:num w:numId="24" w16cid:durableId="1352074292">
    <w:abstractNumId w:val="60"/>
  </w:num>
  <w:num w:numId="25" w16cid:durableId="239754298">
    <w:abstractNumId w:val="5"/>
  </w:num>
  <w:num w:numId="26" w16cid:durableId="1882982956">
    <w:abstractNumId w:val="43"/>
  </w:num>
  <w:num w:numId="27" w16cid:durableId="774785636">
    <w:abstractNumId w:val="29"/>
  </w:num>
  <w:num w:numId="28" w16cid:durableId="1087002292">
    <w:abstractNumId w:val="1"/>
  </w:num>
  <w:num w:numId="29" w16cid:durableId="853149414">
    <w:abstractNumId w:val="25"/>
  </w:num>
  <w:num w:numId="30" w16cid:durableId="410347933">
    <w:abstractNumId w:val="63"/>
  </w:num>
  <w:num w:numId="31" w16cid:durableId="848251773">
    <w:abstractNumId w:val="11"/>
  </w:num>
  <w:num w:numId="32" w16cid:durableId="1741098241">
    <w:abstractNumId w:val="42"/>
  </w:num>
  <w:num w:numId="33" w16cid:durableId="129171728">
    <w:abstractNumId w:val="36"/>
  </w:num>
  <w:num w:numId="34" w16cid:durableId="384135928">
    <w:abstractNumId w:val="33"/>
  </w:num>
  <w:num w:numId="35" w16cid:durableId="1089619448">
    <w:abstractNumId w:val="58"/>
  </w:num>
  <w:num w:numId="36" w16cid:durableId="443883483">
    <w:abstractNumId w:val="39"/>
  </w:num>
  <w:num w:numId="37" w16cid:durableId="2075929712">
    <w:abstractNumId w:val="3"/>
  </w:num>
  <w:num w:numId="38" w16cid:durableId="1622375116">
    <w:abstractNumId w:val="20"/>
  </w:num>
  <w:num w:numId="39" w16cid:durableId="1977831988">
    <w:abstractNumId w:val="22"/>
  </w:num>
  <w:num w:numId="40" w16cid:durableId="1671448570">
    <w:abstractNumId w:val="35"/>
  </w:num>
  <w:num w:numId="41" w16cid:durableId="1093207574">
    <w:abstractNumId w:val="46"/>
  </w:num>
  <w:num w:numId="42" w16cid:durableId="1795253107">
    <w:abstractNumId w:val="26"/>
  </w:num>
  <w:num w:numId="43" w16cid:durableId="1428424334">
    <w:abstractNumId w:val="48"/>
  </w:num>
  <w:num w:numId="44" w16cid:durableId="1750038870">
    <w:abstractNumId w:val="61"/>
  </w:num>
  <w:num w:numId="45" w16cid:durableId="249778719">
    <w:abstractNumId w:val="41"/>
  </w:num>
  <w:num w:numId="46" w16cid:durableId="183793406">
    <w:abstractNumId w:val="59"/>
  </w:num>
  <w:num w:numId="47" w16cid:durableId="1975914419">
    <w:abstractNumId w:val="32"/>
  </w:num>
  <w:num w:numId="48" w16cid:durableId="1678924015">
    <w:abstractNumId w:val="27"/>
  </w:num>
  <w:num w:numId="49" w16cid:durableId="1137843483">
    <w:abstractNumId w:val="37"/>
  </w:num>
  <w:num w:numId="50" w16cid:durableId="1317717">
    <w:abstractNumId w:val="17"/>
  </w:num>
  <w:num w:numId="51" w16cid:durableId="49235385">
    <w:abstractNumId w:val="13"/>
  </w:num>
  <w:num w:numId="52" w16cid:durableId="228998252">
    <w:abstractNumId w:val="4"/>
  </w:num>
  <w:num w:numId="53" w16cid:durableId="322051743">
    <w:abstractNumId w:val="54"/>
  </w:num>
  <w:num w:numId="54" w16cid:durableId="1505778778">
    <w:abstractNumId w:val="34"/>
  </w:num>
  <w:num w:numId="55" w16cid:durableId="114570375">
    <w:abstractNumId w:val="47"/>
  </w:num>
  <w:num w:numId="56" w16cid:durableId="329798730">
    <w:abstractNumId w:val="55"/>
  </w:num>
  <w:num w:numId="57" w16cid:durableId="1043477141">
    <w:abstractNumId w:val="31"/>
  </w:num>
  <w:num w:numId="58" w16cid:durableId="946230906">
    <w:abstractNumId w:val="44"/>
  </w:num>
  <w:num w:numId="59" w16cid:durableId="2016686586">
    <w:abstractNumId w:val="8"/>
  </w:num>
  <w:num w:numId="60" w16cid:durableId="1779450428">
    <w:abstractNumId w:val="6"/>
  </w:num>
  <w:num w:numId="61" w16cid:durableId="1135096920">
    <w:abstractNumId w:val="23"/>
  </w:num>
  <w:num w:numId="62" w16cid:durableId="1013797293">
    <w:abstractNumId w:val="14"/>
  </w:num>
  <w:num w:numId="63" w16cid:durableId="282538741">
    <w:abstractNumId w:val="24"/>
  </w:num>
  <w:num w:numId="64" w16cid:durableId="1548103649">
    <w:abstractNumId w:val="49"/>
  </w:num>
  <w:num w:numId="65" w16cid:durableId="697390852">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26C"/>
    <w:rsid w:val="00012AB8"/>
    <w:rsid w:val="0001392C"/>
    <w:rsid w:val="000163A3"/>
    <w:rsid w:val="00020577"/>
    <w:rsid w:val="0002180D"/>
    <w:rsid w:val="00022C13"/>
    <w:rsid w:val="00022D47"/>
    <w:rsid w:val="00026787"/>
    <w:rsid w:val="00026CD4"/>
    <w:rsid w:val="00027038"/>
    <w:rsid w:val="00032030"/>
    <w:rsid w:val="0003301E"/>
    <w:rsid w:val="00034154"/>
    <w:rsid w:val="0003750A"/>
    <w:rsid w:val="00042F16"/>
    <w:rsid w:val="0004580B"/>
    <w:rsid w:val="00051840"/>
    <w:rsid w:val="00051ABD"/>
    <w:rsid w:val="00051E7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5C26"/>
    <w:rsid w:val="00087952"/>
    <w:rsid w:val="00087A20"/>
    <w:rsid w:val="00091346"/>
    <w:rsid w:val="0009272A"/>
    <w:rsid w:val="00092C25"/>
    <w:rsid w:val="000944BE"/>
    <w:rsid w:val="000961F1"/>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76B8"/>
    <w:rsid w:val="000C79D0"/>
    <w:rsid w:val="000D17CC"/>
    <w:rsid w:val="000D1A27"/>
    <w:rsid w:val="000D2B3B"/>
    <w:rsid w:val="000D3A4F"/>
    <w:rsid w:val="000D4216"/>
    <w:rsid w:val="000D4CD8"/>
    <w:rsid w:val="000D4E91"/>
    <w:rsid w:val="000D511A"/>
    <w:rsid w:val="000D515C"/>
    <w:rsid w:val="000D573D"/>
    <w:rsid w:val="000D60D3"/>
    <w:rsid w:val="000D615B"/>
    <w:rsid w:val="000D6511"/>
    <w:rsid w:val="000D7853"/>
    <w:rsid w:val="000E204A"/>
    <w:rsid w:val="000E3698"/>
    <w:rsid w:val="000E6070"/>
    <w:rsid w:val="000E6D5E"/>
    <w:rsid w:val="000E7E79"/>
    <w:rsid w:val="000F0D2D"/>
    <w:rsid w:val="000F1757"/>
    <w:rsid w:val="000F2C66"/>
    <w:rsid w:val="000F35DC"/>
    <w:rsid w:val="000F4C7B"/>
    <w:rsid w:val="000F4DE5"/>
    <w:rsid w:val="000F5194"/>
    <w:rsid w:val="0010129A"/>
    <w:rsid w:val="0010312C"/>
    <w:rsid w:val="00103319"/>
    <w:rsid w:val="00104C14"/>
    <w:rsid w:val="0010510D"/>
    <w:rsid w:val="00105A7A"/>
    <w:rsid w:val="00106556"/>
    <w:rsid w:val="001116F3"/>
    <w:rsid w:val="001123CF"/>
    <w:rsid w:val="001169E5"/>
    <w:rsid w:val="0012298F"/>
    <w:rsid w:val="00123061"/>
    <w:rsid w:val="0012360E"/>
    <w:rsid w:val="00124265"/>
    <w:rsid w:val="00127655"/>
    <w:rsid w:val="00130A62"/>
    <w:rsid w:val="00130B47"/>
    <w:rsid w:val="00131E83"/>
    <w:rsid w:val="001322BD"/>
    <w:rsid w:val="00133409"/>
    <w:rsid w:val="00133618"/>
    <w:rsid w:val="001337A1"/>
    <w:rsid w:val="00133D03"/>
    <w:rsid w:val="00136BC6"/>
    <w:rsid w:val="00136DF1"/>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978C6"/>
    <w:rsid w:val="001A0E4A"/>
    <w:rsid w:val="001A1A96"/>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1AF4"/>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B24"/>
    <w:rsid w:val="00276FAF"/>
    <w:rsid w:val="002804F4"/>
    <w:rsid w:val="00280D25"/>
    <w:rsid w:val="002814EF"/>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5FA3"/>
    <w:rsid w:val="002B6F7D"/>
    <w:rsid w:val="002B7A7D"/>
    <w:rsid w:val="002C01CB"/>
    <w:rsid w:val="002C0E59"/>
    <w:rsid w:val="002C174C"/>
    <w:rsid w:val="002C1BEC"/>
    <w:rsid w:val="002C443D"/>
    <w:rsid w:val="002C610C"/>
    <w:rsid w:val="002C6EAE"/>
    <w:rsid w:val="002D0FCE"/>
    <w:rsid w:val="002D0FF1"/>
    <w:rsid w:val="002D294B"/>
    <w:rsid w:val="002D56D9"/>
    <w:rsid w:val="002D59D6"/>
    <w:rsid w:val="002D6153"/>
    <w:rsid w:val="002E146B"/>
    <w:rsid w:val="002E152E"/>
    <w:rsid w:val="002E17EA"/>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57DB"/>
    <w:rsid w:val="002F6568"/>
    <w:rsid w:val="002F6677"/>
    <w:rsid w:val="002F7688"/>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793"/>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24CA"/>
    <w:rsid w:val="0035336F"/>
    <w:rsid w:val="003537BB"/>
    <w:rsid w:val="00353866"/>
    <w:rsid w:val="00355501"/>
    <w:rsid w:val="00355698"/>
    <w:rsid w:val="00357013"/>
    <w:rsid w:val="00360495"/>
    <w:rsid w:val="00364179"/>
    <w:rsid w:val="00364AD5"/>
    <w:rsid w:val="00365617"/>
    <w:rsid w:val="003658B1"/>
    <w:rsid w:val="00367004"/>
    <w:rsid w:val="0036788B"/>
    <w:rsid w:val="0037471D"/>
    <w:rsid w:val="00375D4B"/>
    <w:rsid w:val="00377986"/>
    <w:rsid w:val="00380430"/>
    <w:rsid w:val="00381AB2"/>
    <w:rsid w:val="0038281D"/>
    <w:rsid w:val="003843F2"/>
    <w:rsid w:val="003854F3"/>
    <w:rsid w:val="00386635"/>
    <w:rsid w:val="003866FB"/>
    <w:rsid w:val="00391C96"/>
    <w:rsid w:val="003920B4"/>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206E"/>
    <w:rsid w:val="003C275F"/>
    <w:rsid w:val="003C4009"/>
    <w:rsid w:val="003C4851"/>
    <w:rsid w:val="003C4B34"/>
    <w:rsid w:val="003C779A"/>
    <w:rsid w:val="003C7F7E"/>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1701"/>
    <w:rsid w:val="00401AFC"/>
    <w:rsid w:val="00402703"/>
    <w:rsid w:val="00405557"/>
    <w:rsid w:val="00410060"/>
    <w:rsid w:val="00410222"/>
    <w:rsid w:val="00410394"/>
    <w:rsid w:val="0041144E"/>
    <w:rsid w:val="00411B85"/>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CDE"/>
    <w:rsid w:val="00445562"/>
    <w:rsid w:val="00445D5A"/>
    <w:rsid w:val="00446458"/>
    <w:rsid w:val="00450B1F"/>
    <w:rsid w:val="00451FAE"/>
    <w:rsid w:val="0045276E"/>
    <w:rsid w:val="00452A27"/>
    <w:rsid w:val="00453474"/>
    <w:rsid w:val="00453CA5"/>
    <w:rsid w:val="00453FDD"/>
    <w:rsid w:val="0045402E"/>
    <w:rsid w:val="00455530"/>
    <w:rsid w:val="00456543"/>
    <w:rsid w:val="0046051B"/>
    <w:rsid w:val="0046192D"/>
    <w:rsid w:val="004636AB"/>
    <w:rsid w:val="0046375F"/>
    <w:rsid w:val="00464E69"/>
    <w:rsid w:val="00465342"/>
    <w:rsid w:val="004659FA"/>
    <w:rsid w:val="00465B05"/>
    <w:rsid w:val="00466988"/>
    <w:rsid w:val="00470D70"/>
    <w:rsid w:val="004711BA"/>
    <w:rsid w:val="0047124D"/>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673B"/>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5FD"/>
    <w:rsid w:val="004B76E5"/>
    <w:rsid w:val="004B7D70"/>
    <w:rsid w:val="004C0C5A"/>
    <w:rsid w:val="004C0EB2"/>
    <w:rsid w:val="004C154B"/>
    <w:rsid w:val="004C2F64"/>
    <w:rsid w:val="004C30D7"/>
    <w:rsid w:val="004C3169"/>
    <w:rsid w:val="004C3353"/>
    <w:rsid w:val="004C3D4E"/>
    <w:rsid w:val="004C4B42"/>
    <w:rsid w:val="004C5180"/>
    <w:rsid w:val="004C52A1"/>
    <w:rsid w:val="004C5D12"/>
    <w:rsid w:val="004D07BD"/>
    <w:rsid w:val="004D134A"/>
    <w:rsid w:val="004D1466"/>
    <w:rsid w:val="004D2FA4"/>
    <w:rsid w:val="004D396C"/>
    <w:rsid w:val="004D39C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168D7"/>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116"/>
    <w:rsid w:val="005623E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693"/>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3E9E"/>
    <w:rsid w:val="00635C5B"/>
    <w:rsid w:val="006368E6"/>
    <w:rsid w:val="00637C92"/>
    <w:rsid w:val="00640C41"/>
    <w:rsid w:val="006425B2"/>
    <w:rsid w:val="006444B5"/>
    <w:rsid w:val="00644706"/>
    <w:rsid w:val="00645BEF"/>
    <w:rsid w:val="00647261"/>
    <w:rsid w:val="00647553"/>
    <w:rsid w:val="006479CC"/>
    <w:rsid w:val="006508A8"/>
    <w:rsid w:val="00650E40"/>
    <w:rsid w:val="006517E3"/>
    <w:rsid w:val="00652FFE"/>
    <w:rsid w:val="006530FE"/>
    <w:rsid w:val="00653138"/>
    <w:rsid w:val="00653299"/>
    <w:rsid w:val="006534E5"/>
    <w:rsid w:val="006557A1"/>
    <w:rsid w:val="00657B5F"/>
    <w:rsid w:val="00657C48"/>
    <w:rsid w:val="00661313"/>
    <w:rsid w:val="006613EB"/>
    <w:rsid w:val="006637C7"/>
    <w:rsid w:val="00663AE9"/>
    <w:rsid w:val="0066497A"/>
    <w:rsid w:val="00664B81"/>
    <w:rsid w:val="00666ED7"/>
    <w:rsid w:val="00670B71"/>
    <w:rsid w:val="00670BD6"/>
    <w:rsid w:val="006711FF"/>
    <w:rsid w:val="006722DA"/>
    <w:rsid w:val="0067375F"/>
    <w:rsid w:val="00676F78"/>
    <w:rsid w:val="00681705"/>
    <w:rsid w:val="00683DBA"/>
    <w:rsid w:val="00685114"/>
    <w:rsid w:val="0068637E"/>
    <w:rsid w:val="00686C4F"/>
    <w:rsid w:val="00687817"/>
    <w:rsid w:val="0069014D"/>
    <w:rsid w:val="006917FC"/>
    <w:rsid w:val="00692A9A"/>
    <w:rsid w:val="00693144"/>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1C1"/>
    <w:rsid w:val="006D1445"/>
    <w:rsid w:val="006D1667"/>
    <w:rsid w:val="006D3237"/>
    <w:rsid w:val="006D35E5"/>
    <w:rsid w:val="006D4868"/>
    <w:rsid w:val="006D5CB5"/>
    <w:rsid w:val="006D6F86"/>
    <w:rsid w:val="006D7ACD"/>
    <w:rsid w:val="006E06F9"/>
    <w:rsid w:val="006E0756"/>
    <w:rsid w:val="006E1EB5"/>
    <w:rsid w:val="006E20F8"/>
    <w:rsid w:val="006E3113"/>
    <w:rsid w:val="006E446C"/>
    <w:rsid w:val="006E45E6"/>
    <w:rsid w:val="006E4A48"/>
    <w:rsid w:val="006E5D45"/>
    <w:rsid w:val="006E6402"/>
    <w:rsid w:val="006E7A77"/>
    <w:rsid w:val="006E7AFF"/>
    <w:rsid w:val="006F1845"/>
    <w:rsid w:val="006F536D"/>
    <w:rsid w:val="006F6D1E"/>
    <w:rsid w:val="007007C6"/>
    <w:rsid w:val="007020B7"/>
    <w:rsid w:val="007028F5"/>
    <w:rsid w:val="00702960"/>
    <w:rsid w:val="007034E5"/>
    <w:rsid w:val="0070391E"/>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250B"/>
    <w:rsid w:val="00743EAD"/>
    <w:rsid w:val="00745BBB"/>
    <w:rsid w:val="007470E9"/>
    <w:rsid w:val="00747191"/>
    <w:rsid w:val="0074745B"/>
    <w:rsid w:val="00747EE4"/>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1D6"/>
    <w:rsid w:val="007A27C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4F18"/>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2092"/>
    <w:rsid w:val="008320DB"/>
    <w:rsid w:val="00832641"/>
    <w:rsid w:val="00833930"/>
    <w:rsid w:val="00833BC6"/>
    <w:rsid w:val="0083494B"/>
    <w:rsid w:val="00834ABA"/>
    <w:rsid w:val="008356EC"/>
    <w:rsid w:val="008368A6"/>
    <w:rsid w:val="00837CC3"/>
    <w:rsid w:val="00840EFD"/>
    <w:rsid w:val="00840FF3"/>
    <w:rsid w:val="0084105E"/>
    <w:rsid w:val="00841793"/>
    <w:rsid w:val="00842021"/>
    <w:rsid w:val="00843176"/>
    <w:rsid w:val="00843252"/>
    <w:rsid w:val="00843A30"/>
    <w:rsid w:val="00843EFF"/>
    <w:rsid w:val="008457E0"/>
    <w:rsid w:val="00850061"/>
    <w:rsid w:val="008504CB"/>
    <w:rsid w:val="00850E9D"/>
    <w:rsid w:val="00851573"/>
    <w:rsid w:val="008516D1"/>
    <w:rsid w:val="00851FCB"/>
    <w:rsid w:val="00852DDE"/>
    <w:rsid w:val="00855002"/>
    <w:rsid w:val="00855832"/>
    <w:rsid w:val="00855877"/>
    <w:rsid w:val="00856AB8"/>
    <w:rsid w:val="00860162"/>
    <w:rsid w:val="00860C26"/>
    <w:rsid w:val="008626CB"/>
    <w:rsid w:val="00872112"/>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90D"/>
    <w:rsid w:val="008E5C8D"/>
    <w:rsid w:val="008F044A"/>
    <w:rsid w:val="008F11A7"/>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A8"/>
    <w:rsid w:val="009155E3"/>
    <w:rsid w:val="00915CBC"/>
    <w:rsid w:val="0092037E"/>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1116"/>
    <w:rsid w:val="009D13F4"/>
    <w:rsid w:val="009D16AF"/>
    <w:rsid w:val="009D3A7F"/>
    <w:rsid w:val="009D3D42"/>
    <w:rsid w:val="009D3FEF"/>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4465"/>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2A6D"/>
    <w:rsid w:val="00A931D9"/>
    <w:rsid w:val="00A94D30"/>
    <w:rsid w:val="00A9600F"/>
    <w:rsid w:val="00A96425"/>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E7"/>
    <w:rsid w:val="00AB5E66"/>
    <w:rsid w:val="00AB66D2"/>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29C"/>
    <w:rsid w:val="00B235A0"/>
    <w:rsid w:val="00B23AEB"/>
    <w:rsid w:val="00B23BA6"/>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1BEE"/>
    <w:rsid w:val="00B62630"/>
    <w:rsid w:val="00B63430"/>
    <w:rsid w:val="00B64773"/>
    <w:rsid w:val="00B64D54"/>
    <w:rsid w:val="00B64E7B"/>
    <w:rsid w:val="00B67217"/>
    <w:rsid w:val="00B67301"/>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4EBF"/>
    <w:rsid w:val="00B85A1D"/>
    <w:rsid w:val="00B8769C"/>
    <w:rsid w:val="00B90482"/>
    <w:rsid w:val="00B907CF"/>
    <w:rsid w:val="00B91697"/>
    <w:rsid w:val="00B91C35"/>
    <w:rsid w:val="00B9227F"/>
    <w:rsid w:val="00B9326F"/>
    <w:rsid w:val="00B94856"/>
    <w:rsid w:val="00B96C60"/>
    <w:rsid w:val="00BA0AF5"/>
    <w:rsid w:val="00BA0CFA"/>
    <w:rsid w:val="00BA1512"/>
    <w:rsid w:val="00BA1768"/>
    <w:rsid w:val="00BA1943"/>
    <w:rsid w:val="00BA3177"/>
    <w:rsid w:val="00BA55F0"/>
    <w:rsid w:val="00BB02B1"/>
    <w:rsid w:val="00BB1861"/>
    <w:rsid w:val="00BB2C04"/>
    <w:rsid w:val="00BB3D31"/>
    <w:rsid w:val="00BB5309"/>
    <w:rsid w:val="00BB663E"/>
    <w:rsid w:val="00BB6E3E"/>
    <w:rsid w:val="00BB7EEE"/>
    <w:rsid w:val="00BC0480"/>
    <w:rsid w:val="00BC267D"/>
    <w:rsid w:val="00BC3A4C"/>
    <w:rsid w:val="00BC6487"/>
    <w:rsid w:val="00BC79A7"/>
    <w:rsid w:val="00BD223E"/>
    <w:rsid w:val="00BD2434"/>
    <w:rsid w:val="00BD273C"/>
    <w:rsid w:val="00BD3884"/>
    <w:rsid w:val="00BD656E"/>
    <w:rsid w:val="00BD66EA"/>
    <w:rsid w:val="00BD7AA0"/>
    <w:rsid w:val="00BD7AC8"/>
    <w:rsid w:val="00BD7CE4"/>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C00D9B"/>
    <w:rsid w:val="00C01E6A"/>
    <w:rsid w:val="00C02A1B"/>
    <w:rsid w:val="00C02B0F"/>
    <w:rsid w:val="00C03C31"/>
    <w:rsid w:val="00C04908"/>
    <w:rsid w:val="00C06707"/>
    <w:rsid w:val="00C070CD"/>
    <w:rsid w:val="00C076FE"/>
    <w:rsid w:val="00C07AFE"/>
    <w:rsid w:val="00C07D0B"/>
    <w:rsid w:val="00C10272"/>
    <w:rsid w:val="00C102ED"/>
    <w:rsid w:val="00C10CA6"/>
    <w:rsid w:val="00C11029"/>
    <w:rsid w:val="00C12B23"/>
    <w:rsid w:val="00C1414E"/>
    <w:rsid w:val="00C14204"/>
    <w:rsid w:val="00C148AE"/>
    <w:rsid w:val="00C20348"/>
    <w:rsid w:val="00C2098D"/>
    <w:rsid w:val="00C209B7"/>
    <w:rsid w:val="00C2240F"/>
    <w:rsid w:val="00C26729"/>
    <w:rsid w:val="00C279E1"/>
    <w:rsid w:val="00C27DA7"/>
    <w:rsid w:val="00C3035D"/>
    <w:rsid w:val="00C30E59"/>
    <w:rsid w:val="00C31382"/>
    <w:rsid w:val="00C33360"/>
    <w:rsid w:val="00C342F0"/>
    <w:rsid w:val="00C34518"/>
    <w:rsid w:val="00C34932"/>
    <w:rsid w:val="00C35F4C"/>
    <w:rsid w:val="00C3637C"/>
    <w:rsid w:val="00C36596"/>
    <w:rsid w:val="00C36E0C"/>
    <w:rsid w:val="00C40F6C"/>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7007"/>
    <w:rsid w:val="00C875D5"/>
    <w:rsid w:val="00C87B54"/>
    <w:rsid w:val="00C9033F"/>
    <w:rsid w:val="00C90767"/>
    <w:rsid w:val="00C90991"/>
    <w:rsid w:val="00C930A4"/>
    <w:rsid w:val="00C94552"/>
    <w:rsid w:val="00C947C7"/>
    <w:rsid w:val="00C95F00"/>
    <w:rsid w:val="00C96407"/>
    <w:rsid w:val="00C972C8"/>
    <w:rsid w:val="00C97957"/>
    <w:rsid w:val="00CA0349"/>
    <w:rsid w:val="00CA0890"/>
    <w:rsid w:val="00CA1731"/>
    <w:rsid w:val="00CA20FC"/>
    <w:rsid w:val="00CA6D31"/>
    <w:rsid w:val="00CA738F"/>
    <w:rsid w:val="00CA7C20"/>
    <w:rsid w:val="00CA7EED"/>
    <w:rsid w:val="00CB2404"/>
    <w:rsid w:val="00CB3406"/>
    <w:rsid w:val="00CB5876"/>
    <w:rsid w:val="00CB5A8C"/>
    <w:rsid w:val="00CB669A"/>
    <w:rsid w:val="00CB6B8A"/>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697B"/>
    <w:rsid w:val="00CE769A"/>
    <w:rsid w:val="00CF0476"/>
    <w:rsid w:val="00CF3DCA"/>
    <w:rsid w:val="00CF4DE0"/>
    <w:rsid w:val="00CF580A"/>
    <w:rsid w:val="00CF5A43"/>
    <w:rsid w:val="00CF713B"/>
    <w:rsid w:val="00CF78CD"/>
    <w:rsid w:val="00D00E05"/>
    <w:rsid w:val="00D02A10"/>
    <w:rsid w:val="00D02C32"/>
    <w:rsid w:val="00D03BB6"/>
    <w:rsid w:val="00D04BB6"/>
    <w:rsid w:val="00D050EF"/>
    <w:rsid w:val="00D05807"/>
    <w:rsid w:val="00D0586A"/>
    <w:rsid w:val="00D114FC"/>
    <w:rsid w:val="00D12A54"/>
    <w:rsid w:val="00D1367B"/>
    <w:rsid w:val="00D13E44"/>
    <w:rsid w:val="00D15575"/>
    <w:rsid w:val="00D15AA8"/>
    <w:rsid w:val="00D178F9"/>
    <w:rsid w:val="00D17B31"/>
    <w:rsid w:val="00D20B25"/>
    <w:rsid w:val="00D21211"/>
    <w:rsid w:val="00D21375"/>
    <w:rsid w:val="00D21A93"/>
    <w:rsid w:val="00D227A8"/>
    <w:rsid w:val="00D23AB4"/>
    <w:rsid w:val="00D247E3"/>
    <w:rsid w:val="00D24826"/>
    <w:rsid w:val="00D26649"/>
    <w:rsid w:val="00D2665A"/>
    <w:rsid w:val="00D26F6D"/>
    <w:rsid w:val="00D27A12"/>
    <w:rsid w:val="00D27A38"/>
    <w:rsid w:val="00D27D4B"/>
    <w:rsid w:val="00D30536"/>
    <w:rsid w:val="00D30B87"/>
    <w:rsid w:val="00D30CD6"/>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31E"/>
    <w:rsid w:val="00D64AB4"/>
    <w:rsid w:val="00D67307"/>
    <w:rsid w:val="00D67CA3"/>
    <w:rsid w:val="00D67D64"/>
    <w:rsid w:val="00D70683"/>
    <w:rsid w:val="00D71318"/>
    <w:rsid w:val="00D71586"/>
    <w:rsid w:val="00D718B7"/>
    <w:rsid w:val="00D7239C"/>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17A3A"/>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3DBA"/>
    <w:rsid w:val="00E44A51"/>
    <w:rsid w:val="00E460BD"/>
    <w:rsid w:val="00E463D4"/>
    <w:rsid w:val="00E46789"/>
    <w:rsid w:val="00E47343"/>
    <w:rsid w:val="00E50884"/>
    <w:rsid w:val="00E52146"/>
    <w:rsid w:val="00E5223C"/>
    <w:rsid w:val="00E52F40"/>
    <w:rsid w:val="00E53197"/>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3324"/>
    <w:rsid w:val="00EE3769"/>
    <w:rsid w:val="00EE42CC"/>
    <w:rsid w:val="00EE5DC7"/>
    <w:rsid w:val="00EE7D75"/>
    <w:rsid w:val="00EF094A"/>
    <w:rsid w:val="00EF0D95"/>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42C5D"/>
    <w:rsid w:val="00F44017"/>
    <w:rsid w:val="00F44DEC"/>
    <w:rsid w:val="00F44FCE"/>
    <w:rsid w:val="00F465AE"/>
    <w:rsid w:val="00F46960"/>
    <w:rsid w:val="00F473E4"/>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730B"/>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92C"/>
    <w:rsid w:val="00FD1DE1"/>
    <w:rsid w:val="00FD363E"/>
    <w:rsid w:val="00FD4A22"/>
    <w:rsid w:val="00FD4A31"/>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6045"/>
    <w:rsid w:val="00FF6047"/>
    <w:rsid w:val="00FF69FC"/>
    <w:rsid w:val="00FF7DD3"/>
    <w:rsid w:val="049BE5BD"/>
    <w:rsid w:val="0FF019ED"/>
    <w:rsid w:val="126C4DC7"/>
    <w:rsid w:val="4CEE92A5"/>
    <w:rsid w:val="6D668FBE"/>
    <w:rsid w:val="6F02601F"/>
    <w:rsid w:val="70CBC593"/>
    <w:rsid w:val="79E2E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0D77DA64-8F56-40BF-A160-D466D657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unhideWhenUsed/>
    <w:rsid w:val="008A1053"/>
    <w:rPr>
      <w:sz w:val="20"/>
    </w:rPr>
  </w:style>
  <w:style w:type="character" w:customStyle="1" w:styleId="CommentTextChar">
    <w:name w:val="Comment Text Char"/>
    <w:basedOn w:val="DefaultParagraphFont"/>
    <w:link w:val="CommentText"/>
    <w:uiPriority w:val="99"/>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 w:type="table" w:customStyle="1" w:styleId="TableGrid2">
    <w:name w:val="Table Grid2"/>
    <w:basedOn w:val="TableNormal"/>
    <w:next w:val="TableGrid"/>
    <w:uiPriority w:val="59"/>
    <w:rsid w:val="00AB66D2"/>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2.xml><?xml version="1.0" encoding="utf-8"?>
<ds:datastoreItem xmlns:ds="http://schemas.openxmlformats.org/officeDocument/2006/customXml" ds:itemID="{288D9A70-F309-4F67-8641-B52D2E1A3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Scope of Work Template</dc:title>
  <dc:subject/>
  <dc:creator>Gonzalez, Reynaldo@Energy</dc:creator>
  <cp:keywords/>
  <cp:lastModifiedBy>Doughman, Pamela@Energy</cp:lastModifiedBy>
  <cp:revision>35</cp:revision>
  <cp:lastPrinted>2017-11-09T20:18:00Z</cp:lastPrinted>
  <dcterms:created xsi:type="dcterms:W3CDTF">2023-08-19T01:22:00Z</dcterms:created>
  <dcterms:modified xsi:type="dcterms:W3CDTF">2023-12-05T19:37:00Z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_ExtendedDescription">
    <vt:lpwstr/>
  </property>
</Properties>
</file>