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1A061" w14:textId="2C6733C9" w:rsidR="00537618" w:rsidRPr="00703F9C" w:rsidRDefault="00466201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 w:rsidRPr="00512A4A">
        <w:rPr>
          <w:rFonts w:ascii="Tahoma" w:hAnsi="Tahoma" w:cs="Tahoma"/>
          <w:b/>
          <w:bCs/>
          <w:color w:val="000000" w:themeColor="text1"/>
          <w:sz w:val="28"/>
          <w:szCs w:val="28"/>
          <w:u w:val="single"/>
        </w:rPr>
        <w:t>REVISED</w:t>
      </w:r>
      <w:r w:rsidR="00512A4A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</w:t>
      </w:r>
      <w:r w:rsidR="00537618" w:rsidRPr="00512A4A">
        <w:rPr>
          <w:rFonts w:ascii="Tahoma" w:hAnsi="Tahoma" w:cs="Tahoma"/>
          <w:b/>
          <w:bCs/>
          <w:color w:val="000000" w:themeColor="text1"/>
          <w:sz w:val="28"/>
          <w:szCs w:val="28"/>
        </w:rPr>
        <w:t>NOTICE</w:t>
      </w:r>
      <w:r w:rsidR="00537618" w:rsidRPr="00703F9C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OF PROPOSED AWARD (NOPA)</w:t>
      </w:r>
    </w:p>
    <w:p w14:paraId="0E92A8FF" w14:textId="77777777" w:rsidR="00537618" w:rsidRPr="00703F9C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 w:themeColor="text1"/>
        </w:rPr>
      </w:pPr>
    </w:p>
    <w:p w14:paraId="7A1E3D35" w14:textId="5F1B110C" w:rsidR="00485213" w:rsidRPr="00703F9C" w:rsidRDefault="00485213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 w:themeColor="text1"/>
        </w:rPr>
      </w:pPr>
      <w:r w:rsidRPr="380A0E6C">
        <w:rPr>
          <w:rFonts w:ascii="Tahoma" w:hAnsi="Tahoma" w:cs="Tahoma"/>
          <w:b/>
          <w:bCs/>
          <w:color w:val="000000" w:themeColor="text1"/>
        </w:rPr>
        <w:t>Advanced Pre</w:t>
      </w:r>
      <w:r w:rsidR="4E88F8A6" w:rsidRPr="380A0E6C">
        <w:rPr>
          <w:rFonts w:ascii="Tahoma" w:hAnsi="Tahoma" w:cs="Tahoma"/>
          <w:b/>
          <w:bCs/>
          <w:color w:val="000000" w:themeColor="text1"/>
        </w:rPr>
        <w:t>f</w:t>
      </w:r>
      <w:r w:rsidRPr="380A0E6C">
        <w:rPr>
          <w:rFonts w:ascii="Tahoma" w:hAnsi="Tahoma" w:cs="Tahoma"/>
          <w:b/>
          <w:bCs/>
          <w:color w:val="000000" w:themeColor="text1"/>
        </w:rPr>
        <w:t>abricated Zero Carbon Homes</w:t>
      </w:r>
    </w:p>
    <w:p w14:paraId="18BF6820" w14:textId="3860C84B" w:rsidR="00537618" w:rsidRPr="00703F9C" w:rsidRDefault="00485213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 w:themeColor="text1"/>
        </w:rPr>
      </w:pPr>
      <w:r w:rsidRPr="00703F9C">
        <w:rPr>
          <w:rFonts w:ascii="Tahoma" w:hAnsi="Tahoma" w:cs="Tahoma"/>
          <w:b/>
          <w:bCs/>
          <w:color w:val="000000" w:themeColor="text1"/>
        </w:rPr>
        <w:t>GFO-22-305</w:t>
      </w:r>
    </w:p>
    <w:p w14:paraId="020A5B7C" w14:textId="3EC56687" w:rsidR="00537618" w:rsidRDefault="14440F63" w:rsidP="00537618">
      <w:pPr>
        <w:pStyle w:val="Default"/>
        <w:jc w:val="center"/>
        <w:rPr>
          <w:rFonts w:ascii="Tahoma" w:hAnsi="Tahoma" w:cs="Tahoma"/>
          <w:b/>
          <w:bCs/>
          <w:strike/>
          <w:color w:val="000000" w:themeColor="text1"/>
        </w:rPr>
      </w:pPr>
      <w:r w:rsidRPr="00884F8E">
        <w:rPr>
          <w:rFonts w:ascii="Tahoma" w:hAnsi="Tahoma" w:cs="Tahoma"/>
          <w:b/>
          <w:bCs/>
          <w:strike/>
          <w:color w:val="000000" w:themeColor="text1"/>
        </w:rPr>
        <w:t>8</w:t>
      </w:r>
      <w:r w:rsidR="00485213" w:rsidRPr="00884F8E">
        <w:rPr>
          <w:rFonts w:ascii="Tahoma" w:hAnsi="Tahoma" w:cs="Tahoma"/>
          <w:b/>
          <w:bCs/>
          <w:strike/>
          <w:color w:val="000000" w:themeColor="text1"/>
        </w:rPr>
        <w:t>/</w:t>
      </w:r>
      <w:r w:rsidR="0013342A" w:rsidRPr="00884F8E">
        <w:rPr>
          <w:rFonts w:ascii="Tahoma" w:hAnsi="Tahoma" w:cs="Tahoma"/>
          <w:b/>
          <w:bCs/>
          <w:strike/>
          <w:color w:val="000000" w:themeColor="text1"/>
        </w:rPr>
        <w:t>8</w:t>
      </w:r>
      <w:r w:rsidR="00485213" w:rsidRPr="00884F8E">
        <w:rPr>
          <w:rFonts w:ascii="Tahoma" w:hAnsi="Tahoma" w:cs="Tahoma"/>
          <w:b/>
          <w:bCs/>
          <w:strike/>
          <w:color w:val="000000" w:themeColor="text1"/>
        </w:rPr>
        <w:t>/2023</w:t>
      </w:r>
    </w:p>
    <w:p w14:paraId="2861A03E" w14:textId="61C7CE49" w:rsidR="00884F8E" w:rsidRPr="00884F8E" w:rsidRDefault="00884F8E" w:rsidP="00537618">
      <w:pPr>
        <w:pStyle w:val="Default"/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  <w:r w:rsidRPr="00884F8E">
        <w:rPr>
          <w:rFonts w:ascii="Tahoma" w:hAnsi="Tahoma" w:cs="Tahoma"/>
          <w:b/>
          <w:bCs/>
          <w:color w:val="000000" w:themeColor="text1"/>
          <w:u w:val="single"/>
        </w:rPr>
        <w:t>2/</w:t>
      </w:r>
      <w:r w:rsidR="00941F16">
        <w:rPr>
          <w:rFonts w:ascii="Tahoma" w:hAnsi="Tahoma" w:cs="Tahoma"/>
          <w:b/>
          <w:bCs/>
          <w:color w:val="000000" w:themeColor="text1"/>
          <w:u w:val="single"/>
        </w:rPr>
        <w:t>2</w:t>
      </w:r>
      <w:r w:rsidR="007D7895">
        <w:rPr>
          <w:rFonts w:ascii="Tahoma" w:hAnsi="Tahoma" w:cs="Tahoma"/>
          <w:b/>
          <w:bCs/>
          <w:color w:val="000000" w:themeColor="text1"/>
          <w:u w:val="single"/>
        </w:rPr>
        <w:t>8</w:t>
      </w:r>
      <w:r w:rsidRPr="00884F8E">
        <w:rPr>
          <w:rFonts w:ascii="Tahoma" w:hAnsi="Tahoma" w:cs="Tahoma"/>
          <w:b/>
          <w:bCs/>
          <w:color w:val="000000" w:themeColor="text1"/>
          <w:u w:val="single"/>
        </w:rPr>
        <w:t>/2024</w:t>
      </w:r>
    </w:p>
    <w:p w14:paraId="62645EF0" w14:textId="77777777" w:rsidR="00537618" w:rsidRPr="00703F9C" w:rsidRDefault="00537618" w:rsidP="00537618">
      <w:pPr>
        <w:pStyle w:val="Default"/>
        <w:rPr>
          <w:rFonts w:ascii="Tahoma" w:hAnsi="Tahoma" w:cs="Tahoma"/>
          <w:color w:val="000000" w:themeColor="text1"/>
        </w:rPr>
      </w:pPr>
    </w:p>
    <w:p w14:paraId="3F9B148D" w14:textId="14350EC0" w:rsidR="00537618" w:rsidRPr="00703F9C" w:rsidRDefault="00537618" w:rsidP="00537618">
      <w:pPr>
        <w:rPr>
          <w:rFonts w:ascii="Tahoma" w:hAnsi="Tahoma" w:cs="Tahoma"/>
          <w:color w:val="000000" w:themeColor="text1"/>
        </w:rPr>
      </w:pPr>
      <w:r w:rsidRPr="200E2D03">
        <w:rPr>
          <w:rFonts w:ascii="Tahoma" w:hAnsi="Tahoma" w:cs="Tahoma"/>
          <w:color w:val="000000" w:themeColor="text1"/>
        </w:rPr>
        <w:t xml:space="preserve">On </w:t>
      </w:r>
      <w:r w:rsidR="2BA23766" w:rsidRPr="200E2D03">
        <w:rPr>
          <w:rFonts w:ascii="Tahoma" w:hAnsi="Tahoma" w:cs="Tahoma"/>
          <w:color w:val="000000" w:themeColor="text1"/>
        </w:rPr>
        <w:t xml:space="preserve">January 11, </w:t>
      </w:r>
      <w:r w:rsidR="002563C4" w:rsidRPr="200E2D03">
        <w:rPr>
          <w:rFonts w:ascii="Tahoma" w:hAnsi="Tahoma" w:cs="Tahoma"/>
          <w:color w:val="000000" w:themeColor="text1"/>
        </w:rPr>
        <w:t>2023</w:t>
      </w:r>
      <w:r w:rsidRPr="200E2D03">
        <w:rPr>
          <w:rFonts w:ascii="Tahoma" w:hAnsi="Tahoma" w:cs="Tahoma"/>
          <w:color w:val="000000" w:themeColor="text1"/>
        </w:rPr>
        <w:t xml:space="preserve">, the California Energy Commission (CEC) released a competitive solicitation to fund </w:t>
      </w:r>
      <w:r w:rsidR="00B22524" w:rsidRPr="200E2D03">
        <w:rPr>
          <w:rFonts w:ascii="Tahoma" w:hAnsi="Tahoma" w:cs="Tahoma"/>
          <w:color w:val="000000" w:themeColor="text1"/>
        </w:rPr>
        <w:t>Advanced Pre</w:t>
      </w:r>
      <w:r w:rsidR="44FEF36B" w:rsidRPr="200E2D03">
        <w:rPr>
          <w:rFonts w:ascii="Tahoma" w:hAnsi="Tahoma" w:cs="Tahoma"/>
          <w:color w:val="000000" w:themeColor="text1"/>
        </w:rPr>
        <w:t>f</w:t>
      </w:r>
      <w:r w:rsidR="00B22524" w:rsidRPr="200E2D03">
        <w:rPr>
          <w:rFonts w:ascii="Tahoma" w:hAnsi="Tahoma" w:cs="Tahoma"/>
          <w:color w:val="000000" w:themeColor="text1"/>
        </w:rPr>
        <w:t>abricated Zero Carbon Homes</w:t>
      </w:r>
      <w:r w:rsidRPr="200E2D03">
        <w:rPr>
          <w:rFonts w:ascii="Tahoma" w:hAnsi="Tahoma" w:cs="Tahoma"/>
          <w:color w:val="000000" w:themeColor="text1"/>
        </w:rPr>
        <w:t>. Up to $</w:t>
      </w:r>
      <w:r w:rsidR="00B22524" w:rsidRPr="200E2D03">
        <w:rPr>
          <w:rFonts w:ascii="Tahoma" w:hAnsi="Tahoma" w:cs="Tahoma"/>
          <w:color w:val="000000" w:themeColor="text1"/>
        </w:rPr>
        <w:t>15,000,000</w:t>
      </w:r>
      <w:r w:rsidRPr="200E2D03">
        <w:rPr>
          <w:rFonts w:ascii="Tahoma" w:hAnsi="Tahoma" w:cs="Tahoma"/>
          <w:color w:val="000000" w:themeColor="text1"/>
        </w:rPr>
        <w:t xml:space="preserve"> in Electric Program Investment Charge </w:t>
      </w:r>
      <w:r w:rsidR="7BF4CB55" w:rsidRPr="13CFE998">
        <w:rPr>
          <w:rFonts w:ascii="Tahoma" w:hAnsi="Tahoma" w:cs="Tahoma"/>
          <w:color w:val="000000" w:themeColor="text1"/>
        </w:rPr>
        <w:t>(EPIC)</w:t>
      </w:r>
      <w:r w:rsidRPr="13CFE998">
        <w:rPr>
          <w:rFonts w:ascii="Tahoma" w:hAnsi="Tahoma" w:cs="Tahoma"/>
          <w:color w:val="000000" w:themeColor="text1"/>
        </w:rPr>
        <w:t xml:space="preserve"> </w:t>
      </w:r>
      <w:r w:rsidRPr="200E2D03">
        <w:rPr>
          <w:rFonts w:ascii="Tahoma" w:hAnsi="Tahoma" w:cs="Tahoma"/>
          <w:color w:val="000000" w:themeColor="text1"/>
        </w:rPr>
        <w:t>funding is available to fund applications in:</w:t>
      </w:r>
    </w:p>
    <w:p w14:paraId="3B703D44" w14:textId="77777777" w:rsidR="00537618" w:rsidRPr="00703F9C" w:rsidRDefault="00537618" w:rsidP="00537618">
      <w:pPr>
        <w:rPr>
          <w:rFonts w:ascii="Tahoma" w:hAnsi="Tahoma" w:cs="Tahoma"/>
          <w:color w:val="000000" w:themeColor="text1"/>
        </w:rPr>
      </w:pPr>
    </w:p>
    <w:p w14:paraId="650D31FD" w14:textId="77777777" w:rsidR="00FE1735" w:rsidRPr="00703F9C" w:rsidRDefault="00FE1735" w:rsidP="00537618">
      <w:pPr>
        <w:numPr>
          <w:ilvl w:val="0"/>
          <w:numId w:val="2"/>
        </w:numPr>
        <w:rPr>
          <w:rFonts w:ascii="Tahoma" w:hAnsi="Tahoma" w:cs="Tahoma"/>
          <w:color w:val="000000" w:themeColor="text1"/>
        </w:rPr>
      </w:pPr>
      <w:r w:rsidRPr="00703F9C">
        <w:rPr>
          <w:rFonts w:ascii="Tahoma" w:hAnsi="Tahoma" w:cs="Tahoma"/>
          <w:color w:val="000000" w:themeColor="text1"/>
        </w:rPr>
        <w:t xml:space="preserve">Group 1: Develop, Test and Demonstrate Innovative Manufactured Homes </w:t>
      </w:r>
    </w:p>
    <w:p w14:paraId="65DAF30F" w14:textId="2C611EA4" w:rsidR="00537618" w:rsidRPr="00703F9C" w:rsidRDefault="00FE1735" w:rsidP="00537618">
      <w:pPr>
        <w:numPr>
          <w:ilvl w:val="0"/>
          <w:numId w:val="2"/>
        </w:numPr>
        <w:rPr>
          <w:rFonts w:ascii="Tahoma" w:hAnsi="Tahoma" w:cs="Tahoma"/>
          <w:color w:val="000000" w:themeColor="text1"/>
        </w:rPr>
      </w:pPr>
      <w:r w:rsidRPr="00703F9C">
        <w:rPr>
          <w:rFonts w:ascii="Tahoma" w:hAnsi="Tahoma" w:cs="Tahoma"/>
          <w:color w:val="000000" w:themeColor="text1"/>
        </w:rPr>
        <w:t>Group 2: Develop, Test and Demonstrate Innovative Modular Homes</w:t>
      </w:r>
    </w:p>
    <w:p w14:paraId="1B4309E8" w14:textId="77777777" w:rsidR="00537618" w:rsidRPr="00703F9C" w:rsidRDefault="00537618" w:rsidP="00537618">
      <w:pPr>
        <w:ind w:left="720"/>
        <w:rPr>
          <w:rFonts w:ascii="Tahoma" w:hAnsi="Tahoma" w:cs="Tahoma"/>
          <w:color w:val="000000" w:themeColor="text1"/>
        </w:rPr>
      </w:pPr>
    </w:p>
    <w:p w14:paraId="75DFD10F" w14:textId="75AD8313" w:rsidR="00537618" w:rsidRPr="00703F9C" w:rsidRDefault="08FC207E" w:rsidP="00537618">
      <w:pPr>
        <w:rPr>
          <w:rFonts w:ascii="Tahoma" w:hAnsi="Tahoma" w:cs="Tahoma"/>
          <w:color w:val="000000" w:themeColor="text1"/>
        </w:rPr>
      </w:pPr>
      <w:r w:rsidRPr="200E2D03">
        <w:rPr>
          <w:rFonts w:ascii="Tahoma" w:hAnsi="Tahoma" w:cs="Tahoma"/>
          <w:color w:val="000000" w:themeColor="text1"/>
        </w:rPr>
        <w:t xml:space="preserve">The CEC received </w:t>
      </w:r>
      <w:r w:rsidR="6C0FBFFB" w:rsidRPr="200E2D03">
        <w:rPr>
          <w:rFonts w:ascii="Tahoma" w:hAnsi="Tahoma" w:cs="Tahoma"/>
          <w:color w:val="000000" w:themeColor="text1"/>
        </w:rPr>
        <w:t>twelve</w:t>
      </w:r>
      <w:r w:rsidRPr="200E2D03">
        <w:rPr>
          <w:rFonts w:ascii="Tahoma" w:hAnsi="Tahoma" w:cs="Tahoma"/>
          <w:color w:val="000000" w:themeColor="text1"/>
        </w:rPr>
        <w:t xml:space="preserve"> proposals by the due date,</w:t>
      </w:r>
      <w:r w:rsidR="76E5BB61" w:rsidRPr="200E2D03">
        <w:rPr>
          <w:rFonts w:ascii="Tahoma" w:hAnsi="Tahoma" w:cs="Tahoma"/>
          <w:color w:val="000000" w:themeColor="text1"/>
        </w:rPr>
        <w:t xml:space="preserve"> </w:t>
      </w:r>
      <w:r w:rsidR="29FCD927" w:rsidRPr="200E2D03">
        <w:rPr>
          <w:rFonts w:ascii="Tahoma" w:hAnsi="Tahoma" w:cs="Tahoma"/>
          <w:color w:val="000000" w:themeColor="text1"/>
        </w:rPr>
        <w:t xml:space="preserve">April 17, </w:t>
      </w:r>
      <w:r w:rsidR="76E5BB61" w:rsidRPr="200E2D03">
        <w:rPr>
          <w:rFonts w:ascii="Tahoma" w:hAnsi="Tahoma" w:cs="Tahoma"/>
          <w:color w:val="000000" w:themeColor="text1"/>
        </w:rPr>
        <w:t>2023</w:t>
      </w:r>
      <w:r w:rsidRPr="200E2D03">
        <w:rPr>
          <w:rFonts w:ascii="Tahoma" w:hAnsi="Tahoma" w:cs="Tahoma"/>
          <w:color w:val="000000" w:themeColor="text1"/>
        </w:rPr>
        <w:t xml:space="preserve">. Each proposal was screened, reviewed, evaluated, and scored using the solicitation criteria. </w:t>
      </w:r>
      <w:r w:rsidR="67989BB5" w:rsidRPr="200E2D03">
        <w:rPr>
          <w:rFonts w:ascii="Tahoma" w:hAnsi="Tahoma" w:cs="Tahoma"/>
          <w:color w:val="000000" w:themeColor="text1"/>
        </w:rPr>
        <w:t xml:space="preserve">Seven </w:t>
      </w:r>
      <w:r w:rsidRPr="200E2D03">
        <w:rPr>
          <w:rFonts w:ascii="Tahoma" w:hAnsi="Tahoma" w:cs="Tahoma"/>
          <w:color w:val="000000" w:themeColor="text1"/>
        </w:rPr>
        <w:t>proposals passed the stage one application screening.</w:t>
      </w:r>
    </w:p>
    <w:p w14:paraId="26642D1A" w14:textId="77777777" w:rsidR="00537618" w:rsidRPr="00703F9C" w:rsidRDefault="00537618" w:rsidP="00537618">
      <w:pPr>
        <w:rPr>
          <w:rFonts w:ascii="Tahoma" w:hAnsi="Tahoma" w:cs="Tahoma"/>
          <w:color w:val="000000" w:themeColor="text1"/>
        </w:rPr>
      </w:pPr>
    </w:p>
    <w:p w14:paraId="6C2313A3" w14:textId="40F46C0A" w:rsidR="00537618" w:rsidRPr="00703F9C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  <w:r w:rsidRPr="00703F9C">
        <w:rPr>
          <w:rFonts w:ascii="Tahoma" w:hAnsi="Tahoma" w:cs="Tahoma"/>
          <w:color w:val="000000" w:themeColor="text1"/>
        </w:rPr>
        <w:t xml:space="preserve">The attached NOPA identifies each applicant selected and recommended for funding by CEC staff and includes the recommended funding amount and score. The total amount recommended is </w:t>
      </w:r>
      <w:r w:rsidRPr="00A113AC">
        <w:rPr>
          <w:rFonts w:ascii="Tahoma" w:hAnsi="Tahoma" w:cs="Tahoma"/>
          <w:strike/>
          <w:color w:val="000000" w:themeColor="text1"/>
        </w:rPr>
        <w:t>$</w:t>
      </w:r>
      <w:r w:rsidR="00AD19D9" w:rsidRPr="00A113AC">
        <w:rPr>
          <w:rFonts w:ascii="Tahoma" w:hAnsi="Tahoma" w:cs="Tahoma"/>
          <w:strike/>
          <w:color w:val="000000" w:themeColor="text1"/>
        </w:rPr>
        <w:t>14,303,558</w:t>
      </w:r>
      <w:r w:rsidR="00A113AC">
        <w:rPr>
          <w:rFonts w:ascii="Tahoma" w:hAnsi="Tahoma" w:cs="Tahoma"/>
          <w:color w:val="000000" w:themeColor="text1"/>
        </w:rPr>
        <w:t xml:space="preserve"> </w:t>
      </w:r>
      <w:r w:rsidR="007F4B24" w:rsidRPr="00D45A2B">
        <w:rPr>
          <w:rFonts w:ascii="Tahoma" w:hAnsi="Tahoma" w:cs="Tahoma"/>
          <w:b/>
          <w:bCs/>
          <w:color w:val="000000" w:themeColor="text1"/>
          <w:u w:val="single"/>
        </w:rPr>
        <w:t>$14,474,648</w:t>
      </w:r>
      <w:r w:rsidRPr="0D1DA307">
        <w:rPr>
          <w:rFonts w:ascii="Tahoma" w:hAnsi="Tahoma" w:cs="Tahoma"/>
          <w:b/>
          <w:color w:val="000000" w:themeColor="text1"/>
          <w:u w:val="single"/>
        </w:rPr>
        <w:t>.</w:t>
      </w:r>
      <w:r w:rsidR="58FE67CB" w:rsidRPr="0D1DA307">
        <w:rPr>
          <w:rFonts w:ascii="Tahoma" w:hAnsi="Tahoma" w:cs="Tahoma"/>
          <w:b/>
          <w:bCs/>
          <w:color w:val="000000" w:themeColor="text1"/>
          <w:u w:val="single"/>
        </w:rPr>
        <w:t xml:space="preserve"> The revised</w:t>
      </w:r>
      <w:r w:rsidR="58FE67CB" w:rsidRPr="0D1DA307">
        <w:rPr>
          <w:rFonts w:ascii="Tahoma" w:eastAsia="Tahoma" w:hAnsi="Tahoma" w:cs="Tahoma"/>
          <w:b/>
          <w:bCs/>
          <w:color w:val="000000" w:themeColor="text1"/>
          <w:u w:val="single"/>
        </w:rPr>
        <w:t xml:space="preserve"> NOPA provides the modification of an applicant’s award in Group 1</w:t>
      </w:r>
      <w:r w:rsidR="58FE67CB" w:rsidRPr="0D1DA307">
        <w:rPr>
          <w:rFonts w:ascii="Tahoma" w:eastAsia="Tahoma" w:hAnsi="Tahoma" w:cs="Tahoma"/>
          <w:b/>
          <w:bCs/>
          <w:color w:val="000000" w:themeColor="text1"/>
        </w:rPr>
        <w:t>.</w:t>
      </w:r>
    </w:p>
    <w:p w14:paraId="18B54236" w14:textId="77777777" w:rsidR="00537618" w:rsidRPr="00703F9C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</w:p>
    <w:p w14:paraId="7CB9DDF7" w14:textId="0D61EC1D" w:rsidR="00537618" w:rsidRPr="00703F9C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  <w:r w:rsidRPr="28F9AD5D">
        <w:rPr>
          <w:rFonts w:ascii="Tahoma" w:hAnsi="Tahoma" w:cs="Tahoma"/>
          <w:color w:val="000000" w:themeColor="text1"/>
        </w:rPr>
        <w:t>Funding of proposed projects from this solicitation is contingent upon the approval of these projects at a publicly noticed CEC business meeting and execution of a grant agreement. If the CEC is unable to timely negotiate and execute a funding agreement with an applicant, the commission, at its sole discretion, reserves the right to cancel or otherwise modify the pending award and award the funds to another applicant.</w:t>
      </w:r>
    </w:p>
    <w:p w14:paraId="01855075" w14:textId="77777777" w:rsidR="00537618" w:rsidRPr="00703F9C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</w:p>
    <w:p w14:paraId="726C5891" w14:textId="733C0EA8" w:rsidR="00537618" w:rsidRPr="00703F9C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  <w:r w:rsidRPr="380A0E6C">
        <w:rPr>
          <w:rFonts w:ascii="Tahoma" w:hAnsi="Tahoma" w:cs="Tahoma"/>
          <w:color w:val="000000" w:themeColor="text1"/>
        </w:rPr>
        <w:t>In addition, the CEC reserves the right to 1) add to, remove, or shift funding between the different groups if there are insufficient passing proposals in one group; and 2) negotiate with successful applicants to modify the project scope, schedule, or level of funding.</w:t>
      </w:r>
    </w:p>
    <w:p w14:paraId="418E9821" w14:textId="77777777" w:rsidR="00537618" w:rsidRPr="00703F9C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</w:p>
    <w:p w14:paraId="166F0D1F" w14:textId="76210208" w:rsidR="00537618" w:rsidRPr="00703F9C" w:rsidRDefault="00537618" w:rsidP="00537618">
      <w:pPr>
        <w:autoSpaceDE w:val="0"/>
        <w:autoSpaceDN w:val="0"/>
        <w:adjustRightInd w:val="0"/>
        <w:rPr>
          <w:rFonts w:ascii="Tahoma" w:hAnsi="Tahoma" w:cs="Tahoma"/>
          <w:color w:val="000000" w:themeColor="text1"/>
        </w:rPr>
      </w:pPr>
      <w:r w:rsidRPr="380A0E6C">
        <w:rPr>
          <w:rFonts w:ascii="Tahoma" w:hAnsi="Tahoma" w:cs="Tahoma"/>
          <w:color w:val="000000" w:themeColor="text1"/>
        </w:rPr>
        <w:t>This notice and awardees for GFO-</w:t>
      </w:r>
      <w:r w:rsidR="00703F9C" w:rsidRPr="380A0E6C">
        <w:rPr>
          <w:rFonts w:ascii="Tahoma" w:hAnsi="Tahoma" w:cs="Tahoma"/>
          <w:color w:val="000000" w:themeColor="text1"/>
        </w:rPr>
        <w:t>22-305</w:t>
      </w:r>
      <w:r w:rsidRPr="380A0E6C">
        <w:rPr>
          <w:rFonts w:ascii="Tahoma" w:hAnsi="Tahoma" w:cs="Tahoma"/>
          <w:color w:val="000000" w:themeColor="text1"/>
        </w:rPr>
        <w:t xml:space="preserve"> are posted on the CEC website at </w:t>
      </w:r>
      <w:hyperlink r:id="rId11">
        <w:r w:rsidRPr="380A0E6C">
          <w:rPr>
            <w:rStyle w:val="Hyperlink"/>
            <w:rFonts w:ascii="Tahoma" w:hAnsi="Tahoma" w:cs="Tahoma"/>
            <w:color w:val="000000" w:themeColor="text1"/>
          </w:rPr>
          <w:t>https://www.energy.ca.gov/funding-opportunities/awards</w:t>
        </w:r>
      </w:hyperlink>
      <w:r w:rsidRPr="380A0E6C">
        <w:rPr>
          <w:rFonts w:ascii="Tahoma" w:hAnsi="Tahoma" w:cs="Tahoma"/>
          <w:color w:val="000000" w:themeColor="text1"/>
        </w:rPr>
        <w:t xml:space="preserve">. </w:t>
      </w:r>
    </w:p>
    <w:p w14:paraId="3D571DA7" w14:textId="77777777" w:rsidR="00537618" w:rsidRPr="00703F9C" w:rsidRDefault="00537618" w:rsidP="00537618">
      <w:pPr>
        <w:rPr>
          <w:rFonts w:ascii="Tahoma" w:hAnsi="Tahoma" w:cs="Tahoma"/>
          <w:color w:val="000000" w:themeColor="text1"/>
        </w:rPr>
      </w:pPr>
    </w:p>
    <w:p w14:paraId="2213100D" w14:textId="77777777" w:rsidR="00321CDE" w:rsidRDefault="00321CDE" w:rsidP="00537618">
      <w:pPr>
        <w:rPr>
          <w:rFonts w:ascii="Tahoma" w:hAnsi="Tahoma" w:cs="Tahoma"/>
          <w:color w:val="000000" w:themeColor="text1"/>
        </w:rPr>
      </w:pPr>
    </w:p>
    <w:p w14:paraId="649ADD1B" w14:textId="77777777" w:rsidR="00321CDE" w:rsidRDefault="00321CDE" w:rsidP="00537618">
      <w:pPr>
        <w:rPr>
          <w:rFonts w:ascii="Tahoma" w:hAnsi="Tahoma" w:cs="Tahoma"/>
          <w:color w:val="000000" w:themeColor="text1"/>
        </w:rPr>
      </w:pPr>
    </w:p>
    <w:p w14:paraId="52195CC5" w14:textId="505B961E" w:rsidR="00537618" w:rsidRPr="00703F9C" w:rsidRDefault="00537618" w:rsidP="00537618">
      <w:pPr>
        <w:rPr>
          <w:rFonts w:ascii="Tahoma" w:hAnsi="Tahoma" w:cs="Tahoma"/>
          <w:color w:val="000000" w:themeColor="text1"/>
        </w:rPr>
      </w:pPr>
      <w:r w:rsidRPr="00703F9C">
        <w:rPr>
          <w:rFonts w:ascii="Tahoma" w:hAnsi="Tahoma" w:cs="Tahoma"/>
          <w:color w:val="000000" w:themeColor="text1"/>
        </w:rPr>
        <w:t>For information, please contact:</w:t>
      </w:r>
    </w:p>
    <w:p w14:paraId="3208C7E3" w14:textId="77777777" w:rsidR="00537618" w:rsidRPr="00703F9C" w:rsidRDefault="00537618" w:rsidP="00537618">
      <w:pPr>
        <w:jc w:val="center"/>
        <w:rPr>
          <w:rFonts w:ascii="Tahoma" w:hAnsi="Tahoma" w:cs="Tahoma"/>
          <w:color w:val="000000" w:themeColor="text1"/>
        </w:rPr>
      </w:pPr>
    </w:p>
    <w:p w14:paraId="6087B0E3" w14:textId="77777777" w:rsidR="00703F9C" w:rsidRPr="00703F9C" w:rsidRDefault="00703F9C" w:rsidP="00703F9C">
      <w:pPr>
        <w:jc w:val="center"/>
        <w:rPr>
          <w:rFonts w:ascii="Tahoma" w:hAnsi="Tahoma" w:cs="Tahoma"/>
          <w:color w:val="000000" w:themeColor="text1"/>
        </w:rPr>
      </w:pPr>
      <w:r w:rsidRPr="00703F9C">
        <w:rPr>
          <w:rFonts w:ascii="Tahoma" w:hAnsi="Tahoma" w:cs="Tahoma"/>
          <w:color w:val="000000" w:themeColor="text1"/>
        </w:rPr>
        <w:t>Brad Worster, Commission Agreement Officer</w:t>
      </w:r>
    </w:p>
    <w:p w14:paraId="5099DD97" w14:textId="77777777" w:rsidR="00703F9C" w:rsidRPr="00703F9C" w:rsidRDefault="00703F9C" w:rsidP="00703F9C">
      <w:pPr>
        <w:jc w:val="center"/>
        <w:rPr>
          <w:rFonts w:ascii="Tahoma" w:hAnsi="Tahoma" w:cs="Tahoma"/>
          <w:color w:val="000000" w:themeColor="text1"/>
        </w:rPr>
      </w:pPr>
      <w:r w:rsidRPr="00703F9C">
        <w:rPr>
          <w:rFonts w:ascii="Tahoma" w:hAnsi="Tahoma" w:cs="Tahoma"/>
          <w:color w:val="000000" w:themeColor="text1"/>
        </w:rPr>
        <w:t>California Energy Commission</w:t>
      </w:r>
    </w:p>
    <w:p w14:paraId="39D6BDA0" w14:textId="6615F530" w:rsidR="00703F9C" w:rsidRPr="00703F9C" w:rsidRDefault="00703F9C" w:rsidP="00703F9C">
      <w:pPr>
        <w:jc w:val="center"/>
        <w:rPr>
          <w:rFonts w:ascii="Tahoma" w:hAnsi="Tahoma" w:cs="Tahoma"/>
          <w:color w:val="000000" w:themeColor="text1"/>
        </w:rPr>
      </w:pPr>
      <w:r w:rsidRPr="59F61818">
        <w:rPr>
          <w:rFonts w:ascii="Tahoma" w:hAnsi="Tahoma" w:cs="Tahoma"/>
          <w:color w:val="000000" w:themeColor="text1"/>
        </w:rPr>
        <w:t>715 P</w:t>
      </w:r>
      <w:r w:rsidR="09FDDB53" w:rsidRPr="59F61818">
        <w:rPr>
          <w:rFonts w:ascii="Tahoma" w:hAnsi="Tahoma" w:cs="Tahoma"/>
          <w:color w:val="000000" w:themeColor="text1"/>
        </w:rPr>
        <w:t xml:space="preserve"> Street</w:t>
      </w:r>
      <w:r w:rsidRPr="59F61818">
        <w:rPr>
          <w:rFonts w:ascii="Tahoma" w:hAnsi="Tahoma" w:cs="Tahoma"/>
          <w:color w:val="000000" w:themeColor="text1"/>
        </w:rPr>
        <w:t>, MS-18</w:t>
      </w:r>
    </w:p>
    <w:p w14:paraId="7E357FCF" w14:textId="00ABBF19" w:rsidR="00703F9C" w:rsidRPr="00703F9C" w:rsidRDefault="00703F9C" w:rsidP="00703F9C">
      <w:pPr>
        <w:jc w:val="center"/>
        <w:rPr>
          <w:rFonts w:ascii="Tahoma" w:hAnsi="Tahoma" w:cs="Tahoma"/>
          <w:color w:val="000000" w:themeColor="text1"/>
        </w:rPr>
      </w:pPr>
      <w:r w:rsidRPr="28F9AD5D">
        <w:rPr>
          <w:rFonts w:ascii="Tahoma" w:hAnsi="Tahoma" w:cs="Tahoma"/>
          <w:color w:val="000000" w:themeColor="text1"/>
        </w:rPr>
        <w:t>Sacramento, California, 95814</w:t>
      </w:r>
    </w:p>
    <w:p w14:paraId="4F8126A4" w14:textId="39566DA2" w:rsidR="009E6C35" w:rsidRPr="00703F9C" w:rsidRDefault="00000000" w:rsidP="00703F9C">
      <w:pPr>
        <w:jc w:val="center"/>
        <w:rPr>
          <w:color w:val="000000" w:themeColor="text1"/>
        </w:rPr>
      </w:pPr>
      <w:hyperlink r:id="rId12">
        <w:r w:rsidR="00321CDE" w:rsidRPr="200E2D03">
          <w:rPr>
            <w:rStyle w:val="Hyperlink"/>
            <w:rFonts w:ascii="Tahoma" w:hAnsi="Tahoma" w:cs="Tahoma"/>
          </w:rPr>
          <w:t>brad.worster@energy.ca.gov</w:t>
        </w:r>
      </w:hyperlink>
      <w:r w:rsidR="00321CDE" w:rsidRPr="200E2D03">
        <w:rPr>
          <w:rFonts w:ascii="Tahoma" w:hAnsi="Tahoma" w:cs="Tahoma"/>
          <w:color w:val="000000" w:themeColor="text1"/>
        </w:rPr>
        <w:t xml:space="preserve"> </w:t>
      </w:r>
    </w:p>
    <w:sectPr w:rsidR="009E6C35" w:rsidRPr="00703F9C" w:rsidSect="002D11A5">
      <w:headerReference w:type="default" r:id="rId13"/>
      <w:headerReference w:type="first" r:id="rId14"/>
      <w:footerReference w:type="first" r:id="rId15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926EC" w14:textId="77777777" w:rsidR="00390114" w:rsidRDefault="00390114" w:rsidP="00F86D2B">
      <w:r>
        <w:separator/>
      </w:r>
    </w:p>
  </w:endnote>
  <w:endnote w:type="continuationSeparator" w:id="0">
    <w:p w14:paraId="6754E0DA" w14:textId="77777777" w:rsidR="00390114" w:rsidRDefault="00390114" w:rsidP="00F86D2B">
      <w:r>
        <w:continuationSeparator/>
      </w:r>
    </w:p>
  </w:endnote>
  <w:endnote w:type="continuationNotice" w:id="1">
    <w:p w14:paraId="27BDF76B" w14:textId="77777777" w:rsidR="00390114" w:rsidRDefault="003901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  <w:color w:val="2B579A"/>
        <w:shd w:val="clear" w:color="auto" w:fill="E6E6E6"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0C1B1" w14:textId="77777777" w:rsidR="00390114" w:rsidRDefault="00390114" w:rsidP="00F86D2B">
      <w:r>
        <w:separator/>
      </w:r>
    </w:p>
  </w:footnote>
  <w:footnote w:type="continuationSeparator" w:id="0">
    <w:p w14:paraId="190C45D8" w14:textId="77777777" w:rsidR="00390114" w:rsidRDefault="00390114" w:rsidP="00F86D2B">
      <w:r>
        <w:continuationSeparator/>
      </w:r>
    </w:p>
  </w:footnote>
  <w:footnote w:type="continuationNotice" w:id="1">
    <w:p w14:paraId="613EBD59" w14:textId="77777777" w:rsidR="00390114" w:rsidRDefault="003901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9A77" w14:textId="2E919BC9" w:rsidR="00E210F6" w:rsidRDefault="00180020" w:rsidP="002D11A5">
    <w:pPr>
      <w:pStyle w:val="Header"/>
      <w:ind w:hanging="1800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5BAD3A9F" wp14:editId="00B01EFD">
          <wp:simplePos x="0" y="0"/>
          <wp:positionH relativeFrom="column">
            <wp:posOffset>-916305</wp:posOffset>
          </wp:positionH>
          <wp:positionV relativeFrom="paragraph">
            <wp:posOffset>191770</wp:posOffset>
          </wp:positionV>
          <wp:extent cx="7252970" cy="943610"/>
          <wp:effectExtent l="0" t="0" r="5080" b="889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2970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272">
    <w:abstractNumId w:val="0"/>
  </w:num>
  <w:num w:numId="2" w16cid:durableId="6746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CyNjSwMzE1MDI2MDUyUdpeDU4uLM/DyQAsNaAGWh2acsAAAA"/>
  </w:docVars>
  <w:rsids>
    <w:rsidRoot w:val="00F86D2B"/>
    <w:rsid w:val="0001200C"/>
    <w:rsid w:val="00015969"/>
    <w:rsid w:val="00027125"/>
    <w:rsid w:val="000557AC"/>
    <w:rsid w:val="000F2298"/>
    <w:rsid w:val="0013342A"/>
    <w:rsid w:val="0014731B"/>
    <w:rsid w:val="00180020"/>
    <w:rsid w:val="001E13AA"/>
    <w:rsid w:val="001F62F3"/>
    <w:rsid w:val="001F6D62"/>
    <w:rsid w:val="0023394D"/>
    <w:rsid w:val="002563C4"/>
    <w:rsid w:val="00274066"/>
    <w:rsid w:val="002A5ABB"/>
    <w:rsid w:val="002A5F7A"/>
    <w:rsid w:val="002D11A5"/>
    <w:rsid w:val="00300FB1"/>
    <w:rsid w:val="00306EED"/>
    <w:rsid w:val="00321CDE"/>
    <w:rsid w:val="00343BB0"/>
    <w:rsid w:val="00354A2A"/>
    <w:rsid w:val="00385375"/>
    <w:rsid w:val="00390114"/>
    <w:rsid w:val="003E0D2D"/>
    <w:rsid w:val="00415DE9"/>
    <w:rsid w:val="00430859"/>
    <w:rsid w:val="00437D5F"/>
    <w:rsid w:val="004504D5"/>
    <w:rsid w:val="00466201"/>
    <w:rsid w:val="00485213"/>
    <w:rsid w:val="00492148"/>
    <w:rsid w:val="004A1AAA"/>
    <w:rsid w:val="004A2900"/>
    <w:rsid w:val="004A4C18"/>
    <w:rsid w:val="004A5BAA"/>
    <w:rsid w:val="004D128F"/>
    <w:rsid w:val="00512A4A"/>
    <w:rsid w:val="00524EA9"/>
    <w:rsid w:val="00527817"/>
    <w:rsid w:val="00537618"/>
    <w:rsid w:val="005568CA"/>
    <w:rsid w:val="00560FFC"/>
    <w:rsid w:val="00577D95"/>
    <w:rsid w:val="005863AA"/>
    <w:rsid w:val="005E6FA2"/>
    <w:rsid w:val="00645D4F"/>
    <w:rsid w:val="006511D6"/>
    <w:rsid w:val="006A57AF"/>
    <w:rsid w:val="006D3827"/>
    <w:rsid w:val="006E146A"/>
    <w:rsid w:val="00703F9C"/>
    <w:rsid w:val="007134AE"/>
    <w:rsid w:val="007211FC"/>
    <w:rsid w:val="00751C0F"/>
    <w:rsid w:val="007701F4"/>
    <w:rsid w:val="0077265A"/>
    <w:rsid w:val="00777798"/>
    <w:rsid w:val="0078154A"/>
    <w:rsid w:val="00783717"/>
    <w:rsid w:val="007A1702"/>
    <w:rsid w:val="007D7895"/>
    <w:rsid w:val="007F4B24"/>
    <w:rsid w:val="00813204"/>
    <w:rsid w:val="0081533B"/>
    <w:rsid w:val="00846985"/>
    <w:rsid w:val="0086012E"/>
    <w:rsid w:val="008720F4"/>
    <w:rsid w:val="00884F8E"/>
    <w:rsid w:val="00891290"/>
    <w:rsid w:val="008A5800"/>
    <w:rsid w:val="008B50AF"/>
    <w:rsid w:val="008E0C99"/>
    <w:rsid w:val="008E1433"/>
    <w:rsid w:val="008E3926"/>
    <w:rsid w:val="008E7852"/>
    <w:rsid w:val="008F3999"/>
    <w:rsid w:val="00904DC3"/>
    <w:rsid w:val="00910710"/>
    <w:rsid w:val="00933F59"/>
    <w:rsid w:val="009407F5"/>
    <w:rsid w:val="00941F16"/>
    <w:rsid w:val="009C2478"/>
    <w:rsid w:val="009E6C35"/>
    <w:rsid w:val="009E754B"/>
    <w:rsid w:val="00A113AC"/>
    <w:rsid w:val="00A15FA8"/>
    <w:rsid w:val="00A17202"/>
    <w:rsid w:val="00A234BD"/>
    <w:rsid w:val="00A3384C"/>
    <w:rsid w:val="00A36CF5"/>
    <w:rsid w:val="00A73089"/>
    <w:rsid w:val="00AD19D9"/>
    <w:rsid w:val="00AD21FC"/>
    <w:rsid w:val="00AE05B9"/>
    <w:rsid w:val="00B22524"/>
    <w:rsid w:val="00B80E72"/>
    <w:rsid w:val="00B84D31"/>
    <w:rsid w:val="00B906E9"/>
    <w:rsid w:val="00BA1317"/>
    <w:rsid w:val="00BA3F4C"/>
    <w:rsid w:val="00BB5DCD"/>
    <w:rsid w:val="00C03527"/>
    <w:rsid w:val="00C4AAEA"/>
    <w:rsid w:val="00C54426"/>
    <w:rsid w:val="00C67037"/>
    <w:rsid w:val="00C96BDD"/>
    <w:rsid w:val="00CC48E2"/>
    <w:rsid w:val="00CD2BBD"/>
    <w:rsid w:val="00D30453"/>
    <w:rsid w:val="00D32C3D"/>
    <w:rsid w:val="00D431C2"/>
    <w:rsid w:val="00D43B83"/>
    <w:rsid w:val="00D45A2B"/>
    <w:rsid w:val="00D57518"/>
    <w:rsid w:val="00D67E4C"/>
    <w:rsid w:val="00D94759"/>
    <w:rsid w:val="00DC5B20"/>
    <w:rsid w:val="00E00EA6"/>
    <w:rsid w:val="00E210F6"/>
    <w:rsid w:val="00E900BB"/>
    <w:rsid w:val="00E95AA9"/>
    <w:rsid w:val="00EA7BDE"/>
    <w:rsid w:val="00ED18F1"/>
    <w:rsid w:val="00ED257E"/>
    <w:rsid w:val="00ED5E43"/>
    <w:rsid w:val="00EF266C"/>
    <w:rsid w:val="00F10DFF"/>
    <w:rsid w:val="00F57796"/>
    <w:rsid w:val="00F86D2B"/>
    <w:rsid w:val="00F90F6B"/>
    <w:rsid w:val="00F947AC"/>
    <w:rsid w:val="00F95D8D"/>
    <w:rsid w:val="00F967DF"/>
    <w:rsid w:val="00FE1735"/>
    <w:rsid w:val="010B5E11"/>
    <w:rsid w:val="02A72E72"/>
    <w:rsid w:val="03AF6E11"/>
    <w:rsid w:val="040E93E2"/>
    <w:rsid w:val="08FC207E"/>
    <w:rsid w:val="09FDDB53"/>
    <w:rsid w:val="0CDE3617"/>
    <w:rsid w:val="0D1DA307"/>
    <w:rsid w:val="13CFE998"/>
    <w:rsid w:val="14440F63"/>
    <w:rsid w:val="16FDEA25"/>
    <w:rsid w:val="19528F9B"/>
    <w:rsid w:val="200E2D03"/>
    <w:rsid w:val="202BB8D3"/>
    <w:rsid w:val="25387F15"/>
    <w:rsid w:val="28F9AD5D"/>
    <w:rsid w:val="29FCD927"/>
    <w:rsid w:val="2BA23766"/>
    <w:rsid w:val="380A0E6C"/>
    <w:rsid w:val="3D44D028"/>
    <w:rsid w:val="3D8D7A83"/>
    <w:rsid w:val="3E715E0D"/>
    <w:rsid w:val="40656C0F"/>
    <w:rsid w:val="433E3D8C"/>
    <w:rsid w:val="44FEF36B"/>
    <w:rsid w:val="4E88F8A6"/>
    <w:rsid w:val="519ADA0F"/>
    <w:rsid w:val="58FE67CB"/>
    <w:rsid w:val="59F61818"/>
    <w:rsid w:val="626C5F3C"/>
    <w:rsid w:val="645502A3"/>
    <w:rsid w:val="645C4C7F"/>
    <w:rsid w:val="66B14F07"/>
    <w:rsid w:val="67989BB5"/>
    <w:rsid w:val="69EC7CCA"/>
    <w:rsid w:val="6C0FBFFB"/>
    <w:rsid w:val="76E5BB61"/>
    <w:rsid w:val="7BF4CB55"/>
    <w:rsid w:val="7DA0FE7D"/>
    <w:rsid w:val="7F02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unhideWhenUsed/>
    <w:rsid w:val="00321CD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42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5B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rad.worster@energy.c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SharedWithUsers xmlns="5067c814-4b34-462c-a21d-c185ff6548d2">
      <UserInfo>
        <DisplayName>Hou, Yu@Energy</DisplayName>
        <AccountId>42</AccountId>
        <AccountType/>
      </UserInfo>
      <UserInfo>
        <DisplayName>Tancher, Jason@Energy</DisplayName>
        <AccountId>310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f4a81ba45149be5d31a66a357b4580b7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816f60bac6ec5b1ebe57f4c473a3634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59d910-56ec-4d5a-9702-61243d3b599f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50CD62-FCDE-4CD9-87E8-C7F842AD6377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81B8523D-649E-41D3-A215-3A6D29202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55316B-27F7-4B3C-9FA8-7ED8C2096C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GFO-22-305 Amended NOPA Cover Letter</vt:lpstr>
    </vt:vector>
  </TitlesOfParts>
  <Company/>
  <LinksUpToDate>false</LinksUpToDate>
  <CharactersWithSpaces>2145</CharactersWithSpaces>
  <SharedDoc>false</SharedDoc>
  <HLinks>
    <vt:vector size="18" baseType="variant">
      <vt:variant>
        <vt:i4>3211280</vt:i4>
      </vt:variant>
      <vt:variant>
        <vt:i4>3</vt:i4>
      </vt:variant>
      <vt:variant>
        <vt:i4>0</vt:i4>
      </vt:variant>
      <vt:variant>
        <vt:i4>5</vt:i4>
      </vt:variant>
      <vt:variant>
        <vt:lpwstr>mailto:brad.worster@energy.ca.gov</vt:lpwstr>
      </vt:variant>
      <vt:variant>
        <vt:lpwstr/>
      </vt:variant>
      <vt:variant>
        <vt:i4>4128880</vt:i4>
      </vt:variant>
      <vt:variant>
        <vt:i4>0</vt:i4>
      </vt:variant>
      <vt:variant>
        <vt:i4>0</vt:i4>
      </vt:variant>
      <vt:variant>
        <vt:i4>5</vt:i4>
      </vt:variant>
      <vt:variant>
        <vt:lpwstr>https://www.energy.ca.gov/funding-opportunities/awards</vt:lpwstr>
      </vt:variant>
      <vt:variant>
        <vt:lpwstr/>
      </vt:variant>
      <vt:variant>
        <vt:i4>6094957</vt:i4>
      </vt:variant>
      <vt:variant>
        <vt:i4>0</vt:i4>
      </vt:variant>
      <vt:variant>
        <vt:i4>0</vt:i4>
      </vt:variant>
      <vt:variant>
        <vt:i4>5</vt:i4>
      </vt:variant>
      <vt:variant>
        <vt:lpwstr>mailto:Yu.Hou@energy.ca.gov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GFO-22-305 Amended NOPA Cover Letter</dc:title>
  <dc:subject/>
  <dc:creator/>
  <cp:keywords/>
  <dc:description/>
  <cp:lastModifiedBy/>
  <cp:revision>1</cp:revision>
  <dcterms:created xsi:type="dcterms:W3CDTF">2023-08-08T15:06:00Z</dcterms:created>
  <dcterms:modified xsi:type="dcterms:W3CDTF">2024-02-28T15:55:00Z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