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8CAE" w14:textId="77777777" w:rsidR="00B8513F" w:rsidRPr="00BF3368" w:rsidRDefault="00B8513F" w:rsidP="00192E68">
      <w:pPr>
        <w:pStyle w:val="Title"/>
        <w:rPr>
          <w:rFonts w:cs="Arial"/>
        </w:rPr>
      </w:pPr>
    </w:p>
    <w:p w14:paraId="7A147DCF" w14:textId="77777777" w:rsidR="00B8513F" w:rsidRPr="00BF3368" w:rsidRDefault="00B8513F" w:rsidP="00192E68">
      <w:pPr>
        <w:pStyle w:val="Title"/>
        <w:rPr>
          <w:rFonts w:cs="Arial"/>
        </w:rPr>
      </w:pPr>
    </w:p>
    <w:p w14:paraId="10B72A8C" w14:textId="63B6E24D" w:rsidR="00303BCB" w:rsidRPr="00BF3368" w:rsidRDefault="00E3421A" w:rsidP="00192E68">
      <w:pPr>
        <w:pStyle w:val="Title"/>
        <w:rPr>
          <w:rFonts w:cs="Arial"/>
        </w:rPr>
      </w:pPr>
      <w:r w:rsidRPr="00BF3368">
        <w:rPr>
          <w:rFonts w:cs="Arial"/>
        </w:rPr>
        <w:t>Questions and Answers</w:t>
      </w:r>
    </w:p>
    <w:p w14:paraId="71CF41F3" w14:textId="3FEB0638" w:rsidR="00E3421A" w:rsidRPr="00BF3368" w:rsidRDefault="00E3421A" w:rsidP="00E3421A">
      <w:pPr>
        <w:pStyle w:val="Subtitle"/>
        <w:rPr>
          <w:rFonts w:cs="Arial"/>
        </w:rPr>
      </w:pPr>
      <w:r w:rsidRPr="00BF3368">
        <w:rPr>
          <w:rFonts w:cs="Arial"/>
        </w:rPr>
        <w:t>Food Production Investment Program</w:t>
      </w:r>
      <w:r w:rsidR="00A32C07" w:rsidRPr="00BF3368">
        <w:rPr>
          <w:rFonts w:cs="Arial"/>
        </w:rPr>
        <w:t xml:space="preserve"> (FPIP)</w:t>
      </w:r>
    </w:p>
    <w:p w14:paraId="176A04C9" w14:textId="1EE2160D" w:rsidR="00E3421A" w:rsidRPr="00BF3368" w:rsidRDefault="00E3421A" w:rsidP="00A369BC">
      <w:pPr>
        <w:pStyle w:val="Subtitle"/>
        <w:rPr>
          <w:rFonts w:cs="Arial"/>
        </w:rPr>
      </w:pPr>
      <w:r w:rsidRPr="00BF3368">
        <w:rPr>
          <w:rFonts w:cs="Arial"/>
        </w:rPr>
        <w:t>GFO-</w:t>
      </w:r>
      <w:r w:rsidR="00B82419">
        <w:rPr>
          <w:rFonts w:cs="Arial"/>
        </w:rPr>
        <w:t>23-305</w:t>
      </w:r>
    </w:p>
    <w:p w14:paraId="427923FD" w14:textId="77777777" w:rsidR="002500CF" w:rsidRPr="00BF3368" w:rsidRDefault="002500CF" w:rsidP="002500CF">
      <w:pPr>
        <w:rPr>
          <w:rFonts w:cs="Arial"/>
        </w:rPr>
      </w:pPr>
    </w:p>
    <w:p w14:paraId="2203694A" w14:textId="77777777" w:rsidR="00222AC9" w:rsidRPr="00BF3368" w:rsidRDefault="00222AC9" w:rsidP="00A369BC">
      <w:pPr>
        <w:rPr>
          <w:rFonts w:cs="Arial"/>
        </w:rPr>
      </w:pPr>
    </w:p>
    <w:p w14:paraId="4D0EEA3D" w14:textId="010AA6C6" w:rsidR="00C6727B" w:rsidRPr="00BF3368" w:rsidRDefault="00C6727B">
      <w:pPr>
        <w:pStyle w:val="TOC1"/>
        <w:tabs>
          <w:tab w:val="right" w:leader="dot" w:pos="9350"/>
        </w:tabs>
        <w:rPr>
          <w:rFonts w:cs="Arial"/>
          <w:b/>
          <w:bCs/>
        </w:rPr>
      </w:pPr>
      <w:r w:rsidRPr="00BF3368">
        <w:rPr>
          <w:rFonts w:cs="Arial"/>
          <w:b/>
          <w:bCs/>
        </w:rPr>
        <w:t>TABLE OF CONTENTS</w:t>
      </w:r>
    </w:p>
    <w:p w14:paraId="14B22A1E" w14:textId="37F841D4" w:rsidR="001B526D" w:rsidRPr="00BF3368" w:rsidRDefault="00C6727B">
      <w:pPr>
        <w:pStyle w:val="TOC1"/>
        <w:tabs>
          <w:tab w:val="right" w:leader="dot" w:pos="9350"/>
        </w:tabs>
        <w:rPr>
          <w:rFonts w:eastAsiaTheme="minorEastAsia" w:cs="Arial"/>
          <w:noProof/>
          <w:sz w:val="22"/>
        </w:rPr>
      </w:pPr>
      <w:r w:rsidRPr="00BF3368">
        <w:rPr>
          <w:rFonts w:cs="Arial"/>
          <w:color w:val="2B579A"/>
          <w:shd w:val="clear" w:color="auto" w:fill="E6E6E6"/>
        </w:rPr>
        <w:fldChar w:fldCharType="begin"/>
      </w:r>
      <w:r w:rsidRPr="00BF3368">
        <w:rPr>
          <w:rFonts w:cs="Arial"/>
        </w:rPr>
        <w:instrText xml:space="preserve"> TOC \o "1-1" \h \z \u </w:instrText>
      </w:r>
      <w:r w:rsidRPr="00BF3368">
        <w:rPr>
          <w:rFonts w:cs="Arial"/>
          <w:color w:val="2B579A"/>
          <w:shd w:val="clear" w:color="auto" w:fill="E6E6E6"/>
        </w:rPr>
        <w:fldChar w:fldCharType="separate"/>
      </w:r>
      <w:hyperlink w:anchor="_Toc121228714" w:history="1">
        <w:r w:rsidR="001B526D" w:rsidRPr="00BF3368">
          <w:rPr>
            <w:rStyle w:val="Hyperlink"/>
            <w:rFonts w:cs="Arial"/>
            <w:noProof/>
          </w:rPr>
          <w:t>Background and Resources</w:t>
        </w:r>
        <w:r w:rsidR="001B526D" w:rsidRPr="00BF3368">
          <w:rPr>
            <w:rFonts w:cs="Arial"/>
            <w:noProof/>
            <w:webHidden/>
          </w:rPr>
          <w:tab/>
        </w:r>
        <w:r w:rsidR="001B526D" w:rsidRPr="00BF3368">
          <w:rPr>
            <w:rFonts w:cs="Arial"/>
            <w:webHidden/>
            <w:color w:val="2B579A"/>
            <w:shd w:val="clear" w:color="auto" w:fill="E6E6E6"/>
          </w:rPr>
          <w:fldChar w:fldCharType="begin"/>
        </w:r>
        <w:r w:rsidR="001B526D" w:rsidRPr="00BF3368">
          <w:rPr>
            <w:rFonts w:cs="Arial"/>
            <w:noProof/>
            <w:webHidden/>
          </w:rPr>
          <w:instrText xml:space="preserve"> PAGEREF _Toc121228714 \h </w:instrText>
        </w:r>
        <w:r w:rsidR="001B526D" w:rsidRPr="00BF3368">
          <w:rPr>
            <w:rFonts w:cs="Arial"/>
            <w:webHidden/>
            <w:color w:val="2B579A"/>
            <w:shd w:val="clear" w:color="auto" w:fill="E6E6E6"/>
          </w:rPr>
        </w:r>
        <w:r w:rsidR="001B526D" w:rsidRPr="00BF3368">
          <w:rPr>
            <w:rFonts w:cs="Arial"/>
            <w:webHidden/>
            <w:color w:val="2B579A"/>
            <w:shd w:val="clear" w:color="auto" w:fill="E6E6E6"/>
          </w:rPr>
          <w:fldChar w:fldCharType="separate"/>
        </w:r>
        <w:r w:rsidR="00E005B2" w:rsidRPr="00BF3368">
          <w:rPr>
            <w:rFonts w:cs="Arial"/>
            <w:noProof/>
            <w:webHidden/>
          </w:rPr>
          <w:t>2</w:t>
        </w:r>
        <w:r w:rsidR="001B526D" w:rsidRPr="00BF3368">
          <w:rPr>
            <w:rFonts w:cs="Arial"/>
            <w:webHidden/>
            <w:color w:val="2B579A"/>
            <w:shd w:val="clear" w:color="auto" w:fill="E6E6E6"/>
          </w:rPr>
          <w:fldChar w:fldCharType="end"/>
        </w:r>
      </w:hyperlink>
    </w:p>
    <w:p w14:paraId="12066D42" w14:textId="4547FBB4" w:rsidR="001B526D" w:rsidRPr="00BF3368" w:rsidRDefault="009B6805">
      <w:pPr>
        <w:pStyle w:val="TOC1"/>
        <w:tabs>
          <w:tab w:val="right" w:leader="dot" w:pos="9350"/>
        </w:tabs>
        <w:rPr>
          <w:rFonts w:eastAsiaTheme="minorEastAsia" w:cs="Arial"/>
          <w:noProof/>
          <w:sz w:val="22"/>
        </w:rPr>
      </w:pPr>
      <w:hyperlink w:anchor="_Toc121228715" w:history="1">
        <w:r w:rsidR="001B526D" w:rsidRPr="00BF3368">
          <w:rPr>
            <w:rStyle w:val="Hyperlink"/>
            <w:rFonts w:cs="Arial"/>
            <w:noProof/>
          </w:rPr>
          <w:t>Solicitation</w:t>
        </w:r>
        <w:r w:rsidR="001B526D" w:rsidRPr="00BF3368">
          <w:rPr>
            <w:rFonts w:cs="Arial"/>
            <w:noProof/>
            <w:webHidden/>
          </w:rPr>
          <w:tab/>
        </w:r>
        <w:r w:rsidR="001B526D" w:rsidRPr="00BF3368">
          <w:rPr>
            <w:rFonts w:cs="Arial"/>
            <w:webHidden/>
            <w:color w:val="2B579A"/>
            <w:shd w:val="clear" w:color="auto" w:fill="E6E6E6"/>
          </w:rPr>
          <w:fldChar w:fldCharType="begin"/>
        </w:r>
        <w:r w:rsidR="001B526D" w:rsidRPr="00BF3368">
          <w:rPr>
            <w:rFonts w:cs="Arial"/>
            <w:noProof/>
            <w:webHidden/>
          </w:rPr>
          <w:instrText xml:space="preserve"> PAGEREF _Toc121228715 \h </w:instrText>
        </w:r>
        <w:r w:rsidR="001B526D" w:rsidRPr="00BF3368">
          <w:rPr>
            <w:rFonts w:cs="Arial"/>
            <w:webHidden/>
            <w:color w:val="2B579A"/>
            <w:shd w:val="clear" w:color="auto" w:fill="E6E6E6"/>
          </w:rPr>
        </w:r>
        <w:r w:rsidR="001B526D" w:rsidRPr="00BF3368">
          <w:rPr>
            <w:rFonts w:cs="Arial"/>
            <w:webHidden/>
            <w:color w:val="2B579A"/>
            <w:shd w:val="clear" w:color="auto" w:fill="E6E6E6"/>
          </w:rPr>
          <w:fldChar w:fldCharType="separate"/>
        </w:r>
        <w:r w:rsidR="00E005B2" w:rsidRPr="00BF3368">
          <w:rPr>
            <w:rFonts w:cs="Arial"/>
            <w:noProof/>
            <w:webHidden/>
          </w:rPr>
          <w:t>3</w:t>
        </w:r>
        <w:r w:rsidR="001B526D" w:rsidRPr="00BF3368">
          <w:rPr>
            <w:rFonts w:cs="Arial"/>
            <w:webHidden/>
            <w:color w:val="2B579A"/>
            <w:shd w:val="clear" w:color="auto" w:fill="E6E6E6"/>
          </w:rPr>
          <w:fldChar w:fldCharType="end"/>
        </w:r>
      </w:hyperlink>
    </w:p>
    <w:p w14:paraId="1B9A44D6" w14:textId="30E340E8" w:rsidR="001B526D" w:rsidRPr="00BF3368" w:rsidRDefault="009B6805">
      <w:pPr>
        <w:pStyle w:val="TOC1"/>
        <w:tabs>
          <w:tab w:val="right" w:leader="dot" w:pos="9350"/>
        </w:tabs>
        <w:rPr>
          <w:rFonts w:eastAsiaTheme="minorEastAsia" w:cs="Arial"/>
          <w:noProof/>
          <w:sz w:val="22"/>
        </w:rPr>
      </w:pPr>
      <w:hyperlink w:anchor="_Toc121228716" w:history="1">
        <w:r w:rsidR="001B526D" w:rsidRPr="00BF3368">
          <w:rPr>
            <w:rStyle w:val="Hyperlink"/>
            <w:rFonts w:cs="Arial"/>
            <w:noProof/>
          </w:rPr>
          <w:t>Applicant and Facility</w:t>
        </w:r>
        <w:r w:rsidR="001B526D" w:rsidRPr="00BF3368">
          <w:rPr>
            <w:rFonts w:cs="Arial"/>
            <w:noProof/>
            <w:webHidden/>
          </w:rPr>
          <w:tab/>
        </w:r>
        <w:r w:rsidR="001B526D" w:rsidRPr="00BF3368">
          <w:rPr>
            <w:rFonts w:cs="Arial"/>
            <w:webHidden/>
            <w:color w:val="2B579A"/>
            <w:shd w:val="clear" w:color="auto" w:fill="E6E6E6"/>
          </w:rPr>
          <w:fldChar w:fldCharType="begin"/>
        </w:r>
        <w:r w:rsidR="001B526D" w:rsidRPr="00BF3368">
          <w:rPr>
            <w:rFonts w:cs="Arial"/>
            <w:noProof/>
            <w:webHidden/>
          </w:rPr>
          <w:instrText xml:space="preserve"> PAGEREF _Toc121228716 \h </w:instrText>
        </w:r>
        <w:r w:rsidR="001B526D" w:rsidRPr="00BF3368">
          <w:rPr>
            <w:rFonts w:cs="Arial"/>
            <w:webHidden/>
            <w:color w:val="2B579A"/>
            <w:shd w:val="clear" w:color="auto" w:fill="E6E6E6"/>
          </w:rPr>
        </w:r>
        <w:r w:rsidR="001B526D" w:rsidRPr="00BF3368">
          <w:rPr>
            <w:rFonts w:cs="Arial"/>
            <w:webHidden/>
            <w:color w:val="2B579A"/>
            <w:shd w:val="clear" w:color="auto" w:fill="E6E6E6"/>
          </w:rPr>
          <w:fldChar w:fldCharType="separate"/>
        </w:r>
        <w:r w:rsidR="00E005B2" w:rsidRPr="00BF3368">
          <w:rPr>
            <w:rFonts w:cs="Arial"/>
            <w:noProof/>
            <w:webHidden/>
          </w:rPr>
          <w:t>4</w:t>
        </w:r>
        <w:r w:rsidR="001B526D" w:rsidRPr="00BF3368">
          <w:rPr>
            <w:rFonts w:cs="Arial"/>
            <w:webHidden/>
            <w:color w:val="2B579A"/>
            <w:shd w:val="clear" w:color="auto" w:fill="E6E6E6"/>
          </w:rPr>
          <w:fldChar w:fldCharType="end"/>
        </w:r>
      </w:hyperlink>
    </w:p>
    <w:p w14:paraId="084F80A4" w14:textId="76709211" w:rsidR="001B526D" w:rsidRPr="00BF3368" w:rsidRDefault="009B6805">
      <w:pPr>
        <w:pStyle w:val="TOC1"/>
        <w:tabs>
          <w:tab w:val="right" w:leader="dot" w:pos="9350"/>
        </w:tabs>
        <w:rPr>
          <w:rFonts w:eastAsiaTheme="minorEastAsia" w:cs="Arial"/>
          <w:noProof/>
          <w:sz w:val="22"/>
        </w:rPr>
      </w:pPr>
      <w:hyperlink w:anchor="_Toc121228717" w:history="1">
        <w:r w:rsidR="001B526D" w:rsidRPr="00BF3368">
          <w:rPr>
            <w:rStyle w:val="Hyperlink"/>
            <w:rFonts w:cs="Arial"/>
            <w:noProof/>
          </w:rPr>
          <w:t>Project and Technology</w:t>
        </w:r>
        <w:r w:rsidR="001B526D" w:rsidRPr="00BF3368">
          <w:rPr>
            <w:rFonts w:cs="Arial"/>
            <w:noProof/>
            <w:webHidden/>
          </w:rPr>
          <w:tab/>
        </w:r>
        <w:r w:rsidR="001B526D" w:rsidRPr="00BF3368">
          <w:rPr>
            <w:rFonts w:cs="Arial"/>
            <w:webHidden/>
            <w:color w:val="2B579A"/>
            <w:shd w:val="clear" w:color="auto" w:fill="E6E6E6"/>
          </w:rPr>
          <w:fldChar w:fldCharType="begin"/>
        </w:r>
        <w:r w:rsidR="001B526D" w:rsidRPr="00BF3368">
          <w:rPr>
            <w:rFonts w:cs="Arial"/>
            <w:noProof/>
            <w:webHidden/>
          </w:rPr>
          <w:instrText xml:space="preserve"> PAGEREF _Toc121228717 \h </w:instrText>
        </w:r>
        <w:r w:rsidR="001B526D" w:rsidRPr="00BF3368">
          <w:rPr>
            <w:rFonts w:cs="Arial"/>
            <w:webHidden/>
            <w:color w:val="2B579A"/>
            <w:shd w:val="clear" w:color="auto" w:fill="E6E6E6"/>
          </w:rPr>
        </w:r>
        <w:r w:rsidR="001B526D" w:rsidRPr="00BF3368">
          <w:rPr>
            <w:rFonts w:cs="Arial"/>
            <w:webHidden/>
            <w:color w:val="2B579A"/>
            <w:shd w:val="clear" w:color="auto" w:fill="E6E6E6"/>
          </w:rPr>
          <w:fldChar w:fldCharType="separate"/>
        </w:r>
        <w:r w:rsidR="00E005B2" w:rsidRPr="00BF3368">
          <w:rPr>
            <w:rFonts w:cs="Arial"/>
            <w:noProof/>
            <w:webHidden/>
          </w:rPr>
          <w:t>5</w:t>
        </w:r>
        <w:r w:rsidR="001B526D" w:rsidRPr="00BF3368">
          <w:rPr>
            <w:rFonts w:cs="Arial"/>
            <w:webHidden/>
            <w:color w:val="2B579A"/>
            <w:shd w:val="clear" w:color="auto" w:fill="E6E6E6"/>
          </w:rPr>
          <w:fldChar w:fldCharType="end"/>
        </w:r>
      </w:hyperlink>
    </w:p>
    <w:p w14:paraId="6D06BE36" w14:textId="46821B50" w:rsidR="001B526D" w:rsidRPr="00BF3368" w:rsidRDefault="009B6805">
      <w:pPr>
        <w:pStyle w:val="TOC1"/>
        <w:tabs>
          <w:tab w:val="right" w:leader="dot" w:pos="9350"/>
        </w:tabs>
        <w:rPr>
          <w:rFonts w:eastAsiaTheme="minorEastAsia" w:cs="Arial"/>
          <w:noProof/>
          <w:sz w:val="22"/>
        </w:rPr>
      </w:pPr>
      <w:hyperlink w:anchor="_Toc121228718" w:history="1">
        <w:r w:rsidR="001B526D" w:rsidRPr="00BF3368">
          <w:rPr>
            <w:rStyle w:val="Hyperlink"/>
            <w:rFonts w:cs="Arial"/>
            <w:noProof/>
          </w:rPr>
          <w:t>Eligible costs</w:t>
        </w:r>
        <w:r w:rsidR="001B526D" w:rsidRPr="00BF3368">
          <w:rPr>
            <w:rFonts w:cs="Arial"/>
            <w:noProof/>
            <w:webHidden/>
          </w:rPr>
          <w:tab/>
        </w:r>
        <w:r w:rsidR="001B526D" w:rsidRPr="00BF3368">
          <w:rPr>
            <w:rFonts w:cs="Arial"/>
            <w:webHidden/>
            <w:color w:val="2B579A"/>
            <w:shd w:val="clear" w:color="auto" w:fill="E6E6E6"/>
          </w:rPr>
          <w:fldChar w:fldCharType="begin"/>
        </w:r>
        <w:r w:rsidR="001B526D" w:rsidRPr="00BF3368">
          <w:rPr>
            <w:rFonts w:cs="Arial"/>
            <w:noProof/>
            <w:webHidden/>
          </w:rPr>
          <w:instrText xml:space="preserve"> PAGEREF _Toc121228718 \h </w:instrText>
        </w:r>
        <w:r w:rsidR="001B526D" w:rsidRPr="00BF3368">
          <w:rPr>
            <w:rFonts w:cs="Arial"/>
            <w:webHidden/>
            <w:color w:val="2B579A"/>
            <w:shd w:val="clear" w:color="auto" w:fill="E6E6E6"/>
          </w:rPr>
        </w:r>
        <w:r w:rsidR="001B526D" w:rsidRPr="00BF3368">
          <w:rPr>
            <w:rFonts w:cs="Arial"/>
            <w:webHidden/>
            <w:color w:val="2B579A"/>
            <w:shd w:val="clear" w:color="auto" w:fill="E6E6E6"/>
          </w:rPr>
          <w:fldChar w:fldCharType="separate"/>
        </w:r>
        <w:r w:rsidR="00E005B2" w:rsidRPr="00BF3368">
          <w:rPr>
            <w:rFonts w:cs="Arial"/>
            <w:noProof/>
            <w:webHidden/>
          </w:rPr>
          <w:t>11</w:t>
        </w:r>
        <w:r w:rsidR="001B526D" w:rsidRPr="00BF3368">
          <w:rPr>
            <w:rFonts w:cs="Arial"/>
            <w:webHidden/>
            <w:color w:val="2B579A"/>
            <w:shd w:val="clear" w:color="auto" w:fill="E6E6E6"/>
          </w:rPr>
          <w:fldChar w:fldCharType="end"/>
        </w:r>
      </w:hyperlink>
    </w:p>
    <w:p w14:paraId="36BC0505" w14:textId="32A7B9BD" w:rsidR="001B526D" w:rsidRPr="00BF3368" w:rsidRDefault="009B6805">
      <w:pPr>
        <w:pStyle w:val="TOC1"/>
        <w:tabs>
          <w:tab w:val="right" w:leader="dot" w:pos="9350"/>
        </w:tabs>
        <w:rPr>
          <w:rFonts w:eastAsiaTheme="minorEastAsia" w:cs="Arial"/>
          <w:noProof/>
          <w:sz w:val="22"/>
        </w:rPr>
      </w:pPr>
      <w:hyperlink w:anchor="_Toc121228719" w:history="1">
        <w:r w:rsidR="001B526D" w:rsidRPr="00BF3368">
          <w:rPr>
            <w:rStyle w:val="Hyperlink"/>
            <w:rFonts w:cs="Arial"/>
            <w:noProof/>
          </w:rPr>
          <w:t>Submission and GSS</w:t>
        </w:r>
        <w:r w:rsidR="001B526D" w:rsidRPr="00BF3368">
          <w:rPr>
            <w:rFonts w:cs="Arial"/>
            <w:noProof/>
            <w:webHidden/>
          </w:rPr>
          <w:tab/>
        </w:r>
        <w:r w:rsidR="001B526D" w:rsidRPr="00BF3368">
          <w:rPr>
            <w:rFonts w:cs="Arial"/>
            <w:webHidden/>
            <w:color w:val="2B579A"/>
            <w:shd w:val="clear" w:color="auto" w:fill="E6E6E6"/>
          </w:rPr>
          <w:fldChar w:fldCharType="begin"/>
        </w:r>
        <w:r w:rsidR="001B526D" w:rsidRPr="00BF3368">
          <w:rPr>
            <w:rFonts w:cs="Arial"/>
            <w:noProof/>
            <w:webHidden/>
          </w:rPr>
          <w:instrText xml:space="preserve"> PAGEREF _Toc121228719 \h </w:instrText>
        </w:r>
        <w:r w:rsidR="001B526D" w:rsidRPr="00BF3368">
          <w:rPr>
            <w:rFonts w:cs="Arial"/>
            <w:webHidden/>
            <w:color w:val="2B579A"/>
            <w:shd w:val="clear" w:color="auto" w:fill="E6E6E6"/>
          </w:rPr>
        </w:r>
        <w:r w:rsidR="001B526D" w:rsidRPr="00BF3368">
          <w:rPr>
            <w:rFonts w:cs="Arial"/>
            <w:webHidden/>
            <w:color w:val="2B579A"/>
            <w:shd w:val="clear" w:color="auto" w:fill="E6E6E6"/>
          </w:rPr>
          <w:fldChar w:fldCharType="separate"/>
        </w:r>
        <w:r w:rsidR="00E005B2" w:rsidRPr="00BF3368">
          <w:rPr>
            <w:rFonts w:cs="Arial"/>
            <w:noProof/>
            <w:webHidden/>
          </w:rPr>
          <w:t>12</w:t>
        </w:r>
        <w:r w:rsidR="001B526D" w:rsidRPr="00BF3368">
          <w:rPr>
            <w:rFonts w:cs="Arial"/>
            <w:webHidden/>
            <w:color w:val="2B579A"/>
            <w:shd w:val="clear" w:color="auto" w:fill="E6E6E6"/>
          </w:rPr>
          <w:fldChar w:fldCharType="end"/>
        </w:r>
      </w:hyperlink>
    </w:p>
    <w:p w14:paraId="66195DC4" w14:textId="31D48BDC" w:rsidR="001B526D" w:rsidRPr="00BF3368" w:rsidRDefault="009B6805">
      <w:pPr>
        <w:pStyle w:val="TOC1"/>
        <w:tabs>
          <w:tab w:val="right" w:leader="dot" w:pos="9350"/>
        </w:tabs>
        <w:rPr>
          <w:rFonts w:eastAsiaTheme="minorEastAsia" w:cs="Arial"/>
          <w:noProof/>
          <w:sz w:val="22"/>
        </w:rPr>
      </w:pPr>
      <w:hyperlink w:anchor="_Toc121228720" w:history="1">
        <w:r w:rsidR="001B526D" w:rsidRPr="00BF3368">
          <w:rPr>
            <w:rStyle w:val="Hyperlink"/>
            <w:rFonts w:cs="Arial"/>
            <w:noProof/>
          </w:rPr>
          <w:t>Terms and Conditions</w:t>
        </w:r>
        <w:r w:rsidR="001B526D" w:rsidRPr="00BF3368">
          <w:rPr>
            <w:rFonts w:cs="Arial"/>
            <w:noProof/>
            <w:webHidden/>
          </w:rPr>
          <w:tab/>
        </w:r>
        <w:r w:rsidR="001B526D" w:rsidRPr="00BF3368">
          <w:rPr>
            <w:rFonts w:cs="Arial"/>
            <w:webHidden/>
            <w:color w:val="2B579A"/>
            <w:shd w:val="clear" w:color="auto" w:fill="E6E6E6"/>
          </w:rPr>
          <w:fldChar w:fldCharType="begin"/>
        </w:r>
        <w:r w:rsidR="001B526D" w:rsidRPr="00BF3368">
          <w:rPr>
            <w:rFonts w:cs="Arial"/>
            <w:noProof/>
            <w:webHidden/>
          </w:rPr>
          <w:instrText xml:space="preserve"> PAGEREF _Toc121228720 \h </w:instrText>
        </w:r>
        <w:r w:rsidR="001B526D" w:rsidRPr="00BF3368">
          <w:rPr>
            <w:rFonts w:cs="Arial"/>
            <w:webHidden/>
            <w:color w:val="2B579A"/>
            <w:shd w:val="clear" w:color="auto" w:fill="E6E6E6"/>
          </w:rPr>
        </w:r>
        <w:r w:rsidR="001B526D" w:rsidRPr="00BF3368">
          <w:rPr>
            <w:rFonts w:cs="Arial"/>
            <w:webHidden/>
            <w:color w:val="2B579A"/>
            <w:shd w:val="clear" w:color="auto" w:fill="E6E6E6"/>
          </w:rPr>
          <w:fldChar w:fldCharType="separate"/>
        </w:r>
        <w:r w:rsidR="00E005B2" w:rsidRPr="00BF3368">
          <w:rPr>
            <w:rFonts w:cs="Arial"/>
            <w:noProof/>
            <w:webHidden/>
          </w:rPr>
          <w:t>13</w:t>
        </w:r>
        <w:r w:rsidR="001B526D" w:rsidRPr="00BF3368">
          <w:rPr>
            <w:rFonts w:cs="Arial"/>
            <w:webHidden/>
            <w:color w:val="2B579A"/>
            <w:shd w:val="clear" w:color="auto" w:fill="E6E6E6"/>
          </w:rPr>
          <w:fldChar w:fldCharType="end"/>
        </w:r>
      </w:hyperlink>
    </w:p>
    <w:p w14:paraId="23585442" w14:textId="56601D84" w:rsidR="002500CF" w:rsidRPr="00BF3368" w:rsidRDefault="00C6727B" w:rsidP="00E3421A">
      <w:pPr>
        <w:rPr>
          <w:rFonts w:cs="Arial"/>
        </w:rPr>
      </w:pPr>
      <w:r w:rsidRPr="00BF3368">
        <w:rPr>
          <w:rFonts w:cs="Arial"/>
          <w:color w:val="2B579A"/>
          <w:shd w:val="clear" w:color="auto" w:fill="E6E6E6"/>
        </w:rPr>
        <w:fldChar w:fldCharType="end"/>
      </w:r>
    </w:p>
    <w:p w14:paraId="04889E0C" w14:textId="77777777" w:rsidR="00C6727B" w:rsidRPr="00BF3368" w:rsidRDefault="00A369BC">
      <w:pPr>
        <w:rPr>
          <w:rFonts w:cs="Arial"/>
        </w:rPr>
      </w:pPr>
      <w:r w:rsidRPr="00BF3368">
        <w:rPr>
          <w:rFonts w:cs="Arial"/>
        </w:rPr>
        <w:br w:type="page"/>
      </w:r>
    </w:p>
    <w:p w14:paraId="269D2C3F" w14:textId="6F4AA987" w:rsidR="00C6727B" w:rsidRPr="00BF3368" w:rsidRDefault="00C6727B" w:rsidP="00A369BC">
      <w:pPr>
        <w:pStyle w:val="Heading1"/>
        <w:rPr>
          <w:rFonts w:cs="Arial"/>
        </w:rPr>
      </w:pPr>
      <w:bookmarkStart w:id="0" w:name="_Toc121228714"/>
      <w:r w:rsidRPr="00BF3368">
        <w:rPr>
          <w:rFonts w:cs="Arial"/>
        </w:rPr>
        <w:t>Background and Resources</w:t>
      </w:r>
      <w:bookmarkEnd w:id="0"/>
    </w:p>
    <w:p w14:paraId="43932E99" w14:textId="2A1C1518" w:rsidR="00C6727B" w:rsidRPr="00BF3368" w:rsidRDefault="009A76EF" w:rsidP="006D543E">
      <w:pPr>
        <w:pStyle w:val="Heading2"/>
        <w:spacing w:before="120" w:after="120"/>
        <w:rPr>
          <w:rFonts w:ascii="Arial" w:hAnsi="Arial" w:cs="Arial"/>
        </w:rPr>
      </w:pPr>
      <w:r>
        <w:rPr>
          <w:rFonts w:ascii="Arial" w:hAnsi="Arial" w:cs="Arial"/>
        </w:rPr>
        <w:t>B</w:t>
      </w:r>
      <w:r w:rsidR="00C6727B" w:rsidRPr="1BFACE04">
        <w:rPr>
          <w:rFonts w:ascii="Arial" w:hAnsi="Arial" w:cs="Arial"/>
        </w:rPr>
        <w:t>ackground</w:t>
      </w:r>
    </w:p>
    <w:p w14:paraId="33847A70" w14:textId="0DD29975" w:rsidR="00F265F1" w:rsidRPr="00CD7FF2" w:rsidRDefault="00C6727B" w:rsidP="00352C62">
      <w:pPr>
        <w:pStyle w:val="ListParagraph"/>
        <w:numPr>
          <w:ilvl w:val="0"/>
          <w:numId w:val="9"/>
        </w:numPr>
        <w:rPr>
          <w:rFonts w:cs="Arial"/>
        </w:rPr>
      </w:pPr>
      <w:r w:rsidRPr="00CD7FF2">
        <w:rPr>
          <w:rFonts w:cs="Arial"/>
        </w:rPr>
        <w:t>What is the funding source for this solicitation?</w:t>
      </w:r>
    </w:p>
    <w:p w14:paraId="5D7C75F2" w14:textId="13F57F85" w:rsidR="00BF3368" w:rsidRPr="00CD7FF2" w:rsidRDefault="001527B4" w:rsidP="00352C62">
      <w:pPr>
        <w:pStyle w:val="ListParagraph"/>
        <w:numPr>
          <w:ilvl w:val="1"/>
          <w:numId w:val="9"/>
        </w:numPr>
        <w:spacing w:after="120"/>
        <w:contextualSpacing w:val="0"/>
        <w:rPr>
          <w:rFonts w:cs="Arial"/>
        </w:rPr>
      </w:pPr>
      <w:r w:rsidRPr="00CD7FF2">
        <w:rPr>
          <w:rFonts w:cs="Arial"/>
        </w:rPr>
        <w:t>T</w:t>
      </w:r>
      <w:r w:rsidR="00F44CE2" w:rsidRPr="00CD7FF2">
        <w:rPr>
          <w:rFonts w:cs="Arial"/>
        </w:rPr>
        <w:t>his solicitation</w:t>
      </w:r>
      <w:r w:rsidRPr="00CD7FF2">
        <w:rPr>
          <w:rFonts w:cs="Arial"/>
        </w:rPr>
        <w:t xml:space="preserve"> has two funding sources</w:t>
      </w:r>
      <w:r w:rsidR="00BF002A" w:rsidRPr="00CD7FF2">
        <w:rPr>
          <w:rFonts w:cs="Arial"/>
        </w:rPr>
        <w:t>:</w:t>
      </w:r>
      <w:r w:rsidRPr="00CD7FF2">
        <w:rPr>
          <w:rFonts w:cs="Arial"/>
        </w:rPr>
        <w:t xml:space="preserve"> </w:t>
      </w:r>
      <w:r w:rsidR="00D5434E" w:rsidRPr="00CD7FF2">
        <w:rPr>
          <w:rFonts w:cs="Arial"/>
        </w:rPr>
        <w:t>the Greenhouse Gas Reduction Fund (GGRF)</w:t>
      </w:r>
      <w:r w:rsidR="00445014" w:rsidRPr="00CD7FF2">
        <w:rPr>
          <w:rFonts w:cs="Arial"/>
        </w:rPr>
        <w:t xml:space="preserve"> and General Funds from the </w:t>
      </w:r>
      <w:r w:rsidR="00163160" w:rsidRPr="00CD7FF2">
        <w:rPr>
          <w:rFonts w:cs="Arial"/>
        </w:rPr>
        <w:t xml:space="preserve">2022-2023 </w:t>
      </w:r>
      <w:r w:rsidR="0046675C" w:rsidRPr="00CD7FF2">
        <w:rPr>
          <w:rFonts w:cs="Arial"/>
        </w:rPr>
        <w:t>California</w:t>
      </w:r>
      <w:r w:rsidR="00BF002A" w:rsidRPr="00CD7FF2">
        <w:rPr>
          <w:rFonts w:cs="Arial"/>
        </w:rPr>
        <w:t xml:space="preserve"> Governor’s</w:t>
      </w:r>
      <w:r w:rsidR="00163160" w:rsidRPr="00CD7FF2">
        <w:rPr>
          <w:rFonts w:cs="Arial"/>
        </w:rPr>
        <w:t xml:space="preserve"> Budget</w:t>
      </w:r>
      <w:r w:rsidR="007005C8" w:rsidRPr="6FC7DB89">
        <w:rPr>
          <w:rFonts w:cs="Arial"/>
        </w:rPr>
        <w:t>.</w:t>
      </w:r>
      <w:r w:rsidR="007005C8" w:rsidRPr="00CD7FF2">
        <w:rPr>
          <w:rFonts w:cs="Arial"/>
        </w:rPr>
        <w:t xml:space="preserve"> </w:t>
      </w:r>
      <w:r w:rsidR="00C905CA">
        <w:rPr>
          <w:rFonts w:cs="Arial"/>
        </w:rPr>
        <w:t xml:space="preserve">The </w:t>
      </w:r>
      <w:r w:rsidR="007005C8" w:rsidRPr="00CD7FF2">
        <w:rPr>
          <w:rFonts w:cs="Arial"/>
        </w:rPr>
        <w:t>F</w:t>
      </w:r>
      <w:r w:rsidR="00C905CA">
        <w:rPr>
          <w:rFonts w:cs="Arial"/>
        </w:rPr>
        <w:t xml:space="preserve">ood </w:t>
      </w:r>
      <w:r w:rsidR="007005C8" w:rsidRPr="00CD7FF2">
        <w:rPr>
          <w:rFonts w:cs="Arial"/>
        </w:rPr>
        <w:t>P</w:t>
      </w:r>
      <w:r w:rsidR="00C905CA">
        <w:rPr>
          <w:rFonts w:cs="Arial"/>
        </w:rPr>
        <w:t xml:space="preserve">roduction </w:t>
      </w:r>
      <w:r w:rsidR="007005C8" w:rsidRPr="00CD7FF2">
        <w:rPr>
          <w:rFonts w:cs="Arial"/>
        </w:rPr>
        <w:t>I</w:t>
      </w:r>
      <w:r w:rsidR="00C905CA">
        <w:rPr>
          <w:rFonts w:cs="Arial"/>
        </w:rPr>
        <w:t xml:space="preserve">nvestment </w:t>
      </w:r>
      <w:r w:rsidR="007005C8" w:rsidRPr="00CD7FF2">
        <w:rPr>
          <w:rFonts w:cs="Arial"/>
        </w:rPr>
        <w:t>P</w:t>
      </w:r>
      <w:r w:rsidR="00C905CA">
        <w:rPr>
          <w:rFonts w:cs="Arial"/>
        </w:rPr>
        <w:t>rogram (</w:t>
      </w:r>
      <w:r w:rsidR="007005C8" w:rsidRPr="00CD7FF2">
        <w:rPr>
          <w:rFonts w:cs="Arial"/>
        </w:rPr>
        <w:t>FPIP</w:t>
      </w:r>
      <w:r w:rsidR="00C905CA">
        <w:rPr>
          <w:rFonts w:cs="Arial"/>
        </w:rPr>
        <w:t>)</w:t>
      </w:r>
      <w:r w:rsidR="007005C8" w:rsidRPr="00CD7FF2">
        <w:rPr>
          <w:rFonts w:cs="Arial"/>
        </w:rPr>
        <w:t xml:space="preserve"> is part of California Climate Investments, a statewide initiative that puts billions of Cap-and-Trade dollars to work reducing greenhouse gas </w:t>
      </w:r>
      <w:r w:rsidR="00631B00">
        <w:rPr>
          <w:rFonts w:cs="Arial"/>
        </w:rPr>
        <w:t>(GHG)</w:t>
      </w:r>
      <w:r w:rsidR="007005C8" w:rsidRPr="00CD7FF2">
        <w:rPr>
          <w:rFonts w:cs="Arial"/>
        </w:rPr>
        <w:t xml:space="preserve"> emissions, strengthening the economy, and improving public health and the environment </w:t>
      </w:r>
      <w:r w:rsidR="00595BE5">
        <w:rPr>
          <w:rFonts w:cs="Arial"/>
        </w:rPr>
        <w:t>–</w:t>
      </w:r>
      <w:r w:rsidR="007005C8" w:rsidRPr="00CD7FF2">
        <w:rPr>
          <w:rFonts w:cs="Arial"/>
        </w:rPr>
        <w:t xml:space="preserve"> particularly in disadvantaged communities.</w:t>
      </w:r>
      <w:r w:rsidR="00866560" w:rsidRPr="00CD7FF2">
        <w:rPr>
          <w:rFonts w:cs="Arial"/>
        </w:rPr>
        <w:t xml:space="preserve"> </w:t>
      </w:r>
      <w:r w:rsidR="00BA2794" w:rsidRPr="00CD7FF2">
        <w:rPr>
          <w:rFonts w:cs="Arial"/>
        </w:rPr>
        <w:t xml:space="preserve">The </w:t>
      </w:r>
      <w:r w:rsidR="006F0993" w:rsidRPr="00CD7FF2">
        <w:rPr>
          <w:rFonts w:cs="Arial"/>
        </w:rPr>
        <w:t>G</w:t>
      </w:r>
      <w:r w:rsidR="00BA2794" w:rsidRPr="00CD7FF2">
        <w:rPr>
          <w:rFonts w:cs="Arial"/>
        </w:rPr>
        <w:t xml:space="preserve">eneral </w:t>
      </w:r>
      <w:r w:rsidR="006F0993" w:rsidRPr="00CD7FF2">
        <w:rPr>
          <w:rFonts w:cs="Arial"/>
        </w:rPr>
        <w:t>F</w:t>
      </w:r>
      <w:r w:rsidR="00BA2794" w:rsidRPr="00CD7FF2">
        <w:rPr>
          <w:rFonts w:cs="Arial"/>
        </w:rPr>
        <w:t>und</w:t>
      </w:r>
      <w:r w:rsidR="006F0993" w:rsidRPr="00CD7FF2">
        <w:rPr>
          <w:rFonts w:cs="Arial"/>
        </w:rPr>
        <w:t xml:space="preserve"> monies </w:t>
      </w:r>
      <w:r w:rsidR="007D10D8" w:rsidRPr="00CD7FF2">
        <w:rPr>
          <w:rFonts w:cs="Arial"/>
        </w:rPr>
        <w:t>will</w:t>
      </w:r>
      <w:r w:rsidR="006F0993" w:rsidRPr="00CD7FF2">
        <w:rPr>
          <w:rFonts w:cs="Arial"/>
        </w:rPr>
        <w:t xml:space="preserve"> further the purposes of reducing GHG emissions, reducing energy use, and sustaining grid reliability</w:t>
      </w:r>
      <w:r w:rsidR="007D10D8" w:rsidRPr="00CD7FF2">
        <w:rPr>
          <w:rFonts w:cs="Arial"/>
        </w:rPr>
        <w:t>.</w:t>
      </w:r>
      <w:r w:rsidR="00BA2794" w:rsidRPr="00CD7FF2">
        <w:rPr>
          <w:rFonts w:cs="Arial"/>
        </w:rPr>
        <w:t xml:space="preserve"> Applicants can stay up to date with FPIP and future solicitations by subscribing to the Food Production Investment Program </w:t>
      </w:r>
      <w:r w:rsidR="00380E67" w:rsidRPr="00CD7FF2">
        <w:rPr>
          <w:rFonts w:cs="Arial"/>
        </w:rPr>
        <w:t>listserv</w:t>
      </w:r>
      <w:r w:rsidR="00BA2794" w:rsidRPr="00CD7FF2">
        <w:rPr>
          <w:rFonts w:cs="Arial"/>
        </w:rPr>
        <w:t xml:space="preserve"> at: </w:t>
      </w:r>
      <w:hyperlink r:id="rId11">
        <w:r w:rsidR="00CA04A5" w:rsidRPr="00305D2A">
          <w:rPr>
            <w:rStyle w:val="Hyperlink"/>
            <w:rFonts w:cs="Arial"/>
            <w:color w:val="0000CC"/>
          </w:rPr>
          <w:t>https://www.energy.ca.gov/programs-and-topics/programs/food-production-program</w:t>
        </w:r>
      </w:hyperlink>
      <w:r w:rsidR="00D875DE" w:rsidRPr="6FC7DB89">
        <w:rPr>
          <w:rFonts w:cs="Arial"/>
        </w:rPr>
        <w:t>.</w:t>
      </w:r>
    </w:p>
    <w:p w14:paraId="7593A7D0" w14:textId="10FB7FC5" w:rsidR="00F64841" w:rsidRPr="00CD7FF2" w:rsidRDefault="00F64841" w:rsidP="00352C62">
      <w:pPr>
        <w:pStyle w:val="ListParagraph"/>
        <w:numPr>
          <w:ilvl w:val="0"/>
          <w:numId w:val="9"/>
        </w:numPr>
        <w:contextualSpacing w:val="0"/>
        <w:rPr>
          <w:rFonts w:cs="Arial"/>
        </w:rPr>
      </w:pPr>
      <w:r w:rsidRPr="00CD7FF2">
        <w:rPr>
          <w:rFonts w:cs="Arial"/>
        </w:rPr>
        <w:t xml:space="preserve">How does the applicant </w:t>
      </w:r>
      <w:r w:rsidR="002363E5" w:rsidRPr="00CD7FF2">
        <w:rPr>
          <w:rFonts w:cs="Arial"/>
        </w:rPr>
        <w:t>determine if their project is under Tier I or II?</w:t>
      </w:r>
    </w:p>
    <w:p w14:paraId="1C139EED" w14:textId="42C8CBC7" w:rsidR="00EB1C37" w:rsidRPr="00CD7FF2" w:rsidRDefault="00F10150" w:rsidP="00352C62">
      <w:pPr>
        <w:pStyle w:val="ListParagraph"/>
        <w:numPr>
          <w:ilvl w:val="1"/>
          <w:numId w:val="9"/>
        </w:numPr>
        <w:spacing w:after="120"/>
        <w:contextualSpacing w:val="0"/>
        <w:rPr>
          <w:rFonts w:cs="Arial"/>
        </w:rPr>
      </w:pPr>
      <w:r w:rsidRPr="00CD7FF2">
        <w:rPr>
          <w:rFonts w:cs="Arial"/>
        </w:rPr>
        <w:t>Unlike FPIP’s previous solicitations, this solicitation do</w:t>
      </w:r>
      <w:r w:rsidR="006B2BBD" w:rsidRPr="00CD7FF2">
        <w:rPr>
          <w:rFonts w:cs="Arial"/>
        </w:rPr>
        <w:t>es</w:t>
      </w:r>
      <w:r w:rsidRPr="00CD7FF2">
        <w:rPr>
          <w:rFonts w:cs="Arial"/>
        </w:rPr>
        <w:t xml:space="preserve"> not separate projects </w:t>
      </w:r>
      <w:r w:rsidR="00A17F41" w:rsidRPr="00CD7FF2">
        <w:rPr>
          <w:rFonts w:cs="Arial"/>
        </w:rPr>
        <w:t>by tiers</w:t>
      </w:r>
      <w:r w:rsidR="00126387" w:rsidRPr="00CD7FF2">
        <w:rPr>
          <w:rFonts w:cs="Arial"/>
        </w:rPr>
        <w:t xml:space="preserve">. </w:t>
      </w:r>
      <w:r w:rsidR="005816AD" w:rsidRPr="00CD7FF2">
        <w:rPr>
          <w:rFonts w:cs="Arial"/>
        </w:rPr>
        <w:t xml:space="preserve">Please refer to </w:t>
      </w:r>
      <w:r w:rsidR="00AF2AC5" w:rsidRPr="00C51CB5">
        <w:rPr>
          <w:rFonts w:cs="Arial"/>
        </w:rPr>
        <w:t>Section</w:t>
      </w:r>
      <w:r w:rsidR="00D67FF1" w:rsidRPr="00C51CB5">
        <w:rPr>
          <w:rFonts w:cs="Arial"/>
        </w:rPr>
        <w:t xml:space="preserve"> II</w:t>
      </w:r>
      <w:r w:rsidR="00AF2AC5" w:rsidRPr="00C51CB5">
        <w:rPr>
          <w:rFonts w:cs="Arial"/>
        </w:rPr>
        <w:t>.</w:t>
      </w:r>
      <w:r w:rsidR="00EB151B" w:rsidRPr="00C51CB5">
        <w:rPr>
          <w:rFonts w:cs="Arial"/>
        </w:rPr>
        <w:t>B</w:t>
      </w:r>
      <w:r w:rsidR="00AF2AC5" w:rsidRPr="00C51CB5">
        <w:rPr>
          <w:rFonts w:cs="Arial"/>
        </w:rPr>
        <w:t xml:space="preserve"> in</w:t>
      </w:r>
      <w:r w:rsidR="00AF2AC5" w:rsidRPr="00CD7FF2">
        <w:rPr>
          <w:rFonts w:cs="Arial"/>
        </w:rPr>
        <w:t xml:space="preserve"> the </w:t>
      </w:r>
      <w:r w:rsidR="004E3D34">
        <w:rPr>
          <w:rFonts w:cs="Arial"/>
        </w:rPr>
        <w:t>S</w:t>
      </w:r>
      <w:r w:rsidR="00461DB9" w:rsidRPr="00CD7FF2">
        <w:rPr>
          <w:rFonts w:cs="Arial"/>
        </w:rPr>
        <w:t>olici</w:t>
      </w:r>
      <w:r w:rsidR="00094628" w:rsidRPr="00CD7FF2">
        <w:rPr>
          <w:rFonts w:cs="Arial"/>
        </w:rPr>
        <w:t>t</w:t>
      </w:r>
      <w:r w:rsidR="00461DB9" w:rsidRPr="00CD7FF2">
        <w:rPr>
          <w:rFonts w:cs="Arial"/>
        </w:rPr>
        <w:t xml:space="preserve">ation </w:t>
      </w:r>
      <w:r w:rsidR="004E3D34">
        <w:rPr>
          <w:rFonts w:cs="Arial"/>
        </w:rPr>
        <w:t>M</w:t>
      </w:r>
      <w:r w:rsidR="00461DB9" w:rsidRPr="00CD7FF2">
        <w:rPr>
          <w:rFonts w:cs="Arial"/>
        </w:rPr>
        <w:t>anu</w:t>
      </w:r>
      <w:r w:rsidR="00443CD5" w:rsidRPr="00CD7FF2">
        <w:rPr>
          <w:rFonts w:cs="Arial"/>
        </w:rPr>
        <w:t xml:space="preserve">al </w:t>
      </w:r>
      <w:r w:rsidR="004333B3" w:rsidRPr="00CD7FF2">
        <w:rPr>
          <w:rFonts w:cs="Arial"/>
        </w:rPr>
        <w:t>for</w:t>
      </w:r>
      <w:r w:rsidR="00443CD5" w:rsidRPr="00CD7FF2">
        <w:rPr>
          <w:rFonts w:cs="Arial"/>
        </w:rPr>
        <w:t xml:space="preserve"> </w:t>
      </w:r>
      <w:r w:rsidR="002233C0" w:rsidRPr="00CD7FF2">
        <w:rPr>
          <w:rFonts w:cs="Arial"/>
        </w:rPr>
        <w:t>project requir</w:t>
      </w:r>
      <w:r w:rsidR="00094628" w:rsidRPr="00CD7FF2">
        <w:rPr>
          <w:rFonts w:cs="Arial"/>
        </w:rPr>
        <w:t>e</w:t>
      </w:r>
      <w:r w:rsidR="002233C0" w:rsidRPr="00CD7FF2">
        <w:rPr>
          <w:rFonts w:cs="Arial"/>
        </w:rPr>
        <w:t xml:space="preserve">ments. </w:t>
      </w:r>
    </w:p>
    <w:p w14:paraId="73C59B0D" w14:textId="6329E951" w:rsidR="00F64841" w:rsidRPr="00CD7FF2" w:rsidRDefault="00A321D3" w:rsidP="00352C62">
      <w:pPr>
        <w:pStyle w:val="ListParagraph"/>
        <w:numPr>
          <w:ilvl w:val="0"/>
          <w:numId w:val="9"/>
        </w:numPr>
        <w:contextualSpacing w:val="0"/>
        <w:rPr>
          <w:rFonts w:cs="Arial"/>
        </w:rPr>
      </w:pPr>
      <w:r w:rsidRPr="00CD7FF2">
        <w:rPr>
          <w:rFonts w:cs="Arial"/>
        </w:rPr>
        <w:t xml:space="preserve">How </w:t>
      </w:r>
      <w:r w:rsidR="009C43E1" w:rsidRPr="00CD7FF2">
        <w:rPr>
          <w:rFonts w:cs="Arial"/>
        </w:rPr>
        <w:t xml:space="preserve">many rounds of funding are </w:t>
      </w:r>
      <w:r w:rsidR="005333EC" w:rsidRPr="00CD7FF2">
        <w:rPr>
          <w:rFonts w:cs="Arial"/>
        </w:rPr>
        <w:t>available</w:t>
      </w:r>
      <w:r w:rsidR="006841EF" w:rsidRPr="00CD7FF2">
        <w:rPr>
          <w:rFonts w:cs="Arial"/>
        </w:rPr>
        <w:t xml:space="preserve"> under this solicitation?</w:t>
      </w:r>
    </w:p>
    <w:p w14:paraId="412CA999" w14:textId="70C365A8" w:rsidR="00B830AD" w:rsidRPr="00CD7FF2" w:rsidRDefault="008D16CB" w:rsidP="00352C62">
      <w:pPr>
        <w:pStyle w:val="ListParagraph"/>
        <w:numPr>
          <w:ilvl w:val="1"/>
          <w:numId w:val="9"/>
        </w:numPr>
        <w:spacing w:after="240"/>
        <w:rPr>
          <w:rFonts w:cs="Arial"/>
        </w:rPr>
      </w:pPr>
      <w:r>
        <w:rPr>
          <w:rFonts w:cs="Arial"/>
        </w:rPr>
        <w:t xml:space="preserve">Currently there is only one round of funding under this solicitation. </w:t>
      </w:r>
      <w:r w:rsidR="00BF002A" w:rsidRPr="00CD7FF2">
        <w:rPr>
          <w:rFonts w:cs="Arial"/>
        </w:rPr>
        <w:t xml:space="preserve">The </w:t>
      </w:r>
      <w:r w:rsidR="00F40E06">
        <w:rPr>
          <w:rFonts w:cs="Arial"/>
        </w:rPr>
        <w:t>California Energy Commission (</w:t>
      </w:r>
      <w:r w:rsidR="00BF002A" w:rsidRPr="00CD7FF2">
        <w:rPr>
          <w:rFonts w:cs="Arial"/>
        </w:rPr>
        <w:t>CEC</w:t>
      </w:r>
      <w:r w:rsidR="00F40E06">
        <w:rPr>
          <w:rFonts w:cs="Arial"/>
        </w:rPr>
        <w:t>)</w:t>
      </w:r>
      <w:r w:rsidR="00BF002A" w:rsidRPr="00CD7FF2">
        <w:rPr>
          <w:rFonts w:cs="Arial"/>
        </w:rPr>
        <w:t xml:space="preserve"> may add a</w:t>
      </w:r>
      <w:r w:rsidR="00C6648C" w:rsidRPr="00CD7FF2">
        <w:rPr>
          <w:rFonts w:cs="Arial"/>
        </w:rPr>
        <w:t xml:space="preserve">dditional application rounds at </w:t>
      </w:r>
      <w:r w:rsidR="00BF002A" w:rsidRPr="00CD7FF2">
        <w:rPr>
          <w:rFonts w:cs="Arial"/>
        </w:rPr>
        <w:t>its</w:t>
      </w:r>
      <w:r w:rsidR="00C6648C" w:rsidRPr="00CD7FF2">
        <w:rPr>
          <w:rFonts w:cs="Arial"/>
        </w:rPr>
        <w:t xml:space="preserve"> discretion</w:t>
      </w:r>
      <w:r w:rsidR="00BF002A" w:rsidRPr="00CD7FF2">
        <w:rPr>
          <w:rFonts w:cs="Arial"/>
        </w:rPr>
        <w:t>.</w:t>
      </w:r>
      <w:r w:rsidR="00C6648C" w:rsidRPr="00CD7FF2">
        <w:rPr>
          <w:rFonts w:cs="Arial"/>
        </w:rPr>
        <w:t xml:space="preserve"> An addendum to this solicitation will be publicly released for notification if additional application rounds are added.</w:t>
      </w:r>
    </w:p>
    <w:p w14:paraId="5DBEFE94" w14:textId="11A1B50D" w:rsidR="00C6727B" w:rsidRPr="00BF3368" w:rsidRDefault="00C6727B" w:rsidP="00352C62">
      <w:pPr>
        <w:pStyle w:val="Heading2"/>
        <w:rPr>
          <w:rFonts w:ascii="Arial" w:hAnsi="Arial" w:cs="Arial"/>
        </w:rPr>
      </w:pPr>
      <w:r w:rsidRPr="00BF3368">
        <w:rPr>
          <w:rFonts w:ascii="Arial" w:hAnsi="Arial" w:cs="Arial"/>
        </w:rPr>
        <w:t>Resources</w:t>
      </w:r>
    </w:p>
    <w:p w14:paraId="11392866" w14:textId="0CB26A4F" w:rsidR="00C6727B" w:rsidRPr="00CD7FF2" w:rsidRDefault="00C6727B" w:rsidP="00352C62">
      <w:pPr>
        <w:pStyle w:val="ListParagraph"/>
        <w:numPr>
          <w:ilvl w:val="0"/>
          <w:numId w:val="9"/>
        </w:numPr>
        <w:rPr>
          <w:rFonts w:cs="Arial"/>
        </w:rPr>
      </w:pPr>
      <w:r w:rsidRPr="00CD7FF2">
        <w:rPr>
          <w:rFonts w:cs="Arial"/>
        </w:rPr>
        <w:t>Will the Pre-Application Workshop slides, recording, and attendee list be avai</w:t>
      </w:r>
      <w:r w:rsidR="00174C32" w:rsidRPr="00CD7FF2">
        <w:rPr>
          <w:rFonts w:cs="Arial"/>
        </w:rPr>
        <w:t>l</w:t>
      </w:r>
      <w:r w:rsidRPr="00CD7FF2">
        <w:rPr>
          <w:rFonts w:cs="Arial"/>
        </w:rPr>
        <w:t>able to the public? Where will these be located?</w:t>
      </w:r>
    </w:p>
    <w:p w14:paraId="03AB6687" w14:textId="5CA41A95" w:rsidR="00C6727B" w:rsidRPr="00CD7FF2" w:rsidRDefault="00C6727B" w:rsidP="00352C62">
      <w:pPr>
        <w:pStyle w:val="ListParagraph"/>
        <w:numPr>
          <w:ilvl w:val="1"/>
          <w:numId w:val="9"/>
        </w:numPr>
        <w:spacing w:after="120"/>
        <w:contextualSpacing w:val="0"/>
        <w:rPr>
          <w:rFonts w:cs="Arial"/>
        </w:rPr>
      </w:pPr>
      <w:r w:rsidRPr="6201F913">
        <w:rPr>
          <w:rFonts w:cs="Arial"/>
        </w:rPr>
        <w:t>Yes</w:t>
      </w:r>
      <w:r w:rsidR="0052466E" w:rsidRPr="6201F913">
        <w:rPr>
          <w:rFonts w:cs="Arial"/>
        </w:rPr>
        <w:t>, t</w:t>
      </w:r>
      <w:r w:rsidR="00174C32" w:rsidRPr="6201F913">
        <w:rPr>
          <w:rFonts w:cs="Arial"/>
        </w:rPr>
        <w:t xml:space="preserve">he Pre-Application Workshop slides, recording, and attendee list </w:t>
      </w:r>
      <w:r w:rsidR="00375DCD" w:rsidRPr="6201F913">
        <w:rPr>
          <w:rFonts w:cs="Arial"/>
        </w:rPr>
        <w:t>are</w:t>
      </w:r>
      <w:r w:rsidR="00174C32" w:rsidRPr="6201F913">
        <w:rPr>
          <w:rFonts w:cs="Arial"/>
        </w:rPr>
        <w:t xml:space="preserve"> available on the Pre-Application Workshop - GFO-22-30</w:t>
      </w:r>
      <w:r w:rsidR="00756C40" w:rsidRPr="6201F913">
        <w:rPr>
          <w:rFonts w:cs="Arial"/>
        </w:rPr>
        <w:t>5</w:t>
      </w:r>
      <w:r w:rsidR="00174C32" w:rsidRPr="6201F913">
        <w:rPr>
          <w:rFonts w:cs="Arial"/>
        </w:rPr>
        <w:t xml:space="preserve"> page at </w:t>
      </w:r>
      <w:hyperlink r:id="rId12" w:history="1">
        <w:hyperlink r:id="rId13" w:history="1">
          <w:r w:rsidR="00830A04" w:rsidRPr="00305D2A">
            <w:rPr>
              <w:rStyle w:val="Hyperlink"/>
              <w:rFonts w:cs="Arial"/>
              <w:color w:val="0000CC"/>
            </w:rPr>
            <w:t>https://www.energy.ca.gov/event/funding-workshop/2024-02/pre-application-workshop-gfo-23-305-food-production-investment</w:t>
          </w:r>
        </w:hyperlink>
      </w:hyperlink>
      <w:r w:rsidR="00174C32" w:rsidRPr="5766BC62">
        <w:rPr>
          <w:rFonts w:cs="Arial"/>
        </w:rPr>
        <w:t>.</w:t>
      </w:r>
    </w:p>
    <w:p w14:paraId="08AD82CA" w14:textId="3F58142B" w:rsidR="00C6727B" w:rsidRPr="00CD7FF2" w:rsidRDefault="00C6727B" w:rsidP="00352C62">
      <w:pPr>
        <w:pStyle w:val="ListParagraph"/>
        <w:numPr>
          <w:ilvl w:val="0"/>
          <w:numId w:val="9"/>
        </w:numPr>
        <w:rPr>
          <w:rFonts w:cs="Arial"/>
        </w:rPr>
      </w:pPr>
      <w:r w:rsidRPr="00CD7FF2">
        <w:rPr>
          <w:rFonts w:cs="Arial"/>
        </w:rPr>
        <w:t>What is the deadline to submit questions in writing</w:t>
      </w:r>
      <w:r w:rsidR="00375DCD" w:rsidRPr="00CD7FF2">
        <w:rPr>
          <w:rFonts w:cs="Arial"/>
        </w:rPr>
        <w:t>,</w:t>
      </w:r>
      <w:r w:rsidRPr="00CD7FF2">
        <w:rPr>
          <w:rFonts w:cs="Arial"/>
        </w:rPr>
        <w:t xml:space="preserve"> and </w:t>
      </w:r>
      <w:r w:rsidR="0044547B" w:rsidRPr="00CD7FF2">
        <w:rPr>
          <w:rFonts w:cs="Arial"/>
        </w:rPr>
        <w:t xml:space="preserve">to </w:t>
      </w:r>
      <w:r w:rsidRPr="00CD7FF2">
        <w:rPr>
          <w:rFonts w:cs="Arial"/>
        </w:rPr>
        <w:t xml:space="preserve">whom </w:t>
      </w:r>
      <w:r w:rsidR="00FA2610" w:rsidRPr="00CD7FF2">
        <w:rPr>
          <w:rFonts w:cs="Arial"/>
        </w:rPr>
        <w:t>are they</w:t>
      </w:r>
      <w:r w:rsidR="00F265F1" w:rsidRPr="00CD7FF2">
        <w:rPr>
          <w:rFonts w:cs="Arial"/>
        </w:rPr>
        <w:t xml:space="preserve"> </w:t>
      </w:r>
      <w:r w:rsidRPr="00CD7FF2">
        <w:rPr>
          <w:rFonts w:cs="Arial"/>
        </w:rPr>
        <w:t>submit</w:t>
      </w:r>
      <w:r w:rsidR="009C7C27" w:rsidRPr="00CD7FF2">
        <w:rPr>
          <w:rFonts w:cs="Arial"/>
        </w:rPr>
        <w:t>ted</w:t>
      </w:r>
      <w:r w:rsidRPr="00CD7FF2">
        <w:rPr>
          <w:rFonts w:cs="Arial"/>
        </w:rPr>
        <w:t>?</w:t>
      </w:r>
    </w:p>
    <w:p w14:paraId="6CA0805D" w14:textId="04EFD5FE" w:rsidR="00C6727B" w:rsidRPr="00CD7FF2" w:rsidRDefault="00291F4A" w:rsidP="00352C62">
      <w:pPr>
        <w:pStyle w:val="ListParagraph"/>
        <w:numPr>
          <w:ilvl w:val="1"/>
          <w:numId w:val="9"/>
        </w:numPr>
        <w:spacing w:after="120"/>
        <w:contextualSpacing w:val="0"/>
        <w:rPr>
          <w:rFonts w:cs="Arial"/>
        </w:rPr>
      </w:pPr>
      <w:r w:rsidRPr="00CD7FF2">
        <w:rPr>
          <w:rFonts w:cs="Arial"/>
        </w:rPr>
        <w:t xml:space="preserve">The deadline to submit written questions was </w:t>
      </w:r>
      <w:r w:rsidR="000D785A" w:rsidRPr="00CD7FF2">
        <w:rPr>
          <w:rFonts w:cs="Arial"/>
        </w:rPr>
        <w:t xml:space="preserve">February </w:t>
      </w:r>
      <w:r w:rsidR="00186284" w:rsidRPr="00CD7FF2">
        <w:rPr>
          <w:rFonts w:cs="Arial"/>
        </w:rPr>
        <w:t>16</w:t>
      </w:r>
      <w:r w:rsidRPr="00CD7FF2">
        <w:rPr>
          <w:rFonts w:cs="Arial"/>
        </w:rPr>
        <w:t>, 202</w:t>
      </w:r>
      <w:r w:rsidR="00186284" w:rsidRPr="00CD7FF2">
        <w:rPr>
          <w:rFonts w:cs="Arial"/>
        </w:rPr>
        <w:t>4</w:t>
      </w:r>
      <w:r w:rsidRPr="00CD7FF2">
        <w:rPr>
          <w:rFonts w:cs="Arial"/>
        </w:rPr>
        <w:t xml:space="preserve">, by 5:00 p.m. Please refer </w:t>
      </w:r>
      <w:r w:rsidRPr="00C51CB5">
        <w:rPr>
          <w:rFonts w:cs="Arial"/>
        </w:rPr>
        <w:t>to Section I.E in</w:t>
      </w:r>
      <w:r w:rsidRPr="00CD7FF2">
        <w:rPr>
          <w:rFonts w:cs="Arial"/>
        </w:rPr>
        <w:t xml:space="preserve"> the Solicitation Manual for more information about key dates and deadlines for this solicitation</w:t>
      </w:r>
      <w:r w:rsidR="00640B01" w:rsidRPr="00CD7FF2">
        <w:rPr>
          <w:rFonts w:cs="Arial"/>
        </w:rPr>
        <w:t>.</w:t>
      </w:r>
      <w:r w:rsidRPr="00CD7FF2">
        <w:rPr>
          <w:rFonts w:cs="Arial"/>
        </w:rPr>
        <w:t xml:space="preserve"> All written questions should </w:t>
      </w:r>
      <w:r w:rsidR="00986D8C" w:rsidRPr="00CD7FF2">
        <w:rPr>
          <w:rFonts w:cs="Arial"/>
        </w:rPr>
        <w:t>be submitted</w:t>
      </w:r>
      <w:r w:rsidRPr="00CD7FF2">
        <w:rPr>
          <w:rFonts w:cs="Arial"/>
        </w:rPr>
        <w:t xml:space="preserve"> to the Contract Agreement Officer (CAO) for this solicitation </w:t>
      </w:r>
      <w:r w:rsidR="00186284" w:rsidRPr="00CD7FF2">
        <w:rPr>
          <w:rFonts w:cs="Arial"/>
        </w:rPr>
        <w:t>–</w:t>
      </w:r>
      <w:r w:rsidRPr="00CD7FF2">
        <w:rPr>
          <w:rFonts w:cs="Arial"/>
        </w:rPr>
        <w:t xml:space="preserve"> </w:t>
      </w:r>
      <w:r w:rsidR="00186284" w:rsidRPr="00CD7FF2">
        <w:rPr>
          <w:rFonts w:cs="Arial"/>
        </w:rPr>
        <w:t>Phil Dyer</w:t>
      </w:r>
      <w:r w:rsidRPr="00CD7FF2">
        <w:rPr>
          <w:rFonts w:cs="Arial"/>
        </w:rPr>
        <w:t xml:space="preserve">. The </w:t>
      </w:r>
      <w:r w:rsidR="00AA36F4">
        <w:rPr>
          <w:rFonts w:cs="Arial"/>
        </w:rPr>
        <w:t>CAO's</w:t>
      </w:r>
      <w:r w:rsidRPr="00CD7FF2">
        <w:rPr>
          <w:rFonts w:cs="Arial"/>
        </w:rPr>
        <w:t xml:space="preserve"> contact information is </w:t>
      </w:r>
      <w:r w:rsidR="00186284" w:rsidRPr="00CD7FF2">
        <w:rPr>
          <w:rFonts w:cs="Arial"/>
        </w:rPr>
        <w:t>phil</w:t>
      </w:r>
      <w:r w:rsidRPr="00CD7FF2">
        <w:rPr>
          <w:rFonts w:cs="Arial"/>
        </w:rPr>
        <w:t>.</w:t>
      </w:r>
      <w:r w:rsidR="00186284" w:rsidRPr="00CD7FF2">
        <w:rPr>
          <w:rFonts w:cs="Arial"/>
        </w:rPr>
        <w:t>dyer</w:t>
      </w:r>
      <w:r w:rsidRPr="00CD7FF2">
        <w:rPr>
          <w:rFonts w:cs="Arial"/>
        </w:rPr>
        <w:t>@energy.ca.gov. Refer to Section I.G in the Solicitation Manual for more information about submitting questions.</w:t>
      </w:r>
    </w:p>
    <w:p w14:paraId="076D3FFD" w14:textId="6FBA6C53" w:rsidR="00C6727B" w:rsidRPr="00A12B03" w:rsidRDefault="00C6727B" w:rsidP="00352C62">
      <w:pPr>
        <w:pStyle w:val="ListParagraph"/>
        <w:numPr>
          <w:ilvl w:val="0"/>
          <w:numId w:val="9"/>
        </w:numPr>
        <w:rPr>
          <w:rFonts w:cs="Arial"/>
        </w:rPr>
      </w:pPr>
      <w:r w:rsidRPr="00A12B03">
        <w:rPr>
          <w:rFonts w:cs="Arial"/>
        </w:rPr>
        <w:t>Is there a technical contact for this solicitation?</w:t>
      </w:r>
    </w:p>
    <w:p w14:paraId="5DDA96A0" w14:textId="0A02EAF4" w:rsidR="00C6727B" w:rsidRPr="00A12B03" w:rsidRDefault="0044547B" w:rsidP="00352C62">
      <w:pPr>
        <w:pStyle w:val="ListParagraph"/>
        <w:numPr>
          <w:ilvl w:val="1"/>
          <w:numId w:val="9"/>
        </w:numPr>
        <w:spacing w:after="120"/>
        <w:contextualSpacing w:val="0"/>
        <w:rPr>
          <w:rFonts w:cs="Arial"/>
        </w:rPr>
      </w:pPr>
      <w:r w:rsidRPr="00A12B03">
        <w:rPr>
          <w:rFonts w:cs="Arial"/>
        </w:rPr>
        <w:t xml:space="preserve">The CAO is the main point of contact for this solicitation. Please refer to the response </w:t>
      </w:r>
      <w:r w:rsidR="003C0E2B" w:rsidRPr="00A12B03">
        <w:rPr>
          <w:rFonts w:cs="Arial"/>
        </w:rPr>
        <w:t>to</w:t>
      </w:r>
      <w:r w:rsidRPr="00A12B03">
        <w:rPr>
          <w:rFonts w:cs="Arial"/>
        </w:rPr>
        <w:t xml:space="preserve"> Question</w:t>
      </w:r>
      <w:r w:rsidR="006C7500" w:rsidRPr="00A12B03">
        <w:rPr>
          <w:rFonts w:cs="Arial"/>
        </w:rPr>
        <w:t xml:space="preserve"> </w:t>
      </w:r>
      <w:r w:rsidR="00270FA7">
        <w:rPr>
          <w:rFonts w:cs="Arial"/>
        </w:rPr>
        <w:t>#5.</w:t>
      </w:r>
    </w:p>
    <w:p w14:paraId="4430582D" w14:textId="310A8858" w:rsidR="00C6727B" w:rsidRPr="00A12B03" w:rsidRDefault="00C6727B" w:rsidP="00352C62">
      <w:pPr>
        <w:pStyle w:val="ListParagraph"/>
        <w:numPr>
          <w:ilvl w:val="0"/>
          <w:numId w:val="9"/>
        </w:numPr>
        <w:rPr>
          <w:rFonts w:cs="Arial"/>
        </w:rPr>
      </w:pPr>
      <w:r w:rsidRPr="00A12B03">
        <w:rPr>
          <w:rFonts w:cs="Arial"/>
        </w:rPr>
        <w:t>Are there other GHG</w:t>
      </w:r>
      <w:r w:rsidR="5F920C32" w:rsidRPr="6FC7DB89">
        <w:rPr>
          <w:rFonts w:cs="Arial"/>
        </w:rPr>
        <w:t>-</w:t>
      </w:r>
      <w:r w:rsidR="00886192">
        <w:rPr>
          <w:rFonts w:cs="Arial"/>
        </w:rPr>
        <w:t>reducing</w:t>
      </w:r>
      <w:r w:rsidRPr="00A12B03">
        <w:rPr>
          <w:rFonts w:cs="Arial"/>
        </w:rPr>
        <w:t xml:space="preserve"> grant programs</w:t>
      </w:r>
      <w:r w:rsidR="009A513B" w:rsidRPr="00A12B03">
        <w:rPr>
          <w:rFonts w:cs="Arial"/>
        </w:rPr>
        <w:t xml:space="preserve"> </w:t>
      </w:r>
      <w:r w:rsidR="00593C14">
        <w:rPr>
          <w:rFonts w:cs="Arial"/>
        </w:rPr>
        <w:t>to</w:t>
      </w:r>
      <w:r w:rsidR="009A513B" w:rsidRPr="00A12B03">
        <w:rPr>
          <w:rFonts w:cs="Arial"/>
        </w:rPr>
        <w:t xml:space="preserve"> which</w:t>
      </w:r>
      <w:r w:rsidRPr="00A12B03">
        <w:rPr>
          <w:rFonts w:cs="Arial"/>
        </w:rPr>
        <w:t xml:space="preserve"> food processors can apply?</w:t>
      </w:r>
    </w:p>
    <w:p w14:paraId="462D822A" w14:textId="25E79D58" w:rsidR="008D0522" w:rsidRPr="00A12B03" w:rsidRDefault="004A082C" w:rsidP="00352C62">
      <w:pPr>
        <w:pStyle w:val="ListParagraph"/>
        <w:numPr>
          <w:ilvl w:val="1"/>
          <w:numId w:val="9"/>
        </w:numPr>
        <w:spacing w:after="120"/>
        <w:contextualSpacing w:val="0"/>
        <w:rPr>
          <w:rFonts w:cs="Arial"/>
        </w:rPr>
      </w:pPr>
      <w:r w:rsidRPr="00A12B03">
        <w:rPr>
          <w:rFonts w:cs="Arial"/>
        </w:rPr>
        <w:t xml:space="preserve">Applicants </w:t>
      </w:r>
      <w:r w:rsidR="009A513B" w:rsidRPr="00A12B03">
        <w:rPr>
          <w:rFonts w:cs="Arial"/>
        </w:rPr>
        <w:t xml:space="preserve">seeking </w:t>
      </w:r>
      <w:r w:rsidRPr="00A12B03">
        <w:rPr>
          <w:rFonts w:cs="Arial"/>
        </w:rPr>
        <w:t xml:space="preserve">additional funding opportunities are encouraged to </w:t>
      </w:r>
      <w:r w:rsidR="4B05A2AF" w:rsidRPr="00A12B03">
        <w:rPr>
          <w:rFonts w:cs="Arial"/>
        </w:rPr>
        <w:t>u</w:t>
      </w:r>
      <w:r w:rsidR="597FE1A0" w:rsidRPr="00A12B03">
        <w:rPr>
          <w:rFonts w:cs="Arial"/>
        </w:rPr>
        <w:t>s</w:t>
      </w:r>
      <w:r w:rsidR="4B05A2AF" w:rsidRPr="00A12B03">
        <w:rPr>
          <w:rFonts w:cs="Arial"/>
        </w:rPr>
        <w:t>e</w:t>
      </w:r>
      <w:r w:rsidRPr="00A12B03">
        <w:rPr>
          <w:rFonts w:cs="Arial"/>
        </w:rPr>
        <w:t xml:space="preserve"> the California Grants Portal at</w:t>
      </w:r>
      <w:r w:rsidRPr="00305D2A">
        <w:rPr>
          <w:rFonts w:cs="Arial"/>
          <w:color w:val="0000CC"/>
        </w:rPr>
        <w:t xml:space="preserve"> </w:t>
      </w:r>
      <w:hyperlink r:id="rId14" w:history="1">
        <w:r w:rsidRPr="00305D2A">
          <w:rPr>
            <w:rStyle w:val="Hyperlink"/>
            <w:rFonts w:cs="Arial"/>
            <w:color w:val="0000CC"/>
          </w:rPr>
          <w:t>https://www.grants.ca.gov</w:t>
        </w:r>
      </w:hyperlink>
      <w:r w:rsidRPr="00A12B03">
        <w:rPr>
          <w:rFonts w:cs="Arial"/>
        </w:rPr>
        <w:t xml:space="preserve"> and the Federal Grants Portal at </w:t>
      </w:r>
      <w:hyperlink r:id="rId15">
        <w:r w:rsidR="47179F59" w:rsidRPr="00305D2A">
          <w:rPr>
            <w:rStyle w:val="Hyperlink"/>
            <w:rFonts w:cs="Arial"/>
            <w:color w:val="0000CC"/>
          </w:rPr>
          <w:t>https://www.grants.gov</w:t>
        </w:r>
      </w:hyperlink>
      <w:r w:rsidR="4B05A2AF" w:rsidRPr="00A12B03">
        <w:rPr>
          <w:rFonts w:cs="Arial"/>
        </w:rPr>
        <w:t>.</w:t>
      </w:r>
    </w:p>
    <w:p w14:paraId="05EA71B5" w14:textId="0A6B7B53" w:rsidR="00C705F9" w:rsidRPr="00A12B03" w:rsidRDefault="008D0522" w:rsidP="00352C62">
      <w:pPr>
        <w:pStyle w:val="ListParagraph"/>
        <w:numPr>
          <w:ilvl w:val="0"/>
          <w:numId w:val="9"/>
        </w:numPr>
        <w:rPr>
          <w:rFonts w:cs="Arial"/>
        </w:rPr>
      </w:pPr>
      <w:r w:rsidRPr="00A12B03">
        <w:rPr>
          <w:rFonts w:cs="Arial"/>
        </w:rPr>
        <w:t>Wh</w:t>
      </w:r>
      <w:r w:rsidR="009B7262" w:rsidRPr="00A12B03">
        <w:rPr>
          <w:rFonts w:cs="Arial"/>
        </w:rPr>
        <w:t>ere</w:t>
      </w:r>
      <w:r w:rsidR="007C0E56" w:rsidRPr="00A12B03">
        <w:rPr>
          <w:rFonts w:cs="Arial"/>
        </w:rPr>
        <w:t xml:space="preserve"> </w:t>
      </w:r>
      <w:r w:rsidR="0013373D" w:rsidRPr="00A12B03">
        <w:rPr>
          <w:rFonts w:cs="Arial"/>
        </w:rPr>
        <w:t xml:space="preserve">should </w:t>
      </w:r>
      <w:r w:rsidR="007C0E56" w:rsidRPr="00A12B03">
        <w:rPr>
          <w:rFonts w:cs="Arial"/>
        </w:rPr>
        <w:t xml:space="preserve">a grant-writing company </w:t>
      </w:r>
      <w:r w:rsidR="0013373D" w:rsidRPr="00A12B03">
        <w:rPr>
          <w:rFonts w:cs="Arial"/>
        </w:rPr>
        <w:t>register</w:t>
      </w:r>
      <w:r w:rsidR="007C0E56" w:rsidRPr="00A12B03">
        <w:rPr>
          <w:rFonts w:cs="Arial"/>
        </w:rPr>
        <w:t xml:space="preserve"> to </w:t>
      </w:r>
      <w:r w:rsidR="000F490D" w:rsidRPr="00A12B03">
        <w:rPr>
          <w:rFonts w:cs="Arial"/>
        </w:rPr>
        <w:t xml:space="preserve">offer grant-writing services to potential awardees of this </w:t>
      </w:r>
      <w:r w:rsidR="006920A1" w:rsidRPr="00A12B03">
        <w:rPr>
          <w:rFonts w:cs="Arial"/>
        </w:rPr>
        <w:t>program</w:t>
      </w:r>
      <w:r w:rsidR="007A430F" w:rsidRPr="00A12B03">
        <w:rPr>
          <w:rFonts w:cs="Arial"/>
        </w:rPr>
        <w:t>?</w:t>
      </w:r>
    </w:p>
    <w:p w14:paraId="4F7636D0" w14:textId="1F6B4D69" w:rsidR="00C6727B" w:rsidRPr="00A12B03" w:rsidRDefault="002875EF" w:rsidP="00352C62">
      <w:pPr>
        <w:pStyle w:val="ListParagraph"/>
        <w:numPr>
          <w:ilvl w:val="1"/>
          <w:numId w:val="9"/>
        </w:numPr>
        <w:spacing w:after="120"/>
        <w:contextualSpacing w:val="0"/>
        <w:rPr>
          <w:rFonts w:cs="Arial"/>
        </w:rPr>
      </w:pPr>
      <w:r w:rsidRPr="00A12B03">
        <w:rPr>
          <w:rFonts w:cs="Arial"/>
        </w:rPr>
        <w:t>P</w:t>
      </w:r>
      <w:r w:rsidR="00CE0B1C" w:rsidRPr="00A12B03">
        <w:rPr>
          <w:rFonts w:cs="Arial"/>
        </w:rPr>
        <w:t>rospective applicants and project partners</w:t>
      </w:r>
      <w:r w:rsidR="00DD1114" w:rsidRPr="00A12B03">
        <w:rPr>
          <w:rFonts w:cs="Arial"/>
        </w:rPr>
        <w:t xml:space="preserve"> looking for </w:t>
      </w:r>
      <w:r w:rsidR="0098438E" w:rsidRPr="00A12B03">
        <w:rPr>
          <w:rFonts w:cs="Arial"/>
        </w:rPr>
        <w:t>collaboration</w:t>
      </w:r>
      <w:r w:rsidR="00DD1114" w:rsidRPr="00A12B03">
        <w:rPr>
          <w:rFonts w:cs="Arial"/>
        </w:rPr>
        <w:t xml:space="preserve"> </w:t>
      </w:r>
      <w:r w:rsidR="0098438E" w:rsidRPr="00A12B03">
        <w:rPr>
          <w:rFonts w:cs="Arial"/>
        </w:rPr>
        <w:t>opportunities</w:t>
      </w:r>
      <w:r w:rsidR="00DD1114" w:rsidRPr="00A12B03">
        <w:rPr>
          <w:rFonts w:cs="Arial"/>
        </w:rPr>
        <w:t xml:space="preserve"> should register </w:t>
      </w:r>
      <w:r w:rsidR="0098438E" w:rsidRPr="00A12B03">
        <w:rPr>
          <w:rFonts w:cs="Arial"/>
        </w:rPr>
        <w:t xml:space="preserve">on </w:t>
      </w:r>
      <w:r w:rsidR="00074AF6" w:rsidRPr="00A12B03">
        <w:rPr>
          <w:rFonts w:cs="Arial"/>
        </w:rPr>
        <w:t xml:space="preserve">the CEC’s Empower Innovation </w:t>
      </w:r>
      <w:r w:rsidR="006920A1" w:rsidRPr="00A12B03">
        <w:rPr>
          <w:rFonts w:cs="Arial"/>
        </w:rPr>
        <w:t xml:space="preserve">website at </w:t>
      </w:r>
      <w:hyperlink r:id="rId16">
        <w:r w:rsidR="006920A1" w:rsidRPr="00305D2A">
          <w:rPr>
            <w:rStyle w:val="Hyperlink"/>
            <w:rFonts w:cs="Arial"/>
            <w:color w:val="0000CC"/>
          </w:rPr>
          <w:t>https://www.empowerinnovation.net</w:t>
        </w:r>
      </w:hyperlink>
      <w:r w:rsidR="005A636C" w:rsidRPr="00A12B03">
        <w:rPr>
          <w:rFonts w:cs="Arial"/>
        </w:rPr>
        <w:t>.</w:t>
      </w:r>
      <w:r w:rsidR="006920A1" w:rsidRPr="00A12B03">
        <w:rPr>
          <w:rFonts w:cs="Arial"/>
        </w:rPr>
        <w:t xml:space="preserve"> This website is a curated database that identifies other potential funding opportunities and potential connections with others interested in partnering on projects.</w:t>
      </w:r>
      <w:r w:rsidR="00714AD0" w:rsidRPr="00A12B03">
        <w:rPr>
          <w:rFonts w:cs="Arial"/>
        </w:rPr>
        <w:t xml:space="preserve"> This specific funding </w:t>
      </w:r>
      <w:r w:rsidR="00686E31" w:rsidRPr="00A12B03">
        <w:rPr>
          <w:rFonts w:cs="Arial"/>
        </w:rPr>
        <w:t xml:space="preserve">opportunity </w:t>
      </w:r>
      <w:r w:rsidR="00145829">
        <w:rPr>
          <w:rFonts w:cs="Arial"/>
        </w:rPr>
        <w:t>can be found on Empower Innovation at</w:t>
      </w:r>
      <w:r w:rsidR="00686E31" w:rsidRPr="00A12B03">
        <w:rPr>
          <w:rFonts w:cs="Arial"/>
        </w:rPr>
        <w:t xml:space="preserve"> </w:t>
      </w:r>
      <w:r w:rsidR="00530A98" w:rsidRPr="00A12B03">
        <w:rPr>
          <w:rFonts w:cs="Arial"/>
        </w:rPr>
        <w:t xml:space="preserve"> </w:t>
      </w:r>
      <w:hyperlink r:id="rId17" w:history="1">
        <w:r w:rsidR="00B7311B" w:rsidRPr="00305D2A">
          <w:rPr>
            <w:rStyle w:val="Hyperlink"/>
            <w:rFonts w:cs="Arial"/>
            <w:color w:val="0000CC"/>
          </w:rPr>
          <w:t>https://www.empowerinnovation.net/en/custom/funding/view/41382</w:t>
        </w:r>
      </w:hyperlink>
      <w:r w:rsidR="00B7311B" w:rsidRPr="00A12B03">
        <w:rPr>
          <w:rFonts w:cs="Arial"/>
        </w:rPr>
        <w:t>.</w:t>
      </w:r>
      <w:r w:rsidR="005A636C" w:rsidRPr="00A12B03">
        <w:rPr>
          <w:rFonts w:cs="Arial"/>
        </w:rPr>
        <w:t xml:space="preserve"> </w:t>
      </w:r>
      <w:r w:rsidR="0098438E" w:rsidRPr="00A12B03">
        <w:rPr>
          <w:rFonts w:cs="Arial"/>
        </w:rPr>
        <w:t>Please not</w:t>
      </w:r>
      <w:r w:rsidR="00BE0638" w:rsidRPr="00A12B03">
        <w:rPr>
          <w:rFonts w:cs="Arial"/>
        </w:rPr>
        <w:t>e that grant-writing tasks are not an eligible</w:t>
      </w:r>
      <w:r w:rsidR="00683F36" w:rsidRPr="00A12B03">
        <w:rPr>
          <w:rFonts w:cs="Arial"/>
        </w:rPr>
        <w:t xml:space="preserve"> cost for reimbursement </w:t>
      </w:r>
      <w:r w:rsidR="00BE0638" w:rsidRPr="00A12B03">
        <w:rPr>
          <w:rFonts w:cs="Arial"/>
        </w:rPr>
        <w:t>under this solicitation.</w:t>
      </w:r>
      <w:r w:rsidR="47179F59" w:rsidRPr="00A12B03">
        <w:rPr>
          <w:rFonts w:cs="Arial"/>
        </w:rPr>
        <w:t xml:space="preserve"> </w:t>
      </w:r>
    </w:p>
    <w:p w14:paraId="53506A7D" w14:textId="77777777" w:rsidR="000702C4" w:rsidRPr="00A12B03" w:rsidRDefault="00533EDB" w:rsidP="00352C62">
      <w:pPr>
        <w:pStyle w:val="ListParagraph"/>
        <w:numPr>
          <w:ilvl w:val="0"/>
          <w:numId w:val="9"/>
        </w:numPr>
        <w:rPr>
          <w:rFonts w:cs="Arial"/>
        </w:rPr>
      </w:pPr>
      <w:r w:rsidRPr="00A12B03">
        <w:rPr>
          <w:rFonts w:cs="Arial"/>
        </w:rPr>
        <w:t>Ca</w:t>
      </w:r>
      <w:r w:rsidR="00E85C6B" w:rsidRPr="00A12B03">
        <w:rPr>
          <w:rFonts w:cs="Arial"/>
        </w:rPr>
        <w:t>n universiti</w:t>
      </w:r>
      <w:r w:rsidR="0086151C" w:rsidRPr="00A12B03">
        <w:rPr>
          <w:rFonts w:cs="Arial"/>
        </w:rPr>
        <w:t>es or labor</w:t>
      </w:r>
      <w:r w:rsidR="00894521" w:rsidRPr="00A12B03">
        <w:rPr>
          <w:rFonts w:cs="Arial"/>
        </w:rPr>
        <w:t>ator</w:t>
      </w:r>
      <w:r w:rsidR="0086151C" w:rsidRPr="00A12B03">
        <w:rPr>
          <w:rFonts w:cs="Arial"/>
        </w:rPr>
        <w:t>ies</w:t>
      </w:r>
      <w:r w:rsidR="00894521" w:rsidRPr="00A12B03">
        <w:rPr>
          <w:rFonts w:cs="Arial"/>
        </w:rPr>
        <w:t xml:space="preserve"> provide </w:t>
      </w:r>
      <w:r w:rsidR="00E913DD" w:rsidRPr="00A12B03">
        <w:rPr>
          <w:rFonts w:cs="Arial"/>
        </w:rPr>
        <w:t>any support in terms of engineering and sensing areas?</w:t>
      </w:r>
    </w:p>
    <w:p w14:paraId="089FB3D4" w14:textId="0DF202EA" w:rsidR="000702C4" w:rsidRPr="00A12B03" w:rsidRDefault="00961FC1" w:rsidP="00352C62">
      <w:pPr>
        <w:pStyle w:val="ListParagraph"/>
        <w:numPr>
          <w:ilvl w:val="1"/>
          <w:numId w:val="9"/>
        </w:numPr>
        <w:spacing w:after="120"/>
        <w:contextualSpacing w:val="0"/>
        <w:rPr>
          <w:rFonts w:cs="Arial"/>
        </w:rPr>
      </w:pPr>
      <w:r w:rsidRPr="6FC7DB89">
        <w:rPr>
          <w:rFonts w:cs="Arial"/>
        </w:rPr>
        <w:t xml:space="preserve">Applicants must own or operate one or more food processing facilities where the grant-funded equipment will be installed. See Section II.A of the Solicitation Manual for more details. However, grant funds may be used for third-party subrecipient costs for project-related design and engineering and third-party subrecipient costs for measurement and verification of project performance. </w:t>
      </w:r>
      <w:r w:rsidR="0069792B">
        <w:rPr>
          <w:rFonts w:cs="Arial"/>
        </w:rPr>
        <w:t xml:space="preserve">Please note that </w:t>
      </w:r>
      <w:r w:rsidR="00600E41">
        <w:rPr>
          <w:rFonts w:cs="Arial"/>
        </w:rPr>
        <w:t>all applicants</w:t>
      </w:r>
      <w:r w:rsidR="4A3A7EA5" w:rsidRPr="6FC7DB89">
        <w:rPr>
          <w:rFonts w:cs="Arial"/>
        </w:rPr>
        <w:t>,</w:t>
      </w:r>
      <w:r w:rsidR="00600E41">
        <w:rPr>
          <w:rFonts w:cs="Arial"/>
        </w:rPr>
        <w:t xml:space="preserve"> including universities and laboratories</w:t>
      </w:r>
      <w:r w:rsidR="65051308" w:rsidRPr="6FC7DB89">
        <w:rPr>
          <w:rFonts w:cs="Arial"/>
        </w:rPr>
        <w:t>,</w:t>
      </w:r>
      <w:r w:rsidR="00600E41">
        <w:rPr>
          <w:rFonts w:cs="Arial"/>
        </w:rPr>
        <w:t xml:space="preserve"> are subject </w:t>
      </w:r>
      <w:r w:rsidR="00DB5B43">
        <w:rPr>
          <w:rFonts w:cs="Arial"/>
        </w:rPr>
        <w:t xml:space="preserve">to FPIP’s terms and conditions.  </w:t>
      </w:r>
    </w:p>
    <w:p w14:paraId="61B94D62" w14:textId="07186F75" w:rsidR="003A0DEE" w:rsidRPr="00A12B03" w:rsidRDefault="00FC134C" w:rsidP="00352C62">
      <w:pPr>
        <w:pStyle w:val="ListParagraph"/>
        <w:numPr>
          <w:ilvl w:val="0"/>
          <w:numId w:val="9"/>
        </w:numPr>
        <w:rPr>
          <w:rFonts w:cs="Arial"/>
        </w:rPr>
      </w:pPr>
      <w:r w:rsidRPr="00A12B03">
        <w:rPr>
          <w:rFonts w:cs="Arial"/>
        </w:rPr>
        <w:t xml:space="preserve">Where </w:t>
      </w:r>
      <w:r w:rsidR="007B39F5" w:rsidRPr="00A12B03">
        <w:rPr>
          <w:rFonts w:cs="Arial"/>
        </w:rPr>
        <w:t>w</w:t>
      </w:r>
      <w:r w:rsidR="002B4204" w:rsidRPr="00A12B03">
        <w:rPr>
          <w:rFonts w:cs="Arial"/>
        </w:rPr>
        <w:t>ill</w:t>
      </w:r>
      <w:r w:rsidR="007D39AE" w:rsidRPr="007D39AE">
        <w:t xml:space="preserve"> </w:t>
      </w:r>
      <w:r w:rsidR="007D39AE" w:rsidRPr="00A12B03">
        <w:rPr>
          <w:rFonts w:cs="Arial"/>
        </w:rPr>
        <w:t>final reports for projects completed be showcased</w:t>
      </w:r>
      <w:r w:rsidR="007B39F5" w:rsidRPr="00A12B03">
        <w:rPr>
          <w:rFonts w:cs="Arial"/>
        </w:rPr>
        <w:t>?</w:t>
      </w:r>
    </w:p>
    <w:p w14:paraId="393A4EEA" w14:textId="509E9821" w:rsidR="002B6778" w:rsidRPr="00A12B03" w:rsidRDefault="00EF15B6" w:rsidP="00352C62">
      <w:pPr>
        <w:pStyle w:val="ListParagraph"/>
        <w:numPr>
          <w:ilvl w:val="1"/>
          <w:numId w:val="9"/>
        </w:numPr>
        <w:spacing w:after="120"/>
        <w:contextualSpacing w:val="0"/>
        <w:rPr>
          <w:rFonts w:cs="Arial"/>
        </w:rPr>
      </w:pPr>
      <w:r w:rsidRPr="00A12B03">
        <w:rPr>
          <w:rFonts w:cs="Arial"/>
        </w:rPr>
        <w:t xml:space="preserve">Projects, including final reports and results, are </w:t>
      </w:r>
      <w:r w:rsidR="00791468" w:rsidRPr="00A12B03">
        <w:rPr>
          <w:rFonts w:cs="Arial"/>
        </w:rPr>
        <w:t>highlighted</w:t>
      </w:r>
      <w:r w:rsidRPr="00A12B03">
        <w:rPr>
          <w:rFonts w:cs="Arial"/>
        </w:rPr>
        <w:t xml:space="preserve"> on the C</w:t>
      </w:r>
      <w:r w:rsidR="00522502">
        <w:rPr>
          <w:rFonts w:cs="Arial"/>
        </w:rPr>
        <w:t>EC</w:t>
      </w:r>
      <w:r w:rsidRPr="00A12B03">
        <w:rPr>
          <w:rFonts w:cs="Arial"/>
        </w:rPr>
        <w:t>'s Energize Innovation site under Project Showcase</w:t>
      </w:r>
      <w:r w:rsidR="00791468" w:rsidRPr="00A12B03">
        <w:rPr>
          <w:rFonts w:cs="Arial"/>
        </w:rPr>
        <w:t xml:space="preserve"> at </w:t>
      </w:r>
      <w:hyperlink r:id="rId18" w:history="1">
        <w:r w:rsidR="00AE1F36" w:rsidRPr="00305D2A">
          <w:rPr>
            <w:rStyle w:val="Hyperlink"/>
            <w:rFonts w:cs="Arial"/>
            <w:color w:val="0000CC"/>
          </w:rPr>
          <w:t>https://www.energizeinnovation.fund/</w:t>
        </w:r>
      </w:hyperlink>
      <w:r w:rsidRPr="00A12B03">
        <w:rPr>
          <w:rFonts w:cs="Arial"/>
        </w:rPr>
        <w:t>.</w:t>
      </w:r>
    </w:p>
    <w:p w14:paraId="090284EC" w14:textId="77777777" w:rsidR="00E70989" w:rsidRPr="00E70989" w:rsidRDefault="00E70989" w:rsidP="00352C62">
      <w:pPr>
        <w:pStyle w:val="ListParagraph"/>
        <w:numPr>
          <w:ilvl w:val="0"/>
          <w:numId w:val="9"/>
        </w:numPr>
        <w:rPr>
          <w:rFonts w:cs="Arial"/>
        </w:rPr>
      </w:pPr>
      <w:r w:rsidRPr="00E70989">
        <w:rPr>
          <w:rFonts w:cs="Arial"/>
        </w:rPr>
        <w:t>Where do you find whether a facility resides in a disadvantaged area?</w:t>
      </w:r>
    </w:p>
    <w:p w14:paraId="40B2170B" w14:textId="2DC1BBB9" w:rsidR="00E70989" w:rsidRPr="00E70989" w:rsidRDefault="006E2268" w:rsidP="00352C62">
      <w:pPr>
        <w:pStyle w:val="ListParagraph"/>
        <w:numPr>
          <w:ilvl w:val="1"/>
          <w:numId w:val="9"/>
        </w:numPr>
        <w:rPr>
          <w:rFonts w:cs="Arial"/>
        </w:rPr>
      </w:pPr>
      <w:r>
        <w:rPr>
          <w:rFonts w:cs="Arial"/>
        </w:rPr>
        <w:t>T</w:t>
      </w:r>
      <w:r w:rsidR="00E70989" w:rsidRPr="00E70989">
        <w:rPr>
          <w:rFonts w:cs="Arial"/>
        </w:rPr>
        <w:t>o identify disadvantage</w:t>
      </w:r>
      <w:r w:rsidR="009F3B25">
        <w:rPr>
          <w:rFonts w:cs="Arial"/>
        </w:rPr>
        <w:t>d</w:t>
      </w:r>
      <w:r w:rsidR="00E70989" w:rsidRPr="00E70989">
        <w:rPr>
          <w:rFonts w:cs="Arial"/>
        </w:rPr>
        <w:t xml:space="preserve"> and low-income communities</w:t>
      </w:r>
      <w:r w:rsidR="460D1C1A" w:rsidRPr="6FC7DB89">
        <w:rPr>
          <w:rFonts w:cs="Arial"/>
        </w:rPr>
        <w:t>,</w:t>
      </w:r>
      <w:r w:rsidR="00E70989" w:rsidRPr="6FC7DB89">
        <w:rPr>
          <w:rFonts w:cs="Arial"/>
        </w:rPr>
        <w:t xml:space="preserve"> </w:t>
      </w:r>
      <w:r w:rsidR="002A699B" w:rsidRPr="6FC7DB89">
        <w:rPr>
          <w:rFonts w:cs="Arial"/>
        </w:rPr>
        <w:t>u</w:t>
      </w:r>
      <w:r w:rsidR="21C16AF3" w:rsidRPr="6FC7DB89">
        <w:rPr>
          <w:rFonts w:cs="Arial"/>
        </w:rPr>
        <w:t>se</w:t>
      </w:r>
      <w:r w:rsidR="00873F18">
        <w:rPr>
          <w:rFonts w:cs="Arial"/>
        </w:rPr>
        <w:t xml:space="preserve"> the </w:t>
      </w:r>
      <w:r w:rsidR="00E57FD0">
        <w:rPr>
          <w:rFonts w:cs="Arial"/>
        </w:rPr>
        <w:t>C</w:t>
      </w:r>
      <w:r w:rsidR="00E22DD0">
        <w:rPr>
          <w:rFonts w:cs="Arial"/>
        </w:rPr>
        <w:t xml:space="preserve">alifornia Climate Investment Priority </w:t>
      </w:r>
      <w:r w:rsidR="00A12B7D">
        <w:rPr>
          <w:rFonts w:cs="Arial"/>
        </w:rPr>
        <w:t>Pop</w:t>
      </w:r>
      <w:r w:rsidR="008B6697">
        <w:rPr>
          <w:rFonts w:cs="Arial"/>
        </w:rPr>
        <w:t>ulations 2023</w:t>
      </w:r>
      <w:r w:rsidR="00E70989" w:rsidRPr="00E70989">
        <w:rPr>
          <w:rFonts w:cs="Arial"/>
        </w:rPr>
        <w:t xml:space="preserve"> </w:t>
      </w:r>
      <w:r w:rsidR="00B842CB">
        <w:rPr>
          <w:rFonts w:cs="Arial"/>
        </w:rPr>
        <w:t>Map</w:t>
      </w:r>
      <w:r w:rsidR="00566951">
        <w:rPr>
          <w:rFonts w:cs="Arial"/>
        </w:rPr>
        <w:t>. The intera</w:t>
      </w:r>
      <w:r w:rsidR="00611015">
        <w:rPr>
          <w:rFonts w:cs="Arial"/>
        </w:rPr>
        <w:t xml:space="preserve">ctive </w:t>
      </w:r>
      <w:r w:rsidR="003B0F98">
        <w:rPr>
          <w:rFonts w:cs="Arial"/>
        </w:rPr>
        <w:t>mapping tool</w:t>
      </w:r>
      <w:r w:rsidR="00E70989" w:rsidRPr="00E70989">
        <w:rPr>
          <w:rFonts w:cs="Arial"/>
        </w:rPr>
        <w:t xml:space="preserve"> is</w:t>
      </w:r>
      <w:r w:rsidR="00430942">
        <w:rPr>
          <w:rFonts w:cs="Arial"/>
        </w:rPr>
        <w:t xml:space="preserve"> located</w:t>
      </w:r>
      <w:r w:rsidR="00E70989" w:rsidRPr="00E70989">
        <w:rPr>
          <w:rFonts w:cs="Arial"/>
        </w:rPr>
        <w:t xml:space="preserve"> at </w:t>
      </w:r>
      <w:hyperlink r:id="rId19">
        <w:r w:rsidR="00430942" w:rsidRPr="00305D2A">
          <w:rPr>
            <w:rStyle w:val="Hyperlink"/>
            <w:rFonts w:cs="Arial"/>
            <w:color w:val="0000CC"/>
          </w:rPr>
          <w:t>www.arb.ca.gov/cci-communityinvestments</w:t>
        </w:r>
      </w:hyperlink>
      <w:r w:rsidR="00CA614A" w:rsidRPr="6FC7DB89">
        <w:rPr>
          <w:rFonts w:cs="Arial"/>
        </w:rPr>
        <w:t>.</w:t>
      </w:r>
      <w:r w:rsidR="00430942">
        <w:rPr>
          <w:rFonts w:cs="Arial"/>
        </w:rPr>
        <w:t xml:space="preserve"> Refer to Section</w:t>
      </w:r>
      <w:r w:rsidR="006730C4">
        <w:rPr>
          <w:rFonts w:cs="Arial"/>
        </w:rPr>
        <w:t xml:space="preserve"> </w:t>
      </w:r>
      <w:r w:rsidR="008E37CA">
        <w:rPr>
          <w:rFonts w:cs="Arial"/>
        </w:rPr>
        <w:t>II</w:t>
      </w:r>
      <w:r w:rsidR="00421790">
        <w:rPr>
          <w:rFonts w:cs="Arial"/>
        </w:rPr>
        <w:t>I.C</w:t>
      </w:r>
      <w:r w:rsidR="0027676F">
        <w:rPr>
          <w:rFonts w:cs="Arial"/>
        </w:rPr>
        <w:t>.2</w:t>
      </w:r>
      <w:r w:rsidR="00B77CB8">
        <w:rPr>
          <w:rFonts w:cs="Arial"/>
        </w:rPr>
        <w:t>.b</w:t>
      </w:r>
      <w:r w:rsidR="00B854F3">
        <w:rPr>
          <w:rFonts w:cs="Arial"/>
        </w:rPr>
        <w:t xml:space="preserve"> of the </w:t>
      </w:r>
      <w:r w:rsidR="00FA7499">
        <w:rPr>
          <w:rFonts w:cs="Arial"/>
        </w:rPr>
        <w:t>S</w:t>
      </w:r>
      <w:r w:rsidR="000D1B92">
        <w:rPr>
          <w:rFonts w:cs="Arial"/>
        </w:rPr>
        <w:t>olicitation</w:t>
      </w:r>
      <w:r w:rsidR="00B854F3">
        <w:rPr>
          <w:rFonts w:cs="Arial"/>
        </w:rPr>
        <w:t xml:space="preserve"> </w:t>
      </w:r>
      <w:r w:rsidR="00FA7499">
        <w:rPr>
          <w:rFonts w:cs="Arial"/>
        </w:rPr>
        <w:t>M</w:t>
      </w:r>
      <w:r w:rsidR="00B854F3">
        <w:rPr>
          <w:rFonts w:cs="Arial"/>
        </w:rPr>
        <w:t xml:space="preserve">anual for more information on </w:t>
      </w:r>
      <w:r w:rsidR="000D1B92">
        <w:rPr>
          <w:rFonts w:cs="Arial"/>
        </w:rPr>
        <w:t xml:space="preserve">priority population criteria. </w:t>
      </w:r>
    </w:p>
    <w:p w14:paraId="6075AE9F" w14:textId="2813D46E" w:rsidR="00C6727B" w:rsidRPr="00BF3368" w:rsidRDefault="00C6727B" w:rsidP="007C2C48">
      <w:pPr>
        <w:pStyle w:val="Heading1"/>
        <w:tabs>
          <w:tab w:val="left" w:pos="0"/>
        </w:tabs>
        <w:spacing w:after="120"/>
        <w:rPr>
          <w:rFonts w:cs="Arial"/>
        </w:rPr>
      </w:pPr>
      <w:bookmarkStart w:id="1" w:name="_Toc121228715"/>
      <w:r w:rsidRPr="00BF3368">
        <w:rPr>
          <w:rFonts w:cs="Arial"/>
        </w:rPr>
        <w:t>Solicitation</w:t>
      </w:r>
      <w:bookmarkEnd w:id="1"/>
    </w:p>
    <w:p w14:paraId="04E267CC" w14:textId="77777777" w:rsidR="00AF0082" w:rsidRPr="00BF3368" w:rsidRDefault="00AF0082" w:rsidP="00352C62">
      <w:pPr>
        <w:pStyle w:val="ListParagraph"/>
        <w:numPr>
          <w:ilvl w:val="0"/>
          <w:numId w:val="9"/>
        </w:numPr>
        <w:rPr>
          <w:rFonts w:cs="Arial"/>
        </w:rPr>
      </w:pPr>
      <w:r w:rsidRPr="1BFACE04">
        <w:rPr>
          <w:rFonts w:cs="Arial"/>
        </w:rPr>
        <w:t>Is the goal of this solicitation reduction in global warming potentials (GWP) or GHG emissions?</w:t>
      </w:r>
    </w:p>
    <w:p w14:paraId="7CB4B7B3" w14:textId="2011CC1F" w:rsidR="00AF0082" w:rsidRPr="00BF3368" w:rsidRDefault="00C22E78" w:rsidP="00352C62">
      <w:pPr>
        <w:pStyle w:val="ListParagraph"/>
        <w:numPr>
          <w:ilvl w:val="1"/>
          <w:numId w:val="9"/>
        </w:numPr>
        <w:spacing w:after="120"/>
        <w:contextualSpacing w:val="0"/>
        <w:rPr>
          <w:rFonts w:cs="Arial"/>
        </w:rPr>
      </w:pPr>
      <w:r>
        <w:rPr>
          <w:rFonts w:cs="Arial"/>
        </w:rPr>
        <w:t>This solicitation</w:t>
      </w:r>
      <w:r w:rsidR="00A96915">
        <w:rPr>
          <w:rFonts w:cs="Arial"/>
        </w:rPr>
        <w:t xml:space="preserve">’s </w:t>
      </w:r>
      <w:r w:rsidR="00811813">
        <w:rPr>
          <w:rFonts w:cs="Arial"/>
        </w:rPr>
        <w:t>goal is to</w:t>
      </w:r>
      <w:r w:rsidR="005113AD">
        <w:rPr>
          <w:rFonts w:cs="Arial"/>
        </w:rPr>
        <w:t xml:space="preserve"> </w:t>
      </w:r>
      <w:r w:rsidR="00ED5B9C" w:rsidRPr="00ED5B9C">
        <w:rPr>
          <w:rFonts w:cs="Arial"/>
        </w:rPr>
        <w:t>accelerat</w:t>
      </w:r>
      <w:r w:rsidR="00532630">
        <w:rPr>
          <w:rFonts w:cs="Arial"/>
        </w:rPr>
        <w:t>e</w:t>
      </w:r>
      <w:r w:rsidR="00ED5B9C" w:rsidRPr="00ED5B9C">
        <w:rPr>
          <w:rFonts w:cs="Arial"/>
        </w:rPr>
        <w:t xml:space="preserve"> the adoption of advanced energy</w:t>
      </w:r>
      <w:r w:rsidR="00532630">
        <w:rPr>
          <w:rFonts w:cs="Arial"/>
        </w:rPr>
        <w:t xml:space="preserve"> </w:t>
      </w:r>
      <w:r w:rsidR="00BB439C">
        <w:rPr>
          <w:rFonts w:cs="Arial"/>
        </w:rPr>
        <w:t>and</w:t>
      </w:r>
      <w:r w:rsidR="00ED5B9C" w:rsidRPr="00ED5B9C">
        <w:rPr>
          <w:rFonts w:cs="Arial"/>
        </w:rPr>
        <w:t xml:space="preserve"> decarbonization</w:t>
      </w:r>
      <w:r w:rsidR="00BB439C">
        <w:rPr>
          <w:rFonts w:cs="Arial"/>
        </w:rPr>
        <w:t xml:space="preserve"> tech</w:t>
      </w:r>
      <w:r w:rsidR="006E66FC">
        <w:rPr>
          <w:rFonts w:cs="Arial"/>
        </w:rPr>
        <w:t>nologies</w:t>
      </w:r>
      <w:r w:rsidR="005C277C">
        <w:rPr>
          <w:rFonts w:cs="Arial"/>
        </w:rPr>
        <w:t xml:space="preserve"> </w:t>
      </w:r>
      <w:r w:rsidR="00532630">
        <w:rPr>
          <w:rFonts w:cs="Arial"/>
        </w:rPr>
        <w:t>that</w:t>
      </w:r>
      <w:r w:rsidR="00532630" w:rsidRPr="00ED5B9C">
        <w:rPr>
          <w:rFonts w:cs="Arial"/>
        </w:rPr>
        <w:t xml:space="preserve"> support</w:t>
      </w:r>
      <w:r w:rsidR="00ED5B9C" w:rsidRPr="00ED5B9C">
        <w:rPr>
          <w:rFonts w:cs="Arial"/>
        </w:rPr>
        <w:t xml:space="preserve"> </w:t>
      </w:r>
      <w:r w:rsidR="00092D94">
        <w:rPr>
          <w:rFonts w:cs="Arial"/>
        </w:rPr>
        <w:t>electrical</w:t>
      </w:r>
      <w:r w:rsidR="00ED5B9C" w:rsidRPr="00ED5B9C">
        <w:rPr>
          <w:rFonts w:cs="Arial"/>
        </w:rPr>
        <w:t xml:space="preserve"> grid reliability</w:t>
      </w:r>
      <w:r w:rsidR="00724F58">
        <w:rPr>
          <w:rFonts w:cs="Arial"/>
        </w:rPr>
        <w:t xml:space="preserve"> and </w:t>
      </w:r>
      <w:r w:rsidR="00484E25">
        <w:rPr>
          <w:rFonts w:cs="Arial"/>
        </w:rPr>
        <w:t>reduce onsite GHG emissions and energy use at California</w:t>
      </w:r>
      <w:r w:rsidR="00AF0082" w:rsidRPr="1BFACE04">
        <w:rPr>
          <w:rFonts w:cs="Arial"/>
        </w:rPr>
        <w:t xml:space="preserve"> food processing plants.</w:t>
      </w:r>
      <w:r w:rsidR="00B2250A">
        <w:rPr>
          <w:rFonts w:cs="Arial"/>
        </w:rPr>
        <w:t xml:space="preserve"> Please refer to Section </w:t>
      </w:r>
      <w:r w:rsidR="00234C0D">
        <w:rPr>
          <w:rFonts w:cs="Arial"/>
        </w:rPr>
        <w:t>I.A</w:t>
      </w:r>
      <w:r w:rsidR="007B442C">
        <w:rPr>
          <w:rFonts w:cs="Arial"/>
        </w:rPr>
        <w:t xml:space="preserve"> of the solicitation manual. </w:t>
      </w:r>
      <w:r w:rsidR="00B2250A">
        <w:rPr>
          <w:rFonts w:cs="Arial"/>
        </w:rPr>
        <w:t xml:space="preserve"> </w:t>
      </w:r>
    </w:p>
    <w:p w14:paraId="6CD35C34" w14:textId="688934EE" w:rsidR="00486D2E" w:rsidRDefault="00486D2E" w:rsidP="00352C62">
      <w:pPr>
        <w:pStyle w:val="ListParagraph"/>
        <w:numPr>
          <w:ilvl w:val="0"/>
          <w:numId w:val="9"/>
        </w:numPr>
        <w:rPr>
          <w:rFonts w:cs="Arial"/>
        </w:rPr>
      </w:pPr>
      <w:r w:rsidRPr="00824E1F">
        <w:rPr>
          <w:rFonts w:cs="Arial"/>
        </w:rPr>
        <w:t>Would the CEC consider extending the due date for the application of this funding?</w:t>
      </w:r>
      <w:r w:rsidR="00BC7E2C" w:rsidRPr="00BC7E2C">
        <w:rPr>
          <w:rFonts w:cs="Arial"/>
        </w:rPr>
        <w:t xml:space="preserve"> </w:t>
      </w:r>
      <w:r w:rsidR="00BC7E2C">
        <w:rPr>
          <w:rFonts w:cs="Arial"/>
        </w:rPr>
        <w:t>There is not enough time to share the message of this funding,</w:t>
      </w:r>
      <w:r w:rsidR="00BC7E2C" w:rsidRPr="00824E1F">
        <w:rPr>
          <w:rFonts w:cs="Arial"/>
        </w:rPr>
        <w:t xml:space="preserve"> especially </w:t>
      </w:r>
      <w:r w:rsidR="00BC7E2C">
        <w:rPr>
          <w:rFonts w:cs="Arial"/>
        </w:rPr>
        <w:t xml:space="preserve">for </w:t>
      </w:r>
      <w:r w:rsidR="00BC7E2C" w:rsidRPr="00824E1F">
        <w:rPr>
          <w:rFonts w:cs="Arial"/>
        </w:rPr>
        <w:t>those in disadvantaged communities that are typically harder to reach.</w:t>
      </w:r>
    </w:p>
    <w:p w14:paraId="73B8E9B6" w14:textId="165789DE" w:rsidR="00F15BA8" w:rsidRDefault="00DF7C54" w:rsidP="00352C62">
      <w:pPr>
        <w:pStyle w:val="ListParagraph"/>
        <w:numPr>
          <w:ilvl w:val="1"/>
          <w:numId w:val="9"/>
        </w:numPr>
        <w:spacing w:after="120"/>
        <w:contextualSpacing w:val="0"/>
        <w:rPr>
          <w:rFonts w:cs="Arial"/>
        </w:rPr>
      </w:pPr>
      <w:proofErr w:type="gramStart"/>
      <w:r>
        <w:rPr>
          <w:rFonts w:cs="Arial"/>
        </w:rPr>
        <w:t>At this time</w:t>
      </w:r>
      <w:proofErr w:type="gramEnd"/>
      <w:r>
        <w:rPr>
          <w:rFonts w:cs="Arial"/>
        </w:rPr>
        <w:t xml:space="preserve"> </w:t>
      </w:r>
      <w:r w:rsidR="00C03EC3">
        <w:rPr>
          <w:rFonts w:cs="Arial"/>
        </w:rPr>
        <w:t xml:space="preserve">the </w:t>
      </w:r>
      <w:r w:rsidR="00BF7F67">
        <w:rPr>
          <w:rFonts w:cs="Arial"/>
        </w:rPr>
        <w:t xml:space="preserve">CEC does not anticipate extending </w:t>
      </w:r>
      <w:r w:rsidR="00EF48E5">
        <w:rPr>
          <w:rFonts w:cs="Arial"/>
        </w:rPr>
        <w:t xml:space="preserve">the application </w:t>
      </w:r>
      <w:r w:rsidR="003B3523">
        <w:rPr>
          <w:rFonts w:cs="Arial"/>
        </w:rPr>
        <w:t xml:space="preserve">deadline for this solicitation. </w:t>
      </w:r>
      <w:r w:rsidR="00BC7E2C">
        <w:rPr>
          <w:rFonts w:cs="Arial"/>
        </w:rPr>
        <w:t xml:space="preserve">There may be another opportunity </w:t>
      </w:r>
      <w:r w:rsidR="00CE2FE5">
        <w:rPr>
          <w:rFonts w:cs="Arial"/>
        </w:rPr>
        <w:t xml:space="preserve">for </w:t>
      </w:r>
      <w:r w:rsidR="00936754">
        <w:rPr>
          <w:rFonts w:cs="Arial"/>
        </w:rPr>
        <w:t>another round of applicat</w:t>
      </w:r>
      <w:r w:rsidR="007B617D">
        <w:rPr>
          <w:rFonts w:cs="Arial"/>
        </w:rPr>
        <w:t>ions</w:t>
      </w:r>
      <w:r w:rsidR="00936754">
        <w:rPr>
          <w:rFonts w:cs="Arial"/>
        </w:rPr>
        <w:t xml:space="preserve"> if </w:t>
      </w:r>
      <w:r w:rsidR="008D6DC2">
        <w:rPr>
          <w:rFonts w:cs="Arial"/>
        </w:rPr>
        <w:t xml:space="preserve">funding remains. Please see the response to </w:t>
      </w:r>
      <w:r w:rsidR="008D6DC2" w:rsidRPr="00B96A75">
        <w:rPr>
          <w:rFonts w:cs="Arial"/>
        </w:rPr>
        <w:t>Question #3</w:t>
      </w:r>
      <w:r w:rsidR="008D6DC2">
        <w:rPr>
          <w:rFonts w:cs="Arial"/>
        </w:rPr>
        <w:t xml:space="preserve">. </w:t>
      </w:r>
      <w:r w:rsidR="00936754">
        <w:rPr>
          <w:rFonts w:cs="Arial"/>
        </w:rPr>
        <w:t xml:space="preserve"> </w:t>
      </w:r>
    </w:p>
    <w:p w14:paraId="5781EE23" w14:textId="7C4B6CEA" w:rsidR="00276D35" w:rsidRPr="00276D35" w:rsidRDefault="00276D35" w:rsidP="00352C62">
      <w:pPr>
        <w:pStyle w:val="ListParagraph"/>
        <w:numPr>
          <w:ilvl w:val="0"/>
          <w:numId w:val="9"/>
        </w:numPr>
        <w:rPr>
          <w:rFonts w:cs="Arial"/>
        </w:rPr>
      </w:pPr>
      <w:r w:rsidRPr="00276D35">
        <w:rPr>
          <w:rFonts w:cs="Arial"/>
        </w:rPr>
        <w:t xml:space="preserve">Some federal tax credits </w:t>
      </w:r>
      <w:r w:rsidR="00C6071D">
        <w:rPr>
          <w:rFonts w:cs="Arial"/>
        </w:rPr>
        <w:t>i</w:t>
      </w:r>
      <w:r w:rsidRPr="00276D35">
        <w:rPr>
          <w:rFonts w:cs="Arial"/>
        </w:rPr>
        <w:t>n</w:t>
      </w:r>
      <w:r w:rsidR="00C6071D">
        <w:rPr>
          <w:rFonts w:cs="Arial"/>
        </w:rPr>
        <w:t xml:space="preserve"> the</w:t>
      </w:r>
      <w:r w:rsidRPr="00276D35">
        <w:rPr>
          <w:rFonts w:cs="Arial"/>
        </w:rPr>
        <w:t xml:space="preserve"> </w:t>
      </w:r>
      <w:r w:rsidR="00C6071D" w:rsidRPr="00276D35">
        <w:rPr>
          <w:rFonts w:cs="Arial"/>
        </w:rPr>
        <w:t>I</w:t>
      </w:r>
      <w:r w:rsidR="00C6071D">
        <w:rPr>
          <w:rFonts w:cs="Arial"/>
        </w:rPr>
        <w:t xml:space="preserve">nflation </w:t>
      </w:r>
      <w:r w:rsidRPr="00276D35">
        <w:rPr>
          <w:rFonts w:cs="Arial"/>
        </w:rPr>
        <w:t>R</w:t>
      </w:r>
      <w:r w:rsidR="00C6071D">
        <w:rPr>
          <w:rFonts w:cs="Arial"/>
        </w:rPr>
        <w:t xml:space="preserve">eduction </w:t>
      </w:r>
      <w:r w:rsidRPr="00276D35">
        <w:rPr>
          <w:rFonts w:cs="Arial"/>
        </w:rPr>
        <w:t>A</w:t>
      </w:r>
      <w:r w:rsidR="00C6071D">
        <w:rPr>
          <w:rFonts w:cs="Arial"/>
        </w:rPr>
        <w:t>ct (</w:t>
      </w:r>
      <w:r w:rsidRPr="00276D35">
        <w:rPr>
          <w:rFonts w:cs="Arial"/>
        </w:rPr>
        <w:t>IRA</w:t>
      </w:r>
      <w:r w:rsidR="00C6071D">
        <w:rPr>
          <w:rFonts w:cs="Arial"/>
        </w:rPr>
        <w:t>)</w:t>
      </w:r>
      <w:r w:rsidRPr="00276D35">
        <w:rPr>
          <w:rFonts w:cs="Arial"/>
        </w:rPr>
        <w:t xml:space="preserve"> expire at the end of the year.  Can you comment on timing of award of funds </w:t>
      </w:r>
      <w:r w:rsidRPr="6FC7DB89">
        <w:rPr>
          <w:rFonts w:cs="Arial"/>
        </w:rPr>
        <w:t>v</w:t>
      </w:r>
      <w:r w:rsidR="00082142" w:rsidRPr="6FC7DB89">
        <w:rPr>
          <w:rFonts w:cs="Arial"/>
        </w:rPr>
        <w:t>er</w:t>
      </w:r>
      <w:r w:rsidRPr="6FC7DB89">
        <w:rPr>
          <w:rFonts w:cs="Arial"/>
        </w:rPr>
        <w:t>s</w:t>
      </w:r>
      <w:r w:rsidR="140ECE75" w:rsidRPr="6FC7DB89">
        <w:rPr>
          <w:rFonts w:cs="Arial"/>
        </w:rPr>
        <w:t>u</w:t>
      </w:r>
      <w:r w:rsidR="0045217A" w:rsidRPr="6FC7DB89">
        <w:rPr>
          <w:rFonts w:cs="Arial"/>
        </w:rPr>
        <w:t>s</w:t>
      </w:r>
      <w:r w:rsidRPr="00276D35">
        <w:rPr>
          <w:rFonts w:cs="Arial"/>
        </w:rPr>
        <w:t xml:space="preserve"> IRA expiration by Dec</w:t>
      </w:r>
      <w:r w:rsidR="0045217A">
        <w:rPr>
          <w:rFonts w:cs="Arial"/>
        </w:rPr>
        <w:t>ember</w:t>
      </w:r>
      <w:r w:rsidRPr="00276D35">
        <w:rPr>
          <w:rFonts w:cs="Arial"/>
        </w:rPr>
        <w:t xml:space="preserve"> 3</w:t>
      </w:r>
      <w:r w:rsidR="0045217A">
        <w:rPr>
          <w:rFonts w:cs="Arial"/>
        </w:rPr>
        <w:t>1,</w:t>
      </w:r>
      <w:r w:rsidRPr="00276D35">
        <w:rPr>
          <w:rFonts w:cs="Arial"/>
        </w:rPr>
        <w:t xml:space="preserve"> 2024?</w:t>
      </w:r>
    </w:p>
    <w:p w14:paraId="32DBE451" w14:textId="65DCB355" w:rsidR="00276D35" w:rsidRDefault="00874594" w:rsidP="00352C62">
      <w:pPr>
        <w:pStyle w:val="ListParagraph"/>
        <w:numPr>
          <w:ilvl w:val="1"/>
          <w:numId w:val="9"/>
        </w:numPr>
        <w:spacing w:after="120"/>
        <w:contextualSpacing w:val="0"/>
        <w:rPr>
          <w:rFonts w:cs="Arial"/>
        </w:rPr>
      </w:pPr>
      <w:r>
        <w:rPr>
          <w:rFonts w:cs="Arial"/>
        </w:rPr>
        <w:t xml:space="preserve">The </w:t>
      </w:r>
      <w:r w:rsidR="008E4133">
        <w:rPr>
          <w:rFonts w:cs="Arial"/>
        </w:rPr>
        <w:t>N</w:t>
      </w:r>
      <w:r>
        <w:rPr>
          <w:rFonts w:cs="Arial"/>
        </w:rPr>
        <w:t xml:space="preserve">otice </w:t>
      </w:r>
      <w:r w:rsidR="003261BB">
        <w:rPr>
          <w:rFonts w:cs="Arial"/>
        </w:rPr>
        <w:t xml:space="preserve">of </w:t>
      </w:r>
      <w:r w:rsidR="008E4133">
        <w:rPr>
          <w:rFonts w:cs="Arial"/>
        </w:rPr>
        <w:t>P</w:t>
      </w:r>
      <w:r w:rsidR="003261BB">
        <w:rPr>
          <w:rFonts w:cs="Arial"/>
        </w:rPr>
        <w:t xml:space="preserve">roposed </w:t>
      </w:r>
      <w:r w:rsidR="008E4133">
        <w:rPr>
          <w:rFonts w:cs="Arial"/>
        </w:rPr>
        <w:t>A</w:t>
      </w:r>
      <w:r w:rsidR="003261BB">
        <w:rPr>
          <w:rFonts w:cs="Arial"/>
        </w:rPr>
        <w:t>wards</w:t>
      </w:r>
      <w:r w:rsidR="00B03B37">
        <w:rPr>
          <w:rFonts w:cs="Arial"/>
        </w:rPr>
        <w:t xml:space="preserve"> </w:t>
      </w:r>
      <w:r w:rsidR="000B38F3">
        <w:rPr>
          <w:rFonts w:cs="Arial"/>
        </w:rPr>
        <w:t>(NOPA)</w:t>
      </w:r>
      <w:r>
        <w:rPr>
          <w:rFonts w:cs="Arial"/>
        </w:rPr>
        <w:t xml:space="preserve"> </w:t>
      </w:r>
      <w:r w:rsidR="00010E99">
        <w:rPr>
          <w:rFonts w:cs="Arial"/>
        </w:rPr>
        <w:t>for t</w:t>
      </w:r>
      <w:r w:rsidR="00250C45">
        <w:rPr>
          <w:rFonts w:cs="Arial"/>
        </w:rPr>
        <w:t xml:space="preserve">his </w:t>
      </w:r>
      <w:r w:rsidR="00DB1A5D" w:rsidRPr="00CA36ED">
        <w:rPr>
          <w:rFonts w:cs="Arial"/>
        </w:rPr>
        <w:t xml:space="preserve">solicitation’s first round of funding </w:t>
      </w:r>
      <w:r w:rsidR="00582570">
        <w:rPr>
          <w:rFonts w:cs="Arial"/>
        </w:rPr>
        <w:t xml:space="preserve">is anticipated </w:t>
      </w:r>
      <w:r w:rsidR="00522CF7">
        <w:rPr>
          <w:rFonts w:cs="Arial"/>
        </w:rPr>
        <w:t>to post</w:t>
      </w:r>
      <w:r w:rsidR="000B38F3">
        <w:rPr>
          <w:rFonts w:cs="Arial"/>
        </w:rPr>
        <w:t xml:space="preserve"> </w:t>
      </w:r>
      <w:r w:rsidR="003D396C">
        <w:rPr>
          <w:rFonts w:cs="Arial"/>
        </w:rPr>
        <w:t>approximately</w:t>
      </w:r>
      <w:r w:rsidR="00DF5829">
        <w:rPr>
          <w:rFonts w:cs="Arial"/>
        </w:rPr>
        <w:t xml:space="preserve"> 30 days </w:t>
      </w:r>
      <w:r w:rsidR="001A01D7">
        <w:rPr>
          <w:rFonts w:cs="Arial"/>
        </w:rPr>
        <w:t>after the application deadline</w:t>
      </w:r>
      <w:r w:rsidR="003D396C">
        <w:rPr>
          <w:rFonts w:cs="Arial"/>
        </w:rPr>
        <w:t xml:space="preserve">. </w:t>
      </w:r>
      <w:r w:rsidR="00182A99">
        <w:rPr>
          <w:rFonts w:cs="Arial"/>
        </w:rPr>
        <w:t>Agreement</w:t>
      </w:r>
      <w:r w:rsidR="003D396C">
        <w:rPr>
          <w:rFonts w:cs="Arial"/>
        </w:rPr>
        <w:t xml:space="preserve"> start dates are </w:t>
      </w:r>
      <w:r w:rsidR="00EF6C19">
        <w:rPr>
          <w:rFonts w:cs="Arial"/>
        </w:rPr>
        <w:t>then</w:t>
      </w:r>
      <w:r w:rsidR="003D396C">
        <w:rPr>
          <w:rFonts w:cs="Arial"/>
        </w:rPr>
        <w:t xml:space="preserve"> </w:t>
      </w:r>
      <w:r w:rsidR="00B000BA">
        <w:rPr>
          <w:rFonts w:cs="Arial"/>
        </w:rPr>
        <w:t>anticipated</w:t>
      </w:r>
      <w:r w:rsidR="00582570">
        <w:rPr>
          <w:rFonts w:cs="Arial"/>
        </w:rPr>
        <w:t xml:space="preserve"> to</w:t>
      </w:r>
      <w:r w:rsidR="00DB1A5D" w:rsidRPr="00CA36ED">
        <w:rPr>
          <w:rFonts w:cs="Arial"/>
        </w:rPr>
        <w:t xml:space="preserve"> </w:t>
      </w:r>
      <w:r w:rsidR="00B000BA">
        <w:rPr>
          <w:rFonts w:cs="Arial"/>
        </w:rPr>
        <w:t>be</w:t>
      </w:r>
      <w:r w:rsidR="00DB1A5D" w:rsidRPr="00CA36ED">
        <w:rPr>
          <w:rFonts w:cs="Arial"/>
        </w:rPr>
        <w:t xml:space="preserve"> between</w:t>
      </w:r>
      <w:r w:rsidR="0075531A">
        <w:rPr>
          <w:rFonts w:cs="Arial"/>
        </w:rPr>
        <w:t xml:space="preserve"> </w:t>
      </w:r>
      <w:r w:rsidR="00E2761D">
        <w:rPr>
          <w:rFonts w:cs="Arial"/>
        </w:rPr>
        <w:t xml:space="preserve">quarter </w:t>
      </w:r>
      <w:r w:rsidR="00DB1A5D" w:rsidRPr="00CA36ED">
        <w:rPr>
          <w:rFonts w:cs="Arial"/>
        </w:rPr>
        <w:t xml:space="preserve">3 and </w:t>
      </w:r>
      <w:r w:rsidR="00E2761D">
        <w:rPr>
          <w:rFonts w:cs="Arial"/>
        </w:rPr>
        <w:t xml:space="preserve">quarter </w:t>
      </w:r>
      <w:r w:rsidR="00DB1A5D" w:rsidRPr="00CA36ED">
        <w:rPr>
          <w:rFonts w:cs="Arial"/>
        </w:rPr>
        <w:t xml:space="preserve">4 of 2024. </w:t>
      </w:r>
      <w:r w:rsidR="00745DBF">
        <w:rPr>
          <w:rFonts w:cs="Arial"/>
        </w:rPr>
        <w:t>Please refer</w:t>
      </w:r>
      <w:r w:rsidR="006D71A5">
        <w:rPr>
          <w:rFonts w:cs="Arial"/>
        </w:rPr>
        <w:t xml:space="preserve"> to the</w:t>
      </w:r>
      <w:r w:rsidR="00745DBF">
        <w:rPr>
          <w:rFonts w:cs="Arial"/>
        </w:rPr>
        <w:t xml:space="preserve"> </w:t>
      </w:r>
      <w:r w:rsidR="00FD740C">
        <w:rPr>
          <w:rFonts w:cs="Arial"/>
        </w:rPr>
        <w:t>Key</w:t>
      </w:r>
      <w:r w:rsidR="006D71A5">
        <w:rPr>
          <w:rFonts w:cs="Arial"/>
        </w:rPr>
        <w:t xml:space="preserve"> </w:t>
      </w:r>
      <w:r w:rsidR="00F11B31">
        <w:rPr>
          <w:rFonts w:cs="Arial"/>
        </w:rPr>
        <w:t>A</w:t>
      </w:r>
      <w:r w:rsidR="00745DBF">
        <w:rPr>
          <w:rFonts w:cs="Arial"/>
        </w:rPr>
        <w:t xml:space="preserve">ctivities </w:t>
      </w:r>
      <w:r w:rsidR="00F11B31">
        <w:rPr>
          <w:rFonts w:cs="Arial"/>
        </w:rPr>
        <w:t>S</w:t>
      </w:r>
      <w:r w:rsidR="00745DBF">
        <w:rPr>
          <w:rFonts w:cs="Arial"/>
        </w:rPr>
        <w:t>chedule</w:t>
      </w:r>
      <w:r w:rsidR="00F11B31">
        <w:rPr>
          <w:rFonts w:cs="Arial"/>
        </w:rPr>
        <w:t xml:space="preserve"> in S</w:t>
      </w:r>
      <w:r w:rsidR="007975DF">
        <w:rPr>
          <w:rFonts w:cs="Arial"/>
        </w:rPr>
        <w:t xml:space="preserve">ection I.E of the </w:t>
      </w:r>
      <w:r w:rsidR="00FA7499">
        <w:rPr>
          <w:rFonts w:cs="Arial"/>
        </w:rPr>
        <w:t>S</w:t>
      </w:r>
      <w:r w:rsidR="007975DF">
        <w:rPr>
          <w:rFonts w:cs="Arial"/>
        </w:rPr>
        <w:t xml:space="preserve">olicitation </w:t>
      </w:r>
      <w:r w:rsidR="00FA7499">
        <w:rPr>
          <w:rFonts w:cs="Arial"/>
        </w:rPr>
        <w:t>M</w:t>
      </w:r>
      <w:r w:rsidR="007975DF">
        <w:rPr>
          <w:rFonts w:cs="Arial"/>
        </w:rPr>
        <w:t>anual</w:t>
      </w:r>
      <w:r w:rsidR="00C17011">
        <w:rPr>
          <w:rFonts w:cs="Arial"/>
        </w:rPr>
        <w:t xml:space="preserve"> for more informatio</w:t>
      </w:r>
      <w:r w:rsidR="00F8561A">
        <w:rPr>
          <w:rFonts w:cs="Arial"/>
        </w:rPr>
        <w:t>n</w:t>
      </w:r>
      <w:r w:rsidR="007975DF">
        <w:rPr>
          <w:rFonts w:cs="Arial"/>
        </w:rPr>
        <w:t>.</w:t>
      </w:r>
      <w:r w:rsidR="00DB1A5D" w:rsidRPr="00CA36ED">
        <w:rPr>
          <w:rFonts w:cs="Arial"/>
        </w:rPr>
        <w:t xml:space="preserve">  Please note that funding will only be applied to expenses that occurred after the start of the executed agreement date</w:t>
      </w:r>
      <w:r w:rsidR="00476019">
        <w:rPr>
          <w:rFonts w:cs="Arial"/>
        </w:rPr>
        <w:t>.</w:t>
      </w:r>
    </w:p>
    <w:p w14:paraId="452007CE" w14:textId="3A29CADB" w:rsidR="002D254D" w:rsidRPr="002D254D" w:rsidRDefault="002D254D" w:rsidP="00352C62">
      <w:pPr>
        <w:pStyle w:val="ListParagraph"/>
        <w:numPr>
          <w:ilvl w:val="0"/>
          <w:numId w:val="9"/>
        </w:numPr>
        <w:rPr>
          <w:rFonts w:cs="Arial"/>
        </w:rPr>
      </w:pPr>
      <w:r w:rsidRPr="002D254D">
        <w:rPr>
          <w:rFonts w:cs="Arial"/>
        </w:rPr>
        <w:t xml:space="preserve">The </w:t>
      </w:r>
      <w:r w:rsidR="00B31A14">
        <w:rPr>
          <w:rFonts w:cs="Arial"/>
        </w:rPr>
        <w:t>S</w:t>
      </w:r>
      <w:r w:rsidRPr="002D254D">
        <w:rPr>
          <w:rFonts w:cs="Arial"/>
        </w:rPr>
        <w:t xml:space="preserve">olicitation </w:t>
      </w:r>
      <w:r w:rsidR="00B31A14">
        <w:rPr>
          <w:rFonts w:cs="Arial"/>
        </w:rPr>
        <w:t>M</w:t>
      </w:r>
      <w:r w:rsidRPr="002D254D">
        <w:rPr>
          <w:rFonts w:cs="Arial"/>
        </w:rPr>
        <w:t>anual references already built projects. Could this grant apply to new projects?</w:t>
      </w:r>
    </w:p>
    <w:p w14:paraId="7DF2802F" w14:textId="7E2C0688" w:rsidR="002D254D" w:rsidRPr="002D254D" w:rsidRDefault="002D254D" w:rsidP="00352C62">
      <w:pPr>
        <w:pStyle w:val="ListParagraph"/>
        <w:numPr>
          <w:ilvl w:val="1"/>
          <w:numId w:val="9"/>
        </w:numPr>
        <w:spacing w:after="120"/>
        <w:contextualSpacing w:val="0"/>
        <w:rPr>
          <w:rFonts w:cs="Arial"/>
        </w:rPr>
      </w:pPr>
      <w:r w:rsidRPr="002D254D">
        <w:rPr>
          <w:rFonts w:cs="Arial"/>
        </w:rPr>
        <w:t>No. This solicitation focuses on existing processing plants</w:t>
      </w:r>
      <w:r w:rsidR="005673D9">
        <w:rPr>
          <w:rFonts w:cs="Arial"/>
        </w:rPr>
        <w:t>,</w:t>
      </w:r>
      <w:r w:rsidRPr="002D254D">
        <w:rPr>
          <w:rFonts w:cs="Arial"/>
        </w:rPr>
        <w:t xml:space="preserve"> and it does not fund new construction projects. Projects must be upgrades/replacements of existing equipment, or additions to existing equipment, that will result in GHG reductions </w:t>
      </w:r>
      <w:r w:rsidR="00F666AA" w:rsidRPr="002D254D">
        <w:rPr>
          <w:rFonts w:cs="Arial"/>
        </w:rPr>
        <w:t>to</w:t>
      </w:r>
      <w:r w:rsidRPr="002D254D">
        <w:rPr>
          <w:rFonts w:cs="Arial"/>
        </w:rPr>
        <w:t xml:space="preserve"> be eligible for funding. </w:t>
      </w:r>
    </w:p>
    <w:p w14:paraId="1217E733" w14:textId="511336BA" w:rsidR="00561AEF" w:rsidRDefault="00AF0082" w:rsidP="00352C62">
      <w:pPr>
        <w:pStyle w:val="ListParagraph"/>
        <w:numPr>
          <w:ilvl w:val="0"/>
          <w:numId w:val="9"/>
        </w:numPr>
        <w:rPr>
          <w:rFonts w:cs="Arial"/>
        </w:rPr>
      </w:pPr>
      <w:r w:rsidRPr="00F15BA8">
        <w:rPr>
          <w:rFonts w:cs="Arial"/>
        </w:rPr>
        <w:t xml:space="preserve">Define what </w:t>
      </w:r>
      <w:r w:rsidR="00DF04D8">
        <w:rPr>
          <w:rFonts w:cs="Arial"/>
        </w:rPr>
        <w:t>‘</w:t>
      </w:r>
      <w:r w:rsidRPr="00F15BA8">
        <w:rPr>
          <w:rFonts w:cs="Arial"/>
        </w:rPr>
        <w:t>commercially available equipment</w:t>
      </w:r>
      <w:r w:rsidR="00DF04D8">
        <w:rPr>
          <w:rFonts w:cs="Arial"/>
        </w:rPr>
        <w:t>’</w:t>
      </w:r>
      <w:r w:rsidRPr="00F15BA8">
        <w:rPr>
          <w:rFonts w:cs="Arial"/>
        </w:rPr>
        <w:t xml:space="preserve"> means.</w:t>
      </w:r>
    </w:p>
    <w:p w14:paraId="45CF8BE5" w14:textId="606A8940" w:rsidR="00AF0082" w:rsidRPr="00561AEF" w:rsidRDefault="00AF0082" w:rsidP="00352C62">
      <w:pPr>
        <w:pStyle w:val="ListParagraph"/>
        <w:numPr>
          <w:ilvl w:val="1"/>
          <w:numId w:val="9"/>
        </w:numPr>
        <w:spacing w:after="120"/>
        <w:contextualSpacing w:val="0"/>
        <w:rPr>
          <w:rFonts w:cs="Arial"/>
        </w:rPr>
      </w:pPr>
      <w:r w:rsidRPr="00561AEF">
        <w:rPr>
          <w:rFonts w:cs="Arial"/>
        </w:rPr>
        <w:t xml:space="preserve">FPIP </w:t>
      </w:r>
      <w:r w:rsidR="003120AC">
        <w:rPr>
          <w:rFonts w:cs="Arial"/>
        </w:rPr>
        <w:t>uses the term</w:t>
      </w:r>
      <w:r w:rsidRPr="00561AEF">
        <w:rPr>
          <w:rFonts w:cs="Arial"/>
        </w:rPr>
        <w:t xml:space="preserve"> </w:t>
      </w:r>
      <w:r w:rsidR="00DF04D8">
        <w:rPr>
          <w:rFonts w:cs="Arial"/>
        </w:rPr>
        <w:t>‘</w:t>
      </w:r>
      <w:r w:rsidRPr="00561AEF">
        <w:rPr>
          <w:rFonts w:cs="Arial"/>
        </w:rPr>
        <w:t>commercially available t</w:t>
      </w:r>
      <w:r w:rsidR="003120AC">
        <w:rPr>
          <w:rFonts w:cs="Arial"/>
        </w:rPr>
        <w:t>echnology</w:t>
      </w:r>
      <w:r w:rsidR="00DF04D8">
        <w:rPr>
          <w:rFonts w:cs="Arial"/>
        </w:rPr>
        <w:t>’</w:t>
      </w:r>
      <w:r w:rsidRPr="00561AEF">
        <w:rPr>
          <w:rFonts w:cs="Arial"/>
        </w:rPr>
        <w:t xml:space="preserve"> </w:t>
      </w:r>
      <w:r w:rsidR="00224142">
        <w:rPr>
          <w:rFonts w:cs="Arial"/>
        </w:rPr>
        <w:t xml:space="preserve">and defines the term </w:t>
      </w:r>
      <w:r w:rsidRPr="00561AEF">
        <w:rPr>
          <w:rFonts w:cs="Arial"/>
        </w:rPr>
        <w:t>as equipment that is readily available for procurement and installation, has been widely used, and has performance and energy savings that are well documented. This equipment should be drop-in ready for replacement of existing equipment. Equipment must be fully developed and operational, and not in a research or demonstration phase.</w:t>
      </w:r>
      <w:r w:rsidR="003F022B">
        <w:rPr>
          <w:rFonts w:cs="Arial"/>
        </w:rPr>
        <w:t xml:space="preserve"> Please refer to </w:t>
      </w:r>
      <w:r w:rsidR="00F52FCC">
        <w:rPr>
          <w:rFonts w:cs="Arial"/>
        </w:rPr>
        <w:t xml:space="preserve">Key </w:t>
      </w:r>
      <w:r w:rsidR="00BC2BE5">
        <w:rPr>
          <w:rFonts w:cs="Arial"/>
        </w:rPr>
        <w:t>Words/Terms</w:t>
      </w:r>
      <w:r w:rsidR="003F022B">
        <w:rPr>
          <w:rFonts w:cs="Arial"/>
        </w:rPr>
        <w:t xml:space="preserve"> </w:t>
      </w:r>
      <w:r w:rsidR="00DD4B40">
        <w:rPr>
          <w:rFonts w:cs="Arial"/>
        </w:rPr>
        <w:t xml:space="preserve">in </w:t>
      </w:r>
      <w:r w:rsidR="003F022B">
        <w:rPr>
          <w:rFonts w:cs="Arial"/>
        </w:rPr>
        <w:t xml:space="preserve">Section </w:t>
      </w:r>
      <w:r w:rsidR="00DD4B40">
        <w:rPr>
          <w:rFonts w:cs="Arial"/>
        </w:rPr>
        <w:t>I.B</w:t>
      </w:r>
      <w:r w:rsidR="003F022B">
        <w:rPr>
          <w:rFonts w:cs="Arial"/>
        </w:rPr>
        <w:t xml:space="preserve"> of the </w:t>
      </w:r>
      <w:r w:rsidR="00B31A14">
        <w:rPr>
          <w:rFonts w:cs="Arial"/>
        </w:rPr>
        <w:t>S</w:t>
      </w:r>
      <w:r w:rsidR="00DD4B40">
        <w:rPr>
          <w:rFonts w:cs="Arial"/>
        </w:rPr>
        <w:t>olicitation</w:t>
      </w:r>
      <w:r w:rsidR="002B602D">
        <w:rPr>
          <w:rFonts w:cs="Arial"/>
        </w:rPr>
        <w:t xml:space="preserve"> </w:t>
      </w:r>
      <w:r w:rsidR="00B31A14">
        <w:rPr>
          <w:rFonts w:cs="Arial"/>
        </w:rPr>
        <w:t>M</w:t>
      </w:r>
      <w:r w:rsidR="001909FF">
        <w:rPr>
          <w:rFonts w:cs="Arial"/>
        </w:rPr>
        <w:t>anual</w:t>
      </w:r>
      <w:r w:rsidR="00F8561A">
        <w:rPr>
          <w:rFonts w:cs="Arial"/>
        </w:rPr>
        <w:t xml:space="preserve"> for more information</w:t>
      </w:r>
      <w:r w:rsidR="001909FF">
        <w:rPr>
          <w:rFonts w:cs="Arial"/>
        </w:rPr>
        <w:t xml:space="preserve">. </w:t>
      </w:r>
    </w:p>
    <w:p w14:paraId="3F9189DA" w14:textId="7583DF20" w:rsidR="001F1D74" w:rsidRPr="001F1D74" w:rsidRDefault="001F1D74" w:rsidP="00352C62">
      <w:pPr>
        <w:pStyle w:val="ListParagraph"/>
        <w:numPr>
          <w:ilvl w:val="0"/>
          <w:numId w:val="9"/>
        </w:numPr>
        <w:spacing w:after="120"/>
        <w:rPr>
          <w:rFonts w:cs="Arial"/>
        </w:rPr>
      </w:pPr>
      <w:r w:rsidRPr="001F1D74">
        <w:rPr>
          <w:rFonts w:cs="Arial"/>
        </w:rPr>
        <w:t xml:space="preserve">Can a technology that has been previously proven and successfully demonstrated under a CEC grant be defined as </w:t>
      </w:r>
      <w:r w:rsidR="696739CF" w:rsidRPr="6FC7DB89">
        <w:rPr>
          <w:rFonts w:cs="Arial"/>
        </w:rPr>
        <w:t>“</w:t>
      </w:r>
      <w:r w:rsidRPr="001F1D74">
        <w:rPr>
          <w:rFonts w:cs="Arial"/>
        </w:rPr>
        <w:t>commercially available equipment</w:t>
      </w:r>
      <w:r w:rsidRPr="6FC7DB89">
        <w:rPr>
          <w:rFonts w:cs="Arial"/>
        </w:rPr>
        <w:t>?</w:t>
      </w:r>
      <w:r w:rsidR="6297B880" w:rsidRPr="6FC7DB89">
        <w:rPr>
          <w:rFonts w:cs="Arial"/>
        </w:rPr>
        <w:t>”</w:t>
      </w:r>
    </w:p>
    <w:p w14:paraId="727E1013" w14:textId="25CF89F5" w:rsidR="001F1D74" w:rsidRPr="001F1D74" w:rsidRDefault="001F1D74" w:rsidP="00352C62">
      <w:pPr>
        <w:pStyle w:val="ListParagraph"/>
        <w:numPr>
          <w:ilvl w:val="1"/>
          <w:numId w:val="9"/>
        </w:numPr>
        <w:spacing w:after="120"/>
        <w:contextualSpacing w:val="0"/>
        <w:rPr>
          <w:rFonts w:cs="Arial"/>
        </w:rPr>
      </w:pPr>
      <w:r w:rsidRPr="001F1D74">
        <w:rPr>
          <w:rFonts w:cs="Arial"/>
        </w:rPr>
        <w:t xml:space="preserve">Not necessarily. CEC grants often fund prototypes with limited </w:t>
      </w:r>
      <w:r w:rsidR="00395BB5">
        <w:rPr>
          <w:rFonts w:cs="Arial"/>
        </w:rPr>
        <w:t>measurement</w:t>
      </w:r>
      <w:r w:rsidRPr="001F1D74">
        <w:rPr>
          <w:rFonts w:cs="Arial"/>
        </w:rPr>
        <w:t xml:space="preserve"> and </w:t>
      </w:r>
      <w:r w:rsidR="00395BB5">
        <w:rPr>
          <w:rFonts w:cs="Arial"/>
        </w:rPr>
        <w:t>verification (</w:t>
      </w:r>
      <w:r w:rsidRPr="001F1D74">
        <w:rPr>
          <w:rFonts w:cs="Arial"/>
        </w:rPr>
        <w:t>M&amp;V</w:t>
      </w:r>
      <w:r w:rsidR="00395BB5">
        <w:rPr>
          <w:rFonts w:cs="Arial"/>
        </w:rPr>
        <w:t>)</w:t>
      </w:r>
      <w:r w:rsidRPr="001F1D74">
        <w:rPr>
          <w:rFonts w:cs="Arial"/>
        </w:rPr>
        <w:t xml:space="preserve"> and testing. This testing and collected data may be insufficient to determine technology performance and viability during long-term continuous testing under varying climate and load conditions. The technology must be considered </w:t>
      </w:r>
      <w:r w:rsidR="16E1F3FF" w:rsidRPr="6FC7DB89">
        <w:rPr>
          <w:rFonts w:cs="Arial"/>
        </w:rPr>
        <w:t>“</w:t>
      </w:r>
      <w:r w:rsidRPr="001F1D74">
        <w:rPr>
          <w:rFonts w:cs="Arial"/>
        </w:rPr>
        <w:t xml:space="preserve">commercially available </w:t>
      </w:r>
      <w:r w:rsidR="009B2E2F" w:rsidRPr="6FC7DB89">
        <w:rPr>
          <w:rFonts w:cs="Arial"/>
        </w:rPr>
        <w:t>technology</w:t>
      </w:r>
      <w:r w:rsidR="760C9181" w:rsidRPr="6FC7DB89">
        <w:rPr>
          <w:rFonts w:cs="Arial"/>
        </w:rPr>
        <w:t>”</w:t>
      </w:r>
      <w:r w:rsidRPr="001F1D74">
        <w:rPr>
          <w:rFonts w:cs="Arial"/>
        </w:rPr>
        <w:t xml:space="preserve"> to be eligible. Please refer to Question #</w:t>
      </w:r>
      <w:r w:rsidR="004F526A">
        <w:rPr>
          <w:rFonts w:cs="Arial"/>
        </w:rPr>
        <w:t>11</w:t>
      </w:r>
      <w:r w:rsidRPr="001F1D74">
        <w:rPr>
          <w:rFonts w:cs="Arial"/>
        </w:rPr>
        <w:t xml:space="preserve"> for the definition</w:t>
      </w:r>
      <w:r w:rsidR="009666BB">
        <w:rPr>
          <w:rFonts w:cs="Arial"/>
        </w:rPr>
        <w:t xml:space="preserve"> of </w:t>
      </w:r>
      <w:r w:rsidR="00624491">
        <w:rPr>
          <w:rFonts w:cs="Arial"/>
        </w:rPr>
        <w:t xml:space="preserve">commercially </w:t>
      </w:r>
      <w:r w:rsidR="009B2E2F">
        <w:rPr>
          <w:rFonts w:cs="Arial"/>
        </w:rPr>
        <w:t>available technology</w:t>
      </w:r>
      <w:r w:rsidRPr="001F1D74">
        <w:rPr>
          <w:rFonts w:cs="Arial"/>
        </w:rPr>
        <w:t>.</w:t>
      </w:r>
    </w:p>
    <w:p w14:paraId="0CED8587" w14:textId="721FB0C2" w:rsidR="001D05B2" w:rsidRPr="00BF3368" w:rsidRDefault="001D05B2" w:rsidP="00352C62">
      <w:pPr>
        <w:pStyle w:val="ListParagraph"/>
        <w:numPr>
          <w:ilvl w:val="0"/>
          <w:numId w:val="9"/>
        </w:numPr>
        <w:rPr>
          <w:rFonts w:cs="Arial"/>
        </w:rPr>
      </w:pPr>
      <w:r w:rsidRPr="1BFACE04">
        <w:rPr>
          <w:rFonts w:cs="Arial"/>
        </w:rPr>
        <w:t xml:space="preserve">Define what </w:t>
      </w:r>
      <w:r w:rsidR="49707B72" w:rsidRPr="6FC7DB89">
        <w:rPr>
          <w:rFonts w:cs="Arial"/>
        </w:rPr>
        <w:t>“</w:t>
      </w:r>
      <w:r w:rsidRPr="1BFACE04">
        <w:rPr>
          <w:rFonts w:cs="Arial"/>
        </w:rPr>
        <w:t xml:space="preserve">industry-standard </w:t>
      </w:r>
      <w:r w:rsidRPr="6FC7DB89">
        <w:rPr>
          <w:rFonts w:cs="Arial"/>
        </w:rPr>
        <w:t>practice</w:t>
      </w:r>
      <w:r w:rsidR="68C1E0A7" w:rsidRPr="6FC7DB89">
        <w:rPr>
          <w:rFonts w:cs="Arial"/>
        </w:rPr>
        <w:t>”</w:t>
      </w:r>
      <w:r w:rsidRPr="1BFACE04">
        <w:rPr>
          <w:rFonts w:cs="Arial"/>
        </w:rPr>
        <w:t xml:space="preserve"> means.</w:t>
      </w:r>
    </w:p>
    <w:p w14:paraId="32FD376C" w14:textId="79FDB31C" w:rsidR="00F15BA8" w:rsidRDefault="001D05B2" w:rsidP="00352C62">
      <w:pPr>
        <w:pStyle w:val="ListParagraph"/>
        <w:numPr>
          <w:ilvl w:val="1"/>
          <w:numId w:val="9"/>
        </w:numPr>
        <w:spacing w:after="120"/>
        <w:contextualSpacing w:val="0"/>
        <w:rPr>
          <w:rFonts w:cs="Arial"/>
        </w:rPr>
      </w:pPr>
      <w:bookmarkStart w:id="2" w:name="_Hlk121915758"/>
      <w:r w:rsidRPr="1BFACE04">
        <w:rPr>
          <w:rFonts w:cs="Arial"/>
        </w:rPr>
        <w:t>For the purposes of FPIP, industry-standard practice is defined as typical equipment, technology, or process commonly used in current practice. Standard practice is meeting current standards, such as meeting current Title 24 or other code or standard requirements (e.g., energy). To be eligible for FPIP, grant-funded equipment must exceed these current industry standards.</w:t>
      </w:r>
      <w:bookmarkEnd w:id="2"/>
    </w:p>
    <w:p w14:paraId="01845AF5" w14:textId="77777777" w:rsidR="00C30AC9" w:rsidRDefault="008F7054" w:rsidP="00352C62">
      <w:pPr>
        <w:pStyle w:val="ListParagraph"/>
        <w:numPr>
          <w:ilvl w:val="0"/>
          <w:numId w:val="9"/>
        </w:numPr>
        <w:rPr>
          <w:rFonts w:cs="Arial"/>
        </w:rPr>
      </w:pPr>
      <w:r w:rsidRPr="00F15BA8">
        <w:rPr>
          <w:rFonts w:cs="Arial"/>
        </w:rPr>
        <w:t>Can the funding from other programs be stacked with this funding if awarded?</w:t>
      </w:r>
    </w:p>
    <w:p w14:paraId="0EE70815" w14:textId="4E546082" w:rsidR="00C30AC9" w:rsidRDefault="008F7054" w:rsidP="00352C62">
      <w:pPr>
        <w:pStyle w:val="ListParagraph"/>
        <w:numPr>
          <w:ilvl w:val="1"/>
          <w:numId w:val="9"/>
        </w:numPr>
        <w:spacing w:after="120"/>
        <w:contextualSpacing w:val="0"/>
        <w:rPr>
          <w:rFonts w:cs="Arial"/>
        </w:rPr>
      </w:pPr>
      <w:r w:rsidRPr="00C30AC9">
        <w:rPr>
          <w:rFonts w:cs="Arial"/>
        </w:rPr>
        <w:t xml:space="preserve">Third-party funds from non-CEC sources could be considered eligible match funds if they meet the requirements of </w:t>
      </w:r>
      <w:r w:rsidRPr="00B96A75">
        <w:rPr>
          <w:rFonts w:cs="Arial"/>
        </w:rPr>
        <w:t>Section I.K</w:t>
      </w:r>
      <w:r w:rsidRPr="00C30AC9">
        <w:rPr>
          <w:rFonts w:cs="Arial"/>
        </w:rPr>
        <w:t xml:space="preserve"> of the Solicitation Manual. However, previously awarded FPIP funds, other CEC program funds, and future/contingent awards are not eligible as match funds. If the applicant is leveraging or pursuing funding from multiple sources of GGRF, the applicant must describe all existing or potential GGRF sources in their application materials.</w:t>
      </w:r>
    </w:p>
    <w:p w14:paraId="1E96B006" w14:textId="77777777" w:rsidR="00C30AC9" w:rsidRPr="00C30AC9" w:rsidRDefault="008F7054" w:rsidP="00352C62">
      <w:pPr>
        <w:pStyle w:val="ListParagraph"/>
        <w:numPr>
          <w:ilvl w:val="0"/>
          <w:numId w:val="9"/>
        </w:numPr>
        <w:rPr>
          <w:rFonts w:cs="Arial"/>
        </w:rPr>
      </w:pPr>
      <w:r w:rsidRPr="00C30AC9">
        <w:rPr>
          <w:rFonts w:cs="Arial"/>
        </w:rPr>
        <w:t>Can other GGRF funds be applied toward the match requirement?</w:t>
      </w:r>
      <w:r>
        <w:tab/>
      </w:r>
    </w:p>
    <w:p w14:paraId="369EEE89" w14:textId="70DCA576" w:rsidR="00486D2E" w:rsidRDefault="00B24C04" w:rsidP="00352C62">
      <w:pPr>
        <w:pStyle w:val="ListParagraph"/>
        <w:numPr>
          <w:ilvl w:val="1"/>
          <w:numId w:val="9"/>
        </w:numPr>
        <w:spacing w:after="240"/>
        <w:contextualSpacing w:val="0"/>
        <w:rPr>
          <w:rFonts w:cs="Arial"/>
        </w:rPr>
      </w:pPr>
      <w:r>
        <w:rPr>
          <w:rFonts w:cs="Arial"/>
        </w:rPr>
        <w:t>Yes</w:t>
      </w:r>
      <w:r w:rsidR="00674729">
        <w:rPr>
          <w:rFonts w:cs="Arial"/>
        </w:rPr>
        <w:t>, i</w:t>
      </w:r>
      <w:r w:rsidR="00674729" w:rsidRPr="00C30AC9">
        <w:rPr>
          <w:rFonts w:cs="Arial"/>
        </w:rPr>
        <w:t>f the applicant is leveraging or pursuing funding from multiple sources of GGRF, the applicant must describe all existing or potential GGRF sources in their application materials</w:t>
      </w:r>
      <w:r w:rsidR="00674729">
        <w:rPr>
          <w:rFonts w:cs="Arial"/>
        </w:rPr>
        <w:t xml:space="preserve">. </w:t>
      </w:r>
      <w:r w:rsidR="008F7054" w:rsidRPr="00C30AC9">
        <w:rPr>
          <w:rFonts w:cs="Arial"/>
        </w:rPr>
        <w:t xml:space="preserve">Please refer to the response to Question </w:t>
      </w:r>
      <w:r w:rsidR="008A7A7D">
        <w:rPr>
          <w:rFonts w:cs="Arial"/>
        </w:rPr>
        <w:t>#19</w:t>
      </w:r>
      <w:r w:rsidR="008F7054" w:rsidRPr="00C30AC9">
        <w:rPr>
          <w:rFonts w:cs="Arial"/>
        </w:rPr>
        <w:t>.</w:t>
      </w:r>
    </w:p>
    <w:p w14:paraId="39917852" w14:textId="3EA5418B" w:rsidR="00592C77" w:rsidRPr="00C30AC9" w:rsidRDefault="00A408C5" w:rsidP="00352C62">
      <w:pPr>
        <w:pStyle w:val="ListParagraph"/>
        <w:numPr>
          <w:ilvl w:val="0"/>
          <w:numId w:val="9"/>
        </w:numPr>
        <w:rPr>
          <w:rFonts w:cs="Arial"/>
        </w:rPr>
      </w:pPr>
      <w:r>
        <w:rPr>
          <w:rFonts w:cs="Arial"/>
        </w:rPr>
        <w:t>Can smaller food production facilities co-apply for FPIP funding to reach the $500,000</w:t>
      </w:r>
      <w:r w:rsidR="00EC1814">
        <w:rPr>
          <w:rFonts w:cs="Arial"/>
        </w:rPr>
        <w:t xml:space="preserve"> minimum award?</w:t>
      </w:r>
      <w:r w:rsidR="00592C77">
        <w:tab/>
      </w:r>
    </w:p>
    <w:p w14:paraId="4214F896" w14:textId="20A0B1F8" w:rsidR="00592C77" w:rsidRPr="00592C77" w:rsidRDefault="00EC1814" w:rsidP="00352C62">
      <w:pPr>
        <w:pStyle w:val="ListParagraph"/>
        <w:numPr>
          <w:ilvl w:val="1"/>
          <w:numId w:val="9"/>
        </w:numPr>
        <w:spacing w:after="240"/>
        <w:contextualSpacing w:val="0"/>
        <w:rPr>
          <w:rFonts w:cs="Arial"/>
        </w:rPr>
      </w:pPr>
      <w:r>
        <w:rPr>
          <w:rFonts w:cs="Arial"/>
        </w:rPr>
        <w:t>No, only one food processing facility can apply</w:t>
      </w:r>
      <w:r w:rsidR="008B7EE0">
        <w:rPr>
          <w:rFonts w:cs="Arial"/>
        </w:rPr>
        <w:t xml:space="preserve"> in a single application</w:t>
      </w:r>
      <w:r w:rsidR="002D74AC">
        <w:rPr>
          <w:rFonts w:cs="Arial"/>
        </w:rPr>
        <w:t xml:space="preserve">.  </w:t>
      </w:r>
    </w:p>
    <w:p w14:paraId="3ED3F3DA" w14:textId="77777777" w:rsidR="005F638F" w:rsidRPr="00054A95" w:rsidRDefault="005F638F" w:rsidP="007C2C48">
      <w:pPr>
        <w:pStyle w:val="Heading2"/>
        <w:spacing w:after="240"/>
      </w:pPr>
      <w:r>
        <w:t>Project Team</w:t>
      </w:r>
    </w:p>
    <w:p w14:paraId="70F4561D" w14:textId="274EB2E3" w:rsidR="0062109F" w:rsidRDefault="00A17EF2" w:rsidP="00186520">
      <w:pPr>
        <w:pStyle w:val="ListParagraph"/>
        <w:numPr>
          <w:ilvl w:val="0"/>
          <w:numId w:val="9"/>
        </w:numPr>
        <w:spacing w:after="120"/>
        <w:contextualSpacing w:val="0"/>
        <w:rPr>
          <w:rFonts w:cs="Arial"/>
        </w:rPr>
      </w:pPr>
      <w:r w:rsidRPr="00A17EF2">
        <w:rPr>
          <w:rFonts w:cs="Arial"/>
          <w:b/>
          <w:bCs/>
        </w:rPr>
        <w:t>a.</w:t>
      </w:r>
      <w:r>
        <w:rPr>
          <w:rFonts w:cs="Arial"/>
        </w:rPr>
        <w:t xml:space="preserve"> </w:t>
      </w:r>
      <w:r w:rsidR="005F638F">
        <w:rPr>
          <w:rFonts w:cs="Arial"/>
        </w:rPr>
        <w:t>Please</w:t>
      </w:r>
      <w:r w:rsidR="005F638F" w:rsidRPr="008F2FE8">
        <w:rPr>
          <w:rFonts w:cs="Arial"/>
        </w:rPr>
        <w:t xml:space="preserve"> clarify the difference between Subrecipient, Subcontractor (</w:t>
      </w:r>
      <w:r w:rsidR="005F638F">
        <w:rPr>
          <w:rFonts w:cs="Arial"/>
        </w:rPr>
        <w:t>referenced in the FPIP Terms and Conditions</w:t>
      </w:r>
      <w:r w:rsidR="005F638F" w:rsidRPr="008F2FE8">
        <w:rPr>
          <w:rFonts w:cs="Arial"/>
        </w:rPr>
        <w:t>), Vendor</w:t>
      </w:r>
      <w:r w:rsidR="005F638F">
        <w:rPr>
          <w:rFonts w:cs="Arial"/>
        </w:rPr>
        <w:t>,</w:t>
      </w:r>
      <w:r w:rsidR="005F638F" w:rsidRPr="008F2FE8">
        <w:rPr>
          <w:rFonts w:cs="Arial"/>
        </w:rPr>
        <w:t xml:space="preserve"> and “Seller of item” (from Budget form, Equipment tab)</w:t>
      </w:r>
      <w:r w:rsidR="005F638F">
        <w:rPr>
          <w:rFonts w:cs="Arial"/>
        </w:rPr>
        <w:t>.</w:t>
      </w:r>
      <w:r w:rsidR="005F638F" w:rsidRPr="008F2FE8">
        <w:rPr>
          <w:rFonts w:cs="Arial"/>
        </w:rPr>
        <w:t xml:space="preserve"> </w:t>
      </w:r>
    </w:p>
    <w:p w14:paraId="3F2F55C0" w14:textId="5D318FC0" w:rsidR="0062109F" w:rsidRDefault="00A17EF2" w:rsidP="00186520">
      <w:pPr>
        <w:pStyle w:val="ListParagraph"/>
        <w:spacing w:after="120"/>
        <w:contextualSpacing w:val="0"/>
        <w:rPr>
          <w:rFonts w:cs="Arial"/>
        </w:rPr>
      </w:pPr>
      <w:r w:rsidRPr="00A17EF2">
        <w:rPr>
          <w:rFonts w:cs="Arial"/>
          <w:b/>
          <w:bCs/>
        </w:rPr>
        <w:t>b.</w:t>
      </w:r>
      <w:r>
        <w:rPr>
          <w:rFonts w:cs="Arial"/>
        </w:rPr>
        <w:t xml:space="preserve"> </w:t>
      </w:r>
      <w:r w:rsidR="005F638F" w:rsidRPr="0039633D">
        <w:rPr>
          <w:rFonts w:cs="Arial"/>
        </w:rPr>
        <w:t>What are some real-world examples of each role</w:t>
      </w:r>
      <w:r w:rsidR="00EA6C4F">
        <w:rPr>
          <w:rFonts w:cs="Arial"/>
        </w:rPr>
        <w:t>,</w:t>
      </w:r>
      <w:r w:rsidR="005F638F" w:rsidRPr="0039633D">
        <w:rPr>
          <w:rFonts w:cs="Arial"/>
        </w:rPr>
        <w:t xml:space="preserve"> and how are they distinguished?  </w:t>
      </w:r>
    </w:p>
    <w:p w14:paraId="61545EE8" w14:textId="42A27F58" w:rsidR="00533491" w:rsidRDefault="00B11F1E" w:rsidP="00186520">
      <w:pPr>
        <w:pStyle w:val="ListParagraph"/>
        <w:spacing w:after="120"/>
        <w:contextualSpacing w:val="0"/>
        <w:rPr>
          <w:rFonts w:cs="Arial"/>
        </w:rPr>
      </w:pPr>
      <w:r w:rsidRPr="00B11F1E">
        <w:rPr>
          <w:rFonts w:cs="Arial"/>
          <w:b/>
          <w:bCs/>
        </w:rPr>
        <w:t>c.</w:t>
      </w:r>
      <w:r>
        <w:rPr>
          <w:rFonts w:cs="Arial"/>
        </w:rPr>
        <w:t xml:space="preserve"> </w:t>
      </w:r>
      <w:r w:rsidR="005F638F" w:rsidRPr="0039633D">
        <w:rPr>
          <w:rFonts w:cs="Arial"/>
        </w:rPr>
        <w:t xml:space="preserve">Are subrecipients ONLY design &amp; engineering </w:t>
      </w:r>
      <w:r w:rsidR="006D1C0D">
        <w:rPr>
          <w:rFonts w:cs="Arial"/>
        </w:rPr>
        <w:t>(D&amp;E)</w:t>
      </w:r>
      <w:r w:rsidR="005F638F" w:rsidRPr="0039633D">
        <w:rPr>
          <w:rFonts w:cs="Arial"/>
        </w:rPr>
        <w:t xml:space="preserve"> and M&amp;V (page 6 of solicitation), or are other subrecipients possible?  </w:t>
      </w:r>
    </w:p>
    <w:p w14:paraId="5F607AC8" w14:textId="67E95B44" w:rsidR="00CE2E49" w:rsidRDefault="00B11F1E" w:rsidP="00186520">
      <w:pPr>
        <w:pStyle w:val="ListParagraph"/>
        <w:spacing w:after="120"/>
        <w:contextualSpacing w:val="0"/>
        <w:rPr>
          <w:rFonts w:cs="Arial"/>
        </w:rPr>
      </w:pPr>
      <w:r w:rsidRPr="00B11F1E">
        <w:rPr>
          <w:rFonts w:cs="Arial"/>
          <w:b/>
          <w:bCs/>
        </w:rPr>
        <w:t>d.</w:t>
      </w:r>
      <w:r>
        <w:rPr>
          <w:rFonts w:cs="Arial"/>
        </w:rPr>
        <w:t xml:space="preserve"> </w:t>
      </w:r>
      <w:r w:rsidR="005F638F" w:rsidRPr="0039633D">
        <w:rPr>
          <w:rFonts w:cs="Arial"/>
        </w:rPr>
        <w:t>Are Vendors also “Seller of item” in the equipment tab of the budget</w:t>
      </w:r>
      <w:r w:rsidR="007A78E1" w:rsidRPr="0039633D">
        <w:rPr>
          <w:rFonts w:cs="Arial"/>
        </w:rPr>
        <w:t>?</w:t>
      </w:r>
    </w:p>
    <w:p w14:paraId="7B6AA812" w14:textId="082BB256" w:rsidR="00982816" w:rsidRPr="003B345A" w:rsidRDefault="00B11F1E" w:rsidP="00352C62">
      <w:pPr>
        <w:pStyle w:val="ListParagraph"/>
        <w:numPr>
          <w:ilvl w:val="1"/>
          <w:numId w:val="9"/>
        </w:numPr>
        <w:spacing w:after="240"/>
        <w:rPr>
          <w:rFonts w:cs="Arial"/>
        </w:rPr>
      </w:pPr>
      <w:r w:rsidRPr="00B11F1E">
        <w:rPr>
          <w:rFonts w:cs="Arial"/>
          <w:b/>
          <w:bCs/>
        </w:rPr>
        <w:t>a.</w:t>
      </w:r>
      <w:r>
        <w:rPr>
          <w:rFonts w:cs="Arial"/>
        </w:rPr>
        <w:t xml:space="preserve"> </w:t>
      </w:r>
      <w:r w:rsidR="007762A4" w:rsidRPr="00CE2E49">
        <w:rPr>
          <w:rFonts w:cs="Arial"/>
        </w:rPr>
        <w:t xml:space="preserve">The </w:t>
      </w:r>
      <w:proofErr w:type="gramStart"/>
      <w:r w:rsidR="007762A4" w:rsidRPr="00CE2E49">
        <w:rPr>
          <w:rFonts w:cs="Arial"/>
        </w:rPr>
        <w:t>term</w:t>
      </w:r>
      <w:r w:rsidR="007A78E1" w:rsidRPr="00CE2E49">
        <w:rPr>
          <w:rFonts w:cs="Arial"/>
        </w:rPr>
        <w:t> </w:t>
      </w:r>
      <w:r w:rsidR="6DFD4413" w:rsidRPr="6FC7DB89">
        <w:rPr>
          <w:rFonts w:cs="Arial"/>
        </w:rPr>
        <w:t>”</w:t>
      </w:r>
      <w:r w:rsidR="007A78E1" w:rsidRPr="6FC7DB89">
        <w:rPr>
          <w:rFonts w:cs="Arial"/>
        </w:rPr>
        <w:t>subrecipient</w:t>
      </w:r>
      <w:proofErr w:type="gramEnd"/>
      <w:r w:rsidR="2790BCD4" w:rsidRPr="6FC7DB89">
        <w:rPr>
          <w:rFonts w:cs="Arial"/>
        </w:rPr>
        <w:t>”</w:t>
      </w:r>
      <w:r w:rsidR="002A3FBC" w:rsidRPr="00CE2E49">
        <w:rPr>
          <w:rFonts w:cs="Arial"/>
        </w:rPr>
        <w:t xml:space="preserve"> </w:t>
      </w:r>
      <w:r w:rsidR="003D7A08" w:rsidRPr="00CE2E49">
        <w:rPr>
          <w:rFonts w:cs="Arial"/>
        </w:rPr>
        <w:t xml:space="preserve">is </w:t>
      </w:r>
      <w:r w:rsidR="007E5048" w:rsidRPr="00CE2E49">
        <w:rPr>
          <w:rFonts w:cs="Arial"/>
        </w:rPr>
        <w:t>interchangeable</w:t>
      </w:r>
      <w:r w:rsidR="003D7A08" w:rsidRPr="00CE2E49">
        <w:rPr>
          <w:rFonts w:cs="Arial"/>
        </w:rPr>
        <w:t xml:space="preserve"> </w:t>
      </w:r>
      <w:r w:rsidR="007762A4" w:rsidRPr="00CE2E49">
        <w:rPr>
          <w:rFonts w:cs="Arial"/>
        </w:rPr>
        <w:t xml:space="preserve">with the term </w:t>
      </w:r>
      <w:r w:rsidR="4098D343" w:rsidRPr="6FC7DB89">
        <w:rPr>
          <w:rFonts w:cs="Arial"/>
        </w:rPr>
        <w:t>“</w:t>
      </w:r>
      <w:r w:rsidR="003D7A08" w:rsidRPr="00CE2E49">
        <w:rPr>
          <w:rFonts w:cs="Arial"/>
        </w:rPr>
        <w:t>subcontractor</w:t>
      </w:r>
      <w:r w:rsidR="00F20845" w:rsidRPr="6FC7DB89">
        <w:rPr>
          <w:rFonts w:cs="Arial"/>
        </w:rPr>
        <w:t>.</w:t>
      </w:r>
      <w:r w:rsidR="58CCE580" w:rsidRPr="6FC7DB89">
        <w:rPr>
          <w:rFonts w:cs="Arial"/>
        </w:rPr>
        <w:t>”</w:t>
      </w:r>
      <w:r w:rsidR="00F20845" w:rsidRPr="00CE2E49">
        <w:rPr>
          <w:rFonts w:cs="Arial"/>
        </w:rPr>
        <w:t xml:space="preserve"> A </w:t>
      </w:r>
      <w:r w:rsidR="00E6567E" w:rsidRPr="00CE2E49">
        <w:rPr>
          <w:rFonts w:cs="Arial"/>
          <w:b/>
          <w:bCs/>
        </w:rPr>
        <w:t>subrecipient</w:t>
      </w:r>
      <w:r w:rsidR="007762A4" w:rsidRPr="00CE2E49">
        <w:rPr>
          <w:rFonts w:cs="Arial"/>
        </w:rPr>
        <w:t xml:space="preserve"> </w:t>
      </w:r>
      <w:r w:rsidR="007A78E1" w:rsidRPr="00CE2E49">
        <w:rPr>
          <w:rFonts w:cs="Arial"/>
        </w:rPr>
        <w:t xml:space="preserve">is defined as an entity that receives grant funds directly from the Recipient and is entrusted by the Recipient to make decisions about how to conduct some of the grant’s activities.  A </w:t>
      </w:r>
      <w:r w:rsidR="00EE7699" w:rsidRPr="00CE2E49">
        <w:rPr>
          <w:rFonts w:cs="Arial"/>
        </w:rPr>
        <w:t>s</w:t>
      </w:r>
      <w:r w:rsidR="007A78E1" w:rsidRPr="00CE2E49">
        <w:rPr>
          <w:rFonts w:cs="Arial"/>
        </w:rPr>
        <w:t>ubrecipient’s role involves discretion over grant activities and is not merely selling goods or services. </w:t>
      </w:r>
    </w:p>
    <w:p w14:paraId="4BEC0168" w14:textId="77777777" w:rsidR="003B345A" w:rsidRDefault="003B345A" w:rsidP="00352C62">
      <w:pPr>
        <w:pStyle w:val="ListParagraph"/>
        <w:rPr>
          <w:rFonts w:cs="Arial"/>
        </w:rPr>
      </w:pPr>
    </w:p>
    <w:p w14:paraId="63B1529A" w14:textId="4EEBECE6" w:rsidR="007A78E1" w:rsidRPr="0062646B" w:rsidRDefault="007A78E1" w:rsidP="00352C62">
      <w:pPr>
        <w:pStyle w:val="ListParagraph"/>
        <w:rPr>
          <w:rFonts w:cs="Arial"/>
        </w:rPr>
      </w:pPr>
      <w:r w:rsidRPr="0062646B">
        <w:rPr>
          <w:rFonts w:cs="Arial"/>
        </w:rPr>
        <w:t>Characteristics which support the classification of the entity as a subrecipient include when the entity:</w:t>
      </w:r>
    </w:p>
    <w:p w14:paraId="24BADC6E" w14:textId="77777777" w:rsidR="007A78E1" w:rsidRPr="003C6F3D" w:rsidRDefault="007A78E1" w:rsidP="00352C62">
      <w:pPr>
        <w:pStyle w:val="pf1"/>
        <w:numPr>
          <w:ilvl w:val="0"/>
          <w:numId w:val="13"/>
        </w:numPr>
        <w:spacing w:before="0" w:beforeAutospacing="0" w:after="0" w:afterAutospacing="0"/>
        <w:rPr>
          <w:rFonts w:ascii="Arial" w:eastAsiaTheme="minorHAnsi" w:hAnsi="Arial" w:cs="Arial"/>
          <w:szCs w:val="22"/>
        </w:rPr>
      </w:pPr>
      <w:r w:rsidRPr="003C6F3D">
        <w:rPr>
          <w:rFonts w:ascii="Arial" w:eastAsiaTheme="minorHAnsi" w:hAnsi="Arial" w:cs="Arial"/>
          <w:szCs w:val="22"/>
        </w:rPr>
        <w:t xml:space="preserve">Has its performance measured in relation to whether objectives of a CEC program were </w:t>
      </w:r>
      <w:proofErr w:type="gramStart"/>
      <w:r w:rsidRPr="003C6F3D">
        <w:rPr>
          <w:rFonts w:ascii="Arial" w:eastAsiaTheme="minorHAnsi" w:hAnsi="Arial" w:cs="Arial"/>
          <w:szCs w:val="22"/>
        </w:rPr>
        <w:t>met;</w:t>
      </w:r>
      <w:proofErr w:type="gramEnd"/>
    </w:p>
    <w:p w14:paraId="2FA72375" w14:textId="77777777" w:rsidR="007A78E1" w:rsidRPr="003C6F3D" w:rsidRDefault="007A78E1" w:rsidP="00352C62">
      <w:pPr>
        <w:pStyle w:val="pf1"/>
        <w:numPr>
          <w:ilvl w:val="0"/>
          <w:numId w:val="13"/>
        </w:numPr>
        <w:spacing w:before="0" w:beforeAutospacing="0" w:after="0" w:afterAutospacing="0"/>
        <w:rPr>
          <w:rFonts w:ascii="Arial" w:eastAsiaTheme="minorHAnsi" w:hAnsi="Arial" w:cs="Arial"/>
          <w:szCs w:val="22"/>
        </w:rPr>
      </w:pPr>
      <w:r w:rsidRPr="003C6F3D">
        <w:rPr>
          <w:rFonts w:ascii="Arial" w:eastAsiaTheme="minorHAnsi" w:hAnsi="Arial" w:cs="Arial"/>
          <w:szCs w:val="22"/>
        </w:rPr>
        <w:t xml:space="preserve">Has responsibility for programmatic </w:t>
      </w:r>
      <w:proofErr w:type="gramStart"/>
      <w:r w:rsidRPr="003C6F3D">
        <w:rPr>
          <w:rFonts w:ascii="Arial" w:eastAsiaTheme="minorHAnsi" w:hAnsi="Arial" w:cs="Arial"/>
          <w:szCs w:val="22"/>
        </w:rPr>
        <w:t>decision-making;</w:t>
      </w:r>
      <w:proofErr w:type="gramEnd"/>
    </w:p>
    <w:p w14:paraId="3A07FB86" w14:textId="77777777" w:rsidR="007A78E1" w:rsidRPr="003C6F3D" w:rsidRDefault="007A78E1" w:rsidP="00352C62">
      <w:pPr>
        <w:pStyle w:val="pf1"/>
        <w:numPr>
          <w:ilvl w:val="0"/>
          <w:numId w:val="13"/>
        </w:numPr>
        <w:spacing w:before="0" w:beforeAutospacing="0" w:after="0" w:afterAutospacing="0"/>
        <w:rPr>
          <w:rFonts w:ascii="Arial" w:eastAsiaTheme="minorHAnsi" w:hAnsi="Arial" w:cs="Arial"/>
          <w:szCs w:val="22"/>
        </w:rPr>
      </w:pPr>
      <w:r w:rsidRPr="003C6F3D">
        <w:rPr>
          <w:rFonts w:ascii="Arial" w:eastAsiaTheme="minorHAnsi" w:hAnsi="Arial" w:cs="Arial"/>
          <w:szCs w:val="22"/>
        </w:rPr>
        <w:t xml:space="preserve">Is responsible for adherence to applicable CEC program requirements specified in the CEC award </w:t>
      </w:r>
      <w:proofErr w:type="gramStart"/>
      <w:r w:rsidRPr="003C6F3D">
        <w:rPr>
          <w:rFonts w:ascii="Arial" w:eastAsiaTheme="minorHAnsi" w:hAnsi="Arial" w:cs="Arial"/>
          <w:szCs w:val="22"/>
        </w:rPr>
        <w:t>agreement;</w:t>
      </w:r>
      <w:proofErr w:type="gramEnd"/>
    </w:p>
    <w:p w14:paraId="21904C69" w14:textId="77777777" w:rsidR="00420D6C" w:rsidRDefault="007A78E1" w:rsidP="00352C62">
      <w:pPr>
        <w:pStyle w:val="pf1"/>
        <w:numPr>
          <w:ilvl w:val="0"/>
          <w:numId w:val="13"/>
        </w:numPr>
        <w:spacing w:before="0" w:beforeAutospacing="0" w:after="0" w:afterAutospacing="0"/>
        <w:rPr>
          <w:rFonts w:ascii="Arial" w:eastAsiaTheme="minorHAnsi" w:hAnsi="Arial" w:cs="Arial"/>
          <w:szCs w:val="22"/>
        </w:rPr>
      </w:pPr>
      <w:r w:rsidRPr="003C6F3D">
        <w:rPr>
          <w:rFonts w:ascii="Arial" w:eastAsiaTheme="minorHAnsi" w:hAnsi="Arial" w:cs="Arial"/>
          <w:szCs w:val="22"/>
        </w:rPr>
        <w:t>In accordance with its agreement, uses the CEC funds to carry out a program for a public purpose specified in authorizing statute, as opposed to providing goods or services for the benefit of the recipient or sub-recipient; or,</w:t>
      </w:r>
    </w:p>
    <w:p w14:paraId="5A3F25F1" w14:textId="77777777" w:rsidR="00373D02" w:rsidRDefault="007A78E1" w:rsidP="00352C62">
      <w:pPr>
        <w:pStyle w:val="pf1"/>
        <w:numPr>
          <w:ilvl w:val="0"/>
          <w:numId w:val="13"/>
        </w:numPr>
        <w:spacing w:before="0" w:beforeAutospacing="0" w:after="0" w:afterAutospacing="0"/>
        <w:rPr>
          <w:rFonts w:ascii="Arial" w:eastAsiaTheme="minorHAnsi" w:hAnsi="Arial" w:cs="Arial"/>
          <w:szCs w:val="22"/>
        </w:rPr>
      </w:pPr>
      <w:r w:rsidRPr="00420D6C">
        <w:rPr>
          <w:rFonts w:ascii="Arial" w:eastAsiaTheme="minorHAnsi" w:hAnsi="Arial" w:cs="Arial"/>
          <w:szCs w:val="22"/>
        </w:rPr>
        <w:t>Provides match share funding contributions to the CEC-funded project.</w:t>
      </w:r>
    </w:p>
    <w:p w14:paraId="2310CF59" w14:textId="77777777" w:rsidR="00005B62" w:rsidRDefault="00005B62" w:rsidP="00352C62">
      <w:pPr>
        <w:pStyle w:val="pf1"/>
        <w:spacing w:before="0" w:beforeAutospacing="0" w:after="0" w:afterAutospacing="0"/>
        <w:rPr>
          <w:rFonts w:ascii="Arial" w:eastAsiaTheme="minorHAnsi" w:hAnsi="Arial" w:cs="Arial"/>
          <w:szCs w:val="22"/>
        </w:rPr>
      </w:pPr>
    </w:p>
    <w:p w14:paraId="30ABDF76" w14:textId="3C0E91E5" w:rsidR="009B087A" w:rsidRDefault="00F56D58" w:rsidP="00352C62">
      <w:pPr>
        <w:pStyle w:val="pf1"/>
        <w:spacing w:before="0" w:beforeAutospacing="0" w:after="0" w:afterAutospacing="0"/>
        <w:rPr>
          <w:rFonts w:ascii="Arial" w:eastAsiaTheme="minorEastAsia" w:hAnsi="Arial" w:cs="Arial"/>
        </w:rPr>
      </w:pPr>
      <w:r w:rsidRPr="6FC7DB89">
        <w:rPr>
          <w:rFonts w:ascii="Arial" w:eastAsiaTheme="minorEastAsia" w:hAnsi="Arial" w:cs="Arial"/>
        </w:rPr>
        <w:t xml:space="preserve">The term </w:t>
      </w:r>
      <w:r w:rsidR="009B087A" w:rsidRPr="6FC7DB89">
        <w:rPr>
          <w:rFonts w:ascii="Arial" w:eastAsiaTheme="minorEastAsia" w:hAnsi="Arial" w:cs="Arial"/>
        </w:rPr>
        <w:t>‘</w:t>
      </w:r>
      <w:r w:rsidRPr="6FC7DB89">
        <w:rPr>
          <w:rFonts w:ascii="Arial" w:eastAsiaTheme="minorEastAsia" w:hAnsi="Arial" w:cs="Arial"/>
        </w:rPr>
        <w:t>vendor</w:t>
      </w:r>
      <w:r w:rsidR="009B087A" w:rsidRPr="6FC7DB89">
        <w:rPr>
          <w:rFonts w:ascii="Arial" w:eastAsiaTheme="minorEastAsia" w:hAnsi="Arial" w:cs="Arial"/>
        </w:rPr>
        <w:t>’</w:t>
      </w:r>
      <w:r w:rsidRPr="6FC7DB89">
        <w:rPr>
          <w:rFonts w:ascii="Arial" w:eastAsiaTheme="minorEastAsia" w:hAnsi="Arial" w:cs="Arial"/>
        </w:rPr>
        <w:t xml:space="preserve"> </w:t>
      </w:r>
      <w:r w:rsidR="00170911" w:rsidRPr="6FC7DB89">
        <w:rPr>
          <w:rFonts w:ascii="Arial" w:eastAsiaTheme="minorEastAsia" w:hAnsi="Arial" w:cs="Arial"/>
        </w:rPr>
        <w:t xml:space="preserve">is interchangeable with the term </w:t>
      </w:r>
      <w:r w:rsidR="19F2983B" w:rsidRPr="6FC7DB89">
        <w:rPr>
          <w:rFonts w:ascii="Arial" w:eastAsiaTheme="minorEastAsia" w:hAnsi="Arial" w:cs="Arial"/>
        </w:rPr>
        <w:t>“</w:t>
      </w:r>
      <w:r w:rsidR="009B087A" w:rsidRPr="6FC7DB89">
        <w:rPr>
          <w:rFonts w:ascii="Arial" w:eastAsiaTheme="minorEastAsia" w:hAnsi="Arial" w:cs="Arial"/>
        </w:rPr>
        <w:t>s</w:t>
      </w:r>
      <w:r w:rsidR="00170911" w:rsidRPr="6FC7DB89">
        <w:rPr>
          <w:rFonts w:ascii="Arial" w:eastAsiaTheme="minorEastAsia" w:hAnsi="Arial" w:cs="Arial"/>
        </w:rPr>
        <w:t>eller of item</w:t>
      </w:r>
      <w:r w:rsidR="009B087A" w:rsidRPr="6FC7DB89">
        <w:rPr>
          <w:rFonts w:ascii="Arial" w:eastAsiaTheme="minorEastAsia" w:hAnsi="Arial" w:cs="Arial"/>
        </w:rPr>
        <w:t>.</w:t>
      </w:r>
      <w:r w:rsidR="0261D6D5" w:rsidRPr="6FC7DB89">
        <w:rPr>
          <w:rFonts w:ascii="Arial" w:eastAsiaTheme="minorEastAsia" w:hAnsi="Arial" w:cs="Arial"/>
        </w:rPr>
        <w:t>”</w:t>
      </w:r>
      <w:r w:rsidR="00170911" w:rsidRPr="6FC7DB89">
        <w:rPr>
          <w:rFonts w:ascii="Arial" w:eastAsiaTheme="minorEastAsia" w:hAnsi="Arial" w:cs="Arial"/>
        </w:rPr>
        <w:t xml:space="preserve"> </w:t>
      </w:r>
      <w:r w:rsidR="007A78E1" w:rsidRPr="6FC7DB89">
        <w:rPr>
          <w:rFonts w:ascii="Arial" w:eastAsiaTheme="minorEastAsia" w:hAnsi="Arial" w:cs="Arial"/>
        </w:rPr>
        <w:t>A </w:t>
      </w:r>
      <w:r w:rsidR="007A78E1" w:rsidRPr="6FC7DB89">
        <w:rPr>
          <w:rFonts w:ascii="Arial" w:eastAsiaTheme="minorEastAsia" w:hAnsi="Arial" w:cs="Arial"/>
          <w:b/>
        </w:rPr>
        <w:t>vendor</w:t>
      </w:r>
      <w:r w:rsidR="007A78E1" w:rsidRPr="6FC7DB89">
        <w:rPr>
          <w:rFonts w:ascii="Arial" w:eastAsiaTheme="minorEastAsia" w:hAnsi="Arial" w:cs="Arial"/>
        </w:rPr>
        <w:t xml:space="preserve"> is defined as a person or entity that sells goods or services to the Recipient, Subrecipient, or any layer of Sub-Subrecipient, in exchange for some of the grant funds, and does not make decisions about how to perform the grant’s activities. The Vendor’s role is ministerial and does not involve discretion over grant activities. A vendor is an entity selected through a competitive process or is otherwise providing a product or service at a fair and reasonable price. </w:t>
      </w:r>
    </w:p>
    <w:p w14:paraId="76D3E9A4" w14:textId="77777777" w:rsidR="009B087A" w:rsidRDefault="009B087A" w:rsidP="00352C62">
      <w:pPr>
        <w:pStyle w:val="pf1"/>
        <w:spacing w:before="0" w:beforeAutospacing="0" w:after="0" w:afterAutospacing="0"/>
        <w:rPr>
          <w:rFonts w:ascii="Arial" w:eastAsiaTheme="minorHAnsi" w:hAnsi="Arial" w:cs="Arial"/>
          <w:szCs w:val="22"/>
        </w:rPr>
      </w:pPr>
    </w:p>
    <w:p w14:paraId="0C1492AF" w14:textId="7AEDCEA7" w:rsidR="007A78E1" w:rsidRPr="003C6F3D" w:rsidRDefault="007A78E1" w:rsidP="00352C62">
      <w:pPr>
        <w:pStyle w:val="pf1"/>
        <w:spacing w:before="0" w:beforeAutospacing="0" w:after="0" w:afterAutospacing="0"/>
        <w:rPr>
          <w:rFonts w:ascii="Arial" w:eastAsiaTheme="minorHAnsi" w:hAnsi="Arial" w:cs="Arial"/>
          <w:szCs w:val="22"/>
        </w:rPr>
      </w:pPr>
      <w:r w:rsidRPr="003C6F3D">
        <w:rPr>
          <w:rFonts w:ascii="Arial" w:eastAsiaTheme="minorHAnsi" w:hAnsi="Arial" w:cs="Arial"/>
          <w:szCs w:val="22"/>
        </w:rPr>
        <w:t>Characteristics indicative of a procurement relationship between the recipient or subrecipient and a vendor are when the vendor:</w:t>
      </w:r>
    </w:p>
    <w:p w14:paraId="0C4C06B7" w14:textId="77777777" w:rsidR="007A78E1" w:rsidRPr="003C6F3D" w:rsidRDefault="007A78E1" w:rsidP="00352C62">
      <w:pPr>
        <w:pStyle w:val="pf1"/>
        <w:numPr>
          <w:ilvl w:val="0"/>
          <w:numId w:val="12"/>
        </w:numPr>
        <w:spacing w:before="0" w:beforeAutospacing="0"/>
        <w:rPr>
          <w:rFonts w:ascii="Arial" w:eastAsiaTheme="minorHAnsi" w:hAnsi="Arial" w:cs="Arial"/>
          <w:szCs w:val="22"/>
        </w:rPr>
      </w:pPr>
      <w:r w:rsidRPr="003C6F3D">
        <w:rPr>
          <w:rFonts w:ascii="Arial" w:eastAsiaTheme="minorHAnsi" w:hAnsi="Arial" w:cs="Arial"/>
          <w:szCs w:val="22"/>
        </w:rPr>
        <w:t xml:space="preserve">Provides the goods and services within normal business </w:t>
      </w:r>
      <w:proofErr w:type="gramStart"/>
      <w:r w:rsidRPr="003C6F3D">
        <w:rPr>
          <w:rFonts w:ascii="Arial" w:eastAsiaTheme="minorHAnsi" w:hAnsi="Arial" w:cs="Arial"/>
          <w:szCs w:val="22"/>
        </w:rPr>
        <w:t>operations;</w:t>
      </w:r>
      <w:proofErr w:type="gramEnd"/>
    </w:p>
    <w:p w14:paraId="5BAA445D" w14:textId="77777777" w:rsidR="007A78E1" w:rsidRPr="003C6F3D" w:rsidRDefault="007A78E1" w:rsidP="00352C62">
      <w:pPr>
        <w:pStyle w:val="pf1"/>
        <w:numPr>
          <w:ilvl w:val="0"/>
          <w:numId w:val="12"/>
        </w:numPr>
        <w:rPr>
          <w:rFonts w:ascii="Arial" w:eastAsiaTheme="minorHAnsi" w:hAnsi="Arial" w:cs="Arial"/>
          <w:szCs w:val="22"/>
        </w:rPr>
      </w:pPr>
      <w:r w:rsidRPr="003C6F3D">
        <w:rPr>
          <w:rFonts w:ascii="Arial" w:eastAsiaTheme="minorHAnsi" w:hAnsi="Arial" w:cs="Arial"/>
          <w:szCs w:val="22"/>
        </w:rPr>
        <w:t xml:space="preserve">Provides similar goods or services to many different </w:t>
      </w:r>
      <w:proofErr w:type="gramStart"/>
      <w:r w:rsidRPr="003C6F3D">
        <w:rPr>
          <w:rFonts w:ascii="Arial" w:eastAsiaTheme="minorHAnsi" w:hAnsi="Arial" w:cs="Arial"/>
          <w:szCs w:val="22"/>
        </w:rPr>
        <w:t>purchasers;</w:t>
      </w:r>
      <w:proofErr w:type="gramEnd"/>
    </w:p>
    <w:p w14:paraId="2E0D923B" w14:textId="77777777" w:rsidR="007A78E1" w:rsidRPr="003C6F3D" w:rsidRDefault="007A78E1" w:rsidP="00352C62">
      <w:pPr>
        <w:pStyle w:val="pf1"/>
        <w:numPr>
          <w:ilvl w:val="0"/>
          <w:numId w:val="12"/>
        </w:numPr>
        <w:rPr>
          <w:rFonts w:ascii="Arial" w:eastAsiaTheme="minorHAnsi" w:hAnsi="Arial" w:cs="Arial"/>
          <w:szCs w:val="22"/>
        </w:rPr>
      </w:pPr>
      <w:r w:rsidRPr="003C6F3D">
        <w:rPr>
          <w:rFonts w:ascii="Arial" w:eastAsiaTheme="minorHAnsi" w:hAnsi="Arial" w:cs="Arial"/>
          <w:szCs w:val="22"/>
        </w:rPr>
        <w:t xml:space="preserve">Normally operates in a competitive </w:t>
      </w:r>
      <w:proofErr w:type="gramStart"/>
      <w:r w:rsidRPr="003C6F3D">
        <w:rPr>
          <w:rFonts w:ascii="Arial" w:eastAsiaTheme="minorHAnsi" w:hAnsi="Arial" w:cs="Arial"/>
          <w:szCs w:val="22"/>
        </w:rPr>
        <w:t>environment;</w:t>
      </w:r>
      <w:proofErr w:type="gramEnd"/>
    </w:p>
    <w:p w14:paraId="59AFB13B" w14:textId="77777777" w:rsidR="007A78E1" w:rsidRPr="003C6F3D" w:rsidRDefault="007A78E1" w:rsidP="00352C62">
      <w:pPr>
        <w:pStyle w:val="pf1"/>
        <w:numPr>
          <w:ilvl w:val="0"/>
          <w:numId w:val="12"/>
        </w:numPr>
        <w:rPr>
          <w:rFonts w:ascii="Arial" w:eastAsiaTheme="minorHAnsi" w:hAnsi="Arial" w:cs="Arial"/>
          <w:szCs w:val="22"/>
        </w:rPr>
      </w:pPr>
      <w:r w:rsidRPr="003C6F3D">
        <w:rPr>
          <w:rFonts w:ascii="Arial" w:eastAsiaTheme="minorHAnsi" w:hAnsi="Arial" w:cs="Arial"/>
          <w:szCs w:val="22"/>
        </w:rPr>
        <w:t>Provides goods or services that are ancillary to the operation of the CEC program; and</w:t>
      </w:r>
    </w:p>
    <w:p w14:paraId="55CD81F8" w14:textId="15FFC59A" w:rsidR="005F638F" w:rsidRDefault="0F78442C" w:rsidP="00352C62">
      <w:pPr>
        <w:pStyle w:val="pf1"/>
        <w:numPr>
          <w:ilvl w:val="0"/>
          <w:numId w:val="12"/>
        </w:numPr>
        <w:spacing w:before="0" w:beforeAutospacing="0" w:after="0" w:afterAutospacing="0"/>
        <w:rPr>
          <w:rFonts w:ascii="Arial" w:eastAsiaTheme="minorEastAsia" w:hAnsi="Arial" w:cs="Arial"/>
        </w:rPr>
      </w:pPr>
      <w:r w:rsidRPr="6FC7DB89">
        <w:rPr>
          <w:rFonts w:ascii="Arial" w:eastAsiaTheme="minorEastAsia" w:hAnsi="Arial" w:cs="Arial"/>
        </w:rPr>
        <w:t>M</w:t>
      </w:r>
      <w:r w:rsidR="007A78E1" w:rsidRPr="6FC7DB89">
        <w:rPr>
          <w:rFonts w:ascii="Arial" w:eastAsiaTheme="minorEastAsia" w:hAnsi="Arial" w:cs="Arial"/>
        </w:rPr>
        <w:t xml:space="preserve">ay not be subject to compliance with </w:t>
      </w:r>
      <w:proofErr w:type="gramStart"/>
      <w:r w:rsidR="007A78E1" w:rsidRPr="6FC7DB89">
        <w:rPr>
          <w:rFonts w:ascii="Arial" w:eastAsiaTheme="minorEastAsia" w:hAnsi="Arial" w:cs="Arial"/>
        </w:rPr>
        <w:t>all of</w:t>
      </w:r>
      <w:proofErr w:type="gramEnd"/>
      <w:r w:rsidR="007A78E1" w:rsidRPr="6FC7DB89">
        <w:rPr>
          <w:rFonts w:ascii="Arial" w:eastAsiaTheme="minorEastAsia" w:hAnsi="Arial" w:cs="Arial"/>
        </w:rPr>
        <w:t xml:space="preserve"> the requirements of the CEC program as a result of the agreement, though similar requirements may apply for other reasons.</w:t>
      </w:r>
    </w:p>
    <w:p w14:paraId="0B40BA26" w14:textId="77777777" w:rsidR="00961FC1" w:rsidRDefault="00961FC1" w:rsidP="00352C62">
      <w:pPr>
        <w:pStyle w:val="pf1"/>
        <w:spacing w:before="0" w:beforeAutospacing="0" w:after="0" w:afterAutospacing="0"/>
        <w:rPr>
          <w:rFonts w:ascii="Arial" w:eastAsiaTheme="minorHAnsi" w:hAnsi="Arial" w:cs="Arial"/>
          <w:szCs w:val="22"/>
        </w:rPr>
      </w:pPr>
    </w:p>
    <w:p w14:paraId="061196AC" w14:textId="1183E04E" w:rsidR="00961FC1" w:rsidRDefault="00961FC1" w:rsidP="00C74D65">
      <w:pPr>
        <w:pStyle w:val="pf1"/>
        <w:spacing w:before="0" w:beforeAutospacing="0" w:after="120" w:afterAutospacing="0"/>
        <w:rPr>
          <w:rFonts w:ascii="Arial" w:eastAsiaTheme="minorHAnsi" w:hAnsi="Arial" w:cs="Arial"/>
          <w:szCs w:val="22"/>
        </w:rPr>
      </w:pPr>
      <w:r w:rsidRPr="6FC7DB89">
        <w:rPr>
          <w:rFonts w:ascii="Arial" w:eastAsiaTheme="minorEastAsia" w:hAnsi="Arial" w:cs="Arial"/>
        </w:rPr>
        <w:t xml:space="preserve">For additional Budget Category Guidance, please visit </w:t>
      </w:r>
      <w:hyperlink r:id="rId20" w:history="1">
        <w:r w:rsidRPr="00305D2A">
          <w:rPr>
            <w:rStyle w:val="Hyperlink"/>
            <w:rFonts w:ascii="Arial" w:eastAsiaTheme="minorEastAsia" w:hAnsi="Arial" w:cs="Arial"/>
            <w:color w:val="0000CC"/>
          </w:rPr>
          <w:t>https://www.energy.ca.gov/funding-opportunities/funding-resources/ecams-resources</w:t>
        </w:r>
      </w:hyperlink>
      <w:r w:rsidRPr="6FC7DB89">
        <w:rPr>
          <w:rFonts w:ascii="Arial" w:eastAsiaTheme="minorEastAsia" w:hAnsi="Arial" w:cs="Arial"/>
        </w:rPr>
        <w:t xml:space="preserve">. </w:t>
      </w:r>
    </w:p>
    <w:p w14:paraId="44CB687F" w14:textId="5C81520D" w:rsidR="003B345A" w:rsidRDefault="003B345A" w:rsidP="00110E3D">
      <w:pPr>
        <w:pStyle w:val="pf1"/>
        <w:keepNext/>
        <w:spacing w:before="0" w:beforeAutospacing="0" w:after="120" w:afterAutospacing="0"/>
        <w:rPr>
          <w:rFonts w:ascii="Arial" w:eastAsiaTheme="minorEastAsia" w:hAnsi="Arial" w:cs="Arial"/>
        </w:rPr>
      </w:pPr>
      <w:r w:rsidRPr="6FC7DB89">
        <w:rPr>
          <w:rFonts w:ascii="Arial" w:eastAsiaTheme="minorEastAsia" w:hAnsi="Arial" w:cs="Arial"/>
          <w:b/>
        </w:rPr>
        <w:t>b.</w:t>
      </w:r>
      <w:r w:rsidRPr="6FC7DB89">
        <w:rPr>
          <w:rFonts w:ascii="Arial" w:eastAsiaTheme="minorEastAsia" w:hAnsi="Arial" w:cs="Arial"/>
        </w:rPr>
        <w:t xml:space="preserve"> For example,</w:t>
      </w:r>
      <w:r w:rsidR="00C20993" w:rsidRPr="6FC7DB89">
        <w:rPr>
          <w:rFonts w:ascii="Arial" w:eastAsiaTheme="minorEastAsia" w:hAnsi="Arial" w:cs="Arial"/>
        </w:rPr>
        <w:t xml:space="preserve"> a coff</w:t>
      </w:r>
      <w:r w:rsidR="00CA57A5" w:rsidRPr="6FC7DB89">
        <w:rPr>
          <w:rFonts w:ascii="Arial" w:eastAsiaTheme="minorEastAsia" w:hAnsi="Arial" w:cs="Arial"/>
        </w:rPr>
        <w:t xml:space="preserve">ee roasting facility </w:t>
      </w:r>
      <w:r w:rsidR="00B24EC4" w:rsidRPr="6FC7DB89">
        <w:rPr>
          <w:rFonts w:ascii="Arial" w:eastAsiaTheme="minorEastAsia" w:hAnsi="Arial" w:cs="Arial"/>
        </w:rPr>
        <w:t xml:space="preserve">(Recipient) </w:t>
      </w:r>
      <w:r w:rsidR="0089351E" w:rsidRPr="6FC7DB89">
        <w:rPr>
          <w:rFonts w:ascii="Arial" w:eastAsiaTheme="minorEastAsia" w:hAnsi="Arial" w:cs="Arial"/>
        </w:rPr>
        <w:t>proposes replacing</w:t>
      </w:r>
      <w:r w:rsidR="00175B19" w:rsidRPr="6FC7DB89">
        <w:rPr>
          <w:rFonts w:ascii="Arial" w:eastAsiaTheme="minorEastAsia" w:hAnsi="Arial" w:cs="Arial"/>
        </w:rPr>
        <w:t xml:space="preserve"> </w:t>
      </w:r>
      <w:r w:rsidR="230F643C" w:rsidRPr="6FC7DB89">
        <w:rPr>
          <w:rFonts w:ascii="Arial" w:eastAsiaTheme="minorEastAsia" w:hAnsi="Arial" w:cs="Arial"/>
        </w:rPr>
        <w:t>its</w:t>
      </w:r>
      <w:r w:rsidR="00175B19" w:rsidRPr="6FC7DB89">
        <w:rPr>
          <w:rFonts w:ascii="Arial" w:eastAsiaTheme="minorEastAsia" w:hAnsi="Arial" w:cs="Arial"/>
        </w:rPr>
        <w:t xml:space="preserve"> </w:t>
      </w:r>
      <w:r w:rsidR="4CF56334" w:rsidRPr="6FC7DB89">
        <w:rPr>
          <w:rFonts w:ascii="Arial" w:eastAsiaTheme="minorEastAsia" w:hAnsi="Arial" w:cs="Arial"/>
        </w:rPr>
        <w:t>fossil</w:t>
      </w:r>
      <w:r w:rsidR="00095941" w:rsidRPr="6FC7DB89">
        <w:rPr>
          <w:rFonts w:ascii="Arial" w:eastAsiaTheme="minorEastAsia" w:hAnsi="Arial" w:cs="Arial"/>
        </w:rPr>
        <w:t xml:space="preserve"> gas </w:t>
      </w:r>
      <w:r w:rsidR="00EE6EE9" w:rsidRPr="6FC7DB89">
        <w:rPr>
          <w:rFonts w:ascii="Arial" w:eastAsiaTheme="minorEastAsia" w:hAnsi="Arial" w:cs="Arial"/>
        </w:rPr>
        <w:t xml:space="preserve">roasters with </w:t>
      </w:r>
      <w:r w:rsidR="003F0FC0" w:rsidRPr="6FC7DB89">
        <w:rPr>
          <w:rFonts w:ascii="Arial" w:eastAsiaTheme="minorEastAsia" w:hAnsi="Arial" w:cs="Arial"/>
        </w:rPr>
        <w:t>electric roasters</w:t>
      </w:r>
      <w:r w:rsidR="00F24767" w:rsidRPr="6FC7DB89">
        <w:rPr>
          <w:rFonts w:ascii="Arial" w:eastAsiaTheme="minorEastAsia" w:hAnsi="Arial" w:cs="Arial"/>
        </w:rPr>
        <w:t xml:space="preserve">. The </w:t>
      </w:r>
      <w:r w:rsidR="00127895" w:rsidRPr="6FC7DB89">
        <w:rPr>
          <w:rFonts w:ascii="Arial" w:eastAsiaTheme="minorEastAsia" w:hAnsi="Arial" w:cs="Arial"/>
        </w:rPr>
        <w:t>coffee roasting facility</w:t>
      </w:r>
      <w:r w:rsidR="00431A86" w:rsidRPr="6FC7DB89">
        <w:rPr>
          <w:rFonts w:ascii="Arial" w:eastAsiaTheme="minorEastAsia" w:hAnsi="Arial" w:cs="Arial"/>
        </w:rPr>
        <w:t xml:space="preserve"> will </w:t>
      </w:r>
      <w:r w:rsidR="00ED7FB5" w:rsidRPr="6FC7DB89">
        <w:rPr>
          <w:rFonts w:ascii="Arial" w:eastAsiaTheme="minorEastAsia" w:hAnsi="Arial" w:cs="Arial"/>
        </w:rPr>
        <w:t>procure and purchase</w:t>
      </w:r>
      <w:r w:rsidR="00431A86" w:rsidRPr="6FC7DB89">
        <w:rPr>
          <w:rFonts w:ascii="Arial" w:eastAsiaTheme="minorEastAsia" w:hAnsi="Arial" w:cs="Arial"/>
        </w:rPr>
        <w:t xml:space="preserve"> the </w:t>
      </w:r>
      <w:r w:rsidR="006C23B0" w:rsidRPr="6FC7DB89">
        <w:rPr>
          <w:rFonts w:ascii="Arial" w:eastAsiaTheme="minorEastAsia" w:hAnsi="Arial" w:cs="Arial"/>
        </w:rPr>
        <w:t>roaster</w:t>
      </w:r>
      <w:r w:rsidR="002C7BF2" w:rsidRPr="6FC7DB89">
        <w:rPr>
          <w:rFonts w:ascii="Arial" w:eastAsiaTheme="minorEastAsia" w:hAnsi="Arial" w:cs="Arial"/>
        </w:rPr>
        <w:t xml:space="preserve"> from the </w:t>
      </w:r>
      <w:r w:rsidR="00680C4D" w:rsidRPr="6FC7DB89">
        <w:rPr>
          <w:rFonts w:ascii="Arial" w:eastAsiaTheme="minorEastAsia" w:hAnsi="Arial" w:cs="Arial"/>
        </w:rPr>
        <w:t>eq</w:t>
      </w:r>
      <w:r w:rsidR="0075100B" w:rsidRPr="6FC7DB89">
        <w:rPr>
          <w:rFonts w:ascii="Arial" w:eastAsiaTheme="minorEastAsia" w:hAnsi="Arial" w:cs="Arial"/>
        </w:rPr>
        <w:t xml:space="preserve">uipment </w:t>
      </w:r>
      <w:r w:rsidR="00E43C77" w:rsidRPr="6FC7DB89">
        <w:rPr>
          <w:rFonts w:ascii="Arial" w:eastAsiaTheme="minorEastAsia" w:hAnsi="Arial" w:cs="Arial"/>
        </w:rPr>
        <w:t>seller (Vendor)</w:t>
      </w:r>
      <w:r w:rsidR="00926E8D" w:rsidRPr="6FC7DB89">
        <w:rPr>
          <w:rFonts w:ascii="Arial" w:eastAsiaTheme="minorEastAsia" w:hAnsi="Arial" w:cs="Arial"/>
        </w:rPr>
        <w:t xml:space="preserve">. </w:t>
      </w:r>
      <w:r w:rsidR="00B65955" w:rsidRPr="6FC7DB89">
        <w:rPr>
          <w:rFonts w:ascii="Arial" w:eastAsiaTheme="minorEastAsia" w:hAnsi="Arial" w:cs="Arial"/>
        </w:rPr>
        <w:t>This</w:t>
      </w:r>
      <w:r w:rsidR="00A051C8" w:rsidRPr="6FC7DB89">
        <w:rPr>
          <w:rFonts w:ascii="Arial" w:eastAsiaTheme="minorEastAsia" w:hAnsi="Arial" w:cs="Arial"/>
        </w:rPr>
        <w:t xml:space="preserve"> procur</w:t>
      </w:r>
      <w:r w:rsidR="00EE0AC7" w:rsidRPr="6FC7DB89">
        <w:rPr>
          <w:rFonts w:ascii="Arial" w:eastAsiaTheme="minorEastAsia" w:hAnsi="Arial" w:cs="Arial"/>
        </w:rPr>
        <w:t>e</w:t>
      </w:r>
      <w:r w:rsidR="00A051C8" w:rsidRPr="6FC7DB89">
        <w:rPr>
          <w:rFonts w:ascii="Arial" w:eastAsiaTheme="minorEastAsia" w:hAnsi="Arial" w:cs="Arial"/>
        </w:rPr>
        <w:t>ment</w:t>
      </w:r>
      <w:r w:rsidR="00B65955" w:rsidRPr="6FC7DB89">
        <w:rPr>
          <w:rFonts w:ascii="Arial" w:eastAsiaTheme="minorEastAsia" w:hAnsi="Arial" w:cs="Arial"/>
        </w:rPr>
        <w:t xml:space="preserve"> is ty</w:t>
      </w:r>
      <w:r w:rsidR="00F27B9F" w:rsidRPr="6FC7DB89">
        <w:rPr>
          <w:rFonts w:ascii="Arial" w:eastAsiaTheme="minorEastAsia" w:hAnsi="Arial" w:cs="Arial"/>
        </w:rPr>
        <w:t>pi</w:t>
      </w:r>
      <w:r w:rsidR="00B65955" w:rsidRPr="6FC7DB89">
        <w:rPr>
          <w:rFonts w:ascii="Arial" w:eastAsiaTheme="minorEastAsia" w:hAnsi="Arial" w:cs="Arial"/>
        </w:rPr>
        <w:t>cally</w:t>
      </w:r>
      <w:r w:rsidR="003423EC" w:rsidRPr="6FC7DB89">
        <w:rPr>
          <w:rFonts w:ascii="Arial" w:eastAsiaTheme="minorEastAsia" w:hAnsi="Arial" w:cs="Arial"/>
        </w:rPr>
        <w:t xml:space="preserve"> a one-time </w:t>
      </w:r>
      <w:bookmarkStart w:id="3" w:name="_Hlk160097991"/>
      <w:r w:rsidR="003A5FE4" w:rsidRPr="6FC7DB89">
        <w:rPr>
          <w:rFonts w:ascii="Arial" w:eastAsiaTheme="minorEastAsia" w:hAnsi="Arial" w:cs="Arial"/>
        </w:rPr>
        <w:t xml:space="preserve">interaction </w:t>
      </w:r>
      <w:bookmarkEnd w:id="3"/>
      <w:r w:rsidR="00691B5F" w:rsidRPr="6FC7DB89">
        <w:rPr>
          <w:rFonts w:ascii="Arial" w:eastAsiaTheme="minorEastAsia" w:hAnsi="Arial" w:cs="Arial"/>
        </w:rPr>
        <w:t>and</w:t>
      </w:r>
      <w:r w:rsidR="00EE0AC7" w:rsidRPr="6FC7DB89">
        <w:rPr>
          <w:rFonts w:ascii="Arial" w:eastAsiaTheme="minorEastAsia" w:hAnsi="Arial" w:cs="Arial"/>
        </w:rPr>
        <w:t xml:space="preserve"> would not </w:t>
      </w:r>
      <w:r w:rsidR="00E25156" w:rsidRPr="6FC7DB89">
        <w:rPr>
          <w:rFonts w:ascii="Arial" w:eastAsiaTheme="minorEastAsia" w:hAnsi="Arial" w:cs="Arial"/>
        </w:rPr>
        <w:t>a</w:t>
      </w:r>
      <w:r w:rsidR="00583051" w:rsidRPr="6FC7DB89">
        <w:rPr>
          <w:rFonts w:ascii="Arial" w:eastAsiaTheme="minorEastAsia" w:hAnsi="Arial" w:cs="Arial"/>
        </w:rPr>
        <w:t xml:space="preserve">ffect the direction </w:t>
      </w:r>
      <w:r w:rsidR="00E25156" w:rsidRPr="6FC7DB89">
        <w:rPr>
          <w:rFonts w:ascii="Arial" w:eastAsiaTheme="minorEastAsia" w:hAnsi="Arial" w:cs="Arial"/>
        </w:rPr>
        <w:t xml:space="preserve">or purpose </w:t>
      </w:r>
      <w:r w:rsidR="00583051" w:rsidRPr="6FC7DB89">
        <w:rPr>
          <w:rFonts w:ascii="Arial" w:eastAsiaTheme="minorEastAsia" w:hAnsi="Arial" w:cs="Arial"/>
        </w:rPr>
        <w:t>of the project</w:t>
      </w:r>
      <w:r w:rsidR="00E25156" w:rsidRPr="6FC7DB89">
        <w:rPr>
          <w:rFonts w:ascii="Arial" w:eastAsiaTheme="minorEastAsia" w:hAnsi="Arial" w:cs="Arial"/>
        </w:rPr>
        <w:t xml:space="preserve">. The </w:t>
      </w:r>
      <w:r w:rsidR="00127895" w:rsidRPr="6FC7DB89">
        <w:rPr>
          <w:rFonts w:ascii="Arial" w:eastAsiaTheme="minorEastAsia" w:hAnsi="Arial" w:cs="Arial"/>
        </w:rPr>
        <w:t xml:space="preserve">coffee roasting facility </w:t>
      </w:r>
      <w:r w:rsidR="00AD6318" w:rsidRPr="6FC7DB89">
        <w:rPr>
          <w:rFonts w:ascii="Arial" w:eastAsiaTheme="minorEastAsia" w:hAnsi="Arial" w:cs="Arial"/>
        </w:rPr>
        <w:t xml:space="preserve">will </w:t>
      </w:r>
      <w:r w:rsidR="00191C3B" w:rsidRPr="6FC7DB89">
        <w:rPr>
          <w:rFonts w:ascii="Arial" w:eastAsiaTheme="minorEastAsia" w:hAnsi="Arial" w:cs="Arial"/>
        </w:rPr>
        <w:t xml:space="preserve">partner with </w:t>
      </w:r>
      <w:r w:rsidR="0034585D" w:rsidRPr="6FC7DB89">
        <w:rPr>
          <w:rFonts w:ascii="Arial" w:eastAsiaTheme="minorEastAsia" w:hAnsi="Arial" w:cs="Arial"/>
        </w:rPr>
        <w:t>a</w:t>
      </w:r>
      <w:r w:rsidR="00156611" w:rsidRPr="6FC7DB89">
        <w:rPr>
          <w:rFonts w:ascii="Arial" w:eastAsiaTheme="minorEastAsia" w:hAnsi="Arial" w:cs="Arial"/>
        </w:rPr>
        <w:t xml:space="preserve"> </w:t>
      </w:r>
      <w:r w:rsidR="004C3FFE" w:rsidRPr="6FC7DB89">
        <w:rPr>
          <w:rFonts w:ascii="Arial" w:eastAsiaTheme="minorEastAsia" w:hAnsi="Arial" w:cs="Arial"/>
        </w:rPr>
        <w:t xml:space="preserve">third-party </w:t>
      </w:r>
      <w:r w:rsidR="00156611" w:rsidRPr="6FC7DB89">
        <w:rPr>
          <w:rFonts w:ascii="Arial" w:eastAsiaTheme="minorEastAsia" w:hAnsi="Arial" w:cs="Arial"/>
        </w:rPr>
        <w:t xml:space="preserve">contractor </w:t>
      </w:r>
      <w:r w:rsidR="00617576" w:rsidRPr="6FC7DB89">
        <w:rPr>
          <w:rFonts w:ascii="Arial" w:eastAsiaTheme="minorEastAsia" w:hAnsi="Arial" w:cs="Arial"/>
        </w:rPr>
        <w:t>(</w:t>
      </w:r>
      <w:r w:rsidR="00BD6F6E" w:rsidRPr="6FC7DB89">
        <w:rPr>
          <w:rFonts w:ascii="Arial" w:eastAsiaTheme="minorEastAsia" w:hAnsi="Arial" w:cs="Arial"/>
        </w:rPr>
        <w:t>Subrecipient</w:t>
      </w:r>
      <w:r w:rsidR="004E7601" w:rsidRPr="6FC7DB89">
        <w:rPr>
          <w:rFonts w:ascii="Arial" w:eastAsiaTheme="minorEastAsia" w:hAnsi="Arial" w:cs="Arial"/>
        </w:rPr>
        <w:t>)</w:t>
      </w:r>
      <w:r w:rsidR="00C55016" w:rsidRPr="6FC7DB89">
        <w:rPr>
          <w:rFonts w:ascii="Arial" w:eastAsiaTheme="minorEastAsia" w:hAnsi="Arial" w:cs="Arial"/>
        </w:rPr>
        <w:t xml:space="preserve"> to </w:t>
      </w:r>
      <w:r w:rsidR="00284C83" w:rsidRPr="6FC7DB89">
        <w:rPr>
          <w:rFonts w:ascii="Arial" w:eastAsiaTheme="minorEastAsia" w:hAnsi="Arial" w:cs="Arial"/>
        </w:rPr>
        <w:t xml:space="preserve">design and </w:t>
      </w:r>
      <w:r w:rsidR="009846EE" w:rsidRPr="6FC7DB89">
        <w:rPr>
          <w:rFonts w:ascii="Arial" w:eastAsiaTheme="minorEastAsia" w:hAnsi="Arial" w:cs="Arial"/>
        </w:rPr>
        <w:t>engineer or perform</w:t>
      </w:r>
      <w:r w:rsidR="00D966BD" w:rsidRPr="6FC7DB89">
        <w:rPr>
          <w:rFonts w:ascii="Arial" w:eastAsiaTheme="minorEastAsia" w:hAnsi="Arial" w:cs="Arial"/>
        </w:rPr>
        <w:t xml:space="preserve"> measurement and verification</w:t>
      </w:r>
      <w:r w:rsidR="00160F57" w:rsidRPr="6FC7DB89">
        <w:rPr>
          <w:rFonts w:ascii="Arial" w:eastAsiaTheme="minorEastAsia" w:hAnsi="Arial" w:cs="Arial"/>
        </w:rPr>
        <w:t xml:space="preserve"> </w:t>
      </w:r>
      <w:r w:rsidR="008C7A54" w:rsidRPr="6FC7DB89">
        <w:rPr>
          <w:rFonts w:ascii="Arial" w:eastAsiaTheme="minorEastAsia" w:hAnsi="Arial" w:cs="Arial"/>
        </w:rPr>
        <w:t>for</w:t>
      </w:r>
      <w:r w:rsidR="00773DD9" w:rsidRPr="6FC7DB89">
        <w:rPr>
          <w:rFonts w:ascii="Arial" w:eastAsiaTheme="minorEastAsia" w:hAnsi="Arial" w:cs="Arial"/>
        </w:rPr>
        <w:t xml:space="preserve"> the</w:t>
      </w:r>
      <w:r w:rsidR="00DA57CD" w:rsidRPr="6FC7DB89">
        <w:rPr>
          <w:rFonts w:ascii="Arial" w:eastAsiaTheme="minorEastAsia" w:hAnsi="Arial" w:cs="Arial"/>
        </w:rPr>
        <w:t xml:space="preserve"> replacement of the </w:t>
      </w:r>
      <w:r w:rsidR="004A2A21" w:rsidRPr="6FC7DB89">
        <w:rPr>
          <w:rFonts w:ascii="Arial" w:eastAsiaTheme="minorEastAsia" w:hAnsi="Arial" w:cs="Arial"/>
        </w:rPr>
        <w:t>roasters</w:t>
      </w:r>
      <w:r w:rsidR="005E2AFB" w:rsidRPr="6FC7DB89">
        <w:rPr>
          <w:rFonts w:ascii="Arial" w:eastAsiaTheme="minorEastAsia" w:hAnsi="Arial" w:cs="Arial"/>
        </w:rPr>
        <w:t>. T</w:t>
      </w:r>
      <w:r w:rsidR="001926D4" w:rsidRPr="6FC7DB89">
        <w:rPr>
          <w:rFonts w:ascii="Arial" w:eastAsiaTheme="minorEastAsia" w:hAnsi="Arial" w:cs="Arial"/>
        </w:rPr>
        <w:t xml:space="preserve">hese tasks required </w:t>
      </w:r>
      <w:r w:rsidR="002120B3" w:rsidRPr="6FC7DB89">
        <w:rPr>
          <w:rFonts w:ascii="Arial" w:eastAsiaTheme="minorEastAsia" w:hAnsi="Arial" w:cs="Arial"/>
        </w:rPr>
        <w:t xml:space="preserve">constant </w:t>
      </w:r>
      <w:r w:rsidR="00E273BC" w:rsidRPr="6FC7DB89">
        <w:rPr>
          <w:rFonts w:ascii="Arial" w:eastAsiaTheme="minorEastAsia" w:hAnsi="Arial" w:cs="Arial"/>
        </w:rPr>
        <w:t xml:space="preserve">collaboration </w:t>
      </w:r>
      <w:r w:rsidR="00C520FE" w:rsidRPr="6FC7DB89">
        <w:rPr>
          <w:rFonts w:ascii="Arial" w:eastAsiaTheme="minorEastAsia" w:hAnsi="Arial" w:cs="Arial"/>
        </w:rPr>
        <w:t xml:space="preserve">throughout the project </w:t>
      </w:r>
      <w:r w:rsidR="00042B76" w:rsidRPr="6FC7DB89">
        <w:rPr>
          <w:rFonts w:ascii="Arial" w:eastAsiaTheme="minorEastAsia" w:hAnsi="Arial" w:cs="Arial"/>
        </w:rPr>
        <w:t xml:space="preserve">term </w:t>
      </w:r>
      <w:r w:rsidR="00C520FE" w:rsidRPr="6FC7DB89">
        <w:rPr>
          <w:rFonts w:ascii="Arial" w:eastAsiaTheme="minorEastAsia" w:hAnsi="Arial" w:cs="Arial"/>
        </w:rPr>
        <w:t xml:space="preserve">and may impact the </w:t>
      </w:r>
      <w:r w:rsidR="00042B76" w:rsidRPr="6FC7DB89">
        <w:rPr>
          <w:rFonts w:ascii="Arial" w:eastAsiaTheme="minorEastAsia" w:hAnsi="Arial" w:cs="Arial"/>
        </w:rPr>
        <w:t xml:space="preserve">project's </w:t>
      </w:r>
      <w:r w:rsidR="00C520FE" w:rsidRPr="6FC7DB89">
        <w:rPr>
          <w:rFonts w:ascii="Arial" w:eastAsiaTheme="minorEastAsia" w:hAnsi="Arial" w:cs="Arial"/>
        </w:rPr>
        <w:t>direct</w:t>
      </w:r>
      <w:r w:rsidR="00667327" w:rsidRPr="6FC7DB89">
        <w:rPr>
          <w:rFonts w:ascii="Arial" w:eastAsiaTheme="minorEastAsia" w:hAnsi="Arial" w:cs="Arial"/>
        </w:rPr>
        <w:t>ion</w:t>
      </w:r>
      <w:r w:rsidR="00A01AA2" w:rsidRPr="6FC7DB89">
        <w:rPr>
          <w:rFonts w:ascii="Arial" w:eastAsiaTheme="minorEastAsia" w:hAnsi="Arial" w:cs="Arial"/>
        </w:rPr>
        <w:t>.</w:t>
      </w:r>
    </w:p>
    <w:p w14:paraId="436773AB" w14:textId="0E09B1B0" w:rsidR="003B345A" w:rsidRDefault="002811EA" w:rsidP="00110E3D">
      <w:pPr>
        <w:pStyle w:val="pf1"/>
        <w:spacing w:before="0" w:beforeAutospacing="0" w:after="120" w:afterAutospacing="0"/>
        <w:rPr>
          <w:rFonts w:ascii="Arial" w:eastAsiaTheme="minorHAnsi" w:hAnsi="Arial" w:cs="Arial"/>
          <w:szCs w:val="22"/>
        </w:rPr>
      </w:pPr>
      <w:r w:rsidRPr="002811EA">
        <w:rPr>
          <w:rFonts w:ascii="Arial" w:eastAsiaTheme="minorHAnsi" w:hAnsi="Arial" w:cs="Arial"/>
          <w:b/>
          <w:bCs/>
          <w:szCs w:val="22"/>
        </w:rPr>
        <w:t>c.</w:t>
      </w:r>
      <w:r>
        <w:rPr>
          <w:rFonts w:ascii="Arial" w:eastAsiaTheme="minorHAnsi" w:hAnsi="Arial" w:cs="Arial"/>
          <w:szCs w:val="22"/>
        </w:rPr>
        <w:t xml:space="preserve"> </w:t>
      </w:r>
      <w:r w:rsidR="001E65BA">
        <w:rPr>
          <w:rFonts w:ascii="Arial" w:eastAsiaTheme="minorHAnsi" w:hAnsi="Arial" w:cs="Arial"/>
          <w:szCs w:val="22"/>
        </w:rPr>
        <w:t>Under this solicitation,</w:t>
      </w:r>
      <w:r w:rsidR="00B665FD">
        <w:rPr>
          <w:rFonts w:ascii="Arial" w:eastAsiaTheme="minorHAnsi" w:hAnsi="Arial" w:cs="Arial"/>
          <w:szCs w:val="22"/>
        </w:rPr>
        <w:t xml:space="preserve"> grant funds c</w:t>
      </w:r>
      <w:r w:rsidR="00B10642">
        <w:rPr>
          <w:rFonts w:ascii="Arial" w:eastAsiaTheme="minorHAnsi" w:hAnsi="Arial" w:cs="Arial"/>
          <w:szCs w:val="22"/>
        </w:rPr>
        <w:t xml:space="preserve">an only </w:t>
      </w:r>
      <w:r w:rsidR="00BE4385">
        <w:rPr>
          <w:rFonts w:ascii="Arial" w:eastAsiaTheme="minorHAnsi" w:hAnsi="Arial" w:cs="Arial"/>
          <w:szCs w:val="22"/>
        </w:rPr>
        <w:t>be applied</w:t>
      </w:r>
      <w:r w:rsidR="00B10642">
        <w:rPr>
          <w:rFonts w:ascii="Arial" w:eastAsiaTheme="minorHAnsi" w:hAnsi="Arial" w:cs="Arial"/>
          <w:szCs w:val="22"/>
        </w:rPr>
        <w:t xml:space="preserve"> to subrecipient</w:t>
      </w:r>
      <w:r w:rsidR="00BE4385">
        <w:rPr>
          <w:rFonts w:ascii="Arial" w:eastAsiaTheme="minorHAnsi" w:hAnsi="Arial" w:cs="Arial"/>
          <w:szCs w:val="22"/>
        </w:rPr>
        <w:t>s</w:t>
      </w:r>
      <w:r w:rsidR="00B10642">
        <w:rPr>
          <w:rFonts w:ascii="Arial" w:eastAsiaTheme="minorHAnsi" w:hAnsi="Arial" w:cs="Arial"/>
          <w:szCs w:val="22"/>
        </w:rPr>
        <w:t xml:space="preserve"> </w:t>
      </w:r>
      <w:r w:rsidR="00336767">
        <w:rPr>
          <w:rFonts w:ascii="Arial" w:eastAsiaTheme="minorHAnsi" w:hAnsi="Arial" w:cs="Arial"/>
          <w:szCs w:val="22"/>
        </w:rPr>
        <w:t xml:space="preserve">who </w:t>
      </w:r>
      <w:r w:rsidR="0034491D">
        <w:rPr>
          <w:rFonts w:ascii="Arial" w:eastAsiaTheme="minorHAnsi" w:hAnsi="Arial" w:cs="Arial"/>
          <w:szCs w:val="22"/>
        </w:rPr>
        <w:t>perfo</w:t>
      </w:r>
      <w:r w:rsidR="0005730B">
        <w:rPr>
          <w:rFonts w:ascii="Arial" w:eastAsiaTheme="minorHAnsi" w:hAnsi="Arial" w:cs="Arial"/>
          <w:szCs w:val="22"/>
        </w:rPr>
        <w:t>rm</w:t>
      </w:r>
      <w:r w:rsidR="001E65BA">
        <w:rPr>
          <w:rFonts w:ascii="Arial" w:eastAsiaTheme="minorHAnsi" w:hAnsi="Arial" w:cs="Arial"/>
          <w:szCs w:val="22"/>
        </w:rPr>
        <w:t xml:space="preserve"> D&amp;</w:t>
      </w:r>
      <w:r w:rsidR="006D1C0D">
        <w:rPr>
          <w:rFonts w:ascii="Arial" w:eastAsiaTheme="minorHAnsi" w:hAnsi="Arial" w:cs="Arial"/>
          <w:szCs w:val="22"/>
        </w:rPr>
        <w:t>E</w:t>
      </w:r>
      <w:r w:rsidR="001E65BA">
        <w:rPr>
          <w:rFonts w:ascii="Arial" w:eastAsiaTheme="minorHAnsi" w:hAnsi="Arial" w:cs="Arial"/>
          <w:szCs w:val="22"/>
        </w:rPr>
        <w:t xml:space="preserve"> and</w:t>
      </w:r>
      <w:r w:rsidR="002011C8">
        <w:rPr>
          <w:rFonts w:ascii="Arial" w:eastAsiaTheme="minorHAnsi" w:hAnsi="Arial" w:cs="Arial"/>
          <w:szCs w:val="22"/>
        </w:rPr>
        <w:t>/or</w:t>
      </w:r>
      <w:r w:rsidR="001E65BA">
        <w:rPr>
          <w:rFonts w:ascii="Arial" w:eastAsiaTheme="minorHAnsi" w:hAnsi="Arial" w:cs="Arial"/>
          <w:szCs w:val="22"/>
        </w:rPr>
        <w:t xml:space="preserve"> </w:t>
      </w:r>
      <w:r w:rsidR="006E174D">
        <w:rPr>
          <w:rFonts w:ascii="Arial" w:eastAsiaTheme="minorHAnsi" w:hAnsi="Arial" w:cs="Arial"/>
          <w:szCs w:val="22"/>
        </w:rPr>
        <w:t>M</w:t>
      </w:r>
      <w:r w:rsidR="001E65BA">
        <w:rPr>
          <w:rFonts w:ascii="Arial" w:eastAsiaTheme="minorHAnsi" w:hAnsi="Arial" w:cs="Arial"/>
          <w:szCs w:val="22"/>
        </w:rPr>
        <w:t>&amp;</w:t>
      </w:r>
      <w:r w:rsidR="00BE4385">
        <w:rPr>
          <w:rFonts w:ascii="Arial" w:eastAsiaTheme="minorHAnsi" w:hAnsi="Arial" w:cs="Arial"/>
          <w:szCs w:val="22"/>
        </w:rPr>
        <w:t xml:space="preserve">V. The Recipient may </w:t>
      </w:r>
      <w:r w:rsidR="0041616D">
        <w:rPr>
          <w:rFonts w:ascii="Arial" w:eastAsiaTheme="minorHAnsi" w:hAnsi="Arial" w:cs="Arial"/>
          <w:szCs w:val="22"/>
        </w:rPr>
        <w:t>acquire</w:t>
      </w:r>
      <w:r w:rsidR="00BE4385">
        <w:rPr>
          <w:rFonts w:ascii="Arial" w:eastAsiaTheme="minorHAnsi" w:hAnsi="Arial" w:cs="Arial"/>
          <w:szCs w:val="22"/>
        </w:rPr>
        <w:t xml:space="preserve"> other necessary </w:t>
      </w:r>
      <w:r w:rsidR="001E65BA">
        <w:rPr>
          <w:rFonts w:ascii="Arial" w:eastAsiaTheme="minorHAnsi" w:hAnsi="Arial" w:cs="Arial"/>
          <w:szCs w:val="22"/>
        </w:rPr>
        <w:t>subrecipient</w:t>
      </w:r>
      <w:r w:rsidR="00151E67">
        <w:rPr>
          <w:rFonts w:ascii="Arial" w:eastAsiaTheme="minorHAnsi" w:hAnsi="Arial" w:cs="Arial"/>
          <w:szCs w:val="22"/>
        </w:rPr>
        <w:t xml:space="preserve">s to make the </w:t>
      </w:r>
      <w:r w:rsidR="006B736D">
        <w:rPr>
          <w:rFonts w:ascii="Arial" w:eastAsiaTheme="minorHAnsi" w:hAnsi="Arial" w:cs="Arial"/>
          <w:szCs w:val="22"/>
        </w:rPr>
        <w:t>project</w:t>
      </w:r>
      <w:r w:rsidR="0041616D">
        <w:rPr>
          <w:rFonts w:ascii="Arial" w:eastAsiaTheme="minorHAnsi" w:hAnsi="Arial" w:cs="Arial"/>
          <w:szCs w:val="22"/>
        </w:rPr>
        <w:t xml:space="preserve"> </w:t>
      </w:r>
      <w:r w:rsidR="007224EA">
        <w:rPr>
          <w:rFonts w:ascii="Arial" w:eastAsiaTheme="minorHAnsi" w:hAnsi="Arial" w:cs="Arial"/>
          <w:szCs w:val="22"/>
        </w:rPr>
        <w:t>successful but</w:t>
      </w:r>
      <w:r w:rsidR="00E227B4">
        <w:rPr>
          <w:rFonts w:ascii="Arial" w:eastAsiaTheme="minorHAnsi" w:hAnsi="Arial" w:cs="Arial"/>
          <w:szCs w:val="22"/>
        </w:rPr>
        <w:t xml:space="preserve"> cannot use grant funds for </w:t>
      </w:r>
      <w:r w:rsidR="00565FE9">
        <w:rPr>
          <w:rFonts w:ascii="Arial" w:eastAsiaTheme="minorHAnsi" w:hAnsi="Arial" w:cs="Arial"/>
          <w:szCs w:val="22"/>
        </w:rPr>
        <w:t>reimbursement</w:t>
      </w:r>
      <w:r w:rsidR="00ED1A6B">
        <w:rPr>
          <w:rFonts w:ascii="Arial" w:eastAsiaTheme="minorHAnsi" w:hAnsi="Arial" w:cs="Arial"/>
          <w:szCs w:val="22"/>
        </w:rPr>
        <w:t>.</w:t>
      </w:r>
    </w:p>
    <w:p w14:paraId="540A037A" w14:textId="078CFB09" w:rsidR="00ED1A6B" w:rsidRDefault="001F6A96" w:rsidP="00110E3D">
      <w:pPr>
        <w:pStyle w:val="pf1"/>
        <w:spacing w:before="0" w:beforeAutospacing="0" w:after="120" w:afterAutospacing="0"/>
        <w:rPr>
          <w:rFonts w:ascii="Arial" w:eastAsiaTheme="minorEastAsia" w:hAnsi="Arial" w:cs="Arial"/>
        </w:rPr>
      </w:pPr>
      <w:r w:rsidRPr="6FC7DB89">
        <w:rPr>
          <w:rFonts w:ascii="Arial" w:eastAsiaTheme="minorEastAsia" w:hAnsi="Arial" w:cs="Arial"/>
          <w:b/>
        </w:rPr>
        <w:t>d.</w:t>
      </w:r>
      <w:r w:rsidRPr="6FC7DB89">
        <w:rPr>
          <w:rFonts w:ascii="Arial" w:eastAsiaTheme="minorEastAsia" w:hAnsi="Arial" w:cs="Arial"/>
        </w:rPr>
        <w:t xml:space="preserve"> </w:t>
      </w:r>
      <w:r w:rsidR="009C357F" w:rsidRPr="6FC7DB89">
        <w:rPr>
          <w:rFonts w:ascii="Arial" w:eastAsiaTheme="minorEastAsia" w:hAnsi="Arial" w:cs="Arial"/>
        </w:rPr>
        <w:t xml:space="preserve">Yes, </w:t>
      </w:r>
      <w:r w:rsidR="00C33329" w:rsidRPr="6FC7DB89">
        <w:rPr>
          <w:rFonts w:ascii="Arial" w:eastAsiaTheme="minorEastAsia" w:hAnsi="Arial" w:cs="Arial"/>
        </w:rPr>
        <w:t xml:space="preserve">the </w:t>
      </w:r>
      <w:proofErr w:type="gramStart"/>
      <w:r w:rsidR="00C33329" w:rsidRPr="6FC7DB89">
        <w:rPr>
          <w:rFonts w:ascii="Arial" w:eastAsiaTheme="minorEastAsia" w:hAnsi="Arial" w:cs="Arial"/>
        </w:rPr>
        <w:t xml:space="preserve">term </w:t>
      </w:r>
      <w:r w:rsidR="22A09B92" w:rsidRPr="6FC7DB89">
        <w:rPr>
          <w:rFonts w:ascii="Arial" w:eastAsiaTheme="minorEastAsia" w:hAnsi="Arial" w:cs="Arial"/>
        </w:rPr>
        <w:t>”</w:t>
      </w:r>
      <w:r w:rsidR="00C33329" w:rsidRPr="6FC7DB89">
        <w:rPr>
          <w:rFonts w:ascii="Arial" w:eastAsiaTheme="minorEastAsia" w:hAnsi="Arial" w:cs="Arial"/>
        </w:rPr>
        <w:t>vendor</w:t>
      </w:r>
      <w:proofErr w:type="gramEnd"/>
      <w:r w:rsidR="006A7BBF" w:rsidRPr="6FC7DB89">
        <w:rPr>
          <w:rFonts w:ascii="Arial" w:eastAsiaTheme="minorEastAsia" w:hAnsi="Arial" w:cs="Arial"/>
        </w:rPr>
        <w:t>”</w:t>
      </w:r>
      <w:r w:rsidR="00C33329" w:rsidRPr="6FC7DB89">
        <w:rPr>
          <w:rFonts w:ascii="Arial" w:eastAsiaTheme="minorEastAsia" w:hAnsi="Arial" w:cs="Arial"/>
        </w:rPr>
        <w:t xml:space="preserve"> is interchangeable with the term </w:t>
      </w:r>
      <w:r w:rsidR="7F026832" w:rsidRPr="6FC7DB89">
        <w:rPr>
          <w:rFonts w:ascii="Arial" w:eastAsiaTheme="minorEastAsia" w:hAnsi="Arial" w:cs="Arial"/>
        </w:rPr>
        <w:t>“</w:t>
      </w:r>
      <w:r w:rsidR="00C33329" w:rsidRPr="6FC7DB89">
        <w:rPr>
          <w:rFonts w:ascii="Arial" w:eastAsiaTheme="minorEastAsia" w:hAnsi="Arial" w:cs="Arial"/>
        </w:rPr>
        <w:t>seller of item</w:t>
      </w:r>
      <w:r w:rsidR="444B3D7F" w:rsidRPr="6FC7DB89">
        <w:rPr>
          <w:rFonts w:ascii="Arial" w:eastAsiaTheme="minorEastAsia" w:hAnsi="Arial" w:cs="Arial"/>
        </w:rPr>
        <w:t>,”</w:t>
      </w:r>
      <w:r w:rsidR="00C33329" w:rsidRPr="6FC7DB89">
        <w:rPr>
          <w:rFonts w:ascii="Arial" w:eastAsiaTheme="minorEastAsia" w:hAnsi="Arial" w:cs="Arial"/>
        </w:rPr>
        <w:t xml:space="preserve"> and</w:t>
      </w:r>
      <w:r w:rsidR="009C357F" w:rsidRPr="6FC7DB89">
        <w:rPr>
          <w:rFonts w:ascii="Arial" w:eastAsiaTheme="minorEastAsia" w:hAnsi="Arial" w:cs="Arial"/>
        </w:rPr>
        <w:t xml:space="preserve"> typically the </w:t>
      </w:r>
      <w:r w:rsidR="00F11A65" w:rsidRPr="6FC7DB89">
        <w:rPr>
          <w:rFonts w:ascii="Arial" w:eastAsiaTheme="minorEastAsia" w:hAnsi="Arial" w:cs="Arial"/>
        </w:rPr>
        <w:t>vendor is the seller of the item</w:t>
      </w:r>
      <w:r w:rsidR="00003ED0" w:rsidRPr="6FC7DB89">
        <w:rPr>
          <w:rFonts w:ascii="Arial" w:eastAsiaTheme="minorEastAsia" w:hAnsi="Arial" w:cs="Arial"/>
        </w:rPr>
        <w:t xml:space="preserve"> (or equipment). </w:t>
      </w:r>
    </w:p>
    <w:p w14:paraId="0902061F" w14:textId="77777777" w:rsidR="005E13DF" w:rsidRDefault="005F638F" w:rsidP="00352C62">
      <w:pPr>
        <w:pStyle w:val="ListParagraph"/>
        <w:numPr>
          <w:ilvl w:val="0"/>
          <w:numId w:val="9"/>
        </w:numPr>
        <w:rPr>
          <w:rFonts w:cs="Arial"/>
        </w:rPr>
      </w:pPr>
      <w:r>
        <w:rPr>
          <w:rFonts w:cs="Arial"/>
        </w:rPr>
        <w:t xml:space="preserve">What is a California-based vendor? </w:t>
      </w:r>
      <w:r w:rsidRPr="003C5C34">
        <w:rPr>
          <w:rFonts w:cs="Arial"/>
        </w:rPr>
        <w:t>Does California vendor mean</w:t>
      </w:r>
      <w:r>
        <w:rPr>
          <w:rFonts w:cs="Arial"/>
        </w:rPr>
        <w:t xml:space="preserve"> a vendor that is an</w:t>
      </w:r>
      <w:r w:rsidRPr="003C5C34">
        <w:rPr>
          <w:rFonts w:cs="Arial"/>
        </w:rPr>
        <w:t xml:space="preserve"> equipment distributor</w:t>
      </w:r>
      <w:r>
        <w:rPr>
          <w:rFonts w:cs="Arial"/>
        </w:rPr>
        <w:t>, a</w:t>
      </w:r>
      <w:r w:rsidRPr="003C5C34">
        <w:rPr>
          <w:rFonts w:cs="Arial"/>
        </w:rPr>
        <w:t xml:space="preserve"> manufacturer</w:t>
      </w:r>
      <w:r>
        <w:rPr>
          <w:rFonts w:cs="Arial"/>
        </w:rPr>
        <w:t>,</w:t>
      </w:r>
      <w:r w:rsidRPr="003C5C34">
        <w:rPr>
          <w:rFonts w:cs="Arial"/>
        </w:rPr>
        <w:t xml:space="preserve"> or both?</w:t>
      </w:r>
    </w:p>
    <w:p w14:paraId="40EBC566" w14:textId="29504F61" w:rsidR="005F638F" w:rsidRPr="005E13DF" w:rsidRDefault="005F638F" w:rsidP="00352C62">
      <w:pPr>
        <w:pStyle w:val="ListParagraph"/>
        <w:numPr>
          <w:ilvl w:val="1"/>
          <w:numId w:val="9"/>
        </w:numPr>
        <w:spacing w:after="120"/>
        <w:contextualSpacing w:val="0"/>
        <w:rPr>
          <w:rFonts w:cs="Arial"/>
        </w:rPr>
      </w:pPr>
      <w:r w:rsidRPr="005E13DF">
        <w:rPr>
          <w:rFonts w:cs="Arial"/>
        </w:rPr>
        <w:t>Both, a California-based vendor is a vendor with equipment manufactured in or with a distribution center in California.</w:t>
      </w:r>
    </w:p>
    <w:p w14:paraId="31847F91" w14:textId="77777777" w:rsidR="002469EB" w:rsidRPr="002469EB" w:rsidRDefault="002469EB" w:rsidP="00352C62">
      <w:pPr>
        <w:pStyle w:val="ListParagraph"/>
        <w:numPr>
          <w:ilvl w:val="0"/>
          <w:numId w:val="9"/>
        </w:numPr>
        <w:spacing w:after="120"/>
        <w:rPr>
          <w:rFonts w:cs="Arial"/>
        </w:rPr>
      </w:pPr>
      <w:r w:rsidRPr="002469EB">
        <w:rPr>
          <w:rFonts w:cs="Arial"/>
        </w:rPr>
        <w:t>Is it permitted for an equipment provider to partner on more than one proposal (that is to say, with more than one food processor)?</w:t>
      </w:r>
    </w:p>
    <w:p w14:paraId="79FD919E" w14:textId="6739040D" w:rsidR="002469EB" w:rsidRDefault="002469EB" w:rsidP="00352C62">
      <w:pPr>
        <w:pStyle w:val="ListParagraph"/>
        <w:numPr>
          <w:ilvl w:val="1"/>
          <w:numId w:val="9"/>
        </w:numPr>
        <w:spacing w:after="120"/>
        <w:contextualSpacing w:val="0"/>
        <w:rPr>
          <w:rFonts w:cs="Arial"/>
        </w:rPr>
      </w:pPr>
      <w:r w:rsidRPr="002469EB">
        <w:rPr>
          <w:rFonts w:cs="Arial"/>
        </w:rPr>
        <w:t xml:space="preserve">Yes, as an equipment vendor there is no limit to the number of applicants who </w:t>
      </w:r>
      <w:r w:rsidR="0019109D">
        <w:rPr>
          <w:rFonts w:cs="Arial"/>
        </w:rPr>
        <w:t xml:space="preserve">can </w:t>
      </w:r>
      <w:r w:rsidRPr="002469EB">
        <w:rPr>
          <w:rFonts w:cs="Arial"/>
        </w:rPr>
        <w:t>use your equipment.</w:t>
      </w:r>
    </w:p>
    <w:p w14:paraId="3E202ABD" w14:textId="468732FB" w:rsidR="00B153BF" w:rsidRPr="00B153BF" w:rsidRDefault="00B153BF" w:rsidP="00352C62">
      <w:pPr>
        <w:pStyle w:val="ListParagraph"/>
        <w:numPr>
          <w:ilvl w:val="0"/>
          <w:numId w:val="9"/>
        </w:numPr>
        <w:spacing w:after="240"/>
        <w:rPr>
          <w:rFonts w:cs="Arial"/>
        </w:rPr>
      </w:pPr>
      <w:r w:rsidRPr="00B153BF">
        <w:rPr>
          <w:rFonts w:cs="Arial"/>
        </w:rPr>
        <w:t xml:space="preserve">If the project has no equipment that was purchased from </w:t>
      </w:r>
      <w:r w:rsidR="00957315">
        <w:rPr>
          <w:rFonts w:cs="Arial"/>
        </w:rPr>
        <w:t>a</w:t>
      </w:r>
      <w:r w:rsidRPr="00B153BF">
        <w:rPr>
          <w:rFonts w:cs="Arial"/>
        </w:rPr>
        <w:t xml:space="preserve"> C</w:t>
      </w:r>
      <w:r w:rsidR="00957315">
        <w:rPr>
          <w:rFonts w:cs="Arial"/>
        </w:rPr>
        <w:t>alifornia</w:t>
      </w:r>
      <w:r w:rsidR="70B379B0" w:rsidRPr="6FC7DB89">
        <w:rPr>
          <w:rFonts w:cs="Arial"/>
        </w:rPr>
        <w:t>-</w:t>
      </w:r>
      <w:r w:rsidRPr="00B153BF">
        <w:rPr>
          <w:rFonts w:cs="Arial"/>
        </w:rPr>
        <w:t>based vendor, would it still qualify?</w:t>
      </w:r>
    </w:p>
    <w:p w14:paraId="7D74693E" w14:textId="4BBB8F30" w:rsidR="00B153BF" w:rsidRPr="00B153BF" w:rsidRDefault="00B153BF" w:rsidP="00352C62">
      <w:pPr>
        <w:pStyle w:val="ListParagraph"/>
        <w:numPr>
          <w:ilvl w:val="1"/>
          <w:numId w:val="9"/>
        </w:numPr>
        <w:spacing w:after="120"/>
        <w:contextualSpacing w:val="0"/>
        <w:rPr>
          <w:rFonts w:cs="Arial"/>
        </w:rPr>
      </w:pPr>
      <w:r w:rsidRPr="00B153BF">
        <w:rPr>
          <w:rFonts w:cs="Arial"/>
        </w:rPr>
        <w:t>Yes, the project is still eligible for funding</w:t>
      </w:r>
      <w:r w:rsidR="00B13D22">
        <w:rPr>
          <w:rFonts w:cs="Arial"/>
        </w:rPr>
        <w:t>,</w:t>
      </w:r>
      <w:r w:rsidRPr="00B153BF">
        <w:rPr>
          <w:rFonts w:cs="Arial"/>
        </w:rPr>
        <w:t xml:space="preserve"> but it will not receive points for California</w:t>
      </w:r>
      <w:r w:rsidR="1D8538F6" w:rsidRPr="6FC7DB89">
        <w:rPr>
          <w:rFonts w:cs="Arial"/>
        </w:rPr>
        <w:t>-</w:t>
      </w:r>
      <w:r w:rsidRPr="00B153BF">
        <w:rPr>
          <w:rFonts w:cs="Arial"/>
        </w:rPr>
        <w:t>Based Vendors</w:t>
      </w:r>
      <w:r w:rsidR="00786301">
        <w:rPr>
          <w:rFonts w:cs="Arial"/>
        </w:rPr>
        <w:t xml:space="preserve">. Please refer to Scoring </w:t>
      </w:r>
      <w:r w:rsidR="00EB298B">
        <w:rPr>
          <w:rFonts w:cs="Arial"/>
        </w:rPr>
        <w:t>Criteria in Section</w:t>
      </w:r>
      <w:r w:rsidR="00D410B9">
        <w:rPr>
          <w:rFonts w:cs="Arial"/>
        </w:rPr>
        <w:t xml:space="preserve"> IV</w:t>
      </w:r>
      <w:r w:rsidR="00E345F4">
        <w:rPr>
          <w:rFonts w:cs="Arial"/>
        </w:rPr>
        <w:t>.</w:t>
      </w:r>
      <w:r w:rsidR="00A92AF5">
        <w:rPr>
          <w:rFonts w:cs="Arial"/>
        </w:rPr>
        <w:t>F</w:t>
      </w:r>
      <w:r w:rsidR="001F15A1">
        <w:rPr>
          <w:rFonts w:cs="Arial"/>
        </w:rPr>
        <w:t>,</w:t>
      </w:r>
      <w:r w:rsidRPr="00B153BF">
        <w:rPr>
          <w:rFonts w:cs="Arial"/>
        </w:rPr>
        <w:t xml:space="preserve"> Criterion </w:t>
      </w:r>
      <w:r w:rsidR="00ED4BCD">
        <w:rPr>
          <w:rFonts w:cs="Arial"/>
        </w:rPr>
        <w:t>5</w:t>
      </w:r>
      <w:r w:rsidRPr="00B153BF">
        <w:rPr>
          <w:rFonts w:cs="Arial"/>
        </w:rPr>
        <w:t xml:space="preserve"> </w:t>
      </w:r>
      <w:r w:rsidR="00A92AF5">
        <w:rPr>
          <w:rFonts w:cs="Arial"/>
        </w:rPr>
        <w:t>of the</w:t>
      </w:r>
      <w:r w:rsidRPr="00B153BF">
        <w:rPr>
          <w:rFonts w:cs="Arial"/>
        </w:rPr>
        <w:t xml:space="preserve"> Solicitation Manual. </w:t>
      </w:r>
    </w:p>
    <w:p w14:paraId="0D97CBB1" w14:textId="0402B616" w:rsidR="0030713C" w:rsidRPr="0030713C" w:rsidRDefault="0030713C" w:rsidP="00352C62">
      <w:pPr>
        <w:pStyle w:val="ListParagraph"/>
        <w:numPr>
          <w:ilvl w:val="0"/>
          <w:numId w:val="9"/>
        </w:numPr>
        <w:spacing w:after="240"/>
        <w:rPr>
          <w:rFonts w:cs="Arial"/>
        </w:rPr>
      </w:pPr>
      <w:r w:rsidRPr="0030713C">
        <w:rPr>
          <w:rFonts w:cs="Arial"/>
        </w:rPr>
        <w:t>Can you please confirm that the caps for each entity receiving awards is per round of FPIP</w:t>
      </w:r>
      <w:r w:rsidR="00BD2938">
        <w:rPr>
          <w:rFonts w:cs="Arial"/>
        </w:rPr>
        <w:t>,</w:t>
      </w:r>
      <w:r w:rsidRPr="0030713C">
        <w:rPr>
          <w:rFonts w:cs="Arial"/>
        </w:rPr>
        <w:t xml:space="preserve"> so customers awarded in round 1 are eligible to receive full funding in round 2?</w:t>
      </w:r>
    </w:p>
    <w:p w14:paraId="01221CD0" w14:textId="4A136595" w:rsidR="0030713C" w:rsidRPr="0030713C" w:rsidRDefault="0030713C" w:rsidP="00352C62">
      <w:pPr>
        <w:pStyle w:val="ListParagraph"/>
        <w:numPr>
          <w:ilvl w:val="1"/>
          <w:numId w:val="9"/>
        </w:numPr>
        <w:spacing w:after="240"/>
        <w:rPr>
          <w:rFonts w:cs="Arial"/>
        </w:rPr>
      </w:pPr>
      <w:r w:rsidRPr="0030713C">
        <w:rPr>
          <w:rFonts w:cs="Arial"/>
        </w:rPr>
        <w:t xml:space="preserve">Yes, funding caps as described in the </w:t>
      </w:r>
      <w:r w:rsidR="003B11D4">
        <w:rPr>
          <w:rFonts w:cs="Arial"/>
        </w:rPr>
        <w:t>S</w:t>
      </w:r>
      <w:r w:rsidRPr="0030713C">
        <w:rPr>
          <w:rFonts w:cs="Arial"/>
        </w:rPr>
        <w:t xml:space="preserve">olicitation </w:t>
      </w:r>
      <w:r w:rsidR="003B11D4">
        <w:rPr>
          <w:rFonts w:cs="Arial"/>
        </w:rPr>
        <w:t>M</w:t>
      </w:r>
      <w:r w:rsidRPr="0030713C">
        <w:rPr>
          <w:rFonts w:cs="Arial"/>
        </w:rPr>
        <w:t>anual, Section II.B.3 are reset. If an entity was awarded funding through a previous solicitation, it will not count toward the entity’s maximum award cap of $5 million.</w:t>
      </w:r>
    </w:p>
    <w:p w14:paraId="52EBA707" w14:textId="74A9F167" w:rsidR="00D859DC" w:rsidRPr="00D859DC" w:rsidRDefault="00396DA3" w:rsidP="00B536DF">
      <w:pPr>
        <w:pStyle w:val="Heading2"/>
        <w:spacing w:after="120"/>
      </w:pPr>
      <w:r>
        <w:t>Mat</w:t>
      </w:r>
      <w:r w:rsidR="004E2D89">
        <w:t xml:space="preserve">ch </w:t>
      </w:r>
      <w:r w:rsidR="001739D7">
        <w:t>F</w:t>
      </w:r>
      <w:r w:rsidR="004E2D89">
        <w:t>unding</w:t>
      </w:r>
    </w:p>
    <w:p w14:paraId="5866E671" w14:textId="757113A1" w:rsidR="005E13DF" w:rsidRDefault="00166D1B" w:rsidP="00352C62">
      <w:pPr>
        <w:pStyle w:val="ListParagraph"/>
        <w:numPr>
          <w:ilvl w:val="0"/>
          <w:numId w:val="9"/>
        </w:numPr>
        <w:rPr>
          <w:rFonts w:cs="Arial"/>
        </w:rPr>
      </w:pPr>
      <w:r>
        <w:rPr>
          <w:rFonts w:cs="Arial"/>
        </w:rPr>
        <w:t xml:space="preserve">For match funding, </w:t>
      </w:r>
      <w:r w:rsidRPr="00166D1B">
        <w:rPr>
          <w:rFonts w:cs="Arial"/>
        </w:rPr>
        <w:t>if an applicant receives a $500</w:t>
      </w:r>
      <w:r w:rsidR="000F76C2">
        <w:rPr>
          <w:rFonts w:cs="Arial"/>
        </w:rPr>
        <w:t>,000</w:t>
      </w:r>
      <w:r w:rsidRPr="00166D1B">
        <w:rPr>
          <w:rFonts w:cs="Arial"/>
        </w:rPr>
        <w:t xml:space="preserve"> award, </w:t>
      </w:r>
      <w:r w:rsidR="000F76C2">
        <w:rPr>
          <w:rFonts w:cs="Arial"/>
        </w:rPr>
        <w:t xml:space="preserve">the applicant </w:t>
      </w:r>
      <w:r w:rsidR="002C3893" w:rsidRPr="00166D1B">
        <w:rPr>
          <w:rFonts w:cs="Arial"/>
        </w:rPr>
        <w:t>will</w:t>
      </w:r>
      <w:r w:rsidRPr="00166D1B">
        <w:rPr>
          <w:rFonts w:cs="Arial"/>
        </w:rPr>
        <w:t xml:space="preserve"> need to provide a matching fund of $125</w:t>
      </w:r>
      <w:r w:rsidR="005A601C">
        <w:rPr>
          <w:rFonts w:cs="Arial"/>
        </w:rPr>
        <w:t>,000 by multipl</w:t>
      </w:r>
      <w:r w:rsidR="00B7108A">
        <w:rPr>
          <w:rFonts w:cs="Arial"/>
        </w:rPr>
        <w:t>y</w:t>
      </w:r>
      <w:r w:rsidR="005A601C">
        <w:rPr>
          <w:rFonts w:cs="Arial"/>
        </w:rPr>
        <w:t xml:space="preserve">ing </w:t>
      </w:r>
      <w:r w:rsidR="00B7108A">
        <w:rPr>
          <w:rFonts w:cs="Arial"/>
        </w:rPr>
        <w:t xml:space="preserve">25 percent by </w:t>
      </w:r>
      <w:proofErr w:type="gramStart"/>
      <w:r w:rsidR="00B7108A">
        <w:rPr>
          <w:rFonts w:cs="Arial"/>
        </w:rPr>
        <w:t>$500,000</w:t>
      </w:r>
      <w:r w:rsidR="1DAA01BE" w:rsidRPr="6FC7DB89">
        <w:rPr>
          <w:rFonts w:cs="Arial"/>
        </w:rPr>
        <w:t>?</w:t>
      </w:r>
      <w:proofErr w:type="gramEnd"/>
      <w:r w:rsidR="00086FF3">
        <w:rPr>
          <w:rFonts w:cs="Arial"/>
        </w:rPr>
        <w:t xml:space="preserve"> </w:t>
      </w:r>
    </w:p>
    <w:p w14:paraId="546E37CF" w14:textId="06783600" w:rsidR="00D10A03" w:rsidRPr="005E13DF" w:rsidRDefault="00D10A03" w:rsidP="00352C62">
      <w:pPr>
        <w:pStyle w:val="ListParagraph"/>
        <w:numPr>
          <w:ilvl w:val="1"/>
          <w:numId w:val="9"/>
        </w:numPr>
        <w:tabs>
          <w:tab w:val="left" w:pos="720"/>
        </w:tabs>
        <w:spacing w:after="120"/>
        <w:contextualSpacing w:val="0"/>
        <w:rPr>
          <w:rFonts w:cs="Arial"/>
        </w:rPr>
      </w:pPr>
      <w:r w:rsidRPr="005E13DF">
        <w:rPr>
          <w:rFonts w:cs="Arial"/>
        </w:rPr>
        <w:t>Correct</w:t>
      </w:r>
      <w:r w:rsidR="00822FFC" w:rsidRPr="005E13DF">
        <w:rPr>
          <w:rFonts w:cs="Arial"/>
        </w:rPr>
        <w:t xml:space="preserve">. </w:t>
      </w:r>
      <w:r w:rsidR="0039344F" w:rsidRPr="005E13DF">
        <w:rPr>
          <w:rFonts w:cs="Arial"/>
        </w:rPr>
        <w:t>Match funding is required in the amount of at least 25% of the requested FPIP funds.</w:t>
      </w:r>
      <w:r w:rsidR="00822FFC" w:rsidRPr="005E13DF">
        <w:rPr>
          <w:rFonts w:cs="Arial"/>
        </w:rPr>
        <w:t xml:space="preserve"> </w:t>
      </w:r>
      <w:r w:rsidR="00451941">
        <w:rPr>
          <w:rFonts w:cs="Arial"/>
        </w:rPr>
        <w:t xml:space="preserve">To further clarify, </w:t>
      </w:r>
      <w:r w:rsidR="00160CF6">
        <w:rPr>
          <w:rFonts w:cs="Arial"/>
        </w:rPr>
        <w:t>the calculation for match funding is:</w:t>
      </w:r>
      <w:r w:rsidR="00451941">
        <w:rPr>
          <w:rFonts w:cs="Arial"/>
        </w:rPr>
        <w:t xml:space="preserve"> R</w:t>
      </w:r>
      <w:r w:rsidR="00823F7A">
        <w:rPr>
          <w:rFonts w:cs="Arial"/>
        </w:rPr>
        <w:t xml:space="preserve">equested </w:t>
      </w:r>
      <w:r w:rsidR="00DD0C94">
        <w:rPr>
          <w:rFonts w:cs="Arial"/>
        </w:rPr>
        <w:t xml:space="preserve">Funding x .25 = </w:t>
      </w:r>
      <w:r w:rsidR="00451941">
        <w:rPr>
          <w:rFonts w:cs="Arial"/>
        </w:rPr>
        <w:t>the m</w:t>
      </w:r>
      <w:r w:rsidR="00DD0C94">
        <w:rPr>
          <w:rFonts w:cs="Arial"/>
        </w:rPr>
        <w:t xml:space="preserve">atch </w:t>
      </w:r>
      <w:r w:rsidR="00451941">
        <w:rPr>
          <w:rFonts w:cs="Arial"/>
        </w:rPr>
        <w:t>f</w:t>
      </w:r>
      <w:r w:rsidR="00DD0C94">
        <w:rPr>
          <w:rFonts w:cs="Arial"/>
        </w:rPr>
        <w:t>und mini</w:t>
      </w:r>
      <w:r w:rsidR="009F33CD">
        <w:rPr>
          <w:rFonts w:cs="Arial"/>
        </w:rPr>
        <w:t>mum amount</w:t>
      </w:r>
      <w:r w:rsidR="00891F6E">
        <w:rPr>
          <w:rFonts w:cs="Arial"/>
        </w:rPr>
        <w:t>.</w:t>
      </w:r>
      <w:r w:rsidR="009F33CD">
        <w:rPr>
          <w:rFonts w:cs="Arial"/>
        </w:rPr>
        <w:t xml:space="preserve"> </w:t>
      </w:r>
      <w:r w:rsidR="00891F6E">
        <w:rPr>
          <w:rFonts w:cs="Arial"/>
        </w:rPr>
        <w:t>This should</w:t>
      </w:r>
      <w:r w:rsidR="009F33CD">
        <w:rPr>
          <w:rFonts w:cs="Arial"/>
        </w:rPr>
        <w:t xml:space="preserve"> not be confused with the total grant amount</w:t>
      </w:r>
      <w:r w:rsidR="00D92E87">
        <w:rPr>
          <w:rFonts w:cs="Arial"/>
        </w:rPr>
        <w:t>,</w:t>
      </w:r>
      <w:r w:rsidR="009F33CD">
        <w:rPr>
          <w:rFonts w:cs="Arial"/>
        </w:rPr>
        <w:t xml:space="preserve"> w</w:t>
      </w:r>
      <w:r w:rsidR="00587385">
        <w:rPr>
          <w:rFonts w:cs="Arial"/>
        </w:rPr>
        <w:t>hich</w:t>
      </w:r>
      <w:r w:rsidR="009F33CD">
        <w:rPr>
          <w:rFonts w:cs="Arial"/>
        </w:rPr>
        <w:t xml:space="preserve"> is </w:t>
      </w:r>
      <w:r w:rsidR="00587385">
        <w:rPr>
          <w:rFonts w:cs="Arial"/>
        </w:rPr>
        <w:t xml:space="preserve">the </w:t>
      </w:r>
      <w:r w:rsidR="009F33CD">
        <w:rPr>
          <w:rFonts w:cs="Arial"/>
        </w:rPr>
        <w:t xml:space="preserve">Requested </w:t>
      </w:r>
      <w:r w:rsidR="00451941">
        <w:rPr>
          <w:rFonts w:cs="Arial"/>
        </w:rPr>
        <w:t xml:space="preserve">Funding + Match Funding. </w:t>
      </w:r>
    </w:p>
    <w:p w14:paraId="72DC1AAA" w14:textId="3DD8ADBF" w:rsidR="005E13DF" w:rsidRDefault="00E675C3" w:rsidP="00352C62">
      <w:pPr>
        <w:pStyle w:val="ListParagraph"/>
        <w:numPr>
          <w:ilvl w:val="0"/>
          <w:numId w:val="9"/>
        </w:numPr>
        <w:rPr>
          <w:rFonts w:cs="Arial"/>
        </w:rPr>
      </w:pPr>
      <w:r w:rsidRPr="00E675C3">
        <w:rPr>
          <w:rFonts w:cs="Arial"/>
        </w:rPr>
        <w:t xml:space="preserve">Does having more match funding mean a higher score for the application? For </w:t>
      </w:r>
      <w:r w:rsidR="002C3893" w:rsidRPr="00E675C3">
        <w:rPr>
          <w:rFonts w:cs="Arial"/>
        </w:rPr>
        <w:t>example,</w:t>
      </w:r>
      <w:r w:rsidRPr="00E675C3">
        <w:rPr>
          <w:rFonts w:cs="Arial"/>
        </w:rPr>
        <w:t xml:space="preserve"> does a project with</w:t>
      </w:r>
      <w:r w:rsidR="00FF753F">
        <w:rPr>
          <w:rFonts w:cs="Arial"/>
        </w:rPr>
        <w:t xml:space="preserve"> </w:t>
      </w:r>
      <w:r w:rsidRPr="00E675C3">
        <w:rPr>
          <w:rFonts w:cs="Arial"/>
        </w:rPr>
        <w:t xml:space="preserve">50% match </w:t>
      </w:r>
      <w:r w:rsidR="009B2AC0">
        <w:rPr>
          <w:rFonts w:cs="Arial"/>
        </w:rPr>
        <w:t xml:space="preserve">receive </w:t>
      </w:r>
      <w:r w:rsidRPr="00E675C3">
        <w:rPr>
          <w:rFonts w:cs="Arial"/>
        </w:rPr>
        <w:t xml:space="preserve">more points than a </w:t>
      </w:r>
      <w:r w:rsidR="00386148">
        <w:rPr>
          <w:rFonts w:cs="Arial"/>
        </w:rPr>
        <w:t>project</w:t>
      </w:r>
      <w:r w:rsidRPr="00E675C3">
        <w:rPr>
          <w:rFonts w:cs="Arial"/>
        </w:rPr>
        <w:t xml:space="preserve"> </w:t>
      </w:r>
      <w:r w:rsidR="002A7A22">
        <w:rPr>
          <w:rFonts w:cs="Arial"/>
        </w:rPr>
        <w:t>with</w:t>
      </w:r>
      <w:r w:rsidRPr="00E675C3">
        <w:rPr>
          <w:rFonts w:cs="Arial"/>
        </w:rPr>
        <w:t xml:space="preserve"> 25% match?</w:t>
      </w:r>
    </w:p>
    <w:p w14:paraId="00682C23" w14:textId="0E0AF69C" w:rsidR="00BC1358" w:rsidRPr="005E13DF" w:rsidRDefault="00BC1358" w:rsidP="00B536DF">
      <w:pPr>
        <w:pStyle w:val="ListParagraph"/>
        <w:numPr>
          <w:ilvl w:val="1"/>
          <w:numId w:val="9"/>
        </w:numPr>
        <w:spacing w:after="120"/>
        <w:contextualSpacing w:val="0"/>
        <w:rPr>
          <w:rFonts w:cs="Arial"/>
        </w:rPr>
      </w:pPr>
      <w:r w:rsidRPr="005E13DF">
        <w:rPr>
          <w:rFonts w:cs="Arial"/>
        </w:rPr>
        <w:t xml:space="preserve">Match funding </w:t>
      </w:r>
      <w:r w:rsidR="00325890" w:rsidRPr="005E13DF">
        <w:rPr>
          <w:rFonts w:cs="Arial"/>
        </w:rPr>
        <w:t>is not a</w:t>
      </w:r>
      <w:r w:rsidR="00357F79" w:rsidRPr="005E13DF">
        <w:rPr>
          <w:rFonts w:cs="Arial"/>
        </w:rPr>
        <w:t xml:space="preserve"> scoring </w:t>
      </w:r>
      <w:r w:rsidR="002C3893" w:rsidRPr="005E13DF">
        <w:rPr>
          <w:rFonts w:cs="Arial"/>
        </w:rPr>
        <w:t>criterion</w:t>
      </w:r>
      <w:r w:rsidR="00955FFD">
        <w:rPr>
          <w:rFonts w:cs="Arial"/>
        </w:rPr>
        <w:t xml:space="preserve">. For an application to be </w:t>
      </w:r>
      <w:r w:rsidR="005E44CE">
        <w:rPr>
          <w:rFonts w:cs="Arial"/>
        </w:rPr>
        <w:t>eligible</w:t>
      </w:r>
      <w:r w:rsidR="00955FFD">
        <w:rPr>
          <w:rFonts w:cs="Arial"/>
        </w:rPr>
        <w:t xml:space="preserve"> for funds it must </w:t>
      </w:r>
      <w:r w:rsidR="001B2E61">
        <w:rPr>
          <w:rFonts w:cs="Arial"/>
        </w:rPr>
        <w:t xml:space="preserve">provide the </w:t>
      </w:r>
      <w:r w:rsidR="005E44CE">
        <w:rPr>
          <w:rFonts w:cs="Arial"/>
        </w:rPr>
        <w:t>minimum</w:t>
      </w:r>
      <w:r w:rsidR="00B91984">
        <w:rPr>
          <w:rFonts w:cs="Arial"/>
        </w:rPr>
        <w:t xml:space="preserve"> match </w:t>
      </w:r>
      <w:r w:rsidR="00FA7C6D">
        <w:rPr>
          <w:rFonts w:cs="Arial"/>
        </w:rPr>
        <w:t xml:space="preserve">requirement </w:t>
      </w:r>
      <w:r w:rsidR="00B91984">
        <w:rPr>
          <w:rFonts w:cs="Arial"/>
        </w:rPr>
        <w:t>amount (</w:t>
      </w:r>
      <w:r w:rsidR="00B91984" w:rsidRPr="005E13DF">
        <w:rPr>
          <w:rFonts w:cs="Arial"/>
        </w:rPr>
        <w:t>at least 25% of the requested FPIP funds</w:t>
      </w:r>
      <w:r w:rsidR="005E44CE">
        <w:rPr>
          <w:rFonts w:cs="Arial"/>
        </w:rPr>
        <w:t xml:space="preserve">). </w:t>
      </w:r>
      <w:r w:rsidR="4090C2FE" w:rsidRPr="6FC7DB89">
        <w:rPr>
          <w:rFonts w:cs="Arial"/>
        </w:rPr>
        <w:t>However, a</w:t>
      </w:r>
      <w:r w:rsidR="005E44CE">
        <w:rPr>
          <w:rFonts w:cs="Arial"/>
        </w:rPr>
        <w:t xml:space="preserve">dditional match </w:t>
      </w:r>
      <w:r w:rsidR="00E803BB">
        <w:rPr>
          <w:rFonts w:cs="Arial"/>
        </w:rPr>
        <w:t>funds</w:t>
      </w:r>
      <w:r w:rsidR="005E44CE">
        <w:rPr>
          <w:rFonts w:cs="Arial"/>
        </w:rPr>
        <w:t xml:space="preserve"> beyond the minimum requirement</w:t>
      </w:r>
      <w:r w:rsidR="002C3893" w:rsidRPr="005E13DF">
        <w:rPr>
          <w:rFonts w:cs="Arial"/>
        </w:rPr>
        <w:t xml:space="preserve"> </w:t>
      </w:r>
      <w:r w:rsidR="007D4AC8" w:rsidRPr="005E13DF">
        <w:rPr>
          <w:rFonts w:cs="Arial"/>
        </w:rPr>
        <w:t xml:space="preserve">can </w:t>
      </w:r>
      <w:r w:rsidR="002859F7">
        <w:rPr>
          <w:rFonts w:cs="Arial"/>
        </w:rPr>
        <w:t xml:space="preserve">be viewed favorably </w:t>
      </w:r>
      <w:r w:rsidR="00B26F40">
        <w:rPr>
          <w:rFonts w:cs="Arial"/>
        </w:rPr>
        <w:t>during</w:t>
      </w:r>
      <w:r w:rsidR="007D4AC8" w:rsidRPr="005E13DF">
        <w:rPr>
          <w:rFonts w:cs="Arial"/>
        </w:rPr>
        <w:t xml:space="preserve"> </w:t>
      </w:r>
      <w:r w:rsidR="005E44CE">
        <w:rPr>
          <w:rFonts w:cs="Arial"/>
        </w:rPr>
        <w:t xml:space="preserve">application </w:t>
      </w:r>
      <w:r w:rsidR="007D4AC8" w:rsidRPr="005E13DF">
        <w:rPr>
          <w:rFonts w:cs="Arial"/>
        </w:rPr>
        <w:t>review</w:t>
      </w:r>
      <w:r w:rsidR="00357F79" w:rsidRPr="005E13DF">
        <w:rPr>
          <w:rFonts w:cs="Arial"/>
        </w:rPr>
        <w:t xml:space="preserve">. </w:t>
      </w:r>
    </w:p>
    <w:p w14:paraId="0539ABDB" w14:textId="77777777" w:rsidR="00D37F81" w:rsidRPr="00D37F81" w:rsidRDefault="00D37F81" w:rsidP="00352C62">
      <w:pPr>
        <w:pStyle w:val="ListParagraph"/>
        <w:numPr>
          <w:ilvl w:val="0"/>
          <w:numId w:val="9"/>
        </w:numPr>
        <w:spacing w:after="240"/>
        <w:rPr>
          <w:rFonts w:cs="Arial"/>
        </w:rPr>
      </w:pPr>
      <w:r w:rsidRPr="00D37F81">
        <w:rPr>
          <w:rFonts w:cs="Arial"/>
        </w:rPr>
        <w:t>If a utility incentive program is used as part of the satisfaction of the match funding requirement, could a typical “conditional incentive reservation document” be used as the match funding commitment letter?</w:t>
      </w:r>
    </w:p>
    <w:p w14:paraId="4DB3B3B6" w14:textId="4ACEF38E" w:rsidR="00D37F81" w:rsidRPr="00D37F81" w:rsidRDefault="00D37F81" w:rsidP="00352C62">
      <w:pPr>
        <w:pStyle w:val="ListParagraph"/>
        <w:numPr>
          <w:ilvl w:val="1"/>
          <w:numId w:val="9"/>
        </w:numPr>
        <w:spacing w:after="240"/>
        <w:rPr>
          <w:rFonts w:cs="Arial"/>
        </w:rPr>
      </w:pPr>
      <w:r w:rsidRPr="00D37F81">
        <w:rPr>
          <w:rFonts w:cs="Arial"/>
        </w:rPr>
        <w:t xml:space="preserve">No, a conditional approval document from a utility incentive program would not satisfy the requirements of a match funding commitment letter. A match funding commitment letter must be signed by a representative of each entity or individual committing to providing match funding and must also (1) identify the source(s) of the funds, (2) identify the dollar value of the match funds, (3) guarantee the availability of the funds, and (4) provide a strategy for replacing the funds if they are significantly reduced or lost. See </w:t>
      </w:r>
      <w:r w:rsidR="00B7420B">
        <w:rPr>
          <w:rFonts w:cs="Arial"/>
        </w:rPr>
        <w:t>S</w:t>
      </w:r>
      <w:r w:rsidRPr="00D37F81">
        <w:rPr>
          <w:rFonts w:cs="Arial"/>
        </w:rPr>
        <w:t>ection III.</w:t>
      </w:r>
      <w:r w:rsidR="00F1385B">
        <w:rPr>
          <w:rFonts w:cs="Arial"/>
        </w:rPr>
        <w:t>C</w:t>
      </w:r>
      <w:r w:rsidRPr="00D37F81">
        <w:rPr>
          <w:rFonts w:cs="Arial"/>
        </w:rPr>
        <w:t xml:space="preserve">.7 of the </w:t>
      </w:r>
      <w:r w:rsidR="00CB36EE">
        <w:rPr>
          <w:rFonts w:cs="Arial"/>
        </w:rPr>
        <w:t>S</w:t>
      </w:r>
      <w:r w:rsidRPr="00D37F81">
        <w:rPr>
          <w:rFonts w:cs="Arial"/>
        </w:rPr>
        <w:t xml:space="preserve">olicitation </w:t>
      </w:r>
      <w:r w:rsidR="00CB36EE">
        <w:rPr>
          <w:rFonts w:cs="Arial"/>
        </w:rPr>
        <w:t>M</w:t>
      </w:r>
      <w:r w:rsidRPr="00D37F81">
        <w:rPr>
          <w:rFonts w:cs="Arial"/>
        </w:rPr>
        <w:t>anual and Attachment 7 for the full requirements for match funding commitment letters.</w:t>
      </w:r>
    </w:p>
    <w:p w14:paraId="1DF36CF4" w14:textId="74762DAA" w:rsidR="00F52288" w:rsidRPr="00204107" w:rsidRDefault="00204107" w:rsidP="00B536DF">
      <w:pPr>
        <w:pStyle w:val="Heading2"/>
        <w:spacing w:after="120"/>
      </w:pPr>
      <w:r>
        <w:t>Eli</w:t>
      </w:r>
      <w:r w:rsidR="00A10347">
        <w:t>gib</w:t>
      </w:r>
      <w:r w:rsidR="009A4547">
        <w:t xml:space="preserve">le </w:t>
      </w:r>
      <w:r w:rsidR="001739D7">
        <w:t>Cost</w:t>
      </w:r>
    </w:p>
    <w:p w14:paraId="5028402A" w14:textId="77777777" w:rsidR="00DE4DE3" w:rsidRDefault="003B73A2" w:rsidP="00352C62">
      <w:pPr>
        <w:pStyle w:val="ListParagraph"/>
        <w:numPr>
          <w:ilvl w:val="0"/>
          <w:numId w:val="9"/>
        </w:numPr>
        <w:rPr>
          <w:rFonts w:cs="Arial"/>
        </w:rPr>
      </w:pPr>
      <w:r w:rsidRPr="00DE4DE3">
        <w:rPr>
          <w:rFonts w:cs="Arial"/>
        </w:rPr>
        <w:t xml:space="preserve">Please clarify how to account for the total cost of the equipment. There are costs associated with an equipment purchase beyond simply showing up with equipment and </w:t>
      </w:r>
      <w:r w:rsidR="00DE4DE3" w:rsidRPr="00DE4DE3">
        <w:rPr>
          <w:rFonts w:cs="Arial"/>
        </w:rPr>
        <w:t>being operational</w:t>
      </w:r>
      <w:r w:rsidRPr="00DE4DE3">
        <w:rPr>
          <w:rFonts w:cs="Arial"/>
        </w:rPr>
        <w:t xml:space="preserve">. For example: </w:t>
      </w:r>
    </w:p>
    <w:p w14:paraId="4D840E52" w14:textId="24223A6D" w:rsidR="003B73A2" w:rsidRPr="00602E7B" w:rsidRDefault="003B73A2" w:rsidP="00B536DF">
      <w:pPr>
        <w:pStyle w:val="ListParagraph"/>
        <w:numPr>
          <w:ilvl w:val="0"/>
          <w:numId w:val="10"/>
        </w:numPr>
        <w:ind w:left="1080"/>
        <w:rPr>
          <w:rFonts w:cs="Arial"/>
        </w:rPr>
      </w:pPr>
      <w:r w:rsidRPr="00602E7B">
        <w:rPr>
          <w:rFonts w:cs="Arial"/>
        </w:rPr>
        <w:t>preparing the site for equipment delivery (excavation, foundations, etc.)</w:t>
      </w:r>
    </w:p>
    <w:p w14:paraId="7A24B6AD" w14:textId="66995398" w:rsidR="003B73A2" w:rsidRPr="00602E7B" w:rsidRDefault="003B73A2" w:rsidP="00B536DF">
      <w:pPr>
        <w:pStyle w:val="ListParagraph"/>
        <w:numPr>
          <w:ilvl w:val="0"/>
          <w:numId w:val="10"/>
        </w:numPr>
        <w:ind w:left="1080"/>
        <w:rPr>
          <w:rFonts w:cs="Arial"/>
        </w:rPr>
      </w:pPr>
      <w:r w:rsidRPr="00602E7B">
        <w:rPr>
          <w:rFonts w:cs="Arial"/>
        </w:rPr>
        <w:t>assembling the equipment on site</w:t>
      </w:r>
    </w:p>
    <w:p w14:paraId="09DF8B7E" w14:textId="64A0E1C6" w:rsidR="003B73A2" w:rsidRPr="00602E7B" w:rsidRDefault="003B73A2" w:rsidP="00B536DF">
      <w:pPr>
        <w:pStyle w:val="ListParagraph"/>
        <w:numPr>
          <w:ilvl w:val="0"/>
          <w:numId w:val="10"/>
        </w:numPr>
        <w:ind w:left="1080"/>
        <w:rPr>
          <w:rFonts w:cs="Arial"/>
        </w:rPr>
      </w:pPr>
      <w:r w:rsidRPr="00602E7B">
        <w:rPr>
          <w:rFonts w:cs="Arial"/>
        </w:rPr>
        <w:t>hooking up the equipment to existing infrastructure (electric, water, gas collection, etc.)</w:t>
      </w:r>
    </w:p>
    <w:p w14:paraId="23D9780C" w14:textId="0100E700" w:rsidR="003B73A2" w:rsidRPr="00602E7B" w:rsidRDefault="003B73A2" w:rsidP="00B536DF">
      <w:pPr>
        <w:pStyle w:val="ListParagraph"/>
        <w:numPr>
          <w:ilvl w:val="0"/>
          <w:numId w:val="10"/>
        </w:numPr>
        <w:ind w:left="1080"/>
        <w:rPr>
          <w:rFonts w:cs="Arial"/>
        </w:rPr>
      </w:pPr>
      <w:r w:rsidRPr="00602E7B">
        <w:rPr>
          <w:rFonts w:cs="Arial"/>
        </w:rPr>
        <w:t>commissioning the equipment</w:t>
      </w:r>
    </w:p>
    <w:p w14:paraId="52EFAF69" w14:textId="76F45F56" w:rsidR="003B73A2" w:rsidRPr="00602E7B" w:rsidRDefault="003B73A2" w:rsidP="00B536DF">
      <w:pPr>
        <w:pStyle w:val="ListParagraph"/>
        <w:numPr>
          <w:ilvl w:val="0"/>
          <w:numId w:val="10"/>
        </w:numPr>
        <w:ind w:left="1080"/>
        <w:rPr>
          <w:rFonts w:cs="Arial"/>
        </w:rPr>
      </w:pPr>
      <w:r w:rsidRPr="00602E7B">
        <w:rPr>
          <w:rFonts w:cs="Arial"/>
        </w:rPr>
        <w:t xml:space="preserve">travel to/from the site for </w:t>
      </w:r>
      <w:proofErr w:type="gramStart"/>
      <w:r w:rsidRPr="00602E7B">
        <w:rPr>
          <w:rFonts w:cs="Arial"/>
        </w:rPr>
        <w:t>workers</w:t>
      </w:r>
      <w:proofErr w:type="gramEnd"/>
    </w:p>
    <w:p w14:paraId="591E3A4D" w14:textId="0DB3788A" w:rsidR="003B73A2" w:rsidRPr="00602E7B" w:rsidRDefault="003B73A2" w:rsidP="00B536DF">
      <w:pPr>
        <w:pStyle w:val="ListParagraph"/>
        <w:numPr>
          <w:ilvl w:val="0"/>
          <w:numId w:val="10"/>
        </w:numPr>
        <w:ind w:left="1080"/>
        <w:rPr>
          <w:rFonts w:cs="Arial"/>
        </w:rPr>
      </w:pPr>
      <w:r w:rsidRPr="00602E7B">
        <w:rPr>
          <w:rFonts w:cs="Arial"/>
        </w:rPr>
        <w:t>materials required (i.e. rebar, concrete, wires, etc</w:t>
      </w:r>
      <w:r w:rsidR="00454213">
        <w:rPr>
          <w:rFonts w:cs="Arial"/>
        </w:rPr>
        <w:t>.</w:t>
      </w:r>
      <w:r w:rsidRPr="00602E7B">
        <w:rPr>
          <w:rFonts w:cs="Arial"/>
        </w:rPr>
        <w:t>)</w:t>
      </w:r>
    </w:p>
    <w:p w14:paraId="4F0C5601" w14:textId="78996169" w:rsidR="008F2FE8" w:rsidRDefault="00AE2958" w:rsidP="00352C62">
      <w:pPr>
        <w:pStyle w:val="ListParagraph"/>
        <w:rPr>
          <w:rFonts w:cs="Arial"/>
        </w:rPr>
      </w:pPr>
      <w:r>
        <w:rPr>
          <w:rFonts w:cs="Arial"/>
        </w:rPr>
        <w:t xml:space="preserve">Should </w:t>
      </w:r>
      <w:r w:rsidR="003B73A2" w:rsidRPr="003B73A2">
        <w:rPr>
          <w:rFonts w:cs="Arial"/>
        </w:rPr>
        <w:t>all those costs</w:t>
      </w:r>
      <w:r>
        <w:rPr>
          <w:rFonts w:cs="Arial"/>
        </w:rPr>
        <w:t xml:space="preserve"> be included</w:t>
      </w:r>
      <w:r w:rsidR="003B73A2" w:rsidRPr="003B73A2">
        <w:rPr>
          <w:rFonts w:cs="Arial"/>
        </w:rPr>
        <w:t xml:space="preserve"> in the “Equipment” tab as </w:t>
      </w:r>
      <w:r w:rsidR="00F25915" w:rsidRPr="003B73A2">
        <w:rPr>
          <w:rFonts w:cs="Arial"/>
        </w:rPr>
        <w:t>a part</w:t>
      </w:r>
      <w:r w:rsidR="003B73A2" w:rsidRPr="003B73A2">
        <w:rPr>
          <w:rFonts w:cs="Arial"/>
        </w:rPr>
        <w:t xml:space="preserve"> of one piece of equipment?</w:t>
      </w:r>
    </w:p>
    <w:p w14:paraId="7579D052" w14:textId="0062673B" w:rsidR="003E21CD" w:rsidRPr="00CB6E90" w:rsidRDefault="00B16C17" w:rsidP="00352C62">
      <w:pPr>
        <w:pStyle w:val="ListParagraph"/>
        <w:numPr>
          <w:ilvl w:val="1"/>
          <w:numId w:val="9"/>
        </w:numPr>
        <w:rPr>
          <w:rFonts w:cs="Arial"/>
        </w:rPr>
      </w:pPr>
      <w:r w:rsidRPr="00CB6E90">
        <w:rPr>
          <w:rFonts w:cs="Arial"/>
        </w:rPr>
        <w:t>T</w:t>
      </w:r>
      <w:r w:rsidR="007F6827" w:rsidRPr="00CB6E90">
        <w:rPr>
          <w:rFonts w:cs="Arial"/>
        </w:rPr>
        <w:t xml:space="preserve">ypically, </w:t>
      </w:r>
      <w:r w:rsidR="00874090" w:rsidRPr="00CB6E90">
        <w:rPr>
          <w:rFonts w:cs="Arial"/>
        </w:rPr>
        <w:t xml:space="preserve">the total cost of equipment includes, but </w:t>
      </w:r>
      <w:r w:rsidR="001E1B77">
        <w:rPr>
          <w:rFonts w:cs="Arial"/>
        </w:rPr>
        <w:t xml:space="preserve">is </w:t>
      </w:r>
      <w:r w:rsidR="00CA01E7" w:rsidRPr="00CB6E90">
        <w:rPr>
          <w:rFonts w:cs="Arial"/>
        </w:rPr>
        <w:t xml:space="preserve">not </w:t>
      </w:r>
      <w:r w:rsidR="00874090" w:rsidRPr="00CB6E90">
        <w:rPr>
          <w:rFonts w:cs="Arial"/>
        </w:rPr>
        <w:t xml:space="preserve">limited to, </w:t>
      </w:r>
      <w:r w:rsidR="00600DF9" w:rsidRPr="00CB6E90">
        <w:rPr>
          <w:rFonts w:cs="Arial"/>
        </w:rPr>
        <w:t>the direct cost of the equipment, shipping</w:t>
      </w:r>
      <w:r w:rsidR="005E3FEE" w:rsidRPr="00CB6E90">
        <w:rPr>
          <w:rFonts w:cs="Arial"/>
        </w:rPr>
        <w:t xml:space="preserve"> or delivery costs, and tax. CEC staff may consider other related costs </w:t>
      </w:r>
      <w:r w:rsidR="00CA01E7" w:rsidRPr="00CB6E90">
        <w:rPr>
          <w:rFonts w:cs="Arial"/>
        </w:rPr>
        <w:t>eligible</w:t>
      </w:r>
      <w:r w:rsidR="005E3FEE" w:rsidRPr="00CB6E90">
        <w:rPr>
          <w:rFonts w:cs="Arial"/>
        </w:rPr>
        <w:t xml:space="preserve"> if the ap</w:t>
      </w:r>
      <w:r w:rsidR="00CF607C" w:rsidRPr="00CB6E90">
        <w:rPr>
          <w:rFonts w:cs="Arial"/>
        </w:rPr>
        <w:t xml:space="preserve">plicant can provide </w:t>
      </w:r>
      <w:r w:rsidR="00CA01E7" w:rsidRPr="00CB6E90">
        <w:rPr>
          <w:rFonts w:cs="Arial"/>
        </w:rPr>
        <w:t xml:space="preserve">additional </w:t>
      </w:r>
      <w:r w:rsidR="00CF607C" w:rsidRPr="00CB6E90">
        <w:rPr>
          <w:rFonts w:cs="Arial"/>
        </w:rPr>
        <w:t>justification</w:t>
      </w:r>
      <w:r w:rsidR="00CA01E7" w:rsidRPr="00CB6E90">
        <w:rPr>
          <w:rFonts w:cs="Arial"/>
        </w:rPr>
        <w:t>.</w:t>
      </w:r>
      <w:r w:rsidR="003621EE" w:rsidRPr="00CB6E90">
        <w:rPr>
          <w:rFonts w:cs="Arial"/>
        </w:rPr>
        <w:t xml:space="preserve"> Please note installation </w:t>
      </w:r>
      <w:r w:rsidR="00B62370" w:rsidRPr="00CB6E90">
        <w:rPr>
          <w:rFonts w:cs="Arial"/>
        </w:rPr>
        <w:t>costs</w:t>
      </w:r>
      <w:r w:rsidR="003621EE" w:rsidRPr="00CB6E90">
        <w:rPr>
          <w:rFonts w:cs="Arial"/>
        </w:rPr>
        <w:t xml:space="preserve"> (</w:t>
      </w:r>
      <w:r w:rsidR="006145AD" w:rsidRPr="00CB6E90">
        <w:rPr>
          <w:rFonts w:cs="Arial"/>
        </w:rPr>
        <w:t>i.e.</w:t>
      </w:r>
      <w:r w:rsidR="003621EE" w:rsidRPr="00CB6E90">
        <w:rPr>
          <w:rFonts w:cs="Arial"/>
        </w:rPr>
        <w:t xml:space="preserve"> labor</w:t>
      </w:r>
      <w:r w:rsidR="00B62370" w:rsidRPr="00CB6E90">
        <w:rPr>
          <w:rFonts w:cs="Arial"/>
        </w:rPr>
        <w:t xml:space="preserve"> or permits) are not </w:t>
      </w:r>
      <w:r w:rsidR="00980FD8" w:rsidRPr="00CB6E90">
        <w:rPr>
          <w:rFonts w:cs="Arial"/>
        </w:rPr>
        <w:t>eli</w:t>
      </w:r>
      <w:r w:rsidR="006E6728" w:rsidRPr="00CB6E90">
        <w:rPr>
          <w:rFonts w:cs="Arial"/>
        </w:rPr>
        <w:t>gi</w:t>
      </w:r>
      <w:r w:rsidR="00980FD8" w:rsidRPr="00CB6E90">
        <w:rPr>
          <w:rFonts w:cs="Arial"/>
        </w:rPr>
        <w:t xml:space="preserve">ble costs for </w:t>
      </w:r>
      <w:r w:rsidR="002066FD" w:rsidRPr="00CB6E90">
        <w:rPr>
          <w:rFonts w:cs="Arial"/>
        </w:rPr>
        <w:t>reimbursement</w:t>
      </w:r>
      <w:r w:rsidR="00980FD8" w:rsidRPr="00CB6E90">
        <w:rPr>
          <w:rFonts w:cs="Arial"/>
        </w:rPr>
        <w:t xml:space="preserve"> or match fund</w:t>
      </w:r>
      <w:r w:rsidR="002066FD" w:rsidRPr="00CB6E90">
        <w:rPr>
          <w:rFonts w:cs="Arial"/>
        </w:rPr>
        <w:t xml:space="preserve"> consideration</w:t>
      </w:r>
      <w:r w:rsidR="00980FD8" w:rsidRPr="00CB6E90">
        <w:rPr>
          <w:rFonts w:cs="Arial"/>
        </w:rPr>
        <w:t xml:space="preserve"> under this solicitation</w:t>
      </w:r>
      <w:r w:rsidR="00AD5292">
        <w:rPr>
          <w:rFonts w:cs="Arial"/>
        </w:rPr>
        <w:t>.</w:t>
      </w:r>
    </w:p>
    <w:p w14:paraId="45FAF7EF" w14:textId="701D6534" w:rsidR="00236944" w:rsidRDefault="00D21DC6" w:rsidP="00352C62">
      <w:pPr>
        <w:pStyle w:val="ListParagraph"/>
        <w:rPr>
          <w:rFonts w:cs="Arial"/>
        </w:rPr>
      </w:pPr>
      <w:r>
        <w:rPr>
          <w:rFonts w:cs="Arial"/>
        </w:rPr>
        <w:t>E</w:t>
      </w:r>
      <w:r w:rsidR="003E21CD">
        <w:rPr>
          <w:rFonts w:cs="Arial"/>
        </w:rPr>
        <w:t xml:space="preserve">ligible </w:t>
      </w:r>
      <w:r w:rsidR="00236944">
        <w:rPr>
          <w:rFonts w:cs="Arial"/>
        </w:rPr>
        <w:t>costs</w:t>
      </w:r>
      <w:r w:rsidR="003E21CD">
        <w:rPr>
          <w:rFonts w:cs="Arial"/>
        </w:rPr>
        <w:t xml:space="preserve"> for this solicitation </w:t>
      </w:r>
      <w:r w:rsidR="00B306BB">
        <w:rPr>
          <w:rFonts w:cs="Arial"/>
        </w:rPr>
        <w:t>include</w:t>
      </w:r>
      <w:r w:rsidR="00236944">
        <w:rPr>
          <w:rFonts w:cs="Arial"/>
        </w:rPr>
        <w:t>:</w:t>
      </w:r>
    </w:p>
    <w:p w14:paraId="20BBB55B" w14:textId="211E69C1" w:rsidR="00B16C17" w:rsidRPr="00602E7B" w:rsidRDefault="00147E76" w:rsidP="00B536DF">
      <w:pPr>
        <w:pStyle w:val="ListParagraph"/>
        <w:numPr>
          <w:ilvl w:val="0"/>
          <w:numId w:val="11"/>
        </w:numPr>
        <w:rPr>
          <w:rFonts w:cs="Arial"/>
        </w:rPr>
      </w:pPr>
      <w:r w:rsidRPr="00602E7B">
        <w:rPr>
          <w:rFonts w:cs="Arial"/>
        </w:rPr>
        <w:t>Equipment costs</w:t>
      </w:r>
    </w:p>
    <w:p w14:paraId="27BEFD5A" w14:textId="1CE9DBF4" w:rsidR="00642480" w:rsidRPr="00602E7B" w:rsidRDefault="00147E76" w:rsidP="00B536DF">
      <w:pPr>
        <w:pStyle w:val="ListParagraph"/>
        <w:numPr>
          <w:ilvl w:val="0"/>
          <w:numId w:val="11"/>
        </w:numPr>
        <w:rPr>
          <w:rFonts w:cs="Arial"/>
        </w:rPr>
      </w:pPr>
      <w:r w:rsidRPr="00602E7B">
        <w:rPr>
          <w:rFonts w:cs="Arial"/>
        </w:rPr>
        <w:t xml:space="preserve">Third-party </w:t>
      </w:r>
      <w:r w:rsidR="00642480" w:rsidRPr="00602E7B">
        <w:rPr>
          <w:rFonts w:cs="Arial"/>
        </w:rPr>
        <w:t xml:space="preserve">subrecipient costs for project-related </w:t>
      </w:r>
      <w:r w:rsidR="002277D3">
        <w:rPr>
          <w:rFonts w:cs="Arial"/>
        </w:rPr>
        <w:t>D&amp;E</w:t>
      </w:r>
      <w:r w:rsidR="00642480" w:rsidRPr="00602E7B">
        <w:rPr>
          <w:rFonts w:cs="Arial"/>
        </w:rPr>
        <w:t xml:space="preserve">.  </w:t>
      </w:r>
    </w:p>
    <w:p w14:paraId="07754996" w14:textId="0ED8EF5A" w:rsidR="00DD5A86" w:rsidRPr="00602E7B" w:rsidRDefault="00642480" w:rsidP="00B536DF">
      <w:pPr>
        <w:pStyle w:val="ListParagraph"/>
        <w:numPr>
          <w:ilvl w:val="0"/>
          <w:numId w:val="11"/>
        </w:numPr>
        <w:rPr>
          <w:rFonts w:cs="Arial"/>
        </w:rPr>
      </w:pPr>
      <w:r w:rsidRPr="00602E7B">
        <w:rPr>
          <w:rFonts w:cs="Arial"/>
        </w:rPr>
        <w:t>Third-party subrecipient costs for M&amp;V of project performance.</w:t>
      </w:r>
    </w:p>
    <w:p w14:paraId="7FC41F2B" w14:textId="215730D6" w:rsidR="005570EF" w:rsidRDefault="00B44827" w:rsidP="00352C62">
      <w:pPr>
        <w:ind w:left="1080"/>
        <w:rPr>
          <w:rFonts w:cs="Arial"/>
        </w:rPr>
      </w:pPr>
      <w:r w:rsidRPr="00B44827">
        <w:rPr>
          <w:rFonts w:cs="Arial"/>
        </w:rPr>
        <w:t>Please refer to Section I.</w:t>
      </w:r>
      <w:r w:rsidR="001165EF">
        <w:rPr>
          <w:rFonts w:cs="Arial"/>
        </w:rPr>
        <w:t>D</w:t>
      </w:r>
      <w:r w:rsidRPr="00B44827">
        <w:rPr>
          <w:rFonts w:cs="Arial"/>
        </w:rPr>
        <w:t xml:space="preserve">, </w:t>
      </w:r>
      <w:r w:rsidR="001165EF">
        <w:rPr>
          <w:rFonts w:cs="Arial"/>
        </w:rPr>
        <w:t>Funding</w:t>
      </w:r>
      <w:r w:rsidRPr="00B44827">
        <w:rPr>
          <w:rFonts w:cs="Arial"/>
        </w:rPr>
        <w:t xml:space="preserve"> </w:t>
      </w:r>
      <w:r w:rsidR="00EC2BA9">
        <w:rPr>
          <w:rFonts w:cs="Arial"/>
        </w:rPr>
        <w:t>in</w:t>
      </w:r>
      <w:r w:rsidRPr="00B44827">
        <w:rPr>
          <w:rFonts w:cs="Arial"/>
        </w:rPr>
        <w:t xml:space="preserve"> the Solicitation Manual.</w:t>
      </w:r>
    </w:p>
    <w:p w14:paraId="61BE97D2" w14:textId="7E04231E" w:rsidR="00DE21BA" w:rsidRPr="00602E7B" w:rsidRDefault="00DE21BA" w:rsidP="00352C62">
      <w:pPr>
        <w:ind w:left="1080"/>
        <w:rPr>
          <w:rFonts w:cs="Arial"/>
        </w:rPr>
      </w:pPr>
      <w:r w:rsidRPr="00602E7B">
        <w:rPr>
          <w:rFonts w:cs="Arial"/>
        </w:rPr>
        <w:t>In reference to the example provided:</w:t>
      </w:r>
    </w:p>
    <w:p w14:paraId="0FDD7100" w14:textId="741A91E3" w:rsidR="00321BCE" w:rsidRPr="00602E7B" w:rsidRDefault="00B14B12" w:rsidP="00633927">
      <w:pPr>
        <w:pStyle w:val="ListParagraph"/>
        <w:numPr>
          <w:ilvl w:val="0"/>
          <w:numId w:val="11"/>
        </w:numPr>
        <w:rPr>
          <w:rFonts w:cs="Arial"/>
        </w:rPr>
      </w:pPr>
      <w:r w:rsidRPr="00602E7B">
        <w:rPr>
          <w:rFonts w:cs="Arial"/>
        </w:rPr>
        <w:t>Costs related to p</w:t>
      </w:r>
      <w:r w:rsidR="003943FC" w:rsidRPr="00602E7B">
        <w:rPr>
          <w:rFonts w:cs="Arial"/>
        </w:rPr>
        <w:t>repa</w:t>
      </w:r>
      <w:r w:rsidRPr="00602E7B">
        <w:rPr>
          <w:rFonts w:cs="Arial"/>
        </w:rPr>
        <w:t>ring the site for equipment</w:t>
      </w:r>
      <w:r w:rsidR="00321BCE" w:rsidRPr="00602E7B">
        <w:rPr>
          <w:rFonts w:cs="Arial"/>
        </w:rPr>
        <w:t xml:space="preserve"> (</w:t>
      </w:r>
      <w:r w:rsidR="00E3423A" w:rsidRPr="00602E7B">
        <w:rPr>
          <w:rFonts w:cs="Arial"/>
        </w:rPr>
        <w:t xml:space="preserve">excavation, </w:t>
      </w:r>
      <w:r w:rsidR="00C77BF8">
        <w:rPr>
          <w:rFonts w:cs="Arial"/>
        </w:rPr>
        <w:t>permitting</w:t>
      </w:r>
      <w:r w:rsidR="00E3423A" w:rsidRPr="00602E7B">
        <w:rPr>
          <w:rFonts w:cs="Arial"/>
        </w:rPr>
        <w:t>, etc.</w:t>
      </w:r>
      <w:r w:rsidR="00321BCE" w:rsidRPr="00602E7B">
        <w:rPr>
          <w:rFonts w:cs="Arial"/>
        </w:rPr>
        <w:t>) are not eligible costs under this solicitation.</w:t>
      </w:r>
    </w:p>
    <w:p w14:paraId="01981158" w14:textId="37894470" w:rsidR="00045591" w:rsidRPr="00602E7B" w:rsidRDefault="002D24CC" w:rsidP="00633927">
      <w:pPr>
        <w:pStyle w:val="ListParagraph"/>
        <w:numPr>
          <w:ilvl w:val="0"/>
          <w:numId w:val="11"/>
        </w:numPr>
        <w:rPr>
          <w:rFonts w:cs="Arial"/>
        </w:rPr>
      </w:pPr>
      <w:r w:rsidRPr="00602E7B">
        <w:rPr>
          <w:rFonts w:cs="Arial"/>
        </w:rPr>
        <w:t>Cost</w:t>
      </w:r>
      <w:r w:rsidR="003A6B0A" w:rsidRPr="00602E7B">
        <w:rPr>
          <w:rFonts w:cs="Arial"/>
        </w:rPr>
        <w:t>s</w:t>
      </w:r>
      <w:r w:rsidRPr="00602E7B">
        <w:rPr>
          <w:rFonts w:cs="Arial"/>
        </w:rPr>
        <w:t xml:space="preserve"> related to assembling</w:t>
      </w:r>
      <w:r w:rsidR="00D0629C" w:rsidRPr="00602E7B">
        <w:rPr>
          <w:rFonts w:cs="Arial"/>
        </w:rPr>
        <w:t xml:space="preserve"> the equipment</w:t>
      </w:r>
      <w:r w:rsidRPr="00602E7B">
        <w:rPr>
          <w:rFonts w:cs="Arial"/>
        </w:rPr>
        <w:t xml:space="preserve"> would fall under </w:t>
      </w:r>
      <w:r w:rsidR="00D0629C" w:rsidRPr="00602E7B">
        <w:rPr>
          <w:rFonts w:cs="Arial"/>
        </w:rPr>
        <w:t xml:space="preserve">the </w:t>
      </w:r>
      <w:r w:rsidR="00E3423A" w:rsidRPr="00602E7B">
        <w:rPr>
          <w:rFonts w:cs="Arial"/>
        </w:rPr>
        <w:t>scope of installation labor, which is not an eligible cost under this solicitation</w:t>
      </w:r>
      <w:r w:rsidR="00045591" w:rsidRPr="00602E7B">
        <w:rPr>
          <w:rFonts w:cs="Arial"/>
        </w:rPr>
        <w:t>.</w:t>
      </w:r>
    </w:p>
    <w:p w14:paraId="3B1ED1B6" w14:textId="71833E45" w:rsidR="00A844CA" w:rsidRPr="00602E7B" w:rsidRDefault="00E615DE" w:rsidP="00633927">
      <w:pPr>
        <w:pStyle w:val="ListParagraph"/>
        <w:numPr>
          <w:ilvl w:val="0"/>
          <w:numId w:val="11"/>
        </w:numPr>
        <w:rPr>
          <w:rFonts w:cs="Arial"/>
        </w:rPr>
      </w:pPr>
      <w:r>
        <w:rPr>
          <w:rFonts w:cs="Arial"/>
        </w:rPr>
        <w:t>Labor c</w:t>
      </w:r>
      <w:r w:rsidR="003A6B0A" w:rsidRPr="00602E7B">
        <w:rPr>
          <w:rFonts w:cs="Arial"/>
        </w:rPr>
        <w:t xml:space="preserve">osts related to </w:t>
      </w:r>
      <w:r w:rsidR="00600BDC">
        <w:rPr>
          <w:rFonts w:cs="Arial"/>
        </w:rPr>
        <w:t>installation and commissioning</w:t>
      </w:r>
      <w:r w:rsidR="00241CE3">
        <w:rPr>
          <w:rFonts w:cs="Arial"/>
        </w:rPr>
        <w:t xml:space="preserve"> of</w:t>
      </w:r>
      <w:r w:rsidR="003A6B0A" w:rsidRPr="00602E7B">
        <w:rPr>
          <w:rFonts w:cs="Arial"/>
        </w:rPr>
        <w:t xml:space="preserve"> the eq</w:t>
      </w:r>
      <w:r w:rsidR="00FD014E" w:rsidRPr="00602E7B">
        <w:rPr>
          <w:rFonts w:cs="Arial"/>
        </w:rPr>
        <w:t xml:space="preserve">uipment </w:t>
      </w:r>
      <w:r w:rsidR="000925A4">
        <w:rPr>
          <w:rFonts w:cs="Arial"/>
        </w:rPr>
        <w:t xml:space="preserve">are not eligible under this </w:t>
      </w:r>
      <w:r w:rsidR="00887FEF">
        <w:rPr>
          <w:rFonts w:cs="Arial"/>
        </w:rPr>
        <w:t>solicitation</w:t>
      </w:r>
      <w:r w:rsidR="00A844CA" w:rsidRPr="00602E7B">
        <w:rPr>
          <w:rFonts w:cs="Arial"/>
        </w:rPr>
        <w:t>.</w:t>
      </w:r>
      <w:r w:rsidR="00FF6271">
        <w:rPr>
          <w:rFonts w:cs="Arial"/>
        </w:rPr>
        <w:t xml:space="preserve"> </w:t>
      </w:r>
      <w:r w:rsidR="00996C72">
        <w:rPr>
          <w:rFonts w:cs="Arial"/>
        </w:rPr>
        <w:t>However,</w:t>
      </w:r>
      <w:r w:rsidR="001F500D">
        <w:rPr>
          <w:rFonts w:cs="Arial"/>
        </w:rPr>
        <w:t xml:space="preserve"> related materials </w:t>
      </w:r>
      <w:r w:rsidR="00B8626F">
        <w:rPr>
          <w:rFonts w:cs="Arial"/>
        </w:rPr>
        <w:t>(piping, conduit, etc.)</w:t>
      </w:r>
      <w:r w:rsidR="00996C72">
        <w:rPr>
          <w:rFonts w:cs="Arial"/>
        </w:rPr>
        <w:t xml:space="preserve"> that would be permanently installed</w:t>
      </w:r>
      <w:r w:rsidR="009443D5">
        <w:rPr>
          <w:rFonts w:cs="Arial"/>
        </w:rPr>
        <w:t xml:space="preserve"> would </w:t>
      </w:r>
      <w:r w:rsidR="00AF710D">
        <w:rPr>
          <w:rFonts w:cs="Arial"/>
        </w:rPr>
        <w:t xml:space="preserve">be </w:t>
      </w:r>
      <w:r w:rsidR="00F14FE7">
        <w:rPr>
          <w:rFonts w:cs="Arial"/>
        </w:rPr>
        <w:t>eligible.</w:t>
      </w:r>
    </w:p>
    <w:p w14:paraId="598DBDAE" w14:textId="77777777" w:rsidR="00F36093" w:rsidRPr="00602E7B" w:rsidRDefault="00F36093" w:rsidP="00633927">
      <w:pPr>
        <w:pStyle w:val="ListParagraph"/>
        <w:numPr>
          <w:ilvl w:val="0"/>
          <w:numId w:val="11"/>
        </w:numPr>
        <w:rPr>
          <w:rFonts w:cs="Arial"/>
        </w:rPr>
      </w:pPr>
      <w:r w:rsidRPr="00602E7B">
        <w:rPr>
          <w:rFonts w:cs="Arial"/>
        </w:rPr>
        <w:t>Costs related</w:t>
      </w:r>
      <w:r w:rsidR="00A844CA" w:rsidRPr="00602E7B">
        <w:rPr>
          <w:rFonts w:cs="Arial"/>
        </w:rPr>
        <w:t xml:space="preserve"> to commissioning the equipment</w:t>
      </w:r>
      <w:r w:rsidR="004A681D" w:rsidRPr="00602E7B">
        <w:rPr>
          <w:rFonts w:cs="Arial"/>
        </w:rPr>
        <w:t xml:space="preserve"> are not eligible costs</w:t>
      </w:r>
      <w:r w:rsidRPr="00602E7B">
        <w:rPr>
          <w:rFonts w:cs="Arial"/>
        </w:rPr>
        <w:t xml:space="preserve"> under this solicitation.</w:t>
      </w:r>
    </w:p>
    <w:p w14:paraId="63C1DD8C" w14:textId="0017BBCC" w:rsidR="00F91B3A" w:rsidRPr="00602E7B" w:rsidRDefault="00F91B3A" w:rsidP="00633927">
      <w:pPr>
        <w:pStyle w:val="ListParagraph"/>
        <w:numPr>
          <w:ilvl w:val="0"/>
          <w:numId w:val="11"/>
        </w:numPr>
        <w:rPr>
          <w:rFonts w:cs="Arial"/>
        </w:rPr>
      </w:pPr>
      <w:r w:rsidRPr="00602E7B">
        <w:rPr>
          <w:rFonts w:cs="Arial"/>
        </w:rPr>
        <w:t>Travel and c</w:t>
      </w:r>
      <w:r w:rsidR="00F36093" w:rsidRPr="00602E7B">
        <w:rPr>
          <w:rFonts w:cs="Arial"/>
        </w:rPr>
        <w:t>ost</w:t>
      </w:r>
      <w:r w:rsidR="000D601E" w:rsidRPr="00602E7B">
        <w:rPr>
          <w:rFonts w:cs="Arial"/>
        </w:rPr>
        <w:t>s related to travel are not eligible costs under this solicitation</w:t>
      </w:r>
      <w:r w:rsidRPr="00602E7B">
        <w:rPr>
          <w:rFonts w:cs="Arial"/>
        </w:rPr>
        <w:t>.</w:t>
      </w:r>
    </w:p>
    <w:p w14:paraId="16E0A894" w14:textId="17B5FBC6" w:rsidR="00AD515B" w:rsidRPr="00602E7B" w:rsidRDefault="00F91B3A" w:rsidP="00633927">
      <w:pPr>
        <w:pStyle w:val="ListParagraph"/>
        <w:numPr>
          <w:ilvl w:val="0"/>
          <w:numId w:val="11"/>
        </w:numPr>
        <w:rPr>
          <w:rFonts w:cs="Arial"/>
        </w:rPr>
      </w:pPr>
      <w:r w:rsidRPr="00602E7B">
        <w:rPr>
          <w:rFonts w:cs="Arial"/>
        </w:rPr>
        <w:t>Materia</w:t>
      </w:r>
      <w:r w:rsidR="00250A87" w:rsidRPr="00602E7B">
        <w:rPr>
          <w:rFonts w:cs="Arial"/>
        </w:rPr>
        <w:t>ls</w:t>
      </w:r>
      <w:r w:rsidR="00464476">
        <w:rPr>
          <w:rFonts w:cs="Arial"/>
        </w:rPr>
        <w:t xml:space="preserve"> (elec</w:t>
      </w:r>
      <w:r w:rsidR="00763428">
        <w:rPr>
          <w:rFonts w:cs="Arial"/>
        </w:rPr>
        <w:t xml:space="preserve">trical, mechanical, </w:t>
      </w:r>
      <w:r w:rsidR="00541897">
        <w:rPr>
          <w:rFonts w:cs="Arial"/>
        </w:rPr>
        <w:t xml:space="preserve">or </w:t>
      </w:r>
      <w:r w:rsidR="000F1043">
        <w:rPr>
          <w:rFonts w:cs="Arial"/>
        </w:rPr>
        <w:t>instrumentation</w:t>
      </w:r>
      <w:r w:rsidR="0094215B">
        <w:rPr>
          <w:rFonts w:cs="Arial"/>
        </w:rPr>
        <w:t>)</w:t>
      </w:r>
      <w:r w:rsidR="00250A87" w:rsidRPr="00602E7B">
        <w:rPr>
          <w:rFonts w:cs="Arial"/>
        </w:rPr>
        <w:t xml:space="preserve"> </w:t>
      </w:r>
      <w:r w:rsidR="004B0B9B">
        <w:rPr>
          <w:rFonts w:cs="Arial"/>
        </w:rPr>
        <w:t>required to complete the replac</w:t>
      </w:r>
      <w:r w:rsidR="00FD0214">
        <w:rPr>
          <w:rFonts w:cs="Arial"/>
        </w:rPr>
        <w:t>ement of the</w:t>
      </w:r>
      <w:r w:rsidR="003843C6">
        <w:rPr>
          <w:rFonts w:cs="Arial"/>
        </w:rPr>
        <w:t xml:space="preserve"> equipment </w:t>
      </w:r>
      <w:r w:rsidR="00973EE3">
        <w:rPr>
          <w:rFonts w:cs="Arial"/>
        </w:rPr>
        <w:t>are</w:t>
      </w:r>
      <w:r w:rsidR="003843C6">
        <w:rPr>
          <w:rFonts w:cs="Arial"/>
        </w:rPr>
        <w:t xml:space="preserve"> eligible (</w:t>
      </w:r>
      <w:r w:rsidR="00146E6E">
        <w:rPr>
          <w:rFonts w:cs="Arial"/>
        </w:rPr>
        <w:t>bolts, supports, coatings</w:t>
      </w:r>
      <w:r w:rsidR="00B14F07">
        <w:rPr>
          <w:rFonts w:cs="Arial"/>
        </w:rPr>
        <w:t>, wiring</w:t>
      </w:r>
      <w:r w:rsidR="00D81CBC">
        <w:rPr>
          <w:rFonts w:cs="Arial"/>
        </w:rPr>
        <w:t>, etc</w:t>
      </w:r>
      <w:r w:rsidR="00AC2E74" w:rsidRPr="6FC7DB89">
        <w:rPr>
          <w:rFonts w:cs="Arial"/>
        </w:rPr>
        <w:t>.)</w:t>
      </w:r>
      <w:r w:rsidR="77071B8D" w:rsidRPr="6FC7DB89">
        <w:rPr>
          <w:rFonts w:cs="Arial"/>
        </w:rPr>
        <w:t>.</w:t>
      </w:r>
      <w:r w:rsidR="00FD0214">
        <w:rPr>
          <w:rFonts w:cs="Arial"/>
        </w:rPr>
        <w:t xml:space="preserve"> </w:t>
      </w:r>
    </w:p>
    <w:p w14:paraId="5D49EF84" w14:textId="2131DBC8" w:rsidR="0050704A" w:rsidRPr="009A76EF" w:rsidRDefault="0047703E" w:rsidP="00352C62">
      <w:pPr>
        <w:pStyle w:val="ListParagraph"/>
        <w:spacing w:after="240"/>
        <w:contextualSpacing w:val="0"/>
        <w:rPr>
          <w:rFonts w:cs="Arial"/>
        </w:rPr>
      </w:pPr>
      <w:r w:rsidRPr="009A76EF">
        <w:rPr>
          <w:rFonts w:cs="Arial"/>
        </w:rPr>
        <w:t xml:space="preserve">The applicant should provide a clear </w:t>
      </w:r>
      <w:r w:rsidR="001325AB" w:rsidRPr="009A76EF">
        <w:rPr>
          <w:rFonts w:cs="Arial"/>
        </w:rPr>
        <w:t>d</w:t>
      </w:r>
      <w:r w:rsidR="00081B7C" w:rsidRPr="009A76EF">
        <w:rPr>
          <w:rFonts w:cs="Arial"/>
        </w:rPr>
        <w:t xml:space="preserve">escription </w:t>
      </w:r>
      <w:r w:rsidR="00934C02" w:rsidRPr="009A76EF">
        <w:rPr>
          <w:rFonts w:cs="Arial"/>
        </w:rPr>
        <w:t xml:space="preserve">of how the grant funds will </w:t>
      </w:r>
      <w:r w:rsidR="00793D43" w:rsidRPr="009A76EF">
        <w:rPr>
          <w:rFonts w:cs="Arial"/>
        </w:rPr>
        <w:t>be allocated</w:t>
      </w:r>
      <w:r w:rsidR="001325AB" w:rsidRPr="009A76EF">
        <w:rPr>
          <w:rFonts w:cs="Arial"/>
        </w:rPr>
        <w:t xml:space="preserve">. It is up to the </w:t>
      </w:r>
      <w:r w:rsidR="00934C02" w:rsidRPr="009A76EF">
        <w:rPr>
          <w:rFonts w:cs="Arial"/>
        </w:rPr>
        <w:t xml:space="preserve">applicants to determine the proper level of detail. </w:t>
      </w:r>
      <w:r w:rsidR="00D10419" w:rsidRPr="009A76EF">
        <w:rPr>
          <w:rFonts w:cs="Arial"/>
        </w:rPr>
        <w:t xml:space="preserve"> </w:t>
      </w:r>
    </w:p>
    <w:p w14:paraId="41A9EB5A" w14:textId="77777777" w:rsidR="00DF5D22" w:rsidRPr="00DF5D22" w:rsidRDefault="00DF5D22" w:rsidP="00352C62">
      <w:pPr>
        <w:pStyle w:val="ListParagraph"/>
        <w:numPr>
          <w:ilvl w:val="0"/>
          <w:numId w:val="9"/>
        </w:numPr>
        <w:spacing w:after="240"/>
        <w:rPr>
          <w:rFonts w:cs="Arial"/>
        </w:rPr>
      </w:pPr>
      <w:r w:rsidRPr="00DF5D22">
        <w:rPr>
          <w:rFonts w:cs="Arial"/>
        </w:rPr>
        <w:t>Would the cost of the delivery of the components be covered under grant funds?</w:t>
      </w:r>
    </w:p>
    <w:p w14:paraId="2EB6BF20" w14:textId="7C86D4A5" w:rsidR="00DF5D22" w:rsidRPr="00DF5D22" w:rsidRDefault="00DF5D22" w:rsidP="00352C62">
      <w:pPr>
        <w:pStyle w:val="ListParagraph"/>
        <w:numPr>
          <w:ilvl w:val="1"/>
          <w:numId w:val="9"/>
        </w:numPr>
        <w:spacing w:after="120"/>
        <w:contextualSpacing w:val="0"/>
        <w:rPr>
          <w:rFonts w:cs="Arial"/>
        </w:rPr>
      </w:pPr>
      <w:r w:rsidRPr="00DF5D22">
        <w:rPr>
          <w:rFonts w:cs="Arial"/>
        </w:rPr>
        <w:t xml:space="preserve">Yes, </w:t>
      </w:r>
      <w:r w:rsidR="00E9174B">
        <w:rPr>
          <w:rFonts w:cs="Arial"/>
        </w:rPr>
        <w:t xml:space="preserve">equipment </w:t>
      </w:r>
      <w:r w:rsidR="151F4DC8" w:rsidRPr="6FC7DB89">
        <w:rPr>
          <w:rFonts w:cs="Arial"/>
        </w:rPr>
        <w:t xml:space="preserve">delivery </w:t>
      </w:r>
      <w:r w:rsidRPr="00DF5D22">
        <w:rPr>
          <w:rFonts w:cs="Arial"/>
        </w:rPr>
        <w:t xml:space="preserve">costs are eligible under this solicitation. </w:t>
      </w:r>
    </w:p>
    <w:p w14:paraId="33CF09E4" w14:textId="77777777" w:rsidR="00DF5D22" w:rsidRPr="00DF5D22" w:rsidRDefault="00DF5D22" w:rsidP="00352C62">
      <w:pPr>
        <w:pStyle w:val="ListParagraph"/>
        <w:numPr>
          <w:ilvl w:val="0"/>
          <w:numId w:val="9"/>
        </w:numPr>
        <w:spacing w:after="240"/>
        <w:rPr>
          <w:rFonts w:cs="Arial"/>
        </w:rPr>
      </w:pPr>
      <w:r w:rsidRPr="00DF5D22">
        <w:rPr>
          <w:rFonts w:cs="Arial"/>
        </w:rPr>
        <w:t>Would the cost of components such as electrical wire, electrical conduit, and plumbing be covered under grant funds?</w:t>
      </w:r>
    </w:p>
    <w:p w14:paraId="28BB2C72" w14:textId="3363196D" w:rsidR="00DF5D22" w:rsidRPr="00DF5D22" w:rsidRDefault="00DF5D22" w:rsidP="00352C62">
      <w:pPr>
        <w:pStyle w:val="ListParagraph"/>
        <w:numPr>
          <w:ilvl w:val="1"/>
          <w:numId w:val="9"/>
        </w:numPr>
        <w:spacing w:after="120"/>
        <w:contextualSpacing w:val="0"/>
        <w:rPr>
          <w:rFonts w:cs="Arial"/>
        </w:rPr>
      </w:pPr>
      <w:r w:rsidRPr="00DF5D22">
        <w:rPr>
          <w:rFonts w:cs="Arial"/>
        </w:rPr>
        <w:t xml:space="preserve">Yes, </w:t>
      </w:r>
      <w:r w:rsidR="000A4FAB">
        <w:rPr>
          <w:rFonts w:cs="Arial"/>
        </w:rPr>
        <w:t>material</w:t>
      </w:r>
      <w:r w:rsidR="00EE126B">
        <w:rPr>
          <w:rFonts w:cs="Arial"/>
        </w:rPr>
        <w:t>s</w:t>
      </w:r>
      <w:r w:rsidR="000A4FAB">
        <w:rPr>
          <w:rFonts w:cs="Arial"/>
        </w:rPr>
        <w:t xml:space="preserve"> </w:t>
      </w:r>
      <w:r w:rsidR="00EF6298">
        <w:rPr>
          <w:rFonts w:cs="Arial"/>
        </w:rPr>
        <w:t xml:space="preserve">required to complete the replacement of the equipment </w:t>
      </w:r>
      <w:r w:rsidRPr="00DF5D22">
        <w:rPr>
          <w:rFonts w:cs="Arial"/>
        </w:rPr>
        <w:t xml:space="preserve">are eligible </w:t>
      </w:r>
      <w:r w:rsidR="00EE126B">
        <w:rPr>
          <w:rFonts w:cs="Arial"/>
        </w:rPr>
        <w:t>costs</w:t>
      </w:r>
      <w:r w:rsidRPr="00DF5D22">
        <w:rPr>
          <w:rFonts w:cs="Arial"/>
        </w:rPr>
        <w:t xml:space="preserve"> under this solicitation. </w:t>
      </w:r>
    </w:p>
    <w:p w14:paraId="2FA4E93B" w14:textId="77777777" w:rsidR="00DF5D22" w:rsidRPr="00DF5D22" w:rsidRDefault="00DF5D22" w:rsidP="00352C62">
      <w:pPr>
        <w:pStyle w:val="ListParagraph"/>
        <w:numPr>
          <w:ilvl w:val="0"/>
          <w:numId w:val="9"/>
        </w:numPr>
        <w:spacing w:after="240"/>
        <w:rPr>
          <w:rFonts w:cs="Arial"/>
        </w:rPr>
      </w:pPr>
      <w:r w:rsidRPr="00DF5D22">
        <w:rPr>
          <w:rFonts w:cs="Arial"/>
        </w:rPr>
        <w:t>Could infrastructure improvement made to secure a project be considered for grant and/or matching funds?</w:t>
      </w:r>
    </w:p>
    <w:p w14:paraId="649451C6" w14:textId="77777777" w:rsidR="00DF5D22" w:rsidRPr="00DF5D22" w:rsidRDefault="00DF5D22" w:rsidP="00352C62">
      <w:pPr>
        <w:pStyle w:val="ListParagraph"/>
        <w:numPr>
          <w:ilvl w:val="1"/>
          <w:numId w:val="9"/>
        </w:numPr>
        <w:spacing w:after="120"/>
        <w:contextualSpacing w:val="0"/>
        <w:rPr>
          <w:rFonts w:cs="Arial"/>
        </w:rPr>
      </w:pPr>
      <w:r w:rsidRPr="00DF5D22">
        <w:rPr>
          <w:rFonts w:cs="Arial"/>
        </w:rPr>
        <w:t xml:space="preserve">Infrastructure improvements can be eligible costs only if directly related to the equipment reducing GHG emissions. </w:t>
      </w:r>
    </w:p>
    <w:p w14:paraId="5B283052" w14:textId="0A1A4D5A" w:rsidR="002D254D" w:rsidRPr="002D254D" w:rsidRDefault="002D254D" w:rsidP="00352C62">
      <w:pPr>
        <w:pStyle w:val="ListParagraph"/>
        <w:numPr>
          <w:ilvl w:val="0"/>
          <w:numId w:val="9"/>
        </w:numPr>
        <w:spacing w:after="120"/>
        <w:rPr>
          <w:rFonts w:cs="Arial"/>
        </w:rPr>
      </w:pPr>
      <w:r w:rsidRPr="002D254D">
        <w:rPr>
          <w:rFonts w:cs="Arial"/>
        </w:rPr>
        <w:t xml:space="preserve">Can the applicant apply construction costs to meet the match funding requirement? For example: If the equipment cost is $3,000,000 and construction costs are $2,000,000, </w:t>
      </w:r>
      <w:r w:rsidR="327FD21A" w:rsidRPr="6FC7DB89">
        <w:rPr>
          <w:rFonts w:cs="Arial"/>
        </w:rPr>
        <w:t>c</w:t>
      </w:r>
      <w:r w:rsidRPr="002D254D">
        <w:rPr>
          <w:rFonts w:cs="Arial"/>
        </w:rPr>
        <w:t>an the $2,000,000 in construction costs be applied as match funding to meet the 25% match requirement of the grant award</w:t>
      </w:r>
      <w:r w:rsidR="657FD11E" w:rsidRPr="6FC7DB89">
        <w:rPr>
          <w:rFonts w:cs="Arial"/>
        </w:rPr>
        <w:t>?</w:t>
      </w:r>
    </w:p>
    <w:p w14:paraId="33929A56" w14:textId="244D221D" w:rsidR="002D254D" w:rsidRPr="002D254D" w:rsidRDefault="002D254D" w:rsidP="00352C62">
      <w:pPr>
        <w:pStyle w:val="ListParagraph"/>
        <w:numPr>
          <w:ilvl w:val="1"/>
          <w:numId w:val="9"/>
        </w:numPr>
        <w:spacing w:after="120"/>
        <w:contextualSpacing w:val="0"/>
        <w:rPr>
          <w:rFonts w:cs="Arial"/>
        </w:rPr>
      </w:pPr>
      <w:r w:rsidRPr="002D254D">
        <w:rPr>
          <w:rFonts w:cs="Arial"/>
        </w:rPr>
        <w:t>No, construction costs cannot be used as match funding</w:t>
      </w:r>
      <w:r w:rsidR="50F42BA8" w:rsidRPr="6FC7DB89">
        <w:rPr>
          <w:rFonts w:cs="Arial"/>
        </w:rPr>
        <w:t>,</w:t>
      </w:r>
      <w:r w:rsidRPr="002D254D">
        <w:rPr>
          <w:rFonts w:cs="Arial"/>
        </w:rPr>
        <w:t xml:space="preserve"> because </w:t>
      </w:r>
      <w:r w:rsidR="3B44BB46" w:rsidRPr="6FC7DB89">
        <w:rPr>
          <w:rFonts w:cs="Arial"/>
        </w:rPr>
        <w:t>th</w:t>
      </w:r>
      <w:r w:rsidR="71D06928" w:rsidRPr="6FC7DB89">
        <w:rPr>
          <w:rFonts w:cs="Arial"/>
        </w:rPr>
        <w:t>ey</w:t>
      </w:r>
      <w:r w:rsidR="3B44BB46" w:rsidRPr="6FC7DB89">
        <w:rPr>
          <w:rFonts w:cs="Arial"/>
        </w:rPr>
        <w:t xml:space="preserve"> are</w:t>
      </w:r>
      <w:r w:rsidRPr="002D254D">
        <w:rPr>
          <w:rFonts w:cs="Arial"/>
        </w:rPr>
        <w:t xml:space="preserve"> not eligible </w:t>
      </w:r>
      <w:r w:rsidRPr="6FC7DB89">
        <w:rPr>
          <w:rFonts w:cs="Arial"/>
        </w:rPr>
        <w:t>cost</w:t>
      </w:r>
      <w:r w:rsidR="21911A94" w:rsidRPr="6FC7DB89">
        <w:rPr>
          <w:rFonts w:cs="Arial"/>
        </w:rPr>
        <w:t>s</w:t>
      </w:r>
      <w:r w:rsidRPr="002D254D">
        <w:rPr>
          <w:rFonts w:cs="Arial"/>
        </w:rPr>
        <w:t xml:space="preserve">. </w:t>
      </w:r>
    </w:p>
    <w:p w14:paraId="090C7898" w14:textId="27B953C2" w:rsidR="00E70989" w:rsidRPr="00E70989" w:rsidRDefault="00E70989" w:rsidP="00352C62">
      <w:pPr>
        <w:pStyle w:val="ListParagraph"/>
        <w:numPr>
          <w:ilvl w:val="0"/>
          <w:numId w:val="9"/>
        </w:numPr>
        <w:spacing w:after="120"/>
        <w:rPr>
          <w:rFonts w:cs="Arial"/>
        </w:rPr>
      </w:pPr>
      <w:r w:rsidRPr="00E70989">
        <w:rPr>
          <w:rFonts w:cs="Arial"/>
        </w:rPr>
        <w:t xml:space="preserve">Can installation of eligible equipment be bundled with the equipment purchase </w:t>
      </w:r>
      <w:proofErr w:type="gramStart"/>
      <w:r w:rsidRPr="00E70989">
        <w:rPr>
          <w:rFonts w:cs="Arial"/>
        </w:rPr>
        <w:t>so as to</w:t>
      </w:r>
      <w:proofErr w:type="gramEnd"/>
      <w:r w:rsidRPr="00E70989">
        <w:rPr>
          <w:rFonts w:cs="Arial"/>
        </w:rPr>
        <w:t xml:space="preserve"> be eligible for funding under this FPIP </w:t>
      </w:r>
      <w:r w:rsidR="00542121">
        <w:rPr>
          <w:rFonts w:cs="Arial"/>
        </w:rPr>
        <w:t>grant funding opportunity (</w:t>
      </w:r>
      <w:r w:rsidRPr="00E70989">
        <w:rPr>
          <w:rFonts w:cs="Arial"/>
        </w:rPr>
        <w:t>GFO</w:t>
      </w:r>
      <w:r w:rsidR="00542121">
        <w:rPr>
          <w:rFonts w:cs="Arial"/>
        </w:rPr>
        <w:t>)</w:t>
      </w:r>
      <w:r w:rsidRPr="00E70989">
        <w:rPr>
          <w:rFonts w:cs="Arial"/>
        </w:rPr>
        <w:t>?</w:t>
      </w:r>
    </w:p>
    <w:p w14:paraId="1F1D98CE" w14:textId="461A6BAD" w:rsidR="00E70989" w:rsidRPr="002D254D" w:rsidRDefault="00E70989" w:rsidP="00352C62">
      <w:pPr>
        <w:pStyle w:val="ListParagraph"/>
        <w:numPr>
          <w:ilvl w:val="1"/>
          <w:numId w:val="9"/>
        </w:numPr>
        <w:spacing w:after="120"/>
        <w:contextualSpacing w:val="0"/>
        <w:rPr>
          <w:rFonts w:cs="Arial"/>
        </w:rPr>
      </w:pPr>
      <w:r w:rsidRPr="00E70989">
        <w:rPr>
          <w:rFonts w:cs="Arial"/>
        </w:rPr>
        <w:t>No, FPIP only reimburses the equipment portion of the costs.  When invoicing</w:t>
      </w:r>
      <w:r w:rsidR="001F1E4E">
        <w:rPr>
          <w:rFonts w:cs="Arial"/>
        </w:rPr>
        <w:t>,</w:t>
      </w:r>
      <w:r w:rsidRPr="00E70989">
        <w:rPr>
          <w:rFonts w:cs="Arial"/>
        </w:rPr>
        <w:t xml:space="preserve"> it must be clear that funds received are directly applied to equipment and not installation.</w:t>
      </w:r>
    </w:p>
    <w:p w14:paraId="291214DD" w14:textId="77777777" w:rsidR="00DF5D22" w:rsidRPr="00DF5D22" w:rsidRDefault="00DF5D22" w:rsidP="00352C62">
      <w:pPr>
        <w:pStyle w:val="ListParagraph"/>
        <w:numPr>
          <w:ilvl w:val="0"/>
          <w:numId w:val="9"/>
        </w:numPr>
        <w:spacing w:after="240"/>
        <w:rPr>
          <w:rFonts w:cs="Arial"/>
        </w:rPr>
      </w:pPr>
      <w:r w:rsidRPr="00DF5D22">
        <w:rPr>
          <w:rFonts w:cs="Arial"/>
        </w:rPr>
        <w:t>Are the following expenses incurred for equipment considered eligible costs?</w:t>
      </w:r>
    </w:p>
    <w:p w14:paraId="35B72665" w14:textId="7BD33A3E" w:rsidR="00DF5D22" w:rsidRPr="00DF5D22" w:rsidRDefault="00DF5D22" w:rsidP="00CF08A2">
      <w:pPr>
        <w:pStyle w:val="ListParagraph"/>
        <w:spacing w:after="240"/>
        <w:rPr>
          <w:rFonts w:cs="Arial"/>
        </w:rPr>
      </w:pPr>
      <w:r w:rsidRPr="00DF5D22">
        <w:rPr>
          <w:rFonts w:cs="Arial"/>
        </w:rPr>
        <w:t>a. C</w:t>
      </w:r>
      <w:r w:rsidR="00AA1169">
        <w:rPr>
          <w:rFonts w:cs="Arial"/>
        </w:rPr>
        <w:t>alifornia</w:t>
      </w:r>
      <w:r w:rsidRPr="00DF5D22">
        <w:rPr>
          <w:rFonts w:cs="Arial"/>
        </w:rPr>
        <w:t xml:space="preserve"> sales tax</w:t>
      </w:r>
    </w:p>
    <w:p w14:paraId="4E48CECD" w14:textId="716E5FF2" w:rsidR="00DF5D22" w:rsidRPr="00DF5D22" w:rsidRDefault="00DF5D22" w:rsidP="00CF08A2">
      <w:pPr>
        <w:pStyle w:val="ListParagraph"/>
        <w:spacing w:after="240"/>
        <w:rPr>
          <w:rFonts w:cs="Arial"/>
        </w:rPr>
      </w:pPr>
      <w:r w:rsidRPr="00DF5D22">
        <w:rPr>
          <w:rFonts w:cs="Arial"/>
        </w:rPr>
        <w:t xml:space="preserve">b. Equipment shipping </w:t>
      </w:r>
      <w:r w:rsidR="00515048">
        <w:rPr>
          <w:rFonts w:cs="Arial"/>
        </w:rPr>
        <w:t>and</w:t>
      </w:r>
      <w:r w:rsidRPr="00DF5D22">
        <w:rPr>
          <w:rFonts w:cs="Arial"/>
        </w:rPr>
        <w:t xml:space="preserve"> delivery</w:t>
      </w:r>
    </w:p>
    <w:p w14:paraId="5A326DB5" w14:textId="77777777" w:rsidR="00DF5D22" w:rsidRPr="00DF5D22" w:rsidRDefault="00DF5D22" w:rsidP="00CF08A2">
      <w:pPr>
        <w:pStyle w:val="ListParagraph"/>
        <w:spacing w:after="240"/>
        <w:rPr>
          <w:rFonts w:cs="Arial"/>
        </w:rPr>
      </w:pPr>
      <w:r w:rsidRPr="00DF5D22">
        <w:rPr>
          <w:rFonts w:cs="Arial"/>
        </w:rPr>
        <w:t>c. Equipment customs clearance charges</w:t>
      </w:r>
    </w:p>
    <w:p w14:paraId="5BA78D6C" w14:textId="36903607" w:rsidR="00DF5D22" w:rsidRPr="00DF5D22" w:rsidRDefault="00DF5D22" w:rsidP="00CF08A2">
      <w:pPr>
        <w:pStyle w:val="ListParagraph"/>
        <w:spacing w:after="240"/>
        <w:rPr>
          <w:rFonts w:cs="Arial"/>
        </w:rPr>
      </w:pPr>
      <w:r w:rsidRPr="00DF5D22">
        <w:rPr>
          <w:rFonts w:cs="Arial"/>
        </w:rPr>
        <w:t>d.</w:t>
      </w:r>
      <w:r w:rsidR="008042E3">
        <w:rPr>
          <w:rFonts w:cs="Arial"/>
        </w:rPr>
        <w:t xml:space="preserve"> </w:t>
      </w:r>
      <w:r w:rsidRPr="00DF5D22">
        <w:rPr>
          <w:rFonts w:cs="Arial"/>
        </w:rPr>
        <w:t xml:space="preserve">Equipment Installation supervision </w:t>
      </w:r>
      <w:r w:rsidR="00515048">
        <w:rPr>
          <w:rFonts w:cs="Arial"/>
        </w:rPr>
        <w:t>and</w:t>
      </w:r>
      <w:r w:rsidRPr="00DF5D22">
        <w:rPr>
          <w:rFonts w:cs="Arial"/>
        </w:rPr>
        <w:t xml:space="preserve"> start-up support provided by equipment </w:t>
      </w:r>
      <w:proofErr w:type="gramStart"/>
      <w:r w:rsidRPr="00DF5D22">
        <w:rPr>
          <w:rFonts w:cs="Arial"/>
        </w:rPr>
        <w:t>supplier</w:t>
      </w:r>
      <w:proofErr w:type="gramEnd"/>
    </w:p>
    <w:p w14:paraId="45E94BD0" w14:textId="77777777" w:rsidR="00DF5D22" w:rsidRPr="00DF5D22" w:rsidRDefault="00DF5D22" w:rsidP="00CF08A2">
      <w:pPr>
        <w:pStyle w:val="ListParagraph"/>
        <w:spacing w:after="240"/>
        <w:rPr>
          <w:rFonts w:cs="Arial"/>
        </w:rPr>
      </w:pPr>
      <w:r w:rsidRPr="00DF5D22">
        <w:rPr>
          <w:rFonts w:cs="Arial"/>
        </w:rPr>
        <w:t xml:space="preserve">e. Training provided by equipment </w:t>
      </w:r>
      <w:proofErr w:type="gramStart"/>
      <w:r w:rsidRPr="00DF5D22">
        <w:rPr>
          <w:rFonts w:cs="Arial"/>
        </w:rPr>
        <w:t>supplier</w:t>
      </w:r>
      <w:proofErr w:type="gramEnd"/>
    </w:p>
    <w:p w14:paraId="220E53C4" w14:textId="3E227BD1" w:rsidR="00DF5D22" w:rsidRPr="00DF5D22" w:rsidRDefault="00DF5D22" w:rsidP="003E49B1">
      <w:pPr>
        <w:pStyle w:val="ListParagraph"/>
        <w:numPr>
          <w:ilvl w:val="1"/>
          <w:numId w:val="9"/>
        </w:numPr>
        <w:spacing w:after="120"/>
        <w:contextualSpacing w:val="0"/>
        <w:rPr>
          <w:rFonts w:cs="Arial"/>
        </w:rPr>
      </w:pPr>
      <w:proofErr w:type="spellStart"/>
      <w:r w:rsidRPr="00681595">
        <w:rPr>
          <w:rFonts w:cs="Arial"/>
          <w:b/>
        </w:rPr>
        <w:t>a.b.c.</w:t>
      </w:r>
      <w:proofErr w:type="spellEnd"/>
      <w:r w:rsidRPr="00DF5D22">
        <w:rPr>
          <w:rFonts w:cs="Arial"/>
        </w:rPr>
        <w:t xml:space="preserve"> Eligible equipment costs include the following: </w:t>
      </w:r>
      <w:r w:rsidRPr="6FC7DB89">
        <w:rPr>
          <w:rFonts w:cs="Arial"/>
        </w:rPr>
        <w:t>C</w:t>
      </w:r>
      <w:r w:rsidR="0C6CE235" w:rsidRPr="6FC7DB89">
        <w:rPr>
          <w:rFonts w:cs="Arial"/>
        </w:rPr>
        <w:t>alifornia</w:t>
      </w:r>
      <w:r w:rsidRPr="00DF5D22">
        <w:rPr>
          <w:rFonts w:cs="Arial"/>
        </w:rPr>
        <w:t xml:space="preserve"> sales tax, equipment shipping </w:t>
      </w:r>
      <w:r w:rsidR="00653482">
        <w:rPr>
          <w:rFonts w:cs="Arial"/>
        </w:rPr>
        <w:t xml:space="preserve">and </w:t>
      </w:r>
      <w:r w:rsidRPr="00DF5D22">
        <w:rPr>
          <w:rFonts w:cs="Arial"/>
        </w:rPr>
        <w:t>delivery, and equipment customs clearance charges.</w:t>
      </w:r>
    </w:p>
    <w:p w14:paraId="27063E6C" w14:textId="137CDA3C" w:rsidR="00867AF8" w:rsidRPr="009A76EF" w:rsidRDefault="00DF5D22" w:rsidP="00352C62">
      <w:pPr>
        <w:pStyle w:val="ListParagraph"/>
        <w:spacing w:after="240"/>
        <w:contextualSpacing w:val="0"/>
        <w:rPr>
          <w:rFonts w:cs="Arial"/>
        </w:rPr>
      </w:pPr>
      <w:proofErr w:type="spellStart"/>
      <w:r w:rsidRPr="00681595">
        <w:rPr>
          <w:rFonts w:cs="Arial"/>
          <w:b/>
        </w:rPr>
        <w:t>d.e.</w:t>
      </w:r>
      <w:proofErr w:type="spellEnd"/>
      <w:r w:rsidRPr="00DF5D22">
        <w:rPr>
          <w:rFonts w:cs="Arial"/>
        </w:rPr>
        <w:t xml:space="preserve"> Ineligible costs</w:t>
      </w:r>
      <w:r w:rsidR="007731E6">
        <w:rPr>
          <w:rFonts w:cs="Arial"/>
        </w:rPr>
        <w:t xml:space="preserve"> include the following</w:t>
      </w:r>
      <w:r w:rsidRPr="00DF5D22">
        <w:rPr>
          <w:rFonts w:cs="Arial"/>
        </w:rPr>
        <w:t>: Equipment installation supervision</w:t>
      </w:r>
      <w:r w:rsidR="00BA1944">
        <w:rPr>
          <w:rFonts w:cs="Arial"/>
        </w:rPr>
        <w:t>,</w:t>
      </w:r>
      <w:r w:rsidRPr="00DF5D22">
        <w:rPr>
          <w:rFonts w:cs="Arial"/>
        </w:rPr>
        <w:t xml:space="preserve"> start-up support provided by the equipment supplier</w:t>
      </w:r>
      <w:r w:rsidR="00DD518D">
        <w:rPr>
          <w:rFonts w:cs="Arial"/>
        </w:rPr>
        <w:t>,</w:t>
      </w:r>
      <w:r w:rsidRPr="00DF5D22">
        <w:rPr>
          <w:rFonts w:cs="Arial"/>
        </w:rPr>
        <w:t xml:space="preserve"> and training provided by </w:t>
      </w:r>
      <w:r w:rsidR="00945E6E">
        <w:rPr>
          <w:rFonts w:cs="Arial"/>
        </w:rPr>
        <w:t xml:space="preserve">the </w:t>
      </w:r>
      <w:r w:rsidRPr="00DF5D22">
        <w:rPr>
          <w:rFonts w:cs="Arial"/>
        </w:rPr>
        <w:t>equipment supplier.</w:t>
      </w:r>
    </w:p>
    <w:p w14:paraId="48DDA929" w14:textId="3E897259" w:rsidR="00653FE3" w:rsidRPr="00D505CF" w:rsidRDefault="005F638F" w:rsidP="003E49B1">
      <w:pPr>
        <w:pStyle w:val="Heading2"/>
        <w:spacing w:after="120"/>
        <w:ind w:left="720"/>
      </w:pPr>
      <w:r>
        <w:t>Budget</w:t>
      </w:r>
    </w:p>
    <w:p w14:paraId="6EFD7F01" w14:textId="4BF4CD21" w:rsidR="00461139" w:rsidRDefault="00461139" w:rsidP="00352C62">
      <w:pPr>
        <w:pStyle w:val="ListParagraph"/>
        <w:numPr>
          <w:ilvl w:val="0"/>
          <w:numId w:val="9"/>
        </w:numPr>
        <w:rPr>
          <w:rFonts w:cs="Arial"/>
        </w:rPr>
      </w:pPr>
      <w:r>
        <w:rPr>
          <w:rFonts w:cs="Arial"/>
        </w:rPr>
        <w:t xml:space="preserve">The FPIP </w:t>
      </w:r>
      <w:r w:rsidRPr="00A85EB9">
        <w:rPr>
          <w:rFonts w:cs="Arial"/>
        </w:rPr>
        <w:t xml:space="preserve">Terms &amp; Conditions </w:t>
      </w:r>
      <w:r>
        <w:rPr>
          <w:rFonts w:cs="Arial"/>
        </w:rPr>
        <w:t>(</w:t>
      </w:r>
      <w:r w:rsidRPr="00A85EB9">
        <w:rPr>
          <w:rFonts w:cs="Arial"/>
        </w:rPr>
        <w:t>page 12</w:t>
      </w:r>
      <w:r>
        <w:rPr>
          <w:rFonts w:cs="Arial"/>
        </w:rPr>
        <w:t>)</w:t>
      </w:r>
      <w:r w:rsidRPr="00A85EB9">
        <w:rPr>
          <w:rFonts w:cs="Arial"/>
        </w:rPr>
        <w:t xml:space="preserve"> say</w:t>
      </w:r>
      <w:r>
        <w:rPr>
          <w:rFonts w:cs="Arial"/>
        </w:rPr>
        <w:t>s</w:t>
      </w:r>
      <w:r w:rsidRPr="00A85EB9">
        <w:rPr>
          <w:rFonts w:cs="Arial"/>
        </w:rPr>
        <w:t xml:space="preserve"> invoices will include "Subcontractor invoices that include costs for direct labor, fringe benefits, travel, miscellaneous, subcontractors</w:t>
      </w:r>
      <w:r w:rsidR="007D48F8">
        <w:rPr>
          <w:rFonts w:cs="Arial"/>
        </w:rPr>
        <w:t>,</w:t>
      </w:r>
      <w:r w:rsidRPr="00A85EB9">
        <w:rPr>
          <w:rFonts w:cs="Arial"/>
        </w:rPr>
        <w:t xml:space="preserve"> and indirect and profit, as appropriate, for correspondence with the budget</w:t>
      </w:r>
      <w:r>
        <w:rPr>
          <w:rFonts w:cs="Arial"/>
        </w:rPr>
        <w:t>.</w:t>
      </w:r>
      <w:r w:rsidRPr="00A85EB9">
        <w:rPr>
          <w:rFonts w:cs="Arial"/>
        </w:rPr>
        <w:t>”  What do vendor invoices need to include?</w:t>
      </w:r>
    </w:p>
    <w:p w14:paraId="410C087A" w14:textId="7C36DB7B" w:rsidR="00461139" w:rsidRDefault="00533AEB" w:rsidP="00352C62">
      <w:pPr>
        <w:pStyle w:val="ListParagraph"/>
        <w:numPr>
          <w:ilvl w:val="1"/>
          <w:numId w:val="9"/>
        </w:numPr>
        <w:spacing w:after="120"/>
        <w:contextualSpacing w:val="0"/>
        <w:rPr>
          <w:rFonts w:cs="Arial"/>
        </w:rPr>
      </w:pPr>
      <w:r w:rsidRPr="6FC7DB89">
        <w:rPr>
          <w:rFonts w:cs="Arial"/>
        </w:rPr>
        <w:t xml:space="preserve">The </w:t>
      </w:r>
      <w:r w:rsidR="00461139" w:rsidRPr="00EB7835">
        <w:rPr>
          <w:rFonts w:cs="Arial"/>
        </w:rPr>
        <w:t xml:space="preserve">FPIP Terms &amp; Conditions cover the program as a whole and may reflect additional language </w:t>
      </w:r>
      <w:r w:rsidRPr="6FC7DB89">
        <w:rPr>
          <w:rFonts w:cs="Arial"/>
        </w:rPr>
        <w:t>that is not applicable to every situation</w:t>
      </w:r>
      <w:r w:rsidR="06064BD1" w:rsidRPr="6FC7DB89">
        <w:rPr>
          <w:rFonts w:cs="Arial"/>
        </w:rPr>
        <w:t>.</w:t>
      </w:r>
      <w:r w:rsidR="00461139" w:rsidRPr="00EB7835">
        <w:rPr>
          <w:rFonts w:cs="Arial"/>
        </w:rPr>
        <w:t xml:space="preserve"> Vendor invoices should only include direct costs associated with equipment. </w:t>
      </w:r>
      <w:r w:rsidR="00461139">
        <w:rPr>
          <w:rFonts w:cs="Arial"/>
        </w:rPr>
        <w:t>Direct costs</w:t>
      </w:r>
      <w:r w:rsidR="00461139" w:rsidRPr="00EB7835">
        <w:rPr>
          <w:rFonts w:cs="Arial"/>
        </w:rPr>
        <w:t xml:space="preserve"> </w:t>
      </w:r>
      <w:r w:rsidR="00461139">
        <w:rPr>
          <w:rFonts w:cs="Arial"/>
        </w:rPr>
        <w:t>c</w:t>
      </w:r>
      <w:r w:rsidR="00461139" w:rsidRPr="00EB7835">
        <w:rPr>
          <w:rFonts w:cs="Arial"/>
        </w:rPr>
        <w:t xml:space="preserve">ould include the </w:t>
      </w:r>
      <w:r w:rsidR="00461139">
        <w:rPr>
          <w:rFonts w:cs="Arial"/>
        </w:rPr>
        <w:t xml:space="preserve">cost of the </w:t>
      </w:r>
      <w:r w:rsidR="00461139" w:rsidRPr="00EB7835">
        <w:rPr>
          <w:rFonts w:cs="Arial"/>
        </w:rPr>
        <w:t>equipment, taxes, and shipping costs.</w:t>
      </w:r>
      <w:r w:rsidR="00961FC1" w:rsidRPr="6FC7DB89">
        <w:rPr>
          <w:rFonts w:cs="Arial"/>
        </w:rPr>
        <w:t xml:space="preserve">  </w:t>
      </w:r>
    </w:p>
    <w:p w14:paraId="3C96586E" w14:textId="77777777" w:rsidR="00F311A5" w:rsidRDefault="008F0717" w:rsidP="00352C62">
      <w:pPr>
        <w:pStyle w:val="ListParagraph"/>
        <w:numPr>
          <w:ilvl w:val="0"/>
          <w:numId w:val="9"/>
        </w:numPr>
        <w:rPr>
          <w:rFonts w:cs="Arial"/>
        </w:rPr>
      </w:pPr>
      <w:r w:rsidRPr="008F0717">
        <w:rPr>
          <w:rFonts w:cs="Arial"/>
        </w:rPr>
        <w:t xml:space="preserve">Do </w:t>
      </w:r>
      <w:r>
        <w:rPr>
          <w:rFonts w:cs="Arial"/>
        </w:rPr>
        <w:t>applicants</w:t>
      </w:r>
      <w:r w:rsidRPr="008F0717">
        <w:rPr>
          <w:rFonts w:cs="Arial"/>
        </w:rPr>
        <w:t xml:space="preserve"> submit budget forms for each subrecipient and vendor</w:t>
      </w:r>
      <w:r>
        <w:rPr>
          <w:rFonts w:cs="Arial"/>
        </w:rPr>
        <w:t>, or are they</w:t>
      </w:r>
      <w:r w:rsidRPr="008F0717">
        <w:rPr>
          <w:rFonts w:cs="Arial"/>
        </w:rPr>
        <w:t xml:space="preserve"> only for the applicant in the grant application?</w:t>
      </w:r>
    </w:p>
    <w:p w14:paraId="37401D44" w14:textId="5F8F0946" w:rsidR="00E31BC5" w:rsidRPr="00F311A5" w:rsidRDefault="00A4216C" w:rsidP="00352C62">
      <w:pPr>
        <w:pStyle w:val="ListParagraph"/>
        <w:numPr>
          <w:ilvl w:val="1"/>
          <w:numId w:val="9"/>
        </w:numPr>
        <w:spacing w:after="120"/>
        <w:contextualSpacing w:val="0"/>
        <w:rPr>
          <w:rFonts w:cs="Arial"/>
        </w:rPr>
      </w:pPr>
      <w:r w:rsidRPr="00F311A5">
        <w:rPr>
          <w:rFonts w:cs="Arial"/>
        </w:rPr>
        <w:t>Under this solicitation, o</w:t>
      </w:r>
      <w:r w:rsidR="00C66895" w:rsidRPr="00F311A5">
        <w:rPr>
          <w:rFonts w:cs="Arial"/>
        </w:rPr>
        <w:t xml:space="preserve">nly the applicant will submit </w:t>
      </w:r>
      <w:r w:rsidR="008640F6" w:rsidRPr="00F311A5">
        <w:rPr>
          <w:rFonts w:cs="Arial"/>
        </w:rPr>
        <w:t>the budget form (Attachment 5).</w:t>
      </w:r>
      <w:r w:rsidR="00FF0667" w:rsidRPr="00F311A5">
        <w:rPr>
          <w:rFonts w:cs="Arial"/>
        </w:rPr>
        <w:t xml:space="preserve"> </w:t>
      </w:r>
      <w:r w:rsidR="000D1F1B" w:rsidRPr="00F311A5">
        <w:rPr>
          <w:rFonts w:cs="Arial"/>
        </w:rPr>
        <w:t>Grant awards will only</w:t>
      </w:r>
      <w:r w:rsidR="00CB5544" w:rsidRPr="00F311A5">
        <w:rPr>
          <w:rFonts w:cs="Arial"/>
        </w:rPr>
        <w:t xml:space="preserve"> reimburse subrecipients’ costs up to a ma</w:t>
      </w:r>
      <w:r w:rsidR="00FC7E1D" w:rsidRPr="00F311A5">
        <w:rPr>
          <w:rFonts w:cs="Arial"/>
        </w:rPr>
        <w:t>ximum of $100,00</w:t>
      </w:r>
      <w:r w:rsidR="004B7E85" w:rsidRPr="00F311A5">
        <w:rPr>
          <w:rFonts w:cs="Arial"/>
        </w:rPr>
        <w:t>0</w:t>
      </w:r>
      <w:r w:rsidR="09AF7C3A" w:rsidRPr="6FC7DB89">
        <w:rPr>
          <w:rFonts w:cs="Arial"/>
        </w:rPr>
        <w:t>;</w:t>
      </w:r>
      <w:r w:rsidR="000E779F" w:rsidRPr="00F311A5">
        <w:rPr>
          <w:rFonts w:cs="Arial"/>
        </w:rPr>
        <w:t xml:space="preserve"> </w:t>
      </w:r>
      <w:r w:rsidR="002104FC">
        <w:rPr>
          <w:rFonts w:cs="Arial"/>
        </w:rPr>
        <w:t>therefore</w:t>
      </w:r>
      <w:r w:rsidR="238AE77A" w:rsidRPr="6FC7DB89">
        <w:rPr>
          <w:rFonts w:cs="Arial"/>
        </w:rPr>
        <w:t>,</w:t>
      </w:r>
      <w:r w:rsidR="000E779F" w:rsidRPr="00F311A5">
        <w:rPr>
          <w:rFonts w:cs="Arial"/>
        </w:rPr>
        <w:t xml:space="preserve"> no budget forms </w:t>
      </w:r>
      <w:r w:rsidR="00345333" w:rsidRPr="00F311A5">
        <w:rPr>
          <w:rFonts w:cs="Arial"/>
        </w:rPr>
        <w:t>are req</w:t>
      </w:r>
      <w:r w:rsidR="00D1664A" w:rsidRPr="00F311A5">
        <w:rPr>
          <w:rFonts w:cs="Arial"/>
        </w:rPr>
        <w:t xml:space="preserve">uired </w:t>
      </w:r>
      <w:r w:rsidR="00383807" w:rsidRPr="00F311A5">
        <w:rPr>
          <w:rFonts w:cs="Arial"/>
        </w:rPr>
        <w:t>for s</w:t>
      </w:r>
      <w:r w:rsidR="0023335B" w:rsidRPr="00F311A5">
        <w:rPr>
          <w:rFonts w:cs="Arial"/>
        </w:rPr>
        <w:t>ubre</w:t>
      </w:r>
      <w:r w:rsidR="00510925" w:rsidRPr="00F311A5">
        <w:rPr>
          <w:rFonts w:cs="Arial"/>
        </w:rPr>
        <w:t>cipients</w:t>
      </w:r>
      <w:r w:rsidR="00324991" w:rsidRPr="00F311A5">
        <w:rPr>
          <w:rFonts w:cs="Arial"/>
        </w:rPr>
        <w:t>.</w:t>
      </w:r>
      <w:r w:rsidR="00BF154E" w:rsidRPr="00F311A5">
        <w:rPr>
          <w:rFonts w:cs="Arial"/>
        </w:rPr>
        <w:t xml:space="preserve"> See</w:t>
      </w:r>
      <w:r w:rsidR="00FD26B4">
        <w:rPr>
          <w:rFonts w:cs="Arial"/>
        </w:rPr>
        <w:t xml:space="preserve"> S</w:t>
      </w:r>
      <w:r w:rsidR="00BF154E" w:rsidRPr="00F311A5">
        <w:rPr>
          <w:rFonts w:cs="Arial"/>
        </w:rPr>
        <w:t xml:space="preserve">ection </w:t>
      </w:r>
      <w:r w:rsidR="00BF154E" w:rsidRPr="00E01D9D">
        <w:rPr>
          <w:rFonts w:cs="Arial"/>
        </w:rPr>
        <w:t>III.C.</w:t>
      </w:r>
      <w:r w:rsidR="00784E51" w:rsidRPr="00E01D9D">
        <w:rPr>
          <w:rFonts w:cs="Arial"/>
        </w:rPr>
        <w:t>5</w:t>
      </w:r>
      <w:r w:rsidR="00784E51" w:rsidRPr="00F311A5">
        <w:rPr>
          <w:rFonts w:cs="Arial"/>
        </w:rPr>
        <w:t xml:space="preserve"> of the </w:t>
      </w:r>
      <w:r w:rsidR="00CB36EE">
        <w:rPr>
          <w:rFonts w:cs="Arial"/>
        </w:rPr>
        <w:t>S</w:t>
      </w:r>
      <w:r w:rsidR="00784E51" w:rsidRPr="00F311A5">
        <w:rPr>
          <w:rFonts w:cs="Arial"/>
        </w:rPr>
        <w:t xml:space="preserve">olicitation </w:t>
      </w:r>
      <w:r w:rsidR="00CB36EE">
        <w:rPr>
          <w:rFonts w:cs="Arial"/>
        </w:rPr>
        <w:t>M</w:t>
      </w:r>
      <w:r w:rsidR="00784E51" w:rsidRPr="00F311A5">
        <w:rPr>
          <w:rFonts w:cs="Arial"/>
        </w:rPr>
        <w:t xml:space="preserve">anual for further details.  </w:t>
      </w:r>
    </w:p>
    <w:p w14:paraId="11121D8A" w14:textId="77777777" w:rsidR="009E694B" w:rsidRPr="009E694B" w:rsidRDefault="009E694B" w:rsidP="00352C62">
      <w:pPr>
        <w:pStyle w:val="ListParagraph"/>
        <w:numPr>
          <w:ilvl w:val="0"/>
          <w:numId w:val="9"/>
        </w:numPr>
        <w:spacing w:after="120"/>
        <w:rPr>
          <w:rFonts w:cs="Arial"/>
        </w:rPr>
      </w:pPr>
      <w:r w:rsidRPr="009E694B">
        <w:rPr>
          <w:rFonts w:cs="Arial"/>
        </w:rPr>
        <w:t>Is an equipment vendor required to submit a major subcontractor budget?</w:t>
      </w:r>
    </w:p>
    <w:p w14:paraId="4FB66E46" w14:textId="0D63AB8F" w:rsidR="009E694B" w:rsidRPr="009E694B" w:rsidRDefault="009E694B" w:rsidP="00352C62">
      <w:pPr>
        <w:pStyle w:val="ListParagraph"/>
        <w:numPr>
          <w:ilvl w:val="1"/>
          <w:numId w:val="9"/>
        </w:numPr>
        <w:spacing w:after="120"/>
        <w:contextualSpacing w:val="0"/>
        <w:rPr>
          <w:rFonts w:cs="Arial"/>
        </w:rPr>
      </w:pPr>
      <w:r w:rsidRPr="009E694B">
        <w:rPr>
          <w:rFonts w:cs="Arial"/>
        </w:rPr>
        <w:t xml:space="preserve">No, equipment vendors are not required to submit major subcontractor </w:t>
      </w:r>
      <w:r w:rsidRPr="6FC7DB89">
        <w:rPr>
          <w:rFonts w:cs="Arial"/>
        </w:rPr>
        <w:t>budget</w:t>
      </w:r>
      <w:r w:rsidR="6E758A6A" w:rsidRPr="6FC7DB89">
        <w:rPr>
          <w:rFonts w:cs="Arial"/>
        </w:rPr>
        <w:t>s</w:t>
      </w:r>
      <w:r w:rsidRPr="6FC7DB89">
        <w:rPr>
          <w:rFonts w:cs="Arial"/>
        </w:rPr>
        <w:t>.</w:t>
      </w:r>
      <w:r w:rsidRPr="009E694B">
        <w:rPr>
          <w:rFonts w:cs="Arial"/>
        </w:rPr>
        <w:t xml:space="preserve"> Equipment must be included in the budget of the </w:t>
      </w:r>
      <w:r w:rsidR="007E6E0B">
        <w:rPr>
          <w:rFonts w:cs="Arial"/>
        </w:rPr>
        <w:t>P</w:t>
      </w:r>
      <w:r w:rsidRPr="009E694B">
        <w:rPr>
          <w:rFonts w:cs="Arial"/>
        </w:rPr>
        <w:t>rime</w:t>
      </w:r>
      <w:r w:rsidR="007E6E0B">
        <w:rPr>
          <w:rFonts w:cs="Arial"/>
        </w:rPr>
        <w:t xml:space="preserve"> Recipient</w:t>
      </w:r>
      <w:r w:rsidRPr="009E694B">
        <w:rPr>
          <w:rFonts w:cs="Arial"/>
        </w:rPr>
        <w:t xml:space="preserve"> in Attachment 5</w:t>
      </w:r>
      <w:r w:rsidR="441C9BB6" w:rsidRPr="6FC7DB89">
        <w:rPr>
          <w:rFonts w:cs="Arial"/>
        </w:rPr>
        <w:t>,</w:t>
      </w:r>
      <w:r w:rsidRPr="009E694B">
        <w:rPr>
          <w:rFonts w:cs="Arial"/>
        </w:rPr>
        <w:t xml:space="preserve"> Budget Form.</w:t>
      </w:r>
    </w:p>
    <w:p w14:paraId="4AEC98B3" w14:textId="5F696512" w:rsidR="008F0717" w:rsidRPr="008F0717" w:rsidRDefault="00BC05F5" w:rsidP="00352C62">
      <w:pPr>
        <w:pStyle w:val="ListParagraph"/>
        <w:numPr>
          <w:ilvl w:val="0"/>
          <w:numId w:val="9"/>
        </w:numPr>
        <w:rPr>
          <w:rFonts w:cs="Arial"/>
        </w:rPr>
      </w:pPr>
      <w:r>
        <w:rPr>
          <w:rFonts w:cs="Arial"/>
        </w:rPr>
        <w:t xml:space="preserve">Within the Budget form (Attachment </w:t>
      </w:r>
      <w:r w:rsidR="00393CB6">
        <w:rPr>
          <w:rFonts w:cs="Arial"/>
        </w:rPr>
        <w:t>5</w:t>
      </w:r>
      <w:r>
        <w:rPr>
          <w:rFonts w:cs="Arial"/>
        </w:rPr>
        <w:t xml:space="preserve">), the </w:t>
      </w:r>
      <w:r w:rsidR="00E37F0C">
        <w:rPr>
          <w:rFonts w:cs="Arial"/>
        </w:rPr>
        <w:t>“</w:t>
      </w:r>
      <w:r w:rsidR="008F0717" w:rsidRPr="008F0717">
        <w:rPr>
          <w:rFonts w:cs="Arial"/>
        </w:rPr>
        <w:t>Category Budget</w:t>
      </w:r>
      <w:r w:rsidR="00E37F0C">
        <w:rPr>
          <w:rFonts w:cs="Arial"/>
        </w:rPr>
        <w:t>”</w:t>
      </w:r>
      <w:r w:rsidR="008F0717" w:rsidRPr="008F0717">
        <w:rPr>
          <w:rFonts w:cs="Arial"/>
        </w:rPr>
        <w:t xml:space="preserve"> tab</w:t>
      </w:r>
      <w:r w:rsidR="003A7A9B">
        <w:rPr>
          <w:rFonts w:cs="Arial"/>
        </w:rPr>
        <w:t>’s</w:t>
      </w:r>
      <w:r w:rsidR="00902FD0">
        <w:rPr>
          <w:rFonts w:cs="Arial"/>
        </w:rPr>
        <w:t xml:space="preserve"> </w:t>
      </w:r>
      <w:r w:rsidR="008F0717" w:rsidRPr="008F0717">
        <w:rPr>
          <w:rFonts w:cs="Arial"/>
        </w:rPr>
        <w:t>line 1</w:t>
      </w:r>
      <w:r w:rsidR="00DD7A39">
        <w:rPr>
          <w:rFonts w:cs="Arial"/>
        </w:rPr>
        <w:t>9</w:t>
      </w:r>
      <w:r w:rsidR="008F0717" w:rsidRPr="008F0717">
        <w:rPr>
          <w:rFonts w:cs="Arial"/>
        </w:rPr>
        <w:t xml:space="preserve"> “</w:t>
      </w:r>
      <w:r w:rsidR="00DD7A39">
        <w:rPr>
          <w:rFonts w:cs="Arial"/>
        </w:rPr>
        <w:t xml:space="preserve">Total </w:t>
      </w:r>
      <w:r w:rsidR="008F0717" w:rsidRPr="008F0717">
        <w:rPr>
          <w:rFonts w:cs="Arial"/>
        </w:rPr>
        <w:t xml:space="preserve">Indirect </w:t>
      </w:r>
      <w:r w:rsidR="00E37F0C">
        <w:rPr>
          <w:rFonts w:cs="Arial"/>
        </w:rPr>
        <w:t>C</w:t>
      </w:r>
      <w:r w:rsidR="008F0717" w:rsidRPr="008F0717">
        <w:rPr>
          <w:rFonts w:cs="Arial"/>
        </w:rPr>
        <w:t>osts</w:t>
      </w:r>
      <w:r w:rsidR="002E50A5">
        <w:rPr>
          <w:rFonts w:cs="Arial"/>
        </w:rPr>
        <w:t xml:space="preserve"> and Profit</w:t>
      </w:r>
      <w:r w:rsidR="008F0717" w:rsidRPr="008F0717">
        <w:rPr>
          <w:rFonts w:cs="Arial"/>
        </w:rPr>
        <w:t>"</w:t>
      </w:r>
      <w:r w:rsidR="00490724">
        <w:rPr>
          <w:rFonts w:cs="Arial"/>
        </w:rPr>
        <w:t xml:space="preserve"> </w:t>
      </w:r>
      <w:r w:rsidR="00CD72EF">
        <w:rPr>
          <w:rFonts w:cs="Arial"/>
        </w:rPr>
        <w:t xml:space="preserve">is </w:t>
      </w:r>
      <w:r w:rsidR="00490724">
        <w:rPr>
          <w:rFonts w:cs="Arial"/>
        </w:rPr>
        <w:t>locked</w:t>
      </w:r>
      <w:r w:rsidR="00AA18AE">
        <w:rPr>
          <w:rFonts w:cs="Arial"/>
        </w:rPr>
        <w:t>.</w:t>
      </w:r>
      <w:r w:rsidR="00E72053">
        <w:rPr>
          <w:rFonts w:cs="Arial"/>
        </w:rPr>
        <w:t xml:space="preserve"> </w:t>
      </w:r>
      <w:r w:rsidR="008F0717" w:rsidRPr="008F0717">
        <w:rPr>
          <w:rFonts w:cs="Arial"/>
        </w:rPr>
        <w:t xml:space="preserve">How </w:t>
      </w:r>
      <w:r w:rsidR="00AA77CB">
        <w:rPr>
          <w:rFonts w:cs="Arial"/>
        </w:rPr>
        <w:t>should the applicant</w:t>
      </w:r>
      <w:r w:rsidR="008F0717" w:rsidRPr="008F0717">
        <w:rPr>
          <w:rFonts w:cs="Arial"/>
        </w:rPr>
        <w:t xml:space="preserve"> </w:t>
      </w:r>
      <w:r w:rsidR="002E50A5">
        <w:rPr>
          <w:rFonts w:cs="Arial"/>
        </w:rPr>
        <w:t>cal</w:t>
      </w:r>
      <w:r w:rsidR="002A031E">
        <w:rPr>
          <w:rFonts w:cs="Arial"/>
        </w:rPr>
        <w:t xml:space="preserve">culate and </w:t>
      </w:r>
      <w:r w:rsidR="008F0717" w:rsidRPr="008F0717">
        <w:rPr>
          <w:rFonts w:cs="Arial"/>
        </w:rPr>
        <w:t>enter</w:t>
      </w:r>
      <w:r w:rsidR="00AA77CB">
        <w:rPr>
          <w:rFonts w:cs="Arial"/>
        </w:rPr>
        <w:t xml:space="preserve"> the</w:t>
      </w:r>
      <w:r w:rsidR="008F0717" w:rsidRPr="008F0717">
        <w:rPr>
          <w:rFonts w:cs="Arial"/>
        </w:rPr>
        <w:t xml:space="preserve"> budget for </w:t>
      </w:r>
      <w:r w:rsidR="00B248B2">
        <w:rPr>
          <w:rFonts w:cs="Arial"/>
        </w:rPr>
        <w:t xml:space="preserve">these </w:t>
      </w:r>
      <w:r w:rsidR="001B76EB">
        <w:rPr>
          <w:rFonts w:cs="Arial"/>
        </w:rPr>
        <w:t>I</w:t>
      </w:r>
      <w:r w:rsidR="00B248B2">
        <w:rPr>
          <w:rFonts w:cs="Arial"/>
        </w:rPr>
        <w:t xml:space="preserve">ndirect </w:t>
      </w:r>
      <w:r w:rsidR="001B76EB">
        <w:rPr>
          <w:rFonts w:cs="Arial"/>
        </w:rPr>
        <w:t>C</w:t>
      </w:r>
      <w:r w:rsidR="00B248B2">
        <w:rPr>
          <w:rFonts w:cs="Arial"/>
        </w:rPr>
        <w:t>osts and Profit</w:t>
      </w:r>
      <w:r w:rsidR="001B76EB">
        <w:rPr>
          <w:rFonts w:cs="Arial"/>
        </w:rPr>
        <w:t>s</w:t>
      </w:r>
      <w:r w:rsidR="008F0717" w:rsidRPr="008F0717">
        <w:rPr>
          <w:rFonts w:cs="Arial"/>
        </w:rPr>
        <w:t xml:space="preserve">? </w:t>
      </w:r>
    </w:p>
    <w:p w14:paraId="0DF535EE" w14:textId="3A68BF26" w:rsidR="002A031E" w:rsidRPr="000375A8" w:rsidRDefault="004650F2" w:rsidP="00352C62">
      <w:pPr>
        <w:pStyle w:val="ListParagraph"/>
        <w:numPr>
          <w:ilvl w:val="1"/>
          <w:numId w:val="9"/>
        </w:numPr>
        <w:spacing w:after="120"/>
        <w:contextualSpacing w:val="0"/>
        <w:rPr>
          <w:rFonts w:cs="Arial"/>
        </w:rPr>
      </w:pPr>
      <w:r>
        <w:rPr>
          <w:rFonts w:cs="Arial"/>
        </w:rPr>
        <w:t>The only eligible</w:t>
      </w:r>
      <w:r w:rsidR="002A031E">
        <w:rPr>
          <w:rFonts w:cs="Arial"/>
        </w:rPr>
        <w:t xml:space="preserve"> costs</w:t>
      </w:r>
      <w:r w:rsidR="00752F2B">
        <w:rPr>
          <w:rFonts w:cs="Arial"/>
        </w:rPr>
        <w:t xml:space="preserve"> for </w:t>
      </w:r>
      <w:r w:rsidR="002A031E">
        <w:rPr>
          <w:rFonts w:cs="Arial"/>
        </w:rPr>
        <w:t>funding under this solicitat</w:t>
      </w:r>
      <w:r w:rsidR="00052DD7">
        <w:rPr>
          <w:rFonts w:cs="Arial"/>
        </w:rPr>
        <w:t>ion</w:t>
      </w:r>
      <w:r w:rsidR="00FB63E6">
        <w:rPr>
          <w:rFonts w:cs="Arial"/>
        </w:rPr>
        <w:t xml:space="preserve"> are (1)</w:t>
      </w:r>
      <w:r w:rsidR="00EF5627">
        <w:rPr>
          <w:rFonts w:cs="Arial"/>
        </w:rPr>
        <w:t xml:space="preserve"> equipment cost</w:t>
      </w:r>
      <w:r w:rsidR="0075707F">
        <w:rPr>
          <w:rFonts w:cs="Arial"/>
        </w:rPr>
        <w:t>s</w:t>
      </w:r>
      <w:r w:rsidR="00B5696F">
        <w:rPr>
          <w:rFonts w:cs="Arial"/>
        </w:rPr>
        <w:t xml:space="preserve">, </w:t>
      </w:r>
      <w:r w:rsidR="003B7569">
        <w:rPr>
          <w:rFonts w:cs="Arial"/>
        </w:rPr>
        <w:t xml:space="preserve">(2) </w:t>
      </w:r>
      <w:r w:rsidR="00B5696F">
        <w:rPr>
          <w:rFonts w:cs="Arial"/>
        </w:rPr>
        <w:t xml:space="preserve">third-party </w:t>
      </w:r>
      <w:r w:rsidR="000E501C">
        <w:rPr>
          <w:rFonts w:cs="Arial"/>
        </w:rPr>
        <w:t>sub</w:t>
      </w:r>
      <w:r w:rsidR="00345F91">
        <w:rPr>
          <w:rFonts w:cs="Arial"/>
        </w:rPr>
        <w:t>recipient costs for pro</w:t>
      </w:r>
      <w:r w:rsidR="00DA6C06">
        <w:rPr>
          <w:rFonts w:cs="Arial"/>
        </w:rPr>
        <w:t>je</w:t>
      </w:r>
      <w:r w:rsidR="002F4DA9">
        <w:rPr>
          <w:rFonts w:cs="Arial"/>
        </w:rPr>
        <w:t xml:space="preserve">ct-related </w:t>
      </w:r>
      <w:r w:rsidR="00165278">
        <w:rPr>
          <w:rFonts w:cs="Arial"/>
        </w:rPr>
        <w:t>D&amp;E</w:t>
      </w:r>
      <w:r w:rsidR="003B7569">
        <w:rPr>
          <w:rFonts w:cs="Arial"/>
        </w:rPr>
        <w:t>, and (3) third-party subrecipient costs for</w:t>
      </w:r>
      <w:r w:rsidR="00051D23">
        <w:rPr>
          <w:rFonts w:cs="Arial"/>
        </w:rPr>
        <w:t xml:space="preserve"> M&amp;V</w:t>
      </w:r>
      <w:r w:rsidR="00052DD7">
        <w:rPr>
          <w:rFonts w:cs="Arial"/>
        </w:rPr>
        <w:t xml:space="preserve">. The </w:t>
      </w:r>
      <w:r w:rsidR="0075707F">
        <w:rPr>
          <w:rFonts w:cs="Arial"/>
        </w:rPr>
        <w:t>“</w:t>
      </w:r>
      <w:r w:rsidR="00052DD7">
        <w:rPr>
          <w:rFonts w:cs="Arial"/>
        </w:rPr>
        <w:t>Total Indirect and Profit</w:t>
      </w:r>
      <w:r w:rsidR="0075707F">
        <w:rPr>
          <w:rFonts w:cs="Arial"/>
        </w:rPr>
        <w:t>”</w:t>
      </w:r>
      <w:r w:rsidR="00052DD7">
        <w:rPr>
          <w:rFonts w:cs="Arial"/>
        </w:rPr>
        <w:t xml:space="preserve"> </w:t>
      </w:r>
      <w:r w:rsidR="005A6469">
        <w:rPr>
          <w:rFonts w:cs="Arial"/>
        </w:rPr>
        <w:t xml:space="preserve">category budget should always </w:t>
      </w:r>
      <w:r w:rsidR="00465A8D">
        <w:rPr>
          <w:rFonts w:cs="Arial"/>
        </w:rPr>
        <w:t>remain</w:t>
      </w:r>
      <w:r w:rsidR="005A6469">
        <w:rPr>
          <w:rFonts w:cs="Arial"/>
        </w:rPr>
        <w:t xml:space="preserve"> zero</w:t>
      </w:r>
      <w:r w:rsidR="00F827E4">
        <w:rPr>
          <w:rFonts w:cs="Arial"/>
        </w:rPr>
        <w:t>,</w:t>
      </w:r>
      <w:r w:rsidR="005A6469">
        <w:rPr>
          <w:rFonts w:cs="Arial"/>
        </w:rPr>
        <w:t xml:space="preserve"> with no calculation needed.</w:t>
      </w:r>
      <w:r w:rsidR="002B3995">
        <w:rPr>
          <w:rFonts w:cs="Arial"/>
        </w:rPr>
        <w:t xml:space="preserve"> </w:t>
      </w:r>
      <w:r w:rsidR="005A6469">
        <w:rPr>
          <w:rFonts w:cs="Arial"/>
        </w:rPr>
        <w:t xml:space="preserve">Please refer to </w:t>
      </w:r>
      <w:r w:rsidR="00FD26B4" w:rsidRPr="001474DC">
        <w:rPr>
          <w:rFonts w:cs="Arial"/>
        </w:rPr>
        <w:t>S</w:t>
      </w:r>
      <w:r w:rsidR="00465A8D" w:rsidRPr="001474DC">
        <w:rPr>
          <w:rFonts w:cs="Arial"/>
        </w:rPr>
        <w:t>ection III.C.5</w:t>
      </w:r>
      <w:r w:rsidR="00465A8D">
        <w:rPr>
          <w:rFonts w:cs="Arial"/>
        </w:rPr>
        <w:t xml:space="preserve"> of the </w:t>
      </w:r>
      <w:r w:rsidR="00CB36EE">
        <w:rPr>
          <w:rFonts w:cs="Arial"/>
        </w:rPr>
        <w:t>S</w:t>
      </w:r>
      <w:r w:rsidR="00465A8D">
        <w:rPr>
          <w:rFonts w:cs="Arial"/>
        </w:rPr>
        <w:t xml:space="preserve">olicitation </w:t>
      </w:r>
      <w:r w:rsidR="00CB36EE">
        <w:rPr>
          <w:rFonts w:cs="Arial"/>
        </w:rPr>
        <w:t>M</w:t>
      </w:r>
      <w:r w:rsidR="00465A8D">
        <w:rPr>
          <w:rFonts w:cs="Arial"/>
        </w:rPr>
        <w:t xml:space="preserve">anual for further details. </w:t>
      </w:r>
    </w:p>
    <w:p w14:paraId="0FE83392" w14:textId="4B039CE9" w:rsidR="008F0717" w:rsidRPr="00790B75" w:rsidRDefault="008F0717" w:rsidP="00352C62">
      <w:pPr>
        <w:pStyle w:val="ListParagraph"/>
        <w:numPr>
          <w:ilvl w:val="0"/>
          <w:numId w:val="9"/>
        </w:numPr>
        <w:rPr>
          <w:rFonts w:cs="Arial"/>
        </w:rPr>
      </w:pPr>
      <w:r w:rsidRPr="00790B75">
        <w:rPr>
          <w:rFonts w:cs="Arial"/>
        </w:rPr>
        <w:t xml:space="preserve">Equipment has its own tab where the budget for equipment is entered. There is also a Subrecipient &amp; Vendors tab where their budgets are entered. </w:t>
      </w:r>
      <w:r w:rsidR="00911158" w:rsidRPr="00790B75">
        <w:rPr>
          <w:rFonts w:cs="Arial"/>
        </w:rPr>
        <w:t>Both</w:t>
      </w:r>
      <w:r w:rsidRPr="00790B75">
        <w:rPr>
          <w:rFonts w:cs="Arial"/>
        </w:rPr>
        <w:t xml:space="preserve"> totals of these tabs are combined into the Grand Totals cell in the Category Budget tab. However, if equipment is purchased from a vendor</w:t>
      </w:r>
      <w:r w:rsidR="46F29DF5" w:rsidRPr="6FC7DB89">
        <w:rPr>
          <w:rFonts w:cs="Arial"/>
        </w:rPr>
        <w:t>,</w:t>
      </w:r>
      <w:r w:rsidRPr="00790B75">
        <w:rPr>
          <w:rFonts w:cs="Arial"/>
        </w:rPr>
        <w:t xml:space="preserve"> the amount shows up twice in the Category Budget tab (once from the Equipment tab and once from the Vendor tab). How do we enter Equipment amounts without doubling it by entering Vendor amounts?</w:t>
      </w:r>
    </w:p>
    <w:p w14:paraId="691BB1B7" w14:textId="12AC9920" w:rsidR="00615DC0" w:rsidRPr="00252476" w:rsidRDefault="00A913E6" w:rsidP="00352C62">
      <w:pPr>
        <w:pStyle w:val="ListParagraph"/>
        <w:numPr>
          <w:ilvl w:val="1"/>
          <w:numId w:val="9"/>
        </w:numPr>
        <w:spacing w:after="120"/>
        <w:contextualSpacing w:val="0"/>
        <w:rPr>
          <w:rFonts w:cs="Arial"/>
        </w:rPr>
      </w:pPr>
      <w:r>
        <w:rPr>
          <w:rFonts w:cs="Arial"/>
        </w:rPr>
        <w:t xml:space="preserve">Only enter equipment </w:t>
      </w:r>
      <w:r w:rsidR="006B724D">
        <w:rPr>
          <w:rFonts w:cs="Arial"/>
        </w:rPr>
        <w:t xml:space="preserve">costs into the </w:t>
      </w:r>
      <w:r w:rsidR="61A85DA2" w:rsidRPr="6FC7DB89">
        <w:rPr>
          <w:rFonts w:cs="Arial"/>
        </w:rPr>
        <w:t>E</w:t>
      </w:r>
      <w:r w:rsidR="006B724D" w:rsidRPr="6FC7DB89">
        <w:rPr>
          <w:rFonts w:cs="Arial"/>
        </w:rPr>
        <w:t>quipment</w:t>
      </w:r>
      <w:r w:rsidR="006B724D">
        <w:rPr>
          <w:rFonts w:cs="Arial"/>
        </w:rPr>
        <w:t xml:space="preserve"> tab and n</w:t>
      </w:r>
      <w:r w:rsidR="00E3161D">
        <w:rPr>
          <w:rFonts w:cs="Arial"/>
        </w:rPr>
        <w:t>ot under the vendor</w:t>
      </w:r>
      <w:r w:rsidR="6E24E1B7" w:rsidRPr="6FC7DB89">
        <w:rPr>
          <w:rFonts w:cs="Arial"/>
        </w:rPr>
        <w:t xml:space="preserve"> in the Subrecipient &amp; Vendors tab</w:t>
      </w:r>
      <w:r w:rsidR="00E3161D">
        <w:rPr>
          <w:rFonts w:cs="Arial"/>
        </w:rPr>
        <w:t>.</w:t>
      </w:r>
    </w:p>
    <w:p w14:paraId="5AEDC8F9" w14:textId="340091BF" w:rsidR="004330DF" w:rsidRPr="004330DF" w:rsidRDefault="004330DF" w:rsidP="00352C62">
      <w:pPr>
        <w:pStyle w:val="ListParagraph"/>
        <w:numPr>
          <w:ilvl w:val="0"/>
          <w:numId w:val="9"/>
        </w:numPr>
        <w:rPr>
          <w:rFonts w:cs="Arial"/>
        </w:rPr>
      </w:pPr>
      <w:r w:rsidRPr="004330DF">
        <w:rPr>
          <w:rFonts w:cs="Arial"/>
        </w:rPr>
        <w:t xml:space="preserve">Qualifying M&amp;V costs will be shown in </w:t>
      </w:r>
      <w:r w:rsidR="00533AEB">
        <w:rPr>
          <w:rFonts w:cs="Arial"/>
        </w:rPr>
        <w:t>the Budget Form</w:t>
      </w:r>
      <w:r w:rsidRPr="004330DF">
        <w:rPr>
          <w:rFonts w:cs="Arial"/>
        </w:rPr>
        <w:t>. If the application is accepted</w:t>
      </w:r>
      <w:r w:rsidR="001C2E88">
        <w:rPr>
          <w:rFonts w:cs="Arial"/>
        </w:rPr>
        <w:t>,</w:t>
      </w:r>
      <w:r w:rsidRPr="004330DF">
        <w:rPr>
          <w:rFonts w:cs="Arial"/>
        </w:rPr>
        <w:t xml:space="preserve"> then those are the acceptable M&amp;V costs?</w:t>
      </w:r>
    </w:p>
    <w:p w14:paraId="430A5EB0" w14:textId="68C6728F" w:rsidR="004330DF" w:rsidRPr="004330DF" w:rsidRDefault="004330DF" w:rsidP="00581BC2">
      <w:pPr>
        <w:pStyle w:val="ListParagraph"/>
        <w:numPr>
          <w:ilvl w:val="1"/>
          <w:numId w:val="9"/>
        </w:numPr>
        <w:spacing w:after="120"/>
        <w:contextualSpacing w:val="0"/>
        <w:rPr>
          <w:rFonts w:cs="Arial"/>
        </w:rPr>
      </w:pPr>
      <w:r w:rsidRPr="6FC7DB89">
        <w:rPr>
          <w:rFonts w:cs="Arial"/>
        </w:rPr>
        <w:t xml:space="preserve">If </w:t>
      </w:r>
      <w:r w:rsidR="10D81989" w:rsidRPr="6FC7DB89">
        <w:rPr>
          <w:rFonts w:cs="Arial"/>
        </w:rPr>
        <w:t>you are</w:t>
      </w:r>
      <w:r w:rsidRPr="004330DF">
        <w:rPr>
          <w:rFonts w:cs="Arial"/>
        </w:rPr>
        <w:t xml:space="preserve"> selected for an award, the </w:t>
      </w:r>
      <w:r w:rsidR="000C064E">
        <w:rPr>
          <w:rFonts w:cs="Arial"/>
        </w:rPr>
        <w:t>M&amp;V</w:t>
      </w:r>
      <w:r w:rsidRPr="004330DF">
        <w:rPr>
          <w:rFonts w:cs="Arial"/>
        </w:rPr>
        <w:t xml:space="preserve"> costs shown in your application </w:t>
      </w:r>
      <w:r w:rsidR="002F1D06">
        <w:rPr>
          <w:rFonts w:cs="Arial"/>
        </w:rPr>
        <w:t>Budget Form</w:t>
      </w:r>
      <w:r w:rsidRPr="004330DF">
        <w:rPr>
          <w:rFonts w:cs="Arial"/>
        </w:rPr>
        <w:t xml:space="preserve"> </w:t>
      </w:r>
      <w:r w:rsidR="002F1D06">
        <w:rPr>
          <w:rFonts w:cs="Arial"/>
        </w:rPr>
        <w:t>(</w:t>
      </w:r>
      <w:r w:rsidRPr="004330DF">
        <w:rPr>
          <w:rFonts w:cs="Arial"/>
        </w:rPr>
        <w:t>Attachment 5</w:t>
      </w:r>
      <w:r w:rsidR="002F1D06">
        <w:rPr>
          <w:rFonts w:cs="Arial"/>
        </w:rPr>
        <w:t>)</w:t>
      </w:r>
      <w:r w:rsidRPr="004330DF">
        <w:rPr>
          <w:rFonts w:cs="Arial"/>
        </w:rPr>
        <w:t xml:space="preserve"> may be negotiated. </w:t>
      </w:r>
      <w:r w:rsidR="00533AEB" w:rsidRPr="6FC7DB89">
        <w:rPr>
          <w:rFonts w:cs="Arial"/>
        </w:rPr>
        <w:t xml:space="preserve">Please note: the CEC only reimburses for actual costs up to the amount shown in the agreement budget. </w:t>
      </w:r>
    </w:p>
    <w:p w14:paraId="10873A4E" w14:textId="45FC1419" w:rsidR="00B100F8" w:rsidRDefault="00B100F8" w:rsidP="00352C62">
      <w:pPr>
        <w:pStyle w:val="ListParagraph"/>
        <w:numPr>
          <w:ilvl w:val="0"/>
          <w:numId w:val="9"/>
        </w:numPr>
        <w:rPr>
          <w:rFonts w:cs="Arial"/>
        </w:rPr>
      </w:pPr>
      <w:r w:rsidRPr="00D76E3A">
        <w:rPr>
          <w:rFonts w:cs="Arial"/>
          <w:b/>
          <w:bCs/>
        </w:rPr>
        <w:t>a.</w:t>
      </w:r>
      <w:r>
        <w:rPr>
          <w:rFonts w:cs="Arial"/>
        </w:rPr>
        <w:t xml:space="preserve"> </w:t>
      </w:r>
      <w:r w:rsidR="001661FD">
        <w:rPr>
          <w:rFonts w:cs="Arial"/>
        </w:rPr>
        <w:t xml:space="preserve">The </w:t>
      </w:r>
      <w:r w:rsidR="00676FC1" w:rsidRPr="002750E1">
        <w:rPr>
          <w:rFonts w:cs="Arial"/>
        </w:rPr>
        <w:t xml:space="preserve">Solicitation </w:t>
      </w:r>
      <w:r w:rsidR="001661FD">
        <w:rPr>
          <w:rFonts w:cs="Arial"/>
        </w:rPr>
        <w:t>Manual states</w:t>
      </w:r>
      <w:r w:rsidR="0019321C">
        <w:rPr>
          <w:rFonts w:cs="Arial"/>
        </w:rPr>
        <w:t>,</w:t>
      </w:r>
      <w:r w:rsidR="00676FC1" w:rsidRPr="002750E1">
        <w:rPr>
          <w:rFonts w:cs="Arial"/>
        </w:rPr>
        <w:t xml:space="preserve"> “</w:t>
      </w:r>
      <w:r w:rsidR="001661FD">
        <w:rPr>
          <w:rFonts w:cs="Arial"/>
        </w:rPr>
        <w:t>…</w:t>
      </w:r>
      <w:r w:rsidR="00676FC1" w:rsidRPr="004652AE">
        <w:rPr>
          <w:rFonts w:cs="Arial"/>
          <w:i/>
          <w:iCs/>
        </w:rPr>
        <w:t>subrecipient profit is allowable, though the maximum percentage allowed is 10% of the total subrecipient rates for labor, and other direct and indirect costs as indicated in the Category Budget tab</w:t>
      </w:r>
      <w:r w:rsidR="00676FC1" w:rsidRPr="002750E1">
        <w:rPr>
          <w:rFonts w:cs="Arial"/>
        </w:rPr>
        <w:t>”. Where can the applicant enter labor in the budget to calculate</w:t>
      </w:r>
      <w:r w:rsidR="00924BE3">
        <w:rPr>
          <w:rFonts w:cs="Arial"/>
        </w:rPr>
        <w:t xml:space="preserve"> the</w:t>
      </w:r>
      <w:r w:rsidR="00676FC1" w:rsidRPr="002750E1">
        <w:rPr>
          <w:rFonts w:cs="Arial"/>
        </w:rPr>
        <w:t xml:space="preserve"> profits allowed for it?</w:t>
      </w:r>
    </w:p>
    <w:p w14:paraId="6707DB03" w14:textId="33329098" w:rsidR="00582C63" w:rsidRDefault="00B100F8" w:rsidP="00352C62">
      <w:pPr>
        <w:pStyle w:val="ListParagraph"/>
        <w:rPr>
          <w:rFonts w:cs="Arial"/>
        </w:rPr>
      </w:pPr>
      <w:r w:rsidRPr="00D76E3A">
        <w:rPr>
          <w:rFonts w:cs="Arial"/>
          <w:b/>
          <w:bCs/>
        </w:rPr>
        <w:t>b.</w:t>
      </w:r>
      <w:r>
        <w:rPr>
          <w:rFonts w:cs="Arial"/>
        </w:rPr>
        <w:t xml:space="preserve"> </w:t>
      </w:r>
      <w:r w:rsidR="00676FC1" w:rsidRPr="002750E1">
        <w:rPr>
          <w:rFonts w:cs="Arial"/>
        </w:rPr>
        <w:t>Does the applicant</w:t>
      </w:r>
      <w:r w:rsidR="00F564F1" w:rsidRPr="002750E1">
        <w:rPr>
          <w:rFonts w:cs="Arial"/>
        </w:rPr>
        <w:t xml:space="preserve"> get to account</w:t>
      </w:r>
      <w:r w:rsidR="00676FC1" w:rsidRPr="002750E1">
        <w:rPr>
          <w:rFonts w:cs="Arial"/>
        </w:rPr>
        <w:t xml:space="preserve"> </w:t>
      </w:r>
      <w:r w:rsidR="002B43D3">
        <w:rPr>
          <w:rFonts w:cs="Arial"/>
        </w:rPr>
        <w:t xml:space="preserve">for that labor, or is it </w:t>
      </w:r>
      <w:r w:rsidR="00676FC1" w:rsidRPr="002750E1">
        <w:rPr>
          <w:rFonts w:cs="Arial"/>
        </w:rPr>
        <w:t xml:space="preserve">not an eligible cost but profit on labor is? </w:t>
      </w:r>
    </w:p>
    <w:p w14:paraId="0AC1C661" w14:textId="2CE3D134" w:rsidR="00582C63" w:rsidRDefault="00582C63" w:rsidP="00352C62">
      <w:pPr>
        <w:pStyle w:val="ListParagraph"/>
        <w:rPr>
          <w:rFonts w:cs="Arial"/>
        </w:rPr>
      </w:pPr>
      <w:r w:rsidRPr="00D76E3A">
        <w:rPr>
          <w:rFonts w:cs="Arial"/>
          <w:b/>
          <w:bCs/>
        </w:rPr>
        <w:t>c.</w:t>
      </w:r>
      <w:r>
        <w:rPr>
          <w:rFonts w:cs="Arial"/>
        </w:rPr>
        <w:t xml:space="preserve"> </w:t>
      </w:r>
      <w:r w:rsidR="00676FC1" w:rsidRPr="002750E1">
        <w:rPr>
          <w:rFonts w:cs="Arial"/>
        </w:rPr>
        <w:t xml:space="preserve">Is profit allowed on equipment supplied by </w:t>
      </w:r>
      <w:r w:rsidR="00034420">
        <w:rPr>
          <w:rFonts w:cs="Arial"/>
        </w:rPr>
        <w:t>subrecipients</w:t>
      </w:r>
      <w:r w:rsidR="00676FC1" w:rsidRPr="002750E1">
        <w:rPr>
          <w:rFonts w:cs="Arial"/>
        </w:rPr>
        <w:t xml:space="preserve">? </w:t>
      </w:r>
    </w:p>
    <w:p w14:paraId="5A0F2029" w14:textId="102EAD87" w:rsidR="008F0717" w:rsidRDefault="00D76E3A" w:rsidP="00581BC2">
      <w:pPr>
        <w:pStyle w:val="ListParagraph"/>
        <w:spacing w:after="120"/>
        <w:contextualSpacing w:val="0"/>
        <w:rPr>
          <w:rFonts w:cs="Arial"/>
        </w:rPr>
      </w:pPr>
      <w:r w:rsidRPr="00D76E3A">
        <w:rPr>
          <w:rFonts w:cs="Arial"/>
          <w:b/>
          <w:bCs/>
        </w:rPr>
        <w:t>d.</w:t>
      </w:r>
      <w:r>
        <w:rPr>
          <w:rFonts w:cs="Arial"/>
        </w:rPr>
        <w:t xml:space="preserve"> </w:t>
      </w:r>
      <w:r w:rsidR="00B31002">
        <w:rPr>
          <w:rFonts w:cs="Arial"/>
        </w:rPr>
        <w:t>D</w:t>
      </w:r>
      <w:r w:rsidR="00676FC1" w:rsidRPr="002750E1">
        <w:rPr>
          <w:rFonts w:cs="Arial"/>
        </w:rPr>
        <w:t>o vendors have a maximum allowable profit and what is it based on?</w:t>
      </w:r>
    </w:p>
    <w:p w14:paraId="02E33507" w14:textId="56B99DCC" w:rsidR="00723994" w:rsidRDefault="00CD3049" w:rsidP="00352C62">
      <w:pPr>
        <w:pStyle w:val="ListParagraph"/>
        <w:numPr>
          <w:ilvl w:val="1"/>
          <w:numId w:val="9"/>
        </w:numPr>
        <w:rPr>
          <w:rFonts w:cs="Arial"/>
        </w:rPr>
      </w:pPr>
      <w:r w:rsidRPr="006E2362">
        <w:rPr>
          <w:rFonts w:cs="Arial"/>
          <w:b/>
          <w:bCs/>
        </w:rPr>
        <w:t>a.</w:t>
      </w:r>
      <w:r>
        <w:rPr>
          <w:rFonts w:cs="Arial"/>
        </w:rPr>
        <w:t xml:space="preserve"> </w:t>
      </w:r>
      <w:r w:rsidR="00924BE3">
        <w:rPr>
          <w:rFonts w:cs="Arial"/>
        </w:rPr>
        <w:t>Recip</w:t>
      </w:r>
      <w:r w:rsidR="008B3F05">
        <w:rPr>
          <w:rFonts w:cs="Arial"/>
        </w:rPr>
        <w:t>i</w:t>
      </w:r>
      <w:r w:rsidR="00924BE3">
        <w:rPr>
          <w:rFonts w:cs="Arial"/>
        </w:rPr>
        <w:t>ents</w:t>
      </w:r>
      <w:r w:rsidR="008B3F05">
        <w:rPr>
          <w:rFonts w:cs="Arial"/>
        </w:rPr>
        <w:t xml:space="preserve"> that </w:t>
      </w:r>
      <w:r w:rsidR="00BD6CA2">
        <w:rPr>
          <w:rFonts w:cs="Arial"/>
        </w:rPr>
        <w:t>a</w:t>
      </w:r>
      <w:r w:rsidR="00F70D81">
        <w:rPr>
          <w:rFonts w:cs="Arial"/>
        </w:rPr>
        <w:t xml:space="preserve">cquired </w:t>
      </w:r>
      <w:r w:rsidR="000316BF">
        <w:rPr>
          <w:rFonts w:cs="Arial"/>
        </w:rPr>
        <w:t xml:space="preserve">eligible third-party </w:t>
      </w:r>
      <w:r w:rsidR="003A6B1A">
        <w:rPr>
          <w:rFonts w:cs="Arial"/>
        </w:rPr>
        <w:t>subrecipients</w:t>
      </w:r>
      <w:r w:rsidR="000316BF">
        <w:rPr>
          <w:rFonts w:cs="Arial"/>
        </w:rPr>
        <w:t xml:space="preserve"> may </w:t>
      </w:r>
      <w:r w:rsidR="00540203">
        <w:rPr>
          <w:rFonts w:cs="Arial"/>
        </w:rPr>
        <w:t xml:space="preserve">use </w:t>
      </w:r>
      <w:r w:rsidR="00F42574">
        <w:rPr>
          <w:rFonts w:cs="Arial"/>
        </w:rPr>
        <w:t xml:space="preserve">the CEC’s </w:t>
      </w:r>
      <w:r w:rsidR="00F42574" w:rsidRPr="6FC7DB89">
        <w:rPr>
          <w:rFonts w:cs="Arial"/>
        </w:rPr>
        <w:t>ECAM</w:t>
      </w:r>
      <w:r w:rsidR="68EFCD5D" w:rsidRPr="6FC7DB89">
        <w:rPr>
          <w:rFonts w:cs="Arial"/>
        </w:rPr>
        <w:t>S</w:t>
      </w:r>
      <w:r w:rsidR="00F42574">
        <w:rPr>
          <w:rFonts w:cs="Arial"/>
        </w:rPr>
        <w:t xml:space="preserve"> budget as a tool</w:t>
      </w:r>
      <w:r w:rsidR="004E0DD3">
        <w:rPr>
          <w:rFonts w:cs="Arial"/>
        </w:rPr>
        <w:t xml:space="preserve"> to determine</w:t>
      </w:r>
      <w:r w:rsidR="007111D1">
        <w:rPr>
          <w:rFonts w:cs="Arial"/>
        </w:rPr>
        <w:t xml:space="preserve"> subrecipient</w:t>
      </w:r>
      <w:r w:rsidR="001E28B3">
        <w:rPr>
          <w:rFonts w:cs="Arial"/>
        </w:rPr>
        <w:t>s’</w:t>
      </w:r>
      <w:r w:rsidR="004E0DD3">
        <w:rPr>
          <w:rFonts w:cs="Arial"/>
        </w:rPr>
        <w:t xml:space="preserve"> </w:t>
      </w:r>
      <w:r w:rsidR="005515A6">
        <w:rPr>
          <w:rFonts w:cs="Arial"/>
        </w:rPr>
        <w:t>profits</w:t>
      </w:r>
      <w:r w:rsidR="00D90FEB">
        <w:rPr>
          <w:rFonts w:cs="Arial"/>
        </w:rPr>
        <w:t xml:space="preserve">, at </w:t>
      </w:r>
      <w:r w:rsidR="00D90FEB" w:rsidRPr="00D90FEB">
        <w:rPr>
          <w:rFonts w:cs="Arial"/>
        </w:rPr>
        <w:t>https://www.energy.ca.gov/files/proposal-budget-template</w:t>
      </w:r>
      <w:r w:rsidR="00F42574">
        <w:rPr>
          <w:rFonts w:cs="Arial"/>
        </w:rPr>
        <w:t xml:space="preserve">. </w:t>
      </w:r>
      <w:r w:rsidR="00C76AF2">
        <w:rPr>
          <w:rFonts w:cs="Arial"/>
        </w:rPr>
        <w:t xml:space="preserve">If </w:t>
      </w:r>
      <w:r w:rsidR="00833DED">
        <w:rPr>
          <w:rFonts w:cs="Arial"/>
        </w:rPr>
        <w:t xml:space="preserve">used, </w:t>
      </w:r>
      <w:r w:rsidR="00833DED">
        <w:rPr>
          <w:rFonts w:cs="Arial"/>
          <w:b/>
          <w:bCs/>
        </w:rPr>
        <w:t>t</w:t>
      </w:r>
      <w:r w:rsidR="00C833D3">
        <w:rPr>
          <w:rFonts w:cs="Arial"/>
          <w:b/>
          <w:bCs/>
        </w:rPr>
        <w:t xml:space="preserve">his budget is not required </w:t>
      </w:r>
      <w:r w:rsidR="00A97052">
        <w:rPr>
          <w:rFonts w:cs="Arial"/>
          <w:b/>
          <w:bCs/>
        </w:rPr>
        <w:t xml:space="preserve">to be submitted </w:t>
      </w:r>
      <w:r w:rsidR="3286DAD6" w:rsidRPr="6FC7DB89">
        <w:rPr>
          <w:rFonts w:cs="Arial"/>
          <w:b/>
          <w:bCs/>
        </w:rPr>
        <w:t xml:space="preserve">using separate budget sheets </w:t>
      </w:r>
      <w:r w:rsidR="00A97052">
        <w:rPr>
          <w:rFonts w:cs="Arial"/>
          <w:b/>
          <w:bCs/>
        </w:rPr>
        <w:t>in the application</w:t>
      </w:r>
      <w:r w:rsidR="23037871" w:rsidRPr="6FC7DB89">
        <w:rPr>
          <w:rFonts w:cs="Arial"/>
          <w:b/>
          <w:bCs/>
        </w:rPr>
        <w:t>,</w:t>
      </w:r>
      <w:r w:rsidR="0014634E">
        <w:rPr>
          <w:rFonts w:cs="Arial"/>
        </w:rPr>
        <w:t xml:space="preserve"> as </w:t>
      </w:r>
      <w:r w:rsidR="00842787">
        <w:rPr>
          <w:rFonts w:cs="Arial"/>
        </w:rPr>
        <w:t xml:space="preserve">all </w:t>
      </w:r>
      <w:r w:rsidR="00BE4D00">
        <w:rPr>
          <w:rFonts w:cs="Arial"/>
        </w:rPr>
        <w:t xml:space="preserve">eligible </w:t>
      </w:r>
      <w:r w:rsidR="003A6B1A">
        <w:rPr>
          <w:rFonts w:cs="Arial"/>
        </w:rPr>
        <w:t>subrecipients’</w:t>
      </w:r>
      <w:r w:rsidR="006F2C03">
        <w:rPr>
          <w:rFonts w:cs="Arial"/>
        </w:rPr>
        <w:t xml:space="preserve"> </w:t>
      </w:r>
      <w:r w:rsidR="0065684F">
        <w:rPr>
          <w:rFonts w:cs="Arial"/>
        </w:rPr>
        <w:t xml:space="preserve">costs </w:t>
      </w:r>
      <w:r w:rsidR="00D90191">
        <w:rPr>
          <w:rFonts w:cs="Arial"/>
        </w:rPr>
        <w:t>for reimbur</w:t>
      </w:r>
      <w:r w:rsidR="00F615B4">
        <w:rPr>
          <w:rFonts w:cs="Arial"/>
        </w:rPr>
        <w:t xml:space="preserve">sement </w:t>
      </w:r>
      <w:r w:rsidR="00B54E6F">
        <w:rPr>
          <w:rFonts w:cs="Arial"/>
        </w:rPr>
        <w:t xml:space="preserve">have a </w:t>
      </w:r>
      <w:r w:rsidR="00D91B80">
        <w:rPr>
          <w:rFonts w:cs="Arial"/>
        </w:rPr>
        <w:t xml:space="preserve">maximum of </w:t>
      </w:r>
      <w:r w:rsidR="007B5ACE">
        <w:rPr>
          <w:rFonts w:cs="Arial"/>
        </w:rPr>
        <w:t>$</w:t>
      </w:r>
      <w:r w:rsidR="00D91B80">
        <w:rPr>
          <w:rFonts w:cs="Arial"/>
        </w:rPr>
        <w:t>100,000 threshold</w:t>
      </w:r>
      <w:r w:rsidR="007B5ACE">
        <w:rPr>
          <w:rFonts w:cs="Arial"/>
        </w:rPr>
        <w:t>,</w:t>
      </w:r>
      <w:r w:rsidR="00D91B80">
        <w:rPr>
          <w:rFonts w:cs="Arial"/>
        </w:rPr>
        <w:t xml:space="preserve"> </w:t>
      </w:r>
      <w:r w:rsidR="00290051">
        <w:rPr>
          <w:rFonts w:cs="Arial"/>
        </w:rPr>
        <w:t xml:space="preserve">so </w:t>
      </w:r>
      <w:r w:rsidR="350B55E3" w:rsidRPr="6FC7DB89">
        <w:rPr>
          <w:rFonts w:cs="Arial"/>
        </w:rPr>
        <w:t xml:space="preserve">separate </w:t>
      </w:r>
      <w:r w:rsidR="007B5ACE" w:rsidRPr="6FC7DB89">
        <w:rPr>
          <w:rFonts w:cs="Arial"/>
        </w:rPr>
        <w:t xml:space="preserve">budget </w:t>
      </w:r>
      <w:r w:rsidR="3CDBA6CA" w:rsidRPr="6FC7DB89">
        <w:rPr>
          <w:rFonts w:cs="Arial"/>
        </w:rPr>
        <w:t xml:space="preserve">sheets </w:t>
      </w:r>
      <w:r w:rsidR="2F157A65" w:rsidRPr="6FC7DB89">
        <w:rPr>
          <w:rFonts w:cs="Arial"/>
        </w:rPr>
        <w:t>are</w:t>
      </w:r>
      <w:r w:rsidR="007B5ACE" w:rsidRPr="6FC7DB89">
        <w:rPr>
          <w:rFonts w:cs="Arial"/>
        </w:rPr>
        <w:t xml:space="preserve"> not</w:t>
      </w:r>
      <w:r w:rsidR="007B5ACE">
        <w:rPr>
          <w:rFonts w:cs="Arial"/>
        </w:rPr>
        <w:t xml:space="preserve"> required.</w:t>
      </w:r>
      <w:r w:rsidR="00FE6E38">
        <w:rPr>
          <w:rFonts w:cs="Arial"/>
        </w:rPr>
        <w:t xml:space="preserve"> </w:t>
      </w:r>
    </w:p>
    <w:p w14:paraId="63725DEC" w14:textId="42CA119D" w:rsidR="00723994" w:rsidRDefault="0010573F" w:rsidP="00352C62">
      <w:pPr>
        <w:pStyle w:val="ListParagraph"/>
        <w:rPr>
          <w:rFonts w:cs="Arial"/>
        </w:rPr>
      </w:pPr>
      <w:r w:rsidRPr="0010573F">
        <w:rPr>
          <w:rFonts w:cs="Arial"/>
          <w:b/>
          <w:bCs/>
        </w:rPr>
        <w:t>b.</w:t>
      </w:r>
      <w:r>
        <w:rPr>
          <w:rFonts w:cs="Arial"/>
        </w:rPr>
        <w:t xml:space="preserve"> </w:t>
      </w:r>
      <w:r w:rsidR="00FE6E38">
        <w:rPr>
          <w:rFonts w:cs="Arial"/>
        </w:rPr>
        <w:t>Applicant</w:t>
      </w:r>
      <w:r w:rsidR="00192473">
        <w:rPr>
          <w:rFonts w:cs="Arial"/>
        </w:rPr>
        <w:t>s can</w:t>
      </w:r>
      <w:r w:rsidR="008F1E19">
        <w:rPr>
          <w:rFonts w:cs="Arial"/>
        </w:rPr>
        <w:t xml:space="preserve"> account</w:t>
      </w:r>
      <w:r w:rsidR="00D61753">
        <w:rPr>
          <w:rFonts w:cs="Arial"/>
        </w:rPr>
        <w:t xml:space="preserve"> for and</w:t>
      </w:r>
      <w:r w:rsidR="00192473">
        <w:rPr>
          <w:rFonts w:cs="Arial"/>
        </w:rPr>
        <w:t xml:space="preserve"> include</w:t>
      </w:r>
      <w:r w:rsidR="00C774D3">
        <w:rPr>
          <w:rFonts w:cs="Arial"/>
        </w:rPr>
        <w:t xml:space="preserve"> </w:t>
      </w:r>
      <w:r w:rsidR="003A6B1A">
        <w:rPr>
          <w:rFonts w:cs="Arial"/>
        </w:rPr>
        <w:t>subrecipients’</w:t>
      </w:r>
      <w:r w:rsidR="00192473">
        <w:rPr>
          <w:rFonts w:cs="Arial"/>
        </w:rPr>
        <w:t xml:space="preserve"> </w:t>
      </w:r>
      <w:r w:rsidR="007F4BCB">
        <w:rPr>
          <w:rFonts w:cs="Arial"/>
        </w:rPr>
        <w:t>labo</w:t>
      </w:r>
      <w:r w:rsidR="00F85B67">
        <w:rPr>
          <w:rFonts w:cs="Arial"/>
        </w:rPr>
        <w:t xml:space="preserve">r related to </w:t>
      </w:r>
      <w:r w:rsidR="00670573">
        <w:rPr>
          <w:rFonts w:cs="Arial"/>
        </w:rPr>
        <w:t>D&amp;E and M&amp;V tasks</w:t>
      </w:r>
      <w:r w:rsidR="00746C16">
        <w:rPr>
          <w:rFonts w:cs="Arial"/>
        </w:rPr>
        <w:t>.</w:t>
      </w:r>
      <w:r w:rsidR="003563C0">
        <w:rPr>
          <w:rFonts w:cs="Arial"/>
        </w:rPr>
        <w:t xml:space="preserve"> </w:t>
      </w:r>
      <w:r w:rsidR="003A6B1A">
        <w:rPr>
          <w:rFonts w:cs="Arial"/>
        </w:rPr>
        <w:t>Subrecipient</w:t>
      </w:r>
      <w:r w:rsidR="00746C16">
        <w:rPr>
          <w:rFonts w:cs="Arial"/>
        </w:rPr>
        <w:t>s’</w:t>
      </w:r>
      <w:r w:rsidR="003563C0">
        <w:rPr>
          <w:rFonts w:cs="Arial"/>
        </w:rPr>
        <w:t xml:space="preserve"> profit</w:t>
      </w:r>
      <w:r w:rsidR="009C12B4">
        <w:rPr>
          <w:rFonts w:cs="Arial"/>
        </w:rPr>
        <w:t xml:space="preserve"> on labor </w:t>
      </w:r>
      <w:r w:rsidR="00746C16">
        <w:rPr>
          <w:rFonts w:cs="Arial"/>
        </w:rPr>
        <w:t>is</w:t>
      </w:r>
      <w:r w:rsidR="009C12B4">
        <w:rPr>
          <w:rFonts w:cs="Arial"/>
        </w:rPr>
        <w:t xml:space="preserve"> allowable</w:t>
      </w:r>
      <w:r w:rsidR="000A06F3">
        <w:rPr>
          <w:rFonts w:cs="Arial"/>
        </w:rPr>
        <w:t xml:space="preserve">. Installation labor, administration, accounting, permitting, or project management </w:t>
      </w:r>
      <w:r w:rsidR="00733BE5">
        <w:rPr>
          <w:rFonts w:cs="Arial"/>
        </w:rPr>
        <w:t>a</w:t>
      </w:r>
      <w:r w:rsidR="0032546D">
        <w:rPr>
          <w:rFonts w:cs="Arial"/>
        </w:rPr>
        <w:t>re not eligible cost</w:t>
      </w:r>
      <w:r w:rsidR="00670573">
        <w:rPr>
          <w:rFonts w:cs="Arial"/>
        </w:rPr>
        <w:t>s</w:t>
      </w:r>
      <w:r w:rsidR="0032546D">
        <w:rPr>
          <w:rFonts w:cs="Arial"/>
        </w:rPr>
        <w:t>.</w:t>
      </w:r>
      <w:r w:rsidR="007B5ACE">
        <w:rPr>
          <w:rFonts w:cs="Arial"/>
        </w:rPr>
        <w:t xml:space="preserve"> </w:t>
      </w:r>
      <w:r w:rsidR="00BE4D00">
        <w:rPr>
          <w:rFonts w:cs="Arial"/>
        </w:rPr>
        <w:t xml:space="preserve"> </w:t>
      </w:r>
    </w:p>
    <w:p w14:paraId="0E1698F7" w14:textId="76BB2DAA" w:rsidR="00537B5D" w:rsidRDefault="00746C16" w:rsidP="00352C62">
      <w:pPr>
        <w:pStyle w:val="ListParagraph"/>
        <w:rPr>
          <w:rFonts w:cs="Arial"/>
        </w:rPr>
      </w:pPr>
      <w:r w:rsidRPr="00746C16">
        <w:rPr>
          <w:rFonts w:cs="Arial"/>
          <w:b/>
          <w:bCs/>
        </w:rPr>
        <w:t>c.</w:t>
      </w:r>
      <w:r>
        <w:rPr>
          <w:rFonts w:cs="Arial"/>
        </w:rPr>
        <w:t xml:space="preserve"> </w:t>
      </w:r>
      <w:r w:rsidR="00CD28EB">
        <w:rPr>
          <w:rFonts w:cs="Arial"/>
        </w:rPr>
        <w:t>No</w:t>
      </w:r>
      <w:r w:rsidR="002E1224">
        <w:rPr>
          <w:rFonts w:cs="Arial"/>
        </w:rPr>
        <w:t>, under this solicitation</w:t>
      </w:r>
      <w:r w:rsidR="007870FF">
        <w:rPr>
          <w:rFonts w:cs="Arial"/>
        </w:rPr>
        <w:t>,</w:t>
      </w:r>
      <w:r w:rsidR="002E1224">
        <w:rPr>
          <w:rFonts w:cs="Arial"/>
        </w:rPr>
        <w:t xml:space="preserve"> profit on the </w:t>
      </w:r>
      <w:r w:rsidR="008E740D">
        <w:rPr>
          <w:rFonts w:cs="Arial"/>
        </w:rPr>
        <w:t>equipment</w:t>
      </w:r>
      <w:r w:rsidR="0023266D">
        <w:rPr>
          <w:rFonts w:cs="Arial"/>
        </w:rPr>
        <w:t xml:space="preserve"> is </w:t>
      </w:r>
      <w:r w:rsidR="00A961F9">
        <w:rPr>
          <w:rFonts w:cs="Arial"/>
        </w:rPr>
        <w:t>not allowed</w:t>
      </w:r>
      <w:r w:rsidR="00537B5D">
        <w:rPr>
          <w:rFonts w:cs="Arial"/>
        </w:rPr>
        <w:t xml:space="preserve">. </w:t>
      </w:r>
    </w:p>
    <w:p w14:paraId="539E25FA" w14:textId="2A993833" w:rsidR="008131EB" w:rsidRPr="00334B7B" w:rsidRDefault="00746C16" w:rsidP="00352C62">
      <w:pPr>
        <w:pStyle w:val="ListParagraph"/>
        <w:spacing w:after="120"/>
        <w:contextualSpacing w:val="0"/>
        <w:rPr>
          <w:rFonts w:cs="Arial"/>
        </w:rPr>
      </w:pPr>
      <w:r w:rsidRPr="00DA213F">
        <w:rPr>
          <w:rFonts w:cs="Arial"/>
          <w:b/>
          <w:bCs/>
        </w:rPr>
        <w:t>d</w:t>
      </w:r>
      <w:r w:rsidR="00DA213F" w:rsidRPr="00DA213F">
        <w:rPr>
          <w:rFonts w:cs="Arial"/>
          <w:b/>
          <w:bCs/>
        </w:rPr>
        <w:t>.</w:t>
      </w:r>
      <w:r>
        <w:rPr>
          <w:rFonts w:cs="Arial"/>
        </w:rPr>
        <w:t xml:space="preserve"> </w:t>
      </w:r>
      <w:r w:rsidR="000E1139">
        <w:rPr>
          <w:rFonts w:cs="Arial"/>
        </w:rPr>
        <w:t>Vendors do not require a budget</w:t>
      </w:r>
      <w:r w:rsidR="00C06C1C">
        <w:rPr>
          <w:rFonts w:cs="Arial"/>
        </w:rPr>
        <w:t xml:space="preserve">, so profit is </w:t>
      </w:r>
      <w:r w:rsidR="005F1089">
        <w:rPr>
          <w:rFonts w:cs="Arial"/>
        </w:rPr>
        <w:t xml:space="preserve">not </w:t>
      </w:r>
      <w:r w:rsidR="00105D0C" w:rsidRPr="00105D0C">
        <w:rPr>
          <w:rFonts w:cs="Arial"/>
        </w:rPr>
        <w:t>applicable</w:t>
      </w:r>
      <w:r w:rsidR="001F2DBC">
        <w:rPr>
          <w:rFonts w:cs="Arial"/>
        </w:rPr>
        <w:t>.</w:t>
      </w:r>
      <w:r w:rsidR="00F94A5B">
        <w:rPr>
          <w:rFonts w:cs="Arial"/>
        </w:rPr>
        <w:t xml:space="preserve"> Please see the response to Question </w:t>
      </w:r>
      <w:r w:rsidR="00F94A5B" w:rsidRPr="00E01D9D">
        <w:rPr>
          <w:rFonts w:cs="Arial"/>
        </w:rPr>
        <w:t>#</w:t>
      </w:r>
      <w:r w:rsidR="00E01D9D" w:rsidRPr="00E01D9D">
        <w:rPr>
          <w:rFonts w:cs="Arial"/>
        </w:rPr>
        <w:t>21</w:t>
      </w:r>
      <w:r w:rsidR="00F94A5B">
        <w:rPr>
          <w:rFonts w:cs="Arial"/>
        </w:rPr>
        <w:t xml:space="preserve"> </w:t>
      </w:r>
      <w:r w:rsidR="00A44BBF">
        <w:rPr>
          <w:rFonts w:cs="Arial"/>
        </w:rPr>
        <w:t xml:space="preserve">for </w:t>
      </w:r>
      <w:r w:rsidR="003E72EC">
        <w:rPr>
          <w:rFonts w:cs="Arial"/>
        </w:rPr>
        <w:t>more details on the definition</w:t>
      </w:r>
      <w:r w:rsidR="00193386">
        <w:rPr>
          <w:rFonts w:cs="Arial"/>
        </w:rPr>
        <w:t>s</w:t>
      </w:r>
      <w:r w:rsidR="003E72EC">
        <w:rPr>
          <w:rFonts w:cs="Arial"/>
        </w:rPr>
        <w:t xml:space="preserve"> of a vendor </w:t>
      </w:r>
      <w:r w:rsidR="00DA213F">
        <w:rPr>
          <w:rFonts w:cs="Arial"/>
        </w:rPr>
        <w:t>versus</w:t>
      </w:r>
      <w:r w:rsidR="0050523F">
        <w:rPr>
          <w:rFonts w:cs="Arial"/>
        </w:rPr>
        <w:t xml:space="preserve"> a</w:t>
      </w:r>
      <w:r w:rsidR="003E72EC">
        <w:rPr>
          <w:rFonts w:cs="Arial"/>
        </w:rPr>
        <w:t xml:space="preserve"> subrecipient. </w:t>
      </w:r>
      <w:r w:rsidR="001F2DBC">
        <w:rPr>
          <w:rFonts w:cs="Arial"/>
        </w:rPr>
        <w:t xml:space="preserve"> </w:t>
      </w:r>
      <w:r w:rsidR="005F1089">
        <w:rPr>
          <w:rFonts w:cs="Arial"/>
        </w:rPr>
        <w:t xml:space="preserve"> </w:t>
      </w:r>
      <w:r w:rsidR="008E740D">
        <w:rPr>
          <w:rFonts w:cs="Arial"/>
        </w:rPr>
        <w:t xml:space="preserve"> </w:t>
      </w:r>
      <w:r w:rsidR="00723994">
        <w:rPr>
          <w:rFonts w:cs="Arial"/>
        </w:rPr>
        <w:t xml:space="preserve"> </w:t>
      </w:r>
    </w:p>
    <w:p w14:paraId="72CD2AA7" w14:textId="59B1EB0D" w:rsidR="00024AD1" w:rsidRDefault="00904512" w:rsidP="00352C62">
      <w:pPr>
        <w:pStyle w:val="ListParagraph"/>
        <w:numPr>
          <w:ilvl w:val="0"/>
          <w:numId w:val="9"/>
        </w:numPr>
        <w:rPr>
          <w:rFonts w:cs="Arial"/>
        </w:rPr>
      </w:pPr>
      <w:r>
        <w:rPr>
          <w:rFonts w:cs="Arial"/>
        </w:rPr>
        <w:t xml:space="preserve">Is the $100,000 </w:t>
      </w:r>
      <w:r w:rsidR="007B5A4C">
        <w:rPr>
          <w:rFonts w:cs="Arial"/>
        </w:rPr>
        <w:t>sub</w:t>
      </w:r>
      <w:r w:rsidR="00B22DBE">
        <w:rPr>
          <w:rFonts w:cs="Arial"/>
        </w:rPr>
        <w:t>rec</w:t>
      </w:r>
      <w:r w:rsidR="007B5A4C">
        <w:rPr>
          <w:rFonts w:cs="Arial"/>
        </w:rPr>
        <w:t>ipient</w:t>
      </w:r>
      <w:r w:rsidR="009F5D5E">
        <w:rPr>
          <w:rFonts w:cs="Arial"/>
        </w:rPr>
        <w:t xml:space="preserve"> </w:t>
      </w:r>
      <w:r w:rsidR="005C4597">
        <w:rPr>
          <w:rFonts w:cs="Arial"/>
        </w:rPr>
        <w:t xml:space="preserve">maximum for reimbursement </w:t>
      </w:r>
      <w:r w:rsidR="008E7DD6">
        <w:rPr>
          <w:rFonts w:cs="Arial"/>
        </w:rPr>
        <w:t>for</w:t>
      </w:r>
      <w:r w:rsidR="00E54482" w:rsidRPr="00E54482">
        <w:rPr>
          <w:rFonts w:cs="Arial"/>
        </w:rPr>
        <w:t xml:space="preserve"> the total </w:t>
      </w:r>
      <w:r w:rsidR="007F6DF6">
        <w:rPr>
          <w:rFonts w:cs="Arial"/>
        </w:rPr>
        <w:t>subrecipient</w:t>
      </w:r>
      <w:r w:rsidR="00B14715">
        <w:rPr>
          <w:rFonts w:cs="Arial"/>
        </w:rPr>
        <w:t xml:space="preserve"> </w:t>
      </w:r>
      <w:r w:rsidR="00B05EC9">
        <w:rPr>
          <w:rFonts w:cs="Arial"/>
        </w:rPr>
        <w:t>category</w:t>
      </w:r>
      <w:r w:rsidR="00E54482" w:rsidRPr="00E54482">
        <w:rPr>
          <w:rFonts w:cs="Arial"/>
        </w:rPr>
        <w:t>, or is it the limit</w:t>
      </w:r>
      <w:r w:rsidR="00521759">
        <w:rPr>
          <w:rFonts w:cs="Arial"/>
        </w:rPr>
        <w:t xml:space="preserve"> </w:t>
      </w:r>
      <w:r w:rsidR="00E54482" w:rsidRPr="00E54482">
        <w:rPr>
          <w:rFonts w:cs="Arial"/>
        </w:rPr>
        <w:t xml:space="preserve">for </w:t>
      </w:r>
      <w:r w:rsidR="00521759">
        <w:rPr>
          <w:rFonts w:cs="Arial"/>
        </w:rPr>
        <w:t>each</w:t>
      </w:r>
      <w:r w:rsidR="00E54482" w:rsidRPr="00E54482">
        <w:rPr>
          <w:rFonts w:cs="Arial"/>
        </w:rPr>
        <w:t xml:space="preserve"> subrecipient?</w:t>
      </w:r>
    </w:p>
    <w:p w14:paraId="1013DDB7" w14:textId="29E77A7F" w:rsidR="001329F4" w:rsidRPr="00057A8A" w:rsidRDefault="00057A8A" w:rsidP="00352C62">
      <w:pPr>
        <w:pStyle w:val="ListParagraph"/>
        <w:numPr>
          <w:ilvl w:val="1"/>
          <w:numId w:val="9"/>
        </w:numPr>
        <w:rPr>
          <w:rFonts w:cs="Arial"/>
        </w:rPr>
      </w:pPr>
      <w:r>
        <w:rPr>
          <w:rFonts w:cs="Arial"/>
        </w:rPr>
        <w:t xml:space="preserve">The </w:t>
      </w:r>
      <w:r w:rsidR="00D55563">
        <w:rPr>
          <w:rFonts w:cs="Arial"/>
        </w:rPr>
        <w:t xml:space="preserve">$100,000 </w:t>
      </w:r>
      <w:r w:rsidR="008C1325">
        <w:rPr>
          <w:rFonts w:cs="Arial"/>
        </w:rPr>
        <w:t>th</w:t>
      </w:r>
      <w:r w:rsidR="000E2E7E">
        <w:rPr>
          <w:rFonts w:cs="Arial"/>
        </w:rPr>
        <w:t>res</w:t>
      </w:r>
      <w:r w:rsidR="008C1325">
        <w:rPr>
          <w:rFonts w:cs="Arial"/>
        </w:rPr>
        <w:t xml:space="preserve">hold is for </w:t>
      </w:r>
      <w:r w:rsidR="008C1325" w:rsidRPr="00221F37">
        <w:rPr>
          <w:rFonts w:cs="Arial"/>
          <w:u w:val="single"/>
        </w:rPr>
        <w:t>each</w:t>
      </w:r>
      <w:r w:rsidR="008C1325">
        <w:rPr>
          <w:rFonts w:cs="Arial"/>
        </w:rPr>
        <w:t xml:space="preserve"> sub</w:t>
      </w:r>
      <w:r w:rsidR="000E2E7E">
        <w:rPr>
          <w:rFonts w:cs="Arial"/>
        </w:rPr>
        <w:t>recipient</w:t>
      </w:r>
      <w:r w:rsidR="00F662E2">
        <w:rPr>
          <w:rFonts w:cs="Arial"/>
        </w:rPr>
        <w:t xml:space="preserve"> </w:t>
      </w:r>
      <w:r w:rsidR="00A515D7">
        <w:rPr>
          <w:rFonts w:cs="Arial"/>
        </w:rPr>
        <w:t>performing tasks related to D&amp;E and M&amp;V</w:t>
      </w:r>
      <w:r w:rsidR="004645BD">
        <w:rPr>
          <w:rFonts w:cs="Arial"/>
        </w:rPr>
        <w:t xml:space="preserve">. </w:t>
      </w:r>
      <w:r w:rsidR="001329F4">
        <w:rPr>
          <w:rFonts w:cs="Arial"/>
        </w:rPr>
        <w:t xml:space="preserve">For example, a project can have one </w:t>
      </w:r>
      <w:r w:rsidR="00D72581">
        <w:rPr>
          <w:rFonts w:cs="Arial"/>
        </w:rPr>
        <w:t xml:space="preserve">third-party </w:t>
      </w:r>
      <w:r w:rsidR="007437C0">
        <w:rPr>
          <w:rFonts w:cs="Arial"/>
        </w:rPr>
        <w:t>D&amp;E</w:t>
      </w:r>
      <w:r w:rsidR="00D72581">
        <w:rPr>
          <w:rFonts w:cs="Arial"/>
        </w:rPr>
        <w:t xml:space="preserve"> sub-recipient </w:t>
      </w:r>
      <w:r w:rsidR="00ED3E6E">
        <w:rPr>
          <w:rFonts w:cs="Arial"/>
        </w:rPr>
        <w:t xml:space="preserve">with a budget of $100,000 and </w:t>
      </w:r>
      <w:r w:rsidR="007437C0">
        <w:rPr>
          <w:rFonts w:cs="Arial"/>
        </w:rPr>
        <w:t>one third-party M&amp;V sub-recipient with a budget of $100,000</w:t>
      </w:r>
      <w:r w:rsidR="00731AE0">
        <w:rPr>
          <w:rFonts w:cs="Arial"/>
        </w:rPr>
        <w:t xml:space="preserve">. The project’s total budget for subrecipients </w:t>
      </w:r>
      <w:r w:rsidR="71C1CA1B" w:rsidRPr="6FC7DB89">
        <w:rPr>
          <w:rFonts w:cs="Arial"/>
        </w:rPr>
        <w:t>would then be</w:t>
      </w:r>
      <w:r w:rsidR="00731AE0">
        <w:rPr>
          <w:rFonts w:cs="Arial"/>
        </w:rPr>
        <w:t xml:space="preserve"> $200,000</w:t>
      </w:r>
      <w:r w:rsidR="005348AA">
        <w:rPr>
          <w:rFonts w:cs="Arial"/>
        </w:rPr>
        <w:t xml:space="preserve">. </w:t>
      </w:r>
    </w:p>
    <w:p w14:paraId="5A9F0B62" w14:textId="77777777" w:rsidR="00345B4D" w:rsidRPr="00345B4D" w:rsidRDefault="00345B4D" w:rsidP="00352C62">
      <w:pPr>
        <w:pStyle w:val="ListParagraph"/>
        <w:rPr>
          <w:rFonts w:cs="Arial"/>
        </w:rPr>
      </w:pPr>
    </w:p>
    <w:p w14:paraId="7BA84CDE" w14:textId="14D08C73" w:rsidR="00373713" w:rsidRDefault="00373713" w:rsidP="00352C62">
      <w:pPr>
        <w:pStyle w:val="ListParagraph"/>
        <w:numPr>
          <w:ilvl w:val="0"/>
          <w:numId w:val="9"/>
        </w:numPr>
        <w:rPr>
          <w:rFonts w:cs="Arial"/>
        </w:rPr>
      </w:pPr>
      <w:r>
        <w:rPr>
          <w:rFonts w:cs="Arial"/>
        </w:rPr>
        <w:t>C</w:t>
      </w:r>
      <w:r w:rsidRPr="00211201">
        <w:rPr>
          <w:rFonts w:cs="Arial"/>
        </w:rPr>
        <w:t xml:space="preserve">an the same subrecipient perform </w:t>
      </w:r>
      <w:r w:rsidR="0034632B">
        <w:rPr>
          <w:rFonts w:cs="Arial"/>
        </w:rPr>
        <w:t xml:space="preserve">the </w:t>
      </w:r>
      <w:r w:rsidRPr="00211201">
        <w:rPr>
          <w:rFonts w:cs="Arial"/>
        </w:rPr>
        <w:t>M&amp;V</w:t>
      </w:r>
      <w:r w:rsidR="0034632B">
        <w:rPr>
          <w:rFonts w:cs="Arial"/>
        </w:rPr>
        <w:t xml:space="preserve"> </w:t>
      </w:r>
      <w:r w:rsidR="00E55897">
        <w:rPr>
          <w:rFonts w:cs="Arial"/>
        </w:rPr>
        <w:t>and D&amp;E tasks</w:t>
      </w:r>
      <w:r w:rsidR="00936E88">
        <w:rPr>
          <w:rFonts w:cs="Arial"/>
        </w:rPr>
        <w:t xml:space="preserve">, with </w:t>
      </w:r>
      <w:r w:rsidR="00F62AF1">
        <w:rPr>
          <w:rFonts w:cs="Arial"/>
        </w:rPr>
        <w:t>each task</w:t>
      </w:r>
      <w:r w:rsidRPr="00211201">
        <w:rPr>
          <w:rFonts w:cs="Arial"/>
        </w:rPr>
        <w:t xml:space="preserve"> valued at $100k or less? Or would </w:t>
      </w:r>
      <w:r w:rsidR="002D464E">
        <w:rPr>
          <w:rFonts w:cs="Arial"/>
        </w:rPr>
        <w:t xml:space="preserve">the </w:t>
      </w:r>
      <w:r w:rsidR="0098796A">
        <w:rPr>
          <w:rFonts w:cs="Arial"/>
        </w:rPr>
        <w:t xml:space="preserve">subrecipient </w:t>
      </w:r>
      <w:r w:rsidRPr="00211201">
        <w:rPr>
          <w:rFonts w:cs="Arial"/>
        </w:rPr>
        <w:t xml:space="preserve">be limited to $100k </w:t>
      </w:r>
      <w:r w:rsidR="001C6D1B">
        <w:rPr>
          <w:rFonts w:cs="Arial"/>
        </w:rPr>
        <w:t xml:space="preserve">in total between the two tasks since the same </w:t>
      </w:r>
      <w:r w:rsidR="0098796A">
        <w:rPr>
          <w:rFonts w:cs="Arial"/>
        </w:rPr>
        <w:t xml:space="preserve">subrecipient </w:t>
      </w:r>
      <w:r w:rsidR="001C6D1B">
        <w:rPr>
          <w:rFonts w:cs="Arial"/>
        </w:rPr>
        <w:t>is per</w:t>
      </w:r>
      <w:r w:rsidR="00161E86">
        <w:rPr>
          <w:rFonts w:cs="Arial"/>
        </w:rPr>
        <w:t>forming them?</w:t>
      </w:r>
    </w:p>
    <w:p w14:paraId="0299CE1F" w14:textId="72EC3FCD" w:rsidR="00373713" w:rsidRDefault="00877A5D" w:rsidP="00352C62">
      <w:pPr>
        <w:pStyle w:val="ListParagraph"/>
        <w:numPr>
          <w:ilvl w:val="1"/>
          <w:numId w:val="9"/>
        </w:numPr>
        <w:spacing w:after="120"/>
        <w:contextualSpacing w:val="0"/>
        <w:rPr>
          <w:rFonts w:cs="Arial"/>
        </w:rPr>
      </w:pPr>
      <w:r>
        <w:rPr>
          <w:rFonts w:cs="Arial"/>
        </w:rPr>
        <w:t xml:space="preserve">One </w:t>
      </w:r>
      <w:r w:rsidR="003529C8" w:rsidRPr="00211201">
        <w:rPr>
          <w:rFonts w:cs="Arial"/>
        </w:rPr>
        <w:t xml:space="preserve">subrecipient </w:t>
      </w:r>
      <w:r w:rsidR="00AB094C">
        <w:rPr>
          <w:rFonts w:cs="Arial"/>
        </w:rPr>
        <w:t xml:space="preserve">can perform </w:t>
      </w:r>
      <w:r w:rsidR="0019298F">
        <w:rPr>
          <w:rFonts w:cs="Arial"/>
        </w:rPr>
        <w:t xml:space="preserve">both </w:t>
      </w:r>
      <w:r w:rsidR="00FB59AE">
        <w:rPr>
          <w:rFonts w:cs="Arial"/>
        </w:rPr>
        <w:t xml:space="preserve">D&amp;E and M&amp;V </w:t>
      </w:r>
      <w:r w:rsidR="008B1C99">
        <w:rPr>
          <w:rFonts w:cs="Arial"/>
        </w:rPr>
        <w:t>ta</w:t>
      </w:r>
      <w:r w:rsidR="001C6D1B">
        <w:rPr>
          <w:rFonts w:cs="Arial"/>
        </w:rPr>
        <w:t>s</w:t>
      </w:r>
      <w:r w:rsidR="008B1C99">
        <w:rPr>
          <w:rFonts w:cs="Arial"/>
        </w:rPr>
        <w:t xml:space="preserve">ks but is </w:t>
      </w:r>
      <w:r w:rsidR="00831781">
        <w:rPr>
          <w:rFonts w:cs="Arial"/>
        </w:rPr>
        <w:t xml:space="preserve">limited to the $100,000 </w:t>
      </w:r>
      <w:r w:rsidR="00740449">
        <w:rPr>
          <w:rFonts w:cs="Arial"/>
        </w:rPr>
        <w:t>budge</w:t>
      </w:r>
      <w:r w:rsidR="003529C8">
        <w:rPr>
          <w:rFonts w:cs="Arial"/>
        </w:rPr>
        <w:t>t requirement</w:t>
      </w:r>
      <w:r w:rsidR="00831781">
        <w:rPr>
          <w:rFonts w:cs="Arial"/>
        </w:rPr>
        <w:t xml:space="preserve">. </w:t>
      </w:r>
      <w:r w:rsidR="001A1B23">
        <w:rPr>
          <w:rFonts w:cs="Arial"/>
        </w:rPr>
        <w:t>Also, the budget must have clear and distinct line items for both tasks</w:t>
      </w:r>
      <w:r w:rsidR="008B38DA">
        <w:rPr>
          <w:rFonts w:cs="Arial"/>
        </w:rPr>
        <w:t>, meaning the tasks can</w:t>
      </w:r>
      <w:r w:rsidR="001A1B23">
        <w:rPr>
          <w:rFonts w:cs="Arial"/>
        </w:rPr>
        <w:t xml:space="preserve">not </w:t>
      </w:r>
      <w:r w:rsidR="008B38DA">
        <w:rPr>
          <w:rFonts w:cs="Arial"/>
        </w:rPr>
        <w:t xml:space="preserve">be </w:t>
      </w:r>
      <w:r w:rsidR="001A1B23">
        <w:rPr>
          <w:rFonts w:cs="Arial"/>
        </w:rPr>
        <w:t xml:space="preserve">grouped together.  </w:t>
      </w:r>
    </w:p>
    <w:p w14:paraId="5C1BEC9B" w14:textId="401DF720" w:rsidR="00540C83" w:rsidRPr="00540C83" w:rsidRDefault="00540C83" w:rsidP="00352C62">
      <w:pPr>
        <w:pStyle w:val="ListParagraph"/>
        <w:numPr>
          <w:ilvl w:val="0"/>
          <w:numId w:val="9"/>
        </w:numPr>
        <w:spacing w:after="120"/>
        <w:rPr>
          <w:rFonts w:cs="Arial"/>
        </w:rPr>
      </w:pPr>
      <w:r w:rsidRPr="00540C83">
        <w:rPr>
          <w:rFonts w:cs="Arial"/>
        </w:rPr>
        <w:t xml:space="preserve">Do we need to outline labor </w:t>
      </w:r>
      <w:r w:rsidRPr="6FC7DB89">
        <w:rPr>
          <w:rFonts w:cs="Arial"/>
        </w:rPr>
        <w:t>cost</w:t>
      </w:r>
      <w:r w:rsidR="39837B4E" w:rsidRPr="6FC7DB89">
        <w:rPr>
          <w:rFonts w:cs="Arial"/>
        </w:rPr>
        <w:t>s</w:t>
      </w:r>
      <w:r w:rsidRPr="00540C83">
        <w:rPr>
          <w:rFonts w:cs="Arial"/>
        </w:rPr>
        <w:t xml:space="preserve"> associated with </w:t>
      </w:r>
      <w:r w:rsidR="00DB10DD">
        <w:rPr>
          <w:rFonts w:cs="Arial"/>
        </w:rPr>
        <w:t xml:space="preserve">the </w:t>
      </w:r>
      <w:r w:rsidRPr="00540C83">
        <w:rPr>
          <w:rFonts w:cs="Arial"/>
        </w:rPr>
        <w:t>project if they are not covered under the grant funds and cannot be used as matching funds?</w:t>
      </w:r>
    </w:p>
    <w:p w14:paraId="3650DF5C" w14:textId="30792A2C" w:rsidR="00540C83" w:rsidRPr="00540C83" w:rsidRDefault="00540C83" w:rsidP="00352C62">
      <w:pPr>
        <w:pStyle w:val="ListParagraph"/>
        <w:numPr>
          <w:ilvl w:val="1"/>
          <w:numId w:val="9"/>
        </w:numPr>
        <w:spacing w:after="120"/>
        <w:contextualSpacing w:val="0"/>
        <w:rPr>
          <w:rFonts w:cs="Arial"/>
        </w:rPr>
      </w:pPr>
      <w:r w:rsidRPr="00540C83">
        <w:rPr>
          <w:rFonts w:cs="Arial"/>
        </w:rPr>
        <w:t>No, you do not need to include any costs not covered by the grant</w:t>
      </w:r>
      <w:r w:rsidR="00005493">
        <w:rPr>
          <w:rFonts w:cs="Arial"/>
        </w:rPr>
        <w:t xml:space="preserve"> or its matching funds</w:t>
      </w:r>
      <w:r w:rsidRPr="00540C83">
        <w:rPr>
          <w:rFonts w:cs="Arial"/>
        </w:rPr>
        <w:t>. You do not need to submit a budget for non-eligible costs.</w:t>
      </w:r>
    </w:p>
    <w:p w14:paraId="0AC4495B" w14:textId="78ADA4AE" w:rsidR="0079698E" w:rsidRPr="0079698E" w:rsidRDefault="0079698E" w:rsidP="00352C62">
      <w:pPr>
        <w:pStyle w:val="ListParagraph"/>
        <w:numPr>
          <w:ilvl w:val="0"/>
          <w:numId w:val="9"/>
        </w:numPr>
        <w:rPr>
          <w:rFonts w:cs="Arial"/>
        </w:rPr>
      </w:pPr>
      <w:r w:rsidRPr="0079698E">
        <w:rPr>
          <w:rFonts w:cs="Arial"/>
        </w:rPr>
        <w:t xml:space="preserve">Should measuring the baseline be included in the M&amp;V budget? </w:t>
      </w:r>
      <w:r w:rsidR="00911158" w:rsidRPr="0079698E">
        <w:rPr>
          <w:rFonts w:cs="Arial"/>
        </w:rPr>
        <w:t>Otherwise,</w:t>
      </w:r>
      <w:r w:rsidRPr="0079698E">
        <w:rPr>
          <w:rFonts w:cs="Arial"/>
        </w:rPr>
        <w:t xml:space="preserve"> it will be hard to see companies pay for baseline data before they know if the projects </w:t>
      </w:r>
      <w:r w:rsidR="5AA8F6E1" w:rsidRPr="6FC7DB89">
        <w:rPr>
          <w:rFonts w:cs="Arial"/>
        </w:rPr>
        <w:t xml:space="preserve">will </w:t>
      </w:r>
      <w:r w:rsidRPr="0079698E">
        <w:rPr>
          <w:rFonts w:cs="Arial"/>
        </w:rPr>
        <w:t xml:space="preserve">get </w:t>
      </w:r>
      <w:proofErr w:type="gramStart"/>
      <w:r w:rsidRPr="0079698E">
        <w:rPr>
          <w:rFonts w:cs="Arial"/>
        </w:rPr>
        <w:t>funded?</w:t>
      </w:r>
      <w:proofErr w:type="gramEnd"/>
    </w:p>
    <w:p w14:paraId="591F4368" w14:textId="40B6CF8A" w:rsidR="0079698E" w:rsidRPr="0079698E" w:rsidRDefault="00775B99" w:rsidP="00352C62">
      <w:pPr>
        <w:pStyle w:val="ListParagraph"/>
        <w:numPr>
          <w:ilvl w:val="1"/>
          <w:numId w:val="9"/>
        </w:numPr>
        <w:spacing w:after="120"/>
        <w:contextualSpacing w:val="0"/>
        <w:rPr>
          <w:rFonts w:cs="Arial"/>
        </w:rPr>
      </w:pPr>
      <w:r w:rsidRPr="00BF3368">
        <w:rPr>
          <w:rFonts w:cs="Arial"/>
        </w:rPr>
        <w:t>The baseline required for the application will be estimated based on current equipment type and operations</w:t>
      </w:r>
      <w:r>
        <w:rPr>
          <w:rFonts w:cs="Arial"/>
        </w:rPr>
        <w:t>,</w:t>
      </w:r>
      <w:r w:rsidRPr="00BF3368">
        <w:rPr>
          <w:rFonts w:cs="Arial"/>
        </w:rPr>
        <w:t xml:space="preserve"> using the emissions factors </w:t>
      </w:r>
      <w:r>
        <w:rPr>
          <w:rFonts w:cs="Arial"/>
        </w:rPr>
        <w:t>in the FPIP Benefits Calculator</w:t>
      </w:r>
      <w:r w:rsidRPr="00BF3368">
        <w:rPr>
          <w:rFonts w:cs="Arial"/>
        </w:rPr>
        <w:t xml:space="preserve"> </w:t>
      </w:r>
      <w:r>
        <w:rPr>
          <w:rFonts w:cs="Arial"/>
        </w:rPr>
        <w:t>(</w:t>
      </w:r>
      <w:r w:rsidRPr="00BF3368">
        <w:rPr>
          <w:rFonts w:cs="Arial"/>
        </w:rPr>
        <w:t xml:space="preserve">Attachment </w:t>
      </w:r>
      <w:r>
        <w:rPr>
          <w:rFonts w:cs="Arial"/>
        </w:rPr>
        <w:t>8)</w:t>
      </w:r>
      <w:r w:rsidRPr="00BF3368">
        <w:rPr>
          <w:rFonts w:cs="Arial"/>
        </w:rPr>
        <w:t xml:space="preserve">. Establishing this baseline as part of the application is not reimbursable by the grant. Applicants should use the best available information to fill out the baseline portion of the FPIP Benefits Calculator. </w:t>
      </w:r>
      <w:r w:rsidR="0079698E" w:rsidRPr="0079698E">
        <w:rPr>
          <w:rFonts w:cs="Arial"/>
        </w:rPr>
        <w:t>Funding for post</w:t>
      </w:r>
      <w:r w:rsidR="5A3108B5" w:rsidRPr="6FC7DB89">
        <w:rPr>
          <w:rFonts w:cs="Arial"/>
        </w:rPr>
        <w:t>-</w:t>
      </w:r>
      <w:r w:rsidR="0079698E" w:rsidRPr="0079698E">
        <w:rPr>
          <w:rFonts w:cs="Arial"/>
        </w:rPr>
        <w:t>application M&amp;V for baseline and post</w:t>
      </w:r>
      <w:r w:rsidR="182615EA" w:rsidRPr="6FC7DB89">
        <w:rPr>
          <w:rFonts w:cs="Arial"/>
        </w:rPr>
        <w:t>-</w:t>
      </w:r>
      <w:r w:rsidR="0079698E" w:rsidRPr="0079698E">
        <w:rPr>
          <w:rFonts w:cs="Arial"/>
        </w:rPr>
        <w:t xml:space="preserve">retrofit can be funded by the </w:t>
      </w:r>
      <w:proofErr w:type="gramStart"/>
      <w:r w:rsidR="0079698E" w:rsidRPr="0079698E">
        <w:rPr>
          <w:rFonts w:cs="Arial"/>
        </w:rPr>
        <w:t>grant, if</w:t>
      </w:r>
      <w:proofErr w:type="gramEnd"/>
      <w:r w:rsidR="0079698E" w:rsidRPr="0079698E">
        <w:rPr>
          <w:rFonts w:cs="Arial"/>
        </w:rPr>
        <w:t xml:space="preserve"> a </w:t>
      </w:r>
      <w:r w:rsidR="00C44B63" w:rsidRPr="0079698E">
        <w:rPr>
          <w:rFonts w:cs="Arial"/>
        </w:rPr>
        <w:t>third-party</w:t>
      </w:r>
      <w:r w:rsidR="0079698E" w:rsidRPr="0079698E">
        <w:rPr>
          <w:rFonts w:cs="Arial"/>
        </w:rPr>
        <w:t xml:space="preserve"> subcontractor is used for this M&amp;V (refer to Section II.B.2 of the Solicitation Manual). There are </w:t>
      </w:r>
      <w:r w:rsidR="18C68075" w:rsidRPr="6FC7DB89">
        <w:rPr>
          <w:rFonts w:cs="Arial"/>
        </w:rPr>
        <w:t>three</w:t>
      </w:r>
      <w:r w:rsidR="0079698E" w:rsidRPr="0079698E">
        <w:rPr>
          <w:rFonts w:cs="Arial"/>
        </w:rPr>
        <w:t xml:space="preserve"> M&amp;V phases: Phase I M&amp;V will be conducted before application submittal and is not reimbursable by the grant. Phase II M&amp;V will happen before equipment is installed to obtain a more accurate baseline. Phase III will be post</w:t>
      </w:r>
      <w:r w:rsidR="60136CF7" w:rsidRPr="6FC7DB89">
        <w:rPr>
          <w:rFonts w:cs="Arial"/>
        </w:rPr>
        <w:t>-</w:t>
      </w:r>
      <w:r w:rsidR="42BFD0A4" w:rsidRPr="6FC7DB89">
        <w:rPr>
          <w:rFonts w:cs="Arial"/>
        </w:rPr>
        <w:t>installation</w:t>
      </w:r>
      <w:r w:rsidR="0079698E" w:rsidRPr="6FC7DB89">
        <w:rPr>
          <w:rFonts w:cs="Arial"/>
        </w:rPr>
        <w:t>.</w:t>
      </w:r>
      <w:r w:rsidR="0079698E" w:rsidRPr="0079698E">
        <w:rPr>
          <w:rFonts w:cs="Arial"/>
        </w:rPr>
        <w:t xml:space="preserve"> Phase II and Phase III are reimbursable expenses under the M&amp;V category if the work is done by a </w:t>
      </w:r>
      <w:r w:rsidR="00C44B63" w:rsidRPr="0079698E">
        <w:rPr>
          <w:rFonts w:cs="Arial"/>
        </w:rPr>
        <w:t>third-party</w:t>
      </w:r>
      <w:r w:rsidR="0079698E" w:rsidRPr="0079698E">
        <w:rPr>
          <w:rFonts w:cs="Arial"/>
        </w:rPr>
        <w:t xml:space="preserve"> subcontractor.</w:t>
      </w:r>
    </w:p>
    <w:p w14:paraId="600C2C58" w14:textId="3F55C97B" w:rsidR="00261EA6" w:rsidRDefault="00573317" w:rsidP="00352C62">
      <w:pPr>
        <w:pStyle w:val="ListParagraph"/>
        <w:numPr>
          <w:ilvl w:val="0"/>
          <w:numId w:val="9"/>
        </w:numPr>
        <w:rPr>
          <w:rFonts w:cs="Arial"/>
        </w:rPr>
      </w:pPr>
      <w:r>
        <w:rPr>
          <w:rFonts w:cs="Arial"/>
        </w:rPr>
        <w:t>T</w:t>
      </w:r>
      <w:r w:rsidR="00764533" w:rsidRPr="00764533">
        <w:rPr>
          <w:rFonts w:cs="Arial"/>
        </w:rPr>
        <w:t>he Solicitation Manual</w:t>
      </w:r>
      <w:r w:rsidR="00D1514A">
        <w:rPr>
          <w:rFonts w:cs="Arial"/>
        </w:rPr>
        <w:t xml:space="preserve"> states,</w:t>
      </w:r>
      <w:r w:rsidR="00764533" w:rsidRPr="00764533">
        <w:rPr>
          <w:rFonts w:cs="Arial"/>
        </w:rPr>
        <w:t xml:space="preserve"> "</w:t>
      </w:r>
      <w:r w:rsidR="008B2A65">
        <w:rPr>
          <w:rFonts w:cs="Arial"/>
        </w:rPr>
        <w:t>…</w:t>
      </w:r>
      <w:r w:rsidR="008B2A65" w:rsidRPr="00151065">
        <w:rPr>
          <w:i/>
          <w:iCs/>
        </w:rPr>
        <w:t xml:space="preserve"> the grant will reimburse subrecipients' costs up to a maximum of $100,000 with FPIP funds, while any remaining subrecipient costs will be eligible to be accounted for under the match fund requirement. </w:t>
      </w:r>
      <w:r w:rsidR="008B2A65" w:rsidRPr="00151065">
        <w:rPr>
          <w:i/>
          <w:iCs/>
          <w:u w:val="single"/>
        </w:rPr>
        <w:t>Use of recipient’s in-house staff is not reimbursable</w:t>
      </w:r>
      <w:r w:rsidR="008B2A65" w:rsidRPr="00151065">
        <w:rPr>
          <w:i/>
          <w:iCs/>
        </w:rPr>
        <w:t>.</w:t>
      </w:r>
      <w:r w:rsidR="00764533" w:rsidRPr="00764533">
        <w:rPr>
          <w:rFonts w:cs="Arial"/>
        </w:rPr>
        <w:t>"</w:t>
      </w:r>
      <w:r w:rsidR="00303ED4">
        <w:rPr>
          <w:rFonts w:cs="Arial"/>
        </w:rPr>
        <w:t xml:space="preserve"> Why d</w:t>
      </w:r>
      <w:r w:rsidR="004E0980">
        <w:rPr>
          <w:rFonts w:cs="Arial"/>
        </w:rPr>
        <w:t>o</w:t>
      </w:r>
      <w:r w:rsidR="00416245">
        <w:rPr>
          <w:rFonts w:cs="Arial"/>
        </w:rPr>
        <w:t xml:space="preserve">es </w:t>
      </w:r>
      <w:r w:rsidR="00BE5F94">
        <w:rPr>
          <w:rFonts w:cs="Arial"/>
        </w:rPr>
        <w:t xml:space="preserve">the grant not cover other </w:t>
      </w:r>
      <w:r w:rsidR="00640DD3">
        <w:rPr>
          <w:rFonts w:cs="Arial"/>
        </w:rPr>
        <w:t xml:space="preserve">subrecipients </w:t>
      </w:r>
      <w:r w:rsidR="00AE3024">
        <w:rPr>
          <w:rFonts w:cs="Arial"/>
        </w:rPr>
        <w:t>that contribute to the project</w:t>
      </w:r>
      <w:r w:rsidR="00A65526">
        <w:rPr>
          <w:rFonts w:cs="Arial"/>
        </w:rPr>
        <w:t>?</w:t>
      </w:r>
    </w:p>
    <w:p w14:paraId="422DDF40" w14:textId="4044C4CA" w:rsidR="002B0F9D" w:rsidRDefault="0081265C" w:rsidP="00352C62">
      <w:pPr>
        <w:pStyle w:val="ListParagraph"/>
        <w:numPr>
          <w:ilvl w:val="1"/>
          <w:numId w:val="9"/>
        </w:numPr>
        <w:rPr>
          <w:rFonts w:cs="Arial"/>
        </w:rPr>
      </w:pPr>
      <w:r>
        <w:rPr>
          <w:rFonts w:cs="Arial"/>
        </w:rPr>
        <w:t>T</w:t>
      </w:r>
      <w:r w:rsidR="00EB7928">
        <w:rPr>
          <w:rFonts w:cs="Arial"/>
        </w:rPr>
        <w:t>his program is</w:t>
      </w:r>
      <w:r w:rsidRPr="0081265C">
        <w:rPr>
          <w:rFonts w:cs="Arial"/>
        </w:rPr>
        <w:t xml:space="preserve"> interested in independent analysis and verification of energy</w:t>
      </w:r>
      <w:r w:rsidR="00806188">
        <w:rPr>
          <w:rFonts w:cs="Arial"/>
        </w:rPr>
        <w:t>-re</w:t>
      </w:r>
      <w:r w:rsidR="00712C82">
        <w:rPr>
          <w:rFonts w:cs="Arial"/>
        </w:rPr>
        <w:t>lated</w:t>
      </w:r>
      <w:r w:rsidRPr="0081265C">
        <w:rPr>
          <w:rFonts w:cs="Arial"/>
        </w:rPr>
        <w:t xml:space="preserve"> savings. The FPIP grant is used to supplement funding for the project and not supplant funds. Paying in-house staff for M&amp;V and</w:t>
      </w:r>
      <w:r w:rsidR="000B435A">
        <w:rPr>
          <w:rFonts w:cs="Arial"/>
        </w:rPr>
        <w:t xml:space="preserve"> D&amp;E</w:t>
      </w:r>
      <w:r w:rsidRPr="0081265C">
        <w:rPr>
          <w:rFonts w:cs="Arial"/>
        </w:rPr>
        <w:t xml:space="preserve"> is supplanting </w:t>
      </w:r>
      <w:proofErr w:type="gramStart"/>
      <w:r w:rsidRPr="0081265C">
        <w:rPr>
          <w:rFonts w:cs="Arial"/>
        </w:rPr>
        <w:t>funds</w:t>
      </w:r>
      <w:r w:rsidR="7A5A63FA" w:rsidRPr="6FC7DB89">
        <w:rPr>
          <w:rFonts w:cs="Arial"/>
        </w:rPr>
        <w:t>,</w:t>
      </w:r>
      <w:r w:rsidRPr="0081265C">
        <w:rPr>
          <w:rFonts w:cs="Arial"/>
        </w:rPr>
        <w:t xml:space="preserve"> since</w:t>
      </w:r>
      <w:proofErr w:type="gramEnd"/>
      <w:r w:rsidRPr="0081265C">
        <w:rPr>
          <w:rFonts w:cs="Arial"/>
        </w:rPr>
        <w:t xml:space="preserve"> these staff are already paid by </w:t>
      </w:r>
      <w:r w:rsidR="00482660">
        <w:rPr>
          <w:rFonts w:cs="Arial"/>
        </w:rPr>
        <w:t>the</w:t>
      </w:r>
      <w:r w:rsidRPr="0081265C">
        <w:rPr>
          <w:rFonts w:cs="Arial"/>
        </w:rPr>
        <w:t xml:space="preserve"> organization</w:t>
      </w:r>
      <w:r w:rsidR="00482660">
        <w:rPr>
          <w:rFonts w:cs="Arial"/>
        </w:rPr>
        <w:t>.</w:t>
      </w:r>
    </w:p>
    <w:p w14:paraId="5FC291E2" w14:textId="293E4330" w:rsidR="009D6B7F" w:rsidRDefault="00640DD3" w:rsidP="00352C62">
      <w:pPr>
        <w:pStyle w:val="ListParagraph"/>
        <w:spacing w:after="240"/>
        <w:rPr>
          <w:rFonts w:cs="Arial"/>
        </w:rPr>
      </w:pPr>
      <w:r w:rsidRPr="002B0F9D">
        <w:rPr>
          <w:rFonts w:cs="Arial"/>
        </w:rPr>
        <w:t xml:space="preserve">If </w:t>
      </w:r>
      <w:r w:rsidR="0064401F" w:rsidRPr="002B0F9D">
        <w:rPr>
          <w:rFonts w:cs="Arial"/>
        </w:rPr>
        <w:t xml:space="preserve">the </w:t>
      </w:r>
      <w:r w:rsidR="00874D7D" w:rsidRPr="002B0F9D">
        <w:rPr>
          <w:rFonts w:cs="Arial"/>
        </w:rPr>
        <w:t>subrecipients</w:t>
      </w:r>
      <w:r w:rsidR="00B115A0" w:rsidRPr="002B0F9D">
        <w:rPr>
          <w:rFonts w:cs="Arial"/>
        </w:rPr>
        <w:t>’</w:t>
      </w:r>
      <w:r w:rsidR="00874D7D" w:rsidRPr="002B0F9D">
        <w:rPr>
          <w:rFonts w:cs="Arial"/>
        </w:rPr>
        <w:t xml:space="preserve"> </w:t>
      </w:r>
      <w:r w:rsidR="004B2351" w:rsidRPr="002B0F9D">
        <w:rPr>
          <w:rFonts w:cs="Arial"/>
        </w:rPr>
        <w:t xml:space="preserve">proposed budget </w:t>
      </w:r>
      <w:r w:rsidR="009A3E1D" w:rsidRPr="002B0F9D">
        <w:rPr>
          <w:rFonts w:cs="Arial"/>
        </w:rPr>
        <w:t xml:space="preserve">is higher than $100,000, the </w:t>
      </w:r>
      <w:r w:rsidR="00FB37FE" w:rsidRPr="002B0F9D">
        <w:rPr>
          <w:rFonts w:cs="Arial"/>
        </w:rPr>
        <w:t>grant</w:t>
      </w:r>
      <w:r w:rsidR="00E12FBD" w:rsidRPr="002B0F9D">
        <w:rPr>
          <w:rFonts w:cs="Arial"/>
        </w:rPr>
        <w:t xml:space="preserve"> can reimburse</w:t>
      </w:r>
      <w:r w:rsidR="00E00EF2" w:rsidRPr="002B0F9D">
        <w:rPr>
          <w:rFonts w:cs="Arial"/>
        </w:rPr>
        <w:t xml:space="preserve"> up to $100,000</w:t>
      </w:r>
      <w:r w:rsidR="008B577E" w:rsidRPr="002B0F9D">
        <w:rPr>
          <w:rFonts w:cs="Arial"/>
        </w:rPr>
        <w:t>,</w:t>
      </w:r>
      <w:r w:rsidR="00E00EF2" w:rsidRPr="002B0F9D">
        <w:rPr>
          <w:rFonts w:cs="Arial"/>
        </w:rPr>
        <w:t xml:space="preserve"> and the Recipient may us</w:t>
      </w:r>
      <w:r w:rsidR="00A72C39" w:rsidRPr="002B0F9D">
        <w:rPr>
          <w:rFonts w:cs="Arial"/>
        </w:rPr>
        <w:t xml:space="preserve">e the </w:t>
      </w:r>
      <w:r w:rsidR="00940811" w:rsidRPr="002B0F9D">
        <w:rPr>
          <w:rFonts w:cs="Arial"/>
        </w:rPr>
        <w:t>remaining subre</w:t>
      </w:r>
      <w:r w:rsidR="00C83039" w:rsidRPr="002B0F9D">
        <w:rPr>
          <w:rFonts w:cs="Arial"/>
        </w:rPr>
        <w:t>cipients</w:t>
      </w:r>
      <w:r w:rsidR="008B577E" w:rsidRPr="002B0F9D">
        <w:rPr>
          <w:rFonts w:cs="Arial"/>
        </w:rPr>
        <w:t>'</w:t>
      </w:r>
      <w:r w:rsidR="00C83039" w:rsidRPr="002B0F9D">
        <w:rPr>
          <w:rFonts w:cs="Arial"/>
        </w:rPr>
        <w:t xml:space="preserve"> cost as match </w:t>
      </w:r>
      <w:r w:rsidR="00D96D0C" w:rsidRPr="002B0F9D">
        <w:rPr>
          <w:rFonts w:cs="Arial"/>
        </w:rPr>
        <w:t xml:space="preserve">funds to fulfill the match requirement. </w:t>
      </w:r>
      <w:r w:rsidR="00FE5A36" w:rsidRPr="002B0F9D">
        <w:rPr>
          <w:rFonts w:cs="Arial"/>
        </w:rPr>
        <w:t xml:space="preserve">Please </w:t>
      </w:r>
      <w:r w:rsidR="00B102D4" w:rsidRPr="002B0F9D">
        <w:rPr>
          <w:rFonts w:cs="Arial"/>
        </w:rPr>
        <w:t xml:space="preserve">remember that </w:t>
      </w:r>
      <w:r w:rsidR="00906538" w:rsidRPr="002B0F9D">
        <w:rPr>
          <w:rFonts w:cs="Arial"/>
        </w:rPr>
        <w:t>only elig</w:t>
      </w:r>
      <w:r w:rsidR="00363372" w:rsidRPr="002B0F9D">
        <w:rPr>
          <w:rFonts w:cs="Arial"/>
        </w:rPr>
        <w:t>ibl</w:t>
      </w:r>
      <w:r w:rsidR="00906538" w:rsidRPr="002B0F9D">
        <w:rPr>
          <w:rFonts w:cs="Arial"/>
        </w:rPr>
        <w:t>e cost</w:t>
      </w:r>
      <w:r w:rsidR="00363372" w:rsidRPr="002B0F9D">
        <w:rPr>
          <w:rFonts w:cs="Arial"/>
        </w:rPr>
        <w:t>s</w:t>
      </w:r>
      <w:r w:rsidR="00906538" w:rsidRPr="002B0F9D">
        <w:rPr>
          <w:rFonts w:cs="Arial"/>
        </w:rPr>
        <w:t xml:space="preserve"> can be accounted </w:t>
      </w:r>
      <w:r w:rsidR="005D52D0" w:rsidRPr="002B0F9D">
        <w:rPr>
          <w:rFonts w:cs="Arial"/>
        </w:rPr>
        <w:t>for</w:t>
      </w:r>
      <w:r w:rsidR="00363372" w:rsidRPr="002B0F9D">
        <w:rPr>
          <w:rFonts w:cs="Arial"/>
        </w:rPr>
        <w:t xml:space="preserve"> grant reimbursement and </w:t>
      </w:r>
      <w:r w:rsidR="007F435A" w:rsidRPr="002B0F9D">
        <w:rPr>
          <w:rFonts w:cs="Arial"/>
        </w:rPr>
        <w:t xml:space="preserve">as </w:t>
      </w:r>
      <w:r w:rsidR="00CA2138" w:rsidRPr="002B0F9D">
        <w:rPr>
          <w:rFonts w:cs="Arial"/>
        </w:rPr>
        <w:t>match</w:t>
      </w:r>
      <w:r w:rsidR="007F435A" w:rsidRPr="002B0F9D">
        <w:rPr>
          <w:rFonts w:cs="Arial"/>
        </w:rPr>
        <w:t xml:space="preserve"> funds</w:t>
      </w:r>
      <w:r w:rsidR="554112B0" w:rsidRPr="6FC7DB89">
        <w:rPr>
          <w:rFonts w:cs="Arial"/>
        </w:rPr>
        <w:t>;</w:t>
      </w:r>
      <w:r w:rsidR="00CA2138" w:rsidRPr="002B0F9D">
        <w:rPr>
          <w:rFonts w:cs="Arial"/>
        </w:rPr>
        <w:t xml:space="preserve"> </w:t>
      </w:r>
      <w:r w:rsidR="0056043F">
        <w:rPr>
          <w:rFonts w:cs="Arial"/>
        </w:rPr>
        <w:t>therefore</w:t>
      </w:r>
      <w:r w:rsidR="3E90BDE2" w:rsidRPr="6FC7DB89">
        <w:rPr>
          <w:rFonts w:cs="Arial"/>
        </w:rPr>
        <w:t>,</w:t>
      </w:r>
      <w:r w:rsidR="00CA2138" w:rsidRPr="002B0F9D">
        <w:rPr>
          <w:rFonts w:cs="Arial"/>
        </w:rPr>
        <w:t xml:space="preserve"> </w:t>
      </w:r>
      <w:r w:rsidR="00C44208" w:rsidRPr="002B0F9D">
        <w:rPr>
          <w:rFonts w:cs="Arial"/>
        </w:rPr>
        <w:t xml:space="preserve">activities like installation labor </w:t>
      </w:r>
      <w:r w:rsidR="0056043F">
        <w:rPr>
          <w:rFonts w:cs="Arial"/>
        </w:rPr>
        <w:t>do</w:t>
      </w:r>
      <w:r w:rsidR="007F435A" w:rsidRPr="002B0F9D">
        <w:rPr>
          <w:rFonts w:cs="Arial"/>
        </w:rPr>
        <w:t xml:space="preserve"> not qualify.</w:t>
      </w:r>
    </w:p>
    <w:p w14:paraId="7D43338D" w14:textId="07DA4D16" w:rsidR="00C734BF" w:rsidRDefault="000C2C49" w:rsidP="007236C0">
      <w:pPr>
        <w:pStyle w:val="Heading2"/>
        <w:spacing w:after="120"/>
      </w:pPr>
      <w:r>
        <w:t>Equipment</w:t>
      </w:r>
      <w:r w:rsidR="007F435A" w:rsidRPr="002B0F9D">
        <w:t xml:space="preserve"> </w:t>
      </w:r>
    </w:p>
    <w:p w14:paraId="50B2BF55" w14:textId="4A0E1694" w:rsidR="005F054E" w:rsidRPr="002B0F9D" w:rsidRDefault="007C4AA8" w:rsidP="00352C62">
      <w:pPr>
        <w:pStyle w:val="ListParagraph"/>
        <w:numPr>
          <w:ilvl w:val="0"/>
          <w:numId w:val="9"/>
        </w:numPr>
        <w:rPr>
          <w:rFonts w:cs="Arial"/>
        </w:rPr>
      </w:pPr>
      <w:r>
        <w:rPr>
          <w:rFonts w:cs="Arial"/>
        </w:rPr>
        <w:t xml:space="preserve">Is </w:t>
      </w:r>
      <w:r w:rsidR="005929A6">
        <w:rPr>
          <w:rFonts w:cs="Arial"/>
        </w:rPr>
        <w:t>it</w:t>
      </w:r>
      <w:r>
        <w:rPr>
          <w:rFonts w:cs="Arial"/>
        </w:rPr>
        <w:t xml:space="preserve"> possible to have </w:t>
      </w:r>
      <w:r w:rsidR="005929A6">
        <w:rPr>
          <w:rFonts w:cs="Arial"/>
        </w:rPr>
        <w:t>s</w:t>
      </w:r>
      <w:r w:rsidR="00D60049">
        <w:rPr>
          <w:rFonts w:cs="Arial"/>
        </w:rPr>
        <w:t xml:space="preserve">hared ownership of the </w:t>
      </w:r>
      <w:r w:rsidR="005929A6">
        <w:rPr>
          <w:rFonts w:cs="Arial"/>
        </w:rPr>
        <w:t>proposed equipment under this solicitation?</w:t>
      </w:r>
    </w:p>
    <w:p w14:paraId="6F1915A6" w14:textId="54A45F0E" w:rsidR="00C50E74" w:rsidRPr="00C50E74" w:rsidRDefault="00327CA1" w:rsidP="00352C62">
      <w:pPr>
        <w:pStyle w:val="ListParagraph"/>
        <w:numPr>
          <w:ilvl w:val="1"/>
          <w:numId w:val="9"/>
        </w:numPr>
        <w:spacing w:after="120"/>
        <w:contextualSpacing w:val="0"/>
        <w:rPr>
          <w:rFonts w:cs="Arial"/>
        </w:rPr>
      </w:pPr>
      <w:r>
        <w:rPr>
          <w:rFonts w:cs="Arial"/>
        </w:rPr>
        <w:t xml:space="preserve">No, </w:t>
      </w:r>
      <w:r w:rsidR="00DA1E96">
        <w:rPr>
          <w:rFonts w:cs="Arial"/>
        </w:rPr>
        <w:t xml:space="preserve">equipment </w:t>
      </w:r>
      <w:r w:rsidR="00B5152F">
        <w:rPr>
          <w:rFonts w:cs="Arial"/>
        </w:rPr>
        <w:t>paid</w:t>
      </w:r>
      <w:r w:rsidR="00716779">
        <w:rPr>
          <w:rFonts w:cs="Arial"/>
        </w:rPr>
        <w:t xml:space="preserve"> for</w:t>
      </w:r>
      <w:r w:rsidR="00B5152F">
        <w:rPr>
          <w:rFonts w:cs="Arial"/>
        </w:rPr>
        <w:t xml:space="preserve"> with </w:t>
      </w:r>
      <w:r w:rsidR="007F25AC">
        <w:rPr>
          <w:rFonts w:cs="Arial"/>
        </w:rPr>
        <w:t>grant funds must be under sole ownership</w:t>
      </w:r>
      <w:r w:rsidR="008E3D88">
        <w:rPr>
          <w:rFonts w:cs="Arial"/>
        </w:rPr>
        <w:t xml:space="preserve"> of the Recipient</w:t>
      </w:r>
      <w:r w:rsidR="00B53F9C">
        <w:rPr>
          <w:rFonts w:cs="Arial"/>
        </w:rPr>
        <w:t xml:space="preserve">. </w:t>
      </w:r>
      <w:r w:rsidR="00C96CDF" w:rsidRPr="00327CA1">
        <w:rPr>
          <w:rFonts w:cs="Arial"/>
        </w:rPr>
        <w:t>FPIP's Terms and Conditions, Section 14, state, "</w:t>
      </w:r>
      <w:r w:rsidR="00961FC1">
        <w:rPr>
          <w:rFonts w:cs="Arial"/>
        </w:rPr>
        <w:t>[</w:t>
      </w:r>
      <w:r w:rsidR="00C96CDF" w:rsidRPr="00327CA1">
        <w:rPr>
          <w:rFonts w:cs="Arial"/>
        </w:rPr>
        <w:t>T</w:t>
      </w:r>
      <w:r w:rsidR="00961FC1">
        <w:rPr>
          <w:rFonts w:cs="Arial"/>
        </w:rPr>
        <w:t>]</w:t>
      </w:r>
      <w:proofErr w:type="spellStart"/>
      <w:r w:rsidR="00C96CDF" w:rsidRPr="00327CA1">
        <w:rPr>
          <w:rFonts w:cs="Arial"/>
        </w:rPr>
        <w:t>itle</w:t>
      </w:r>
      <w:proofErr w:type="spellEnd"/>
      <w:r w:rsidR="00C96CDF" w:rsidRPr="00327CA1">
        <w:rPr>
          <w:rFonts w:cs="Arial"/>
        </w:rPr>
        <w:t xml:space="preserve"> to equipment acquired by the Recipient with grant funds will vest in the Recipient." </w:t>
      </w:r>
      <w:r w:rsidR="00C96CDF" w:rsidRPr="006679D3">
        <w:rPr>
          <w:rFonts w:cs="Arial"/>
        </w:rPr>
        <w:t>Please refer to the FPIP T</w:t>
      </w:r>
      <w:r w:rsidR="00533AEB">
        <w:rPr>
          <w:rFonts w:cs="Arial"/>
        </w:rPr>
        <w:t xml:space="preserve">erms </w:t>
      </w:r>
      <w:r w:rsidR="00C96CDF" w:rsidRPr="006679D3">
        <w:rPr>
          <w:rFonts w:cs="Arial"/>
        </w:rPr>
        <w:t>&amp;</w:t>
      </w:r>
      <w:r w:rsidR="6F2A814A" w:rsidRPr="02B3B160">
        <w:rPr>
          <w:rFonts w:cs="Arial"/>
        </w:rPr>
        <w:t xml:space="preserve"> </w:t>
      </w:r>
      <w:r w:rsidR="00C96CDF" w:rsidRPr="02B3B160">
        <w:rPr>
          <w:rFonts w:cs="Arial"/>
        </w:rPr>
        <w:t>C</w:t>
      </w:r>
      <w:r w:rsidR="00533AEB" w:rsidRPr="02B3B160">
        <w:rPr>
          <w:rFonts w:cs="Arial"/>
        </w:rPr>
        <w:t>ondition</w:t>
      </w:r>
      <w:r w:rsidR="00C96CDF" w:rsidRPr="02B3B160">
        <w:rPr>
          <w:rFonts w:cs="Arial"/>
        </w:rPr>
        <w:t xml:space="preserve">s for more information at: </w:t>
      </w:r>
      <w:hyperlink r:id="rId21">
        <w:r w:rsidR="00C24A7F" w:rsidRPr="00860746">
          <w:rPr>
            <w:rStyle w:val="Hyperlink"/>
            <w:color w:val="0000CC"/>
          </w:rPr>
          <w:t>https://www.energy.ca.gov/funding-opportunities/funding-resources</w:t>
        </w:r>
      </w:hyperlink>
      <w:r w:rsidR="00C24A7F">
        <w:t xml:space="preserve">. </w:t>
      </w:r>
    </w:p>
    <w:p w14:paraId="4AEF2769" w14:textId="5CD35099" w:rsidR="00B153BF" w:rsidRPr="00B153BF" w:rsidRDefault="00B153BF" w:rsidP="000C36D6">
      <w:pPr>
        <w:pStyle w:val="ListParagraph"/>
        <w:numPr>
          <w:ilvl w:val="0"/>
          <w:numId w:val="9"/>
        </w:numPr>
        <w:contextualSpacing w:val="0"/>
        <w:rPr>
          <w:rFonts w:cs="Arial"/>
        </w:rPr>
      </w:pPr>
      <w:r w:rsidRPr="00B153BF">
        <w:rPr>
          <w:rFonts w:cs="Arial"/>
        </w:rPr>
        <w:t xml:space="preserve">If a facility has a vendor that is going to install equipment and the vendor will own 80% </w:t>
      </w:r>
      <w:r w:rsidR="00405DA2">
        <w:rPr>
          <w:rFonts w:cs="Arial"/>
        </w:rPr>
        <w:t>of</w:t>
      </w:r>
      <w:r w:rsidRPr="00B153BF">
        <w:rPr>
          <w:rFonts w:cs="Arial"/>
        </w:rPr>
        <w:t xml:space="preserve"> the equipment </w:t>
      </w:r>
      <w:r w:rsidR="00405DA2">
        <w:rPr>
          <w:rFonts w:cs="Arial"/>
        </w:rPr>
        <w:t xml:space="preserve">and </w:t>
      </w:r>
      <w:r w:rsidRPr="00B153BF">
        <w:rPr>
          <w:rFonts w:cs="Arial"/>
        </w:rPr>
        <w:t>we will own 20% of the joint venture, will the facility portion be eligible for the FPIP funding?</w:t>
      </w:r>
    </w:p>
    <w:p w14:paraId="73ED654C" w14:textId="1BCBD7C3" w:rsidR="00B153BF" w:rsidRPr="00B153BF" w:rsidRDefault="00B153BF" w:rsidP="00352C62">
      <w:pPr>
        <w:pStyle w:val="ListParagraph"/>
        <w:numPr>
          <w:ilvl w:val="1"/>
          <w:numId w:val="9"/>
        </w:numPr>
        <w:spacing w:after="120"/>
        <w:contextualSpacing w:val="0"/>
        <w:rPr>
          <w:rFonts w:cs="Arial"/>
        </w:rPr>
      </w:pPr>
      <w:r w:rsidRPr="00B153BF">
        <w:rPr>
          <w:rFonts w:cs="Arial"/>
        </w:rPr>
        <w:t xml:space="preserve">Yes, if the 20% covers the cost of the equipment to be purchased by the </w:t>
      </w:r>
      <w:r w:rsidR="001E5F1B">
        <w:rPr>
          <w:rFonts w:cs="Arial"/>
        </w:rPr>
        <w:t>CEC</w:t>
      </w:r>
      <w:r w:rsidRPr="00B153BF">
        <w:rPr>
          <w:rFonts w:cs="Arial"/>
        </w:rPr>
        <w:t xml:space="preserve"> grant and meets the requirements of the solicitation and </w:t>
      </w:r>
      <w:r w:rsidRPr="00EA03DB">
        <w:rPr>
          <w:rFonts w:cs="Arial"/>
        </w:rPr>
        <w:t>Section 14</w:t>
      </w:r>
      <w:r w:rsidRPr="00B153BF">
        <w:rPr>
          <w:rFonts w:cs="Arial"/>
        </w:rPr>
        <w:t xml:space="preserve"> of the FPIP </w:t>
      </w:r>
      <w:r w:rsidR="00F74FC5">
        <w:rPr>
          <w:rFonts w:cs="Arial"/>
        </w:rPr>
        <w:t>T</w:t>
      </w:r>
      <w:r w:rsidRPr="00B153BF">
        <w:rPr>
          <w:rFonts w:cs="Arial"/>
        </w:rPr>
        <w:t xml:space="preserve">erms and </w:t>
      </w:r>
      <w:r w:rsidR="00A01949">
        <w:rPr>
          <w:rFonts w:cs="Arial"/>
        </w:rPr>
        <w:t>C</w:t>
      </w:r>
      <w:r w:rsidRPr="00B153BF">
        <w:rPr>
          <w:rFonts w:cs="Arial"/>
        </w:rPr>
        <w:t xml:space="preserve">onditions. </w:t>
      </w:r>
      <w:r w:rsidR="001B0DE2">
        <w:rPr>
          <w:rFonts w:cs="Arial"/>
        </w:rPr>
        <w:t>The e</w:t>
      </w:r>
      <w:r w:rsidRPr="00B153BF">
        <w:rPr>
          <w:rFonts w:cs="Arial"/>
        </w:rPr>
        <w:t>quipment</w:t>
      </w:r>
      <w:r w:rsidR="001B0DE2">
        <w:rPr>
          <w:rFonts w:cs="Arial"/>
        </w:rPr>
        <w:t xml:space="preserve"> purchased with CEC grant funds must be owned by the </w:t>
      </w:r>
      <w:r w:rsidR="001B0DE2" w:rsidRPr="2C251EB7">
        <w:rPr>
          <w:rFonts w:cs="Arial"/>
        </w:rPr>
        <w:t>Recipient</w:t>
      </w:r>
      <w:r w:rsidR="02140068" w:rsidRPr="2C251EB7">
        <w:rPr>
          <w:rFonts w:cs="Arial"/>
        </w:rPr>
        <w:t>,</w:t>
      </w:r>
      <w:r w:rsidRPr="00B153BF">
        <w:rPr>
          <w:rFonts w:cs="Arial"/>
        </w:rPr>
        <w:t xml:space="preserve"> and the </w:t>
      </w:r>
      <w:r w:rsidR="00A01949">
        <w:rPr>
          <w:rFonts w:cs="Arial"/>
        </w:rPr>
        <w:t>CEC</w:t>
      </w:r>
      <w:r w:rsidR="00C44B63">
        <w:rPr>
          <w:rFonts w:cs="Arial"/>
        </w:rPr>
        <w:t xml:space="preserve"> </w:t>
      </w:r>
      <w:r w:rsidRPr="00B153BF">
        <w:rPr>
          <w:rFonts w:cs="Arial"/>
        </w:rPr>
        <w:t xml:space="preserve">is not responsible for any agreement with a third party. Rental fees are not an eligible cost. </w:t>
      </w:r>
    </w:p>
    <w:p w14:paraId="4B60CFAA" w14:textId="0C45FC51" w:rsidR="00327CA1" w:rsidRDefault="00CC4FFD" w:rsidP="00352C62">
      <w:pPr>
        <w:pStyle w:val="ListParagraph"/>
        <w:numPr>
          <w:ilvl w:val="0"/>
          <w:numId w:val="9"/>
        </w:numPr>
        <w:rPr>
          <w:rFonts w:cs="Arial"/>
        </w:rPr>
      </w:pPr>
      <w:r w:rsidRPr="00152080">
        <w:rPr>
          <w:rFonts w:cs="Arial"/>
        </w:rPr>
        <w:t>Is third-party financing and ownership of eligible equipment installed at the applicant's facility allowed if the applicant remains the direct Prime of the CEC grant?</w:t>
      </w:r>
    </w:p>
    <w:p w14:paraId="4F065959" w14:textId="0AE1709F" w:rsidR="000B1F9F" w:rsidRDefault="00CC4FFD" w:rsidP="00352C62">
      <w:pPr>
        <w:pStyle w:val="ListParagraph"/>
        <w:numPr>
          <w:ilvl w:val="1"/>
          <w:numId w:val="9"/>
        </w:numPr>
        <w:spacing w:after="120"/>
        <w:contextualSpacing w:val="0"/>
        <w:rPr>
          <w:rFonts w:cs="Arial"/>
        </w:rPr>
      </w:pPr>
      <w:r w:rsidRPr="00327CA1">
        <w:rPr>
          <w:rFonts w:cs="Arial"/>
        </w:rPr>
        <w:t xml:space="preserve">No. The </w:t>
      </w:r>
      <w:r w:rsidR="00D77DB9">
        <w:rPr>
          <w:rFonts w:cs="Arial"/>
        </w:rPr>
        <w:t>R</w:t>
      </w:r>
      <w:r w:rsidRPr="00327CA1">
        <w:rPr>
          <w:rFonts w:cs="Arial"/>
        </w:rPr>
        <w:t xml:space="preserve">ecipient must hold title to the equipment, and the CEC is not responsible for any agreement with a third party. Rental or lease fees are not eligible costs. </w:t>
      </w:r>
      <w:r w:rsidR="00E019A2">
        <w:rPr>
          <w:rFonts w:cs="Arial"/>
        </w:rPr>
        <w:t xml:space="preserve">Please refer to the response </w:t>
      </w:r>
      <w:r w:rsidR="004913F5">
        <w:rPr>
          <w:rFonts w:cs="Arial"/>
        </w:rPr>
        <w:t>for</w:t>
      </w:r>
      <w:r w:rsidR="00E019A2">
        <w:rPr>
          <w:rFonts w:cs="Arial"/>
        </w:rPr>
        <w:t xml:space="preserve"> Question </w:t>
      </w:r>
      <w:r w:rsidR="00E019A2" w:rsidRPr="00561006">
        <w:rPr>
          <w:rFonts w:cs="Arial"/>
        </w:rPr>
        <w:t>#</w:t>
      </w:r>
      <w:r w:rsidR="00561006" w:rsidRPr="00561006">
        <w:rPr>
          <w:rFonts w:cs="Arial"/>
        </w:rPr>
        <w:t>49</w:t>
      </w:r>
      <w:r w:rsidR="00E019A2" w:rsidRPr="00561006">
        <w:rPr>
          <w:rFonts w:cs="Arial"/>
        </w:rPr>
        <w:t>.</w:t>
      </w:r>
    </w:p>
    <w:p w14:paraId="7D342480" w14:textId="77777777" w:rsidR="00CC4FFD" w:rsidRPr="00A737B7" w:rsidRDefault="00CC4FFD" w:rsidP="00352C62">
      <w:pPr>
        <w:pStyle w:val="ListParagraph"/>
        <w:numPr>
          <w:ilvl w:val="0"/>
          <w:numId w:val="9"/>
        </w:numPr>
        <w:rPr>
          <w:rFonts w:cs="Arial"/>
        </w:rPr>
      </w:pPr>
      <w:r w:rsidRPr="00A737B7">
        <w:rPr>
          <w:rFonts w:cs="Arial"/>
        </w:rPr>
        <w:t>Can a project lease equipment?</w:t>
      </w:r>
    </w:p>
    <w:p w14:paraId="4D3DF784" w14:textId="6C8942AD" w:rsidR="00CC4FFD" w:rsidRPr="00A737B7" w:rsidRDefault="00CC4FFD" w:rsidP="00352C62">
      <w:pPr>
        <w:pStyle w:val="ListParagraph"/>
        <w:numPr>
          <w:ilvl w:val="1"/>
          <w:numId w:val="9"/>
        </w:numPr>
        <w:spacing w:after="120"/>
        <w:contextualSpacing w:val="0"/>
        <w:rPr>
          <w:rFonts w:cs="Arial"/>
        </w:rPr>
      </w:pPr>
      <w:r w:rsidRPr="00A737B7">
        <w:rPr>
          <w:rFonts w:cs="Arial"/>
        </w:rPr>
        <w:t xml:space="preserve">No, projects are not allowed to lease equipment. Please refer to the response </w:t>
      </w:r>
      <w:r w:rsidR="00464543">
        <w:rPr>
          <w:rFonts w:cs="Arial"/>
        </w:rPr>
        <w:t>for</w:t>
      </w:r>
      <w:r w:rsidRPr="00A737B7">
        <w:rPr>
          <w:rFonts w:cs="Arial"/>
        </w:rPr>
        <w:t xml:space="preserve"> </w:t>
      </w:r>
      <w:r w:rsidRPr="00B14EE2">
        <w:rPr>
          <w:rFonts w:cs="Arial"/>
        </w:rPr>
        <w:t>Question #</w:t>
      </w:r>
      <w:r w:rsidR="00B14EE2" w:rsidRPr="00B14EE2">
        <w:rPr>
          <w:rFonts w:cs="Arial"/>
        </w:rPr>
        <w:t>5</w:t>
      </w:r>
      <w:r w:rsidR="00465635">
        <w:rPr>
          <w:rFonts w:cs="Arial"/>
        </w:rPr>
        <w:t>1</w:t>
      </w:r>
      <w:r w:rsidRPr="00B14EE2">
        <w:rPr>
          <w:rFonts w:cs="Arial"/>
        </w:rPr>
        <w:t>.</w:t>
      </w:r>
    </w:p>
    <w:p w14:paraId="4265FB75" w14:textId="68CFDFDB" w:rsidR="00491294" w:rsidRPr="00491294" w:rsidRDefault="00491294" w:rsidP="00352C62">
      <w:pPr>
        <w:pStyle w:val="ListParagraph"/>
        <w:numPr>
          <w:ilvl w:val="0"/>
          <w:numId w:val="9"/>
        </w:numPr>
        <w:rPr>
          <w:rFonts w:cs="Arial"/>
        </w:rPr>
      </w:pPr>
      <w:r w:rsidRPr="00491294">
        <w:rPr>
          <w:rFonts w:cs="Arial"/>
        </w:rPr>
        <w:t xml:space="preserve">Do the food processing plants have to be the ones that own the equipment? </w:t>
      </w:r>
      <w:r w:rsidR="002E7F48">
        <w:rPr>
          <w:rFonts w:cs="Arial"/>
        </w:rPr>
        <w:t>F</w:t>
      </w:r>
      <w:r w:rsidRPr="00491294">
        <w:rPr>
          <w:rFonts w:cs="Arial"/>
        </w:rPr>
        <w:t>or example, if a microgrid is installed, do they have to be the ones that own and operate it?</w:t>
      </w:r>
    </w:p>
    <w:p w14:paraId="25FD1214" w14:textId="564B1377" w:rsidR="00491294" w:rsidRDefault="0036488B" w:rsidP="00352C62">
      <w:pPr>
        <w:pStyle w:val="ListParagraph"/>
        <w:numPr>
          <w:ilvl w:val="1"/>
          <w:numId w:val="9"/>
        </w:numPr>
        <w:spacing w:after="120"/>
        <w:contextualSpacing w:val="0"/>
        <w:rPr>
          <w:rFonts w:cs="Arial"/>
        </w:rPr>
      </w:pPr>
      <w:r>
        <w:rPr>
          <w:rFonts w:cs="Arial"/>
        </w:rPr>
        <w:t>The</w:t>
      </w:r>
      <w:r w:rsidR="00B22FA9">
        <w:rPr>
          <w:rFonts w:cs="Arial"/>
        </w:rPr>
        <w:t xml:space="preserve"> Prime </w:t>
      </w:r>
      <w:r w:rsidR="00C44B63">
        <w:rPr>
          <w:rFonts w:cs="Arial"/>
        </w:rPr>
        <w:t>Recipient</w:t>
      </w:r>
      <w:r>
        <w:rPr>
          <w:rFonts w:cs="Arial"/>
        </w:rPr>
        <w:t xml:space="preserve"> </w:t>
      </w:r>
      <w:r w:rsidR="007C1134">
        <w:rPr>
          <w:rFonts w:cs="Arial"/>
        </w:rPr>
        <w:t>must</w:t>
      </w:r>
      <w:r>
        <w:rPr>
          <w:rFonts w:cs="Arial"/>
        </w:rPr>
        <w:t xml:space="preserve"> own at least some of it</w:t>
      </w:r>
      <w:r w:rsidR="007C1134">
        <w:rPr>
          <w:rFonts w:cs="Arial"/>
        </w:rPr>
        <w:t xml:space="preserve">.  Additionally, funding will only be allowed for the portion that is owned by the </w:t>
      </w:r>
      <w:r w:rsidR="00E01F41">
        <w:rPr>
          <w:rFonts w:cs="Arial"/>
        </w:rPr>
        <w:t>R</w:t>
      </w:r>
      <w:r w:rsidR="007C1134">
        <w:rPr>
          <w:rFonts w:cs="Arial"/>
        </w:rPr>
        <w:t>ecipient</w:t>
      </w:r>
      <w:r w:rsidR="00302587">
        <w:rPr>
          <w:rFonts w:cs="Arial"/>
        </w:rPr>
        <w:t xml:space="preserve">.  Please </w:t>
      </w:r>
      <w:r w:rsidR="007E6F6F">
        <w:rPr>
          <w:rFonts w:cs="Arial"/>
        </w:rPr>
        <w:t>refer to</w:t>
      </w:r>
      <w:r w:rsidR="00512A87">
        <w:rPr>
          <w:rFonts w:cs="Arial"/>
        </w:rPr>
        <w:t xml:space="preserve"> the</w:t>
      </w:r>
      <w:r w:rsidR="00302587">
        <w:rPr>
          <w:rFonts w:cs="Arial"/>
        </w:rPr>
        <w:t xml:space="preserve"> response </w:t>
      </w:r>
      <w:r w:rsidR="00464543">
        <w:rPr>
          <w:rFonts w:cs="Arial"/>
        </w:rPr>
        <w:t>for</w:t>
      </w:r>
      <w:r w:rsidR="00302587">
        <w:rPr>
          <w:rFonts w:cs="Arial"/>
        </w:rPr>
        <w:t xml:space="preserve"> </w:t>
      </w:r>
      <w:r w:rsidR="002D41A4">
        <w:rPr>
          <w:rFonts w:cs="Arial"/>
        </w:rPr>
        <w:t>Q</w:t>
      </w:r>
      <w:r w:rsidR="00302587">
        <w:rPr>
          <w:rFonts w:cs="Arial"/>
        </w:rPr>
        <w:t>uestion #</w:t>
      </w:r>
      <w:r w:rsidR="006A4127">
        <w:rPr>
          <w:rFonts w:cs="Arial"/>
        </w:rPr>
        <w:t>50</w:t>
      </w:r>
      <w:r w:rsidR="00302587">
        <w:rPr>
          <w:rFonts w:cs="Arial"/>
        </w:rPr>
        <w:t>.</w:t>
      </w:r>
    </w:p>
    <w:p w14:paraId="3EA5F3E5" w14:textId="0C01EBE2" w:rsidR="004330DF" w:rsidRPr="004330DF" w:rsidRDefault="004330DF" w:rsidP="00352C62">
      <w:pPr>
        <w:pStyle w:val="ListParagraph"/>
        <w:numPr>
          <w:ilvl w:val="0"/>
          <w:numId w:val="9"/>
        </w:numPr>
        <w:rPr>
          <w:rFonts w:cs="Arial"/>
        </w:rPr>
      </w:pPr>
      <w:r w:rsidRPr="004330DF">
        <w:rPr>
          <w:rFonts w:cs="Arial"/>
        </w:rPr>
        <w:t xml:space="preserve">If eligible equipment has already been </w:t>
      </w:r>
      <w:r w:rsidR="004D4513" w:rsidRPr="004330DF">
        <w:rPr>
          <w:rFonts w:cs="Arial"/>
        </w:rPr>
        <w:t>ordered,</w:t>
      </w:r>
      <w:r w:rsidRPr="004330DF">
        <w:rPr>
          <w:rFonts w:cs="Arial"/>
        </w:rPr>
        <w:t xml:space="preserve"> is it eligible for reimbursement?</w:t>
      </w:r>
    </w:p>
    <w:p w14:paraId="3208ED90" w14:textId="7F8A710E" w:rsidR="004330DF" w:rsidRDefault="004330DF" w:rsidP="00352C62">
      <w:pPr>
        <w:pStyle w:val="ListParagraph"/>
        <w:numPr>
          <w:ilvl w:val="1"/>
          <w:numId w:val="9"/>
        </w:numPr>
        <w:spacing w:after="120"/>
        <w:contextualSpacing w:val="0"/>
        <w:rPr>
          <w:rFonts w:cs="Arial"/>
        </w:rPr>
      </w:pPr>
      <w:r w:rsidRPr="004330DF">
        <w:rPr>
          <w:rFonts w:cs="Arial"/>
        </w:rPr>
        <w:t>No, equipment can only be purchased during the agreement term.</w:t>
      </w:r>
    </w:p>
    <w:p w14:paraId="4B7A3F34" w14:textId="268AB330" w:rsidR="003442F3" w:rsidRDefault="00970389" w:rsidP="00352C62">
      <w:pPr>
        <w:pStyle w:val="ListParagraph"/>
        <w:numPr>
          <w:ilvl w:val="0"/>
          <w:numId w:val="9"/>
        </w:numPr>
        <w:contextualSpacing w:val="0"/>
        <w:rPr>
          <w:rFonts w:cs="Arial"/>
        </w:rPr>
      </w:pPr>
      <w:r>
        <w:rPr>
          <w:rFonts w:cs="Arial"/>
        </w:rPr>
        <w:t>W</w:t>
      </w:r>
      <w:r w:rsidRPr="00970389">
        <w:rPr>
          <w:rFonts w:cs="Arial"/>
        </w:rPr>
        <w:t>ould M&amp;V equipment (measurement meters and tools) be reimbursed if M&amp;V was done in-house?</w:t>
      </w:r>
    </w:p>
    <w:p w14:paraId="3E9267A6" w14:textId="40BCE7AE" w:rsidR="00970389" w:rsidRDefault="00970389" w:rsidP="00352C62">
      <w:pPr>
        <w:pStyle w:val="ListParagraph"/>
        <w:numPr>
          <w:ilvl w:val="1"/>
          <w:numId w:val="9"/>
        </w:numPr>
        <w:spacing w:after="120"/>
        <w:contextualSpacing w:val="0"/>
        <w:rPr>
          <w:rFonts w:cs="Arial"/>
        </w:rPr>
      </w:pPr>
      <w:r>
        <w:rPr>
          <w:rFonts w:cs="Arial"/>
        </w:rPr>
        <w:t xml:space="preserve">Yes, </w:t>
      </w:r>
      <w:r w:rsidR="00265800">
        <w:rPr>
          <w:rFonts w:cs="Arial"/>
        </w:rPr>
        <w:t xml:space="preserve">if the </w:t>
      </w:r>
      <w:r w:rsidR="00B67F15">
        <w:rPr>
          <w:rFonts w:cs="Arial"/>
        </w:rPr>
        <w:t xml:space="preserve">equipment is a permanent installation in the facility. </w:t>
      </w:r>
    </w:p>
    <w:p w14:paraId="78F03B92" w14:textId="40C2F5D3" w:rsidR="00F141BF" w:rsidRPr="00F141BF" w:rsidRDefault="005D2FC3" w:rsidP="00352C62">
      <w:pPr>
        <w:pStyle w:val="ListParagraph"/>
        <w:numPr>
          <w:ilvl w:val="0"/>
          <w:numId w:val="9"/>
        </w:numPr>
        <w:rPr>
          <w:rFonts w:cs="Arial"/>
        </w:rPr>
      </w:pPr>
      <w:r>
        <w:rPr>
          <w:rFonts w:cs="Arial"/>
        </w:rPr>
        <w:t>C</w:t>
      </w:r>
      <w:r w:rsidRPr="00440B8D">
        <w:rPr>
          <w:rFonts w:cs="Arial"/>
        </w:rPr>
        <w:t xml:space="preserve">an </w:t>
      </w:r>
      <w:r w:rsidR="00A20F7D">
        <w:rPr>
          <w:rFonts w:cs="Arial"/>
        </w:rPr>
        <w:t>a</w:t>
      </w:r>
      <w:r w:rsidRPr="00440B8D">
        <w:rPr>
          <w:rFonts w:cs="Arial"/>
        </w:rPr>
        <w:t xml:space="preserve"> third-party M&amp;V subcontractor </w:t>
      </w:r>
      <w:r w:rsidR="00440B8D">
        <w:rPr>
          <w:rFonts w:cs="Arial"/>
        </w:rPr>
        <w:t>request</w:t>
      </w:r>
      <w:r w:rsidRPr="00440B8D">
        <w:rPr>
          <w:rFonts w:cs="Arial"/>
        </w:rPr>
        <w:t xml:space="preserve"> funds for testing and measuring equipment and sensors</w:t>
      </w:r>
      <w:r w:rsidR="00440B8D">
        <w:rPr>
          <w:rFonts w:cs="Arial"/>
        </w:rPr>
        <w:t>?</w:t>
      </w:r>
    </w:p>
    <w:p w14:paraId="5D7F90F0" w14:textId="242DA96D" w:rsidR="00440B8D" w:rsidRDefault="00440B8D" w:rsidP="00352C62">
      <w:pPr>
        <w:pStyle w:val="ListParagraph"/>
        <w:numPr>
          <w:ilvl w:val="1"/>
          <w:numId w:val="9"/>
        </w:numPr>
        <w:spacing w:after="120"/>
        <w:contextualSpacing w:val="0"/>
        <w:rPr>
          <w:rFonts w:cs="Arial"/>
        </w:rPr>
      </w:pPr>
      <w:r w:rsidRPr="00440B8D">
        <w:rPr>
          <w:rFonts w:cs="Arial"/>
        </w:rPr>
        <w:t xml:space="preserve">No, third-party M&amp;V subcontractors cannot include costs for equipment and sensors. Eligible costs for subcontractors are limited to the following categories: Direct Labor, Fringe Benefits, Travel, Subcontractors, and Indirect Costs. The </w:t>
      </w:r>
      <w:r w:rsidR="00C50CF3">
        <w:rPr>
          <w:rFonts w:cs="Arial"/>
        </w:rPr>
        <w:t>P</w:t>
      </w:r>
      <w:r w:rsidRPr="00440B8D">
        <w:rPr>
          <w:rFonts w:cs="Arial"/>
        </w:rPr>
        <w:t xml:space="preserve">rime </w:t>
      </w:r>
      <w:r w:rsidR="00C50CF3">
        <w:rPr>
          <w:rFonts w:cs="Arial"/>
        </w:rPr>
        <w:t>R</w:t>
      </w:r>
      <w:r w:rsidRPr="00440B8D">
        <w:rPr>
          <w:rFonts w:cs="Arial"/>
        </w:rPr>
        <w:t xml:space="preserve">ecipient may purchase instrumentation and control equipment if the following conditions are met: (1) the equipment is required for the system to function properly; and (2) </w:t>
      </w:r>
      <w:r>
        <w:rPr>
          <w:rFonts w:cs="Arial"/>
        </w:rPr>
        <w:t xml:space="preserve">it </w:t>
      </w:r>
      <w:r w:rsidRPr="00440B8D">
        <w:rPr>
          <w:rFonts w:cs="Arial"/>
        </w:rPr>
        <w:t>is intended to be a permanent component of the system (i.e., not removed after the project is complete).</w:t>
      </w:r>
    </w:p>
    <w:p w14:paraId="696DED84" w14:textId="77777777" w:rsidR="00867AF8" w:rsidRPr="00867AF8" w:rsidRDefault="00867AF8" w:rsidP="00352C62">
      <w:pPr>
        <w:pStyle w:val="ListParagraph"/>
        <w:numPr>
          <w:ilvl w:val="0"/>
          <w:numId w:val="9"/>
        </w:numPr>
        <w:rPr>
          <w:rFonts w:cs="Arial"/>
        </w:rPr>
      </w:pPr>
      <w:r w:rsidRPr="00867AF8">
        <w:rPr>
          <w:rFonts w:cs="Arial"/>
        </w:rPr>
        <w:t>Can secondary equipment, materials, or supplies necessary for the eligible equipment operation, therefore indirectly related to direct GHG savings, be included as eligible costs? For example, vessels and piping, new structural (new concrete pads, bracing, steel infrastructure, etc.), or safety-required equipment (containment, etc.).</w:t>
      </w:r>
    </w:p>
    <w:p w14:paraId="2A1369BF" w14:textId="76210A89" w:rsidR="00867AF8" w:rsidRPr="00867AF8" w:rsidRDefault="00867AF8" w:rsidP="00352C62">
      <w:pPr>
        <w:pStyle w:val="ListParagraph"/>
        <w:numPr>
          <w:ilvl w:val="1"/>
          <w:numId w:val="9"/>
        </w:numPr>
        <w:rPr>
          <w:rFonts w:cs="Arial"/>
        </w:rPr>
      </w:pPr>
      <w:r w:rsidRPr="00867AF8">
        <w:rPr>
          <w:rFonts w:cs="Arial"/>
        </w:rPr>
        <w:t xml:space="preserve">Yes, secondary equipment, materials, or supplies necessary for the eligible equipment operation are considered eligible costs. Infrastructure improvements may be eligible </w:t>
      </w:r>
      <w:r w:rsidRPr="2C251EB7">
        <w:rPr>
          <w:rFonts w:cs="Arial"/>
        </w:rPr>
        <w:t>cost</w:t>
      </w:r>
      <w:r w:rsidR="3917CEBE" w:rsidRPr="2C251EB7">
        <w:rPr>
          <w:rFonts w:cs="Arial"/>
        </w:rPr>
        <w:t>s</w:t>
      </w:r>
      <w:r w:rsidRPr="00867AF8">
        <w:rPr>
          <w:rFonts w:cs="Arial"/>
        </w:rPr>
        <w:t xml:space="preserve"> only if directly related to the equipment reducing GHG emissions. The applicant's budget should account for these costs under the equipment category. Please note that installation costs are not eligible costs.</w:t>
      </w:r>
    </w:p>
    <w:p w14:paraId="5C8D5596" w14:textId="77777777" w:rsidR="00425F9F" w:rsidRPr="00867AF8" w:rsidRDefault="00425F9F" w:rsidP="00352C62">
      <w:pPr>
        <w:pStyle w:val="ListParagraph"/>
        <w:rPr>
          <w:rFonts w:cs="Arial"/>
        </w:rPr>
      </w:pPr>
    </w:p>
    <w:p w14:paraId="175E3135" w14:textId="06C97CB0" w:rsidR="00823E76" w:rsidRDefault="00823E76" w:rsidP="00051FCA">
      <w:pPr>
        <w:pStyle w:val="Heading2"/>
        <w:spacing w:after="120"/>
      </w:pPr>
      <w:r>
        <w:t>C</w:t>
      </w:r>
      <w:r w:rsidR="00D370F4">
        <w:t>alifor</w:t>
      </w:r>
      <w:r w:rsidR="007325FD">
        <w:t xml:space="preserve">nia ENVIRONMENTAL </w:t>
      </w:r>
      <w:r>
        <w:t>Q</w:t>
      </w:r>
      <w:r w:rsidR="003B3F34">
        <w:t xml:space="preserve">uality </w:t>
      </w:r>
      <w:r>
        <w:t>A</w:t>
      </w:r>
      <w:r w:rsidR="003B3F34">
        <w:t>ct</w:t>
      </w:r>
      <w:r w:rsidR="00192E12">
        <w:t xml:space="preserve"> (CEQA)</w:t>
      </w:r>
    </w:p>
    <w:p w14:paraId="482E3B93" w14:textId="086CE1D9" w:rsidR="00823E76" w:rsidRDefault="00823E76" w:rsidP="00352C62">
      <w:pPr>
        <w:pStyle w:val="ListParagraph"/>
        <w:numPr>
          <w:ilvl w:val="0"/>
          <w:numId w:val="9"/>
        </w:numPr>
      </w:pPr>
      <w:r w:rsidRPr="00823E76">
        <w:rPr>
          <w:b/>
          <w:bCs/>
        </w:rPr>
        <w:t>a.</w:t>
      </w:r>
      <w:r>
        <w:t xml:space="preserve"> If we are replacing existing permitted equipment that does not require any construction/engineering/etc.</w:t>
      </w:r>
      <w:r w:rsidR="36320981">
        <w:t>,</w:t>
      </w:r>
      <w:r>
        <w:t xml:space="preserve"> </w:t>
      </w:r>
      <w:r w:rsidR="1D28CDFC">
        <w:t>d</w:t>
      </w:r>
      <w:r>
        <w:t>o we need to have the local authority still sign off on an ex</w:t>
      </w:r>
      <w:r w:rsidR="00812A98">
        <w:t>emption</w:t>
      </w:r>
      <w:r>
        <w:t xml:space="preserve"> from CEQA?</w:t>
      </w:r>
    </w:p>
    <w:p w14:paraId="30B04D18" w14:textId="77777777" w:rsidR="00823E76" w:rsidRDefault="00823E76" w:rsidP="00352C62">
      <w:pPr>
        <w:pStyle w:val="ListParagraph"/>
      </w:pPr>
      <w:r w:rsidRPr="00823E76">
        <w:rPr>
          <w:b/>
          <w:bCs/>
        </w:rPr>
        <w:t>b.</w:t>
      </w:r>
      <w:r>
        <w:t xml:space="preserve"> Could we provide case-law as evidence of exclusion from CEQA for drop-in ready technology from previous projects in local authority jurisdiction as evidence of CEQA exemption?</w:t>
      </w:r>
    </w:p>
    <w:p w14:paraId="768A71A0" w14:textId="66E6D392" w:rsidR="00823E76" w:rsidRDefault="00823E76" w:rsidP="00352C62">
      <w:pPr>
        <w:pStyle w:val="ListParagraph"/>
      </w:pPr>
      <w:r w:rsidRPr="00823E76">
        <w:rPr>
          <w:b/>
          <w:bCs/>
        </w:rPr>
        <w:t>c.</w:t>
      </w:r>
      <w:r>
        <w:t xml:space="preserve"> To qualify for FPIP, does the project have to go through a full CEQA process</w:t>
      </w:r>
      <w:r w:rsidR="7EA04C17">
        <w:t>,</w:t>
      </w:r>
      <w:r>
        <w:t xml:space="preserve"> or could it qualify if it went through a Mitigated CEQA or Administrative Review process with the local authority?</w:t>
      </w:r>
    </w:p>
    <w:p w14:paraId="3835F425" w14:textId="112A5575" w:rsidR="00823E76" w:rsidRDefault="00823E76" w:rsidP="00352C62">
      <w:pPr>
        <w:pStyle w:val="ListParagraph"/>
      </w:pPr>
      <w:r w:rsidRPr="003F4974">
        <w:rPr>
          <w:b/>
        </w:rPr>
        <w:t>d.</w:t>
      </w:r>
      <w:r>
        <w:t xml:space="preserve"> </w:t>
      </w:r>
      <w:r w:rsidR="746FEFAD">
        <w:t>F</w:t>
      </w:r>
      <w:r>
        <w:t>or a project to qualify for FPIP funding</w:t>
      </w:r>
      <w:r w:rsidR="2E2DEFDD">
        <w:t>,</w:t>
      </w:r>
      <w:r>
        <w:t xml:space="preserve"> does it have to go through a full CEQA process?</w:t>
      </w:r>
    </w:p>
    <w:p w14:paraId="08E41460" w14:textId="5C54D943" w:rsidR="00823E76" w:rsidRDefault="00823E76" w:rsidP="00352C62">
      <w:pPr>
        <w:pStyle w:val="ListParagraph"/>
        <w:numPr>
          <w:ilvl w:val="1"/>
          <w:numId w:val="9"/>
        </w:numPr>
      </w:pPr>
      <w:r w:rsidRPr="00823E76">
        <w:rPr>
          <w:b/>
          <w:bCs/>
        </w:rPr>
        <w:t xml:space="preserve">a. </w:t>
      </w:r>
      <w:r w:rsidR="00812A98">
        <w:t>A</w:t>
      </w:r>
      <w:r w:rsidR="0085191C">
        <w:t>pplicants</w:t>
      </w:r>
      <w:r>
        <w:t xml:space="preserve"> must complete </w:t>
      </w:r>
      <w:r w:rsidR="0016263F">
        <w:t>the CEQA Compliance Form</w:t>
      </w:r>
      <w:r>
        <w:t xml:space="preserve"> </w:t>
      </w:r>
      <w:r w:rsidR="00F13569">
        <w:t>(</w:t>
      </w:r>
      <w:r>
        <w:t xml:space="preserve">Attachment </w:t>
      </w:r>
      <w:r w:rsidR="00DC6D12">
        <w:t>6</w:t>
      </w:r>
      <w:r w:rsidR="00F13569">
        <w:t>)</w:t>
      </w:r>
      <w:r>
        <w:t xml:space="preserve"> and provide </w:t>
      </w:r>
      <w:r w:rsidR="00B97947">
        <w:t>the CEC</w:t>
      </w:r>
      <w:r>
        <w:t xml:space="preserve"> with the requested</w:t>
      </w:r>
      <w:r w:rsidR="0085219C">
        <w:t xml:space="preserve"> information</w:t>
      </w:r>
      <w:r w:rsidR="00812A98">
        <w:t xml:space="preserve"> to the best of their ability</w:t>
      </w:r>
      <w:r>
        <w:t xml:space="preserve">, including any backup information to justify </w:t>
      </w:r>
      <w:r w:rsidR="0085219C">
        <w:t>ap</w:t>
      </w:r>
      <w:r w:rsidR="00F31F7E">
        <w:t>plication</w:t>
      </w:r>
      <w:r>
        <w:t xml:space="preserve"> responses.</w:t>
      </w:r>
    </w:p>
    <w:p w14:paraId="30EE4DB0" w14:textId="4291FC29" w:rsidR="00823E76" w:rsidRDefault="00823E76" w:rsidP="00352C62">
      <w:pPr>
        <w:pStyle w:val="ListParagraph"/>
      </w:pPr>
      <w:r w:rsidRPr="00823E76">
        <w:rPr>
          <w:b/>
          <w:bCs/>
        </w:rPr>
        <w:t>b.</w:t>
      </w:r>
      <w:r>
        <w:t xml:space="preserve"> If a previous project has received a notice of exemption and shows the specific exemption under CEQA, include this information as backup</w:t>
      </w:r>
      <w:r w:rsidR="2DD007FE">
        <w:t xml:space="preserve"> in the application</w:t>
      </w:r>
      <w:r>
        <w:t>.</w:t>
      </w:r>
      <w:r w:rsidR="00812A98">
        <w:t xml:space="preserve"> Citations to applicable caselaw, statutes</w:t>
      </w:r>
      <w:r w:rsidR="6F3ADB4D">
        <w:t>,</w:t>
      </w:r>
      <w:r w:rsidR="00812A98">
        <w:t xml:space="preserve"> or regulations may be provided in the CEQA Compliance Form.  </w:t>
      </w:r>
    </w:p>
    <w:p w14:paraId="41273639" w14:textId="6CF2D293" w:rsidR="00823E76" w:rsidRDefault="00823E76" w:rsidP="00352C62">
      <w:pPr>
        <w:pStyle w:val="ListParagraph"/>
      </w:pPr>
      <w:r w:rsidRPr="00823E76">
        <w:rPr>
          <w:b/>
          <w:bCs/>
        </w:rPr>
        <w:t>c.</w:t>
      </w:r>
      <w:r>
        <w:t xml:space="preserve"> </w:t>
      </w:r>
      <w:r w:rsidR="00812A98">
        <w:t>A</w:t>
      </w:r>
      <w:r w:rsidR="00C96279">
        <w:t xml:space="preserve"> project does not need</w:t>
      </w:r>
      <w:r w:rsidR="00126AA7">
        <w:t xml:space="preserve"> to go through a full CEQA </w:t>
      </w:r>
      <w:r w:rsidR="00E71DBB">
        <w:t>process</w:t>
      </w:r>
      <w:r>
        <w:t xml:space="preserve"> </w:t>
      </w:r>
      <w:r w:rsidR="00812A98">
        <w:t>prior</w:t>
      </w:r>
      <w:r>
        <w:t xml:space="preserve"> </w:t>
      </w:r>
      <w:r w:rsidR="00812A98">
        <w:t>to</w:t>
      </w:r>
      <w:r>
        <w:t xml:space="preserve"> application</w:t>
      </w:r>
      <w:r w:rsidR="00725471">
        <w:t xml:space="preserve"> submission</w:t>
      </w:r>
      <w:r>
        <w:t xml:space="preserve">. The CEC will evaluate </w:t>
      </w:r>
      <w:r w:rsidR="7F5C51E8">
        <w:t>each</w:t>
      </w:r>
      <w:r>
        <w:t xml:space="preserve"> project to determine whether it is </w:t>
      </w:r>
      <w:r w:rsidR="00812A98">
        <w:t>exempt</w:t>
      </w:r>
      <w:r>
        <w:t xml:space="preserve"> </w:t>
      </w:r>
      <w:r w:rsidR="00812A98">
        <w:t>from</w:t>
      </w:r>
      <w:r>
        <w:t xml:space="preserve"> CEQA. Completing Attachment </w:t>
      </w:r>
      <w:r w:rsidR="00E43CEA">
        <w:t>6</w:t>
      </w:r>
      <w:r>
        <w:t xml:space="preserve"> will </w:t>
      </w:r>
      <w:r w:rsidR="00224E65">
        <w:t>support</w:t>
      </w:r>
      <w:r>
        <w:t xml:space="preserve"> that determination. If a project is not exempt, and the project is selected for an award, then any required CEQA review must be completed before the CEC can approve the project. This </w:t>
      </w:r>
      <w:r w:rsidR="00B13243">
        <w:t>will</w:t>
      </w:r>
      <w:r>
        <w:t xml:space="preserve"> be taken into consideration</w:t>
      </w:r>
      <w:r w:rsidR="00B13243">
        <w:t xml:space="preserve"> during application review</w:t>
      </w:r>
      <w:r>
        <w:t>.</w:t>
      </w:r>
      <w:r w:rsidR="00812A98">
        <w:t xml:space="preserve"> Please see Section 1.I of the Solicitation Manual regarding CEQA review.</w:t>
      </w:r>
    </w:p>
    <w:p w14:paraId="2D7338BB" w14:textId="307C4FC0" w:rsidR="00823E76" w:rsidRDefault="00A82B40" w:rsidP="00352C62">
      <w:pPr>
        <w:pStyle w:val="ListParagraph"/>
        <w:spacing w:after="120"/>
        <w:contextualSpacing w:val="0"/>
      </w:pPr>
      <w:r w:rsidRPr="00A82B40">
        <w:rPr>
          <w:b/>
          <w:bCs/>
        </w:rPr>
        <w:t>d.</w:t>
      </w:r>
      <w:r>
        <w:t xml:space="preserve"> </w:t>
      </w:r>
      <w:r w:rsidR="00812A98">
        <w:t>Before the CEC can approve funding for a grant project, it must complete CEQA review.</w:t>
      </w:r>
    </w:p>
    <w:p w14:paraId="0EB8BC96" w14:textId="4C0B5167" w:rsidR="0095615D" w:rsidRDefault="0095615D" w:rsidP="00352C62">
      <w:pPr>
        <w:pStyle w:val="ListParagraph"/>
        <w:numPr>
          <w:ilvl w:val="0"/>
          <w:numId w:val="9"/>
        </w:numPr>
      </w:pPr>
      <w:r>
        <w:t>Could a project that receives approval by the local authority th</w:t>
      </w:r>
      <w:r w:rsidR="00812A98">
        <w:t>at prepared an environmental document for a project, such as a</w:t>
      </w:r>
      <w:r>
        <w:t xml:space="preserve"> Mitigated </w:t>
      </w:r>
      <w:r w:rsidR="00812A98">
        <w:t>Negative Declaration,</w:t>
      </w:r>
      <w:r>
        <w:t xml:space="preserve"> be approved for funding?</w:t>
      </w:r>
    </w:p>
    <w:p w14:paraId="340D0580" w14:textId="33B03BB9" w:rsidR="0095615D" w:rsidRPr="00823E76" w:rsidRDefault="0095615D" w:rsidP="00352C62">
      <w:pPr>
        <w:pStyle w:val="ListParagraph"/>
        <w:numPr>
          <w:ilvl w:val="1"/>
          <w:numId w:val="9"/>
        </w:numPr>
      </w:pPr>
      <w:r>
        <w:t xml:space="preserve">Yes, </w:t>
      </w:r>
      <w:r w:rsidR="00812A98">
        <w:t>if a local agency has already completed environmental review</w:t>
      </w:r>
      <w:r>
        <w:t xml:space="preserve"> </w:t>
      </w:r>
      <w:r w:rsidR="00812A98">
        <w:t xml:space="preserve">through a </w:t>
      </w:r>
      <w:r>
        <w:t xml:space="preserve">Mitigated </w:t>
      </w:r>
      <w:r w:rsidR="00533AEB">
        <w:t>Negative Declaration and approved the project, then the CEC can rely on that environmental review and project approval</w:t>
      </w:r>
      <w:r>
        <w:t xml:space="preserve">. </w:t>
      </w:r>
      <w:r w:rsidR="00533AEB">
        <w:t>Acting as a responsible agency, t</w:t>
      </w:r>
      <w:r>
        <w:t>he</w:t>
      </w:r>
      <w:r w:rsidR="006E48C1">
        <w:t xml:space="preserve"> CEC</w:t>
      </w:r>
      <w:r>
        <w:t xml:space="preserve"> </w:t>
      </w:r>
      <w:r w:rsidR="00812A98">
        <w:t xml:space="preserve">must review and consider the environmental documents prepared by the lead agency when making its decision on the project. </w:t>
      </w:r>
    </w:p>
    <w:p w14:paraId="08499685" w14:textId="53EAF369" w:rsidR="001E2C6F" w:rsidRPr="00BF3368" w:rsidRDefault="00C6727B" w:rsidP="00352C62">
      <w:pPr>
        <w:pStyle w:val="Heading1"/>
        <w:rPr>
          <w:rFonts w:cs="Arial"/>
        </w:rPr>
      </w:pPr>
      <w:bookmarkStart w:id="4" w:name="_Toc121228716"/>
      <w:r w:rsidRPr="00BF3368">
        <w:rPr>
          <w:rFonts w:cs="Arial"/>
        </w:rPr>
        <w:t>Applicant and Facility</w:t>
      </w:r>
      <w:bookmarkEnd w:id="4"/>
    </w:p>
    <w:p w14:paraId="17F187B0" w14:textId="25438D77" w:rsidR="001E2C6F" w:rsidRPr="00BF3368" w:rsidRDefault="00C6727B" w:rsidP="00051FCA">
      <w:pPr>
        <w:pStyle w:val="Heading2"/>
        <w:spacing w:after="120"/>
        <w:rPr>
          <w:rFonts w:ascii="Arial" w:hAnsi="Arial" w:cs="Arial"/>
        </w:rPr>
      </w:pPr>
      <w:r w:rsidRPr="00BF3368">
        <w:rPr>
          <w:rFonts w:ascii="Arial" w:hAnsi="Arial" w:cs="Arial"/>
        </w:rPr>
        <w:t>Applicant</w:t>
      </w:r>
    </w:p>
    <w:p w14:paraId="2745407C" w14:textId="261DE383" w:rsidR="009163E9" w:rsidRPr="00A03DB9" w:rsidRDefault="009163E9" w:rsidP="00352C62">
      <w:pPr>
        <w:pStyle w:val="ListParagraph"/>
        <w:numPr>
          <w:ilvl w:val="0"/>
          <w:numId w:val="9"/>
        </w:numPr>
        <w:rPr>
          <w:rFonts w:cs="Arial"/>
        </w:rPr>
      </w:pPr>
      <w:r w:rsidRPr="00A03DB9">
        <w:rPr>
          <w:rFonts w:cs="Arial"/>
        </w:rPr>
        <w:t>Is there a size of company that is preferred for this program? Is there a limit on the size or revenue of the company?</w:t>
      </w:r>
    </w:p>
    <w:p w14:paraId="582E2853" w14:textId="5125F04B" w:rsidR="00C15967" w:rsidRDefault="00585E0E" w:rsidP="00352C62">
      <w:pPr>
        <w:pStyle w:val="ListParagraph"/>
        <w:numPr>
          <w:ilvl w:val="1"/>
          <w:numId w:val="9"/>
        </w:numPr>
        <w:spacing w:after="120"/>
        <w:contextualSpacing w:val="0"/>
        <w:rPr>
          <w:rFonts w:cs="Arial"/>
        </w:rPr>
      </w:pPr>
      <w:r>
        <w:rPr>
          <w:rFonts w:cs="Arial"/>
        </w:rPr>
        <w:t xml:space="preserve">There is no </w:t>
      </w:r>
      <w:r w:rsidR="00AA31E5">
        <w:rPr>
          <w:rFonts w:cs="Arial"/>
        </w:rPr>
        <w:t xml:space="preserve">preference </w:t>
      </w:r>
      <w:r w:rsidR="00893820">
        <w:rPr>
          <w:rFonts w:cs="Arial"/>
        </w:rPr>
        <w:t>for</w:t>
      </w:r>
      <w:r w:rsidR="00903440">
        <w:rPr>
          <w:rFonts w:cs="Arial"/>
        </w:rPr>
        <w:t xml:space="preserve"> company size.</w:t>
      </w:r>
      <w:r w:rsidR="00C15967">
        <w:rPr>
          <w:rFonts w:cs="Arial"/>
        </w:rPr>
        <w:t xml:space="preserve"> This solicitation is open to all California food </w:t>
      </w:r>
      <w:r w:rsidR="00991EB1">
        <w:rPr>
          <w:rFonts w:cs="Arial"/>
        </w:rPr>
        <w:t>processors</w:t>
      </w:r>
      <w:r w:rsidR="00C15967">
        <w:rPr>
          <w:rFonts w:cs="Arial"/>
        </w:rPr>
        <w:t xml:space="preserve"> and </w:t>
      </w:r>
      <w:r w:rsidR="003C51EA">
        <w:rPr>
          <w:rFonts w:cs="Arial"/>
        </w:rPr>
        <w:t xml:space="preserve">related supportive facilities. Please see Section </w:t>
      </w:r>
      <w:r w:rsidR="003C51EA" w:rsidRPr="001941F5">
        <w:rPr>
          <w:rFonts w:cs="Arial"/>
        </w:rPr>
        <w:t>II.</w:t>
      </w:r>
      <w:r w:rsidR="001F125C" w:rsidRPr="001941F5">
        <w:rPr>
          <w:rFonts w:cs="Arial"/>
        </w:rPr>
        <w:t>A</w:t>
      </w:r>
      <w:r w:rsidR="001911F6">
        <w:rPr>
          <w:rFonts w:cs="Arial"/>
        </w:rPr>
        <w:t xml:space="preserve"> </w:t>
      </w:r>
      <w:r w:rsidR="00B3107D">
        <w:rPr>
          <w:rFonts w:cs="Arial"/>
        </w:rPr>
        <w:t xml:space="preserve">in the </w:t>
      </w:r>
      <w:r w:rsidR="00B31A14">
        <w:rPr>
          <w:rFonts w:cs="Arial"/>
        </w:rPr>
        <w:t>S</w:t>
      </w:r>
      <w:r w:rsidR="00B3107D">
        <w:rPr>
          <w:rFonts w:cs="Arial"/>
        </w:rPr>
        <w:t xml:space="preserve">olicitation </w:t>
      </w:r>
      <w:r w:rsidR="00B31A14">
        <w:rPr>
          <w:rFonts w:cs="Arial"/>
        </w:rPr>
        <w:t>M</w:t>
      </w:r>
      <w:r w:rsidR="00B3107D">
        <w:rPr>
          <w:rFonts w:cs="Arial"/>
        </w:rPr>
        <w:t xml:space="preserve">anual </w:t>
      </w:r>
      <w:r w:rsidR="001911F6">
        <w:rPr>
          <w:rFonts w:cs="Arial"/>
        </w:rPr>
        <w:t xml:space="preserve">for more </w:t>
      </w:r>
      <w:r w:rsidR="00991EB1">
        <w:rPr>
          <w:rFonts w:cs="Arial"/>
        </w:rPr>
        <w:t xml:space="preserve">details on the </w:t>
      </w:r>
      <w:r w:rsidR="001911F6">
        <w:rPr>
          <w:rFonts w:cs="Arial"/>
        </w:rPr>
        <w:t>applicant</w:t>
      </w:r>
      <w:r w:rsidR="00991EB1">
        <w:rPr>
          <w:rFonts w:cs="Arial"/>
        </w:rPr>
        <w:t xml:space="preserve">’s requirements. </w:t>
      </w:r>
      <w:r w:rsidR="0016718B">
        <w:rPr>
          <w:rFonts w:cs="Arial"/>
        </w:rPr>
        <w:t xml:space="preserve"> </w:t>
      </w:r>
    </w:p>
    <w:p w14:paraId="20AA7CEB" w14:textId="650A5365" w:rsidR="00150E46" w:rsidRPr="00A03DB9" w:rsidRDefault="0008561A" w:rsidP="00352C62">
      <w:pPr>
        <w:pStyle w:val="ListParagraph"/>
        <w:numPr>
          <w:ilvl w:val="0"/>
          <w:numId w:val="9"/>
        </w:numPr>
        <w:rPr>
          <w:rFonts w:cs="Arial"/>
        </w:rPr>
      </w:pPr>
      <w:r w:rsidRPr="00A03DB9">
        <w:rPr>
          <w:rFonts w:cs="Arial"/>
        </w:rPr>
        <w:t>Each application is limited to $5,000,</w:t>
      </w:r>
      <w:r w:rsidR="0093149B" w:rsidRPr="00A03DB9">
        <w:rPr>
          <w:rFonts w:cs="Arial"/>
        </w:rPr>
        <w:t>000,</w:t>
      </w:r>
      <w:r w:rsidRPr="00A03DB9">
        <w:rPr>
          <w:rFonts w:cs="Arial"/>
        </w:rPr>
        <w:t xml:space="preserve"> but is each recipient also limited to $5</w:t>
      </w:r>
      <w:r w:rsidR="0093149B" w:rsidRPr="00A03DB9">
        <w:rPr>
          <w:rFonts w:cs="Arial"/>
        </w:rPr>
        <w:t>,000,000</w:t>
      </w:r>
      <w:r w:rsidRPr="00A03DB9">
        <w:rPr>
          <w:rFonts w:cs="Arial"/>
        </w:rPr>
        <w:t xml:space="preserve"> in total grants?</w:t>
      </w:r>
    </w:p>
    <w:p w14:paraId="7D9A23B5" w14:textId="76E10A6F" w:rsidR="0080306E" w:rsidRPr="00A03DB9" w:rsidRDefault="007242D8" w:rsidP="00352C62">
      <w:pPr>
        <w:pStyle w:val="ListParagraph"/>
        <w:numPr>
          <w:ilvl w:val="1"/>
          <w:numId w:val="9"/>
        </w:numPr>
        <w:spacing w:after="120"/>
        <w:contextualSpacing w:val="0"/>
        <w:rPr>
          <w:rFonts w:cs="Arial"/>
        </w:rPr>
      </w:pPr>
      <w:r w:rsidRPr="00A03DB9">
        <w:rPr>
          <w:rFonts w:cs="Arial"/>
        </w:rPr>
        <w:t>Applicants</w:t>
      </w:r>
      <w:r w:rsidR="000970CC" w:rsidRPr="00A03DB9">
        <w:rPr>
          <w:rFonts w:cs="Arial"/>
        </w:rPr>
        <w:t xml:space="preserve"> </w:t>
      </w:r>
      <w:r w:rsidR="00644D07" w:rsidRPr="00A03DB9">
        <w:rPr>
          <w:rFonts w:cs="Arial"/>
        </w:rPr>
        <w:t xml:space="preserve">do not have a </w:t>
      </w:r>
      <w:r w:rsidR="008968AC" w:rsidRPr="00A03DB9">
        <w:rPr>
          <w:rFonts w:cs="Arial"/>
        </w:rPr>
        <w:t xml:space="preserve">limitation </w:t>
      </w:r>
      <w:r w:rsidR="00B94354" w:rsidRPr="00A03DB9">
        <w:rPr>
          <w:rFonts w:cs="Arial"/>
        </w:rPr>
        <w:t xml:space="preserve">on </w:t>
      </w:r>
      <w:r w:rsidR="00A27E3A" w:rsidRPr="00A03DB9">
        <w:rPr>
          <w:rFonts w:cs="Arial"/>
        </w:rPr>
        <w:t xml:space="preserve">the </w:t>
      </w:r>
      <w:r w:rsidR="00130337" w:rsidRPr="00A03DB9">
        <w:rPr>
          <w:rFonts w:cs="Arial"/>
        </w:rPr>
        <w:t xml:space="preserve">number of grants that can be awarded. </w:t>
      </w:r>
      <w:r w:rsidRPr="00A03DB9">
        <w:rPr>
          <w:rFonts w:cs="Arial"/>
        </w:rPr>
        <w:t>If an applicant submits multiple applications, each application must be for a distinct project (i.e., no overlap with respect to the tasks described in the Scope of Work).</w:t>
      </w:r>
      <w:r w:rsidR="0015744F" w:rsidRPr="00A03DB9">
        <w:rPr>
          <w:rFonts w:cs="Arial"/>
        </w:rPr>
        <w:t xml:space="preserve"> Each application must </w:t>
      </w:r>
      <w:r w:rsidR="00137828" w:rsidRPr="00A03DB9">
        <w:rPr>
          <w:rFonts w:cs="Arial"/>
        </w:rPr>
        <w:t>re</w:t>
      </w:r>
      <w:r w:rsidR="003124A2" w:rsidRPr="00A03DB9">
        <w:rPr>
          <w:rFonts w:cs="Arial"/>
        </w:rPr>
        <w:t>quest</w:t>
      </w:r>
      <w:r w:rsidR="00992383" w:rsidRPr="00A03DB9">
        <w:rPr>
          <w:rFonts w:cs="Arial"/>
        </w:rPr>
        <w:t xml:space="preserve"> grant</w:t>
      </w:r>
      <w:r w:rsidR="003124A2" w:rsidRPr="00A03DB9">
        <w:rPr>
          <w:rFonts w:cs="Arial"/>
        </w:rPr>
        <w:t xml:space="preserve"> funds </w:t>
      </w:r>
      <w:r w:rsidR="004918B8" w:rsidRPr="00A03DB9">
        <w:rPr>
          <w:rFonts w:cs="Arial"/>
        </w:rPr>
        <w:t xml:space="preserve">that fall between the $500,000 and $5,000,000 threshold and </w:t>
      </w:r>
      <w:r w:rsidR="00126F2E" w:rsidRPr="00A03DB9">
        <w:rPr>
          <w:rFonts w:cs="Arial"/>
        </w:rPr>
        <w:t>that</w:t>
      </w:r>
      <w:r w:rsidR="00992383" w:rsidRPr="00A03DB9">
        <w:rPr>
          <w:rFonts w:cs="Arial"/>
        </w:rPr>
        <w:t xml:space="preserve"> adhere to the</w:t>
      </w:r>
      <w:r w:rsidR="002F1E7D" w:rsidRPr="00A03DB9">
        <w:rPr>
          <w:rFonts w:cs="Arial"/>
        </w:rPr>
        <w:t xml:space="preserve"> funding</w:t>
      </w:r>
      <w:r w:rsidR="00992383" w:rsidRPr="00A03DB9">
        <w:rPr>
          <w:rFonts w:cs="Arial"/>
        </w:rPr>
        <w:t xml:space="preserve"> requirements</w:t>
      </w:r>
      <w:r w:rsidR="002F1E7D" w:rsidRPr="00A03DB9">
        <w:rPr>
          <w:rFonts w:cs="Arial"/>
        </w:rPr>
        <w:t xml:space="preserve"> in Section I</w:t>
      </w:r>
      <w:r w:rsidR="00837003" w:rsidRPr="00A03DB9">
        <w:rPr>
          <w:rFonts w:cs="Arial"/>
        </w:rPr>
        <w:t xml:space="preserve">.D. </w:t>
      </w:r>
      <w:r w:rsidR="00D23B60">
        <w:rPr>
          <w:rFonts w:cs="Arial"/>
        </w:rPr>
        <w:t>of</w:t>
      </w:r>
      <w:r w:rsidR="00837003" w:rsidRPr="00A03DB9">
        <w:rPr>
          <w:rFonts w:cs="Arial"/>
        </w:rPr>
        <w:t xml:space="preserve"> the </w:t>
      </w:r>
      <w:r w:rsidR="000F4350">
        <w:rPr>
          <w:rFonts w:cs="Arial"/>
        </w:rPr>
        <w:t>S</w:t>
      </w:r>
      <w:r w:rsidR="00837003" w:rsidRPr="00A03DB9">
        <w:rPr>
          <w:rFonts w:cs="Arial"/>
        </w:rPr>
        <w:t xml:space="preserve">olicitation </w:t>
      </w:r>
      <w:r w:rsidR="000F4350">
        <w:rPr>
          <w:rFonts w:cs="Arial"/>
        </w:rPr>
        <w:t>M</w:t>
      </w:r>
      <w:r w:rsidR="00837003" w:rsidRPr="00A03DB9">
        <w:rPr>
          <w:rFonts w:cs="Arial"/>
        </w:rPr>
        <w:t xml:space="preserve">anual. </w:t>
      </w:r>
      <w:r w:rsidR="005D2C26">
        <w:rPr>
          <w:rFonts w:cs="Arial"/>
        </w:rPr>
        <w:t>The exception is</w:t>
      </w:r>
      <w:r w:rsidR="298CC1CD" w:rsidRPr="3AA6D2C6">
        <w:rPr>
          <w:rFonts w:cs="Arial"/>
        </w:rPr>
        <w:t xml:space="preserve"> </w:t>
      </w:r>
      <w:r w:rsidR="26BF3811" w:rsidRPr="3AA6D2C6">
        <w:rPr>
          <w:rFonts w:cs="Arial"/>
        </w:rPr>
        <w:t>that</w:t>
      </w:r>
      <w:r w:rsidR="005D2C26">
        <w:rPr>
          <w:rFonts w:cs="Arial"/>
        </w:rPr>
        <w:t xml:space="preserve"> </w:t>
      </w:r>
      <w:r w:rsidR="00996B44">
        <w:rPr>
          <w:rFonts w:cs="Arial"/>
        </w:rPr>
        <w:t xml:space="preserve">a single entity cannot receive a combined total of </w:t>
      </w:r>
      <w:r w:rsidR="6B1EEE60" w:rsidRPr="2C251EB7">
        <w:rPr>
          <w:rFonts w:cs="Arial"/>
        </w:rPr>
        <w:t xml:space="preserve">more than </w:t>
      </w:r>
      <w:r w:rsidR="001058CD">
        <w:rPr>
          <w:rFonts w:cs="Arial"/>
        </w:rPr>
        <w:t>$8,000,000</w:t>
      </w:r>
      <w:r w:rsidR="6AB025B6" w:rsidRPr="2C251EB7">
        <w:rPr>
          <w:rFonts w:cs="Arial"/>
        </w:rPr>
        <w:t>,</w:t>
      </w:r>
      <w:r w:rsidR="001058CD">
        <w:rPr>
          <w:rFonts w:cs="Arial"/>
        </w:rPr>
        <w:t xml:space="preserve"> or 20% of the available funding</w:t>
      </w:r>
      <w:r w:rsidR="16E82856" w:rsidRPr="2C251EB7">
        <w:rPr>
          <w:rFonts w:cs="Arial"/>
        </w:rPr>
        <w:t>, over all its awarded grants under this solicitation</w:t>
      </w:r>
      <w:r w:rsidR="001058CD" w:rsidRPr="2C251EB7">
        <w:rPr>
          <w:rFonts w:cs="Arial"/>
        </w:rPr>
        <w:t xml:space="preserve">. </w:t>
      </w:r>
    </w:p>
    <w:p w14:paraId="1A4D2953" w14:textId="325A28BB" w:rsidR="009529ED" w:rsidRDefault="00F468AB" w:rsidP="00352C62">
      <w:pPr>
        <w:pStyle w:val="ListParagraph"/>
        <w:numPr>
          <w:ilvl w:val="0"/>
          <w:numId w:val="9"/>
        </w:numPr>
        <w:rPr>
          <w:rFonts w:cs="Arial"/>
        </w:rPr>
      </w:pPr>
      <w:r>
        <w:rPr>
          <w:rFonts w:cs="Arial"/>
        </w:rPr>
        <w:t xml:space="preserve">Can </w:t>
      </w:r>
      <w:r w:rsidR="00EA2E29" w:rsidRPr="00A03DB9">
        <w:rPr>
          <w:rFonts w:cs="Arial"/>
        </w:rPr>
        <w:t>project developer</w:t>
      </w:r>
      <w:r>
        <w:rPr>
          <w:rFonts w:cs="Arial"/>
        </w:rPr>
        <w:t xml:space="preserve">s who </w:t>
      </w:r>
      <w:r w:rsidR="004B1622">
        <w:rPr>
          <w:rFonts w:cs="Arial"/>
        </w:rPr>
        <w:t>work with food manufacturers qualify as applicants</w:t>
      </w:r>
      <w:r w:rsidR="002F08C4">
        <w:rPr>
          <w:rFonts w:cs="Arial"/>
        </w:rPr>
        <w:t>?</w:t>
      </w:r>
      <w:r w:rsidR="00EA2E29" w:rsidRPr="00A03DB9">
        <w:rPr>
          <w:rFonts w:cs="Arial"/>
        </w:rPr>
        <w:t xml:space="preserve">  </w:t>
      </w:r>
      <w:r w:rsidR="00A62E44">
        <w:rPr>
          <w:rFonts w:cs="Arial"/>
        </w:rPr>
        <w:t>The</w:t>
      </w:r>
      <w:r w:rsidR="004B1622">
        <w:rPr>
          <w:rFonts w:cs="Arial"/>
        </w:rPr>
        <w:t xml:space="preserve"> project developer </w:t>
      </w:r>
      <w:r w:rsidR="00EA2E29" w:rsidRPr="00A03DB9">
        <w:rPr>
          <w:rFonts w:cs="Arial"/>
        </w:rPr>
        <w:t>would deploy and own waste heat to power equipment, and the food manufacturing facility would use the clean electricity produced (under a P</w:t>
      </w:r>
      <w:r w:rsidR="00374BB6">
        <w:rPr>
          <w:rFonts w:cs="Arial"/>
        </w:rPr>
        <w:t xml:space="preserve">ower </w:t>
      </w:r>
      <w:r w:rsidR="00EA2E29" w:rsidRPr="00A03DB9">
        <w:rPr>
          <w:rFonts w:cs="Arial"/>
        </w:rPr>
        <w:t>P</w:t>
      </w:r>
      <w:r w:rsidR="00374BB6">
        <w:rPr>
          <w:rFonts w:cs="Arial"/>
        </w:rPr>
        <w:t xml:space="preserve">urchase </w:t>
      </w:r>
      <w:r w:rsidR="00EA2E29" w:rsidRPr="00A03DB9">
        <w:rPr>
          <w:rFonts w:cs="Arial"/>
        </w:rPr>
        <w:t>A</w:t>
      </w:r>
      <w:r w:rsidR="00374BB6">
        <w:rPr>
          <w:rFonts w:cs="Arial"/>
        </w:rPr>
        <w:t>greement</w:t>
      </w:r>
      <w:r w:rsidR="00EA2E29" w:rsidRPr="00A03DB9">
        <w:rPr>
          <w:rFonts w:cs="Arial"/>
        </w:rPr>
        <w:t xml:space="preserve">). </w:t>
      </w:r>
    </w:p>
    <w:p w14:paraId="6E268571" w14:textId="15272BA4" w:rsidR="00FE155A" w:rsidRDefault="00961FC1" w:rsidP="00352C62">
      <w:pPr>
        <w:pStyle w:val="ListParagraph"/>
        <w:numPr>
          <w:ilvl w:val="1"/>
          <w:numId w:val="9"/>
        </w:numPr>
        <w:rPr>
          <w:rFonts w:cs="Arial"/>
        </w:rPr>
      </w:pPr>
      <w:r>
        <w:t>An</w:t>
      </w:r>
      <w:r w:rsidRPr="001D16BE">
        <w:t xml:space="preserve"> applicant must own or operate one or more food processing facilities where grant-funded equipment will be installed.</w:t>
      </w:r>
      <w:r>
        <w:t xml:space="preserve"> </w:t>
      </w:r>
      <w:r w:rsidR="00FE6D8A">
        <w:rPr>
          <w:rFonts w:cs="Arial"/>
        </w:rPr>
        <w:t>To be eligible for FPIP funds, a</w:t>
      </w:r>
      <w:r w:rsidR="00A97F31">
        <w:rPr>
          <w:rFonts w:cs="Arial"/>
        </w:rPr>
        <w:t>pplican</w:t>
      </w:r>
      <w:r w:rsidR="00AE148D">
        <w:rPr>
          <w:rFonts w:cs="Arial"/>
        </w:rPr>
        <w:t xml:space="preserve">ts must </w:t>
      </w:r>
      <w:r w:rsidR="000251BB">
        <w:rPr>
          <w:rFonts w:cs="Arial"/>
        </w:rPr>
        <w:t xml:space="preserve">fall </w:t>
      </w:r>
      <w:r w:rsidR="0038113D">
        <w:rPr>
          <w:rFonts w:cs="Arial"/>
        </w:rPr>
        <w:t>under the codes listed below</w:t>
      </w:r>
      <w:r w:rsidR="00EF2F31">
        <w:rPr>
          <w:rFonts w:cs="Arial"/>
        </w:rPr>
        <w:t>,</w:t>
      </w:r>
      <w:r w:rsidR="00AE148D">
        <w:rPr>
          <w:rFonts w:cs="Arial"/>
        </w:rPr>
        <w:t xml:space="preserve"> </w:t>
      </w:r>
      <w:r w:rsidR="0038113D" w:rsidRPr="0038113D">
        <w:rPr>
          <w:rFonts w:cs="Arial"/>
        </w:rPr>
        <w:t>defined by the North American Industry Classification System (NAICS)</w:t>
      </w:r>
      <w:r w:rsidR="00FE155A">
        <w:rPr>
          <w:rFonts w:cs="Arial"/>
        </w:rPr>
        <w:t>:</w:t>
      </w:r>
    </w:p>
    <w:p w14:paraId="6A40C6DD" w14:textId="77777777" w:rsidR="00FE155A" w:rsidRDefault="0038113D" w:rsidP="00352C62">
      <w:pPr>
        <w:pStyle w:val="ListParagraph"/>
        <w:numPr>
          <w:ilvl w:val="0"/>
          <w:numId w:val="14"/>
        </w:numPr>
        <w:rPr>
          <w:rFonts w:cs="Arial"/>
        </w:rPr>
      </w:pPr>
      <w:r w:rsidRPr="0038113D">
        <w:rPr>
          <w:rFonts w:cs="Arial"/>
        </w:rPr>
        <w:t xml:space="preserve">311 (Food Manufacturing), </w:t>
      </w:r>
    </w:p>
    <w:p w14:paraId="4BB170D7" w14:textId="77777777" w:rsidR="00FE155A" w:rsidRDefault="0038113D" w:rsidP="00352C62">
      <w:pPr>
        <w:pStyle w:val="ListParagraph"/>
        <w:numPr>
          <w:ilvl w:val="0"/>
          <w:numId w:val="14"/>
        </w:numPr>
        <w:rPr>
          <w:rFonts w:cs="Arial"/>
        </w:rPr>
      </w:pPr>
      <w:r w:rsidRPr="0038113D">
        <w:rPr>
          <w:rFonts w:cs="Arial"/>
        </w:rPr>
        <w:t xml:space="preserve">3121 (Beverage Manufacturing), and </w:t>
      </w:r>
    </w:p>
    <w:p w14:paraId="5874E235" w14:textId="521A07FE" w:rsidR="00A97F31" w:rsidRDefault="0038113D" w:rsidP="00352C62">
      <w:pPr>
        <w:pStyle w:val="ListParagraph"/>
        <w:numPr>
          <w:ilvl w:val="0"/>
          <w:numId w:val="14"/>
        </w:numPr>
        <w:rPr>
          <w:rFonts w:cs="Arial"/>
        </w:rPr>
      </w:pPr>
      <w:r w:rsidRPr="0038113D">
        <w:rPr>
          <w:rFonts w:cs="Arial"/>
        </w:rPr>
        <w:t>493120 (Refrigerated Warehousing and Storage).</w:t>
      </w:r>
    </w:p>
    <w:p w14:paraId="2B9555E1" w14:textId="599A1438" w:rsidR="00FE155A" w:rsidRDefault="00186065" w:rsidP="00352C62">
      <w:pPr>
        <w:ind w:left="720"/>
        <w:rPr>
          <w:rFonts w:cs="Arial"/>
        </w:rPr>
      </w:pPr>
      <w:r>
        <w:rPr>
          <w:rFonts w:cs="Arial"/>
        </w:rPr>
        <w:t>Applicants</w:t>
      </w:r>
      <w:r w:rsidR="009C590E">
        <w:rPr>
          <w:rFonts w:cs="Arial"/>
        </w:rPr>
        <w:t xml:space="preserve"> must also </w:t>
      </w:r>
      <w:r w:rsidR="00B61449">
        <w:rPr>
          <w:rFonts w:cs="Arial"/>
        </w:rPr>
        <w:t xml:space="preserve">meet the </w:t>
      </w:r>
      <w:r w:rsidR="006B158E">
        <w:rPr>
          <w:rFonts w:cs="Arial"/>
        </w:rPr>
        <w:t xml:space="preserve">other requirements </w:t>
      </w:r>
      <w:r w:rsidR="001932A7">
        <w:rPr>
          <w:rFonts w:cs="Arial"/>
        </w:rPr>
        <w:t>listed in Section</w:t>
      </w:r>
      <w:r w:rsidR="001058CD">
        <w:rPr>
          <w:rFonts w:cs="Arial"/>
        </w:rPr>
        <w:t xml:space="preserve"> II.A</w:t>
      </w:r>
      <w:r w:rsidR="00B3107D">
        <w:rPr>
          <w:rFonts w:cs="Arial"/>
        </w:rPr>
        <w:t xml:space="preserve"> </w:t>
      </w:r>
      <w:r w:rsidR="00E2221B">
        <w:rPr>
          <w:rFonts w:cs="Arial"/>
        </w:rPr>
        <w:t>of</w:t>
      </w:r>
      <w:r w:rsidR="00B3107D">
        <w:rPr>
          <w:rFonts w:cs="Arial"/>
        </w:rPr>
        <w:t xml:space="preserve"> the </w:t>
      </w:r>
      <w:r w:rsidR="00E2221B">
        <w:rPr>
          <w:rFonts w:cs="Arial"/>
        </w:rPr>
        <w:t>S</w:t>
      </w:r>
      <w:r w:rsidR="00B3107D">
        <w:rPr>
          <w:rFonts w:cs="Arial"/>
        </w:rPr>
        <w:t xml:space="preserve">olicitation </w:t>
      </w:r>
      <w:r w:rsidR="00E2221B">
        <w:rPr>
          <w:rFonts w:cs="Arial"/>
        </w:rPr>
        <w:t>M</w:t>
      </w:r>
      <w:r w:rsidR="00B3107D">
        <w:rPr>
          <w:rFonts w:cs="Arial"/>
        </w:rPr>
        <w:t xml:space="preserve">anual. </w:t>
      </w:r>
    </w:p>
    <w:p w14:paraId="584BA8C5" w14:textId="47D950B2" w:rsidR="00EA2E29" w:rsidRPr="00A03DB9" w:rsidRDefault="00B3107D" w:rsidP="00352C62">
      <w:pPr>
        <w:spacing w:after="120"/>
        <w:ind w:left="720"/>
        <w:rPr>
          <w:rFonts w:cs="Arial"/>
        </w:rPr>
      </w:pPr>
      <w:r>
        <w:rPr>
          <w:rFonts w:cs="Arial"/>
        </w:rPr>
        <w:t>From the description</w:t>
      </w:r>
      <w:r w:rsidR="00EA62C5">
        <w:rPr>
          <w:rFonts w:cs="Arial"/>
        </w:rPr>
        <w:t xml:space="preserve"> provided in the question</w:t>
      </w:r>
      <w:r>
        <w:rPr>
          <w:rFonts w:cs="Arial"/>
        </w:rPr>
        <w:t>,</w:t>
      </w:r>
      <w:r w:rsidR="003E79AB">
        <w:rPr>
          <w:rFonts w:cs="Arial"/>
        </w:rPr>
        <w:t xml:space="preserve"> the project </w:t>
      </w:r>
      <w:r w:rsidR="00A41A66">
        <w:rPr>
          <w:rFonts w:cs="Arial"/>
        </w:rPr>
        <w:t xml:space="preserve">developer would not be </w:t>
      </w:r>
      <w:r w:rsidR="00F468AB">
        <w:rPr>
          <w:rFonts w:cs="Arial"/>
        </w:rPr>
        <w:t>eligible</w:t>
      </w:r>
      <w:r w:rsidR="00A41A66">
        <w:rPr>
          <w:rFonts w:cs="Arial"/>
        </w:rPr>
        <w:t xml:space="preserve"> to </w:t>
      </w:r>
      <w:r w:rsidR="008031DA">
        <w:rPr>
          <w:rFonts w:cs="Arial"/>
        </w:rPr>
        <w:t xml:space="preserve">be the </w:t>
      </w:r>
      <w:r w:rsidR="00A75770">
        <w:rPr>
          <w:rFonts w:cs="Arial"/>
        </w:rPr>
        <w:t>applicant/</w:t>
      </w:r>
      <w:r w:rsidR="00186065">
        <w:rPr>
          <w:rFonts w:cs="Arial"/>
        </w:rPr>
        <w:t>Recipient</w:t>
      </w:r>
      <w:r w:rsidR="00852A60">
        <w:rPr>
          <w:rFonts w:cs="Arial"/>
        </w:rPr>
        <w:t xml:space="preserve"> but</w:t>
      </w:r>
      <w:r w:rsidR="00A75770">
        <w:rPr>
          <w:rFonts w:cs="Arial"/>
        </w:rPr>
        <w:t xml:space="preserve"> could potentially be on the project team </w:t>
      </w:r>
      <w:r w:rsidR="00A95940">
        <w:rPr>
          <w:rFonts w:cs="Arial"/>
        </w:rPr>
        <w:t xml:space="preserve">as a </w:t>
      </w:r>
      <w:r w:rsidR="00385E57">
        <w:rPr>
          <w:rFonts w:cs="Arial"/>
        </w:rPr>
        <w:t>subrecipient</w:t>
      </w:r>
      <w:r w:rsidR="00A95940">
        <w:rPr>
          <w:rFonts w:cs="Arial"/>
        </w:rPr>
        <w:t>.</w:t>
      </w:r>
      <w:r w:rsidR="00A62E44">
        <w:rPr>
          <w:rFonts w:cs="Arial"/>
        </w:rPr>
        <w:t xml:space="preserve"> </w:t>
      </w:r>
      <w:r w:rsidR="0050719D">
        <w:rPr>
          <w:rFonts w:cs="Arial"/>
        </w:rPr>
        <w:t>P</w:t>
      </w:r>
      <w:r w:rsidR="00A62E44">
        <w:rPr>
          <w:rFonts w:cs="Arial"/>
        </w:rPr>
        <w:t xml:space="preserve">lease note that </w:t>
      </w:r>
      <w:r w:rsidR="00932049">
        <w:rPr>
          <w:rFonts w:cs="Arial"/>
        </w:rPr>
        <w:t>t</w:t>
      </w:r>
      <w:r w:rsidR="00FE791D" w:rsidRPr="00FE791D">
        <w:rPr>
          <w:rFonts w:cs="Arial"/>
        </w:rPr>
        <w:t xml:space="preserve">he food </w:t>
      </w:r>
      <w:r w:rsidR="002F1704">
        <w:rPr>
          <w:rFonts w:cs="Arial"/>
        </w:rPr>
        <w:t>facility/Recipient</w:t>
      </w:r>
      <w:r w:rsidR="00FE791D" w:rsidRPr="00FE791D">
        <w:rPr>
          <w:rFonts w:cs="Arial"/>
        </w:rPr>
        <w:t xml:space="preserve"> must hold title to the equipment purchased with the FPIP grant. </w:t>
      </w:r>
      <w:r w:rsidR="00322BDC">
        <w:rPr>
          <w:rFonts w:cs="Arial"/>
        </w:rPr>
        <w:t>T</w:t>
      </w:r>
      <w:r w:rsidR="00FE791D" w:rsidRPr="00FE791D">
        <w:rPr>
          <w:rFonts w:cs="Arial"/>
        </w:rPr>
        <w:t xml:space="preserve">he food processor can hire a firm to build and operate the project—but these costs are not covered by the grant. All projects must meet the requirements of the solicitation and </w:t>
      </w:r>
      <w:r w:rsidR="00FE791D" w:rsidRPr="00AF55FE">
        <w:rPr>
          <w:rFonts w:cs="Arial"/>
        </w:rPr>
        <w:t>Section 14</w:t>
      </w:r>
      <w:r w:rsidR="00FE791D" w:rsidRPr="00FE791D">
        <w:rPr>
          <w:rFonts w:cs="Arial"/>
        </w:rPr>
        <w:t xml:space="preserve"> of the FPIP </w:t>
      </w:r>
      <w:r w:rsidR="002C6DCC">
        <w:rPr>
          <w:rFonts w:cs="Arial"/>
        </w:rPr>
        <w:t>T</w:t>
      </w:r>
      <w:r w:rsidR="00FE791D" w:rsidRPr="00FE791D">
        <w:rPr>
          <w:rFonts w:cs="Arial"/>
        </w:rPr>
        <w:t xml:space="preserve">erms and </w:t>
      </w:r>
      <w:r w:rsidR="002C6DCC">
        <w:rPr>
          <w:rFonts w:cs="Arial"/>
        </w:rPr>
        <w:t>C</w:t>
      </w:r>
      <w:r w:rsidR="00FE791D" w:rsidRPr="00FE791D">
        <w:rPr>
          <w:rFonts w:cs="Arial"/>
        </w:rPr>
        <w:t>onditions. A</w:t>
      </w:r>
      <w:r w:rsidR="00ED5857">
        <w:rPr>
          <w:rFonts w:cs="Arial"/>
        </w:rPr>
        <w:t>s stated in</w:t>
      </w:r>
      <w:r w:rsidR="00FE791D" w:rsidRPr="00FE791D">
        <w:rPr>
          <w:rFonts w:cs="Arial"/>
        </w:rPr>
        <w:t xml:space="preserve"> Section 14 of the</w:t>
      </w:r>
      <w:r w:rsidR="00ED5857">
        <w:rPr>
          <w:rFonts w:cs="Arial"/>
        </w:rPr>
        <w:t xml:space="preserve"> FPIP</w:t>
      </w:r>
      <w:r w:rsidR="00FE791D" w:rsidRPr="00FE791D">
        <w:rPr>
          <w:rFonts w:cs="Arial"/>
        </w:rPr>
        <w:t xml:space="preserve"> Terms and Conditions, “Title to equipment acquired by the Recipient with grant funds will vest in the Recipient</w:t>
      </w:r>
      <w:r w:rsidR="38543B2B" w:rsidRPr="2C251EB7">
        <w:rPr>
          <w:rFonts w:cs="Arial"/>
        </w:rPr>
        <w:t>.</w:t>
      </w:r>
      <w:r w:rsidR="00FE791D" w:rsidRPr="2C251EB7">
        <w:rPr>
          <w:rFonts w:cs="Arial"/>
        </w:rPr>
        <w:t>”</w:t>
      </w:r>
      <w:r w:rsidR="00FE791D" w:rsidRPr="00FE791D">
        <w:rPr>
          <w:rFonts w:cs="Arial"/>
        </w:rPr>
        <w:t xml:space="preserve"> Any transfer of ownership during the term of the grant must be approved by the CEC. The FPIP Terms and Conditions can be found at: </w:t>
      </w:r>
      <w:hyperlink r:id="rId22">
        <w:r w:rsidR="00EA03DB" w:rsidRPr="00860746">
          <w:rPr>
            <w:rStyle w:val="Hyperlink"/>
            <w:rFonts w:cs="Arial"/>
            <w:color w:val="0000CC"/>
          </w:rPr>
          <w:t>https://www.energy.ca.gov/funding-opportunities/funding-resources</w:t>
        </w:r>
      </w:hyperlink>
      <w:r w:rsidR="002F1704" w:rsidRPr="2C251EB7">
        <w:rPr>
          <w:rFonts w:cs="Arial"/>
        </w:rPr>
        <w:t>.</w:t>
      </w:r>
    </w:p>
    <w:p w14:paraId="3DDBE23B" w14:textId="43C96813" w:rsidR="008421D6" w:rsidRDefault="00DA31DD" w:rsidP="00352C62">
      <w:pPr>
        <w:pStyle w:val="ListParagraph"/>
        <w:numPr>
          <w:ilvl w:val="0"/>
          <w:numId w:val="9"/>
        </w:numPr>
        <w:rPr>
          <w:rFonts w:cs="Arial"/>
        </w:rPr>
      </w:pPr>
      <w:r w:rsidRPr="00A03DB9">
        <w:rPr>
          <w:rFonts w:cs="Arial"/>
        </w:rPr>
        <w:t>Please</w:t>
      </w:r>
      <w:r w:rsidR="008421D6" w:rsidRPr="00A03DB9">
        <w:rPr>
          <w:rFonts w:cs="Arial"/>
        </w:rPr>
        <w:t xml:space="preserve"> provide examples of "supportive facilities"? Would a food bank or large warehouse-style grocery store (e.g., Costco) be considered eligible projects?</w:t>
      </w:r>
    </w:p>
    <w:p w14:paraId="1AF1171A" w14:textId="5F26CF02" w:rsidR="00111ED4" w:rsidRPr="00A03DB9" w:rsidRDefault="00380DB7" w:rsidP="00352C62">
      <w:pPr>
        <w:pStyle w:val="ListParagraph"/>
        <w:numPr>
          <w:ilvl w:val="1"/>
          <w:numId w:val="9"/>
        </w:numPr>
        <w:spacing w:after="120"/>
        <w:contextualSpacing w:val="0"/>
        <w:rPr>
          <w:rFonts w:cs="Arial"/>
        </w:rPr>
      </w:pPr>
      <w:r>
        <w:rPr>
          <w:rFonts w:cs="Arial"/>
        </w:rPr>
        <w:t xml:space="preserve">We define </w:t>
      </w:r>
      <w:r w:rsidR="00E80A21">
        <w:rPr>
          <w:rFonts w:cs="Arial"/>
        </w:rPr>
        <w:t>supporting facilities as those listed under NAICS code 493120</w:t>
      </w:r>
      <w:r w:rsidR="00AC5476">
        <w:rPr>
          <w:rFonts w:cs="Arial"/>
        </w:rPr>
        <w:t xml:space="preserve"> – refrigerated warehousing and storage. Food banks and </w:t>
      </w:r>
      <w:r w:rsidR="00D708B7">
        <w:rPr>
          <w:rFonts w:cs="Arial"/>
        </w:rPr>
        <w:t xml:space="preserve">large warehouse-style grocery stores would not be eligible </w:t>
      </w:r>
      <w:r w:rsidR="00C30BF7">
        <w:rPr>
          <w:rFonts w:cs="Arial"/>
        </w:rPr>
        <w:t>under</w:t>
      </w:r>
      <w:r w:rsidR="00D708B7">
        <w:rPr>
          <w:rFonts w:cs="Arial"/>
        </w:rPr>
        <w:t xml:space="preserve"> this solicitation. </w:t>
      </w:r>
    </w:p>
    <w:p w14:paraId="5178634E" w14:textId="4106D310" w:rsidR="00C6727B" w:rsidRPr="00A03DB9" w:rsidRDefault="00C6727B" w:rsidP="00352C62">
      <w:pPr>
        <w:pStyle w:val="ListParagraph"/>
        <w:numPr>
          <w:ilvl w:val="0"/>
          <w:numId w:val="9"/>
        </w:numPr>
        <w:rPr>
          <w:rFonts w:cs="Arial"/>
        </w:rPr>
      </w:pPr>
      <w:r w:rsidRPr="00A03DB9">
        <w:rPr>
          <w:rFonts w:cs="Arial"/>
        </w:rPr>
        <w:t>Should the applicant be the technology manufacturer on the project or recipient of the equipment? Can a technology manufacturer be the primary applicant?</w:t>
      </w:r>
    </w:p>
    <w:p w14:paraId="42E85E0E" w14:textId="33D27391" w:rsidR="00F7015C" w:rsidRPr="00D33C59" w:rsidRDefault="00C6110C" w:rsidP="00352C62">
      <w:pPr>
        <w:pStyle w:val="ListParagraph"/>
        <w:numPr>
          <w:ilvl w:val="1"/>
          <w:numId w:val="9"/>
        </w:numPr>
        <w:spacing w:after="120"/>
        <w:contextualSpacing w:val="0"/>
        <w:rPr>
          <w:rFonts w:cs="Arial"/>
        </w:rPr>
      </w:pPr>
      <w:r w:rsidRPr="00A03DB9">
        <w:rPr>
          <w:rFonts w:cs="Arial"/>
        </w:rPr>
        <w:t xml:space="preserve">No, technology manufacturers or project subcontractors are not eligible to apply and </w:t>
      </w:r>
      <w:r w:rsidR="002E1557" w:rsidRPr="00A03DB9">
        <w:rPr>
          <w:rFonts w:cs="Arial"/>
        </w:rPr>
        <w:t xml:space="preserve">cannot </w:t>
      </w:r>
      <w:r w:rsidRPr="00A03DB9">
        <w:rPr>
          <w:rFonts w:cs="Arial"/>
        </w:rPr>
        <w:t xml:space="preserve">be the </w:t>
      </w:r>
      <w:r w:rsidR="008E1FEC">
        <w:rPr>
          <w:rFonts w:cs="Arial"/>
        </w:rPr>
        <w:t>P</w:t>
      </w:r>
      <w:r w:rsidRPr="00A03DB9">
        <w:rPr>
          <w:rFonts w:cs="Arial"/>
        </w:rPr>
        <w:t>rim</w:t>
      </w:r>
      <w:r w:rsidR="00876190" w:rsidRPr="00A03DB9">
        <w:rPr>
          <w:rFonts w:cs="Arial"/>
        </w:rPr>
        <w:t>e</w:t>
      </w:r>
      <w:r w:rsidRPr="00A03DB9">
        <w:rPr>
          <w:rFonts w:cs="Arial"/>
        </w:rPr>
        <w:t xml:space="preserve"> </w:t>
      </w:r>
      <w:r w:rsidR="008E1FEC">
        <w:rPr>
          <w:rFonts w:cs="Arial"/>
        </w:rPr>
        <w:t>A</w:t>
      </w:r>
      <w:r w:rsidRPr="00A03DB9">
        <w:rPr>
          <w:rFonts w:cs="Arial"/>
        </w:rPr>
        <w:t xml:space="preserve">pplicant. The applicant must own or operate one or more food processing facilities located in California and fall under the defined </w:t>
      </w:r>
      <w:r w:rsidR="2BD85A55" w:rsidRPr="00A03DB9">
        <w:rPr>
          <w:rFonts w:cs="Arial"/>
        </w:rPr>
        <w:t>N</w:t>
      </w:r>
      <w:r w:rsidRPr="00A03DB9">
        <w:rPr>
          <w:rFonts w:cs="Arial"/>
        </w:rPr>
        <w:t>AICS codes 311 (Food Manufacturing</w:t>
      </w:r>
      <w:r w:rsidR="00CB6661">
        <w:rPr>
          <w:rFonts w:cs="Arial"/>
        </w:rPr>
        <w:t>),</w:t>
      </w:r>
      <w:r w:rsidRPr="00A03DB9">
        <w:rPr>
          <w:rFonts w:cs="Arial"/>
        </w:rPr>
        <w:t xml:space="preserve"> 3121 (Beverage Manufacturing)</w:t>
      </w:r>
      <w:r w:rsidR="00FD58FB">
        <w:rPr>
          <w:rFonts w:cs="Arial"/>
        </w:rPr>
        <w:t xml:space="preserve">, </w:t>
      </w:r>
      <w:r w:rsidR="46523788" w:rsidRPr="2C251EB7">
        <w:rPr>
          <w:rFonts w:cs="Arial"/>
        </w:rPr>
        <w:t>or</w:t>
      </w:r>
      <w:r w:rsidR="00FD58FB">
        <w:rPr>
          <w:rFonts w:cs="Arial"/>
        </w:rPr>
        <w:t xml:space="preserve"> 493120 </w:t>
      </w:r>
      <w:r w:rsidR="00C30C1D" w:rsidRPr="0038113D">
        <w:rPr>
          <w:rFonts w:cs="Arial"/>
        </w:rPr>
        <w:t>(Refrigerated Warehousing and Storage).</w:t>
      </w:r>
      <w:r w:rsidR="00D33C59">
        <w:rPr>
          <w:rFonts w:cs="Arial"/>
        </w:rPr>
        <w:t xml:space="preserve"> </w:t>
      </w:r>
      <w:r w:rsidRPr="00D33C59">
        <w:rPr>
          <w:rFonts w:cs="Arial"/>
        </w:rPr>
        <w:t>Applicants may u</w:t>
      </w:r>
      <w:r w:rsidR="19504E5A" w:rsidRPr="00D33C59">
        <w:rPr>
          <w:rFonts w:cs="Arial"/>
        </w:rPr>
        <w:t xml:space="preserve">se </w:t>
      </w:r>
      <w:r w:rsidRPr="00D33C59">
        <w:rPr>
          <w:rFonts w:cs="Arial"/>
        </w:rPr>
        <w:t>subcontractors to assist them in grant application preparation</w:t>
      </w:r>
      <w:r w:rsidR="2463A873" w:rsidRPr="2C251EB7">
        <w:rPr>
          <w:rFonts w:cs="Arial"/>
        </w:rPr>
        <w:t>;</w:t>
      </w:r>
      <w:r w:rsidRPr="00D33C59">
        <w:rPr>
          <w:rFonts w:cs="Arial"/>
        </w:rPr>
        <w:t xml:space="preserve"> however, the application package must be reviewed and signed by the applicant prior to submission. Please note </w:t>
      </w:r>
      <w:r w:rsidRPr="0077279B">
        <w:rPr>
          <w:rFonts w:cs="Arial"/>
        </w:rPr>
        <w:t>that Section IV.D.1 of the</w:t>
      </w:r>
      <w:r w:rsidRPr="00D33C59">
        <w:rPr>
          <w:rFonts w:cs="Arial"/>
        </w:rPr>
        <w:t xml:space="preserve"> Solicitation Manual states, "The CEC will not reimburse applicants for application development expenses under any circumstances, including cancellation of the solicitation." Costs must be incurred during the agreement term to be reimbursable or counted as match funds.</w:t>
      </w:r>
    </w:p>
    <w:p w14:paraId="0F8C39DA" w14:textId="383369FE" w:rsidR="00B20B6C" w:rsidRPr="00B20B6C" w:rsidRDefault="00B20B6C" w:rsidP="00352C62">
      <w:pPr>
        <w:pStyle w:val="ListParagraph"/>
        <w:numPr>
          <w:ilvl w:val="0"/>
          <w:numId w:val="9"/>
        </w:numPr>
        <w:rPr>
          <w:rFonts w:cs="Arial"/>
        </w:rPr>
      </w:pPr>
      <w:r w:rsidRPr="00B20B6C">
        <w:rPr>
          <w:rFonts w:cs="Arial"/>
        </w:rPr>
        <w:t xml:space="preserve">As a food plant, should we apply directly for the </w:t>
      </w:r>
      <w:r w:rsidR="00121230" w:rsidRPr="00B20B6C">
        <w:rPr>
          <w:rFonts w:cs="Arial"/>
        </w:rPr>
        <w:t>grant,</w:t>
      </w:r>
      <w:r w:rsidRPr="00B20B6C">
        <w:rPr>
          <w:rFonts w:cs="Arial"/>
        </w:rPr>
        <w:t xml:space="preserve"> or should we work with an energy firm to apply? We would hire the subcontractor so almost </w:t>
      </w:r>
      <w:proofErr w:type="gramStart"/>
      <w:r w:rsidRPr="00B20B6C">
        <w:rPr>
          <w:rFonts w:cs="Arial"/>
        </w:rPr>
        <w:t>all of</w:t>
      </w:r>
      <w:proofErr w:type="gramEnd"/>
      <w:r w:rsidRPr="00B20B6C">
        <w:rPr>
          <w:rFonts w:cs="Arial"/>
        </w:rPr>
        <w:t xml:space="preserve"> the funds would go to the subcontractor to perform the work for our technology.</w:t>
      </w:r>
    </w:p>
    <w:p w14:paraId="5784DBBD" w14:textId="2BA85A05" w:rsidR="00B20B6C" w:rsidRPr="00B20B6C" w:rsidRDefault="00B20B6C" w:rsidP="00352C62">
      <w:pPr>
        <w:pStyle w:val="ListParagraph"/>
        <w:numPr>
          <w:ilvl w:val="1"/>
          <w:numId w:val="9"/>
        </w:numPr>
        <w:rPr>
          <w:rFonts w:cs="Arial"/>
        </w:rPr>
      </w:pPr>
      <w:r w:rsidRPr="00B20B6C">
        <w:rPr>
          <w:rFonts w:cs="Arial"/>
        </w:rPr>
        <w:t xml:space="preserve">Food processing facilities must apply directly. </w:t>
      </w:r>
      <w:r w:rsidR="00130763">
        <w:rPr>
          <w:rFonts w:cs="Arial"/>
        </w:rPr>
        <w:t>I</w:t>
      </w:r>
      <w:r w:rsidRPr="00B20B6C">
        <w:rPr>
          <w:rFonts w:cs="Arial"/>
        </w:rPr>
        <w:t xml:space="preserve">f you hire a separate party to prepare your application and perform the work identified in your grant proposal, the CEC grant will only apply to the </w:t>
      </w:r>
      <w:r w:rsidRPr="2C251EB7">
        <w:rPr>
          <w:rFonts w:cs="Arial"/>
        </w:rPr>
        <w:t>cost</w:t>
      </w:r>
      <w:r w:rsidR="0E13E8BB" w:rsidRPr="2C251EB7">
        <w:rPr>
          <w:rFonts w:cs="Arial"/>
        </w:rPr>
        <w:t>s</w:t>
      </w:r>
      <w:r w:rsidRPr="00B20B6C">
        <w:rPr>
          <w:rFonts w:cs="Arial"/>
        </w:rPr>
        <w:t xml:space="preserve"> associated with equipment and </w:t>
      </w:r>
      <w:r w:rsidR="4A59C380" w:rsidRPr="2C251EB7">
        <w:rPr>
          <w:rFonts w:cs="Arial"/>
        </w:rPr>
        <w:t>to</w:t>
      </w:r>
      <w:r w:rsidRPr="2C251EB7">
        <w:rPr>
          <w:rFonts w:cs="Arial"/>
        </w:rPr>
        <w:t xml:space="preserve"> </w:t>
      </w:r>
      <w:r w:rsidRPr="00B20B6C">
        <w:rPr>
          <w:rFonts w:cs="Arial"/>
        </w:rPr>
        <w:t>subcontractor cost</w:t>
      </w:r>
      <w:r w:rsidR="00471933">
        <w:rPr>
          <w:rFonts w:cs="Arial"/>
        </w:rPr>
        <w:t>s</w:t>
      </w:r>
      <w:r w:rsidRPr="00B20B6C">
        <w:rPr>
          <w:rFonts w:cs="Arial"/>
        </w:rPr>
        <w:t xml:space="preserve"> associated with </w:t>
      </w:r>
      <w:r w:rsidR="007336A2">
        <w:rPr>
          <w:rFonts w:cs="Arial"/>
        </w:rPr>
        <w:t>D&amp;E</w:t>
      </w:r>
      <w:r w:rsidRPr="00B20B6C">
        <w:rPr>
          <w:rFonts w:cs="Arial"/>
        </w:rPr>
        <w:t xml:space="preserve"> </w:t>
      </w:r>
      <w:r w:rsidR="00665880">
        <w:rPr>
          <w:rFonts w:cs="Arial"/>
        </w:rPr>
        <w:t>and</w:t>
      </w:r>
      <w:r w:rsidRPr="00B20B6C">
        <w:rPr>
          <w:rFonts w:cs="Arial"/>
        </w:rPr>
        <w:t xml:space="preserve"> M&amp;V.</w:t>
      </w:r>
      <w:r w:rsidR="00130763">
        <w:rPr>
          <w:rFonts w:cs="Arial"/>
        </w:rPr>
        <w:t xml:space="preserve"> In addition, match funds </w:t>
      </w:r>
      <w:r w:rsidR="007D714B">
        <w:rPr>
          <w:rFonts w:cs="Arial"/>
        </w:rPr>
        <w:t xml:space="preserve">are limited </w:t>
      </w:r>
      <w:r w:rsidR="00DB3C5E">
        <w:t xml:space="preserve">to only the eligible costs </w:t>
      </w:r>
      <w:r w:rsidR="00D7317E">
        <w:t>as</w:t>
      </w:r>
      <w:r w:rsidR="00DB3C5E">
        <w:t xml:space="preserve"> defined in Section 1.D.1</w:t>
      </w:r>
      <w:r w:rsidR="00D7317E">
        <w:t xml:space="preserve"> of the </w:t>
      </w:r>
      <w:r w:rsidR="00121230">
        <w:t>Solicitation</w:t>
      </w:r>
      <w:r w:rsidR="00D7317E">
        <w:t xml:space="preserve"> Manual. </w:t>
      </w:r>
    </w:p>
    <w:p w14:paraId="59FF3462" w14:textId="77777777" w:rsidR="00FC14FC" w:rsidRPr="00BF3368" w:rsidRDefault="00FC14FC" w:rsidP="00352C62">
      <w:pPr>
        <w:pStyle w:val="ListParagraph"/>
        <w:ind w:left="144"/>
        <w:rPr>
          <w:rFonts w:cs="Arial"/>
        </w:rPr>
      </w:pPr>
    </w:p>
    <w:p w14:paraId="5F3B5B11" w14:textId="1286829A" w:rsidR="00C6727B" w:rsidRPr="00BF3368" w:rsidRDefault="00C6727B" w:rsidP="00875A89">
      <w:pPr>
        <w:pStyle w:val="Heading2"/>
        <w:spacing w:after="120"/>
        <w:rPr>
          <w:rFonts w:ascii="Arial" w:hAnsi="Arial" w:cs="Arial"/>
        </w:rPr>
      </w:pPr>
      <w:r w:rsidRPr="00BF3368">
        <w:rPr>
          <w:rFonts w:ascii="Arial" w:hAnsi="Arial" w:cs="Arial"/>
        </w:rPr>
        <w:t>Facility</w:t>
      </w:r>
    </w:p>
    <w:p w14:paraId="239DA3DA" w14:textId="3A7F8D4F" w:rsidR="008B3B01" w:rsidRDefault="00DB3634" w:rsidP="00352C62">
      <w:pPr>
        <w:pStyle w:val="ListParagraph"/>
        <w:numPr>
          <w:ilvl w:val="0"/>
          <w:numId w:val="9"/>
        </w:numPr>
        <w:rPr>
          <w:rFonts w:cs="Arial"/>
        </w:rPr>
      </w:pPr>
      <w:r>
        <w:rPr>
          <w:rFonts w:cs="Arial"/>
        </w:rPr>
        <w:t>Are</w:t>
      </w:r>
      <w:r w:rsidR="00CC3482">
        <w:rPr>
          <w:rFonts w:cs="Arial"/>
        </w:rPr>
        <w:t xml:space="preserve"> </w:t>
      </w:r>
      <w:r w:rsidR="005D5BA1">
        <w:rPr>
          <w:rFonts w:cs="Arial"/>
        </w:rPr>
        <w:t>facilities</w:t>
      </w:r>
      <w:r w:rsidR="00915D32">
        <w:rPr>
          <w:rFonts w:cs="Arial"/>
        </w:rPr>
        <w:t xml:space="preserve"> with the</w:t>
      </w:r>
      <w:r>
        <w:rPr>
          <w:rFonts w:cs="Arial"/>
        </w:rPr>
        <w:t xml:space="preserve"> NAICS codes</w:t>
      </w:r>
      <w:r w:rsidR="000A56A9" w:rsidRPr="00A03DB9">
        <w:rPr>
          <w:rFonts w:cs="Arial"/>
        </w:rPr>
        <w:t xml:space="preserve"> 311, 321, and</w:t>
      </w:r>
      <w:r w:rsidR="0007595C">
        <w:rPr>
          <w:rFonts w:cs="Arial"/>
        </w:rPr>
        <w:t>/</w:t>
      </w:r>
      <w:r w:rsidR="000A56A9" w:rsidRPr="00A03DB9">
        <w:rPr>
          <w:rFonts w:cs="Arial"/>
        </w:rPr>
        <w:t>or 493120</w:t>
      </w:r>
      <w:r w:rsidR="004A65A4">
        <w:rPr>
          <w:rFonts w:cs="Arial"/>
        </w:rPr>
        <w:t xml:space="preserve"> as </w:t>
      </w:r>
      <w:r w:rsidR="00061D42">
        <w:rPr>
          <w:rFonts w:cs="Arial"/>
        </w:rPr>
        <w:t>the non-primary (or secondary) code</w:t>
      </w:r>
      <w:r w:rsidR="009E2A9D">
        <w:rPr>
          <w:rFonts w:cs="Arial"/>
        </w:rPr>
        <w:t xml:space="preserve"> instead of</w:t>
      </w:r>
      <w:r w:rsidR="00654E74">
        <w:rPr>
          <w:rFonts w:cs="Arial"/>
        </w:rPr>
        <w:t xml:space="preserve"> the</w:t>
      </w:r>
      <w:r w:rsidR="009E2A9D">
        <w:rPr>
          <w:rFonts w:cs="Arial"/>
        </w:rPr>
        <w:t xml:space="preserve"> primary</w:t>
      </w:r>
      <w:r w:rsidR="00654E74">
        <w:rPr>
          <w:rFonts w:cs="Arial"/>
        </w:rPr>
        <w:t xml:space="preserve"> code</w:t>
      </w:r>
      <w:r w:rsidR="009E2A9D">
        <w:rPr>
          <w:rFonts w:cs="Arial"/>
        </w:rPr>
        <w:t xml:space="preserve"> </w:t>
      </w:r>
      <w:r w:rsidR="000A56A9" w:rsidRPr="00A03DB9">
        <w:rPr>
          <w:rFonts w:cs="Arial"/>
        </w:rPr>
        <w:t>eligible</w:t>
      </w:r>
      <w:r w:rsidR="00E76475">
        <w:rPr>
          <w:rFonts w:cs="Arial"/>
        </w:rPr>
        <w:t>?</w:t>
      </w:r>
      <w:r w:rsidR="006E3146">
        <w:rPr>
          <w:rFonts w:cs="Arial"/>
        </w:rPr>
        <w:t xml:space="preserve"> Our</w:t>
      </w:r>
      <w:r w:rsidR="008B3B01" w:rsidRPr="00A03DB9">
        <w:rPr>
          <w:rFonts w:cs="Arial"/>
        </w:rPr>
        <w:t xml:space="preserve"> primary NAICS is 424480 reflecting our primary revenue activity that is highly dependent on our processing and packaging activities.</w:t>
      </w:r>
      <w:r w:rsidR="008B3B01" w:rsidRPr="008B3B01">
        <w:t xml:space="preserve"> </w:t>
      </w:r>
      <w:r w:rsidR="008B3B01" w:rsidRPr="00A03DB9">
        <w:rPr>
          <w:rFonts w:cs="Arial"/>
        </w:rPr>
        <w:t xml:space="preserve">We are an indoor agricultural company, growing, harvesting, packing, and shipping fresh produce all within a single facility. We have several potential projects that we believe would strongly align with the FPIP as we currently use food processing that is older and energy intensive and we know of commercially available upgrades that would result in substantial energy savings.  </w:t>
      </w:r>
      <w:r w:rsidR="00C7302A" w:rsidRPr="00A03DB9">
        <w:rPr>
          <w:rFonts w:cs="Arial"/>
        </w:rPr>
        <w:t>I think the portion that might be the best eligible element of our business is that after we harvest and pack our product, we than move it into a cooler where it is brought to temperature and stored until it is sent to the retail distribution center via a refrigerated truck. The cooler part of the project I believe may fit within 493120 guidance</w:t>
      </w:r>
      <w:r w:rsidR="203F47A3" w:rsidRPr="2C251EB7">
        <w:rPr>
          <w:rFonts w:cs="Arial"/>
        </w:rPr>
        <w:t>,</w:t>
      </w:r>
      <w:r w:rsidR="00C7302A" w:rsidRPr="00A03DB9">
        <w:rPr>
          <w:rFonts w:cs="Arial"/>
        </w:rPr>
        <w:t xml:space="preserve"> and our cooler upgrade project idea would meet the program guidelines.</w:t>
      </w:r>
    </w:p>
    <w:p w14:paraId="2B665917" w14:textId="224E2844" w:rsidR="00FE04A5" w:rsidRPr="00A03DB9" w:rsidRDefault="00DD5A82" w:rsidP="00352C62">
      <w:pPr>
        <w:pStyle w:val="ListParagraph"/>
        <w:numPr>
          <w:ilvl w:val="1"/>
          <w:numId w:val="9"/>
        </w:numPr>
        <w:spacing w:after="120"/>
        <w:contextualSpacing w:val="0"/>
        <w:rPr>
          <w:rFonts w:cs="Arial"/>
        </w:rPr>
      </w:pPr>
      <w:r>
        <w:rPr>
          <w:rFonts w:cs="Arial"/>
        </w:rPr>
        <w:t xml:space="preserve">Under this </w:t>
      </w:r>
      <w:r w:rsidRPr="000F46CF">
        <w:rPr>
          <w:rFonts w:cs="Arial"/>
        </w:rPr>
        <w:t xml:space="preserve">solicitation, </w:t>
      </w:r>
      <w:r w:rsidR="008F2151" w:rsidRPr="000F46CF">
        <w:rPr>
          <w:rFonts w:cs="Arial"/>
        </w:rPr>
        <w:t>you</w:t>
      </w:r>
      <w:r w:rsidR="008F2151">
        <w:rPr>
          <w:rFonts w:cs="Arial"/>
        </w:rPr>
        <w:t xml:space="preserve"> can apply using your secondary NAICS code.  </w:t>
      </w:r>
      <w:r w:rsidR="000948AF">
        <w:rPr>
          <w:rFonts w:cs="Arial"/>
        </w:rPr>
        <w:t xml:space="preserve">Additionally, you must provide supportive documentation </w:t>
      </w:r>
      <w:r w:rsidR="009E61B7">
        <w:rPr>
          <w:rFonts w:cs="Arial"/>
        </w:rPr>
        <w:t xml:space="preserve">clarifying </w:t>
      </w:r>
      <w:r w:rsidR="00B17C01">
        <w:rPr>
          <w:rFonts w:cs="Arial"/>
        </w:rPr>
        <w:t xml:space="preserve">what the second NAICS code is and where it applies to the facilities.  FPIP funding will only cover systems that fall under </w:t>
      </w:r>
      <w:r w:rsidR="000F46CF">
        <w:rPr>
          <w:rFonts w:cs="Arial"/>
        </w:rPr>
        <w:t xml:space="preserve">allowable NAICS codes.  </w:t>
      </w:r>
      <w:r w:rsidR="00627910">
        <w:rPr>
          <w:rFonts w:cs="Arial"/>
        </w:rPr>
        <w:t xml:space="preserve"> </w:t>
      </w:r>
    </w:p>
    <w:p w14:paraId="095CCB6A" w14:textId="77777777" w:rsidR="002D254D" w:rsidRPr="002D254D" w:rsidRDefault="002D254D" w:rsidP="00352C62">
      <w:pPr>
        <w:pStyle w:val="ListParagraph"/>
        <w:numPr>
          <w:ilvl w:val="0"/>
          <w:numId w:val="9"/>
        </w:numPr>
        <w:spacing w:after="120"/>
        <w:rPr>
          <w:rFonts w:cs="Arial"/>
        </w:rPr>
      </w:pPr>
      <w:r w:rsidRPr="002D254D">
        <w:rPr>
          <w:rFonts w:cs="Arial"/>
        </w:rPr>
        <w:t xml:space="preserve">NAICS code 311 classifies food manufacturing plants as transforming agricultural products into products for immediate or final consumption. Could this project be considered a food processing facility if agriculture was grown </w:t>
      </w:r>
      <w:proofErr w:type="gramStart"/>
      <w:r w:rsidRPr="002D254D">
        <w:rPr>
          <w:rFonts w:cs="Arial"/>
        </w:rPr>
        <w:t>and also</w:t>
      </w:r>
      <w:proofErr w:type="gramEnd"/>
      <w:r w:rsidRPr="002D254D">
        <w:rPr>
          <w:rFonts w:cs="Arial"/>
        </w:rPr>
        <w:t xml:space="preserve"> cooked/prepared in this facility?</w:t>
      </w:r>
    </w:p>
    <w:p w14:paraId="1B54EF87" w14:textId="269095B4" w:rsidR="002D254D" w:rsidRPr="00C91E2E" w:rsidRDefault="008049BA" w:rsidP="00352C62">
      <w:pPr>
        <w:pStyle w:val="ListParagraph"/>
        <w:numPr>
          <w:ilvl w:val="1"/>
          <w:numId w:val="9"/>
        </w:numPr>
        <w:spacing w:after="120"/>
        <w:contextualSpacing w:val="0"/>
        <w:rPr>
          <w:rFonts w:cs="Arial"/>
        </w:rPr>
      </w:pPr>
      <w:proofErr w:type="gramStart"/>
      <w:r>
        <w:rPr>
          <w:rFonts w:cs="Arial"/>
        </w:rPr>
        <w:t>Possibly</w:t>
      </w:r>
      <w:r w:rsidR="5BB7FE2F" w:rsidRPr="2C251EB7">
        <w:rPr>
          <w:rFonts w:cs="Arial"/>
        </w:rPr>
        <w:t>;</w:t>
      </w:r>
      <w:proofErr w:type="gramEnd"/>
      <w:r w:rsidR="002D254D" w:rsidRPr="002D254D">
        <w:rPr>
          <w:rFonts w:cs="Arial"/>
        </w:rPr>
        <w:t xml:space="preserve"> the facility has to fall under NAICS codes 311</w:t>
      </w:r>
      <w:r w:rsidR="00924EB7" w:rsidRPr="00A03DB9">
        <w:rPr>
          <w:rFonts w:cs="Arial"/>
        </w:rPr>
        <w:t xml:space="preserve"> (Food Manufacturing</w:t>
      </w:r>
      <w:r w:rsidR="00924EB7">
        <w:rPr>
          <w:rFonts w:cs="Arial"/>
        </w:rPr>
        <w:t>),</w:t>
      </w:r>
      <w:r w:rsidR="00924EB7" w:rsidRPr="00A03DB9">
        <w:rPr>
          <w:rFonts w:cs="Arial"/>
        </w:rPr>
        <w:t xml:space="preserve"> 3121 (Beverage Manufacturing)</w:t>
      </w:r>
      <w:r w:rsidR="00924EB7">
        <w:rPr>
          <w:rFonts w:cs="Arial"/>
        </w:rPr>
        <w:t xml:space="preserve">, </w:t>
      </w:r>
      <w:r w:rsidR="63D3964A" w:rsidRPr="2C251EB7">
        <w:rPr>
          <w:rFonts w:cs="Arial"/>
        </w:rPr>
        <w:t>or</w:t>
      </w:r>
      <w:r w:rsidR="00924EB7">
        <w:rPr>
          <w:rFonts w:cs="Arial"/>
        </w:rPr>
        <w:t xml:space="preserve"> </w:t>
      </w:r>
      <w:r w:rsidR="002D254D" w:rsidRPr="002D254D">
        <w:rPr>
          <w:rFonts w:cs="Arial"/>
        </w:rPr>
        <w:t>493120</w:t>
      </w:r>
      <w:r w:rsidR="00924EB7">
        <w:rPr>
          <w:rFonts w:cs="Arial"/>
        </w:rPr>
        <w:t xml:space="preserve"> </w:t>
      </w:r>
      <w:r w:rsidR="00924EB7" w:rsidRPr="0038113D">
        <w:rPr>
          <w:rFonts w:cs="Arial"/>
        </w:rPr>
        <w:t>(Refrigerated Warehousing and Storage).</w:t>
      </w:r>
      <w:r w:rsidR="00924EB7">
        <w:rPr>
          <w:rFonts w:cs="Arial"/>
        </w:rPr>
        <w:t xml:space="preserve"> </w:t>
      </w:r>
      <w:r w:rsidR="002D254D" w:rsidRPr="002D254D">
        <w:rPr>
          <w:rFonts w:cs="Arial"/>
        </w:rPr>
        <w:t xml:space="preserve"> A restaurant or other food service facility (e.g., cafeteria, food court) is not eligible.</w:t>
      </w:r>
    </w:p>
    <w:p w14:paraId="4B282508" w14:textId="5572AD11" w:rsidR="00C6727B" w:rsidRPr="00A03DB9" w:rsidRDefault="00C6727B" w:rsidP="00352C62">
      <w:pPr>
        <w:pStyle w:val="ListParagraph"/>
        <w:numPr>
          <w:ilvl w:val="0"/>
          <w:numId w:val="9"/>
        </w:numPr>
        <w:rPr>
          <w:rFonts w:cs="Arial"/>
        </w:rPr>
      </w:pPr>
      <w:r w:rsidRPr="00A03DB9">
        <w:rPr>
          <w:rFonts w:cs="Arial"/>
        </w:rPr>
        <w:t>Can a beverage manufacturer apply to this solicitation?</w:t>
      </w:r>
    </w:p>
    <w:p w14:paraId="4D4D0A90" w14:textId="13CBE133" w:rsidR="00C6727B" w:rsidRPr="00A03DB9" w:rsidRDefault="00401E22" w:rsidP="00352C62">
      <w:pPr>
        <w:pStyle w:val="ListParagraph"/>
        <w:numPr>
          <w:ilvl w:val="1"/>
          <w:numId w:val="9"/>
        </w:numPr>
        <w:spacing w:after="120"/>
        <w:contextualSpacing w:val="0"/>
        <w:rPr>
          <w:rFonts w:cs="Arial"/>
        </w:rPr>
      </w:pPr>
      <w:r w:rsidRPr="00A03DB9">
        <w:rPr>
          <w:rFonts w:cs="Arial"/>
        </w:rPr>
        <w:t xml:space="preserve">Yes, food processing facilities may apply if they </w:t>
      </w:r>
      <w:proofErr w:type="gramStart"/>
      <w:r w:rsidRPr="00A03DB9">
        <w:rPr>
          <w:rFonts w:cs="Arial"/>
        </w:rPr>
        <w:t>are located in</w:t>
      </w:r>
      <w:proofErr w:type="gramEnd"/>
      <w:r w:rsidRPr="00A03DB9">
        <w:rPr>
          <w:rFonts w:cs="Arial"/>
        </w:rPr>
        <w:t xml:space="preserve"> California and defined by the</w:t>
      </w:r>
      <w:r w:rsidR="0E11D446" w:rsidRPr="00A03DB9">
        <w:rPr>
          <w:rFonts w:cs="Arial"/>
        </w:rPr>
        <w:t xml:space="preserve"> </w:t>
      </w:r>
      <w:r w:rsidRPr="00A03DB9">
        <w:rPr>
          <w:rFonts w:cs="Arial"/>
        </w:rPr>
        <w:t>NAICS codes</w:t>
      </w:r>
      <w:r w:rsidR="007C1533">
        <w:rPr>
          <w:rFonts w:cs="Arial"/>
        </w:rPr>
        <w:t xml:space="preserve"> </w:t>
      </w:r>
      <w:r w:rsidR="007C1533" w:rsidRPr="007C1533">
        <w:rPr>
          <w:rFonts w:cs="Arial"/>
        </w:rPr>
        <w:t xml:space="preserve">311 (Food Manufacturing), 3121 (Beverage Manufacturing), </w:t>
      </w:r>
      <w:r w:rsidR="2D3B88E3" w:rsidRPr="2C251EB7">
        <w:rPr>
          <w:rFonts w:cs="Arial"/>
        </w:rPr>
        <w:t>or</w:t>
      </w:r>
      <w:r w:rsidR="007C1533" w:rsidRPr="007C1533">
        <w:rPr>
          <w:rFonts w:cs="Arial"/>
        </w:rPr>
        <w:t xml:space="preserve"> 493120 (Refrigerated Warehousing and Storage)</w:t>
      </w:r>
      <w:r w:rsidRPr="00A03DB9">
        <w:rPr>
          <w:rFonts w:cs="Arial"/>
        </w:rPr>
        <w:t xml:space="preserve">. </w:t>
      </w:r>
      <w:r w:rsidR="007C1533">
        <w:rPr>
          <w:rFonts w:cs="Arial"/>
        </w:rPr>
        <w:t>A</w:t>
      </w:r>
      <w:r w:rsidRPr="00A03DB9">
        <w:rPr>
          <w:rFonts w:cs="Arial"/>
        </w:rPr>
        <w:t>pplicants must also meet all eligibility and other criteria specified in the solicitation. For more information, please refer to Section II.A of the Solicitation Manual.</w:t>
      </w:r>
    </w:p>
    <w:p w14:paraId="3A543764" w14:textId="77777777" w:rsidR="00C6727B" w:rsidRPr="00A03DB9" w:rsidRDefault="00C6727B" w:rsidP="00352C62">
      <w:pPr>
        <w:pStyle w:val="ListParagraph"/>
        <w:numPr>
          <w:ilvl w:val="0"/>
          <w:numId w:val="9"/>
        </w:numPr>
        <w:rPr>
          <w:rFonts w:cs="Arial"/>
        </w:rPr>
      </w:pPr>
      <w:r w:rsidRPr="00A03DB9">
        <w:rPr>
          <w:rFonts w:cs="Arial"/>
        </w:rPr>
        <w:t>Is a facility that is a citrus packing house, used for the cultivation of cannabis, and has a manufacturing license for making cannabis-infused products eligible for this solicitation?</w:t>
      </w:r>
    </w:p>
    <w:p w14:paraId="45A57CC6" w14:textId="363E1E44" w:rsidR="00C6727B" w:rsidRPr="00A03DB9" w:rsidRDefault="774B3449" w:rsidP="00352C62">
      <w:pPr>
        <w:pStyle w:val="ListParagraph"/>
        <w:numPr>
          <w:ilvl w:val="1"/>
          <w:numId w:val="9"/>
        </w:numPr>
        <w:spacing w:after="120"/>
        <w:contextualSpacing w:val="0"/>
        <w:rPr>
          <w:rFonts w:cs="Arial"/>
        </w:rPr>
      </w:pPr>
      <w:r w:rsidRPr="00A03DB9">
        <w:rPr>
          <w:rFonts w:cs="Arial"/>
        </w:rPr>
        <w:t xml:space="preserve">No, packing and cannabis production facilities are not eligible for this solicitation. </w:t>
      </w:r>
    </w:p>
    <w:p w14:paraId="68CEEF22" w14:textId="77777777" w:rsidR="00C6727B" w:rsidRPr="00A03DB9" w:rsidRDefault="00C6727B" w:rsidP="00352C62">
      <w:pPr>
        <w:pStyle w:val="ListParagraph"/>
        <w:numPr>
          <w:ilvl w:val="0"/>
          <w:numId w:val="9"/>
        </w:numPr>
        <w:rPr>
          <w:rFonts w:cs="Arial"/>
        </w:rPr>
      </w:pPr>
      <w:r w:rsidRPr="00A03DB9">
        <w:rPr>
          <w:rFonts w:cs="Arial"/>
        </w:rPr>
        <w:t>Are coffee roasting facilities eligible for this solicitation?</w:t>
      </w:r>
    </w:p>
    <w:p w14:paraId="177792C1" w14:textId="6CFB155C" w:rsidR="00C6727B" w:rsidRPr="00A03DB9" w:rsidRDefault="00524353" w:rsidP="00352C62">
      <w:pPr>
        <w:pStyle w:val="ListParagraph"/>
        <w:numPr>
          <w:ilvl w:val="1"/>
          <w:numId w:val="9"/>
        </w:numPr>
        <w:spacing w:after="120"/>
        <w:contextualSpacing w:val="0"/>
        <w:rPr>
          <w:rFonts w:cs="Arial"/>
        </w:rPr>
      </w:pPr>
      <w:r>
        <w:rPr>
          <w:rFonts w:cs="Arial"/>
        </w:rPr>
        <w:t xml:space="preserve">Yes, </w:t>
      </w:r>
      <w:r w:rsidR="002D0AEC">
        <w:rPr>
          <w:rFonts w:cs="Arial"/>
        </w:rPr>
        <w:t>if your</w:t>
      </w:r>
      <w:r>
        <w:rPr>
          <w:rFonts w:cs="Arial"/>
        </w:rPr>
        <w:t xml:space="preserve"> coffee roasting </w:t>
      </w:r>
      <w:r w:rsidR="007A15AF">
        <w:rPr>
          <w:rFonts w:cs="Arial"/>
        </w:rPr>
        <w:t>facility</w:t>
      </w:r>
      <w:r>
        <w:rPr>
          <w:rFonts w:cs="Arial"/>
        </w:rPr>
        <w:t xml:space="preserve"> </w:t>
      </w:r>
      <w:r w:rsidR="00AB07E1">
        <w:rPr>
          <w:rFonts w:cs="Arial"/>
        </w:rPr>
        <w:t xml:space="preserve">falls </w:t>
      </w:r>
      <w:r w:rsidR="00936EEB" w:rsidRPr="00A03DB9">
        <w:rPr>
          <w:rFonts w:cs="Arial"/>
        </w:rPr>
        <w:t xml:space="preserve">under the NAICS codes 311 (Food Manufacturing) </w:t>
      </w:r>
      <w:r w:rsidR="00AE47AA" w:rsidRPr="00A03DB9">
        <w:rPr>
          <w:rFonts w:cs="Arial"/>
        </w:rPr>
        <w:t>or</w:t>
      </w:r>
      <w:r w:rsidR="00936EEB" w:rsidRPr="00A03DB9">
        <w:rPr>
          <w:rFonts w:cs="Arial"/>
        </w:rPr>
        <w:t xml:space="preserve"> 3121 (Beverage manufacturing</w:t>
      </w:r>
      <w:r w:rsidR="00936EEB" w:rsidRPr="2C251EB7">
        <w:rPr>
          <w:rFonts w:cs="Arial"/>
        </w:rPr>
        <w:t>)</w:t>
      </w:r>
      <w:r w:rsidR="0247EFD9" w:rsidRPr="2C251EB7">
        <w:rPr>
          <w:rFonts w:cs="Arial"/>
        </w:rPr>
        <w:t>,</w:t>
      </w:r>
      <w:r w:rsidR="00936EEB" w:rsidRPr="00A03DB9">
        <w:rPr>
          <w:rFonts w:cs="Arial"/>
        </w:rPr>
        <w:t xml:space="preserve"> it will be eligible</w:t>
      </w:r>
      <w:r w:rsidR="00926ADC">
        <w:rPr>
          <w:rFonts w:cs="Arial"/>
        </w:rPr>
        <w:t>.</w:t>
      </w:r>
    </w:p>
    <w:p w14:paraId="017B08E9" w14:textId="4F0F3CD0" w:rsidR="00C6727B" w:rsidRPr="00A03DB9" w:rsidRDefault="00C6727B" w:rsidP="00352C62">
      <w:pPr>
        <w:pStyle w:val="ListParagraph"/>
        <w:numPr>
          <w:ilvl w:val="0"/>
          <w:numId w:val="9"/>
        </w:numPr>
        <w:rPr>
          <w:rFonts w:cs="Arial"/>
        </w:rPr>
      </w:pPr>
      <w:r w:rsidRPr="00A03DB9">
        <w:rPr>
          <w:rFonts w:cs="Arial"/>
        </w:rPr>
        <w:t xml:space="preserve">Is a controlled environment agriculture facility, with the primary NAICS code of 424480, that </w:t>
      </w:r>
      <w:r w:rsidR="0D09FBEB" w:rsidRPr="00A03DB9">
        <w:rPr>
          <w:rFonts w:cs="Arial"/>
        </w:rPr>
        <w:t xml:space="preserve">does </w:t>
      </w:r>
      <w:proofErr w:type="gramStart"/>
      <w:r w:rsidRPr="00A03DB9">
        <w:rPr>
          <w:rFonts w:cs="Arial"/>
        </w:rPr>
        <w:t>harvesting</w:t>
      </w:r>
      <w:proofErr w:type="gramEnd"/>
      <w:r w:rsidRPr="00A03DB9">
        <w:rPr>
          <w:rFonts w:cs="Arial"/>
        </w:rPr>
        <w:t xml:space="preserve"> and packaging onsite to sell directly to retail as a packaged finished product eligible for this solicitation?</w:t>
      </w:r>
    </w:p>
    <w:p w14:paraId="0225F8C7" w14:textId="0F8B2DF5" w:rsidR="00C6727B" w:rsidRPr="00A03DB9" w:rsidRDefault="00C962E9" w:rsidP="00352C62">
      <w:pPr>
        <w:pStyle w:val="ListParagraph"/>
        <w:numPr>
          <w:ilvl w:val="1"/>
          <w:numId w:val="9"/>
        </w:numPr>
        <w:spacing w:after="120"/>
        <w:rPr>
          <w:rFonts w:cs="Arial"/>
        </w:rPr>
      </w:pPr>
      <w:proofErr w:type="gramStart"/>
      <w:r>
        <w:rPr>
          <w:rFonts w:cs="Arial"/>
        </w:rPr>
        <w:t>Possibly</w:t>
      </w:r>
      <w:r w:rsidR="4A09A10B" w:rsidRPr="2C251EB7">
        <w:rPr>
          <w:rFonts w:cs="Arial"/>
        </w:rPr>
        <w:t>;</w:t>
      </w:r>
      <w:proofErr w:type="gramEnd"/>
      <w:r w:rsidR="003E37FA" w:rsidRPr="00A03DB9">
        <w:rPr>
          <w:rFonts w:cs="Arial"/>
        </w:rPr>
        <w:t xml:space="preserve"> the </w:t>
      </w:r>
      <w:r w:rsidR="00646C4D">
        <w:rPr>
          <w:rFonts w:cs="Arial"/>
        </w:rPr>
        <w:t xml:space="preserve">primary </w:t>
      </w:r>
      <w:r w:rsidR="003E37FA" w:rsidRPr="00A03DB9">
        <w:rPr>
          <w:rFonts w:cs="Arial"/>
        </w:rPr>
        <w:t>NAICS code does not fall under the eligible food processing facilities for this solicitation</w:t>
      </w:r>
      <w:r w:rsidR="00955C27">
        <w:rPr>
          <w:rFonts w:cs="Arial"/>
        </w:rPr>
        <w:t xml:space="preserve">, but if the </w:t>
      </w:r>
      <w:r w:rsidR="009E0E4F">
        <w:rPr>
          <w:rFonts w:cs="Arial"/>
        </w:rPr>
        <w:t>secondary</w:t>
      </w:r>
      <w:r w:rsidR="00955C27">
        <w:rPr>
          <w:rFonts w:cs="Arial"/>
        </w:rPr>
        <w:t xml:space="preserve"> code does </w:t>
      </w:r>
      <w:r w:rsidR="000E7011" w:rsidRPr="00A03DB9">
        <w:rPr>
          <w:rFonts w:cs="Arial"/>
        </w:rPr>
        <w:t>fall under the eligible food processing facilities for this solicitation</w:t>
      </w:r>
      <w:r w:rsidR="28F68E18" w:rsidRPr="2C251EB7">
        <w:rPr>
          <w:rFonts w:cs="Arial"/>
        </w:rPr>
        <w:t>,</w:t>
      </w:r>
      <w:r w:rsidR="00955C27">
        <w:rPr>
          <w:rFonts w:cs="Arial"/>
        </w:rPr>
        <w:t xml:space="preserve"> the </w:t>
      </w:r>
      <w:r w:rsidR="00745F00">
        <w:rPr>
          <w:rFonts w:cs="Arial"/>
        </w:rPr>
        <w:t>project could</w:t>
      </w:r>
      <w:r w:rsidR="00955C27">
        <w:rPr>
          <w:rFonts w:cs="Arial"/>
        </w:rPr>
        <w:t xml:space="preserve"> be</w:t>
      </w:r>
      <w:r w:rsidR="00745F00">
        <w:rPr>
          <w:rFonts w:cs="Arial"/>
        </w:rPr>
        <w:t xml:space="preserve"> eligible</w:t>
      </w:r>
      <w:r w:rsidR="003E37FA" w:rsidRPr="00A03DB9">
        <w:rPr>
          <w:rFonts w:cs="Arial"/>
        </w:rPr>
        <w:t>. Please refer</w:t>
      </w:r>
      <w:r w:rsidR="003E37FA" w:rsidRPr="0086315D">
        <w:rPr>
          <w:rFonts w:cs="Arial"/>
        </w:rPr>
        <w:t xml:space="preserve"> to Question #</w:t>
      </w:r>
      <w:r w:rsidR="0086315D" w:rsidRPr="0086315D">
        <w:rPr>
          <w:rFonts w:cs="Arial"/>
        </w:rPr>
        <w:t>6</w:t>
      </w:r>
      <w:r w:rsidR="0027468E">
        <w:rPr>
          <w:rFonts w:cs="Arial"/>
        </w:rPr>
        <w:t>6</w:t>
      </w:r>
      <w:r w:rsidR="00C6727B" w:rsidRPr="0086315D">
        <w:rPr>
          <w:rFonts w:cs="Arial"/>
        </w:rPr>
        <w:t>.</w:t>
      </w:r>
    </w:p>
    <w:p w14:paraId="67DB4509" w14:textId="696ECDF8" w:rsidR="00501B11" w:rsidRPr="00A03DB9" w:rsidRDefault="00501B11" w:rsidP="00352C62">
      <w:pPr>
        <w:pStyle w:val="ListParagraph"/>
        <w:numPr>
          <w:ilvl w:val="0"/>
          <w:numId w:val="9"/>
        </w:numPr>
        <w:rPr>
          <w:rFonts w:cs="Arial"/>
        </w:rPr>
      </w:pPr>
      <w:r w:rsidRPr="2C251EB7">
        <w:rPr>
          <w:rFonts w:eastAsiaTheme="minorEastAsia"/>
        </w:rPr>
        <w:t>I am writing on behalf of Premier Mushrooms Inc. – a grower and producer of mushrooms in Colusa, C</w:t>
      </w:r>
      <w:r w:rsidR="2D1F1A0B" w:rsidRPr="2C251EB7">
        <w:rPr>
          <w:rFonts w:eastAsiaTheme="minorEastAsia"/>
        </w:rPr>
        <w:t>alifornia</w:t>
      </w:r>
      <w:r w:rsidRPr="2C251EB7">
        <w:rPr>
          <w:rFonts w:eastAsiaTheme="minorEastAsia"/>
        </w:rPr>
        <w:t xml:space="preserve"> (1 hour north of Sacramento by car). We are interested in applying for FPIP</w:t>
      </w:r>
      <w:r w:rsidR="70C6047E" w:rsidRPr="2C251EB7">
        <w:rPr>
          <w:rFonts w:eastAsiaTheme="minorEastAsia"/>
        </w:rPr>
        <w:t>,</w:t>
      </w:r>
      <w:r w:rsidRPr="2C251EB7">
        <w:rPr>
          <w:rFonts w:eastAsiaTheme="minorEastAsia"/>
        </w:rPr>
        <w:t xml:space="preserve"> and it was our understanding that we could until very recently. We realized the NAICS classification for FPIP only allows 311 to apply. Premier Mushrooms is a </w:t>
      </w:r>
      <w:r w:rsidR="00236303" w:rsidRPr="2C251EB7">
        <w:rPr>
          <w:rFonts w:eastAsiaTheme="minorEastAsia"/>
        </w:rPr>
        <w:t>(111)</w:t>
      </w:r>
      <w:r w:rsidRPr="2C251EB7">
        <w:rPr>
          <w:rFonts w:eastAsiaTheme="minorEastAsia"/>
        </w:rPr>
        <w:t>411 code – which is specifically for mushroom growing. That said, the entire process is indoors</w:t>
      </w:r>
      <w:r w:rsidR="0F963661" w:rsidRPr="2C251EB7">
        <w:rPr>
          <w:rFonts w:eastAsiaTheme="minorEastAsia"/>
        </w:rPr>
        <w:t>,</w:t>
      </w:r>
      <w:r w:rsidRPr="2C251EB7">
        <w:rPr>
          <w:rFonts w:eastAsiaTheme="minorEastAsia"/>
        </w:rPr>
        <w:t xml:space="preserve"> and we provide high volumes of steam, humidity</w:t>
      </w:r>
      <w:r w:rsidR="766C64CF" w:rsidRPr="2C251EB7">
        <w:rPr>
          <w:rFonts w:eastAsiaTheme="minorEastAsia"/>
        </w:rPr>
        <w:t>,</w:t>
      </w:r>
      <w:r w:rsidRPr="2C251EB7">
        <w:rPr>
          <w:rFonts w:eastAsiaTheme="minorEastAsia"/>
        </w:rPr>
        <w:t xml:space="preserve"> and cooling to the growing rooms 24/7/365 in a controlled room environment. Although we’re growing a product, it’s much more </w:t>
      </w:r>
      <w:proofErr w:type="gramStart"/>
      <w:r w:rsidRPr="2C251EB7">
        <w:rPr>
          <w:rFonts w:eastAsiaTheme="minorEastAsia"/>
        </w:rPr>
        <w:t>similar to</w:t>
      </w:r>
      <w:proofErr w:type="gramEnd"/>
      <w:r w:rsidRPr="2C251EB7">
        <w:rPr>
          <w:rFonts w:eastAsiaTheme="minorEastAsia"/>
        </w:rPr>
        <w:t xml:space="preserve"> a food production operation in that we have a significant level of inputs to the process on a constant basis. In addition to that, we also slice, chill, till</w:t>
      </w:r>
      <w:r w:rsidR="5E6E33CC" w:rsidRPr="2C251EB7">
        <w:rPr>
          <w:rFonts w:eastAsiaTheme="minorEastAsia"/>
        </w:rPr>
        <w:t>,</w:t>
      </w:r>
      <w:r w:rsidRPr="2C251EB7">
        <w:rPr>
          <w:rFonts w:eastAsiaTheme="minorEastAsia"/>
        </w:rPr>
        <w:t xml:space="preserve"> and package our product – which we believe qualifies us as eligible candidates for FPIP. Could you please verify that we are in fact eligible to apply for this grant?</w:t>
      </w:r>
    </w:p>
    <w:p w14:paraId="4A51E17A" w14:textId="1E2C0164" w:rsidR="00501B11" w:rsidRPr="00C50D74" w:rsidRDefault="00C50D74" w:rsidP="00352C62">
      <w:pPr>
        <w:pStyle w:val="ListParagraph"/>
        <w:numPr>
          <w:ilvl w:val="1"/>
          <w:numId w:val="9"/>
        </w:numPr>
        <w:spacing w:after="120"/>
        <w:rPr>
          <w:rFonts w:cs="Arial"/>
        </w:rPr>
      </w:pPr>
      <w:proofErr w:type="gramStart"/>
      <w:r>
        <w:rPr>
          <w:rFonts w:cs="Arial"/>
        </w:rPr>
        <w:t>Possibly</w:t>
      </w:r>
      <w:r w:rsidR="10DE156A" w:rsidRPr="2C251EB7">
        <w:rPr>
          <w:rFonts w:cs="Arial"/>
        </w:rPr>
        <w:t>;</w:t>
      </w:r>
      <w:proofErr w:type="gramEnd"/>
      <w:r w:rsidRPr="00A03DB9">
        <w:rPr>
          <w:rFonts w:cs="Arial"/>
        </w:rPr>
        <w:t xml:space="preserve"> the </w:t>
      </w:r>
      <w:r>
        <w:rPr>
          <w:rFonts w:cs="Arial"/>
        </w:rPr>
        <w:t xml:space="preserve">primary </w:t>
      </w:r>
      <w:r w:rsidRPr="00A03DB9">
        <w:rPr>
          <w:rFonts w:cs="Arial"/>
        </w:rPr>
        <w:t>NAICS</w:t>
      </w:r>
      <w:r>
        <w:rPr>
          <w:rFonts w:cs="Arial"/>
        </w:rPr>
        <w:t xml:space="preserve"> </w:t>
      </w:r>
      <w:r w:rsidR="00691C0A">
        <w:rPr>
          <w:rFonts w:cs="Arial"/>
        </w:rPr>
        <w:t>111411</w:t>
      </w:r>
      <w:r w:rsidRPr="00A03DB9">
        <w:rPr>
          <w:rFonts w:cs="Arial"/>
        </w:rPr>
        <w:t xml:space="preserve"> code does not fall under the eligible food processing facilities for this solicitation</w:t>
      </w:r>
      <w:r w:rsidR="006A47EE">
        <w:rPr>
          <w:rFonts w:cs="Arial"/>
        </w:rPr>
        <w:t>, which include</w:t>
      </w:r>
      <w:r w:rsidR="000304BD" w:rsidRPr="000304BD">
        <w:rPr>
          <w:rFonts w:cs="Arial"/>
        </w:rPr>
        <w:t xml:space="preserve"> </w:t>
      </w:r>
      <w:r w:rsidR="000304BD" w:rsidRPr="00A03DB9">
        <w:rPr>
          <w:rFonts w:cs="Arial"/>
        </w:rPr>
        <w:t>NAICS codes</w:t>
      </w:r>
      <w:r w:rsidR="000304BD">
        <w:rPr>
          <w:rFonts w:cs="Arial"/>
        </w:rPr>
        <w:t xml:space="preserve"> </w:t>
      </w:r>
      <w:r w:rsidR="000304BD" w:rsidRPr="007C1533">
        <w:rPr>
          <w:rFonts w:cs="Arial"/>
        </w:rPr>
        <w:t>311 (Food Manufacturing), 3121 (Beverage Manufacturing), and 493120 (Refrigerated Warehousing and Storage)</w:t>
      </w:r>
      <w:r w:rsidRPr="00A03DB9">
        <w:rPr>
          <w:rFonts w:cs="Arial"/>
        </w:rPr>
        <w:t xml:space="preserve">. </w:t>
      </w:r>
      <w:r w:rsidR="005A24C5">
        <w:rPr>
          <w:rFonts w:cs="Arial"/>
        </w:rPr>
        <w:t xml:space="preserve">Under this </w:t>
      </w:r>
      <w:r w:rsidR="005A24C5" w:rsidRPr="000F46CF">
        <w:rPr>
          <w:rFonts w:cs="Arial"/>
        </w:rPr>
        <w:t>solicitation, you</w:t>
      </w:r>
      <w:r w:rsidR="005A24C5">
        <w:rPr>
          <w:rFonts w:cs="Arial"/>
        </w:rPr>
        <w:t xml:space="preserve"> can apply using your secondary NAICS code</w:t>
      </w:r>
      <w:r w:rsidR="00132D08">
        <w:rPr>
          <w:rFonts w:cs="Arial"/>
        </w:rPr>
        <w:t xml:space="preserve"> if it is </w:t>
      </w:r>
      <w:r w:rsidR="007527A6">
        <w:rPr>
          <w:rFonts w:cs="Arial"/>
        </w:rPr>
        <w:t>eligible</w:t>
      </w:r>
      <w:r w:rsidR="005A24C5">
        <w:rPr>
          <w:rFonts w:cs="Arial"/>
        </w:rPr>
        <w:t>. Additionally, you must provide supportive documentation clarifying what</w:t>
      </w:r>
      <w:r w:rsidR="0059550B">
        <w:rPr>
          <w:rFonts w:cs="Arial"/>
        </w:rPr>
        <w:t xml:space="preserve"> the </w:t>
      </w:r>
      <w:r w:rsidR="005A24C5">
        <w:rPr>
          <w:rFonts w:cs="Arial"/>
        </w:rPr>
        <w:t>second NAICS code is and where it applies to the facilities. FPIP funding will only cover systems</w:t>
      </w:r>
      <w:r w:rsidR="002F6B0B">
        <w:rPr>
          <w:rFonts w:cs="Arial"/>
        </w:rPr>
        <w:t xml:space="preserve"> that </w:t>
      </w:r>
      <w:r w:rsidR="005A24C5">
        <w:rPr>
          <w:rFonts w:cs="Arial"/>
        </w:rPr>
        <w:t xml:space="preserve">fall under allowable NAICS codes. </w:t>
      </w:r>
      <w:r w:rsidRPr="00A03DB9">
        <w:rPr>
          <w:rFonts w:cs="Arial"/>
        </w:rPr>
        <w:t xml:space="preserve">Please refer to the </w:t>
      </w:r>
      <w:r w:rsidRPr="0086315D">
        <w:rPr>
          <w:rFonts w:cs="Arial"/>
        </w:rPr>
        <w:t>response to Question #6</w:t>
      </w:r>
      <w:r w:rsidR="00DD1CA2">
        <w:rPr>
          <w:rFonts w:cs="Arial"/>
        </w:rPr>
        <w:t>6</w:t>
      </w:r>
      <w:r w:rsidRPr="0086315D">
        <w:rPr>
          <w:rFonts w:cs="Arial"/>
        </w:rPr>
        <w:t>.</w:t>
      </w:r>
    </w:p>
    <w:p w14:paraId="7DF24E5C" w14:textId="0EA71602" w:rsidR="00A369BC" w:rsidRPr="00BF3368" w:rsidRDefault="00C52CDE" w:rsidP="00875A89">
      <w:pPr>
        <w:pStyle w:val="Heading1"/>
        <w:spacing w:after="120"/>
        <w:rPr>
          <w:rFonts w:cs="Arial"/>
        </w:rPr>
      </w:pPr>
      <w:bookmarkStart w:id="5" w:name="_Toc121228717"/>
      <w:r w:rsidRPr="00BF3368">
        <w:rPr>
          <w:rFonts w:cs="Arial"/>
        </w:rPr>
        <w:t>P</w:t>
      </w:r>
      <w:r w:rsidR="00A369BC" w:rsidRPr="00BF3368">
        <w:rPr>
          <w:rFonts w:cs="Arial"/>
        </w:rPr>
        <w:t>roject</w:t>
      </w:r>
      <w:r w:rsidR="00163B92" w:rsidRPr="00BF3368">
        <w:rPr>
          <w:rFonts w:cs="Arial"/>
        </w:rPr>
        <w:t xml:space="preserve"> and Technology</w:t>
      </w:r>
      <w:bookmarkEnd w:id="5"/>
    </w:p>
    <w:p w14:paraId="76E2D1E4" w14:textId="35837579" w:rsidR="00C6727B" w:rsidRPr="00BF3368" w:rsidRDefault="00C6727B" w:rsidP="00875A89">
      <w:pPr>
        <w:pStyle w:val="Heading2"/>
        <w:spacing w:after="120"/>
        <w:rPr>
          <w:rFonts w:ascii="Arial" w:hAnsi="Arial" w:cs="Arial"/>
        </w:rPr>
      </w:pPr>
      <w:r w:rsidRPr="00BF3368">
        <w:rPr>
          <w:rFonts w:ascii="Arial" w:hAnsi="Arial" w:cs="Arial"/>
        </w:rPr>
        <w:t>GHG Emissions</w:t>
      </w:r>
    </w:p>
    <w:p w14:paraId="099268FD" w14:textId="5953A1B8" w:rsidR="007E3508" w:rsidRDefault="2B33D895" w:rsidP="00352C62">
      <w:pPr>
        <w:pStyle w:val="ListParagraph"/>
        <w:numPr>
          <w:ilvl w:val="0"/>
          <w:numId w:val="9"/>
        </w:numPr>
        <w:rPr>
          <w:rFonts w:cs="Arial"/>
        </w:rPr>
      </w:pPr>
      <w:proofErr w:type="gramStart"/>
      <w:r w:rsidRPr="15A1BE07">
        <w:rPr>
          <w:rFonts w:cs="Arial"/>
        </w:rPr>
        <w:t>In regards to</w:t>
      </w:r>
      <w:proofErr w:type="gramEnd"/>
      <w:r w:rsidRPr="15A1BE07">
        <w:rPr>
          <w:rFonts w:cs="Arial"/>
        </w:rPr>
        <w:t xml:space="preserve"> equipment that you may install that will provide electricity energy savings and natural gas savings, can the applicant claim the GHG emissions savings that are associated with the natural gas savings in that scenario?</w:t>
      </w:r>
    </w:p>
    <w:p w14:paraId="5E40F116" w14:textId="193E2AC7" w:rsidR="007E3508" w:rsidRDefault="2B33D895" w:rsidP="00352C62">
      <w:pPr>
        <w:pStyle w:val="ListParagraph"/>
        <w:numPr>
          <w:ilvl w:val="1"/>
          <w:numId w:val="9"/>
        </w:numPr>
        <w:spacing w:after="120"/>
        <w:contextualSpacing w:val="0"/>
      </w:pPr>
      <w:r>
        <w:t xml:space="preserve">Yes, </w:t>
      </w:r>
      <w:r w:rsidR="001E4312">
        <w:t xml:space="preserve">GHG emission reductions </w:t>
      </w:r>
      <w:r w:rsidR="00DE5142">
        <w:t xml:space="preserve">associated with </w:t>
      </w:r>
      <w:r w:rsidR="72D2C68D">
        <w:t>fossil</w:t>
      </w:r>
      <w:r w:rsidR="008B6DB3">
        <w:t xml:space="preserve"> gas are considered in application scoring</w:t>
      </w:r>
      <w:r w:rsidR="00094E99">
        <w:t xml:space="preserve"> if the proposed technology </w:t>
      </w:r>
      <w:r w:rsidR="005632B2">
        <w:t>is</w:t>
      </w:r>
      <w:r w:rsidR="00094E99">
        <w:t xml:space="preserve"> eligible.</w:t>
      </w:r>
      <w:r w:rsidR="00912055">
        <w:t xml:space="preserve"> See Section </w:t>
      </w:r>
      <w:r w:rsidR="00623B97">
        <w:t xml:space="preserve">II.B.2 of the </w:t>
      </w:r>
      <w:r w:rsidR="007527A6">
        <w:t>Solicitation</w:t>
      </w:r>
      <w:r w:rsidR="00623B97">
        <w:t xml:space="preserve"> Manual for more information on eligible technologies</w:t>
      </w:r>
      <w:r w:rsidR="00CD7250">
        <w:t>.</w:t>
      </w:r>
      <w:r w:rsidR="00E6287E">
        <w:t xml:space="preserve"> </w:t>
      </w:r>
    </w:p>
    <w:p w14:paraId="0E87A763" w14:textId="2566D1A9" w:rsidR="007E3508" w:rsidRDefault="00917C8D" w:rsidP="00352C62">
      <w:pPr>
        <w:pStyle w:val="ListParagraph"/>
        <w:numPr>
          <w:ilvl w:val="0"/>
          <w:numId w:val="9"/>
        </w:numPr>
        <w:rPr>
          <w:rFonts w:cs="Arial"/>
        </w:rPr>
      </w:pPr>
      <w:r>
        <w:rPr>
          <w:rFonts w:cs="Arial"/>
        </w:rPr>
        <w:t xml:space="preserve">Can </w:t>
      </w:r>
      <w:r w:rsidR="00472E15">
        <w:rPr>
          <w:rFonts w:cs="Arial"/>
        </w:rPr>
        <w:t>food facilities</w:t>
      </w:r>
      <w:r>
        <w:rPr>
          <w:rFonts w:cs="Arial"/>
        </w:rPr>
        <w:t xml:space="preserve"> </w:t>
      </w:r>
      <w:r w:rsidR="005770E5">
        <w:rPr>
          <w:rFonts w:cs="Arial"/>
        </w:rPr>
        <w:t>include emissions</w:t>
      </w:r>
      <w:r w:rsidR="00BA3391">
        <w:rPr>
          <w:rFonts w:cs="Arial"/>
        </w:rPr>
        <w:t xml:space="preserve"> savings</w:t>
      </w:r>
      <w:r w:rsidR="005770E5">
        <w:rPr>
          <w:rFonts w:cs="Arial"/>
        </w:rPr>
        <w:t xml:space="preserve"> </w:t>
      </w:r>
      <w:r w:rsidR="000A2233">
        <w:rPr>
          <w:rFonts w:cs="Arial"/>
        </w:rPr>
        <w:t>resulting from</w:t>
      </w:r>
      <w:r w:rsidR="00A652C5">
        <w:rPr>
          <w:rFonts w:cs="Arial"/>
        </w:rPr>
        <w:t xml:space="preserve"> suppliers</w:t>
      </w:r>
      <w:r w:rsidR="005B2306">
        <w:rPr>
          <w:rFonts w:cs="Arial"/>
        </w:rPr>
        <w:t xml:space="preserve"> (scope </w:t>
      </w:r>
      <w:r w:rsidR="007D2644">
        <w:rPr>
          <w:rFonts w:cs="Arial"/>
        </w:rPr>
        <w:t>3</w:t>
      </w:r>
      <w:r w:rsidR="005B2306">
        <w:rPr>
          <w:rFonts w:cs="Arial"/>
        </w:rPr>
        <w:t xml:space="preserve"> emissions)</w:t>
      </w:r>
      <w:r w:rsidR="00E52575">
        <w:rPr>
          <w:rFonts w:cs="Arial"/>
        </w:rPr>
        <w:t>?</w:t>
      </w:r>
      <w:r w:rsidR="005B2306">
        <w:rPr>
          <w:rFonts w:cs="Arial"/>
        </w:rPr>
        <w:t xml:space="preserve"> If so</w:t>
      </w:r>
      <w:r w:rsidR="007D2644">
        <w:rPr>
          <w:rFonts w:cs="Arial"/>
        </w:rPr>
        <w:t>,</w:t>
      </w:r>
      <w:r w:rsidR="005B2306">
        <w:rPr>
          <w:rFonts w:cs="Arial"/>
        </w:rPr>
        <w:t xml:space="preserve"> </w:t>
      </w:r>
      <w:r w:rsidR="00571834">
        <w:rPr>
          <w:rFonts w:cs="Arial"/>
        </w:rPr>
        <w:t>how do</w:t>
      </w:r>
      <w:r w:rsidR="00BF1D2C">
        <w:rPr>
          <w:rFonts w:cs="Arial"/>
        </w:rPr>
        <w:t xml:space="preserve">es the </w:t>
      </w:r>
      <w:r w:rsidR="00D91112">
        <w:rPr>
          <w:rFonts w:cs="Arial"/>
        </w:rPr>
        <w:t xml:space="preserve">food facility </w:t>
      </w:r>
      <w:r w:rsidR="002D458D">
        <w:rPr>
          <w:rFonts w:cs="Arial"/>
        </w:rPr>
        <w:t>factor that into the impacts</w:t>
      </w:r>
      <w:r w:rsidR="005F3563">
        <w:rPr>
          <w:rFonts w:cs="Arial"/>
        </w:rPr>
        <w:t xml:space="preserve"> in terms</w:t>
      </w:r>
      <w:r w:rsidR="00C42345">
        <w:rPr>
          <w:rFonts w:cs="Arial"/>
        </w:rPr>
        <w:t xml:space="preserve"> of GHG emissions</w:t>
      </w:r>
      <w:r w:rsidR="007D2644">
        <w:rPr>
          <w:rFonts w:cs="Arial"/>
        </w:rPr>
        <w:t xml:space="preserve"> analysis?</w:t>
      </w:r>
    </w:p>
    <w:p w14:paraId="029853F9" w14:textId="09275FA3" w:rsidR="00E52575" w:rsidRDefault="00002018" w:rsidP="00352C62">
      <w:pPr>
        <w:pStyle w:val="ListParagraph"/>
        <w:numPr>
          <w:ilvl w:val="1"/>
          <w:numId w:val="9"/>
        </w:numPr>
        <w:spacing w:after="120"/>
        <w:contextualSpacing w:val="0"/>
        <w:rPr>
          <w:rFonts w:cs="Arial"/>
        </w:rPr>
      </w:pPr>
      <w:r>
        <w:rPr>
          <w:rFonts w:cs="Arial"/>
        </w:rPr>
        <w:t xml:space="preserve">No, facilities can only include off-site emission reductions as a co-benefit for the </w:t>
      </w:r>
      <w:r w:rsidR="00A76A22">
        <w:rPr>
          <w:rFonts w:cs="Arial"/>
        </w:rPr>
        <w:t>GHG emissions anal</w:t>
      </w:r>
      <w:r w:rsidR="003565D2">
        <w:rPr>
          <w:rFonts w:cs="Arial"/>
        </w:rPr>
        <w:t>ysis</w:t>
      </w:r>
      <w:r w:rsidR="00092EE8">
        <w:rPr>
          <w:rFonts w:cs="Arial"/>
        </w:rPr>
        <w:t>.</w:t>
      </w:r>
      <w:r w:rsidR="003565D2">
        <w:rPr>
          <w:rFonts w:cs="Arial"/>
        </w:rPr>
        <w:t xml:space="preserve"> Additionally, </w:t>
      </w:r>
      <w:r w:rsidR="00F14070">
        <w:rPr>
          <w:rFonts w:cs="Arial"/>
        </w:rPr>
        <w:t xml:space="preserve">any off-site emissions that are tied to the grid can be calculated using the FPIP Benefits Calculator (Attachment 8). </w:t>
      </w:r>
      <w:r w:rsidR="00092EE8">
        <w:rPr>
          <w:rFonts w:cs="Arial"/>
        </w:rPr>
        <w:t xml:space="preserve"> </w:t>
      </w:r>
    </w:p>
    <w:p w14:paraId="77327BA0" w14:textId="485EB1DA" w:rsidR="00CE5D99" w:rsidRPr="00CE5D99" w:rsidRDefault="00CE5D99" w:rsidP="00352C62">
      <w:pPr>
        <w:pStyle w:val="ListParagraph"/>
        <w:numPr>
          <w:ilvl w:val="0"/>
          <w:numId w:val="9"/>
        </w:numPr>
        <w:spacing w:after="120"/>
        <w:rPr>
          <w:rFonts w:cs="Arial"/>
        </w:rPr>
      </w:pPr>
      <w:r w:rsidRPr="00CE5D99">
        <w:rPr>
          <w:rFonts w:cs="Arial"/>
        </w:rPr>
        <w:t xml:space="preserve">Can we count </w:t>
      </w:r>
      <w:r w:rsidR="00523F6C">
        <w:rPr>
          <w:rFonts w:cs="Arial"/>
        </w:rPr>
        <w:t>volatile organic compound (VOC</w:t>
      </w:r>
      <w:r w:rsidR="00BF7B6C">
        <w:rPr>
          <w:rFonts w:cs="Arial"/>
        </w:rPr>
        <w:t>)</w:t>
      </w:r>
      <w:r w:rsidRPr="00CE5D99">
        <w:rPr>
          <w:rFonts w:cs="Arial"/>
        </w:rPr>
        <w:t xml:space="preserve"> reductions as a benefit?</w:t>
      </w:r>
    </w:p>
    <w:p w14:paraId="50063716" w14:textId="7FE34523" w:rsidR="00CE5D99" w:rsidRDefault="00EB67C7" w:rsidP="00352C62">
      <w:pPr>
        <w:pStyle w:val="ListParagraph"/>
        <w:numPr>
          <w:ilvl w:val="1"/>
          <w:numId w:val="9"/>
        </w:numPr>
        <w:spacing w:after="120"/>
        <w:contextualSpacing w:val="0"/>
        <w:rPr>
          <w:rFonts w:cs="Arial"/>
        </w:rPr>
      </w:pPr>
      <w:r>
        <w:rPr>
          <w:rFonts w:cs="Arial"/>
        </w:rPr>
        <w:t>FPIP funding</w:t>
      </w:r>
      <w:r w:rsidR="00CE5D99" w:rsidRPr="00CE5D99">
        <w:rPr>
          <w:rFonts w:cs="Arial"/>
        </w:rPr>
        <w:t xml:space="preserve"> s</w:t>
      </w:r>
      <w:r w:rsidR="00BC367A">
        <w:rPr>
          <w:rFonts w:cs="Arial"/>
        </w:rPr>
        <w:t>upports</w:t>
      </w:r>
      <w:r w:rsidR="00CE5D99" w:rsidRPr="00CE5D99">
        <w:rPr>
          <w:rFonts w:cs="Arial"/>
        </w:rPr>
        <w:t xml:space="preserve"> projects that reduce</w:t>
      </w:r>
      <w:r w:rsidR="00B41139">
        <w:rPr>
          <w:rFonts w:cs="Arial"/>
        </w:rPr>
        <w:t xml:space="preserve"> energy and</w:t>
      </w:r>
      <w:r w:rsidR="00CE5D99" w:rsidRPr="00CE5D99">
        <w:rPr>
          <w:rFonts w:cs="Arial"/>
        </w:rPr>
        <w:t xml:space="preserve"> GHG emissions. If </w:t>
      </w:r>
      <w:r w:rsidR="00A90F27">
        <w:rPr>
          <w:rFonts w:cs="Arial"/>
        </w:rPr>
        <w:t>VOC reduction</w:t>
      </w:r>
      <w:r w:rsidR="00CE5D99" w:rsidRPr="00CE5D99">
        <w:rPr>
          <w:rFonts w:cs="Arial"/>
        </w:rPr>
        <w:t xml:space="preserve"> is a part of the overall project, </w:t>
      </w:r>
      <w:r w:rsidR="00E34321">
        <w:rPr>
          <w:rFonts w:cs="Arial"/>
        </w:rPr>
        <w:t xml:space="preserve">it </w:t>
      </w:r>
      <w:r w:rsidR="00EF4859">
        <w:rPr>
          <w:rFonts w:cs="Arial"/>
        </w:rPr>
        <w:t>is</w:t>
      </w:r>
      <w:r w:rsidR="00CE5D99" w:rsidRPr="00CE5D99">
        <w:rPr>
          <w:rFonts w:cs="Arial"/>
        </w:rPr>
        <w:t xml:space="preserve"> </w:t>
      </w:r>
      <w:r w:rsidR="00E34321">
        <w:rPr>
          <w:rFonts w:cs="Arial"/>
        </w:rPr>
        <w:t>considered</w:t>
      </w:r>
      <w:r w:rsidR="00CE5D99" w:rsidRPr="00CE5D99">
        <w:rPr>
          <w:rFonts w:cs="Arial"/>
        </w:rPr>
        <w:t xml:space="preserve"> a co-benefit</w:t>
      </w:r>
      <w:r w:rsidR="00EF4859">
        <w:rPr>
          <w:rFonts w:cs="Arial"/>
        </w:rPr>
        <w:t xml:space="preserve"> </w:t>
      </w:r>
      <w:r w:rsidR="003E30F2">
        <w:rPr>
          <w:rFonts w:cs="Arial"/>
        </w:rPr>
        <w:t xml:space="preserve">and calculated </w:t>
      </w:r>
      <w:r w:rsidR="004E62CE">
        <w:rPr>
          <w:rFonts w:cs="Arial"/>
        </w:rPr>
        <w:t>using</w:t>
      </w:r>
      <w:r w:rsidR="00745FE7">
        <w:rPr>
          <w:rFonts w:cs="Arial"/>
        </w:rPr>
        <w:t xml:space="preserve"> the </w:t>
      </w:r>
      <w:r w:rsidR="00D13A19">
        <w:rPr>
          <w:rFonts w:cs="Arial"/>
        </w:rPr>
        <w:t xml:space="preserve">FPIP </w:t>
      </w:r>
      <w:r w:rsidR="00B41139">
        <w:rPr>
          <w:rFonts w:cs="Arial"/>
        </w:rPr>
        <w:t>Benefits Calculator (Attachment 8)</w:t>
      </w:r>
      <w:r w:rsidR="00CE5D99" w:rsidRPr="00CE5D99">
        <w:rPr>
          <w:rFonts w:cs="Arial"/>
        </w:rPr>
        <w:t>.</w:t>
      </w:r>
    </w:p>
    <w:p w14:paraId="06C6C4C7" w14:textId="5EFF7DFC" w:rsidR="007E3508" w:rsidRDefault="00E10636" w:rsidP="00352C62">
      <w:pPr>
        <w:pStyle w:val="ListParagraph"/>
        <w:numPr>
          <w:ilvl w:val="0"/>
          <w:numId w:val="9"/>
        </w:numPr>
        <w:rPr>
          <w:rFonts w:cs="Arial"/>
        </w:rPr>
      </w:pPr>
      <w:r>
        <w:rPr>
          <w:rFonts w:cs="Arial"/>
        </w:rPr>
        <w:t>Please e</w:t>
      </w:r>
      <w:r w:rsidR="003103B2" w:rsidRPr="003103B2">
        <w:rPr>
          <w:rFonts w:cs="Arial"/>
        </w:rPr>
        <w:t xml:space="preserve">laborate on the GHG emissions savings </w:t>
      </w:r>
      <w:r w:rsidR="0096384E">
        <w:rPr>
          <w:rFonts w:cs="Arial"/>
        </w:rPr>
        <w:t xml:space="preserve">when </w:t>
      </w:r>
      <w:r w:rsidR="00046FF1">
        <w:rPr>
          <w:rFonts w:cs="Arial"/>
        </w:rPr>
        <w:t xml:space="preserve">bundling </w:t>
      </w:r>
      <w:r w:rsidR="003103B2" w:rsidRPr="003103B2">
        <w:rPr>
          <w:rFonts w:cs="Arial"/>
        </w:rPr>
        <w:t>projects</w:t>
      </w:r>
      <w:r w:rsidR="00046FF1">
        <w:rPr>
          <w:rFonts w:cs="Arial"/>
        </w:rPr>
        <w:t xml:space="preserve"> and a</w:t>
      </w:r>
      <w:r w:rsidR="006363D1">
        <w:rPr>
          <w:rFonts w:cs="Arial"/>
        </w:rPr>
        <w:t>ny other</w:t>
      </w:r>
      <w:r w:rsidR="003103B2" w:rsidRPr="003103B2">
        <w:rPr>
          <w:rFonts w:cs="Arial"/>
        </w:rPr>
        <w:t xml:space="preserve"> limitations</w:t>
      </w:r>
      <w:r w:rsidR="00263FF6">
        <w:rPr>
          <w:rFonts w:cs="Arial"/>
        </w:rPr>
        <w:t xml:space="preserve"> or requirements.</w:t>
      </w:r>
    </w:p>
    <w:p w14:paraId="5DD855C6" w14:textId="58B824E1" w:rsidR="007E542C" w:rsidRPr="007E542C" w:rsidRDefault="00B0393B" w:rsidP="00352C62">
      <w:pPr>
        <w:pStyle w:val="ListParagraph"/>
        <w:numPr>
          <w:ilvl w:val="1"/>
          <w:numId w:val="9"/>
        </w:numPr>
        <w:spacing w:after="120"/>
        <w:contextualSpacing w:val="0"/>
        <w:rPr>
          <w:rFonts w:cs="Arial"/>
        </w:rPr>
      </w:pPr>
      <w:r>
        <w:rPr>
          <w:rFonts w:cs="Arial"/>
        </w:rPr>
        <w:t xml:space="preserve">Bundling of eligible technologies </w:t>
      </w:r>
      <w:r w:rsidR="005D7D5D">
        <w:rPr>
          <w:rFonts w:cs="Arial"/>
        </w:rPr>
        <w:t xml:space="preserve">within the same facility and/or bundling of multiple facilities within the same company is allowed. GHG emission reductions must be evaluated </w:t>
      </w:r>
      <w:r w:rsidR="000F32EF">
        <w:rPr>
          <w:rFonts w:cs="Arial"/>
        </w:rPr>
        <w:t xml:space="preserve">for each portion of the project </w:t>
      </w:r>
      <w:r w:rsidR="00C93D93">
        <w:rPr>
          <w:rFonts w:cs="Arial"/>
        </w:rPr>
        <w:t xml:space="preserve">and combined into one </w:t>
      </w:r>
      <w:r w:rsidR="00043148">
        <w:rPr>
          <w:rFonts w:cs="Arial"/>
        </w:rPr>
        <w:t>lump reduction. Please see</w:t>
      </w:r>
      <w:r w:rsidR="00DF2DB0">
        <w:rPr>
          <w:rFonts w:cs="Arial"/>
        </w:rPr>
        <w:t xml:space="preserve"> Question #6</w:t>
      </w:r>
      <w:r w:rsidR="00FA5256">
        <w:rPr>
          <w:rFonts w:cs="Arial"/>
        </w:rPr>
        <w:t>1</w:t>
      </w:r>
      <w:r w:rsidR="00DF2DB0">
        <w:rPr>
          <w:rFonts w:cs="Arial"/>
        </w:rPr>
        <w:t xml:space="preserve"> </w:t>
      </w:r>
      <w:r w:rsidR="005B588B">
        <w:rPr>
          <w:rFonts w:cs="Arial"/>
        </w:rPr>
        <w:t xml:space="preserve">for further limitations and requirements.  </w:t>
      </w:r>
    </w:p>
    <w:p w14:paraId="5F93702F" w14:textId="67501872" w:rsidR="00C6727B" w:rsidRPr="00BF3368" w:rsidRDefault="00C6727B" w:rsidP="00352C62">
      <w:pPr>
        <w:pStyle w:val="ListParagraph"/>
        <w:numPr>
          <w:ilvl w:val="0"/>
          <w:numId w:val="9"/>
        </w:numPr>
        <w:rPr>
          <w:rFonts w:cs="Arial"/>
        </w:rPr>
      </w:pPr>
      <w:r w:rsidRPr="1BFACE04">
        <w:rPr>
          <w:rFonts w:cs="Arial"/>
        </w:rPr>
        <w:t>How does an applicant estimate the baseline (requ</w:t>
      </w:r>
      <w:r w:rsidR="00975482" w:rsidRPr="1BFACE04">
        <w:rPr>
          <w:rFonts w:cs="Arial"/>
        </w:rPr>
        <w:t>ir</w:t>
      </w:r>
      <w:r w:rsidRPr="1BFACE04">
        <w:rPr>
          <w:rFonts w:cs="Arial"/>
        </w:rPr>
        <w:t>ed for the application) for the facility and the proposed equipment/systems that will be replaced?</w:t>
      </w:r>
    </w:p>
    <w:p w14:paraId="1D99832F" w14:textId="0609C112" w:rsidR="004F47A2" w:rsidRPr="00BF3368" w:rsidRDefault="0042435E" w:rsidP="00352C62">
      <w:pPr>
        <w:pStyle w:val="ListParagraph"/>
        <w:numPr>
          <w:ilvl w:val="1"/>
          <w:numId w:val="9"/>
        </w:numPr>
        <w:spacing w:after="120"/>
        <w:contextualSpacing w:val="0"/>
        <w:rPr>
          <w:rFonts w:cs="Arial"/>
        </w:rPr>
      </w:pPr>
      <w:r w:rsidRPr="00BF3368">
        <w:rPr>
          <w:rFonts w:cs="Arial"/>
        </w:rPr>
        <w:t xml:space="preserve">The </w:t>
      </w:r>
      <w:r w:rsidR="00C5114E" w:rsidRPr="00BF3368">
        <w:rPr>
          <w:rFonts w:cs="Arial"/>
        </w:rPr>
        <w:t>baseline required for the a</w:t>
      </w:r>
      <w:r w:rsidRPr="00BF3368">
        <w:rPr>
          <w:rFonts w:cs="Arial"/>
        </w:rPr>
        <w:t>pplication will be estimated based on current equipment type and operations</w:t>
      </w:r>
      <w:r w:rsidR="00DF44C9">
        <w:rPr>
          <w:rFonts w:cs="Arial"/>
        </w:rPr>
        <w:t>,</w:t>
      </w:r>
      <w:r w:rsidRPr="00BF3368">
        <w:rPr>
          <w:rFonts w:cs="Arial"/>
        </w:rPr>
        <w:t xml:space="preserve"> using the emissions factors </w:t>
      </w:r>
      <w:r w:rsidR="00116547">
        <w:rPr>
          <w:rFonts w:cs="Arial"/>
        </w:rPr>
        <w:t xml:space="preserve">in the </w:t>
      </w:r>
      <w:r w:rsidR="00977E94">
        <w:rPr>
          <w:rFonts w:cs="Arial"/>
        </w:rPr>
        <w:t>FPIP</w:t>
      </w:r>
      <w:r w:rsidR="00116547">
        <w:rPr>
          <w:rFonts w:cs="Arial"/>
        </w:rPr>
        <w:t xml:space="preserve"> </w:t>
      </w:r>
      <w:r w:rsidR="00DD787C">
        <w:rPr>
          <w:rFonts w:cs="Arial"/>
        </w:rPr>
        <w:t>Benefits Calculator</w:t>
      </w:r>
      <w:r w:rsidRPr="00BF3368">
        <w:rPr>
          <w:rFonts w:cs="Arial"/>
        </w:rPr>
        <w:t xml:space="preserve"> </w:t>
      </w:r>
      <w:r w:rsidR="00977E94">
        <w:rPr>
          <w:rFonts w:cs="Arial"/>
        </w:rPr>
        <w:t>(</w:t>
      </w:r>
      <w:r w:rsidRPr="00BF3368">
        <w:rPr>
          <w:rFonts w:cs="Arial"/>
        </w:rPr>
        <w:t xml:space="preserve">Attachment </w:t>
      </w:r>
      <w:r w:rsidR="00532B0F">
        <w:rPr>
          <w:rFonts w:cs="Arial"/>
        </w:rPr>
        <w:t>8</w:t>
      </w:r>
      <w:r w:rsidR="00977E94">
        <w:rPr>
          <w:rFonts w:cs="Arial"/>
        </w:rPr>
        <w:t>)</w:t>
      </w:r>
      <w:r w:rsidRPr="00BF3368">
        <w:rPr>
          <w:rFonts w:cs="Arial"/>
        </w:rPr>
        <w:t>. Establishing this baseline as part of the application is not reimbursable by the grant. Applicants should use the best available information to fill out the baseline portion of the FPIP Benefits Calculator. If baseline data is unavailable, equipment specification sheets for the existing equipment can be used in conjunction with the</w:t>
      </w:r>
      <w:r w:rsidR="634DDB9C" w:rsidRPr="00BF3368">
        <w:rPr>
          <w:rFonts w:cs="Arial"/>
        </w:rPr>
        <w:t xml:space="preserve"> U.S. Department of Energy’s</w:t>
      </w:r>
      <w:r w:rsidRPr="00BF3368">
        <w:rPr>
          <w:rFonts w:cs="Arial"/>
        </w:rPr>
        <w:t xml:space="preserve"> MEASUR</w:t>
      </w:r>
      <w:r w:rsidR="00A129C4" w:rsidRPr="00BF3368">
        <w:rPr>
          <w:rStyle w:val="FootnoteReference"/>
          <w:rFonts w:cs="Arial"/>
        </w:rPr>
        <w:footnoteReference w:id="2"/>
      </w:r>
      <w:r w:rsidRPr="00BF3368">
        <w:rPr>
          <w:rFonts w:cs="Arial"/>
        </w:rPr>
        <w:t xml:space="preserve"> tool to estimate baseline energy use. Utility </w:t>
      </w:r>
      <w:r w:rsidR="00937878" w:rsidRPr="00BF3368">
        <w:rPr>
          <w:rFonts w:cs="Arial"/>
        </w:rPr>
        <w:t xml:space="preserve">and other related energy data </w:t>
      </w:r>
      <w:r w:rsidR="00053339" w:rsidRPr="00BF3368">
        <w:rPr>
          <w:rFonts w:cs="Arial"/>
        </w:rPr>
        <w:t>sources can</w:t>
      </w:r>
      <w:r w:rsidRPr="00BF3368">
        <w:rPr>
          <w:rFonts w:cs="Arial"/>
        </w:rPr>
        <w:t xml:space="preserve"> also be used as supporting materials. The grant can fund the post-award M&amp;V for baseline and post-retrofit if a third-party subcontractor is used for this M&amp;V. Post-award M&amp;V will be monitored, collected, and </w:t>
      </w:r>
      <w:r w:rsidR="00742AFB" w:rsidRPr="00BF3368">
        <w:rPr>
          <w:rFonts w:cs="Arial"/>
        </w:rPr>
        <w:t>ver</w:t>
      </w:r>
      <w:r w:rsidR="00D72119" w:rsidRPr="00BF3368">
        <w:rPr>
          <w:rFonts w:cs="Arial"/>
        </w:rPr>
        <w:t>ified</w:t>
      </w:r>
      <w:r w:rsidR="004F47A2" w:rsidRPr="00BF3368">
        <w:rPr>
          <w:rFonts w:cs="Arial"/>
        </w:rPr>
        <w:t xml:space="preserve"> to validate the GHG emissions and energy reductions attained by the equipment installations.</w:t>
      </w:r>
      <w:r w:rsidRPr="00BF3368">
        <w:rPr>
          <w:rFonts w:cs="Arial"/>
        </w:rPr>
        <w:t xml:space="preserve"> </w:t>
      </w:r>
    </w:p>
    <w:p w14:paraId="0F3E6D84" w14:textId="1F27AC35" w:rsidR="00C6727B" w:rsidRPr="00BF3368" w:rsidRDefault="007E278D" w:rsidP="00352C62">
      <w:pPr>
        <w:pStyle w:val="ListParagraph"/>
        <w:spacing w:after="120"/>
        <w:contextualSpacing w:val="0"/>
        <w:rPr>
          <w:rFonts w:cs="Arial"/>
        </w:rPr>
      </w:pPr>
      <w:r>
        <w:rPr>
          <w:rFonts w:cs="Arial"/>
        </w:rPr>
        <w:t>T</w:t>
      </w:r>
      <w:r w:rsidR="0042435E" w:rsidRPr="00BF3368">
        <w:rPr>
          <w:rFonts w:cs="Arial"/>
        </w:rPr>
        <w:t xml:space="preserve">here are </w:t>
      </w:r>
      <w:r w:rsidR="45DAB5F4" w:rsidRPr="00BF3368">
        <w:rPr>
          <w:rFonts w:cs="Arial"/>
        </w:rPr>
        <w:t>three</w:t>
      </w:r>
      <w:r w:rsidR="0042435E" w:rsidRPr="00BF3368">
        <w:rPr>
          <w:rFonts w:cs="Arial"/>
        </w:rPr>
        <w:t xml:space="preserve"> M&amp;V phases: Phase I M&amp;V will be conducted before application submittal and is not reimbursable by the grant. Phase II M&amp;V </w:t>
      </w:r>
      <w:r w:rsidR="00177546" w:rsidRPr="00BF3368">
        <w:rPr>
          <w:rFonts w:cs="Arial"/>
        </w:rPr>
        <w:t xml:space="preserve">occurs after </w:t>
      </w:r>
      <w:r w:rsidR="00721447" w:rsidRPr="00BF3368">
        <w:rPr>
          <w:rFonts w:cs="Arial"/>
        </w:rPr>
        <w:t xml:space="preserve">the grant award and </w:t>
      </w:r>
      <w:r w:rsidR="0042435E" w:rsidRPr="00BF3368">
        <w:rPr>
          <w:rFonts w:cs="Arial"/>
        </w:rPr>
        <w:t xml:space="preserve">will happen before </w:t>
      </w:r>
      <w:r w:rsidR="00B86B93" w:rsidRPr="00BF3368">
        <w:rPr>
          <w:rFonts w:cs="Arial"/>
        </w:rPr>
        <w:t xml:space="preserve">the grant-funded </w:t>
      </w:r>
      <w:r w:rsidR="0042435E" w:rsidRPr="00BF3368">
        <w:rPr>
          <w:rFonts w:cs="Arial"/>
        </w:rPr>
        <w:t>equipment is installed to obtain a more accurate baseline. Phase III M&amp;V will be post-</w:t>
      </w:r>
      <w:r w:rsidR="5BEB03C2" w:rsidRPr="2C251EB7">
        <w:rPr>
          <w:rFonts w:cs="Arial"/>
        </w:rPr>
        <w:t>installation</w:t>
      </w:r>
      <w:r w:rsidR="00721447" w:rsidRPr="00BF3368">
        <w:rPr>
          <w:rFonts w:cs="Arial"/>
        </w:rPr>
        <w:t xml:space="preserve"> of the </w:t>
      </w:r>
      <w:r w:rsidR="00B86B93" w:rsidRPr="00BF3368">
        <w:rPr>
          <w:rFonts w:cs="Arial"/>
        </w:rPr>
        <w:t>grant-funded projects</w:t>
      </w:r>
      <w:r w:rsidR="0042435E" w:rsidRPr="00BF3368">
        <w:rPr>
          <w:rFonts w:cs="Arial"/>
        </w:rPr>
        <w:t xml:space="preserve">. Phase II and Phase III are reimbursable expenses under the M&amp;V category if a third-party subcontractor does the work. Please refer to Section II.B.1 </w:t>
      </w:r>
      <w:r w:rsidR="00C9139A">
        <w:rPr>
          <w:rFonts w:cs="Arial"/>
        </w:rPr>
        <w:t>of</w:t>
      </w:r>
      <w:r w:rsidR="0042435E" w:rsidRPr="00BF3368">
        <w:rPr>
          <w:rFonts w:cs="Arial"/>
        </w:rPr>
        <w:t xml:space="preserve"> the Solicitation Manual for more information.</w:t>
      </w:r>
    </w:p>
    <w:p w14:paraId="6AEC699E" w14:textId="77777777" w:rsidR="004330DF" w:rsidRPr="004330DF" w:rsidRDefault="004330DF" w:rsidP="00352C62">
      <w:pPr>
        <w:pStyle w:val="ListParagraph"/>
        <w:numPr>
          <w:ilvl w:val="0"/>
          <w:numId w:val="9"/>
        </w:numPr>
        <w:rPr>
          <w:rFonts w:cs="Arial"/>
        </w:rPr>
      </w:pPr>
      <w:r w:rsidRPr="004330DF">
        <w:rPr>
          <w:rFonts w:cs="Arial"/>
        </w:rPr>
        <w:t>Attachment 2 mentions that installations require greater GHG reductions than best practice or industry standard. If there’s a situation where a site is bringing installations up to best practice but still demonstrating GHG reductions, does that still qualify?</w:t>
      </w:r>
    </w:p>
    <w:p w14:paraId="5D873E11" w14:textId="5006320A" w:rsidR="004330DF" w:rsidRPr="004330DF" w:rsidRDefault="004330DF" w:rsidP="00352C62">
      <w:pPr>
        <w:pStyle w:val="ListParagraph"/>
        <w:numPr>
          <w:ilvl w:val="1"/>
          <w:numId w:val="9"/>
        </w:numPr>
        <w:spacing w:after="120"/>
        <w:rPr>
          <w:rFonts w:cs="Arial"/>
        </w:rPr>
      </w:pPr>
      <w:r w:rsidRPr="004330DF">
        <w:rPr>
          <w:rFonts w:cs="Arial"/>
        </w:rPr>
        <w:t xml:space="preserve">No. To qualify for funding, the technology implemented must go beyond standard best practice or industry standard. The premise of this program is to install equipment that is better than industry standard and not just bring the facility up to current standards. See </w:t>
      </w:r>
      <w:r w:rsidRPr="005D22A0">
        <w:rPr>
          <w:rFonts w:cs="Arial"/>
        </w:rPr>
        <w:t xml:space="preserve">Question </w:t>
      </w:r>
      <w:r w:rsidR="005D22A0" w:rsidRPr="005D22A0">
        <w:rPr>
          <w:rFonts w:cs="Arial"/>
        </w:rPr>
        <w:t>#</w:t>
      </w:r>
      <w:r w:rsidR="005D22A0">
        <w:rPr>
          <w:rFonts w:cs="Arial"/>
        </w:rPr>
        <w:t>18</w:t>
      </w:r>
      <w:r w:rsidRPr="004330DF">
        <w:rPr>
          <w:rFonts w:cs="Arial"/>
        </w:rPr>
        <w:t xml:space="preserve"> for </w:t>
      </w:r>
      <w:r w:rsidR="007B098E">
        <w:rPr>
          <w:rFonts w:cs="Arial"/>
        </w:rPr>
        <w:t xml:space="preserve">a </w:t>
      </w:r>
      <w:r w:rsidRPr="004330DF">
        <w:rPr>
          <w:rFonts w:cs="Arial"/>
        </w:rPr>
        <w:t xml:space="preserve">definition of industry standard practice. </w:t>
      </w:r>
    </w:p>
    <w:p w14:paraId="1821EC50" w14:textId="742228E1" w:rsidR="00C6727B" w:rsidRPr="00BF3368" w:rsidRDefault="00C6727B" w:rsidP="00352C62">
      <w:pPr>
        <w:pStyle w:val="ListParagraph"/>
        <w:numPr>
          <w:ilvl w:val="0"/>
          <w:numId w:val="9"/>
        </w:numPr>
        <w:rPr>
          <w:rFonts w:cs="Arial"/>
        </w:rPr>
      </w:pPr>
      <w:r w:rsidRPr="1BFACE04">
        <w:rPr>
          <w:rFonts w:cs="Arial"/>
        </w:rPr>
        <w:t xml:space="preserve">How should the applicant determine the past two-year </w:t>
      </w:r>
      <w:r w:rsidR="00CF7023" w:rsidRPr="1BFACE04">
        <w:rPr>
          <w:rFonts w:cs="Arial"/>
        </w:rPr>
        <w:t>electricity consumption</w:t>
      </w:r>
      <w:r w:rsidRPr="1BFACE04">
        <w:rPr>
          <w:rFonts w:cs="Arial"/>
        </w:rPr>
        <w:t xml:space="preserve"> of a process or piece of equipment compared to the overall energy consumption of the complete facility?</w:t>
      </w:r>
    </w:p>
    <w:p w14:paraId="56E009B3" w14:textId="44602246" w:rsidR="00C6727B" w:rsidRPr="00BF3368" w:rsidRDefault="00472882" w:rsidP="00352C62">
      <w:pPr>
        <w:pStyle w:val="ListParagraph"/>
        <w:numPr>
          <w:ilvl w:val="1"/>
          <w:numId w:val="9"/>
        </w:numPr>
        <w:spacing w:after="120"/>
        <w:contextualSpacing w:val="0"/>
        <w:rPr>
          <w:rFonts w:cs="Arial"/>
        </w:rPr>
      </w:pPr>
      <w:r w:rsidRPr="1BFACE04">
        <w:rPr>
          <w:rFonts w:cs="Arial"/>
        </w:rPr>
        <w:t xml:space="preserve">Please refer </w:t>
      </w:r>
      <w:r w:rsidRPr="00304BA2">
        <w:rPr>
          <w:rFonts w:cs="Arial"/>
        </w:rPr>
        <w:t>to Question #</w:t>
      </w:r>
      <w:r w:rsidR="00255931" w:rsidRPr="00304BA2">
        <w:rPr>
          <w:rFonts w:cs="Arial"/>
        </w:rPr>
        <w:t>7</w:t>
      </w:r>
      <w:r w:rsidR="00340B22">
        <w:rPr>
          <w:rFonts w:cs="Arial"/>
        </w:rPr>
        <w:t>7</w:t>
      </w:r>
      <w:r w:rsidRPr="00304BA2">
        <w:rPr>
          <w:rFonts w:cs="Arial"/>
        </w:rPr>
        <w:t>.</w:t>
      </w:r>
    </w:p>
    <w:p w14:paraId="60EBECC4" w14:textId="77777777" w:rsidR="00C6727B" w:rsidRPr="00BF3368" w:rsidRDefault="00C6727B" w:rsidP="00352C62">
      <w:pPr>
        <w:pStyle w:val="ListParagraph"/>
        <w:numPr>
          <w:ilvl w:val="0"/>
          <w:numId w:val="9"/>
        </w:numPr>
        <w:rPr>
          <w:rFonts w:cs="Arial"/>
        </w:rPr>
      </w:pPr>
      <w:r w:rsidRPr="1BFACE04">
        <w:rPr>
          <w:rFonts w:cs="Arial"/>
        </w:rPr>
        <w:t>Can an applicant use past utility data of the facility if they do not have the specific energy data on the existing equipment or process being proposed for replacement?</w:t>
      </w:r>
    </w:p>
    <w:p w14:paraId="32D7D09C" w14:textId="6A16503B" w:rsidR="00C6727B" w:rsidRPr="00BF3368" w:rsidRDefault="00472882" w:rsidP="00352C62">
      <w:pPr>
        <w:pStyle w:val="ListParagraph"/>
        <w:numPr>
          <w:ilvl w:val="1"/>
          <w:numId w:val="9"/>
        </w:numPr>
        <w:spacing w:after="240"/>
        <w:contextualSpacing w:val="0"/>
        <w:rPr>
          <w:rFonts w:cs="Arial"/>
        </w:rPr>
      </w:pPr>
      <w:r w:rsidRPr="1BFACE04">
        <w:rPr>
          <w:rFonts w:cs="Arial"/>
        </w:rPr>
        <w:t xml:space="preserve">Please refer to </w:t>
      </w:r>
      <w:r w:rsidRPr="00304BA2">
        <w:rPr>
          <w:rFonts w:cs="Arial"/>
        </w:rPr>
        <w:t xml:space="preserve">Question </w:t>
      </w:r>
      <w:r w:rsidR="009C5156" w:rsidRPr="00304BA2">
        <w:rPr>
          <w:rFonts w:cs="Arial"/>
        </w:rPr>
        <w:t>#</w:t>
      </w:r>
      <w:r w:rsidR="00255931" w:rsidRPr="00304BA2">
        <w:rPr>
          <w:rFonts w:cs="Arial"/>
        </w:rPr>
        <w:t>7</w:t>
      </w:r>
      <w:r w:rsidR="00340B22">
        <w:rPr>
          <w:rFonts w:cs="Arial"/>
        </w:rPr>
        <w:t>7</w:t>
      </w:r>
      <w:r w:rsidRPr="1BFACE04">
        <w:rPr>
          <w:rFonts w:cs="Arial"/>
        </w:rPr>
        <w:t>.</w:t>
      </w:r>
    </w:p>
    <w:p w14:paraId="4D58D438" w14:textId="18BA79BC" w:rsidR="004330DF" w:rsidRPr="004330DF" w:rsidRDefault="004330DF" w:rsidP="00352C62">
      <w:pPr>
        <w:pStyle w:val="ListParagraph"/>
        <w:numPr>
          <w:ilvl w:val="0"/>
          <w:numId w:val="9"/>
        </w:numPr>
        <w:spacing w:after="240"/>
        <w:rPr>
          <w:rFonts w:cs="Arial"/>
        </w:rPr>
      </w:pPr>
      <w:r w:rsidRPr="004330DF">
        <w:rPr>
          <w:rFonts w:cs="Arial"/>
        </w:rPr>
        <w:t>Say you’re going to combine two facilities and move equipment from one facility to the new facility</w:t>
      </w:r>
      <w:r w:rsidR="7C989129" w:rsidRPr="2C251EB7">
        <w:rPr>
          <w:rFonts w:cs="Arial"/>
        </w:rPr>
        <w:t>;</w:t>
      </w:r>
      <w:r w:rsidRPr="004330DF">
        <w:rPr>
          <w:rFonts w:cs="Arial"/>
        </w:rPr>
        <w:t xml:space="preserve"> would it be applicable to discontinue use of old equipment but purchase new equipment that would overall reduce footprint of both facilities?</w:t>
      </w:r>
    </w:p>
    <w:p w14:paraId="3020F95F" w14:textId="7510DF77" w:rsidR="00A20A6D" w:rsidRDefault="004330DF" w:rsidP="00352C62">
      <w:pPr>
        <w:pStyle w:val="ListParagraph"/>
        <w:numPr>
          <w:ilvl w:val="1"/>
          <w:numId w:val="9"/>
        </w:numPr>
        <w:spacing w:after="120"/>
        <w:contextualSpacing w:val="0"/>
        <w:rPr>
          <w:rFonts w:cs="Arial"/>
        </w:rPr>
      </w:pPr>
      <w:r w:rsidRPr="002F68D8">
        <w:rPr>
          <w:rFonts w:cs="Arial"/>
        </w:rPr>
        <w:t xml:space="preserve">Both facilities must already exist. You must show the net GHG and energy reductions from each project at the individual facilities. Expansion of any facility is not eligible for </w:t>
      </w:r>
      <w:r w:rsidR="00215646">
        <w:rPr>
          <w:rFonts w:cs="Arial"/>
        </w:rPr>
        <w:t>FPIP</w:t>
      </w:r>
      <w:r w:rsidRPr="002F68D8">
        <w:rPr>
          <w:rFonts w:cs="Arial"/>
        </w:rPr>
        <w:t xml:space="preserve"> funding</w:t>
      </w:r>
      <w:r w:rsidR="002F68D8" w:rsidRPr="002F68D8">
        <w:rPr>
          <w:rFonts w:cs="Arial"/>
        </w:rPr>
        <w:t>.</w:t>
      </w:r>
    </w:p>
    <w:p w14:paraId="2E0A09E1" w14:textId="7C56D38D" w:rsidR="00CA36ED" w:rsidRPr="002F68D8" w:rsidRDefault="00CA36ED" w:rsidP="00352C62">
      <w:pPr>
        <w:pStyle w:val="ListParagraph"/>
        <w:numPr>
          <w:ilvl w:val="0"/>
          <w:numId w:val="9"/>
        </w:numPr>
        <w:contextualSpacing w:val="0"/>
        <w:rPr>
          <w:rFonts w:cs="Arial"/>
        </w:rPr>
      </w:pPr>
      <w:proofErr w:type="gramStart"/>
      <w:r w:rsidRPr="002F68D8">
        <w:rPr>
          <w:rFonts w:cs="Arial"/>
        </w:rPr>
        <w:t>In regards to</w:t>
      </w:r>
      <w:proofErr w:type="gramEnd"/>
      <w:r w:rsidRPr="002F68D8">
        <w:rPr>
          <w:rFonts w:cs="Arial"/>
        </w:rPr>
        <w:t xml:space="preserve"> M&amp;V Plans, are all </w:t>
      </w:r>
      <w:r w:rsidR="00736359">
        <w:rPr>
          <w:rFonts w:cs="Arial"/>
        </w:rPr>
        <w:t>International Performance M</w:t>
      </w:r>
      <w:r w:rsidR="00350D28">
        <w:rPr>
          <w:rFonts w:cs="Arial"/>
        </w:rPr>
        <w:t>easurement and Ver</w:t>
      </w:r>
      <w:r w:rsidR="0036299D">
        <w:rPr>
          <w:rFonts w:cs="Arial"/>
        </w:rPr>
        <w:t>i</w:t>
      </w:r>
      <w:r w:rsidR="00350D28">
        <w:rPr>
          <w:rFonts w:cs="Arial"/>
        </w:rPr>
        <w:t>fication Protocol</w:t>
      </w:r>
      <w:r w:rsidR="0036299D">
        <w:rPr>
          <w:rFonts w:cs="Arial"/>
        </w:rPr>
        <w:t xml:space="preserve"> (</w:t>
      </w:r>
      <w:r w:rsidRPr="002F68D8">
        <w:rPr>
          <w:rFonts w:cs="Arial"/>
        </w:rPr>
        <w:t>IPMVP</w:t>
      </w:r>
      <w:r w:rsidR="0036299D">
        <w:rPr>
          <w:rFonts w:cs="Arial"/>
        </w:rPr>
        <w:t>)</w:t>
      </w:r>
      <w:r w:rsidRPr="002F68D8">
        <w:rPr>
          <w:rFonts w:cs="Arial"/>
        </w:rPr>
        <w:t xml:space="preserve"> Options A-D eligible?</w:t>
      </w:r>
    </w:p>
    <w:p w14:paraId="5229D83A" w14:textId="64829A9A" w:rsidR="00CA36ED" w:rsidRPr="00CA36ED" w:rsidRDefault="00CA36ED" w:rsidP="00352C62">
      <w:pPr>
        <w:pStyle w:val="ListParagraph"/>
        <w:numPr>
          <w:ilvl w:val="1"/>
          <w:numId w:val="9"/>
        </w:numPr>
        <w:spacing w:after="240"/>
        <w:rPr>
          <w:rFonts w:cs="Arial"/>
        </w:rPr>
      </w:pPr>
      <w:r w:rsidRPr="00CA36ED">
        <w:rPr>
          <w:rFonts w:cs="Arial"/>
        </w:rPr>
        <w:t xml:space="preserve">Only options A-C </w:t>
      </w:r>
      <w:proofErr w:type="gramStart"/>
      <w:r w:rsidRPr="00CA36ED">
        <w:rPr>
          <w:rFonts w:cs="Arial"/>
        </w:rPr>
        <w:t>are</w:t>
      </w:r>
      <w:proofErr w:type="gramEnd"/>
      <w:r w:rsidRPr="00CA36ED">
        <w:rPr>
          <w:rFonts w:cs="Arial"/>
        </w:rPr>
        <w:t xml:space="preserve"> eligible</w:t>
      </w:r>
      <w:r w:rsidR="2BC84D10" w:rsidRPr="2C251EB7">
        <w:rPr>
          <w:rFonts w:cs="Arial"/>
        </w:rPr>
        <w:t>,</w:t>
      </w:r>
      <w:r w:rsidRPr="00CA36ED">
        <w:rPr>
          <w:rFonts w:cs="Arial"/>
        </w:rPr>
        <w:t xml:space="preserve"> and A and B are strongly encouraged. It is up to the applicant to choose the M&amp;V method. It can be a recognized protocol like IPMVP or another protocol or methodology. Whatever </w:t>
      </w:r>
      <w:r w:rsidR="00761F6B">
        <w:rPr>
          <w:rFonts w:cs="Arial"/>
        </w:rPr>
        <w:t xml:space="preserve">method </w:t>
      </w:r>
      <w:r w:rsidR="69C5992A" w:rsidRPr="2C251EB7">
        <w:rPr>
          <w:rFonts w:cs="Arial"/>
        </w:rPr>
        <w:t>is</w:t>
      </w:r>
      <w:r w:rsidRPr="00CA36ED">
        <w:rPr>
          <w:rFonts w:cs="Arial"/>
        </w:rPr>
        <w:t xml:space="preserve"> used must be robust enough to evaluate and validate energy saving GHG emissions at the equipment level and the system or facility level. FPIP will only fund M&amp;V conducted by independent third-party contractors.</w:t>
      </w:r>
    </w:p>
    <w:p w14:paraId="11920AB5" w14:textId="6B81F0CD" w:rsidR="00A52A21" w:rsidRPr="00A6134C" w:rsidRDefault="00A52A21" w:rsidP="00874323">
      <w:pPr>
        <w:pStyle w:val="Heading2"/>
        <w:spacing w:after="120"/>
      </w:pPr>
      <w:r>
        <w:t>T</w:t>
      </w:r>
      <w:r w:rsidR="00F055A9">
        <w:t xml:space="preserve">echnology </w:t>
      </w:r>
      <w:r>
        <w:t>R</w:t>
      </w:r>
      <w:r w:rsidR="00F055A9">
        <w:t xml:space="preserve">eadiness </w:t>
      </w:r>
      <w:r>
        <w:t>L</w:t>
      </w:r>
      <w:r w:rsidR="00F055A9">
        <w:t>evel (TRL)</w:t>
      </w:r>
    </w:p>
    <w:p w14:paraId="2AB18B43" w14:textId="77777777" w:rsidR="00A52A21" w:rsidRDefault="00A52A21" w:rsidP="00352C62">
      <w:pPr>
        <w:pStyle w:val="ListParagraph"/>
        <w:numPr>
          <w:ilvl w:val="0"/>
          <w:numId w:val="9"/>
        </w:numPr>
        <w:rPr>
          <w:rFonts w:cs="Arial"/>
        </w:rPr>
      </w:pPr>
      <w:r w:rsidRPr="00A52A21">
        <w:rPr>
          <w:rFonts w:cs="Arial"/>
        </w:rPr>
        <w:t>How do we 'prove' that our technology is commercially available and a mature technology?</w:t>
      </w:r>
    </w:p>
    <w:p w14:paraId="08380E54" w14:textId="0171F585" w:rsidR="00A52A21" w:rsidRPr="00A52A21" w:rsidRDefault="00672BEF" w:rsidP="00352C62">
      <w:pPr>
        <w:pStyle w:val="ListParagraph"/>
        <w:numPr>
          <w:ilvl w:val="1"/>
          <w:numId w:val="9"/>
        </w:numPr>
        <w:spacing w:after="120"/>
        <w:contextualSpacing w:val="0"/>
        <w:rPr>
          <w:rFonts w:cs="Arial"/>
        </w:rPr>
      </w:pPr>
      <w:r>
        <w:rPr>
          <w:rFonts w:cs="Arial"/>
        </w:rPr>
        <w:t>In the application submission, p</w:t>
      </w:r>
      <w:r w:rsidR="005E6CFF">
        <w:rPr>
          <w:rFonts w:cs="Arial"/>
        </w:rPr>
        <w:t xml:space="preserve">rovide </w:t>
      </w:r>
      <w:r w:rsidR="00AE2E2E">
        <w:rPr>
          <w:rFonts w:cs="Arial"/>
        </w:rPr>
        <w:t xml:space="preserve">examples and data of </w:t>
      </w:r>
      <w:r w:rsidR="00AD2122">
        <w:rPr>
          <w:rFonts w:cs="Arial"/>
        </w:rPr>
        <w:t>successful implementation</w:t>
      </w:r>
      <w:r w:rsidR="00AE2E2E">
        <w:rPr>
          <w:rFonts w:cs="Arial"/>
        </w:rPr>
        <w:t xml:space="preserve"> </w:t>
      </w:r>
      <w:r w:rsidR="00AD2122">
        <w:rPr>
          <w:rFonts w:cs="Arial"/>
        </w:rPr>
        <w:t>of the technology in other food processing applications</w:t>
      </w:r>
      <w:r w:rsidR="004B36A8">
        <w:rPr>
          <w:rFonts w:cs="Arial"/>
        </w:rPr>
        <w:t xml:space="preserve"> with independent verification of actual benefits</w:t>
      </w:r>
      <w:r w:rsidR="00AD2122">
        <w:rPr>
          <w:rFonts w:cs="Arial"/>
        </w:rPr>
        <w:t xml:space="preserve">. </w:t>
      </w:r>
      <w:r w:rsidR="000A5396">
        <w:rPr>
          <w:rFonts w:cs="Arial"/>
        </w:rPr>
        <w:t xml:space="preserve">This could include but </w:t>
      </w:r>
      <w:r w:rsidR="00994FC6">
        <w:rPr>
          <w:rFonts w:cs="Arial"/>
        </w:rPr>
        <w:t xml:space="preserve">is </w:t>
      </w:r>
      <w:r w:rsidR="000A5396">
        <w:rPr>
          <w:rFonts w:cs="Arial"/>
        </w:rPr>
        <w:t>no</w:t>
      </w:r>
      <w:r w:rsidR="00317628">
        <w:rPr>
          <w:rFonts w:cs="Arial"/>
        </w:rPr>
        <w:t>t</w:t>
      </w:r>
      <w:r w:rsidR="000A5396">
        <w:rPr>
          <w:rFonts w:cs="Arial"/>
        </w:rPr>
        <w:t xml:space="preserve"> limited to</w:t>
      </w:r>
      <w:r w:rsidR="0081330D">
        <w:rPr>
          <w:rFonts w:cs="Arial"/>
        </w:rPr>
        <w:t xml:space="preserve"> reports, field studies, </w:t>
      </w:r>
      <w:r w:rsidR="00556DF8">
        <w:rPr>
          <w:rFonts w:cs="Arial"/>
        </w:rPr>
        <w:t>and</w:t>
      </w:r>
      <w:r w:rsidR="0081330D">
        <w:rPr>
          <w:rFonts w:cs="Arial"/>
        </w:rPr>
        <w:t xml:space="preserve"> </w:t>
      </w:r>
      <w:r w:rsidR="00AE0757">
        <w:rPr>
          <w:rFonts w:cs="Arial"/>
        </w:rPr>
        <w:t>cost benefit analysis</w:t>
      </w:r>
      <w:r w:rsidR="00CA55DA">
        <w:rPr>
          <w:rFonts w:cs="Arial"/>
        </w:rPr>
        <w:t xml:space="preserve">. </w:t>
      </w:r>
    </w:p>
    <w:p w14:paraId="78384415" w14:textId="77777777" w:rsidR="00A52A21" w:rsidRDefault="00A52A21" w:rsidP="00352C62">
      <w:pPr>
        <w:pStyle w:val="ListParagraph"/>
        <w:numPr>
          <w:ilvl w:val="0"/>
          <w:numId w:val="9"/>
        </w:numPr>
        <w:rPr>
          <w:rFonts w:cs="Arial"/>
        </w:rPr>
      </w:pPr>
      <w:r w:rsidRPr="00A52A21">
        <w:rPr>
          <w:rFonts w:cs="Arial"/>
        </w:rPr>
        <w:t>Would a steam-generating heat pump technology that is currently at TRL 7, but will be at TRL 8 by the time of installation (per the requirements of a separate CEC grant) be eligible for funding?</w:t>
      </w:r>
      <w:r w:rsidRPr="005E0EB5">
        <w:t xml:space="preserve"> </w:t>
      </w:r>
      <w:r w:rsidRPr="00A52A21">
        <w:rPr>
          <w:rFonts w:cs="Arial"/>
        </w:rPr>
        <w:t>We have a technology that is currently at TRL 7 but will be at TRL 8 by the time of installation - is this technology eligible for funding?</w:t>
      </w:r>
    </w:p>
    <w:p w14:paraId="7B7A917D" w14:textId="349C3255" w:rsidR="00A52A21" w:rsidRPr="00A52A21" w:rsidRDefault="00CA55DA" w:rsidP="00352C62">
      <w:pPr>
        <w:pStyle w:val="ListParagraph"/>
        <w:numPr>
          <w:ilvl w:val="1"/>
          <w:numId w:val="9"/>
        </w:numPr>
        <w:spacing w:after="120"/>
        <w:contextualSpacing w:val="0"/>
        <w:rPr>
          <w:rFonts w:cs="Arial"/>
        </w:rPr>
      </w:pPr>
      <w:r>
        <w:rPr>
          <w:rFonts w:cs="Arial"/>
        </w:rPr>
        <w:t xml:space="preserve">No, the technology must be proven to be at a TRL of 8 or above at the time of application. </w:t>
      </w:r>
    </w:p>
    <w:p w14:paraId="2198C30E" w14:textId="77777777" w:rsidR="00A52A21" w:rsidRDefault="00A52A21" w:rsidP="00352C62">
      <w:pPr>
        <w:pStyle w:val="ListParagraph"/>
        <w:numPr>
          <w:ilvl w:val="0"/>
          <w:numId w:val="9"/>
        </w:numPr>
        <w:rPr>
          <w:rFonts w:cs="Arial"/>
        </w:rPr>
      </w:pPr>
      <w:r w:rsidRPr="00A52A21">
        <w:rPr>
          <w:rFonts w:cs="Arial"/>
        </w:rPr>
        <w:t>For project eligibility, a prior project is deployed and operating at a facility with NAICS code 311119. Does this satisfy the requirement of “commercially proven at similar food processing facilities”?</w:t>
      </w:r>
    </w:p>
    <w:p w14:paraId="474F27E5" w14:textId="76C08EF4" w:rsidR="00A52A21" w:rsidRPr="00A52A21" w:rsidRDefault="00CD260E" w:rsidP="00352C62">
      <w:pPr>
        <w:pStyle w:val="ListParagraph"/>
        <w:numPr>
          <w:ilvl w:val="1"/>
          <w:numId w:val="9"/>
        </w:numPr>
        <w:spacing w:after="240"/>
        <w:rPr>
          <w:rFonts w:cs="Arial"/>
        </w:rPr>
      </w:pPr>
      <w:r>
        <w:rPr>
          <w:rFonts w:cs="Arial"/>
        </w:rPr>
        <w:t xml:space="preserve">Yes, </w:t>
      </w:r>
      <w:r w:rsidR="004B36A8">
        <w:rPr>
          <w:rFonts w:cs="Arial"/>
        </w:rPr>
        <w:t>if</w:t>
      </w:r>
      <w:r w:rsidR="005627EF">
        <w:rPr>
          <w:rFonts w:cs="Arial"/>
        </w:rPr>
        <w:t xml:space="preserve"> </w:t>
      </w:r>
      <w:r w:rsidR="007E01B5">
        <w:rPr>
          <w:rFonts w:cs="Arial"/>
        </w:rPr>
        <w:t xml:space="preserve">it was proven in an actual food processing application with independent verification </w:t>
      </w:r>
      <w:r w:rsidR="00EC5D72">
        <w:rPr>
          <w:rFonts w:cs="Arial"/>
        </w:rPr>
        <w:t>of actual benefits</w:t>
      </w:r>
      <w:r w:rsidR="6E16B8C1" w:rsidRPr="2C251EB7">
        <w:rPr>
          <w:rFonts w:cs="Arial"/>
        </w:rPr>
        <w:t>,</w:t>
      </w:r>
      <w:r w:rsidR="00D65FD5">
        <w:rPr>
          <w:rFonts w:cs="Arial"/>
        </w:rPr>
        <w:t xml:space="preserve"> </w:t>
      </w:r>
      <w:r w:rsidR="009A6BB3">
        <w:rPr>
          <w:rFonts w:cs="Arial"/>
        </w:rPr>
        <w:t xml:space="preserve">it </w:t>
      </w:r>
      <w:r w:rsidR="004F29BF">
        <w:rPr>
          <w:rFonts w:cs="Arial"/>
        </w:rPr>
        <w:t xml:space="preserve">will be considered </w:t>
      </w:r>
      <w:r w:rsidR="004F62DF">
        <w:rPr>
          <w:rFonts w:cs="Arial"/>
        </w:rPr>
        <w:t>eligible.</w:t>
      </w:r>
      <w:r w:rsidR="00331768">
        <w:rPr>
          <w:rFonts w:cs="Arial"/>
        </w:rPr>
        <w:t xml:space="preserve"> </w:t>
      </w:r>
      <w:r w:rsidR="00D515AA">
        <w:rPr>
          <w:rFonts w:cs="Arial"/>
        </w:rPr>
        <w:t>S</w:t>
      </w:r>
      <w:r w:rsidR="00331768">
        <w:rPr>
          <w:rFonts w:cs="Arial"/>
        </w:rPr>
        <w:t xml:space="preserve">ee </w:t>
      </w:r>
      <w:r w:rsidR="00331768" w:rsidRPr="00834BD8">
        <w:rPr>
          <w:rFonts w:cs="Arial"/>
        </w:rPr>
        <w:t xml:space="preserve">question </w:t>
      </w:r>
      <w:r w:rsidR="00FD595D">
        <w:rPr>
          <w:rFonts w:cs="Arial"/>
        </w:rPr>
        <w:t>#</w:t>
      </w:r>
      <w:r w:rsidR="0092692D" w:rsidRPr="00834BD8">
        <w:rPr>
          <w:rFonts w:cs="Arial"/>
        </w:rPr>
        <w:t>8</w:t>
      </w:r>
      <w:r w:rsidR="00487BC0">
        <w:rPr>
          <w:rFonts w:cs="Arial"/>
        </w:rPr>
        <w:t>3</w:t>
      </w:r>
      <w:r w:rsidR="00D515AA">
        <w:rPr>
          <w:rFonts w:cs="Arial"/>
        </w:rPr>
        <w:t xml:space="preserve"> for additional details</w:t>
      </w:r>
      <w:r w:rsidR="0092692D" w:rsidRPr="00834BD8">
        <w:rPr>
          <w:rFonts w:cs="Arial"/>
        </w:rPr>
        <w:t>.</w:t>
      </w:r>
    </w:p>
    <w:p w14:paraId="2A09BD63" w14:textId="30060CEB" w:rsidR="00891116" w:rsidRPr="00BF3368" w:rsidRDefault="00891116" w:rsidP="00132F51">
      <w:pPr>
        <w:pStyle w:val="Heading2"/>
        <w:spacing w:after="120"/>
        <w:rPr>
          <w:rFonts w:ascii="Arial" w:hAnsi="Arial" w:cs="Arial"/>
        </w:rPr>
      </w:pPr>
      <w:r w:rsidRPr="00BF3368">
        <w:rPr>
          <w:rFonts w:ascii="Arial" w:hAnsi="Arial" w:cs="Arial"/>
        </w:rPr>
        <w:t xml:space="preserve">Project </w:t>
      </w:r>
      <w:r w:rsidR="00723525" w:rsidRPr="00BF3368">
        <w:rPr>
          <w:rFonts w:ascii="Arial" w:hAnsi="Arial" w:cs="Arial"/>
        </w:rPr>
        <w:t>E</w:t>
      </w:r>
      <w:r w:rsidRPr="00BF3368">
        <w:rPr>
          <w:rFonts w:ascii="Arial" w:hAnsi="Arial" w:cs="Arial"/>
        </w:rPr>
        <w:t>ligibility</w:t>
      </w:r>
    </w:p>
    <w:p w14:paraId="68E86EEB" w14:textId="77777777" w:rsidR="004330DF" w:rsidRPr="004330DF" w:rsidRDefault="004330DF" w:rsidP="00352C62">
      <w:pPr>
        <w:pStyle w:val="ListParagraph"/>
        <w:numPr>
          <w:ilvl w:val="0"/>
          <w:numId w:val="9"/>
        </w:numPr>
        <w:rPr>
          <w:rFonts w:cs="Arial"/>
        </w:rPr>
      </w:pPr>
      <w:r w:rsidRPr="004330DF">
        <w:rPr>
          <w:rFonts w:cs="Arial"/>
        </w:rPr>
        <w:t>When will we know about additional projects acceptable for funding?</w:t>
      </w:r>
    </w:p>
    <w:p w14:paraId="1EB99E3B" w14:textId="75D2A207" w:rsidR="004330DF" w:rsidRPr="004330DF" w:rsidRDefault="006A4787" w:rsidP="00352C62">
      <w:pPr>
        <w:pStyle w:val="ListParagraph"/>
        <w:numPr>
          <w:ilvl w:val="1"/>
          <w:numId w:val="9"/>
        </w:numPr>
        <w:spacing w:after="120"/>
        <w:contextualSpacing w:val="0"/>
        <w:rPr>
          <w:rFonts w:cs="Arial"/>
        </w:rPr>
      </w:pPr>
      <w:r>
        <w:rPr>
          <w:rFonts w:cs="Arial"/>
        </w:rPr>
        <w:t>If a</w:t>
      </w:r>
      <w:r w:rsidR="004330DF" w:rsidRPr="004330DF">
        <w:rPr>
          <w:rFonts w:cs="Arial"/>
        </w:rPr>
        <w:t xml:space="preserve">dditional technologies </w:t>
      </w:r>
      <w:r>
        <w:rPr>
          <w:rFonts w:cs="Arial"/>
        </w:rPr>
        <w:t>become</w:t>
      </w:r>
      <w:r w:rsidR="004330DF" w:rsidRPr="004330DF">
        <w:rPr>
          <w:rFonts w:cs="Arial"/>
        </w:rPr>
        <w:t xml:space="preserve"> </w:t>
      </w:r>
      <w:r w:rsidR="00F6546F">
        <w:rPr>
          <w:rFonts w:cs="Arial"/>
        </w:rPr>
        <w:t>eligible</w:t>
      </w:r>
      <w:r w:rsidR="004330DF" w:rsidRPr="004330DF">
        <w:rPr>
          <w:rFonts w:cs="Arial"/>
        </w:rPr>
        <w:t xml:space="preserve"> </w:t>
      </w:r>
      <w:r w:rsidR="002619C0">
        <w:rPr>
          <w:rFonts w:cs="Arial"/>
        </w:rPr>
        <w:t>for FPIP funding</w:t>
      </w:r>
      <w:r w:rsidR="00480981">
        <w:rPr>
          <w:rFonts w:cs="Arial"/>
        </w:rPr>
        <w:t>,</w:t>
      </w:r>
      <w:r w:rsidR="004330DF" w:rsidRPr="004330DF">
        <w:rPr>
          <w:rFonts w:cs="Arial"/>
        </w:rPr>
        <w:t xml:space="preserve"> </w:t>
      </w:r>
      <w:r w:rsidR="007612AC">
        <w:rPr>
          <w:rFonts w:cs="Arial"/>
        </w:rPr>
        <w:t>they will be</w:t>
      </w:r>
      <w:r w:rsidR="004330DF" w:rsidRPr="004330DF">
        <w:rPr>
          <w:rFonts w:cs="Arial"/>
        </w:rPr>
        <w:t xml:space="preserve"> added to the </w:t>
      </w:r>
      <w:r w:rsidR="008F13DF">
        <w:rPr>
          <w:rFonts w:cs="Arial"/>
        </w:rPr>
        <w:t>Solicitation</w:t>
      </w:r>
      <w:r w:rsidR="007612AC">
        <w:rPr>
          <w:rFonts w:cs="Arial"/>
        </w:rPr>
        <w:t xml:space="preserve"> M</w:t>
      </w:r>
      <w:r w:rsidR="004330DF" w:rsidRPr="004330DF">
        <w:rPr>
          <w:rFonts w:cs="Arial"/>
        </w:rPr>
        <w:t>anual via an addendum</w:t>
      </w:r>
      <w:r w:rsidR="000D7D16">
        <w:rPr>
          <w:rFonts w:cs="Arial"/>
        </w:rPr>
        <w:t>, which will be announced on the FPIP subscription list</w:t>
      </w:r>
      <w:r w:rsidR="004330DF" w:rsidRPr="004330DF">
        <w:rPr>
          <w:rFonts w:cs="Arial"/>
        </w:rPr>
        <w:t xml:space="preserve">. </w:t>
      </w:r>
    </w:p>
    <w:p w14:paraId="76EB66DB" w14:textId="3C977E3B" w:rsidR="002D254D" w:rsidRPr="002D254D" w:rsidRDefault="002D254D" w:rsidP="00352C62">
      <w:pPr>
        <w:pStyle w:val="ListParagraph"/>
        <w:numPr>
          <w:ilvl w:val="0"/>
          <w:numId w:val="9"/>
        </w:numPr>
        <w:rPr>
          <w:rFonts w:cs="Arial"/>
        </w:rPr>
      </w:pPr>
      <w:r w:rsidRPr="002D254D">
        <w:rPr>
          <w:rFonts w:cs="Arial"/>
        </w:rPr>
        <w:t>Can funding be used for a planned expansion? For example, to put in energy efficient equipment in a new expansion</w:t>
      </w:r>
      <w:r w:rsidR="00EF0853">
        <w:rPr>
          <w:rFonts w:cs="Arial"/>
        </w:rPr>
        <w:t>.</w:t>
      </w:r>
    </w:p>
    <w:p w14:paraId="37E3E5ED" w14:textId="1EA5C5C3" w:rsidR="002D254D" w:rsidRPr="002D254D" w:rsidRDefault="002D254D" w:rsidP="00352C62">
      <w:pPr>
        <w:pStyle w:val="ListParagraph"/>
        <w:numPr>
          <w:ilvl w:val="1"/>
          <w:numId w:val="9"/>
        </w:numPr>
        <w:spacing w:after="120"/>
        <w:contextualSpacing w:val="0"/>
        <w:rPr>
          <w:rFonts w:cs="Arial"/>
        </w:rPr>
      </w:pPr>
      <w:r w:rsidRPr="002D254D">
        <w:rPr>
          <w:rFonts w:cs="Arial"/>
        </w:rPr>
        <w:t xml:space="preserve">No, expansion projects are not eligible for </w:t>
      </w:r>
      <w:r w:rsidR="00DA738E">
        <w:rPr>
          <w:rFonts w:cs="Arial"/>
        </w:rPr>
        <w:t xml:space="preserve">FPIP </w:t>
      </w:r>
      <w:r w:rsidRPr="002D254D">
        <w:rPr>
          <w:rFonts w:cs="Arial"/>
        </w:rPr>
        <w:t xml:space="preserve">funding. </w:t>
      </w:r>
    </w:p>
    <w:p w14:paraId="30DC1015" w14:textId="4F20C9A0" w:rsidR="003648F1" w:rsidRDefault="00514580" w:rsidP="00352C62">
      <w:pPr>
        <w:pStyle w:val="ListParagraph"/>
        <w:numPr>
          <w:ilvl w:val="0"/>
          <w:numId w:val="9"/>
        </w:numPr>
        <w:rPr>
          <w:rFonts w:cs="Arial"/>
        </w:rPr>
      </w:pPr>
      <w:r>
        <w:rPr>
          <w:rFonts w:cs="Arial"/>
        </w:rPr>
        <w:t>I</w:t>
      </w:r>
      <w:r w:rsidRPr="00514580">
        <w:rPr>
          <w:rFonts w:cs="Arial"/>
        </w:rPr>
        <w:t>f there is a project that will reduce carbon emissions but increase electricity use (electrification projects), would that be scored lower because of the increased electricity usage?</w:t>
      </w:r>
    </w:p>
    <w:p w14:paraId="7248131D" w14:textId="6F5988D4" w:rsidR="003648F1" w:rsidRDefault="00BE4C04" w:rsidP="00352C62">
      <w:pPr>
        <w:pStyle w:val="ListParagraph"/>
        <w:numPr>
          <w:ilvl w:val="1"/>
          <w:numId w:val="9"/>
        </w:numPr>
        <w:spacing w:after="120"/>
        <w:contextualSpacing w:val="0"/>
        <w:rPr>
          <w:rFonts w:cs="Arial"/>
        </w:rPr>
      </w:pPr>
      <w:r w:rsidRPr="00BE4C04">
        <w:rPr>
          <w:rFonts w:cs="Arial"/>
        </w:rPr>
        <w:t xml:space="preserve">Not </w:t>
      </w:r>
      <w:proofErr w:type="gramStart"/>
      <w:r w:rsidRPr="00BE4C04">
        <w:rPr>
          <w:rFonts w:cs="Arial"/>
        </w:rPr>
        <w:t>necessarily</w:t>
      </w:r>
      <w:r w:rsidR="6576EE84" w:rsidRPr="2C251EB7">
        <w:rPr>
          <w:rFonts w:cs="Arial"/>
        </w:rPr>
        <w:t>;</w:t>
      </w:r>
      <w:proofErr w:type="gramEnd"/>
      <w:r w:rsidRPr="00BE4C04">
        <w:rPr>
          <w:rFonts w:cs="Arial"/>
        </w:rPr>
        <w:t xml:space="preserve"> projects are evaluated and scored against all </w:t>
      </w:r>
      <w:r w:rsidRPr="2C251EB7">
        <w:rPr>
          <w:rFonts w:cs="Arial"/>
        </w:rPr>
        <w:t>criteria</w:t>
      </w:r>
      <w:r w:rsidR="298C769B" w:rsidRPr="2C251EB7">
        <w:rPr>
          <w:rFonts w:cs="Arial"/>
        </w:rPr>
        <w:t xml:space="preserve"> </w:t>
      </w:r>
      <w:r w:rsidR="0072639F" w:rsidRPr="2C251EB7">
        <w:rPr>
          <w:rFonts w:cs="Arial"/>
        </w:rPr>
        <w:t>in</w:t>
      </w:r>
      <w:r w:rsidR="0072639F">
        <w:rPr>
          <w:rFonts w:cs="Arial"/>
        </w:rPr>
        <w:t xml:space="preserve"> the </w:t>
      </w:r>
      <w:r w:rsidR="00330B63">
        <w:rPr>
          <w:rFonts w:cs="Arial"/>
        </w:rPr>
        <w:t>Solic</w:t>
      </w:r>
      <w:r w:rsidR="008F13DF">
        <w:rPr>
          <w:rFonts w:cs="Arial"/>
        </w:rPr>
        <w:t>i</w:t>
      </w:r>
      <w:r w:rsidR="00330B63">
        <w:rPr>
          <w:rFonts w:cs="Arial"/>
        </w:rPr>
        <w:t>tation Manual</w:t>
      </w:r>
      <w:r w:rsidR="00E7352B">
        <w:rPr>
          <w:rFonts w:cs="Arial"/>
        </w:rPr>
        <w:t xml:space="preserve"> (</w:t>
      </w:r>
      <w:r w:rsidR="001F711B">
        <w:rPr>
          <w:rFonts w:cs="Arial"/>
        </w:rPr>
        <w:t xml:space="preserve">refer to Section </w:t>
      </w:r>
      <w:r w:rsidR="00250D48">
        <w:rPr>
          <w:rFonts w:cs="Arial"/>
        </w:rPr>
        <w:t>IV</w:t>
      </w:r>
      <w:r w:rsidR="00561C5F">
        <w:rPr>
          <w:rFonts w:cs="Arial"/>
        </w:rPr>
        <w:t xml:space="preserve"> of the </w:t>
      </w:r>
      <w:r w:rsidR="008F13DF">
        <w:rPr>
          <w:rFonts w:cs="Arial"/>
        </w:rPr>
        <w:t>Solicitation</w:t>
      </w:r>
      <w:r w:rsidR="00561C5F">
        <w:rPr>
          <w:rFonts w:cs="Arial"/>
        </w:rPr>
        <w:t xml:space="preserve"> Manual)</w:t>
      </w:r>
      <w:r w:rsidRPr="00BE4C04">
        <w:rPr>
          <w:rFonts w:cs="Arial"/>
        </w:rPr>
        <w:t xml:space="preserve">. Projects may receive lower points in one </w:t>
      </w:r>
      <w:r w:rsidR="0027710A">
        <w:rPr>
          <w:rFonts w:cs="Arial"/>
        </w:rPr>
        <w:t xml:space="preserve">scoring criteria </w:t>
      </w:r>
      <w:r w:rsidRPr="00BE4C04">
        <w:rPr>
          <w:rFonts w:cs="Arial"/>
        </w:rPr>
        <w:t>area but the max</w:t>
      </w:r>
      <w:r w:rsidR="00656A1B">
        <w:rPr>
          <w:rFonts w:cs="Arial"/>
        </w:rPr>
        <w:t>imum</w:t>
      </w:r>
      <w:r w:rsidR="004130DB">
        <w:rPr>
          <w:rFonts w:cs="Arial"/>
        </w:rPr>
        <w:t xml:space="preserve"> points</w:t>
      </w:r>
      <w:r w:rsidRPr="00BE4C04">
        <w:rPr>
          <w:rFonts w:cs="Arial"/>
        </w:rPr>
        <w:t xml:space="preserve"> in other </w:t>
      </w:r>
      <w:r w:rsidR="004130DB">
        <w:rPr>
          <w:rFonts w:cs="Arial"/>
        </w:rPr>
        <w:t xml:space="preserve">scoring criteria </w:t>
      </w:r>
      <w:r w:rsidRPr="00BE4C04">
        <w:rPr>
          <w:rFonts w:cs="Arial"/>
        </w:rPr>
        <w:t>areas.</w:t>
      </w:r>
      <w:r w:rsidR="2D389FB7" w:rsidRPr="2C251EB7">
        <w:rPr>
          <w:rFonts w:cs="Arial"/>
        </w:rPr>
        <w:t xml:space="preserve"> In addition, electrification technologies may be combined with other technologies like </w:t>
      </w:r>
      <w:r w:rsidR="7149F022" w:rsidRPr="2C251EB7">
        <w:rPr>
          <w:rFonts w:cs="Arial"/>
        </w:rPr>
        <w:t>load</w:t>
      </w:r>
      <w:r w:rsidR="2D389FB7" w:rsidRPr="2C251EB7">
        <w:rPr>
          <w:rFonts w:cs="Arial"/>
        </w:rPr>
        <w:t xml:space="preserve"> flexibility or renewable generation</w:t>
      </w:r>
      <w:r w:rsidR="7D15E904" w:rsidRPr="2C251EB7">
        <w:rPr>
          <w:rFonts w:cs="Arial"/>
        </w:rPr>
        <w:t xml:space="preserve"> to reduce a project’s electric grid impacts.</w:t>
      </w:r>
    </w:p>
    <w:p w14:paraId="1FFABDA9" w14:textId="58E315EA" w:rsidR="004652A2" w:rsidRDefault="004652A2" w:rsidP="00352C62">
      <w:pPr>
        <w:pStyle w:val="ListParagraph"/>
        <w:numPr>
          <w:ilvl w:val="0"/>
          <w:numId w:val="9"/>
        </w:numPr>
        <w:rPr>
          <w:rFonts w:cs="Arial"/>
        </w:rPr>
      </w:pPr>
      <w:r w:rsidRPr="004652A2">
        <w:rPr>
          <w:rFonts w:cs="Arial"/>
        </w:rPr>
        <w:t xml:space="preserve">We are </w:t>
      </w:r>
      <w:r w:rsidR="00516939">
        <w:rPr>
          <w:rFonts w:cs="Arial"/>
        </w:rPr>
        <w:t xml:space="preserve">a </w:t>
      </w:r>
      <w:r w:rsidRPr="004652A2">
        <w:rPr>
          <w:rFonts w:cs="Arial"/>
        </w:rPr>
        <w:t xml:space="preserve">dried fruit processor in Northern </w:t>
      </w:r>
      <w:r w:rsidR="00687A33" w:rsidRPr="2C251EB7">
        <w:rPr>
          <w:rFonts w:cs="Arial"/>
        </w:rPr>
        <w:t>C</w:t>
      </w:r>
      <w:r w:rsidR="76AF52A0" w:rsidRPr="2C251EB7">
        <w:rPr>
          <w:rFonts w:cs="Arial"/>
        </w:rPr>
        <w:t>alifornia</w:t>
      </w:r>
      <w:r w:rsidR="00687A33" w:rsidRPr="004652A2">
        <w:rPr>
          <w:rFonts w:cs="Arial"/>
        </w:rPr>
        <w:t xml:space="preserve"> and</w:t>
      </w:r>
      <w:r w:rsidRPr="004652A2">
        <w:rPr>
          <w:rFonts w:cs="Arial"/>
        </w:rPr>
        <w:t xml:space="preserve"> have multiple facilities and want to b</w:t>
      </w:r>
      <w:r w:rsidR="00516939">
        <w:rPr>
          <w:rFonts w:cs="Arial"/>
        </w:rPr>
        <w:t xml:space="preserve">undle </w:t>
      </w:r>
      <w:r w:rsidRPr="004652A2">
        <w:rPr>
          <w:rFonts w:cs="Arial"/>
        </w:rPr>
        <w:t xml:space="preserve">several projects such </w:t>
      </w:r>
      <w:r w:rsidR="5CCEBF54" w:rsidRPr="2C251EB7">
        <w:rPr>
          <w:rFonts w:cs="Arial"/>
        </w:rPr>
        <w:t>as</w:t>
      </w:r>
      <w:r w:rsidRPr="2C251EB7">
        <w:rPr>
          <w:rFonts w:cs="Arial"/>
        </w:rPr>
        <w:t xml:space="preserve"> </w:t>
      </w:r>
      <w:r w:rsidRPr="004652A2">
        <w:rPr>
          <w:rFonts w:cs="Arial"/>
        </w:rPr>
        <w:t xml:space="preserve">biogas </w:t>
      </w:r>
      <w:r w:rsidR="0028064D" w:rsidRPr="004652A2">
        <w:rPr>
          <w:rFonts w:cs="Arial"/>
        </w:rPr>
        <w:t>regeneration</w:t>
      </w:r>
      <w:r w:rsidRPr="004652A2">
        <w:rPr>
          <w:rFonts w:cs="Arial"/>
        </w:rPr>
        <w:t xml:space="preserve"> into electrical generator, optimization of processes that will significantly reduce GHG emissions, installation of solar and wind electrical generation, etc...  Would these projects qualify?</w:t>
      </w:r>
    </w:p>
    <w:p w14:paraId="13CBE656" w14:textId="35D2C1D9" w:rsidR="00B802D1" w:rsidRDefault="001025F3" w:rsidP="00352C62">
      <w:pPr>
        <w:pStyle w:val="ListParagraph"/>
        <w:numPr>
          <w:ilvl w:val="1"/>
          <w:numId w:val="9"/>
        </w:numPr>
        <w:spacing w:after="120"/>
        <w:contextualSpacing w:val="0"/>
        <w:rPr>
          <w:rFonts w:cs="Arial"/>
        </w:rPr>
      </w:pPr>
      <w:r>
        <w:rPr>
          <w:rFonts w:cs="Arial"/>
        </w:rPr>
        <w:t xml:space="preserve">More details </w:t>
      </w:r>
      <w:r w:rsidR="005D6C81">
        <w:rPr>
          <w:rFonts w:cs="Arial"/>
        </w:rPr>
        <w:t xml:space="preserve">are necessary </w:t>
      </w:r>
      <w:r w:rsidR="00A46FAE">
        <w:rPr>
          <w:rFonts w:cs="Arial"/>
        </w:rPr>
        <w:t>to</w:t>
      </w:r>
      <w:r w:rsidR="005D6C81">
        <w:rPr>
          <w:rFonts w:cs="Arial"/>
        </w:rPr>
        <w:t xml:space="preserve"> give a full answer. </w:t>
      </w:r>
      <w:r w:rsidR="005A11FB">
        <w:rPr>
          <w:rFonts w:cs="Arial"/>
        </w:rPr>
        <w:t>Each of these technologies would not qualify as a stand-alone project</w:t>
      </w:r>
      <w:r w:rsidR="003C3AC1">
        <w:rPr>
          <w:rFonts w:cs="Arial"/>
        </w:rPr>
        <w:t xml:space="preserve">. If they </w:t>
      </w:r>
      <w:r w:rsidR="00AF50EA">
        <w:rPr>
          <w:rFonts w:cs="Arial"/>
        </w:rPr>
        <w:t xml:space="preserve">are </w:t>
      </w:r>
      <w:r w:rsidR="003C3AC1">
        <w:rPr>
          <w:rFonts w:cs="Arial"/>
        </w:rPr>
        <w:t xml:space="preserve">part of a larger project </w:t>
      </w:r>
      <w:r w:rsidR="00087308">
        <w:rPr>
          <w:rFonts w:cs="Arial"/>
        </w:rPr>
        <w:t xml:space="preserve">as defined in </w:t>
      </w:r>
      <w:r w:rsidR="00C45E57">
        <w:rPr>
          <w:rFonts w:cs="Arial"/>
        </w:rPr>
        <w:t>S</w:t>
      </w:r>
      <w:r w:rsidR="00087308">
        <w:rPr>
          <w:rFonts w:cs="Arial"/>
        </w:rPr>
        <w:t>ection II.</w:t>
      </w:r>
      <w:r w:rsidR="00775183">
        <w:rPr>
          <w:rFonts w:cs="Arial"/>
        </w:rPr>
        <w:t>B</w:t>
      </w:r>
      <w:r w:rsidR="00087308">
        <w:rPr>
          <w:rFonts w:cs="Arial"/>
        </w:rPr>
        <w:t xml:space="preserve">.2 </w:t>
      </w:r>
      <w:r w:rsidR="00106D27">
        <w:rPr>
          <w:rFonts w:cs="Arial"/>
        </w:rPr>
        <w:t>categories “D</w:t>
      </w:r>
      <w:r w:rsidR="003E25D6">
        <w:rPr>
          <w:rFonts w:cs="Arial"/>
        </w:rPr>
        <w:t>ist</w:t>
      </w:r>
      <w:r w:rsidR="004F5709">
        <w:rPr>
          <w:rFonts w:cs="Arial"/>
        </w:rPr>
        <w:t xml:space="preserve">ributed </w:t>
      </w:r>
      <w:r w:rsidR="00106D27">
        <w:rPr>
          <w:rFonts w:cs="Arial"/>
        </w:rPr>
        <w:t>E</w:t>
      </w:r>
      <w:r w:rsidR="004F5709">
        <w:rPr>
          <w:rFonts w:cs="Arial"/>
        </w:rPr>
        <w:t xml:space="preserve">nergy </w:t>
      </w:r>
      <w:r w:rsidR="00106D27">
        <w:rPr>
          <w:rFonts w:cs="Arial"/>
        </w:rPr>
        <w:t>R</w:t>
      </w:r>
      <w:r w:rsidR="004F5709">
        <w:rPr>
          <w:rFonts w:cs="Arial"/>
        </w:rPr>
        <w:t>esources</w:t>
      </w:r>
      <w:r w:rsidR="0028602A">
        <w:rPr>
          <w:rFonts w:cs="Arial"/>
        </w:rPr>
        <w:t xml:space="preserve"> (DER)</w:t>
      </w:r>
      <w:r w:rsidR="00106D27">
        <w:rPr>
          <w:rFonts w:cs="Arial"/>
        </w:rPr>
        <w:t xml:space="preserve">, Load Flexibility, &amp; Microgrids” </w:t>
      </w:r>
      <w:r w:rsidR="00AF50EA">
        <w:rPr>
          <w:rFonts w:cs="Arial"/>
        </w:rPr>
        <w:t>or “Fuel switching</w:t>
      </w:r>
      <w:r w:rsidR="3E7103D3" w:rsidRPr="2C251EB7">
        <w:rPr>
          <w:rFonts w:cs="Arial"/>
        </w:rPr>
        <w:t>,</w:t>
      </w:r>
      <w:r w:rsidR="00AF50EA" w:rsidRPr="2C251EB7">
        <w:rPr>
          <w:rFonts w:cs="Arial"/>
        </w:rPr>
        <w:t>”</w:t>
      </w:r>
      <w:r w:rsidR="00AF50EA">
        <w:rPr>
          <w:rFonts w:cs="Arial"/>
        </w:rPr>
        <w:t xml:space="preserve"> then </w:t>
      </w:r>
      <w:r w:rsidR="02C4DA62" w:rsidRPr="2C251EB7">
        <w:rPr>
          <w:rFonts w:cs="Arial"/>
        </w:rPr>
        <w:t xml:space="preserve">they could </w:t>
      </w:r>
      <w:r w:rsidR="00AF50EA">
        <w:rPr>
          <w:rFonts w:cs="Arial"/>
        </w:rPr>
        <w:t>possibly</w:t>
      </w:r>
      <w:r w:rsidR="45791772" w:rsidRPr="2C251EB7">
        <w:rPr>
          <w:rFonts w:cs="Arial"/>
        </w:rPr>
        <w:t xml:space="preserve"> be eligible</w:t>
      </w:r>
      <w:r w:rsidR="00AF50EA" w:rsidRPr="2C251EB7">
        <w:rPr>
          <w:rFonts w:cs="Arial"/>
        </w:rPr>
        <w:t>.</w:t>
      </w:r>
      <w:r w:rsidR="00AF50EA">
        <w:rPr>
          <w:rFonts w:cs="Arial"/>
        </w:rPr>
        <w:t xml:space="preserve"> Additionally, </w:t>
      </w:r>
      <w:r w:rsidR="00460DD8">
        <w:rPr>
          <w:rFonts w:cs="Arial"/>
        </w:rPr>
        <w:t xml:space="preserve">no future expansion or generation of biogas production is eligible.  It </w:t>
      </w:r>
      <w:r w:rsidR="00687A33">
        <w:rPr>
          <w:rFonts w:cs="Arial"/>
        </w:rPr>
        <w:t>must</w:t>
      </w:r>
      <w:r w:rsidR="00460DD8">
        <w:rPr>
          <w:rFonts w:cs="Arial"/>
        </w:rPr>
        <w:t xml:space="preserve"> be already existing biogas </w:t>
      </w:r>
      <w:r w:rsidR="00687A33">
        <w:rPr>
          <w:rFonts w:cs="Arial"/>
        </w:rPr>
        <w:t xml:space="preserve">onsite that is repurposed.  </w:t>
      </w:r>
    </w:p>
    <w:p w14:paraId="484E2FAE" w14:textId="503AD568" w:rsidR="006D0C0F" w:rsidRDefault="005933D5" w:rsidP="00352C62">
      <w:pPr>
        <w:pStyle w:val="ListParagraph"/>
        <w:numPr>
          <w:ilvl w:val="0"/>
          <w:numId w:val="9"/>
        </w:numPr>
        <w:rPr>
          <w:rFonts w:cs="Arial"/>
        </w:rPr>
      </w:pPr>
      <w:r w:rsidRPr="005933D5">
        <w:rPr>
          <w:rFonts w:cs="Arial"/>
        </w:rPr>
        <w:t>If we have a waste heat to energy technology that is part of a natural gas project, such as an advanced adsorption chiller driven by waste heat, would that be eligible on a stand</w:t>
      </w:r>
      <w:r w:rsidR="0013326D">
        <w:rPr>
          <w:rFonts w:cs="Arial"/>
        </w:rPr>
        <w:t>-</w:t>
      </w:r>
      <w:r w:rsidRPr="005933D5">
        <w:rPr>
          <w:rFonts w:cs="Arial"/>
        </w:rPr>
        <w:t>alone basis?</w:t>
      </w:r>
      <w:r w:rsidR="00491294">
        <w:rPr>
          <w:rFonts w:cs="Arial"/>
        </w:rPr>
        <w:t xml:space="preserve"> </w:t>
      </w:r>
      <w:r w:rsidR="006D0C0F" w:rsidRPr="005933D5">
        <w:rPr>
          <w:rFonts w:cs="Arial"/>
        </w:rPr>
        <w:t>Same question if we add energy storage and/or solar to a fossil fueled c</w:t>
      </w:r>
      <w:r w:rsidR="00184817">
        <w:rPr>
          <w:rFonts w:cs="Arial"/>
        </w:rPr>
        <w:t xml:space="preserve">ombined </w:t>
      </w:r>
      <w:r w:rsidR="006D0C0F" w:rsidRPr="005933D5">
        <w:rPr>
          <w:rFonts w:cs="Arial"/>
        </w:rPr>
        <w:t>h</w:t>
      </w:r>
      <w:r w:rsidR="00184817">
        <w:rPr>
          <w:rFonts w:cs="Arial"/>
        </w:rPr>
        <w:t xml:space="preserve">eat and </w:t>
      </w:r>
      <w:r w:rsidR="006D0C0F" w:rsidRPr="005933D5">
        <w:rPr>
          <w:rFonts w:cs="Arial"/>
        </w:rPr>
        <w:t>p</w:t>
      </w:r>
      <w:r w:rsidR="00184817">
        <w:rPr>
          <w:rFonts w:cs="Arial"/>
        </w:rPr>
        <w:t>ower</w:t>
      </w:r>
      <w:r w:rsidR="006D0C0F" w:rsidRPr="005933D5">
        <w:rPr>
          <w:rFonts w:cs="Arial"/>
        </w:rPr>
        <w:t xml:space="preserve"> </w:t>
      </w:r>
      <w:r w:rsidR="00E614C3">
        <w:rPr>
          <w:rFonts w:cs="Arial"/>
        </w:rPr>
        <w:t>(CHP</w:t>
      </w:r>
      <w:r w:rsidR="00925817">
        <w:rPr>
          <w:rFonts w:cs="Arial"/>
        </w:rPr>
        <w:t>)</w:t>
      </w:r>
      <w:r w:rsidR="006D0C0F" w:rsidRPr="005933D5">
        <w:rPr>
          <w:rFonts w:cs="Arial"/>
        </w:rPr>
        <w:t xml:space="preserve"> project?</w:t>
      </w:r>
    </w:p>
    <w:p w14:paraId="6F756DC7" w14:textId="71636EA1" w:rsidR="00491294" w:rsidRPr="00491294" w:rsidRDefault="00D048DE" w:rsidP="00352C62">
      <w:pPr>
        <w:pStyle w:val="ListParagraph"/>
        <w:numPr>
          <w:ilvl w:val="1"/>
          <w:numId w:val="9"/>
        </w:numPr>
        <w:spacing w:after="120"/>
        <w:contextualSpacing w:val="0"/>
        <w:rPr>
          <w:rFonts w:cs="Arial"/>
        </w:rPr>
      </w:pPr>
      <w:r>
        <w:rPr>
          <w:rFonts w:cs="Arial"/>
        </w:rPr>
        <w:t>From the description provided</w:t>
      </w:r>
      <w:r w:rsidR="5F1E913A" w:rsidRPr="2C251EB7">
        <w:rPr>
          <w:rFonts w:cs="Arial"/>
        </w:rPr>
        <w:t>,</w:t>
      </w:r>
      <w:r>
        <w:rPr>
          <w:rFonts w:cs="Arial"/>
        </w:rPr>
        <w:t xml:space="preserve"> </w:t>
      </w:r>
      <w:r w:rsidR="00D67C09">
        <w:rPr>
          <w:rFonts w:cs="Arial"/>
        </w:rPr>
        <w:t>the project would not be eligible</w:t>
      </w:r>
      <w:r w:rsidR="00A53AE3">
        <w:rPr>
          <w:rFonts w:cs="Arial"/>
        </w:rPr>
        <w:t xml:space="preserve"> as a stand</w:t>
      </w:r>
      <w:r w:rsidR="00ED3FAA">
        <w:rPr>
          <w:rFonts w:cs="Arial"/>
        </w:rPr>
        <w:t>-</w:t>
      </w:r>
      <w:r w:rsidR="00A53AE3">
        <w:rPr>
          <w:rFonts w:cs="Arial"/>
        </w:rPr>
        <w:t xml:space="preserve">alone project.  The emphasis must be on </w:t>
      </w:r>
      <w:r w:rsidR="00CA05AC">
        <w:rPr>
          <w:rFonts w:cs="Arial"/>
        </w:rPr>
        <w:t>load flexibility and energy storage</w:t>
      </w:r>
      <w:r w:rsidR="00CE301C">
        <w:rPr>
          <w:rFonts w:cs="Arial"/>
        </w:rPr>
        <w:t xml:space="preserve"> and</w:t>
      </w:r>
      <w:r w:rsidR="00CA05AC">
        <w:rPr>
          <w:rFonts w:cs="Arial"/>
        </w:rPr>
        <w:t xml:space="preserve"> not the </w:t>
      </w:r>
      <w:r w:rsidR="4041F964" w:rsidRPr="2C251EB7">
        <w:rPr>
          <w:rFonts w:cs="Arial"/>
        </w:rPr>
        <w:t>fossil</w:t>
      </w:r>
      <w:r w:rsidR="002F7915">
        <w:rPr>
          <w:rFonts w:cs="Arial"/>
        </w:rPr>
        <w:t xml:space="preserve"> gas project</w:t>
      </w:r>
      <w:r w:rsidR="00CA05AC">
        <w:rPr>
          <w:rFonts w:cs="Arial"/>
        </w:rPr>
        <w:t>.  Additionally,</w:t>
      </w:r>
      <w:r w:rsidR="003D7636">
        <w:rPr>
          <w:rFonts w:cs="Arial"/>
        </w:rPr>
        <w:t xml:space="preserve"> all fossil fueled projects are not eligible under this solicitation</w:t>
      </w:r>
      <w:r w:rsidR="00CE301C">
        <w:rPr>
          <w:rFonts w:cs="Arial"/>
        </w:rPr>
        <w:t xml:space="preserve">.  </w:t>
      </w:r>
      <w:r w:rsidR="00CA05AC">
        <w:rPr>
          <w:rFonts w:cs="Arial"/>
        </w:rPr>
        <w:t xml:space="preserve"> </w:t>
      </w:r>
    </w:p>
    <w:p w14:paraId="67E9296C" w14:textId="77777777" w:rsidR="002D254D" w:rsidRPr="002D254D" w:rsidRDefault="002D254D" w:rsidP="00352C62">
      <w:pPr>
        <w:pStyle w:val="ListParagraph"/>
        <w:numPr>
          <w:ilvl w:val="0"/>
          <w:numId w:val="9"/>
        </w:numPr>
        <w:rPr>
          <w:rFonts w:cs="Arial"/>
        </w:rPr>
      </w:pPr>
      <w:r w:rsidRPr="002D254D">
        <w:rPr>
          <w:rFonts w:cs="Arial"/>
        </w:rPr>
        <w:t>Can you expand on fuel switching? Is natural gas to electrical acceptable?</w:t>
      </w:r>
    </w:p>
    <w:p w14:paraId="2DC62CC5" w14:textId="7CB6A9F1" w:rsidR="002D254D" w:rsidRDefault="002D254D" w:rsidP="00352C62">
      <w:pPr>
        <w:pStyle w:val="ListParagraph"/>
        <w:numPr>
          <w:ilvl w:val="1"/>
          <w:numId w:val="9"/>
        </w:numPr>
        <w:spacing w:after="120"/>
        <w:contextualSpacing w:val="0"/>
        <w:rPr>
          <w:rFonts w:cs="Arial"/>
        </w:rPr>
      </w:pPr>
      <w:r w:rsidRPr="002D254D">
        <w:rPr>
          <w:rFonts w:cs="Arial"/>
        </w:rPr>
        <w:t xml:space="preserve">Yes. Projects that switch energy sources from </w:t>
      </w:r>
      <w:r w:rsidR="40714BDB" w:rsidRPr="2C251EB7">
        <w:rPr>
          <w:rFonts w:cs="Arial"/>
        </w:rPr>
        <w:t>fossil</w:t>
      </w:r>
      <w:r w:rsidRPr="002D254D">
        <w:rPr>
          <w:rFonts w:cs="Arial"/>
        </w:rPr>
        <w:t xml:space="preserve"> gas to electric or any fossil fuel to electric are acceptable. Fuel switching projects must result in GHG reduction</w:t>
      </w:r>
      <w:r>
        <w:rPr>
          <w:rFonts w:cs="Arial"/>
        </w:rPr>
        <w:t>s.</w:t>
      </w:r>
    </w:p>
    <w:p w14:paraId="134F6E66" w14:textId="4080DF81" w:rsidR="00A4019C" w:rsidRPr="002D254D" w:rsidRDefault="003C448E" w:rsidP="00352C62">
      <w:pPr>
        <w:pStyle w:val="ListParagraph"/>
        <w:numPr>
          <w:ilvl w:val="0"/>
          <w:numId w:val="9"/>
        </w:numPr>
        <w:rPr>
          <w:rFonts w:cs="Arial"/>
        </w:rPr>
      </w:pPr>
      <w:r>
        <w:rPr>
          <w:rFonts w:cs="Arial"/>
        </w:rPr>
        <w:t>If the food processer is planning on procuring a gas-</w:t>
      </w:r>
      <w:r w:rsidR="00C25520">
        <w:rPr>
          <w:rFonts w:cs="Arial"/>
        </w:rPr>
        <w:t xml:space="preserve">powered </w:t>
      </w:r>
      <w:r>
        <w:rPr>
          <w:rFonts w:cs="Arial"/>
        </w:rPr>
        <w:t xml:space="preserve">system for a facility but hasn’t yet, could they qualify for FPIP by purchasing an all-electric energy efficient system instead?  Purchase of </w:t>
      </w:r>
      <w:r w:rsidR="009D42DA">
        <w:rPr>
          <w:rFonts w:cs="Arial"/>
        </w:rPr>
        <w:t xml:space="preserve">an all-electric system would support the goals of the FPIP solicitation.  What would be an acceptable way to demonstrate that the purchase of a </w:t>
      </w:r>
      <w:r w:rsidR="00C25520">
        <w:rPr>
          <w:rFonts w:cs="Arial"/>
        </w:rPr>
        <w:t>gas-powered</w:t>
      </w:r>
      <w:r w:rsidR="009D42DA">
        <w:rPr>
          <w:rFonts w:cs="Arial"/>
        </w:rPr>
        <w:t xml:space="preserve"> system would </w:t>
      </w:r>
      <w:r w:rsidR="00083E18">
        <w:rPr>
          <w:rFonts w:cs="Arial"/>
        </w:rPr>
        <w:t xml:space="preserve">occur without FPIP </w:t>
      </w:r>
      <w:r w:rsidR="005D3B6B">
        <w:rPr>
          <w:rFonts w:cs="Arial"/>
        </w:rPr>
        <w:t>incentives?</w:t>
      </w:r>
    </w:p>
    <w:p w14:paraId="694AFE4B" w14:textId="42B7E7F8" w:rsidR="00A4019C" w:rsidRDefault="005D3B6B" w:rsidP="00352C62">
      <w:pPr>
        <w:pStyle w:val="ListParagraph"/>
        <w:numPr>
          <w:ilvl w:val="1"/>
          <w:numId w:val="9"/>
        </w:numPr>
        <w:spacing w:after="120"/>
        <w:contextualSpacing w:val="0"/>
        <w:rPr>
          <w:rFonts w:cs="Arial"/>
        </w:rPr>
      </w:pPr>
      <w:r>
        <w:rPr>
          <w:rFonts w:cs="Arial"/>
        </w:rPr>
        <w:t xml:space="preserve">More details are required about the project, but </w:t>
      </w:r>
      <w:r w:rsidR="00CB6A25">
        <w:rPr>
          <w:rFonts w:cs="Arial"/>
        </w:rPr>
        <w:t>to</w:t>
      </w:r>
      <w:r>
        <w:rPr>
          <w:rFonts w:cs="Arial"/>
        </w:rPr>
        <w:t xml:space="preserve"> qualify, the new electric </w:t>
      </w:r>
      <w:r w:rsidR="000154F5">
        <w:rPr>
          <w:rFonts w:cs="Arial"/>
        </w:rPr>
        <w:t>equipment</w:t>
      </w:r>
      <w:r>
        <w:rPr>
          <w:rFonts w:cs="Arial"/>
        </w:rPr>
        <w:t xml:space="preserve"> must be replacing </w:t>
      </w:r>
      <w:r w:rsidR="000154F5">
        <w:rPr>
          <w:rFonts w:cs="Arial"/>
        </w:rPr>
        <w:t xml:space="preserve">an inefficient outdated system and not be </w:t>
      </w:r>
      <w:r w:rsidR="00EF3537">
        <w:rPr>
          <w:rFonts w:cs="Arial"/>
        </w:rPr>
        <w:t xml:space="preserve">a future upgrade or expansion.  This could potentially fall under eligible categories, “Advance Motors and Controls”, or “Fuel Switching”. </w:t>
      </w:r>
      <w:r w:rsidR="008F5FAC">
        <w:rPr>
          <w:rFonts w:cs="Arial"/>
        </w:rPr>
        <w:t xml:space="preserve">Refer to Section </w:t>
      </w:r>
      <w:r w:rsidR="00190248">
        <w:rPr>
          <w:rFonts w:cs="Arial"/>
        </w:rPr>
        <w:t xml:space="preserve">II.B.2 of the </w:t>
      </w:r>
      <w:r w:rsidR="00ED3FAA">
        <w:rPr>
          <w:rFonts w:cs="Arial"/>
        </w:rPr>
        <w:t>Solicitation</w:t>
      </w:r>
      <w:r w:rsidR="00190248">
        <w:rPr>
          <w:rFonts w:cs="Arial"/>
        </w:rPr>
        <w:t xml:space="preserve"> Manual for more </w:t>
      </w:r>
      <w:r w:rsidR="00930B9E">
        <w:rPr>
          <w:rFonts w:cs="Arial"/>
        </w:rPr>
        <w:t>information</w:t>
      </w:r>
      <w:r w:rsidR="001C62B1">
        <w:rPr>
          <w:rFonts w:cs="Arial"/>
        </w:rPr>
        <w:t xml:space="preserve"> on </w:t>
      </w:r>
      <w:r w:rsidR="00D93331">
        <w:rPr>
          <w:rFonts w:cs="Arial"/>
        </w:rPr>
        <w:t>eligible technologies</w:t>
      </w:r>
      <w:r w:rsidR="00930B9E">
        <w:rPr>
          <w:rFonts w:cs="Arial"/>
        </w:rPr>
        <w:t>.</w:t>
      </w:r>
    </w:p>
    <w:p w14:paraId="33DC6C6E" w14:textId="08E17B1C" w:rsidR="007F4C12" w:rsidRPr="002D254D" w:rsidRDefault="00885466" w:rsidP="00352C62">
      <w:pPr>
        <w:pStyle w:val="ListParagraph"/>
        <w:numPr>
          <w:ilvl w:val="0"/>
          <w:numId w:val="9"/>
        </w:numPr>
        <w:rPr>
          <w:rFonts w:cs="Arial"/>
        </w:rPr>
      </w:pPr>
      <w:r>
        <w:rPr>
          <w:rFonts w:cs="Arial"/>
        </w:rPr>
        <w:t xml:space="preserve">Would it be possible to add Membrane Concentration as an eligible technology? </w:t>
      </w:r>
    </w:p>
    <w:p w14:paraId="36591A37" w14:textId="244ADD2D" w:rsidR="00A4019C" w:rsidRPr="007F4C12" w:rsidRDefault="00851126" w:rsidP="00352C62">
      <w:pPr>
        <w:pStyle w:val="ListParagraph"/>
        <w:numPr>
          <w:ilvl w:val="1"/>
          <w:numId w:val="9"/>
        </w:numPr>
        <w:spacing w:after="120"/>
        <w:contextualSpacing w:val="0"/>
        <w:rPr>
          <w:rFonts w:cs="Arial"/>
        </w:rPr>
      </w:pPr>
      <w:r>
        <w:rPr>
          <w:rFonts w:cs="Arial"/>
        </w:rPr>
        <w:t xml:space="preserve">Membrane </w:t>
      </w:r>
      <w:r w:rsidR="00360D8F">
        <w:rPr>
          <w:rFonts w:cs="Arial"/>
        </w:rPr>
        <w:t xml:space="preserve">concentration technologies are eligible already under </w:t>
      </w:r>
      <w:r w:rsidR="00362E4F">
        <w:rPr>
          <w:rFonts w:cs="Arial"/>
        </w:rPr>
        <w:t>the</w:t>
      </w:r>
      <w:r w:rsidR="00360D8F">
        <w:rPr>
          <w:rFonts w:cs="Arial"/>
        </w:rPr>
        <w:t xml:space="preserve"> </w:t>
      </w:r>
      <w:r w:rsidR="00DA05BA">
        <w:rPr>
          <w:rFonts w:cs="Arial"/>
        </w:rPr>
        <w:t xml:space="preserve">“Mechanical Dewatering” category. </w:t>
      </w:r>
      <w:r w:rsidR="00362E4F">
        <w:rPr>
          <w:rFonts w:cs="Arial"/>
        </w:rPr>
        <w:t>Refer to Section II.B.2 of the Solicitation Manual for more information on eligible technologies.</w:t>
      </w:r>
    </w:p>
    <w:p w14:paraId="68450BD0" w14:textId="3CB95A33" w:rsidR="005933D5" w:rsidRDefault="006D0C0F" w:rsidP="00352C62">
      <w:pPr>
        <w:pStyle w:val="ListParagraph"/>
        <w:numPr>
          <w:ilvl w:val="0"/>
          <w:numId w:val="9"/>
        </w:numPr>
        <w:rPr>
          <w:rFonts w:cs="Arial"/>
        </w:rPr>
      </w:pPr>
      <w:r w:rsidRPr="006D0C0F">
        <w:rPr>
          <w:rFonts w:cs="Arial"/>
        </w:rPr>
        <w:t xml:space="preserve">The FPIP program has previously covered the installation of steam traps and internal monitoring systems to “recycle otherwise wasted thermal energy for reuse in the facility” and “reduce energy usage” (FPIP 2022), and FPIP also included steam traps on the list of eligible equipment in the April 2023 FPIP Workshop. Furthermore, it is crucial to maximize steam system efficiency before installing other FPIP-eligible technologies like industrial heat pumps </w:t>
      </w:r>
      <w:proofErr w:type="gramStart"/>
      <w:r w:rsidRPr="006D0C0F">
        <w:rPr>
          <w:rFonts w:cs="Arial"/>
        </w:rPr>
        <w:t>in order to</w:t>
      </w:r>
      <w:proofErr w:type="gramEnd"/>
      <w:r w:rsidRPr="006D0C0F">
        <w:rPr>
          <w:rFonts w:cs="Arial"/>
        </w:rPr>
        <w:t xml:space="preserve"> optimize system sizing (and subsequent electricity usage). Is a steam trap maintenance and/or monitoring project eligible for funding under the FPIP 2024 solicitation?</w:t>
      </w:r>
    </w:p>
    <w:p w14:paraId="06600291" w14:textId="6AB40942" w:rsidR="00FE2665" w:rsidRDefault="001F4992" w:rsidP="00352C62">
      <w:pPr>
        <w:pStyle w:val="ListParagraph"/>
        <w:numPr>
          <w:ilvl w:val="1"/>
          <w:numId w:val="9"/>
        </w:numPr>
        <w:spacing w:after="120"/>
        <w:contextualSpacing w:val="0"/>
        <w:rPr>
          <w:rFonts w:cs="Arial"/>
        </w:rPr>
      </w:pPr>
      <w:r>
        <w:rPr>
          <w:rFonts w:cs="Arial"/>
        </w:rPr>
        <w:t>The</w:t>
      </w:r>
      <w:r w:rsidR="00A3149D">
        <w:rPr>
          <w:rFonts w:cs="Arial"/>
        </w:rPr>
        <w:t xml:space="preserve"> </w:t>
      </w:r>
      <w:r>
        <w:rPr>
          <w:rFonts w:cs="Arial"/>
        </w:rPr>
        <w:t xml:space="preserve">program has funded steam traps and other </w:t>
      </w:r>
      <w:r w:rsidR="33BCD236" w:rsidRPr="2C251EB7">
        <w:rPr>
          <w:rFonts w:cs="Arial"/>
        </w:rPr>
        <w:t>fossil</w:t>
      </w:r>
      <w:r>
        <w:rPr>
          <w:rFonts w:cs="Arial"/>
        </w:rPr>
        <w:t xml:space="preserve"> gas-</w:t>
      </w:r>
      <w:r w:rsidR="35F9FD8E" w:rsidRPr="2C251EB7">
        <w:rPr>
          <w:rFonts w:cs="Arial"/>
        </w:rPr>
        <w:t>reducing</w:t>
      </w:r>
      <w:r>
        <w:rPr>
          <w:rFonts w:cs="Arial"/>
        </w:rPr>
        <w:t xml:space="preserve"> technologies in the past but is currently looking to focus on electricity savings. Steam traps are not currently eligible. Internal monitoring systems are eligible if the equipment is a permanent installation.</w:t>
      </w:r>
      <w:r w:rsidR="00322F29" w:rsidRPr="00322F29">
        <w:rPr>
          <w:rFonts w:cs="Arial"/>
        </w:rPr>
        <w:t xml:space="preserve"> </w:t>
      </w:r>
      <w:r w:rsidR="00322F29">
        <w:rPr>
          <w:rFonts w:cs="Arial"/>
        </w:rPr>
        <w:t>Refer to Section II.B.2 of the Solicitation Manual for more information on eligible technologies.</w:t>
      </w:r>
    </w:p>
    <w:p w14:paraId="7FB7A476" w14:textId="09B6396B" w:rsidR="005933D5" w:rsidRDefault="00C127E9" w:rsidP="00352C62">
      <w:pPr>
        <w:pStyle w:val="ListParagraph"/>
        <w:numPr>
          <w:ilvl w:val="0"/>
          <w:numId w:val="9"/>
        </w:numPr>
        <w:rPr>
          <w:rFonts w:cs="Arial"/>
        </w:rPr>
      </w:pPr>
      <w:r>
        <w:rPr>
          <w:rFonts w:cs="Arial"/>
        </w:rPr>
        <w:t xml:space="preserve">Is </w:t>
      </w:r>
      <w:r w:rsidR="00685516" w:rsidRPr="00685516">
        <w:rPr>
          <w:rFonts w:cs="Arial"/>
        </w:rPr>
        <w:t xml:space="preserve">converting a gas boiler to electric </w:t>
      </w:r>
      <w:r w:rsidR="005616BD">
        <w:rPr>
          <w:rFonts w:cs="Arial"/>
        </w:rPr>
        <w:t xml:space="preserve">boiler </w:t>
      </w:r>
      <w:r w:rsidR="00DF5A9D">
        <w:rPr>
          <w:rFonts w:cs="Arial"/>
        </w:rPr>
        <w:t>consider</w:t>
      </w:r>
      <w:r w:rsidR="001454B0">
        <w:rPr>
          <w:rFonts w:cs="Arial"/>
        </w:rPr>
        <w:t xml:space="preserve">ed </w:t>
      </w:r>
      <w:r w:rsidR="00685516" w:rsidRPr="00685516">
        <w:rPr>
          <w:rFonts w:cs="Arial"/>
        </w:rPr>
        <w:t>a gas savings measure</w:t>
      </w:r>
      <w:r w:rsidR="00032824">
        <w:rPr>
          <w:rFonts w:cs="Arial"/>
        </w:rPr>
        <w:t xml:space="preserve"> and eligible </w:t>
      </w:r>
      <w:r w:rsidR="005D29A4">
        <w:rPr>
          <w:rFonts w:cs="Arial"/>
        </w:rPr>
        <w:t>under</w:t>
      </w:r>
      <w:r w:rsidR="00685516" w:rsidRPr="00685516">
        <w:rPr>
          <w:rFonts w:cs="Arial"/>
        </w:rPr>
        <w:t xml:space="preserve"> Fuel switching</w:t>
      </w:r>
      <w:r w:rsidR="005D29A4">
        <w:rPr>
          <w:rFonts w:cs="Arial"/>
        </w:rPr>
        <w:t>?</w:t>
      </w:r>
      <w:r w:rsidR="005933D5">
        <w:rPr>
          <w:rFonts w:cs="Arial"/>
        </w:rPr>
        <w:t xml:space="preserve"> </w:t>
      </w:r>
    </w:p>
    <w:p w14:paraId="6BE98277" w14:textId="0726A7F1" w:rsidR="005933D5" w:rsidRPr="00B31E48" w:rsidRDefault="00EB5D4B" w:rsidP="00352C62">
      <w:pPr>
        <w:pStyle w:val="ListParagraph"/>
        <w:numPr>
          <w:ilvl w:val="1"/>
          <w:numId w:val="9"/>
        </w:numPr>
        <w:spacing w:after="120"/>
        <w:contextualSpacing w:val="0"/>
        <w:rPr>
          <w:rFonts w:cs="Arial"/>
        </w:rPr>
      </w:pPr>
      <w:r>
        <w:rPr>
          <w:rFonts w:cs="Arial"/>
        </w:rPr>
        <w:t>Yes</w:t>
      </w:r>
      <w:r w:rsidR="0081777B">
        <w:rPr>
          <w:rFonts w:cs="Arial"/>
        </w:rPr>
        <w:t>,</w:t>
      </w:r>
      <w:r>
        <w:rPr>
          <w:rFonts w:cs="Arial"/>
        </w:rPr>
        <w:t xml:space="preserve"> </w:t>
      </w:r>
      <w:r w:rsidR="0081777B">
        <w:rPr>
          <w:rFonts w:cs="Arial"/>
        </w:rPr>
        <w:t>c</w:t>
      </w:r>
      <w:r>
        <w:rPr>
          <w:rFonts w:cs="Arial"/>
        </w:rPr>
        <w:t>onverting from a fossil-fueled b</w:t>
      </w:r>
      <w:r w:rsidR="00B7716D">
        <w:rPr>
          <w:rFonts w:cs="Arial"/>
        </w:rPr>
        <w:t>oiler to an electric boiler</w:t>
      </w:r>
      <w:r w:rsidR="00524E25">
        <w:rPr>
          <w:rFonts w:cs="Arial"/>
        </w:rPr>
        <w:t xml:space="preserve"> </w:t>
      </w:r>
      <w:r w:rsidR="002672F4">
        <w:rPr>
          <w:rFonts w:cs="Arial"/>
        </w:rPr>
        <w:t xml:space="preserve">would </w:t>
      </w:r>
      <w:r w:rsidR="00046FBB">
        <w:rPr>
          <w:rFonts w:cs="Arial"/>
        </w:rPr>
        <w:t xml:space="preserve">be considered a gas savings measure and </w:t>
      </w:r>
      <w:r w:rsidR="00E51F75">
        <w:rPr>
          <w:rFonts w:cs="Arial"/>
        </w:rPr>
        <w:t>m</w:t>
      </w:r>
      <w:r w:rsidR="00D93FEB">
        <w:rPr>
          <w:rFonts w:cs="Arial"/>
        </w:rPr>
        <w:t xml:space="preserve">eet the definition of </w:t>
      </w:r>
      <w:r w:rsidR="007252B1">
        <w:rPr>
          <w:rFonts w:cs="Arial"/>
        </w:rPr>
        <w:t>Fuel Switching</w:t>
      </w:r>
      <w:r w:rsidR="00D93FEB">
        <w:rPr>
          <w:rFonts w:cs="Arial"/>
        </w:rPr>
        <w:t xml:space="preserve">. </w:t>
      </w:r>
    </w:p>
    <w:p w14:paraId="4A6FCEDE" w14:textId="1FC80EE4" w:rsidR="00C6727B" w:rsidRPr="00BF3368" w:rsidRDefault="209500BD" w:rsidP="00352C62">
      <w:pPr>
        <w:pStyle w:val="ListParagraph"/>
        <w:numPr>
          <w:ilvl w:val="0"/>
          <w:numId w:val="9"/>
        </w:numPr>
        <w:rPr>
          <w:rFonts w:cs="Arial"/>
        </w:rPr>
      </w:pPr>
      <w:r w:rsidRPr="1BFACE04">
        <w:rPr>
          <w:rFonts w:cs="Arial"/>
        </w:rPr>
        <w:t xml:space="preserve">Is replacing fossil fuels with renewable energy an eligible project? For example, is replacing a fossil fuel boiler with a waste wood boiler eligible? </w:t>
      </w:r>
    </w:p>
    <w:p w14:paraId="1D4D446D" w14:textId="0CFB9B50" w:rsidR="008C1D9B" w:rsidRPr="00BF3368" w:rsidRDefault="57D838C0" w:rsidP="00352C62">
      <w:pPr>
        <w:pStyle w:val="ListParagraph"/>
        <w:numPr>
          <w:ilvl w:val="1"/>
          <w:numId w:val="9"/>
        </w:numPr>
        <w:spacing w:after="120"/>
        <w:contextualSpacing w:val="0"/>
        <w:rPr>
          <w:rFonts w:cs="Arial"/>
        </w:rPr>
      </w:pPr>
      <w:r w:rsidRPr="1BFACE04">
        <w:rPr>
          <w:rFonts w:cs="Arial"/>
        </w:rPr>
        <w:t>No</w:t>
      </w:r>
      <w:r w:rsidR="0955A373" w:rsidRPr="1BFACE04">
        <w:rPr>
          <w:rFonts w:cs="Arial"/>
        </w:rPr>
        <w:t>.</w:t>
      </w:r>
      <w:r w:rsidR="1C295E42" w:rsidRPr="1BFACE04">
        <w:rPr>
          <w:rFonts w:cs="Arial"/>
        </w:rPr>
        <w:t xml:space="preserve"> From the example </w:t>
      </w:r>
      <w:r w:rsidR="144E5447" w:rsidRPr="1BFACE04">
        <w:rPr>
          <w:rFonts w:cs="Arial"/>
        </w:rPr>
        <w:t>provided,</w:t>
      </w:r>
      <w:r w:rsidR="52783C80" w:rsidRPr="1BFACE04">
        <w:rPr>
          <w:rFonts w:cs="Arial"/>
        </w:rPr>
        <w:t xml:space="preserve"> the proposed technology </w:t>
      </w:r>
      <w:r w:rsidR="63182313" w:rsidRPr="1BFACE04">
        <w:rPr>
          <w:rFonts w:cs="Arial"/>
        </w:rPr>
        <w:t>would no</w:t>
      </w:r>
      <w:r w:rsidR="00337494">
        <w:rPr>
          <w:rFonts w:cs="Arial"/>
        </w:rPr>
        <w:t>t</w:t>
      </w:r>
      <w:r w:rsidR="00E46F3B">
        <w:rPr>
          <w:rFonts w:cs="Arial"/>
        </w:rPr>
        <w:t xml:space="preserve"> meet the definition of “Fuel Switching” as described in the </w:t>
      </w:r>
      <w:r w:rsidR="005F674D">
        <w:rPr>
          <w:rFonts w:cs="Arial"/>
        </w:rPr>
        <w:t>S</w:t>
      </w:r>
      <w:r w:rsidR="00E46F3B">
        <w:rPr>
          <w:rFonts w:cs="Arial"/>
        </w:rPr>
        <w:t xml:space="preserve">olicitation </w:t>
      </w:r>
      <w:r w:rsidR="005F674D">
        <w:rPr>
          <w:rFonts w:cs="Arial"/>
        </w:rPr>
        <w:t>M</w:t>
      </w:r>
      <w:r w:rsidR="00E46F3B" w:rsidRPr="004A2220">
        <w:rPr>
          <w:rFonts w:cs="Arial"/>
        </w:rPr>
        <w:t>anual</w:t>
      </w:r>
      <w:r w:rsidR="1D3BE77C" w:rsidRPr="004A2220">
        <w:rPr>
          <w:rFonts w:cs="Arial"/>
        </w:rPr>
        <w:t>.</w:t>
      </w:r>
      <w:r w:rsidR="7AE6B994" w:rsidRPr="1BFACE04">
        <w:rPr>
          <w:rFonts w:cs="Arial"/>
        </w:rPr>
        <w:t xml:space="preserve"> </w:t>
      </w:r>
      <w:r w:rsidR="005F674D">
        <w:rPr>
          <w:rFonts w:cs="Arial"/>
        </w:rPr>
        <w:t>Refer to Section II.B.2 of the Solicitation Manual for more information on eligible technologies.</w:t>
      </w:r>
      <w:r w:rsidR="7AE6B994" w:rsidRPr="1BFACE04">
        <w:rPr>
          <w:rFonts w:cs="Arial"/>
        </w:rPr>
        <w:t xml:space="preserve"> </w:t>
      </w:r>
    </w:p>
    <w:p w14:paraId="5D1271B8" w14:textId="472455A5" w:rsidR="00C6727B" w:rsidRPr="00BF3368" w:rsidRDefault="209500BD" w:rsidP="00352C62">
      <w:pPr>
        <w:pStyle w:val="ListParagraph"/>
        <w:numPr>
          <w:ilvl w:val="0"/>
          <w:numId w:val="9"/>
        </w:numPr>
        <w:rPr>
          <w:rFonts w:cs="Arial"/>
        </w:rPr>
      </w:pPr>
      <w:r w:rsidRPr="1BFACE04">
        <w:rPr>
          <w:rFonts w:cs="Arial"/>
        </w:rPr>
        <w:t>Would a boiler replacement coupled with the use of renewable energy, such as renewable natural gas/biogas be eligible?</w:t>
      </w:r>
    </w:p>
    <w:p w14:paraId="53942E32" w14:textId="59AA68D4" w:rsidR="00231DEB" w:rsidRPr="00BF3368" w:rsidRDefault="3C520223" w:rsidP="00352C62">
      <w:pPr>
        <w:pStyle w:val="ListParagraph"/>
        <w:numPr>
          <w:ilvl w:val="1"/>
          <w:numId w:val="9"/>
        </w:numPr>
        <w:spacing w:after="120"/>
        <w:contextualSpacing w:val="0"/>
        <w:rPr>
          <w:rFonts w:cs="Arial"/>
        </w:rPr>
      </w:pPr>
      <w:r w:rsidRPr="1BFACE04">
        <w:rPr>
          <w:rFonts w:cs="Arial"/>
        </w:rPr>
        <w:t>No</w:t>
      </w:r>
      <w:r w:rsidR="3C1CBEBB" w:rsidRPr="1BFACE04">
        <w:rPr>
          <w:rFonts w:cs="Arial"/>
        </w:rPr>
        <w:t xml:space="preserve">. The project </w:t>
      </w:r>
      <w:r w:rsidR="05E238A7" w:rsidRPr="1BFACE04">
        <w:rPr>
          <w:rFonts w:cs="Arial"/>
        </w:rPr>
        <w:t>described</w:t>
      </w:r>
      <w:r w:rsidR="3C1CBEBB" w:rsidRPr="1BFACE04">
        <w:rPr>
          <w:rFonts w:cs="Arial"/>
        </w:rPr>
        <w:t xml:space="preserve"> would not meet the </w:t>
      </w:r>
      <w:r w:rsidR="05E238A7" w:rsidRPr="1BFACE04">
        <w:rPr>
          <w:rFonts w:cs="Arial"/>
        </w:rPr>
        <w:t>d</w:t>
      </w:r>
      <w:r w:rsidR="5C02E070" w:rsidRPr="1BFACE04">
        <w:rPr>
          <w:rFonts w:cs="Arial"/>
        </w:rPr>
        <w:t xml:space="preserve">efinition </w:t>
      </w:r>
      <w:r w:rsidR="3C1CBEBB" w:rsidRPr="1BFACE04">
        <w:rPr>
          <w:rFonts w:cs="Arial"/>
        </w:rPr>
        <w:t xml:space="preserve">of a </w:t>
      </w:r>
      <w:r w:rsidR="0032475A">
        <w:rPr>
          <w:rFonts w:cs="Arial"/>
        </w:rPr>
        <w:t>“Fuel Switching” project</w:t>
      </w:r>
      <w:r w:rsidRPr="1BFACE04">
        <w:rPr>
          <w:rFonts w:cs="Arial"/>
        </w:rPr>
        <w:t xml:space="preserve"> </w:t>
      </w:r>
      <w:r w:rsidR="05E238A7" w:rsidRPr="1BFACE04">
        <w:rPr>
          <w:rFonts w:cs="Arial"/>
        </w:rPr>
        <w:t xml:space="preserve">as </w:t>
      </w:r>
      <w:r w:rsidR="627DE64C" w:rsidRPr="1BFACE04">
        <w:rPr>
          <w:rFonts w:cs="Arial"/>
        </w:rPr>
        <w:t xml:space="preserve">described </w:t>
      </w:r>
      <w:r w:rsidR="00A14388" w:rsidRPr="004A2220">
        <w:rPr>
          <w:rFonts w:cs="Arial"/>
        </w:rPr>
        <w:t xml:space="preserve">in </w:t>
      </w:r>
      <w:r w:rsidR="008676B8">
        <w:rPr>
          <w:rFonts w:cs="Arial"/>
        </w:rPr>
        <w:t>S</w:t>
      </w:r>
      <w:r w:rsidR="00A14388">
        <w:rPr>
          <w:rFonts w:cs="Arial"/>
        </w:rPr>
        <w:t xml:space="preserve">olicitation </w:t>
      </w:r>
      <w:r w:rsidR="008676B8">
        <w:rPr>
          <w:rFonts w:cs="Arial"/>
        </w:rPr>
        <w:t>M</w:t>
      </w:r>
      <w:r w:rsidR="004A2220">
        <w:rPr>
          <w:rFonts w:cs="Arial"/>
        </w:rPr>
        <w:t>anual</w:t>
      </w:r>
      <w:r w:rsidR="6BE9C748" w:rsidRPr="1BFACE04">
        <w:rPr>
          <w:rFonts w:cs="Arial"/>
        </w:rPr>
        <w:t>.</w:t>
      </w:r>
      <w:r w:rsidR="008676B8">
        <w:rPr>
          <w:rFonts w:cs="Arial"/>
        </w:rPr>
        <w:t xml:space="preserve"> Refer to Section II.B.2 of the Solicitation Manual for more information on eligible technologies.</w:t>
      </w:r>
    </w:p>
    <w:p w14:paraId="19A8F797" w14:textId="77777777" w:rsidR="005D2181" w:rsidRPr="0000726E" w:rsidRDefault="005D2181" w:rsidP="00352C62">
      <w:pPr>
        <w:pStyle w:val="ListParagraph"/>
        <w:numPr>
          <w:ilvl w:val="0"/>
          <w:numId w:val="9"/>
        </w:numPr>
        <w:rPr>
          <w:rFonts w:cs="Arial"/>
        </w:rPr>
      </w:pPr>
      <w:r w:rsidRPr="0000726E">
        <w:rPr>
          <w:rFonts w:cs="Arial"/>
        </w:rPr>
        <w:t>Does the project have to replace existing infrastructure fully, or can the project augment existing fossil fuel-reliance equipment with cleaner technology?</w:t>
      </w:r>
    </w:p>
    <w:p w14:paraId="022F24B1" w14:textId="77777777" w:rsidR="005D2181" w:rsidRPr="0000726E" w:rsidRDefault="005D2181" w:rsidP="00352C62">
      <w:pPr>
        <w:pStyle w:val="ListParagraph"/>
        <w:numPr>
          <w:ilvl w:val="1"/>
          <w:numId w:val="9"/>
        </w:numPr>
        <w:rPr>
          <w:rFonts w:cs="Arial"/>
        </w:rPr>
      </w:pPr>
      <w:r w:rsidRPr="0000726E">
        <w:rPr>
          <w:rFonts w:cs="Arial"/>
        </w:rPr>
        <w:t xml:space="preserve">From the limited information provided, both project descriptions could be eligible. Infrastructure improvements may be eligible costs only if directly related to the equipment reducing GHG emissions. Projects must still meet all eligibility and other criteria specified in this solicitation. Please refer to Section II of the Solicitation Manual for more information. Proposed equipment must replace </w:t>
      </w:r>
      <w:r w:rsidRPr="0000726E">
        <w:rPr>
          <w:rFonts w:cs="Arial"/>
          <w:u w:val="single"/>
        </w:rPr>
        <w:t>existing</w:t>
      </w:r>
      <w:r w:rsidRPr="0000726E">
        <w:rPr>
          <w:rFonts w:cs="Arial"/>
        </w:rPr>
        <w:t xml:space="preserve"> equipment at a food processing facility.</w:t>
      </w:r>
    </w:p>
    <w:p w14:paraId="712FA77F" w14:textId="77777777" w:rsidR="00501B11" w:rsidRPr="00BF3368" w:rsidRDefault="00501B11" w:rsidP="00352C62">
      <w:pPr>
        <w:pStyle w:val="ListParagraph"/>
        <w:ind w:left="864"/>
        <w:rPr>
          <w:rFonts w:eastAsia="Arial" w:cs="Arial"/>
          <w:szCs w:val="24"/>
        </w:rPr>
      </w:pPr>
    </w:p>
    <w:p w14:paraId="7B74F548" w14:textId="7C89C028" w:rsidR="00373802" w:rsidRPr="00CB3526" w:rsidRDefault="00C6727B" w:rsidP="00A67949">
      <w:pPr>
        <w:pStyle w:val="Heading2"/>
        <w:spacing w:after="120"/>
      </w:pPr>
      <w:r>
        <w:t xml:space="preserve">Technology </w:t>
      </w:r>
      <w:r w:rsidR="0041222E">
        <w:t>Eligibility</w:t>
      </w:r>
    </w:p>
    <w:p w14:paraId="0F091873" w14:textId="77777777" w:rsidR="0095615D" w:rsidRDefault="0095615D" w:rsidP="00352C62">
      <w:pPr>
        <w:pStyle w:val="ListParagraph"/>
        <w:numPr>
          <w:ilvl w:val="0"/>
          <w:numId w:val="9"/>
        </w:numPr>
        <w:spacing w:line="259" w:lineRule="auto"/>
      </w:pPr>
      <w:r>
        <w:t>If technology is not listed on one of the checkboxes, do we put in “other”?</w:t>
      </w:r>
    </w:p>
    <w:p w14:paraId="58DF831D" w14:textId="798462F5" w:rsidR="0095615D" w:rsidRPr="00704CE5" w:rsidRDefault="00FB073C" w:rsidP="00352C62">
      <w:pPr>
        <w:pStyle w:val="ListParagraph"/>
        <w:numPr>
          <w:ilvl w:val="1"/>
          <w:numId w:val="9"/>
        </w:numPr>
        <w:spacing w:after="120"/>
        <w:contextualSpacing w:val="0"/>
        <w:rPr>
          <w:rFonts w:cs="Arial"/>
        </w:rPr>
      </w:pPr>
      <w:r>
        <w:rPr>
          <w:rFonts w:cs="Arial"/>
        </w:rPr>
        <w:t>If a</w:t>
      </w:r>
      <w:r w:rsidRPr="004330DF">
        <w:rPr>
          <w:rFonts w:cs="Arial"/>
        </w:rPr>
        <w:t>dditional technologies</w:t>
      </w:r>
      <w:r>
        <w:rPr>
          <w:rFonts w:cs="Arial"/>
        </w:rPr>
        <w:t xml:space="preserve"> become eligible for FPIP funding, they will be</w:t>
      </w:r>
      <w:r w:rsidRPr="004330DF">
        <w:rPr>
          <w:rFonts w:cs="Arial"/>
        </w:rPr>
        <w:t xml:space="preserve"> added to the </w:t>
      </w:r>
      <w:r>
        <w:rPr>
          <w:rFonts w:cs="Arial"/>
        </w:rPr>
        <w:t>Solicitation M</w:t>
      </w:r>
      <w:r w:rsidRPr="004330DF">
        <w:rPr>
          <w:rFonts w:cs="Arial"/>
        </w:rPr>
        <w:t>anual via an addendum</w:t>
      </w:r>
      <w:r>
        <w:rPr>
          <w:rFonts w:cs="Arial"/>
        </w:rPr>
        <w:t>, which will be announced on the FPIP subscription list</w:t>
      </w:r>
      <w:r w:rsidRPr="004330DF">
        <w:rPr>
          <w:rFonts w:cs="Arial"/>
        </w:rPr>
        <w:t xml:space="preserve">. </w:t>
      </w:r>
      <w:r w:rsidR="0095615D">
        <w:t xml:space="preserve">Technologies that are added to the list of eligible technologies via an addendum would qualify as “other.” </w:t>
      </w:r>
    </w:p>
    <w:p w14:paraId="7668BA4C" w14:textId="1E24AA57" w:rsidR="5870857F" w:rsidRDefault="5870857F" w:rsidP="00352C62">
      <w:pPr>
        <w:pStyle w:val="ListParagraph"/>
        <w:numPr>
          <w:ilvl w:val="0"/>
          <w:numId w:val="9"/>
        </w:numPr>
        <w:spacing w:line="259" w:lineRule="auto"/>
      </w:pPr>
      <w:r w:rsidRPr="1BFACE04">
        <w:rPr>
          <w:rFonts w:cs="Arial"/>
        </w:rPr>
        <w:t xml:space="preserve">Loaves &amp; Fishes Family Kitchen is considering applying for funding from the CEC FPIP. </w:t>
      </w:r>
      <w:r>
        <w:t xml:space="preserve">Loaves &amp; Fishes is one of the largest nonprofit meal providers in the San Francisco Bay Area. </w:t>
      </w:r>
      <w:r w:rsidR="06642B61">
        <w:t>This organization provides</w:t>
      </w:r>
      <w:r>
        <w:t xml:space="preserve"> complete nutritious meals to hungry and homeless families, low-income seniors, veterans, disabled individuals, and anyone who does not know where their next meal will come from. </w:t>
      </w:r>
      <w:r w:rsidR="6E566836">
        <w:t>M</w:t>
      </w:r>
      <w:r>
        <w:t xml:space="preserve">ore than 1.9 million meals </w:t>
      </w:r>
      <w:r w:rsidR="5346DC9B">
        <w:t xml:space="preserve">will be provided </w:t>
      </w:r>
      <w:r>
        <w:t>this fiscal year.</w:t>
      </w:r>
      <w:r w:rsidR="1A148D12">
        <w:t xml:space="preserve"> </w:t>
      </w:r>
      <w:r w:rsidR="529C61C7">
        <w:t xml:space="preserve">The </w:t>
      </w:r>
      <w:r>
        <w:t xml:space="preserve">aim is to make </w:t>
      </w:r>
      <w:r w:rsidR="033F2D1A">
        <w:t>the</w:t>
      </w:r>
      <w:r>
        <w:t xml:space="preserve"> operations as sustainable as possible</w:t>
      </w:r>
      <w:r w:rsidR="3B90862F">
        <w:t xml:space="preserve"> and</w:t>
      </w:r>
      <w:r>
        <w:t xml:space="preserve"> feed people who are hungry while keeping </w:t>
      </w:r>
      <w:r w:rsidR="30457B67">
        <w:t xml:space="preserve">the </w:t>
      </w:r>
      <w:r>
        <w:t>impact on the environment as light as possible. In 2019</w:t>
      </w:r>
      <w:r w:rsidR="264526D3">
        <w:t>,</w:t>
      </w:r>
      <w:r>
        <w:t xml:space="preserve"> </w:t>
      </w:r>
      <w:r w:rsidR="0A111002">
        <w:t xml:space="preserve">the </w:t>
      </w:r>
      <w:r>
        <w:t xml:space="preserve">food recovery program </w:t>
      </w:r>
      <w:r w:rsidR="23FD331A">
        <w:t xml:space="preserve">was launched </w:t>
      </w:r>
      <w:r>
        <w:t>that not only increased the number of meals provide</w:t>
      </w:r>
      <w:r w:rsidR="547E39DD">
        <w:t>d</w:t>
      </w:r>
      <w:r>
        <w:t xml:space="preserve">, but also reduced food waste from other </w:t>
      </w:r>
      <w:r w:rsidR="0C1415C3">
        <w:t xml:space="preserve">partner </w:t>
      </w:r>
      <w:r>
        <w:t xml:space="preserve">commercial kitchens, thus reducing </w:t>
      </w:r>
      <w:r w:rsidR="0D508205">
        <w:t>the</w:t>
      </w:r>
      <w:r>
        <w:t xml:space="preserve"> community’s </w:t>
      </w:r>
      <w:r w:rsidR="003D3ADE">
        <w:t>GHG</w:t>
      </w:r>
      <w:r>
        <w:t xml:space="preserve"> emissions.</w:t>
      </w:r>
      <w:r w:rsidR="49991E46">
        <w:t xml:space="preserve"> </w:t>
      </w:r>
      <w:r>
        <w:t xml:space="preserve">We would like to request CEC FPIP funding for energy-saving equipment for </w:t>
      </w:r>
      <w:r w:rsidR="664A965B">
        <w:t xml:space="preserve">a </w:t>
      </w:r>
      <w:r>
        <w:t>new, centralized commercial kitchen and a temperature-controlled truck for our food recovery program.</w:t>
      </w:r>
      <w:r w:rsidR="5019A806">
        <w:t xml:space="preserve"> </w:t>
      </w:r>
    </w:p>
    <w:p w14:paraId="5139A83C" w14:textId="32FF8503" w:rsidR="000B1E14" w:rsidRDefault="0068422A" w:rsidP="00352C62">
      <w:pPr>
        <w:pStyle w:val="ListParagraph"/>
        <w:numPr>
          <w:ilvl w:val="1"/>
          <w:numId w:val="9"/>
        </w:numPr>
        <w:spacing w:after="120"/>
        <w:contextualSpacing w:val="0"/>
        <w:rPr>
          <w:rFonts w:cs="Arial"/>
        </w:rPr>
      </w:pPr>
      <w:r>
        <w:rPr>
          <w:rFonts w:cs="Arial"/>
        </w:rPr>
        <w:t xml:space="preserve">No, </w:t>
      </w:r>
      <w:r w:rsidR="00825BF0">
        <w:rPr>
          <w:rFonts w:cs="Arial"/>
        </w:rPr>
        <w:t xml:space="preserve">FPIP only covers replacement of equipment at existing facilities. </w:t>
      </w:r>
      <w:r w:rsidR="00843F3F">
        <w:rPr>
          <w:rFonts w:cs="Arial"/>
        </w:rPr>
        <w:t>In</w:t>
      </w:r>
      <w:r w:rsidR="00825BF0">
        <w:rPr>
          <w:rFonts w:cs="Arial"/>
        </w:rPr>
        <w:t xml:space="preserve"> </w:t>
      </w:r>
      <w:r w:rsidR="00843F3F">
        <w:rPr>
          <w:rFonts w:cs="Arial"/>
        </w:rPr>
        <w:t>a</w:t>
      </w:r>
      <w:r w:rsidR="0093603B">
        <w:rPr>
          <w:rFonts w:cs="Arial"/>
        </w:rPr>
        <w:t>ddition,</w:t>
      </w:r>
      <w:r w:rsidR="00825BF0">
        <w:rPr>
          <w:rFonts w:cs="Arial"/>
        </w:rPr>
        <w:t xml:space="preserve"> FPIP </w:t>
      </w:r>
      <w:r w:rsidR="009F7173">
        <w:rPr>
          <w:rFonts w:cs="Arial"/>
        </w:rPr>
        <w:t xml:space="preserve">does not cover </w:t>
      </w:r>
      <w:r w:rsidR="0008215A">
        <w:rPr>
          <w:rFonts w:cs="Arial"/>
        </w:rPr>
        <w:t xml:space="preserve">future expansions or </w:t>
      </w:r>
      <w:r w:rsidR="009F7173">
        <w:rPr>
          <w:rFonts w:cs="Arial"/>
        </w:rPr>
        <w:t xml:space="preserve">mobile facilities.  </w:t>
      </w:r>
    </w:p>
    <w:p w14:paraId="07B36939" w14:textId="77777777" w:rsidR="00CE5D99" w:rsidRPr="00BF3368" w:rsidRDefault="00CE5D99" w:rsidP="00352C62">
      <w:pPr>
        <w:pStyle w:val="ListParagraph"/>
        <w:numPr>
          <w:ilvl w:val="0"/>
          <w:numId w:val="9"/>
        </w:numPr>
        <w:rPr>
          <w:rFonts w:cs="Arial"/>
        </w:rPr>
      </w:pPr>
      <w:r w:rsidRPr="1BFACE04">
        <w:rPr>
          <w:rFonts w:cs="Arial"/>
        </w:rPr>
        <w:t>Can onsite truck refrigeration be considered – for example, truck docking stations?</w:t>
      </w:r>
    </w:p>
    <w:p w14:paraId="08D872EC" w14:textId="1AE5B73B" w:rsidR="00CE5D99" w:rsidRPr="00BF3368" w:rsidRDefault="0098661B" w:rsidP="00352C62">
      <w:pPr>
        <w:pStyle w:val="ListParagraph"/>
        <w:numPr>
          <w:ilvl w:val="1"/>
          <w:numId w:val="9"/>
        </w:numPr>
        <w:spacing w:after="120"/>
        <w:contextualSpacing w:val="0"/>
        <w:rPr>
          <w:rFonts w:cs="Arial"/>
        </w:rPr>
      </w:pPr>
      <w:r>
        <w:rPr>
          <w:rFonts w:cs="Arial"/>
        </w:rPr>
        <w:t>O</w:t>
      </w:r>
      <w:r w:rsidR="00CE5D99" w:rsidRPr="1BFACE04">
        <w:rPr>
          <w:rFonts w:cs="Arial"/>
        </w:rPr>
        <w:t>nsite truck refrigeration would be eligible if you are switching from diesel to electric</w:t>
      </w:r>
      <w:r w:rsidR="00173A64">
        <w:rPr>
          <w:rFonts w:cs="Arial"/>
        </w:rPr>
        <w:t xml:space="preserve"> and the electricity is produced by either a microgrid or other onsite renewable energy generation. </w:t>
      </w:r>
      <w:r w:rsidR="00B638FE">
        <w:rPr>
          <w:rFonts w:cs="Arial"/>
        </w:rPr>
        <w:t xml:space="preserve">FPIP would only cover costs associated with permanently installed equipment at the food processing facility and </w:t>
      </w:r>
      <w:r w:rsidR="00155AFC">
        <w:rPr>
          <w:rFonts w:cs="Arial"/>
        </w:rPr>
        <w:t xml:space="preserve">no vehicles. </w:t>
      </w:r>
    </w:p>
    <w:p w14:paraId="2B33A0FD" w14:textId="6A91A592" w:rsidR="00B2214D" w:rsidRDefault="00D61DA6" w:rsidP="00352C62">
      <w:pPr>
        <w:pStyle w:val="ListParagraph"/>
        <w:numPr>
          <w:ilvl w:val="0"/>
          <w:numId w:val="9"/>
        </w:numPr>
        <w:rPr>
          <w:rFonts w:cs="Arial"/>
        </w:rPr>
      </w:pPr>
      <w:r>
        <w:rPr>
          <w:rFonts w:cs="Arial"/>
        </w:rPr>
        <w:t>Will the program consider a</w:t>
      </w:r>
      <w:r w:rsidR="00892657">
        <w:rPr>
          <w:rFonts w:cs="Arial"/>
        </w:rPr>
        <w:t>dd</w:t>
      </w:r>
      <w:r>
        <w:rPr>
          <w:rFonts w:cs="Arial"/>
        </w:rPr>
        <w:t xml:space="preserve">ing lighting technologies </w:t>
      </w:r>
      <w:r w:rsidR="00892657">
        <w:rPr>
          <w:rFonts w:cs="Arial"/>
        </w:rPr>
        <w:t>to the eligible list</w:t>
      </w:r>
      <w:r w:rsidR="00B15B1E">
        <w:rPr>
          <w:rFonts w:cs="Arial"/>
        </w:rPr>
        <w:t xml:space="preserve"> since there is now an additional focus on </w:t>
      </w:r>
      <w:r w:rsidR="00647DF4">
        <w:rPr>
          <w:rFonts w:cs="Arial"/>
        </w:rPr>
        <w:t>grid benefits</w:t>
      </w:r>
      <w:r w:rsidR="00D30199">
        <w:rPr>
          <w:rFonts w:cs="Arial"/>
        </w:rPr>
        <w:t>, grid re</w:t>
      </w:r>
      <w:r w:rsidR="00042137">
        <w:rPr>
          <w:rFonts w:cs="Arial"/>
        </w:rPr>
        <w:t>siliency, and electric savings</w:t>
      </w:r>
      <w:r w:rsidR="007C65A6">
        <w:rPr>
          <w:rFonts w:cs="Arial"/>
        </w:rPr>
        <w:t>?</w:t>
      </w:r>
      <w:r w:rsidR="00024698">
        <w:rPr>
          <w:rFonts w:cs="Arial"/>
        </w:rPr>
        <w:t xml:space="preserve"> </w:t>
      </w:r>
      <w:r w:rsidR="00EA53B6">
        <w:rPr>
          <w:rFonts w:cs="Arial"/>
        </w:rPr>
        <w:t>U</w:t>
      </w:r>
      <w:r w:rsidR="008A290B">
        <w:rPr>
          <w:rFonts w:cs="Arial"/>
        </w:rPr>
        <w:t>t</w:t>
      </w:r>
      <w:r w:rsidR="004434BB">
        <w:rPr>
          <w:rFonts w:cs="Arial"/>
        </w:rPr>
        <w:t xml:space="preserve">ility </w:t>
      </w:r>
      <w:r w:rsidR="00824A3C">
        <w:rPr>
          <w:rFonts w:cs="Arial"/>
        </w:rPr>
        <w:t>incent</w:t>
      </w:r>
      <w:r w:rsidR="00DB5032">
        <w:rPr>
          <w:rFonts w:cs="Arial"/>
        </w:rPr>
        <w:t>ive</w:t>
      </w:r>
      <w:r w:rsidR="00116D97">
        <w:rPr>
          <w:rFonts w:cs="Arial"/>
        </w:rPr>
        <w:t xml:space="preserve">s for lighting </w:t>
      </w:r>
      <w:r w:rsidR="00380EA1">
        <w:rPr>
          <w:rFonts w:cs="Arial"/>
        </w:rPr>
        <w:t>have</w:t>
      </w:r>
      <w:r w:rsidR="00E92A65">
        <w:rPr>
          <w:rFonts w:cs="Arial"/>
        </w:rPr>
        <w:t xml:space="preserve"> </w:t>
      </w:r>
      <w:r w:rsidR="007F71FC">
        <w:rPr>
          <w:rFonts w:cs="Arial"/>
        </w:rPr>
        <w:t>significant</w:t>
      </w:r>
      <w:r w:rsidR="000F4B1F">
        <w:rPr>
          <w:rFonts w:cs="Arial"/>
        </w:rPr>
        <w:t xml:space="preserve">ly </w:t>
      </w:r>
      <w:r w:rsidR="00A37D29">
        <w:rPr>
          <w:rFonts w:cs="Arial"/>
        </w:rPr>
        <w:t>diminished</w:t>
      </w:r>
      <w:r w:rsidR="00380EA1">
        <w:rPr>
          <w:rFonts w:cs="Arial"/>
        </w:rPr>
        <w:t xml:space="preserve"> </w:t>
      </w:r>
      <w:r w:rsidR="00C41F4E">
        <w:rPr>
          <w:rFonts w:cs="Arial"/>
        </w:rPr>
        <w:t>over the last few years</w:t>
      </w:r>
      <w:r w:rsidR="00967500">
        <w:rPr>
          <w:rFonts w:cs="Arial"/>
        </w:rPr>
        <w:t xml:space="preserve">. </w:t>
      </w:r>
      <w:r w:rsidR="00E504CC">
        <w:rPr>
          <w:rFonts w:cs="Arial"/>
        </w:rPr>
        <w:t xml:space="preserve">Adding </w:t>
      </w:r>
      <w:r w:rsidR="00BB39D0">
        <w:rPr>
          <w:rFonts w:cs="Arial"/>
        </w:rPr>
        <w:t>lighting technologies</w:t>
      </w:r>
      <w:r w:rsidR="00E504CC">
        <w:rPr>
          <w:rFonts w:cs="Arial"/>
        </w:rPr>
        <w:t xml:space="preserve"> to this program </w:t>
      </w:r>
      <w:r w:rsidR="00CA1963">
        <w:rPr>
          <w:rFonts w:cs="Arial"/>
        </w:rPr>
        <w:t>would</w:t>
      </w:r>
      <w:r w:rsidR="006E64CB">
        <w:rPr>
          <w:rFonts w:cs="Arial"/>
        </w:rPr>
        <w:t xml:space="preserve"> be an added</w:t>
      </w:r>
      <w:r w:rsidR="00A32ADF">
        <w:rPr>
          <w:rFonts w:cs="Arial"/>
        </w:rPr>
        <w:t xml:space="preserve"> effort </w:t>
      </w:r>
      <w:r w:rsidR="00122E33">
        <w:rPr>
          <w:rFonts w:cs="Arial"/>
        </w:rPr>
        <w:t>to</w:t>
      </w:r>
      <w:r w:rsidR="00A32ADF">
        <w:rPr>
          <w:rFonts w:cs="Arial"/>
        </w:rPr>
        <w:t xml:space="preserve"> </w:t>
      </w:r>
      <w:r w:rsidR="00380EA1" w:rsidRPr="2C251EB7">
        <w:rPr>
          <w:rFonts w:cs="Arial"/>
        </w:rPr>
        <w:t>incentiv</w:t>
      </w:r>
      <w:r w:rsidR="4FE50364" w:rsidRPr="2C251EB7">
        <w:rPr>
          <w:rFonts w:cs="Arial"/>
        </w:rPr>
        <w:t>iz</w:t>
      </w:r>
      <w:r w:rsidR="00380EA1" w:rsidRPr="2C251EB7">
        <w:rPr>
          <w:rFonts w:cs="Arial"/>
        </w:rPr>
        <w:t>e</w:t>
      </w:r>
      <w:r w:rsidR="000A4E39">
        <w:rPr>
          <w:rFonts w:cs="Arial"/>
        </w:rPr>
        <w:t xml:space="preserve"> food processors to get additional GHG and energy </w:t>
      </w:r>
      <w:r w:rsidR="000A4E39" w:rsidRPr="2C251EB7">
        <w:rPr>
          <w:rFonts w:cs="Arial"/>
        </w:rPr>
        <w:t>saving</w:t>
      </w:r>
      <w:r w:rsidR="17A6B497" w:rsidRPr="2C251EB7">
        <w:rPr>
          <w:rFonts w:cs="Arial"/>
        </w:rPr>
        <w:t>s at</w:t>
      </w:r>
      <w:r w:rsidR="00380EA1">
        <w:rPr>
          <w:rFonts w:cs="Arial"/>
        </w:rPr>
        <w:t xml:space="preserve"> their facility. </w:t>
      </w:r>
    </w:p>
    <w:p w14:paraId="72EE4C69" w14:textId="1A682615" w:rsidR="000B1E14" w:rsidRDefault="000E6036" w:rsidP="00352C62">
      <w:pPr>
        <w:pStyle w:val="ListParagraph"/>
        <w:numPr>
          <w:ilvl w:val="1"/>
          <w:numId w:val="9"/>
        </w:numPr>
        <w:spacing w:after="120"/>
        <w:contextualSpacing w:val="0"/>
        <w:rPr>
          <w:rFonts w:cs="Arial"/>
        </w:rPr>
      </w:pPr>
      <w:r>
        <w:rPr>
          <w:rFonts w:cs="Arial"/>
        </w:rPr>
        <w:t xml:space="preserve">No, </w:t>
      </w:r>
      <w:r w:rsidR="00C11D9A">
        <w:rPr>
          <w:rFonts w:cs="Arial"/>
        </w:rPr>
        <w:t xml:space="preserve">not </w:t>
      </w:r>
      <w:proofErr w:type="gramStart"/>
      <w:r w:rsidR="00C11D9A">
        <w:rPr>
          <w:rFonts w:cs="Arial"/>
        </w:rPr>
        <w:t>at this time</w:t>
      </w:r>
      <w:proofErr w:type="gramEnd"/>
      <w:r w:rsidR="00C11D9A">
        <w:rPr>
          <w:rFonts w:cs="Arial"/>
        </w:rPr>
        <w:t xml:space="preserve">.  </w:t>
      </w:r>
      <w:r w:rsidR="008B32AC">
        <w:rPr>
          <w:rFonts w:cs="Arial"/>
        </w:rPr>
        <w:t>If a</w:t>
      </w:r>
      <w:r w:rsidR="008B32AC" w:rsidRPr="004330DF">
        <w:rPr>
          <w:rFonts w:cs="Arial"/>
        </w:rPr>
        <w:t>dditional technologies</w:t>
      </w:r>
      <w:r w:rsidR="008B32AC">
        <w:rPr>
          <w:rFonts w:cs="Arial"/>
        </w:rPr>
        <w:t xml:space="preserve"> become eligible for FPIP funding, they will be</w:t>
      </w:r>
      <w:r w:rsidR="008B32AC" w:rsidRPr="004330DF">
        <w:rPr>
          <w:rFonts w:cs="Arial"/>
        </w:rPr>
        <w:t xml:space="preserve"> added to the </w:t>
      </w:r>
      <w:r w:rsidR="008B32AC">
        <w:rPr>
          <w:rFonts w:cs="Arial"/>
        </w:rPr>
        <w:t>Solicitation M</w:t>
      </w:r>
      <w:r w:rsidR="008B32AC" w:rsidRPr="004330DF">
        <w:rPr>
          <w:rFonts w:cs="Arial"/>
        </w:rPr>
        <w:t>anual via an addendum</w:t>
      </w:r>
      <w:r w:rsidR="008B32AC">
        <w:rPr>
          <w:rFonts w:cs="Arial"/>
        </w:rPr>
        <w:t>, which will be announced on the FPIP subscription list</w:t>
      </w:r>
      <w:r w:rsidR="008B32AC" w:rsidRPr="004330DF">
        <w:rPr>
          <w:rFonts w:cs="Arial"/>
        </w:rPr>
        <w:t>.</w:t>
      </w:r>
    </w:p>
    <w:p w14:paraId="1F84B362" w14:textId="60CEB825" w:rsidR="00C47D6A" w:rsidRPr="002D254D" w:rsidRDefault="00EB05D5" w:rsidP="00352C62">
      <w:pPr>
        <w:pStyle w:val="ListParagraph"/>
        <w:numPr>
          <w:ilvl w:val="0"/>
          <w:numId w:val="9"/>
        </w:numPr>
        <w:rPr>
          <w:rFonts w:cs="Arial"/>
        </w:rPr>
      </w:pPr>
      <w:r>
        <w:rPr>
          <w:rFonts w:cs="Arial"/>
        </w:rPr>
        <w:t xml:space="preserve">Can a technology that reduces carbon emissions be coupled with a technology that increases grid reliability (i.e. DER)? </w:t>
      </w:r>
    </w:p>
    <w:p w14:paraId="12DEF028" w14:textId="3931DCC5" w:rsidR="00C47D6A" w:rsidRPr="00C47D6A" w:rsidRDefault="00293E92" w:rsidP="00352C62">
      <w:pPr>
        <w:pStyle w:val="ListParagraph"/>
        <w:numPr>
          <w:ilvl w:val="1"/>
          <w:numId w:val="9"/>
        </w:numPr>
        <w:spacing w:after="120"/>
        <w:contextualSpacing w:val="0"/>
        <w:rPr>
          <w:rFonts w:cs="Arial"/>
        </w:rPr>
      </w:pPr>
      <w:proofErr w:type="gramStart"/>
      <w:r>
        <w:rPr>
          <w:rFonts w:cs="Arial"/>
        </w:rPr>
        <w:t>Potentially</w:t>
      </w:r>
      <w:r w:rsidR="169B05B2" w:rsidRPr="2C251EB7">
        <w:rPr>
          <w:rFonts w:cs="Arial"/>
        </w:rPr>
        <w:t>;</w:t>
      </w:r>
      <w:proofErr w:type="gramEnd"/>
      <w:r>
        <w:rPr>
          <w:rFonts w:cs="Arial"/>
        </w:rPr>
        <w:t xml:space="preserve"> </w:t>
      </w:r>
      <w:r w:rsidR="00E05C5F">
        <w:rPr>
          <w:rFonts w:cs="Arial"/>
        </w:rPr>
        <w:t>to fully answer this question</w:t>
      </w:r>
      <w:r w:rsidR="31B01D6D" w:rsidRPr="2C251EB7">
        <w:rPr>
          <w:rFonts w:cs="Arial"/>
        </w:rPr>
        <w:t>,</w:t>
      </w:r>
      <w:r w:rsidR="00E05C5F">
        <w:rPr>
          <w:rFonts w:cs="Arial"/>
        </w:rPr>
        <w:t xml:space="preserve"> </w:t>
      </w:r>
      <w:r>
        <w:rPr>
          <w:rFonts w:cs="Arial"/>
        </w:rPr>
        <w:t>more details would be require</w:t>
      </w:r>
      <w:r w:rsidR="005130E4">
        <w:rPr>
          <w:rFonts w:cs="Arial"/>
        </w:rPr>
        <w:t>d.  The two technologies must be related somehow and not standalone.</w:t>
      </w:r>
      <w:r w:rsidR="0007522B">
        <w:rPr>
          <w:rFonts w:cs="Arial"/>
        </w:rPr>
        <w:t xml:space="preserve"> If the carbon emission reduction</w:t>
      </w:r>
      <w:r w:rsidR="00927CB0">
        <w:rPr>
          <w:rFonts w:cs="Arial"/>
        </w:rPr>
        <w:t>s</w:t>
      </w:r>
      <w:r w:rsidR="0007522B">
        <w:rPr>
          <w:rFonts w:cs="Arial"/>
        </w:rPr>
        <w:t xml:space="preserve"> resulted</w:t>
      </w:r>
      <w:r w:rsidR="00842EE7">
        <w:rPr>
          <w:rFonts w:cs="Arial"/>
        </w:rPr>
        <w:t xml:space="preserve"> by a fuel switch </w:t>
      </w:r>
      <w:r w:rsidR="00927CB0">
        <w:rPr>
          <w:rFonts w:cs="Arial"/>
        </w:rPr>
        <w:t xml:space="preserve">as </w:t>
      </w:r>
      <w:r w:rsidR="00842EE7">
        <w:rPr>
          <w:rFonts w:cs="Arial"/>
        </w:rPr>
        <w:t xml:space="preserve">defined in </w:t>
      </w:r>
      <w:r w:rsidR="00291D15">
        <w:rPr>
          <w:rFonts w:cs="Arial"/>
        </w:rPr>
        <w:t>S</w:t>
      </w:r>
      <w:r w:rsidR="00842EE7">
        <w:rPr>
          <w:rFonts w:cs="Arial"/>
        </w:rPr>
        <w:t>ection II.B</w:t>
      </w:r>
      <w:r w:rsidR="00540347">
        <w:rPr>
          <w:rFonts w:cs="Arial"/>
        </w:rPr>
        <w:t>.2</w:t>
      </w:r>
      <w:r w:rsidR="00842EE7">
        <w:rPr>
          <w:rFonts w:cs="Arial"/>
        </w:rPr>
        <w:t xml:space="preserve"> of the </w:t>
      </w:r>
      <w:r w:rsidR="007B0405">
        <w:rPr>
          <w:rFonts w:cs="Arial"/>
        </w:rPr>
        <w:t>Solicitation</w:t>
      </w:r>
      <w:r w:rsidR="00291D15">
        <w:rPr>
          <w:rFonts w:cs="Arial"/>
        </w:rPr>
        <w:t xml:space="preserve"> M</w:t>
      </w:r>
      <w:r w:rsidR="00927CB0">
        <w:rPr>
          <w:rFonts w:cs="Arial"/>
        </w:rPr>
        <w:t>anual</w:t>
      </w:r>
      <w:r w:rsidR="00842EE7">
        <w:rPr>
          <w:rFonts w:cs="Arial"/>
        </w:rPr>
        <w:t xml:space="preserve"> (fossil fuel to electric) combine</w:t>
      </w:r>
      <w:r w:rsidR="00447BDC">
        <w:rPr>
          <w:rFonts w:cs="Arial"/>
        </w:rPr>
        <w:t>d</w:t>
      </w:r>
      <w:r w:rsidR="00842EE7">
        <w:rPr>
          <w:rFonts w:cs="Arial"/>
        </w:rPr>
        <w:t xml:space="preserve"> with a DER</w:t>
      </w:r>
      <w:r w:rsidR="00927CB0">
        <w:rPr>
          <w:rFonts w:cs="Arial"/>
        </w:rPr>
        <w:t xml:space="preserve">, then yes. If </w:t>
      </w:r>
      <w:r w:rsidR="00136C80">
        <w:rPr>
          <w:rFonts w:cs="Arial"/>
        </w:rPr>
        <w:t xml:space="preserve">the reductions occurred by replacing a gas boiler with a higher </w:t>
      </w:r>
      <w:r w:rsidR="005535DD">
        <w:rPr>
          <w:rFonts w:cs="Arial"/>
        </w:rPr>
        <w:t>efficiency</w:t>
      </w:r>
      <w:r w:rsidR="00136C80">
        <w:rPr>
          <w:rFonts w:cs="Arial"/>
        </w:rPr>
        <w:t xml:space="preserve"> gas boiler coupled with a </w:t>
      </w:r>
      <w:r w:rsidR="00447BDC">
        <w:rPr>
          <w:rFonts w:cs="Arial"/>
        </w:rPr>
        <w:t xml:space="preserve">separate DER program, then no it would not.  </w:t>
      </w:r>
    </w:p>
    <w:p w14:paraId="049185B6" w14:textId="1B5D0E94" w:rsidR="007C65A6" w:rsidRPr="00980486" w:rsidRDefault="008844D3" w:rsidP="00352C62">
      <w:pPr>
        <w:pStyle w:val="ListParagraph"/>
        <w:numPr>
          <w:ilvl w:val="0"/>
          <w:numId w:val="9"/>
        </w:numPr>
        <w:rPr>
          <w:rFonts w:cs="Arial"/>
        </w:rPr>
      </w:pPr>
      <w:r>
        <w:rPr>
          <w:rFonts w:cs="Arial"/>
        </w:rPr>
        <w:t xml:space="preserve">Would </w:t>
      </w:r>
      <w:r w:rsidR="00F647FD">
        <w:rPr>
          <w:rFonts w:cs="Arial"/>
        </w:rPr>
        <w:t xml:space="preserve">conversions to liquid </w:t>
      </w:r>
      <w:r w:rsidR="00F21D44">
        <w:rPr>
          <w:rFonts w:cs="Arial"/>
        </w:rPr>
        <w:t>nitrogen</w:t>
      </w:r>
      <w:r w:rsidR="00F647FD">
        <w:rPr>
          <w:rFonts w:cs="Arial"/>
        </w:rPr>
        <w:t xml:space="preserve"> systems/technologies be eligible for this grant</w:t>
      </w:r>
      <w:r w:rsidR="00FD3811">
        <w:rPr>
          <w:rFonts w:cs="Arial"/>
        </w:rPr>
        <w:t xml:space="preserve">? </w:t>
      </w:r>
      <w:r w:rsidR="00E66581">
        <w:rPr>
          <w:rFonts w:cs="Arial"/>
        </w:rPr>
        <w:t xml:space="preserve">There are many California </w:t>
      </w:r>
      <w:r w:rsidR="00C411DF">
        <w:rPr>
          <w:rFonts w:cs="Arial"/>
        </w:rPr>
        <w:t xml:space="preserve">food processors </w:t>
      </w:r>
      <w:r w:rsidR="00F21D44">
        <w:rPr>
          <w:rFonts w:cs="Arial"/>
        </w:rPr>
        <w:t>that use carbon dioxide for food, cooling, and freezing. (Possibly under refr</w:t>
      </w:r>
      <w:r w:rsidR="00D05A91">
        <w:rPr>
          <w:rFonts w:cs="Arial"/>
        </w:rPr>
        <w:t>igeration optimization</w:t>
      </w:r>
      <w:r w:rsidR="001B05F7">
        <w:rPr>
          <w:rFonts w:cs="Arial"/>
        </w:rPr>
        <w:t>?)</w:t>
      </w:r>
      <w:r w:rsidR="00F21D44">
        <w:rPr>
          <w:rFonts w:cs="Arial"/>
        </w:rPr>
        <w:t xml:space="preserve"> </w:t>
      </w:r>
    </w:p>
    <w:p w14:paraId="7EEC771E" w14:textId="1FF5DD67" w:rsidR="000B1E14" w:rsidRPr="00980486" w:rsidRDefault="003837C2" w:rsidP="00352C62">
      <w:pPr>
        <w:pStyle w:val="ListParagraph"/>
        <w:numPr>
          <w:ilvl w:val="1"/>
          <w:numId w:val="9"/>
        </w:numPr>
        <w:spacing w:after="120"/>
        <w:contextualSpacing w:val="0"/>
        <w:rPr>
          <w:rFonts w:cs="Arial"/>
        </w:rPr>
      </w:pPr>
      <w:r>
        <w:rPr>
          <w:rFonts w:cs="Arial"/>
        </w:rPr>
        <w:t>L</w:t>
      </w:r>
      <w:r w:rsidR="00CF6845">
        <w:rPr>
          <w:rFonts w:cs="Arial"/>
        </w:rPr>
        <w:t xml:space="preserve">iquid nitrogen systems/technologies </w:t>
      </w:r>
      <w:r w:rsidR="00621636">
        <w:rPr>
          <w:rFonts w:cs="Arial"/>
        </w:rPr>
        <w:t>are eligible</w:t>
      </w:r>
      <w:r w:rsidR="009E17B8">
        <w:rPr>
          <w:rFonts w:cs="Arial"/>
        </w:rPr>
        <w:t xml:space="preserve"> under the </w:t>
      </w:r>
      <w:r w:rsidR="00C37F90">
        <w:rPr>
          <w:rFonts w:cs="Arial"/>
        </w:rPr>
        <w:t>‘</w:t>
      </w:r>
      <w:r w:rsidR="0013326D">
        <w:rPr>
          <w:rFonts w:cs="Arial"/>
        </w:rPr>
        <w:t>Refrigeration</w:t>
      </w:r>
      <w:r w:rsidR="000B17D1">
        <w:rPr>
          <w:rFonts w:cs="Arial"/>
        </w:rPr>
        <w:t xml:space="preserve"> </w:t>
      </w:r>
      <w:r w:rsidR="0005108C">
        <w:rPr>
          <w:rFonts w:cs="Arial"/>
        </w:rPr>
        <w:t>S</w:t>
      </w:r>
      <w:r w:rsidR="000B17D1">
        <w:rPr>
          <w:rFonts w:cs="Arial"/>
        </w:rPr>
        <w:t>ystem</w:t>
      </w:r>
      <w:r w:rsidR="0005108C">
        <w:rPr>
          <w:rFonts w:cs="Arial"/>
        </w:rPr>
        <w:t xml:space="preserve"> Optimization</w:t>
      </w:r>
      <w:r w:rsidR="00CB47C7">
        <w:rPr>
          <w:rFonts w:cs="Arial"/>
        </w:rPr>
        <w:t>’</w:t>
      </w:r>
      <w:r w:rsidR="009E17B8">
        <w:rPr>
          <w:rFonts w:cs="Arial"/>
        </w:rPr>
        <w:t xml:space="preserve"> </w:t>
      </w:r>
      <w:r w:rsidR="00C62AF8">
        <w:rPr>
          <w:rFonts w:cs="Arial"/>
        </w:rPr>
        <w:t xml:space="preserve">eligible Technology </w:t>
      </w:r>
      <w:r w:rsidR="00F96B07">
        <w:rPr>
          <w:rFonts w:cs="Arial"/>
        </w:rPr>
        <w:t xml:space="preserve">in Section </w:t>
      </w:r>
      <w:r w:rsidR="000E30E0">
        <w:rPr>
          <w:rFonts w:cs="Arial"/>
        </w:rPr>
        <w:t>II.B.2 of the Solicitation Manual</w:t>
      </w:r>
      <w:r w:rsidR="001325C4">
        <w:rPr>
          <w:rFonts w:cs="Arial"/>
        </w:rPr>
        <w:t>. The</w:t>
      </w:r>
      <w:r w:rsidR="003E3BAC">
        <w:rPr>
          <w:rFonts w:cs="Arial"/>
        </w:rPr>
        <w:t xml:space="preserve"> </w:t>
      </w:r>
      <w:r w:rsidR="00662BCB">
        <w:rPr>
          <w:rFonts w:cs="Arial"/>
        </w:rPr>
        <w:t>proposed</w:t>
      </w:r>
      <w:r w:rsidR="003E3BAC">
        <w:rPr>
          <w:rFonts w:cs="Arial"/>
        </w:rPr>
        <w:t xml:space="preserve"> project </w:t>
      </w:r>
      <w:r w:rsidR="00F97C61">
        <w:rPr>
          <w:rFonts w:cs="Arial"/>
        </w:rPr>
        <w:t>must</w:t>
      </w:r>
      <w:r w:rsidR="003E3BAC">
        <w:rPr>
          <w:rFonts w:cs="Arial"/>
        </w:rPr>
        <w:t xml:space="preserve"> show </w:t>
      </w:r>
      <w:r w:rsidR="00FF5BA2">
        <w:rPr>
          <w:rFonts w:cs="Arial"/>
        </w:rPr>
        <w:t xml:space="preserve">GHG </w:t>
      </w:r>
      <w:r w:rsidR="00F9758A">
        <w:rPr>
          <w:rFonts w:cs="Arial"/>
        </w:rPr>
        <w:t xml:space="preserve">emission reductions </w:t>
      </w:r>
      <w:r w:rsidR="00FF5BA2">
        <w:rPr>
          <w:rFonts w:cs="Arial"/>
        </w:rPr>
        <w:t xml:space="preserve">and/or </w:t>
      </w:r>
      <w:r w:rsidR="00FA09AA">
        <w:rPr>
          <w:rFonts w:cs="Arial"/>
        </w:rPr>
        <w:t xml:space="preserve">energy </w:t>
      </w:r>
      <w:r w:rsidR="00345A3C">
        <w:rPr>
          <w:rFonts w:cs="Arial"/>
        </w:rPr>
        <w:t>benefits</w:t>
      </w:r>
      <w:r w:rsidR="00A626FF">
        <w:rPr>
          <w:rFonts w:cs="Arial"/>
        </w:rPr>
        <w:t xml:space="preserve"> compared to the baseline system (</w:t>
      </w:r>
      <w:r w:rsidR="00662BCB">
        <w:rPr>
          <w:rFonts w:cs="Arial"/>
        </w:rPr>
        <w:t>carbon dioxide system)</w:t>
      </w:r>
      <w:r w:rsidR="00345A3C">
        <w:rPr>
          <w:rFonts w:cs="Arial"/>
        </w:rPr>
        <w:t>.</w:t>
      </w:r>
    </w:p>
    <w:p w14:paraId="152EC4CD" w14:textId="363B7DE1" w:rsidR="00C41BD3" w:rsidRDefault="00A46934" w:rsidP="00352C62">
      <w:pPr>
        <w:pStyle w:val="ListParagraph"/>
        <w:numPr>
          <w:ilvl w:val="0"/>
          <w:numId w:val="9"/>
        </w:numPr>
        <w:rPr>
          <w:rFonts w:cs="Arial"/>
        </w:rPr>
      </w:pPr>
      <w:r w:rsidRPr="00A46934">
        <w:rPr>
          <w:rFonts w:cs="Arial"/>
        </w:rPr>
        <w:t>Does implementing energy-efficient technology for refrigeration systems count as "additional technology</w:t>
      </w:r>
      <w:r w:rsidRPr="2C251EB7">
        <w:rPr>
          <w:rFonts w:cs="Arial"/>
        </w:rPr>
        <w:t>?</w:t>
      </w:r>
      <w:r w:rsidR="54D46CDA" w:rsidRPr="2C251EB7">
        <w:rPr>
          <w:rFonts w:cs="Arial"/>
        </w:rPr>
        <w:t>”</w:t>
      </w:r>
      <w:r w:rsidRPr="00A46934">
        <w:rPr>
          <w:rFonts w:cs="Arial"/>
        </w:rPr>
        <w:t xml:space="preserve"> The energy efficiency technology could be either upgrad</w:t>
      </w:r>
      <w:r w:rsidR="00643A48">
        <w:rPr>
          <w:rFonts w:cs="Arial"/>
        </w:rPr>
        <w:t>ing</w:t>
      </w:r>
      <w:r w:rsidRPr="00A46934">
        <w:rPr>
          <w:rFonts w:cs="Arial"/>
        </w:rPr>
        <w:t xml:space="preserve"> existing systems or part of a new installation, aiming to reduce energy consumption in the facility</w:t>
      </w:r>
      <w:r w:rsidR="00643A48">
        <w:rPr>
          <w:rFonts w:cs="Arial"/>
        </w:rPr>
        <w:t>.</w:t>
      </w:r>
    </w:p>
    <w:p w14:paraId="3A709C35" w14:textId="6B3445AE" w:rsidR="00EA1415" w:rsidRDefault="00EA1415" w:rsidP="00352C62">
      <w:pPr>
        <w:pStyle w:val="ListParagraph"/>
        <w:rPr>
          <w:rFonts w:cs="Arial"/>
        </w:rPr>
      </w:pPr>
      <w:r w:rsidRPr="00EA1415">
        <w:rPr>
          <w:rFonts w:cs="Arial"/>
        </w:rPr>
        <w:t xml:space="preserve">Solar thermal is not widely used for food processing and is not a drop-in ready replacement. It has been commercially proven in these applications to reduce energy consumption and GHGs. Would a </w:t>
      </w:r>
      <w:r>
        <w:rPr>
          <w:rFonts w:cs="Arial"/>
        </w:rPr>
        <w:t>cost-competitive solar thermal solution</w:t>
      </w:r>
      <w:r w:rsidRPr="00EA1415">
        <w:rPr>
          <w:rFonts w:cs="Arial"/>
        </w:rPr>
        <w:t xml:space="preserve"> with gas and heat pumps be eligible as a cutting-edge emerging technology for fuel switching</w:t>
      </w:r>
      <w:r w:rsidR="0E13EF8E" w:rsidRPr="2C251EB7">
        <w:rPr>
          <w:rFonts w:cs="Arial"/>
        </w:rPr>
        <w:t>,</w:t>
      </w:r>
      <w:r w:rsidRPr="00EA1415">
        <w:rPr>
          <w:rFonts w:cs="Arial"/>
        </w:rPr>
        <w:t xml:space="preserve"> even though the grid would only supply a portion of the process energy?</w:t>
      </w:r>
    </w:p>
    <w:p w14:paraId="7E907842" w14:textId="2FEBAEF6" w:rsidR="00AE2204" w:rsidRDefault="00E567BF" w:rsidP="00352C62">
      <w:pPr>
        <w:pStyle w:val="ListParagraph"/>
        <w:numPr>
          <w:ilvl w:val="1"/>
          <w:numId w:val="9"/>
        </w:numPr>
        <w:spacing w:after="120"/>
        <w:contextualSpacing w:val="0"/>
        <w:rPr>
          <w:rFonts w:cs="Arial"/>
        </w:rPr>
      </w:pPr>
      <w:r>
        <w:rPr>
          <w:rFonts w:cs="Arial"/>
        </w:rPr>
        <w:t xml:space="preserve">Energy-efficient technology for refrigeration systems could be eligible under </w:t>
      </w:r>
      <w:r w:rsidR="36F9EA17" w:rsidRPr="2C251EB7">
        <w:rPr>
          <w:rFonts w:cs="Arial"/>
        </w:rPr>
        <w:t>the</w:t>
      </w:r>
      <w:r w:rsidRPr="2C251EB7">
        <w:rPr>
          <w:rFonts w:cs="Arial"/>
        </w:rPr>
        <w:t xml:space="preserve"> </w:t>
      </w:r>
      <w:r w:rsidR="008304B4">
        <w:rPr>
          <w:rFonts w:cs="Arial"/>
        </w:rPr>
        <w:t xml:space="preserve">“Refrigeration system optimization” or “Advanced motors and controls” </w:t>
      </w:r>
      <w:r w:rsidR="000A120B">
        <w:rPr>
          <w:rFonts w:cs="Arial"/>
        </w:rPr>
        <w:t xml:space="preserve">categories depending on the technology that </w:t>
      </w:r>
      <w:r w:rsidR="00513A57">
        <w:rPr>
          <w:rFonts w:cs="Arial"/>
        </w:rPr>
        <w:t>is</w:t>
      </w:r>
      <w:r w:rsidR="000A120B">
        <w:rPr>
          <w:rFonts w:cs="Arial"/>
        </w:rPr>
        <w:t xml:space="preserve"> implemented.  </w:t>
      </w:r>
      <w:r w:rsidR="00C86978">
        <w:rPr>
          <w:rFonts w:cs="Arial"/>
        </w:rPr>
        <w:t>For</w:t>
      </w:r>
      <w:r w:rsidR="0091505B">
        <w:rPr>
          <w:rFonts w:cs="Arial"/>
        </w:rPr>
        <w:t xml:space="preserve"> a thermal solar project to be eligible under fuel swit</w:t>
      </w:r>
      <w:r w:rsidR="00E62320">
        <w:rPr>
          <w:rFonts w:cs="Arial"/>
        </w:rPr>
        <w:t xml:space="preserve">ching, </w:t>
      </w:r>
      <w:r w:rsidR="00C05203">
        <w:rPr>
          <w:rFonts w:cs="Arial"/>
        </w:rPr>
        <w:t>there can be no fossil fuel powered equipmen</w:t>
      </w:r>
      <w:r w:rsidR="00E053EF">
        <w:rPr>
          <w:rFonts w:cs="Arial"/>
        </w:rPr>
        <w:t>t</w:t>
      </w:r>
      <w:r w:rsidR="3D43AB74" w:rsidRPr="2C251EB7">
        <w:rPr>
          <w:rFonts w:cs="Arial"/>
        </w:rPr>
        <w:t>,</w:t>
      </w:r>
      <w:r w:rsidR="00E053EF">
        <w:rPr>
          <w:rFonts w:cs="Arial"/>
        </w:rPr>
        <w:t xml:space="preserve"> </w:t>
      </w:r>
      <w:r w:rsidR="00A154C2">
        <w:rPr>
          <w:rFonts w:cs="Arial"/>
        </w:rPr>
        <w:t xml:space="preserve">and </w:t>
      </w:r>
      <w:r w:rsidR="004C636C">
        <w:rPr>
          <w:rFonts w:cs="Arial"/>
        </w:rPr>
        <w:t xml:space="preserve">proof of </w:t>
      </w:r>
      <w:r w:rsidR="002077A9">
        <w:rPr>
          <w:rFonts w:cs="Arial"/>
        </w:rPr>
        <w:t xml:space="preserve">cost-competitive </w:t>
      </w:r>
      <w:r w:rsidR="000D31C0">
        <w:rPr>
          <w:rFonts w:cs="Arial"/>
        </w:rPr>
        <w:t xml:space="preserve">data would have to be provided.  </w:t>
      </w:r>
    </w:p>
    <w:p w14:paraId="2C0BDCDA" w14:textId="7EC4D498" w:rsidR="00855E67" w:rsidRDefault="00855E67" w:rsidP="00352C62">
      <w:pPr>
        <w:pStyle w:val="ListParagraph"/>
        <w:numPr>
          <w:ilvl w:val="0"/>
          <w:numId w:val="9"/>
        </w:numPr>
        <w:rPr>
          <w:rFonts w:cs="Arial"/>
        </w:rPr>
      </w:pPr>
      <w:r w:rsidRPr="00855E67">
        <w:rPr>
          <w:rFonts w:cs="Arial"/>
        </w:rPr>
        <w:t>We have a project that will produce zero-carbon steam generated from solar electricity at an industrial food production facility. Is this technology eligible under the “DER, Load Flexibility &amp; Microgrids” category?</w:t>
      </w:r>
    </w:p>
    <w:p w14:paraId="2E84501B" w14:textId="4FFFFA8E" w:rsidR="00AE2204" w:rsidRDefault="005A1258" w:rsidP="00352C62">
      <w:pPr>
        <w:pStyle w:val="ListParagraph"/>
        <w:numPr>
          <w:ilvl w:val="1"/>
          <w:numId w:val="9"/>
        </w:numPr>
        <w:spacing w:after="120"/>
        <w:contextualSpacing w:val="0"/>
        <w:rPr>
          <w:rFonts w:cs="Arial"/>
        </w:rPr>
      </w:pPr>
      <w:r>
        <w:rPr>
          <w:rFonts w:cs="Arial"/>
        </w:rPr>
        <w:t>More details</w:t>
      </w:r>
      <w:r w:rsidR="00496C94">
        <w:rPr>
          <w:rFonts w:cs="Arial"/>
        </w:rPr>
        <w:t xml:space="preserve"> are required </w:t>
      </w:r>
      <w:r w:rsidR="006E21CD">
        <w:rPr>
          <w:rFonts w:cs="Arial"/>
        </w:rPr>
        <w:t xml:space="preserve">to </w:t>
      </w:r>
      <w:r w:rsidR="002513EC">
        <w:rPr>
          <w:rFonts w:cs="Arial"/>
        </w:rPr>
        <w:t xml:space="preserve">fully answer this </w:t>
      </w:r>
      <w:r w:rsidR="0071355B">
        <w:rPr>
          <w:rFonts w:cs="Arial"/>
        </w:rPr>
        <w:t>question,</w:t>
      </w:r>
      <w:r w:rsidR="00496C94">
        <w:rPr>
          <w:rFonts w:cs="Arial"/>
        </w:rPr>
        <w:t xml:space="preserve"> but this potentially could fall under either “</w:t>
      </w:r>
      <w:r w:rsidR="009B0CFA">
        <w:rPr>
          <w:rFonts w:cs="Arial"/>
        </w:rPr>
        <w:t xml:space="preserve">Load Flexibility” or the “Fuel Switching” categories. </w:t>
      </w:r>
      <w:bookmarkStart w:id="6" w:name="_Hlk161830452"/>
      <w:r w:rsidR="0077180B">
        <w:rPr>
          <w:rFonts w:cs="Arial"/>
        </w:rPr>
        <w:t xml:space="preserve">Please </w:t>
      </w:r>
      <w:r w:rsidR="001C403A">
        <w:rPr>
          <w:rFonts w:cs="Arial"/>
        </w:rPr>
        <w:t>refer</w:t>
      </w:r>
      <w:r w:rsidR="0077180B">
        <w:rPr>
          <w:rFonts w:cs="Arial"/>
        </w:rPr>
        <w:t xml:space="preserve"> to Section </w:t>
      </w:r>
      <w:r w:rsidR="00CE374E">
        <w:rPr>
          <w:rFonts w:cs="Arial"/>
        </w:rPr>
        <w:t xml:space="preserve">II.B.2 of the </w:t>
      </w:r>
      <w:r w:rsidR="001C403A">
        <w:rPr>
          <w:rFonts w:cs="Arial"/>
        </w:rPr>
        <w:t>Solicitation</w:t>
      </w:r>
      <w:r w:rsidR="00CE374E">
        <w:rPr>
          <w:rFonts w:cs="Arial"/>
        </w:rPr>
        <w:t xml:space="preserve"> Manual for more information on </w:t>
      </w:r>
      <w:r w:rsidR="001C403A">
        <w:rPr>
          <w:rFonts w:cs="Arial"/>
        </w:rPr>
        <w:t>eligible</w:t>
      </w:r>
      <w:r w:rsidR="00CE374E">
        <w:rPr>
          <w:rFonts w:cs="Arial"/>
        </w:rPr>
        <w:t xml:space="preserve"> tec</w:t>
      </w:r>
      <w:r w:rsidR="001C403A">
        <w:rPr>
          <w:rFonts w:cs="Arial"/>
        </w:rPr>
        <w:t>hnologies.</w:t>
      </w:r>
      <w:bookmarkEnd w:id="6"/>
    </w:p>
    <w:p w14:paraId="5089E60C" w14:textId="1A3FE9C8" w:rsidR="00AE2204" w:rsidRDefault="00A920F2" w:rsidP="00352C62">
      <w:pPr>
        <w:pStyle w:val="ListParagraph"/>
        <w:numPr>
          <w:ilvl w:val="0"/>
          <w:numId w:val="9"/>
        </w:numPr>
        <w:rPr>
          <w:rFonts w:cs="Arial"/>
        </w:rPr>
      </w:pPr>
      <w:r w:rsidRPr="00A920F2">
        <w:rPr>
          <w:rFonts w:cs="Arial"/>
        </w:rPr>
        <w:t xml:space="preserve">I work for </w:t>
      </w:r>
      <w:proofErr w:type="spellStart"/>
      <w:r w:rsidRPr="00A920F2">
        <w:rPr>
          <w:rFonts w:cs="Arial"/>
        </w:rPr>
        <w:t>Verkada</w:t>
      </w:r>
      <w:proofErr w:type="spellEnd"/>
      <w:r w:rsidRPr="00A920F2">
        <w:rPr>
          <w:rFonts w:cs="Arial"/>
        </w:rPr>
        <w:t>, a security manufacturer here in San Mateo, and I work with a ton of agriculture companies to upgrade their security systems. Two of the biggest reasons why these companies go with us is to utilize high-end data analytics to improve their operational efficiency</w:t>
      </w:r>
      <w:r w:rsidR="31C4D5BD" w:rsidRPr="2C251EB7">
        <w:rPr>
          <w:rFonts w:cs="Arial"/>
        </w:rPr>
        <w:t>,</w:t>
      </w:r>
      <w:r w:rsidRPr="00A920F2">
        <w:rPr>
          <w:rFonts w:cs="Arial"/>
        </w:rPr>
        <w:t xml:space="preserve"> and another is to utilize our environmental sensors to detect elevated </w:t>
      </w:r>
      <w:r w:rsidR="4F6F0A5C" w:rsidRPr="2C251EB7">
        <w:rPr>
          <w:rFonts w:cs="Arial"/>
        </w:rPr>
        <w:t xml:space="preserve">total </w:t>
      </w:r>
      <w:r w:rsidRPr="2C251EB7">
        <w:rPr>
          <w:rFonts w:cs="Arial"/>
        </w:rPr>
        <w:t xml:space="preserve">VOC, </w:t>
      </w:r>
      <w:r w:rsidR="31F42828" w:rsidRPr="2C251EB7">
        <w:rPr>
          <w:rFonts w:cs="Arial"/>
        </w:rPr>
        <w:t>carbon monoxide,</w:t>
      </w:r>
      <w:r w:rsidRPr="00A920F2">
        <w:rPr>
          <w:rFonts w:cs="Arial"/>
        </w:rPr>
        <w:t xml:space="preserve"> and CO2 levels in greenhouses. </w:t>
      </w:r>
      <w:r>
        <w:rPr>
          <w:rFonts w:cs="Arial"/>
        </w:rPr>
        <w:t>C</w:t>
      </w:r>
      <w:r w:rsidR="00467A75">
        <w:rPr>
          <w:rFonts w:cs="Arial"/>
        </w:rPr>
        <w:t>an a “security”</w:t>
      </w:r>
      <w:r w:rsidR="004046AD">
        <w:rPr>
          <w:rFonts w:cs="Arial"/>
        </w:rPr>
        <w:t xml:space="preserve"> system revamp to tackle </w:t>
      </w:r>
      <w:r w:rsidR="00F110C9">
        <w:rPr>
          <w:rFonts w:cs="Arial"/>
        </w:rPr>
        <w:t>t</w:t>
      </w:r>
      <w:r w:rsidR="009A2CCE">
        <w:rPr>
          <w:rFonts w:cs="Arial"/>
        </w:rPr>
        <w:t>h</w:t>
      </w:r>
      <w:r w:rsidR="00DE07A4">
        <w:rPr>
          <w:rFonts w:cs="Arial"/>
        </w:rPr>
        <w:t>ese issues</w:t>
      </w:r>
      <w:r w:rsidR="006B0756">
        <w:rPr>
          <w:rFonts w:cs="Arial"/>
        </w:rPr>
        <w:t xml:space="preserve"> </w:t>
      </w:r>
      <w:r w:rsidR="00703D7E">
        <w:rPr>
          <w:rFonts w:cs="Arial"/>
        </w:rPr>
        <w:t xml:space="preserve">be </w:t>
      </w:r>
      <w:r w:rsidR="00AE2204">
        <w:rPr>
          <w:rFonts w:cs="Arial"/>
        </w:rPr>
        <w:t>eligible</w:t>
      </w:r>
      <w:r w:rsidR="00703D7E">
        <w:rPr>
          <w:rFonts w:cs="Arial"/>
        </w:rPr>
        <w:t xml:space="preserve"> for this grant?</w:t>
      </w:r>
    </w:p>
    <w:p w14:paraId="604AC546" w14:textId="0B187CC9" w:rsidR="00AE2204" w:rsidRDefault="00730CD7" w:rsidP="00352C62">
      <w:pPr>
        <w:pStyle w:val="ListParagraph"/>
        <w:numPr>
          <w:ilvl w:val="1"/>
          <w:numId w:val="9"/>
        </w:numPr>
        <w:spacing w:after="120"/>
        <w:contextualSpacing w:val="0"/>
        <w:rPr>
          <w:rFonts w:cs="Arial"/>
        </w:rPr>
      </w:pPr>
      <w:r>
        <w:rPr>
          <w:rFonts w:cs="Arial"/>
        </w:rPr>
        <w:t xml:space="preserve">More details of </w:t>
      </w:r>
      <w:r w:rsidR="00E56D59">
        <w:rPr>
          <w:rFonts w:cs="Arial"/>
        </w:rPr>
        <w:t xml:space="preserve">this system revamp would be required. However, standalone </w:t>
      </w:r>
      <w:r w:rsidR="00977E61">
        <w:rPr>
          <w:rFonts w:cs="Arial"/>
        </w:rPr>
        <w:t xml:space="preserve">software and controls are not eligible for funding and would need to be combined with </w:t>
      </w:r>
      <w:r w:rsidR="00C34B63">
        <w:rPr>
          <w:rFonts w:cs="Arial"/>
        </w:rPr>
        <w:t xml:space="preserve">a technology that is. </w:t>
      </w:r>
      <w:r w:rsidR="008F0965">
        <w:rPr>
          <w:rFonts w:cs="Arial"/>
        </w:rPr>
        <w:t>Please refer to Section II.B.2 of the Solicitation Manual for more information on eligible technologies.</w:t>
      </w:r>
    </w:p>
    <w:p w14:paraId="1D88AC43" w14:textId="4B49EED7" w:rsidR="00AE2204" w:rsidRDefault="00AE2204" w:rsidP="00352C62">
      <w:pPr>
        <w:pStyle w:val="ListParagraph"/>
        <w:numPr>
          <w:ilvl w:val="0"/>
          <w:numId w:val="9"/>
        </w:numPr>
        <w:rPr>
          <w:rFonts w:cs="Arial"/>
        </w:rPr>
      </w:pPr>
      <w:r w:rsidRPr="00AE2204">
        <w:rPr>
          <w:rFonts w:cs="Arial"/>
        </w:rPr>
        <w:t xml:space="preserve">Is CHP that incorporates natural gas with ability to use </w:t>
      </w:r>
      <w:r w:rsidR="000D7E31">
        <w:rPr>
          <w:rFonts w:cs="Arial"/>
        </w:rPr>
        <w:t>renewable natural gas (</w:t>
      </w:r>
      <w:r w:rsidRPr="00AE2204">
        <w:rPr>
          <w:rFonts w:cs="Arial"/>
        </w:rPr>
        <w:t>RNG</w:t>
      </w:r>
      <w:r w:rsidR="000D7E31">
        <w:rPr>
          <w:rFonts w:cs="Arial"/>
        </w:rPr>
        <w:t>)</w:t>
      </w:r>
      <w:r w:rsidRPr="00AE2204">
        <w:rPr>
          <w:rFonts w:cs="Arial"/>
        </w:rPr>
        <w:t xml:space="preserve"> in the future applicable? These are grid reliability assets typically located in disadvantaged </w:t>
      </w:r>
      <w:r w:rsidR="00CB1750">
        <w:rPr>
          <w:rFonts w:cs="Arial"/>
        </w:rPr>
        <w:t>agriculture</w:t>
      </w:r>
      <w:r w:rsidRPr="00AE2204">
        <w:rPr>
          <w:rFonts w:cs="Arial"/>
        </w:rPr>
        <w:t xml:space="preserve"> communities at food processing and storage.</w:t>
      </w:r>
    </w:p>
    <w:p w14:paraId="704EB5BE" w14:textId="2334F916" w:rsidR="001B4AFD" w:rsidRDefault="005508EA" w:rsidP="00352C62">
      <w:pPr>
        <w:pStyle w:val="ListParagraph"/>
        <w:numPr>
          <w:ilvl w:val="1"/>
          <w:numId w:val="9"/>
        </w:numPr>
        <w:spacing w:after="120"/>
        <w:contextualSpacing w:val="0"/>
        <w:rPr>
          <w:rFonts w:cs="Arial"/>
        </w:rPr>
      </w:pPr>
      <w:r>
        <w:rPr>
          <w:rFonts w:cs="Arial"/>
        </w:rPr>
        <w:t>CH</w:t>
      </w:r>
      <w:r w:rsidR="00103ABF">
        <w:rPr>
          <w:rFonts w:cs="Arial"/>
        </w:rPr>
        <w:t xml:space="preserve">P can fall under microgrids or load flexibility </w:t>
      </w:r>
      <w:r w:rsidR="00184FF9">
        <w:rPr>
          <w:rFonts w:cs="Arial"/>
        </w:rPr>
        <w:t xml:space="preserve">if it meets the definition of either </w:t>
      </w:r>
      <w:r w:rsidR="00EE01CC">
        <w:rPr>
          <w:rFonts w:cs="Arial"/>
        </w:rPr>
        <w:t xml:space="preserve">as indicated </w:t>
      </w:r>
      <w:r w:rsidR="00EE01CC" w:rsidRPr="00D51814">
        <w:rPr>
          <w:rFonts w:cs="Arial"/>
        </w:rPr>
        <w:t>in Section I</w:t>
      </w:r>
      <w:r w:rsidR="00D51814" w:rsidRPr="00D51814">
        <w:rPr>
          <w:rFonts w:cs="Arial"/>
        </w:rPr>
        <w:t>I</w:t>
      </w:r>
      <w:r w:rsidR="00EE01CC" w:rsidRPr="00D51814">
        <w:rPr>
          <w:rFonts w:cs="Arial"/>
        </w:rPr>
        <w:t>.B</w:t>
      </w:r>
      <w:r w:rsidR="00A100DA">
        <w:rPr>
          <w:rFonts w:cs="Arial"/>
        </w:rPr>
        <w:t>.2</w:t>
      </w:r>
      <w:r w:rsidR="00B76139" w:rsidRPr="00D51814">
        <w:rPr>
          <w:rFonts w:cs="Arial"/>
        </w:rPr>
        <w:t xml:space="preserve"> of</w:t>
      </w:r>
      <w:r w:rsidR="00B76139">
        <w:rPr>
          <w:rFonts w:cs="Arial"/>
        </w:rPr>
        <w:t xml:space="preserve"> the </w:t>
      </w:r>
      <w:r w:rsidR="00A100DA">
        <w:rPr>
          <w:rFonts w:cs="Arial"/>
        </w:rPr>
        <w:t>S</w:t>
      </w:r>
      <w:r w:rsidR="00D614B7">
        <w:rPr>
          <w:rFonts w:cs="Arial"/>
        </w:rPr>
        <w:t xml:space="preserve">olicitation </w:t>
      </w:r>
      <w:r w:rsidR="00A100DA">
        <w:rPr>
          <w:rFonts w:cs="Arial"/>
        </w:rPr>
        <w:t>M</w:t>
      </w:r>
      <w:r w:rsidR="00D614B7">
        <w:rPr>
          <w:rFonts w:cs="Arial"/>
        </w:rPr>
        <w:t xml:space="preserve">anual. </w:t>
      </w:r>
      <w:r w:rsidR="00A4008E">
        <w:rPr>
          <w:rFonts w:cs="Arial"/>
        </w:rPr>
        <w:t>E</w:t>
      </w:r>
      <w:r w:rsidR="00D614B7">
        <w:rPr>
          <w:rFonts w:cs="Arial"/>
        </w:rPr>
        <w:t>mp</w:t>
      </w:r>
      <w:r w:rsidR="00F6347C">
        <w:rPr>
          <w:rFonts w:cs="Arial"/>
        </w:rPr>
        <w:t xml:space="preserve">hasize the </w:t>
      </w:r>
      <w:r w:rsidR="007C377F">
        <w:rPr>
          <w:rFonts w:cs="Arial"/>
        </w:rPr>
        <w:t xml:space="preserve">microgrid or load flexibility concept as the focus of </w:t>
      </w:r>
      <w:r w:rsidR="005629E1">
        <w:rPr>
          <w:rFonts w:cs="Arial"/>
        </w:rPr>
        <w:t>the</w:t>
      </w:r>
      <w:r w:rsidR="007C377F">
        <w:rPr>
          <w:rFonts w:cs="Arial"/>
        </w:rPr>
        <w:t xml:space="preserve"> project</w:t>
      </w:r>
      <w:r w:rsidR="009D3BAD">
        <w:rPr>
          <w:rFonts w:cs="Arial"/>
        </w:rPr>
        <w:t xml:space="preserve">. </w:t>
      </w:r>
      <w:r w:rsidR="00B54295">
        <w:rPr>
          <w:rFonts w:cs="Arial"/>
        </w:rPr>
        <w:t xml:space="preserve">However, planned future </w:t>
      </w:r>
      <w:r w:rsidR="009200AE">
        <w:rPr>
          <w:rFonts w:cs="Arial"/>
        </w:rPr>
        <w:t xml:space="preserve">generation or use of RNG (biogas) is not eligible. </w:t>
      </w:r>
      <w:r w:rsidR="002D72D0">
        <w:rPr>
          <w:rFonts w:cs="Arial"/>
        </w:rPr>
        <w:t>Additionally</w:t>
      </w:r>
      <w:r w:rsidR="00EF6B72">
        <w:rPr>
          <w:rFonts w:cs="Arial"/>
        </w:rPr>
        <w:t xml:space="preserve">, </w:t>
      </w:r>
      <w:r w:rsidR="002D72D0">
        <w:rPr>
          <w:rFonts w:cs="Arial"/>
        </w:rPr>
        <w:t xml:space="preserve">CHP cannot be a standalone project. </w:t>
      </w:r>
    </w:p>
    <w:p w14:paraId="45EE97C7" w14:textId="424483E7" w:rsidR="00AE2204" w:rsidRDefault="00AC5681" w:rsidP="00352C62">
      <w:pPr>
        <w:pStyle w:val="ListParagraph"/>
        <w:numPr>
          <w:ilvl w:val="0"/>
          <w:numId w:val="9"/>
        </w:numPr>
        <w:rPr>
          <w:rFonts w:cs="Arial"/>
        </w:rPr>
      </w:pPr>
      <w:r w:rsidRPr="00AC5681">
        <w:rPr>
          <w:rFonts w:cs="Arial"/>
        </w:rPr>
        <w:t xml:space="preserve">Will a CHP microgrid </w:t>
      </w:r>
      <w:r w:rsidR="3A177CCF" w:rsidRPr="2C251EB7">
        <w:rPr>
          <w:rFonts w:cs="Arial"/>
        </w:rPr>
        <w:t>that</w:t>
      </w:r>
      <w:r w:rsidRPr="00AC5681">
        <w:rPr>
          <w:rFonts w:cs="Arial"/>
        </w:rPr>
        <w:t xml:space="preserve"> significantly reduces onsite emissions be considered an eligible technology?</w:t>
      </w:r>
    </w:p>
    <w:p w14:paraId="742804A5" w14:textId="33AAC68B" w:rsidR="001B4AFD" w:rsidRDefault="002D72D0" w:rsidP="00352C62">
      <w:pPr>
        <w:pStyle w:val="ListParagraph"/>
        <w:numPr>
          <w:ilvl w:val="1"/>
          <w:numId w:val="9"/>
        </w:numPr>
        <w:spacing w:after="120"/>
        <w:contextualSpacing w:val="0"/>
        <w:rPr>
          <w:rFonts w:cs="Arial"/>
        </w:rPr>
      </w:pPr>
      <w:r>
        <w:rPr>
          <w:rFonts w:cs="Arial"/>
        </w:rPr>
        <w:t xml:space="preserve">Please </w:t>
      </w:r>
      <w:r w:rsidR="00FE789D">
        <w:rPr>
          <w:rFonts w:cs="Arial"/>
        </w:rPr>
        <w:t>refer</w:t>
      </w:r>
      <w:r>
        <w:rPr>
          <w:rFonts w:cs="Arial"/>
        </w:rPr>
        <w:t xml:space="preserve"> to </w:t>
      </w:r>
      <w:r w:rsidRPr="00552598">
        <w:rPr>
          <w:rFonts w:cs="Arial"/>
        </w:rPr>
        <w:t xml:space="preserve">question </w:t>
      </w:r>
      <w:r w:rsidR="00FE789D">
        <w:rPr>
          <w:rFonts w:cs="Arial"/>
        </w:rPr>
        <w:t>#</w:t>
      </w:r>
      <w:r w:rsidRPr="00552598">
        <w:rPr>
          <w:rFonts w:cs="Arial"/>
        </w:rPr>
        <w:t>10</w:t>
      </w:r>
      <w:r w:rsidR="00155DBC">
        <w:rPr>
          <w:rFonts w:cs="Arial"/>
        </w:rPr>
        <w:t>8</w:t>
      </w:r>
      <w:r w:rsidR="7D1F9724" w:rsidRPr="2C251EB7">
        <w:rPr>
          <w:rFonts w:cs="Arial"/>
        </w:rPr>
        <w:t>.</w:t>
      </w:r>
    </w:p>
    <w:p w14:paraId="24221A43" w14:textId="2CA3A6EB" w:rsidR="00AC5681" w:rsidRDefault="0019353D" w:rsidP="00352C62">
      <w:pPr>
        <w:pStyle w:val="ListParagraph"/>
        <w:numPr>
          <w:ilvl w:val="0"/>
          <w:numId w:val="9"/>
        </w:numPr>
        <w:rPr>
          <w:rFonts w:cs="Arial"/>
        </w:rPr>
      </w:pPr>
      <w:r w:rsidRPr="0019353D">
        <w:rPr>
          <w:rFonts w:cs="Arial"/>
        </w:rPr>
        <w:t>Page 17 on the GFO lists refrigeration system optimization as an eligible technology</w:t>
      </w:r>
      <w:r w:rsidR="2D3904EA" w:rsidRPr="2C251EB7">
        <w:rPr>
          <w:rFonts w:cs="Arial"/>
        </w:rPr>
        <w:t>,</w:t>
      </w:r>
      <w:r w:rsidRPr="0019353D">
        <w:rPr>
          <w:rFonts w:cs="Arial"/>
        </w:rPr>
        <w:t xml:space="preserve"> but refrigeration condensers and compressors are no longer explicitly detailed as eligible. Is replacement of aging</w:t>
      </w:r>
      <w:r w:rsidR="00CB2DB7">
        <w:rPr>
          <w:rFonts w:cs="Arial"/>
        </w:rPr>
        <w:t xml:space="preserve"> </w:t>
      </w:r>
      <w:r w:rsidR="00CB2DB7" w:rsidRPr="00CB2DB7">
        <w:rPr>
          <w:rFonts w:cs="Arial"/>
        </w:rPr>
        <w:t>condensers and compressors allowable?</w:t>
      </w:r>
    </w:p>
    <w:p w14:paraId="4CEA25F1" w14:textId="62D1CBB6" w:rsidR="001B4AFD" w:rsidRDefault="00BF7A00" w:rsidP="00352C62">
      <w:pPr>
        <w:pStyle w:val="ListParagraph"/>
        <w:numPr>
          <w:ilvl w:val="1"/>
          <w:numId w:val="9"/>
        </w:numPr>
        <w:spacing w:after="120"/>
        <w:contextualSpacing w:val="0"/>
        <w:rPr>
          <w:rFonts w:cs="Arial"/>
        </w:rPr>
      </w:pPr>
      <w:r>
        <w:rPr>
          <w:rFonts w:cs="Arial"/>
        </w:rPr>
        <w:t xml:space="preserve">Yes, </w:t>
      </w:r>
      <w:r w:rsidR="00807770" w:rsidRPr="2C251EB7">
        <w:rPr>
          <w:rFonts w:cs="Arial"/>
        </w:rPr>
        <w:t>th</w:t>
      </w:r>
      <w:r w:rsidR="18E5BD46" w:rsidRPr="2C251EB7">
        <w:rPr>
          <w:rFonts w:cs="Arial"/>
        </w:rPr>
        <w:t>is</w:t>
      </w:r>
      <w:r w:rsidR="00807770">
        <w:rPr>
          <w:rFonts w:cs="Arial"/>
        </w:rPr>
        <w:t xml:space="preserve"> </w:t>
      </w:r>
      <w:r w:rsidR="00536319">
        <w:rPr>
          <w:rFonts w:cs="Arial"/>
        </w:rPr>
        <w:t>could qualify either under “Advanced motors and controls” or under “Refrigeration system optimization” if it’s part of a larger refrigeration system upgrade.</w:t>
      </w:r>
      <w:r w:rsidR="000517BE">
        <w:rPr>
          <w:rFonts w:cs="Arial"/>
        </w:rPr>
        <w:t xml:space="preserve"> </w:t>
      </w:r>
      <w:r w:rsidR="00217648">
        <w:rPr>
          <w:rFonts w:cs="Arial"/>
        </w:rPr>
        <w:t>Any motor</w:t>
      </w:r>
      <w:r w:rsidR="3F4055D4" w:rsidRPr="2C251EB7">
        <w:rPr>
          <w:rFonts w:cs="Arial"/>
        </w:rPr>
        <w:t>-</w:t>
      </w:r>
      <w:r w:rsidR="00217648">
        <w:rPr>
          <w:rFonts w:cs="Arial"/>
        </w:rPr>
        <w:t xml:space="preserve">driven system is eligible under “Advance motors and </w:t>
      </w:r>
      <w:r w:rsidR="001441C4">
        <w:rPr>
          <w:rFonts w:cs="Arial"/>
        </w:rPr>
        <w:t>controls.</w:t>
      </w:r>
      <w:r w:rsidR="00217648">
        <w:rPr>
          <w:rFonts w:cs="Arial"/>
        </w:rPr>
        <w:t xml:space="preserve">” </w:t>
      </w:r>
    </w:p>
    <w:p w14:paraId="1D7F434D" w14:textId="1176B244" w:rsidR="0019353D" w:rsidRDefault="00A654EA" w:rsidP="00352C62">
      <w:pPr>
        <w:pStyle w:val="ListParagraph"/>
        <w:numPr>
          <w:ilvl w:val="0"/>
          <w:numId w:val="9"/>
        </w:numPr>
        <w:rPr>
          <w:rFonts w:cs="Arial"/>
        </w:rPr>
      </w:pPr>
      <w:r w:rsidRPr="00A654EA">
        <w:rPr>
          <w:rFonts w:cs="Arial"/>
        </w:rPr>
        <w:t xml:space="preserve">Will </w:t>
      </w:r>
      <w:r w:rsidR="001F0BAC">
        <w:rPr>
          <w:rFonts w:cs="Arial"/>
        </w:rPr>
        <w:t>a</w:t>
      </w:r>
      <w:r w:rsidRPr="00A654EA">
        <w:rPr>
          <w:rFonts w:cs="Arial"/>
        </w:rPr>
        <w:t xml:space="preserve"> CHP microgrid with carbon capture and utilization be considered an eligible technology?</w:t>
      </w:r>
    </w:p>
    <w:p w14:paraId="1E5E22FE" w14:textId="17C064BE" w:rsidR="001B4AFD" w:rsidRDefault="00067268" w:rsidP="00352C62">
      <w:pPr>
        <w:pStyle w:val="ListParagraph"/>
        <w:numPr>
          <w:ilvl w:val="1"/>
          <w:numId w:val="9"/>
        </w:numPr>
        <w:spacing w:after="120"/>
        <w:contextualSpacing w:val="0"/>
        <w:rPr>
          <w:rFonts w:cs="Arial"/>
        </w:rPr>
      </w:pPr>
      <w:r>
        <w:rPr>
          <w:rFonts w:cs="Arial"/>
        </w:rPr>
        <w:t xml:space="preserve">Please </w:t>
      </w:r>
      <w:r w:rsidR="00202543">
        <w:rPr>
          <w:rFonts w:cs="Arial"/>
        </w:rPr>
        <w:t>refer</w:t>
      </w:r>
      <w:r>
        <w:rPr>
          <w:rFonts w:cs="Arial"/>
        </w:rPr>
        <w:t xml:space="preserve"> </w:t>
      </w:r>
      <w:r w:rsidRPr="00552598">
        <w:rPr>
          <w:rFonts w:cs="Arial"/>
        </w:rPr>
        <w:t xml:space="preserve">to question </w:t>
      </w:r>
      <w:r w:rsidR="00045899">
        <w:rPr>
          <w:rFonts w:cs="Arial"/>
        </w:rPr>
        <w:t>#</w:t>
      </w:r>
      <w:r w:rsidRPr="00552598">
        <w:rPr>
          <w:rFonts w:cs="Arial"/>
        </w:rPr>
        <w:t>10</w:t>
      </w:r>
      <w:r w:rsidR="008178E7">
        <w:rPr>
          <w:rFonts w:cs="Arial"/>
        </w:rPr>
        <w:t>8</w:t>
      </w:r>
      <w:r w:rsidR="0A9F368B" w:rsidRPr="2C251EB7">
        <w:rPr>
          <w:rFonts w:cs="Arial"/>
        </w:rPr>
        <w:t>.</w:t>
      </w:r>
      <w:r w:rsidR="00627F35">
        <w:rPr>
          <w:rFonts w:cs="Arial"/>
        </w:rPr>
        <w:t xml:space="preserve"> </w:t>
      </w:r>
      <w:r w:rsidR="00530712">
        <w:rPr>
          <w:rFonts w:cs="Arial"/>
        </w:rPr>
        <w:t>Also</w:t>
      </w:r>
      <w:r w:rsidR="00193A0E">
        <w:rPr>
          <w:rFonts w:cs="Arial"/>
        </w:rPr>
        <w:t>, please note that</w:t>
      </w:r>
      <w:r w:rsidR="003722A9">
        <w:rPr>
          <w:rFonts w:cs="Arial"/>
        </w:rPr>
        <w:t xml:space="preserve"> carbon capture and utilization is not eligible under this solicitation. </w:t>
      </w:r>
    </w:p>
    <w:p w14:paraId="61463CAD" w14:textId="01388465" w:rsidR="00FB31AF" w:rsidRDefault="00FB31AF" w:rsidP="00352C62">
      <w:pPr>
        <w:pStyle w:val="ListParagraph"/>
        <w:numPr>
          <w:ilvl w:val="0"/>
          <w:numId w:val="9"/>
        </w:numPr>
        <w:rPr>
          <w:rFonts w:cs="Arial"/>
        </w:rPr>
      </w:pPr>
      <w:r w:rsidRPr="00FB31AF">
        <w:rPr>
          <w:rFonts w:cs="Arial"/>
        </w:rPr>
        <w:t xml:space="preserve">Do new solar </w:t>
      </w:r>
      <w:r w:rsidR="004605A8" w:rsidRPr="00FB31AF">
        <w:rPr>
          <w:rFonts w:cs="Arial"/>
        </w:rPr>
        <w:t>systems</w:t>
      </w:r>
      <w:r w:rsidRPr="00FB31AF">
        <w:rPr>
          <w:rFonts w:cs="Arial"/>
        </w:rPr>
        <w:t xml:space="preserve"> qualify?</w:t>
      </w:r>
    </w:p>
    <w:p w14:paraId="1D75E6AD" w14:textId="441BE969" w:rsidR="001B4AFD" w:rsidRDefault="1EC82188" w:rsidP="00352C62">
      <w:pPr>
        <w:pStyle w:val="ListParagraph"/>
        <w:numPr>
          <w:ilvl w:val="1"/>
          <w:numId w:val="9"/>
        </w:numPr>
        <w:spacing w:after="120"/>
        <w:contextualSpacing w:val="0"/>
        <w:rPr>
          <w:rFonts w:cs="Arial"/>
        </w:rPr>
      </w:pPr>
      <w:r w:rsidRPr="2C251EB7">
        <w:rPr>
          <w:rFonts w:cs="Arial"/>
        </w:rPr>
        <w:t>S</w:t>
      </w:r>
      <w:r w:rsidR="00284F2B" w:rsidRPr="2C251EB7">
        <w:rPr>
          <w:rFonts w:cs="Arial"/>
        </w:rPr>
        <w:t>tandalone</w:t>
      </w:r>
      <w:r w:rsidR="00284F2B">
        <w:rPr>
          <w:rFonts w:cs="Arial"/>
        </w:rPr>
        <w:t xml:space="preserve"> </w:t>
      </w:r>
      <w:r w:rsidR="0029096E">
        <w:rPr>
          <w:rFonts w:cs="Arial"/>
        </w:rPr>
        <w:t xml:space="preserve">solar </w:t>
      </w:r>
      <w:r w:rsidR="00C95303">
        <w:rPr>
          <w:rFonts w:cs="Arial"/>
        </w:rPr>
        <w:t xml:space="preserve">systems </w:t>
      </w:r>
      <w:r w:rsidR="00EF3166">
        <w:rPr>
          <w:rFonts w:cs="Arial"/>
        </w:rPr>
        <w:t xml:space="preserve">are not eligible for funding. </w:t>
      </w:r>
      <w:r w:rsidR="00CB34F5">
        <w:rPr>
          <w:rFonts w:cs="Arial"/>
        </w:rPr>
        <w:t>The project</w:t>
      </w:r>
      <w:r w:rsidR="00EF3166">
        <w:rPr>
          <w:rFonts w:cs="Arial"/>
        </w:rPr>
        <w:t xml:space="preserve"> may be eligible if it is part of larger microgrid, load flexibility, or fuel switching project. </w:t>
      </w:r>
      <w:r w:rsidR="00827EAE">
        <w:rPr>
          <w:rFonts w:cs="Arial"/>
        </w:rPr>
        <w:t>Please refer to Section II.B.2 of the Solicitation Manual for more information on eligible technologies.</w:t>
      </w:r>
    </w:p>
    <w:p w14:paraId="19754678" w14:textId="48DDBC1F" w:rsidR="00C41BD3" w:rsidRPr="00FF1BBC" w:rsidRDefault="00B00F0A" w:rsidP="00352C62">
      <w:pPr>
        <w:pStyle w:val="ListParagraph"/>
        <w:numPr>
          <w:ilvl w:val="0"/>
          <w:numId w:val="9"/>
        </w:numPr>
        <w:rPr>
          <w:rFonts w:cs="Arial"/>
        </w:rPr>
      </w:pPr>
      <w:r w:rsidRPr="00B00F0A">
        <w:rPr>
          <w:rFonts w:cs="Arial"/>
        </w:rPr>
        <w:t>Can projects like installing Commercial Solar panels to power the Food Processor be considered for this funding?</w:t>
      </w:r>
    </w:p>
    <w:p w14:paraId="73F8CE60" w14:textId="5F803CB3" w:rsidR="001B4AFD" w:rsidRPr="00C41BD3" w:rsidRDefault="00CA4268" w:rsidP="00352C62">
      <w:pPr>
        <w:pStyle w:val="ListParagraph"/>
        <w:numPr>
          <w:ilvl w:val="1"/>
          <w:numId w:val="9"/>
        </w:numPr>
        <w:spacing w:after="120"/>
        <w:contextualSpacing w:val="0"/>
        <w:rPr>
          <w:rFonts w:cs="Arial"/>
        </w:rPr>
      </w:pPr>
      <w:r>
        <w:rPr>
          <w:rFonts w:cs="Arial"/>
        </w:rPr>
        <w:t>A</w:t>
      </w:r>
      <w:r w:rsidR="008A38ED">
        <w:rPr>
          <w:rFonts w:cs="Arial"/>
        </w:rPr>
        <w:t xml:space="preserve"> </w:t>
      </w:r>
      <w:r w:rsidRPr="1BFACE04">
        <w:rPr>
          <w:rFonts w:cs="Arial"/>
          <w:color w:val="000000" w:themeColor="text1"/>
        </w:rPr>
        <w:t xml:space="preserve">project </w:t>
      </w:r>
      <w:r w:rsidRPr="0F53B68B">
        <w:rPr>
          <w:rFonts w:cs="Arial"/>
          <w:color w:val="000000" w:themeColor="text1"/>
        </w:rPr>
        <w:t>that</w:t>
      </w:r>
      <w:r w:rsidRPr="1BFACE04">
        <w:rPr>
          <w:rFonts w:cs="Arial"/>
          <w:color w:val="000000" w:themeColor="text1"/>
        </w:rPr>
        <w:t xml:space="preserve"> installs standalone solar PV is not eligible for funding. </w:t>
      </w:r>
      <w:r>
        <w:rPr>
          <w:rFonts w:cs="Arial"/>
          <w:color w:val="000000" w:themeColor="text1"/>
        </w:rPr>
        <w:t>The project</w:t>
      </w:r>
      <w:r w:rsidRPr="1BFACE04">
        <w:rPr>
          <w:rFonts w:cs="Arial"/>
          <w:color w:val="000000" w:themeColor="text1"/>
        </w:rPr>
        <w:t xml:space="preserve"> may be eligible if </w:t>
      </w:r>
      <w:r>
        <w:rPr>
          <w:rFonts w:cs="Arial"/>
          <w:color w:val="000000" w:themeColor="text1"/>
        </w:rPr>
        <w:t>it is</w:t>
      </w:r>
      <w:r w:rsidRPr="1BFACE04">
        <w:rPr>
          <w:rFonts w:cs="Arial"/>
          <w:color w:val="000000" w:themeColor="text1"/>
        </w:rPr>
        <w:t xml:space="preserve"> part of a larger microgrid </w:t>
      </w:r>
      <w:r>
        <w:rPr>
          <w:rFonts w:cs="Arial"/>
          <w:color w:val="000000" w:themeColor="text1"/>
        </w:rPr>
        <w:t>or load flexibility</w:t>
      </w:r>
      <w:r w:rsidRPr="002A6B5A">
        <w:rPr>
          <w:rFonts w:cs="Arial"/>
          <w:color w:val="000000" w:themeColor="text1"/>
        </w:rPr>
        <w:t xml:space="preserve"> </w:t>
      </w:r>
      <w:r>
        <w:rPr>
          <w:rFonts w:cs="Arial"/>
          <w:color w:val="000000" w:themeColor="text1"/>
        </w:rPr>
        <w:t>project</w:t>
      </w:r>
      <w:r w:rsidRPr="002A6B5A">
        <w:rPr>
          <w:rFonts w:cs="Arial"/>
          <w:color w:val="000000" w:themeColor="text1"/>
        </w:rPr>
        <w:t>,</w:t>
      </w:r>
      <w:r w:rsidRPr="1BFACE04">
        <w:rPr>
          <w:rFonts w:cs="Arial"/>
          <w:color w:val="000000" w:themeColor="text1"/>
        </w:rPr>
        <w:t xml:space="preserve"> such as one </w:t>
      </w:r>
      <w:r w:rsidRPr="0F53B68B">
        <w:rPr>
          <w:rFonts w:cs="Arial"/>
          <w:color w:val="000000" w:themeColor="text1"/>
        </w:rPr>
        <w:t>that</w:t>
      </w:r>
      <w:r w:rsidRPr="1BFACE04">
        <w:rPr>
          <w:rFonts w:cs="Arial"/>
          <w:color w:val="000000" w:themeColor="text1"/>
        </w:rPr>
        <w:t xml:space="preserve"> installs solar PV, energy storage, and other advanced energy technologies in a microgrid configuration.</w:t>
      </w:r>
      <w:r>
        <w:rPr>
          <w:rFonts w:cs="Arial"/>
          <w:color w:val="000000" w:themeColor="text1"/>
        </w:rPr>
        <w:t xml:space="preserve"> </w:t>
      </w:r>
      <w:r w:rsidRPr="00BF3368">
        <w:rPr>
          <w:rFonts w:cs="Arial"/>
        </w:rPr>
        <w:t>Please refer to</w:t>
      </w:r>
      <w:r>
        <w:rPr>
          <w:rFonts w:cs="Arial"/>
        </w:rPr>
        <w:t xml:space="preserve"> </w:t>
      </w:r>
      <w:r w:rsidRPr="00BF3368">
        <w:rPr>
          <w:rFonts w:cs="Arial"/>
        </w:rPr>
        <w:t xml:space="preserve">Key Words/Terms </w:t>
      </w:r>
      <w:r>
        <w:rPr>
          <w:rFonts w:cs="Arial"/>
        </w:rPr>
        <w:t>in S</w:t>
      </w:r>
      <w:r w:rsidRPr="00BF3368">
        <w:rPr>
          <w:rFonts w:cs="Arial"/>
        </w:rPr>
        <w:t xml:space="preserve">ection I.B </w:t>
      </w:r>
      <w:r>
        <w:rPr>
          <w:rFonts w:cs="Arial"/>
        </w:rPr>
        <w:t>of the</w:t>
      </w:r>
      <w:r w:rsidRPr="00BF3368">
        <w:rPr>
          <w:rFonts w:cs="Arial"/>
        </w:rPr>
        <w:t xml:space="preserve"> </w:t>
      </w:r>
      <w:r>
        <w:rPr>
          <w:rFonts w:cs="Arial"/>
        </w:rPr>
        <w:t>S</w:t>
      </w:r>
      <w:r w:rsidRPr="00BF3368">
        <w:rPr>
          <w:rFonts w:cs="Arial"/>
        </w:rPr>
        <w:t xml:space="preserve">olicitation </w:t>
      </w:r>
      <w:r>
        <w:rPr>
          <w:rFonts w:cs="Arial"/>
        </w:rPr>
        <w:t>M</w:t>
      </w:r>
      <w:r w:rsidRPr="00BF3368">
        <w:rPr>
          <w:rFonts w:cs="Arial"/>
        </w:rPr>
        <w:t xml:space="preserve">anual for the definition of </w:t>
      </w:r>
      <w:r>
        <w:rPr>
          <w:rFonts w:cs="Arial"/>
        </w:rPr>
        <w:t xml:space="preserve">a </w:t>
      </w:r>
      <w:r w:rsidRPr="00BF3368">
        <w:rPr>
          <w:rFonts w:cs="Arial"/>
        </w:rPr>
        <w:t xml:space="preserve">microgrid. </w:t>
      </w:r>
    </w:p>
    <w:p w14:paraId="586DBC50" w14:textId="666BF40B" w:rsidR="00C6727B" w:rsidRPr="00BF3368" w:rsidRDefault="209500BD" w:rsidP="00352C62">
      <w:pPr>
        <w:pStyle w:val="ListParagraph"/>
        <w:numPr>
          <w:ilvl w:val="0"/>
          <w:numId w:val="9"/>
        </w:numPr>
        <w:rPr>
          <w:rFonts w:cs="Arial"/>
        </w:rPr>
      </w:pPr>
      <w:r w:rsidRPr="1BFACE04">
        <w:rPr>
          <w:rFonts w:cs="Arial"/>
        </w:rPr>
        <w:t>Can control demand system technologies and high-temperature solar heating technologies be added to the eligible technology list for this solicitation?</w:t>
      </w:r>
    </w:p>
    <w:p w14:paraId="59FBB1B1" w14:textId="1C588E13" w:rsidR="001B4AFD" w:rsidRPr="00892E3C" w:rsidRDefault="00892E3C" w:rsidP="00352C62">
      <w:pPr>
        <w:pStyle w:val="ListParagraph"/>
        <w:numPr>
          <w:ilvl w:val="1"/>
          <w:numId w:val="9"/>
        </w:numPr>
        <w:spacing w:after="120"/>
        <w:contextualSpacing w:val="0"/>
        <w:rPr>
          <w:rFonts w:cs="Arial"/>
        </w:rPr>
      </w:pPr>
      <w:r>
        <w:rPr>
          <w:rFonts w:cs="Arial"/>
        </w:rPr>
        <w:t xml:space="preserve">Control demand </w:t>
      </w:r>
      <w:r w:rsidRPr="1BFACE04">
        <w:rPr>
          <w:rFonts w:cs="Arial"/>
        </w:rPr>
        <w:t xml:space="preserve">system technologies that serve solar thermal are not eligible under this solicitation. </w:t>
      </w:r>
      <w:r w:rsidRPr="1BFACE04">
        <w:rPr>
          <w:rFonts w:cs="Arial"/>
          <w:color w:val="000000" w:themeColor="text1"/>
        </w:rPr>
        <w:t>Solar thermal is not eligible und</w:t>
      </w:r>
      <w:r w:rsidRPr="003561DC">
        <w:rPr>
          <w:rFonts w:cs="Arial"/>
          <w:color w:val="000000" w:themeColor="text1"/>
        </w:rPr>
        <w:t>er this solicitation</w:t>
      </w:r>
      <w:r w:rsidR="00D27C92" w:rsidRPr="003561DC">
        <w:rPr>
          <w:rFonts w:cs="Arial"/>
          <w:color w:val="000000" w:themeColor="text1"/>
        </w:rPr>
        <w:t xml:space="preserve"> as a standalone </w:t>
      </w:r>
      <w:r w:rsidR="00D95C3D" w:rsidRPr="003561DC">
        <w:rPr>
          <w:rFonts w:cs="Arial"/>
          <w:color w:val="000000" w:themeColor="text1"/>
        </w:rPr>
        <w:t>project</w:t>
      </w:r>
      <w:r w:rsidR="4BBEA995" w:rsidRPr="2C251EB7">
        <w:rPr>
          <w:rFonts w:cs="Arial"/>
          <w:color w:val="000000" w:themeColor="text1"/>
        </w:rPr>
        <w:t>.</w:t>
      </w:r>
      <w:r w:rsidRPr="2C251EB7">
        <w:rPr>
          <w:rFonts w:cs="Arial"/>
          <w:color w:val="000000" w:themeColor="text1"/>
        </w:rPr>
        <w:t xml:space="preserve"> </w:t>
      </w:r>
      <w:r w:rsidR="7CECC753" w:rsidRPr="2C251EB7">
        <w:rPr>
          <w:rFonts w:cs="Arial"/>
          <w:color w:val="000000" w:themeColor="text1"/>
        </w:rPr>
        <w:t>R</w:t>
      </w:r>
      <w:r w:rsidRPr="2C251EB7">
        <w:rPr>
          <w:rFonts w:cs="Arial"/>
          <w:color w:val="000000" w:themeColor="text1"/>
        </w:rPr>
        <w:t>efer</w:t>
      </w:r>
      <w:r w:rsidR="006B0756">
        <w:rPr>
          <w:rFonts w:cs="Arial"/>
          <w:color w:val="000000" w:themeColor="text1"/>
        </w:rPr>
        <w:t xml:space="preserve"> </w:t>
      </w:r>
      <w:r w:rsidRPr="003561DC">
        <w:rPr>
          <w:rFonts w:cs="Arial"/>
          <w:color w:val="000000" w:themeColor="text1"/>
        </w:rPr>
        <w:t>to Question #</w:t>
      </w:r>
      <w:r w:rsidR="003561DC" w:rsidRPr="003561DC">
        <w:rPr>
          <w:rFonts w:cs="Arial"/>
          <w:color w:val="000000" w:themeColor="text1"/>
        </w:rPr>
        <w:t>10</w:t>
      </w:r>
      <w:r w:rsidR="008515CC">
        <w:rPr>
          <w:rFonts w:cs="Arial"/>
          <w:color w:val="000000" w:themeColor="text1"/>
        </w:rPr>
        <w:t>5</w:t>
      </w:r>
      <w:r w:rsidR="00C86E50">
        <w:rPr>
          <w:rFonts w:cs="Arial"/>
          <w:color w:val="000000" w:themeColor="text1"/>
        </w:rPr>
        <w:t xml:space="preserve"> for more information.</w:t>
      </w:r>
    </w:p>
    <w:p w14:paraId="14A488EC" w14:textId="3AA1F22C" w:rsidR="00C6727B" w:rsidRPr="00BF3368" w:rsidRDefault="13959982" w:rsidP="00352C62">
      <w:pPr>
        <w:pStyle w:val="ListParagraph"/>
        <w:numPr>
          <w:ilvl w:val="0"/>
          <w:numId w:val="9"/>
        </w:numPr>
        <w:rPr>
          <w:rFonts w:cs="Arial"/>
        </w:rPr>
      </w:pPr>
      <w:r w:rsidRPr="1BFACE04">
        <w:rPr>
          <w:rFonts w:cs="Arial"/>
        </w:rPr>
        <w:t>Is replacing gas boilers with electric heat pumps eligible?</w:t>
      </w:r>
    </w:p>
    <w:p w14:paraId="71D45347" w14:textId="1B634271" w:rsidR="00C6727B" w:rsidRPr="00BF3368" w:rsidRDefault="004072BF" w:rsidP="00352C62">
      <w:pPr>
        <w:pStyle w:val="ListParagraph"/>
        <w:numPr>
          <w:ilvl w:val="1"/>
          <w:numId w:val="9"/>
        </w:numPr>
        <w:spacing w:after="120"/>
        <w:contextualSpacing w:val="0"/>
        <w:rPr>
          <w:rFonts w:cs="Arial"/>
        </w:rPr>
      </w:pPr>
      <w:r>
        <w:rPr>
          <w:rFonts w:cs="Arial"/>
        </w:rPr>
        <w:t>Yes</w:t>
      </w:r>
      <w:r w:rsidR="44D14391" w:rsidRPr="1BFACE04">
        <w:rPr>
          <w:rFonts w:cs="Arial"/>
        </w:rPr>
        <w:t xml:space="preserve">, this would be </w:t>
      </w:r>
      <w:r w:rsidR="00145E1A">
        <w:rPr>
          <w:rFonts w:cs="Arial"/>
        </w:rPr>
        <w:t xml:space="preserve">considered </w:t>
      </w:r>
      <w:r w:rsidR="44D14391" w:rsidRPr="1BFACE04">
        <w:rPr>
          <w:rFonts w:cs="Arial"/>
        </w:rPr>
        <w:t xml:space="preserve">a fuel-switching project and </w:t>
      </w:r>
      <w:r w:rsidR="00F911DD">
        <w:rPr>
          <w:rFonts w:cs="Arial"/>
        </w:rPr>
        <w:t>eligible.</w:t>
      </w:r>
      <w:r w:rsidR="00145E1A" w:rsidRPr="00145E1A">
        <w:rPr>
          <w:rFonts w:cs="Arial"/>
        </w:rPr>
        <w:t xml:space="preserve"> </w:t>
      </w:r>
      <w:r w:rsidR="00145E1A">
        <w:rPr>
          <w:rFonts w:cs="Arial"/>
        </w:rPr>
        <w:t>Please refer to Section II.B.2 of the Solicitation Manual for more information on eligible technologies.</w:t>
      </w:r>
    </w:p>
    <w:p w14:paraId="5BF33334" w14:textId="1794A45C" w:rsidR="00C6727B" w:rsidRPr="00BF3368" w:rsidRDefault="60EA1F1C" w:rsidP="00352C62">
      <w:pPr>
        <w:pStyle w:val="ListParagraph"/>
        <w:numPr>
          <w:ilvl w:val="0"/>
          <w:numId w:val="9"/>
        </w:numPr>
        <w:rPr>
          <w:rFonts w:cs="Arial"/>
        </w:rPr>
      </w:pPr>
      <w:r w:rsidRPr="1BFACE04">
        <w:rPr>
          <w:rFonts w:cs="Arial"/>
        </w:rPr>
        <w:t>Would retrofit</w:t>
      </w:r>
      <w:r w:rsidR="3E629CAB" w:rsidRPr="1BFACE04">
        <w:rPr>
          <w:rFonts w:cs="Arial"/>
        </w:rPr>
        <w:t>ting</w:t>
      </w:r>
      <w:r w:rsidRPr="1BFACE04">
        <w:rPr>
          <w:rFonts w:cs="Arial"/>
        </w:rPr>
        <w:t xml:space="preserve"> a cooling system with an absorption chilling system that uses waste heat to produce processing room space cooling directly, without the inefficiency of conversion first to electricity, be eligible?</w:t>
      </w:r>
    </w:p>
    <w:p w14:paraId="698ACE88" w14:textId="342C477E" w:rsidR="00C6727B" w:rsidRPr="00BF3368" w:rsidRDefault="05A33ED2" w:rsidP="00352C62">
      <w:pPr>
        <w:pStyle w:val="ListParagraph"/>
        <w:numPr>
          <w:ilvl w:val="1"/>
          <w:numId w:val="9"/>
        </w:numPr>
        <w:spacing w:after="120"/>
        <w:contextualSpacing w:val="0"/>
        <w:rPr>
          <w:rFonts w:cs="Arial"/>
        </w:rPr>
      </w:pPr>
      <w:r w:rsidRPr="1BFACE04">
        <w:rPr>
          <w:rFonts w:cs="Arial"/>
        </w:rPr>
        <w:t>This technology may be eligible under the "Refrigeration system optimization" category if it meets the requirements as described in Section II.B</w:t>
      </w:r>
      <w:r w:rsidR="001E4F26">
        <w:rPr>
          <w:rFonts w:cs="Arial"/>
        </w:rPr>
        <w:t>.2</w:t>
      </w:r>
      <w:r w:rsidRPr="1BFACE04">
        <w:rPr>
          <w:rFonts w:cs="Arial"/>
        </w:rPr>
        <w:t xml:space="preserve"> of the Solicitation Manual.</w:t>
      </w:r>
    </w:p>
    <w:p w14:paraId="4104A390" w14:textId="61D615FF" w:rsidR="00BF3368" w:rsidRPr="00BF3368" w:rsidRDefault="00BF3368" w:rsidP="00352C62">
      <w:pPr>
        <w:pStyle w:val="ListParagraph"/>
        <w:numPr>
          <w:ilvl w:val="0"/>
          <w:numId w:val="9"/>
        </w:numPr>
        <w:rPr>
          <w:rFonts w:cs="Arial"/>
        </w:rPr>
      </w:pPr>
      <w:bookmarkStart w:id="7" w:name="_Toc121228718"/>
      <w:r w:rsidRPr="1BFACE04">
        <w:rPr>
          <w:rFonts w:cs="Arial"/>
        </w:rPr>
        <w:t xml:space="preserve">Will refurbished equipment furnished with new high efficiency motors </w:t>
      </w:r>
      <w:r w:rsidR="1B2D2A39" w:rsidRPr="2C251EB7">
        <w:rPr>
          <w:rFonts w:cs="Arial"/>
        </w:rPr>
        <w:t>(</w:t>
      </w:r>
      <w:r w:rsidRPr="1BFACE04">
        <w:rPr>
          <w:rFonts w:cs="Arial"/>
        </w:rPr>
        <w:t>e.g</w:t>
      </w:r>
      <w:r w:rsidRPr="2C251EB7">
        <w:rPr>
          <w:rFonts w:cs="Arial"/>
        </w:rPr>
        <w:t>.</w:t>
      </w:r>
      <w:r w:rsidR="68A9EA86" w:rsidRPr="2C251EB7">
        <w:rPr>
          <w:rFonts w:cs="Arial"/>
        </w:rPr>
        <w:t>,</w:t>
      </w:r>
      <w:r w:rsidRPr="1BFACE04">
        <w:rPr>
          <w:rFonts w:cs="Arial"/>
        </w:rPr>
        <w:t xml:space="preserve"> centrifuge</w:t>
      </w:r>
      <w:r w:rsidR="605DE09A" w:rsidRPr="2C251EB7">
        <w:rPr>
          <w:rFonts w:cs="Arial"/>
        </w:rPr>
        <w:t>)</w:t>
      </w:r>
      <w:r w:rsidRPr="1BFACE04">
        <w:rPr>
          <w:rFonts w:cs="Arial"/>
        </w:rPr>
        <w:t xml:space="preserve"> be eligible for the grant?</w:t>
      </w:r>
    </w:p>
    <w:p w14:paraId="6A03A3E0" w14:textId="19704D80" w:rsidR="00BF3368" w:rsidRPr="00BF3368" w:rsidRDefault="00BF3368" w:rsidP="00352C62">
      <w:pPr>
        <w:pStyle w:val="ListParagraph"/>
        <w:numPr>
          <w:ilvl w:val="1"/>
          <w:numId w:val="9"/>
        </w:numPr>
        <w:spacing w:after="120"/>
        <w:contextualSpacing w:val="0"/>
        <w:rPr>
          <w:rFonts w:cs="Arial"/>
        </w:rPr>
      </w:pPr>
      <w:r w:rsidRPr="1BFACE04">
        <w:rPr>
          <w:rFonts w:cs="Arial"/>
        </w:rPr>
        <w:t xml:space="preserve">Retrofit </w:t>
      </w:r>
      <w:r w:rsidRPr="1BFACE04">
        <w:rPr>
          <w:rFonts w:eastAsia="Times New Roman" w:cs="Arial"/>
        </w:rPr>
        <w:t xml:space="preserve">and replacement of existing inefficient motor-driven systems are eligible for FPIP funding. Purchase of used equipment that is refurbished with high efficiency motors is not eligible for FPIP funding. </w:t>
      </w:r>
      <w:r w:rsidRPr="1BFACE04">
        <w:rPr>
          <w:rFonts w:cs="Arial"/>
        </w:rPr>
        <w:t xml:space="preserve">The installed equipment must be new and result in GHG emissions reductions. </w:t>
      </w:r>
    </w:p>
    <w:p w14:paraId="33B26DAA" w14:textId="2778E0B1" w:rsidR="00BF3368" w:rsidRPr="00BF3368" w:rsidRDefault="00BF3368" w:rsidP="00352C62">
      <w:pPr>
        <w:pStyle w:val="ListParagraph"/>
        <w:numPr>
          <w:ilvl w:val="0"/>
          <w:numId w:val="9"/>
        </w:numPr>
        <w:rPr>
          <w:rFonts w:cs="Arial"/>
        </w:rPr>
      </w:pPr>
      <w:r w:rsidRPr="1BFACE04">
        <w:rPr>
          <w:rFonts w:cs="Arial"/>
        </w:rPr>
        <w:t>Do you know if moving to an ammonia chilling system would be a project that could potentially obtain funding?</w:t>
      </w:r>
    </w:p>
    <w:p w14:paraId="5F25CFF9" w14:textId="205F5E15" w:rsidR="00BF3368" w:rsidRPr="00BF3368" w:rsidRDefault="00BF3368" w:rsidP="00352C62">
      <w:pPr>
        <w:pStyle w:val="ListParagraph"/>
        <w:numPr>
          <w:ilvl w:val="1"/>
          <w:numId w:val="9"/>
        </w:numPr>
        <w:spacing w:after="120"/>
        <w:contextualSpacing w:val="0"/>
        <w:rPr>
          <w:rFonts w:cs="Arial"/>
        </w:rPr>
      </w:pPr>
      <w:r w:rsidRPr="1BFACE04">
        <w:rPr>
          <w:rFonts w:cs="Arial"/>
        </w:rPr>
        <w:t xml:space="preserve">This </w:t>
      </w:r>
      <w:r w:rsidRPr="1BFACE04">
        <w:rPr>
          <w:rFonts w:eastAsia="Times New Roman" w:cs="Arial"/>
        </w:rPr>
        <w:t xml:space="preserve">project may be an eligible project under “refrigeration system optimization” and/or “low-GWP refrigerants” </w:t>
      </w:r>
      <w:r w:rsidR="001B7F75">
        <w:rPr>
          <w:rFonts w:eastAsia="Times New Roman" w:cs="Arial"/>
        </w:rPr>
        <w:t>technology</w:t>
      </w:r>
      <w:r w:rsidRPr="1BFACE04">
        <w:rPr>
          <w:rFonts w:eastAsia="Times New Roman" w:cs="Arial"/>
        </w:rPr>
        <w:t xml:space="preserve"> </w:t>
      </w:r>
      <w:r w:rsidR="00913022">
        <w:rPr>
          <w:rFonts w:eastAsia="Times New Roman" w:cs="Arial"/>
        </w:rPr>
        <w:t xml:space="preserve">categories </w:t>
      </w:r>
      <w:r w:rsidRPr="1BFACE04">
        <w:rPr>
          <w:rFonts w:eastAsia="Times New Roman" w:cs="Arial"/>
        </w:rPr>
        <w:t xml:space="preserve">if it meets the requirements as described in </w:t>
      </w:r>
      <w:r w:rsidRPr="00302758">
        <w:rPr>
          <w:rFonts w:eastAsia="Times New Roman" w:cs="Arial"/>
        </w:rPr>
        <w:t>Section II.B</w:t>
      </w:r>
      <w:r w:rsidR="009E09CC">
        <w:rPr>
          <w:rFonts w:eastAsia="Times New Roman" w:cs="Arial"/>
        </w:rPr>
        <w:t>.2</w:t>
      </w:r>
      <w:r w:rsidRPr="1BFACE04">
        <w:rPr>
          <w:rFonts w:eastAsia="Times New Roman" w:cs="Arial"/>
        </w:rPr>
        <w:t xml:space="preserve"> of the Solicitation Manual</w:t>
      </w:r>
      <w:r w:rsidRPr="1BFACE04">
        <w:rPr>
          <w:rFonts w:cs="Arial"/>
        </w:rPr>
        <w:t xml:space="preserve">. </w:t>
      </w:r>
    </w:p>
    <w:p w14:paraId="48A86CA8" w14:textId="3E8E4B19" w:rsidR="00BF3368" w:rsidRPr="00BF3368" w:rsidRDefault="00BF3368" w:rsidP="00352C62">
      <w:pPr>
        <w:pStyle w:val="ListParagraph"/>
        <w:numPr>
          <w:ilvl w:val="0"/>
          <w:numId w:val="9"/>
        </w:numPr>
        <w:rPr>
          <w:rFonts w:cs="Arial"/>
        </w:rPr>
      </w:pPr>
      <w:r w:rsidRPr="1BFACE04">
        <w:rPr>
          <w:rFonts w:cs="Arial"/>
        </w:rPr>
        <w:t>Are freezers and quick-freezing eligible for funding?</w:t>
      </w:r>
    </w:p>
    <w:p w14:paraId="005D43C6" w14:textId="0CB00CA8" w:rsidR="00BF3368" w:rsidRPr="00BF3368" w:rsidRDefault="00BF3368" w:rsidP="00352C62">
      <w:pPr>
        <w:pStyle w:val="ListParagraph"/>
        <w:numPr>
          <w:ilvl w:val="1"/>
          <w:numId w:val="9"/>
        </w:numPr>
        <w:spacing w:after="120"/>
        <w:contextualSpacing w:val="0"/>
        <w:rPr>
          <w:rFonts w:cs="Arial"/>
        </w:rPr>
      </w:pPr>
      <w:r w:rsidRPr="1BFACE04">
        <w:rPr>
          <w:rFonts w:cs="Arial"/>
        </w:rPr>
        <w:t xml:space="preserve">Yes, </w:t>
      </w:r>
      <w:r w:rsidRPr="1BFACE04">
        <w:rPr>
          <w:rFonts w:eastAsia="Times New Roman" w:cs="Arial"/>
        </w:rPr>
        <w:t xml:space="preserve">freezers are eligible for funding under the “Refrigeration system optimization” and/or “Low-GWP refrigerants” technology categories. Any refrigeration/freezer replacements must use low GWP refrigerants as defined </w:t>
      </w:r>
      <w:r w:rsidRPr="00302758">
        <w:rPr>
          <w:rFonts w:eastAsia="Times New Roman" w:cs="Arial"/>
        </w:rPr>
        <w:t>in Section I</w:t>
      </w:r>
      <w:r w:rsidR="00302758" w:rsidRPr="00302758">
        <w:rPr>
          <w:rFonts w:eastAsia="Times New Roman" w:cs="Arial"/>
        </w:rPr>
        <w:t>I</w:t>
      </w:r>
      <w:r w:rsidRPr="00302758">
        <w:rPr>
          <w:rFonts w:eastAsia="Times New Roman" w:cs="Arial"/>
        </w:rPr>
        <w:t>.B</w:t>
      </w:r>
      <w:r w:rsidRPr="00302758">
        <w:rPr>
          <w:rFonts w:cs="Arial"/>
        </w:rPr>
        <w:t>.</w:t>
      </w:r>
      <w:r w:rsidRPr="1BFACE04">
        <w:rPr>
          <w:rFonts w:cs="Arial"/>
        </w:rPr>
        <w:t xml:space="preserve"> </w:t>
      </w:r>
    </w:p>
    <w:p w14:paraId="14FDB522" w14:textId="5ECEEC6B" w:rsidR="00BF3368" w:rsidRPr="00BF3368" w:rsidRDefault="00BF3368" w:rsidP="00352C62">
      <w:pPr>
        <w:pStyle w:val="ListParagraph"/>
        <w:numPr>
          <w:ilvl w:val="0"/>
          <w:numId w:val="9"/>
        </w:numPr>
        <w:rPr>
          <w:rFonts w:cs="Arial"/>
        </w:rPr>
      </w:pPr>
      <w:r w:rsidRPr="1BFACE04">
        <w:rPr>
          <w:rFonts w:cs="Arial"/>
        </w:rPr>
        <w:t>Would freezer insulation or a rebuilt freezer qualify for funding?</w:t>
      </w:r>
    </w:p>
    <w:p w14:paraId="641AA7A7" w14:textId="22AFBF9E" w:rsidR="00BF3368" w:rsidRPr="00BF3368" w:rsidRDefault="00BF3368" w:rsidP="00352C62">
      <w:pPr>
        <w:pStyle w:val="ListParagraph"/>
        <w:numPr>
          <w:ilvl w:val="1"/>
          <w:numId w:val="9"/>
        </w:numPr>
        <w:spacing w:after="120"/>
        <w:contextualSpacing w:val="0"/>
        <w:rPr>
          <w:rFonts w:cs="Arial"/>
        </w:rPr>
      </w:pPr>
      <w:r w:rsidRPr="1BFACE04">
        <w:rPr>
          <w:rFonts w:cs="Arial"/>
        </w:rPr>
        <w:t xml:space="preserve">Both </w:t>
      </w:r>
      <w:r w:rsidRPr="1BFACE04">
        <w:rPr>
          <w:rFonts w:eastAsia="Times New Roman" w:cs="Arial"/>
        </w:rPr>
        <w:t xml:space="preserve">may be eligible for funding if they meet the requirements under the “Refrigeration system optimization” and/or “Process equipment insulation” technology categories in </w:t>
      </w:r>
      <w:r w:rsidRPr="00302758">
        <w:rPr>
          <w:rFonts w:eastAsia="Times New Roman" w:cs="Arial"/>
        </w:rPr>
        <w:t>Section II.B.</w:t>
      </w:r>
      <w:r w:rsidR="00F070BA">
        <w:rPr>
          <w:rFonts w:eastAsia="Times New Roman" w:cs="Arial"/>
        </w:rPr>
        <w:t>2.</w:t>
      </w:r>
      <w:r w:rsidRPr="1BFACE04">
        <w:rPr>
          <w:rFonts w:eastAsia="Times New Roman" w:cs="Arial"/>
        </w:rPr>
        <w:t xml:space="preserve"> There is not enough information provided to determine what “rebuilt” is referring to. Please note, used equipment is not an eligible FPIP cost.</w:t>
      </w:r>
      <w:r w:rsidRPr="1BFACE04">
        <w:rPr>
          <w:rFonts w:cs="Arial"/>
        </w:rPr>
        <w:t xml:space="preserve"> </w:t>
      </w:r>
    </w:p>
    <w:p w14:paraId="6D9E92C1" w14:textId="494CFFA3" w:rsidR="00BF3368" w:rsidRPr="00BF3368" w:rsidRDefault="00BF3368" w:rsidP="00352C62">
      <w:pPr>
        <w:pStyle w:val="ListParagraph"/>
        <w:numPr>
          <w:ilvl w:val="0"/>
          <w:numId w:val="9"/>
        </w:numPr>
        <w:rPr>
          <w:rFonts w:cs="Arial"/>
        </w:rPr>
      </w:pPr>
      <w:r w:rsidRPr="1BFACE04">
        <w:rPr>
          <w:rFonts w:cs="Arial"/>
        </w:rPr>
        <w:t>Do LED lighting upgrades and/or advanced network lighting controls qualify for this program?</w:t>
      </w:r>
    </w:p>
    <w:p w14:paraId="7770E767" w14:textId="05779BDC" w:rsidR="00BF3368" w:rsidRPr="00BF3368" w:rsidRDefault="00BF3368" w:rsidP="00352C62">
      <w:pPr>
        <w:pStyle w:val="ListParagraph"/>
        <w:numPr>
          <w:ilvl w:val="1"/>
          <w:numId w:val="9"/>
        </w:numPr>
        <w:spacing w:after="120"/>
        <w:contextualSpacing w:val="0"/>
        <w:rPr>
          <w:rFonts w:cs="Arial"/>
        </w:rPr>
      </w:pPr>
      <w:r w:rsidRPr="1BFACE04">
        <w:rPr>
          <w:rFonts w:cs="Arial"/>
        </w:rPr>
        <w:t xml:space="preserve">No, lighting is not an eligible technology for FPIP. </w:t>
      </w:r>
      <w:r w:rsidR="00171AC4">
        <w:rPr>
          <w:rFonts w:cs="Arial"/>
        </w:rPr>
        <w:t>Please refer to Section II.B.2 of the Solicitation Manual for more information on eligible technologies.</w:t>
      </w:r>
    </w:p>
    <w:p w14:paraId="7E14AD84" w14:textId="6D16CD92" w:rsidR="00BF3368" w:rsidRPr="00BF3368" w:rsidRDefault="00BF3368" w:rsidP="00352C62">
      <w:pPr>
        <w:pStyle w:val="ListParagraph"/>
        <w:numPr>
          <w:ilvl w:val="0"/>
          <w:numId w:val="9"/>
        </w:numPr>
        <w:rPr>
          <w:rFonts w:cs="Arial"/>
        </w:rPr>
      </w:pPr>
      <w:r w:rsidRPr="1BFACE04">
        <w:rPr>
          <w:rFonts w:cs="Arial"/>
        </w:rPr>
        <w:t>Most of these food processing facilities have fleets transferring products; does CEC consider hydrogen</w:t>
      </w:r>
      <w:r w:rsidR="356659CD" w:rsidRPr="27405A2E">
        <w:rPr>
          <w:rFonts w:cs="Arial"/>
        </w:rPr>
        <w:t>-</w:t>
      </w:r>
      <w:r w:rsidRPr="1BFACE04">
        <w:rPr>
          <w:rFonts w:cs="Arial"/>
        </w:rPr>
        <w:t xml:space="preserve">based </w:t>
      </w:r>
      <w:r w:rsidR="00E96254">
        <w:rPr>
          <w:rFonts w:cs="Arial"/>
        </w:rPr>
        <w:t xml:space="preserve">electric </w:t>
      </w:r>
      <w:r w:rsidR="00CA5523">
        <w:rPr>
          <w:rFonts w:cs="Arial"/>
        </w:rPr>
        <w:t>vehicles (EVs)</w:t>
      </w:r>
      <w:r w:rsidRPr="1BFACE04">
        <w:rPr>
          <w:rFonts w:cs="Arial"/>
        </w:rPr>
        <w:t xml:space="preserve"> for transportation</w:t>
      </w:r>
      <w:r w:rsidR="48004B51" w:rsidRPr="27405A2E">
        <w:rPr>
          <w:rFonts w:cs="Arial"/>
        </w:rPr>
        <w:t xml:space="preserve"> eligible</w:t>
      </w:r>
      <w:r w:rsidRPr="1BFACE04">
        <w:rPr>
          <w:rFonts w:cs="Arial"/>
        </w:rPr>
        <w:t>?</w:t>
      </w:r>
    </w:p>
    <w:p w14:paraId="7A51971D" w14:textId="54A72F21" w:rsidR="00BF3368" w:rsidRPr="00BF3368" w:rsidRDefault="00BF3368" w:rsidP="00352C62">
      <w:pPr>
        <w:pStyle w:val="ListParagraph"/>
        <w:numPr>
          <w:ilvl w:val="1"/>
          <w:numId w:val="9"/>
        </w:numPr>
        <w:spacing w:after="120"/>
        <w:contextualSpacing w:val="0"/>
        <w:rPr>
          <w:rFonts w:cs="Arial"/>
        </w:rPr>
      </w:pPr>
      <w:r w:rsidRPr="1BFACE04">
        <w:rPr>
          <w:rFonts w:cs="Arial"/>
        </w:rPr>
        <w:t xml:space="preserve">No, </w:t>
      </w:r>
      <w:r w:rsidR="002F79C8">
        <w:rPr>
          <w:rFonts w:cs="Arial"/>
        </w:rPr>
        <w:t>EVs are</w:t>
      </w:r>
      <w:r w:rsidRPr="1BFACE04">
        <w:rPr>
          <w:rFonts w:cs="Arial"/>
        </w:rPr>
        <w:t xml:space="preserve"> not eligible under FPIP. </w:t>
      </w:r>
      <w:r w:rsidR="006D0DE3">
        <w:rPr>
          <w:rFonts w:cs="Arial"/>
        </w:rPr>
        <w:t>Please refer to Section II.B.2 of the Solicitation Manual for more information on eligible technologies.</w:t>
      </w:r>
    </w:p>
    <w:p w14:paraId="67FBEFF8" w14:textId="0A2A7D48" w:rsidR="00BF3368" w:rsidRPr="00BF3368" w:rsidRDefault="00BF3368" w:rsidP="00352C62">
      <w:pPr>
        <w:pStyle w:val="ListParagraph"/>
        <w:numPr>
          <w:ilvl w:val="0"/>
          <w:numId w:val="9"/>
        </w:numPr>
        <w:rPr>
          <w:rFonts w:cs="Arial"/>
        </w:rPr>
      </w:pPr>
      <w:r w:rsidRPr="1BFACE04">
        <w:rPr>
          <w:rFonts w:cs="Arial"/>
        </w:rPr>
        <w:t>Would bio filter technology (which could reduce the need to truck in compost) be eligible for the grant?</w:t>
      </w:r>
    </w:p>
    <w:p w14:paraId="41A85FAF" w14:textId="68D0A88D" w:rsidR="00BF3368" w:rsidRPr="00BF3368" w:rsidRDefault="00BF3368" w:rsidP="00352C62">
      <w:pPr>
        <w:pStyle w:val="ListParagraph"/>
        <w:numPr>
          <w:ilvl w:val="1"/>
          <w:numId w:val="9"/>
        </w:numPr>
        <w:spacing w:after="120"/>
        <w:contextualSpacing w:val="0"/>
        <w:rPr>
          <w:rFonts w:cs="Arial"/>
        </w:rPr>
      </w:pPr>
      <w:r w:rsidRPr="1BFACE04">
        <w:rPr>
          <w:rFonts w:cs="Arial"/>
        </w:rPr>
        <w:t xml:space="preserve">No, the GHG reductions </w:t>
      </w:r>
      <w:proofErr w:type="gramStart"/>
      <w:r w:rsidRPr="1BFACE04">
        <w:rPr>
          <w:rFonts w:cs="Arial"/>
        </w:rPr>
        <w:t>have to</w:t>
      </w:r>
      <w:proofErr w:type="gramEnd"/>
      <w:r w:rsidRPr="1BFACE04">
        <w:rPr>
          <w:rFonts w:cs="Arial"/>
        </w:rPr>
        <w:t xml:space="preserve"> occur onsite at an eligible food processing facility as defined in Section II.A of the Solicitation Manual. </w:t>
      </w:r>
    </w:p>
    <w:p w14:paraId="736BA399" w14:textId="1ED9567F" w:rsidR="00BF3368" w:rsidRPr="00BF3368" w:rsidRDefault="00BF3368" w:rsidP="004C0A2B">
      <w:pPr>
        <w:pStyle w:val="ListParagraph"/>
        <w:keepNext/>
        <w:numPr>
          <w:ilvl w:val="0"/>
          <w:numId w:val="9"/>
        </w:numPr>
        <w:rPr>
          <w:rFonts w:cs="Arial"/>
        </w:rPr>
      </w:pPr>
      <w:r w:rsidRPr="1BFACE04">
        <w:rPr>
          <w:rFonts w:cs="Arial"/>
        </w:rPr>
        <w:t xml:space="preserve">Is it a requirement that technology be used outside of </w:t>
      </w:r>
      <w:r w:rsidRPr="27405A2E">
        <w:rPr>
          <w:rFonts w:cs="Arial"/>
        </w:rPr>
        <w:t>C</w:t>
      </w:r>
      <w:r w:rsidR="06E22135" w:rsidRPr="27405A2E">
        <w:rPr>
          <w:rFonts w:cs="Arial"/>
        </w:rPr>
        <w:t>alifornia</w:t>
      </w:r>
      <w:r w:rsidRPr="1BFACE04">
        <w:rPr>
          <w:rFonts w:cs="Arial"/>
        </w:rPr>
        <w:t>?</w:t>
      </w:r>
    </w:p>
    <w:p w14:paraId="03701B6C" w14:textId="12D814BD" w:rsidR="00BF3368" w:rsidRPr="00BF3368" w:rsidRDefault="00BF3368" w:rsidP="00352C62">
      <w:pPr>
        <w:pStyle w:val="ListParagraph"/>
        <w:numPr>
          <w:ilvl w:val="1"/>
          <w:numId w:val="9"/>
        </w:numPr>
        <w:spacing w:after="120"/>
        <w:contextualSpacing w:val="0"/>
        <w:rPr>
          <w:rFonts w:cs="Arial"/>
        </w:rPr>
      </w:pPr>
      <w:r w:rsidRPr="1BFACE04">
        <w:rPr>
          <w:rFonts w:cs="Arial"/>
        </w:rPr>
        <w:t>No</w:t>
      </w:r>
      <w:r w:rsidR="003D62BC">
        <w:rPr>
          <w:rFonts w:cs="Arial"/>
        </w:rPr>
        <w:t>, t</w:t>
      </w:r>
      <w:r w:rsidRPr="1BFACE04">
        <w:rPr>
          <w:rFonts w:cs="Arial"/>
        </w:rPr>
        <w:t>here is no requirement on where the technology has been used to be eligible</w:t>
      </w:r>
      <w:r w:rsidR="2B7AB340" w:rsidRPr="27405A2E">
        <w:rPr>
          <w:rFonts w:cs="Arial"/>
        </w:rPr>
        <w:t>;</w:t>
      </w:r>
      <w:r w:rsidRPr="1BFACE04">
        <w:rPr>
          <w:rFonts w:cs="Arial"/>
        </w:rPr>
        <w:t xml:space="preserve"> the technology must meet the requirements listed </w:t>
      </w:r>
      <w:r w:rsidRPr="00302758">
        <w:rPr>
          <w:rFonts w:cs="Arial"/>
        </w:rPr>
        <w:t>in Section II.B</w:t>
      </w:r>
      <w:r w:rsidR="001562C3">
        <w:rPr>
          <w:rFonts w:cs="Arial"/>
        </w:rPr>
        <w:t xml:space="preserve"> of the Solicitation Manual.</w:t>
      </w:r>
    </w:p>
    <w:p w14:paraId="7ED8B501" w14:textId="7629715B" w:rsidR="00BF3368" w:rsidRPr="00BF3368" w:rsidRDefault="00BF3368" w:rsidP="00352C62">
      <w:pPr>
        <w:pStyle w:val="ListParagraph"/>
        <w:numPr>
          <w:ilvl w:val="0"/>
          <w:numId w:val="9"/>
        </w:numPr>
        <w:rPr>
          <w:rFonts w:cs="Arial"/>
        </w:rPr>
      </w:pPr>
      <w:r w:rsidRPr="1BFACE04">
        <w:rPr>
          <w:rFonts w:cs="Arial"/>
        </w:rPr>
        <w:t xml:space="preserve">Does a project that produces renewable electricity from food production byproducts for sale to the utility grid via the </w:t>
      </w:r>
      <w:proofErr w:type="spellStart"/>
      <w:r w:rsidRPr="1BFACE04">
        <w:rPr>
          <w:rFonts w:cs="Arial"/>
        </w:rPr>
        <w:t>BioMAT</w:t>
      </w:r>
      <w:proofErr w:type="spellEnd"/>
      <w:r w:rsidRPr="1BFACE04">
        <w:rPr>
          <w:rFonts w:cs="Arial"/>
        </w:rPr>
        <w:t xml:space="preserve"> tariff qualify?</w:t>
      </w:r>
    </w:p>
    <w:p w14:paraId="5AA4DF19" w14:textId="586881D7" w:rsidR="00BF3368" w:rsidRPr="00BF3368" w:rsidRDefault="00BF3368" w:rsidP="00352C62">
      <w:pPr>
        <w:pStyle w:val="ListParagraph"/>
        <w:numPr>
          <w:ilvl w:val="1"/>
          <w:numId w:val="9"/>
        </w:numPr>
        <w:spacing w:after="120"/>
        <w:contextualSpacing w:val="0"/>
        <w:rPr>
          <w:rFonts w:cs="Arial"/>
        </w:rPr>
      </w:pPr>
      <w:r w:rsidRPr="1BFACE04">
        <w:rPr>
          <w:rFonts w:cs="Arial"/>
        </w:rPr>
        <w:t xml:space="preserve">No. This type of project is not eligible. The purpose of FPIP is to reduce on-site GHG emissions at eligible food processing plants. </w:t>
      </w:r>
    </w:p>
    <w:p w14:paraId="51789F7B" w14:textId="233A9486" w:rsidR="00BF3368" w:rsidRPr="00BF3368" w:rsidRDefault="00BF3368" w:rsidP="00352C62">
      <w:pPr>
        <w:pStyle w:val="ListParagraph"/>
        <w:numPr>
          <w:ilvl w:val="0"/>
          <w:numId w:val="9"/>
        </w:numPr>
        <w:rPr>
          <w:rFonts w:cs="Arial"/>
        </w:rPr>
      </w:pPr>
      <w:r w:rsidRPr="1BFACE04">
        <w:rPr>
          <w:rFonts w:cs="Arial"/>
        </w:rPr>
        <w:t xml:space="preserve">If a food processor were to create biogas </w:t>
      </w:r>
      <w:r w:rsidR="00CD4D44">
        <w:rPr>
          <w:rFonts w:cs="Arial"/>
        </w:rPr>
        <w:t>compressed natural gas (</w:t>
      </w:r>
      <w:r w:rsidRPr="1BFACE04">
        <w:rPr>
          <w:rFonts w:cs="Arial"/>
        </w:rPr>
        <w:t>CNG</w:t>
      </w:r>
      <w:r w:rsidR="00CD4D44">
        <w:rPr>
          <w:rFonts w:cs="Arial"/>
        </w:rPr>
        <w:t>)</w:t>
      </w:r>
      <w:r w:rsidRPr="1BFACE04">
        <w:rPr>
          <w:rFonts w:cs="Arial"/>
        </w:rPr>
        <w:t xml:space="preserve"> fuel for various vehicles that service its facility (forklifts, product hauling trucks</w:t>
      </w:r>
      <w:r w:rsidRPr="501BE36C">
        <w:rPr>
          <w:rFonts w:cs="Arial"/>
        </w:rPr>
        <w:t>)</w:t>
      </w:r>
      <w:r w:rsidR="01D2E8E2" w:rsidRPr="501BE36C">
        <w:rPr>
          <w:rFonts w:cs="Arial"/>
        </w:rPr>
        <w:t>,</w:t>
      </w:r>
      <w:r w:rsidRPr="1BFACE04">
        <w:rPr>
          <w:rFonts w:cs="Arial"/>
        </w:rPr>
        <w:t xml:space="preserve"> would it qualify, even if those vehicles are owned by others? That is, many </w:t>
      </w:r>
      <w:proofErr w:type="gramStart"/>
      <w:r w:rsidRPr="1BFACE04">
        <w:rPr>
          <w:rFonts w:cs="Arial"/>
        </w:rPr>
        <w:t>food</w:t>
      </w:r>
      <w:proofErr w:type="gramEnd"/>
      <w:r w:rsidRPr="1BFACE04">
        <w:rPr>
          <w:rFonts w:cs="Arial"/>
        </w:rPr>
        <w:t xml:space="preserve"> processors lease or contract this hauling, but supplying these vehicles on site with biogas CNG would greatly reduce the food processor’s carbon intensity. Would that make the project eligible?</w:t>
      </w:r>
    </w:p>
    <w:p w14:paraId="1B8B0F6C" w14:textId="19994B35" w:rsidR="00BF3368" w:rsidRPr="00BF3368" w:rsidRDefault="00BF3368" w:rsidP="00352C62">
      <w:pPr>
        <w:pStyle w:val="ListParagraph"/>
        <w:numPr>
          <w:ilvl w:val="1"/>
          <w:numId w:val="9"/>
        </w:numPr>
        <w:spacing w:after="120"/>
        <w:contextualSpacing w:val="0"/>
        <w:rPr>
          <w:rFonts w:cs="Arial"/>
        </w:rPr>
      </w:pPr>
      <w:r w:rsidRPr="1BFACE04">
        <w:rPr>
          <w:rFonts w:cs="Arial"/>
        </w:rPr>
        <w:t xml:space="preserve">No, any type of alternative transportation fuel is not eligible for funding. </w:t>
      </w:r>
      <w:r w:rsidR="00ED2A89">
        <w:rPr>
          <w:rFonts w:cs="Arial"/>
        </w:rPr>
        <w:t>Please refer to Section II.B.2 of the Solicitation Manual for more information on eligible technologies.</w:t>
      </w:r>
    </w:p>
    <w:p w14:paraId="40DB5EA0" w14:textId="3A69761F" w:rsidR="00BF3368" w:rsidRPr="00BF3368" w:rsidRDefault="00BF3368" w:rsidP="00352C62">
      <w:pPr>
        <w:pStyle w:val="ListParagraph"/>
        <w:numPr>
          <w:ilvl w:val="0"/>
          <w:numId w:val="9"/>
        </w:numPr>
        <w:rPr>
          <w:rFonts w:cs="Arial"/>
        </w:rPr>
      </w:pPr>
      <w:r w:rsidRPr="1BFACE04">
        <w:rPr>
          <w:rFonts w:cs="Arial"/>
        </w:rPr>
        <w:t>If we build a solar farm remote from our facility to offset the power we use in our facility, is this eligible?</w:t>
      </w:r>
    </w:p>
    <w:p w14:paraId="3ACA0966" w14:textId="185782D9" w:rsidR="00BF3368" w:rsidRPr="00BF3368" w:rsidRDefault="00BF3368" w:rsidP="00352C62">
      <w:pPr>
        <w:pStyle w:val="ListParagraph"/>
        <w:numPr>
          <w:ilvl w:val="1"/>
          <w:numId w:val="9"/>
        </w:numPr>
        <w:spacing w:after="120"/>
        <w:contextualSpacing w:val="0"/>
        <w:rPr>
          <w:rFonts w:cs="Arial"/>
        </w:rPr>
      </w:pPr>
      <w:r w:rsidRPr="1BFACE04">
        <w:rPr>
          <w:rFonts w:cs="Arial"/>
        </w:rPr>
        <w:t xml:space="preserve">No, that project would not be eligible as described. The project would have to be </w:t>
      </w:r>
      <w:r w:rsidR="00F07550" w:rsidRPr="1BFACE04">
        <w:rPr>
          <w:rFonts w:cs="Arial"/>
        </w:rPr>
        <w:t>onsite,</w:t>
      </w:r>
      <w:r w:rsidRPr="1BFACE04">
        <w:rPr>
          <w:rFonts w:cs="Arial"/>
        </w:rPr>
        <w:t xml:space="preserve"> and it cannot just be a standalone solar </w:t>
      </w:r>
      <w:r w:rsidR="1127D6E1" w:rsidRPr="6E890C9C">
        <w:rPr>
          <w:rFonts w:cs="Arial"/>
        </w:rPr>
        <w:t>photovoltaic (</w:t>
      </w:r>
      <w:r w:rsidRPr="1BFACE04">
        <w:rPr>
          <w:rFonts w:cs="Arial"/>
        </w:rPr>
        <w:t>PV</w:t>
      </w:r>
      <w:r w:rsidR="5D283300" w:rsidRPr="6E890C9C">
        <w:rPr>
          <w:rFonts w:cs="Arial"/>
        </w:rPr>
        <w:t>)</w:t>
      </w:r>
      <w:r w:rsidRPr="1BFACE04">
        <w:rPr>
          <w:rFonts w:cs="Arial"/>
        </w:rPr>
        <w:t xml:space="preserve"> system. </w:t>
      </w:r>
    </w:p>
    <w:p w14:paraId="6B5C034A" w14:textId="06853349" w:rsidR="00BF3368" w:rsidRPr="00BF3368" w:rsidRDefault="00BF3368" w:rsidP="00352C62">
      <w:pPr>
        <w:pStyle w:val="ListParagraph"/>
        <w:numPr>
          <w:ilvl w:val="0"/>
          <w:numId w:val="9"/>
        </w:numPr>
        <w:rPr>
          <w:rFonts w:cs="Arial"/>
        </w:rPr>
      </w:pPr>
      <w:r w:rsidRPr="1BFACE04">
        <w:rPr>
          <w:rFonts w:cs="Arial"/>
        </w:rPr>
        <w:t>Would a bioenergy project that produces electricity and biochar from biomass qualify for submission?</w:t>
      </w:r>
    </w:p>
    <w:p w14:paraId="43F71163" w14:textId="1B8DAB63" w:rsidR="00BF3368" w:rsidRPr="00BF3368" w:rsidRDefault="00FF39F0" w:rsidP="00352C62">
      <w:pPr>
        <w:pStyle w:val="ListParagraph"/>
        <w:numPr>
          <w:ilvl w:val="1"/>
          <w:numId w:val="9"/>
        </w:numPr>
        <w:spacing w:after="120"/>
        <w:contextualSpacing w:val="0"/>
        <w:rPr>
          <w:rFonts w:cs="Arial"/>
        </w:rPr>
      </w:pPr>
      <w:r>
        <w:rPr>
          <w:rFonts w:cs="Arial"/>
        </w:rPr>
        <w:t xml:space="preserve">More information </w:t>
      </w:r>
      <w:r w:rsidR="000D2380">
        <w:rPr>
          <w:rFonts w:cs="Arial"/>
        </w:rPr>
        <w:t>on the project</w:t>
      </w:r>
      <w:r>
        <w:rPr>
          <w:rFonts w:cs="Arial"/>
        </w:rPr>
        <w:t xml:space="preserve"> is required</w:t>
      </w:r>
      <w:r w:rsidR="000D2380">
        <w:rPr>
          <w:rFonts w:cs="Arial"/>
        </w:rPr>
        <w:t xml:space="preserve"> to fully answer this question. I</w:t>
      </w:r>
      <w:r>
        <w:rPr>
          <w:rFonts w:cs="Arial"/>
        </w:rPr>
        <w:t>f combustion of biochar is involved</w:t>
      </w:r>
      <w:r w:rsidR="00666838">
        <w:rPr>
          <w:rFonts w:cs="Arial"/>
        </w:rPr>
        <w:t>,</w:t>
      </w:r>
      <w:r>
        <w:rPr>
          <w:rFonts w:cs="Arial"/>
        </w:rPr>
        <w:t xml:space="preserve"> then this would not </w:t>
      </w:r>
      <w:r w:rsidR="002F0450">
        <w:rPr>
          <w:rFonts w:cs="Arial"/>
        </w:rPr>
        <w:t xml:space="preserve">be an eligible project. </w:t>
      </w:r>
      <w:r w:rsidR="00666838">
        <w:rPr>
          <w:rFonts w:cs="Arial"/>
        </w:rPr>
        <w:t>Please refer to Section II.B.2 of the Solicitation Manual for more information on eligible technologies.</w:t>
      </w:r>
    </w:p>
    <w:p w14:paraId="19DBCB50" w14:textId="41C06C5C" w:rsidR="00BF3368" w:rsidRPr="00BF3368" w:rsidRDefault="00BF3368" w:rsidP="00352C62">
      <w:pPr>
        <w:pStyle w:val="ListParagraph"/>
        <w:numPr>
          <w:ilvl w:val="0"/>
          <w:numId w:val="9"/>
        </w:numPr>
        <w:rPr>
          <w:rFonts w:cs="Arial"/>
        </w:rPr>
      </w:pPr>
      <w:r w:rsidRPr="1BFACE04">
        <w:rPr>
          <w:rFonts w:cs="Arial"/>
        </w:rPr>
        <w:t>Does CHP/Cogen fall into the category of microgrids?</w:t>
      </w:r>
    </w:p>
    <w:p w14:paraId="20136FD7" w14:textId="4DC8F00A" w:rsidR="00BF3368" w:rsidRPr="00BF3368" w:rsidRDefault="00BF3368" w:rsidP="00352C62">
      <w:pPr>
        <w:pStyle w:val="ListParagraph"/>
        <w:numPr>
          <w:ilvl w:val="1"/>
          <w:numId w:val="9"/>
        </w:numPr>
        <w:spacing w:after="120"/>
        <w:contextualSpacing w:val="0"/>
        <w:rPr>
          <w:rFonts w:cs="Arial"/>
        </w:rPr>
      </w:pPr>
      <w:r w:rsidRPr="1BFACE04">
        <w:rPr>
          <w:rFonts w:cs="Arial"/>
        </w:rPr>
        <w:t>Yes, CHP</w:t>
      </w:r>
      <w:r w:rsidR="2DB83844" w:rsidRPr="6D36B4C4">
        <w:rPr>
          <w:rFonts w:cs="Arial"/>
        </w:rPr>
        <w:t>/</w:t>
      </w:r>
      <w:r w:rsidRPr="1BFACE04">
        <w:rPr>
          <w:rFonts w:cs="Arial"/>
        </w:rPr>
        <w:t xml:space="preserve">Cogen can fall under </w:t>
      </w:r>
      <w:r w:rsidR="0FAC930C" w:rsidRPr="6D36B4C4">
        <w:rPr>
          <w:rFonts w:cs="Arial"/>
        </w:rPr>
        <w:t xml:space="preserve">the </w:t>
      </w:r>
      <w:r w:rsidRPr="6D36B4C4">
        <w:rPr>
          <w:rFonts w:cs="Arial"/>
        </w:rPr>
        <w:t>microgrid</w:t>
      </w:r>
      <w:r w:rsidR="195F3A6F" w:rsidRPr="6D36B4C4">
        <w:rPr>
          <w:rFonts w:cs="Arial"/>
        </w:rPr>
        <w:t xml:space="preserve"> category</w:t>
      </w:r>
      <w:r w:rsidRPr="1BFACE04">
        <w:rPr>
          <w:rFonts w:cs="Arial"/>
        </w:rPr>
        <w:t xml:space="preserve"> if it meets the definition of microgrid as indicated </w:t>
      </w:r>
      <w:r w:rsidRPr="002F0450">
        <w:rPr>
          <w:rFonts w:cs="Arial"/>
        </w:rPr>
        <w:t>in Section I</w:t>
      </w:r>
      <w:r w:rsidR="002F0450" w:rsidRPr="002F0450">
        <w:rPr>
          <w:rFonts w:cs="Arial"/>
        </w:rPr>
        <w:t>I</w:t>
      </w:r>
      <w:r w:rsidRPr="002F0450">
        <w:rPr>
          <w:rFonts w:cs="Arial"/>
        </w:rPr>
        <w:t>.B</w:t>
      </w:r>
      <w:r w:rsidRPr="1BFACE04">
        <w:rPr>
          <w:rFonts w:cs="Arial"/>
        </w:rPr>
        <w:t xml:space="preserve"> of the Solicitation Manual.</w:t>
      </w:r>
      <w:r w:rsidR="006B0756">
        <w:rPr>
          <w:rFonts w:cs="Arial"/>
        </w:rPr>
        <w:t xml:space="preserve"> </w:t>
      </w:r>
      <w:r w:rsidR="000F7C1B">
        <w:rPr>
          <w:rFonts w:cs="Arial"/>
        </w:rPr>
        <w:t>E</w:t>
      </w:r>
      <w:r w:rsidRPr="1BFACE04">
        <w:rPr>
          <w:rFonts w:cs="Arial"/>
        </w:rPr>
        <w:t xml:space="preserve">mphasize the microgrid concept as the focus of </w:t>
      </w:r>
      <w:r w:rsidR="000F7C1B">
        <w:rPr>
          <w:rFonts w:cs="Arial"/>
        </w:rPr>
        <w:t>the</w:t>
      </w:r>
      <w:r w:rsidRPr="1BFACE04">
        <w:rPr>
          <w:rFonts w:cs="Arial"/>
        </w:rPr>
        <w:t xml:space="preserve"> project rather than CHP/Cogen. CHP/Cogen </w:t>
      </w:r>
      <w:r w:rsidR="29DFDF27" w:rsidRPr="6D36B4C4">
        <w:rPr>
          <w:rFonts w:cs="Arial"/>
        </w:rPr>
        <w:t>as a</w:t>
      </w:r>
      <w:r w:rsidRPr="1BFACE04">
        <w:rPr>
          <w:rFonts w:cs="Arial"/>
        </w:rPr>
        <w:t xml:space="preserve"> standalone project</w:t>
      </w:r>
      <w:r w:rsidR="61D879AA" w:rsidRPr="6D36B4C4">
        <w:rPr>
          <w:rFonts w:cs="Arial"/>
        </w:rPr>
        <w:t xml:space="preserve"> is not eligible</w:t>
      </w:r>
      <w:r w:rsidRPr="1BFACE04">
        <w:rPr>
          <w:rFonts w:cs="Arial"/>
        </w:rPr>
        <w:t xml:space="preserve">. </w:t>
      </w:r>
    </w:p>
    <w:p w14:paraId="2569ABB4" w14:textId="2D87F635" w:rsidR="00BF3368" w:rsidRPr="00BF3368" w:rsidRDefault="00BF3368" w:rsidP="00352C62">
      <w:pPr>
        <w:pStyle w:val="ListParagraph"/>
        <w:numPr>
          <w:ilvl w:val="0"/>
          <w:numId w:val="9"/>
        </w:numPr>
        <w:rPr>
          <w:rFonts w:cs="Arial"/>
        </w:rPr>
      </w:pPr>
      <w:r w:rsidRPr="1BFACE04">
        <w:rPr>
          <w:rFonts w:cs="Arial"/>
        </w:rPr>
        <w:t xml:space="preserve">Will </w:t>
      </w:r>
      <w:r w:rsidRPr="1BFACE04">
        <w:rPr>
          <w:rFonts w:eastAsia="Times New Roman" w:cs="Arial"/>
        </w:rPr>
        <w:t xml:space="preserve">a microbial fuel cell (MFC) technology be eligible for consideration? The technology </w:t>
      </w:r>
      <w:proofErr w:type="gramStart"/>
      <w:r w:rsidRPr="1BFACE04">
        <w:rPr>
          <w:rFonts w:eastAsia="Times New Roman" w:cs="Arial"/>
        </w:rPr>
        <w:t>is able to</w:t>
      </w:r>
      <w:proofErr w:type="gramEnd"/>
      <w:r w:rsidRPr="1BFACE04">
        <w:rPr>
          <w:rFonts w:eastAsia="Times New Roman" w:cs="Arial"/>
        </w:rPr>
        <w:t xml:space="preserve"> convert the high concentration organic content typically found in food and beverage production wastewater into direct electric </w:t>
      </w:r>
      <w:r w:rsidR="002F0450" w:rsidRPr="1BFACE04">
        <w:rPr>
          <w:rFonts w:eastAsia="Times New Roman" w:cs="Arial"/>
        </w:rPr>
        <w:t>energy and</w:t>
      </w:r>
      <w:r w:rsidRPr="1BFACE04">
        <w:rPr>
          <w:rFonts w:eastAsia="Times New Roman" w:cs="Arial"/>
        </w:rPr>
        <w:t xml:space="preserve"> achieve potential energy </w:t>
      </w:r>
      <w:r w:rsidRPr="51A74517">
        <w:rPr>
          <w:rFonts w:eastAsia="Times New Roman" w:cs="Arial"/>
        </w:rPr>
        <w:t>saving</w:t>
      </w:r>
      <w:r w:rsidR="4A9BA43F" w:rsidRPr="51A74517">
        <w:rPr>
          <w:rFonts w:eastAsia="Times New Roman" w:cs="Arial"/>
        </w:rPr>
        <w:t>s</w:t>
      </w:r>
      <w:r w:rsidRPr="1BFACE04">
        <w:rPr>
          <w:rFonts w:eastAsia="Times New Roman" w:cs="Arial"/>
        </w:rPr>
        <w:t xml:space="preserve"> and GHG emission </w:t>
      </w:r>
      <w:r w:rsidRPr="51A74517">
        <w:rPr>
          <w:rFonts w:eastAsia="Times New Roman" w:cs="Arial"/>
        </w:rPr>
        <w:t>reduction</w:t>
      </w:r>
      <w:r w:rsidR="5F89DC59" w:rsidRPr="51A74517">
        <w:rPr>
          <w:rFonts w:eastAsia="Times New Roman" w:cs="Arial"/>
        </w:rPr>
        <w:t>s</w:t>
      </w:r>
      <w:r w:rsidRPr="1BFACE04">
        <w:rPr>
          <w:rFonts w:eastAsia="Times New Roman" w:cs="Arial"/>
        </w:rPr>
        <w:t>.</w:t>
      </w:r>
    </w:p>
    <w:p w14:paraId="61ECD3A8" w14:textId="7558A77A" w:rsidR="00BF3368" w:rsidRPr="00BF3368" w:rsidRDefault="00BF3368" w:rsidP="00352C62">
      <w:pPr>
        <w:pStyle w:val="ListParagraph"/>
        <w:numPr>
          <w:ilvl w:val="1"/>
          <w:numId w:val="9"/>
        </w:numPr>
        <w:spacing w:after="120"/>
        <w:contextualSpacing w:val="0"/>
        <w:rPr>
          <w:rFonts w:cs="Arial"/>
        </w:rPr>
      </w:pPr>
      <w:r w:rsidRPr="1BFACE04">
        <w:rPr>
          <w:rFonts w:cs="Arial"/>
        </w:rPr>
        <w:t>Yes</w:t>
      </w:r>
      <w:r w:rsidR="00A42EE6">
        <w:rPr>
          <w:rFonts w:cs="Arial"/>
        </w:rPr>
        <w:t>,</w:t>
      </w:r>
      <w:r w:rsidRPr="1BFACE04">
        <w:rPr>
          <w:rFonts w:cs="Arial"/>
        </w:rPr>
        <w:t xml:space="preserve"> </w:t>
      </w:r>
      <w:proofErr w:type="gramStart"/>
      <w:r w:rsidR="00A42EE6">
        <w:rPr>
          <w:rFonts w:cs="Arial"/>
        </w:rPr>
        <w:t>as long as</w:t>
      </w:r>
      <w:proofErr w:type="gramEnd"/>
      <w:r w:rsidR="00A42EE6">
        <w:rPr>
          <w:rFonts w:cs="Arial"/>
        </w:rPr>
        <w:t xml:space="preserve"> the technology</w:t>
      </w:r>
      <w:r w:rsidRPr="1BFACE04">
        <w:rPr>
          <w:rFonts w:cs="Arial"/>
        </w:rPr>
        <w:t xml:space="preserve"> meets the requirements </w:t>
      </w:r>
      <w:r w:rsidRPr="002F0450">
        <w:rPr>
          <w:rFonts w:cs="Arial"/>
        </w:rPr>
        <w:t>of Section II.B</w:t>
      </w:r>
      <w:r w:rsidR="00A42EE6">
        <w:rPr>
          <w:rFonts w:cs="Arial"/>
        </w:rPr>
        <w:t xml:space="preserve"> of the Solicitation Manual</w:t>
      </w:r>
      <w:r w:rsidRPr="002F0450">
        <w:rPr>
          <w:rFonts w:cs="Arial"/>
        </w:rPr>
        <w:t>, such</w:t>
      </w:r>
      <w:r w:rsidRPr="1BFACE04">
        <w:rPr>
          <w:rFonts w:cs="Arial"/>
        </w:rPr>
        <w:t xml:space="preserve"> as </w:t>
      </w:r>
      <w:r w:rsidR="27F4A2EA" w:rsidRPr="51A74517">
        <w:rPr>
          <w:rFonts w:cs="Arial"/>
        </w:rPr>
        <w:t xml:space="preserve">that </w:t>
      </w:r>
      <w:r w:rsidR="00FD76C8">
        <w:rPr>
          <w:rFonts w:cs="Arial"/>
        </w:rPr>
        <w:t>the technology is</w:t>
      </w:r>
      <w:r w:rsidRPr="1BFACE04">
        <w:rPr>
          <w:rFonts w:cs="Arial"/>
        </w:rPr>
        <w:t xml:space="preserve"> proven to reduce GHG emissions</w:t>
      </w:r>
      <w:r w:rsidR="00E759A5">
        <w:rPr>
          <w:rFonts w:cs="Arial"/>
        </w:rPr>
        <w:t xml:space="preserve"> and</w:t>
      </w:r>
      <w:r w:rsidRPr="1BFACE04">
        <w:rPr>
          <w:rFonts w:cs="Arial"/>
        </w:rPr>
        <w:t xml:space="preserve"> the MFC technology is located at an eligible food processing facility where the energy generated is being used to reduce GHG emissions</w:t>
      </w:r>
      <w:r w:rsidR="4014ED1B" w:rsidRPr="51A74517">
        <w:rPr>
          <w:rFonts w:cs="Arial"/>
        </w:rPr>
        <w:t>,</w:t>
      </w:r>
      <w:r w:rsidR="00FA0AE7">
        <w:rPr>
          <w:rFonts w:cs="Arial"/>
        </w:rPr>
        <w:t xml:space="preserve"> it </w:t>
      </w:r>
      <w:r w:rsidR="0081368E">
        <w:rPr>
          <w:rFonts w:cs="Arial"/>
        </w:rPr>
        <w:t xml:space="preserve">would be considered eligible. </w:t>
      </w:r>
    </w:p>
    <w:p w14:paraId="728125E1" w14:textId="2359ABEA" w:rsidR="00BF3368" w:rsidRPr="00BF3368" w:rsidRDefault="00BF3368" w:rsidP="00352C62">
      <w:pPr>
        <w:pStyle w:val="ListParagraph"/>
        <w:numPr>
          <w:ilvl w:val="0"/>
          <w:numId w:val="9"/>
        </w:numPr>
        <w:rPr>
          <w:rFonts w:cs="Arial"/>
        </w:rPr>
      </w:pPr>
      <w:r w:rsidRPr="1BFACE04">
        <w:rPr>
          <w:rFonts w:cs="Arial"/>
        </w:rPr>
        <w:t xml:space="preserve">In </w:t>
      </w:r>
      <w:r w:rsidRPr="1BFACE04">
        <w:rPr>
          <w:rFonts w:eastAsia="Times New Roman" w:cs="Arial"/>
        </w:rPr>
        <w:t>terms of biogas production – would a grant application for enhancing a specific process of an existing digester be considered? For example</w:t>
      </w:r>
      <w:r w:rsidR="2950FA16" w:rsidRPr="470DC9E6">
        <w:rPr>
          <w:rFonts w:eastAsia="Times New Roman" w:cs="Arial"/>
        </w:rPr>
        <w:t>,</w:t>
      </w:r>
      <w:r w:rsidRPr="1BFACE04">
        <w:rPr>
          <w:rFonts w:eastAsia="Times New Roman" w:cs="Arial"/>
        </w:rPr>
        <w:t xml:space="preserve"> (a) adding a substrate treatment component at the front end to improve gas quality / digester performance</w:t>
      </w:r>
      <w:r w:rsidR="2BBDF53E" w:rsidRPr="470DC9E6">
        <w:rPr>
          <w:rFonts w:eastAsia="Times New Roman" w:cs="Arial"/>
        </w:rPr>
        <w:t>,</w:t>
      </w:r>
      <w:r w:rsidRPr="1BFACE04">
        <w:rPr>
          <w:rFonts w:eastAsia="Times New Roman" w:cs="Arial"/>
        </w:rPr>
        <w:t xml:space="preserve"> and (b) adding a drying component to help reduce moisture of the outgoing digestates</w:t>
      </w:r>
      <w:r w:rsidRPr="1BFACE04">
        <w:rPr>
          <w:rFonts w:cs="Arial"/>
        </w:rPr>
        <w:t>?</w:t>
      </w:r>
    </w:p>
    <w:p w14:paraId="5F97233F" w14:textId="27E0C423" w:rsidR="00BF3368" w:rsidRPr="00BF3368" w:rsidRDefault="00BF3368" w:rsidP="00352C62">
      <w:pPr>
        <w:pStyle w:val="ListParagraph"/>
        <w:numPr>
          <w:ilvl w:val="1"/>
          <w:numId w:val="9"/>
        </w:numPr>
        <w:spacing w:after="120"/>
        <w:contextualSpacing w:val="0"/>
        <w:rPr>
          <w:rFonts w:cs="Arial"/>
        </w:rPr>
      </w:pPr>
      <w:r w:rsidRPr="1BFACE04">
        <w:rPr>
          <w:rFonts w:cs="Arial"/>
        </w:rPr>
        <w:t xml:space="preserve">The </w:t>
      </w:r>
      <w:r w:rsidRPr="1BFACE04">
        <w:rPr>
          <w:rFonts w:eastAsia="Times New Roman" w:cs="Arial"/>
        </w:rPr>
        <w:t>digester enhancements described would not be eligible for funding</w:t>
      </w:r>
      <w:r w:rsidR="531BBD40" w:rsidRPr="470DC9E6">
        <w:rPr>
          <w:rFonts w:eastAsia="Times New Roman" w:cs="Arial"/>
        </w:rPr>
        <w:t>,</w:t>
      </w:r>
      <w:r w:rsidRPr="1BFACE04">
        <w:rPr>
          <w:rFonts w:eastAsia="Times New Roman" w:cs="Arial"/>
        </w:rPr>
        <w:t xml:space="preserve"> because </w:t>
      </w:r>
      <w:r w:rsidR="00512404" w:rsidRPr="1BFACE04">
        <w:rPr>
          <w:rFonts w:eastAsia="Times New Roman" w:cs="Arial"/>
        </w:rPr>
        <w:t>it is</w:t>
      </w:r>
      <w:r w:rsidRPr="1BFACE04">
        <w:rPr>
          <w:rFonts w:eastAsia="Times New Roman" w:cs="Arial"/>
        </w:rPr>
        <w:t xml:space="preserve"> not clear that it would result in on-site energy and GHG emission reductions. </w:t>
      </w:r>
      <w:r w:rsidR="008E7AAE">
        <w:rPr>
          <w:rFonts w:eastAsia="Times New Roman" w:cs="Arial"/>
        </w:rPr>
        <w:t xml:space="preserve">Refer to Section </w:t>
      </w:r>
      <w:r w:rsidR="00162985">
        <w:rPr>
          <w:rFonts w:eastAsia="Times New Roman" w:cs="Arial"/>
        </w:rPr>
        <w:t>II.B.3</w:t>
      </w:r>
      <w:r w:rsidR="008E7AAE">
        <w:rPr>
          <w:rFonts w:eastAsia="Times New Roman" w:cs="Arial"/>
        </w:rPr>
        <w:t xml:space="preserve"> of the </w:t>
      </w:r>
      <w:r w:rsidR="00172058">
        <w:rPr>
          <w:rFonts w:eastAsia="Times New Roman" w:cs="Arial"/>
        </w:rPr>
        <w:t>Solicitation</w:t>
      </w:r>
      <w:r w:rsidR="008E7AAE">
        <w:rPr>
          <w:rFonts w:eastAsia="Times New Roman" w:cs="Arial"/>
        </w:rPr>
        <w:t xml:space="preserve"> Manual </w:t>
      </w:r>
      <w:r w:rsidR="008D32C1">
        <w:rPr>
          <w:rFonts w:eastAsia="Times New Roman" w:cs="Arial"/>
        </w:rPr>
        <w:t xml:space="preserve">for </w:t>
      </w:r>
      <w:r w:rsidR="00172058">
        <w:rPr>
          <w:rFonts w:eastAsia="Times New Roman" w:cs="Arial"/>
        </w:rPr>
        <w:t>more information.</w:t>
      </w:r>
    </w:p>
    <w:p w14:paraId="4A5EEACA" w14:textId="04293B8D" w:rsidR="00BF3368" w:rsidRPr="00BF3368" w:rsidRDefault="00BF3368" w:rsidP="00352C62">
      <w:pPr>
        <w:pStyle w:val="ListParagraph"/>
        <w:numPr>
          <w:ilvl w:val="0"/>
          <w:numId w:val="9"/>
        </w:numPr>
        <w:rPr>
          <w:rFonts w:cs="Arial"/>
        </w:rPr>
      </w:pPr>
      <w:r w:rsidRPr="1BFACE04">
        <w:rPr>
          <w:rFonts w:cs="Arial"/>
        </w:rPr>
        <w:t>To qualify as a “Waste Heat to Power” project, are you required to use existing waste heat?</w:t>
      </w:r>
    </w:p>
    <w:p w14:paraId="3662129D" w14:textId="65CBDAD1" w:rsidR="00BF3368" w:rsidRPr="00BF3368" w:rsidRDefault="00BF3368" w:rsidP="00352C62">
      <w:pPr>
        <w:pStyle w:val="ListParagraph"/>
        <w:numPr>
          <w:ilvl w:val="1"/>
          <w:numId w:val="9"/>
        </w:numPr>
        <w:spacing w:after="120"/>
        <w:contextualSpacing w:val="0"/>
        <w:rPr>
          <w:rFonts w:cs="Arial"/>
        </w:rPr>
      </w:pPr>
      <w:r w:rsidRPr="1BFACE04">
        <w:rPr>
          <w:rFonts w:cs="Arial"/>
        </w:rPr>
        <w:t>Yes, “Waste Heat to Power” projects must use existing waste heat.</w:t>
      </w:r>
    </w:p>
    <w:p w14:paraId="12DABD5F" w14:textId="5167F385" w:rsidR="00BF3368" w:rsidRPr="00BF3368" w:rsidRDefault="00BF3368" w:rsidP="00352C62">
      <w:pPr>
        <w:pStyle w:val="ListParagraph"/>
        <w:numPr>
          <w:ilvl w:val="0"/>
          <w:numId w:val="9"/>
        </w:numPr>
        <w:rPr>
          <w:rFonts w:cs="Arial"/>
        </w:rPr>
      </w:pPr>
      <w:r w:rsidRPr="1BFACE04">
        <w:rPr>
          <w:rFonts w:cs="Arial"/>
        </w:rPr>
        <w:t xml:space="preserve">For </w:t>
      </w:r>
      <w:r w:rsidRPr="1BFACE04">
        <w:rPr>
          <w:rFonts w:cs="Arial"/>
          <w:color w:val="000000" w:themeColor="text1"/>
        </w:rPr>
        <w:t xml:space="preserve">a stand-alone solar application that not only eliminates our GHG emissions, but also reduces </w:t>
      </w:r>
      <w:r w:rsidRPr="0F53B68B">
        <w:rPr>
          <w:rFonts w:cs="Arial"/>
          <w:color w:val="000000" w:themeColor="text1"/>
        </w:rPr>
        <w:t>utilities</w:t>
      </w:r>
      <w:r w:rsidR="2748F6C0" w:rsidRPr="0F53B68B">
        <w:rPr>
          <w:rFonts w:cs="Arial"/>
          <w:color w:val="000000" w:themeColor="text1"/>
        </w:rPr>
        <w:t>’</w:t>
      </w:r>
      <w:r w:rsidRPr="1BFACE04">
        <w:rPr>
          <w:rFonts w:cs="Arial"/>
          <w:color w:val="000000" w:themeColor="text1"/>
        </w:rPr>
        <w:t xml:space="preserve"> GHG </w:t>
      </w:r>
      <w:r w:rsidRPr="0F53B68B">
        <w:rPr>
          <w:rFonts w:cs="Arial"/>
          <w:color w:val="000000" w:themeColor="text1"/>
        </w:rPr>
        <w:t>emission</w:t>
      </w:r>
      <w:r w:rsidR="1262C8A9" w:rsidRPr="0F53B68B">
        <w:rPr>
          <w:rFonts w:cs="Arial"/>
          <w:color w:val="000000" w:themeColor="text1"/>
        </w:rPr>
        <w:t>s</w:t>
      </w:r>
      <w:r w:rsidRPr="1BFACE04">
        <w:rPr>
          <w:rFonts w:cs="Arial"/>
          <w:color w:val="000000" w:themeColor="text1"/>
        </w:rPr>
        <w:t>, how would this fit into FPIP program</w:t>
      </w:r>
      <w:r w:rsidRPr="1BFACE04">
        <w:rPr>
          <w:rFonts w:cs="Arial"/>
        </w:rPr>
        <w:t>?</w:t>
      </w:r>
    </w:p>
    <w:p w14:paraId="6C9F9C92" w14:textId="2050914D" w:rsidR="00BF3368" w:rsidRPr="00BF3368" w:rsidRDefault="00F60B86" w:rsidP="00352C62">
      <w:pPr>
        <w:pStyle w:val="ListParagraph"/>
        <w:numPr>
          <w:ilvl w:val="1"/>
          <w:numId w:val="9"/>
        </w:numPr>
        <w:spacing w:after="120"/>
        <w:contextualSpacing w:val="0"/>
        <w:rPr>
          <w:rFonts w:cs="Arial"/>
        </w:rPr>
      </w:pPr>
      <w:r>
        <w:rPr>
          <w:rFonts w:cs="Arial"/>
          <w:color w:val="000000" w:themeColor="text1"/>
        </w:rPr>
        <w:t>Please refer to question #</w:t>
      </w:r>
      <w:r w:rsidR="2A9419A1" w:rsidRPr="3D15D8B7">
        <w:rPr>
          <w:rFonts w:cs="Arial"/>
          <w:color w:val="000000" w:themeColor="text1"/>
        </w:rPr>
        <w:t>1</w:t>
      </w:r>
      <w:r w:rsidR="7E182678" w:rsidRPr="3D15D8B7">
        <w:rPr>
          <w:rFonts w:cs="Arial"/>
          <w:color w:val="000000" w:themeColor="text1"/>
        </w:rPr>
        <w:t>1</w:t>
      </w:r>
      <w:r w:rsidR="2A9419A1" w:rsidRPr="3D15D8B7">
        <w:rPr>
          <w:rFonts w:cs="Arial"/>
          <w:color w:val="000000" w:themeColor="text1"/>
        </w:rPr>
        <w:t>3</w:t>
      </w:r>
      <w:r w:rsidR="00BF3368" w:rsidRPr="00BF3368">
        <w:rPr>
          <w:rFonts w:cs="Arial"/>
        </w:rPr>
        <w:t xml:space="preserve">. </w:t>
      </w:r>
    </w:p>
    <w:p w14:paraId="62C794CF" w14:textId="103BD535" w:rsidR="00BF3368" w:rsidRPr="007A2895" w:rsidRDefault="00BF3368" w:rsidP="00352C62">
      <w:pPr>
        <w:pStyle w:val="ListParagraph"/>
        <w:numPr>
          <w:ilvl w:val="0"/>
          <w:numId w:val="9"/>
        </w:numPr>
        <w:rPr>
          <w:rFonts w:cs="Arial"/>
          <w:szCs w:val="24"/>
        </w:rPr>
      </w:pPr>
      <w:r w:rsidRPr="1BFACE04">
        <w:rPr>
          <w:rFonts w:cs="Arial"/>
        </w:rPr>
        <w:t xml:space="preserve">Will the </w:t>
      </w:r>
      <w:r w:rsidR="00D610C3">
        <w:rPr>
          <w:rFonts w:cs="Arial"/>
        </w:rPr>
        <w:t>CEC</w:t>
      </w:r>
      <w:r w:rsidRPr="1BFACE04">
        <w:rPr>
          <w:rFonts w:cs="Arial"/>
        </w:rPr>
        <w:t xml:space="preserve"> consider Fuel Cells as an eligible technology for projects?</w:t>
      </w:r>
    </w:p>
    <w:p w14:paraId="1DA4A54A" w14:textId="47C01661" w:rsidR="00BF3368" w:rsidRPr="007A2895" w:rsidRDefault="00BF3368" w:rsidP="00352C62">
      <w:pPr>
        <w:pStyle w:val="ListParagraph"/>
        <w:numPr>
          <w:ilvl w:val="1"/>
          <w:numId w:val="9"/>
        </w:numPr>
        <w:spacing w:after="120"/>
        <w:contextualSpacing w:val="0"/>
        <w:rPr>
          <w:rFonts w:cs="Arial"/>
          <w:szCs w:val="24"/>
        </w:rPr>
      </w:pPr>
      <w:r w:rsidRPr="007A2895">
        <w:rPr>
          <w:rFonts w:cs="Arial"/>
          <w:szCs w:val="24"/>
        </w:rPr>
        <w:t xml:space="preserve">Yes, </w:t>
      </w:r>
      <w:r w:rsidRPr="007A2895">
        <w:rPr>
          <w:rFonts w:eastAsia="Times New Roman" w:cs="Arial"/>
          <w:szCs w:val="24"/>
        </w:rPr>
        <w:t xml:space="preserve">fuel cells using renewable energy as energy generation </w:t>
      </w:r>
      <w:r w:rsidR="00337403">
        <w:rPr>
          <w:rFonts w:eastAsia="Times New Roman" w:cs="Arial"/>
          <w:szCs w:val="24"/>
        </w:rPr>
        <w:t>could</w:t>
      </w:r>
      <w:r>
        <w:rPr>
          <w:rFonts w:eastAsia="Times New Roman" w:cs="Arial"/>
          <w:szCs w:val="24"/>
        </w:rPr>
        <w:t xml:space="preserve"> fall under </w:t>
      </w:r>
      <w:r w:rsidR="002D01B9">
        <w:rPr>
          <w:rFonts w:eastAsia="Times New Roman" w:cs="Arial"/>
          <w:szCs w:val="24"/>
        </w:rPr>
        <w:t>‘</w:t>
      </w:r>
      <w:r w:rsidR="00DD17F8">
        <w:rPr>
          <w:rFonts w:eastAsia="Times New Roman" w:cs="Arial"/>
          <w:szCs w:val="24"/>
        </w:rPr>
        <w:t>Load Flexibility</w:t>
      </w:r>
      <w:r w:rsidR="002D01B9">
        <w:rPr>
          <w:rFonts w:eastAsia="Times New Roman" w:cs="Arial"/>
          <w:szCs w:val="24"/>
        </w:rPr>
        <w:t>’</w:t>
      </w:r>
      <w:r w:rsidR="00DD17F8">
        <w:rPr>
          <w:rFonts w:eastAsia="Times New Roman" w:cs="Arial"/>
          <w:szCs w:val="24"/>
        </w:rPr>
        <w:t xml:space="preserve"> or </w:t>
      </w:r>
      <w:r w:rsidR="002D01B9">
        <w:rPr>
          <w:rFonts w:eastAsia="Times New Roman" w:cs="Arial"/>
          <w:szCs w:val="24"/>
        </w:rPr>
        <w:t>‘</w:t>
      </w:r>
      <w:r w:rsidR="00DD17F8">
        <w:rPr>
          <w:rFonts w:eastAsia="Times New Roman" w:cs="Arial"/>
          <w:szCs w:val="24"/>
        </w:rPr>
        <w:t>Fuel Switching</w:t>
      </w:r>
      <w:r w:rsidR="002D01B9">
        <w:rPr>
          <w:rFonts w:eastAsia="Times New Roman" w:cs="Arial"/>
          <w:szCs w:val="24"/>
        </w:rPr>
        <w:t>’</w:t>
      </w:r>
      <w:r>
        <w:rPr>
          <w:rFonts w:eastAsia="Times New Roman" w:cs="Arial"/>
          <w:szCs w:val="24"/>
        </w:rPr>
        <w:t xml:space="preserve"> projects</w:t>
      </w:r>
      <w:r w:rsidRPr="007A2895">
        <w:rPr>
          <w:rFonts w:eastAsia="Times New Roman" w:cs="Arial"/>
          <w:szCs w:val="24"/>
        </w:rPr>
        <w:t xml:space="preserve">. </w:t>
      </w:r>
      <w:r w:rsidR="00241D62">
        <w:rPr>
          <w:rFonts w:cs="Arial"/>
        </w:rPr>
        <w:t>Please refer to Section II.B.2 of the Solicitation Manual for more information on eligible technologies.</w:t>
      </w:r>
    </w:p>
    <w:p w14:paraId="32C99003" w14:textId="4DE30652" w:rsidR="00BF3368" w:rsidRPr="007A2895" w:rsidRDefault="00BF3368" w:rsidP="00352C62">
      <w:pPr>
        <w:pStyle w:val="ListParagraph"/>
        <w:numPr>
          <w:ilvl w:val="0"/>
          <w:numId w:val="9"/>
        </w:numPr>
        <w:rPr>
          <w:rFonts w:cs="Arial"/>
        </w:rPr>
      </w:pPr>
      <w:r w:rsidRPr="15A1BE07">
        <w:rPr>
          <w:rFonts w:cs="Arial"/>
        </w:rPr>
        <w:t xml:space="preserve">Do </w:t>
      </w:r>
      <w:r w:rsidR="007D000D" w:rsidRPr="15A1BE07">
        <w:rPr>
          <w:rFonts w:cs="Arial"/>
        </w:rPr>
        <w:t xml:space="preserve">Waste </w:t>
      </w:r>
      <w:r w:rsidRPr="15A1BE07">
        <w:rPr>
          <w:rFonts w:cs="Arial"/>
        </w:rPr>
        <w:t>Heat</w:t>
      </w:r>
      <w:r w:rsidR="007D000D" w:rsidRPr="15A1BE07">
        <w:rPr>
          <w:rFonts w:cs="Arial"/>
        </w:rPr>
        <w:t xml:space="preserve"> to Power</w:t>
      </w:r>
      <w:r w:rsidRPr="15A1BE07">
        <w:rPr>
          <w:rFonts w:cs="Arial"/>
        </w:rPr>
        <w:t xml:space="preserve"> technolog</w:t>
      </w:r>
      <w:r w:rsidR="007D000D" w:rsidRPr="15A1BE07">
        <w:rPr>
          <w:rFonts w:cs="Arial"/>
        </w:rPr>
        <w:t>ies</w:t>
      </w:r>
      <w:r w:rsidRPr="15A1BE07">
        <w:rPr>
          <w:rFonts w:cs="Arial"/>
        </w:rPr>
        <w:t xml:space="preserve"> include liquid and/or air heat exchangers?</w:t>
      </w:r>
    </w:p>
    <w:p w14:paraId="239FC1FC" w14:textId="626F03DB" w:rsidR="00BF3368" w:rsidRPr="002D254D" w:rsidRDefault="00BF3368" w:rsidP="00352C62">
      <w:pPr>
        <w:pStyle w:val="ListParagraph"/>
        <w:numPr>
          <w:ilvl w:val="1"/>
          <w:numId w:val="9"/>
        </w:numPr>
        <w:spacing w:after="120"/>
        <w:contextualSpacing w:val="0"/>
        <w:rPr>
          <w:rFonts w:cs="Arial"/>
          <w:szCs w:val="24"/>
        </w:rPr>
      </w:pPr>
      <w:r w:rsidRPr="007A2895">
        <w:rPr>
          <w:rFonts w:cs="Arial"/>
          <w:szCs w:val="24"/>
        </w:rPr>
        <w:t>Yes, liquid and air heat exchangers</w:t>
      </w:r>
      <w:r>
        <w:rPr>
          <w:rFonts w:cs="Arial"/>
          <w:szCs w:val="24"/>
        </w:rPr>
        <w:t xml:space="preserve"> </w:t>
      </w:r>
      <w:r w:rsidR="00335065">
        <w:rPr>
          <w:rFonts w:cs="Arial"/>
          <w:szCs w:val="24"/>
        </w:rPr>
        <w:t>could be</w:t>
      </w:r>
      <w:r>
        <w:rPr>
          <w:rFonts w:cs="Arial"/>
          <w:szCs w:val="24"/>
        </w:rPr>
        <w:t xml:space="preserve"> eligible under </w:t>
      </w:r>
      <w:r w:rsidR="002D01B9">
        <w:rPr>
          <w:rFonts w:cs="Arial"/>
          <w:szCs w:val="24"/>
        </w:rPr>
        <w:t>'W</w:t>
      </w:r>
      <w:r w:rsidR="00335065">
        <w:rPr>
          <w:rFonts w:cs="Arial"/>
          <w:szCs w:val="24"/>
        </w:rPr>
        <w:t>aste</w:t>
      </w:r>
      <w:r w:rsidRPr="007A2895">
        <w:rPr>
          <w:rFonts w:cs="Arial"/>
          <w:szCs w:val="24"/>
        </w:rPr>
        <w:t xml:space="preserve"> heat </w:t>
      </w:r>
      <w:r w:rsidR="0049704A">
        <w:rPr>
          <w:rFonts w:cs="Arial"/>
          <w:szCs w:val="24"/>
        </w:rPr>
        <w:t>to power</w:t>
      </w:r>
      <w:r w:rsidR="002D01B9">
        <w:rPr>
          <w:rFonts w:cs="Arial"/>
          <w:szCs w:val="24"/>
        </w:rPr>
        <w:t>’</w:t>
      </w:r>
      <w:r w:rsidRPr="007A2895">
        <w:rPr>
          <w:rFonts w:cs="Arial"/>
          <w:szCs w:val="24"/>
        </w:rPr>
        <w:t xml:space="preserve"> projects. </w:t>
      </w:r>
      <w:bookmarkEnd w:id="7"/>
    </w:p>
    <w:p w14:paraId="0B1E0B3B" w14:textId="46B30409" w:rsidR="00C6727B" w:rsidRPr="00BF3368" w:rsidRDefault="00C6727B" w:rsidP="00D72421">
      <w:pPr>
        <w:pStyle w:val="Heading1"/>
        <w:spacing w:after="120"/>
        <w:rPr>
          <w:rFonts w:cs="Arial"/>
        </w:rPr>
      </w:pPr>
      <w:bookmarkStart w:id="8" w:name="_Toc121228719"/>
      <w:r w:rsidRPr="00BF3368">
        <w:rPr>
          <w:rFonts w:cs="Arial"/>
        </w:rPr>
        <w:t>Submission</w:t>
      </w:r>
      <w:bookmarkEnd w:id="8"/>
    </w:p>
    <w:p w14:paraId="0131BCD9" w14:textId="57E5301D" w:rsidR="00F751BA" w:rsidRDefault="001650A3" w:rsidP="00352C62">
      <w:pPr>
        <w:pStyle w:val="ListParagraph"/>
        <w:numPr>
          <w:ilvl w:val="0"/>
          <w:numId w:val="9"/>
        </w:numPr>
        <w:rPr>
          <w:rFonts w:cs="Arial"/>
        </w:rPr>
      </w:pPr>
      <w:r>
        <w:rPr>
          <w:rFonts w:cs="Arial"/>
        </w:rPr>
        <w:t>Is there</w:t>
      </w:r>
      <w:r w:rsidR="001E5677" w:rsidRPr="001E5677">
        <w:rPr>
          <w:rFonts w:cs="Arial"/>
        </w:rPr>
        <w:t xml:space="preserve"> any benefit to submitting the necessary documents for consideration under th</w:t>
      </w:r>
      <w:r>
        <w:rPr>
          <w:rFonts w:cs="Arial"/>
        </w:rPr>
        <w:t xml:space="preserve">is solicitation </w:t>
      </w:r>
      <w:r w:rsidR="001E5677" w:rsidRPr="001E5677">
        <w:rPr>
          <w:rFonts w:cs="Arial"/>
        </w:rPr>
        <w:t>earlier than the submission deadline</w:t>
      </w:r>
      <w:r>
        <w:rPr>
          <w:rFonts w:cs="Arial"/>
        </w:rPr>
        <w:t>?</w:t>
      </w:r>
      <w:r w:rsidR="001E5677" w:rsidRPr="001E5677">
        <w:rPr>
          <w:rFonts w:cs="Arial"/>
        </w:rPr>
        <w:t xml:space="preserve">  Are the applications reviewed as received or reviewed after the submission deadline?</w:t>
      </w:r>
    </w:p>
    <w:p w14:paraId="5895162D" w14:textId="65505932" w:rsidR="00617C79" w:rsidRDefault="00550CCA" w:rsidP="00352C62">
      <w:pPr>
        <w:pStyle w:val="ListParagraph"/>
        <w:numPr>
          <w:ilvl w:val="1"/>
          <w:numId w:val="9"/>
        </w:numPr>
        <w:spacing w:after="120"/>
        <w:contextualSpacing w:val="0"/>
        <w:rPr>
          <w:rFonts w:cs="Arial"/>
        </w:rPr>
      </w:pPr>
      <w:r w:rsidRPr="00550CCA">
        <w:rPr>
          <w:rFonts w:cs="Arial"/>
        </w:rPr>
        <w:t xml:space="preserve">Applications </w:t>
      </w:r>
      <w:r w:rsidR="00D94B03">
        <w:rPr>
          <w:rFonts w:cs="Arial"/>
        </w:rPr>
        <w:t>will not be</w:t>
      </w:r>
      <w:r w:rsidRPr="00550CCA">
        <w:rPr>
          <w:rFonts w:cs="Arial"/>
        </w:rPr>
        <w:t xml:space="preserve"> reviewed </w:t>
      </w:r>
      <w:r w:rsidR="00D94B03">
        <w:rPr>
          <w:rFonts w:cs="Arial"/>
        </w:rPr>
        <w:t xml:space="preserve">until </w:t>
      </w:r>
      <w:r w:rsidRPr="00550CCA">
        <w:rPr>
          <w:rFonts w:cs="Arial"/>
        </w:rPr>
        <w:t>after the submission deadline.</w:t>
      </w:r>
      <w:r w:rsidR="00B41E3A">
        <w:rPr>
          <w:rFonts w:cs="Arial"/>
        </w:rPr>
        <w:t xml:space="preserve"> </w:t>
      </w:r>
      <w:r w:rsidR="00D94B03">
        <w:rPr>
          <w:rFonts w:cs="Arial"/>
        </w:rPr>
        <w:t xml:space="preserve">We do encourage applicants to </w:t>
      </w:r>
      <w:r w:rsidRPr="00181FD7">
        <w:rPr>
          <w:rFonts w:cs="Arial"/>
        </w:rPr>
        <w:t>upload</w:t>
      </w:r>
      <w:r w:rsidR="00D94B03">
        <w:rPr>
          <w:rFonts w:cs="Arial"/>
        </w:rPr>
        <w:t xml:space="preserve"> and submit</w:t>
      </w:r>
      <w:r w:rsidRPr="00181FD7">
        <w:rPr>
          <w:rFonts w:cs="Arial"/>
        </w:rPr>
        <w:t xml:space="preserve"> </w:t>
      </w:r>
      <w:r w:rsidR="00D94B03">
        <w:rPr>
          <w:rFonts w:cs="Arial"/>
        </w:rPr>
        <w:t xml:space="preserve">application </w:t>
      </w:r>
      <w:r w:rsidR="0044732F">
        <w:rPr>
          <w:rFonts w:cs="Arial"/>
        </w:rPr>
        <w:t>martials</w:t>
      </w:r>
      <w:r w:rsidRPr="00181FD7">
        <w:rPr>
          <w:rFonts w:cs="Arial"/>
        </w:rPr>
        <w:t xml:space="preserve"> early</w:t>
      </w:r>
      <w:r w:rsidR="0044732F">
        <w:rPr>
          <w:rFonts w:cs="Arial"/>
        </w:rPr>
        <w:t xml:space="preserve"> in case there are any challenges encountered with application </w:t>
      </w:r>
      <w:r w:rsidR="006870C5">
        <w:rPr>
          <w:rFonts w:cs="Arial"/>
        </w:rPr>
        <w:t>submission</w:t>
      </w:r>
      <w:r w:rsidRPr="00181FD7">
        <w:rPr>
          <w:rFonts w:cs="Arial"/>
        </w:rPr>
        <w:t>. In addition, after 5</w:t>
      </w:r>
      <w:r w:rsidR="00221563">
        <w:rPr>
          <w:rFonts w:cs="Arial"/>
        </w:rPr>
        <w:t xml:space="preserve">:00 </w:t>
      </w:r>
      <w:r w:rsidRPr="00181FD7">
        <w:rPr>
          <w:rFonts w:cs="Arial"/>
        </w:rPr>
        <w:t>p.m. there is no support</w:t>
      </w:r>
      <w:r w:rsidR="00CF50CB">
        <w:rPr>
          <w:rFonts w:cs="Arial"/>
        </w:rPr>
        <w:t xml:space="preserve"> from the CEC</w:t>
      </w:r>
      <w:r w:rsidRPr="00181FD7">
        <w:rPr>
          <w:rFonts w:cs="Arial"/>
        </w:rPr>
        <w:t xml:space="preserve"> available should there be issues with </w:t>
      </w:r>
      <w:r w:rsidR="00CF50CB">
        <w:rPr>
          <w:rFonts w:cs="Arial"/>
        </w:rPr>
        <w:t>application</w:t>
      </w:r>
      <w:r w:rsidRPr="00181FD7">
        <w:rPr>
          <w:rFonts w:cs="Arial"/>
        </w:rPr>
        <w:t xml:space="preserve"> </w:t>
      </w:r>
      <w:r w:rsidR="00CF50CB">
        <w:rPr>
          <w:rFonts w:cs="Arial"/>
        </w:rPr>
        <w:t>submission</w:t>
      </w:r>
      <w:r w:rsidR="00803257">
        <w:rPr>
          <w:rFonts w:cs="Arial"/>
        </w:rPr>
        <w:t>.</w:t>
      </w:r>
      <w:r w:rsidRPr="00181FD7">
        <w:rPr>
          <w:rFonts w:cs="Arial"/>
        </w:rPr>
        <w:t xml:space="preserve"> </w:t>
      </w:r>
      <w:r w:rsidR="0063048D">
        <w:rPr>
          <w:rFonts w:cs="Arial"/>
        </w:rPr>
        <w:t xml:space="preserve">A </w:t>
      </w:r>
      <w:r w:rsidR="00803257">
        <w:rPr>
          <w:rFonts w:cs="Arial"/>
        </w:rPr>
        <w:t>common</w:t>
      </w:r>
      <w:r w:rsidRPr="00181FD7">
        <w:rPr>
          <w:rFonts w:cs="Arial"/>
        </w:rPr>
        <w:t xml:space="preserve"> issue </w:t>
      </w:r>
      <w:r w:rsidR="0063048D">
        <w:rPr>
          <w:rFonts w:cs="Arial"/>
        </w:rPr>
        <w:t xml:space="preserve">experienced by </w:t>
      </w:r>
      <w:r w:rsidRPr="00181FD7">
        <w:rPr>
          <w:rFonts w:cs="Arial"/>
        </w:rPr>
        <w:t xml:space="preserve">applicants </w:t>
      </w:r>
      <w:r w:rsidR="00BE01BE">
        <w:rPr>
          <w:rFonts w:cs="Arial"/>
        </w:rPr>
        <w:t>is an underestimation</w:t>
      </w:r>
      <w:r w:rsidRPr="00181FD7">
        <w:rPr>
          <w:rFonts w:cs="Arial"/>
        </w:rPr>
        <w:t xml:space="preserve"> </w:t>
      </w:r>
      <w:r w:rsidR="00BE01BE">
        <w:rPr>
          <w:rFonts w:cs="Arial"/>
        </w:rPr>
        <w:t xml:space="preserve">of </w:t>
      </w:r>
      <w:r w:rsidRPr="00181FD7">
        <w:rPr>
          <w:rFonts w:cs="Arial"/>
        </w:rPr>
        <w:t xml:space="preserve">how long </w:t>
      </w:r>
      <w:r w:rsidR="00580AD8">
        <w:rPr>
          <w:rFonts w:cs="Arial"/>
        </w:rPr>
        <w:t>document</w:t>
      </w:r>
      <w:r w:rsidR="006B0756">
        <w:rPr>
          <w:rFonts w:cs="Arial"/>
        </w:rPr>
        <w:t xml:space="preserve"> </w:t>
      </w:r>
      <w:r w:rsidRPr="00181FD7">
        <w:rPr>
          <w:rFonts w:cs="Arial"/>
        </w:rPr>
        <w:t>uploading can take</w:t>
      </w:r>
      <w:r w:rsidR="007564F3">
        <w:rPr>
          <w:rFonts w:cs="Arial"/>
        </w:rPr>
        <w:t xml:space="preserve"> </w:t>
      </w:r>
      <w:r w:rsidR="00E72A08">
        <w:rPr>
          <w:rFonts w:cs="Arial"/>
        </w:rPr>
        <w:t xml:space="preserve">during </w:t>
      </w:r>
      <w:r w:rsidR="007564F3">
        <w:rPr>
          <w:rFonts w:cs="Arial"/>
        </w:rPr>
        <w:t>submission</w:t>
      </w:r>
      <w:r w:rsidR="003D4921">
        <w:rPr>
          <w:rFonts w:cs="Arial"/>
        </w:rPr>
        <w:t xml:space="preserve">, </w:t>
      </w:r>
      <w:r w:rsidRPr="00181FD7">
        <w:rPr>
          <w:rFonts w:cs="Arial"/>
        </w:rPr>
        <w:t>result</w:t>
      </w:r>
      <w:r w:rsidR="4ACB513E" w:rsidRPr="3AA6D2C6">
        <w:rPr>
          <w:rFonts w:cs="Arial"/>
        </w:rPr>
        <w:t>ing</w:t>
      </w:r>
      <w:r w:rsidRPr="00181FD7">
        <w:rPr>
          <w:rFonts w:cs="Arial"/>
        </w:rPr>
        <w:t xml:space="preserve"> in incomplete applications </w:t>
      </w:r>
      <w:r w:rsidR="003D4921">
        <w:rPr>
          <w:rFonts w:cs="Arial"/>
        </w:rPr>
        <w:t>due to</w:t>
      </w:r>
      <w:r w:rsidRPr="00181FD7">
        <w:rPr>
          <w:rFonts w:cs="Arial"/>
        </w:rPr>
        <w:t xml:space="preserve"> the system </w:t>
      </w:r>
      <w:r w:rsidR="00221EF2" w:rsidRPr="00181FD7">
        <w:rPr>
          <w:rFonts w:cs="Arial"/>
        </w:rPr>
        <w:t>shut</w:t>
      </w:r>
      <w:r w:rsidR="00221EF2">
        <w:rPr>
          <w:rFonts w:cs="Arial"/>
        </w:rPr>
        <w:t>ting</w:t>
      </w:r>
      <w:r w:rsidRPr="00181FD7">
        <w:rPr>
          <w:rFonts w:cs="Arial"/>
        </w:rPr>
        <w:t xml:space="preserve"> down a</w:t>
      </w:r>
      <w:r w:rsidR="00221EF2">
        <w:rPr>
          <w:rFonts w:cs="Arial"/>
        </w:rPr>
        <w:t>t 11:</w:t>
      </w:r>
      <w:r w:rsidR="00752C00">
        <w:rPr>
          <w:rFonts w:cs="Arial"/>
        </w:rPr>
        <w:t xml:space="preserve">59 </w:t>
      </w:r>
      <w:r w:rsidR="00800327">
        <w:rPr>
          <w:rFonts w:cs="Arial"/>
        </w:rPr>
        <w:t xml:space="preserve">p.m. </w:t>
      </w:r>
      <w:r w:rsidR="49C153D5" w:rsidRPr="3AA6D2C6">
        <w:rPr>
          <w:rFonts w:cs="Arial"/>
        </w:rPr>
        <w:t>P</w:t>
      </w:r>
      <w:r w:rsidR="0F187E78" w:rsidRPr="3AA6D2C6">
        <w:rPr>
          <w:rFonts w:cs="Arial"/>
        </w:rPr>
        <w:t xml:space="preserve">acific </w:t>
      </w:r>
      <w:r w:rsidR="43A18E80" w:rsidRPr="3AA6D2C6">
        <w:rPr>
          <w:rFonts w:cs="Arial"/>
        </w:rPr>
        <w:t>T</w:t>
      </w:r>
      <w:r w:rsidR="0F187E78" w:rsidRPr="3AA6D2C6">
        <w:rPr>
          <w:rFonts w:cs="Arial"/>
        </w:rPr>
        <w:t>ime</w:t>
      </w:r>
      <w:r w:rsidRPr="00181FD7">
        <w:rPr>
          <w:rFonts w:cs="Arial"/>
        </w:rPr>
        <w:t xml:space="preserve"> on </w:t>
      </w:r>
      <w:r w:rsidR="006F45FA">
        <w:rPr>
          <w:rFonts w:cs="Arial"/>
        </w:rPr>
        <w:t xml:space="preserve">the </w:t>
      </w:r>
      <w:r w:rsidRPr="00181FD7">
        <w:rPr>
          <w:rFonts w:cs="Arial"/>
        </w:rPr>
        <w:t>submission deadline.</w:t>
      </w:r>
      <w:r w:rsidR="00782736" w:rsidRPr="00B41E3A">
        <w:rPr>
          <w:rFonts w:cs="Arial"/>
        </w:rPr>
        <w:t xml:space="preserve"> </w:t>
      </w:r>
    </w:p>
    <w:p w14:paraId="63A997A0" w14:textId="57E2307C" w:rsidR="00C6727B" w:rsidRPr="00BF3368" w:rsidRDefault="209500BD" w:rsidP="00352C62">
      <w:pPr>
        <w:pStyle w:val="ListParagraph"/>
        <w:numPr>
          <w:ilvl w:val="0"/>
          <w:numId w:val="9"/>
        </w:numPr>
        <w:rPr>
          <w:rFonts w:cs="Arial"/>
        </w:rPr>
      </w:pPr>
      <w:r w:rsidRPr="1BFACE04">
        <w:rPr>
          <w:rFonts w:cs="Arial"/>
        </w:rPr>
        <w:t>Once an appli</w:t>
      </w:r>
      <w:r w:rsidR="248B53F4" w:rsidRPr="1BFACE04">
        <w:rPr>
          <w:rFonts w:cs="Arial"/>
        </w:rPr>
        <w:t>ca</w:t>
      </w:r>
      <w:r w:rsidRPr="1BFACE04">
        <w:rPr>
          <w:rFonts w:cs="Arial"/>
        </w:rPr>
        <w:t xml:space="preserve">tion is submitted, does the applicant </w:t>
      </w:r>
      <w:proofErr w:type="gramStart"/>
      <w:r w:rsidRPr="1BFACE04">
        <w:rPr>
          <w:rFonts w:cs="Arial"/>
        </w:rPr>
        <w:t>have the ability to</w:t>
      </w:r>
      <w:proofErr w:type="gramEnd"/>
      <w:r w:rsidRPr="1BFACE04">
        <w:rPr>
          <w:rFonts w:cs="Arial"/>
        </w:rPr>
        <w:t xml:space="preserve"> revise the submission or provide add</w:t>
      </w:r>
      <w:r w:rsidR="248B53F4" w:rsidRPr="1BFACE04">
        <w:rPr>
          <w:rFonts w:cs="Arial"/>
        </w:rPr>
        <w:t>i</w:t>
      </w:r>
      <w:r w:rsidRPr="1BFACE04">
        <w:rPr>
          <w:rFonts w:cs="Arial"/>
        </w:rPr>
        <w:t>tional information to ensure projects are approved?</w:t>
      </w:r>
    </w:p>
    <w:p w14:paraId="65B35985" w14:textId="2B10BFDA" w:rsidR="00C6727B" w:rsidRPr="00BF3368" w:rsidRDefault="556AC4C3" w:rsidP="00352C62">
      <w:pPr>
        <w:pStyle w:val="ListParagraph"/>
        <w:numPr>
          <w:ilvl w:val="1"/>
          <w:numId w:val="9"/>
        </w:numPr>
        <w:spacing w:after="120"/>
        <w:contextualSpacing w:val="0"/>
        <w:rPr>
          <w:rFonts w:cs="Arial"/>
        </w:rPr>
      </w:pPr>
      <w:r w:rsidRPr="1BFACE04">
        <w:rPr>
          <w:rFonts w:cs="Arial"/>
        </w:rPr>
        <w:t xml:space="preserve">No. </w:t>
      </w:r>
      <w:r w:rsidR="664EB3A2" w:rsidRPr="1BFACE04">
        <w:rPr>
          <w:rFonts w:cs="Arial"/>
        </w:rPr>
        <w:t>Once an application is s</w:t>
      </w:r>
      <w:r w:rsidR="105F74DE" w:rsidRPr="1BFACE04">
        <w:rPr>
          <w:rFonts w:cs="Arial"/>
        </w:rPr>
        <w:t>ubmitted</w:t>
      </w:r>
      <w:r w:rsidR="42AE8813" w:rsidRPr="1BFACE04">
        <w:rPr>
          <w:rFonts w:cs="Arial"/>
        </w:rPr>
        <w:t>, the applicant will not be able to revise the submission or provide addition</w:t>
      </w:r>
      <w:r w:rsidR="7F464839" w:rsidRPr="1BFACE04">
        <w:rPr>
          <w:rFonts w:cs="Arial"/>
        </w:rPr>
        <w:t>al</w:t>
      </w:r>
      <w:r w:rsidR="42AE8813" w:rsidRPr="1BFACE04">
        <w:rPr>
          <w:rFonts w:cs="Arial"/>
        </w:rPr>
        <w:t xml:space="preserve"> information.</w:t>
      </w:r>
      <w:r w:rsidR="7F464839" w:rsidRPr="1BFACE04">
        <w:rPr>
          <w:rFonts w:cs="Arial"/>
        </w:rPr>
        <w:t xml:space="preserve"> The applicant must contact the CAO </w:t>
      </w:r>
      <w:r w:rsidR="4088AE68" w:rsidRPr="1BFACE04">
        <w:rPr>
          <w:rFonts w:cs="Arial"/>
        </w:rPr>
        <w:t xml:space="preserve">in Section </w:t>
      </w:r>
      <w:r w:rsidR="092032E2" w:rsidRPr="1BFACE04">
        <w:rPr>
          <w:rFonts w:cs="Arial"/>
        </w:rPr>
        <w:t>I.G.</w:t>
      </w:r>
      <w:r w:rsidR="7C5172A6" w:rsidRPr="1BFACE04">
        <w:rPr>
          <w:rFonts w:cs="Arial"/>
        </w:rPr>
        <w:t xml:space="preserve"> of the Solicitation Manual</w:t>
      </w:r>
      <w:r w:rsidR="311F9363" w:rsidRPr="1BFACE04">
        <w:rPr>
          <w:rFonts w:cs="Arial"/>
        </w:rPr>
        <w:t xml:space="preserve"> if they </w:t>
      </w:r>
      <w:r w:rsidR="0778B88A" w:rsidRPr="1BFACE04">
        <w:rPr>
          <w:rFonts w:cs="Arial"/>
        </w:rPr>
        <w:t>would like to withdraw the application</w:t>
      </w:r>
      <w:r w:rsidR="2F2D6AE7" w:rsidRPr="1BFACE04">
        <w:rPr>
          <w:rFonts w:cs="Arial"/>
        </w:rPr>
        <w:t xml:space="preserve"> and resubmit a revised application </w:t>
      </w:r>
      <w:r w:rsidR="2F2D6AE7" w:rsidRPr="1BFACE04">
        <w:rPr>
          <w:rFonts w:cs="Arial"/>
          <w:u w:val="single"/>
        </w:rPr>
        <w:t>before</w:t>
      </w:r>
      <w:r w:rsidR="2F2D6AE7" w:rsidRPr="1BFACE04">
        <w:rPr>
          <w:rFonts w:cs="Arial"/>
        </w:rPr>
        <w:t xml:space="preserve"> the </w:t>
      </w:r>
      <w:r w:rsidR="798FB21C" w:rsidRPr="1BFACE04">
        <w:rPr>
          <w:rFonts w:cs="Arial"/>
        </w:rPr>
        <w:t xml:space="preserve">submission </w:t>
      </w:r>
      <w:r w:rsidR="0A84529B" w:rsidRPr="1BFACE04">
        <w:rPr>
          <w:rFonts w:cs="Arial"/>
        </w:rPr>
        <w:t>deadline.</w:t>
      </w:r>
      <w:r w:rsidR="42AE8813" w:rsidRPr="1BFACE04">
        <w:rPr>
          <w:rFonts w:cs="Arial"/>
        </w:rPr>
        <w:t xml:space="preserve"> </w:t>
      </w:r>
      <w:r w:rsidR="209500BD" w:rsidRPr="1BFACE04">
        <w:rPr>
          <w:rFonts w:cs="Arial"/>
        </w:rPr>
        <w:t>For instructions on how to apply using the</w:t>
      </w:r>
      <w:r w:rsidR="0026015E">
        <w:rPr>
          <w:rFonts w:cs="Arial"/>
        </w:rPr>
        <w:t xml:space="preserve"> ECAMS</w:t>
      </w:r>
      <w:r w:rsidR="209500BD" w:rsidRPr="1BFACE04">
        <w:rPr>
          <w:rFonts w:cs="Arial"/>
        </w:rPr>
        <w:t xml:space="preserve"> system, please see the </w:t>
      </w:r>
      <w:r w:rsidR="1AE75AB6" w:rsidRPr="1BFACE04">
        <w:rPr>
          <w:rFonts w:cs="Arial"/>
        </w:rPr>
        <w:t>"</w:t>
      </w:r>
      <w:r w:rsidR="000F07ED">
        <w:rPr>
          <w:rFonts w:cs="Arial"/>
        </w:rPr>
        <w:t>Applying for a Solicitation</w:t>
      </w:r>
      <w:r w:rsidR="1AE75AB6" w:rsidRPr="1BFACE04">
        <w:rPr>
          <w:rFonts w:cs="Arial"/>
        </w:rPr>
        <w:t>"</w:t>
      </w:r>
      <w:r w:rsidR="209500BD" w:rsidRPr="1BFACE04">
        <w:rPr>
          <w:rFonts w:cs="Arial"/>
        </w:rPr>
        <w:t xml:space="preserve"> document available on the CEC</w:t>
      </w:r>
      <w:r w:rsidR="004F03AB">
        <w:rPr>
          <w:rFonts w:cs="Arial"/>
        </w:rPr>
        <w:t xml:space="preserve"> website at </w:t>
      </w:r>
      <w:hyperlink r:id="rId23">
        <w:r w:rsidR="1D49D549" w:rsidRPr="008A4D09">
          <w:rPr>
            <w:rStyle w:val="Hyperlink"/>
            <w:rFonts w:cs="Arial"/>
            <w:color w:val="0000CC"/>
          </w:rPr>
          <w:t>https://www.energy.ca.gov/funding-opportunities/funding-resources</w:t>
        </w:r>
      </w:hyperlink>
      <w:r w:rsidR="6B60E3FC" w:rsidRPr="3AA6D2C6">
        <w:rPr>
          <w:rFonts w:cs="Arial"/>
        </w:rPr>
        <w:t>.</w:t>
      </w:r>
    </w:p>
    <w:p w14:paraId="4888FC14" w14:textId="4E43F798" w:rsidR="00BF3368" w:rsidRPr="00BF3368" w:rsidRDefault="00BF3368" w:rsidP="00352C62">
      <w:pPr>
        <w:pStyle w:val="ListParagraph"/>
        <w:numPr>
          <w:ilvl w:val="0"/>
          <w:numId w:val="9"/>
        </w:numPr>
        <w:rPr>
          <w:rFonts w:cs="Arial"/>
        </w:rPr>
      </w:pPr>
      <w:r w:rsidRPr="1BFACE04">
        <w:rPr>
          <w:rFonts w:cs="Arial"/>
        </w:rPr>
        <w:t>If an applicant applied to a previous FPIP GFO and did not pass, can they correct any errors or deficiencies and apply again?</w:t>
      </w:r>
    </w:p>
    <w:p w14:paraId="38E8E34E" w14:textId="2EA78DE1" w:rsidR="00BF3368" w:rsidRPr="00BF3368" w:rsidRDefault="00BF3368" w:rsidP="00352C62">
      <w:pPr>
        <w:pStyle w:val="ListParagraph"/>
        <w:numPr>
          <w:ilvl w:val="1"/>
          <w:numId w:val="9"/>
        </w:numPr>
        <w:spacing w:after="120"/>
        <w:contextualSpacing w:val="0"/>
        <w:rPr>
          <w:rFonts w:eastAsia="Calibri" w:cs="Arial"/>
        </w:rPr>
      </w:pPr>
      <w:r w:rsidRPr="1BFACE04">
        <w:rPr>
          <w:rFonts w:cs="Arial"/>
        </w:rPr>
        <w:t xml:space="preserve">Yes, applicants who applied to a previous </w:t>
      </w:r>
      <w:r w:rsidRPr="1BFACE04">
        <w:rPr>
          <w:rFonts w:eastAsia="Times New Roman" w:cs="Arial"/>
        </w:rPr>
        <w:t xml:space="preserve">FPIP GFO and did not pass may apply again, assuming they meet the eligibility and project requirements. Applicants who received a debriefing should consider any feedback received and modify their </w:t>
      </w:r>
      <w:r w:rsidR="14AB5790" w:rsidRPr="3AA6D2C6">
        <w:rPr>
          <w:rFonts w:eastAsia="Times New Roman" w:cs="Arial"/>
        </w:rPr>
        <w:t>application</w:t>
      </w:r>
      <w:r w:rsidR="00F0549B" w:rsidRPr="3AA6D2C6">
        <w:rPr>
          <w:rFonts w:eastAsia="Times New Roman" w:cs="Arial"/>
        </w:rPr>
        <w:t>s</w:t>
      </w:r>
      <w:r w:rsidRPr="1BFACE04">
        <w:rPr>
          <w:rFonts w:eastAsia="Times New Roman" w:cs="Arial"/>
        </w:rPr>
        <w:t xml:space="preserve"> accordingly. Previous evaluations are also available by request by emailing the C</w:t>
      </w:r>
      <w:r w:rsidR="00025E97">
        <w:rPr>
          <w:rFonts w:eastAsia="Times New Roman" w:cs="Arial"/>
        </w:rPr>
        <w:t>AO</w:t>
      </w:r>
      <w:r w:rsidRPr="1BFACE04">
        <w:rPr>
          <w:rFonts w:eastAsia="Times New Roman" w:cs="Arial"/>
        </w:rPr>
        <w:t xml:space="preserve">, </w:t>
      </w:r>
      <w:r w:rsidR="000A73C3">
        <w:rPr>
          <w:rFonts w:eastAsia="Times New Roman" w:cs="Arial"/>
        </w:rPr>
        <w:t>Phil Dyer</w:t>
      </w:r>
      <w:r w:rsidR="138DD7F5" w:rsidRPr="3AA6D2C6">
        <w:rPr>
          <w:rFonts w:eastAsia="Times New Roman" w:cs="Arial"/>
        </w:rPr>
        <w:t>,</w:t>
      </w:r>
      <w:r w:rsidRPr="1BFACE04">
        <w:rPr>
          <w:rFonts w:eastAsia="Times New Roman" w:cs="Arial"/>
        </w:rPr>
        <w:t xml:space="preserve"> at </w:t>
      </w:r>
      <w:hyperlink r:id="rId24">
        <w:r w:rsidR="713F568E" w:rsidRPr="008A4D09">
          <w:rPr>
            <w:rStyle w:val="Hyperlink"/>
            <w:color w:val="0000CC"/>
          </w:rPr>
          <w:t>Phil.Dyer@energy.ca.gov</w:t>
        </w:r>
      </w:hyperlink>
      <w:r w:rsidR="003A3966">
        <w:t xml:space="preserve">. </w:t>
      </w:r>
    </w:p>
    <w:p w14:paraId="5450B977" w14:textId="076CDC6B" w:rsidR="00C6727B" w:rsidRPr="00BF3368" w:rsidRDefault="0448446E" w:rsidP="00352C62">
      <w:pPr>
        <w:pStyle w:val="ListParagraph"/>
        <w:numPr>
          <w:ilvl w:val="0"/>
          <w:numId w:val="9"/>
        </w:numPr>
        <w:rPr>
          <w:rFonts w:cs="Arial"/>
        </w:rPr>
      </w:pPr>
      <w:r w:rsidRPr="1BFACE04">
        <w:rPr>
          <w:rFonts w:cs="Arial"/>
        </w:rPr>
        <w:t xml:space="preserve">Can an application that bundles multiple eligible technologies and facilities under the same ownership into one application be awarded </w:t>
      </w:r>
      <w:r w:rsidR="209500BD" w:rsidRPr="1BFACE04">
        <w:rPr>
          <w:rFonts w:cs="Arial"/>
        </w:rPr>
        <w:t>$</w:t>
      </w:r>
      <w:r w:rsidR="00D8274F">
        <w:rPr>
          <w:rFonts w:cs="Arial"/>
        </w:rPr>
        <w:t>5</w:t>
      </w:r>
      <w:r w:rsidR="209500BD" w:rsidRPr="1BFACE04">
        <w:rPr>
          <w:rFonts w:cs="Arial"/>
        </w:rPr>
        <w:t xml:space="preserve"> million</w:t>
      </w:r>
      <w:r w:rsidR="0FE1BD2F" w:rsidRPr="1BFACE04">
        <w:rPr>
          <w:rFonts w:cs="Arial"/>
        </w:rPr>
        <w:t xml:space="preserve"> (the maximum</w:t>
      </w:r>
      <w:r w:rsidR="5629A5A5" w:rsidRPr="1BFACE04">
        <w:rPr>
          <w:rFonts w:cs="Arial"/>
        </w:rPr>
        <w:t xml:space="preserve"> amount</w:t>
      </w:r>
      <w:r w:rsidR="0FE1BD2F" w:rsidRPr="1BFACE04">
        <w:rPr>
          <w:rFonts w:cs="Arial"/>
        </w:rPr>
        <w:t xml:space="preserve"> that can be requested)</w:t>
      </w:r>
      <w:r w:rsidR="209500BD" w:rsidRPr="1BFACE04">
        <w:rPr>
          <w:rFonts w:cs="Arial"/>
        </w:rPr>
        <w:t>?</w:t>
      </w:r>
    </w:p>
    <w:p w14:paraId="01651FA8" w14:textId="44CDF909" w:rsidR="00D41190" w:rsidRPr="00BF3368" w:rsidRDefault="632D27BC" w:rsidP="00352C62">
      <w:pPr>
        <w:pStyle w:val="ListParagraph"/>
        <w:numPr>
          <w:ilvl w:val="1"/>
          <w:numId w:val="9"/>
        </w:numPr>
        <w:spacing w:after="120"/>
        <w:contextualSpacing w:val="0"/>
        <w:rPr>
          <w:rFonts w:cs="Arial"/>
        </w:rPr>
      </w:pPr>
      <w:r w:rsidRPr="1BFACE04">
        <w:rPr>
          <w:rFonts w:cs="Arial"/>
        </w:rPr>
        <w:t xml:space="preserve">Yes. </w:t>
      </w:r>
      <w:r w:rsidR="5A44E324" w:rsidRPr="1BFACE04">
        <w:rPr>
          <w:rFonts w:cs="Arial"/>
        </w:rPr>
        <w:t>I</w:t>
      </w:r>
      <w:r w:rsidR="0448446E" w:rsidRPr="1BFACE04">
        <w:rPr>
          <w:rFonts w:cs="Arial"/>
        </w:rPr>
        <w:t>t is possible for one application to be awarded the maximum amount of $</w:t>
      </w:r>
      <w:r w:rsidR="00D8274F">
        <w:rPr>
          <w:rFonts w:cs="Arial"/>
        </w:rPr>
        <w:t>5</w:t>
      </w:r>
      <w:r w:rsidR="0448446E" w:rsidRPr="1BFACE04">
        <w:rPr>
          <w:rFonts w:cs="Arial"/>
        </w:rPr>
        <w:t xml:space="preserve"> million. </w:t>
      </w:r>
      <w:r w:rsidR="00F90E11">
        <w:rPr>
          <w:rFonts w:cs="Arial"/>
        </w:rPr>
        <w:t xml:space="preserve"> </w:t>
      </w:r>
    </w:p>
    <w:p w14:paraId="70E9CC68" w14:textId="4A2704D1" w:rsidR="00430D07" w:rsidRPr="00BF3368" w:rsidRDefault="4131EB41" w:rsidP="00352C62">
      <w:pPr>
        <w:pStyle w:val="ListParagraph"/>
        <w:numPr>
          <w:ilvl w:val="0"/>
          <w:numId w:val="9"/>
        </w:numPr>
        <w:rPr>
          <w:rFonts w:cs="Arial"/>
        </w:rPr>
      </w:pPr>
      <w:r w:rsidRPr="1BFACE04">
        <w:rPr>
          <w:rFonts w:cs="Arial"/>
        </w:rPr>
        <w:t>Is there a template or an example that demonstrates the expected format of the commitment letter?</w:t>
      </w:r>
    </w:p>
    <w:p w14:paraId="12FD30D4" w14:textId="6DB60BE3" w:rsidR="00B26578" w:rsidRPr="00BF3368" w:rsidRDefault="16E726E0" w:rsidP="00352C62">
      <w:pPr>
        <w:pStyle w:val="ListParagraph"/>
        <w:numPr>
          <w:ilvl w:val="1"/>
          <w:numId w:val="9"/>
        </w:numPr>
        <w:spacing w:after="120"/>
        <w:contextualSpacing w:val="0"/>
        <w:rPr>
          <w:rFonts w:cs="Arial"/>
        </w:rPr>
      </w:pPr>
      <w:r w:rsidRPr="1BFACE04">
        <w:rPr>
          <w:rFonts w:cs="Arial"/>
        </w:rPr>
        <w:t xml:space="preserve">For formatting </w:t>
      </w:r>
      <w:r w:rsidR="3013D038" w:rsidRPr="1BFACE04">
        <w:rPr>
          <w:rFonts w:cs="Arial"/>
        </w:rPr>
        <w:t>and page limit expectations</w:t>
      </w:r>
      <w:r w:rsidRPr="1BFACE04">
        <w:rPr>
          <w:rFonts w:cs="Arial"/>
        </w:rPr>
        <w:t>, please refer to Section III</w:t>
      </w:r>
      <w:r w:rsidR="6AC50208" w:rsidRPr="1BFACE04">
        <w:rPr>
          <w:rFonts w:cs="Arial"/>
        </w:rPr>
        <w:t>.A. of the Solicitation Manual</w:t>
      </w:r>
      <w:r w:rsidR="3C3C00CF" w:rsidRPr="1BFACE04">
        <w:rPr>
          <w:rFonts w:cs="Arial"/>
        </w:rPr>
        <w:t xml:space="preserve">. </w:t>
      </w:r>
      <w:r w:rsidR="2D7EA8BA" w:rsidRPr="1BFACE04">
        <w:rPr>
          <w:rFonts w:cs="Arial"/>
        </w:rPr>
        <w:t xml:space="preserve">Attachment </w:t>
      </w:r>
      <w:r w:rsidR="009F657A">
        <w:rPr>
          <w:rFonts w:cs="Arial"/>
        </w:rPr>
        <w:t>7</w:t>
      </w:r>
      <w:r w:rsidR="2D7EA8BA" w:rsidRPr="1BFACE04">
        <w:rPr>
          <w:rFonts w:cs="Arial"/>
        </w:rPr>
        <w:t xml:space="preserve">, Commitment and Support Letter Form, also provides </w:t>
      </w:r>
      <w:r w:rsidR="0956F5DD" w:rsidRPr="1BFACE04">
        <w:rPr>
          <w:rFonts w:cs="Arial"/>
        </w:rPr>
        <w:t>detailed</w:t>
      </w:r>
      <w:r w:rsidR="2D7EA8BA" w:rsidRPr="1BFACE04">
        <w:rPr>
          <w:rFonts w:cs="Arial"/>
        </w:rPr>
        <w:t xml:space="preserve"> </w:t>
      </w:r>
      <w:r w:rsidR="0956F5DD" w:rsidRPr="1BFACE04">
        <w:rPr>
          <w:rFonts w:cs="Arial"/>
        </w:rPr>
        <w:t>instructions</w:t>
      </w:r>
      <w:r w:rsidR="2D7EA8BA" w:rsidRPr="1BFACE04">
        <w:rPr>
          <w:rFonts w:cs="Arial"/>
        </w:rPr>
        <w:t xml:space="preserve"> and </w:t>
      </w:r>
      <w:r w:rsidR="0956F5DD" w:rsidRPr="1BFACE04">
        <w:rPr>
          <w:rFonts w:cs="Arial"/>
        </w:rPr>
        <w:t xml:space="preserve">information to include within the </w:t>
      </w:r>
      <w:r w:rsidR="0951CC2B" w:rsidRPr="1BFACE04">
        <w:rPr>
          <w:rFonts w:cs="Arial"/>
        </w:rPr>
        <w:t>letter.</w:t>
      </w:r>
    </w:p>
    <w:p w14:paraId="7D878A80" w14:textId="3C9CE08B" w:rsidR="00BF3368" w:rsidRPr="00BF3368" w:rsidRDefault="00BF3368" w:rsidP="00352C62">
      <w:pPr>
        <w:pStyle w:val="ListParagraph"/>
        <w:numPr>
          <w:ilvl w:val="0"/>
          <w:numId w:val="9"/>
        </w:numPr>
        <w:rPr>
          <w:rFonts w:cs="Arial"/>
        </w:rPr>
      </w:pPr>
      <w:r w:rsidRPr="1BFACE04">
        <w:rPr>
          <w:rFonts w:cs="Arial"/>
        </w:rPr>
        <w:t xml:space="preserve">What does </w:t>
      </w:r>
      <w:r w:rsidR="67515B89" w:rsidRPr="3AA6D2C6">
        <w:rPr>
          <w:rFonts w:cs="Arial"/>
        </w:rPr>
        <w:t>“</w:t>
      </w:r>
      <w:r w:rsidRPr="1BFACE04">
        <w:rPr>
          <w:rFonts w:cs="Arial"/>
        </w:rPr>
        <w:t>do not revise description of the products in task 1</w:t>
      </w:r>
      <w:r w:rsidR="2ADD2711" w:rsidRPr="3AA6D2C6">
        <w:rPr>
          <w:rFonts w:cs="Arial"/>
        </w:rPr>
        <w:t>” mean</w:t>
      </w:r>
      <w:r w:rsidRPr="1BFACE04">
        <w:rPr>
          <w:rFonts w:cs="Arial"/>
        </w:rPr>
        <w:t>?</w:t>
      </w:r>
    </w:p>
    <w:p w14:paraId="53D94AB5" w14:textId="2188116D" w:rsidR="00BF3368" w:rsidRPr="00BF3368" w:rsidRDefault="00BF3368" w:rsidP="00352C62">
      <w:pPr>
        <w:pStyle w:val="ListParagraph"/>
        <w:numPr>
          <w:ilvl w:val="1"/>
          <w:numId w:val="9"/>
        </w:numPr>
        <w:spacing w:after="120"/>
        <w:contextualSpacing w:val="0"/>
        <w:rPr>
          <w:rFonts w:eastAsia="Calibri" w:cs="Arial"/>
        </w:rPr>
      </w:pPr>
      <w:r w:rsidRPr="1BFACE04">
        <w:rPr>
          <w:rFonts w:cs="Arial"/>
        </w:rPr>
        <w:t>In Attachment 3 Scope of Work, do not revise any o</w:t>
      </w:r>
      <w:r w:rsidR="00735409">
        <w:rPr>
          <w:rFonts w:cs="Arial"/>
        </w:rPr>
        <w:t>f</w:t>
      </w:r>
      <w:r w:rsidRPr="1BFACE04">
        <w:rPr>
          <w:rFonts w:cs="Arial"/>
        </w:rPr>
        <w:t xml:space="preserve"> the t</w:t>
      </w:r>
      <w:r w:rsidR="00735409">
        <w:rPr>
          <w:rFonts w:cs="Arial"/>
        </w:rPr>
        <w:t>ext</w:t>
      </w:r>
      <w:r w:rsidRPr="1BFACE04">
        <w:rPr>
          <w:rFonts w:cs="Arial"/>
        </w:rPr>
        <w:t xml:space="preserve"> in Task 1 General Project Tasks. Sections where text should be revised are indicated</w:t>
      </w:r>
      <w:r w:rsidR="006B0756">
        <w:rPr>
          <w:rFonts w:cs="Arial"/>
        </w:rPr>
        <w:t xml:space="preserve"> </w:t>
      </w:r>
      <w:r w:rsidRPr="1BFACE04">
        <w:rPr>
          <w:rFonts w:cs="Arial"/>
        </w:rPr>
        <w:t>in blue text.</w:t>
      </w:r>
    </w:p>
    <w:p w14:paraId="7AD878E6" w14:textId="6D307FAC" w:rsidR="00BF3368" w:rsidRPr="00BF3368" w:rsidRDefault="00BF3368" w:rsidP="00352C62">
      <w:pPr>
        <w:pStyle w:val="ListParagraph"/>
        <w:numPr>
          <w:ilvl w:val="0"/>
          <w:numId w:val="9"/>
        </w:numPr>
        <w:rPr>
          <w:rFonts w:cs="Arial"/>
        </w:rPr>
      </w:pPr>
      <w:r w:rsidRPr="1BFACE04">
        <w:rPr>
          <w:rFonts w:cs="Arial"/>
        </w:rPr>
        <w:t>Can you share a completed example of the project schedule technical tasks section?</w:t>
      </w:r>
    </w:p>
    <w:p w14:paraId="5DA2FBC0" w14:textId="3402B73B" w:rsidR="00BF3368" w:rsidRPr="00BF3368" w:rsidRDefault="00BF3368" w:rsidP="00352C62">
      <w:pPr>
        <w:pStyle w:val="ListParagraph"/>
        <w:numPr>
          <w:ilvl w:val="1"/>
          <w:numId w:val="9"/>
        </w:numPr>
        <w:spacing w:after="120"/>
        <w:contextualSpacing w:val="0"/>
        <w:rPr>
          <w:rFonts w:eastAsia="Calibri" w:cs="Arial"/>
        </w:rPr>
      </w:pPr>
      <w:r w:rsidRPr="1BFACE04">
        <w:rPr>
          <w:rFonts w:eastAsia="Times New Roman" w:cs="Arial"/>
        </w:rPr>
        <w:t>T</w:t>
      </w:r>
      <w:r w:rsidR="00F14AF7">
        <w:rPr>
          <w:rFonts w:eastAsia="Times New Roman" w:cs="Arial"/>
        </w:rPr>
        <w:t>he t</w:t>
      </w:r>
      <w:r w:rsidRPr="1BFACE04">
        <w:rPr>
          <w:rFonts w:eastAsia="Times New Roman" w:cs="Arial"/>
        </w:rPr>
        <w:t xml:space="preserve">echnical </w:t>
      </w:r>
      <w:r w:rsidR="00F14AF7">
        <w:rPr>
          <w:rFonts w:eastAsia="Times New Roman" w:cs="Arial"/>
        </w:rPr>
        <w:t>t</w:t>
      </w:r>
      <w:r w:rsidRPr="1BFACE04">
        <w:rPr>
          <w:rFonts w:eastAsia="Times New Roman" w:cs="Arial"/>
        </w:rPr>
        <w:t xml:space="preserve">asks section of the Project Schedule is to be completed by the applicants based on the proposed </w:t>
      </w:r>
      <w:r w:rsidR="002E3D9F">
        <w:rPr>
          <w:rFonts w:eastAsia="Times New Roman" w:cs="Arial"/>
        </w:rPr>
        <w:t xml:space="preserve">project and </w:t>
      </w:r>
      <w:r w:rsidRPr="1BFACE04">
        <w:rPr>
          <w:rFonts w:eastAsia="Times New Roman" w:cs="Arial"/>
        </w:rPr>
        <w:t>budget timeline</w:t>
      </w:r>
      <w:r w:rsidR="00117E05">
        <w:rPr>
          <w:rFonts w:eastAsia="Times New Roman" w:cs="Arial"/>
        </w:rPr>
        <w:t>. This information</w:t>
      </w:r>
      <w:r w:rsidRPr="1BFACE04">
        <w:rPr>
          <w:rFonts w:eastAsia="Times New Roman" w:cs="Arial"/>
        </w:rPr>
        <w:t xml:space="preserve"> </w:t>
      </w:r>
      <w:r w:rsidR="00117E05">
        <w:rPr>
          <w:rFonts w:eastAsia="Times New Roman" w:cs="Arial"/>
        </w:rPr>
        <w:t>will</w:t>
      </w:r>
      <w:r w:rsidRPr="1BFACE04">
        <w:rPr>
          <w:rFonts w:eastAsia="Times New Roman" w:cs="Arial"/>
        </w:rPr>
        <w:t xml:space="preserve"> be different for every project. The agreement term is expected to be 6/30/2024 - 3/31/202</w:t>
      </w:r>
      <w:r w:rsidR="009336E9">
        <w:rPr>
          <w:rFonts w:eastAsia="Times New Roman" w:cs="Arial"/>
        </w:rPr>
        <w:t>7</w:t>
      </w:r>
      <w:r w:rsidRPr="1BFACE04">
        <w:rPr>
          <w:rFonts w:eastAsia="Times New Roman" w:cs="Arial"/>
        </w:rPr>
        <w:t xml:space="preserve">. </w:t>
      </w:r>
      <w:r w:rsidR="14AB5790" w:rsidRPr="3AA6D2C6">
        <w:rPr>
          <w:rFonts w:eastAsia="Times New Roman" w:cs="Arial"/>
        </w:rPr>
        <w:t>The Project Schedule</w:t>
      </w:r>
      <w:r w:rsidR="707A680C" w:rsidRPr="3AA6D2C6">
        <w:rPr>
          <w:rFonts w:eastAsia="Times New Roman" w:cs="Arial"/>
        </w:rPr>
        <w:t xml:space="preserve"> (Attachment 4)</w:t>
      </w:r>
      <w:r w:rsidR="14AB5790" w:rsidRPr="3AA6D2C6">
        <w:rPr>
          <w:rFonts w:eastAsia="Times New Roman" w:cs="Arial"/>
        </w:rPr>
        <w:t xml:space="preserve"> template can be found on the solicitation webpage, located at </w:t>
      </w:r>
      <w:hyperlink r:id="rId25" w:history="1">
        <w:hyperlink r:id="rId26" w:history="1">
          <w:r w:rsidR="383275B6" w:rsidRPr="006467D2">
            <w:rPr>
              <w:rStyle w:val="Hyperlink"/>
              <w:color w:val="0000CC"/>
            </w:rPr>
            <w:t>https://www.energy.ca.gov/solicitations/2024-01/gfo-23-305-food-production-investment-program-fpip-2024</w:t>
          </w:r>
        </w:hyperlink>
      </w:hyperlink>
      <w:r w:rsidR="518676C9" w:rsidRPr="3AA6D2C6">
        <w:rPr>
          <w:rStyle w:val="Hyperlink"/>
          <w:rFonts w:eastAsia="Calibri" w:cs="Arial"/>
          <w:color w:val="auto"/>
          <w:u w:val="none"/>
        </w:rPr>
        <w:t xml:space="preserve">. </w:t>
      </w:r>
    </w:p>
    <w:p w14:paraId="50A0D9AD" w14:textId="6187924E" w:rsidR="00BF3368" w:rsidRPr="00BF3368" w:rsidRDefault="00BF3368" w:rsidP="00352C62">
      <w:pPr>
        <w:pStyle w:val="ListParagraph"/>
        <w:numPr>
          <w:ilvl w:val="0"/>
          <w:numId w:val="9"/>
        </w:numPr>
        <w:rPr>
          <w:rFonts w:cs="Arial"/>
        </w:rPr>
      </w:pPr>
      <w:r w:rsidRPr="1BFACE04">
        <w:rPr>
          <w:rFonts w:cs="Arial"/>
        </w:rPr>
        <w:t xml:space="preserve">For </w:t>
      </w:r>
      <w:r w:rsidR="008C4546">
        <w:rPr>
          <w:rFonts w:cs="Arial"/>
        </w:rPr>
        <w:t>the application</w:t>
      </w:r>
      <w:r w:rsidRPr="1BFACE04">
        <w:rPr>
          <w:rFonts w:cs="Arial"/>
        </w:rPr>
        <w:t>:</w:t>
      </w:r>
    </w:p>
    <w:p w14:paraId="2C22C087" w14:textId="415F7FC1" w:rsidR="00BF3368" w:rsidRPr="00BF3368" w:rsidRDefault="00BF3368" w:rsidP="00697A81">
      <w:pPr>
        <w:ind w:left="720"/>
        <w:rPr>
          <w:rFonts w:cs="Arial"/>
        </w:rPr>
      </w:pPr>
      <w:r w:rsidRPr="00BF3368">
        <w:rPr>
          <w:rFonts w:cs="Arial"/>
          <w:b/>
          <w:bCs/>
        </w:rPr>
        <w:t>a.</w:t>
      </w:r>
      <w:r w:rsidRPr="00BF3368">
        <w:rPr>
          <w:rFonts w:cs="Arial"/>
        </w:rPr>
        <w:t xml:space="preserve"> Can the project managers listed, as well as other contacts</w:t>
      </w:r>
      <w:r w:rsidR="214CD17C" w:rsidRPr="3AA6D2C6">
        <w:rPr>
          <w:rFonts w:cs="Arial"/>
        </w:rPr>
        <w:t>,</w:t>
      </w:r>
      <w:r w:rsidRPr="00BF3368">
        <w:rPr>
          <w:rFonts w:cs="Arial"/>
        </w:rPr>
        <w:t xml:space="preserve"> be contractors of the applicant </w:t>
      </w:r>
      <w:r w:rsidR="00FE4FFC">
        <w:rPr>
          <w:rFonts w:cs="Arial"/>
        </w:rPr>
        <w:t>(</w:t>
      </w:r>
      <w:r w:rsidRPr="00BF3368">
        <w:rPr>
          <w:rFonts w:cs="Arial"/>
        </w:rPr>
        <w:t>i.e. non part/full time employees of the applicant</w:t>
      </w:r>
      <w:r w:rsidR="00FE4FFC">
        <w:rPr>
          <w:rFonts w:cs="Arial"/>
        </w:rPr>
        <w:t>)</w:t>
      </w:r>
      <w:r w:rsidRPr="00BF3368">
        <w:rPr>
          <w:rFonts w:cs="Arial"/>
        </w:rPr>
        <w:t>? And is it ok for that contact list to change after project award for substitutions in the event of staff changes, additional hiring, etc.?</w:t>
      </w:r>
    </w:p>
    <w:p w14:paraId="5737F4BA" w14:textId="39A0DC20" w:rsidR="00BF3368" w:rsidRPr="00BF3368" w:rsidRDefault="00BF3368" w:rsidP="00697A81">
      <w:pPr>
        <w:pStyle w:val="ListParagraph"/>
        <w:rPr>
          <w:rFonts w:cs="Arial"/>
        </w:rPr>
      </w:pPr>
      <w:r w:rsidRPr="00BF3368">
        <w:rPr>
          <w:rFonts w:cs="Arial"/>
          <w:b/>
          <w:bCs/>
        </w:rPr>
        <w:t xml:space="preserve">b. </w:t>
      </w:r>
      <w:r w:rsidRPr="00BF3368">
        <w:rPr>
          <w:rFonts w:cs="Arial"/>
        </w:rPr>
        <w:t>Can any equipment, specifications, supplier, or listed contractor change after the application is awarded, as along as the budget or performance intent does not change? This might be the case if like equipment or service providers offer lower costs with equivalent equipment performance alternatives through engineering processes.</w:t>
      </w:r>
    </w:p>
    <w:p w14:paraId="1A80F3A3" w14:textId="25FE603E" w:rsidR="00BF3368" w:rsidRPr="00BF3368" w:rsidRDefault="00BF3368" w:rsidP="00697A81">
      <w:pPr>
        <w:pStyle w:val="ListParagraph"/>
        <w:rPr>
          <w:rFonts w:cs="Arial"/>
        </w:rPr>
      </w:pPr>
      <w:r w:rsidRPr="00BF3368">
        <w:rPr>
          <w:rFonts w:cs="Arial"/>
          <w:b/>
          <w:bCs/>
        </w:rPr>
        <w:t>c.</w:t>
      </w:r>
      <w:r w:rsidRPr="00BF3368">
        <w:rPr>
          <w:rFonts w:cs="Arial"/>
        </w:rPr>
        <w:t xml:space="preserve"> Can contractor markup for equipment or systems (i.e</w:t>
      </w:r>
      <w:r w:rsidR="14AB5790" w:rsidRPr="3AA6D2C6">
        <w:rPr>
          <w:rFonts w:cs="Arial"/>
        </w:rPr>
        <w:t>.</w:t>
      </w:r>
      <w:r w:rsidR="22A1019B" w:rsidRPr="3AA6D2C6">
        <w:rPr>
          <w:rFonts w:cs="Arial"/>
        </w:rPr>
        <w:t>,</w:t>
      </w:r>
      <w:r w:rsidRPr="00BF3368">
        <w:rPr>
          <w:rFonts w:cs="Arial"/>
        </w:rPr>
        <w:t xml:space="preserve"> complete refrigeration system, components, etc.) that</w:t>
      </w:r>
      <w:r w:rsidR="00E3370B">
        <w:rPr>
          <w:rFonts w:cs="Arial"/>
        </w:rPr>
        <w:t xml:space="preserve"> </w:t>
      </w:r>
      <w:r w:rsidRPr="00BF3368">
        <w:rPr>
          <w:rFonts w:cs="Arial"/>
        </w:rPr>
        <w:t>cover installation performance warranties or certifications be included in eligible costs? For example</w:t>
      </w:r>
      <w:r w:rsidR="00B43ECC">
        <w:rPr>
          <w:rFonts w:cs="Arial"/>
        </w:rPr>
        <w:t>,</w:t>
      </w:r>
      <w:r w:rsidRPr="00BF3368">
        <w:rPr>
          <w:rFonts w:cs="Arial"/>
        </w:rPr>
        <w:t xml:space="preserve"> most purchase and assign </w:t>
      </w:r>
      <w:r w:rsidR="14AB5790" w:rsidRPr="3AA6D2C6">
        <w:rPr>
          <w:rFonts w:cs="Arial"/>
        </w:rPr>
        <w:t>agreement</w:t>
      </w:r>
      <w:r w:rsidR="2E7B3397" w:rsidRPr="3AA6D2C6">
        <w:rPr>
          <w:rFonts w:cs="Arial"/>
        </w:rPr>
        <w:t>s</w:t>
      </w:r>
      <w:r w:rsidRPr="00BF3368">
        <w:rPr>
          <w:rFonts w:cs="Arial"/>
        </w:rPr>
        <w:t xml:space="preserve"> between the owner and supplier include references to control standard contractor markup allowances.</w:t>
      </w:r>
    </w:p>
    <w:p w14:paraId="5E3DF5D3" w14:textId="6DE932EC" w:rsidR="00BF3368" w:rsidRPr="00BF3368" w:rsidRDefault="0009234E" w:rsidP="00697A81">
      <w:pPr>
        <w:pStyle w:val="ListParagraph"/>
        <w:rPr>
          <w:rFonts w:cs="Arial"/>
        </w:rPr>
      </w:pPr>
      <w:r>
        <w:rPr>
          <w:rFonts w:cs="Arial"/>
          <w:b/>
          <w:bCs/>
        </w:rPr>
        <w:t>d</w:t>
      </w:r>
      <w:r w:rsidR="00BF3368" w:rsidRPr="00BF3368">
        <w:rPr>
          <w:rFonts w:cs="Arial"/>
          <w:b/>
          <w:bCs/>
        </w:rPr>
        <w:t>.</w:t>
      </w:r>
      <w:r w:rsidR="00BF3368" w:rsidRPr="00BF3368">
        <w:rPr>
          <w:rFonts w:cs="Arial"/>
        </w:rPr>
        <w:t xml:space="preserve"> Is there any case where installation, labor, or technical services can be eligible outside of M&amp;V related tasks?</w:t>
      </w:r>
    </w:p>
    <w:p w14:paraId="45CBB563" w14:textId="33E8821E" w:rsidR="00BF3368" w:rsidRPr="00BF3368" w:rsidRDefault="00BF3368" w:rsidP="00352C62">
      <w:pPr>
        <w:pStyle w:val="ListParagraph"/>
        <w:numPr>
          <w:ilvl w:val="1"/>
          <w:numId w:val="9"/>
        </w:numPr>
        <w:rPr>
          <w:rFonts w:eastAsia="Calibri" w:cs="Arial"/>
        </w:rPr>
      </w:pPr>
      <w:r w:rsidRPr="1BFACE04">
        <w:rPr>
          <w:rFonts w:cs="Arial"/>
          <w:b/>
          <w:bCs/>
        </w:rPr>
        <w:t xml:space="preserve">a. </w:t>
      </w:r>
      <w:r w:rsidRPr="1BFACE04">
        <w:rPr>
          <w:rFonts w:cs="Arial"/>
        </w:rPr>
        <w:t>The applicant must be a California food processor; however, the project manager listed can be from a third party. The contact list names may change in the event of staff changes.</w:t>
      </w:r>
    </w:p>
    <w:p w14:paraId="3F14E377" w14:textId="04953C26" w:rsidR="00BF3368" w:rsidRPr="00BF3368" w:rsidRDefault="00BF3368" w:rsidP="00697A81">
      <w:pPr>
        <w:pStyle w:val="ListParagraph"/>
        <w:rPr>
          <w:rStyle w:val="Hyperlink"/>
          <w:rFonts w:eastAsia="Calibri" w:cs="Arial"/>
          <w:color w:val="auto"/>
          <w:u w:val="none"/>
        </w:rPr>
      </w:pPr>
      <w:r w:rsidRPr="00BF3368">
        <w:rPr>
          <w:rFonts w:cs="Arial"/>
          <w:b/>
          <w:bCs/>
        </w:rPr>
        <w:t>b.</w:t>
      </w:r>
      <w:r w:rsidRPr="00BF3368">
        <w:rPr>
          <w:rStyle w:val="Hyperlink"/>
          <w:rFonts w:eastAsia="Calibri" w:cs="Arial"/>
          <w:color w:val="auto"/>
          <w:u w:val="none"/>
        </w:rPr>
        <w:t xml:space="preserve"> Any changes in equipment, specifications, suppliers, or listed </w:t>
      </w:r>
      <w:r w:rsidR="00812A98">
        <w:rPr>
          <w:rStyle w:val="Hyperlink"/>
          <w:rFonts w:eastAsia="Calibri" w:cs="Arial"/>
          <w:color w:val="auto"/>
          <w:u w:val="none"/>
        </w:rPr>
        <w:t>subrecipients or vendors</w:t>
      </w:r>
      <w:r w:rsidRPr="00BF3368">
        <w:rPr>
          <w:rStyle w:val="Hyperlink"/>
          <w:rFonts w:eastAsia="Calibri" w:cs="Arial"/>
          <w:color w:val="auto"/>
          <w:u w:val="none"/>
        </w:rPr>
        <w:t xml:space="preserve"> must be approved by the CEC agreement manager in advance, before the implementation of the changes (please see the FPIP Terms and Conditions, </w:t>
      </w:r>
      <w:r w:rsidRPr="0056402E">
        <w:rPr>
          <w:rStyle w:val="Hyperlink"/>
          <w:rFonts w:eastAsia="Calibri" w:cs="Arial"/>
          <w:color w:val="auto"/>
          <w:u w:val="none"/>
        </w:rPr>
        <w:t>Section 6</w:t>
      </w:r>
      <w:r w:rsidRPr="00BF3368">
        <w:rPr>
          <w:rStyle w:val="Hyperlink"/>
          <w:rFonts w:eastAsia="Calibri" w:cs="Arial"/>
          <w:color w:val="auto"/>
          <w:u w:val="none"/>
        </w:rPr>
        <w:t>, Amendments).</w:t>
      </w:r>
      <w:r w:rsidR="00812A98">
        <w:rPr>
          <w:rStyle w:val="Hyperlink"/>
          <w:rFonts w:eastAsia="Calibri" w:cs="Arial"/>
          <w:color w:val="auto"/>
          <w:u w:val="none"/>
        </w:rPr>
        <w:t xml:space="preserve"> </w:t>
      </w:r>
    </w:p>
    <w:p w14:paraId="011CE64D" w14:textId="79619211" w:rsidR="00BF3368" w:rsidRPr="00BF3368" w:rsidRDefault="00BF3368" w:rsidP="00697A81">
      <w:pPr>
        <w:pStyle w:val="ListParagraph"/>
        <w:rPr>
          <w:rStyle w:val="Hyperlink"/>
          <w:rFonts w:eastAsia="Calibri" w:cs="Arial"/>
          <w:color w:val="auto"/>
          <w:u w:val="none"/>
        </w:rPr>
      </w:pPr>
      <w:r w:rsidRPr="00BF3368">
        <w:rPr>
          <w:rFonts w:cs="Arial"/>
          <w:b/>
          <w:bCs/>
        </w:rPr>
        <w:t>c.</w:t>
      </w:r>
      <w:r w:rsidRPr="00BF3368">
        <w:rPr>
          <w:rStyle w:val="Hyperlink"/>
          <w:rFonts w:eastAsia="Calibri" w:cs="Arial"/>
          <w:color w:val="auto"/>
          <w:u w:val="none"/>
        </w:rPr>
        <w:t xml:space="preserve"> Installation costs are ineligible for grant funds. Third party contractor markup on equipment or systems </w:t>
      </w:r>
      <w:r w:rsidR="00812A98">
        <w:rPr>
          <w:rStyle w:val="Hyperlink"/>
          <w:rFonts w:eastAsia="Calibri" w:cs="Arial"/>
          <w:color w:val="auto"/>
          <w:u w:val="none"/>
        </w:rPr>
        <w:t xml:space="preserve">related to performance warranties or certifications </w:t>
      </w:r>
      <w:r w:rsidRPr="00BF3368">
        <w:rPr>
          <w:rStyle w:val="Hyperlink"/>
          <w:rFonts w:eastAsia="Calibri" w:cs="Arial"/>
          <w:color w:val="auto"/>
          <w:u w:val="none"/>
        </w:rPr>
        <w:t>is eligible but subject to additional justification and documentation per CEC staff request.</w:t>
      </w:r>
    </w:p>
    <w:p w14:paraId="64DE1B61" w14:textId="31A9963F" w:rsidR="00BF3368" w:rsidRPr="00BF3368" w:rsidRDefault="0009234E" w:rsidP="00697A81">
      <w:pPr>
        <w:pStyle w:val="ListParagraph"/>
        <w:spacing w:after="120"/>
        <w:contextualSpacing w:val="0"/>
        <w:rPr>
          <w:rStyle w:val="Hyperlink"/>
          <w:rFonts w:eastAsia="Calibri" w:cs="Arial"/>
          <w:color w:val="auto"/>
          <w:u w:val="none"/>
        </w:rPr>
      </w:pPr>
      <w:r>
        <w:rPr>
          <w:rFonts w:cs="Arial"/>
          <w:b/>
          <w:bCs/>
        </w:rPr>
        <w:t>d</w:t>
      </w:r>
      <w:r w:rsidR="00BF3368" w:rsidRPr="00BF3368">
        <w:rPr>
          <w:rFonts w:cs="Arial"/>
          <w:b/>
          <w:bCs/>
        </w:rPr>
        <w:t>.</w:t>
      </w:r>
      <w:r w:rsidR="00BF3368" w:rsidRPr="00BF3368">
        <w:rPr>
          <w:rStyle w:val="Hyperlink"/>
          <w:rFonts w:eastAsia="Calibri" w:cs="Arial"/>
          <w:color w:val="auto"/>
          <w:u w:val="none"/>
        </w:rPr>
        <w:t xml:space="preserve"> No. Only labor associated with M&amp;V </w:t>
      </w:r>
      <w:r w:rsidR="00A40BAF">
        <w:rPr>
          <w:rStyle w:val="Hyperlink"/>
          <w:rFonts w:eastAsia="Calibri" w:cs="Arial"/>
          <w:color w:val="auto"/>
          <w:u w:val="none"/>
        </w:rPr>
        <w:t xml:space="preserve">and </w:t>
      </w:r>
      <w:r w:rsidR="00516FB6">
        <w:rPr>
          <w:rStyle w:val="Hyperlink"/>
          <w:rFonts w:eastAsia="Calibri" w:cs="Arial"/>
          <w:color w:val="auto"/>
          <w:u w:val="none"/>
        </w:rPr>
        <w:t>D</w:t>
      </w:r>
      <w:r w:rsidR="00226957">
        <w:rPr>
          <w:rStyle w:val="Hyperlink"/>
          <w:rFonts w:eastAsia="Calibri" w:cs="Arial"/>
          <w:color w:val="auto"/>
          <w:u w:val="none"/>
        </w:rPr>
        <w:t xml:space="preserve">&amp;E </w:t>
      </w:r>
      <w:r w:rsidR="00BF3368" w:rsidRPr="00BF3368">
        <w:rPr>
          <w:rStyle w:val="Hyperlink"/>
          <w:rFonts w:eastAsia="Calibri" w:cs="Arial"/>
          <w:color w:val="auto"/>
          <w:u w:val="none"/>
        </w:rPr>
        <w:t xml:space="preserve">is eligible if performed by a </w:t>
      </w:r>
      <w:r w:rsidR="00812A98">
        <w:rPr>
          <w:rStyle w:val="Hyperlink"/>
          <w:rFonts w:eastAsia="Calibri" w:cs="Arial"/>
          <w:color w:val="auto"/>
          <w:u w:val="none"/>
        </w:rPr>
        <w:t>third party subrecipient or vendor</w:t>
      </w:r>
      <w:r w:rsidR="00BF3368" w:rsidRPr="00BF3368">
        <w:rPr>
          <w:rStyle w:val="Hyperlink"/>
          <w:rFonts w:eastAsia="Calibri" w:cs="Arial"/>
          <w:color w:val="auto"/>
          <w:u w:val="none"/>
        </w:rPr>
        <w:t>. Installation costs are not eligible for grant funds.</w:t>
      </w:r>
      <w:r w:rsidR="003474ED">
        <w:rPr>
          <w:rStyle w:val="Hyperlink"/>
          <w:rFonts w:eastAsia="Calibri" w:cs="Arial"/>
          <w:color w:val="auto"/>
          <w:u w:val="none"/>
        </w:rPr>
        <w:t xml:space="preserve"> Please refer to Section </w:t>
      </w:r>
      <w:r w:rsidR="006A7613">
        <w:rPr>
          <w:rStyle w:val="Hyperlink"/>
          <w:rFonts w:eastAsia="Calibri" w:cs="Arial"/>
          <w:color w:val="auto"/>
          <w:u w:val="none"/>
        </w:rPr>
        <w:t>I.D</w:t>
      </w:r>
      <w:r w:rsidR="003474ED">
        <w:rPr>
          <w:rStyle w:val="Hyperlink"/>
          <w:rFonts w:eastAsia="Calibri" w:cs="Arial"/>
          <w:color w:val="auto"/>
          <w:u w:val="none"/>
        </w:rPr>
        <w:t xml:space="preserve"> of the </w:t>
      </w:r>
      <w:r w:rsidR="00F5280C">
        <w:rPr>
          <w:rStyle w:val="Hyperlink"/>
          <w:rFonts w:eastAsia="Calibri" w:cs="Arial"/>
          <w:color w:val="auto"/>
          <w:u w:val="none"/>
        </w:rPr>
        <w:t>Solicitation</w:t>
      </w:r>
      <w:r w:rsidR="003474ED">
        <w:rPr>
          <w:rStyle w:val="Hyperlink"/>
          <w:rFonts w:eastAsia="Calibri" w:cs="Arial"/>
          <w:color w:val="auto"/>
          <w:u w:val="none"/>
        </w:rPr>
        <w:t xml:space="preserve"> Manual </w:t>
      </w:r>
      <w:r w:rsidR="009F068E">
        <w:rPr>
          <w:rStyle w:val="Hyperlink"/>
          <w:rFonts w:eastAsia="Calibri" w:cs="Arial"/>
          <w:color w:val="auto"/>
          <w:u w:val="none"/>
        </w:rPr>
        <w:t xml:space="preserve">for more information </w:t>
      </w:r>
      <w:r w:rsidR="00F5280C">
        <w:rPr>
          <w:rStyle w:val="Hyperlink"/>
          <w:rFonts w:eastAsia="Calibri" w:cs="Arial"/>
          <w:color w:val="auto"/>
          <w:u w:val="none"/>
        </w:rPr>
        <w:t>on eligible project costs</w:t>
      </w:r>
      <w:r w:rsidR="5275BA7B" w:rsidRPr="078154E2">
        <w:rPr>
          <w:rStyle w:val="Hyperlink"/>
          <w:rFonts w:eastAsia="Calibri" w:cs="Arial"/>
          <w:color w:val="auto"/>
          <w:u w:val="none"/>
        </w:rPr>
        <w:t>.</w:t>
      </w:r>
    </w:p>
    <w:p w14:paraId="3988F55C" w14:textId="46EC22D1" w:rsidR="00BF3368" w:rsidRPr="00BF3368" w:rsidRDefault="00BF3368" w:rsidP="00352C62">
      <w:pPr>
        <w:pStyle w:val="ListParagraph"/>
        <w:numPr>
          <w:ilvl w:val="0"/>
          <w:numId w:val="9"/>
        </w:numPr>
        <w:rPr>
          <w:rFonts w:cs="Arial"/>
        </w:rPr>
      </w:pPr>
      <w:r w:rsidRPr="1BFACE04">
        <w:rPr>
          <w:rFonts w:cs="Arial"/>
        </w:rPr>
        <w:t xml:space="preserve">For support letters, you </w:t>
      </w:r>
      <w:r w:rsidR="14AB5790" w:rsidRPr="3AA6D2C6">
        <w:rPr>
          <w:rFonts w:cs="Arial"/>
        </w:rPr>
        <w:t>talk</w:t>
      </w:r>
      <w:r w:rsidR="1D3B9F1D" w:rsidRPr="3AA6D2C6">
        <w:rPr>
          <w:rFonts w:cs="Arial"/>
        </w:rPr>
        <w:t>ed</w:t>
      </w:r>
      <w:r w:rsidR="14AB5790" w:rsidRPr="3AA6D2C6">
        <w:rPr>
          <w:rFonts w:cs="Arial"/>
        </w:rPr>
        <w:t xml:space="preserve"> </w:t>
      </w:r>
      <w:r w:rsidR="6725A718" w:rsidRPr="3AA6D2C6">
        <w:rPr>
          <w:rFonts w:cs="Arial"/>
        </w:rPr>
        <w:t>about</w:t>
      </w:r>
      <w:r w:rsidRPr="1BFACE04">
        <w:rPr>
          <w:rFonts w:cs="Arial"/>
        </w:rPr>
        <w:t xml:space="preserve"> industry representatives (e.g., C</w:t>
      </w:r>
      <w:r w:rsidR="00874209">
        <w:rPr>
          <w:rFonts w:cs="Arial"/>
        </w:rPr>
        <w:t xml:space="preserve">alifornia </w:t>
      </w:r>
      <w:r w:rsidRPr="1BFACE04">
        <w:rPr>
          <w:rFonts w:cs="Arial"/>
        </w:rPr>
        <w:t>L</w:t>
      </w:r>
      <w:r w:rsidR="00874209">
        <w:rPr>
          <w:rFonts w:cs="Arial"/>
        </w:rPr>
        <w:t xml:space="preserve">eague of </w:t>
      </w:r>
      <w:r w:rsidRPr="1BFACE04">
        <w:rPr>
          <w:rFonts w:cs="Arial"/>
        </w:rPr>
        <w:t>F</w:t>
      </w:r>
      <w:r w:rsidR="00874209">
        <w:rPr>
          <w:rFonts w:cs="Arial"/>
        </w:rPr>
        <w:t xml:space="preserve">ood </w:t>
      </w:r>
      <w:r w:rsidRPr="1BFACE04">
        <w:rPr>
          <w:rFonts w:cs="Arial"/>
        </w:rPr>
        <w:t>P</w:t>
      </w:r>
      <w:r w:rsidR="00874209">
        <w:rPr>
          <w:rFonts w:cs="Arial"/>
        </w:rPr>
        <w:t>roducers</w:t>
      </w:r>
      <w:r w:rsidRPr="1BFACE04">
        <w:rPr>
          <w:rFonts w:cs="Arial"/>
        </w:rPr>
        <w:t>) as well as local community</w:t>
      </w:r>
      <w:r w:rsidR="001969CC">
        <w:rPr>
          <w:rFonts w:cs="Arial"/>
        </w:rPr>
        <w:t>-</w:t>
      </w:r>
      <w:r w:rsidRPr="1BFACE04">
        <w:rPr>
          <w:rFonts w:cs="Arial"/>
        </w:rPr>
        <w:t>based organizations; does this include local agencies, such as air districts, irrigation districts, city councils, etc.?</w:t>
      </w:r>
    </w:p>
    <w:p w14:paraId="5639A2C3" w14:textId="2072EF53" w:rsidR="00BF3368" w:rsidRPr="00BF3368" w:rsidRDefault="00BF3368" w:rsidP="00352C62">
      <w:pPr>
        <w:pStyle w:val="ListParagraph"/>
        <w:numPr>
          <w:ilvl w:val="1"/>
          <w:numId w:val="9"/>
        </w:numPr>
        <w:spacing w:after="120"/>
        <w:contextualSpacing w:val="0"/>
        <w:rPr>
          <w:rStyle w:val="Hyperlink"/>
          <w:rFonts w:eastAsia="Calibri" w:cs="Arial"/>
          <w:color w:val="auto"/>
          <w:u w:val="none"/>
        </w:rPr>
      </w:pPr>
      <w:r w:rsidRPr="1BFACE04">
        <w:rPr>
          <w:rFonts w:cs="Arial"/>
        </w:rPr>
        <w:t>Yes, support letters can be from any entity or individual</w:t>
      </w:r>
      <w:r w:rsidR="00366977">
        <w:rPr>
          <w:rFonts w:cs="Arial"/>
        </w:rPr>
        <w:t xml:space="preserve"> that is relevant to the project.</w:t>
      </w:r>
    </w:p>
    <w:p w14:paraId="52E484ED" w14:textId="68D3AE06" w:rsidR="00BF3368" w:rsidRPr="00BF3368" w:rsidRDefault="00BF3368" w:rsidP="00352C62">
      <w:pPr>
        <w:pStyle w:val="ListParagraph"/>
        <w:numPr>
          <w:ilvl w:val="0"/>
          <w:numId w:val="9"/>
        </w:numPr>
        <w:rPr>
          <w:rFonts w:cs="Arial"/>
        </w:rPr>
      </w:pPr>
      <w:r w:rsidRPr="1BFACE04">
        <w:rPr>
          <w:rFonts w:cs="Arial"/>
        </w:rPr>
        <w:t xml:space="preserve">The </w:t>
      </w:r>
      <w:r w:rsidR="00092AAE">
        <w:rPr>
          <w:rFonts w:cs="Arial"/>
        </w:rPr>
        <w:t>GFO</w:t>
      </w:r>
      <w:r w:rsidRPr="1BFACE04">
        <w:rPr>
          <w:rFonts w:cs="Arial"/>
        </w:rPr>
        <w:t xml:space="preserve"> states that a budget needs to be developed for </w:t>
      </w:r>
      <w:proofErr w:type="gramStart"/>
      <w:r w:rsidRPr="1BFACE04">
        <w:rPr>
          <w:rFonts w:cs="Arial"/>
        </w:rPr>
        <w:t>all of</w:t>
      </w:r>
      <w:proofErr w:type="gramEnd"/>
      <w:r w:rsidRPr="1BFACE04">
        <w:rPr>
          <w:rFonts w:cs="Arial"/>
        </w:rPr>
        <w:t xml:space="preserve"> the tasks, even the ones that are not reimbursable. Where is that presented? Because budgets are set up to show reimbursable CEC and eligible cost share, where does the overall budget get presented? Is it in the narrative?</w:t>
      </w:r>
    </w:p>
    <w:p w14:paraId="23CC6AE4" w14:textId="60ADBC1D" w:rsidR="00BF3368" w:rsidRPr="00BF3368" w:rsidRDefault="00BF3368" w:rsidP="00352C62">
      <w:pPr>
        <w:pStyle w:val="ListParagraph"/>
        <w:numPr>
          <w:ilvl w:val="1"/>
          <w:numId w:val="9"/>
        </w:numPr>
        <w:spacing w:after="120"/>
        <w:contextualSpacing w:val="0"/>
        <w:rPr>
          <w:rStyle w:val="Hyperlink"/>
          <w:rFonts w:eastAsia="Calibri" w:cs="Arial"/>
          <w:color w:val="auto"/>
          <w:u w:val="none"/>
        </w:rPr>
      </w:pPr>
      <w:r w:rsidRPr="1BFACE04">
        <w:rPr>
          <w:rFonts w:cs="Arial"/>
        </w:rPr>
        <w:t xml:space="preserve">Budgets for each individual task are not required. </w:t>
      </w:r>
      <w:r w:rsidR="0082701B">
        <w:rPr>
          <w:rFonts w:cs="Arial"/>
        </w:rPr>
        <w:t>T</w:t>
      </w:r>
      <w:r w:rsidRPr="1BFACE04">
        <w:rPr>
          <w:rFonts w:cs="Arial"/>
        </w:rPr>
        <w:t xml:space="preserve">he budget breakdown by category only pertains to eligible expenditures and match </w:t>
      </w:r>
      <w:r w:rsidR="0082701B">
        <w:rPr>
          <w:rFonts w:cs="Arial"/>
        </w:rPr>
        <w:t>funds</w:t>
      </w:r>
      <w:r w:rsidR="591534E2" w:rsidRPr="3AA6D2C6">
        <w:rPr>
          <w:rFonts w:cs="Arial"/>
        </w:rPr>
        <w:t>,</w:t>
      </w:r>
      <w:r w:rsidR="0082701B">
        <w:rPr>
          <w:rFonts w:cs="Arial"/>
        </w:rPr>
        <w:t xml:space="preserve"> </w:t>
      </w:r>
      <w:r w:rsidRPr="1BFACE04">
        <w:rPr>
          <w:rFonts w:cs="Arial"/>
        </w:rPr>
        <w:t xml:space="preserve">and these costs must be provided in the budget document. Please refer to the budget instructions in Attachment </w:t>
      </w:r>
      <w:r w:rsidR="00190540">
        <w:rPr>
          <w:rFonts w:cs="Arial"/>
        </w:rPr>
        <w:t>5</w:t>
      </w:r>
      <w:r w:rsidRPr="1BFACE04">
        <w:rPr>
          <w:rFonts w:cs="Arial"/>
        </w:rPr>
        <w:t>.</w:t>
      </w:r>
    </w:p>
    <w:p w14:paraId="742D6ACA" w14:textId="3D287FFD" w:rsidR="00BF3368" w:rsidRPr="00BF3368" w:rsidRDefault="00BF3368" w:rsidP="00352C62">
      <w:pPr>
        <w:pStyle w:val="ListParagraph"/>
        <w:numPr>
          <w:ilvl w:val="0"/>
          <w:numId w:val="9"/>
        </w:numPr>
        <w:rPr>
          <w:rFonts w:cs="Arial"/>
        </w:rPr>
      </w:pPr>
      <w:r w:rsidRPr="1BFACE04">
        <w:rPr>
          <w:rFonts w:cs="Arial"/>
        </w:rPr>
        <w:t>Is there a max limit on support letters?</w:t>
      </w:r>
    </w:p>
    <w:p w14:paraId="0D66CFE8" w14:textId="67B659A3" w:rsidR="00BF3368" w:rsidRPr="00BF3368" w:rsidRDefault="00BF3368" w:rsidP="00352C62">
      <w:pPr>
        <w:pStyle w:val="ListParagraph"/>
        <w:numPr>
          <w:ilvl w:val="1"/>
          <w:numId w:val="9"/>
        </w:numPr>
        <w:spacing w:after="120"/>
        <w:contextualSpacing w:val="0"/>
        <w:rPr>
          <w:rFonts w:eastAsia="Calibri" w:cs="Arial"/>
        </w:rPr>
      </w:pPr>
      <w:r w:rsidRPr="1BFACE04">
        <w:rPr>
          <w:rFonts w:cs="Arial"/>
        </w:rPr>
        <w:t>No, there is no maximum limit on support letters.</w:t>
      </w:r>
      <w:r w:rsidR="000172B0">
        <w:rPr>
          <w:rFonts w:cs="Arial"/>
        </w:rPr>
        <w:t xml:space="preserve"> Please only submit support letters </w:t>
      </w:r>
      <w:r w:rsidR="00C33614">
        <w:rPr>
          <w:rFonts w:cs="Arial"/>
        </w:rPr>
        <w:t xml:space="preserve">from entities of relevance to the project. </w:t>
      </w:r>
    </w:p>
    <w:p w14:paraId="35368F8D" w14:textId="03BBE404" w:rsidR="00BF3368" w:rsidRPr="00BF3368" w:rsidRDefault="00BF3368" w:rsidP="00352C62">
      <w:pPr>
        <w:pStyle w:val="ListParagraph"/>
        <w:numPr>
          <w:ilvl w:val="0"/>
          <w:numId w:val="9"/>
        </w:numPr>
        <w:rPr>
          <w:rFonts w:cs="Arial"/>
        </w:rPr>
      </w:pPr>
      <w:r w:rsidRPr="1BFACE04">
        <w:rPr>
          <w:rFonts w:cs="Arial"/>
        </w:rPr>
        <w:t>When you register online, can multiple people from your company login to your application? Is there a way to give them that access?</w:t>
      </w:r>
    </w:p>
    <w:p w14:paraId="092DF123" w14:textId="24E7192B" w:rsidR="00BF3368" w:rsidRPr="00BF3368" w:rsidRDefault="000758BB" w:rsidP="00352C62">
      <w:pPr>
        <w:pStyle w:val="ListParagraph"/>
        <w:numPr>
          <w:ilvl w:val="1"/>
          <w:numId w:val="9"/>
        </w:numPr>
        <w:spacing w:after="120"/>
        <w:contextualSpacing w:val="0"/>
        <w:rPr>
          <w:rStyle w:val="Hyperlink"/>
          <w:rFonts w:eastAsia="Calibri" w:cs="Arial"/>
          <w:color w:val="auto"/>
          <w:u w:val="none"/>
        </w:rPr>
      </w:pPr>
      <w:r>
        <w:rPr>
          <w:rStyle w:val="Hyperlink"/>
          <w:rFonts w:eastAsia="Calibri" w:cs="Arial"/>
          <w:color w:val="auto"/>
          <w:u w:val="none"/>
        </w:rPr>
        <w:t>There must be one account manager per organization, but user</w:t>
      </w:r>
      <w:r w:rsidR="00365EA2">
        <w:rPr>
          <w:rStyle w:val="Hyperlink"/>
          <w:rFonts w:eastAsia="Calibri" w:cs="Arial"/>
          <w:color w:val="auto"/>
          <w:u w:val="none"/>
        </w:rPr>
        <w:t>s</w:t>
      </w:r>
      <w:r>
        <w:rPr>
          <w:rStyle w:val="Hyperlink"/>
          <w:rFonts w:eastAsia="Calibri" w:cs="Arial"/>
          <w:color w:val="auto"/>
          <w:u w:val="none"/>
        </w:rPr>
        <w:t xml:space="preserve"> can be added by the account manager to assist with the application process</w:t>
      </w:r>
      <w:r w:rsidR="00BF3368" w:rsidRPr="1BFACE04">
        <w:rPr>
          <w:rStyle w:val="Hyperlink"/>
          <w:rFonts w:eastAsia="Calibri" w:cs="Arial"/>
          <w:color w:val="auto"/>
          <w:u w:val="none"/>
        </w:rPr>
        <w:t>.</w:t>
      </w:r>
    </w:p>
    <w:p w14:paraId="4288882F" w14:textId="086B3563" w:rsidR="00BF3368" w:rsidRPr="00BF3368" w:rsidRDefault="00BF3368" w:rsidP="00352C62">
      <w:pPr>
        <w:pStyle w:val="ListParagraph"/>
        <w:numPr>
          <w:ilvl w:val="0"/>
          <w:numId w:val="9"/>
        </w:numPr>
        <w:rPr>
          <w:rFonts w:cs="Arial"/>
        </w:rPr>
      </w:pPr>
      <w:r w:rsidRPr="1BFACE04">
        <w:rPr>
          <w:rFonts w:cs="Arial"/>
        </w:rPr>
        <w:t>In Attachment 2, how much detail do we have to go into to describe existing systems?</w:t>
      </w:r>
    </w:p>
    <w:p w14:paraId="21A7460D" w14:textId="6C12969F" w:rsidR="00BF3368" w:rsidRPr="00A233E7" w:rsidRDefault="00BF3368" w:rsidP="00352C62">
      <w:pPr>
        <w:pStyle w:val="ListParagraph"/>
        <w:numPr>
          <w:ilvl w:val="1"/>
          <w:numId w:val="9"/>
        </w:numPr>
        <w:spacing w:after="120"/>
        <w:contextualSpacing w:val="0"/>
        <w:rPr>
          <w:rFonts w:eastAsia="Calibri" w:cs="Arial"/>
        </w:rPr>
      </w:pPr>
      <w:r w:rsidRPr="1BFACE04">
        <w:rPr>
          <w:rFonts w:cs="Arial"/>
        </w:rPr>
        <w:t xml:space="preserve">The narrative needs to provide sufficient detail on the technology and the application at each of the food processing plants and how the technology impacts energy savings and GHG emissions at </w:t>
      </w:r>
      <w:r w:rsidR="7961E310" w:rsidRPr="3AA6D2C6">
        <w:rPr>
          <w:rFonts w:cs="Arial"/>
        </w:rPr>
        <w:t xml:space="preserve">both </w:t>
      </w:r>
      <w:r w:rsidRPr="1BFACE04">
        <w:rPr>
          <w:rFonts w:cs="Arial"/>
        </w:rPr>
        <w:t xml:space="preserve">the project’s equipment level </w:t>
      </w:r>
      <w:r w:rsidRPr="1BFACE04">
        <w:rPr>
          <w:rFonts w:cs="Arial"/>
          <w:u w:val="single"/>
        </w:rPr>
        <w:t>and</w:t>
      </w:r>
      <w:r w:rsidRPr="1BFACE04">
        <w:rPr>
          <w:rFonts w:cs="Arial"/>
        </w:rPr>
        <w:t xml:space="preserve"> either the system level or the facility level.</w:t>
      </w:r>
    </w:p>
    <w:p w14:paraId="5F51F8CA" w14:textId="77777777" w:rsidR="00BF3368" w:rsidRPr="00F82FB5" w:rsidRDefault="00BF3368" w:rsidP="00352C62">
      <w:pPr>
        <w:pStyle w:val="ListParagraph"/>
        <w:numPr>
          <w:ilvl w:val="0"/>
          <w:numId w:val="9"/>
        </w:numPr>
        <w:spacing w:after="120"/>
        <w:contextualSpacing w:val="0"/>
        <w:rPr>
          <w:rFonts w:eastAsia="Calibri" w:cs="Arial"/>
        </w:rPr>
      </w:pPr>
      <w:r w:rsidRPr="1BFACE04">
        <w:rPr>
          <w:rFonts w:cs="Arial"/>
          <w:b/>
          <w:bCs/>
        </w:rPr>
        <w:t>a.</w:t>
      </w:r>
      <w:r w:rsidRPr="1BFACE04">
        <w:rPr>
          <w:rFonts w:cs="Arial"/>
        </w:rPr>
        <w:t xml:space="preserve"> What level of detail will we have to go into to get the grant?</w:t>
      </w:r>
    </w:p>
    <w:p w14:paraId="2F728515" w14:textId="65674630" w:rsidR="00BF3368" w:rsidRPr="00F82FB5" w:rsidRDefault="00BF3368" w:rsidP="00352C62">
      <w:pPr>
        <w:pStyle w:val="ListParagraph"/>
        <w:spacing w:after="120"/>
        <w:contextualSpacing w:val="0"/>
        <w:rPr>
          <w:rFonts w:eastAsia="Calibri" w:cs="Arial"/>
        </w:rPr>
      </w:pPr>
      <w:r w:rsidRPr="00BF3368">
        <w:rPr>
          <w:rFonts w:cs="Arial"/>
          <w:b/>
          <w:bCs/>
        </w:rPr>
        <w:t>b.</w:t>
      </w:r>
      <w:r w:rsidRPr="00BF3368">
        <w:rPr>
          <w:rFonts w:cs="Arial"/>
        </w:rPr>
        <w:t xml:space="preserve"> Do we need to be so granular that we select the company and the exact product type</w:t>
      </w:r>
      <w:r w:rsidR="00316386">
        <w:rPr>
          <w:rFonts w:cs="Arial"/>
        </w:rPr>
        <w:t>,</w:t>
      </w:r>
      <w:r w:rsidRPr="00BF3368">
        <w:rPr>
          <w:rFonts w:cs="Arial"/>
        </w:rPr>
        <w:t xml:space="preserve"> or can it be a touch vaguer in certain circumstances?</w:t>
      </w:r>
    </w:p>
    <w:p w14:paraId="19C26EA8" w14:textId="6440C7D4" w:rsidR="00BF3368" w:rsidRPr="00BF3368" w:rsidRDefault="00BF3368" w:rsidP="00352C62">
      <w:pPr>
        <w:pStyle w:val="ListParagraph"/>
        <w:numPr>
          <w:ilvl w:val="1"/>
          <w:numId w:val="9"/>
        </w:numPr>
        <w:spacing w:after="120"/>
        <w:rPr>
          <w:rFonts w:eastAsia="Calibri" w:cs="Arial"/>
        </w:rPr>
      </w:pPr>
      <w:r w:rsidRPr="1BFACE04">
        <w:rPr>
          <w:rFonts w:cs="Arial"/>
          <w:b/>
          <w:bCs/>
        </w:rPr>
        <w:t xml:space="preserve">a. </w:t>
      </w:r>
      <w:r w:rsidRPr="1BFACE04">
        <w:rPr>
          <w:rFonts w:cs="Arial"/>
        </w:rPr>
        <w:t xml:space="preserve">Be as specific as possible. </w:t>
      </w:r>
      <w:r w:rsidRPr="1BFACE04">
        <w:rPr>
          <w:rFonts w:eastAsia="Times New Roman" w:cs="Arial"/>
        </w:rPr>
        <w:t xml:space="preserve">You need to state all your assumptions. For example, if you want to do a compressor replacement but haven’t chosen the exact product </w:t>
      </w:r>
      <w:proofErr w:type="gramStart"/>
      <w:r w:rsidRPr="1BFACE04">
        <w:rPr>
          <w:rFonts w:eastAsia="Times New Roman" w:cs="Arial"/>
        </w:rPr>
        <w:t>yet</w:t>
      </w:r>
      <w:r w:rsidR="64791E2D" w:rsidRPr="3AA6D2C6">
        <w:rPr>
          <w:rFonts w:eastAsia="Times New Roman" w:cs="Arial"/>
        </w:rPr>
        <w:t>,</w:t>
      </w:r>
      <w:proofErr w:type="gramEnd"/>
      <w:r w:rsidR="00E3370B">
        <w:rPr>
          <w:rFonts w:eastAsia="Times New Roman" w:cs="Arial"/>
        </w:rPr>
        <w:t xml:space="preserve"> </w:t>
      </w:r>
      <w:r w:rsidRPr="1BFACE04">
        <w:rPr>
          <w:rFonts w:eastAsia="Times New Roman" w:cs="Arial"/>
        </w:rPr>
        <w:t>include the efficiency rating, costs, and as much information and specifications as you can.</w:t>
      </w:r>
    </w:p>
    <w:p w14:paraId="7C2E59C3" w14:textId="6A2F1A03" w:rsidR="00BF3368" w:rsidRPr="00BF3368" w:rsidRDefault="00BF3368" w:rsidP="00352C62">
      <w:pPr>
        <w:pStyle w:val="ListParagraph"/>
        <w:spacing w:after="120"/>
        <w:contextualSpacing w:val="0"/>
        <w:rPr>
          <w:rStyle w:val="Hyperlink"/>
          <w:rFonts w:eastAsia="Calibri" w:cs="Arial"/>
          <w:color w:val="auto"/>
          <w:u w:val="none"/>
        </w:rPr>
      </w:pPr>
      <w:r w:rsidRPr="00BF3368">
        <w:rPr>
          <w:rFonts w:cs="Arial"/>
          <w:b/>
          <w:bCs/>
        </w:rPr>
        <w:t>b.</w:t>
      </w:r>
      <w:r w:rsidRPr="00BF3368">
        <w:rPr>
          <w:rStyle w:val="Hyperlink"/>
          <w:rFonts w:eastAsia="Calibri" w:cs="Arial"/>
          <w:color w:val="auto"/>
          <w:u w:val="none"/>
        </w:rPr>
        <w:t xml:space="preserve"> During the application phase, </w:t>
      </w:r>
      <w:r w:rsidRPr="3AA6D2C6">
        <w:rPr>
          <w:rFonts w:eastAsia="Times New Roman" w:cs="Arial"/>
        </w:rPr>
        <w:t>it is not necessary to specify the company from whom you will be buying energy efficient technologies or the specific product type, but please be as accurate as you can in estimating the cost of the equipment to be purchased</w:t>
      </w:r>
      <w:r w:rsidR="13A8DA14" w:rsidRPr="3AA6D2C6">
        <w:rPr>
          <w:rFonts w:eastAsia="Times New Roman" w:cs="Arial"/>
        </w:rPr>
        <w:t>,</w:t>
      </w:r>
      <w:r w:rsidRPr="3AA6D2C6">
        <w:rPr>
          <w:rFonts w:eastAsia="Times New Roman" w:cs="Arial"/>
        </w:rPr>
        <w:t xml:space="preserve"> as this cost will weigh into the cost-benefit criterion of the project.</w:t>
      </w:r>
    </w:p>
    <w:p w14:paraId="085F66E8" w14:textId="2C05DA94" w:rsidR="00BF3368" w:rsidRPr="00BF3368" w:rsidRDefault="00BF3368" w:rsidP="00352C62">
      <w:pPr>
        <w:pStyle w:val="ListParagraph"/>
        <w:numPr>
          <w:ilvl w:val="0"/>
          <w:numId w:val="9"/>
        </w:numPr>
        <w:rPr>
          <w:rFonts w:cs="Arial"/>
        </w:rPr>
      </w:pPr>
      <w:r w:rsidRPr="1BFACE04">
        <w:rPr>
          <w:rFonts w:cs="Arial"/>
        </w:rPr>
        <w:t>I have multiple clients in the Central Valley that can take advantage of our drying system. Each client will have a different sized system</w:t>
      </w:r>
      <w:r w:rsidR="00701CD5">
        <w:rPr>
          <w:rFonts w:cs="Arial"/>
        </w:rPr>
        <w:t>,</w:t>
      </w:r>
      <w:r w:rsidRPr="1BFACE04">
        <w:rPr>
          <w:rFonts w:cs="Arial"/>
        </w:rPr>
        <w:t xml:space="preserve"> but the system will operate the same in each facility. Do I put all the applications under one umbrella for my company but have the separate clients sign the applications</w:t>
      </w:r>
      <w:r w:rsidR="4853BF3B" w:rsidRPr="3AA6D2C6">
        <w:rPr>
          <w:rFonts w:cs="Arial"/>
        </w:rPr>
        <w:t>,</w:t>
      </w:r>
      <w:r w:rsidRPr="1BFACE04">
        <w:rPr>
          <w:rFonts w:cs="Arial"/>
        </w:rPr>
        <w:t xml:space="preserve"> or do I make separate applications with logins for each client? The only reason I ask is that each facility is hauling their sludge to East Bay </w:t>
      </w:r>
      <w:r w:rsidR="14AB5790" w:rsidRPr="3AA6D2C6">
        <w:rPr>
          <w:rFonts w:cs="Arial"/>
        </w:rPr>
        <w:t>M</w:t>
      </w:r>
      <w:r w:rsidR="227E2662" w:rsidRPr="3AA6D2C6">
        <w:rPr>
          <w:rFonts w:cs="Arial"/>
        </w:rPr>
        <w:t>unicipal Utility District,</w:t>
      </w:r>
      <w:r w:rsidRPr="1BFACE04">
        <w:rPr>
          <w:rFonts w:cs="Arial"/>
        </w:rPr>
        <w:t xml:space="preserve"> so the narrative will be the same for all clients</w:t>
      </w:r>
      <w:r w:rsidR="073D5D45" w:rsidRPr="3AA6D2C6">
        <w:rPr>
          <w:rFonts w:cs="Arial"/>
        </w:rPr>
        <w:t>,</w:t>
      </w:r>
      <w:r w:rsidRPr="1BFACE04">
        <w:rPr>
          <w:rFonts w:cs="Arial"/>
        </w:rPr>
        <w:t xml:space="preserve"> although the GHG emission reduction will vary per facility based on volume.</w:t>
      </w:r>
    </w:p>
    <w:p w14:paraId="4EFB8EE6" w14:textId="162C8B1A" w:rsidR="00BF3368" w:rsidRPr="00BF3368" w:rsidRDefault="00BF3368" w:rsidP="00352C62">
      <w:pPr>
        <w:pStyle w:val="ListParagraph"/>
        <w:numPr>
          <w:ilvl w:val="1"/>
          <w:numId w:val="9"/>
        </w:numPr>
        <w:spacing w:after="120"/>
        <w:contextualSpacing w:val="0"/>
        <w:rPr>
          <w:rStyle w:val="Hyperlink"/>
          <w:rFonts w:eastAsia="Calibri" w:cs="Arial"/>
          <w:color w:val="auto"/>
          <w:u w:val="none"/>
        </w:rPr>
      </w:pPr>
      <w:r w:rsidRPr="1BFACE04">
        <w:rPr>
          <w:rStyle w:val="Hyperlink"/>
          <w:rFonts w:eastAsia="Calibri" w:cs="Arial"/>
          <w:color w:val="auto"/>
          <w:u w:val="none"/>
        </w:rPr>
        <w:t xml:space="preserve">Applications must come from individual, eligible food processing plants </w:t>
      </w:r>
      <w:r w:rsidRPr="1BFACE04">
        <w:rPr>
          <w:rFonts w:cs="Arial"/>
        </w:rPr>
        <w:t xml:space="preserve">per Section II.A of the Solicitation Manual, and not the technology company/vendor. If the same technology is used in multiple food processing plants of different ownership, then each of these plants must </w:t>
      </w:r>
      <w:proofErr w:type="gramStart"/>
      <w:r w:rsidRPr="1BFACE04">
        <w:rPr>
          <w:rFonts w:cs="Arial"/>
        </w:rPr>
        <w:t>submit an application</w:t>
      </w:r>
      <w:proofErr w:type="gramEnd"/>
      <w:r w:rsidRPr="1BFACE04">
        <w:rPr>
          <w:rFonts w:cs="Arial"/>
        </w:rPr>
        <w:t xml:space="preserve">. If a food processing plant has multiple sister sites that will be using the same technology, they can be bundled into one application if they are under the same ownership and meet the bundling requirements and application maximums as stated in </w:t>
      </w:r>
      <w:r w:rsidRPr="002C3C6D">
        <w:rPr>
          <w:rFonts w:cs="Arial"/>
        </w:rPr>
        <w:t>Section II.B.3</w:t>
      </w:r>
      <w:r w:rsidRPr="1BFACE04">
        <w:rPr>
          <w:rFonts w:cs="Arial"/>
        </w:rPr>
        <w:t xml:space="preserve"> of the Solicitation Manual</w:t>
      </w:r>
      <w:r w:rsidR="005F7FAA">
        <w:rPr>
          <w:rFonts w:cs="Arial"/>
        </w:rPr>
        <w:t>.</w:t>
      </w:r>
      <w:r w:rsidRPr="1BFACE04">
        <w:rPr>
          <w:rFonts w:cs="Arial"/>
        </w:rPr>
        <w:t xml:space="preserve"> GHG emissions associated with transporting and hauling sludge cannot be counted towards the overall GHG emission reductions for the project. Transportation project</w:t>
      </w:r>
      <w:r w:rsidR="00BA09C0">
        <w:rPr>
          <w:rFonts w:cs="Arial"/>
        </w:rPr>
        <w:t>s</w:t>
      </w:r>
      <w:r w:rsidRPr="1BFACE04">
        <w:rPr>
          <w:rFonts w:cs="Arial"/>
        </w:rPr>
        <w:t xml:space="preserve"> are not eligible for the FPIP solicitation.</w:t>
      </w:r>
    </w:p>
    <w:p w14:paraId="23A5E55F" w14:textId="55E16D96" w:rsidR="00BF3368" w:rsidRPr="00BF3368" w:rsidRDefault="00BF3368" w:rsidP="00352C62">
      <w:pPr>
        <w:pStyle w:val="ListParagraph"/>
        <w:numPr>
          <w:ilvl w:val="0"/>
          <w:numId w:val="9"/>
        </w:numPr>
        <w:rPr>
          <w:rFonts w:cs="Arial"/>
        </w:rPr>
      </w:pPr>
      <w:r w:rsidRPr="1BFACE04">
        <w:rPr>
          <w:rFonts w:cs="Arial"/>
        </w:rPr>
        <w:t>Are project team resumes required for the proposal? If so, should they be a separate attachment or combined with another required element?</w:t>
      </w:r>
    </w:p>
    <w:p w14:paraId="2E5D42DB" w14:textId="0B73312A" w:rsidR="00BF3368" w:rsidRPr="00BF3368" w:rsidRDefault="00BF3368" w:rsidP="00352C62">
      <w:pPr>
        <w:pStyle w:val="ListParagraph"/>
        <w:numPr>
          <w:ilvl w:val="1"/>
          <w:numId w:val="9"/>
        </w:numPr>
        <w:spacing w:after="120"/>
        <w:contextualSpacing w:val="0"/>
        <w:rPr>
          <w:rStyle w:val="Hyperlink"/>
          <w:rFonts w:eastAsia="Calibri" w:cs="Arial"/>
          <w:color w:val="auto"/>
          <w:u w:val="none"/>
        </w:rPr>
      </w:pPr>
      <w:r w:rsidRPr="1BFACE04">
        <w:rPr>
          <w:rFonts w:cs="Arial"/>
        </w:rPr>
        <w:t xml:space="preserve">No, </w:t>
      </w:r>
      <w:r w:rsidR="00B94DDF">
        <w:rPr>
          <w:rFonts w:cs="Arial"/>
        </w:rPr>
        <w:t>project team resumes</w:t>
      </w:r>
      <w:r w:rsidRPr="1BFACE04">
        <w:rPr>
          <w:rFonts w:cs="Arial"/>
        </w:rPr>
        <w:t xml:space="preserve"> are not required</w:t>
      </w:r>
      <w:r w:rsidR="00D215C4">
        <w:rPr>
          <w:rFonts w:cs="Arial"/>
        </w:rPr>
        <w:t xml:space="preserve"> but can be submitted as additional </w:t>
      </w:r>
      <w:r w:rsidR="00540D89">
        <w:rPr>
          <w:rFonts w:cs="Arial"/>
        </w:rPr>
        <w:t xml:space="preserve">informative documents that </w:t>
      </w:r>
      <w:r w:rsidR="00B74D84">
        <w:rPr>
          <w:rFonts w:cs="Arial"/>
        </w:rPr>
        <w:t xml:space="preserve">can increase the </w:t>
      </w:r>
      <w:r w:rsidR="00520527">
        <w:rPr>
          <w:rFonts w:cs="Arial"/>
        </w:rPr>
        <w:t xml:space="preserve">application </w:t>
      </w:r>
      <w:r w:rsidR="00AC00E3">
        <w:rPr>
          <w:rFonts w:cs="Arial"/>
        </w:rPr>
        <w:t>reviewer’s</w:t>
      </w:r>
      <w:r w:rsidR="00EC3539">
        <w:rPr>
          <w:rFonts w:cs="Arial"/>
        </w:rPr>
        <w:t xml:space="preserve"> </w:t>
      </w:r>
      <w:r w:rsidR="00B74D84">
        <w:rPr>
          <w:rFonts w:cs="Arial"/>
        </w:rPr>
        <w:t xml:space="preserve">confidence </w:t>
      </w:r>
      <w:r w:rsidR="003962A0">
        <w:rPr>
          <w:rFonts w:cs="Arial"/>
        </w:rPr>
        <w:t>in</w:t>
      </w:r>
      <w:r w:rsidR="00B74D84">
        <w:rPr>
          <w:rFonts w:cs="Arial"/>
        </w:rPr>
        <w:t xml:space="preserve"> the</w:t>
      </w:r>
      <w:r w:rsidR="00B74D84" w:rsidDel="00EC3539">
        <w:rPr>
          <w:rFonts w:cs="Arial"/>
        </w:rPr>
        <w:t xml:space="preserve"> </w:t>
      </w:r>
      <w:r w:rsidR="003962A0">
        <w:rPr>
          <w:rFonts w:cs="Arial"/>
        </w:rPr>
        <w:t>proposed project team</w:t>
      </w:r>
      <w:r w:rsidRPr="1BFACE04">
        <w:rPr>
          <w:rFonts w:cs="Arial"/>
        </w:rPr>
        <w:t>.</w:t>
      </w:r>
    </w:p>
    <w:p w14:paraId="4ADAA120" w14:textId="3726372F" w:rsidR="00BF3368" w:rsidRPr="00BF3368" w:rsidRDefault="00BF3368" w:rsidP="00352C62">
      <w:pPr>
        <w:pStyle w:val="ListParagraph"/>
        <w:numPr>
          <w:ilvl w:val="0"/>
          <w:numId w:val="9"/>
        </w:numPr>
        <w:rPr>
          <w:rFonts w:cs="Arial"/>
        </w:rPr>
      </w:pPr>
      <w:r w:rsidRPr="1BFACE04">
        <w:rPr>
          <w:rFonts w:cs="Arial"/>
        </w:rPr>
        <w:t>Are Letters of Support (as opposed to Letters of Commitment) required or recommended?</w:t>
      </w:r>
    </w:p>
    <w:p w14:paraId="40643319" w14:textId="05C3E379" w:rsidR="00BF3368" w:rsidRPr="00BF3368" w:rsidRDefault="00BF3368" w:rsidP="00352C62">
      <w:pPr>
        <w:pStyle w:val="ListParagraph"/>
        <w:numPr>
          <w:ilvl w:val="1"/>
          <w:numId w:val="9"/>
        </w:numPr>
        <w:spacing w:after="120"/>
        <w:contextualSpacing w:val="0"/>
        <w:rPr>
          <w:rStyle w:val="Hyperlink"/>
          <w:rFonts w:eastAsia="Calibri" w:cs="Arial"/>
          <w:color w:val="auto"/>
          <w:u w:val="none"/>
        </w:rPr>
      </w:pPr>
      <w:r w:rsidRPr="1BFACE04">
        <w:rPr>
          <w:rFonts w:cs="Arial"/>
        </w:rPr>
        <w:t xml:space="preserve">Letters of Support are not required. However, </w:t>
      </w:r>
      <w:r w:rsidR="007D6293">
        <w:rPr>
          <w:rFonts w:cs="Arial"/>
        </w:rPr>
        <w:t xml:space="preserve">match funding </w:t>
      </w:r>
      <w:r w:rsidRPr="1BFACE04">
        <w:rPr>
          <w:rFonts w:cs="Arial"/>
        </w:rPr>
        <w:t>Letters of Commitment are required.</w:t>
      </w:r>
      <w:r w:rsidR="007D6293">
        <w:rPr>
          <w:rFonts w:cs="Arial"/>
        </w:rPr>
        <w:t xml:space="preserve"> Please refer to </w:t>
      </w:r>
      <w:r w:rsidR="00E63759">
        <w:rPr>
          <w:rFonts w:cs="Arial"/>
        </w:rPr>
        <w:t>S</w:t>
      </w:r>
      <w:r w:rsidR="007D6293">
        <w:rPr>
          <w:rFonts w:cs="Arial"/>
        </w:rPr>
        <w:t xml:space="preserve">ection III.C.7 of the Solicitation Manual for more details. </w:t>
      </w:r>
    </w:p>
    <w:p w14:paraId="5F092431" w14:textId="4209F961" w:rsidR="00BF3368" w:rsidRPr="00BF3368" w:rsidRDefault="00BF3368" w:rsidP="00352C62">
      <w:pPr>
        <w:pStyle w:val="ListParagraph"/>
        <w:numPr>
          <w:ilvl w:val="0"/>
          <w:numId w:val="9"/>
        </w:numPr>
        <w:rPr>
          <w:rFonts w:cs="Arial"/>
        </w:rPr>
      </w:pPr>
      <w:r w:rsidRPr="1BFACE04">
        <w:rPr>
          <w:rFonts w:cs="Arial"/>
        </w:rPr>
        <w:t xml:space="preserve">The budget form instructions state that “applicants must budget for all cost not covered by the grant, such as installation…” however there is no place on the budget form to show these costs. Does the CEC mean that applicants should budget </w:t>
      </w:r>
      <w:r w:rsidRPr="1BFACE04">
        <w:rPr>
          <w:rFonts w:cs="Arial"/>
          <w:i/>
          <w:iCs/>
        </w:rPr>
        <w:t xml:space="preserve">on their own </w:t>
      </w:r>
      <w:r w:rsidRPr="1BFACE04">
        <w:rPr>
          <w:rFonts w:cs="Arial"/>
        </w:rPr>
        <w:t>for these costs? Where, if anywhere, should we discuss this information?</w:t>
      </w:r>
    </w:p>
    <w:p w14:paraId="7CBE4B08" w14:textId="429BC3C0" w:rsidR="00BF3368" w:rsidRPr="00BF3368" w:rsidRDefault="00BF3368" w:rsidP="00352C62">
      <w:pPr>
        <w:pStyle w:val="ListParagraph"/>
        <w:numPr>
          <w:ilvl w:val="1"/>
          <w:numId w:val="9"/>
        </w:numPr>
        <w:spacing w:after="120"/>
        <w:contextualSpacing w:val="0"/>
        <w:rPr>
          <w:rStyle w:val="Hyperlink"/>
          <w:rFonts w:eastAsia="Calibri" w:cs="Arial"/>
          <w:color w:val="auto"/>
          <w:u w:val="none"/>
        </w:rPr>
      </w:pPr>
      <w:r w:rsidRPr="1BFACE04">
        <w:rPr>
          <w:rFonts w:cs="Arial"/>
        </w:rPr>
        <w:t xml:space="preserve">Yes, </w:t>
      </w:r>
      <w:r w:rsidR="00D213E2">
        <w:rPr>
          <w:rFonts w:cs="Arial"/>
        </w:rPr>
        <w:t>the project</w:t>
      </w:r>
      <w:r w:rsidRPr="1BFACE04">
        <w:rPr>
          <w:rFonts w:cs="Arial"/>
        </w:rPr>
        <w:t xml:space="preserve"> should budget for these costs </w:t>
      </w:r>
      <w:r w:rsidR="255E3FF4" w:rsidRPr="3AA6D2C6">
        <w:rPr>
          <w:rFonts w:cs="Arial"/>
        </w:rPr>
        <w:t xml:space="preserve">separately from the application </w:t>
      </w:r>
      <w:r w:rsidRPr="1BFACE04">
        <w:rPr>
          <w:rFonts w:cs="Arial"/>
        </w:rPr>
        <w:t>to ensure that the project</w:t>
      </w:r>
      <w:r w:rsidR="00FA73CF">
        <w:rPr>
          <w:rFonts w:cs="Arial"/>
        </w:rPr>
        <w:t xml:space="preserve"> can be</w:t>
      </w:r>
      <w:r w:rsidRPr="1BFACE04">
        <w:rPr>
          <w:rFonts w:cs="Arial"/>
        </w:rPr>
        <w:t xml:space="preserve"> complete</w:t>
      </w:r>
      <w:r w:rsidR="00FA73CF">
        <w:rPr>
          <w:rFonts w:cs="Arial"/>
        </w:rPr>
        <w:t>d</w:t>
      </w:r>
      <w:r w:rsidR="00FE79FB">
        <w:rPr>
          <w:rFonts w:cs="Arial"/>
        </w:rPr>
        <w:t>.</w:t>
      </w:r>
      <w:r w:rsidRPr="1BFACE04">
        <w:rPr>
          <w:rFonts w:cs="Arial"/>
        </w:rPr>
        <w:t xml:space="preserve"> </w:t>
      </w:r>
      <w:r w:rsidR="74B4945F" w:rsidRPr="3AA6D2C6">
        <w:rPr>
          <w:rFonts w:cs="Arial"/>
        </w:rPr>
        <w:t xml:space="preserve">However, the applicant does not need to include </w:t>
      </w:r>
      <w:r w:rsidR="62FBE030" w:rsidRPr="3AA6D2C6">
        <w:rPr>
          <w:rFonts w:cs="Arial"/>
        </w:rPr>
        <w:t>t</w:t>
      </w:r>
      <w:r w:rsidR="53FCD4B5" w:rsidRPr="3AA6D2C6">
        <w:rPr>
          <w:rFonts w:cs="Arial"/>
        </w:rPr>
        <w:t>he</w:t>
      </w:r>
      <w:r w:rsidR="686C2D26" w:rsidRPr="3AA6D2C6">
        <w:rPr>
          <w:rFonts w:cs="Arial"/>
        </w:rPr>
        <w:t>se</w:t>
      </w:r>
      <w:r w:rsidR="003E595E">
        <w:rPr>
          <w:rFonts w:cs="Arial"/>
        </w:rPr>
        <w:t xml:space="preserve"> </w:t>
      </w:r>
      <w:r w:rsidR="00915962">
        <w:rPr>
          <w:rFonts w:cs="Arial"/>
        </w:rPr>
        <w:t>non</w:t>
      </w:r>
      <w:r w:rsidR="00CC3B8C">
        <w:rPr>
          <w:rFonts w:cs="Arial"/>
        </w:rPr>
        <w:t>-</w:t>
      </w:r>
      <w:r w:rsidR="00915962">
        <w:rPr>
          <w:rFonts w:cs="Arial"/>
        </w:rPr>
        <w:t>eligible costs</w:t>
      </w:r>
      <w:r w:rsidRPr="1BFACE04">
        <w:rPr>
          <w:rFonts w:cs="Arial"/>
        </w:rPr>
        <w:t xml:space="preserve"> in the </w:t>
      </w:r>
      <w:r w:rsidR="00CC3B8C">
        <w:rPr>
          <w:rFonts w:cs="Arial"/>
        </w:rPr>
        <w:t>submitted application</w:t>
      </w:r>
      <w:r w:rsidRPr="1BFACE04">
        <w:rPr>
          <w:rFonts w:cs="Arial"/>
        </w:rPr>
        <w:t xml:space="preserve"> budget.</w:t>
      </w:r>
    </w:p>
    <w:p w14:paraId="2B516CF1" w14:textId="6B079C27" w:rsidR="00BF3368" w:rsidRPr="00BF3368" w:rsidRDefault="00BF3368" w:rsidP="00352C62">
      <w:pPr>
        <w:pStyle w:val="ListParagraph"/>
        <w:numPr>
          <w:ilvl w:val="0"/>
          <w:numId w:val="9"/>
        </w:numPr>
        <w:rPr>
          <w:rFonts w:cs="Arial"/>
        </w:rPr>
      </w:pPr>
      <w:r w:rsidRPr="1BFACE04">
        <w:rPr>
          <w:rFonts w:cs="Arial"/>
        </w:rPr>
        <w:t>What signatures are required?</w:t>
      </w:r>
    </w:p>
    <w:p w14:paraId="71888342" w14:textId="352B63BA" w:rsidR="00BF3368" w:rsidRPr="00BF3368" w:rsidRDefault="00BF3368" w:rsidP="00352C62">
      <w:pPr>
        <w:pStyle w:val="ListParagraph"/>
        <w:numPr>
          <w:ilvl w:val="1"/>
          <w:numId w:val="9"/>
        </w:numPr>
        <w:rPr>
          <w:rStyle w:val="Hyperlink"/>
          <w:rFonts w:eastAsia="Calibri" w:cs="Arial"/>
          <w:color w:val="auto"/>
          <w:u w:val="none"/>
        </w:rPr>
      </w:pPr>
      <w:r w:rsidRPr="1BFACE04">
        <w:rPr>
          <w:rStyle w:val="Hyperlink"/>
          <w:rFonts w:eastAsia="Calibri" w:cs="Arial"/>
          <w:color w:val="auto"/>
          <w:u w:val="none"/>
        </w:rPr>
        <w:t>Signatures are required for the following:</w:t>
      </w:r>
    </w:p>
    <w:p w14:paraId="33A79D63" w14:textId="6CBB0C12" w:rsidR="00BF3368" w:rsidRPr="00BF3368" w:rsidRDefault="00BF3368" w:rsidP="00352C62">
      <w:pPr>
        <w:pStyle w:val="ListParagraph"/>
        <w:numPr>
          <w:ilvl w:val="0"/>
          <w:numId w:val="3"/>
        </w:numPr>
        <w:rPr>
          <w:rStyle w:val="Hyperlink"/>
          <w:rFonts w:eastAsia="Calibri" w:cs="Arial"/>
          <w:color w:val="auto"/>
          <w:u w:val="none"/>
        </w:rPr>
      </w:pPr>
      <w:r w:rsidRPr="00BF3368">
        <w:rPr>
          <w:rStyle w:val="Hyperlink"/>
          <w:rFonts w:eastAsia="Calibri" w:cs="Arial"/>
          <w:color w:val="auto"/>
          <w:u w:val="none"/>
        </w:rPr>
        <w:t>Attachment 7</w:t>
      </w:r>
      <w:r w:rsidR="5A70601C" w:rsidRPr="3AA6D2C6">
        <w:rPr>
          <w:rStyle w:val="Hyperlink"/>
          <w:rFonts w:eastAsia="Calibri" w:cs="Arial"/>
          <w:color w:val="auto"/>
          <w:u w:val="none"/>
        </w:rPr>
        <w:t>.</w:t>
      </w:r>
      <w:r w:rsidR="14AB5790" w:rsidRPr="3AA6D2C6">
        <w:rPr>
          <w:rStyle w:val="Hyperlink"/>
          <w:rFonts w:eastAsia="Calibri" w:cs="Arial"/>
          <w:color w:val="auto"/>
          <w:u w:val="none"/>
        </w:rPr>
        <w:t xml:space="preserve"> </w:t>
      </w:r>
      <w:r w:rsidR="6E67C1D8" w:rsidRPr="3AA6D2C6">
        <w:rPr>
          <w:rStyle w:val="Hyperlink"/>
          <w:rFonts w:eastAsia="Calibri" w:cs="Arial"/>
          <w:color w:val="auto"/>
          <w:u w:val="none"/>
        </w:rPr>
        <w:t>A</w:t>
      </w:r>
      <w:r w:rsidRPr="00BF3368">
        <w:rPr>
          <w:rStyle w:val="Hyperlink"/>
          <w:rFonts w:eastAsia="Calibri" w:cs="Arial"/>
          <w:color w:val="auto"/>
          <w:u w:val="none"/>
        </w:rPr>
        <w:t xml:space="preserve">ll commitment letters must be signed and scanned. If electronic, </w:t>
      </w:r>
      <w:r w:rsidR="3247FA3A" w:rsidRPr="3AA6D2C6">
        <w:rPr>
          <w:rStyle w:val="Hyperlink"/>
          <w:rFonts w:eastAsia="Calibri" w:cs="Arial"/>
          <w:color w:val="auto"/>
          <w:u w:val="none"/>
        </w:rPr>
        <w:t xml:space="preserve">they must be submitted in </w:t>
      </w:r>
      <w:r w:rsidRPr="00BF3368">
        <w:rPr>
          <w:rStyle w:val="Hyperlink"/>
          <w:rFonts w:eastAsia="Calibri" w:cs="Arial"/>
          <w:color w:val="auto"/>
          <w:u w:val="none"/>
        </w:rPr>
        <w:t>PDF format.</w:t>
      </w:r>
    </w:p>
    <w:p w14:paraId="72685226" w14:textId="5FEB84F3" w:rsidR="00DB0FCD" w:rsidRPr="00BF3368" w:rsidRDefault="00D80BAB" w:rsidP="00352C62">
      <w:pPr>
        <w:pStyle w:val="ListParagraph"/>
        <w:numPr>
          <w:ilvl w:val="0"/>
          <w:numId w:val="3"/>
        </w:numPr>
        <w:spacing w:after="120"/>
        <w:contextualSpacing w:val="0"/>
        <w:rPr>
          <w:rStyle w:val="Hyperlink"/>
          <w:rFonts w:eastAsia="Calibri" w:cs="Arial"/>
          <w:color w:val="auto"/>
          <w:u w:val="none"/>
        </w:rPr>
      </w:pPr>
      <w:r>
        <w:rPr>
          <w:rStyle w:val="Hyperlink"/>
          <w:rFonts w:eastAsia="Calibri" w:cs="Arial"/>
          <w:color w:val="auto"/>
          <w:u w:val="none"/>
        </w:rPr>
        <w:t xml:space="preserve">Attachment </w:t>
      </w:r>
      <w:r w:rsidR="00C66B9D">
        <w:rPr>
          <w:rStyle w:val="Hyperlink"/>
          <w:rFonts w:eastAsia="Calibri" w:cs="Arial"/>
          <w:color w:val="auto"/>
          <w:u w:val="none"/>
        </w:rPr>
        <w:t>9</w:t>
      </w:r>
      <w:r w:rsidR="00FE3B64">
        <w:rPr>
          <w:rStyle w:val="Hyperlink"/>
          <w:rFonts w:eastAsia="Calibri" w:cs="Arial"/>
          <w:color w:val="auto"/>
          <w:u w:val="none"/>
        </w:rPr>
        <w:t xml:space="preserve"> </w:t>
      </w:r>
      <w:r w:rsidR="001C3793">
        <w:rPr>
          <w:rStyle w:val="Hyperlink"/>
          <w:rFonts w:eastAsia="Calibri" w:cs="Arial"/>
          <w:color w:val="auto"/>
          <w:u w:val="none"/>
        </w:rPr>
        <w:t>–</w:t>
      </w:r>
      <w:r w:rsidR="00FE3B64">
        <w:rPr>
          <w:rStyle w:val="Hyperlink"/>
          <w:rFonts w:eastAsia="Calibri" w:cs="Arial"/>
          <w:color w:val="auto"/>
          <w:u w:val="none"/>
        </w:rPr>
        <w:t xml:space="preserve"> </w:t>
      </w:r>
      <w:r w:rsidR="001C3793">
        <w:rPr>
          <w:rStyle w:val="Hyperlink"/>
          <w:rFonts w:eastAsia="Calibri" w:cs="Arial"/>
          <w:color w:val="auto"/>
          <w:u w:val="none"/>
        </w:rPr>
        <w:t>Applicant Declaration</w:t>
      </w:r>
      <w:r w:rsidR="34E08FA7" w:rsidRPr="3AA6D2C6">
        <w:rPr>
          <w:rStyle w:val="Hyperlink"/>
          <w:rFonts w:eastAsia="Calibri" w:cs="Arial"/>
          <w:color w:val="auto"/>
          <w:u w:val="none"/>
        </w:rPr>
        <w:t>.</w:t>
      </w:r>
    </w:p>
    <w:p w14:paraId="6FF50624" w14:textId="67DA8851" w:rsidR="00BF3368" w:rsidRPr="00BF3368" w:rsidRDefault="00BF3368" w:rsidP="00352C62">
      <w:pPr>
        <w:pStyle w:val="ListParagraph"/>
        <w:numPr>
          <w:ilvl w:val="0"/>
          <w:numId w:val="9"/>
        </w:numPr>
        <w:rPr>
          <w:rFonts w:cs="Arial"/>
        </w:rPr>
      </w:pPr>
      <w:r w:rsidRPr="1BFACE04">
        <w:rPr>
          <w:rFonts w:cs="Arial"/>
        </w:rPr>
        <w:t xml:space="preserve">From our perspective, the match funding commitment in the letter of commitment is firm and final. The processor must complete </w:t>
      </w:r>
      <w:proofErr w:type="gramStart"/>
      <w:r w:rsidRPr="1BFACE04">
        <w:rPr>
          <w:rFonts w:cs="Arial"/>
        </w:rPr>
        <w:t>any and all</w:t>
      </w:r>
      <w:proofErr w:type="gramEnd"/>
      <w:r w:rsidRPr="1BFACE04">
        <w:rPr>
          <w:rFonts w:cs="Arial"/>
        </w:rPr>
        <w:t xml:space="preserve"> internal decision-making prior to the grant request deadline. Afterwards, the processor will not have any further opportunity to opt out of the project. Is your perspective the same?</w:t>
      </w:r>
    </w:p>
    <w:p w14:paraId="167B8962" w14:textId="77777777" w:rsidR="00BF3368" w:rsidRPr="00BF3368" w:rsidRDefault="00BF3368" w:rsidP="00352C62">
      <w:pPr>
        <w:pStyle w:val="ListParagraph"/>
        <w:numPr>
          <w:ilvl w:val="1"/>
          <w:numId w:val="9"/>
        </w:numPr>
        <w:rPr>
          <w:rStyle w:val="Hyperlink"/>
          <w:rFonts w:eastAsia="Calibri" w:cs="Arial"/>
          <w:color w:val="auto"/>
          <w:u w:val="none"/>
        </w:rPr>
      </w:pPr>
      <w:r w:rsidRPr="1BFACE04">
        <w:rPr>
          <w:rStyle w:val="Hyperlink"/>
          <w:rFonts w:eastAsia="Calibri" w:cs="Arial"/>
          <w:color w:val="auto"/>
          <w:u w:val="none"/>
        </w:rPr>
        <w:t xml:space="preserve">All applicants must submit a match fund commitment letter that: (1) identifies </w:t>
      </w:r>
      <w:r w:rsidRPr="1BFACE04">
        <w:rPr>
          <w:rFonts w:eastAsia="Times New Roman" w:cs="Arial"/>
        </w:rPr>
        <w:t xml:space="preserve">the source of funds; (2) justifies the dollar value claimed; (3) provides an unqualified (i.e., without reservation or limitation) commitment that guarantees the availability of the funds for the project; and (4) provides a strategy for replacing the funds if they are significantly lost or reduced. Failure to submit this letter will result in application rejection based on the screening </w:t>
      </w:r>
      <w:r w:rsidRPr="1BFACE04">
        <w:rPr>
          <w:rStyle w:val="Hyperlink"/>
          <w:rFonts w:eastAsia="Calibri" w:cs="Arial"/>
          <w:color w:val="auto"/>
          <w:u w:val="none"/>
        </w:rPr>
        <w:t>criteria.</w:t>
      </w:r>
    </w:p>
    <w:p w14:paraId="2E40E57F" w14:textId="7F1C3FA5" w:rsidR="00BF3368" w:rsidRPr="00BF3368" w:rsidRDefault="00BF3368" w:rsidP="00352C62">
      <w:pPr>
        <w:pStyle w:val="ListParagraph"/>
        <w:spacing w:after="120"/>
        <w:contextualSpacing w:val="0"/>
        <w:rPr>
          <w:rStyle w:val="Hyperlink"/>
          <w:rFonts w:eastAsia="Calibri" w:cs="Arial"/>
          <w:color w:val="auto"/>
          <w:u w:val="none"/>
        </w:rPr>
      </w:pPr>
      <w:r w:rsidRPr="00BF3368">
        <w:rPr>
          <w:rStyle w:val="Hyperlink"/>
          <w:rFonts w:eastAsia="Calibri" w:cs="Arial"/>
          <w:color w:val="auto"/>
          <w:u w:val="none"/>
        </w:rPr>
        <w:t xml:space="preserve">Internal decision-making </w:t>
      </w:r>
      <w:r w:rsidRPr="00BF3368">
        <w:rPr>
          <w:rFonts w:eastAsia="Times New Roman" w:cs="Arial"/>
        </w:rPr>
        <w:t xml:space="preserve">and processes required to secure the match funds commitment letter are the responsibility of the applicant. If a grant is awarded and executed, it is expected that the match funds committed in the application will be available for the project. Ultimately, the recipient is responsible for the match funding. If, </w:t>
      </w:r>
      <w:r w:rsidR="00FD2F74" w:rsidRPr="00BF3368">
        <w:rPr>
          <w:rFonts w:eastAsia="Times New Roman" w:cs="Arial"/>
        </w:rPr>
        <w:t>during</w:t>
      </w:r>
      <w:r w:rsidRPr="00BF3368">
        <w:rPr>
          <w:rFonts w:eastAsia="Times New Roman" w:cs="Arial"/>
        </w:rPr>
        <w:t xml:space="preserve"> the project, the match funds are significantly lost or reduced without replacement, the grant award may be terminated (mutual or at the sole discretion of the </w:t>
      </w:r>
      <w:r w:rsidR="00863F41">
        <w:rPr>
          <w:rFonts w:eastAsia="Times New Roman" w:cs="Arial"/>
        </w:rPr>
        <w:t>C</w:t>
      </w:r>
      <w:r w:rsidRPr="00BF3368">
        <w:rPr>
          <w:rFonts w:eastAsia="Times New Roman" w:cs="Arial"/>
        </w:rPr>
        <w:t>E</w:t>
      </w:r>
      <w:r w:rsidR="00863F41">
        <w:rPr>
          <w:rStyle w:val="Hyperlink"/>
          <w:rFonts w:eastAsia="Calibri" w:cs="Arial"/>
          <w:color w:val="auto"/>
          <w:u w:val="none"/>
        </w:rPr>
        <w:t>C</w:t>
      </w:r>
      <w:r w:rsidRPr="00BF3368">
        <w:rPr>
          <w:rStyle w:val="Hyperlink"/>
          <w:rFonts w:eastAsia="Calibri" w:cs="Arial"/>
          <w:color w:val="auto"/>
          <w:u w:val="none"/>
        </w:rPr>
        <w:t>).</w:t>
      </w:r>
    </w:p>
    <w:p w14:paraId="051DB296" w14:textId="03B8DF69" w:rsidR="00BF3368" w:rsidRPr="00BF3368" w:rsidRDefault="00BF3368" w:rsidP="00352C62">
      <w:pPr>
        <w:pStyle w:val="ListParagraph"/>
        <w:numPr>
          <w:ilvl w:val="0"/>
          <w:numId w:val="9"/>
        </w:numPr>
        <w:rPr>
          <w:rFonts w:cs="Arial"/>
        </w:rPr>
      </w:pPr>
      <w:r w:rsidRPr="1BFACE04">
        <w:rPr>
          <w:rFonts w:cs="Arial"/>
        </w:rPr>
        <w:t>The solicitation indicates bundling within same plant. If a project needs $</w:t>
      </w:r>
      <w:r w:rsidR="003E21A2">
        <w:rPr>
          <w:rFonts w:cs="Arial"/>
        </w:rPr>
        <w:t>6</w:t>
      </w:r>
      <w:r w:rsidRPr="1BFACE04">
        <w:rPr>
          <w:rFonts w:cs="Arial"/>
        </w:rPr>
        <w:t xml:space="preserve"> million but contains multiple technologies, can it be one application?</w:t>
      </w:r>
    </w:p>
    <w:p w14:paraId="5F58D0FF" w14:textId="78FADCAD" w:rsidR="00BF3368" w:rsidRPr="00FC1859" w:rsidRDefault="00A13369" w:rsidP="00352C62">
      <w:pPr>
        <w:pStyle w:val="ListParagraph"/>
        <w:numPr>
          <w:ilvl w:val="1"/>
          <w:numId w:val="9"/>
        </w:numPr>
        <w:spacing w:after="120"/>
        <w:contextualSpacing w:val="0"/>
        <w:rPr>
          <w:rStyle w:val="Hyperlink"/>
          <w:rFonts w:cs="Arial"/>
          <w:color w:val="auto"/>
          <w:u w:val="none"/>
        </w:rPr>
      </w:pPr>
      <w:r>
        <w:rPr>
          <w:rFonts w:cs="Arial"/>
        </w:rPr>
        <w:t xml:space="preserve">The </w:t>
      </w:r>
      <w:r w:rsidR="6B4ED3C8" w:rsidRPr="72A23D30">
        <w:rPr>
          <w:rFonts w:cs="Arial"/>
        </w:rPr>
        <w:t>b</w:t>
      </w:r>
      <w:r w:rsidR="00D92966" w:rsidRPr="00D92966">
        <w:rPr>
          <w:rFonts w:cs="Arial"/>
        </w:rPr>
        <w:t>undling of eligible technologies in the same facility is allowed; however, the maximum funding amount is $5 million per project. In this case, you must submit distinct applications with no overlap.  For example, the proposed project is to retrofit and update an onsite wastewater treatment system along with the facility's refrigeration system, and combined, this project is estimated to cost $6 million, exceeding the maximum award amount. Therefore, the applicant may submit two distinct applications, one for the wastewater system and another for the refrigeration systems.</w:t>
      </w:r>
    </w:p>
    <w:p w14:paraId="59EADF88" w14:textId="437A28E4" w:rsidR="00BF3368" w:rsidRPr="00BF3368" w:rsidRDefault="00BF3368" w:rsidP="00352C62">
      <w:pPr>
        <w:pStyle w:val="ListParagraph"/>
        <w:numPr>
          <w:ilvl w:val="0"/>
          <w:numId w:val="9"/>
        </w:numPr>
        <w:rPr>
          <w:rFonts w:cs="Arial"/>
        </w:rPr>
      </w:pPr>
      <w:r w:rsidRPr="1BFACE04">
        <w:rPr>
          <w:rFonts w:cs="Arial"/>
        </w:rPr>
        <w:t>Energy and GHG savings are a critical part of the evaluation. What kind of depth is required – how complete and accurate do these need to be?</w:t>
      </w:r>
    </w:p>
    <w:p w14:paraId="228E4212" w14:textId="6E5959C6" w:rsidR="00BF3368" w:rsidRPr="00BF3368" w:rsidRDefault="00355121" w:rsidP="00352C62">
      <w:pPr>
        <w:pStyle w:val="ListParagraph"/>
        <w:numPr>
          <w:ilvl w:val="1"/>
          <w:numId w:val="9"/>
        </w:numPr>
        <w:spacing w:after="120"/>
        <w:contextualSpacing w:val="0"/>
        <w:rPr>
          <w:rStyle w:val="Hyperlink"/>
          <w:rFonts w:eastAsia="Calibri" w:cs="Arial"/>
          <w:color w:val="auto"/>
          <w:u w:val="none"/>
        </w:rPr>
      </w:pPr>
      <w:r>
        <w:rPr>
          <w:rStyle w:val="Hyperlink"/>
          <w:rFonts w:eastAsia="Calibri" w:cs="Arial"/>
          <w:color w:val="auto"/>
          <w:u w:val="none"/>
        </w:rPr>
        <w:t>Applicants</w:t>
      </w:r>
      <w:r w:rsidR="00BF3368" w:rsidRPr="1BFACE04">
        <w:rPr>
          <w:rStyle w:val="Hyperlink"/>
          <w:rFonts w:eastAsia="Calibri" w:cs="Arial"/>
          <w:color w:val="auto"/>
          <w:u w:val="none"/>
        </w:rPr>
        <w:t xml:space="preserve"> will be estimating energy savings based on information about</w:t>
      </w:r>
      <w:r w:rsidR="00D62D95">
        <w:rPr>
          <w:rStyle w:val="Hyperlink"/>
          <w:rFonts w:eastAsia="Calibri" w:cs="Arial"/>
          <w:color w:val="auto"/>
          <w:u w:val="none"/>
        </w:rPr>
        <w:t xml:space="preserve"> </w:t>
      </w:r>
      <w:r w:rsidR="00BF3368" w:rsidRPr="1BFACE04">
        <w:rPr>
          <w:rStyle w:val="Hyperlink"/>
          <w:rFonts w:eastAsia="Calibri" w:cs="Arial"/>
          <w:color w:val="auto"/>
          <w:u w:val="none"/>
        </w:rPr>
        <w:t xml:space="preserve">existing equipment </w:t>
      </w:r>
      <w:r w:rsidR="14AB5790" w:rsidRPr="3AA6D2C6">
        <w:rPr>
          <w:rFonts w:eastAsia="Times New Roman" w:cs="Arial"/>
        </w:rPr>
        <w:t>compar</w:t>
      </w:r>
      <w:r w:rsidR="5AE22ECF" w:rsidRPr="3AA6D2C6">
        <w:rPr>
          <w:rFonts w:eastAsia="Times New Roman" w:cs="Arial"/>
        </w:rPr>
        <w:t>ed</w:t>
      </w:r>
      <w:r w:rsidR="00BF3368" w:rsidRPr="1BFACE04">
        <w:rPr>
          <w:rFonts w:eastAsia="Times New Roman" w:cs="Arial"/>
        </w:rPr>
        <w:t xml:space="preserve"> with</w:t>
      </w:r>
      <w:r w:rsidR="00D62D95">
        <w:rPr>
          <w:rFonts w:eastAsia="Times New Roman" w:cs="Arial"/>
        </w:rPr>
        <w:t xml:space="preserve"> </w:t>
      </w:r>
      <w:r w:rsidR="49759BA6" w:rsidRPr="3AA6D2C6">
        <w:rPr>
          <w:rFonts w:eastAsia="Times New Roman" w:cs="Arial"/>
        </w:rPr>
        <w:t xml:space="preserve">that for the </w:t>
      </w:r>
      <w:r w:rsidR="00BF3368" w:rsidRPr="1BFACE04">
        <w:rPr>
          <w:rFonts w:eastAsia="Times New Roman" w:cs="Arial"/>
        </w:rPr>
        <w:t xml:space="preserve">proposed replacement equipment. </w:t>
      </w:r>
      <w:r w:rsidR="003A7BCA">
        <w:rPr>
          <w:rFonts w:eastAsia="Times New Roman" w:cs="Arial"/>
        </w:rPr>
        <w:t>Applicants</w:t>
      </w:r>
      <w:r w:rsidR="00BF3368" w:rsidRPr="1BFACE04">
        <w:rPr>
          <w:rFonts w:eastAsia="Times New Roman" w:cs="Arial"/>
        </w:rPr>
        <w:t xml:space="preserve"> will also need to estimate energy savings from the installed equipment at either the system level or the facility level. Please provide all assumptions used in the calculations. To determine GHG savings, use the emission factors provided</w:t>
      </w:r>
      <w:r w:rsidR="00D62D95">
        <w:rPr>
          <w:rFonts w:eastAsia="Times New Roman" w:cs="Arial"/>
        </w:rPr>
        <w:t xml:space="preserve"> </w:t>
      </w:r>
      <w:r w:rsidR="00BF3368" w:rsidRPr="1BFACE04">
        <w:rPr>
          <w:rFonts w:eastAsia="Times New Roman" w:cs="Arial"/>
        </w:rPr>
        <w:t xml:space="preserve">in </w:t>
      </w:r>
      <w:r w:rsidR="008A3946">
        <w:rPr>
          <w:rFonts w:eastAsia="Times New Roman" w:cs="Arial"/>
        </w:rPr>
        <w:t xml:space="preserve">the </w:t>
      </w:r>
      <w:r w:rsidR="006F72CF">
        <w:rPr>
          <w:rFonts w:eastAsia="Times New Roman" w:cs="Arial"/>
        </w:rPr>
        <w:t xml:space="preserve">Benefits Calculator </w:t>
      </w:r>
      <w:r w:rsidR="00646A1F">
        <w:rPr>
          <w:rFonts w:eastAsia="Times New Roman" w:cs="Arial"/>
        </w:rPr>
        <w:t>(</w:t>
      </w:r>
      <w:r w:rsidR="00BF3368" w:rsidRPr="1BFACE04">
        <w:rPr>
          <w:rFonts w:eastAsia="Times New Roman" w:cs="Arial"/>
        </w:rPr>
        <w:t>Attachment 8</w:t>
      </w:r>
      <w:r w:rsidR="00646A1F">
        <w:rPr>
          <w:rFonts w:eastAsia="Times New Roman" w:cs="Arial"/>
        </w:rPr>
        <w:t>)</w:t>
      </w:r>
      <w:r w:rsidR="00BF3368" w:rsidRPr="1BFACE04">
        <w:rPr>
          <w:rFonts w:eastAsia="Times New Roman" w:cs="Arial"/>
        </w:rPr>
        <w:t xml:space="preserve">. </w:t>
      </w:r>
      <w:r w:rsidR="00286BAB">
        <w:rPr>
          <w:rFonts w:eastAsia="Times New Roman" w:cs="Arial"/>
        </w:rPr>
        <w:t>T</w:t>
      </w:r>
      <w:r w:rsidR="00BF3368" w:rsidRPr="1BFACE04">
        <w:rPr>
          <w:rFonts w:eastAsia="Times New Roman" w:cs="Arial"/>
        </w:rPr>
        <w:t>he</w:t>
      </w:r>
      <w:r w:rsidR="00D62D95">
        <w:rPr>
          <w:rFonts w:eastAsia="Times New Roman" w:cs="Arial"/>
        </w:rPr>
        <w:t xml:space="preserve"> </w:t>
      </w:r>
      <w:r w:rsidR="00BF3368" w:rsidRPr="1BFACE04">
        <w:rPr>
          <w:rFonts w:eastAsia="Times New Roman" w:cs="Arial"/>
        </w:rPr>
        <w:t>scoring committee will verify that the calculations are robust</w:t>
      </w:r>
      <w:r w:rsidR="00D7121F">
        <w:rPr>
          <w:rFonts w:eastAsia="Times New Roman" w:cs="Arial"/>
        </w:rPr>
        <w:t xml:space="preserve"> during application review</w:t>
      </w:r>
      <w:r w:rsidR="00BF3368" w:rsidRPr="1BFACE04">
        <w:rPr>
          <w:rFonts w:eastAsia="Times New Roman" w:cs="Arial"/>
        </w:rPr>
        <w:t>.</w:t>
      </w:r>
    </w:p>
    <w:p w14:paraId="468961F6" w14:textId="469D767B" w:rsidR="00BF3368" w:rsidRPr="00BF3368" w:rsidRDefault="00BF3368" w:rsidP="00352C62">
      <w:pPr>
        <w:pStyle w:val="ListParagraph"/>
        <w:numPr>
          <w:ilvl w:val="0"/>
          <w:numId w:val="9"/>
        </w:numPr>
        <w:rPr>
          <w:rFonts w:cs="Arial"/>
        </w:rPr>
      </w:pPr>
      <w:r w:rsidRPr="1BFACE04">
        <w:rPr>
          <w:rFonts w:cs="Arial"/>
        </w:rPr>
        <w:t>Can I bundle multiple projects from a single facility into a single application</w:t>
      </w:r>
      <w:r w:rsidR="3C87416C" w:rsidRPr="3AA6D2C6">
        <w:rPr>
          <w:rFonts w:cs="Arial"/>
        </w:rPr>
        <w:t>,</w:t>
      </w:r>
      <w:r w:rsidRPr="1BFACE04">
        <w:rPr>
          <w:rFonts w:cs="Arial"/>
        </w:rPr>
        <w:t xml:space="preserve"> or do I need multiple applications for each project at that facility?</w:t>
      </w:r>
    </w:p>
    <w:p w14:paraId="1F8007C4" w14:textId="73A20C56" w:rsidR="00BF3368" w:rsidRPr="00BF3368" w:rsidRDefault="007D4CE7" w:rsidP="00352C62">
      <w:pPr>
        <w:pStyle w:val="ListParagraph"/>
        <w:numPr>
          <w:ilvl w:val="1"/>
          <w:numId w:val="9"/>
        </w:numPr>
        <w:spacing w:after="120"/>
        <w:contextualSpacing w:val="0"/>
        <w:rPr>
          <w:rFonts w:eastAsia="Calibri" w:cs="Arial"/>
        </w:rPr>
      </w:pPr>
      <w:r>
        <w:rPr>
          <w:rFonts w:cs="Arial"/>
        </w:rPr>
        <w:t>Y</w:t>
      </w:r>
      <w:r w:rsidR="00E17359">
        <w:rPr>
          <w:rFonts w:cs="Arial"/>
        </w:rPr>
        <w:t xml:space="preserve">ou </w:t>
      </w:r>
      <w:r w:rsidR="00BF3368" w:rsidRPr="1BFACE04">
        <w:rPr>
          <w:rFonts w:cs="Arial"/>
        </w:rPr>
        <w:t xml:space="preserve">can bundle multiple projects from one facility into a single application </w:t>
      </w:r>
      <w:r w:rsidR="0033386D">
        <w:rPr>
          <w:rFonts w:cs="Arial"/>
        </w:rPr>
        <w:t>if</w:t>
      </w:r>
      <w:r w:rsidR="008B7FC4">
        <w:rPr>
          <w:rFonts w:cs="Arial"/>
        </w:rPr>
        <w:t xml:space="preserve"> </w:t>
      </w:r>
      <w:r w:rsidR="1B562F6C" w:rsidRPr="3AA6D2C6">
        <w:rPr>
          <w:rFonts w:cs="Arial"/>
        </w:rPr>
        <w:t>the total FPIP funds requested</w:t>
      </w:r>
      <w:r w:rsidR="008B7FC4">
        <w:rPr>
          <w:rFonts w:cs="Arial"/>
        </w:rPr>
        <w:t xml:space="preserve"> remain at or below the </w:t>
      </w:r>
      <w:r w:rsidR="003A4527">
        <w:rPr>
          <w:rFonts w:cs="Arial"/>
        </w:rPr>
        <w:t>capped funding a</w:t>
      </w:r>
      <w:r w:rsidR="002E42B8">
        <w:rPr>
          <w:rFonts w:cs="Arial"/>
        </w:rPr>
        <w:t>mount</w:t>
      </w:r>
      <w:r w:rsidR="003A4527">
        <w:rPr>
          <w:rFonts w:cs="Arial"/>
        </w:rPr>
        <w:t xml:space="preserve"> of </w:t>
      </w:r>
      <w:r w:rsidR="00E17359">
        <w:rPr>
          <w:rFonts w:cs="Arial"/>
        </w:rPr>
        <w:t>$5 million.</w:t>
      </w:r>
      <w:r w:rsidR="00ED4AEB">
        <w:rPr>
          <w:rFonts w:cs="Arial"/>
        </w:rPr>
        <w:t xml:space="preserve"> Please </w:t>
      </w:r>
      <w:r w:rsidR="001A7D4F">
        <w:rPr>
          <w:rFonts w:cs="Arial"/>
        </w:rPr>
        <w:t>refer</w:t>
      </w:r>
      <w:r w:rsidR="00ED4AEB">
        <w:rPr>
          <w:rFonts w:cs="Arial"/>
        </w:rPr>
        <w:t xml:space="preserve"> to question #6</w:t>
      </w:r>
      <w:r w:rsidR="00CD228E">
        <w:rPr>
          <w:rFonts w:cs="Arial"/>
        </w:rPr>
        <w:t>1</w:t>
      </w:r>
      <w:r w:rsidR="00ED4AEB">
        <w:rPr>
          <w:rFonts w:cs="Arial"/>
        </w:rPr>
        <w:t xml:space="preserve"> for further information. </w:t>
      </w:r>
    </w:p>
    <w:p w14:paraId="0DB6A52D" w14:textId="4A63B1CB" w:rsidR="00BF3368" w:rsidRPr="00BF3368" w:rsidRDefault="00BF3368" w:rsidP="00352C62">
      <w:pPr>
        <w:pStyle w:val="ListParagraph"/>
        <w:numPr>
          <w:ilvl w:val="0"/>
          <w:numId w:val="9"/>
        </w:numPr>
        <w:rPr>
          <w:rFonts w:cs="Arial"/>
        </w:rPr>
      </w:pPr>
      <w:r w:rsidRPr="1BFACE04">
        <w:rPr>
          <w:rFonts w:cs="Arial"/>
        </w:rPr>
        <w:t>Are you looking for a letter from the utility saying that they’ll commit to an incentive?</w:t>
      </w:r>
    </w:p>
    <w:p w14:paraId="32EB60F4" w14:textId="2AC03CAC" w:rsidR="00BF3368" w:rsidRPr="00BF3368" w:rsidRDefault="00BF3368" w:rsidP="00352C62">
      <w:pPr>
        <w:pStyle w:val="ListParagraph"/>
        <w:numPr>
          <w:ilvl w:val="1"/>
          <w:numId w:val="9"/>
        </w:numPr>
        <w:spacing w:after="120"/>
        <w:contextualSpacing w:val="0"/>
        <w:rPr>
          <w:rStyle w:val="Hyperlink"/>
          <w:rFonts w:eastAsia="Calibri" w:cs="Arial"/>
          <w:color w:val="auto"/>
          <w:u w:val="none"/>
        </w:rPr>
      </w:pPr>
      <w:r w:rsidRPr="1BFACE04">
        <w:rPr>
          <w:rFonts w:cs="Arial"/>
        </w:rPr>
        <w:t xml:space="preserve">If utility incentives are </w:t>
      </w:r>
      <w:r w:rsidRPr="1BFACE04">
        <w:rPr>
          <w:rFonts w:cs="Arial"/>
          <w:color w:val="000000" w:themeColor="text1"/>
        </w:rPr>
        <w:t xml:space="preserve">being used as match funding, </w:t>
      </w:r>
      <w:r w:rsidR="00EC4762">
        <w:rPr>
          <w:rFonts w:eastAsia="Times New Roman" w:cs="Arial"/>
        </w:rPr>
        <w:t>a</w:t>
      </w:r>
      <w:r w:rsidRPr="1BFACE04">
        <w:rPr>
          <w:rFonts w:eastAsia="Times New Roman" w:cs="Arial"/>
        </w:rPr>
        <w:t xml:space="preserve"> </w:t>
      </w:r>
      <w:r w:rsidR="00EC4762">
        <w:rPr>
          <w:rFonts w:eastAsia="Times New Roman" w:cs="Arial"/>
        </w:rPr>
        <w:t>L</w:t>
      </w:r>
      <w:r w:rsidRPr="1BFACE04">
        <w:rPr>
          <w:rFonts w:eastAsia="Times New Roman" w:cs="Arial"/>
        </w:rPr>
        <w:t>etter</w:t>
      </w:r>
      <w:r w:rsidR="00EC4762">
        <w:rPr>
          <w:rFonts w:eastAsia="Times New Roman" w:cs="Arial"/>
        </w:rPr>
        <w:t xml:space="preserve"> of Commitment is required</w:t>
      </w:r>
      <w:r w:rsidRPr="1BFACE04">
        <w:rPr>
          <w:rFonts w:eastAsia="Times New Roman" w:cs="Arial"/>
        </w:rPr>
        <w:t xml:space="preserve"> from the utility </w:t>
      </w:r>
      <w:r w:rsidR="00B20303" w:rsidRPr="1BFACE04">
        <w:rPr>
          <w:rStyle w:val="Hyperlink"/>
          <w:rFonts w:eastAsia="Calibri" w:cs="Arial"/>
          <w:color w:val="auto"/>
          <w:u w:val="none"/>
        </w:rPr>
        <w:t xml:space="preserve">that: (1) identifies </w:t>
      </w:r>
      <w:r w:rsidR="00B20303" w:rsidRPr="1BFACE04">
        <w:rPr>
          <w:rFonts w:eastAsia="Times New Roman" w:cs="Arial"/>
        </w:rPr>
        <w:t xml:space="preserve">the source of funds; (2) justifies the dollar value claimed; (3) provides an unqualified (i.e., without reservation or limitation) commitment that guarantees the availability of the funds for the project; and (4) provides a strategy for replacing the funds if they are significantly lost or reduced. Failure to submit </w:t>
      </w:r>
      <w:r w:rsidR="6B2D3E8C" w:rsidRPr="3AA6D2C6">
        <w:rPr>
          <w:rFonts w:eastAsia="Times New Roman" w:cs="Arial"/>
        </w:rPr>
        <w:t>letters of commitment</w:t>
      </w:r>
      <w:r w:rsidR="563C7808" w:rsidRPr="3AA6D2C6">
        <w:rPr>
          <w:rFonts w:eastAsia="Times New Roman" w:cs="Arial"/>
        </w:rPr>
        <w:t xml:space="preserve"> for match equal to the minimum required </w:t>
      </w:r>
      <w:r w:rsidR="00B20303" w:rsidRPr="1BFACE04">
        <w:rPr>
          <w:rFonts w:eastAsia="Times New Roman" w:cs="Arial"/>
        </w:rPr>
        <w:t xml:space="preserve">will result in application rejection based on the screening </w:t>
      </w:r>
      <w:r w:rsidR="00B20303" w:rsidRPr="1BFACE04">
        <w:rPr>
          <w:rStyle w:val="Hyperlink"/>
          <w:rFonts w:eastAsia="Calibri" w:cs="Arial"/>
          <w:color w:val="auto"/>
          <w:u w:val="none"/>
        </w:rPr>
        <w:t>criteria.</w:t>
      </w:r>
      <w:r w:rsidR="00495228">
        <w:rPr>
          <w:rFonts w:eastAsia="Times New Roman" w:cs="Arial"/>
        </w:rPr>
        <w:t xml:space="preserve"> </w:t>
      </w:r>
      <w:r w:rsidR="00856F1F">
        <w:rPr>
          <w:rFonts w:eastAsia="Times New Roman" w:cs="Arial"/>
        </w:rPr>
        <w:t xml:space="preserve">Please refer to Section </w:t>
      </w:r>
      <w:r w:rsidR="00825DA8">
        <w:rPr>
          <w:rFonts w:eastAsia="Times New Roman" w:cs="Arial"/>
        </w:rPr>
        <w:t>I</w:t>
      </w:r>
      <w:r w:rsidR="00856F1F">
        <w:rPr>
          <w:rFonts w:eastAsia="Times New Roman" w:cs="Arial"/>
        </w:rPr>
        <w:t>II.C.7 for more information on Letters of Co</w:t>
      </w:r>
      <w:r w:rsidR="00C33A37">
        <w:rPr>
          <w:rFonts w:eastAsia="Times New Roman" w:cs="Arial"/>
        </w:rPr>
        <w:t>mmitment</w:t>
      </w:r>
      <w:r w:rsidR="00825DA8">
        <w:rPr>
          <w:rFonts w:eastAsia="Times New Roman" w:cs="Arial"/>
        </w:rPr>
        <w:t xml:space="preserve">. </w:t>
      </w:r>
    </w:p>
    <w:p w14:paraId="3F702CA7" w14:textId="22F33F28" w:rsidR="00BF3368" w:rsidRPr="00BF3368" w:rsidRDefault="00BF3368" w:rsidP="00352C62">
      <w:pPr>
        <w:pStyle w:val="ListParagraph"/>
        <w:numPr>
          <w:ilvl w:val="0"/>
          <w:numId w:val="9"/>
        </w:numPr>
        <w:rPr>
          <w:rFonts w:cs="Arial"/>
        </w:rPr>
      </w:pPr>
      <w:r w:rsidRPr="1BFACE04">
        <w:rPr>
          <w:rFonts w:cs="Arial"/>
        </w:rPr>
        <w:t xml:space="preserve">If </w:t>
      </w:r>
      <w:r w:rsidR="007E5147">
        <w:rPr>
          <w:rFonts w:cs="Arial"/>
        </w:rPr>
        <w:t>an</w:t>
      </w:r>
      <w:r w:rsidRPr="1BFACE04">
        <w:rPr>
          <w:rFonts w:cs="Arial"/>
        </w:rPr>
        <w:t xml:space="preserve"> applicant were personally financing a project, would </w:t>
      </w:r>
      <w:r w:rsidR="007E5147">
        <w:rPr>
          <w:rFonts w:cs="Arial"/>
        </w:rPr>
        <w:t xml:space="preserve">the </w:t>
      </w:r>
      <w:r w:rsidRPr="1BFACE04">
        <w:rPr>
          <w:rFonts w:cs="Arial"/>
        </w:rPr>
        <w:t xml:space="preserve">applicant be able to use an “unqualified commitment” of 2 times the matching funds </w:t>
      </w:r>
      <w:proofErr w:type="gramStart"/>
      <w:r w:rsidRPr="1BFACE04">
        <w:rPr>
          <w:rFonts w:cs="Arial"/>
        </w:rPr>
        <w:t>as a way to</w:t>
      </w:r>
      <w:proofErr w:type="gramEnd"/>
      <w:r w:rsidRPr="1BFACE04">
        <w:rPr>
          <w:rFonts w:cs="Arial"/>
        </w:rPr>
        <w:t xml:space="preserve"> illustrate a strategy for replacing significantly reduced or lost matching funds?</w:t>
      </w:r>
    </w:p>
    <w:p w14:paraId="4D6DD9BC" w14:textId="7AF0EE8A" w:rsidR="00BF3368" w:rsidRPr="00BF3368" w:rsidRDefault="00BF3368" w:rsidP="00352C62">
      <w:pPr>
        <w:pStyle w:val="ListParagraph"/>
        <w:numPr>
          <w:ilvl w:val="1"/>
          <w:numId w:val="9"/>
        </w:numPr>
        <w:spacing w:after="120"/>
        <w:contextualSpacing w:val="0"/>
        <w:rPr>
          <w:rStyle w:val="Hyperlink"/>
          <w:rFonts w:eastAsia="Calibri" w:cs="Arial"/>
          <w:color w:val="auto"/>
          <w:u w:val="none"/>
        </w:rPr>
      </w:pPr>
      <w:r w:rsidRPr="1BFACE04">
        <w:rPr>
          <w:rStyle w:val="Hyperlink"/>
          <w:rFonts w:eastAsia="Calibri" w:cs="Arial"/>
          <w:color w:val="auto"/>
          <w:u w:val="none"/>
        </w:rPr>
        <w:t xml:space="preserve">Yes, if the applicant provides the requested commitment letter (Attachment 7) indicating that they will use </w:t>
      </w:r>
      <w:r w:rsidR="003656B2">
        <w:rPr>
          <w:rStyle w:val="Hyperlink"/>
          <w:rFonts w:eastAsia="Calibri" w:cs="Arial"/>
          <w:color w:val="auto"/>
          <w:u w:val="none"/>
        </w:rPr>
        <w:t>their</w:t>
      </w:r>
      <w:r w:rsidRPr="1BFACE04">
        <w:rPr>
          <w:rStyle w:val="Hyperlink"/>
          <w:rFonts w:eastAsia="Calibri" w:cs="Arial"/>
          <w:color w:val="auto"/>
          <w:u w:val="none"/>
        </w:rPr>
        <w:t xml:space="preserve"> own funds to cover any match funds lost or reduced.</w:t>
      </w:r>
    </w:p>
    <w:p w14:paraId="24861F57" w14:textId="6CF18EA2" w:rsidR="00BF3368" w:rsidRPr="00BF3368" w:rsidRDefault="00BF3368" w:rsidP="00352C62">
      <w:pPr>
        <w:pStyle w:val="ListParagraph"/>
        <w:numPr>
          <w:ilvl w:val="0"/>
          <w:numId w:val="9"/>
        </w:numPr>
        <w:rPr>
          <w:rFonts w:cs="Arial"/>
        </w:rPr>
      </w:pPr>
      <w:r w:rsidRPr="1BFACE04">
        <w:rPr>
          <w:rFonts w:cs="Arial"/>
        </w:rPr>
        <w:t>Is there a page limit for applications?</w:t>
      </w:r>
    </w:p>
    <w:p w14:paraId="486D16DC" w14:textId="1D608532" w:rsidR="00BF3368" w:rsidRPr="00BF3368" w:rsidRDefault="00BF3368" w:rsidP="00352C62">
      <w:pPr>
        <w:pStyle w:val="ListParagraph"/>
        <w:numPr>
          <w:ilvl w:val="1"/>
          <w:numId w:val="9"/>
        </w:numPr>
        <w:spacing w:after="120"/>
        <w:contextualSpacing w:val="0"/>
        <w:rPr>
          <w:rStyle w:val="Hyperlink"/>
          <w:rFonts w:eastAsia="Calibri" w:cs="Arial"/>
          <w:color w:val="auto"/>
          <w:u w:val="none"/>
        </w:rPr>
      </w:pPr>
      <w:r w:rsidRPr="00644E99">
        <w:rPr>
          <w:rFonts w:cs="Arial"/>
        </w:rPr>
        <w:t>Section III.A of</w:t>
      </w:r>
      <w:r w:rsidRPr="1BFACE04">
        <w:rPr>
          <w:rFonts w:cs="Arial"/>
        </w:rPr>
        <w:t xml:space="preserve"> the Solicitation Manual provides </w:t>
      </w:r>
      <w:r w:rsidR="000A3208">
        <w:rPr>
          <w:rFonts w:cs="Arial"/>
        </w:rPr>
        <w:t xml:space="preserve">page limit </w:t>
      </w:r>
      <w:r w:rsidRPr="1BFACE04">
        <w:rPr>
          <w:rFonts w:cs="Arial"/>
        </w:rPr>
        <w:t>recommendations.</w:t>
      </w:r>
    </w:p>
    <w:p w14:paraId="43296A22" w14:textId="6F03810C" w:rsidR="00C6727B" w:rsidRPr="00BF3368" w:rsidRDefault="00C6727B" w:rsidP="00EB4500">
      <w:pPr>
        <w:pStyle w:val="Heading1"/>
        <w:spacing w:after="120"/>
        <w:rPr>
          <w:rFonts w:cs="Arial"/>
        </w:rPr>
      </w:pPr>
      <w:bookmarkStart w:id="9" w:name="_Toc121228720"/>
      <w:r w:rsidRPr="00BF3368">
        <w:rPr>
          <w:rFonts w:cs="Arial"/>
        </w:rPr>
        <w:t>Terms and Conditions</w:t>
      </w:r>
      <w:bookmarkEnd w:id="9"/>
    </w:p>
    <w:p w14:paraId="5E1EB40A" w14:textId="2E3D6D21" w:rsidR="00BF3368" w:rsidRPr="00BF3368" w:rsidRDefault="00BF3368" w:rsidP="00352C62">
      <w:pPr>
        <w:pStyle w:val="ListParagraph"/>
        <w:numPr>
          <w:ilvl w:val="0"/>
          <w:numId w:val="9"/>
        </w:numPr>
        <w:rPr>
          <w:rFonts w:cs="Arial"/>
        </w:rPr>
      </w:pPr>
      <w:r w:rsidRPr="1BFACE04">
        <w:rPr>
          <w:rFonts w:cs="Arial"/>
        </w:rPr>
        <w:t>What are the terms and conditions?</w:t>
      </w:r>
    </w:p>
    <w:p w14:paraId="37960C8A" w14:textId="2BE46F06" w:rsidR="00BF3368" w:rsidRPr="00BF3368" w:rsidRDefault="00BF3368" w:rsidP="00352C62">
      <w:pPr>
        <w:pStyle w:val="ListParagraph"/>
        <w:numPr>
          <w:ilvl w:val="1"/>
          <w:numId w:val="9"/>
        </w:numPr>
        <w:spacing w:after="120"/>
        <w:contextualSpacing w:val="0"/>
        <w:rPr>
          <w:rStyle w:val="Hyperlink"/>
          <w:rFonts w:eastAsia="Calibri" w:cs="Arial"/>
          <w:color w:val="auto"/>
          <w:u w:val="none"/>
        </w:rPr>
      </w:pPr>
      <w:r w:rsidRPr="1BFACE04">
        <w:rPr>
          <w:rFonts w:cs="Arial"/>
        </w:rPr>
        <w:t xml:space="preserve">The terms and conditions </w:t>
      </w:r>
      <w:r w:rsidR="00961FC1">
        <w:rPr>
          <w:rFonts w:cs="Arial"/>
        </w:rPr>
        <w:t>will be included in the grant agreement</w:t>
      </w:r>
      <w:r w:rsidR="00812A98">
        <w:rPr>
          <w:rFonts w:cs="Arial"/>
        </w:rPr>
        <w:t>.</w:t>
      </w:r>
      <w:r w:rsidR="00961FC1">
        <w:rPr>
          <w:rFonts w:cs="Arial"/>
        </w:rPr>
        <w:t xml:space="preserve"> </w:t>
      </w:r>
      <w:r w:rsidR="00812A98">
        <w:rPr>
          <w:rFonts w:cs="Arial"/>
        </w:rPr>
        <w:t xml:space="preserve">They </w:t>
      </w:r>
      <w:r w:rsidRPr="1BFACE04">
        <w:rPr>
          <w:rFonts w:cs="Arial"/>
        </w:rPr>
        <w:t>describe the responsibilities</w:t>
      </w:r>
      <w:r w:rsidRPr="1BFACE04">
        <w:rPr>
          <w:rFonts w:eastAsia="Calibri" w:cs="Arial"/>
        </w:rPr>
        <w:t xml:space="preserve"> </w:t>
      </w:r>
      <w:r w:rsidRPr="1BFACE04">
        <w:rPr>
          <w:rFonts w:eastAsia="Times New Roman" w:cs="Arial"/>
        </w:rPr>
        <w:t xml:space="preserve">of the grant recipient if it receives a grant award. The terms and conditions are posted at </w:t>
      </w:r>
      <w:hyperlink r:id="rId27">
        <w:r w:rsidR="5A3DB33F" w:rsidRPr="006467D2">
          <w:rPr>
            <w:rStyle w:val="Hyperlink"/>
            <w:color w:val="0000CC"/>
          </w:rPr>
          <w:t>https://www.energy.ca.gov/funding-opportunities/funding-resources</w:t>
        </w:r>
      </w:hyperlink>
      <w:r w:rsidR="029B1686">
        <w:t>.</w:t>
      </w:r>
    </w:p>
    <w:p w14:paraId="3DBB1516" w14:textId="77777777" w:rsidR="00BF3368" w:rsidRPr="00BF3368" w:rsidRDefault="00BF3368" w:rsidP="00352C62">
      <w:pPr>
        <w:pStyle w:val="ListParagraph"/>
        <w:numPr>
          <w:ilvl w:val="0"/>
          <w:numId w:val="9"/>
        </w:numPr>
        <w:rPr>
          <w:rFonts w:cs="Arial"/>
        </w:rPr>
      </w:pPr>
      <w:r w:rsidRPr="1BFACE04">
        <w:rPr>
          <w:rFonts w:cs="Arial"/>
        </w:rPr>
        <w:t>Is the public release of project information mandatory if awarded?</w:t>
      </w:r>
    </w:p>
    <w:p w14:paraId="4013A8BC" w14:textId="6DE46753" w:rsidR="00961FC1" w:rsidRPr="00BF3368" w:rsidRDefault="00961FC1" w:rsidP="00352C62">
      <w:pPr>
        <w:pStyle w:val="ListParagraph"/>
        <w:numPr>
          <w:ilvl w:val="1"/>
          <w:numId w:val="9"/>
        </w:numPr>
        <w:spacing w:after="120"/>
        <w:contextualSpacing w:val="0"/>
        <w:rPr>
          <w:rFonts w:cs="Arial"/>
        </w:rPr>
      </w:pPr>
      <w:r w:rsidRPr="6FC7DB89">
        <w:rPr>
          <w:rFonts w:cs="Arial"/>
        </w:rPr>
        <w:t xml:space="preserve">Yes. </w:t>
      </w:r>
      <w:r w:rsidR="00BF3368" w:rsidRPr="1BFACE04">
        <w:rPr>
          <w:rFonts w:cs="Arial"/>
        </w:rPr>
        <w:t xml:space="preserve">The CEC will not accept or retain applications that identify any portion of the application as confidential. </w:t>
      </w:r>
      <w:r w:rsidR="00812A98" w:rsidRPr="6FC7DB89">
        <w:rPr>
          <w:rFonts w:cs="Arial"/>
        </w:rPr>
        <w:t xml:space="preserve">After </w:t>
      </w:r>
      <w:r w:rsidR="00BF3368" w:rsidRPr="1BFACE04">
        <w:rPr>
          <w:rFonts w:cs="Arial"/>
        </w:rPr>
        <w:t>the NOPA is published, all application documents submitted to the CEC are considered public records subject to disclosure under the Public Records Act. In addition, information on grant awards must be reported to the California Air Resources Board</w:t>
      </w:r>
      <w:r w:rsidRPr="6FC7DB89">
        <w:rPr>
          <w:rFonts w:cs="Arial"/>
        </w:rPr>
        <w:t xml:space="preserve"> or the Legislature as described in Sections 28 and 29 of the FPI</w:t>
      </w:r>
      <w:r w:rsidR="00812A98" w:rsidRPr="6FC7DB89">
        <w:rPr>
          <w:rFonts w:cs="Arial"/>
        </w:rPr>
        <w:t>P</w:t>
      </w:r>
      <w:r w:rsidRPr="6FC7DB89">
        <w:rPr>
          <w:rFonts w:cs="Arial"/>
        </w:rPr>
        <w:t xml:space="preserve"> Terms and Conditions. </w:t>
      </w:r>
    </w:p>
    <w:p w14:paraId="17AA6285" w14:textId="77C30CFB" w:rsidR="00BF3368" w:rsidRPr="00BF3368" w:rsidRDefault="00BF3368" w:rsidP="00352C62">
      <w:pPr>
        <w:pStyle w:val="ListParagraph"/>
        <w:spacing w:after="120"/>
        <w:rPr>
          <w:rFonts w:cs="Arial"/>
        </w:rPr>
      </w:pPr>
      <w:r w:rsidRPr="00BF3368">
        <w:rPr>
          <w:rFonts w:cs="Arial"/>
        </w:rPr>
        <w:t xml:space="preserve">After the solicitation process has concluded and a NOPA has been issued, a recipient or other party that needs to submit records they believe to be confidential to the CEC may apply to have those records designated as confidential. </w:t>
      </w:r>
      <w:r w:rsidR="7FA5970B" w:rsidRPr="3AA6D2C6">
        <w:rPr>
          <w:rFonts w:cs="Arial"/>
        </w:rPr>
        <w:t xml:space="preserve">In that case, </w:t>
      </w:r>
      <w:r w:rsidR="0C922F33" w:rsidRPr="3AA6D2C6">
        <w:rPr>
          <w:rFonts w:cs="Arial"/>
        </w:rPr>
        <w:t>t</w:t>
      </w:r>
      <w:r w:rsidR="14AB5790" w:rsidRPr="3AA6D2C6">
        <w:rPr>
          <w:rFonts w:cs="Arial"/>
        </w:rPr>
        <w:t>he</w:t>
      </w:r>
      <w:r w:rsidRPr="00BF3368">
        <w:rPr>
          <w:rFonts w:cs="Arial"/>
        </w:rPr>
        <w:t xml:space="preserve"> recipient or party must provide a legal justification supporting the confidential designation and additional information as provided in Title 2 of the California Code of Regulations sections 2505 - 2510 and referenced in Section 19 of the FPIP Terms and Conditions (</w:t>
      </w:r>
      <w:hyperlink r:id="rId28">
        <w:r w:rsidR="5A3DB33F" w:rsidRPr="006467D2">
          <w:rPr>
            <w:rStyle w:val="Hyperlink"/>
            <w:color w:val="0000CC"/>
          </w:rPr>
          <w:t>https://www.energy.ca.gov/funding-opportunities/funding-resources</w:t>
        </w:r>
      </w:hyperlink>
      <w:r w:rsidRPr="00BF3368">
        <w:rPr>
          <w:rFonts w:cs="Arial"/>
        </w:rPr>
        <w:t>).</w:t>
      </w:r>
      <w:r w:rsidR="00961FC1" w:rsidRPr="00961FC1">
        <w:rPr>
          <w:rFonts w:cs="Arial"/>
        </w:rPr>
        <w:t xml:space="preserve"> However, generally, the CEC tries to limit receiving confidential information and prefers redacted or more general information. </w:t>
      </w:r>
    </w:p>
    <w:p w14:paraId="7FC4D8B8" w14:textId="77777777" w:rsidR="00BF3368" w:rsidRPr="00BF3368" w:rsidRDefault="00BF3368" w:rsidP="00352C62">
      <w:pPr>
        <w:pStyle w:val="ListParagraph"/>
        <w:ind w:left="864"/>
        <w:rPr>
          <w:rFonts w:eastAsia="Calibri" w:cs="Arial"/>
        </w:rPr>
      </w:pPr>
    </w:p>
    <w:sectPr w:rsidR="00BF3368" w:rsidRPr="00BF3368" w:rsidSect="009B6805">
      <w:headerReference w:type="default" r:id="rId29"/>
      <w:footerReference w:type="default" r:id="rId30"/>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9FBB" w14:textId="77777777" w:rsidR="009B6805" w:rsidRDefault="009B6805" w:rsidP="00E3421A">
      <w:r>
        <w:separator/>
      </w:r>
    </w:p>
  </w:endnote>
  <w:endnote w:type="continuationSeparator" w:id="0">
    <w:p w14:paraId="3D3805A4" w14:textId="77777777" w:rsidR="009B6805" w:rsidRDefault="009B6805" w:rsidP="00E3421A">
      <w:r>
        <w:continuationSeparator/>
      </w:r>
    </w:p>
  </w:endnote>
  <w:endnote w:type="continuationNotice" w:id="1">
    <w:p w14:paraId="2EE39149" w14:textId="77777777" w:rsidR="009B6805" w:rsidRDefault="009B6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EFD0" w14:textId="2D0F5EE0" w:rsidR="00E005B2" w:rsidRDefault="005D5BEF">
    <w:pPr>
      <w:pStyle w:val="Footer"/>
    </w:pPr>
    <w:r>
      <w:t>Food Production Investment Program</w:t>
    </w:r>
    <w:r w:rsidR="00E37DA8">
      <w:ptab w:relativeTo="margin" w:alignment="center" w:leader="none"/>
    </w:r>
    <w:r w:rsidR="00E37DA8">
      <w:ptab w:relativeTo="margin" w:alignment="right" w:leader="none"/>
    </w:r>
    <w:r w:rsidR="00C57A9E">
      <w:t>GFO-2</w:t>
    </w:r>
    <w:r w:rsidR="000D1B95">
      <w:t>3</w:t>
    </w:r>
    <w:r w:rsidR="00C57A9E">
      <w:t>-30</w:t>
    </w:r>
    <w:r w:rsidR="000D1B9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9AD7" w14:textId="77777777" w:rsidR="009B6805" w:rsidRDefault="009B6805" w:rsidP="00E3421A">
      <w:r>
        <w:separator/>
      </w:r>
    </w:p>
  </w:footnote>
  <w:footnote w:type="continuationSeparator" w:id="0">
    <w:p w14:paraId="382A6EEA" w14:textId="77777777" w:rsidR="009B6805" w:rsidRDefault="009B6805" w:rsidP="00E3421A">
      <w:r>
        <w:continuationSeparator/>
      </w:r>
    </w:p>
  </w:footnote>
  <w:footnote w:type="continuationNotice" w:id="1">
    <w:p w14:paraId="1664BBAE" w14:textId="77777777" w:rsidR="009B6805" w:rsidRDefault="009B6805"/>
  </w:footnote>
  <w:footnote w:id="2">
    <w:p w14:paraId="20BD6BB1" w14:textId="3EB6AA71" w:rsidR="00A129C4" w:rsidRDefault="00A129C4">
      <w:pPr>
        <w:pStyle w:val="FootnoteText"/>
      </w:pPr>
      <w:r>
        <w:rPr>
          <w:rStyle w:val="FootnoteReference"/>
        </w:rPr>
        <w:footnoteRef/>
      </w:r>
      <w:r>
        <w:t xml:space="preserve"> </w:t>
      </w:r>
      <w:r w:rsidR="00B07D53" w:rsidRPr="00B07D53">
        <w:t>https://www.energy.gov/eere/amo/measur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FEA9" w14:textId="2E38F275" w:rsidR="00E3421A" w:rsidRPr="00E3421A" w:rsidRDefault="00E3421A" w:rsidP="00E3421A">
    <w:pPr>
      <w:pStyle w:val="Header"/>
    </w:pPr>
    <w:r w:rsidRPr="00E3421A">
      <w:rPr>
        <w:noProof/>
        <w:color w:val="2B579A"/>
        <w:shd w:val="clear" w:color="auto" w:fill="E6E6E6"/>
      </w:rPr>
      <w:drawing>
        <wp:inline distT="0" distB="0" distL="0" distR="0" wp14:anchorId="63C27680" wp14:editId="3648FEFE">
          <wp:extent cx="1300068" cy="1143000"/>
          <wp:effectExtent l="0" t="0" r="0" b="0"/>
          <wp:docPr id="1657062558" name="Picture 1657062558" descr="State of 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tate of California Energy Commission logo"/>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300068" cy="1143000"/>
                  </a:xfrm>
                  <a:prstGeom prst="rect">
                    <a:avLst/>
                  </a:prstGeom>
                </pic:spPr>
              </pic:pic>
            </a:graphicData>
          </a:graphic>
        </wp:inline>
      </w:drawing>
    </w:r>
    <w:r>
      <w:ptab w:relativeTo="margin" w:alignment="center" w:leader="none"/>
    </w:r>
    <w:r>
      <w:ptab w:relativeTo="margin" w:alignment="right" w:leader="none"/>
    </w:r>
    <w:r>
      <w:rPr>
        <w:noProof/>
        <w:color w:val="2B579A"/>
        <w:shd w:val="clear" w:color="auto" w:fill="E6E6E6"/>
      </w:rPr>
      <w:drawing>
        <wp:inline distT="0" distB="0" distL="0" distR="0" wp14:anchorId="72DCDDAA" wp14:editId="22510A58">
          <wp:extent cx="1452245" cy="1143000"/>
          <wp:effectExtent l="0" t="0" r="0" b="0"/>
          <wp:docPr id="1713142451" name="Picture 1713142451" descr="California Climate Investment Cap-and-Trade Dollars at Work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California Climate Investment Cap-and-Trade Dollars at Work logo&#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2245" cy="1143000"/>
                  </a:xfrm>
                  <a:prstGeom prst="rect">
                    <a:avLst/>
                  </a:prstGeom>
                  <a:noFill/>
                  <a:ln>
                    <a:noFill/>
                  </a:ln>
                </pic:spPr>
              </pic:pic>
            </a:graphicData>
          </a:graphic>
        </wp:inline>
      </w:drawing>
    </w:r>
    <w:r w:rsidR="00110E3D">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07EDD00"/>
    <w:lvl w:ilvl="0">
      <w:start w:val="1"/>
      <w:numFmt w:val="decimal"/>
      <w:pStyle w:val="ListNumber"/>
      <w:lvlText w:val="%1."/>
      <w:lvlJc w:val="left"/>
      <w:pPr>
        <w:tabs>
          <w:tab w:val="num" w:pos="360"/>
        </w:tabs>
        <w:ind w:left="360" w:hanging="360"/>
      </w:pPr>
    </w:lvl>
  </w:abstractNum>
  <w:abstractNum w:abstractNumId="1" w15:restartNumberingAfterBreak="0">
    <w:nsid w:val="01D74D65"/>
    <w:multiLevelType w:val="multilevel"/>
    <w:tmpl w:val="B6EE4AEA"/>
    <w:lvl w:ilvl="0">
      <w:start w:val="1"/>
      <w:numFmt w:val="decimal"/>
      <w:lvlText w:val="Q.%1"/>
      <w:lvlJc w:val="right"/>
      <w:pPr>
        <w:ind w:left="720" w:hanging="360"/>
      </w:pPr>
      <w:rPr>
        <w:rFonts w:hint="default"/>
        <w:b/>
      </w:rPr>
    </w:lvl>
    <w:lvl w:ilvl="1">
      <w:start w:val="1"/>
      <w:numFmt w:val="upperLetter"/>
      <w:lvlText w:val="%2."/>
      <w:lvlJc w:val="right"/>
      <w:pPr>
        <w:ind w:left="720" w:hanging="360"/>
      </w:pPr>
      <w:rPr>
        <w:rFonts w:ascii="Arial Bold" w:hAnsi="Arial Bold"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891D10"/>
    <w:multiLevelType w:val="multilevel"/>
    <w:tmpl w:val="DF508DCE"/>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1E8248E"/>
    <w:multiLevelType w:val="multilevel"/>
    <w:tmpl w:val="DF508DCE"/>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129B786E"/>
    <w:multiLevelType w:val="hybridMultilevel"/>
    <w:tmpl w:val="E4F8B1F2"/>
    <w:lvl w:ilvl="0" w:tplc="03D0A898">
      <w:start w:val="1"/>
      <w:numFmt w:val="decimal"/>
      <w:lvlText w:val="%1."/>
      <w:lvlJc w:val="left"/>
      <w:pPr>
        <w:ind w:left="1440" w:hanging="360"/>
      </w:pPr>
    </w:lvl>
    <w:lvl w:ilvl="1" w:tplc="6C0C60A6">
      <w:start w:val="1"/>
      <w:numFmt w:val="decimal"/>
      <w:lvlText w:val="%2."/>
      <w:lvlJc w:val="left"/>
      <w:pPr>
        <w:ind w:left="1440" w:hanging="360"/>
      </w:pPr>
    </w:lvl>
    <w:lvl w:ilvl="2" w:tplc="4896F044">
      <w:start w:val="1"/>
      <w:numFmt w:val="decimal"/>
      <w:lvlText w:val="%3."/>
      <w:lvlJc w:val="left"/>
      <w:pPr>
        <w:ind w:left="1440" w:hanging="360"/>
      </w:pPr>
    </w:lvl>
    <w:lvl w:ilvl="3" w:tplc="06DA3B86">
      <w:start w:val="1"/>
      <w:numFmt w:val="decimal"/>
      <w:lvlText w:val="%4."/>
      <w:lvlJc w:val="left"/>
      <w:pPr>
        <w:ind w:left="1440" w:hanging="360"/>
      </w:pPr>
    </w:lvl>
    <w:lvl w:ilvl="4" w:tplc="CE589F16">
      <w:start w:val="1"/>
      <w:numFmt w:val="decimal"/>
      <w:lvlText w:val="%5."/>
      <w:lvlJc w:val="left"/>
      <w:pPr>
        <w:ind w:left="1440" w:hanging="360"/>
      </w:pPr>
    </w:lvl>
    <w:lvl w:ilvl="5" w:tplc="A0706ED4">
      <w:start w:val="1"/>
      <w:numFmt w:val="decimal"/>
      <w:lvlText w:val="%6."/>
      <w:lvlJc w:val="left"/>
      <w:pPr>
        <w:ind w:left="1440" w:hanging="360"/>
      </w:pPr>
    </w:lvl>
    <w:lvl w:ilvl="6" w:tplc="325435D2">
      <w:start w:val="1"/>
      <w:numFmt w:val="decimal"/>
      <w:lvlText w:val="%7."/>
      <w:lvlJc w:val="left"/>
      <w:pPr>
        <w:ind w:left="1440" w:hanging="360"/>
      </w:pPr>
    </w:lvl>
    <w:lvl w:ilvl="7" w:tplc="109EF1E2">
      <w:start w:val="1"/>
      <w:numFmt w:val="decimal"/>
      <w:lvlText w:val="%8."/>
      <w:lvlJc w:val="left"/>
      <w:pPr>
        <w:ind w:left="1440" w:hanging="360"/>
      </w:pPr>
    </w:lvl>
    <w:lvl w:ilvl="8" w:tplc="0EA298FA">
      <w:start w:val="1"/>
      <w:numFmt w:val="decimal"/>
      <w:lvlText w:val="%9."/>
      <w:lvlJc w:val="left"/>
      <w:pPr>
        <w:ind w:left="1440" w:hanging="360"/>
      </w:pPr>
    </w:lvl>
  </w:abstractNum>
  <w:abstractNum w:abstractNumId="5" w15:restartNumberingAfterBreak="0">
    <w:nsid w:val="15D37F44"/>
    <w:multiLevelType w:val="hybridMultilevel"/>
    <w:tmpl w:val="657CD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C533B3"/>
    <w:multiLevelType w:val="hybridMultilevel"/>
    <w:tmpl w:val="15CA3310"/>
    <w:lvl w:ilvl="0" w:tplc="69928A88">
      <w:start w:val="1"/>
      <w:numFmt w:val="decimal"/>
      <w:lvlText w:val="%1."/>
      <w:lvlJc w:val="left"/>
      <w:pPr>
        <w:ind w:left="1440" w:hanging="360"/>
      </w:pPr>
    </w:lvl>
    <w:lvl w:ilvl="1" w:tplc="15640F90">
      <w:start w:val="1"/>
      <w:numFmt w:val="decimal"/>
      <w:lvlText w:val="%2."/>
      <w:lvlJc w:val="left"/>
      <w:pPr>
        <w:ind w:left="1440" w:hanging="360"/>
      </w:pPr>
    </w:lvl>
    <w:lvl w:ilvl="2" w:tplc="7D06C442">
      <w:start w:val="1"/>
      <w:numFmt w:val="decimal"/>
      <w:lvlText w:val="%3."/>
      <w:lvlJc w:val="left"/>
      <w:pPr>
        <w:ind w:left="1440" w:hanging="360"/>
      </w:pPr>
    </w:lvl>
    <w:lvl w:ilvl="3" w:tplc="9286B0D2">
      <w:start w:val="1"/>
      <w:numFmt w:val="decimal"/>
      <w:lvlText w:val="%4."/>
      <w:lvlJc w:val="left"/>
      <w:pPr>
        <w:ind w:left="1440" w:hanging="360"/>
      </w:pPr>
    </w:lvl>
    <w:lvl w:ilvl="4" w:tplc="18EEE79A">
      <w:start w:val="1"/>
      <w:numFmt w:val="decimal"/>
      <w:lvlText w:val="%5."/>
      <w:lvlJc w:val="left"/>
      <w:pPr>
        <w:ind w:left="1440" w:hanging="360"/>
      </w:pPr>
    </w:lvl>
    <w:lvl w:ilvl="5" w:tplc="C2D4E0CC">
      <w:start w:val="1"/>
      <w:numFmt w:val="decimal"/>
      <w:lvlText w:val="%6."/>
      <w:lvlJc w:val="left"/>
      <w:pPr>
        <w:ind w:left="1440" w:hanging="360"/>
      </w:pPr>
    </w:lvl>
    <w:lvl w:ilvl="6" w:tplc="B46C416A">
      <w:start w:val="1"/>
      <w:numFmt w:val="decimal"/>
      <w:lvlText w:val="%7."/>
      <w:lvlJc w:val="left"/>
      <w:pPr>
        <w:ind w:left="1440" w:hanging="360"/>
      </w:pPr>
    </w:lvl>
    <w:lvl w:ilvl="7" w:tplc="E39429F0">
      <w:start w:val="1"/>
      <w:numFmt w:val="decimal"/>
      <w:lvlText w:val="%8."/>
      <w:lvlJc w:val="left"/>
      <w:pPr>
        <w:ind w:left="1440" w:hanging="360"/>
      </w:pPr>
    </w:lvl>
    <w:lvl w:ilvl="8" w:tplc="4832F740">
      <w:start w:val="1"/>
      <w:numFmt w:val="decimal"/>
      <w:lvlText w:val="%9."/>
      <w:lvlJc w:val="left"/>
      <w:pPr>
        <w:ind w:left="1440" w:hanging="360"/>
      </w:pPr>
    </w:lvl>
  </w:abstractNum>
  <w:abstractNum w:abstractNumId="7" w15:restartNumberingAfterBreak="0">
    <w:nsid w:val="2B144EF3"/>
    <w:multiLevelType w:val="multilevel"/>
    <w:tmpl w:val="B6EE4AEA"/>
    <w:lvl w:ilvl="0">
      <w:start w:val="1"/>
      <w:numFmt w:val="decimal"/>
      <w:lvlText w:val="Q.%1"/>
      <w:lvlJc w:val="right"/>
      <w:pPr>
        <w:ind w:left="720" w:hanging="360"/>
      </w:pPr>
      <w:rPr>
        <w:rFonts w:hint="default"/>
        <w:b/>
      </w:rPr>
    </w:lvl>
    <w:lvl w:ilvl="1">
      <w:start w:val="1"/>
      <w:numFmt w:val="upperLetter"/>
      <w:lvlText w:val="%2."/>
      <w:lvlJc w:val="right"/>
      <w:pPr>
        <w:ind w:left="720" w:hanging="360"/>
      </w:pPr>
      <w:rPr>
        <w:rFonts w:ascii="Arial Bold" w:hAnsi="Arial Bold"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2FE7979"/>
    <w:multiLevelType w:val="hybridMultilevel"/>
    <w:tmpl w:val="E966A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8667A"/>
    <w:multiLevelType w:val="hybridMultilevel"/>
    <w:tmpl w:val="4E06C64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3BAB5159"/>
    <w:multiLevelType w:val="multilevel"/>
    <w:tmpl w:val="B6EE4AEA"/>
    <w:lvl w:ilvl="0">
      <w:start w:val="1"/>
      <w:numFmt w:val="decimal"/>
      <w:lvlText w:val="Q.%1"/>
      <w:lvlJc w:val="right"/>
      <w:pPr>
        <w:ind w:left="720" w:hanging="360"/>
      </w:pPr>
      <w:rPr>
        <w:rFonts w:hint="default"/>
        <w:b/>
      </w:rPr>
    </w:lvl>
    <w:lvl w:ilvl="1">
      <w:start w:val="1"/>
      <w:numFmt w:val="upperLetter"/>
      <w:lvlText w:val="%2."/>
      <w:lvlJc w:val="right"/>
      <w:pPr>
        <w:ind w:left="720" w:hanging="360"/>
      </w:pPr>
      <w:rPr>
        <w:rFonts w:ascii="Arial Bold" w:hAnsi="Arial Bold"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3BB0107"/>
    <w:multiLevelType w:val="hybridMultilevel"/>
    <w:tmpl w:val="358801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69C39F1"/>
    <w:multiLevelType w:val="hybridMultilevel"/>
    <w:tmpl w:val="2446F068"/>
    <w:lvl w:ilvl="0" w:tplc="623AC672">
      <w:start w:val="1"/>
      <w:numFmt w:val="decimal"/>
      <w:lvlText w:val="%1."/>
      <w:lvlJc w:val="left"/>
      <w:pPr>
        <w:ind w:left="1440" w:hanging="360"/>
      </w:pPr>
    </w:lvl>
    <w:lvl w:ilvl="1" w:tplc="91141B56">
      <w:start w:val="1"/>
      <w:numFmt w:val="decimal"/>
      <w:lvlText w:val="%2."/>
      <w:lvlJc w:val="left"/>
      <w:pPr>
        <w:ind w:left="1440" w:hanging="360"/>
      </w:pPr>
    </w:lvl>
    <w:lvl w:ilvl="2" w:tplc="0EC2AE6C">
      <w:start w:val="1"/>
      <w:numFmt w:val="decimal"/>
      <w:lvlText w:val="%3."/>
      <w:lvlJc w:val="left"/>
      <w:pPr>
        <w:ind w:left="1440" w:hanging="360"/>
      </w:pPr>
    </w:lvl>
    <w:lvl w:ilvl="3" w:tplc="E5F45890">
      <w:start w:val="1"/>
      <w:numFmt w:val="decimal"/>
      <w:lvlText w:val="%4."/>
      <w:lvlJc w:val="left"/>
      <w:pPr>
        <w:ind w:left="1440" w:hanging="360"/>
      </w:pPr>
    </w:lvl>
    <w:lvl w:ilvl="4" w:tplc="1528E82E">
      <w:start w:val="1"/>
      <w:numFmt w:val="decimal"/>
      <w:lvlText w:val="%5."/>
      <w:lvlJc w:val="left"/>
      <w:pPr>
        <w:ind w:left="1440" w:hanging="360"/>
      </w:pPr>
    </w:lvl>
    <w:lvl w:ilvl="5" w:tplc="D0724F40">
      <w:start w:val="1"/>
      <w:numFmt w:val="decimal"/>
      <w:lvlText w:val="%6."/>
      <w:lvlJc w:val="left"/>
      <w:pPr>
        <w:ind w:left="1440" w:hanging="360"/>
      </w:pPr>
    </w:lvl>
    <w:lvl w:ilvl="6" w:tplc="D610BCE0">
      <w:start w:val="1"/>
      <w:numFmt w:val="decimal"/>
      <w:lvlText w:val="%7."/>
      <w:lvlJc w:val="left"/>
      <w:pPr>
        <w:ind w:left="1440" w:hanging="360"/>
      </w:pPr>
    </w:lvl>
    <w:lvl w:ilvl="7" w:tplc="8F86820C">
      <w:start w:val="1"/>
      <w:numFmt w:val="decimal"/>
      <w:lvlText w:val="%8."/>
      <w:lvlJc w:val="left"/>
      <w:pPr>
        <w:ind w:left="1440" w:hanging="360"/>
      </w:pPr>
    </w:lvl>
    <w:lvl w:ilvl="8" w:tplc="AD807324">
      <w:start w:val="1"/>
      <w:numFmt w:val="decimal"/>
      <w:lvlText w:val="%9."/>
      <w:lvlJc w:val="left"/>
      <w:pPr>
        <w:ind w:left="1440" w:hanging="360"/>
      </w:pPr>
    </w:lvl>
  </w:abstractNum>
  <w:abstractNum w:abstractNumId="13" w15:restartNumberingAfterBreak="0">
    <w:nsid w:val="69F5281B"/>
    <w:multiLevelType w:val="hybridMultilevel"/>
    <w:tmpl w:val="B9E059CC"/>
    <w:lvl w:ilvl="0" w:tplc="80C46A66">
      <w:start w:val="1"/>
      <w:numFmt w:val="decimal"/>
      <w:lvlText w:val="%1."/>
      <w:lvlJc w:val="left"/>
      <w:pPr>
        <w:ind w:left="1440" w:hanging="360"/>
      </w:pPr>
    </w:lvl>
    <w:lvl w:ilvl="1" w:tplc="3808DAE2">
      <w:start w:val="1"/>
      <w:numFmt w:val="decimal"/>
      <w:lvlText w:val="%2."/>
      <w:lvlJc w:val="left"/>
      <w:pPr>
        <w:ind w:left="1440" w:hanging="360"/>
      </w:pPr>
    </w:lvl>
    <w:lvl w:ilvl="2" w:tplc="CD92F57C">
      <w:start w:val="1"/>
      <w:numFmt w:val="decimal"/>
      <w:lvlText w:val="%3."/>
      <w:lvlJc w:val="left"/>
      <w:pPr>
        <w:ind w:left="1440" w:hanging="360"/>
      </w:pPr>
    </w:lvl>
    <w:lvl w:ilvl="3" w:tplc="5CEC38FA">
      <w:start w:val="1"/>
      <w:numFmt w:val="decimal"/>
      <w:lvlText w:val="%4."/>
      <w:lvlJc w:val="left"/>
      <w:pPr>
        <w:ind w:left="1440" w:hanging="360"/>
      </w:pPr>
    </w:lvl>
    <w:lvl w:ilvl="4" w:tplc="2DE03490">
      <w:start w:val="1"/>
      <w:numFmt w:val="decimal"/>
      <w:lvlText w:val="%5."/>
      <w:lvlJc w:val="left"/>
      <w:pPr>
        <w:ind w:left="1440" w:hanging="360"/>
      </w:pPr>
    </w:lvl>
    <w:lvl w:ilvl="5" w:tplc="DDDCD7CC">
      <w:start w:val="1"/>
      <w:numFmt w:val="decimal"/>
      <w:lvlText w:val="%6."/>
      <w:lvlJc w:val="left"/>
      <w:pPr>
        <w:ind w:left="1440" w:hanging="360"/>
      </w:pPr>
    </w:lvl>
    <w:lvl w:ilvl="6" w:tplc="4A1C6886">
      <w:start w:val="1"/>
      <w:numFmt w:val="decimal"/>
      <w:lvlText w:val="%7."/>
      <w:lvlJc w:val="left"/>
      <w:pPr>
        <w:ind w:left="1440" w:hanging="360"/>
      </w:pPr>
    </w:lvl>
    <w:lvl w:ilvl="7" w:tplc="7A36FE3E">
      <w:start w:val="1"/>
      <w:numFmt w:val="decimal"/>
      <w:lvlText w:val="%8."/>
      <w:lvlJc w:val="left"/>
      <w:pPr>
        <w:ind w:left="1440" w:hanging="360"/>
      </w:pPr>
    </w:lvl>
    <w:lvl w:ilvl="8" w:tplc="45EE25DC">
      <w:start w:val="1"/>
      <w:numFmt w:val="decimal"/>
      <w:lvlText w:val="%9."/>
      <w:lvlJc w:val="left"/>
      <w:pPr>
        <w:ind w:left="1440" w:hanging="360"/>
      </w:pPr>
    </w:lvl>
  </w:abstractNum>
  <w:abstractNum w:abstractNumId="14" w15:restartNumberingAfterBreak="0">
    <w:nsid w:val="719E0688"/>
    <w:multiLevelType w:val="multilevel"/>
    <w:tmpl w:val="DF508DCE"/>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71B4B81B"/>
    <w:multiLevelType w:val="hybridMultilevel"/>
    <w:tmpl w:val="6AB28E4E"/>
    <w:lvl w:ilvl="0" w:tplc="AE02F2CA">
      <w:start w:val="1"/>
      <w:numFmt w:val="bullet"/>
      <w:lvlText w:val=""/>
      <w:lvlJc w:val="left"/>
      <w:pPr>
        <w:ind w:left="720" w:hanging="360"/>
      </w:pPr>
      <w:rPr>
        <w:rFonts w:ascii="Symbol" w:hAnsi="Symbol" w:hint="default"/>
      </w:rPr>
    </w:lvl>
    <w:lvl w:ilvl="1" w:tplc="CE7AB1C2">
      <w:start w:val="1"/>
      <w:numFmt w:val="bullet"/>
      <w:lvlText w:val=""/>
      <w:lvlJc w:val="left"/>
      <w:pPr>
        <w:ind w:left="1440" w:hanging="360"/>
      </w:pPr>
      <w:rPr>
        <w:rFonts w:ascii="Symbol" w:hAnsi="Symbol" w:hint="default"/>
      </w:rPr>
    </w:lvl>
    <w:lvl w:ilvl="2" w:tplc="EAEA9410">
      <w:start w:val="1"/>
      <w:numFmt w:val="bullet"/>
      <w:lvlText w:val=""/>
      <w:lvlJc w:val="left"/>
      <w:pPr>
        <w:ind w:left="2160" w:hanging="360"/>
      </w:pPr>
      <w:rPr>
        <w:rFonts w:ascii="Wingdings" w:hAnsi="Wingdings" w:hint="default"/>
      </w:rPr>
    </w:lvl>
    <w:lvl w:ilvl="3" w:tplc="C02C143C">
      <w:start w:val="1"/>
      <w:numFmt w:val="bullet"/>
      <w:lvlText w:val=""/>
      <w:lvlJc w:val="left"/>
      <w:pPr>
        <w:ind w:left="2880" w:hanging="360"/>
      </w:pPr>
      <w:rPr>
        <w:rFonts w:ascii="Symbol" w:hAnsi="Symbol" w:hint="default"/>
      </w:rPr>
    </w:lvl>
    <w:lvl w:ilvl="4" w:tplc="A672EFD4">
      <w:start w:val="1"/>
      <w:numFmt w:val="bullet"/>
      <w:lvlText w:val="o"/>
      <w:lvlJc w:val="left"/>
      <w:pPr>
        <w:ind w:left="3600" w:hanging="360"/>
      </w:pPr>
      <w:rPr>
        <w:rFonts w:ascii="Courier New" w:hAnsi="Courier New" w:hint="default"/>
      </w:rPr>
    </w:lvl>
    <w:lvl w:ilvl="5" w:tplc="16505CB2">
      <w:start w:val="1"/>
      <w:numFmt w:val="bullet"/>
      <w:lvlText w:val=""/>
      <w:lvlJc w:val="left"/>
      <w:pPr>
        <w:ind w:left="4320" w:hanging="360"/>
      </w:pPr>
      <w:rPr>
        <w:rFonts w:ascii="Wingdings" w:hAnsi="Wingdings" w:hint="default"/>
      </w:rPr>
    </w:lvl>
    <w:lvl w:ilvl="6" w:tplc="ABAC7D8C">
      <w:start w:val="1"/>
      <w:numFmt w:val="bullet"/>
      <w:lvlText w:val=""/>
      <w:lvlJc w:val="left"/>
      <w:pPr>
        <w:ind w:left="5040" w:hanging="360"/>
      </w:pPr>
      <w:rPr>
        <w:rFonts w:ascii="Symbol" w:hAnsi="Symbol" w:hint="default"/>
      </w:rPr>
    </w:lvl>
    <w:lvl w:ilvl="7" w:tplc="C02607B0">
      <w:start w:val="1"/>
      <w:numFmt w:val="bullet"/>
      <w:lvlText w:val="o"/>
      <w:lvlJc w:val="left"/>
      <w:pPr>
        <w:ind w:left="5760" w:hanging="360"/>
      </w:pPr>
      <w:rPr>
        <w:rFonts w:ascii="Courier New" w:hAnsi="Courier New" w:hint="default"/>
      </w:rPr>
    </w:lvl>
    <w:lvl w:ilvl="8" w:tplc="2DEE8F80">
      <w:start w:val="1"/>
      <w:numFmt w:val="bullet"/>
      <w:lvlText w:val=""/>
      <w:lvlJc w:val="left"/>
      <w:pPr>
        <w:ind w:left="6480" w:hanging="360"/>
      </w:pPr>
      <w:rPr>
        <w:rFonts w:ascii="Wingdings" w:hAnsi="Wingdings" w:hint="default"/>
      </w:rPr>
    </w:lvl>
  </w:abstractNum>
  <w:abstractNum w:abstractNumId="16" w15:restartNumberingAfterBreak="0">
    <w:nsid w:val="73B82693"/>
    <w:multiLevelType w:val="multilevel"/>
    <w:tmpl w:val="B6EE4AEA"/>
    <w:lvl w:ilvl="0">
      <w:start w:val="1"/>
      <w:numFmt w:val="decimal"/>
      <w:lvlText w:val="Q.%1"/>
      <w:lvlJc w:val="right"/>
      <w:pPr>
        <w:ind w:left="360" w:hanging="360"/>
      </w:pPr>
      <w:rPr>
        <w:rFonts w:hint="default"/>
        <w:b/>
        <w:i w:val="0"/>
      </w:rPr>
    </w:lvl>
    <w:lvl w:ilvl="1">
      <w:start w:val="1"/>
      <w:numFmt w:val="upperLetter"/>
      <w:lvlText w:val="%2."/>
      <w:lvlJc w:val="right"/>
      <w:pPr>
        <w:ind w:left="360" w:hanging="360"/>
      </w:pPr>
      <w:rPr>
        <w:rFonts w:ascii="Arial Bold" w:hAnsi="Arial Bold" w:hint="default"/>
        <w:b/>
        <w:i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299648568">
    <w:abstractNumId w:val="15"/>
  </w:num>
  <w:num w:numId="2" w16cid:durableId="1316371902">
    <w:abstractNumId w:val="0"/>
  </w:num>
  <w:num w:numId="3" w16cid:durableId="1881748359">
    <w:abstractNumId w:val="9"/>
  </w:num>
  <w:num w:numId="4" w16cid:durableId="1795826280">
    <w:abstractNumId w:val="13"/>
  </w:num>
  <w:num w:numId="5" w16cid:durableId="211385662">
    <w:abstractNumId w:val="6"/>
  </w:num>
  <w:num w:numId="6" w16cid:durableId="1133905370">
    <w:abstractNumId w:val="12"/>
  </w:num>
  <w:num w:numId="7" w16cid:durableId="472062149">
    <w:abstractNumId w:val="4"/>
  </w:num>
  <w:num w:numId="8" w16cid:durableId="2131314461">
    <w:abstractNumId w:val="16"/>
  </w:num>
  <w:num w:numId="9" w16cid:durableId="1918664253">
    <w:abstractNumId w:val="7"/>
  </w:num>
  <w:num w:numId="10" w16cid:durableId="1830903929">
    <w:abstractNumId w:val="11"/>
  </w:num>
  <w:num w:numId="11" w16cid:durableId="906574068">
    <w:abstractNumId w:val="5"/>
  </w:num>
  <w:num w:numId="12" w16cid:durableId="1578321677">
    <w:abstractNumId w:val="3"/>
  </w:num>
  <w:num w:numId="13" w16cid:durableId="461845886">
    <w:abstractNumId w:val="2"/>
  </w:num>
  <w:num w:numId="14" w16cid:durableId="2113474419">
    <w:abstractNumId w:val="14"/>
  </w:num>
  <w:num w:numId="15" w16cid:durableId="1414012228">
    <w:abstractNumId w:val="10"/>
  </w:num>
  <w:num w:numId="16" w16cid:durableId="1702130215">
    <w:abstractNumId w:val="8"/>
  </w:num>
  <w:num w:numId="17" w16cid:durableId="57497309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3sbAwNjAwMDY1NTNS0lEKTi0uzszPAykwMqoFABmkPxotAAAA"/>
  </w:docVars>
  <w:rsids>
    <w:rsidRoot w:val="00982B55"/>
    <w:rsid w:val="0000029B"/>
    <w:rsid w:val="000005D1"/>
    <w:rsid w:val="0000064F"/>
    <w:rsid w:val="00000A43"/>
    <w:rsid w:val="00000B50"/>
    <w:rsid w:val="00001170"/>
    <w:rsid w:val="00001582"/>
    <w:rsid w:val="00001603"/>
    <w:rsid w:val="000017E3"/>
    <w:rsid w:val="00002018"/>
    <w:rsid w:val="000028A4"/>
    <w:rsid w:val="00002BEB"/>
    <w:rsid w:val="00003414"/>
    <w:rsid w:val="0000368D"/>
    <w:rsid w:val="000037B8"/>
    <w:rsid w:val="00003ED0"/>
    <w:rsid w:val="00004BCA"/>
    <w:rsid w:val="000052BC"/>
    <w:rsid w:val="00005493"/>
    <w:rsid w:val="00005B62"/>
    <w:rsid w:val="00005E43"/>
    <w:rsid w:val="00006C5F"/>
    <w:rsid w:val="00007184"/>
    <w:rsid w:val="0000726E"/>
    <w:rsid w:val="00007621"/>
    <w:rsid w:val="000108B3"/>
    <w:rsid w:val="00010B0B"/>
    <w:rsid w:val="00010E99"/>
    <w:rsid w:val="0001114D"/>
    <w:rsid w:val="00011766"/>
    <w:rsid w:val="00011D55"/>
    <w:rsid w:val="0001296B"/>
    <w:rsid w:val="000129BB"/>
    <w:rsid w:val="00012D00"/>
    <w:rsid w:val="0001337C"/>
    <w:rsid w:val="000136B0"/>
    <w:rsid w:val="00013FD0"/>
    <w:rsid w:val="000146CF"/>
    <w:rsid w:val="00014A38"/>
    <w:rsid w:val="000154F5"/>
    <w:rsid w:val="00015C85"/>
    <w:rsid w:val="00015DF2"/>
    <w:rsid w:val="00015E28"/>
    <w:rsid w:val="00016793"/>
    <w:rsid w:val="00016D5E"/>
    <w:rsid w:val="00016E3D"/>
    <w:rsid w:val="000170CF"/>
    <w:rsid w:val="000172B0"/>
    <w:rsid w:val="000174AD"/>
    <w:rsid w:val="000178D9"/>
    <w:rsid w:val="000179B9"/>
    <w:rsid w:val="00017B5C"/>
    <w:rsid w:val="00020CA3"/>
    <w:rsid w:val="00021309"/>
    <w:rsid w:val="0002132D"/>
    <w:rsid w:val="000213EF"/>
    <w:rsid w:val="00021700"/>
    <w:rsid w:val="000218AF"/>
    <w:rsid w:val="00022189"/>
    <w:rsid w:val="00022355"/>
    <w:rsid w:val="0002272E"/>
    <w:rsid w:val="00023050"/>
    <w:rsid w:val="0002320C"/>
    <w:rsid w:val="000233BA"/>
    <w:rsid w:val="0002395E"/>
    <w:rsid w:val="00024698"/>
    <w:rsid w:val="00024AD1"/>
    <w:rsid w:val="000251BB"/>
    <w:rsid w:val="000252C2"/>
    <w:rsid w:val="00025431"/>
    <w:rsid w:val="00025568"/>
    <w:rsid w:val="000256ED"/>
    <w:rsid w:val="00025E97"/>
    <w:rsid w:val="00025FB3"/>
    <w:rsid w:val="00026030"/>
    <w:rsid w:val="00026393"/>
    <w:rsid w:val="0002687C"/>
    <w:rsid w:val="0002688F"/>
    <w:rsid w:val="0002697C"/>
    <w:rsid w:val="00026A1C"/>
    <w:rsid w:val="000278DF"/>
    <w:rsid w:val="00027C0E"/>
    <w:rsid w:val="000304BD"/>
    <w:rsid w:val="00030720"/>
    <w:rsid w:val="0003087B"/>
    <w:rsid w:val="00030B57"/>
    <w:rsid w:val="00030D3E"/>
    <w:rsid w:val="00030E45"/>
    <w:rsid w:val="0003130B"/>
    <w:rsid w:val="00031334"/>
    <w:rsid w:val="000315CB"/>
    <w:rsid w:val="000316BF"/>
    <w:rsid w:val="00031E12"/>
    <w:rsid w:val="00031FED"/>
    <w:rsid w:val="0003270E"/>
    <w:rsid w:val="0003275F"/>
    <w:rsid w:val="00032803"/>
    <w:rsid w:val="00032824"/>
    <w:rsid w:val="00032A92"/>
    <w:rsid w:val="00032DA4"/>
    <w:rsid w:val="00032DB4"/>
    <w:rsid w:val="0003335B"/>
    <w:rsid w:val="00033E1A"/>
    <w:rsid w:val="00033F93"/>
    <w:rsid w:val="0003426C"/>
    <w:rsid w:val="000342BC"/>
    <w:rsid w:val="000343B7"/>
    <w:rsid w:val="00034420"/>
    <w:rsid w:val="0003517D"/>
    <w:rsid w:val="00035185"/>
    <w:rsid w:val="00035716"/>
    <w:rsid w:val="00035B8E"/>
    <w:rsid w:val="00035C2C"/>
    <w:rsid w:val="00035DD8"/>
    <w:rsid w:val="000363EC"/>
    <w:rsid w:val="00036551"/>
    <w:rsid w:val="000367FC"/>
    <w:rsid w:val="00036ACB"/>
    <w:rsid w:val="000375A8"/>
    <w:rsid w:val="0003769A"/>
    <w:rsid w:val="00037BC9"/>
    <w:rsid w:val="00037D4E"/>
    <w:rsid w:val="00037E15"/>
    <w:rsid w:val="00037E22"/>
    <w:rsid w:val="0004091B"/>
    <w:rsid w:val="00040E70"/>
    <w:rsid w:val="00040E9C"/>
    <w:rsid w:val="0004129A"/>
    <w:rsid w:val="00041CD9"/>
    <w:rsid w:val="00041D2A"/>
    <w:rsid w:val="00041F61"/>
    <w:rsid w:val="0004210A"/>
    <w:rsid w:val="00042137"/>
    <w:rsid w:val="000423D5"/>
    <w:rsid w:val="000424DE"/>
    <w:rsid w:val="00042B76"/>
    <w:rsid w:val="00042E57"/>
    <w:rsid w:val="000430BB"/>
    <w:rsid w:val="00043148"/>
    <w:rsid w:val="0004450B"/>
    <w:rsid w:val="000445F8"/>
    <w:rsid w:val="00044A25"/>
    <w:rsid w:val="00044C08"/>
    <w:rsid w:val="00045591"/>
    <w:rsid w:val="00045899"/>
    <w:rsid w:val="00045BD6"/>
    <w:rsid w:val="00045CCC"/>
    <w:rsid w:val="0004627E"/>
    <w:rsid w:val="00046967"/>
    <w:rsid w:val="000469AF"/>
    <w:rsid w:val="00046D91"/>
    <w:rsid w:val="00046FBB"/>
    <w:rsid w:val="00046FF1"/>
    <w:rsid w:val="0004717B"/>
    <w:rsid w:val="000472EC"/>
    <w:rsid w:val="0004746E"/>
    <w:rsid w:val="00047491"/>
    <w:rsid w:val="000475D6"/>
    <w:rsid w:val="00047C73"/>
    <w:rsid w:val="00047FEF"/>
    <w:rsid w:val="000501CB"/>
    <w:rsid w:val="000501D9"/>
    <w:rsid w:val="0005108C"/>
    <w:rsid w:val="00051661"/>
    <w:rsid w:val="00051754"/>
    <w:rsid w:val="000517BE"/>
    <w:rsid w:val="00051CAD"/>
    <w:rsid w:val="00051D23"/>
    <w:rsid w:val="00051FCA"/>
    <w:rsid w:val="00052173"/>
    <w:rsid w:val="0005260C"/>
    <w:rsid w:val="00052BD4"/>
    <w:rsid w:val="00052DD7"/>
    <w:rsid w:val="00053339"/>
    <w:rsid w:val="0005395A"/>
    <w:rsid w:val="00053D8D"/>
    <w:rsid w:val="00053E3B"/>
    <w:rsid w:val="00054116"/>
    <w:rsid w:val="0005443D"/>
    <w:rsid w:val="000544C8"/>
    <w:rsid w:val="00054A95"/>
    <w:rsid w:val="00054D22"/>
    <w:rsid w:val="0005530E"/>
    <w:rsid w:val="00055566"/>
    <w:rsid w:val="00055A82"/>
    <w:rsid w:val="00055FA7"/>
    <w:rsid w:val="00056036"/>
    <w:rsid w:val="0005681F"/>
    <w:rsid w:val="00056990"/>
    <w:rsid w:val="00056A3E"/>
    <w:rsid w:val="00056C07"/>
    <w:rsid w:val="00057264"/>
    <w:rsid w:val="0005730B"/>
    <w:rsid w:val="000576E0"/>
    <w:rsid w:val="00057A8A"/>
    <w:rsid w:val="0006019C"/>
    <w:rsid w:val="000604C8"/>
    <w:rsid w:val="00060E7B"/>
    <w:rsid w:val="00061A6E"/>
    <w:rsid w:val="00061D42"/>
    <w:rsid w:val="00061FD9"/>
    <w:rsid w:val="00062544"/>
    <w:rsid w:val="00062776"/>
    <w:rsid w:val="00062BA5"/>
    <w:rsid w:val="00063BF6"/>
    <w:rsid w:val="00064146"/>
    <w:rsid w:val="000643D0"/>
    <w:rsid w:val="000648C2"/>
    <w:rsid w:val="0006496B"/>
    <w:rsid w:val="00064990"/>
    <w:rsid w:val="000650D4"/>
    <w:rsid w:val="000650FA"/>
    <w:rsid w:val="00065835"/>
    <w:rsid w:val="00065B95"/>
    <w:rsid w:val="00065FE2"/>
    <w:rsid w:val="000660B8"/>
    <w:rsid w:val="00066DA4"/>
    <w:rsid w:val="00067268"/>
    <w:rsid w:val="0006784D"/>
    <w:rsid w:val="00067999"/>
    <w:rsid w:val="00067C76"/>
    <w:rsid w:val="000702C4"/>
    <w:rsid w:val="00071899"/>
    <w:rsid w:val="00071946"/>
    <w:rsid w:val="00071AED"/>
    <w:rsid w:val="00071E5C"/>
    <w:rsid w:val="00071FBC"/>
    <w:rsid w:val="000731BC"/>
    <w:rsid w:val="00073270"/>
    <w:rsid w:val="00073815"/>
    <w:rsid w:val="00073D94"/>
    <w:rsid w:val="00073E88"/>
    <w:rsid w:val="00073ECC"/>
    <w:rsid w:val="000741EF"/>
    <w:rsid w:val="0007448A"/>
    <w:rsid w:val="00074625"/>
    <w:rsid w:val="00074AF6"/>
    <w:rsid w:val="0007522B"/>
    <w:rsid w:val="000756AE"/>
    <w:rsid w:val="000758BB"/>
    <w:rsid w:val="0007595C"/>
    <w:rsid w:val="00075F74"/>
    <w:rsid w:val="000764E2"/>
    <w:rsid w:val="00076968"/>
    <w:rsid w:val="00076F2A"/>
    <w:rsid w:val="0007755E"/>
    <w:rsid w:val="000777C9"/>
    <w:rsid w:val="00077A01"/>
    <w:rsid w:val="00077F73"/>
    <w:rsid w:val="000802E3"/>
    <w:rsid w:val="0008055E"/>
    <w:rsid w:val="00080BC6"/>
    <w:rsid w:val="00080D63"/>
    <w:rsid w:val="00081AA2"/>
    <w:rsid w:val="00081B7C"/>
    <w:rsid w:val="00082142"/>
    <w:rsid w:val="0008215A"/>
    <w:rsid w:val="00082B4B"/>
    <w:rsid w:val="00082B90"/>
    <w:rsid w:val="00082CD7"/>
    <w:rsid w:val="00083300"/>
    <w:rsid w:val="00083396"/>
    <w:rsid w:val="000835ED"/>
    <w:rsid w:val="0008380B"/>
    <w:rsid w:val="0008382D"/>
    <w:rsid w:val="00083E18"/>
    <w:rsid w:val="00084028"/>
    <w:rsid w:val="0008435B"/>
    <w:rsid w:val="00084CFD"/>
    <w:rsid w:val="0008561A"/>
    <w:rsid w:val="0008587C"/>
    <w:rsid w:val="00085D1E"/>
    <w:rsid w:val="00086102"/>
    <w:rsid w:val="00086147"/>
    <w:rsid w:val="00086B01"/>
    <w:rsid w:val="00086C13"/>
    <w:rsid w:val="00086DC5"/>
    <w:rsid w:val="00086E4C"/>
    <w:rsid w:val="00086FF3"/>
    <w:rsid w:val="00087308"/>
    <w:rsid w:val="00087A7D"/>
    <w:rsid w:val="00090094"/>
    <w:rsid w:val="000906E8"/>
    <w:rsid w:val="00090BA8"/>
    <w:rsid w:val="00091017"/>
    <w:rsid w:val="000910EC"/>
    <w:rsid w:val="0009176A"/>
    <w:rsid w:val="00091D50"/>
    <w:rsid w:val="0009234E"/>
    <w:rsid w:val="000923AB"/>
    <w:rsid w:val="000925A4"/>
    <w:rsid w:val="000926A6"/>
    <w:rsid w:val="000926DE"/>
    <w:rsid w:val="00092A6B"/>
    <w:rsid w:val="00092AAE"/>
    <w:rsid w:val="00092D94"/>
    <w:rsid w:val="00092EE8"/>
    <w:rsid w:val="000935E9"/>
    <w:rsid w:val="00093631"/>
    <w:rsid w:val="00093C5D"/>
    <w:rsid w:val="00093CA3"/>
    <w:rsid w:val="00093DA2"/>
    <w:rsid w:val="0009402D"/>
    <w:rsid w:val="000943B6"/>
    <w:rsid w:val="00094628"/>
    <w:rsid w:val="000946B7"/>
    <w:rsid w:val="000946EF"/>
    <w:rsid w:val="000948AF"/>
    <w:rsid w:val="00094E99"/>
    <w:rsid w:val="0009572D"/>
    <w:rsid w:val="00095941"/>
    <w:rsid w:val="00095E5A"/>
    <w:rsid w:val="00095F95"/>
    <w:rsid w:val="00096076"/>
    <w:rsid w:val="000969F9"/>
    <w:rsid w:val="00096A53"/>
    <w:rsid w:val="000970CC"/>
    <w:rsid w:val="0009779D"/>
    <w:rsid w:val="000A0173"/>
    <w:rsid w:val="000A024B"/>
    <w:rsid w:val="000A03E4"/>
    <w:rsid w:val="000A04B5"/>
    <w:rsid w:val="000A06F3"/>
    <w:rsid w:val="000A0931"/>
    <w:rsid w:val="000A099C"/>
    <w:rsid w:val="000A0C3A"/>
    <w:rsid w:val="000A0CAB"/>
    <w:rsid w:val="000A0D6C"/>
    <w:rsid w:val="000A120B"/>
    <w:rsid w:val="000A1488"/>
    <w:rsid w:val="000A15B2"/>
    <w:rsid w:val="000A16C3"/>
    <w:rsid w:val="000A1CD6"/>
    <w:rsid w:val="000A1CDE"/>
    <w:rsid w:val="000A2233"/>
    <w:rsid w:val="000A2780"/>
    <w:rsid w:val="000A2C45"/>
    <w:rsid w:val="000A3029"/>
    <w:rsid w:val="000A3208"/>
    <w:rsid w:val="000A3B90"/>
    <w:rsid w:val="000A3BE9"/>
    <w:rsid w:val="000A44DC"/>
    <w:rsid w:val="000A48C2"/>
    <w:rsid w:val="000A4E39"/>
    <w:rsid w:val="000A4FAB"/>
    <w:rsid w:val="000A52BF"/>
    <w:rsid w:val="000A5396"/>
    <w:rsid w:val="000A56A9"/>
    <w:rsid w:val="000A57CD"/>
    <w:rsid w:val="000A6145"/>
    <w:rsid w:val="000A72DD"/>
    <w:rsid w:val="000A73C3"/>
    <w:rsid w:val="000A7708"/>
    <w:rsid w:val="000A7A93"/>
    <w:rsid w:val="000B052C"/>
    <w:rsid w:val="000B0BA5"/>
    <w:rsid w:val="000B0E33"/>
    <w:rsid w:val="000B12AD"/>
    <w:rsid w:val="000B17C8"/>
    <w:rsid w:val="000B17D1"/>
    <w:rsid w:val="000B1E14"/>
    <w:rsid w:val="000B1F9F"/>
    <w:rsid w:val="000B2998"/>
    <w:rsid w:val="000B2CA5"/>
    <w:rsid w:val="000B3465"/>
    <w:rsid w:val="000B3674"/>
    <w:rsid w:val="000B38F3"/>
    <w:rsid w:val="000B3A6B"/>
    <w:rsid w:val="000B3D53"/>
    <w:rsid w:val="000B3DE4"/>
    <w:rsid w:val="000B423C"/>
    <w:rsid w:val="000B435A"/>
    <w:rsid w:val="000B444F"/>
    <w:rsid w:val="000B44E8"/>
    <w:rsid w:val="000B4B84"/>
    <w:rsid w:val="000B4EF0"/>
    <w:rsid w:val="000B594A"/>
    <w:rsid w:val="000B5CCF"/>
    <w:rsid w:val="000B65B0"/>
    <w:rsid w:val="000B6E1D"/>
    <w:rsid w:val="000B6FA9"/>
    <w:rsid w:val="000B74B0"/>
    <w:rsid w:val="000B750F"/>
    <w:rsid w:val="000B7575"/>
    <w:rsid w:val="000C038C"/>
    <w:rsid w:val="000C064E"/>
    <w:rsid w:val="000C111D"/>
    <w:rsid w:val="000C1258"/>
    <w:rsid w:val="000C127C"/>
    <w:rsid w:val="000C14AF"/>
    <w:rsid w:val="000C18BB"/>
    <w:rsid w:val="000C18D2"/>
    <w:rsid w:val="000C1AA7"/>
    <w:rsid w:val="000C21D4"/>
    <w:rsid w:val="000C2994"/>
    <w:rsid w:val="000C2B55"/>
    <w:rsid w:val="000C2C49"/>
    <w:rsid w:val="000C30AA"/>
    <w:rsid w:val="000C36D1"/>
    <w:rsid w:val="000C36D6"/>
    <w:rsid w:val="000C4118"/>
    <w:rsid w:val="000C4C5C"/>
    <w:rsid w:val="000C5051"/>
    <w:rsid w:val="000C674C"/>
    <w:rsid w:val="000C71FE"/>
    <w:rsid w:val="000C76D8"/>
    <w:rsid w:val="000C7B04"/>
    <w:rsid w:val="000C7B63"/>
    <w:rsid w:val="000C7C2F"/>
    <w:rsid w:val="000D0311"/>
    <w:rsid w:val="000D0722"/>
    <w:rsid w:val="000D1119"/>
    <w:rsid w:val="000D141A"/>
    <w:rsid w:val="000D172F"/>
    <w:rsid w:val="000D1B92"/>
    <w:rsid w:val="000D1B95"/>
    <w:rsid w:val="000D1E02"/>
    <w:rsid w:val="000D1EE5"/>
    <w:rsid w:val="000D1F1B"/>
    <w:rsid w:val="000D1F2F"/>
    <w:rsid w:val="000D2380"/>
    <w:rsid w:val="000D24E3"/>
    <w:rsid w:val="000D26E6"/>
    <w:rsid w:val="000D288F"/>
    <w:rsid w:val="000D2D7F"/>
    <w:rsid w:val="000D31B1"/>
    <w:rsid w:val="000D31C0"/>
    <w:rsid w:val="000D328F"/>
    <w:rsid w:val="000D36A9"/>
    <w:rsid w:val="000D37C3"/>
    <w:rsid w:val="000D3823"/>
    <w:rsid w:val="000D464A"/>
    <w:rsid w:val="000D495A"/>
    <w:rsid w:val="000D4F91"/>
    <w:rsid w:val="000D5BBF"/>
    <w:rsid w:val="000D601E"/>
    <w:rsid w:val="000D641D"/>
    <w:rsid w:val="000D6B19"/>
    <w:rsid w:val="000D70BF"/>
    <w:rsid w:val="000D716E"/>
    <w:rsid w:val="000D755D"/>
    <w:rsid w:val="000D785A"/>
    <w:rsid w:val="000D7D16"/>
    <w:rsid w:val="000D7E31"/>
    <w:rsid w:val="000E0426"/>
    <w:rsid w:val="000E104A"/>
    <w:rsid w:val="000E1139"/>
    <w:rsid w:val="000E1808"/>
    <w:rsid w:val="000E26AE"/>
    <w:rsid w:val="000E26DF"/>
    <w:rsid w:val="000E2E7E"/>
    <w:rsid w:val="000E3028"/>
    <w:rsid w:val="000E30E0"/>
    <w:rsid w:val="000E326A"/>
    <w:rsid w:val="000E3830"/>
    <w:rsid w:val="000E398B"/>
    <w:rsid w:val="000E3A46"/>
    <w:rsid w:val="000E44AC"/>
    <w:rsid w:val="000E47C9"/>
    <w:rsid w:val="000E4EAB"/>
    <w:rsid w:val="000E501C"/>
    <w:rsid w:val="000E5169"/>
    <w:rsid w:val="000E5433"/>
    <w:rsid w:val="000E587C"/>
    <w:rsid w:val="000E5F3D"/>
    <w:rsid w:val="000E5F7A"/>
    <w:rsid w:val="000E6036"/>
    <w:rsid w:val="000E60D9"/>
    <w:rsid w:val="000E6519"/>
    <w:rsid w:val="000E6723"/>
    <w:rsid w:val="000E6C59"/>
    <w:rsid w:val="000E7011"/>
    <w:rsid w:val="000E71AF"/>
    <w:rsid w:val="000E738B"/>
    <w:rsid w:val="000E779F"/>
    <w:rsid w:val="000E79BC"/>
    <w:rsid w:val="000E7AB4"/>
    <w:rsid w:val="000E7CF9"/>
    <w:rsid w:val="000E7DDA"/>
    <w:rsid w:val="000F00C4"/>
    <w:rsid w:val="000F07ED"/>
    <w:rsid w:val="000F0C01"/>
    <w:rsid w:val="000F1043"/>
    <w:rsid w:val="000F1ACB"/>
    <w:rsid w:val="000F22E3"/>
    <w:rsid w:val="000F257B"/>
    <w:rsid w:val="000F32EF"/>
    <w:rsid w:val="000F3974"/>
    <w:rsid w:val="000F4350"/>
    <w:rsid w:val="000F44BA"/>
    <w:rsid w:val="000F452B"/>
    <w:rsid w:val="000F46CF"/>
    <w:rsid w:val="000F490D"/>
    <w:rsid w:val="000F4B1F"/>
    <w:rsid w:val="000F5234"/>
    <w:rsid w:val="000F5DA9"/>
    <w:rsid w:val="000F5F09"/>
    <w:rsid w:val="000F71BC"/>
    <w:rsid w:val="000F76C2"/>
    <w:rsid w:val="000F7C1B"/>
    <w:rsid w:val="001002BC"/>
    <w:rsid w:val="001005F6"/>
    <w:rsid w:val="00100B51"/>
    <w:rsid w:val="00100C4E"/>
    <w:rsid w:val="00100E07"/>
    <w:rsid w:val="00101031"/>
    <w:rsid w:val="001011F9"/>
    <w:rsid w:val="00101800"/>
    <w:rsid w:val="001025F3"/>
    <w:rsid w:val="001031F6"/>
    <w:rsid w:val="001033C3"/>
    <w:rsid w:val="00103ABF"/>
    <w:rsid w:val="00103BF0"/>
    <w:rsid w:val="00103E90"/>
    <w:rsid w:val="0010406B"/>
    <w:rsid w:val="00105122"/>
    <w:rsid w:val="0010573F"/>
    <w:rsid w:val="0010589C"/>
    <w:rsid w:val="001058CD"/>
    <w:rsid w:val="00105A00"/>
    <w:rsid w:val="00105D0C"/>
    <w:rsid w:val="00106CD1"/>
    <w:rsid w:val="00106D27"/>
    <w:rsid w:val="00106D38"/>
    <w:rsid w:val="00107B64"/>
    <w:rsid w:val="00107C6B"/>
    <w:rsid w:val="001105AF"/>
    <w:rsid w:val="001108BC"/>
    <w:rsid w:val="00110A34"/>
    <w:rsid w:val="00110B34"/>
    <w:rsid w:val="00110E3D"/>
    <w:rsid w:val="001115A5"/>
    <w:rsid w:val="00111686"/>
    <w:rsid w:val="00111E4D"/>
    <w:rsid w:val="00111ED4"/>
    <w:rsid w:val="0011248B"/>
    <w:rsid w:val="001129A9"/>
    <w:rsid w:val="00112AC9"/>
    <w:rsid w:val="001131BA"/>
    <w:rsid w:val="001138AE"/>
    <w:rsid w:val="00113AD5"/>
    <w:rsid w:val="00114AEC"/>
    <w:rsid w:val="00114AF9"/>
    <w:rsid w:val="00114C6C"/>
    <w:rsid w:val="00115159"/>
    <w:rsid w:val="00115F93"/>
    <w:rsid w:val="00116547"/>
    <w:rsid w:val="00116580"/>
    <w:rsid w:val="001165EF"/>
    <w:rsid w:val="00116C87"/>
    <w:rsid w:val="00116D97"/>
    <w:rsid w:val="00117DB8"/>
    <w:rsid w:val="00117E05"/>
    <w:rsid w:val="00117F78"/>
    <w:rsid w:val="001207C2"/>
    <w:rsid w:val="00120B1E"/>
    <w:rsid w:val="00121230"/>
    <w:rsid w:val="00121449"/>
    <w:rsid w:val="00121AE4"/>
    <w:rsid w:val="00121F05"/>
    <w:rsid w:val="00122E33"/>
    <w:rsid w:val="00122E95"/>
    <w:rsid w:val="00123101"/>
    <w:rsid w:val="0012355E"/>
    <w:rsid w:val="00123625"/>
    <w:rsid w:val="0012398D"/>
    <w:rsid w:val="00123AA4"/>
    <w:rsid w:val="00124414"/>
    <w:rsid w:val="0012465E"/>
    <w:rsid w:val="001246E2"/>
    <w:rsid w:val="00125595"/>
    <w:rsid w:val="00126249"/>
    <w:rsid w:val="001262EE"/>
    <w:rsid w:val="00126387"/>
    <w:rsid w:val="00126AA7"/>
    <w:rsid w:val="00126ACF"/>
    <w:rsid w:val="00126F2E"/>
    <w:rsid w:val="00127203"/>
    <w:rsid w:val="001275AB"/>
    <w:rsid w:val="00127895"/>
    <w:rsid w:val="00127C4A"/>
    <w:rsid w:val="00127D9E"/>
    <w:rsid w:val="00127DE0"/>
    <w:rsid w:val="00130337"/>
    <w:rsid w:val="00130342"/>
    <w:rsid w:val="001303DB"/>
    <w:rsid w:val="00130426"/>
    <w:rsid w:val="00130728"/>
    <w:rsid w:val="00130763"/>
    <w:rsid w:val="00130966"/>
    <w:rsid w:val="00130AE8"/>
    <w:rsid w:val="00130BCB"/>
    <w:rsid w:val="0013128C"/>
    <w:rsid w:val="001313FC"/>
    <w:rsid w:val="00131736"/>
    <w:rsid w:val="00131963"/>
    <w:rsid w:val="001325AB"/>
    <w:rsid w:val="001325C4"/>
    <w:rsid w:val="0013268E"/>
    <w:rsid w:val="001326E0"/>
    <w:rsid w:val="001329F4"/>
    <w:rsid w:val="00132D08"/>
    <w:rsid w:val="00132F51"/>
    <w:rsid w:val="00133075"/>
    <w:rsid w:val="0013326D"/>
    <w:rsid w:val="0013351C"/>
    <w:rsid w:val="0013361E"/>
    <w:rsid w:val="0013373D"/>
    <w:rsid w:val="001338BC"/>
    <w:rsid w:val="00133CE0"/>
    <w:rsid w:val="00133FAF"/>
    <w:rsid w:val="0013456D"/>
    <w:rsid w:val="00134669"/>
    <w:rsid w:val="001347D4"/>
    <w:rsid w:val="00135049"/>
    <w:rsid w:val="0013537B"/>
    <w:rsid w:val="0013574B"/>
    <w:rsid w:val="00135D1D"/>
    <w:rsid w:val="001363DB"/>
    <w:rsid w:val="00136614"/>
    <w:rsid w:val="00136C80"/>
    <w:rsid w:val="00137045"/>
    <w:rsid w:val="00137828"/>
    <w:rsid w:val="0013798A"/>
    <w:rsid w:val="00137CA3"/>
    <w:rsid w:val="00137CDF"/>
    <w:rsid w:val="00140C0F"/>
    <w:rsid w:val="00140FB5"/>
    <w:rsid w:val="00141FDA"/>
    <w:rsid w:val="00141FDF"/>
    <w:rsid w:val="00142136"/>
    <w:rsid w:val="00142415"/>
    <w:rsid w:val="00142D96"/>
    <w:rsid w:val="00143066"/>
    <w:rsid w:val="00143114"/>
    <w:rsid w:val="0014325B"/>
    <w:rsid w:val="001433B4"/>
    <w:rsid w:val="001433DD"/>
    <w:rsid w:val="001434C9"/>
    <w:rsid w:val="001436BD"/>
    <w:rsid w:val="00143D76"/>
    <w:rsid w:val="00144003"/>
    <w:rsid w:val="001441C4"/>
    <w:rsid w:val="001441CA"/>
    <w:rsid w:val="0014422D"/>
    <w:rsid w:val="00144B8B"/>
    <w:rsid w:val="00144D05"/>
    <w:rsid w:val="001454B0"/>
    <w:rsid w:val="00145829"/>
    <w:rsid w:val="00145E1A"/>
    <w:rsid w:val="00145FFE"/>
    <w:rsid w:val="0014634E"/>
    <w:rsid w:val="00146419"/>
    <w:rsid w:val="00146ACE"/>
    <w:rsid w:val="00146B21"/>
    <w:rsid w:val="00146CE0"/>
    <w:rsid w:val="00146E6E"/>
    <w:rsid w:val="00146F95"/>
    <w:rsid w:val="001471FD"/>
    <w:rsid w:val="001474DC"/>
    <w:rsid w:val="00147CA8"/>
    <w:rsid w:val="00147CC7"/>
    <w:rsid w:val="00147E76"/>
    <w:rsid w:val="001508A7"/>
    <w:rsid w:val="00150A10"/>
    <w:rsid w:val="00150B19"/>
    <w:rsid w:val="00150C4E"/>
    <w:rsid w:val="00150E46"/>
    <w:rsid w:val="00151065"/>
    <w:rsid w:val="001514C8"/>
    <w:rsid w:val="00151533"/>
    <w:rsid w:val="001515EB"/>
    <w:rsid w:val="00151E67"/>
    <w:rsid w:val="00152080"/>
    <w:rsid w:val="001521EF"/>
    <w:rsid w:val="001527B4"/>
    <w:rsid w:val="00152AEF"/>
    <w:rsid w:val="00152F60"/>
    <w:rsid w:val="00153345"/>
    <w:rsid w:val="00153E1C"/>
    <w:rsid w:val="00154E7C"/>
    <w:rsid w:val="001550EE"/>
    <w:rsid w:val="0015586A"/>
    <w:rsid w:val="00155AFC"/>
    <w:rsid w:val="00155DBC"/>
    <w:rsid w:val="001562C3"/>
    <w:rsid w:val="0015640C"/>
    <w:rsid w:val="00156611"/>
    <w:rsid w:val="00156845"/>
    <w:rsid w:val="00156D75"/>
    <w:rsid w:val="00157325"/>
    <w:rsid w:val="0015744F"/>
    <w:rsid w:val="00157A1E"/>
    <w:rsid w:val="0016021C"/>
    <w:rsid w:val="00160266"/>
    <w:rsid w:val="00160C70"/>
    <w:rsid w:val="00160CF6"/>
    <w:rsid w:val="00160F57"/>
    <w:rsid w:val="0016157A"/>
    <w:rsid w:val="0016165A"/>
    <w:rsid w:val="00161E86"/>
    <w:rsid w:val="00162147"/>
    <w:rsid w:val="0016263F"/>
    <w:rsid w:val="00162985"/>
    <w:rsid w:val="00162CE4"/>
    <w:rsid w:val="00163160"/>
    <w:rsid w:val="00163785"/>
    <w:rsid w:val="00163B92"/>
    <w:rsid w:val="00163EA7"/>
    <w:rsid w:val="00164BA9"/>
    <w:rsid w:val="00164C33"/>
    <w:rsid w:val="001650A3"/>
    <w:rsid w:val="00165278"/>
    <w:rsid w:val="00165556"/>
    <w:rsid w:val="00165BCE"/>
    <w:rsid w:val="001661FD"/>
    <w:rsid w:val="00166CE6"/>
    <w:rsid w:val="00166D1B"/>
    <w:rsid w:val="0016718B"/>
    <w:rsid w:val="0016786B"/>
    <w:rsid w:val="0017032D"/>
    <w:rsid w:val="001707A6"/>
    <w:rsid w:val="00170911"/>
    <w:rsid w:val="00170E78"/>
    <w:rsid w:val="0017188A"/>
    <w:rsid w:val="0017192C"/>
    <w:rsid w:val="00171AC4"/>
    <w:rsid w:val="00171E81"/>
    <w:rsid w:val="00172058"/>
    <w:rsid w:val="001724F9"/>
    <w:rsid w:val="00172B05"/>
    <w:rsid w:val="00173452"/>
    <w:rsid w:val="001738D2"/>
    <w:rsid w:val="001739D7"/>
    <w:rsid w:val="00173A64"/>
    <w:rsid w:val="00173B19"/>
    <w:rsid w:val="00173C2F"/>
    <w:rsid w:val="00173DFF"/>
    <w:rsid w:val="0017493B"/>
    <w:rsid w:val="0017497F"/>
    <w:rsid w:val="00174BF3"/>
    <w:rsid w:val="00174C32"/>
    <w:rsid w:val="00174E14"/>
    <w:rsid w:val="00175020"/>
    <w:rsid w:val="00175B19"/>
    <w:rsid w:val="00176998"/>
    <w:rsid w:val="001772E8"/>
    <w:rsid w:val="00177546"/>
    <w:rsid w:val="001776D7"/>
    <w:rsid w:val="00177F05"/>
    <w:rsid w:val="0018008F"/>
    <w:rsid w:val="0018079B"/>
    <w:rsid w:val="001815B4"/>
    <w:rsid w:val="00181840"/>
    <w:rsid w:val="00181FD7"/>
    <w:rsid w:val="00182A99"/>
    <w:rsid w:val="00182D3A"/>
    <w:rsid w:val="00182D5F"/>
    <w:rsid w:val="00183743"/>
    <w:rsid w:val="0018409D"/>
    <w:rsid w:val="00184273"/>
    <w:rsid w:val="001842CD"/>
    <w:rsid w:val="00184817"/>
    <w:rsid w:val="00184FF9"/>
    <w:rsid w:val="0018521D"/>
    <w:rsid w:val="0018528A"/>
    <w:rsid w:val="00185577"/>
    <w:rsid w:val="0018565F"/>
    <w:rsid w:val="00185E24"/>
    <w:rsid w:val="00186065"/>
    <w:rsid w:val="001860B1"/>
    <w:rsid w:val="00186284"/>
    <w:rsid w:val="00186520"/>
    <w:rsid w:val="00187C46"/>
    <w:rsid w:val="00187DE6"/>
    <w:rsid w:val="00190051"/>
    <w:rsid w:val="00190248"/>
    <w:rsid w:val="00190540"/>
    <w:rsid w:val="00190713"/>
    <w:rsid w:val="00190730"/>
    <w:rsid w:val="0019080E"/>
    <w:rsid w:val="001909FF"/>
    <w:rsid w:val="0019109D"/>
    <w:rsid w:val="001911F6"/>
    <w:rsid w:val="00191C3B"/>
    <w:rsid w:val="00191CFA"/>
    <w:rsid w:val="00192162"/>
    <w:rsid w:val="00192306"/>
    <w:rsid w:val="00192473"/>
    <w:rsid w:val="00192542"/>
    <w:rsid w:val="001926D4"/>
    <w:rsid w:val="0019276D"/>
    <w:rsid w:val="0019288E"/>
    <w:rsid w:val="0019298F"/>
    <w:rsid w:val="00192C1E"/>
    <w:rsid w:val="00192E12"/>
    <w:rsid w:val="00192E68"/>
    <w:rsid w:val="0019321C"/>
    <w:rsid w:val="001932A7"/>
    <w:rsid w:val="0019336E"/>
    <w:rsid w:val="00193386"/>
    <w:rsid w:val="0019353D"/>
    <w:rsid w:val="00193A0E"/>
    <w:rsid w:val="00193AA4"/>
    <w:rsid w:val="00193BB2"/>
    <w:rsid w:val="00193E2E"/>
    <w:rsid w:val="001941F5"/>
    <w:rsid w:val="00194515"/>
    <w:rsid w:val="00194E28"/>
    <w:rsid w:val="00196739"/>
    <w:rsid w:val="001968E8"/>
    <w:rsid w:val="001969CC"/>
    <w:rsid w:val="00196C37"/>
    <w:rsid w:val="0019787E"/>
    <w:rsid w:val="00197ACA"/>
    <w:rsid w:val="00197B40"/>
    <w:rsid w:val="001A01D7"/>
    <w:rsid w:val="001A02A5"/>
    <w:rsid w:val="001A0441"/>
    <w:rsid w:val="001A04D7"/>
    <w:rsid w:val="001A06FD"/>
    <w:rsid w:val="001A0991"/>
    <w:rsid w:val="001A0A09"/>
    <w:rsid w:val="001A0CE8"/>
    <w:rsid w:val="001A0EC2"/>
    <w:rsid w:val="001A0F9A"/>
    <w:rsid w:val="001A1B23"/>
    <w:rsid w:val="001A1D00"/>
    <w:rsid w:val="001A1FBB"/>
    <w:rsid w:val="001A20C5"/>
    <w:rsid w:val="001A212D"/>
    <w:rsid w:val="001A24EB"/>
    <w:rsid w:val="001A356F"/>
    <w:rsid w:val="001A387F"/>
    <w:rsid w:val="001A3A6B"/>
    <w:rsid w:val="001A4211"/>
    <w:rsid w:val="001A433B"/>
    <w:rsid w:val="001A47D7"/>
    <w:rsid w:val="001A4E1B"/>
    <w:rsid w:val="001A5549"/>
    <w:rsid w:val="001A6EFD"/>
    <w:rsid w:val="001A77A5"/>
    <w:rsid w:val="001A77D9"/>
    <w:rsid w:val="001A780D"/>
    <w:rsid w:val="001A78CC"/>
    <w:rsid w:val="001A7D2B"/>
    <w:rsid w:val="001A7D4F"/>
    <w:rsid w:val="001B05F7"/>
    <w:rsid w:val="001B0DE2"/>
    <w:rsid w:val="001B1697"/>
    <w:rsid w:val="001B1830"/>
    <w:rsid w:val="001B19E9"/>
    <w:rsid w:val="001B1BF5"/>
    <w:rsid w:val="001B2E61"/>
    <w:rsid w:val="001B3324"/>
    <w:rsid w:val="001B3464"/>
    <w:rsid w:val="001B39CA"/>
    <w:rsid w:val="001B3AD8"/>
    <w:rsid w:val="001B3DBE"/>
    <w:rsid w:val="001B4AFD"/>
    <w:rsid w:val="001B4FEA"/>
    <w:rsid w:val="001B526D"/>
    <w:rsid w:val="001B56CD"/>
    <w:rsid w:val="001B5868"/>
    <w:rsid w:val="001B58E5"/>
    <w:rsid w:val="001B645E"/>
    <w:rsid w:val="001B72DA"/>
    <w:rsid w:val="001B76EB"/>
    <w:rsid w:val="001B79BA"/>
    <w:rsid w:val="001B7B33"/>
    <w:rsid w:val="001B7F75"/>
    <w:rsid w:val="001C12D2"/>
    <w:rsid w:val="001C198D"/>
    <w:rsid w:val="001C1BC5"/>
    <w:rsid w:val="001C1C70"/>
    <w:rsid w:val="001C1C9D"/>
    <w:rsid w:val="001C2448"/>
    <w:rsid w:val="001C2B57"/>
    <w:rsid w:val="001C2E88"/>
    <w:rsid w:val="001C3793"/>
    <w:rsid w:val="001C403A"/>
    <w:rsid w:val="001C47A5"/>
    <w:rsid w:val="001C48FC"/>
    <w:rsid w:val="001C4998"/>
    <w:rsid w:val="001C4FFD"/>
    <w:rsid w:val="001C549C"/>
    <w:rsid w:val="001C62B1"/>
    <w:rsid w:val="001C65FD"/>
    <w:rsid w:val="001C6796"/>
    <w:rsid w:val="001C6A98"/>
    <w:rsid w:val="001C6BDD"/>
    <w:rsid w:val="001C6D1B"/>
    <w:rsid w:val="001C77BD"/>
    <w:rsid w:val="001D0335"/>
    <w:rsid w:val="001D05B2"/>
    <w:rsid w:val="001D05E3"/>
    <w:rsid w:val="001D06B7"/>
    <w:rsid w:val="001D0CE6"/>
    <w:rsid w:val="001D102C"/>
    <w:rsid w:val="001D12E8"/>
    <w:rsid w:val="001D166F"/>
    <w:rsid w:val="001D1752"/>
    <w:rsid w:val="001D21E9"/>
    <w:rsid w:val="001D2369"/>
    <w:rsid w:val="001D24CE"/>
    <w:rsid w:val="001D2F35"/>
    <w:rsid w:val="001D3579"/>
    <w:rsid w:val="001D3658"/>
    <w:rsid w:val="001D4644"/>
    <w:rsid w:val="001D4B1A"/>
    <w:rsid w:val="001D4EDD"/>
    <w:rsid w:val="001D51F8"/>
    <w:rsid w:val="001D55CF"/>
    <w:rsid w:val="001D5FA7"/>
    <w:rsid w:val="001D6005"/>
    <w:rsid w:val="001D6029"/>
    <w:rsid w:val="001D686F"/>
    <w:rsid w:val="001D6D35"/>
    <w:rsid w:val="001D73B3"/>
    <w:rsid w:val="001D7486"/>
    <w:rsid w:val="001E01CD"/>
    <w:rsid w:val="001E08AC"/>
    <w:rsid w:val="001E0D3E"/>
    <w:rsid w:val="001E1B57"/>
    <w:rsid w:val="001E1B77"/>
    <w:rsid w:val="001E28B3"/>
    <w:rsid w:val="001E2BF3"/>
    <w:rsid w:val="001E2C6F"/>
    <w:rsid w:val="001E2E1D"/>
    <w:rsid w:val="001E32AE"/>
    <w:rsid w:val="001E4078"/>
    <w:rsid w:val="001E42B8"/>
    <w:rsid w:val="001E4312"/>
    <w:rsid w:val="001E4742"/>
    <w:rsid w:val="001E4F26"/>
    <w:rsid w:val="001E5234"/>
    <w:rsid w:val="001E5677"/>
    <w:rsid w:val="001E587E"/>
    <w:rsid w:val="001E5F1B"/>
    <w:rsid w:val="001E5FE4"/>
    <w:rsid w:val="001E60F1"/>
    <w:rsid w:val="001E6170"/>
    <w:rsid w:val="001E65BA"/>
    <w:rsid w:val="001E6835"/>
    <w:rsid w:val="001E68E5"/>
    <w:rsid w:val="001E6A48"/>
    <w:rsid w:val="001E6CA4"/>
    <w:rsid w:val="001E7215"/>
    <w:rsid w:val="001E76C6"/>
    <w:rsid w:val="001E7881"/>
    <w:rsid w:val="001E7B6D"/>
    <w:rsid w:val="001E7DAA"/>
    <w:rsid w:val="001E7FB4"/>
    <w:rsid w:val="001F02BD"/>
    <w:rsid w:val="001F0505"/>
    <w:rsid w:val="001F0BAC"/>
    <w:rsid w:val="001F1027"/>
    <w:rsid w:val="001F125C"/>
    <w:rsid w:val="001F15A1"/>
    <w:rsid w:val="001F16D1"/>
    <w:rsid w:val="001F1A34"/>
    <w:rsid w:val="001F1D74"/>
    <w:rsid w:val="001F1DC8"/>
    <w:rsid w:val="001F1E4E"/>
    <w:rsid w:val="001F20FC"/>
    <w:rsid w:val="001F22FE"/>
    <w:rsid w:val="001F29F6"/>
    <w:rsid w:val="001F2DBC"/>
    <w:rsid w:val="001F32CA"/>
    <w:rsid w:val="001F34D1"/>
    <w:rsid w:val="001F3758"/>
    <w:rsid w:val="001F3887"/>
    <w:rsid w:val="001F3BEA"/>
    <w:rsid w:val="001F3CF6"/>
    <w:rsid w:val="001F3FC6"/>
    <w:rsid w:val="001F4992"/>
    <w:rsid w:val="001F500D"/>
    <w:rsid w:val="001F5498"/>
    <w:rsid w:val="001F55DF"/>
    <w:rsid w:val="001F5842"/>
    <w:rsid w:val="001F5D7D"/>
    <w:rsid w:val="001F5EBB"/>
    <w:rsid w:val="001F6A96"/>
    <w:rsid w:val="001F711B"/>
    <w:rsid w:val="001F72EB"/>
    <w:rsid w:val="001F7553"/>
    <w:rsid w:val="001F7E35"/>
    <w:rsid w:val="001F7ECA"/>
    <w:rsid w:val="001F7F30"/>
    <w:rsid w:val="00200135"/>
    <w:rsid w:val="00200229"/>
    <w:rsid w:val="002002D0"/>
    <w:rsid w:val="0020047D"/>
    <w:rsid w:val="00200940"/>
    <w:rsid w:val="00200A5D"/>
    <w:rsid w:val="00200A7B"/>
    <w:rsid w:val="00200D7D"/>
    <w:rsid w:val="0020100E"/>
    <w:rsid w:val="002011C8"/>
    <w:rsid w:val="002012AF"/>
    <w:rsid w:val="00201ABC"/>
    <w:rsid w:val="0020210F"/>
    <w:rsid w:val="00202252"/>
    <w:rsid w:val="00202543"/>
    <w:rsid w:val="00202577"/>
    <w:rsid w:val="0020270D"/>
    <w:rsid w:val="00202B91"/>
    <w:rsid w:val="00202F53"/>
    <w:rsid w:val="002033A5"/>
    <w:rsid w:val="0020359B"/>
    <w:rsid w:val="00203970"/>
    <w:rsid w:val="00203B8E"/>
    <w:rsid w:val="00203FB7"/>
    <w:rsid w:val="00204002"/>
    <w:rsid w:val="00204107"/>
    <w:rsid w:val="002049EB"/>
    <w:rsid w:val="00204DBF"/>
    <w:rsid w:val="002050BD"/>
    <w:rsid w:val="00205563"/>
    <w:rsid w:val="00205574"/>
    <w:rsid w:val="00205601"/>
    <w:rsid w:val="00205CC1"/>
    <w:rsid w:val="002066FD"/>
    <w:rsid w:val="0020682D"/>
    <w:rsid w:val="00206841"/>
    <w:rsid w:val="00206E7D"/>
    <w:rsid w:val="00206F03"/>
    <w:rsid w:val="002071DD"/>
    <w:rsid w:val="002071F1"/>
    <w:rsid w:val="002077A9"/>
    <w:rsid w:val="002078D7"/>
    <w:rsid w:val="002104FC"/>
    <w:rsid w:val="0021091D"/>
    <w:rsid w:val="00211201"/>
    <w:rsid w:val="00211331"/>
    <w:rsid w:val="00211C13"/>
    <w:rsid w:val="002120B3"/>
    <w:rsid w:val="0021233D"/>
    <w:rsid w:val="00212CF9"/>
    <w:rsid w:val="00212DA0"/>
    <w:rsid w:val="00213012"/>
    <w:rsid w:val="00213562"/>
    <w:rsid w:val="00213620"/>
    <w:rsid w:val="00214D94"/>
    <w:rsid w:val="00214FF2"/>
    <w:rsid w:val="00215646"/>
    <w:rsid w:val="00215708"/>
    <w:rsid w:val="002159D7"/>
    <w:rsid w:val="00215A90"/>
    <w:rsid w:val="00215F24"/>
    <w:rsid w:val="00216812"/>
    <w:rsid w:val="00216F64"/>
    <w:rsid w:val="00217092"/>
    <w:rsid w:val="002172A1"/>
    <w:rsid w:val="00217428"/>
    <w:rsid w:val="00217648"/>
    <w:rsid w:val="00217926"/>
    <w:rsid w:val="00217A8D"/>
    <w:rsid w:val="00217A93"/>
    <w:rsid w:val="00217FAC"/>
    <w:rsid w:val="0021F1A5"/>
    <w:rsid w:val="0022008B"/>
    <w:rsid w:val="0022060C"/>
    <w:rsid w:val="002211DB"/>
    <w:rsid w:val="00221532"/>
    <w:rsid w:val="00221563"/>
    <w:rsid w:val="0022157F"/>
    <w:rsid w:val="002218F5"/>
    <w:rsid w:val="00221A28"/>
    <w:rsid w:val="00221D8B"/>
    <w:rsid w:val="00221EF2"/>
    <w:rsid w:val="00221F37"/>
    <w:rsid w:val="0022205D"/>
    <w:rsid w:val="00222AC9"/>
    <w:rsid w:val="00222C91"/>
    <w:rsid w:val="00222CD9"/>
    <w:rsid w:val="002233C0"/>
    <w:rsid w:val="0022385E"/>
    <w:rsid w:val="00223AC0"/>
    <w:rsid w:val="00223AF4"/>
    <w:rsid w:val="00223B6E"/>
    <w:rsid w:val="00223DED"/>
    <w:rsid w:val="00224142"/>
    <w:rsid w:val="002242EA"/>
    <w:rsid w:val="00224480"/>
    <w:rsid w:val="002247F8"/>
    <w:rsid w:val="00224B52"/>
    <w:rsid w:val="00224E65"/>
    <w:rsid w:val="002256F6"/>
    <w:rsid w:val="0022595F"/>
    <w:rsid w:val="00225E35"/>
    <w:rsid w:val="00226227"/>
    <w:rsid w:val="002265C6"/>
    <w:rsid w:val="00226692"/>
    <w:rsid w:val="00226852"/>
    <w:rsid w:val="00226957"/>
    <w:rsid w:val="00226DC3"/>
    <w:rsid w:val="002270D3"/>
    <w:rsid w:val="002270DC"/>
    <w:rsid w:val="0022743F"/>
    <w:rsid w:val="002277D3"/>
    <w:rsid w:val="00227B08"/>
    <w:rsid w:val="00227E4E"/>
    <w:rsid w:val="00230B1D"/>
    <w:rsid w:val="002310B6"/>
    <w:rsid w:val="0023114F"/>
    <w:rsid w:val="002312BD"/>
    <w:rsid w:val="00231A9E"/>
    <w:rsid w:val="00231DEB"/>
    <w:rsid w:val="002323D0"/>
    <w:rsid w:val="002325CC"/>
    <w:rsid w:val="0023266D"/>
    <w:rsid w:val="00232D8C"/>
    <w:rsid w:val="002331FF"/>
    <w:rsid w:val="0023335B"/>
    <w:rsid w:val="0023336F"/>
    <w:rsid w:val="002334CF"/>
    <w:rsid w:val="002347A7"/>
    <w:rsid w:val="00234C0D"/>
    <w:rsid w:val="00234D37"/>
    <w:rsid w:val="00235597"/>
    <w:rsid w:val="00235704"/>
    <w:rsid w:val="002357DE"/>
    <w:rsid w:val="00235B84"/>
    <w:rsid w:val="00236303"/>
    <w:rsid w:val="002363E5"/>
    <w:rsid w:val="002366DF"/>
    <w:rsid w:val="00236944"/>
    <w:rsid w:val="00236F02"/>
    <w:rsid w:val="00236F7F"/>
    <w:rsid w:val="00237381"/>
    <w:rsid w:val="00237C93"/>
    <w:rsid w:val="00237E5A"/>
    <w:rsid w:val="00237F6A"/>
    <w:rsid w:val="00237F79"/>
    <w:rsid w:val="00240409"/>
    <w:rsid w:val="0024053D"/>
    <w:rsid w:val="00240BF3"/>
    <w:rsid w:val="00241CE3"/>
    <w:rsid w:val="00241D62"/>
    <w:rsid w:val="00241E8A"/>
    <w:rsid w:val="002423EF"/>
    <w:rsid w:val="0024241B"/>
    <w:rsid w:val="0024246A"/>
    <w:rsid w:val="00242BE1"/>
    <w:rsid w:val="002437C5"/>
    <w:rsid w:val="00244F2C"/>
    <w:rsid w:val="002452A0"/>
    <w:rsid w:val="002452B4"/>
    <w:rsid w:val="0024573D"/>
    <w:rsid w:val="00246383"/>
    <w:rsid w:val="002469EB"/>
    <w:rsid w:val="00246F38"/>
    <w:rsid w:val="00247612"/>
    <w:rsid w:val="0024763D"/>
    <w:rsid w:val="00247B95"/>
    <w:rsid w:val="00247D8F"/>
    <w:rsid w:val="00247FC0"/>
    <w:rsid w:val="00250049"/>
    <w:rsid w:val="002500CF"/>
    <w:rsid w:val="00250424"/>
    <w:rsid w:val="002504EA"/>
    <w:rsid w:val="002505D1"/>
    <w:rsid w:val="00250A3F"/>
    <w:rsid w:val="00250A87"/>
    <w:rsid w:val="00250C45"/>
    <w:rsid w:val="00250D48"/>
    <w:rsid w:val="00250F7A"/>
    <w:rsid w:val="002513EC"/>
    <w:rsid w:val="00251492"/>
    <w:rsid w:val="00251D0B"/>
    <w:rsid w:val="002522EC"/>
    <w:rsid w:val="00252476"/>
    <w:rsid w:val="00252CF8"/>
    <w:rsid w:val="00253472"/>
    <w:rsid w:val="00253DFD"/>
    <w:rsid w:val="00254473"/>
    <w:rsid w:val="00255931"/>
    <w:rsid w:val="00255B08"/>
    <w:rsid w:val="00255E2C"/>
    <w:rsid w:val="002565A0"/>
    <w:rsid w:val="00256BB6"/>
    <w:rsid w:val="00256D44"/>
    <w:rsid w:val="00256E3C"/>
    <w:rsid w:val="0025708C"/>
    <w:rsid w:val="0026015E"/>
    <w:rsid w:val="00260285"/>
    <w:rsid w:val="00260563"/>
    <w:rsid w:val="002614CB"/>
    <w:rsid w:val="00261515"/>
    <w:rsid w:val="00261717"/>
    <w:rsid w:val="00261887"/>
    <w:rsid w:val="002619C0"/>
    <w:rsid w:val="00261B3A"/>
    <w:rsid w:val="00261EA6"/>
    <w:rsid w:val="0026230D"/>
    <w:rsid w:val="0026237E"/>
    <w:rsid w:val="002624CA"/>
    <w:rsid w:val="002625E2"/>
    <w:rsid w:val="00262911"/>
    <w:rsid w:val="00262A70"/>
    <w:rsid w:val="00262CF6"/>
    <w:rsid w:val="002630DA"/>
    <w:rsid w:val="00263EC1"/>
    <w:rsid w:val="00263FF6"/>
    <w:rsid w:val="002642D1"/>
    <w:rsid w:val="0026473C"/>
    <w:rsid w:val="00264B62"/>
    <w:rsid w:val="00264D37"/>
    <w:rsid w:val="00264DCE"/>
    <w:rsid w:val="00265337"/>
    <w:rsid w:val="00265800"/>
    <w:rsid w:val="0026588E"/>
    <w:rsid w:val="00266619"/>
    <w:rsid w:val="0026675C"/>
    <w:rsid w:val="00266891"/>
    <w:rsid w:val="002669C4"/>
    <w:rsid w:val="00266B9C"/>
    <w:rsid w:val="002670B9"/>
    <w:rsid w:val="002672F4"/>
    <w:rsid w:val="00267881"/>
    <w:rsid w:val="00267E8D"/>
    <w:rsid w:val="00270861"/>
    <w:rsid w:val="002709D8"/>
    <w:rsid w:val="00270FA7"/>
    <w:rsid w:val="002717C5"/>
    <w:rsid w:val="002719AD"/>
    <w:rsid w:val="00271B8C"/>
    <w:rsid w:val="00272313"/>
    <w:rsid w:val="0027240C"/>
    <w:rsid w:val="0027273B"/>
    <w:rsid w:val="00272811"/>
    <w:rsid w:val="00272E86"/>
    <w:rsid w:val="00273156"/>
    <w:rsid w:val="0027367A"/>
    <w:rsid w:val="002740F3"/>
    <w:rsid w:val="0027468E"/>
    <w:rsid w:val="00274B58"/>
    <w:rsid w:val="00274E7A"/>
    <w:rsid w:val="0027500C"/>
    <w:rsid w:val="002750E1"/>
    <w:rsid w:val="002752BB"/>
    <w:rsid w:val="00275865"/>
    <w:rsid w:val="00275AD6"/>
    <w:rsid w:val="002763C0"/>
    <w:rsid w:val="00276506"/>
    <w:rsid w:val="0027676F"/>
    <w:rsid w:val="00276D35"/>
    <w:rsid w:val="0027710A"/>
    <w:rsid w:val="002771FC"/>
    <w:rsid w:val="0028064D"/>
    <w:rsid w:val="00280677"/>
    <w:rsid w:val="002807AA"/>
    <w:rsid w:val="00280B2E"/>
    <w:rsid w:val="00280E37"/>
    <w:rsid w:val="00280EF1"/>
    <w:rsid w:val="002811EA"/>
    <w:rsid w:val="0028141D"/>
    <w:rsid w:val="00281E0B"/>
    <w:rsid w:val="002825D3"/>
    <w:rsid w:val="00282720"/>
    <w:rsid w:val="00282D53"/>
    <w:rsid w:val="00283245"/>
    <w:rsid w:val="0028341F"/>
    <w:rsid w:val="00283C5C"/>
    <w:rsid w:val="00284C83"/>
    <w:rsid w:val="00284F2B"/>
    <w:rsid w:val="002850E5"/>
    <w:rsid w:val="00285580"/>
    <w:rsid w:val="002859F7"/>
    <w:rsid w:val="0028602A"/>
    <w:rsid w:val="002866EC"/>
    <w:rsid w:val="00286BAB"/>
    <w:rsid w:val="002875EF"/>
    <w:rsid w:val="00287BAA"/>
    <w:rsid w:val="00287C53"/>
    <w:rsid w:val="00287C63"/>
    <w:rsid w:val="00290051"/>
    <w:rsid w:val="00290140"/>
    <w:rsid w:val="00290587"/>
    <w:rsid w:val="002906E4"/>
    <w:rsid w:val="0029096E"/>
    <w:rsid w:val="002911BE"/>
    <w:rsid w:val="00291528"/>
    <w:rsid w:val="00291ABE"/>
    <w:rsid w:val="00291D15"/>
    <w:rsid w:val="00291F4A"/>
    <w:rsid w:val="00292973"/>
    <w:rsid w:val="00292A0C"/>
    <w:rsid w:val="00292ED0"/>
    <w:rsid w:val="002938F3"/>
    <w:rsid w:val="00293C64"/>
    <w:rsid w:val="00293D74"/>
    <w:rsid w:val="00293E92"/>
    <w:rsid w:val="00294109"/>
    <w:rsid w:val="00294F0C"/>
    <w:rsid w:val="00295504"/>
    <w:rsid w:val="002957FF"/>
    <w:rsid w:val="00295EB8"/>
    <w:rsid w:val="00296B9F"/>
    <w:rsid w:val="00296EBF"/>
    <w:rsid w:val="00297124"/>
    <w:rsid w:val="0029786C"/>
    <w:rsid w:val="002A031E"/>
    <w:rsid w:val="002A0705"/>
    <w:rsid w:val="002A0A0A"/>
    <w:rsid w:val="002A0F5F"/>
    <w:rsid w:val="002A1042"/>
    <w:rsid w:val="002A1662"/>
    <w:rsid w:val="002A1CD0"/>
    <w:rsid w:val="002A1D60"/>
    <w:rsid w:val="002A1F8E"/>
    <w:rsid w:val="002A29C7"/>
    <w:rsid w:val="002A37EE"/>
    <w:rsid w:val="002A3FBC"/>
    <w:rsid w:val="002A48C2"/>
    <w:rsid w:val="002A5CC8"/>
    <w:rsid w:val="002A6020"/>
    <w:rsid w:val="002A6290"/>
    <w:rsid w:val="002A699B"/>
    <w:rsid w:val="002A6A88"/>
    <w:rsid w:val="002A6B5A"/>
    <w:rsid w:val="002A6BF8"/>
    <w:rsid w:val="002A6CED"/>
    <w:rsid w:val="002A6D22"/>
    <w:rsid w:val="002A75A8"/>
    <w:rsid w:val="002A7994"/>
    <w:rsid w:val="002A79E4"/>
    <w:rsid w:val="002A7A22"/>
    <w:rsid w:val="002A7EAD"/>
    <w:rsid w:val="002B0943"/>
    <w:rsid w:val="002B0D03"/>
    <w:rsid w:val="002B0F9D"/>
    <w:rsid w:val="002B1261"/>
    <w:rsid w:val="002B1276"/>
    <w:rsid w:val="002B196D"/>
    <w:rsid w:val="002B1A9B"/>
    <w:rsid w:val="002B25AC"/>
    <w:rsid w:val="002B2C14"/>
    <w:rsid w:val="002B2FB5"/>
    <w:rsid w:val="002B31DE"/>
    <w:rsid w:val="002B3995"/>
    <w:rsid w:val="002B400B"/>
    <w:rsid w:val="002B4204"/>
    <w:rsid w:val="002B43D3"/>
    <w:rsid w:val="002B4B8B"/>
    <w:rsid w:val="002B602D"/>
    <w:rsid w:val="002B6123"/>
    <w:rsid w:val="002B6778"/>
    <w:rsid w:val="002B6E68"/>
    <w:rsid w:val="002B70D8"/>
    <w:rsid w:val="002B7D89"/>
    <w:rsid w:val="002B7E05"/>
    <w:rsid w:val="002C02C7"/>
    <w:rsid w:val="002C06AF"/>
    <w:rsid w:val="002C0B0C"/>
    <w:rsid w:val="002C0FC3"/>
    <w:rsid w:val="002C15A6"/>
    <w:rsid w:val="002C1FD6"/>
    <w:rsid w:val="002C26F9"/>
    <w:rsid w:val="002C280C"/>
    <w:rsid w:val="002C2B59"/>
    <w:rsid w:val="002C2BE2"/>
    <w:rsid w:val="002C2C86"/>
    <w:rsid w:val="002C2CFE"/>
    <w:rsid w:val="002C2E9E"/>
    <w:rsid w:val="002C31FA"/>
    <w:rsid w:val="002C3893"/>
    <w:rsid w:val="002C3C6D"/>
    <w:rsid w:val="002C4531"/>
    <w:rsid w:val="002C4B9F"/>
    <w:rsid w:val="002C4E87"/>
    <w:rsid w:val="002C5FC8"/>
    <w:rsid w:val="002C60B2"/>
    <w:rsid w:val="002C6C3D"/>
    <w:rsid w:val="002C6CB8"/>
    <w:rsid w:val="002C6DCC"/>
    <w:rsid w:val="002C71D3"/>
    <w:rsid w:val="002C77F4"/>
    <w:rsid w:val="002C7955"/>
    <w:rsid w:val="002C7BF2"/>
    <w:rsid w:val="002D01B9"/>
    <w:rsid w:val="002D0252"/>
    <w:rsid w:val="002D034D"/>
    <w:rsid w:val="002D03C1"/>
    <w:rsid w:val="002D05C1"/>
    <w:rsid w:val="002D07C0"/>
    <w:rsid w:val="002D0AEC"/>
    <w:rsid w:val="002D12AD"/>
    <w:rsid w:val="002D16AC"/>
    <w:rsid w:val="002D2187"/>
    <w:rsid w:val="002D2488"/>
    <w:rsid w:val="002D249D"/>
    <w:rsid w:val="002D24CC"/>
    <w:rsid w:val="002D254D"/>
    <w:rsid w:val="002D25CD"/>
    <w:rsid w:val="002D304C"/>
    <w:rsid w:val="002D33B5"/>
    <w:rsid w:val="002D34AF"/>
    <w:rsid w:val="002D35DC"/>
    <w:rsid w:val="002D3B9F"/>
    <w:rsid w:val="002D3DD3"/>
    <w:rsid w:val="002D3FA6"/>
    <w:rsid w:val="002D41A4"/>
    <w:rsid w:val="002D434F"/>
    <w:rsid w:val="002D4549"/>
    <w:rsid w:val="002D458D"/>
    <w:rsid w:val="002D464E"/>
    <w:rsid w:val="002D46F6"/>
    <w:rsid w:val="002D4A1E"/>
    <w:rsid w:val="002D4B00"/>
    <w:rsid w:val="002D4C93"/>
    <w:rsid w:val="002D4C9E"/>
    <w:rsid w:val="002D4CE7"/>
    <w:rsid w:val="002D5030"/>
    <w:rsid w:val="002D543F"/>
    <w:rsid w:val="002D5C4D"/>
    <w:rsid w:val="002D63E5"/>
    <w:rsid w:val="002D698B"/>
    <w:rsid w:val="002D71D3"/>
    <w:rsid w:val="002D72D0"/>
    <w:rsid w:val="002D72DA"/>
    <w:rsid w:val="002D732C"/>
    <w:rsid w:val="002D74AC"/>
    <w:rsid w:val="002D77EF"/>
    <w:rsid w:val="002D79BC"/>
    <w:rsid w:val="002D7CFE"/>
    <w:rsid w:val="002E1224"/>
    <w:rsid w:val="002E14FC"/>
    <w:rsid w:val="002E1557"/>
    <w:rsid w:val="002E1B38"/>
    <w:rsid w:val="002E1BF8"/>
    <w:rsid w:val="002E1DE7"/>
    <w:rsid w:val="002E235C"/>
    <w:rsid w:val="002E347A"/>
    <w:rsid w:val="002E34EA"/>
    <w:rsid w:val="002E3D9F"/>
    <w:rsid w:val="002E42B8"/>
    <w:rsid w:val="002E485F"/>
    <w:rsid w:val="002E4CE9"/>
    <w:rsid w:val="002E50A5"/>
    <w:rsid w:val="002E536B"/>
    <w:rsid w:val="002E557F"/>
    <w:rsid w:val="002E55DE"/>
    <w:rsid w:val="002E582F"/>
    <w:rsid w:val="002E5912"/>
    <w:rsid w:val="002E5D7F"/>
    <w:rsid w:val="002E6895"/>
    <w:rsid w:val="002E6AB9"/>
    <w:rsid w:val="002E776A"/>
    <w:rsid w:val="002E77CC"/>
    <w:rsid w:val="002E7F48"/>
    <w:rsid w:val="002F000D"/>
    <w:rsid w:val="002F022D"/>
    <w:rsid w:val="002F0450"/>
    <w:rsid w:val="002F04E1"/>
    <w:rsid w:val="002F08C4"/>
    <w:rsid w:val="002F12AF"/>
    <w:rsid w:val="002F14D3"/>
    <w:rsid w:val="002F160F"/>
    <w:rsid w:val="002F1704"/>
    <w:rsid w:val="002F1BBD"/>
    <w:rsid w:val="002F1D06"/>
    <w:rsid w:val="002F1E7D"/>
    <w:rsid w:val="002F2371"/>
    <w:rsid w:val="002F2640"/>
    <w:rsid w:val="002F27C9"/>
    <w:rsid w:val="002F2948"/>
    <w:rsid w:val="002F29AD"/>
    <w:rsid w:val="002F2D94"/>
    <w:rsid w:val="002F34D7"/>
    <w:rsid w:val="002F38D8"/>
    <w:rsid w:val="002F3BC2"/>
    <w:rsid w:val="002F4327"/>
    <w:rsid w:val="002F4DA9"/>
    <w:rsid w:val="002F4DDD"/>
    <w:rsid w:val="002F60C1"/>
    <w:rsid w:val="002F68D8"/>
    <w:rsid w:val="002F6B0B"/>
    <w:rsid w:val="002F7049"/>
    <w:rsid w:val="002F7250"/>
    <w:rsid w:val="002F7915"/>
    <w:rsid w:val="002F79C8"/>
    <w:rsid w:val="002F7BDC"/>
    <w:rsid w:val="002F7DBB"/>
    <w:rsid w:val="0030065D"/>
    <w:rsid w:val="00300983"/>
    <w:rsid w:val="00300A65"/>
    <w:rsid w:val="00301512"/>
    <w:rsid w:val="00302587"/>
    <w:rsid w:val="00302758"/>
    <w:rsid w:val="00302952"/>
    <w:rsid w:val="003032C8"/>
    <w:rsid w:val="00303BCB"/>
    <w:rsid w:val="00303ED4"/>
    <w:rsid w:val="0030425A"/>
    <w:rsid w:val="003045E6"/>
    <w:rsid w:val="003048A0"/>
    <w:rsid w:val="00304BA2"/>
    <w:rsid w:val="00304F5D"/>
    <w:rsid w:val="00305291"/>
    <w:rsid w:val="00305423"/>
    <w:rsid w:val="00305917"/>
    <w:rsid w:val="00305A1C"/>
    <w:rsid w:val="00305AF7"/>
    <w:rsid w:val="00305D2A"/>
    <w:rsid w:val="003064EA"/>
    <w:rsid w:val="00306B69"/>
    <w:rsid w:val="00306BF4"/>
    <w:rsid w:val="00306C67"/>
    <w:rsid w:val="0030713C"/>
    <w:rsid w:val="003076E0"/>
    <w:rsid w:val="003103B2"/>
    <w:rsid w:val="00310E49"/>
    <w:rsid w:val="003110D8"/>
    <w:rsid w:val="00311D3D"/>
    <w:rsid w:val="003120AC"/>
    <w:rsid w:val="003124A2"/>
    <w:rsid w:val="003126DE"/>
    <w:rsid w:val="003132DD"/>
    <w:rsid w:val="0031358A"/>
    <w:rsid w:val="00313992"/>
    <w:rsid w:val="00314058"/>
    <w:rsid w:val="0031437E"/>
    <w:rsid w:val="00314C9B"/>
    <w:rsid w:val="00314CD4"/>
    <w:rsid w:val="00314E29"/>
    <w:rsid w:val="00315045"/>
    <w:rsid w:val="0031528D"/>
    <w:rsid w:val="00315526"/>
    <w:rsid w:val="00315730"/>
    <w:rsid w:val="003161E5"/>
    <w:rsid w:val="00316386"/>
    <w:rsid w:val="00316F08"/>
    <w:rsid w:val="00316F36"/>
    <w:rsid w:val="00316F8B"/>
    <w:rsid w:val="0031749E"/>
    <w:rsid w:val="00317628"/>
    <w:rsid w:val="0031795D"/>
    <w:rsid w:val="00317E22"/>
    <w:rsid w:val="00317FC0"/>
    <w:rsid w:val="003207F0"/>
    <w:rsid w:val="0032091B"/>
    <w:rsid w:val="0032111B"/>
    <w:rsid w:val="00321B5E"/>
    <w:rsid w:val="00321BCE"/>
    <w:rsid w:val="00322BDC"/>
    <w:rsid w:val="00322F29"/>
    <w:rsid w:val="00322FBC"/>
    <w:rsid w:val="003236A6"/>
    <w:rsid w:val="0032395C"/>
    <w:rsid w:val="00323971"/>
    <w:rsid w:val="00323B09"/>
    <w:rsid w:val="00324425"/>
    <w:rsid w:val="00324738"/>
    <w:rsid w:val="0032475A"/>
    <w:rsid w:val="00324991"/>
    <w:rsid w:val="0032546D"/>
    <w:rsid w:val="003256DD"/>
    <w:rsid w:val="00325890"/>
    <w:rsid w:val="003259E6"/>
    <w:rsid w:val="00325A55"/>
    <w:rsid w:val="00325B5A"/>
    <w:rsid w:val="003261BB"/>
    <w:rsid w:val="00326879"/>
    <w:rsid w:val="00326A54"/>
    <w:rsid w:val="00326B22"/>
    <w:rsid w:val="003272F5"/>
    <w:rsid w:val="00327595"/>
    <w:rsid w:val="003275A9"/>
    <w:rsid w:val="0032792F"/>
    <w:rsid w:val="00327C3C"/>
    <w:rsid w:val="00327CA1"/>
    <w:rsid w:val="003300C8"/>
    <w:rsid w:val="0033013D"/>
    <w:rsid w:val="003306FE"/>
    <w:rsid w:val="0033094C"/>
    <w:rsid w:val="00330B63"/>
    <w:rsid w:val="0033132B"/>
    <w:rsid w:val="003313E4"/>
    <w:rsid w:val="00331768"/>
    <w:rsid w:val="003319C3"/>
    <w:rsid w:val="00331A65"/>
    <w:rsid w:val="003322C2"/>
    <w:rsid w:val="0033296E"/>
    <w:rsid w:val="00333136"/>
    <w:rsid w:val="0033325B"/>
    <w:rsid w:val="0033386D"/>
    <w:rsid w:val="0033406D"/>
    <w:rsid w:val="003340D3"/>
    <w:rsid w:val="003342A8"/>
    <w:rsid w:val="00334A53"/>
    <w:rsid w:val="00334B7B"/>
    <w:rsid w:val="00334C5B"/>
    <w:rsid w:val="00334D0F"/>
    <w:rsid w:val="00334D25"/>
    <w:rsid w:val="00335065"/>
    <w:rsid w:val="00335109"/>
    <w:rsid w:val="0033594D"/>
    <w:rsid w:val="0033641D"/>
    <w:rsid w:val="00336767"/>
    <w:rsid w:val="0033695F"/>
    <w:rsid w:val="00336DC9"/>
    <w:rsid w:val="00336EBE"/>
    <w:rsid w:val="00337403"/>
    <w:rsid w:val="00337494"/>
    <w:rsid w:val="0034001D"/>
    <w:rsid w:val="00340709"/>
    <w:rsid w:val="00340B22"/>
    <w:rsid w:val="0034109D"/>
    <w:rsid w:val="003415B3"/>
    <w:rsid w:val="00342301"/>
    <w:rsid w:val="003423EC"/>
    <w:rsid w:val="00343055"/>
    <w:rsid w:val="003430E8"/>
    <w:rsid w:val="00343C5A"/>
    <w:rsid w:val="00343F36"/>
    <w:rsid w:val="00344013"/>
    <w:rsid w:val="003442F3"/>
    <w:rsid w:val="0034454D"/>
    <w:rsid w:val="0034491D"/>
    <w:rsid w:val="00344D9D"/>
    <w:rsid w:val="00345333"/>
    <w:rsid w:val="0034585D"/>
    <w:rsid w:val="00345A3C"/>
    <w:rsid w:val="00345B4D"/>
    <w:rsid w:val="00345F91"/>
    <w:rsid w:val="003461DA"/>
    <w:rsid w:val="0034632B"/>
    <w:rsid w:val="003467AA"/>
    <w:rsid w:val="0034689D"/>
    <w:rsid w:val="00346969"/>
    <w:rsid w:val="00346A0E"/>
    <w:rsid w:val="0034700F"/>
    <w:rsid w:val="00347491"/>
    <w:rsid w:val="003474D4"/>
    <w:rsid w:val="003474ED"/>
    <w:rsid w:val="00347515"/>
    <w:rsid w:val="00347C5A"/>
    <w:rsid w:val="003502EF"/>
    <w:rsid w:val="00350490"/>
    <w:rsid w:val="00350D28"/>
    <w:rsid w:val="00350E89"/>
    <w:rsid w:val="003515EF"/>
    <w:rsid w:val="00351C58"/>
    <w:rsid w:val="00351D1E"/>
    <w:rsid w:val="003520BE"/>
    <w:rsid w:val="0035291B"/>
    <w:rsid w:val="003529C8"/>
    <w:rsid w:val="00352C62"/>
    <w:rsid w:val="00352C75"/>
    <w:rsid w:val="00352FA6"/>
    <w:rsid w:val="00353004"/>
    <w:rsid w:val="00353243"/>
    <w:rsid w:val="003534DB"/>
    <w:rsid w:val="003539B1"/>
    <w:rsid w:val="00354500"/>
    <w:rsid w:val="00354842"/>
    <w:rsid w:val="00354B79"/>
    <w:rsid w:val="003550A1"/>
    <w:rsid w:val="00355121"/>
    <w:rsid w:val="0035522B"/>
    <w:rsid w:val="003555F0"/>
    <w:rsid w:val="00355C03"/>
    <w:rsid w:val="003561DC"/>
    <w:rsid w:val="003563C0"/>
    <w:rsid w:val="003565D2"/>
    <w:rsid w:val="00356778"/>
    <w:rsid w:val="0035682E"/>
    <w:rsid w:val="00356B03"/>
    <w:rsid w:val="003570AB"/>
    <w:rsid w:val="0035714D"/>
    <w:rsid w:val="00357180"/>
    <w:rsid w:val="00357DFB"/>
    <w:rsid w:val="00357EBB"/>
    <w:rsid w:val="00357F79"/>
    <w:rsid w:val="003606B7"/>
    <w:rsid w:val="003607FD"/>
    <w:rsid w:val="00360D8F"/>
    <w:rsid w:val="00360E57"/>
    <w:rsid w:val="00361472"/>
    <w:rsid w:val="00361821"/>
    <w:rsid w:val="003621EE"/>
    <w:rsid w:val="00362289"/>
    <w:rsid w:val="0036299D"/>
    <w:rsid w:val="00362B21"/>
    <w:rsid w:val="00362E4F"/>
    <w:rsid w:val="00362FDE"/>
    <w:rsid w:val="00363265"/>
    <w:rsid w:val="00363372"/>
    <w:rsid w:val="00363C19"/>
    <w:rsid w:val="00364356"/>
    <w:rsid w:val="00364676"/>
    <w:rsid w:val="003646A2"/>
    <w:rsid w:val="0036488B"/>
    <w:rsid w:val="003648F1"/>
    <w:rsid w:val="00364EB7"/>
    <w:rsid w:val="003656B2"/>
    <w:rsid w:val="003658A2"/>
    <w:rsid w:val="00365EA2"/>
    <w:rsid w:val="00366219"/>
    <w:rsid w:val="00366977"/>
    <w:rsid w:val="00366BE0"/>
    <w:rsid w:val="0037076D"/>
    <w:rsid w:val="00370D5C"/>
    <w:rsid w:val="00370D6D"/>
    <w:rsid w:val="00371586"/>
    <w:rsid w:val="003720A9"/>
    <w:rsid w:val="003722A9"/>
    <w:rsid w:val="00372BED"/>
    <w:rsid w:val="00372C5D"/>
    <w:rsid w:val="00372D60"/>
    <w:rsid w:val="00373075"/>
    <w:rsid w:val="00373713"/>
    <w:rsid w:val="00373802"/>
    <w:rsid w:val="00373D02"/>
    <w:rsid w:val="00373DFE"/>
    <w:rsid w:val="0037412A"/>
    <w:rsid w:val="00374949"/>
    <w:rsid w:val="00374B2A"/>
    <w:rsid w:val="00374BB6"/>
    <w:rsid w:val="003750CF"/>
    <w:rsid w:val="00375C25"/>
    <w:rsid w:val="00375DCD"/>
    <w:rsid w:val="00375E99"/>
    <w:rsid w:val="0037618D"/>
    <w:rsid w:val="0037688A"/>
    <w:rsid w:val="00376CEC"/>
    <w:rsid w:val="00376F85"/>
    <w:rsid w:val="00376FB0"/>
    <w:rsid w:val="00377567"/>
    <w:rsid w:val="00377AFB"/>
    <w:rsid w:val="00377DC3"/>
    <w:rsid w:val="00380395"/>
    <w:rsid w:val="003803AB"/>
    <w:rsid w:val="0038048E"/>
    <w:rsid w:val="00380996"/>
    <w:rsid w:val="00380DB7"/>
    <w:rsid w:val="00380E67"/>
    <w:rsid w:val="00380EA1"/>
    <w:rsid w:val="0038113D"/>
    <w:rsid w:val="0038140C"/>
    <w:rsid w:val="003816E6"/>
    <w:rsid w:val="00382714"/>
    <w:rsid w:val="0038358B"/>
    <w:rsid w:val="003837C2"/>
    <w:rsid w:val="00383807"/>
    <w:rsid w:val="00383BA9"/>
    <w:rsid w:val="00383BE6"/>
    <w:rsid w:val="00383CEC"/>
    <w:rsid w:val="003843C6"/>
    <w:rsid w:val="003846DB"/>
    <w:rsid w:val="00385031"/>
    <w:rsid w:val="003851D1"/>
    <w:rsid w:val="00385DEF"/>
    <w:rsid w:val="00385E57"/>
    <w:rsid w:val="00386148"/>
    <w:rsid w:val="0038678C"/>
    <w:rsid w:val="00386D97"/>
    <w:rsid w:val="00386DC2"/>
    <w:rsid w:val="00387284"/>
    <w:rsid w:val="00387474"/>
    <w:rsid w:val="0038776B"/>
    <w:rsid w:val="00387A03"/>
    <w:rsid w:val="003902C8"/>
    <w:rsid w:val="00390811"/>
    <w:rsid w:val="00390926"/>
    <w:rsid w:val="003914E1"/>
    <w:rsid w:val="0039195F"/>
    <w:rsid w:val="003923BA"/>
    <w:rsid w:val="003923E4"/>
    <w:rsid w:val="003929D5"/>
    <w:rsid w:val="0039305C"/>
    <w:rsid w:val="0039344F"/>
    <w:rsid w:val="00393995"/>
    <w:rsid w:val="00393B3C"/>
    <w:rsid w:val="00393CB6"/>
    <w:rsid w:val="00394027"/>
    <w:rsid w:val="003940BD"/>
    <w:rsid w:val="003943FC"/>
    <w:rsid w:val="00394423"/>
    <w:rsid w:val="003946A9"/>
    <w:rsid w:val="00394B62"/>
    <w:rsid w:val="00394FA8"/>
    <w:rsid w:val="00395A44"/>
    <w:rsid w:val="00395BB5"/>
    <w:rsid w:val="00395FCA"/>
    <w:rsid w:val="003961F3"/>
    <w:rsid w:val="003962A0"/>
    <w:rsid w:val="0039633D"/>
    <w:rsid w:val="00396BF9"/>
    <w:rsid w:val="00396DA3"/>
    <w:rsid w:val="0039755B"/>
    <w:rsid w:val="003A00AC"/>
    <w:rsid w:val="003A02B9"/>
    <w:rsid w:val="003A0DEE"/>
    <w:rsid w:val="003A136D"/>
    <w:rsid w:val="003A19EF"/>
    <w:rsid w:val="003A1B9D"/>
    <w:rsid w:val="003A20DD"/>
    <w:rsid w:val="003A2248"/>
    <w:rsid w:val="003A2866"/>
    <w:rsid w:val="003A2D91"/>
    <w:rsid w:val="003A37C9"/>
    <w:rsid w:val="003A3966"/>
    <w:rsid w:val="003A3DF8"/>
    <w:rsid w:val="003A3E44"/>
    <w:rsid w:val="003A4066"/>
    <w:rsid w:val="003A4527"/>
    <w:rsid w:val="003A45DA"/>
    <w:rsid w:val="003A4947"/>
    <w:rsid w:val="003A4C4B"/>
    <w:rsid w:val="003A546D"/>
    <w:rsid w:val="003A549C"/>
    <w:rsid w:val="003A56C3"/>
    <w:rsid w:val="003A57A8"/>
    <w:rsid w:val="003A5FE4"/>
    <w:rsid w:val="003A6ADC"/>
    <w:rsid w:val="003A6B0A"/>
    <w:rsid w:val="003A6B1A"/>
    <w:rsid w:val="003A6DC0"/>
    <w:rsid w:val="003A6F24"/>
    <w:rsid w:val="003A70DC"/>
    <w:rsid w:val="003A718A"/>
    <w:rsid w:val="003A74FB"/>
    <w:rsid w:val="003A7A9B"/>
    <w:rsid w:val="003A7B74"/>
    <w:rsid w:val="003A7B86"/>
    <w:rsid w:val="003A7BCA"/>
    <w:rsid w:val="003B00F6"/>
    <w:rsid w:val="003B0640"/>
    <w:rsid w:val="003B0AE9"/>
    <w:rsid w:val="003B0F98"/>
    <w:rsid w:val="003B11AD"/>
    <w:rsid w:val="003B11D4"/>
    <w:rsid w:val="003B1E72"/>
    <w:rsid w:val="003B345A"/>
    <w:rsid w:val="003B3523"/>
    <w:rsid w:val="003B375B"/>
    <w:rsid w:val="003B38B3"/>
    <w:rsid w:val="003B3B7B"/>
    <w:rsid w:val="003B3D17"/>
    <w:rsid w:val="003B3F34"/>
    <w:rsid w:val="003B4375"/>
    <w:rsid w:val="003B4718"/>
    <w:rsid w:val="003B4E1E"/>
    <w:rsid w:val="003B51A5"/>
    <w:rsid w:val="003B6170"/>
    <w:rsid w:val="003B671C"/>
    <w:rsid w:val="003B6863"/>
    <w:rsid w:val="003B73A2"/>
    <w:rsid w:val="003B7569"/>
    <w:rsid w:val="003B76FA"/>
    <w:rsid w:val="003B773C"/>
    <w:rsid w:val="003B7A2F"/>
    <w:rsid w:val="003C0426"/>
    <w:rsid w:val="003C0E2B"/>
    <w:rsid w:val="003C0FAA"/>
    <w:rsid w:val="003C1E5E"/>
    <w:rsid w:val="003C2060"/>
    <w:rsid w:val="003C307B"/>
    <w:rsid w:val="003C38B7"/>
    <w:rsid w:val="003C3AC1"/>
    <w:rsid w:val="003C448E"/>
    <w:rsid w:val="003C452E"/>
    <w:rsid w:val="003C4839"/>
    <w:rsid w:val="003C4C02"/>
    <w:rsid w:val="003C51EA"/>
    <w:rsid w:val="003C53B1"/>
    <w:rsid w:val="003C565B"/>
    <w:rsid w:val="003C56FB"/>
    <w:rsid w:val="003C57EE"/>
    <w:rsid w:val="003C5B85"/>
    <w:rsid w:val="003C5BD2"/>
    <w:rsid w:val="003C5C34"/>
    <w:rsid w:val="003C5CDD"/>
    <w:rsid w:val="003C68E6"/>
    <w:rsid w:val="003C6907"/>
    <w:rsid w:val="003C6F15"/>
    <w:rsid w:val="003C6F3D"/>
    <w:rsid w:val="003C74BC"/>
    <w:rsid w:val="003C7E7B"/>
    <w:rsid w:val="003D0214"/>
    <w:rsid w:val="003D0260"/>
    <w:rsid w:val="003D04A6"/>
    <w:rsid w:val="003D0F6F"/>
    <w:rsid w:val="003D1005"/>
    <w:rsid w:val="003D10C8"/>
    <w:rsid w:val="003D10F0"/>
    <w:rsid w:val="003D11E7"/>
    <w:rsid w:val="003D145E"/>
    <w:rsid w:val="003D17C1"/>
    <w:rsid w:val="003D26BD"/>
    <w:rsid w:val="003D2C39"/>
    <w:rsid w:val="003D3073"/>
    <w:rsid w:val="003D396C"/>
    <w:rsid w:val="003D3ADE"/>
    <w:rsid w:val="003D3C46"/>
    <w:rsid w:val="003D3CC4"/>
    <w:rsid w:val="003D3D9F"/>
    <w:rsid w:val="003D434F"/>
    <w:rsid w:val="003D4694"/>
    <w:rsid w:val="003D476A"/>
    <w:rsid w:val="003D4849"/>
    <w:rsid w:val="003D4921"/>
    <w:rsid w:val="003D4977"/>
    <w:rsid w:val="003D4CD9"/>
    <w:rsid w:val="003D4D7E"/>
    <w:rsid w:val="003D50C3"/>
    <w:rsid w:val="003D532C"/>
    <w:rsid w:val="003D5EEF"/>
    <w:rsid w:val="003D62BC"/>
    <w:rsid w:val="003D6393"/>
    <w:rsid w:val="003D65B9"/>
    <w:rsid w:val="003D6F2E"/>
    <w:rsid w:val="003D6FD8"/>
    <w:rsid w:val="003D7636"/>
    <w:rsid w:val="003D7A08"/>
    <w:rsid w:val="003E030D"/>
    <w:rsid w:val="003E0378"/>
    <w:rsid w:val="003E06B4"/>
    <w:rsid w:val="003E10A0"/>
    <w:rsid w:val="003E137B"/>
    <w:rsid w:val="003E1782"/>
    <w:rsid w:val="003E1A7E"/>
    <w:rsid w:val="003E21A2"/>
    <w:rsid w:val="003E21CD"/>
    <w:rsid w:val="003E2526"/>
    <w:rsid w:val="003E25D6"/>
    <w:rsid w:val="003E2AA4"/>
    <w:rsid w:val="003E2D54"/>
    <w:rsid w:val="003E2D5F"/>
    <w:rsid w:val="003E2FD3"/>
    <w:rsid w:val="003E30F2"/>
    <w:rsid w:val="003E3261"/>
    <w:rsid w:val="003E368E"/>
    <w:rsid w:val="003E37FA"/>
    <w:rsid w:val="003E3A27"/>
    <w:rsid w:val="003E3BAC"/>
    <w:rsid w:val="003E3BD9"/>
    <w:rsid w:val="003E3C23"/>
    <w:rsid w:val="003E3D43"/>
    <w:rsid w:val="003E3E20"/>
    <w:rsid w:val="003E42DA"/>
    <w:rsid w:val="003E48F5"/>
    <w:rsid w:val="003E4937"/>
    <w:rsid w:val="003E49B1"/>
    <w:rsid w:val="003E4E2E"/>
    <w:rsid w:val="003E4E50"/>
    <w:rsid w:val="003E5122"/>
    <w:rsid w:val="003E51C5"/>
    <w:rsid w:val="003E595E"/>
    <w:rsid w:val="003E5A82"/>
    <w:rsid w:val="003E5B17"/>
    <w:rsid w:val="003E5E2A"/>
    <w:rsid w:val="003E5EED"/>
    <w:rsid w:val="003E60CF"/>
    <w:rsid w:val="003E6987"/>
    <w:rsid w:val="003E6B61"/>
    <w:rsid w:val="003E6F77"/>
    <w:rsid w:val="003E70C3"/>
    <w:rsid w:val="003E72EC"/>
    <w:rsid w:val="003E79AB"/>
    <w:rsid w:val="003F022B"/>
    <w:rsid w:val="003F03E0"/>
    <w:rsid w:val="003F06E3"/>
    <w:rsid w:val="003F0D13"/>
    <w:rsid w:val="003F0DC5"/>
    <w:rsid w:val="003F0F1F"/>
    <w:rsid w:val="003F0FC0"/>
    <w:rsid w:val="003F127E"/>
    <w:rsid w:val="003F2466"/>
    <w:rsid w:val="003F2581"/>
    <w:rsid w:val="003F2C89"/>
    <w:rsid w:val="003F33AE"/>
    <w:rsid w:val="003F3D31"/>
    <w:rsid w:val="003F457E"/>
    <w:rsid w:val="003F473C"/>
    <w:rsid w:val="003F4974"/>
    <w:rsid w:val="003F52B3"/>
    <w:rsid w:val="003F564F"/>
    <w:rsid w:val="003F57AC"/>
    <w:rsid w:val="003F5829"/>
    <w:rsid w:val="003F59B9"/>
    <w:rsid w:val="003F5B98"/>
    <w:rsid w:val="003F5BC5"/>
    <w:rsid w:val="003F6117"/>
    <w:rsid w:val="003F6211"/>
    <w:rsid w:val="003F762E"/>
    <w:rsid w:val="003F7658"/>
    <w:rsid w:val="003F765D"/>
    <w:rsid w:val="003F777E"/>
    <w:rsid w:val="003F7AA0"/>
    <w:rsid w:val="003F7F39"/>
    <w:rsid w:val="003F7FC1"/>
    <w:rsid w:val="00401B4C"/>
    <w:rsid w:val="00401D56"/>
    <w:rsid w:val="00401E22"/>
    <w:rsid w:val="0040208B"/>
    <w:rsid w:val="00402C2A"/>
    <w:rsid w:val="0040342F"/>
    <w:rsid w:val="004037A6"/>
    <w:rsid w:val="00403A23"/>
    <w:rsid w:val="004040E7"/>
    <w:rsid w:val="0040432F"/>
    <w:rsid w:val="004046AD"/>
    <w:rsid w:val="00404C12"/>
    <w:rsid w:val="00404C32"/>
    <w:rsid w:val="00404C46"/>
    <w:rsid w:val="004050C0"/>
    <w:rsid w:val="004050E4"/>
    <w:rsid w:val="00405102"/>
    <w:rsid w:val="00405C70"/>
    <w:rsid w:val="00405D77"/>
    <w:rsid w:val="00405DA2"/>
    <w:rsid w:val="0040604D"/>
    <w:rsid w:val="00406429"/>
    <w:rsid w:val="00406589"/>
    <w:rsid w:val="00406773"/>
    <w:rsid w:val="004067D7"/>
    <w:rsid w:val="00406C16"/>
    <w:rsid w:val="0040704A"/>
    <w:rsid w:val="004071E0"/>
    <w:rsid w:val="004072BF"/>
    <w:rsid w:val="00407529"/>
    <w:rsid w:val="00407CC8"/>
    <w:rsid w:val="00407D94"/>
    <w:rsid w:val="00407E57"/>
    <w:rsid w:val="004104BA"/>
    <w:rsid w:val="00410531"/>
    <w:rsid w:val="0041089A"/>
    <w:rsid w:val="00410A35"/>
    <w:rsid w:val="004112E3"/>
    <w:rsid w:val="00411630"/>
    <w:rsid w:val="004119CD"/>
    <w:rsid w:val="00411A7F"/>
    <w:rsid w:val="00411CCD"/>
    <w:rsid w:val="00411D1B"/>
    <w:rsid w:val="0041209D"/>
    <w:rsid w:val="0041222E"/>
    <w:rsid w:val="004123AC"/>
    <w:rsid w:val="00412D49"/>
    <w:rsid w:val="004130A0"/>
    <w:rsid w:val="004130DB"/>
    <w:rsid w:val="004133DA"/>
    <w:rsid w:val="00413A16"/>
    <w:rsid w:val="00413F62"/>
    <w:rsid w:val="0041485C"/>
    <w:rsid w:val="0041514D"/>
    <w:rsid w:val="00415596"/>
    <w:rsid w:val="00415C98"/>
    <w:rsid w:val="00415E85"/>
    <w:rsid w:val="004160BF"/>
    <w:rsid w:val="0041616D"/>
    <w:rsid w:val="00416245"/>
    <w:rsid w:val="00416275"/>
    <w:rsid w:val="004162BC"/>
    <w:rsid w:val="00416622"/>
    <w:rsid w:val="004167D4"/>
    <w:rsid w:val="0041690F"/>
    <w:rsid w:val="00417076"/>
    <w:rsid w:val="00417E55"/>
    <w:rsid w:val="004207E3"/>
    <w:rsid w:val="00420D6C"/>
    <w:rsid w:val="00421790"/>
    <w:rsid w:val="00421972"/>
    <w:rsid w:val="00421E6C"/>
    <w:rsid w:val="004221AC"/>
    <w:rsid w:val="004221FA"/>
    <w:rsid w:val="004223C0"/>
    <w:rsid w:val="00422D03"/>
    <w:rsid w:val="00422D09"/>
    <w:rsid w:val="00422E31"/>
    <w:rsid w:val="00422E5D"/>
    <w:rsid w:val="0042354D"/>
    <w:rsid w:val="004235F9"/>
    <w:rsid w:val="0042377F"/>
    <w:rsid w:val="004240E5"/>
    <w:rsid w:val="0042435E"/>
    <w:rsid w:val="004243FE"/>
    <w:rsid w:val="00424663"/>
    <w:rsid w:val="00425568"/>
    <w:rsid w:val="00425A9D"/>
    <w:rsid w:val="00425F9F"/>
    <w:rsid w:val="0042639A"/>
    <w:rsid w:val="00426574"/>
    <w:rsid w:val="00426CB9"/>
    <w:rsid w:val="004272A4"/>
    <w:rsid w:val="00427A85"/>
    <w:rsid w:val="00427E42"/>
    <w:rsid w:val="00427FD4"/>
    <w:rsid w:val="0043052E"/>
    <w:rsid w:val="00430537"/>
    <w:rsid w:val="00430942"/>
    <w:rsid w:val="00430D07"/>
    <w:rsid w:val="00430DBD"/>
    <w:rsid w:val="0043135C"/>
    <w:rsid w:val="00431362"/>
    <w:rsid w:val="004316A4"/>
    <w:rsid w:val="00431A86"/>
    <w:rsid w:val="00431C6A"/>
    <w:rsid w:val="0043244F"/>
    <w:rsid w:val="0043280B"/>
    <w:rsid w:val="0043293A"/>
    <w:rsid w:val="00432ECF"/>
    <w:rsid w:val="004330DF"/>
    <w:rsid w:val="004333B3"/>
    <w:rsid w:val="0043357F"/>
    <w:rsid w:val="004337EF"/>
    <w:rsid w:val="00433832"/>
    <w:rsid w:val="00433A0A"/>
    <w:rsid w:val="00434761"/>
    <w:rsid w:val="00434912"/>
    <w:rsid w:val="00435223"/>
    <w:rsid w:val="00435AF9"/>
    <w:rsid w:val="00436CBD"/>
    <w:rsid w:val="00436F2A"/>
    <w:rsid w:val="00437207"/>
    <w:rsid w:val="00440ABF"/>
    <w:rsid w:val="00440B8D"/>
    <w:rsid w:val="00440DFC"/>
    <w:rsid w:val="00440EA6"/>
    <w:rsid w:val="0044163F"/>
    <w:rsid w:val="00441A0B"/>
    <w:rsid w:val="00441B8E"/>
    <w:rsid w:val="00441DEC"/>
    <w:rsid w:val="00442351"/>
    <w:rsid w:val="0044248D"/>
    <w:rsid w:val="00442B67"/>
    <w:rsid w:val="00442D63"/>
    <w:rsid w:val="004434BB"/>
    <w:rsid w:val="00443CD5"/>
    <w:rsid w:val="00443F45"/>
    <w:rsid w:val="0044414A"/>
    <w:rsid w:val="00445014"/>
    <w:rsid w:val="00445346"/>
    <w:rsid w:val="0044547B"/>
    <w:rsid w:val="0044561B"/>
    <w:rsid w:val="00445FFA"/>
    <w:rsid w:val="00446265"/>
    <w:rsid w:val="004463A5"/>
    <w:rsid w:val="0044697F"/>
    <w:rsid w:val="00446E65"/>
    <w:rsid w:val="00446F3D"/>
    <w:rsid w:val="0044732F"/>
    <w:rsid w:val="00447BDC"/>
    <w:rsid w:val="00447D3C"/>
    <w:rsid w:val="0045085A"/>
    <w:rsid w:val="00450A0E"/>
    <w:rsid w:val="00450C3C"/>
    <w:rsid w:val="0045158B"/>
    <w:rsid w:val="00451941"/>
    <w:rsid w:val="004519AC"/>
    <w:rsid w:val="00451E67"/>
    <w:rsid w:val="0045217A"/>
    <w:rsid w:val="00452661"/>
    <w:rsid w:val="00452959"/>
    <w:rsid w:val="00452ECE"/>
    <w:rsid w:val="00452F22"/>
    <w:rsid w:val="00453D81"/>
    <w:rsid w:val="004541ED"/>
    <w:rsid w:val="00454213"/>
    <w:rsid w:val="004544A3"/>
    <w:rsid w:val="004547C1"/>
    <w:rsid w:val="00454AC6"/>
    <w:rsid w:val="004550C3"/>
    <w:rsid w:val="0045530D"/>
    <w:rsid w:val="004557F0"/>
    <w:rsid w:val="00455961"/>
    <w:rsid w:val="004562B2"/>
    <w:rsid w:val="00456758"/>
    <w:rsid w:val="004573CB"/>
    <w:rsid w:val="00457BC2"/>
    <w:rsid w:val="004604A4"/>
    <w:rsid w:val="004604BE"/>
    <w:rsid w:val="004605A8"/>
    <w:rsid w:val="004607C9"/>
    <w:rsid w:val="0046092C"/>
    <w:rsid w:val="00460B60"/>
    <w:rsid w:val="00460B97"/>
    <w:rsid w:val="00460DBB"/>
    <w:rsid w:val="00460DD8"/>
    <w:rsid w:val="00461139"/>
    <w:rsid w:val="00461392"/>
    <w:rsid w:val="00461808"/>
    <w:rsid w:val="00461DB9"/>
    <w:rsid w:val="004626EC"/>
    <w:rsid w:val="004627A7"/>
    <w:rsid w:val="004635B4"/>
    <w:rsid w:val="004637CF"/>
    <w:rsid w:val="004638E7"/>
    <w:rsid w:val="00463A60"/>
    <w:rsid w:val="0046400C"/>
    <w:rsid w:val="0046410C"/>
    <w:rsid w:val="00464476"/>
    <w:rsid w:val="00464543"/>
    <w:rsid w:val="004645BD"/>
    <w:rsid w:val="00464C4E"/>
    <w:rsid w:val="004650F2"/>
    <w:rsid w:val="004652A2"/>
    <w:rsid w:val="004652AE"/>
    <w:rsid w:val="00465635"/>
    <w:rsid w:val="00465A8D"/>
    <w:rsid w:val="00465CA8"/>
    <w:rsid w:val="00466085"/>
    <w:rsid w:val="0046675C"/>
    <w:rsid w:val="00467038"/>
    <w:rsid w:val="004674CE"/>
    <w:rsid w:val="0046765E"/>
    <w:rsid w:val="004677B7"/>
    <w:rsid w:val="004679C0"/>
    <w:rsid w:val="00467A75"/>
    <w:rsid w:val="00467A89"/>
    <w:rsid w:val="004708BF"/>
    <w:rsid w:val="00470EFD"/>
    <w:rsid w:val="00471189"/>
    <w:rsid w:val="004711EF"/>
    <w:rsid w:val="004712F7"/>
    <w:rsid w:val="00471933"/>
    <w:rsid w:val="00471DA3"/>
    <w:rsid w:val="00471FEC"/>
    <w:rsid w:val="0047287C"/>
    <w:rsid w:val="00472882"/>
    <w:rsid w:val="004729C5"/>
    <w:rsid w:val="00472C5D"/>
    <w:rsid w:val="00472E15"/>
    <w:rsid w:val="0047303F"/>
    <w:rsid w:val="00473509"/>
    <w:rsid w:val="00473A34"/>
    <w:rsid w:val="00473B95"/>
    <w:rsid w:val="00474317"/>
    <w:rsid w:val="004744C1"/>
    <w:rsid w:val="004746FA"/>
    <w:rsid w:val="00475DEF"/>
    <w:rsid w:val="00475EE3"/>
    <w:rsid w:val="00476019"/>
    <w:rsid w:val="004761A1"/>
    <w:rsid w:val="00476587"/>
    <w:rsid w:val="0047660E"/>
    <w:rsid w:val="00476C63"/>
    <w:rsid w:val="0047703E"/>
    <w:rsid w:val="00477386"/>
    <w:rsid w:val="004808EB"/>
    <w:rsid w:val="00480981"/>
    <w:rsid w:val="004814FB"/>
    <w:rsid w:val="0048202E"/>
    <w:rsid w:val="0048210B"/>
    <w:rsid w:val="00482360"/>
    <w:rsid w:val="0048247D"/>
    <w:rsid w:val="00482660"/>
    <w:rsid w:val="004829C5"/>
    <w:rsid w:val="00482C43"/>
    <w:rsid w:val="00482CFE"/>
    <w:rsid w:val="00482D91"/>
    <w:rsid w:val="004832CE"/>
    <w:rsid w:val="00483EAF"/>
    <w:rsid w:val="004845D2"/>
    <w:rsid w:val="004847BF"/>
    <w:rsid w:val="00484BA2"/>
    <w:rsid w:val="00484DD2"/>
    <w:rsid w:val="00484E25"/>
    <w:rsid w:val="00485F09"/>
    <w:rsid w:val="00486BE5"/>
    <w:rsid w:val="00486D2E"/>
    <w:rsid w:val="00487BC0"/>
    <w:rsid w:val="00487C3F"/>
    <w:rsid w:val="00487E42"/>
    <w:rsid w:val="00487FF8"/>
    <w:rsid w:val="004905A7"/>
    <w:rsid w:val="00490724"/>
    <w:rsid w:val="00490870"/>
    <w:rsid w:val="00491294"/>
    <w:rsid w:val="004913F5"/>
    <w:rsid w:val="0049185E"/>
    <w:rsid w:val="004918B8"/>
    <w:rsid w:val="00491DDC"/>
    <w:rsid w:val="004924FB"/>
    <w:rsid w:val="004928B5"/>
    <w:rsid w:val="004939C8"/>
    <w:rsid w:val="00494368"/>
    <w:rsid w:val="004944F6"/>
    <w:rsid w:val="00494573"/>
    <w:rsid w:val="00495228"/>
    <w:rsid w:val="0049548A"/>
    <w:rsid w:val="004956FE"/>
    <w:rsid w:val="0049570D"/>
    <w:rsid w:val="00495CEC"/>
    <w:rsid w:val="004965EE"/>
    <w:rsid w:val="00496C3A"/>
    <w:rsid w:val="00496C94"/>
    <w:rsid w:val="0049704A"/>
    <w:rsid w:val="0049725A"/>
    <w:rsid w:val="004972BA"/>
    <w:rsid w:val="004974AC"/>
    <w:rsid w:val="00497ADE"/>
    <w:rsid w:val="004A082C"/>
    <w:rsid w:val="004A08F1"/>
    <w:rsid w:val="004A1179"/>
    <w:rsid w:val="004A17B9"/>
    <w:rsid w:val="004A21B9"/>
    <w:rsid w:val="004A2220"/>
    <w:rsid w:val="004A23F6"/>
    <w:rsid w:val="004A25A1"/>
    <w:rsid w:val="004A2A21"/>
    <w:rsid w:val="004A2AC6"/>
    <w:rsid w:val="004A2B33"/>
    <w:rsid w:val="004A313F"/>
    <w:rsid w:val="004A3196"/>
    <w:rsid w:val="004A4918"/>
    <w:rsid w:val="004A4962"/>
    <w:rsid w:val="004A5F26"/>
    <w:rsid w:val="004A65A4"/>
    <w:rsid w:val="004A67C4"/>
    <w:rsid w:val="004A681D"/>
    <w:rsid w:val="004A6929"/>
    <w:rsid w:val="004A6A07"/>
    <w:rsid w:val="004A6A5E"/>
    <w:rsid w:val="004A6AE9"/>
    <w:rsid w:val="004A70B4"/>
    <w:rsid w:val="004A77A4"/>
    <w:rsid w:val="004B0119"/>
    <w:rsid w:val="004B0B25"/>
    <w:rsid w:val="004B0B9B"/>
    <w:rsid w:val="004B1411"/>
    <w:rsid w:val="004B1622"/>
    <w:rsid w:val="004B1649"/>
    <w:rsid w:val="004B17BA"/>
    <w:rsid w:val="004B1A3E"/>
    <w:rsid w:val="004B1C3E"/>
    <w:rsid w:val="004B1CFB"/>
    <w:rsid w:val="004B1DBF"/>
    <w:rsid w:val="004B1EE0"/>
    <w:rsid w:val="004B22D5"/>
    <w:rsid w:val="004B2351"/>
    <w:rsid w:val="004B23A7"/>
    <w:rsid w:val="004B24FF"/>
    <w:rsid w:val="004B2519"/>
    <w:rsid w:val="004B29D7"/>
    <w:rsid w:val="004B33D1"/>
    <w:rsid w:val="004B343D"/>
    <w:rsid w:val="004B36A8"/>
    <w:rsid w:val="004B4A08"/>
    <w:rsid w:val="004B634A"/>
    <w:rsid w:val="004B6A5F"/>
    <w:rsid w:val="004B7E85"/>
    <w:rsid w:val="004C0211"/>
    <w:rsid w:val="004C030B"/>
    <w:rsid w:val="004C0A2B"/>
    <w:rsid w:val="004C12DF"/>
    <w:rsid w:val="004C182B"/>
    <w:rsid w:val="004C188C"/>
    <w:rsid w:val="004C2A1B"/>
    <w:rsid w:val="004C3757"/>
    <w:rsid w:val="004C378E"/>
    <w:rsid w:val="004C3FFE"/>
    <w:rsid w:val="004C4127"/>
    <w:rsid w:val="004C43B2"/>
    <w:rsid w:val="004C49DC"/>
    <w:rsid w:val="004C4D66"/>
    <w:rsid w:val="004C636C"/>
    <w:rsid w:val="004C63D6"/>
    <w:rsid w:val="004C6742"/>
    <w:rsid w:val="004C6BA3"/>
    <w:rsid w:val="004C6E3C"/>
    <w:rsid w:val="004C7E21"/>
    <w:rsid w:val="004D0361"/>
    <w:rsid w:val="004D0740"/>
    <w:rsid w:val="004D1194"/>
    <w:rsid w:val="004D11DC"/>
    <w:rsid w:val="004D17BF"/>
    <w:rsid w:val="004D1A9D"/>
    <w:rsid w:val="004D22C2"/>
    <w:rsid w:val="004D242F"/>
    <w:rsid w:val="004D33C0"/>
    <w:rsid w:val="004D3894"/>
    <w:rsid w:val="004D40AE"/>
    <w:rsid w:val="004D4513"/>
    <w:rsid w:val="004D470C"/>
    <w:rsid w:val="004D48F9"/>
    <w:rsid w:val="004D497C"/>
    <w:rsid w:val="004D4A91"/>
    <w:rsid w:val="004D4DF3"/>
    <w:rsid w:val="004D4E4C"/>
    <w:rsid w:val="004D5660"/>
    <w:rsid w:val="004D5BE8"/>
    <w:rsid w:val="004D6DBA"/>
    <w:rsid w:val="004D7415"/>
    <w:rsid w:val="004D785C"/>
    <w:rsid w:val="004D7D98"/>
    <w:rsid w:val="004E06A0"/>
    <w:rsid w:val="004E06FA"/>
    <w:rsid w:val="004E0980"/>
    <w:rsid w:val="004E09EC"/>
    <w:rsid w:val="004E0CD9"/>
    <w:rsid w:val="004E0D13"/>
    <w:rsid w:val="004E0DD3"/>
    <w:rsid w:val="004E0ED7"/>
    <w:rsid w:val="004E1577"/>
    <w:rsid w:val="004E17D4"/>
    <w:rsid w:val="004E1F78"/>
    <w:rsid w:val="004E271D"/>
    <w:rsid w:val="004E294D"/>
    <w:rsid w:val="004E2D89"/>
    <w:rsid w:val="004E34B8"/>
    <w:rsid w:val="004E3575"/>
    <w:rsid w:val="004E39A6"/>
    <w:rsid w:val="004E39CB"/>
    <w:rsid w:val="004E3D34"/>
    <w:rsid w:val="004E3D77"/>
    <w:rsid w:val="004E4380"/>
    <w:rsid w:val="004E43B8"/>
    <w:rsid w:val="004E4F97"/>
    <w:rsid w:val="004E5200"/>
    <w:rsid w:val="004E59AC"/>
    <w:rsid w:val="004E5A27"/>
    <w:rsid w:val="004E5EC2"/>
    <w:rsid w:val="004E62CE"/>
    <w:rsid w:val="004E6315"/>
    <w:rsid w:val="004E64CE"/>
    <w:rsid w:val="004E66C6"/>
    <w:rsid w:val="004E710A"/>
    <w:rsid w:val="004E7601"/>
    <w:rsid w:val="004E7A1E"/>
    <w:rsid w:val="004E7E4E"/>
    <w:rsid w:val="004F03AB"/>
    <w:rsid w:val="004F05DE"/>
    <w:rsid w:val="004F0616"/>
    <w:rsid w:val="004F0E05"/>
    <w:rsid w:val="004F158C"/>
    <w:rsid w:val="004F2394"/>
    <w:rsid w:val="004F29B6"/>
    <w:rsid w:val="004F29BF"/>
    <w:rsid w:val="004F29EC"/>
    <w:rsid w:val="004F2D8B"/>
    <w:rsid w:val="004F3502"/>
    <w:rsid w:val="004F3D90"/>
    <w:rsid w:val="004F3E4A"/>
    <w:rsid w:val="004F3E6E"/>
    <w:rsid w:val="004F3F81"/>
    <w:rsid w:val="004F47A2"/>
    <w:rsid w:val="004F4934"/>
    <w:rsid w:val="004F4FC4"/>
    <w:rsid w:val="004F5149"/>
    <w:rsid w:val="004F526A"/>
    <w:rsid w:val="004F5509"/>
    <w:rsid w:val="004F5688"/>
    <w:rsid w:val="004F5709"/>
    <w:rsid w:val="004F5E8C"/>
    <w:rsid w:val="004F60D0"/>
    <w:rsid w:val="004F62DF"/>
    <w:rsid w:val="004F63C8"/>
    <w:rsid w:val="004F679B"/>
    <w:rsid w:val="004F6862"/>
    <w:rsid w:val="004F6BB1"/>
    <w:rsid w:val="004F7C14"/>
    <w:rsid w:val="004F7E1A"/>
    <w:rsid w:val="0050035A"/>
    <w:rsid w:val="005009B7"/>
    <w:rsid w:val="005009FA"/>
    <w:rsid w:val="00500BA6"/>
    <w:rsid w:val="00500DAE"/>
    <w:rsid w:val="005013A5"/>
    <w:rsid w:val="005014ED"/>
    <w:rsid w:val="00501937"/>
    <w:rsid w:val="00501AD4"/>
    <w:rsid w:val="00501B11"/>
    <w:rsid w:val="00501E9D"/>
    <w:rsid w:val="005022A6"/>
    <w:rsid w:val="005022AE"/>
    <w:rsid w:val="005028A2"/>
    <w:rsid w:val="00502956"/>
    <w:rsid w:val="00502A72"/>
    <w:rsid w:val="00502ABE"/>
    <w:rsid w:val="00502D02"/>
    <w:rsid w:val="00502D31"/>
    <w:rsid w:val="005032EC"/>
    <w:rsid w:val="00503CB9"/>
    <w:rsid w:val="00503F91"/>
    <w:rsid w:val="0050446C"/>
    <w:rsid w:val="00504BA0"/>
    <w:rsid w:val="00504D23"/>
    <w:rsid w:val="00504D58"/>
    <w:rsid w:val="0050523F"/>
    <w:rsid w:val="00506352"/>
    <w:rsid w:val="0050643C"/>
    <w:rsid w:val="00506EB3"/>
    <w:rsid w:val="00506ED2"/>
    <w:rsid w:val="00506F12"/>
    <w:rsid w:val="0050704A"/>
    <w:rsid w:val="0050719D"/>
    <w:rsid w:val="0050785C"/>
    <w:rsid w:val="00510336"/>
    <w:rsid w:val="00510925"/>
    <w:rsid w:val="00510C9A"/>
    <w:rsid w:val="00510CEA"/>
    <w:rsid w:val="00511218"/>
    <w:rsid w:val="005113AD"/>
    <w:rsid w:val="00511855"/>
    <w:rsid w:val="00511C9B"/>
    <w:rsid w:val="00511E9B"/>
    <w:rsid w:val="0051211C"/>
    <w:rsid w:val="00512404"/>
    <w:rsid w:val="00512647"/>
    <w:rsid w:val="005127F8"/>
    <w:rsid w:val="0051285C"/>
    <w:rsid w:val="005129BE"/>
    <w:rsid w:val="00512A87"/>
    <w:rsid w:val="00512D90"/>
    <w:rsid w:val="00512D9D"/>
    <w:rsid w:val="005130E4"/>
    <w:rsid w:val="00513271"/>
    <w:rsid w:val="00513A57"/>
    <w:rsid w:val="00514580"/>
    <w:rsid w:val="0051487C"/>
    <w:rsid w:val="00514BB3"/>
    <w:rsid w:val="00514D20"/>
    <w:rsid w:val="00515048"/>
    <w:rsid w:val="0051521E"/>
    <w:rsid w:val="00515310"/>
    <w:rsid w:val="0051603E"/>
    <w:rsid w:val="00516918"/>
    <w:rsid w:val="00516929"/>
    <w:rsid w:val="00516939"/>
    <w:rsid w:val="00516FB6"/>
    <w:rsid w:val="00517196"/>
    <w:rsid w:val="00517A96"/>
    <w:rsid w:val="00517C51"/>
    <w:rsid w:val="00520232"/>
    <w:rsid w:val="00520527"/>
    <w:rsid w:val="005206D6"/>
    <w:rsid w:val="00520B2A"/>
    <w:rsid w:val="00520FB1"/>
    <w:rsid w:val="00520FD6"/>
    <w:rsid w:val="0052143C"/>
    <w:rsid w:val="0052166E"/>
    <w:rsid w:val="005216EB"/>
    <w:rsid w:val="00521759"/>
    <w:rsid w:val="00521844"/>
    <w:rsid w:val="005218C4"/>
    <w:rsid w:val="00522408"/>
    <w:rsid w:val="00522502"/>
    <w:rsid w:val="00522AE7"/>
    <w:rsid w:val="00522B8E"/>
    <w:rsid w:val="00522CF7"/>
    <w:rsid w:val="005230A2"/>
    <w:rsid w:val="0052355C"/>
    <w:rsid w:val="00523B9E"/>
    <w:rsid w:val="00523D3D"/>
    <w:rsid w:val="00523F6C"/>
    <w:rsid w:val="00524353"/>
    <w:rsid w:val="0052441B"/>
    <w:rsid w:val="0052466E"/>
    <w:rsid w:val="00524BFA"/>
    <w:rsid w:val="00524C96"/>
    <w:rsid w:val="00524E25"/>
    <w:rsid w:val="005259FC"/>
    <w:rsid w:val="00525D19"/>
    <w:rsid w:val="00526425"/>
    <w:rsid w:val="00526919"/>
    <w:rsid w:val="00526FD7"/>
    <w:rsid w:val="00527754"/>
    <w:rsid w:val="0052798D"/>
    <w:rsid w:val="00527A20"/>
    <w:rsid w:val="00530143"/>
    <w:rsid w:val="00530712"/>
    <w:rsid w:val="00530A32"/>
    <w:rsid w:val="00530A98"/>
    <w:rsid w:val="00530AED"/>
    <w:rsid w:val="00530DA1"/>
    <w:rsid w:val="00531222"/>
    <w:rsid w:val="00531264"/>
    <w:rsid w:val="0053131F"/>
    <w:rsid w:val="0053186E"/>
    <w:rsid w:val="005323EB"/>
    <w:rsid w:val="00532630"/>
    <w:rsid w:val="00532B0F"/>
    <w:rsid w:val="00532F72"/>
    <w:rsid w:val="005333EC"/>
    <w:rsid w:val="00533491"/>
    <w:rsid w:val="00533AEB"/>
    <w:rsid w:val="00533B60"/>
    <w:rsid w:val="00533CED"/>
    <w:rsid w:val="00533E7E"/>
    <w:rsid w:val="00533EDB"/>
    <w:rsid w:val="0053469B"/>
    <w:rsid w:val="005348AA"/>
    <w:rsid w:val="00534F98"/>
    <w:rsid w:val="00535334"/>
    <w:rsid w:val="00536167"/>
    <w:rsid w:val="00536319"/>
    <w:rsid w:val="00536E70"/>
    <w:rsid w:val="00536F51"/>
    <w:rsid w:val="00537B5D"/>
    <w:rsid w:val="00537F62"/>
    <w:rsid w:val="00540203"/>
    <w:rsid w:val="0054032A"/>
    <w:rsid w:val="00540347"/>
    <w:rsid w:val="005407B4"/>
    <w:rsid w:val="00540C83"/>
    <w:rsid w:val="00540D89"/>
    <w:rsid w:val="005410E2"/>
    <w:rsid w:val="00541204"/>
    <w:rsid w:val="00541254"/>
    <w:rsid w:val="00541897"/>
    <w:rsid w:val="00542033"/>
    <w:rsid w:val="00542121"/>
    <w:rsid w:val="005429DA"/>
    <w:rsid w:val="00542C6D"/>
    <w:rsid w:val="00542D27"/>
    <w:rsid w:val="00542FDB"/>
    <w:rsid w:val="00543774"/>
    <w:rsid w:val="00543B7C"/>
    <w:rsid w:val="00544436"/>
    <w:rsid w:val="00544C22"/>
    <w:rsid w:val="00545062"/>
    <w:rsid w:val="005451C9"/>
    <w:rsid w:val="005455E7"/>
    <w:rsid w:val="005457E3"/>
    <w:rsid w:val="00545C89"/>
    <w:rsid w:val="00546053"/>
    <w:rsid w:val="0054712E"/>
    <w:rsid w:val="00547C01"/>
    <w:rsid w:val="00550341"/>
    <w:rsid w:val="005508EA"/>
    <w:rsid w:val="0055099D"/>
    <w:rsid w:val="00550BE5"/>
    <w:rsid w:val="00550CCA"/>
    <w:rsid w:val="00551571"/>
    <w:rsid w:val="005515A6"/>
    <w:rsid w:val="00551F0F"/>
    <w:rsid w:val="00552370"/>
    <w:rsid w:val="00552598"/>
    <w:rsid w:val="00552B75"/>
    <w:rsid w:val="00552C2A"/>
    <w:rsid w:val="00552C6D"/>
    <w:rsid w:val="00552CFF"/>
    <w:rsid w:val="0055304E"/>
    <w:rsid w:val="00553051"/>
    <w:rsid w:val="005535DD"/>
    <w:rsid w:val="00553B3D"/>
    <w:rsid w:val="00553FFE"/>
    <w:rsid w:val="005544C5"/>
    <w:rsid w:val="00555189"/>
    <w:rsid w:val="0055524E"/>
    <w:rsid w:val="00555E2E"/>
    <w:rsid w:val="0055664D"/>
    <w:rsid w:val="00556D32"/>
    <w:rsid w:val="00556DF8"/>
    <w:rsid w:val="0055700C"/>
    <w:rsid w:val="005570EF"/>
    <w:rsid w:val="0055714B"/>
    <w:rsid w:val="005573B0"/>
    <w:rsid w:val="0055741E"/>
    <w:rsid w:val="005577C6"/>
    <w:rsid w:val="005577DF"/>
    <w:rsid w:val="00557861"/>
    <w:rsid w:val="00557A25"/>
    <w:rsid w:val="00560117"/>
    <w:rsid w:val="0056043F"/>
    <w:rsid w:val="00560521"/>
    <w:rsid w:val="00560C47"/>
    <w:rsid w:val="00561006"/>
    <w:rsid w:val="0056122F"/>
    <w:rsid w:val="005613BB"/>
    <w:rsid w:val="00561463"/>
    <w:rsid w:val="005616BD"/>
    <w:rsid w:val="00561AEF"/>
    <w:rsid w:val="00561C5F"/>
    <w:rsid w:val="00561D7D"/>
    <w:rsid w:val="005623F5"/>
    <w:rsid w:val="005627EF"/>
    <w:rsid w:val="00562966"/>
    <w:rsid w:val="005629E1"/>
    <w:rsid w:val="00562D3A"/>
    <w:rsid w:val="00562DAD"/>
    <w:rsid w:val="005632B2"/>
    <w:rsid w:val="0056345D"/>
    <w:rsid w:val="0056402E"/>
    <w:rsid w:val="00564157"/>
    <w:rsid w:val="0056471A"/>
    <w:rsid w:val="00564844"/>
    <w:rsid w:val="005648BB"/>
    <w:rsid w:val="00564CB8"/>
    <w:rsid w:val="00564D80"/>
    <w:rsid w:val="00565FE9"/>
    <w:rsid w:val="005664DA"/>
    <w:rsid w:val="0056684D"/>
    <w:rsid w:val="00566951"/>
    <w:rsid w:val="005673D9"/>
    <w:rsid w:val="00567974"/>
    <w:rsid w:val="005706E4"/>
    <w:rsid w:val="00570950"/>
    <w:rsid w:val="005709E7"/>
    <w:rsid w:val="00571337"/>
    <w:rsid w:val="00571353"/>
    <w:rsid w:val="005713AB"/>
    <w:rsid w:val="00571825"/>
    <w:rsid w:val="00571834"/>
    <w:rsid w:val="00571944"/>
    <w:rsid w:val="00571DDA"/>
    <w:rsid w:val="00571E51"/>
    <w:rsid w:val="00572DFD"/>
    <w:rsid w:val="005731AB"/>
    <w:rsid w:val="00573317"/>
    <w:rsid w:val="00573F02"/>
    <w:rsid w:val="005740B2"/>
    <w:rsid w:val="005743F2"/>
    <w:rsid w:val="00575494"/>
    <w:rsid w:val="005754F9"/>
    <w:rsid w:val="005770E5"/>
    <w:rsid w:val="00577991"/>
    <w:rsid w:val="00577E25"/>
    <w:rsid w:val="00580350"/>
    <w:rsid w:val="0058038B"/>
    <w:rsid w:val="00580AD8"/>
    <w:rsid w:val="00580DE5"/>
    <w:rsid w:val="00581388"/>
    <w:rsid w:val="005816AD"/>
    <w:rsid w:val="00581A89"/>
    <w:rsid w:val="00581BC2"/>
    <w:rsid w:val="0058227A"/>
    <w:rsid w:val="00582570"/>
    <w:rsid w:val="00582C0F"/>
    <w:rsid w:val="00582C63"/>
    <w:rsid w:val="00583051"/>
    <w:rsid w:val="005839E1"/>
    <w:rsid w:val="00583C0F"/>
    <w:rsid w:val="00583CF0"/>
    <w:rsid w:val="005840D0"/>
    <w:rsid w:val="005855FD"/>
    <w:rsid w:val="00585E0E"/>
    <w:rsid w:val="00586333"/>
    <w:rsid w:val="00586EF2"/>
    <w:rsid w:val="00587385"/>
    <w:rsid w:val="005904E8"/>
    <w:rsid w:val="005920C8"/>
    <w:rsid w:val="00592640"/>
    <w:rsid w:val="005929A6"/>
    <w:rsid w:val="00592C4A"/>
    <w:rsid w:val="00592C77"/>
    <w:rsid w:val="00593022"/>
    <w:rsid w:val="005933D5"/>
    <w:rsid w:val="00593C0B"/>
    <w:rsid w:val="00593C14"/>
    <w:rsid w:val="00593EA9"/>
    <w:rsid w:val="0059550B"/>
    <w:rsid w:val="005957E1"/>
    <w:rsid w:val="005957EF"/>
    <w:rsid w:val="00595BE5"/>
    <w:rsid w:val="00595C0A"/>
    <w:rsid w:val="00595CA1"/>
    <w:rsid w:val="005961B1"/>
    <w:rsid w:val="00596959"/>
    <w:rsid w:val="00596DCC"/>
    <w:rsid w:val="00596F74"/>
    <w:rsid w:val="005970F5"/>
    <w:rsid w:val="00597B1F"/>
    <w:rsid w:val="005A0438"/>
    <w:rsid w:val="005A0DCE"/>
    <w:rsid w:val="005A1059"/>
    <w:rsid w:val="005A11FB"/>
    <w:rsid w:val="005A1258"/>
    <w:rsid w:val="005A12A4"/>
    <w:rsid w:val="005A12C4"/>
    <w:rsid w:val="005A1938"/>
    <w:rsid w:val="005A24BD"/>
    <w:rsid w:val="005A24C5"/>
    <w:rsid w:val="005A2DF0"/>
    <w:rsid w:val="005A3726"/>
    <w:rsid w:val="005A3740"/>
    <w:rsid w:val="005A3AB6"/>
    <w:rsid w:val="005A3C1E"/>
    <w:rsid w:val="005A3EBC"/>
    <w:rsid w:val="005A4475"/>
    <w:rsid w:val="005A5434"/>
    <w:rsid w:val="005A57F1"/>
    <w:rsid w:val="005A5B38"/>
    <w:rsid w:val="005A601C"/>
    <w:rsid w:val="005A6156"/>
    <w:rsid w:val="005A636C"/>
    <w:rsid w:val="005A6469"/>
    <w:rsid w:val="005A688C"/>
    <w:rsid w:val="005A718F"/>
    <w:rsid w:val="005A77D1"/>
    <w:rsid w:val="005B047F"/>
    <w:rsid w:val="005B04BE"/>
    <w:rsid w:val="005B0D62"/>
    <w:rsid w:val="005B2306"/>
    <w:rsid w:val="005B2A09"/>
    <w:rsid w:val="005B2BF0"/>
    <w:rsid w:val="005B2EDD"/>
    <w:rsid w:val="005B31A4"/>
    <w:rsid w:val="005B3313"/>
    <w:rsid w:val="005B368B"/>
    <w:rsid w:val="005B36DD"/>
    <w:rsid w:val="005B38BE"/>
    <w:rsid w:val="005B3DF5"/>
    <w:rsid w:val="005B4308"/>
    <w:rsid w:val="005B4E8C"/>
    <w:rsid w:val="005B55F3"/>
    <w:rsid w:val="005B588B"/>
    <w:rsid w:val="005B631F"/>
    <w:rsid w:val="005B6585"/>
    <w:rsid w:val="005B6E82"/>
    <w:rsid w:val="005B7133"/>
    <w:rsid w:val="005C031A"/>
    <w:rsid w:val="005C0443"/>
    <w:rsid w:val="005C088A"/>
    <w:rsid w:val="005C08E8"/>
    <w:rsid w:val="005C0E3F"/>
    <w:rsid w:val="005C12B6"/>
    <w:rsid w:val="005C1826"/>
    <w:rsid w:val="005C1BAC"/>
    <w:rsid w:val="005C1D73"/>
    <w:rsid w:val="005C230A"/>
    <w:rsid w:val="005C2340"/>
    <w:rsid w:val="005C264D"/>
    <w:rsid w:val="005C277C"/>
    <w:rsid w:val="005C2B05"/>
    <w:rsid w:val="005C2E6A"/>
    <w:rsid w:val="005C3038"/>
    <w:rsid w:val="005C320B"/>
    <w:rsid w:val="005C320C"/>
    <w:rsid w:val="005C3887"/>
    <w:rsid w:val="005C4262"/>
    <w:rsid w:val="005C42AE"/>
    <w:rsid w:val="005C4396"/>
    <w:rsid w:val="005C4597"/>
    <w:rsid w:val="005C4AB5"/>
    <w:rsid w:val="005C4DEF"/>
    <w:rsid w:val="005C5067"/>
    <w:rsid w:val="005C624C"/>
    <w:rsid w:val="005C667E"/>
    <w:rsid w:val="005C6867"/>
    <w:rsid w:val="005C6B1F"/>
    <w:rsid w:val="005C6C4F"/>
    <w:rsid w:val="005C6D11"/>
    <w:rsid w:val="005C6E78"/>
    <w:rsid w:val="005D0604"/>
    <w:rsid w:val="005D06A7"/>
    <w:rsid w:val="005D10D3"/>
    <w:rsid w:val="005D129A"/>
    <w:rsid w:val="005D1963"/>
    <w:rsid w:val="005D19D4"/>
    <w:rsid w:val="005D1A35"/>
    <w:rsid w:val="005D2181"/>
    <w:rsid w:val="005D22A0"/>
    <w:rsid w:val="005D29A4"/>
    <w:rsid w:val="005D2B3C"/>
    <w:rsid w:val="005D2C26"/>
    <w:rsid w:val="005D2CC0"/>
    <w:rsid w:val="005D2FC3"/>
    <w:rsid w:val="005D3B6B"/>
    <w:rsid w:val="005D3BFE"/>
    <w:rsid w:val="005D445F"/>
    <w:rsid w:val="005D513A"/>
    <w:rsid w:val="005D52D0"/>
    <w:rsid w:val="005D5894"/>
    <w:rsid w:val="005D59D6"/>
    <w:rsid w:val="005D5BA1"/>
    <w:rsid w:val="005D5BBA"/>
    <w:rsid w:val="005D5BEF"/>
    <w:rsid w:val="005D5D1B"/>
    <w:rsid w:val="005D5D6B"/>
    <w:rsid w:val="005D60F9"/>
    <w:rsid w:val="005D62F9"/>
    <w:rsid w:val="005D635C"/>
    <w:rsid w:val="005D6463"/>
    <w:rsid w:val="005D6629"/>
    <w:rsid w:val="005D69EF"/>
    <w:rsid w:val="005D6C81"/>
    <w:rsid w:val="005D7487"/>
    <w:rsid w:val="005D7D5D"/>
    <w:rsid w:val="005E0217"/>
    <w:rsid w:val="005E0767"/>
    <w:rsid w:val="005E0BF2"/>
    <w:rsid w:val="005E0EB5"/>
    <w:rsid w:val="005E13DF"/>
    <w:rsid w:val="005E1998"/>
    <w:rsid w:val="005E213C"/>
    <w:rsid w:val="005E254F"/>
    <w:rsid w:val="005E26CB"/>
    <w:rsid w:val="005E2965"/>
    <w:rsid w:val="005E2AFB"/>
    <w:rsid w:val="005E3028"/>
    <w:rsid w:val="005E39A6"/>
    <w:rsid w:val="005E39F8"/>
    <w:rsid w:val="005E3FEE"/>
    <w:rsid w:val="005E4134"/>
    <w:rsid w:val="005E413C"/>
    <w:rsid w:val="005E44CE"/>
    <w:rsid w:val="005E457B"/>
    <w:rsid w:val="005E4AF2"/>
    <w:rsid w:val="005E4E92"/>
    <w:rsid w:val="005E5018"/>
    <w:rsid w:val="005E51B8"/>
    <w:rsid w:val="005E54AE"/>
    <w:rsid w:val="005E6BEC"/>
    <w:rsid w:val="005E6C47"/>
    <w:rsid w:val="005E6CFF"/>
    <w:rsid w:val="005E6E31"/>
    <w:rsid w:val="005E72BA"/>
    <w:rsid w:val="005E7DF2"/>
    <w:rsid w:val="005F054E"/>
    <w:rsid w:val="005F1089"/>
    <w:rsid w:val="005F1B2E"/>
    <w:rsid w:val="005F2A3E"/>
    <w:rsid w:val="005F2BFC"/>
    <w:rsid w:val="005F3519"/>
    <w:rsid w:val="005F3563"/>
    <w:rsid w:val="005F3737"/>
    <w:rsid w:val="005F3A35"/>
    <w:rsid w:val="005F3C02"/>
    <w:rsid w:val="005F42B6"/>
    <w:rsid w:val="005F4429"/>
    <w:rsid w:val="005F4465"/>
    <w:rsid w:val="005F475C"/>
    <w:rsid w:val="005F4C86"/>
    <w:rsid w:val="005F4FDF"/>
    <w:rsid w:val="005F55DD"/>
    <w:rsid w:val="005F561A"/>
    <w:rsid w:val="005F5776"/>
    <w:rsid w:val="005F58C4"/>
    <w:rsid w:val="005F59A8"/>
    <w:rsid w:val="005F5EE3"/>
    <w:rsid w:val="005F60F4"/>
    <w:rsid w:val="005F638F"/>
    <w:rsid w:val="005F672E"/>
    <w:rsid w:val="005F674D"/>
    <w:rsid w:val="005F6A6F"/>
    <w:rsid w:val="005F6B49"/>
    <w:rsid w:val="005F6BAB"/>
    <w:rsid w:val="005F6E96"/>
    <w:rsid w:val="005F7E5C"/>
    <w:rsid w:val="005F7FAA"/>
    <w:rsid w:val="0060060A"/>
    <w:rsid w:val="00600BDC"/>
    <w:rsid w:val="00600DF9"/>
    <w:rsid w:val="00600E41"/>
    <w:rsid w:val="00601994"/>
    <w:rsid w:val="00601A37"/>
    <w:rsid w:val="00601AD5"/>
    <w:rsid w:val="00601B25"/>
    <w:rsid w:val="00601B48"/>
    <w:rsid w:val="006023CB"/>
    <w:rsid w:val="0060289D"/>
    <w:rsid w:val="00602CFF"/>
    <w:rsid w:val="00602E7B"/>
    <w:rsid w:val="006035D1"/>
    <w:rsid w:val="00603BF9"/>
    <w:rsid w:val="00603EC2"/>
    <w:rsid w:val="0060404F"/>
    <w:rsid w:val="0060460E"/>
    <w:rsid w:val="00604998"/>
    <w:rsid w:val="00604B46"/>
    <w:rsid w:val="00604D9C"/>
    <w:rsid w:val="00604F72"/>
    <w:rsid w:val="0060519B"/>
    <w:rsid w:val="006055BF"/>
    <w:rsid w:val="00605DB5"/>
    <w:rsid w:val="006062E3"/>
    <w:rsid w:val="006064FB"/>
    <w:rsid w:val="00606C13"/>
    <w:rsid w:val="00606CC6"/>
    <w:rsid w:val="00606D75"/>
    <w:rsid w:val="0060765C"/>
    <w:rsid w:val="00610018"/>
    <w:rsid w:val="0061067B"/>
    <w:rsid w:val="00610AD7"/>
    <w:rsid w:val="00610B14"/>
    <w:rsid w:val="00611015"/>
    <w:rsid w:val="00611B5E"/>
    <w:rsid w:val="00611F8A"/>
    <w:rsid w:val="006121C7"/>
    <w:rsid w:val="0061264D"/>
    <w:rsid w:val="00612894"/>
    <w:rsid w:val="00612AD0"/>
    <w:rsid w:val="00612F8A"/>
    <w:rsid w:val="00613204"/>
    <w:rsid w:val="00613441"/>
    <w:rsid w:val="00613566"/>
    <w:rsid w:val="00613664"/>
    <w:rsid w:val="00613B9F"/>
    <w:rsid w:val="00613CED"/>
    <w:rsid w:val="006145AD"/>
    <w:rsid w:val="006155B8"/>
    <w:rsid w:val="00615675"/>
    <w:rsid w:val="00615AAB"/>
    <w:rsid w:val="00615B24"/>
    <w:rsid w:val="00615B3A"/>
    <w:rsid w:val="00615DC0"/>
    <w:rsid w:val="0061675F"/>
    <w:rsid w:val="0061702B"/>
    <w:rsid w:val="00617576"/>
    <w:rsid w:val="00617C79"/>
    <w:rsid w:val="00617DC0"/>
    <w:rsid w:val="0062052B"/>
    <w:rsid w:val="006205BF"/>
    <w:rsid w:val="00620EE5"/>
    <w:rsid w:val="0062109F"/>
    <w:rsid w:val="006212B6"/>
    <w:rsid w:val="006212E7"/>
    <w:rsid w:val="006213EF"/>
    <w:rsid w:val="00621636"/>
    <w:rsid w:val="0062168C"/>
    <w:rsid w:val="006219E0"/>
    <w:rsid w:val="00621D51"/>
    <w:rsid w:val="00622286"/>
    <w:rsid w:val="00623ADC"/>
    <w:rsid w:val="00623B97"/>
    <w:rsid w:val="00623F04"/>
    <w:rsid w:val="00624491"/>
    <w:rsid w:val="006244A6"/>
    <w:rsid w:val="0062486B"/>
    <w:rsid w:val="006249C9"/>
    <w:rsid w:val="00624F21"/>
    <w:rsid w:val="0062501D"/>
    <w:rsid w:val="0062535B"/>
    <w:rsid w:val="006258C7"/>
    <w:rsid w:val="00625ADC"/>
    <w:rsid w:val="00626212"/>
    <w:rsid w:val="0062646B"/>
    <w:rsid w:val="006265AD"/>
    <w:rsid w:val="00626689"/>
    <w:rsid w:val="00626BFA"/>
    <w:rsid w:val="00626F3C"/>
    <w:rsid w:val="0062733A"/>
    <w:rsid w:val="00627910"/>
    <w:rsid w:val="00627D71"/>
    <w:rsid w:val="00627E84"/>
    <w:rsid w:val="00627EC7"/>
    <w:rsid w:val="00627F35"/>
    <w:rsid w:val="00630092"/>
    <w:rsid w:val="0063048D"/>
    <w:rsid w:val="00630C6E"/>
    <w:rsid w:val="0063179A"/>
    <w:rsid w:val="00631A55"/>
    <w:rsid w:val="00631AE4"/>
    <w:rsid w:val="00631B00"/>
    <w:rsid w:val="0063295C"/>
    <w:rsid w:val="006331A9"/>
    <w:rsid w:val="0063346B"/>
    <w:rsid w:val="0063364C"/>
    <w:rsid w:val="00633927"/>
    <w:rsid w:val="00633A7D"/>
    <w:rsid w:val="00633D85"/>
    <w:rsid w:val="00634990"/>
    <w:rsid w:val="00635078"/>
    <w:rsid w:val="00635181"/>
    <w:rsid w:val="00635398"/>
    <w:rsid w:val="0063544F"/>
    <w:rsid w:val="0063553A"/>
    <w:rsid w:val="006359EA"/>
    <w:rsid w:val="00635B70"/>
    <w:rsid w:val="006363D1"/>
    <w:rsid w:val="00636640"/>
    <w:rsid w:val="006366C0"/>
    <w:rsid w:val="00636E10"/>
    <w:rsid w:val="00636E36"/>
    <w:rsid w:val="0063730D"/>
    <w:rsid w:val="006373AF"/>
    <w:rsid w:val="006373CB"/>
    <w:rsid w:val="006374F4"/>
    <w:rsid w:val="00637AC0"/>
    <w:rsid w:val="00640671"/>
    <w:rsid w:val="00640B01"/>
    <w:rsid w:val="00640DD3"/>
    <w:rsid w:val="00641266"/>
    <w:rsid w:val="00642480"/>
    <w:rsid w:val="006428A4"/>
    <w:rsid w:val="006428E2"/>
    <w:rsid w:val="006431DC"/>
    <w:rsid w:val="006432CE"/>
    <w:rsid w:val="006433AF"/>
    <w:rsid w:val="0064361D"/>
    <w:rsid w:val="00643995"/>
    <w:rsid w:val="00643A48"/>
    <w:rsid w:val="00643D8C"/>
    <w:rsid w:val="00643EB7"/>
    <w:rsid w:val="0064401F"/>
    <w:rsid w:val="006440E3"/>
    <w:rsid w:val="006448A0"/>
    <w:rsid w:val="00644D07"/>
    <w:rsid w:val="00644E99"/>
    <w:rsid w:val="0064554B"/>
    <w:rsid w:val="00645BB8"/>
    <w:rsid w:val="00645DBD"/>
    <w:rsid w:val="00645FF1"/>
    <w:rsid w:val="0064600C"/>
    <w:rsid w:val="0064630B"/>
    <w:rsid w:val="0064650F"/>
    <w:rsid w:val="006467D2"/>
    <w:rsid w:val="0064687C"/>
    <w:rsid w:val="00646A1F"/>
    <w:rsid w:val="00646B96"/>
    <w:rsid w:val="00646C4D"/>
    <w:rsid w:val="0064795E"/>
    <w:rsid w:val="00647DF4"/>
    <w:rsid w:val="00650790"/>
    <w:rsid w:val="0065119A"/>
    <w:rsid w:val="006512F5"/>
    <w:rsid w:val="0065140F"/>
    <w:rsid w:val="00651B08"/>
    <w:rsid w:val="00652529"/>
    <w:rsid w:val="00652AC2"/>
    <w:rsid w:val="00652D78"/>
    <w:rsid w:val="00652E95"/>
    <w:rsid w:val="00653482"/>
    <w:rsid w:val="006534B2"/>
    <w:rsid w:val="006534E3"/>
    <w:rsid w:val="00653DFD"/>
    <w:rsid w:val="00653E9F"/>
    <w:rsid w:val="00653FE3"/>
    <w:rsid w:val="006542CB"/>
    <w:rsid w:val="0065432F"/>
    <w:rsid w:val="00654E74"/>
    <w:rsid w:val="00654FE7"/>
    <w:rsid w:val="0065557F"/>
    <w:rsid w:val="006563E2"/>
    <w:rsid w:val="0065684F"/>
    <w:rsid w:val="00656910"/>
    <w:rsid w:val="006569CA"/>
    <w:rsid w:val="00656A1B"/>
    <w:rsid w:val="006571E0"/>
    <w:rsid w:val="0065797E"/>
    <w:rsid w:val="00657F4F"/>
    <w:rsid w:val="00661351"/>
    <w:rsid w:val="006626A8"/>
    <w:rsid w:val="00662BCB"/>
    <w:rsid w:val="00662FC1"/>
    <w:rsid w:val="00663EF9"/>
    <w:rsid w:val="006641FD"/>
    <w:rsid w:val="0066496F"/>
    <w:rsid w:val="006654FF"/>
    <w:rsid w:val="00665880"/>
    <w:rsid w:val="00666838"/>
    <w:rsid w:val="00666D24"/>
    <w:rsid w:val="00667327"/>
    <w:rsid w:val="00667677"/>
    <w:rsid w:val="006679D3"/>
    <w:rsid w:val="00670324"/>
    <w:rsid w:val="00670573"/>
    <w:rsid w:val="006714EE"/>
    <w:rsid w:val="00672045"/>
    <w:rsid w:val="006721AD"/>
    <w:rsid w:val="006724C9"/>
    <w:rsid w:val="006725B0"/>
    <w:rsid w:val="00672AD7"/>
    <w:rsid w:val="00672BEF"/>
    <w:rsid w:val="00672F11"/>
    <w:rsid w:val="006730C4"/>
    <w:rsid w:val="00673FC0"/>
    <w:rsid w:val="00674729"/>
    <w:rsid w:val="006747E2"/>
    <w:rsid w:val="0067516C"/>
    <w:rsid w:val="00675450"/>
    <w:rsid w:val="006754D5"/>
    <w:rsid w:val="00676139"/>
    <w:rsid w:val="0067648B"/>
    <w:rsid w:val="006766F8"/>
    <w:rsid w:val="006768A7"/>
    <w:rsid w:val="00676FC1"/>
    <w:rsid w:val="006771CB"/>
    <w:rsid w:val="0067727D"/>
    <w:rsid w:val="00680056"/>
    <w:rsid w:val="00680284"/>
    <w:rsid w:val="006803AD"/>
    <w:rsid w:val="00680B88"/>
    <w:rsid w:val="00680C4D"/>
    <w:rsid w:val="00681595"/>
    <w:rsid w:val="00681FAD"/>
    <w:rsid w:val="006822B8"/>
    <w:rsid w:val="006826EA"/>
    <w:rsid w:val="00682815"/>
    <w:rsid w:val="00682980"/>
    <w:rsid w:val="006829B9"/>
    <w:rsid w:val="006830DA"/>
    <w:rsid w:val="00683A00"/>
    <w:rsid w:val="00683D97"/>
    <w:rsid w:val="00683F36"/>
    <w:rsid w:val="00683F8B"/>
    <w:rsid w:val="006841EF"/>
    <w:rsid w:val="0068422A"/>
    <w:rsid w:val="00685516"/>
    <w:rsid w:val="006855BA"/>
    <w:rsid w:val="0068617D"/>
    <w:rsid w:val="006867F5"/>
    <w:rsid w:val="006869BE"/>
    <w:rsid w:val="00686DC3"/>
    <w:rsid w:val="00686DD2"/>
    <w:rsid w:val="00686E31"/>
    <w:rsid w:val="006870C5"/>
    <w:rsid w:val="00687878"/>
    <w:rsid w:val="00687893"/>
    <w:rsid w:val="006879B7"/>
    <w:rsid w:val="00687A33"/>
    <w:rsid w:val="00690083"/>
    <w:rsid w:val="0069052A"/>
    <w:rsid w:val="00690912"/>
    <w:rsid w:val="00690DD2"/>
    <w:rsid w:val="00691B5F"/>
    <w:rsid w:val="00691C0A"/>
    <w:rsid w:val="006920A1"/>
    <w:rsid w:val="00692AEB"/>
    <w:rsid w:val="0069336D"/>
    <w:rsid w:val="006935B3"/>
    <w:rsid w:val="006936D7"/>
    <w:rsid w:val="00693799"/>
    <w:rsid w:val="00693902"/>
    <w:rsid w:val="006939F0"/>
    <w:rsid w:val="00694F0F"/>
    <w:rsid w:val="00695263"/>
    <w:rsid w:val="0069541F"/>
    <w:rsid w:val="00695B83"/>
    <w:rsid w:val="00696033"/>
    <w:rsid w:val="00696773"/>
    <w:rsid w:val="0069729E"/>
    <w:rsid w:val="00697645"/>
    <w:rsid w:val="0069792B"/>
    <w:rsid w:val="00697A81"/>
    <w:rsid w:val="006A0B8F"/>
    <w:rsid w:val="006A0D85"/>
    <w:rsid w:val="006A10EC"/>
    <w:rsid w:val="006A1530"/>
    <w:rsid w:val="006A215D"/>
    <w:rsid w:val="006A221D"/>
    <w:rsid w:val="006A230D"/>
    <w:rsid w:val="006A2F11"/>
    <w:rsid w:val="006A2F79"/>
    <w:rsid w:val="006A3246"/>
    <w:rsid w:val="006A4127"/>
    <w:rsid w:val="006A46BF"/>
    <w:rsid w:val="006A4787"/>
    <w:rsid w:val="006A47EE"/>
    <w:rsid w:val="006A4822"/>
    <w:rsid w:val="006A4939"/>
    <w:rsid w:val="006A5575"/>
    <w:rsid w:val="006A5A44"/>
    <w:rsid w:val="006A5CB8"/>
    <w:rsid w:val="006A5ED7"/>
    <w:rsid w:val="006A5FC5"/>
    <w:rsid w:val="006A6FAA"/>
    <w:rsid w:val="006A6FBC"/>
    <w:rsid w:val="006A748C"/>
    <w:rsid w:val="006A74D5"/>
    <w:rsid w:val="006A7613"/>
    <w:rsid w:val="006A7BBF"/>
    <w:rsid w:val="006B0300"/>
    <w:rsid w:val="006B05D0"/>
    <w:rsid w:val="006B0756"/>
    <w:rsid w:val="006B147B"/>
    <w:rsid w:val="006B1587"/>
    <w:rsid w:val="006B158E"/>
    <w:rsid w:val="006B16A3"/>
    <w:rsid w:val="006B1744"/>
    <w:rsid w:val="006B1E01"/>
    <w:rsid w:val="006B1E26"/>
    <w:rsid w:val="006B237F"/>
    <w:rsid w:val="006B24C2"/>
    <w:rsid w:val="006B2601"/>
    <w:rsid w:val="006B2B05"/>
    <w:rsid w:val="006B2BBD"/>
    <w:rsid w:val="006B2D82"/>
    <w:rsid w:val="006B3341"/>
    <w:rsid w:val="006B3A2E"/>
    <w:rsid w:val="006B3C23"/>
    <w:rsid w:val="006B3C4C"/>
    <w:rsid w:val="006B413D"/>
    <w:rsid w:val="006B41B5"/>
    <w:rsid w:val="006B46B8"/>
    <w:rsid w:val="006B4AD1"/>
    <w:rsid w:val="006B4D6E"/>
    <w:rsid w:val="006B5156"/>
    <w:rsid w:val="006B5DC4"/>
    <w:rsid w:val="006B5E50"/>
    <w:rsid w:val="006B602B"/>
    <w:rsid w:val="006B6187"/>
    <w:rsid w:val="006B6254"/>
    <w:rsid w:val="006B6429"/>
    <w:rsid w:val="006B64A0"/>
    <w:rsid w:val="006B6594"/>
    <w:rsid w:val="006B68E1"/>
    <w:rsid w:val="006B70B3"/>
    <w:rsid w:val="006B724D"/>
    <w:rsid w:val="006B736D"/>
    <w:rsid w:val="006B75D3"/>
    <w:rsid w:val="006C0000"/>
    <w:rsid w:val="006C00D1"/>
    <w:rsid w:val="006C0582"/>
    <w:rsid w:val="006C07FE"/>
    <w:rsid w:val="006C09EB"/>
    <w:rsid w:val="006C0AA5"/>
    <w:rsid w:val="006C17FF"/>
    <w:rsid w:val="006C1CFA"/>
    <w:rsid w:val="006C22F6"/>
    <w:rsid w:val="006C23B0"/>
    <w:rsid w:val="006C2D3D"/>
    <w:rsid w:val="006C3BBA"/>
    <w:rsid w:val="006C49EB"/>
    <w:rsid w:val="006C5020"/>
    <w:rsid w:val="006C5188"/>
    <w:rsid w:val="006C5E35"/>
    <w:rsid w:val="006C61BE"/>
    <w:rsid w:val="006C64A4"/>
    <w:rsid w:val="006C653A"/>
    <w:rsid w:val="006C6764"/>
    <w:rsid w:val="006C6841"/>
    <w:rsid w:val="006C6D9E"/>
    <w:rsid w:val="006C7500"/>
    <w:rsid w:val="006C753D"/>
    <w:rsid w:val="006D005F"/>
    <w:rsid w:val="006D03B5"/>
    <w:rsid w:val="006D065F"/>
    <w:rsid w:val="006D0712"/>
    <w:rsid w:val="006D0C0F"/>
    <w:rsid w:val="006D0DE3"/>
    <w:rsid w:val="006D0E2B"/>
    <w:rsid w:val="006D0F51"/>
    <w:rsid w:val="006D1129"/>
    <w:rsid w:val="006D170F"/>
    <w:rsid w:val="006D18E3"/>
    <w:rsid w:val="006D1C0D"/>
    <w:rsid w:val="006D1DAC"/>
    <w:rsid w:val="006D22E0"/>
    <w:rsid w:val="006D230F"/>
    <w:rsid w:val="006D24ED"/>
    <w:rsid w:val="006D250A"/>
    <w:rsid w:val="006D26B9"/>
    <w:rsid w:val="006D2D2E"/>
    <w:rsid w:val="006D31CB"/>
    <w:rsid w:val="006D428B"/>
    <w:rsid w:val="006D4788"/>
    <w:rsid w:val="006D4B89"/>
    <w:rsid w:val="006D4EAE"/>
    <w:rsid w:val="006D543E"/>
    <w:rsid w:val="006D570B"/>
    <w:rsid w:val="006D5A08"/>
    <w:rsid w:val="006D5C9F"/>
    <w:rsid w:val="006D5D43"/>
    <w:rsid w:val="006D631F"/>
    <w:rsid w:val="006D6976"/>
    <w:rsid w:val="006D6C82"/>
    <w:rsid w:val="006D7165"/>
    <w:rsid w:val="006D71A5"/>
    <w:rsid w:val="006E0A25"/>
    <w:rsid w:val="006E1432"/>
    <w:rsid w:val="006E174D"/>
    <w:rsid w:val="006E21CD"/>
    <w:rsid w:val="006E2268"/>
    <w:rsid w:val="006E2362"/>
    <w:rsid w:val="006E240A"/>
    <w:rsid w:val="006E241E"/>
    <w:rsid w:val="006E247E"/>
    <w:rsid w:val="006E2510"/>
    <w:rsid w:val="006E2562"/>
    <w:rsid w:val="006E3146"/>
    <w:rsid w:val="006E31DA"/>
    <w:rsid w:val="006E3D9B"/>
    <w:rsid w:val="006E3E1D"/>
    <w:rsid w:val="006E4359"/>
    <w:rsid w:val="006E471E"/>
    <w:rsid w:val="006E48C1"/>
    <w:rsid w:val="006E48E7"/>
    <w:rsid w:val="006E5D5C"/>
    <w:rsid w:val="006E5F30"/>
    <w:rsid w:val="006E6167"/>
    <w:rsid w:val="006E62FA"/>
    <w:rsid w:val="006E6359"/>
    <w:rsid w:val="006E644B"/>
    <w:rsid w:val="006E6461"/>
    <w:rsid w:val="006E64CB"/>
    <w:rsid w:val="006E66FC"/>
    <w:rsid w:val="006E6712"/>
    <w:rsid w:val="006E6728"/>
    <w:rsid w:val="006E6856"/>
    <w:rsid w:val="006E68D3"/>
    <w:rsid w:val="006E6976"/>
    <w:rsid w:val="006E71F1"/>
    <w:rsid w:val="006E76B5"/>
    <w:rsid w:val="006E76E4"/>
    <w:rsid w:val="006E7759"/>
    <w:rsid w:val="006F002F"/>
    <w:rsid w:val="006F0307"/>
    <w:rsid w:val="006F0993"/>
    <w:rsid w:val="006F12E9"/>
    <w:rsid w:val="006F2C03"/>
    <w:rsid w:val="006F324D"/>
    <w:rsid w:val="006F342D"/>
    <w:rsid w:val="006F35EE"/>
    <w:rsid w:val="006F394A"/>
    <w:rsid w:val="006F3ADB"/>
    <w:rsid w:val="006F3CDE"/>
    <w:rsid w:val="006F3E37"/>
    <w:rsid w:val="006F42A8"/>
    <w:rsid w:val="006F42D2"/>
    <w:rsid w:val="006F448B"/>
    <w:rsid w:val="006F45FA"/>
    <w:rsid w:val="006F5523"/>
    <w:rsid w:val="006F6AB4"/>
    <w:rsid w:val="006F72CF"/>
    <w:rsid w:val="0070020C"/>
    <w:rsid w:val="007003A5"/>
    <w:rsid w:val="007005C8"/>
    <w:rsid w:val="007005F8"/>
    <w:rsid w:val="0070085E"/>
    <w:rsid w:val="0070097F"/>
    <w:rsid w:val="0070115D"/>
    <w:rsid w:val="00701A5E"/>
    <w:rsid w:val="00701C28"/>
    <w:rsid w:val="00701CD5"/>
    <w:rsid w:val="00702285"/>
    <w:rsid w:val="007023E7"/>
    <w:rsid w:val="00702ACE"/>
    <w:rsid w:val="00702DE0"/>
    <w:rsid w:val="007039D9"/>
    <w:rsid w:val="00703D7E"/>
    <w:rsid w:val="0070405D"/>
    <w:rsid w:val="00704706"/>
    <w:rsid w:val="00704CE5"/>
    <w:rsid w:val="0070505B"/>
    <w:rsid w:val="0070551B"/>
    <w:rsid w:val="007059AB"/>
    <w:rsid w:val="00706B05"/>
    <w:rsid w:val="00706BE3"/>
    <w:rsid w:val="00707628"/>
    <w:rsid w:val="007078B4"/>
    <w:rsid w:val="007079CE"/>
    <w:rsid w:val="0071059C"/>
    <w:rsid w:val="007111D1"/>
    <w:rsid w:val="007113A8"/>
    <w:rsid w:val="00711AD0"/>
    <w:rsid w:val="00712197"/>
    <w:rsid w:val="007128A4"/>
    <w:rsid w:val="00712C82"/>
    <w:rsid w:val="0071355B"/>
    <w:rsid w:val="00713686"/>
    <w:rsid w:val="00713BD2"/>
    <w:rsid w:val="00714213"/>
    <w:rsid w:val="00714AD0"/>
    <w:rsid w:val="00714B4F"/>
    <w:rsid w:val="00715416"/>
    <w:rsid w:val="00715A10"/>
    <w:rsid w:val="00716779"/>
    <w:rsid w:val="0071677C"/>
    <w:rsid w:val="00716D6F"/>
    <w:rsid w:val="0071703D"/>
    <w:rsid w:val="0071745D"/>
    <w:rsid w:val="0071764D"/>
    <w:rsid w:val="007202C8"/>
    <w:rsid w:val="007205B7"/>
    <w:rsid w:val="0072080B"/>
    <w:rsid w:val="00721125"/>
    <w:rsid w:val="0072131B"/>
    <w:rsid w:val="00721447"/>
    <w:rsid w:val="00721550"/>
    <w:rsid w:val="00721B00"/>
    <w:rsid w:val="00721ED3"/>
    <w:rsid w:val="007221E8"/>
    <w:rsid w:val="007224EA"/>
    <w:rsid w:val="00722DD2"/>
    <w:rsid w:val="00722E02"/>
    <w:rsid w:val="00722E1C"/>
    <w:rsid w:val="00723525"/>
    <w:rsid w:val="007236C0"/>
    <w:rsid w:val="00723994"/>
    <w:rsid w:val="00723A15"/>
    <w:rsid w:val="00723DBC"/>
    <w:rsid w:val="0072422A"/>
    <w:rsid w:val="007242D8"/>
    <w:rsid w:val="007243FB"/>
    <w:rsid w:val="00724B3C"/>
    <w:rsid w:val="00724BB5"/>
    <w:rsid w:val="00724C6B"/>
    <w:rsid w:val="00724F58"/>
    <w:rsid w:val="007250A8"/>
    <w:rsid w:val="007252B1"/>
    <w:rsid w:val="0072536E"/>
    <w:rsid w:val="00725471"/>
    <w:rsid w:val="0072639F"/>
    <w:rsid w:val="007267E5"/>
    <w:rsid w:val="00726858"/>
    <w:rsid w:val="00727756"/>
    <w:rsid w:val="00727D04"/>
    <w:rsid w:val="007305EF"/>
    <w:rsid w:val="00730AAE"/>
    <w:rsid w:val="00730CD7"/>
    <w:rsid w:val="00730E88"/>
    <w:rsid w:val="00731AE0"/>
    <w:rsid w:val="00731C8D"/>
    <w:rsid w:val="007320E7"/>
    <w:rsid w:val="0073213F"/>
    <w:rsid w:val="007325BB"/>
    <w:rsid w:val="007325FD"/>
    <w:rsid w:val="00732D79"/>
    <w:rsid w:val="00733213"/>
    <w:rsid w:val="007336A2"/>
    <w:rsid w:val="00733BE5"/>
    <w:rsid w:val="0073495A"/>
    <w:rsid w:val="00734B07"/>
    <w:rsid w:val="00734B29"/>
    <w:rsid w:val="00734CF6"/>
    <w:rsid w:val="007352FD"/>
    <w:rsid w:val="00735409"/>
    <w:rsid w:val="007358B7"/>
    <w:rsid w:val="00735E78"/>
    <w:rsid w:val="00736359"/>
    <w:rsid w:val="007368AA"/>
    <w:rsid w:val="00736B38"/>
    <w:rsid w:val="007372B1"/>
    <w:rsid w:val="007372E2"/>
    <w:rsid w:val="00737AD8"/>
    <w:rsid w:val="00737BD6"/>
    <w:rsid w:val="00737C5F"/>
    <w:rsid w:val="00737E92"/>
    <w:rsid w:val="00737FB5"/>
    <w:rsid w:val="007403B8"/>
    <w:rsid w:val="00740449"/>
    <w:rsid w:val="00740BD7"/>
    <w:rsid w:val="00740E5F"/>
    <w:rsid w:val="0074171A"/>
    <w:rsid w:val="00742AFB"/>
    <w:rsid w:val="0074321A"/>
    <w:rsid w:val="00743224"/>
    <w:rsid w:val="007437C0"/>
    <w:rsid w:val="007437D5"/>
    <w:rsid w:val="00743FAC"/>
    <w:rsid w:val="00744153"/>
    <w:rsid w:val="007443C3"/>
    <w:rsid w:val="007444EF"/>
    <w:rsid w:val="0074453B"/>
    <w:rsid w:val="0074489F"/>
    <w:rsid w:val="00744978"/>
    <w:rsid w:val="00744C9A"/>
    <w:rsid w:val="00744EB0"/>
    <w:rsid w:val="0074581E"/>
    <w:rsid w:val="00745B4E"/>
    <w:rsid w:val="00745DBF"/>
    <w:rsid w:val="00745F00"/>
    <w:rsid w:val="00745FE7"/>
    <w:rsid w:val="00746006"/>
    <w:rsid w:val="00746BE4"/>
    <w:rsid w:val="00746C16"/>
    <w:rsid w:val="00746D2C"/>
    <w:rsid w:val="00746D77"/>
    <w:rsid w:val="00746F9E"/>
    <w:rsid w:val="00747178"/>
    <w:rsid w:val="007474C4"/>
    <w:rsid w:val="0075099F"/>
    <w:rsid w:val="00750F9E"/>
    <w:rsid w:val="0075100B"/>
    <w:rsid w:val="0075177D"/>
    <w:rsid w:val="00752007"/>
    <w:rsid w:val="0075222C"/>
    <w:rsid w:val="007524C0"/>
    <w:rsid w:val="007525D8"/>
    <w:rsid w:val="007527A6"/>
    <w:rsid w:val="00752C00"/>
    <w:rsid w:val="00752F2B"/>
    <w:rsid w:val="00753100"/>
    <w:rsid w:val="007532B4"/>
    <w:rsid w:val="00753314"/>
    <w:rsid w:val="00753421"/>
    <w:rsid w:val="00753768"/>
    <w:rsid w:val="00753C6C"/>
    <w:rsid w:val="00753CFD"/>
    <w:rsid w:val="0075466C"/>
    <w:rsid w:val="00754833"/>
    <w:rsid w:val="007548E5"/>
    <w:rsid w:val="0075501F"/>
    <w:rsid w:val="0075531A"/>
    <w:rsid w:val="0075540A"/>
    <w:rsid w:val="00755A1C"/>
    <w:rsid w:val="00755D9C"/>
    <w:rsid w:val="0075602D"/>
    <w:rsid w:val="007560EB"/>
    <w:rsid w:val="007564F3"/>
    <w:rsid w:val="0075656D"/>
    <w:rsid w:val="007565BE"/>
    <w:rsid w:val="00756C40"/>
    <w:rsid w:val="0075707F"/>
    <w:rsid w:val="00757111"/>
    <w:rsid w:val="00757119"/>
    <w:rsid w:val="007573EE"/>
    <w:rsid w:val="007576A4"/>
    <w:rsid w:val="00757D25"/>
    <w:rsid w:val="00760329"/>
    <w:rsid w:val="0076055E"/>
    <w:rsid w:val="0076080D"/>
    <w:rsid w:val="007612AC"/>
    <w:rsid w:val="007613B0"/>
    <w:rsid w:val="00761F6B"/>
    <w:rsid w:val="007631E6"/>
    <w:rsid w:val="007633C4"/>
    <w:rsid w:val="00763428"/>
    <w:rsid w:val="00763CA4"/>
    <w:rsid w:val="0076413D"/>
    <w:rsid w:val="00764533"/>
    <w:rsid w:val="00764647"/>
    <w:rsid w:val="007646C5"/>
    <w:rsid w:val="00764A84"/>
    <w:rsid w:val="00764CB9"/>
    <w:rsid w:val="00764EA1"/>
    <w:rsid w:val="007656C5"/>
    <w:rsid w:val="007657A6"/>
    <w:rsid w:val="00765ACA"/>
    <w:rsid w:val="00765F61"/>
    <w:rsid w:val="00766085"/>
    <w:rsid w:val="007660EC"/>
    <w:rsid w:val="007664DE"/>
    <w:rsid w:val="007669BB"/>
    <w:rsid w:val="00766A14"/>
    <w:rsid w:val="00766A4D"/>
    <w:rsid w:val="00766B51"/>
    <w:rsid w:val="00767FF1"/>
    <w:rsid w:val="00770853"/>
    <w:rsid w:val="00770D2F"/>
    <w:rsid w:val="007712DE"/>
    <w:rsid w:val="007716CA"/>
    <w:rsid w:val="0077180B"/>
    <w:rsid w:val="00771B4A"/>
    <w:rsid w:val="00772483"/>
    <w:rsid w:val="0077279B"/>
    <w:rsid w:val="00772A3B"/>
    <w:rsid w:val="00773176"/>
    <w:rsid w:val="007731E6"/>
    <w:rsid w:val="00773601"/>
    <w:rsid w:val="00773A0D"/>
    <w:rsid w:val="00773C45"/>
    <w:rsid w:val="00773D1D"/>
    <w:rsid w:val="00773DD9"/>
    <w:rsid w:val="00773E10"/>
    <w:rsid w:val="007740F9"/>
    <w:rsid w:val="007745A9"/>
    <w:rsid w:val="007749F0"/>
    <w:rsid w:val="00774E94"/>
    <w:rsid w:val="00774F0C"/>
    <w:rsid w:val="00775183"/>
    <w:rsid w:val="007757A2"/>
    <w:rsid w:val="00775B99"/>
    <w:rsid w:val="00776124"/>
    <w:rsid w:val="00776235"/>
    <w:rsid w:val="007762A4"/>
    <w:rsid w:val="007767C1"/>
    <w:rsid w:val="00776C85"/>
    <w:rsid w:val="00776DAD"/>
    <w:rsid w:val="00776DC1"/>
    <w:rsid w:val="007776D5"/>
    <w:rsid w:val="00777AE7"/>
    <w:rsid w:val="007801D3"/>
    <w:rsid w:val="007801D8"/>
    <w:rsid w:val="00781680"/>
    <w:rsid w:val="00781A63"/>
    <w:rsid w:val="00781E0B"/>
    <w:rsid w:val="00781EDC"/>
    <w:rsid w:val="00782424"/>
    <w:rsid w:val="00782736"/>
    <w:rsid w:val="0078342F"/>
    <w:rsid w:val="0078354F"/>
    <w:rsid w:val="0078377E"/>
    <w:rsid w:val="00783E4B"/>
    <w:rsid w:val="00784A41"/>
    <w:rsid w:val="00784E51"/>
    <w:rsid w:val="00784ECA"/>
    <w:rsid w:val="00784F31"/>
    <w:rsid w:val="00784FBB"/>
    <w:rsid w:val="00785DCA"/>
    <w:rsid w:val="00786301"/>
    <w:rsid w:val="00786776"/>
    <w:rsid w:val="00786EE6"/>
    <w:rsid w:val="007870B2"/>
    <w:rsid w:val="007870FF"/>
    <w:rsid w:val="00787216"/>
    <w:rsid w:val="00787E87"/>
    <w:rsid w:val="007906C0"/>
    <w:rsid w:val="00790B75"/>
    <w:rsid w:val="00791104"/>
    <w:rsid w:val="00791123"/>
    <w:rsid w:val="00791468"/>
    <w:rsid w:val="007915D5"/>
    <w:rsid w:val="007919FA"/>
    <w:rsid w:val="00791C6B"/>
    <w:rsid w:val="00791E7F"/>
    <w:rsid w:val="00792D3F"/>
    <w:rsid w:val="0079347C"/>
    <w:rsid w:val="00793796"/>
    <w:rsid w:val="007937D0"/>
    <w:rsid w:val="00793D43"/>
    <w:rsid w:val="00794104"/>
    <w:rsid w:val="007946B0"/>
    <w:rsid w:val="00794B93"/>
    <w:rsid w:val="007956CF"/>
    <w:rsid w:val="0079578A"/>
    <w:rsid w:val="007958DE"/>
    <w:rsid w:val="00795C24"/>
    <w:rsid w:val="00796234"/>
    <w:rsid w:val="0079698E"/>
    <w:rsid w:val="00796C13"/>
    <w:rsid w:val="00796C5B"/>
    <w:rsid w:val="007975DF"/>
    <w:rsid w:val="00797660"/>
    <w:rsid w:val="00797C5B"/>
    <w:rsid w:val="007A0240"/>
    <w:rsid w:val="007A03EA"/>
    <w:rsid w:val="007A0BF1"/>
    <w:rsid w:val="007A0E6B"/>
    <w:rsid w:val="007A11BE"/>
    <w:rsid w:val="007A1381"/>
    <w:rsid w:val="007A154B"/>
    <w:rsid w:val="007A15AF"/>
    <w:rsid w:val="007A215F"/>
    <w:rsid w:val="007A267E"/>
    <w:rsid w:val="007A2895"/>
    <w:rsid w:val="007A2F7C"/>
    <w:rsid w:val="007A30D1"/>
    <w:rsid w:val="007A317D"/>
    <w:rsid w:val="007A37C9"/>
    <w:rsid w:val="007A3A2C"/>
    <w:rsid w:val="007A3B18"/>
    <w:rsid w:val="007A3E8D"/>
    <w:rsid w:val="007A430F"/>
    <w:rsid w:val="007A451B"/>
    <w:rsid w:val="007A48A1"/>
    <w:rsid w:val="007A4EC3"/>
    <w:rsid w:val="007A500D"/>
    <w:rsid w:val="007A51BC"/>
    <w:rsid w:val="007A649D"/>
    <w:rsid w:val="007A71A8"/>
    <w:rsid w:val="007A71AA"/>
    <w:rsid w:val="007A7239"/>
    <w:rsid w:val="007A76FD"/>
    <w:rsid w:val="007A78E1"/>
    <w:rsid w:val="007B02BE"/>
    <w:rsid w:val="007B0405"/>
    <w:rsid w:val="007B098E"/>
    <w:rsid w:val="007B0AC3"/>
    <w:rsid w:val="007B0D8E"/>
    <w:rsid w:val="007B1C9B"/>
    <w:rsid w:val="007B1FB9"/>
    <w:rsid w:val="007B28A2"/>
    <w:rsid w:val="007B2B1B"/>
    <w:rsid w:val="007B2F34"/>
    <w:rsid w:val="007B30E1"/>
    <w:rsid w:val="007B32E9"/>
    <w:rsid w:val="007B35B8"/>
    <w:rsid w:val="007B39F5"/>
    <w:rsid w:val="007B3BBB"/>
    <w:rsid w:val="007B3E40"/>
    <w:rsid w:val="007B3F0F"/>
    <w:rsid w:val="007B442C"/>
    <w:rsid w:val="007B4664"/>
    <w:rsid w:val="007B4952"/>
    <w:rsid w:val="007B50E1"/>
    <w:rsid w:val="007B5A4C"/>
    <w:rsid w:val="007B5A59"/>
    <w:rsid w:val="007B5ACE"/>
    <w:rsid w:val="007B617D"/>
    <w:rsid w:val="007B683B"/>
    <w:rsid w:val="007B6840"/>
    <w:rsid w:val="007B6FE7"/>
    <w:rsid w:val="007B736B"/>
    <w:rsid w:val="007B73B1"/>
    <w:rsid w:val="007B77BB"/>
    <w:rsid w:val="007B7D5F"/>
    <w:rsid w:val="007B7D77"/>
    <w:rsid w:val="007C0B06"/>
    <w:rsid w:val="007C0E56"/>
    <w:rsid w:val="007C1134"/>
    <w:rsid w:val="007C1533"/>
    <w:rsid w:val="007C18DB"/>
    <w:rsid w:val="007C1EE7"/>
    <w:rsid w:val="007C241B"/>
    <w:rsid w:val="007C2C48"/>
    <w:rsid w:val="007C322F"/>
    <w:rsid w:val="007C34B3"/>
    <w:rsid w:val="007C377F"/>
    <w:rsid w:val="007C3B1F"/>
    <w:rsid w:val="007C3D0E"/>
    <w:rsid w:val="007C401C"/>
    <w:rsid w:val="007C4063"/>
    <w:rsid w:val="007C40D6"/>
    <w:rsid w:val="007C43A5"/>
    <w:rsid w:val="007C4763"/>
    <w:rsid w:val="007C4769"/>
    <w:rsid w:val="007C4AA8"/>
    <w:rsid w:val="007C4AB3"/>
    <w:rsid w:val="007C4D87"/>
    <w:rsid w:val="007C4E24"/>
    <w:rsid w:val="007C502F"/>
    <w:rsid w:val="007C527B"/>
    <w:rsid w:val="007C54B1"/>
    <w:rsid w:val="007C55BB"/>
    <w:rsid w:val="007C58BB"/>
    <w:rsid w:val="007C5AD7"/>
    <w:rsid w:val="007C5B91"/>
    <w:rsid w:val="007C5BAC"/>
    <w:rsid w:val="007C5D9D"/>
    <w:rsid w:val="007C65A6"/>
    <w:rsid w:val="007C726D"/>
    <w:rsid w:val="007D000D"/>
    <w:rsid w:val="007D0AED"/>
    <w:rsid w:val="007D1000"/>
    <w:rsid w:val="007D10D8"/>
    <w:rsid w:val="007D12E8"/>
    <w:rsid w:val="007D153B"/>
    <w:rsid w:val="007D15B9"/>
    <w:rsid w:val="007D1707"/>
    <w:rsid w:val="007D194B"/>
    <w:rsid w:val="007D23F8"/>
    <w:rsid w:val="007D243A"/>
    <w:rsid w:val="007D2644"/>
    <w:rsid w:val="007D2C98"/>
    <w:rsid w:val="007D2DC0"/>
    <w:rsid w:val="007D392A"/>
    <w:rsid w:val="007D39AE"/>
    <w:rsid w:val="007D39CB"/>
    <w:rsid w:val="007D3CD3"/>
    <w:rsid w:val="007D449A"/>
    <w:rsid w:val="007D44BB"/>
    <w:rsid w:val="007D4584"/>
    <w:rsid w:val="007D463B"/>
    <w:rsid w:val="007D48F8"/>
    <w:rsid w:val="007D4AC8"/>
    <w:rsid w:val="007D4B58"/>
    <w:rsid w:val="007D4CE7"/>
    <w:rsid w:val="007D6293"/>
    <w:rsid w:val="007D6512"/>
    <w:rsid w:val="007D6675"/>
    <w:rsid w:val="007D6D29"/>
    <w:rsid w:val="007D6EDF"/>
    <w:rsid w:val="007D714B"/>
    <w:rsid w:val="007D72C0"/>
    <w:rsid w:val="007D77C7"/>
    <w:rsid w:val="007D7898"/>
    <w:rsid w:val="007D78BA"/>
    <w:rsid w:val="007E01B5"/>
    <w:rsid w:val="007E022B"/>
    <w:rsid w:val="007E0DA0"/>
    <w:rsid w:val="007E1039"/>
    <w:rsid w:val="007E21A9"/>
    <w:rsid w:val="007E278D"/>
    <w:rsid w:val="007E3508"/>
    <w:rsid w:val="007E372B"/>
    <w:rsid w:val="007E3960"/>
    <w:rsid w:val="007E419D"/>
    <w:rsid w:val="007E492F"/>
    <w:rsid w:val="007E4FF0"/>
    <w:rsid w:val="007E5048"/>
    <w:rsid w:val="007E5147"/>
    <w:rsid w:val="007E542C"/>
    <w:rsid w:val="007E553E"/>
    <w:rsid w:val="007E57E6"/>
    <w:rsid w:val="007E5874"/>
    <w:rsid w:val="007E5B71"/>
    <w:rsid w:val="007E5E0F"/>
    <w:rsid w:val="007E6161"/>
    <w:rsid w:val="007E6939"/>
    <w:rsid w:val="007E6C75"/>
    <w:rsid w:val="007E6E0B"/>
    <w:rsid w:val="007E6F6F"/>
    <w:rsid w:val="007E714B"/>
    <w:rsid w:val="007E7E9F"/>
    <w:rsid w:val="007E7FA3"/>
    <w:rsid w:val="007F03DA"/>
    <w:rsid w:val="007F06D5"/>
    <w:rsid w:val="007F0C47"/>
    <w:rsid w:val="007F124E"/>
    <w:rsid w:val="007F190B"/>
    <w:rsid w:val="007F1ECA"/>
    <w:rsid w:val="007F25AC"/>
    <w:rsid w:val="007F356E"/>
    <w:rsid w:val="007F36BE"/>
    <w:rsid w:val="007F3850"/>
    <w:rsid w:val="007F3B8A"/>
    <w:rsid w:val="007F3EBF"/>
    <w:rsid w:val="007F4159"/>
    <w:rsid w:val="007F435A"/>
    <w:rsid w:val="007F4999"/>
    <w:rsid w:val="007F4BCB"/>
    <w:rsid w:val="007F4C12"/>
    <w:rsid w:val="007F50A8"/>
    <w:rsid w:val="007F51DF"/>
    <w:rsid w:val="007F5E94"/>
    <w:rsid w:val="007F6311"/>
    <w:rsid w:val="007F6346"/>
    <w:rsid w:val="007F634C"/>
    <w:rsid w:val="007F6827"/>
    <w:rsid w:val="007F6DE5"/>
    <w:rsid w:val="007F6DF6"/>
    <w:rsid w:val="007F6FBC"/>
    <w:rsid w:val="007F71FC"/>
    <w:rsid w:val="007F763A"/>
    <w:rsid w:val="007F76A6"/>
    <w:rsid w:val="007F7C9F"/>
    <w:rsid w:val="00800327"/>
    <w:rsid w:val="00800341"/>
    <w:rsid w:val="00800449"/>
    <w:rsid w:val="0080109A"/>
    <w:rsid w:val="0080116F"/>
    <w:rsid w:val="00801195"/>
    <w:rsid w:val="0080138F"/>
    <w:rsid w:val="0080231A"/>
    <w:rsid w:val="00802833"/>
    <w:rsid w:val="0080306E"/>
    <w:rsid w:val="008031DA"/>
    <w:rsid w:val="00803257"/>
    <w:rsid w:val="00803326"/>
    <w:rsid w:val="00803A92"/>
    <w:rsid w:val="008042E3"/>
    <w:rsid w:val="0080436D"/>
    <w:rsid w:val="008049BA"/>
    <w:rsid w:val="00804A61"/>
    <w:rsid w:val="00804C4A"/>
    <w:rsid w:val="0080541E"/>
    <w:rsid w:val="00805860"/>
    <w:rsid w:val="0080617F"/>
    <w:rsid w:val="00806188"/>
    <w:rsid w:val="008064AA"/>
    <w:rsid w:val="008066DF"/>
    <w:rsid w:val="00806D0A"/>
    <w:rsid w:val="008072E0"/>
    <w:rsid w:val="00807770"/>
    <w:rsid w:val="00807AC8"/>
    <w:rsid w:val="00807CDA"/>
    <w:rsid w:val="00810632"/>
    <w:rsid w:val="00810770"/>
    <w:rsid w:val="00811209"/>
    <w:rsid w:val="0081138E"/>
    <w:rsid w:val="00811813"/>
    <w:rsid w:val="0081199B"/>
    <w:rsid w:val="00812042"/>
    <w:rsid w:val="0081265C"/>
    <w:rsid w:val="00812A98"/>
    <w:rsid w:val="00812EB3"/>
    <w:rsid w:val="008131EB"/>
    <w:rsid w:val="00813308"/>
    <w:rsid w:val="0081330D"/>
    <w:rsid w:val="0081368E"/>
    <w:rsid w:val="00813864"/>
    <w:rsid w:val="00813914"/>
    <w:rsid w:val="00815691"/>
    <w:rsid w:val="00816FE3"/>
    <w:rsid w:val="00817204"/>
    <w:rsid w:val="0081723E"/>
    <w:rsid w:val="00817419"/>
    <w:rsid w:val="00817499"/>
    <w:rsid w:val="0081777B"/>
    <w:rsid w:val="008178E7"/>
    <w:rsid w:val="00817EFC"/>
    <w:rsid w:val="00820139"/>
    <w:rsid w:val="00820DA9"/>
    <w:rsid w:val="00821A10"/>
    <w:rsid w:val="00821DE8"/>
    <w:rsid w:val="00822007"/>
    <w:rsid w:val="0082261D"/>
    <w:rsid w:val="008226DB"/>
    <w:rsid w:val="00822FFC"/>
    <w:rsid w:val="0082351F"/>
    <w:rsid w:val="0082374C"/>
    <w:rsid w:val="008237AC"/>
    <w:rsid w:val="008237B7"/>
    <w:rsid w:val="00823E76"/>
    <w:rsid w:val="00823F7A"/>
    <w:rsid w:val="0082452F"/>
    <w:rsid w:val="00824A27"/>
    <w:rsid w:val="00824A3C"/>
    <w:rsid w:val="00824E1F"/>
    <w:rsid w:val="00825707"/>
    <w:rsid w:val="00825BF0"/>
    <w:rsid w:val="00825D90"/>
    <w:rsid w:val="00825DA8"/>
    <w:rsid w:val="008263A5"/>
    <w:rsid w:val="0082701B"/>
    <w:rsid w:val="00827EAE"/>
    <w:rsid w:val="00827F93"/>
    <w:rsid w:val="008304B4"/>
    <w:rsid w:val="00830671"/>
    <w:rsid w:val="008309E9"/>
    <w:rsid w:val="00830A04"/>
    <w:rsid w:val="00830B00"/>
    <w:rsid w:val="00831623"/>
    <w:rsid w:val="008316D7"/>
    <w:rsid w:val="00831781"/>
    <w:rsid w:val="00831B62"/>
    <w:rsid w:val="00831D24"/>
    <w:rsid w:val="00832B5A"/>
    <w:rsid w:val="00833396"/>
    <w:rsid w:val="00833550"/>
    <w:rsid w:val="00833587"/>
    <w:rsid w:val="00833DED"/>
    <w:rsid w:val="008340A5"/>
    <w:rsid w:val="0083470C"/>
    <w:rsid w:val="00834BD8"/>
    <w:rsid w:val="00834D88"/>
    <w:rsid w:val="00836335"/>
    <w:rsid w:val="008363BA"/>
    <w:rsid w:val="00836A28"/>
    <w:rsid w:val="00836A4C"/>
    <w:rsid w:val="00836F50"/>
    <w:rsid w:val="00837003"/>
    <w:rsid w:val="008375C9"/>
    <w:rsid w:val="008377B1"/>
    <w:rsid w:val="0083791A"/>
    <w:rsid w:val="00837ADA"/>
    <w:rsid w:val="00837E1D"/>
    <w:rsid w:val="008402B7"/>
    <w:rsid w:val="0084030F"/>
    <w:rsid w:val="0084076D"/>
    <w:rsid w:val="008409FD"/>
    <w:rsid w:val="00840C29"/>
    <w:rsid w:val="00841C3A"/>
    <w:rsid w:val="008421D6"/>
    <w:rsid w:val="0084226D"/>
    <w:rsid w:val="00842787"/>
    <w:rsid w:val="00842EE7"/>
    <w:rsid w:val="00842F62"/>
    <w:rsid w:val="00843736"/>
    <w:rsid w:val="00843F3F"/>
    <w:rsid w:val="00843FEB"/>
    <w:rsid w:val="00844520"/>
    <w:rsid w:val="008449B8"/>
    <w:rsid w:val="00845153"/>
    <w:rsid w:val="00845352"/>
    <w:rsid w:val="008454BD"/>
    <w:rsid w:val="008454F3"/>
    <w:rsid w:val="00846214"/>
    <w:rsid w:val="00846457"/>
    <w:rsid w:val="0084647C"/>
    <w:rsid w:val="00846782"/>
    <w:rsid w:val="00847347"/>
    <w:rsid w:val="008474A4"/>
    <w:rsid w:val="00847D79"/>
    <w:rsid w:val="00850007"/>
    <w:rsid w:val="0085021B"/>
    <w:rsid w:val="008503A2"/>
    <w:rsid w:val="00851126"/>
    <w:rsid w:val="008515CC"/>
    <w:rsid w:val="008516BF"/>
    <w:rsid w:val="0085191C"/>
    <w:rsid w:val="00851F76"/>
    <w:rsid w:val="0085219C"/>
    <w:rsid w:val="00852A60"/>
    <w:rsid w:val="00853C3B"/>
    <w:rsid w:val="00853D07"/>
    <w:rsid w:val="00853DCC"/>
    <w:rsid w:val="00854157"/>
    <w:rsid w:val="00855CF0"/>
    <w:rsid w:val="00855E67"/>
    <w:rsid w:val="00856226"/>
    <w:rsid w:val="008562AB"/>
    <w:rsid w:val="00856C56"/>
    <w:rsid w:val="00856DD8"/>
    <w:rsid w:val="00856F1F"/>
    <w:rsid w:val="0085732B"/>
    <w:rsid w:val="00857977"/>
    <w:rsid w:val="00857C55"/>
    <w:rsid w:val="00857E11"/>
    <w:rsid w:val="00860172"/>
    <w:rsid w:val="00860746"/>
    <w:rsid w:val="00860F6D"/>
    <w:rsid w:val="00861097"/>
    <w:rsid w:val="008613D3"/>
    <w:rsid w:val="00861493"/>
    <w:rsid w:val="0086151C"/>
    <w:rsid w:val="00861892"/>
    <w:rsid w:val="00862AF2"/>
    <w:rsid w:val="00862B4F"/>
    <w:rsid w:val="00862D81"/>
    <w:rsid w:val="00862F20"/>
    <w:rsid w:val="0086315D"/>
    <w:rsid w:val="0086360D"/>
    <w:rsid w:val="00863872"/>
    <w:rsid w:val="00863CB4"/>
    <w:rsid w:val="00863F41"/>
    <w:rsid w:val="008640F6"/>
    <w:rsid w:val="008647D4"/>
    <w:rsid w:val="008648BD"/>
    <w:rsid w:val="008649C3"/>
    <w:rsid w:val="00864C0A"/>
    <w:rsid w:val="00865479"/>
    <w:rsid w:val="00865627"/>
    <w:rsid w:val="008659A6"/>
    <w:rsid w:val="008660FE"/>
    <w:rsid w:val="00866560"/>
    <w:rsid w:val="00866A04"/>
    <w:rsid w:val="00866B43"/>
    <w:rsid w:val="00866DF5"/>
    <w:rsid w:val="0086721A"/>
    <w:rsid w:val="0086735B"/>
    <w:rsid w:val="00867447"/>
    <w:rsid w:val="00867510"/>
    <w:rsid w:val="008676B8"/>
    <w:rsid w:val="008676FC"/>
    <w:rsid w:val="00867AF8"/>
    <w:rsid w:val="00867CCF"/>
    <w:rsid w:val="008703EC"/>
    <w:rsid w:val="00870D02"/>
    <w:rsid w:val="00870E86"/>
    <w:rsid w:val="00871395"/>
    <w:rsid w:val="00871C8E"/>
    <w:rsid w:val="008727E0"/>
    <w:rsid w:val="00872C93"/>
    <w:rsid w:val="0087358D"/>
    <w:rsid w:val="00873F18"/>
    <w:rsid w:val="00874090"/>
    <w:rsid w:val="00874209"/>
    <w:rsid w:val="00874323"/>
    <w:rsid w:val="00874594"/>
    <w:rsid w:val="00874D7D"/>
    <w:rsid w:val="00874FAC"/>
    <w:rsid w:val="008750DD"/>
    <w:rsid w:val="0087593B"/>
    <w:rsid w:val="008759F9"/>
    <w:rsid w:val="00875A89"/>
    <w:rsid w:val="00875BB5"/>
    <w:rsid w:val="00875F6D"/>
    <w:rsid w:val="00876190"/>
    <w:rsid w:val="008761F2"/>
    <w:rsid w:val="00876ADF"/>
    <w:rsid w:val="00877A5D"/>
    <w:rsid w:val="00877B4C"/>
    <w:rsid w:val="00877D26"/>
    <w:rsid w:val="00877F8B"/>
    <w:rsid w:val="00877FA9"/>
    <w:rsid w:val="008818DE"/>
    <w:rsid w:val="0088194C"/>
    <w:rsid w:val="00882157"/>
    <w:rsid w:val="0088229E"/>
    <w:rsid w:val="00883003"/>
    <w:rsid w:val="0088362F"/>
    <w:rsid w:val="008838B5"/>
    <w:rsid w:val="00883C12"/>
    <w:rsid w:val="00883EDC"/>
    <w:rsid w:val="008844D3"/>
    <w:rsid w:val="008849E7"/>
    <w:rsid w:val="00885466"/>
    <w:rsid w:val="008857F6"/>
    <w:rsid w:val="00886192"/>
    <w:rsid w:val="00886AEE"/>
    <w:rsid w:val="0088748C"/>
    <w:rsid w:val="0088783C"/>
    <w:rsid w:val="008878C7"/>
    <w:rsid w:val="00887EE3"/>
    <w:rsid w:val="00887FEF"/>
    <w:rsid w:val="00890125"/>
    <w:rsid w:val="008901BE"/>
    <w:rsid w:val="0089041F"/>
    <w:rsid w:val="008907FB"/>
    <w:rsid w:val="00890C96"/>
    <w:rsid w:val="00891116"/>
    <w:rsid w:val="008911D0"/>
    <w:rsid w:val="00891221"/>
    <w:rsid w:val="008912A4"/>
    <w:rsid w:val="00891356"/>
    <w:rsid w:val="008917F8"/>
    <w:rsid w:val="00891F23"/>
    <w:rsid w:val="00891F6E"/>
    <w:rsid w:val="008921D4"/>
    <w:rsid w:val="0089264E"/>
    <w:rsid w:val="00892657"/>
    <w:rsid w:val="0089288C"/>
    <w:rsid w:val="00892E3C"/>
    <w:rsid w:val="0089351E"/>
    <w:rsid w:val="00893535"/>
    <w:rsid w:val="008937B8"/>
    <w:rsid w:val="00893820"/>
    <w:rsid w:val="00893E3C"/>
    <w:rsid w:val="00893F3B"/>
    <w:rsid w:val="00894150"/>
    <w:rsid w:val="0089431F"/>
    <w:rsid w:val="00894521"/>
    <w:rsid w:val="008947CE"/>
    <w:rsid w:val="00894CC7"/>
    <w:rsid w:val="0089527E"/>
    <w:rsid w:val="008959D3"/>
    <w:rsid w:val="00895D91"/>
    <w:rsid w:val="008968AC"/>
    <w:rsid w:val="00896B10"/>
    <w:rsid w:val="00897C8E"/>
    <w:rsid w:val="008A0039"/>
    <w:rsid w:val="008A03A0"/>
    <w:rsid w:val="008A063D"/>
    <w:rsid w:val="008A0789"/>
    <w:rsid w:val="008A17B5"/>
    <w:rsid w:val="008A1C98"/>
    <w:rsid w:val="008A2275"/>
    <w:rsid w:val="008A2804"/>
    <w:rsid w:val="008A290B"/>
    <w:rsid w:val="008A2AF8"/>
    <w:rsid w:val="008A388E"/>
    <w:rsid w:val="008A38ED"/>
    <w:rsid w:val="008A3946"/>
    <w:rsid w:val="008A41A9"/>
    <w:rsid w:val="008A4BEF"/>
    <w:rsid w:val="008A4D09"/>
    <w:rsid w:val="008A4F90"/>
    <w:rsid w:val="008A5042"/>
    <w:rsid w:val="008A516B"/>
    <w:rsid w:val="008A578C"/>
    <w:rsid w:val="008A648E"/>
    <w:rsid w:val="008A754B"/>
    <w:rsid w:val="008A7A2A"/>
    <w:rsid w:val="008A7A7D"/>
    <w:rsid w:val="008B01D9"/>
    <w:rsid w:val="008B1917"/>
    <w:rsid w:val="008B1B96"/>
    <w:rsid w:val="008B1BAC"/>
    <w:rsid w:val="008B1C99"/>
    <w:rsid w:val="008B245F"/>
    <w:rsid w:val="008B2A65"/>
    <w:rsid w:val="008B32AC"/>
    <w:rsid w:val="008B38DA"/>
    <w:rsid w:val="008B39DF"/>
    <w:rsid w:val="008B3AA8"/>
    <w:rsid w:val="008B3B01"/>
    <w:rsid w:val="008B3F05"/>
    <w:rsid w:val="008B4048"/>
    <w:rsid w:val="008B477D"/>
    <w:rsid w:val="008B533C"/>
    <w:rsid w:val="008B5396"/>
    <w:rsid w:val="008B55E7"/>
    <w:rsid w:val="008B577E"/>
    <w:rsid w:val="008B5C78"/>
    <w:rsid w:val="008B5F39"/>
    <w:rsid w:val="008B6182"/>
    <w:rsid w:val="008B6596"/>
    <w:rsid w:val="008B65A9"/>
    <w:rsid w:val="008B6697"/>
    <w:rsid w:val="008B6751"/>
    <w:rsid w:val="008B69B5"/>
    <w:rsid w:val="008B6D23"/>
    <w:rsid w:val="008B6DB3"/>
    <w:rsid w:val="008B6E3E"/>
    <w:rsid w:val="008B6EC8"/>
    <w:rsid w:val="008B6F01"/>
    <w:rsid w:val="008B7070"/>
    <w:rsid w:val="008B77A6"/>
    <w:rsid w:val="008B7EE0"/>
    <w:rsid w:val="008B7FC4"/>
    <w:rsid w:val="008C05AE"/>
    <w:rsid w:val="008C0622"/>
    <w:rsid w:val="008C0B4D"/>
    <w:rsid w:val="008C1231"/>
    <w:rsid w:val="008C1325"/>
    <w:rsid w:val="008C1CA2"/>
    <w:rsid w:val="008C1D9B"/>
    <w:rsid w:val="008C2E98"/>
    <w:rsid w:val="008C33C5"/>
    <w:rsid w:val="008C35F5"/>
    <w:rsid w:val="008C3BB6"/>
    <w:rsid w:val="008C3E29"/>
    <w:rsid w:val="008C3FB4"/>
    <w:rsid w:val="008C4546"/>
    <w:rsid w:val="008C4B3B"/>
    <w:rsid w:val="008C4F73"/>
    <w:rsid w:val="008C54E5"/>
    <w:rsid w:val="008C563D"/>
    <w:rsid w:val="008C5D6A"/>
    <w:rsid w:val="008C642A"/>
    <w:rsid w:val="008C6A02"/>
    <w:rsid w:val="008C6B67"/>
    <w:rsid w:val="008C6CB3"/>
    <w:rsid w:val="008C7015"/>
    <w:rsid w:val="008C7115"/>
    <w:rsid w:val="008C73B5"/>
    <w:rsid w:val="008C7713"/>
    <w:rsid w:val="008C7963"/>
    <w:rsid w:val="008C7A46"/>
    <w:rsid w:val="008C7A54"/>
    <w:rsid w:val="008C7A93"/>
    <w:rsid w:val="008D0241"/>
    <w:rsid w:val="008D025E"/>
    <w:rsid w:val="008D0522"/>
    <w:rsid w:val="008D0921"/>
    <w:rsid w:val="008D0A90"/>
    <w:rsid w:val="008D1186"/>
    <w:rsid w:val="008D16CB"/>
    <w:rsid w:val="008D19C1"/>
    <w:rsid w:val="008D1F27"/>
    <w:rsid w:val="008D2BEF"/>
    <w:rsid w:val="008D32C1"/>
    <w:rsid w:val="008D3535"/>
    <w:rsid w:val="008D3982"/>
    <w:rsid w:val="008D425E"/>
    <w:rsid w:val="008D4376"/>
    <w:rsid w:val="008D43FE"/>
    <w:rsid w:val="008D4600"/>
    <w:rsid w:val="008D48A2"/>
    <w:rsid w:val="008D48A5"/>
    <w:rsid w:val="008D50BA"/>
    <w:rsid w:val="008D537F"/>
    <w:rsid w:val="008D541B"/>
    <w:rsid w:val="008D5AAA"/>
    <w:rsid w:val="008D63A9"/>
    <w:rsid w:val="008D6DC2"/>
    <w:rsid w:val="008D6FF9"/>
    <w:rsid w:val="008D7457"/>
    <w:rsid w:val="008D76A4"/>
    <w:rsid w:val="008E0D7C"/>
    <w:rsid w:val="008E10AD"/>
    <w:rsid w:val="008E1437"/>
    <w:rsid w:val="008E1818"/>
    <w:rsid w:val="008E1AA9"/>
    <w:rsid w:val="008E1FEC"/>
    <w:rsid w:val="008E268C"/>
    <w:rsid w:val="008E2706"/>
    <w:rsid w:val="008E378C"/>
    <w:rsid w:val="008E37CA"/>
    <w:rsid w:val="008E3D88"/>
    <w:rsid w:val="008E4133"/>
    <w:rsid w:val="008E458F"/>
    <w:rsid w:val="008E4934"/>
    <w:rsid w:val="008E4C68"/>
    <w:rsid w:val="008E4EBD"/>
    <w:rsid w:val="008E55B5"/>
    <w:rsid w:val="008E6145"/>
    <w:rsid w:val="008E6166"/>
    <w:rsid w:val="008E61B6"/>
    <w:rsid w:val="008E689F"/>
    <w:rsid w:val="008E6C42"/>
    <w:rsid w:val="008E6CCA"/>
    <w:rsid w:val="008E6F58"/>
    <w:rsid w:val="008E725A"/>
    <w:rsid w:val="008E740D"/>
    <w:rsid w:val="008E7A00"/>
    <w:rsid w:val="008E7AAE"/>
    <w:rsid w:val="008E7B67"/>
    <w:rsid w:val="008E7DD6"/>
    <w:rsid w:val="008F0011"/>
    <w:rsid w:val="008F0049"/>
    <w:rsid w:val="008F0717"/>
    <w:rsid w:val="008F08EC"/>
    <w:rsid w:val="008F0965"/>
    <w:rsid w:val="008F0CCA"/>
    <w:rsid w:val="008F0FE6"/>
    <w:rsid w:val="008F13DF"/>
    <w:rsid w:val="008F14E9"/>
    <w:rsid w:val="008F153B"/>
    <w:rsid w:val="008F1B86"/>
    <w:rsid w:val="008F1E19"/>
    <w:rsid w:val="008F2151"/>
    <w:rsid w:val="008F25BA"/>
    <w:rsid w:val="008F2628"/>
    <w:rsid w:val="008F2FE8"/>
    <w:rsid w:val="008F371D"/>
    <w:rsid w:val="008F3A1C"/>
    <w:rsid w:val="008F3BA6"/>
    <w:rsid w:val="008F3E2E"/>
    <w:rsid w:val="008F3E8F"/>
    <w:rsid w:val="008F4870"/>
    <w:rsid w:val="008F48AC"/>
    <w:rsid w:val="008F49F8"/>
    <w:rsid w:val="008F4C48"/>
    <w:rsid w:val="008F57CB"/>
    <w:rsid w:val="008F5FAC"/>
    <w:rsid w:val="008F6258"/>
    <w:rsid w:val="008F633F"/>
    <w:rsid w:val="008F6874"/>
    <w:rsid w:val="008F6EE5"/>
    <w:rsid w:val="008F7054"/>
    <w:rsid w:val="008F791A"/>
    <w:rsid w:val="008F798F"/>
    <w:rsid w:val="008F7B60"/>
    <w:rsid w:val="008F7D17"/>
    <w:rsid w:val="009009E9"/>
    <w:rsid w:val="009011CC"/>
    <w:rsid w:val="00901358"/>
    <w:rsid w:val="009013AA"/>
    <w:rsid w:val="009016E3"/>
    <w:rsid w:val="00901B2C"/>
    <w:rsid w:val="00901BFC"/>
    <w:rsid w:val="00901FFD"/>
    <w:rsid w:val="009021CD"/>
    <w:rsid w:val="00902FD0"/>
    <w:rsid w:val="00903440"/>
    <w:rsid w:val="00904256"/>
    <w:rsid w:val="00904512"/>
    <w:rsid w:val="00904A5A"/>
    <w:rsid w:val="00904BCA"/>
    <w:rsid w:val="00904DC5"/>
    <w:rsid w:val="009058F6"/>
    <w:rsid w:val="009060B2"/>
    <w:rsid w:val="00906538"/>
    <w:rsid w:val="009068A1"/>
    <w:rsid w:val="0090700B"/>
    <w:rsid w:val="0090708F"/>
    <w:rsid w:val="0090757F"/>
    <w:rsid w:val="00907738"/>
    <w:rsid w:val="0090794A"/>
    <w:rsid w:val="009100EC"/>
    <w:rsid w:val="009108BD"/>
    <w:rsid w:val="009109BC"/>
    <w:rsid w:val="00910B49"/>
    <w:rsid w:val="00910ECF"/>
    <w:rsid w:val="00911158"/>
    <w:rsid w:val="00912038"/>
    <w:rsid w:val="00912055"/>
    <w:rsid w:val="0091271C"/>
    <w:rsid w:val="0091298D"/>
    <w:rsid w:val="00912CC8"/>
    <w:rsid w:val="00912E57"/>
    <w:rsid w:val="00913022"/>
    <w:rsid w:val="00913EE4"/>
    <w:rsid w:val="00914103"/>
    <w:rsid w:val="0091505B"/>
    <w:rsid w:val="0091551D"/>
    <w:rsid w:val="009158AD"/>
    <w:rsid w:val="00915962"/>
    <w:rsid w:val="009159C2"/>
    <w:rsid w:val="00915D32"/>
    <w:rsid w:val="00916105"/>
    <w:rsid w:val="009163E9"/>
    <w:rsid w:val="0091677A"/>
    <w:rsid w:val="009173CB"/>
    <w:rsid w:val="009174B4"/>
    <w:rsid w:val="00917C8D"/>
    <w:rsid w:val="009200AE"/>
    <w:rsid w:val="009206D2"/>
    <w:rsid w:val="009207E3"/>
    <w:rsid w:val="009212AD"/>
    <w:rsid w:val="00921747"/>
    <w:rsid w:val="009217D1"/>
    <w:rsid w:val="0092183B"/>
    <w:rsid w:val="00921DFB"/>
    <w:rsid w:val="009222B5"/>
    <w:rsid w:val="009228E6"/>
    <w:rsid w:val="009235E7"/>
    <w:rsid w:val="00923AB1"/>
    <w:rsid w:val="00923AE6"/>
    <w:rsid w:val="00924BE3"/>
    <w:rsid w:val="00924EB7"/>
    <w:rsid w:val="00925518"/>
    <w:rsid w:val="00925796"/>
    <w:rsid w:val="00925817"/>
    <w:rsid w:val="00925ADF"/>
    <w:rsid w:val="0092692D"/>
    <w:rsid w:val="009269A8"/>
    <w:rsid w:val="00926ADC"/>
    <w:rsid w:val="00926E8D"/>
    <w:rsid w:val="00926FD4"/>
    <w:rsid w:val="009272A6"/>
    <w:rsid w:val="0092735B"/>
    <w:rsid w:val="00927CB0"/>
    <w:rsid w:val="0093007C"/>
    <w:rsid w:val="009304A5"/>
    <w:rsid w:val="00930B9E"/>
    <w:rsid w:val="00930DEF"/>
    <w:rsid w:val="00930F4F"/>
    <w:rsid w:val="0093149B"/>
    <w:rsid w:val="00931AE3"/>
    <w:rsid w:val="00932049"/>
    <w:rsid w:val="009328CA"/>
    <w:rsid w:val="009332BA"/>
    <w:rsid w:val="00933371"/>
    <w:rsid w:val="009336E9"/>
    <w:rsid w:val="00933D23"/>
    <w:rsid w:val="00934C02"/>
    <w:rsid w:val="00934E67"/>
    <w:rsid w:val="0093541F"/>
    <w:rsid w:val="0093603B"/>
    <w:rsid w:val="00936569"/>
    <w:rsid w:val="00936754"/>
    <w:rsid w:val="00936E88"/>
    <w:rsid w:val="00936EEB"/>
    <w:rsid w:val="009373A2"/>
    <w:rsid w:val="00937878"/>
    <w:rsid w:val="00937C77"/>
    <w:rsid w:val="00940811"/>
    <w:rsid w:val="00940857"/>
    <w:rsid w:val="00940BA9"/>
    <w:rsid w:val="00940D00"/>
    <w:rsid w:val="009416FD"/>
    <w:rsid w:val="00941744"/>
    <w:rsid w:val="00941FA3"/>
    <w:rsid w:val="0094215B"/>
    <w:rsid w:val="00942216"/>
    <w:rsid w:val="009422DD"/>
    <w:rsid w:val="00942430"/>
    <w:rsid w:val="0094355F"/>
    <w:rsid w:val="009436EE"/>
    <w:rsid w:val="00944056"/>
    <w:rsid w:val="009440C6"/>
    <w:rsid w:val="009443D5"/>
    <w:rsid w:val="0094461D"/>
    <w:rsid w:val="009455F4"/>
    <w:rsid w:val="00945AF5"/>
    <w:rsid w:val="00945E6E"/>
    <w:rsid w:val="00946978"/>
    <w:rsid w:val="009469D2"/>
    <w:rsid w:val="00946AC7"/>
    <w:rsid w:val="00946F32"/>
    <w:rsid w:val="00947213"/>
    <w:rsid w:val="00947221"/>
    <w:rsid w:val="00947379"/>
    <w:rsid w:val="009506C0"/>
    <w:rsid w:val="00950F13"/>
    <w:rsid w:val="0095132C"/>
    <w:rsid w:val="00951832"/>
    <w:rsid w:val="00951EF4"/>
    <w:rsid w:val="009529ED"/>
    <w:rsid w:val="009530E0"/>
    <w:rsid w:val="00953182"/>
    <w:rsid w:val="00953B04"/>
    <w:rsid w:val="00953CF5"/>
    <w:rsid w:val="00954582"/>
    <w:rsid w:val="00955122"/>
    <w:rsid w:val="0095566E"/>
    <w:rsid w:val="009556C9"/>
    <w:rsid w:val="00955B88"/>
    <w:rsid w:val="00955C27"/>
    <w:rsid w:val="00955D35"/>
    <w:rsid w:val="00955FFD"/>
    <w:rsid w:val="0095615D"/>
    <w:rsid w:val="0095672A"/>
    <w:rsid w:val="00956B91"/>
    <w:rsid w:val="009570A1"/>
    <w:rsid w:val="00957315"/>
    <w:rsid w:val="0095734A"/>
    <w:rsid w:val="00957AF7"/>
    <w:rsid w:val="00960739"/>
    <w:rsid w:val="009608EF"/>
    <w:rsid w:val="00960EA0"/>
    <w:rsid w:val="00961F5E"/>
    <w:rsid w:val="00961FC1"/>
    <w:rsid w:val="0096258A"/>
    <w:rsid w:val="0096285F"/>
    <w:rsid w:val="009629A0"/>
    <w:rsid w:val="00962A74"/>
    <w:rsid w:val="00962BC4"/>
    <w:rsid w:val="00962BDC"/>
    <w:rsid w:val="00962C5D"/>
    <w:rsid w:val="00963449"/>
    <w:rsid w:val="0096384E"/>
    <w:rsid w:val="00963C2A"/>
    <w:rsid w:val="00964641"/>
    <w:rsid w:val="0096464F"/>
    <w:rsid w:val="00964D60"/>
    <w:rsid w:val="009650E8"/>
    <w:rsid w:val="00966021"/>
    <w:rsid w:val="0096633E"/>
    <w:rsid w:val="009663BA"/>
    <w:rsid w:val="00966466"/>
    <w:rsid w:val="009666BB"/>
    <w:rsid w:val="00966C37"/>
    <w:rsid w:val="00966D10"/>
    <w:rsid w:val="00966FD4"/>
    <w:rsid w:val="00967500"/>
    <w:rsid w:val="0096784B"/>
    <w:rsid w:val="00967911"/>
    <w:rsid w:val="00967C23"/>
    <w:rsid w:val="00970216"/>
    <w:rsid w:val="00970389"/>
    <w:rsid w:val="00970F81"/>
    <w:rsid w:val="00971CA9"/>
    <w:rsid w:val="00971FA4"/>
    <w:rsid w:val="00972CD5"/>
    <w:rsid w:val="009737EE"/>
    <w:rsid w:val="00973EA3"/>
    <w:rsid w:val="00973EE3"/>
    <w:rsid w:val="00974A41"/>
    <w:rsid w:val="00974F77"/>
    <w:rsid w:val="00975482"/>
    <w:rsid w:val="009754B5"/>
    <w:rsid w:val="00975764"/>
    <w:rsid w:val="0097641D"/>
    <w:rsid w:val="009772A2"/>
    <w:rsid w:val="009772F5"/>
    <w:rsid w:val="009773A5"/>
    <w:rsid w:val="00977488"/>
    <w:rsid w:val="009778D9"/>
    <w:rsid w:val="00977937"/>
    <w:rsid w:val="00977CFC"/>
    <w:rsid w:val="00977E61"/>
    <w:rsid w:val="00977E94"/>
    <w:rsid w:val="009801E1"/>
    <w:rsid w:val="00980387"/>
    <w:rsid w:val="00980486"/>
    <w:rsid w:val="00980FD8"/>
    <w:rsid w:val="00980FFE"/>
    <w:rsid w:val="0098195C"/>
    <w:rsid w:val="00981FAA"/>
    <w:rsid w:val="009820BD"/>
    <w:rsid w:val="00982175"/>
    <w:rsid w:val="0098219A"/>
    <w:rsid w:val="00982816"/>
    <w:rsid w:val="00982B55"/>
    <w:rsid w:val="00982B84"/>
    <w:rsid w:val="00983972"/>
    <w:rsid w:val="00983B9F"/>
    <w:rsid w:val="0098438E"/>
    <w:rsid w:val="00984532"/>
    <w:rsid w:val="009846EE"/>
    <w:rsid w:val="00984883"/>
    <w:rsid w:val="00984A20"/>
    <w:rsid w:val="0098512F"/>
    <w:rsid w:val="009855D3"/>
    <w:rsid w:val="009859A5"/>
    <w:rsid w:val="00985A7D"/>
    <w:rsid w:val="0098661B"/>
    <w:rsid w:val="00986A36"/>
    <w:rsid w:val="00986BF2"/>
    <w:rsid w:val="00986D8C"/>
    <w:rsid w:val="00987225"/>
    <w:rsid w:val="00987474"/>
    <w:rsid w:val="0098796A"/>
    <w:rsid w:val="00987DAE"/>
    <w:rsid w:val="0099042F"/>
    <w:rsid w:val="00990838"/>
    <w:rsid w:val="00990F07"/>
    <w:rsid w:val="00991140"/>
    <w:rsid w:val="009919C8"/>
    <w:rsid w:val="00991EB1"/>
    <w:rsid w:val="00992383"/>
    <w:rsid w:val="00992618"/>
    <w:rsid w:val="00992B91"/>
    <w:rsid w:val="00993080"/>
    <w:rsid w:val="00993296"/>
    <w:rsid w:val="00993496"/>
    <w:rsid w:val="009943D2"/>
    <w:rsid w:val="00994A13"/>
    <w:rsid w:val="00994D33"/>
    <w:rsid w:val="00994FC6"/>
    <w:rsid w:val="009950CF"/>
    <w:rsid w:val="0099525B"/>
    <w:rsid w:val="009954FC"/>
    <w:rsid w:val="009956E2"/>
    <w:rsid w:val="0099585B"/>
    <w:rsid w:val="00995B54"/>
    <w:rsid w:val="00995ECD"/>
    <w:rsid w:val="009961EC"/>
    <w:rsid w:val="009963BF"/>
    <w:rsid w:val="00996515"/>
    <w:rsid w:val="00996B44"/>
    <w:rsid w:val="00996C72"/>
    <w:rsid w:val="00996DF3"/>
    <w:rsid w:val="00996E10"/>
    <w:rsid w:val="00996E11"/>
    <w:rsid w:val="0099761C"/>
    <w:rsid w:val="0099789D"/>
    <w:rsid w:val="00997F29"/>
    <w:rsid w:val="009A0B64"/>
    <w:rsid w:val="009A0E42"/>
    <w:rsid w:val="009A0F9E"/>
    <w:rsid w:val="009A1022"/>
    <w:rsid w:val="009A11D0"/>
    <w:rsid w:val="009A1493"/>
    <w:rsid w:val="009A18FB"/>
    <w:rsid w:val="009A1AB0"/>
    <w:rsid w:val="009A2728"/>
    <w:rsid w:val="009A2ADE"/>
    <w:rsid w:val="009A2CCE"/>
    <w:rsid w:val="009A2D13"/>
    <w:rsid w:val="009A2EC0"/>
    <w:rsid w:val="009A373D"/>
    <w:rsid w:val="009A3765"/>
    <w:rsid w:val="009A3E1D"/>
    <w:rsid w:val="009A3F1A"/>
    <w:rsid w:val="009A4272"/>
    <w:rsid w:val="009A433C"/>
    <w:rsid w:val="009A43FA"/>
    <w:rsid w:val="009A4547"/>
    <w:rsid w:val="009A4798"/>
    <w:rsid w:val="009A4F6A"/>
    <w:rsid w:val="009A513B"/>
    <w:rsid w:val="009A5647"/>
    <w:rsid w:val="009A59CB"/>
    <w:rsid w:val="009A5ADC"/>
    <w:rsid w:val="009A6BB3"/>
    <w:rsid w:val="009A6CA5"/>
    <w:rsid w:val="009A6F9E"/>
    <w:rsid w:val="009A735C"/>
    <w:rsid w:val="009A76EF"/>
    <w:rsid w:val="009B0591"/>
    <w:rsid w:val="009B079B"/>
    <w:rsid w:val="009B087A"/>
    <w:rsid w:val="009B0BD0"/>
    <w:rsid w:val="009B0CFA"/>
    <w:rsid w:val="009B0D74"/>
    <w:rsid w:val="009B0E55"/>
    <w:rsid w:val="009B11D2"/>
    <w:rsid w:val="009B148E"/>
    <w:rsid w:val="009B14EB"/>
    <w:rsid w:val="009B189F"/>
    <w:rsid w:val="009B19C3"/>
    <w:rsid w:val="009B1A2B"/>
    <w:rsid w:val="009B2AC0"/>
    <w:rsid w:val="009B2E2F"/>
    <w:rsid w:val="009B2F66"/>
    <w:rsid w:val="009B34BD"/>
    <w:rsid w:val="009B46D0"/>
    <w:rsid w:val="009B4F76"/>
    <w:rsid w:val="009B5115"/>
    <w:rsid w:val="009B6185"/>
    <w:rsid w:val="009B61E6"/>
    <w:rsid w:val="009B6805"/>
    <w:rsid w:val="009B6F7F"/>
    <w:rsid w:val="009B7262"/>
    <w:rsid w:val="009B7F53"/>
    <w:rsid w:val="009B7FD1"/>
    <w:rsid w:val="009C020B"/>
    <w:rsid w:val="009C0541"/>
    <w:rsid w:val="009C0CA9"/>
    <w:rsid w:val="009C12B4"/>
    <w:rsid w:val="009C1C45"/>
    <w:rsid w:val="009C1D36"/>
    <w:rsid w:val="009C23F6"/>
    <w:rsid w:val="009C2B16"/>
    <w:rsid w:val="009C3138"/>
    <w:rsid w:val="009C357F"/>
    <w:rsid w:val="009C43E1"/>
    <w:rsid w:val="009C4B9D"/>
    <w:rsid w:val="009C4F20"/>
    <w:rsid w:val="009C5156"/>
    <w:rsid w:val="009C53EE"/>
    <w:rsid w:val="009C590E"/>
    <w:rsid w:val="009C5981"/>
    <w:rsid w:val="009C5A15"/>
    <w:rsid w:val="009C5C81"/>
    <w:rsid w:val="009C678F"/>
    <w:rsid w:val="009C6985"/>
    <w:rsid w:val="009C6E8B"/>
    <w:rsid w:val="009C78AA"/>
    <w:rsid w:val="009C7A9E"/>
    <w:rsid w:val="009C7C27"/>
    <w:rsid w:val="009C7F92"/>
    <w:rsid w:val="009D0474"/>
    <w:rsid w:val="009D04F6"/>
    <w:rsid w:val="009D071E"/>
    <w:rsid w:val="009D0C61"/>
    <w:rsid w:val="009D0DF1"/>
    <w:rsid w:val="009D0F55"/>
    <w:rsid w:val="009D2293"/>
    <w:rsid w:val="009D26DD"/>
    <w:rsid w:val="009D29B3"/>
    <w:rsid w:val="009D2D5A"/>
    <w:rsid w:val="009D2FFE"/>
    <w:rsid w:val="009D339C"/>
    <w:rsid w:val="009D33EE"/>
    <w:rsid w:val="009D3BAD"/>
    <w:rsid w:val="009D3EBB"/>
    <w:rsid w:val="009D4106"/>
    <w:rsid w:val="009D42DA"/>
    <w:rsid w:val="009D530D"/>
    <w:rsid w:val="009D54E4"/>
    <w:rsid w:val="009D5B6E"/>
    <w:rsid w:val="009D6831"/>
    <w:rsid w:val="009D6B7F"/>
    <w:rsid w:val="009D6EA4"/>
    <w:rsid w:val="009D73C6"/>
    <w:rsid w:val="009D7EAF"/>
    <w:rsid w:val="009E0032"/>
    <w:rsid w:val="009E03EB"/>
    <w:rsid w:val="009E05CC"/>
    <w:rsid w:val="009E0679"/>
    <w:rsid w:val="009E09CC"/>
    <w:rsid w:val="009E0C15"/>
    <w:rsid w:val="009E0E4F"/>
    <w:rsid w:val="009E13BE"/>
    <w:rsid w:val="009E17B8"/>
    <w:rsid w:val="009E1A92"/>
    <w:rsid w:val="009E1EDF"/>
    <w:rsid w:val="009E1F8E"/>
    <w:rsid w:val="009E212A"/>
    <w:rsid w:val="009E2148"/>
    <w:rsid w:val="009E25E8"/>
    <w:rsid w:val="009E2A9D"/>
    <w:rsid w:val="009E4D3A"/>
    <w:rsid w:val="009E5252"/>
    <w:rsid w:val="009E56C6"/>
    <w:rsid w:val="009E5E7F"/>
    <w:rsid w:val="009E60FE"/>
    <w:rsid w:val="009E61B7"/>
    <w:rsid w:val="009E61DB"/>
    <w:rsid w:val="009E62D1"/>
    <w:rsid w:val="009E64AF"/>
    <w:rsid w:val="009E694B"/>
    <w:rsid w:val="009E6C4B"/>
    <w:rsid w:val="009E6D68"/>
    <w:rsid w:val="009E72A6"/>
    <w:rsid w:val="009E7341"/>
    <w:rsid w:val="009E78CA"/>
    <w:rsid w:val="009E7BF6"/>
    <w:rsid w:val="009E7C7E"/>
    <w:rsid w:val="009F02AE"/>
    <w:rsid w:val="009F0388"/>
    <w:rsid w:val="009F0401"/>
    <w:rsid w:val="009F068E"/>
    <w:rsid w:val="009F0700"/>
    <w:rsid w:val="009F0AE3"/>
    <w:rsid w:val="009F0DBB"/>
    <w:rsid w:val="009F0DC7"/>
    <w:rsid w:val="009F0F68"/>
    <w:rsid w:val="009F1142"/>
    <w:rsid w:val="009F173C"/>
    <w:rsid w:val="009F17E0"/>
    <w:rsid w:val="009F1E2E"/>
    <w:rsid w:val="009F1EA3"/>
    <w:rsid w:val="009F1FD7"/>
    <w:rsid w:val="009F2412"/>
    <w:rsid w:val="009F2EF3"/>
    <w:rsid w:val="009F2FB3"/>
    <w:rsid w:val="009F3148"/>
    <w:rsid w:val="009F33CD"/>
    <w:rsid w:val="009F3510"/>
    <w:rsid w:val="009F3B25"/>
    <w:rsid w:val="009F3CEC"/>
    <w:rsid w:val="009F4291"/>
    <w:rsid w:val="009F4DC8"/>
    <w:rsid w:val="009F564C"/>
    <w:rsid w:val="009F59A9"/>
    <w:rsid w:val="009F5D5E"/>
    <w:rsid w:val="009F657A"/>
    <w:rsid w:val="009F6AD9"/>
    <w:rsid w:val="009F6F47"/>
    <w:rsid w:val="009F7075"/>
    <w:rsid w:val="009F7173"/>
    <w:rsid w:val="009F74FB"/>
    <w:rsid w:val="009F78F9"/>
    <w:rsid w:val="009F7AD9"/>
    <w:rsid w:val="009F7C52"/>
    <w:rsid w:val="00A00ADE"/>
    <w:rsid w:val="00A00C31"/>
    <w:rsid w:val="00A00D73"/>
    <w:rsid w:val="00A012FE"/>
    <w:rsid w:val="00A01949"/>
    <w:rsid w:val="00A01AA2"/>
    <w:rsid w:val="00A02E73"/>
    <w:rsid w:val="00A037C3"/>
    <w:rsid w:val="00A03DB9"/>
    <w:rsid w:val="00A03E7D"/>
    <w:rsid w:val="00A04749"/>
    <w:rsid w:val="00A04F77"/>
    <w:rsid w:val="00A051C8"/>
    <w:rsid w:val="00A05372"/>
    <w:rsid w:val="00A06362"/>
    <w:rsid w:val="00A068A2"/>
    <w:rsid w:val="00A06AA8"/>
    <w:rsid w:val="00A07459"/>
    <w:rsid w:val="00A07B72"/>
    <w:rsid w:val="00A100DA"/>
    <w:rsid w:val="00A100F7"/>
    <w:rsid w:val="00A1020C"/>
    <w:rsid w:val="00A102E4"/>
    <w:rsid w:val="00A10347"/>
    <w:rsid w:val="00A10579"/>
    <w:rsid w:val="00A106DC"/>
    <w:rsid w:val="00A107B2"/>
    <w:rsid w:val="00A1221F"/>
    <w:rsid w:val="00A129C4"/>
    <w:rsid w:val="00A12B03"/>
    <w:rsid w:val="00A12B7D"/>
    <w:rsid w:val="00A12B9F"/>
    <w:rsid w:val="00A13369"/>
    <w:rsid w:val="00A13AC2"/>
    <w:rsid w:val="00A13B25"/>
    <w:rsid w:val="00A1402B"/>
    <w:rsid w:val="00A14388"/>
    <w:rsid w:val="00A14A2F"/>
    <w:rsid w:val="00A151F7"/>
    <w:rsid w:val="00A152B1"/>
    <w:rsid w:val="00A15408"/>
    <w:rsid w:val="00A154C2"/>
    <w:rsid w:val="00A1559B"/>
    <w:rsid w:val="00A1636B"/>
    <w:rsid w:val="00A16537"/>
    <w:rsid w:val="00A16BEA"/>
    <w:rsid w:val="00A1758F"/>
    <w:rsid w:val="00A17EF2"/>
    <w:rsid w:val="00A17F41"/>
    <w:rsid w:val="00A20A6D"/>
    <w:rsid w:val="00A20DD3"/>
    <w:rsid w:val="00A20DFF"/>
    <w:rsid w:val="00A20F7D"/>
    <w:rsid w:val="00A21000"/>
    <w:rsid w:val="00A210BB"/>
    <w:rsid w:val="00A2143F"/>
    <w:rsid w:val="00A21457"/>
    <w:rsid w:val="00A2255C"/>
    <w:rsid w:val="00A22760"/>
    <w:rsid w:val="00A22B81"/>
    <w:rsid w:val="00A22CB7"/>
    <w:rsid w:val="00A22E5B"/>
    <w:rsid w:val="00A232B1"/>
    <w:rsid w:val="00A23339"/>
    <w:rsid w:val="00A233E7"/>
    <w:rsid w:val="00A235F4"/>
    <w:rsid w:val="00A2377E"/>
    <w:rsid w:val="00A23A4B"/>
    <w:rsid w:val="00A23AA7"/>
    <w:rsid w:val="00A24000"/>
    <w:rsid w:val="00A242C8"/>
    <w:rsid w:val="00A24688"/>
    <w:rsid w:val="00A249DD"/>
    <w:rsid w:val="00A24B0F"/>
    <w:rsid w:val="00A25820"/>
    <w:rsid w:val="00A25BF3"/>
    <w:rsid w:val="00A2600A"/>
    <w:rsid w:val="00A27232"/>
    <w:rsid w:val="00A27A88"/>
    <w:rsid w:val="00A27E3A"/>
    <w:rsid w:val="00A303B0"/>
    <w:rsid w:val="00A30F27"/>
    <w:rsid w:val="00A30FCA"/>
    <w:rsid w:val="00A31348"/>
    <w:rsid w:val="00A3149D"/>
    <w:rsid w:val="00A31664"/>
    <w:rsid w:val="00A321D3"/>
    <w:rsid w:val="00A324A2"/>
    <w:rsid w:val="00A324E2"/>
    <w:rsid w:val="00A32728"/>
    <w:rsid w:val="00A32ADF"/>
    <w:rsid w:val="00A32C07"/>
    <w:rsid w:val="00A33543"/>
    <w:rsid w:val="00A33ACF"/>
    <w:rsid w:val="00A33E1A"/>
    <w:rsid w:val="00A348E2"/>
    <w:rsid w:val="00A34B22"/>
    <w:rsid w:val="00A3546D"/>
    <w:rsid w:val="00A354C4"/>
    <w:rsid w:val="00A35D81"/>
    <w:rsid w:val="00A362DC"/>
    <w:rsid w:val="00A367CC"/>
    <w:rsid w:val="00A36914"/>
    <w:rsid w:val="00A369BC"/>
    <w:rsid w:val="00A36C24"/>
    <w:rsid w:val="00A37D29"/>
    <w:rsid w:val="00A37D91"/>
    <w:rsid w:val="00A4008E"/>
    <w:rsid w:val="00A4019C"/>
    <w:rsid w:val="00A40526"/>
    <w:rsid w:val="00A408C5"/>
    <w:rsid w:val="00A409D3"/>
    <w:rsid w:val="00A40BAF"/>
    <w:rsid w:val="00A40C1E"/>
    <w:rsid w:val="00A40C44"/>
    <w:rsid w:val="00A40C7A"/>
    <w:rsid w:val="00A40D08"/>
    <w:rsid w:val="00A413ED"/>
    <w:rsid w:val="00A4151B"/>
    <w:rsid w:val="00A41A44"/>
    <w:rsid w:val="00A41A66"/>
    <w:rsid w:val="00A42138"/>
    <w:rsid w:val="00A4216C"/>
    <w:rsid w:val="00A4262A"/>
    <w:rsid w:val="00A42AF2"/>
    <w:rsid w:val="00A42DFC"/>
    <w:rsid w:val="00A42EE6"/>
    <w:rsid w:val="00A43B04"/>
    <w:rsid w:val="00A43BD2"/>
    <w:rsid w:val="00A4446D"/>
    <w:rsid w:val="00A44BBF"/>
    <w:rsid w:val="00A44D68"/>
    <w:rsid w:val="00A44DF4"/>
    <w:rsid w:val="00A4510D"/>
    <w:rsid w:val="00A4512D"/>
    <w:rsid w:val="00A453DC"/>
    <w:rsid w:val="00A45909"/>
    <w:rsid w:val="00A45D33"/>
    <w:rsid w:val="00A46493"/>
    <w:rsid w:val="00A4669C"/>
    <w:rsid w:val="00A46934"/>
    <w:rsid w:val="00A46FAE"/>
    <w:rsid w:val="00A47567"/>
    <w:rsid w:val="00A47BC3"/>
    <w:rsid w:val="00A47E10"/>
    <w:rsid w:val="00A50001"/>
    <w:rsid w:val="00A506F1"/>
    <w:rsid w:val="00A508DB"/>
    <w:rsid w:val="00A515D7"/>
    <w:rsid w:val="00A516D0"/>
    <w:rsid w:val="00A5174B"/>
    <w:rsid w:val="00A51A22"/>
    <w:rsid w:val="00A51F41"/>
    <w:rsid w:val="00A522D8"/>
    <w:rsid w:val="00A52475"/>
    <w:rsid w:val="00A5264B"/>
    <w:rsid w:val="00A52A21"/>
    <w:rsid w:val="00A5322E"/>
    <w:rsid w:val="00A53AE3"/>
    <w:rsid w:val="00A53D77"/>
    <w:rsid w:val="00A53E3F"/>
    <w:rsid w:val="00A53EB1"/>
    <w:rsid w:val="00A54008"/>
    <w:rsid w:val="00A54218"/>
    <w:rsid w:val="00A54EB6"/>
    <w:rsid w:val="00A55B8C"/>
    <w:rsid w:val="00A55C68"/>
    <w:rsid w:val="00A56D78"/>
    <w:rsid w:val="00A56DAC"/>
    <w:rsid w:val="00A5793D"/>
    <w:rsid w:val="00A57A93"/>
    <w:rsid w:val="00A57FD7"/>
    <w:rsid w:val="00A605AD"/>
    <w:rsid w:val="00A60AB2"/>
    <w:rsid w:val="00A60D79"/>
    <w:rsid w:val="00A6134C"/>
    <w:rsid w:val="00A61389"/>
    <w:rsid w:val="00A617B0"/>
    <w:rsid w:val="00A6203D"/>
    <w:rsid w:val="00A626FF"/>
    <w:rsid w:val="00A62755"/>
    <w:rsid w:val="00A62E44"/>
    <w:rsid w:val="00A630C3"/>
    <w:rsid w:val="00A634F1"/>
    <w:rsid w:val="00A64124"/>
    <w:rsid w:val="00A649D4"/>
    <w:rsid w:val="00A64C1F"/>
    <w:rsid w:val="00A64EFB"/>
    <w:rsid w:val="00A650A9"/>
    <w:rsid w:val="00A652C5"/>
    <w:rsid w:val="00A654EA"/>
    <w:rsid w:val="00A65526"/>
    <w:rsid w:val="00A65B32"/>
    <w:rsid w:val="00A65CC1"/>
    <w:rsid w:val="00A65DBA"/>
    <w:rsid w:val="00A6604E"/>
    <w:rsid w:val="00A660EA"/>
    <w:rsid w:val="00A66227"/>
    <w:rsid w:val="00A663B6"/>
    <w:rsid w:val="00A66882"/>
    <w:rsid w:val="00A6690C"/>
    <w:rsid w:val="00A66D12"/>
    <w:rsid w:val="00A6702F"/>
    <w:rsid w:val="00A67193"/>
    <w:rsid w:val="00A67949"/>
    <w:rsid w:val="00A67B61"/>
    <w:rsid w:val="00A701AA"/>
    <w:rsid w:val="00A70AA1"/>
    <w:rsid w:val="00A70B7A"/>
    <w:rsid w:val="00A70E66"/>
    <w:rsid w:val="00A719BB"/>
    <w:rsid w:val="00A71DCE"/>
    <w:rsid w:val="00A7224D"/>
    <w:rsid w:val="00A72706"/>
    <w:rsid w:val="00A72C39"/>
    <w:rsid w:val="00A73192"/>
    <w:rsid w:val="00A737B7"/>
    <w:rsid w:val="00A73EAD"/>
    <w:rsid w:val="00A74134"/>
    <w:rsid w:val="00A741B7"/>
    <w:rsid w:val="00A741BF"/>
    <w:rsid w:val="00A7480E"/>
    <w:rsid w:val="00A74D34"/>
    <w:rsid w:val="00A75209"/>
    <w:rsid w:val="00A75770"/>
    <w:rsid w:val="00A7579F"/>
    <w:rsid w:val="00A75D53"/>
    <w:rsid w:val="00A7604F"/>
    <w:rsid w:val="00A765EE"/>
    <w:rsid w:val="00A76A22"/>
    <w:rsid w:val="00A770F2"/>
    <w:rsid w:val="00A77634"/>
    <w:rsid w:val="00A8068F"/>
    <w:rsid w:val="00A813B5"/>
    <w:rsid w:val="00A81A33"/>
    <w:rsid w:val="00A81A7D"/>
    <w:rsid w:val="00A81BFD"/>
    <w:rsid w:val="00A81D40"/>
    <w:rsid w:val="00A81DD2"/>
    <w:rsid w:val="00A81EF3"/>
    <w:rsid w:val="00A827B7"/>
    <w:rsid w:val="00A82839"/>
    <w:rsid w:val="00A828A0"/>
    <w:rsid w:val="00A829C9"/>
    <w:rsid w:val="00A82B40"/>
    <w:rsid w:val="00A82E86"/>
    <w:rsid w:val="00A83909"/>
    <w:rsid w:val="00A844CA"/>
    <w:rsid w:val="00A849D1"/>
    <w:rsid w:val="00A84DD7"/>
    <w:rsid w:val="00A84E84"/>
    <w:rsid w:val="00A84F04"/>
    <w:rsid w:val="00A853FF"/>
    <w:rsid w:val="00A85773"/>
    <w:rsid w:val="00A85EB9"/>
    <w:rsid w:val="00A8610B"/>
    <w:rsid w:val="00A865FD"/>
    <w:rsid w:val="00A86CC9"/>
    <w:rsid w:val="00A86E39"/>
    <w:rsid w:val="00A87AD2"/>
    <w:rsid w:val="00A9071B"/>
    <w:rsid w:val="00A90CED"/>
    <w:rsid w:val="00A90F27"/>
    <w:rsid w:val="00A90FB4"/>
    <w:rsid w:val="00A91016"/>
    <w:rsid w:val="00A911A4"/>
    <w:rsid w:val="00A913D7"/>
    <w:rsid w:val="00A913E6"/>
    <w:rsid w:val="00A9143F"/>
    <w:rsid w:val="00A91508"/>
    <w:rsid w:val="00A915DE"/>
    <w:rsid w:val="00A91BA4"/>
    <w:rsid w:val="00A920F2"/>
    <w:rsid w:val="00A92611"/>
    <w:rsid w:val="00A929D4"/>
    <w:rsid w:val="00A92AF5"/>
    <w:rsid w:val="00A92C81"/>
    <w:rsid w:val="00A92F1D"/>
    <w:rsid w:val="00A93079"/>
    <w:rsid w:val="00A934B9"/>
    <w:rsid w:val="00A9352C"/>
    <w:rsid w:val="00A938C3"/>
    <w:rsid w:val="00A93D8B"/>
    <w:rsid w:val="00A940B2"/>
    <w:rsid w:val="00A941BE"/>
    <w:rsid w:val="00A9463F"/>
    <w:rsid w:val="00A9476F"/>
    <w:rsid w:val="00A94887"/>
    <w:rsid w:val="00A94AB1"/>
    <w:rsid w:val="00A94C70"/>
    <w:rsid w:val="00A94D95"/>
    <w:rsid w:val="00A94E44"/>
    <w:rsid w:val="00A95940"/>
    <w:rsid w:val="00A961F5"/>
    <w:rsid w:val="00A961F9"/>
    <w:rsid w:val="00A9647B"/>
    <w:rsid w:val="00A96915"/>
    <w:rsid w:val="00A96DBD"/>
    <w:rsid w:val="00A97052"/>
    <w:rsid w:val="00A972C7"/>
    <w:rsid w:val="00A9747A"/>
    <w:rsid w:val="00A97799"/>
    <w:rsid w:val="00A97849"/>
    <w:rsid w:val="00A979BE"/>
    <w:rsid w:val="00A97BE4"/>
    <w:rsid w:val="00A97D7F"/>
    <w:rsid w:val="00A97F31"/>
    <w:rsid w:val="00AA09A4"/>
    <w:rsid w:val="00AA1169"/>
    <w:rsid w:val="00AA167C"/>
    <w:rsid w:val="00AA18AE"/>
    <w:rsid w:val="00AA18C0"/>
    <w:rsid w:val="00AA244D"/>
    <w:rsid w:val="00AA31E5"/>
    <w:rsid w:val="00AA36D3"/>
    <w:rsid w:val="00AA36F4"/>
    <w:rsid w:val="00AA39AA"/>
    <w:rsid w:val="00AA39F0"/>
    <w:rsid w:val="00AA421D"/>
    <w:rsid w:val="00AA454C"/>
    <w:rsid w:val="00AA45DA"/>
    <w:rsid w:val="00AA4AB8"/>
    <w:rsid w:val="00AA5092"/>
    <w:rsid w:val="00AA59C0"/>
    <w:rsid w:val="00AA5F9C"/>
    <w:rsid w:val="00AA6601"/>
    <w:rsid w:val="00AA6C61"/>
    <w:rsid w:val="00AA6F0E"/>
    <w:rsid w:val="00AA77CB"/>
    <w:rsid w:val="00AA7EC1"/>
    <w:rsid w:val="00AB069C"/>
    <w:rsid w:val="00AB07E1"/>
    <w:rsid w:val="00AB094C"/>
    <w:rsid w:val="00AB0DD5"/>
    <w:rsid w:val="00AB125A"/>
    <w:rsid w:val="00AB19A4"/>
    <w:rsid w:val="00AB1CE0"/>
    <w:rsid w:val="00AB1F80"/>
    <w:rsid w:val="00AB2463"/>
    <w:rsid w:val="00AB2B17"/>
    <w:rsid w:val="00AB3094"/>
    <w:rsid w:val="00AB3885"/>
    <w:rsid w:val="00AB4305"/>
    <w:rsid w:val="00AB4350"/>
    <w:rsid w:val="00AB4795"/>
    <w:rsid w:val="00AB4CC5"/>
    <w:rsid w:val="00AB4FC7"/>
    <w:rsid w:val="00AB518C"/>
    <w:rsid w:val="00AB5194"/>
    <w:rsid w:val="00AB5A18"/>
    <w:rsid w:val="00AB5A79"/>
    <w:rsid w:val="00AB5AD5"/>
    <w:rsid w:val="00AB5C81"/>
    <w:rsid w:val="00AB5D49"/>
    <w:rsid w:val="00AB6383"/>
    <w:rsid w:val="00AB63B2"/>
    <w:rsid w:val="00AB6EF8"/>
    <w:rsid w:val="00AB7297"/>
    <w:rsid w:val="00AB783A"/>
    <w:rsid w:val="00AB7858"/>
    <w:rsid w:val="00AB7AA8"/>
    <w:rsid w:val="00AC00E3"/>
    <w:rsid w:val="00AC017A"/>
    <w:rsid w:val="00AC08F6"/>
    <w:rsid w:val="00AC0B47"/>
    <w:rsid w:val="00AC0C7A"/>
    <w:rsid w:val="00AC0CE2"/>
    <w:rsid w:val="00AC1679"/>
    <w:rsid w:val="00AC1A88"/>
    <w:rsid w:val="00AC1D27"/>
    <w:rsid w:val="00AC2001"/>
    <w:rsid w:val="00AC2314"/>
    <w:rsid w:val="00AC2863"/>
    <w:rsid w:val="00AC286B"/>
    <w:rsid w:val="00AC28E4"/>
    <w:rsid w:val="00AC29CF"/>
    <w:rsid w:val="00AC2A13"/>
    <w:rsid w:val="00AC2BB9"/>
    <w:rsid w:val="00AC2D8A"/>
    <w:rsid w:val="00AC2E74"/>
    <w:rsid w:val="00AC3050"/>
    <w:rsid w:val="00AC375A"/>
    <w:rsid w:val="00AC37CC"/>
    <w:rsid w:val="00AC386F"/>
    <w:rsid w:val="00AC3C40"/>
    <w:rsid w:val="00AC4094"/>
    <w:rsid w:val="00AC49C2"/>
    <w:rsid w:val="00AC5476"/>
    <w:rsid w:val="00AC5681"/>
    <w:rsid w:val="00AC59DB"/>
    <w:rsid w:val="00AC615E"/>
    <w:rsid w:val="00AC66E0"/>
    <w:rsid w:val="00AC6DF8"/>
    <w:rsid w:val="00AC75A1"/>
    <w:rsid w:val="00AC76EF"/>
    <w:rsid w:val="00AC7BF6"/>
    <w:rsid w:val="00AD0878"/>
    <w:rsid w:val="00AD0A3A"/>
    <w:rsid w:val="00AD1EC2"/>
    <w:rsid w:val="00AD2054"/>
    <w:rsid w:val="00AD2122"/>
    <w:rsid w:val="00AD2687"/>
    <w:rsid w:val="00AD2859"/>
    <w:rsid w:val="00AD2E08"/>
    <w:rsid w:val="00AD2E87"/>
    <w:rsid w:val="00AD33AE"/>
    <w:rsid w:val="00AD4233"/>
    <w:rsid w:val="00AD4360"/>
    <w:rsid w:val="00AD446B"/>
    <w:rsid w:val="00AD515B"/>
    <w:rsid w:val="00AD5292"/>
    <w:rsid w:val="00AD566D"/>
    <w:rsid w:val="00AD5A8A"/>
    <w:rsid w:val="00AD6318"/>
    <w:rsid w:val="00AD7306"/>
    <w:rsid w:val="00AD7579"/>
    <w:rsid w:val="00AD7A30"/>
    <w:rsid w:val="00AD7EB5"/>
    <w:rsid w:val="00AE00FF"/>
    <w:rsid w:val="00AE04D6"/>
    <w:rsid w:val="00AE0757"/>
    <w:rsid w:val="00AE0A07"/>
    <w:rsid w:val="00AE0B8F"/>
    <w:rsid w:val="00AE0CA2"/>
    <w:rsid w:val="00AE0ED2"/>
    <w:rsid w:val="00AE10FD"/>
    <w:rsid w:val="00AE148D"/>
    <w:rsid w:val="00AE182B"/>
    <w:rsid w:val="00AE1DC5"/>
    <w:rsid w:val="00AE1F36"/>
    <w:rsid w:val="00AE2204"/>
    <w:rsid w:val="00AE26C7"/>
    <w:rsid w:val="00AE27D5"/>
    <w:rsid w:val="00AE2958"/>
    <w:rsid w:val="00AE2B87"/>
    <w:rsid w:val="00AE2E2E"/>
    <w:rsid w:val="00AE3024"/>
    <w:rsid w:val="00AE397D"/>
    <w:rsid w:val="00AE40A4"/>
    <w:rsid w:val="00AE4104"/>
    <w:rsid w:val="00AE47AA"/>
    <w:rsid w:val="00AE49CF"/>
    <w:rsid w:val="00AE4A51"/>
    <w:rsid w:val="00AE4E61"/>
    <w:rsid w:val="00AE4F81"/>
    <w:rsid w:val="00AE5081"/>
    <w:rsid w:val="00AE5195"/>
    <w:rsid w:val="00AE5CB5"/>
    <w:rsid w:val="00AE5E6E"/>
    <w:rsid w:val="00AE67E9"/>
    <w:rsid w:val="00AE6E0E"/>
    <w:rsid w:val="00AE6E7B"/>
    <w:rsid w:val="00AE7161"/>
    <w:rsid w:val="00AE71EB"/>
    <w:rsid w:val="00AE7CB9"/>
    <w:rsid w:val="00AF0082"/>
    <w:rsid w:val="00AF00E6"/>
    <w:rsid w:val="00AF0951"/>
    <w:rsid w:val="00AF0CBE"/>
    <w:rsid w:val="00AF1C3B"/>
    <w:rsid w:val="00AF2346"/>
    <w:rsid w:val="00AF251A"/>
    <w:rsid w:val="00AF2857"/>
    <w:rsid w:val="00AF2AC5"/>
    <w:rsid w:val="00AF3026"/>
    <w:rsid w:val="00AF3C76"/>
    <w:rsid w:val="00AF407D"/>
    <w:rsid w:val="00AF50EA"/>
    <w:rsid w:val="00AF55F5"/>
    <w:rsid w:val="00AF55FE"/>
    <w:rsid w:val="00AF5CF8"/>
    <w:rsid w:val="00AF60EE"/>
    <w:rsid w:val="00AF63DD"/>
    <w:rsid w:val="00AF68B3"/>
    <w:rsid w:val="00AF6F96"/>
    <w:rsid w:val="00AF710D"/>
    <w:rsid w:val="00AF712D"/>
    <w:rsid w:val="00AF7E03"/>
    <w:rsid w:val="00AF7ED8"/>
    <w:rsid w:val="00B000BA"/>
    <w:rsid w:val="00B00102"/>
    <w:rsid w:val="00B002E4"/>
    <w:rsid w:val="00B00637"/>
    <w:rsid w:val="00B00F0A"/>
    <w:rsid w:val="00B013F2"/>
    <w:rsid w:val="00B0194D"/>
    <w:rsid w:val="00B02C9E"/>
    <w:rsid w:val="00B0301C"/>
    <w:rsid w:val="00B03718"/>
    <w:rsid w:val="00B03827"/>
    <w:rsid w:val="00B0393B"/>
    <w:rsid w:val="00B03B37"/>
    <w:rsid w:val="00B03F26"/>
    <w:rsid w:val="00B049F8"/>
    <w:rsid w:val="00B054A2"/>
    <w:rsid w:val="00B0594F"/>
    <w:rsid w:val="00B05EC9"/>
    <w:rsid w:val="00B0613E"/>
    <w:rsid w:val="00B06357"/>
    <w:rsid w:val="00B067CD"/>
    <w:rsid w:val="00B06CE8"/>
    <w:rsid w:val="00B077B8"/>
    <w:rsid w:val="00B07892"/>
    <w:rsid w:val="00B0794F"/>
    <w:rsid w:val="00B07D50"/>
    <w:rsid w:val="00B07D53"/>
    <w:rsid w:val="00B100CA"/>
    <w:rsid w:val="00B100F8"/>
    <w:rsid w:val="00B100FD"/>
    <w:rsid w:val="00B10140"/>
    <w:rsid w:val="00B102D4"/>
    <w:rsid w:val="00B10642"/>
    <w:rsid w:val="00B1078C"/>
    <w:rsid w:val="00B10AFE"/>
    <w:rsid w:val="00B10CE7"/>
    <w:rsid w:val="00B10FB5"/>
    <w:rsid w:val="00B115A0"/>
    <w:rsid w:val="00B11F1E"/>
    <w:rsid w:val="00B12380"/>
    <w:rsid w:val="00B12DD9"/>
    <w:rsid w:val="00B130A1"/>
    <w:rsid w:val="00B13243"/>
    <w:rsid w:val="00B13C5E"/>
    <w:rsid w:val="00B13D22"/>
    <w:rsid w:val="00B143B7"/>
    <w:rsid w:val="00B14715"/>
    <w:rsid w:val="00B148BF"/>
    <w:rsid w:val="00B14B12"/>
    <w:rsid w:val="00B14CEA"/>
    <w:rsid w:val="00B14EE2"/>
    <w:rsid w:val="00B14F07"/>
    <w:rsid w:val="00B14F31"/>
    <w:rsid w:val="00B153BF"/>
    <w:rsid w:val="00B159D4"/>
    <w:rsid w:val="00B15B1E"/>
    <w:rsid w:val="00B15B99"/>
    <w:rsid w:val="00B16C17"/>
    <w:rsid w:val="00B16E14"/>
    <w:rsid w:val="00B16FB6"/>
    <w:rsid w:val="00B17647"/>
    <w:rsid w:val="00B179A6"/>
    <w:rsid w:val="00B17C01"/>
    <w:rsid w:val="00B17E2F"/>
    <w:rsid w:val="00B20303"/>
    <w:rsid w:val="00B20651"/>
    <w:rsid w:val="00B209E7"/>
    <w:rsid w:val="00B20B6C"/>
    <w:rsid w:val="00B20EBA"/>
    <w:rsid w:val="00B210EA"/>
    <w:rsid w:val="00B21124"/>
    <w:rsid w:val="00B214A0"/>
    <w:rsid w:val="00B21B9E"/>
    <w:rsid w:val="00B2214D"/>
    <w:rsid w:val="00B223A6"/>
    <w:rsid w:val="00B2250A"/>
    <w:rsid w:val="00B227DA"/>
    <w:rsid w:val="00B22828"/>
    <w:rsid w:val="00B228CE"/>
    <w:rsid w:val="00B22DBE"/>
    <w:rsid w:val="00B22FA9"/>
    <w:rsid w:val="00B2378F"/>
    <w:rsid w:val="00B237B6"/>
    <w:rsid w:val="00B24667"/>
    <w:rsid w:val="00B246E6"/>
    <w:rsid w:val="00B248B2"/>
    <w:rsid w:val="00B2490D"/>
    <w:rsid w:val="00B24C04"/>
    <w:rsid w:val="00B24EC4"/>
    <w:rsid w:val="00B25B03"/>
    <w:rsid w:val="00B25CCC"/>
    <w:rsid w:val="00B25EC1"/>
    <w:rsid w:val="00B25F90"/>
    <w:rsid w:val="00B263CE"/>
    <w:rsid w:val="00B264D8"/>
    <w:rsid w:val="00B26573"/>
    <w:rsid w:val="00B26578"/>
    <w:rsid w:val="00B269B9"/>
    <w:rsid w:val="00B26CB3"/>
    <w:rsid w:val="00B26CED"/>
    <w:rsid w:val="00B26F05"/>
    <w:rsid w:val="00B26F40"/>
    <w:rsid w:val="00B26FB7"/>
    <w:rsid w:val="00B27139"/>
    <w:rsid w:val="00B271EB"/>
    <w:rsid w:val="00B27717"/>
    <w:rsid w:val="00B300B2"/>
    <w:rsid w:val="00B30202"/>
    <w:rsid w:val="00B3027A"/>
    <w:rsid w:val="00B306BB"/>
    <w:rsid w:val="00B31002"/>
    <w:rsid w:val="00B3107D"/>
    <w:rsid w:val="00B31196"/>
    <w:rsid w:val="00B315C9"/>
    <w:rsid w:val="00B3160D"/>
    <w:rsid w:val="00B319D7"/>
    <w:rsid w:val="00B319E0"/>
    <w:rsid w:val="00B319E5"/>
    <w:rsid w:val="00B31A14"/>
    <w:rsid w:val="00B31E48"/>
    <w:rsid w:val="00B31F96"/>
    <w:rsid w:val="00B3223D"/>
    <w:rsid w:val="00B327C4"/>
    <w:rsid w:val="00B331BF"/>
    <w:rsid w:val="00B33560"/>
    <w:rsid w:val="00B33655"/>
    <w:rsid w:val="00B33A59"/>
    <w:rsid w:val="00B34254"/>
    <w:rsid w:val="00B342CD"/>
    <w:rsid w:val="00B34837"/>
    <w:rsid w:val="00B34A9E"/>
    <w:rsid w:val="00B34B70"/>
    <w:rsid w:val="00B34C75"/>
    <w:rsid w:val="00B35610"/>
    <w:rsid w:val="00B35927"/>
    <w:rsid w:val="00B3593B"/>
    <w:rsid w:val="00B35B77"/>
    <w:rsid w:val="00B35D17"/>
    <w:rsid w:val="00B3602E"/>
    <w:rsid w:val="00B36062"/>
    <w:rsid w:val="00B360AD"/>
    <w:rsid w:val="00B3650A"/>
    <w:rsid w:val="00B36849"/>
    <w:rsid w:val="00B36984"/>
    <w:rsid w:val="00B36AA0"/>
    <w:rsid w:val="00B36C2B"/>
    <w:rsid w:val="00B36DD5"/>
    <w:rsid w:val="00B378CB"/>
    <w:rsid w:val="00B37D5B"/>
    <w:rsid w:val="00B406C5"/>
    <w:rsid w:val="00B40CAD"/>
    <w:rsid w:val="00B40CC0"/>
    <w:rsid w:val="00B41139"/>
    <w:rsid w:val="00B41A35"/>
    <w:rsid w:val="00B41E3A"/>
    <w:rsid w:val="00B42847"/>
    <w:rsid w:val="00B42B32"/>
    <w:rsid w:val="00B42C6B"/>
    <w:rsid w:val="00B42DC9"/>
    <w:rsid w:val="00B430B6"/>
    <w:rsid w:val="00B43150"/>
    <w:rsid w:val="00B438B5"/>
    <w:rsid w:val="00B43ADE"/>
    <w:rsid w:val="00B43D58"/>
    <w:rsid w:val="00B43ECC"/>
    <w:rsid w:val="00B441CC"/>
    <w:rsid w:val="00B44301"/>
    <w:rsid w:val="00B44672"/>
    <w:rsid w:val="00B4479F"/>
    <w:rsid w:val="00B44827"/>
    <w:rsid w:val="00B44A25"/>
    <w:rsid w:val="00B44C88"/>
    <w:rsid w:val="00B452A0"/>
    <w:rsid w:val="00B454C0"/>
    <w:rsid w:val="00B454F0"/>
    <w:rsid w:val="00B4585E"/>
    <w:rsid w:val="00B458E8"/>
    <w:rsid w:val="00B46514"/>
    <w:rsid w:val="00B467CC"/>
    <w:rsid w:val="00B46D13"/>
    <w:rsid w:val="00B476D9"/>
    <w:rsid w:val="00B47723"/>
    <w:rsid w:val="00B4778C"/>
    <w:rsid w:val="00B47A3D"/>
    <w:rsid w:val="00B50125"/>
    <w:rsid w:val="00B503A7"/>
    <w:rsid w:val="00B508DC"/>
    <w:rsid w:val="00B50A04"/>
    <w:rsid w:val="00B50B01"/>
    <w:rsid w:val="00B5152F"/>
    <w:rsid w:val="00B517AE"/>
    <w:rsid w:val="00B51959"/>
    <w:rsid w:val="00B51B39"/>
    <w:rsid w:val="00B536DF"/>
    <w:rsid w:val="00B53F9C"/>
    <w:rsid w:val="00B54295"/>
    <w:rsid w:val="00B54300"/>
    <w:rsid w:val="00B546B8"/>
    <w:rsid w:val="00B54758"/>
    <w:rsid w:val="00B548FE"/>
    <w:rsid w:val="00B54E6F"/>
    <w:rsid w:val="00B55177"/>
    <w:rsid w:val="00B5557B"/>
    <w:rsid w:val="00B55BD2"/>
    <w:rsid w:val="00B55EA0"/>
    <w:rsid w:val="00B5696F"/>
    <w:rsid w:val="00B56A00"/>
    <w:rsid w:val="00B56C25"/>
    <w:rsid w:val="00B57396"/>
    <w:rsid w:val="00B57BA1"/>
    <w:rsid w:val="00B57BEE"/>
    <w:rsid w:val="00B57F0B"/>
    <w:rsid w:val="00B603FD"/>
    <w:rsid w:val="00B60769"/>
    <w:rsid w:val="00B60BD2"/>
    <w:rsid w:val="00B60D0C"/>
    <w:rsid w:val="00B6138F"/>
    <w:rsid w:val="00B61449"/>
    <w:rsid w:val="00B61906"/>
    <w:rsid w:val="00B61A13"/>
    <w:rsid w:val="00B6235D"/>
    <w:rsid w:val="00B62370"/>
    <w:rsid w:val="00B623E2"/>
    <w:rsid w:val="00B6281F"/>
    <w:rsid w:val="00B62ED1"/>
    <w:rsid w:val="00B63025"/>
    <w:rsid w:val="00B6317F"/>
    <w:rsid w:val="00B632C6"/>
    <w:rsid w:val="00B634EC"/>
    <w:rsid w:val="00B63621"/>
    <w:rsid w:val="00B638FE"/>
    <w:rsid w:val="00B63F16"/>
    <w:rsid w:val="00B63FC7"/>
    <w:rsid w:val="00B64EE4"/>
    <w:rsid w:val="00B65034"/>
    <w:rsid w:val="00B65955"/>
    <w:rsid w:val="00B65C87"/>
    <w:rsid w:val="00B65DEF"/>
    <w:rsid w:val="00B660B1"/>
    <w:rsid w:val="00B66337"/>
    <w:rsid w:val="00B665AA"/>
    <w:rsid w:val="00B665FD"/>
    <w:rsid w:val="00B666AC"/>
    <w:rsid w:val="00B66823"/>
    <w:rsid w:val="00B669D0"/>
    <w:rsid w:val="00B670C3"/>
    <w:rsid w:val="00B678A4"/>
    <w:rsid w:val="00B67915"/>
    <w:rsid w:val="00B67F15"/>
    <w:rsid w:val="00B702DC"/>
    <w:rsid w:val="00B705B8"/>
    <w:rsid w:val="00B7108A"/>
    <w:rsid w:val="00B7112A"/>
    <w:rsid w:val="00B719BE"/>
    <w:rsid w:val="00B72A0E"/>
    <w:rsid w:val="00B72CDE"/>
    <w:rsid w:val="00B7311B"/>
    <w:rsid w:val="00B732BD"/>
    <w:rsid w:val="00B732DE"/>
    <w:rsid w:val="00B73EFC"/>
    <w:rsid w:val="00B7420B"/>
    <w:rsid w:val="00B744C5"/>
    <w:rsid w:val="00B74CCF"/>
    <w:rsid w:val="00B74D84"/>
    <w:rsid w:val="00B76139"/>
    <w:rsid w:val="00B7634F"/>
    <w:rsid w:val="00B76386"/>
    <w:rsid w:val="00B7639D"/>
    <w:rsid w:val="00B7716D"/>
    <w:rsid w:val="00B77A4D"/>
    <w:rsid w:val="00B77B7F"/>
    <w:rsid w:val="00B77CB8"/>
    <w:rsid w:val="00B802D1"/>
    <w:rsid w:val="00B8035A"/>
    <w:rsid w:val="00B809AE"/>
    <w:rsid w:val="00B80F66"/>
    <w:rsid w:val="00B81AFA"/>
    <w:rsid w:val="00B82419"/>
    <w:rsid w:val="00B82723"/>
    <w:rsid w:val="00B82CA6"/>
    <w:rsid w:val="00B82D04"/>
    <w:rsid w:val="00B82F2F"/>
    <w:rsid w:val="00B830AD"/>
    <w:rsid w:val="00B840DA"/>
    <w:rsid w:val="00B842CB"/>
    <w:rsid w:val="00B842D5"/>
    <w:rsid w:val="00B843E1"/>
    <w:rsid w:val="00B844FA"/>
    <w:rsid w:val="00B84645"/>
    <w:rsid w:val="00B84EAE"/>
    <w:rsid w:val="00B84F28"/>
    <w:rsid w:val="00B84FE5"/>
    <w:rsid w:val="00B85030"/>
    <w:rsid w:val="00B8513F"/>
    <w:rsid w:val="00B853B6"/>
    <w:rsid w:val="00B854F3"/>
    <w:rsid w:val="00B85650"/>
    <w:rsid w:val="00B8626F"/>
    <w:rsid w:val="00B86739"/>
    <w:rsid w:val="00B867B7"/>
    <w:rsid w:val="00B86998"/>
    <w:rsid w:val="00B86B5E"/>
    <w:rsid w:val="00B86B93"/>
    <w:rsid w:val="00B87352"/>
    <w:rsid w:val="00B8787D"/>
    <w:rsid w:val="00B87A45"/>
    <w:rsid w:val="00B90118"/>
    <w:rsid w:val="00B90435"/>
    <w:rsid w:val="00B905B8"/>
    <w:rsid w:val="00B91170"/>
    <w:rsid w:val="00B91427"/>
    <w:rsid w:val="00B91984"/>
    <w:rsid w:val="00B91EE0"/>
    <w:rsid w:val="00B924ED"/>
    <w:rsid w:val="00B92A5E"/>
    <w:rsid w:val="00B92B2C"/>
    <w:rsid w:val="00B92D95"/>
    <w:rsid w:val="00B92F3A"/>
    <w:rsid w:val="00B93006"/>
    <w:rsid w:val="00B93DD0"/>
    <w:rsid w:val="00B9433D"/>
    <w:rsid w:val="00B94354"/>
    <w:rsid w:val="00B944E5"/>
    <w:rsid w:val="00B945FB"/>
    <w:rsid w:val="00B94B6B"/>
    <w:rsid w:val="00B94D41"/>
    <w:rsid w:val="00B94DDF"/>
    <w:rsid w:val="00B95AD3"/>
    <w:rsid w:val="00B964E8"/>
    <w:rsid w:val="00B96A75"/>
    <w:rsid w:val="00B96B56"/>
    <w:rsid w:val="00B96BCE"/>
    <w:rsid w:val="00B9737A"/>
    <w:rsid w:val="00B9740C"/>
    <w:rsid w:val="00B97947"/>
    <w:rsid w:val="00B97C49"/>
    <w:rsid w:val="00B97FF3"/>
    <w:rsid w:val="00BA01D6"/>
    <w:rsid w:val="00BA0738"/>
    <w:rsid w:val="00BA0790"/>
    <w:rsid w:val="00BA09C0"/>
    <w:rsid w:val="00BA0A52"/>
    <w:rsid w:val="00BA0B72"/>
    <w:rsid w:val="00BA1227"/>
    <w:rsid w:val="00BA1759"/>
    <w:rsid w:val="00BA18D7"/>
    <w:rsid w:val="00BA1944"/>
    <w:rsid w:val="00BA1D88"/>
    <w:rsid w:val="00BA22AC"/>
    <w:rsid w:val="00BA2794"/>
    <w:rsid w:val="00BA29FF"/>
    <w:rsid w:val="00BA2C0C"/>
    <w:rsid w:val="00BA2D49"/>
    <w:rsid w:val="00BA3391"/>
    <w:rsid w:val="00BA3473"/>
    <w:rsid w:val="00BA347E"/>
    <w:rsid w:val="00BA3497"/>
    <w:rsid w:val="00BA35C2"/>
    <w:rsid w:val="00BA41E8"/>
    <w:rsid w:val="00BA4DCB"/>
    <w:rsid w:val="00BA526B"/>
    <w:rsid w:val="00BA5476"/>
    <w:rsid w:val="00BA61E5"/>
    <w:rsid w:val="00BA6445"/>
    <w:rsid w:val="00BA69A7"/>
    <w:rsid w:val="00BA71A0"/>
    <w:rsid w:val="00BA7BC8"/>
    <w:rsid w:val="00BB0583"/>
    <w:rsid w:val="00BB06A9"/>
    <w:rsid w:val="00BB198A"/>
    <w:rsid w:val="00BB1ACD"/>
    <w:rsid w:val="00BB1EE4"/>
    <w:rsid w:val="00BB2398"/>
    <w:rsid w:val="00BB3335"/>
    <w:rsid w:val="00BB38C1"/>
    <w:rsid w:val="00BB39D0"/>
    <w:rsid w:val="00BB3B5D"/>
    <w:rsid w:val="00BB3D71"/>
    <w:rsid w:val="00BB413D"/>
    <w:rsid w:val="00BB439C"/>
    <w:rsid w:val="00BB44F0"/>
    <w:rsid w:val="00BB4A80"/>
    <w:rsid w:val="00BB4E2D"/>
    <w:rsid w:val="00BB5009"/>
    <w:rsid w:val="00BB5117"/>
    <w:rsid w:val="00BB51B5"/>
    <w:rsid w:val="00BB51CC"/>
    <w:rsid w:val="00BB5CCD"/>
    <w:rsid w:val="00BB5CFE"/>
    <w:rsid w:val="00BB5F21"/>
    <w:rsid w:val="00BB5FBE"/>
    <w:rsid w:val="00BB6301"/>
    <w:rsid w:val="00BB6A01"/>
    <w:rsid w:val="00BB72DE"/>
    <w:rsid w:val="00BB7605"/>
    <w:rsid w:val="00BB7AB3"/>
    <w:rsid w:val="00BB7AC9"/>
    <w:rsid w:val="00BC0045"/>
    <w:rsid w:val="00BC009E"/>
    <w:rsid w:val="00BC01E7"/>
    <w:rsid w:val="00BC05F5"/>
    <w:rsid w:val="00BC0884"/>
    <w:rsid w:val="00BC1358"/>
    <w:rsid w:val="00BC135E"/>
    <w:rsid w:val="00BC28D2"/>
    <w:rsid w:val="00BC2B0F"/>
    <w:rsid w:val="00BC2B41"/>
    <w:rsid w:val="00BC2BE5"/>
    <w:rsid w:val="00BC2CAA"/>
    <w:rsid w:val="00BC367A"/>
    <w:rsid w:val="00BC3CE2"/>
    <w:rsid w:val="00BC4125"/>
    <w:rsid w:val="00BC42CA"/>
    <w:rsid w:val="00BC5DE0"/>
    <w:rsid w:val="00BC61AA"/>
    <w:rsid w:val="00BC72DC"/>
    <w:rsid w:val="00BC7E2C"/>
    <w:rsid w:val="00BC7FE7"/>
    <w:rsid w:val="00BD00EB"/>
    <w:rsid w:val="00BD0E83"/>
    <w:rsid w:val="00BD106C"/>
    <w:rsid w:val="00BD1190"/>
    <w:rsid w:val="00BD1944"/>
    <w:rsid w:val="00BD1FDA"/>
    <w:rsid w:val="00BD2938"/>
    <w:rsid w:val="00BD29AA"/>
    <w:rsid w:val="00BD324C"/>
    <w:rsid w:val="00BD341C"/>
    <w:rsid w:val="00BD38C5"/>
    <w:rsid w:val="00BD40BA"/>
    <w:rsid w:val="00BD4402"/>
    <w:rsid w:val="00BD46FC"/>
    <w:rsid w:val="00BD533C"/>
    <w:rsid w:val="00BD57BA"/>
    <w:rsid w:val="00BD6558"/>
    <w:rsid w:val="00BD659E"/>
    <w:rsid w:val="00BD6CA2"/>
    <w:rsid w:val="00BD6F6E"/>
    <w:rsid w:val="00BD702B"/>
    <w:rsid w:val="00BD7B12"/>
    <w:rsid w:val="00BE01BE"/>
    <w:rsid w:val="00BE0638"/>
    <w:rsid w:val="00BE0959"/>
    <w:rsid w:val="00BE0A60"/>
    <w:rsid w:val="00BE13EF"/>
    <w:rsid w:val="00BE1474"/>
    <w:rsid w:val="00BE14E1"/>
    <w:rsid w:val="00BE1AD8"/>
    <w:rsid w:val="00BE1B7D"/>
    <w:rsid w:val="00BE2734"/>
    <w:rsid w:val="00BE2746"/>
    <w:rsid w:val="00BE2B54"/>
    <w:rsid w:val="00BE372E"/>
    <w:rsid w:val="00BE3B40"/>
    <w:rsid w:val="00BE41B6"/>
    <w:rsid w:val="00BE42D4"/>
    <w:rsid w:val="00BE4385"/>
    <w:rsid w:val="00BE43A4"/>
    <w:rsid w:val="00BE44CF"/>
    <w:rsid w:val="00BE4C04"/>
    <w:rsid w:val="00BE4C89"/>
    <w:rsid w:val="00BE4D00"/>
    <w:rsid w:val="00BE527F"/>
    <w:rsid w:val="00BE5546"/>
    <w:rsid w:val="00BE570F"/>
    <w:rsid w:val="00BE5C01"/>
    <w:rsid w:val="00BE5CCE"/>
    <w:rsid w:val="00BE5F94"/>
    <w:rsid w:val="00BE6473"/>
    <w:rsid w:val="00BE6CE1"/>
    <w:rsid w:val="00BE72F2"/>
    <w:rsid w:val="00BE7E20"/>
    <w:rsid w:val="00BF002A"/>
    <w:rsid w:val="00BF0769"/>
    <w:rsid w:val="00BF1436"/>
    <w:rsid w:val="00BF154E"/>
    <w:rsid w:val="00BF1D0D"/>
    <w:rsid w:val="00BF1D2C"/>
    <w:rsid w:val="00BF1E20"/>
    <w:rsid w:val="00BF1FFE"/>
    <w:rsid w:val="00BF240A"/>
    <w:rsid w:val="00BF26FA"/>
    <w:rsid w:val="00BF272B"/>
    <w:rsid w:val="00BF2BD8"/>
    <w:rsid w:val="00BF2DE2"/>
    <w:rsid w:val="00BF3223"/>
    <w:rsid w:val="00BF3368"/>
    <w:rsid w:val="00BF33DF"/>
    <w:rsid w:val="00BF34D7"/>
    <w:rsid w:val="00BF34E4"/>
    <w:rsid w:val="00BF369F"/>
    <w:rsid w:val="00BF3C2F"/>
    <w:rsid w:val="00BF415B"/>
    <w:rsid w:val="00BF468C"/>
    <w:rsid w:val="00BF46D5"/>
    <w:rsid w:val="00BF494C"/>
    <w:rsid w:val="00BF499A"/>
    <w:rsid w:val="00BF543F"/>
    <w:rsid w:val="00BF5B31"/>
    <w:rsid w:val="00BF6156"/>
    <w:rsid w:val="00BF6861"/>
    <w:rsid w:val="00BF7113"/>
    <w:rsid w:val="00BF7357"/>
    <w:rsid w:val="00BF7A00"/>
    <w:rsid w:val="00BF7B6C"/>
    <w:rsid w:val="00BF7BA3"/>
    <w:rsid w:val="00BF7E23"/>
    <w:rsid w:val="00BF7F67"/>
    <w:rsid w:val="00C009B4"/>
    <w:rsid w:val="00C015F3"/>
    <w:rsid w:val="00C02E68"/>
    <w:rsid w:val="00C0362E"/>
    <w:rsid w:val="00C03967"/>
    <w:rsid w:val="00C03D42"/>
    <w:rsid w:val="00C03EC3"/>
    <w:rsid w:val="00C04010"/>
    <w:rsid w:val="00C04C43"/>
    <w:rsid w:val="00C04C82"/>
    <w:rsid w:val="00C05203"/>
    <w:rsid w:val="00C05405"/>
    <w:rsid w:val="00C05B84"/>
    <w:rsid w:val="00C05C93"/>
    <w:rsid w:val="00C05DAC"/>
    <w:rsid w:val="00C05FD2"/>
    <w:rsid w:val="00C0647B"/>
    <w:rsid w:val="00C065BF"/>
    <w:rsid w:val="00C06C1C"/>
    <w:rsid w:val="00C06C5D"/>
    <w:rsid w:val="00C07932"/>
    <w:rsid w:val="00C07A38"/>
    <w:rsid w:val="00C07F72"/>
    <w:rsid w:val="00C10E6A"/>
    <w:rsid w:val="00C114B2"/>
    <w:rsid w:val="00C114E7"/>
    <w:rsid w:val="00C11D9A"/>
    <w:rsid w:val="00C12069"/>
    <w:rsid w:val="00C127E9"/>
    <w:rsid w:val="00C129A2"/>
    <w:rsid w:val="00C12E75"/>
    <w:rsid w:val="00C13297"/>
    <w:rsid w:val="00C13513"/>
    <w:rsid w:val="00C1378D"/>
    <w:rsid w:val="00C13D1A"/>
    <w:rsid w:val="00C1520E"/>
    <w:rsid w:val="00C15377"/>
    <w:rsid w:val="00C15967"/>
    <w:rsid w:val="00C15B3D"/>
    <w:rsid w:val="00C15D1E"/>
    <w:rsid w:val="00C15E36"/>
    <w:rsid w:val="00C17011"/>
    <w:rsid w:val="00C170B1"/>
    <w:rsid w:val="00C171FD"/>
    <w:rsid w:val="00C17867"/>
    <w:rsid w:val="00C17C13"/>
    <w:rsid w:val="00C17C80"/>
    <w:rsid w:val="00C17D56"/>
    <w:rsid w:val="00C17ECF"/>
    <w:rsid w:val="00C20993"/>
    <w:rsid w:val="00C20DC3"/>
    <w:rsid w:val="00C2103C"/>
    <w:rsid w:val="00C2113F"/>
    <w:rsid w:val="00C2122C"/>
    <w:rsid w:val="00C212B6"/>
    <w:rsid w:val="00C215C7"/>
    <w:rsid w:val="00C21699"/>
    <w:rsid w:val="00C21953"/>
    <w:rsid w:val="00C21E16"/>
    <w:rsid w:val="00C22251"/>
    <w:rsid w:val="00C224D2"/>
    <w:rsid w:val="00C228D7"/>
    <w:rsid w:val="00C22E78"/>
    <w:rsid w:val="00C22F1F"/>
    <w:rsid w:val="00C23079"/>
    <w:rsid w:val="00C2324C"/>
    <w:rsid w:val="00C232DE"/>
    <w:rsid w:val="00C23306"/>
    <w:rsid w:val="00C2360D"/>
    <w:rsid w:val="00C23B26"/>
    <w:rsid w:val="00C24A7F"/>
    <w:rsid w:val="00C24E8A"/>
    <w:rsid w:val="00C2539F"/>
    <w:rsid w:val="00C25520"/>
    <w:rsid w:val="00C258DC"/>
    <w:rsid w:val="00C25E48"/>
    <w:rsid w:val="00C269FA"/>
    <w:rsid w:val="00C27426"/>
    <w:rsid w:val="00C27AFC"/>
    <w:rsid w:val="00C27BF6"/>
    <w:rsid w:val="00C3020A"/>
    <w:rsid w:val="00C30359"/>
    <w:rsid w:val="00C30A74"/>
    <w:rsid w:val="00C30AC9"/>
    <w:rsid w:val="00C30B20"/>
    <w:rsid w:val="00C30BF7"/>
    <w:rsid w:val="00C30C1D"/>
    <w:rsid w:val="00C31284"/>
    <w:rsid w:val="00C316B7"/>
    <w:rsid w:val="00C317B4"/>
    <w:rsid w:val="00C31959"/>
    <w:rsid w:val="00C3198D"/>
    <w:rsid w:val="00C31BEB"/>
    <w:rsid w:val="00C31E20"/>
    <w:rsid w:val="00C326F3"/>
    <w:rsid w:val="00C32A77"/>
    <w:rsid w:val="00C33042"/>
    <w:rsid w:val="00C33329"/>
    <w:rsid w:val="00C33614"/>
    <w:rsid w:val="00C336DF"/>
    <w:rsid w:val="00C33A37"/>
    <w:rsid w:val="00C34042"/>
    <w:rsid w:val="00C3449D"/>
    <w:rsid w:val="00C34B63"/>
    <w:rsid w:val="00C34BAB"/>
    <w:rsid w:val="00C34EB8"/>
    <w:rsid w:val="00C35028"/>
    <w:rsid w:val="00C35569"/>
    <w:rsid w:val="00C35D58"/>
    <w:rsid w:val="00C36194"/>
    <w:rsid w:val="00C3622B"/>
    <w:rsid w:val="00C3686B"/>
    <w:rsid w:val="00C377C8"/>
    <w:rsid w:val="00C37F90"/>
    <w:rsid w:val="00C407C2"/>
    <w:rsid w:val="00C411DF"/>
    <w:rsid w:val="00C4122A"/>
    <w:rsid w:val="00C4147C"/>
    <w:rsid w:val="00C41506"/>
    <w:rsid w:val="00C41BD3"/>
    <w:rsid w:val="00C41F3C"/>
    <w:rsid w:val="00C41F4E"/>
    <w:rsid w:val="00C4203A"/>
    <w:rsid w:val="00C42105"/>
    <w:rsid w:val="00C42345"/>
    <w:rsid w:val="00C4268C"/>
    <w:rsid w:val="00C42C02"/>
    <w:rsid w:val="00C42C89"/>
    <w:rsid w:val="00C42F4E"/>
    <w:rsid w:val="00C433BA"/>
    <w:rsid w:val="00C43A5B"/>
    <w:rsid w:val="00C43D4E"/>
    <w:rsid w:val="00C44208"/>
    <w:rsid w:val="00C4437E"/>
    <w:rsid w:val="00C44500"/>
    <w:rsid w:val="00C44B63"/>
    <w:rsid w:val="00C453A6"/>
    <w:rsid w:val="00C45E57"/>
    <w:rsid w:val="00C4605B"/>
    <w:rsid w:val="00C4626B"/>
    <w:rsid w:val="00C46520"/>
    <w:rsid w:val="00C46562"/>
    <w:rsid w:val="00C466DC"/>
    <w:rsid w:val="00C468F4"/>
    <w:rsid w:val="00C46A99"/>
    <w:rsid w:val="00C46FC1"/>
    <w:rsid w:val="00C4726F"/>
    <w:rsid w:val="00C477E9"/>
    <w:rsid w:val="00C47D6A"/>
    <w:rsid w:val="00C505E0"/>
    <w:rsid w:val="00C505FF"/>
    <w:rsid w:val="00C50C6C"/>
    <w:rsid w:val="00C50CF3"/>
    <w:rsid w:val="00C50D74"/>
    <w:rsid w:val="00C50E74"/>
    <w:rsid w:val="00C5114E"/>
    <w:rsid w:val="00C515DA"/>
    <w:rsid w:val="00C518C2"/>
    <w:rsid w:val="00C5193C"/>
    <w:rsid w:val="00C51AA6"/>
    <w:rsid w:val="00C51CB5"/>
    <w:rsid w:val="00C51D81"/>
    <w:rsid w:val="00C51FC7"/>
    <w:rsid w:val="00C520FE"/>
    <w:rsid w:val="00C52352"/>
    <w:rsid w:val="00C524C2"/>
    <w:rsid w:val="00C528C6"/>
    <w:rsid w:val="00C52CDE"/>
    <w:rsid w:val="00C5307F"/>
    <w:rsid w:val="00C53905"/>
    <w:rsid w:val="00C53C48"/>
    <w:rsid w:val="00C54AFC"/>
    <w:rsid w:val="00C54FD8"/>
    <w:rsid w:val="00C55016"/>
    <w:rsid w:val="00C55A93"/>
    <w:rsid w:val="00C560EA"/>
    <w:rsid w:val="00C565A0"/>
    <w:rsid w:val="00C56D03"/>
    <w:rsid w:val="00C577D2"/>
    <w:rsid w:val="00C57A9E"/>
    <w:rsid w:val="00C603E0"/>
    <w:rsid w:val="00C60517"/>
    <w:rsid w:val="00C6071D"/>
    <w:rsid w:val="00C60B37"/>
    <w:rsid w:val="00C6110C"/>
    <w:rsid w:val="00C61193"/>
    <w:rsid w:val="00C6146B"/>
    <w:rsid w:val="00C6174B"/>
    <w:rsid w:val="00C6271E"/>
    <w:rsid w:val="00C628BB"/>
    <w:rsid w:val="00C62AF8"/>
    <w:rsid w:val="00C62C15"/>
    <w:rsid w:val="00C638C9"/>
    <w:rsid w:val="00C63910"/>
    <w:rsid w:val="00C63C66"/>
    <w:rsid w:val="00C64190"/>
    <w:rsid w:val="00C644C2"/>
    <w:rsid w:val="00C64672"/>
    <w:rsid w:val="00C647F6"/>
    <w:rsid w:val="00C66197"/>
    <w:rsid w:val="00C6648C"/>
    <w:rsid w:val="00C66895"/>
    <w:rsid w:val="00C6696A"/>
    <w:rsid w:val="00C6699E"/>
    <w:rsid w:val="00C66A57"/>
    <w:rsid w:val="00C66B9D"/>
    <w:rsid w:val="00C6727B"/>
    <w:rsid w:val="00C705F9"/>
    <w:rsid w:val="00C70E37"/>
    <w:rsid w:val="00C718A6"/>
    <w:rsid w:val="00C71930"/>
    <w:rsid w:val="00C71DC5"/>
    <w:rsid w:val="00C72412"/>
    <w:rsid w:val="00C72CCE"/>
    <w:rsid w:val="00C7302A"/>
    <w:rsid w:val="00C734BF"/>
    <w:rsid w:val="00C7417D"/>
    <w:rsid w:val="00C745E8"/>
    <w:rsid w:val="00C74810"/>
    <w:rsid w:val="00C7486F"/>
    <w:rsid w:val="00C748FD"/>
    <w:rsid w:val="00C74A1E"/>
    <w:rsid w:val="00C74C0E"/>
    <w:rsid w:val="00C74CE9"/>
    <w:rsid w:val="00C74D15"/>
    <w:rsid w:val="00C74D65"/>
    <w:rsid w:val="00C74DD6"/>
    <w:rsid w:val="00C751D2"/>
    <w:rsid w:val="00C753E3"/>
    <w:rsid w:val="00C7548B"/>
    <w:rsid w:val="00C75E2A"/>
    <w:rsid w:val="00C75F00"/>
    <w:rsid w:val="00C767D3"/>
    <w:rsid w:val="00C76AF2"/>
    <w:rsid w:val="00C76B78"/>
    <w:rsid w:val="00C76BF2"/>
    <w:rsid w:val="00C77099"/>
    <w:rsid w:val="00C774D3"/>
    <w:rsid w:val="00C77940"/>
    <w:rsid w:val="00C77A05"/>
    <w:rsid w:val="00C77BF8"/>
    <w:rsid w:val="00C800AD"/>
    <w:rsid w:val="00C80499"/>
    <w:rsid w:val="00C80765"/>
    <w:rsid w:val="00C80AC8"/>
    <w:rsid w:val="00C80D08"/>
    <w:rsid w:val="00C812D4"/>
    <w:rsid w:val="00C816D9"/>
    <w:rsid w:val="00C81A35"/>
    <w:rsid w:val="00C81F6C"/>
    <w:rsid w:val="00C821D4"/>
    <w:rsid w:val="00C822E7"/>
    <w:rsid w:val="00C83039"/>
    <w:rsid w:val="00C83206"/>
    <w:rsid w:val="00C833D3"/>
    <w:rsid w:val="00C8377F"/>
    <w:rsid w:val="00C839AD"/>
    <w:rsid w:val="00C83A55"/>
    <w:rsid w:val="00C83F68"/>
    <w:rsid w:val="00C84054"/>
    <w:rsid w:val="00C843F6"/>
    <w:rsid w:val="00C84533"/>
    <w:rsid w:val="00C847B8"/>
    <w:rsid w:val="00C8498D"/>
    <w:rsid w:val="00C84AD8"/>
    <w:rsid w:val="00C854D2"/>
    <w:rsid w:val="00C85569"/>
    <w:rsid w:val="00C8570C"/>
    <w:rsid w:val="00C85B69"/>
    <w:rsid w:val="00C861B3"/>
    <w:rsid w:val="00C8681A"/>
    <w:rsid w:val="00C86978"/>
    <w:rsid w:val="00C86A94"/>
    <w:rsid w:val="00C86E50"/>
    <w:rsid w:val="00C871BA"/>
    <w:rsid w:val="00C877E8"/>
    <w:rsid w:val="00C9002C"/>
    <w:rsid w:val="00C9018D"/>
    <w:rsid w:val="00C905CA"/>
    <w:rsid w:val="00C90895"/>
    <w:rsid w:val="00C90CEC"/>
    <w:rsid w:val="00C9139A"/>
    <w:rsid w:val="00C9185D"/>
    <w:rsid w:val="00C91B15"/>
    <w:rsid w:val="00C91E2E"/>
    <w:rsid w:val="00C9241D"/>
    <w:rsid w:val="00C92D2A"/>
    <w:rsid w:val="00C938F8"/>
    <w:rsid w:val="00C93A52"/>
    <w:rsid w:val="00C93A54"/>
    <w:rsid w:val="00C93D93"/>
    <w:rsid w:val="00C9453B"/>
    <w:rsid w:val="00C945CC"/>
    <w:rsid w:val="00C95303"/>
    <w:rsid w:val="00C95440"/>
    <w:rsid w:val="00C95522"/>
    <w:rsid w:val="00C9559A"/>
    <w:rsid w:val="00C95F5B"/>
    <w:rsid w:val="00C960B3"/>
    <w:rsid w:val="00C96279"/>
    <w:rsid w:val="00C962E9"/>
    <w:rsid w:val="00C96AA4"/>
    <w:rsid w:val="00C96CDF"/>
    <w:rsid w:val="00C96EB3"/>
    <w:rsid w:val="00C96EEF"/>
    <w:rsid w:val="00C97762"/>
    <w:rsid w:val="00CA01E7"/>
    <w:rsid w:val="00CA04A5"/>
    <w:rsid w:val="00CA05AC"/>
    <w:rsid w:val="00CA05B3"/>
    <w:rsid w:val="00CA0E2A"/>
    <w:rsid w:val="00CA1294"/>
    <w:rsid w:val="00CA1963"/>
    <w:rsid w:val="00CA19F6"/>
    <w:rsid w:val="00CA1A2D"/>
    <w:rsid w:val="00CA1DA1"/>
    <w:rsid w:val="00CA2138"/>
    <w:rsid w:val="00CA23FF"/>
    <w:rsid w:val="00CA2B50"/>
    <w:rsid w:val="00CA2EFD"/>
    <w:rsid w:val="00CA2F86"/>
    <w:rsid w:val="00CA31D5"/>
    <w:rsid w:val="00CA36ED"/>
    <w:rsid w:val="00CA3721"/>
    <w:rsid w:val="00CA3A91"/>
    <w:rsid w:val="00CA4130"/>
    <w:rsid w:val="00CA4268"/>
    <w:rsid w:val="00CA4EE3"/>
    <w:rsid w:val="00CA522A"/>
    <w:rsid w:val="00CA5523"/>
    <w:rsid w:val="00CA55DA"/>
    <w:rsid w:val="00CA57A5"/>
    <w:rsid w:val="00CA57CE"/>
    <w:rsid w:val="00CA584A"/>
    <w:rsid w:val="00CA5B92"/>
    <w:rsid w:val="00CA6017"/>
    <w:rsid w:val="00CA614A"/>
    <w:rsid w:val="00CA6B65"/>
    <w:rsid w:val="00CA6FC6"/>
    <w:rsid w:val="00CA73C5"/>
    <w:rsid w:val="00CA775A"/>
    <w:rsid w:val="00CB05FC"/>
    <w:rsid w:val="00CB152D"/>
    <w:rsid w:val="00CB1750"/>
    <w:rsid w:val="00CB1886"/>
    <w:rsid w:val="00CB1E09"/>
    <w:rsid w:val="00CB2DB7"/>
    <w:rsid w:val="00CB342B"/>
    <w:rsid w:val="00CB34F5"/>
    <w:rsid w:val="00CB3526"/>
    <w:rsid w:val="00CB36EE"/>
    <w:rsid w:val="00CB3A82"/>
    <w:rsid w:val="00CB47C7"/>
    <w:rsid w:val="00CB53F2"/>
    <w:rsid w:val="00CB5504"/>
    <w:rsid w:val="00CB5544"/>
    <w:rsid w:val="00CB613A"/>
    <w:rsid w:val="00CB62DA"/>
    <w:rsid w:val="00CB65DB"/>
    <w:rsid w:val="00CB6661"/>
    <w:rsid w:val="00CB67C8"/>
    <w:rsid w:val="00CB6A25"/>
    <w:rsid w:val="00CB6C4B"/>
    <w:rsid w:val="00CB6E90"/>
    <w:rsid w:val="00CB7412"/>
    <w:rsid w:val="00CB7BCC"/>
    <w:rsid w:val="00CC0544"/>
    <w:rsid w:val="00CC0BD3"/>
    <w:rsid w:val="00CC0E78"/>
    <w:rsid w:val="00CC27F3"/>
    <w:rsid w:val="00CC2B2E"/>
    <w:rsid w:val="00CC2B50"/>
    <w:rsid w:val="00CC31F2"/>
    <w:rsid w:val="00CC3482"/>
    <w:rsid w:val="00CC3A92"/>
    <w:rsid w:val="00CC3B8C"/>
    <w:rsid w:val="00CC3BCE"/>
    <w:rsid w:val="00CC4FFD"/>
    <w:rsid w:val="00CC519A"/>
    <w:rsid w:val="00CC59F5"/>
    <w:rsid w:val="00CC5B9A"/>
    <w:rsid w:val="00CC7C3B"/>
    <w:rsid w:val="00CC7C63"/>
    <w:rsid w:val="00CC7F59"/>
    <w:rsid w:val="00CD02E4"/>
    <w:rsid w:val="00CD1473"/>
    <w:rsid w:val="00CD1A70"/>
    <w:rsid w:val="00CD228E"/>
    <w:rsid w:val="00CD2322"/>
    <w:rsid w:val="00CD260E"/>
    <w:rsid w:val="00CD2849"/>
    <w:rsid w:val="00CD28EB"/>
    <w:rsid w:val="00CD2A6A"/>
    <w:rsid w:val="00CD2B0D"/>
    <w:rsid w:val="00CD2B40"/>
    <w:rsid w:val="00CD3049"/>
    <w:rsid w:val="00CD33F3"/>
    <w:rsid w:val="00CD382F"/>
    <w:rsid w:val="00CD3F7C"/>
    <w:rsid w:val="00CD43A8"/>
    <w:rsid w:val="00CD44BB"/>
    <w:rsid w:val="00CD4667"/>
    <w:rsid w:val="00CD4D44"/>
    <w:rsid w:val="00CD4E05"/>
    <w:rsid w:val="00CD4ECE"/>
    <w:rsid w:val="00CD50D3"/>
    <w:rsid w:val="00CD5146"/>
    <w:rsid w:val="00CD5729"/>
    <w:rsid w:val="00CD5DF3"/>
    <w:rsid w:val="00CD5F31"/>
    <w:rsid w:val="00CD69C4"/>
    <w:rsid w:val="00CD69D8"/>
    <w:rsid w:val="00CD6E2E"/>
    <w:rsid w:val="00CD703E"/>
    <w:rsid w:val="00CD7250"/>
    <w:rsid w:val="00CD72EF"/>
    <w:rsid w:val="00CD76DF"/>
    <w:rsid w:val="00CD7E2A"/>
    <w:rsid w:val="00CD7FF2"/>
    <w:rsid w:val="00CE0A76"/>
    <w:rsid w:val="00CE0B1C"/>
    <w:rsid w:val="00CE11D4"/>
    <w:rsid w:val="00CE17CD"/>
    <w:rsid w:val="00CE1B49"/>
    <w:rsid w:val="00CE24E8"/>
    <w:rsid w:val="00CE2C8F"/>
    <w:rsid w:val="00CE2E49"/>
    <w:rsid w:val="00CE2FE5"/>
    <w:rsid w:val="00CE301C"/>
    <w:rsid w:val="00CE33DE"/>
    <w:rsid w:val="00CE374E"/>
    <w:rsid w:val="00CE3946"/>
    <w:rsid w:val="00CE39F2"/>
    <w:rsid w:val="00CE3DF2"/>
    <w:rsid w:val="00CE3F4E"/>
    <w:rsid w:val="00CE43B4"/>
    <w:rsid w:val="00CE46F9"/>
    <w:rsid w:val="00CE49E7"/>
    <w:rsid w:val="00CE565A"/>
    <w:rsid w:val="00CE576C"/>
    <w:rsid w:val="00CE5973"/>
    <w:rsid w:val="00CE5D99"/>
    <w:rsid w:val="00CE70D6"/>
    <w:rsid w:val="00CE7CDB"/>
    <w:rsid w:val="00CE7E1C"/>
    <w:rsid w:val="00CF0128"/>
    <w:rsid w:val="00CF08A2"/>
    <w:rsid w:val="00CF239C"/>
    <w:rsid w:val="00CF2A1D"/>
    <w:rsid w:val="00CF2C0E"/>
    <w:rsid w:val="00CF3ABA"/>
    <w:rsid w:val="00CF3BFC"/>
    <w:rsid w:val="00CF3E50"/>
    <w:rsid w:val="00CF3F90"/>
    <w:rsid w:val="00CF44B4"/>
    <w:rsid w:val="00CF50CB"/>
    <w:rsid w:val="00CF5DA6"/>
    <w:rsid w:val="00CF607C"/>
    <w:rsid w:val="00CF6845"/>
    <w:rsid w:val="00CF6866"/>
    <w:rsid w:val="00CF6DE2"/>
    <w:rsid w:val="00CF7023"/>
    <w:rsid w:val="00CF78BE"/>
    <w:rsid w:val="00CF7BAD"/>
    <w:rsid w:val="00D01B3B"/>
    <w:rsid w:val="00D01BBE"/>
    <w:rsid w:val="00D01DCE"/>
    <w:rsid w:val="00D01FDD"/>
    <w:rsid w:val="00D020E7"/>
    <w:rsid w:val="00D022D1"/>
    <w:rsid w:val="00D03A0B"/>
    <w:rsid w:val="00D03C88"/>
    <w:rsid w:val="00D03CEA"/>
    <w:rsid w:val="00D0419B"/>
    <w:rsid w:val="00D0475E"/>
    <w:rsid w:val="00D048DE"/>
    <w:rsid w:val="00D04DBA"/>
    <w:rsid w:val="00D05397"/>
    <w:rsid w:val="00D0576F"/>
    <w:rsid w:val="00D05A91"/>
    <w:rsid w:val="00D05E02"/>
    <w:rsid w:val="00D0629C"/>
    <w:rsid w:val="00D06D7B"/>
    <w:rsid w:val="00D07946"/>
    <w:rsid w:val="00D07C01"/>
    <w:rsid w:val="00D07F05"/>
    <w:rsid w:val="00D10419"/>
    <w:rsid w:val="00D10A03"/>
    <w:rsid w:val="00D11401"/>
    <w:rsid w:val="00D11585"/>
    <w:rsid w:val="00D11DE1"/>
    <w:rsid w:val="00D121AA"/>
    <w:rsid w:val="00D12A4D"/>
    <w:rsid w:val="00D1317E"/>
    <w:rsid w:val="00D132B6"/>
    <w:rsid w:val="00D13419"/>
    <w:rsid w:val="00D13A19"/>
    <w:rsid w:val="00D13B58"/>
    <w:rsid w:val="00D13D74"/>
    <w:rsid w:val="00D1481B"/>
    <w:rsid w:val="00D14894"/>
    <w:rsid w:val="00D14B70"/>
    <w:rsid w:val="00D1514A"/>
    <w:rsid w:val="00D151D1"/>
    <w:rsid w:val="00D15308"/>
    <w:rsid w:val="00D15431"/>
    <w:rsid w:val="00D15B27"/>
    <w:rsid w:val="00D15B7C"/>
    <w:rsid w:val="00D16003"/>
    <w:rsid w:val="00D1664A"/>
    <w:rsid w:val="00D16B1B"/>
    <w:rsid w:val="00D2091A"/>
    <w:rsid w:val="00D213E2"/>
    <w:rsid w:val="00D215C4"/>
    <w:rsid w:val="00D21D62"/>
    <w:rsid w:val="00D21DC6"/>
    <w:rsid w:val="00D22004"/>
    <w:rsid w:val="00D2296C"/>
    <w:rsid w:val="00D22A18"/>
    <w:rsid w:val="00D2321E"/>
    <w:rsid w:val="00D23411"/>
    <w:rsid w:val="00D2364D"/>
    <w:rsid w:val="00D23B60"/>
    <w:rsid w:val="00D2404F"/>
    <w:rsid w:val="00D24C4C"/>
    <w:rsid w:val="00D25B31"/>
    <w:rsid w:val="00D25CD6"/>
    <w:rsid w:val="00D26182"/>
    <w:rsid w:val="00D261AF"/>
    <w:rsid w:val="00D26D83"/>
    <w:rsid w:val="00D27852"/>
    <w:rsid w:val="00D279C0"/>
    <w:rsid w:val="00D279D0"/>
    <w:rsid w:val="00D27C92"/>
    <w:rsid w:val="00D27CEB"/>
    <w:rsid w:val="00D27F0F"/>
    <w:rsid w:val="00D30199"/>
    <w:rsid w:val="00D30606"/>
    <w:rsid w:val="00D3108E"/>
    <w:rsid w:val="00D33091"/>
    <w:rsid w:val="00D33C59"/>
    <w:rsid w:val="00D33CF5"/>
    <w:rsid w:val="00D33D9D"/>
    <w:rsid w:val="00D34F4D"/>
    <w:rsid w:val="00D357A1"/>
    <w:rsid w:val="00D35A0C"/>
    <w:rsid w:val="00D35C5D"/>
    <w:rsid w:val="00D36120"/>
    <w:rsid w:val="00D36286"/>
    <w:rsid w:val="00D3684F"/>
    <w:rsid w:val="00D370F4"/>
    <w:rsid w:val="00D37499"/>
    <w:rsid w:val="00D377D8"/>
    <w:rsid w:val="00D37F81"/>
    <w:rsid w:val="00D401B2"/>
    <w:rsid w:val="00D40B68"/>
    <w:rsid w:val="00D40BBB"/>
    <w:rsid w:val="00D40ED3"/>
    <w:rsid w:val="00D410B9"/>
    <w:rsid w:val="00D41190"/>
    <w:rsid w:val="00D413FF"/>
    <w:rsid w:val="00D420C0"/>
    <w:rsid w:val="00D42343"/>
    <w:rsid w:val="00D4247D"/>
    <w:rsid w:val="00D4260B"/>
    <w:rsid w:val="00D42C0F"/>
    <w:rsid w:val="00D42D6E"/>
    <w:rsid w:val="00D43481"/>
    <w:rsid w:val="00D444CF"/>
    <w:rsid w:val="00D4485C"/>
    <w:rsid w:val="00D44DC2"/>
    <w:rsid w:val="00D450FA"/>
    <w:rsid w:val="00D452A5"/>
    <w:rsid w:val="00D459CC"/>
    <w:rsid w:val="00D45A65"/>
    <w:rsid w:val="00D46511"/>
    <w:rsid w:val="00D47291"/>
    <w:rsid w:val="00D47583"/>
    <w:rsid w:val="00D475FC"/>
    <w:rsid w:val="00D476A4"/>
    <w:rsid w:val="00D476C8"/>
    <w:rsid w:val="00D50014"/>
    <w:rsid w:val="00D502FE"/>
    <w:rsid w:val="00D504BA"/>
    <w:rsid w:val="00D505CF"/>
    <w:rsid w:val="00D505D6"/>
    <w:rsid w:val="00D5072D"/>
    <w:rsid w:val="00D50759"/>
    <w:rsid w:val="00D50821"/>
    <w:rsid w:val="00D513C1"/>
    <w:rsid w:val="00D514AF"/>
    <w:rsid w:val="00D515AA"/>
    <w:rsid w:val="00D51814"/>
    <w:rsid w:val="00D51E81"/>
    <w:rsid w:val="00D520DB"/>
    <w:rsid w:val="00D52643"/>
    <w:rsid w:val="00D52C0F"/>
    <w:rsid w:val="00D52F5C"/>
    <w:rsid w:val="00D530F9"/>
    <w:rsid w:val="00D537C6"/>
    <w:rsid w:val="00D53980"/>
    <w:rsid w:val="00D53A03"/>
    <w:rsid w:val="00D5434E"/>
    <w:rsid w:val="00D54BCA"/>
    <w:rsid w:val="00D553D7"/>
    <w:rsid w:val="00D55563"/>
    <w:rsid w:val="00D5559D"/>
    <w:rsid w:val="00D5596B"/>
    <w:rsid w:val="00D559A4"/>
    <w:rsid w:val="00D569A4"/>
    <w:rsid w:val="00D569C9"/>
    <w:rsid w:val="00D56B5D"/>
    <w:rsid w:val="00D57CD8"/>
    <w:rsid w:val="00D57DFB"/>
    <w:rsid w:val="00D60049"/>
    <w:rsid w:val="00D60655"/>
    <w:rsid w:val="00D60A8F"/>
    <w:rsid w:val="00D610C3"/>
    <w:rsid w:val="00D6140C"/>
    <w:rsid w:val="00D614B7"/>
    <w:rsid w:val="00D61753"/>
    <w:rsid w:val="00D61924"/>
    <w:rsid w:val="00D61DA6"/>
    <w:rsid w:val="00D61FC1"/>
    <w:rsid w:val="00D620A1"/>
    <w:rsid w:val="00D62351"/>
    <w:rsid w:val="00D6291A"/>
    <w:rsid w:val="00D62D95"/>
    <w:rsid w:val="00D63054"/>
    <w:rsid w:val="00D63C14"/>
    <w:rsid w:val="00D63DF7"/>
    <w:rsid w:val="00D6403D"/>
    <w:rsid w:val="00D641FC"/>
    <w:rsid w:val="00D6462E"/>
    <w:rsid w:val="00D64C2F"/>
    <w:rsid w:val="00D650B4"/>
    <w:rsid w:val="00D65F73"/>
    <w:rsid w:val="00D65FD5"/>
    <w:rsid w:val="00D66333"/>
    <w:rsid w:val="00D66906"/>
    <w:rsid w:val="00D66D18"/>
    <w:rsid w:val="00D67229"/>
    <w:rsid w:val="00D6729C"/>
    <w:rsid w:val="00D676C4"/>
    <w:rsid w:val="00D67C09"/>
    <w:rsid w:val="00D67CBC"/>
    <w:rsid w:val="00D67FF1"/>
    <w:rsid w:val="00D70271"/>
    <w:rsid w:val="00D7038B"/>
    <w:rsid w:val="00D70836"/>
    <w:rsid w:val="00D708B7"/>
    <w:rsid w:val="00D70B3A"/>
    <w:rsid w:val="00D70FFF"/>
    <w:rsid w:val="00D7121F"/>
    <w:rsid w:val="00D71617"/>
    <w:rsid w:val="00D7171F"/>
    <w:rsid w:val="00D72119"/>
    <w:rsid w:val="00D72346"/>
    <w:rsid w:val="00D723E9"/>
    <w:rsid w:val="00D72421"/>
    <w:rsid w:val="00D72581"/>
    <w:rsid w:val="00D7317E"/>
    <w:rsid w:val="00D7389F"/>
    <w:rsid w:val="00D73989"/>
    <w:rsid w:val="00D748A2"/>
    <w:rsid w:val="00D755DB"/>
    <w:rsid w:val="00D757D7"/>
    <w:rsid w:val="00D76005"/>
    <w:rsid w:val="00D7651F"/>
    <w:rsid w:val="00D768BB"/>
    <w:rsid w:val="00D76D77"/>
    <w:rsid w:val="00D76E3A"/>
    <w:rsid w:val="00D77621"/>
    <w:rsid w:val="00D77DA7"/>
    <w:rsid w:val="00D77DB9"/>
    <w:rsid w:val="00D77E27"/>
    <w:rsid w:val="00D80476"/>
    <w:rsid w:val="00D80A09"/>
    <w:rsid w:val="00D80B17"/>
    <w:rsid w:val="00D80BAB"/>
    <w:rsid w:val="00D810D8"/>
    <w:rsid w:val="00D81A49"/>
    <w:rsid w:val="00D81CBC"/>
    <w:rsid w:val="00D825E4"/>
    <w:rsid w:val="00D8274F"/>
    <w:rsid w:val="00D82767"/>
    <w:rsid w:val="00D82C0A"/>
    <w:rsid w:val="00D82EC1"/>
    <w:rsid w:val="00D83159"/>
    <w:rsid w:val="00D839E0"/>
    <w:rsid w:val="00D840D1"/>
    <w:rsid w:val="00D849D4"/>
    <w:rsid w:val="00D84E41"/>
    <w:rsid w:val="00D84F30"/>
    <w:rsid w:val="00D852A2"/>
    <w:rsid w:val="00D859DC"/>
    <w:rsid w:val="00D859E6"/>
    <w:rsid w:val="00D85F1F"/>
    <w:rsid w:val="00D85FC3"/>
    <w:rsid w:val="00D86029"/>
    <w:rsid w:val="00D860CA"/>
    <w:rsid w:val="00D861C0"/>
    <w:rsid w:val="00D864DD"/>
    <w:rsid w:val="00D86A7A"/>
    <w:rsid w:val="00D86E9D"/>
    <w:rsid w:val="00D86EFC"/>
    <w:rsid w:val="00D8702D"/>
    <w:rsid w:val="00D87031"/>
    <w:rsid w:val="00D875DE"/>
    <w:rsid w:val="00D90191"/>
    <w:rsid w:val="00D902B1"/>
    <w:rsid w:val="00D90677"/>
    <w:rsid w:val="00D90A35"/>
    <w:rsid w:val="00D90EB9"/>
    <w:rsid w:val="00D90FEB"/>
    <w:rsid w:val="00D91112"/>
    <w:rsid w:val="00D912FB"/>
    <w:rsid w:val="00D9194F"/>
    <w:rsid w:val="00D91B80"/>
    <w:rsid w:val="00D92226"/>
    <w:rsid w:val="00D92233"/>
    <w:rsid w:val="00D92966"/>
    <w:rsid w:val="00D92A51"/>
    <w:rsid w:val="00D92BEA"/>
    <w:rsid w:val="00D92C3F"/>
    <w:rsid w:val="00D92E87"/>
    <w:rsid w:val="00D9308D"/>
    <w:rsid w:val="00D93274"/>
    <w:rsid w:val="00D93331"/>
    <w:rsid w:val="00D938E9"/>
    <w:rsid w:val="00D93FEB"/>
    <w:rsid w:val="00D94123"/>
    <w:rsid w:val="00D94293"/>
    <w:rsid w:val="00D94450"/>
    <w:rsid w:val="00D94A7D"/>
    <w:rsid w:val="00D94B03"/>
    <w:rsid w:val="00D95C3D"/>
    <w:rsid w:val="00D95C77"/>
    <w:rsid w:val="00D95CA9"/>
    <w:rsid w:val="00D95D17"/>
    <w:rsid w:val="00D96273"/>
    <w:rsid w:val="00D966BD"/>
    <w:rsid w:val="00D969E7"/>
    <w:rsid w:val="00D96D0C"/>
    <w:rsid w:val="00D96E17"/>
    <w:rsid w:val="00D9717D"/>
    <w:rsid w:val="00D97425"/>
    <w:rsid w:val="00D976AF"/>
    <w:rsid w:val="00D9783B"/>
    <w:rsid w:val="00DA03D2"/>
    <w:rsid w:val="00DA05BA"/>
    <w:rsid w:val="00DA0685"/>
    <w:rsid w:val="00DA079C"/>
    <w:rsid w:val="00DA08CA"/>
    <w:rsid w:val="00DA116C"/>
    <w:rsid w:val="00DA1CA2"/>
    <w:rsid w:val="00DA1D43"/>
    <w:rsid w:val="00DA1E96"/>
    <w:rsid w:val="00DA213F"/>
    <w:rsid w:val="00DA2471"/>
    <w:rsid w:val="00DA2A23"/>
    <w:rsid w:val="00DA2CB0"/>
    <w:rsid w:val="00DA2E24"/>
    <w:rsid w:val="00DA315B"/>
    <w:rsid w:val="00DA31DD"/>
    <w:rsid w:val="00DA3755"/>
    <w:rsid w:val="00DA3CBB"/>
    <w:rsid w:val="00DA3D14"/>
    <w:rsid w:val="00DA3E2E"/>
    <w:rsid w:val="00DA4111"/>
    <w:rsid w:val="00DA4876"/>
    <w:rsid w:val="00DA57CD"/>
    <w:rsid w:val="00DA6007"/>
    <w:rsid w:val="00DA6479"/>
    <w:rsid w:val="00DA660B"/>
    <w:rsid w:val="00DA6C06"/>
    <w:rsid w:val="00DA738E"/>
    <w:rsid w:val="00DA73FC"/>
    <w:rsid w:val="00DA7DD3"/>
    <w:rsid w:val="00DB01EF"/>
    <w:rsid w:val="00DB0FCD"/>
    <w:rsid w:val="00DB1012"/>
    <w:rsid w:val="00DB10DD"/>
    <w:rsid w:val="00DB1729"/>
    <w:rsid w:val="00DB1A5D"/>
    <w:rsid w:val="00DB1C14"/>
    <w:rsid w:val="00DB2EB8"/>
    <w:rsid w:val="00DB2F60"/>
    <w:rsid w:val="00DB3454"/>
    <w:rsid w:val="00DB3634"/>
    <w:rsid w:val="00DB3C5E"/>
    <w:rsid w:val="00DB3EB3"/>
    <w:rsid w:val="00DB4162"/>
    <w:rsid w:val="00DB463D"/>
    <w:rsid w:val="00DB46DA"/>
    <w:rsid w:val="00DB4742"/>
    <w:rsid w:val="00DB4EDD"/>
    <w:rsid w:val="00DB5032"/>
    <w:rsid w:val="00DB5677"/>
    <w:rsid w:val="00DB5702"/>
    <w:rsid w:val="00DB59C8"/>
    <w:rsid w:val="00DB5B43"/>
    <w:rsid w:val="00DB62F7"/>
    <w:rsid w:val="00DB638F"/>
    <w:rsid w:val="00DB6632"/>
    <w:rsid w:val="00DB6670"/>
    <w:rsid w:val="00DB68D0"/>
    <w:rsid w:val="00DB704C"/>
    <w:rsid w:val="00DC0537"/>
    <w:rsid w:val="00DC05B3"/>
    <w:rsid w:val="00DC1511"/>
    <w:rsid w:val="00DC18A6"/>
    <w:rsid w:val="00DC21F8"/>
    <w:rsid w:val="00DC2220"/>
    <w:rsid w:val="00DC23BB"/>
    <w:rsid w:val="00DC2FF7"/>
    <w:rsid w:val="00DC374F"/>
    <w:rsid w:val="00DC3771"/>
    <w:rsid w:val="00DC39A7"/>
    <w:rsid w:val="00DC3A0D"/>
    <w:rsid w:val="00DC3C4E"/>
    <w:rsid w:val="00DC3D84"/>
    <w:rsid w:val="00DC4934"/>
    <w:rsid w:val="00DC4B0E"/>
    <w:rsid w:val="00DC4B37"/>
    <w:rsid w:val="00DC4BE6"/>
    <w:rsid w:val="00DC53BF"/>
    <w:rsid w:val="00DC56BF"/>
    <w:rsid w:val="00DC5713"/>
    <w:rsid w:val="00DC576F"/>
    <w:rsid w:val="00DC5E97"/>
    <w:rsid w:val="00DC5EEA"/>
    <w:rsid w:val="00DC6D12"/>
    <w:rsid w:val="00DC6D76"/>
    <w:rsid w:val="00DC6E0C"/>
    <w:rsid w:val="00DC706A"/>
    <w:rsid w:val="00DC7986"/>
    <w:rsid w:val="00DC7B2A"/>
    <w:rsid w:val="00DD01FB"/>
    <w:rsid w:val="00DD02C0"/>
    <w:rsid w:val="00DD0315"/>
    <w:rsid w:val="00DD0C94"/>
    <w:rsid w:val="00DD1114"/>
    <w:rsid w:val="00DD11F5"/>
    <w:rsid w:val="00DD17F8"/>
    <w:rsid w:val="00DD1A3C"/>
    <w:rsid w:val="00DD1CA2"/>
    <w:rsid w:val="00DD1E1C"/>
    <w:rsid w:val="00DD21FF"/>
    <w:rsid w:val="00DD24F8"/>
    <w:rsid w:val="00DD2628"/>
    <w:rsid w:val="00DD2C85"/>
    <w:rsid w:val="00DD395C"/>
    <w:rsid w:val="00DD3E4C"/>
    <w:rsid w:val="00DD4048"/>
    <w:rsid w:val="00DD49E1"/>
    <w:rsid w:val="00DD4B40"/>
    <w:rsid w:val="00DD4E75"/>
    <w:rsid w:val="00DD5071"/>
    <w:rsid w:val="00DD5161"/>
    <w:rsid w:val="00DD518D"/>
    <w:rsid w:val="00DD5A82"/>
    <w:rsid w:val="00DD5A86"/>
    <w:rsid w:val="00DD62B4"/>
    <w:rsid w:val="00DD63C1"/>
    <w:rsid w:val="00DD65AF"/>
    <w:rsid w:val="00DD69C4"/>
    <w:rsid w:val="00DD7630"/>
    <w:rsid w:val="00DD787C"/>
    <w:rsid w:val="00DD7A39"/>
    <w:rsid w:val="00DE0380"/>
    <w:rsid w:val="00DE07A4"/>
    <w:rsid w:val="00DE0897"/>
    <w:rsid w:val="00DE13AA"/>
    <w:rsid w:val="00DE1829"/>
    <w:rsid w:val="00DE1ADE"/>
    <w:rsid w:val="00DE21BA"/>
    <w:rsid w:val="00DE2811"/>
    <w:rsid w:val="00DE2F45"/>
    <w:rsid w:val="00DE3887"/>
    <w:rsid w:val="00DE3E31"/>
    <w:rsid w:val="00DE46FA"/>
    <w:rsid w:val="00DE47B3"/>
    <w:rsid w:val="00DE4A8D"/>
    <w:rsid w:val="00DE4C4F"/>
    <w:rsid w:val="00DE4CDF"/>
    <w:rsid w:val="00DE4DE3"/>
    <w:rsid w:val="00DE4EEA"/>
    <w:rsid w:val="00DE4F99"/>
    <w:rsid w:val="00DE5142"/>
    <w:rsid w:val="00DE5BE8"/>
    <w:rsid w:val="00DE5E81"/>
    <w:rsid w:val="00DE62F1"/>
    <w:rsid w:val="00DE630C"/>
    <w:rsid w:val="00DE68E7"/>
    <w:rsid w:val="00DE7F19"/>
    <w:rsid w:val="00DF04D8"/>
    <w:rsid w:val="00DF065F"/>
    <w:rsid w:val="00DF0CD2"/>
    <w:rsid w:val="00DF2D30"/>
    <w:rsid w:val="00DF2DB0"/>
    <w:rsid w:val="00DF2DCB"/>
    <w:rsid w:val="00DF3213"/>
    <w:rsid w:val="00DF3517"/>
    <w:rsid w:val="00DF3817"/>
    <w:rsid w:val="00DF3872"/>
    <w:rsid w:val="00DF40A9"/>
    <w:rsid w:val="00DF40BC"/>
    <w:rsid w:val="00DF4174"/>
    <w:rsid w:val="00DF42B1"/>
    <w:rsid w:val="00DF44C9"/>
    <w:rsid w:val="00DF535A"/>
    <w:rsid w:val="00DF5501"/>
    <w:rsid w:val="00DF5636"/>
    <w:rsid w:val="00DF5829"/>
    <w:rsid w:val="00DF5A9D"/>
    <w:rsid w:val="00DF5AEF"/>
    <w:rsid w:val="00DF5D22"/>
    <w:rsid w:val="00DF614D"/>
    <w:rsid w:val="00DF6439"/>
    <w:rsid w:val="00DF6478"/>
    <w:rsid w:val="00DF649F"/>
    <w:rsid w:val="00DF7512"/>
    <w:rsid w:val="00DF77BA"/>
    <w:rsid w:val="00DF7AFF"/>
    <w:rsid w:val="00DF7BCD"/>
    <w:rsid w:val="00DF7C54"/>
    <w:rsid w:val="00DF7DFC"/>
    <w:rsid w:val="00E005B2"/>
    <w:rsid w:val="00E00C94"/>
    <w:rsid w:val="00E00EF2"/>
    <w:rsid w:val="00E01605"/>
    <w:rsid w:val="00E019A2"/>
    <w:rsid w:val="00E01D9D"/>
    <w:rsid w:val="00E01F41"/>
    <w:rsid w:val="00E0211D"/>
    <w:rsid w:val="00E022C6"/>
    <w:rsid w:val="00E02E21"/>
    <w:rsid w:val="00E03458"/>
    <w:rsid w:val="00E03685"/>
    <w:rsid w:val="00E038FB"/>
    <w:rsid w:val="00E03D87"/>
    <w:rsid w:val="00E03F1E"/>
    <w:rsid w:val="00E040AA"/>
    <w:rsid w:val="00E04A0C"/>
    <w:rsid w:val="00E05279"/>
    <w:rsid w:val="00E053EF"/>
    <w:rsid w:val="00E0558C"/>
    <w:rsid w:val="00E0590A"/>
    <w:rsid w:val="00E05C5F"/>
    <w:rsid w:val="00E05E4D"/>
    <w:rsid w:val="00E06103"/>
    <w:rsid w:val="00E06275"/>
    <w:rsid w:val="00E06913"/>
    <w:rsid w:val="00E0707F"/>
    <w:rsid w:val="00E07225"/>
    <w:rsid w:val="00E0767B"/>
    <w:rsid w:val="00E07A4F"/>
    <w:rsid w:val="00E10043"/>
    <w:rsid w:val="00E10636"/>
    <w:rsid w:val="00E10859"/>
    <w:rsid w:val="00E1096A"/>
    <w:rsid w:val="00E10CED"/>
    <w:rsid w:val="00E116C6"/>
    <w:rsid w:val="00E11F97"/>
    <w:rsid w:val="00E120EB"/>
    <w:rsid w:val="00E122BE"/>
    <w:rsid w:val="00E1256F"/>
    <w:rsid w:val="00E128BE"/>
    <w:rsid w:val="00E129E5"/>
    <w:rsid w:val="00E12F95"/>
    <w:rsid w:val="00E12FBD"/>
    <w:rsid w:val="00E13693"/>
    <w:rsid w:val="00E13952"/>
    <w:rsid w:val="00E140DE"/>
    <w:rsid w:val="00E14A8E"/>
    <w:rsid w:val="00E150D2"/>
    <w:rsid w:val="00E15879"/>
    <w:rsid w:val="00E166FC"/>
    <w:rsid w:val="00E1681A"/>
    <w:rsid w:val="00E168B6"/>
    <w:rsid w:val="00E169D4"/>
    <w:rsid w:val="00E16C80"/>
    <w:rsid w:val="00E17359"/>
    <w:rsid w:val="00E1746E"/>
    <w:rsid w:val="00E17D58"/>
    <w:rsid w:val="00E17E7E"/>
    <w:rsid w:val="00E20D8D"/>
    <w:rsid w:val="00E21206"/>
    <w:rsid w:val="00E2163A"/>
    <w:rsid w:val="00E2184D"/>
    <w:rsid w:val="00E21980"/>
    <w:rsid w:val="00E219D0"/>
    <w:rsid w:val="00E2221B"/>
    <w:rsid w:val="00E2228A"/>
    <w:rsid w:val="00E2228C"/>
    <w:rsid w:val="00E222A4"/>
    <w:rsid w:val="00E22545"/>
    <w:rsid w:val="00E2254A"/>
    <w:rsid w:val="00E227B4"/>
    <w:rsid w:val="00E22839"/>
    <w:rsid w:val="00E22DD0"/>
    <w:rsid w:val="00E23981"/>
    <w:rsid w:val="00E23A49"/>
    <w:rsid w:val="00E23AE3"/>
    <w:rsid w:val="00E24AFC"/>
    <w:rsid w:val="00E25156"/>
    <w:rsid w:val="00E2532E"/>
    <w:rsid w:val="00E256A8"/>
    <w:rsid w:val="00E25C6A"/>
    <w:rsid w:val="00E261D5"/>
    <w:rsid w:val="00E26539"/>
    <w:rsid w:val="00E267B6"/>
    <w:rsid w:val="00E26EA3"/>
    <w:rsid w:val="00E26F15"/>
    <w:rsid w:val="00E273BC"/>
    <w:rsid w:val="00E2761D"/>
    <w:rsid w:val="00E27BA9"/>
    <w:rsid w:val="00E27C5E"/>
    <w:rsid w:val="00E27C88"/>
    <w:rsid w:val="00E301B7"/>
    <w:rsid w:val="00E3155D"/>
    <w:rsid w:val="00E3161D"/>
    <w:rsid w:val="00E31940"/>
    <w:rsid w:val="00E31BC5"/>
    <w:rsid w:val="00E31E7E"/>
    <w:rsid w:val="00E31F08"/>
    <w:rsid w:val="00E32C1E"/>
    <w:rsid w:val="00E32E36"/>
    <w:rsid w:val="00E32EFA"/>
    <w:rsid w:val="00E3331F"/>
    <w:rsid w:val="00E3370B"/>
    <w:rsid w:val="00E33740"/>
    <w:rsid w:val="00E33C3B"/>
    <w:rsid w:val="00E3421A"/>
    <w:rsid w:val="00E3423A"/>
    <w:rsid w:val="00E34321"/>
    <w:rsid w:val="00E343A8"/>
    <w:rsid w:val="00E345F4"/>
    <w:rsid w:val="00E34AAA"/>
    <w:rsid w:val="00E3506D"/>
    <w:rsid w:val="00E35744"/>
    <w:rsid w:val="00E35EB6"/>
    <w:rsid w:val="00E35F7D"/>
    <w:rsid w:val="00E36081"/>
    <w:rsid w:val="00E360CD"/>
    <w:rsid w:val="00E3623F"/>
    <w:rsid w:val="00E36710"/>
    <w:rsid w:val="00E36BBF"/>
    <w:rsid w:val="00E36CD4"/>
    <w:rsid w:val="00E37182"/>
    <w:rsid w:val="00E37C46"/>
    <w:rsid w:val="00E37DA8"/>
    <w:rsid w:val="00E37DFF"/>
    <w:rsid w:val="00E37F0C"/>
    <w:rsid w:val="00E40095"/>
    <w:rsid w:val="00E401E7"/>
    <w:rsid w:val="00E40423"/>
    <w:rsid w:val="00E406CE"/>
    <w:rsid w:val="00E40B3D"/>
    <w:rsid w:val="00E41240"/>
    <w:rsid w:val="00E412E8"/>
    <w:rsid w:val="00E414F8"/>
    <w:rsid w:val="00E41542"/>
    <w:rsid w:val="00E41E4A"/>
    <w:rsid w:val="00E4207F"/>
    <w:rsid w:val="00E42585"/>
    <w:rsid w:val="00E42A76"/>
    <w:rsid w:val="00E43300"/>
    <w:rsid w:val="00E43C77"/>
    <w:rsid w:val="00E43CEA"/>
    <w:rsid w:val="00E4402C"/>
    <w:rsid w:val="00E44282"/>
    <w:rsid w:val="00E442C1"/>
    <w:rsid w:val="00E4438B"/>
    <w:rsid w:val="00E44415"/>
    <w:rsid w:val="00E4499D"/>
    <w:rsid w:val="00E45CB3"/>
    <w:rsid w:val="00E46278"/>
    <w:rsid w:val="00E462B1"/>
    <w:rsid w:val="00E46F3B"/>
    <w:rsid w:val="00E470AF"/>
    <w:rsid w:val="00E474E7"/>
    <w:rsid w:val="00E4785E"/>
    <w:rsid w:val="00E47A3E"/>
    <w:rsid w:val="00E47CC0"/>
    <w:rsid w:val="00E47E15"/>
    <w:rsid w:val="00E5015A"/>
    <w:rsid w:val="00E503A3"/>
    <w:rsid w:val="00E504CC"/>
    <w:rsid w:val="00E509B8"/>
    <w:rsid w:val="00E5103B"/>
    <w:rsid w:val="00E51062"/>
    <w:rsid w:val="00E51155"/>
    <w:rsid w:val="00E51AD1"/>
    <w:rsid w:val="00E51F75"/>
    <w:rsid w:val="00E52575"/>
    <w:rsid w:val="00E526B8"/>
    <w:rsid w:val="00E536E2"/>
    <w:rsid w:val="00E53AD5"/>
    <w:rsid w:val="00E53C0A"/>
    <w:rsid w:val="00E54482"/>
    <w:rsid w:val="00E54AF6"/>
    <w:rsid w:val="00E55874"/>
    <w:rsid w:val="00E55897"/>
    <w:rsid w:val="00E55BF0"/>
    <w:rsid w:val="00E567BF"/>
    <w:rsid w:val="00E56BB8"/>
    <w:rsid w:val="00E56D59"/>
    <w:rsid w:val="00E56F52"/>
    <w:rsid w:val="00E5714B"/>
    <w:rsid w:val="00E57151"/>
    <w:rsid w:val="00E57196"/>
    <w:rsid w:val="00E5756C"/>
    <w:rsid w:val="00E57978"/>
    <w:rsid w:val="00E57FD0"/>
    <w:rsid w:val="00E609FD"/>
    <w:rsid w:val="00E60D06"/>
    <w:rsid w:val="00E60D22"/>
    <w:rsid w:val="00E6114E"/>
    <w:rsid w:val="00E614C3"/>
    <w:rsid w:val="00E615DE"/>
    <w:rsid w:val="00E62320"/>
    <w:rsid w:val="00E627D6"/>
    <w:rsid w:val="00E6287E"/>
    <w:rsid w:val="00E63759"/>
    <w:rsid w:val="00E63C8E"/>
    <w:rsid w:val="00E64635"/>
    <w:rsid w:val="00E646FB"/>
    <w:rsid w:val="00E65037"/>
    <w:rsid w:val="00E6512F"/>
    <w:rsid w:val="00E65480"/>
    <w:rsid w:val="00E6567E"/>
    <w:rsid w:val="00E6579C"/>
    <w:rsid w:val="00E65AA6"/>
    <w:rsid w:val="00E65EF9"/>
    <w:rsid w:val="00E661CF"/>
    <w:rsid w:val="00E66581"/>
    <w:rsid w:val="00E66662"/>
    <w:rsid w:val="00E6734D"/>
    <w:rsid w:val="00E675C3"/>
    <w:rsid w:val="00E708BC"/>
    <w:rsid w:val="00E70989"/>
    <w:rsid w:val="00E70E6F"/>
    <w:rsid w:val="00E71DBB"/>
    <w:rsid w:val="00E72053"/>
    <w:rsid w:val="00E72420"/>
    <w:rsid w:val="00E72A08"/>
    <w:rsid w:val="00E72C25"/>
    <w:rsid w:val="00E72D62"/>
    <w:rsid w:val="00E7352B"/>
    <w:rsid w:val="00E73754"/>
    <w:rsid w:val="00E737A3"/>
    <w:rsid w:val="00E737F0"/>
    <w:rsid w:val="00E738DB"/>
    <w:rsid w:val="00E73B15"/>
    <w:rsid w:val="00E74074"/>
    <w:rsid w:val="00E7430C"/>
    <w:rsid w:val="00E743AD"/>
    <w:rsid w:val="00E74B36"/>
    <w:rsid w:val="00E74DA4"/>
    <w:rsid w:val="00E74E01"/>
    <w:rsid w:val="00E75483"/>
    <w:rsid w:val="00E754FE"/>
    <w:rsid w:val="00E757DD"/>
    <w:rsid w:val="00E759A5"/>
    <w:rsid w:val="00E76408"/>
    <w:rsid w:val="00E76475"/>
    <w:rsid w:val="00E76522"/>
    <w:rsid w:val="00E76F0F"/>
    <w:rsid w:val="00E77353"/>
    <w:rsid w:val="00E776AC"/>
    <w:rsid w:val="00E7778D"/>
    <w:rsid w:val="00E77D60"/>
    <w:rsid w:val="00E77ED5"/>
    <w:rsid w:val="00E802B5"/>
    <w:rsid w:val="00E802EE"/>
    <w:rsid w:val="00E803BB"/>
    <w:rsid w:val="00E806B7"/>
    <w:rsid w:val="00E80A21"/>
    <w:rsid w:val="00E80A48"/>
    <w:rsid w:val="00E80AA3"/>
    <w:rsid w:val="00E80AAE"/>
    <w:rsid w:val="00E80B17"/>
    <w:rsid w:val="00E80BDD"/>
    <w:rsid w:val="00E817E0"/>
    <w:rsid w:val="00E81A71"/>
    <w:rsid w:val="00E82283"/>
    <w:rsid w:val="00E8239F"/>
    <w:rsid w:val="00E825C5"/>
    <w:rsid w:val="00E827B2"/>
    <w:rsid w:val="00E82A40"/>
    <w:rsid w:val="00E82B83"/>
    <w:rsid w:val="00E82C8C"/>
    <w:rsid w:val="00E82F30"/>
    <w:rsid w:val="00E83165"/>
    <w:rsid w:val="00E848FA"/>
    <w:rsid w:val="00E85197"/>
    <w:rsid w:val="00E8538C"/>
    <w:rsid w:val="00E8567D"/>
    <w:rsid w:val="00E8590B"/>
    <w:rsid w:val="00E859BE"/>
    <w:rsid w:val="00E85C6B"/>
    <w:rsid w:val="00E86102"/>
    <w:rsid w:val="00E86714"/>
    <w:rsid w:val="00E86B0B"/>
    <w:rsid w:val="00E86F48"/>
    <w:rsid w:val="00E86FF7"/>
    <w:rsid w:val="00E874F2"/>
    <w:rsid w:val="00E902AF"/>
    <w:rsid w:val="00E90785"/>
    <w:rsid w:val="00E90B3F"/>
    <w:rsid w:val="00E90BFC"/>
    <w:rsid w:val="00E90FF6"/>
    <w:rsid w:val="00E91266"/>
    <w:rsid w:val="00E9129B"/>
    <w:rsid w:val="00E913DD"/>
    <w:rsid w:val="00E9161A"/>
    <w:rsid w:val="00E916CA"/>
    <w:rsid w:val="00E9174B"/>
    <w:rsid w:val="00E919DD"/>
    <w:rsid w:val="00E920A7"/>
    <w:rsid w:val="00E929BF"/>
    <w:rsid w:val="00E92A65"/>
    <w:rsid w:val="00E9303B"/>
    <w:rsid w:val="00E93157"/>
    <w:rsid w:val="00E93301"/>
    <w:rsid w:val="00E93906"/>
    <w:rsid w:val="00E93B44"/>
    <w:rsid w:val="00E93CB7"/>
    <w:rsid w:val="00E93E2C"/>
    <w:rsid w:val="00E9473F"/>
    <w:rsid w:val="00E94C3C"/>
    <w:rsid w:val="00E95A15"/>
    <w:rsid w:val="00E96254"/>
    <w:rsid w:val="00E9653A"/>
    <w:rsid w:val="00E96C46"/>
    <w:rsid w:val="00E96E24"/>
    <w:rsid w:val="00E971C4"/>
    <w:rsid w:val="00E97C49"/>
    <w:rsid w:val="00E97D66"/>
    <w:rsid w:val="00EA018B"/>
    <w:rsid w:val="00EA03DB"/>
    <w:rsid w:val="00EA101E"/>
    <w:rsid w:val="00EA1415"/>
    <w:rsid w:val="00EA1C92"/>
    <w:rsid w:val="00EA1EEB"/>
    <w:rsid w:val="00EA22B7"/>
    <w:rsid w:val="00EA24E2"/>
    <w:rsid w:val="00EA292C"/>
    <w:rsid w:val="00EA296E"/>
    <w:rsid w:val="00EA2E29"/>
    <w:rsid w:val="00EA38CD"/>
    <w:rsid w:val="00EA3D25"/>
    <w:rsid w:val="00EA3DB6"/>
    <w:rsid w:val="00EA47D0"/>
    <w:rsid w:val="00EA510B"/>
    <w:rsid w:val="00EA5387"/>
    <w:rsid w:val="00EA53B6"/>
    <w:rsid w:val="00EA6181"/>
    <w:rsid w:val="00EA62C5"/>
    <w:rsid w:val="00EA640A"/>
    <w:rsid w:val="00EA680B"/>
    <w:rsid w:val="00EA69BA"/>
    <w:rsid w:val="00EA6C4F"/>
    <w:rsid w:val="00EA6C92"/>
    <w:rsid w:val="00EA6EBF"/>
    <w:rsid w:val="00EA719E"/>
    <w:rsid w:val="00EA787B"/>
    <w:rsid w:val="00EA7CEF"/>
    <w:rsid w:val="00EB052B"/>
    <w:rsid w:val="00EB05D5"/>
    <w:rsid w:val="00EB0606"/>
    <w:rsid w:val="00EB07F8"/>
    <w:rsid w:val="00EB08C6"/>
    <w:rsid w:val="00EB151B"/>
    <w:rsid w:val="00EB189F"/>
    <w:rsid w:val="00EB1A1E"/>
    <w:rsid w:val="00EB1AAD"/>
    <w:rsid w:val="00EB1C37"/>
    <w:rsid w:val="00EB2270"/>
    <w:rsid w:val="00EB2412"/>
    <w:rsid w:val="00EB298B"/>
    <w:rsid w:val="00EB29EB"/>
    <w:rsid w:val="00EB30EA"/>
    <w:rsid w:val="00EB39D9"/>
    <w:rsid w:val="00EB422B"/>
    <w:rsid w:val="00EB4500"/>
    <w:rsid w:val="00EB504F"/>
    <w:rsid w:val="00EB5427"/>
    <w:rsid w:val="00EB57C9"/>
    <w:rsid w:val="00EB5D4B"/>
    <w:rsid w:val="00EB64FE"/>
    <w:rsid w:val="00EB655C"/>
    <w:rsid w:val="00EB67C7"/>
    <w:rsid w:val="00EB6D71"/>
    <w:rsid w:val="00EB770A"/>
    <w:rsid w:val="00EB7835"/>
    <w:rsid w:val="00EB7928"/>
    <w:rsid w:val="00EB7ACF"/>
    <w:rsid w:val="00EB7D41"/>
    <w:rsid w:val="00EC033C"/>
    <w:rsid w:val="00EC0D4E"/>
    <w:rsid w:val="00EC11F3"/>
    <w:rsid w:val="00EC16C6"/>
    <w:rsid w:val="00EC1814"/>
    <w:rsid w:val="00EC1A9D"/>
    <w:rsid w:val="00EC272D"/>
    <w:rsid w:val="00EC2A2E"/>
    <w:rsid w:val="00EC2BA9"/>
    <w:rsid w:val="00EC33F1"/>
    <w:rsid w:val="00EC3539"/>
    <w:rsid w:val="00EC3A6B"/>
    <w:rsid w:val="00EC3F29"/>
    <w:rsid w:val="00EC3FA0"/>
    <w:rsid w:val="00EC4762"/>
    <w:rsid w:val="00EC4B25"/>
    <w:rsid w:val="00EC4CE4"/>
    <w:rsid w:val="00EC5D72"/>
    <w:rsid w:val="00EC5EA1"/>
    <w:rsid w:val="00EC5F96"/>
    <w:rsid w:val="00EC6610"/>
    <w:rsid w:val="00EC6AF6"/>
    <w:rsid w:val="00EC6EF6"/>
    <w:rsid w:val="00EC6F03"/>
    <w:rsid w:val="00EC6F4A"/>
    <w:rsid w:val="00EC7205"/>
    <w:rsid w:val="00EC76F1"/>
    <w:rsid w:val="00ED08A3"/>
    <w:rsid w:val="00ED10F6"/>
    <w:rsid w:val="00ED1657"/>
    <w:rsid w:val="00ED16DE"/>
    <w:rsid w:val="00ED1983"/>
    <w:rsid w:val="00ED1A6B"/>
    <w:rsid w:val="00ED1D75"/>
    <w:rsid w:val="00ED2353"/>
    <w:rsid w:val="00ED2A89"/>
    <w:rsid w:val="00ED3114"/>
    <w:rsid w:val="00ED3AA7"/>
    <w:rsid w:val="00ED3E6E"/>
    <w:rsid w:val="00ED3FAA"/>
    <w:rsid w:val="00ED4297"/>
    <w:rsid w:val="00ED4AEB"/>
    <w:rsid w:val="00ED4BCD"/>
    <w:rsid w:val="00ED4F31"/>
    <w:rsid w:val="00ED4FA2"/>
    <w:rsid w:val="00ED5027"/>
    <w:rsid w:val="00ED52A7"/>
    <w:rsid w:val="00ED5857"/>
    <w:rsid w:val="00ED5B9C"/>
    <w:rsid w:val="00ED5EEB"/>
    <w:rsid w:val="00ED70C4"/>
    <w:rsid w:val="00ED759C"/>
    <w:rsid w:val="00ED7F7C"/>
    <w:rsid w:val="00ED7FB5"/>
    <w:rsid w:val="00ED7FFD"/>
    <w:rsid w:val="00EE01CC"/>
    <w:rsid w:val="00EE0AC7"/>
    <w:rsid w:val="00EE126B"/>
    <w:rsid w:val="00EE155D"/>
    <w:rsid w:val="00EE1644"/>
    <w:rsid w:val="00EE1BC8"/>
    <w:rsid w:val="00EE3404"/>
    <w:rsid w:val="00EE3857"/>
    <w:rsid w:val="00EE55CB"/>
    <w:rsid w:val="00EE583B"/>
    <w:rsid w:val="00EE5915"/>
    <w:rsid w:val="00EE670F"/>
    <w:rsid w:val="00EE67DE"/>
    <w:rsid w:val="00EE6EE9"/>
    <w:rsid w:val="00EE728A"/>
    <w:rsid w:val="00EE7699"/>
    <w:rsid w:val="00EE78F3"/>
    <w:rsid w:val="00EF00BA"/>
    <w:rsid w:val="00EF07DF"/>
    <w:rsid w:val="00EF0853"/>
    <w:rsid w:val="00EF15B6"/>
    <w:rsid w:val="00EF1660"/>
    <w:rsid w:val="00EF1B6A"/>
    <w:rsid w:val="00EF28D3"/>
    <w:rsid w:val="00EF2C57"/>
    <w:rsid w:val="00EF2C77"/>
    <w:rsid w:val="00EF2F31"/>
    <w:rsid w:val="00EF3013"/>
    <w:rsid w:val="00EF3166"/>
    <w:rsid w:val="00EF3537"/>
    <w:rsid w:val="00EF36E8"/>
    <w:rsid w:val="00EF3AAF"/>
    <w:rsid w:val="00EF3F17"/>
    <w:rsid w:val="00EF3F59"/>
    <w:rsid w:val="00EF41E4"/>
    <w:rsid w:val="00EF4285"/>
    <w:rsid w:val="00EF4747"/>
    <w:rsid w:val="00EF4859"/>
    <w:rsid w:val="00EF48E5"/>
    <w:rsid w:val="00EF4991"/>
    <w:rsid w:val="00EF5579"/>
    <w:rsid w:val="00EF5627"/>
    <w:rsid w:val="00EF5698"/>
    <w:rsid w:val="00EF5A02"/>
    <w:rsid w:val="00EF5D9A"/>
    <w:rsid w:val="00EF6298"/>
    <w:rsid w:val="00EF6586"/>
    <w:rsid w:val="00EF6B72"/>
    <w:rsid w:val="00EF6C19"/>
    <w:rsid w:val="00EF77C2"/>
    <w:rsid w:val="00F000A2"/>
    <w:rsid w:val="00F00488"/>
    <w:rsid w:val="00F00BB7"/>
    <w:rsid w:val="00F01135"/>
    <w:rsid w:val="00F012D1"/>
    <w:rsid w:val="00F01934"/>
    <w:rsid w:val="00F01A41"/>
    <w:rsid w:val="00F01E35"/>
    <w:rsid w:val="00F02385"/>
    <w:rsid w:val="00F0243E"/>
    <w:rsid w:val="00F02A3D"/>
    <w:rsid w:val="00F02F9F"/>
    <w:rsid w:val="00F037A1"/>
    <w:rsid w:val="00F03CCD"/>
    <w:rsid w:val="00F04464"/>
    <w:rsid w:val="00F04971"/>
    <w:rsid w:val="00F051DB"/>
    <w:rsid w:val="00F0540A"/>
    <w:rsid w:val="00F0549B"/>
    <w:rsid w:val="00F055A9"/>
    <w:rsid w:val="00F0561E"/>
    <w:rsid w:val="00F059A3"/>
    <w:rsid w:val="00F05A87"/>
    <w:rsid w:val="00F05BC0"/>
    <w:rsid w:val="00F06488"/>
    <w:rsid w:val="00F06872"/>
    <w:rsid w:val="00F06A26"/>
    <w:rsid w:val="00F06D35"/>
    <w:rsid w:val="00F06D65"/>
    <w:rsid w:val="00F06F89"/>
    <w:rsid w:val="00F070BA"/>
    <w:rsid w:val="00F07105"/>
    <w:rsid w:val="00F0717B"/>
    <w:rsid w:val="00F07550"/>
    <w:rsid w:val="00F076FA"/>
    <w:rsid w:val="00F07C27"/>
    <w:rsid w:val="00F07ECC"/>
    <w:rsid w:val="00F10150"/>
    <w:rsid w:val="00F10B72"/>
    <w:rsid w:val="00F10F08"/>
    <w:rsid w:val="00F10F10"/>
    <w:rsid w:val="00F110C9"/>
    <w:rsid w:val="00F1113B"/>
    <w:rsid w:val="00F1125C"/>
    <w:rsid w:val="00F11398"/>
    <w:rsid w:val="00F11A65"/>
    <w:rsid w:val="00F11B31"/>
    <w:rsid w:val="00F11CB5"/>
    <w:rsid w:val="00F125CA"/>
    <w:rsid w:val="00F126CC"/>
    <w:rsid w:val="00F12DB2"/>
    <w:rsid w:val="00F12F81"/>
    <w:rsid w:val="00F13569"/>
    <w:rsid w:val="00F13853"/>
    <w:rsid w:val="00F1385B"/>
    <w:rsid w:val="00F13B79"/>
    <w:rsid w:val="00F13F3F"/>
    <w:rsid w:val="00F14070"/>
    <w:rsid w:val="00F141BF"/>
    <w:rsid w:val="00F14AF7"/>
    <w:rsid w:val="00F14B96"/>
    <w:rsid w:val="00F14C0E"/>
    <w:rsid w:val="00F14CCB"/>
    <w:rsid w:val="00F14FE7"/>
    <w:rsid w:val="00F15223"/>
    <w:rsid w:val="00F15380"/>
    <w:rsid w:val="00F15422"/>
    <w:rsid w:val="00F15579"/>
    <w:rsid w:val="00F15592"/>
    <w:rsid w:val="00F15768"/>
    <w:rsid w:val="00F15A50"/>
    <w:rsid w:val="00F15B5C"/>
    <w:rsid w:val="00F15BA8"/>
    <w:rsid w:val="00F15BAB"/>
    <w:rsid w:val="00F16018"/>
    <w:rsid w:val="00F200D5"/>
    <w:rsid w:val="00F202A0"/>
    <w:rsid w:val="00F20587"/>
    <w:rsid w:val="00F20653"/>
    <w:rsid w:val="00F20845"/>
    <w:rsid w:val="00F216AC"/>
    <w:rsid w:val="00F217B6"/>
    <w:rsid w:val="00F21D44"/>
    <w:rsid w:val="00F2208A"/>
    <w:rsid w:val="00F22C41"/>
    <w:rsid w:val="00F22CB1"/>
    <w:rsid w:val="00F23334"/>
    <w:rsid w:val="00F2334A"/>
    <w:rsid w:val="00F23676"/>
    <w:rsid w:val="00F2370B"/>
    <w:rsid w:val="00F238A6"/>
    <w:rsid w:val="00F24767"/>
    <w:rsid w:val="00F2477C"/>
    <w:rsid w:val="00F24EC8"/>
    <w:rsid w:val="00F24F6C"/>
    <w:rsid w:val="00F251E5"/>
    <w:rsid w:val="00F2571E"/>
    <w:rsid w:val="00F25764"/>
    <w:rsid w:val="00F25866"/>
    <w:rsid w:val="00F25915"/>
    <w:rsid w:val="00F25E94"/>
    <w:rsid w:val="00F2607A"/>
    <w:rsid w:val="00F265F1"/>
    <w:rsid w:val="00F26763"/>
    <w:rsid w:val="00F26BF6"/>
    <w:rsid w:val="00F2781A"/>
    <w:rsid w:val="00F278A6"/>
    <w:rsid w:val="00F27A3F"/>
    <w:rsid w:val="00F27B9F"/>
    <w:rsid w:val="00F30273"/>
    <w:rsid w:val="00F3051F"/>
    <w:rsid w:val="00F30E9D"/>
    <w:rsid w:val="00F311A5"/>
    <w:rsid w:val="00F3139C"/>
    <w:rsid w:val="00F315CC"/>
    <w:rsid w:val="00F31964"/>
    <w:rsid w:val="00F31F7E"/>
    <w:rsid w:val="00F32512"/>
    <w:rsid w:val="00F32605"/>
    <w:rsid w:val="00F3270E"/>
    <w:rsid w:val="00F337F9"/>
    <w:rsid w:val="00F3383D"/>
    <w:rsid w:val="00F33A55"/>
    <w:rsid w:val="00F351BD"/>
    <w:rsid w:val="00F352C3"/>
    <w:rsid w:val="00F35482"/>
    <w:rsid w:val="00F356A3"/>
    <w:rsid w:val="00F36093"/>
    <w:rsid w:val="00F365A1"/>
    <w:rsid w:val="00F37517"/>
    <w:rsid w:val="00F37596"/>
    <w:rsid w:val="00F3798D"/>
    <w:rsid w:val="00F408EE"/>
    <w:rsid w:val="00F40E06"/>
    <w:rsid w:val="00F41303"/>
    <w:rsid w:val="00F41FAA"/>
    <w:rsid w:val="00F42384"/>
    <w:rsid w:val="00F42574"/>
    <w:rsid w:val="00F4268F"/>
    <w:rsid w:val="00F43281"/>
    <w:rsid w:val="00F435F2"/>
    <w:rsid w:val="00F4416B"/>
    <w:rsid w:val="00F44598"/>
    <w:rsid w:val="00F446BD"/>
    <w:rsid w:val="00F44711"/>
    <w:rsid w:val="00F44804"/>
    <w:rsid w:val="00F44CE2"/>
    <w:rsid w:val="00F44FD8"/>
    <w:rsid w:val="00F454E4"/>
    <w:rsid w:val="00F4584B"/>
    <w:rsid w:val="00F46669"/>
    <w:rsid w:val="00F468AB"/>
    <w:rsid w:val="00F46E29"/>
    <w:rsid w:val="00F46FFE"/>
    <w:rsid w:val="00F4732C"/>
    <w:rsid w:val="00F47E00"/>
    <w:rsid w:val="00F47F50"/>
    <w:rsid w:val="00F50281"/>
    <w:rsid w:val="00F50501"/>
    <w:rsid w:val="00F509A8"/>
    <w:rsid w:val="00F50DCB"/>
    <w:rsid w:val="00F513E6"/>
    <w:rsid w:val="00F52288"/>
    <w:rsid w:val="00F523E3"/>
    <w:rsid w:val="00F52448"/>
    <w:rsid w:val="00F5280C"/>
    <w:rsid w:val="00F5287F"/>
    <w:rsid w:val="00F52C9C"/>
    <w:rsid w:val="00F52FA8"/>
    <w:rsid w:val="00F52FCC"/>
    <w:rsid w:val="00F536D8"/>
    <w:rsid w:val="00F53AA3"/>
    <w:rsid w:val="00F53BC2"/>
    <w:rsid w:val="00F5406E"/>
    <w:rsid w:val="00F54473"/>
    <w:rsid w:val="00F54567"/>
    <w:rsid w:val="00F5484F"/>
    <w:rsid w:val="00F54AFA"/>
    <w:rsid w:val="00F55217"/>
    <w:rsid w:val="00F55220"/>
    <w:rsid w:val="00F55C08"/>
    <w:rsid w:val="00F55C18"/>
    <w:rsid w:val="00F561F2"/>
    <w:rsid w:val="00F563BB"/>
    <w:rsid w:val="00F564F1"/>
    <w:rsid w:val="00F5669A"/>
    <w:rsid w:val="00F56A03"/>
    <w:rsid w:val="00F56B80"/>
    <w:rsid w:val="00F56C88"/>
    <w:rsid w:val="00F56D58"/>
    <w:rsid w:val="00F57095"/>
    <w:rsid w:val="00F574A1"/>
    <w:rsid w:val="00F57EC6"/>
    <w:rsid w:val="00F57F3F"/>
    <w:rsid w:val="00F6016F"/>
    <w:rsid w:val="00F60B21"/>
    <w:rsid w:val="00F60B86"/>
    <w:rsid w:val="00F60BFD"/>
    <w:rsid w:val="00F615B4"/>
    <w:rsid w:val="00F61FEE"/>
    <w:rsid w:val="00F621EB"/>
    <w:rsid w:val="00F62293"/>
    <w:rsid w:val="00F62AF1"/>
    <w:rsid w:val="00F6317E"/>
    <w:rsid w:val="00F63342"/>
    <w:rsid w:val="00F6347C"/>
    <w:rsid w:val="00F63631"/>
    <w:rsid w:val="00F636FC"/>
    <w:rsid w:val="00F63AA1"/>
    <w:rsid w:val="00F642D1"/>
    <w:rsid w:val="00F644E1"/>
    <w:rsid w:val="00F6474D"/>
    <w:rsid w:val="00F647FD"/>
    <w:rsid w:val="00F64841"/>
    <w:rsid w:val="00F648A1"/>
    <w:rsid w:val="00F6546E"/>
    <w:rsid w:val="00F6546F"/>
    <w:rsid w:val="00F65611"/>
    <w:rsid w:val="00F65E13"/>
    <w:rsid w:val="00F66162"/>
    <w:rsid w:val="00F662E2"/>
    <w:rsid w:val="00F664F0"/>
    <w:rsid w:val="00F6659E"/>
    <w:rsid w:val="00F666A6"/>
    <w:rsid w:val="00F666AA"/>
    <w:rsid w:val="00F66EE0"/>
    <w:rsid w:val="00F6750E"/>
    <w:rsid w:val="00F67ADC"/>
    <w:rsid w:val="00F67CD6"/>
    <w:rsid w:val="00F67DF6"/>
    <w:rsid w:val="00F67E0A"/>
    <w:rsid w:val="00F7015C"/>
    <w:rsid w:val="00F701B0"/>
    <w:rsid w:val="00F70593"/>
    <w:rsid w:val="00F70712"/>
    <w:rsid w:val="00F70D81"/>
    <w:rsid w:val="00F712EA"/>
    <w:rsid w:val="00F71AF5"/>
    <w:rsid w:val="00F71D24"/>
    <w:rsid w:val="00F7216C"/>
    <w:rsid w:val="00F7260E"/>
    <w:rsid w:val="00F7270E"/>
    <w:rsid w:val="00F7287B"/>
    <w:rsid w:val="00F73BFB"/>
    <w:rsid w:val="00F741DC"/>
    <w:rsid w:val="00F74CC5"/>
    <w:rsid w:val="00F74FC5"/>
    <w:rsid w:val="00F75135"/>
    <w:rsid w:val="00F751BA"/>
    <w:rsid w:val="00F75F82"/>
    <w:rsid w:val="00F76008"/>
    <w:rsid w:val="00F7612F"/>
    <w:rsid w:val="00F763A6"/>
    <w:rsid w:val="00F76490"/>
    <w:rsid w:val="00F76882"/>
    <w:rsid w:val="00F76FEF"/>
    <w:rsid w:val="00F774D9"/>
    <w:rsid w:val="00F8021F"/>
    <w:rsid w:val="00F803F6"/>
    <w:rsid w:val="00F80521"/>
    <w:rsid w:val="00F8083B"/>
    <w:rsid w:val="00F81E01"/>
    <w:rsid w:val="00F821D1"/>
    <w:rsid w:val="00F8258B"/>
    <w:rsid w:val="00F827E4"/>
    <w:rsid w:val="00F82BA7"/>
    <w:rsid w:val="00F82F6C"/>
    <w:rsid w:val="00F82FB5"/>
    <w:rsid w:val="00F838B0"/>
    <w:rsid w:val="00F83E5B"/>
    <w:rsid w:val="00F841F6"/>
    <w:rsid w:val="00F845AD"/>
    <w:rsid w:val="00F846D9"/>
    <w:rsid w:val="00F84837"/>
    <w:rsid w:val="00F84D47"/>
    <w:rsid w:val="00F854FC"/>
    <w:rsid w:val="00F85529"/>
    <w:rsid w:val="00F8561A"/>
    <w:rsid w:val="00F85AED"/>
    <w:rsid w:val="00F85B67"/>
    <w:rsid w:val="00F86909"/>
    <w:rsid w:val="00F87045"/>
    <w:rsid w:val="00F87084"/>
    <w:rsid w:val="00F875AA"/>
    <w:rsid w:val="00F877E7"/>
    <w:rsid w:val="00F9051C"/>
    <w:rsid w:val="00F90683"/>
    <w:rsid w:val="00F90A76"/>
    <w:rsid w:val="00F90D1A"/>
    <w:rsid w:val="00F90E11"/>
    <w:rsid w:val="00F9117F"/>
    <w:rsid w:val="00F911DD"/>
    <w:rsid w:val="00F915A4"/>
    <w:rsid w:val="00F91B3A"/>
    <w:rsid w:val="00F92069"/>
    <w:rsid w:val="00F922D3"/>
    <w:rsid w:val="00F927C4"/>
    <w:rsid w:val="00F92F40"/>
    <w:rsid w:val="00F9314D"/>
    <w:rsid w:val="00F934B6"/>
    <w:rsid w:val="00F9365B"/>
    <w:rsid w:val="00F93991"/>
    <w:rsid w:val="00F946AC"/>
    <w:rsid w:val="00F948CC"/>
    <w:rsid w:val="00F94A5B"/>
    <w:rsid w:val="00F958B0"/>
    <w:rsid w:val="00F95B4B"/>
    <w:rsid w:val="00F95E16"/>
    <w:rsid w:val="00F95FBF"/>
    <w:rsid w:val="00F960D3"/>
    <w:rsid w:val="00F96B07"/>
    <w:rsid w:val="00F96FB9"/>
    <w:rsid w:val="00F97128"/>
    <w:rsid w:val="00F97359"/>
    <w:rsid w:val="00F9758A"/>
    <w:rsid w:val="00F97849"/>
    <w:rsid w:val="00F97C61"/>
    <w:rsid w:val="00FA0291"/>
    <w:rsid w:val="00FA087B"/>
    <w:rsid w:val="00FA09AA"/>
    <w:rsid w:val="00FA0AE7"/>
    <w:rsid w:val="00FA0C19"/>
    <w:rsid w:val="00FA1230"/>
    <w:rsid w:val="00FA1385"/>
    <w:rsid w:val="00FA1545"/>
    <w:rsid w:val="00FA15DA"/>
    <w:rsid w:val="00FA2106"/>
    <w:rsid w:val="00FA2610"/>
    <w:rsid w:val="00FA2CC9"/>
    <w:rsid w:val="00FA2DA9"/>
    <w:rsid w:val="00FA2E96"/>
    <w:rsid w:val="00FA367B"/>
    <w:rsid w:val="00FA3902"/>
    <w:rsid w:val="00FA3A16"/>
    <w:rsid w:val="00FA506D"/>
    <w:rsid w:val="00FA515B"/>
    <w:rsid w:val="00FA5256"/>
    <w:rsid w:val="00FA53FB"/>
    <w:rsid w:val="00FA5469"/>
    <w:rsid w:val="00FA59BC"/>
    <w:rsid w:val="00FA606F"/>
    <w:rsid w:val="00FA6A12"/>
    <w:rsid w:val="00FA6E65"/>
    <w:rsid w:val="00FA6F0D"/>
    <w:rsid w:val="00FA6FC0"/>
    <w:rsid w:val="00FA73CF"/>
    <w:rsid w:val="00FA7499"/>
    <w:rsid w:val="00FA7781"/>
    <w:rsid w:val="00FA7C6D"/>
    <w:rsid w:val="00FB02A2"/>
    <w:rsid w:val="00FB02D7"/>
    <w:rsid w:val="00FB02E8"/>
    <w:rsid w:val="00FB073C"/>
    <w:rsid w:val="00FB076C"/>
    <w:rsid w:val="00FB09A9"/>
    <w:rsid w:val="00FB14CC"/>
    <w:rsid w:val="00FB15E9"/>
    <w:rsid w:val="00FB1972"/>
    <w:rsid w:val="00FB1A2E"/>
    <w:rsid w:val="00FB1A6F"/>
    <w:rsid w:val="00FB207A"/>
    <w:rsid w:val="00FB22BC"/>
    <w:rsid w:val="00FB2473"/>
    <w:rsid w:val="00FB2EB6"/>
    <w:rsid w:val="00FB31AF"/>
    <w:rsid w:val="00FB378C"/>
    <w:rsid w:val="00FB37FE"/>
    <w:rsid w:val="00FB3D04"/>
    <w:rsid w:val="00FB3ECA"/>
    <w:rsid w:val="00FB3F98"/>
    <w:rsid w:val="00FB4E85"/>
    <w:rsid w:val="00FB508F"/>
    <w:rsid w:val="00FB59AE"/>
    <w:rsid w:val="00FB5E42"/>
    <w:rsid w:val="00FB5E96"/>
    <w:rsid w:val="00FB6010"/>
    <w:rsid w:val="00FB6150"/>
    <w:rsid w:val="00FB63E6"/>
    <w:rsid w:val="00FB698E"/>
    <w:rsid w:val="00FB6E81"/>
    <w:rsid w:val="00FB7261"/>
    <w:rsid w:val="00FC070F"/>
    <w:rsid w:val="00FC0983"/>
    <w:rsid w:val="00FC134C"/>
    <w:rsid w:val="00FC14FC"/>
    <w:rsid w:val="00FC178F"/>
    <w:rsid w:val="00FC181C"/>
    <w:rsid w:val="00FC1859"/>
    <w:rsid w:val="00FC1943"/>
    <w:rsid w:val="00FC198D"/>
    <w:rsid w:val="00FC1C94"/>
    <w:rsid w:val="00FC35EA"/>
    <w:rsid w:val="00FC3A9B"/>
    <w:rsid w:val="00FC3CFE"/>
    <w:rsid w:val="00FC3F77"/>
    <w:rsid w:val="00FC4172"/>
    <w:rsid w:val="00FC41E1"/>
    <w:rsid w:val="00FC439B"/>
    <w:rsid w:val="00FC525B"/>
    <w:rsid w:val="00FC54B3"/>
    <w:rsid w:val="00FC5897"/>
    <w:rsid w:val="00FC5F09"/>
    <w:rsid w:val="00FC61A9"/>
    <w:rsid w:val="00FC6D52"/>
    <w:rsid w:val="00FC7340"/>
    <w:rsid w:val="00FC737C"/>
    <w:rsid w:val="00FC75F0"/>
    <w:rsid w:val="00FC7999"/>
    <w:rsid w:val="00FC7E1D"/>
    <w:rsid w:val="00FD014E"/>
    <w:rsid w:val="00FD0214"/>
    <w:rsid w:val="00FD0324"/>
    <w:rsid w:val="00FD07F2"/>
    <w:rsid w:val="00FD0DFA"/>
    <w:rsid w:val="00FD106C"/>
    <w:rsid w:val="00FD1278"/>
    <w:rsid w:val="00FD1E62"/>
    <w:rsid w:val="00FD1E6A"/>
    <w:rsid w:val="00FD22E5"/>
    <w:rsid w:val="00FD2346"/>
    <w:rsid w:val="00FD236A"/>
    <w:rsid w:val="00FD2381"/>
    <w:rsid w:val="00FD26B4"/>
    <w:rsid w:val="00FD2F74"/>
    <w:rsid w:val="00FD31B3"/>
    <w:rsid w:val="00FD35E8"/>
    <w:rsid w:val="00FD3811"/>
    <w:rsid w:val="00FD39D5"/>
    <w:rsid w:val="00FD4584"/>
    <w:rsid w:val="00FD47FD"/>
    <w:rsid w:val="00FD4EA7"/>
    <w:rsid w:val="00FD5171"/>
    <w:rsid w:val="00FD5304"/>
    <w:rsid w:val="00FD580A"/>
    <w:rsid w:val="00FD58FB"/>
    <w:rsid w:val="00FD595D"/>
    <w:rsid w:val="00FD6549"/>
    <w:rsid w:val="00FD69B1"/>
    <w:rsid w:val="00FD6DC3"/>
    <w:rsid w:val="00FD7269"/>
    <w:rsid w:val="00FD740C"/>
    <w:rsid w:val="00FD76C8"/>
    <w:rsid w:val="00FD78D8"/>
    <w:rsid w:val="00FE04A5"/>
    <w:rsid w:val="00FE0842"/>
    <w:rsid w:val="00FE12C3"/>
    <w:rsid w:val="00FE155A"/>
    <w:rsid w:val="00FE2313"/>
    <w:rsid w:val="00FE262B"/>
    <w:rsid w:val="00FE2665"/>
    <w:rsid w:val="00FE294B"/>
    <w:rsid w:val="00FE2A37"/>
    <w:rsid w:val="00FE2FC5"/>
    <w:rsid w:val="00FE340C"/>
    <w:rsid w:val="00FE388E"/>
    <w:rsid w:val="00FE3B64"/>
    <w:rsid w:val="00FE3DF7"/>
    <w:rsid w:val="00FE45D3"/>
    <w:rsid w:val="00FE4814"/>
    <w:rsid w:val="00FE4B01"/>
    <w:rsid w:val="00FE4BD3"/>
    <w:rsid w:val="00FE4FFC"/>
    <w:rsid w:val="00FE55C6"/>
    <w:rsid w:val="00FE58A1"/>
    <w:rsid w:val="00FE5A36"/>
    <w:rsid w:val="00FE5D15"/>
    <w:rsid w:val="00FE65F6"/>
    <w:rsid w:val="00FE6659"/>
    <w:rsid w:val="00FE6786"/>
    <w:rsid w:val="00FE6D55"/>
    <w:rsid w:val="00FE6D8A"/>
    <w:rsid w:val="00FE6E38"/>
    <w:rsid w:val="00FE71FE"/>
    <w:rsid w:val="00FE7529"/>
    <w:rsid w:val="00FE789D"/>
    <w:rsid w:val="00FE791D"/>
    <w:rsid w:val="00FE79FB"/>
    <w:rsid w:val="00FF023B"/>
    <w:rsid w:val="00FF0317"/>
    <w:rsid w:val="00FF0667"/>
    <w:rsid w:val="00FF0729"/>
    <w:rsid w:val="00FF0871"/>
    <w:rsid w:val="00FF1BBC"/>
    <w:rsid w:val="00FF1FB9"/>
    <w:rsid w:val="00FF2229"/>
    <w:rsid w:val="00FF26E8"/>
    <w:rsid w:val="00FF2B53"/>
    <w:rsid w:val="00FF3353"/>
    <w:rsid w:val="00FF39F0"/>
    <w:rsid w:val="00FF3AC4"/>
    <w:rsid w:val="00FF4044"/>
    <w:rsid w:val="00FF41CC"/>
    <w:rsid w:val="00FF4227"/>
    <w:rsid w:val="00FF44A6"/>
    <w:rsid w:val="00FF487F"/>
    <w:rsid w:val="00FF4A54"/>
    <w:rsid w:val="00FF4DD0"/>
    <w:rsid w:val="00FF4F4E"/>
    <w:rsid w:val="00FF5281"/>
    <w:rsid w:val="00FF5BA2"/>
    <w:rsid w:val="00FF5C1D"/>
    <w:rsid w:val="00FF6271"/>
    <w:rsid w:val="00FF6279"/>
    <w:rsid w:val="00FF665C"/>
    <w:rsid w:val="00FF6712"/>
    <w:rsid w:val="00FF69EE"/>
    <w:rsid w:val="00FF70A2"/>
    <w:rsid w:val="00FF7169"/>
    <w:rsid w:val="00FF753F"/>
    <w:rsid w:val="00FF790F"/>
    <w:rsid w:val="00FF7A81"/>
    <w:rsid w:val="00FF7D83"/>
    <w:rsid w:val="011548DE"/>
    <w:rsid w:val="011A68BE"/>
    <w:rsid w:val="0128CF26"/>
    <w:rsid w:val="0194754A"/>
    <w:rsid w:val="01A5419A"/>
    <w:rsid w:val="01CADD91"/>
    <w:rsid w:val="01CE745E"/>
    <w:rsid w:val="01D2E8E2"/>
    <w:rsid w:val="02140068"/>
    <w:rsid w:val="0247EFD9"/>
    <w:rsid w:val="024861FD"/>
    <w:rsid w:val="0261D6D5"/>
    <w:rsid w:val="0262964C"/>
    <w:rsid w:val="029B1686"/>
    <w:rsid w:val="02A9A253"/>
    <w:rsid w:val="02B3B160"/>
    <w:rsid w:val="02C4DA62"/>
    <w:rsid w:val="02C5425F"/>
    <w:rsid w:val="02D5E6B5"/>
    <w:rsid w:val="02DB9861"/>
    <w:rsid w:val="02F142AD"/>
    <w:rsid w:val="033F2D1A"/>
    <w:rsid w:val="0353A59E"/>
    <w:rsid w:val="03736923"/>
    <w:rsid w:val="03831A92"/>
    <w:rsid w:val="0395E5D6"/>
    <w:rsid w:val="03A6E2EC"/>
    <w:rsid w:val="03AABBF5"/>
    <w:rsid w:val="03ABCE07"/>
    <w:rsid w:val="03C8239F"/>
    <w:rsid w:val="04265C3A"/>
    <w:rsid w:val="0448446E"/>
    <w:rsid w:val="04694B40"/>
    <w:rsid w:val="047C898C"/>
    <w:rsid w:val="0494D980"/>
    <w:rsid w:val="04C89B00"/>
    <w:rsid w:val="0509DF44"/>
    <w:rsid w:val="05146850"/>
    <w:rsid w:val="05468C56"/>
    <w:rsid w:val="05555BDE"/>
    <w:rsid w:val="05600D6E"/>
    <w:rsid w:val="05A33ED2"/>
    <w:rsid w:val="05C8B0C8"/>
    <w:rsid w:val="05E238A7"/>
    <w:rsid w:val="06064BD1"/>
    <w:rsid w:val="060E9D2E"/>
    <w:rsid w:val="061118B3"/>
    <w:rsid w:val="0637B9A7"/>
    <w:rsid w:val="06642B61"/>
    <w:rsid w:val="067CB0F6"/>
    <w:rsid w:val="06A01CBC"/>
    <w:rsid w:val="06E22135"/>
    <w:rsid w:val="073D5D45"/>
    <w:rsid w:val="073E9E0E"/>
    <w:rsid w:val="0778B88A"/>
    <w:rsid w:val="077B02AC"/>
    <w:rsid w:val="077E1DA5"/>
    <w:rsid w:val="078154E2"/>
    <w:rsid w:val="07848B84"/>
    <w:rsid w:val="07B176C7"/>
    <w:rsid w:val="07C44F73"/>
    <w:rsid w:val="07C7BA91"/>
    <w:rsid w:val="07C9FAE5"/>
    <w:rsid w:val="082716C1"/>
    <w:rsid w:val="0858759D"/>
    <w:rsid w:val="0879B3FB"/>
    <w:rsid w:val="087F062F"/>
    <w:rsid w:val="089181D9"/>
    <w:rsid w:val="08ADF0E1"/>
    <w:rsid w:val="090B5600"/>
    <w:rsid w:val="090E9AC7"/>
    <w:rsid w:val="092032E2"/>
    <w:rsid w:val="0951CC2B"/>
    <w:rsid w:val="0955A373"/>
    <w:rsid w:val="0956F5DD"/>
    <w:rsid w:val="096730C1"/>
    <w:rsid w:val="096D636F"/>
    <w:rsid w:val="0972BD33"/>
    <w:rsid w:val="0980B39C"/>
    <w:rsid w:val="098A893F"/>
    <w:rsid w:val="09AA87E1"/>
    <w:rsid w:val="09AD8183"/>
    <w:rsid w:val="09AF7C3A"/>
    <w:rsid w:val="09B402C0"/>
    <w:rsid w:val="0A111002"/>
    <w:rsid w:val="0A2F9C73"/>
    <w:rsid w:val="0A37DDDC"/>
    <w:rsid w:val="0A4404D3"/>
    <w:rsid w:val="0A84529B"/>
    <w:rsid w:val="0A938A4C"/>
    <w:rsid w:val="0A9F368B"/>
    <w:rsid w:val="0AC317BD"/>
    <w:rsid w:val="0AE3EDF2"/>
    <w:rsid w:val="0B034C40"/>
    <w:rsid w:val="0B362B5D"/>
    <w:rsid w:val="0B41B4EE"/>
    <w:rsid w:val="0B4D3172"/>
    <w:rsid w:val="0B532B74"/>
    <w:rsid w:val="0B95EF1D"/>
    <w:rsid w:val="0B9D8BDA"/>
    <w:rsid w:val="0BBADBEB"/>
    <w:rsid w:val="0C0EC2A2"/>
    <w:rsid w:val="0C1415C3"/>
    <w:rsid w:val="0C18B4F5"/>
    <w:rsid w:val="0C684FD4"/>
    <w:rsid w:val="0C6CE235"/>
    <w:rsid w:val="0C906870"/>
    <w:rsid w:val="0C922F33"/>
    <w:rsid w:val="0CB1229F"/>
    <w:rsid w:val="0CBED950"/>
    <w:rsid w:val="0CC3DEB9"/>
    <w:rsid w:val="0CEF87B5"/>
    <w:rsid w:val="0D09FBEB"/>
    <w:rsid w:val="0D508205"/>
    <w:rsid w:val="0D811ABA"/>
    <w:rsid w:val="0D8BF0B0"/>
    <w:rsid w:val="0D93C685"/>
    <w:rsid w:val="0D974F4E"/>
    <w:rsid w:val="0DB6E336"/>
    <w:rsid w:val="0DB859BF"/>
    <w:rsid w:val="0DC7B4F2"/>
    <w:rsid w:val="0E11D446"/>
    <w:rsid w:val="0E13E8BB"/>
    <w:rsid w:val="0E13EF8E"/>
    <w:rsid w:val="0E30E885"/>
    <w:rsid w:val="0E3F6D89"/>
    <w:rsid w:val="0EB5DA0E"/>
    <w:rsid w:val="0EC5D427"/>
    <w:rsid w:val="0F187E78"/>
    <w:rsid w:val="0F29FEDC"/>
    <w:rsid w:val="0F2D4777"/>
    <w:rsid w:val="0F53B68B"/>
    <w:rsid w:val="0F713165"/>
    <w:rsid w:val="0F78442C"/>
    <w:rsid w:val="0F963661"/>
    <w:rsid w:val="0F9734DF"/>
    <w:rsid w:val="0FA3604F"/>
    <w:rsid w:val="0FAC930C"/>
    <w:rsid w:val="0FB7F0DD"/>
    <w:rsid w:val="0FC70C8B"/>
    <w:rsid w:val="0FD288E0"/>
    <w:rsid w:val="0FE0803F"/>
    <w:rsid w:val="0FE1BD2F"/>
    <w:rsid w:val="101834C8"/>
    <w:rsid w:val="103E7DF5"/>
    <w:rsid w:val="105F74DE"/>
    <w:rsid w:val="1066D3D4"/>
    <w:rsid w:val="109D5849"/>
    <w:rsid w:val="10C4AF2C"/>
    <w:rsid w:val="10D81989"/>
    <w:rsid w:val="10DE156A"/>
    <w:rsid w:val="11033882"/>
    <w:rsid w:val="1127D6E1"/>
    <w:rsid w:val="114CCC1B"/>
    <w:rsid w:val="1155CFF2"/>
    <w:rsid w:val="11640BE1"/>
    <w:rsid w:val="116B67AF"/>
    <w:rsid w:val="116F1E3B"/>
    <w:rsid w:val="11822D28"/>
    <w:rsid w:val="11933B2D"/>
    <w:rsid w:val="11FCBCF1"/>
    <w:rsid w:val="12085401"/>
    <w:rsid w:val="120A50B8"/>
    <w:rsid w:val="123BBA4E"/>
    <w:rsid w:val="125170E6"/>
    <w:rsid w:val="125A009E"/>
    <w:rsid w:val="125BDE7F"/>
    <w:rsid w:val="1262C8A9"/>
    <w:rsid w:val="12771BEA"/>
    <w:rsid w:val="127728BF"/>
    <w:rsid w:val="128459E4"/>
    <w:rsid w:val="128B0A7C"/>
    <w:rsid w:val="12AB0784"/>
    <w:rsid w:val="12B73AA3"/>
    <w:rsid w:val="12D89EA9"/>
    <w:rsid w:val="12E50873"/>
    <w:rsid w:val="12FFA9F4"/>
    <w:rsid w:val="1332302B"/>
    <w:rsid w:val="137129F5"/>
    <w:rsid w:val="138DD7F5"/>
    <w:rsid w:val="138E45AD"/>
    <w:rsid w:val="13959982"/>
    <w:rsid w:val="13A8DA14"/>
    <w:rsid w:val="13AA8862"/>
    <w:rsid w:val="1400CFAB"/>
    <w:rsid w:val="14044A0A"/>
    <w:rsid w:val="1406FA2B"/>
    <w:rsid w:val="14087A15"/>
    <w:rsid w:val="140ECE75"/>
    <w:rsid w:val="14252624"/>
    <w:rsid w:val="144E5447"/>
    <w:rsid w:val="14569C4B"/>
    <w:rsid w:val="1458EBDE"/>
    <w:rsid w:val="1469AEE0"/>
    <w:rsid w:val="1475AC32"/>
    <w:rsid w:val="1480C9F4"/>
    <w:rsid w:val="1490DCB2"/>
    <w:rsid w:val="14AB5790"/>
    <w:rsid w:val="14EFFA4F"/>
    <w:rsid w:val="14F24EA1"/>
    <w:rsid w:val="15106596"/>
    <w:rsid w:val="151F4DC8"/>
    <w:rsid w:val="155585A1"/>
    <w:rsid w:val="1556F480"/>
    <w:rsid w:val="156C9F61"/>
    <w:rsid w:val="158C711F"/>
    <w:rsid w:val="15A1BE07"/>
    <w:rsid w:val="15D7CAA4"/>
    <w:rsid w:val="15F2B8A4"/>
    <w:rsid w:val="16248385"/>
    <w:rsid w:val="1639C344"/>
    <w:rsid w:val="164B4B81"/>
    <w:rsid w:val="165C2787"/>
    <w:rsid w:val="1691632B"/>
    <w:rsid w:val="169B05B2"/>
    <w:rsid w:val="169CB005"/>
    <w:rsid w:val="16AA2516"/>
    <w:rsid w:val="16E1F3FF"/>
    <w:rsid w:val="16E726E0"/>
    <w:rsid w:val="16E82856"/>
    <w:rsid w:val="16EB4585"/>
    <w:rsid w:val="1774CC51"/>
    <w:rsid w:val="178A517B"/>
    <w:rsid w:val="17A07CB4"/>
    <w:rsid w:val="17A1AEC1"/>
    <w:rsid w:val="17A6B497"/>
    <w:rsid w:val="17BEFD52"/>
    <w:rsid w:val="180D6D8C"/>
    <w:rsid w:val="181170BB"/>
    <w:rsid w:val="182615EA"/>
    <w:rsid w:val="18261708"/>
    <w:rsid w:val="18522078"/>
    <w:rsid w:val="1853643F"/>
    <w:rsid w:val="18579707"/>
    <w:rsid w:val="185FF68E"/>
    <w:rsid w:val="186BFE75"/>
    <w:rsid w:val="18956319"/>
    <w:rsid w:val="1899C5BC"/>
    <w:rsid w:val="18C68075"/>
    <w:rsid w:val="18CEA357"/>
    <w:rsid w:val="18E5BD46"/>
    <w:rsid w:val="191BDE53"/>
    <w:rsid w:val="1924C5C9"/>
    <w:rsid w:val="193D5DDC"/>
    <w:rsid w:val="19504E5A"/>
    <w:rsid w:val="195F3A6F"/>
    <w:rsid w:val="19848043"/>
    <w:rsid w:val="198B0EF6"/>
    <w:rsid w:val="198F8093"/>
    <w:rsid w:val="19D2D417"/>
    <w:rsid w:val="19F2983B"/>
    <w:rsid w:val="1A0C625D"/>
    <w:rsid w:val="1A148D12"/>
    <w:rsid w:val="1AC4D9AF"/>
    <w:rsid w:val="1AE75AB6"/>
    <w:rsid w:val="1B0933D5"/>
    <w:rsid w:val="1B0ABBD9"/>
    <w:rsid w:val="1B0C673D"/>
    <w:rsid w:val="1B1734C0"/>
    <w:rsid w:val="1B2D2A39"/>
    <w:rsid w:val="1B4CFBD4"/>
    <w:rsid w:val="1B562F6C"/>
    <w:rsid w:val="1B5F99CF"/>
    <w:rsid w:val="1B945C9E"/>
    <w:rsid w:val="1BA7069E"/>
    <w:rsid w:val="1BCACA0B"/>
    <w:rsid w:val="1BCDF8B6"/>
    <w:rsid w:val="1BD166D8"/>
    <w:rsid w:val="1BDB5EE8"/>
    <w:rsid w:val="1BDCDDAC"/>
    <w:rsid w:val="1BDFE6B6"/>
    <w:rsid w:val="1BFACE04"/>
    <w:rsid w:val="1C22227D"/>
    <w:rsid w:val="1C295E42"/>
    <w:rsid w:val="1C52A02D"/>
    <w:rsid w:val="1C818315"/>
    <w:rsid w:val="1C92ADCD"/>
    <w:rsid w:val="1C946F38"/>
    <w:rsid w:val="1CEDE37B"/>
    <w:rsid w:val="1CEDEA3C"/>
    <w:rsid w:val="1D12560F"/>
    <w:rsid w:val="1D20C579"/>
    <w:rsid w:val="1D28CDFC"/>
    <w:rsid w:val="1D33ABDE"/>
    <w:rsid w:val="1D3B9F1D"/>
    <w:rsid w:val="1D3BE77C"/>
    <w:rsid w:val="1D49D549"/>
    <w:rsid w:val="1D6AF900"/>
    <w:rsid w:val="1D8538F6"/>
    <w:rsid w:val="1DA51B0F"/>
    <w:rsid w:val="1DAA01BE"/>
    <w:rsid w:val="1DB4C7A0"/>
    <w:rsid w:val="1DB8CD71"/>
    <w:rsid w:val="1DD48225"/>
    <w:rsid w:val="1DFFCE24"/>
    <w:rsid w:val="1E073D51"/>
    <w:rsid w:val="1E5DF7F5"/>
    <w:rsid w:val="1E722718"/>
    <w:rsid w:val="1E73BE40"/>
    <w:rsid w:val="1EC82188"/>
    <w:rsid w:val="1ECB6A61"/>
    <w:rsid w:val="1F033A16"/>
    <w:rsid w:val="1F044E33"/>
    <w:rsid w:val="1F52D53C"/>
    <w:rsid w:val="1F637744"/>
    <w:rsid w:val="1F9B9E85"/>
    <w:rsid w:val="1FBDC227"/>
    <w:rsid w:val="1FCEBD46"/>
    <w:rsid w:val="1FDE783D"/>
    <w:rsid w:val="1FFD25BC"/>
    <w:rsid w:val="2032900D"/>
    <w:rsid w:val="2038B4D7"/>
    <w:rsid w:val="203F47A3"/>
    <w:rsid w:val="204A54DD"/>
    <w:rsid w:val="206A61F0"/>
    <w:rsid w:val="20762E7E"/>
    <w:rsid w:val="209500BD"/>
    <w:rsid w:val="20990B4F"/>
    <w:rsid w:val="20ED1464"/>
    <w:rsid w:val="21037771"/>
    <w:rsid w:val="212BBB8F"/>
    <w:rsid w:val="21376633"/>
    <w:rsid w:val="214CD17C"/>
    <w:rsid w:val="21571B38"/>
    <w:rsid w:val="2167254D"/>
    <w:rsid w:val="217F9E2F"/>
    <w:rsid w:val="2180E37B"/>
    <w:rsid w:val="21911A94"/>
    <w:rsid w:val="21B48A40"/>
    <w:rsid w:val="21C16AF3"/>
    <w:rsid w:val="21D6AF73"/>
    <w:rsid w:val="21EC0A57"/>
    <w:rsid w:val="21ED6004"/>
    <w:rsid w:val="22030B23"/>
    <w:rsid w:val="2247B972"/>
    <w:rsid w:val="227E2662"/>
    <w:rsid w:val="22A09B92"/>
    <w:rsid w:val="22A1019B"/>
    <w:rsid w:val="22B8860D"/>
    <w:rsid w:val="22C9FF5C"/>
    <w:rsid w:val="22D33F47"/>
    <w:rsid w:val="22EAD12E"/>
    <w:rsid w:val="23037871"/>
    <w:rsid w:val="23091FCE"/>
    <w:rsid w:val="230F643C"/>
    <w:rsid w:val="238AE77A"/>
    <w:rsid w:val="2397E781"/>
    <w:rsid w:val="23FD331A"/>
    <w:rsid w:val="2418E965"/>
    <w:rsid w:val="2423B62A"/>
    <w:rsid w:val="2450279E"/>
    <w:rsid w:val="2463A873"/>
    <w:rsid w:val="247880CC"/>
    <w:rsid w:val="248B53F4"/>
    <w:rsid w:val="24C8B2FB"/>
    <w:rsid w:val="24DAA30E"/>
    <w:rsid w:val="24EE5419"/>
    <w:rsid w:val="251136BE"/>
    <w:rsid w:val="251F5918"/>
    <w:rsid w:val="252E6362"/>
    <w:rsid w:val="255C47A3"/>
    <w:rsid w:val="255E3FF4"/>
    <w:rsid w:val="2562D99E"/>
    <w:rsid w:val="2566237E"/>
    <w:rsid w:val="256918D1"/>
    <w:rsid w:val="258887ED"/>
    <w:rsid w:val="25927D28"/>
    <w:rsid w:val="25A9A677"/>
    <w:rsid w:val="261F008B"/>
    <w:rsid w:val="263BAE40"/>
    <w:rsid w:val="263E8CCD"/>
    <w:rsid w:val="264526D3"/>
    <w:rsid w:val="265805AE"/>
    <w:rsid w:val="26607399"/>
    <w:rsid w:val="267CF3CE"/>
    <w:rsid w:val="26B12374"/>
    <w:rsid w:val="26BF3811"/>
    <w:rsid w:val="26DA8E24"/>
    <w:rsid w:val="26F38CF0"/>
    <w:rsid w:val="27026A6A"/>
    <w:rsid w:val="27175EF9"/>
    <w:rsid w:val="27280916"/>
    <w:rsid w:val="27405A2E"/>
    <w:rsid w:val="2748F6C0"/>
    <w:rsid w:val="275CC407"/>
    <w:rsid w:val="2761E548"/>
    <w:rsid w:val="2790BCD4"/>
    <w:rsid w:val="2794AC45"/>
    <w:rsid w:val="27CBE4AB"/>
    <w:rsid w:val="27D805B5"/>
    <w:rsid w:val="27F4A2EA"/>
    <w:rsid w:val="28221218"/>
    <w:rsid w:val="28A483CC"/>
    <w:rsid w:val="28D5432F"/>
    <w:rsid w:val="28F68E18"/>
    <w:rsid w:val="28F89D2E"/>
    <w:rsid w:val="2942597A"/>
    <w:rsid w:val="2950FA16"/>
    <w:rsid w:val="295A86FC"/>
    <w:rsid w:val="295CBCD5"/>
    <w:rsid w:val="296FDBE3"/>
    <w:rsid w:val="2977C854"/>
    <w:rsid w:val="298C769B"/>
    <w:rsid w:val="298CC1CD"/>
    <w:rsid w:val="29DFDF27"/>
    <w:rsid w:val="29FC88C3"/>
    <w:rsid w:val="2A0A73B4"/>
    <w:rsid w:val="2A17CAE8"/>
    <w:rsid w:val="2A793F9A"/>
    <w:rsid w:val="2A88C176"/>
    <w:rsid w:val="2A9419A1"/>
    <w:rsid w:val="2A946D8F"/>
    <w:rsid w:val="2ADD2711"/>
    <w:rsid w:val="2AE08FDE"/>
    <w:rsid w:val="2AF02CF9"/>
    <w:rsid w:val="2B01DFFB"/>
    <w:rsid w:val="2B20E9B7"/>
    <w:rsid w:val="2B33D895"/>
    <w:rsid w:val="2B497544"/>
    <w:rsid w:val="2B631F9E"/>
    <w:rsid w:val="2B7AB340"/>
    <w:rsid w:val="2BB2565B"/>
    <w:rsid w:val="2BBDF53E"/>
    <w:rsid w:val="2BC84D10"/>
    <w:rsid w:val="2BD85A55"/>
    <w:rsid w:val="2BEB8EA3"/>
    <w:rsid w:val="2BF217B6"/>
    <w:rsid w:val="2BF44ADD"/>
    <w:rsid w:val="2BFB9C31"/>
    <w:rsid w:val="2C09BC53"/>
    <w:rsid w:val="2C251EB7"/>
    <w:rsid w:val="2C26C004"/>
    <w:rsid w:val="2C507496"/>
    <w:rsid w:val="2C8195F0"/>
    <w:rsid w:val="2CC49D8A"/>
    <w:rsid w:val="2CE27547"/>
    <w:rsid w:val="2D1F1A0B"/>
    <w:rsid w:val="2D2F70FB"/>
    <w:rsid w:val="2D389FB7"/>
    <w:rsid w:val="2D3904EA"/>
    <w:rsid w:val="2D3B88E3"/>
    <w:rsid w:val="2D3E1715"/>
    <w:rsid w:val="2D738A1C"/>
    <w:rsid w:val="2D7EA8BA"/>
    <w:rsid w:val="2D80E0CB"/>
    <w:rsid w:val="2DAFF2FC"/>
    <w:rsid w:val="2DB83844"/>
    <w:rsid w:val="2DCD5723"/>
    <w:rsid w:val="2DD007FE"/>
    <w:rsid w:val="2DE1D49C"/>
    <w:rsid w:val="2DEFCF65"/>
    <w:rsid w:val="2E1DDF74"/>
    <w:rsid w:val="2E2DEFDD"/>
    <w:rsid w:val="2E33BAC8"/>
    <w:rsid w:val="2E3BBB74"/>
    <w:rsid w:val="2E45D996"/>
    <w:rsid w:val="2E4DE9DC"/>
    <w:rsid w:val="2E5923CD"/>
    <w:rsid w:val="2E7B3397"/>
    <w:rsid w:val="2E8C575C"/>
    <w:rsid w:val="2E9FA94E"/>
    <w:rsid w:val="2EA57618"/>
    <w:rsid w:val="2EDF5F9E"/>
    <w:rsid w:val="2EE028EC"/>
    <w:rsid w:val="2EEA2B6A"/>
    <w:rsid w:val="2EF0237D"/>
    <w:rsid w:val="2EF95149"/>
    <w:rsid w:val="2F157A65"/>
    <w:rsid w:val="2F2202F1"/>
    <w:rsid w:val="2F2D6AE7"/>
    <w:rsid w:val="2F4698BD"/>
    <w:rsid w:val="2FB6D816"/>
    <w:rsid w:val="2FE46F99"/>
    <w:rsid w:val="3013D038"/>
    <w:rsid w:val="30457B67"/>
    <w:rsid w:val="30A7D411"/>
    <w:rsid w:val="30D9D119"/>
    <w:rsid w:val="30EB52D4"/>
    <w:rsid w:val="30F52A25"/>
    <w:rsid w:val="31027B37"/>
    <w:rsid w:val="310EFA1D"/>
    <w:rsid w:val="311F9363"/>
    <w:rsid w:val="31316B5E"/>
    <w:rsid w:val="31334E0C"/>
    <w:rsid w:val="3137DE92"/>
    <w:rsid w:val="314A458D"/>
    <w:rsid w:val="31840ABB"/>
    <w:rsid w:val="31994835"/>
    <w:rsid w:val="31B01D6D"/>
    <w:rsid w:val="31C4D5BD"/>
    <w:rsid w:val="31C97052"/>
    <w:rsid w:val="31F42828"/>
    <w:rsid w:val="3247FA3A"/>
    <w:rsid w:val="327FD21A"/>
    <w:rsid w:val="3286DAD6"/>
    <w:rsid w:val="32943AF8"/>
    <w:rsid w:val="32F18998"/>
    <w:rsid w:val="332C4C43"/>
    <w:rsid w:val="33536E25"/>
    <w:rsid w:val="33697C63"/>
    <w:rsid w:val="3378C086"/>
    <w:rsid w:val="3381FC81"/>
    <w:rsid w:val="33BCD236"/>
    <w:rsid w:val="33E2BA5D"/>
    <w:rsid w:val="33EBE8DB"/>
    <w:rsid w:val="3460B9F3"/>
    <w:rsid w:val="34789918"/>
    <w:rsid w:val="349C653F"/>
    <w:rsid w:val="34E08FA7"/>
    <w:rsid w:val="350B55E3"/>
    <w:rsid w:val="352AD149"/>
    <w:rsid w:val="3558BD35"/>
    <w:rsid w:val="356659CD"/>
    <w:rsid w:val="35B4838B"/>
    <w:rsid w:val="35E5DF18"/>
    <w:rsid w:val="35F9FD8E"/>
    <w:rsid w:val="35FB6659"/>
    <w:rsid w:val="35FC8A54"/>
    <w:rsid w:val="361AE835"/>
    <w:rsid w:val="361CDDCC"/>
    <w:rsid w:val="361FC998"/>
    <w:rsid w:val="36320981"/>
    <w:rsid w:val="363EF0B2"/>
    <w:rsid w:val="364270E2"/>
    <w:rsid w:val="3644229B"/>
    <w:rsid w:val="368CDCE4"/>
    <w:rsid w:val="36B2D520"/>
    <w:rsid w:val="36B5536C"/>
    <w:rsid w:val="36F9EA17"/>
    <w:rsid w:val="36FFC2B1"/>
    <w:rsid w:val="37197CCF"/>
    <w:rsid w:val="37224FFF"/>
    <w:rsid w:val="37286C93"/>
    <w:rsid w:val="3757A92C"/>
    <w:rsid w:val="3767447E"/>
    <w:rsid w:val="3768E089"/>
    <w:rsid w:val="380ECFEF"/>
    <w:rsid w:val="382584DE"/>
    <w:rsid w:val="382835B5"/>
    <w:rsid w:val="383275B6"/>
    <w:rsid w:val="384A6FCA"/>
    <w:rsid w:val="3853CA48"/>
    <w:rsid w:val="38543B2B"/>
    <w:rsid w:val="38725908"/>
    <w:rsid w:val="3884277B"/>
    <w:rsid w:val="388D2F59"/>
    <w:rsid w:val="3898E095"/>
    <w:rsid w:val="38CFD7E9"/>
    <w:rsid w:val="38F71A26"/>
    <w:rsid w:val="390EE99A"/>
    <w:rsid w:val="3917CEBE"/>
    <w:rsid w:val="3936D865"/>
    <w:rsid w:val="3936F043"/>
    <w:rsid w:val="397F7252"/>
    <w:rsid w:val="39837B4E"/>
    <w:rsid w:val="3997A737"/>
    <w:rsid w:val="39AF740B"/>
    <w:rsid w:val="39C25259"/>
    <w:rsid w:val="3A177CCF"/>
    <w:rsid w:val="3A2C2E58"/>
    <w:rsid w:val="3A611D5D"/>
    <w:rsid w:val="3A612A73"/>
    <w:rsid w:val="3A74F319"/>
    <w:rsid w:val="3A9256E9"/>
    <w:rsid w:val="3A9EF640"/>
    <w:rsid w:val="3AA6D2C6"/>
    <w:rsid w:val="3AB4D3B1"/>
    <w:rsid w:val="3AB59CFF"/>
    <w:rsid w:val="3AB5A560"/>
    <w:rsid w:val="3AE5A7B2"/>
    <w:rsid w:val="3AF920F8"/>
    <w:rsid w:val="3AFB5325"/>
    <w:rsid w:val="3B44BB46"/>
    <w:rsid w:val="3B824909"/>
    <w:rsid w:val="3B82B8F2"/>
    <w:rsid w:val="3B90862F"/>
    <w:rsid w:val="3BC7FEB9"/>
    <w:rsid w:val="3BD396F8"/>
    <w:rsid w:val="3BE8F2F7"/>
    <w:rsid w:val="3BEACE58"/>
    <w:rsid w:val="3BF29E5B"/>
    <w:rsid w:val="3C1073C5"/>
    <w:rsid w:val="3C1B31E8"/>
    <w:rsid w:val="3C1CBEBB"/>
    <w:rsid w:val="3C3C00CF"/>
    <w:rsid w:val="3C520223"/>
    <w:rsid w:val="3C87416C"/>
    <w:rsid w:val="3C8F73E3"/>
    <w:rsid w:val="3CBFA335"/>
    <w:rsid w:val="3CC62362"/>
    <w:rsid w:val="3CCE124B"/>
    <w:rsid w:val="3CDBA6CA"/>
    <w:rsid w:val="3CEF015A"/>
    <w:rsid w:val="3CF9B2DF"/>
    <w:rsid w:val="3D06E9CD"/>
    <w:rsid w:val="3D15D8B7"/>
    <w:rsid w:val="3D43AB74"/>
    <w:rsid w:val="3D487C4D"/>
    <w:rsid w:val="3D730A2C"/>
    <w:rsid w:val="3D9207AE"/>
    <w:rsid w:val="3DAB0006"/>
    <w:rsid w:val="3DAFF54F"/>
    <w:rsid w:val="3DD68602"/>
    <w:rsid w:val="3DDAA464"/>
    <w:rsid w:val="3E569C1C"/>
    <w:rsid w:val="3E5AD21B"/>
    <w:rsid w:val="3E629CAB"/>
    <w:rsid w:val="3E7103D3"/>
    <w:rsid w:val="3E8914E9"/>
    <w:rsid w:val="3E8E2081"/>
    <w:rsid w:val="3E90BDE2"/>
    <w:rsid w:val="3EEA88FC"/>
    <w:rsid w:val="3EFF9B7E"/>
    <w:rsid w:val="3F2C01EE"/>
    <w:rsid w:val="3F309DE6"/>
    <w:rsid w:val="3F4055D4"/>
    <w:rsid w:val="3F40D332"/>
    <w:rsid w:val="3F6CB4FA"/>
    <w:rsid w:val="3F7E3A5F"/>
    <w:rsid w:val="3FEFF6ED"/>
    <w:rsid w:val="3FF8007D"/>
    <w:rsid w:val="4014ED1B"/>
    <w:rsid w:val="4041F964"/>
    <w:rsid w:val="404688A1"/>
    <w:rsid w:val="40714BDB"/>
    <w:rsid w:val="40734516"/>
    <w:rsid w:val="407F0B94"/>
    <w:rsid w:val="4085A515"/>
    <w:rsid w:val="4086595D"/>
    <w:rsid w:val="4088AE68"/>
    <w:rsid w:val="4090C2FE"/>
    <w:rsid w:val="40985C25"/>
    <w:rsid w:val="4098D343"/>
    <w:rsid w:val="40A06008"/>
    <w:rsid w:val="40A723A7"/>
    <w:rsid w:val="40E50C60"/>
    <w:rsid w:val="410684F4"/>
    <w:rsid w:val="410A1079"/>
    <w:rsid w:val="4131EB41"/>
    <w:rsid w:val="4136CEC1"/>
    <w:rsid w:val="41527BA3"/>
    <w:rsid w:val="415A00AB"/>
    <w:rsid w:val="4172DDA6"/>
    <w:rsid w:val="4196BB69"/>
    <w:rsid w:val="41C3589B"/>
    <w:rsid w:val="423E5110"/>
    <w:rsid w:val="42466C41"/>
    <w:rsid w:val="427648FE"/>
    <w:rsid w:val="4296A542"/>
    <w:rsid w:val="42AE8813"/>
    <w:rsid w:val="42BFD0A4"/>
    <w:rsid w:val="42CEC3F5"/>
    <w:rsid w:val="42E3BCF4"/>
    <w:rsid w:val="42F0D80D"/>
    <w:rsid w:val="42FAA87F"/>
    <w:rsid w:val="43248057"/>
    <w:rsid w:val="432764F1"/>
    <w:rsid w:val="433A8165"/>
    <w:rsid w:val="435C5291"/>
    <w:rsid w:val="436B2CF0"/>
    <w:rsid w:val="436E1994"/>
    <w:rsid w:val="43A18E80"/>
    <w:rsid w:val="43B4224C"/>
    <w:rsid w:val="43BDFA1F"/>
    <w:rsid w:val="43FDC35D"/>
    <w:rsid w:val="43FFF41F"/>
    <w:rsid w:val="441C1C74"/>
    <w:rsid w:val="441C9BB6"/>
    <w:rsid w:val="444AF247"/>
    <w:rsid w:val="444B3D7F"/>
    <w:rsid w:val="444DB50C"/>
    <w:rsid w:val="444EE680"/>
    <w:rsid w:val="445192B8"/>
    <w:rsid w:val="44ADAB34"/>
    <w:rsid w:val="44B930E2"/>
    <w:rsid w:val="44D14391"/>
    <w:rsid w:val="44D149EC"/>
    <w:rsid w:val="44D5C7E0"/>
    <w:rsid w:val="44DD25B0"/>
    <w:rsid w:val="4560EDBD"/>
    <w:rsid w:val="456EA7CC"/>
    <w:rsid w:val="45791772"/>
    <w:rsid w:val="457DDF58"/>
    <w:rsid w:val="45810AF3"/>
    <w:rsid w:val="4595E18C"/>
    <w:rsid w:val="45CD0093"/>
    <w:rsid w:val="45D8C2DC"/>
    <w:rsid w:val="45DAB5F4"/>
    <w:rsid w:val="45FC60D1"/>
    <w:rsid w:val="4603B730"/>
    <w:rsid w:val="460D1C1A"/>
    <w:rsid w:val="461A1D58"/>
    <w:rsid w:val="46461014"/>
    <w:rsid w:val="46514FE4"/>
    <w:rsid w:val="46523788"/>
    <w:rsid w:val="46DAA4F1"/>
    <w:rsid w:val="46F29DF5"/>
    <w:rsid w:val="470DC9E6"/>
    <w:rsid w:val="47179F59"/>
    <w:rsid w:val="47286572"/>
    <w:rsid w:val="47523368"/>
    <w:rsid w:val="475541E8"/>
    <w:rsid w:val="477BB639"/>
    <w:rsid w:val="47C1BD27"/>
    <w:rsid w:val="47D9740A"/>
    <w:rsid w:val="47EB5FEB"/>
    <w:rsid w:val="47FDF51C"/>
    <w:rsid w:val="48004B51"/>
    <w:rsid w:val="48499F66"/>
    <w:rsid w:val="4849AE7A"/>
    <w:rsid w:val="4853BF3B"/>
    <w:rsid w:val="485D5240"/>
    <w:rsid w:val="486757D5"/>
    <w:rsid w:val="486A3854"/>
    <w:rsid w:val="487F0D4A"/>
    <w:rsid w:val="48B94ED5"/>
    <w:rsid w:val="48C68ADA"/>
    <w:rsid w:val="48D6AAA5"/>
    <w:rsid w:val="490CA986"/>
    <w:rsid w:val="4926F2D8"/>
    <w:rsid w:val="493EFEB4"/>
    <w:rsid w:val="49707B72"/>
    <w:rsid w:val="49759BA6"/>
    <w:rsid w:val="497842F0"/>
    <w:rsid w:val="49991E46"/>
    <w:rsid w:val="49A39B7B"/>
    <w:rsid w:val="49C153D5"/>
    <w:rsid w:val="49CC06A9"/>
    <w:rsid w:val="49D7CC00"/>
    <w:rsid w:val="49EFF551"/>
    <w:rsid w:val="4A09A10B"/>
    <w:rsid w:val="4A1F92D9"/>
    <w:rsid w:val="4A3A7EA5"/>
    <w:rsid w:val="4A59C380"/>
    <w:rsid w:val="4A9A8327"/>
    <w:rsid w:val="4A9BA43F"/>
    <w:rsid w:val="4AB47C2A"/>
    <w:rsid w:val="4ACB513E"/>
    <w:rsid w:val="4AE8BCE8"/>
    <w:rsid w:val="4AEFF4C9"/>
    <w:rsid w:val="4B0548E1"/>
    <w:rsid w:val="4B05A2AF"/>
    <w:rsid w:val="4B2BB70D"/>
    <w:rsid w:val="4B416434"/>
    <w:rsid w:val="4B5FF1E1"/>
    <w:rsid w:val="4B6D11BA"/>
    <w:rsid w:val="4B9CCFAF"/>
    <w:rsid w:val="4BBEA995"/>
    <w:rsid w:val="4BC3B567"/>
    <w:rsid w:val="4BDED3A1"/>
    <w:rsid w:val="4C38616B"/>
    <w:rsid w:val="4C801C27"/>
    <w:rsid w:val="4CB93643"/>
    <w:rsid w:val="4CDB94EA"/>
    <w:rsid w:val="4CF56334"/>
    <w:rsid w:val="4D074915"/>
    <w:rsid w:val="4D388EE4"/>
    <w:rsid w:val="4D831526"/>
    <w:rsid w:val="4DE71B0E"/>
    <w:rsid w:val="4E205DAA"/>
    <w:rsid w:val="4E2AE30D"/>
    <w:rsid w:val="4E6156F3"/>
    <w:rsid w:val="4E749F59"/>
    <w:rsid w:val="4E947C04"/>
    <w:rsid w:val="4EC399BB"/>
    <w:rsid w:val="4EF6E260"/>
    <w:rsid w:val="4F10EDA2"/>
    <w:rsid w:val="4F1C4A85"/>
    <w:rsid w:val="4F4062E7"/>
    <w:rsid w:val="4F442DBD"/>
    <w:rsid w:val="4F6F0A5C"/>
    <w:rsid w:val="4FA1A28A"/>
    <w:rsid w:val="4FABE895"/>
    <w:rsid w:val="4FB35BA0"/>
    <w:rsid w:val="4FE50364"/>
    <w:rsid w:val="4FF39E02"/>
    <w:rsid w:val="4FF4EB31"/>
    <w:rsid w:val="4FF73420"/>
    <w:rsid w:val="4FFA007E"/>
    <w:rsid w:val="5019A806"/>
    <w:rsid w:val="501BE36C"/>
    <w:rsid w:val="50715B98"/>
    <w:rsid w:val="507206D8"/>
    <w:rsid w:val="50835784"/>
    <w:rsid w:val="50AC0A1F"/>
    <w:rsid w:val="50CE5C72"/>
    <w:rsid w:val="50D6AAF1"/>
    <w:rsid w:val="50F42BA8"/>
    <w:rsid w:val="50FE3B26"/>
    <w:rsid w:val="5130CA07"/>
    <w:rsid w:val="518676C9"/>
    <w:rsid w:val="51A74517"/>
    <w:rsid w:val="51A8E05B"/>
    <w:rsid w:val="51D99B7E"/>
    <w:rsid w:val="51F9FC91"/>
    <w:rsid w:val="51FD9A65"/>
    <w:rsid w:val="5205A24E"/>
    <w:rsid w:val="52117D7B"/>
    <w:rsid w:val="524E4286"/>
    <w:rsid w:val="524EE541"/>
    <w:rsid w:val="525C5A0A"/>
    <w:rsid w:val="5261D2E1"/>
    <w:rsid w:val="5275BA7B"/>
    <w:rsid w:val="52783C80"/>
    <w:rsid w:val="5283E711"/>
    <w:rsid w:val="5297B0D3"/>
    <w:rsid w:val="529C61C7"/>
    <w:rsid w:val="52BC87EF"/>
    <w:rsid w:val="52CB3541"/>
    <w:rsid w:val="52DFF64F"/>
    <w:rsid w:val="52EEB92C"/>
    <w:rsid w:val="530ED640"/>
    <w:rsid w:val="531BBD40"/>
    <w:rsid w:val="5346DC9B"/>
    <w:rsid w:val="537A3009"/>
    <w:rsid w:val="538BFD7D"/>
    <w:rsid w:val="53CDC9D8"/>
    <w:rsid w:val="53F832C1"/>
    <w:rsid w:val="53FCD4B5"/>
    <w:rsid w:val="5407A3B6"/>
    <w:rsid w:val="54296086"/>
    <w:rsid w:val="542EC48A"/>
    <w:rsid w:val="543198F5"/>
    <w:rsid w:val="544ACF33"/>
    <w:rsid w:val="54541599"/>
    <w:rsid w:val="547CFCC1"/>
    <w:rsid w:val="547E39DD"/>
    <w:rsid w:val="549C25D3"/>
    <w:rsid w:val="54A4BE51"/>
    <w:rsid w:val="54C4B1F1"/>
    <w:rsid w:val="54CDA3A4"/>
    <w:rsid w:val="54D46CDA"/>
    <w:rsid w:val="54DC7B8E"/>
    <w:rsid w:val="550BA3CA"/>
    <w:rsid w:val="5527270D"/>
    <w:rsid w:val="554112B0"/>
    <w:rsid w:val="556AC4C3"/>
    <w:rsid w:val="558C9E45"/>
    <w:rsid w:val="55F4C54C"/>
    <w:rsid w:val="55F92A68"/>
    <w:rsid w:val="5602E580"/>
    <w:rsid w:val="5629A5A5"/>
    <w:rsid w:val="5634E628"/>
    <w:rsid w:val="563C7808"/>
    <w:rsid w:val="5663B13D"/>
    <w:rsid w:val="569676FA"/>
    <w:rsid w:val="56B12C2F"/>
    <w:rsid w:val="56B17C70"/>
    <w:rsid w:val="56B2D21D"/>
    <w:rsid w:val="56EAB4EB"/>
    <w:rsid w:val="570B364E"/>
    <w:rsid w:val="570BFF68"/>
    <w:rsid w:val="5717E2CE"/>
    <w:rsid w:val="572F3383"/>
    <w:rsid w:val="5766BC62"/>
    <w:rsid w:val="5768B22B"/>
    <w:rsid w:val="57B1E91C"/>
    <w:rsid w:val="57C3DD6D"/>
    <w:rsid w:val="57D838C0"/>
    <w:rsid w:val="57DE1166"/>
    <w:rsid w:val="582882CE"/>
    <w:rsid w:val="582C8812"/>
    <w:rsid w:val="58418EB5"/>
    <w:rsid w:val="5870857F"/>
    <w:rsid w:val="58713F91"/>
    <w:rsid w:val="589A4FA9"/>
    <w:rsid w:val="58BF098A"/>
    <w:rsid w:val="58CCE580"/>
    <w:rsid w:val="58D38496"/>
    <w:rsid w:val="58D786A6"/>
    <w:rsid w:val="58E765D6"/>
    <w:rsid w:val="58EBCB96"/>
    <w:rsid w:val="58F20BFF"/>
    <w:rsid w:val="59100CFB"/>
    <w:rsid w:val="591534E2"/>
    <w:rsid w:val="596716F8"/>
    <w:rsid w:val="597FE1A0"/>
    <w:rsid w:val="59910DC8"/>
    <w:rsid w:val="599A7F0D"/>
    <w:rsid w:val="59E2084B"/>
    <w:rsid w:val="59F6921C"/>
    <w:rsid w:val="5A3108B5"/>
    <w:rsid w:val="5A3DB33F"/>
    <w:rsid w:val="5A44E324"/>
    <w:rsid w:val="5A70601C"/>
    <w:rsid w:val="5A90C651"/>
    <w:rsid w:val="5AA8F6E1"/>
    <w:rsid w:val="5AA99A41"/>
    <w:rsid w:val="5ABC92C4"/>
    <w:rsid w:val="5AC98A27"/>
    <w:rsid w:val="5AE22ECF"/>
    <w:rsid w:val="5AE51796"/>
    <w:rsid w:val="5AF4C28A"/>
    <w:rsid w:val="5B10B98D"/>
    <w:rsid w:val="5B403B28"/>
    <w:rsid w:val="5B4C9CD9"/>
    <w:rsid w:val="5B849D52"/>
    <w:rsid w:val="5B887481"/>
    <w:rsid w:val="5B9251B4"/>
    <w:rsid w:val="5BB7FE2F"/>
    <w:rsid w:val="5BD43D15"/>
    <w:rsid w:val="5BEB03C2"/>
    <w:rsid w:val="5BEDBA7D"/>
    <w:rsid w:val="5BF6AA4C"/>
    <w:rsid w:val="5BFFE178"/>
    <w:rsid w:val="5C02E070"/>
    <w:rsid w:val="5C325543"/>
    <w:rsid w:val="5C90676E"/>
    <w:rsid w:val="5C99D187"/>
    <w:rsid w:val="5CB5B886"/>
    <w:rsid w:val="5CCEBF54"/>
    <w:rsid w:val="5CDBB4B9"/>
    <w:rsid w:val="5CEC75F3"/>
    <w:rsid w:val="5D088CB6"/>
    <w:rsid w:val="5D283300"/>
    <w:rsid w:val="5D6251D3"/>
    <w:rsid w:val="5D66649B"/>
    <w:rsid w:val="5D87FBF3"/>
    <w:rsid w:val="5D8F4834"/>
    <w:rsid w:val="5DA6FA9F"/>
    <w:rsid w:val="5DB8343C"/>
    <w:rsid w:val="5DB97851"/>
    <w:rsid w:val="5DFFA4EC"/>
    <w:rsid w:val="5E07B306"/>
    <w:rsid w:val="5E0ABB1C"/>
    <w:rsid w:val="5E13EA3F"/>
    <w:rsid w:val="5E2D297C"/>
    <w:rsid w:val="5E5100B2"/>
    <w:rsid w:val="5E65CB97"/>
    <w:rsid w:val="5E6E33CC"/>
    <w:rsid w:val="5E8DA76F"/>
    <w:rsid w:val="5E8E63B3"/>
    <w:rsid w:val="5EF57EA2"/>
    <w:rsid w:val="5F1E913A"/>
    <w:rsid w:val="5F4E3917"/>
    <w:rsid w:val="5F6C3908"/>
    <w:rsid w:val="5F89DC59"/>
    <w:rsid w:val="5F920C32"/>
    <w:rsid w:val="5FCECE79"/>
    <w:rsid w:val="60136CF7"/>
    <w:rsid w:val="60251E08"/>
    <w:rsid w:val="60402C8D"/>
    <w:rsid w:val="605A41C5"/>
    <w:rsid w:val="605DE09A"/>
    <w:rsid w:val="6067C148"/>
    <w:rsid w:val="6071FD71"/>
    <w:rsid w:val="60811393"/>
    <w:rsid w:val="60812613"/>
    <w:rsid w:val="60EA1F1C"/>
    <w:rsid w:val="60F2C4B4"/>
    <w:rsid w:val="6114FF4E"/>
    <w:rsid w:val="611C4E2B"/>
    <w:rsid w:val="611DC904"/>
    <w:rsid w:val="61404BC8"/>
    <w:rsid w:val="61482326"/>
    <w:rsid w:val="615752D2"/>
    <w:rsid w:val="615DA79D"/>
    <w:rsid w:val="61701E76"/>
    <w:rsid w:val="618480D3"/>
    <w:rsid w:val="61A57556"/>
    <w:rsid w:val="61A85DA2"/>
    <w:rsid w:val="61CFD0C5"/>
    <w:rsid w:val="61D879AA"/>
    <w:rsid w:val="6201F913"/>
    <w:rsid w:val="622C38FA"/>
    <w:rsid w:val="625DD020"/>
    <w:rsid w:val="627CEC9C"/>
    <w:rsid w:val="627DE64C"/>
    <w:rsid w:val="6297B880"/>
    <w:rsid w:val="629DB44C"/>
    <w:rsid w:val="62ADC38D"/>
    <w:rsid w:val="62C219DC"/>
    <w:rsid w:val="62C39E34"/>
    <w:rsid w:val="62DC15EC"/>
    <w:rsid w:val="62E05AAD"/>
    <w:rsid w:val="62FBE030"/>
    <w:rsid w:val="6305DA52"/>
    <w:rsid w:val="63182313"/>
    <w:rsid w:val="632D27BC"/>
    <w:rsid w:val="6345AF8A"/>
    <w:rsid w:val="634DDB9C"/>
    <w:rsid w:val="634EA34D"/>
    <w:rsid w:val="63ADE9CF"/>
    <w:rsid w:val="63C313AF"/>
    <w:rsid w:val="63D3964A"/>
    <w:rsid w:val="63DD7369"/>
    <w:rsid w:val="63F39AED"/>
    <w:rsid w:val="63FD9918"/>
    <w:rsid w:val="641CE8F9"/>
    <w:rsid w:val="64321BF1"/>
    <w:rsid w:val="646DA7A6"/>
    <w:rsid w:val="64791E2D"/>
    <w:rsid w:val="64ACF478"/>
    <w:rsid w:val="65051308"/>
    <w:rsid w:val="65098935"/>
    <w:rsid w:val="6518DD1B"/>
    <w:rsid w:val="652DBDFB"/>
    <w:rsid w:val="653B326B"/>
    <w:rsid w:val="6576EE84"/>
    <w:rsid w:val="657FD11E"/>
    <w:rsid w:val="6585AD6D"/>
    <w:rsid w:val="658FE168"/>
    <w:rsid w:val="65C99B76"/>
    <w:rsid w:val="65CE3FD0"/>
    <w:rsid w:val="65E32EA2"/>
    <w:rsid w:val="65FE7802"/>
    <w:rsid w:val="664A965B"/>
    <w:rsid w:val="664EB3A2"/>
    <w:rsid w:val="66690FA1"/>
    <w:rsid w:val="666AC652"/>
    <w:rsid w:val="66759784"/>
    <w:rsid w:val="66BDAE1A"/>
    <w:rsid w:val="66CDDC6F"/>
    <w:rsid w:val="66F06797"/>
    <w:rsid w:val="6710E8A0"/>
    <w:rsid w:val="671B85AC"/>
    <w:rsid w:val="67231E5B"/>
    <w:rsid w:val="6725A718"/>
    <w:rsid w:val="674B7D29"/>
    <w:rsid w:val="674F45B3"/>
    <w:rsid w:val="67515B89"/>
    <w:rsid w:val="67543545"/>
    <w:rsid w:val="675679E6"/>
    <w:rsid w:val="6768AAC8"/>
    <w:rsid w:val="67BCE0AE"/>
    <w:rsid w:val="67D257B0"/>
    <w:rsid w:val="67FFB2C0"/>
    <w:rsid w:val="680291CA"/>
    <w:rsid w:val="680FACD4"/>
    <w:rsid w:val="683863B5"/>
    <w:rsid w:val="68395E27"/>
    <w:rsid w:val="683E460E"/>
    <w:rsid w:val="684AAC58"/>
    <w:rsid w:val="686714E2"/>
    <w:rsid w:val="686C2D26"/>
    <w:rsid w:val="6882BD05"/>
    <w:rsid w:val="688DBD25"/>
    <w:rsid w:val="68907EBD"/>
    <w:rsid w:val="68A9EA86"/>
    <w:rsid w:val="68C1E0A7"/>
    <w:rsid w:val="68CD647B"/>
    <w:rsid w:val="68D08CD7"/>
    <w:rsid w:val="68EFCD5D"/>
    <w:rsid w:val="696739CF"/>
    <w:rsid w:val="6984BE1F"/>
    <w:rsid w:val="69C4F8BC"/>
    <w:rsid w:val="69C5992A"/>
    <w:rsid w:val="69DB174A"/>
    <w:rsid w:val="69E5AB29"/>
    <w:rsid w:val="6A09A3F4"/>
    <w:rsid w:val="6A1F6582"/>
    <w:rsid w:val="6A225A4C"/>
    <w:rsid w:val="6A3C810D"/>
    <w:rsid w:val="6AB025B6"/>
    <w:rsid w:val="6AC50208"/>
    <w:rsid w:val="6ACEB438"/>
    <w:rsid w:val="6AD015C7"/>
    <w:rsid w:val="6AE1752A"/>
    <w:rsid w:val="6AFA9511"/>
    <w:rsid w:val="6B1EEE60"/>
    <w:rsid w:val="6B2D3E8C"/>
    <w:rsid w:val="6B4ED3C8"/>
    <w:rsid w:val="6B544F06"/>
    <w:rsid w:val="6B60E3FC"/>
    <w:rsid w:val="6B768FA5"/>
    <w:rsid w:val="6BA47505"/>
    <w:rsid w:val="6BE9C748"/>
    <w:rsid w:val="6C271DC6"/>
    <w:rsid w:val="6C2FC85E"/>
    <w:rsid w:val="6C4B659C"/>
    <w:rsid w:val="6C8072D8"/>
    <w:rsid w:val="6C814E94"/>
    <w:rsid w:val="6C8CE710"/>
    <w:rsid w:val="6C9F9585"/>
    <w:rsid w:val="6D02B8BF"/>
    <w:rsid w:val="6D19D620"/>
    <w:rsid w:val="6D2A07F3"/>
    <w:rsid w:val="6D2BFAF4"/>
    <w:rsid w:val="6D36B4C4"/>
    <w:rsid w:val="6D47D799"/>
    <w:rsid w:val="6D626929"/>
    <w:rsid w:val="6D71A8E0"/>
    <w:rsid w:val="6DBD7BD1"/>
    <w:rsid w:val="6DD2168C"/>
    <w:rsid w:val="6DF52BB8"/>
    <w:rsid w:val="6DFD4413"/>
    <w:rsid w:val="6E01FF81"/>
    <w:rsid w:val="6E075722"/>
    <w:rsid w:val="6E12F49E"/>
    <w:rsid w:val="6E1358A3"/>
    <w:rsid w:val="6E16B8C1"/>
    <w:rsid w:val="6E20DEE6"/>
    <w:rsid w:val="6E24E1B7"/>
    <w:rsid w:val="6E3582CC"/>
    <w:rsid w:val="6E3F16EC"/>
    <w:rsid w:val="6E479BDC"/>
    <w:rsid w:val="6E4C1B9F"/>
    <w:rsid w:val="6E566836"/>
    <w:rsid w:val="6E67C1D8"/>
    <w:rsid w:val="6E758A6A"/>
    <w:rsid w:val="6E8082BE"/>
    <w:rsid w:val="6E890C9C"/>
    <w:rsid w:val="6E97C3C7"/>
    <w:rsid w:val="6EAFF6B5"/>
    <w:rsid w:val="6F2A814A"/>
    <w:rsid w:val="6F3ADB4D"/>
    <w:rsid w:val="6F4B103A"/>
    <w:rsid w:val="6F75288F"/>
    <w:rsid w:val="6FC7DB89"/>
    <w:rsid w:val="6FCBF958"/>
    <w:rsid w:val="6FF8C59C"/>
    <w:rsid w:val="700F7C76"/>
    <w:rsid w:val="701F096E"/>
    <w:rsid w:val="705EFCC7"/>
    <w:rsid w:val="707A680C"/>
    <w:rsid w:val="709646E8"/>
    <w:rsid w:val="70B379B0"/>
    <w:rsid w:val="70C29861"/>
    <w:rsid w:val="70C6047E"/>
    <w:rsid w:val="70ED1884"/>
    <w:rsid w:val="71363812"/>
    <w:rsid w:val="713F568E"/>
    <w:rsid w:val="7149F022"/>
    <w:rsid w:val="715827DE"/>
    <w:rsid w:val="715B30E4"/>
    <w:rsid w:val="71605976"/>
    <w:rsid w:val="71959458"/>
    <w:rsid w:val="71C1CA1B"/>
    <w:rsid w:val="71C77429"/>
    <w:rsid w:val="71C8F780"/>
    <w:rsid w:val="71D06928"/>
    <w:rsid w:val="71EBCC0D"/>
    <w:rsid w:val="71F8C7C9"/>
    <w:rsid w:val="7212C72F"/>
    <w:rsid w:val="72313E63"/>
    <w:rsid w:val="723597D5"/>
    <w:rsid w:val="727314F7"/>
    <w:rsid w:val="72776F1D"/>
    <w:rsid w:val="7279FB26"/>
    <w:rsid w:val="728C5C60"/>
    <w:rsid w:val="72A23D30"/>
    <w:rsid w:val="72A6AF3C"/>
    <w:rsid w:val="72D2C68D"/>
    <w:rsid w:val="72DAD8D9"/>
    <w:rsid w:val="7319218B"/>
    <w:rsid w:val="731E9AC8"/>
    <w:rsid w:val="732E6C68"/>
    <w:rsid w:val="7351B3CE"/>
    <w:rsid w:val="736EDA4D"/>
    <w:rsid w:val="73763F70"/>
    <w:rsid w:val="7383EE0D"/>
    <w:rsid w:val="739354A8"/>
    <w:rsid w:val="739F8FA5"/>
    <w:rsid w:val="73B5FC0F"/>
    <w:rsid w:val="73EED857"/>
    <w:rsid w:val="7437614C"/>
    <w:rsid w:val="7444C139"/>
    <w:rsid w:val="746FEFAD"/>
    <w:rsid w:val="74B4945F"/>
    <w:rsid w:val="74BC6982"/>
    <w:rsid w:val="750550A2"/>
    <w:rsid w:val="7519562C"/>
    <w:rsid w:val="751E0D4E"/>
    <w:rsid w:val="753BB226"/>
    <w:rsid w:val="754291FD"/>
    <w:rsid w:val="75919010"/>
    <w:rsid w:val="7595E782"/>
    <w:rsid w:val="7598F551"/>
    <w:rsid w:val="759E76D3"/>
    <w:rsid w:val="75B24E61"/>
    <w:rsid w:val="75D331AD"/>
    <w:rsid w:val="760C9181"/>
    <w:rsid w:val="763985BA"/>
    <w:rsid w:val="763FE214"/>
    <w:rsid w:val="764A48FA"/>
    <w:rsid w:val="766C64CF"/>
    <w:rsid w:val="7673620A"/>
    <w:rsid w:val="76877A36"/>
    <w:rsid w:val="7690F642"/>
    <w:rsid w:val="76AF52A0"/>
    <w:rsid w:val="76D927B3"/>
    <w:rsid w:val="76FAF6D6"/>
    <w:rsid w:val="76FD84C2"/>
    <w:rsid w:val="77071B8D"/>
    <w:rsid w:val="772029E6"/>
    <w:rsid w:val="77245AA3"/>
    <w:rsid w:val="774B3449"/>
    <w:rsid w:val="775A7DDE"/>
    <w:rsid w:val="77899D4D"/>
    <w:rsid w:val="784B7898"/>
    <w:rsid w:val="784E09B9"/>
    <w:rsid w:val="7881648D"/>
    <w:rsid w:val="7886521C"/>
    <w:rsid w:val="78D245FA"/>
    <w:rsid w:val="78D7828E"/>
    <w:rsid w:val="78E38D50"/>
    <w:rsid w:val="78F5CBE9"/>
    <w:rsid w:val="7961E310"/>
    <w:rsid w:val="7963BF03"/>
    <w:rsid w:val="796FB26A"/>
    <w:rsid w:val="798FB21C"/>
    <w:rsid w:val="799B9AFA"/>
    <w:rsid w:val="79A5D0C3"/>
    <w:rsid w:val="79ACC357"/>
    <w:rsid w:val="79C011AF"/>
    <w:rsid w:val="79C2EE5A"/>
    <w:rsid w:val="79DEC611"/>
    <w:rsid w:val="79E748F9"/>
    <w:rsid w:val="79FA26BB"/>
    <w:rsid w:val="7A021979"/>
    <w:rsid w:val="7A223247"/>
    <w:rsid w:val="7A2E0A22"/>
    <w:rsid w:val="7A3D6AED"/>
    <w:rsid w:val="7A3E2C23"/>
    <w:rsid w:val="7A4403FE"/>
    <w:rsid w:val="7A5A63FA"/>
    <w:rsid w:val="7A75E6A8"/>
    <w:rsid w:val="7AA24CAE"/>
    <w:rsid w:val="7AAEFD37"/>
    <w:rsid w:val="7AC2FBF8"/>
    <w:rsid w:val="7AD17879"/>
    <w:rsid w:val="7AE6B77B"/>
    <w:rsid w:val="7AE6B994"/>
    <w:rsid w:val="7AF1FE35"/>
    <w:rsid w:val="7AF3A3A3"/>
    <w:rsid w:val="7B04CBB9"/>
    <w:rsid w:val="7B07CDE9"/>
    <w:rsid w:val="7B0C3862"/>
    <w:rsid w:val="7B679BE9"/>
    <w:rsid w:val="7BA7F7B8"/>
    <w:rsid w:val="7BABCEFE"/>
    <w:rsid w:val="7BC2DD57"/>
    <w:rsid w:val="7BCDE271"/>
    <w:rsid w:val="7C08DAF5"/>
    <w:rsid w:val="7C388D6D"/>
    <w:rsid w:val="7C5172A6"/>
    <w:rsid w:val="7C7456EC"/>
    <w:rsid w:val="7C989129"/>
    <w:rsid w:val="7C9DE56F"/>
    <w:rsid w:val="7CB3A9CC"/>
    <w:rsid w:val="7CBD536F"/>
    <w:rsid w:val="7CC8D8B8"/>
    <w:rsid w:val="7CECC753"/>
    <w:rsid w:val="7D12DED3"/>
    <w:rsid w:val="7D15E904"/>
    <w:rsid w:val="7D166E81"/>
    <w:rsid w:val="7D1F9724"/>
    <w:rsid w:val="7D26649F"/>
    <w:rsid w:val="7D28F661"/>
    <w:rsid w:val="7D2B0F1F"/>
    <w:rsid w:val="7D35DA82"/>
    <w:rsid w:val="7D3B7A70"/>
    <w:rsid w:val="7D621CC0"/>
    <w:rsid w:val="7D7CB298"/>
    <w:rsid w:val="7DABF40E"/>
    <w:rsid w:val="7DD45DCE"/>
    <w:rsid w:val="7DEE6CFF"/>
    <w:rsid w:val="7DF0471A"/>
    <w:rsid w:val="7E0DED4E"/>
    <w:rsid w:val="7E182678"/>
    <w:rsid w:val="7E65C5D4"/>
    <w:rsid w:val="7E7C2DD3"/>
    <w:rsid w:val="7EA04C17"/>
    <w:rsid w:val="7EC4C6C2"/>
    <w:rsid w:val="7EF74EE3"/>
    <w:rsid w:val="7F026832"/>
    <w:rsid w:val="7F4273A0"/>
    <w:rsid w:val="7F464839"/>
    <w:rsid w:val="7F5C51E8"/>
    <w:rsid w:val="7F605897"/>
    <w:rsid w:val="7F767C55"/>
    <w:rsid w:val="7F80157F"/>
    <w:rsid w:val="7F86DFA6"/>
    <w:rsid w:val="7FA56FFF"/>
    <w:rsid w:val="7FA5970B"/>
    <w:rsid w:val="7FDFA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55C2E"/>
  <w15:chartTrackingRefBased/>
  <w15:docId w15:val="{88B9B25D-3E6C-43D5-A550-9028A84F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0CF"/>
    <w:rPr>
      <w:rFonts w:ascii="Arial" w:hAnsi="Arial"/>
    </w:rPr>
  </w:style>
  <w:style w:type="paragraph" w:styleId="Heading1">
    <w:name w:val="heading 1"/>
    <w:basedOn w:val="Normal"/>
    <w:next w:val="Normal"/>
    <w:link w:val="Heading1Char"/>
    <w:uiPriority w:val="9"/>
    <w:qFormat/>
    <w:rsid w:val="00982B55"/>
    <w:pPr>
      <w:keepNext/>
      <w:keepLines/>
      <w:spacing w:before="240"/>
      <w:outlineLvl w:val="0"/>
    </w:pPr>
    <w:rPr>
      <w:rFonts w:eastAsiaTheme="majorEastAsia" w:cstheme="majorBidi"/>
      <w:b/>
      <w:caps/>
      <w:sz w:val="32"/>
      <w:szCs w:val="32"/>
    </w:rPr>
  </w:style>
  <w:style w:type="paragraph" w:styleId="Heading2">
    <w:name w:val="heading 2"/>
    <w:basedOn w:val="Normal"/>
    <w:next w:val="Normal"/>
    <w:link w:val="Heading2Char"/>
    <w:uiPriority w:val="9"/>
    <w:unhideWhenUsed/>
    <w:qFormat/>
    <w:rsid w:val="001F34D1"/>
    <w:pPr>
      <w:keepNext/>
      <w:keepLines/>
      <w:spacing w:before="40"/>
      <w:outlineLvl w:val="1"/>
    </w:pPr>
    <w:rPr>
      <w:rFonts w:ascii="Arial Bold" w:eastAsiaTheme="majorEastAsia" w:hAnsi="Arial Bold" w:cstheme="majorBidi"/>
      <w:b/>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421A"/>
    <w:pPr>
      <w:contextualSpacing/>
      <w:jc w:val="center"/>
    </w:pPr>
    <w:rPr>
      <w:rFonts w:eastAsiaTheme="majorEastAsia" w:cstheme="majorBidi"/>
      <w:b/>
      <w:caps/>
      <w:spacing w:val="-10"/>
      <w:kern w:val="28"/>
      <w:sz w:val="56"/>
      <w:szCs w:val="56"/>
    </w:rPr>
  </w:style>
  <w:style w:type="character" w:customStyle="1" w:styleId="TitleChar">
    <w:name w:val="Title Char"/>
    <w:basedOn w:val="DefaultParagraphFont"/>
    <w:link w:val="Title"/>
    <w:uiPriority w:val="10"/>
    <w:rsid w:val="00E3421A"/>
    <w:rPr>
      <w:rFonts w:ascii="Arial" w:eastAsiaTheme="majorEastAsia" w:hAnsi="Arial" w:cstheme="majorBidi"/>
      <w:b/>
      <w:caps/>
      <w:spacing w:val="-10"/>
      <w:kern w:val="28"/>
      <w:sz w:val="56"/>
      <w:szCs w:val="56"/>
    </w:rPr>
  </w:style>
  <w:style w:type="character" w:customStyle="1" w:styleId="Heading1Char">
    <w:name w:val="Heading 1 Char"/>
    <w:basedOn w:val="DefaultParagraphFont"/>
    <w:link w:val="Heading1"/>
    <w:uiPriority w:val="9"/>
    <w:rsid w:val="00982B55"/>
    <w:rPr>
      <w:rFonts w:ascii="Arial" w:eastAsiaTheme="majorEastAsia" w:hAnsi="Arial" w:cstheme="majorBidi"/>
      <w:b/>
      <w:caps/>
      <w:sz w:val="32"/>
      <w:szCs w:val="32"/>
    </w:rPr>
  </w:style>
  <w:style w:type="paragraph" w:customStyle="1" w:styleId="Question">
    <w:name w:val="Question"/>
    <w:basedOn w:val="ListNumber"/>
    <w:qFormat/>
    <w:rsid w:val="00982B55"/>
  </w:style>
  <w:style w:type="paragraph" w:styleId="Header">
    <w:name w:val="header"/>
    <w:basedOn w:val="Normal"/>
    <w:link w:val="HeaderChar"/>
    <w:uiPriority w:val="99"/>
    <w:unhideWhenUsed/>
    <w:rsid w:val="00E3421A"/>
    <w:pPr>
      <w:tabs>
        <w:tab w:val="center" w:pos="4680"/>
        <w:tab w:val="right" w:pos="9360"/>
      </w:tabs>
    </w:pPr>
  </w:style>
  <w:style w:type="paragraph" w:styleId="ListNumber">
    <w:name w:val="List Number"/>
    <w:basedOn w:val="Normal"/>
    <w:uiPriority w:val="99"/>
    <w:semiHidden/>
    <w:unhideWhenUsed/>
    <w:rsid w:val="00982B55"/>
    <w:pPr>
      <w:numPr>
        <w:numId w:val="2"/>
      </w:numPr>
      <w:contextualSpacing/>
    </w:pPr>
  </w:style>
  <w:style w:type="character" w:customStyle="1" w:styleId="HeaderChar">
    <w:name w:val="Header Char"/>
    <w:basedOn w:val="DefaultParagraphFont"/>
    <w:link w:val="Header"/>
    <w:uiPriority w:val="99"/>
    <w:rsid w:val="00E3421A"/>
    <w:rPr>
      <w:rFonts w:ascii="Arial" w:hAnsi="Arial"/>
    </w:rPr>
  </w:style>
  <w:style w:type="paragraph" w:styleId="Footer">
    <w:name w:val="footer"/>
    <w:basedOn w:val="Normal"/>
    <w:link w:val="FooterChar"/>
    <w:uiPriority w:val="99"/>
    <w:unhideWhenUsed/>
    <w:rsid w:val="00E3421A"/>
    <w:pPr>
      <w:tabs>
        <w:tab w:val="center" w:pos="4680"/>
        <w:tab w:val="right" w:pos="9360"/>
      </w:tabs>
    </w:pPr>
  </w:style>
  <w:style w:type="character" w:customStyle="1" w:styleId="FooterChar">
    <w:name w:val="Footer Char"/>
    <w:basedOn w:val="DefaultParagraphFont"/>
    <w:link w:val="Footer"/>
    <w:uiPriority w:val="99"/>
    <w:rsid w:val="00E3421A"/>
    <w:rPr>
      <w:rFonts w:ascii="Arial" w:hAnsi="Arial"/>
    </w:rPr>
  </w:style>
  <w:style w:type="paragraph" w:styleId="Subtitle">
    <w:name w:val="Subtitle"/>
    <w:basedOn w:val="Normal"/>
    <w:next w:val="Normal"/>
    <w:link w:val="SubtitleChar"/>
    <w:uiPriority w:val="11"/>
    <w:qFormat/>
    <w:rsid w:val="00E3421A"/>
    <w:pPr>
      <w:numPr>
        <w:ilvl w:val="1"/>
      </w:numPr>
      <w:spacing w:after="160"/>
      <w:jc w:val="center"/>
    </w:pPr>
    <w:rPr>
      <w:rFonts w:eastAsiaTheme="minorEastAsia"/>
      <w:caps/>
      <w:spacing w:val="15"/>
      <w:sz w:val="28"/>
    </w:rPr>
  </w:style>
  <w:style w:type="character" w:customStyle="1" w:styleId="SubtitleChar">
    <w:name w:val="Subtitle Char"/>
    <w:basedOn w:val="DefaultParagraphFont"/>
    <w:link w:val="Subtitle"/>
    <w:uiPriority w:val="11"/>
    <w:rsid w:val="00E3421A"/>
    <w:rPr>
      <w:rFonts w:ascii="Arial" w:eastAsiaTheme="minorEastAsia" w:hAnsi="Arial"/>
      <w:caps/>
      <w:spacing w:val="15"/>
      <w:sz w:val="28"/>
    </w:rPr>
  </w:style>
  <w:style w:type="paragraph" w:styleId="TOCHeading">
    <w:name w:val="TOC Heading"/>
    <w:basedOn w:val="Heading1"/>
    <w:next w:val="Normal"/>
    <w:uiPriority w:val="39"/>
    <w:unhideWhenUsed/>
    <w:qFormat/>
    <w:rsid w:val="00A369BC"/>
    <w:pPr>
      <w:spacing w:line="259" w:lineRule="auto"/>
      <w:outlineLvl w:val="9"/>
    </w:pPr>
    <w:rPr>
      <w:rFonts w:asciiTheme="majorHAnsi" w:hAnsiTheme="majorHAnsi"/>
      <w:b w:val="0"/>
      <w:caps w:val="0"/>
      <w:color w:val="2F5496" w:themeColor="accent1" w:themeShade="BF"/>
    </w:rPr>
  </w:style>
  <w:style w:type="paragraph" w:styleId="ListParagraph">
    <w:name w:val="List Paragraph"/>
    <w:basedOn w:val="Normal"/>
    <w:link w:val="ListParagraphChar"/>
    <w:uiPriority w:val="34"/>
    <w:qFormat/>
    <w:rsid w:val="00A369BC"/>
    <w:pPr>
      <w:ind w:left="720"/>
      <w:contextualSpacing/>
    </w:pPr>
  </w:style>
  <w:style w:type="paragraph" w:styleId="TOC1">
    <w:name w:val="toc 1"/>
    <w:basedOn w:val="Normal"/>
    <w:next w:val="Normal"/>
    <w:autoRedefine/>
    <w:uiPriority w:val="39"/>
    <w:unhideWhenUsed/>
    <w:rsid w:val="00C52CDE"/>
    <w:pPr>
      <w:spacing w:after="100"/>
    </w:pPr>
  </w:style>
  <w:style w:type="character" w:styleId="Hyperlink">
    <w:name w:val="Hyperlink"/>
    <w:basedOn w:val="DefaultParagraphFont"/>
    <w:uiPriority w:val="99"/>
    <w:unhideWhenUsed/>
    <w:rsid w:val="00C52CDE"/>
    <w:rPr>
      <w:color w:val="0563C1" w:themeColor="hyperlink"/>
      <w:u w:val="single"/>
    </w:rPr>
  </w:style>
  <w:style w:type="character" w:styleId="UnresolvedMention">
    <w:name w:val="Unresolved Mention"/>
    <w:basedOn w:val="DefaultParagraphFont"/>
    <w:uiPriority w:val="99"/>
    <w:semiHidden/>
    <w:unhideWhenUsed/>
    <w:rsid w:val="001F34D1"/>
    <w:rPr>
      <w:color w:val="605E5C"/>
      <w:shd w:val="clear" w:color="auto" w:fill="E1DFDD"/>
    </w:rPr>
  </w:style>
  <w:style w:type="character" w:customStyle="1" w:styleId="Heading2Char">
    <w:name w:val="Heading 2 Char"/>
    <w:basedOn w:val="DefaultParagraphFont"/>
    <w:link w:val="Heading2"/>
    <w:uiPriority w:val="9"/>
    <w:rsid w:val="001F34D1"/>
    <w:rPr>
      <w:rFonts w:ascii="Arial Bold" w:eastAsiaTheme="majorEastAsia" w:hAnsi="Arial Bold" w:cstheme="majorBidi"/>
      <w:b/>
      <w:caps/>
      <w:sz w:val="26"/>
      <w:szCs w:val="26"/>
    </w:rPr>
  </w:style>
  <w:style w:type="paragraph" w:styleId="TOC2">
    <w:name w:val="toc 2"/>
    <w:basedOn w:val="Normal"/>
    <w:next w:val="Normal"/>
    <w:autoRedefine/>
    <w:uiPriority w:val="39"/>
    <w:unhideWhenUsed/>
    <w:rsid w:val="00C6727B"/>
    <w:pPr>
      <w:spacing w:after="100"/>
      <w:ind w:left="240"/>
    </w:pPr>
  </w:style>
  <w:style w:type="character" w:styleId="CommentReference">
    <w:name w:val="annotation reference"/>
    <w:basedOn w:val="DefaultParagraphFont"/>
    <w:uiPriority w:val="99"/>
    <w:semiHidden/>
    <w:unhideWhenUsed/>
    <w:rsid w:val="00DB4742"/>
    <w:rPr>
      <w:sz w:val="16"/>
      <w:szCs w:val="16"/>
    </w:rPr>
  </w:style>
  <w:style w:type="paragraph" w:styleId="CommentText">
    <w:name w:val="annotation text"/>
    <w:basedOn w:val="Normal"/>
    <w:link w:val="CommentTextChar"/>
    <w:uiPriority w:val="99"/>
    <w:unhideWhenUsed/>
    <w:rsid w:val="00DB4742"/>
    <w:rPr>
      <w:sz w:val="20"/>
      <w:szCs w:val="20"/>
    </w:rPr>
  </w:style>
  <w:style w:type="character" w:customStyle="1" w:styleId="CommentTextChar">
    <w:name w:val="Comment Text Char"/>
    <w:basedOn w:val="DefaultParagraphFont"/>
    <w:link w:val="CommentText"/>
    <w:uiPriority w:val="99"/>
    <w:rsid w:val="00DB474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4742"/>
    <w:rPr>
      <w:b/>
      <w:bCs/>
    </w:rPr>
  </w:style>
  <w:style w:type="character" w:customStyle="1" w:styleId="CommentSubjectChar">
    <w:name w:val="Comment Subject Char"/>
    <w:basedOn w:val="CommentTextChar"/>
    <w:link w:val="CommentSubject"/>
    <w:uiPriority w:val="99"/>
    <w:semiHidden/>
    <w:rsid w:val="00DB4742"/>
    <w:rPr>
      <w:rFonts w:ascii="Arial" w:hAnsi="Arial"/>
      <w:b/>
      <w:bCs/>
      <w:sz w:val="20"/>
      <w:szCs w:val="20"/>
    </w:rPr>
  </w:style>
  <w:style w:type="character" w:styleId="FollowedHyperlink">
    <w:name w:val="FollowedHyperlink"/>
    <w:basedOn w:val="DefaultParagraphFont"/>
    <w:uiPriority w:val="99"/>
    <w:semiHidden/>
    <w:unhideWhenUsed/>
    <w:rsid w:val="00296B9F"/>
    <w:rPr>
      <w:color w:val="954F72" w:themeColor="followedHyperlink"/>
      <w:u w:val="single"/>
    </w:rPr>
  </w:style>
  <w:style w:type="character" w:customStyle="1" w:styleId="normaltextrun">
    <w:name w:val="normaltextrun"/>
    <w:basedOn w:val="DefaultParagraphFont"/>
    <w:rsid w:val="000544C8"/>
  </w:style>
  <w:style w:type="character" w:customStyle="1" w:styleId="eop">
    <w:name w:val="eop"/>
    <w:basedOn w:val="DefaultParagraphFont"/>
    <w:rsid w:val="000544C8"/>
  </w:style>
  <w:style w:type="paragraph" w:styleId="Revision">
    <w:name w:val="Revision"/>
    <w:hidden/>
    <w:uiPriority w:val="99"/>
    <w:semiHidden/>
    <w:rsid w:val="009F7AD9"/>
    <w:rPr>
      <w:rFonts w:ascii="Arial" w:hAnsi="Arial"/>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semiHidden/>
    <w:unhideWhenUsed/>
    <w:qFormat/>
    <w:rsid w:val="007E6C75"/>
    <w:rPr>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semiHidden/>
    <w:rsid w:val="007E6C75"/>
    <w:rPr>
      <w:rFonts w:ascii="Arial" w:hAnsi="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semiHidden/>
    <w:unhideWhenUsed/>
    <w:qFormat/>
    <w:rsid w:val="007E6C75"/>
    <w:rPr>
      <w:vertAlign w:val="superscript"/>
    </w:rPr>
  </w:style>
  <w:style w:type="character" w:styleId="Mention">
    <w:name w:val="Mention"/>
    <w:basedOn w:val="DefaultParagraphFont"/>
    <w:uiPriority w:val="99"/>
    <w:unhideWhenUsed/>
    <w:rsid w:val="007716CA"/>
    <w:rPr>
      <w:color w:val="2B579A"/>
      <w:shd w:val="clear" w:color="auto" w:fill="E6E6E6"/>
    </w:rPr>
  </w:style>
  <w:style w:type="character" w:customStyle="1" w:styleId="ListParagraphChar">
    <w:name w:val="List Paragraph Char"/>
    <w:basedOn w:val="DefaultParagraphFont"/>
    <w:link w:val="ListParagraph"/>
    <w:uiPriority w:val="34"/>
    <w:locked/>
    <w:rsid w:val="00BF3368"/>
    <w:rPr>
      <w:rFonts w:ascii="Arial" w:hAnsi="Arial"/>
    </w:rPr>
  </w:style>
  <w:style w:type="paragraph" w:customStyle="1" w:styleId="pf1">
    <w:name w:val="pf1"/>
    <w:basedOn w:val="Normal"/>
    <w:rsid w:val="007A78E1"/>
    <w:pPr>
      <w:spacing w:before="100" w:beforeAutospacing="1" w:after="100" w:afterAutospacing="1"/>
      <w:ind w:left="720"/>
    </w:pPr>
    <w:rPr>
      <w:rFonts w:ascii="Times New Roman" w:eastAsia="Times New Roman" w:hAnsi="Times New Roman" w:cs="Times New Roman"/>
      <w:szCs w:val="24"/>
    </w:rPr>
  </w:style>
  <w:style w:type="paragraph" w:customStyle="1" w:styleId="pf0">
    <w:name w:val="pf0"/>
    <w:basedOn w:val="Normal"/>
    <w:rsid w:val="007A78E1"/>
    <w:pPr>
      <w:spacing w:before="100" w:beforeAutospacing="1" w:after="100" w:afterAutospacing="1"/>
    </w:pPr>
    <w:rPr>
      <w:rFonts w:ascii="Times New Roman" w:eastAsia="Times New Roman" w:hAnsi="Times New Roman" w:cs="Times New Roman"/>
      <w:szCs w:val="24"/>
    </w:rPr>
  </w:style>
  <w:style w:type="character" w:customStyle="1" w:styleId="cf01">
    <w:name w:val="cf01"/>
    <w:basedOn w:val="DefaultParagraphFont"/>
    <w:rsid w:val="007A78E1"/>
    <w:rPr>
      <w:rFonts w:ascii="Segoe UI" w:hAnsi="Segoe UI" w:cs="Segoe UI" w:hint="default"/>
      <w:i/>
      <w:iCs/>
      <w:sz w:val="18"/>
      <w:szCs w:val="18"/>
    </w:rPr>
  </w:style>
  <w:style w:type="character" w:customStyle="1" w:styleId="cf11">
    <w:name w:val="cf11"/>
    <w:basedOn w:val="DefaultParagraphFont"/>
    <w:rsid w:val="007A78E1"/>
    <w:rPr>
      <w:rFonts w:ascii="Segoe UI" w:hAnsi="Segoe UI" w:cs="Segoe UI" w:hint="default"/>
      <w:b/>
      <w:bCs/>
      <w:i/>
      <w:iCs/>
      <w:sz w:val="18"/>
      <w:szCs w:val="18"/>
    </w:rPr>
  </w:style>
  <w:style w:type="character" w:customStyle="1" w:styleId="cf21">
    <w:name w:val="cf21"/>
    <w:basedOn w:val="DefaultParagraphFont"/>
    <w:rsid w:val="007A78E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86839">
      <w:bodyDiv w:val="1"/>
      <w:marLeft w:val="0"/>
      <w:marRight w:val="0"/>
      <w:marTop w:val="0"/>
      <w:marBottom w:val="0"/>
      <w:divBdr>
        <w:top w:val="none" w:sz="0" w:space="0" w:color="auto"/>
        <w:left w:val="none" w:sz="0" w:space="0" w:color="auto"/>
        <w:bottom w:val="none" w:sz="0" w:space="0" w:color="auto"/>
        <w:right w:val="none" w:sz="0" w:space="0" w:color="auto"/>
      </w:divBdr>
    </w:div>
    <w:div w:id="839126270">
      <w:bodyDiv w:val="1"/>
      <w:marLeft w:val="0"/>
      <w:marRight w:val="0"/>
      <w:marTop w:val="0"/>
      <w:marBottom w:val="0"/>
      <w:divBdr>
        <w:top w:val="none" w:sz="0" w:space="0" w:color="auto"/>
        <w:left w:val="none" w:sz="0" w:space="0" w:color="auto"/>
        <w:bottom w:val="none" w:sz="0" w:space="0" w:color="auto"/>
        <w:right w:val="none" w:sz="0" w:space="0" w:color="auto"/>
      </w:divBdr>
    </w:div>
    <w:div w:id="1163542656">
      <w:bodyDiv w:val="1"/>
      <w:marLeft w:val="0"/>
      <w:marRight w:val="0"/>
      <w:marTop w:val="0"/>
      <w:marBottom w:val="0"/>
      <w:divBdr>
        <w:top w:val="none" w:sz="0" w:space="0" w:color="auto"/>
        <w:left w:val="none" w:sz="0" w:space="0" w:color="auto"/>
        <w:bottom w:val="none" w:sz="0" w:space="0" w:color="auto"/>
        <w:right w:val="none" w:sz="0" w:space="0" w:color="auto"/>
      </w:divBdr>
    </w:div>
    <w:div w:id="19219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event/funding-workshop/2024-02/pre-application-workshop-gfo-23-305-food-production-investment" TargetMode="External"/><Relationship Id="rId18" Type="http://schemas.openxmlformats.org/officeDocument/2006/relationships/hyperlink" Target="https://www.energizeinnovation.fund/" TargetMode="External"/><Relationship Id="rId26" Type="http://schemas.openxmlformats.org/officeDocument/2006/relationships/hyperlink" Target="https://www.energy.ca.gov/solicitations/2024-01/gfo-23-305-food-production-investment-program-fpip-2024" TargetMode="External"/><Relationship Id="rId3" Type="http://schemas.openxmlformats.org/officeDocument/2006/relationships/customXml" Target="../customXml/item3.xml"/><Relationship Id="rId21" Type="http://schemas.openxmlformats.org/officeDocument/2006/relationships/hyperlink" Target="https://www.energy.ca.gov/funding-opportunities/funding-resources" TargetMode="External"/><Relationship Id="rId7" Type="http://schemas.openxmlformats.org/officeDocument/2006/relationships/settings" Target="settings.xml"/><Relationship Id="rId12" Type="http://schemas.openxmlformats.org/officeDocument/2006/relationships/hyperlink" Target="https://www.energy.ca.gov/event/funding-workshop/2024-02/pre-application-workshop-gfo-23-305-food-production-investment" TargetMode="External"/><Relationship Id="rId17" Type="http://schemas.openxmlformats.org/officeDocument/2006/relationships/hyperlink" Target="https://www.empowerinnovation.net/en/custom/funding/view/41382" TargetMode="External"/><Relationship Id="rId25" Type="http://schemas.openxmlformats.org/officeDocument/2006/relationships/hyperlink" Target="https://www.energy.ca.gov/solicitations/2024-01/gfo-23-305-food-production-investment-program-fpip-2024" TargetMode="External"/><Relationship Id="rId2" Type="http://schemas.openxmlformats.org/officeDocument/2006/relationships/customXml" Target="../customXml/item2.xml"/><Relationship Id="rId16" Type="http://schemas.openxmlformats.org/officeDocument/2006/relationships/hyperlink" Target="http://www.empowerinnovation.net" TargetMode="External"/><Relationship Id="rId20" Type="http://schemas.openxmlformats.org/officeDocument/2006/relationships/hyperlink" Target="https://www.energy.ca.gov/funding-opportunities/funding-resources/ecams-resourc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programs-and-topics/programs/food-production-program" TargetMode="External"/><Relationship Id="rId24" Type="http://schemas.openxmlformats.org/officeDocument/2006/relationships/hyperlink" Target="mailto:Phil.Dyer@energy.ca.go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rants.gov" TargetMode="External"/><Relationship Id="rId23" Type="http://schemas.openxmlformats.org/officeDocument/2006/relationships/hyperlink" Target="https://www.energy.ca.gov/funding-opportunities/funding-resources" TargetMode="External"/><Relationship Id="rId28" Type="http://schemas.openxmlformats.org/officeDocument/2006/relationships/hyperlink" Target="https://www.energy.ca.gov/funding-opportunities/funding-resources" TargetMode="External"/><Relationship Id="rId10" Type="http://schemas.openxmlformats.org/officeDocument/2006/relationships/endnotes" Target="endnotes.xml"/><Relationship Id="rId19" Type="http://schemas.openxmlformats.org/officeDocument/2006/relationships/hyperlink" Target="http://www.arb.ca.gov/cci-communityinvestmen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ants.ca.gov" TargetMode="External"/><Relationship Id="rId22" Type="http://schemas.openxmlformats.org/officeDocument/2006/relationships/hyperlink" Target="https://www.energy.ca.gov/funding-opportunities/funding-resources" TargetMode="External"/><Relationship Id="rId27" Type="http://schemas.openxmlformats.org/officeDocument/2006/relationships/hyperlink" Target="https://www.energy.ca.gov/funding-opportunities/funding-resources"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Folder" ma:contentTypeID="0x01200010D29604AD6B754B983EAC81D842F07D" ma:contentTypeVersion="0" ma:contentTypeDescription="Create a new folder." ma:contentTypeScope="" ma:versionID="a149192c931e7c8c6e1e7fa758ff1cff">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6CF0E-CB2C-4EB1-8115-0942DCA4B013}">
  <ds:schemaRefs>
    <ds:schemaRef ds:uri="http://schemas.microsoft.com/sharepoint/v3/contenttype/forms"/>
  </ds:schemaRefs>
</ds:datastoreItem>
</file>

<file path=customXml/itemProps2.xml><?xml version="1.0" encoding="utf-8"?>
<ds:datastoreItem xmlns:ds="http://schemas.openxmlformats.org/officeDocument/2006/customXml" ds:itemID="{9A12483D-D605-423F-9E92-3C2FA11CB3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276263-3442-4E00-92C9-E1CA25D67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77885-06D9-4A07-B6FF-AFF9A7A5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Pages>
  <Words>12811</Words>
  <Characters>78154</Characters>
  <Application>Microsoft Office Word</Application>
  <DocSecurity>0</DocSecurity>
  <Lines>1860</Lines>
  <Paragraphs>937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90028</CharactersWithSpaces>
  <SharedDoc>false</SharedDoc>
  <HLinks>
    <vt:vector size="150" baseType="variant">
      <vt:variant>
        <vt:i4>393221</vt:i4>
      </vt:variant>
      <vt:variant>
        <vt:i4>96</vt:i4>
      </vt:variant>
      <vt:variant>
        <vt:i4>0</vt:i4>
      </vt:variant>
      <vt:variant>
        <vt:i4>5</vt:i4>
      </vt:variant>
      <vt:variant>
        <vt:lpwstr>https://www.energy.ca.gov/funding-opportunities/funding-resources</vt:lpwstr>
      </vt:variant>
      <vt:variant>
        <vt:lpwstr/>
      </vt:variant>
      <vt:variant>
        <vt:i4>393221</vt:i4>
      </vt:variant>
      <vt:variant>
        <vt:i4>93</vt:i4>
      </vt:variant>
      <vt:variant>
        <vt:i4>0</vt:i4>
      </vt:variant>
      <vt:variant>
        <vt:i4>5</vt:i4>
      </vt:variant>
      <vt:variant>
        <vt:lpwstr>https://www.energy.ca.gov/funding-opportunities/funding-resources</vt:lpwstr>
      </vt:variant>
      <vt:variant>
        <vt:lpwstr/>
      </vt:variant>
      <vt:variant>
        <vt:i4>3014692</vt:i4>
      </vt:variant>
      <vt:variant>
        <vt:i4>89</vt:i4>
      </vt:variant>
      <vt:variant>
        <vt:i4>0</vt:i4>
      </vt:variant>
      <vt:variant>
        <vt:i4>5</vt:i4>
      </vt:variant>
      <vt:variant>
        <vt:lpwstr>https://www.energy.ca.gov/solicitations/2024-01/gfo-23-305-food-production-investment-program-fpip-2024</vt:lpwstr>
      </vt:variant>
      <vt:variant>
        <vt:lpwstr/>
      </vt:variant>
      <vt:variant>
        <vt:i4>3014692</vt:i4>
      </vt:variant>
      <vt:variant>
        <vt:i4>87</vt:i4>
      </vt:variant>
      <vt:variant>
        <vt:i4>0</vt:i4>
      </vt:variant>
      <vt:variant>
        <vt:i4>5</vt:i4>
      </vt:variant>
      <vt:variant>
        <vt:lpwstr>https://www.energy.ca.gov/solicitations/2024-01/gfo-23-305-food-production-investment-program-fpip-2024</vt:lpwstr>
      </vt:variant>
      <vt:variant>
        <vt:lpwstr/>
      </vt:variant>
      <vt:variant>
        <vt:i4>6750280</vt:i4>
      </vt:variant>
      <vt:variant>
        <vt:i4>84</vt:i4>
      </vt:variant>
      <vt:variant>
        <vt:i4>0</vt:i4>
      </vt:variant>
      <vt:variant>
        <vt:i4>5</vt:i4>
      </vt:variant>
      <vt:variant>
        <vt:lpwstr>mailto:Phil.Dyer@energy.ca.gov</vt:lpwstr>
      </vt:variant>
      <vt:variant>
        <vt:lpwstr/>
      </vt:variant>
      <vt:variant>
        <vt:i4>393221</vt:i4>
      </vt:variant>
      <vt:variant>
        <vt:i4>81</vt:i4>
      </vt:variant>
      <vt:variant>
        <vt:i4>0</vt:i4>
      </vt:variant>
      <vt:variant>
        <vt:i4>5</vt:i4>
      </vt:variant>
      <vt:variant>
        <vt:lpwstr>https://www.energy.ca.gov/funding-opportunities/funding-resources</vt:lpwstr>
      </vt:variant>
      <vt:variant>
        <vt:lpwstr/>
      </vt:variant>
      <vt:variant>
        <vt:i4>393221</vt:i4>
      </vt:variant>
      <vt:variant>
        <vt:i4>78</vt:i4>
      </vt:variant>
      <vt:variant>
        <vt:i4>0</vt:i4>
      </vt:variant>
      <vt:variant>
        <vt:i4>5</vt:i4>
      </vt:variant>
      <vt:variant>
        <vt:lpwstr>https://www.energy.ca.gov/funding-opportunities/funding-resources</vt:lpwstr>
      </vt:variant>
      <vt:variant>
        <vt:lpwstr/>
      </vt:variant>
      <vt:variant>
        <vt:i4>393221</vt:i4>
      </vt:variant>
      <vt:variant>
        <vt:i4>75</vt:i4>
      </vt:variant>
      <vt:variant>
        <vt:i4>0</vt:i4>
      </vt:variant>
      <vt:variant>
        <vt:i4>5</vt:i4>
      </vt:variant>
      <vt:variant>
        <vt:lpwstr>https://www.energy.ca.gov/funding-opportunities/funding-resources</vt:lpwstr>
      </vt:variant>
      <vt:variant>
        <vt:lpwstr/>
      </vt:variant>
      <vt:variant>
        <vt:i4>1507350</vt:i4>
      </vt:variant>
      <vt:variant>
        <vt:i4>72</vt:i4>
      </vt:variant>
      <vt:variant>
        <vt:i4>0</vt:i4>
      </vt:variant>
      <vt:variant>
        <vt:i4>5</vt:i4>
      </vt:variant>
      <vt:variant>
        <vt:lpwstr>https://www.energy.ca.gov/funding-opportunities/funding-resources/ecams-resources</vt:lpwstr>
      </vt:variant>
      <vt:variant>
        <vt:lpwstr/>
      </vt:variant>
      <vt:variant>
        <vt:i4>7274611</vt:i4>
      </vt:variant>
      <vt:variant>
        <vt:i4>69</vt:i4>
      </vt:variant>
      <vt:variant>
        <vt:i4>0</vt:i4>
      </vt:variant>
      <vt:variant>
        <vt:i4>5</vt:i4>
      </vt:variant>
      <vt:variant>
        <vt:lpwstr>http://www.arb.ca.gov/cci-communityinvestments</vt:lpwstr>
      </vt:variant>
      <vt:variant>
        <vt:lpwstr/>
      </vt:variant>
      <vt:variant>
        <vt:i4>1572872</vt:i4>
      </vt:variant>
      <vt:variant>
        <vt:i4>66</vt:i4>
      </vt:variant>
      <vt:variant>
        <vt:i4>0</vt:i4>
      </vt:variant>
      <vt:variant>
        <vt:i4>5</vt:i4>
      </vt:variant>
      <vt:variant>
        <vt:lpwstr>https://www.energizeinnovation.fund/</vt:lpwstr>
      </vt:variant>
      <vt:variant>
        <vt:lpwstr/>
      </vt:variant>
      <vt:variant>
        <vt:i4>6553656</vt:i4>
      </vt:variant>
      <vt:variant>
        <vt:i4>63</vt:i4>
      </vt:variant>
      <vt:variant>
        <vt:i4>0</vt:i4>
      </vt:variant>
      <vt:variant>
        <vt:i4>5</vt:i4>
      </vt:variant>
      <vt:variant>
        <vt:lpwstr>https://www.empowerinnovation.net/en/custom/funding/view/41382</vt:lpwstr>
      </vt:variant>
      <vt:variant>
        <vt:lpwstr/>
      </vt:variant>
      <vt:variant>
        <vt:i4>4587542</vt:i4>
      </vt:variant>
      <vt:variant>
        <vt:i4>60</vt:i4>
      </vt:variant>
      <vt:variant>
        <vt:i4>0</vt:i4>
      </vt:variant>
      <vt:variant>
        <vt:i4>5</vt:i4>
      </vt:variant>
      <vt:variant>
        <vt:lpwstr>http://www.empowerinnovation.net/</vt:lpwstr>
      </vt:variant>
      <vt:variant>
        <vt:lpwstr/>
      </vt:variant>
      <vt:variant>
        <vt:i4>3539059</vt:i4>
      </vt:variant>
      <vt:variant>
        <vt:i4>57</vt:i4>
      </vt:variant>
      <vt:variant>
        <vt:i4>0</vt:i4>
      </vt:variant>
      <vt:variant>
        <vt:i4>5</vt:i4>
      </vt:variant>
      <vt:variant>
        <vt:lpwstr>https://www.grants.gov/</vt:lpwstr>
      </vt:variant>
      <vt:variant>
        <vt:lpwstr/>
      </vt:variant>
      <vt:variant>
        <vt:i4>2752620</vt:i4>
      </vt:variant>
      <vt:variant>
        <vt:i4>54</vt:i4>
      </vt:variant>
      <vt:variant>
        <vt:i4>0</vt:i4>
      </vt:variant>
      <vt:variant>
        <vt:i4>5</vt:i4>
      </vt:variant>
      <vt:variant>
        <vt:lpwstr>https://www.grants.ca.gov/</vt:lpwstr>
      </vt:variant>
      <vt:variant>
        <vt:lpwstr/>
      </vt:variant>
      <vt:variant>
        <vt:i4>4063339</vt:i4>
      </vt:variant>
      <vt:variant>
        <vt:i4>50</vt:i4>
      </vt:variant>
      <vt:variant>
        <vt:i4>0</vt:i4>
      </vt:variant>
      <vt:variant>
        <vt:i4>5</vt:i4>
      </vt:variant>
      <vt:variant>
        <vt:lpwstr>https://www.energy.ca.gov/event/funding-workshop/2024-02/pre-application-workshop-gfo-23-305-food-production-investment</vt:lpwstr>
      </vt:variant>
      <vt:variant>
        <vt:lpwstr/>
      </vt:variant>
      <vt:variant>
        <vt:i4>4063339</vt:i4>
      </vt:variant>
      <vt:variant>
        <vt:i4>48</vt:i4>
      </vt:variant>
      <vt:variant>
        <vt:i4>0</vt:i4>
      </vt:variant>
      <vt:variant>
        <vt:i4>5</vt:i4>
      </vt:variant>
      <vt:variant>
        <vt:lpwstr>https://www.energy.ca.gov/event/funding-workshop/2024-02/pre-application-workshop-gfo-23-305-food-production-investment</vt:lpwstr>
      </vt:variant>
      <vt:variant>
        <vt:lpwstr/>
      </vt:variant>
      <vt:variant>
        <vt:i4>3866734</vt:i4>
      </vt:variant>
      <vt:variant>
        <vt:i4>45</vt:i4>
      </vt:variant>
      <vt:variant>
        <vt:i4>0</vt:i4>
      </vt:variant>
      <vt:variant>
        <vt:i4>5</vt:i4>
      </vt:variant>
      <vt:variant>
        <vt:lpwstr>https://www.energy.ca.gov/programs-and-topics/programs/food-production-program</vt:lpwstr>
      </vt:variant>
      <vt:variant>
        <vt:lpwstr/>
      </vt:variant>
      <vt:variant>
        <vt:i4>1900597</vt:i4>
      </vt:variant>
      <vt:variant>
        <vt:i4>38</vt:i4>
      </vt:variant>
      <vt:variant>
        <vt:i4>0</vt:i4>
      </vt:variant>
      <vt:variant>
        <vt:i4>5</vt:i4>
      </vt:variant>
      <vt:variant>
        <vt:lpwstr/>
      </vt:variant>
      <vt:variant>
        <vt:lpwstr>_Toc121228720</vt:lpwstr>
      </vt:variant>
      <vt:variant>
        <vt:i4>1966133</vt:i4>
      </vt:variant>
      <vt:variant>
        <vt:i4>32</vt:i4>
      </vt:variant>
      <vt:variant>
        <vt:i4>0</vt:i4>
      </vt:variant>
      <vt:variant>
        <vt:i4>5</vt:i4>
      </vt:variant>
      <vt:variant>
        <vt:lpwstr/>
      </vt:variant>
      <vt:variant>
        <vt:lpwstr>_Toc121228719</vt:lpwstr>
      </vt:variant>
      <vt:variant>
        <vt:i4>1966133</vt:i4>
      </vt:variant>
      <vt:variant>
        <vt:i4>26</vt:i4>
      </vt:variant>
      <vt:variant>
        <vt:i4>0</vt:i4>
      </vt:variant>
      <vt:variant>
        <vt:i4>5</vt:i4>
      </vt:variant>
      <vt:variant>
        <vt:lpwstr/>
      </vt:variant>
      <vt:variant>
        <vt:lpwstr>_Toc121228718</vt:lpwstr>
      </vt:variant>
      <vt:variant>
        <vt:i4>1966133</vt:i4>
      </vt:variant>
      <vt:variant>
        <vt:i4>20</vt:i4>
      </vt:variant>
      <vt:variant>
        <vt:i4>0</vt:i4>
      </vt:variant>
      <vt:variant>
        <vt:i4>5</vt:i4>
      </vt:variant>
      <vt:variant>
        <vt:lpwstr/>
      </vt:variant>
      <vt:variant>
        <vt:lpwstr>_Toc121228717</vt:lpwstr>
      </vt:variant>
      <vt:variant>
        <vt:i4>1966133</vt:i4>
      </vt:variant>
      <vt:variant>
        <vt:i4>14</vt:i4>
      </vt:variant>
      <vt:variant>
        <vt:i4>0</vt:i4>
      </vt:variant>
      <vt:variant>
        <vt:i4>5</vt:i4>
      </vt:variant>
      <vt:variant>
        <vt:lpwstr/>
      </vt:variant>
      <vt:variant>
        <vt:lpwstr>_Toc121228716</vt:lpwstr>
      </vt:variant>
      <vt:variant>
        <vt:i4>1966133</vt:i4>
      </vt:variant>
      <vt:variant>
        <vt:i4>8</vt:i4>
      </vt:variant>
      <vt:variant>
        <vt:i4>0</vt:i4>
      </vt:variant>
      <vt:variant>
        <vt:i4>5</vt:i4>
      </vt:variant>
      <vt:variant>
        <vt:lpwstr/>
      </vt:variant>
      <vt:variant>
        <vt:lpwstr>_Toc121228715</vt:lpwstr>
      </vt:variant>
      <vt:variant>
        <vt:i4>1966133</vt:i4>
      </vt:variant>
      <vt:variant>
        <vt:i4>2</vt:i4>
      </vt:variant>
      <vt:variant>
        <vt:i4>0</vt:i4>
      </vt:variant>
      <vt:variant>
        <vt:i4>5</vt:i4>
      </vt:variant>
      <vt:variant>
        <vt:lpwstr/>
      </vt:variant>
      <vt:variant>
        <vt:lpwstr>_Toc121228714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Eleanor@Energy</dc:creator>
  <cp:keywords/>
  <dc:description/>
  <cp:lastModifiedBy>Dyer, Phil@Energy</cp:lastModifiedBy>
  <cp:revision>47</cp:revision>
  <dcterms:created xsi:type="dcterms:W3CDTF">2024-03-28T00:11:00Z</dcterms:created>
  <dcterms:modified xsi:type="dcterms:W3CDTF">2024-03-28T18:27:00Z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22b95f01-9f35-470f-aef6-1ced40db987e</vt:lpwstr>
  </property>
  <property fmtid="{D5CDD505-2E9C-101B-9397-08002B2CF9AE}" pid="3" name="ContentTypeId">
    <vt:lpwstr>0x01200010D29604AD6B754B983EAC81D842F07D</vt:lpwstr>
  </property>
  <property fmtid="{D5CDD505-2E9C-101B-9397-08002B2CF9AE}" pid="4" name="MediaServiceImageTags">
    <vt:lpwstr/>
  </property>
  <property fmtid="{D5CDD505-2E9C-101B-9397-08002B2CF9AE}" pid="5" name="Order">
    <vt:r8>49935000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lcf76f155ced4ddcb4097134ff3c332f">
    <vt:lpwstr/>
  </property>
  <property fmtid="{D5CDD505-2E9C-101B-9397-08002B2CF9AE}" pid="12" name="TaxCatchAll">
    <vt:lpwstr/>
  </property>
  <property fmtid="{D5CDD505-2E9C-101B-9397-08002B2CF9AE}" pid="13" name="SharedWithUsers">
    <vt:lpwstr>94;#Horangic, Alex@Energy;#153;#Gould, Angela@Energy;#70;#Colson, Kathryn@Energy;#19;#Ghandi, Cyrus@Energy;#92;#Oliver, Eleanor@Energy;#81;#Naidu, Archal@Energy</vt:lpwstr>
  </property>
</Properties>
</file>