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B5AB" w14:textId="77777777" w:rsidR="000F534A" w:rsidRDefault="000F534A" w:rsidP="3EE379F4">
      <w:pPr>
        <w:jc w:val="center"/>
        <w:rPr>
          <w:rFonts w:ascii="Arial" w:hAnsi="Arial" w:cs="Arial"/>
          <w:b/>
          <w:bCs/>
        </w:rPr>
      </w:pPr>
    </w:p>
    <w:p w14:paraId="2C77D08F" w14:textId="77777777" w:rsidR="000F534A" w:rsidRDefault="000F534A" w:rsidP="3EE379F4">
      <w:pPr>
        <w:jc w:val="center"/>
        <w:rPr>
          <w:rFonts w:ascii="Arial" w:hAnsi="Arial" w:cs="Arial"/>
          <w:b/>
          <w:bCs/>
        </w:rPr>
      </w:pPr>
    </w:p>
    <w:p w14:paraId="0EDE6227" w14:textId="76C631F7" w:rsidR="00779089" w:rsidRPr="00CD3D5D" w:rsidRDefault="2CDCA758" w:rsidP="3EE379F4">
      <w:pPr>
        <w:jc w:val="center"/>
        <w:rPr>
          <w:rFonts w:ascii="Arial" w:hAnsi="Arial" w:cs="Arial"/>
          <w:b/>
          <w:bCs/>
        </w:rPr>
      </w:pPr>
      <w:r w:rsidRPr="3EE379F4">
        <w:rPr>
          <w:rFonts w:ascii="Arial" w:hAnsi="Arial" w:cs="Arial"/>
          <w:b/>
          <w:bCs/>
        </w:rPr>
        <w:t>22-ERDD-01</w:t>
      </w:r>
    </w:p>
    <w:p w14:paraId="27D6563D" w14:textId="2378734D" w:rsidR="00779089" w:rsidRPr="00CD3D5D" w:rsidRDefault="2CDCA758" w:rsidP="6223602F">
      <w:pPr>
        <w:jc w:val="center"/>
        <w:rPr>
          <w:rFonts w:ascii="Arial" w:hAnsi="Arial" w:cs="Arial"/>
          <w:b/>
        </w:rPr>
      </w:pPr>
      <w:r w:rsidRPr="00CD3D5D">
        <w:rPr>
          <w:rFonts w:ascii="Arial" w:hAnsi="Arial" w:cs="Arial"/>
          <w:b/>
        </w:rPr>
        <w:t xml:space="preserve">Community Energy </w:t>
      </w:r>
      <w:r w:rsidR="00F5442F">
        <w:rPr>
          <w:rFonts w:ascii="Arial" w:hAnsi="Arial" w:cs="Arial"/>
          <w:b/>
          <w:bCs/>
        </w:rPr>
        <w:t xml:space="preserve">Reliability and </w:t>
      </w:r>
      <w:r w:rsidRPr="00CD3D5D">
        <w:rPr>
          <w:rFonts w:ascii="Arial" w:hAnsi="Arial" w:cs="Arial"/>
          <w:b/>
        </w:rPr>
        <w:t>Resilience Investment Program</w:t>
      </w:r>
    </w:p>
    <w:p w14:paraId="5F921CD6" w14:textId="43264295" w:rsidR="00370E5E" w:rsidRPr="00CD3D5D" w:rsidRDefault="00370E5E" w:rsidP="00370E5E">
      <w:pPr>
        <w:jc w:val="center"/>
        <w:rPr>
          <w:rFonts w:ascii="Arial" w:hAnsi="Arial" w:cs="Arial"/>
        </w:rPr>
      </w:pPr>
      <w:r w:rsidRPr="00CD3D5D">
        <w:rPr>
          <w:rFonts w:ascii="Arial" w:hAnsi="Arial" w:cs="Arial"/>
          <w:b/>
        </w:rPr>
        <w:t>Draft Solicitation Response</w:t>
      </w:r>
      <w:r w:rsidR="007773CB">
        <w:rPr>
          <w:rFonts w:ascii="Arial" w:hAnsi="Arial" w:cs="Arial"/>
          <w:b/>
        </w:rPr>
        <w:t>s</w:t>
      </w:r>
    </w:p>
    <w:p w14:paraId="3B2FF1CB" w14:textId="0B6C8599" w:rsidR="00779089" w:rsidRPr="00CD3D5D" w:rsidRDefault="00E3398D" w:rsidP="6223602F">
      <w:pPr>
        <w:jc w:val="center"/>
        <w:rPr>
          <w:rFonts w:ascii="Arial" w:hAnsi="Arial" w:cs="Arial"/>
        </w:rPr>
      </w:pPr>
      <w:r>
        <w:rPr>
          <w:rFonts w:ascii="Arial" w:hAnsi="Arial" w:cs="Arial"/>
          <w:b/>
        </w:rPr>
        <w:t>March 2</w:t>
      </w:r>
      <w:r w:rsidR="00F62746">
        <w:rPr>
          <w:rFonts w:ascii="Arial" w:hAnsi="Arial" w:cs="Arial"/>
          <w:b/>
        </w:rPr>
        <w:t>8, 2024</w:t>
      </w:r>
    </w:p>
    <w:p w14:paraId="43927D12" w14:textId="0C283E04" w:rsidR="009A3AC8" w:rsidRDefault="00BA2FCD" w:rsidP="6223602F">
      <w:pPr>
        <w:rPr>
          <w:rFonts w:ascii="Arial" w:hAnsi="Arial" w:cs="Arial"/>
        </w:rPr>
      </w:pPr>
      <w:r w:rsidRPr="31ABE9F9">
        <w:rPr>
          <w:rFonts w:ascii="Arial" w:hAnsi="Arial" w:cs="Arial"/>
        </w:rPr>
        <w:t xml:space="preserve">The CEC </w:t>
      </w:r>
      <w:r w:rsidR="00C84F4C" w:rsidRPr="31ABE9F9">
        <w:rPr>
          <w:rFonts w:ascii="Arial" w:hAnsi="Arial" w:cs="Arial"/>
        </w:rPr>
        <w:t xml:space="preserve">would like to thank </w:t>
      </w:r>
      <w:r w:rsidR="00DF7676" w:rsidRPr="31ABE9F9">
        <w:rPr>
          <w:rFonts w:ascii="Arial" w:hAnsi="Arial" w:cs="Arial"/>
        </w:rPr>
        <w:t xml:space="preserve">each of the persons and </w:t>
      </w:r>
      <w:r w:rsidR="006F13BD" w:rsidRPr="31ABE9F9">
        <w:rPr>
          <w:rFonts w:ascii="Arial" w:hAnsi="Arial" w:cs="Arial"/>
        </w:rPr>
        <w:t xml:space="preserve">entities </w:t>
      </w:r>
      <w:r w:rsidR="00DF7676" w:rsidRPr="31ABE9F9">
        <w:rPr>
          <w:rFonts w:ascii="Arial" w:hAnsi="Arial" w:cs="Arial"/>
        </w:rPr>
        <w:t xml:space="preserve">that provided feedback </w:t>
      </w:r>
      <w:r w:rsidR="00BF7EC3" w:rsidRPr="31ABE9F9">
        <w:rPr>
          <w:rFonts w:ascii="Arial" w:hAnsi="Arial" w:cs="Arial"/>
        </w:rPr>
        <w:t xml:space="preserve">on the Community Energy </w:t>
      </w:r>
      <w:r w:rsidR="000D3D11" w:rsidRPr="31ABE9F9">
        <w:rPr>
          <w:rFonts w:ascii="Arial" w:hAnsi="Arial" w:cs="Arial"/>
        </w:rPr>
        <w:t xml:space="preserve">Reliability and </w:t>
      </w:r>
      <w:r w:rsidR="00BF7EC3" w:rsidRPr="31ABE9F9">
        <w:rPr>
          <w:rFonts w:ascii="Arial" w:hAnsi="Arial" w:cs="Arial"/>
        </w:rPr>
        <w:t>Resilience Investment (CE</w:t>
      </w:r>
      <w:r w:rsidR="00001895" w:rsidRPr="31ABE9F9">
        <w:rPr>
          <w:rFonts w:ascii="Arial" w:hAnsi="Arial" w:cs="Arial"/>
        </w:rPr>
        <w:t>R</w:t>
      </w:r>
      <w:r w:rsidR="00F5442F" w:rsidRPr="31ABE9F9">
        <w:rPr>
          <w:rFonts w:ascii="Arial" w:hAnsi="Arial" w:cs="Arial"/>
        </w:rPr>
        <w:t>R</w:t>
      </w:r>
      <w:r w:rsidR="00BF7EC3" w:rsidRPr="31ABE9F9">
        <w:rPr>
          <w:rFonts w:ascii="Arial" w:hAnsi="Arial" w:cs="Arial"/>
        </w:rPr>
        <w:t xml:space="preserve">I) </w:t>
      </w:r>
      <w:r w:rsidR="00D753D6" w:rsidRPr="31ABE9F9">
        <w:rPr>
          <w:rFonts w:ascii="Arial" w:hAnsi="Arial" w:cs="Arial"/>
        </w:rPr>
        <w:t>p</w:t>
      </w:r>
      <w:r w:rsidR="00BF7EC3" w:rsidRPr="31ABE9F9">
        <w:rPr>
          <w:rFonts w:ascii="Arial" w:hAnsi="Arial" w:cs="Arial"/>
        </w:rPr>
        <w:t xml:space="preserve">rogram </w:t>
      </w:r>
      <w:r w:rsidR="00292702" w:rsidRPr="31ABE9F9">
        <w:rPr>
          <w:rFonts w:ascii="Arial" w:hAnsi="Arial" w:cs="Arial"/>
        </w:rPr>
        <w:t xml:space="preserve">Draft Solicitation. </w:t>
      </w:r>
      <w:r w:rsidR="00156EB6" w:rsidRPr="31ABE9F9">
        <w:rPr>
          <w:rFonts w:ascii="Arial" w:hAnsi="Arial" w:cs="Arial"/>
        </w:rPr>
        <w:t xml:space="preserve">This </w:t>
      </w:r>
      <w:r w:rsidR="00D541A1" w:rsidRPr="31ABE9F9">
        <w:rPr>
          <w:rFonts w:ascii="Arial" w:hAnsi="Arial" w:cs="Arial"/>
        </w:rPr>
        <w:t>d</w:t>
      </w:r>
      <w:r w:rsidR="00707ADA" w:rsidRPr="31ABE9F9">
        <w:rPr>
          <w:rFonts w:ascii="Arial" w:hAnsi="Arial" w:cs="Arial"/>
        </w:rPr>
        <w:t xml:space="preserve">ocument </w:t>
      </w:r>
      <w:r w:rsidR="007B2592" w:rsidRPr="31ABE9F9">
        <w:rPr>
          <w:rFonts w:ascii="Arial" w:hAnsi="Arial" w:cs="Arial"/>
        </w:rPr>
        <w:t xml:space="preserve">summarizes </w:t>
      </w:r>
      <w:r w:rsidR="006F13BD" w:rsidRPr="31ABE9F9">
        <w:rPr>
          <w:rFonts w:ascii="Arial" w:hAnsi="Arial" w:cs="Arial"/>
        </w:rPr>
        <w:t>changes made to the Final Solicitation</w:t>
      </w:r>
      <w:r w:rsidR="00863E22" w:rsidRPr="31ABE9F9">
        <w:rPr>
          <w:rFonts w:ascii="Arial" w:hAnsi="Arial" w:cs="Arial"/>
        </w:rPr>
        <w:t xml:space="preserve"> </w:t>
      </w:r>
      <w:proofErr w:type="gramStart"/>
      <w:r w:rsidR="00863E22" w:rsidRPr="31ABE9F9">
        <w:rPr>
          <w:rFonts w:ascii="Arial" w:hAnsi="Arial" w:cs="Arial"/>
        </w:rPr>
        <w:t>as a result of</w:t>
      </w:r>
      <w:proofErr w:type="gramEnd"/>
      <w:r w:rsidR="00863E22" w:rsidRPr="31ABE9F9">
        <w:rPr>
          <w:rFonts w:ascii="Arial" w:hAnsi="Arial" w:cs="Arial"/>
        </w:rPr>
        <w:t xml:space="preserve"> those comments and </w:t>
      </w:r>
      <w:r w:rsidR="007B2592" w:rsidRPr="31ABE9F9">
        <w:rPr>
          <w:rFonts w:ascii="Arial" w:hAnsi="Arial" w:cs="Arial"/>
        </w:rPr>
        <w:t xml:space="preserve">clarifies </w:t>
      </w:r>
      <w:r w:rsidR="00707ADA" w:rsidRPr="31ABE9F9">
        <w:rPr>
          <w:rFonts w:ascii="Arial" w:hAnsi="Arial" w:cs="Arial"/>
        </w:rPr>
        <w:t xml:space="preserve">some </w:t>
      </w:r>
      <w:r w:rsidR="004508CB" w:rsidRPr="31ABE9F9">
        <w:rPr>
          <w:rFonts w:ascii="Arial" w:hAnsi="Arial" w:cs="Arial"/>
        </w:rPr>
        <w:t>restrictions and requirements of the CE</w:t>
      </w:r>
      <w:r w:rsidR="00F5442F" w:rsidRPr="31ABE9F9">
        <w:rPr>
          <w:rFonts w:ascii="Arial" w:hAnsi="Arial" w:cs="Arial"/>
        </w:rPr>
        <w:t>R</w:t>
      </w:r>
      <w:r w:rsidR="004508CB" w:rsidRPr="31ABE9F9">
        <w:rPr>
          <w:rFonts w:ascii="Arial" w:hAnsi="Arial" w:cs="Arial"/>
        </w:rPr>
        <w:t xml:space="preserve">RI </w:t>
      </w:r>
      <w:r w:rsidR="00D753D6" w:rsidRPr="31ABE9F9">
        <w:rPr>
          <w:rFonts w:ascii="Arial" w:hAnsi="Arial" w:cs="Arial"/>
        </w:rPr>
        <w:t>p</w:t>
      </w:r>
      <w:r w:rsidR="004508CB" w:rsidRPr="31ABE9F9">
        <w:rPr>
          <w:rFonts w:ascii="Arial" w:hAnsi="Arial" w:cs="Arial"/>
        </w:rPr>
        <w:t xml:space="preserve">rogram. </w:t>
      </w:r>
      <w:r w:rsidR="2CDCA758" w:rsidRPr="31ABE9F9">
        <w:rPr>
          <w:rFonts w:ascii="Arial" w:hAnsi="Arial" w:cs="Arial"/>
        </w:rPr>
        <w:t xml:space="preserve">The following </w:t>
      </w:r>
      <w:r w:rsidR="00CA5F30" w:rsidRPr="31ABE9F9">
        <w:rPr>
          <w:rFonts w:ascii="Arial" w:hAnsi="Arial" w:cs="Arial"/>
        </w:rPr>
        <w:t>responses</w:t>
      </w:r>
      <w:r w:rsidR="2CDCA758" w:rsidRPr="31ABE9F9">
        <w:rPr>
          <w:rFonts w:ascii="Arial" w:hAnsi="Arial" w:cs="Arial"/>
        </w:rPr>
        <w:t xml:space="preserve"> are based on California Energy Commission (CEC) staff’s interpretation of the </w:t>
      </w:r>
      <w:r w:rsidR="0064286E" w:rsidRPr="31ABE9F9">
        <w:rPr>
          <w:rFonts w:ascii="Arial" w:hAnsi="Arial" w:cs="Arial"/>
        </w:rPr>
        <w:t>comments</w:t>
      </w:r>
      <w:r w:rsidR="2CDCA758" w:rsidRPr="31ABE9F9">
        <w:rPr>
          <w:rFonts w:ascii="Arial" w:hAnsi="Arial" w:cs="Arial"/>
        </w:rPr>
        <w:t xml:space="preserve"> received.</w:t>
      </w:r>
      <w:r w:rsidR="00BA6F7B" w:rsidRPr="31ABE9F9">
        <w:rPr>
          <w:rFonts w:ascii="Arial" w:hAnsi="Arial" w:cs="Arial"/>
        </w:rPr>
        <w:t xml:space="preserve"> </w:t>
      </w:r>
      <w:r w:rsidR="00B859F5" w:rsidRPr="31ABE9F9">
        <w:rPr>
          <w:rFonts w:ascii="Arial" w:hAnsi="Arial" w:cs="Arial"/>
        </w:rPr>
        <w:t xml:space="preserve">Comments </w:t>
      </w:r>
      <w:r w:rsidR="008B13D5" w:rsidRPr="31ABE9F9">
        <w:rPr>
          <w:rFonts w:ascii="Arial" w:hAnsi="Arial" w:cs="Arial"/>
        </w:rPr>
        <w:t xml:space="preserve">and questions </w:t>
      </w:r>
      <w:r w:rsidR="00B859F5" w:rsidRPr="31ABE9F9">
        <w:rPr>
          <w:rFonts w:ascii="Arial" w:hAnsi="Arial" w:cs="Arial"/>
        </w:rPr>
        <w:t xml:space="preserve">have been grouped into </w:t>
      </w:r>
      <w:r w:rsidR="006156DC" w:rsidRPr="31ABE9F9">
        <w:rPr>
          <w:rFonts w:ascii="Arial" w:hAnsi="Arial" w:cs="Arial"/>
        </w:rPr>
        <w:t xml:space="preserve">categories </w:t>
      </w:r>
      <w:r w:rsidR="008B13D5" w:rsidRPr="31ABE9F9">
        <w:rPr>
          <w:rFonts w:ascii="Arial" w:hAnsi="Arial" w:cs="Arial"/>
        </w:rPr>
        <w:t>and are numbered sequentially</w:t>
      </w:r>
      <w:r w:rsidR="006156DC" w:rsidRPr="31ABE9F9">
        <w:rPr>
          <w:rFonts w:ascii="Arial" w:hAnsi="Arial" w:cs="Arial"/>
        </w:rPr>
        <w:t>.</w:t>
      </w:r>
      <w:r w:rsidR="00E13501" w:rsidRPr="31ABE9F9">
        <w:rPr>
          <w:rFonts w:ascii="Arial" w:hAnsi="Arial" w:cs="Arial"/>
        </w:rPr>
        <w:t xml:space="preserve"> The </w:t>
      </w:r>
      <w:r w:rsidR="00E414F6" w:rsidRPr="31ABE9F9">
        <w:rPr>
          <w:rFonts w:ascii="Arial" w:hAnsi="Arial" w:cs="Arial"/>
        </w:rPr>
        <w:t xml:space="preserve">name of the entity commenting will be followed by the </w:t>
      </w:r>
      <w:r w:rsidR="00E13501" w:rsidRPr="31ABE9F9">
        <w:rPr>
          <w:rFonts w:ascii="Arial" w:hAnsi="Arial" w:cs="Arial"/>
        </w:rPr>
        <w:t>comment or question in blue italics</w:t>
      </w:r>
      <w:r w:rsidR="00BC4F12" w:rsidRPr="31ABE9F9">
        <w:rPr>
          <w:rFonts w:ascii="Arial" w:hAnsi="Arial" w:cs="Arial"/>
        </w:rPr>
        <w:t>,</w:t>
      </w:r>
      <w:r w:rsidR="00E13501" w:rsidRPr="31ABE9F9">
        <w:rPr>
          <w:rFonts w:ascii="Arial" w:hAnsi="Arial" w:cs="Arial"/>
        </w:rPr>
        <w:t xml:space="preserve"> followed by the CEC’s response</w:t>
      </w:r>
      <w:r w:rsidR="00A75D2B" w:rsidRPr="31ABE9F9">
        <w:rPr>
          <w:rFonts w:ascii="Arial" w:hAnsi="Arial" w:cs="Arial"/>
        </w:rPr>
        <w:t xml:space="preserve"> in black</w:t>
      </w:r>
      <w:r w:rsidR="00E13501" w:rsidRPr="31ABE9F9">
        <w:rPr>
          <w:rFonts w:ascii="Arial" w:hAnsi="Arial" w:cs="Arial"/>
        </w:rPr>
        <w:t xml:space="preserve">. </w:t>
      </w:r>
    </w:p>
    <w:p w14:paraId="342C5DEA" w14:textId="037D443D" w:rsidR="006A2BF6" w:rsidRDefault="00BA6F7B" w:rsidP="6223602F">
      <w:pPr>
        <w:rPr>
          <w:rFonts w:ascii="Arial" w:hAnsi="Arial" w:cs="Arial"/>
        </w:rPr>
      </w:pPr>
      <w:r>
        <w:rPr>
          <w:rFonts w:ascii="Arial" w:hAnsi="Arial" w:cs="Arial"/>
        </w:rPr>
        <w:t xml:space="preserve">Please </w:t>
      </w:r>
      <w:r w:rsidR="00685EC8">
        <w:rPr>
          <w:rFonts w:ascii="Arial" w:hAnsi="Arial" w:cs="Arial"/>
        </w:rPr>
        <w:t>N</w:t>
      </w:r>
      <w:r>
        <w:rPr>
          <w:rFonts w:ascii="Arial" w:hAnsi="Arial" w:cs="Arial"/>
        </w:rPr>
        <w:t>ote</w:t>
      </w:r>
      <w:r w:rsidR="00685EC8">
        <w:rPr>
          <w:rFonts w:ascii="Arial" w:hAnsi="Arial" w:cs="Arial"/>
        </w:rPr>
        <w:t>:</w:t>
      </w:r>
      <w:r>
        <w:rPr>
          <w:rFonts w:ascii="Arial" w:hAnsi="Arial" w:cs="Arial"/>
        </w:rPr>
        <w:t xml:space="preserve"> </w:t>
      </w:r>
      <w:r w:rsidR="00685EC8">
        <w:rPr>
          <w:rFonts w:ascii="Arial" w:hAnsi="Arial" w:cs="Arial"/>
        </w:rPr>
        <w:t>T</w:t>
      </w:r>
      <w:r>
        <w:rPr>
          <w:rFonts w:ascii="Arial" w:hAnsi="Arial" w:cs="Arial"/>
        </w:rPr>
        <w:t xml:space="preserve">he CERRI </w:t>
      </w:r>
      <w:r w:rsidR="00A75D2B">
        <w:rPr>
          <w:rFonts w:ascii="Arial" w:hAnsi="Arial" w:cs="Arial"/>
        </w:rPr>
        <w:t>p</w:t>
      </w:r>
      <w:r>
        <w:rPr>
          <w:rFonts w:ascii="Arial" w:hAnsi="Arial" w:cs="Arial"/>
        </w:rPr>
        <w:t xml:space="preserve">rogram has changed its name </w:t>
      </w:r>
      <w:r w:rsidR="00EF4BEF">
        <w:rPr>
          <w:rFonts w:ascii="Arial" w:hAnsi="Arial" w:cs="Arial"/>
        </w:rPr>
        <w:t xml:space="preserve">from Community Energy Resilience Investment (CERI) to Community Energy Reliability and Resilience Investment (CERRI) </w:t>
      </w:r>
      <w:r>
        <w:rPr>
          <w:rFonts w:ascii="Arial" w:hAnsi="Arial" w:cs="Arial"/>
        </w:rPr>
        <w:t xml:space="preserve">to better align with the </w:t>
      </w:r>
      <w:r w:rsidR="00863E22">
        <w:rPr>
          <w:rFonts w:ascii="Arial" w:hAnsi="Arial" w:cs="Arial"/>
        </w:rPr>
        <w:t xml:space="preserve">program objectives and </w:t>
      </w:r>
      <w:r w:rsidR="00F722BD">
        <w:rPr>
          <w:rFonts w:ascii="Arial" w:hAnsi="Arial" w:cs="Arial"/>
        </w:rPr>
        <w:t>its eligible activities</w:t>
      </w:r>
      <w:r w:rsidR="00BC4F12">
        <w:rPr>
          <w:rFonts w:ascii="Arial" w:hAnsi="Arial" w:cs="Arial"/>
        </w:rPr>
        <w:t>. Th</w:t>
      </w:r>
      <w:r w:rsidR="0004378B">
        <w:rPr>
          <w:rFonts w:ascii="Arial" w:hAnsi="Arial" w:cs="Arial"/>
        </w:rPr>
        <w:t>is document</w:t>
      </w:r>
      <w:r w:rsidR="00BC4F12">
        <w:rPr>
          <w:rFonts w:ascii="Arial" w:hAnsi="Arial" w:cs="Arial"/>
        </w:rPr>
        <w:t xml:space="preserve"> </w:t>
      </w:r>
      <w:r w:rsidR="003721DF">
        <w:rPr>
          <w:rFonts w:ascii="Arial" w:hAnsi="Arial" w:cs="Arial"/>
        </w:rPr>
        <w:t xml:space="preserve">uses </w:t>
      </w:r>
      <w:r w:rsidR="00BC708A">
        <w:rPr>
          <w:rFonts w:ascii="Arial" w:hAnsi="Arial" w:cs="Arial"/>
        </w:rPr>
        <w:t xml:space="preserve">both CERI and CERRI within it depending on </w:t>
      </w:r>
      <w:r w:rsidR="003A008D">
        <w:rPr>
          <w:rFonts w:ascii="Arial" w:hAnsi="Arial" w:cs="Arial"/>
        </w:rPr>
        <w:t>context</w:t>
      </w:r>
      <w:r w:rsidR="003721DF">
        <w:rPr>
          <w:rFonts w:ascii="Arial" w:hAnsi="Arial" w:cs="Arial"/>
        </w:rPr>
        <w:t>. Both refer to the same program</w:t>
      </w:r>
      <w:r w:rsidR="00F722BD" w:rsidDel="003721DF">
        <w:rPr>
          <w:rFonts w:ascii="Arial" w:hAnsi="Arial" w:cs="Arial"/>
        </w:rPr>
        <w:t>.</w:t>
      </w:r>
      <w:r w:rsidR="00F722BD">
        <w:rPr>
          <w:rFonts w:ascii="Arial" w:hAnsi="Arial" w:cs="Arial"/>
        </w:rPr>
        <w:t xml:space="preserve"> </w:t>
      </w:r>
    </w:p>
    <w:p w14:paraId="17DB1F9F" w14:textId="77777777" w:rsidR="006A2BF6" w:rsidRDefault="006A2BF6">
      <w:pPr>
        <w:rPr>
          <w:rFonts w:ascii="Arial" w:hAnsi="Arial" w:cs="Arial"/>
        </w:rPr>
      </w:pPr>
      <w:r>
        <w:rPr>
          <w:rFonts w:ascii="Arial" w:hAnsi="Arial" w:cs="Arial"/>
        </w:rPr>
        <w:br w:type="page"/>
      </w:r>
    </w:p>
    <w:sdt>
      <w:sdtPr>
        <w:rPr>
          <w:rFonts w:asciiTheme="minorHAnsi" w:eastAsiaTheme="minorEastAsia" w:hAnsiTheme="minorHAnsi" w:cstheme="minorBidi"/>
          <w:color w:val="auto"/>
          <w:sz w:val="22"/>
          <w:szCs w:val="22"/>
        </w:rPr>
        <w:id w:val="-39822101"/>
        <w:docPartObj>
          <w:docPartGallery w:val="Table of Contents"/>
          <w:docPartUnique/>
        </w:docPartObj>
      </w:sdtPr>
      <w:sdtEndPr>
        <w:rPr>
          <w:b/>
          <w:bCs/>
          <w:noProof/>
        </w:rPr>
      </w:sdtEndPr>
      <w:sdtContent>
        <w:p w14:paraId="5726AD0D" w14:textId="03877645" w:rsidR="006156DC" w:rsidRPr="00D520CC" w:rsidRDefault="006156DC" w:rsidP="009A35EE">
          <w:pPr>
            <w:pStyle w:val="TOCHeading"/>
            <w:spacing w:after="240"/>
            <w:rPr>
              <w:rFonts w:ascii="Calibri Light" w:hAnsi="Calibri Light" w:cs="Calibri Light"/>
              <w:sz w:val="44"/>
              <w:szCs w:val="44"/>
            </w:rPr>
          </w:pPr>
          <w:r w:rsidRPr="00D520CC">
            <w:rPr>
              <w:rFonts w:ascii="Calibri Light" w:hAnsi="Calibri Light" w:cs="Calibri Light"/>
              <w:sz w:val="44"/>
              <w:szCs w:val="44"/>
            </w:rPr>
            <w:t>Contents</w:t>
          </w:r>
        </w:p>
        <w:p w14:paraId="4D450A7C" w14:textId="7EAAB4FE" w:rsidR="00A43B2A" w:rsidRPr="00A43B2A" w:rsidRDefault="00C5267A">
          <w:pPr>
            <w:pStyle w:val="TOC1"/>
            <w:rPr>
              <w:rFonts w:ascii="Arial" w:eastAsiaTheme="minorEastAsia" w:hAnsi="Arial" w:cs="Arial"/>
              <w:noProof/>
              <w:kern w:val="2"/>
              <w14:ligatures w14:val="standardContextual"/>
            </w:rPr>
          </w:pPr>
          <w:r w:rsidRPr="00A43B2A">
            <w:rPr>
              <w:rFonts w:ascii="Arial" w:hAnsi="Arial" w:cs="Arial"/>
            </w:rPr>
            <w:fldChar w:fldCharType="begin"/>
          </w:r>
          <w:r w:rsidRPr="00A43B2A">
            <w:rPr>
              <w:rFonts w:ascii="Arial" w:hAnsi="Arial" w:cs="Arial"/>
            </w:rPr>
            <w:instrText xml:space="preserve"> TOC \o "1-1" \h \z \u </w:instrText>
          </w:r>
          <w:r w:rsidRPr="00A43B2A">
            <w:rPr>
              <w:rFonts w:ascii="Arial" w:hAnsi="Arial" w:cs="Arial"/>
            </w:rPr>
            <w:fldChar w:fldCharType="separate"/>
          </w:r>
          <w:hyperlink w:anchor="_Toc158904780" w:history="1">
            <w:r w:rsidR="00A43B2A" w:rsidRPr="00A43B2A">
              <w:rPr>
                <w:rStyle w:val="Hyperlink"/>
                <w:rFonts w:ascii="Arial" w:hAnsi="Arial" w:cs="Arial"/>
                <w:noProof/>
              </w:rPr>
              <w:t>Applicant Eligibility</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_Toc158904780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3</w:t>
            </w:r>
            <w:r w:rsidR="00A43B2A" w:rsidRPr="00A43B2A">
              <w:rPr>
                <w:rFonts w:ascii="Arial" w:hAnsi="Arial" w:cs="Arial"/>
                <w:noProof/>
                <w:webHidden/>
              </w:rPr>
              <w:fldChar w:fldCharType="end"/>
            </w:r>
          </w:hyperlink>
        </w:p>
        <w:p w14:paraId="6CB0118F" w14:textId="39D0B881" w:rsidR="00A43B2A" w:rsidRPr="00A43B2A" w:rsidRDefault="00000000">
          <w:pPr>
            <w:pStyle w:val="TOC1"/>
            <w:rPr>
              <w:rFonts w:ascii="Arial" w:eastAsiaTheme="minorEastAsia" w:hAnsi="Arial" w:cs="Arial"/>
              <w:noProof/>
              <w:kern w:val="2"/>
              <w14:ligatures w14:val="standardContextual"/>
            </w:rPr>
          </w:pPr>
          <w:hyperlink w:anchor="_Toc158904781" w:history="1">
            <w:r w:rsidR="00A43B2A" w:rsidRPr="00A43B2A">
              <w:rPr>
                <w:rStyle w:val="Hyperlink"/>
                <w:rFonts w:ascii="Arial" w:hAnsi="Arial" w:cs="Arial"/>
                <w:noProof/>
              </w:rPr>
              <w:t>Project Eligibility</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_Toc158904781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4</w:t>
            </w:r>
            <w:r w:rsidR="00A43B2A" w:rsidRPr="00A43B2A">
              <w:rPr>
                <w:rFonts w:ascii="Arial" w:hAnsi="Arial" w:cs="Arial"/>
                <w:noProof/>
                <w:webHidden/>
              </w:rPr>
              <w:fldChar w:fldCharType="end"/>
            </w:r>
          </w:hyperlink>
        </w:p>
        <w:p w14:paraId="399E84F9" w14:textId="2BAB8487" w:rsidR="00A43B2A" w:rsidRPr="00A43B2A" w:rsidRDefault="00000000">
          <w:pPr>
            <w:pStyle w:val="TOC1"/>
            <w:rPr>
              <w:rFonts w:ascii="Arial" w:eastAsiaTheme="minorEastAsia" w:hAnsi="Arial" w:cs="Arial"/>
              <w:noProof/>
              <w:kern w:val="2"/>
              <w14:ligatures w14:val="standardContextual"/>
            </w:rPr>
          </w:pPr>
          <w:hyperlink w:anchor="_Toc158904782" w:history="1">
            <w:r w:rsidR="00A43B2A" w:rsidRPr="00A43B2A">
              <w:rPr>
                <w:rStyle w:val="Hyperlink"/>
                <w:rFonts w:ascii="Arial" w:hAnsi="Arial" w:cs="Arial"/>
                <w:noProof/>
              </w:rPr>
              <w:t>Funding</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_Toc158904782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6</w:t>
            </w:r>
            <w:r w:rsidR="00A43B2A" w:rsidRPr="00A43B2A">
              <w:rPr>
                <w:rFonts w:ascii="Arial" w:hAnsi="Arial" w:cs="Arial"/>
                <w:noProof/>
                <w:webHidden/>
              </w:rPr>
              <w:fldChar w:fldCharType="end"/>
            </w:r>
          </w:hyperlink>
        </w:p>
        <w:p w14:paraId="11601F33" w14:textId="31E5F0D5" w:rsidR="00A43B2A" w:rsidRPr="00A43B2A" w:rsidRDefault="00000000">
          <w:pPr>
            <w:pStyle w:val="TOC1"/>
            <w:rPr>
              <w:rFonts w:ascii="Arial" w:eastAsiaTheme="minorEastAsia" w:hAnsi="Arial" w:cs="Arial"/>
              <w:noProof/>
              <w:kern w:val="2"/>
              <w14:ligatures w14:val="standardContextual"/>
            </w:rPr>
          </w:pPr>
          <w:hyperlink w:anchor="_Toc158904783" w:history="1">
            <w:r w:rsidR="00A43B2A" w:rsidRPr="00A43B2A">
              <w:rPr>
                <w:rStyle w:val="Hyperlink"/>
                <w:rFonts w:ascii="Arial" w:hAnsi="Arial" w:cs="Arial"/>
                <w:noProof/>
              </w:rPr>
              <w:t>Preference Points</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_Toc158904783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7</w:t>
            </w:r>
            <w:r w:rsidR="00A43B2A" w:rsidRPr="00A43B2A">
              <w:rPr>
                <w:rFonts w:ascii="Arial" w:hAnsi="Arial" w:cs="Arial"/>
                <w:noProof/>
                <w:webHidden/>
              </w:rPr>
              <w:fldChar w:fldCharType="end"/>
            </w:r>
          </w:hyperlink>
        </w:p>
        <w:p w14:paraId="2F9999BB" w14:textId="5D496A54" w:rsidR="00A43B2A" w:rsidRPr="00A43B2A" w:rsidRDefault="00000000">
          <w:pPr>
            <w:pStyle w:val="TOC1"/>
            <w:rPr>
              <w:rFonts w:ascii="Arial" w:eastAsiaTheme="minorEastAsia" w:hAnsi="Arial" w:cs="Arial"/>
              <w:noProof/>
              <w:kern w:val="2"/>
              <w14:ligatures w14:val="standardContextual"/>
            </w:rPr>
          </w:pPr>
          <w:hyperlink w:anchor="_Toc158904784" w:history="1">
            <w:r w:rsidR="00A43B2A" w:rsidRPr="00A43B2A">
              <w:rPr>
                <w:rStyle w:val="Hyperlink"/>
                <w:rFonts w:ascii="Arial" w:hAnsi="Arial" w:cs="Arial"/>
                <w:noProof/>
              </w:rPr>
              <w:t>Resilience Modeling</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_Toc158904784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8</w:t>
            </w:r>
            <w:r w:rsidR="00A43B2A" w:rsidRPr="00A43B2A">
              <w:rPr>
                <w:rFonts w:ascii="Arial" w:hAnsi="Arial" w:cs="Arial"/>
                <w:noProof/>
                <w:webHidden/>
              </w:rPr>
              <w:fldChar w:fldCharType="end"/>
            </w:r>
          </w:hyperlink>
        </w:p>
        <w:p w14:paraId="32AB693C" w14:textId="27E8D6B6" w:rsidR="00A43B2A" w:rsidRPr="00A43B2A" w:rsidRDefault="00000000">
          <w:pPr>
            <w:pStyle w:val="TOC1"/>
            <w:rPr>
              <w:rFonts w:ascii="Arial" w:eastAsiaTheme="minorEastAsia" w:hAnsi="Arial" w:cs="Arial"/>
              <w:noProof/>
              <w:kern w:val="2"/>
              <w14:ligatures w14:val="standardContextual"/>
            </w:rPr>
          </w:pPr>
          <w:hyperlink w:anchor="_Toc158904785" w:history="1">
            <w:r w:rsidR="00A43B2A" w:rsidRPr="00A43B2A">
              <w:rPr>
                <w:rStyle w:val="Hyperlink"/>
                <w:rFonts w:ascii="Arial" w:hAnsi="Arial" w:cs="Arial"/>
                <w:noProof/>
              </w:rPr>
              <w:t>Resilience Impact Score</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_Toc158904785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8</w:t>
            </w:r>
            <w:r w:rsidR="00A43B2A" w:rsidRPr="00A43B2A">
              <w:rPr>
                <w:rFonts w:ascii="Arial" w:hAnsi="Arial" w:cs="Arial"/>
                <w:noProof/>
                <w:webHidden/>
              </w:rPr>
              <w:fldChar w:fldCharType="end"/>
            </w:r>
          </w:hyperlink>
        </w:p>
        <w:p w14:paraId="74F0F584" w14:textId="1F6A550E" w:rsidR="00A43B2A" w:rsidRPr="00A43B2A" w:rsidRDefault="00000000">
          <w:pPr>
            <w:pStyle w:val="TOC1"/>
            <w:rPr>
              <w:rFonts w:ascii="Arial" w:eastAsiaTheme="minorEastAsia" w:hAnsi="Arial" w:cs="Arial"/>
              <w:noProof/>
              <w:kern w:val="2"/>
              <w14:ligatures w14:val="standardContextual"/>
            </w:rPr>
          </w:pPr>
          <w:hyperlink w:anchor="_Toc158904786" w:history="1">
            <w:r w:rsidR="00A43B2A" w:rsidRPr="00A43B2A">
              <w:rPr>
                <w:rStyle w:val="Hyperlink"/>
                <w:rFonts w:ascii="Arial" w:hAnsi="Arial" w:cs="Arial"/>
                <w:noProof/>
              </w:rPr>
              <w:t>Program Objectives</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_Toc158904786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9</w:t>
            </w:r>
            <w:r w:rsidR="00A43B2A" w:rsidRPr="00A43B2A">
              <w:rPr>
                <w:rFonts w:ascii="Arial" w:hAnsi="Arial" w:cs="Arial"/>
                <w:noProof/>
                <w:webHidden/>
              </w:rPr>
              <w:fldChar w:fldCharType="end"/>
            </w:r>
          </w:hyperlink>
        </w:p>
        <w:p w14:paraId="5B07B72C" w14:textId="5BDE4F0C" w:rsidR="00A43B2A" w:rsidRPr="00A43B2A" w:rsidRDefault="00000000">
          <w:pPr>
            <w:pStyle w:val="TOC1"/>
            <w:rPr>
              <w:rFonts w:ascii="Arial" w:eastAsiaTheme="minorEastAsia" w:hAnsi="Arial" w:cs="Arial"/>
              <w:noProof/>
              <w:kern w:val="2"/>
              <w14:ligatures w14:val="standardContextual"/>
            </w:rPr>
          </w:pPr>
          <w:hyperlink w:anchor="_Toc158904787" w:history="1">
            <w:r w:rsidR="00A43B2A" w:rsidRPr="00A43B2A">
              <w:rPr>
                <w:rStyle w:val="Hyperlink"/>
                <w:rFonts w:ascii="Arial" w:hAnsi="Arial" w:cs="Arial"/>
                <w:noProof/>
              </w:rPr>
              <w:t>Disadvantaged Community Criteria</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_Toc158904787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10</w:t>
            </w:r>
            <w:r w:rsidR="00A43B2A" w:rsidRPr="00A43B2A">
              <w:rPr>
                <w:rFonts w:ascii="Arial" w:hAnsi="Arial" w:cs="Arial"/>
                <w:noProof/>
                <w:webHidden/>
              </w:rPr>
              <w:fldChar w:fldCharType="end"/>
            </w:r>
          </w:hyperlink>
        </w:p>
        <w:p w14:paraId="520AF451" w14:textId="6091DC69" w:rsidR="00A43B2A" w:rsidRPr="00A43B2A" w:rsidRDefault="00000000">
          <w:pPr>
            <w:pStyle w:val="TOC1"/>
            <w:rPr>
              <w:rFonts w:ascii="Arial" w:eastAsiaTheme="minorEastAsia" w:hAnsi="Arial" w:cs="Arial"/>
              <w:noProof/>
              <w:kern w:val="2"/>
              <w14:ligatures w14:val="standardContextual"/>
            </w:rPr>
          </w:pPr>
          <w:hyperlink w:anchor="_Toc158904788" w:history="1">
            <w:r w:rsidR="00A43B2A" w:rsidRPr="00A43B2A">
              <w:rPr>
                <w:rStyle w:val="Hyperlink"/>
                <w:rFonts w:ascii="Arial" w:hAnsi="Arial" w:cs="Arial"/>
                <w:noProof/>
              </w:rPr>
              <w:t>Pre-Application Workshop</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_Toc158904788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11</w:t>
            </w:r>
            <w:r w:rsidR="00A43B2A" w:rsidRPr="00A43B2A">
              <w:rPr>
                <w:rFonts w:ascii="Arial" w:hAnsi="Arial" w:cs="Arial"/>
                <w:noProof/>
                <w:webHidden/>
              </w:rPr>
              <w:fldChar w:fldCharType="end"/>
            </w:r>
          </w:hyperlink>
        </w:p>
        <w:p w14:paraId="094B9F65" w14:textId="0FA3E7A4" w:rsidR="00A43B2A" w:rsidRPr="00A43B2A" w:rsidRDefault="00000000">
          <w:pPr>
            <w:pStyle w:val="TOC1"/>
            <w:rPr>
              <w:rFonts w:ascii="Arial" w:eastAsiaTheme="minorEastAsia" w:hAnsi="Arial" w:cs="Arial"/>
              <w:noProof/>
              <w:kern w:val="2"/>
              <w14:ligatures w14:val="standardContextual"/>
            </w:rPr>
          </w:pPr>
          <w:hyperlink w:anchor="_Toc158904789" w:history="1">
            <w:r w:rsidR="00A43B2A" w:rsidRPr="00A43B2A">
              <w:rPr>
                <w:rStyle w:val="Hyperlink"/>
                <w:rFonts w:ascii="Arial" w:hAnsi="Arial" w:cs="Arial"/>
                <w:noProof/>
              </w:rPr>
              <w:t>Terms and Conditions</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_Toc158904789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11</w:t>
            </w:r>
            <w:r w:rsidR="00A43B2A" w:rsidRPr="00A43B2A">
              <w:rPr>
                <w:rFonts w:ascii="Arial" w:hAnsi="Arial" w:cs="Arial"/>
                <w:noProof/>
                <w:webHidden/>
              </w:rPr>
              <w:fldChar w:fldCharType="end"/>
            </w:r>
          </w:hyperlink>
        </w:p>
        <w:p w14:paraId="352EA29C" w14:textId="0108FA49" w:rsidR="00A43B2A" w:rsidRPr="00A43B2A" w:rsidRDefault="00000000">
          <w:pPr>
            <w:pStyle w:val="TOC1"/>
            <w:rPr>
              <w:rFonts w:ascii="Arial" w:eastAsiaTheme="minorEastAsia" w:hAnsi="Arial" w:cs="Arial"/>
              <w:noProof/>
              <w:kern w:val="2"/>
              <w14:ligatures w14:val="standardContextual"/>
            </w:rPr>
          </w:pPr>
          <w:hyperlink w:anchor="_Toc158904790" w:history="1">
            <w:r w:rsidR="00A43B2A" w:rsidRPr="00A43B2A">
              <w:rPr>
                <w:rStyle w:val="Hyperlink"/>
                <w:rFonts w:ascii="Arial" w:hAnsi="Arial" w:cs="Arial"/>
                <w:noProof/>
              </w:rPr>
              <w:t>Project Narrative</w:t>
            </w:r>
            <w:r w:rsidR="00A43B2A" w:rsidRPr="00A43B2A">
              <w:rPr>
                <w:rFonts w:ascii="Arial" w:hAnsi="Arial" w:cs="Arial"/>
                <w:noProof/>
                <w:webHidden/>
              </w:rPr>
              <w:tab/>
            </w:r>
            <w:r w:rsidR="00A43B2A" w:rsidRPr="00A43B2A">
              <w:rPr>
                <w:rFonts w:ascii="Arial" w:hAnsi="Arial" w:cs="Arial"/>
                <w:noProof/>
                <w:webHidden/>
              </w:rPr>
              <w:fldChar w:fldCharType="begin"/>
            </w:r>
            <w:r w:rsidR="00A43B2A" w:rsidRPr="00A43B2A">
              <w:rPr>
                <w:rFonts w:ascii="Arial" w:hAnsi="Arial" w:cs="Arial"/>
                <w:noProof/>
                <w:webHidden/>
              </w:rPr>
              <w:instrText xml:space="preserve"> PAGEREF _Toc158904790 \h </w:instrText>
            </w:r>
            <w:r w:rsidR="00A43B2A" w:rsidRPr="00A43B2A">
              <w:rPr>
                <w:rFonts w:ascii="Arial" w:hAnsi="Arial" w:cs="Arial"/>
                <w:noProof/>
                <w:webHidden/>
              </w:rPr>
            </w:r>
            <w:r w:rsidR="00A43B2A" w:rsidRPr="00A43B2A">
              <w:rPr>
                <w:rFonts w:ascii="Arial" w:hAnsi="Arial" w:cs="Arial"/>
                <w:noProof/>
                <w:webHidden/>
              </w:rPr>
              <w:fldChar w:fldCharType="separate"/>
            </w:r>
            <w:r w:rsidR="00A43B2A" w:rsidRPr="00A43B2A">
              <w:rPr>
                <w:rFonts w:ascii="Arial" w:hAnsi="Arial" w:cs="Arial"/>
                <w:noProof/>
                <w:webHidden/>
              </w:rPr>
              <w:t>11</w:t>
            </w:r>
            <w:r w:rsidR="00A43B2A" w:rsidRPr="00A43B2A">
              <w:rPr>
                <w:rFonts w:ascii="Arial" w:hAnsi="Arial" w:cs="Arial"/>
                <w:noProof/>
                <w:webHidden/>
              </w:rPr>
              <w:fldChar w:fldCharType="end"/>
            </w:r>
          </w:hyperlink>
        </w:p>
        <w:p w14:paraId="01C9AF88" w14:textId="592107FF" w:rsidR="006156DC" w:rsidRDefault="00C5267A" w:rsidP="00BA764C">
          <w:pPr>
            <w:ind w:left="720"/>
          </w:pPr>
          <w:r w:rsidRPr="00A43B2A">
            <w:rPr>
              <w:rFonts w:ascii="Arial" w:hAnsi="Arial" w:cs="Arial"/>
            </w:rPr>
            <w:fldChar w:fldCharType="end"/>
          </w:r>
        </w:p>
      </w:sdtContent>
    </w:sdt>
    <w:p w14:paraId="1FFE5C5C" w14:textId="77777777" w:rsidR="006156DC" w:rsidRPr="00CD3D5D" w:rsidRDefault="006156DC" w:rsidP="6223602F">
      <w:pPr>
        <w:rPr>
          <w:rFonts w:ascii="Arial" w:hAnsi="Arial" w:cs="Arial"/>
        </w:rPr>
      </w:pPr>
    </w:p>
    <w:p w14:paraId="42786A19" w14:textId="77777777" w:rsidR="006156DC" w:rsidRDefault="006156DC">
      <w:pPr>
        <w:rPr>
          <w:rFonts w:asciiTheme="majorHAnsi" w:eastAsiaTheme="majorEastAsia" w:hAnsiTheme="majorHAnsi" w:cstheme="majorBidi"/>
          <w:color w:val="2F5496" w:themeColor="accent1" w:themeShade="BF"/>
          <w:sz w:val="32"/>
          <w:szCs w:val="32"/>
        </w:rPr>
      </w:pPr>
      <w:r>
        <w:br w:type="page"/>
      </w:r>
    </w:p>
    <w:p w14:paraId="5A029AEB" w14:textId="4B16BDB3" w:rsidR="00FB2B65" w:rsidRPr="00CD3D5D" w:rsidRDefault="6E614A0C" w:rsidP="00B92FEC">
      <w:pPr>
        <w:pStyle w:val="Heading1"/>
      </w:pPr>
      <w:bookmarkStart w:id="0" w:name="_Toc158904780"/>
      <w:r w:rsidRPr="00CD3D5D">
        <w:lastRenderedPageBreak/>
        <w:t>Applicant Eligibility</w:t>
      </w:r>
      <w:bookmarkEnd w:id="0"/>
    </w:p>
    <w:p w14:paraId="7837A4AB" w14:textId="5777CDF9" w:rsidR="00A82187" w:rsidRPr="00A64878" w:rsidRDefault="00A82187" w:rsidP="4017D2B8">
      <w:pPr>
        <w:pStyle w:val="Heading2"/>
        <w:numPr>
          <w:ilvl w:val="0"/>
          <w:numId w:val="23"/>
        </w:numPr>
        <w:ind w:left="360"/>
        <w:rPr>
          <w:b/>
          <w:bCs/>
          <w:i/>
          <w:iCs/>
        </w:rPr>
      </w:pPr>
      <w:bookmarkStart w:id="1" w:name="Comment1"/>
      <w:r>
        <w:t>California Climate and Energy Collaborative; Joint Non-Profits</w:t>
      </w:r>
    </w:p>
    <w:bookmarkEnd w:id="1"/>
    <w:p w14:paraId="064EEAF1" w14:textId="6AE4A2CE" w:rsidR="00779089" w:rsidRPr="00B92FEC" w:rsidRDefault="6E614A0C" w:rsidP="31ABE9F9">
      <w:pPr>
        <w:pStyle w:val="ListParagraph"/>
        <w:ind w:left="360"/>
        <w:rPr>
          <w:rFonts w:ascii="Arial" w:eastAsia="Calibri" w:hAnsi="Arial" w:cs="Arial"/>
          <w:b/>
          <w:bCs/>
          <w:i/>
          <w:iCs/>
          <w:color w:val="2F5496" w:themeColor="accent1" w:themeShade="BF"/>
        </w:rPr>
      </w:pPr>
      <w:r w:rsidRPr="31ABE9F9">
        <w:rPr>
          <w:rFonts w:ascii="Arial" w:eastAsia="Calibri" w:hAnsi="Arial" w:cs="Arial"/>
          <w:i/>
          <w:iCs/>
          <w:color w:val="2F5496" w:themeColor="accent1" w:themeShade="BF"/>
        </w:rPr>
        <w:t xml:space="preserve">Recommend that the Commission include Community Choice Aggregation agencies (CCAs) as eligible entities under Section II.A.1 of the CERI Solicitation Manual, exempt from any requirement to submit a </w:t>
      </w:r>
      <w:r w:rsidR="55A7E729" w:rsidRPr="31ABE9F9">
        <w:rPr>
          <w:rFonts w:ascii="Arial" w:eastAsia="Calibri" w:hAnsi="Arial" w:cs="Arial"/>
          <w:i/>
          <w:iCs/>
          <w:color w:val="2F5496" w:themeColor="accent1" w:themeShade="BF"/>
        </w:rPr>
        <w:t>U.S. Department of Energy (</w:t>
      </w:r>
      <w:r w:rsidRPr="31ABE9F9">
        <w:rPr>
          <w:rFonts w:ascii="Arial" w:eastAsia="Calibri" w:hAnsi="Arial" w:cs="Arial"/>
          <w:i/>
          <w:iCs/>
          <w:color w:val="2F5496" w:themeColor="accent1" w:themeShade="BF"/>
        </w:rPr>
        <w:t>DOE</w:t>
      </w:r>
      <w:r w:rsidR="318A7252" w:rsidRPr="31ABE9F9">
        <w:rPr>
          <w:rFonts w:ascii="Arial" w:eastAsia="Calibri" w:hAnsi="Arial" w:cs="Arial"/>
          <w:i/>
          <w:iCs/>
          <w:color w:val="2F5496" w:themeColor="accent1" w:themeShade="BF"/>
        </w:rPr>
        <w:t>)</w:t>
      </w:r>
      <w:r w:rsidRPr="31ABE9F9">
        <w:rPr>
          <w:rFonts w:ascii="Arial" w:eastAsia="Calibri" w:hAnsi="Arial" w:cs="Arial"/>
          <w:i/>
          <w:iCs/>
          <w:color w:val="2F5496" w:themeColor="accent1" w:themeShade="BF"/>
        </w:rPr>
        <w:t xml:space="preserve"> eligible entity request form.</w:t>
      </w:r>
      <w:r w:rsidRPr="31ABE9F9">
        <w:rPr>
          <w:rFonts w:ascii="Arial" w:eastAsia="Calibri" w:hAnsi="Arial" w:cs="Arial"/>
          <w:b/>
          <w:bCs/>
          <w:i/>
          <w:iCs/>
          <w:color w:val="2F5496" w:themeColor="accent1" w:themeShade="BF"/>
        </w:rPr>
        <w:t xml:space="preserve"> </w:t>
      </w:r>
    </w:p>
    <w:p w14:paraId="4914CF1D" w14:textId="154966C9" w:rsidR="00FB2B65" w:rsidRPr="00CD3D5D" w:rsidRDefault="004109CC" w:rsidP="492129CD">
      <w:pPr>
        <w:ind w:left="360"/>
        <w:rPr>
          <w:rFonts w:ascii="Arial" w:eastAsia="Calibri" w:hAnsi="Arial" w:cs="Arial"/>
        </w:rPr>
      </w:pPr>
      <w:r w:rsidRPr="41272585">
        <w:rPr>
          <w:rFonts w:ascii="Arial" w:eastAsia="Calibri" w:hAnsi="Arial" w:cs="Arial"/>
          <w:u w:val="single"/>
        </w:rPr>
        <w:t>CEC Response</w:t>
      </w:r>
      <w:r w:rsidR="004D3B40" w:rsidRPr="41272585">
        <w:rPr>
          <w:rFonts w:ascii="Arial" w:eastAsia="Calibri" w:hAnsi="Arial" w:cs="Arial"/>
          <w:u w:val="single"/>
        </w:rPr>
        <w:t>:</w:t>
      </w:r>
      <w:r w:rsidR="004D3B40" w:rsidRPr="41272585">
        <w:rPr>
          <w:rFonts w:ascii="Arial" w:eastAsia="Calibri" w:hAnsi="Arial" w:cs="Arial"/>
        </w:rPr>
        <w:t xml:space="preserve"> </w:t>
      </w:r>
      <w:r w:rsidR="007F5B03" w:rsidRPr="41272585">
        <w:rPr>
          <w:rFonts w:ascii="Arial" w:hAnsi="Arial" w:cs="Arial"/>
        </w:rPr>
        <w:t xml:space="preserve">Community Choice Aggregators (CCAs) that meet one of the criteria in </w:t>
      </w:r>
      <w:r w:rsidR="00D94A3D" w:rsidRPr="41272585">
        <w:rPr>
          <w:rFonts w:ascii="Arial" w:hAnsi="Arial" w:cs="Arial"/>
        </w:rPr>
        <w:t>the Infrastructure Investment and Jobs Act (IIJA)</w:t>
      </w:r>
      <w:r w:rsidR="007F5B03" w:rsidRPr="41272585">
        <w:rPr>
          <w:rFonts w:ascii="Arial" w:hAnsi="Arial" w:cs="Arial"/>
        </w:rPr>
        <w:t xml:space="preserve"> Section 40101(a)(2)</w:t>
      </w:r>
      <w:r w:rsidR="345640ED" w:rsidRPr="41272585">
        <w:rPr>
          <w:rFonts w:ascii="Arial" w:hAnsi="Arial" w:cs="Arial"/>
        </w:rPr>
        <w:t>,</w:t>
      </w:r>
      <w:r w:rsidR="007F5B03" w:rsidRPr="41272585">
        <w:rPr>
          <w:rFonts w:ascii="Arial" w:hAnsi="Arial" w:cs="Arial"/>
        </w:rPr>
        <w:t xml:space="preserve"> </w:t>
      </w:r>
      <w:r w:rsidR="062E1F72" w:rsidRPr="41272585">
        <w:rPr>
          <w:rFonts w:ascii="Arial" w:hAnsi="Arial" w:cs="Arial"/>
        </w:rPr>
        <w:t>as laid out in Section</w:t>
      </w:r>
      <w:r w:rsidR="1434B984" w:rsidRPr="41272585">
        <w:rPr>
          <w:rFonts w:ascii="Arial" w:hAnsi="Arial" w:cs="Arial"/>
        </w:rPr>
        <w:t xml:space="preserve"> II.A.1 of the CERRI Solicitation</w:t>
      </w:r>
      <w:r w:rsidR="66CE0BF8" w:rsidRPr="41272585">
        <w:rPr>
          <w:rFonts w:ascii="Arial" w:hAnsi="Arial" w:cs="Arial"/>
        </w:rPr>
        <w:t xml:space="preserve"> </w:t>
      </w:r>
      <w:r w:rsidR="007F5B03" w:rsidRPr="41272585">
        <w:rPr>
          <w:rFonts w:ascii="Arial" w:hAnsi="Arial" w:cs="Arial"/>
        </w:rPr>
        <w:t xml:space="preserve">(e.g., electricity storage operator, electricity generator, distribution provider, etc.) are automatically considered eligible </w:t>
      </w:r>
      <w:r w:rsidR="002B504F" w:rsidRPr="41272585">
        <w:rPr>
          <w:rFonts w:ascii="Arial" w:hAnsi="Arial" w:cs="Arial"/>
        </w:rPr>
        <w:t>entities</w:t>
      </w:r>
      <w:r w:rsidR="007F5B03" w:rsidRPr="41272585">
        <w:rPr>
          <w:rFonts w:ascii="Arial" w:hAnsi="Arial" w:cs="Arial"/>
        </w:rPr>
        <w:t xml:space="preserve">. </w:t>
      </w:r>
      <w:r w:rsidR="002F1E7F" w:rsidRPr="41272585">
        <w:rPr>
          <w:rFonts w:ascii="Arial" w:hAnsi="Arial" w:cs="Arial"/>
        </w:rPr>
        <w:t>I</w:t>
      </w:r>
      <w:r w:rsidR="007F5B03" w:rsidRPr="41272585">
        <w:rPr>
          <w:rFonts w:ascii="Arial" w:hAnsi="Arial" w:cs="Arial"/>
        </w:rPr>
        <w:t xml:space="preserve">f a CCA does not meet one of the criteria, an </w:t>
      </w:r>
      <w:hyperlink r:id="rId11">
        <w:r w:rsidR="007F5B03" w:rsidRPr="41272585">
          <w:rPr>
            <w:rStyle w:val="Hyperlink"/>
            <w:rFonts w:ascii="Arial" w:hAnsi="Arial" w:cs="Arial"/>
            <w:color w:val="0070C0"/>
          </w:rPr>
          <w:t>Eligibility Application</w:t>
        </w:r>
      </w:hyperlink>
      <w:r w:rsidR="007F5B03" w:rsidRPr="41272585">
        <w:rPr>
          <w:rFonts w:ascii="Arial" w:hAnsi="Arial" w:cs="Arial"/>
        </w:rPr>
        <w:t xml:space="preserve"> should be submitted to the Secretary of Energy through the CEC</w:t>
      </w:r>
      <w:r w:rsidR="002F1E7F" w:rsidRPr="41272585">
        <w:rPr>
          <w:rFonts w:ascii="Arial" w:hAnsi="Arial" w:cs="Arial"/>
        </w:rPr>
        <w:t xml:space="preserve"> as soon as possible to ensure eligibility before the application submission deadline</w:t>
      </w:r>
      <w:r w:rsidR="007F5B03" w:rsidRPr="41272585">
        <w:rPr>
          <w:rFonts w:ascii="Arial" w:hAnsi="Arial" w:cs="Arial"/>
        </w:rPr>
        <w:t>. Please ensure that the eligibility application provides comprehensive details and meets the necessary criteria outlined by the CEC for consideration.</w:t>
      </w:r>
      <w:r w:rsidR="007C6CD8" w:rsidRPr="41272585">
        <w:rPr>
          <w:rFonts w:ascii="Arial" w:hAnsi="Arial" w:cs="Arial"/>
        </w:rPr>
        <w:t xml:space="preserve"> Ins</w:t>
      </w:r>
      <w:r w:rsidR="0006446A" w:rsidRPr="41272585">
        <w:rPr>
          <w:rFonts w:ascii="Arial" w:hAnsi="Arial" w:cs="Arial"/>
        </w:rPr>
        <w:t xml:space="preserve">tructions for </w:t>
      </w:r>
      <w:r w:rsidR="00273C4B" w:rsidRPr="41272585">
        <w:rPr>
          <w:rFonts w:ascii="Arial" w:hAnsi="Arial" w:cs="Arial"/>
        </w:rPr>
        <w:t xml:space="preserve">submitting the Eligibility Application can be found on the </w:t>
      </w:r>
      <w:hyperlink r:id="rId12">
        <w:r w:rsidR="00273C4B" w:rsidRPr="41272585">
          <w:rPr>
            <w:rStyle w:val="Hyperlink"/>
            <w:rFonts w:ascii="Arial" w:hAnsi="Arial" w:cs="Arial"/>
          </w:rPr>
          <w:t>CERRI Webpage</w:t>
        </w:r>
      </w:hyperlink>
      <w:r w:rsidR="00273C4B" w:rsidRPr="41272585">
        <w:rPr>
          <w:rFonts w:ascii="Arial" w:hAnsi="Arial" w:cs="Arial"/>
        </w:rPr>
        <w:t xml:space="preserve"> under the “Resources” dropdown menu.</w:t>
      </w:r>
    </w:p>
    <w:p w14:paraId="5A523CAC" w14:textId="060C4059" w:rsidR="007C4C23" w:rsidRPr="007C4C23" w:rsidRDefault="006C29E8" w:rsidP="00A64878">
      <w:pPr>
        <w:pStyle w:val="Heading2"/>
        <w:numPr>
          <w:ilvl w:val="0"/>
          <w:numId w:val="23"/>
        </w:numPr>
        <w:ind w:left="360"/>
      </w:pPr>
      <w:r w:rsidRPr="00AF2534">
        <w:t>California Climate and Energy Collaborative; Joint Non-Profits</w:t>
      </w:r>
    </w:p>
    <w:p w14:paraId="5D271AD9" w14:textId="05F3A6AA" w:rsidR="00779089" w:rsidRPr="00B92FEC" w:rsidRDefault="6E614A0C" w:rsidP="00A64878">
      <w:pPr>
        <w:pStyle w:val="ListParagraph"/>
        <w:ind w:left="360"/>
        <w:rPr>
          <w:rFonts w:ascii="Arial" w:eastAsia="Calibri" w:hAnsi="Arial" w:cs="Arial"/>
          <w:i/>
          <w:iCs/>
          <w:color w:val="2F5496" w:themeColor="accent1" w:themeShade="BF"/>
        </w:rPr>
      </w:pPr>
      <w:r w:rsidRPr="00B92FEC">
        <w:rPr>
          <w:rFonts w:ascii="Arial" w:eastAsia="Calibri" w:hAnsi="Arial" w:cs="Arial"/>
          <w:bCs/>
          <w:i/>
          <w:iCs/>
          <w:color w:val="2F5496" w:themeColor="accent1" w:themeShade="BF"/>
        </w:rPr>
        <w:t>Remove transmission owners and operators as eligible entities, such that they would fall under the category of “any other relevant entity” subject to said requirement to obtain approval from the Secretary of Energy to gain eligibility.</w:t>
      </w:r>
    </w:p>
    <w:p w14:paraId="0CBD3B75" w14:textId="7116B162" w:rsidR="00779089" w:rsidRPr="00CD3D5D" w:rsidRDefault="00FB2B65" w:rsidP="00B92FEC">
      <w:pPr>
        <w:ind w:left="360"/>
        <w:rPr>
          <w:rFonts w:ascii="Arial" w:eastAsia="Calibri" w:hAnsi="Arial" w:cs="Arial"/>
          <w:color w:val="000000" w:themeColor="text1"/>
        </w:rPr>
      </w:pPr>
      <w:r w:rsidRPr="00B92FEC">
        <w:rPr>
          <w:rFonts w:ascii="Arial" w:eastAsia="Calibri" w:hAnsi="Arial" w:cs="Arial"/>
          <w:u w:val="single"/>
        </w:rPr>
        <w:t>CEC Response</w:t>
      </w:r>
      <w:r w:rsidR="00876CA0">
        <w:rPr>
          <w:rFonts w:ascii="Arial" w:eastAsia="Calibri" w:hAnsi="Arial" w:cs="Arial"/>
          <w:u w:val="single"/>
        </w:rPr>
        <w:t>:</w:t>
      </w:r>
      <w:r w:rsidR="00876CA0" w:rsidRPr="00B92FEC">
        <w:rPr>
          <w:rFonts w:ascii="Arial" w:eastAsia="Calibri" w:hAnsi="Arial" w:cs="Arial"/>
        </w:rPr>
        <w:t xml:space="preserve"> </w:t>
      </w:r>
      <w:r w:rsidR="6E614A0C" w:rsidRPr="00CD3D5D">
        <w:rPr>
          <w:rFonts w:ascii="Arial" w:eastAsia="Calibri" w:hAnsi="Arial" w:cs="Arial"/>
        </w:rPr>
        <w:t>Based on input received from stakeholders during our public engagement process, the CER</w:t>
      </w:r>
      <w:r w:rsidR="00F5442F">
        <w:rPr>
          <w:rFonts w:ascii="Arial" w:eastAsia="Calibri" w:hAnsi="Arial" w:cs="Arial"/>
        </w:rPr>
        <w:t>R</w:t>
      </w:r>
      <w:r w:rsidR="6E614A0C" w:rsidRPr="00CD3D5D">
        <w:rPr>
          <w:rFonts w:ascii="Arial" w:eastAsia="Calibri" w:hAnsi="Arial" w:cs="Arial"/>
        </w:rPr>
        <w:t xml:space="preserve">I </w:t>
      </w:r>
      <w:r w:rsidR="003F1AF8">
        <w:rPr>
          <w:rFonts w:ascii="Arial" w:eastAsia="Calibri" w:hAnsi="Arial" w:cs="Arial"/>
        </w:rPr>
        <w:t>p</w:t>
      </w:r>
      <w:r w:rsidR="6E614A0C" w:rsidRPr="00CD3D5D">
        <w:rPr>
          <w:rFonts w:ascii="Arial" w:eastAsia="Calibri" w:hAnsi="Arial" w:cs="Arial"/>
        </w:rPr>
        <w:t xml:space="preserve">rogram </w:t>
      </w:r>
      <w:r w:rsidR="00087DB6">
        <w:rPr>
          <w:rFonts w:ascii="Arial" w:eastAsia="Calibri" w:hAnsi="Arial" w:cs="Arial"/>
        </w:rPr>
        <w:t xml:space="preserve">will continue to </w:t>
      </w:r>
      <w:r w:rsidR="6E614A0C" w:rsidRPr="00CD3D5D">
        <w:rPr>
          <w:rFonts w:ascii="Arial" w:eastAsia="Calibri" w:hAnsi="Arial" w:cs="Arial"/>
        </w:rPr>
        <w:t xml:space="preserve">maintain the </w:t>
      </w:r>
      <w:r w:rsidR="00087DB6">
        <w:rPr>
          <w:rFonts w:ascii="Arial" w:eastAsia="Calibri" w:hAnsi="Arial" w:cs="Arial"/>
        </w:rPr>
        <w:t xml:space="preserve">federal definition of </w:t>
      </w:r>
      <w:r w:rsidR="00E06C76" w:rsidRPr="00CD3D5D">
        <w:rPr>
          <w:rFonts w:ascii="Arial" w:eastAsia="Calibri" w:hAnsi="Arial" w:cs="Arial"/>
        </w:rPr>
        <w:t>eligibl</w:t>
      </w:r>
      <w:r w:rsidR="00E06C76">
        <w:rPr>
          <w:rFonts w:ascii="Arial" w:eastAsia="Calibri" w:hAnsi="Arial" w:cs="Arial"/>
        </w:rPr>
        <w:t>e</w:t>
      </w:r>
      <w:r w:rsidR="6E614A0C" w:rsidRPr="00CD3D5D">
        <w:rPr>
          <w:rFonts w:ascii="Arial" w:eastAsia="Calibri" w:hAnsi="Arial" w:cs="Arial"/>
        </w:rPr>
        <w:t xml:space="preserve"> </w:t>
      </w:r>
      <w:r w:rsidR="00087DB6">
        <w:rPr>
          <w:rFonts w:ascii="Arial" w:eastAsia="Calibri" w:hAnsi="Arial" w:cs="Arial"/>
        </w:rPr>
        <w:t xml:space="preserve">entities for these funds. </w:t>
      </w:r>
      <w:r w:rsidR="6E614A0C" w:rsidRPr="00CD3D5D">
        <w:rPr>
          <w:rFonts w:ascii="Arial" w:eastAsia="Calibri" w:hAnsi="Arial" w:cs="Arial"/>
        </w:rPr>
        <w:t xml:space="preserve">Excluding these entities could impede critical grid </w:t>
      </w:r>
      <w:r w:rsidR="000D55BC">
        <w:rPr>
          <w:rFonts w:ascii="Arial" w:eastAsia="Calibri" w:hAnsi="Arial" w:cs="Arial"/>
        </w:rPr>
        <w:t xml:space="preserve">reliability and/or </w:t>
      </w:r>
      <w:r w:rsidR="6E614A0C" w:rsidRPr="00CD3D5D">
        <w:rPr>
          <w:rFonts w:ascii="Arial" w:eastAsia="Calibri" w:hAnsi="Arial" w:cs="Arial"/>
        </w:rPr>
        <w:t>resilience projects</w:t>
      </w:r>
      <w:r w:rsidR="6E614A0C">
        <w:rPr>
          <w:rFonts w:ascii="Arial" w:eastAsia="Calibri" w:hAnsi="Arial" w:cs="Arial"/>
        </w:rPr>
        <w:t>.</w:t>
      </w:r>
    </w:p>
    <w:p w14:paraId="6995D4DE" w14:textId="6F85BC0C" w:rsidR="09C8E42F" w:rsidRPr="00CD3D5D" w:rsidRDefault="2601B174" w:rsidP="00A64878">
      <w:pPr>
        <w:pStyle w:val="Heading2"/>
        <w:numPr>
          <w:ilvl w:val="0"/>
          <w:numId w:val="23"/>
        </w:numPr>
        <w:ind w:left="360"/>
      </w:pPr>
      <w:r w:rsidRPr="00CD3D5D">
        <w:t>Clean Coalition</w:t>
      </w:r>
    </w:p>
    <w:p w14:paraId="2EBCDA31" w14:textId="4AD0E43C" w:rsidR="00779089" w:rsidRPr="00B92FEC" w:rsidRDefault="6E614A0C" w:rsidP="00A64878">
      <w:pPr>
        <w:pStyle w:val="ListParagraph"/>
        <w:ind w:left="360"/>
        <w:rPr>
          <w:rFonts w:ascii="Arial" w:eastAsia="Calibri" w:hAnsi="Arial" w:cs="Arial"/>
          <w:b/>
          <w:i/>
          <w:iCs/>
          <w:color w:val="2F5496" w:themeColor="accent1" w:themeShade="BF"/>
        </w:rPr>
      </w:pPr>
      <w:r w:rsidRPr="00B92FEC">
        <w:rPr>
          <w:rFonts w:ascii="Arial" w:eastAsia="Calibri" w:hAnsi="Arial" w:cs="Arial"/>
          <w:bCs/>
          <w:i/>
          <w:iCs/>
          <w:color w:val="2F5496" w:themeColor="accent1" w:themeShade="BF"/>
        </w:rPr>
        <w:t>Would a Community Choice Aggregator (CCA) qualify as an eligible Lead Applicant/Prime?</w:t>
      </w:r>
    </w:p>
    <w:p w14:paraId="0936E02C" w14:textId="224DF186" w:rsidR="00779089" w:rsidRPr="00CD3D5D" w:rsidRDefault="3E25085A" w:rsidP="4017D2B8">
      <w:pPr>
        <w:ind w:left="360"/>
        <w:rPr>
          <w:rFonts w:ascii="Arial" w:hAnsi="Arial" w:cs="Arial"/>
        </w:rPr>
      </w:pPr>
      <w:r w:rsidRPr="4017D2B8">
        <w:rPr>
          <w:rFonts w:ascii="Arial" w:eastAsia="Calibri" w:hAnsi="Arial" w:cs="Arial"/>
          <w:u w:val="single"/>
        </w:rPr>
        <w:t>CEC Response</w:t>
      </w:r>
      <w:r w:rsidR="00DE2777" w:rsidRPr="4017D2B8">
        <w:rPr>
          <w:rFonts w:ascii="Arial" w:eastAsia="Calibri" w:hAnsi="Arial" w:cs="Arial"/>
          <w:u w:val="single"/>
        </w:rPr>
        <w:t>:</w:t>
      </w:r>
      <w:r w:rsidR="00DE2777" w:rsidRPr="4017D2B8">
        <w:rPr>
          <w:rFonts w:ascii="Arial" w:eastAsia="Calibri" w:hAnsi="Arial" w:cs="Arial"/>
        </w:rPr>
        <w:t xml:space="preserve"> </w:t>
      </w:r>
      <w:r w:rsidR="00246074" w:rsidRPr="4017D2B8">
        <w:rPr>
          <w:rFonts w:ascii="Arial" w:hAnsi="Arial" w:cs="Arial"/>
        </w:rPr>
        <w:t xml:space="preserve">Community Choice Aggregators (CCAs) that meet one of the criteria in </w:t>
      </w:r>
      <w:r w:rsidR="00597319" w:rsidRPr="4017D2B8">
        <w:rPr>
          <w:rFonts w:ascii="Arial" w:hAnsi="Arial" w:cs="Arial"/>
        </w:rPr>
        <w:t>IIJA</w:t>
      </w:r>
      <w:r w:rsidR="00246074" w:rsidRPr="4017D2B8">
        <w:rPr>
          <w:rFonts w:ascii="Arial" w:hAnsi="Arial" w:cs="Arial"/>
        </w:rPr>
        <w:t xml:space="preserve"> Section 40101(a)(2) </w:t>
      </w:r>
      <w:r w:rsidR="68E9142F" w:rsidRPr="4017D2B8">
        <w:rPr>
          <w:rFonts w:ascii="Arial" w:hAnsi="Arial" w:cs="Arial"/>
        </w:rPr>
        <w:t xml:space="preserve">as laid out in Section II.A.1 of the CERRI Solicitation </w:t>
      </w:r>
      <w:r w:rsidR="00246074" w:rsidRPr="4017D2B8">
        <w:rPr>
          <w:rFonts w:ascii="Arial" w:hAnsi="Arial" w:cs="Arial"/>
        </w:rPr>
        <w:t xml:space="preserve">(e.g., electricity storage operator, electricity generator, distribution provider, etc.) are automatically considered eligible to serve as Lead Applicants/Primes. </w:t>
      </w:r>
      <w:r w:rsidR="002F1E7F" w:rsidRPr="4017D2B8">
        <w:rPr>
          <w:rFonts w:ascii="Arial" w:hAnsi="Arial" w:cs="Arial"/>
        </w:rPr>
        <w:t xml:space="preserve">If </w:t>
      </w:r>
      <w:r w:rsidR="00246074" w:rsidRPr="4017D2B8">
        <w:rPr>
          <w:rFonts w:ascii="Arial" w:hAnsi="Arial" w:cs="Arial"/>
        </w:rPr>
        <w:t xml:space="preserve">a CCA does not meet one of the criteria, an </w:t>
      </w:r>
      <w:hyperlink r:id="rId13">
        <w:r w:rsidR="7F8890C3" w:rsidRPr="4017D2B8">
          <w:rPr>
            <w:rStyle w:val="Hyperlink"/>
            <w:rFonts w:ascii="Arial" w:hAnsi="Arial" w:cs="Arial"/>
            <w:color w:val="0070C0"/>
          </w:rPr>
          <w:t>Eligibility Application</w:t>
        </w:r>
      </w:hyperlink>
      <w:r w:rsidR="00246074" w:rsidRPr="4017D2B8">
        <w:rPr>
          <w:rFonts w:ascii="Arial" w:hAnsi="Arial" w:cs="Arial"/>
        </w:rPr>
        <w:t xml:space="preserve"> should be submitted to the Secretary of Energy through the CEC</w:t>
      </w:r>
      <w:r w:rsidR="002F1E7F" w:rsidRPr="4017D2B8">
        <w:rPr>
          <w:rFonts w:ascii="Arial" w:hAnsi="Arial" w:cs="Arial"/>
        </w:rPr>
        <w:t xml:space="preserve"> as soon as possible to ensure eligibility before the application submission deadline</w:t>
      </w:r>
      <w:r w:rsidR="00246074" w:rsidRPr="4017D2B8">
        <w:rPr>
          <w:rFonts w:ascii="Arial" w:hAnsi="Arial" w:cs="Arial"/>
        </w:rPr>
        <w:t xml:space="preserve">. </w:t>
      </w:r>
      <w:r w:rsidR="001C5B9E" w:rsidRPr="4017D2B8">
        <w:rPr>
          <w:rFonts w:ascii="Arial" w:hAnsi="Arial" w:cs="Arial"/>
        </w:rPr>
        <w:t xml:space="preserve">See response to </w:t>
      </w:r>
      <w:hyperlink w:anchor="Comment1">
        <w:r w:rsidR="004E418C" w:rsidRPr="4017D2B8">
          <w:rPr>
            <w:rStyle w:val="Hyperlink"/>
            <w:rFonts w:ascii="Arial" w:hAnsi="Arial" w:cs="Arial"/>
          </w:rPr>
          <w:t>C</w:t>
        </w:r>
        <w:r w:rsidR="001C5B9E" w:rsidRPr="4017D2B8">
          <w:rPr>
            <w:rStyle w:val="Hyperlink"/>
            <w:rFonts w:ascii="Arial" w:hAnsi="Arial" w:cs="Arial"/>
          </w:rPr>
          <w:t>omment 1</w:t>
        </w:r>
      </w:hyperlink>
      <w:r w:rsidR="001C5B9E" w:rsidRPr="4017D2B8">
        <w:rPr>
          <w:rFonts w:ascii="Arial" w:hAnsi="Arial" w:cs="Arial"/>
        </w:rPr>
        <w:t xml:space="preserve"> for more information. </w:t>
      </w:r>
    </w:p>
    <w:p w14:paraId="495F2B11" w14:textId="644A7E93" w:rsidR="002A5CAF" w:rsidRPr="00CD3D5D" w:rsidRDefault="002A5CAF" w:rsidP="00A64878">
      <w:pPr>
        <w:pStyle w:val="Heading2"/>
        <w:numPr>
          <w:ilvl w:val="0"/>
          <w:numId w:val="23"/>
        </w:numPr>
        <w:ind w:left="360"/>
      </w:pPr>
      <w:r w:rsidRPr="00CD3D5D">
        <w:t>Clean Coalition</w:t>
      </w:r>
    </w:p>
    <w:p w14:paraId="211E43A9" w14:textId="0DB56A5B"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 xml:space="preserve">Are the following organizational types eligible as a </w:t>
      </w:r>
      <w:proofErr w:type="spellStart"/>
      <w:r w:rsidRPr="31ABE9F9">
        <w:rPr>
          <w:rFonts w:ascii="Arial" w:eastAsia="Calibri" w:hAnsi="Arial" w:cs="Arial"/>
          <w:i/>
          <w:iCs/>
          <w:color w:val="2F5496" w:themeColor="accent1" w:themeShade="BF"/>
        </w:rPr>
        <w:t>subawardee</w:t>
      </w:r>
      <w:proofErr w:type="spellEnd"/>
      <w:r w:rsidRPr="31ABE9F9">
        <w:rPr>
          <w:rFonts w:ascii="Arial" w:eastAsia="Calibri" w:hAnsi="Arial" w:cs="Arial"/>
          <w:i/>
          <w:iCs/>
          <w:color w:val="2F5496" w:themeColor="accent1" w:themeShade="BF"/>
        </w:rPr>
        <w:t xml:space="preserve"> to the Prime and eligible to receive grant funds: nonprofit organizations, community-based organizations (who also may be nonprofit</w:t>
      </w:r>
      <w:r w:rsidR="3075A14A" w:rsidRPr="31ABE9F9">
        <w:rPr>
          <w:rFonts w:ascii="Arial" w:eastAsia="Calibri" w:hAnsi="Arial" w:cs="Arial"/>
          <w:i/>
          <w:iCs/>
          <w:color w:val="2F5496" w:themeColor="accent1" w:themeShade="BF"/>
        </w:rPr>
        <w:t>s</w:t>
      </w:r>
      <w:r w:rsidRPr="31ABE9F9">
        <w:rPr>
          <w:rFonts w:ascii="Arial" w:eastAsia="Calibri" w:hAnsi="Arial" w:cs="Arial"/>
          <w:i/>
          <w:iCs/>
          <w:color w:val="2F5496" w:themeColor="accent1" w:themeShade="BF"/>
        </w:rPr>
        <w:t>), local government entities (cities,</w:t>
      </w:r>
      <w:r w:rsidR="4264ED29" w:rsidRPr="31ABE9F9">
        <w:rPr>
          <w:rFonts w:ascii="Arial" w:eastAsia="Calibri" w:hAnsi="Arial" w:cs="Arial"/>
          <w:i/>
          <w:iCs/>
          <w:color w:val="2F5496" w:themeColor="accent1" w:themeShade="BF"/>
        </w:rPr>
        <w:t xml:space="preserve"> </w:t>
      </w:r>
      <w:r w:rsidRPr="31ABE9F9">
        <w:rPr>
          <w:rFonts w:ascii="Arial" w:eastAsia="Calibri" w:hAnsi="Arial" w:cs="Arial"/>
          <w:i/>
          <w:iCs/>
          <w:color w:val="2F5496" w:themeColor="accent1" w:themeShade="BF"/>
        </w:rPr>
        <w:t>counties), judicial court branches of the State, academi</w:t>
      </w:r>
      <w:r w:rsidR="3A2A3C8F" w:rsidRPr="31ABE9F9">
        <w:rPr>
          <w:rFonts w:ascii="Arial" w:eastAsia="Calibri" w:hAnsi="Arial" w:cs="Arial"/>
          <w:i/>
          <w:iCs/>
          <w:color w:val="2F5496" w:themeColor="accent1" w:themeShade="BF"/>
        </w:rPr>
        <w:t>c</w:t>
      </w:r>
      <w:r w:rsidRPr="31ABE9F9">
        <w:rPr>
          <w:rFonts w:ascii="Arial" w:eastAsia="Calibri" w:hAnsi="Arial" w:cs="Arial"/>
          <w:i/>
          <w:iCs/>
          <w:color w:val="2F5496" w:themeColor="accent1" w:themeShade="BF"/>
        </w:rPr>
        <w:t xml:space="preserve"> institutions, national laboratories, and </w:t>
      </w:r>
      <w:r w:rsidR="520C7706" w:rsidRPr="31ABE9F9">
        <w:rPr>
          <w:rFonts w:ascii="Arial" w:eastAsia="Calibri" w:hAnsi="Arial" w:cs="Arial"/>
          <w:i/>
          <w:iCs/>
          <w:color w:val="2F5496" w:themeColor="accent1" w:themeShade="BF"/>
        </w:rPr>
        <w:t xml:space="preserve">California </w:t>
      </w:r>
      <w:r w:rsidRPr="31ABE9F9">
        <w:rPr>
          <w:rFonts w:ascii="Arial" w:eastAsia="Calibri" w:hAnsi="Arial" w:cs="Arial"/>
          <w:i/>
          <w:iCs/>
          <w:color w:val="2F5496" w:themeColor="accent1" w:themeShade="BF"/>
        </w:rPr>
        <w:t>I</w:t>
      </w:r>
      <w:r w:rsidR="53AA6398" w:rsidRPr="31ABE9F9">
        <w:rPr>
          <w:rFonts w:ascii="Arial" w:eastAsia="Calibri" w:hAnsi="Arial" w:cs="Arial"/>
          <w:i/>
          <w:iCs/>
          <w:color w:val="2F5496" w:themeColor="accent1" w:themeShade="BF"/>
        </w:rPr>
        <w:t xml:space="preserve">ndependent </w:t>
      </w:r>
      <w:r w:rsidRPr="31ABE9F9">
        <w:rPr>
          <w:rFonts w:ascii="Arial" w:eastAsia="Calibri" w:hAnsi="Arial" w:cs="Arial"/>
          <w:i/>
          <w:iCs/>
          <w:color w:val="2F5496" w:themeColor="accent1" w:themeShade="BF"/>
        </w:rPr>
        <w:t>S</w:t>
      </w:r>
      <w:r w:rsidR="1C5F0CF4" w:rsidRPr="31ABE9F9">
        <w:rPr>
          <w:rFonts w:ascii="Arial" w:eastAsia="Calibri" w:hAnsi="Arial" w:cs="Arial"/>
          <w:i/>
          <w:iCs/>
          <w:color w:val="2F5496" w:themeColor="accent1" w:themeShade="BF"/>
        </w:rPr>
        <w:t xml:space="preserve">ystem </w:t>
      </w:r>
      <w:r w:rsidRPr="31ABE9F9">
        <w:rPr>
          <w:rFonts w:ascii="Arial" w:eastAsia="Calibri" w:hAnsi="Arial" w:cs="Arial"/>
          <w:i/>
          <w:iCs/>
          <w:color w:val="2F5496" w:themeColor="accent1" w:themeShade="BF"/>
        </w:rPr>
        <w:t>O</w:t>
      </w:r>
      <w:r w:rsidR="4D8201FF" w:rsidRPr="31ABE9F9">
        <w:rPr>
          <w:rFonts w:ascii="Arial" w:eastAsia="Calibri" w:hAnsi="Arial" w:cs="Arial"/>
          <w:i/>
          <w:iCs/>
          <w:color w:val="2F5496" w:themeColor="accent1" w:themeShade="BF"/>
        </w:rPr>
        <w:t>perator</w:t>
      </w:r>
      <w:r w:rsidRPr="31ABE9F9">
        <w:rPr>
          <w:rFonts w:ascii="Arial" w:eastAsia="Calibri" w:hAnsi="Arial" w:cs="Arial"/>
          <w:i/>
          <w:iCs/>
          <w:color w:val="2F5496" w:themeColor="accent1" w:themeShade="BF"/>
        </w:rPr>
        <w:t>?</w:t>
      </w:r>
    </w:p>
    <w:p w14:paraId="753C48E0" w14:textId="15C085AE" w:rsidR="00779089" w:rsidRPr="00CD3D5D" w:rsidRDefault="212F690B" w:rsidP="4017D2B8">
      <w:pPr>
        <w:ind w:left="360"/>
        <w:rPr>
          <w:rFonts w:ascii="Arial" w:eastAsia="Calibri" w:hAnsi="Arial" w:cs="Arial"/>
        </w:rPr>
      </w:pPr>
      <w:r w:rsidRPr="4017D2B8">
        <w:rPr>
          <w:rFonts w:ascii="Arial" w:eastAsia="Calibri" w:hAnsi="Arial" w:cs="Arial"/>
          <w:u w:val="single"/>
        </w:rPr>
        <w:t>CEC Response</w:t>
      </w:r>
      <w:r w:rsidR="00DC54FE" w:rsidRPr="4017D2B8">
        <w:rPr>
          <w:rFonts w:ascii="Arial" w:eastAsia="Calibri" w:hAnsi="Arial" w:cs="Arial"/>
          <w:u w:val="single"/>
        </w:rPr>
        <w:t>:</w:t>
      </w:r>
      <w:r w:rsidR="00DC54FE" w:rsidRPr="4017D2B8">
        <w:rPr>
          <w:rFonts w:ascii="Arial" w:eastAsia="Calibri" w:hAnsi="Arial" w:cs="Arial"/>
        </w:rPr>
        <w:t xml:space="preserve"> </w:t>
      </w:r>
      <w:r w:rsidR="6E614A0C" w:rsidRPr="4017D2B8">
        <w:rPr>
          <w:rFonts w:ascii="Arial" w:eastAsia="Calibri" w:hAnsi="Arial" w:cs="Arial"/>
        </w:rPr>
        <w:t xml:space="preserve">Yes, nonprofit organizations, </w:t>
      </w:r>
      <w:r w:rsidR="00DC712E" w:rsidRPr="4017D2B8">
        <w:rPr>
          <w:rFonts w:ascii="Arial" w:eastAsia="Calibri" w:hAnsi="Arial" w:cs="Arial"/>
        </w:rPr>
        <w:t>c</w:t>
      </w:r>
      <w:r w:rsidR="6E614A0C" w:rsidRPr="4017D2B8">
        <w:rPr>
          <w:rFonts w:ascii="Arial" w:eastAsia="Calibri" w:hAnsi="Arial" w:cs="Arial"/>
        </w:rPr>
        <w:t>ommunity-</w:t>
      </w:r>
      <w:r w:rsidR="00DC712E" w:rsidRPr="4017D2B8">
        <w:rPr>
          <w:rFonts w:ascii="Arial" w:eastAsia="Calibri" w:hAnsi="Arial" w:cs="Arial"/>
        </w:rPr>
        <w:t>b</w:t>
      </w:r>
      <w:r w:rsidR="6E614A0C" w:rsidRPr="4017D2B8">
        <w:rPr>
          <w:rFonts w:ascii="Arial" w:eastAsia="Calibri" w:hAnsi="Arial" w:cs="Arial"/>
        </w:rPr>
        <w:t xml:space="preserve">ased </w:t>
      </w:r>
      <w:r w:rsidR="00DC712E" w:rsidRPr="4017D2B8">
        <w:rPr>
          <w:rFonts w:ascii="Arial" w:eastAsia="Calibri" w:hAnsi="Arial" w:cs="Arial"/>
        </w:rPr>
        <w:t>o</w:t>
      </w:r>
      <w:r w:rsidR="6E614A0C" w:rsidRPr="4017D2B8">
        <w:rPr>
          <w:rFonts w:ascii="Arial" w:eastAsia="Calibri" w:hAnsi="Arial" w:cs="Arial"/>
        </w:rPr>
        <w:t>rganizations,</w:t>
      </w:r>
      <w:r w:rsidR="00F10F23" w:rsidRPr="4017D2B8">
        <w:rPr>
          <w:rFonts w:ascii="Arial" w:eastAsia="Calibri" w:hAnsi="Arial" w:cs="Arial"/>
        </w:rPr>
        <w:t xml:space="preserve"> </w:t>
      </w:r>
      <w:r w:rsidR="6E614A0C" w:rsidRPr="4017D2B8">
        <w:rPr>
          <w:rFonts w:ascii="Arial" w:eastAsia="Calibri" w:hAnsi="Arial" w:cs="Arial"/>
        </w:rPr>
        <w:t>government</w:t>
      </w:r>
      <w:r w:rsidR="00933022" w:rsidRPr="4017D2B8">
        <w:rPr>
          <w:rFonts w:ascii="Arial" w:eastAsia="Calibri" w:hAnsi="Arial" w:cs="Arial"/>
        </w:rPr>
        <w:t>al</w:t>
      </w:r>
      <w:r w:rsidR="6E614A0C" w:rsidRPr="4017D2B8">
        <w:rPr>
          <w:rFonts w:ascii="Arial" w:eastAsia="Calibri" w:hAnsi="Arial" w:cs="Arial"/>
        </w:rPr>
        <w:t xml:space="preserve"> entities, academic institutions, </w:t>
      </w:r>
      <w:r w:rsidR="00DC712E" w:rsidRPr="4017D2B8">
        <w:rPr>
          <w:rFonts w:ascii="Arial" w:eastAsia="Calibri" w:hAnsi="Arial" w:cs="Arial"/>
        </w:rPr>
        <w:t>n</w:t>
      </w:r>
      <w:r w:rsidR="6E614A0C" w:rsidRPr="4017D2B8">
        <w:rPr>
          <w:rFonts w:ascii="Arial" w:eastAsia="Calibri" w:hAnsi="Arial" w:cs="Arial"/>
        </w:rPr>
        <w:t xml:space="preserve">ational </w:t>
      </w:r>
      <w:r w:rsidR="00DC712E" w:rsidRPr="4017D2B8">
        <w:rPr>
          <w:rFonts w:ascii="Arial" w:eastAsia="Calibri" w:hAnsi="Arial" w:cs="Arial"/>
        </w:rPr>
        <w:t>l</w:t>
      </w:r>
      <w:r w:rsidR="6E614A0C" w:rsidRPr="4017D2B8">
        <w:rPr>
          <w:rFonts w:ascii="Arial" w:eastAsia="Calibri" w:hAnsi="Arial" w:cs="Arial"/>
        </w:rPr>
        <w:t>aboratories, and</w:t>
      </w:r>
      <w:r w:rsidR="00095346" w:rsidRPr="4017D2B8">
        <w:rPr>
          <w:rFonts w:ascii="Arial" w:eastAsia="Calibri" w:hAnsi="Arial" w:cs="Arial"/>
        </w:rPr>
        <w:t xml:space="preserve"> </w:t>
      </w:r>
      <w:r w:rsidR="00DC712E" w:rsidRPr="4017D2B8">
        <w:rPr>
          <w:rFonts w:ascii="Arial" w:eastAsia="Calibri" w:hAnsi="Arial" w:cs="Arial"/>
        </w:rPr>
        <w:t>i</w:t>
      </w:r>
      <w:r w:rsidR="00095346" w:rsidRPr="4017D2B8">
        <w:rPr>
          <w:rFonts w:ascii="Arial" w:eastAsia="Calibri" w:hAnsi="Arial" w:cs="Arial"/>
        </w:rPr>
        <w:t xml:space="preserve">ndependent </w:t>
      </w:r>
      <w:r w:rsidR="00DC712E" w:rsidRPr="4017D2B8">
        <w:rPr>
          <w:rFonts w:ascii="Arial" w:eastAsia="Calibri" w:hAnsi="Arial" w:cs="Arial"/>
        </w:rPr>
        <w:t>s</w:t>
      </w:r>
      <w:r w:rsidR="00095346" w:rsidRPr="4017D2B8">
        <w:rPr>
          <w:rFonts w:ascii="Arial" w:eastAsia="Calibri" w:hAnsi="Arial" w:cs="Arial"/>
        </w:rPr>
        <w:t xml:space="preserve">ystem </w:t>
      </w:r>
      <w:r w:rsidR="6E837C7E" w:rsidRPr="4017D2B8">
        <w:rPr>
          <w:rFonts w:ascii="Arial" w:eastAsia="Calibri" w:hAnsi="Arial" w:cs="Arial"/>
        </w:rPr>
        <w:lastRenderedPageBreak/>
        <w:t>o</w:t>
      </w:r>
      <w:r w:rsidR="00095346" w:rsidRPr="4017D2B8">
        <w:rPr>
          <w:rFonts w:ascii="Arial" w:eastAsia="Calibri" w:hAnsi="Arial" w:cs="Arial"/>
        </w:rPr>
        <w:t>perator</w:t>
      </w:r>
      <w:r w:rsidR="00DC712E" w:rsidRPr="4017D2B8">
        <w:rPr>
          <w:rFonts w:ascii="Arial" w:eastAsia="Calibri" w:hAnsi="Arial" w:cs="Arial"/>
        </w:rPr>
        <w:t>s</w:t>
      </w:r>
      <w:r w:rsidR="00095346" w:rsidRPr="4017D2B8">
        <w:rPr>
          <w:rFonts w:ascii="Arial" w:eastAsia="Calibri" w:hAnsi="Arial" w:cs="Arial"/>
        </w:rPr>
        <w:t xml:space="preserve"> </w:t>
      </w:r>
      <w:r w:rsidR="6E614A0C" w:rsidRPr="4017D2B8">
        <w:rPr>
          <w:rFonts w:ascii="Arial" w:eastAsia="Calibri" w:hAnsi="Arial" w:cs="Arial"/>
        </w:rPr>
        <w:t xml:space="preserve">are all eligible subrecipients to </w:t>
      </w:r>
      <w:r w:rsidR="001329E0" w:rsidRPr="4017D2B8">
        <w:rPr>
          <w:rFonts w:ascii="Arial" w:eastAsia="Calibri" w:hAnsi="Arial" w:cs="Arial"/>
        </w:rPr>
        <w:t>p</w:t>
      </w:r>
      <w:r w:rsidR="6E614A0C" w:rsidRPr="4017D2B8">
        <w:rPr>
          <w:rFonts w:ascii="Arial" w:eastAsia="Calibri" w:hAnsi="Arial" w:cs="Arial"/>
        </w:rPr>
        <w:t xml:space="preserve">rime </w:t>
      </w:r>
      <w:r w:rsidR="001329E0" w:rsidRPr="4017D2B8">
        <w:rPr>
          <w:rFonts w:ascii="Arial" w:eastAsia="Calibri" w:hAnsi="Arial" w:cs="Arial"/>
        </w:rPr>
        <w:t>r</w:t>
      </w:r>
      <w:r w:rsidR="6E614A0C" w:rsidRPr="4017D2B8">
        <w:rPr>
          <w:rFonts w:ascii="Arial" w:eastAsia="Calibri" w:hAnsi="Arial" w:cs="Arial"/>
        </w:rPr>
        <w:t>ecipients and are eligible to receive grant funds.</w:t>
      </w:r>
    </w:p>
    <w:p w14:paraId="60CDA503" w14:textId="3B45955F" w:rsidR="00779089" w:rsidRPr="00CD3D5D" w:rsidRDefault="6E614A0C" w:rsidP="00B92FEC">
      <w:pPr>
        <w:pStyle w:val="Heading1"/>
      </w:pPr>
      <w:bookmarkStart w:id="2" w:name="_Toc158904781"/>
      <w:r w:rsidRPr="00CD3D5D">
        <w:t>Project Eligibility</w:t>
      </w:r>
      <w:bookmarkEnd w:id="2"/>
    </w:p>
    <w:p w14:paraId="68E3D9AB" w14:textId="4DFA60E1" w:rsidR="778B3C6F" w:rsidRPr="005042D5" w:rsidRDefault="6E614A0C" w:rsidP="00A64878">
      <w:pPr>
        <w:pStyle w:val="Heading2"/>
        <w:numPr>
          <w:ilvl w:val="0"/>
          <w:numId w:val="23"/>
        </w:numPr>
        <w:ind w:left="360"/>
      </w:pPr>
      <w:r w:rsidRPr="005042D5">
        <w:t>California Climate and Energy Collaborative; Joint Nonprofit Parties</w:t>
      </w:r>
    </w:p>
    <w:p w14:paraId="44F69E6F" w14:textId="23C135D9"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 xml:space="preserve">Exclude transmission/distribution infrastructure projects as “Eligible Activities” given the low resilience </w:t>
      </w:r>
      <w:r w:rsidR="66B1FBF2" w:rsidRPr="31ABE9F9">
        <w:rPr>
          <w:rFonts w:ascii="Arial" w:eastAsia="Calibri" w:hAnsi="Arial" w:cs="Arial"/>
          <w:i/>
          <w:iCs/>
          <w:color w:val="2F5496" w:themeColor="accent1" w:themeShade="BF"/>
        </w:rPr>
        <w:t>return on investment (</w:t>
      </w:r>
      <w:r w:rsidRPr="31ABE9F9">
        <w:rPr>
          <w:rFonts w:ascii="Arial" w:eastAsia="Calibri" w:hAnsi="Arial" w:cs="Arial"/>
          <w:i/>
          <w:iCs/>
          <w:color w:val="2F5496" w:themeColor="accent1" w:themeShade="BF"/>
        </w:rPr>
        <w:t>ROI</w:t>
      </w:r>
      <w:r w:rsidR="6EFB10B8" w:rsidRPr="31ABE9F9">
        <w:rPr>
          <w:rFonts w:ascii="Arial" w:eastAsia="Calibri" w:hAnsi="Arial" w:cs="Arial"/>
          <w:i/>
          <w:iCs/>
          <w:color w:val="2F5496" w:themeColor="accent1" w:themeShade="BF"/>
        </w:rPr>
        <w:t>)</w:t>
      </w:r>
      <w:r w:rsidRPr="31ABE9F9">
        <w:rPr>
          <w:rFonts w:ascii="Arial" w:eastAsia="Calibri" w:hAnsi="Arial" w:cs="Arial"/>
          <w:i/>
          <w:iCs/>
          <w:color w:val="2F5496" w:themeColor="accent1" w:themeShade="BF"/>
        </w:rPr>
        <w:t xml:space="preserve"> possible from such upstream efforts due to diminishing resilience returns with increasing distance between generation and load.</w:t>
      </w:r>
    </w:p>
    <w:p w14:paraId="0D43308F" w14:textId="1C8C3B1F" w:rsidR="00779089" w:rsidRPr="00CD3D5D" w:rsidRDefault="302DAA59" w:rsidP="00B92FEC">
      <w:pPr>
        <w:ind w:left="360"/>
        <w:rPr>
          <w:rFonts w:ascii="Arial" w:eastAsia="Calibri" w:hAnsi="Arial" w:cs="Arial"/>
        </w:rPr>
      </w:pPr>
      <w:r w:rsidRPr="4017D2B8">
        <w:rPr>
          <w:rFonts w:ascii="Arial" w:eastAsia="Calibri" w:hAnsi="Arial" w:cs="Arial"/>
          <w:u w:val="single"/>
        </w:rPr>
        <w:t>CEC Response</w:t>
      </w:r>
      <w:r w:rsidR="00DC54FE" w:rsidRPr="4017D2B8">
        <w:rPr>
          <w:rFonts w:ascii="Arial" w:eastAsia="Calibri" w:hAnsi="Arial" w:cs="Arial"/>
          <w:u w:val="single"/>
        </w:rPr>
        <w:t>:</w:t>
      </w:r>
      <w:r w:rsidR="00DC54FE" w:rsidRPr="4017D2B8">
        <w:rPr>
          <w:rFonts w:ascii="Arial" w:eastAsia="Calibri" w:hAnsi="Arial" w:cs="Arial"/>
        </w:rPr>
        <w:t xml:space="preserve"> </w:t>
      </w:r>
      <w:r w:rsidR="6E614A0C" w:rsidRPr="4017D2B8">
        <w:rPr>
          <w:rFonts w:ascii="Arial" w:eastAsia="Calibri" w:hAnsi="Arial" w:cs="Arial"/>
        </w:rPr>
        <w:t xml:space="preserve">Stakeholder feedback from public workshops emphasized a preference to avoid restricting eligible activities, including transmission and distribution infrastructure projects. </w:t>
      </w:r>
      <w:r w:rsidR="007F483C" w:rsidRPr="4017D2B8">
        <w:rPr>
          <w:rFonts w:ascii="Arial" w:eastAsia="Calibri" w:hAnsi="Arial" w:cs="Arial"/>
        </w:rPr>
        <w:t>T</w:t>
      </w:r>
      <w:r w:rsidR="6E614A0C" w:rsidRPr="4017D2B8">
        <w:rPr>
          <w:rFonts w:ascii="Arial" w:eastAsia="Calibri" w:hAnsi="Arial" w:cs="Arial"/>
        </w:rPr>
        <w:t>he CER</w:t>
      </w:r>
      <w:r w:rsidR="00237899" w:rsidRPr="4017D2B8">
        <w:rPr>
          <w:rFonts w:ascii="Arial" w:eastAsia="Calibri" w:hAnsi="Arial" w:cs="Arial"/>
        </w:rPr>
        <w:t>R</w:t>
      </w:r>
      <w:r w:rsidR="6E614A0C" w:rsidRPr="4017D2B8">
        <w:rPr>
          <w:rFonts w:ascii="Arial" w:eastAsia="Calibri" w:hAnsi="Arial" w:cs="Arial"/>
        </w:rPr>
        <w:t xml:space="preserve">I </w:t>
      </w:r>
      <w:r w:rsidR="00F03034" w:rsidRPr="4017D2B8">
        <w:rPr>
          <w:rFonts w:ascii="Arial" w:eastAsia="Calibri" w:hAnsi="Arial" w:cs="Arial"/>
        </w:rPr>
        <w:t>p</w:t>
      </w:r>
      <w:r w:rsidR="6E614A0C" w:rsidRPr="4017D2B8">
        <w:rPr>
          <w:rFonts w:ascii="Arial" w:eastAsia="Calibri" w:hAnsi="Arial" w:cs="Arial"/>
        </w:rPr>
        <w:t xml:space="preserve">rogram operates under the guidance of the </w:t>
      </w:r>
      <w:r w:rsidR="00F03034" w:rsidRPr="4017D2B8">
        <w:rPr>
          <w:rFonts w:ascii="Arial" w:eastAsia="Calibri" w:hAnsi="Arial" w:cs="Arial"/>
        </w:rPr>
        <w:t>Infrastructure Investment and Jobs Act (</w:t>
      </w:r>
      <w:r w:rsidR="6E614A0C" w:rsidRPr="4017D2B8">
        <w:rPr>
          <w:rFonts w:ascii="Arial" w:eastAsia="Calibri" w:hAnsi="Arial" w:cs="Arial"/>
        </w:rPr>
        <w:t>IIJA</w:t>
      </w:r>
      <w:r w:rsidR="00F03034" w:rsidRPr="4017D2B8">
        <w:rPr>
          <w:rFonts w:ascii="Arial" w:eastAsia="Calibri" w:hAnsi="Arial" w:cs="Arial"/>
        </w:rPr>
        <w:t>)</w:t>
      </w:r>
      <w:r w:rsidR="6E614A0C" w:rsidRPr="4017D2B8">
        <w:rPr>
          <w:rFonts w:ascii="Arial" w:eastAsia="Calibri" w:hAnsi="Arial" w:cs="Arial"/>
        </w:rPr>
        <w:t xml:space="preserve"> Section 40101</w:t>
      </w:r>
      <w:r w:rsidR="00006D11" w:rsidRPr="4017D2B8">
        <w:rPr>
          <w:rFonts w:ascii="Arial" w:eastAsia="Calibri" w:hAnsi="Arial" w:cs="Arial"/>
        </w:rPr>
        <w:t>(</w:t>
      </w:r>
      <w:r w:rsidR="6E614A0C" w:rsidRPr="4017D2B8">
        <w:rPr>
          <w:rFonts w:ascii="Arial" w:eastAsia="Calibri" w:hAnsi="Arial" w:cs="Arial"/>
        </w:rPr>
        <w:t>d</w:t>
      </w:r>
      <w:r w:rsidR="00006D11" w:rsidRPr="4017D2B8">
        <w:rPr>
          <w:rFonts w:ascii="Arial" w:eastAsia="Calibri" w:hAnsi="Arial" w:cs="Arial"/>
        </w:rPr>
        <w:t>)</w:t>
      </w:r>
      <w:r w:rsidR="6E614A0C" w:rsidRPr="4017D2B8">
        <w:rPr>
          <w:rFonts w:ascii="Arial" w:eastAsia="Calibri" w:hAnsi="Arial" w:cs="Arial"/>
        </w:rPr>
        <w:t xml:space="preserve">, which allocates funding for </w:t>
      </w:r>
      <w:r w:rsidR="00AB52C0" w:rsidRPr="4017D2B8">
        <w:rPr>
          <w:rFonts w:ascii="Arial" w:eastAsia="Calibri" w:hAnsi="Arial" w:cs="Arial"/>
        </w:rPr>
        <w:t xml:space="preserve">many </w:t>
      </w:r>
      <w:r w:rsidR="6E614A0C" w:rsidRPr="4017D2B8">
        <w:rPr>
          <w:rFonts w:ascii="Arial" w:eastAsia="Calibri" w:hAnsi="Arial" w:cs="Arial"/>
        </w:rPr>
        <w:t>grid</w:t>
      </w:r>
      <w:r w:rsidR="00A843A1" w:rsidRPr="4017D2B8">
        <w:rPr>
          <w:rFonts w:ascii="Arial" w:eastAsia="Calibri" w:hAnsi="Arial" w:cs="Arial"/>
        </w:rPr>
        <w:t>-</w:t>
      </w:r>
      <w:r w:rsidR="6E614A0C" w:rsidRPr="4017D2B8">
        <w:rPr>
          <w:rFonts w:ascii="Arial" w:eastAsia="Calibri" w:hAnsi="Arial" w:cs="Arial"/>
        </w:rPr>
        <w:t>hardening</w:t>
      </w:r>
      <w:r w:rsidR="00AB52C0" w:rsidRPr="4017D2B8">
        <w:rPr>
          <w:rFonts w:ascii="Arial" w:eastAsia="Calibri" w:hAnsi="Arial" w:cs="Arial"/>
        </w:rPr>
        <w:t xml:space="preserve"> activities</w:t>
      </w:r>
      <w:r w:rsidR="6E614A0C" w:rsidRPr="4017D2B8">
        <w:rPr>
          <w:rFonts w:ascii="Arial" w:eastAsia="Calibri" w:hAnsi="Arial" w:cs="Arial"/>
        </w:rPr>
        <w:t>, emphasizing a mix of reliability and resilience solutions.</w:t>
      </w:r>
    </w:p>
    <w:p w14:paraId="0D2FC401" w14:textId="64013DEA" w:rsidR="00779089" w:rsidRPr="00A64878" w:rsidRDefault="6E614A0C" w:rsidP="00A64878">
      <w:pPr>
        <w:pStyle w:val="Heading2"/>
        <w:numPr>
          <w:ilvl w:val="0"/>
          <w:numId w:val="23"/>
        </w:numPr>
        <w:ind w:left="360"/>
      </w:pPr>
      <w:r w:rsidRPr="00CD3D5D">
        <w:t>Clean Coalition</w:t>
      </w:r>
    </w:p>
    <w:p w14:paraId="7A2E5E6C" w14:textId="584E2D98"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As we know, front-of-the meter (FOM) solar</w:t>
      </w:r>
      <w:r w:rsidR="2642AB92" w:rsidRPr="31ABE9F9">
        <w:rPr>
          <w:rFonts w:ascii="Arial" w:eastAsia="Calibri" w:hAnsi="Arial" w:cs="Arial"/>
          <w:i/>
          <w:iCs/>
          <w:color w:val="2F5496" w:themeColor="accent1" w:themeShade="BF"/>
        </w:rPr>
        <w:t xml:space="preserve"> </w:t>
      </w:r>
      <w:r w:rsidRPr="31ABE9F9">
        <w:rPr>
          <w:rFonts w:ascii="Arial" w:eastAsia="Calibri" w:hAnsi="Arial" w:cs="Arial"/>
          <w:i/>
          <w:iCs/>
          <w:color w:val="2F5496" w:themeColor="accent1" w:themeShade="BF"/>
        </w:rPr>
        <w:t>+</w:t>
      </w:r>
      <w:r w:rsidR="4EC80164" w:rsidRPr="31ABE9F9">
        <w:rPr>
          <w:rFonts w:ascii="Arial" w:eastAsia="Calibri" w:hAnsi="Arial" w:cs="Arial"/>
          <w:i/>
          <w:iCs/>
          <w:color w:val="2F5496" w:themeColor="accent1" w:themeShade="BF"/>
        </w:rPr>
        <w:t xml:space="preserve"> </w:t>
      </w:r>
      <w:r w:rsidRPr="31ABE9F9">
        <w:rPr>
          <w:rFonts w:ascii="Arial" w:eastAsia="Calibri" w:hAnsi="Arial" w:cs="Arial"/>
          <w:i/>
          <w:iCs/>
          <w:color w:val="2F5496" w:themeColor="accent1" w:themeShade="BF"/>
        </w:rPr>
        <w:t>storage and microgrid projects continue to experience challenges with being able to move forward to interconnection and operation. Hence, does the CEC envision the CERI Program funding opportunities to be focused on behind-the-meter (BTM) projects and/or front-of-the-meter (FOM) projects?</w:t>
      </w:r>
    </w:p>
    <w:p w14:paraId="7AC88307" w14:textId="3A368BF8" w:rsidR="00779089" w:rsidRDefault="47F09FFA" w:rsidP="00B92FEC">
      <w:pPr>
        <w:ind w:left="360"/>
        <w:rPr>
          <w:rFonts w:ascii="Arial" w:eastAsia="Calibri" w:hAnsi="Arial" w:cs="Arial"/>
        </w:rPr>
      </w:pPr>
      <w:r w:rsidRPr="31ABE9F9">
        <w:rPr>
          <w:rFonts w:ascii="Arial" w:eastAsia="Calibri" w:hAnsi="Arial" w:cs="Arial"/>
          <w:u w:val="single"/>
        </w:rPr>
        <w:t>CEC Response</w:t>
      </w:r>
      <w:r w:rsidR="001D7115" w:rsidRPr="31ABE9F9">
        <w:rPr>
          <w:rFonts w:ascii="Arial" w:eastAsia="Calibri" w:hAnsi="Arial" w:cs="Arial"/>
        </w:rPr>
        <w:t xml:space="preserve">: </w:t>
      </w:r>
      <w:r w:rsidR="6E614A0C" w:rsidRPr="31ABE9F9">
        <w:rPr>
          <w:rFonts w:ascii="Arial" w:eastAsia="Calibri" w:hAnsi="Arial" w:cs="Arial"/>
        </w:rPr>
        <w:t xml:space="preserve">The CEC recognizes the </w:t>
      </w:r>
      <w:r w:rsidR="00CD332D" w:rsidRPr="31ABE9F9">
        <w:rPr>
          <w:rFonts w:ascii="Arial" w:eastAsia="Calibri" w:hAnsi="Arial" w:cs="Arial"/>
        </w:rPr>
        <w:t xml:space="preserve">reliability and resilience </w:t>
      </w:r>
      <w:r w:rsidR="00A10795" w:rsidRPr="31ABE9F9">
        <w:rPr>
          <w:rFonts w:ascii="Arial" w:eastAsia="Calibri" w:hAnsi="Arial" w:cs="Arial"/>
        </w:rPr>
        <w:t xml:space="preserve">implications </w:t>
      </w:r>
      <w:r w:rsidR="6E614A0C" w:rsidRPr="31ABE9F9">
        <w:rPr>
          <w:rFonts w:ascii="Arial" w:eastAsia="Calibri" w:hAnsi="Arial" w:cs="Arial"/>
        </w:rPr>
        <w:t>of both behind-the-meter and front-of-the-meter projects in advancing the goals of the CER</w:t>
      </w:r>
      <w:r w:rsidR="004255F6" w:rsidRPr="31ABE9F9">
        <w:rPr>
          <w:rFonts w:ascii="Arial" w:eastAsia="Calibri" w:hAnsi="Arial" w:cs="Arial"/>
        </w:rPr>
        <w:t>R</w:t>
      </w:r>
      <w:r w:rsidR="6E614A0C" w:rsidRPr="31ABE9F9">
        <w:rPr>
          <w:rFonts w:ascii="Arial" w:eastAsia="Calibri" w:hAnsi="Arial" w:cs="Arial"/>
        </w:rPr>
        <w:t xml:space="preserve">I </w:t>
      </w:r>
      <w:r w:rsidR="00F03034" w:rsidRPr="31ABE9F9">
        <w:rPr>
          <w:rFonts w:ascii="Arial" w:eastAsia="Calibri" w:hAnsi="Arial" w:cs="Arial"/>
        </w:rPr>
        <w:t>p</w:t>
      </w:r>
      <w:r w:rsidR="6E614A0C" w:rsidRPr="31ABE9F9">
        <w:rPr>
          <w:rFonts w:ascii="Arial" w:eastAsia="Calibri" w:hAnsi="Arial" w:cs="Arial"/>
        </w:rPr>
        <w:t>rogram</w:t>
      </w:r>
      <w:r w:rsidR="00573A2C" w:rsidRPr="31ABE9F9">
        <w:rPr>
          <w:rFonts w:ascii="Arial" w:eastAsia="Calibri" w:hAnsi="Arial" w:cs="Arial"/>
        </w:rPr>
        <w:t xml:space="preserve"> and </w:t>
      </w:r>
      <w:r w:rsidR="6E614A0C" w:rsidRPr="31ABE9F9">
        <w:rPr>
          <w:rFonts w:ascii="Arial" w:eastAsia="Calibri" w:hAnsi="Arial" w:cs="Arial"/>
        </w:rPr>
        <w:t xml:space="preserve">does not inherently preference one project type over the other. </w:t>
      </w:r>
      <w:r w:rsidR="00573A2C" w:rsidRPr="31ABE9F9">
        <w:rPr>
          <w:rFonts w:ascii="Arial" w:eastAsia="Calibri" w:hAnsi="Arial" w:cs="Arial"/>
        </w:rPr>
        <w:t xml:space="preserve">The </w:t>
      </w:r>
      <w:r w:rsidR="2E8569B9" w:rsidRPr="31ABE9F9">
        <w:rPr>
          <w:rFonts w:ascii="Arial" w:eastAsia="Calibri" w:hAnsi="Arial" w:cs="Arial"/>
        </w:rPr>
        <w:t>p</w:t>
      </w:r>
      <w:r w:rsidR="00573A2C" w:rsidRPr="31ABE9F9">
        <w:rPr>
          <w:rFonts w:ascii="Arial" w:eastAsia="Calibri" w:hAnsi="Arial" w:cs="Arial"/>
        </w:rPr>
        <w:t xml:space="preserve">rogram </w:t>
      </w:r>
      <w:r w:rsidR="6E614A0C" w:rsidRPr="31ABE9F9">
        <w:rPr>
          <w:rFonts w:ascii="Arial" w:eastAsia="Calibri" w:hAnsi="Arial" w:cs="Arial"/>
        </w:rPr>
        <w:t>aim is to support projects that align with the eligible activities outlined in the IIJA Section 40101</w:t>
      </w:r>
      <w:r w:rsidR="00FF6E0C" w:rsidRPr="31ABE9F9">
        <w:rPr>
          <w:rFonts w:ascii="Arial" w:eastAsia="Calibri" w:hAnsi="Arial" w:cs="Arial"/>
        </w:rPr>
        <w:t>(</w:t>
      </w:r>
      <w:r w:rsidR="6E614A0C" w:rsidRPr="31ABE9F9">
        <w:rPr>
          <w:rFonts w:ascii="Arial" w:eastAsia="Calibri" w:hAnsi="Arial" w:cs="Arial"/>
        </w:rPr>
        <w:t>d</w:t>
      </w:r>
      <w:r w:rsidR="00FF6E0C" w:rsidRPr="31ABE9F9">
        <w:rPr>
          <w:rFonts w:ascii="Arial" w:eastAsia="Calibri" w:hAnsi="Arial" w:cs="Arial"/>
        </w:rPr>
        <w:t>)</w:t>
      </w:r>
      <w:r w:rsidR="6E614A0C" w:rsidRPr="31ABE9F9">
        <w:rPr>
          <w:rFonts w:ascii="Arial" w:eastAsia="Calibri" w:hAnsi="Arial" w:cs="Arial"/>
        </w:rPr>
        <w:t xml:space="preserve"> bill language</w:t>
      </w:r>
      <w:r w:rsidR="00FF6E0C" w:rsidRPr="31ABE9F9">
        <w:rPr>
          <w:rFonts w:ascii="Arial" w:eastAsia="Calibri" w:hAnsi="Arial" w:cs="Arial"/>
        </w:rPr>
        <w:t xml:space="preserve"> and </w:t>
      </w:r>
      <w:r w:rsidR="00D10A01" w:rsidRPr="31ABE9F9">
        <w:rPr>
          <w:rFonts w:ascii="Arial" w:eastAsia="Calibri" w:hAnsi="Arial" w:cs="Arial"/>
        </w:rPr>
        <w:t xml:space="preserve">that </w:t>
      </w:r>
      <w:r w:rsidR="00FF6E0C" w:rsidRPr="31ABE9F9">
        <w:rPr>
          <w:rFonts w:ascii="Arial" w:eastAsia="Calibri" w:hAnsi="Arial" w:cs="Arial"/>
        </w:rPr>
        <w:t xml:space="preserve">provide the greatest reliability </w:t>
      </w:r>
      <w:r w:rsidR="00D84156" w:rsidRPr="31ABE9F9">
        <w:rPr>
          <w:rFonts w:ascii="Arial" w:eastAsia="Calibri" w:hAnsi="Arial" w:cs="Arial"/>
        </w:rPr>
        <w:t>or resilience benefit</w:t>
      </w:r>
      <w:r w:rsidR="6E614A0C" w:rsidRPr="31ABE9F9">
        <w:rPr>
          <w:rFonts w:ascii="Arial" w:eastAsia="Calibri" w:hAnsi="Arial" w:cs="Arial"/>
        </w:rPr>
        <w:t xml:space="preserve">. </w:t>
      </w:r>
    </w:p>
    <w:p w14:paraId="732994F8" w14:textId="530C0A5A" w:rsidR="00E00354" w:rsidRPr="00A64878" w:rsidRDefault="00E00354" w:rsidP="00A64878">
      <w:pPr>
        <w:pStyle w:val="Heading2"/>
        <w:numPr>
          <w:ilvl w:val="0"/>
          <w:numId w:val="23"/>
        </w:numPr>
        <w:ind w:left="360"/>
      </w:pPr>
      <w:r w:rsidRPr="00CD3D5D">
        <w:t>Clean Coalition</w:t>
      </w:r>
    </w:p>
    <w:p w14:paraId="701DB482" w14:textId="76937C8D" w:rsidR="00779089" w:rsidRPr="00B92FEC" w:rsidRDefault="6E614A0C" w:rsidP="00A64878">
      <w:pPr>
        <w:pStyle w:val="ListParagraph"/>
        <w:ind w:left="360"/>
        <w:rPr>
          <w:rFonts w:ascii="Arial" w:eastAsia="Calibri" w:hAnsi="Arial" w:cs="Arial"/>
          <w:bCs/>
          <w:color w:val="2F5496" w:themeColor="accent1" w:themeShade="BF"/>
        </w:rPr>
      </w:pPr>
      <w:r w:rsidRPr="00B92FEC">
        <w:rPr>
          <w:rFonts w:ascii="Arial" w:eastAsia="Calibri" w:hAnsi="Arial" w:cs="Arial"/>
          <w:bCs/>
          <w:i/>
          <w:iCs/>
          <w:color w:val="2F5496" w:themeColor="accent1" w:themeShade="BF"/>
        </w:rPr>
        <w:t>Would a Community Microgrid approach be an eligible project?</w:t>
      </w:r>
    </w:p>
    <w:p w14:paraId="5473CB11" w14:textId="581AFDB8" w:rsidR="00779089" w:rsidRDefault="31A95FE4" w:rsidP="00B92FEC">
      <w:pPr>
        <w:ind w:left="360"/>
        <w:rPr>
          <w:rFonts w:ascii="Arial" w:eastAsia="Calibri" w:hAnsi="Arial" w:cs="Arial"/>
        </w:rPr>
      </w:pPr>
      <w:r w:rsidRPr="31ABE9F9">
        <w:rPr>
          <w:rFonts w:ascii="Arial" w:eastAsia="Calibri" w:hAnsi="Arial" w:cs="Arial"/>
          <w:u w:val="single"/>
        </w:rPr>
        <w:t>CEC Response</w:t>
      </w:r>
      <w:r w:rsidR="001D7115" w:rsidRPr="31ABE9F9">
        <w:rPr>
          <w:rFonts w:ascii="Arial" w:eastAsia="Calibri" w:hAnsi="Arial" w:cs="Arial"/>
          <w:u w:val="single"/>
        </w:rPr>
        <w:t xml:space="preserve">: </w:t>
      </w:r>
      <w:r w:rsidR="6E614A0C" w:rsidRPr="31ABE9F9">
        <w:rPr>
          <w:rFonts w:ascii="Arial" w:eastAsia="Calibri" w:hAnsi="Arial" w:cs="Arial"/>
        </w:rPr>
        <w:t xml:space="preserve">Community </w:t>
      </w:r>
      <w:r w:rsidR="002517C3" w:rsidRPr="31ABE9F9">
        <w:rPr>
          <w:rFonts w:ascii="Arial" w:eastAsia="Calibri" w:hAnsi="Arial" w:cs="Arial"/>
        </w:rPr>
        <w:t>m</w:t>
      </w:r>
      <w:r w:rsidR="6E614A0C" w:rsidRPr="31ABE9F9">
        <w:rPr>
          <w:rFonts w:ascii="Arial" w:eastAsia="Calibri" w:hAnsi="Arial" w:cs="Arial"/>
        </w:rPr>
        <w:t>icrogrids are eligible projects under the CER</w:t>
      </w:r>
      <w:r w:rsidR="00CA33D4" w:rsidRPr="31ABE9F9">
        <w:rPr>
          <w:rFonts w:ascii="Arial" w:eastAsia="Calibri" w:hAnsi="Arial" w:cs="Arial"/>
        </w:rPr>
        <w:t>R</w:t>
      </w:r>
      <w:r w:rsidR="6E614A0C" w:rsidRPr="31ABE9F9">
        <w:rPr>
          <w:rFonts w:ascii="Arial" w:eastAsia="Calibri" w:hAnsi="Arial" w:cs="Arial"/>
        </w:rPr>
        <w:t xml:space="preserve">I </w:t>
      </w:r>
      <w:r w:rsidR="008D1192" w:rsidRPr="31ABE9F9">
        <w:rPr>
          <w:rFonts w:ascii="Arial" w:eastAsia="Calibri" w:hAnsi="Arial" w:cs="Arial"/>
        </w:rPr>
        <w:t>p</w:t>
      </w:r>
      <w:r w:rsidR="6E614A0C" w:rsidRPr="31ABE9F9">
        <w:rPr>
          <w:rFonts w:ascii="Arial" w:eastAsia="Calibri" w:hAnsi="Arial" w:cs="Arial"/>
        </w:rPr>
        <w:t>rogram. However, per the bill language, the CER</w:t>
      </w:r>
      <w:r w:rsidR="00CA33D4" w:rsidRPr="31ABE9F9">
        <w:rPr>
          <w:rFonts w:ascii="Arial" w:eastAsia="Calibri" w:hAnsi="Arial" w:cs="Arial"/>
        </w:rPr>
        <w:t>R</w:t>
      </w:r>
      <w:r w:rsidR="6E614A0C" w:rsidRPr="31ABE9F9">
        <w:rPr>
          <w:rFonts w:ascii="Arial" w:eastAsia="Calibri" w:hAnsi="Arial" w:cs="Arial"/>
        </w:rPr>
        <w:t xml:space="preserve">I </w:t>
      </w:r>
      <w:r w:rsidR="00FE5B1B" w:rsidRPr="31ABE9F9">
        <w:rPr>
          <w:rFonts w:ascii="Arial" w:eastAsia="Calibri" w:hAnsi="Arial" w:cs="Arial"/>
        </w:rPr>
        <w:t>p</w:t>
      </w:r>
      <w:r w:rsidR="6E614A0C" w:rsidRPr="31ABE9F9">
        <w:rPr>
          <w:rFonts w:ascii="Arial" w:eastAsia="Calibri" w:hAnsi="Arial" w:cs="Arial"/>
        </w:rPr>
        <w:t xml:space="preserve">rogram cannot fund </w:t>
      </w:r>
      <w:r w:rsidR="00E416BC" w:rsidRPr="31ABE9F9">
        <w:rPr>
          <w:rFonts w:ascii="Arial" w:eastAsia="Calibri" w:hAnsi="Arial" w:cs="Arial"/>
        </w:rPr>
        <w:t xml:space="preserve">any new </w:t>
      </w:r>
      <w:r w:rsidR="6E614A0C" w:rsidRPr="31ABE9F9">
        <w:rPr>
          <w:rFonts w:ascii="Arial" w:eastAsia="Calibri" w:hAnsi="Arial" w:cs="Arial"/>
        </w:rPr>
        <w:t>generation</w:t>
      </w:r>
      <w:r w:rsidR="00AE4ECC" w:rsidRPr="31ABE9F9">
        <w:rPr>
          <w:rFonts w:ascii="Arial" w:eastAsia="Calibri" w:hAnsi="Arial" w:cs="Arial"/>
        </w:rPr>
        <w:t xml:space="preserve">, and </w:t>
      </w:r>
      <w:r w:rsidR="6E614A0C" w:rsidRPr="31ABE9F9">
        <w:rPr>
          <w:rFonts w:ascii="Arial" w:eastAsia="Calibri" w:hAnsi="Arial" w:cs="Arial"/>
        </w:rPr>
        <w:t>generation cannot be u</w:t>
      </w:r>
      <w:r w:rsidR="61BB621E" w:rsidRPr="31ABE9F9">
        <w:rPr>
          <w:rFonts w:ascii="Arial" w:eastAsia="Calibri" w:hAnsi="Arial" w:cs="Arial"/>
        </w:rPr>
        <w:t>s</w:t>
      </w:r>
      <w:r w:rsidR="6E614A0C" w:rsidRPr="31ABE9F9">
        <w:rPr>
          <w:rFonts w:ascii="Arial" w:eastAsia="Calibri" w:hAnsi="Arial" w:cs="Arial"/>
        </w:rPr>
        <w:t xml:space="preserve">ed as </w:t>
      </w:r>
      <w:r w:rsidR="0018689D" w:rsidRPr="31ABE9F9">
        <w:rPr>
          <w:rFonts w:ascii="Arial" w:eastAsia="Calibri" w:hAnsi="Arial" w:cs="Arial"/>
        </w:rPr>
        <w:t>m</w:t>
      </w:r>
      <w:r w:rsidR="6E614A0C" w:rsidRPr="31ABE9F9">
        <w:rPr>
          <w:rFonts w:ascii="Arial" w:eastAsia="Calibri" w:hAnsi="Arial" w:cs="Arial"/>
        </w:rPr>
        <w:t xml:space="preserve">atch </w:t>
      </w:r>
      <w:r w:rsidR="0018689D" w:rsidRPr="31ABE9F9">
        <w:rPr>
          <w:rFonts w:ascii="Arial" w:eastAsia="Calibri" w:hAnsi="Arial" w:cs="Arial"/>
        </w:rPr>
        <w:t>f</w:t>
      </w:r>
      <w:r w:rsidR="6E614A0C" w:rsidRPr="31ABE9F9">
        <w:rPr>
          <w:rFonts w:ascii="Arial" w:eastAsia="Calibri" w:hAnsi="Arial" w:cs="Arial"/>
        </w:rPr>
        <w:t>unding</w:t>
      </w:r>
      <w:r w:rsidR="00AE4ECC" w:rsidRPr="31ABE9F9">
        <w:rPr>
          <w:rFonts w:ascii="Arial" w:eastAsia="Calibri" w:hAnsi="Arial" w:cs="Arial"/>
        </w:rPr>
        <w:t>.</w:t>
      </w:r>
      <w:r w:rsidR="6E614A0C" w:rsidRPr="31ABE9F9">
        <w:rPr>
          <w:rFonts w:ascii="Arial" w:eastAsia="Calibri" w:hAnsi="Arial" w:cs="Arial"/>
        </w:rPr>
        <w:t xml:space="preserve"> Therefore, funding for the generation </w:t>
      </w:r>
      <w:r w:rsidR="0018689D" w:rsidRPr="31ABE9F9">
        <w:rPr>
          <w:rFonts w:ascii="Arial" w:eastAsia="Calibri" w:hAnsi="Arial" w:cs="Arial"/>
        </w:rPr>
        <w:t xml:space="preserve">portion </w:t>
      </w:r>
      <w:r w:rsidR="6E614A0C" w:rsidRPr="31ABE9F9">
        <w:rPr>
          <w:rFonts w:ascii="Arial" w:eastAsia="Calibri" w:hAnsi="Arial" w:cs="Arial"/>
        </w:rPr>
        <w:t xml:space="preserve">of </w:t>
      </w:r>
      <w:r w:rsidR="00180DB1" w:rsidRPr="31ABE9F9">
        <w:rPr>
          <w:rFonts w:ascii="Arial" w:eastAsia="Calibri" w:hAnsi="Arial" w:cs="Arial"/>
        </w:rPr>
        <w:t xml:space="preserve">a </w:t>
      </w:r>
      <w:r w:rsidR="00F45CC9" w:rsidRPr="31ABE9F9">
        <w:rPr>
          <w:rFonts w:ascii="Arial" w:eastAsia="Calibri" w:hAnsi="Arial" w:cs="Arial"/>
        </w:rPr>
        <w:t>c</w:t>
      </w:r>
      <w:r w:rsidR="6E614A0C" w:rsidRPr="31ABE9F9">
        <w:rPr>
          <w:rFonts w:ascii="Arial" w:eastAsia="Calibri" w:hAnsi="Arial" w:cs="Arial"/>
        </w:rPr>
        <w:t xml:space="preserve">ommunity </w:t>
      </w:r>
      <w:r w:rsidR="00F45CC9" w:rsidRPr="31ABE9F9">
        <w:rPr>
          <w:rFonts w:ascii="Arial" w:eastAsia="Calibri" w:hAnsi="Arial" w:cs="Arial"/>
        </w:rPr>
        <w:t>m</w:t>
      </w:r>
      <w:r w:rsidR="6E614A0C" w:rsidRPr="31ABE9F9">
        <w:rPr>
          <w:rFonts w:ascii="Arial" w:eastAsia="Calibri" w:hAnsi="Arial" w:cs="Arial"/>
        </w:rPr>
        <w:t xml:space="preserve">icrogrid will need to </w:t>
      </w:r>
      <w:r w:rsidR="009A0CAC" w:rsidRPr="31ABE9F9">
        <w:rPr>
          <w:rFonts w:ascii="Arial" w:eastAsia="Calibri" w:hAnsi="Arial" w:cs="Arial"/>
        </w:rPr>
        <w:t xml:space="preserve">already exist or </w:t>
      </w:r>
      <w:r w:rsidR="6E614A0C" w:rsidRPr="31ABE9F9">
        <w:rPr>
          <w:rFonts w:ascii="Arial" w:eastAsia="Calibri" w:hAnsi="Arial" w:cs="Arial"/>
        </w:rPr>
        <w:t>be secured independently and separately from the CER</w:t>
      </w:r>
      <w:r w:rsidR="00F45CC9" w:rsidRPr="31ABE9F9">
        <w:rPr>
          <w:rFonts w:ascii="Arial" w:eastAsia="Calibri" w:hAnsi="Arial" w:cs="Arial"/>
        </w:rPr>
        <w:t>R</w:t>
      </w:r>
      <w:r w:rsidR="6E614A0C" w:rsidRPr="31ABE9F9">
        <w:rPr>
          <w:rFonts w:ascii="Arial" w:eastAsia="Calibri" w:hAnsi="Arial" w:cs="Arial"/>
        </w:rPr>
        <w:t xml:space="preserve">I </w:t>
      </w:r>
      <w:r w:rsidR="00FE5B1B" w:rsidRPr="31ABE9F9">
        <w:rPr>
          <w:rFonts w:ascii="Arial" w:eastAsia="Calibri" w:hAnsi="Arial" w:cs="Arial"/>
        </w:rPr>
        <w:t>p</w:t>
      </w:r>
      <w:r w:rsidR="6E614A0C" w:rsidRPr="31ABE9F9">
        <w:rPr>
          <w:rFonts w:ascii="Arial" w:eastAsia="Calibri" w:hAnsi="Arial" w:cs="Arial"/>
        </w:rPr>
        <w:t>rogram.</w:t>
      </w:r>
    </w:p>
    <w:p w14:paraId="5AB91AEE" w14:textId="01DEA3D6" w:rsidR="00224A49" w:rsidRPr="00DE42C4" w:rsidRDefault="00224A49" w:rsidP="00DE42C4">
      <w:pPr>
        <w:pStyle w:val="Heading2"/>
        <w:numPr>
          <w:ilvl w:val="0"/>
          <w:numId w:val="23"/>
        </w:numPr>
        <w:ind w:left="360"/>
      </w:pPr>
      <w:r w:rsidRPr="00CD3D5D">
        <w:t>Clean Coalition</w:t>
      </w:r>
    </w:p>
    <w:p w14:paraId="0DDDB839" w14:textId="4ECA9CDA" w:rsidR="00779089" w:rsidRPr="00B92FEC" w:rsidRDefault="6E614A0C" w:rsidP="00A64878">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 xml:space="preserve">Will the CEC’s CERI Program consider affordable housing developments and transitional housing that allow temporary housing for the homeless while seeking a more permanent housing facility as eligible project site locations since these housing solutions serve disadvantaged/underserved/low-income </w:t>
      </w:r>
      <w:r w:rsidR="180D36BA" w:rsidRPr="00B92FEC">
        <w:rPr>
          <w:rFonts w:ascii="Arial" w:eastAsia="Calibri" w:hAnsi="Arial" w:cs="Arial"/>
          <w:bCs/>
          <w:i/>
          <w:iCs/>
          <w:color w:val="2F5496" w:themeColor="accent1" w:themeShade="BF"/>
        </w:rPr>
        <w:t>c</w:t>
      </w:r>
      <w:r w:rsidRPr="00B92FEC">
        <w:rPr>
          <w:rFonts w:ascii="Arial" w:eastAsia="Calibri" w:hAnsi="Arial" w:cs="Arial"/>
          <w:bCs/>
          <w:i/>
          <w:iCs/>
          <w:color w:val="2F5496" w:themeColor="accent1" w:themeShade="BF"/>
        </w:rPr>
        <w:t>ommunities?</w:t>
      </w:r>
    </w:p>
    <w:p w14:paraId="4757ED17" w14:textId="39065EFE" w:rsidR="00779089" w:rsidRPr="00CD3D5D" w:rsidRDefault="021BAE12" w:rsidP="00B92FEC">
      <w:pPr>
        <w:ind w:left="360"/>
        <w:rPr>
          <w:rFonts w:ascii="Arial" w:eastAsia="Calibri" w:hAnsi="Arial" w:cs="Arial"/>
        </w:rPr>
      </w:pPr>
      <w:r w:rsidRPr="00B92FEC">
        <w:rPr>
          <w:rFonts w:ascii="Arial" w:eastAsia="Calibri" w:hAnsi="Arial" w:cs="Arial"/>
          <w:u w:val="single"/>
        </w:rPr>
        <w:t>CEC Response</w:t>
      </w:r>
      <w:r w:rsidR="2893EF2E" w:rsidRPr="00B92FEC">
        <w:rPr>
          <w:rFonts w:ascii="Arial" w:eastAsia="Calibri" w:hAnsi="Arial" w:cs="Arial"/>
          <w:u w:val="single"/>
        </w:rPr>
        <w:t>:</w:t>
      </w:r>
      <w:r w:rsidR="2893EF2E" w:rsidRPr="00CD3D5D">
        <w:rPr>
          <w:rFonts w:ascii="Arial" w:eastAsia="Calibri" w:hAnsi="Arial" w:cs="Arial"/>
        </w:rPr>
        <w:t xml:space="preserve"> </w:t>
      </w:r>
      <w:r w:rsidR="6E614A0C" w:rsidRPr="00CD3D5D">
        <w:rPr>
          <w:rFonts w:ascii="Arial" w:eastAsia="Calibri" w:hAnsi="Arial" w:cs="Arial"/>
        </w:rPr>
        <w:t xml:space="preserve">Projects located at transitional housing sites, including those that serve temporary housing for the </w:t>
      </w:r>
      <w:r w:rsidR="00DD0479">
        <w:rPr>
          <w:rFonts w:ascii="Arial" w:eastAsia="Calibri" w:hAnsi="Arial" w:cs="Arial"/>
        </w:rPr>
        <w:t>unsheltered</w:t>
      </w:r>
      <w:r w:rsidR="00532932">
        <w:rPr>
          <w:rFonts w:ascii="Arial" w:eastAsia="Calibri" w:hAnsi="Arial" w:cs="Arial"/>
        </w:rPr>
        <w:t>,</w:t>
      </w:r>
      <w:r w:rsidR="00DD0479" w:rsidDel="00532932">
        <w:rPr>
          <w:rFonts w:ascii="Arial" w:eastAsia="Calibri" w:hAnsi="Arial" w:cs="Arial"/>
        </w:rPr>
        <w:t xml:space="preserve"> </w:t>
      </w:r>
      <w:r w:rsidR="6E614A0C" w:rsidRPr="00CD3D5D">
        <w:rPr>
          <w:rFonts w:ascii="Arial" w:eastAsia="Calibri" w:hAnsi="Arial" w:cs="Arial"/>
        </w:rPr>
        <w:t>are allowable under the CER</w:t>
      </w:r>
      <w:r w:rsidR="00F45CC9">
        <w:rPr>
          <w:rFonts w:ascii="Arial" w:eastAsia="Calibri" w:hAnsi="Arial" w:cs="Arial"/>
        </w:rPr>
        <w:t>R</w:t>
      </w:r>
      <w:r w:rsidR="6E614A0C" w:rsidRPr="00CD3D5D">
        <w:rPr>
          <w:rFonts w:ascii="Arial" w:eastAsia="Calibri" w:hAnsi="Arial" w:cs="Arial"/>
        </w:rPr>
        <w:t xml:space="preserve">I </w:t>
      </w:r>
      <w:r w:rsidR="00DB2C87">
        <w:rPr>
          <w:rFonts w:ascii="Arial" w:eastAsia="Calibri" w:hAnsi="Arial" w:cs="Arial"/>
        </w:rPr>
        <w:t>p</w:t>
      </w:r>
      <w:r w:rsidR="6E614A0C" w:rsidRPr="00CD3D5D">
        <w:rPr>
          <w:rFonts w:ascii="Arial" w:eastAsia="Calibri" w:hAnsi="Arial" w:cs="Arial"/>
        </w:rPr>
        <w:t>rogram</w:t>
      </w:r>
      <w:r w:rsidR="003957EB">
        <w:rPr>
          <w:rFonts w:ascii="Arial" w:eastAsia="Calibri" w:hAnsi="Arial" w:cs="Arial"/>
        </w:rPr>
        <w:t xml:space="preserve">, </w:t>
      </w:r>
      <w:proofErr w:type="gramStart"/>
      <w:r w:rsidR="003957EB">
        <w:rPr>
          <w:rFonts w:ascii="Arial" w:eastAsia="Calibri" w:hAnsi="Arial" w:cs="Arial"/>
        </w:rPr>
        <w:t>as long as</w:t>
      </w:r>
      <w:proofErr w:type="gramEnd"/>
      <w:r w:rsidR="003957EB">
        <w:rPr>
          <w:rFonts w:ascii="Arial" w:eastAsia="Calibri" w:hAnsi="Arial" w:cs="Arial"/>
        </w:rPr>
        <w:t xml:space="preserve"> they are located in California</w:t>
      </w:r>
      <w:r w:rsidR="6E614A0C" w:rsidRPr="00CD3D5D">
        <w:rPr>
          <w:rFonts w:ascii="Arial" w:eastAsia="Calibri" w:hAnsi="Arial" w:cs="Arial"/>
        </w:rPr>
        <w:t xml:space="preserve">. </w:t>
      </w:r>
    </w:p>
    <w:p w14:paraId="4825D337" w14:textId="5E0FCBF0" w:rsidR="1E4C3BF2" w:rsidRPr="00CD3D5D" w:rsidRDefault="6E614A0C" w:rsidP="00DE42C4">
      <w:pPr>
        <w:pStyle w:val="Heading2"/>
        <w:numPr>
          <w:ilvl w:val="0"/>
          <w:numId w:val="23"/>
        </w:numPr>
        <w:ind w:left="360"/>
      </w:pPr>
      <w:r w:rsidRPr="00CD3D5D">
        <w:t>Mainspring Energy</w:t>
      </w:r>
    </w:p>
    <w:p w14:paraId="08CA15E2" w14:textId="485FE80C"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 xml:space="preserve">Solicitation should be amended to include hydrogen as an eligible fuel when utilized via a distributed energy resource, alongside other </w:t>
      </w:r>
      <w:r w:rsidR="5B54CBBA" w:rsidRPr="31ABE9F9">
        <w:rPr>
          <w:rFonts w:ascii="Arial" w:eastAsia="Calibri" w:hAnsi="Arial" w:cs="Arial"/>
          <w:i/>
          <w:iCs/>
          <w:color w:val="2F5496" w:themeColor="accent1" w:themeShade="BF"/>
        </w:rPr>
        <w:t>distributed energy resources (</w:t>
      </w:r>
      <w:r w:rsidRPr="31ABE9F9">
        <w:rPr>
          <w:rFonts w:ascii="Arial" w:eastAsia="Calibri" w:hAnsi="Arial" w:cs="Arial"/>
          <w:i/>
          <w:iCs/>
          <w:color w:val="2F5496" w:themeColor="accent1" w:themeShade="BF"/>
        </w:rPr>
        <w:t>DERs</w:t>
      </w:r>
      <w:r w:rsidR="54EE3556" w:rsidRPr="31ABE9F9">
        <w:rPr>
          <w:rFonts w:ascii="Arial" w:eastAsia="Calibri" w:hAnsi="Arial" w:cs="Arial"/>
          <w:i/>
          <w:iCs/>
          <w:color w:val="2F5496" w:themeColor="accent1" w:themeShade="BF"/>
        </w:rPr>
        <w:t>)</w:t>
      </w:r>
      <w:r w:rsidRPr="31ABE9F9">
        <w:rPr>
          <w:rFonts w:ascii="Arial" w:eastAsia="Calibri" w:hAnsi="Arial" w:cs="Arial"/>
          <w:i/>
          <w:iCs/>
          <w:color w:val="2F5496" w:themeColor="accent1" w:themeShade="BF"/>
        </w:rPr>
        <w:t xml:space="preserve"> such as </w:t>
      </w:r>
      <w:r w:rsidRPr="31ABE9F9">
        <w:rPr>
          <w:rFonts w:ascii="Arial" w:eastAsia="Calibri" w:hAnsi="Arial" w:cs="Arial"/>
          <w:i/>
          <w:iCs/>
          <w:color w:val="2F5496" w:themeColor="accent1" w:themeShade="BF"/>
        </w:rPr>
        <w:lastRenderedPageBreak/>
        <w:t>other energy storage resources (e.g., batteries) and microgrids. Green electrolytic hydrogen is already recognized as a form of energy storage in both the California Public Utilities Code and California Public Resources Code.</w:t>
      </w:r>
    </w:p>
    <w:p w14:paraId="0702B902" w14:textId="79E8D967" w:rsidR="008D5213" w:rsidRPr="00B92FEC" w:rsidRDefault="6E614A0C" w:rsidP="31ABE9F9">
      <w:pPr>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 xml:space="preserve">The Draft CERI </w:t>
      </w:r>
      <w:r w:rsidR="4930CAC2" w:rsidRPr="31ABE9F9">
        <w:rPr>
          <w:rFonts w:ascii="Arial" w:eastAsia="Calibri" w:hAnsi="Arial" w:cs="Arial"/>
          <w:i/>
          <w:iCs/>
          <w:color w:val="2F5496" w:themeColor="accent1" w:themeShade="BF"/>
        </w:rPr>
        <w:t>grant funding opportunity (</w:t>
      </w:r>
      <w:r w:rsidRPr="31ABE9F9">
        <w:rPr>
          <w:rFonts w:ascii="Arial" w:eastAsia="Calibri" w:hAnsi="Arial" w:cs="Arial"/>
          <w:i/>
          <w:iCs/>
          <w:color w:val="2F5496" w:themeColor="accent1" w:themeShade="BF"/>
        </w:rPr>
        <w:t>GFO</w:t>
      </w:r>
      <w:r w:rsidR="07069486" w:rsidRPr="31ABE9F9">
        <w:rPr>
          <w:rFonts w:ascii="Arial" w:eastAsia="Calibri" w:hAnsi="Arial" w:cs="Arial"/>
          <w:i/>
          <w:iCs/>
          <w:color w:val="2F5496" w:themeColor="accent1" w:themeShade="BF"/>
        </w:rPr>
        <w:t>)</w:t>
      </w:r>
      <w:r w:rsidRPr="31ABE9F9">
        <w:rPr>
          <w:rFonts w:ascii="Arial" w:eastAsia="Calibri" w:hAnsi="Arial" w:cs="Arial"/>
          <w:i/>
          <w:iCs/>
          <w:color w:val="2F5496" w:themeColor="accent1" w:themeShade="BF"/>
        </w:rPr>
        <w:t xml:space="preserve"> should be amended to include clean distributed generation that operates in a manner consistent with the definition of DERs. Dispatchable, fuel-flexible, clean firm power is generally utilized in a manner that can be categorized as a DER. The Draft CERI GFO notes the Bipartisan Infrastructure Law prohibits federal grant awards for construction of a new electric generating facility; the Commission should denote that any California state funds utilized for the CERI program could be made eligible for distributed generation operating as a DER.</w:t>
      </w:r>
    </w:p>
    <w:p w14:paraId="4C4CE8AC" w14:textId="2DAB0762" w:rsidR="008450F2" w:rsidRPr="00CD3D5D" w:rsidRDefault="340546FF" w:rsidP="00DF220E">
      <w:pPr>
        <w:ind w:left="360"/>
        <w:rPr>
          <w:rFonts w:ascii="Arial" w:eastAsia="Calibri" w:hAnsi="Arial" w:cs="Arial"/>
        </w:rPr>
      </w:pPr>
      <w:r w:rsidRPr="4017D2B8">
        <w:rPr>
          <w:rFonts w:ascii="Arial" w:eastAsia="Calibri" w:hAnsi="Arial" w:cs="Arial"/>
          <w:u w:val="single"/>
        </w:rPr>
        <w:t>CEC Response</w:t>
      </w:r>
      <w:r w:rsidR="005022A7" w:rsidRPr="4017D2B8">
        <w:rPr>
          <w:rFonts w:ascii="Arial" w:eastAsia="Calibri" w:hAnsi="Arial" w:cs="Arial"/>
        </w:rPr>
        <w:t xml:space="preserve">: </w:t>
      </w:r>
      <w:r w:rsidR="007E66FB" w:rsidRPr="4017D2B8">
        <w:rPr>
          <w:rFonts w:ascii="Arial" w:eastAsia="Calibri" w:hAnsi="Arial" w:cs="Arial"/>
        </w:rPr>
        <w:t xml:space="preserve">The solicitation is written to </w:t>
      </w:r>
      <w:r w:rsidR="005845CE" w:rsidRPr="4017D2B8">
        <w:rPr>
          <w:rFonts w:ascii="Arial" w:eastAsia="Calibri" w:hAnsi="Arial" w:cs="Arial"/>
        </w:rPr>
        <w:t xml:space="preserve">align with the </w:t>
      </w:r>
      <w:r w:rsidR="00FC3229" w:rsidRPr="4017D2B8">
        <w:rPr>
          <w:rFonts w:ascii="Arial" w:eastAsia="Calibri" w:hAnsi="Arial" w:cs="Arial"/>
        </w:rPr>
        <w:t>IIJA</w:t>
      </w:r>
      <w:r w:rsidR="006D301A" w:rsidRPr="4017D2B8">
        <w:rPr>
          <w:rFonts w:ascii="Arial" w:eastAsia="Calibri" w:hAnsi="Arial" w:cs="Arial"/>
        </w:rPr>
        <w:t xml:space="preserve"> Section 40101</w:t>
      </w:r>
      <w:r w:rsidR="00DE3F0C" w:rsidRPr="4017D2B8">
        <w:rPr>
          <w:rFonts w:ascii="Arial" w:eastAsia="Calibri" w:hAnsi="Arial" w:cs="Arial"/>
        </w:rPr>
        <w:t>(</w:t>
      </w:r>
      <w:r w:rsidR="006D301A" w:rsidRPr="4017D2B8">
        <w:rPr>
          <w:rFonts w:ascii="Arial" w:eastAsia="Calibri" w:hAnsi="Arial" w:cs="Arial"/>
        </w:rPr>
        <w:t>d</w:t>
      </w:r>
      <w:r w:rsidR="00DE3F0C" w:rsidRPr="4017D2B8">
        <w:rPr>
          <w:rFonts w:ascii="Arial" w:eastAsia="Calibri" w:hAnsi="Arial" w:cs="Arial"/>
        </w:rPr>
        <w:t>)</w:t>
      </w:r>
      <w:r w:rsidR="006D301A" w:rsidRPr="4017D2B8">
        <w:rPr>
          <w:rFonts w:ascii="Arial" w:eastAsia="Calibri" w:hAnsi="Arial" w:cs="Arial"/>
        </w:rPr>
        <w:t xml:space="preserve"> bill language</w:t>
      </w:r>
      <w:r w:rsidR="00D84517" w:rsidRPr="4017D2B8">
        <w:rPr>
          <w:rFonts w:ascii="Arial" w:eastAsia="Calibri" w:hAnsi="Arial" w:cs="Arial"/>
        </w:rPr>
        <w:t xml:space="preserve"> and </w:t>
      </w:r>
      <w:r w:rsidR="00531AF5" w:rsidRPr="4017D2B8">
        <w:rPr>
          <w:rFonts w:ascii="Arial" w:eastAsia="Calibri" w:hAnsi="Arial" w:cs="Arial"/>
        </w:rPr>
        <w:t xml:space="preserve">does not exclude hydrogen </w:t>
      </w:r>
      <w:r w:rsidR="00EC0F78" w:rsidRPr="4017D2B8">
        <w:rPr>
          <w:rFonts w:ascii="Arial" w:eastAsia="Calibri" w:hAnsi="Arial" w:cs="Arial"/>
        </w:rPr>
        <w:t xml:space="preserve">as an eligible fuel when used </w:t>
      </w:r>
      <w:r w:rsidR="00E81645" w:rsidRPr="4017D2B8">
        <w:rPr>
          <w:rFonts w:ascii="Arial" w:eastAsia="Calibri" w:hAnsi="Arial" w:cs="Arial"/>
        </w:rPr>
        <w:t xml:space="preserve">via </w:t>
      </w:r>
      <w:r w:rsidR="006110D2" w:rsidRPr="4017D2B8">
        <w:rPr>
          <w:rFonts w:ascii="Arial" w:eastAsia="Calibri" w:hAnsi="Arial" w:cs="Arial"/>
        </w:rPr>
        <w:t xml:space="preserve">a </w:t>
      </w:r>
      <w:r w:rsidR="00CD3274" w:rsidRPr="4017D2B8">
        <w:rPr>
          <w:rFonts w:ascii="Arial" w:eastAsia="Calibri" w:hAnsi="Arial" w:cs="Arial"/>
        </w:rPr>
        <w:t xml:space="preserve">DER or </w:t>
      </w:r>
      <w:r w:rsidR="006110D2" w:rsidRPr="4017D2B8">
        <w:rPr>
          <w:rFonts w:ascii="Arial" w:eastAsia="Calibri" w:hAnsi="Arial" w:cs="Arial"/>
        </w:rPr>
        <w:t xml:space="preserve">as </w:t>
      </w:r>
      <w:r w:rsidR="00CD3274" w:rsidRPr="4017D2B8">
        <w:rPr>
          <w:rFonts w:ascii="Arial" w:eastAsia="Calibri" w:hAnsi="Arial" w:cs="Arial"/>
        </w:rPr>
        <w:t>storage</w:t>
      </w:r>
      <w:r w:rsidR="0019210C" w:rsidRPr="4017D2B8">
        <w:rPr>
          <w:rFonts w:ascii="Arial" w:eastAsia="Calibri" w:hAnsi="Arial" w:cs="Arial"/>
        </w:rPr>
        <w:t>. To further clarify, the CER</w:t>
      </w:r>
      <w:r w:rsidR="00CE358F" w:rsidRPr="4017D2B8">
        <w:rPr>
          <w:rFonts w:ascii="Arial" w:eastAsia="Calibri" w:hAnsi="Arial" w:cs="Arial"/>
        </w:rPr>
        <w:t>R</w:t>
      </w:r>
      <w:r w:rsidR="0019210C" w:rsidRPr="4017D2B8">
        <w:rPr>
          <w:rFonts w:ascii="Arial" w:eastAsia="Calibri" w:hAnsi="Arial" w:cs="Arial"/>
        </w:rPr>
        <w:t xml:space="preserve">I </w:t>
      </w:r>
      <w:r w:rsidR="007B5DBA" w:rsidRPr="4017D2B8">
        <w:rPr>
          <w:rFonts w:ascii="Arial" w:eastAsia="Calibri" w:hAnsi="Arial" w:cs="Arial"/>
        </w:rPr>
        <w:t>p</w:t>
      </w:r>
      <w:r w:rsidR="0019210C" w:rsidRPr="4017D2B8">
        <w:rPr>
          <w:rFonts w:ascii="Arial" w:eastAsia="Calibri" w:hAnsi="Arial" w:cs="Arial"/>
        </w:rPr>
        <w:t xml:space="preserve">rogram may fund </w:t>
      </w:r>
      <w:r w:rsidR="00545927" w:rsidRPr="4017D2B8">
        <w:rPr>
          <w:rFonts w:ascii="Arial" w:eastAsia="Calibri" w:hAnsi="Arial" w:cs="Arial"/>
        </w:rPr>
        <w:t>projects that u</w:t>
      </w:r>
      <w:r w:rsidR="25CCB28A" w:rsidRPr="4017D2B8">
        <w:rPr>
          <w:rFonts w:ascii="Arial" w:eastAsia="Calibri" w:hAnsi="Arial" w:cs="Arial"/>
        </w:rPr>
        <w:t>s</w:t>
      </w:r>
      <w:r w:rsidR="00545927" w:rsidRPr="4017D2B8">
        <w:rPr>
          <w:rFonts w:ascii="Arial" w:eastAsia="Calibri" w:hAnsi="Arial" w:cs="Arial"/>
        </w:rPr>
        <w:t xml:space="preserve">e </w:t>
      </w:r>
      <w:r w:rsidR="0019210C" w:rsidRPr="4017D2B8">
        <w:rPr>
          <w:rFonts w:ascii="Arial" w:eastAsia="Calibri" w:hAnsi="Arial" w:cs="Arial"/>
        </w:rPr>
        <w:t>hydrogen</w:t>
      </w:r>
      <w:r w:rsidR="76F79FFB" w:rsidRPr="4017D2B8">
        <w:rPr>
          <w:rFonts w:ascii="Arial" w:eastAsia="Calibri" w:hAnsi="Arial" w:cs="Arial"/>
        </w:rPr>
        <w:t>,</w:t>
      </w:r>
      <w:r w:rsidR="00473780" w:rsidRPr="4017D2B8">
        <w:rPr>
          <w:rFonts w:ascii="Arial" w:eastAsia="Calibri" w:hAnsi="Arial" w:cs="Arial"/>
        </w:rPr>
        <w:t xml:space="preserve"> </w:t>
      </w:r>
      <w:proofErr w:type="gramStart"/>
      <w:r w:rsidR="00473780" w:rsidRPr="4017D2B8">
        <w:rPr>
          <w:rFonts w:ascii="Arial" w:eastAsia="Calibri" w:hAnsi="Arial" w:cs="Arial"/>
        </w:rPr>
        <w:t>as long as</w:t>
      </w:r>
      <w:proofErr w:type="gramEnd"/>
      <w:r w:rsidR="00473780" w:rsidRPr="4017D2B8">
        <w:rPr>
          <w:rFonts w:ascii="Arial" w:eastAsia="Calibri" w:hAnsi="Arial" w:cs="Arial"/>
        </w:rPr>
        <w:t xml:space="preserve"> they </w:t>
      </w:r>
      <w:r w:rsidR="006A68C4" w:rsidRPr="4017D2B8">
        <w:rPr>
          <w:rFonts w:ascii="Arial" w:eastAsia="Calibri" w:hAnsi="Arial" w:cs="Arial"/>
        </w:rPr>
        <w:t>meet the eligibility criteri</w:t>
      </w:r>
      <w:r w:rsidR="6448D998" w:rsidRPr="4017D2B8">
        <w:rPr>
          <w:rFonts w:ascii="Arial" w:eastAsia="Calibri" w:hAnsi="Arial" w:cs="Arial"/>
        </w:rPr>
        <w:t>on</w:t>
      </w:r>
      <w:r w:rsidR="004C479C" w:rsidRPr="4017D2B8">
        <w:rPr>
          <w:rFonts w:ascii="Arial" w:eastAsia="Calibri" w:hAnsi="Arial" w:cs="Arial"/>
        </w:rPr>
        <w:t xml:space="preserve"> </w:t>
      </w:r>
      <w:r w:rsidR="579ADEA0" w:rsidRPr="4017D2B8">
        <w:rPr>
          <w:rFonts w:ascii="Arial" w:eastAsia="Calibri" w:hAnsi="Arial" w:cs="Arial"/>
        </w:rPr>
        <w:t xml:space="preserve">laid out in Section I.B of the CERRI Solicitation </w:t>
      </w:r>
      <w:r w:rsidR="004C479C" w:rsidRPr="4017D2B8">
        <w:rPr>
          <w:rFonts w:ascii="Arial" w:eastAsia="Calibri" w:hAnsi="Arial" w:cs="Arial"/>
        </w:rPr>
        <w:t>(i.e.,</w:t>
      </w:r>
      <w:r w:rsidR="6E614A0C" w:rsidRPr="4017D2B8">
        <w:rPr>
          <w:rFonts w:ascii="Arial" w:eastAsia="Calibri" w:hAnsi="Arial" w:cs="Arial"/>
        </w:rPr>
        <w:t xml:space="preserve"> must be used for enhancing system adaptive capacity during disruptive events</w:t>
      </w:r>
      <w:r w:rsidR="005B13F8" w:rsidRPr="4017D2B8">
        <w:rPr>
          <w:rFonts w:ascii="Arial" w:eastAsia="Calibri" w:hAnsi="Arial" w:cs="Arial"/>
        </w:rPr>
        <w:t xml:space="preserve">). </w:t>
      </w:r>
    </w:p>
    <w:p w14:paraId="5AF71829" w14:textId="57BE6CDE" w:rsidR="00779089" w:rsidRDefault="00FC30B2" w:rsidP="00DF220E">
      <w:pPr>
        <w:ind w:left="360"/>
        <w:rPr>
          <w:rFonts w:ascii="Arial" w:eastAsia="Calibri" w:hAnsi="Arial" w:cs="Arial"/>
        </w:rPr>
      </w:pPr>
      <w:r w:rsidRPr="31ABE9F9">
        <w:rPr>
          <w:rFonts w:ascii="Arial" w:eastAsia="Calibri" w:hAnsi="Arial" w:cs="Arial"/>
        </w:rPr>
        <w:t>I</w:t>
      </w:r>
      <w:r w:rsidR="00673120" w:rsidRPr="31ABE9F9">
        <w:rPr>
          <w:rFonts w:ascii="Arial" w:eastAsia="Calibri" w:hAnsi="Arial" w:cs="Arial"/>
        </w:rPr>
        <w:t>n accordance with</w:t>
      </w:r>
      <w:r w:rsidR="00F775C3" w:rsidRPr="31ABE9F9">
        <w:rPr>
          <w:rFonts w:ascii="Arial" w:eastAsia="Calibri" w:hAnsi="Arial" w:cs="Arial"/>
        </w:rPr>
        <w:t xml:space="preserve"> DOE</w:t>
      </w:r>
      <w:r w:rsidR="7851F85A" w:rsidRPr="31ABE9F9">
        <w:rPr>
          <w:rFonts w:ascii="Arial" w:eastAsia="Calibri" w:hAnsi="Arial" w:cs="Arial"/>
        </w:rPr>
        <w:t>’s</w:t>
      </w:r>
      <w:r w:rsidR="00F775C3" w:rsidRPr="31ABE9F9">
        <w:rPr>
          <w:rFonts w:ascii="Arial" w:eastAsia="Calibri" w:hAnsi="Arial" w:cs="Arial"/>
        </w:rPr>
        <w:t xml:space="preserve"> specifications</w:t>
      </w:r>
      <w:r w:rsidR="0063086F" w:rsidRPr="31ABE9F9">
        <w:rPr>
          <w:rFonts w:ascii="Arial" w:eastAsia="Calibri" w:hAnsi="Arial" w:cs="Arial"/>
        </w:rPr>
        <w:t xml:space="preserve"> and their confirmation to the CEC</w:t>
      </w:r>
      <w:r w:rsidR="00F775C3" w:rsidRPr="31ABE9F9">
        <w:rPr>
          <w:rFonts w:ascii="Arial" w:eastAsia="Calibri" w:hAnsi="Arial" w:cs="Arial"/>
        </w:rPr>
        <w:t xml:space="preserve">, </w:t>
      </w:r>
      <w:r w:rsidR="00C07B76" w:rsidRPr="31ABE9F9">
        <w:rPr>
          <w:rFonts w:ascii="Arial" w:eastAsia="Calibri" w:hAnsi="Arial" w:cs="Arial"/>
        </w:rPr>
        <w:t>the CER</w:t>
      </w:r>
      <w:r w:rsidR="004005B9" w:rsidRPr="31ABE9F9">
        <w:rPr>
          <w:rFonts w:ascii="Arial" w:eastAsia="Calibri" w:hAnsi="Arial" w:cs="Arial"/>
        </w:rPr>
        <w:t>R</w:t>
      </w:r>
      <w:r w:rsidR="00C07B76" w:rsidRPr="31ABE9F9">
        <w:rPr>
          <w:rFonts w:ascii="Arial" w:eastAsia="Calibri" w:hAnsi="Arial" w:cs="Arial"/>
        </w:rPr>
        <w:t xml:space="preserve">I </w:t>
      </w:r>
      <w:r w:rsidR="006D74EC" w:rsidRPr="31ABE9F9">
        <w:rPr>
          <w:rFonts w:ascii="Arial" w:eastAsia="Calibri" w:hAnsi="Arial" w:cs="Arial"/>
        </w:rPr>
        <w:t>p</w:t>
      </w:r>
      <w:r w:rsidR="00C07B76" w:rsidRPr="31ABE9F9">
        <w:rPr>
          <w:rFonts w:ascii="Arial" w:eastAsia="Calibri" w:hAnsi="Arial" w:cs="Arial"/>
        </w:rPr>
        <w:t>rogram is prohibited from</w:t>
      </w:r>
      <w:r w:rsidR="00F775C3" w:rsidRPr="31ABE9F9">
        <w:rPr>
          <w:rFonts w:ascii="Arial" w:eastAsia="Calibri" w:hAnsi="Arial" w:cs="Arial"/>
        </w:rPr>
        <w:t xml:space="preserve"> fund</w:t>
      </w:r>
      <w:r w:rsidR="00C07B76" w:rsidRPr="31ABE9F9">
        <w:rPr>
          <w:rFonts w:ascii="Arial" w:eastAsia="Calibri" w:hAnsi="Arial" w:cs="Arial"/>
        </w:rPr>
        <w:t>ing</w:t>
      </w:r>
      <w:r w:rsidR="00F775C3" w:rsidRPr="31ABE9F9">
        <w:rPr>
          <w:rFonts w:ascii="Arial" w:eastAsia="Calibri" w:hAnsi="Arial" w:cs="Arial"/>
        </w:rPr>
        <w:t xml:space="preserve"> any new generation projects, even with </w:t>
      </w:r>
      <w:r w:rsidR="004A348B" w:rsidRPr="31ABE9F9">
        <w:rPr>
          <w:rFonts w:ascii="Arial" w:eastAsia="Calibri" w:hAnsi="Arial" w:cs="Arial"/>
        </w:rPr>
        <w:t xml:space="preserve">the State’s contribution of </w:t>
      </w:r>
      <w:r w:rsidR="00F775C3" w:rsidRPr="31ABE9F9">
        <w:rPr>
          <w:rFonts w:ascii="Arial" w:eastAsia="Calibri" w:hAnsi="Arial" w:cs="Arial"/>
        </w:rPr>
        <w:t>match funding.</w:t>
      </w:r>
      <w:r w:rsidR="00F775C3" w:rsidRPr="00A92EDF">
        <w:rPr>
          <w:rFonts w:ascii="Segoe UI" w:hAnsi="Segoe UI" w:cs="Segoe UI"/>
          <w:sz w:val="18"/>
          <w:szCs w:val="18"/>
        </w:rPr>
        <w:t xml:space="preserve"> </w:t>
      </w:r>
      <w:r w:rsidR="00A92EDF" w:rsidRPr="00A92EDF">
        <w:rPr>
          <w:rFonts w:ascii="Arial" w:eastAsia="Calibri" w:hAnsi="Arial" w:cs="Arial"/>
        </w:rPr>
        <w:t>Therefore, funding for the generation portion of a project will need to already exist or be secured independently and separately from the CERRI program</w:t>
      </w:r>
      <w:r w:rsidR="00A92EDF">
        <w:rPr>
          <w:rFonts w:ascii="Arial" w:eastAsia="Calibri" w:hAnsi="Arial" w:cs="Arial"/>
        </w:rPr>
        <w:t>.</w:t>
      </w:r>
      <w:r w:rsidR="00F775C3" w:rsidRPr="31ABE9F9">
        <w:rPr>
          <w:rFonts w:ascii="Arial" w:eastAsia="Calibri" w:hAnsi="Arial" w:cs="Arial"/>
        </w:rPr>
        <w:t xml:space="preserve"> Our commitment is to support initiatives that contribute to the </w:t>
      </w:r>
      <w:r w:rsidR="00261750" w:rsidRPr="31ABE9F9">
        <w:rPr>
          <w:rFonts w:ascii="Arial" w:eastAsia="Calibri" w:hAnsi="Arial" w:cs="Arial"/>
        </w:rPr>
        <w:t>reliability</w:t>
      </w:r>
      <w:r w:rsidR="00A22792" w:rsidRPr="31ABE9F9">
        <w:rPr>
          <w:rFonts w:ascii="Arial" w:eastAsia="Calibri" w:hAnsi="Arial" w:cs="Arial"/>
        </w:rPr>
        <w:t xml:space="preserve"> and</w:t>
      </w:r>
      <w:r w:rsidR="00261750" w:rsidRPr="31ABE9F9">
        <w:rPr>
          <w:rFonts w:ascii="Arial" w:eastAsia="Calibri" w:hAnsi="Arial" w:cs="Arial"/>
        </w:rPr>
        <w:t xml:space="preserve"> </w:t>
      </w:r>
      <w:r w:rsidR="00F775C3" w:rsidRPr="31ABE9F9">
        <w:rPr>
          <w:rFonts w:ascii="Arial" w:eastAsia="Calibri" w:hAnsi="Arial" w:cs="Arial"/>
        </w:rPr>
        <w:t xml:space="preserve">resilience of the </w:t>
      </w:r>
      <w:r w:rsidR="008450F2" w:rsidRPr="31ABE9F9">
        <w:rPr>
          <w:rFonts w:ascii="Arial" w:eastAsia="Calibri" w:hAnsi="Arial" w:cs="Arial"/>
        </w:rPr>
        <w:t>electricity</w:t>
      </w:r>
      <w:r w:rsidR="00F775C3" w:rsidRPr="31ABE9F9">
        <w:rPr>
          <w:rFonts w:ascii="Arial" w:eastAsia="Calibri" w:hAnsi="Arial" w:cs="Arial"/>
        </w:rPr>
        <w:t xml:space="preserve"> system without introducing </w:t>
      </w:r>
      <w:r w:rsidR="0063086F" w:rsidRPr="31ABE9F9">
        <w:rPr>
          <w:rFonts w:ascii="Arial" w:eastAsia="Calibri" w:hAnsi="Arial" w:cs="Arial"/>
        </w:rPr>
        <w:t xml:space="preserve">new </w:t>
      </w:r>
      <w:r w:rsidR="00F775C3" w:rsidRPr="31ABE9F9">
        <w:rPr>
          <w:rFonts w:ascii="Arial" w:eastAsia="Calibri" w:hAnsi="Arial" w:cs="Arial"/>
        </w:rPr>
        <w:t>generation.</w:t>
      </w:r>
    </w:p>
    <w:p w14:paraId="31C3B7FF" w14:textId="5767EFC2" w:rsidR="000F534A" w:rsidRPr="00CD3D5D" w:rsidRDefault="000F534A" w:rsidP="000F534A">
      <w:pPr>
        <w:pStyle w:val="Heading2"/>
        <w:numPr>
          <w:ilvl w:val="0"/>
          <w:numId w:val="23"/>
        </w:numPr>
        <w:ind w:left="360"/>
      </w:pPr>
      <w:r>
        <w:t>San Diego Gas and Electric (SDG&amp;E)</w:t>
      </w:r>
    </w:p>
    <w:p w14:paraId="6E37BE2F" w14:textId="727BB2AA" w:rsidR="00779089" w:rsidRPr="00DF220E" w:rsidRDefault="6E614A0C" w:rsidP="00A64878">
      <w:pPr>
        <w:pStyle w:val="ListParagraph"/>
        <w:ind w:left="360"/>
        <w:rPr>
          <w:rFonts w:ascii="Arial" w:eastAsia="Calibri" w:hAnsi="Arial" w:cs="Arial"/>
          <w:bCs/>
          <w:i/>
          <w:iCs/>
          <w:color w:val="2F5496" w:themeColor="accent1" w:themeShade="BF"/>
        </w:rPr>
      </w:pPr>
      <w:r w:rsidRPr="00DF220E">
        <w:rPr>
          <w:rFonts w:ascii="Arial" w:eastAsia="Calibri" w:hAnsi="Arial" w:cs="Arial"/>
          <w:bCs/>
          <w:i/>
          <w:iCs/>
          <w:color w:val="2F5496" w:themeColor="accent1" w:themeShade="BF"/>
        </w:rPr>
        <w:t xml:space="preserve">Clarify whether applications can include a multi-project scope. The Draft solicitation lists several eligible activities that could be submitted under project applications. SDG&amp;E requests that the CEC clarify in the final solicitation whether a single application for funding could support multiple projects, provided each element is an identified eligible activity. </w:t>
      </w:r>
    </w:p>
    <w:p w14:paraId="28AE8C26" w14:textId="2F4B48CE" w:rsidR="00779089" w:rsidRPr="00DF220E" w:rsidRDefault="6E614A0C" w:rsidP="00DF220E">
      <w:pPr>
        <w:ind w:left="360"/>
        <w:rPr>
          <w:rFonts w:ascii="Arial" w:eastAsia="Calibri" w:hAnsi="Arial" w:cs="Arial"/>
          <w:bCs/>
          <w:i/>
          <w:iCs/>
          <w:color w:val="2F5496" w:themeColor="accent1" w:themeShade="BF"/>
        </w:rPr>
      </w:pPr>
      <w:r w:rsidRPr="00DF220E">
        <w:rPr>
          <w:rFonts w:ascii="Arial" w:eastAsia="Calibri" w:hAnsi="Arial" w:cs="Arial"/>
          <w:bCs/>
          <w:i/>
          <w:iCs/>
          <w:color w:val="2F5496" w:themeColor="accent1" w:themeShade="BF"/>
        </w:rPr>
        <w:t>For example, would a single application for a project serving multiple communities be eligible (e.g., vegetation management which serves multiple communities, or community microgrids which serve the same resiliency purpose but are placed in multi areas of the state)? Would an application with multiple types of resiliency projects, serving a single community be eligible (e.g., vegetation management paired with a microgrid and training component)?</w:t>
      </w:r>
    </w:p>
    <w:p w14:paraId="3607F4BD" w14:textId="5129ED70" w:rsidR="00147336" w:rsidRDefault="4E0F0F46" w:rsidP="001A08FF">
      <w:pPr>
        <w:ind w:left="360"/>
        <w:rPr>
          <w:rFonts w:ascii="Arial" w:eastAsia="Calibri" w:hAnsi="Arial" w:cs="Arial"/>
        </w:rPr>
      </w:pPr>
      <w:r w:rsidRPr="31ABE9F9">
        <w:rPr>
          <w:rFonts w:ascii="Arial" w:eastAsia="Calibri" w:hAnsi="Arial" w:cs="Arial"/>
          <w:u w:val="single"/>
        </w:rPr>
        <w:t>CEC Response</w:t>
      </w:r>
      <w:r w:rsidR="005970F7" w:rsidRPr="31ABE9F9">
        <w:rPr>
          <w:rFonts w:ascii="Arial" w:eastAsia="Calibri" w:hAnsi="Arial" w:cs="Arial"/>
          <w:u w:val="single"/>
        </w:rPr>
        <w:t>:</w:t>
      </w:r>
      <w:r w:rsidR="005970F7" w:rsidRPr="31ABE9F9">
        <w:rPr>
          <w:rFonts w:ascii="Arial" w:eastAsia="Calibri" w:hAnsi="Arial" w:cs="Arial"/>
        </w:rPr>
        <w:t xml:space="preserve"> </w:t>
      </w:r>
      <w:r w:rsidR="00452AE0" w:rsidRPr="31ABE9F9">
        <w:rPr>
          <w:rFonts w:ascii="Arial" w:eastAsia="Calibri" w:hAnsi="Arial" w:cs="Arial"/>
        </w:rPr>
        <w:t>The C</w:t>
      </w:r>
      <w:r w:rsidR="0088472D" w:rsidRPr="31ABE9F9">
        <w:rPr>
          <w:rFonts w:ascii="Arial" w:eastAsia="Calibri" w:hAnsi="Arial" w:cs="Arial"/>
        </w:rPr>
        <w:t xml:space="preserve">EC will clarify </w:t>
      </w:r>
      <w:r w:rsidR="25488068" w:rsidRPr="31ABE9F9">
        <w:rPr>
          <w:rFonts w:ascii="Arial" w:eastAsia="Calibri" w:hAnsi="Arial" w:cs="Arial"/>
        </w:rPr>
        <w:t xml:space="preserve">in </w:t>
      </w:r>
      <w:r w:rsidR="0088472D" w:rsidRPr="31ABE9F9">
        <w:rPr>
          <w:rFonts w:ascii="Arial" w:eastAsia="Calibri" w:hAnsi="Arial" w:cs="Arial"/>
        </w:rPr>
        <w:t xml:space="preserve">the </w:t>
      </w:r>
      <w:r w:rsidR="006E5F54" w:rsidRPr="31ABE9F9">
        <w:rPr>
          <w:rFonts w:ascii="Arial" w:eastAsia="Calibri" w:hAnsi="Arial" w:cs="Arial"/>
        </w:rPr>
        <w:t xml:space="preserve">final solicitation that </w:t>
      </w:r>
      <w:r w:rsidR="00DB020C" w:rsidRPr="31ABE9F9">
        <w:rPr>
          <w:rFonts w:ascii="Arial" w:eastAsia="Calibri" w:hAnsi="Arial" w:cs="Arial"/>
        </w:rPr>
        <w:t xml:space="preserve">applications </w:t>
      </w:r>
      <w:r w:rsidR="00B81F99" w:rsidRPr="31ABE9F9">
        <w:rPr>
          <w:rFonts w:ascii="Arial" w:eastAsia="Calibri" w:hAnsi="Arial" w:cs="Arial"/>
        </w:rPr>
        <w:t xml:space="preserve">can include </w:t>
      </w:r>
      <w:r w:rsidR="001B3A2D" w:rsidRPr="31ABE9F9">
        <w:rPr>
          <w:rFonts w:ascii="Arial" w:eastAsia="Calibri" w:hAnsi="Arial" w:cs="Arial"/>
        </w:rPr>
        <w:t xml:space="preserve">up to three geographically </w:t>
      </w:r>
      <w:r w:rsidR="000C1ED2" w:rsidRPr="31ABE9F9">
        <w:rPr>
          <w:rFonts w:ascii="Arial" w:eastAsia="Calibri" w:hAnsi="Arial" w:cs="Arial"/>
        </w:rPr>
        <w:t xml:space="preserve">disparate </w:t>
      </w:r>
      <w:r w:rsidR="001B3A2D" w:rsidRPr="31ABE9F9">
        <w:rPr>
          <w:rFonts w:ascii="Arial" w:eastAsia="Calibri" w:hAnsi="Arial" w:cs="Arial"/>
        </w:rPr>
        <w:t>subprojects</w:t>
      </w:r>
      <w:r w:rsidR="000C1ED2" w:rsidRPr="31ABE9F9">
        <w:rPr>
          <w:rFonts w:ascii="Arial" w:eastAsia="Calibri" w:hAnsi="Arial" w:cs="Arial"/>
        </w:rPr>
        <w:t xml:space="preserve"> under one application. Further, we will clarify that multiple eligible activities can be proposed under one subproject </w:t>
      </w:r>
      <w:proofErr w:type="gramStart"/>
      <w:r w:rsidR="630C7E5C" w:rsidRPr="31ABE9F9">
        <w:rPr>
          <w:rFonts w:ascii="Arial" w:eastAsia="Calibri" w:hAnsi="Arial" w:cs="Arial"/>
        </w:rPr>
        <w:t>as</w:t>
      </w:r>
      <w:r w:rsidR="000C1ED2" w:rsidRPr="31ABE9F9">
        <w:rPr>
          <w:rFonts w:ascii="Arial" w:eastAsia="Calibri" w:hAnsi="Arial" w:cs="Arial"/>
        </w:rPr>
        <w:t xml:space="preserve"> long as</w:t>
      </w:r>
      <w:proofErr w:type="gramEnd"/>
      <w:r w:rsidR="000C1ED2" w:rsidRPr="31ABE9F9">
        <w:rPr>
          <w:rFonts w:ascii="Arial" w:eastAsia="Calibri" w:hAnsi="Arial" w:cs="Arial"/>
        </w:rPr>
        <w:t xml:space="preserve"> they are geographically contiguous or clearly address the same resilience or reliability need of a community</w:t>
      </w:r>
      <w:r w:rsidR="00E26A21" w:rsidRPr="31ABE9F9">
        <w:rPr>
          <w:rFonts w:ascii="Arial" w:eastAsia="Calibri" w:hAnsi="Arial" w:cs="Arial"/>
        </w:rPr>
        <w:t xml:space="preserve">. </w:t>
      </w:r>
    </w:p>
    <w:p w14:paraId="3BB5B660" w14:textId="6E103D1B" w:rsidR="00B3699F" w:rsidRPr="00763231" w:rsidRDefault="00464246" w:rsidP="31ABE9F9">
      <w:pPr>
        <w:ind w:left="360"/>
        <w:rPr>
          <w:rFonts w:ascii="Arial" w:eastAsia="Calibri" w:hAnsi="Arial" w:cs="Arial"/>
        </w:rPr>
      </w:pPr>
      <w:r w:rsidRPr="4017D2B8">
        <w:rPr>
          <w:rFonts w:ascii="Arial" w:eastAsia="Calibri" w:hAnsi="Arial" w:cs="Arial"/>
        </w:rPr>
        <w:t>Applicants should be advised that</w:t>
      </w:r>
      <w:r w:rsidR="006425D5" w:rsidRPr="4017D2B8">
        <w:rPr>
          <w:rFonts w:ascii="Arial" w:eastAsia="Calibri" w:hAnsi="Arial" w:cs="Arial"/>
        </w:rPr>
        <w:t xml:space="preserve"> </w:t>
      </w:r>
      <w:r w:rsidR="00BD6D86" w:rsidRPr="4017D2B8">
        <w:rPr>
          <w:rFonts w:ascii="Arial" w:eastAsia="Calibri" w:hAnsi="Arial" w:cs="Arial"/>
        </w:rPr>
        <w:t>before projects can commence</w:t>
      </w:r>
      <w:r w:rsidR="00A90864" w:rsidRPr="4017D2B8">
        <w:rPr>
          <w:rFonts w:ascii="Arial" w:eastAsia="Calibri" w:hAnsi="Arial" w:cs="Arial"/>
        </w:rPr>
        <w:t>,</w:t>
      </w:r>
      <w:r w:rsidRPr="4017D2B8">
        <w:rPr>
          <w:rFonts w:ascii="Arial" w:eastAsia="Calibri" w:hAnsi="Arial" w:cs="Arial"/>
        </w:rPr>
        <w:t xml:space="preserve"> </w:t>
      </w:r>
      <w:r w:rsidR="006425D5" w:rsidRPr="4017D2B8">
        <w:rPr>
          <w:rFonts w:ascii="Arial" w:eastAsia="Calibri" w:hAnsi="Arial" w:cs="Arial"/>
        </w:rPr>
        <w:t xml:space="preserve">the </w:t>
      </w:r>
      <w:r w:rsidR="4F16B445" w:rsidRPr="4017D2B8">
        <w:rPr>
          <w:rFonts w:ascii="Arial" w:eastAsia="Calibri" w:hAnsi="Arial" w:cs="Arial"/>
        </w:rPr>
        <w:t>DOE</w:t>
      </w:r>
      <w:r w:rsidR="006425D5" w:rsidRPr="4017D2B8">
        <w:rPr>
          <w:rFonts w:ascii="Arial" w:eastAsia="Calibri" w:hAnsi="Arial" w:cs="Arial"/>
        </w:rPr>
        <w:t xml:space="preserve"> </w:t>
      </w:r>
      <w:r w:rsidR="00F764C7" w:rsidRPr="4017D2B8">
        <w:rPr>
          <w:rFonts w:ascii="Arial" w:eastAsia="Calibri" w:hAnsi="Arial" w:cs="Arial"/>
        </w:rPr>
        <w:t>must</w:t>
      </w:r>
      <w:r w:rsidR="006425D5" w:rsidRPr="4017D2B8">
        <w:rPr>
          <w:rFonts w:ascii="Arial" w:eastAsia="Calibri" w:hAnsi="Arial" w:cs="Arial"/>
        </w:rPr>
        <w:t xml:space="preserve"> </w:t>
      </w:r>
      <w:r w:rsidR="00A80979" w:rsidRPr="4017D2B8">
        <w:rPr>
          <w:rFonts w:ascii="Arial" w:eastAsia="Calibri" w:hAnsi="Arial" w:cs="Arial"/>
        </w:rPr>
        <w:t>ensure</w:t>
      </w:r>
      <w:r w:rsidR="00C665BC" w:rsidRPr="4017D2B8">
        <w:rPr>
          <w:rFonts w:ascii="Arial" w:eastAsia="Calibri" w:hAnsi="Arial" w:cs="Arial"/>
        </w:rPr>
        <w:t xml:space="preserve"> N</w:t>
      </w:r>
      <w:r w:rsidR="00203643" w:rsidRPr="4017D2B8">
        <w:rPr>
          <w:rFonts w:ascii="Arial" w:eastAsia="Calibri" w:hAnsi="Arial" w:cs="Arial"/>
        </w:rPr>
        <w:t xml:space="preserve">ational </w:t>
      </w:r>
      <w:r w:rsidR="00C665BC" w:rsidRPr="4017D2B8">
        <w:rPr>
          <w:rFonts w:ascii="Arial" w:eastAsia="Calibri" w:hAnsi="Arial" w:cs="Arial"/>
        </w:rPr>
        <w:t>E</w:t>
      </w:r>
      <w:r w:rsidR="00203643" w:rsidRPr="4017D2B8">
        <w:rPr>
          <w:rFonts w:ascii="Arial" w:eastAsia="Calibri" w:hAnsi="Arial" w:cs="Arial"/>
        </w:rPr>
        <w:t xml:space="preserve">nvironmental </w:t>
      </w:r>
      <w:r w:rsidR="00C665BC" w:rsidRPr="4017D2B8">
        <w:rPr>
          <w:rFonts w:ascii="Arial" w:eastAsia="Calibri" w:hAnsi="Arial" w:cs="Arial"/>
        </w:rPr>
        <w:t>P</w:t>
      </w:r>
      <w:r w:rsidR="00203643" w:rsidRPr="4017D2B8">
        <w:rPr>
          <w:rFonts w:ascii="Arial" w:eastAsia="Calibri" w:hAnsi="Arial" w:cs="Arial"/>
        </w:rPr>
        <w:t xml:space="preserve">olicy </w:t>
      </w:r>
      <w:r w:rsidR="00C665BC" w:rsidRPr="4017D2B8">
        <w:rPr>
          <w:rFonts w:ascii="Arial" w:eastAsia="Calibri" w:hAnsi="Arial" w:cs="Arial"/>
        </w:rPr>
        <w:t>A</w:t>
      </w:r>
      <w:r w:rsidR="00203643" w:rsidRPr="4017D2B8">
        <w:rPr>
          <w:rFonts w:ascii="Arial" w:eastAsia="Calibri" w:hAnsi="Arial" w:cs="Arial"/>
        </w:rPr>
        <w:t>ct</w:t>
      </w:r>
      <w:r w:rsidR="00C665BC" w:rsidRPr="4017D2B8">
        <w:rPr>
          <w:rFonts w:ascii="Arial" w:eastAsia="Calibri" w:hAnsi="Arial" w:cs="Arial"/>
        </w:rPr>
        <w:t xml:space="preserve"> requirements </w:t>
      </w:r>
      <w:r w:rsidR="00A80979" w:rsidRPr="4017D2B8">
        <w:rPr>
          <w:rFonts w:ascii="Arial" w:eastAsia="Calibri" w:hAnsi="Arial" w:cs="Arial"/>
        </w:rPr>
        <w:t xml:space="preserve">have been </w:t>
      </w:r>
      <w:r w:rsidR="00C86671" w:rsidRPr="4017D2B8">
        <w:rPr>
          <w:rFonts w:ascii="Arial" w:eastAsia="Calibri" w:hAnsi="Arial" w:cs="Arial"/>
        </w:rPr>
        <w:t xml:space="preserve">satisfied and </w:t>
      </w:r>
      <w:r w:rsidR="004347F9" w:rsidRPr="4017D2B8">
        <w:rPr>
          <w:rFonts w:ascii="Arial" w:eastAsia="Calibri" w:hAnsi="Arial" w:cs="Arial"/>
        </w:rPr>
        <w:t xml:space="preserve">must </w:t>
      </w:r>
      <w:r w:rsidR="00C86671" w:rsidRPr="4017D2B8">
        <w:rPr>
          <w:rFonts w:ascii="Arial" w:eastAsia="Calibri" w:hAnsi="Arial" w:cs="Arial"/>
        </w:rPr>
        <w:t xml:space="preserve">formally </w:t>
      </w:r>
      <w:r w:rsidR="006425D5" w:rsidRPr="4017D2B8">
        <w:rPr>
          <w:rFonts w:ascii="Arial" w:eastAsia="Calibri" w:hAnsi="Arial" w:cs="Arial"/>
        </w:rPr>
        <w:t xml:space="preserve">approve </w:t>
      </w:r>
      <w:r w:rsidR="009C3880" w:rsidRPr="4017D2B8">
        <w:rPr>
          <w:rFonts w:ascii="Arial" w:eastAsia="Calibri" w:hAnsi="Arial" w:cs="Arial"/>
        </w:rPr>
        <w:t xml:space="preserve">CEC </w:t>
      </w:r>
      <w:r w:rsidR="00C86671" w:rsidRPr="4017D2B8">
        <w:rPr>
          <w:rFonts w:ascii="Arial" w:eastAsia="Calibri" w:hAnsi="Arial" w:cs="Arial"/>
        </w:rPr>
        <w:t xml:space="preserve">recommended </w:t>
      </w:r>
      <w:r w:rsidR="006425D5" w:rsidRPr="4017D2B8">
        <w:rPr>
          <w:rFonts w:ascii="Arial" w:eastAsia="Calibri" w:hAnsi="Arial" w:cs="Arial"/>
        </w:rPr>
        <w:t>projects</w:t>
      </w:r>
      <w:r w:rsidR="00C86671" w:rsidRPr="4017D2B8">
        <w:rPr>
          <w:rFonts w:ascii="Arial" w:eastAsia="Calibri" w:hAnsi="Arial" w:cs="Arial"/>
        </w:rPr>
        <w:t xml:space="preserve">. </w:t>
      </w:r>
      <w:r w:rsidR="006E18E3" w:rsidRPr="4017D2B8">
        <w:rPr>
          <w:rFonts w:ascii="Arial" w:eastAsia="Calibri" w:hAnsi="Arial" w:cs="Arial"/>
        </w:rPr>
        <w:t>As such, applications that are anticipated to have long lead times due to environmental review complexities may not score as favorably as those that are closer to shovel-ready projects</w:t>
      </w:r>
      <w:r w:rsidR="001E4165" w:rsidRPr="4017D2B8">
        <w:rPr>
          <w:rFonts w:ascii="Arial" w:eastAsia="Calibri" w:hAnsi="Arial" w:cs="Arial"/>
        </w:rPr>
        <w:t>,</w:t>
      </w:r>
      <w:r w:rsidR="00EF5DC2" w:rsidRPr="4017D2B8">
        <w:rPr>
          <w:rFonts w:ascii="Arial" w:eastAsia="Calibri" w:hAnsi="Arial" w:cs="Arial"/>
        </w:rPr>
        <w:t xml:space="preserve"> as outlined in </w:t>
      </w:r>
      <w:r w:rsidR="00C8316F" w:rsidRPr="4017D2B8">
        <w:rPr>
          <w:rFonts w:ascii="Arial" w:eastAsia="Calibri" w:hAnsi="Arial" w:cs="Arial"/>
        </w:rPr>
        <w:t xml:space="preserve">the Project Management </w:t>
      </w:r>
      <w:r w:rsidR="0486E500" w:rsidRPr="4017D2B8">
        <w:rPr>
          <w:rFonts w:ascii="Arial" w:eastAsia="Calibri" w:hAnsi="Arial" w:cs="Arial"/>
        </w:rPr>
        <w:t xml:space="preserve">scoring </w:t>
      </w:r>
      <w:r w:rsidR="00C8316F" w:rsidRPr="4017D2B8">
        <w:rPr>
          <w:rFonts w:ascii="Arial" w:eastAsia="Calibri" w:hAnsi="Arial" w:cs="Arial"/>
        </w:rPr>
        <w:t>criteri</w:t>
      </w:r>
      <w:r w:rsidR="710EB86D" w:rsidRPr="4017D2B8">
        <w:rPr>
          <w:rFonts w:ascii="Arial" w:eastAsia="Calibri" w:hAnsi="Arial" w:cs="Arial"/>
        </w:rPr>
        <w:t>on</w:t>
      </w:r>
      <w:r w:rsidR="53119973" w:rsidRPr="4017D2B8">
        <w:rPr>
          <w:rFonts w:ascii="Arial" w:eastAsia="Calibri" w:hAnsi="Arial" w:cs="Arial"/>
        </w:rPr>
        <w:t xml:space="preserve"> #2</w:t>
      </w:r>
      <w:r w:rsidR="00C8316F" w:rsidRPr="4017D2B8">
        <w:rPr>
          <w:rFonts w:ascii="Arial" w:eastAsia="Calibri" w:hAnsi="Arial" w:cs="Arial"/>
        </w:rPr>
        <w:t xml:space="preserve"> in </w:t>
      </w:r>
      <w:r w:rsidR="00EF5DC2" w:rsidRPr="4017D2B8">
        <w:rPr>
          <w:rFonts w:ascii="Arial" w:eastAsia="Calibri" w:hAnsi="Arial" w:cs="Arial"/>
        </w:rPr>
        <w:t>Section IV.F of the solicitation</w:t>
      </w:r>
      <w:r w:rsidR="006748B6" w:rsidRPr="4017D2B8">
        <w:rPr>
          <w:rFonts w:ascii="Arial" w:eastAsia="Calibri" w:hAnsi="Arial" w:cs="Arial"/>
        </w:rPr>
        <w:t>.</w:t>
      </w:r>
      <w:r w:rsidR="00F764C7" w:rsidRPr="4017D2B8">
        <w:rPr>
          <w:rFonts w:ascii="Arial" w:eastAsia="Calibri" w:hAnsi="Arial" w:cs="Arial"/>
        </w:rPr>
        <w:t xml:space="preserve"> </w:t>
      </w:r>
    </w:p>
    <w:p w14:paraId="011F9020" w14:textId="4E8E35CA" w:rsidR="00936637" w:rsidRPr="007C5554" w:rsidRDefault="007C5554" w:rsidP="00BE756E">
      <w:pPr>
        <w:pStyle w:val="Heading2"/>
        <w:numPr>
          <w:ilvl w:val="0"/>
          <w:numId w:val="23"/>
        </w:numPr>
        <w:ind w:left="360"/>
      </w:pPr>
      <w:r w:rsidRPr="00CD3D5D">
        <w:lastRenderedPageBreak/>
        <w:t>San Diego Gas &amp; Electric</w:t>
      </w:r>
      <w:r w:rsidR="00143A4F">
        <w:t xml:space="preserve"> (SDG&amp;E)</w:t>
      </w:r>
    </w:p>
    <w:p w14:paraId="6343AAB0" w14:textId="50FEB54E" w:rsidR="00779089" w:rsidRPr="00791567" w:rsidRDefault="6E614A0C" w:rsidP="00BE756E">
      <w:pPr>
        <w:pStyle w:val="ListParagraph"/>
        <w:spacing w:line="276" w:lineRule="auto"/>
        <w:ind w:left="360"/>
        <w:rPr>
          <w:rFonts w:ascii="Arial" w:eastAsia="Calibri" w:hAnsi="Arial" w:cs="Arial"/>
          <w:bCs/>
          <w:i/>
          <w:iCs/>
          <w:color w:val="2F5496" w:themeColor="accent1" w:themeShade="BF"/>
        </w:rPr>
      </w:pPr>
      <w:r w:rsidRPr="00791567">
        <w:rPr>
          <w:rFonts w:ascii="Arial" w:eastAsia="Calibri" w:hAnsi="Arial" w:cs="Arial"/>
          <w:bCs/>
          <w:i/>
          <w:iCs/>
          <w:color w:val="2F5496" w:themeColor="accent1" w:themeShade="BF"/>
        </w:rPr>
        <w:t>Expand “eligible activities” to include utility use communication infrastructure advancement.</w:t>
      </w:r>
    </w:p>
    <w:p w14:paraId="0D06C8EF" w14:textId="3BB2ABD0" w:rsidR="00335689" w:rsidRPr="00CD3D5D" w:rsidRDefault="1545859B" w:rsidP="00212C3D">
      <w:pPr>
        <w:ind w:left="360"/>
        <w:rPr>
          <w:rFonts w:ascii="Arial" w:eastAsia="Calibri" w:hAnsi="Arial" w:cs="Arial"/>
        </w:rPr>
      </w:pPr>
      <w:r w:rsidRPr="31ABE9F9">
        <w:rPr>
          <w:rFonts w:ascii="Arial" w:eastAsia="Calibri" w:hAnsi="Arial" w:cs="Arial"/>
          <w:u w:val="single"/>
        </w:rPr>
        <w:t>CEC Response</w:t>
      </w:r>
      <w:r w:rsidR="005970F7" w:rsidRPr="31ABE9F9">
        <w:rPr>
          <w:rFonts w:ascii="Arial" w:eastAsia="Calibri" w:hAnsi="Arial" w:cs="Arial"/>
          <w:u w:val="single"/>
        </w:rPr>
        <w:t>:</w:t>
      </w:r>
      <w:r w:rsidR="009E0E33" w:rsidRPr="31ABE9F9">
        <w:rPr>
          <w:rFonts w:ascii="Arial" w:eastAsia="Calibri" w:hAnsi="Arial" w:cs="Arial"/>
          <w:u w:val="single"/>
        </w:rPr>
        <w:t xml:space="preserve"> </w:t>
      </w:r>
      <w:r w:rsidR="00E360BC" w:rsidRPr="31ABE9F9">
        <w:rPr>
          <w:rFonts w:ascii="Arial" w:eastAsia="Calibri" w:hAnsi="Arial" w:cs="Arial"/>
        </w:rPr>
        <w:t>The CER</w:t>
      </w:r>
      <w:r w:rsidR="008959D3" w:rsidRPr="31ABE9F9">
        <w:rPr>
          <w:rFonts w:ascii="Arial" w:eastAsia="Calibri" w:hAnsi="Arial" w:cs="Arial"/>
        </w:rPr>
        <w:t>R</w:t>
      </w:r>
      <w:r w:rsidR="00E360BC" w:rsidRPr="31ABE9F9">
        <w:rPr>
          <w:rFonts w:ascii="Arial" w:eastAsia="Calibri" w:hAnsi="Arial" w:cs="Arial"/>
        </w:rPr>
        <w:t xml:space="preserve">I </w:t>
      </w:r>
      <w:r w:rsidR="00CF587E" w:rsidRPr="31ABE9F9">
        <w:rPr>
          <w:rFonts w:ascii="Arial" w:eastAsia="Calibri" w:hAnsi="Arial" w:cs="Arial"/>
        </w:rPr>
        <w:t>p</w:t>
      </w:r>
      <w:r w:rsidR="00E360BC" w:rsidRPr="31ABE9F9">
        <w:rPr>
          <w:rFonts w:ascii="Arial" w:eastAsia="Calibri" w:hAnsi="Arial" w:cs="Arial"/>
        </w:rPr>
        <w:t>rogram is restricted to financing activities explicitly outlined in the</w:t>
      </w:r>
      <w:r w:rsidR="647197BB" w:rsidRPr="31ABE9F9">
        <w:rPr>
          <w:rFonts w:ascii="Arial" w:eastAsia="Calibri" w:hAnsi="Arial" w:cs="Arial"/>
        </w:rPr>
        <w:t xml:space="preserve"> </w:t>
      </w:r>
      <w:r w:rsidR="00E360BC" w:rsidRPr="31ABE9F9">
        <w:rPr>
          <w:rFonts w:ascii="Arial" w:eastAsia="Calibri" w:hAnsi="Arial" w:cs="Arial"/>
        </w:rPr>
        <w:t>IIJA Section 40101</w:t>
      </w:r>
      <w:r w:rsidR="00014682" w:rsidRPr="31ABE9F9">
        <w:rPr>
          <w:rFonts w:ascii="Arial" w:eastAsia="Calibri" w:hAnsi="Arial" w:cs="Arial"/>
        </w:rPr>
        <w:t>(</w:t>
      </w:r>
      <w:r w:rsidR="00E360BC" w:rsidRPr="31ABE9F9">
        <w:rPr>
          <w:rFonts w:ascii="Arial" w:eastAsia="Calibri" w:hAnsi="Arial" w:cs="Arial"/>
        </w:rPr>
        <w:t>d</w:t>
      </w:r>
      <w:r w:rsidR="00014682" w:rsidRPr="31ABE9F9">
        <w:rPr>
          <w:rFonts w:ascii="Arial" w:eastAsia="Calibri" w:hAnsi="Arial" w:cs="Arial"/>
        </w:rPr>
        <w:t>)</w:t>
      </w:r>
      <w:r w:rsidR="00E360BC" w:rsidRPr="31ABE9F9">
        <w:rPr>
          <w:rFonts w:ascii="Arial" w:eastAsia="Calibri" w:hAnsi="Arial" w:cs="Arial"/>
        </w:rPr>
        <w:t>. It does not have the authority to broaden the scope of eligible activities. However, the CER</w:t>
      </w:r>
      <w:r w:rsidR="008959D3" w:rsidRPr="31ABE9F9">
        <w:rPr>
          <w:rFonts w:ascii="Arial" w:eastAsia="Calibri" w:hAnsi="Arial" w:cs="Arial"/>
        </w:rPr>
        <w:t>R</w:t>
      </w:r>
      <w:r w:rsidR="00E360BC" w:rsidRPr="31ABE9F9">
        <w:rPr>
          <w:rFonts w:ascii="Arial" w:eastAsia="Calibri" w:hAnsi="Arial" w:cs="Arial"/>
        </w:rPr>
        <w:t xml:space="preserve">I </w:t>
      </w:r>
      <w:r w:rsidR="00CF587E" w:rsidRPr="31ABE9F9">
        <w:rPr>
          <w:rFonts w:ascii="Arial" w:eastAsia="Calibri" w:hAnsi="Arial" w:cs="Arial"/>
        </w:rPr>
        <w:t>p</w:t>
      </w:r>
      <w:r w:rsidR="00E360BC" w:rsidRPr="31ABE9F9">
        <w:rPr>
          <w:rFonts w:ascii="Arial" w:eastAsia="Calibri" w:hAnsi="Arial" w:cs="Arial"/>
        </w:rPr>
        <w:t>rogram may fund projects focused on enhancing grid resilience that are associated with powering communication infrastructure. An example of such a project</w:t>
      </w:r>
      <w:r w:rsidR="00EF5445" w:rsidRPr="31ABE9F9">
        <w:rPr>
          <w:rFonts w:ascii="Arial" w:eastAsia="Calibri" w:hAnsi="Arial" w:cs="Arial"/>
        </w:rPr>
        <w:t>, which</w:t>
      </w:r>
      <w:r w:rsidR="00E360BC" w:rsidRPr="31ABE9F9">
        <w:rPr>
          <w:rFonts w:ascii="Arial" w:eastAsia="Calibri" w:hAnsi="Arial" w:cs="Arial"/>
        </w:rPr>
        <w:t xml:space="preserve"> </w:t>
      </w:r>
      <w:r w:rsidR="00F643E5" w:rsidRPr="31ABE9F9">
        <w:rPr>
          <w:rFonts w:ascii="Arial" w:eastAsia="Calibri" w:hAnsi="Arial" w:cs="Arial"/>
        </w:rPr>
        <w:t>was proposed in another state</w:t>
      </w:r>
      <w:r w:rsidR="00EF5445" w:rsidRPr="31ABE9F9">
        <w:rPr>
          <w:rFonts w:ascii="Arial" w:eastAsia="Calibri" w:hAnsi="Arial" w:cs="Arial"/>
        </w:rPr>
        <w:t>,</w:t>
      </w:r>
      <w:r w:rsidR="00C5090D" w:rsidRPr="31ABE9F9">
        <w:rPr>
          <w:rFonts w:ascii="Arial" w:eastAsia="Calibri" w:hAnsi="Arial" w:cs="Arial"/>
        </w:rPr>
        <w:t xml:space="preserve"> </w:t>
      </w:r>
      <w:r w:rsidR="00EF5445" w:rsidRPr="31ABE9F9">
        <w:rPr>
          <w:rFonts w:ascii="Arial" w:eastAsia="Calibri" w:hAnsi="Arial" w:cs="Arial"/>
        </w:rPr>
        <w:t>included the installation of</w:t>
      </w:r>
      <w:r w:rsidR="00C5090D" w:rsidRPr="31ABE9F9">
        <w:rPr>
          <w:rFonts w:ascii="Arial" w:eastAsia="Calibri" w:hAnsi="Arial" w:cs="Arial"/>
        </w:rPr>
        <w:t xml:space="preserve"> </w:t>
      </w:r>
      <w:r w:rsidR="00E360BC" w:rsidRPr="31ABE9F9">
        <w:rPr>
          <w:rFonts w:ascii="Arial" w:eastAsia="Calibri" w:hAnsi="Arial" w:cs="Arial"/>
        </w:rPr>
        <w:t>a battery backup system to ensure the uninterrupted operation of critical communication systems during power outages.</w:t>
      </w:r>
    </w:p>
    <w:p w14:paraId="1B6B975E" w14:textId="70D6FCD0" w:rsidR="00779089" w:rsidRPr="00CD3D5D" w:rsidRDefault="6E614A0C" w:rsidP="00AD5DBF">
      <w:pPr>
        <w:pStyle w:val="Heading2"/>
        <w:numPr>
          <w:ilvl w:val="0"/>
          <w:numId w:val="23"/>
        </w:numPr>
        <w:ind w:left="360"/>
      </w:pPr>
      <w:r w:rsidRPr="00CD3D5D">
        <w:t>Benz Air Engineering</w:t>
      </w:r>
    </w:p>
    <w:p w14:paraId="2DBFA6EF" w14:textId="171DE533"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The Draft CERI GFO language should be amended to clarify that clean distributed generation is a type of DER included in Eligible Activities under the stipulation that the net heat rate of such DERs is substantially less than the current and future grid heat rate.</w:t>
      </w:r>
    </w:p>
    <w:p w14:paraId="0E9DFDA5" w14:textId="06D10572" w:rsidR="00779089" w:rsidRPr="00CD3D5D" w:rsidRDefault="40DE9881" w:rsidP="00B92FEC">
      <w:pPr>
        <w:ind w:left="360"/>
        <w:rPr>
          <w:rFonts w:ascii="Arial" w:eastAsia="Calibri" w:hAnsi="Arial" w:cs="Arial"/>
        </w:rPr>
      </w:pPr>
      <w:r w:rsidRPr="31ABE9F9">
        <w:rPr>
          <w:rFonts w:ascii="Arial" w:eastAsia="Calibri" w:hAnsi="Arial" w:cs="Arial"/>
          <w:u w:val="single"/>
        </w:rPr>
        <w:t>CEC Response</w:t>
      </w:r>
      <w:r w:rsidR="009E0E33" w:rsidRPr="31ABE9F9">
        <w:rPr>
          <w:rFonts w:ascii="Arial" w:eastAsia="Calibri" w:hAnsi="Arial" w:cs="Arial"/>
          <w:u w:val="single"/>
        </w:rPr>
        <w:t>:</w:t>
      </w:r>
      <w:r w:rsidR="009E0E33" w:rsidRPr="31ABE9F9">
        <w:rPr>
          <w:rFonts w:ascii="Arial" w:eastAsia="Calibri" w:hAnsi="Arial" w:cs="Arial"/>
        </w:rPr>
        <w:t xml:space="preserve"> </w:t>
      </w:r>
      <w:r w:rsidR="6E614A0C" w:rsidRPr="31ABE9F9">
        <w:rPr>
          <w:rFonts w:ascii="Arial" w:eastAsia="Calibri" w:hAnsi="Arial" w:cs="Arial"/>
        </w:rPr>
        <w:t xml:space="preserve">The </w:t>
      </w:r>
      <w:r w:rsidR="00F5011E" w:rsidRPr="31ABE9F9">
        <w:rPr>
          <w:rFonts w:ascii="Arial" w:eastAsia="Calibri" w:hAnsi="Arial" w:cs="Arial"/>
        </w:rPr>
        <w:t>DOE</w:t>
      </w:r>
      <w:r w:rsidR="6E614A0C" w:rsidRPr="31ABE9F9">
        <w:rPr>
          <w:rFonts w:ascii="Arial" w:eastAsia="Calibri" w:hAnsi="Arial" w:cs="Arial"/>
        </w:rPr>
        <w:t xml:space="preserve"> has specified that the </w:t>
      </w:r>
      <w:r w:rsidR="00F5011E" w:rsidRPr="31ABE9F9">
        <w:rPr>
          <w:rFonts w:ascii="Arial" w:eastAsia="Calibri" w:hAnsi="Arial" w:cs="Arial"/>
        </w:rPr>
        <w:t>IIJA</w:t>
      </w:r>
      <w:r w:rsidR="6E614A0C" w:rsidRPr="31ABE9F9">
        <w:rPr>
          <w:rFonts w:ascii="Arial" w:eastAsia="Calibri" w:hAnsi="Arial" w:cs="Arial"/>
        </w:rPr>
        <w:t xml:space="preserve"> Section 40101</w:t>
      </w:r>
      <w:r w:rsidR="00F52AEA" w:rsidRPr="31ABE9F9">
        <w:rPr>
          <w:rFonts w:ascii="Arial" w:eastAsia="Calibri" w:hAnsi="Arial" w:cs="Arial"/>
        </w:rPr>
        <w:t>(</w:t>
      </w:r>
      <w:r w:rsidR="6E614A0C" w:rsidRPr="31ABE9F9">
        <w:rPr>
          <w:rFonts w:ascii="Arial" w:eastAsia="Calibri" w:hAnsi="Arial" w:cs="Arial"/>
        </w:rPr>
        <w:t>d</w:t>
      </w:r>
      <w:r w:rsidR="00F52AEA" w:rsidRPr="31ABE9F9">
        <w:rPr>
          <w:rFonts w:ascii="Arial" w:eastAsia="Calibri" w:hAnsi="Arial" w:cs="Arial"/>
        </w:rPr>
        <w:t>)</w:t>
      </w:r>
      <w:r w:rsidR="6E614A0C" w:rsidRPr="31ABE9F9">
        <w:rPr>
          <w:rFonts w:ascii="Arial" w:eastAsia="Calibri" w:hAnsi="Arial" w:cs="Arial"/>
        </w:rPr>
        <w:t xml:space="preserve"> funding that funds the CER</w:t>
      </w:r>
      <w:r w:rsidR="00871FFD" w:rsidRPr="31ABE9F9">
        <w:rPr>
          <w:rFonts w:ascii="Arial" w:eastAsia="Calibri" w:hAnsi="Arial" w:cs="Arial"/>
        </w:rPr>
        <w:t>R</w:t>
      </w:r>
      <w:r w:rsidR="6E614A0C" w:rsidRPr="31ABE9F9">
        <w:rPr>
          <w:rFonts w:ascii="Arial" w:eastAsia="Calibri" w:hAnsi="Arial" w:cs="Arial"/>
        </w:rPr>
        <w:t xml:space="preserve">I </w:t>
      </w:r>
      <w:r w:rsidR="00E0772B" w:rsidRPr="31ABE9F9">
        <w:rPr>
          <w:rFonts w:ascii="Arial" w:eastAsia="Calibri" w:hAnsi="Arial" w:cs="Arial"/>
        </w:rPr>
        <w:t>p</w:t>
      </w:r>
      <w:r w:rsidR="6E614A0C" w:rsidRPr="31ABE9F9">
        <w:rPr>
          <w:rFonts w:ascii="Arial" w:eastAsia="Calibri" w:hAnsi="Arial" w:cs="Arial"/>
        </w:rPr>
        <w:t xml:space="preserve">rogram cannot fund any new generation, even </w:t>
      </w:r>
      <w:r w:rsidR="6F3544EC" w:rsidRPr="31ABE9F9">
        <w:rPr>
          <w:rFonts w:ascii="Arial" w:eastAsia="Calibri" w:hAnsi="Arial" w:cs="Arial"/>
        </w:rPr>
        <w:t xml:space="preserve">if it is considered a type of </w:t>
      </w:r>
      <w:r w:rsidR="00C45A35" w:rsidRPr="31ABE9F9">
        <w:rPr>
          <w:rFonts w:ascii="Arial" w:eastAsia="Calibri" w:hAnsi="Arial" w:cs="Arial"/>
        </w:rPr>
        <w:t>DER</w:t>
      </w:r>
      <w:r w:rsidR="6E614A0C" w:rsidRPr="31ABE9F9">
        <w:rPr>
          <w:rFonts w:ascii="Arial" w:eastAsia="Calibri" w:hAnsi="Arial" w:cs="Arial"/>
        </w:rPr>
        <w:t>. Funding awarded under the CE</w:t>
      </w:r>
      <w:r w:rsidR="00871FFD" w:rsidRPr="31ABE9F9">
        <w:rPr>
          <w:rFonts w:ascii="Arial" w:eastAsia="Calibri" w:hAnsi="Arial" w:cs="Arial"/>
        </w:rPr>
        <w:t>R</w:t>
      </w:r>
      <w:r w:rsidR="6E614A0C" w:rsidRPr="31ABE9F9">
        <w:rPr>
          <w:rFonts w:ascii="Arial" w:eastAsia="Calibri" w:hAnsi="Arial" w:cs="Arial"/>
        </w:rPr>
        <w:t xml:space="preserve">RI </w:t>
      </w:r>
      <w:r w:rsidR="003E1A22" w:rsidRPr="31ABE9F9">
        <w:rPr>
          <w:rFonts w:ascii="Arial" w:eastAsia="Calibri" w:hAnsi="Arial" w:cs="Arial"/>
        </w:rPr>
        <w:t>p</w:t>
      </w:r>
      <w:r w:rsidR="6E614A0C" w:rsidRPr="31ABE9F9">
        <w:rPr>
          <w:rFonts w:ascii="Arial" w:eastAsia="Calibri" w:hAnsi="Arial" w:cs="Arial"/>
        </w:rPr>
        <w:t xml:space="preserve">rogram can be used to fund subcomponents and storage components of microgrids, but no generation components. Additionally, the DOE has stipulated that </w:t>
      </w:r>
      <w:r w:rsidR="006A7E84" w:rsidRPr="31ABE9F9">
        <w:rPr>
          <w:rFonts w:ascii="Arial" w:eastAsia="Calibri" w:hAnsi="Arial" w:cs="Arial"/>
        </w:rPr>
        <w:t>m</w:t>
      </w:r>
      <w:r w:rsidR="6E614A0C" w:rsidRPr="31ABE9F9">
        <w:rPr>
          <w:rFonts w:ascii="Arial" w:eastAsia="Calibri" w:hAnsi="Arial" w:cs="Arial"/>
        </w:rPr>
        <w:t xml:space="preserve">atch </w:t>
      </w:r>
      <w:r w:rsidR="006A7E84" w:rsidRPr="31ABE9F9">
        <w:rPr>
          <w:rFonts w:ascii="Arial" w:eastAsia="Calibri" w:hAnsi="Arial" w:cs="Arial"/>
        </w:rPr>
        <w:t>f</w:t>
      </w:r>
      <w:r w:rsidR="6E614A0C" w:rsidRPr="31ABE9F9">
        <w:rPr>
          <w:rFonts w:ascii="Arial" w:eastAsia="Calibri" w:hAnsi="Arial" w:cs="Arial"/>
        </w:rPr>
        <w:t>unding for the program cannot be used to fund new generation.</w:t>
      </w:r>
    </w:p>
    <w:p w14:paraId="5B079791" w14:textId="3C9F0CC9" w:rsidR="00779089" w:rsidRPr="00CD3D5D" w:rsidRDefault="6E614A0C" w:rsidP="00B92FEC">
      <w:pPr>
        <w:pStyle w:val="Heading1"/>
      </w:pPr>
      <w:bookmarkStart w:id="3" w:name="_Toc158904782"/>
      <w:r w:rsidRPr="00CD3D5D">
        <w:t>Funding</w:t>
      </w:r>
      <w:bookmarkEnd w:id="3"/>
    </w:p>
    <w:p w14:paraId="4C73DC1D" w14:textId="2C097B69" w:rsidR="00779089" w:rsidRPr="00CD3D5D" w:rsidRDefault="6E614A0C" w:rsidP="00AD5DBF">
      <w:pPr>
        <w:pStyle w:val="Heading2"/>
        <w:numPr>
          <w:ilvl w:val="0"/>
          <w:numId w:val="23"/>
        </w:numPr>
        <w:ind w:left="360"/>
      </w:pPr>
      <w:r w:rsidRPr="00CD3D5D">
        <w:t>California Climate and Energy Collaborative (CCEC); Joint Nonprofit Parties</w:t>
      </w:r>
    </w:p>
    <w:p w14:paraId="15DB729B" w14:textId="2B5853E0" w:rsidR="00779089" w:rsidRPr="00B92FEC" w:rsidRDefault="6E614A0C" w:rsidP="31ABE9F9">
      <w:pPr>
        <w:pStyle w:val="ListParagraph"/>
        <w:ind w:left="360"/>
        <w:rPr>
          <w:rFonts w:ascii="Arial" w:eastAsia="Calibri" w:hAnsi="Arial" w:cs="Arial"/>
          <w:i/>
          <w:iCs/>
          <w:color w:val="2F5496" w:themeColor="accent1" w:themeShade="BF"/>
        </w:rPr>
      </w:pPr>
      <w:r w:rsidRPr="31ABE9F9">
        <w:rPr>
          <w:rFonts w:ascii="Arial" w:eastAsia="Calibri" w:hAnsi="Arial" w:cs="Arial"/>
          <w:i/>
          <w:iCs/>
          <w:color w:val="2F5496" w:themeColor="accent1" w:themeShade="BF"/>
        </w:rPr>
        <w:t xml:space="preserve">Reduce project funding thresholds to ensure a broad and diverse distribution of CERI </w:t>
      </w:r>
      <w:proofErr w:type="gramStart"/>
      <w:r w:rsidRPr="31ABE9F9">
        <w:rPr>
          <w:rFonts w:ascii="Arial" w:eastAsia="Calibri" w:hAnsi="Arial" w:cs="Arial"/>
          <w:i/>
          <w:iCs/>
          <w:color w:val="2F5496" w:themeColor="accent1" w:themeShade="BF"/>
        </w:rPr>
        <w:t>solutions</w:t>
      </w:r>
      <w:r w:rsidR="68CEAE88" w:rsidRPr="31ABE9F9">
        <w:rPr>
          <w:rFonts w:ascii="Arial" w:eastAsia="Calibri" w:hAnsi="Arial" w:cs="Arial"/>
          <w:i/>
          <w:iCs/>
          <w:color w:val="2F5496" w:themeColor="accent1" w:themeShade="BF"/>
        </w:rPr>
        <w:t>,</w:t>
      </w:r>
      <w:r w:rsidRPr="31ABE9F9">
        <w:rPr>
          <w:rFonts w:ascii="Arial" w:eastAsia="Calibri" w:hAnsi="Arial" w:cs="Arial"/>
          <w:i/>
          <w:iCs/>
          <w:color w:val="2F5496" w:themeColor="accent1" w:themeShade="BF"/>
        </w:rPr>
        <w:t xml:space="preserve"> and</w:t>
      </w:r>
      <w:proofErr w:type="gramEnd"/>
      <w:r w:rsidRPr="31ABE9F9">
        <w:rPr>
          <w:rFonts w:ascii="Arial" w:eastAsia="Calibri" w:hAnsi="Arial" w:cs="Arial"/>
          <w:i/>
          <w:iCs/>
          <w:color w:val="2F5496" w:themeColor="accent1" w:themeShade="BF"/>
        </w:rPr>
        <w:t xml:space="preserve"> maximize and more evenly distribute projects within LSE service territories located throughout California.</w:t>
      </w:r>
    </w:p>
    <w:p w14:paraId="45D44606" w14:textId="1FF8525D" w:rsidR="00779089" w:rsidRPr="00CD3D5D" w:rsidRDefault="3103A98C" w:rsidP="00B92FEC">
      <w:pPr>
        <w:ind w:left="360"/>
        <w:rPr>
          <w:rFonts w:ascii="Arial" w:eastAsia="Calibri" w:hAnsi="Arial" w:cs="Arial"/>
        </w:rPr>
      </w:pPr>
      <w:r w:rsidRPr="00B92FEC">
        <w:rPr>
          <w:rFonts w:ascii="Arial" w:eastAsia="Calibri" w:hAnsi="Arial" w:cs="Arial"/>
          <w:u w:val="single"/>
        </w:rPr>
        <w:t>CEC Response</w:t>
      </w:r>
      <w:r w:rsidR="005B7DEF">
        <w:rPr>
          <w:rFonts w:ascii="Arial" w:eastAsia="Calibri" w:hAnsi="Arial" w:cs="Arial"/>
          <w:u w:val="single"/>
        </w:rPr>
        <w:t>:</w:t>
      </w:r>
      <w:r w:rsidR="005B7DEF" w:rsidRPr="00B92FEC">
        <w:rPr>
          <w:rFonts w:ascii="Arial" w:eastAsia="Calibri" w:hAnsi="Arial" w:cs="Arial"/>
        </w:rPr>
        <w:t xml:space="preserve"> </w:t>
      </w:r>
      <w:r w:rsidR="6E614A0C" w:rsidRPr="00CD3D5D">
        <w:rPr>
          <w:rFonts w:ascii="Arial" w:eastAsia="Calibri" w:hAnsi="Arial" w:cs="Arial"/>
        </w:rPr>
        <w:t>The CE</w:t>
      </w:r>
      <w:r w:rsidR="00F52AEA">
        <w:rPr>
          <w:rFonts w:ascii="Arial" w:eastAsia="Calibri" w:hAnsi="Arial" w:cs="Arial"/>
        </w:rPr>
        <w:t>R</w:t>
      </w:r>
      <w:r w:rsidR="6E614A0C" w:rsidRPr="00CD3D5D">
        <w:rPr>
          <w:rFonts w:ascii="Arial" w:eastAsia="Calibri" w:hAnsi="Arial" w:cs="Arial"/>
        </w:rPr>
        <w:t xml:space="preserve">RI </w:t>
      </w:r>
      <w:r w:rsidR="00266851">
        <w:rPr>
          <w:rFonts w:ascii="Arial" w:eastAsia="Calibri" w:hAnsi="Arial" w:cs="Arial"/>
        </w:rPr>
        <w:t>p</w:t>
      </w:r>
      <w:r w:rsidR="6E614A0C" w:rsidRPr="00CD3D5D">
        <w:rPr>
          <w:rFonts w:ascii="Arial" w:eastAsia="Calibri" w:hAnsi="Arial" w:cs="Arial"/>
        </w:rPr>
        <w:t xml:space="preserve">rogram operates under significant administrative funding constraints, leading to limitations in staffing resources. To address these constraints while still accommodating a diverse range of projects, the program has adopted the approach of allowing </w:t>
      </w:r>
      <w:r w:rsidR="00FD4209" w:rsidRPr="00CD3D5D">
        <w:rPr>
          <w:rFonts w:ascii="Arial" w:eastAsia="Calibri" w:hAnsi="Arial" w:cs="Arial"/>
        </w:rPr>
        <w:t>up to three</w:t>
      </w:r>
      <w:r w:rsidR="6E614A0C" w:rsidRPr="00CD3D5D">
        <w:rPr>
          <w:rFonts w:ascii="Arial" w:eastAsia="Calibri" w:hAnsi="Arial" w:cs="Arial"/>
        </w:rPr>
        <w:t xml:space="preserve"> </w:t>
      </w:r>
      <w:r w:rsidR="00F91D29">
        <w:rPr>
          <w:rFonts w:ascii="Arial" w:eastAsia="Calibri" w:hAnsi="Arial" w:cs="Arial"/>
        </w:rPr>
        <w:t xml:space="preserve">geographically disparate </w:t>
      </w:r>
      <w:r w:rsidR="6E614A0C" w:rsidRPr="00CD3D5D">
        <w:rPr>
          <w:rFonts w:ascii="Arial" w:eastAsia="Calibri" w:hAnsi="Arial" w:cs="Arial"/>
        </w:rPr>
        <w:t>subprojects to be included under a single proposal</w:t>
      </w:r>
      <w:r w:rsidR="00A6757F">
        <w:rPr>
          <w:rFonts w:ascii="Arial" w:eastAsia="Calibri" w:hAnsi="Arial" w:cs="Arial"/>
        </w:rPr>
        <w:t xml:space="preserve"> as described in response to </w:t>
      </w:r>
      <w:hyperlink w:anchor="Comment10" w:history="1">
        <w:r w:rsidR="004E418C">
          <w:rPr>
            <w:rStyle w:val="Hyperlink"/>
            <w:rFonts w:ascii="Arial" w:eastAsia="Calibri" w:hAnsi="Arial" w:cs="Arial"/>
          </w:rPr>
          <w:t>C</w:t>
        </w:r>
        <w:r w:rsidR="00A6757F" w:rsidRPr="00663374">
          <w:rPr>
            <w:rStyle w:val="Hyperlink"/>
            <w:rFonts w:ascii="Arial" w:eastAsia="Calibri" w:hAnsi="Arial" w:cs="Arial"/>
          </w:rPr>
          <w:t>omment 10</w:t>
        </w:r>
      </w:hyperlink>
      <w:r w:rsidR="00A6757F">
        <w:rPr>
          <w:rFonts w:ascii="Arial" w:eastAsia="Calibri" w:hAnsi="Arial" w:cs="Arial"/>
        </w:rPr>
        <w:t xml:space="preserve"> </w:t>
      </w:r>
      <w:r w:rsidR="00426DDF">
        <w:rPr>
          <w:rFonts w:ascii="Arial" w:eastAsia="Calibri" w:hAnsi="Arial" w:cs="Arial"/>
        </w:rPr>
        <w:t>above</w:t>
      </w:r>
      <w:r w:rsidR="00F91D29">
        <w:rPr>
          <w:rFonts w:ascii="Arial" w:eastAsia="Calibri" w:hAnsi="Arial" w:cs="Arial"/>
        </w:rPr>
        <w:t xml:space="preserve">. The final CERRI solicitation will </w:t>
      </w:r>
      <w:r w:rsidR="004260A9">
        <w:rPr>
          <w:rFonts w:ascii="Arial" w:eastAsia="Calibri" w:hAnsi="Arial" w:cs="Arial"/>
        </w:rPr>
        <w:t xml:space="preserve">also reduce the minimum funding threshold to $10M </w:t>
      </w:r>
      <w:r w:rsidR="0004391C">
        <w:rPr>
          <w:rFonts w:ascii="Arial" w:eastAsia="Calibri" w:hAnsi="Arial" w:cs="Arial"/>
        </w:rPr>
        <w:t xml:space="preserve">for large entities </w:t>
      </w:r>
      <w:r w:rsidR="004260A9">
        <w:rPr>
          <w:rFonts w:ascii="Arial" w:eastAsia="Calibri" w:hAnsi="Arial" w:cs="Arial"/>
        </w:rPr>
        <w:t xml:space="preserve">as suggested </w:t>
      </w:r>
      <w:r w:rsidR="00426DDF">
        <w:rPr>
          <w:rFonts w:ascii="Arial" w:eastAsia="Calibri" w:hAnsi="Arial" w:cs="Arial"/>
        </w:rPr>
        <w:t xml:space="preserve">here and </w:t>
      </w:r>
      <w:r w:rsidR="004260A9">
        <w:rPr>
          <w:rFonts w:ascii="Arial" w:eastAsia="Calibri" w:hAnsi="Arial" w:cs="Arial"/>
        </w:rPr>
        <w:t>by San Diego Gas &amp; Electric (</w:t>
      </w:r>
      <w:hyperlink w:anchor="Comment15" w:history="1">
        <w:r w:rsidR="004E418C">
          <w:rPr>
            <w:rStyle w:val="Hyperlink"/>
            <w:rFonts w:ascii="Arial" w:eastAsia="Calibri" w:hAnsi="Arial" w:cs="Arial"/>
          </w:rPr>
          <w:t>C</w:t>
        </w:r>
        <w:r w:rsidR="004260A9" w:rsidRPr="00E15992">
          <w:rPr>
            <w:rStyle w:val="Hyperlink"/>
            <w:rFonts w:ascii="Arial" w:eastAsia="Calibri" w:hAnsi="Arial" w:cs="Arial"/>
          </w:rPr>
          <w:t>omment 15</w:t>
        </w:r>
      </w:hyperlink>
      <w:r w:rsidR="004260A9">
        <w:rPr>
          <w:rFonts w:ascii="Arial" w:eastAsia="Calibri" w:hAnsi="Arial" w:cs="Arial"/>
        </w:rPr>
        <w:t xml:space="preserve">). </w:t>
      </w:r>
    </w:p>
    <w:p w14:paraId="085A1305" w14:textId="2BA7AE42" w:rsidR="00779089" w:rsidRPr="00CD3D5D" w:rsidRDefault="6E614A0C" w:rsidP="009F65FB">
      <w:pPr>
        <w:pStyle w:val="Heading2"/>
        <w:numPr>
          <w:ilvl w:val="0"/>
          <w:numId w:val="23"/>
        </w:numPr>
        <w:ind w:left="360"/>
      </w:pPr>
      <w:r w:rsidRPr="00CD3D5D">
        <w:t>Clean Coalition</w:t>
      </w:r>
    </w:p>
    <w:p w14:paraId="2619AFE5" w14:textId="3128707D" w:rsidR="00779089" w:rsidRPr="00B92FEC" w:rsidRDefault="6E614A0C" w:rsidP="009F65FB">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Will the CEC’s CERI Program entail grant funding restrictions such as minimum grant funding percentage allocations, i.e.: Technology Knowledge Transfer, Administration, Project Management, Equipment, etc.?</w:t>
      </w:r>
    </w:p>
    <w:p w14:paraId="3C8B7E35" w14:textId="65D7EF0B" w:rsidR="00779089" w:rsidRPr="00CD3D5D" w:rsidRDefault="517E4191" w:rsidP="00B92FEC">
      <w:pPr>
        <w:ind w:left="360"/>
        <w:rPr>
          <w:rFonts w:ascii="Arial" w:eastAsia="Calibri" w:hAnsi="Arial" w:cs="Arial"/>
        </w:rPr>
      </w:pPr>
      <w:r w:rsidRPr="31ABE9F9">
        <w:rPr>
          <w:rFonts w:ascii="Arial" w:eastAsia="Calibri" w:hAnsi="Arial" w:cs="Arial"/>
          <w:u w:val="single"/>
        </w:rPr>
        <w:t xml:space="preserve">CEC </w:t>
      </w:r>
      <w:r w:rsidR="0067502F" w:rsidRPr="31ABE9F9">
        <w:rPr>
          <w:rFonts w:ascii="Arial" w:eastAsia="Calibri" w:hAnsi="Arial" w:cs="Arial"/>
          <w:u w:val="single"/>
        </w:rPr>
        <w:t>Response</w:t>
      </w:r>
      <w:r w:rsidR="00F03FD1" w:rsidRPr="31ABE9F9">
        <w:rPr>
          <w:rFonts w:ascii="Arial" w:eastAsia="Calibri" w:hAnsi="Arial" w:cs="Arial"/>
          <w:u w:val="single"/>
        </w:rPr>
        <w:t>:</w:t>
      </w:r>
      <w:r w:rsidR="00F03FD1" w:rsidRPr="31ABE9F9">
        <w:rPr>
          <w:rFonts w:ascii="Arial" w:eastAsia="Calibri" w:hAnsi="Arial" w:cs="Arial"/>
        </w:rPr>
        <w:t xml:space="preserve"> </w:t>
      </w:r>
      <w:r w:rsidR="6E614A0C" w:rsidRPr="31ABE9F9">
        <w:rPr>
          <w:rFonts w:ascii="Arial" w:eastAsia="Calibri" w:hAnsi="Arial" w:cs="Arial"/>
        </w:rPr>
        <w:t>The CER</w:t>
      </w:r>
      <w:r w:rsidR="002E3740" w:rsidRPr="31ABE9F9">
        <w:rPr>
          <w:rFonts w:ascii="Arial" w:eastAsia="Calibri" w:hAnsi="Arial" w:cs="Arial"/>
        </w:rPr>
        <w:t>R</w:t>
      </w:r>
      <w:r w:rsidR="6E614A0C" w:rsidRPr="31ABE9F9">
        <w:rPr>
          <w:rFonts w:ascii="Arial" w:eastAsia="Calibri" w:hAnsi="Arial" w:cs="Arial"/>
        </w:rPr>
        <w:t xml:space="preserve">I </w:t>
      </w:r>
      <w:r w:rsidR="00396A6C" w:rsidRPr="31ABE9F9">
        <w:rPr>
          <w:rFonts w:ascii="Arial" w:eastAsia="Calibri" w:hAnsi="Arial" w:cs="Arial"/>
        </w:rPr>
        <w:t>p</w:t>
      </w:r>
      <w:r w:rsidR="6E614A0C" w:rsidRPr="31ABE9F9">
        <w:rPr>
          <w:rFonts w:ascii="Arial" w:eastAsia="Calibri" w:hAnsi="Arial" w:cs="Arial"/>
        </w:rPr>
        <w:t xml:space="preserve">rogram does not impose grant funding restrictions in terms of minimum percentage allocations for specific categories such as Technology Knowledge Transfer, Administration, Project Management, </w:t>
      </w:r>
      <w:r w:rsidR="15C53696" w:rsidRPr="31ABE9F9">
        <w:rPr>
          <w:rFonts w:ascii="Arial" w:eastAsia="Calibri" w:hAnsi="Arial" w:cs="Arial"/>
        </w:rPr>
        <w:t xml:space="preserve">or </w:t>
      </w:r>
      <w:r w:rsidR="6E614A0C" w:rsidRPr="31ABE9F9">
        <w:rPr>
          <w:rFonts w:ascii="Arial" w:eastAsia="Calibri" w:hAnsi="Arial" w:cs="Arial"/>
        </w:rPr>
        <w:t>Equipment. However, there are specific grant requirements that recipients must adhere to</w:t>
      </w:r>
      <w:r w:rsidR="0F5EA032" w:rsidRPr="31ABE9F9">
        <w:rPr>
          <w:rFonts w:ascii="Arial" w:eastAsia="Calibri" w:hAnsi="Arial" w:cs="Arial"/>
        </w:rPr>
        <w:t>,</w:t>
      </w:r>
      <w:r w:rsidR="6E614A0C" w:rsidRPr="31ABE9F9">
        <w:rPr>
          <w:rFonts w:ascii="Arial" w:eastAsia="Calibri" w:hAnsi="Arial" w:cs="Arial"/>
        </w:rPr>
        <w:t xml:space="preserve"> such as the development and execution of a comprehensive Workforce Development Plan and </w:t>
      </w:r>
      <w:r w:rsidR="074603F9" w:rsidRPr="31ABE9F9">
        <w:rPr>
          <w:rFonts w:ascii="Arial" w:eastAsia="Calibri" w:hAnsi="Arial" w:cs="Arial"/>
        </w:rPr>
        <w:t xml:space="preserve">a </w:t>
      </w:r>
      <w:r w:rsidR="6E614A0C" w:rsidRPr="31ABE9F9">
        <w:rPr>
          <w:rFonts w:ascii="Arial" w:eastAsia="Calibri" w:hAnsi="Arial" w:cs="Arial"/>
        </w:rPr>
        <w:t>Community Engagement</w:t>
      </w:r>
      <w:r w:rsidR="00396A6C" w:rsidRPr="31ABE9F9">
        <w:rPr>
          <w:rFonts w:ascii="Arial" w:eastAsia="Calibri" w:hAnsi="Arial" w:cs="Arial"/>
        </w:rPr>
        <w:t>, Benefits, and Impacts</w:t>
      </w:r>
      <w:r w:rsidR="6E614A0C" w:rsidRPr="31ABE9F9">
        <w:rPr>
          <w:rFonts w:ascii="Arial" w:eastAsia="Calibri" w:hAnsi="Arial" w:cs="Arial"/>
        </w:rPr>
        <w:t xml:space="preserve"> Plan.</w:t>
      </w:r>
    </w:p>
    <w:p w14:paraId="3353A7E5" w14:textId="310EB213" w:rsidR="00779089" w:rsidRPr="00CD3D5D" w:rsidRDefault="6E614A0C" w:rsidP="00322A8A">
      <w:pPr>
        <w:pStyle w:val="Heading2"/>
        <w:numPr>
          <w:ilvl w:val="0"/>
          <w:numId w:val="23"/>
        </w:numPr>
        <w:ind w:left="360"/>
      </w:pPr>
      <w:bookmarkStart w:id="4" w:name="Comment15"/>
      <w:r w:rsidRPr="00CD3D5D">
        <w:lastRenderedPageBreak/>
        <w:t>San Diego Gas &amp; Electric</w:t>
      </w:r>
      <w:r w:rsidR="00663374">
        <w:t xml:space="preserve"> (SD</w:t>
      </w:r>
      <w:r w:rsidR="00E74676">
        <w:t>G</w:t>
      </w:r>
      <w:r w:rsidR="00663374">
        <w:t>&amp;E</w:t>
      </w:r>
      <w:r w:rsidR="002A731F">
        <w:t>)</w:t>
      </w:r>
    </w:p>
    <w:bookmarkEnd w:id="4"/>
    <w:p w14:paraId="1F081DAA" w14:textId="0178E1AF" w:rsidR="00779089" w:rsidRPr="001A2A42" w:rsidRDefault="6E614A0C" w:rsidP="00322A8A">
      <w:pPr>
        <w:ind w:left="360"/>
        <w:rPr>
          <w:rFonts w:ascii="Arial" w:eastAsia="Calibri" w:hAnsi="Arial" w:cs="Arial"/>
          <w:i/>
          <w:color w:val="000000" w:themeColor="text1"/>
        </w:rPr>
      </w:pPr>
      <w:r w:rsidRPr="00322A8A">
        <w:rPr>
          <w:rFonts w:ascii="Arial" w:eastAsia="Calibri" w:hAnsi="Arial" w:cs="Arial"/>
          <w:i/>
          <w:color w:val="2F5496" w:themeColor="accent1" w:themeShade="BF"/>
        </w:rPr>
        <w:t>For large entities, lower the minimum award amount to $10 million and lower the</w:t>
      </w:r>
      <w:r w:rsidR="003F5E35" w:rsidRPr="00322A8A">
        <w:rPr>
          <w:rFonts w:ascii="Arial" w:eastAsia="Calibri" w:hAnsi="Arial" w:cs="Arial"/>
          <w:i/>
          <w:color w:val="2F5496" w:themeColor="accent1" w:themeShade="BF"/>
        </w:rPr>
        <w:t xml:space="preserve"> </w:t>
      </w:r>
      <w:r w:rsidRPr="00322A8A">
        <w:rPr>
          <w:rFonts w:ascii="Arial" w:eastAsia="Calibri" w:hAnsi="Arial" w:cs="Arial"/>
          <w:i/>
          <w:color w:val="2F5496" w:themeColor="accent1" w:themeShade="BF"/>
        </w:rPr>
        <w:t>match funding requirement to 100%. SDG&amp;E recommends the CEC consider lowering the minimum award amount for large entities to $10 million</w:t>
      </w:r>
      <w:r w:rsidRPr="001A2A42">
        <w:rPr>
          <w:rFonts w:ascii="Arial" w:eastAsia="Calibri" w:hAnsi="Arial" w:cs="Arial"/>
          <w:i/>
          <w:color w:val="000000" w:themeColor="text1"/>
        </w:rPr>
        <w:t>.</w:t>
      </w:r>
    </w:p>
    <w:p w14:paraId="47B77154" w14:textId="220DD7DE" w:rsidR="00779089" w:rsidRDefault="4F7F3378" w:rsidP="00B92FEC">
      <w:pPr>
        <w:ind w:left="360"/>
        <w:rPr>
          <w:rFonts w:ascii="Arial" w:eastAsia="Calibri" w:hAnsi="Arial" w:cs="Arial"/>
        </w:rPr>
      </w:pPr>
      <w:r w:rsidRPr="4017D2B8">
        <w:rPr>
          <w:rFonts w:ascii="Arial" w:eastAsia="Calibri" w:hAnsi="Arial" w:cs="Arial"/>
          <w:u w:val="single"/>
        </w:rPr>
        <w:t>CEC Response</w:t>
      </w:r>
      <w:r w:rsidR="003F3619" w:rsidRPr="4017D2B8">
        <w:rPr>
          <w:rFonts w:ascii="Arial" w:eastAsia="Calibri" w:hAnsi="Arial" w:cs="Arial"/>
        </w:rPr>
        <w:t>:</w:t>
      </w:r>
      <w:r w:rsidRPr="4017D2B8">
        <w:rPr>
          <w:rFonts w:ascii="Arial" w:eastAsia="Calibri" w:hAnsi="Arial" w:cs="Arial"/>
        </w:rPr>
        <w:t xml:space="preserve"> </w:t>
      </w:r>
      <w:r w:rsidR="000C2948" w:rsidRPr="4017D2B8">
        <w:rPr>
          <w:rFonts w:ascii="Arial" w:eastAsia="Calibri" w:hAnsi="Arial" w:cs="Arial"/>
          <w:color w:val="000000" w:themeColor="text1"/>
        </w:rPr>
        <w:t xml:space="preserve">Given this feedback and </w:t>
      </w:r>
      <w:r w:rsidR="001D5586" w:rsidRPr="4017D2B8">
        <w:rPr>
          <w:rFonts w:ascii="Arial" w:eastAsia="Calibri" w:hAnsi="Arial" w:cs="Arial"/>
          <w:color w:val="000000" w:themeColor="text1"/>
        </w:rPr>
        <w:t>to ensure funds are spent efficiently on projects with the highest reliability and resilience needs</w:t>
      </w:r>
      <w:r w:rsidR="000C2948" w:rsidRPr="4017D2B8">
        <w:rPr>
          <w:rFonts w:ascii="Arial" w:eastAsia="Calibri" w:hAnsi="Arial" w:cs="Arial"/>
          <w:color w:val="000000" w:themeColor="text1"/>
        </w:rPr>
        <w:t>, the CERRI team has decided</w:t>
      </w:r>
      <w:r w:rsidR="000C2948" w:rsidRPr="4017D2B8">
        <w:rPr>
          <w:rFonts w:ascii="Arial" w:eastAsia="Calibri" w:hAnsi="Arial" w:cs="Arial"/>
        </w:rPr>
        <w:t xml:space="preserve"> </w:t>
      </w:r>
      <w:r w:rsidR="10C23840" w:rsidRPr="4017D2B8">
        <w:rPr>
          <w:rFonts w:ascii="Arial" w:eastAsia="Calibri" w:hAnsi="Arial" w:cs="Arial"/>
        </w:rPr>
        <w:t xml:space="preserve">to </w:t>
      </w:r>
      <w:r w:rsidR="000C2948" w:rsidRPr="4017D2B8">
        <w:rPr>
          <w:rFonts w:ascii="Arial" w:eastAsia="Calibri" w:hAnsi="Arial" w:cs="Arial"/>
        </w:rPr>
        <w:t xml:space="preserve">lower the </w:t>
      </w:r>
      <w:r w:rsidR="00781FC5" w:rsidRPr="4017D2B8">
        <w:rPr>
          <w:rFonts w:ascii="Arial" w:eastAsia="Calibri" w:hAnsi="Arial" w:cs="Arial"/>
        </w:rPr>
        <w:t>minimum award amount for large entities to $10 million.</w:t>
      </w:r>
    </w:p>
    <w:p w14:paraId="36DD47C7" w14:textId="6BFA4087" w:rsidR="00D97ACA" w:rsidRPr="00D97ACA" w:rsidRDefault="00D97ACA" w:rsidP="00284FD2">
      <w:pPr>
        <w:pStyle w:val="Heading2"/>
        <w:numPr>
          <w:ilvl w:val="0"/>
          <w:numId w:val="23"/>
        </w:numPr>
        <w:ind w:left="360"/>
      </w:pPr>
      <w:r w:rsidRPr="00CD3D5D">
        <w:t>San Diego Gas &amp; Electric</w:t>
      </w:r>
      <w:r w:rsidR="00E74676">
        <w:t xml:space="preserve"> (SDG&amp;E)</w:t>
      </w:r>
    </w:p>
    <w:p w14:paraId="5B4588B1" w14:textId="31416F6A" w:rsidR="00779089" w:rsidRPr="00B92FEC" w:rsidRDefault="6E614A0C" w:rsidP="00CF2067">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 xml:space="preserve">Similarly, if there is no restriction in the legislation governing the use of these funds, SDG&amp;E recommends the match funding requirement for larger parties be reduced to 100%. </w:t>
      </w:r>
    </w:p>
    <w:p w14:paraId="3C07E42A" w14:textId="4A96F4B3" w:rsidR="00779089" w:rsidRPr="00CD3D5D" w:rsidRDefault="21840513" w:rsidP="00B92FEC">
      <w:pPr>
        <w:ind w:left="360"/>
        <w:rPr>
          <w:rFonts w:ascii="Arial" w:eastAsia="Calibri" w:hAnsi="Arial" w:cs="Arial"/>
        </w:rPr>
      </w:pPr>
      <w:r w:rsidRPr="31ABE9F9">
        <w:rPr>
          <w:rFonts w:ascii="Arial" w:eastAsia="Calibri" w:hAnsi="Arial" w:cs="Arial"/>
          <w:u w:val="single"/>
        </w:rPr>
        <w:t>CEC Response:</w:t>
      </w:r>
      <w:r w:rsidRPr="31ABE9F9">
        <w:rPr>
          <w:rFonts w:ascii="Arial" w:eastAsia="Calibri" w:hAnsi="Arial" w:cs="Arial"/>
        </w:rPr>
        <w:t xml:space="preserve"> </w:t>
      </w:r>
      <w:r w:rsidR="002365E4" w:rsidRPr="31ABE9F9">
        <w:rPr>
          <w:rFonts w:ascii="Arial" w:eastAsia="Calibri" w:hAnsi="Arial" w:cs="Arial"/>
        </w:rPr>
        <w:t xml:space="preserve">The </w:t>
      </w:r>
      <w:r w:rsidR="001A1872" w:rsidRPr="31ABE9F9">
        <w:rPr>
          <w:rFonts w:ascii="Arial" w:eastAsia="Calibri" w:hAnsi="Arial" w:cs="Arial"/>
        </w:rPr>
        <w:t>IIJA</w:t>
      </w:r>
      <w:r w:rsidR="00BF3896" w:rsidRPr="31ABE9F9">
        <w:rPr>
          <w:rFonts w:ascii="Arial" w:eastAsia="Calibri" w:hAnsi="Arial" w:cs="Arial"/>
        </w:rPr>
        <w:t xml:space="preserve"> Section 40101(d)</w:t>
      </w:r>
      <w:r w:rsidR="002365E4" w:rsidRPr="31ABE9F9">
        <w:rPr>
          <w:rFonts w:ascii="Arial" w:eastAsia="Calibri" w:hAnsi="Arial" w:cs="Arial"/>
        </w:rPr>
        <w:t xml:space="preserve"> stipulates that states </w:t>
      </w:r>
      <w:r w:rsidR="00787EA4" w:rsidRPr="31ABE9F9">
        <w:rPr>
          <w:rFonts w:ascii="Arial" w:eastAsia="Calibri" w:hAnsi="Arial" w:cs="Arial"/>
        </w:rPr>
        <w:t xml:space="preserve">administering these funds </w:t>
      </w:r>
      <w:r w:rsidR="002365E4" w:rsidRPr="31ABE9F9">
        <w:rPr>
          <w:rFonts w:ascii="Arial" w:eastAsia="Calibri" w:hAnsi="Arial" w:cs="Arial"/>
        </w:rPr>
        <w:t xml:space="preserve">must </w:t>
      </w:r>
      <w:r w:rsidR="00787EA4" w:rsidRPr="31ABE9F9">
        <w:rPr>
          <w:rFonts w:ascii="Arial" w:eastAsia="Calibri" w:hAnsi="Arial" w:cs="Arial"/>
        </w:rPr>
        <w:t xml:space="preserve">provide </w:t>
      </w:r>
      <w:r w:rsidR="00864FB7" w:rsidRPr="31ABE9F9">
        <w:rPr>
          <w:rFonts w:ascii="Arial" w:eastAsia="Calibri" w:hAnsi="Arial" w:cs="Arial"/>
        </w:rPr>
        <w:t xml:space="preserve">15% in </w:t>
      </w:r>
      <w:r w:rsidR="002365E4" w:rsidRPr="31ABE9F9">
        <w:rPr>
          <w:rFonts w:ascii="Arial" w:eastAsia="Calibri" w:hAnsi="Arial" w:cs="Arial"/>
        </w:rPr>
        <w:t>match funding</w:t>
      </w:r>
      <w:r w:rsidR="007F2CBF" w:rsidRPr="31ABE9F9">
        <w:rPr>
          <w:rFonts w:ascii="Arial" w:eastAsia="Calibri" w:hAnsi="Arial" w:cs="Arial"/>
        </w:rPr>
        <w:t xml:space="preserve">. </w:t>
      </w:r>
      <w:r w:rsidR="00C917BE" w:rsidRPr="31ABE9F9">
        <w:rPr>
          <w:rFonts w:ascii="Arial" w:eastAsia="Calibri" w:hAnsi="Arial" w:cs="Arial"/>
        </w:rPr>
        <w:t>T</w:t>
      </w:r>
      <w:r w:rsidR="00896CC4" w:rsidRPr="31ABE9F9">
        <w:rPr>
          <w:rFonts w:ascii="Arial" w:eastAsia="Calibri" w:hAnsi="Arial" w:cs="Arial"/>
        </w:rPr>
        <w:t>he CEC was</w:t>
      </w:r>
      <w:r w:rsidR="6E614A0C" w:rsidRPr="31ABE9F9">
        <w:rPr>
          <w:rFonts w:ascii="Arial" w:eastAsia="Calibri" w:hAnsi="Arial" w:cs="Arial"/>
        </w:rPr>
        <w:t xml:space="preserve"> successful in securing the required 15% State Match Requirement for Year 1 of Federal Funding</w:t>
      </w:r>
      <w:r w:rsidR="00864FB7" w:rsidRPr="31ABE9F9">
        <w:rPr>
          <w:rFonts w:ascii="Arial" w:eastAsia="Calibri" w:hAnsi="Arial" w:cs="Arial"/>
        </w:rPr>
        <w:t xml:space="preserve"> through the </w:t>
      </w:r>
      <w:r w:rsidR="006966EE" w:rsidRPr="31ABE9F9">
        <w:rPr>
          <w:rFonts w:ascii="Arial" w:eastAsia="Calibri" w:hAnsi="Arial" w:cs="Arial"/>
        </w:rPr>
        <w:t xml:space="preserve">California </w:t>
      </w:r>
      <w:r w:rsidR="00864FB7" w:rsidRPr="31ABE9F9">
        <w:rPr>
          <w:rFonts w:ascii="Arial" w:eastAsia="Calibri" w:hAnsi="Arial" w:cs="Arial"/>
        </w:rPr>
        <w:t>legislature</w:t>
      </w:r>
      <w:r w:rsidR="6E614A0C" w:rsidRPr="31ABE9F9">
        <w:rPr>
          <w:rFonts w:ascii="Arial" w:eastAsia="Calibri" w:hAnsi="Arial" w:cs="Arial"/>
        </w:rPr>
        <w:t xml:space="preserve"> </w:t>
      </w:r>
      <w:r w:rsidR="00C917BE" w:rsidRPr="31ABE9F9">
        <w:rPr>
          <w:rFonts w:ascii="Arial" w:eastAsia="Calibri" w:hAnsi="Arial" w:cs="Arial"/>
        </w:rPr>
        <w:t xml:space="preserve">but was </w:t>
      </w:r>
      <w:r w:rsidR="6E614A0C" w:rsidRPr="31ABE9F9">
        <w:rPr>
          <w:rFonts w:ascii="Arial" w:eastAsia="Calibri" w:hAnsi="Arial" w:cs="Arial"/>
        </w:rPr>
        <w:t xml:space="preserve">unsuccessful in securing the Year 2 </w:t>
      </w:r>
      <w:r w:rsidR="00C25AAB" w:rsidRPr="31ABE9F9">
        <w:rPr>
          <w:rFonts w:ascii="Arial" w:eastAsia="Calibri" w:hAnsi="Arial" w:cs="Arial"/>
        </w:rPr>
        <w:t>requirement</w:t>
      </w:r>
      <w:r w:rsidR="6E614A0C" w:rsidRPr="31ABE9F9">
        <w:rPr>
          <w:rFonts w:ascii="Arial" w:eastAsia="Calibri" w:hAnsi="Arial" w:cs="Arial"/>
        </w:rPr>
        <w:t xml:space="preserve">. As a result, </w:t>
      </w:r>
      <w:r w:rsidR="00623B90" w:rsidRPr="31ABE9F9">
        <w:rPr>
          <w:rFonts w:ascii="Arial" w:eastAsia="Calibri" w:hAnsi="Arial" w:cs="Arial"/>
        </w:rPr>
        <w:t xml:space="preserve">that match requirement </w:t>
      </w:r>
      <w:r w:rsidR="6E614A0C" w:rsidRPr="31ABE9F9">
        <w:rPr>
          <w:rFonts w:ascii="Arial" w:eastAsia="Calibri" w:hAnsi="Arial" w:cs="Arial"/>
        </w:rPr>
        <w:t xml:space="preserve">must </w:t>
      </w:r>
      <w:r w:rsidR="00623B90" w:rsidRPr="31ABE9F9">
        <w:rPr>
          <w:rFonts w:ascii="Arial" w:eastAsia="Calibri" w:hAnsi="Arial" w:cs="Arial"/>
        </w:rPr>
        <w:t xml:space="preserve">be </w:t>
      </w:r>
      <w:r w:rsidR="6E614A0C" w:rsidRPr="31ABE9F9">
        <w:rPr>
          <w:rFonts w:ascii="Arial" w:eastAsia="Calibri" w:hAnsi="Arial" w:cs="Arial"/>
        </w:rPr>
        <w:t>pass</w:t>
      </w:r>
      <w:r w:rsidR="00623B90" w:rsidRPr="31ABE9F9">
        <w:rPr>
          <w:rFonts w:ascii="Arial" w:eastAsia="Calibri" w:hAnsi="Arial" w:cs="Arial"/>
        </w:rPr>
        <w:t>ed</w:t>
      </w:r>
      <w:r w:rsidR="6E614A0C" w:rsidRPr="31ABE9F9">
        <w:rPr>
          <w:rFonts w:ascii="Arial" w:eastAsia="Calibri" w:hAnsi="Arial" w:cs="Arial"/>
        </w:rPr>
        <w:t xml:space="preserve"> onto grant recipients, as stipulated by </w:t>
      </w:r>
      <w:r w:rsidR="005D14CF" w:rsidRPr="31ABE9F9">
        <w:rPr>
          <w:rFonts w:ascii="Arial" w:eastAsia="Calibri" w:hAnsi="Arial" w:cs="Arial"/>
        </w:rPr>
        <w:t xml:space="preserve">the </w:t>
      </w:r>
      <w:r w:rsidR="54F91887" w:rsidRPr="31ABE9F9">
        <w:rPr>
          <w:rFonts w:ascii="Arial" w:eastAsia="Calibri" w:hAnsi="Arial" w:cs="Arial"/>
        </w:rPr>
        <w:t>DOE</w:t>
      </w:r>
      <w:r w:rsidR="6E614A0C" w:rsidRPr="31ABE9F9">
        <w:rPr>
          <w:rFonts w:ascii="Arial" w:eastAsia="Calibri" w:hAnsi="Arial" w:cs="Arial"/>
        </w:rPr>
        <w:t xml:space="preserve">. </w:t>
      </w:r>
    </w:p>
    <w:p w14:paraId="2DA22DBC" w14:textId="6E78E043" w:rsidR="00779089" w:rsidRPr="00CD3D5D" w:rsidRDefault="6E614A0C" w:rsidP="00B92FEC">
      <w:pPr>
        <w:pStyle w:val="Heading1"/>
      </w:pPr>
      <w:bookmarkStart w:id="5" w:name="_Toc158904783"/>
      <w:r w:rsidRPr="00CD3D5D">
        <w:t>Preference Points</w:t>
      </w:r>
      <w:bookmarkEnd w:id="5"/>
    </w:p>
    <w:p w14:paraId="2AD9A209" w14:textId="3D2434E9" w:rsidR="00779089" w:rsidRPr="00CD3D5D" w:rsidRDefault="6E614A0C" w:rsidP="00CF2067">
      <w:pPr>
        <w:pStyle w:val="Heading2"/>
        <w:numPr>
          <w:ilvl w:val="0"/>
          <w:numId w:val="23"/>
        </w:numPr>
        <w:ind w:left="360"/>
      </w:pPr>
      <w:r w:rsidRPr="00CD3D5D">
        <w:t>San Diego Gas &amp; Electric</w:t>
      </w:r>
      <w:r w:rsidR="00E74676">
        <w:t xml:space="preserve"> (SDG&amp;E)</w:t>
      </w:r>
    </w:p>
    <w:p w14:paraId="633D03FC" w14:textId="2F6D47D0" w:rsidR="00779089" w:rsidRPr="00B92FEC" w:rsidRDefault="6E614A0C" w:rsidP="00CF2067">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Include preference points for projects that leverage existing renewable energy infrastructure. Promoting the installation of battery storage or microgrid technologies at sites that have existing renewable energy resources can increase the benefits of those clean resources by providing additional flexibility for when and how the resources can be utilized, especially if the existing renewable resource is an intermittent resource like photovoltaic (PV) and its output isn’t being fully utilized midday when load is low.</w:t>
      </w:r>
    </w:p>
    <w:p w14:paraId="50C01B79" w14:textId="73D5A265" w:rsidR="00DC4438" w:rsidRPr="00CD3D5D" w:rsidRDefault="00DC4438" w:rsidP="00B92FEC">
      <w:pPr>
        <w:ind w:left="360"/>
        <w:rPr>
          <w:rFonts w:ascii="Arial" w:eastAsia="Calibri" w:hAnsi="Arial" w:cs="Arial"/>
        </w:rPr>
      </w:pPr>
      <w:r w:rsidRPr="00B92FEC">
        <w:rPr>
          <w:rFonts w:ascii="Arial" w:eastAsia="Calibri" w:hAnsi="Arial" w:cs="Arial"/>
          <w:u w:val="single"/>
        </w:rPr>
        <w:t xml:space="preserve">CEC Response: </w:t>
      </w:r>
      <w:r w:rsidR="00E75671">
        <w:rPr>
          <w:rFonts w:ascii="Arial" w:eastAsia="Calibri" w:hAnsi="Arial" w:cs="Arial"/>
        </w:rPr>
        <w:t>T</w:t>
      </w:r>
      <w:r w:rsidR="00A80FB1">
        <w:rPr>
          <w:rFonts w:ascii="Arial" w:eastAsia="Calibri" w:hAnsi="Arial" w:cs="Arial"/>
        </w:rPr>
        <w:t xml:space="preserve">he </w:t>
      </w:r>
      <w:r w:rsidR="00587537">
        <w:rPr>
          <w:rFonts w:ascii="Arial" w:eastAsia="Calibri" w:hAnsi="Arial" w:cs="Arial"/>
        </w:rPr>
        <w:t xml:space="preserve">final solicitation </w:t>
      </w:r>
      <w:r w:rsidR="00893166">
        <w:rPr>
          <w:rFonts w:ascii="Arial" w:eastAsia="Calibri" w:hAnsi="Arial" w:cs="Arial"/>
        </w:rPr>
        <w:t xml:space="preserve">has </w:t>
      </w:r>
      <w:r w:rsidR="00A80FB1">
        <w:rPr>
          <w:rFonts w:ascii="Arial" w:eastAsia="Calibri" w:hAnsi="Arial" w:cs="Arial"/>
        </w:rPr>
        <w:t>amended</w:t>
      </w:r>
      <w:r w:rsidR="00893166">
        <w:rPr>
          <w:rFonts w:ascii="Arial" w:eastAsia="Calibri" w:hAnsi="Arial" w:cs="Arial"/>
        </w:rPr>
        <w:t xml:space="preserve"> </w:t>
      </w:r>
      <w:r w:rsidR="00E266BC">
        <w:rPr>
          <w:rFonts w:ascii="Arial" w:eastAsia="Calibri" w:hAnsi="Arial" w:cs="Arial"/>
        </w:rPr>
        <w:t xml:space="preserve">budget </w:t>
      </w:r>
      <w:r w:rsidR="00A62FB9">
        <w:rPr>
          <w:rFonts w:ascii="Arial" w:eastAsia="Calibri" w:hAnsi="Arial" w:cs="Arial"/>
        </w:rPr>
        <w:t xml:space="preserve">and cost-effectiveness </w:t>
      </w:r>
      <w:r w:rsidR="00893166">
        <w:rPr>
          <w:rFonts w:ascii="Arial" w:eastAsia="Calibri" w:hAnsi="Arial" w:cs="Arial"/>
        </w:rPr>
        <w:t xml:space="preserve">scoring criteria to favor projects that </w:t>
      </w:r>
      <w:r w:rsidR="00E143F8">
        <w:rPr>
          <w:rFonts w:ascii="Arial" w:eastAsia="Calibri" w:hAnsi="Arial" w:cs="Arial"/>
        </w:rPr>
        <w:t xml:space="preserve">leverage otherwise stranded assets or existing infrastructure. </w:t>
      </w:r>
      <w:r w:rsidR="003E5B0F">
        <w:rPr>
          <w:rFonts w:ascii="Arial" w:eastAsia="Calibri" w:hAnsi="Arial" w:cs="Arial"/>
        </w:rPr>
        <w:t xml:space="preserve">Preference points for </w:t>
      </w:r>
      <w:r w:rsidR="00E06EF7">
        <w:rPr>
          <w:rFonts w:ascii="Arial" w:eastAsia="Calibri" w:hAnsi="Arial" w:cs="Arial"/>
        </w:rPr>
        <w:t xml:space="preserve">existing infrastructure </w:t>
      </w:r>
      <w:r w:rsidR="003E5B0F">
        <w:rPr>
          <w:rFonts w:ascii="Arial" w:eastAsia="Calibri" w:hAnsi="Arial" w:cs="Arial"/>
        </w:rPr>
        <w:t xml:space="preserve">will however not be awarded. </w:t>
      </w:r>
      <w:r w:rsidR="001E4263">
        <w:rPr>
          <w:rFonts w:ascii="Arial" w:eastAsia="Calibri" w:hAnsi="Arial" w:cs="Arial"/>
        </w:rPr>
        <w:t>P</w:t>
      </w:r>
      <w:r w:rsidR="003D3443">
        <w:rPr>
          <w:rFonts w:ascii="Arial" w:eastAsia="Calibri" w:hAnsi="Arial" w:cs="Arial"/>
        </w:rPr>
        <w:t>roposals</w:t>
      </w:r>
      <w:r w:rsidR="00292910">
        <w:rPr>
          <w:rFonts w:ascii="Arial" w:eastAsia="Calibri" w:hAnsi="Arial" w:cs="Arial"/>
        </w:rPr>
        <w:t xml:space="preserve"> should </w:t>
      </w:r>
      <w:r w:rsidR="001E4263">
        <w:rPr>
          <w:rFonts w:ascii="Arial" w:eastAsia="Calibri" w:hAnsi="Arial" w:cs="Arial"/>
        </w:rPr>
        <w:t xml:space="preserve">additionally </w:t>
      </w:r>
      <w:r w:rsidR="003002CC">
        <w:rPr>
          <w:rFonts w:ascii="Arial" w:eastAsia="Calibri" w:hAnsi="Arial" w:cs="Arial"/>
        </w:rPr>
        <w:t xml:space="preserve">consider </w:t>
      </w:r>
      <w:r w:rsidR="00E16F25">
        <w:rPr>
          <w:rFonts w:ascii="Arial" w:eastAsia="Calibri" w:hAnsi="Arial" w:cs="Arial"/>
        </w:rPr>
        <w:t xml:space="preserve">the </w:t>
      </w:r>
      <w:r w:rsidR="00400454">
        <w:rPr>
          <w:rFonts w:ascii="Arial" w:eastAsia="Calibri" w:hAnsi="Arial" w:cs="Arial"/>
        </w:rPr>
        <w:t xml:space="preserve">program’s “Advance Energy and Climate Goals” scoring </w:t>
      </w:r>
      <w:proofErr w:type="gramStart"/>
      <w:r w:rsidR="00400454">
        <w:rPr>
          <w:rFonts w:ascii="Arial" w:eastAsia="Calibri" w:hAnsi="Arial" w:cs="Arial"/>
        </w:rPr>
        <w:t>criteri</w:t>
      </w:r>
      <w:r w:rsidR="104C897A">
        <w:rPr>
          <w:rFonts w:ascii="Arial" w:eastAsia="Calibri" w:hAnsi="Arial" w:cs="Arial"/>
        </w:rPr>
        <w:t>on</w:t>
      </w:r>
      <w:r w:rsidR="0E457F3E" w:rsidRPr="41272585">
        <w:rPr>
          <w:rFonts w:ascii="Arial" w:eastAsia="Calibri" w:hAnsi="Arial" w:cs="Arial"/>
        </w:rPr>
        <w:t xml:space="preserve">  #</w:t>
      </w:r>
      <w:proofErr w:type="gramEnd"/>
      <w:r w:rsidR="0E457F3E" w:rsidRPr="41272585">
        <w:rPr>
          <w:rFonts w:ascii="Arial" w:eastAsia="Calibri" w:hAnsi="Arial" w:cs="Arial"/>
        </w:rPr>
        <w:t>4 (see Section V</w:t>
      </w:r>
      <w:r w:rsidR="1427E380" w:rsidRPr="41272585">
        <w:rPr>
          <w:rFonts w:ascii="Arial" w:eastAsia="Calibri" w:hAnsi="Arial" w:cs="Arial"/>
        </w:rPr>
        <w:t>.F</w:t>
      </w:r>
      <w:r w:rsidR="0E457F3E" w:rsidRPr="41272585">
        <w:rPr>
          <w:rFonts w:ascii="Arial" w:eastAsia="Calibri" w:hAnsi="Arial" w:cs="Arial"/>
        </w:rPr>
        <w:t xml:space="preserve"> of the CERRI Solicitation)</w:t>
      </w:r>
      <w:r w:rsidR="003002CC">
        <w:rPr>
          <w:rFonts w:ascii="Arial" w:eastAsia="Calibri" w:hAnsi="Arial" w:cs="Arial"/>
        </w:rPr>
        <w:t>. This scoring criteri</w:t>
      </w:r>
      <w:r w:rsidR="7D9CF86F">
        <w:rPr>
          <w:rFonts w:ascii="Arial" w:eastAsia="Calibri" w:hAnsi="Arial" w:cs="Arial"/>
        </w:rPr>
        <w:t>on</w:t>
      </w:r>
      <w:r w:rsidR="003002CC">
        <w:rPr>
          <w:rFonts w:ascii="Arial" w:eastAsia="Calibri" w:hAnsi="Arial" w:cs="Arial"/>
        </w:rPr>
        <w:t xml:space="preserve"> will effectively award </w:t>
      </w:r>
      <w:r w:rsidR="00CD6EBC">
        <w:rPr>
          <w:rFonts w:ascii="Arial" w:eastAsia="Calibri" w:hAnsi="Arial" w:cs="Arial"/>
        </w:rPr>
        <w:t>a greater number of</w:t>
      </w:r>
      <w:r w:rsidR="003002CC">
        <w:rPr>
          <w:rFonts w:ascii="Arial" w:eastAsia="Calibri" w:hAnsi="Arial" w:cs="Arial"/>
        </w:rPr>
        <w:t xml:space="preserve"> points to</w:t>
      </w:r>
      <w:r w:rsidR="003530D1">
        <w:rPr>
          <w:rFonts w:ascii="Arial" w:eastAsia="Calibri" w:hAnsi="Arial" w:cs="Arial"/>
        </w:rPr>
        <w:t xml:space="preserve"> projects that </w:t>
      </w:r>
      <w:r w:rsidR="005B2BD2">
        <w:rPr>
          <w:rFonts w:ascii="Arial" w:eastAsia="Calibri" w:hAnsi="Arial" w:cs="Arial"/>
        </w:rPr>
        <w:t xml:space="preserve">will help California meet its </w:t>
      </w:r>
      <w:r w:rsidR="00146397">
        <w:rPr>
          <w:rFonts w:ascii="Arial" w:eastAsia="Calibri" w:hAnsi="Arial" w:cs="Arial"/>
        </w:rPr>
        <w:t xml:space="preserve">ambitious </w:t>
      </w:r>
      <w:r w:rsidR="008E7D10">
        <w:rPr>
          <w:rFonts w:ascii="Arial" w:eastAsia="Calibri" w:hAnsi="Arial" w:cs="Arial"/>
        </w:rPr>
        <w:t xml:space="preserve">goals </w:t>
      </w:r>
      <w:r w:rsidR="009B6508">
        <w:rPr>
          <w:rFonts w:ascii="Arial" w:eastAsia="Calibri" w:hAnsi="Arial" w:cs="Arial"/>
        </w:rPr>
        <w:t xml:space="preserve">for </w:t>
      </w:r>
      <w:r w:rsidR="007D1715">
        <w:rPr>
          <w:rFonts w:ascii="Arial" w:eastAsia="Calibri" w:hAnsi="Arial" w:cs="Arial"/>
        </w:rPr>
        <w:t xml:space="preserve">modernizing the state’s energy infrastructure and </w:t>
      </w:r>
      <w:r w:rsidR="009B6508">
        <w:rPr>
          <w:rFonts w:ascii="Arial" w:eastAsia="Calibri" w:hAnsi="Arial" w:cs="Arial"/>
        </w:rPr>
        <w:t>combating climate change (e.g., SB 100</w:t>
      </w:r>
      <w:r w:rsidR="00BD71CB">
        <w:rPr>
          <w:rStyle w:val="FootnoteReference"/>
          <w:rFonts w:ascii="Arial" w:eastAsia="Calibri" w:hAnsi="Arial" w:cs="Arial"/>
        </w:rPr>
        <w:footnoteReference w:id="2"/>
      </w:r>
      <w:r w:rsidR="00281610">
        <w:rPr>
          <w:rFonts w:ascii="Arial" w:eastAsia="Calibri" w:hAnsi="Arial" w:cs="Arial"/>
        </w:rPr>
        <w:t>).</w:t>
      </w:r>
    </w:p>
    <w:p w14:paraId="4D5A86F9" w14:textId="25E1C495" w:rsidR="00779089" w:rsidRPr="00CD3D5D" w:rsidRDefault="6E614A0C" w:rsidP="00B92FEC">
      <w:pPr>
        <w:pStyle w:val="Heading1"/>
      </w:pPr>
      <w:bookmarkStart w:id="6" w:name="_Toc158904784"/>
      <w:r w:rsidRPr="00CD3D5D">
        <w:t>Resilience Modeling</w:t>
      </w:r>
      <w:bookmarkEnd w:id="6"/>
    </w:p>
    <w:p w14:paraId="39418B83" w14:textId="04277104" w:rsidR="00779089" w:rsidRDefault="6E614A0C" w:rsidP="00CF2067">
      <w:pPr>
        <w:pStyle w:val="Heading2"/>
        <w:numPr>
          <w:ilvl w:val="0"/>
          <w:numId w:val="23"/>
        </w:numPr>
        <w:ind w:left="360"/>
      </w:pPr>
      <w:r w:rsidRPr="00CD3D5D">
        <w:t>Lawrence Berkeley National Lab</w:t>
      </w:r>
      <w:r w:rsidR="009620D6">
        <w:t xml:space="preserve"> (LBNL)</w:t>
      </w:r>
    </w:p>
    <w:p w14:paraId="592BCA36" w14:textId="75CDEA50" w:rsidR="00779089" w:rsidRPr="00CF2067" w:rsidRDefault="3DE0E000" w:rsidP="009011EF">
      <w:pPr>
        <w:ind w:left="360"/>
        <w:rPr>
          <w:rFonts w:ascii="Arial" w:eastAsia="Calibri" w:hAnsi="Arial" w:cs="Arial"/>
          <w:i/>
          <w:color w:val="2F5496" w:themeColor="accent1" w:themeShade="BF"/>
        </w:rPr>
      </w:pPr>
      <w:r w:rsidRPr="00CF2067">
        <w:rPr>
          <w:rFonts w:ascii="Arial" w:eastAsia="Calibri" w:hAnsi="Arial" w:cs="Arial"/>
          <w:i/>
          <w:color w:val="2F5496" w:themeColor="accent1" w:themeShade="BF"/>
        </w:rPr>
        <w:t xml:space="preserve">Recommend using building and citywide modeling tools like </w:t>
      </w:r>
      <w:proofErr w:type="spellStart"/>
      <w:r w:rsidRPr="00CF2067">
        <w:rPr>
          <w:rFonts w:ascii="Arial" w:eastAsia="Calibri" w:hAnsi="Arial" w:cs="Arial"/>
          <w:i/>
          <w:color w:val="2F5496" w:themeColor="accent1" w:themeShade="BF"/>
        </w:rPr>
        <w:t>EnergyPlus</w:t>
      </w:r>
      <w:proofErr w:type="spellEnd"/>
      <w:r w:rsidRPr="00CF2067">
        <w:rPr>
          <w:rFonts w:ascii="Arial" w:eastAsia="Calibri" w:hAnsi="Arial" w:cs="Arial"/>
          <w:i/>
          <w:color w:val="2F5496" w:themeColor="accent1" w:themeShade="BF"/>
        </w:rPr>
        <w:t xml:space="preserve"> and </w:t>
      </w:r>
      <w:proofErr w:type="spellStart"/>
      <w:r w:rsidRPr="00CF2067">
        <w:rPr>
          <w:rFonts w:ascii="Arial" w:eastAsia="Calibri" w:hAnsi="Arial" w:cs="Arial"/>
          <w:i/>
          <w:color w:val="2F5496" w:themeColor="accent1" w:themeShade="BF"/>
        </w:rPr>
        <w:t>CityBES</w:t>
      </w:r>
      <w:proofErr w:type="spellEnd"/>
      <w:r w:rsidRPr="00CF2067">
        <w:rPr>
          <w:rFonts w:ascii="Arial" w:eastAsia="Calibri" w:hAnsi="Arial" w:cs="Arial"/>
          <w:i/>
          <w:color w:val="2F5496" w:themeColor="accent1" w:themeShade="BF"/>
        </w:rPr>
        <w:t xml:space="preserve"> to prioritize resilience investments. </w:t>
      </w:r>
    </w:p>
    <w:p w14:paraId="2C44DAFC" w14:textId="06FAB89B" w:rsidR="00779089" w:rsidRPr="00BA764C" w:rsidRDefault="6E614A0C" w:rsidP="00B92FEC">
      <w:pPr>
        <w:ind w:left="360"/>
        <w:rPr>
          <w:rFonts w:ascii="Arial" w:eastAsia="Calibri" w:hAnsi="Arial" w:cs="Arial"/>
          <w:bCs/>
          <w:i/>
          <w:iCs/>
          <w:color w:val="2F5496" w:themeColor="accent1" w:themeShade="BF"/>
        </w:rPr>
      </w:pPr>
      <w:r w:rsidRPr="00BA764C">
        <w:rPr>
          <w:rFonts w:ascii="Arial" w:eastAsia="Calibri" w:hAnsi="Arial" w:cs="Arial"/>
          <w:bCs/>
          <w:i/>
          <w:iCs/>
          <w:color w:val="2F5496" w:themeColor="accent1" w:themeShade="BF"/>
        </w:rPr>
        <w:t xml:space="preserve">There is also the need for more decision support tools for resilience investments, potentially which could accept building address and type and provide options for extreme weather </w:t>
      </w:r>
      <w:r w:rsidRPr="00BA764C">
        <w:rPr>
          <w:rFonts w:ascii="Arial" w:eastAsia="Calibri" w:hAnsi="Arial" w:cs="Arial"/>
          <w:bCs/>
          <w:i/>
          <w:iCs/>
          <w:color w:val="2F5496" w:themeColor="accent1" w:themeShade="BF"/>
        </w:rPr>
        <w:lastRenderedPageBreak/>
        <w:t>conditions and recommend lowest cost and highest impact investment measures for greater resilience.</w:t>
      </w:r>
    </w:p>
    <w:p w14:paraId="443F9058" w14:textId="3C2BAA66" w:rsidR="00779089" w:rsidRPr="00BA764C" w:rsidRDefault="6E614A0C" w:rsidP="00B92FEC">
      <w:pPr>
        <w:ind w:left="360"/>
        <w:rPr>
          <w:rFonts w:ascii="Arial" w:eastAsia="Calibri" w:hAnsi="Arial" w:cs="Arial"/>
          <w:bCs/>
          <w:i/>
          <w:iCs/>
          <w:color w:val="2F5496" w:themeColor="accent1" w:themeShade="BF"/>
        </w:rPr>
      </w:pPr>
      <w:r w:rsidRPr="00BA764C">
        <w:rPr>
          <w:rFonts w:ascii="Arial" w:eastAsia="Calibri" w:hAnsi="Arial" w:cs="Arial"/>
          <w:bCs/>
          <w:i/>
          <w:iCs/>
          <w:color w:val="2F5496" w:themeColor="accent1" w:themeShade="BF"/>
        </w:rPr>
        <w:t>Similarly, the energy efficiency and emerging building electrification ecosystem should be expanded to include climate resilience where possible, rather than having separate stove-piped programs. Energy efficiency audits can be expanded to include electrification readiness assessments as well as health and resilience assessments. Integrated retrofit programs can be piloted with similar objectives to maximize energy as well as health/safety and other non-energy benefits, reduce or eliminate GHG emissions, and improve climate resilience.</w:t>
      </w:r>
    </w:p>
    <w:p w14:paraId="31D056FA" w14:textId="10A3AA6E" w:rsidR="00D154E0" w:rsidRPr="00B92FEC" w:rsidRDefault="2F40965D" w:rsidP="00B92FEC">
      <w:pPr>
        <w:ind w:left="360"/>
        <w:rPr>
          <w:rFonts w:ascii="Arial" w:eastAsia="Calibri" w:hAnsi="Arial" w:cs="Arial"/>
          <w:bCs/>
          <w:i/>
          <w:iCs/>
          <w:color w:val="2F5496" w:themeColor="accent1" w:themeShade="BF"/>
        </w:rPr>
      </w:pPr>
      <w:r w:rsidRPr="00BA764C">
        <w:rPr>
          <w:rFonts w:ascii="Arial" w:eastAsia="Calibri" w:hAnsi="Arial" w:cs="Arial"/>
          <w:bCs/>
          <w:i/>
          <w:iCs/>
          <w:color w:val="2F5496" w:themeColor="accent1" w:themeShade="BF"/>
        </w:rPr>
        <w:t xml:space="preserve">Extreme weather resilience and heat resilience </w:t>
      </w:r>
      <w:proofErr w:type="gramStart"/>
      <w:r w:rsidRPr="00BA764C">
        <w:rPr>
          <w:rFonts w:ascii="Arial" w:eastAsia="Calibri" w:hAnsi="Arial" w:cs="Arial"/>
          <w:bCs/>
          <w:i/>
          <w:iCs/>
          <w:color w:val="2F5496" w:themeColor="accent1" w:themeShade="BF"/>
        </w:rPr>
        <w:t>in particular is</w:t>
      </w:r>
      <w:proofErr w:type="gramEnd"/>
      <w:r w:rsidRPr="00BA764C">
        <w:rPr>
          <w:rFonts w:ascii="Arial" w:eastAsia="Calibri" w:hAnsi="Arial" w:cs="Arial"/>
          <w:bCs/>
          <w:i/>
          <w:iCs/>
          <w:color w:val="2F5496" w:themeColor="accent1" w:themeShade="BF"/>
        </w:rPr>
        <w:t xml:space="preserve"> a major equity issue. Potential solutions:</w:t>
      </w:r>
      <w:r w:rsidR="00813DBF" w:rsidRPr="00BA764C">
        <w:rPr>
          <w:rFonts w:ascii="Arial" w:eastAsia="Calibri" w:hAnsi="Arial" w:cs="Arial"/>
          <w:bCs/>
          <w:i/>
          <w:iCs/>
          <w:color w:val="2F5496" w:themeColor="accent1" w:themeShade="BF"/>
        </w:rPr>
        <w:t xml:space="preserve"> </w:t>
      </w:r>
    </w:p>
    <w:p w14:paraId="5784662A" w14:textId="48C5B375" w:rsidR="2F40965D" w:rsidRPr="00B92FEC" w:rsidRDefault="2F40965D"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 xml:space="preserve">To protect the residents from extreme weather, </w:t>
      </w:r>
      <w:proofErr w:type="gramStart"/>
      <w:r w:rsidRPr="00B92FEC">
        <w:rPr>
          <w:rFonts w:ascii="Arial" w:eastAsia="Calibri" w:hAnsi="Arial" w:cs="Arial"/>
          <w:bCs/>
          <w:i/>
          <w:iCs/>
          <w:color w:val="2F5496" w:themeColor="accent1" w:themeShade="BF"/>
        </w:rPr>
        <w:t>low cost</w:t>
      </w:r>
      <w:proofErr w:type="gramEnd"/>
      <w:r w:rsidRPr="00B92FEC">
        <w:rPr>
          <w:rFonts w:ascii="Arial" w:eastAsia="Calibri" w:hAnsi="Arial" w:cs="Arial"/>
          <w:bCs/>
          <w:i/>
          <w:iCs/>
          <w:color w:val="2F5496" w:themeColor="accent1" w:themeShade="BF"/>
        </w:rPr>
        <w:t xml:space="preserve"> passive cooling measures can improve heat resilience and reduce the required capacity for HVAC units.</w:t>
      </w:r>
    </w:p>
    <w:p w14:paraId="37AD96BA" w14:textId="77777777" w:rsidR="2F40965D" w:rsidRPr="00B92FEC" w:rsidRDefault="2F40965D"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One possible solution to HVAC use during heat waves that researchers at the lab have been thinking of is to develop an affordable “survival kit” (or “resilience in a box”), which is a portable package of installation-free/easy-to-install and no-power/low-power devices/technologies that help improve indoor environment and thermal comfort.</w:t>
      </w:r>
    </w:p>
    <w:p w14:paraId="17E6E3F9" w14:textId="564F34E8" w:rsidR="2F40965D" w:rsidRPr="00B92FEC" w:rsidRDefault="2F40965D"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Similarly, designs should be developed for both new and existing buildings to have the capability to shift into low power mode operation during times of grid stress or during extreme heat waves such as during the evening when solar power is ramping down and less available.</w:t>
      </w:r>
    </w:p>
    <w:p w14:paraId="07AF7124" w14:textId="67375498" w:rsidR="62439573" w:rsidRPr="00CD3D5D" w:rsidRDefault="62439573" w:rsidP="00B92FEC">
      <w:pPr>
        <w:ind w:left="360"/>
        <w:rPr>
          <w:rFonts w:ascii="Arial" w:eastAsia="Calibri" w:hAnsi="Arial" w:cs="Arial"/>
        </w:rPr>
      </w:pPr>
      <w:r w:rsidRPr="31ABE9F9">
        <w:rPr>
          <w:rFonts w:ascii="Arial" w:eastAsia="Calibri" w:hAnsi="Arial" w:cs="Arial"/>
          <w:u w:val="single"/>
        </w:rPr>
        <w:t>CEC Response:</w:t>
      </w:r>
      <w:r w:rsidRPr="31ABE9F9">
        <w:rPr>
          <w:rFonts w:ascii="Arial" w:eastAsia="Calibri" w:hAnsi="Arial" w:cs="Arial"/>
        </w:rPr>
        <w:t xml:space="preserve"> </w:t>
      </w:r>
      <w:r w:rsidR="744C11F2" w:rsidRPr="31ABE9F9">
        <w:rPr>
          <w:rFonts w:ascii="Arial" w:eastAsia="Calibri" w:hAnsi="Arial" w:cs="Arial"/>
        </w:rPr>
        <w:t>The CER</w:t>
      </w:r>
      <w:r w:rsidR="003A2FD5" w:rsidRPr="31ABE9F9">
        <w:rPr>
          <w:rFonts w:ascii="Arial" w:eastAsia="Calibri" w:hAnsi="Arial" w:cs="Arial"/>
        </w:rPr>
        <w:t>R</w:t>
      </w:r>
      <w:r w:rsidR="744C11F2" w:rsidRPr="31ABE9F9">
        <w:rPr>
          <w:rFonts w:ascii="Arial" w:eastAsia="Calibri" w:hAnsi="Arial" w:cs="Arial"/>
        </w:rPr>
        <w:t xml:space="preserve">I </w:t>
      </w:r>
      <w:r w:rsidR="00FA17FB" w:rsidRPr="31ABE9F9">
        <w:rPr>
          <w:rFonts w:ascii="Arial" w:eastAsia="Calibri" w:hAnsi="Arial" w:cs="Arial"/>
        </w:rPr>
        <w:t>p</w:t>
      </w:r>
      <w:r w:rsidR="744C11F2" w:rsidRPr="31ABE9F9">
        <w:rPr>
          <w:rFonts w:ascii="Arial" w:eastAsia="Calibri" w:hAnsi="Arial" w:cs="Arial"/>
        </w:rPr>
        <w:t>rogram is primarily a grid</w:t>
      </w:r>
      <w:r w:rsidR="00A843A1" w:rsidRPr="31ABE9F9">
        <w:rPr>
          <w:rFonts w:ascii="Arial" w:eastAsia="Calibri" w:hAnsi="Arial" w:cs="Arial"/>
        </w:rPr>
        <w:t>-</w:t>
      </w:r>
      <w:r w:rsidR="744C11F2" w:rsidRPr="31ABE9F9">
        <w:rPr>
          <w:rFonts w:ascii="Arial" w:eastAsia="Calibri" w:hAnsi="Arial" w:cs="Arial"/>
        </w:rPr>
        <w:t xml:space="preserve">hardening program </w:t>
      </w:r>
      <w:r w:rsidR="008C4C4C" w:rsidRPr="31ABE9F9">
        <w:rPr>
          <w:rFonts w:ascii="Arial" w:eastAsia="Calibri" w:hAnsi="Arial" w:cs="Arial"/>
        </w:rPr>
        <w:t xml:space="preserve">to </w:t>
      </w:r>
      <w:r w:rsidR="001B78D5" w:rsidRPr="31ABE9F9">
        <w:rPr>
          <w:rFonts w:ascii="Arial" w:eastAsia="Calibri" w:hAnsi="Arial" w:cs="Arial"/>
        </w:rPr>
        <w:t>increase reliability and resiliency at the community level</w:t>
      </w:r>
      <w:r w:rsidR="00C30F54" w:rsidRPr="31ABE9F9">
        <w:rPr>
          <w:rFonts w:ascii="Arial" w:eastAsia="Calibri" w:hAnsi="Arial" w:cs="Arial"/>
        </w:rPr>
        <w:t>.</w:t>
      </w:r>
      <w:r w:rsidR="001B78D5" w:rsidRPr="31ABE9F9">
        <w:rPr>
          <w:rFonts w:ascii="Arial" w:eastAsia="Calibri" w:hAnsi="Arial" w:cs="Arial"/>
        </w:rPr>
        <w:t xml:space="preserve"> This program is </w:t>
      </w:r>
      <w:r w:rsidR="744C11F2" w:rsidRPr="31ABE9F9">
        <w:rPr>
          <w:rFonts w:ascii="Arial" w:eastAsia="Calibri" w:hAnsi="Arial" w:cs="Arial"/>
        </w:rPr>
        <w:t>funded through the IIJA Section 40101</w:t>
      </w:r>
      <w:r w:rsidR="006A7F68" w:rsidRPr="31ABE9F9">
        <w:rPr>
          <w:rFonts w:ascii="Arial" w:eastAsia="Calibri" w:hAnsi="Arial" w:cs="Arial"/>
        </w:rPr>
        <w:t>(</w:t>
      </w:r>
      <w:r w:rsidR="744C11F2" w:rsidRPr="31ABE9F9">
        <w:rPr>
          <w:rFonts w:ascii="Arial" w:eastAsia="Calibri" w:hAnsi="Arial" w:cs="Arial"/>
        </w:rPr>
        <w:t>d</w:t>
      </w:r>
      <w:r w:rsidR="006A7F68" w:rsidRPr="31ABE9F9">
        <w:rPr>
          <w:rFonts w:ascii="Arial" w:eastAsia="Calibri" w:hAnsi="Arial" w:cs="Arial"/>
        </w:rPr>
        <w:t>)</w:t>
      </w:r>
      <w:r w:rsidR="00C30F54" w:rsidRPr="31ABE9F9">
        <w:rPr>
          <w:rFonts w:ascii="Arial" w:eastAsia="Calibri" w:hAnsi="Arial" w:cs="Arial"/>
        </w:rPr>
        <w:t xml:space="preserve"> and </w:t>
      </w:r>
      <w:r w:rsidR="744C11F2" w:rsidRPr="31ABE9F9">
        <w:rPr>
          <w:rFonts w:ascii="Arial" w:eastAsia="Calibri" w:hAnsi="Arial" w:cs="Arial"/>
        </w:rPr>
        <w:t xml:space="preserve">has strict </w:t>
      </w:r>
      <w:r w:rsidR="00DC4552" w:rsidRPr="31ABE9F9">
        <w:rPr>
          <w:rFonts w:ascii="Arial" w:eastAsia="Calibri" w:hAnsi="Arial" w:cs="Arial"/>
        </w:rPr>
        <w:t xml:space="preserve">eligible activity </w:t>
      </w:r>
      <w:r w:rsidR="744C11F2" w:rsidRPr="31ABE9F9">
        <w:rPr>
          <w:rFonts w:ascii="Arial" w:eastAsia="Calibri" w:hAnsi="Arial" w:cs="Arial"/>
        </w:rPr>
        <w:t xml:space="preserve">requirements. Activities outside of the </w:t>
      </w:r>
      <w:r w:rsidR="00DC4552" w:rsidRPr="31ABE9F9">
        <w:rPr>
          <w:rFonts w:ascii="Arial" w:eastAsia="Calibri" w:hAnsi="Arial" w:cs="Arial"/>
        </w:rPr>
        <w:t>eligible</w:t>
      </w:r>
      <w:r w:rsidR="744C11F2" w:rsidRPr="31ABE9F9">
        <w:rPr>
          <w:rFonts w:ascii="Arial" w:eastAsia="Calibri" w:hAnsi="Arial" w:cs="Arial"/>
        </w:rPr>
        <w:t xml:space="preserve"> list, including research and development activities, cannot be funded under the CER</w:t>
      </w:r>
      <w:r w:rsidR="11AE1437" w:rsidRPr="31ABE9F9">
        <w:rPr>
          <w:rFonts w:ascii="Arial" w:eastAsia="Calibri" w:hAnsi="Arial" w:cs="Arial"/>
        </w:rPr>
        <w:t>R</w:t>
      </w:r>
      <w:r w:rsidR="744C11F2" w:rsidRPr="31ABE9F9">
        <w:rPr>
          <w:rFonts w:ascii="Arial" w:eastAsia="Calibri" w:hAnsi="Arial" w:cs="Arial"/>
        </w:rPr>
        <w:t xml:space="preserve">I </w:t>
      </w:r>
      <w:r w:rsidR="00D16526" w:rsidRPr="31ABE9F9">
        <w:rPr>
          <w:rFonts w:ascii="Arial" w:eastAsia="Calibri" w:hAnsi="Arial" w:cs="Arial"/>
        </w:rPr>
        <w:t>p</w:t>
      </w:r>
      <w:r w:rsidR="744C11F2" w:rsidRPr="31ABE9F9">
        <w:rPr>
          <w:rFonts w:ascii="Arial" w:eastAsia="Calibri" w:hAnsi="Arial" w:cs="Arial"/>
        </w:rPr>
        <w:t>rogram.</w:t>
      </w:r>
    </w:p>
    <w:p w14:paraId="5EF4F863" w14:textId="7AA2FBE6" w:rsidR="00779089" w:rsidRPr="00CD3D5D" w:rsidRDefault="6E614A0C" w:rsidP="00B92FEC">
      <w:pPr>
        <w:pStyle w:val="Heading1"/>
      </w:pPr>
      <w:bookmarkStart w:id="7" w:name="_Toc158904785"/>
      <w:r w:rsidRPr="00CD3D5D">
        <w:t>Resilience Impact Score</w:t>
      </w:r>
      <w:bookmarkEnd w:id="7"/>
    </w:p>
    <w:p w14:paraId="27E8AAF1" w14:textId="0090F578" w:rsidR="00779089" w:rsidRPr="00CD3D5D" w:rsidRDefault="6E614A0C" w:rsidP="00CF2067">
      <w:pPr>
        <w:pStyle w:val="Heading2"/>
        <w:numPr>
          <w:ilvl w:val="0"/>
          <w:numId w:val="23"/>
        </w:numPr>
        <w:ind w:left="360"/>
      </w:pPr>
      <w:r w:rsidRPr="00CD3D5D">
        <w:t>California Climate and Energy Collaborative (CCEC); Joint Nonprofit Parties</w:t>
      </w:r>
    </w:p>
    <w:p w14:paraId="5F936040" w14:textId="4EBB4253" w:rsidR="00779089" w:rsidRPr="00B92FEC" w:rsidRDefault="6E614A0C" w:rsidP="00CF2067">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Reformulate the Resilience Impact Score into a comprehensive, holistic scoring formula that focuses on all potential risks of a power outage (heat, wildfire, flooding, sea-level rise, mudslides, debris flows, earthquakes, public safety power shutoffs, etc.).</w:t>
      </w:r>
    </w:p>
    <w:p w14:paraId="0AB90B95" w14:textId="607A9809" w:rsidR="00303989" w:rsidRPr="00303989" w:rsidRDefault="003F5874" w:rsidP="7E9472FE">
      <w:pPr>
        <w:ind w:left="360"/>
        <w:rPr>
          <w:rFonts w:ascii="Arial" w:eastAsia="Calibri" w:hAnsi="Arial" w:cs="Arial"/>
        </w:rPr>
      </w:pPr>
      <w:r w:rsidRPr="781303C2">
        <w:rPr>
          <w:rFonts w:ascii="Arial" w:eastAsia="Calibri" w:hAnsi="Arial" w:cs="Arial"/>
          <w:u w:val="single"/>
        </w:rPr>
        <w:t>CEC Response:</w:t>
      </w:r>
      <w:r w:rsidRPr="781303C2">
        <w:rPr>
          <w:rFonts w:ascii="Arial" w:eastAsia="Calibri" w:hAnsi="Arial" w:cs="Arial"/>
        </w:rPr>
        <w:t xml:space="preserve"> Based on the feedback received</w:t>
      </w:r>
      <w:r w:rsidR="00A301AA" w:rsidRPr="781303C2">
        <w:rPr>
          <w:rFonts w:ascii="Arial" w:eastAsia="Calibri" w:hAnsi="Arial" w:cs="Arial"/>
        </w:rPr>
        <w:t xml:space="preserve"> here and from other agencies</w:t>
      </w:r>
      <w:r w:rsidRPr="781303C2">
        <w:rPr>
          <w:rFonts w:ascii="Arial" w:eastAsia="Calibri" w:hAnsi="Arial" w:cs="Arial"/>
        </w:rPr>
        <w:t xml:space="preserve">, the </w:t>
      </w:r>
      <w:r w:rsidR="00E06EF7" w:rsidRPr="781303C2">
        <w:rPr>
          <w:rFonts w:ascii="Arial" w:eastAsia="Calibri" w:hAnsi="Arial" w:cs="Arial"/>
        </w:rPr>
        <w:t xml:space="preserve">final solicitation </w:t>
      </w:r>
      <w:r w:rsidRPr="781303C2">
        <w:rPr>
          <w:rFonts w:ascii="Arial" w:eastAsia="Calibri" w:hAnsi="Arial" w:cs="Arial"/>
        </w:rPr>
        <w:t xml:space="preserve">will </w:t>
      </w:r>
      <w:r w:rsidR="00E06EF7" w:rsidRPr="781303C2">
        <w:rPr>
          <w:rFonts w:ascii="Arial" w:eastAsia="Calibri" w:hAnsi="Arial" w:cs="Arial"/>
        </w:rPr>
        <w:t xml:space="preserve">not include </w:t>
      </w:r>
      <w:r w:rsidR="009726A1" w:rsidRPr="781303C2">
        <w:rPr>
          <w:rFonts w:ascii="Arial" w:eastAsia="Calibri" w:hAnsi="Arial" w:cs="Arial"/>
        </w:rPr>
        <w:t xml:space="preserve">the Resilience Impact </w:t>
      </w:r>
      <w:r w:rsidR="008D12ED" w:rsidRPr="781303C2">
        <w:rPr>
          <w:rFonts w:ascii="Arial" w:eastAsia="Calibri" w:hAnsi="Arial" w:cs="Arial"/>
        </w:rPr>
        <w:t xml:space="preserve">Calculator </w:t>
      </w:r>
      <w:r w:rsidR="008B7376" w:rsidRPr="781303C2">
        <w:rPr>
          <w:rFonts w:ascii="Arial" w:eastAsia="Calibri" w:hAnsi="Arial" w:cs="Arial"/>
        </w:rPr>
        <w:t>(Attachment 05</w:t>
      </w:r>
      <w:r w:rsidR="008D5D93" w:rsidRPr="781303C2">
        <w:rPr>
          <w:rFonts w:ascii="Arial" w:eastAsia="Calibri" w:hAnsi="Arial" w:cs="Arial"/>
        </w:rPr>
        <w:t xml:space="preserve"> of Draft Solicitation</w:t>
      </w:r>
      <w:r w:rsidR="008B7376" w:rsidRPr="781303C2">
        <w:rPr>
          <w:rFonts w:ascii="Arial" w:eastAsia="Calibri" w:hAnsi="Arial" w:cs="Arial"/>
        </w:rPr>
        <w:t xml:space="preserve">) </w:t>
      </w:r>
      <w:r w:rsidR="008D5D93" w:rsidRPr="781303C2">
        <w:rPr>
          <w:rFonts w:ascii="Arial" w:eastAsia="Calibri" w:hAnsi="Arial" w:cs="Arial"/>
        </w:rPr>
        <w:t xml:space="preserve">and its associated </w:t>
      </w:r>
      <w:r w:rsidR="008D12ED" w:rsidRPr="781303C2">
        <w:rPr>
          <w:rFonts w:ascii="Arial" w:eastAsia="Calibri" w:hAnsi="Arial" w:cs="Arial"/>
        </w:rPr>
        <w:t xml:space="preserve">score </w:t>
      </w:r>
      <w:r w:rsidR="6029D2C7" w:rsidRPr="781303C2">
        <w:rPr>
          <w:rFonts w:ascii="Arial" w:eastAsia="Calibri" w:hAnsi="Arial" w:cs="Arial"/>
        </w:rPr>
        <w:t>in</w:t>
      </w:r>
      <w:r w:rsidR="009726A1" w:rsidRPr="781303C2">
        <w:rPr>
          <w:rFonts w:ascii="Arial" w:eastAsia="Calibri" w:hAnsi="Arial" w:cs="Arial"/>
        </w:rPr>
        <w:t xml:space="preserve"> the scoring criteria. </w:t>
      </w:r>
      <w:r w:rsidR="00E02059" w:rsidRPr="781303C2">
        <w:rPr>
          <w:rFonts w:ascii="Arial" w:eastAsia="Calibri" w:hAnsi="Arial" w:cs="Arial"/>
        </w:rPr>
        <w:t>The 20 p</w:t>
      </w:r>
      <w:r w:rsidR="004F5066" w:rsidRPr="781303C2">
        <w:rPr>
          <w:rFonts w:ascii="Arial" w:eastAsia="Calibri" w:hAnsi="Arial" w:cs="Arial"/>
        </w:rPr>
        <w:t xml:space="preserve">oints </w:t>
      </w:r>
      <w:r w:rsidR="00D46364" w:rsidRPr="781303C2">
        <w:rPr>
          <w:rFonts w:ascii="Arial" w:eastAsia="Calibri" w:hAnsi="Arial" w:cs="Arial"/>
        </w:rPr>
        <w:t>originally allocated to the calculator will now</w:t>
      </w:r>
      <w:r w:rsidR="004F5066" w:rsidRPr="781303C2">
        <w:rPr>
          <w:rFonts w:ascii="Arial" w:eastAsia="Calibri" w:hAnsi="Arial" w:cs="Arial"/>
        </w:rPr>
        <w:t xml:space="preserve"> be reallocated to </w:t>
      </w:r>
      <w:r w:rsidR="00D613CD" w:rsidRPr="781303C2">
        <w:rPr>
          <w:rFonts w:ascii="Arial" w:eastAsia="Calibri" w:hAnsi="Arial" w:cs="Arial"/>
        </w:rPr>
        <w:t xml:space="preserve">the following criteria: </w:t>
      </w:r>
      <w:r w:rsidR="5538BA2A" w:rsidRPr="781303C2">
        <w:rPr>
          <w:rFonts w:ascii="Arial" w:eastAsia="Calibri" w:hAnsi="Arial" w:cs="Arial"/>
        </w:rPr>
        <w:t>Scoring Criter</w:t>
      </w:r>
      <w:r w:rsidR="19F3FF8D" w:rsidRPr="781303C2">
        <w:rPr>
          <w:rFonts w:ascii="Arial" w:eastAsia="Calibri" w:hAnsi="Arial" w:cs="Arial"/>
        </w:rPr>
        <w:t>i</w:t>
      </w:r>
      <w:r w:rsidR="4BEEC840" w:rsidRPr="781303C2">
        <w:rPr>
          <w:rFonts w:ascii="Arial" w:eastAsia="Calibri" w:hAnsi="Arial" w:cs="Arial"/>
        </w:rPr>
        <w:t>on</w:t>
      </w:r>
      <w:r w:rsidR="5538BA2A" w:rsidRPr="781303C2">
        <w:rPr>
          <w:rFonts w:ascii="Arial" w:eastAsia="Calibri" w:hAnsi="Arial" w:cs="Arial"/>
        </w:rPr>
        <w:t xml:space="preserve"> #1 </w:t>
      </w:r>
      <w:r w:rsidR="00DD72A5" w:rsidRPr="781303C2">
        <w:rPr>
          <w:rFonts w:ascii="Arial" w:eastAsia="Calibri" w:hAnsi="Arial" w:cs="Arial"/>
        </w:rPr>
        <w:t xml:space="preserve">Project Need, Merit, and Goals </w:t>
      </w:r>
      <w:r w:rsidR="0066133F" w:rsidRPr="781303C2">
        <w:rPr>
          <w:rFonts w:ascii="Arial" w:eastAsia="Calibri" w:hAnsi="Arial" w:cs="Arial"/>
        </w:rPr>
        <w:t>(additional 10 points)</w:t>
      </w:r>
      <w:r w:rsidR="68F5DCF0" w:rsidRPr="781303C2">
        <w:rPr>
          <w:rFonts w:ascii="Arial" w:eastAsia="Calibri" w:hAnsi="Arial" w:cs="Arial"/>
        </w:rPr>
        <w:t>;</w:t>
      </w:r>
      <w:r w:rsidR="0066133F" w:rsidRPr="781303C2">
        <w:rPr>
          <w:rFonts w:ascii="Arial" w:eastAsia="Calibri" w:hAnsi="Arial" w:cs="Arial"/>
        </w:rPr>
        <w:t xml:space="preserve"> </w:t>
      </w:r>
      <w:r w:rsidR="7806E982" w:rsidRPr="781303C2">
        <w:rPr>
          <w:rFonts w:ascii="Arial" w:eastAsia="Calibri" w:hAnsi="Arial" w:cs="Arial"/>
        </w:rPr>
        <w:t>Scoring Criter</w:t>
      </w:r>
      <w:r w:rsidR="6060BEA4" w:rsidRPr="781303C2">
        <w:rPr>
          <w:rFonts w:ascii="Arial" w:eastAsia="Calibri" w:hAnsi="Arial" w:cs="Arial"/>
        </w:rPr>
        <w:t>ion</w:t>
      </w:r>
      <w:r w:rsidR="7806E982" w:rsidRPr="781303C2">
        <w:rPr>
          <w:rFonts w:ascii="Arial" w:eastAsia="Calibri" w:hAnsi="Arial" w:cs="Arial"/>
        </w:rPr>
        <w:t xml:space="preserve"> #2 </w:t>
      </w:r>
      <w:r w:rsidR="00DD72A5" w:rsidRPr="781303C2">
        <w:rPr>
          <w:rFonts w:ascii="Arial" w:eastAsia="Calibri" w:hAnsi="Arial" w:cs="Arial"/>
        </w:rPr>
        <w:t>Project Management</w:t>
      </w:r>
      <w:r w:rsidR="0066133F" w:rsidRPr="781303C2">
        <w:rPr>
          <w:rFonts w:ascii="Arial" w:eastAsia="Calibri" w:hAnsi="Arial" w:cs="Arial"/>
        </w:rPr>
        <w:t xml:space="preserve"> (additional 5 points)</w:t>
      </w:r>
      <w:r w:rsidR="3E7EE9CF" w:rsidRPr="781303C2">
        <w:rPr>
          <w:rFonts w:ascii="Arial" w:eastAsia="Calibri" w:hAnsi="Arial" w:cs="Arial"/>
        </w:rPr>
        <w:t>;</w:t>
      </w:r>
      <w:r w:rsidR="0066133F" w:rsidRPr="781303C2">
        <w:rPr>
          <w:rFonts w:ascii="Arial" w:eastAsia="Calibri" w:hAnsi="Arial" w:cs="Arial"/>
        </w:rPr>
        <w:t xml:space="preserve"> </w:t>
      </w:r>
      <w:r w:rsidR="00F73AF2" w:rsidRPr="781303C2">
        <w:rPr>
          <w:rFonts w:ascii="Arial" w:eastAsia="Calibri" w:hAnsi="Arial" w:cs="Arial"/>
        </w:rPr>
        <w:t xml:space="preserve">and </w:t>
      </w:r>
      <w:r w:rsidR="083D4605" w:rsidRPr="781303C2">
        <w:rPr>
          <w:rFonts w:ascii="Arial" w:eastAsia="Calibri" w:hAnsi="Arial" w:cs="Arial"/>
        </w:rPr>
        <w:t>Scoring Criteri</w:t>
      </w:r>
      <w:r w:rsidR="2E307248" w:rsidRPr="781303C2">
        <w:rPr>
          <w:rFonts w:ascii="Arial" w:eastAsia="Calibri" w:hAnsi="Arial" w:cs="Arial"/>
        </w:rPr>
        <w:t>on</w:t>
      </w:r>
      <w:r w:rsidR="083D4605" w:rsidRPr="781303C2">
        <w:rPr>
          <w:rFonts w:ascii="Arial" w:eastAsia="Calibri" w:hAnsi="Arial" w:cs="Arial"/>
        </w:rPr>
        <w:t xml:space="preserve"> #9 </w:t>
      </w:r>
      <w:r w:rsidR="00566EF8" w:rsidRPr="781303C2">
        <w:rPr>
          <w:rFonts w:ascii="Arial" w:eastAsia="Calibri" w:hAnsi="Arial" w:cs="Arial"/>
        </w:rPr>
        <w:t xml:space="preserve">Priority Communities </w:t>
      </w:r>
      <w:r w:rsidR="0066133F" w:rsidRPr="781303C2">
        <w:rPr>
          <w:rFonts w:ascii="Arial" w:eastAsia="Calibri" w:hAnsi="Arial" w:cs="Arial"/>
        </w:rPr>
        <w:t>(additional 5 points)</w:t>
      </w:r>
      <w:r w:rsidR="00566EF8" w:rsidRPr="781303C2">
        <w:rPr>
          <w:rFonts w:ascii="Arial" w:eastAsia="Calibri" w:hAnsi="Arial" w:cs="Arial"/>
        </w:rPr>
        <w:t xml:space="preserve">. Applicants will </w:t>
      </w:r>
      <w:r w:rsidR="003F1688" w:rsidRPr="781303C2">
        <w:rPr>
          <w:rFonts w:ascii="Arial" w:eastAsia="Calibri" w:hAnsi="Arial" w:cs="Arial"/>
        </w:rPr>
        <w:t xml:space="preserve">instead </w:t>
      </w:r>
      <w:r w:rsidR="00B0491F" w:rsidRPr="781303C2">
        <w:rPr>
          <w:rFonts w:ascii="Arial" w:eastAsia="Calibri" w:hAnsi="Arial" w:cs="Arial"/>
        </w:rPr>
        <w:t>be asked</w:t>
      </w:r>
      <w:r w:rsidR="009E0227" w:rsidRPr="781303C2">
        <w:rPr>
          <w:rFonts w:ascii="Arial" w:eastAsia="Calibri" w:hAnsi="Arial" w:cs="Arial"/>
        </w:rPr>
        <w:t xml:space="preserve"> to provide their own data</w:t>
      </w:r>
      <w:r w:rsidR="00C726C8" w:rsidRPr="781303C2">
        <w:rPr>
          <w:rFonts w:ascii="Arial" w:eastAsia="Calibri" w:hAnsi="Arial" w:cs="Arial"/>
        </w:rPr>
        <w:t xml:space="preserve"> </w:t>
      </w:r>
      <w:r w:rsidR="009E0227" w:rsidRPr="781303C2">
        <w:rPr>
          <w:rFonts w:ascii="Arial" w:eastAsia="Calibri" w:hAnsi="Arial" w:cs="Arial"/>
        </w:rPr>
        <w:t xml:space="preserve">justifying the </w:t>
      </w:r>
      <w:r w:rsidR="00E04B80" w:rsidRPr="781303C2">
        <w:rPr>
          <w:rFonts w:ascii="Arial" w:eastAsia="Calibri" w:hAnsi="Arial" w:cs="Arial"/>
        </w:rPr>
        <w:t xml:space="preserve">need for the project. </w:t>
      </w:r>
    </w:p>
    <w:p w14:paraId="79139712" w14:textId="5EF422EC" w:rsidR="00779089" w:rsidRPr="00E04B80" w:rsidRDefault="6E614A0C" w:rsidP="00CF2067">
      <w:pPr>
        <w:pStyle w:val="Heading2"/>
        <w:numPr>
          <w:ilvl w:val="0"/>
          <w:numId w:val="23"/>
        </w:numPr>
        <w:ind w:left="360"/>
      </w:pPr>
      <w:r w:rsidRPr="00E04B80">
        <w:t>Lawrence Berkeley National Laboratory</w:t>
      </w:r>
      <w:r w:rsidR="00375A26">
        <w:t xml:space="preserve"> (LBNL)</w:t>
      </w:r>
    </w:p>
    <w:p w14:paraId="133E0C98" w14:textId="212B0F8B" w:rsidR="00779089" w:rsidRPr="00B92FEC" w:rsidRDefault="6E614A0C" w:rsidP="00CF2067">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Recommends creating a standard protocol to quantify resilience benefits.</w:t>
      </w:r>
    </w:p>
    <w:p w14:paraId="2A3AF691" w14:textId="0F6F39FA" w:rsidR="00779089" w:rsidRPr="00B92FEC" w:rsidRDefault="6E614A0C"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lastRenderedPageBreak/>
        <w:t xml:space="preserve">Measured parameters include outdoor weather (air temperature, humidity, wind speed, solar irradiance), indoor IEQ (air temperature, humidity, CO2), energy use, and occupancy at the building level and hourly resolution. </w:t>
      </w:r>
    </w:p>
    <w:p w14:paraId="0FF2ED6C" w14:textId="77D98493" w:rsidR="00779089" w:rsidRPr="00B92FEC" w:rsidRDefault="6E614A0C"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Benefits to quantify include community level energy savings, energy costs savings, peak demand reduction, GHG emissions reduction, and improvements in occupant comfort.</w:t>
      </w:r>
    </w:p>
    <w:p w14:paraId="6A6DAA4E" w14:textId="31DAF2AD" w:rsidR="00779089" w:rsidRPr="00B92FEC" w:rsidRDefault="6E614A0C" w:rsidP="00B92FEC">
      <w:pPr>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Community benefits also include reduction in number of power interruptions or durations, reduction in mortality and health related costs, reduction in property damages, and other non-energy impacts such as productivity and educational outcomes.</w:t>
      </w:r>
    </w:p>
    <w:p w14:paraId="1788EB65" w14:textId="3176B1A3" w:rsidR="00391B5D" w:rsidRDefault="00BF4017" w:rsidP="00B92FEC">
      <w:pPr>
        <w:ind w:left="360"/>
        <w:rPr>
          <w:rFonts w:ascii="Arial" w:eastAsia="Calibri" w:hAnsi="Arial" w:cs="Arial"/>
        </w:rPr>
      </w:pPr>
      <w:r w:rsidRPr="00B92FEC">
        <w:rPr>
          <w:rFonts w:ascii="Arial" w:eastAsia="Calibri" w:hAnsi="Arial" w:cs="Arial"/>
          <w:u w:val="single"/>
        </w:rPr>
        <w:t>CEC Response:</w:t>
      </w:r>
      <w:r w:rsidRPr="00CD3D5D">
        <w:rPr>
          <w:rFonts w:ascii="Arial" w:eastAsia="Calibri" w:hAnsi="Arial" w:cs="Arial"/>
        </w:rPr>
        <w:t xml:space="preserve"> </w:t>
      </w:r>
      <w:r w:rsidR="00CC3E24">
        <w:rPr>
          <w:rFonts w:ascii="Arial" w:eastAsia="Calibri" w:hAnsi="Arial" w:cs="Arial"/>
        </w:rPr>
        <w:t xml:space="preserve">The myriad of eligible activities in the CERRI program </w:t>
      </w:r>
      <w:r w:rsidR="00F4280D">
        <w:rPr>
          <w:rFonts w:ascii="Arial" w:eastAsia="Calibri" w:hAnsi="Arial" w:cs="Arial"/>
        </w:rPr>
        <w:t>complicate the creation of a standard protocol</w:t>
      </w:r>
      <w:r w:rsidR="00B8009D">
        <w:rPr>
          <w:rFonts w:ascii="Arial" w:eastAsia="Calibri" w:hAnsi="Arial" w:cs="Arial"/>
        </w:rPr>
        <w:t>,</w:t>
      </w:r>
      <w:r w:rsidR="00F4280D">
        <w:rPr>
          <w:rFonts w:ascii="Arial" w:eastAsia="Calibri" w:hAnsi="Arial" w:cs="Arial"/>
        </w:rPr>
        <w:t xml:space="preserve"> as some activities lend themselves to clear quantitative outcomes, while others are more diffuse. </w:t>
      </w:r>
      <w:r w:rsidR="008D14F0">
        <w:rPr>
          <w:rFonts w:ascii="Arial" w:eastAsia="Calibri" w:hAnsi="Arial" w:cs="Arial"/>
        </w:rPr>
        <w:t xml:space="preserve">The program also lacks the administrative </w:t>
      </w:r>
      <w:r w:rsidR="00B05960">
        <w:rPr>
          <w:rFonts w:ascii="Arial" w:eastAsia="Calibri" w:hAnsi="Arial" w:cs="Arial"/>
        </w:rPr>
        <w:t xml:space="preserve">budget to create such tools. </w:t>
      </w:r>
    </w:p>
    <w:p w14:paraId="48A57162" w14:textId="7701D821" w:rsidR="00BF4017" w:rsidRPr="00CD3D5D" w:rsidRDefault="00391B5D" w:rsidP="00B8009D">
      <w:pPr>
        <w:ind w:left="360"/>
        <w:rPr>
          <w:rFonts w:ascii="Arial" w:eastAsia="Calibri" w:hAnsi="Arial" w:cs="Arial"/>
        </w:rPr>
      </w:pPr>
      <w:r w:rsidRPr="31ABE9F9">
        <w:rPr>
          <w:rFonts w:ascii="Arial" w:eastAsia="Calibri" w:hAnsi="Arial" w:cs="Arial"/>
        </w:rPr>
        <w:t xml:space="preserve">Recipients will be required to develop a </w:t>
      </w:r>
      <w:r w:rsidR="00271E31" w:rsidRPr="31ABE9F9">
        <w:rPr>
          <w:rFonts w:ascii="Arial" w:eastAsia="Calibri" w:hAnsi="Arial" w:cs="Arial"/>
        </w:rPr>
        <w:t>Community Engagement, Benefits, and Impact Plan and Report as part of their project</w:t>
      </w:r>
      <w:r w:rsidR="660C3709" w:rsidRPr="31ABE9F9">
        <w:rPr>
          <w:rFonts w:ascii="Arial" w:eastAsia="Calibri" w:hAnsi="Arial" w:cs="Arial"/>
        </w:rPr>
        <w:t>s</w:t>
      </w:r>
      <w:r w:rsidR="00271E31" w:rsidRPr="31ABE9F9">
        <w:rPr>
          <w:rFonts w:ascii="Arial" w:eastAsia="Calibri" w:hAnsi="Arial" w:cs="Arial"/>
        </w:rPr>
        <w:t xml:space="preserve"> and will report on </w:t>
      </w:r>
      <w:r w:rsidR="00655F3A" w:rsidRPr="31ABE9F9">
        <w:rPr>
          <w:rFonts w:ascii="Arial" w:eastAsia="Calibri" w:hAnsi="Arial" w:cs="Arial"/>
        </w:rPr>
        <w:t xml:space="preserve">multiple </w:t>
      </w:r>
      <w:r w:rsidR="00271E31" w:rsidRPr="31ABE9F9">
        <w:rPr>
          <w:rFonts w:ascii="Arial" w:eastAsia="Calibri" w:hAnsi="Arial" w:cs="Arial"/>
        </w:rPr>
        <w:t xml:space="preserve">benefits and other metrics, including reduction in number of power interruptions, health-related costs, etc. The template for this required project deliverable will soon be posted on the </w:t>
      </w:r>
      <w:hyperlink r:id="rId14">
        <w:r w:rsidR="00271E31" w:rsidRPr="31ABE9F9">
          <w:rPr>
            <w:rStyle w:val="Hyperlink"/>
            <w:rFonts w:ascii="Arial" w:eastAsia="Calibri" w:hAnsi="Arial" w:cs="Arial"/>
          </w:rPr>
          <w:t>CERRI Webpage</w:t>
        </w:r>
      </w:hyperlink>
      <w:r w:rsidR="00271E31" w:rsidRPr="31ABE9F9">
        <w:rPr>
          <w:rFonts w:ascii="Arial" w:eastAsia="Calibri" w:hAnsi="Arial" w:cs="Arial"/>
        </w:rPr>
        <w:t xml:space="preserve">. Recipients will also be required to fill out the </w:t>
      </w:r>
      <w:hyperlink r:id="rId15">
        <w:r w:rsidR="00271E31" w:rsidRPr="31ABE9F9">
          <w:rPr>
            <w:rStyle w:val="Hyperlink"/>
            <w:rFonts w:ascii="Arial" w:eastAsia="Calibri" w:hAnsi="Arial" w:cs="Arial"/>
          </w:rPr>
          <w:t>Annual Project Metrics and Impact Report Template</w:t>
        </w:r>
      </w:hyperlink>
      <w:r w:rsidR="00271E31" w:rsidRPr="31ABE9F9">
        <w:rPr>
          <w:rFonts w:ascii="Arial" w:eastAsia="Calibri" w:hAnsi="Arial" w:cs="Arial"/>
        </w:rPr>
        <w:t xml:space="preserve"> for each year that the project receives CERRI funding.</w:t>
      </w:r>
    </w:p>
    <w:p w14:paraId="4AAF4535" w14:textId="08D14C5E" w:rsidR="00779089" w:rsidRPr="00CD3D5D" w:rsidRDefault="6E614A0C" w:rsidP="00B92FEC">
      <w:pPr>
        <w:pStyle w:val="Heading1"/>
      </w:pPr>
      <w:bookmarkStart w:id="8" w:name="_Toc158904786"/>
      <w:r w:rsidRPr="00CD3D5D">
        <w:t>Program Objectives</w:t>
      </w:r>
      <w:bookmarkEnd w:id="8"/>
    </w:p>
    <w:p w14:paraId="4157478D" w14:textId="608A8F0A" w:rsidR="00779089" w:rsidRPr="00CD3D5D" w:rsidRDefault="6E614A0C" w:rsidP="009D5C96">
      <w:pPr>
        <w:pStyle w:val="Heading2"/>
        <w:numPr>
          <w:ilvl w:val="0"/>
          <w:numId w:val="23"/>
        </w:numPr>
        <w:ind w:left="360"/>
      </w:pPr>
      <w:r w:rsidRPr="00CD3D5D">
        <w:t>California Climate and Energy Collaborative (CCEC); Joint Nonprofit Parties</w:t>
      </w:r>
    </w:p>
    <w:p w14:paraId="5BA9CC76" w14:textId="084D044E" w:rsidR="00779089" w:rsidRPr="00B92FEC" w:rsidRDefault="3DE0E000" w:rsidP="009D5C96">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Align CERI program objectives to incorporate the bottom-up concept of a “Max DG Pathway” that maximizes the development of distributed generation on built environments located close to load: the only source of true energy resilience.</w:t>
      </w:r>
    </w:p>
    <w:p w14:paraId="63BD4C08" w14:textId="51ECBB13" w:rsidR="00779089" w:rsidRPr="00CD3D5D" w:rsidRDefault="3714C10C" w:rsidP="00CC6AB9">
      <w:pPr>
        <w:ind w:left="360"/>
        <w:rPr>
          <w:rFonts w:ascii="Arial" w:eastAsia="Calibri" w:hAnsi="Arial" w:cs="Arial"/>
        </w:rPr>
      </w:pPr>
      <w:r w:rsidRPr="31ABE9F9">
        <w:rPr>
          <w:rFonts w:ascii="Arial" w:eastAsia="Calibri" w:hAnsi="Arial" w:cs="Arial"/>
          <w:u w:val="single"/>
        </w:rPr>
        <w:t>CEC Response:</w:t>
      </w:r>
      <w:r w:rsidRPr="31ABE9F9">
        <w:rPr>
          <w:rFonts w:ascii="Arial" w:eastAsia="Calibri" w:hAnsi="Arial" w:cs="Arial"/>
        </w:rPr>
        <w:t xml:space="preserve"> </w:t>
      </w:r>
      <w:r w:rsidR="6E614A0C" w:rsidRPr="31ABE9F9">
        <w:rPr>
          <w:rFonts w:ascii="Arial" w:eastAsia="Calibri" w:hAnsi="Arial" w:cs="Arial"/>
        </w:rPr>
        <w:t>Stakeholder feedback from public workshops emphasized a preference to avoid restricting eligible activities and to foster a broad and diverse array of projects. Additionally, the CER</w:t>
      </w:r>
      <w:r w:rsidR="00836B0B" w:rsidRPr="31ABE9F9">
        <w:rPr>
          <w:rFonts w:ascii="Arial" w:eastAsia="Calibri" w:hAnsi="Arial" w:cs="Arial"/>
        </w:rPr>
        <w:t>R</w:t>
      </w:r>
      <w:r w:rsidR="6E614A0C" w:rsidRPr="31ABE9F9">
        <w:rPr>
          <w:rFonts w:ascii="Arial" w:eastAsia="Calibri" w:hAnsi="Arial" w:cs="Arial"/>
        </w:rPr>
        <w:t xml:space="preserve">I </w:t>
      </w:r>
      <w:r w:rsidR="007559BB" w:rsidRPr="31ABE9F9">
        <w:rPr>
          <w:rFonts w:ascii="Arial" w:eastAsia="Calibri" w:hAnsi="Arial" w:cs="Arial"/>
        </w:rPr>
        <w:t>p</w:t>
      </w:r>
      <w:r w:rsidR="6E614A0C" w:rsidRPr="31ABE9F9">
        <w:rPr>
          <w:rFonts w:ascii="Arial" w:eastAsia="Calibri" w:hAnsi="Arial" w:cs="Arial"/>
        </w:rPr>
        <w:t xml:space="preserve">rogram operates under the guidance of the </w:t>
      </w:r>
      <w:r w:rsidR="007559BB" w:rsidRPr="31ABE9F9">
        <w:rPr>
          <w:rFonts w:ascii="Arial" w:eastAsia="Calibri" w:hAnsi="Arial" w:cs="Arial"/>
        </w:rPr>
        <w:t>IIJA</w:t>
      </w:r>
      <w:r w:rsidR="6E614A0C" w:rsidRPr="31ABE9F9">
        <w:rPr>
          <w:rFonts w:ascii="Arial" w:eastAsia="Calibri" w:hAnsi="Arial" w:cs="Arial"/>
        </w:rPr>
        <w:t xml:space="preserve"> Section 40101</w:t>
      </w:r>
      <w:r w:rsidR="009735D1" w:rsidRPr="31ABE9F9">
        <w:rPr>
          <w:rFonts w:ascii="Arial" w:eastAsia="Calibri" w:hAnsi="Arial" w:cs="Arial"/>
        </w:rPr>
        <w:t>(</w:t>
      </w:r>
      <w:r w:rsidR="6E614A0C" w:rsidRPr="31ABE9F9">
        <w:rPr>
          <w:rFonts w:ascii="Arial" w:eastAsia="Calibri" w:hAnsi="Arial" w:cs="Arial"/>
        </w:rPr>
        <w:t>d</w:t>
      </w:r>
      <w:r w:rsidR="009735D1" w:rsidRPr="31ABE9F9">
        <w:rPr>
          <w:rFonts w:ascii="Arial" w:eastAsia="Calibri" w:hAnsi="Arial" w:cs="Arial"/>
        </w:rPr>
        <w:t>)</w:t>
      </w:r>
      <w:r w:rsidR="6E614A0C" w:rsidRPr="31ABE9F9">
        <w:rPr>
          <w:rFonts w:ascii="Arial" w:eastAsia="Calibri" w:hAnsi="Arial" w:cs="Arial"/>
        </w:rPr>
        <w:t xml:space="preserve">, which allocates funding for </w:t>
      </w:r>
      <w:r w:rsidR="00AD7DFC" w:rsidRPr="31ABE9F9">
        <w:rPr>
          <w:rFonts w:ascii="Arial" w:eastAsia="Calibri" w:hAnsi="Arial" w:cs="Arial"/>
        </w:rPr>
        <w:t xml:space="preserve">many </w:t>
      </w:r>
      <w:r w:rsidR="6E614A0C" w:rsidRPr="31ABE9F9">
        <w:rPr>
          <w:rFonts w:ascii="Arial" w:eastAsia="Calibri" w:hAnsi="Arial" w:cs="Arial"/>
        </w:rPr>
        <w:t>grid</w:t>
      </w:r>
      <w:r w:rsidR="00A843A1" w:rsidRPr="31ABE9F9">
        <w:rPr>
          <w:rFonts w:ascii="Arial" w:eastAsia="Calibri" w:hAnsi="Arial" w:cs="Arial"/>
        </w:rPr>
        <w:t>-</w:t>
      </w:r>
      <w:r w:rsidR="6E614A0C" w:rsidRPr="31ABE9F9">
        <w:rPr>
          <w:rFonts w:ascii="Arial" w:eastAsia="Calibri" w:hAnsi="Arial" w:cs="Arial"/>
        </w:rPr>
        <w:t>hardening</w:t>
      </w:r>
      <w:r w:rsidR="00AD7DFC" w:rsidRPr="31ABE9F9">
        <w:rPr>
          <w:rFonts w:ascii="Arial" w:eastAsia="Calibri" w:hAnsi="Arial" w:cs="Arial"/>
        </w:rPr>
        <w:t xml:space="preserve"> activities</w:t>
      </w:r>
      <w:r w:rsidR="6E614A0C" w:rsidRPr="31ABE9F9">
        <w:rPr>
          <w:rFonts w:ascii="Arial" w:eastAsia="Calibri" w:hAnsi="Arial" w:cs="Arial"/>
        </w:rPr>
        <w:t>, emphasizing a mix of reliability and resilience solutions.</w:t>
      </w:r>
    </w:p>
    <w:p w14:paraId="630BD0A2" w14:textId="11E33ACF" w:rsidR="00779089" w:rsidRPr="00CD3D5D" w:rsidRDefault="2F1D7BB7" w:rsidP="009D5C96">
      <w:pPr>
        <w:pStyle w:val="Heading2"/>
        <w:numPr>
          <w:ilvl w:val="0"/>
          <w:numId w:val="23"/>
        </w:numPr>
        <w:ind w:left="360"/>
      </w:pPr>
      <w:r>
        <w:t>ICARP</w:t>
      </w:r>
      <w:r w:rsidR="6C8FB313">
        <w:t xml:space="preserve">, </w:t>
      </w:r>
      <w:r w:rsidR="6C8FB313" w:rsidRPr="002603FA">
        <w:t>Governor's Office</w:t>
      </w:r>
      <w:r w:rsidR="6C8FB313">
        <w:t xml:space="preserve"> of Planning &amp; Research</w:t>
      </w:r>
    </w:p>
    <w:p w14:paraId="629C1109" w14:textId="3DAD4E14" w:rsidR="00779089" w:rsidRPr="00B92FEC" w:rsidRDefault="6E614A0C" w:rsidP="009D5C96">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 xml:space="preserve">Consider requiring applicants to allocate funds to the CBOs and/or Tribes who are assisting with community engagement. </w:t>
      </w:r>
    </w:p>
    <w:p w14:paraId="0104FFB6" w14:textId="07FA6D25" w:rsidR="00779089" w:rsidRPr="00CD3D5D" w:rsidRDefault="0FDF9BBC" w:rsidP="00B92FEC">
      <w:pPr>
        <w:ind w:left="360"/>
        <w:rPr>
          <w:rFonts w:ascii="Arial" w:eastAsia="Calibri" w:hAnsi="Arial" w:cs="Arial"/>
        </w:rPr>
      </w:pPr>
      <w:r w:rsidRPr="00B92FEC">
        <w:rPr>
          <w:rFonts w:ascii="Arial" w:eastAsia="Calibri" w:hAnsi="Arial" w:cs="Arial"/>
          <w:u w:val="single"/>
        </w:rPr>
        <w:t>CEC Response:</w:t>
      </w:r>
      <w:r w:rsidRPr="00CD3D5D">
        <w:rPr>
          <w:rFonts w:ascii="Arial" w:eastAsia="Calibri" w:hAnsi="Arial" w:cs="Arial"/>
        </w:rPr>
        <w:t xml:space="preserve"> </w:t>
      </w:r>
      <w:r w:rsidR="6E614A0C" w:rsidRPr="00CD3D5D">
        <w:rPr>
          <w:rFonts w:ascii="Arial" w:eastAsia="Calibri" w:hAnsi="Arial" w:cs="Arial"/>
        </w:rPr>
        <w:t>The CER</w:t>
      </w:r>
      <w:r w:rsidR="00263417">
        <w:rPr>
          <w:rFonts w:ascii="Arial" w:eastAsia="Calibri" w:hAnsi="Arial" w:cs="Arial"/>
        </w:rPr>
        <w:t>R</w:t>
      </w:r>
      <w:r w:rsidR="6E614A0C" w:rsidRPr="00CD3D5D">
        <w:rPr>
          <w:rFonts w:ascii="Arial" w:eastAsia="Calibri" w:hAnsi="Arial" w:cs="Arial"/>
        </w:rPr>
        <w:t xml:space="preserve">I </w:t>
      </w:r>
      <w:r w:rsidR="000F2E40">
        <w:rPr>
          <w:rFonts w:ascii="Arial" w:eastAsia="Calibri" w:hAnsi="Arial" w:cs="Arial"/>
        </w:rPr>
        <w:t>p</w:t>
      </w:r>
      <w:r w:rsidR="6E614A0C" w:rsidRPr="00CD3D5D">
        <w:rPr>
          <w:rFonts w:ascii="Arial" w:eastAsia="Calibri" w:hAnsi="Arial" w:cs="Arial"/>
        </w:rPr>
        <w:t xml:space="preserve">rogram already requires primary applicants to partner with </w:t>
      </w:r>
      <w:r w:rsidR="00A843A1" w:rsidRPr="1B43ACE4">
        <w:rPr>
          <w:rFonts w:ascii="Arial" w:eastAsia="Calibri" w:hAnsi="Arial" w:cs="Arial"/>
        </w:rPr>
        <w:t>c</w:t>
      </w:r>
      <w:r w:rsidR="006338EA" w:rsidRPr="1B43ACE4">
        <w:rPr>
          <w:rFonts w:ascii="Arial" w:eastAsia="Calibri" w:hAnsi="Arial" w:cs="Arial"/>
        </w:rPr>
        <w:t>ommunity-</w:t>
      </w:r>
      <w:r w:rsidR="00A843A1" w:rsidRPr="1B43ACE4">
        <w:rPr>
          <w:rFonts w:ascii="Arial" w:eastAsia="Calibri" w:hAnsi="Arial" w:cs="Arial"/>
        </w:rPr>
        <w:t>b</w:t>
      </w:r>
      <w:r w:rsidR="006338EA" w:rsidRPr="1B43ACE4">
        <w:rPr>
          <w:rFonts w:ascii="Arial" w:eastAsia="Calibri" w:hAnsi="Arial" w:cs="Arial"/>
        </w:rPr>
        <w:t xml:space="preserve">ased </w:t>
      </w:r>
      <w:r w:rsidR="00A843A1" w:rsidRPr="1B43ACE4">
        <w:rPr>
          <w:rFonts w:ascii="Arial" w:eastAsia="Calibri" w:hAnsi="Arial" w:cs="Arial"/>
        </w:rPr>
        <w:t>o</w:t>
      </w:r>
      <w:r w:rsidR="006338EA" w:rsidRPr="1B43ACE4">
        <w:rPr>
          <w:rFonts w:ascii="Arial" w:eastAsia="Calibri" w:hAnsi="Arial" w:cs="Arial"/>
        </w:rPr>
        <w:t>rganization</w:t>
      </w:r>
      <w:r w:rsidR="6E614A0C" w:rsidRPr="1B43ACE4">
        <w:rPr>
          <w:rFonts w:ascii="Arial" w:eastAsia="Calibri" w:hAnsi="Arial" w:cs="Arial"/>
        </w:rPr>
        <w:t>s</w:t>
      </w:r>
      <w:r w:rsidR="6E614A0C" w:rsidRPr="00CD3D5D">
        <w:rPr>
          <w:rFonts w:ascii="Arial" w:eastAsia="Calibri" w:hAnsi="Arial" w:cs="Arial"/>
        </w:rPr>
        <w:t xml:space="preserve"> </w:t>
      </w:r>
      <w:r w:rsidR="006338EA">
        <w:rPr>
          <w:rFonts w:ascii="Arial" w:eastAsia="Calibri" w:hAnsi="Arial" w:cs="Arial"/>
        </w:rPr>
        <w:t xml:space="preserve">(CBOs) </w:t>
      </w:r>
      <w:r w:rsidR="00F30420">
        <w:rPr>
          <w:rFonts w:ascii="Arial" w:eastAsia="Calibri" w:hAnsi="Arial" w:cs="Arial"/>
        </w:rPr>
        <w:t>and/</w:t>
      </w:r>
      <w:r w:rsidR="6E614A0C" w:rsidRPr="00CD3D5D">
        <w:rPr>
          <w:rFonts w:ascii="Arial" w:eastAsia="Calibri" w:hAnsi="Arial" w:cs="Arial"/>
        </w:rPr>
        <w:t xml:space="preserve">or Tribes to facilitate effective community engagement. However, we have not designated specific funding requirements for these partnerships. This decision is intentional, recognizing the diverse needs and scopes of </w:t>
      </w:r>
      <w:r w:rsidR="002C33E6">
        <w:rPr>
          <w:rFonts w:ascii="Arial" w:eastAsia="Calibri" w:hAnsi="Arial" w:cs="Arial"/>
        </w:rPr>
        <w:t xml:space="preserve">potential </w:t>
      </w:r>
      <w:r w:rsidR="6E614A0C" w:rsidRPr="00CD3D5D">
        <w:rPr>
          <w:rFonts w:ascii="Arial" w:eastAsia="Calibri" w:hAnsi="Arial" w:cs="Arial"/>
        </w:rPr>
        <w:t>projects. We encourage applicants to collaboratively determine the appropriate allocation of funds with their chosen CBOs or Tribes based on the unique context of each project. This flexibility allows for tailored solutions that best serve the project’s intended community and align with the goals of the CER</w:t>
      </w:r>
      <w:r w:rsidR="00263417">
        <w:rPr>
          <w:rFonts w:ascii="Arial" w:eastAsia="Calibri" w:hAnsi="Arial" w:cs="Arial"/>
        </w:rPr>
        <w:t>R</w:t>
      </w:r>
      <w:r w:rsidR="6E614A0C" w:rsidRPr="00CD3D5D">
        <w:rPr>
          <w:rFonts w:ascii="Arial" w:eastAsia="Calibri" w:hAnsi="Arial" w:cs="Arial"/>
        </w:rPr>
        <w:t xml:space="preserve">I </w:t>
      </w:r>
      <w:r w:rsidR="006338EA">
        <w:rPr>
          <w:rFonts w:ascii="Arial" w:eastAsia="Calibri" w:hAnsi="Arial" w:cs="Arial"/>
        </w:rPr>
        <w:t>p</w:t>
      </w:r>
      <w:r w:rsidR="6E614A0C" w:rsidRPr="00CD3D5D">
        <w:rPr>
          <w:rFonts w:ascii="Arial" w:eastAsia="Calibri" w:hAnsi="Arial" w:cs="Arial"/>
        </w:rPr>
        <w:t>rogram.</w:t>
      </w:r>
    </w:p>
    <w:p w14:paraId="410FB99E" w14:textId="77CA453E" w:rsidR="00779089" w:rsidRPr="00CD3D5D" w:rsidRDefault="3DE0E000" w:rsidP="00B92FEC">
      <w:pPr>
        <w:pStyle w:val="Heading1"/>
      </w:pPr>
      <w:bookmarkStart w:id="9" w:name="_Toc158904787"/>
      <w:r>
        <w:lastRenderedPageBreak/>
        <w:t>D</w:t>
      </w:r>
      <w:r w:rsidR="4E358936">
        <w:t xml:space="preserve">isadvantaged </w:t>
      </w:r>
      <w:r>
        <w:t>C</w:t>
      </w:r>
      <w:r w:rsidR="1514B01C">
        <w:t>ommunity</w:t>
      </w:r>
      <w:r>
        <w:t xml:space="preserve"> Criteria</w:t>
      </w:r>
      <w:bookmarkEnd w:id="9"/>
    </w:p>
    <w:p w14:paraId="2735C84D" w14:textId="1F72E201" w:rsidR="00779089" w:rsidRDefault="6D2A9161" w:rsidP="009D5C96">
      <w:pPr>
        <w:pStyle w:val="Heading2"/>
        <w:numPr>
          <w:ilvl w:val="0"/>
          <w:numId w:val="23"/>
        </w:numPr>
        <w:ind w:left="360"/>
      </w:pPr>
      <w:bookmarkStart w:id="10" w:name="Comment23"/>
      <w:r>
        <w:t>ICARP</w:t>
      </w:r>
      <w:r w:rsidR="00F87CE1">
        <w:t xml:space="preserve">, </w:t>
      </w:r>
      <w:r w:rsidR="6C8FB313">
        <w:t>Governor's Office of Planning &amp; Research</w:t>
      </w:r>
    </w:p>
    <w:bookmarkEnd w:id="10"/>
    <w:p w14:paraId="787BF75B" w14:textId="1043B391" w:rsidR="00779089" w:rsidRPr="00CB51A4" w:rsidRDefault="6E614A0C" w:rsidP="009D5C96">
      <w:pPr>
        <w:pStyle w:val="ListParagraph"/>
        <w:ind w:left="360"/>
        <w:rPr>
          <w:rFonts w:ascii="Arial" w:eastAsia="Calibri" w:hAnsi="Arial" w:cs="Arial"/>
          <w:bCs/>
          <w:i/>
          <w:iCs/>
          <w:color w:val="2F5496" w:themeColor="accent1" w:themeShade="BF"/>
        </w:rPr>
      </w:pPr>
      <w:r w:rsidRPr="00B92FEC">
        <w:rPr>
          <w:rFonts w:ascii="Arial" w:eastAsia="Calibri" w:hAnsi="Arial" w:cs="Arial"/>
          <w:bCs/>
          <w:i/>
          <w:iCs/>
          <w:color w:val="2F5496" w:themeColor="accent1" w:themeShade="BF"/>
        </w:rPr>
        <w:t xml:space="preserve">Shift language to </w:t>
      </w:r>
      <w:proofErr w:type="gramStart"/>
      <w:r w:rsidRPr="00B92FEC">
        <w:rPr>
          <w:rFonts w:ascii="Arial" w:eastAsia="Calibri" w:hAnsi="Arial" w:cs="Arial"/>
          <w:bCs/>
          <w:i/>
          <w:iCs/>
          <w:color w:val="2F5496" w:themeColor="accent1" w:themeShade="BF"/>
        </w:rPr>
        <w:t>more closely align with CARB’s California Climate Investment criteria</w:t>
      </w:r>
      <w:proofErr w:type="gramEnd"/>
      <w:r w:rsidR="3E17D7EE" w:rsidRPr="00B92FEC">
        <w:rPr>
          <w:rFonts w:ascii="Arial" w:eastAsia="Calibri" w:hAnsi="Arial" w:cs="Arial"/>
          <w:bCs/>
          <w:i/>
          <w:iCs/>
          <w:color w:val="2F5496" w:themeColor="accent1" w:themeShade="BF"/>
        </w:rPr>
        <w:t>.</w:t>
      </w:r>
      <w:r w:rsidR="00AA07F7">
        <w:rPr>
          <w:rFonts w:ascii="Arial" w:eastAsia="Calibri" w:hAnsi="Arial" w:cs="Arial"/>
          <w:bCs/>
          <w:i/>
          <w:iCs/>
          <w:color w:val="2F5496" w:themeColor="accent1" w:themeShade="BF"/>
        </w:rPr>
        <w:t xml:space="preserve"> </w:t>
      </w:r>
      <w:r w:rsidRPr="00CB51A4">
        <w:rPr>
          <w:rFonts w:ascii="Arial" w:eastAsia="Calibri" w:hAnsi="Arial" w:cs="Arial"/>
          <w:bCs/>
          <w:i/>
          <w:iCs/>
          <w:color w:val="2F5496" w:themeColor="accent1" w:themeShade="BF"/>
        </w:rPr>
        <w:t xml:space="preserve">ICARP example: “Defined as Disadvantaged Communities by the California Environmental Protection Agency per SB 535 (See the </w:t>
      </w:r>
      <w:hyperlink r:id="rId16">
        <w:r w:rsidRPr="00CB51A4">
          <w:rPr>
            <w:rStyle w:val="Hyperlink"/>
            <w:rFonts w:ascii="Arial" w:eastAsia="Calibri" w:hAnsi="Arial" w:cs="Arial"/>
            <w:bCs/>
            <w:i/>
            <w:iCs/>
            <w:color w:val="2F5496" w:themeColor="accent1" w:themeShade="BF"/>
          </w:rPr>
          <w:t>CARB Priority Populations 2023 tool</w:t>
        </w:r>
      </w:hyperlink>
      <w:r w:rsidRPr="00CB51A4">
        <w:rPr>
          <w:rFonts w:ascii="Arial" w:eastAsia="Calibri" w:hAnsi="Arial" w:cs="Arial"/>
          <w:bCs/>
          <w:i/>
          <w:iCs/>
          <w:color w:val="2F5496" w:themeColor="accent1" w:themeShade="BF"/>
        </w:rPr>
        <w:t xml:space="preserve"> “Disadvantaged Communities Tribal Lands” and “Disadvantaged Communities CES4” layers). Census tracts defined as disadvantaged by AB 1550, including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of the California Health and Safety Code (see the </w:t>
      </w:r>
      <w:hyperlink r:id="rId17">
        <w:r w:rsidRPr="00CB51A4">
          <w:rPr>
            <w:rStyle w:val="Hyperlink"/>
            <w:rFonts w:ascii="Arial" w:eastAsia="Calibri" w:hAnsi="Arial" w:cs="Arial"/>
            <w:bCs/>
            <w:i/>
            <w:iCs/>
            <w:color w:val="2F5496" w:themeColor="accent1" w:themeShade="BF"/>
          </w:rPr>
          <w:t>CARB Priority Populations 2023 tool</w:t>
        </w:r>
      </w:hyperlink>
      <w:r w:rsidRPr="00CB51A4">
        <w:rPr>
          <w:rFonts w:ascii="Arial" w:eastAsia="Calibri" w:hAnsi="Arial" w:cs="Arial"/>
          <w:bCs/>
          <w:i/>
          <w:iCs/>
          <w:color w:val="2F5496" w:themeColor="accent1" w:themeShade="BF"/>
        </w:rPr>
        <w:t xml:space="preserve"> “Low-income communities” layer).”</w:t>
      </w:r>
    </w:p>
    <w:p w14:paraId="0E063969" w14:textId="30650624" w:rsidR="19146E74" w:rsidRPr="00CD3D5D" w:rsidRDefault="19146E74" w:rsidP="00A67F21">
      <w:pPr>
        <w:ind w:left="360"/>
        <w:rPr>
          <w:rFonts w:ascii="Arial" w:eastAsia="Calibri" w:hAnsi="Arial" w:cs="Arial"/>
          <w:color w:val="000000" w:themeColor="text1"/>
        </w:rPr>
      </w:pPr>
      <w:r w:rsidRPr="439FEE5C">
        <w:rPr>
          <w:rFonts w:ascii="Arial" w:eastAsia="Calibri" w:hAnsi="Arial" w:cs="Arial"/>
          <w:color w:val="000000" w:themeColor="text1"/>
          <w:u w:val="single"/>
        </w:rPr>
        <w:t>CEC Response:</w:t>
      </w:r>
      <w:r w:rsidRPr="439FEE5C">
        <w:rPr>
          <w:rFonts w:ascii="Arial" w:eastAsia="Calibri" w:hAnsi="Arial" w:cs="Arial"/>
          <w:color w:val="000000" w:themeColor="text1"/>
        </w:rPr>
        <w:t xml:space="preserve"> </w:t>
      </w:r>
      <w:r w:rsidR="00F10396" w:rsidRPr="439FEE5C">
        <w:rPr>
          <w:rFonts w:ascii="Arial" w:eastAsia="Calibri" w:hAnsi="Arial" w:cs="Arial"/>
          <w:color w:val="000000" w:themeColor="text1"/>
        </w:rPr>
        <w:t>Given this feedback</w:t>
      </w:r>
      <w:r w:rsidR="3A66FA88" w:rsidRPr="439FEE5C">
        <w:rPr>
          <w:rFonts w:ascii="Arial" w:eastAsia="Calibri" w:hAnsi="Arial" w:cs="Arial"/>
          <w:color w:val="000000" w:themeColor="text1"/>
        </w:rPr>
        <w:t>,</w:t>
      </w:r>
      <w:r w:rsidR="00F10396" w:rsidRPr="439FEE5C">
        <w:rPr>
          <w:rFonts w:ascii="Arial" w:eastAsia="Calibri" w:hAnsi="Arial" w:cs="Arial"/>
          <w:color w:val="000000" w:themeColor="text1"/>
        </w:rPr>
        <w:t xml:space="preserve"> </w:t>
      </w:r>
      <w:r w:rsidR="00810DE1" w:rsidRPr="439FEE5C">
        <w:rPr>
          <w:rFonts w:ascii="Arial" w:eastAsia="Calibri" w:hAnsi="Arial" w:cs="Arial"/>
          <w:color w:val="000000" w:themeColor="text1"/>
        </w:rPr>
        <w:t xml:space="preserve">the </w:t>
      </w:r>
      <w:r w:rsidR="004845AD" w:rsidRPr="439FEE5C">
        <w:rPr>
          <w:rFonts w:ascii="Arial" w:eastAsia="Calibri" w:hAnsi="Arial" w:cs="Arial"/>
          <w:color w:val="000000" w:themeColor="text1"/>
        </w:rPr>
        <w:t xml:space="preserve">final solicitation will </w:t>
      </w:r>
      <w:r w:rsidR="00C712E7" w:rsidRPr="439FEE5C">
        <w:rPr>
          <w:rFonts w:ascii="Arial" w:eastAsia="Calibri" w:hAnsi="Arial" w:cs="Arial"/>
          <w:color w:val="000000" w:themeColor="text1"/>
        </w:rPr>
        <w:t>u</w:t>
      </w:r>
      <w:r w:rsidR="1767294C" w:rsidRPr="439FEE5C">
        <w:rPr>
          <w:rFonts w:ascii="Arial" w:eastAsia="Calibri" w:hAnsi="Arial" w:cs="Arial"/>
          <w:color w:val="000000" w:themeColor="text1"/>
        </w:rPr>
        <w:t>s</w:t>
      </w:r>
      <w:r w:rsidR="00C712E7" w:rsidRPr="439FEE5C">
        <w:rPr>
          <w:rFonts w:ascii="Arial" w:eastAsia="Calibri" w:hAnsi="Arial" w:cs="Arial"/>
          <w:color w:val="000000" w:themeColor="text1"/>
        </w:rPr>
        <w:t>e</w:t>
      </w:r>
      <w:r w:rsidR="00A203D2" w:rsidRPr="439FEE5C">
        <w:rPr>
          <w:rFonts w:ascii="Arial" w:eastAsia="Calibri" w:hAnsi="Arial" w:cs="Arial"/>
          <w:color w:val="000000" w:themeColor="text1"/>
        </w:rPr>
        <w:t xml:space="preserve"> </w:t>
      </w:r>
      <w:r w:rsidR="00F10787" w:rsidRPr="439FEE5C">
        <w:rPr>
          <w:rFonts w:ascii="Arial" w:eastAsia="Calibri" w:hAnsi="Arial" w:cs="Arial"/>
          <w:color w:val="000000" w:themeColor="text1"/>
        </w:rPr>
        <w:t xml:space="preserve">the </w:t>
      </w:r>
      <w:hyperlink r:id="rId18">
        <w:r w:rsidR="00545A0F" w:rsidRPr="439FEE5C">
          <w:rPr>
            <w:rStyle w:val="Hyperlink"/>
            <w:rFonts w:ascii="Arial" w:eastAsia="Calibri" w:hAnsi="Arial" w:cs="Arial"/>
          </w:rPr>
          <w:t>CARB Priority Populations 2023 Tool</w:t>
        </w:r>
      </w:hyperlink>
      <w:r w:rsidR="00F10787" w:rsidRPr="439FEE5C">
        <w:rPr>
          <w:rFonts w:ascii="Arial" w:eastAsia="Calibri" w:hAnsi="Arial" w:cs="Arial"/>
          <w:color w:val="000000" w:themeColor="text1"/>
          <w:u w:val="single"/>
        </w:rPr>
        <w:t xml:space="preserve"> </w:t>
      </w:r>
      <w:r w:rsidR="006640DA" w:rsidRPr="439FEE5C">
        <w:rPr>
          <w:rFonts w:ascii="Arial" w:eastAsia="Calibri" w:hAnsi="Arial" w:cs="Arial"/>
          <w:color w:val="000000" w:themeColor="text1"/>
        </w:rPr>
        <w:t xml:space="preserve">for the </w:t>
      </w:r>
      <w:r w:rsidR="00CE5069" w:rsidRPr="439FEE5C">
        <w:rPr>
          <w:rFonts w:ascii="Arial" w:eastAsia="Calibri" w:hAnsi="Arial" w:cs="Arial"/>
          <w:color w:val="000000" w:themeColor="text1"/>
        </w:rPr>
        <w:t>Priority Communities preference points scoring criteri</w:t>
      </w:r>
      <w:r w:rsidR="38DDD22F" w:rsidRPr="439FEE5C">
        <w:rPr>
          <w:rFonts w:ascii="Arial" w:eastAsia="Calibri" w:hAnsi="Arial" w:cs="Arial"/>
          <w:color w:val="000000" w:themeColor="text1"/>
        </w:rPr>
        <w:t>on</w:t>
      </w:r>
      <w:r w:rsidR="67F8FF99" w:rsidRPr="439FEE5C">
        <w:rPr>
          <w:rFonts w:ascii="Arial" w:eastAsia="Calibri" w:hAnsi="Arial" w:cs="Arial"/>
          <w:color w:val="000000" w:themeColor="text1"/>
        </w:rPr>
        <w:t xml:space="preserve"> #9</w:t>
      </w:r>
      <w:r w:rsidR="00CE5069" w:rsidRPr="439FEE5C">
        <w:rPr>
          <w:rFonts w:ascii="Arial" w:eastAsia="Calibri" w:hAnsi="Arial" w:cs="Arial"/>
          <w:color w:val="000000" w:themeColor="text1"/>
        </w:rPr>
        <w:t>.</w:t>
      </w:r>
      <w:r w:rsidR="006640DA" w:rsidRPr="439FEE5C">
        <w:rPr>
          <w:rFonts w:ascii="Arial" w:eastAsia="Calibri" w:hAnsi="Arial" w:cs="Arial"/>
          <w:color w:val="000000" w:themeColor="text1"/>
        </w:rPr>
        <w:t xml:space="preserve"> </w:t>
      </w:r>
      <w:r w:rsidR="00476106" w:rsidRPr="439FEE5C">
        <w:rPr>
          <w:rFonts w:ascii="Arial" w:eastAsia="Calibri" w:hAnsi="Arial" w:cs="Arial"/>
          <w:color w:val="000000" w:themeColor="text1"/>
        </w:rPr>
        <w:t xml:space="preserve">Preference points will be granted to </w:t>
      </w:r>
      <w:r w:rsidR="008B144F" w:rsidRPr="439FEE5C">
        <w:rPr>
          <w:rFonts w:ascii="Arial" w:eastAsia="Calibri" w:hAnsi="Arial" w:cs="Arial"/>
          <w:color w:val="000000" w:themeColor="text1"/>
        </w:rPr>
        <w:t xml:space="preserve">low-income communities (5 points) </w:t>
      </w:r>
      <w:r w:rsidR="00F10396" w:rsidRPr="439FEE5C">
        <w:rPr>
          <w:rFonts w:ascii="Arial" w:eastAsia="Calibri" w:hAnsi="Arial" w:cs="Arial"/>
          <w:color w:val="000000" w:themeColor="text1"/>
        </w:rPr>
        <w:t xml:space="preserve">and </w:t>
      </w:r>
      <w:r w:rsidR="008B144F" w:rsidRPr="439FEE5C">
        <w:rPr>
          <w:rFonts w:ascii="Arial" w:eastAsia="Calibri" w:hAnsi="Arial" w:cs="Arial"/>
          <w:color w:val="000000" w:themeColor="text1"/>
        </w:rPr>
        <w:t>disadvantaged communities (5 points</w:t>
      </w:r>
      <w:r w:rsidR="00491A17" w:rsidRPr="439FEE5C">
        <w:rPr>
          <w:rFonts w:ascii="Arial" w:eastAsia="Calibri" w:hAnsi="Arial" w:cs="Arial"/>
          <w:color w:val="000000" w:themeColor="text1"/>
        </w:rPr>
        <w:t xml:space="preserve"> for C</w:t>
      </w:r>
      <w:r w:rsidR="00F65AB1" w:rsidRPr="439FEE5C">
        <w:rPr>
          <w:rFonts w:ascii="Arial" w:eastAsia="Calibri" w:hAnsi="Arial" w:cs="Arial"/>
          <w:color w:val="000000" w:themeColor="text1"/>
        </w:rPr>
        <w:t xml:space="preserve">al </w:t>
      </w:r>
      <w:r w:rsidR="00491A17" w:rsidRPr="439FEE5C">
        <w:rPr>
          <w:rFonts w:ascii="Arial" w:eastAsia="Calibri" w:hAnsi="Arial" w:cs="Arial"/>
          <w:color w:val="000000" w:themeColor="text1"/>
        </w:rPr>
        <w:t>E</w:t>
      </w:r>
      <w:r w:rsidR="00F65AB1" w:rsidRPr="439FEE5C">
        <w:rPr>
          <w:rFonts w:ascii="Arial" w:eastAsia="Calibri" w:hAnsi="Arial" w:cs="Arial"/>
          <w:color w:val="000000" w:themeColor="text1"/>
        </w:rPr>
        <w:t xml:space="preserve">nviro </w:t>
      </w:r>
      <w:r w:rsidR="00491A17" w:rsidRPr="439FEE5C">
        <w:rPr>
          <w:rFonts w:ascii="Arial" w:eastAsia="Calibri" w:hAnsi="Arial" w:cs="Arial"/>
          <w:color w:val="000000" w:themeColor="text1"/>
        </w:rPr>
        <w:t>S</w:t>
      </w:r>
      <w:r w:rsidR="00F65AB1" w:rsidRPr="439FEE5C">
        <w:rPr>
          <w:rFonts w:ascii="Arial" w:eastAsia="Calibri" w:hAnsi="Arial" w:cs="Arial"/>
          <w:color w:val="000000" w:themeColor="text1"/>
        </w:rPr>
        <w:t xml:space="preserve">creen </w:t>
      </w:r>
      <w:r w:rsidR="00491A17" w:rsidRPr="439FEE5C">
        <w:rPr>
          <w:rFonts w:ascii="Arial" w:eastAsia="Calibri" w:hAnsi="Arial" w:cs="Arial"/>
          <w:color w:val="000000" w:themeColor="text1"/>
        </w:rPr>
        <w:t>4</w:t>
      </w:r>
      <w:r w:rsidR="00F65AB1" w:rsidRPr="439FEE5C">
        <w:rPr>
          <w:rFonts w:ascii="Arial" w:eastAsia="Calibri" w:hAnsi="Arial" w:cs="Arial"/>
          <w:color w:val="000000" w:themeColor="text1"/>
        </w:rPr>
        <w:t>.0 (</w:t>
      </w:r>
      <w:r w:rsidR="00491A17" w:rsidRPr="439FEE5C">
        <w:rPr>
          <w:rFonts w:ascii="Arial" w:eastAsia="Calibri" w:hAnsi="Arial" w:cs="Arial"/>
          <w:color w:val="000000" w:themeColor="text1"/>
        </w:rPr>
        <w:t>CES4</w:t>
      </w:r>
      <w:r w:rsidR="00F65AB1" w:rsidRPr="439FEE5C">
        <w:rPr>
          <w:rFonts w:ascii="Arial" w:eastAsia="Calibri" w:hAnsi="Arial" w:cs="Arial"/>
          <w:color w:val="000000" w:themeColor="text1"/>
        </w:rPr>
        <w:t>)</w:t>
      </w:r>
      <w:r w:rsidR="00491A17" w:rsidRPr="439FEE5C">
        <w:rPr>
          <w:rFonts w:ascii="Arial" w:eastAsia="Calibri" w:hAnsi="Arial" w:cs="Arial"/>
          <w:color w:val="000000" w:themeColor="text1"/>
        </w:rPr>
        <w:t xml:space="preserve"> </w:t>
      </w:r>
      <w:r w:rsidR="00CB08B1" w:rsidRPr="439FEE5C">
        <w:rPr>
          <w:rFonts w:ascii="Arial" w:eastAsia="Calibri" w:hAnsi="Arial" w:cs="Arial"/>
          <w:color w:val="000000" w:themeColor="text1"/>
        </w:rPr>
        <w:t xml:space="preserve">communities </w:t>
      </w:r>
      <w:r w:rsidR="00491A17" w:rsidRPr="439FEE5C">
        <w:rPr>
          <w:rFonts w:ascii="Arial" w:eastAsia="Calibri" w:hAnsi="Arial" w:cs="Arial"/>
          <w:color w:val="000000" w:themeColor="text1"/>
        </w:rPr>
        <w:t xml:space="preserve">and 10 points for </w:t>
      </w:r>
      <w:r w:rsidR="008B144F" w:rsidRPr="439FEE5C">
        <w:rPr>
          <w:rFonts w:ascii="Arial" w:eastAsia="Calibri" w:hAnsi="Arial" w:cs="Arial"/>
          <w:color w:val="000000" w:themeColor="text1"/>
        </w:rPr>
        <w:t xml:space="preserve">tribal communities). Communities that </w:t>
      </w:r>
      <w:r w:rsidR="008A2A30" w:rsidRPr="439FEE5C">
        <w:rPr>
          <w:rFonts w:ascii="Arial" w:eastAsia="Calibri" w:hAnsi="Arial" w:cs="Arial"/>
          <w:color w:val="000000" w:themeColor="text1"/>
        </w:rPr>
        <w:t>are categorized as two</w:t>
      </w:r>
      <w:r w:rsidR="00BE5E9D" w:rsidRPr="439FEE5C">
        <w:rPr>
          <w:rFonts w:ascii="Arial" w:eastAsia="Calibri" w:hAnsi="Arial" w:cs="Arial"/>
          <w:color w:val="000000" w:themeColor="text1"/>
        </w:rPr>
        <w:t xml:space="preserve"> </w:t>
      </w:r>
      <w:r w:rsidR="008A2A30" w:rsidRPr="439FEE5C">
        <w:rPr>
          <w:rFonts w:ascii="Arial" w:eastAsia="Calibri" w:hAnsi="Arial" w:cs="Arial"/>
          <w:color w:val="000000" w:themeColor="text1"/>
        </w:rPr>
        <w:t>priority populations</w:t>
      </w:r>
      <w:r w:rsidR="00BE5E9D" w:rsidRPr="439FEE5C">
        <w:rPr>
          <w:rFonts w:ascii="Arial" w:eastAsia="Calibri" w:hAnsi="Arial" w:cs="Arial"/>
          <w:color w:val="000000" w:themeColor="text1"/>
        </w:rPr>
        <w:t xml:space="preserve"> </w:t>
      </w:r>
      <w:r w:rsidR="00B11EC5" w:rsidRPr="439FEE5C">
        <w:rPr>
          <w:rFonts w:ascii="Arial" w:eastAsia="Calibri" w:hAnsi="Arial" w:cs="Arial"/>
          <w:color w:val="000000" w:themeColor="text1"/>
        </w:rPr>
        <w:t xml:space="preserve">(e.g., </w:t>
      </w:r>
      <w:proofErr w:type="gramStart"/>
      <w:r w:rsidR="00B11EC5" w:rsidRPr="439FEE5C">
        <w:rPr>
          <w:rFonts w:ascii="Arial" w:eastAsia="Calibri" w:hAnsi="Arial" w:cs="Arial"/>
          <w:color w:val="000000" w:themeColor="text1"/>
        </w:rPr>
        <w:t>disadvantaged</w:t>
      </w:r>
      <w:proofErr w:type="gramEnd"/>
      <w:r w:rsidR="00B11EC5" w:rsidRPr="439FEE5C">
        <w:rPr>
          <w:rFonts w:ascii="Arial" w:eastAsia="Calibri" w:hAnsi="Arial" w:cs="Arial"/>
          <w:color w:val="000000" w:themeColor="text1"/>
        </w:rPr>
        <w:t xml:space="preserve"> and low-income community) </w:t>
      </w:r>
      <w:r w:rsidR="00BE5E9D" w:rsidRPr="439FEE5C">
        <w:rPr>
          <w:rFonts w:ascii="Arial" w:eastAsia="Calibri" w:hAnsi="Arial" w:cs="Arial"/>
          <w:color w:val="000000" w:themeColor="text1"/>
        </w:rPr>
        <w:t xml:space="preserve">will be eligible for </w:t>
      </w:r>
      <w:r w:rsidR="00280995" w:rsidRPr="439FEE5C">
        <w:rPr>
          <w:rFonts w:ascii="Arial" w:eastAsia="Calibri" w:hAnsi="Arial" w:cs="Arial"/>
          <w:color w:val="000000" w:themeColor="text1"/>
        </w:rPr>
        <w:t xml:space="preserve">both categories for a maximum of 15 </w:t>
      </w:r>
      <w:r w:rsidR="00B17152" w:rsidRPr="439FEE5C">
        <w:rPr>
          <w:rFonts w:ascii="Arial" w:eastAsia="Calibri" w:hAnsi="Arial" w:cs="Arial"/>
          <w:color w:val="000000" w:themeColor="text1"/>
        </w:rPr>
        <w:t xml:space="preserve">preference </w:t>
      </w:r>
      <w:r w:rsidR="00280995" w:rsidRPr="439FEE5C">
        <w:rPr>
          <w:rFonts w:ascii="Arial" w:eastAsia="Calibri" w:hAnsi="Arial" w:cs="Arial"/>
          <w:color w:val="000000" w:themeColor="text1"/>
        </w:rPr>
        <w:t>points.</w:t>
      </w:r>
      <w:r w:rsidR="00B17152" w:rsidRPr="439FEE5C">
        <w:rPr>
          <w:rFonts w:ascii="Arial" w:eastAsia="Calibri" w:hAnsi="Arial" w:cs="Arial"/>
          <w:color w:val="000000" w:themeColor="text1"/>
        </w:rPr>
        <w:t xml:space="preserve"> Note that preference points are only awarded to projects that first meet the minimum </w:t>
      </w:r>
      <w:r w:rsidR="110092E8" w:rsidRPr="439FEE5C">
        <w:rPr>
          <w:rFonts w:ascii="Arial" w:eastAsia="Calibri" w:hAnsi="Arial" w:cs="Arial"/>
          <w:color w:val="000000" w:themeColor="text1"/>
        </w:rPr>
        <w:t xml:space="preserve">passing </w:t>
      </w:r>
      <w:r w:rsidR="00B17152" w:rsidRPr="439FEE5C">
        <w:rPr>
          <w:rFonts w:ascii="Arial" w:eastAsia="Calibri" w:hAnsi="Arial" w:cs="Arial"/>
          <w:color w:val="000000" w:themeColor="text1"/>
        </w:rPr>
        <w:t xml:space="preserve">score </w:t>
      </w:r>
      <w:r w:rsidR="2A71CEDE" w:rsidRPr="439FEE5C">
        <w:rPr>
          <w:rFonts w:ascii="Arial" w:eastAsia="Calibri" w:hAnsi="Arial" w:cs="Arial"/>
          <w:color w:val="000000" w:themeColor="text1"/>
        </w:rPr>
        <w:t>requirements</w:t>
      </w:r>
      <w:r w:rsidR="00B17152" w:rsidRPr="439FEE5C">
        <w:rPr>
          <w:rFonts w:ascii="Arial" w:eastAsia="Calibri" w:hAnsi="Arial" w:cs="Arial"/>
          <w:color w:val="000000" w:themeColor="text1"/>
        </w:rPr>
        <w:t xml:space="preserve"> outlined in Section </w:t>
      </w:r>
      <w:r w:rsidR="00D230F1" w:rsidRPr="439FEE5C">
        <w:rPr>
          <w:rFonts w:ascii="Arial" w:eastAsia="Calibri" w:hAnsi="Arial" w:cs="Arial"/>
          <w:color w:val="000000" w:themeColor="text1"/>
        </w:rPr>
        <w:t xml:space="preserve">IV.F of the final solicitation. </w:t>
      </w:r>
    </w:p>
    <w:p w14:paraId="0579A6E9" w14:textId="6A17E3A1" w:rsidR="00779089" w:rsidRPr="00CD3D5D" w:rsidRDefault="6E614A0C" w:rsidP="009D5C96">
      <w:pPr>
        <w:pStyle w:val="Heading2"/>
        <w:numPr>
          <w:ilvl w:val="0"/>
          <w:numId w:val="23"/>
        </w:numPr>
        <w:ind w:left="360"/>
      </w:pPr>
      <w:r w:rsidRPr="00CD3D5D">
        <w:t>San Diego Gas &amp; Electric</w:t>
      </w:r>
      <w:r w:rsidR="000518DF">
        <w:t xml:space="preserve"> (SDG&amp;E)</w:t>
      </w:r>
    </w:p>
    <w:p w14:paraId="24C7B863" w14:textId="4A62B100" w:rsidR="00779089" w:rsidRPr="00A67F21" w:rsidRDefault="6E614A0C" w:rsidP="009D5C96">
      <w:pPr>
        <w:pStyle w:val="ListParagraph"/>
        <w:ind w:left="360"/>
        <w:rPr>
          <w:rFonts w:ascii="Arial" w:eastAsia="Calibri" w:hAnsi="Arial" w:cs="Arial"/>
          <w:bCs/>
          <w:i/>
          <w:iCs/>
          <w:color w:val="2F5496" w:themeColor="accent1" w:themeShade="BF"/>
        </w:rPr>
      </w:pPr>
      <w:r w:rsidRPr="00A67F21">
        <w:rPr>
          <w:rFonts w:ascii="Arial" w:eastAsia="Calibri" w:hAnsi="Arial" w:cs="Arial"/>
          <w:bCs/>
          <w:i/>
          <w:iCs/>
          <w:color w:val="2F5496" w:themeColor="accent1" w:themeShade="BF"/>
        </w:rPr>
        <w:t>SDG&amp;E recommends that the CEC consider broadening the population covered by the Disadvantaged Communities or California Native-American Tribal Territories preference to also include low-income Californians and Access &amp; Functional Need (AFN) customers.</w:t>
      </w:r>
    </w:p>
    <w:p w14:paraId="45936F07" w14:textId="6D074192" w:rsidR="00DE506E" w:rsidRPr="00CD3D5D" w:rsidRDefault="00F37AE4" w:rsidP="00A67F21">
      <w:pPr>
        <w:ind w:left="360"/>
        <w:rPr>
          <w:rFonts w:ascii="Arial" w:eastAsia="Calibri" w:hAnsi="Arial" w:cs="Arial"/>
          <w:color w:val="000000" w:themeColor="text1"/>
        </w:rPr>
      </w:pPr>
      <w:r w:rsidRPr="00A67F21">
        <w:rPr>
          <w:rFonts w:ascii="Arial" w:eastAsia="Calibri" w:hAnsi="Arial" w:cs="Arial"/>
          <w:color w:val="000000" w:themeColor="text1"/>
          <w:u w:val="single"/>
        </w:rPr>
        <w:t>CEC Response:</w:t>
      </w:r>
      <w:r w:rsidRPr="00CD3D5D">
        <w:rPr>
          <w:rFonts w:ascii="Arial" w:eastAsia="Calibri" w:hAnsi="Arial" w:cs="Arial"/>
          <w:color w:val="000000" w:themeColor="text1"/>
        </w:rPr>
        <w:t xml:space="preserve"> Based on the feedback received, the </w:t>
      </w:r>
      <w:r w:rsidRPr="00CD3D5D">
        <w:rPr>
          <w:rFonts w:ascii="Arial" w:eastAsia="Calibri" w:hAnsi="Arial" w:cs="Arial"/>
          <w:bCs/>
          <w:color w:val="000000" w:themeColor="text1"/>
        </w:rPr>
        <w:t>CER</w:t>
      </w:r>
      <w:r w:rsidR="00B87700">
        <w:rPr>
          <w:rFonts w:ascii="Arial" w:eastAsia="Calibri" w:hAnsi="Arial" w:cs="Arial"/>
          <w:bCs/>
          <w:color w:val="000000" w:themeColor="text1"/>
        </w:rPr>
        <w:t>R</w:t>
      </w:r>
      <w:r w:rsidRPr="00CD3D5D">
        <w:rPr>
          <w:rFonts w:ascii="Arial" w:eastAsia="Calibri" w:hAnsi="Arial" w:cs="Arial"/>
          <w:bCs/>
          <w:color w:val="000000" w:themeColor="text1"/>
        </w:rPr>
        <w:t xml:space="preserve">I </w:t>
      </w:r>
      <w:r w:rsidR="0091043A">
        <w:rPr>
          <w:rFonts w:ascii="Arial" w:eastAsia="Calibri" w:hAnsi="Arial" w:cs="Arial"/>
          <w:bCs/>
          <w:color w:val="000000" w:themeColor="text1"/>
        </w:rPr>
        <w:t>t</w:t>
      </w:r>
      <w:r w:rsidRPr="00CD3D5D">
        <w:rPr>
          <w:rFonts w:ascii="Arial" w:eastAsia="Calibri" w:hAnsi="Arial" w:cs="Arial"/>
          <w:bCs/>
          <w:color w:val="000000" w:themeColor="text1"/>
        </w:rPr>
        <w:t>eam</w:t>
      </w:r>
      <w:r w:rsidRPr="00CD3D5D">
        <w:rPr>
          <w:rFonts w:ascii="Arial" w:eastAsia="Calibri" w:hAnsi="Arial" w:cs="Arial"/>
          <w:color w:val="000000" w:themeColor="text1"/>
        </w:rPr>
        <w:t xml:space="preserve"> has </w:t>
      </w:r>
      <w:r w:rsidR="00D618F0" w:rsidRPr="00CD3D5D">
        <w:rPr>
          <w:rFonts w:ascii="Arial" w:eastAsia="Calibri" w:hAnsi="Arial" w:cs="Arial"/>
          <w:color w:val="000000" w:themeColor="text1"/>
        </w:rPr>
        <w:t>in</w:t>
      </w:r>
      <w:r w:rsidR="00051FA0" w:rsidRPr="00CD3D5D">
        <w:rPr>
          <w:rFonts w:ascii="Arial" w:eastAsia="Calibri" w:hAnsi="Arial" w:cs="Arial"/>
          <w:color w:val="000000" w:themeColor="text1"/>
        </w:rPr>
        <w:t xml:space="preserve">tegrated preference </w:t>
      </w:r>
      <w:r w:rsidR="006D5B56" w:rsidRPr="00CD3D5D">
        <w:rPr>
          <w:rFonts w:ascii="Arial" w:eastAsia="Calibri" w:hAnsi="Arial" w:cs="Arial"/>
          <w:color w:val="000000" w:themeColor="text1"/>
        </w:rPr>
        <w:t>points</w:t>
      </w:r>
      <w:r w:rsidR="00545A0F">
        <w:rPr>
          <w:rFonts w:ascii="Arial" w:eastAsia="Calibri" w:hAnsi="Arial" w:cs="Arial"/>
          <w:color w:val="000000" w:themeColor="text1"/>
        </w:rPr>
        <w:t xml:space="preserve"> </w:t>
      </w:r>
      <w:r w:rsidR="00545A0F" w:rsidRPr="00CD3D5D">
        <w:rPr>
          <w:rFonts w:ascii="Arial" w:eastAsia="Calibri" w:hAnsi="Arial" w:cs="Arial"/>
          <w:color w:val="000000" w:themeColor="text1"/>
        </w:rPr>
        <w:t>for low-income communities in California</w:t>
      </w:r>
      <w:r w:rsidR="00545A0F">
        <w:rPr>
          <w:rFonts w:ascii="Arial" w:eastAsia="Calibri" w:hAnsi="Arial" w:cs="Arial"/>
          <w:color w:val="000000" w:themeColor="text1"/>
        </w:rPr>
        <w:t xml:space="preserve"> as described above in </w:t>
      </w:r>
      <w:r w:rsidR="0030111E">
        <w:rPr>
          <w:rFonts w:ascii="Arial" w:eastAsia="Calibri" w:hAnsi="Arial" w:cs="Arial"/>
          <w:color w:val="000000" w:themeColor="text1"/>
        </w:rPr>
        <w:t xml:space="preserve">response to </w:t>
      </w:r>
      <w:hyperlink w:anchor="Comment23" w:history="1">
        <w:r w:rsidR="00AD05CB">
          <w:rPr>
            <w:rStyle w:val="Hyperlink"/>
            <w:rFonts w:ascii="Arial" w:eastAsia="Calibri" w:hAnsi="Arial" w:cs="Arial"/>
          </w:rPr>
          <w:t>C</w:t>
        </w:r>
        <w:r w:rsidR="0030111E" w:rsidRPr="000518DF">
          <w:rPr>
            <w:rStyle w:val="Hyperlink"/>
            <w:rFonts w:ascii="Arial" w:eastAsia="Calibri" w:hAnsi="Arial" w:cs="Arial"/>
          </w:rPr>
          <w:t xml:space="preserve">omment </w:t>
        </w:r>
        <w:r w:rsidR="00545A0F" w:rsidRPr="000518DF">
          <w:rPr>
            <w:rStyle w:val="Hyperlink"/>
            <w:rFonts w:ascii="Arial" w:eastAsia="Calibri" w:hAnsi="Arial" w:cs="Arial"/>
          </w:rPr>
          <w:t>23</w:t>
        </w:r>
      </w:hyperlink>
      <w:r w:rsidR="0030111E">
        <w:rPr>
          <w:rFonts w:ascii="Arial" w:eastAsia="Calibri" w:hAnsi="Arial" w:cs="Arial"/>
          <w:color w:val="000000" w:themeColor="text1"/>
        </w:rPr>
        <w:t>.</w:t>
      </w:r>
    </w:p>
    <w:p w14:paraId="0DB9CF73" w14:textId="42328334" w:rsidR="00779089" w:rsidRPr="00CD3D5D" w:rsidRDefault="6E614A0C" w:rsidP="000703ED">
      <w:pPr>
        <w:pStyle w:val="Heading1"/>
        <w:spacing w:line="276" w:lineRule="auto"/>
      </w:pPr>
      <w:bookmarkStart w:id="11" w:name="_Toc158904788"/>
      <w:r w:rsidRPr="00CD3D5D">
        <w:t>Pre-Application Workshop</w:t>
      </w:r>
      <w:bookmarkEnd w:id="11"/>
    </w:p>
    <w:p w14:paraId="2353B92D" w14:textId="23229B73" w:rsidR="00779089" w:rsidRPr="004E1A6A" w:rsidRDefault="2F1D7BB7" w:rsidP="009D5C96">
      <w:pPr>
        <w:pStyle w:val="Heading2"/>
        <w:numPr>
          <w:ilvl w:val="0"/>
          <w:numId w:val="23"/>
        </w:numPr>
        <w:ind w:left="360"/>
      </w:pPr>
      <w:r>
        <w:t>ICARP</w:t>
      </w:r>
      <w:r w:rsidR="6C8FB313">
        <w:t>, Governor's Office of Planning &amp; Research</w:t>
      </w:r>
      <w:r w:rsidR="6E614A0C" w:rsidRPr="004E1A6A">
        <w:t xml:space="preserve"> </w:t>
      </w:r>
    </w:p>
    <w:p w14:paraId="24A5D24A" w14:textId="32CEE001" w:rsidR="00779089" w:rsidRPr="00097E38" w:rsidRDefault="6E614A0C" w:rsidP="009D5C96">
      <w:pPr>
        <w:pStyle w:val="ListParagraph"/>
        <w:spacing w:line="276" w:lineRule="auto"/>
        <w:ind w:left="360"/>
        <w:rPr>
          <w:rFonts w:ascii="Arial" w:eastAsia="Calibri" w:hAnsi="Arial" w:cs="Arial"/>
          <w:bCs/>
          <w:i/>
          <w:iCs/>
          <w:color w:val="2F5496" w:themeColor="accent1" w:themeShade="BF"/>
        </w:rPr>
      </w:pPr>
      <w:r w:rsidRPr="00097E38">
        <w:rPr>
          <w:rFonts w:ascii="Arial" w:eastAsia="Calibri" w:hAnsi="Arial" w:cs="Arial"/>
          <w:bCs/>
          <w:i/>
          <w:iCs/>
          <w:color w:val="2F5496" w:themeColor="accent1" w:themeShade="BF"/>
        </w:rPr>
        <w:t>Consider adding additional Pre-Application Workshops to provide more opportunities for low-capacity applicants attend.</w:t>
      </w:r>
    </w:p>
    <w:p w14:paraId="7FCEDC36" w14:textId="1DC9226E" w:rsidR="00779089" w:rsidRPr="00CD3D5D" w:rsidRDefault="6EEE756B" w:rsidP="00A67F21">
      <w:pPr>
        <w:ind w:left="360"/>
        <w:rPr>
          <w:rFonts w:ascii="Arial" w:eastAsia="Calibri" w:hAnsi="Arial" w:cs="Arial"/>
        </w:rPr>
      </w:pPr>
      <w:r w:rsidRPr="31ABE9F9">
        <w:rPr>
          <w:rFonts w:ascii="Arial" w:eastAsia="Calibri" w:hAnsi="Arial" w:cs="Arial"/>
          <w:u w:val="single"/>
        </w:rPr>
        <w:t>CEC Response:</w:t>
      </w:r>
      <w:r w:rsidRPr="31ABE9F9">
        <w:rPr>
          <w:rFonts w:ascii="Arial" w:eastAsia="Calibri" w:hAnsi="Arial" w:cs="Arial"/>
        </w:rPr>
        <w:t xml:space="preserve"> </w:t>
      </w:r>
      <w:r w:rsidR="6E614A0C" w:rsidRPr="31ABE9F9">
        <w:rPr>
          <w:rFonts w:ascii="Arial" w:eastAsia="Calibri" w:hAnsi="Arial" w:cs="Arial"/>
        </w:rPr>
        <w:t>The CER</w:t>
      </w:r>
      <w:r w:rsidR="00B87700" w:rsidRPr="31ABE9F9">
        <w:rPr>
          <w:rFonts w:ascii="Arial" w:eastAsia="Calibri" w:hAnsi="Arial" w:cs="Arial"/>
        </w:rPr>
        <w:t>R</w:t>
      </w:r>
      <w:r w:rsidR="6E614A0C" w:rsidRPr="31ABE9F9">
        <w:rPr>
          <w:rFonts w:ascii="Arial" w:eastAsia="Calibri" w:hAnsi="Arial" w:cs="Arial"/>
        </w:rPr>
        <w:t>I team strives to make our workshop</w:t>
      </w:r>
      <w:r w:rsidR="191C2B03" w:rsidRPr="31ABE9F9">
        <w:rPr>
          <w:rFonts w:ascii="Arial" w:eastAsia="Calibri" w:hAnsi="Arial" w:cs="Arial"/>
        </w:rPr>
        <w:t>s</w:t>
      </w:r>
      <w:r w:rsidR="6E614A0C" w:rsidRPr="31ABE9F9">
        <w:rPr>
          <w:rFonts w:ascii="Arial" w:eastAsia="Calibri" w:hAnsi="Arial" w:cs="Arial"/>
        </w:rPr>
        <w:t xml:space="preserve"> as accessible as possible. Our team will host one pre-application workshop, which will be recorded and posted on our website for later viewing. </w:t>
      </w:r>
      <w:r w:rsidR="000F5360" w:rsidRPr="31ABE9F9">
        <w:rPr>
          <w:rFonts w:ascii="Arial" w:eastAsia="Calibri" w:hAnsi="Arial" w:cs="Arial"/>
        </w:rPr>
        <w:t xml:space="preserve">After the </w:t>
      </w:r>
      <w:r w:rsidR="00F7212F" w:rsidRPr="31ABE9F9">
        <w:rPr>
          <w:rFonts w:ascii="Arial" w:eastAsia="Calibri" w:hAnsi="Arial" w:cs="Arial"/>
        </w:rPr>
        <w:t>pre-application workshop</w:t>
      </w:r>
      <w:r w:rsidR="000F5360" w:rsidRPr="31ABE9F9">
        <w:rPr>
          <w:rFonts w:ascii="Arial" w:eastAsia="Calibri" w:hAnsi="Arial" w:cs="Arial"/>
        </w:rPr>
        <w:t xml:space="preserve">, there will be a </w:t>
      </w:r>
      <w:r w:rsidR="00411C12" w:rsidRPr="31ABE9F9">
        <w:rPr>
          <w:rFonts w:ascii="Arial" w:eastAsia="Calibri" w:hAnsi="Arial" w:cs="Arial"/>
        </w:rPr>
        <w:t>two-week</w:t>
      </w:r>
      <w:r w:rsidR="6E614A0C" w:rsidRPr="31ABE9F9">
        <w:rPr>
          <w:rFonts w:ascii="Arial" w:eastAsia="Calibri" w:hAnsi="Arial" w:cs="Arial"/>
        </w:rPr>
        <w:t xml:space="preserve"> Q</w:t>
      </w:r>
      <w:r w:rsidR="00BE2ADD" w:rsidRPr="31ABE9F9">
        <w:rPr>
          <w:rFonts w:ascii="Arial" w:eastAsia="Calibri" w:hAnsi="Arial" w:cs="Arial"/>
        </w:rPr>
        <w:t xml:space="preserve">uestion and </w:t>
      </w:r>
      <w:r w:rsidR="6E614A0C" w:rsidRPr="31ABE9F9">
        <w:rPr>
          <w:rFonts w:ascii="Arial" w:eastAsia="Calibri" w:hAnsi="Arial" w:cs="Arial"/>
        </w:rPr>
        <w:t>A</w:t>
      </w:r>
      <w:r w:rsidR="00BE2ADD" w:rsidRPr="31ABE9F9">
        <w:rPr>
          <w:rFonts w:ascii="Arial" w:eastAsia="Calibri" w:hAnsi="Arial" w:cs="Arial"/>
        </w:rPr>
        <w:t>nswer (Q&amp;A)</w:t>
      </w:r>
      <w:r w:rsidR="6E614A0C" w:rsidRPr="31ABE9F9">
        <w:rPr>
          <w:rFonts w:ascii="Arial" w:eastAsia="Calibri" w:hAnsi="Arial" w:cs="Arial"/>
        </w:rPr>
        <w:t xml:space="preserve"> period in which </w:t>
      </w:r>
      <w:r w:rsidR="00B07D88" w:rsidRPr="31ABE9F9">
        <w:rPr>
          <w:rFonts w:ascii="Arial" w:eastAsia="Calibri" w:hAnsi="Arial" w:cs="Arial"/>
        </w:rPr>
        <w:t xml:space="preserve">potential </w:t>
      </w:r>
      <w:r w:rsidR="6E614A0C" w:rsidRPr="31ABE9F9">
        <w:rPr>
          <w:rFonts w:ascii="Arial" w:eastAsia="Calibri" w:hAnsi="Arial" w:cs="Arial"/>
        </w:rPr>
        <w:t>applicants can write in questions that will be answered in a formal document and posted online.</w:t>
      </w:r>
    </w:p>
    <w:p w14:paraId="76810C83" w14:textId="5B6A3FB3" w:rsidR="00779089" w:rsidRPr="00CD3D5D" w:rsidRDefault="6E614A0C" w:rsidP="00A67F21">
      <w:pPr>
        <w:pStyle w:val="Heading1"/>
      </w:pPr>
      <w:bookmarkStart w:id="12" w:name="_Toc158904789"/>
      <w:r w:rsidRPr="00CD3D5D">
        <w:t>Terms and Conditions</w:t>
      </w:r>
      <w:bookmarkEnd w:id="12"/>
    </w:p>
    <w:p w14:paraId="47174040" w14:textId="340AFB4B" w:rsidR="00779089" w:rsidRPr="00CD3D5D" w:rsidRDefault="003B45A0" w:rsidP="009D5C96">
      <w:pPr>
        <w:pStyle w:val="Heading2"/>
        <w:numPr>
          <w:ilvl w:val="0"/>
          <w:numId w:val="23"/>
        </w:numPr>
        <w:ind w:left="360"/>
      </w:pPr>
      <w:r>
        <w:t>ICARP, Governor's Office of Planning &amp; Research</w:t>
      </w:r>
      <w:r w:rsidRPr="004E1A6A">
        <w:t xml:space="preserve"> </w:t>
      </w:r>
    </w:p>
    <w:p w14:paraId="01B011CF" w14:textId="2142C864" w:rsidR="00779089" w:rsidRPr="00A67F21" w:rsidRDefault="6E614A0C" w:rsidP="009D5C96">
      <w:pPr>
        <w:pStyle w:val="ListParagraph"/>
        <w:ind w:left="360"/>
        <w:rPr>
          <w:rFonts w:ascii="Arial" w:eastAsia="Calibri" w:hAnsi="Arial" w:cs="Arial"/>
          <w:bCs/>
          <w:i/>
          <w:iCs/>
          <w:color w:val="2F5496" w:themeColor="accent1" w:themeShade="BF"/>
        </w:rPr>
      </w:pPr>
      <w:r w:rsidRPr="00A67F21">
        <w:rPr>
          <w:rFonts w:ascii="Arial" w:eastAsia="Calibri" w:hAnsi="Arial" w:cs="Arial"/>
          <w:bCs/>
          <w:i/>
          <w:iCs/>
          <w:color w:val="2F5496" w:themeColor="accent1" w:themeShade="BF"/>
        </w:rPr>
        <w:t>Consider options to remove waiver of sovereign immunity for tribal applicants.</w:t>
      </w:r>
    </w:p>
    <w:p w14:paraId="63FED28B" w14:textId="47E6C4EE" w:rsidR="00779089" w:rsidRPr="00CD3D5D" w:rsidRDefault="15B6119F" w:rsidP="00A67F21">
      <w:pPr>
        <w:ind w:left="360"/>
        <w:rPr>
          <w:rFonts w:ascii="Arial" w:eastAsia="Calibri" w:hAnsi="Arial" w:cs="Arial"/>
        </w:rPr>
      </w:pPr>
      <w:r w:rsidRPr="31ABE9F9">
        <w:rPr>
          <w:rFonts w:ascii="Arial" w:eastAsia="Calibri" w:hAnsi="Arial" w:cs="Arial"/>
          <w:u w:val="single"/>
        </w:rPr>
        <w:lastRenderedPageBreak/>
        <w:t>CEC Response:</w:t>
      </w:r>
      <w:r w:rsidRPr="31ABE9F9">
        <w:rPr>
          <w:rFonts w:ascii="Arial" w:eastAsia="Calibri" w:hAnsi="Arial" w:cs="Arial"/>
        </w:rPr>
        <w:t xml:space="preserve"> </w:t>
      </w:r>
      <w:r w:rsidR="6E614A0C" w:rsidRPr="31ABE9F9">
        <w:rPr>
          <w:rFonts w:ascii="Arial" w:eastAsia="Calibri" w:hAnsi="Arial" w:cs="Arial"/>
        </w:rPr>
        <w:t>The CER</w:t>
      </w:r>
      <w:r w:rsidR="00B87700" w:rsidRPr="31ABE9F9">
        <w:rPr>
          <w:rFonts w:ascii="Arial" w:eastAsia="Calibri" w:hAnsi="Arial" w:cs="Arial"/>
        </w:rPr>
        <w:t>R</w:t>
      </w:r>
      <w:r w:rsidR="6E614A0C" w:rsidRPr="31ABE9F9">
        <w:rPr>
          <w:rFonts w:ascii="Arial" w:eastAsia="Calibri" w:hAnsi="Arial" w:cs="Arial"/>
        </w:rPr>
        <w:t xml:space="preserve">I </w:t>
      </w:r>
      <w:r w:rsidR="005918B0" w:rsidRPr="31ABE9F9">
        <w:rPr>
          <w:rFonts w:ascii="Arial" w:eastAsia="Calibri" w:hAnsi="Arial" w:cs="Arial"/>
        </w:rPr>
        <w:t>p</w:t>
      </w:r>
      <w:r w:rsidR="6E614A0C" w:rsidRPr="31ABE9F9">
        <w:rPr>
          <w:rFonts w:ascii="Arial" w:eastAsia="Calibri" w:hAnsi="Arial" w:cs="Arial"/>
        </w:rPr>
        <w:t xml:space="preserve">rogram must adhere to many requirements that are stipulated by </w:t>
      </w:r>
      <w:r w:rsidR="004561E9" w:rsidRPr="31ABE9F9">
        <w:rPr>
          <w:rFonts w:ascii="Arial" w:eastAsia="Calibri" w:hAnsi="Arial" w:cs="Arial"/>
        </w:rPr>
        <w:t xml:space="preserve">the </w:t>
      </w:r>
      <w:r w:rsidR="7256E4F5" w:rsidRPr="31ABE9F9">
        <w:rPr>
          <w:rFonts w:ascii="Arial" w:eastAsia="Calibri" w:hAnsi="Arial" w:cs="Arial"/>
        </w:rPr>
        <w:t>DOE</w:t>
      </w:r>
      <w:r w:rsidR="6E614A0C" w:rsidRPr="31ABE9F9">
        <w:rPr>
          <w:rFonts w:ascii="Arial" w:eastAsia="Calibri" w:hAnsi="Arial" w:cs="Arial"/>
        </w:rPr>
        <w:t xml:space="preserve">. </w:t>
      </w:r>
      <w:r w:rsidR="219CB3F1" w:rsidRPr="31ABE9F9">
        <w:rPr>
          <w:rFonts w:ascii="Arial" w:eastAsia="Calibri" w:hAnsi="Arial" w:cs="Arial"/>
        </w:rPr>
        <w:t>T</w:t>
      </w:r>
      <w:r w:rsidR="6E614A0C" w:rsidRPr="31ABE9F9">
        <w:rPr>
          <w:rFonts w:ascii="Arial" w:eastAsia="Calibri" w:hAnsi="Arial" w:cs="Arial"/>
        </w:rPr>
        <w:t>o ensure that these requirements are enforced through the agreed upon contract, the CER</w:t>
      </w:r>
      <w:r w:rsidR="00B87700" w:rsidRPr="31ABE9F9">
        <w:rPr>
          <w:rFonts w:ascii="Arial" w:eastAsia="Calibri" w:hAnsi="Arial" w:cs="Arial"/>
        </w:rPr>
        <w:t>R</w:t>
      </w:r>
      <w:r w:rsidR="6E614A0C" w:rsidRPr="31ABE9F9">
        <w:rPr>
          <w:rFonts w:ascii="Arial" w:eastAsia="Calibri" w:hAnsi="Arial" w:cs="Arial"/>
        </w:rPr>
        <w:t xml:space="preserve">I </w:t>
      </w:r>
      <w:r w:rsidR="005918B0" w:rsidRPr="31ABE9F9">
        <w:rPr>
          <w:rFonts w:ascii="Arial" w:eastAsia="Calibri" w:hAnsi="Arial" w:cs="Arial"/>
        </w:rPr>
        <w:t>p</w:t>
      </w:r>
      <w:r w:rsidR="6E614A0C" w:rsidRPr="31ABE9F9">
        <w:rPr>
          <w:rFonts w:ascii="Arial" w:eastAsia="Calibri" w:hAnsi="Arial" w:cs="Arial"/>
        </w:rPr>
        <w:t>rogram must require trib</w:t>
      </w:r>
      <w:r w:rsidR="0065079E" w:rsidRPr="31ABE9F9">
        <w:rPr>
          <w:rFonts w:ascii="Arial" w:eastAsia="Calibri" w:hAnsi="Arial" w:cs="Arial"/>
        </w:rPr>
        <w:t xml:space="preserve">al </w:t>
      </w:r>
      <w:r w:rsidR="00BE334B" w:rsidRPr="31ABE9F9">
        <w:rPr>
          <w:rFonts w:ascii="Arial" w:eastAsia="Calibri" w:hAnsi="Arial" w:cs="Arial"/>
        </w:rPr>
        <w:t>applicants</w:t>
      </w:r>
      <w:r w:rsidR="6E614A0C" w:rsidRPr="31ABE9F9">
        <w:rPr>
          <w:rFonts w:ascii="Arial" w:eastAsia="Calibri" w:hAnsi="Arial" w:cs="Arial"/>
        </w:rPr>
        <w:t xml:space="preserve"> to submit a waiver of sovereign immunity.</w:t>
      </w:r>
    </w:p>
    <w:p w14:paraId="1D5EFE42" w14:textId="00A58258" w:rsidR="00779089" w:rsidRPr="00CD3D5D" w:rsidRDefault="6E614A0C" w:rsidP="00A67F21">
      <w:pPr>
        <w:pStyle w:val="Heading1"/>
      </w:pPr>
      <w:bookmarkStart w:id="13" w:name="_Toc158904790"/>
      <w:r w:rsidRPr="00CD3D5D">
        <w:t>Project Narrative</w:t>
      </w:r>
      <w:bookmarkEnd w:id="13"/>
    </w:p>
    <w:p w14:paraId="259E6689" w14:textId="4E02B966" w:rsidR="007F4BE6" w:rsidRPr="007F4BE6" w:rsidRDefault="007F4BE6" w:rsidP="009D5C96">
      <w:pPr>
        <w:pStyle w:val="Heading2"/>
        <w:numPr>
          <w:ilvl w:val="0"/>
          <w:numId w:val="23"/>
        </w:numPr>
        <w:ind w:left="360"/>
      </w:pPr>
      <w:r>
        <w:t>ICARP, Governor's Office of Planning &amp; Research</w:t>
      </w:r>
      <w:r w:rsidRPr="004E1A6A">
        <w:t xml:space="preserve"> </w:t>
      </w:r>
    </w:p>
    <w:p w14:paraId="2E17C562" w14:textId="2C71E337" w:rsidR="00779089" w:rsidRPr="00A67F21" w:rsidRDefault="6E614A0C" w:rsidP="009D5C96">
      <w:pPr>
        <w:pStyle w:val="ListParagraph"/>
        <w:ind w:left="360"/>
        <w:rPr>
          <w:rFonts w:ascii="Arial" w:eastAsia="Calibri" w:hAnsi="Arial" w:cs="Arial"/>
          <w:bCs/>
          <w:i/>
          <w:iCs/>
          <w:color w:val="2F5496" w:themeColor="accent1" w:themeShade="BF"/>
        </w:rPr>
      </w:pPr>
      <w:r w:rsidRPr="00A67F21">
        <w:rPr>
          <w:rFonts w:ascii="Arial" w:eastAsia="Calibri" w:hAnsi="Arial" w:cs="Arial"/>
          <w:bCs/>
          <w:i/>
          <w:iCs/>
          <w:color w:val="2F5496" w:themeColor="accent1" w:themeShade="BF"/>
        </w:rPr>
        <w:t xml:space="preserve">To further the equity goals stated in the program manual, we encourage CERI staff to further incorporate questions related to equity advancements in the narrative questions, where possible. This may include revising question 4C </w:t>
      </w:r>
      <w:r w:rsidR="00967784">
        <w:rPr>
          <w:rFonts w:ascii="Arial" w:eastAsia="Calibri" w:hAnsi="Arial" w:cs="Arial"/>
          <w:bCs/>
          <w:i/>
          <w:iCs/>
          <w:color w:val="2F5496" w:themeColor="accent1" w:themeShade="BF"/>
        </w:rPr>
        <w:t>[</w:t>
      </w:r>
      <w:proofErr w:type="gramStart"/>
      <w:r w:rsidR="00636BD9">
        <w:rPr>
          <w:rFonts w:ascii="Arial" w:eastAsia="Calibri" w:hAnsi="Arial" w:cs="Arial"/>
          <w:bCs/>
          <w:i/>
          <w:iCs/>
          <w:color w:val="2F5496" w:themeColor="accent1" w:themeShade="BF"/>
        </w:rPr>
        <w:t>in regard to</w:t>
      </w:r>
      <w:proofErr w:type="gramEnd"/>
      <w:r w:rsidR="0055371B">
        <w:rPr>
          <w:rFonts w:ascii="Arial" w:eastAsia="Calibri" w:hAnsi="Arial" w:cs="Arial"/>
          <w:bCs/>
          <w:i/>
          <w:iCs/>
          <w:color w:val="2F5496" w:themeColor="accent1" w:themeShade="BF"/>
        </w:rPr>
        <w:t xml:space="preserve"> disadvantaged communities]</w:t>
      </w:r>
      <w:r w:rsidR="00636BD9">
        <w:rPr>
          <w:rFonts w:ascii="Arial" w:eastAsia="Calibri" w:hAnsi="Arial" w:cs="Arial"/>
          <w:bCs/>
          <w:i/>
          <w:iCs/>
          <w:color w:val="2F5496" w:themeColor="accent1" w:themeShade="BF"/>
        </w:rPr>
        <w:t xml:space="preserve"> </w:t>
      </w:r>
      <w:r w:rsidRPr="00A67F21">
        <w:rPr>
          <w:rFonts w:ascii="Arial" w:eastAsia="Calibri" w:hAnsi="Arial" w:cs="Arial"/>
          <w:bCs/>
          <w:i/>
          <w:iCs/>
          <w:color w:val="2F5496" w:themeColor="accent1" w:themeShade="BF"/>
        </w:rPr>
        <w:t>to replace the “n/a” option with information on how applicants will engage with vulnerable communities throughout their engagement.</w:t>
      </w:r>
    </w:p>
    <w:p w14:paraId="2449A107" w14:textId="0380F81E" w:rsidR="00779089" w:rsidRPr="00CD3D5D" w:rsidRDefault="45263BDD" w:rsidP="439FEE5C">
      <w:pPr>
        <w:ind w:left="360"/>
        <w:rPr>
          <w:rFonts w:ascii="Arial" w:eastAsia="Calibri" w:hAnsi="Arial" w:cs="Arial"/>
        </w:rPr>
      </w:pPr>
      <w:r w:rsidRPr="439FEE5C">
        <w:rPr>
          <w:rFonts w:ascii="Arial" w:eastAsia="Calibri" w:hAnsi="Arial" w:cs="Arial"/>
          <w:u w:val="single"/>
        </w:rPr>
        <w:t>CEC Response:</w:t>
      </w:r>
      <w:r w:rsidRPr="439FEE5C">
        <w:rPr>
          <w:rFonts w:ascii="Arial" w:eastAsia="Calibri" w:hAnsi="Arial" w:cs="Arial"/>
        </w:rPr>
        <w:t xml:space="preserve"> </w:t>
      </w:r>
      <w:r w:rsidR="009B401E" w:rsidRPr="439FEE5C">
        <w:rPr>
          <w:rFonts w:ascii="Arial" w:eastAsia="Calibri" w:hAnsi="Arial" w:cs="Arial"/>
        </w:rPr>
        <w:t>The final solicitation will a</w:t>
      </w:r>
      <w:r w:rsidR="6E614A0C" w:rsidRPr="439FEE5C">
        <w:rPr>
          <w:rFonts w:ascii="Arial" w:eastAsia="Calibri" w:hAnsi="Arial" w:cs="Arial"/>
        </w:rPr>
        <w:t>ward preference points to disadvantaged communities</w:t>
      </w:r>
      <w:r w:rsidR="00360F16" w:rsidRPr="439FEE5C">
        <w:rPr>
          <w:rFonts w:ascii="Arial" w:eastAsia="Calibri" w:hAnsi="Arial" w:cs="Arial"/>
        </w:rPr>
        <w:t xml:space="preserve"> (CES4 and Tribal) </w:t>
      </w:r>
      <w:r w:rsidR="00564A4A" w:rsidRPr="439FEE5C">
        <w:rPr>
          <w:rFonts w:ascii="Arial" w:eastAsia="Calibri" w:hAnsi="Arial" w:cs="Arial"/>
        </w:rPr>
        <w:t xml:space="preserve">as well as </w:t>
      </w:r>
      <w:r w:rsidR="00360F16" w:rsidRPr="439FEE5C">
        <w:rPr>
          <w:rFonts w:ascii="Arial" w:eastAsia="Calibri" w:hAnsi="Arial" w:cs="Arial"/>
        </w:rPr>
        <w:t>low-income communities as per ICARP’s suggestion</w:t>
      </w:r>
      <w:r w:rsidR="00DB57F5" w:rsidRPr="439FEE5C">
        <w:rPr>
          <w:rFonts w:ascii="Arial" w:eastAsia="Calibri" w:hAnsi="Arial" w:cs="Arial"/>
        </w:rPr>
        <w:t xml:space="preserve"> (see </w:t>
      </w:r>
      <w:hyperlink w:anchor="Comment23">
        <w:r w:rsidR="00AD05CB" w:rsidRPr="439FEE5C">
          <w:rPr>
            <w:rStyle w:val="Hyperlink"/>
            <w:rFonts w:ascii="Arial" w:eastAsia="Calibri" w:hAnsi="Arial" w:cs="Arial"/>
          </w:rPr>
          <w:t>C</w:t>
        </w:r>
        <w:r w:rsidR="00DB57F5" w:rsidRPr="439FEE5C">
          <w:rPr>
            <w:rStyle w:val="Hyperlink"/>
            <w:rFonts w:ascii="Arial" w:eastAsia="Calibri" w:hAnsi="Arial" w:cs="Arial"/>
          </w:rPr>
          <w:t>omment 23</w:t>
        </w:r>
      </w:hyperlink>
      <w:r w:rsidR="00DB57F5" w:rsidRPr="439FEE5C">
        <w:rPr>
          <w:rFonts w:ascii="Arial" w:eastAsia="Calibri" w:hAnsi="Arial" w:cs="Arial"/>
        </w:rPr>
        <w:t>)</w:t>
      </w:r>
      <w:r w:rsidR="002F6605" w:rsidRPr="439FEE5C">
        <w:rPr>
          <w:rFonts w:ascii="Arial" w:eastAsia="Calibri" w:hAnsi="Arial" w:cs="Arial"/>
        </w:rPr>
        <w:t>.</w:t>
      </w:r>
      <w:r w:rsidR="00B32102" w:rsidRPr="439FEE5C">
        <w:rPr>
          <w:rFonts w:ascii="Arial" w:eastAsia="Calibri" w:hAnsi="Arial" w:cs="Arial"/>
        </w:rPr>
        <w:t xml:space="preserve"> Ten additional </w:t>
      </w:r>
      <w:r w:rsidR="001D2572" w:rsidRPr="439FEE5C">
        <w:rPr>
          <w:rFonts w:ascii="Arial" w:eastAsia="Calibri" w:hAnsi="Arial" w:cs="Arial"/>
        </w:rPr>
        <w:t xml:space="preserve">points have </w:t>
      </w:r>
      <w:r w:rsidR="00B32102" w:rsidRPr="439FEE5C">
        <w:rPr>
          <w:rFonts w:ascii="Arial" w:eastAsia="Calibri" w:hAnsi="Arial" w:cs="Arial"/>
        </w:rPr>
        <w:t xml:space="preserve">also </w:t>
      </w:r>
      <w:r w:rsidR="001D2572" w:rsidRPr="439FEE5C">
        <w:rPr>
          <w:rFonts w:ascii="Arial" w:eastAsia="Calibri" w:hAnsi="Arial" w:cs="Arial"/>
        </w:rPr>
        <w:t xml:space="preserve">been reallocated from the Draft </w:t>
      </w:r>
      <w:r w:rsidR="002F6605" w:rsidRPr="439FEE5C">
        <w:rPr>
          <w:rFonts w:ascii="Arial" w:eastAsia="Calibri" w:hAnsi="Arial" w:cs="Arial"/>
        </w:rPr>
        <w:t xml:space="preserve">Resilience </w:t>
      </w:r>
      <w:r w:rsidR="001D2572" w:rsidRPr="439FEE5C">
        <w:rPr>
          <w:rFonts w:ascii="Arial" w:eastAsia="Calibri" w:hAnsi="Arial" w:cs="Arial"/>
        </w:rPr>
        <w:t xml:space="preserve">Impact Score </w:t>
      </w:r>
      <w:r w:rsidR="00B32102" w:rsidRPr="439FEE5C">
        <w:rPr>
          <w:rFonts w:ascii="Arial" w:eastAsia="Calibri" w:hAnsi="Arial" w:cs="Arial"/>
        </w:rPr>
        <w:t>to the Project Merit, Need, &amp; Goals</w:t>
      </w:r>
      <w:r w:rsidR="792C8ECD" w:rsidRPr="439FEE5C">
        <w:rPr>
          <w:rFonts w:ascii="Arial" w:eastAsia="Calibri" w:hAnsi="Arial" w:cs="Arial"/>
        </w:rPr>
        <w:t xml:space="preserve"> (Scoring Criterion #1)</w:t>
      </w:r>
      <w:r w:rsidR="00B32102" w:rsidRPr="439FEE5C">
        <w:rPr>
          <w:rFonts w:ascii="Arial" w:eastAsia="Calibri" w:hAnsi="Arial" w:cs="Arial"/>
        </w:rPr>
        <w:t>.</w:t>
      </w:r>
      <w:r w:rsidR="00761249" w:rsidRPr="439FEE5C">
        <w:rPr>
          <w:rFonts w:ascii="Arial" w:eastAsia="Calibri" w:hAnsi="Arial" w:cs="Arial"/>
        </w:rPr>
        <w:t xml:space="preserve"> As part of this criteri</w:t>
      </w:r>
      <w:r w:rsidR="796FD181" w:rsidRPr="439FEE5C">
        <w:rPr>
          <w:rFonts w:ascii="Arial" w:eastAsia="Calibri" w:hAnsi="Arial" w:cs="Arial"/>
        </w:rPr>
        <w:t>on</w:t>
      </w:r>
      <w:r w:rsidR="00761249" w:rsidRPr="439FEE5C">
        <w:rPr>
          <w:rFonts w:ascii="Arial" w:eastAsia="Calibri" w:hAnsi="Arial" w:cs="Arial"/>
        </w:rPr>
        <w:t xml:space="preserve">, </w:t>
      </w:r>
      <w:r w:rsidR="002F6605" w:rsidRPr="439FEE5C">
        <w:rPr>
          <w:rFonts w:ascii="Arial" w:eastAsia="Calibri" w:hAnsi="Arial" w:cs="Arial"/>
        </w:rPr>
        <w:t xml:space="preserve">applicants are </w:t>
      </w:r>
      <w:r w:rsidR="00761249" w:rsidRPr="439FEE5C">
        <w:rPr>
          <w:rFonts w:ascii="Arial" w:eastAsia="Calibri" w:hAnsi="Arial" w:cs="Arial"/>
        </w:rPr>
        <w:t xml:space="preserve">encouraged </w:t>
      </w:r>
      <w:r w:rsidR="002F6605" w:rsidRPr="439FEE5C">
        <w:rPr>
          <w:rFonts w:ascii="Arial" w:eastAsia="Calibri" w:hAnsi="Arial" w:cs="Arial"/>
        </w:rPr>
        <w:t xml:space="preserve">to state and </w:t>
      </w:r>
      <w:r w:rsidR="00657621" w:rsidRPr="439FEE5C">
        <w:rPr>
          <w:rFonts w:ascii="Arial" w:eastAsia="Calibri" w:hAnsi="Arial" w:cs="Arial"/>
        </w:rPr>
        <w:t xml:space="preserve">justify </w:t>
      </w:r>
      <w:r w:rsidR="002F6605" w:rsidRPr="439FEE5C">
        <w:rPr>
          <w:rFonts w:ascii="Arial" w:eastAsia="Calibri" w:hAnsi="Arial" w:cs="Arial"/>
        </w:rPr>
        <w:t xml:space="preserve">the need </w:t>
      </w:r>
      <w:r w:rsidR="00761249" w:rsidRPr="439FEE5C">
        <w:rPr>
          <w:rFonts w:ascii="Arial" w:eastAsia="Calibri" w:hAnsi="Arial" w:cs="Arial"/>
        </w:rPr>
        <w:t xml:space="preserve">for </w:t>
      </w:r>
      <w:r w:rsidR="002F6605" w:rsidRPr="439FEE5C">
        <w:rPr>
          <w:rFonts w:ascii="Arial" w:eastAsia="Calibri" w:hAnsi="Arial" w:cs="Arial"/>
        </w:rPr>
        <w:t>their project</w:t>
      </w:r>
      <w:r w:rsidR="0DE508FA" w:rsidRPr="439FEE5C">
        <w:rPr>
          <w:rFonts w:ascii="Arial" w:eastAsia="Calibri" w:hAnsi="Arial" w:cs="Arial"/>
        </w:rPr>
        <w:t>s</w:t>
      </w:r>
      <w:r w:rsidR="00761249" w:rsidRPr="439FEE5C">
        <w:rPr>
          <w:rFonts w:ascii="Arial" w:eastAsia="Calibri" w:hAnsi="Arial" w:cs="Arial"/>
        </w:rPr>
        <w:t xml:space="preserve"> and how </w:t>
      </w:r>
      <w:r w:rsidR="1A1D5EE9" w:rsidRPr="439FEE5C">
        <w:rPr>
          <w:rFonts w:ascii="Arial" w:eastAsia="Calibri" w:hAnsi="Arial" w:cs="Arial"/>
        </w:rPr>
        <w:t>they</w:t>
      </w:r>
      <w:r w:rsidR="00761249" w:rsidRPr="439FEE5C">
        <w:rPr>
          <w:rFonts w:ascii="Arial" w:eastAsia="Calibri" w:hAnsi="Arial" w:cs="Arial"/>
        </w:rPr>
        <w:t xml:space="preserve"> will promote energy equity</w:t>
      </w:r>
      <w:r w:rsidR="007D5FE3" w:rsidRPr="439FEE5C">
        <w:rPr>
          <w:rFonts w:ascii="Arial" w:eastAsia="Calibri" w:hAnsi="Arial" w:cs="Arial"/>
        </w:rPr>
        <w:t xml:space="preserve"> in their narrative responses</w:t>
      </w:r>
      <w:r w:rsidR="002F6605" w:rsidRPr="439FEE5C">
        <w:rPr>
          <w:rFonts w:ascii="Arial" w:eastAsia="Calibri" w:hAnsi="Arial" w:cs="Arial"/>
        </w:rPr>
        <w:t xml:space="preserve">. </w:t>
      </w:r>
    </w:p>
    <w:sectPr w:rsidR="00779089" w:rsidRPr="00CD3D5D" w:rsidSect="00AE4436">
      <w:footerReference w:type="default" r:id="rId19"/>
      <w:headerReference w:type="first" r:id="rId20"/>
      <w:footerReference w:type="first" r:id="rId21"/>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3FE3" w14:textId="77777777" w:rsidR="00AE4436" w:rsidRDefault="00AE4436">
      <w:pPr>
        <w:spacing w:after="0" w:line="240" w:lineRule="auto"/>
      </w:pPr>
      <w:r>
        <w:separator/>
      </w:r>
    </w:p>
  </w:endnote>
  <w:endnote w:type="continuationSeparator" w:id="0">
    <w:p w14:paraId="2CC99181" w14:textId="77777777" w:rsidR="00AE4436" w:rsidRDefault="00AE4436">
      <w:pPr>
        <w:spacing w:after="0" w:line="240" w:lineRule="auto"/>
      </w:pPr>
      <w:r>
        <w:continuationSeparator/>
      </w:r>
    </w:p>
  </w:endnote>
  <w:endnote w:type="continuationNotice" w:id="1">
    <w:p w14:paraId="623F2520" w14:textId="77777777" w:rsidR="00AE4436" w:rsidRDefault="00AE4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231077769"/>
      <w:docPartObj>
        <w:docPartGallery w:val="Page Numbers (Bottom of Page)"/>
        <w:docPartUnique/>
      </w:docPartObj>
    </w:sdtPr>
    <w:sdtEndPr>
      <w:rPr>
        <w:color w:val="7F7F7F" w:themeColor="background1" w:themeShade="7F"/>
        <w:spacing w:val="60"/>
      </w:rPr>
    </w:sdtEndPr>
    <w:sdtContent>
      <w:p w14:paraId="029BEEB7" w14:textId="4A883793" w:rsidR="008668D0" w:rsidRPr="00B8009D" w:rsidRDefault="003A48E3">
        <w:pPr>
          <w:pStyle w:val="Footer"/>
          <w:pBdr>
            <w:top w:val="single" w:sz="4" w:space="1" w:color="D9D9D9" w:themeColor="background1" w:themeShade="D9"/>
          </w:pBdr>
          <w:jc w:val="right"/>
          <w:rPr>
            <w:rFonts w:asciiTheme="majorHAnsi" w:hAnsiTheme="majorHAnsi" w:cstheme="majorHAnsi"/>
            <w:spacing w:val="60"/>
          </w:rPr>
        </w:pPr>
        <w:r w:rsidRPr="004B36CA">
          <w:rPr>
            <w:rFonts w:asciiTheme="majorHAnsi" w:hAnsiTheme="majorHAnsi" w:cstheme="majorHAnsi"/>
          </w:rPr>
          <w:fldChar w:fldCharType="begin"/>
        </w:r>
        <w:r w:rsidRPr="004B36CA">
          <w:rPr>
            <w:rFonts w:asciiTheme="majorHAnsi" w:hAnsiTheme="majorHAnsi" w:cstheme="majorHAnsi"/>
          </w:rPr>
          <w:instrText xml:space="preserve"> PAGE   \* MERGEFORMAT </w:instrText>
        </w:r>
        <w:r w:rsidRPr="004B36CA">
          <w:rPr>
            <w:rFonts w:asciiTheme="majorHAnsi" w:hAnsiTheme="majorHAnsi" w:cstheme="majorHAnsi"/>
          </w:rPr>
          <w:fldChar w:fldCharType="separate"/>
        </w:r>
        <w:r w:rsidRPr="004B36CA">
          <w:rPr>
            <w:rFonts w:asciiTheme="majorHAnsi" w:hAnsiTheme="majorHAnsi" w:cstheme="majorHAnsi"/>
            <w:noProof/>
          </w:rPr>
          <w:t>2</w:t>
        </w:r>
        <w:r w:rsidRPr="004B36CA">
          <w:rPr>
            <w:rFonts w:asciiTheme="majorHAnsi" w:hAnsiTheme="majorHAnsi" w:cstheme="majorHAnsi"/>
            <w:noProof/>
          </w:rPr>
          <w:fldChar w:fldCharType="end"/>
        </w:r>
        <w:r w:rsidRPr="004B36CA">
          <w:rPr>
            <w:rFonts w:asciiTheme="majorHAnsi" w:hAnsiTheme="majorHAnsi" w:cstheme="majorHAnsi"/>
          </w:rPr>
          <w:t xml:space="preserve"> | </w:t>
        </w:r>
        <w:r w:rsidRPr="00B8009D">
          <w:rPr>
            <w:rFonts w:asciiTheme="majorHAnsi" w:hAnsiTheme="majorHAnsi" w:cstheme="majorHAnsi"/>
            <w:spacing w:val="60"/>
          </w:rPr>
          <w:t>Page</w:t>
        </w:r>
      </w:p>
      <w:p w14:paraId="52179C42" w14:textId="77777777" w:rsidR="006E1C59" w:rsidRDefault="008668D0">
        <w:pPr>
          <w:pStyle w:val="Footer"/>
          <w:pBdr>
            <w:top w:val="single" w:sz="4" w:space="1" w:color="D9D9D9" w:themeColor="background1" w:themeShade="D9"/>
          </w:pBdr>
          <w:jc w:val="right"/>
          <w:rPr>
            <w:rFonts w:asciiTheme="majorHAnsi" w:hAnsiTheme="majorHAnsi" w:cstheme="majorHAnsi"/>
          </w:rPr>
        </w:pPr>
        <w:r w:rsidRPr="004B36CA">
          <w:rPr>
            <w:rFonts w:asciiTheme="majorHAnsi" w:hAnsiTheme="majorHAnsi" w:cstheme="majorHAnsi"/>
          </w:rPr>
          <w:t xml:space="preserve">CERRI Program </w:t>
        </w:r>
      </w:p>
      <w:p w14:paraId="2C489C3F" w14:textId="1087471F" w:rsidR="003A48E3" w:rsidRPr="00BD5026" w:rsidRDefault="006E1C59" w:rsidP="00BD5026">
        <w:pPr>
          <w:pStyle w:val="Footer"/>
          <w:pBdr>
            <w:top w:val="single" w:sz="4" w:space="1" w:color="D9D9D9" w:themeColor="background1" w:themeShade="D9"/>
          </w:pBdr>
          <w:jc w:val="right"/>
          <w:rPr>
            <w:rFonts w:asciiTheme="majorHAnsi" w:hAnsiTheme="majorHAnsi" w:cstheme="majorHAnsi"/>
            <w:color w:val="7F7F7F" w:themeColor="background1" w:themeShade="7F"/>
            <w:spacing w:val="60"/>
          </w:rPr>
        </w:pPr>
        <w:r>
          <w:rPr>
            <w:rFonts w:asciiTheme="majorHAnsi" w:hAnsiTheme="majorHAnsi" w:cstheme="majorHAnsi"/>
          </w:rPr>
          <w:t xml:space="preserve">Response to </w:t>
        </w:r>
        <w:r w:rsidR="008668D0" w:rsidRPr="004B36CA">
          <w:rPr>
            <w:rFonts w:asciiTheme="majorHAnsi" w:hAnsiTheme="majorHAnsi" w:cstheme="majorHAnsi"/>
          </w:rPr>
          <w:t xml:space="preserve">Draft Solicitation </w:t>
        </w:r>
        <w:r>
          <w:rPr>
            <w:rFonts w:asciiTheme="majorHAnsi" w:hAnsiTheme="majorHAnsi" w:cstheme="majorHAnsi"/>
          </w:rPr>
          <w:t>Feedback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BD40" w14:textId="6BBF35BC" w:rsidR="00211158" w:rsidRDefault="00211158" w:rsidP="00B23D4E">
    <w:pPr>
      <w:pStyle w:val="Footer"/>
      <w:ind w:left="-1440"/>
    </w:pPr>
    <w:r>
      <w:rPr>
        <w:noProof/>
      </w:rPr>
      <w:drawing>
        <wp:inline distT="0" distB="0" distL="0" distR="0" wp14:anchorId="217D664F" wp14:editId="5C9C8665">
          <wp:extent cx="7763256" cy="1033272"/>
          <wp:effectExtent l="0" t="0" r="0" b="0"/>
          <wp:docPr id="1605211432" name="Picture 1605211432" descr="energy.ca.gov&#10;715 P Street, Sacramento, CA 95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footer.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3256" cy="10332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758F" w14:textId="77777777" w:rsidR="00AE4436" w:rsidRDefault="00AE4436">
      <w:pPr>
        <w:spacing w:after="0" w:line="240" w:lineRule="auto"/>
      </w:pPr>
      <w:r>
        <w:separator/>
      </w:r>
    </w:p>
  </w:footnote>
  <w:footnote w:type="continuationSeparator" w:id="0">
    <w:p w14:paraId="3B039FD9" w14:textId="77777777" w:rsidR="00AE4436" w:rsidRDefault="00AE4436">
      <w:pPr>
        <w:spacing w:after="0" w:line="240" w:lineRule="auto"/>
      </w:pPr>
      <w:r>
        <w:continuationSeparator/>
      </w:r>
    </w:p>
  </w:footnote>
  <w:footnote w:type="continuationNotice" w:id="1">
    <w:p w14:paraId="58B401F5" w14:textId="77777777" w:rsidR="00AE4436" w:rsidRDefault="00AE4436">
      <w:pPr>
        <w:spacing w:after="0" w:line="240" w:lineRule="auto"/>
      </w:pPr>
    </w:p>
  </w:footnote>
  <w:footnote w:id="2">
    <w:p w14:paraId="3CD3C55B" w14:textId="3878D411" w:rsidR="00BD71CB" w:rsidRPr="00DC7BC2" w:rsidRDefault="00BD71CB">
      <w:pPr>
        <w:pStyle w:val="FootnoteText"/>
        <w:rPr>
          <w:rFonts w:ascii="Arial" w:hAnsi="Arial" w:cs="Arial"/>
        </w:rPr>
      </w:pPr>
      <w:r w:rsidRPr="00DC7BC2">
        <w:rPr>
          <w:rStyle w:val="FootnoteReference"/>
          <w:rFonts w:ascii="Arial" w:hAnsi="Arial" w:cs="Arial"/>
        </w:rPr>
        <w:footnoteRef/>
      </w:r>
      <w:r w:rsidRPr="00DC7BC2">
        <w:rPr>
          <w:rFonts w:ascii="Arial" w:hAnsi="Arial" w:cs="Arial"/>
        </w:rPr>
        <w:t xml:space="preserve"> </w:t>
      </w:r>
      <w:r w:rsidR="00DC7BC2" w:rsidRPr="00031FB4">
        <w:rPr>
          <w:rFonts w:ascii="Arial" w:hAnsi="Arial" w:cs="Arial"/>
          <w:sz w:val="18"/>
          <w:szCs w:val="18"/>
        </w:rPr>
        <w:t>California Energy Commission staff. 2021.</w:t>
      </w:r>
      <w:r w:rsidR="00DC7BC2" w:rsidRPr="00031FB4">
        <w:rPr>
          <w:rFonts w:ascii="Arial" w:hAnsi="Arial" w:cs="Arial"/>
          <w:color w:val="000000" w:themeColor="text1"/>
          <w:sz w:val="18"/>
          <w:szCs w:val="18"/>
        </w:rPr>
        <w:t xml:space="preserve"> </w:t>
      </w:r>
      <w:hyperlink r:id="rId1" w:history="1">
        <w:r w:rsidR="00DC7BC2" w:rsidRPr="00031FB4">
          <w:rPr>
            <w:rStyle w:val="Hyperlink"/>
            <w:rFonts w:ascii="Arial" w:hAnsi="Arial" w:cs="Arial"/>
            <w:sz w:val="18"/>
            <w:szCs w:val="18"/>
          </w:rPr>
          <w:t>SB 100 Joint Agency Report: Creating a Path to a 100% Clean Energy Future. California Energy Commission.</w:t>
        </w:r>
      </w:hyperlink>
      <w:r w:rsidR="00DC7BC2" w:rsidRPr="00031FB4">
        <w:rPr>
          <w:rFonts w:ascii="Arial" w:hAnsi="Arial" w:cs="Arial"/>
          <w:sz w:val="18"/>
          <w:szCs w:val="18"/>
        </w:rPr>
        <w:t xml:space="preserve"> Publication Number: CEC-200-2021-001. </w:t>
      </w:r>
      <w:hyperlink r:id="rId2" w:history="1">
        <w:r w:rsidR="00DC7BC2" w:rsidRPr="00031FB4">
          <w:rPr>
            <w:rStyle w:val="Hyperlink"/>
            <w:rFonts w:ascii="Arial" w:hAnsi="Arial" w:cs="Arial"/>
            <w:sz w:val="18"/>
            <w:szCs w:val="18"/>
          </w:rPr>
          <w:t>https://www.energy.ca.gov/publications/2021/2021-sb-100-joint-agency-report-achieving-100-percent-clean-electricity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9D65" w14:textId="1231EF0C" w:rsidR="00267586" w:rsidRDefault="000F534A">
    <w:pPr>
      <w:pStyle w:val="Header"/>
    </w:pPr>
    <w:r>
      <w:rPr>
        <w:noProof/>
      </w:rPr>
      <w:drawing>
        <wp:inline distT="0" distB="0" distL="0" distR="0" wp14:anchorId="20AC693E" wp14:editId="44BB54DA">
          <wp:extent cx="5943600" cy="778510"/>
          <wp:effectExtent l="0" t="0" r="0" b="2540"/>
          <wp:docPr id="83272904" name="Picture 83272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778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19"/>
    <w:multiLevelType w:val="hybridMultilevel"/>
    <w:tmpl w:val="E632BFF2"/>
    <w:lvl w:ilvl="0" w:tplc="30245A4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8C82"/>
    <w:multiLevelType w:val="hybridMultilevel"/>
    <w:tmpl w:val="4CC44A20"/>
    <w:lvl w:ilvl="0" w:tplc="1FE4DF2C">
      <w:start w:val="1"/>
      <w:numFmt w:val="bullet"/>
      <w:lvlText w:val=""/>
      <w:lvlJc w:val="left"/>
      <w:pPr>
        <w:ind w:left="720" w:hanging="360"/>
      </w:pPr>
      <w:rPr>
        <w:rFonts w:ascii="Symbol" w:hAnsi="Symbol" w:hint="default"/>
      </w:rPr>
    </w:lvl>
    <w:lvl w:ilvl="1" w:tplc="1EF863FC">
      <w:start w:val="1"/>
      <w:numFmt w:val="bullet"/>
      <w:lvlText w:val="o"/>
      <w:lvlJc w:val="left"/>
      <w:pPr>
        <w:ind w:left="1440" w:hanging="360"/>
      </w:pPr>
      <w:rPr>
        <w:rFonts w:ascii="Courier New" w:hAnsi="Courier New" w:hint="default"/>
      </w:rPr>
    </w:lvl>
    <w:lvl w:ilvl="2" w:tplc="336C0A4C">
      <w:start w:val="1"/>
      <w:numFmt w:val="bullet"/>
      <w:lvlText w:val=""/>
      <w:lvlJc w:val="left"/>
      <w:pPr>
        <w:ind w:left="2160" w:hanging="360"/>
      </w:pPr>
      <w:rPr>
        <w:rFonts w:ascii="Wingdings" w:hAnsi="Wingdings" w:hint="default"/>
      </w:rPr>
    </w:lvl>
    <w:lvl w:ilvl="3" w:tplc="8708BEE8">
      <w:start w:val="1"/>
      <w:numFmt w:val="bullet"/>
      <w:lvlText w:val=""/>
      <w:lvlJc w:val="left"/>
      <w:pPr>
        <w:ind w:left="2880" w:hanging="360"/>
      </w:pPr>
      <w:rPr>
        <w:rFonts w:ascii="Symbol" w:hAnsi="Symbol" w:hint="default"/>
      </w:rPr>
    </w:lvl>
    <w:lvl w:ilvl="4" w:tplc="7214E754">
      <w:start w:val="1"/>
      <w:numFmt w:val="bullet"/>
      <w:lvlText w:val="o"/>
      <w:lvlJc w:val="left"/>
      <w:pPr>
        <w:ind w:left="3600" w:hanging="360"/>
      </w:pPr>
      <w:rPr>
        <w:rFonts w:ascii="Courier New" w:hAnsi="Courier New" w:hint="default"/>
      </w:rPr>
    </w:lvl>
    <w:lvl w:ilvl="5" w:tplc="146233EC">
      <w:start w:val="1"/>
      <w:numFmt w:val="bullet"/>
      <w:lvlText w:val=""/>
      <w:lvlJc w:val="left"/>
      <w:pPr>
        <w:ind w:left="4320" w:hanging="360"/>
      </w:pPr>
      <w:rPr>
        <w:rFonts w:ascii="Wingdings" w:hAnsi="Wingdings" w:hint="default"/>
      </w:rPr>
    </w:lvl>
    <w:lvl w:ilvl="6" w:tplc="310C1D0A">
      <w:start w:val="1"/>
      <w:numFmt w:val="bullet"/>
      <w:lvlText w:val=""/>
      <w:lvlJc w:val="left"/>
      <w:pPr>
        <w:ind w:left="5040" w:hanging="360"/>
      </w:pPr>
      <w:rPr>
        <w:rFonts w:ascii="Symbol" w:hAnsi="Symbol" w:hint="default"/>
      </w:rPr>
    </w:lvl>
    <w:lvl w:ilvl="7" w:tplc="8A86BB5E">
      <w:start w:val="1"/>
      <w:numFmt w:val="bullet"/>
      <w:lvlText w:val="o"/>
      <w:lvlJc w:val="left"/>
      <w:pPr>
        <w:ind w:left="5760" w:hanging="360"/>
      </w:pPr>
      <w:rPr>
        <w:rFonts w:ascii="Courier New" w:hAnsi="Courier New" w:hint="default"/>
      </w:rPr>
    </w:lvl>
    <w:lvl w:ilvl="8" w:tplc="7BA4E258">
      <w:start w:val="1"/>
      <w:numFmt w:val="bullet"/>
      <w:lvlText w:val=""/>
      <w:lvlJc w:val="left"/>
      <w:pPr>
        <w:ind w:left="6480" w:hanging="360"/>
      </w:pPr>
      <w:rPr>
        <w:rFonts w:ascii="Wingdings" w:hAnsi="Wingdings" w:hint="default"/>
      </w:rPr>
    </w:lvl>
  </w:abstractNum>
  <w:abstractNum w:abstractNumId="2" w15:restartNumberingAfterBreak="0">
    <w:nsid w:val="1A080B3D"/>
    <w:multiLevelType w:val="hybridMultilevel"/>
    <w:tmpl w:val="13504FF8"/>
    <w:lvl w:ilvl="0" w:tplc="3A564C26">
      <w:start w:val="1"/>
      <w:numFmt w:val="bullet"/>
      <w:lvlText w:val=""/>
      <w:lvlJc w:val="left"/>
      <w:pPr>
        <w:ind w:left="720" w:hanging="360"/>
      </w:pPr>
      <w:rPr>
        <w:rFonts w:ascii="Symbol" w:hAnsi="Symbol" w:hint="default"/>
      </w:rPr>
    </w:lvl>
    <w:lvl w:ilvl="1" w:tplc="A1B2A1FE">
      <w:start w:val="1"/>
      <w:numFmt w:val="bullet"/>
      <w:lvlText w:val="o"/>
      <w:lvlJc w:val="left"/>
      <w:pPr>
        <w:ind w:left="1440" w:hanging="360"/>
      </w:pPr>
      <w:rPr>
        <w:rFonts w:ascii="Courier New" w:hAnsi="Courier New" w:hint="default"/>
      </w:rPr>
    </w:lvl>
    <w:lvl w:ilvl="2" w:tplc="2EFE4D48">
      <w:start w:val="1"/>
      <w:numFmt w:val="bullet"/>
      <w:lvlText w:val=""/>
      <w:lvlJc w:val="left"/>
      <w:pPr>
        <w:ind w:left="2160" w:hanging="360"/>
      </w:pPr>
      <w:rPr>
        <w:rFonts w:ascii="Wingdings" w:hAnsi="Wingdings" w:hint="default"/>
      </w:rPr>
    </w:lvl>
    <w:lvl w:ilvl="3" w:tplc="1C58A866">
      <w:start w:val="1"/>
      <w:numFmt w:val="bullet"/>
      <w:lvlText w:val=""/>
      <w:lvlJc w:val="left"/>
      <w:pPr>
        <w:ind w:left="2880" w:hanging="360"/>
      </w:pPr>
      <w:rPr>
        <w:rFonts w:ascii="Symbol" w:hAnsi="Symbol" w:hint="default"/>
      </w:rPr>
    </w:lvl>
    <w:lvl w:ilvl="4" w:tplc="BA363B5E">
      <w:start w:val="1"/>
      <w:numFmt w:val="bullet"/>
      <w:lvlText w:val="o"/>
      <w:lvlJc w:val="left"/>
      <w:pPr>
        <w:ind w:left="3600" w:hanging="360"/>
      </w:pPr>
      <w:rPr>
        <w:rFonts w:ascii="Courier New" w:hAnsi="Courier New" w:hint="default"/>
      </w:rPr>
    </w:lvl>
    <w:lvl w:ilvl="5" w:tplc="01F6A9B4">
      <w:start w:val="1"/>
      <w:numFmt w:val="bullet"/>
      <w:lvlText w:val=""/>
      <w:lvlJc w:val="left"/>
      <w:pPr>
        <w:ind w:left="4320" w:hanging="360"/>
      </w:pPr>
      <w:rPr>
        <w:rFonts w:ascii="Wingdings" w:hAnsi="Wingdings" w:hint="default"/>
      </w:rPr>
    </w:lvl>
    <w:lvl w:ilvl="6" w:tplc="D50E2E4A">
      <w:start w:val="1"/>
      <w:numFmt w:val="bullet"/>
      <w:lvlText w:val=""/>
      <w:lvlJc w:val="left"/>
      <w:pPr>
        <w:ind w:left="5040" w:hanging="360"/>
      </w:pPr>
      <w:rPr>
        <w:rFonts w:ascii="Symbol" w:hAnsi="Symbol" w:hint="default"/>
      </w:rPr>
    </w:lvl>
    <w:lvl w:ilvl="7" w:tplc="252C565C">
      <w:start w:val="1"/>
      <w:numFmt w:val="bullet"/>
      <w:lvlText w:val="o"/>
      <w:lvlJc w:val="left"/>
      <w:pPr>
        <w:ind w:left="5760" w:hanging="360"/>
      </w:pPr>
      <w:rPr>
        <w:rFonts w:ascii="Courier New" w:hAnsi="Courier New" w:hint="default"/>
      </w:rPr>
    </w:lvl>
    <w:lvl w:ilvl="8" w:tplc="648EF7A2">
      <w:start w:val="1"/>
      <w:numFmt w:val="bullet"/>
      <w:lvlText w:val=""/>
      <w:lvlJc w:val="left"/>
      <w:pPr>
        <w:ind w:left="6480" w:hanging="360"/>
      </w:pPr>
      <w:rPr>
        <w:rFonts w:ascii="Wingdings" w:hAnsi="Wingdings" w:hint="default"/>
      </w:rPr>
    </w:lvl>
  </w:abstractNum>
  <w:abstractNum w:abstractNumId="3" w15:restartNumberingAfterBreak="0">
    <w:nsid w:val="1AA01532"/>
    <w:multiLevelType w:val="multilevel"/>
    <w:tmpl w:val="CA80451C"/>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453E31"/>
    <w:multiLevelType w:val="hybridMultilevel"/>
    <w:tmpl w:val="40462960"/>
    <w:lvl w:ilvl="0" w:tplc="C67CFFE0">
      <w:start w:val="1"/>
      <w:numFmt w:val="bullet"/>
      <w:lvlText w:val=""/>
      <w:lvlJc w:val="left"/>
      <w:pPr>
        <w:ind w:left="720" w:hanging="360"/>
      </w:pPr>
      <w:rPr>
        <w:rFonts w:ascii="Symbol" w:hAnsi="Symbol" w:hint="default"/>
      </w:rPr>
    </w:lvl>
    <w:lvl w:ilvl="1" w:tplc="C5527B08">
      <w:start w:val="1"/>
      <w:numFmt w:val="bullet"/>
      <w:lvlText w:val="o"/>
      <w:lvlJc w:val="left"/>
      <w:pPr>
        <w:ind w:left="1440" w:hanging="360"/>
      </w:pPr>
      <w:rPr>
        <w:rFonts w:ascii="Courier New" w:hAnsi="Courier New" w:hint="default"/>
      </w:rPr>
    </w:lvl>
    <w:lvl w:ilvl="2" w:tplc="761A4FC2">
      <w:start w:val="1"/>
      <w:numFmt w:val="bullet"/>
      <w:lvlText w:val=""/>
      <w:lvlJc w:val="left"/>
      <w:pPr>
        <w:ind w:left="2160" w:hanging="360"/>
      </w:pPr>
      <w:rPr>
        <w:rFonts w:ascii="Wingdings" w:hAnsi="Wingdings" w:hint="default"/>
      </w:rPr>
    </w:lvl>
    <w:lvl w:ilvl="3" w:tplc="1B1A0136">
      <w:start w:val="1"/>
      <w:numFmt w:val="bullet"/>
      <w:lvlText w:val=""/>
      <w:lvlJc w:val="left"/>
      <w:pPr>
        <w:ind w:left="2880" w:hanging="360"/>
      </w:pPr>
      <w:rPr>
        <w:rFonts w:ascii="Symbol" w:hAnsi="Symbol" w:hint="default"/>
      </w:rPr>
    </w:lvl>
    <w:lvl w:ilvl="4" w:tplc="B16273F2">
      <w:start w:val="1"/>
      <w:numFmt w:val="bullet"/>
      <w:lvlText w:val="o"/>
      <w:lvlJc w:val="left"/>
      <w:pPr>
        <w:ind w:left="3600" w:hanging="360"/>
      </w:pPr>
      <w:rPr>
        <w:rFonts w:ascii="Courier New" w:hAnsi="Courier New" w:hint="default"/>
      </w:rPr>
    </w:lvl>
    <w:lvl w:ilvl="5" w:tplc="8D6E5698">
      <w:start w:val="1"/>
      <w:numFmt w:val="bullet"/>
      <w:lvlText w:val=""/>
      <w:lvlJc w:val="left"/>
      <w:pPr>
        <w:ind w:left="4320" w:hanging="360"/>
      </w:pPr>
      <w:rPr>
        <w:rFonts w:ascii="Wingdings" w:hAnsi="Wingdings" w:hint="default"/>
      </w:rPr>
    </w:lvl>
    <w:lvl w:ilvl="6" w:tplc="86C811C0">
      <w:start w:val="1"/>
      <w:numFmt w:val="bullet"/>
      <w:lvlText w:val=""/>
      <w:lvlJc w:val="left"/>
      <w:pPr>
        <w:ind w:left="5040" w:hanging="360"/>
      </w:pPr>
      <w:rPr>
        <w:rFonts w:ascii="Symbol" w:hAnsi="Symbol" w:hint="default"/>
      </w:rPr>
    </w:lvl>
    <w:lvl w:ilvl="7" w:tplc="51AA3B0C">
      <w:start w:val="1"/>
      <w:numFmt w:val="bullet"/>
      <w:lvlText w:val="o"/>
      <w:lvlJc w:val="left"/>
      <w:pPr>
        <w:ind w:left="5760" w:hanging="360"/>
      </w:pPr>
      <w:rPr>
        <w:rFonts w:ascii="Courier New" w:hAnsi="Courier New" w:hint="default"/>
      </w:rPr>
    </w:lvl>
    <w:lvl w:ilvl="8" w:tplc="9E46782E">
      <w:start w:val="1"/>
      <w:numFmt w:val="bullet"/>
      <w:lvlText w:val=""/>
      <w:lvlJc w:val="left"/>
      <w:pPr>
        <w:ind w:left="6480" w:hanging="360"/>
      </w:pPr>
      <w:rPr>
        <w:rFonts w:ascii="Wingdings" w:hAnsi="Wingdings" w:hint="default"/>
      </w:rPr>
    </w:lvl>
  </w:abstractNum>
  <w:abstractNum w:abstractNumId="5" w15:restartNumberingAfterBreak="0">
    <w:nsid w:val="25EFB879"/>
    <w:multiLevelType w:val="hybridMultilevel"/>
    <w:tmpl w:val="CF440DAA"/>
    <w:lvl w:ilvl="0" w:tplc="7E04F58C">
      <w:start w:val="1"/>
      <w:numFmt w:val="bullet"/>
      <w:lvlText w:val=""/>
      <w:lvlJc w:val="left"/>
      <w:pPr>
        <w:ind w:left="720" w:hanging="360"/>
      </w:pPr>
      <w:rPr>
        <w:rFonts w:ascii="Symbol" w:hAnsi="Symbol" w:hint="default"/>
      </w:rPr>
    </w:lvl>
    <w:lvl w:ilvl="1" w:tplc="8EA48D98">
      <w:start w:val="1"/>
      <w:numFmt w:val="bullet"/>
      <w:lvlText w:val="o"/>
      <w:lvlJc w:val="left"/>
      <w:pPr>
        <w:ind w:left="1440" w:hanging="360"/>
      </w:pPr>
      <w:rPr>
        <w:rFonts w:ascii="Courier New" w:hAnsi="Courier New" w:hint="default"/>
      </w:rPr>
    </w:lvl>
    <w:lvl w:ilvl="2" w:tplc="642EB45E">
      <w:start w:val="1"/>
      <w:numFmt w:val="bullet"/>
      <w:lvlText w:val=""/>
      <w:lvlJc w:val="left"/>
      <w:pPr>
        <w:ind w:left="2160" w:hanging="360"/>
      </w:pPr>
      <w:rPr>
        <w:rFonts w:ascii="Wingdings" w:hAnsi="Wingdings" w:hint="default"/>
      </w:rPr>
    </w:lvl>
    <w:lvl w:ilvl="3" w:tplc="032648AE">
      <w:start w:val="1"/>
      <w:numFmt w:val="bullet"/>
      <w:lvlText w:val=""/>
      <w:lvlJc w:val="left"/>
      <w:pPr>
        <w:ind w:left="2880" w:hanging="360"/>
      </w:pPr>
      <w:rPr>
        <w:rFonts w:ascii="Symbol" w:hAnsi="Symbol" w:hint="default"/>
      </w:rPr>
    </w:lvl>
    <w:lvl w:ilvl="4" w:tplc="AE102BDC">
      <w:start w:val="1"/>
      <w:numFmt w:val="bullet"/>
      <w:lvlText w:val="o"/>
      <w:lvlJc w:val="left"/>
      <w:pPr>
        <w:ind w:left="3600" w:hanging="360"/>
      </w:pPr>
      <w:rPr>
        <w:rFonts w:ascii="Courier New" w:hAnsi="Courier New" w:hint="default"/>
      </w:rPr>
    </w:lvl>
    <w:lvl w:ilvl="5" w:tplc="ED3A5206">
      <w:start w:val="1"/>
      <w:numFmt w:val="bullet"/>
      <w:lvlText w:val=""/>
      <w:lvlJc w:val="left"/>
      <w:pPr>
        <w:ind w:left="4320" w:hanging="360"/>
      </w:pPr>
      <w:rPr>
        <w:rFonts w:ascii="Wingdings" w:hAnsi="Wingdings" w:hint="default"/>
      </w:rPr>
    </w:lvl>
    <w:lvl w:ilvl="6" w:tplc="13D66EEE">
      <w:start w:val="1"/>
      <w:numFmt w:val="bullet"/>
      <w:lvlText w:val=""/>
      <w:lvlJc w:val="left"/>
      <w:pPr>
        <w:ind w:left="5040" w:hanging="360"/>
      </w:pPr>
      <w:rPr>
        <w:rFonts w:ascii="Symbol" w:hAnsi="Symbol" w:hint="default"/>
      </w:rPr>
    </w:lvl>
    <w:lvl w:ilvl="7" w:tplc="1B085378">
      <w:start w:val="1"/>
      <w:numFmt w:val="bullet"/>
      <w:lvlText w:val="o"/>
      <w:lvlJc w:val="left"/>
      <w:pPr>
        <w:ind w:left="5760" w:hanging="360"/>
      </w:pPr>
      <w:rPr>
        <w:rFonts w:ascii="Courier New" w:hAnsi="Courier New" w:hint="default"/>
      </w:rPr>
    </w:lvl>
    <w:lvl w:ilvl="8" w:tplc="AEC67264">
      <w:start w:val="1"/>
      <w:numFmt w:val="bullet"/>
      <w:lvlText w:val=""/>
      <w:lvlJc w:val="left"/>
      <w:pPr>
        <w:ind w:left="6480" w:hanging="360"/>
      </w:pPr>
      <w:rPr>
        <w:rFonts w:ascii="Wingdings" w:hAnsi="Wingdings" w:hint="default"/>
      </w:rPr>
    </w:lvl>
  </w:abstractNum>
  <w:abstractNum w:abstractNumId="6" w15:restartNumberingAfterBreak="0">
    <w:nsid w:val="266F9D7F"/>
    <w:multiLevelType w:val="hybridMultilevel"/>
    <w:tmpl w:val="EE40D46A"/>
    <w:lvl w:ilvl="0" w:tplc="5C488AEC">
      <w:start w:val="1"/>
      <w:numFmt w:val="bullet"/>
      <w:lvlText w:val=""/>
      <w:lvlJc w:val="left"/>
      <w:pPr>
        <w:ind w:left="720" w:hanging="360"/>
      </w:pPr>
      <w:rPr>
        <w:rFonts w:ascii="Symbol" w:hAnsi="Symbol" w:hint="default"/>
      </w:rPr>
    </w:lvl>
    <w:lvl w:ilvl="1" w:tplc="073E4EBE">
      <w:start w:val="1"/>
      <w:numFmt w:val="bullet"/>
      <w:lvlText w:val="o"/>
      <w:lvlJc w:val="left"/>
      <w:pPr>
        <w:ind w:left="1440" w:hanging="360"/>
      </w:pPr>
      <w:rPr>
        <w:rFonts w:ascii="Courier New" w:hAnsi="Courier New" w:hint="default"/>
      </w:rPr>
    </w:lvl>
    <w:lvl w:ilvl="2" w:tplc="5070700C">
      <w:start w:val="1"/>
      <w:numFmt w:val="bullet"/>
      <w:lvlText w:val=""/>
      <w:lvlJc w:val="left"/>
      <w:pPr>
        <w:ind w:left="2160" w:hanging="360"/>
      </w:pPr>
      <w:rPr>
        <w:rFonts w:ascii="Wingdings" w:hAnsi="Wingdings" w:hint="default"/>
      </w:rPr>
    </w:lvl>
    <w:lvl w:ilvl="3" w:tplc="18804502">
      <w:start w:val="1"/>
      <w:numFmt w:val="bullet"/>
      <w:lvlText w:val=""/>
      <w:lvlJc w:val="left"/>
      <w:pPr>
        <w:ind w:left="2880" w:hanging="360"/>
      </w:pPr>
      <w:rPr>
        <w:rFonts w:ascii="Symbol" w:hAnsi="Symbol" w:hint="default"/>
      </w:rPr>
    </w:lvl>
    <w:lvl w:ilvl="4" w:tplc="CBC024E0">
      <w:start w:val="1"/>
      <w:numFmt w:val="bullet"/>
      <w:lvlText w:val="o"/>
      <w:lvlJc w:val="left"/>
      <w:pPr>
        <w:ind w:left="3600" w:hanging="360"/>
      </w:pPr>
      <w:rPr>
        <w:rFonts w:ascii="Courier New" w:hAnsi="Courier New" w:hint="default"/>
      </w:rPr>
    </w:lvl>
    <w:lvl w:ilvl="5" w:tplc="05ECA240">
      <w:start w:val="1"/>
      <w:numFmt w:val="bullet"/>
      <w:lvlText w:val=""/>
      <w:lvlJc w:val="left"/>
      <w:pPr>
        <w:ind w:left="4320" w:hanging="360"/>
      </w:pPr>
      <w:rPr>
        <w:rFonts w:ascii="Wingdings" w:hAnsi="Wingdings" w:hint="default"/>
      </w:rPr>
    </w:lvl>
    <w:lvl w:ilvl="6" w:tplc="D91CC8D6">
      <w:start w:val="1"/>
      <w:numFmt w:val="bullet"/>
      <w:lvlText w:val=""/>
      <w:lvlJc w:val="left"/>
      <w:pPr>
        <w:ind w:left="5040" w:hanging="360"/>
      </w:pPr>
      <w:rPr>
        <w:rFonts w:ascii="Symbol" w:hAnsi="Symbol" w:hint="default"/>
      </w:rPr>
    </w:lvl>
    <w:lvl w:ilvl="7" w:tplc="4BD242D4">
      <w:start w:val="1"/>
      <w:numFmt w:val="bullet"/>
      <w:lvlText w:val="o"/>
      <w:lvlJc w:val="left"/>
      <w:pPr>
        <w:ind w:left="5760" w:hanging="360"/>
      </w:pPr>
      <w:rPr>
        <w:rFonts w:ascii="Courier New" w:hAnsi="Courier New" w:hint="default"/>
      </w:rPr>
    </w:lvl>
    <w:lvl w:ilvl="8" w:tplc="3256735C">
      <w:start w:val="1"/>
      <w:numFmt w:val="bullet"/>
      <w:lvlText w:val=""/>
      <w:lvlJc w:val="left"/>
      <w:pPr>
        <w:ind w:left="6480" w:hanging="360"/>
      </w:pPr>
      <w:rPr>
        <w:rFonts w:ascii="Wingdings" w:hAnsi="Wingdings" w:hint="default"/>
      </w:rPr>
    </w:lvl>
  </w:abstractNum>
  <w:abstractNum w:abstractNumId="7" w15:restartNumberingAfterBreak="0">
    <w:nsid w:val="2962589C"/>
    <w:multiLevelType w:val="hybridMultilevel"/>
    <w:tmpl w:val="68E82922"/>
    <w:lvl w:ilvl="0" w:tplc="8B4C500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67E71"/>
    <w:multiLevelType w:val="hybridMultilevel"/>
    <w:tmpl w:val="499EA39E"/>
    <w:lvl w:ilvl="0" w:tplc="7D301672">
      <w:start w:val="1"/>
      <w:numFmt w:val="bullet"/>
      <w:lvlText w:val=""/>
      <w:lvlJc w:val="left"/>
      <w:pPr>
        <w:ind w:left="720" w:hanging="360"/>
      </w:pPr>
      <w:rPr>
        <w:rFonts w:ascii="Symbol" w:hAnsi="Symbol" w:hint="default"/>
      </w:rPr>
    </w:lvl>
    <w:lvl w:ilvl="1" w:tplc="7134788A">
      <w:start w:val="1"/>
      <w:numFmt w:val="bullet"/>
      <w:lvlText w:val="o"/>
      <w:lvlJc w:val="left"/>
      <w:pPr>
        <w:ind w:left="1440" w:hanging="360"/>
      </w:pPr>
      <w:rPr>
        <w:rFonts w:ascii="Courier New" w:hAnsi="Courier New" w:hint="default"/>
      </w:rPr>
    </w:lvl>
    <w:lvl w:ilvl="2" w:tplc="D534B752">
      <w:start w:val="1"/>
      <w:numFmt w:val="bullet"/>
      <w:lvlText w:val=""/>
      <w:lvlJc w:val="left"/>
      <w:pPr>
        <w:ind w:left="2160" w:hanging="360"/>
      </w:pPr>
      <w:rPr>
        <w:rFonts w:ascii="Wingdings" w:hAnsi="Wingdings" w:hint="default"/>
      </w:rPr>
    </w:lvl>
    <w:lvl w:ilvl="3" w:tplc="38EE4D62">
      <w:start w:val="1"/>
      <w:numFmt w:val="bullet"/>
      <w:lvlText w:val=""/>
      <w:lvlJc w:val="left"/>
      <w:pPr>
        <w:ind w:left="2880" w:hanging="360"/>
      </w:pPr>
      <w:rPr>
        <w:rFonts w:ascii="Symbol" w:hAnsi="Symbol" w:hint="default"/>
      </w:rPr>
    </w:lvl>
    <w:lvl w:ilvl="4" w:tplc="06449A32">
      <w:start w:val="1"/>
      <w:numFmt w:val="bullet"/>
      <w:lvlText w:val="o"/>
      <w:lvlJc w:val="left"/>
      <w:pPr>
        <w:ind w:left="3600" w:hanging="360"/>
      </w:pPr>
      <w:rPr>
        <w:rFonts w:ascii="Courier New" w:hAnsi="Courier New" w:hint="default"/>
      </w:rPr>
    </w:lvl>
    <w:lvl w:ilvl="5" w:tplc="0A18883E">
      <w:start w:val="1"/>
      <w:numFmt w:val="bullet"/>
      <w:lvlText w:val=""/>
      <w:lvlJc w:val="left"/>
      <w:pPr>
        <w:ind w:left="4320" w:hanging="360"/>
      </w:pPr>
      <w:rPr>
        <w:rFonts w:ascii="Wingdings" w:hAnsi="Wingdings" w:hint="default"/>
      </w:rPr>
    </w:lvl>
    <w:lvl w:ilvl="6" w:tplc="549C5FCA">
      <w:start w:val="1"/>
      <w:numFmt w:val="bullet"/>
      <w:lvlText w:val=""/>
      <w:lvlJc w:val="left"/>
      <w:pPr>
        <w:ind w:left="5040" w:hanging="360"/>
      </w:pPr>
      <w:rPr>
        <w:rFonts w:ascii="Symbol" w:hAnsi="Symbol" w:hint="default"/>
      </w:rPr>
    </w:lvl>
    <w:lvl w:ilvl="7" w:tplc="5CB052AC">
      <w:start w:val="1"/>
      <w:numFmt w:val="bullet"/>
      <w:lvlText w:val="o"/>
      <w:lvlJc w:val="left"/>
      <w:pPr>
        <w:ind w:left="5760" w:hanging="360"/>
      </w:pPr>
      <w:rPr>
        <w:rFonts w:ascii="Courier New" w:hAnsi="Courier New" w:hint="default"/>
      </w:rPr>
    </w:lvl>
    <w:lvl w:ilvl="8" w:tplc="E326E30C">
      <w:start w:val="1"/>
      <w:numFmt w:val="bullet"/>
      <w:lvlText w:val=""/>
      <w:lvlJc w:val="left"/>
      <w:pPr>
        <w:ind w:left="6480" w:hanging="360"/>
      </w:pPr>
      <w:rPr>
        <w:rFonts w:ascii="Wingdings" w:hAnsi="Wingdings" w:hint="default"/>
      </w:rPr>
    </w:lvl>
  </w:abstractNum>
  <w:abstractNum w:abstractNumId="9" w15:restartNumberingAfterBreak="0">
    <w:nsid w:val="32BE9D4A"/>
    <w:multiLevelType w:val="hybridMultilevel"/>
    <w:tmpl w:val="5F500BF2"/>
    <w:lvl w:ilvl="0" w:tplc="AC467EA2">
      <w:start w:val="1"/>
      <w:numFmt w:val="bullet"/>
      <w:lvlText w:val=""/>
      <w:lvlJc w:val="left"/>
      <w:pPr>
        <w:ind w:left="720" w:hanging="360"/>
      </w:pPr>
      <w:rPr>
        <w:rFonts w:ascii="Symbol" w:hAnsi="Symbol" w:hint="default"/>
      </w:rPr>
    </w:lvl>
    <w:lvl w:ilvl="1" w:tplc="9F3EBD26">
      <w:start w:val="1"/>
      <w:numFmt w:val="bullet"/>
      <w:lvlText w:val="o"/>
      <w:lvlJc w:val="left"/>
      <w:pPr>
        <w:ind w:left="1440" w:hanging="360"/>
      </w:pPr>
      <w:rPr>
        <w:rFonts w:ascii="Courier New" w:hAnsi="Courier New" w:hint="default"/>
      </w:rPr>
    </w:lvl>
    <w:lvl w:ilvl="2" w:tplc="E318B1BE">
      <w:start w:val="1"/>
      <w:numFmt w:val="bullet"/>
      <w:lvlText w:val=""/>
      <w:lvlJc w:val="left"/>
      <w:pPr>
        <w:ind w:left="2160" w:hanging="360"/>
      </w:pPr>
      <w:rPr>
        <w:rFonts w:ascii="Wingdings" w:hAnsi="Wingdings" w:hint="default"/>
      </w:rPr>
    </w:lvl>
    <w:lvl w:ilvl="3" w:tplc="3C84F194">
      <w:start w:val="1"/>
      <w:numFmt w:val="bullet"/>
      <w:lvlText w:val=""/>
      <w:lvlJc w:val="left"/>
      <w:pPr>
        <w:ind w:left="2880" w:hanging="360"/>
      </w:pPr>
      <w:rPr>
        <w:rFonts w:ascii="Symbol" w:hAnsi="Symbol" w:hint="default"/>
      </w:rPr>
    </w:lvl>
    <w:lvl w:ilvl="4" w:tplc="7C820CD2">
      <w:start w:val="1"/>
      <w:numFmt w:val="bullet"/>
      <w:lvlText w:val="o"/>
      <w:lvlJc w:val="left"/>
      <w:pPr>
        <w:ind w:left="3600" w:hanging="360"/>
      </w:pPr>
      <w:rPr>
        <w:rFonts w:ascii="Courier New" w:hAnsi="Courier New" w:hint="default"/>
      </w:rPr>
    </w:lvl>
    <w:lvl w:ilvl="5" w:tplc="4E407680">
      <w:start w:val="1"/>
      <w:numFmt w:val="bullet"/>
      <w:lvlText w:val=""/>
      <w:lvlJc w:val="left"/>
      <w:pPr>
        <w:ind w:left="4320" w:hanging="360"/>
      </w:pPr>
      <w:rPr>
        <w:rFonts w:ascii="Wingdings" w:hAnsi="Wingdings" w:hint="default"/>
      </w:rPr>
    </w:lvl>
    <w:lvl w:ilvl="6" w:tplc="ABDA5E6C">
      <w:start w:val="1"/>
      <w:numFmt w:val="bullet"/>
      <w:lvlText w:val=""/>
      <w:lvlJc w:val="left"/>
      <w:pPr>
        <w:ind w:left="5040" w:hanging="360"/>
      </w:pPr>
      <w:rPr>
        <w:rFonts w:ascii="Symbol" w:hAnsi="Symbol" w:hint="default"/>
      </w:rPr>
    </w:lvl>
    <w:lvl w:ilvl="7" w:tplc="EC1C7C0E">
      <w:start w:val="1"/>
      <w:numFmt w:val="bullet"/>
      <w:lvlText w:val="o"/>
      <w:lvlJc w:val="left"/>
      <w:pPr>
        <w:ind w:left="5760" w:hanging="360"/>
      </w:pPr>
      <w:rPr>
        <w:rFonts w:ascii="Courier New" w:hAnsi="Courier New" w:hint="default"/>
      </w:rPr>
    </w:lvl>
    <w:lvl w:ilvl="8" w:tplc="9D182BFC">
      <w:start w:val="1"/>
      <w:numFmt w:val="bullet"/>
      <w:lvlText w:val=""/>
      <w:lvlJc w:val="left"/>
      <w:pPr>
        <w:ind w:left="6480" w:hanging="360"/>
      </w:pPr>
      <w:rPr>
        <w:rFonts w:ascii="Wingdings" w:hAnsi="Wingdings" w:hint="default"/>
      </w:rPr>
    </w:lvl>
  </w:abstractNum>
  <w:abstractNum w:abstractNumId="10" w15:restartNumberingAfterBreak="0">
    <w:nsid w:val="362D00ED"/>
    <w:multiLevelType w:val="hybridMultilevel"/>
    <w:tmpl w:val="B6B012E0"/>
    <w:lvl w:ilvl="0" w:tplc="9384B34E">
      <w:start w:val="1"/>
      <w:numFmt w:val="bullet"/>
      <w:lvlText w:val=""/>
      <w:lvlJc w:val="left"/>
      <w:pPr>
        <w:ind w:left="720" w:hanging="360"/>
      </w:pPr>
      <w:rPr>
        <w:rFonts w:ascii="Symbol" w:hAnsi="Symbol" w:hint="default"/>
      </w:rPr>
    </w:lvl>
    <w:lvl w:ilvl="1" w:tplc="5800860E">
      <w:start w:val="1"/>
      <w:numFmt w:val="bullet"/>
      <w:lvlText w:val="o"/>
      <w:lvlJc w:val="left"/>
      <w:pPr>
        <w:ind w:left="1440" w:hanging="360"/>
      </w:pPr>
      <w:rPr>
        <w:rFonts w:ascii="Courier New" w:hAnsi="Courier New" w:hint="default"/>
      </w:rPr>
    </w:lvl>
    <w:lvl w:ilvl="2" w:tplc="57F48D24">
      <w:start w:val="1"/>
      <w:numFmt w:val="bullet"/>
      <w:lvlText w:val=""/>
      <w:lvlJc w:val="left"/>
      <w:pPr>
        <w:ind w:left="2160" w:hanging="360"/>
      </w:pPr>
      <w:rPr>
        <w:rFonts w:ascii="Wingdings" w:hAnsi="Wingdings" w:hint="default"/>
      </w:rPr>
    </w:lvl>
    <w:lvl w:ilvl="3" w:tplc="191209DA">
      <w:start w:val="1"/>
      <w:numFmt w:val="bullet"/>
      <w:lvlText w:val=""/>
      <w:lvlJc w:val="left"/>
      <w:pPr>
        <w:ind w:left="2880" w:hanging="360"/>
      </w:pPr>
      <w:rPr>
        <w:rFonts w:ascii="Symbol" w:hAnsi="Symbol" w:hint="default"/>
      </w:rPr>
    </w:lvl>
    <w:lvl w:ilvl="4" w:tplc="30C423BC">
      <w:start w:val="1"/>
      <w:numFmt w:val="bullet"/>
      <w:lvlText w:val="o"/>
      <w:lvlJc w:val="left"/>
      <w:pPr>
        <w:ind w:left="3600" w:hanging="360"/>
      </w:pPr>
      <w:rPr>
        <w:rFonts w:ascii="Courier New" w:hAnsi="Courier New" w:hint="default"/>
      </w:rPr>
    </w:lvl>
    <w:lvl w:ilvl="5" w:tplc="3D6CB894">
      <w:start w:val="1"/>
      <w:numFmt w:val="bullet"/>
      <w:lvlText w:val=""/>
      <w:lvlJc w:val="left"/>
      <w:pPr>
        <w:ind w:left="4320" w:hanging="360"/>
      </w:pPr>
      <w:rPr>
        <w:rFonts w:ascii="Wingdings" w:hAnsi="Wingdings" w:hint="default"/>
      </w:rPr>
    </w:lvl>
    <w:lvl w:ilvl="6" w:tplc="99B2DB24">
      <w:start w:val="1"/>
      <w:numFmt w:val="bullet"/>
      <w:lvlText w:val=""/>
      <w:lvlJc w:val="left"/>
      <w:pPr>
        <w:ind w:left="5040" w:hanging="360"/>
      </w:pPr>
      <w:rPr>
        <w:rFonts w:ascii="Symbol" w:hAnsi="Symbol" w:hint="default"/>
      </w:rPr>
    </w:lvl>
    <w:lvl w:ilvl="7" w:tplc="7A9E8D2C">
      <w:start w:val="1"/>
      <w:numFmt w:val="bullet"/>
      <w:lvlText w:val="o"/>
      <w:lvlJc w:val="left"/>
      <w:pPr>
        <w:ind w:left="5760" w:hanging="360"/>
      </w:pPr>
      <w:rPr>
        <w:rFonts w:ascii="Courier New" w:hAnsi="Courier New" w:hint="default"/>
      </w:rPr>
    </w:lvl>
    <w:lvl w:ilvl="8" w:tplc="73E69E82">
      <w:start w:val="1"/>
      <w:numFmt w:val="bullet"/>
      <w:lvlText w:val=""/>
      <w:lvlJc w:val="left"/>
      <w:pPr>
        <w:ind w:left="6480" w:hanging="360"/>
      </w:pPr>
      <w:rPr>
        <w:rFonts w:ascii="Wingdings" w:hAnsi="Wingdings" w:hint="default"/>
      </w:rPr>
    </w:lvl>
  </w:abstractNum>
  <w:abstractNum w:abstractNumId="11" w15:restartNumberingAfterBreak="0">
    <w:nsid w:val="38A1A7A7"/>
    <w:multiLevelType w:val="hybridMultilevel"/>
    <w:tmpl w:val="688C419C"/>
    <w:lvl w:ilvl="0" w:tplc="8C68DE9E">
      <w:start w:val="1"/>
      <w:numFmt w:val="bullet"/>
      <w:lvlText w:val=""/>
      <w:lvlJc w:val="left"/>
      <w:pPr>
        <w:ind w:left="720" w:hanging="360"/>
      </w:pPr>
      <w:rPr>
        <w:rFonts w:ascii="Symbol" w:hAnsi="Symbol" w:hint="default"/>
      </w:rPr>
    </w:lvl>
    <w:lvl w:ilvl="1" w:tplc="E6AE2948">
      <w:start w:val="1"/>
      <w:numFmt w:val="bullet"/>
      <w:lvlText w:val="o"/>
      <w:lvlJc w:val="left"/>
      <w:pPr>
        <w:ind w:left="1440" w:hanging="360"/>
      </w:pPr>
      <w:rPr>
        <w:rFonts w:ascii="Courier New" w:hAnsi="Courier New" w:hint="default"/>
      </w:rPr>
    </w:lvl>
    <w:lvl w:ilvl="2" w:tplc="2466BD56">
      <w:start w:val="1"/>
      <w:numFmt w:val="bullet"/>
      <w:lvlText w:val=""/>
      <w:lvlJc w:val="left"/>
      <w:pPr>
        <w:ind w:left="2160" w:hanging="360"/>
      </w:pPr>
      <w:rPr>
        <w:rFonts w:ascii="Wingdings" w:hAnsi="Wingdings" w:hint="default"/>
      </w:rPr>
    </w:lvl>
    <w:lvl w:ilvl="3" w:tplc="1C16D9D8">
      <w:start w:val="1"/>
      <w:numFmt w:val="bullet"/>
      <w:lvlText w:val=""/>
      <w:lvlJc w:val="left"/>
      <w:pPr>
        <w:ind w:left="2880" w:hanging="360"/>
      </w:pPr>
      <w:rPr>
        <w:rFonts w:ascii="Symbol" w:hAnsi="Symbol" w:hint="default"/>
      </w:rPr>
    </w:lvl>
    <w:lvl w:ilvl="4" w:tplc="AC582808">
      <w:start w:val="1"/>
      <w:numFmt w:val="bullet"/>
      <w:lvlText w:val="o"/>
      <w:lvlJc w:val="left"/>
      <w:pPr>
        <w:ind w:left="3600" w:hanging="360"/>
      </w:pPr>
      <w:rPr>
        <w:rFonts w:ascii="Courier New" w:hAnsi="Courier New" w:hint="default"/>
      </w:rPr>
    </w:lvl>
    <w:lvl w:ilvl="5" w:tplc="14183BE6">
      <w:start w:val="1"/>
      <w:numFmt w:val="bullet"/>
      <w:lvlText w:val=""/>
      <w:lvlJc w:val="left"/>
      <w:pPr>
        <w:ind w:left="4320" w:hanging="360"/>
      </w:pPr>
      <w:rPr>
        <w:rFonts w:ascii="Wingdings" w:hAnsi="Wingdings" w:hint="default"/>
      </w:rPr>
    </w:lvl>
    <w:lvl w:ilvl="6" w:tplc="5F4E95F0">
      <w:start w:val="1"/>
      <w:numFmt w:val="bullet"/>
      <w:lvlText w:val=""/>
      <w:lvlJc w:val="left"/>
      <w:pPr>
        <w:ind w:left="5040" w:hanging="360"/>
      </w:pPr>
      <w:rPr>
        <w:rFonts w:ascii="Symbol" w:hAnsi="Symbol" w:hint="default"/>
      </w:rPr>
    </w:lvl>
    <w:lvl w:ilvl="7" w:tplc="C2F2518C">
      <w:start w:val="1"/>
      <w:numFmt w:val="bullet"/>
      <w:lvlText w:val="o"/>
      <w:lvlJc w:val="left"/>
      <w:pPr>
        <w:ind w:left="5760" w:hanging="360"/>
      </w:pPr>
      <w:rPr>
        <w:rFonts w:ascii="Courier New" w:hAnsi="Courier New" w:hint="default"/>
      </w:rPr>
    </w:lvl>
    <w:lvl w:ilvl="8" w:tplc="F02C694C">
      <w:start w:val="1"/>
      <w:numFmt w:val="bullet"/>
      <w:lvlText w:val=""/>
      <w:lvlJc w:val="left"/>
      <w:pPr>
        <w:ind w:left="6480" w:hanging="360"/>
      </w:pPr>
      <w:rPr>
        <w:rFonts w:ascii="Wingdings" w:hAnsi="Wingdings" w:hint="default"/>
      </w:rPr>
    </w:lvl>
  </w:abstractNum>
  <w:abstractNum w:abstractNumId="12" w15:restartNumberingAfterBreak="0">
    <w:nsid w:val="3C7E9921"/>
    <w:multiLevelType w:val="hybridMultilevel"/>
    <w:tmpl w:val="8692FA5E"/>
    <w:lvl w:ilvl="0" w:tplc="AF80755A">
      <w:start w:val="1"/>
      <w:numFmt w:val="bullet"/>
      <w:lvlText w:val=""/>
      <w:lvlJc w:val="left"/>
      <w:pPr>
        <w:ind w:left="720" w:hanging="360"/>
      </w:pPr>
      <w:rPr>
        <w:rFonts w:ascii="Symbol" w:hAnsi="Symbol" w:hint="default"/>
      </w:rPr>
    </w:lvl>
    <w:lvl w:ilvl="1" w:tplc="9036E3C6">
      <w:start w:val="1"/>
      <w:numFmt w:val="bullet"/>
      <w:lvlText w:val="o"/>
      <w:lvlJc w:val="left"/>
      <w:pPr>
        <w:ind w:left="1440" w:hanging="360"/>
      </w:pPr>
      <w:rPr>
        <w:rFonts w:ascii="Courier New" w:hAnsi="Courier New" w:hint="default"/>
      </w:rPr>
    </w:lvl>
    <w:lvl w:ilvl="2" w:tplc="E7F8A336">
      <w:start w:val="1"/>
      <w:numFmt w:val="bullet"/>
      <w:lvlText w:val=""/>
      <w:lvlJc w:val="left"/>
      <w:pPr>
        <w:ind w:left="2160" w:hanging="360"/>
      </w:pPr>
      <w:rPr>
        <w:rFonts w:ascii="Wingdings" w:hAnsi="Wingdings" w:hint="default"/>
      </w:rPr>
    </w:lvl>
    <w:lvl w:ilvl="3" w:tplc="E0965C06">
      <w:start w:val="1"/>
      <w:numFmt w:val="bullet"/>
      <w:lvlText w:val=""/>
      <w:lvlJc w:val="left"/>
      <w:pPr>
        <w:ind w:left="2880" w:hanging="360"/>
      </w:pPr>
      <w:rPr>
        <w:rFonts w:ascii="Symbol" w:hAnsi="Symbol" w:hint="default"/>
      </w:rPr>
    </w:lvl>
    <w:lvl w:ilvl="4" w:tplc="D02A688C">
      <w:start w:val="1"/>
      <w:numFmt w:val="bullet"/>
      <w:lvlText w:val="o"/>
      <w:lvlJc w:val="left"/>
      <w:pPr>
        <w:ind w:left="3600" w:hanging="360"/>
      </w:pPr>
      <w:rPr>
        <w:rFonts w:ascii="Courier New" w:hAnsi="Courier New" w:hint="default"/>
      </w:rPr>
    </w:lvl>
    <w:lvl w:ilvl="5" w:tplc="5A48D412">
      <w:start w:val="1"/>
      <w:numFmt w:val="bullet"/>
      <w:lvlText w:val=""/>
      <w:lvlJc w:val="left"/>
      <w:pPr>
        <w:ind w:left="4320" w:hanging="360"/>
      </w:pPr>
      <w:rPr>
        <w:rFonts w:ascii="Wingdings" w:hAnsi="Wingdings" w:hint="default"/>
      </w:rPr>
    </w:lvl>
    <w:lvl w:ilvl="6" w:tplc="5664BD3C">
      <w:start w:val="1"/>
      <w:numFmt w:val="bullet"/>
      <w:lvlText w:val=""/>
      <w:lvlJc w:val="left"/>
      <w:pPr>
        <w:ind w:left="5040" w:hanging="360"/>
      </w:pPr>
      <w:rPr>
        <w:rFonts w:ascii="Symbol" w:hAnsi="Symbol" w:hint="default"/>
      </w:rPr>
    </w:lvl>
    <w:lvl w:ilvl="7" w:tplc="1B3AE256">
      <w:start w:val="1"/>
      <w:numFmt w:val="bullet"/>
      <w:lvlText w:val="o"/>
      <w:lvlJc w:val="left"/>
      <w:pPr>
        <w:ind w:left="5760" w:hanging="360"/>
      </w:pPr>
      <w:rPr>
        <w:rFonts w:ascii="Courier New" w:hAnsi="Courier New" w:hint="default"/>
      </w:rPr>
    </w:lvl>
    <w:lvl w:ilvl="8" w:tplc="9D1A9C02">
      <w:start w:val="1"/>
      <w:numFmt w:val="bullet"/>
      <w:lvlText w:val=""/>
      <w:lvlJc w:val="left"/>
      <w:pPr>
        <w:ind w:left="6480" w:hanging="360"/>
      </w:pPr>
      <w:rPr>
        <w:rFonts w:ascii="Wingdings" w:hAnsi="Wingdings" w:hint="default"/>
      </w:rPr>
    </w:lvl>
  </w:abstractNum>
  <w:abstractNum w:abstractNumId="13" w15:restartNumberingAfterBreak="0">
    <w:nsid w:val="3EEF27AB"/>
    <w:multiLevelType w:val="hybridMultilevel"/>
    <w:tmpl w:val="26FCD7B2"/>
    <w:lvl w:ilvl="0" w:tplc="4C7C98D4">
      <w:start w:val="1"/>
      <w:numFmt w:val="bullet"/>
      <w:lvlText w:val=""/>
      <w:lvlJc w:val="left"/>
      <w:pPr>
        <w:ind w:left="720" w:hanging="360"/>
      </w:pPr>
      <w:rPr>
        <w:rFonts w:ascii="Symbol" w:hAnsi="Symbol" w:hint="default"/>
      </w:rPr>
    </w:lvl>
    <w:lvl w:ilvl="1" w:tplc="7F38FA8E">
      <w:start w:val="1"/>
      <w:numFmt w:val="bullet"/>
      <w:lvlText w:val="o"/>
      <w:lvlJc w:val="left"/>
      <w:pPr>
        <w:ind w:left="1440" w:hanging="360"/>
      </w:pPr>
      <w:rPr>
        <w:rFonts w:ascii="Courier New" w:hAnsi="Courier New" w:hint="default"/>
      </w:rPr>
    </w:lvl>
    <w:lvl w:ilvl="2" w:tplc="BE5C832A">
      <w:start w:val="1"/>
      <w:numFmt w:val="bullet"/>
      <w:lvlText w:val=""/>
      <w:lvlJc w:val="left"/>
      <w:pPr>
        <w:ind w:left="2160" w:hanging="360"/>
      </w:pPr>
      <w:rPr>
        <w:rFonts w:ascii="Wingdings" w:hAnsi="Wingdings" w:hint="default"/>
      </w:rPr>
    </w:lvl>
    <w:lvl w:ilvl="3" w:tplc="75525296">
      <w:start w:val="1"/>
      <w:numFmt w:val="bullet"/>
      <w:lvlText w:val=""/>
      <w:lvlJc w:val="left"/>
      <w:pPr>
        <w:ind w:left="2880" w:hanging="360"/>
      </w:pPr>
      <w:rPr>
        <w:rFonts w:ascii="Symbol" w:hAnsi="Symbol" w:hint="default"/>
      </w:rPr>
    </w:lvl>
    <w:lvl w:ilvl="4" w:tplc="B6904AAA">
      <w:start w:val="1"/>
      <w:numFmt w:val="bullet"/>
      <w:lvlText w:val="o"/>
      <w:lvlJc w:val="left"/>
      <w:pPr>
        <w:ind w:left="3600" w:hanging="360"/>
      </w:pPr>
      <w:rPr>
        <w:rFonts w:ascii="Courier New" w:hAnsi="Courier New" w:hint="default"/>
      </w:rPr>
    </w:lvl>
    <w:lvl w:ilvl="5" w:tplc="E174B1B2">
      <w:start w:val="1"/>
      <w:numFmt w:val="bullet"/>
      <w:lvlText w:val=""/>
      <w:lvlJc w:val="left"/>
      <w:pPr>
        <w:ind w:left="4320" w:hanging="360"/>
      </w:pPr>
      <w:rPr>
        <w:rFonts w:ascii="Wingdings" w:hAnsi="Wingdings" w:hint="default"/>
      </w:rPr>
    </w:lvl>
    <w:lvl w:ilvl="6" w:tplc="8D2EBA14">
      <w:start w:val="1"/>
      <w:numFmt w:val="bullet"/>
      <w:lvlText w:val=""/>
      <w:lvlJc w:val="left"/>
      <w:pPr>
        <w:ind w:left="5040" w:hanging="360"/>
      </w:pPr>
      <w:rPr>
        <w:rFonts w:ascii="Symbol" w:hAnsi="Symbol" w:hint="default"/>
      </w:rPr>
    </w:lvl>
    <w:lvl w:ilvl="7" w:tplc="2DE28C1E">
      <w:start w:val="1"/>
      <w:numFmt w:val="bullet"/>
      <w:lvlText w:val="o"/>
      <w:lvlJc w:val="left"/>
      <w:pPr>
        <w:ind w:left="5760" w:hanging="360"/>
      </w:pPr>
      <w:rPr>
        <w:rFonts w:ascii="Courier New" w:hAnsi="Courier New" w:hint="default"/>
      </w:rPr>
    </w:lvl>
    <w:lvl w:ilvl="8" w:tplc="D690F48A">
      <w:start w:val="1"/>
      <w:numFmt w:val="bullet"/>
      <w:lvlText w:val=""/>
      <w:lvlJc w:val="left"/>
      <w:pPr>
        <w:ind w:left="6480" w:hanging="360"/>
      </w:pPr>
      <w:rPr>
        <w:rFonts w:ascii="Wingdings" w:hAnsi="Wingdings" w:hint="default"/>
      </w:rPr>
    </w:lvl>
  </w:abstractNum>
  <w:abstractNum w:abstractNumId="14" w15:restartNumberingAfterBreak="0">
    <w:nsid w:val="41255E12"/>
    <w:multiLevelType w:val="hybridMultilevel"/>
    <w:tmpl w:val="8F0A14CC"/>
    <w:lvl w:ilvl="0" w:tplc="56321730">
      <w:start w:val="1"/>
      <w:numFmt w:val="bullet"/>
      <w:lvlText w:val=""/>
      <w:lvlJc w:val="left"/>
      <w:pPr>
        <w:ind w:left="720" w:hanging="360"/>
      </w:pPr>
      <w:rPr>
        <w:rFonts w:ascii="Symbol" w:hAnsi="Symbol" w:hint="default"/>
      </w:rPr>
    </w:lvl>
    <w:lvl w:ilvl="1" w:tplc="FAA8ABC6">
      <w:start w:val="1"/>
      <w:numFmt w:val="bullet"/>
      <w:lvlText w:val="o"/>
      <w:lvlJc w:val="left"/>
      <w:pPr>
        <w:ind w:left="1440" w:hanging="360"/>
      </w:pPr>
      <w:rPr>
        <w:rFonts w:ascii="Courier New" w:hAnsi="Courier New" w:hint="default"/>
      </w:rPr>
    </w:lvl>
    <w:lvl w:ilvl="2" w:tplc="4D540D1C">
      <w:start w:val="1"/>
      <w:numFmt w:val="bullet"/>
      <w:lvlText w:val=""/>
      <w:lvlJc w:val="left"/>
      <w:pPr>
        <w:ind w:left="2160" w:hanging="360"/>
      </w:pPr>
      <w:rPr>
        <w:rFonts w:ascii="Wingdings" w:hAnsi="Wingdings" w:hint="default"/>
      </w:rPr>
    </w:lvl>
    <w:lvl w:ilvl="3" w:tplc="42981666">
      <w:start w:val="1"/>
      <w:numFmt w:val="bullet"/>
      <w:lvlText w:val=""/>
      <w:lvlJc w:val="left"/>
      <w:pPr>
        <w:ind w:left="2880" w:hanging="360"/>
      </w:pPr>
      <w:rPr>
        <w:rFonts w:ascii="Symbol" w:hAnsi="Symbol" w:hint="default"/>
      </w:rPr>
    </w:lvl>
    <w:lvl w:ilvl="4" w:tplc="BA0A9CCC">
      <w:start w:val="1"/>
      <w:numFmt w:val="bullet"/>
      <w:lvlText w:val="o"/>
      <w:lvlJc w:val="left"/>
      <w:pPr>
        <w:ind w:left="3600" w:hanging="360"/>
      </w:pPr>
      <w:rPr>
        <w:rFonts w:ascii="Courier New" w:hAnsi="Courier New" w:hint="default"/>
      </w:rPr>
    </w:lvl>
    <w:lvl w:ilvl="5" w:tplc="C24A07C4">
      <w:start w:val="1"/>
      <w:numFmt w:val="bullet"/>
      <w:lvlText w:val=""/>
      <w:lvlJc w:val="left"/>
      <w:pPr>
        <w:ind w:left="4320" w:hanging="360"/>
      </w:pPr>
      <w:rPr>
        <w:rFonts w:ascii="Wingdings" w:hAnsi="Wingdings" w:hint="default"/>
      </w:rPr>
    </w:lvl>
    <w:lvl w:ilvl="6" w:tplc="37F63504">
      <w:start w:val="1"/>
      <w:numFmt w:val="bullet"/>
      <w:lvlText w:val=""/>
      <w:lvlJc w:val="left"/>
      <w:pPr>
        <w:ind w:left="5040" w:hanging="360"/>
      </w:pPr>
      <w:rPr>
        <w:rFonts w:ascii="Symbol" w:hAnsi="Symbol" w:hint="default"/>
      </w:rPr>
    </w:lvl>
    <w:lvl w:ilvl="7" w:tplc="580AFFBA">
      <w:start w:val="1"/>
      <w:numFmt w:val="bullet"/>
      <w:lvlText w:val="o"/>
      <w:lvlJc w:val="left"/>
      <w:pPr>
        <w:ind w:left="5760" w:hanging="360"/>
      </w:pPr>
      <w:rPr>
        <w:rFonts w:ascii="Courier New" w:hAnsi="Courier New" w:hint="default"/>
      </w:rPr>
    </w:lvl>
    <w:lvl w:ilvl="8" w:tplc="11C28214">
      <w:start w:val="1"/>
      <w:numFmt w:val="bullet"/>
      <w:lvlText w:val=""/>
      <w:lvlJc w:val="left"/>
      <w:pPr>
        <w:ind w:left="6480" w:hanging="360"/>
      </w:pPr>
      <w:rPr>
        <w:rFonts w:ascii="Wingdings" w:hAnsi="Wingdings" w:hint="default"/>
      </w:rPr>
    </w:lvl>
  </w:abstractNum>
  <w:abstractNum w:abstractNumId="15" w15:restartNumberingAfterBreak="0">
    <w:nsid w:val="47287B3C"/>
    <w:multiLevelType w:val="hybridMultilevel"/>
    <w:tmpl w:val="31EE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337D8"/>
    <w:multiLevelType w:val="hybridMultilevel"/>
    <w:tmpl w:val="6C9C3CBE"/>
    <w:lvl w:ilvl="0" w:tplc="CCF0B288">
      <w:start w:val="1"/>
      <w:numFmt w:val="bullet"/>
      <w:lvlText w:val=""/>
      <w:lvlJc w:val="left"/>
      <w:pPr>
        <w:ind w:left="720" w:hanging="360"/>
      </w:pPr>
      <w:rPr>
        <w:rFonts w:ascii="Symbol" w:hAnsi="Symbol" w:hint="default"/>
      </w:rPr>
    </w:lvl>
    <w:lvl w:ilvl="1" w:tplc="A1329718">
      <w:start w:val="1"/>
      <w:numFmt w:val="bullet"/>
      <w:lvlText w:val="o"/>
      <w:lvlJc w:val="left"/>
      <w:pPr>
        <w:ind w:left="1440" w:hanging="360"/>
      </w:pPr>
      <w:rPr>
        <w:rFonts w:ascii="Courier New" w:hAnsi="Courier New" w:hint="default"/>
      </w:rPr>
    </w:lvl>
    <w:lvl w:ilvl="2" w:tplc="E0049108">
      <w:start w:val="1"/>
      <w:numFmt w:val="bullet"/>
      <w:lvlText w:val=""/>
      <w:lvlJc w:val="left"/>
      <w:pPr>
        <w:ind w:left="2160" w:hanging="360"/>
      </w:pPr>
      <w:rPr>
        <w:rFonts w:ascii="Wingdings" w:hAnsi="Wingdings" w:hint="default"/>
      </w:rPr>
    </w:lvl>
    <w:lvl w:ilvl="3" w:tplc="7AEC4D5C">
      <w:start w:val="1"/>
      <w:numFmt w:val="bullet"/>
      <w:lvlText w:val=""/>
      <w:lvlJc w:val="left"/>
      <w:pPr>
        <w:ind w:left="2880" w:hanging="360"/>
      </w:pPr>
      <w:rPr>
        <w:rFonts w:ascii="Symbol" w:hAnsi="Symbol" w:hint="default"/>
      </w:rPr>
    </w:lvl>
    <w:lvl w:ilvl="4" w:tplc="13920EAC">
      <w:start w:val="1"/>
      <w:numFmt w:val="bullet"/>
      <w:lvlText w:val="o"/>
      <w:lvlJc w:val="left"/>
      <w:pPr>
        <w:ind w:left="3600" w:hanging="360"/>
      </w:pPr>
      <w:rPr>
        <w:rFonts w:ascii="Courier New" w:hAnsi="Courier New" w:hint="default"/>
      </w:rPr>
    </w:lvl>
    <w:lvl w:ilvl="5" w:tplc="2D103CBA">
      <w:start w:val="1"/>
      <w:numFmt w:val="bullet"/>
      <w:lvlText w:val=""/>
      <w:lvlJc w:val="left"/>
      <w:pPr>
        <w:ind w:left="4320" w:hanging="360"/>
      </w:pPr>
      <w:rPr>
        <w:rFonts w:ascii="Wingdings" w:hAnsi="Wingdings" w:hint="default"/>
      </w:rPr>
    </w:lvl>
    <w:lvl w:ilvl="6" w:tplc="22D23C0C">
      <w:start w:val="1"/>
      <w:numFmt w:val="bullet"/>
      <w:lvlText w:val=""/>
      <w:lvlJc w:val="left"/>
      <w:pPr>
        <w:ind w:left="5040" w:hanging="360"/>
      </w:pPr>
      <w:rPr>
        <w:rFonts w:ascii="Symbol" w:hAnsi="Symbol" w:hint="default"/>
      </w:rPr>
    </w:lvl>
    <w:lvl w:ilvl="7" w:tplc="EB4A105A">
      <w:start w:val="1"/>
      <w:numFmt w:val="bullet"/>
      <w:lvlText w:val="o"/>
      <w:lvlJc w:val="left"/>
      <w:pPr>
        <w:ind w:left="5760" w:hanging="360"/>
      </w:pPr>
      <w:rPr>
        <w:rFonts w:ascii="Courier New" w:hAnsi="Courier New" w:hint="default"/>
      </w:rPr>
    </w:lvl>
    <w:lvl w:ilvl="8" w:tplc="90C8BD00">
      <w:start w:val="1"/>
      <w:numFmt w:val="bullet"/>
      <w:lvlText w:val=""/>
      <w:lvlJc w:val="left"/>
      <w:pPr>
        <w:ind w:left="6480" w:hanging="360"/>
      </w:pPr>
      <w:rPr>
        <w:rFonts w:ascii="Wingdings" w:hAnsi="Wingdings" w:hint="default"/>
      </w:rPr>
    </w:lvl>
  </w:abstractNum>
  <w:abstractNum w:abstractNumId="17" w15:restartNumberingAfterBreak="0">
    <w:nsid w:val="5794F5BE"/>
    <w:multiLevelType w:val="hybridMultilevel"/>
    <w:tmpl w:val="8BCA3D6C"/>
    <w:lvl w:ilvl="0" w:tplc="C130EF3E">
      <w:start w:val="1"/>
      <w:numFmt w:val="bullet"/>
      <w:lvlText w:val=""/>
      <w:lvlJc w:val="left"/>
      <w:pPr>
        <w:ind w:left="720" w:hanging="360"/>
      </w:pPr>
      <w:rPr>
        <w:rFonts w:ascii="Symbol" w:hAnsi="Symbol" w:hint="default"/>
      </w:rPr>
    </w:lvl>
    <w:lvl w:ilvl="1" w:tplc="CD22263A">
      <w:start w:val="1"/>
      <w:numFmt w:val="bullet"/>
      <w:lvlText w:val="o"/>
      <w:lvlJc w:val="left"/>
      <w:pPr>
        <w:ind w:left="1440" w:hanging="360"/>
      </w:pPr>
      <w:rPr>
        <w:rFonts w:ascii="Courier New" w:hAnsi="Courier New" w:hint="default"/>
      </w:rPr>
    </w:lvl>
    <w:lvl w:ilvl="2" w:tplc="EAF6A3AA">
      <w:start w:val="1"/>
      <w:numFmt w:val="bullet"/>
      <w:lvlText w:val=""/>
      <w:lvlJc w:val="left"/>
      <w:pPr>
        <w:ind w:left="2160" w:hanging="360"/>
      </w:pPr>
      <w:rPr>
        <w:rFonts w:ascii="Wingdings" w:hAnsi="Wingdings" w:hint="default"/>
      </w:rPr>
    </w:lvl>
    <w:lvl w:ilvl="3" w:tplc="384666E4">
      <w:start w:val="1"/>
      <w:numFmt w:val="bullet"/>
      <w:lvlText w:val=""/>
      <w:lvlJc w:val="left"/>
      <w:pPr>
        <w:ind w:left="2880" w:hanging="360"/>
      </w:pPr>
      <w:rPr>
        <w:rFonts w:ascii="Symbol" w:hAnsi="Symbol" w:hint="default"/>
      </w:rPr>
    </w:lvl>
    <w:lvl w:ilvl="4" w:tplc="A56EEDAA">
      <w:start w:val="1"/>
      <w:numFmt w:val="bullet"/>
      <w:lvlText w:val="o"/>
      <w:lvlJc w:val="left"/>
      <w:pPr>
        <w:ind w:left="3600" w:hanging="360"/>
      </w:pPr>
      <w:rPr>
        <w:rFonts w:ascii="Courier New" w:hAnsi="Courier New" w:hint="default"/>
      </w:rPr>
    </w:lvl>
    <w:lvl w:ilvl="5" w:tplc="59F2177E">
      <w:start w:val="1"/>
      <w:numFmt w:val="bullet"/>
      <w:lvlText w:val=""/>
      <w:lvlJc w:val="left"/>
      <w:pPr>
        <w:ind w:left="4320" w:hanging="360"/>
      </w:pPr>
      <w:rPr>
        <w:rFonts w:ascii="Wingdings" w:hAnsi="Wingdings" w:hint="default"/>
      </w:rPr>
    </w:lvl>
    <w:lvl w:ilvl="6" w:tplc="AE3A6784">
      <w:start w:val="1"/>
      <w:numFmt w:val="bullet"/>
      <w:lvlText w:val=""/>
      <w:lvlJc w:val="left"/>
      <w:pPr>
        <w:ind w:left="5040" w:hanging="360"/>
      </w:pPr>
      <w:rPr>
        <w:rFonts w:ascii="Symbol" w:hAnsi="Symbol" w:hint="default"/>
      </w:rPr>
    </w:lvl>
    <w:lvl w:ilvl="7" w:tplc="B052B7DC">
      <w:start w:val="1"/>
      <w:numFmt w:val="bullet"/>
      <w:lvlText w:val="o"/>
      <w:lvlJc w:val="left"/>
      <w:pPr>
        <w:ind w:left="5760" w:hanging="360"/>
      </w:pPr>
      <w:rPr>
        <w:rFonts w:ascii="Courier New" w:hAnsi="Courier New" w:hint="default"/>
      </w:rPr>
    </w:lvl>
    <w:lvl w:ilvl="8" w:tplc="22F8CD6E">
      <w:start w:val="1"/>
      <w:numFmt w:val="bullet"/>
      <w:lvlText w:val=""/>
      <w:lvlJc w:val="left"/>
      <w:pPr>
        <w:ind w:left="6480" w:hanging="360"/>
      </w:pPr>
      <w:rPr>
        <w:rFonts w:ascii="Wingdings" w:hAnsi="Wingdings" w:hint="default"/>
      </w:rPr>
    </w:lvl>
  </w:abstractNum>
  <w:abstractNum w:abstractNumId="18" w15:restartNumberingAfterBreak="0">
    <w:nsid w:val="5D6DE44F"/>
    <w:multiLevelType w:val="hybridMultilevel"/>
    <w:tmpl w:val="35DCBFBE"/>
    <w:lvl w:ilvl="0" w:tplc="70C6C1FA">
      <w:start w:val="1"/>
      <w:numFmt w:val="bullet"/>
      <w:lvlText w:val=""/>
      <w:lvlJc w:val="left"/>
      <w:pPr>
        <w:ind w:left="720" w:hanging="360"/>
      </w:pPr>
      <w:rPr>
        <w:rFonts w:ascii="Symbol" w:hAnsi="Symbol" w:hint="default"/>
      </w:rPr>
    </w:lvl>
    <w:lvl w:ilvl="1" w:tplc="3190CEE2">
      <w:start w:val="1"/>
      <w:numFmt w:val="bullet"/>
      <w:lvlText w:val="o"/>
      <w:lvlJc w:val="left"/>
      <w:pPr>
        <w:ind w:left="1440" w:hanging="360"/>
      </w:pPr>
      <w:rPr>
        <w:rFonts w:ascii="Courier New" w:hAnsi="Courier New" w:hint="default"/>
      </w:rPr>
    </w:lvl>
    <w:lvl w:ilvl="2" w:tplc="4ECAF0CE">
      <w:start w:val="1"/>
      <w:numFmt w:val="bullet"/>
      <w:lvlText w:val=""/>
      <w:lvlJc w:val="left"/>
      <w:pPr>
        <w:ind w:left="2160" w:hanging="360"/>
      </w:pPr>
      <w:rPr>
        <w:rFonts w:ascii="Wingdings" w:hAnsi="Wingdings" w:hint="default"/>
      </w:rPr>
    </w:lvl>
    <w:lvl w:ilvl="3" w:tplc="B598064E">
      <w:start w:val="1"/>
      <w:numFmt w:val="bullet"/>
      <w:lvlText w:val=""/>
      <w:lvlJc w:val="left"/>
      <w:pPr>
        <w:ind w:left="2880" w:hanging="360"/>
      </w:pPr>
      <w:rPr>
        <w:rFonts w:ascii="Symbol" w:hAnsi="Symbol" w:hint="default"/>
      </w:rPr>
    </w:lvl>
    <w:lvl w:ilvl="4" w:tplc="45A2E8E0">
      <w:start w:val="1"/>
      <w:numFmt w:val="bullet"/>
      <w:lvlText w:val="o"/>
      <w:lvlJc w:val="left"/>
      <w:pPr>
        <w:ind w:left="3600" w:hanging="360"/>
      </w:pPr>
      <w:rPr>
        <w:rFonts w:ascii="Courier New" w:hAnsi="Courier New" w:hint="default"/>
      </w:rPr>
    </w:lvl>
    <w:lvl w:ilvl="5" w:tplc="8A38E740">
      <w:start w:val="1"/>
      <w:numFmt w:val="bullet"/>
      <w:lvlText w:val=""/>
      <w:lvlJc w:val="left"/>
      <w:pPr>
        <w:ind w:left="4320" w:hanging="360"/>
      </w:pPr>
      <w:rPr>
        <w:rFonts w:ascii="Wingdings" w:hAnsi="Wingdings" w:hint="default"/>
      </w:rPr>
    </w:lvl>
    <w:lvl w:ilvl="6" w:tplc="2E526DF2">
      <w:start w:val="1"/>
      <w:numFmt w:val="bullet"/>
      <w:lvlText w:val=""/>
      <w:lvlJc w:val="left"/>
      <w:pPr>
        <w:ind w:left="5040" w:hanging="360"/>
      </w:pPr>
      <w:rPr>
        <w:rFonts w:ascii="Symbol" w:hAnsi="Symbol" w:hint="default"/>
      </w:rPr>
    </w:lvl>
    <w:lvl w:ilvl="7" w:tplc="5BC05484">
      <w:start w:val="1"/>
      <w:numFmt w:val="bullet"/>
      <w:lvlText w:val="o"/>
      <w:lvlJc w:val="left"/>
      <w:pPr>
        <w:ind w:left="5760" w:hanging="360"/>
      </w:pPr>
      <w:rPr>
        <w:rFonts w:ascii="Courier New" w:hAnsi="Courier New" w:hint="default"/>
      </w:rPr>
    </w:lvl>
    <w:lvl w:ilvl="8" w:tplc="AD588A30">
      <w:start w:val="1"/>
      <w:numFmt w:val="bullet"/>
      <w:lvlText w:val=""/>
      <w:lvlJc w:val="left"/>
      <w:pPr>
        <w:ind w:left="6480" w:hanging="360"/>
      </w:pPr>
      <w:rPr>
        <w:rFonts w:ascii="Wingdings" w:hAnsi="Wingdings" w:hint="default"/>
      </w:rPr>
    </w:lvl>
  </w:abstractNum>
  <w:abstractNum w:abstractNumId="19" w15:restartNumberingAfterBreak="0">
    <w:nsid w:val="5E553347"/>
    <w:multiLevelType w:val="hybridMultilevel"/>
    <w:tmpl w:val="5DDC3D12"/>
    <w:lvl w:ilvl="0" w:tplc="274633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2B68F"/>
    <w:multiLevelType w:val="hybridMultilevel"/>
    <w:tmpl w:val="8D58F05A"/>
    <w:lvl w:ilvl="0" w:tplc="40626900">
      <w:start w:val="1"/>
      <w:numFmt w:val="bullet"/>
      <w:lvlText w:val=""/>
      <w:lvlJc w:val="left"/>
      <w:pPr>
        <w:ind w:left="720" w:hanging="360"/>
      </w:pPr>
      <w:rPr>
        <w:rFonts w:ascii="Symbol" w:hAnsi="Symbol" w:hint="default"/>
      </w:rPr>
    </w:lvl>
    <w:lvl w:ilvl="1" w:tplc="B36CC4BC">
      <w:start w:val="1"/>
      <w:numFmt w:val="bullet"/>
      <w:lvlText w:val="o"/>
      <w:lvlJc w:val="left"/>
      <w:pPr>
        <w:ind w:left="1440" w:hanging="360"/>
      </w:pPr>
      <w:rPr>
        <w:rFonts w:ascii="Courier New" w:hAnsi="Courier New" w:hint="default"/>
      </w:rPr>
    </w:lvl>
    <w:lvl w:ilvl="2" w:tplc="EC7CD6DE">
      <w:start w:val="1"/>
      <w:numFmt w:val="bullet"/>
      <w:lvlText w:val=""/>
      <w:lvlJc w:val="left"/>
      <w:pPr>
        <w:ind w:left="2160" w:hanging="360"/>
      </w:pPr>
      <w:rPr>
        <w:rFonts w:ascii="Wingdings" w:hAnsi="Wingdings" w:hint="default"/>
      </w:rPr>
    </w:lvl>
    <w:lvl w:ilvl="3" w:tplc="BB52D7F6">
      <w:start w:val="1"/>
      <w:numFmt w:val="bullet"/>
      <w:lvlText w:val=""/>
      <w:lvlJc w:val="left"/>
      <w:pPr>
        <w:ind w:left="2880" w:hanging="360"/>
      </w:pPr>
      <w:rPr>
        <w:rFonts w:ascii="Symbol" w:hAnsi="Symbol" w:hint="default"/>
      </w:rPr>
    </w:lvl>
    <w:lvl w:ilvl="4" w:tplc="7690E816">
      <w:start w:val="1"/>
      <w:numFmt w:val="bullet"/>
      <w:lvlText w:val="o"/>
      <w:lvlJc w:val="left"/>
      <w:pPr>
        <w:ind w:left="3600" w:hanging="360"/>
      </w:pPr>
      <w:rPr>
        <w:rFonts w:ascii="Courier New" w:hAnsi="Courier New" w:hint="default"/>
      </w:rPr>
    </w:lvl>
    <w:lvl w:ilvl="5" w:tplc="1C3C7ED4">
      <w:start w:val="1"/>
      <w:numFmt w:val="bullet"/>
      <w:lvlText w:val=""/>
      <w:lvlJc w:val="left"/>
      <w:pPr>
        <w:ind w:left="4320" w:hanging="360"/>
      </w:pPr>
      <w:rPr>
        <w:rFonts w:ascii="Wingdings" w:hAnsi="Wingdings" w:hint="default"/>
      </w:rPr>
    </w:lvl>
    <w:lvl w:ilvl="6" w:tplc="084CBEC8">
      <w:start w:val="1"/>
      <w:numFmt w:val="bullet"/>
      <w:lvlText w:val=""/>
      <w:lvlJc w:val="left"/>
      <w:pPr>
        <w:ind w:left="5040" w:hanging="360"/>
      </w:pPr>
      <w:rPr>
        <w:rFonts w:ascii="Symbol" w:hAnsi="Symbol" w:hint="default"/>
      </w:rPr>
    </w:lvl>
    <w:lvl w:ilvl="7" w:tplc="9A1225B2">
      <w:start w:val="1"/>
      <w:numFmt w:val="bullet"/>
      <w:lvlText w:val="o"/>
      <w:lvlJc w:val="left"/>
      <w:pPr>
        <w:ind w:left="5760" w:hanging="360"/>
      </w:pPr>
      <w:rPr>
        <w:rFonts w:ascii="Courier New" w:hAnsi="Courier New" w:hint="default"/>
      </w:rPr>
    </w:lvl>
    <w:lvl w:ilvl="8" w:tplc="8130B414">
      <w:start w:val="1"/>
      <w:numFmt w:val="bullet"/>
      <w:lvlText w:val=""/>
      <w:lvlJc w:val="left"/>
      <w:pPr>
        <w:ind w:left="6480" w:hanging="360"/>
      </w:pPr>
      <w:rPr>
        <w:rFonts w:ascii="Wingdings" w:hAnsi="Wingdings" w:hint="default"/>
      </w:rPr>
    </w:lvl>
  </w:abstractNum>
  <w:abstractNum w:abstractNumId="21" w15:restartNumberingAfterBreak="0">
    <w:nsid w:val="6323591B"/>
    <w:multiLevelType w:val="hybridMultilevel"/>
    <w:tmpl w:val="AE0ECA94"/>
    <w:lvl w:ilvl="0" w:tplc="29E0BBA4">
      <w:start w:val="1"/>
      <w:numFmt w:val="bullet"/>
      <w:lvlText w:val=""/>
      <w:lvlJc w:val="left"/>
      <w:pPr>
        <w:ind w:left="720" w:hanging="360"/>
      </w:pPr>
      <w:rPr>
        <w:rFonts w:ascii="Symbol" w:hAnsi="Symbol" w:hint="default"/>
      </w:rPr>
    </w:lvl>
    <w:lvl w:ilvl="1" w:tplc="09AA1BEA">
      <w:start w:val="1"/>
      <w:numFmt w:val="bullet"/>
      <w:lvlText w:val="o"/>
      <w:lvlJc w:val="left"/>
      <w:pPr>
        <w:ind w:left="1440" w:hanging="360"/>
      </w:pPr>
      <w:rPr>
        <w:rFonts w:ascii="Courier New" w:hAnsi="Courier New" w:hint="default"/>
      </w:rPr>
    </w:lvl>
    <w:lvl w:ilvl="2" w:tplc="67F23CF4">
      <w:start w:val="1"/>
      <w:numFmt w:val="bullet"/>
      <w:lvlText w:val=""/>
      <w:lvlJc w:val="left"/>
      <w:pPr>
        <w:ind w:left="2160" w:hanging="360"/>
      </w:pPr>
      <w:rPr>
        <w:rFonts w:ascii="Wingdings" w:hAnsi="Wingdings" w:hint="default"/>
      </w:rPr>
    </w:lvl>
    <w:lvl w:ilvl="3" w:tplc="BF84BB5E">
      <w:start w:val="1"/>
      <w:numFmt w:val="bullet"/>
      <w:lvlText w:val=""/>
      <w:lvlJc w:val="left"/>
      <w:pPr>
        <w:ind w:left="2880" w:hanging="360"/>
      </w:pPr>
      <w:rPr>
        <w:rFonts w:ascii="Symbol" w:hAnsi="Symbol" w:hint="default"/>
      </w:rPr>
    </w:lvl>
    <w:lvl w:ilvl="4" w:tplc="A6CEA144">
      <w:start w:val="1"/>
      <w:numFmt w:val="bullet"/>
      <w:lvlText w:val="o"/>
      <w:lvlJc w:val="left"/>
      <w:pPr>
        <w:ind w:left="3600" w:hanging="360"/>
      </w:pPr>
      <w:rPr>
        <w:rFonts w:ascii="Courier New" w:hAnsi="Courier New" w:hint="default"/>
      </w:rPr>
    </w:lvl>
    <w:lvl w:ilvl="5" w:tplc="18386AD8">
      <w:start w:val="1"/>
      <w:numFmt w:val="bullet"/>
      <w:lvlText w:val=""/>
      <w:lvlJc w:val="left"/>
      <w:pPr>
        <w:ind w:left="4320" w:hanging="360"/>
      </w:pPr>
      <w:rPr>
        <w:rFonts w:ascii="Wingdings" w:hAnsi="Wingdings" w:hint="default"/>
      </w:rPr>
    </w:lvl>
    <w:lvl w:ilvl="6" w:tplc="7F02D43E">
      <w:start w:val="1"/>
      <w:numFmt w:val="bullet"/>
      <w:lvlText w:val=""/>
      <w:lvlJc w:val="left"/>
      <w:pPr>
        <w:ind w:left="5040" w:hanging="360"/>
      </w:pPr>
      <w:rPr>
        <w:rFonts w:ascii="Symbol" w:hAnsi="Symbol" w:hint="default"/>
      </w:rPr>
    </w:lvl>
    <w:lvl w:ilvl="7" w:tplc="E1B2267A">
      <w:start w:val="1"/>
      <w:numFmt w:val="bullet"/>
      <w:lvlText w:val="o"/>
      <w:lvlJc w:val="left"/>
      <w:pPr>
        <w:ind w:left="5760" w:hanging="360"/>
      </w:pPr>
      <w:rPr>
        <w:rFonts w:ascii="Courier New" w:hAnsi="Courier New" w:hint="default"/>
      </w:rPr>
    </w:lvl>
    <w:lvl w:ilvl="8" w:tplc="6374D2FC">
      <w:start w:val="1"/>
      <w:numFmt w:val="bullet"/>
      <w:lvlText w:val=""/>
      <w:lvlJc w:val="left"/>
      <w:pPr>
        <w:ind w:left="6480" w:hanging="360"/>
      </w:pPr>
      <w:rPr>
        <w:rFonts w:ascii="Wingdings" w:hAnsi="Wingdings" w:hint="default"/>
      </w:rPr>
    </w:lvl>
  </w:abstractNum>
  <w:abstractNum w:abstractNumId="22" w15:restartNumberingAfterBreak="0">
    <w:nsid w:val="6BD7596D"/>
    <w:multiLevelType w:val="hybridMultilevel"/>
    <w:tmpl w:val="8674A2D6"/>
    <w:lvl w:ilvl="0" w:tplc="7B4A50B2">
      <w:start w:val="1"/>
      <w:numFmt w:val="bullet"/>
      <w:lvlText w:val=""/>
      <w:lvlJc w:val="left"/>
      <w:pPr>
        <w:ind w:left="720" w:hanging="360"/>
      </w:pPr>
      <w:rPr>
        <w:rFonts w:ascii="Symbol" w:hAnsi="Symbol" w:hint="default"/>
      </w:rPr>
    </w:lvl>
    <w:lvl w:ilvl="1" w:tplc="125CBE10">
      <w:start w:val="1"/>
      <w:numFmt w:val="bullet"/>
      <w:lvlText w:val="o"/>
      <w:lvlJc w:val="left"/>
      <w:pPr>
        <w:ind w:left="1440" w:hanging="360"/>
      </w:pPr>
      <w:rPr>
        <w:rFonts w:ascii="Courier New" w:hAnsi="Courier New" w:hint="default"/>
      </w:rPr>
    </w:lvl>
    <w:lvl w:ilvl="2" w:tplc="E57C5DE8">
      <w:start w:val="1"/>
      <w:numFmt w:val="bullet"/>
      <w:lvlText w:val=""/>
      <w:lvlJc w:val="left"/>
      <w:pPr>
        <w:ind w:left="2160" w:hanging="360"/>
      </w:pPr>
      <w:rPr>
        <w:rFonts w:ascii="Wingdings" w:hAnsi="Wingdings" w:hint="default"/>
      </w:rPr>
    </w:lvl>
    <w:lvl w:ilvl="3" w:tplc="E27687DE">
      <w:start w:val="1"/>
      <w:numFmt w:val="bullet"/>
      <w:lvlText w:val=""/>
      <w:lvlJc w:val="left"/>
      <w:pPr>
        <w:ind w:left="2880" w:hanging="360"/>
      </w:pPr>
      <w:rPr>
        <w:rFonts w:ascii="Symbol" w:hAnsi="Symbol" w:hint="default"/>
      </w:rPr>
    </w:lvl>
    <w:lvl w:ilvl="4" w:tplc="E77876BA">
      <w:start w:val="1"/>
      <w:numFmt w:val="bullet"/>
      <w:lvlText w:val="o"/>
      <w:lvlJc w:val="left"/>
      <w:pPr>
        <w:ind w:left="3600" w:hanging="360"/>
      </w:pPr>
      <w:rPr>
        <w:rFonts w:ascii="Courier New" w:hAnsi="Courier New" w:hint="default"/>
      </w:rPr>
    </w:lvl>
    <w:lvl w:ilvl="5" w:tplc="5A528326">
      <w:start w:val="1"/>
      <w:numFmt w:val="bullet"/>
      <w:lvlText w:val=""/>
      <w:lvlJc w:val="left"/>
      <w:pPr>
        <w:ind w:left="4320" w:hanging="360"/>
      </w:pPr>
      <w:rPr>
        <w:rFonts w:ascii="Wingdings" w:hAnsi="Wingdings" w:hint="default"/>
      </w:rPr>
    </w:lvl>
    <w:lvl w:ilvl="6" w:tplc="C66E1718">
      <w:start w:val="1"/>
      <w:numFmt w:val="bullet"/>
      <w:lvlText w:val=""/>
      <w:lvlJc w:val="left"/>
      <w:pPr>
        <w:ind w:left="5040" w:hanging="360"/>
      </w:pPr>
      <w:rPr>
        <w:rFonts w:ascii="Symbol" w:hAnsi="Symbol" w:hint="default"/>
      </w:rPr>
    </w:lvl>
    <w:lvl w:ilvl="7" w:tplc="3904A1CE">
      <w:start w:val="1"/>
      <w:numFmt w:val="bullet"/>
      <w:lvlText w:val="o"/>
      <w:lvlJc w:val="left"/>
      <w:pPr>
        <w:ind w:left="5760" w:hanging="360"/>
      </w:pPr>
      <w:rPr>
        <w:rFonts w:ascii="Courier New" w:hAnsi="Courier New" w:hint="default"/>
      </w:rPr>
    </w:lvl>
    <w:lvl w:ilvl="8" w:tplc="FCDE6342">
      <w:start w:val="1"/>
      <w:numFmt w:val="bullet"/>
      <w:lvlText w:val=""/>
      <w:lvlJc w:val="left"/>
      <w:pPr>
        <w:ind w:left="6480" w:hanging="360"/>
      </w:pPr>
      <w:rPr>
        <w:rFonts w:ascii="Wingdings" w:hAnsi="Wingdings" w:hint="default"/>
      </w:rPr>
    </w:lvl>
  </w:abstractNum>
  <w:num w:numId="1" w16cid:durableId="1859418955">
    <w:abstractNumId w:val="18"/>
  </w:num>
  <w:num w:numId="2" w16cid:durableId="441344000">
    <w:abstractNumId w:val="4"/>
  </w:num>
  <w:num w:numId="3" w16cid:durableId="1135876862">
    <w:abstractNumId w:val="22"/>
  </w:num>
  <w:num w:numId="4" w16cid:durableId="1159076373">
    <w:abstractNumId w:val="6"/>
  </w:num>
  <w:num w:numId="5" w16cid:durableId="1204177501">
    <w:abstractNumId w:val="11"/>
  </w:num>
  <w:num w:numId="6" w16cid:durableId="1785495360">
    <w:abstractNumId w:val="10"/>
  </w:num>
  <w:num w:numId="7" w16cid:durableId="2121339874">
    <w:abstractNumId w:val="17"/>
  </w:num>
  <w:num w:numId="8" w16cid:durableId="903875594">
    <w:abstractNumId w:val="5"/>
  </w:num>
  <w:num w:numId="9" w16cid:durableId="1731730155">
    <w:abstractNumId w:val="13"/>
  </w:num>
  <w:num w:numId="10" w16cid:durableId="991832635">
    <w:abstractNumId w:val="16"/>
  </w:num>
  <w:num w:numId="11" w16cid:durableId="1011447592">
    <w:abstractNumId w:val="20"/>
  </w:num>
  <w:num w:numId="12" w16cid:durableId="370500903">
    <w:abstractNumId w:val="14"/>
  </w:num>
  <w:num w:numId="13" w16cid:durableId="342629253">
    <w:abstractNumId w:val="9"/>
  </w:num>
  <w:num w:numId="14" w16cid:durableId="577982223">
    <w:abstractNumId w:val="2"/>
  </w:num>
  <w:num w:numId="15" w16cid:durableId="1898740805">
    <w:abstractNumId w:val="1"/>
  </w:num>
  <w:num w:numId="16" w16cid:durableId="30232955">
    <w:abstractNumId w:val="21"/>
  </w:num>
  <w:num w:numId="17" w16cid:durableId="449740357">
    <w:abstractNumId w:val="12"/>
  </w:num>
  <w:num w:numId="18" w16cid:durableId="11146585">
    <w:abstractNumId w:val="8"/>
  </w:num>
  <w:num w:numId="19" w16cid:durableId="1686516876">
    <w:abstractNumId w:val="7"/>
  </w:num>
  <w:num w:numId="20" w16cid:durableId="1579246065">
    <w:abstractNumId w:val="19"/>
  </w:num>
  <w:num w:numId="21" w16cid:durableId="1741441089">
    <w:abstractNumId w:val="3"/>
  </w:num>
  <w:num w:numId="22" w16cid:durableId="658538097">
    <w:abstractNumId w:val="15"/>
  </w:num>
  <w:num w:numId="23" w16cid:durableId="151291458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869256"/>
    <w:rsid w:val="00000CB5"/>
    <w:rsid w:val="0000143D"/>
    <w:rsid w:val="0000174B"/>
    <w:rsid w:val="00001895"/>
    <w:rsid w:val="00001C86"/>
    <w:rsid w:val="00002B03"/>
    <w:rsid w:val="000035C2"/>
    <w:rsid w:val="00004192"/>
    <w:rsid w:val="00005186"/>
    <w:rsid w:val="0000567B"/>
    <w:rsid w:val="00006D11"/>
    <w:rsid w:val="000077DD"/>
    <w:rsid w:val="00010498"/>
    <w:rsid w:val="00014682"/>
    <w:rsid w:val="00015A9B"/>
    <w:rsid w:val="00017499"/>
    <w:rsid w:val="00021AE0"/>
    <w:rsid w:val="00022074"/>
    <w:rsid w:val="00024F86"/>
    <w:rsid w:val="00026428"/>
    <w:rsid w:val="0002692C"/>
    <w:rsid w:val="00026D96"/>
    <w:rsid w:val="00031FB4"/>
    <w:rsid w:val="00032160"/>
    <w:rsid w:val="00032C5A"/>
    <w:rsid w:val="00034BB8"/>
    <w:rsid w:val="00035070"/>
    <w:rsid w:val="00035648"/>
    <w:rsid w:val="00035702"/>
    <w:rsid w:val="000362B1"/>
    <w:rsid w:val="000363AC"/>
    <w:rsid w:val="00036D6A"/>
    <w:rsid w:val="00037F24"/>
    <w:rsid w:val="00040C47"/>
    <w:rsid w:val="00041276"/>
    <w:rsid w:val="00042096"/>
    <w:rsid w:val="000430C9"/>
    <w:rsid w:val="0004378B"/>
    <w:rsid w:val="0004391C"/>
    <w:rsid w:val="0004448A"/>
    <w:rsid w:val="00044631"/>
    <w:rsid w:val="0004590D"/>
    <w:rsid w:val="00050609"/>
    <w:rsid w:val="00051261"/>
    <w:rsid w:val="000518DF"/>
    <w:rsid w:val="00051FA0"/>
    <w:rsid w:val="00053E2B"/>
    <w:rsid w:val="0005438C"/>
    <w:rsid w:val="0005454E"/>
    <w:rsid w:val="000558DB"/>
    <w:rsid w:val="00057FC9"/>
    <w:rsid w:val="000602DA"/>
    <w:rsid w:val="000610A8"/>
    <w:rsid w:val="0006242B"/>
    <w:rsid w:val="0006446A"/>
    <w:rsid w:val="00065186"/>
    <w:rsid w:val="00065823"/>
    <w:rsid w:val="0006752A"/>
    <w:rsid w:val="00067BBF"/>
    <w:rsid w:val="00070303"/>
    <w:rsid w:val="000703ED"/>
    <w:rsid w:val="0007187A"/>
    <w:rsid w:val="0007229C"/>
    <w:rsid w:val="000722A9"/>
    <w:rsid w:val="000725B0"/>
    <w:rsid w:val="000742A6"/>
    <w:rsid w:val="000749EA"/>
    <w:rsid w:val="000761C3"/>
    <w:rsid w:val="000803FE"/>
    <w:rsid w:val="00080A0F"/>
    <w:rsid w:val="0008228A"/>
    <w:rsid w:val="00082A0C"/>
    <w:rsid w:val="000830F7"/>
    <w:rsid w:val="00083B85"/>
    <w:rsid w:val="00085C1F"/>
    <w:rsid w:val="00086566"/>
    <w:rsid w:val="00087DB6"/>
    <w:rsid w:val="00090553"/>
    <w:rsid w:val="00090A73"/>
    <w:rsid w:val="00090C75"/>
    <w:rsid w:val="000922A1"/>
    <w:rsid w:val="000926CF"/>
    <w:rsid w:val="000933C7"/>
    <w:rsid w:val="0009532E"/>
    <w:rsid w:val="00095346"/>
    <w:rsid w:val="00095B91"/>
    <w:rsid w:val="00096382"/>
    <w:rsid w:val="00096C7F"/>
    <w:rsid w:val="00097549"/>
    <w:rsid w:val="00097E38"/>
    <w:rsid w:val="000A02C7"/>
    <w:rsid w:val="000A04CD"/>
    <w:rsid w:val="000A0BC5"/>
    <w:rsid w:val="000A130E"/>
    <w:rsid w:val="000A146A"/>
    <w:rsid w:val="000A1667"/>
    <w:rsid w:val="000A29F1"/>
    <w:rsid w:val="000A67E3"/>
    <w:rsid w:val="000A7420"/>
    <w:rsid w:val="000A797E"/>
    <w:rsid w:val="000B00D5"/>
    <w:rsid w:val="000B0BD2"/>
    <w:rsid w:val="000B128F"/>
    <w:rsid w:val="000B28B1"/>
    <w:rsid w:val="000B2FA6"/>
    <w:rsid w:val="000B68B5"/>
    <w:rsid w:val="000B702E"/>
    <w:rsid w:val="000B7A01"/>
    <w:rsid w:val="000B7B25"/>
    <w:rsid w:val="000C0E89"/>
    <w:rsid w:val="000C1ED2"/>
    <w:rsid w:val="000C2700"/>
    <w:rsid w:val="000C2948"/>
    <w:rsid w:val="000C3480"/>
    <w:rsid w:val="000C4D9A"/>
    <w:rsid w:val="000C514E"/>
    <w:rsid w:val="000D3BB1"/>
    <w:rsid w:val="000D3D11"/>
    <w:rsid w:val="000D4E8F"/>
    <w:rsid w:val="000D55BC"/>
    <w:rsid w:val="000D593C"/>
    <w:rsid w:val="000D6DD6"/>
    <w:rsid w:val="000E0348"/>
    <w:rsid w:val="000E0F23"/>
    <w:rsid w:val="000E1445"/>
    <w:rsid w:val="000E161B"/>
    <w:rsid w:val="000E4306"/>
    <w:rsid w:val="000E4977"/>
    <w:rsid w:val="000E5B69"/>
    <w:rsid w:val="000E6E27"/>
    <w:rsid w:val="000F00DC"/>
    <w:rsid w:val="000F0958"/>
    <w:rsid w:val="000F1138"/>
    <w:rsid w:val="000F1267"/>
    <w:rsid w:val="000F1BC3"/>
    <w:rsid w:val="000F2E40"/>
    <w:rsid w:val="000F534A"/>
    <w:rsid w:val="000F5360"/>
    <w:rsid w:val="000F77D7"/>
    <w:rsid w:val="001009E4"/>
    <w:rsid w:val="0010162C"/>
    <w:rsid w:val="00102403"/>
    <w:rsid w:val="00103224"/>
    <w:rsid w:val="00103CB7"/>
    <w:rsid w:val="00104A3D"/>
    <w:rsid w:val="00106394"/>
    <w:rsid w:val="00106F91"/>
    <w:rsid w:val="0010B0B8"/>
    <w:rsid w:val="00111AC4"/>
    <w:rsid w:val="00112614"/>
    <w:rsid w:val="00113FB9"/>
    <w:rsid w:val="001154CA"/>
    <w:rsid w:val="00115530"/>
    <w:rsid w:val="00115F19"/>
    <w:rsid w:val="00116156"/>
    <w:rsid w:val="00116795"/>
    <w:rsid w:val="00116849"/>
    <w:rsid w:val="00116D63"/>
    <w:rsid w:val="00120903"/>
    <w:rsid w:val="00120999"/>
    <w:rsid w:val="00120BE8"/>
    <w:rsid w:val="001212D3"/>
    <w:rsid w:val="00122D17"/>
    <w:rsid w:val="0012450D"/>
    <w:rsid w:val="00127B23"/>
    <w:rsid w:val="00130F67"/>
    <w:rsid w:val="00132329"/>
    <w:rsid w:val="0013238F"/>
    <w:rsid w:val="001326E8"/>
    <w:rsid w:val="001329E0"/>
    <w:rsid w:val="00133205"/>
    <w:rsid w:val="00134237"/>
    <w:rsid w:val="00137031"/>
    <w:rsid w:val="00140EFA"/>
    <w:rsid w:val="00141D30"/>
    <w:rsid w:val="00143A4F"/>
    <w:rsid w:val="00144072"/>
    <w:rsid w:val="00144727"/>
    <w:rsid w:val="001458BC"/>
    <w:rsid w:val="00145FC4"/>
    <w:rsid w:val="00146397"/>
    <w:rsid w:val="00147336"/>
    <w:rsid w:val="00147C64"/>
    <w:rsid w:val="00150965"/>
    <w:rsid w:val="00151606"/>
    <w:rsid w:val="0015210F"/>
    <w:rsid w:val="00155ED1"/>
    <w:rsid w:val="00156C1C"/>
    <w:rsid w:val="00156EB6"/>
    <w:rsid w:val="001602C9"/>
    <w:rsid w:val="001625CE"/>
    <w:rsid w:val="0016375E"/>
    <w:rsid w:val="001642D5"/>
    <w:rsid w:val="00164350"/>
    <w:rsid w:val="00166758"/>
    <w:rsid w:val="00167468"/>
    <w:rsid w:val="0017448A"/>
    <w:rsid w:val="00174C52"/>
    <w:rsid w:val="001760CE"/>
    <w:rsid w:val="00176293"/>
    <w:rsid w:val="00180823"/>
    <w:rsid w:val="00180DB1"/>
    <w:rsid w:val="00182815"/>
    <w:rsid w:val="001833F7"/>
    <w:rsid w:val="00183B7B"/>
    <w:rsid w:val="00184B06"/>
    <w:rsid w:val="00184BC9"/>
    <w:rsid w:val="001861D6"/>
    <w:rsid w:val="0018689D"/>
    <w:rsid w:val="00187942"/>
    <w:rsid w:val="0019120A"/>
    <w:rsid w:val="00192081"/>
    <w:rsid w:val="0019210C"/>
    <w:rsid w:val="001929AD"/>
    <w:rsid w:val="00192F00"/>
    <w:rsid w:val="00195100"/>
    <w:rsid w:val="00197398"/>
    <w:rsid w:val="00197432"/>
    <w:rsid w:val="0019751A"/>
    <w:rsid w:val="001A08FF"/>
    <w:rsid w:val="001A1872"/>
    <w:rsid w:val="001A20BA"/>
    <w:rsid w:val="001A2A42"/>
    <w:rsid w:val="001A2EDB"/>
    <w:rsid w:val="001A6205"/>
    <w:rsid w:val="001B263D"/>
    <w:rsid w:val="001B3A2D"/>
    <w:rsid w:val="001B3FEA"/>
    <w:rsid w:val="001B4C0E"/>
    <w:rsid w:val="001B65C6"/>
    <w:rsid w:val="001B7346"/>
    <w:rsid w:val="001B78D5"/>
    <w:rsid w:val="001C0686"/>
    <w:rsid w:val="001C22AD"/>
    <w:rsid w:val="001C2C73"/>
    <w:rsid w:val="001C2E2F"/>
    <w:rsid w:val="001C46C9"/>
    <w:rsid w:val="001C51C8"/>
    <w:rsid w:val="001C5B9E"/>
    <w:rsid w:val="001C79A6"/>
    <w:rsid w:val="001D0C84"/>
    <w:rsid w:val="001D2572"/>
    <w:rsid w:val="001D442B"/>
    <w:rsid w:val="001D489E"/>
    <w:rsid w:val="001D4E96"/>
    <w:rsid w:val="001D5586"/>
    <w:rsid w:val="001D6CC3"/>
    <w:rsid w:val="001D7115"/>
    <w:rsid w:val="001E18DD"/>
    <w:rsid w:val="001E1C5F"/>
    <w:rsid w:val="001E3120"/>
    <w:rsid w:val="001E3A4C"/>
    <w:rsid w:val="001E4165"/>
    <w:rsid w:val="001E4263"/>
    <w:rsid w:val="001E4ADF"/>
    <w:rsid w:val="001E4AE9"/>
    <w:rsid w:val="001E501A"/>
    <w:rsid w:val="001E6083"/>
    <w:rsid w:val="001E6491"/>
    <w:rsid w:val="001E6800"/>
    <w:rsid w:val="001E7AAC"/>
    <w:rsid w:val="001F003E"/>
    <w:rsid w:val="001F0E36"/>
    <w:rsid w:val="001F4057"/>
    <w:rsid w:val="001F50A5"/>
    <w:rsid w:val="001F738D"/>
    <w:rsid w:val="001F73C9"/>
    <w:rsid w:val="001F79F3"/>
    <w:rsid w:val="002004C6"/>
    <w:rsid w:val="002005BC"/>
    <w:rsid w:val="00200E55"/>
    <w:rsid w:val="00201094"/>
    <w:rsid w:val="002013B1"/>
    <w:rsid w:val="0020171C"/>
    <w:rsid w:val="00201F80"/>
    <w:rsid w:val="002029C2"/>
    <w:rsid w:val="00203230"/>
    <w:rsid w:val="00203643"/>
    <w:rsid w:val="002071A7"/>
    <w:rsid w:val="00210351"/>
    <w:rsid w:val="00210652"/>
    <w:rsid w:val="00210F90"/>
    <w:rsid w:val="00211158"/>
    <w:rsid w:val="00211613"/>
    <w:rsid w:val="002122F2"/>
    <w:rsid w:val="00212C3D"/>
    <w:rsid w:val="002134C9"/>
    <w:rsid w:val="00213F70"/>
    <w:rsid w:val="002153A7"/>
    <w:rsid w:val="00215702"/>
    <w:rsid w:val="00216990"/>
    <w:rsid w:val="0022165F"/>
    <w:rsid w:val="002236A3"/>
    <w:rsid w:val="00224134"/>
    <w:rsid w:val="00224A49"/>
    <w:rsid w:val="002258C4"/>
    <w:rsid w:val="002316B5"/>
    <w:rsid w:val="00232E52"/>
    <w:rsid w:val="0023481C"/>
    <w:rsid w:val="00234E38"/>
    <w:rsid w:val="002365E4"/>
    <w:rsid w:val="00237899"/>
    <w:rsid w:val="00242D18"/>
    <w:rsid w:val="00243630"/>
    <w:rsid w:val="00243712"/>
    <w:rsid w:val="00244622"/>
    <w:rsid w:val="002452BB"/>
    <w:rsid w:val="00245C48"/>
    <w:rsid w:val="00246074"/>
    <w:rsid w:val="002466F5"/>
    <w:rsid w:val="00246D81"/>
    <w:rsid w:val="002507F6"/>
    <w:rsid w:val="002517C3"/>
    <w:rsid w:val="00251C91"/>
    <w:rsid w:val="00253EBA"/>
    <w:rsid w:val="002603FA"/>
    <w:rsid w:val="0026130A"/>
    <w:rsid w:val="00261373"/>
    <w:rsid w:val="00261750"/>
    <w:rsid w:val="002618A0"/>
    <w:rsid w:val="00262B0E"/>
    <w:rsid w:val="00263417"/>
    <w:rsid w:val="0026463F"/>
    <w:rsid w:val="00265C40"/>
    <w:rsid w:val="00266851"/>
    <w:rsid w:val="00266A82"/>
    <w:rsid w:val="00267586"/>
    <w:rsid w:val="00267DD3"/>
    <w:rsid w:val="002713E6"/>
    <w:rsid w:val="00271E31"/>
    <w:rsid w:val="00273C4B"/>
    <w:rsid w:val="0027456D"/>
    <w:rsid w:val="0027580D"/>
    <w:rsid w:val="00275C4D"/>
    <w:rsid w:val="00280995"/>
    <w:rsid w:val="00281610"/>
    <w:rsid w:val="0028200F"/>
    <w:rsid w:val="00284FD2"/>
    <w:rsid w:val="0028627B"/>
    <w:rsid w:val="002867F2"/>
    <w:rsid w:val="00292702"/>
    <w:rsid w:val="00292910"/>
    <w:rsid w:val="00294208"/>
    <w:rsid w:val="002946FD"/>
    <w:rsid w:val="00295411"/>
    <w:rsid w:val="0029572D"/>
    <w:rsid w:val="00296DF5"/>
    <w:rsid w:val="00297A19"/>
    <w:rsid w:val="002A14D2"/>
    <w:rsid w:val="002A5428"/>
    <w:rsid w:val="002A5CAF"/>
    <w:rsid w:val="002A731F"/>
    <w:rsid w:val="002B0212"/>
    <w:rsid w:val="002B2A7E"/>
    <w:rsid w:val="002B504F"/>
    <w:rsid w:val="002B57DA"/>
    <w:rsid w:val="002B7746"/>
    <w:rsid w:val="002B792F"/>
    <w:rsid w:val="002C017E"/>
    <w:rsid w:val="002C0F74"/>
    <w:rsid w:val="002C1BB4"/>
    <w:rsid w:val="002C1C34"/>
    <w:rsid w:val="002C232E"/>
    <w:rsid w:val="002C33E6"/>
    <w:rsid w:val="002C4A1B"/>
    <w:rsid w:val="002C4B38"/>
    <w:rsid w:val="002C5E70"/>
    <w:rsid w:val="002C62E5"/>
    <w:rsid w:val="002C66EA"/>
    <w:rsid w:val="002C66EC"/>
    <w:rsid w:val="002D21CC"/>
    <w:rsid w:val="002D4F2C"/>
    <w:rsid w:val="002D539D"/>
    <w:rsid w:val="002E1F99"/>
    <w:rsid w:val="002E27AF"/>
    <w:rsid w:val="002E3068"/>
    <w:rsid w:val="002E3740"/>
    <w:rsid w:val="002E3974"/>
    <w:rsid w:val="002E39DF"/>
    <w:rsid w:val="002F0D5A"/>
    <w:rsid w:val="002F1E7F"/>
    <w:rsid w:val="002F2194"/>
    <w:rsid w:val="002F363E"/>
    <w:rsid w:val="002F6605"/>
    <w:rsid w:val="003002CC"/>
    <w:rsid w:val="0030111E"/>
    <w:rsid w:val="003018F5"/>
    <w:rsid w:val="00301EEB"/>
    <w:rsid w:val="00302AF0"/>
    <w:rsid w:val="0030358F"/>
    <w:rsid w:val="00303989"/>
    <w:rsid w:val="00303B2A"/>
    <w:rsid w:val="0030520A"/>
    <w:rsid w:val="0030600A"/>
    <w:rsid w:val="00306B1C"/>
    <w:rsid w:val="00306F40"/>
    <w:rsid w:val="00307239"/>
    <w:rsid w:val="003101F6"/>
    <w:rsid w:val="003102FE"/>
    <w:rsid w:val="00310B7C"/>
    <w:rsid w:val="00310D78"/>
    <w:rsid w:val="00311D61"/>
    <w:rsid w:val="00312D57"/>
    <w:rsid w:val="003130EF"/>
    <w:rsid w:val="003134E3"/>
    <w:rsid w:val="00313CF9"/>
    <w:rsid w:val="0031432F"/>
    <w:rsid w:val="003145D9"/>
    <w:rsid w:val="00316AFD"/>
    <w:rsid w:val="00317D0E"/>
    <w:rsid w:val="00320855"/>
    <w:rsid w:val="003213FE"/>
    <w:rsid w:val="00322A8A"/>
    <w:rsid w:val="00323F2E"/>
    <w:rsid w:val="00325432"/>
    <w:rsid w:val="003266B8"/>
    <w:rsid w:val="0032687C"/>
    <w:rsid w:val="0033024F"/>
    <w:rsid w:val="00332058"/>
    <w:rsid w:val="00333A34"/>
    <w:rsid w:val="00333A3A"/>
    <w:rsid w:val="00334255"/>
    <w:rsid w:val="003348F9"/>
    <w:rsid w:val="003350BF"/>
    <w:rsid w:val="00335689"/>
    <w:rsid w:val="0033761A"/>
    <w:rsid w:val="00340F83"/>
    <w:rsid w:val="00341192"/>
    <w:rsid w:val="00341DF3"/>
    <w:rsid w:val="00341FDF"/>
    <w:rsid w:val="003427A1"/>
    <w:rsid w:val="00342974"/>
    <w:rsid w:val="003429A3"/>
    <w:rsid w:val="0034377A"/>
    <w:rsid w:val="00346009"/>
    <w:rsid w:val="00346EB9"/>
    <w:rsid w:val="0034727A"/>
    <w:rsid w:val="00352232"/>
    <w:rsid w:val="003530D1"/>
    <w:rsid w:val="00353723"/>
    <w:rsid w:val="00353CF1"/>
    <w:rsid w:val="00354419"/>
    <w:rsid w:val="0035444A"/>
    <w:rsid w:val="0035635A"/>
    <w:rsid w:val="00360F16"/>
    <w:rsid w:val="003619FC"/>
    <w:rsid w:val="00361D3B"/>
    <w:rsid w:val="00363296"/>
    <w:rsid w:val="00363B59"/>
    <w:rsid w:val="003645F3"/>
    <w:rsid w:val="00364F94"/>
    <w:rsid w:val="003672FF"/>
    <w:rsid w:val="003709A2"/>
    <w:rsid w:val="00370E5E"/>
    <w:rsid w:val="00371E51"/>
    <w:rsid w:val="00372053"/>
    <w:rsid w:val="003721DF"/>
    <w:rsid w:val="00372EFE"/>
    <w:rsid w:val="00374E43"/>
    <w:rsid w:val="0037528F"/>
    <w:rsid w:val="00375A26"/>
    <w:rsid w:val="0037671B"/>
    <w:rsid w:val="00376DE7"/>
    <w:rsid w:val="00376E30"/>
    <w:rsid w:val="00377C94"/>
    <w:rsid w:val="00380249"/>
    <w:rsid w:val="003818FD"/>
    <w:rsid w:val="00381F1A"/>
    <w:rsid w:val="00382980"/>
    <w:rsid w:val="00382BC1"/>
    <w:rsid w:val="00383348"/>
    <w:rsid w:val="00384728"/>
    <w:rsid w:val="00384D5C"/>
    <w:rsid w:val="00384F3E"/>
    <w:rsid w:val="0038591E"/>
    <w:rsid w:val="003873BE"/>
    <w:rsid w:val="003907BE"/>
    <w:rsid w:val="00391AF9"/>
    <w:rsid w:val="00391B5D"/>
    <w:rsid w:val="003926D0"/>
    <w:rsid w:val="0039292E"/>
    <w:rsid w:val="003957EB"/>
    <w:rsid w:val="003958CC"/>
    <w:rsid w:val="00396A6C"/>
    <w:rsid w:val="0039749F"/>
    <w:rsid w:val="003977C4"/>
    <w:rsid w:val="003A008D"/>
    <w:rsid w:val="003A0423"/>
    <w:rsid w:val="003A24A2"/>
    <w:rsid w:val="003A2BB2"/>
    <w:rsid w:val="003A2E71"/>
    <w:rsid w:val="003A2FD5"/>
    <w:rsid w:val="003A375B"/>
    <w:rsid w:val="003A48E3"/>
    <w:rsid w:val="003A4FEE"/>
    <w:rsid w:val="003A5F52"/>
    <w:rsid w:val="003A68B3"/>
    <w:rsid w:val="003A7043"/>
    <w:rsid w:val="003A71F1"/>
    <w:rsid w:val="003B0EDE"/>
    <w:rsid w:val="003B1B38"/>
    <w:rsid w:val="003B20E3"/>
    <w:rsid w:val="003B2965"/>
    <w:rsid w:val="003B4216"/>
    <w:rsid w:val="003B45A0"/>
    <w:rsid w:val="003B4D1A"/>
    <w:rsid w:val="003B755A"/>
    <w:rsid w:val="003B7F49"/>
    <w:rsid w:val="003C0916"/>
    <w:rsid w:val="003C0A60"/>
    <w:rsid w:val="003C370E"/>
    <w:rsid w:val="003C49CF"/>
    <w:rsid w:val="003C58C8"/>
    <w:rsid w:val="003C5A1F"/>
    <w:rsid w:val="003C5B4C"/>
    <w:rsid w:val="003C5D42"/>
    <w:rsid w:val="003C68AA"/>
    <w:rsid w:val="003C6A06"/>
    <w:rsid w:val="003D1607"/>
    <w:rsid w:val="003D22EB"/>
    <w:rsid w:val="003D2A57"/>
    <w:rsid w:val="003D3443"/>
    <w:rsid w:val="003D45F8"/>
    <w:rsid w:val="003D51DA"/>
    <w:rsid w:val="003D64D6"/>
    <w:rsid w:val="003D683C"/>
    <w:rsid w:val="003D6C86"/>
    <w:rsid w:val="003D6CB5"/>
    <w:rsid w:val="003D72CD"/>
    <w:rsid w:val="003D784D"/>
    <w:rsid w:val="003E08EC"/>
    <w:rsid w:val="003E1A22"/>
    <w:rsid w:val="003E3677"/>
    <w:rsid w:val="003E421F"/>
    <w:rsid w:val="003E4607"/>
    <w:rsid w:val="003E5B0F"/>
    <w:rsid w:val="003E7D15"/>
    <w:rsid w:val="003F1688"/>
    <w:rsid w:val="003F1AF8"/>
    <w:rsid w:val="003F2058"/>
    <w:rsid w:val="003F27D2"/>
    <w:rsid w:val="003F2D9A"/>
    <w:rsid w:val="003F3619"/>
    <w:rsid w:val="003F44E8"/>
    <w:rsid w:val="003F522E"/>
    <w:rsid w:val="003F55ED"/>
    <w:rsid w:val="003F5874"/>
    <w:rsid w:val="003F5E35"/>
    <w:rsid w:val="003F6344"/>
    <w:rsid w:val="003F71FE"/>
    <w:rsid w:val="0040032D"/>
    <w:rsid w:val="00400454"/>
    <w:rsid w:val="004005B9"/>
    <w:rsid w:val="00401C0E"/>
    <w:rsid w:val="0040441B"/>
    <w:rsid w:val="00405284"/>
    <w:rsid w:val="00405D3C"/>
    <w:rsid w:val="00405EB2"/>
    <w:rsid w:val="00407F05"/>
    <w:rsid w:val="00407FC6"/>
    <w:rsid w:val="004109CC"/>
    <w:rsid w:val="00410B08"/>
    <w:rsid w:val="00410B75"/>
    <w:rsid w:val="0041102F"/>
    <w:rsid w:val="00411C12"/>
    <w:rsid w:val="00413548"/>
    <w:rsid w:val="00413702"/>
    <w:rsid w:val="00414131"/>
    <w:rsid w:val="0041548A"/>
    <w:rsid w:val="0041776A"/>
    <w:rsid w:val="004200E1"/>
    <w:rsid w:val="00420767"/>
    <w:rsid w:val="00424D20"/>
    <w:rsid w:val="00424FE6"/>
    <w:rsid w:val="004255F6"/>
    <w:rsid w:val="004260A9"/>
    <w:rsid w:val="00426DDF"/>
    <w:rsid w:val="00427ED6"/>
    <w:rsid w:val="00430749"/>
    <w:rsid w:val="00431A14"/>
    <w:rsid w:val="00432935"/>
    <w:rsid w:val="004339D0"/>
    <w:rsid w:val="0043424E"/>
    <w:rsid w:val="004347F9"/>
    <w:rsid w:val="00434AAB"/>
    <w:rsid w:val="00435D86"/>
    <w:rsid w:val="004407CF"/>
    <w:rsid w:val="00440C9C"/>
    <w:rsid w:val="004425DC"/>
    <w:rsid w:val="00444C6D"/>
    <w:rsid w:val="00446A7B"/>
    <w:rsid w:val="004470D8"/>
    <w:rsid w:val="004508CB"/>
    <w:rsid w:val="00450D11"/>
    <w:rsid w:val="00452AE0"/>
    <w:rsid w:val="004551D3"/>
    <w:rsid w:val="00455692"/>
    <w:rsid w:val="004557EA"/>
    <w:rsid w:val="004561E9"/>
    <w:rsid w:val="0045761C"/>
    <w:rsid w:val="0046332E"/>
    <w:rsid w:val="00464246"/>
    <w:rsid w:val="004662F8"/>
    <w:rsid w:val="004672AE"/>
    <w:rsid w:val="00471B9B"/>
    <w:rsid w:val="00472437"/>
    <w:rsid w:val="0047280E"/>
    <w:rsid w:val="0047282C"/>
    <w:rsid w:val="00473780"/>
    <w:rsid w:val="004743C1"/>
    <w:rsid w:val="0047447E"/>
    <w:rsid w:val="004744E8"/>
    <w:rsid w:val="00476106"/>
    <w:rsid w:val="00476730"/>
    <w:rsid w:val="00477E10"/>
    <w:rsid w:val="00480553"/>
    <w:rsid w:val="00483DE6"/>
    <w:rsid w:val="004845AD"/>
    <w:rsid w:val="00485998"/>
    <w:rsid w:val="004903DB"/>
    <w:rsid w:val="00490693"/>
    <w:rsid w:val="00491A17"/>
    <w:rsid w:val="00492C5B"/>
    <w:rsid w:val="0049311E"/>
    <w:rsid w:val="004945D2"/>
    <w:rsid w:val="00494E29"/>
    <w:rsid w:val="00495499"/>
    <w:rsid w:val="004965B6"/>
    <w:rsid w:val="00497502"/>
    <w:rsid w:val="004A0CFA"/>
    <w:rsid w:val="004A1059"/>
    <w:rsid w:val="004A2CDF"/>
    <w:rsid w:val="004A348B"/>
    <w:rsid w:val="004A3B84"/>
    <w:rsid w:val="004A4572"/>
    <w:rsid w:val="004A4F17"/>
    <w:rsid w:val="004A5CC7"/>
    <w:rsid w:val="004B0211"/>
    <w:rsid w:val="004B0A4D"/>
    <w:rsid w:val="004B2974"/>
    <w:rsid w:val="004B3313"/>
    <w:rsid w:val="004B36CA"/>
    <w:rsid w:val="004B3C13"/>
    <w:rsid w:val="004B42DD"/>
    <w:rsid w:val="004B7CA6"/>
    <w:rsid w:val="004C062A"/>
    <w:rsid w:val="004C0C20"/>
    <w:rsid w:val="004C1118"/>
    <w:rsid w:val="004C1D19"/>
    <w:rsid w:val="004C218E"/>
    <w:rsid w:val="004C3154"/>
    <w:rsid w:val="004C3D79"/>
    <w:rsid w:val="004C4436"/>
    <w:rsid w:val="004C479C"/>
    <w:rsid w:val="004C5757"/>
    <w:rsid w:val="004C6783"/>
    <w:rsid w:val="004C68F4"/>
    <w:rsid w:val="004C732A"/>
    <w:rsid w:val="004C79F2"/>
    <w:rsid w:val="004D0E1A"/>
    <w:rsid w:val="004D3017"/>
    <w:rsid w:val="004D3A42"/>
    <w:rsid w:val="004D3B40"/>
    <w:rsid w:val="004D48FE"/>
    <w:rsid w:val="004D7BDB"/>
    <w:rsid w:val="004E06AA"/>
    <w:rsid w:val="004E08BC"/>
    <w:rsid w:val="004E093A"/>
    <w:rsid w:val="004E104F"/>
    <w:rsid w:val="004E1A6A"/>
    <w:rsid w:val="004E1FB9"/>
    <w:rsid w:val="004E2CEC"/>
    <w:rsid w:val="004E418C"/>
    <w:rsid w:val="004E4C82"/>
    <w:rsid w:val="004E6D0A"/>
    <w:rsid w:val="004E7A73"/>
    <w:rsid w:val="004F0607"/>
    <w:rsid w:val="004F0FBE"/>
    <w:rsid w:val="004F145B"/>
    <w:rsid w:val="004F25F6"/>
    <w:rsid w:val="004F5066"/>
    <w:rsid w:val="004F7295"/>
    <w:rsid w:val="004F746A"/>
    <w:rsid w:val="004F7AAB"/>
    <w:rsid w:val="00500B25"/>
    <w:rsid w:val="00500BB5"/>
    <w:rsid w:val="005022A7"/>
    <w:rsid w:val="005029B3"/>
    <w:rsid w:val="00502F01"/>
    <w:rsid w:val="005042D5"/>
    <w:rsid w:val="00504389"/>
    <w:rsid w:val="00504F4B"/>
    <w:rsid w:val="00505F39"/>
    <w:rsid w:val="0050603F"/>
    <w:rsid w:val="005060F7"/>
    <w:rsid w:val="005063C4"/>
    <w:rsid w:val="00507A70"/>
    <w:rsid w:val="00507F24"/>
    <w:rsid w:val="0051023C"/>
    <w:rsid w:val="0051122B"/>
    <w:rsid w:val="00511C55"/>
    <w:rsid w:val="00512557"/>
    <w:rsid w:val="00512CDC"/>
    <w:rsid w:val="00513F09"/>
    <w:rsid w:val="00513F2A"/>
    <w:rsid w:val="00514752"/>
    <w:rsid w:val="00515E67"/>
    <w:rsid w:val="00516415"/>
    <w:rsid w:val="00516559"/>
    <w:rsid w:val="00516597"/>
    <w:rsid w:val="005176A6"/>
    <w:rsid w:val="00520362"/>
    <w:rsid w:val="00520837"/>
    <w:rsid w:val="00522178"/>
    <w:rsid w:val="00522A48"/>
    <w:rsid w:val="005249FD"/>
    <w:rsid w:val="00524D01"/>
    <w:rsid w:val="005253B4"/>
    <w:rsid w:val="00526F2A"/>
    <w:rsid w:val="00527302"/>
    <w:rsid w:val="00527EB7"/>
    <w:rsid w:val="005307F4"/>
    <w:rsid w:val="00530ECE"/>
    <w:rsid w:val="00531AF5"/>
    <w:rsid w:val="0053251B"/>
    <w:rsid w:val="0053270E"/>
    <w:rsid w:val="00532932"/>
    <w:rsid w:val="00533353"/>
    <w:rsid w:val="005362A6"/>
    <w:rsid w:val="005419E0"/>
    <w:rsid w:val="00542E90"/>
    <w:rsid w:val="0054302B"/>
    <w:rsid w:val="00543BDE"/>
    <w:rsid w:val="00543D56"/>
    <w:rsid w:val="00543F66"/>
    <w:rsid w:val="00545927"/>
    <w:rsid w:val="00545A0F"/>
    <w:rsid w:val="00546B63"/>
    <w:rsid w:val="005502A5"/>
    <w:rsid w:val="00551535"/>
    <w:rsid w:val="0055371B"/>
    <w:rsid w:val="00553FB0"/>
    <w:rsid w:val="005550D0"/>
    <w:rsid w:val="00555C35"/>
    <w:rsid w:val="00556872"/>
    <w:rsid w:val="0056079E"/>
    <w:rsid w:val="00560BE1"/>
    <w:rsid w:val="00561310"/>
    <w:rsid w:val="005615D3"/>
    <w:rsid w:val="00561F73"/>
    <w:rsid w:val="00564A4A"/>
    <w:rsid w:val="005653DD"/>
    <w:rsid w:val="00566EF8"/>
    <w:rsid w:val="0057022C"/>
    <w:rsid w:val="00571F0B"/>
    <w:rsid w:val="00573253"/>
    <w:rsid w:val="005739CB"/>
    <w:rsid w:val="00573A2C"/>
    <w:rsid w:val="00574198"/>
    <w:rsid w:val="0057691D"/>
    <w:rsid w:val="00577BF3"/>
    <w:rsid w:val="005814F8"/>
    <w:rsid w:val="00583597"/>
    <w:rsid w:val="005845CE"/>
    <w:rsid w:val="00586A4D"/>
    <w:rsid w:val="00587066"/>
    <w:rsid w:val="00587537"/>
    <w:rsid w:val="0058765A"/>
    <w:rsid w:val="005913DC"/>
    <w:rsid w:val="005918B0"/>
    <w:rsid w:val="00591B6A"/>
    <w:rsid w:val="005927BD"/>
    <w:rsid w:val="0059496E"/>
    <w:rsid w:val="00595684"/>
    <w:rsid w:val="005970F7"/>
    <w:rsid w:val="00597319"/>
    <w:rsid w:val="0059731D"/>
    <w:rsid w:val="00597C6B"/>
    <w:rsid w:val="00597E35"/>
    <w:rsid w:val="005A0963"/>
    <w:rsid w:val="005A1068"/>
    <w:rsid w:val="005A1072"/>
    <w:rsid w:val="005A13B8"/>
    <w:rsid w:val="005A4D68"/>
    <w:rsid w:val="005A5E02"/>
    <w:rsid w:val="005A6A87"/>
    <w:rsid w:val="005B0B4C"/>
    <w:rsid w:val="005B13F8"/>
    <w:rsid w:val="005B218D"/>
    <w:rsid w:val="005B2620"/>
    <w:rsid w:val="005B2BD2"/>
    <w:rsid w:val="005B2BFC"/>
    <w:rsid w:val="005B3445"/>
    <w:rsid w:val="005B57C7"/>
    <w:rsid w:val="005B6B69"/>
    <w:rsid w:val="005B78EB"/>
    <w:rsid w:val="005B7DEF"/>
    <w:rsid w:val="005C04CB"/>
    <w:rsid w:val="005C1ACF"/>
    <w:rsid w:val="005C1DD7"/>
    <w:rsid w:val="005C5B4E"/>
    <w:rsid w:val="005C640D"/>
    <w:rsid w:val="005C6DDD"/>
    <w:rsid w:val="005C6E05"/>
    <w:rsid w:val="005C6EAB"/>
    <w:rsid w:val="005D0BEB"/>
    <w:rsid w:val="005D14CF"/>
    <w:rsid w:val="005D15EE"/>
    <w:rsid w:val="005D3666"/>
    <w:rsid w:val="005D3CFF"/>
    <w:rsid w:val="005D404A"/>
    <w:rsid w:val="005D5A49"/>
    <w:rsid w:val="005D5B2F"/>
    <w:rsid w:val="005D5DCD"/>
    <w:rsid w:val="005E0BC7"/>
    <w:rsid w:val="005E0F0D"/>
    <w:rsid w:val="005E1053"/>
    <w:rsid w:val="005E3CB6"/>
    <w:rsid w:val="005E539B"/>
    <w:rsid w:val="005E7AA0"/>
    <w:rsid w:val="005F2174"/>
    <w:rsid w:val="005F247D"/>
    <w:rsid w:val="005F342E"/>
    <w:rsid w:val="005F39BE"/>
    <w:rsid w:val="005F3A2A"/>
    <w:rsid w:val="005F7758"/>
    <w:rsid w:val="00600091"/>
    <w:rsid w:val="0060056C"/>
    <w:rsid w:val="006009B9"/>
    <w:rsid w:val="00601773"/>
    <w:rsid w:val="00602A43"/>
    <w:rsid w:val="0060304B"/>
    <w:rsid w:val="00603125"/>
    <w:rsid w:val="00604088"/>
    <w:rsid w:val="00604546"/>
    <w:rsid w:val="006063F7"/>
    <w:rsid w:val="006067C7"/>
    <w:rsid w:val="0060739F"/>
    <w:rsid w:val="00610079"/>
    <w:rsid w:val="006106DA"/>
    <w:rsid w:val="006110D2"/>
    <w:rsid w:val="006130C3"/>
    <w:rsid w:val="006147E7"/>
    <w:rsid w:val="00614E67"/>
    <w:rsid w:val="006151BB"/>
    <w:rsid w:val="006156DC"/>
    <w:rsid w:val="00615892"/>
    <w:rsid w:val="00615D20"/>
    <w:rsid w:val="0061654B"/>
    <w:rsid w:val="00617AA6"/>
    <w:rsid w:val="0062124D"/>
    <w:rsid w:val="00623959"/>
    <w:rsid w:val="00623B90"/>
    <w:rsid w:val="006244F6"/>
    <w:rsid w:val="00625C2D"/>
    <w:rsid w:val="00626030"/>
    <w:rsid w:val="00627790"/>
    <w:rsid w:val="006278B4"/>
    <w:rsid w:val="006306A8"/>
    <w:rsid w:val="0063086F"/>
    <w:rsid w:val="006322FC"/>
    <w:rsid w:val="00632AE8"/>
    <w:rsid w:val="006338EA"/>
    <w:rsid w:val="006358FD"/>
    <w:rsid w:val="00635E18"/>
    <w:rsid w:val="00636673"/>
    <w:rsid w:val="00636BD9"/>
    <w:rsid w:val="00636C89"/>
    <w:rsid w:val="0064112D"/>
    <w:rsid w:val="006425D5"/>
    <w:rsid w:val="0064286E"/>
    <w:rsid w:val="0064344D"/>
    <w:rsid w:val="00645169"/>
    <w:rsid w:val="0064612C"/>
    <w:rsid w:val="0065079E"/>
    <w:rsid w:val="0065201F"/>
    <w:rsid w:val="006520D5"/>
    <w:rsid w:val="00652ADF"/>
    <w:rsid w:val="006535A3"/>
    <w:rsid w:val="00653AE9"/>
    <w:rsid w:val="00655F3A"/>
    <w:rsid w:val="00657621"/>
    <w:rsid w:val="00657F3C"/>
    <w:rsid w:val="0066133F"/>
    <w:rsid w:val="006623AC"/>
    <w:rsid w:val="00662A80"/>
    <w:rsid w:val="00663374"/>
    <w:rsid w:val="006640DA"/>
    <w:rsid w:val="006651B2"/>
    <w:rsid w:val="006651D7"/>
    <w:rsid w:val="006656B4"/>
    <w:rsid w:val="00667715"/>
    <w:rsid w:val="00671ACD"/>
    <w:rsid w:val="00671D97"/>
    <w:rsid w:val="00673120"/>
    <w:rsid w:val="00673A6E"/>
    <w:rsid w:val="00673F48"/>
    <w:rsid w:val="006740C4"/>
    <w:rsid w:val="00674349"/>
    <w:rsid w:val="0067457E"/>
    <w:rsid w:val="006748B6"/>
    <w:rsid w:val="0067502F"/>
    <w:rsid w:val="006769E5"/>
    <w:rsid w:val="0068095F"/>
    <w:rsid w:val="00681394"/>
    <w:rsid w:val="0068244C"/>
    <w:rsid w:val="006835CA"/>
    <w:rsid w:val="0068466E"/>
    <w:rsid w:val="00685EC8"/>
    <w:rsid w:val="0069007F"/>
    <w:rsid w:val="00690D68"/>
    <w:rsid w:val="0069203E"/>
    <w:rsid w:val="00693FE7"/>
    <w:rsid w:val="00694447"/>
    <w:rsid w:val="00694AAF"/>
    <w:rsid w:val="00694F39"/>
    <w:rsid w:val="00695773"/>
    <w:rsid w:val="006966EE"/>
    <w:rsid w:val="006A0F59"/>
    <w:rsid w:val="006A2BF6"/>
    <w:rsid w:val="006A2FE8"/>
    <w:rsid w:val="006A3F80"/>
    <w:rsid w:val="006A5AB9"/>
    <w:rsid w:val="006A68C4"/>
    <w:rsid w:val="006A69C4"/>
    <w:rsid w:val="006A7874"/>
    <w:rsid w:val="006A7E84"/>
    <w:rsid w:val="006A7F68"/>
    <w:rsid w:val="006B0437"/>
    <w:rsid w:val="006B04FB"/>
    <w:rsid w:val="006B17E4"/>
    <w:rsid w:val="006B2AC0"/>
    <w:rsid w:val="006B4684"/>
    <w:rsid w:val="006B6C63"/>
    <w:rsid w:val="006B6F21"/>
    <w:rsid w:val="006B72D4"/>
    <w:rsid w:val="006B7633"/>
    <w:rsid w:val="006C07AB"/>
    <w:rsid w:val="006C0982"/>
    <w:rsid w:val="006C26AA"/>
    <w:rsid w:val="006C29E8"/>
    <w:rsid w:val="006C41BE"/>
    <w:rsid w:val="006C6742"/>
    <w:rsid w:val="006C7710"/>
    <w:rsid w:val="006C7D58"/>
    <w:rsid w:val="006D03A4"/>
    <w:rsid w:val="006D0AD8"/>
    <w:rsid w:val="006D135C"/>
    <w:rsid w:val="006D277B"/>
    <w:rsid w:val="006D301A"/>
    <w:rsid w:val="006D32B3"/>
    <w:rsid w:val="006D337C"/>
    <w:rsid w:val="006D5B56"/>
    <w:rsid w:val="006D5CA9"/>
    <w:rsid w:val="006D5EA1"/>
    <w:rsid w:val="006D5FCC"/>
    <w:rsid w:val="006D63FE"/>
    <w:rsid w:val="006D74EC"/>
    <w:rsid w:val="006E0059"/>
    <w:rsid w:val="006E0CE7"/>
    <w:rsid w:val="006E18E3"/>
    <w:rsid w:val="006E1C59"/>
    <w:rsid w:val="006E2ED8"/>
    <w:rsid w:val="006E394F"/>
    <w:rsid w:val="006E44A0"/>
    <w:rsid w:val="006E5A31"/>
    <w:rsid w:val="006E5F54"/>
    <w:rsid w:val="006E6801"/>
    <w:rsid w:val="006E7FD4"/>
    <w:rsid w:val="006F097D"/>
    <w:rsid w:val="006F13BD"/>
    <w:rsid w:val="006F26F1"/>
    <w:rsid w:val="006F2B0E"/>
    <w:rsid w:val="006F2D88"/>
    <w:rsid w:val="006F3C71"/>
    <w:rsid w:val="006F3FE4"/>
    <w:rsid w:val="006F56AB"/>
    <w:rsid w:val="006F5A53"/>
    <w:rsid w:val="007003BE"/>
    <w:rsid w:val="00700524"/>
    <w:rsid w:val="00701BBF"/>
    <w:rsid w:val="007022BF"/>
    <w:rsid w:val="00703ADC"/>
    <w:rsid w:val="0070408C"/>
    <w:rsid w:val="0070593D"/>
    <w:rsid w:val="007076EF"/>
    <w:rsid w:val="00707ADA"/>
    <w:rsid w:val="00707BA4"/>
    <w:rsid w:val="00710274"/>
    <w:rsid w:val="007108AF"/>
    <w:rsid w:val="00712B3B"/>
    <w:rsid w:val="007142BB"/>
    <w:rsid w:val="00714976"/>
    <w:rsid w:val="00714E99"/>
    <w:rsid w:val="007164D1"/>
    <w:rsid w:val="0071777A"/>
    <w:rsid w:val="00717B30"/>
    <w:rsid w:val="00721939"/>
    <w:rsid w:val="0072217B"/>
    <w:rsid w:val="0072340D"/>
    <w:rsid w:val="007237F9"/>
    <w:rsid w:val="007249E8"/>
    <w:rsid w:val="007274FE"/>
    <w:rsid w:val="007277E9"/>
    <w:rsid w:val="00727D7D"/>
    <w:rsid w:val="0073156E"/>
    <w:rsid w:val="00731810"/>
    <w:rsid w:val="007319A1"/>
    <w:rsid w:val="00732524"/>
    <w:rsid w:val="007333DC"/>
    <w:rsid w:val="00733A1C"/>
    <w:rsid w:val="00734958"/>
    <w:rsid w:val="00735D74"/>
    <w:rsid w:val="007361E2"/>
    <w:rsid w:val="0073660B"/>
    <w:rsid w:val="00736881"/>
    <w:rsid w:val="00736A92"/>
    <w:rsid w:val="00736D6C"/>
    <w:rsid w:val="00736DE2"/>
    <w:rsid w:val="00737C02"/>
    <w:rsid w:val="007414F2"/>
    <w:rsid w:val="00742FFA"/>
    <w:rsid w:val="007430F2"/>
    <w:rsid w:val="0074339E"/>
    <w:rsid w:val="007438DE"/>
    <w:rsid w:val="00745B2F"/>
    <w:rsid w:val="007463BE"/>
    <w:rsid w:val="00746424"/>
    <w:rsid w:val="00746A77"/>
    <w:rsid w:val="007472E8"/>
    <w:rsid w:val="00751C5E"/>
    <w:rsid w:val="007540F5"/>
    <w:rsid w:val="00754148"/>
    <w:rsid w:val="0075543C"/>
    <w:rsid w:val="007559BB"/>
    <w:rsid w:val="00755CE7"/>
    <w:rsid w:val="00761249"/>
    <w:rsid w:val="007614D9"/>
    <w:rsid w:val="0076205D"/>
    <w:rsid w:val="007620D5"/>
    <w:rsid w:val="00762A0F"/>
    <w:rsid w:val="00762B29"/>
    <w:rsid w:val="00763231"/>
    <w:rsid w:val="007632B1"/>
    <w:rsid w:val="00764423"/>
    <w:rsid w:val="00766DE9"/>
    <w:rsid w:val="00767672"/>
    <w:rsid w:val="00767EB7"/>
    <w:rsid w:val="00770E06"/>
    <w:rsid w:val="00771EEC"/>
    <w:rsid w:val="007728A4"/>
    <w:rsid w:val="00772DB0"/>
    <w:rsid w:val="0077347A"/>
    <w:rsid w:val="00773494"/>
    <w:rsid w:val="00773655"/>
    <w:rsid w:val="00773F11"/>
    <w:rsid w:val="00774237"/>
    <w:rsid w:val="00776C4D"/>
    <w:rsid w:val="00776E13"/>
    <w:rsid w:val="007773CB"/>
    <w:rsid w:val="00779089"/>
    <w:rsid w:val="00780D4C"/>
    <w:rsid w:val="00780E28"/>
    <w:rsid w:val="007816F6"/>
    <w:rsid w:val="00781742"/>
    <w:rsid w:val="00781850"/>
    <w:rsid w:val="00781A37"/>
    <w:rsid w:val="00781FC5"/>
    <w:rsid w:val="00782DD8"/>
    <w:rsid w:val="0078326C"/>
    <w:rsid w:val="00783C32"/>
    <w:rsid w:val="00784188"/>
    <w:rsid w:val="00785023"/>
    <w:rsid w:val="0078510C"/>
    <w:rsid w:val="0078672A"/>
    <w:rsid w:val="00787EA4"/>
    <w:rsid w:val="00791567"/>
    <w:rsid w:val="00793FFB"/>
    <w:rsid w:val="0079457D"/>
    <w:rsid w:val="00794B77"/>
    <w:rsid w:val="00795B26"/>
    <w:rsid w:val="007961CC"/>
    <w:rsid w:val="00797C31"/>
    <w:rsid w:val="007A1E0D"/>
    <w:rsid w:val="007A2755"/>
    <w:rsid w:val="007A30AF"/>
    <w:rsid w:val="007A3772"/>
    <w:rsid w:val="007A4060"/>
    <w:rsid w:val="007A4606"/>
    <w:rsid w:val="007A5D47"/>
    <w:rsid w:val="007A744C"/>
    <w:rsid w:val="007B17C0"/>
    <w:rsid w:val="007B1B65"/>
    <w:rsid w:val="007B1CED"/>
    <w:rsid w:val="007B2592"/>
    <w:rsid w:val="007B2E4D"/>
    <w:rsid w:val="007B3B23"/>
    <w:rsid w:val="007B3E13"/>
    <w:rsid w:val="007B46FD"/>
    <w:rsid w:val="007B5DBA"/>
    <w:rsid w:val="007B6091"/>
    <w:rsid w:val="007C2D89"/>
    <w:rsid w:val="007C3483"/>
    <w:rsid w:val="007C4C23"/>
    <w:rsid w:val="007C5554"/>
    <w:rsid w:val="007C5972"/>
    <w:rsid w:val="007C6003"/>
    <w:rsid w:val="007C69D4"/>
    <w:rsid w:val="007C6CD8"/>
    <w:rsid w:val="007C6DEA"/>
    <w:rsid w:val="007C7957"/>
    <w:rsid w:val="007D0C24"/>
    <w:rsid w:val="007D11DC"/>
    <w:rsid w:val="007D1715"/>
    <w:rsid w:val="007D333C"/>
    <w:rsid w:val="007D353C"/>
    <w:rsid w:val="007D401F"/>
    <w:rsid w:val="007D425E"/>
    <w:rsid w:val="007D4E65"/>
    <w:rsid w:val="007D5FE3"/>
    <w:rsid w:val="007D6112"/>
    <w:rsid w:val="007E0140"/>
    <w:rsid w:val="007E13C6"/>
    <w:rsid w:val="007E1ED8"/>
    <w:rsid w:val="007E25CF"/>
    <w:rsid w:val="007E2F47"/>
    <w:rsid w:val="007E66FB"/>
    <w:rsid w:val="007E73F2"/>
    <w:rsid w:val="007F1349"/>
    <w:rsid w:val="007F13DE"/>
    <w:rsid w:val="007F21F2"/>
    <w:rsid w:val="007F23DF"/>
    <w:rsid w:val="007F2CBF"/>
    <w:rsid w:val="007F3AE6"/>
    <w:rsid w:val="007F483C"/>
    <w:rsid w:val="007F4BE6"/>
    <w:rsid w:val="007F4EC5"/>
    <w:rsid w:val="007F51E9"/>
    <w:rsid w:val="007F5B03"/>
    <w:rsid w:val="007F6B49"/>
    <w:rsid w:val="007F7B10"/>
    <w:rsid w:val="007F7FE5"/>
    <w:rsid w:val="008002ED"/>
    <w:rsid w:val="00800582"/>
    <w:rsid w:val="00800C5C"/>
    <w:rsid w:val="008011C4"/>
    <w:rsid w:val="0080232A"/>
    <w:rsid w:val="00805A1B"/>
    <w:rsid w:val="00805F13"/>
    <w:rsid w:val="00806AE8"/>
    <w:rsid w:val="00810DE1"/>
    <w:rsid w:val="008136CD"/>
    <w:rsid w:val="00813DBF"/>
    <w:rsid w:val="00814312"/>
    <w:rsid w:val="008158A9"/>
    <w:rsid w:val="00815B78"/>
    <w:rsid w:val="008171CF"/>
    <w:rsid w:val="0081744D"/>
    <w:rsid w:val="00821020"/>
    <w:rsid w:val="00821181"/>
    <w:rsid w:val="00822E8A"/>
    <w:rsid w:val="008245BE"/>
    <w:rsid w:val="00824FC2"/>
    <w:rsid w:val="008261D1"/>
    <w:rsid w:val="00826629"/>
    <w:rsid w:val="00827EF3"/>
    <w:rsid w:val="00831EEC"/>
    <w:rsid w:val="00832863"/>
    <w:rsid w:val="00833002"/>
    <w:rsid w:val="00833046"/>
    <w:rsid w:val="00835501"/>
    <w:rsid w:val="008357AC"/>
    <w:rsid w:val="00835CCB"/>
    <w:rsid w:val="00836298"/>
    <w:rsid w:val="00836351"/>
    <w:rsid w:val="00836B0B"/>
    <w:rsid w:val="00837209"/>
    <w:rsid w:val="00837A7E"/>
    <w:rsid w:val="008419EB"/>
    <w:rsid w:val="00843747"/>
    <w:rsid w:val="008450F2"/>
    <w:rsid w:val="00846307"/>
    <w:rsid w:val="008509B4"/>
    <w:rsid w:val="00851D23"/>
    <w:rsid w:val="00851EE0"/>
    <w:rsid w:val="00852974"/>
    <w:rsid w:val="008538FF"/>
    <w:rsid w:val="008541A8"/>
    <w:rsid w:val="008547C7"/>
    <w:rsid w:val="00855467"/>
    <w:rsid w:val="0085757B"/>
    <w:rsid w:val="00857A95"/>
    <w:rsid w:val="00860981"/>
    <w:rsid w:val="00860AB6"/>
    <w:rsid w:val="00861340"/>
    <w:rsid w:val="008616FD"/>
    <w:rsid w:val="00862142"/>
    <w:rsid w:val="00862CAE"/>
    <w:rsid w:val="008635DC"/>
    <w:rsid w:val="0086363B"/>
    <w:rsid w:val="00863E22"/>
    <w:rsid w:val="00864F93"/>
    <w:rsid w:val="00864FB7"/>
    <w:rsid w:val="00866864"/>
    <w:rsid w:val="008668D0"/>
    <w:rsid w:val="008678B3"/>
    <w:rsid w:val="008705A7"/>
    <w:rsid w:val="00870E36"/>
    <w:rsid w:val="00871FFD"/>
    <w:rsid w:val="00873C64"/>
    <w:rsid w:val="00874276"/>
    <w:rsid w:val="00874679"/>
    <w:rsid w:val="0087486C"/>
    <w:rsid w:val="00876CA0"/>
    <w:rsid w:val="008815B8"/>
    <w:rsid w:val="0088344F"/>
    <w:rsid w:val="00883BF4"/>
    <w:rsid w:val="0088472D"/>
    <w:rsid w:val="00884F99"/>
    <w:rsid w:val="0088722A"/>
    <w:rsid w:val="008872B0"/>
    <w:rsid w:val="0088730A"/>
    <w:rsid w:val="008912CE"/>
    <w:rsid w:val="008927AF"/>
    <w:rsid w:val="008930C2"/>
    <w:rsid w:val="00893166"/>
    <w:rsid w:val="008959D3"/>
    <w:rsid w:val="008968BD"/>
    <w:rsid w:val="00896CC4"/>
    <w:rsid w:val="008970B6"/>
    <w:rsid w:val="00897E81"/>
    <w:rsid w:val="008A08A0"/>
    <w:rsid w:val="008A09DE"/>
    <w:rsid w:val="008A15DD"/>
    <w:rsid w:val="008A204B"/>
    <w:rsid w:val="008A2A30"/>
    <w:rsid w:val="008A3D4E"/>
    <w:rsid w:val="008A52AB"/>
    <w:rsid w:val="008A56A1"/>
    <w:rsid w:val="008A5DF6"/>
    <w:rsid w:val="008A5F27"/>
    <w:rsid w:val="008A6543"/>
    <w:rsid w:val="008A659D"/>
    <w:rsid w:val="008B0237"/>
    <w:rsid w:val="008B0E59"/>
    <w:rsid w:val="008B13D5"/>
    <w:rsid w:val="008B144F"/>
    <w:rsid w:val="008B1A7E"/>
    <w:rsid w:val="008B2602"/>
    <w:rsid w:val="008B5E27"/>
    <w:rsid w:val="008B6F97"/>
    <w:rsid w:val="008B7164"/>
    <w:rsid w:val="008B7376"/>
    <w:rsid w:val="008B7880"/>
    <w:rsid w:val="008C1D20"/>
    <w:rsid w:val="008C208E"/>
    <w:rsid w:val="008C21AD"/>
    <w:rsid w:val="008C3729"/>
    <w:rsid w:val="008C4081"/>
    <w:rsid w:val="008C4C4C"/>
    <w:rsid w:val="008C5EC4"/>
    <w:rsid w:val="008C63DA"/>
    <w:rsid w:val="008C7B4C"/>
    <w:rsid w:val="008D0F84"/>
    <w:rsid w:val="008D1192"/>
    <w:rsid w:val="008D12ED"/>
    <w:rsid w:val="008D14F0"/>
    <w:rsid w:val="008D5213"/>
    <w:rsid w:val="008D5D93"/>
    <w:rsid w:val="008D6911"/>
    <w:rsid w:val="008D6FA6"/>
    <w:rsid w:val="008D7E34"/>
    <w:rsid w:val="008D7E83"/>
    <w:rsid w:val="008E0256"/>
    <w:rsid w:val="008E06D6"/>
    <w:rsid w:val="008E26F0"/>
    <w:rsid w:val="008E2EF1"/>
    <w:rsid w:val="008E300C"/>
    <w:rsid w:val="008E4FF6"/>
    <w:rsid w:val="008E529C"/>
    <w:rsid w:val="008E5C7A"/>
    <w:rsid w:val="008E6A55"/>
    <w:rsid w:val="008E79F6"/>
    <w:rsid w:val="008E7D10"/>
    <w:rsid w:val="008F0B1A"/>
    <w:rsid w:val="008F1985"/>
    <w:rsid w:val="008F245D"/>
    <w:rsid w:val="008F3341"/>
    <w:rsid w:val="008F3E3F"/>
    <w:rsid w:val="008F4848"/>
    <w:rsid w:val="008F4A3F"/>
    <w:rsid w:val="008F56B9"/>
    <w:rsid w:val="008F56D7"/>
    <w:rsid w:val="008F57E3"/>
    <w:rsid w:val="008F6306"/>
    <w:rsid w:val="008F733E"/>
    <w:rsid w:val="008F7DE1"/>
    <w:rsid w:val="009011B8"/>
    <w:rsid w:val="009011EF"/>
    <w:rsid w:val="009019B9"/>
    <w:rsid w:val="00901BE1"/>
    <w:rsid w:val="009028B7"/>
    <w:rsid w:val="00902EC6"/>
    <w:rsid w:val="00904737"/>
    <w:rsid w:val="00904BB3"/>
    <w:rsid w:val="00904BCB"/>
    <w:rsid w:val="009052FE"/>
    <w:rsid w:val="00905440"/>
    <w:rsid w:val="009055FF"/>
    <w:rsid w:val="0091043A"/>
    <w:rsid w:val="00910639"/>
    <w:rsid w:val="00913963"/>
    <w:rsid w:val="00916AE5"/>
    <w:rsid w:val="00920A6E"/>
    <w:rsid w:val="009211C6"/>
    <w:rsid w:val="0092162B"/>
    <w:rsid w:val="009257DD"/>
    <w:rsid w:val="009276E7"/>
    <w:rsid w:val="009278B0"/>
    <w:rsid w:val="0093118D"/>
    <w:rsid w:val="0093196B"/>
    <w:rsid w:val="00933022"/>
    <w:rsid w:val="00933B2B"/>
    <w:rsid w:val="00934841"/>
    <w:rsid w:val="009352D9"/>
    <w:rsid w:val="009360CD"/>
    <w:rsid w:val="00936637"/>
    <w:rsid w:val="0093682A"/>
    <w:rsid w:val="0094036D"/>
    <w:rsid w:val="009418DF"/>
    <w:rsid w:val="00941AE5"/>
    <w:rsid w:val="00941C9C"/>
    <w:rsid w:val="009420AA"/>
    <w:rsid w:val="00942C36"/>
    <w:rsid w:val="00942FD7"/>
    <w:rsid w:val="00943446"/>
    <w:rsid w:val="0094366E"/>
    <w:rsid w:val="009456E4"/>
    <w:rsid w:val="009462E2"/>
    <w:rsid w:val="009465CB"/>
    <w:rsid w:val="00946CC8"/>
    <w:rsid w:val="009475F5"/>
    <w:rsid w:val="00950CC9"/>
    <w:rsid w:val="0095351B"/>
    <w:rsid w:val="009543E2"/>
    <w:rsid w:val="00955C30"/>
    <w:rsid w:val="009566ED"/>
    <w:rsid w:val="00957B90"/>
    <w:rsid w:val="00961768"/>
    <w:rsid w:val="009620D6"/>
    <w:rsid w:val="009623E9"/>
    <w:rsid w:val="00963AA8"/>
    <w:rsid w:val="00964562"/>
    <w:rsid w:val="009651D7"/>
    <w:rsid w:val="00966438"/>
    <w:rsid w:val="0096710F"/>
    <w:rsid w:val="00967784"/>
    <w:rsid w:val="00970AE1"/>
    <w:rsid w:val="00970CB6"/>
    <w:rsid w:val="00971859"/>
    <w:rsid w:val="009726A1"/>
    <w:rsid w:val="009735D1"/>
    <w:rsid w:val="0097653D"/>
    <w:rsid w:val="0097659C"/>
    <w:rsid w:val="009832A0"/>
    <w:rsid w:val="00983DB6"/>
    <w:rsid w:val="00985391"/>
    <w:rsid w:val="009855ED"/>
    <w:rsid w:val="00985E63"/>
    <w:rsid w:val="00985F49"/>
    <w:rsid w:val="00992930"/>
    <w:rsid w:val="00992A98"/>
    <w:rsid w:val="00993965"/>
    <w:rsid w:val="00994E5C"/>
    <w:rsid w:val="00995B99"/>
    <w:rsid w:val="0099752F"/>
    <w:rsid w:val="00997FF3"/>
    <w:rsid w:val="009A0CAC"/>
    <w:rsid w:val="009A35EE"/>
    <w:rsid w:val="009A3AC8"/>
    <w:rsid w:val="009A3F53"/>
    <w:rsid w:val="009A517B"/>
    <w:rsid w:val="009A5F4D"/>
    <w:rsid w:val="009A6961"/>
    <w:rsid w:val="009A6BD3"/>
    <w:rsid w:val="009B07EA"/>
    <w:rsid w:val="009B1CD5"/>
    <w:rsid w:val="009B2986"/>
    <w:rsid w:val="009B3CF3"/>
    <w:rsid w:val="009B401E"/>
    <w:rsid w:val="009B42C6"/>
    <w:rsid w:val="009B506B"/>
    <w:rsid w:val="009B6508"/>
    <w:rsid w:val="009B6FCB"/>
    <w:rsid w:val="009C3880"/>
    <w:rsid w:val="009C4BB0"/>
    <w:rsid w:val="009D110A"/>
    <w:rsid w:val="009D17A8"/>
    <w:rsid w:val="009D1B5B"/>
    <w:rsid w:val="009D25D5"/>
    <w:rsid w:val="009D3221"/>
    <w:rsid w:val="009D415C"/>
    <w:rsid w:val="009D483A"/>
    <w:rsid w:val="009D4910"/>
    <w:rsid w:val="009D551B"/>
    <w:rsid w:val="009D58F3"/>
    <w:rsid w:val="009D5C96"/>
    <w:rsid w:val="009D5CDC"/>
    <w:rsid w:val="009D6EE0"/>
    <w:rsid w:val="009D7EAB"/>
    <w:rsid w:val="009E0227"/>
    <w:rsid w:val="009E0E33"/>
    <w:rsid w:val="009E10F9"/>
    <w:rsid w:val="009E2C6D"/>
    <w:rsid w:val="009F406D"/>
    <w:rsid w:val="009F4701"/>
    <w:rsid w:val="009F65FB"/>
    <w:rsid w:val="00A00809"/>
    <w:rsid w:val="00A01539"/>
    <w:rsid w:val="00A01601"/>
    <w:rsid w:val="00A02254"/>
    <w:rsid w:val="00A0470C"/>
    <w:rsid w:val="00A0624F"/>
    <w:rsid w:val="00A06318"/>
    <w:rsid w:val="00A06532"/>
    <w:rsid w:val="00A10795"/>
    <w:rsid w:val="00A126B8"/>
    <w:rsid w:val="00A12858"/>
    <w:rsid w:val="00A147C1"/>
    <w:rsid w:val="00A203D2"/>
    <w:rsid w:val="00A20F5A"/>
    <w:rsid w:val="00A2177F"/>
    <w:rsid w:val="00A21A5B"/>
    <w:rsid w:val="00A22792"/>
    <w:rsid w:val="00A227BC"/>
    <w:rsid w:val="00A23D30"/>
    <w:rsid w:val="00A27AEE"/>
    <w:rsid w:val="00A30012"/>
    <w:rsid w:val="00A301AA"/>
    <w:rsid w:val="00A3461D"/>
    <w:rsid w:val="00A3562E"/>
    <w:rsid w:val="00A35D40"/>
    <w:rsid w:val="00A35E7D"/>
    <w:rsid w:val="00A37AD0"/>
    <w:rsid w:val="00A41581"/>
    <w:rsid w:val="00A42D05"/>
    <w:rsid w:val="00A42F54"/>
    <w:rsid w:val="00A439DF"/>
    <w:rsid w:val="00A43B2A"/>
    <w:rsid w:val="00A44E97"/>
    <w:rsid w:val="00A46649"/>
    <w:rsid w:val="00A46EB9"/>
    <w:rsid w:val="00A474B5"/>
    <w:rsid w:val="00A47FB7"/>
    <w:rsid w:val="00A50705"/>
    <w:rsid w:val="00A5203D"/>
    <w:rsid w:val="00A532DD"/>
    <w:rsid w:val="00A5343D"/>
    <w:rsid w:val="00A53B08"/>
    <w:rsid w:val="00A603B0"/>
    <w:rsid w:val="00A60A1F"/>
    <w:rsid w:val="00A60FED"/>
    <w:rsid w:val="00A61E92"/>
    <w:rsid w:val="00A62FB9"/>
    <w:rsid w:val="00A641C3"/>
    <w:rsid w:val="00A64878"/>
    <w:rsid w:val="00A64A58"/>
    <w:rsid w:val="00A65A7E"/>
    <w:rsid w:val="00A660DF"/>
    <w:rsid w:val="00A669FF"/>
    <w:rsid w:val="00A67553"/>
    <w:rsid w:val="00A67558"/>
    <w:rsid w:val="00A6757F"/>
    <w:rsid w:val="00A676D2"/>
    <w:rsid w:val="00A67F21"/>
    <w:rsid w:val="00A72551"/>
    <w:rsid w:val="00A72AE4"/>
    <w:rsid w:val="00A72DCF"/>
    <w:rsid w:val="00A72F43"/>
    <w:rsid w:val="00A73277"/>
    <w:rsid w:val="00A75C8C"/>
    <w:rsid w:val="00A75D2B"/>
    <w:rsid w:val="00A761BC"/>
    <w:rsid w:val="00A765FC"/>
    <w:rsid w:val="00A767B7"/>
    <w:rsid w:val="00A77701"/>
    <w:rsid w:val="00A80979"/>
    <w:rsid w:val="00A80A1A"/>
    <w:rsid w:val="00A80FB1"/>
    <w:rsid w:val="00A811E4"/>
    <w:rsid w:val="00A81F72"/>
    <w:rsid w:val="00A82104"/>
    <w:rsid w:val="00A82187"/>
    <w:rsid w:val="00A84147"/>
    <w:rsid w:val="00A842F5"/>
    <w:rsid w:val="00A843A1"/>
    <w:rsid w:val="00A84A82"/>
    <w:rsid w:val="00A84B52"/>
    <w:rsid w:val="00A8679C"/>
    <w:rsid w:val="00A87237"/>
    <w:rsid w:val="00A873DF"/>
    <w:rsid w:val="00A87627"/>
    <w:rsid w:val="00A90864"/>
    <w:rsid w:val="00A908DF"/>
    <w:rsid w:val="00A91382"/>
    <w:rsid w:val="00A9168B"/>
    <w:rsid w:val="00A921BA"/>
    <w:rsid w:val="00A9224D"/>
    <w:rsid w:val="00A92EDF"/>
    <w:rsid w:val="00A93382"/>
    <w:rsid w:val="00A936E2"/>
    <w:rsid w:val="00A93FFA"/>
    <w:rsid w:val="00A94205"/>
    <w:rsid w:val="00A942F7"/>
    <w:rsid w:val="00A949E4"/>
    <w:rsid w:val="00A9554E"/>
    <w:rsid w:val="00A95C82"/>
    <w:rsid w:val="00A9657F"/>
    <w:rsid w:val="00A96D67"/>
    <w:rsid w:val="00A97E5E"/>
    <w:rsid w:val="00AA0435"/>
    <w:rsid w:val="00AA07F7"/>
    <w:rsid w:val="00AA0E34"/>
    <w:rsid w:val="00AA193F"/>
    <w:rsid w:val="00AA1E51"/>
    <w:rsid w:val="00AA4EC8"/>
    <w:rsid w:val="00AA5800"/>
    <w:rsid w:val="00AA6C1F"/>
    <w:rsid w:val="00AB0891"/>
    <w:rsid w:val="00AB10BD"/>
    <w:rsid w:val="00AB15A5"/>
    <w:rsid w:val="00AB1C84"/>
    <w:rsid w:val="00AB245C"/>
    <w:rsid w:val="00AB4E6B"/>
    <w:rsid w:val="00AB52C0"/>
    <w:rsid w:val="00AB5575"/>
    <w:rsid w:val="00AB628E"/>
    <w:rsid w:val="00AB6D79"/>
    <w:rsid w:val="00AB71CA"/>
    <w:rsid w:val="00AC1324"/>
    <w:rsid w:val="00AC27CE"/>
    <w:rsid w:val="00AC2C39"/>
    <w:rsid w:val="00AC3C06"/>
    <w:rsid w:val="00AC4F14"/>
    <w:rsid w:val="00AC590B"/>
    <w:rsid w:val="00AC5F70"/>
    <w:rsid w:val="00AC6471"/>
    <w:rsid w:val="00AC7C53"/>
    <w:rsid w:val="00AC7E79"/>
    <w:rsid w:val="00AD03F5"/>
    <w:rsid w:val="00AD05CB"/>
    <w:rsid w:val="00AD0E1A"/>
    <w:rsid w:val="00AD366F"/>
    <w:rsid w:val="00AD39CE"/>
    <w:rsid w:val="00AD54A9"/>
    <w:rsid w:val="00AD55CC"/>
    <w:rsid w:val="00AD5DBF"/>
    <w:rsid w:val="00AD7B31"/>
    <w:rsid w:val="00AD7DFC"/>
    <w:rsid w:val="00AE137F"/>
    <w:rsid w:val="00AE2422"/>
    <w:rsid w:val="00AE4436"/>
    <w:rsid w:val="00AE496E"/>
    <w:rsid w:val="00AE4ECC"/>
    <w:rsid w:val="00AE56F3"/>
    <w:rsid w:val="00AE5932"/>
    <w:rsid w:val="00AE5F57"/>
    <w:rsid w:val="00AF18E4"/>
    <w:rsid w:val="00AF2534"/>
    <w:rsid w:val="00AF3D6B"/>
    <w:rsid w:val="00AF5114"/>
    <w:rsid w:val="00AF6C47"/>
    <w:rsid w:val="00B023A5"/>
    <w:rsid w:val="00B02A79"/>
    <w:rsid w:val="00B03735"/>
    <w:rsid w:val="00B0491F"/>
    <w:rsid w:val="00B057E1"/>
    <w:rsid w:val="00B0590F"/>
    <w:rsid w:val="00B0591C"/>
    <w:rsid w:val="00B05960"/>
    <w:rsid w:val="00B06B51"/>
    <w:rsid w:val="00B0779E"/>
    <w:rsid w:val="00B07D88"/>
    <w:rsid w:val="00B102F3"/>
    <w:rsid w:val="00B11EC5"/>
    <w:rsid w:val="00B132A5"/>
    <w:rsid w:val="00B148AC"/>
    <w:rsid w:val="00B14E03"/>
    <w:rsid w:val="00B1570B"/>
    <w:rsid w:val="00B16089"/>
    <w:rsid w:val="00B17152"/>
    <w:rsid w:val="00B20971"/>
    <w:rsid w:val="00B21A22"/>
    <w:rsid w:val="00B2292B"/>
    <w:rsid w:val="00B23534"/>
    <w:rsid w:val="00B23D4E"/>
    <w:rsid w:val="00B241D1"/>
    <w:rsid w:val="00B263C2"/>
    <w:rsid w:val="00B2746A"/>
    <w:rsid w:val="00B27B32"/>
    <w:rsid w:val="00B307D8"/>
    <w:rsid w:val="00B30B61"/>
    <w:rsid w:val="00B3153F"/>
    <w:rsid w:val="00B317C2"/>
    <w:rsid w:val="00B32102"/>
    <w:rsid w:val="00B32E3F"/>
    <w:rsid w:val="00B34034"/>
    <w:rsid w:val="00B35ADB"/>
    <w:rsid w:val="00B35FED"/>
    <w:rsid w:val="00B3699F"/>
    <w:rsid w:val="00B36D33"/>
    <w:rsid w:val="00B3705A"/>
    <w:rsid w:val="00B37589"/>
    <w:rsid w:val="00B42652"/>
    <w:rsid w:val="00B42A5E"/>
    <w:rsid w:val="00B438CC"/>
    <w:rsid w:val="00B45D5F"/>
    <w:rsid w:val="00B46369"/>
    <w:rsid w:val="00B46661"/>
    <w:rsid w:val="00B4756E"/>
    <w:rsid w:val="00B5034F"/>
    <w:rsid w:val="00B50D88"/>
    <w:rsid w:val="00B512AE"/>
    <w:rsid w:val="00B51BAF"/>
    <w:rsid w:val="00B54B69"/>
    <w:rsid w:val="00B54D81"/>
    <w:rsid w:val="00B55BB4"/>
    <w:rsid w:val="00B572E4"/>
    <w:rsid w:val="00B611D9"/>
    <w:rsid w:val="00B62854"/>
    <w:rsid w:val="00B6287A"/>
    <w:rsid w:val="00B62F6F"/>
    <w:rsid w:val="00B65A79"/>
    <w:rsid w:val="00B679AD"/>
    <w:rsid w:val="00B704F3"/>
    <w:rsid w:val="00B711E7"/>
    <w:rsid w:val="00B73688"/>
    <w:rsid w:val="00B73D1F"/>
    <w:rsid w:val="00B74A70"/>
    <w:rsid w:val="00B770DC"/>
    <w:rsid w:val="00B77179"/>
    <w:rsid w:val="00B8009D"/>
    <w:rsid w:val="00B80B9C"/>
    <w:rsid w:val="00B80C23"/>
    <w:rsid w:val="00B80CB2"/>
    <w:rsid w:val="00B815DF"/>
    <w:rsid w:val="00B81F99"/>
    <w:rsid w:val="00B82B61"/>
    <w:rsid w:val="00B82BA2"/>
    <w:rsid w:val="00B83C63"/>
    <w:rsid w:val="00B83C79"/>
    <w:rsid w:val="00B84402"/>
    <w:rsid w:val="00B84CAE"/>
    <w:rsid w:val="00B859F5"/>
    <w:rsid w:val="00B86469"/>
    <w:rsid w:val="00B87700"/>
    <w:rsid w:val="00B91700"/>
    <w:rsid w:val="00B91F50"/>
    <w:rsid w:val="00B92FEC"/>
    <w:rsid w:val="00B93A5D"/>
    <w:rsid w:val="00B93AD4"/>
    <w:rsid w:val="00B93BE8"/>
    <w:rsid w:val="00B94B0D"/>
    <w:rsid w:val="00B96456"/>
    <w:rsid w:val="00BA08C7"/>
    <w:rsid w:val="00BA1CB6"/>
    <w:rsid w:val="00BA293A"/>
    <w:rsid w:val="00BA2FCD"/>
    <w:rsid w:val="00BA39A5"/>
    <w:rsid w:val="00BA3ACB"/>
    <w:rsid w:val="00BA6F7B"/>
    <w:rsid w:val="00BA73CF"/>
    <w:rsid w:val="00BA764C"/>
    <w:rsid w:val="00BA7845"/>
    <w:rsid w:val="00BB0318"/>
    <w:rsid w:val="00BB2D57"/>
    <w:rsid w:val="00BB3B0D"/>
    <w:rsid w:val="00BB4DF7"/>
    <w:rsid w:val="00BB59BF"/>
    <w:rsid w:val="00BB6281"/>
    <w:rsid w:val="00BB7125"/>
    <w:rsid w:val="00BB7523"/>
    <w:rsid w:val="00BB7746"/>
    <w:rsid w:val="00BC1847"/>
    <w:rsid w:val="00BC1E80"/>
    <w:rsid w:val="00BC339F"/>
    <w:rsid w:val="00BC4A92"/>
    <w:rsid w:val="00BC4F12"/>
    <w:rsid w:val="00BC708A"/>
    <w:rsid w:val="00BD158D"/>
    <w:rsid w:val="00BD1E94"/>
    <w:rsid w:val="00BD4F4C"/>
    <w:rsid w:val="00BD5026"/>
    <w:rsid w:val="00BD6D86"/>
    <w:rsid w:val="00BD71CB"/>
    <w:rsid w:val="00BD7537"/>
    <w:rsid w:val="00BE02CE"/>
    <w:rsid w:val="00BE0853"/>
    <w:rsid w:val="00BE22F4"/>
    <w:rsid w:val="00BE2ADD"/>
    <w:rsid w:val="00BE32CF"/>
    <w:rsid w:val="00BE334B"/>
    <w:rsid w:val="00BE35E4"/>
    <w:rsid w:val="00BE5625"/>
    <w:rsid w:val="00BE5E9D"/>
    <w:rsid w:val="00BE756E"/>
    <w:rsid w:val="00BE7DAF"/>
    <w:rsid w:val="00BF0281"/>
    <w:rsid w:val="00BF3896"/>
    <w:rsid w:val="00BF3FB9"/>
    <w:rsid w:val="00BF4017"/>
    <w:rsid w:val="00BF4C50"/>
    <w:rsid w:val="00BF4E5E"/>
    <w:rsid w:val="00BF5C76"/>
    <w:rsid w:val="00BF6825"/>
    <w:rsid w:val="00BF7EC3"/>
    <w:rsid w:val="00C013FD"/>
    <w:rsid w:val="00C01C38"/>
    <w:rsid w:val="00C02A0E"/>
    <w:rsid w:val="00C03779"/>
    <w:rsid w:val="00C051AD"/>
    <w:rsid w:val="00C06494"/>
    <w:rsid w:val="00C07B76"/>
    <w:rsid w:val="00C10558"/>
    <w:rsid w:val="00C10A31"/>
    <w:rsid w:val="00C15C97"/>
    <w:rsid w:val="00C15F30"/>
    <w:rsid w:val="00C1676D"/>
    <w:rsid w:val="00C1758E"/>
    <w:rsid w:val="00C17965"/>
    <w:rsid w:val="00C21E99"/>
    <w:rsid w:val="00C23DF0"/>
    <w:rsid w:val="00C23FCA"/>
    <w:rsid w:val="00C25AAB"/>
    <w:rsid w:val="00C26D77"/>
    <w:rsid w:val="00C27B89"/>
    <w:rsid w:val="00C300DA"/>
    <w:rsid w:val="00C30F54"/>
    <w:rsid w:val="00C324C4"/>
    <w:rsid w:val="00C32980"/>
    <w:rsid w:val="00C3386D"/>
    <w:rsid w:val="00C33FC0"/>
    <w:rsid w:val="00C3428A"/>
    <w:rsid w:val="00C3462D"/>
    <w:rsid w:val="00C347EA"/>
    <w:rsid w:val="00C34E5F"/>
    <w:rsid w:val="00C34EE3"/>
    <w:rsid w:val="00C352D8"/>
    <w:rsid w:val="00C35D9E"/>
    <w:rsid w:val="00C36446"/>
    <w:rsid w:val="00C454D8"/>
    <w:rsid w:val="00C45A35"/>
    <w:rsid w:val="00C50647"/>
    <w:rsid w:val="00C5090D"/>
    <w:rsid w:val="00C51245"/>
    <w:rsid w:val="00C521E7"/>
    <w:rsid w:val="00C5267A"/>
    <w:rsid w:val="00C52F3A"/>
    <w:rsid w:val="00C53887"/>
    <w:rsid w:val="00C53989"/>
    <w:rsid w:val="00C54A60"/>
    <w:rsid w:val="00C55F62"/>
    <w:rsid w:val="00C61326"/>
    <w:rsid w:val="00C623EB"/>
    <w:rsid w:val="00C63CAE"/>
    <w:rsid w:val="00C65940"/>
    <w:rsid w:val="00C65C50"/>
    <w:rsid w:val="00C665BC"/>
    <w:rsid w:val="00C70467"/>
    <w:rsid w:val="00C70A51"/>
    <w:rsid w:val="00C712E7"/>
    <w:rsid w:val="00C72293"/>
    <w:rsid w:val="00C726C8"/>
    <w:rsid w:val="00C7276E"/>
    <w:rsid w:val="00C72D87"/>
    <w:rsid w:val="00C735D9"/>
    <w:rsid w:val="00C7383D"/>
    <w:rsid w:val="00C7490B"/>
    <w:rsid w:val="00C74C0E"/>
    <w:rsid w:val="00C75AFF"/>
    <w:rsid w:val="00C75FEC"/>
    <w:rsid w:val="00C76002"/>
    <w:rsid w:val="00C78BDE"/>
    <w:rsid w:val="00C8229A"/>
    <w:rsid w:val="00C826E0"/>
    <w:rsid w:val="00C8316A"/>
    <w:rsid w:val="00C8316F"/>
    <w:rsid w:val="00C843DB"/>
    <w:rsid w:val="00C84F4C"/>
    <w:rsid w:val="00C86671"/>
    <w:rsid w:val="00C86912"/>
    <w:rsid w:val="00C870BB"/>
    <w:rsid w:val="00C9152D"/>
    <w:rsid w:val="00C91625"/>
    <w:rsid w:val="00C917BE"/>
    <w:rsid w:val="00C91BD6"/>
    <w:rsid w:val="00C920A3"/>
    <w:rsid w:val="00C92953"/>
    <w:rsid w:val="00C931C8"/>
    <w:rsid w:val="00C93C57"/>
    <w:rsid w:val="00C96F36"/>
    <w:rsid w:val="00C96FAF"/>
    <w:rsid w:val="00CA33D4"/>
    <w:rsid w:val="00CA39CD"/>
    <w:rsid w:val="00CA4B7B"/>
    <w:rsid w:val="00CA5650"/>
    <w:rsid w:val="00CA5F30"/>
    <w:rsid w:val="00CA7670"/>
    <w:rsid w:val="00CB08B1"/>
    <w:rsid w:val="00CB2525"/>
    <w:rsid w:val="00CB382B"/>
    <w:rsid w:val="00CB51A4"/>
    <w:rsid w:val="00CB5D05"/>
    <w:rsid w:val="00CB7330"/>
    <w:rsid w:val="00CC2C5B"/>
    <w:rsid w:val="00CC2E16"/>
    <w:rsid w:val="00CC3A2C"/>
    <w:rsid w:val="00CC3E24"/>
    <w:rsid w:val="00CC462D"/>
    <w:rsid w:val="00CC4AA5"/>
    <w:rsid w:val="00CC665E"/>
    <w:rsid w:val="00CC6AB9"/>
    <w:rsid w:val="00CC7566"/>
    <w:rsid w:val="00CC77D0"/>
    <w:rsid w:val="00CD10D6"/>
    <w:rsid w:val="00CD1A2E"/>
    <w:rsid w:val="00CD1C40"/>
    <w:rsid w:val="00CD2687"/>
    <w:rsid w:val="00CD2AF4"/>
    <w:rsid w:val="00CD3274"/>
    <w:rsid w:val="00CD332D"/>
    <w:rsid w:val="00CD3355"/>
    <w:rsid w:val="00CD3D5D"/>
    <w:rsid w:val="00CD4775"/>
    <w:rsid w:val="00CD581C"/>
    <w:rsid w:val="00CD6076"/>
    <w:rsid w:val="00CD64E2"/>
    <w:rsid w:val="00CD6EBC"/>
    <w:rsid w:val="00CD72A8"/>
    <w:rsid w:val="00CD73C4"/>
    <w:rsid w:val="00CE14BF"/>
    <w:rsid w:val="00CE3291"/>
    <w:rsid w:val="00CE358F"/>
    <w:rsid w:val="00CE4C1E"/>
    <w:rsid w:val="00CE5069"/>
    <w:rsid w:val="00CE67F4"/>
    <w:rsid w:val="00CE6D93"/>
    <w:rsid w:val="00CF0ECC"/>
    <w:rsid w:val="00CF10A3"/>
    <w:rsid w:val="00CF12C3"/>
    <w:rsid w:val="00CF2067"/>
    <w:rsid w:val="00CF39D3"/>
    <w:rsid w:val="00CF41A0"/>
    <w:rsid w:val="00CF587E"/>
    <w:rsid w:val="00CF5C81"/>
    <w:rsid w:val="00CF65DC"/>
    <w:rsid w:val="00CF6FCD"/>
    <w:rsid w:val="00CF7535"/>
    <w:rsid w:val="00CF762C"/>
    <w:rsid w:val="00D00598"/>
    <w:rsid w:val="00D0072B"/>
    <w:rsid w:val="00D01BDC"/>
    <w:rsid w:val="00D01E59"/>
    <w:rsid w:val="00D01F0E"/>
    <w:rsid w:val="00D025A1"/>
    <w:rsid w:val="00D0280D"/>
    <w:rsid w:val="00D02EC0"/>
    <w:rsid w:val="00D0475E"/>
    <w:rsid w:val="00D10A01"/>
    <w:rsid w:val="00D10EE7"/>
    <w:rsid w:val="00D11214"/>
    <w:rsid w:val="00D135BF"/>
    <w:rsid w:val="00D137B7"/>
    <w:rsid w:val="00D154E0"/>
    <w:rsid w:val="00D16526"/>
    <w:rsid w:val="00D20161"/>
    <w:rsid w:val="00D22FC7"/>
    <w:rsid w:val="00D230F1"/>
    <w:rsid w:val="00D25CEB"/>
    <w:rsid w:val="00D26863"/>
    <w:rsid w:val="00D278C2"/>
    <w:rsid w:val="00D31024"/>
    <w:rsid w:val="00D315CE"/>
    <w:rsid w:val="00D31D8E"/>
    <w:rsid w:val="00D320D6"/>
    <w:rsid w:val="00D321E3"/>
    <w:rsid w:val="00D3314B"/>
    <w:rsid w:val="00D34FC1"/>
    <w:rsid w:val="00D352F8"/>
    <w:rsid w:val="00D356EB"/>
    <w:rsid w:val="00D359EC"/>
    <w:rsid w:val="00D40980"/>
    <w:rsid w:val="00D43AC6"/>
    <w:rsid w:val="00D44640"/>
    <w:rsid w:val="00D44EDF"/>
    <w:rsid w:val="00D4510B"/>
    <w:rsid w:val="00D4553C"/>
    <w:rsid w:val="00D4554F"/>
    <w:rsid w:val="00D45A5C"/>
    <w:rsid w:val="00D46364"/>
    <w:rsid w:val="00D47965"/>
    <w:rsid w:val="00D51C47"/>
    <w:rsid w:val="00D520CC"/>
    <w:rsid w:val="00D541A1"/>
    <w:rsid w:val="00D54387"/>
    <w:rsid w:val="00D55DC5"/>
    <w:rsid w:val="00D56643"/>
    <w:rsid w:val="00D570DF"/>
    <w:rsid w:val="00D5782E"/>
    <w:rsid w:val="00D57D43"/>
    <w:rsid w:val="00D60724"/>
    <w:rsid w:val="00D60CB1"/>
    <w:rsid w:val="00D60CBE"/>
    <w:rsid w:val="00D60D5C"/>
    <w:rsid w:val="00D613CD"/>
    <w:rsid w:val="00D618F0"/>
    <w:rsid w:val="00D63FBA"/>
    <w:rsid w:val="00D6510B"/>
    <w:rsid w:val="00D678A6"/>
    <w:rsid w:val="00D714D1"/>
    <w:rsid w:val="00D733C2"/>
    <w:rsid w:val="00D73455"/>
    <w:rsid w:val="00D73C4E"/>
    <w:rsid w:val="00D741D6"/>
    <w:rsid w:val="00D753D6"/>
    <w:rsid w:val="00D754C3"/>
    <w:rsid w:val="00D762CD"/>
    <w:rsid w:val="00D83319"/>
    <w:rsid w:val="00D84156"/>
    <w:rsid w:val="00D84517"/>
    <w:rsid w:val="00D846A8"/>
    <w:rsid w:val="00D86329"/>
    <w:rsid w:val="00D866FE"/>
    <w:rsid w:val="00D86DE9"/>
    <w:rsid w:val="00D86E2B"/>
    <w:rsid w:val="00D9218E"/>
    <w:rsid w:val="00D923A4"/>
    <w:rsid w:val="00D943BB"/>
    <w:rsid w:val="00D94A3D"/>
    <w:rsid w:val="00D957E5"/>
    <w:rsid w:val="00D95814"/>
    <w:rsid w:val="00D967F4"/>
    <w:rsid w:val="00D97ACA"/>
    <w:rsid w:val="00D97C99"/>
    <w:rsid w:val="00DA06DC"/>
    <w:rsid w:val="00DA0C65"/>
    <w:rsid w:val="00DA154E"/>
    <w:rsid w:val="00DA158B"/>
    <w:rsid w:val="00DA161F"/>
    <w:rsid w:val="00DA1865"/>
    <w:rsid w:val="00DA1D59"/>
    <w:rsid w:val="00DA3491"/>
    <w:rsid w:val="00DA3B5E"/>
    <w:rsid w:val="00DA42C4"/>
    <w:rsid w:val="00DA4DEA"/>
    <w:rsid w:val="00DA5198"/>
    <w:rsid w:val="00DA57D6"/>
    <w:rsid w:val="00DA5A75"/>
    <w:rsid w:val="00DA6179"/>
    <w:rsid w:val="00DA780A"/>
    <w:rsid w:val="00DB020C"/>
    <w:rsid w:val="00DB15D7"/>
    <w:rsid w:val="00DB1670"/>
    <w:rsid w:val="00DB1C3E"/>
    <w:rsid w:val="00DB2C87"/>
    <w:rsid w:val="00DB467E"/>
    <w:rsid w:val="00DB57F5"/>
    <w:rsid w:val="00DB7C3B"/>
    <w:rsid w:val="00DC0841"/>
    <w:rsid w:val="00DC0A44"/>
    <w:rsid w:val="00DC23BD"/>
    <w:rsid w:val="00DC25E4"/>
    <w:rsid w:val="00DC2E39"/>
    <w:rsid w:val="00DC33C7"/>
    <w:rsid w:val="00DC4438"/>
    <w:rsid w:val="00DC4552"/>
    <w:rsid w:val="00DC4F39"/>
    <w:rsid w:val="00DC54FE"/>
    <w:rsid w:val="00DC6031"/>
    <w:rsid w:val="00DC6A82"/>
    <w:rsid w:val="00DC712E"/>
    <w:rsid w:val="00DC7BC2"/>
    <w:rsid w:val="00DC7C57"/>
    <w:rsid w:val="00DD0479"/>
    <w:rsid w:val="00DD1B0B"/>
    <w:rsid w:val="00DD21EE"/>
    <w:rsid w:val="00DD2A9C"/>
    <w:rsid w:val="00DD6A0A"/>
    <w:rsid w:val="00DD6EB0"/>
    <w:rsid w:val="00DD72A5"/>
    <w:rsid w:val="00DE2478"/>
    <w:rsid w:val="00DE2777"/>
    <w:rsid w:val="00DE3D84"/>
    <w:rsid w:val="00DE3F0C"/>
    <w:rsid w:val="00DE42C4"/>
    <w:rsid w:val="00DE49E1"/>
    <w:rsid w:val="00DE4EFA"/>
    <w:rsid w:val="00DE506E"/>
    <w:rsid w:val="00DF00A2"/>
    <w:rsid w:val="00DF00C3"/>
    <w:rsid w:val="00DF0C3C"/>
    <w:rsid w:val="00DF14D1"/>
    <w:rsid w:val="00DF220E"/>
    <w:rsid w:val="00DF3440"/>
    <w:rsid w:val="00DF3C28"/>
    <w:rsid w:val="00DF5608"/>
    <w:rsid w:val="00DF7636"/>
    <w:rsid w:val="00DF7676"/>
    <w:rsid w:val="00E00354"/>
    <w:rsid w:val="00E02059"/>
    <w:rsid w:val="00E026B0"/>
    <w:rsid w:val="00E0319F"/>
    <w:rsid w:val="00E03EE3"/>
    <w:rsid w:val="00E03FD3"/>
    <w:rsid w:val="00E04B80"/>
    <w:rsid w:val="00E06142"/>
    <w:rsid w:val="00E06C76"/>
    <w:rsid w:val="00E06EF7"/>
    <w:rsid w:val="00E07285"/>
    <w:rsid w:val="00E0772B"/>
    <w:rsid w:val="00E11304"/>
    <w:rsid w:val="00E132F1"/>
    <w:rsid w:val="00E13501"/>
    <w:rsid w:val="00E1375D"/>
    <w:rsid w:val="00E13DB5"/>
    <w:rsid w:val="00E13DF3"/>
    <w:rsid w:val="00E143F8"/>
    <w:rsid w:val="00E14A5E"/>
    <w:rsid w:val="00E14CFA"/>
    <w:rsid w:val="00E14FE1"/>
    <w:rsid w:val="00E15992"/>
    <w:rsid w:val="00E16F25"/>
    <w:rsid w:val="00E17052"/>
    <w:rsid w:val="00E17AE4"/>
    <w:rsid w:val="00E238ED"/>
    <w:rsid w:val="00E240B6"/>
    <w:rsid w:val="00E25CD7"/>
    <w:rsid w:val="00E266BC"/>
    <w:rsid w:val="00E26A21"/>
    <w:rsid w:val="00E26EAD"/>
    <w:rsid w:val="00E32E94"/>
    <w:rsid w:val="00E33157"/>
    <w:rsid w:val="00E3398D"/>
    <w:rsid w:val="00E33FFC"/>
    <w:rsid w:val="00E35BD7"/>
    <w:rsid w:val="00E360BC"/>
    <w:rsid w:val="00E361B0"/>
    <w:rsid w:val="00E36853"/>
    <w:rsid w:val="00E37F1F"/>
    <w:rsid w:val="00E401A5"/>
    <w:rsid w:val="00E413D9"/>
    <w:rsid w:val="00E414F6"/>
    <w:rsid w:val="00E416BC"/>
    <w:rsid w:val="00E41D60"/>
    <w:rsid w:val="00E43B25"/>
    <w:rsid w:val="00E4679D"/>
    <w:rsid w:val="00E47C7C"/>
    <w:rsid w:val="00E50AE0"/>
    <w:rsid w:val="00E53179"/>
    <w:rsid w:val="00E5349F"/>
    <w:rsid w:val="00E56207"/>
    <w:rsid w:val="00E576AD"/>
    <w:rsid w:val="00E5790B"/>
    <w:rsid w:val="00E61796"/>
    <w:rsid w:val="00E67FA0"/>
    <w:rsid w:val="00E719A0"/>
    <w:rsid w:val="00E71C3E"/>
    <w:rsid w:val="00E72DC4"/>
    <w:rsid w:val="00E74676"/>
    <w:rsid w:val="00E7491C"/>
    <w:rsid w:val="00E75174"/>
    <w:rsid w:val="00E7530B"/>
    <w:rsid w:val="00E75671"/>
    <w:rsid w:val="00E75CA1"/>
    <w:rsid w:val="00E75D81"/>
    <w:rsid w:val="00E77684"/>
    <w:rsid w:val="00E77F01"/>
    <w:rsid w:val="00E8039D"/>
    <w:rsid w:val="00E80CEC"/>
    <w:rsid w:val="00E81645"/>
    <w:rsid w:val="00E825AA"/>
    <w:rsid w:val="00E83599"/>
    <w:rsid w:val="00E835B6"/>
    <w:rsid w:val="00E85989"/>
    <w:rsid w:val="00E85D2D"/>
    <w:rsid w:val="00E87475"/>
    <w:rsid w:val="00E876DE"/>
    <w:rsid w:val="00E91099"/>
    <w:rsid w:val="00E96987"/>
    <w:rsid w:val="00E96CB2"/>
    <w:rsid w:val="00EA0012"/>
    <w:rsid w:val="00EA0295"/>
    <w:rsid w:val="00EA217E"/>
    <w:rsid w:val="00EA2C12"/>
    <w:rsid w:val="00EA304E"/>
    <w:rsid w:val="00EA5142"/>
    <w:rsid w:val="00EA77B7"/>
    <w:rsid w:val="00EB02B4"/>
    <w:rsid w:val="00EB0C14"/>
    <w:rsid w:val="00EB0FF0"/>
    <w:rsid w:val="00EB1016"/>
    <w:rsid w:val="00EB261D"/>
    <w:rsid w:val="00EB2F9A"/>
    <w:rsid w:val="00EB359D"/>
    <w:rsid w:val="00EB3CB2"/>
    <w:rsid w:val="00EB3CEA"/>
    <w:rsid w:val="00EB5302"/>
    <w:rsid w:val="00EB7A81"/>
    <w:rsid w:val="00EC0F78"/>
    <w:rsid w:val="00EC2EB7"/>
    <w:rsid w:val="00EC43A3"/>
    <w:rsid w:val="00EC5159"/>
    <w:rsid w:val="00EC55A1"/>
    <w:rsid w:val="00EC676F"/>
    <w:rsid w:val="00EC743F"/>
    <w:rsid w:val="00ED0037"/>
    <w:rsid w:val="00ED0346"/>
    <w:rsid w:val="00ED0E3C"/>
    <w:rsid w:val="00ED30B7"/>
    <w:rsid w:val="00ED33E0"/>
    <w:rsid w:val="00ED3F4D"/>
    <w:rsid w:val="00ED4512"/>
    <w:rsid w:val="00ED6246"/>
    <w:rsid w:val="00ED6E4F"/>
    <w:rsid w:val="00ED7378"/>
    <w:rsid w:val="00ED7D6F"/>
    <w:rsid w:val="00EE1121"/>
    <w:rsid w:val="00EE11C9"/>
    <w:rsid w:val="00EE331E"/>
    <w:rsid w:val="00EE37BF"/>
    <w:rsid w:val="00EE42A0"/>
    <w:rsid w:val="00EE7265"/>
    <w:rsid w:val="00EE7678"/>
    <w:rsid w:val="00EF03E0"/>
    <w:rsid w:val="00EF0707"/>
    <w:rsid w:val="00EF389B"/>
    <w:rsid w:val="00EF46B1"/>
    <w:rsid w:val="00EF4BEF"/>
    <w:rsid w:val="00EF4F32"/>
    <w:rsid w:val="00EF5445"/>
    <w:rsid w:val="00EF5BF6"/>
    <w:rsid w:val="00EF5CEA"/>
    <w:rsid w:val="00EF5D7F"/>
    <w:rsid w:val="00EF5DC2"/>
    <w:rsid w:val="00EF731A"/>
    <w:rsid w:val="00EF7B20"/>
    <w:rsid w:val="00EF7BD5"/>
    <w:rsid w:val="00F0173C"/>
    <w:rsid w:val="00F01BBF"/>
    <w:rsid w:val="00F02567"/>
    <w:rsid w:val="00F02858"/>
    <w:rsid w:val="00F02BAE"/>
    <w:rsid w:val="00F03034"/>
    <w:rsid w:val="00F03BF8"/>
    <w:rsid w:val="00F03FD1"/>
    <w:rsid w:val="00F040AA"/>
    <w:rsid w:val="00F042A7"/>
    <w:rsid w:val="00F04809"/>
    <w:rsid w:val="00F05CF2"/>
    <w:rsid w:val="00F075DD"/>
    <w:rsid w:val="00F10396"/>
    <w:rsid w:val="00F10787"/>
    <w:rsid w:val="00F10E7B"/>
    <w:rsid w:val="00F10F23"/>
    <w:rsid w:val="00F11AA0"/>
    <w:rsid w:val="00F11B51"/>
    <w:rsid w:val="00F11CA2"/>
    <w:rsid w:val="00F138A1"/>
    <w:rsid w:val="00F14A21"/>
    <w:rsid w:val="00F163D0"/>
    <w:rsid w:val="00F1659B"/>
    <w:rsid w:val="00F173D2"/>
    <w:rsid w:val="00F1762F"/>
    <w:rsid w:val="00F202AA"/>
    <w:rsid w:val="00F203D8"/>
    <w:rsid w:val="00F20E0B"/>
    <w:rsid w:val="00F21AD2"/>
    <w:rsid w:val="00F21E6A"/>
    <w:rsid w:val="00F2225B"/>
    <w:rsid w:val="00F2286F"/>
    <w:rsid w:val="00F24372"/>
    <w:rsid w:val="00F24EB8"/>
    <w:rsid w:val="00F25C96"/>
    <w:rsid w:val="00F30420"/>
    <w:rsid w:val="00F32582"/>
    <w:rsid w:val="00F32CBA"/>
    <w:rsid w:val="00F33AAA"/>
    <w:rsid w:val="00F34026"/>
    <w:rsid w:val="00F34B17"/>
    <w:rsid w:val="00F3513E"/>
    <w:rsid w:val="00F37259"/>
    <w:rsid w:val="00F37463"/>
    <w:rsid w:val="00F37AE4"/>
    <w:rsid w:val="00F4002D"/>
    <w:rsid w:val="00F4280D"/>
    <w:rsid w:val="00F42ABC"/>
    <w:rsid w:val="00F42C75"/>
    <w:rsid w:val="00F43545"/>
    <w:rsid w:val="00F45CC9"/>
    <w:rsid w:val="00F45D18"/>
    <w:rsid w:val="00F462D4"/>
    <w:rsid w:val="00F5011E"/>
    <w:rsid w:val="00F5013A"/>
    <w:rsid w:val="00F51285"/>
    <w:rsid w:val="00F517B3"/>
    <w:rsid w:val="00F52279"/>
    <w:rsid w:val="00F52782"/>
    <w:rsid w:val="00F52AEA"/>
    <w:rsid w:val="00F52AED"/>
    <w:rsid w:val="00F52C45"/>
    <w:rsid w:val="00F53A7D"/>
    <w:rsid w:val="00F5442F"/>
    <w:rsid w:val="00F55567"/>
    <w:rsid w:val="00F5560B"/>
    <w:rsid w:val="00F55E54"/>
    <w:rsid w:val="00F56C20"/>
    <w:rsid w:val="00F60434"/>
    <w:rsid w:val="00F60E29"/>
    <w:rsid w:val="00F615B6"/>
    <w:rsid w:val="00F62746"/>
    <w:rsid w:val="00F6340B"/>
    <w:rsid w:val="00F6387F"/>
    <w:rsid w:val="00F638A0"/>
    <w:rsid w:val="00F643E5"/>
    <w:rsid w:val="00F64B95"/>
    <w:rsid w:val="00F64C15"/>
    <w:rsid w:val="00F6530B"/>
    <w:rsid w:val="00F65AB1"/>
    <w:rsid w:val="00F65E0F"/>
    <w:rsid w:val="00F665D8"/>
    <w:rsid w:val="00F66B32"/>
    <w:rsid w:val="00F677B1"/>
    <w:rsid w:val="00F70873"/>
    <w:rsid w:val="00F715AD"/>
    <w:rsid w:val="00F715E6"/>
    <w:rsid w:val="00F71659"/>
    <w:rsid w:val="00F71FF0"/>
    <w:rsid w:val="00F7212F"/>
    <w:rsid w:val="00F722BD"/>
    <w:rsid w:val="00F72BC8"/>
    <w:rsid w:val="00F73AF2"/>
    <w:rsid w:val="00F746E1"/>
    <w:rsid w:val="00F74884"/>
    <w:rsid w:val="00F764C7"/>
    <w:rsid w:val="00F775C3"/>
    <w:rsid w:val="00F81725"/>
    <w:rsid w:val="00F82B5A"/>
    <w:rsid w:val="00F83AEC"/>
    <w:rsid w:val="00F83D41"/>
    <w:rsid w:val="00F8516F"/>
    <w:rsid w:val="00F87CE1"/>
    <w:rsid w:val="00F9029B"/>
    <w:rsid w:val="00F91393"/>
    <w:rsid w:val="00F91D29"/>
    <w:rsid w:val="00F94579"/>
    <w:rsid w:val="00F9559F"/>
    <w:rsid w:val="00F964FE"/>
    <w:rsid w:val="00F97867"/>
    <w:rsid w:val="00FA030B"/>
    <w:rsid w:val="00FA03C8"/>
    <w:rsid w:val="00FA13E0"/>
    <w:rsid w:val="00FA1664"/>
    <w:rsid w:val="00FA17FB"/>
    <w:rsid w:val="00FA31E3"/>
    <w:rsid w:val="00FA3641"/>
    <w:rsid w:val="00FB04F7"/>
    <w:rsid w:val="00FB1FFA"/>
    <w:rsid w:val="00FB2B65"/>
    <w:rsid w:val="00FB3FE7"/>
    <w:rsid w:val="00FB556B"/>
    <w:rsid w:val="00FB6DD7"/>
    <w:rsid w:val="00FB7C9A"/>
    <w:rsid w:val="00FB7E68"/>
    <w:rsid w:val="00FC035F"/>
    <w:rsid w:val="00FC13BE"/>
    <w:rsid w:val="00FC30B2"/>
    <w:rsid w:val="00FC3229"/>
    <w:rsid w:val="00FC3D63"/>
    <w:rsid w:val="00FC509A"/>
    <w:rsid w:val="00FC6BDF"/>
    <w:rsid w:val="00FC7586"/>
    <w:rsid w:val="00FC774F"/>
    <w:rsid w:val="00FD4209"/>
    <w:rsid w:val="00FD51E9"/>
    <w:rsid w:val="00FD5BCE"/>
    <w:rsid w:val="00FD6B79"/>
    <w:rsid w:val="00FD7280"/>
    <w:rsid w:val="00FD7CEB"/>
    <w:rsid w:val="00FE21CA"/>
    <w:rsid w:val="00FE517D"/>
    <w:rsid w:val="00FE5B1B"/>
    <w:rsid w:val="00FE6EB3"/>
    <w:rsid w:val="00FE7951"/>
    <w:rsid w:val="00FF1E5D"/>
    <w:rsid w:val="00FF3550"/>
    <w:rsid w:val="00FF3FA6"/>
    <w:rsid w:val="00FF5AF0"/>
    <w:rsid w:val="00FF6E0C"/>
    <w:rsid w:val="010CD4F6"/>
    <w:rsid w:val="016FB778"/>
    <w:rsid w:val="01B32397"/>
    <w:rsid w:val="01B8AD0D"/>
    <w:rsid w:val="01EEACDF"/>
    <w:rsid w:val="021BAE12"/>
    <w:rsid w:val="0228CC83"/>
    <w:rsid w:val="0280FF49"/>
    <w:rsid w:val="029F2290"/>
    <w:rsid w:val="030D57FE"/>
    <w:rsid w:val="032EF45A"/>
    <w:rsid w:val="033126A8"/>
    <w:rsid w:val="039CC2A0"/>
    <w:rsid w:val="03A5A67D"/>
    <w:rsid w:val="03BDBF5B"/>
    <w:rsid w:val="03CC2456"/>
    <w:rsid w:val="0413E239"/>
    <w:rsid w:val="046517D6"/>
    <w:rsid w:val="0486E500"/>
    <w:rsid w:val="04F470AC"/>
    <w:rsid w:val="04FAEFEB"/>
    <w:rsid w:val="0505AB83"/>
    <w:rsid w:val="050D9909"/>
    <w:rsid w:val="05327332"/>
    <w:rsid w:val="0551FAD1"/>
    <w:rsid w:val="0557D7BD"/>
    <w:rsid w:val="056FA918"/>
    <w:rsid w:val="05773ED0"/>
    <w:rsid w:val="057A48E6"/>
    <w:rsid w:val="057E9E7F"/>
    <w:rsid w:val="060E9B0B"/>
    <w:rsid w:val="062E1F72"/>
    <w:rsid w:val="0644AE40"/>
    <w:rsid w:val="064D92EE"/>
    <w:rsid w:val="06712BF9"/>
    <w:rsid w:val="06C0FD01"/>
    <w:rsid w:val="06E97232"/>
    <w:rsid w:val="06F68650"/>
    <w:rsid w:val="07069486"/>
    <w:rsid w:val="072F41A4"/>
    <w:rsid w:val="0744F5AC"/>
    <w:rsid w:val="074603F9"/>
    <w:rsid w:val="0760C00C"/>
    <w:rsid w:val="07691D21"/>
    <w:rsid w:val="076BD532"/>
    <w:rsid w:val="076E4C7B"/>
    <w:rsid w:val="0795AB14"/>
    <w:rsid w:val="07D7173D"/>
    <w:rsid w:val="07E8E87D"/>
    <w:rsid w:val="083D4605"/>
    <w:rsid w:val="08CC13DC"/>
    <w:rsid w:val="08D12BD1"/>
    <w:rsid w:val="08FD32CD"/>
    <w:rsid w:val="09460E22"/>
    <w:rsid w:val="09942D7A"/>
    <w:rsid w:val="09A09B78"/>
    <w:rsid w:val="09C8E42F"/>
    <w:rsid w:val="09E07C59"/>
    <w:rsid w:val="09F15A67"/>
    <w:rsid w:val="0A01F3D9"/>
    <w:rsid w:val="0A0F6AE1"/>
    <w:rsid w:val="0A28161F"/>
    <w:rsid w:val="0A2AC7CA"/>
    <w:rsid w:val="0A39C8E7"/>
    <w:rsid w:val="0A43B807"/>
    <w:rsid w:val="0A4F189D"/>
    <w:rsid w:val="0A6161DD"/>
    <w:rsid w:val="0A699990"/>
    <w:rsid w:val="0A8FAAF5"/>
    <w:rsid w:val="0A92AA3A"/>
    <w:rsid w:val="0AEE6BA6"/>
    <w:rsid w:val="0B04C02A"/>
    <w:rsid w:val="0B22B482"/>
    <w:rsid w:val="0BA40C4A"/>
    <w:rsid w:val="0BEF6279"/>
    <w:rsid w:val="0BF48C7D"/>
    <w:rsid w:val="0C02B2C7"/>
    <w:rsid w:val="0C08C0D6"/>
    <w:rsid w:val="0C08CC93"/>
    <w:rsid w:val="0C0D8364"/>
    <w:rsid w:val="0C399B0F"/>
    <w:rsid w:val="0C4F18A5"/>
    <w:rsid w:val="0C58F3AA"/>
    <w:rsid w:val="0C66D482"/>
    <w:rsid w:val="0C777DD3"/>
    <w:rsid w:val="0C814492"/>
    <w:rsid w:val="0C8614E0"/>
    <w:rsid w:val="0D156DB5"/>
    <w:rsid w:val="0D181D1B"/>
    <w:rsid w:val="0D186DF5"/>
    <w:rsid w:val="0D284672"/>
    <w:rsid w:val="0D29ED80"/>
    <w:rsid w:val="0D416CD6"/>
    <w:rsid w:val="0D4F083F"/>
    <w:rsid w:val="0D52CD01"/>
    <w:rsid w:val="0D63B62D"/>
    <w:rsid w:val="0D666EA3"/>
    <w:rsid w:val="0DC84D28"/>
    <w:rsid w:val="0DCFF9C6"/>
    <w:rsid w:val="0DE508FA"/>
    <w:rsid w:val="0DEAF162"/>
    <w:rsid w:val="0DF3ED30"/>
    <w:rsid w:val="0DFD1A42"/>
    <w:rsid w:val="0E21E541"/>
    <w:rsid w:val="0E457F3E"/>
    <w:rsid w:val="0E714E4E"/>
    <w:rsid w:val="0E7A45F0"/>
    <w:rsid w:val="0E7BD937"/>
    <w:rsid w:val="0E831D44"/>
    <w:rsid w:val="0EDBC8D8"/>
    <w:rsid w:val="0F0F3C9F"/>
    <w:rsid w:val="0F212B2C"/>
    <w:rsid w:val="0F2C0C09"/>
    <w:rsid w:val="0F4D8A78"/>
    <w:rsid w:val="0F5EA032"/>
    <w:rsid w:val="0FA38577"/>
    <w:rsid w:val="0FC8688E"/>
    <w:rsid w:val="0FDCBFAB"/>
    <w:rsid w:val="0FDF9BBC"/>
    <w:rsid w:val="100107E7"/>
    <w:rsid w:val="100FEEE3"/>
    <w:rsid w:val="10343048"/>
    <w:rsid w:val="104C897A"/>
    <w:rsid w:val="10C23840"/>
    <w:rsid w:val="10E329CE"/>
    <w:rsid w:val="110092E8"/>
    <w:rsid w:val="1146799A"/>
    <w:rsid w:val="11997492"/>
    <w:rsid w:val="11AE1437"/>
    <w:rsid w:val="11C617F1"/>
    <w:rsid w:val="1204D0A9"/>
    <w:rsid w:val="1272D2A8"/>
    <w:rsid w:val="1288FFBB"/>
    <w:rsid w:val="129285CF"/>
    <w:rsid w:val="133AC60E"/>
    <w:rsid w:val="134AC1BB"/>
    <w:rsid w:val="138BE804"/>
    <w:rsid w:val="139AA5D0"/>
    <w:rsid w:val="13A0A10A"/>
    <w:rsid w:val="13B96365"/>
    <w:rsid w:val="13D5CD37"/>
    <w:rsid w:val="13E185C7"/>
    <w:rsid w:val="13F6A519"/>
    <w:rsid w:val="13FBB8CE"/>
    <w:rsid w:val="141708F5"/>
    <w:rsid w:val="1427E380"/>
    <w:rsid w:val="142FC86F"/>
    <w:rsid w:val="1434B984"/>
    <w:rsid w:val="1461F726"/>
    <w:rsid w:val="146A00C9"/>
    <w:rsid w:val="14927A13"/>
    <w:rsid w:val="14A8C06E"/>
    <w:rsid w:val="14B115E9"/>
    <w:rsid w:val="1514B01C"/>
    <w:rsid w:val="15249CEC"/>
    <w:rsid w:val="153C716B"/>
    <w:rsid w:val="1545859B"/>
    <w:rsid w:val="159509B3"/>
    <w:rsid w:val="15A3C35F"/>
    <w:rsid w:val="15B6119F"/>
    <w:rsid w:val="15BF2F98"/>
    <w:rsid w:val="15C53696"/>
    <w:rsid w:val="16CD59D5"/>
    <w:rsid w:val="17141558"/>
    <w:rsid w:val="17473FEA"/>
    <w:rsid w:val="1767294C"/>
    <w:rsid w:val="179573F0"/>
    <w:rsid w:val="180D36BA"/>
    <w:rsid w:val="183754A7"/>
    <w:rsid w:val="185B5D95"/>
    <w:rsid w:val="185BBCCD"/>
    <w:rsid w:val="186DC789"/>
    <w:rsid w:val="18C1B808"/>
    <w:rsid w:val="19146E74"/>
    <w:rsid w:val="191C2B03"/>
    <w:rsid w:val="194EACC3"/>
    <w:rsid w:val="19871120"/>
    <w:rsid w:val="19D03644"/>
    <w:rsid w:val="19DE0599"/>
    <w:rsid w:val="19F3FF8D"/>
    <w:rsid w:val="1A14B30C"/>
    <w:rsid w:val="1A1D5EE9"/>
    <w:rsid w:val="1A5F4BFB"/>
    <w:rsid w:val="1AA57405"/>
    <w:rsid w:val="1ADC1169"/>
    <w:rsid w:val="1AE87D74"/>
    <w:rsid w:val="1B19E6D6"/>
    <w:rsid w:val="1B346A4B"/>
    <w:rsid w:val="1B39F9AE"/>
    <w:rsid w:val="1B43ACE4"/>
    <w:rsid w:val="1B645D25"/>
    <w:rsid w:val="1B71D956"/>
    <w:rsid w:val="1BB6987D"/>
    <w:rsid w:val="1BF938D1"/>
    <w:rsid w:val="1C223EB9"/>
    <w:rsid w:val="1C5F0CF4"/>
    <w:rsid w:val="1C864D85"/>
    <w:rsid w:val="1CB27FC3"/>
    <w:rsid w:val="1CBD9EDD"/>
    <w:rsid w:val="1CF97648"/>
    <w:rsid w:val="1D363069"/>
    <w:rsid w:val="1D3AC843"/>
    <w:rsid w:val="1D4213FB"/>
    <w:rsid w:val="1D4C6FEB"/>
    <w:rsid w:val="1D899008"/>
    <w:rsid w:val="1D99E440"/>
    <w:rsid w:val="1D9BAF4F"/>
    <w:rsid w:val="1DA46BF9"/>
    <w:rsid w:val="1DC0C5E7"/>
    <w:rsid w:val="1DD4421F"/>
    <w:rsid w:val="1DE98CB2"/>
    <w:rsid w:val="1E374230"/>
    <w:rsid w:val="1E3A2D0C"/>
    <w:rsid w:val="1E4C3BF2"/>
    <w:rsid w:val="1E5F490D"/>
    <w:rsid w:val="1E68021F"/>
    <w:rsid w:val="1E7D202A"/>
    <w:rsid w:val="1E955B54"/>
    <w:rsid w:val="1ECEF57E"/>
    <w:rsid w:val="1F012A25"/>
    <w:rsid w:val="1F3A647E"/>
    <w:rsid w:val="1F9C9BF6"/>
    <w:rsid w:val="1FA539AF"/>
    <w:rsid w:val="1FF7A27E"/>
    <w:rsid w:val="20460321"/>
    <w:rsid w:val="207A5E46"/>
    <w:rsid w:val="20EC843D"/>
    <w:rsid w:val="21224741"/>
    <w:rsid w:val="212F690B"/>
    <w:rsid w:val="214166BA"/>
    <w:rsid w:val="214883D1"/>
    <w:rsid w:val="214B52ED"/>
    <w:rsid w:val="2166F533"/>
    <w:rsid w:val="217F1681"/>
    <w:rsid w:val="21840513"/>
    <w:rsid w:val="21853E4C"/>
    <w:rsid w:val="219CB3F1"/>
    <w:rsid w:val="21B989F0"/>
    <w:rsid w:val="21D18A4E"/>
    <w:rsid w:val="21F1CE52"/>
    <w:rsid w:val="220214A0"/>
    <w:rsid w:val="2221A0D9"/>
    <w:rsid w:val="2249810B"/>
    <w:rsid w:val="2297D369"/>
    <w:rsid w:val="22B1E7AB"/>
    <w:rsid w:val="23109D24"/>
    <w:rsid w:val="2352E2FF"/>
    <w:rsid w:val="237A4A51"/>
    <w:rsid w:val="23ABC5D9"/>
    <w:rsid w:val="23E31F6F"/>
    <w:rsid w:val="245A4361"/>
    <w:rsid w:val="248147F0"/>
    <w:rsid w:val="24F40152"/>
    <w:rsid w:val="251A6B36"/>
    <w:rsid w:val="25488068"/>
    <w:rsid w:val="25CCB28A"/>
    <w:rsid w:val="2601B174"/>
    <w:rsid w:val="2642AB92"/>
    <w:rsid w:val="26A16A47"/>
    <w:rsid w:val="26A3E02F"/>
    <w:rsid w:val="26ADDDF0"/>
    <w:rsid w:val="26D9BBE0"/>
    <w:rsid w:val="271F46AE"/>
    <w:rsid w:val="2734A69A"/>
    <w:rsid w:val="277AFBB1"/>
    <w:rsid w:val="27A442A7"/>
    <w:rsid w:val="27CC6EE9"/>
    <w:rsid w:val="27EA7D66"/>
    <w:rsid w:val="28049806"/>
    <w:rsid w:val="283C3D9A"/>
    <w:rsid w:val="28520BF8"/>
    <w:rsid w:val="28734175"/>
    <w:rsid w:val="2893EF2E"/>
    <w:rsid w:val="28ED73D5"/>
    <w:rsid w:val="28F3CEDB"/>
    <w:rsid w:val="28F8880B"/>
    <w:rsid w:val="2A172C11"/>
    <w:rsid w:val="2A27D562"/>
    <w:rsid w:val="2A71CEDE"/>
    <w:rsid w:val="2A72CE82"/>
    <w:rsid w:val="2AD42BC3"/>
    <w:rsid w:val="2AF4F6D0"/>
    <w:rsid w:val="2AFB7DD2"/>
    <w:rsid w:val="2B2EC465"/>
    <w:rsid w:val="2B330328"/>
    <w:rsid w:val="2B35CD1B"/>
    <w:rsid w:val="2B50E804"/>
    <w:rsid w:val="2C832EE4"/>
    <w:rsid w:val="2C88657C"/>
    <w:rsid w:val="2C9CCF09"/>
    <w:rsid w:val="2C9FE678"/>
    <w:rsid w:val="2CDCA758"/>
    <w:rsid w:val="2CDD4F17"/>
    <w:rsid w:val="2CDF0963"/>
    <w:rsid w:val="2D0FAEBD"/>
    <w:rsid w:val="2D383A1E"/>
    <w:rsid w:val="2D8CF966"/>
    <w:rsid w:val="2DC6846B"/>
    <w:rsid w:val="2E307248"/>
    <w:rsid w:val="2E6C2D5A"/>
    <w:rsid w:val="2E8569B9"/>
    <w:rsid w:val="2E9BAD5B"/>
    <w:rsid w:val="2EAF5F2A"/>
    <w:rsid w:val="2ECD31C2"/>
    <w:rsid w:val="2ED85063"/>
    <w:rsid w:val="2ED89B19"/>
    <w:rsid w:val="2EFC8191"/>
    <w:rsid w:val="2EFD02C0"/>
    <w:rsid w:val="2F01A16F"/>
    <w:rsid w:val="2F15E50E"/>
    <w:rsid w:val="2F1D7BB7"/>
    <w:rsid w:val="2F40965D"/>
    <w:rsid w:val="2F5FE996"/>
    <w:rsid w:val="2F721852"/>
    <w:rsid w:val="2F97548B"/>
    <w:rsid w:val="2FF6FA55"/>
    <w:rsid w:val="3002F69C"/>
    <w:rsid w:val="30093E3E"/>
    <w:rsid w:val="302DAA59"/>
    <w:rsid w:val="3063E20C"/>
    <w:rsid w:val="306858C4"/>
    <w:rsid w:val="3075A14A"/>
    <w:rsid w:val="307FED8A"/>
    <w:rsid w:val="3103A98C"/>
    <w:rsid w:val="3118F184"/>
    <w:rsid w:val="313392E0"/>
    <w:rsid w:val="31567DA7"/>
    <w:rsid w:val="318A7252"/>
    <w:rsid w:val="319121EA"/>
    <w:rsid w:val="319AB77B"/>
    <w:rsid w:val="31A95FE4"/>
    <w:rsid w:val="31ABE9F9"/>
    <w:rsid w:val="31B0BB2F"/>
    <w:rsid w:val="31B6A98F"/>
    <w:rsid w:val="31C2FBDD"/>
    <w:rsid w:val="3261BB7B"/>
    <w:rsid w:val="330BF9CD"/>
    <w:rsid w:val="330FC49B"/>
    <w:rsid w:val="33161D8F"/>
    <w:rsid w:val="33188031"/>
    <w:rsid w:val="3341BA9B"/>
    <w:rsid w:val="33BC8E60"/>
    <w:rsid w:val="33E8E6E6"/>
    <w:rsid w:val="33EE3AEF"/>
    <w:rsid w:val="33FAB03F"/>
    <w:rsid w:val="340546FF"/>
    <w:rsid w:val="34353FD5"/>
    <w:rsid w:val="345640ED"/>
    <w:rsid w:val="346FA5ED"/>
    <w:rsid w:val="34738DAE"/>
    <w:rsid w:val="349F5940"/>
    <w:rsid w:val="34D1A604"/>
    <w:rsid w:val="351AC410"/>
    <w:rsid w:val="36107C4D"/>
    <w:rsid w:val="363671A7"/>
    <w:rsid w:val="3695CD36"/>
    <w:rsid w:val="36E17244"/>
    <w:rsid w:val="370A944E"/>
    <w:rsid w:val="370B5098"/>
    <w:rsid w:val="3714C10C"/>
    <w:rsid w:val="375C627E"/>
    <w:rsid w:val="37614D38"/>
    <w:rsid w:val="37633734"/>
    <w:rsid w:val="377BFB47"/>
    <w:rsid w:val="3781BF46"/>
    <w:rsid w:val="37AD4701"/>
    <w:rsid w:val="38C44B17"/>
    <w:rsid w:val="38DDD22F"/>
    <w:rsid w:val="38E9A0F0"/>
    <w:rsid w:val="391062E8"/>
    <w:rsid w:val="3970A314"/>
    <w:rsid w:val="39B3C2C1"/>
    <w:rsid w:val="39D0CCFB"/>
    <w:rsid w:val="3A2A3C8F"/>
    <w:rsid w:val="3A2E90D9"/>
    <w:rsid w:val="3A4565EE"/>
    <w:rsid w:val="3A59B30B"/>
    <w:rsid w:val="3A5D7C73"/>
    <w:rsid w:val="3A66FA88"/>
    <w:rsid w:val="3A8BC88B"/>
    <w:rsid w:val="3ADED323"/>
    <w:rsid w:val="3AE855FA"/>
    <w:rsid w:val="3B15F221"/>
    <w:rsid w:val="3B200084"/>
    <w:rsid w:val="3B323875"/>
    <w:rsid w:val="3B3FC2DD"/>
    <w:rsid w:val="3C8A7D95"/>
    <w:rsid w:val="3CA6C638"/>
    <w:rsid w:val="3CB8AA07"/>
    <w:rsid w:val="3CC79E54"/>
    <w:rsid w:val="3CD664F0"/>
    <w:rsid w:val="3CF39996"/>
    <w:rsid w:val="3D455A1C"/>
    <w:rsid w:val="3D6563A7"/>
    <w:rsid w:val="3D7EC3F4"/>
    <w:rsid w:val="3DDE8A1E"/>
    <w:rsid w:val="3DE0E000"/>
    <w:rsid w:val="3E17D7EE"/>
    <w:rsid w:val="3E25085A"/>
    <w:rsid w:val="3E2D991C"/>
    <w:rsid w:val="3E7EE9CF"/>
    <w:rsid w:val="3E87AA4B"/>
    <w:rsid w:val="3EA63474"/>
    <w:rsid w:val="3EAA4E45"/>
    <w:rsid w:val="3EB3460C"/>
    <w:rsid w:val="3EE379F4"/>
    <w:rsid w:val="3F4D02DA"/>
    <w:rsid w:val="3F8B2468"/>
    <w:rsid w:val="3FAEB78C"/>
    <w:rsid w:val="40065C32"/>
    <w:rsid w:val="4017D2B8"/>
    <w:rsid w:val="404A31D6"/>
    <w:rsid w:val="408310C1"/>
    <w:rsid w:val="40DE9881"/>
    <w:rsid w:val="41272585"/>
    <w:rsid w:val="417251E7"/>
    <w:rsid w:val="41B0DC06"/>
    <w:rsid w:val="41C83B88"/>
    <w:rsid w:val="41D29379"/>
    <w:rsid w:val="41DBB374"/>
    <w:rsid w:val="41FEA6C3"/>
    <w:rsid w:val="420C136F"/>
    <w:rsid w:val="42210B85"/>
    <w:rsid w:val="42429091"/>
    <w:rsid w:val="4264ED29"/>
    <w:rsid w:val="42B206B0"/>
    <w:rsid w:val="42DEBED1"/>
    <w:rsid w:val="42EFF9A8"/>
    <w:rsid w:val="43153DA1"/>
    <w:rsid w:val="433E108E"/>
    <w:rsid w:val="4383CD77"/>
    <w:rsid w:val="4392F62D"/>
    <w:rsid w:val="439FEE5C"/>
    <w:rsid w:val="43C33D6F"/>
    <w:rsid w:val="43F1BA54"/>
    <w:rsid w:val="4411B9DC"/>
    <w:rsid w:val="4440B2F4"/>
    <w:rsid w:val="44B10E02"/>
    <w:rsid w:val="44CFF61C"/>
    <w:rsid w:val="4506067C"/>
    <w:rsid w:val="451E74D9"/>
    <w:rsid w:val="45263BDD"/>
    <w:rsid w:val="454FA1B8"/>
    <w:rsid w:val="45683C4D"/>
    <w:rsid w:val="456E74DD"/>
    <w:rsid w:val="4573B6E0"/>
    <w:rsid w:val="457A1245"/>
    <w:rsid w:val="457DF7D7"/>
    <w:rsid w:val="458A0BCD"/>
    <w:rsid w:val="4591C35F"/>
    <w:rsid w:val="45F72A1D"/>
    <w:rsid w:val="45FA7EC7"/>
    <w:rsid w:val="4603FDB2"/>
    <w:rsid w:val="46199885"/>
    <w:rsid w:val="465B4669"/>
    <w:rsid w:val="465C1CCE"/>
    <w:rsid w:val="46A2B8D9"/>
    <w:rsid w:val="46D8EBFC"/>
    <w:rsid w:val="46E0C357"/>
    <w:rsid w:val="46F47BD8"/>
    <w:rsid w:val="4720E2D0"/>
    <w:rsid w:val="4722D71E"/>
    <w:rsid w:val="474410C8"/>
    <w:rsid w:val="4751E297"/>
    <w:rsid w:val="47D8D085"/>
    <w:rsid w:val="47D92D62"/>
    <w:rsid w:val="47F09FFA"/>
    <w:rsid w:val="482DBF26"/>
    <w:rsid w:val="482FE214"/>
    <w:rsid w:val="48A312A3"/>
    <w:rsid w:val="48B4BACE"/>
    <w:rsid w:val="48CB838D"/>
    <w:rsid w:val="492129CD"/>
    <w:rsid w:val="4930CAC2"/>
    <w:rsid w:val="49431FC4"/>
    <w:rsid w:val="49847F25"/>
    <w:rsid w:val="49A46618"/>
    <w:rsid w:val="49C3BB02"/>
    <w:rsid w:val="49DB1CF7"/>
    <w:rsid w:val="49FFF3F7"/>
    <w:rsid w:val="4A381ED4"/>
    <w:rsid w:val="4A3E5A85"/>
    <w:rsid w:val="4A83D9B9"/>
    <w:rsid w:val="4A9E11DB"/>
    <w:rsid w:val="4AA6D597"/>
    <w:rsid w:val="4B504383"/>
    <w:rsid w:val="4B55CAA7"/>
    <w:rsid w:val="4BB71541"/>
    <w:rsid w:val="4BEEC840"/>
    <w:rsid w:val="4C54AB2D"/>
    <w:rsid w:val="4C582ED5"/>
    <w:rsid w:val="4C678822"/>
    <w:rsid w:val="4C67D79F"/>
    <w:rsid w:val="4C6EF45B"/>
    <w:rsid w:val="4C909FC0"/>
    <w:rsid w:val="4CB5431E"/>
    <w:rsid w:val="4CF94BD7"/>
    <w:rsid w:val="4D3C26A1"/>
    <w:rsid w:val="4D6DE7AD"/>
    <w:rsid w:val="4D8201FF"/>
    <w:rsid w:val="4D9CD544"/>
    <w:rsid w:val="4E0F0F46"/>
    <w:rsid w:val="4E1690E7"/>
    <w:rsid w:val="4E313679"/>
    <w:rsid w:val="4E358936"/>
    <w:rsid w:val="4E4CC1FE"/>
    <w:rsid w:val="4E7E51BB"/>
    <w:rsid w:val="4E85DB95"/>
    <w:rsid w:val="4EBAD0C3"/>
    <w:rsid w:val="4EC80164"/>
    <w:rsid w:val="4ED7F702"/>
    <w:rsid w:val="4EFC8FDC"/>
    <w:rsid w:val="4F16B445"/>
    <w:rsid w:val="4F25BF0F"/>
    <w:rsid w:val="4F45F05F"/>
    <w:rsid w:val="4F7F3378"/>
    <w:rsid w:val="4F9DB5BC"/>
    <w:rsid w:val="4FEE23C4"/>
    <w:rsid w:val="50128711"/>
    <w:rsid w:val="5020B3A9"/>
    <w:rsid w:val="50368529"/>
    <w:rsid w:val="504E9816"/>
    <w:rsid w:val="5064547D"/>
    <w:rsid w:val="507062CC"/>
    <w:rsid w:val="507CB49F"/>
    <w:rsid w:val="50D1A6EA"/>
    <w:rsid w:val="50FDAC1F"/>
    <w:rsid w:val="5154B91A"/>
    <w:rsid w:val="51561F2F"/>
    <w:rsid w:val="51593ABA"/>
    <w:rsid w:val="515DF11B"/>
    <w:rsid w:val="517E4191"/>
    <w:rsid w:val="51AFB76A"/>
    <w:rsid w:val="51B20D24"/>
    <w:rsid w:val="51F22DA1"/>
    <w:rsid w:val="52017531"/>
    <w:rsid w:val="520C7706"/>
    <w:rsid w:val="522514D8"/>
    <w:rsid w:val="522F1647"/>
    <w:rsid w:val="52866AF8"/>
    <w:rsid w:val="52A07340"/>
    <w:rsid w:val="52A0E37B"/>
    <w:rsid w:val="52CDE0FC"/>
    <w:rsid w:val="52D2AD67"/>
    <w:rsid w:val="53119973"/>
    <w:rsid w:val="53170620"/>
    <w:rsid w:val="5323079E"/>
    <w:rsid w:val="5330881C"/>
    <w:rsid w:val="5377EAA9"/>
    <w:rsid w:val="53AA6398"/>
    <w:rsid w:val="53C20896"/>
    <w:rsid w:val="53EC6BCA"/>
    <w:rsid w:val="53FCAD15"/>
    <w:rsid w:val="540B90D6"/>
    <w:rsid w:val="54290BE0"/>
    <w:rsid w:val="543FFF09"/>
    <w:rsid w:val="545236FA"/>
    <w:rsid w:val="546E7DC8"/>
    <w:rsid w:val="5485D26B"/>
    <w:rsid w:val="54A38E4F"/>
    <w:rsid w:val="54EE3556"/>
    <w:rsid w:val="54F4C298"/>
    <w:rsid w:val="54F91887"/>
    <w:rsid w:val="55373469"/>
    <w:rsid w:val="5538BA2A"/>
    <w:rsid w:val="5543E79C"/>
    <w:rsid w:val="55499818"/>
    <w:rsid w:val="555E0047"/>
    <w:rsid w:val="558A773B"/>
    <w:rsid w:val="55A7E729"/>
    <w:rsid w:val="55D26828"/>
    <w:rsid w:val="55F3CEE3"/>
    <w:rsid w:val="56629958"/>
    <w:rsid w:val="56970DAB"/>
    <w:rsid w:val="5700A1FE"/>
    <w:rsid w:val="5748C2C9"/>
    <w:rsid w:val="57874F72"/>
    <w:rsid w:val="578BCBDD"/>
    <w:rsid w:val="579ADEA0"/>
    <w:rsid w:val="57C560B3"/>
    <w:rsid w:val="581334A9"/>
    <w:rsid w:val="58225658"/>
    <w:rsid w:val="584B25F5"/>
    <w:rsid w:val="58BA250E"/>
    <w:rsid w:val="58C96306"/>
    <w:rsid w:val="58D513D3"/>
    <w:rsid w:val="594808B7"/>
    <w:rsid w:val="59613114"/>
    <w:rsid w:val="597D4C7C"/>
    <w:rsid w:val="598E81D2"/>
    <w:rsid w:val="59B6F441"/>
    <w:rsid w:val="59C2D33E"/>
    <w:rsid w:val="59DFCCAF"/>
    <w:rsid w:val="59F86AEB"/>
    <w:rsid w:val="5A0644D6"/>
    <w:rsid w:val="5A117F44"/>
    <w:rsid w:val="5A24A87A"/>
    <w:rsid w:val="5A2E4CD2"/>
    <w:rsid w:val="5A608430"/>
    <w:rsid w:val="5A900ACB"/>
    <w:rsid w:val="5AE5D79A"/>
    <w:rsid w:val="5AF115FB"/>
    <w:rsid w:val="5B4AFD7D"/>
    <w:rsid w:val="5B54CBBA"/>
    <w:rsid w:val="5B6B5A2A"/>
    <w:rsid w:val="5BC95C25"/>
    <w:rsid w:val="5BCD359D"/>
    <w:rsid w:val="5BCFEBDC"/>
    <w:rsid w:val="5BDF8F2A"/>
    <w:rsid w:val="5BE02C7E"/>
    <w:rsid w:val="5BEF5E53"/>
    <w:rsid w:val="5BFC5491"/>
    <w:rsid w:val="5C0070F1"/>
    <w:rsid w:val="5C0B4B0A"/>
    <w:rsid w:val="5C3B55D3"/>
    <w:rsid w:val="5C3E9EB2"/>
    <w:rsid w:val="5C43D7B0"/>
    <w:rsid w:val="5C6259CB"/>
    <w:rsid w:val="5C798FAD"/>
    <w:rsid w:val="5CF1C343"/>
    <w:rsid w:val="5D0736CD"/>
    <w:rsid w:val="5D30E439"/>
    <w:rsid w:val="5D80A6E0"/>
    <w:rsid w:val="5D8EFA01"/>
    <w:rsid w:val="5DA0E34E"/>
    <w:rsid w:val="5DBE0D26"/>
    <w:rsid w:val="5DCAB21A"/>
    <w:rsid w:val="5E449CB3"/>
    <w:rsid w:val="5E9A9CA3"/>
    <w:rsid w:val="5EEBBF6D"/>
    <w:rsid w:val="5F0444AF"/>
    <w:rsid w:val="5F2B5835"/>
    <w:rsid w:val="5F366D59"/>
    <w:rsid w:val="5FA74940"/>
    <w:rsid w:val="5FB1306F"/>
    <w:rsid w:val="5FCB6408"/>
    <w:rsid w:val="5FD07298"/>
    <w:rsid w:val="5FD2711A"/>
    <w:rsid w:val="5FDD2F98"/>
    <w:rsid w:val="5FFD0696"/>
    <w:rsid w:val="6000F075"/>
    <w:rsid w:val="601FA287"/>
    <w:rsid w:val="6029D2C7"/>
    <w:rsid w:val="6051ED84"/>
    <w:rsid w:val="6060BEA4"/>
    <w:rsid w:val="6071EF64"/>
    <w:rsid w:val="60878FCE"/>
    <w:rsid w:val="60B22862"/>
    <w:rsid w:val="60C69AC3"/>
    <w:rsid w:val="60D5818E"/>
    <w:rsid w:val="6121A602"/>
    <w:rsid w:val="614BFDF3"/>
    <w:rsid w:val="614C18AE"/>
    <w:rsid w:val="616C42F9"/>
    <w:rsid w:val="61BA77C4"/>
    <w:rsid w:val="61BB621E"/>
    <w:rsid w:val="61C51B16"/>
    <w:rsid w:val="61ED0758"/>
    <w:rsid w:val="6223602F"/>
    <w:rsid w:val="62279B66"/>
    <w:rsid w:val="62439573"/>
    <w:rsid w:val="624CFF5E"/>
    <w:rsid w:val="6273A207"/>
    <w:rsid w:val="6294010B"/>
    <w:rsid w:val="62AF5BF5"/>
    <w:rsid w:val="62D3429C"/>
    <w:rsid w:val="62E4EA31"/>
    <w:rsid w:val="62E8D131"/>
    <w:rsid w:val="62F2F025"/>
    <w:rsid w:val="62FB7CE6"/>
    <w:rsid w:val="62FC1CB7"/>
    <w:rsid w:val="6305893D"/>
    <w:rsid w:val="630C7E5C"/>
    <w:rsid w:val="63127A90"/>
    <w:rsid w:val="6368FB14"/>
    <w:rsid w:val="639D2222"/>
    <w:rsid w:val="63A05F4C"/>
    <w:rsid w:val="63A47048"/>
    <w:rsid w:val="63C3C1A0"/>
    <w:rsid w:val="63C58FC8"/>
    <w:rsid w:val="63CECACD"/>
    <w:rsid w:val="63E3C639"/>
    <w:rsid w:val="64302C58"/>
    <w:rsid w:val="6448D998"/>
    <w:rsid w:val="6459BF41"/>
    <w:rsid w:val="647197BB"/>
    <w:rsid w:val="647F48B9"/>
    <w:rsid w:val="6484A192"/>
    <w:rsid w:val="648C8F18"/>
    <w:rsid w:val="64929133"/>
    <w:rsid w:val="64AD3441"/>
    <w:rsid w:val="64D8BAB0"/>
    <w:rsid w:val="64FCD528"/>
    <w:rsid w:val="650F9B6D"/>
    <w:rsid w:val="6511D0A3"/>
    <w:rsid w:val="6520E791"/>
    <w:rsid w:val="65356C94"/>
    <w:rsid w:val="657C47B5"/>
    <w:rsid w:val="6581144B"/>
    <w:rsid w:val="6581715C"/>
    <w:rsid w:val="65CBD1AF"/>
    <w:rsid w:val="65D6BD20"/>
    <w:rsid w:val="65D9EAE4"/>
    <w:rsid w:val="660C3709"/>
    <w:rsid w:val="66285F79"/>
    <w:rsid w:val="6638EBA8"/>
    <w:rsid w:val="663C22F8"/>
    <w:rsid w:val="665AB4CC"/>
    <w:rsid w:val="667ACBDB"/>
    <w:rsid w:val="66842109"/>
    <w:rsid w:val="66869256"/>
    <w:rsid w:val="6689F38D"/>
    <w:rsid w:val="669BADA2"/>
    <w:rsid w:val="66B1FBF2"/>
    <w:rsid w:val="66B453E5"/>
    <w:rsid w:val="66CE0BF8"/>
    <w:rsid w:val="66E50597"/>
    <w:rsid w:val="672250FB"/>
    <w:rsid w:val="677206F6"/>
    <w:rsid w:val="67844ADF"/>
    <w:rsid w:val="679D0AE4"/>
    <w:rsid w:val="67EAE935"/>
    <w:rsid w:val="67F8FF99"/>
    <w:rsid w:val="67FC8303"/>
    <w:rsid w:val="685C4269"/>
    <w:rsid w:val="689D4C71"/>
    <w:rsid w:val="68CEAE88"/>
    <w:rsid w:val="68D23A7B"/>
    <w:rsid w:val="68E9142F"/>
    <w:rsid w:val="68F5DCF0"/>
    <w:rsid w:val="69034156"/>
    <w:rsid w:val="6912BF00"/>
    <w:rsid w:val="696A06EB"/>
    <w:rsid w:val="6998585B"/>
    <w:rsid w:val="69AE32D5"/>
    <w:rsid w:val="69B44ED2"/>
    <w:rsid w:val="69C357AD"/>
    <w:rsid w:val="69D3C2BF"/>
    <w:rsid w:val="69FCF237"/>
    <w:rsid w:val="6A10F8F6"/>
    <w:rsid w:val="6A2BE8F2"/>
    <w:rsid w:val="6A437C6D"/>
    <w:rsid w:val="6AEE8A3D"/>
    <w:rsid w:val="6B01EA68"/>
    <w:rsid w:val="6B52EE4F"/>
    <w:rsid w:val="6B89B2D0"/>
    <w:rsid w:val="6B8F0BAA"/>
    <w:rsid w:val="6B9A882D"/>
    <w:rsid w:val="6B9EB4BA"/>
    <w:rsid w:val="6BA56A93"/>
    <w:rsid w:val="6C228FD5"/>
    <w:rsid w:val="6C2ACF82"/>
    <w:rsid w:val="6C356B73"/>
    <w:rsid w:val="6C48FF98"/>
    <w:rsid w:val="6C8FB313"/>
    <w:rsid w:val="6CBBE09D"/>
    <w:rsid w:val="6CFB3037"/>
    <w:rsid w:val="6D2A9161"/>
    <w:rsid w:val="6D53182B"/>
    <w:rsid w:val="6D9AF006"/>
    <w:rsid w:val="6DBA091D"/>
    <w:rsid w:val="6DBB9CCD"/>
    <w:rsid w:val="6E2BF79C"/>
    <w:rsid w:val="6E3B3BFC"/>
    <w:rsid w:val="6E614A0C"/>
    <w:rsid w:val="6E837C7E"/>
    <w:rsid w:val="6E88ECEF"/>
    <w:rsid w:val="6E8A8F11"/>
    <w:rsid w:val="6ECBADA8"/>
    <w:rsid w:val="6EDD9DD7"/>
    <w:rsid w:val="6EEE756B"/>
    <w:rsid w:val="6EF64E26"/>
    <w:rsid w:val="6EFB10B8"/>
    <w:rsid w:val="6F10ACC4"/>
    <w:rsid w:val="6F2853A2"/>
    <w:rsid w:val="6F3544EC"/>
    <w:rsid w:val="6F37077E"/>
    <w:rsid w:val="6F417BFF"/>
    <w:rsid w:val="6F4E6BCA"/>
    <w:rsid w:val="6F5D9C4D"/>
    <w:rsid w:val="6FA081AF"/>
    <w:rsid w:val="6FCD6872"/>
    <w:rsid w:val="6FCF41BF"/>
    <w:rsid w:val="6FE2345A"/>
    <w:rsid w:val="6FEE8813"/>
    <w:rsid w:val="7013B8A3"/>
    <w:rsid w:val="7021895F"/>
    <w:rsid w:val="702218D9"/>
    <w:rsid w:val="703E3333"/>
    <w:rsid w:val="7046F0EE"/>
    <w:rsid w:val="70A9A2C6"/>
    <w:rsid w:val="70AF46F8"/>
    <w:rsid w:val="710C8E2D"/>
    <w:rsid w:val="710EB86D"/>
    <w:rsid w:val="715AFE30"/>
    <w:rsid w:val="717BAE71"/>
    <w:rsid w:val="7183BA70"/>
    <w:rsid w:val="71992427"/>
    <w:rsid w:val="719A5638"/>
    <w:rsid w:val="71B178F2"/>
    <w:rsid w:val="71E85339"/>
    <w:rsid w:val="72082C05"/>
    <w:rsid w:val="720A4F88"/>
    <w:rsid w:val="72266BB9"/>
    <w:rsid w:val="72328222"/>
    <w:rsid w:val="7256E4F5"/>
    <w:rsid w:val="725F7F5E"/>
    <w:rsid w:val="72689E50"/>
    <w:rsid w:val="7295DCF5"/>
    <w:rsid w:val="72EA917E"/>
    <w:rsid w:val="73208E5C"/>
    <w:rsid w:val="733363F6"/>
    <w:rsid w:val="73585982"/>
    <w:rsid w:val="73676C80"/>
    <w:rsid w:val="7371103E"/>
    <w:rsid w:val="7409439F"/>
    <w:rsid w:val="740FF800"/>
    <w:rsid w:val="7416B3AF"/>
    <w:rsid w:val="74358F40"/>
    <w:rsid w:val="744C11F2"/>
    <w:rsid w:val="747F7C67"/>
    <w:rsid w:val="748F972F"/>
    <w:rsid w:val="74966615"/>
    <w:rsid w:val="74A3275B"/>
    <w:rsid w:val="74F9D095"/>
    <w:rsid w:val="750BD1C2"/>
    <w:rsid w:val="75504938"/>
    <w:rsid w:val="75865A4F"/>
    <w:rsid w:val="7594A21B"/>
    <w:rsid w:val="759A375A"/>
    <w:rsid w:val="75BD9EE6"/>
    <w:rsid w:val="75C13619"/>
    <w:rsid w:val="75D6017C"/>
    <w:rsid w:val="763E8343"/>
    <w:rsid w:val="769C9D7F"/>
    <w:rsid w:val="76F79FFB"/>
    <w:rsid w:val="7733B5F0"/>
    <w:rsid w:val="7741B397"/>
    <w:rsid w:val="7743A3CE"/>
    <w:rsid w:val="774ECB71"/>
    <w:rsid w:val="778B3C6F"/>
    <w:rsid w:val="77AF0E17"/>
    <w:rsid w:val="77E25443"/>
    <w:rsid w:val="77F3C222"/>
    <w:rsid w:val="7806E982"/>
    <w:rsid w:val="780F36A3"/>
    <w:rsid w:val="781303C2"/>
    <w:rsid w:val="7851F85A"/>
    <w:rsid w:val="7860AA6E"/>
    <w:rsid w:val="7877A747"/>
    <w:rsid w:val="78925B53"/>
    <w:rsid w:val="78AB1CC5"/>
    <w:rsid w:val="78B31A80"/>
    <w:rsid w:val="78B4EE3A"/>
    <w:rsid w:val="78C9D611"/>
    <w:rsid w:val="78FE20DC"/>
    <w:rsid w:val="792145C3"/>
    <w:rsid w:val="792C8ECD"/>
    <w:rsid w:val="795539E5"/>
    <w:rsid w:val="796FD181"/>
    <w:rsid w:val="79BCA77D"/>
    <w:rsid w:val="7A1D392E"/>
    <w:rsid w:val="7A57C363"/>
    <w:rsid w:val="7AA5D2F6"/>
    <w:rsid w:val="7ACA801B"/>
    <w:rsid w:val="7ADCB32F"/>
    <w:rsid w:val="7B6927DF"/>
    <w:rsid w:val="7B725AB8"/>
    <w:rsid w:val="7BEC8EFC"/>
    <w:rsid w:val="7C0089A0"/>
    <w:rsid w:val="7C0EC430"/>
    <w:rsid w:val="7C2E7EED"/>
    <w:rsid w:val="7C2FA674"/>
    <w:rsid w:val="7C36A931"/>
    <w:rsid w:val="7C386523"/>
    <w:rsid w:val="7C527C16"/>
    <w:rsid w:val="7C68595E"/>
    <w:rsid w:val="7CDCAF83"/>
    <w:rsid w:val="7D0333E3"/>
    <w:rsid w:val="7D29BF2C"/>
    <w:rsid w:val="7D547F91"/>
    <w:rsid w:val="7D65451C"/>
    <w:rsid w:val="7D7E115F"/>
    <w:rsid w:val="7D9CF86F"/>
    <w:rsid w:val="7E015331"/>
    <w:rsid w:val="7E212EB7"/>
    <w:rsid w:val="7E9472FE"/>
    <w:rsid w:val="7EA9BB46"/>
    <w:rsid w:val="7EAFFE98"/>
    <w:rsid w:val="7F1B722C"/>
    <w:rsid w:val="7F4BC95D"/>
    <w:rsid w:val="7F8890C3"/>
    <w:rsid w:val="7FBEE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9256"/>
  <w15:chartTrackingRefBased/>
  <w15:docId w15:val="{E969DF1F-0C7C-4011-A937-8C523FCC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0A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93196B"/>
    <w:pPr>
      <w:spacing w:line="240" w:lineRule="auto"/>
    </w:pPr>
    <w:rPr>
      <w:sz w:val="20"/>
      <w:szCs w:val="20"/>
    </w:rPr>
  </w:style>
  <w:style w:type="character" w:customStyle="1" w:styleId="CommentTextChar">
    <w:name w:val="Comment Text Char"/>
    <w:basedOn w:val="DefaultParagraphFont"/>
    <w:link w:val="CommentText"/>
    <w:uiPriority w:val="99"/>
    <w:rsid w:val="0093196B"/>
    <w:rPr>
      <w:sz w:val="20"/>
      <w:szCs w:val="20"/>
    </w:rPr>
  </w:style>
  <w:style w:type="character" w:styleId="CommentReference">
    <w:name w:val="annotation reference"/>
    <w:basedOn w:val="DefaultParagraphFont"/>
    <w:uiPriority w:val="99"/>
    <w:semiHidden/>
    <w:unhideWhenUsed/>
    <w:rsid w:val="0093196B"/>
    <w:rPr>
      <w:sz w:val="16"/>
      <w:szCs w:val="16"/>
    </w:rPr>
  </w:style>
  <w:style w:type="character" w:styleId="Mention">
    <w:name w:val="Mention"/>
    <w:basedOn w:val="DefaultParagraphFont"/>
    <w:uiPriority w:val="99"/>
    <w:unhideWhenUsed/>
    <w:rsid w:val="00783C3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D7E83"/>
    <w:rPr>
      <w:b/>
      <w:bCs/>
    </w:rPr>
  </w:style>
  <w:style w:type="character" w:customStyle="1" w:styleId="CommentSubjectChar">
    <w:name w:val="Comment Subject Char"/>
    <w:basedOn w:val="CommentTextChar"/>
    <w:link w:val="CommentSubject"/>
    <w:uiPriority w:val="99"/>
    <w:semiHidden/>
    <w:rsid w:val="008D7E83"/>
    <w:rPr>
      <w:b/>
      <w:bCs/>
      <w:sz w:val="20"/>
      <w:szCs w:val="20"/>
    </w:rPr>
  </w:style>
  <w:style w:type="character" w:styleId="UnresolvedMention">
    <w:name w:val="Unresolved Mention"/>
    <w:basedOn w:val="DefaultParagraphFont"/>
    <w:uiPriority w:val="99"/>
    <w:unhideWhenUsed/>
    <w:rsid w:val="00DB15D7"/>
    <w:rPr>
      <w:color w:val="605E5C"/>
      <w:shd w:val="clear" w:color="auto" w:fill="E1DFDD"/>
    </w:rPr>
  </w:style>
  <w:style w:type="paragraph" w:styleId="Header">
    <w:name w:val="header"/>
    <w:basedOn w:val="Normal"/>
    <w:link w:val="HeaderChar"/>
    <w:uiPriority w:val="99"/>
    <w:unhideWhenUsed/>
    <w:rsid w:val="00956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6ED"/>
  </w:style>
  <w:style w:type="paragraph" w:styleId="Footer">
    <w:name w:val="footer"/>
    <w:basedOn w:val="Normal"/>
    <w:link w:val="FooterChar"/>
    <w:uiPriority w:val="99"/>
    <w:unhideWhenUsed/>
    <w:rsid w:val="0095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6ED"/>
  </w:style>
  <w:style w:type="paragraph" w:styleId="BalloonText">
    <w:name w:val="Balloon Text"/>
    <w:basedOn w:val="Normal"/>
    <w:link w:val="BalloonTextChar"/>
    <w:uiPriority w:val="99"/>
    <w:semiHidden/>
    <w:unhideWhenUsed/>
    <w:rsid w:val="009566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66ED"/>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56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6ED"/>
    <w:rPr>
      <w:sz w:val="20"/>
      <w:szCs w:val="20"/>
    </w:rPr>
  </w:style>
  <w:style w:type="character" w:styleId="FootnoteReference">
    <w:name w:val="footnote reference"/>
    <w:basedOn w:val="DefaultParagraphFont"/>
    <w:uiPriority w:val="99"/>
    <w:semiHidden/>
    <w:unhideWhenUsed/>
    <w:rsid w:val="009566ED"/>
    <w:rPr>
      <w:vertAlign w:val="superscript"/>
    </w:rPr>
  </w:style>
  <w:style w:type="paragraph" w:styleId="Revision">
    <w:name w:val="Revision"/>
    <w:hidden/>
    <w:uiPriority w:val="99"/>
    <w:semiHidden/>
    <w:rsid w:val="00F32582"/>
    <w:pPr>
      <w:spacing w:after="0" w:line="240" w:lineRule="auto"/>
    </w:pPr>
  </w:style>
  <w:style w:type="character" w:customStyle="1" w:styleId="Heading1Char">
    <w:name w:val="Heading 1 Char"/>
    <w:basedOn w:val="DefaultParagraphFont"/>
    <w:link w:val="Heading1"/>
    <w:uiPriority w:val="9"/>
    <w:rsid w:val="007B25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56DC"/>
    <w:pPr>
      <w:outlineLvl w:val="9"/>
    </w:pPr>
  </w:style>
  <w:style w:type="paragraph" w:styleId="TOC1">
    <w:name w:val="toc 1"/>
    <w:basedOn w:val="Normal"/>
    <w:next w:val="Normal"/>
    <w:autoRedefine/>
    <w:uiPriority w:val="39"/>
    <w:unhideWhenUsed/>
    <w:rsid w:val="00C74C0E"/>
    <w:pPr>
      <w:tabs>
        <w:tab w:val="right" w:leader="dot" w:pos="9350"/>
      </w:tabs>
      <w:spacing w:after="100"/>
    </w:pPr>
  </w:style>
  <w:style w:type="character" w:customStyle="1" w:styleId="Heading2Char">
    <w:name w:val="Heading 2 Char"/>
    <w:basedOn w:val="DefaultParagraphFont"/>
    <w:link w:val="Heading2"/>
    <w:uiPriority w:val="9"/>
    <w:rsid w:val="00970AE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96CB2"/>
    <w:rPr>
      <w:color w:val="954F72" w:themeColor="followedHyperlink"/>
      <w:u w:val="single"/>
    </w:rPr>
  </w:style>
  <w:style w:type="paragraph" w:styleId="TOC2">
    <w:name w:val="toc 2"/>
    <w:basedOn w:val="Normal"/>
    <w:next w:val="Normal"/>
    <w:autoRedefine/>
    <w:uiPriority w:val="39"/>
    <w:unhideWhenUsed/>
    <w:rsid w:val="00197398"/>
    <w:pPr>
      <w:tabs>
        <w:tab w:val="left" w:pos="660"/>
        <w:tab w:val="right" w:leader="dot" w:pos="935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media/9021" TargetMode="External"/><Relationship Id="rId18" Type="http://schemas.openxmlformats.org/officeDocument/2006/relationships/hyperlink" Target="https://gis.carb.arb.ca.gov/portal/apps/experiencebuilder/experience/?id=6b4b15f8c6514733972cabdda3108348"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ergy.ca.gov/programs-and-topics/programs/community-energy-reliability-and-resilience-investment-cerri-program" TargetMode="External"/><Relationship Id="rId17" Type="http://schemas.openxmlformats.org/officeDocument/2006/relationships/hyperlink" Target="https://gis.carb.arb.ca.gov/portal/apps/experiencebuilder/experience/?id=6b4b15f8c6514733972cabdda3108348" TargetMode="External"/><Relationship Id="rId2" Type="http://schemas.openxmlformats.org/officeDocument/2006/relationships/customXml" Target="../customXml/item2.xml"/><Relationship Id="rId16" Type="http://schemas.openxmlformats.org/officeDocument/2006/relationships/hyperlink" Target="https://gis.carb.arb.ca.gov/portal/apps/experiencebuilder/experience/?id=6b4b15f8c6514733972cabdda310834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9021"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energy.ca.gov/media/903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rograms-and-topics/programs/community-energy-reliability-and-resilience-investment-cerri-progra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www.energy.ca.gov/publications/2021/2021-sb-100-joint-agency-report-achieving-100-percent-clean-electricity" TargetMode="External"/><Relationship Id="rId1" Type="http://schemas.openxmlformats.org/officeDocument/2006/relationships/hyperlink" Target="https://www.energy.ca.gov/publications/2021/2021-sb-100-joint-agency-report-achieving-100-percent-clean-electri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FEC4113-0B42-4C5B-A224-578227DB6AC3}">
    <t:Anchor>
      <t:Comment id="878314334"/>
    </t:Anchor>
    <t:History>
      <t:Event id="{9C35D851-72AB-4401-B87B-827E7AC0F82D}" time="2024-01-24T00:08:50.701Z">
        <t:Attribution userId="S::Alexandra.Kovalick@energy.ca.gov::4dc516e3-1226-424a-b4bd-7d5b226f7845" userProvider="AD" userName="Alexandra Kovalick"/>
        <t:Anchor>
          <t:Comment id="878314334"/>
        </t:Anchor>
        <t:Create/>
      </t:Event>
      <t:Event id="{68DF1972-C545-4C8D-9BAF-67E9AE07569C}" time="2024-01-24T00:08:50.701Z">
        <t:Attribution userId="S::Alexandra.Kovalick@energy.ca.gov::4dc516e3-1226-424a-b4bd-7d5b226f7845" userProvider="AD" userName="Alexandra Kovalick"/>
        <t:Anchor>
          <t:Comment id="878314334"/>
        </t:Anchor>
        <t:Assign userId="S::Alana.Webre@Energy.ca.gov::d97336d9-449f-4b02-a91b-0067ee05e0ea" userProvider="AD" userName="Webre, Alana@Energy"/>
      </t:Event>
      <t:Event id="{4E1C67F6-29B6-44EE-A1B2-1EE5F65E4295}" time="2024-01-24T00:08:50.701Z">
        <t:Attribution userId="S::Alexandra.Kovalick@energy.ca.gov::4dc516e3-1226-424a-b4bd-7d5b226f7845" userProvider="AD" userName="Alexandra Kovalick"/>
        <t:Anchor>
          <t:Comment id="878314334"/>
        </t:Anchor>
        <t:SetTitle title="@Webre, Alana@Energy can you please start doing some background research on the difference between this tool and CES 4.0?"/>
      </t:Event>
      <t:Event id="{820BCBEC-5C28-49BB-8A98-E7FAE94DB4B7}" time="2024-01-24T02:14:43.076Z">
        <t:Attribution userId="S::alana.webre@energy.ca.gov::d97336d9-449f-4b02-a91b-0067ee05e0ea" userProvider="AD" userName="Webre, Alana@Energy"/>
        <t:Progress percentComplete="100"/>
      </t:Event>
    </t:History>
  </t:Task>
  <t:Task id="{303EEAF2-FC5D-43D4-A6BD-52B0225F6A51}">
    <t:Anchor>
      <t:Comment id="1527221265"/>
    </t:Anchor>
    <t:History>
      <t:Event id="{21F0C3BC-F502-40D2-A033-C83E0A7E9350}" time="2024-01-24T00:07:45.913Z">
        <t:Attribution userId="S::Alexandra.Kovalick@energy.ca.gov::4dc516e3-1226-424a-b4bd-7d5b226f7845" userProvider="AD" userName="Alexandra Kovalick"/>
        <t:Anchor>
          <t:Comment id="1527221265"/>
        </t:Anchor>
        <t:Create/>
      </t:Event>
      <t:Event id="{9EE5090C-5566-4C3B-994B-55F6234E1443}" time="2024-01-24T00:07:45.913Z">
        <t:Attribution userId="S::Alexandra.Kovalick@energy.ca.gov::4dc516e3-1226-424a-b4bd-7d5b226f7845" userProvider="AD" userName="Alexandra Kovalick"/>
        <t:Anchor>
          <t:Comment id="1527221265"/>
        </t:Anchor>
        <t:Assign userId="S::Alana.Webre@Energy.ca.gov::d97336d9-449f-4b02-a91b-0067ee05e0ea" userProvider="AD" userName="Webre, Alana@Energy"/>
      </t:Event>
      <t:Event id="{F6BDD3D6-D85C-4F6A-89D3-EEE1A1D1C5C5}" time="2024-01-24T00:07:45.913Z">
        <t:Attribution userId="S::Alexandra.Kovalick@energy.ca.gov::4dc516e3-1226-424a-b4bd-7d5b226f7845" userProvider="AD" userName="Alexandra Kovalick"/>
        <t:Anchor>
          <t:Comment id="1527221265"/>
        </t:Anchor>
        <t:SetTitle title="@Webre, Alana@Energy can you please put together some notes for the team on this criteria? I'm not familiar with it."/>
      </t:Event>
      <t:Event id="{B58B9434-B81D-45A1-B1A1-644F2339590E}" time="2024-01-24T02:45:13.657Z">
        <t:Attribution userId="S::alana.webre@energy.ca.gov::d97336d9-449f-4b02-a91b-0067ee05e0ea" userProvider="AD" userName="Webre, Alana@Energy"/>
        <t:Progress percentComplete="100"/>
      </t:Event>
    </t:History>
  </t:Task>
  <t:Task id="{583A5CF8-B6A0-43A5-9351-C6E727F08F2F}">
    <t:Anchor>
      <t:Comment id="396484935"/>
    </t:Anchor>
    <t:History>
      <t:Event id="{8133622A-F3E5-41F6-8A13-F2308212FA3C}" time="2024-01-23T23:44:38.99Z">
        <t:Attribution userId="S::Alexandra.Kovalick@energy.ca.gov::4dc516e3-1226-424a-b4bd-7d5b226f7845" userProvider="AD" userName="Alexandra Kovalick"/>
        <t:Anchor>
          <t:Comment id="396484935"/>
        </t:Anchor>
        <t:Create/>
      </t:Event>
      <t:Event id="{C0BF6255-F492-4CDF-998F-D668A73A5F7E}" time="2024-01-23T23:44:38.99Z">
        <t:Attribution userId="S::Alexandra.Kovalick@energy.ca.gov::4dc516e3-1226-424a-b4bd-7d5b226f7845" userProvider="AD" userName="Alexandra Kovalick"/>
        <t:Anchor>
          <t:Comment id="396484935"/>
        </t:Anchor>
        <t:Assign userId="S::Alana.Webre@Energy.ca.gov::d97336d9-449f-4b02-a91b-0067ee05e0ea" userProvider="AD" userName="Webre, Alana@Energy"/>
      </t:Event>
      <t:Event id="{317CD8A5-75C7-47D8-B173-7840C28C5531}" time="2024-01-23T23:44:38.99Z">
        <t:Attribution userId="S::Alexandra.Kovalick@energy.ca.gov::4dc516e3-1226-424a-b4bd-7d5b226f7845" userProvider="AD" userName="Alexandra Kovalick"/>
        <t:Anchor>
          <t:Comment id="396484935"/>
        </t:Anchor>
        <t:SetTitle title="@Webre, Alana@Energy can you please comb through the bill language, the FOA, and the FAQs doc and tell me if there is anything about judicial court branches in there?"/>
      </t:Event>
      <t:Event id="{6E541C3E-7529-434C-8BB3-487B54588B76}" time="2024-01-24T01:41:02.729Z">
        <t:Attribution userId="S::alana.webre@energy.ca.gov::d97336d9-449f-4b02-a91b-0067ee05e0ea" userProvider="AD" userName="Webre, Alana@Energy"/>
        <t:Progress percentComplete="100"/>
      </t:Event>
      <t:Event id="{619ED0AA-D6E9-4D36-808C-59B12CCF7BA2}" time="2024-01-24T01:54:47.741Z">
        <t:Attribution userId="S::alana.webre@energy.ca.gov::d97336d9-449f-4b02-a91b-0067ee05e0ea" userProvider="AD" userName="Webre, Alana@Energy"/>
        <t:Progress percentComplete="0"/>
      </t:Event>
      <t:Event id="{FD3958B6-79D2-46CE-A6BD-E1A5373C2CFC}" time="2024-01-24T01:54:55.243Z">
        <t:Attribution userId="S::alana.webre@energy.ca.gov::d97336d9-449f-4b02-a91b-0067ee05e0ea" userProvider="AD" userName="Webre, Alana@Energy"/>
        <t:Progress percentComplete="100"/>
      </t:Event>
      <t:Event id="{88DB82DC-C0C8-4876-818B-20234464AF71}" time="2024-01-24T01:55:09.564Z">
        <t:Attribution userId="S::alana.webre@energy.ca.gov::d97336d9-449f-4b02-a91b-0067ee05e0ea" userProvider="AD" userName="Webre, Alana@Energy"/>
        <t:Progress percentComplete="0"/>
      </t:Event>
      <t:Event id="{FBE18036-A1F3-468E-A647-0F3A7716A50E}" time="2024-01-24T21:28:26.4Z">
        <t:Attribution userId="S::alana.webre@energy.ca.gov::d97336d9-449f-4b02-a91b-0067ee05e0ea" userProvider="AD" userName="Webre, Ala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741F-E871-4CED-86C4-D162A49AAD3E}">
  <ds:schemaRefs>
    <ds:schemaRef ds:uri="http://schemas.microsoft.com/sharepoint/v3/contenttype/forms"/>
  </ds:schemaRefs>
</ds:datastoreItem>
</file>

<file path=customXml/itemProps2.xml><?xml version="1.0" encoding="utf-8"?>
<ds:datastoreItem xmlns:ds="http://schemas.openxmlformats.org/officeDocument/2006/customXml" ds:itemID="{7E8A2E00-9B91-46D0-B2BA-E015FD742FC8}">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40394B5D-03EB-4018-B498-03509FCCB23F}">
  <ds:schemaRefs>
    <ds:schemaRef ds:uri="http://schemas.openxmlformats.org/officeDocument/2006/bibliography"/>
  </ds:schemaRefs>
</ds:datastoreItem>
</file>

<file path=customXml/itemProps4.xml><?xml version="1.0" encoding="utf-8"?>
<ds:datastoreItem xmlns:ds="http://schemas.openxmlformats.org/officeDocument/2006/customXml" ds:itemID="{D89EBE42-A1CF-4D4A-8830-5F466971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Webre, Alana@Energy</dc:creator>
  <cp:keywords/>
  <dc:description/>
  <cp:lastModifiedBy>Dyer, Phil@Energy</cp:lastModifiedBy>
  <cp:revision>1177</cp:revision>
  <dcterms:created xsi:type="dcterms:W3CDTF">2024-01-17T23:42:00Z</dcterms:created>
  <dcterms:modified xsi:type="dcterms:W3CDTF">2024-03-26T22:02:00Z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Expedite">
    <vt:lpwstr/>
  </property>
  <property fmtid="{D5CDD505-2E9C-101B-9397-08002B2CF9AE}" pid="4" name="Order">
    <vt:r8>25500</vt:r8>
  </property>
  <property fmtid="{D5CDD505-2E9C-101B-9397-08002B2CF9AE}" pid="5" name="RequestType">
    <vt:lpwstr/>
  </property>
  <property fmtid="{D5CDD505-2E9C-101B-9397-08002B2CF9AE}" pid="6" name="xd_Signature">
    <vt:bool>false</vt:bool>
  </property>
  <property fmtid="{D5CDD505-2E9C-101B-9397-08002B2CF9AE}" pid="7" name="Branch">
    <vt:lpwstr/>
  </property>
  <property fmtid="{D5CDD505-2E9C-101B-9397-08002B2CF9AE}" pid="8" name="xd_ProgID">
    <vt:lpwstr/>
  </property>
  <property fmtid="{D5CDD505-2E9C-101B-9397-08002B2CF9AE}" pid="9" name="DocumentSetDescription">
    <vt:lpwstr/>
  </property>
  <property fmtid="{D5CDD505-2E9C-101B-9397-08002B2CF9AE}" pid="10" name="RoutingStatus">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y fmtid="{D5CDD505-2E9C-101B-9397-08002B2CF9AE}" pid="14" name="MediaServiceImageTags">
    <vt:lpwstr/>
  </property>
</Properties>
</file>