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E69AA" w14:textId="2370F6FC" w:rsidR="00AE69ED" w:rsidRPr="00F13A0A" w:rsidRDefault="00AE69ED" w:rsidP="00F13A0A">
      <w:pPr>
        <w:pStyle w:val="Heading1"/>
        <w:jc w:val="center"/>
        <w:rPr>
          <w:sz w:val="24"/>
          <w:szCs w:val="24"/>
        </w:rPr>
      </w:pPr>
      <w:r w:rsidRPr="00F13A0A">
        <w:rPr>
          <w:rStyle w:val="normaltextrun"/>
          <w:rFonts w:ascii="Tahoma" w:hAnsi="Tahoma" w:cs="Tahoma"/>
          <w:b/>
          <w:bCs/>
          <w:color w:val="000000"/>
          <w:sz w:val="24"/>
          <w:szCs w:val="24"/>
        </w:rPr>
        <w:t>Questions and Answers</w:t>
      </w:r>
    </w:p>
    <w:p w14:paraId="0E184606" w14:textId="3F8E968E" w:rsidR="00AE69ED" w:rsidRPr="00F13A0A" w:rsidRDefault="00AE69ED" w:rsidP="00F13A0A">
      <w:pPr>
        <w:pStyle w:val="Heading1"/>
        <w:jc w:val="center"/>
        <w:rPr>
          <w:rFonts w:ascii="Tahoma" w:hAnsi="Tahoma" w:cs="Tahoma"/>
          <w:b/>
          <w:bCs/>
          <w:color w:val="000000"/>
          <w:sz w:val="24"/>
          <w:szCs w:val="24"/>
        </w:rPr>
      </w:pPr>
      <w:r w:rsidRPr="00F13A0A">
        <w:rPr>
          <w:rStyle w:val="normaltextrun"/>
          <w:rFonts w:ascii="Tahoma" w:hAnsi="Tahoma" w:cs="Tahoma"/>
          <w:b/>
          <w:bCs/>
          <w:color w:val="000000"/>
          <w:sz w:val="24"/>
          <w:szCs w:val="24"/>
        </w:rPr>
        <w:t xml:space="preserve">Tribal Electric Vehicle Infrastructure, Planning, and Workforce </w:t>
      </w:r>
      <w:r w:rsidR="00F13A0A">
        <w:rPr>
          <w:rStyle w:val="normaltextrun"/>
          <w:rFonts w:ascii="Tahoma" w:hAnsi="Tahoma" w:cs="Tahoma"/>
          <w:b/>
          <w:bCs/>
          <w:color w:val="000000"/>
          <w:sz w:val="24"/>
          <w:szCs w:val="24"/>
        </w:rPr>
        <w:br/>
      </w:r>
      <w:r w:rsidRPr="00F13A0A">
        <w:rPr>
          <w:rStyle w:val="normaltextrun"/>
          <w:rFonts w:ascii="Tahoma" w:hAnsi="Tahoma" w:cs="Tahoma"/>
          <w:b/>
          <w:bCs/>
          <w:color w:val="000000"/>
          <w:sz w:val="24"/>
          <w:szCs w:val="24"/>
        </w:rPr>
        <w:t>Training and Development</w:t>
      </w:r>
    </w:p>
    <w:p w14:paraId="54430E8C" w14:textId="1A2A49F2" w:rsidR="00AE69ED" w:rsidRDefault="00AE69ED" w:rsidP="00AE69ED">
      <w:pPr>
        <w:pStyle w:val="paragraph"/>
        <w:spacing w:before="0" w:beforeAutospacing="0" w:after="0" w:afterAutospacing="0"/>
        <w:ind w:left="720" w:hanging="720"/>
        <w:jc w:val="center"/>
        <w:textAlignment w:val="baseline"/>
        <w:rPr>
          <w:rStyle w:val="eop"/>
          <w:rFonts w:ascii="Tahoma" w:hAnsi="Tahoma" w:cs="Tahoma"/>
          <w:color w:val="000000"/>
        </w:rPr>
      </w:pPr>
      <w:r w:rsidRPr="005B2802">
        <w:rPr>
          <w:rStyle w:val="normaltextrun"/>
          <w:rFonts w:ascii="Tahoma" w:hAnsi="Tahoma" w:cs="Tahoma"/>
          <w:b/>
          <w:bCs/>
          <w:color w:val="000000"/>
        </w:rPr>
        <w:t>GFO-23-607</w:t>
      </w:r>
      <w:r w:rsidRPr="005B2802">
        <w:rPr>
          <w:rStyle w:val="eop"/>
          <w:rFonts w:ascii="Tahoma" w:hAnsi="Tahoma" w:cs="Tahoma"/>
          <w:color w:val="000000"/>
        </w:rPr>
        <w:t> </w:t>
      </w:r>
    </w:p>
    <w:p w14:paraId="0617E36B" w14:textId="156044A8" w:rsidR="0068310B" w:rsidRPr="0068310B" w:rsidRDefault="0068310B" w:rsidP="00AE69ED">
      <w:pPr>
        <w:pStyle w:val="paragraph"/>
        <w:spacing w:before="0" w:beforeAutospacing="0" w:after="0" w:afterAutospacing="0"/>
        <w:ind w:left="720" w:hanging="720"/>
        <w:jc w:val="center"/>
        <w:textAlignment w:val="baseline"/>
        <w:rPr>
          <w:rFonts w:ascii="Tahoma" w:hAnsi="Tahoma" w:cs="Tahoma"/>
          <w:b/>
          <w:bCs/>
          <w:sz w:val="18"/>
          <w:szCs w:val="18"/>
        </w:rPr>
      </w:pPr>
      <w:r w:rsidRPr="0068310B">
        <w:rPr>
          <w:rStyle w:val="eop"/>
          <w:rFonts w:ascii="Tahoma" w:hAnsi="Tahoma" w:cs="Tahoma"/>
          <w:b/>
          <w:bCs/>
          <w:color w:val="000000"/>
        </w:rPr>
        <w:t>March 15, 2024</w:t>
      </w:r>
    </w:p>
    <w:p w14:paraId="1031B30D" w14:textId="77777777" w:rsidR="00472D2F" w:rsidRPr="00BA0B0A" w:rsidRDefault="00472D2F" w:rsidP="00B4351B">
      <w:pPr>
        <w:spacing w:after="0" w:line="240" w:lineRule="auto"/>
        <w:ind w:left="720" w:hanging="720"/>
        <w:rPr>
          <w:rFonts w:ascii="Tahoma" w:hAnsi="Tahoma" w:cs="Tahoma"/>
          <w:sz w:val="24"/>
          <w:szCs w:val="24"/>
        </w:rPr>
      </w:pPr>
    </w:p>
    <w:p w14:paraId="5DAEBA3C" w14:textId="77777777" w:rsidR="00B4351B" w:rsidRPr="00BA0B0A" w:rsidRDefault="00B4351B" w:rsidP="00B4351B">
      <w:pPr>
        <w:spacing w:after="0" w:line="240" w:lineRule="auto"/>
        <w:ind w:left="720" w:hanging="720"/>
        <w:rPr>
          <w:rFonts w:ascii="Tahoma" w:hAnsi="Tahoma" w:cs="Tahoma"/>
          <w:sz w:val="24"/>
          <w:szCs w:val="24"/>
        </w:rPr>
      </w:pPr>
    </w:p>
    <w:p w14:paraId="132B78B3" w14:textId="57A554E6" w:rsidR="00A62F65" w:rsidRDefault="00A62F65" w:rsidP="00A62F65">
      <w:pPr>
        <w:spacing w:after="0" w:line="240" w:lineRule="auto"/>
        <w:rPr>
          <w:rFonts w:ascii="Tahoma" w:hAnsi="Tahoma" w:cs="Tahoma"/>
          <w:sz w:val="24"/>
          <w:szCs w:val="24"/>
        </w:rPr>
      </w:pPr>
      <w:r w:rsidRPr="00547B20">
        <w:rPr>
          <w:rFonts w:ascii="Tahoma" w:hAnsi="Tahoma" w:cs="Tahoma"/>
          <w:sz w:val="24"/>
          <w:szCs w:val="24"/>
        </w:rPr>
        <w:t>The following answers are based on California Energy Commission (CEC) staff’s interpretation of the questions received. It is the Applicant’s responsibility to review the solicitation and to determine whether their proposed project is eligible for funding by reviewing the Eligibility Requirements within the solicitation. The CEC cannot give advice as to whether a particular project is eligible for funding, because not all proposal details are known.</w:t>
      </w:r>
    </w:p>
    <w:p w14:paraId="51B8BAEB" w14:textId="77777777" w:rsidR="005E3809" w:rsidRDefault="005E3809" w:rsidP="00A62F65">
      <w:pPr>
        <w:spacing w:after="0" w:line="240" w:lineRule="auto"/>
        <w:rPr>
          <w:rFonts w:ascii="Tahoma" w:hAnsi="Tahoma" w:cs="Tahoma"/>
          <w:sz w:val="24"/>
          <w:szCs w:val="24"/>
        </w:rPr>
      </w:pPr>
    </w:p>
    <w:p w14:paraId="12DE94A5" w14:textId="6C0B8DC2" w:rsidR="005E3809" w:rsidRDefault="005E3809" w:rsidP="00A62F65">
      <w:pPr>
        <w:spacing w:after="0" w:line="240" w:lineRule="auto"/>
        <w:rPr>
          <w:rFonts w:ascii="Tahoma" w:hAnsi="Tahoma" w:cs="Tahoma"/>
          <w:sz w:val="24"/>
          <w:szCs w:val="24"/>
        </w:rPr>
      </w:pPr>
      <w:r>
        <w:rPr>
          <w:rFonts w:ascii="Tahoma" w:hAnsi="Tahoma" w:cs="Tahoma"/>
          <w:sz w:val="24"/>
          <w:szCs w:val="24"/>
        </w:rPr>
        <w:t>Unless indicated otherwise, all section numbers identified below are from the solicitation manual (for example, “Section II.B” refers to Section II.B of the solicitation manual).</w:t>
      </w:r>
    </w:p>
    <w:p w14:paraId="05C229E5" w14:textId="77777777" w:rsidR="00A62F65" w:rsidRPr="00BA0B0A" w:rsidRDefault="00A62F65" w:rsidP="00A62F65">
      <w:pPr>
        <w:spacing w:after="0" w:line="240" w:lineRule="auto"/>
        <w:rPr>
          <w:rFonts w:ascii="Tahoma" w:hAnsi="Tahoma" w:cs="Tahoma"/>
          <w:sz w:val="24"/>
          <w:szCs w:val="24"/>
          <w:highlight w:val="yellow"/>
        </w:rPr>
      </w:pPr>
    </w:p>
    <w:p w14:paraId="04CDF8E2" w14:textId="77777777" w:rsidR="00472D2F" w:rsidRPr="00D06F58" w:rsidRDefault="00D06F58" w:rsidP="00B4351B">
      <w:pPr>
        <w:spacing w:after="0" w:line="240" w:lineRule="auto"/>
        <w:ind w:left="720" w:hanging="720"/>
        <w:rPr>
          <w:rFonts w:ascii="Tahoma" w:hAnsi="Tahoma" w:cs="Tahoma"/>
          <w:b/>
          <w:bCs/>
          <w:sz w:val="24"/>
          <w:szCs w:val="24"/>
          <w:u w:val="single"/>
        </w:rPr>
      </w:pPr>
      <w:r w:rsidRPr="00D06F58">
        <w:rPr>
          <w:rFonts w:ascii="Tahoma" w:hAnsi="Tahoma" w:cs="Tahoma"/>
          <w:b/>
          <w:bCs/>
          <w:sz w:val="24"/>
          <w:szCs w:val="24"/>
          <w:u w:val="single"/>
        </w:rPr>
        <w:t>Administration</w:t>
      </w:r>
    </w:p>
    <w:p w14:paraId="6CD19C8A" w14:textId="77777777" w:rsidR="00B4351B" w:rsidRPr="00A62F65" w:rsidRDefault="00B4351B" w:rsidP="00B4351B">
      <w:pPr>
        <w:spacing w:after="0" w:line="240" w:lineRule="auto"/>
        <w:ind w:left="720" w:hanging="720"/>
        <w:rPr>
          <w:rFonts w:ascii="Tahoma" w:hAnsi="Tahoma" w:cs="Tahoma"/>
          <w:sz w:val="24"/>
          <w:szCs w:val="24"/>
        </w:rPr>
      </w:pPr>
    </w:p>
    <w:p w14:paraId="406F3AF1" w14:textId="064641B2" w:rsidR="00B4351B" w:rsidRDefault="00472D2F"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Q1</w:t>
      </w:r>
      <w:r w:rsidR="00A62F65" w:rsidRPr="2F4AE88A">
        <w:rPr>
          <w:rFonts w:ascii="Tahoma" w:hAnsi="Tahoma" w:cs="Tahoma"/>
          <w:b/>
          <w:bCs/>
          <w:sz w:val="24"/>
          <w:szCs w:val="24"/>
        </w:rPr>
        <w:t>.</w:t>
      </w:r>
      <w:r>
        <w:tab/>
      </w:r>
      <w:r w:rsidR="000E42EC" w:rsidRPr="2F4AE88A">
        <w:rPr>
          <w:rFonts w:ascii="Tahoma" w:hAnsi="Tahoma" w:cs="Tahoma"/>
          <w:b/>
          <w:bCs/>
          <w:sz w:val="24"/>
          <w:szCs w:val="24"/>
        </w:rPr>
        <w:t xml:space="preserve">Can CEC provide the pre-application </w:t>
      </w:r>
      <w:r w:rsidR="003D6E0A" w:rsidRPr="2F4AE88A">
        <w:rPr>
          <w:rFonts w:ascii="Tahoma" w:hAnsi="Tahoma" w:cs="Tahoma"/>
          <w:b/>
          <w:bCs/>
          <w:sz w:val="24"/>
          <w:szCs w:val="24"/>
        </w:rPr>
        <w:t>workshop attendee list</w:t>
      </w:r>
      <w:r w:rsidR="000E42EC" w:rsidRPr="2F4AE88A">
        <w:rPr>
          <w:rFonts w:ascii="Tahoma" w:hAnsi="Tahoma" w:cs="Tahoma"/>
          <w:b/>
          <w:bCs/>
          <w:sz w:val="24"/>
          <w:szCs w:val="24"/>
        </w:rPr>
        <w:t>?</w:t>
      </w:r>
    </w:p>
    <w:p w14:paraId="0634FD1B" w14:textId="77777777" w:rsidR="00D06F58" w:rsidRPr="00D06F58" w:rsidRDefault="00D06F58" w:rsidP="00B4351B">
      <w:pPr>
        <w:spacing w:after="0" w:line="240" w:lineRule="auto"/>
        <w:ind w:left="720" w:hanging="720"/>
        <w:rPr>
          <w:rFonts w:ascii="Tahoma" w:hAnsi="Tahoma" w:cs="Tahoma"/>
          <w:b/>
          <w:sz w:val="24"/>
          <w:szCs w:val="24"/>
        </w:rPr>
      </w:pPr>
    </w:p>
    <w:p w14:paraId="39DEA836" w14:textId="2CFDBB7E" w:rsidR="00D06F58" w:rsidRPr="00D06F58" w:rsidRDefault="00D06F58" w:rsidP="00D06F58">
      <w:pPr>
        <w:spacing w:after="0" w:line="240" w:lineRule="auto"/>
        <w:ind w:left="720" w:hanging="720"/>
        <w:rPr>
          <w:rFonts w:ascii="Tahoma" w:hAnsi="Tahoma" w:cs="Tahoma"/>
          <w:sz w:val="24"/>
          <w:szCs w:val="24"/>
        </w:rPr>
      </w:pPr>
      <w:r w:rsidRPr="00BA0B0A">
        <w:rPr>
          <w:rFonts w:ascii="Tahoma" w:hAnsi="Tahoma" w:cs="Tahoma"/>
          <w:sz w:val="24"/>
          <w:szCs w:val="24"/>
        </w:rPr>
        <w:t>A</w:t>
      </w:r>
      <w:r w:rsidR="00EE23BB" w:rsidRPr="00BA0B0A">
        <w:rPr>
          <w:rFonts w:ascii="Tahoma" w:hAnsi="Tahoma" w:cs="Tahoma"/>
          <w:sz w:val="24"/>
          <w:szCs w:val="24"/>
        </w:rPr>
        <w:t>1</w:t>
      </w:r>
      <w:r>
        <w:rPr>
          <w:rFonts w:ascii="Tahoma" w:hAnsi="Tahoma" w:cs="Tahoma"/>
          <w:sz w:val="24"/>
          <w:szCs w:val="24"/>
        </w:rPr>
        <w:t xml:space="preserve">.     </w:t>
      </w:r>
      <w:r w:rsidR="00844349">
        <w:rPr>
          <w:rFonts w:ascii="Tahoma" w:hAnsi="Tahoma" w:cs="Tahoma"/>
          <w:sz w:val="24"/>
          <w:szCs w:val="24"/>
        </w:rPr>
        <w:t xml:space="preserve">The pre-application attendee list of this workshop will not be publicly posted out of respect for </w:t>
      </w:r>
      <w:r w:rsidR="00F82C32">
        <w:rPr>
          <w:rFonts w:ascii="Tahoma" w:hAnsi="Tahoma" w:cs="Tahoma"/>
          <w:sz w:val="24"/>
          <w:szCs w:val="24"/>
        </w:rPr>
        <w:t xml:space="preserve">tribal sovereignty. </w:t>
      </w:r>
      <w:r w:rsidR="00E126BD">
        <w:rPr>
          <w:rFonts w:ascii="Tahoma" w:hAnsi="Tahoma" w:cs="Tahoma"/>
          <w:sz w:val="24"/>
          <w:szCs w:val="24"/>
        </w:rPr>
        <w:t xml:space="preserve"> </w:t>
      </w:r>
    </w:p>
    <w:p w14:paraId="3515294D" w14:textId="77777777" w:rsidR="00B4351B" w:rsidRPr="00A62F65" w:rsidRDefault="00B4351B" w:rsidP="00146828">
      <w:pPr>
        <w:spacing w:after="0" w:line="240" w:lineRule="auto"/>
        <w:rPr>
          <w:rFonts w:ascii="Tahoma" w:hAnsi="Tahoma" w:cs="Tahoma"/>
          <w:b/>
          <w:sz w:val="24"/>
          <w:szCs w:val="24"/>
        </w:rPr>
      </w:pPr>
    </w:p>
    <w:p w14:paraId="07DE3CD4" w14:textId="1620B1A1" w:rsidR="00472D2F" w:rsidRPr="00A62F65" w:rsidRDefault="00472D2F"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B81204" w:rsidRPr="2F4AE88A">
        <w:rPr>
          <w:rFonts w:ascii="Tahoma" w:hAnsi="Tahoma" w:cs="Tahoma"/>
          <w:b/>
          <w:bCs/>
          <w:sz w:val="24"/>
          <w:szCs w:val="24"/>
        </w:rPr>
        <w:t>2</w:t>
      </w:r>
      <w:r w:rsidR="00A62F65" w:rsidRPr="2F4AE88A">
        <w:rPr>
          <w:rFonts w:ascii="Tahoma" w:hAnsi="Tahoma" w:cs="Tahoma"/>
          <w:b/>
          <w:bCs/>
          <w:sz w:val="24"/>
          <w:szCs w:val="24"/>
        </w:rPr>
        <w:t>.</w:t>
      </w:r>
      <w:r>
        <w:tab/>
      </w:r>
      <w:r w:rsidR="00FD3B94" w:rsidRPr="2F4AE88A">
        <w:rPr>
          <w:rFonts w:ascii="Tahoma" w:hAnsi="Tahoma" w:cs="Tahoma"/>
          <w:b/>
          <w:bCs/>
          <w:sz w:val="24"/>
          <w:szCs w:val="24"/>
        </w:rPr>
        <w:t>Can CEC</w:t>
      </w:r>
      <w:r w:rsidR="00B81204" w:rsidRPr="2F4AE88A">
        <w:rPr>
          <w:rFonts w:ascii="Tahoma" w:hAnsi="Tahoma" w:cs="Tahoma"/>
          <w:b/>
          <w:bCs/>
          <w:sz w:val="24"/>
          <w:szCs w:val="24"/>
        </w:rPr>
        <w:t xml:space="preserve"> provid</w:t>
      </w:r>
      <w:r w:rsidR="000E42EC" w:rsidRPr="2F4AE88A">
        <w:rPr>
          <w:rFonts w:ascii="Tahoma" w:hAnsi="Tahoma" w:cs="Tahoma"/>
          <w:b/>
          <w:bCs/>
          <w:sz w:val="24"/>
          <w:szCs w:val="24"/>
        </w:rPr>
        <w:t>e the presentation slides from the pre-application workshop?</w:t>
      </w:r>
    </w:p>
    <w:p w14:paraId="73D039EC" w14:textId="77777777" w:rsidR="00B4351B" w:rsidRPr="00A62F65" w:rsidRDefault="00B4351B" w:rsidP="00B4351B">
      <w:pPr>
        <w:spacing w:after="0" w:line="240" w:lineRule="auto"/>
        <w:ind w:left="720" w:hanging="720"/>
        <w:rPr>
          <w:rFonts w:ascii="Tahoma" w:hAnsi="Tahoma" w:cs="Tahoma"/>
          <w:sz w:val="24"/>
          <w:szCs w:val="24"/>
        </w:rPr>
      </w:pPr>
    </w:p>
    <w:p w14:paraId="0AA03E03" w14:textId="42EC1723" w:rsidR="00FD3B94" w:rsidRDefault="00472D2F" w:rsidP="00B4351B">
      <w:pPr>
        <w:spacing w:after="0" w:line="240" w:lineRule="auto"/>
        <w:ind w:left="720" w:hanging="720"/>
        <w:rPr>
          <w:rFonts w:ascii="Tahoma" w:hAnsi="Tahoma" w:cs="Tahoma"/>
          <w:sz w:val="24"/>
          <w:szCs w:val="24"/>
        </w:rPr>
      </w:pPr>
      <w:r w:rsidRPr="79255504">
        <w:rPr>
          <w:rFonts w:ascii="Tahoma" w:hAnsi="Tahoma" w:cs="Tahoma"/>
          <w:sz w:val="24"/>
          <w:szCs w:val="24"/>
        </w:rPr>
        <w:t>A2</w:t>
      </w:r>
      <w:r w:rsidR="00A62F65" w:rsidRPr="79255504">
        <w:rPr>
          <w:rFonts w:ascii="Tahoma" w:hAnsi="Tahoma" w:cs="Tahoma"/>
          <w:sz w:val="24"/>
          <w:szCs w:val="24"/>
        </w:rPr>
        <w:t>.</w:t>
      </w:r>
      <w:r w:rsidRPr="00BA0B0A">
        <w:rPr>
          <w:rFonts w:ascii="Tahoma" w:hAnsi="Tahoma" w:cs="Tahoma"/>
          <w:sz w:val="24"/>
          <w:szCs w:val="24"/>
        </w:rPr>
        <w:tab/>
      </w:r>
      <w:r w:rsidR="00E81FB7">
        <w:rPr>
          <w:rFonts w:ascii="Tahoma" w:hAnsi="Tahoma" w:cs="Tahoma"/>
          <w:sz w:val="24"/>
          <w:szCs w:val="24"/>
        </w:rPr>
        <w:t xml:space="preserve">The </w:t>
      </w:r>
      <w:hyperlink r:id="rId10" w:history="1">
        <w:r w:rsidR="00854012" w:rsidRPr="005A76C2">
          <w:rPr>
            <w:rStyle w:val="Hyperlink"/>
            <w:rFonts w:ascii="Tahoma" w:hAnsi="Tahoma" w:cs="Tahoma"/>
            <w:sz w:val="24"/>
            <w:szCs w:val="24"/>
          </w:rPr>
          <w:t>Pre-application Workshop Presentation</w:t>
        </w:r>
      </w:hyperlink>
      <w:r w:rsidR="00854012">
        <w:rPr>
          <w:rFonts w:ascii="Tahoma" w:hAnsi="Tahoma" w:cs="Tahoma"/>
          <w:sz w:val="24"/>
          <w:szCs w:val="24"/>
        </w:rPr>
        <w:t xml:space="preserve"> is </w:t>
      </w:r>
      <w:r w:rsidR="00E81FB7" w:rsidRPr="00E81FB7">
        <w:rPr>
          <w:rFonts w:ascii="Tahoma" w:hAnsi="Tahoma" w:cs="Tahoma"/>
          <w:sz w:val="24"/>
          <w:szCs w:val="24"/>
        </w:rPr>
        <w:t xml:space="preserve">published on the solicitation </w:t>
      </w:r>
      <w:r w:rsidR="00F46AD2">
        <w:rPr>
          <w:rFonts w:ascii="Tahoma" w:hAnsi="Tahoma" w:cs="Tahoma"/>
          <w:sz w:val="24"/>
          <w:szCs w:val="24"/>
        </w:rPr>
        <w:t>web</w:t>
      </w:r>
      <w:r w:rsidR="00E81FB7" w:rsidRPr="00E81FB7">
        <w:rPr>
          <w:rFonts w:ascii="Tahoma" w:hAnsi="Tahoma" w:cs="Tahoma"/>
          <w:sz w:val="24"/>
          <w:szCs w:val="24"/>
        </w:rPr>
        <w:t>site</w:t>
      </w:r>
      <w:r w:rsidR="00854012">
        <w:rPr>
          <w:rFonts w:ascii="Tahoma" w:hAnsi="Tahoma" w:cs="Tahoma"/>
          <w:sz w:val="24"/>
          <w:szCs w:val="24"/>
        </w:rPr>
        <w:t xml:space="preserve">, </w:t>
      </w:r>
      <w:r w:rsidR="005A76C2" w:rsidRPr="005A76C2">
        <w:rPr>
          <w:rFonts w:ascii="Tahoma" w:hAnsi="Tahoma" w:cs="Tahoma"/>
          <w:sz w:val="24"/>
          <w:szCs w:val="24"/>
        </w:rPr>
        <w:t>https://www.energy.ca.gov/solicitations/2024-01/gfo-23-607-tribal-electric-vehicle-infrastructure-planning-and-workforce</w:t>
      </w:r>
    </w:p>
    <w:p w14:paraId="13BD9E96" w14:textId="77777777" w:rsidR="00FD3B94" w:rsidRDefault="00FD3B94" w:rsidP="00B4351B">
      <w:pPr>
        <w:spacing w:after="0" w:line="240" w:lineRule="auto"/>
        <w:ind w:left="720" w:hanging="720"/>
        <w:rPr>
          <w:rFonts w:ascii="Tahoma" w:hAnsi="Tahoma" w:cs="Tahoma"/>
          <w:sz w:val="24"/>
          <w:szCs w:val="24"/>
        </w:rPr>
      </w:pPr>
    </w:p>
    <w:p w14:paraId="68A29F63" w14:textId="50944D43" w:rsidR="00DE4101" w:rsidRDefault="00DE4101"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Q3.</w:t>
      </w:r>
      <w:r>
        <w:tab/>
      </w:r>
      <w:r w:rsidRPr="2F4AE88A">
        <w:rPr>
          <w:rFonts w:ascii="Tahoma" w:hAnsi="Tahoma" w:cs="Tahoma"/>
          <w:b/>
          <w:bCs/>
          <w:sz w:val="24"/>
          <w:szCs w:val="24"/>
        </w:rPr>
        <w:t>Can the CEC provide contacts for Tribal organizations that would be potential partners for the grant opportunity</w:t>
      </w:r>
      <w:r w:rsidR="001B4B61" w:rsidRPr="2F4AE88A">
        <w:rPr>
          <w:rFonts w:ascii="Tahoma" w:hAnsi="Tahoma" w:cs="Tahoma"/>
          <w:b/>
          <w:bCs/>
          <w:sz w:val="24"/>
          <w:szCs w:val="24"/>
        </w:rPr>
        <w:t>?</w:t>
      </w:r>
    </w:p>
    <w:p w14:paraId="09B14386" w14:textId="77777777" w:rsidR="008434F6" w:rsidRDefault="008434F6" w:rsidP="00DE4101">
      <w:pPr>
        <w:spacing w:after="0" w:line="240" w:lineRule="auto"/>
        <w:ind w:left="720" w:hanging="720"/>
        <w:rPr>
          <w:rFonts w:ascii="Tahoma" w:hAnsi="Tahoma" w:cs="Tahoma"/>
          <w:b/>
          <w:sz w:val="24"/>
          <w:szCs w:val="24"/>
        </w:rPr>
      </w:pPr>
    </w:p>
    <w:p w14:paraId="41C97F64" w14:textId="6464EA4A" w:rsidR="00DE4101" w:rsidRDefault="00DE4101" w:rsidP="00DE4101">
      <w:pPr>
        <w:spacing w:after="0" w:line="240" w:lineRule="auto"/>
        <w:ind w:left="720" w:hanging="720"/>
        <w:rPr>
          <w:rFonts w:ascii="Tahoma" w:hAnsi="Tahoma" w:cs="Tahoma"/>
          <w:sz w:val="24"/>
          <w:szCs w:val="24"/>
        </w:rPr>
      </w:pPr>
      <w:r w:rsidRPr="00BA0B0A">
        <w:rPr>
          <w:rFonts w:ascii="Tahoma" w:hAnsi="Tahoma" w:cs="Tahoma"/>
          <w:sz w:val="24"/>
          <w:szCs w:val="24"/>
        </w:rPr>
        <w:t>A</w:t>
      </w:r>
      <w:r>
        <w:rPr>
          <w:rFonts w:ascii="Tahoma" w:hAnsi="Tahoma" w:cs="Tahoma"/>
          <w:sz w:val="24"/>
          <w:szCs w:val="24"/>
        </w:rPr>
        <w:t xml:space="preserve">3.    </w:t>
      </w:r>
      <w:r w:rsidRPr="00D06F58">
        <w:rPr>
          <w:rFonts w:ascii="Tahoma" w:hAnsi="Tahoma" w:cs="Tahoma"/>
          <w:sz w:val="24"/>
          <w:szCs w:val="24"/>
        </w:rPr>
        <w:t xml:space="preserve"> </w:t>
      </w:r>
      <w:r w:rsidR="000C045C">
        <w:rPr>
          <w:rFonts w:ascii="Tahoma" w:hAnsi="Tahoma" w:cs="Tahoma"/>
          <w:sz w:val="24"/>
          <w:szCs w:val="24"/>
        </w:rPr>
        <w:t xml:space="preserve">The CEC </w:t>
      </w:r>
      <w:r w:rsidR="008434F6" w:rsidRPr="008434F6">
        <w:rPr>
          <w:rFonts w:ascii="Tahoma" w:hAnsi="Tahoma" w:cs="Tahoma"/>
          <w:sz w:val="24"/>
          <w:szCs w:val="24"/>
        </w:rPr>
        <w:t xml:space="preserve">cannot provide a list of Tribal organizations to partner with. </w:t>
      </w:r>
      <w:r w:rsidR="001B4B61">
        <w:rPr>
          <w:rFonts w:ascii="Tahoma" w:hAnsi="Tahoma" w:cs="Tahoma"/>
          <w:sz w:val="24"/>
          <w:szCs w:val="24"/>
        </w:rPr>
        <w:t>P</w:t>
      </w:r>
      <w:r w:rsidR="008434F6" w:rsidRPr="008434F6">
        <w:rPr>
          <w:rFonts w:ascii="Tahoma" w:hAnsi="Tahoma" w:cs="Tahoma"/>
          <w:sz w:val="24"/>
          <w:szCs w:val="24"/>
        </w:rPr>
        <w:t xml:space="preserve">lease visit </w:t>
      </w:r>
      <w:hyperlink r:id="rId11" w:history="1">
        <w:r w:rsidR="008434F6" w:rsidRPr="006777D1">
          <w:rPr>
            <w:rStyle w:val="Hyperlink"/>
            <w:rFonts w:ascii="Tahoma" w:hAnsi="Tahoma" w:cs="Tahoma"/>
            <w:sz w:val="24"/>
            <w:szCs w:val="24"/>
          </w:rPr>
          <w:t>Empower Innovation</w:t>
        </w:r>
      </w:hyperlink>
      <w:r w:rsidR="006777D1">
        <w:rPr>
          <w:rFonts w:ascii="Tahoma" w:hAnsi="Tahoma" w:cs="Tahoma"/>
          <w:sz w:val="24"/>
          <w:szCs w:val="24"/>
        </w:rPr>
        <w:t xml:space="preserve"> (</w:t>
      </w:r>
      <w:r w:rsidR="006777D1" w:rsidRPr="006777D1">
        <w:rPr>
          <w:rFonts w:ascii="Tahoma" w:hAnsi="Tahoma" w:cs="Tahoma"/>
          <w:sz w:val="24"/>
          <w:szCs w:val="24"/>
        </w:rPr>
        <w:t>https://www.empowerinnovation.net/</w:t>
      </w:r>
      <w:r w:rsidR="006777D1">
        <w:rPr>
          <w:rFonts w:ascii="Tahoma" w:hAnsi="Tahoma" w:cs="Tahoma"/>
          <w:sz w:val="24"/>
          <w:szCs w:val="24"/>
        </w:rPr>
        <w:t>)</w:t>
      </w:r>
      <w:r w:rsidR="008434F6" w:rsidRPr="008434F6">
        <w:rPr>
          <w:rFonts w:ascii="Tahoma" w:hAnsi="Tahoma" w:cs="Tahoma"/>
          <w:sz w:val="24"/>
          <w:szCs w:val="24"/>
        </w:rPr>
        <w:t xml:space="preserve"> to</w:t>
      </w:r>
      <w:r w:rsidR="008E5098" w:rsidRPr="008E5098">
        <w:t xml:space="preserve"> </w:t>
      </w:r>
      <w:r w:rsidR="008E5098" w:rsidRPr="008E5098">
        <w:rPr>
          <w:rFonts w:ascii="Tahoma" w:hAnsi="Tahoma" w:cs="Tahoma"/>
          <w:sz w:val="24"/>
          <w:szCs w:val="24"/>
        </w:rPr>
        <w:t xml:space="preserve">access funding opportunities, curated resources, and clean economy </w:t>
      </w:r>
      <w:r w:rsidR="0061321A">
        <w:rPr>
          <w:rFonts w:ascii="Tahoma" w:hAnsi="Tahoma" w:cs="Tahoma"/>
          <w:sz w:val="24"/>
          <w:szCs w:val="24"/>
        </w:rPr>
        <w:t>partners</w:t>
      </w:r>
      <w:r w:rsidR="008E5098" w:rsidRPr="008E5098">
        <w:rPr>
          <w:rFonts w:ascii="Tahoma" w:hAnsi="Tahoma" w:cs="Tahoma"/>
          <w:sz w:val="24"/>
          <w:szCs w:val="24"/>
        </w:rPr>
        <w:t>.</w:t>
      </w:r>
      <w:r w:rsidR="001A5280" w:rsidDel="006B1B43">
        <w:rPr>
          <w:rFonts w:ascii="Tahoma" w:hAnsi="Tahoma" w:cs="Tahoma"/>
          <w:sz w:val="24"/>
          <w:szCs w:val="24"/>
        </w:rPr>
        <w:t xml:space="preserve"> </w:t>
      </w:r>
      <w:r w:rsidR="00EF4BAE">
        <w:rPr>
          <w:rFonts w:ascii="Tahoma" w:hAnsi="Tahoma" w:cs="Tahoma"/>
          <w:sz w:val="24"/>
          <w:szCs w:val="24"/>
        </w:rPr>
        <w:t>Please note that r</w:t>
      </w:r>
      <w:r w:rsidR="001A5280" w:rsidRPr="001A5280">
        <w:rPr>
          <w:rFonts w:ascii="Tahoma" w:hAnsi="Tahoma" w:cs="Tahoma"/>
          <w:sz w:val="24"/>
          <w:szCs w:val="24"/>
        </w:rPr>
        <w:t>eference to any specific entity or services on th</w:t>
      </w:r>
      <w:r w:rsidR="00EF4BAE">
        <w:rPr>
          <w:rFonts w:ascii="Tahoma" w:hAnsi="Tahoma" w:cs="Tahoma"/>
          <w:sz w:val="24"/>
          <w:szCs w:val="24"/>
        </w:rPr>
        <w:t>e Empower Innovation</w:t>
      </w:r>
      <w:r w:rsidR="001A5280" w:rsidRPr="001A5280">
        <w:rPr>
          <w:rFonts w:ascii="Tahoma" w:hAnsi="Tahoma" w:cs="Tahoma"/>
          <w:sz w:val="24"/>
          <w:szCs w:val="24"/>
        </w:rPr>
        <w:t xml:space="preserve"> website does not constitute an endorsement or recommendation of the entity or services by the C</w:t>
      </w:r>
      <w:r w:rsidR="00EF4BAE">
        <w:rPr>
          <w:rFonts w:ascii="Tahoma" w:hAnsi="Tahoma" w:cs="Tahoma"/>
          <w:sz w:val="24"/>
          <w:szCs w:val="24"/>
        </w:rPr>
        <w:t>EC</w:t>
      </w:r>
      <w:r w:rsidR="001A5280" w:rsidRPr="001A5280">
        <w:rPr>
          <w:rFonts w:ascii="Tahoma" w:hAnsi="Tahoma" w:cs="Tahoma"/>
          <w:sz w:val="24"/>
          <w:szCs w:val="24"/>
        </w:rPr>
        <w:t>. </w:t>
      </w:r>
    </w:p>
    <w:p w14:paraId="72AC0BB0" w14:textId="77777777" w:rsidR="00DE4101" w:rsidRDefault="00DE4101" w:rsidP="00F422A8">
      <w:pPr>
        <w:spacing w:after="0" w:line="240" w:lineRule="auto"/>
        <w:ind w:left="720" w:hanging="720"/>
        <w:rPr>
          <w:rFonts w:ascii="Tahoma" w:hAnsi="Tahoma" w:cs="Tahoma"/>
          <w:b/>
          <w:sz w:val="24"/>
          <w:szCs w:val="24"/>
        </w:rPr>
      </w:pPr>
    </w:p>
    <w:p w14:paraId="7C285FBD" w14:textId="5FDEBA80"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lastRenderedPageBreak/>
        <w:t>Q</w:t>
      </w:r>
      <w:r w:rsidR="00DE4101" w:rsidRPr="2F4AE88A">
        <w:rPr>
          <w:rFonts w:ascii="Tahoma" w:hAnsi="Tahoma" w:cs="Tahoma"/>
          <w:b/>
          <w:bCs/>
          <w:sz w:val="24"/>
          <w:szCs w:val="24"/>
        </w:rPr>
        <w:t>4</w:t>
      </w:r>
      <w:r w:rsidRPr="2F4AE88A">
        <w:rPr>
          <w:rFonts w:ascii="Tahoma" w:hAnsi="Tahoma" w:cs="Tahoma"/>
          <w:b/>
          <w:bCs/>
          <w:sz w:val="24"/>
          <w:szCs w:val="24"/>
        </w:rPr>
        <w:t>.</w:t>
      </w:r>
      <w:r>
        <w:tab/>
      </w:r>
      <w:r w:rsidR="001B597C" w:rsidRPr="2F4AE88A">
        <w:rPr>
          <w:rFonts w:ascii="Tahoma" w:hAnsi="Tahoma" w:cs="Tahoma"/>
          <w:b/>
          <w:bCs/>
          <w:sz w:val="24"/>
          <w:szCs w:val="24"/>
        </w:rPr>
        <w:t>Workforce Innovation and Opportunity Act (WIOA)</w:t>
      </w:r>
    </w:p>
    <w:p w14:paraId="07963CFE"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Do the training programs and curricula need to comply with Workforce Innovation and Opportunity Act (WIOA) regulations, specifically those pertaining to training development under this grant? </w:t>
      </w:r>
    </w:p>
    <w:p w14:paraId="182A6956"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Are nationally recognized certifications mandatory for the training programs, or can they be developed by qualified industry experts without national accreditation? </w:t>
      </w:r>
    </w:p>
    <w:p w14:paraId="2285F5C2" w14:textId="77777777"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 xml:space="preserve">If compliance with WIOA is required, what specific regulations and resources are available to assist grantees in meeting these requirements? </w:t>
      </w:r>
    </w:p>
    <w:p w14:paraId="5908E332" w14:textId="3F0DDEF2" w:rsidR="00327840" w:rsidRDefault="00327840" w:rsidP="00327840">
      <w:pPr>
        <w:pStyle w:val="ListParagraph"/>
        <w:numPr>
          <w:ilvl w:val="0"/>
          <w:numId w:val="10"/>
        </w:numPr>
        <w:rPr>
          <w:rFonts w:ascii="Tahoma" w:hAnsi="Tahoma" w:cs="Tahoma"/>
          <w:b/>
          <w:sz w:val="24"/>
          <w:szCs w:val="24"/>
        </w:rPr>
      </w:pPr>
      <w:r w:rsidRPr="00327840">
        <w:rPr>
          <w:rFonts w:ascii="Tahoma" w:hAnsi="Tahoma" w:cs="Tahoma"/>
          <w:b/>
          <w:sz w:val="24"/>
          <w:szCs w:val="24"/>
        </w:rPr>
        <w:t>If nationally recognized certifications are not required, what criteria will the CEC use to evaluate the quality and effectiveness of the proposed training programs</w:t>
      </w:r>
      <w:r w:rsidR="002025F6">
        <w:rPr>
          <w:rFonts w:ascii="Tahoma" w:hAnsi="Tahoma" w:cs="Tahoma"/>
          <w:b/>
          <w:sz w:val="24"/>
          <w:szCs w:val="24"/>
        </w:rPr>
        <w:t>?</w:t>
      </w:r>
    </w:p>
    <w:p w14:paraId="28774502" w14:textId="77777777" w:rsidR="002025F6" w:rsidRPr="00327840" w:rsidRDefault="002025F6" w:rsidP="002025F6">
      <w:pPr>
        <w:pStyle w:val="ListParagraph"/>
        <w:ind w:left="1080"/>
        <w:rPr>
          <w:rFonts w:ascii="Tahoma" w:hAnsi="Tahoma" w:cs="Tahoma"/>
          <w:b/>
          <w:sz w:val="24"/>
          <w:szCs w:val="24"/>
        </w:rPr>
      </w:pPr>
    </w:p>
    <w:p w14:paraId="69255120" w14:textId="33FCED34" w:rsidR="00A35AF4" w:rsidRDefault="00F422A8" w:rsidP="00F422A8">
      <w:pPr>
        <w:spacing w:after="0" w:line="240" w:lineRule="auto"/>
        <w:ind w:left="720" w:hanging="720"/>
        <w:rPr>
          <w:rFonts w:ascii="Tahoma" w:hAnsi="Tahoma" w:cs="Tahoma"/>
          <w:sz w:val="24"/>
          <w:szCs w:val="24"/>
        </w:rPr>
      </w:pPr>
      <w:r w:rsidRPr="67B59568">
        <w:rPr>
          <w:rFonts w:ascii="Tahoma" w:hAnsi="Tahoma" w:cs="Tahoma"/>
          <w:sz w:val="24"/>
          <w:szCs w:val="24"/>
        </w:rPr>
        <w:t>A</w:t>
      </w:r>
      <w:r w:rsidR="002A6AE7" w:rsidRPr="67B59568">
        <w:rPr>
          <w:rFonts w:ascii="Tahoma" w:hAnsi="Tahoma" w:cs="Tahoma"/>
          <w:sz w:val="24"/>
          <w:szCs w:val="24"/>
        </w:rPr>
        <w:t>4</w:t>
      </w:r>
      <w:r w:rsidRPr="67B59568">
        <w:rPr>
          <w:rFonts w:ascii="Tahoma" w:hAnsi="Tahoma" w:cs="Tahoma"/>
          <w:sz w:val="24"/>
          <w:szCs w:val="24"/>
        </w:rPr>
        <w:t xml:space="preserve">.     </w:t>
      </w:r>
      <w:r w:rsidR="00E57E38" w:rsidRPr="67B59568">
        <w:rPr>
          <w:rFonts w:ascii="Tahoma" w:hAnsi="Tahoma" w:cs="Tahoma"/>
          <w:sz w:val="24"/>
          <w:szCs w:val="24"/>
        </w:rPr>
        <w:t>The Workforce Innovation and Opportunity Act do</w:t>
      </w:r>
      <w:r w:rsidR="001E3093" w:rsidRPr="67B59568">
        <w:rPr>
          <w:rFonts w:ascii="Tahoma" w:hAnsi="Tahoma" w:cs="Tahoma"/>
          <w:sz w:val="24"/>
          <w:szCs w:val="24"/>
        </w:rPr>
        <w:t>es</w:t>
      </w:r>
      <w:r w:rsidR="00E57E38" w:rsidRPr="67B59568">
        <w:rPr>
          <w:rFonts w:ascii="Tahoma" w:hAnsi="Tahoma" w:cs="Tahoma"/>
          <w:sz w:val="24"/>
          <w:szCs w:val="24"/>
        </w:rPr>
        <w:t xml:space="preserve"> not apply to </w:t>
      </w:r>
      <w:r w:rsidR="5392A009" w:rsidRPr="67B59568">
        <w:rPr>
          <w:rFonts w:ascii="Tahoma" w:hAnsi="Tahoma" w:cs="Tahoma"/>
          <w:sz w:val="24"/>
          <w:szCs w:val="24"/>
        </w:rPr>
        <w:t>projects</w:t>
      </w:r>
      <w:r w:rsidR="005915C5" w:rsidRPr="67B59568">
        <w:rPr>
          <w:rFonts w:ascii="Tahoma" w:hAnsi="Tahoma" w:cs="Tahoma"/>
          <w:sz w:val="24"/>
          <w:szCs w:val="24"/>
        </w:rPr>
        <w:t xml:space="preserve"> funded under this solicitation</w:t>
      </w:r>
      <w:r w:rsidR="00D4799F" w:rsidRPr="67B59568">
        <w:rPr>
          <w:rFonts w:ascii="Tahoma" w:hAnsi="Tahoma" w:cs="Tahoma"/>
          <w:sz w:val="24"/>
          <w:szCs w:val="24"/>
        </w:rPr>
        <w:t>.</w:t>
      </w:r>
      <w:r w:rsidR="005915C5" w:rsidRPr="67B59568">
        <w:rPr>
          <w:rFonts w:ascii="Tahoma" w:hAnsi="Tahoma" w:cs="Tahoma"/>
          <w:sz w:val="24"/>
          <w:szCs w:val="24"/>
        </w:rPr>
        <w:t xml:space="preserve"> </w:t>
      </w:r>
      <w:r>
        <w:br/>
      </w:r>
      <w:r>
        <w:br/>
      </w:r>
      <w:r w:rsidR="00DC62D4" w:rsidRPr="67B59568">
        <w:rPr>
          <w:rFonts w:ascii="Tahoma" w:hAnsi="Tahoma" w:cs="Tahoma"/>
          <w:sz w:val="24"/>
          <w:szCs w:val="24"/>
        </w:rPr>
        <w:t xml:space="preserve">Nationally </w:t>
      </w:r>
      <w:r w:rsidR="00FB488A" w:rsidRPr="67B59568">
        <w:rPr>
          <w:rFonts w:ascii="Tahoma" w:hAnsi="Tahoma" w:cs="Tahoma"/>
          <w:sz w:val="24"/>
          <w:szCs w:val="24"/>
        </w:rPr>
        <w:t>recognized</w:t>
      </w:r>
      <w:r w:rsidR="00DC62D4" w:rsidRPr="67B59568">
        <w:rPr>
          <w:rFonts w:ascii="Tahoma" w:hAnsi="Tahoma" w:cs="Tahoma"/>
          <w:sz w:val="24"/>
          <w:szCs w:val="24"/>
        </w:rPr>
        <w:t xml:space="preserve"> certifications are not required for </w:t>
      </w:r>
      <w:r w:rsidR="000C652D" w:rsidRPr="67B59568">
        <w:rPr>
          <w:rFonts w:ascii="Tahoma" w:hAnsi="Tahoma" w:cs="Tahoma"/>
          <w:sz w:val="24"/>
          <w:szCs w:val="24"/>
        </w:rPr>
        <w:t>EV workforce training and development activities</w:t>
      </w:r>
      <w:r w:rsidR="00FB488A" w:rsidRPr="67B59568">
        <w:rPr>
          <w:rFonts w:ascii="Tahoma" w:hAnsi="Tahoma" w:cs="Tahoma"/>
          <w:sz w:val="24"/>
          <w:szCs w:val="24"/>
        </w:rPr>
        <w:t xml:space="preserve"> funded under project activity three.</w:t>
      </w:r>
      <w:r w:rsidR="006E01C7" w:rsidRPr="67B59568">
        <w:rPr>
          <w:rFonts w:ascii="Tahoma" w:hAnsi="Tahoma" w:cs="Tahoma"/>
          <w:sz w:val="24"/>
          <w:szCs w:val="24"/>
        </w:rPr>
        <w:t xml:space="preserve"> Please include a resume for key </w:t>
      </w:r>
      <w:r w:rsidR="00CE6D7A" w:rsidRPr="67B59568">
        <w:rPr>
          <w:rFonts w:ascii="Tahoma" w:hAnsi="Tahoma" w:cs="Tahoma"/>
          <w:sz w:val="24"/>
          <w:szCs w:val="24"/>
        </w:rPr>
        <w:t>project partners</w:t>
      </w:r>
      <w:r w:rsidR="00471244" w:rsidRPr="67B59568">
        <w:rPr>
          <w:rFonts w:ascii="Tahoma" w:hAnsi="Tahoma" w:cs="Tahoma"/>
          <w:sz w:val="24"/>
          <w:szCs w:val="24"/>
        </w:rPr>
        <w:t>, such as industry experts,</w:t>
      </w:r>
      <w:r w:rsidR="00471244">
        <w:t xml:space="preserve"> </w:t>
      </w:r>
      <w:r w:rsidR="00711603" w:rsidRPr="67B59568">
        <w:rPr>
          <w:rFonts w:ascii="Tahoma" w:hAnsi="Tahoma" w:cs="Tahoma"/>
          <w:sz w:val="24"/>
          <w:szCs w:val="24"/>
        </w:rPr>
        <w:t>who</w:t>
      </w:r>
      <w:r w:rsidR="00471244" w:rsidRPr="67B59568">
        <w:rPr>
          <w:rFonts w:ascii="Tahoma" w:hAnsi="Tahoma" w:cs="Tahoma"/>
          <w:sz w:val="24"/>
          <w:szCs w:val="24"/>
        </w:rPr>
        <w:t xml:space="preserve"> are critical to the project due to their experience, knowledge, and/or capabilities for your project.</w:t>
      </w:r>
      <w:r>
        <w:br/>
      </w:r>
      <w:r>
        <w:br/>
      </w:r>
      <w:r w:rsidR="00CB789B" w:rsidRPr="67B59568">
        <w:rPr>
          <w:rFonts w:ascii="Tahoma" w:hAnsi="Tahoma" w:cs="Tahoma"/>
          <w:sz w:val="24"/>
          <w:szCs w:val="24"/>
        </w:rPr>
        <w:t>P</w:t>
      </w:r>
      <w:r w:rsidR="002566C6" w:rsidRPr="67B59568">
        <w:rPr>
          <w:rFonts w:ascii="Tahoma" w:hAnsi="Tahoma" w:cs="Tahoma"/>
          <w:sz w:val="24"/>
          <w:szCs w:val="24"/>
        </w:rPr>
        <w:t xml:space="preserve">erformance </w:t>
      </w:r>
      <w:r w:rsidR="00CB789B" w:rsidRPr="67B59568">
        <w:rPr>
          <w:rFonts w:ascii="Tahoma" w:hAnsi="Tahoma" w:cs="Tahoma"/>
          <w:sz w:val="24"/>
          <w:szCs w:val="24"/>
        </w:rPr>
        <w:t>data</w:t>
      </w:r>
      <w:r w:rsidR="001262D8" w:rsidRPr="67B59568">
        <w:rPr>
          <w:rFonts w:ascii="Tahoma" w:hAnsi="Tahoma" w:cs="Tahoma"/>
          <w:sz w:val="24"/>
          <w:szCs w:val="24"/>
        </w:rPr>
        <w:t xml:space="preserve"> </w:t>
      </w:r>
      <w:r w:rsidR="006C4536" w:rsidRPr="67B59568">
        <w:rPr>
          <w:rFonts w:ascii="Tahoma" w:hAnsi="Tahoma" w:cs="Tahoma"/>
          <w:sz w:val="24"/>
          <w:szCs w:val="24"/>
        </w:rPr>
        <w:t xml:space="preserve">collected </w:t>
      </w:r>
      <w:r w:rsidR="009E5751" w:rsidRPr="67B59568">
        <w:rPr>
          <w:rFonts w:ascii="Tahoma" w:hAnsi="Tahoma" w:cs="Tahoma"/>
          <w:sz w:val="24"/>
          <w:szCs w:val="24"/>
        </w:rPr>
        <w:t>during</w:t>
      </w:r>
      <w:r w:rsidR="006C4536" w:rsidRPr="67B59568">
        <w:rPr>
          <w:rFonts w:ascii="Tahoma" w:hAnsi="Tahoma" w:cs="Tahoma"/>
          <w:sz w:val="24"/>
          <w:szCs w:val="24"/>
        </w:rPr>
        <w:t xml:space="preserve"> </w:t>
      </w:r>
      <w:r w:rsidR="002566C6" w:rsidRPr="67B59568">
        <w:rPr>
          <w:rFonts w:ascii="Tahoma" w:hAnsi="Tahoma" w:cs="Tahoma"/>
          <w:sz w:val="24"/>
          <w:szCs w:val="24"/>
        </w:rPr>
        <w:t xml:space="preserve">workforce training and development activities </w:t>
      </w:r>
      <w:r w:rsidR="001262D8" w:rsidRPr="67B59568">
        <w:rPr>
          <w:rFonts w:ascii="Tahoma" w:hAnsi="Tahoma" w:cs="Tahoma"/>
          <w:sz w:val="24"/>
          <w:szCs w:val="24"/>
        </w:rPr>
        <w:t>and submitted in the final report</w:t>
      </w:r>
      <w:r w:rsidR="007F2680" w:rsidRPr="67B59568">
        <w:rPr>
          <w:rFonts w:ascii="Tahoma" w:hAnsi="Tahoma" w:cs="Tahoma"/>
          <w:sz w:val="24"/>
          <w:szCs w:val="24"/>
        </w:rPr>
        <w:t xml:space="preserve"> will be used to evaluate the effectiveness of the project and</w:t>
      </w:r>
      <w:r w:rsidR="004539FB" w:rsidRPr="67B59568">
        <w:rPr>
          <w:rFonts w:ascii="Tahoma" w:hAnsi="Tahoma" w:cs="Tahoma"/>
          <w:sz w:val="24"/>
          <w:szCs w:val="24"/>
        </w:rPr>
        <w:t xml:space="preserve"> may include:</w:t>
      </w:r>
    </w:p>
    <w:p w14:paraId="7D15E86F" w14:textId="5225E1B7" w:rsidR="009E5751" w:rsidRDefault="004539FB" w:rsidP="00A35AF4">
      <w:pPr>
        <w:pStyle w:val="ListParagraph"/>
        <w:numPr>
          <w:ilvl w:val="0"/>
          <w:numId w:val="12"/>
        </w:numPr>
        <w:rPr>
          <w:rFonts w:ascii="Tahoma" w:hAnsi="Tahoma" w:cs="Tahoma"/>
          <w:sz w:val="24"/>
          <w:szCs w:val="24"/>
        </w:rPr>
      </w:pPr>
      <w:r>
        <w:rPr>
          <w:rFonts w:ascii="Tahoma" w:hAnsi="Tahoma" w:cs="Tahoma"/>
          <w:sz w:val="24"/>
          <w:szCs w:val="24"/>
        </w:rPr>
        <w:t>O</w:t>
      </w:r>
      <w:r w:rsidR="009E5751" w:rsidRPr="00F10EF6">
        <w:rPr>
          <w:rFonts w:ascii="Tahoma" w:hAnsi="Tahoma" w:cs="Tahoma"/>
          <w:sz w:val="24"/>
          <w:szCs w:val="24"/>
        </w:rPr>
        <w:t>utreach objectives and outcomes</w:t>
      </w:r>
      <w:r w:rsidR="00DF7BD8">
        <w:rPr>
          <w:rFonts w:ascii="Tahoma" w:hAnsi="Tahoma" w:cs="Tahoma"/>
          <w:sz w:val="24"/>
          <w:szCs w:val="24"/>
        </w:rPr>
        <w:t>.</w:t>
      </w:r>
    </w:p>
    <w:p w14:paraId="64EDDAEA" w14:textId="52AB0FC1" w:rsidR="00290EF7" w:rsidRPr="00654AA9" w:rsidRDefault="00DF7BD8" w:rsidP="000009C9">
      <w:pPr>
        <w:pStyle w:val="ListParagraph"/>
        <w:numPr>
          <w:ilvl w:val="0"/>
          <w:numId w:val="12"/>
        </w:numPr>
        <w:rPr>
          <w:rFonts w:ascii="Tahoma" w:hAnsi="Tahoma" w:cs="Tahoma"/>
          <w:sz w:val="24"/>
          <w:szCs w:val="24"/>
        </w:rPr>
      </w:pPr>
      <w:r>
        <w:rPr>
          <w:rFonts w:ascii="Tahoma" w:hAnsi="Tahoma" w:cs="Tahoma"/>
          <w:sz w:val="24"/>
          <w:szCs w:val="24"/>
        </w:rPr>
        <w:t>B</w:t>
      </w:r>
      <w:r w:rsidR="002566C6" w:rsidRPr="00654AA9">
        <w:rPr>
          <w:rFonts w:ascii="Tahoma" w:hAnsi="Tahoma" w:cs="Tahoma"/>
          <w:sz w:val="24"/>
          <w:szCs w:val="24"/>
        </w:rPr>
        <w:t>aseline data</w:t>
      </w:r>
      <w:r w:rsidR="007F2680">
        <w:rPr>
          <w:rFonts w:ascii="Tahoma" w:hAnsi="Tahoma" w:cs="Tahoma"/>
          <w:sz w:val="24"/>
          <w:szCs w:val="24"/>
        </w:rPr>
        <w:t>: attendance, duration of training sessions, total time trained, trainee demographic data,</w:t>
      </w:r>
      <w:r w:rsidR="000009C9">
        <w:rPr>
          <w:rFonts w:ascii="Tahoma" w:hAnsi="Tahoma" w:cs="Tahoma"/>
          <w:sz w:val="24"/>
          <w:szCs w:val="24"/>
        </w:rPr>
        <w:t xml:space="preserve"> </w:t>
      </w:r>
      <w:r w:rsidR="000009C9" w:rsidRPr="00F10EF6">
        <w:rPr>
          <w:rFonts w:ascii="Tahoma" w:hAnsi="Tahoma" w:cs="Tahoma"/>
          <w:sz w:val="24"/>
          <w:szCs w:val="24"/>
        </w:rPr>
        <w:t>and ethnicity information.</w:t>
      </w:r>
    </w:p>
    <w:p w14:paraId="7E84C2B2" w14:textId="3EB5768F" w:rsidR="00290EF7" w:rsidRDefault="00290EF7" w:rsidP="00A35AF4">
      <w:pPr>
        <w:pStyle w:val="ListParagraph"/>
        <w:numPr>
          <w:ilvl w:val="0"/>
          <w:numId w:val="12"/>
        </w:numPr>
        <w:rPr>
          <w:rFonts w:ascii="Tahoma" w:hAnsi="Tahoma" w:cs="Tahoma"/>
          <w:sz w:val="24"/>
          <w:szCs w:val="24"/>
        </w:rPr>
      </w:pPr>
      <w:r>
        <w:rPr>
          <w:rFonts w:ascii="Tahoma" w:hAnsi="Tahoma" w:cs="Tahoma"/>
          <w:sz w:val="24"/>
          <w:szCs w:val="24"/>
        </w:rPr>
        <w:t>Curriculum</w:t>
      </w:r>
      <w:r w:rsidR="00711603">
        <w:rPr>
          <w:rFonts w:ascii="Tahoma" w:hAnsi="Tahoma" w:cs="Tahoma"/>
          <w:sz w:val="24"/>
          <w:szCs w:val="24"/>
        </w:rPr>
        <w:t>:</w:t>
      </w:r>
      <w:r w:rsidR="00742B46">
        <w:rPr>
          <w:rFonts w:ascii="Tahoma" w:hAnsi="Tahoma" w:cs="Tahoma"/>
          <w:sz w:val="24"/>
          <w:szCs w:val="24"/>
        </w:rPr>
        <w:t xml:space="preserve"> syllabus, </w:t>
      </w:r>
      <w:r>
        <w:rPr>
          <w:rFonts w:ascii="Tahoma" w:hAnsi="Tahoma" w:cs="Tahoma"/>
          <w:sz w:val="24"/>
          <w:szCs w:val="24"/>
        </w:rPr>
        <w:t>t</w:t>
      </w:r>
      <w:r w:rsidR="002566C6" w:rsidRPr="00654AA9">
        <w:rPr>
          <w:rFonts w:ascii="Tahoma" w:hAnsi="Tahoma" w:cs="Tahoma"/>
          <w:sz w:val="24"/>
          <w:szCs w:val="24"/>
        </w:rPr>
        <w:t>raining topics, tests and exam</w:t>
      </w:r>
      <w:r w:rsidR="00742B46">
        <w:rPr>
          <w:rFonts w:ascii="Tahoma" w:hAnsi="Tahoma" w:cs="Tahoma"/>
          <w:sz w:val="24"/>
          <w:szCs w:val="24"/>
        </w:rPr>
        <w:t>s.</w:t>
      </w:r>
    </w:p>
    <w:p w14:paraId="33EDCA1A" w14:textId="0F424031" w:rsidR="00F422A8" w:rsidRPr="00654AA9" w:rsidRDefault="009E5751" w:rsidP="00654AA9">
      <w:pPr>
        <w:pStyle w:val="ListParagraph"/>
        <w:numPr>
          <w:ilvl w:val="0"/>
          <w:numId w:val="12"/>
        </w:numPr>
        <w:rPr>
          <w:rFonts w:ascii="Tahoma" w:hAnsi="Tahoma" w:cs="Tahoma"/>
          <w:sz w:val="24"/>
          <w:szCs w:val="24"/>
        </w:rPr>
      </w:pPr>
      <w:r w:rsidRPr="363E7E02">
        <w:rPr>
          <w:rFonts w:ascii="Tahoma" w:hAnsi="Tahoma" w:cs="Tahoma"/>
          <w:sz w:val="24"/>
          <w:szCs w:val="24"/>
        </w:rPr>
        <w:t>Outcomes</w:t>
      </w:r>
      <w:r w:rsidR="000009C9" w:rsidRPr="363E7E02">
        <w:rPr>
          <w:rFonts w:ascii="Tahoma" w:hAnsi="Tahoma" w:cs="Tahoma"/>
          <w:sz w:val="24"/>
          <w:szCs w:val="24"/>
        </w:rPr>
        <w:t xml:space="preserve">: completion rates and certificates of completion; jobs, employment, and economic impact as a direct result of the project; </w:t>
      </w:r>
      <w:r w:rsidR="00654AA9" w:rsidRPr="363E7E02">
        <w:rPr>
          <w:rFonts w:ascii="Tahoma" w:hAnsi="Tahoma" w:cs="Tahoma"/>
          <w:sz w:val="24"/>
          <w:szCs w:val="24"/>
        </w:rPr>
        <w:t xml:space="preserve">Pre and </w:t>
      </w:r>
      <w:r w:rsidR="007F2680" w:rsidRPr="363E7E02">
        <w:rPr>
          <w:rFonts w:ascii="Tahoma" w:hAnsi="Tahoma" w:cs="Tahoma"/>
          <w:sz w:val="24"/>
          <w:szCs w:val="24"/>
        </w:rPr>
        <w:t>post-training</w:t>
      </w:r>
      <w:r w:rsidR="00E478AF" w:rsidRPr="363E7E02">
        <w:rPr>
          <w:rFonts w:ascii="Tahoma" w:hAnsi="Tahoma" w:cs="Tahoma"/>
          <w:sz w:val="24"/>
          <w:szCs w:val="24"/>
        </w:rPr>
        <w:t xml:space="preserve"> occupations, skills, and wage rates. </w:t>
      </w:r>
    </w:p>
    <w:p w14:paraId="30770F1C" w14:textId="77777777" w:rsidR="002025F6" w:rsidRDefault="002025F6" w:rsidP="00F422A8">
      <w:pPr>
        <w:spacing w:after="0" w:line="240" w:lineRule="auto"/>
        <w:ind w:left="720" w:hanging="720"/>
        <w:rPr>
          <w:rFonts w:ascii="Tahoma" w:hAnsi="Tahoma" w:cs="Tahoma"/>
          <w:sz w:val="24"/>
          <w:szCs w:val="24"/>
        </w:rPr>
      </w:pPr>
    </w:p>
    <w:p w14:paraId="6EE3DE02" w14:textId="43DB8843" w:rsidR="00833D65" w:rsidRDefault="00833D65"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734A99" w:rsidRPr="2F4AE88A">
        <w:rPr>
          <w:rFonts w:ascii="Tahoma" w:hAnsi="Tahoma" w:cs="Tahoma"/>
          <w:b/>
          <w:bCs/>
          <w:sz w:val="24"/>
          <w:szCs w:val="24"/>
        </w:rPr>
        <w:t>5</w:t>
      </w:r>
      <w:r w:rsidRPr="2F4AE88A">
        <w:rPr>
          <w:rFonts w:ascii="Tahoma" w:hAnsi="Tahoma" w:cs="Tahoma"/>
          <w:b/>
          <w:bCs/>
          <w:sz w:val="24"/>
          <w:szCs w:val="24"/>
        </w:rPr>
        <w:t>.</w:t>
      </w:r>
      <w:r>
        <w:tab/>
      </w:r>
      <w:r w:rsidRPr="2F4AE88A">
        <w:rPr>
          <w:rFonts w:ascii="Tahoma" w:hAnsi="Tahoma" w:cs="Tahoma"/>
          <w:b/>
          <w:bCs/>
          <w:sz w:val="24"/>
          <w:szCs w:val="24"/>
        </w:rPr>
        <w:t>If a tribe engages a consultant or agency to act on behalf of the tribe to help with the application and implementation of the solicitation, can the consultant sign off on the final application within ECAMS?</w:t>
      </w:r>
    </w:p>
    <w:p w14:paraId="71C96471" w14:textId="77777777" w:rsidR="00734A99" w:rsidRDefault="00734A99" w:rsidP="00833D65">
      <w:pPr>
        <w:spacing w:after="0" w:line="240" w:lineRule="auto"/>
        <w:ind w:left="720" w:hanging="720"/>
        <w:rPr>
          <w:rFonts w:ascii="Tahoma" w:hAnsi="Tahoma" w:cs="Tahoma"/>
          <w:b/>
          <w:sz w:val="24"/>
          <w:szCs w:val="24"/>
        </w:rPr>
      </w:pPr>
    </w:p>
    <w:p w14:paraId="636F85E4" w14:textId="5D9A613F" w:rsidR="004D4EDC" w:rsidRDefault="00833D65" w:rsidP="00833D65">
      <w:pPr>
        <w:spacing w:after="0" w:line="240" w:lineRule="auto"/>
        <w:ind w:left="720" w:hanging="720"/>
        <w:rPr>
          <w:rFonts w:ascii="Tahoma" w:hAnsi="Tahoma" w:cs="Tahoma"/>
          <w:sz w:val="24"/>
          <w:szCs w:val="24"/>
        </w:rPr>
      </w:pPr>
      <w:r w:rsidRPr="00BA0B0A">
        <w:rPr>
          <w:rFonts w:ascii="Tahoma" w:hAnsi="Tahoma" w:cs="Tahoma"/>
          <w:sz w:val="24"/>
          <w:szCs w:val="24"/>
        </w:rPr>
        <w:t>A</w:t>
      </w:r>
      <w:r w:rsidR="00734A99">
        <w:rPr>
          <w:rFonts w:ascii="Tahoma" w:hAnsi="Tahoma" w:cs="Tahoma"/>
          <w:sz w:val="24"/>
          <w:szCs w:val="24"/>
        </w:rPr>
        <w:t>5</w:t>
      </w:r>
      <w:r>
        <w:rPr>
          <w:rFonts w:ascii="Tahoma" w:hAnsi="Tahoma" w:cs="Tahoma"/>
          <w:sz w:val="24"/>
          <w:szCs w:val="24"/>
        </w:rPr>
        <w:t xml:space="preserve">.    </w:t>
      </w:r>
      <w:r w:rsidRPr="00D06F58">
        <w:rPr>
          <w:rFonts w:ascii="Tahoma" w:hAnsi="Tahoma" w:cs="Tahoma"/>
          <w:sz w:val="24"/>
          <w:szCs w:val="24"/>
        </w:rPr>
        <w:t xml:space="preserve"> </w:t>
      </w:r>
      <w:r w:rsidR="00622027">
        <w:rPr>
          <w:rFonts w:ascii="Tahoma" w:hAnsi="Tahoma" w:cs="Tahoma"/>
          <w:sz w:val="24"/>
          <w:szCs w:val="24"/>
        </w:rPr>
        <w:t>Consultants</w:t>
      </w:r>
      <w:r w:rsidR="00010831">
        <w:rPr>
          <w:rFonts w:ascii="Tahoma" w:hAnsi="Tahoma" w:cs="Tahoma"/>
          <w:sz w:val="24"/>
          <w:szCs w:val="24"/>
        </w:rPr>
        <w:t xml:space="preserve"> may </w:t>
      </w:r>
      <w:r w:rsidR="0023517E">
        <w:rPr>
          <w:rFonts w:ascii="Tahoma" w:hAnsi="Tahoma" w:cs="Tahoma"/>
          <w:sz w:val="24"/>
          <w:szCs w:val="24"/>
        </w:rPr>
        <w:t>submit an application</w:t>
      </w:r>
      <w:r w:rsidR="00010831">
        <w:rPr>
          <w:rFonts w:ascii="Tahoma" w:hAnsi="Tahoma" w:cs="Tahoma"/>
          <w:sz w:val="24"/>
          <w:szCs w:val="24"/>
        </w:rPr>
        <w:t xml:space="preserve"> on behalf of a tribe as</w:t>
      </w:r>
      <w:r w:rsidR="008B77F0">
        <w:rPr>
          <w:rFonts w:ascii="Tahoma" w:hAnsi="Tahoma" w:cs="Tahoma"/>
          <w:sz w:val="24"/>
          <w:szCs w:val="24"/>
        </w:rPr>
        <w:t xml:space="preserve"> </w:t>
      </w:r>
      <w:r w:rsidR="008B77F0" w:rsidRPr="008B77F0">
        <w:rPr>
          <w:rFonts w:ascii="Tahoma" w:hAnsi="Tahoma" w:cs="Tahoma"/>
          <w:sz w:val="24"/>
          <w:szCs w:val="24"/>
        </w:rPr>
        <w:t>Authorized Tribal Representative or Tribal Designee</w:t>
      </w:r>
      <w:r w:rsidR="008759F9">
        <w:rPr>
          <w:rFonts w:ascii="Tahoma" w:hAnsi="Tahoma" w:cs="Tahoma"/>
          <w:sz w:val="24"/>
          <w:szCs w:val="24"/>
        </w:rPr>
        <w:t xml:space="preserve"> with written consent of the Tribal </w:t>
      </w:r>
      <w:r w:rsidR="00FE0B98">
        <w:rPr>
          <w:rFonts w:ascii="Tahoma" w:hAnsi="Tahoma" w:cs="Tahoma"/>
          <w:sz w:val="24"/>
          <w:szCs w:val="24"/>
        </w:rPr>
        <w:t>C</w:t>
      </w:r>
      <w:r w:rsidR="008759F9">
        <w:rPr>
          <w:rFonts w:ascii="Tahoma" w:hAnsi="Tahoma" w:cs="Tahoma"/>
          <w:sz w:val="24"/>
          <w:szCs w:val="24"/>
        </w:rPr>
        <w:t>ouncil</w:t>
      </w:r>
      <w:r w:rsidR="002D5243">
        <w:rPr>
          <w:rFonts w:ascii="Tahoma" w:hAnsi="Tahoma" w:cs="Tahoma"/>
          <w:sz w:val="24"/>
          <w:szCs w:val="24"/>
        </w:rPr>
        <w:t xml:space="preserve"> (pg</w:t>
      </w:r>
      <w:r w:rsidR="00A45811">
        <w:rPr>
          <w:rFonts w:ascii="Tahoma" w:hAnsi="Tahoma" w:cs="Tahoma"/>
          <w:sz w:val="24"/>
          <w:szCs w:val="24"/>
        </w:rPr>
        <w:t>.</w:t>
      </w:r>
      <w:r w:rsidR="002D5243">
        <w:rPr>
          <w:rFonts w:ascii="Tahoma" w:hAnsi="Tahoma" w:cs="Tahoma"/>
          <w:sz w:val="24"/>
          <w:szCs w:val="24"/>
        </w:rPr>
        <w:t xml:space="preserve"> 3</w:t>
      </w:r>
      <w:r w:rsidR="00AA05C4">
        <w:rPr>
          <w:rFonts w:ascii="Tahoma" w:hAnsi="Tahoma" w:cs="Tahoma"/>
          <w:sz w:val="24"/>
          <w:szCs w:val="24"/>
        </w:rPr>
        <w:t>3</w:t>
      </w:r>
      <w:r w:rsidR="002D5243">
        <w:rPr>
          <w:rFonts w:ascii="Tahoma" w:hAnsi="Tahoma" w:cs="Tahoma"/>
          <w:sz w:val="24"/>
          <w:szCs w:val="24"/>
        </w:rPr>
        <w:t>)</w:t>
      </w:r>
      <w:r w:rsidR="008759F9">
        <w:rPr>
          <w:rFonts w:ascii="Tahoma" w:hAnsi="Tahoma" w:cs="Tahoma"/>
          <w:sz w:val="24"/>
          <w:szCs w:val="24"/>
        </w:rPr>
        <w:t xml:space="preserve">. </w:t>
      </w:r>
      <w:r w:rsidR="004D4EDC" w:rsidRPr="004D4EDC">
        <w:rPr>
          <w:rFonts w:ascii="Tahoma" w:hAnsi="Tahoma" w:cs="Tahoma"/>
          <w:sz w:val="24"/>
          <w:szCs w:val="24"/>
        </w:rPr>
        <w:t xml:space="preserve">Authorized Tribal </w:t>
      </w:r>
      <w:r w:rsidR="009A41DA">
        <w:rPr>
          <w:rFonts w:ascii="Tahoma" w:hAnsi="Tahoma" w:cs="Tahoma"/>
          <w:sz w:val="24"/>
          <w:szCs w:val="24"/>
        </w:rPr>
        <w:t>Representatives</w:t>
      </w:r>
      <w:r w:rsidR="004D4EDC" w:rsidRPr="004D4EDC">
        <w:rPr>
          <w:rFonts w:ascii="Tahoma" w:hAnsi="Tahoma" w:cs="Tahoma"/>
          <w:sz w:val="24"/>
          <w:szCs w:val="24"/>
        </w:rPr>
        <w:t xml:space="preserve"> or Tribal Designees must provide a letter demonstrating support from an eligible tribe for the proposed project</w:t>
      </w:r>
      <w:r w:rsidR="00954C18">
        <w:rPr>
          <w:rFonts w:ascii="Tahoma" w:hAnsi="Tahoma" w:cs="Tahoma"/>
          <w:sz w:val="24"/>
          <w:szCs w:val="24"/>
        </w:rPr>
        <w:t xml:space="preserve">. Letters of support from the represented tribe must be </w:t>
      </w:r>
      <w:r w:rsidR="004D4EDC" w:rsidRPr="00B01278">
        <w:rPr>
          <w:rFonts w:ascii="Tahoma" w:hAnsi="Tahoma" w:cs="Tahoma"/>
          <w:i/>
          <w:iCs/>
          <w:sz w:val="24"/>
          <w:szCs w:val="24"/>
        </w:rPr>
        <w:t>signed</w:t>
      </w:r>
      <w:r w:rsidR="004D4EDC" w:rsidRPr="004D4EDC">
        <w:rPr>
          <w:rFonts w:ascii="Tahoma" w:hAnsi="Tahoma" w:cs="Tahoma"/>
          <w:sz w:val="24"/>
          <w:szCs w:val="24"/>
        </w:rPr>
        <w:t xml:space="preserve"> by the Tribal Council</w:t>
      </w:r>
      <w:r w:rsidR="003A0BF3">
        <w:rPr>
          <w:rFonts w:ascii="Tahoma" w:hAnsi="Tahoma" w:cs="Tahoma"/>
          <w:sz w:val="24"/>
          <w:szCs w:val="24"/>
        </w:rPr>
        <w:t>.</w:t>
      </w:r>
      <w:r w:rsidR="00954C18">
        <w:rPr>
          <w:rFonts w:ascii="Tahoma" w:hAnsi="Tahoma" w:cs="Tahoma"/>
          <w:sz w:val="24"/>
          <w:szCs w:val="24"/>
        </w:rPr>
        <w:t xml:space="preserve"> </w:t>
      </w:r>
      <w:r w:rsidR="003A0BF3">
        <w:rPr>
          <w:rFonts w:ascii="Tahoma" w:hAnsi="Tahoma" w:cs="Tahoma"/>
          <w:sz w:val="24"/>
          <w:szCs w:val="24"/>
        </w:rPr>
        <w:t>N</w:t>
      </w:r>
      <w:r w:rsidR="00954C18">
        <w:rPr>
          <w:rFonts w:ascii="Tahoma" w:hAnsi="Tahoma" w:cs="Tahoma"/>
          <w:sz w:val="24"/>
          <w:szCs w:val="24"/>
        </w:rPr>
        <w:t xml:space="preserve">o </w:t>
      </w:r>
      <w:r w:rsidR="00954C18">
        <w:rPr>
          <w:rFonts w:ascii="Tahoma" w:hAnsi="Tahoma" w:cs="Tahoma"/>
          <w:sz w:val="24"/>
          <w:szCs w:val="24"/>
        </w:rPr>
        <w:lastRenderedPageBreak/>
        <w:t>template or formatting guidelines are provided for letters of support</w:t>
      </w:r>
      <w:r w:rsidR="004D4EDC">
        <w:rPr>
          <w:rFonts w:ascii="Tahoma" w:hAnsi="Tahoma" w:cs="Tahoma"/>
          <w:sz w:val="24"/>
          <w:szCs w:val="24"/>
        </w:rPr>
        <w:t xml:space="preserve"> (pg</w:t>
      </w:r>
      <w:r w:rsidR="00A45811">
        <w:rPr>
          <w:rFonts w:ascii="Tahoma" w:hAnsi="Tahoma" w:cs="Tahoma"/>
          <w:sz w:val="24"/>
          <w:szCs w:val="24"/>
        </w:rPr>
        <w:t>.</w:t>
      </w:r>
      <w:r w:rsidR="004D4EDC">
        <w:rPr>
          <w:rFonts w:ascii="Tahoma" w:hAnsi="Tahoma" w:cs="Tahoma"/>
          <w:sz w:val="24"/>
          <w:szCs w:val="24"/>
        </w:rPr>
        <w:t xml:space="preserve"> 23</w:t>
      </w:r>
      <w:r w:rsidR="000018EF">
        <w:rPr>
          <w:rFonts w:ascii="Tahoma" w:hAnsi="Tahoma" w:cs="Tahoma"/>
          <w:sz w:val="24"/>
          <w:szCs w:val="24"/>
        </w:rPr>
        <w:t xml:space="preserve"> Solicitation Manual</w:t>
      </w:r>
      <w:r w:rsidR="004D4EDC">
        <w:rPr>
          <w:rFonts w:ascii="Tahoma" w:hAnsi="Tahoma" w:cs="Tahoma"/>
          <w:sz w:val="24"/>
          <w:szCs w:val="24"/>
        </w:rPr>
        <w:t>).</w:t>
      </w:r>
    </w:p>
    <w:p w14:paraId="4B8FD1AC" w14:textId="77777777" w:rsidR="00BB47D2" w:rsidRDefault="00BB47D2" w:rsidP="00833D65">
      <w:pPr>
        <w:spacing w:after="0" w:line="240" w:lineRule="auto"/>
        <w:ind w:left="720" w:hanging="720"/>
        <w:rPr>
          <w:rFonts w:ascii="Tahoma" w:hAnsi="Tahoma" w:cs="Tahoma"/>
          <w:sz w:val="24"/>
          <w:szCs w:val="24"/>
        </w:rPr>
      </w:pPr>
    </w:p>
    <w:p w14:paraId="4D0C44FB" w14:textId="58CF4DBE" w:rsidR="00961AC1" w:rsidRDefault="00832F6E" w:rsidP="004D4EDC">
      <w:pPr>
        <w:spacing w:after="0" w:line="240" w:lineRule="auto"/>
        <w:ind w:left="720"/>
        <w:rPr>
          <w:rFonts w:ascii="Tahoma" w:hAnsi="Tahoma" w:cs="Tahoma"/>
          <w:sz w:val="24"/>
          <w:szCs w:val="24"/>
        </w:rPr>
      </w:pPr>
      <w:r>
        <w:rPr>
          <w:rFonts w:ascii="Tahoma" w:hAnsi="Tahoma" w:cs="Tahoma"/>
          <w:sz w:val="24"/>
          <w:szCs w:val="24"/>
        </w:rPr>
        <w:t xml:space="preserve">The </w:t>
      </w:r>
      <w:r w:rsidR="009409F6">
        <w:rPr>
          <w:rFonts w:ascii="Tahoma" w:hAnsi="Tahoma" w:cs="Tahoma"/>
          <w:sz w:val="24"/>
          <w:szCs w:val="24"/>
        </w:rPr>
        <w:t>consultant submitting the application</w:t>
      </w:r>
      <w:r>
        <w:rPr>
          <w:rFonts w:ascii="Tahoma" w:hAnsi="Tahoma" w:cs="Tahoma"/>
          <w:sz w:val="24"/>
          <w:szCs w:val="24"/>
        </w:rPr>
        <w:t xml:space="preserve"> must establish t</w:t>
      </w:r>
      <w:r w:rsidR="001709B6">
        <w:rPr>
          <w:rFonts w:ascii="Tahoma" w:hAnsi="Tahoma" w:cs="Tahoma"/>
          <w:sz w:val="24"/>
          <w:szCs w:val="24"/>
        </w:rPr>
        <w:t xml:space="preserve">wo accounts </w:t>
      </w:r>
      <w:r w:rsidR="00961AC1">
        <w:rPr>
          <w:rFonts w:ascii="Tahoma" w:hAnsi="Tahoma" w:cs="Tahoma"/>
          <w:sz w:val="24"/>
          <w:szCs w:val="24"/>
        </w:rPr>
        <w:t>at</w:t>
      </w:r>
      <w:r w:rsidR="0022611B" w:rsidRPr="0022611B">
        <w:rPr>
          <w:rFonts w:ascii="Tahoma" w:hAnsi="Tahoma" w:cs="Tahoma"/>
          <w:sz w:val="24"/>
          <w:szCs w:val="24"/>
        </w:rPr>
        <w:t xml:space="preserve"> </w:t>
      </w:r>
      <w:hyperlink r:id="rId12" w:history="1">
        <w:r w:rsidR="00BE2CAD" w:rsidRPr="00BB47D2">
          <w:rPr>
            <w:rStyle w:val="Hyperlink"/>
            <w:rFonts w:ascii="Tahoma" w:hAnsi="Tahoma" w:cs="Tahoma"/>
            <w:sz w:val="24"/>
            <w:szCs w:val="24"/>
          </w:rPr>
          <w:t>Energy Commission Agreement Management System (ECAM</w:t>
        </w:r>
        <w:r w:rsidR="001709B6">
          <w:rPr>
            <w:rStyle w:val="Hyperlink"/>
            <w:rFonts w:ascii="Tahoma" w:hAnsi="Tahoma" w:cs="Tahoma"/>
            <w:sz w:val="24"/>
            <w:szCs w:val="24"/>
          </w:rPr>
          <w:t>S)</w:t>
        </w:r>
      </w:hyperlink>
      <w:r w:rsidR="00BE2CAD" w:rsidRPr="00BE2CAD">
        <w:rPr>
          <w:rFonts w:ascii="Tahoma" w:hAnsi="Tahoma" w:cs="Tahoma"/>
          <w:sz w:val="24"/>
          <w:szCs w:val="24"/>
        </w:rPr>
        <w:t xml:space="preserve"> </w:t>
      </w:r>
      <w:r w:rsidR="00BB47D2">
        <w:rPr>
          <w:rFonts w:ascii="Tahoma" w:hAnsi="Tahoma" w:cs="Tahoma"/>
          <w:sz w:val="24"/>
          <w:szCs w:val="24"/>
        </w:rPr>
        <w:t>(</w:t>
      </w:r>
      <w:r w:rsidR="00BB47D2" w:rsidRPr="00BB47D2">
        <w:rPr>
          <w:rFonts w:ascii="Tahoma" w:hAnsi="Tahoma" w:cs="Tahoma"/>
          <w:sz w:val="24"/>
          <w:szCs w:val="24"/>
        </w:rPr>
        <w:t>https://ecams.energy.ca.gov/</w:t>
      </w:r>
      <w:r w:rsidR="00BB47D2">
        <w:rPr>
          <w:rFonts w:ascii="Tahoma" w:hAnsi="Tahoma" w:cs="Tahoma"/>
          <w:sz w:val="24"/>
          <w:szCs w:val="24"/>
        </w:rPr>
        <w:t xml:space="preserve">) </w:t>
      </w:r>
    </w:p>
    <w:p w14:paraId="40A2CFAC" w14:textId="4658F839" w:rsidR="00961AC1" w:rsidRDefault="0022611B" w:rsidP="00961AC1">
      <w:pPr>
        <w:pStyle w:val="ListParagraph"/>
        <w:numPr>
          <w:ilvl w:val="0"/>
          <w:numId w:val="11"/>
        </w:numPr>
        <w:rPr>
          <w:rFonts w:ascii="Tahoma" w:hAnsi="Tahoma" w:cs="Tahoma"/>
          <w:sz w:val="24"/>
          <w:szCs w:val="24"/>
        </w:rPr>
      </w:pPr>
      <w:r w:rsidRPr="00961AC1">
        <w:rPr>
          <w:rFonts w:ascii="Tahoma" w:hAnsi="Tahoma" w:cs="Tahoma"/>
          <w:sz w:val="24"/>
          <w:szCs w:val="24"/>
        </w:rPr>
        <w:t>An organizational account</w:t>
      </w:r>
      <w:r w:rsidR="00031B08">
        <w:rPr>
          <w:rFonts w:ascii="Tahoma" w:hAnsi="Tahoma" w:cs="Tahoma"/>
          <w:sz w:val="24"/>
          <w:szCs w:val="24"/>
        </w:rPr>
        <w:t xml:space="preserve"> for the entity applying to the solicitation (i.e.,</w:t>
      </w:r>
      <w:r w:rsidR="00090BD6">
        <w:rPr>
          <w:rFonts w:ascii="Tahoma" w:hAnsi="Tahoma" w:cs="Tahoma"/>
          <w:sz w:val="24"/>
          <w:szCs w:val="24"/>
        </w:rPr>
        <w:t xml:space="preserve"> consulting </w:t>
      </w:r>
      <w:r w:rsidR="00BB0F49">
        <w:rPr>
          <w:rFonts w:ascii="Tahoma" w:hAnsi="Tahoma" w:cs="Tahoma"/>
          <w:sz w:val="24"/>
          <w:szCs w:val="24"/>
        </w:rPr>
        <w:t>agency</w:t>
      </w:r>
      <w:r w:rsidR="00090BD6">
        <w:rPr>
          <w:rFonts w:ascii="Tahoma" w:hAnsi="Tahoma" w:cs="Tahoma"/>
          <w:sz w:val="24"/>
          <w:szCs w:val="24"/>
        </w:rPr>
        <w:t>)</w:t>
      </w:r>
      <w:r w:rsidR="00BB0F49">
        <w:rPr>
          <w:rFonts w:ascii="Tahoma" w:hAnsi="Tahoma" w:cs="Tahoma"/>
          <w:sz w:val="24"/>
          <w:szCs w:val="24"/>
        </w:rPr>
        <w:t>.</w:t>
      </w:r>
    </w:p>
    <w:p w14:paraId="36C8E4EB" w14:textId="394FB243" w:rsidR="00833D65" w:rsidRPr="00961AC1" w:rsidRDefault="00BB0F49" w:rsidP="00961AC1">
      <w:pPr>
        <w:pStyle w:val="ListParagraph"/>
        <w:numPr>
          <w:ilvl w:val="0"/>
          <w:numId w:val="11"/>
        </w:numPr>
        <w:rPr>
          <w:rFonts w:ascii="Tahoma" w:hAnsi="Tahoma" w:cs="Tahoma"/>
          <w:sz w:val="24"/>
          <w:szCs w:val="24"/>
        </w:rPr>
      </w:pPr>
      <w:r>
        <w:rPr>
          <w:rFonts w:ascii="Tahoma" w:hAnsi="Tahoma" w:cs="Tahoma"/>
          <w:sz w:val="24"/>
          <w:szCs w:val="24"/>
        </w:rPr>
        <w:t>Individual u</w:t>
      </w:r>
      <w:r w:rsidR="0022611B" w:rsidRPr="00961AC1">
        <w:rPr>
          <w:rFonts w:ascii="Tahoma" w:hAnsi="Tahoma" w:cs="Tahoma"/>
          <w:sz w:val="24"/>
          <w:szCs w:val="24"/>
        </w:rPr>
        <w:t>ser account</w:t>
      </w:r>
      <w:r w:rsidR="009C5EAC">
        <w:rPr>
          <w:rFonts w:ascii="Tahoma" w:hAnsi="Tahoma" w:cs="Tahoma"/>
          <w:sz w:val="24"/>
          <w:szCs w:val="24"/>
        </w:rPr>
        <w:t>,</w:t>
      </w:r>
      <w:r w:rsidR="0022611B" w:rsidRPr="00961AC1">
        <w:rPr>
          <w:rFonts w:ascii="Tahoma" w:hAnsi="Tahoma" w:cs="Tahoma"/>
          <w:sz w:val="24"/>
          <w:szCs w:val="24"/>
        </w:rPr>
        <w:t xml:space="preserve"> for individual</w:t>
      </w:r>
      <w:r>
        <w:rPr>
          <w:rFonts w:ascii="Tahoma" w:hAnsi="Tahoma" w:cs="Tahoma"/>
          <w:sz w:val="24"/>
          <w:szCs w:val="24"/>
        </w:rPr>
        <w:t>(</w:t>
      </w:r>
      <w:r w:rsidR="0022611B" w:rsidRPr="00961AC1">
        <w:rPr>
          <w:rFonts w:ascii="Tahoma" w:hAnsi="Tahoma" w:cs="Tahoma"/>
          <w:sz w:val="24"/>
          <w:szCs w:val="24"/>
        </w:rPr>
        <w:t>s</w:t>
      </w:r>
      <w:r>
        <w:rPr>
          <w:rFonts w:ascii="Tahoma" w:hAnsi="Tahoma" w:cs="Tahoma"/>
          <w:sz w:val="24"/>
          <w:szCs w:val="24"/>
        </w:rPr>
        <w:t>)</w:t>
      </w:r>
      <w:r w:rsidR="0022611B" w:rsidRPr="00961AC1">
        <w:rPr>
          <w:rFonts w:ascii="Tahoma" w:hAnsi="Tahoma" w:cs="Tahoma"/>
          <w:sz w:val="24"/>
          <w:szCs w:val="24"/>
        </w:rPr>
        <w:t xml:space="preserve"> who will be submitting the application on behalf of the organization.</w:t>
      </w:r>
      <w:r w:rsidR="00DA0B34">
        <w:rPr>
          <w:rFonts w:ascii="Tahoma" w:hAnsi="Tahoma" w:cs="Tahoma"/>
          <w:sz w:val="24"/>
          <w:szCs w:val="24"/>
        </w:rPr>
        <w:t xml:space="preserve"> The individual user</w:t>
      </w:r>
      <w:r w:rsidR="00C57459">
        <w:rPr>
          <w:rFonts w:ascii="Tahoma" w:hAnsi="Tahoma" w:cs="Tahoma"/>
          <w:sz w:val="24"/>
          <w:szCs w:val="24"/>
        </w:rPr>
        <w:t xml:space="preserve"> will sign off on the application submitted through ECAMS. </w:t>
      </w:r>
      <w:r w:rsidR="00DA0B34">
        <w:rPr>
          <w:rFonts w:ascii="Tahoma" w:hAnsi="Tahoma" w:cs="Tahoma"/>
          <w:sz w:val="24"/>
          <w:szCs w:val="24"/>
        </w:rPr>
        <w:t xml:space="preserve"> </w:t>
      </w:r>
    </w:p>
    <w:p w14:paraId="1345914C" w14:textId="77777777" w:rsidR="00833D65" w:rsidRDefault="00833D65" w:rsidP="00F422A8">
      <w:pPr>
        <w:spacing w:after="0" w:line="240" w:lineRule="auto"/>
        <w:ind w:left="720" w:hanging="720"/>
        <w:rPr>
          <w:rFonts w:ascii="Tahoma" w:hAnsi="Tahoma" w:cs="Tahoma"/>
          <w:sz w:val="24"/>
          <w:szCs w:val="24"/>
        </w:rPr>
      </w:pPr>
    </w:p>
    <w:p w14:paraId="5995B557" w14:textId="6379FCBE" w:rsidR="00D06F58" w:rsidRPr="00D06F58" w:rsidRDefault="00667718" w:rsidP="00FD3B94">
      <w:pPr>
        <w:spacing w:after="0" w:line="240" w:lineRule="auto"/>
        <w:rPr>
          <w:rFonts w:ascii="Tahoma" w:hAnsi="Tahoma" w:cs="Tahoma"/>
          <w:b/>
          <w:bCs/>
          <w:sz w:val="24"/>
          <w:szCs w:val="24"/>
          <w:u w:val="single"/>
        </w:rPr>
      </w:pPr>
      <w:r>
        <w:rPr>
          <w:rFonts w:ascii="Tahoma" w:hAnsi="Tahoma" w:cs="Tahoma"/>
          <w:b/>
          <w:bCs/>
          <w:sz w:val="24"/>
          <w:szCs w:val="24"/>
          <w:u w:val="single"/>
        </w:rPr>
        <w:t>Project</w:t>
      </w:r>
      <w:r w:rsidR="00D06F58">
        <w:rPr>
          <w:rFonts w:ascii="Tahoma" w:hAnsi="Tahoma" w:cs="Tahoma"/>
          <w:b/>
          <w:bCs/>
          <w:sz w:val="24"/>
          <w:szCs w:val="24"/>
          <w:u w:val="single"/>
        </w:rPr>
        <w:t xml:space="preserve"> Requirements</w:t>
      </w:r>
    </w:p>
    <w:p w14:paraId="5F5AB66D" w14:textId="77777777" w:rsidR="00D06F58" w:rsidRPr="00A62F65" w:rsidRDefault="00D06F58" w:rsidP="00D06F58">
      <w:pPr>
        <w:spacing w:after="0" w:line="240" w:lineRule="auto"/>
        <w:ind w:left="720" w:hanging="720"/>
        <w:rPr>
          <w:rFonts w:ascii="Tahoma" w:hAnsi="Tahoma" w:cs="Tahoma"/>
          <w:sz w:val="24"/>
          <w:szCs w:val="24"/>
        </w:rPr>
      </w:pPr>
    </w:p>
    <w:p w14:paraId="64FDDB64" w14:textId="20A288F3" w:rsidR="007324D0" w:rsidRDefault="007324D0" w:rsidP="007324D0">
      <w:pPr>
        <w:spacing w:after="0" w:line="240" w:lineRule="auto"/>
        <w:ind w:left="720" w:hanging="720"/>
        <w:rPr>
          <w:rFonts w:ascii="Tahoma" w:hAnsi="Tahoma" w:cs="Tahoma"/>
          <w:b/>
          <w:sz w:val="24"/>
          <w:szCs w:val="24"/>
        </w:rPr>
      </w:pPr>
      <w:r w:rsidRPr="00BA0B0A">
        <w:rPr>
          <w:rFonts w:ascii="Tahoma" w:hAnsi="Tahoma" w:cs="Tahoma"/>
          <w:b/>
          <w:sz w:val="24"/>
          <w:szCs w:val="24"/>
        </w:rPr>
        <w:t>Q</w:t>
      </w:r>
      <w:r>
        <w:rPr>
          <w:rFonts w:ascii="Tahoma" w:hAnsi="Tahoma" w:cs="Tahoma"/>
          <w:b/>
          <w:sz w:val="24"/>
          <w:szCs w:val="24"/>
        </w:rPr>
        <w:t>6.</w:t>
      </w:r>
      <w:r w:rsidRPr="00A62F65">
        <w:rPr>
          <w:rFonts w:ascii="Tahoma" w:hAnsi="Tahoma" w:cs="Tahoma"/>
          <w:b/>
          <w:sz w:val="24"/>
          <w:szCs w:val="24"/>
        </w:rPr>
        <w:tab/>
      </w:r>
      <w:r w:rsidR="00F61CBC">
        <w:rPr>
          <w:rFonts w:ascii="Tahoma" w:hAnsi="Tahoma" w:cs="Tahoma"/>
          <w:b/>
          <w:sz w:val="24"/>
          <w:szCs w:val="24"/>
        </w:rPr>
        <w:t>Project Activity 1, charger requirements</w:t>
      </w:r>
      <w:r w:rsidRPr="00832F1B">
        <w:rPr>
          <w:rFonts w:ascii="Tahoma" w:hAnsi="Tahoma" w:cs="Tahoma"/>
          <w:b/>
          <w:sz w:val="24"/>
          <w:szCs w:val="24"/>
        </w:rPr>
        <w:t xml:space="preserve"> </w:t>
      </w:r>
      <w:r w:rsidR="00F61CBC">
        <w:rPr>
          <w:rFonts w:ascii="Tahoma" w:hAnsi="Tahoma" w:cs="Tahoma"/>
          <w:b/>
          <w:sz w:val="24"/>
          <w:szCs w:val="24"/>
        </w:rPr>
        <w:t xml:space="preserve">- </w:t>
      </w:r>
      <w:r w:rsidR="00534201">
        <w:rPr>
          <w:rFonts w:ascii="Tahoma" w:hAnsi="Tahoma" w:cs="Tahoma"/>
          <w:b/>
          <w:sz w:val="24"/>
          <w:szCs w:val="24"/>
        </w:rPr>
        <w:t xml:space="preserve">If for </w:t>
      </w:r>
      <w:r w:rsidRPr="00832F1B">
        <w:rPr>
          <w:rFonts w:ascii="Tahoma" w:hAnsi="Tahoma" w:cs="Tahoma"/>
          <w:b/>
          <w:sz w:val="24"/>
          <w:szCs w:val="24"/>
        </w:rPr>
        <w:t>L2 sites the minimum is 5 chargers, how many connectors will that be? Is there a minimum number of L3 chargers for both mixed sites and solely L3 sites</w:t>
      </w:r>
      <w:r w:rsidR="00727600">
        <w:rPr>
          <w:rFonts w:ascii="Tahoma" w:hAnsi="Tahoma" w:cs="Tahoma"/>
          <w:b/>
          <w:sz w:val="24"/>
          <w:szCs w:val="24"/>
        </w:rPr>
        <w:t>?</w:t>
      </w:r>
      <w:r w:rsidRPr="00832F1B">
        <w:rPr>
          <w:rFonts w:ascii="Tahoma" w:hAnsi="Tahoma" w:cs="Tahoma"/>
          <w:b/>
          <w:sz w:val="24"/>
          <w:szCs w:val="24"/>
        </w:rPr>
        <w:t xml:space="preserve"> What number of connectors would it be for level 3s across the board</w:t>
      </w:r>
      <w:r w:rsidR="00727600">
        <w:rPr>
          <w:rFonts w:ascii="Tahoma" w:hAnsi="Tahoma" w:cs="Tahoma"/>
          <w:b/>
          <w:sz w:val="24"/>
          <w:szCs w:val="24"/>
        </w:rPr>
        <w:t>?</w:t>
      </w:r>
    </w:p>
    <w:p w14:paraId="1FFE88AC" w14:textId="77777777" w:rsidR="00BE6AC6" w:rsidRDefault="00BE6AC6" w:rsidP="007324D0">
      <w:pPr>
        <w:spacing w:after="0" w:line="240" w:lineRule="auto"/>
        <w:ind w:left="720" w:hanging="720"/>
        <w:rPr>
          <w:rFonts w:ascii="Tahoma" w:hAnsi="Tahoma" w:cs="Tahoma"/>
          <w:b/>
          <w:sz w:val="24"/>
          <w:szCs w:val="24"/>
        </w:rPr>
      </w:pPr>
    </w:p>
    <w:p w14:paraId="7B33B826" w14:textId="5F4C557A" w:rsidR="009C5EAC" w:rsidRDefault="007324D0" w:rsidP="007324D0">
      <w:pPr>
        <w:spacing w:after="0" w:line="240" w:lineRule="auto"/>
        <w:ind w:left="720" w:hanging="720"/>
        <w:rPr>
          <w:rFonts w:ascii="Tahoma" w:hAnsi="Tahoma" w:cs="Tahoma"/>
          <w:sz w:val="24"/>
          <w:szCs w:val="24"/>
        </w:rPr>
      </w:pPr>
      <w:r w:rsidRPr="2F4AE88A">
        <w:rPr>
          <w:rFonts w:ascii="Tahoma" w:hAnsi="Tahoma" w:cs="Tahoma"/>
          <w:sz w:val="24"/>
          <w:szCs w:val="24"/>
        </w:rPr>
        <w:t xml:space="preserve">A6.     </w:t>
      </w:r>
      <w:r w:rsidR="00A60240" w:rsidRPr="2F4AE88A">
        <w:rPr>
          <w:rFonts w:ascii="Tahoma" w:hAnsi="Tahoma" w:cs="Tahoma"/>
          <w:sz w:val="24"/>
          <w:szCs w:val="24"/>
        </w:rPr>
        <w:t xml:space="preserve">L2 charging station sites must include a minimum of 5 L2 chargers per site. </w:t>
      </w:r>
      <w:r w:rsidR="001C192D" w:rsidRPr="2F4AE88A">
        <w:rPr>
          <w:rFonts w:ascii="Tahoma" w:hAnsi="Tahoma" w:cs="Tahoma"/>
          <w:sz w:val="24"/>
          <w:szCs w:val="24"/>
        </w:rPr>
        <w:t xml:space="preserve">Each </w:t>
      </w:r>
      <w:r w:rsidR="009B6162" w:rsidRPr="2F4AE88A">
        <w:rPr>
          <w:rFonts w:ascii="Tahoma" w:hAnsi="Tahoma" w:cs="Tahoma"/>
          <w:sz w:val="24"/>
          <w:szCs w:val="24"/>
        </w:rPr>
        <w:t xml:space="preserve">L2 </w:t>
      </w:r>
      <w:r w:rsidR="001C192D" w:rsidRPr="2F4AE88A">
        <w:rPr>
          <w:rFonts w:ascii="Tahoma" w:hAnsi="Tahoma" w:cs="Tahoma"/>
          <w:sz w:val="24"/>
          <w:szCs w:val="24"/>
        </w:rPr>
        <w:t xml:space="preserve">charger must have a minimum of one </w:t>
      </w:r>
      <w:r w:rsidR="000656D2" w:rsidRPr="2F4AE88A">
        <w:rPr>
          <w:rFonts w:ascii="Tahoma" w:hAnsi="Tahoma" w:cs="Tahoma"/>
          <w:sz w:val="24"/>
          <w:szCs w:val="24"/>
        </w:rPr>
        <w:t xml:space="preserve">charging </w:t>
      </w:r>
      <w:r w:rsidR="001C192D" w:rsidRPr="2F4AE88A">
        <w:rPr>
          <w:rFonts w:ascii="Tahoma" w:hAnsi="Tahoma" w:cs="Tahoma"/>
          <w:sz w:val="24"/>
          <w:szCs w:val="24"/>
        </w:rPr>
        <w:t>port</w:t>
      </w:r>
      <w:r w:rsidR="000656D2" w:rsidRPr="2F4AE88A">
        <w:rPr>
          <w:rFonts w:ascii="Tahoma" w:hAnsi="Tahoma" w:cs="Tahoma"/>
          <w:sz w:val="24"/>
          <w:szCs w:val="24"/>
        </w:rPr>
        <w:t>.</w:t>
      </w:r>
      <w:r w:rsidR="000656D2">
        <w:t xml:space="preserve"> </w:t>
      </w:r>
      <w:r w:rsidR="00A24512">
        <w:rPr>
          <w:rFonts w:ascii="Tahoma" w:hAnsi="Tahoma" w:cs="Tahoma"/>
          <w:sz w:val="24"/>
          <w:szCs w:val="24"/>
        </w:rPr>
        <w:t xml:space="preserve">Therefore, </w:t>
      </w:r>
      <w:r w:rsidR="00A24512" w:rsidRPr="2F4AE88A">
        <w:rPr>
          <w:rFonts w:ascii="Tahoma" w:hAnsi="Tahoma" w:cs="Tahoma"/>
          <w:sz w:val="24"/>
          <w:szCs w:val="24"/>
        </w:rPr>
        <w:t>L2 charging station sites must have a minimum of 5 charging ports.</w:t>
      </w:r>
      <w:r w:rsidR="00A24512">
        <w:rPr>
          <w:rFonts w:ascii="Tahoma" w:hAnsi="Tahoma" w:cs="Tahoma"/>
          <w:sz w:val="24"/>
          <w:szCs w:val="24"/>
        </w:rPr>
        <w:t xml:space="preserve"> </w:t>
      </w:r>
      <w:r w:rsidR="000656D2" w:rsidRPr="2F4AE88A">
        <w:rPr>
          <w:rFonts w:ascii="Tahoma" w:hAnsi="Tahoma" w:cs="Tahoma"/>
          <w:sz w:val="24"/>
          <w:szCs w:val="24"/>
        </w:rPr>
        <w:t>A charging port may have multiple connectors, but it can provide power to charge only one EV through one connector at a time</w:t>
      </w:r>
      <w:r w:rsidR="00DE6C29" w:rsidRPr="2F4AE88A">
        <w:rPr>
          <w:rFonts w:ascii="Tahoma" w:hAnsi="Tahoma" w:cs="Tahoma"/>
          <w:sz w:val="24"/>
          <w:szCs w:val="24"/>
        </w:rPr>
        <w:t xml:space="preserve"> (pg. 33</w:t>
      </w:r>
      <w:r w:rsidR="00E14ACA">
        <w:rPr>
          <w:rFonts w:ascii="Tahoma" w:hAnsi="Tahoma" w:cs="Tahoma"/>
          <w:sz w:val="24"/>
          <w:szCs w:val="24"/>
        </w:rPr>
        <w:t xml:space="preserve"> Solicitation Manual</w:t>
      </w:r>
      <w:r w:rsidR="00DE6C29" w:rsidRPr="2F4AE88A">
        <w:rPr>
          <w:rFonts w:ascii="Tahoma" w:hAnsi="Tahoma" w:cs="Tahoma"/>
          <w:sz w:val="24"/>
          <w:szCs w:val="24"/>
        </w:rPr>
        <w:t>)</w:t>
      </w:r>
      <w:r w:rsidR="00E4165A" w:rsidRPr="2F4AE88A">
        <w:rPr>
          <w:rFonts w:ascii="Tahoma" w:hAnsi="Tahoma" w:cs="Tahoma"/>
          <w:sz w:val="24"/>
          <w:szCs w:val="24"/>
        </w:rPr>
        <w:t xml:space="preserve">. </w:t>
      </w:r>
    </w:p>
    <w:p w14:paraId="0AB28A3D" w14:textId="0E780E67" w:rsidR="00065B3F" w:rsidRDefault="00065B3F" w:rsidP="007324D0">
      <w:pPr>
        <w:spacing w:after="0" w:line="240" w:lineRule="auto"/>
        <w:ind w:left="720" w:hanging="720"/>
        <w:rPr>
          <w:rFonts w:ascii="Tahoma" w:hAnsi="Tahoma" w:cs="Tahoma"/>
          <w:sz w:val="24"/>
          <w:szCs w:val="24"/>
        </w:rPr>
      </w:pPr>
      <w:r>
        <w:rPr>
          <w:rFonts w:ascii="Tahoma" w:hAnsi="Tahoma" w:cs="Tahoma"/>
          <w:sz w:val="24"/>
          <w:szCs w:val="24"/>
        </w:rPr>
        <w:br/>
        <w:t xml:space="preserve">L3, or </w:t>
      </w:r>
      <w:r w:rsidR="00527A31">
        <w:rPr>
          <w:rFonts w:ascii="Tahoma" w:hAnsi="Tahoma" w:cs="Tahoma"/>
          <w:sz w:val="24"/>
          <w:szCs w:val="24"/>
        </w:rPr>
        <w:t>direct current fast chargers (DCFC)</w:t>
      </w:r>
      <w:r w:rsidR="009E09DB">
        <w:rPr>
          <w:rFonts w:ascii="Tahoma" w:hAnsi="Tahoma" w:cs="Tahoma"/>
          <w:sz w:val="24"/>
          <w:szCs w:val="24"/>
        </w:rPr>
        <w:t xml:space="preserve">, </w:t>
      </w:r>
      <w:r w:rsidR="00B71429">
        <w:rPr>
          <w:rFonts w:ascii="Tahoma" w:hAnsi="Tahoma" w:cs="Tahoma"/>
          <w:sz w:val="24"/>
          <w:szCs w:val="24"/>
        </w:rPr>
        <w:t>charging station sites</w:t>
      </w:r>
      <w:r w:rsidR="00527A31">
        <w:rPr>
          <w:rFonts w:ascii="Tahoma" w:hAnsi="Tahoma" w:cs="Tahoma"/>
          <w:sz w:val="24"/>
          <w:szCs w:val="24"/>
        </w:rPr>
        <w:t xml:space="preserve"> must include </w:t>
      </w:r>
      <w:r w:rsidR="00B71429">
        <w:rPr>
          <w:rFonts w:ascii="Tahoma" w:hAnsi="Tahoma" w:cs="Tahoma"/>
          <w:sz w:val="24"/>
          <w:szCs w:val="24"/>
        </w:rPr>
        <w:t>a minimum of 2</w:t>
      </w:r>
      <w:r w:rsidR="009E09DB">
        <w:rPr>
          <w:rFonts w:ascii="Tahoma" w:hAnsi="Tahoma" w:cs="Tahoma"/>
          <w:sz w:val="24"/>
          <w:szCs w:val="24"/>
        </w:rPr>
        <w:t xml:space="preserve"> DCFC</w:t>
      </w:r>
      <w:r w:rsidR="00A65F66">
        <w:rPr>
          <w:rFonts w:ascii="Tahoma" w:hAnsi="Tahoma" w:cs="Tahoma"/>
          <w:sz w:val="24"/>
          <w:szCs w:val="24"/>
        </w:rPr>
        <w:t xml:space="preserve"> and one L2 </w:t>
      </w:r>
      <w:r w:rsidR="00E55C01">
        <w:rPr>
          <w:rFonts w:ascii="Tahoma" w:hAnsi="Tahoma" w:cs="Tahoma"/>
          <w:sz w:val="24"/>
          <w:szCs w:val="24"/>
        </w:rPr>
        <w:t xml:space="preserve">charger (i.e. </w:t>
      </w:r>
      <w:r w:rsidR="008B6CC9">
        <w:rPr>
          <w:rFonts w:ascii="Tahoma" w:hAnsi="Tahoma" w:cs="Tahoma"/>
          <w:sz w:val="24"/>
          <w:szCs w:val="24"/>
        </w:rPr>
        <w:t xml:space="preserve">a minimum of </w:t>
      </w:r>
      <w:r w:rsidR="00E55C01">
        <w:rPr>
          <w:rFonts w:ascii="Tahoma" w:hAnsi="Tahoma" w:cs="Tahoma"/>
          <w:sz w:val="24"/>
          <w:szCs w:val="24"/>
        </w:rPr>
        <w:t>2 DCFC charging ports and 1 L2</w:t>
      </w:r>
      <w:r w:rsidR="00950BF6">
        <w:rPr>
          <w:rFonts w:ascii="Tahoma" w:hAnsi="Tahoma" w:cs="Tahoma"/>
          <w:sz w:val="24"/>
          <w:szCs w:val="24"/>
        </w:rPr>
        <w:t xml:space="preserve"> charging</w:t>
      </w:r>
      <w:r w:rsidR="00E55C01">
        <w:rPr>
          <w:rFonts w:ascii="Tahoma" w:hAnsi="Tahoma" w:cs="Tahoma"/>
          <w:sz w:val="24"/>
          <w:szCs w:val="24"/>
        </w:rPr>
        <w:t xml:space="preserve"> port).</w:t>
      </w:r>
      <w:r w:rsidR="000018EF">
        <w:rPr>
          <w:rFonts w:ascii="Tahoma" w:hAnsi="Tahoma" w:cs="Tahoma"/>
          <w:sz w:val="24"/>
          <w:szCs w:val="24"/>
        </w:rPr>
        <w:t xml:space="preserve"> (pg</w:t>
      </w:r>
      <w:r w:rsidR="009A2E18">
        <w:rPr>
          <w:rFonts w:ascii="Tahoma" w:hAnsi="Tahoma" w:cs="Tahoma"/>
          <w:sz w:val="24"/>
          <w:szCs w:val="24"/>
        </w:rPr>
        <w:t>.</w:t>
      </w:r>
      <w:r w:rsidR="000018EF">
        <w:rPr>
          <w:rFonts w:ascii="Tahoma" w:hAnsi="Tahoma" w:cs="Tahoma"/>
          <w:sz w:val="24"/>
          <w:szCs w:val="24"/>
        </w:rPr>
        <w:t xml:space="preserve"> 9 Solicitation Manual)</w:t>
      </w:r>
    </w:p>
    <w:p w14:paraId="1DF54251" w14:textId="77777777" w:rsidR="007324D0" w:rsidRDefault="007324D0" w:rsidP="00D06F58">
      <w:pPr>
        <w:pStyle w:val="ListParagraph"/>
        <w:ind w:hanging="720"/>
        <w:rPr>
          <w:rFonts w:ascii="Tahoma" w:hAnsi="Tahoma" w:cs="Tahoma"/>
          <w:b/>
          <w:sz w:val="24"/>
          <w:szCs w:val="24"/>
        </w:rPr>
      </w:pPr>
    </w:p>
    <w:p w14:paraId="36155C0C" w14:textId="36FBF9FF" w:rsidR="00D06F58" w:rsidRDefault="00D06F58" w:rsidP="2F4AE88A">
      <w:pPr>
        <w:pStyle w:val="ListParagraph"/>
        <w:ind w:hanging="720"/>
        <w:rPr>
          <w:rFonts w:ascii="Tahoma" w:eastAsia="Times New Roman" w:hAnsi="Tahoma" w:cs="Tahoma"/>
          <w:b/>
          <w:bCs/>
          <w:sz w:val="24"/>
          <w:szCs w:val="24"/>
        </w:rPr>
      </w:pPr>
      <w:r w:rsidRPr="2F4AE88A">
        <w:rPr>
          <w:rFonts w:ascii="Tahoma" w:hAnsi="Tahoma" w:cs="Tahoma"/>
          <w:b/>
          <w:bCs/>
          <w:sz w:val="24"/>
          <w:szCs w:val="24"/>
        </w:rPr>
        <w:t>Q</w:t>
      </w:r>
      <w:r w:rsidR="004351FF" w:rsidRPr="2F4AE88A">
        <w:rPr>
          <w:rFonts w:ascii="Tahoma" w:hAnsi="Tahoma" w:cs="Tahoma"/>
          <w:b/>
          <w:bCs/>
          <w:sz w:val="24"/>
          <w:szCs w:val="24"/>
        </w:rPr>
        <w:t>7</w:t>
      </w:r>
      <w:r w:rsidRPr="2F4AE88A">
        <w:rPr>
          <w:rFonts w:ascii="Tahoma" w:hAnsi="Tahoma" w:cs="Tahoma"/>
          <w:b/>
          <w:bCs/>
          <w:sz w:val="24"/>
          <w:szCs w:val="24"/>
        </w:rPr>
        <w:t>.</w:t>
      </w:r>
      <w:r>
        <w:tab/>
      </w:r>
      <w:r w:rsidR="005D6137" w:rsidRPr="2F4AE88A">
        <w:rPr>
          <w:rFonts w:ascii="Tahoma" w:hAnsi="Tahoma" w:cs="Tahoma"/>
          <w:b/>
          <w:bCs/>
          <w:sz w:val="24"/>
          <w:szCs w:val="24"/>
        </w:rPr>
        <w:t>Funding Distribution</w:t>
      </w:r>
      <w:r w:rsidR="009A2E18">
        <w:rPr>
          <w:rFonts w:ascii="Tahoma" w:hAnsi="Tahoma" w:cs="Tahoma"/>
          <w:b/>
          <w:bCs/>
          <w:sz w:val="24"/>
          <w:szCs w:val="24"/>
        </w:rPr>
        <w:t xml:space="preserve"> –</w:t>
      </w:r>
      <w:r w:rsidR="005D6137" w:rsidRPr="2F4AE88A">
        <w:rPr>
          <w:rFonts w:ascii="Tahoma" w:hAnsi="Tahoma" w:cs="Tahoma"/>
          <w:b/>
          <w:bCs/>
          <w:sz w:val="24"/>
          <w:szCs w:val="24"/>
        </w:rPr>
        <w:t xml:space="preserve"> </w:t>
      </w:r>
      <w:r w:rsidR="00854984" w:rsidRPr="2F4AE88A">
        <w:rPr>
          <w:rFonts w:ascii="Tahoma" w:eastAsia="Times New Roman" w:hAnsi="Tahoma" w:cs="Tahoma"/>
          <w:b/>
          <w:bCs/>
          <w:sz w:val="24"/>
          <w:szCs w:val="24"/>
        </w:rPr>
        <w:t>The solicitation manual outlines distribution of funding and a reimbursement mechanism for project activity 1, but does not allude to how it would work for activities 2 and 3. Would funds be distributed in the same manner</w:t>
      </w:r>
      <w:r w:rsidR="00E14ACA">
        <w:rPr>
          <w:rFonts w:ascii="Tahoma" w:eastAsia="Times New Roman" w:hAnsi="Tahoma" w:cs="Tahoma"/>
          <w:b/>
          <w:bCs/>
          <w:sz w:val="24"/>
          <w:szCs w:val="24"/>
        </w:rPr>
        <w:t>?</w:t>
      </w:r>
      <w:r w:rsidR="00854984" w:rsidRPr="2F4AE88A">
        <w:rPr>
          <w:rFonts w:ascii="Tahoma" w:eastAsia="Times New Roman" w:hAnsi="Tahoma" w:cs="Tahoma"/>
          <w:b/>
          <w:bCs/>
          <w:sz w:val="24"/>
          <w:szCs w:val="24"/>
        </w:rPr>
        <w:t xml:space="preserve"> i.e Company X invoices tribe for a feasibility study and tribe provides said invoice to CEC. Does the CEC provide payment on the invoice, how long does this take, and are the parameters of paying the vendor the same (14 days)? Is there a similar facility for prepayment of services and what would the criteria be?</w:t>
      </w:r>
    </w:p>
    <w:p w14:paraId="6C791A23" w14:textId="77777777" w:rsidR="00D06F58" w:rsidRPr="00D06F58" w:rsidRDefault="00D06F58" w:rsidP="00D06F58">
      <w:pPr>
        <w:pStyle w:val="ListParagraph"/>
        <w:ind w:hanging="720"/>
        <w:rPr>
          <w:rFonts w:ascii="Tahoma" w:eastAsia="Times New Roman" w:hAnsi="Tahoma" w:cs="Tahoma"/>
          <w:b/>
          <w:sz w:val="24"/>
          <w:szCs w:val="24"/>
        </w:rPr>
      </w:pPr>
    </w:p>
    <w:p w14:paraId="7CECB27D" w14:textId="75EAADAF" w:rsidR="00B81204" w:rsidRDefault="00D06F58" w:rsidP="003371C5">
      <w:pPr>
        <w:spacing w:after="0" w:line="240" w:lineRule="auto"/>
        <w:ind w:left="720" w:hanging="720"/>
        <w:rPr>
          <w:rFonts w:ascii="Tahoma" w:hAnsi="Tahoma" w:cs="Tahoma"/>
          <w:sz w:val="24"/>
          <w:szCs w:val="24"/>
        </w:rPr>
      </w:pPr>
      <w:r w:rsidRPr="00BA0B0A">
        <w:rPr>
          <w:rFonts w:ascii="Tahoma" w:hAnsi="Tahoma" w:cs="Tahoma"/>
          <w:sz w:val="24"/>
          <w:szCs w:val="24"/>
        </w:rPr>
        <w:t>A</w:t>
      </w:r>
      <w:r w:rsidR="004351FF">
        <w:rPr>
          <w:rFonts w:ascii="Tahoma" w:hAnsi="Tahoma" w:cs="Tahoma"/>
          <w:sz w:val="24"/>
          <w:szCs w:val="24"/>
        </w:rPr>
        <w:t>7</w:t>
      </w:r>
      <w:r>
        <w:rPr>
          <w:rFonts w:ascii="Tahoma" w:hAnsi="Tahoma" w:cs="Tahoma"/>
          <w:sz w:val="24"/>
          <w:szCs w:val="24"/>
        </w:rPr>
        <w:t xml:space="preserve">.    </w:t>
      </w:r>
      <w:r w:rsidR="0064227F">
        <w:rPr>
          <w:rFonts w:ascii="Tahoma" w:hAnsi="Tahoma" w:cs="Tahoma"/>
          <w:sz w:val="24"/>
          <w:szCs w:val="24"/>
        </w:rPr>
        <w:t xml:space="preserve"> </w:t>
      </w:r>
      <w:r w:rsidR="003371C5" w:rsidRPr="003371C5">
        <w:rPr>
          <w:rFonts w:ascii="Tahoma" w:hAnsi="Tahoma" w:cs="Tahoma"/>
          <w:sz w:val="24"/>
          <w:szCs w:val="24"/>
        </w:rPr>
        <w:t xml:space="preserve">Any allowable expenditures that are incurred are eligible for reimbursement.  An incurred cost is a project expense for which the Recipient has become liable (legally obligated) to pay. This applies to all allowable expenditures under project activity 1, 2 or 3.  </w:t>
      </w:r>
      <w:r w:rsidR="00612291">
        <w:rPr>
          <w:rFonts w:ascii="Tahoma" w:hAnsi="Tahoma" w:cs="Tahoma"/>
          <w:sz w:val="24"/>
          <w:szCs w:val="24"/>
        </w:rPr>
        <w:br/>
      </w:r>
      <w:r w:rsidR="00612291">
        <w:rPr>
          <w:rFonts w:ascii="Tahoma" w:hAnsi="Tahoma" w:cs="Tahoma"/>
          <w:sz w:val="24"/>
          <w:szCs w:val="24"/>
        </w:rPr>
        <w:lastRenderedPageBreak/>
        <w:br/>
      </w:r>
      <w:r w:rsidR="00A23B88">
        <w:rPr>
          <w:rFonts w:ascii="Tahoma" w:hAnsi="Tahoma" w:cs="Tahoma"/>
          <w:sz w:val="24"/>
          <w:szCs w:val="24"/>
        </w:rPr>
        <w:t>A</w:t>
      </w:r>
      <w:r w:rsidR="003371C5" w:rsidRPr="003371C5">
        <w:rPr>
          <w:rFonts w:ascii="Tahoma" w:hAnsi="Tahoma" w:cs="Tahoma"/>
          <w:sz w:val="24"/>
          <w:szCs w:val="24"/>
        </w:rPr>
        <w:t xml:space="preserve">s an example, if </w:t>
      </w:r>
      <w:r w:rsidR="000158AA">
        <w:rPr>
          <w:rFonts w:ascii="Tahoma" w:hAnsi="Tahoma" w:cs="Tahoma"/>
          <w:sz w:val="24"/>
          <w:szCs w:val="24"/>
        </w:rPr>
        <w:t>the Recipient enters into a legally binding agreement to pay for a piece of equipment,</w:t>
      </w:r>
      <w:r w:rsidR="003371C5" w:rsidRPr="003371C5">
        <w:rPr>
          <w:rFonts w:ascii="Tahoma" w:hAnsi="Tahoma" w:cs="Tahoma"/>
          <w:sz w:val="24"/>
          <w:szCs w:val="24"/>
        </w:rPr>
        <w:t xml:space="preserve"> the Recipient may invoice the CEC for the cost of that equipment, even if the Recipient has not actually paid for the equipment. As a second example, if Subcontractor X invoices </w:t>
      </w:r>
      <w:r w:rsidR="000158AA">
        <w:rPr>
          <w:rFonts w:ascii="Tahoma" w:hAnsi="Tahoma" w:cs="Tahoma"/>
          <w:sz w:val="24"/>
          <w:szCs w:val="24"/>
        </w:rPr>
        <w:t xml:space="preserve">the Recipient tribe for a feasibility study, the Recipient may invoice the CEC for Subcontractor X’s work as long as the </w:t>
      </w:r>
      <w:r w:rsidR="003371C5" w:rsidRPr="003371C5">
        <w:rPr>
          <w:rFonts w:ascii="Tahoma" w:hAnsi="Tahoma" w:cs="Tahoma"/>
          <w:sz w:val="24"/>
          <w:szCs w:val="24"/>
        </w:rPr>
        <w:t>Recipient has a legal obligation to pay Subcontractor X for that work.</w:t>
      </w:r>
      <w:r w:rsidR="00612291">
        <w:rPr>
          <w:rFonts w:ascii="Tahoma" w:hAnsi="Tahoma" w:cs="Tahoma"/>
          <w:sz w:val="24"/>
          <w:szCs w:val="24"/>
        </w:rPr>
        <w:br/>
      </w:r>
      <w:r w:rsidR="00612291">
        <w:rPr>
          <w:rFonts w:ascii="Tahoma" w:hAnsi="Tahoma" w:cs="Tahoma"/>
          <w:sz w:val="24"/>
          <w:szCs w:val="24"/>
        </w:rPr>
        <w:br/>
      </w:r>
      <w:r w:rsidR="003371C5" w:rsidRPr="003371C5">
        <w:rPr>
          <w:rFonts w:ascii="Tahoma" w:hAnsi="Tahoma" w:cs="Tahoma"/>
          <w:sz w:val="24"/>
          <w:szCs w:val="24"/>
        </w:rPr>
        <w:t>In most circumstances</w:t>
      </w:r>
      <w:r w:rsidR="000158AA">
        <w:rPr>
          <w:rFonts w:ascii="Tahoma" w:hAnsi="Tahoma" w:cs="Tahoma"/>
          <w:sz w:val="24"/>
          <w:szCs w:val="24"/>
        </w:rPr>
        <w:t>, CEC processes an invoice, and payment by check is issued</w:t>
      </w:r>
      <w:r w:rsidR="003371C5" w:rsidRPr="003371C5">
        <w:rPr>
          <w:rFonts w:ascii="Tahoma" w:hAnsi="Tahoma" w:cs="Tahoma"/>
          <w:sz w:val="24"/>
          <w:szCs w:val="24"/>
        </w:rPr>
        <w:t xml:space="preserve"> within 30 days of receipt of the invoice.</w:t>
      </w:r>
      <w:r w:rsidR="007079BB">
        <w:rPr>
          <w:rFonts w:ascii="Tahoma" w:hAnsi="Tahoma" w:cs="Tahoma"/>
          <w:sz w:val="24"/>
          <w:szCs w:val="24"/>
        </w:rPr>
        <w:t xml:space="preserve"> </w:t>
      </w:r>
      <w:r w:rsidR="003371C5" w:rsidRPr="003371C5">
        <w:rPr>
          <w:rFonts w:ascii="Tahoma" w:hAnsi="Tahoma" w:cs="Tahoma"/>
          <w:sz w:val="24"/>
          <w:szCs w:val="24"/>
        </w:rPr>
        <w:t xml:space="preserve">Note that the Recipient must pay </w:t>
      </w:r>
      <w:r w:rsidR="007079BB">
        <w:rPr>
          <w:rFonts w:ascii="Tahoma" w:hAnsi="Tahoma" w:cs="Tahoma"/>
          <w:sz w:val="24"/>
          <w:szCs w:val="24"/>
        </w:rPr>
        <w:t>all</w:t>
      </w:r>
      <w:r w:rsidR="003371C5" w:rsidRPr="003371C5">
        <w:rPr>
          <w:rFonts w:ascii="Tahoma" w:hAnsi="Tahoma" w:cs="Tahoma"/>
          <w:sz w:val="24"/>
          <w:szCs w:val="24"/>
        </w:rPr>
        <w:t xml:space="preserve"> </w:t>
      </w:r>
      <w:r w:rsidR="007079BB">
        <w:rPr>
          <w:rFonts w:ascii="Tahoma" w:hAnsi="Tahoma" w:cs="Tahoma"/>
          <w:sz w:val="24"/>
          <w:szCs w:val="24"/>
        </w:rPr>
        <w:t>i</w:t>
      </w:r>
      <w:r w:rsidR="003371C5" w:rsidRPr="003371C5">
        <w:rPr>
          <w:rFonts w:ascii="Tahoma" w:hAnsi="Tahoma" w:cs="Tahoma"/>
          <w:sz w:val="24"/>
          <w:szCs w:val="24"/>
        </w:rPr>
        <w:t xml:space="preserve">ncurred </w:t>
      </w:r>
      <w:r w:rsidR="007079BB">
        <w:rPr>
          <w:rFonts w:ascii="Tahoma" w:hAnsi="Tahoma" w:cs="Tahoma"/>
          <w:sz w:val="24"/>
          <w:szCs w:val="24"/>
        </w:rPr>
        <w:t>c</w:t>
      </w:r>
      <w:r w:rsidR="003371C5" w:rsidRPr="003371C5">
        <w:rPr>
          <w:rFonts w:ascii="Tahoma" w:hAnsi="Tahoma" w:cs="Tahoma"/>
          <w:sz w:val="24"/>
          <w:szCs w:val="24"/>
        </w:rPr>
        <w:t>osts for which it has invoiced the CEC within 14 calendar days of receiving payment. See Attachment 10, Exhibit C, Section 17 Payment of Funds and Exhibit C- Appendix 1 Section 6 Incurred Costs for more information.”</w:t>
      </w:r>
      <w:r w:rsidR="003371C5" w:rsidRPr="003371C5" w:rsidDel="003371C5">
        <w:rPr>
          <w:rFonts w:ascii="Tahoma" w:hAnsi="Tahoma" w:cs="Tahoma"/>
          <w:sz w:val="24"/>
          <w:szCs w:val="24"/>
        </w:rPr>
        <w:t xml:space="preserve"> </w:t>
      </w:r>
      <w:r w:rsidR="003371C5">
        <w:rPr>
          <w:rFonts w:ascii="Tahoma" w:hAnsi="Tahoma" w:cs="Tahoma"/>
          <w:sz w:val="24"/>
          <w:szCs w:val="24"/>
        </w:rPr>
        <w:t xml:space="preserve"> </w:t>
      </w:r>
      <w:r w:rsidR="005E30BA">
        <w:rPr>
          <w:rFonts w:ascii="Tahoma" w:hAnsi="Tahoma" w:cs="Tahoma"/>
          <w:sz w:val="24"/>
          <w:szCs w:val="24"/>
        </w:rPr>
        <w:t xml:space="preserve"> </w:t>
      </w:r>
    </w:p>
    <w:p w14:paraId="194558EF" w14:textId="77777777" w:rsidR="002A6AE7" w:rsidRDefault="002A6AE7" w:rsidP="00B81204">
      <w:pPr>
        <w:spacing w:after="0" w:line="240" w:lineRule="auto"/>
        <w:ind w:left="720" w:hanging="720"/>
        <w:rPr>
          <w:rFonts w:ascii="Tahoma" w:hAnsi="Tahoma" w:cs="Tahoma"/>
          <w:sz w:val="24"/>
          <w:szCs w:val="24"/>
        </w:rPr>
      </w:pPr>
    </w:p>
    <w:p w14:paraId="534651C8" w14:textId="5BE0E381"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3B0B18" w:rsidRPr="2F4AE88A">
        <w:rPr>
          <w:rFonts w:ascii="Tahoma" w:hAnsi="Tahoma" w:cs="Tahoma"/>
          <w:b/>
          <w:bCs/>
          <w:sz w:val="24"/>
          <w:szCs w:val="24"/>
        </w:rPr>
        <w:t>8</w:t>
      </w:r>
      <w:r w:rsidRPr="2F4AE88A">
        <w:rPr>
          <w:rFonts w:ascii="Tahoma" w:hAnsi="Tahoma" w:cs="Tahoma"/>
          <w:b/>
          <w:bCs/>
          <w:sz w:val="24"/>
          <w:szCs w:val="24"/>
        </w:rPr>
        <w:t>.</w:t>
      </w:r>
      <w:r>
        <w:tab/>
      </w:r>
      <w:r w:rsidRPr="2F4AE88A">
        <w:rPr>
          <w:rFonts w:ascii="Tahoma" w:hAnsi="Tahoma" w:cs="Tahoma"/>
          <w:b/>
          <w:bCs/>
          <w:sz w:val="24"/>
          <w:szCs w:val="24"/>
        </w:rPr>
        <w:t>Project Funding</w:t>
      </w:r>
      <w:r w:rsidR="00B9325C" w:rsidRPr="2F4AE88A">
        <w:rPr>
          <w:rFonts w:ascii="Tahoma" w:hAnsi="Tahoma" w:cs="Tahoma"/>
          <w:b/>
          <w:bCs/>
          <w:sz w:val="24"/>
          <w:szCs w:val="24"/>
        </w:rPr>
        <w:t xml:space="preserve"> </w:t>
      </w:r>
      <w:r w:rsidR="00DB1773">
        <w:rPr>
          <w:rFonts w:ascii="Tahoma" w:hAnsi="Tahoma" w:cs="Tahoma"/>
          <w:b/>
          <w:bCs/>
          <w:sz w:val="24"/>
          <w:szCs w:val="24"/>
        </w:rPr>
        <w:t xml:space="preserve">– </w:t>
      </w:r>
      <w:r w:rsidR="00E46CB0">
        <w:rPr>
          <w:rFonts w:ascii="Tahoma" w:hAnsi="Tahoma" w:cs="Tahoma"/>
          <w:b/>
          <w:bCs/>
          <w:sz w:val="24"/>
          <w:szCs w:val="24"/>
        </w:rPr>
        <w:t>For</w:t>
      </w:r>
      <w:r w:rsidRPr="2F4AE88A">
        <w:rPr>
          <w:rFonts w:ascii="Tahoma" w:hAnsi="Tahoma" w:cs="Tahoma"/>
          <w:b/>
          <w:bCs/>
          <w:sz w:val="24"/>
          <w:szCs w:val="24"/>
        </w:rPr>
        <w:t xml:space="preserve"> </w:t>
      </w:r>
      <w:r w:rsidR="00D81A32">
        <w:rPr>
          <w:rFonts w:ascii="Tahoma" w:hAnsi="Tahoma" w:cs="Tahoma"/>
          <w:b/>
          <w:bCs/>
          <w:sz w:val="24"/>
          <w:szCs w:val="24"/>
        </w:rPr>
        <w:t xml:space="preserve">an </w:t>
      </w:r>
      <w:r w:rsidRPr="2F4AE88A">
        <w:rPr>
          <w:rFonts w:ascii="Tahoma" w:hAnsi="Tahoma" w:cs="Tahoma"/>
          <w:b/>
          <w:bCs/>
          <w:sz w:val="24"/>
          <w:szCs w:val="24"/>
        </w:rPr>
        <w:t>application that applies to all 3 project activities, can the CEC award funding for part of the application (e.g. only project activity 1) or does it have to be an award for the entire application? The idea would be to submit an application that includes all project activities.</w:t>
      </w:r>
    </w:p>
    <w:p w14:paraId="0C5A77EF" w14:textId="77777777" w:rsidR="00237E37" w:rsidRDefault="00237E37" w:rsidP="00F422A8">
      <w:pPr>
        <w:spacing w:after="0" w:line="240" w:lineRule="auto"/>
        <w:ind w:left="720" w:hanging="720"/>
        <w:rPr>
          <w:rFonts w:ascii="Tahoma" w:hAnsi="Tahoma" w:cs="Tahoma"/>
          <w:b/>
          <w:sz w:val="24"/>
          <w:szCs w:val="24"/>
        </w:rPr>
      </w:pPr>
    </w:p>
    <w:p w14:paraId="4BBC51DA" w14:textId="0507CE21" w:rsidR="00F422A8" w:rsidRDefault="00F422A8" w:rsidP="00F422A8">
      <w:pPr>
        <w:spacing w:after="0" w:line="240" w:lineRule="auto"/>
        <w:ind w:left="720" w:hanging="720"/>
        <w:rPr>
          <w:rFonts w:ascii="Tahoma" w:hAnsi="Tahoma" w:cs="Tahoma"/>
          <w:sz w:val="24"/>
          <w:szCs w:val="24"/>
        </w:rPr>
      </w:pPr>
      <w:r w:rsidRPr="00BA0B0A">
        <w:rPr>
          <w:rFonts w:ascii="Tahoma" w:hAnsi="Tahoma" w:cs="Tahoma"/>
          <w:sz w:val="24"/>
          <w:szCs w:val="24"/>
        </w:rPr>
        <w:t>A</w:t>
      </w:r>
      <w:r w:rsidR="003B0B18">
        <w:rPr>
          <w:rFonts w:ascii="Tahoma" w:hAnsi="Tahoma" w:cs="Tahoma"/>
          <w:sz w:val="24"/>
          <w:szCs w:val="24"/>
        </w:rPr>
        <w:t>8</w:t>
      </w:r>
      <w:r>
        <w:rPr>
          <w:rFonts w:ascii="Tahoma" w:hAnsi="Tahoma" w:cs="Tahoma"/>
          <w:sz w:val="24"/>
          <w:szCs w:val="24"/>
        </w:rPr>
        <w:t xml:space="preserve">.    </w:t>
      </w:r>
      <w:r w:rsidR="00237E37">
        <w:rPr>
          <w:rFonts w:ascii="Tahoma" w:hAnsi="Tahoma" w:cs="Tahoma"/>
          <w:sz w:val="24"/>
          <w:szCs w:val="24"/>
        </w:rPr>
        <w:t xml:space="preserve"> </w:t>
      </w:r>
      <w:r w:rsidR="00237E37" w:rsidRPr="00237E37">
        <w:rPr>
          <w:rFonts w:ascii="Tahoma" w:hAnsi="Tahoma" w:cs="Tahoma"/>
          <w:sz w:val="24"/>
          <w:szCs w:val="24"/>
        </w:rPr>
        <w:t>Applicants are asked to submit a single application for one or more of the</w:t>
      </w:r>
      <w:r w:rsidR="00237E37">
        <w:rPr>
          <w:rFonts w:ascii="Tahoma" w:hAnsi="Tahoma" w:cs="Tahoma"/>
          <w:sz w:val="24"/>
          <w:szCs w:val="24"/>
        </w:rPr>
        <w:t xml:space="preserve"> three</w:t>
      </w:r>
      <w:r w:rsidR="00237E37" w:rsidRPr="00237E37">
        <w:rPr>
          <w:rFonts w:ascii="Tahoma" w:hAnsi="Tahoma" w:cs="Tahoma"/>
          <w:sz w:val="24"/>
          <w:szCs w:val="24"/>
        </w:rPr>
        <w:t xml:space="preserve"> project activities</w:t>
      </w:r>
      <w:r w:rsidR="00237E37">
        <w:rPr>
          <w:rFonts w:ascii="Tahoma" w:hAnsi="Tahoma" w:cs="Tahoma"/>
          <w:sz w:val="24"/>
          <w:szCs w:val="24"/>
        </w:rPr>
        <w:t>.</w:t>
      </w:r>
      <w:r w:rsidR="000265CD">
        <w:rPr>
          <w:rFonts w:ascii="Tahoma" w:hAnsi="Tahoma" w:cs="Tahoma"/>
          <w:sz w:val="24"/>
          <w:szCs w:val="24"/>
        </w:rPr>
        <w:t xml:space="preserve"> </w:t>
      </w:r>
      <w:r w:rsidR="000265CD" w:rsidRPr="000265CD">
        <w:rPr>
          <w:rFonts w:ascii="Tahoma" w:hAnsi="Tahoma" w:cs="Tahoma"/>
          <w:sz w:val="24"/>
          <w:szCs w:val="24"/>
        </w:rPr>
        <w:t>If the funds available under this solicitation are insufficient to fully fund a grant proposal, CEC reserves the right to recommend partially funding that proposal. In this event, the proposed Applicant/Awardee and Commission Agreement Manager (CAM) shall meet and attempt to reach agreement on a reduced scope of work commensurate with the level of available funding</w:t>
      </w:r>
      <w:r w:rsidR="000265CD">
        <w:rPr>
          <w:rFonts w:ascii="Tahoma" w:hAnsi="Tahoma" w:cs="Tahoma"/>
          <w:sz w:val="24"/>
          <w:szCs w:val="24"/>
        </w:rPr>
        <w:t xml:space="preserve"> (pg 3 Solicitation Manual).</w:t>
      </w:r>
    </w:p>
    <w:p w14:paraId="129CFD20" w14:textId="77777777" w:rsidR="00F422A8" w:rsidRDefault="00F422A8" w:rsidP="00F422A8">
      <w:pPr>
        <w:rPr>
          <w:rFonts w:ascii="Tahoma" w:eastAsia="Tahoma" w:hAnsi="Tahoma" w:cs="Tahoma"/>
          <w:b/>
          <w:bCs/>
        </w:rPr>
      </w:pPr>
    </w:p>
    <w:p w14:paraId="6482C17B" w14:textId="208A276B" w:rsidR="008C13D6" w:rsidRDefault="008C13D6" w:rsidP="2F4AE88A">
      <w:pPr>
        <w:pStyle w:val="ListParagraph"/>
        <w:ind w:hanging="720"/>
        <w:rPr>
          <w:rFonts w:ascii="Tahoma" w:eastAsia="Times New Roman" w:hAnsi="Tahoma" w:cs="Tahoma"/>
          <w:b/>
          <w:bCs/>
          <w:sz w:val="24"/>
          <w:szCs w:val="24"/>
        </w:rPr>
      </w:pPr>
      <w:r w:rsidRPr="2F4AE88A">
        <w:rPr>
          <w:rFonts w:ascii="Tahoma" w:eastAsia="Times New Roman" w:hAnsi="Tahoma" w:cs="Tahoma"/>
          <w:b/>
          <w:bCs/>
          <w:sz w:val="24"/>
          <w:szCs w:val="24"/>
        </w:rPr>
        <w:t>Q</w:t>
      </w:r>
      <w:r w:rsidR="002428FA" w:rsidRPr="2F4AE88A">
        <w:rPr>
          <w:rFonts w:ascii="Tahoma" w:eastAsia="Times New Roman" w:hAnsi="Tahoma" w:cs="Tahoma"/>
          <w:b/>
          <w:bCs/>
          <w:sz w:val="24"/>
          <w:szCs w:val="24"/>
        </w:rPr>
        <w:t>9</w:t>
      </w:r>
      <w:r w:rsidRPr="2F4AE88A">
        <w:rPr>
          <w:rFonts w:ascii="Tahoma" w:eastAsia="Times New Roman" w:hAnsi="Tahoma" w:cs="Tahoma"/>
          <w:b/>
          <w:bCs/>
          <w:sz w:val="24"/>
          <w:szCs w:val="24"/>
        </w:rPr>
        <w:t xml:space="preserve">. </w:t>
      </w:r>
      <w:r>
        <w:tab/>
      </w:r>
      <w:r w:rsidRPr="2F4AE88A">
        <w:rPr>
          <w:rFonts w:ascii="Tahoma" w:eastAsia="Times New Roman" w:hAnsi="Tahoma" w:cs="Tahoma"/>
          <w:b/>
          <w:bCs/>
          <w:sz w:val="24"/>
          <w:szCs w:val="24"/>
        </w:rPr>
        <w:t>If certain sections (i.e local health form and CEQA) are deemed not applicable by the tribe due to proposed site being on tribal land in conjunction with the tribe waiving these requirements</w:t>
      </w:r>
      <w:r w:rsidR="00312669">
        <w:rPr>
          <w:rFonts w:ascii="Tahoma" w:eastAsia="Times New Roman" w:hAnsi="Tahoma" w:cs="Tahoma"/>
          <w:b/>
          <w:bCs/>
          <w:sz w:val="24"/>
          <w:szCs w:val="24"/>
        </w:rPr>
        <w:t>,</w:t>
      </w:r>
      <w:r w:rsidRPr="2F4AE88A">
        <w:rPr>
          <w:rFonts w:ascii="Tahoma" w:eastAsia="Times New Roman" w:hAnsi="Tahoma" w:cs="Tahoma"/>
          <w:b/>
          <w:bCs/>
          <w:sz w:val="24"/>
          <w:szCs w:val="24"/>
        </w:rPr>
        <w:t xml:space="preserve"> </w:t>
      </w:r>
      <w:r w:rsidR="00312669">
        <w:rPr>
          <w:rFonts w:ascii="Tahoma" w:eastAsia="Times New Roman" w:hAnsi="Tahoma" w:cs="Tahoma"/>
          <w:b/>
          <w:bCs/>
          <w:sz w:val="24"/>
          <w:szCs w:val="24"/>
        </w:rPr>
        <w:t>s</w:t>
      </w:r>
      <w:r w:rsidRPr="2F4AE88A">
        <w:rPr>
          <w:rFonts w:ascii="Tahoma" w:eastAsia="Times New Roman" w:hAnsi="Tahoma" w:cs="Tahoma"/>
          <w:b/>
          <w:bCs/>
          <w:sz w:val="24"/>
          <w:szCs w:val="24"/>
        </w:rPr>
        <w:t>hould the tribe provide a general waiver outlining what attachments and forms do not apply to them? </w:t>
      </w:r>
    </w:p>
    <w:p w14:paraId="70383243" w14:textId="77777777" w:rsidR="00E67F55" w:rsidRDefault="00E67F55" w:rsidP="008C13D6">
      <w:pPr>
        <w:spacing w:after="0" w:line="240" w:lineRule="auto"/>
        <w:ind w:left="720" w:hanging="720"/>
        <w:rPr>
          <w:rFonts w:ascii="Tahoma" w:hAnsi="Tahoma" w:cs="Tahoma"/>
          <w:sz w:val="24"/>
          <w:szCs w:val="24"/>
        </w:rPr>
      </w:pPr>
    </w:p>
    <w:p w14:paraId="74AF3B83" w14:textId="08C74C3A" w:rsidR="008C13D6" w:rsidRDefault="008C13D6" w:rsidP="008C13D6">
      <w:pPr>
        <w:spacing w:after="0" w:line="240" w:lineRule="auto"/>
        <w:ind w:left="720" w:hanging="720"/>
        <w:rPr>
          <w:rFonts w:ascii="Tahoma" w:hAnsi="Tahoma" w:cs="Tahoma"/>
          <w:sz w:val="24"/>
          <w:szCs w:val="24"/>
        </w:rPr>
      </w:pPr>
      <w:r w:rsidRPr="00BA0B0A">
        <w:rPr>
          <w:rFonts w:ascii="Tahoma" w:hAnsi="Tahoma" w:cs="Tahoma"/>
          <w:sz w:val="24"/>
          <w:szCs w:val="24"/>
        </w:rPr>
        <w:t>A</w:t>
      </w:r>
      <w:r w:rsidR="002428FA">
        <w:rPr>
          <w:rFonts w:ascii="Tahoma" w:hAnsi="Tahoma" w:cs="Tahoma"/>
          <w:sz w:val="24"/>
          <w:szCs w:val="24"/>
        </w:rPr>
        <w:t>9</w:t>
      </w:r>
      <w:r>
        <w:rPr>
          <w:rFonts w:ascii="Tahoma" w:hAnsi="Tahoma" w:cs="Tahoma"/>
          <w:sz w:val="24"/>
          <w:szCs w:val="24"/>
        </w:rPr>
        <w:t xml:space="preserve">.    </w:t>
      </w:r>
      <w:r w:rsidRPr="00D06F58">
        <w:rPr>
          <w:rFonts w:ascii="Tahoma" w:hAnsi="Tahoma" w:cs="Tahoma"/>
          <w:sz w:val="24"/>
          <w:szCs w:val="24"/>
        </w:rPr>
        <w:t xml:space="preserve"> </w:t>
      </w:r>
      <w:r w:rsidR="00A32FA7">
        <w:rPr>
          <w:rFonts w:ascii="Tahoma" w:hAnsi="Tahoma" w:cs="Tahoma"/>
          <w:sz w:val="24"/>
          <w:szCs w:val="24"/>
        </w:rPr>
        <w:t xml:space="preserve">The </w:t>
      </w:r>
      <w:r w:rsidR="00217866">
        <w:rPr>
          <w:rFonts w:ascii="Tahoma" w:hAnsi="Tahoma" w:cs="Tahoma"/>
          <w:sz w:val="24"/>
          <w:szCs w:val="24"/>
        </w:rPr>
        <w:t>e</w:t>
      </w:r>
      <w:r w:rsidR="00A32FA7">
        <w:rPr>
          <w:rFonts w:ascii="Tahoma" w:hAnsi="Tahoma" w:cs="Tahoma"/>
          <w:sz w:val="24"/>
          <w:szCs w:val="24"/>
        </w:rPr>
        <w:t xml:space="preserve">nvironmental </w:t>
      </w:r>
      <w:r w:rsidR="00217866">
        <w:rPr>
          <w:rFonts w:ascii="Tahoma" w:hAnsi="Tahoma" w:cs="Tahoma"/>
          <w:sz w:val="24"/>
          <w:szCs w:val="24"/>
        </w:rPr>
        <w:t>c</w:t>
      </w:r>
      <w:r w:rsidR="00A32FA7">
        <w:rPr>
          <w:rFonts w:ascii="Tahoma" w:hAnsi="Tahoma" w:cs="Tahoma"/>
          <w:sz w:val="24"/>
          <w:szCs w:val="24"/>
        </w:rPr>
        <w:t xml:space="preserve">ompliance </w:t>
      </w:r>
      <w:r w:rsidR="00217866">
        <w:rPr>
          <w:rFonts w:ascii="Tahoma" w:hAnsi="Tahoma" w:cs="Tahoma"/>
          <w:sz w:val="24"/>
          <w:szCs w:val="24"/>
        </w:rPr>
        <w:t>f</w:t>
      </w:r>
      <w:r w:rsidR="00A32FA7">
        <w:rPr>
          <w:rFonts w:ascii="Tahoma" w:hAnsi="Tahoma" w:cs="Tahoma"/>
          <w:sz w:val="24"/>
          <w:szCs w:val="24"/>
        </w:rPr>
        <w:t>orm</w:t>
      </w:r>
      <w:r w:rsidR="008847D1">
        <w:rPr>
          <w:rFonts w:ascii="Tahoma" w:hAnsi="Tahoma" w:cs="Tahoma"/>
          <w:sz w:val="24"/>
          <w:szCs w:val="24"/>
        </w:rPr>
        <w:t>s (</w:t>
      </w:r>
      <w:hyperlink r:id="rId13" w:history="1">
        <w:r w:rsidR="008847D1" w:rsidRPr="00217866">
          <w:rPr>
            <w:rStyle w:val="Hyperlink"/>
            <w:rFonts w:ascii="Tahoma" w:hAnsi="Tahoma" w:cs="Tahoma"/>
            <w:sz w:val="24"/>
            <w:szCs w:val="24"/>
          </w:rPr>
          <w:t>Attachment 06 CEQA</w:t>
        </w:r>
        <w:r w:rsidR="00217866" w:rsidRPr="00217866">
          <w:rPr>
            <w:rStyle w:val="Hyperlink"/>
            <w:rFonts w:ascii="Tahoma" w:hAnsi="Tahoma" w:cs="Tahoma"/>
            <w:sz w:val="24"/>
            <w:szCs w:val="24"/>
          </w:rPr>
          <w:t xml:space="preserve"> Worksheet</w:t>
        </w:r>
      </w:hyperlink>
      <w:r w:rsidR="00217866">
        <w:rPr>
          <w:rFonts w:ascii="Tahoma" w:hAnsi="Tahoma" w:cs="Tahoma"/>
          <w:sz w:val="24"/>
          <w:szCs w:val="24"/>
        </w:rPr>
        <w:t xml:space="preserve"> and </w:t>
      </w:r>
      <w:hyperlink r:id="rId14" w:history="1">
        <w:r w:rsidR="00217866" w:rsidRPr="00217866">
          <w:rPr>
            <w:rStyle w:val="Hyperlink"/>
            <w:rFonts w:ascii="Tahoma" w:hAnsi="Tahoma" w:cs="Tahoma"/>
            <w:sz w:val="24"/>
            <w:szCs w:val="24"/>
          </w:rPr>
          <w:t>Attachment</w:t>
        </w:r>
        <w:r w:rsidR="00217866">
          <w:rPr>
            <w:rStyle w:val="Hyperlink"/>
            <w:rFonts w:ascii="Tahoma" w:hAnsi="Tahoma" w:cs="Tahoma"/>
            <w:sz w:val="24"/>
            <w:szCs w:val="24"/>
          </w:rPr>
          <w:t xml:space="preserve"> 07</w:t>
        </w:r>
        <w:r w:rsidR="00217866" w:rsidRPr="00217866">
          <w:rPr>
            <w:rStyle w:val="Hyperlink"/>
            <w:rFonts w:ascii="Tahoma" w:hAnsi="Tahoma" w:cs="Tahoma"/>
            <w:sz w:val="24"/>
            <w:szCs w:val="24"/>
          </w:rPr>
          <w:t xml:space="preserve"> Localized Health Impacts Information</w:t>
        </w:r>
      </w:hyperlink>
      <w:r w:rsidR="00217866">
        <w:rPr>
          <w:rFonts w:ascii="Tahoma" w:hAnsi="Tahoma" w:cs="Tahoma"/>
          <w:sz w:val="24"/>
          <w:szCs w:val="24"/>
        </w:rPr>
        <w:t>)</w:t>
      </w:r>
      <w:r w:rsidR="00A32FA7">
        <w:rPr>
          <w:rFonts w:ascii="Tahoma" w:hAnsi="Tahoma" w:cs="Tahoma"/>
          <w:sz w:val="24"/>
          <w:szCs w:val="24"/>
        </w:rPr>
        <w:t xml:space="preserve"> </w:t>
      </w:r>
      <w:r w:rsidR="00A32FA7" w:rsidRPr="00A32FA7">
        <w:rPr>
          <w:rFonts w:ascii="Tahoma" w:hAnsi="Tahoma" w:cs="Tahoma"/>
          <w:sz w:val="24"/>
          <w:szCs w:val="24"/>
        </w:rPr>
        <w:t xml:space="preserve">take into account different types of environmental compliance that might apply to your project - not just CEQA. </w:t>
      </w:r>
      <w:r w:rsidR="0020514D" w:rsidRPr="0020514D">
        <w:rPr>
          <w:rFonts w:ascii="Tahoma" w:hAnsi="Tahoma" w:cs="Tahoma"/>
          <w:sz w:val="24"/>
          <w:szCs w:val="24"/>
        </w:rPr>
        <w:t xml:space="preserve">The CEC </w:t>
      </w:r>
      <w:r w:rsidR="0091639F">
        <w:rPr>
          <w:rFonts w:ascii="Tahoma" w:hAnsi="Tahoma" w:cs="Tahoma"/>
          <w:sz w:val="24"/>
          <w:szCs w:val="24"/>
        </w:rPr>
        <w:t xml:space="preserve">is subject to CEQA when </w:t>
      </w:r>
      <w:r w:rsidR="00521137">
        <w:rPr>
          <w:rFonts w:ascii="Tahoma" w:hAnsi="Tahoma" w:cs="Tahoma"/>
          <w:sz w:val="24"/>
          <w:szCs w:val="24"/>
        </w:rPr>
        <w:t xml:space="preserve">approving grant awards and </w:t>
      </w:r>
      <w:r w:rsidR="00170559">
        <w:rPr>
          <w:rFonts w:ascii="Tahoma" w:hAnsi="Tahoma" w:cs="Tahoma"/>
          <w:sz w:val="24"/>
          <w:szCs w:val="24"/>
        </w:rPr>
        <w:t xml:space="preserve">is required by law to </w:t>
      </w:r>
      <w:r w:rsidR="00B55CF8">
        <w:rPr>
          <w:rFonts w:ascii="Tahoma" w:hAnsi="Tahoma" w:cs="Tahoma"/>
          <w:sz w:val="24"/>
          <w:szCs w:val="24"/>
        </w:rPr>
        <w:t>consider local health impacts for these grant awards. CEC</w:t>
      </w:r>
      <w:r w:rsidR="00037C61">
        <w:rPr>
          <w:rFonts w:ascii="Tahoma" w:hAnsi="Tahoma" w:cs="Tahoma"/>
          <w:sz w:val="24"/>
          <w:szCs w:val="24"/>
        </w:rPr>
        <w:t>,</w:t>
      </w:r>
      <w:r w:rsidR="00B55CF8">
        <w:rPr>
          <w:rFonts w:ascii="Tahoma" w:hAnsi="Tahoma" w:cs="Tahoma"/>
          <w:sz w:val="24"/>
          <w:szCs w:val="24"/>
        </w:rPr>
        <w:t xml:space="preserve"> </w:t>
      </w:r>
      <w:r w:rsidR="00521137">
        <w:rPr>
          <w:rFonts w:ascii="Tahoma" w:hAnsi="Tahoma" w:cs="Tahoma"/>
          <w:sz w:val="24"/>
          <w:szCs w:val="24"/>
        </w:rPr>
        <w:t>therefore</w:t>
      </w:r>
      <w:r w:rsidR="00037C61">
        <w:rPr>
          <w:rFonts w:ascii="Tahoma" w:hAnsi="Tahoma" w:cs="Tahoma"/>
          <w:sz w:val="24"/>
          <w:szCs w:val="24"/>
        </w:rPr>
        <w:t>,</w:t>
      </w:r>
      <w:r w:rsidR="00521137">
        <w:rPr>
          <w:rFonts w:ascii="Tahoma" w:hAnsi="Tahoma" w:cs="Tahoma"/>
          <w:sz w:val="24"/>
          <w:szCs w:val="24"/>
        </w:rPr>
        <w:t xml:space="preserve"> </w:t>
      </w:r>
      <w:r w:rsidR="0020514D" w:rsidRPr="0020514D">
        <w:rPr>
          <w:rFonts w:ascii="Tahoma" w:hAnsi="Tahoma" w:cs="Tahoma"/>
          <w:sz w:val="24"/>
          <w:szCs w:val="24"/>
        </w:rPr>
        <w:t>requires th</w:t>
      </w:r>
      <w:r w:rsidR="00521137">
        <w:rPr>
          <w:rFonts w:ascii="Tahoma" w:hAnsi="Tahoma" w:cs="Tahoma"/>
          <w:sz w:val="24"/>
          <w:szCs w:val="24"/>
        </w:rPr>
        <w:t>e</w:t>
      </w:r>
      <w:r w:rsidR="0020514D" w:rsidRPr="0020514D">
        <w:rPr>
          <w:rFonts w:ascii="Tahoma" w:hAnsi="Tahoma" w:cs="Tahoma"/>
          <w:sz w:val="24"/>
          <w:szCs w:val="24"/>
        </w:rPr>
        <w:t xml:space="preserve"> information</w:t>
      </w:r>
      <w:r w:rsidR="00521137">
        <w:rPr>
          <w:rFonts w:ascii="Tahoma" w:hAnsi="Tahoma" w:cs="Tahoma"/>
          <w:sz w:val="24"/>
          <w:szCs w:val="24"/>
        </w:rPr>
        <w:t xml:space="preserve"> in these attachment</w:t>
      </w:r>
      <w:r w:rsidR="007A133F">
        <w:rPr>
          <w:rFonts w:ascii="Tahoma" w:hAnsi="Tahoma" w:cs="Tahoma"/>
          <w:sz w:val="24"/>
          <w:szCs w:val="24"/>
        </w:rPr>
        <w:t>s</w:t>
      </w:r>
      <w:r w:rsidR="0020514D" w:rsidRPr="0020514D">
        <w:rPr>
          <w:rFonts w:ascii="Tahoma" w:hAnsi="Tahoma" w:cs="Tahoma"/>
          <w:sz w:val="24"/>
          <w:szCs w:val="24"/>
        </w:rPr>
        <w:t xml:space="preserve"> to assist in making </w:t>
      </w:r>
      <w:r w:rsidR="00A047A5">
        <w:rPr>
          <w:rFonts w:ascii="Tahoma" w:hAnsi="Tahoma" w:cs="Tahoma"/>
          <w:sz w:val="24"/>
          <w:szCs w:val="24"/>
        </w:rPr>
        <w:t>CEC’s</w:t>
      </w:r>
      <w:r w:rsidR="0020514D" w:rsidRPr="0020514D">
        <w:rPr>
          <w:rFonts w:ascii="Tahoma" w:hAnsi="Tahoma" w:cs="Tahoma"/>
          <w:sz w:val="24"/>
          <w:szCs w:val="24"/>
        </w:rPr>
        <w:t xml:space="preserve"> own CEQA determination</w:t>
      </w:r>
      <w:r w:rsidR="0020514D">
        <w:rPr>
          <w:rFonts w:ascii="Tahoma" w:hAnsi="Tahoma" w:cs="Tahoma"/>
          <w:sz w:val="24"/>
          <w:szCs w:val="24"/>
        </w:rPr>
        <w:t xml:space="preserve"> and </w:t>
      </w:r>
      <w:r w:rsidR="00204F4E">
        <w:rPr>
          <w:rFonts w:ascii="Tahoma" w:hAnsi="Tahoma" w:cs="Tahoma"/>
          <w:sz w:val="24"/>
          <w:szCs w:val="24"/>
        </w:rPr>
        <w:t xml:space="preserve">to </w:t>
      </w:r>
      <w:r w:rsidR="00647A7A" w:rsidRPr="00647A7A">
        <w:rPr>
          <w:rFonts w:ascii="Tahoma" w:hAnsi="Tahoma" w:cs="Tahoma"/>
          <w:sz w:val="24"/>
          <w:szCs w:val="24"/>
        </w:rPr>
        <w:t>assist in developing and publishing a localized health impacts report for this solicitation</w:t>
      </w:r>
      <w:r w:rsidR="00647A7A">
        <w:rPr>
          <w:rFonts w:ascii="Tahoma" w:hAnsi="Tahoma" w:cs="Tahoma"/>
          <w:sz w:val="24"/>
          <w:szCs w:val="24"/>
        </w:rPr>
        <w:t>.</w:t>
      </w:r>
      <w:r w:rsidR="007C33DF">
        <w:rPr>
          <w:rFonts w:ascii="Tahoma" w:hAnsi="Tahoma" w:cs="Tahoma"/>
          <w:sz w:val="24"/>
          <w:szCs w:val="24"/>
        </w:rPr>
        <w:t xml:space="preserve"> </w:t>
      </w:r>
      <w:r w:rsidR="007C33DF" w:rsidRPr="007C33DF">
        <w:rPr>
          <w:rFonts w:ascii="Tahoma" w:hAnsi="Tahoma" w:cs="Tahoma"/>
          <w:sz w:val="24"/>
          <w:szCs w:val="24"/>
        </w:rPr>
        <w:t xml:space="preserve">If you have been communicating with your </w:t>
      </w:r>
      <w:r w:rsidR="007C33DF" w:rsidRPr="007C33DF">
        <w:rPr>
          <w:rFonts w:ascii="Tahoma" w:hAnsi="Tahoma" w:cs="Tahoma"/>
          <w:sz w:val="24"/>
          <w:szCs w:val="24"/>
        </w:rPr>
        <w:lastRenderedPageBreak/>
        <w:t>local CEQA agency or have a letter of exemption or permit application stamped as received by your local CEQA agency, please include them with th</w:t>
      </w:r>
      <w:r w:rsidR="00B55CF8">
        <w:rPr>
          <w:rFonts w:ascii="Tahoma" w:hAnsi="Tahoma" w:cs="Tahoma"/>
          <w:sz w:val="24"/>
          <w:szCs w:val="24"/>
        </w:rPr>
        <w:t>e</w:t>
      </w:r>
      <w:r w:rsidR="007C33DF" w:rsidRPr="007C33DF">
        <w:rPr>
          <w:rFonts w:ascii="Tahoma" w:hAnsi="Tahoma" w:cs="Tahoma"/>
          <w:sz w:val="24"/>
          <w:szCs w:val="24"/>
        </w:rPr>
        <w:t xml:space="preserve"> </w:t>
      </w:r>
      <w:r w:rsidR="008D12DC">
        <w:rPr>
          <w:rFonts w:ascii="Tahoma" w:hAnsi="Tahoma" w:cs="Tahoma"/>
          <w:sz w:val="24"/>
          <w:szCs w:val="24"/>
        </w:rPr>
        <w:t>Attachment 06 CEQA Worksheet</w:t>
      </w:r>
      <w:r w:rsidR="0068542F">
        <w:rPr>
          <w:rFonts w:ascii="Tahoma" w:hAnsi="Tahoma" w:cs="Tahoma"/>
          <w:sz w:val="24"/>
          <w:szCs w:val="24"/>
        </w:rPr>
        <w:t>.</w:t>
      </w:r>
    </w:p>
    <w:p w14:paraId="23404BF8" w14:textId="77777777" w:rsidR="008C13D6" w:rsidRPr="008C13D6" w:rsidRDefault="008C13D6" w:rsidP="008C13D6">
      <w:pPr>
        <w:pStyle w:val="ListParagraph"/>
        <w:ind w:hanging="720"/>
        <w:rPr>
          <w:rFonts w:ascii="Tahoma" w:eastAsia="Times New Roman" w:hAnsi="Tahoma" w:cs="Tahoma"/>
          <w:b/>
          <w:sz w:val="24"/>
          <w:szCs w:val="24"/>
        </w:rPr>
      </w:pPr>
    </w:p>
    <w:p w14:paraId="78A21355" w14:textId="1B4EA1AA" w:rsidR="00F422A8" w:rsidRDefault="00F422A8"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2428FA" w:rsidRPr="2F4AE88A">
        <w:rPr>
          <w:rFonts w:ascii="Tahoma" w:hAnsi="Tahoma" w:cs="Tahoma"/>
          <w:b/>
          <w:bCs/>
          <w:sz w:val="24"/>
          <w:szCs w:val="24"/>
        </w:rPr>
        <w:t>10</w:t>
      </w:r>
      <w:r w:rsidRPr="2F4AE88A">
        <w:rPr>
          <w:rFonts w:ascii="Tahoma" w:hAnsi="Tahoma" w:cs="Tahoma"/>
          <w:b/>
          <w:bCs/>
          <w:sz w:val="24"/>
          <w:szCs w:val="24"/>
        </w:rPr>
        <w:t>.</w:t>
      </w:r>
      <w:r>
        <w:tab/>
      </w:r>
      <w:r w:rsidR="0049549F" w:rsidRPr="2F4AE88A">
        <w:rPr>
          <w:rFonts w:ascii="Tahoma" w:hAnsi="Tahoma" w:cs="Tahoma"/>
          <w:b/>
          <w:bCs/>
          <w:sz w:val="24"/>
          <w:szCs w:val="24"/>
        </w:rPr>
        <w:t xml:space="preserve">Eligible costs </w:t>
      </w:r>
      <w:r w:rsidR="0000755C">
        <w:rPr>
          <w:rFonts w:ascii="Tahoma" w:hAnsi="Tahoma" w:cs="Tahoma"/>
          <w:b/>
          <w:bCs/>
          <w:sz w:val="24"/>
          <w:szCs w:val="24"/>
        </w:rPr>
        <w:t xml:space="preserve">- </w:t>
      </w:r>
      <w:r w:rsidR="00A70AD2">
        <w:rPr>
          <w:rFonts w:ascii="Tahoma" w:hAnsi="Tahoma" w:cs="Tahoma"/>
          <w:b/>
          <w:bCs/>
          <w:sz w:val="24"/>
          <w:szCs w:val="24"/>
        </w:rPr>
        <w:t>c</w:t>
      </w:r>
      <w:r w:rsidR="009424DE" w:rsidRPr="2F4AE88A">
        <w:rPr>
          <w:rFonts w:ascii="Tahoma" w:hAnsi="Tahoma" w:cs="Tahoma"/>
          <w:b/>
          <w:bCs/>
          <w:sz w:val="24"/>
          <w:szCs w:val="24"/>
        </w:rPr>
        <w:t>an the cost of writing the grant application be an eligible cost we can include in the budget request</w:t>
      </w:r>
      <w:r w:rsidR="004E649A" w:rsidRPr="2F4AE88A">
        <w:rPr>
          <w:rFonts w:ascii="Tahoma" w:hAnsi="Tahoma" w:cs="Tahoma"/>
          <w:b/>
          <w:bCs/>
          <w:sz w:val="24"/>
          <w:szCs w:val="24"/>
        </w:rPr>
        <w:t>?</w:t>
      </w:r>
    </w:p>
    <w:p w14:paraId="592A8FDD" w14:textId="77777777" w:rsidR="00E67F55" w:rsidRDefault="00E67F55" w:rsidP="00F422A8">
      <w:pPr>
        <w:spacing w:after="0" w:line="240" w:lineRule="auto"/>
        <w:ind w:left="720" w:hanging="720"/>
        <w:rPr>
          <w:rFonts w:ascii="Tahoma" w:hAnsi="Tahoma" w:cs="Tahoma"/>
          <w:sz w:val="24"/>
          <w:szCs w:val="24"/>
        </w:rPr>
      </w:pPr>
    </w:p>
    <w:p w14:paraId="7CCCAD99" w14:textId="3D09681E" w:rsidR="00F422A8" w:rsidRDefault="00F422A8" w:rsidP="00F422A8">
      <w:pPr>
        <w:spacing w:after="0" w:line="240" w:lineRule="auto"/>
        <w:ind w:left="720" w:hanging="720"/>
        <w:rPr>
          <w:rFonts w:ascii="Tahoma" w:hAnsi="Tahoma" w:cs="Tahoma"/>
          <w:sz w:val="24"/>
          <w:szCs w:val="24"/>
        </w:rPr>
      </w:pPr>
      <w:r w:rsidRPr="00BA0B0A">
        <w:rPr>
          <w:rFonts w:ascii="Tahoma" w:hAnsi="Tahoma" w:cs="Tahoma"/>
          <w:sz w:val="24"/>
          <w:szCs w:val="24"/>
        </w:rPr>
        <w:t>A</w:t>
      </w:r>
      <w:r w:rsidR="002428FA">
        <w:rPr>
          <w:rFonts w:ascii="Tahoma" w:hAnsi="Tahoma" w:cs="Tahoma"/>
          <w:sz w:val="24"/>
          <w:szCs w:val="24"/>
        </w:rPr>
        <w:t>10</w:t>
      </w:r>
      <w:r>
        <w:rPr>
          <w:rFonts w:ascii="Tahoma" w:hAnsi="Tahoma" w:cs="Tahoma"/>
          <w:sz w:val="24"/>
          <w:szCs w:val="24"/>
        </w:rPr>
        <w:t xml:space="preserve">.   </w:t>
      </w:r>
      <w:r w:rsidR="00410381">
        <w:rPr>
          <w:rFonts w:ascii="Tahoma" w:hAnsi="Tahoma" w:cs="Tahoma"/>
          <w:sz w:val="24"/>
          <w:szCs w:val="24"/>
        </w:rPr>
        <w:t>No, a</w:t>
      </w:r>
      <w:r w:rsidR="00410381" w:rsidRPr="00410381">
        <w:rPr>
          <w:rFonts w:ascii="Tahoma" w:hAnsi="Tahoma" w:cs="Tahoma"/>
          <w:sz w:val="24"/>
          <w:szCs w:val="24"/>
        </w:rPr>
        <w:t xml:space="preserve">ll </w:t>
      </w:r>
      <w:r w:rsidR="00FE059A">
        <w:rPr>
          <w:rFonts w:ascii="Tahoma" w:hAnsi="Tahoma" w:cs="Tahoma"/>
          <w:sz w:val="24"/>
          <w:szCs w:val="24"/>
        </w:rPr>
        <w:t xml:space="preserve">grant recipient </w:t>
      </w:r>
      <w:r w:rsidR="00410381" w:rsidRPr="00410381">
        <w:rPr>
          <w:rFonts w:ascii="Tahoma" w:hAnsi="Tahoma" w:cs="Tahoma"/>
          <w:sz w:val="24"/>
          <w:szCs w:val="24"/>
        </w:rPr>
        <w:t xml:space="preserve">expenditures must occur within the approved </w:t>
      </w:r>
      <w:r w:rsidR="003E5AEB">
        <w:rPr>
          <w:rFonts w:ascii="Tahoma" w:hAnsi="Tahoma" w:cs="Tahoma"/>
          <w:sz w:val="24"/>
          <w:szCs w:val="24"/>
        </w:rPr>
        <w:t xml:space="preserve">project </w:t>
      </w:r>
      <w:r w:rsidR="00410381" w:rsidRPr="00410381">
        <w:rPr>
          <w:rFonts w:ascii="Tahoma" w:hAnsi="Tahoma" w:cs="Tahoma"/>
          <w:sz w:val="24"/>
          <w:szCs w:val="24"/>
        </w:rPr>
        <w:t xml:space="preserve">term </w:t>
      </w:r>
      <w:r w:rsidR="004E649A">
        <w:rPr>
          <w:rFonts w:ascii="Tahoma" w:hAnsi="Tahoma" w:cs="Tahoma"/>
          <w:sz w:val="24"/>
          <w:szCs w:val="24"/>
        </w:rPr>
        <w:t xml:space="preserve">(i.e. </w:t>
      </w:r>
      <w:r w:rsidR="007B5AA8">
        <w:rPr>
          <w:rFonts w:ascii="Tahoma" w:hAnsi="Tahoma" w:cs="Tahoma"/>
          <w:sz w:val="24"/>
          <w:szCs w:val="24"/>
        </w:rPr>
        <w:t>between the grant agreement</w:t>
      </w:r>
      <w:r w:rsidR="004E649A">
        <w:rPr>
          <w:rFonts w:ascii="Tahoma" w:hAnsi="Tahoma" w:cs="Tahoma"/>
          <w:sz w:val="24"/>
          <w:szCs w:val="24"/>
        </w:rPr>
        <w:t xml:space="preserve"> start and end date)</w:t>
      </w:r>
      <w:r w:rsidR="00E726AA">
        <w:rPr>
          <w:rFonts w:ascii="Tahoma" w:hAnsi="Tahoma" w:cs="Tahoma"/>
          <w:sz w:val="24"/>
          <w:szCs w:val="24"/>
        </w:rPr>
        <w:t>.</w:t>
      </w:r>
      <w:r w:rsidR="00E67F55">
        <w:rPr>
          <w:rFonts w:ascii="Tahoma" w:hAnsi="Tahoma" w:cs="Tahoma"/>
          <w:sz w:val="24"/>
          <w:szCs w:val="24"/>
        </w:rPr>
        <w:t xml:space="preserve"> </w:t>
      </w:r>
    </w:p>
    <w:p w14:paraId="0E6C770D" w14:textId="77777777" w:rsidR="00F422A8" w:rsidRDefault="00F422A8" w:rsidP="00F422A8">
      <w:pPr>
        <w:rPr>
          <w:rFonts w:ascii="Tahoma" w:eastAsia="Tahoma" w:hAnsi="Tahoma" w:cs="Tahoma"/>
          <w:b/>
          <w:bCs/>
        </w:rPr>
      </w:pPr>
    </w:p>
    <w:p w14:paraId="564A1673" w14:textId="403A05E1" w:rsidR="00641A16" w:rsidRPr="00641A16" w:rsidRDefault="00641A16" w:rsidP="00641A16">
      <w:pPr>
        <w:spacing w:after="0" w:line="240" w:lineRule="auto"/>
        <w:ind w:left="720" w:hanging="720"/>
        <w:rPr>
          <w:rFonts w:ascii="Tahoma" w:hAnsi="Tahoma" w:cs="Tahoma"/>
          <w:b/>
          <w:bCs/>
          <w:sz w:val="24"/>
          <w:szCs w:val="24"/>
          <w:u w:val="single"/>
        </w:rPr>
      </w:pPr>
      <w:r w:rsidRPr="00641A16">
        <w:rPr>
          <w:rFonts w:ascii="Tahoma" w:hAnsi="Tahoma" w:cs="Tahoma"/>
          <w:b/>
          <w:bCs/>
          <w:sz w:val="24"/>
          <w:szCs w:val="24"/>
          <w:u w:val="single"/>
        </w:rPr>
        <w:t>Eligibility Requirements</w:t>
      </w:r>
    </w:p>
    <w:p w14:paraId="734C16E9" w14:textId="77777777" w:rsidR="00641A16" w:rsidRDefault="00641A16" w:rsidP="00641A16">
      <w:pPr>
        <w:spacing w:after="0" w:line="240" w:lineRule="auto"/>
        <w:ind w:left="720" w:hanging="720"/>
        <w:rPr>
          <w:rFonts w:ascii="Tahoma" w:hAnsi="Tahoma" w:cs="Tahoma"/>
          <w:sz w:val="24"/>
          <w:szCs w:val="24"/>
        </w:rPr>
      </w:pPr>
    </w:p>
    <w:p w14:paraId="4917E061" w14:textId="3F28EE46" w:rsidR="00641A16" w:rsidRPr="003C5DCB" w:rsidRDefault="00641A16" w:rsidP="2F4AE88A">
      <w:pPr>
        <w:spacing w:after="0" w:line="240" w:lineRule="auto"/>
        <w:ind w:left="720" w:hanging="720"/>
        <w:rPr>
          <w:rFonts w:ascii="Tahoma" w:hAnsi="Tahoma" w:cs="Tahoma"/>
          <w:b/>
          <w:bCs/>
          <w:sz w:val="24"/>
          <w:szCs w:val="24"/>
        </w:rPr>
      </w:pPr>
      <w:r w:rsidRPr="2F4AE88A">
        <w:rPr>
          <w:rFonts w:ascii="Tahoma" w:hAnsi="Tahoma" w:cs="Tahoma"/>
          <w:b/>
          <w:bCs/>
          <w:sz w:val="24"/>
          <w:szCs w:val="24"/>
        </w:rPr>
        <w:t>Q</w:t>
      </w:r>
      <w:r w:rsidR="002428FA" w:rsidRPr="2F4AE88A">
        <w:rPr>
          <w:rFonts w:ascii="Tahoma" w:hAnsi="Tahoma" w:cs="Tahoma"/>
          <w:b/>
          <w:bCs/>
          <w:sz w:val="24"/>
          <w:szCs w:val="24"/>
        </w:rPr>
        <w:t>1</w:t>
      </w:r>
      <w:r w:rsidR="00400E6A" w:rsidRPr="2F4AE88A">
        <w:rPr>
          <w:rFonts w:ascii="Tahoma" w:hAnsi="Tahoma" w:cs="Tahoma"/>
          <w:b/>
          <w:bCs/>
          <w:sz w:val="24"/>
          <w:szCs w:val="24"/>
        </w:rPr>
        <w:t>1</w:t>
      </w:r>
      <w:r w:rsidRPr="2F4AE88A">
        <w:rPr>
          <w:rFonts w:ascii="Tahoma" w:hAnsi="Tahoma" w:cs="Tahoma"/>
          <w:b/>
          <w:bCs/>
          <w:sz w:val="24"/>
          <w:szCs w:val="24"/>
        </w:rPr>
        <w:t>.</w:t>
      </w:r>
      <w:r>
        <w:tab/>
      </w:r>
      <w:r w:rsidR="00187CC4" w:rsidRPr="2F4AE88A">
        <w:rPr>
          <w:rFonts w:ascii="Tahoma" w:hAnsi="Tahoma" w:cs="Tahoma"/>
          <w:b/>
          <w:bCs/>
          <w:sz w:val="24"/>
          <w:szCs w:val="24"/>
        </w:rPr>
        <w:t>What if the applicant has experience managing environmental and infrastructure grants but not experience installing electric chargers? The grant would list hiring a specialist in installation. Does that qualify as team qualification and experience?</w:t>
      </w:r>
      <w:r w:rsidR="000C745B" w:rsidRPr="2F4AE88A">
        <w:rPr>
          <w:rFonts w:ascii="Tahoma" w:hAnsi="Tahoma" w:cs="Tahoma"/>
          <w:b/>
          <w:bCs/>
          <w:sz w:val="24"/>
          <w:szCs w:val="24"/>
        </w:rPr>
        <w:t xml:space="preserve"> How would </w:t>
      </w:r>
      <w:r w:rsidR="0077399C">
        <w:rPr>
          <w:rFonts w:ascii="Tahoma" w:hAnsi="Tahoma" w:cs="Tahoma"/>
          <w:b/>
          <w:bCs/>
          <w:sz w:val="24"/>
          <w:szCs w:val="24"/>
        </w:rPr>
        <w:t>we</w:t>
      </w:r>
      <w:r w:rsidR="000C745B" w:rsidRPr="2F4AE88A">
        <w:rPr>
          <w:rFonts w:ascii="Tahoma" w:hAnsi="Tahoma" w:cs="Tahoma"/>
          <w:b/>
          <w:bCs/>
          <w:sz w:val="24"/>
          <w:szCs w:val="24"/>
        </w:rPr>
        <w:t xml:space="preserve"> submit a resume for someone we have not hired for a grant that we don’t know if we will receive?</w:t>
      </w:r>
    </w:p>
    <w:p w14:paraId="3407CD45" w14:textId="77777777" w:rsidR="00641A16" w:rsidRPr="002C0C34" w:rsidRDefault="00641A16" w:rsidP="00641A16">
      <w:pPr>
        <w:spacing w:after="0" w:line="240" w:lineRule="auto"/>
        <w:ind w:left="720" w:hanging="720"/>
        <w:rPr>
          <w:rFonts w:ascii="Tahoma" w:hAnsi="Tahoma" w:cs="Tahoma"/>
          <w:b/>
          <w:sz w:val="24"/>
          <w:szCs w:val="24"/>
        </w:rPr>
      </w:pPr>
    </w:p>
    <w:p w14:paraId="16E97AE1" w14:textId="229E2339" w:rsidR="004F0AEA" w:rsidRPr="002C0C34" w:rsidRDefault="00641A16" w:rsidP="00B81204">
      <w:pPr>
        <w:spacing w:after="0" w:line="240" w:lineRule="auto"/>
        <w:ind w:left="720" w:hanging="720"/>
        <w:rPr>
          <w:rFonts w:ascii="Tahoma" w:hAnsi="Tahoma" w:cs="Tahoma"/>
          <w:sz w:val="24"/>
          <w:szCs w:val="24"/>
        </w:rPr>
      </w:pPr>
      <w:r w:rsidRPr="002C0C34">
        <w:rPr>
          <w:rFonts w:ascii="Tahoma" w:hAnsi="Tahoma" w:cs="Tahoma"/>
          <w:sz w:val="24"/>
          <w:szCs w:val="24"/>
        </w:rPr>
        <w:t>A</w:t>
      </w:r>
      <w:r w:rsidR="002428FA" w:rsidRPr="002C0C34">
        <w:rPr>
          <w:rFonts w:ascii="Tahoma" w:hAnsi="Tahoma" w:cs="Tahoma"/>
          <w:sz w:val="24"/>
          <w:szCs w:val="24"/>
        </w:rPr>
        <w:t>1</w:t>
      </w:r>
      <w:r w:rsidR="00400E6A" w:rsidRPr="002C0C34">
        <w:rPr>
          <w:rFonts w:ascii="Tahoma" w:hAnsi="Tahoma" w:cs="Tahoma"/>
          <w:sz w:val="24"/>
          <w:szCs w:val="24"/>
        </w:rPr>
        <w:t>1</w:t>
      </w:r>
      <w:r w:rsidRPr="002C0C34">
        <w:rPr>
          <w:rFonts w:ascii="Tahoma" w:hAnsi="Tahoma" w:cs="Tahoma"/>
          <w:sz w:val="24"/>
          <w:szCs w:val="24"/>
        </w:rPr>
        <w:t>.</w:t>
      </w:r>
      <w:r w:rsidRPr="002C0C34">
        <w:rPr>
          <w:rFonts w:ascii="Tahoma" w:hAnsi="Tahoma" w:cs="Tahoma"/>
          <w:sz w:val="24"/>
          <w:szCs w:val="24"/>
        </w:rPr>
        <w:tab/>
      </w:r>
      <w:r w:rsidR="00AE18E8" w:rsidRPr="002C0C34">
        <w:rPr>
          <w:rFonts w:ascii="Tahoma" w:hAnsi="Tahoma" w:cs="Tahoma"/>
          <w:sz w:val="24"/>
          <w:szCs w:val="24"/>
        </w:rPr>
        <w:t xml:space="preserve">If specialists or </w:t>
      </w:r>
      <w:r w:rsidR="00AE704F" w:rsidRPr="002C0C34">
        <w:rPr>
          <w:rFonts w:ascii="Tahoma" w:hAnsi="Tahoma" w:cs="Tahoma"/>
          <w:sz w:val="24"/>
          <w:szCs w:val="24"/>
        </w:rPr>
        <w:t>subcontractors</w:t>
      </w:r>
      <w:r w:rsidR="003E5AEB">
        <w:rPr>
          <w:rFonts w:ascii="Tahoma" w:hAnsi="Tahoma" w:cs="Tahoma"/>
          <w:sz w:val="24"/>
          <w:szCs w:val="24"/>
        </w:rPr>
        <w:t xml:space="preserve"> have not been selected</w:t>
      </w:r>
      <w:r w:rsidR="00AE704F" w:rsidRPr="002C0C34">
        <w:rPr>
          <w:rFonts w:ascii="Tahoma" w:hAnsi="Tahoma" w:cs="Tahoma"/>
          <w:sz w:val="24"/>
          <w:szCs w:val="24"/>
        </w:rPr>
        <w:t xml:space="preserve"> </w:t>
      </w:r>
      <w:r w:rsidR="00F25DC8" w:rsidRPr="002C0C34">
        <w:rPr>
          <w:rFonts w:ascii="Tahoma" w:hAnsi="Tahoma" w:cs="Tahoma"/>
          <w:sz w:val="24"/>
          <w:szCs w:val="24"/>
        </w:rPr>
        <w:t xml:space="preserve">at the time of project </w:t>
      </w:r>
      <w:r w:rsidR="00257568" w:rsidRPr="002C0C34">
        <w:rPr>
          <w:rFonts w:ascii="Tahoma" w:hAnsi="Tahoma" w:cs="Tahoma"/>
          <w:sz w:val="24"/>
          <w:szCs w:val="24"/>
        </w:rPr>
        <w:t>application</w:t>
      </w:r>
      <w:r w:rsidR="00F25DC8" w:rsidRPr="002C0C34">
        <w:rPr>
          <w:rFonts w:ascii="Tahoma" w:hAnsi="Tahoma" w:cs="Tahoma"/>
          <w:sz w:val="24"/>
          <w:szCs w:val="24"/>
        </w:rPr>
        <w:t xml:space="preserve"> </w:t>
      </w:r>
      <w:r w:rsidR="00033798" w:rsidRPr="002C0C34">
        <w:rPr>
          <w:rFonts w:ascii="Tahoma" w:hAnsi="Tahoma" w:cs="Tahoma"/>
          <w:sz w:val="24"/>
          <w:szCs w:val="24"/>
        </w:rPr>
        <w:t xml:space="preserve">please </w:t>
      </w:r>
      <w:r w:rsidR="00DB5A13" w:rsidRPr="002C0C34">
        <w:rPr>
          <w:rFonts w:ascii="Tahoma" w:hAnsi="Tahoma" w:cs="Tahoma"/>
          <w:sz w:val="24"/>
          <w:szCs w:val="24"/>
        </w:rPr>
        <w:t>explain why i</w:t>
      </w:r>
      <w:r w:rsidR="00033798" w:rsidRPr="002C0C34">
        <w:rPr>
          <w:rFonts w:ascii="Tahoma" w:hAnsi="Tahoma" w:cs="Tahoma"/>
          <w:sz w:val="24"/>
          <w:szCs w:val="24"/>
        </w:rPr>
        <w:t>n your project narrative</w:t>
      </w:r>
      <w:r w:rsidR="00DE3775" w:rsidRPr="002C0C34">
        <w:rPr>
          <w:rFonts w:ascii="Tahoma" w:hAnsi="Tahoma" w:cs="Tahoma"/>
          <w:sz w:val="24"/>
          <w:szCs w:val="24"/>
        </w:rPr>
        <w:t>. Please see</w:t>
      </w:r>
      <w:r w:rsidR="00D30504" w:rsidRPr="002C0C34">
        <w:rPr>
          <w:rFonts w:ascii="Tahoma" w:hAnsi="Tahoma" w:cs="Tahoma"/>
          <w:sz w:val="24"/>
          <w:szCs w:val="24"/>
        </w:rPr>
        <w:t xml:space="preserve"> </w:t>
      </w:r>
      <w:r w:rsidR="00DA3091">
        <w:rPr>
          <w:rFonts w:ascii="Tahoma" w:hAnsi="Tahoma" w:cs="Tahoma"/>
          <w:sz w:val="24"/>
          <w:szCs w:val="24"/>
        </w:rPr>
        <w:t xml:space="preserve">Attachment 10 </w:t>
      </w:r>
      <w:r w:rsidR="00D30504" w:rsidRPr="002C0C34">
        <w:rPr>
          <w:rFonts w:ascii="Tahoma" w:hAnsi="Tahoma" w:cs="Tahoma"/>
          <w:sz w:val="24"/>
          <w:szCs w:val="24"/>
        </w:rPr>
        <w:t>Terms and Conditions</w:t>
      </w:r>
      <w:r w:rsidR="00D30504" w:rsidRPr="00DA3091">
        <w:rPr>
          <w:rFonts w:ascii="Tahoma" w:hAnsi="Tahoma" w:cs="Tahoma"/>
          <w:sz w:val="24"/>
          <w:szCs w:val="24"/>
        </w:rPr>
        <w:t xml:space="preserve"> </w:t>
      </w:r>
      <w:r w:rsidR="00D30504" w:rsidRPr="00E31AEC">
        <w:rPr>
          <w:rFonts w:ascii="Tahoma" w:hAnsi="Tahoma" w:cs="Tahoma"/>
          <w:sz w:val="24"/>
          <w:szCs w:val="24"/>
        </w:rPr>
        <w:t>Section 8</w:t>
      </w:r>
      <w:r w:rsidR="004F78A0" w:rsidRPr="00E31AEC">
        <w:rPr>
          <w:rFonts w:ascii="Tahoma" w:hAnsi="Tahoma" w:cs="Tahoma"/>
          <w:sz w:val="24"/>
          <w:szCs w:val="24"/>
        </w:rPr>
        <w:t xml:space="preserve">c </w:t>
      </w:r>
      <w:r w:rsidR="00E171BC" w:rsidRPr="00E31AEC">
        <w:rPr>
          <w:rFonts w:ascii="Tahoma" w:hAnsi="Tahoma" w:cs="Tahoma"/>
          <w:sz w:val="24"/>
          <w:szCs w:val="24"/>
        </w:rPr>
        <w:t>Perso</w:t>
      </w:r>
      <w:r w:rsidR="0027408A" w:rsidRPr="00E31AEC">
        <w:rPr>
          <w:rFonts w:ascii="Tahoma" w:hAnsi="Tahoma" w:cs="Tahoma"/>
          <w:sz w:val="24"/>
          <w:szCs w:val="24"/>
        </w:rPr>
        <w:t>n</w:t>
      </w:r>
      <w:r w:rsidR="007C5051" w:rsidRPr="00E31AEC">
        <w:rPr>
          <w:rFonts w:ascii="Tahoma" w:hAnsi="Tahoma" w:cs="Tahoma"/>
          <w:sz w:val="24"/>
          <w:szCs w:val="24"/>
        </w:rPr>
        <w:t>nel</w:t>
      </w:r>
      <w:r w:rsidR="00FC73C1" w:rsidRPr="00E31AEC">
        <w:rPr>
          <w:rFonts w:ascii="Tahoma" w:hAnsi="Tahoma" w:cs="Tahoma"/>
          <w:sz w:val="24"/>
          <w:szCs w:val="24"/>
        </w:rPr>
        <w:t xml:space="preserve"> o</w:t>
      </w:r>
      <w:r w:rsidR="00A50FF6" w:rsidRPr="00E31AEC">
        <w:rPr>
          <w:rFonts w:ascii="Tahoma" w:hAnsi="Tahoma" w:cs="Tahoma"/>
          <w:sz w:val="24"/>
          <w:szCs w:val="24"/>
        </w:rPr>
        <w:t xml:space="preserve">r </w:t>
      </w:r>
      <w:r w:rsidR="00D248C1" w:rsidRPr="00E31AEC">
        <w:rPr>
          <w:rFonts w:ascii="Tahoma" w:hAnsi="Tahoma" w:cs="Tahoma"/>
          <w:sz w:val="24"/>
          <w:szCs w:val="24"/>
        </w:rPr>
        <w:t>Subcontractor</w:t>
      </w:r>
      <w:r w:rsidR="00A50FF6" w:rsidRPr="00E31AEC">
        <w:rPr>
          <w:rFonts w:ascii="Tahoma" w:hAnsi="Tahoma" w:cs="Tahoma"/>
          <w:sz w:val="24"/>
          <w:szCs w:val="24"/>
        </w:rPr>
        <w:t xml:space="preserve"> </w:t>
      </w:r>
      <w:r w:rsidR="00D248C1" w:rsidRPr="00E31AEC">
        <w:rPr>
          <w:rFonts w:ascii="Tahoma" w:hAnsi="Tahoma" w:cs="Tahoma"/>
          <w:sz w:val="24"/>
          <w:szCs w:val="24"/>
        </w:rPr>
        <w:t>Changes</w:t>
      </w:r>
      <w:r w:rsidR="00A50FF6" w:rsidRPr="002C0C34">
        <w:rPr>
          <w:rFonts w:ascii="Tahoma" w:hAnsi="Tahoma" w:cs="Tahoma"/>
          <w:sz w:val="24"/>
          <w:szCs w:val="24"/>
        </w:rPr>
        <w:t xml:space="preserve"> for more information about selecting</w:t>
      </w:r>
      <w:r w:rsidR="00F459CE">
        <w:rPr>
          <w:rFonts w:ascii="Tahoma" w:hAnsi="Tahoma" w:cs="Tahoma"/>
          <w:sz w:val="24"/>
          <w:szCs w:val="24"/>
        </w:rPr>
        <w:t xml:space="preserve"> or adding</w:t>
      </w:r>
      <w:r w:rsidR="00A50FF6" w:rsidRPr="002C0C34">
        <w:rPr>
          <w:rFonts w:ascii="Tahoma" w:hAnsi="Tahoma" w:cs="Tahoma"/>
          <w:sz w:val="24"/>
          <w:szCs w:val="24"/>
        </w:rPr>
        <w:t xml:space="preserve"> s</w:t>
      </w:r>
      <w:r w:rsidR="00AE704F" w:rsidRPr="002C0C34">
        <w:rPr>
          <w:rFonts w:ascii="Tahoma" w:hAnsi="Tahoma" w:cs="Tahoma"/>
          <w:sz w:val="24"/>
          <w:szCs w:val="24"/>
        </w:rPr>
        <w:t>pecialists</w:t>
      </w:r>
      <w:r w:rsidR="00F459CE">
        <w:rPr>
          <w:rFonts w:ascii="Tahoma" w:hAnsi="Tahoma" w:cs="Tahoma"/>
          <w:sz w:val="24"/>
          <w:szCs w:val="24"/>
        </w:rPr>
        <w:t xml:space="preserve"> or subcontractors</w:t>
      </w:r>
      <w:r w:rsidR="00384418" w:rsidRPr="002C0C34">
        <w:rPr>
          <w:rFonts w:ascii="Tahoma" w:hAnsi="Tahoma" w:cs="Tahoma"/>
          <w:sz w:val="24"/>
          <w:szCs w:val="24"/>
        </w:rPr>
        <w:t xml:space="preserve"> </w:t>
      </w:r>
      <w:r w:rsidR="00D248C1" w:rsidRPr="002C0C34">
        <w:rPr>
          <w:rFonts w:ascii="Tahoma" w:hAnsi="Tahoma" w:cs="Tahoma"/>
          <w:sz w:val="24"/>
          <w:szCs w:val="24"/>
        </w:rPr>
        <w:t>during</w:t>
      </w:r>
      <w:r w:rsidR="00384418" w:rsidRPr="002C0C34">
        <w:rPr>
          <w:rFonts w:ascii="Tahoma" w:hAnsi="Tahoma" w:cs="Tahoma"/>
          <w:sz w:val="24"/>
          <w:szCs w:val="24"/>
        </w:rPr>
        <w:t xml:space="preserve"> </w:t>
      </w:r>
      <w:r w:rsidR="00826808" w:rsidRPr="002C0C34">
        <w:rPr>
          <w:rFonts w:ascii="Tahoma" w:hAnsi="Tahoma" w:cs="Tahoma"/>
          <w:sz w:val="24"/>
          <w:szCs w:val="24"/>
        </w:rPr>
        <w:t>project implementation</w:t>
      </w:r>
      <w:r w:rsidR="002C0C34" w:rsidRPr="002C0C34">
        <w:rPr>
          <w:rFonts w:ascii="Tahoma" w:hAnsi="Tahoma" w:cs="Tahoma"/>
          <w:sz w:val="24"/>
          <w:szCs w:val="24"/>
        </w:rPr>
        <w:t>.</w:t>
      </w:r>
    </w:p>
    <w:p w14:paraId="3586E623" w14:textId="77777777" w:rsidR="00832F1B" w:rsidRPr="004D4F56" w:rsidRDefault="00832F1B" w:rsidP="00D2417A">
      <w:pPr>
        <w:rPr>
          <w:rFonts w:ascii="Tahoma" w:eastAsia="Tahoma" w:hAnsi="Tahoma" w:cs="Tahoma"/>
          <w:b/>
          <w:bCs/>
          <w:highlight w:val="yellow"/>
        </w:rPr>
      </w:pPr>
    </w:p>
    <w:p w14:paraId="15D8FA05" w14:textId="69C14E80" w:rsidR="002428FA" w:rsidRPr="004D4F56" w:rsidRDefault="00832F1B" w:rsidP="6979B8E9">
      <w:pPr>
        <w:spacing w:after="0" w:line="240" w:lineRule="auto"/>
        <w:ind w:left="720" w:hanging="720"/>
        <w:rPr>
          <w:rFonts w:ascii="Tahoma" w:hAnsi="Tahoma" w:cs="Tahoma"/>
          <w:b/>
          <w:bCs/>
          <w:sz w:val="24"/>
          <w:szCs w:val="24"/>
        </w:rPr>
      </w:pPr>
      <w:r w:rsidRPr="6979B8E9">
        <w:rPr>
          <w:rFonts w:ascii="Tahoma" w:hAnsi="Tahoma" w:cs="Tahoma"/>
          <w:b/>
          <w:bCs/>
          <w:sz w:val="24"/>
          <w:szCs w:val="24"/>
        </w:rPr>
        <w:t>Q</w:t>
      </w:r>
      <w:r w:rsidR="002428FA" w:rsidRPr="6979B8E9">
        <w:rPr>
          <w:rFonts w:ascii="Tahoma" w:hAnsi="Tahoma" w:cs="Tahoma"/>
          <w:b/>
          <w:bCs/>
          <w:sz w:val="24"/>
          <w:szCs w:val="24"/>
        </w:rPr>
        <w:t>1</w:t>
      </w:r>
      <w:r w:rsidR="00400E6A" w:rsidRPr="6979B8E9">
        <w:rPr>
          <w:rFonts w:ascii="Tahoma" w:hAnsi="Tahoma" w:cs="Tahoma"/>
          <w:b/>
          <w:bCs/>
          <w:sz w:val="24"/>
          <w:szCs w:val="24"/>
        </w:rPr>
        <w:t>2</w:t>
      </w:r>
      <w:r w:rsidRPr="6979B8E9">
        <w:rPr>
          <w:rFonts w:ascii="Tahoma" w:hAnsi="Tahoma" w:cs="Tahoma"/>
          <w:b/>
          <w:bCs/>
          <w:sz w:val="24"/>
          <w:szCs w:val="24"/>
        </w:rPr>
        <w:t>.</w:t>
      </w:r>
      <w:r w:rsidR="002428FA">
        <w:tab/>
      </w:r>
      <w:r w:rsidR="00C311BC" w:rsidRPr="6979B8E9">
        <w:rPr>
          <w:rFonts w:ascii="Tahoma" w:hAnsi="Tahoma" w:cs="Tahoma"/>
          <w:b/>
          <w:bCs/>
          <w:sz w:val="24"/>
          <w:szCs w:val="24"/>
        </w:rPr>
        <w:t>Would the San Diego American Indian Health Center (SDAIHC) be eligible for this grant?</w:t>
      </w:r>
      <w:r w:rsidR="00541316">
        <w:t xml:space="preserve"> </w:t>
      </w:r>
      <w:r w:rsidR="00541316" w:rsidRPr="6979B8E9">
        <w:rPr>
          <w:rFonts w:ascii="Tahoma" w:hAnsi="Tahoma" w:cs="Tahoma"/>
          <w:b/>
          <w:bCs/>
          <w:sz w:val="24"/>
          <w:szCs w:val="24"/>
        </w:rPr>
        <w:t xml:space="preserve">We are a Federally Qualified Health Center (FQHC) and an Urban Indian Organization, meaning that more than half of our board of directors are </w:t>
      </w:r>
      <w:r w:rsidR="00CC0410">
        <w:rPr>
          <w:rFonts w:ascii="Tahoma" w:hAnsi="Tahoma" w:cs="Tahoma"/>
          <w:b/>
          <w:bCs/>
          <w:sz w:val="24"/>
          <w:szCs w:val="24"/>
        </w:rPr>
        <w:t xml:space="preserve">American Indian </w:t>
      </w:r>
      <w:r w:rsidR="00AD52D0">
        <w:rPr>
          <w:rFonts w:ascii="Tahoma" w:hAnsi="Tahoma" w:cs="Tahoma"/>
          <w:b/>
          <w:bCs/>
          <w:sz w:val="24"/>
          <w:szCs w:val="24"/>
        </w:rPr>
        <w:t>and Alaska Native</w:t>
      </w:r>
      <w:r w:rsidR="00541316" w:rsidRPr="6979B8E9">
        <w:rPr>
          <w:rFonts w:ascii="Tahoma" w:hAnsi="Tahoma" w:cs="Tahoma"/>
          <w:b/>
          <w:bCs/>
          <w:sz w:val="24"/>
          <w:szCs w:val="24"/>
        </w:rPr>
        <w:t>, but we are not affiliated with one specific tribal government as we serve Urban Indians.</w:t>
      </w:r>
    </w:p>
    <w:p w14:paraId="68ABC033" w14:textId="21DCB11B" w:rsidR="6979B8E9" w:rsidRDefault="6979B8E9" w:rsidP="6979B8E9">
      <w:pPr>
        <w:spacing w:after="0" w:line="240" w:lineRule="auto"/>
        <w:ind w:left="720" w:hanging="720"/>
        <w:rPr>
          <w:rFonts w:ascii="Tahoma" w:hAnsi="Tahoma" w:cs="Tahoma"/>
          <w:sz w:val="24"/>
          <w:szCs w:val="24"/>
          <w:highlight w:val="yellow"/>
        </w:rPr>
      </w:pPr>
    </w:p>
    <w:p w14:paraId="462D0DA5" w14:textId="774CA3E5" w:rsidR="00832F1B" w:rsidRDefault="00832F1B" w:rsidP="00832F1B">
      <w:pPr>
        <w:spacing w:after="0" w:line="240" w:lineRule="auto"/>
        <w:ind w:left="720" w:hanging="720"/>
        <w:rPr>
          <w:rFonts w:ascii="Tahoma" w:hAnsi="Tahoma" w:cs="Tahoma"/>
          <w:sz w:val="24"/>
          <w:szCs w:val="24"/>
        </w:rPr>
      </w:pPr>
      <w:r w:rsidRPr="005C2608">
        <w:rPr>
          <w:rFonts w:ascii="Tahoma" w:hAnsi="Tahoma" w:cs="Tahoma"/>
          <w:sz w:val="24"/>
          <w:szCs w:val="24"/>
        </w:rPr>
        <w:t>A</w:t>
      </w:r>
      <w:r w:rsidR="002428FA" w:rsidRPr="005C2608">
        <w:rPr>
          <w:rFonts w:ascii="Tahoma" w:hAnsi="Tahoma" w:cs="Tahoma"/>
          <w:sz w:val="24"/>
          <w:szCs w:val="24"/>
        </w:rPr>
        <w:t>1</w:t>
      </w:r>
      <w:r w:rsidR="00400E6A" w:rsidRPr="005C2608">
        <w:rPr>
          <w:rFonts w:ascii="Tahoma" w:hAnsi="Tahoma" w:cs="Tahoma"/>
          <w:sz w:val="24"/>
          <w:szCs w:val="24"/>
        </w:rPr>
        <w:t>2</w:t>
      </w:r>
      <w:r w:rsidRPr="005C2608">
        <w:rPr>
          <w:rFonts w:ascii="Tahoma" w:hAnsi="Tahoma" w:cs="Tahoma"/>
          <w:sz w:val="24"/>
          <w:szCs w:val="24"/>
        </w:rPr>
        <w:t xml:space="preserve">.   </w:t>
      </w:r>
      <w:r w:rsidR="080C0401" w:rsidRPr="005C2608">
        <w:rPr>
          <w:rFonts w:ascii="Tahoma" w:hAnsi="Tahoma" w:cs="Tahoma"/>
          <w:sz w:val="24"/>
          <w:szCs w:val="24"/>
        </w:rPr>
        <w:t xml:space="preserve">Unfortunately, </w:t>
      </w:r>
      <w:r w:rsidR="3C95C635" w:rsidRPr="005C2608">
        <w:rPr>
          <w:rFonts w:ascii="Tahoma" w:hAnsi="Tahoma" w:cs="Tahoma"/>
          <w:sz w:val="24"/>
          <w:szCs w:val="24"/>
        </w:rPr>
        <w:t xml:space="preserve">the San Diego American Indian Health Center would </w:t>
      </w:r>
      <w:r w:rsidR="11292B3A" w:rsidRPr="005C2608">
        <w:rPr>
          <w:rFonts w:ascii="Tahoma" w:hAnsi="Tahoma" w:cs="Tahoma"/>
          <w:sz w:val="24"/>
          <w:szCs w:val="24"/>
        </w:rPr>
        <w:t xml:space="preserve">not </w:t>
      </w:r>
      <w:r w:rsidR="3C95C635" w:rsidRPr="005C2608">
        <w:rPr>
          <w:rFonts w:ascii="Tahoma" w:hAnsi="Tahoma" w:cs="Tahoma"/>
          <w:sz w:val="24"/>
          <w:szCs w:val="24"/>
        </w:rPr>
        <w:t>be</w:t>
      </w:r>
      <w:r w:rsidR="3C95C635" w:rsidRPr="6979B8E9">
        <w:rPr>
          <w:rFonts w:ascii="Tahoma" w:hAnsi="Tahoma" w:cs="Tahoma"/>
          <w:sz w:val="24"/>
          <w:szCs w:val="24"/>
        </w:rPr>
        <w:t xml:space="preserve"> eligible.</w:t>
      </w:r>
      <w:r w:rsidR="0739FD1E" w:rsidRPr="2D99ECCB">
        <w:rPr>
          <w:rFonts w:ascii="Tahoma" w:hAnsi="Tahoma" w:cs="Tahoma"/>
          <w:sz w:val="24"/>
          <w:szCs w:val="24"/>
        </w:rPr>
        <w:t xml:space="preserve"> </w:t>
      </w:r>
      <w:r w:rsidR="0739FD1E" w:rsidRPr="07D1CBD4">
        <w:rPr>
          <w:rFonts w:ascii="Tahoma" w:hAnsi="Tahoma" w:cs="Tahoma"/>
          <w:sz w:val="24"/>
          <w:szCs w:val="24"/>
        </w:rPr>
        <w:t xml:space="preserve">Page 6 of the solicitation manual states: “ 'Tribal Organization' refers to a corporation, association, or group controlled, sanctioned, or chartered by </w:t>
      </w:r>
      <w:r w:rsidR="0739FD1E" w:rsidRPr="00791A27">
        <w:rPr>
          <w:rFonts w:ascii="Tahoma" w:hAnsi="Tahoma" w:cs="Tahoma"/>
          <w:sz w:val="24"/>
          <w:szCs w:val="24"/>
        </w:rPr>
        <w:t>a</w:t>
      </w:r>
      <w:r w:rsidR="0739FD1E" w:rsidRPr="07D1CBD4">
        <w:rPr>
          <w:rFonts w:ascii="Tahoma" w:hAnsi="Tahoma" w:cs="Tahoma"/>
          <w:sz w:val="24"/>
          <w:szCs w:val="24"/>
        </w:rPr>
        <w:t xml:space="preserve"> Federally Recognized Tribal Government or California Native American tribe that is subject to its laws, the laws of the State of California, or the laws of the United States.”</w:t>
      </w:r>
    </w:p>
    <w:p w14:paraId="40C6EB0E" w14:textId="77777777" w:rsidR="00C25370" w:rsidRDefault="00C25370" w:rsidP="2F4AE88A">
      <w:pPr>
        <w:spacing w:after="0" w:line="240" w:lineRule="auto"/>
        <w:ind w:left="720" w:hanging="720"/>
        <w:rPr>
          <w:rFonts w:ascii="Tahoma" w:hAnsi="Tahoma" w:cs="Tahoma"/>
          <w:b/>
          <w:bCs/>
          <w:sz w:val="24"/>
          <w:szCs w:val="24"/>
        </w:rPr>
      </w:pPr>
    </w:p>
    <w:p w14:paraId="61AFB3CD" w14:textId="25FF4169" w:rsidR="00370A6F" w:rsidRPr="004D4F56" w:rsidRDefault="00370A6F" w:rsidP="2F4AE88A">
      <w:pPr>
        <w:spacing w:after="0" w:line="240" w:lineRule="auto"/>
        <w:ind w:left="720" w:hanging="720"/>
        <w:rPr>
          <w:rFonts w:ascii="Tahoma" w:hAnsi="Tahoma" w:cs="Tahoma"/>
          <w:b/>
          <w:bCs/>
          <w:sz w:val="24"/>
          <w:szCs w:val="24"/>
        </w:rPr>
      </w:pPr>
      <w:r w:rsidRPr="6979B8E9">
        <w:rPr>
          <w:rFonts w:ascii="Tahoma" w:hAnsi="Tahoma" w:cs="Tahoma"/>
          <w:b/>
          <w:bCs/>
          <w:sz w:val="24"/>
          <w:szCs w:val="24"/>
        </w:rPr>
        <w:t>Q1</w:t>
      </w:r>
      <w:r w:rsidR="00400E6A" w:rsidRPr="6979B8E9">
        <w:rPr>
          <w:rFonts w:ascii="Tahoma" w:hAnsi="Tahoma" w:cs="Tahoma"/>
          <w:b/>
          <w:bCs/>
          <w:sz w:val="24"/>
          <w:szCs w:val="24"/>
        </w:rPr>
        <w:t>3</w:t>
      </w:r>
      <w:r w:rsidRPr="6979B8E9">
        <w:rPr>
          <w:rFonts w:ascii="Tahoma" w:hAnsi="Tahoma" w:cs="Tahoma"/>
          <w:b/>
          <w:bCs/>
          <w:sz w:val="24"/>
          <w:szCs w:val="24"/>
        </w:rPr>
        <w:t>.</w:t>
      </w:r>
      <w:r>
        <w:tab/>
      </w:r>
      <w:r w:rsidRPr="6979B8E9">
        <w:rPr>
          <w:rFonts w:ascii="Tahoma" w:hAnsi="Tahoma" w:cs="Tahoma"/>
          <w:b/>
          <w:bCs/>
          <w:sz w:val="24"/>
          <w:szCs w:val="24"/>
        </w:rPr>
        <w:t xml:space="preserve">Do consortiums fall </w:t>
      </w:r>
      <w:r w:rsidR="75509A7A" w:rsidRPr="6979B8E9">
        <w:rPr>
          <w:rFonts w:ascii="Tahoma" w:hAnsi="Tahoma" w:cs="Tahoma"/>
          <w:b/>
          <w:bCs/>
          <w:sz w:val="24"/>
          <w:szCs w:val="24"/>
        </w:rPr>
        <w:t>u</w:t>
      </w:r>
      <w:r w:rsidRPr="6979B8E9">
        <w:rPr>
          <w:rFonts w:ascii="Tahoma" w:hAnsi="Tahoma" w:cs="Tahoma"/>
          <w:b/>
          <w:bCs/>
          <w:sz w:val="24"/>
          <w:szCs w:val="24"/>
        </w:rPr>
        <w:t>nder the definition of a Tribal Organization? Are consortiums eligible for this opportunity</w:t>
      </w:r>
      <w:r w:rsidR="00493E88" w:rsidRPr="6979B8E9">
        <w:rPr>
          <w:rFonts w:ascii="Tahoma" w:hAnsi="Tahoma" w:cs="Tahoma"/>
          <w:b/>
          <w:bCs/>
          <w:sz w:val="24"/>
          <w:szCs w:val="24"/>
        </w:rPr>
        <w:t>?</w:t>
      </w:r>
    </w:p>
    <w:p w14:paraId="68852FCA" w14:textId="484D47BE" w:rsidR="6979B8E9" w:rsidRDefault="6979B8E9" w:rsidP="6979B8E9">
      <w:pPr>
        <w:spacing w:after="0" w:line="240" w:lineRule="auto"/>
        <w:ind w:left="720" w:hanging="720"/>
        <w:rPr>
          <w:rFonts w:ascii="Tahoma" w:hAnsi="Tahoma" w:cs="Tahoma"/>
          <w:sz w:val="24"/>
          <w:szCs w:val="24"/>
          <w:highlight w:val="yellow"/>
        </w:rPr>
      </w:pPr>
    </w:p>
    <w:p w14:paraId="2C9197D1" w14:textId="4E514A97" w:rsidR="00370A6F" w:rsidRDefault="00370A6F" w:rsidP="00370A6F">
      <w:pPr>
        <w:spacing w:after="0" w:line="240" w:lineRule="auto"/>
        <w:ind w:left="720" w:hanging="720"/>
        <w:rPr>
          <w:rFonts w:ascii="Tahoma" w:hAnsi="Tahoma" w:cs="Tahoma"/>
          <w:sz w:val="24"/>
          <w:szCs w:val="24"/>
        </w:rPr>
      </w:pPr>
      <w:r w:rsidRPr="00791A27">
        <w:rPr>
          <w:rFonts w:ascii="Tahoma" w:hAnsi="Tahoma" w:cs="Tahoma"/>
          <w:sz w:val="24"/>
          <w:szCs w:val="24"/>
        </w:rPr>
        <w:lastRenderedPageBreak/>
        <w:t>A1</w:t>
      </w:r>
      <w:r w:rsidR="00400E6A" w:rsidRPr="00791A27">
        <w:rPr>
          <w:rFonts w:ascii="Tahoma" w:hAnsi="Tahoma" w:cs="Tahoma"/>
          <w:sz w:val="24"/>
          <w:szCs w:val="24"/>
        </w:rPr>
        <w:t>3</w:t>
      </w:r>
      <w:r w:rsidRPr="00791A27">
        <w:rPr>
          <w:rFonts w:ascii="Tahoma" w:hAnsi="Tahoma" w:cs="Tahoma"/>
          <w:sz w:val="24"/>
          <w:szCs w:val="24"/>
        </w:rPr>
        <w:t>.</w:t>
      </w:r>
      <w:r w:rsidRPr="6979B8E9">
        <w:rPr>
          <w:rFonts w:ascii="Tahoma" w:hAnsi="Tahoma" w:cs="Tahoma"/>
          <w:sz w:val="24"/>
          <w:szCs w:val="24"/>
        </w:rPr>
        <w:t xml:space="preserve">   </w:t>
      </w:r>
      <w:r w:rsidR="117E2C0E" w:rsidRPr="6979B8E9">
        <w:rPr>
          <w:rFonts w:ascii="Tahoma" w:hAnsi="Tahoma" w:cs="Tahoma"/>
          <w:sz w:val="24"/>
          <w:szCs w:val="24"/>
        </w:rPr>
        <w:t>Yes,</w:t>
      </w:r>
      <w:r w:rsidRPr="6979B8E9">
        <w:rPr>
          <w:rFonts w:ascii="Tahoma" w:hAnsi="Tahoma" w:cs="Tahoma"/>
          <w:sz w:val="24"/>
          <w:szCs w:val="24"/>
        </w:rPr>
        <w:t xml:space="preserve"> </w:t>
      </w:r>
      <w:r w:rsidR="72FEEFB1" w:rsidRPr="6979B8E9">
        <w:rPr>
          <w:rFonts w:ascii="Tahoma" w:hAnsi="Tahoma" w:cs="Tahoma"/>
          <w:sz w:val="24"/>
          <w:szCs w:val="24"/>
        </w:rPr>
        <w:t xml:space="preserve">page 6 of the solicitation manual states: </w:t>
      </w:r>
      <w:r w:rsidR="62B3B015" w:rsidRPr="6979B8E9">
        <w:rPr>
          <w:rFonts w:ascii="Tahoma" w:hAnsi="Tahoma" w:cs="Tahoma"/>
          <w:sz w:val="24"/>
          <w:szCs w:val="24"/>
        </w:rPr>
        <w:t>“</w:t>
      </w:r>
      <w:r w:rsidR="003959DB">
        <w:rPr>
          <w:rFonts w:ascii="Tahoma" w:hAnsi="Tahoma" w:cs="Tahoma"/>
          <w:sz w:val="24"/>
          <w:szCs w:val="24"/>
        </w:rPr>
        <w:t xml:space="preserve"> '</w:t>
      </w:r>
      <w:r w:rsidR="62B3B015" w:rsidRPr="6979B8E9">
        <w:rPr>
          <w:rFonts w:ascii="Tahoma" w:hAnsi="Tahoma" w:cs="Tahoma"/>
          <w:sz w:val="24"/>
          <w:szCs w:val="24"/>
        </w:rPr>
        <w:t>Tribal Organization</w:t>
      </w:r>
      <w:r w:rsidR="003959DB">
        <w:rPr>
          <w:rFonts w:ascii="Tahoma" w:hAnsi="Tahoma" w:cs="Tahoma"/>
          <w:sz w:val="24"/>
          <w:szCs w:val="24"/>
        </w:rPr>
        <w:t>'</w:t>
      </w:r>
      <w:r w:rsidR="62B3B015" w:rsidRPr="6979B8E9">
        <w:rPr>
          <w:rFonts w:ascii="Tahoma" w:hAnsi="Tahoma" w:cs="Tahoma"/>
          <w:sz w:val="24"/>
          <w:szCs w:val="24"/>
        </w:rPr>
        <w:t xml:space="preserve"> refers to a corporation, association, or group controlled, sanctioned, or chartered by </w:t>
      </w:r>
      <w:r w:rsidR="62B3B015" w:rsidRPr="00791A27">
        <w:rPr>
          <w:rFonts w:ascii="Tahoma" w:hAnsi="Tahoma" w:cs="Tahoma"/>
          <w:sz w:val="24"/>
          <w:szCs w:val="24"/>
        </w:rPr>
        <w:t>a</w:t>
      </w:r>
      <w:r w:rsidR="62B3B015" w:rsidRPr="6979B8E9">
        <w:rPr>
          <w:rFonts w:ascii="Tahoma" w:hAnsi="Tahoma" w:cs="Tahoma"/>
          <w:sz w:val="24"/>
          <w:szCs w:val="24"/>
        </w:rPr>
        <w:t xml:space="preserve"> Federally Recognized Tribal Government or California Native American tribe that is subject to its laws, the laws of the State of California, or the laws of the United States.</w:t>
      </w:r>
      <w:r w:rsidR="749AC012" w:rsidRPr="6979B8E9">
        <w:rPr>
          <w:rFonts w:ascii="Tahoma" w:hAnsi="Tahoma" w:cs="Tahoma"/>
          <w:sz w:val="24"/>
          <w:szCs w:val="24"/>
        </w:rPr>
        <w:t>”</w:t>
      </w:r>
    </w:p>
    <w:p w14:paraId="3CCEB983" w14:textId="77777777" w:rsidR="00370A6F" w:rsidRDefault="00370A6F" w:rsidP="00832F1B">
      <w:pPr>
        <w:spacing w:after="0" w:line="240" w:lineRule="auto"/>
        <w:ind w:left="720" w:hanging="720"/>
        <w:rPr>
          <w:rFonts w:ascii="Tahoma" w:hAnsi="Tahoma" w:cs="Tahoma"/>
          <w:sz w:val="24"/>
          <w:szCs w:val="24"/>
        </w:rPr>
      </w:pPr>
    </w:p>
    <w:p w14:paraId="2657CFD4" w14:textId="3112A05F" w:rsidR="00832F1B" w:rsidRDefault="00832F1B" w:rsidP="2F4AE88A">
      <w:pPr>
        <w:spacing w:after="0" w:line="240" w:lineRule="auto"/>
        <w:ind w:left="720" w:hanging="720"/>
        <w:rPr>
          <w:rFonts w:ascii="Tahoma" w:hAnsi="Tahoma" w:cs="Tahoma"/>
          <w:b/>
          <w:bCs/>
          <w:sz w:val="24"/>
          <w:szCs w:val="24"/>
        </w:rPr>
      </w:pPr>
      <w:r w:rsidRPr="6979B8E9">
        <w:rPr>
          <w:rFonts w:ascii="Tahoma" w:hAnsi="Tahoma" w:cs="Tahoma"/>
          <w:b/>
          <w:bCs/>
          <w:sz w:val="24"/>
          <w:szCs w:val="24"/>
        </w:rPr>
        <w:t>Q</w:t>
      </w:r>
      <w:r w:rsidR="002428FA" w:rsidRPr="6979B8E9">
        <w:rPr>
          <w:rFonts w:ascii="Tahoma" w:hAnsi="Tahoma" w:cs="Tahoma"/>
          <w:b/>
          <w:bCs/>
          <w:sz w:val="24"/>
          <w:szCs w:val="24"/>
        </w:rPr>
        <w:t>14</w:t>
      </w:r>
      <w:r w:rsidRPr="6979B8E9">
        <w:rPr>
          <w:rFonts w:ascii="Tahoma" w:hAnsi="Tahoma" w:cs="Tahoma"/>
          <w:b/>
          <w:bCs/>
          <w:sz w:val="24"/>
          <w:szCs w:val="24"/>
        </w:rPr>
        <w:t>.</w:t>
      </w:r>
      <w:r>
        <w:tab/>
      </w:r>
      <w:r w:rsidR="006F0AF7" w:rsidRPr="6979B8E9">
        <w:rPr>
          <w:rFonts w:ascii="Tahoma" w:hAnsi="Tahoma" w:cs="Tahoma"/>
          <w:b/>
          <w:bCs/>
          <w:sz w:val="24"/>
          <w:szCs w:val="24"/>
        </w:rPr>
        <w:t>Are electric school bus projects with school districts (assuming they meet tribal requirements) eligible to apply for this solicitation? </w:t>
      </w:r>
    </w:p>
    <w:p w14:paraId="218F2B12" w14:textId="5A3D57EF" w:rsidR="6979B8E9" w:rsidRDefault="6979B8E9" w:rsidP="6979B8E9">
      <w:pPr>
        <w:spacing w:after="0" w:line="240" w:lineRule="auto"/>
        <w:ind w:left="720" w:hanging="720"/>
        <w:rPr>
          <w:rFonts w:ascii="Tahoma" w:hAnsi="Tahoma" w:cs="Tahoma"/>
          <w:sz w:val="24"/>
          <w:szCs w:val="24"/>
        </w:rPr>
      </w:pPr>
    </w:p>
    <w:p w14:paraId="11CCD096" w14:textId="4D3DF4AB" w:rsidR="00832F1B" w:rsidRDefault="00832F1B" w:rsidP="00832F1B">
      <w:pPr>
        <w:spacing w:after="0" w:line="240" w:lineRule="auto"/>
        <w:ind w:left="720" w:hanging="720"/>
        <w:rPr>
          <w:rFonts w:ascii="Tahoma" w:hAnsi="Tahoma" w:cs="Tahoma"/>
          <w:sz w:val="24"/>
          <w:szCs w:val="24"/>
        </w:rPr>
      </w:pPr>
      <w:r w:rsidRPr="00BA0B0A">
        <w:rPr>
          <w:rFonts w:ascii="Tahoma" w:hAnsi="Tahoma" w:cs="Tahoma"/>
          <w:sz w:val="24"/>
          <w:szCs w:val="24"/>
        </w:rPr>
        <w:t>A</w:t>
      </w:r>
      <w:r w:rsidR="002428FA">
        <w:rPr>
          <w:rFonts w:ascii="Tahoma" w:hAnsi="Tahoma" w:cs="Tahoma"/>
          <w:sz w:val="24"/>
          <w:szCs w:val="24"/>
        </w:rPr>
        <w:t>14</w:t>
      </w:r>
      <w:r>
        <w:rPr>
          <w:rFonts w:ascii="Tahoma" w:hAnsi="Tahoma" w:cs="Tahoma"/>
          <w:sz w:val="24"/>
          <w:szCs w:val="24"/>
        </w:rPr>
        <w:t xml:space="preserve">.   </w:t>
      </w:r>
      <w:r w:rsidR="00A820CE">
        <w:rPr>
          <w:rFonts w:ascii="Tahoma" w:hAnsi="Tahoma" w:cs="Tahoma"/>
          <w:sz w:val="24"/>
          <w:szCs w:val="24"/>
        </w:rPr>
        <w:t xml:space="preserve">Vehicle incentives </w:t>
      </w:r>
      <w:r w:rsidR="00A2778B">
        <w:rPr>
          <w:rFonts w:ascii="Tahoma" w:hAnsi="Tahoma" w:cs="Tahoma"/>
          <w:sz w:val="24"/>
          <w:szCs w:val="24"/>
        </w:rPr>
        <w:t xml:space="preserve">for </w:t>
      </w:r>
      <w:r w:rsidR="302FD455" w:rsidRPr="6BEA8AAE">
        <w:rPr>
          <w:rFonts w:ascii="Tahoma" w:hAnsi="Tahoma" w:cs="Tahoma"/>
          <w:sz w:val="24"/>
          <w:szCs w:val="24"/>
        </w:rPr>
        <w:t xml:space="preserve">electric </w:t>
      </w:r>
      <w:r w:rsidR="00A2778B">
        <w:rPr>
          <w:rFonts w:ascii="Tahoma" w:hAnsi="Tahoma" w:cs="Tahoma"/>
          <w:sz w:val="24"/>
          <w:szCs w:val="24"/>
        </w:rPr>
        <w:t>school buses</w:t>
      </w:r>
      <w:r w:rsidR="4F849444" w:rsidRPr="6BEA8AAE">
        <w:rPr>
          <w:rFonts w:ascii="Tahoma" w:hAnsi="Tahoma" w:cs="Tahoma"/>
          <w:sz w:val="24"/>
          <w:szCs w:val="24"/>
        </w:rPr>
        <w:t xml:space="preserve"> (ESB)</w:t>
      </w:r>
      <w:r w:rsidR="00A2778B">
        <w:rPr>
          <w:rFonts w:ascii="Tahoma" w:hAnsi="Tahoma" w:cs="Tahoma"/>
          <w:sz w:val="24"/>
          <w:szCs w:val="24"/>
        </w:rPr>
        <w:t xml:space="preserve"> </w:t>
      </w:r>
      <w:r w:rsidR="00A820CE">
        <w:rPr>
          <w:rFonts w:ascii="Tahoma" w:hAnsi="Tahoma" w:cs="Tahoma"/>
          <w:sz w:val="24"/>
          <w:szCs w:val="24"/>
        </w:rPr>
        <w:t xml:space="preserve">are not an allowable cost </w:t>
      </w:r>
      <w:r w:rsidR="009436D8">
        <w:rPr>
          <w:rFonts w:ascii="Tahoma" w:hAnsi="Tahoma" w:cs="Tahoma"/>
          <w:sz w:val="24"/>
          <w:szCs w:val="24"/>
        </w:rPr>
        <w:t xml:space="preserve">for this solicitation </w:t>
      </w:r>
      <w:r w:rsidR="00A2778B">
        <w:rPr>
          <w:rFonts w:ascii="Tahoma" w:hAnsi="Tahoma" w:cs="Tahoma"/>
          <w:sz w:val="24"/>
          <w:szCs w:val="24"/>
        </w:rPr>
        <w:t>(p</w:t>
      </w:r>
      <w:r w:rsidR="009436D8">
        <w:rPr>
          <w:rFonts w:ascii="Tahoma" w:hAnsi="Tahoma" w:cs="Tahoma"/>
          <w:sz w:val="24"/>
          <w:szCs w:val="24"/>
        </w:rPr>
        <w:t>g 16 solicitation manual).</w:t>
      </w:r>
      <w:r w:rsidR="00B77C95">
        <w:rPr>
          <w:rFonts w:ascii="Tahoma" w:hAnsi="Tahoma" w:cs="Tahoma"/>
          <w:sz w:val="24"/>
          <w:szCs w:val="24"/>
        </w:rPr>
        <w:t xml:space="preserve"> </w:t>
      </w:r>
      <w:r w:rsidR="00B77C95" w:rsidRPr="00B77C95">
        <w:rPr>
          <w:rFonts w:ascii="Tahoma" w:hAnsi="Tahoma" w:cs="Tahoma"/>
          <w:sz w:val="24"/>
          <w:szCs w:val="24"/>
        </w:rPr>
        <w:t xml:space="preserve">Applicants may apply for funding to install </w:t>
      </w:r>
      <w:r w:rsidR="16587B9F" w:rsidRPr="6BEA8AAE">
        <w:rPr>
          <w:rFonts w:ascii="Tahoma" w:hAnsi="Tahoma" w:cs="Tahoma"/>
          <w:sz w:val="24"/>
          <w:szCs w:val="24"/>
        </w:rPr>
        <w:t>ESB</w:t>
      </w:r>
      <w:r w:rsidR="00B77C95" w:rsidRPr="00B77C95">
        <w:rPr>
          <w:rFonts w:ascii="Tahoma" w:hAnsi="Tahoma" w:cs="Tahoma"/>
          <w:sz w:val="24"/>
          <w:szCs w:val="24"/>
        </w:rPr>
        <w:t xml:space="preserve"> charging equipment, supporting infrastructure, and associated resiliency technologies</w:t>
      </w:r>
      <w:r w:rsidR="001C2C80">
        <w:rPr>
          <w:rFonts w:ascii="Tahoma" w:hAnsi="Tahoma" w:cs="Tahoma"/>
          <w:sz w:val="24"/>
          <w:szCs w:val="24"/>
        </w:rPr>
        <w:t xml:space="preserve">. </w:t>
      </w:r>
      <w:r w:rsidR="0063262C">
        <w:rPr>
          <w:rFonts w:ascii="Tahoma" w:hAnsi="Tahoma" w:cs="Tahoma"/>
          <w:sz w:val="24"/>
          <w:szCs w:val="24"/>
        </w:rPr>
        <w:t>Pre</w:t>
      </w:r>
      <w:r w:rsidR="003F285B">
        <w:rPr>
          <w:rFonts w:ascii="Tahoma" w:hAnsi="Tahoma" w:cs="Tahoma"/>
          <w:sz w:val="24"/>
          <w:szCs w:val="24"/>
        </w:rPr>
        <w:t>-</w:t>
      </w:r>
      <w:r w:rsidR="0063262C">
        <w:rPr>
          <w:rFonts w:ascii="Tahoma" w:hAnsi="Tahoma" w:cs="Tahoma"/>
          <w:sz w:val="24"/>
          <w:szCs w:val="24"/>
        </w:rPr>
        <w:t xml:space="preserve">deployment planning activities </w:t>
      </w:r>
      <w:r w:rsidR="7D5D376B" w:rsidRPr="6BEA8AAE">
        <w:rPr>
          <w:rFonts w:ascii="Tahoma" w:hAnsi="Tahoma" w:cs="Tahoma"/>
          <w:sz w:val="24"/>
          <w:szCs w:val="24"/>
        </w:rPr>
        <w:t xml:space="preserve">for </w:t>
      </w:r>
      <w:r w:rsidR="007465DC" w:rsidRPr="007465DC">
        <w:rPr>
          <w:rFonts w:ascii="Tahoma" w:hAnsi="Tahoma" w:cs="Tahoma"/>
          <w:sz w:val="24"/>
          <w:szCs w:val="24"/>
        </w:rPr>
        <w:t>E</w:t>
      </w:r>
      <w:r w:rsidR="007465DC">
        <w:rPr>
          <w:rFonts w:ascii="Tahoma" w:hAnsi="Tahoma" w:cs="Tahoma"/>
          <w:sz w:val="24"/>
          <w:szCs w:val="24"/>
        </w:rPr>
        <w:t>SB</w:t>
      </w:r>
      <w:r w:rsidR="007465DC" w:rsidRPr="007465DC">
        <w:rPr>
          <w:rFonts w:ascii="Tahoma" w:hAnsi="Tahoma" w:cs="Tahoma"/>
          <w:sz w:val="24"/>
          <w:szCs w:val="24"/>
        </w:rPr>
        <w:t xml:space="preserve"> infrastructure planning activities to prepare grant recipients to apply for future funding opportunities and to provide a clear path forward for E</w:t>
      </w:r>
      <w:r w:rsidR="00C42930">
        <w:rPr>
          <w:rFonts w:ascii="Tahoma" w:hAnsi="Tahoma" w:cs="Tahoma"/>
          <w:sz w:val="24"/>
          <w:szCs w:val="24"/>
        </w:rPr>
        <w:t>SB</w:t>
      </w:r>
      <w:r w:rsidR="007465DC" w:rsidRPr="007465DC">
        <w:rPr>
          <w:rFonts w:ascii="Tahoma" w:hAnsi="Tahoma" w:cs="Tahoma"/>
          <w:sz w:val="24"/>
          <w:szCs w:val="24"/>
        </w:rPr>
        <w:t xml:space="preserve"> adoption</w:t>
      </w:r>
      <w:r w:rsidR="003F285B">
        <w:rPr>
          <w:rFonts w:ascii="Tahoma" w:hAnsi="Tahoma" w:cs="Tahoma"/>
          <w:sz w:val="24"/>
          <w:szCs w:val="24"/>
        </w:rPr>
        <w:t xml:space="preserve"> are eligible costs</w:t>
      </w:r>
      <w:r w:rsidR="587B80A0" w:rsidRPr="6BEA8AAE">
        <w:rPr>
          <w:rFonts w:ascii="Tahoma" w:hAnsi="Tahoma" w:cs="Tahoma"/>
          <w:sz w:val="24"/>
          <w:szCs w:val="24"/>
        </w:rPr>
        <w:t>,</w:t>
      </w:r>
      <w:r w:rsidR="2EF522C4" w:rsidRPr="6BEA8AAE">
        <w:rPr>
          <w:rFonts w:ascii="Tahoma" w:hAnsi="Tahoma" w:cs="Tahoma"/>
          <w:sz w:val="24"/>
          <w:szCs w:val="24"/>
        </w:rPr>
        <w:t xml:space="preserve"> </w:t>
      </w:r>
      <w:r w:rsidR="587B80A0" w:rsidRPr="6BEA8AAE">
        <w:rPr>
          <w:rFonts w:ascii="Tahoma" w:hAnsi="Tahoma" w:cs="Tahoma"/>
          <w:sz w:val="24"/>
          <w:szCs w:val="24"/>
        </w:rPr>
        <w:t>a</w:t>
      </w:r>
      <w:r w:rsidR="53EEF80E" w:rsidRPr="6BEA8AAE">
        <w:rPr>
          <w:rFonts w:ascii="Tahoma" w:hAnsi="Tahoma" w:cs="Tahoma"/>
          <w:sz w:val="24"/>
          <w:szCs w:val="24"/>
        </w:rPr>
        <w:t>s</w:t>
      </w:r>
      <w:r w:rsidR="00E25916">
        <w:rPr>
          <w:rFonts w:ascii="Tahoma" w:hAnsi="Tahoma" w:cs="Tahoma"/>
          <w:sz w:val="24"/>
          <w:szCs w:val="24"/>
        </w:rPr>
        <w:t xml:space="preserve"> well as </w:t>
      </w:r>
      <w:r w:rsidR="00EC300A">
        <w:rPr>
          <w:rFonts w:ascii="Tahoma" w:hAnsi="Tahoma" w:cs="Tahoma"/>
          <w:sz w:val="24"/>
          <w:szCs w:val="24"/>
        </w:rPr>
        <w:t>ESB Workforce Training and Development activit</w:t>
      </w:r>
      <w:r w:rsidR="00E25916">
        <w:rPr>
          <w:rFonts w:ascii="Tahoma" w:hAnsi="Tahoma" w:cs="Tahoma"/>
          <w:sz w:val="24"/>
          <w:szCs w:val="24"/>
        </w:rPr>
        <w:t>ie</w:t>
      </w:r>
      <w:r w:rsidR="00EC300A">
        <w:rPr>
          <w:rFonts w:ascii="Tahoma" w:hAnsi="Tahoma" w:cs="Tahoma"/>
          <w:sz w:val="24"/>
          <w:szCs w:val="24"/>
        </w:rPr>
        <w:t>s</w:t>
      </w:r>
      <w:r w:rsidR="00E25916">
        <w:rPr>
          <w:rFonts w:ascii="Tahoma" w:hAnsi="Tahoma" w:cs="Tahoma"/>
          <w:sz w:val="24"/>
          <w:szCs w:val="24"/>
        </w:rPr>
        <w:t>.</w:t>
      </w:r>
    </w:p>
    <w:p w14:paraId="63268F33" w14:textId="77777777" w:rsidR="00E25916" w:rsidRDefault="00E25916" w:rsidP="00832F1B">
      <w:pPr>
        <w:spacing w:after="0" w:line="240" w:lineRule="auto"/>
        <w:ind w:left="720" w:hanging="720"/>
        <w:rPr>
          <w:rFonts w:ascii="Tahoma" w:hAnsi="Tahoma" w:cs="Tahoma"/>
          <w:sz w:val="24"/>
          <w:szCs w:val="24"/>
        </w:rPr>
      </w:pPr>
    </w:p>
    <w:p w14:paraId="31BBB402" w14:textId="0E5602D9" w:rsidR="00832F1B" w:rsidRPr="004D4F56" w:rsidRDefault="00832F1B" w:rsidP="2F4AE88A">
      <w:pPr>
        <w:spacing w:after="0" w:line="240" w:lineRule="auto"/>
        <w:ind w:left="720" w:hanging="720"/>
        <w:rPr>
          <w:rFonts w:ascii="Tahoma" w:hAnsi="Tahoma" w:cs="Tahoma"/>
          <w:b/>
          <w:bCs/>
          <w:sz w:val="24"/>
          <w:szCs w:val="24"/>
        </w:rPr>
      </w:pPr>
      <w:r w:rsidRPr="6979B8E9">
        <w:rPr>
          <w:rFonts w:ascii="Tahoma" w:hAnsi="Tahoma" w:cs="Tahoma"/>
          <w:b/>
          <w:bCs/>
          <w:sz w:val="24"/>
          <w:szCs w:val="24"/>
        </w:rPr>
        <w:t>Q</w:t>
      </w:r>
      <w:r w:rsidR="002428FA" w:rsidRPr="6979B8E9">
        <w:rPr>
          <w:rFonts w:ascii="Tahoma" w:hAnsi="Tahoma" w:cs="Tahoma"/>
          <w:b/>
          <w:bCs/>
          <w:sz w:val="24"/>
          <w:szCs w:val="24"/>
        </w:rPr>
        <w:t>15</w:t>
      </w:r>
      <w:r w:rsidRPr="6979B8E9">
        <w:rPr>
          <w:rFonts w:ascii="Tahoma" w:hAnsi="Tahoma" w:cs="Tahoma"/>
          <w:b/>
          <w:bCs/>
          <w:sz w:val="24"/>
          <w:szCs w:val="24"/>
        </w:rPr>
        <w:t>.</w:t>
      </w:r>
      <w:r>
        <w:tab/>
      </w:r>
      <w:r w:rsidR="00F773E1" w:rsidRPr="6979B8E9">
        <w:rPr>
          <w:rFonts w:ascii="Tahoma" w:hAnsi="Tahoma" w:cs="Tahoma"/>
          <w:b/>
          <w:bCs/>
          <w:sz w:val="24"/>
          <w:szCs w:val="24"/>
        </w:rPr>
        <w:t xml:space="preserve">Please confirm </w:t>
      </w:r>
      <w:r w:rsidR="00FD3B8C">
        <w:rPr>
          <w:rFonts w:ascii="Tahoma" w:hAnsi="Tahoma" w:cs="Tahoma"/>
          <w:b/>
          <w:bCs/>
          <w:sz w:val="24"/>
          <w:szCs w:val="24"/>
        </w:rPr>
        <w:t>whether</w:t>
      </w:r>
      <w:r w:rsidR="00FD3B8C" w:rsidRPr="6979B8E9">
        <w:rPr>
          <w:rFonts w:ascii="Tahoma" w:hAnsi="Tahoma" w:cs="Tahoma"/>
          <w:b/>
          <w:bCs/>
          <w:sz w:val="24"/>
          <w:szCs w:val="24"/>
        </w:rPr>
        <w:t xml:space="preserve"> </w:t>
      </w:r>
      <w:r w:rsidR="00F773E1" w:rsidRPr="6979B8E9">
        <w:rPr>
          <w:rFonts w:ascii="Tahoma" w:hAnsi="Tahoma" w:cs="Tahoma"/>
          <w:b/>
          <w:bCs/>
          <w:sz w:val="24"/>
          <w:szCs w:val="24"/>
        </w:rPr>
        <w:t xml:space="preserve">only one tribe is eligible to be served in each application. </w:t>
      </w:r>
    </w:p>
    <w:p w14:paraId="22AF7C0A" w14:textId="06997FCD" w:rsidR="6979B8E9" w:rsidRPr="00791A27" w:rsidRDefault="6979B8E9" w:rsidP="6979B8E9">
      <w:pPr>
        <w:spacing w:after="0" w:line="240" w:lineRule="auto"/>
        <w:ind w:left="720" w:hanging="720"/>
        <w:rPr>
          <w:rFonts w:ascii="Tahoma" w:hAnsi="Tahoma" w:cs="Tahoma"/>
          <w:sz w:val="24"/>
          <w:szCs w:val="24"/>
        </w:rPr>
      </w:pPr>
    </w:p>
    <w:p w14:paraId="08F57DAE" w14:textId="0536BA19" w:rsidR="00832F1B" w:rsidRDefault="00832F1B" w:rsidP="00832F1B">
      <w:pPr>
        <w:spacing w:after="0" w:line="240" w:lineRule="auto"/>
        <w:ind w:left="720" w:hanging="720"/>
        <w:rPr>
          <w:rFonts w:ascii="Tahoma" w:hAnsi="Tahoma" w:cs="Tahoma"/>
          <w:sz w:val="24"/>
          <w:szCs w:val="24"/>
        </w:rPr>
      </w:pPr>
      <w:r w:rsidRPr="00791A27">
        <w:rPr>
          <w:rFonts w:ascii="Tahoma" w:hAnsi="Tahoma" w:cs="Tahoma"/>
          <w:sz w:val="24"/>
          <w:szCs w:val="24"/>
        </w:rPr>
        <w:t>A</w:t>
      </w:r>
      <w:r w:rsidR="002428FA" w:rsidRPr="00791A27">
        <w:rPr>
          <w:rFonts w:ascii="Tahoma" w:hAnsi="Tahoma" w:cs="Tahoma"/>
          <w:sz w:val="24"/>
          <w:szCs w:val="24"/>
        </w:rPr>
        <w:t>15</w:t>
      </w:r>
      <w:r w:rsidRPr="00791A27">
        <w:rPr>
          <w:rFonts w:ascii="Tahoma" w:hAnsi="Tahoma" w:cs="Tahoma"/>
          <w:sz w:val="24"/>
          <w:szCs w:val="24"/>
        </w:rPr>
        <w:t>.</w:t>
      </w:r>
      <w:r w:rsidRPr="0FF984F5">
        <w:rPr>
          <w:rFonts w:ascii="Tahoma" w:hAnsi="Tahoma" w:cs="Tahoma"/>
          <w:sz w:val="24"/>
          <w:szCs w:val="24"/>
        </w:rPr>
        <w:t xml:space="preserve">   </w:t>
      </w:r>
      <w:r w:rsidR="6DDE6843" w:rsidRPr="0FF984F5">
        <w:rPr>
          <w:rFonts w:ascii="Tahoma" w:hAnsi="Tahoma" w:cs="Tahoma"/>
          <w:sz w:val="24"/>
          <w:szCs w:val="24"/>
        </w:rPr>
        <w:t xml:space="preserve">More than one tribe can be eligible </w:t>
      </w:r>
      <w:r w:rsidR="0F954562" w:rsidRPr="0FF984F5">
        <w:rPr>
          <w:rFonts w:ascii="Tahoma" w:hAnsi="Tahoma" w:cs="Tahoma"/>
          <w:sz w:val="24"/>
          <w:szCs w:val="24"/>
        </w:rPr>
        <w:t>to be served</w:t>
      </w:r>
      <w:r w:rsidR="6DDE6843" w:rsidRPr="0FF984F5">
        <w:rPr>
          <w:rFonts w:ascii="Tahoma" w:hAnsi="Tahoma" w:cs="Tahoma"/>
          <w:sz w:val="24"/>
          <w:szCs w:val="24"/>
        </w:rPr>
        <w:t xml:space="preserve"> on a single application</w:t>
      </w:r>
      <w:r w:rsidR="7835457D" w:rsidRPr="0FF984F5">
        <w:rPr>
          <w:rFonts w:ascii="Tahoma" w:hAnsi="Tahoma" w:cs="Tahoma"/>
          <w:sz w:val="24"/>
          <w:szCs w:val="24"/>
        </w:rPr>
        <w:t xml:space="preserve"> as long as the Authorized Tribal Representative</w:t>
      </w:r>
      <w:r w:rsidR="001D607F">
        <w:rPr>
          <w:rFonts w:ascii="Tahoma" w:hAnsi="Tahoma" w:cs="Tahoma"/>
          <w:sz w:val="24"/>
          <w:szCs w:val="24"/>
        </w:rPr>
        <w:t>s</w:t>
      </w:r>
      <w:r w:rsidR="7835457D" w:rsidRPr="0FF984F5">
        <w:rPr>
          <w:rFonts w:ascii="Tahoma" w:hAnsi="Tahoma" w:cs="Tahoma"/>
          <w:sz w:val="24"/>
          <w:szCs w:val="24"/>
        </w:rPr>
        <w:t xml:space="preserve"> or Tribal Designees </w:t>
      </w:r>
      <w:r w:rsidR="001D607F">
        <w:rPr>
          <w:rFonts w:ascii="Tahoma" w:hAnsi="Tahoma" w:cs="Tahoma"/>
          <w:sz w:val="24"/>
          <w:szCs w:val="24"/>
        </w:rPr>
        <w:t xml:space="preserve">from each tribe being served </w:t>
      </w:r>
      <w:r w:rsidR="7835457D" w:rsidRPr="0FF984F5">
        <w:rPr>
          <w:rFonts w:ascii="Tahoma" w:hAnsi="Tahoma" w:cs="Tahoma"/>
          <w:sz w:val="24"/>
          <w:szCs w:val="24"/>
        </w:rPr>
        <w:t>provide</w:t>
      </w:r>
      <w:r w:rsidR="295A38F8" w:rsidRPr="0FF984F5">
        <w:rPr>
          <w:rFonts w:ascii="Tahoma" w:hAnsi="Tahoma" w:cs="Tahoma"/>
          <w:sz w:val="24"/>
          <w:szCs w:val="24"/>
        </w:rPr>
        <w:t>s</w:t>
      </w:r>
      <w:r w:rsidR="7835457D" w:rsidRPr="0FF984F5">
        <w:rPr>
          <w:rFonts w:ascii="Tahoma" w:hAnsi="Tahoma" w:cs="Tahoma"/>
          <w:sz w:val="24"/>
          <w:szCs w:val="24"/>
        </w:rPr>
        <w:t xml:space="preserve"> a letter demonstrating support from an eligible tribe for the proposed project signed by the Tribal Council.</w:t>
      </w:r>
      <w:r w:rsidR="6DDE6843" w:rsidRPr="0FF984F5">
        <w:rPr>
          <w:rFonts w:ascii="Tahoma" w:hAnsi="Tahoma" w:cs="Tahoma"/>
          <w:sz w:val="24"/>
          <w:szCs w:val="24"/>
        </w:rPr>
        <w:t xml:space="preserve"> </w:t>
      </w:r>
    </w:p>
    <w:p w14:paraId="6F49C07A" w14:textId="77777777" w:rsidR="00370A6F" w:rsidRDefault="00370A6F" w:rsidP="00832F1B">
      <w:pPr>
        <w:spacing w:after="0" w:line="240" w:lineRule="auto"/>
        <w:ind w:left="720" w:hanging="720"/>
        <w:rPr>
          <w:rFonts w:ascii="Tahoma" w:hAnsi="Tahoma" w:cs="Tahoma"/>
          <w:sz w:val="24"/>
          <w:szCs w:val="24"/>
        </w:rPr>
      </w:pPr>
    </w:p>
    <w:p w14:paraId="6473BD41" w14:textId="486E762A" w:rsidR="00D06F58" w:rsidRPr="00EC29D2" w:rsidRDefault="0876ED08" w:rsidP="00B4351B">
      <w:pPr>
        <w:spacing w:after="0" w:line="240" w:lineRule="auto"/>
        <w:ind w:left="720" w:hanging="720"/>
        <w:rPr>
          <w:rFonts w:ascii="Tahoma" w:hAnsi="Tahoma" w:cs="Tahoma"/>
          <w:sz w:val="24"/>
          <w:szCs w:val="24"/>
        </w:rPr>
      </w:pPr>
      <w:r w:rsidRPr="00EC29D2">
        <w:rPr>
          <w:rFonts w:ascii="Tahoma" w:hAnsi="Tahoma" w:cs="Tahoma"/>
          <w:sz w:val="24"/>
          <w:szCs w:val="24"/>
        </w:rPr>
        <w:t xml:space="preserve">Solicitation Manual </w:t>
      </w:r>
      <w:r w:rsidR="5364CCDF" w:rsidRPr="7F838FE5">
        <w:rPr>
          <w:rFonts w:ascii="Tahoma" w:hAnsi="Tahoma" w:cs="Tahoma"/>
          <w:sz w:val="24"/>
          <w:szCs w:val="24"/>
        </w:rPr>
        <w:t>listed anticipated Q&amp;A publication as “Week of March 11, 2024”</w:t>
      </w:r>
    </w:p>
    <w:sectPr w:rsidR="00D06F58" w:rsidRPr="00EC29D2" w:rsidSect="00517006">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3A8F" w14:textId="77777777" w:rsidR="00517006" w:rsidRDefault="00517006" w:rsidP="00B4351B">
      <w:pPr>
        <w:spacing w:after="0" w:line="240" w:lineRule="auto"/>
      </w:pPr>
      <w:r>
        <w:separator/>
      </w:r>
    </w:p>
  </w:endnote>
  <w:endnote w:type="continuationSeparator" w:id="0">
    <w:p w14:paraId="05282394" w14:textId="77777777" w:rsidR="00517006" w:rsidRDefault="00517006" w:rsidP="00B4351B">
      <w:pPr>
        <w:spacing w:after="0" w:line="240" w:lineRule="auto"/>
      </w:pPr>
      <w:r>
        <w:continuationSeparator/>
      </w:r>
    </w:p>
  </w:endnote>
  <w:endnote w:type="continuationNotice" w:id="1">
    <w:p w14:paraId="719BDC02" w14:textId="77777777" w:rsidR="00517006" w:rsidRDefault="00517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0865" w14:textId="7A0DEC05" w:rsidR="00292E61" w:rsidRPr="00A62F65" w:rsidRDefault="00F460BF" w:rsidP="00292E61">
    <w:pPr>
      <w:pStyle w:val="Footer"/>
      <w:spacing w:after="0" w:line="240" w:lineRule="auto"/>
      <w:rPr>
        <w:rFonts w:ascii="Tahoma" w:hAnsi="Tahoma" w:cs="Tahoma"/>
      </w:rPr>
    </w:pPr>
    <w:r w:rsidRPr="00A62F65">
      <w:rPr>
        <w:rFonts w:ascii="Tahoma" w:hAnsi="Tahoma" w:cs="Tahoma"/>
      </w:rPr>
      <w:t>Questions and Answers</w:t>
    </w:r>
    <w:r w:rsidRPr="00A62F65">
      <w:rPr>
        <w:rFonts w:ascii="Tahoma" w:hAnsi="Tahoma" w:cs="Tahoma"/>
      </w:rPr>
      <w:tab/>
    </w:r>
    <w:r w:rsidR="0068310B">
      <w:rPr>
        <w:rFonts w:ascii="Tahoma" w:hAnsi="Tahoma" w:cs="Tahoma"/>
      </w:rPr>
      <w:t xml:space="preserve">Page </w:t>
    </w:r>
    <w:r w:rsidRPr="0068310B">
      <w:rPr>
        <w:rFonts w:ascii="Tahoma" w:hAnsi="Tahoma" w:cs="Tahoma"/>
        <w:shd w:val="clear" w:color="auto" w:fill="E6E6E6"/>
      </w:rPr>
      <w:fldChar w:fldCharType="begin"/>
    </w:r>
    <w:r w:rsidRPr="0068310B">
      <w:rPr>
        <w:rFonts w:ascii="Tahoma" w:hAnsi="Tahoma" w:cs="Tahoma"/>
      </w:rPr>
      <w:instrText xml:space="preserve"> PAGE   \* MERGEFORMAT </w:instrText>
    </w:r>
    <w:r w:rsidRPr="0068310B">
      <w:rPr>
        <w:rFonts w:ascii="Tahoma" w:hAnsi="Tahoma" w:cs="Tahoma"/>
        <w:shd w:val="clear" w:color="auto" w:fill="E6E6E6"/>
      </w:rPr>
      <w:fldChar w:fldCharType="separate"/>
    </w:r>
    <w:r w:rsidRPr="0068310B">
      <w:rPr>
        <w:rFonts w:ascii="Tahoma" w:hAnsi="Tahoma" w:cs="Tahoma"/>
        <w:shd w:val="clear" w:color="auto" w:fill="E6E6E6"/>
      </w:rPr>
      <w:t>1</w:t>
    </w:r>
    <w:r w:rsidRPr="0068310B">
      <w:rPr>
        <w:rFonts w:ascii="Tahoma" w:hAnsi="Tahoma" w:cs="Tahoma"/>
        <w:noProof/>
        <w:shd w:val="clear" w:color="auto" w:fill="E6E6E6"/>
      </w:rPr>
      <w:fldChar w:fldCharType="end"/>
    </w:r>
    <w:r w:rsidRPr="00E771DD">
      <w:rPr>
        <w:rFonts w:ascii="Tahoma" w:hAnsi="Tahoma" w:cs="Tahoma"/>
        <w:noProof/>
      </w:rPr>
      <w:t xml:space="preserve"> </w:t>
    </w:r>
    <w:r>
      <w:rPr>
        <w:rFonts w:ascii="Tahoma" w:hAnsi="Tahoma" w:cs="Tahoma"/>
        <w:noProof/>
      </w:rPr>
      <w:tab/>
    </w:r>
    <w:r w:rsidR="00292E61">
      <w:rPr>
        <w:rFonts w:ascii="Tahoma" w:hAnsi="Tahoma" w:cs="Tahoma"/>
        <w:noProof/>
      </w:rPr>
      <w:t>GFO</w:t>
    </w:r>
    <w:r w:rsidR="00292E61" w:rsidRPr="00A62F65">
      <w:rPr>
        <w:rFonts w:ascii="Tahoma" w:hAnsi="Tahoma" w:cs="Tahoma"/>
        <w:noProof/>
      </w:rPr>
      <w:t>-</w:t>
    </w:r>
    <w:r w:rsidR="00292E61">
      <w:rPr>
        <w:rFonts w:ascii="Tahoma" w:hAnsi="Tahoma" w:cs="Tahoma"/>
        <w:noProof/>
      </w:rPr>
      <w:t>23-607</w:t>
    </w:r>
  </w:p>
  <w:p w14:paraId="3227F60F" w14:textId="75B58B47" w:rsidR="00F460BF" w:rsidRDefault="00F460BF" w:rsidP="00F460BF">
    <w:pPr>
      <w:pStyle w:val="Footer"/>
      <w:spacing w:after="0" w:line="240" w:lineRule="auto"/>
      <w:rPr>
        <w:rFonts w:ascii="Tahoma" w:hAnsi="Tahoma" w:cs="Tahoma"/>
        <w:noProof/>
      </w:rPr>
    </w:pPr>
    <w:r>
      <w:rPr>
        <w:rFonts w:ascii="Tahoma" w:hAnsi="Tahoma" w:cs="Tahoma"/>
        <w:noProof/>
      </w:rPr>
      <w:t>March 2024</w:t>
    </w:r>
    <w:r w:rsidRPr="00A62F65">
      <w:rPr>
        <w:rFonts w:ascii="Tahoma" w:hAnsi="Tahoma" w:cs="Tahoma"/>
        <w:noProof/>
      </w:rPr>
      <w:tab/>
    </w:r>
    <w:r>
      <w:rPr>
        <w:rFonts w:ascii="Tahoma" w:hAnsi="Tahoma" w:cs="Tahoma"/>
        <w:noProof/>
      </w:rPr>
      <w:tab/>
    </w:r>
    <w:r w:rsidR="00292E61">
      <w:rPr>
        <w:rFonts w:ascii="Tahoma" w:hAnsi="Tahoma" w:cs="Tahoma"/>
        <w:noProof/>
      </w:rPr>
      <w:t>Tribal Electric Vehicle Infrastructure, Planning,</w:t>
    </w:r>
  </w:p>
  <w:p w14:paraId="42175978" w14:textId="03E30973" w:rsidR="00F460BF" w:rsidRPr="00A62F65" w:rsidRDefault="00F460BF" w:rsidP="00F460BF">
    <w:pPr>
      <w:pStyle w:val="Footer"/>
      <w:spacing w:after="0" w:line="240" w:lineRule="auto"/>
      <w:rPr>
        <w:rFonts w:ascii="Tahoma" w:hAnsi="Tahoma" w:cs="Tahoma"/>
      </w:rPr>
    </w:pPr>
    <w:r>
      <w:rPr>
        <w:rFonts w:ascii="Tahoma" w:hAnsi="Tahoma" w:cs="Tahoma"/>
        <w:noProof/>
      </w:rPr>
      <w:tab/>
    </w:r>
    <w:r>
      <w:rPr>
        <w:rFonts w:ascii="Tahoma" w:hAnsi="Tahoma" w:cs="Tahoma"/>
        <w:noProof/>
      </w:rPr>
      <w:tab/>
    </w:r>
    <w:r w:rsidR="00292E61">
      <w:rPr>
        <w:rFonts w:ascii="Tahoma" w:hAnsi="Tahoma" w:cs="Tahoma"/>
        <w:noProof/>
      </w:rPr>
      <w:t>and Workforce Training and Development</w:t>
    </w:r>
  </w:p>
  <w:p w14:paraId="3497A2F0" w14:textId="0CFF4B5B" w:rsidR="007C1AC4" w:rsidRDefault="003A1522" w:rsidP="007C1AC4">
    <w:pPr>
      <w:pStyle w:val="Footer"/>
      <w:spacing w:after="0" w:line="240" w:lineRule="auto"/>
      <w:rPr>
        <w:rFonts w:ascii="Tahoma" w:hAnsi="Tahoma" w:cs="Tahoma"/>
        <w:noProof/>
      </w:rPr>
    </w:pPr>
    <w:r>
      <w:rPr>
        <w:rFonts w:ascii="Tahoma" w:hAnsi="Tahoma" w:cs="Tahoma"/>
        <w:noProof/>
      </w:rPr>
      <w:tab/>
    </w:r>
    <w:r w:rsidR="00F574C9" w:rsidRPr="00A62F65">
      <w:rPr>
        <w:rFonts w:ascii="Tahoma" w:hAnsi="Tahoma" w:cs="Tahoma"/>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E46FF" w14:textId="77777777" w:rsidR="00517006" w:rsidRDefault="00517006" w:rsidP="00B4351B">
      <w:pPr>
        <w:spacing w:after="0" w:line="240" w:lineRule="auto"/>
      </w:pPr>
      <w:r>
        <w:separator/>
      </w:r>
    </w:p>
  </w:footnote>
  <w:footnote w:type="continuationSeparator" w:id="0">
    <w:p w14:paraId="45F4FB14" w14:textId="77777777" w:rsidR="00517006" w:rsidRDefault="00517006" w:rsidP="00B4351B">
      <w:pPr>
        <w:spacing w:after="0" w:line="240" w:lineRule="auto"/>
      </w:pPr>
      <w:r>
        <w:continuationSeparator/>
      </w:r>
    </w:p>
  </w:footnote>
  <w:footnote w:type="continuationNotice" w:id="1">
    <w:p w14:paraId="5C4307DD" w14:textId="77777777" w:rsidR="00517006" w:rsidRDefault="005170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0E2A"/>
    <w:multiLevelType w:val="hybridMultilevel"/>
    <w:tmpl w:val="ACA6CC2A"/>
    <w:lvl w:ilvl="0" w:tplc="61D6D4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31353"/>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4D45DAD"/>
    <w:multiLevelType w:val="hybridMultilevel"/>
    <w:tmpl w:val="B45A4E3E"/>
    <w:lvl w:ilvl="0" w:tplc="41363C0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4607E6"/>
    <w:multiLevelType w:val="hybridMultilevel"/>
    <w:tmpl w:val="5832E3F8"/>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8B0DD9"/>
    <w:multiLevelType w:val="hybridMultilevel"/>
    <w:tmpl w:val="E2B6EA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26391E"/>
    <w:multiLevelType w:val="hybridMultilevel"/>
    <w:tmpl w:val="8E8ABD6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D9E4B09"/>
    <w:multiLevelType w:val="hybridMultilevel"/>
    <w:tmpl w:val="D7D2382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7" w15:restartNumberingAfterBreak="0">
    <w:nsid w:val="67AF5FFE"/>
    <w:multiLevelType w:val="multilevel"/>
    <w:tmpl w:val="02F60F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8001364"/>
    <w:multiLevelType w:val="multilevel"/>
    <w:tmpl w:val="4114E63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9547D92"/>
    <w:multiLevelType w:val="hybridMultilevel"/>
    <w:tmpl w:val="3A925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E52A83"/>
    <w:multiLevelType w:val="hybridMultilevel"/>
    <w:tmpl w:val="3F54F900"/>
    <w:lvl w:ilvl="0" w:tplc="BE22BF80">
      <w:numFmt w:val="bullet"/>
      <w:lvlText w:val=""/>
      <w:lvlJc w:val="left"/>
      <w:pPr>
        <w:ind w:left="1080" w:hanging="360"/>
      </w:pPr>
      <w:rPr>
        <w:rFonts w:ascii="Symbol" w:eastAsia="Times New Roman" w:hAnsi="Symbol" w:cs="Tahoma"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38055614">
    <w:abstractNumId w:val="5"/>
    <w:lvlOverride w:ilvl="0"/>
    <w:lvlOverride w:ilvl="1">
      <w:startOverride w:val="1"/>
    </w:lvlOverride>
    <w:lvlOverride w:ilvl="2"/>
    <w:lvlOverride w:ilvl="3"/>
    <w:lvlOverride w:ilvl="4"/>
    <w:lvlOverride w:ilvl="5"/>
    <w:lvlOverride w:ilvl="6"/>
    <w:lvlOverride w:ilvl="7"/>
    <w:lvlOverride w:ilvl="8"/>
  </w:num>
  <w:num w:numId="2" w16cid:durableId="349989287">
    <w:abstractNumId w:val="5"/>
  </w:num>
  <w:num w:numId="3" w16cid:durableId="1896508702">
    <w:abstractNumId w:val="6"/>
  </w:num>
  <w:num w:numId="4" w16cid:durableId="1105733740">
    <w:abstractNumId w:val="9"/>
  </w:num>
  <w:num w:numId="5" w16cid:durableId="1712992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620202">
    <w:abstractNumId w:val="7"/>
  </w:num>
  <w:num w:numId="7" w16cid:durableId="1437991466">
    <w:abstractNumId w:val="3"/>
  </w:num>
  <w:num w:numId="8" w16cid:durableId="1813791859">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84591944">
    <w:abstractNumId w:val="2"/>
  </w:num>
  <w:num w:numId="10" w16cid:durableId="1581868678">
    <w:abstractNumId w:val="10"/>
  </w:num>
  <w:num w:numId="11" w16cid:durableId="1847288232">
    <w:abstractNumId w:val="0"/>
  </w:num>
  <w:num w:numId="12" w16cid:durableId="241136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D2F"/>
    <w:rsid w:val="000007D0"/>
    <w:rsid w:val="000009C9"/>
    <w:rsid w:val="000018EF"/>
    <w:rsid w:val="0000353B"/>
    <w:rsid w:val="0000755C"/>
    <w:rsid w:val="000079F6"/>
    <w:rsid w:val="00007C78"/>
    <w:rsid w:val="00010831"/>
    <w:rsid w:val="000124E7"/>
    <w:rsid w:val="0001332E"/>
    <w:rsid w:val="000158AA"/>
    <w:rsid w:val="000162E8"/>
    <w:rsid w:val="00021065"/>
    <w:rsid w:val="00022E09"/>
    <w:rsid w:val="000265CD"/>
    <w:rsid w:val="00031B08"/>
    <w:rsid w:val="00033798"/>
    <w:rsid w:val="000343BE"/>
    <w:rsid w:val="00037C61"/>
    <w:rsid w:val="00043F6D"/>
    <w:rsid w:val="000444CC"/>
    <w:rsid w:val="00051E78"/>
    <w:rsid w:val="00056CC8"/>
    <w:rsid w:val="00060009"/>
    <w:rsid w:val="000656D2"/>
    <w:rsid w:val="00065B3F"/>
    <w:rsid w:val="00066E19"/>
    <w:rsid w:val="00067BC3"/>
    <w:rsid w:val="00067E4B"/>
    <w:rsid w:val="00070030"/>
    <w:rsid w:val="00072A3F"/>
    <w:rsid w:val="0008709F"/>
    <w:rsid w:val="00087DB3"/>
    <w:rsid w:val="00090BD6"/>
    <w:rsid w:val="00094BD6"/>
    <w:rsid w:val="00097B17"/>
    <w:rsid w:val="000A16BD"/>
    <w:rsid w:val="000A23BD"/>
    <w:rsid w:val="000A6EB2"/>
    <w:rsid w:val="000B2378"/>
    <w:rsid w:val="000B694A"/>
    <w:rsid w:val="000B7CC8"/>
    <w:rsid w:val="000C045C"/>
    <w:rsid w:val="000C29AE"/>
    <w:rsid w:val="000C2DE3"/>
    <w:rsid w:val="000C605A"/>
    <w:rsid w:val="000C652D"/>
    <w:rsid w:val="000C6C65"/>
    <w:rsid w:val="000C745B"/>
    <w:rsid w:val="000D0B88"/>
    <w:rsid w:val="000D2CF7"/>
    <w:rsid w:val="000D6238"/>
    <w:rsid w:val="000D7A31"/>
    <w:rsid w:val="000E000D"/>
    <w:rsid w:val="000E13D4"/>
    <w:rsid w:val="000E42EC"/>
    <w:rsid w:val="000E55F7"/>
    <w:rsid w:val="000E6272"/>
    <w:rsid w:val="000E6284"/>
    <w:rsid w:val="000E6EB9"/>
    <w:rsid w:val="000F0D76"/>
    <w:rsid w:val="000F4341"/>
    <w:rsid w:val="000F7ABB"/>
    <w:rsid w:val="0010080A"/>
    <w:rsid w:val="00105C6E"/>
    <w:rsid w:val="00106909"/>
    <w:rsid w:val="00111465"/>
    <w:rsid w:val="00115D1F"/>
    <w:rsid w:val="00117166"/>
    <w:rsid w:val="001262D8"/>
    <w:rsid w:val="00130B0B"/>
    <w:rsid w:val="001323A9"/>
    <w:rsid w:val="00132494"/>
    <w:rsid w:val="00137BBE"/>
    <w:rsid w:val="00141037"/>
    <w:rsid w:val="001418E4"/>
    <w:rsid w:val="001438D4"/>
    <w:rsid w:val="00146828"/>
    <w:rsid w:val="001529EA"/>
    <w:rsid w:val="00156DFF"/>
    <w:rsid w:val="00162970"/>
    <w:rsid w:val="00164F26"/>
    <w:rsid w:val="00170559"/>
    <w:rsid w:val="001709B6"/>
    <w:rsid w:val="001713F6"/>
    <w:rsid w:val="0017184D"/>
    <w:rsid w:val="0017215E"/>
    <w:rsid w:val="001772A2"/>
    <w:rsid w:val="00181DF2"/>
    <w:rsid w:val="00187CC4"/>
    <w:rsid w:val="00190B75"/>
    <w:rsid w:val="001926B1"/>
    <w:rsid w:val="00193995"/>
    <w:rsid w:val="001973A2"/>
    <w:rsid w:val="00197C4A"/>
    <w:rsid w:val="001A022D"/>
    <w:rsid w:val="001A5280"/>
    <w:rsid w:val="001B40F2"/>
    <w:rsid w:val="001B4B61"/>
    <w:rsid w:val="001B597C"/>
    <w:rsid w:val="001B603C"/>
    <w:rsid w:val="001B79C3"/>
    <w:rsid w:val="001C192D"/>
    <w:rsid w:val="001C201B"/>
    <w:rsid w:val="001C2C80"/>
    <w:rsid w:val="001C506D"/>
    <w:rsid w:val="001D4F13"/>
    <w:rsid w:val="001D607F"/>
    <w:rsid w:val="001E0301"/>
    <w:rsid w:val="001E119F"/>
    <w:rsid w:val="001E1963"/>
    <w:rsid w:val="001E3093"/>
    <w:rsid w:val="001E4963"/>
    <w:rsid w:val="001E78F7"/>
    <w:rsid w:val="001F4023"/>
    <w:rsid w:val="001F7066"/>
    <w:rsid w:val="002025F6"/>
    <w:rsid w:val="002043F2"/>
    <w:rsid w:val="00204F4E"/>
    <w:rsid w:val="0020514D"/>
    <w:rsid w:val="00213871"/>
    <w:rsid w:val="00217866"/>
    <w:rsid w:val="00220DD3"/>
    <w:rsid w:val="00224865"/>
    <w:rsid w:val="0022611B"/>
    <w:rsid w:val="00226479"/>
    <w:rsid w:val="00226C7D"/>
    <w:rsid w:val="0023033A"/>
    <w:rsid w:val="0023517E"/>
    <w:rsid w:val="00236473"/>
    <w:rsid w:val="0023736E"/>
    <w:rsid w:val="00237E37"/>
    <w:rsid w:val="002428FA"/>
    <w:rsid w:val="00244690"/>
    <w:rsid w:val="00244CE7"/>
    <w:rsid w:val="00245132"/>
    <w:rsid w:val="0025009C"/>
    <w:rsid w:val="00250BC0"/>
    <w:rsid w:val="002566C6"/>
    <w:rsid w:val="00256C72"/>
    <w:rsid w:val="00257568"/>
    <w:rsid w:val="00260C52"/>
    <w:rsid w:val="00263CE0"/>
    <w:rsid w:val="00266B64"/>
    <w:rsid w:val="0027408A"/>
    <w:rsid w:val="00283597"/>
    <w:rsid w:val="00284DB5"/>
    <w:rsid w:val="00286973"/>
    <w:rsid w:val="00290EF7"/>
    <w:rsid w:val="00292E61"/>
    <w:rsid w:val="00293D5B"/>
    <w:rsid w:val="002945BD"/>
    <w:rsid w:val="00294E44"/>
    <w:rsid w:val="0029513D"/>
    <w:rsid w:val="00297770"/>
    <w:rsid w:val="002A148E"/>
    <w:rsid w:val="002A46B9"/>
    <w:rsid w:val="002A58A8"/>
    <w:rsid w:val="002A64A6"/>
    <w:rsid w:val="002A6AE7"/>
    <w:rsid w:val="002B0807"/>
    <w:rsid w:val="002B30F2"/>
    <w:rsid w:val="002B32DA"/>
    <w:rsid w:val="002B6F98"/>
    <w:rsid w:val="002C0C34"/>
    <w:rsid w:val="002C2F8D"/>
    <w:rsid w:val="002C3A41"/>
    <w:rsid w:val="002C3F0C"/>
    <w:rsid w:val="002D0E25"/>
    <w:rsid w:val="002D24E6"/>
    <w:rsid w:val="002D5243"/>
    <w:rsid w:val="002E2B75"/>
    <w:rsid w:val="002E492B"/>
    <w:rsid w:val="002E5D29"/>
    <w:rsid w:val="002E5F95"/>
    <w:rsid w:val="002E604A"/>
    <w:rsid w:val="002E60A0"/>
    <w:rsid w:val="002F0AEA"/>
    <w:rsid w:val="002F0F9E"/>
    <w:rsid w:val="002F2600"/>
    <w:rsid w:val="002F48E9"/>
    <w:rsid w:val="00303509"/>
    <w:rsid w:val="0030454A"/>
    <w:rsid w:val="00312669"/>
    <w:rsid w:val="003126A4"/>
    <w:rsid w:val="00312A58"/>
    <w:rsid w:val="003159CD"/>
    <w:rsid w:val="0031684F"/>
    <w:rsid w:val="00320494"/>
    <w:rsid w:val="00322B4C"/>
    <w:rsid w:val="00322FE5"/>
    <w:rsid w:val="00325A0A"/>
    <w:rsid w:val="00326B4C"/>
    <w:rsid w:val="003275D2"/>
    <w:rsid w:val="00327840"/>
    <w:rsid w:val="00333A98"/>
    <w:rsid w:val="00335178"/>
    <w:rsid w:val="003371C5"/>
    <w:rsid w:val="00340CF1"/>
    <w:rsid w:val="00341B51"/>
    <w:rsid w:val="003420A8"/>
    <w:rsid w:val="0034496D"/>
    <w:rsid w:val="00344FE0"/>
    <w:rsid w:val="00345B0D"/>
    <w:rsid w:val="00347E77"/>
    <w:rsid w:val="00352684"/>
    <w:rsid w:val="00355F55"/>
    <w:rsid w:val="003567C3"/>
    <w:rsid w:val="00357833"/>
    <w:rsid w:val="0036294A"/>
    <w:rsid w:val="00370241"/>
    <w:rsid w:val="00370A6F"/>
    <w:rsid w:val="00374547"/>
    <w:rsid w:val="00382E1D"/>
    <w:rsid w:val="003841A4"/>
    <w:rsid w:val="00384418"/>
    <w:rsid w:val="00384669"/>
    <w:rsid w:val="00384C68"/>
    <w:rsid w:val="0039041C"/>
    <w:rsid w:val="00394E28"/>
    <w:rsid w:val="003959DB"/>
    <w:rsid w:val="00396825"/>
    <w:rsid w:val="00397B80"/>
    <w:rsid w:val="003A0BF3"/>
    <w:rsid w:val="003A1522"/>
    <w:rsid w:val="003A473F"/>
    <w:rsid w:val="003A48BE"/>
    <w:rsid w:val="003B0B18"/>
    <w:rsid w:val="003B1853"/>
    <w:rsid w:val="003C0B73"/>
    <w:rsid w:val="003C2D1E"/>
    <w:rsid w:val="003C3B73"/>
    <w:rsid w:val="003C5DCB"/>
    <w:rsid w:val="003C6CEC"/>
    <w:rsid w:val="003C79E5"/>
    <w:rsid w:val="003D057A"/>
    <w:rsid w:val="003D0813"/>
    <w:rsid w:val="003D2A29"/>
    <w:rsid w:val="003D2AD7"/>
    <w:rsid w:val="003D4B1D"/>
    <w:rsid w:val="003D4E39"/>
    <w:rsid w:val="003D4E83"/>
    <w:rsid w:val="003D61D0"/>
    <w:rsid w:val="003D64DA"/>
    <w:rsid w:val="003D6E0A"/>
    <w:rsid w:val="003E4FC4"/>
    <w:rsid w:val="003E5AEB"/>
    <w:rsid w:val="003F06A0"/>
    <w:rsid w:val="003F285B"/>
    <w:rsid w:val="00400E6A"/>
    <w:rsid w:val="004039FA"/>
    <w:rsid w:val="0040573E"/>
    <w:rsid w:val="00407430"/>
    <w:rsid w:val="00407EA4"/>
    <w:rsid w:val="00410381"/>
    <w:rsid w:val="00413299"/>
    <w:rsid w:val="00414561"/>
    <w:rsid w:val="004151CE"/>
    <w:rsid w:val="004158E3"/>
    <w:rsid w:val="0042010F"/>
    <w:rsid w:val="004215B3"/>
    <w:rsid w:val="00422859"/>
    <w:rsid w:val="00422E0B"/>
    <w:rsid w:val="0042335A"/>
    <w:rsid w:val="00425483"/>
    <w:rsid w:val="004319AE"/>
    <w:rsid w:val="004320CF"/>
    <w:rsid w:val="00432380"/>
    <w:rsid w:val="00432F4B"/>
    <w:rsid w:val="004351FF"/>
    <w:rsid w:val="00440622"/>
    <w:rsid w:val="00440C42"/>
    <w:rsid w:val="00441F6E"/>
    <w:rsid w:val="00442C26"/>
    <w:rsid w:val="004539FB"/>
    <w:rsid w:val="004567AF"/>
    <w:rsid w:val="00460985"/>
    <w:rsid w:val="00460F38"/>
    <w:rsid w:val="004611F6"/>
    <w:rsid w:val="00462689"/>
    <w:rsid w:val="0046661D"/>
    <w:rsid w:val="00471244"/>
    <w:rsid w:val="004712CA"/>
    <w:rsid w:val="00472A1E"/>
    <w:rsid w:val="00472D2F"/>
    <w:rsid w:val="004732AC"/>
    <w:rsid w:val="00477F33"/>
    <w:rsid w:val="0048025C"/>
    <w:rsid w:val="004810ED"/>
    <w:rsid w:val="0048797C"/>
    <w:rsid w:val="00491F43"/>
    <w:rsid w:val="00493E88"/>
    <w:rsid w:val="004940C7"/>
    <w:rsid w:val="0049549F"/>
    <w:rsid w:val="00495F08"/>
    <w:rsid w:val="004A13B1"/>
    <w:rsid w:val="004A1E8A"/>
    <w:rsid w:val="004A21C7"/>
    <w:rsid w:val="004A30BF"/>
    <w:rsid w:val="004A3C9D"/>
    <w:rsid w:val="004A5878"/>
    <w:rsid w:val="004A7FA0"/>
    <w:rsid w:val="004B2596"/>
    <w:rsid w:val="004B6385"/>
    <w:rsid w:val="004D19D1"/>
    <w:rsid w:val="004D4EDC"/>
    <w:rsid w:val="004D4F56"/>
    <w:rsid w:val="004D5D51"/>
    <w:rsid w:val="004D7F71"/>
    <w:rsid w:val="004E649A"/>
    <w:rsid w:val="004E76DD"/>
    <w:rsid w:val="004F0AEA"/>
    <w:rsid w:val="004F2285"/>
    <w:rsid w:val="004F47ED"/>
    <w:rsid w:val="004F5BA0"/>
    <w:rsid w:val="004F78A0"/>
    <w:rsid w:val="0050525F"/>
    <w:rsid w:val="00511276"/>
    <w:rsid w:val="00511A5A"/>
    <w:rsid w:val="0051257E"/>
    <w:rsid w:val="0051309A"/>
    <w:rsid w:val="0051531D"/>
    <w:rsid w:val="0051633E"/>
    <w:rsid w:val="00517006"/>
    <w:rsid w:val="00521137"/>
    <w:rsid w:val="005244F2"/>
    <w:rsid w:val="00527995"/>
    <w:rsid w:val="00527A31"/>
    <w:rsid w:val="0053123C"/>
    <w:rsid w:val="005334E3"/>
    <w:rsid w:val="00534201"/>
    <w:rsid w:val="00536291"/>
    <w:rsid w:val="0053700D"/>
    <w:rsid w:val="00537C74"/>
    <w:rsid w:val="00540190"/>
    <w:rsid w:val="005407A4"/>
    <w:rsid w:val="00540F75"/>
    <w:rsid w:val="005412CA"/>
    <w:rsid w:val="00541316"/>
    <w:rsid w:val="0054498A"/>
    <w:rsid w:val="00547970"/>
    <w:rsid w:val="00561334"/>
    <w:rsid w:val="00563379"/>
    <w:rsid w:val="005653F7"/>
    <w:rsid w:val="00566D9A"/>
    <w:rsid w:val="00567D57"/>
    <w:rsid w:val="0057071B"/>
    <w:rsid w:val="00571928"/>
    <w:rsid w:val="00572B71"/>
    <w:rsid w:val="00573A7A"/>
    <w:rsid w:val="00573F9F"/>
    <w:rsid w:val="00576B0B"/>
    <w:rsid w:val="00576EB0"/>
    <w:rsid w:val="0058209B"/>
    <w:rsid w:val="00586914"/>
    <w:rsid w:val="005915C5"/>
    <w:rsid w:val="00591D6B"/>
    <w:rsid w:val="005A2010"/>
    <w:rsid w:val="005A31C3"/>
    <w:rsid w:val="005A3C2A"/>
    <w:rsid w:val="005A76C2"/>
    <w:rsid w:val="005A76D1"/>
    <w:rsid w:val="005B00B6"/>
    <w:rsid w:val="005B2802"/>
    <w:rsid w:val="005B3138"/>
    <w:rsid w:val="005B3F93"/>
    <w:rsid w:val="005B5294"/>
    <w:rsid w:val="005B6711"/>
    <w:rsid w:val="005B7CC8"/>
    <w:rsid w:val="005B7D58"/>
    <w:rsid w:val="005B7E66"/>
    <w:rsid w:val="005C0E0B"/>
    <w:rsid w:val="005C2608"/>
    <w:rsid w:val="005D41C2"/>
    <w:rsid w:val="005D5EF1"/>
    <w:rsid w:val="005D6137"/>
    <w:rsid w:val="005E30BA"/>
    <w:rsid w:val="005E3809"/>
    <w:rsid w:val="005E6C74"/>
    <w:rsid w:val="005F37C2"/>
    <w:rsid w:val="005F383B"/>
    <w:rsid w:val="005F7CA2"/>
    <w:rsid w:val="006007A2"/>
    <w:rsid w:val="006015D4"/>
    <w:rsid w:val="00602834"/>
    <w:rsid w:val="0060452F"/>
    <w:rsid w:val="006054EE"/>
    <w:rsid w:val="00607BBE"/>
    <w:rsid w:val="006102D2"/>
    <w:rsid w:val="00612291"/>
    <w:rsid w:val="0061321A"/>
    <w:rsid w:val="00615277"/>
    <w:rsid w:val="00617AA1"/>
    <w:rsid w:val="00622027"/>
    <w:rsid w:val="006231B7"/>
    <w:rsid w:val="00626DE4"/>
    <w:rsid w:val="0063262C"/>
    <w:rsid w:val="00635B11"/>
    <w:rsid w:val="00635EB6"/>
    <w:rsid w:val="00636A87"/>
    <w:rsid w:val="00637762"/>
    <w:rsid w:val="00641A16"/>
    <w:rsid w:val="0064227F"/>
    <w:rsid w:val="00647A7A"/>
    <w:rsid w:val="00652D92"/>
    <w:rsid w:val="00654AA9"/>
    <w:rsid w:val="0065663C"/>
    <w:rsid w:val="006568AA"/>
    <w:rsid w:val="0066758C"/>
    <w:rsid w:val="00667718"/>
    <w:rsid w:val="006777D1"/>
    <w:rsid w:val="00677B6C"/>
    <w:rsid w:val="00682856"/>
    <w:rsid w:val="0068310B"/>
    <w:rsid w:val="0068542F"/>
    <w:rsid w:val="006932D6"/>
    <w:rsid w:val="00697470"/>
    <w:rsid w:val="00697D9D"/>
    <w:rsid w:val="006B1B43"/>
    <w:rsid w:val="006B1BEC"/>
    <w:rsid w:val="006B5112"/>
    <w:rsid w:val="006C1518"/>
    <w:rsid w:val="006C1EB3"/>
    <w:rsid w:val="006C4536"/>
    <w:rsid w:val="006C5839"/>
    <w:rsid w:val="006E01C7"/>
    <w:rsid w:val="006E09C3"/>
    <w:rsid w:val="006E163C"/>
    <w:rsid w:val="006E383C"/>
    <w:rsid w:val="006F0AF7"/>
    <w:rsid w:val="006F1793"/>
    <w:rsid w:val="006F70F7"/>
    <w:rsid w:val="00705053"/>
    <w:rsid w:val="007059F3"/>
    <w:rsid w:val="00707102"/>
    <w:rsid w:val="007079BB"/>
    <w:rsid w:val="00711603"/>
    <w:rsid w:val="00715931"/>
    <w:rsid w:val="00716441"/>
    <w:rsid w:val="007247EE"/>
    <w:rsid w:val="007256CC"/>
    <w:rsid w:val="00727600"/>
    <w:rsid w:val="007324D0"/>
    <w:rsid w:val="00732F32"/>
    <w:rsid w:val="00733B9E"/>
    <w:rsid w:val="00734A99"/>
    <w:rsid w:val="00742B46"/>
    <w:rsid w:val="007465DC"/>
    <w:rsid w:val="00746865"/>
    <w:rsid w:val="007533E2"/>
    <w:rsid w:val="0075763F"/>
    <w:rsid w:val="0076081F"/>
    <w:rsid w:val="00765DEA"/>
    <w:rsid w:val="00767BE2"/>
    <w:rsid w:val="0077000E"/>
    <w:rsid w:val="007709B2"/>
    <w:rsid w:val="0077399C"/>
    <w:rsid w:val="00774B0D"/>
    <w:rsid w:val="00784FD3"/>
    <w:rsid w:val="007851ED"/>
    <w:rsid w:val="007852DF"/>
    <w:rsid w:val="00786A84"/>
    <w:rsid w:val="00791A27"/>
    <w:rsid w:val="00793553"/>
    <w:rsid w:val="00796447"/>
    <w:rsid w:val="007976E2"/>
    <w:rsid w:val="007A133F"/>
    <w:rsid w:val="007A43D5"/>
    <w:rsid w:val="007A650C"/>
    <w:rsid w:val="007B0D2C"/>
    <w:rsid w:val="007B5AA8"/>
    <w:rsid w:val="007C1AC4"/>
    <w:rsid w:val="007C33DF"/>
    <w:rsid w:val="007C5051"/>
    <w:rsid w:val="007C51BE"/>
    <w:rsid w:val="007D4922"/>
    <w:rsid w:val="007D4D65"/>
    <w:rsid w:val="007D4E77"/>
    <w:rsid w:val="007D684E"/>
    <w:rsid w:val="007E0765"/>
    <w:rsid w:val="007E2C44"/>
    <w:rsid w:val="007E5196"/>
    <w:rsid w:val="007E56C8"/>
    <w:rsid w:val="007E660C"/>
    <w:rsid w:val="007E6E76"/>
    <w:rsid w:val="007E758B"/>
    <w:rsid w:val="007F1D21"/>
    <w:rsid w:val="007F2680"/>
    <w:rsid w:val="007F3045"/>
    <w:rsid w:val="007F5F60"/>
    <w:rsid w:val="007F6925"/>
    <w:rsid w:val="0080071D"/>
    <w:rsid w:val="00805B26"/>
    <w:rsid w:val="00806C33"/>
    <w:rsid w:val="008074C1"/>
    <w:rsid w:val="00812013"/>
    <w:rsid w:val="00817EAE"/>
    <w:rsid w:val="0082333A"/>
    <w:rsid w:val="008234A2"/>
    <w:rsid w:val="0082577B"/>
    <w:rsid w:val="00826808"/>
    <w:rsid w:val="008318F3"/>
    <w:rsid w:val="00831F6A"/>
    <w:rsid w:val="008328DD"/>
    <w:rsid w:val="00832F1B"/>
    <w:rsid w:val="00832F6E"/>
    <w:rsid w:val="00833414"/>
    <w:rsid w:val="00833D65"/>
    <w:rsid w:val="00841D26"/>
    <w:rsid w:val="008432F1"/>
    <w:rsid w:val="008434F6"/>
    <w:rsid w:val="00844349"/>
    <w:rsid w:val="00846A73"/>
    <w:rsid w:val="0085145A"/>
    <w:rsid w:val="00852799"/>
    <w:rsid w:val="00854012"/>
    <w:rsid w:val="00854699"/>
    <w:rsid w:val="00854984"/>
    <w:rsid w:val="00854994"/>
    <w:rsid w:val="00854DF6"/>
    <w:rsid w:val="00857549"/>
    <w:rsid w:val="008576F5"/>
    <w:rsid w:val="00861501"/>
    <w:rsid w:val="008636D1"/>
    <w:rsid w:val="00867E13"/>
    <w:rsid w:val="00870812"/>
    <w:rsid w:val="00873481"/>
    <w:rsid w:val="008759F9"/>
    <w:rsid w:val="00876483"/>
    <w:rsid w:val="0087661A"/>
    <w:rsid w:val="00876658"/>
    <w:rsid w:val="0087734E"/>
    <w:rsid w:val="008847D1"/>
    <w:rsid w:val="00894737"/>
    <w:rsid w:val="00896E9F"/>
    <w:rsid w:val="008A21EC"/>
    <w:rsid w:val="008A22D4"/>
    <w:rsid w:val="008B3C6C"/>
    <w:rsid w:val="008B5187"/>
    <w:rsid w:val="008B59E9"/>
    <w:rsid w:val="008B64C9"/>
    <w:rsid w:val="008B6CC9"/>
    <w:rsid w:val="008B6F44"/>
    <w:rsid w:val="008B77F0"/>
    <w:rsid w:val="008C13D6"/>
    <w:rsid w:val="008C1B9E"/>
    <w:rsid w:val="008C299F"/>
    <w:rsid w:val="008D0CBC"/>
    <w:rsid w:val="008D12DC"/>
    <w:rsid w:val="008D1C29"/>
    <w:rsid w:val="008D1E2F"/>
    <w:rsid w:val="008D584A"/>
    <w:rsid w:val="008E0143"/>
    <w:rsid w:val="008E2BAD"/>
    <w:rsid w:val="008E43FC"/>
    <w:rsid w:val="008E4AB5"/>
    <w:rsid w:val="008E5098"/>
    <w:rsid w:val="008F0773"/>
    <w:rsid w:val="008F4642"/>
    <w:rsid w:val="008F56AA"/>
    <w:rsid w:val="00900C82"/>
    <w:rsid w:val="00904C6D"/>
    <w:rsid w:val="00913451"/>
    <w:rsid w:val="0091639F"/>
    <w:rsid w:val="00920800"/>
    <w:rsid w:val="00924CAD"/>
    <w:rsid w:val="00925DE0"/>
    <w:rsid w:val="009275C4"/>
    <w:rsid w:val="009277F6"/>
    <w:rsid w:val="00930088"/>
    <w:rsid w:val="0093346E"/>
    <w:rsid w:val="00933471"/>
    <w:rsid w:val="009342DE"/>
    <w:rsid w:val="009348EA"/>
    <w:rsid w:val="0093563B"/>
    <w:rsid w:val="009409F6"/>
    <w:rsid w:val="00941565"/>
    <w:rsid w:val="00941C74"/>
    <w:rsid w:val="009424DE"/>
    <w:rsid w:val="009436D8"/>
    <w:rsid w:val="00946449"/>
    <w:rsid w:val="00946FD3"/>
    <w:rsid w:val="00950BF6"/>
    <w:rsid w:val="009529A5"/>
    <w:rsid w:val="00953121"/>
    <w:rsid w:val="00954266"/>
    <w:rsid w:val="00954C18"/>
    <w:rsid w:val="00955DC8"/>
    <w:rsid w:val="009561C7"/>
    <w:rsid w:val="00956559"/>
    <w:rsid w:val="00961AC1"/>
    <w:rsid w:val="009635D5"/>
    <w:rsid w:val="009665A8"/>
    <w:rsid w:val="00967303"/>
    <w:rsid w:val="0097125E"/>
    <w:rsid w:val="0097331F"/>
    <w:rsid w:val="00977FEC"/>
    <w:rsid w:val="00982710"/>
    <w:rsid w:val="00984960"/>
    <w:rsid w:val="00992773"/>
    <w:rsid w:val="00992BB4"/>
    <w:rsid w:val="009945EB"/>
    <w:rsid w:val="009A2AFC"/>
    <w:rsid w:val="009A2E18"/>
    <w:rsid w:val="009A41DA"/>
    <w:rsid w:val="009A5D0C"/>
    <w:rsid w:val="009A79EA"/>
    <w:rsid w:val="009B3A13"/>
    <w:rsid w:val="009B60C6"/>
    <w:rsid w:val="009B6162"/>
    <w:rsid w:val="009B7165"/>
    <w:rsid w:val="009C1EDC"/>
    <w:rsid w:val="009C2DFC"/>
    <w:rsid w:val="009C2EA0"/>
    <w:rsid w:val="009C3949"/>
    <w:rsid w:val="009C4804"/>
    <w:rsid w:val="009C5ACC"/>
    <w:rsid w:val="009C5EAC"/>
    <w:rsid w:val="009D2EB9"/>
    <w:rsid w:val="009D7903"/>
    <w:rsid w:val="009E09DB"/>
    <w:rsid w:val="009E0FDA"/>
    <w:rsid w:val="009E5751"/>
    <w:rsid w:val="009E7115"/>
    <w:rsid w:val="009F19F2"/>
    <w:rsid w:val="009F6A2F"/>
    <w:rsid w:val="00A023F1"/>
    <w:rsid w:val="00A02588"/>
    <w:rsid w:val="00A03D38"/>
    <w:rsid w:val="00A03ED9"/>
    <w:rsid w:val="00A047A5"/>
    <w:rsid w:val="00A074D2"/>
    <w:rsid w:val="00A108CA"/>
    <w:rsid w:val="00A140F0"/>
    <w:rsid w:val="00A22695"/>
    <w:rsid w:val="00A23B88"/>
    <w:rsid w:val="00A24512"/>
    <w:rsid w:val="00A25CBE"/>
    <w:rsid w:val="00A25D55"/>
    <w:rsid w:val="00A2778B"/>
    <w:rsid w:val="00A302FE"/>
    <w:rsid w:val="00A32FA7"/>
    <w:rsid w:val="00A33997"/>
    <w:rsid w:val="00A35294"/>
    <w:rsid w:val="00A35AF4"/>
    <w:rsid w:val="00A37BF0"/>
    <w:rsid w:val="00A41F62"/>
    <w:rsid w:val="00A4273C"/>
    <w:rsid w:val="00A45811"/>
    <w:rsid w:val="00A46D0F"/>
    <w:rsid w:val="00A50FDD"/>
    <w:rsid w:val="00A50FF6"/>
    <w:rsid w:val="00A60240"/>
    <w:rsid w:val="00A62F65"/>
    <w:rsid w:val="00A64748"/>
    <w:rsid w:val="00A65F66"/>
    <w:rsid w:val="00A707CE"/>
    <w:rsid w:val="00A70AD2"/>
    <w:rsid w:val="00A715E8"/>
    <w:rsid w:val="00A7287D"/>
    <w:rsid w:val="00A733B8"/>
    <w:rsid w:val="00A759FE"/>
    <w:rsid w:val="00A81CB4"/>
    <w:rsid w:val="00A820CE"/>
    <w:rsid w:val="00A950CF"/>
    <w:rsid w:val="00A9561E"/>
    <w:rsid w:val="00A96B56"/>
    <w:rsid w:val="00AA05C4"/>
    <w:rsid w:val="00AA2848"/>
    <w:rsid w:val="00AD4756"/>
    <w:rsid w:val="00AD52D0"/>
    <w:rsid w:val="00AD5451"/>
    <w:rsid w:val="00AE18E8"/>
    <w:rsid w:val="00AE69ED"/>
    <w:rsid w:val="00AE704F"/>
    <w:rsid w:val="00B00742"/>
    <w:rsid w:val="00B01056"/>
    <w:rsid w:val="00B01278"/>
    <w:rsid w:val="00B038EF"/>
    <w:rsid w:val="00B03910"/>
    <w:rsid w:val="00B05C58"/>
    <w:rsid w:val="00B07523"/>
    <w:rsid w:val="00B10DD3"/>
    <w:rsid w:val="00B207BE"/>
    <w:rsid w:val="00B263F3"/>
    <w:rsid w:val="00B315DA"/>
    <w:rsid w:val="00B34108"/>
    <w:rsid w:val="00B36EC6"/>
    <w:rsid w:val="00B4164C"/>
    <w:rsid w:val="00B41FF7"/>
    <w:rsid w:val="00B42166"/>
    <w:rsid w:val="00B4351B"/>
    <w:rsid w:val="00B4397A"/>
    <w:rsid w:val="00B43BA8"/>
    <w:rsid w:val="00B43BF2"/>
    <w:rsid w:val="00B460D8"/>
    <w:rsid w:val="00B469A2"/>
    <w:rsid w:val="00B47737"/>
    <w:rsid w:val="00B52A73"/>
    <w:rsid w:val="00B52EB1"/>
    <w:rsid w:val="00B53F55"/>
    <w:rsid w:val="00B55CF8"/>
    <w:rsid w:val="00B601A1"/>
    <w:rsid w:val="00B6140B"/>
    <w:rsid w:val="00B636F2"/>
    <w:rsid w:val="00B64FBE"/>
    <w:rsid w:val="00B666CA"/>
    <w:rsid w:val="00B66AC9"/>
    <w:rsid w:val="00B71429"/>
    <w:rsid w:val="00B71A18"/>
    <w:rsid w:val="00B73A31"/>
    <w:rsid w:val="00B77C95"/>
    <w:rsid w:val="00B800F7"/>
    <w:rsid w:val="00B81204"/>
    <w:rsid w:val="00B845BC"/>
    <w:rsid w:val="00B874B5"/>
    <w:rsid w:val="00B9325C"/>
    <w:rsid w:val="00B949CC"/>
    <w:rsid w:val="00BA0B0A"/>
    <w:rsid w:val="00BA0F53"/>
    <w:rsid w:val="00BA2081"/>
    <w:rsid w:val="00BA4055"/>
    <w:rsid w:val="00BA7006"/>
    <w:rsid w:val="00BB0F49"/>
    <w:rsid w:val="00BB47D2"/>
    <w:rsid w:val="00BB5FF3"/>
    <w:rsid w:val="00BB7D15"/>
    <w:rsid w:val="00BC69B1"/>
    <w:rsid w:val="00BC7EAD"/>
    <w:rsid w:val="00BD12DF"/>
    <w:rsid w:val="00BD1622"/>
    <w:rsid w:val="00BD2C03"/>
    <w:rsid w:val="00BD4620"/>
    <w:rsid w:val="00BD5E05"/>
    <w:rsid w:val="00BE0B50"/>
    <w:rsid w:val="00BE2CAD"/>
    <w:rsid w:val="00BE35D4"/>
    <w:rsid w:val="00BE5D3E"/>
    <w:rsid w:val="00BE6AC6"/>
    <w:rsid w:val="00BF33DE"/>
    <w:rsid w:val="00BF5398"/>
    <w:rsid w:val="00BF6E44"/>
    <w:rsid w:val="00C07650"/>
    <w:rsid w:val="00C111E8"/>
    <w:rsid w:val="00C12C1D"/>
    <w:rsid w:val="00C13ABD"/>
    <w:rsid w:val="00C141F4"/>
    <w:rsid w:val="00C20E7E"/>
    <w:rsid w:val="00C22CB5"/>
    <w:rsid w:val="00C23329"/>
    <w:rsid w:val="00C25370"/>
    <w:rsid w:val="00C311BC"/>
    <w:rsid w:val="00C31236"/>
    <w:rsid w:val="00C31ED6"/>
    <w:rsid w:val="00C33009"/>
    <w:rsid w:val="00C33DC4"/>
    <w:rsid w:val="00C33EA1"/>
    <w:rsid w:val="00C374A4"/>
    <w:rsid w:val="00C37EF6"/>
    <w:rsid w:val="00C40F3E"/>
    <w:rsid w:val="00C415EB"/>
    <w:rsid w:val="00C42930"/>
    <w:rsid w:val="00C43D51"/>
    <w:rsid w:val="00C4499F"/>
    <w:rsid w:val="00C452E2"/>
    <w:rsid w:val="00C5073A"/>
    <w:rsid w:val="00C53F27"/>
    <w:rsid w:val="00C5508F"/>
    <w:rsid w:val="00C556D2"/>
    <w:rsid w:val="00C57459"/>
    <w:rsid w:val="00C57689"/>
    <w:rsid w:val="00C57C8C"/>
    <w:rsid w:val="00C6447B"/>
    <w:rsid w:val="00C66A87"/>
    <w:rsid w:val="00C67B32"/>
    <w:rsid w:val="00C740A9"/>
    <w:rsid w:val="00C758B9"/>
    <w:rsid w:val="00C75AF4"/>
    <w:rsid w:val="00C81B7D"/>
    <w:rsid w:val="00C830EA"/>
    <w:rsid w:val="00C85F6C"/>
    <w:rsid w:val="00C8648B"/>
    <w:rsid w:val="00CA6C75"/>
    <w:rsid w:val="00CB146F"/>
    <w:rsid w:val="00CB386C"/>
    <w:rsid w:val="00CB454E"/>
    <w:rsid w:val="00CB789B"/>
    <w:rsid w:val="00CC0410"/>
    <w:rsid w:val="00CC3667"/>
    <w:rsid w:val="00CC3FA3"/>
    <w:rsid w:val="00CD1F00"/>
    <w:rsid w:val="00CD2EA1"/>
    <w:rsid w:val="00CD67B3"/>
    <w:rsid w:val="00CE03B7"/>
    <w:rsid w:val="00CE6D7A"/>
    <w:rsid w:val="00CF0C7B"/>
    <w:rsid w:val="00CF0F80"/>
    <w:rsid w:val="00CF3808"/>
    <w:rsid w:val="00CF4A8F"/>
    <w:rsid w:val="00D02C8C"/>
    <w:rsid w:val="00D0504E"/>
    <w:rsid w:val="00D058FD"/>
    <w:rsid w:val="00D06F58"/>
    <w:rsid w:val="00D1032D"/>
    <w:rsid w:val="00D1073E"/>
    <w:rsid w:val="00D11215"/>
    <w:rsid w:val="00D13020"/>
    <w:rsid w:val="00D1559A"/>
    <w:rsid w:val="00D20169"/>
    <w:rsid w:val="00D21B72"/>
    <w:rsid w:val="00D22DE6"/>
    <w:rsid w:val="00D23C3D"/>
    <w:rsid w:val="00D2417A"/>
    <w:rsid w:val="00D248C1"/>
    <w:rsid w:val="00D25970"/>
    <w:rsid w:val="00D26A0D"/>
    <w:rsid w:val="00D272EA"/>
    <w:rsid w:val="00D30504"/>
    <w:rsid w:val="00D3270C"/>
    <w:rsid w:val="00D3311A"/>
    <w:rsid w:val="00D363BE"/>
    <w:rsid w:val="00D36781"/>
    <w:rsid w:val="00D3765A"/>
    <w:rsid w:val="00D41621"/>
    <w:rsid w:val="00D44DF1"/>
    <w:rsid w:val="00D4506E"/>
    <w:rsid w:val="00D4799F"/>
    <w:rsid w:val="00D535FE"/>
    <w:rsid w:val="00D558B2"/>
    <w:rsid w:val="00D56E94"/>
    <w:rsid w:val="00D62E0C"/>
    <w:rsid w:val="00D70757"/>
    <w:rsid w:val="00D708C3"/>
    <w:rsid w:val="00D70A64"/>
    <w:rsid w:val="00D71212"/>
    <w:rsid w:val="00D73A97"/>
    <w:rsid w:val="00D76035"/>
    <w:rsid w:val="00D763B9"/>
    <w:rsid w:val="00D81A32"/>
    <w:rsid w:val="00D85CD2"/>
    <w:rsid w:val="00D934C7"/>
    <w:rsid w:val="00D95B98"/>
    <w:rsid w:val="00D9603B"/>
    <w:rsid w:val="00D974DC"/>
    <w:rsid w:val="00DA0B34"/>
    <w:rsid w:val="00DA245F"/>
    <w:rsid w:val="00DA3091"/>
    <w:rsid w:val="00DA3875"/>
    <w:rsid w:val="00DA3F27"/>
    <w:rsid w:val="00DB03C6"/>
    <w:rsid w:val="00DB09E6"/>
    <w:rsid w:val="00DB1671"/>
    <w:rsid w:val="00DB1773"/>
    <w:rsid w:val="00DB2A18"/>
    <w:rsid w:val="00DB5A13"/>
    <w:rsid w:val="00DB5FF9"/>
    <w:rsid w:val="00DB70B0"/>
    <w:rsid w:val="00DB7F0A"/>
    <w:rsid w:val="00DC1863"/>
    <w:rsid w:val="00DC62D4"/>
    <w:rsid w:val="00DC67D6"/>
    <w:rsid w:val="00DC68E6"/>
    <w:rsid w:val="00DD1F9D"/>
    <w:rsid w:val="00DD7419"/>
    <w:rsid w:val="00DE3775"/>
    <w:rsid w:val="00DE4101"/>
    <w:rsid w:val="00DE6C29"/>
    <w:rsid w:val="00DE7B43"/>
    <w:rsid w:val="00DF166B"/>
    <w:rsid w:val="00DF1B43"/>
    <w:rsid w:val="00DF2803"/>
    <w:rsid w:val="00DF4A45"/>
    <w:rsid w:val="00DF53BC"/>
    <w:rsid w:val="00DF6624"/>
    <w:rsid w:val="00DF7BD8"/>
    <w:rsid w:val="00E00AF9"/>
    <w:rsid w:val="00E027B1"/>
    <w:rsid w:val="00E0395E"/>
    <w:rsid w:val="00E06C98"/>
    <w:rsid w:val="00E06CE7"/>
    <w:rsid w:val="00E126BD"/>
    <w:rsid w:val="00E12F94"/>
    <w:rsid w:val="00E14ACA"/>
    <w:rsid w:val="00E15150"/>
    <w:rsid w:val="00E16977"/>
    <w:rsid w:val="00E171BC"/>
    <w:rsid w:val="00E25916"/>
    <w:rsid w:val="00E26252"/>
    <w:rsid w:val="00E31932"/>
    <w:rsid w:val="00E31AEC"/>
    <w:rsid w:val="00E4165A"/>
    <w:rsid w:val="00E430BB"/>
    <w:rsid w:val="00E43B4E"/>
    <w:rsid w:val="00E454BF"/>
    <w:rsid w:val="00E46CB0"/>
    <w:rsid w:val="00E478AF"/>
    <w:rsid w:val="00E51DED"/>
    <w:rsid w:val="00E526CD"/>
    <w:rsid w:val="00E53A7D"/>
    <w:rsid w:val="00E55C01"/>
    <w:rsid w:val="00E57E38"/>
    <w:rsid w:val="00E6551A"/>
    <w:rsid w:val="00E67F55"/>
    <w:rsid w:val="00E726AA"/>
    <w:rsid w:val="00E73362"/>
    <w:rsid w:val="00E760A6"/>
    <w:rsid w:val="00E76329"/>
    <w:rsid w:val="00E771DD"/>
    <w:rsid w:val="00E81FB7"/>
    <w:rsid w:val="00E90999"/>
    <w:rsid w:val="00E95AE3"/>
    <w:rsid w:val="00E97846"/>
    <w:rsid w:val="00EA22DA"/>
    <w:rsid w:val="00EA7F9C"/>
    <w:rsid w:val="00EB6FD3"/>
    <w:rsid w:val="00EC29D2"/>
    <w:rsid w:val="00EC300A"/>
    <w:rsid w:val="00EC4409"/>
    <w:rsid w:val="00EC4CDD"/>
    <w:rsid w:val="00EC51B8"/>
    <w:rsid w:val="00EC53B7"/>
    <w:rsid w:val="00ED414C"/>
    <w:rsid w:val="00ED76E9"/>
    <w:rsid w:val="00ED7772"/>
    <w:rsid w:val="00EE0DCE"/>
    <w:rsid w:val="00EE13B6"/>
    <w:rsid w:val="00EE1D8D"/>
    <w:rsid w:val="00EE23BB"/>
    <w:rsid w:val="00EE2956"/>
    <w:rsid w:val="00EE71CD"/>
    <w:rsid w:val="00EF38F9"/>
    <w:rsid w:val="00EF4BAE"/>
    <w:rsid w:val="00EF6AED"/>
    <w:rsid w:val="00F05940"/>
    <w:rsid w:val="00F1216A"/>
    <w:rsid w:val="00F124A5"/>
    <w:rsid w:val="00F1268F"/>
    <w:rsid w:val="00F1324A"/>
    <w:rsid w:val="00F13A0A"/>
    <w:rsid w:val="00F13EEE"/>
    <w:rsid w:val="00F157F1"/>
    <w:rsid w:val="00F16EE5"/>
    <w:rsid w:val="00F17B5D"/>
    <w:rsid w:val="00F223E4"/>
    <w:rsid w:val="00F25DC8"/>
    <w:rsid w:val="00F3291E"/>
    <w:rsid w:val="00F33621"/>
    <w:rsid w:val="00F36B78"/>
    <w:rsid w:val="00F422A8"/>
    <w:rsid w:val="00F43E77"/>
    <w:rsid w:val="00F442A8"/>
    <w:rsid w:val="00F44B49"/>
    <w:rsid w:val="00F459CE"/>
    <w:rsid w:val="00F460BF"/>
    <w:rsid w:val="00F46AD2"/>
    <w:rsid w:val="00F50200"/>
    <w:rsid w:val="00F54A26"/>
    <w:rsid w:val="00F5657E"/>
    <w:rsid w:val="00F574C9"/>
    <w:rsid w:val="00F61CBC"/>
    <w:rsid w:val="00F63FE9"/>
    <w:rsid w:val="00F7447C"/>
    <w:rsid w:val="00F7627E"/>
    <w:rsid w:val="00F773E1"/>
    <w:rsid w:val="00F80155"/>
    <w:rsid w:val="00F81C0C"/>
    <w:rsid w:val="00F82C32"/>
    <w:rsid w:val="00F845B0"/>
    <w:rsid w:val="00F90A1F"/>
    <w:rsid w:val="00F91D67"/>
    <w:rsid w:val="00F9276A"/>
    <w:rsid w:val="00F95749"/>
    <w:rsid w:val="00F96230"/>
    <w:rsid w:val="00F96C11"/>
    <w:rsid w:val="00F96F30"/>
    <w:rsid w:val="00FA5D3C"/>
    <w:rsid w:val="00FA6A79"/>
    <w:rsid w:val="00FA7E44"/>
    <w:rsid w:val="00FB488A"/>
    <w:rsid w:val="00FC73C1"/>
    <w:rsid w:val="00FD1CD7"/>
    <w:rsid w:val="00FD2A30"/>
    <w:rsid w:val="00FD3B8C"/>
    <w:rsid w:val="00FD3B94"/>
    <w:rsid w:val="00FD524D"/>
    <w:rsid w:val="00FE059A"/>
    <w:rsid w:val="00FE0653"/>
    <w:rsid w:val="00FE0B98"/>
    <w:rsid w:val="00FE340D"/>
    <w:rsid w:val="00FF0A29"/>
    <w:rsid w:val="00FF4654"/>
    <w:rsid w:val="00FF5C08"/>
    <w:rsid w:val="021056A4"/>
    <w:rsid w:val="02C897A6"/>
    <w:rsid w:val="04919783"/>
    <w:rsid w:val="04DBDF39"/>
    <w:rsid w:val="0543F37B"/>
    <w:rsid w:val="0739FD1E"/>
    <w:rsid w:val="07D1CBD4"/>
    <w:rsid w:val="080C0401"/>
    <w:rsid w:val="0849B8B2"/>
    <w:rsid w:val="08564873"/>
    <w:rsid w:val="0876ED08"/>
    <w:rsid w:val="0A993898"/>
    <w:rsid w:val="0B6B5348"/>
    <w:rsid w:val="0BC46417"/>
    <w:rsid w:val="0BC776F1"/>
    <w:rsid w:val="0BDA727E"/>
    <w:rsid w:val="0C035F67"/>
    <w:rsid w:val="0CE27CE1"/>
    <w:rsid w:val="0EB591CB"/>
    <w:rsid w:val="0F954562"/>
    <w:rsid w:val="0FB6727A"/>
    <w:rsid w:val="0FF984F5"/>
    <w:rsid w:val="11292B3A"/>
    <w:rsid w:val="117E2C0E"/>
    <w:rsid w:val="11DE45E3"/>
    <w:rsid w:val="12CCE624"/>
    <w:rsid w:val="12D666C8"/>
    <w:rsid w:val="149148E3"/>
    <w:rsid w:val="1586E2CE"/>
    <w:rsid w:val="16587B9F"/>
    <w:rsid w:val="17B7CF0E"/>
    <w:rsid w:val="17FC8057"/>
    <w:rsid w:val="189AAD99"/>
    <w:rsid w:val="19442508"/>
    <w:rsid w:val="1A428A73"/>
    <w:rsid w:val="1B25F660"/>
    <w:rsid w:val="1DDAF06E"/>
    <w:rsid w:val="1E91CEF1"/>
    <w:rsid w:val="1E9C23A0"/>
    <w:rsid w:val="1F08811F"/>
    <w:rsid w:val="21044BB1"/>
    <w:rsid w:val="21403925"/>
    <w:rsid w:val="22F2644E"/>
    <w:rsid w:val="25F8FB95"/>
    <w:rsid w:val="26A65B30"/>
    <w:rsid w:val="27E25E4D"/>
    <w:rsid w:val="295A38F8"/>
    <w:rsid w:val="2A527AED"/>
    <w:rsid w:val="2A700090"/>
    <w:rsid w:val="2AFE0E14"/>
    <w:rsid w:val="2B337C6B"/>
    <w:rsid w:val="2D99ECCB"/>
    <w:rsid w:val="2E709634"/>
    <w:rsid w:val="2EF522C4"/>
    <w:rsid w:val="2F4AE88A"/>
    <w:rsid w:val="2FD72B80"/>
    <w:rsid w:val="302FD455"/>
    <w:rsid w:val="31865CB2"/>
    <w:rsid w:val="320548C9"/>
    <w:rsid w:val="324F6FB4"/>
    <w:rsid w:val="336826F5"/>
    <w:rsid w:val="336B980D"/>
    <w:rsid w:val="3383F42F"/>
    <w:rsid w:val="346F62EB"/>
    <w:rsid w:val="34AB630D"/>
    <w:rsid w:val="35569954"/>
    <w:rsid w:val="363E7E02"/>
    <w:rsid w:val="36E96089"/>
    <w:rsid w:val="372796D7"/>
    <w:rsid w:val="39F0051B"/>
    <w:rsid w:val="3A01B515"/>
    <w:rsid w:val="3AFA7B9E"/>
    <w:rsid w:val="3C6B9FFA"/>
    <w:rsid w:val="3C95C635"/>
    <w:rsid w:val="3C9E3232"/>
    <w:rsid w:val="3CC75BDE"/>
    <w:rsid w:val="3E5FAFAD"/>
    <w:rsid w:val="3E632C3F"/>
    <w:rsid w:val="3F2A02A4"/>
    <w:rsid w:val="3FFC6C3A"/>
    <w:rsid w:val="4191E48D"/>
    <w:rsid w:val="4249C18A"/>
    <w:rsid w:val="428E2544"/>
    <w:rsid w:val="42D63D51"/>
    <w:rsid w:val="435E685E"/>
    <w:rsid w:val="43BB159F"/>
    <w:rsid w:val="445D8982"/>
    <w:rsid w:val="451EE89E"/>
    <w:rsid w:val="4595AEBA"/>
    <w:rsid w:val="47317F1B"/>
    <w:rsid w:val="480E737F"/>
    <w:rsid w:val="4AC41432"/>
    <w:rsid w:val="4B630492"/>
    <w:rsid w:val="4DA490F4"/>
    <w:rsid w:val="4DD03A9E"/>
    <w:rsid w:val="4F164FB6"/>
    <w:rsid w:val="4F849444"/>
    <w:rsid w:val="50938431"/>
    <w:rsid w:val="50AC1232"/>
    <w:rsid w:val="51D1A39C"/>
    <w:rsid w:val="5364CCDF"/>
    <w:rsid w:val="5392A009"/>
    <w:rsid w:val="53EEF80E"/>
    <w:rsid w:val="544A66A3"/>
    <w:rsid w:val="5546D791"/>
    <w:rsid w:val="574F906B"/>
    <w:rsid w:val="57EB2F4C"/>
    <w:rsid w:val="587B80A0"/>
    <w:rsid w:val="599B8048"/>
    <w:rsid w:val="5AB95628"/>
    <w:rsid w:val="5B1EF251"/>
    <w:rsid w:val="5CC62ACA"/>
    <w:rsid w:val="5D519208"/>
    <w:rsid w:val="5E4FFFDF"/>
    <w:rsid w:val="5E8E217F"/>
    <w:rsid w:val="5EB03FDB"/>
    <w:rsid w:val="5F186C39"/>
    <w:rsid w:val="5FE0165D"/>
    <w:rsid w:val="608AF1AB"/>
    <w:rsid w:val="60BE9EA3"/>
    <w:rsid w:val="6145C8E4"/>
    <w:rsid w:val="618E6BE2"/>
    <w:rsid w:val="6226C20C"/>
    <w:rsid w:val="62B3B015"/>
    <w:rsid w:val="62DBE64C"/>
    <w:rsid w:val="6401C444"/>
    <w:rsid w:val="64B9EDF9"/>
    <w:rsid w:val="65012914"/>
    <w:rsid w:val="653F6F37"/>
    <w:rsid w:val="67B59568"/>
    <w:rsid w:val="6830C712"/>
    <w:rsid w:val="68641AA4"/>
    <w:rsid w:val="6979B8E9"/>
    <w:rsid w:val="6A450C16"/>
    <w:rsid w:val="6AD1B455"/>
    <w:rsid w:val="6AEDB9AB"/>
    <w:rsid w:val="6B100CC4"/>
    <w:rsid w:val="6BEA8AAE"/>
    <w:rsid w:val="6C06D362"/>
    <w:rsid w:val="6CA24A9B"/>
    <w:rsid w:val="6DDE6843"/>
    <w:rsid w:val="6E619A88"/>
    <w:rsid w:val="6EA95C1F"/>
    <w:rsid w:val="6FCA0CE2"/>
    <w:rsid w:val="715264DC"/>
    <w:rsid w:val="7206CC21"/>
    <w:rsid w:val="72FEEFB1"/>
    <w:rsid w:val="731C38F8"/>
    <w:rsid w:val="74482F83"/>
    <w:rsid w:val="7449B117"/>
    <w:rsid w:val="747BBA5C"/>
    <w:rsid w:val="749AC012"/>
    <w:rsid w:val="75509A7A"/>
    <w:rsid w:val="7650A380"/>
    <w:rsid w:val="7734C91E"/>
    <w:rsid w:val="7773929B"/>
    <w:rsid w:val="77A6C9F9"/>
    <w:rsid w:val="7835457D"/>
    <w:rsid w:val="79255504"/>
    <w:rsid w:val="7CE54681"/>
    <w:rsid w:val="7D5D376B"/>
    <w:rsid w:val="7F838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1032F7"/>
  <w15:chartTrackingRefBased/>
  <w15:docId w15:val="{F115B7D1-2F82-45DD-A6D6-A1F9D95DF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13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351B"/>
    <w:pPr>
      <w:tabs>
        <w:tab w:val="center" w:pos="4680"/>
        <w:tab w:val="right" w:pos="9360"/>
      </w:tabs>
    </w:pPr>
  </w:style>
  <w:style w:type="character" w:customStyle="1" w:styleId="HeaderChar">
    <w:name w:val="Header Char"/>
    <w:link w:val="Header"/>
    <w:uiPriority w:val="99"/>
    <w:rsid w:val="00B4351B"/>
    <w:rPr>
      <w:sz w:val="22"/>
      <w:szCs w:val="22"/>
    </w:rPr>
  </w:style>
  <w:style w:type="paragraph" w:styleId="Footer">
    <w:name w:val="footer"/>
    <w:basedOn w:val="Normal"/>
    <w:link w:val="FooterChar"/>
    <w:uiPriority w:val="99"/>
    <w:unhideWhenUsed/>
    <w:rsid w:val="00B4351B"/>
    <w:pPr>
      <w:tabs>
        <w:tab w:val="center" w:pos="4680"/>
        <w:tab w:val="right" w:pos="9360"/>
      </w:tabs>
    </w:pPr>
  </w:style>
  <w:style w:type="character" w:customStyle="1" w:styleId="FooterChar">
    <w:name w:val="Footer Char"/>
    <w:link w:val="Footer"/>
    <w:uiPriority w:val="99"/>
    <w:rsid w:val="00B4351B"/>
    <w:rPr>
      <w:sz w:val="22"/>
      <w:szCs w:val="22"/>
    </w:rPr>
  </w:style>
  <w:style w:type="character" w:customStyle="1" w:styleId="findhit">
    <w:name w:val="findhit"/>
    <w:basedOn w:val="DefaultParagraphFont"/>
    <w:rsid w:val="00D06F58"/>
  </w:style>
  <w:style w:type="character" w:customStyle="1" w:styleId="normaltextrun">
    <w:name w:val="normaltextrun"/>
    <w:basedOn w:val="DefaultParagraphFont"/>
    <w:rsid w:val="00D06F58"/>
  </w:style>
  <w:style w:type="paragraph" w:styleId="ListParagraph">
    <w:name w:val="List Paragraph"/>
    <w:basedOn w:val="Normal"/>
    <w:uiPriority w:val="34"/>
    <w:qFormat/>
    <w:rsid w:val="00D06F58"/>
    <w:pPr>
      <w:spacing w:after="0" w:line="240" w:lineRule="auto"/>
      <w:ind w:left="720"/>
    </w:pPr>
    <w:rPr>
      <w:rFonts w:eastAsia="Calibri" w:cs="Calibri"/>
    </w:rPr>
  </w:style>
  <w:style w:type="character" w:styleId="Hyperlink">
    <w:name w:val="Hyperlink"/>
    <w:basedOn w:val="DefaultParagraphFont"/>
    <w:uiPriority w:val="99"/>
    <w:unhideWhenUsed/>
    <w:rsid w:val="00FD3B94"/>
    <w:rPr>
      <w:color w:val="0563C1" w:themeColor="hyperlink"/>
      <w:u w:val="single"/>
    </w:rPr>
  </w:style>
  <w:style w:type="character" w:styleId="UnresolvedMention">
    <w:name w:val="Unresolved Mention"/>
    <w:basedOn w:val="DefaultParagraphFont"/>
    <w:uiPriority w:val="99"/>
    <w:semiHidden/>
    <w:unhideWhenUsed/>
    <w:rsid w:val="00FD3B94"/>
    <w:rPr>
      <w:color w:val="605E5C"/>
      <w:shd w:val="clear" w:color="auto" w:fill="E1DFDD"/>
    </w:rPr>
  </w:style>
  <w:style w:type="character" w:customStyle="1" w:styleId="eop">
    <w:name w:val="eop"/>
    <w:basedOn w:val="DefaultParagraphFont"/>
    <w:rsid w:val="00FD3B94"/>
  </w:style>
  <w:style w:type="character" w:styleId="FollowedHyperlink">
    <w:name w:val="FollowedHyperlink"/>
    <w:basedOn w:val="DefaultParagraphFont"/>
    <w:uiPriority w:val="99"/>
    <w:semiHidden/>
    <w:unhideWhenUsed/>
    <w:rsid w:val="00FD3B94"/>
    <w:rPr>
      <w:color w:val="954F72" w:themeColor="followedHyperlink"/>
      <w:u w:val="single"/>
    </w:rPr>
  </w:style>
  <w:style w:type="paragraph" w:styleId="NormalWeb">
    <w:name w:val="Normal (Web)"/>
    <w:basedOn w:val="Normal"/>
    <w:uiPriority w:val="99"/>
    <w:semiHidden/>
    <w:unhideWhenUsed/>
    <w:rsid w:val="008E4AB5"/>
    <w:pPr>
      <w:spacing w:after="0" w:line="240" w:lineRule="auto"/>
    </w:pPr>
    <w:rPr>
      <w:rFonts w:eastAsiaTheme="minorHAnsi" w:cs="Calibri"/>
    </w:rPr>
  </w:style>
  <w:style w:type="character" w:styleId="CommentReference">
    <w:name w:val="annotation reference"/>
    <w:basedOn w:val="DefaultParagraphFont"/>
    <w:uiPriority w:val="99"/>
    <w:semiHidden/>
    <w:unhideWhenUsed/>
    <w:rsid w:val="00F54A26"/>
    <w:rPr>
      <w:sz w:val="16"/>
      <w:szCs w:val="16"/>
    </w:rPr>
  </w:style>
  <w:style w:type="paragraph" w:styleId="CommentText">
    <w:name w:val="annotation text"/>
    <w:basedOn w:val="Normal"/>
    <w:link w:val="CommentTextChar"/>
    <w:uiPriority w:val="99"/>
    <w:unhideWhenUsed/>
    <w:rsid w:val="00F54A26"/>
    <w:pPr>
      <w:spacing w:line="240" w:lineRule="auto"/>
    </w:pPr>
    <w:rPr>
      <w:sz w:val="20"/>
      <w:szCs w:val="20"/>
    </w:rPr>
  </w:style>
  <w:style w:type="character" w:customStyle="1" w:styleId="CommentTextChar">
    <w:name w:val="Comment Text Char"/>
    <w:basedOn w:val="DefaultParagraphFont"/>
    <w:link w:val="CommentText"/>
    <w:uiPriority w:val="99"/>
    <w:rsid w:val="00F54A26"/>
  </w:style>
  <w:style w:type="paragraph" w:styleId="CommentSubject">
    <w:name w:val="annotation subject"/>
    <w:basedOn w:val="CommentText"/>
    <w:next w:val="CommentText"/>
    <w:link w:val="CommentSubjectChar"/>
    <w:uiPriority w:val="99"/>
    <w:semiHidden/>
    <w:unhideWhenUsed/>
    <w:rsid w:val="00F54A26"/>
    <w:rPr>
      <w:b/>
      <w:bCs/>
    </w:rPr>
  </w:style>
  <w:style w:type="character" w:customStyle="1" w:styleId="CommentSubjectChar">
    <w:name w:val="Comment Subject Char"/>
    <w:basedOn w:val="CommentTextChar"/>
    <w:link w:val="CommentSubject"/>
    <w:uiPriority w:val="99"/>
    <w:semiHidden/>
    <w:rsid w:val="00F54A26"/>
    <w:rPr>
      <w:b/>
      <w:bCs/>
    </w:rPr>
  </w:style>
  <w:style w:type="character" w:styleId="Mention">
    <w:name w:val="Mention"/>
    <w:basedOn w:val="DefaultParagraphFont"/>
    <w:uiPriority w:val="99"/>
    <w:unhideWhenUsed/>
    <w:rPr>
      <w:color w:val="2B579A"/>
      <w:shd w:val="clear" w:color="auto" w:fill="E6E6E6"/>
    </w:rPr>
  </w:style>
  <w:style w:type="character" w:customStyle="1" w:styleId="scxp232441123">
    <w:name w:val="scxp232441123"/>
    <w:basedOn w:val="DefaultParagraphFont"/>
    <w:rsid w:val="00636A87"/>
  </w:style>
  <w:style w:type="paragraph" w:styleId="Revision">
    <w:name w:val="Revision"/>
    <w:hidden/>
    <w:uiPriority w:val="99"/>
    <w:semiHidden/>
    <w:rsid w:val="003A473F"/>
    <w:rPr>
      <w:sz w:val="22"/>
      <w:szCs w:val="22"/>
    </w:rPr>
  </w:style>
  <w:style w:type="paragraph" w:customStyle="1" w:styleId="paragraph">
    <w:name w:val="paragraph"/>
    <w:basedOn w:val="Normal"/>
    <w:rsid w:val="00460985"/>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D2417A"/>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13A0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58218">
      <w:bodyDiv w:val="1"/>
      <w:marLeft w:val="0"/>
      <w:marRight w:val="0"/>
      <w:marTop w:val="0"/>
      <w:marBottom w:val="0"/>
      <w:divBdr>
        <w:top w:val="none" w:sz="0" w:space="0" w:color="auto"/>
        <w:left w:val="none" w:sz="0" w:space="0" w:color="auto"/>
        <w:bottom w:val="none" w:sz="0" w:space="0" w:color="auto"/>
        <w:right w:val="none" w:sz="0" w:space="0" w:color="auto"/>
      </w:divBdr>
    </w:div>
    <w:div w:id="352803256">
      <w:bodyDiv w:val="1"/>
      <w:marLeft w:val="0"/>
      <w:marRight w:val="0"/>
      <w:marTop w:val="0"/>
      <w:marBottom w:val="0"/>
      <w:divBdr>
        <w:top w:val="none" w:sz="0" w:space="0" w:color="auto"/>
        <w:left w:val="none" w:sz="0" w:space="0" w:color="auto"/>
        <w:bottom w:val="none" w:sz="0" w:space="0" w:color="auto"/>
        <w:right w:val="none" w:sz="0" w:space="0" w:color="auto"/>
      </w:divBdr>
    </w:div>
    <w:div w:id="382288534">
      <w:bodyDiv w:val="1"/>
      <w:marLeft w:val="0"/>
      <w:marRight w:val="0"/>
      <w:marTop w:val="0"/>
      <w:marBottom w:val="0"/>
      <w:divBdr>
        <w:top w:val="none" w:sz="0" w:space="0" w:color="auto"/>
        <w:left w:val="none" w:sz="0" w:space="0" w:color="auto"/>
        <w:bottom w:val="none" w:sz="0" w:space="0" w:color="auto"/>
        <w:right w:val="none" w:sz="0" w:space="0" w:color="auto"/>
      </w:divBdr>
    </w:div>
    <w:div w:id="580918730">
      <w:bodyDiv w:val="1"/>
      <w:marLeft w:val="0"/>
      <w:marRight w:val="0"/>
      <w:marTop w:val="0"/>
      <w:marBottom w:val="0"/>
      <w:divBdr>
        <w:top w:val="none" w:sz="0" w:space="0" w:color="auto"/>
        <w:left w:val="none" w:sz="0" w:space="0" w:color="auto"/>
        <w:bottom w:val="none" w:sz="0" w:space="0" w:color="auto"/>
        <w:right w:val="none" w:sz="0" w:space="0" w:color="auto"/>
      </w:divBdr>
    </w:div>
    <w:div w:id="734624667">
      <w:bodyDiv w:val="1"/>
      <w:marLeft w:val="0"/>
      <w:marRight w:val="0"/>
      <w:marTop w:val="0"/>
      <w:marBottom w:val="0"/>
      <w:divBdr>
        <w:top w:val="none" w:sz="0" w:space="0" w:color="auto"/>
        <w:left w:val="none" w:sz="0" w:space="0" w:color="auto"/>
        <w:bottom w:val="none" w:sz="0" w:space="0" w:color="auto"/>
        <w:right w:val="none" w:sz="0" w:space="0" w:color="auto"/>
      </w:divBdr>
    </w:div>
    <w:div w:id="1018000645">
      <w:bodyDiv w:val="1"/>
      <w:marLeft w:val="0"/>
      <w:marRight w:val="0"/>
      <w:marTop w:val="0"/>
      <w:marBottom w:val="0"/>
      <w:divBdr>
        <w:top w:val="none" w:sz="0" w:space="0" w:color="auto"/>
        <w:left w:val="none" w:sz="0" w:space="0" w:color="auto"/>
        <w:bottom w:val="none" w:sz="0" w:space="0" w:color="auto"/>
        <w:right w:val="none" w:sz="0" w:space="0" w:color="auto"/>
      </w:divBdr>
      <w:divsChild>
        <w:div w:id="965157220">
          <w:marLeft w:val="0"/>
          <w:marRight w:val="0"/>
          <w:marTop w:val="0"/>
          <w:marBottom w:val="0"/>
          <w:divBdr>
            <w:top w:val="none" w:sz="0" w:space="0" w:color="auto"/>
            <w:left w:val="none" w:sz="0" w:space="0" w:color="auto"/>
            <w:bottom w:val="none" w:sz="0" w:space="0" w:color="auto"/>
            <w:right w:val="none" w:sz="0" w:space="0" w:color="auto"/>
          </w:divBdr>
        </w:div>
        <w:div w:id="1132406264">
          <w:marLeft w:val="0"/>
          <w:marRight w:val="0"/>
          <w:marTop w:val="0"/>
          <w:marBottom w:val="0"/>
          <w:divBdr>
            <w:top w:val="none" w:sz="0" w:space="0" w:color="auto"/>
            <w:left w:val="none" w:sz="0" w:space="0" w:color="auto"/>
            <w:bottom w:val="none" w:sz="0" w:space="0" w:color="auto"/>
            <w:right w:val="none" w:sz="0" w:space="0" w:color="auto"/>
          </w:divBdr>
          <w:divsChild>
            <w:div w:id="1452700285">
              <w:marLeft w:val="0"/>
              <w:marRight w:val="0"/>
              <w:marTop w:val="30"/>
              <w:marBottom w:val="30"/>
              <w:divBdr>
                <w:top w:val="none" w:sz="0" w:space="0" w:color="auto"/>
                <w:left w:val="none" w:sz="0" w:space="0" w:color="auto"/>
                <w:bottom w:val="none" w:sz="0" w:space="0" w:color="auto"/>
                <w:right w:val="none" w:sz="0" w:space="0" w:color="auto"/>
              </w:divBdr>
              <w:divsChild>
                <w:div w:id="36205257">
                  <w:marLeft w:val="0"/>
                  <w:marRight w:val="0"/>
                  <w:marTop w:val="0"/>
                  <w:marBottom w:val="0"/>
                  <w:divBdr>
                    <w:top w:val="none" w:sz="0" w:space="0" w:color="auto"/>
                    <w:left w:val="none" w:sz="0" w:space="0" w:color="auto"/>
                    <w:bottom w:val="none" w:sz="0" w:space="0" w:color="auto"/>
                    <w:right w:val="none" w:sz="0" w:space="0" w:color="auto"/>
                  </w:divBdr>
                  <w:divsChild>
                    <w:div w:id="603851079">
                      <w:marLeft w:val="0"/>
                      <w:marRight w:val="0"/>
                      <w:marTop w:val="0"/>
                      <w:marBottom w:val="0"/>
                      <w:divBdr>
                        <w:top w:val="none" w:sz="0" w:space="0" w:color="auto"/>
                        <w:left w:val="none" w:sz="0" w:space="0" w:color="auto"/>
                        <w:bottom w:val="none" w:sz="0" w:space="0" w:color="auto"/>
                        <w:right w:val="none" w:sz="0" w:space="0" w:color="auto"/>
                      </w:divBdr>
                    </w:div>
                  </w:divsChild>
                </w:div>
                <w:div w:id="197086761">
                  <w:marLeft w:val="0"/>
                  <w:marRight w:val="0"/>
                  <w:marTop w:val="0"/>
                  <w:marBottom w:val="0"/>
                  <w:divBdr>
                    <w:top w:val="none" w:sz="0" w:space="0" w:color="auto"/>
                    <w:left w:val="none" w:sz="0" w:space="0" w:color="auto"/>
                    <w:bottom w:val="none" w:sz="0" w:space="0" w:color="auto"/>
                    <w:right w:val="none" w:sz="0" w:space="0" w:color="auto"/>
                  </w:divBdr>
                  <w:divsChild>
                    <w:div w:id="931157986">
                      <w:marLeft w:val="0"/>
                      <w:marRight w:val="0"/>
                      <w:marTop w:val="0"/>
                      <w:marBottom w:val="0"/>
                      <w:divBdr>
                        <w:top w:val="none" w:sz="0" w:space="0" w:color="auto"/>
                        <w:left w:val="none" w:sz="0" w:space="0" w:color="auto"/>
                        <w:bottom w:val="none" w:sz="0" w:space="0" w:color="auto"/>
                        <w:right w:val="none" w:sz="0" w:space="0" w:color="auto"/>
                      </w:divBdr>
                    </w:div>
                  </w:divsChild>
                </w:div>
                <w:div w:id="229270720">
                  <w:marLeft w:val="0"/>
                  <w:marRight w:val="0"/>
                  <w:marTop w:val="0"/>
                  <w:marBottom w:val="0"/>
                  <w:divBdr>
                    <w:top w:val="none" w:sz="0" w:space="0" w:color="auto"/>
                    <w:left w:val="none" w:sz="0" w:space="0" w:color="auto"/>
                    <w:bottom w:val="none" w:sz="0" w:space="0" w:color="auto"/>
                    <w:right w:val="none" w:sz="0" w:space="0" w:color="auto"/>
                  </w:divBdr>
                  <w:divsChild>
                    <w:div w:id="1651516706">
                      <w:marLeft w:val="0"/>
                      <w:marRight w:val="0"/>
                      <w:marTop w:val="0"/>
                      <w:marBottom w:val="0"/>
                      <w:divBdr>
                        <w:top w:val="none" w:sz="0" w:space="0" w:color="auto"/>
                        <w:left w:val="none" w:sz="0" w:space="0" w:color="auto"/>
                        <w:bottom w:val="none" w:sz="0" w:space="0" w:color="auto"/>
                        <w:right w:val="none" w:sz="0" w:space="0" w:color="auto"/>
                      </w:divBdr>
                    </w:div>
                  </w:divsChild>
                </w:div>
                <w:div w:id="302126103">
                  <w:marLeft w:val="0"/>
                  <w:marRight w:val="0"/>
                  <w:marTop w:val="0"/>
                  <w:marBottom w:val="0"/>
                  <w:divBdr>
                    <w:top w:val="none" w:sz="0" w:space="0" w:color="auto"/>
                    <w:left w:val="none" w:sz="0" w:space="0" w:color="auto"/>
                    <w:bottom w:val="none" w:sz="0" w:space="0" w:color="auto"/>
                    <w:right w:val="none" w:sz="0" w:space="0" w:color="auto"/>
                  </w:divBdr>
                  <w:divsChild>
                    <w:div w:id="1911646489">
                      <w:marLeft w:val="0"/>
                      <w:marRight w:val="0"/>
                      <w:marTop w:val="0"/>
                      <w:marBottom w:val="0"/>
                      <w:divBdr>
                        <w:top w:val="none" w:sz="0" w:space="0" w:color="auto"/>
                        <w:left w:val="none" w:sz="0" w:space="0" w:color="auto"/>
                        <w:bottom w:val="none" w:sz="0" w:space="0" w:color="auto"/>
                        <w:right w:val="none" w:sz="0" w:space="0" w:color="auto"/>
                      </w:divBdr>
                    </w:div>
                  </w:divsChild>
                </w:div>
                <w:div w:id="317155318">
                  <w:marLeft w:val="0"/>
                  <w:marRight w:val="0"/>
                  <w:marTop w:val="0"/>
                  <w:marBottom w:val="0"/>
                  <w:divBdr>
                    <w:top w:val="none" w:sz="0" w:space="0" w:color="auto"/>
                    <w:left w:val="none" w:sz="0" w:space="0" w:color="auto"/>
                    <w:bottom w:val="none" w:sz="0" w:space="0" w:color="auto"/>
                    <w:right w:val="none" w:sz="0" w:space="0" w:color="auto"/>
                  </w:divBdr>
                  <w:divsChild>
                    <w:div w:id="714476121">
                      <w:marLeft w:val="0"/>
                      <w:marRight w:val="0"/>
                      <w:marTop w:val="0"/>
                      <w:marBottom w:val="0"/>
                      <w:divBdr>
                        <w:top w:val="none" w:sz="0" w:space="0" w:color="auto"/>
                        <w:left w:val="none" w:sz="0" w:space="0" w:color="auto"/>
                        <w:bottom w:val="none" w:sz="0" w:space="0" w:color="auto"/>
                        <w:right w:val="none" w:sz="0" w:space="0" w:color="auto"/>
                      </w:divBdr>
                    </w:div>
                  </w:divsChild>
                </w:div>
                <w:div w:id="360860602">
                  <w:marLeft w:val="0"/>
                  <w:marRight w:val="0"/>
                  <w:marTop w:val="0"/>
                  <w:marBottom w:val="0"/>
                  <w:divBdr>
                    <w:top w:val="none" w:sz="0" w:space="0" w:color="auto"/>
                    <w:left w:val="none" w:sz="0" w:space="0" w:color="auto"/>
                    <w:bottom w:val="none" w:sz="0" w:space="0" w:color="auto"/>
                    <w:right w:val="none" w:sz="0" w:space="0" w:color="auto"/>
                  </w:divBdr>
                  <w:divsChild>
                    <w:div w:id="1154879543">
                      <w:marLeft w:val="0"/>
                      <w:marRight w:val="0"/>
                      <w:marTop w:val="0"/>
                      <w:marBottom w:val="0"/>
                      <w:divBdr>
                        <w:top w:val="none" w:sz="0" w:space="0" w:color="auto"/>
                        <w:left w:val="none" w:sz="0" w:space="0" w:color="auto"/>
                        <w:bottom w:val="none" w:sz="0" w:space="0" w:color="auto"/>
                        <w:right w:val="none" w:sz="0" w:space="0" w:color="auto"/>
                      </w:divBdr>
                    </w:div>
                  </w:divsChild>
                </w:div>
                <w:div w:id="366414793">
                  <w:marLeft w:val="0"/>
                  <w:marRight w:val="0"/>
                  <w:marTop w:val="0"/>
                  <w:marBottom w:val="0"/>
                  <w:divBdr>
                    <w:top w:val="none" w:sz="0" w:space="0" w:color="auto"/>
                    <w:left w:val="none" w:sz="0" w:space="0" w:color="auto"/>
                    <w:bottom w:val="none" w:sz="0" w:space="0" w:color="auto"/>
                    <w:right w:val="none" w:sz="0" w:space="0" w:color="auto"/>
                  </w:divBdr>
                  <w:divsChild>
                    <w:div w:id="166678327">
                      <w:marLeft w:val="0"/>
                      <w:marRight w:val="0"/>
                      <w:marTop w:val="0"/>
                      <w:marBottom w:val="0"/>
                      <w:divBdr>
                        <w:top w:val="none" w:sz="0" w:space="0" w:color="auto"/>
                        <w:left w:val="none" w:sz="0" w:space="0" w:color="auto"/>
                        <w:bottom w:val="none" w:sz="0" w:space="0" w:color="auto"/>
                        <w:right w:val="none" w:sz="0" w:space="0" w:color="auto"/>
                      </w:divBdr>
                    </w:div>
                  </w:divsChild>
                </w:div>
                <w:div w:id="428161127">
                  <w:marLeft w:val="0"/>
                  <w:marRight w:val="0"/>
                  <w:marTop w:val="0"/>
                  <w:marBottom w:val="0"/>
                  <w:divBdr>
                    <w:top w:val="none" w:sz="0" w:space="0" w:color="auto"/>
                    <w:left w:val="none" w:sz="0" w:space="0" w:color="auto"/>
                    <w:bottom w:val="none" w:sz="0" w:space="0" w:color="auto"/>
                    <w:right w:val="none" w:sz="0" w:space="0" w:color="auto"/>
                  </w:divBdr>
                  <w:divsChild>
                    <w:div w:id="742870466">
                      <w:marLeft w:val="0"/>
                      <w:marRight w:val="0"/>
                      <w:marTop w:val="0"/>
                      <w:marBottom w:val="0"/>
                      <w:divBdr>
                        <w:top w:val="none" w:sz="0" w:space="0" w:color="auto"/>
                        <w:left w:val="none" w:sz="0" w:space="0" w:color="auto"/>
                        <w:bottom w:val="none" w:sz="0" w:space="0" w:color="auto"/>
                        <w:right w:val="none" w:sz="0" w:space="0" w:color="auto"/>
                      </w:divBdr>
                    </w:div>
                  </w:divsChild>
                </w:div>
                <w:div w:id="451437310">
                  <w:marLeft w:val="0"/>
                  <w:marRight w:val="0"/>
                  <w:marTop w:val="0"/>
                  <w:marBottom w:val="0"/>
                  <w:divBdr>
                    <w:top w:val="none" w:sz="0" w:space="0" w:color="auto"/>
                    <w:left w:val="none" w:sz="0" w:space="0" w:color="auto"/>
                    <w:bottom w:val="none" w:sz="0" w:space="0" w:color="auto"/>
                    <w:right w:val="none" w:sz="0" w:space="0" w:color="auto"/>
                  </w:divBdr>
                  <w:divsChild>
                    <w:div w:id="848636081">
                      <w:marLeft w:val="0"/>
                      <w:marRight w:val="0"/>
                      <w:marTop w:val="0"/>
                      <w:marBottom w:val="0"/>
                      <w:divBdr>
                        <w:top w:val="none" w:sz="0" w:space="0" w:color="auto"/>
                        <w:left w:val="none" w:sz="0" w:space="0" w:color="auto"/>
                        <w:bottom w:val="none" w:sz="0" w:space="0" w:color="auto"/>
                        <w:right w:val="none" w:sz="0" w:space="0" w:color="auto"/>
                      </w:divBdr>
                    </w:div>
                  </w:divsChild>
                </w:div>
                <w:div w:id="683938953">
                  <w:marLeft w:val="0"/>
                  <w:marRight w:val="0"/>
                  <w:marTop w:val="0"/>
                  <w:marBottom w:val="0"/>
                  <w:divBdr>
                    <w:top w:val="none" w:sz="0" w:space="0" w:color="auto"/>
                    <w:left w:val="none" w:sz="0" w:space="0" w:color="auto"/>
                    <w:bottom w:val="none" w:sz="0" w:space="0" w:color="auto"/>
                    <w:right w:val="none" w:sz="0" w:space="0" w:color="auto"/>
                  </w:divBdr>
                  <w:divsChild>
                    <w:div w:id="945766696">
                      <w:marLeft w:val="0"/>
                      <w:marRight w:val="0"/>
                      <w:marTop w:val="0"/>
                      <w:marBottom w:val="0"/>
                      <w:divBdr>
                        <w:top w:val="none" w:sz="0" w:space="0" w:color="auto"/>
                        <w:left w:val="none" w:sz="0" w:space="0" w:color="auto"/>
                        <w:bottom w:val="none" w:sz="0" w:space="0" w:color="auto"/>
                        <w:right w:val="none" w:sz="0" w:space="0" w:color="auto"/>
                      </w:divBdr>
                    </w:div>
                  </w:divsChild>
                </w:div>
                <w:div w:id="789013079">
                  <w:marLeft w:val="0"/>
                  <w:marRight w:val="0"/>
                  <w:marTop w:val="0"/>
                  <w:marBottom w:val="0"/>
                  <w:divBdr>
                    <w:top w:val="none" w:sz="0" w:space="0" w:color="auto"/>
                    <w:left w:val="none" w:sz="0" w:space="0" w:color="auto"/>
                    <w:bottom w:val="none" w:sz="0" w:space="0" w:color="auto"/>
                    <w:right w:val="none" w:sz="0" w:space="0" w:color="auto"/>
                  </w:divBdr>
                  <w:divsChild>
                    <w:div w:id="1197087647">
                      <w:marLeft w:val="0"/>
                      <w:marRight w:val="0"/>
                      <w:marTop w:val="0"/>
                      <w:marBottom w:val="0"/>
                      <w:divBdr>
                        <w:top w:val="none" w:sz="0" w:space="0" w:color="auto"/>
                        <w:left w:val="none" w:sz="0" w:space="0" w:color="auto"/>
                        <w:bottom w:val="none" w:sz="0" w:space="0" w:color="auto"/>
                        <w:right w:val="none" w:sz="0" w:space="0" w:color="auto"/>
                      </w:divBdr>
                    </w:div>
                  </w:divsChild>
                </w:div>
                <w:div w:id="796531260">
                  <w:marLeft w:val="0"/>
                  <w:marRight w:val="0"/>
                  <w:marTop w:val="0"/>
                  <w:marBottom w:val="0"/>
                  <w:divBdr>
                    <w:top w:val="none" w:sz="0" w:space="0" w:color="auto"/>
                    <w:left w:val="none" w:sz="0" w:space="0" w:color="auto"/>
                    <w:bottom w:val="none" w:sz="0" w:space="0" w:color="auto"/>
                    <w:right w:val="none" w:sz="0" w:space="0" w:color="auto"/>
                  </w:divBdr>
                  <w:divsChild>
                    <w:div w:id="1432050706">
                      <w:marLeft w:val="0"/>
                      <w:marRight w:val="0"/>
                      <w:marTop w:val="0"/>
                      <w:marBottom w:val="0"/>
                      <w:divBdr>
                        <w:top w:val="none" w:sz="0" w:space="0" w:color="auto"/>
                        <w:left w:val="none" w:sz="0" w:space="0" w:color="auto"/>
                        <w:bottom w:val="none" w:sz="0" w:space="0" w:color="auto"/>
                        <w:right w:val="none" w:sz="0" w:space="0" w:color="auto"/>
                      </w:divBdr>
                    </w:div>
                  </w:divsChild>
                </w:div>
                <w:div w:id="888805671">
                  <w:marLeft w:val="0"/>
                  <w:marRight w:val="0"/>
                  <w:marTop w:val="0"/>
                  <w:marBottom w:val="0"/>
                  <w:divBdr>
                    <w:top w:val="none" w:sz="0" w:space="0" w:color="auto"/>
                    <w:left w:val="none" w:sz="0" w:space="0" w:color="auto"/>
                    <w:bottom w:val="none" w:sz="0" w:space="0" w:color="auto"/>
                    <w:right w:val="none" w:sz="0" w:space="0" w:color="auto"/>
                  </w:divBdr>
                  <w:divsChild>
                    <w:div w:id="595753440">
                      <w:marLeft w:val="0"/>
                      <w:marRight w:val="0"/>
                      <w:marTop w:val="0"/>
                      <w:marBottom w:val="0"/>
                      <w:divBdr>
                        <w:top w:val="none" w:sz="0" w:space="0" w:color="auto"/>
                        <w:left w:val="none" w:sz="0" w:space="0" w:color="auto"/>
                        <w:bottom w:val="none" w:sz="0" w:space="0" w:color="auto"/>
                        <w:right w:val="none" w:sz="0" w:space="0" w:color="auto"/>
                      </w:divBdr>
                    </w:div>
                  </w:divsChild>
                </w:div>
                <w:div w:id="1033922527">
                  <w:marLeft w:val="0"/>
                  <w:marRight w:val="0"/>
                  <w:marTop w:val="0"/>
                  <w:marBottom w:val="0"/>
                  <w:divBdr>
                    <w:top w:val="none" w:sz="0" w:space="0" w:color="auto"/>
                    <w:left w:val="none" w:sz="0" w:space="0" w:color="auto"/>
                    <w:bottom w:val="none" w:sz="0" w:space="0" w:color="auto"/>
                    <w:right w:val="none" w:sz="0" w:space="0" w:color="auto"/>
                  </w:divBdr>
                  <w:divsChild>
                    <w:div w:id="1033724539">
                      <w:marLeft w:val="0"/>
                      <w:marRight w:val="0"/>
                      <w:marTop w:val="0"/>
                      <w:marBottom w:val="0"/>
                      <w:divBdr>
                        <w:top w:val="none" w:sz="0" w:space="0" w:color="auto"/>
                        <w:left w:val="none" w:sz="0" w:space="0" w:color="auto"/>
                        <w:bottom w:val="none" w:sz="0" w:space="0" w:color="auto"/>
                        <w:right w:val="none" w:sz="0" w:space="0" w:color="auto"/>
                      </w:divBdr>
                    </w:div>
                  </w:divsChild>
                </w:div>
                <w:div w:id="1174805243">
                  <w:marLeft w:val="0"/>
                  <w:marRight w:val="0"/>
                  <w:marTop w:val="0"/>
                  <w:marBottom w:val="0"/>
                  <w:divBdr>
                    <w:top w:val="none" w:sz="0" w:space="0" w:color="auto"/>
                    <w:left w:val="none" w:sz="0" w:space="0" w:color="auto"/>
                    <w:bottom w:val="none" w:sz="0" w:space="0" w:color="auto"/>
                    <w:right w:val="none" w:sz="0" w:space="0" w:color="auto"/>
                  </w:divBdr>
                  <w:divsChild>
                    <w:div w:id="1243297247">
                      <w:marLeft w:val="0"/>
                      <w:marRight w:val="0"/>
                      <w:marTop w:val="0"/>
                      <w:marBottom w:val="0"/>
                      <w:divBdr>
                        <w:top w:val="none" w:sz="0" w:space="0" w:color="auto"/>
                        <w:left w:val="none" w:sz="0" w:space="0" w:color="auto"/>
                        <w:bottom w:val="none" w:sz="0" w:space="0" w:color="auto"/>
                        <w:right w:val="none" w:sz="0" w:space="0" w:color="auto"/>
                      </w:divBdr>
                    </w:div>
                  </w:divsChild>
                </w:div>
                <w:div w:id="1191992114">
                  <w:marLeft w:val="0"/>
                  <w:marRight w:val="0"/>
                  <w:marTop w:val="0"/>
                  <w:marBottom w:val="0"/>
                  <w:divBdr>
                    <w:top w:val="none" w:sz="0" w:space="0" w:color="auto"/>
                    <w:left w:val="none" w:sz="0" w:space="0" w:color="auto"/>
                    <w:bottom w:val="none" w:sz="0" w:space="0" w:color="auto"/>
                    <w:right w:val="none" w:sz="0" w:space="0" w:color="auto"/>
                  </w:divBdr>
                  <w:divsChild>
                    <w:div w:id="1897087499">
                      <w:marLeft w:val="0"/>
                      <w:marRight w:val="0"/>
                      <w:marTop w:val="0"/>
                      <w:marBottom w:val="0"/>
                      <w:divBdr>
                        <w:top w:val="none" w:sz="0" w:space="0" w:color="auto"/>
                        <w:left w:val="none" w:sz="0" w:space="0" w:color="auto"/>
                        <w:bottom w:val="none" w:sz="0" w:space="0" w:color="auto"/>
                        <w:right w:val="none" w:sz="0" w:space="0" w:color="auto"/>
                      </w:divBdr>
                    </w:div>
                  </w:divsChild>
                </w:div>
                <w:div w:id="1374966885">
                  <w:marLeft w:val="0"/>
                  <w:marRight w:val="0"/>
                  <w:marTop w:val="0"/>
                  <w:marBottom w:val="0"/>
                  <w:divBdr>
                    <w:top w:val="none" w:sz="0" w:space="0" w:color="auto"/>
                    <w:left w:val="none" w:sz="0" w:space="0" w:color="auto"/>
                    <w:bottom w:val="none" w:sz="0" w:space="0" w:color="auto"/>
                    <w:right w:val="none" w:sz="0" w:space="0" w:color="auto"/>
                  </w:divBdr>
                  <w:divsChild>
                    <w:div w:id="1665350609">
                      <w:marLeft w:val="0"/>
                      <w:marRight w:val="0"/>
                      <w:marTop w:val="0"/>
                      <w:marBottom w:val="0"/>
                      <w:divBdr>
                        <w:top w:val="none" w:sz="0" w:space="0" w:color="auto"/>
                        <w:left w:val="none" w:sz="0" w:space="0" w:color="auto"/>
                        <w:bottom w:val="none" w:sz="0" w:space="0" w:color="auto"/>
                        <w:right w:val="none" w:sz="0" w:space="0" w:color="auto"/>
                      </w:divBdr>
                    </w:div>
                  </w:divsChild>
                </w:div>
                <w:div w:id="1405949339">
                  <w:marLeft w:val="0"/>
                  <w:marRight w:val="0"/>
                  <w:marTop w:val="0"/>
                  <w:marBottom w:val="0"/>
                  <w:divBdr>
                    <w:top w:val="none" w:sz="0" w:space="0" w:color="auto"/>
                    <w:left w:val="none" w:sz="0" w:space="0" w:color="auto"/>
                    <w:bottom w:val="none" w:sz="0" w:space="0" w:color="auto"/>
                    <w:right w:val="none" w:sz="0" w:space="0" w:color="auto"/>
                  </w:divBdr>
                  <w:divsChild>
                    <w:div w:id="463013323">
                      <w:marLeft w:val="0"/>
                      <w:marRight w:val="0"/>
                      <w:marTop w:val="0"/>
                      <w:marBottom w:val="0"/>
                      <w:divBdr>
                        <w:top w:val="none" w:sz="0" w:space="0" w:color="auto"/>
                        <w:left w:val="none" w:sz="0" w:space="0" w:color="auto"/>
                        <w:bottom w:val="none" w:sz="0" w:space="0" w:color="auto"/>
                        <w:right w:val="none" w:sz="0" w:space="0" w:color="auto"/>
                      </w:divBdr>
                    </w:div>
                  </w:divsChild>
                </w:div>
                <w:div w:id="1420716212">
                  <w:marLeft w:val="0"/>
                  <w:marRight w:val="0"/>
                  <w:marTop w:val="0"/>
                  <w:marBottom w:val="0"/>
                  <w:divBdr>
                    <w:top w:val="none" w:sz="0" w:space="0" w:color="auto"/>
                    <w:left w:val="none" w:sz="0" w:space="0" w:color="auto"/>
                    <w:bottom w:val="none" w:sz="0" w:space="0" w:color="auto"/>
                    <w:right w:val="none" w:sz="0" w:space="0" w:color="auto"/>
                  </w:divBdr>
                  <w:divsChild>
                    <w:div w:id="844441615">
                      <w:marLeft w:val="0"/>
                      <w:marRight w:val="0"/>
                      <w:marTop w:val="0"/>
                      <w:marBottom w:val="0"/>
                      <w:divBdr>
                        <w:top w:val="none" w:sz="0" w:space="0" w:color="auto"/>
                        <w:left w:val="none" w:sz="0" w:space="0" w:color="auto"/>
                        <w:bottom w:val="none" w:sz="0" w:space="0" w:color="auto"/>
                        <w:right w:val="none" w:sz="0" w:space="0" w:color="auto"/>
                      </w:divBdr>
                    </w:div>
                  </w:divsChild>
                </w:div>
                <w:div w:id="1468207677">
                  <w:marLeft w:val="0"/>
                  <w:marRight w:val="0"/>
                  <w:marTop w:val="0"/>
                  <w:marBottom w:val="0"/>
                  <w:divBdr>
                    <w:top w:val="none" w:sz="0" w:space="0" w:color="auto"/>
                    <w:left w:val="none" w:sz="0" w:space="0" w:color="auto"/>
                    <w:bottom w:val="none" w:sz="0" w:space="0" w:color="auto"/>
                    <w:right w:val="none" w:sz="0" w:space="0" w:color="auto"/>
                  </w:divBdr>
                  <w:divsChild>
                    <w:div w:id="1110734722">
                      <w:marLeft w:val="0"/>
                      <w:marRight w:val="0"/>
                      <w:marTop w:val="0"/>
                      <w:marBottom w:val="0"/>
                      <w:divBdr>
                        <w:top w:val="none" w:sz="0" w:space="0" w:color="auto"/>
                        <w:left w:val="none" w:sz="0" w:space="0" w:color="auto"/>
                        <w:bottom w:val="none" w:sz="0" w:space="0" w:color="auto"/>
                        <w:right w:val="none" w:sz="0" w:space="0" w:color="auto"/>
                      </w:divBdr>
                    </w:div>
                  </w:divsChild>
                </w:div>
                <w:div w:id="1561863044">
                  <w:marLeft w:val="0"/>
                  <w:marRight w:val="0"/>
                  <w:marTop w:val="0"/>
                  <w:marBottom w:val="0"/>
                  <w:divBdr>
                    <w:top w:val="none" w:sz="0" w:space="0" w:color="auto"/>
                    <w:left w:val="none" w:sz="0" w:space="0" w:color="auto"/>
                    <w:bottom w:val="none" w:sz="0" w:space="0" w:color="auto"/>
                    <w:right w:val="none" w:sz="0" w:space="0" w:color="auto"/>
                  </w:divBdr>
                  <w:divsChild>
                    <w:div w:id="12926443">
                      <w:marLeft w:val="0"/>
                      <w:marRight w:val="0"/>
                      <w:marTop w:val="0"/>
                      <w:marBottom w:val="0"/>
                      <w:divBdr>
                        <w:top w:val="none" w:sz="0" w:space="0" w:color="auto"/>
                        <w:left w:val="none" w:sz="0" w:space="0" w:color="auto"/>
                        <w:bottom w:val="none" w:sz="0" w:space="0" w:color="auto"/>
                        <w:right w:val="none" w:sz="0" w:space="0" w:color="auto"/>
                      </w:divBdr>
                    </w:div>
                    <w:div w:id="1855728435">
                      <w:marLeft w:val="0"/>
                      <w:marRight w:val="0"/>
                      <w:marTop w:val="0"/>
                      <w:marBottom w:val="0"/>
                      <w:divBdr>
                        <w:top w:val="none" w:sz="0" w:space="0" w:color="auto"/>
                        <w:left w:val="none" w:sz="0" w:space="0" w:color="auto"/>
                        <w:bottom w:val="none" w:sz="0" w:space="0" w:color="auto"/>
                        <w:right w:val="none" w:sz="0" w:space="0" w:color="auto"/>
                      </w:divBdr>
                    </w:div>
                  </w:divsChild>
                </w:div>
                <w:div w:id="1650406154">
                  <w:marLeft w:val="0"/>
                  <w:marRight w:val="0"/>
                  <w:marTop w:val="0"/>
                  <w:marBottom w:val="0"/>
                  <w:divBdr>
                    <w:top w:val="none" w:sz="0" w:space="0" w:color="auto"/>
                    <w:left w:val="none" w:sz="0" w:space="0" w:color="auto"/>
                    <w:bottom w:val="none" w:sz="0" w:space="0" w:color="auto"/>
                    <w:right w:val="none" w:sz="0" w:space="0" w:color="auto"/>
                  </w:divBdr>
                  <w:divsChild>
                    <w:div w:id="1862931019">
                      <w:marLeft w:val="0"/>
                      <w:marRight w:val="0"/>
                      <w:marTop w:val="0"/>
                      <w:marBottom w:val="0"/>
                      <w:divBdr>
                        <w:top w:val="none" w:sz="0" w:space="0" w:color="auto"/>
                        <w:left w:val="none" w:sz="0" w:space="0" w:color="auto"/>
                        <w:bottom w:val="none" w:sz="0" w:space="0" w:color="auto"/>
                        <w:right w:val="none" w:sz="0" w:space="0" w:color="auto"/>
                      </w:divBdr>
                    </w:div>
                  </w:divsChild>
                </w:div>
                <w:div w:id="1730302763">
                  <w:marLeft w:val="0"/>
                  <w:marRight w:val="0"/>
                  <w:marTop w:val="0"/>
                  <w:marBottom w:val="0"/>
                  <w:divBdr>
                    <w:top w:val="none" w:sz="0" w:space="0" w:color="auto"/>
                    <w:left w:val="none" w:sz="0" w:space="0" w:color="auto"/>
                    <w:bottom w:val="none" w:sz="0" w:space="0" w:color="auto"/>
                    <w:right w:val="none" w:sz="0" w:space="0" w:color="auto"/>
                  </w:divBdr>
                  <w:divsChild>
                    <w:div w:id="1800761791">
                      <w:marLeft w:val="0"/>
                      <w:marRight w:val="0"/>
                      <w:marTop w:val="0"/>
                      <w:marBottom w:val="0"/>
                      <w:divBdr>
                        <w:top w:val="none" w:sz="0" w:space="0" w:color="auto"/>
                        <w:left w:val="none" w:sz="0" w:space="0" w:color="auto"/>
                        <w:bottom w:val="none" w:sz="0" w:space="0" w:color="auto"/>
                        <w:right w:val="none" w:sz="0" w:space="0" w:color="auto"/>
                      </w:divBdr>
                    </w:div>
                  </w:divsChild>
                </w:div>
                <w:div w:id="1848325809">
                  <w:marLeft w:val="0"/>
                  <w:marRight w:val="0"/>
                  <w:marTop w:val="0"/>
                  <w:marBottom w:val="0"/>
                  <w:divBdr>
                    <w:top w:val="none" w:sz="0" w:space="0" w:color="auto"/>
                    <w:left w:val="none" w:sz="0" w:space="0" w:color="auto"/>
                    <w:bottom w:val="none" w:sz="0" w:space="0" w:color="auto"/>
                    <w:right w:val="none" w:sz="0" w:space="0" w:color="auto"/>
                  </w:divBdr>
                  <w:divsChild>
                    <w:div w:id="1290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443172">
          <w:marLeft w:val="0"/>
          <w:marRight w:val="0"/>
          <w:marTop w:val="0"/>
          <w:marBottom w:val="0"/>
          <w:divBdr>
            <w:top w:val="none" w:sz="0" w:space="0" w:color="auto"/>
            <w:left w:val="none" w:sz="0" w:space="0" w:color="auto"/>
            <w:bottom w:val="none" w:sz="0" w:space="0" w:color="auto"/>
            <w:right w:val="none" w:sz="0" w:space="0" w:color="auto"/>
          </w:divBdr>
        </w:div>
      </w:divsChild>
    </w:div>
    <w:div w:id="1043943123">
      <w:bodyDiv w:val="1"/>
      <w:marLeft w:val="0"/>
      <w:marRight w:val="0"/>
      <w:marTop w:val="0"/>
      <w:marBottom w:val="0"/>
      <w:divBdr>
        <w:top w:val="none" w:sz="0" w:space="0" w:color="auto"/>
        <w:left w:val="none" w:sz="0" w:space="0" w:color="auto"/>
        <w:bottom w:val="none" w:sz="0" w:space="0" w:color="auto"/>
        <w:right w:val="none" w:sz="0" w:space="0" w:color="auto"/>
      </w:divBdr>
      <w:divsChild>
        <w:div w:id="102698467">
          <w:marLeft w:val="0"/>
          <w:marRight w:val="0"/>
          <w:marTop w:val="0"/>
          <w:marBottom w:val="0"/>
          <w:divBdr>
            <w:top w:val="none" w:sz="0" w:space="0" w:color="auto"/>
            <w:left w:val="none" w:sz="0" w:space="0" w:color="auto"/>
            <w:bottom w:val="none" w:sz="0" w:space="0" w:color="auto"/>
            <w:right w:val="none" w:sz="0" w:space="0" w:color="auto"/>
          </w:divBdr>
        </w:div>
        <w:div w:id="930700511">
          <w:marLeft w:val="0"/>
          <w:marRight w:val="0"/>
          <w:marTop w:val="0"/>
          <w:marBottom w:val="0"/>
          <w:divBdr>
            <w:top w:val="none" w:sz="0" w:space="0" w:color="auto"/>
            <w:left w:val="none" w:sz="0" w:space="0" w:color="auto"/>
            <w:bottom w:val="none" w:sz="0" w:space="0" w:color="auto"/>
            <w:right w:val="none" w:sz="0" w:space="0" w:color="auto"/>
          </w:divBdr>
        </w:div>
        <w:div w:id="934363776">
          <w:marLeft w:val="0"/>
          <w:marRight w:val="0"/>
          <w:marTop w:val="0"/>
          <w:marBottom w:val="0"/>
          <w:divBdr>
            <w:top w:val="none" w:sz="0" w:space="0" w:color="auto"/>
            <w:left w:val="none" w:sz="0" w:space="0" w:color="auto"/>
            <w:bottom w:val="none" w:sz="0" w:space="0" w:color="auto"/>
            <w:right w:val="none" w:sz="0" w:space="0" w:color="auto"/>
          </w:divBdr>
        </w:div>
        <w:div w:id="1741056733">
          <w:marLeft w:val="0"/>
          <w:marRight w:val="0"/>
          <w:marTop w:val="0"/>
          <w:marBottom w:val="0"/>
          <w:divBdr>
            <w:top w:val="none" w:sz="0" w:space="0" w:color="auto"/>
            <w:left w:val="none" w:sz="0" w:space="0" w:color="auto"/>
            <w:bottom w:val="none" w:sz="0" w:space="0" w:color="auto"/>
            <w:right w:val="none" w:sz="0" w:space="0" w:color="auto"/>
          </w:divBdr>
        </w:div>
      </w:divsChild>
    </w:div>
    <w:div w:id="1044863055">
      <w:bodyDiv w:val="1"/>
      <w:marLeft w:val="0"/>
      <w:marRight w:val="0"/>
      <w:marTop w:val="0"/>
      <w:marBottom w:val="0"/>
      <w:divBdr>
        <w:top w:val="none" w:sz="0" w:space="0" w:color="auto"/>
        <w:left w:val="none" w:sz="0" w:space="0" w:color="auto"/>
        <w:bottom w:val="none" w:sz="0" w:space="0" w:color="auto"/>
        <w:right w:val="none" w:sz="0" w:space="0" w:color="auto"/>
      </w:divBdr>
    </w:div>
    <w:div w:id="1218780096">
      <w:bodyDiv w:val="1"/>
      <w:marLeft w:val="0"/>
      <w:marRight w:val="0"/>
      <w:marTop w:val="0"/>
      <w:marBottom w:val="0"/>
      <w:divBdr>
        <w:top w:val="none" w:sz="0" w:space="0" w:color="auto"/>
        <w:left w:val="none" w:sz="0" w:space="0" w:color="auto"/>
        <w:bottom w:val="none" w:sz="0" w:space="0" w:color="auto"/>
        <w:right w:val="none" w:sz="0" w:space="0" w:color="auto"/>
      </w:divBdr>
    </w:div>
    <w:div w:id="1288511986">
      <w:bodyDiv w:val="1"/>
      <w:marLeft w:val="0"/>
      <w:marRight w:val="0"/>
      <w:marTop w:val="0"/>
      <w:marBottom w:val="0"/>
      <w:divBdr>
        <w:top w:val="none" w:sz="0" w:space="0" w:color="auto"/>
        <w:left w:val="none" w:sz="0" w:space="0" w:color="auto"/>
        <w:bottom w:val="none" w:sz="0" w:space="0" w:color="auto"/>
        <w:right w:val="none" w:sz="0" w:space="0" w:color="auto"/>
      </w:divBdr>
    </w:div>
    <w:div w:id="185233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nergy.ca.gov/sites/default/files/2024-01/06_GFO-23-607_Att_06_CEQA_Worksheet_ada%20%28ci%2012-29-23%29.doc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cams.energy.c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mpowerinnovation.ne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nergy.ca.gov/sites/default/files/2024-02/GFO-23-607_Pre-application_Workshop_Presentation_ada_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nergy.ca.gov/sites/default/files/2024-01/07_GFO-23-607_Att_07_Local_Health_Impacts_Information_ad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 xmlns="785685f2-c2e1-4352-89aa-3faca8eaba52" xsi:nil="true"/>
    <SharedWithUsers xmlns="5067c814-4b34-462c-a21d-c185ff6548d2">
      <UserInfo>
        <DisplayName>Graves, Sierra@Energy</DisplayName>
        <AccountId>4476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8" ma:contentTypeDescription="Create a new document." ma:contentTypeScope="" ma:versionID="827d858ba6e95d61dcfb14a225713ed4">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cd4d4f18febc87fe52dd5c2eafc5b776"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A1C49-720E-4CFA-ABCA-9EF1901DBBDA}">
  <ds:schemaRefs>
    <ds:schemaRef ds:uri="http://schemas.microsoft.com/sharepoint/v3/contenttype/forms"/>
  </ds:schemaRefs>
</ds:datastoreItem>
</file>

<file path=customXml/itemProps2.xml><?xml version="1.0" encoding="utf-8"?>
<ds:datastoreItem xmlns:ds="http://schemas.openxmlformats.org/officeDocument/2006/customXml" ds:itemID="{666AEF39-11AC-4C0C-9C6E-DE338FF2EC1F}">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17B8FD58-150B-4053-803B-8C5AAA6F0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1966</Words>
  <Characters>11208</Characters>
  <Application>Microsoft Office Word</Application>
  <DocSecurity>0</DocSecurity>
  <Lines>93</Lines>
  <Paragraphs>26</Paragraphs>
  <ScaleCrop>false</ScaleCrop>
  <Company>California Energy Commission</Company>
  <LinksUpToDate>false</LinksUpToDate>
  <CharactersWithSpaces>13148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 Butler II</dc:creator>
  <cp:keywords/>
  <cp:lastModifiedBy>Kidd, Kevin@Energy</cp:lastModifiedBy>
  <cp:revision>6</cp:revision>
  <dcterms:created xsi:type="dcterms:W3CDTF">2024-03-15T15:10:00Z</dcterms:created>
  <dcterms:modified xsi:type="dcterms:W3CDTF">2024-03-15T20:44:00Z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GrammarlyDocumentId">
    <vt:lpwstr>281c57751080a34a3e5215e509eb15e0cc96ebbeed0115438a1431cf30e558af</vt:lpwstr>
  </property>
</Properties>
</file>