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D6E4" w14:textId="71222FAE" w:rsidR="00AB6D7F" w:rsidRPr="00937785" w:rsidRDefault="00F17A9F" w:rsidP="00345AC1">
      <w:pPr>
        <w:pStyle w:val="Heading9"/>
        <w:keepNext w:val="0"/>
        <w:keepLines/>
        <w:widowControl w:val="0"/>
        <w:suppressAutoHyphens w:val="0"/>
        <w:spacing w:after="120"/>
        <w:rPr>
          <w:rFonts w:ascii="Tahoma" w:hAnsi="Tahoma" w:cs="Tahoma"/>
          <w:b w:val="0"/>
          <w:bCs/>
          <w:sz w:val="28"/>
          <w:szCs w:val="22"/>
        </w:rPr>
      </w:pPr>
      <w:r>
        <w:tab/>
      </w:r>
      <w:r w:rsidR="00AB6D7F" w:rsidRPr="00937785">
        <w:rPr>
          <w:rFonts w:ascii="Tahoma" w:hAnsi="Tahoma" w:cs="Tahoma"/>
          <w:sz w:val="28"/>
          <w:szCs w:val="22"/>
        </w:rPr>
        <w:t>EQUITABLE BUILDING DECARBONIZATION</w:t>
      </w:r>
    </w:p>
    <w:p w14:paraId="3CFAB065" w14:textId="664FC510" w:rsidR="00F17A9F" w:rsidRPr="00937785" w:rsidRDefault="00AB6D7F" w:rsidP="00937785">
      <w:pPr>
        <w:jc w:val="center"/>
        <w:rPr>
          <w:rFonts w:ascii="Tahoma" w:hAnsi="Tahoma" w:cs="Tahoma"/>
          <w:b/>
          <w:bCs/>
          <w:sz w:val="28"/>
          <w:szCs w:val="22"/>
        </w:rPr>
      </w:pPr>
      <w:r w:rsidRPr="00937785">
        <w:rPr>
          <w:rFonts w:ascii="Tahoma" w:hAnsi="Tahoma" w:cs="Tahoma"/>
          <w:b/>
          <w:bCs/>
          <w:sz w:val="28"/>
          <w:szCs w:val="22"/>
        </w:rPr>
        <w:t xml:space="preserve">DIRECT INSTALL PROGRAM </w:t>
      </w:r>
      <w:r w:rsidR="00F17A9F" w:rsidRPr="00937785">
        <w:rPr>
          <w:rFonts w:ascii="Tahoma" w:hAnsi="Tahoma" w:cs="Tahoma"/>
          <w:b/>
          <w:bCs/>
          <w:sz w:val="28"/>
          <w:szCs w:val="22"/>
        </w:rPr>
        <w:t>TERMS AND CONDITIONS</w:t>
      </w:r>
    </w:p>
    <w:p w14:paraId="784DDE37" w14:textId="77777777" w:rsidR="00812EFA" w:rsidRPr="00BF4213" w:rsidRDefault="00812EFA" w:rsidP="00812EFA">
      <w:pPr>
        <w:rPr>
          <w:rFonts w:ascii="Tahoma" w:hAnsi="Tahoma" w:cs="Tahoma"/>
        </w:rPr>
      </w:pPr>
    </w:p>
    <w:p w14:paraId="5E52E7C7" w14:textId="33F774E8" w:rsidR="00F17A9F" w:rsidRPr="00BF4213" w:rsidRDefault="00F17A9F" w:rsidP="00812EFA">
      <w:pPr>
        <w:keepLines/>
        <w:widowControl w:val="0"/>
        <w:tabs>
          <w:tab w:val="center" w:pos="4680"/>
        </w:tabs>
        <w:spacing w:after="120"/>
        <w:jc w:val="both"/>
        <w:rPr>
          <w:rFonts w:ascii="Tahoma" w:hAnsi="Tahoma" w:cs="Tahoma"/>
          <w:b/>
          <w:bCs/>
          <w:spacing w:val="-3"/>
        </w:rPr>
      </w:pPr>
      <w:r w:rsidRPr="00BF4213">
        <w:rPr>
          <w:rFonts w:ascii="Tahoma" w:hAnsi="Tahoma" w:cs="Tahoma"/>
          <w:b/>
          <w:bCs/>
          <w:spacing w:val="-3"/>
        </w:rPr>
        <w:t>TABLE OF CONTENTS</w:t>
      </w:r>
    </w:p>
    <w:p w14:paraId="2D92AA9D"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ascii="Arial" w:hAnsi="Arial" w:cs="Arial"/>
          <w:b/>
          <w:spacing w:val="-3"/>
        </w:rPr>
      </w:pPr>
      <w:r w:rsidRPr="00BF4213">
        <w:rPr>
          <w:rFonts w:ascii="Tahoma" w:hAnsi="Tahoma" w:cs="Tahoma"/>
          <w:b/>
          <w:spacing w:val="-3"/>
        </w:rPr>
        <w:t>SECTION</w:t>
      </w:r>
      <w:r w:rsidRPr="00BF4213">
        <w:rPr>
          <w:rFonts w:ascii="Tahoma" w:hAnsi="Tahoma" w:cs="Tahoma"/>
          <w:b/>
          <w:spacing w:val="-3"/>
        </w:rPr>
        <w:tab/>
        <w:t>PAGE NO</w:t>
      </w:r>
      <w:r w:rsidRPr="00332D9C">
        <w:rPr>
          <w:rFonts w:ascii="Arial" w:hAnsi="Arial" w:cs="Arial"/>
          <w:b/>
          <w:spacing w:val="-3"/>
        </w:rPr>
        <w:t>.</w:t>
      </w:r>
    </w:p>
    <w:p w14:paraId="7D810B22" w14:textId="230628E3" w:rsidR="009349D8" w:rsidRDefault="009B329E">
      <w:pPr>
        <w:pStyle w:val="TOC1"/>
        <w:tabs>
          <w:tab w:val="left" w:pos="475"/>
          <w:tab w:val="right" w:leader="dot" w:pos="9350"/>
        </w:tabs>
        <w:rPr>
          <w:rFonts w:asciiTheme="minorHAnsi" w:eastAsiaTheme="minorEastAsia" w:hAnsiTheme="minorHAnsi" w:cstheme="minorBidi"/>
          <w:b w:val="0"/>
          <w:bCs w:val="0"/>
          <w:noProof/>
          <w:sz w:val="22"/>
          <w:szCs w:val="22"/>
        </w:rPr>
      </w:pPr>
      <w:r>
        <w:fldChar w:fldCharType="begin"/>
      </w:r>
      <w:r w:rsidR="001D6961">
        <w:instrText>TOC \o "1-1" \h \z \u</w:instrText>
      </w:r>
      <w:r>
        <w:fldChar w:fldCharType="separate"/>
      </w:r>
      <w:hyperlink w:anchor="_Toc165364707" w:history="1">
        <w:r w:rsidR="009349D8" w:rsidRPr="00B241B3">
          <w:rPr>
            <w:rStyle w:val="Hyperlink"/>
            <w:noProof/>
          </w:rPr>
          <w:t>1.</w:t>
        </w:r>
        <w:r w:rsidR="009349D8">
          <w:rPr>
            <w:rFonts w:asciiTheme="minorHAnsi" w:eastAsiaTheme="minorEastAsia" w:hAnsiTheme="minorHAnsi" w:cstheme="minorBidi"/>
            <w:b w:val="0"/>
            <w:bCs w:val="0"/>
            <w:noProof/>
            <w:sz w:val="22"/>
            <w:szCs w:val="22"/>
          </w:rPr>
          <w:tab/>
        </w:r>
        <w:r w:rsidR="009349D8" w:rsidRPr="00B241B3">
          <w:rPr>
            <w:rStyle w:val="Hyperlink"/>
            <w:noProof/>
          </w:rPr>
          <w:t>Grant Agreement</w:t>
        </w:r>
        <w:r w:rsidR="009349D8">
          <w:rPr>
            <w:noProof/>
            <w:webHidden/>
          </w:rPr>
          <w:tab/>
        </w:r>
        <w:r w:rsidR="009349D8">
          <w:rPr>
            <w:noProof/>
            <w:webHidden/>
          </w:rPr>
          <w:fldChar w:fldCharType="begin"/>
        </w:r>
        <w:r w:rsidR="009349D8">
          <w:rPr>
            <w:noProof/>
            <w:webHidden/>
          </w:rPr>
          <w:instrText xml:space="preserve"> PAGEREF _Toc165364707 \h </w:instrText>
        </w:r>
        <w:r w:rsidR="009349D8">
          <w:rPr>
            <w:noProof/>
            <w:webHidden/>
          </w:rPr>
        </w:r>
        <w:r w:rsidR="009349D8">
          <w:rPr>
            <w:noProof/>
            <w:webHidden/>
          </w:rPr>
          <w:fldChar w:fldCharType="separate"/>
        </w:r>
        <w:r w:rsidR="009349D8">
          <w:rPr>
            <w:noProof/>
            <w:webHidden/>
          </w:rPr>
          <w:t>2</w:t>
        </w:r>
        <w:r w:rsidR="009349D8">
          <w:rPr>
            <w:noProof/>
            <w:webHidden/>
          </w:rPr>
          <w:fldChar w:fldCharType="end"/>
        </w:r>
      </w:hyperlink>
    </w:p>
    <w:p w14:paraId="5A951C46" w14:textId="33CE1112"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08" w:history="1">
        <w:r w:rsidRPr="00B241B3">
          <w:rPr>
            <w:rStyle w:val="Hyperlink"/>
            <w:noProof/>
          </w:rPr>
          <w:t>2.</w:t>
        </w:r>
        <w:r>
          <w:rPr>
            <w:rFonts w:asciiTheme="minorHAnsi" w:eastAsiaTheme="minorEastAsia" w:hAnsiTheme="minorHAnsi" w:cstheme="minorBidi"/>
            <w:b w:val="0"/>
            <w:bCs w:val="0"/>
            <w:noProof/>
            <w:sz w:val="22"/>
            <w:szCs w:val="22"/>
          </w:rPr>
          <w:tab/>
        </w:r>
        <w:r w:rsidRPr="00B241B3">
          <w:rPr>
            <w:rStyle w:val="Hyperlink"/>
            <w:noProof/>
          </w:rPr>
          <w:t>Documents Incorporated by Reference</w:t>
        </w:r>
        <w:r>
          <w:rPr>
            <w:noProof/>
            <w:webHidden/>
          </w:rPr>
          <w:tab/>
        </w:r>
        <w:r>
          <w:rPr>
            <w:noProof/>
            <w:webHidden/>
          </w:rPr>
          <w:fldChar w:fldCharType="begin"/>
        </w:r>
        <w:r>
          <w:rPr>
            <w:noProof/>
            <w:webHidden/>
          </w:rPr>
          <w:instrText xml:space="preserve"> PAGEREF _Toc165364708 \h </w:instrText>
        </w:r>
        <w:r>
          <w:rPr>
            <w:noProof/>
            <w:webHidden/>
          </w:rPr>
        </w:r>
        <w:r>
          <w:rPr>
            <w:noProof/>
            <w:webHidden/>
          </w:rPr>
          <w:fldChar w:fldCharType="separate"/>
        </w:r>
        <w:r>
          <w:rPr>
            <w:noProof/>
            <w:webHidden/>
          </w:rPr>
          <w:t>3</w:t>
        </w:r>
        <w:r>
          <w:rPr>
            <w:noProof/>
            <w:webHidden/>
          </w:rPr>
          <w:fldChar w:fldCharType="end"/>
        </w:r>
      </w:hyperlink>
    </w:p>
    <w:p w14:paraId="256A8C43" w14:textId="2D038542"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09" w:history="1">
        <w:r w:rsidRPr="00B241B3">
          <w:rPr>
            <w:rStyle w:val="Hyperlink"/>
            <w:noProof/>
          </w:rPr>
          <w:t>3.</w:t>
        </w:r>
        <w:r>
          <w:rPr>
            <w:rFonts w:asciiTheme="minorHAnsi" w:eastAsiaTheme="minorEastAsia" w:hAnsiTheme="minorHAnsi" w:cstheme="minorBidi"/>
            <w:b w:val="0"/>
            <w:bCs w:val="0"/>
            <w:noProof/>
            <w:sz w:val="22"/>
            <w:szCs w:val="22"/>
          </w:rPr>
          <w:tab/>
        </w:r>
        <w:r w:rsidRPr="00B241B3">
          <w:rPr>
            <w:rStyle w:val="Hyperlink"/>
            <w:noProof/>
          </w:rPr>
          <w:t>Due Diligence</w:t>
        </w:r>
        <w:r>
          <w:rPr>
            <w:noProof/>
            <w:webHidden/>
          </w:rPr>
          <w:tab/>
        </w:r>
        <w:r>
          <w:rPr>
            <w:noProof/>
            <w:webHidden/>
          </w:rPr>
          <w:fldChar w:fldCharType="begin"/>
        </w:r>
        <w:r>
          <w:rPr>
            <w:noProof/>
            <w:webHidden/>
          </w:rPr>
          <w:instrText xml:space="preserve"> PAGEREF _Toc165364709 \h </w:instrText>
        </w:r>
        <w:r>
          <w:rPr>
            <w:noProof/>
            <w:webHidden/>
          </w:rPr>
        </w:r>
        <w:r>
          <w:rPr>
            <w:noProof/>
            <w:webHidden/>
          </w:rPr>
          <w:fldChar w:fldCharType="separate"/>
        </w:r>
        <w:r>
          <w:rPr>
            <w:noProof/>
            <w:webHidden/>
          </w:rPr>
          <w:t>4</w:t>
        </w:r>
        <w:r>
          <w:rPr>
            <w:noProof/>
            <w:webHidden/>
          </w:rPr>
          <w:fldChar w:fldCharType="end"/>
        </w:r>
      </w:hyperlink>
    </w:p>
    <w:p w14:paraId="0393B039" w14:textId="7C0DF12A"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0" w:history="1">
        <w:r w:rsidRPr="00B241B3">
          <w:rPr>
            <w:rStyle w:val="Hyperlink"/>
            <w:noProof/>
          </w:rPr>
          <w:t>4.</w:t>
        </w:r>
        <w:r>
          <w:rPr>
            <w:rFonts w:asciiTheme="minorHAnsi" w:eastAsiaTheme="minorEastAsia" w:hAnsiTheme="minorHAnsi" w:cstheme="minorBidi"/>
            <w:b w:val="0"/>
            <w:bCs w:val="0"/>
            <w:noProof/>
            <w:sz w:val="22"/>
            <w:szCs w:val="22"/>
          </w:rPr>
          <w:tab/>
        </w:r>
        <w:r w:rsidRPr="00B241B3">
          <w:rPr>
            <w:rStyle w:val="Hyperlink"/>
            <w:noProof/>
          </w:rPr>
          <w:t>Products</w:t>
        </w:r>
        <w:r>
          <w:rPr>
            <w:noProof/>
            <w:webHidden/>
          </w:rPr>
          <w:tab/>
        </w:r>
        <w:r>
          <w:rPr>
            <w:noProof/>
            <w:webHidden/>
          </w:rPr>
          <w:fldChar w:fldCharType="begin"/>
        </w:r>
        <w:r>
          <w:rPr>
            <w:noProof/>
            <w:webHidden/>
          </w:rPr>
          <w:instrText xml:space="preserve"> PAGEREF _Toc165364710 \h </w:instrText>
        </w:r>
        <w:r>
          <w:rPr>
            <w:noProof/>
            <w:webHidden/>
          </w:rPr>
        </w:r>
        <w:r>
          <w:rPr>
            <w:noProof/>
            <w:webHidden/>
          </w:rPr>
          <w:fldChar w:fldCharType="separate"/>
        </w:r>
        <w:r>
          <w:rPr>
            <w:noProof/>
            <w:webHidden/>
          </w:rPr>
          <w:t>5</w:t>
        </w:r>
        <w:r>
          <w:rPr>
            <w:noProof/>
            <w:webHidden/>
          </w:rPr>
          <w:fldChar w:fldCharType="end"/>
        </w:r>
      </w:hyperlink>
    </w:p>
    <w:p w14:paraId="53DC31EE" w14:textId="197E9BA7"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1" w:history="1">
        <w:r w:rsidRPr="00B241B3">
          <w:rPr>
            <w:rStyle w:val="Hyperlink"/>
            <w:noProof/>
          </w:rPr>
          <w:t>5.</w:t>
        </w:r>
        <w:r>
          <w:rPr>
            <w:rFonts w:asciiTheme="minorHAnsi" w:eastAsiaTheme="minorEastAsia" w:hAnsiTheme="minorHAnsi" w:cstheme="minorBidi"/>
            <w:b w:val="0"/>
            <w:bCs w:val="0"/>
            <w:noProof/>
            <w:sz w:val="22"/>
            <w:szCs w:val="22"/>
          </w:rPr>
          <w:tab/>
        </w:r>
        <w:r w:rsidRPr="00B241B3">
          <w:rPr>
            <w:rStyle w:val="Hyperlink"/>
            <w:noProof/>
          </w:rPr>
          <w:t>Publications - Legal Statement on Reports and Products</w:t>
        </w:r>
        <w:r>
          <w:rPr>
            <w:noProof/>
            <w:webHidden/>
          </w:rPr>
          <w:tab/>
        </w:r>
        <w:r>
          <w:rPr>
            <w:noProof/>
            <w:webHidden/>
          </w:rPr>
          <w:fldChar w:fldCharType="begin"/>
        </w:r>
        <w:r>
          <w:rPr>
            <w:noProof/>
            <w:webHidden/>
          </w:rPr>
          <w:instrText xml:space="preserve"> PAGEREF _Toc165364711 \h </w:instrText>
        </w:r>
        <w:r>
          <w:rPr>
            <w:noProof/>
            <w:webHidden/>
          </w:rPr>
        </w:r>
        <w:r>
          <w:rPr>
            <w:noProof/>
            <w:webHidden/>
          </w:rPr>
          <w:fldChar w:fldCharType="separate"/>
        </w:r>
        <w:r>
          <w:rPr>
            <w:noProof/>
            <w:webHidden/>
          </w:rPr>
          <w:t>5</w:t>
        </w:r>
        <w:r>
          <w:rPr>
            <w:noProof/>
            <w:webHidden/>
          </w:rPr>
          <w:fldChar w:fldCharType="end"/>
        </w:r>
      </w:hyperlink>
    </w:p>
    <w:p w14:paraId="41744C48" w14:textId="193107DD"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2" w:history="1">
        <w:r w:rsidRPr="00B241B3">
          <w:rPr>
            <w:rStyle w:val="Hyperlink"/>
            <w:noProof/>
          </w:rPr>
          <w:t>6.</w:t>
        </w:r>
        <w:r>
          <w:rPr>
            <w:rFonts w:asciiTheme="minorHAnsi" w:eastAsiaTheme="minorEastAsia" w:hAnsiTheme="minorHAnsi" w:cstheme="minorBidi"/>
            <w:b w:val="0"/>
            <w:bCs w:val="0"/>
            <w:noProof/>
            <w:sz w:val="22"/>
            <w:szCs w:val="22"/>
          </w:rPr>
          <w:tab/>
        </w:r>
        <w:r w:rsidRPr="00B241B3">
          <w:rPr>
            <w:rStyle w:val="Hyperlink"/>
            <w:noProof/>
          </w:rPr>
          <w:t>Changes to the Agreement</w:t>
        </w:r>
        <w:r>
          <w:rPr>
            <w:noProof/>
            <w:webHidden/>
          </w:rPr>
          <w:tab/>
        </w:r>
        <w:r>
          <w:rPr>
            <w:noProof/>
            <w:webHidden/>
          </w:rPr>
          <w:fldChar w:fldCharType="begin"/>
        </w:r>
        <w:r>
          <w:rPr>
            <w:noProof/>
            <w:webHidden/>
          </w:rPr>
          <w:instrText xml:space="preserve"> PAGEREF _Toc165364712 \h </w:instrText>
        </w:r>
        <w:r>
          <w:rPr>
            <w:noProof/>
            <w:webHidden/>
          </w:rPr>
        </w:r>
        <w:r>
          <w:rPr>
            <w:noProof/>
            <w:webHidden/>
          </w:rPr>
          <w:fldChar w:fldCharType="separate"/>
        </w:r>
        <w:r>
          <w:rPr>
            <w:noProof/>
            <w:webHidden/>
          </w:rPr>
          <w:t>6</w:t>
        </w:r>
        <w:r>
          <w:rPr>
            <w:noProof/>
            <w:webHidden/>
          </w:rPr>
          <w:fldChar w:fldCharType="end"/>
        </w:r>
      </w:hyperlink>
    </w:p>
    <w:p w14:paraId="259F3150" w14:textId="5A76A12A"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3" w:history="1">
        <w:r w:rsidRPr="00B241B3">
          <w:rPr>
            <w:rStyle w:val="Hyperlink"/>
            <w:noProof/>
          </w:rPr>
          <w:t>7.</w:t>
        </w:r>
        <w:r>
          <w:rPr>
            <w:rFonts w:asciiTheme="minorHAnsi" w:eastAsiaTheme="minorEastAsia" w:hAnsiTheme="minorHAnsi" w:cstheme="minorBidi"/>
            <w:b w:val="0"/>
            <w:bCs w:val="0"/>
            <w:noProof/>
            <w:sz w:val="22"/>
            <w:szCs w:val="22"/>
          </w:rPr>
          <w:tab/>
        </w:r>
        <w:r w:rsidRPr="00B241B3">
          <w:rPr>
            <w:rStyle w:val="Hyperlink"/>
            <w:noProof/>
          </w:rPr>
          <w:t>Contracting and Procurement Procedures</w:t>
        </w:r>
        <w:r>
          <w:rPr>
            <w:noProof/>
            <w:webHidden/>
          </w:rPr>
          <w:tab/>
        </w:r>
        <w:r>
          <w:rPr>
            <w:noProof/>
            <w:webHidden/>
          </w:rPr>
          <w:fldChar w:fldCharType="begin"/>
        </w:r>
        <w:r>
          <w:rPr>
            <w:noProof/>
            <w:webHidden/>
          </w:rPr>
          <w:instrText xml:space="preserve"> PAGEREF _Toc165364713 \h </w:instrText>
        </w:r>
        <w:r>
          <w:rPr>
            <w:noProof/>
            <w:webHidden/>
          </w:rPr>
        </w:r>
        <w:r>
          <w:rPr>
            <w:noProof/>
            <w:webHidden/>
          </w:rPr>
          <w:fldChar w:fldCharType="separate"/>
        </w:r>
        <w:r>
          <w:rPr>
            <w:noProof/>
            <w:webHidden/>
          </w:rPr>
          <w:t>8</w:t>
        </w:r>
        <w:r>
          <w:rPr>
            <w:noProof/>
            <w:webHidden/>
          </w:rPr>
          <w:fldChar w:fldCharType="end"/>
        </w:r>
      </w:hyperlink>
    </w:p>
    <w:p w14:paraId="673384A8" w14:textId="607777C7"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4" w:history="1">
        <w:r w:rsidRPr="00B241B3">
          <w:rPr>
            <w:rStyle w:val="Hyperlink"/>
            <w:noProof/>
          </w:rPr>
          <w:t>8.</w:t>
        </w:r>
        <w:r>
          <w:rPr>
            <w:rFonts w:asciiTheme="minorHAnsi" w:eastAsiaTheme="minorEastAsia" w:hAnsiTheme="minorHAnsi" w:cstheme="minorBidi"/>
            <w:b w:val="0"/>
            <w:bCs w:val="0"/>
            <w:noProof/>
            <w:sz w:val="22"/>
            <w:szCs w:val="22"/>
          </w:rPr>
          <w:tab/>
        </w:r>
        <w:r w:rsidRPr="00B241B3">
          <w:rPr>
            <w:rStyle w:val="Hyperlink"/>
            <w:noProof/>
          </w:rPr>
          <w:t>Bonding and Insurance</w:t>
        </w:r>
        <w:r>
          <w:rPr>
            <w:noProof/>
            <w:webHidden/>
          </w:rPr>
          <w:tab/>
        </w:r>
        <w:r>
          <w:rPr>
            <w:noProof/>
            <w:webHidden/>
          </w:rPr>
          <w:fldChar w:fldCharType="begin"/>
        </w:r>
        <w:r>
          <w:rPr>
            <w:noProof/>
            <w:webHidden/>
          </w:rPr>
          <w:instrText xml:space="preserve"> PAGEREF _Toc165364714 \h </w:instrText>
        </w:r>
        <w:r>
          <w:rPr>
            <w:noProof/>
            <w:webHidden/>
          </w:rPr>
        </w:r>
        <w:r>
          <w:rPr>
            <w:noProof/>
            <w:webHidden/>
          </w:rPr>
          <w:fldChar w:fldCharType="separate"/>
        </w:r>
        <w:r>
          <w:rPr>
            <w:noProof/>
            <w:webHidden/>
          </w:rPr>
          <w:t>11</w:t>
        </w:r>
        <w:r>
          <w:rPr>
            <w:noProof/>
            <w:webHidden/>
          </w:rPr>
          <w:fldChar w:fldCharType="end"/>
        </w:r>
      </w:hyperlink>
    </w:p>
    <w:p w14:paraId="3E74FC85" w14:textId="53505279" w:rsidR="009349D8" w:rsidRDefault="009349D8">
      <w:pPr>
        <w:pStyle w:val="TOC1"/>
        <w:tabs>
          <w:tab w:val="left" w:pos="475"/>
          <w:tab w:val="right" w:leader="dot" w:pos="9350"/>
        </w:tabs>
        <w:rPr>
          <w:rFonts w:asciiTheme="minorHAnsi" w:eastAsiaTheme="minorEastAsia" w:hAnsiTheme="minorHAnsi" w:cstheme="minorBidi"/>
          <w:b w:val="0"/>
          <w:bCs w:val="0"/>
          <w:noProof/>
          <w:sz w:val="22"/>
          <w:szCs w:val="22"/>
        </w:rPr>
      </w:pPr>
      <w:hyperlink w:anchor="_Toc165364715" w:history="1">
        <w:r w:rsidRPr="00B241B3">
          <w:rPr>
            <w:rStyle w:val="Hyperlink"/>
            <w:noProof/>
          </w:rPr>
          <w:t>9.</w:t>
        </w:r>
        <w:r>
          <w:rPr>
            <w:rFonts w:asciiTheme="minorHAnsi" w:eastAsiaTheme="minorEastAsia" w:hAnsiTheme="minorHAnsi" w:cstheme="minorBidi"/>
            <w:b w:val="0"/>
            <w:bCs w:val="0"/>
            <w:noProof/>
            <w:sz w:val="22"/>
            <w:szCs w:val="22"/>
          </w:rPr>
          <w:tab/>
        </w:r>
        <w:r w:rsidRPr="00B241B3">
          <w:rPr>
            <w:rStyle w:val="Hyperlink"/>
            <w:noProof/>
          </w:rPr>
          <w:t>Permits and Clearances</w:t>
        </w:r>
        <w:r>
          <w:rPr>
            <w:noProof/>
            <w:webHidden/>
          </w:rPr>
          <w:tab/>
        </w:r>
        <w:r>
          <w:rPr>
            <w:noProof/>
            <w:webHidden/>
          </w:rPr>
          <w:fldChar w:fldCharType="begin"/>
        </w:r>
        <w:r>
          <w:rPr>
            <w:noProof/>
            <w:webHidden/>
          </w:rPr>
          <w:instrText xml:space="preserve"> PAGEREF _Toc165364715 \h </w:instrText>
        </w:r>
        <w:r>
          <w:rPr>
            <w:noProof/>
            <w:webHidden/>
          </w:rPr>
        </w:r>
        <w:r>
          <w:rPr>
            <w:noProof/>
            <w:webHidden/>
          </w:rPr>
          <w:fldChar w:fldCharType="separate"/>
        </w:r>
        <w:r>
          <w:rPr>
            <w:noProof/>
            <w:webHidden/>
          </w:rPr>
          <w:t>11</w:t>
        </w:r>
        <w:r>
          <w:rPr>
            <w:noProof/>
            <w:webHidden/>
          </w:rPr>
          <w:fldChar w:fldCharType="end"/>
        </w:r>
      </w:hyperlink>
    </w:p>
    <w:p w14:paraId="29084BD7" w14:textId="15768985"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16" w:history="1">
        <w:r w:rsidRPr="00B241B3">
          <w:rPr>
            <w:rStyle w:val="Hyperlink"/>
            <w:noProof/>
          </w:rPr>
          <w:t>10.</w:t>
        </w:r>
        <w:r>
          <w:rPr>
            <w:rFonts w:asciiTheme="minorHAnsi" w:eastAsiaTheme="minorEastAsia" w:hAnsiTheme="minorHAnsi" w:cstheme="minorBidi"/>
            <w:b w:val="0"/>
            <w:bCs w:val="0"/>
            <w:noProof/>
            <w:sz w:val="22"/>
            <w:szCs w:val="22"/>
          </w:rPr>
          <w:tab/>
        </w:r>
        <w:r w:rsidRPr="00B241B3">
          <w:rPr>
            <w:rStyle w:val="Hyperlink"/>
            <w:noProof/>
          </w:rPr>
          <w:t>Equipment</w:t>
        </w:r>
        <w:r>
          <w:rPr>
            <w:noProof/>
            <w:webHidden/>
          </w:rPr>
          <w:tab/>
        </w:r>
        <w:r>
          <w:rPr>
            <w:noProof/>
            <w:webHidden/>
          </w:rPr>
          <w:fldChar w:fldCharType="begin"/>
        </w:r>
        <w:r>
          <w:rPr>
            <w:noProof/>
            <w:webHidden/>
          </w:rPr>
          <w:instrText xml:space="preserve"> PAGEREF _Toc165364716 \h </w:instrText>
        </w:r>
        <w:r>
          <w:rPr>
            <w:noProof/>
            <w:webHidden/>
          </w:rPr>
        </w:r>
        <w:r>
          <w:rPr>
            <w:noProof/>
            <w:webHidden/>
          </w:rPr>
          <w:fldChar w:fldCharType="separate"/>
        </w:r>
        <w:r>
          <w:rPr>
            <w:noProof/>
            <w:webHidden/>
          </w:rPr>
          <w:t>11</w:t>
        </w:r>
        <w:r>
          <w:rPr>
            <w:noProof/>
            <w:webHidden/>
          </w:rPr>
          <w:fldChar w:fldCharType="end"/>
        </w:r>
      </w:hyperlink>
    </w:p>
    <w:p w14:paraId="3E52428F" w14:textId="0E92693D"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17" w:history="1">
        <w:r w:rsidRPr="00B241B3">
          <w:rPr>
            <w:rStyle w:val="Hyperlink"/>
            <w:noProof/>
          </w:rPr>
          <w:t>11.</w:t>
        </w:r>
        <w:r>
          <w:rPr>
            <w:rFonts w:asciiTheme="minorHAnsi" w:eastAsiaTheme="minorEastAsia" w:hAnsiTheme="minorHAnsi" w:cstheme="minorBidi"/>
            <w:b w:val="0"/>
            <w:bCs w:val="0"/>
            <w:noProof/>
            <w:sz w:val="22"/>
            <w:szCs w:val="22"/>
          </w:rPr>
          <w:tab/>
        </w:r>
        <w:r w:rsidRPr="00B241B3">
          <w:rPr>
            <w:rStyle w:val="Hyperlink"/>
            <w:noProof/>
          </w:rPr>
          <w:t>Termination</w:t>
        </w:r>
        <w:r>
          <w:rPr>
            <w:noProof/>
            <w:webHidden/>
          </w:rPr>
          <w:tab/>
        </w:r>
        <w:r>
          <w:rPr>
            <w:noProof/>
            <w:webHidden/>
          </w:rPr>
          <w:fldChar w:fldCharType="begin"/>
        </w:r>
        <w:r>
          <w:rPr>
            <w:noProof/>
            <w:webHidden/>
          </w:rPr>
          <w:instrText xml:space="preserve"> PAGEREF _Toc165364717 \h </w:instrText>
        </w:r>
        <w:r>
          <w:rPr>
            <w:noProof/>
            <w:webHidden/>
          </w:rPr>
        </w:r>
        <w:r>
          <w:rPr>
            <w:noProof/>
            <w:webHidden/>
          </w:rPr>
          <w:fldChar w:fldCharType="separate"/>
        </w:r>
        <w:r>
          <w:rPr>
            <w:noProof/>
            <w:webHidden/>
          </w:rPr>
          <w:t>11</w:t>
        </w:r>
        <w:r>
          <w:rPr>
            <w:noProof/>
            <w:webHidden/>
          </w:rPr>
          <w:fldChar w:fldCharType="end"/>
        </w:r>
      </w:hyperlink>
    </w:p>
    <w:p w14:paraId="74D03E6A" w14:textId="34592845"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18" w:history="1">
        <w:r w:rsidRPr="00B241B3">
          <w:rPr>
            <w:rStyle w:val="Hyperlink"/>
            <w:noProof/>
          </w:rPr>
          <w:t>12.</w:t>
        </w:r>
        <w:r>
          <w:rPr>
            <w:rFonts w:asciiTheme="minorHAnsi" w:eastAsiaTheme="minorEastAsia" w:hAnsiTheme="minorHAnsi" w:cstheme="minorBidi"/>
            <w:b w:val="0"/>
            <w:bCs w:val="0"/>
            <w:noProof/>
            <w:sz w:val="22"/>
            <w:szCs w:val="22"/>
          </w:rPr>
          <w:tab/>
        </w:r>
        <w:r w:rsidRPr="00B241B3">
          <w:rPr>
            <w:rStyle w:val="Hyperlink"/>
            <w:noProof/>
          </w:rPr>
          <w:t>Stop Work</w:t>
        </w:r>
        <w:r>
          <w:rPr>
            <w:noProof/>
            <w:webHidden/>
          </w:rPr>
          <w:tab/>
        </w:r>
        <w:r>
          <w:rPr>
            <w:noProof/>
            <w:webHidden/>
          </w:rPr>
          <w:fldChar w:fldCharType="begin"/>
        </w:r>
        <w:r>
          <w:rPr>
            <w:noProof/>
            <w:webHidden/>
          </w:rPr>
          <w:instrText xml:space="preserve"> PAGEREF _Toc165364718 \h </w:instrText>
        </w:r>
        <w:r>
          <w:rPr>
            <w:noProof/>
            <w:webHidden/>
          </w:rPr>
        </w:r>
        <w:r>
          <w:rPr>
            <w:noProof/>
            <w:webHidden/>
          </w:rPr>
          <w:fldChar w:fldCharType="separate"/>
        </w:r>
        <w:r>
          <w:rPr>
            <w:noProof/>
            <w:webHidden/>
          </w:rPr>
          <w:t>12</w:t>
        </w:r>
        <w:r>
          <w:rPr>
            <w:noProof/>
            <w:webHidden/>
          </w:rPr>
          <w:fldChar w:fldCharType="end"/>
        </w:r>
      </w:hyperlink>
    </w:p>
    <w:p w14:paraId="73F759DF" w14:textId="254BA77C"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19" w:history="1">
        <w:r w:rsidRPr="00B241B3">
          <w:rPr>
            <w:rStyle w:val="Hyperlink"/>
            <w:noProof/>
          </w:rPr>
          <w:t>13.</w:t>
        </w:r>
        <w:r>
          <w:rPr>
            <w:rFonts w:asciiTheme="minorHAnsi" w:eastAsiaTheme="minorEastAsia" w:hAnsiTheme="minorHAnsi" w:cstheme="minorBidi"/>
            <w:b w:val="0"/>
            <w:bCs w:val="0"/>
            <w:noProof/>
            <w:sz w:val="22"/>
            <w:szCs w:val="22"/>
          </w:rPr>
          <w:tab/>
        </w:r>
        <w:r w:rsidRPr="00B241B3">
          <w:rPr>
            <w:rStyle w:val="Hyperlink"/>
            <w:noProof/>
          </w:rPr>
          <w:t>Travel and Per Diem</w:t>
        </w:r>
        <w:r>
          <w:rPr>
            <w:noProof/>
            <w:webHidden/>
          </w:rPr>
          <w:tab/>
        </w:r>
        <w:r>
          <w:rPr>
            <w:noProof/>
            <w:webHidden/>
          </w:rPr>
          <w:fldChar w:fldCharType="begin"/>
        </w:r>
        <w:r>
          <w:rPr>
            <w:noProof/>
            <w:webHidden/>
          </w:rPr>
          <w:instrText xml:space="preserve"> PAGEREF _Toc165364719 \h </w:instrText>
        </w:r>
        <w:r>
          <w:rPr>
            <w:noProof/>
            <w:webHidden/>
          </w:rPr>
        </w:r>
        <w:r>
          <w:rPr>
            <w:noProof/>
            <w:webHidden/>
          </w:rPr>
          <w:fldChar w:fldCharType="separate"/>
        </w:r>
        <w:r>
          <w:rPr>
            <w:noProof/>
            <w:webHidden/>
          </w:rPr>
          <w:t>12</w:t>
        </w:r>
        <w:r>
          <w:rPr>
            <w:noProof/>
            <w:webHidden/>
          </w:rPr>
          <w:fldChar w:fldCharType="end"/>
        </w:r>
      </w:hyperlink>
    </w:p>
    <w:p w14:paraId="733FB978" w14:textId="129266D2"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0" w:history="1">
        <w:r w:rsidRPr="00B241B3">
          <w:rPr>
            <w:rStyle w:val="Hyperlink"/>
            <w:noProof/>
          </w:rPr>
          <w:t>14.</w:t>
        </w:r>
        <w:r>
          <w:rPr>
            <w:rFonts w:asciiTheme="minorHAnsi" w:eastAsiaTheme="minorEastAsia" w:hAnsiTheme="minorHAnsi" w:cstheme="minorBidi"/>
            <w:b w:val="0"/>
            <w:bCs w:val="0"/>
            <w:noProof/>
            <w:sz w:val="22"/>
            <w:szCs w:val="22"/>
          </w:rPr>
          <w:tab/>
        </w:r>
        <w:r w:rsidRPr="00B241B3">
          <w:rPr>
            <w:rStyle w:val="Hyperlink"/>
            <w:noProof/>
          </w:rPr>
          <w:t>Standard of Performance</w:t>
        </w:r>
        <w:r>
          <w:rPr>
            <w:noProof/>
            <w:webHidden/>
          </w:rPr>
          <w:tab/>
        </w:r>
        <w:r>
          <w:rPr>
            <w:noProof/>
            <w:webHidden/>
          </w:rPr>
          <w:fldChar w:fldCharType="begin"/>
        </w:r>
        <w:r>
          <w:rPr>
            <w:noProof/>
            <w:webHidden/>
          </w:rPr>
          <w:instrText xml:space="preserve"> PAGEREF _Toc165364720 \h </w:instrText>
        </w:r>
        <w:r>
          <w:rPr>
            <w:noProof/>
            <w:webHidden/>
          </w:rPr>
        </w:r>
        <w:r>
          <w:rPr>
            <w:noProof/>
            <w:webHidden/>
          </w:rPr>
          <w:fldChar w:fldCharType="separate"/>
        </w:r>
        <w:r>
          <w:rPr>
            <w:noProof/>
            <w:webHidden/>
          </w:rPr>
          <w:t>13</w:t>
        </w:r>
        <w:r>
          <w:rPr>
            <w:noProof/>
            <w:webHidden/>
          </w:rPr>
          <w:fldChar w:fldCharType="end"/>
        </w:r>
      </w:hyperlink>
    </w:p>
    <w:p w14:paraId="6EBB1B5D" w14:textId="0B0AFFB3"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1" w:history="1">
        <w:r w:rsidRPr="00B241B3">
          <w:rPr>
            <w:rStyle w:val="Hyperlink"/>
            <w:noProof/>
          </w:rPr>
          <w:t>15.</w:t>
        </w:r>
        <w:r>
          <w:rPr>
            <w:rFonts w:asciiTheme="minorHAnsi" w:eastAsiaTheme="minorEastAsia" w:hAnsiTheme="minorHAnsi" w:cstheme="minorBidi"/>
            <w:b w:val="0"/>
            <w:bCs w:val="0"/>
            <w:noProof/>
            <w:sz w:val="22"/>
            <w:szCs w:val="22"/>
          </w:rPr>
          <w:tab/>
        </w:r>
        <w:r w:rsidRPr="00B241B3">
          <w:rPr>
            <w:rStyle w:val="Hyperlink"/>
            <w:noProof/>
          </w:rPr>
          <w:t>Payment of Funds</w:t>
        </w:r>
        <w:r>
          <w:rPr>
            <w:noProof/>
            <w:webHidden/>
          </w:rPr>
          <w:tab/>
        </w:r>
        <w:r>
          <w:rPr>
            <w:noProof/>
            <w:webHidden/>
          </w:rPr>
          <w:fldChar w:fldCharType="begin"/>
        </w:r>
        <w:r>
          <w:rPr>
            <w:noProof/>
            <w:webHidden/>
          </w:rPr>
          <w:instrText xml:space="preserve"> PAGEREF _Toc165364721 \h </w:instrText>
        </w:r>
        <w:r>
          <w:rPr>
            <w:noProof/>
            <w:webHidden/>
          </w:rPr>
        </w:r>
        <w:r>
          <w:rPr>
            <w:noProof/>
            <w:webHidden/>
          </w:rPr>
          <w:fldChar w:fldCharType="separate"/>
        </w:r>
        <w:r>
          <w:rPr>
            <w:noProof/>
            <w:webHidden/>
          </w:rPr>
          <w:t>14</w:t>
        </w:r>
        <w:r>
          <w:rPr>
            <w:noProof/>
            <w:webHidden/>
          </w:rPr>
          <w:fldChar w:fldCharType="end"/>
        </w:r>
      </w:hyperlink>
    </w:p>
    <w:p w14:paraId="1B15B8D9" w14:textId="3A72491E"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2" w:history="1">
        <w:r w:rsidRPr="00B241B3">
          <w:rPr>
            <w:rStyle w:val="Hyperlink"/>
            <w:noProof/>
          </w:rPr>
          <w:t>16.</w:t>
        </w:r>
        <w:r>
          <w:rPr>
            <w:rFonts w:asciiTheme="minorHAnsi" w:eastAsiaTheme="minorEastAsia" w:hAnsiTheme="minorHAnsi" w:cstheme="minorBidi"/>
            <w:b w:val="0"/>
            <w:bCs w:val="0"/>
            <w:noProof/>
            <w:sz w:val="22"/>
            <w:szCs w:val="22"/>
          </w:rPr>
          <w:tab/>
        </w:r>
        <w:r w:rsidRPr="00B241B3">
          <w:rPr>
            <w:rStyle w:val="Hyperlink"/>
            <w:noProof/>
          </w:rPr>
          <w:t>Fiscal Accounting Requirements</w:t>
        </w:r>
        <w:r>
          <w:rPr>
            <w:noProof/>
            <w:webHidden/>
          </w:rPr>
          <w:tab/>
        </w:r>
        <w:r>
          <w:rPr>
            <w:noProof/>
            <w:webHidden/>
          </w:rPr>
          <w:fldChar w:fldCharType="begin"/>
        </w:r>
        <w:r>
          <w:rPr>
            <w:noProof/>
            <w:webHidden/>
          </w:rPr>
          <w:instrText xml:space="preserve"> PAGEREF _Toc165364722 \h </w:instrText>
        </w:r>
        <w:r>
          <w:rPr>
            <w:noProof/>
            <w:webHidden/>
          </w:rPr>
        </w:r>
        <w:r>
          <w:rPr>
            <w:noProof/>
            <w:webHidden/>
          </w:rPr>
          <w:fldChar w:fldCharType="separate"/>
        </w:r>
        <w:r>
          <w:rPr>
            <w:noProof/>
            <w:webHidden/>
          </w:rPr>
          <w:t>18</w:t>
        </w:r>
        <w:r>
          <w:rPr>
            <w:noProof/>
            <w:webHidden/>
          </w:rPr>
          <w:fldChar w:fldCharType="end"/>
        </w:r>
      </w:hyperlink>
    </w:p>
    <w:p w14:paraId="2B610C43" w14:textId="58D4AE06"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3" w:history="1">
        <w:r w:rsidRPr="00B241B3">
          <w:rPr>
            <w:rStyle w:val="Hyperlink"/>
            <w:noProof/>
          </w:rPr>
          <w:t>17.</w:t>
        </w:r>
        <w:r>
          <w:rPr>
            <w:rFonts w:asciiTheme="minorHAnsi" w:eastAsiaTheme="minorEastAsia" w:hAnsiTheme="minorHAnsi" w:cstheme="minorBidi"/>
            <w:b w:val="0"/>
            <w:bCs w:val="0"/>
            <w:noProof/>
            <w:sz w:val="22"/>
            <w:szCs w:val="22"/>
          </w:rPr>
          <w:tab/>
        </w:r>
        <w:r w:rsidRPr="00B241B3">
          <w:rPr>
            <w:rStyle w:val="Hyperlink"/>
            <w:noProof/>
          </w:rPr>
          <w:t>Indemnification</w:t>
        </w:r>
        <w:r>
          <w:rPr>
            <w:noProof/>
            <w:webHidden/>
          </w:rPr>
          <w:tab/>
        </w:r>
        <w:r>
          <w:rPr>
            <w:noProof/>
            <w:webHidden/>
          </w:rPr>
          <w:fldChar w:fldCharType="begin"/>
        </w:r>
        <w:r>
          <w:rPr>
            <w:noProof/>
            <w:webHidden/>
          </w:rPr>
          <w:instrText xml:space="preserve"> PAGEREF _Toc165364723 \h </w:instrText>
        </w:r>
        <w:r>
          <w:rPr>
            <w:noProof/>
            <w:webHidden/>
          </w:rPr>
        </w:r>
        <w:r>
          <w:rPr>
            <w:noProof/>
            <w:webHidden/>
          </w:rPr>
          <w:fldChar w:fldCharType="separate"/>
        </w:r>
        <w:r>
          <w:rPr>
            <w:noProof/>
            <w:webHidden/>
          </w:rPr>
          <w:t>19</w:t>
        </w:r>
        <w:r>
          <w:rPr>
            <w:noProof/>
            <w:webHidden/>
          </w:rPr>
          <w:fldChar w:fldCharType="end"/>
        </w:r>
      </w:hyperlink>
    </w:p>
    <w:p w14:paraId="45203F5B" w14:textId="6E187DFB"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4" w:history="1">
        <w:r w:rsidRPr="00B241B3">
          <w:rPr>
            <w:rStyle w:val="Hyperlink"/>
            <w:noProof/>
          </w:rPr>
          <w:t>18.</w:t>
        </w:r>
        <w:r>
          <w:rPr>
            <w:rFonts w:asciiTheme="minorHAnsi" w:eastAsiaTheme="minorEastAsia" w:hAnsiTheme="minorHAnsi" w:cstheme="minorBidi"/>
            <w:b w:val="0"/>
            <w:bCs w:val="0"/>
            <w:noProof/>
            <w:sz w:val="22"/>
            <w:szCs w:val="22"/>
          </w:rPr>
          <w:tab/>
        </w:r>
        <w:r w:rsidRPr="00B241B3">
          <w:rPr>
            <w:rStyle w:val="Hyperlink"/>
            <w:noProof/>
          </w:rPr>
          <w:t>Workers' Compensation Insurance</w:t>
        </w:r>
        <w:r>
          <w:rPr>
            <w:noProof/>
            <w:webHidden/>
          </w:rPr>
          <w:tab/>
        </w:r>
        <w:r>
          <w:rPr>
            <w:noProof/>
            <w:webHidden/>
          </w:rPr>
          <w:fldChar w:fldCharType="begin"/>
        </w:r>
        <w:r>
          <w:rPr>
            <w:noProof/>
            <w:webHidden/>
          </w:rPr>
          <w:instrText xml:space="preserve"> PAGEREF _Toc165364724 \h </w:instrText>
        </w:r>
        <w:r>
          <w:rPr>
            <w:noProof/>
            <w:webHidden/>
          </w:rPr>
        </w:r>
        <w:r>
          <w:rPr>
            <w:noProof/>
            <w:webHidden/>
          </w:rPr>
          <w:fldChar w:fldCharType="separate"/>
        </w:r>
        <w:r>
          <w:rPr>
            <w:noProof/>
            <w:webHidden/>
          </w:rPr>
          <w:t>19</w:t>
        </w:r>
        <w:r>
          <w:rPr>
            <w:noProof/>
            <w:webHidden/>
          </w:rPr>
          <w:fldChar w:fldCharType="end"/>
        </w:r>
      </w:hyperlink>
    </w:p>
    <w:p w14:paraId="012B57CF" w14:textId="253C7A31"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5" w:history="1">
        <w:r w:rsidRPr="00B241B3">
          <w:rPr>
            <w:rStyle w:val="Hyperlink"/>
            <w:noProof/>
          </w:rPr>
          <w:t>19.</w:t>
        </w:r>
        <w:r>
          <w:rPr>
            <w:rFonts w:asciiTheme="minorHAnsi" w:eastAsiaTheme="minorEastAsia" w:hAnsiTheme="minorHAnsi" w:cstheme="minorBidi"/>
            <w:b w:val="0"/>
            <w:bCs w:val="0"/>
            <w:noProof/>
            <w:sz w:val="22"/>
            <w:szCs w:val="22"/>
          </w:rPr>
          <w:tab/>
        </w:r>
        <w:r w:rsidRPr="00B241B3">
          <w:rPr>
            <w:rStyle w:val="Hyperlink"/>
            <w:noProof/>
          </w:rPr>
          <w:t>General Provisions</w:t>
        </w:r>
        <w:r>
          <w:rPr>
            <w:noProof/>
            <w:webHidden/>
          </w:rPr>
          <w:tab/>
        </w:r>
        <w:r>
          <w:rPr>
            <w:noProof/>
            <w:webHidden/>
          </w:rPr>
          <w:fldChar w:fldCharType="begin"/>
        </w:r>
        <w:r>
          <w:rPr>
            <w:noProof/>
            <w:webHidden/>
          </w:rPr>
          <w:instrText xml:space="preserve"> PAGEREF _Toc165364725 \h </w:instrText>
        </w:r>
        <w:r>
          <w:rPr>
            <w:noProof/>
            <w:webHidden/>
          </w:rPr>
        </w:r>
        <w:r>
          <w:rPr>
            <w:noProof/>
            <w:webHidden/>
          </w:rPr>
          <w:fldChar w:fldCharType="separate"/>
        </w:r>
        <w:r>
          <w:rPr>
            <w:noProof/>
            <w:webHidden/>
          </w:rPr>
          <w:t>20</w:t>
        </w:r>
        <w:r>
          <w:rPr>
            <w:noProof/>
            <w:webHidden/>
          </w:rPr>
          <w:fldChar w:fldCharType="end"/>
        </w:r>
      </w:hyperlink>
    </w:p>
    <w:p w14:paraId="76D45A31" w14:textId="5CE280CD"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6" w:history="1">
        <w:r w:rsidRPr="00B241B3">
          <w:rPr>
            <w:rStyle w:val="Hyperlink"/>
            <w:noProof/>
          </w:rPr>
          <w:t>20.</w:t>
        </w:r>
        <w:r>
          <w:rPr>
            <w:rFonts w:asciiTheme="minorHAnsi" w:eastAsiaTheme="minorEastAsia" w:hAnsiTheme="minorHAnsi" w:cstheme="minorBidi"/>
            <w:b w:val="0"/>
            <w:bCs w:val="0"/>
            <w:noProof/>
            <w:sz w:val="22"/>
            <w:szCs w:val="22"/>
          </w:rPr>
          <w:tab/>
        </w:r>
        <w:r w:rsidRPr="00B241B3">
          <w:rPr>
            <w:rStyle w:val="Hyperlink"/>
            <w:noProof/>
          </w:rPr>
          <w:t>Certifications and Compliance</w:t>
        </w:r>
        <w:r>
          <w:rPr>
            <w:noProof/>
            <w:webHidden/>
          </w:rPr>
          <w:tab/>
        </w:r>
        <w:r>
          <w:rPr>
            <w:noProof/>
            <w:webHidden/>
          </w:rPr>
          <w:fldChar w:fldCharType="begin"/>
        </w:r>
        <w:r>
          <w:rPr>
            <w:noProof/>
            <w:webHidden/>
          </w:rPr>
          <w:instrText xml:space="preserve"> PAGEREF _Toc165364726 \h </w:instrText>
        </w:r>
        <w:r>
          <w:rPr>
            <w:noProof/>
            <w:webHidden/>
          </w:rPr>
        </w:r>
        <w:r>
          <w:rPr>
            <w:noProof/>
            <w:webHidden/>
          </w:rPr>
          <w:fldChar w:fldCharType="separate"/>
        </w:r>
        <w:r>
          <w:rPr>
            <w:noProof/>
            <w:webHidden/>
          </w:rPr>
          <w:t>21</w:t>
        </w:r>
        <w:r>
          <w:rPr>
            <w:noProof/>
            <w:webHidden/>
          </w:rPr>
          <w:fldChar w:fldCharType="end"/>
        </w:r>
      </w:hyperlink>
    </w:p>
    <w:p w14:paraId="4B94FA45" w14:textId="014D5EC3"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7" w:history="1">
        <w:r w:rsidRPr="00B241B3">
          <w:rPr>
            <w:rStyle w:val="Hyperlink"/>
            <w:noProof/>
          </w:rPr>
          <w:t>21.</w:t>
        </w:r>
        <w:r>
          <w:rPr>
            <w:rFonts w:asciiTheme="minorHAnsi" w:eastAsiaTheme="minorEastAsia" w:hAnsiTheme="minorHAnsi" w:cstheme="minorBidi"/>
            <w:b w:val="0"/>
            <w:bCs w:val="0"/>
            <w:noProof/>
            <w:sz w:val="22"/>
            <w:szCs w:val="22"/>
          </w:rPr>
          <w:tab/>
        </w:r>
        <w:r w:rsidRPr="00B241B3">
          <w:rPr>
            <w:rStyle w:val="Hyperlink"/>
            <w:noProof/>
          </w:rPr>
          <w:t>Site Visits</w:t>
        </w:r>
        <w:r>
          <w:rPr>
            <w:noProof/>
            <w:webHidden/>
          </w:rPr>
          <w:tab/>
        </w:r>
        <w:r>
          <w:rPr>
            <w:noProof/>
            <w:webHidden/>
          </w:rPr>
          <w:fldChar w:fldCharType="begin"/>
        </w:r>
        <w:r>
          <w:rPr>
            <w:noProof/>
            <w:webHidden/>
          </w:rPr>
          <w:instrText xml:space="preserve"> PAGEREF _Toc165364727 \h </w:instrText>
        </w:r>
        <w:r>
          <w:rPr>
            <w:noProof/>
            <w:webHidden/>
          </w:rPr>
        </w:r>
        <w:r>
          <w:rPr>
            <w:noProof/>
            <w:webHidden/>
          </w:rPr>
          <w:fldChar w:fldCharType="separate"/>
        </w:r>
        <w:r>
          <w:rPr>
            <w:noProof/>
            <w:webHidden/>
          </w:rPr>
          <w:t>24</w:t>
        </w:r>
        <w:r>
          <w:rPr>
            <w:noProof/>
            <w:webHidden/>
          </w:rPr>
          <w:fldChar w:fldCharType="end"/>
        </w:r>
      </w:hyperlink>
    </w:p>
    <w:p w14:paraId="2D5200CF" w14:textId="3E31A05E"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8" w:history="1">
        <w:r w:rsidRPr="00B241B3">
          <w:rPr>
            <w:rStyle w:val="Hyperlink"/>
            <w:noProof/>
          </w:rPr>
          <w:t>22.</w:t>
        </w:r>
        <w:r>
          <w:rPr>
            <w:rFonts w:asciiTheme="minorHAnsi" w:eastAsiaTheme="minorEastAsia" w:hAnsiTheme="minorHAnsi" w:cstheme="minorBidi"/>
            <w:b w:val="0"/>
            <w:bCs w:val="0"/>
            <w:noProof/>
            <w:sz w:val="22"/>
            <w:szCs w:val="22"/>
          </w:rPr>
          <w:tab/>
        </w:r>
        <w:r w:rsidRPr="00B241B3">
          <w:rPr>
            <w:rStyle w:val="Hyperlink"/>
            <w:noProof/>
          </w:rPr>
          <w:t>Budget Contingency Clause</w:t>
        </w:r>
        <w:r>
          <w:rPr>
            <w:noProof/>
            <w:webHidden/>
          </w:rPr>
          <w:tab/>
        </w:r>
        <w:r>
          <w:rPr>
            <w:noProof/>
            <w:webHidden/>
          </w:rPr>
          <w:fldChar w:fldCharType="begin"/>
        </w:r>
        <w:r>
          <w:rPr>
            <w:noProof/>
            <w:webHidden/>
          </w:rPr>
          <w:instrText xml:space="preserve"> PAGEREF _Toc165364728 \h </w:instrText>
        </w:r>
        <w:r>
          <w:rPr>
            <w:noProof/>
            <w:webHidden/>
          </w:rPr>
        </w:r>
        <w:r>
          <w:rPr>
            <w:noProof/>
            <w:webHidden/>
          </w:rPr>
          <w:fldChar w:fldCharType="separate"/>
        </w:r>
        <w:r>
          <w:rPr>
            <w:noProof/>
            <w:webHidden/>
          </w:rPr>
          <w:t>24</w:t>
        </w:r>
        <w:r>
          <w:rPr>
            <w:noProof/>
            <w:webHidden/>
          </w:rPr>
          <w:fldChar w:fldCharType="end"/>
        </w:r>
      </w:hyperlink>
    </w:p>
    <w:p w14:paraId="3DF5D393" w14:textId="7F6BAC1E"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29" w:history="1">
        <w:r w:rsidRPr="00B241B3">
          <w:rPr>
            <w:rStyle w:val="Hyperlink"/>
            <w:noProof/>
          </w:rPr>
          <w:t>23.</w:t>
        </w:r>
        <w:r>
          <w:rPr>
            <w:rFonts w:asciiTheme="minorHAnsi" w:eastAsiaTheme="minorEastAsia" w:hAnsiTheme="minorHAnsi" w:cstheme="minorBidi"/>
            <w:b w:val="0"/>
            <w:bCs w:val="0"/>
            <w:noProof/>
            <w:sz w:val="22"/>
            <w:szCs w:val="22"/>
          </w:rPr>
          <w:tab/>
        </w:r>
        <w:r w:rsidRPr="00B241B3">
          <w:rPr>
            <w:rStyle w:val="Hyperlink"/>
            <w:noProof/>
          </w:rPr>
          <w:t>Public Works -- Payment of Prevailing Wages</w:t>
        </w:r>
        <w:r>
          <w:rPr>
            <w:noProof/>
            <w:webHidden/>
          </w:rPr>
          <w:tab/>
        </w:r>
        <w:r>
          <w:rPr>
            <w:noProof/>
            <w:webHidden/>
          </w:rPr>
          <w:fldChar w:fldCharType="begin"/>
        </w:r>
        <w:r>
          <w:rPr>
            <w:noProof/>
            <w:webHidden/>
          </w:rPr>
          <w:instrText xml:space="preserve"> PAGEREF _Toc165364729 \h </w:instrText>
        </w:r>
        <w:r>
          <w:rPr>
            <w:noProof/>
            <w:webHidden/>
          </w:rPr>
        </w:r>
        <w:r>
          <w:rPr>
            <w:noProof/>
            <w:webHidden/>
          </w:rPr>
          <w:fldChar w:fldCharType="separate"/>
        </w:r>
        <w:r>
          <w:rPr>
            <w:noProof/>
            <w:webHidden/>
          </w:rPr>
          <w:t>24</w:t>
        </w:r>
        <w:r>
          <w:rPr>
            <w:noProof/>
            <w:webHidden/>
          </w:rPr>
          <w:fldChar w:fldCharType="end"/>
        </w:r>
      </w:hyperlink>
    </w:p>
    <w:p w14:paraId="1AC28818" w14:textId="7B54C749"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0" w:history="1">
        <w:r w:rsidRPr="00B241B3">
          <w:rPr>
            <w:rStyle w:val="Hyperlink"/>
            <w:noProof/>
          </w:rPr>
          <w:t>24.</w:t>
        </w:r>
        <w:r>
          <w:rPr>
            <w:rFonts w:asciiTheme="minorHAnsi" w:eastAsiaTheme="minorEastAsia" w:hAnsiTheme="minorHAnsi" w:cstheme="minorBidi"/>
            <w:b w:val="0"/>
            <w:bCs w:val="0"/>
            <w:noProof/>
            <w:sz w:val="22"/>
            <w:szCs w:val="22"/>
          </w:rPr>
          <w:tab/>
        </w:r>
        <w:r w:rsidRPr="00B241B3">
          <w:rPr>
            <w:rStyle w:val="Hyperlink"/>
            <w:noProof/>
          </w:rPr>
          <w:t>Intellectual Property</w:t>
        </w:r>
        <w:r>
          <w:rPr>
            <w:noProof/>
            <w:webHidden/>
          </w:rPr>
          <w:tab/>
        </w:r>
        <w:r>
          <w:rPr>
            <w:noProof/>
            <w:webHidden/>
          </w:rPr>
          <w:fldChar w:fldCharType="begin"/>
        </w:r>
        <w:r>
          <w:rPr>
            <w:noProof/>
            <w:webHidden/>
          </w:rPr>
          <w:instrText xml:space="preserve"> PAGEREF _Toc165364730 \h </w:instrText>
        </w:r>
        <w:r>
          <w:rPr>
            <w:noProof/>
            <w:webHidden/>
          </w:rPr>
        </w:r>
        <w:r>
          <w:rPr>
            <w:noProof/>
            <w:webHidden/>
          </w:rPr>
          <w:fldChar w:fldCharType="separate"/>
        </w:r>
        <w:r>
          <w:rPr>
            <w:noProof/>
            <w:webHidden/>
          </w:rPr>
          <w:t>27</w:t>
        </w:r>
        <w:r>
          <w:rPr>
            <w:noProof/>
            <w:webHidden/>
          </w:rPr>
          <w:fldChar w:fldCharType="end"/>
        </w:r>
      </w:hyperlink>
    </w:p>
    <w:p w14:paraId="33EBC474" w14:textId="22C68EFC"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1" w:history="1">
        <w:r w:rsidRPr="00B241B3">
          <w:rPr>
            <w:rStyle w:val="Hyperlink"/>
            <w:noProof/>
          </w:rPr>
          <w:t>25.</w:t>
        </w:r>
        <w:r>
          <w:rPr>
            <w:rFonts w:asciiTheme="minorHAnsi" w:eastAsiaTheme="minorEastAsia" w:hAnsiTheme="minorHAnsi" w:cstheme="minorBidi"/>
            <w:b w:val="0"/>
            <w:bCs w:val="0"/>
            <w:noProof/>
            <w:sz w:val="22"/>
            <w:szCs w:val="22"/>
          </w:rPr>
          <w:tab/>
        </w:r>
        <w:r w:rsidRPr="00B241B3">
          <w:rPr>
            <w:rStyle w:val="Hyperlink"/>
            <w:noProof/>
          </w:rPr>
          <w:t>CEC Remedies for Recipient’s Non-Compliance</w:t>
        </w:r>
        <w:r>
          <w:rPr>
            <w:noProof/>
            <w:webHidden/>
          </w:rPr>
          <w:tab/>
        </w:r>
        <w:r>
          <w:rPr>
            <w:noProof/>
            <w:webHidden/>
          </w:rPr>
          <w:fldChar w:fldCharType="begin"/>
        </w:r>
        <w:r>
          <w:rPr>
            <w:noProof/>
            <w:webHidden/>
          </w:rPr>
          <w:instrText xml:space="preserve"> PAGEREF _Toc165364731 \h </w:instrText>
        </w:r>
        <w:r>
          <w:rPr>
            <w:noProof/>
            <w:webHidden/>
          </w:rPr>
        </w:r>
        <w:r>
          <w:rPr>
            <w:noProof/>
            <w:webHidden/>
          </w:rPr>
          <w:fldChar w:fldCharType="separate"/>
        </w:r>
        <w:r>
          <w:rPr>
            <w:noProof/>
            <w:webHidden/>
          </w:rPr>
          <w:t>28</w:t>
        </w:r>
        <w:r>
          <w:rPr>
            <w:noProof/>
            <w:webHidden/>
          </w:rPr>
          <w:fldChar w:fldCharType="end"/>
        </w:r>
      </w:hyperlink>
    </w:p>
    <w:p w14:paraId="76DC77C5" w14:textId="1A34569C"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2" w:history="1">
        <w:r w:rsidRPr="00B241B3">
          <w:rPr>
            <w:rStyle w:val="Hyperlink"/>
            <w:noProof/>
          </w:rPr>
          <w:t>26.</w:t>
        </w:r>
        <w:r>
          <w:rPr>
            <w:rFonts w:asciiTheme="minorHAnsi" w:eastAsiaTheme="minorEastAsia" w:hAnsiTheme="minorHAnsi" w:cstheme="minorBidi"/>
            <w:b w:val="0"/>
            <w:bCs w:val="0"/>
            <w:noProof/>
            <w:sz w:val="22"/>
            <w:szCs w:val="22"/>
          </w:rPr>
          <w:tab/>
        </w:r>
        <w:r w:rsidRPr="00B241B3">
          <w:rPr>
            <w:rStyle w:val="Hyperlink"/>
            <w:noProof/>
          </w:rPr>
          <w:t>Enforcement</w:t>
        </w:r>
        <w:r>
          <w:rPr>
            <w:noProof/>
            <w:webHidden/>
          </w:rPr>
          <w:tab/>
        </w:r>
        <w:r>
          <w:rPr>
            <w:noProof/>
            <w:webHidden/>
          </w:rPr>
          <w:fldChar w:fldCharType="begin"/>
        </w:r>
        <w:r>
          <w:rPr>
            <w:noProof/>
            <w:webHidden/>
          </w:rPr>
          <w:instrText xml:space="preserve"> PAGEREF _Toc165364732 \h </w:instrText>
        </w:r>
        <w:r>
          <w:rPr>
            <w:noProof/>
            <w:webHidden/>
          </w:rPr>
        </w:r>
        <w:r>
          <w:rPr>
            <w:noProof/>
            <w:webHidden/>
          </w:rPr>
          <w:fldChar w:fldCharType="separate"/>
        </w:r>
        <w:r>
          <w:rPr>
            <w:noProof/>
            <w:webHidden/>
          </w:rPr>
          <w:t>28</w:t>
        </w:r>
        <w:r>
          <w:rPr>
            <w:noProof/>
            <w:webHidden/>
          </w:rPr>
          <w:fldChar w:fldCharType="end"/>
        </w:r>
      </w:hyperlink>
    </w:p>
    <w:p w14:paraId="02EBB469" w14:textId="66FC1C60"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3" w:history="1">
        <w:r w:rsidRPr="00B241B3">
          <w:rPr>
            <w:rStyle w:val="Hyperlink"/>
            <w:noProof/>
          </w:rPr>
          <w:t>27.</w:t>
        </w:r>
        <w:r>
          <w:rPr>
            <w:rFonts w:asciiTheme="minorHAnsi" w:eastAsiaTheme="minorEastAsia" w:hAnsiTheme="minorHAnsi" w:cstheme="minorBidi"/>
            <w:b w:val="0"/>
            <w:bCs w:val="0"/>
            <w:noProof/>
            <w:sz w:val="22"/>
            <w:szCs w:val="22"/>
          </w:rPr>
          <w:tab/>
        </w:r>
        <w:r w:rsidRPr="00B241B3">
          <w:rPr>
            <w:rStyle w:val="Hyperlink"/>
            <w:noProof/>
          </w:rPr>
          <w:t>Confidential Recipient Information</w:t>
        </w:r>
        <w:r>
          <w:rPr>
            <w:noProof/>
            <w:webHidden/>
          </w:rPr>
          <w:tab/>
        </w:r>
        <w:r>
          <w:rPr>
            <w:noProof/>
            <w:webHidden/>
          </w:rPr>
          <w:fldChar w:fldCharType="begin"/>
        </w:r>
        <w:r>
          <w:rPr>
            <w:noProof/>
            <w:webHidden/>
          </w:rPr>
          <w:instrText xml:space="preserve"> PAGEREF _Toc165364733 \h </w:instrText>
        </w:r>
        <w:r>
          <w:rPr>
            <w:noProof/>
            <w:webHidden/>
          </w:rPr>
        </w:r>
        <w:r>
          <w:rPr>
            <w:noProof/>
            <w:webHidden/>
          </w:rPr>
          <w:fldChar w:fldCharType="separate"/>
        </w:r>
        <w:r>
          <w:rPr>
            <w:noProof/>
            <w:webHidden/>
          </w:rPr>
          <w:t>29</w:t>
        </w:r>
        <w:r>
          <w:rPr>
            <w:noProof/>
            <w:webHidden/>
          </w:rPr>
          <w:fldChar w:fldCharType="end"/>
        </w:r>
      </w:hyperlink>
    </w:p>
    <w:p w14:paraId="2774CCBB" w14:textId="1687559E"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4" w:history="1">
        <w:r w:rsidRPr="00B241B3">
          <w:rPr>
            <w:rStyle w:val="Hyperlink"/>
            <w:noProof/>
          </w:rPr>
          <w:t>28.</w:t>
        </w:r>
        <w:r>
          <w:rPr>
            <w:rFonts w:asciiTheme="minorHAnsi" w:eastAsiaTheme="minorEastAsia" w:hAnsiTheme="minorHAnsi" w:cstheme="minorBidi"/>
            <w:b w:val="0"/>
            <w:bCs w:val="0"/>
            <w:noProof/>
            <w:sz w:val="22"/>
            <w:szCs w:val="22"/>
          </w:rPr>
          <w:tab/>
        </w:r>
        <w:r w:rsidRPr="00B241B3">
          <w:rPr>
            <w:rStyle w:val="Hyperlink"/>
            <w:noProof/>
          </w:rPr>
          <w:t>Receipt of Confidential Information and Personal Information</w:t>
        </w:r>
        <w:r>
          <w:rPr>
            <w:noProof/>
            <w:webHidden/>
          </w:rPr>
          <w:tab/>
        </w:r>
        <w:r>
          <w:rPr>
            <w:noProof/>
            <w:webHidden/>
          </w:rPr>
          <w:fldChar w:fldCharType="begin"/>
        </w:r>
        <w:r>
          <w:rPr>
            <w:noProof/>
            <w:webHidden/>
          </w:rPr>
          <w:instrText xml:space="preserve"> PAGEREF _Toc165364734 \h </w:instrText>
        </w:r>
        <w:r>
          <w:rPr>
            <w:noProof/>
            <w:webHidden/>
          </w:rPr>
        </w:r>
        <w:r>
          <w:rPr>
            <w:noProof/>
            <w:webHidden/>
          </w:rPr>
          <w:fldChar w:fldCharType="separate"/>
        </w:r>
        <w:r>
          <w:rPr>
            <w:noProof/>
            <w:webHidden/>
          </w:rPr>
          <w:t>30</w:t>
        </w:r>
        <w:r>
          <w:rPr>
            <w:noProof/>
            <w:webHidden/>
          </w:rPr>
          <w:fldChar w:fldCharType="end"/>
        </w:r>
      </w:hyperlink>
    </w:p>
    <w:p w14:paraId="46DED855" w14:textId="5CA305B7"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5" w:history="1">
        <w:r w:rsidRPr="00B241B3">
          <w:rPr>
            <w:rStyle w:val="Hyperlink"/>
            <w:noProof/>
          </w:rPr>
          <w:t>29.</w:t>
        </w:r>
        <w:r>
          <w:rPr>
            <w:rFonts w:asciiTheme="minorHAnsi" w:eastAsiaTheme="minorEastAsia" w:hAnsiTheme="minorHAnsi" w:cstheme="minorBidi"/>
            <w:b w:val="0"/>
            <w:bCs w:val="0"/>
            <w:noProof/>
            <w:sz w:val="22"/>
            <w:szCs w:val="22"/>
          </w:rPr>
          <w:tab/>
        </w:r>
        <w:r w:rsidRPr="00B241B3">
          <w:rPr>
            <w:rStyle w:val="Hyperlink"/>
            <w:noProof/>
          </w:rPr>
          <w:t>Executive Order N-6-22 – Russia Sanctions</w:t>
        </w:r>
        <w:r>
          <w:rPr>
            <w:noProof/>
            <w:webHidden/>
          </w:rPr>
          <w:tab/>
        </w:r>
        <w:r>
          <w:rPr>
            <w:noProof/>
            <w:webHidden/>
          </w:rPr>
          <w:fldChar w:fldCharType="begin"/>
        </w:r>
        <w:r>
          <w:rPr>
            <w:noProof/>
            <w:webHidden/>
          </w:rPr>
          <w:instrText xml:space="preserve"> PAGEREF _Toc165364735 \h </w:instrText>
        </w:r>
        <w:r>
          <w:rPr>
            <w:noProof/>
            <w:webHidden/>
          </w:rPr>
        </w:r>
        <w:r>
          <w:rPr>
            <w:noProof/>
            <w:webHidden/>
          </w:rPr>
          <w:fldChar w:fldCharType="separate"/>
        </w:r>
        <w:r>
          <w:rPr>
            <w:noProof/>
            <w:webHidden/>
          </w:rPr>
          <w:t>32</w:t>
        </w:r>
        <w:r>
          <w:rPr>
            <w:noProof/>
            <w:webHidden/>
          </w:rPr>
          <w:fldChar w:fldCharType="end"/>
        </w:r>
      </w:hyperlink>
    </w:p>
    <w:p w14:paraId="6E1E20C6" w14:textId="76E2BD87"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6" w:history="1">
        <w:r w:rsidRPr="00B241B3">
          <w:rPr>
            <w:rStyle w:val="Hyperlink"/>
            <w:noProof/>
          </w:rPr>
          <w:t>30.</w:t>
        </w:r>
        <w:r>
          <w:rPr>
            <w:rFonts w:asciiTheme="minorHAnsi" w:eastAsiaTheme="minorEastAsia" w:hAnsiTheme="minorHAnsi" w:cstheme="minorBidi"/>
            <w:b w:val="0"/>
            <w:bCs w:val="0"/>
            <w:noProof/>
            <w:sz w:val="22"/>
            <w:szCs w:val="22"/>
          </w:rPr>
          <w:tab/>
        </w:r>
        <w:r w:rsidRPr="00B241B3">
          <w:rPr>
            <w:rStyle w:val="Hyperlink"/>
            <w:noProof/>
          </w:rPr>
          <w:t>Greenhouse Gas Reduction Fund Requirements</w:t>
        </w:r>
        <w:r>
          <w:rPr>
            <w:noProof/>
            <w:webHidden/>
          </w:rPr>
          <w:tab/>
        </w:r>
        <w:r>
          <w:rPr>
            <w:noProof/>
            <w:webHidden/>
          </w:rPr>
          <w:fldChar w:fldCharType="begin"/>
        </w:r>
        <w:r>
          <w:rPr>
            <w:noProof/>
            <w:webHidden/>
          </w:rPr>
          <w:instrText xml:space="preserve"> PAGEREF _Toc165364736 \h </w:instrText>
        </w:r>
        <w:r>
          <w:rPr>
            <w:noProof/>
            <w:webHidden/>
          </w:rPr>
        </w:r>
        <w:r>
          <w:rPr>
            <w:noProof/>
            <w:webHidden/>
          </w:rPr>
          <w:fldChar w:fldCharType="separate"/>
        </w:r>
        <w:r>
          <w:rPr>
            <w:noProof/>
            <w:webHidden/>
          </w:rPr>
          <w:t>32</w:t>
        </w:r>
        <w:r>
          <w:rPr>
            <w:noProof/>
            <w:webHidden/>
          </w:rPr>
          <w:fldChar w:fldCharType="end"/>
        </w:r>
      </w:hyperlink>
    </w:p>
    <w:p w14:paraId="14DC3B5A" w14:textId="4D1C1AF0"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7" w:history="1">
        <w:r w:rsidRPr="00B241B3">
          <w:rPr>
            <w:rStyle w:val="Hyperlink"/>
            <w:noProof/>
          </w:rPr>
          <w:t>31.</w:t>
        </w:r>
        <w:r>
          <w:rPr>
            <w:rFonts w:asciiTheme="minorHAnsi" w:eastAsiaTheme="minorEastAsia" w:hAnsiTheme="minorHAnsi" w:cstheme="minorBidi"/>
            <w:b w:val="0"/>
            <w:bCs w:val="0"/>
            <w:noProof/>
            <w:sz w:val="22"/>
            <w:szCs w:val="22"/>
          </w:rPr>
          <w:tab/>
        </w:r>
        <w:r w:rsidRPr="00B241B3">
          <w:rPr>
            <w:rStyle w:val="Hyperlink"/>
            <w:noProof/>
          </w:rPr>
          <w:t>Conflicts of Interest</w:t>
        </w:r>
        <w:r>
          <w:rPr>
            <w:noProof/>
            <w:webHidden/>
          </w:rPr>
          <w:tab/>
        </w:r>
        <w:r>
          <w:rPr>
            <w:noProof/>
            <w:webHidden/>
          </w:rPr>
          <w:fldChar w:fldCharType="begin"/>
        </w:r>
        <w:r>
          <w:rPr>
            <w:noProof/>
            <w:webHidden/>
          </w:rPr>
          <w:instrText xml:space="preserve"> PAGEREF _Toc165364737 \h </w:instrText>
        </w:r>
        <w:r>
          <w:rPr>
            <w:noProof/>
            <w:webHidden/>
          </w:rPr>
        </w:r>
        <w:r>
          <w:rPr>
            <w:noProof/>
            <w:webHidden/>
          </w:rPr>
          <w:fldChar w:fldCharType="separate"/>
        </w:r>
        <w:r>
          <w:rPr>
            <w:noProof/>
            <w:webHidden/>
          </w:rPr>
          <w:t>34</w:t>
        </w:r>
        <w:r>
          <w:rPr>
            <w:noProof/>
            <w:webHidden/>
          </w:rPr>
          <w:fldChar w:fldCharType="end"/>
        </w:r>
      </w:hyperlink>
    </w:p>
    <w:p w14:paraId="5FDDA311" w14:textId="7B8418FA" w:rsidR="009349D8" w:rsidRDefault="009349D8">
      <w:pPr>
        <w:pStyle w:val="TOC1"/>
        <w:tabs>
          <w:tab w:val="left" w:pos="720"/>
          <w:tab w:val="right" w:leader="dot" w:pos="9350"/>
        </w:tabs>
        <w:rPr>
          <w:rFonts w:asciiTheme="minorHAnsi" w:eastAsiaTheme="minorEastAsia" w:hAnsiTheme="minorHAnsi" w:cstheme="minorBidi"/>
          <w:b w:val="0"/>
          <w:bCs w:val="0"/>
          <w:noProof/>
          <w:sz w:val="22"/>
          <w:szCs w:val="22"/>
        </w:rPr>
      </w:pPr>
      <w:hyperlink w:anchor="_Toc165364738" w:history="1">
        <w:r w:rsidRPr="00B241B3">
          <w:rPr>
            <w:rStyle w:val="Hyperlink"/>
            <w:noProof/>
          </w:rPr>
          <w:t>32.</w:t>
        </w:r>
        <w:r>
          <w:rPr>
            <w:rFonts w:asciiTheme="minorHAnsi" w:eastAsiaTheme="minorEastAsia" w:hAnsiTheme="minorHAnsi" w:cstheme="minorBidi"/>
            <w:b w:val="0"/>
            <w:bCs w:val="0"/>
            <w:noProof/>
            <w:sz w:val="22"/>
            <w:szCs w:val="22"/>
          </w:rPr>
          <w:tab/>
        </w:r>
        <w:r w:rsidRPr="00B241B3">
          <w:rPr>
            <w:rStyle w:val="Hyperlink"/>
            <w:noProof/>
          </w:rPr>
          <w:t>Disclosure</w:t>
        </w:r>
        <w:r w:rsidRPr="00B241B3">
          <w:rPr>
            <w:rStyle w:val="Hyperlink"/>
            <w:rFonts w:ascii="Tahoma" w:hAnsi="Tahoma" w:cs="Tahoma"/>
            <w:noProof/>
          </w:rPr>
          <w:t>.</w:t>
        </w:r>
        <w:r>
          <w:rPr>
            <w:noProof/>
            <w:webHidden/>
          </w:rPr>
          <w:tab/>
        </w:r>
        <w:r>
          <w:rPr>
            <w:noProof/>
            <w:webHidden/>
          </w:rPr>
          <w:fldChar w:fldCharType="begin"/>
        </w:r>
        <w:r>
          <w:rPr>
            <w:noProof/>
            <w:webHidden/>
          </w:rPr>
          <w:instrText xml:space="preserve"> PAGEREF _Toc165364738 \h </w:instrText>
        </w:r>
        <w:r>
          <w:rPr>
            <w:noProof/>
            <w:webHidden/>
          </w:rPr>
        </w:r>
        <w:r>
          <w:rPr>
            <w:noProof/>
            <w:webHidden/>
          </w:rPr>
          <w:fldChar w:fldCharType="separate"/>
        </w:r>
        <w:r>
          <w:rPr>
            <w:noProof/>
            <w:webHidden/>
          </w:rPr>
          <w:t>35</w:t>
        </w:r>
        <w:r>
          <w:rPr>
            <w:noProof/>
            <w:webHidden/>
          </w:rPr>
          <w:fldChar w:fldCharType="end"/>
        </w:r>
      </w:hyperlink>
    </w:p>
    <w:p w14:paraId="2AF40D40" w14:textId="54C5A5EE" w:rsidR="00C627F5" w:rsidRDefault="009B329E" w:rsidP="00B91113">
      <w:pPr>
        <w:pStyle w:val="TOC1"/>
        <w:tabs>
          <w:tab w:val="right" w:leader="dot" w:pos="9360"/>
          <w:tab w:val="left" w:pos="480"/>
        </w:tabs>
        <w:rPr>
          <w:b w:val="0"/>
          <w:bCs w:val="0"/>
          <w:noProof/>
          <w:szCs w:val="24"/>
        </w:rPr>
      </w:pPr>
      <w:r>
        <w:fldChar w:fldCharType="end"/>
      </w:r>
    </w:p>
    <w:p w14:paraId="68B12F58" w14:textId="5FE71507" w:rsidR="00F17A9F" w:rsidRDefault="00F17A9F" w:rsidP="14022F6F">
      <w:pPr>
        <w:keepLines/>
        <w:widowControl w:val="0"/>
        <w:tabs>
          <w:tab w:val="right" w:leader="dot" w:pos="9360"/>
        </w:tabs>
        <w:spacing w:after="120" w:line="360" w:lineRule="auto"/>
        <w:ind w:left="720" w:right="720" w:hanging="720"/>
        <w:jc w:val="both"/>
        <w:rPr>
          <w:rFonts w:ascii="Times New Roman" w:hAnsi="Times New Roman"/>
          <w:spacing w:val="-3"/>
        </w:rPr>
        <w:sectPr w:rsidR="00F17A9F" w:rsidSect="00BB66F7">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fmt="lowerRoman"/>
          <w:cols w:space="720"/>
          <w:noEndnote/>
          <w:titlePg/>
          <w:docGrid w:linePitch="326"/>
        </w:sectPr>
      </w:pPr>
    </w:p>
    <w:p w14:paraId="7072281F" w14:textId="77777777" w:rsidR="00F17A9F" w:rsidRPr="0032567A" w:rsidRDefault="00F17A9F" w:rsidP="00172FFD">
      <w:pPr>
        <w:keepLines/>
        <w:widowControl w:val="0"/>
        <w:spacing w:after="120"/>
        <w:jc w:val="center"/>
        <w:rPr>
          <w:rFonts w:ascii="Tahoma" w:hAnsi="Tahoma" w:cs="Tahoma"/>
          <w:b/>
        </w:rPr>
      </w:pPr>
      <w:r w:rsidRPr="0032567A">
        <w:rPr>
          <w:rFonts w:ascii="Tahoma" w:hAnsi="Tahoma" w:cs="Tahoma"/>
          <w:b/>
        </w:rPr>
        <w:t>TERMS AND CONDITIONS</w:t>
      </w:r>
    </w:p>
    <w:p w14:paraId="667A0F57" w14:textId="31470A3E" w:rsidR="00F17A9F" w:rsidRPr="0032567A" w:rsidRDefault="00F17A9F" w:rsidP="00E6043C">
      <w:pPr>
        <w:pStyle w:val="Heading1"/>
      </w:pPr>
      <w:bookmarkStart w:id="0" w:name="_Toc266800574"/>
      <w:bookmarkStart w:id="1" w:name="_Toc165364707"/>
      <w:r w:rsidRPr="0032567A">
        <w:t>Grant Agreement</w:t>
      </w:r>
      <w:bookmarkEnd w:id="0"/>
      <w:bookmarkEnd w:id="1"/>
    </w:p>
    <w:p w14:paraId="73AB73F7" w14:textId="31082716" w:rsidR="00F17A9F" w:rsidRDefault="00F17A9F" w:rsidP="0008132A">
      <w:pPr>
        <w:keepLines/>
        <w:widowControl w:val="0"/>
        <w:spacing w:after="120"/>
        <w:ind w:left="720" w:hanging="720"/>
        <w:jc w:val="both"/>
        <w:rPr>
          <w:rFonts w:ascii="Tahoma" w:hAnsi="Tahoma" w:cs="Tahoma"/>
          <w:spacing w:val="-3"/>
        </w:rPr>
      </w:pPr>
      <w:r w:rsidRPr="0032567A">
        <w:rPr>
          <w:rFonts w:ascii="Tahoma" w:hAnsi="Tahoma" w:cs="Tahoma"/>
          <w:spacing w:val="-3"/>
        </w:rPr>
        <w:tab/>
      </w:r>
      <w:r w:rsidR="00A47F2C" w:rsidRPr="0032567A">
        <w:rPr>
          <w:rFonts w:ascii="Tahoma" w:hAnsi="Tahoma" w:cs="Tahoma"/>
          <w:spacing w:val="-3"/>
        </w:rPr>
        <w:t>This pro</w:t>
      </w:r>
      <w:r w:rsidR="0054682C" w:rsidRPr="0032567A">
        <w:rPr>
          <w:rFonts w:ascii="Tahoma" w:hAnsi="Tahoma" w:cs="Tahoma"/>
          <w:spacing w:val="-3"/>
        </w:rPr>
        <w:t>ject</w:t>
      </w:r>
      <w:r w:rsidR="00A47F2C" w:rsidRPr="0032567A">
        <w:rPr>
          <w:rFonts w:ascii="Tahoma" w:hAnsi="Tahoma" w:cs="Tahoma"/>
          <w:spacing w:val="-3"/>
        </w:rPr>
        <w:t xml:space="preserve"> is being funded with a grant from the California Energy Commission</w:t>
      </w:r>
      <w:r w:rsidR="0063104E" w:rsidRPr="0032567A">
        <w:rPr>
          <w:rFonts w:ascii="Tahoma" w:hAnsi="Tahoma" w:cs="Tahoma"/>
          <w:spacing w:val="-3"/>
        </w:rPr>
        <w:t>’s</w:t>
      </w:r>
      <w:r w:rsidR="00A47F2C" w:rsidRPr="0032567A">
        <w:rPr>
          <w:rFonts w:ascii="Tahoma" w:hAnsi="Tahoma" w:cs="Tahoma"/>
          <w:spacing w:val="-3"/>
        </w:rPr>
        <w:t xml:space="preserve"> (</w:t>
      </w:r>
      <w:r w:rsidR="008A5736">
        <w:rPr>
          <w:rFonts w:ascii="Tahoma" w:hAnsi="Tahoma" w:cs="Tahoma"/>
          <w:spacing w:val="-3"/>
        </w:rPr>
        <w:t>CEC</w:t>
      </w:r>
      <w:r w:rsidR="00A47F2C" w:rsidRPr="0032567A">
        <w:rPr>
          <w:rFonts w:ascii="Tahoma" w:hAnsi="Tahoma" w:cs="Tahoma"/>
          <w:spacing w:val="-3"/>
        </w:rPr>
        <w:t xml:space="preserve">) </w:t>
      </w:r>
      <w:r w:rsidR="00E0681B">
        <w:rPr>
          <w:rFonts w:ascii="Tahoma" w:hAnsi="Tahoma" w:cs="Tahoma"/>
          <w:spacing w:val="-3"/>
        </w:rPr>
        <w:t xml:space="preserve">Equitable Building Decarbonization </w:t>
      </w:r>
      <w:r w:rsidR="0063104E" w:rsidRPr="0032567A">
        <w:rPr>
          <w:rFonts w:ascii="Tahoma" w:hAnsi="Tahoma" w:cs="Tahoma"/>
          <w:spacing w:val="-3"/>
        </w:rPr>
        <w:t>Program</w:t>
      </w:r>
      <w:r w:rsidR="00A47F2C" w:rsidRPr="0032567A">
        <w:rPr>
          <w:rFonts w:ascii="Tahoma" w:hAnsi="Tahoma" w:cs="Tahoma"/>
          <w:spacing w:val="-3"/>
        </w:rPr>
        <w:t>.</w:t>
      </w:r>
      <w:r w:rsidR="00AF684E">
        <w:rPr>
          <w:rFonts w:ascii="Tahoma" w:hAnsi="Tahoma" w:cs="Tahoma"/>
          <w:spacing w:val="-3"/>
        </w:rPr>
        <w:t xml:space="preserve"> The Equitable Building Decarbonization Program is funded </w:t>
      </w:r>
      <w:r w:rsidR="00F70D3B">
        <w:rPr>
          <w:rFonts w:ascii="Tahoma" w:hAnsi="Tahoma" w:cs="Tahoma"/>
          <w:spacing w:val="-3"/>
        </w:rPr>
        <w:t xml:space="preserve">in part </w:t>
      </w:r>
      <w:r w:rsidR="00AF684E">
        <w:rPr>
          <w:rFonts w:ascii="Tahoma" w:hAnsi="Tahoma" w:cs="Tahoma"/>
          <w:spacing w:val="-3"/>
        </w:rPr>
        <w:t xml:space="preserve">by the </w:t>
      </w:r>
      <w:r w:rsidR="00BC6D7D" w:rsidRPr="00BC6D7D">
        <w:rPr>
          <w:rFonts w:ascii="Tahoma" w:hAnsi="Tahoma" w:cs="Tahoma"/>
          <w:spacing w:val="-3"/>
        </w:rPr>
        <w:t>California Climate Investments</w:t>
      </w:r>
      <w:r w:rsidR="009D2113">
        <w:rPr>
          <w:rStyle w:val="FootnoteReference"/>
          <w:rFonts w:cs="Tahoma"/>
          <w:spacing w:val="-3"/>
        </w:rPr>
        <w:footnoteReference w:id="2"/>
      </w:r>
      <w:r w:rsidR="00BC6D7D" w:rsidRPr="00BC6D7D">
        <w:rPr>
          <w:rFonts w:ascii="Tahoma" w:hAnsi="Tahoma" w:cs="Tahoma"/>
          <w:spacing w:val="-3"/>
        </w:rPr>
        <w:t xml:space="preserve"> </w:t>
      </w:r>
      <w:proofErr w:type="gramStart"/>
      <w:r w:rsidR="002129B4">
        <w:rPr>
          <w:rFonts w:ascii="Tahoma" w:hAnsi="Tahoma" w:cs="Tahoma"/>
          <w:spacing w:val="-3"/>
        </w:rPr>
        <w:t>program</w:t>
      </w:r>
      <w:r w:rsidR="00A76D4B">
        <w:rPr>
          <w:rFonts w:ascii="Tahoma" w:hAnsi="Tahoma" w:cs="Tahoma"/>
          <w:spacing w:val="-3"/>
        </w:rPr>
        <w:t>,</w:t>
      </w:r>
      <w:r w:rsidR="00BC6D7D" w:rsidRPr="00BC6D7D">
        <w:rPr>
          <w:rFonts w:ascii="Tahoma" w:hAnsi="Tahoma" w:cs="Tahoma"/>
          <w:spacing w:val="-3"/>
        </w:rPr>
        <w:t xml:space="preserve"> and</w:t>
      </w:r>
      <w:proofErr w:type="gramEnd"/>
      <w:r w:rsidR="00BC6D7D" w:rsidRPr="00BC6D7D">
        <w:rPr>
          <w:rFonts w:ascii="Tahoma" w:hAnsi="Tahoma" w:cs="Tahoma"/>
          <w:spacing w:val="-3"/>
        </w:rPr>
        <w:t xml:space="preserve"> is subject to the laws enacted for the administration of auction proceeds deposited into the Greenhouse Gas Reduction Fund, including without limitation: AB 109 (Chapter 249, Statutes of 2017); Health and Safety Code section 39710 et. seq.; and Government Code sections 16428.8 – 16428.95, including any amendments to these sections.</w:t>
      </w:r>
    </w:p>
    <w:p w14:paraId="4489D1FE" w14:textId="5F41CAB8" w:rsidR="00A81AD8" w:rsidRPr="00A81AD8" w:rsidRDefault="00985788" w:rsidP="00985788">
      <w:pPr>
        <w:keepLines/>
        <w:widowControl w:val="0"/>
        <w:spacing w:after="120"/>
        <w:ind w:left="720"/>
        <w:jc w:val="both"/>
        <w:rPr>
          <w:rFonts w:ascii="Tahoma" w:hAnsi="Tahoma" w:cs="Tahoma"/>
          <w:spacing w:val="-3"/>
        </w:rPr>
      </w:pPr>
      <w:r w:rsidRPr="58186079">
        <w:rPr>
          <w:rFonts w:ascii="Tahoma" w:hAnsi="Tahoma" w:cs="Tahoma"/>
        </w:rPr>
        <w:t xml:space="preserve">Under this Agreement, the Recipient shall </w:t>
      </w:r>
      <w:r w:rsidRPr="00103D79">
        <w:rPr>
          <w:rFonts w:ascii="Tahoma" w:hAnsi="Tahoma" w:cs="Tahoma"/>
        </w:rPr>
        <w:t>develop</w:t>
      </w:r>
      <w:r w:rsidRPr="58186079">
        <w:rPr>
          <w:rFonts w:ascii="Tahoma" w:hAnsi="Tahoma" w:cs="Tahoma"/>
        </w:rPr>
        <w:t xml:space="preserve"> and implement the Equitable Building Decarbonization Direct Install Program</w:t>
      </w:r>
      <w:r>
        <w:rPr>
          <w:rFonts w:ascii="Tahoma" w:hAnsi="Tahoma" w:cs="Tahoma"/>
        </w:rPr>
        <w:t xml:space="preserve">, which is a block grant program and governed by </w:t>
      </w:r>
      <w:r w:rsidRPr="617CC305">
        <w:rPr>
          <w:rFonts w:ascii="Tahoma" w:hAnsi="Tahoma" w:cs="Tahoma"/>
          <w:color w:val="000000" w:themeColor="text1"/>
        </w:rPr>
        <w:t>California Public Resources Code section 25665.3</w:t>
      </w:r>
      <w:r w:rsidRPr="58186079">
        <w:rPr>
          <w:rFonts w:ascii="Tahoma" w:hAnsi="Tahoma" w:cs="Tahoma"/>
        </w:rPr>
        <w:t xml:space="preserve">. </w:t>
      </w:r>
      <w:r w:rsidRPr="00AA560A">
        <w:rPr>
          <w:rFonts w:ascii="Tahoma" w:hAnsi="Tahoma" w:cs="Tahoma"/>
        </w:rPr>
        <w:t xml:space="preserve">Recipient understands that the </w:t>
      </w:r>
      <w:r>
        <w:rPr>
          <w:rFonts w:ascii="Tahoma" w:hAnsi="Tahoma" w:cs="Tahoma"/>
        </w:rPr>
        <w:t>CEC</w:t>
      </w:r>
      <w:r w:rsidRPr="00AA560A">
        <w:rPr>
          <w:rFonts w:ascii="Tahoma" w:hAnsi="Tahoma" w:cs="Tahoma"/>
        </w:rPr>
        <w:t xml:space="preserve"> currently only </w:t>
      </w:r>
      <w:r w:rsidRPr="00384B42">
        <w:rPr>
          <w:rFonts w:ascii="Tahoma" w:hAnsi="Tahoma" w:cs="Tahoma"/>
        </w:rPr>
        <w:t xml:space="preserve">has $[•] of the potential $[•] maximum possible funding for administrative costs under this Agreement and $[•] of the potential $[•] for incentives awarded under this Agreement. Therefore, upon execution of this Agreement, Recipient only has authority to spend up to $[•] in administrative costs, not to exceed </w:t>
      </w:r>
      <w:r w:rsidR="003B37B1">
        <w:rPr>
          <w:rFonts w:ascii="Tahoma" w:hAnsi="Tahoma" w:cs="Tahoma"/>
        </w:rPr>
        <w:t>10</w:t>
      </w:r>
      <w:r w:rsidRPr="00384B42">
        <w:rPr>
          <w:rFonts w:ascii="Tahoma" w:hAnsi="Tahoma" w:cs="Tahoma"/>
        </w:rPr>
        <w:t xml:space="preserve"> percent of the total budget</w:t>
      </w:r>
      <w:r w:rsidR="3E2AACFE" w:rsidRPr="617CC305">
        <w:rPr>
          <w:rFonts w:ascii="Tahoma" w:hAnsi="Tahoma" w:cs="Tahoma"/>
        </w:rPr>
        <w:t xml:space="preserve"> for state funds and </w:t>
      </w:r>
      <w:r w:rsidR="3E2AACFE" w:rsidRPr="74566811">
        <w:rPr>
          <w:rFonts w:ascii="Tahoma" w:hAnsi="Tahoma" w:cs="Tahoma"/>
        </w:rPr>
        <w:t xml:space="preserve">8 percent </w:t>
      </w:r>
      <w:r w:rsidR="3E2AACFE" w:rsidRPr="4595D0D1">
        <w:rPr>
          <w:rFonts w:ascii="Tahoma" w:hAnsi="Tahoma" w:cs="Tahoma"/>
        </w:rPr>
        <w:t xml:space="preserve">of the total budget </w:t>
      </w:r>
      <w:r w:rsidR="3E2AACFE" w:rsidRPr="646ED560">
        <w:rPr>
          <w:rFonts w:ascii="Tahoma" w:hAnsi="Tahoma" w:cs="Tahoma"/>
        </w:rPr>
        <w:t xml:space="preserve">for </w:t>
      </w:r>
      <w:r w:rsidR="3E2AACFE" w:rsidRPr="45A3B1A9">
        <w:rPr>
          <w:rFonts w:ascii="Tahoma" w:hAnsi="Tahoma" w:cs="Tahoma"/>
        </w:rPr>
        <w:t>federal funds</w:t>
      </w:r>
      <w:r w:rsidRPr="45A3B1A9">
        <w:rPr>
          <w:rFonts w:ascii="Tahoma" w:hAnsi="Tahoma" w:cs="Tahoma"/>
        </w:rPr>
        <w:t>.</w:t>
      </w:r>
      <w:r w:rsidRPr="00384B42">
        <w:rPr>
          <w:rFonts w:ascii="Tahoma" w:hAnsi="Tahoma" w:cs="Tahoma"/>
        </w:rPr>
        <w:t xml:space="preserve"> In the future, the CEC may allocate none, some, or the entire remaining contingent amount up to a maximum amount of $[•] in administrative costs. Recipient shall only be authorized to spend more than the existing $[•] in</w:t>
      </w:r>
      <w:r w:rsidRPr="001D1EC3">
        <w:rPr>
          <w:rFonts w:ascii="Tahoma" w:hAnsi="Tahoma" w:cs="Tahoma"/>
        </w:rPr>
        <w:t xml:space="preserve"> administrative costs upon execution of an amendment to this Agreement that authorizes the Recipient to spend more funds.</w:t>
      </w:r>
      <w:r w:rsidR="00EF3196">
        <w:rPr>
          <w:rFonts w:ascii="Tahoma" w:hAnsi="Tahoma" w:cs="Tahoma"/>
        </w:rPr>
        <w:t xml:space="preserve"> </w:t>
      </w:r>
      <w:r w:rsidR="000118BE" w:rsidRPr="00CA6B8A">
        <w:rPr>
          <w:rFonts w:ascii="Tahoma" w:hAnsi="Tahoma" w:cs="Tahoma"/>
          <w:i/>
          <w:iCs/>
        </w:rPr>
        <w:t xml:space="preserve">[Dollar amounts to be </w:t>
      </w:r>
      <w:r w:rsidR="006022D9" w:rsidRPr="00CA6B8A">
        <w:rPr>
          <w:rFonts w:ascii="Tahoma" w:hAnsi="Tahoma" w:cs="Tahoma"/>
          <w:i/>
          <w:iCs/>
        </w:rPr>
        <w:t xml:space="preserve">added after the Notice of Proposed Award and </w:t>
      </w:r>
      <w:r w:rsidR="004B2AA8" w:rsidRPr="00CA6B8A">
        <w:rPr>
          <w:rFonts w:ascii="Tahoma" w:hAnsi="Tahoma" w:cs="Tahoma"/>
          <w:i/>
          <w:iCs/>
        </w:rPr>
        <w:t>during agreement finalization</w:t>
      </w:r>
      <w:r w:rsidR="00F649B9" w:rsidRPr="00CA6B8A">
        <w:rPr>
          <w:rFonts w:ascii="Tahoma" w:hAnsi="Tahoma" w:cs="Tahoma"/>
          <w:i/>
          <w:iCs/>
        </w:rPr>
        <w:t>]</w:t>
      </w:r>
    </w:p>
    <w:p w14:paraId="2C5BEE53" w14:textId="567D8EE5" w:rsidR="009E5135" w:rsidRDefault="00A81AD8" w:rsidP="00AA560A">
      <w:pPr>
        <w:keepLines/>
        <w:widowControl w:val="0"/>
        <w:spacing w:after="120"/>
        <w:ind w:left="720"/>
        <w:jc w:val="both"/>
        <w:rPr>
          <w:rFonts w:ascii="Tahoma" w:hAnsi="Tahoma" w:cs="Tahoma"/>
          <w:spacing w:val="-3"/>
        </w:rPr>
      </w:pPr>
      <w:r w:rsidRPr="00A81AD8">
        <w:rPr>
          <w:rFonts w:ascii="Tahoma" w:hAnsi="Tahoma" w:cs="Tahoma"/>
          <w:spacing w:val="-3"/>
        </w:rPr>
        <w:t xml:space="preserve">The Recipient, as implementer of the </w:t>
      </w:r>
      <w:r w:rsidR="009B6BA4">
        <w:rPr>
          <w:rFonts w:ascii="Tahoma" w:hAnsi="Tahoma" w:cs="Tahoma"/>
          <w:spacing w:val="-3"/>
        </w:rPr>
        <w:t>Equitable Building Decarbonization Direct Install</w:t>
      </w:r>
      <w:r w:rsidRPr="00A81AD8">
        <w:rPr>
          <w:rFonts w:ascii="Tahoma" w:hAnsi="Tahoma" w:cs="Tahoma"/>
          <w:spacing w:val="-3"/>
        </w:rPr>
        <w:t xml:space="preserve"> Program, is a conduit of the </w:t>
      </w:r>
      <w:r w:rsidR="00662A27">
        <w:rPr>
          <w:rFonts w:ascii="Tahoma" w:hAnsi="Tahoma" w:cs="Tahoma"/>
          <w:spacing w:val="-3"/>
        </w:rPr>
        <w:t>funds</w:t>
      </w:r>
      <w:r w:rsidRPr="00A81AD8">
        <w:rPr>
          <w:rFonts w:ascii="Tahoma" w:hAnsi="Tahoma" w:cs="Tahoma"/>
          <w:spacing w:val="-3"/>
        </w:rPr>
        <w:t xml:space="preserve"> that will be awarded to </w:t>
      </w:r>
      <w:proofErr w:type="gramStart"/>
      <w:r w:rsidRPr="00A81AD8">
        <w:rPr>
          <w:rFonts w:ascii="Tahoma" w:hAnsi="Tahoma" w:cs="Tahoma"/>
          <w:spacing w:val="-3"/>
        </w:rPr>
        <w:t>provide assistance to</w:t>
      </w:r>
      <w:proofErr w:type="gramEnd"/>
      <w:r w:rsidRPr="00A81AD8">
        <w:rPr>
          <w:rFonts w:ascii="Tahoma" w:hAnsi="Tahoma" w:cs="Tahoma"/>
          <w:spacing w:val="-3"/>
        </w:rPr>
        <w:t xml:space="preserve"> </w:t>
      </w:r>
      <w:r w:rsidR="000156E5" w:rsidRPr="7C395302">
        <w:rPr>
          <w:rFonts w:ascii="Tahoma" w:hAnsi="Tahoma" w:cs="Tahoma"/>
        </w:rPr>
        <w:t>Retrofit Awardees</w:t>
      </w:r>
      <w:r w:rsidRPr="00A81AD8">
        <w:rPr>
          <w:rFonts w:ascii="Tahoma" w:hAnsi="Tahoma" w:cs="Tahoma"/>
          <w:spacing w:val="-3"/>
        </w:rPr>
        <w:t xml:space="preserve">, and the </w:t>
      </w:r>
      <w:r w:rsidR="0067068A">
        <w:rPr>
          <w:rFonts w:ascii="Tahoma" w:hAnsi="Tahoma" w:cs="Tahoma"/>
          <w:spacing w:val="-3"/>
        </w:rPr>
        <w:t xml:space="preserve">grant-funded </w:t>
      </w:r>
      <w:r w:rsidR="007845A0" w:rsidRPr="7C395302">
        <w:rPr>
          <w:rFonts w:ascii="Tahoma" w:hAnsi="Tahoma" w:cs="Tahoma"/>
        </w:rPr>
        <w:t xml:space="preserve">Retrofit Awards </w:t>
      </w:r>
      <w:r w:rsidRPr="00A81AD8">
        <w:rPr>
          <w:rFonts w:ascii="Tahoma" w:hAnsi="Tahoma" w:cs="Tahoma"/>
          <w:spacing w:val="-3"/>
        </w:rPr>
        <w:t xml:space="preserve">do not result in the performance of services by the </w:t>
      </w:r>
      <w:r w:rsidR="007845A0" w:rsidRPr="7C395302">
        <w:rPr>
          <w:rFonts w:ascii="Tahoma" w:hAnsi="Tahoma" w:cs="Tahoma"/>
        </w:rPr>
        <w:t>Retrofit Awardees</w:t>
      </w:r>
      <w:r w:rsidRPr="00A81AD8">
        <w:rPr>
          <w:rFonts w:ascii="Tahoma" w:hAnsi="Tahoma" w:cs="Tahoma"/>
          <w:spacing w:val="-3"/>
        </w:rPr>
        <w:t xml:space="preserve"> to the </w:t>
      </w:r>
      <w:r w:rsidR="008A5736" w:rsidRPr="7C395302">
        <w:rPr>
          <w:rFonts w:ascii="Tahoma" w:hAnsi="Tahoma" w:cs="Tahoma"/>
        </w:rPr>
        <w:t>CEC</w:t>
      </w:r>
      <w:r w:rsidR="00065397">
        <w:rPr>
          <w:rFonts w:ascii="Tahoma" w:hAnsi="Tahoma" w:cs="Tahoma"/>
        </w:rPr>
        <w:t>, but the CEC is a real party in interest to the agreem</w:t>
      </w:r>
      <w:r w:rsidR="00485065">
        <w:rPr>
          <w:rFonts w:ascii="Tahoma" w:hAnsi="Tahoma" w:cs="Tahoma"/>
        </w:rPr>
        <w:t>ents between the Recipient and Retrofit Awardees</w:t>
      </w:r>
      <w:r w:rsidRPr="00A81AD8">
        <w:rPr>
          <w:rFonts w:ascii="Tahoma" w:hAnsi="Tahoma" w:cs="Tahoma"/>
          <w:spacing w:val="-3"/>
        </w:rPr>
        <w:t>.</w:t>
      </w:r>
      <w:r w:rsidR="00C21DB0">
        <w:rPr>
          <w:rFonts w:ascii="Tahoma" w:hAnsi="Tahoma" w:cs="Tahoma"/>
          <w:spacing w:val="-3"/>
        </w:rPr>
        <w:t xml:space="preserve"> </w:t>
      </w:r>
      <w:r w:rsidRPr="00A81AD8">
        <w:rPr>
          <w:rFonts w:ascii="Tahoma" w:hAnsi="Tahoma" w:cs="Tahoma"/>
          <w:spacing w:val="-3"/>
        </w:rPr>
        <w:t xml:space="preserve">The </w:t>
      </w:r>
      <w:r w:rsidR="008A5736" w:rsidRPr="7C395302">
        <w:rPr>
          <w:rFonts w:ascii="Tahoma" w:hAnsi="Tahoma" w:cs="Tahoma"/>
        </w:rPr>
        <w:t>CEC</w:t>
      </w:r>
      <w:r w:rsidRPr="00A81AD8">
        <w:rPr>
          <w:rFonts w:ascii="Tahoma" w:hAnsi="Tahoma" w:cs="Tahoma"/>
          <w:spacing w:val="-3"/>
        </w:rPr>
        <w:t xml:space="preserve"> will not take title to equipment acquired by the </w:t>
      </w:r>
      <w:r w:rsidR="007845A0" w:rsidRPr="7C395302">
        <w:rPr>
          <w:rFonts w:ascii="Tahoma" w:hAnsi="Tahoma" w:cs="Tahoma"/>
        </w:rPr>
        <w:t>Retrofit Awardees</w:t>
      </w:r>
      <w:r w:rsidRPr="00A81AD8">
        <w:rPr>
          <w:rFonts w:ascii="Tahoma" w:hAnsi="Tahoma" w:cs="Tahoma"/>
          <w:spacing w:val="-3"/>
        </w:rPr>
        <w:t xml:space="preserve">; and the performance under the </w:t>
      </w:r>
      <w:r w:rsidR="007845A0" w:rsidRPr="7C395302">
        <w:rPr>
          <w:rFonts w:ascii="Tahoma" w:hAnsi="Tahoma" w:cs="Tahoma"/>
        </w:rPr>
        <w:t xml:space="preserve">Retrofit Awards </w:t>
      </w:r>
      <w:r w:rsidRPr="00A81AD8">
        <w:rPr>
          <w:rFonts w:ascii="Tahoma" w:hAnsi="Tahoma" w:cs="Tahoma"/>
          <w:spacing w:val="-3"/>
        </w:rPr>
        <w:t xml:space="preserve">is not controlled by the </w:t>
      </w:r>
      <w:r w:rsidR="008A5736" w:rsidRPr="7C395302">
        <w:rPr>
          <w:rFonts w:ascii="Tahoma" w:hAnsi="Tahoma" w:cs="Tahoma"/>
        </w:rPr>
        <w:t>CEC</w:t>
      </w:r>
      <w:r w:rsidRPr="00A81AD8">
        <w:rPr>
          <w:rFonts w:ascii="Tahoma" w:hAnsi="Tahoma" w:cs="Tahoma"/>
          <w:spacing w:val="-3"/>
        </w:rPr>
        <w:t xml:space="preserve">. The </w:t>
      </w:r>
      <w:r w:rsidR="00E86C85" w:rsidRPr="7C395302">
        <w:rPr>
          <w:rFonts w:ascii="Tahoma" w:hAnsi="Tahoma" w:cs="Tahoma"/>
        </w:rPr>
        <w:t>Retrofit Awardees</w:t>
      </w:r>
      <w:r w:rsidRPr="00A81AD8">
        <w:rPr>
          <w:rFonts w:ascii="Tahoma" w:hAnsi="Tahoma" w:cs="Tahoma"/>
          <w:spacing w:val="-3"/>
        </w:rPr>
        <w:t xml:space="preserve"> are being </w:t>
      </w:r>
      <w:proofErr w:type="gramStart"/>
      <w:r w:rsidRPr="00A81AD8">
        <w:rPr>
          <w:rFonts w:ascii="Tahoma" w:hAnsi="Tahoma" w:cs="Tahoma"/>
          <w:spacing w:val="-3"/>
        </w:rPr>
        <w:t>provided assistance to</w:t>
      </w:r>
      <w:proofErr w:type="gramEnd"/>
      <w:r w:rsidRPr="00A81AD8">
        <w:rPr>
          <w:rFonts w:ascii="Tahoma" w:hAnsi="Tahoma" w:cs="Tahoma"/>
          <w:spacing w:val="-3"/>
        </w:rPr>
        <w:t xml:space="preserve"> carry out their own projects and are not providing services to the </w:t>
      </w:r>
      <w:r w:rsidR="008A5736" w:rsidRPr="7C395302">
        <w:rPr>
          <w:rFonts w:ascii="Tahoma" w:hAnsi="Tahoma" w:cs="Tahoma"/>
        </w:rPr>
        <w:t>CEC</w:t>
      </w:r>
      <w:r w:rsidRPr="00A81AD8">
        <w:rPr>
          <w:rFonts w:ascii="Tahoma" w:hAnsi="Tahoma" w:cs="Tahoma"/>
          <w:spacing w:val="-3"/>
        </w:rPr>
        <w:t xml:space="preserve"> or Recipient.</w:t>
      </w:r>
      <w:r w:rsidR="00C21DB0">
        <w:rPr>
          <w:rFonts w:ascii="Tahoma" w:hAnsi="Tahoma" w:cs="Tahoma"/>
          <w:spacing w:val="-3"/>
        </w:rPr>
        <w:t xml:space="preserve"> </w:t>
      </w:r>
      <w:r w:rsidRPr="00A81AD8">
        <w:rPr>
          <w:rFonts w:ascii="Tahoma" w:hAnsi="Tahoma" w:cs="Tahoma"/>
          <w:spacing w:val="-3"/>
        </w:rPr>
        <w:t xml:space="preserve">The </w:t>
      </w:r>
      <w:r w:rsidR="007A563C" w:rsidRPr="7C395302">
        <w:rPr>
          <w:rFonts w:ascii="Tahoma" w:hAnsi="Tahoma" w:cs="Tahoma"/>
        </w:rPr>
        <w:t xml:space="preserve">Retrofit Awards </w:t>
      </w:r>
      <w:r w:rsidRPr="00A81AD8">
        <w:rPr>
          <w:rFonts w:ascii="Tahoma" w:hAnsi="Tahoma" w:cs="Tahoma"/>
          <w:spacing w:val="-3"/>
        </w:rPr>
        <w:t xml:space="preserve">directly benefit each </w:t>
      </w:r>
      <w:r w:rsidR="007A563C" w:rsidRPr="7C395302">
        <w:rPr>
          <w:rFonts w:ascii="Tahoma" w:hAnsi="Tahoma" w:cs="Tahoma"/>
        </w:rPr>
        <w:t xml:space="preserve">Retrofit Awardee’s </w:t>
      </w:r>
      <w:r w:rsidRPr="00A81AD8">
        <w:rPr>
          <w:rFonts w:ascii="Tahoma" w:hAnsi="Tahoma" w:cs="Tahoma"/>
          <w:spacing w:val="-3"/>
        </w:rPr>
        <w:t xml:space="preserve">project. The products produced by the </w:t>
      </w:r>
      <w:r w:rsidR="0088179D">
        <w:rPr>
          <w:rFonts w:ascii="Tahoma" w:hAnsi="Tahoma" w:cs="Tahoma"/>
        </w:rPr>
        <w:t>Recipient</w:t>
      </w:r>
      <w:r w:rsidR="007A563C" w:rsidRPr="7C395302">
        <w:rPr>
          <w:rFonts w:ascii="Tahoma" w:hAnsi="Tahoma" w:cs="Tahoma"/>
        </w:rPr>
        <w:t xml:space="preserve"> </w:t>
      </w:r>
      <w:r w:rsidRPr="00A81AD8">
        <w:rPr>
          <w:rFonts w:ascii="Tahoma" w:hAnsi="Tahoma" w:cs="Tahoma"/>
          <w:spacing w:val="-3"/>
        </w:rPr>
        <w:t xml:space="preserve">are a by-product of the main purpose of the </w:t>
      </w:r>
      <w:r w:rsidR="0088179D">
        <w:rPr>
          <w:rFonts w:ascii="Tahoma" w:hAnsi="Tahoma" w:cs="Tahoma"/>
        </w:rPr>
        <w:t>block grant</w:t>
      </w:r>
      <w:r w:rsidRPr="00A81AD8">
        <w:rPr>
          <w:rFonts w:ascii="Tahoma" w:hAnsi="Tahoma" w:cs="Tahoma"/>
          <w:spacing w:val="-3"/>
        </w:rPr>
        <w:t xml:space="preserve">. The products are used to monitor the use of grant funds and do not result in a service to the </w:t>
      </w:r>
      <w:r w:rsidR="008A5736" w:rsidRPr="7C395302">
        <w:rPr>
          <w:rFonts w:ascii="Tahoma" w:hAnsi="Tahoma" w:cs="Tahoma"/>
        </w:rPr>
        <w:t>CEC</w:t>
      </w:r>
      <w:r w:rsidRPr="00A81AD8">
        <w:rPr>
          <w:rFonts w:ascii="Tahoma" w:hAnsi="Tahoma" w:cs="Tahoma"/>
          <w:spacing w:val="-3"/>
        </w:rPr>
        <w:t>.</w:t>
      </w:r>
    </w:p>
    <w:p w14:paraId="138CB222" w14:textId="4420E18C" w:rsidR="00F17A9F" w:rsidRPr="0032567A" w:rsidRDefault="00F17A9F" w:rsidP="670CCE86">
      <w:pPr>
        <w:keepLines/>
        <w:widowControl w:val="0"/>
        <w:spacing w:after="120"/>
        <w:ind w:left="720" w:hanging="720"/>
        <w:jc w:val="both"/>
        <w:rPr>
          <w:rFonts w:ascii="Tahoma" w:hAnsi="Tahoma" w:cs="Tahoma"/>
          <w:spacing w:val="-3"/>
        </w:rPr>
      </w:pPr>
      <w:r w:rsidRPr="0032567A">
        <w:rPr>
          <w:rFonts w:ascii="Tahoma" w:hAnsi="Tahoma" w:cs="Tahoma"/>
          <w:spacing w:val="-3"/>
        </w:rPr>
        <w:tab/>
        <w:t>This Agreement is comprised of the grant funding award, the</w:t>
      </w:r>
      <w:r w:rsidR="00CF2A19">
        <w:rPr>
          <w:rFonts w:ascii="Tahoma" w:hAnsi="Tahoma" w:cs="Tahoma"/>
          <w:spacing w:val="-3"/>
        </w:rPr>
        <w:t>se</w:t>
      </w:r>
      <w:r w:rsidRPr="0032567A">
        <w:rPr>
          <w:rFonts w:ascii="Tahoma" w:hAnsi="Tahoma" w:cs="Tahoma"/>
          <w:spacing w:val="-3"/>
        </w:rPr>
        <w:t xml:space="preserve"> Terms and Conditions, and all attachments</w:t>
      </w:r>
      <w:r w:rsidR="00A14458">
        <w:rPr>
          <w:rFonts w:ascii="Tahoma" w:hAnsi="Tahoma" w:cs="Tahoma"/>
          <w:spacing w:val="-3"/>
        </w:rPr>
        <w:t>, including Federal Award Terms and Conditions (</w:t>
      </w:r>
      <w:r w:rsidR="00A14458" w:rsidRPr="006E46AC">
        <w:rPr>
          <w:rFonts w:ascii="Tahoma" w:hAnsi="Tahoma" w:cs="Tahoma"/>
          <w:spacing w:val="-3"/>
        </w:rPr>
        <w:t xml:space="preserve">Attachment </w:t>
      </w:r>
      <w:r w:rsidR="00256CC1" w:rsidRPr="006E46AC">
        <w:rPr>
          <w:rFonts w:ascii="Tahoma" w:hAnsi="Tahoma" w:cs="Tahoma"/>
          <w:spacing w:val="-3"/>
        </w:rPr>
        <w:t>10</w:t>
      </w:r>
      <w:r w:rsidR="00256CC1">
        <w:rPr>
          <w:rFonts w:ascii="Tahoma" w:hAnsi="Tahoma" w:cs="Tahoma"/>
          <w:spacing w:val="-3"/>
        </w:rPr>
        <w:t>)</w:t>
      </w:r>
      <w:r w:rsidRPr="0032567A">
        <w:rPr>
          <w:rFonts w:ascii="Tahoma" w:hAnsi="Tahoma" w:cs="Tahoma"/>
          <w:spacing w:val="-3"/>
        </w:rPr>
        <w:t xml:space="preserve">. These Terms and Conditions are standard requirements for grant awards. The </w:t>
      </w:r>
      <w:r w:rsidR="008A5736">
        <w:rPr>
          <w:rFonts w:ascii="Tahoma" w:hAnsi="Tahoma" w:cs="Tahoma"/>
          <w:spacing w:val="-3"/>
        </w:rPr>
        <w:t>CEC</w:t>
      </w:r>
      <w:r w:rsidRPr="0032567A">
        <w:rPr>
          <w:rFonts w:ascii="Tahoma" w:hAnsi="Tahoma" w:cs="Tahoma"/>
          <w:spacing w:val="-3"/>
        </w:rPr>
        <w:t xml:space="preserve"> may impose additional special conditions in this grant Agreement </w:t>
      </w:r>
      <w:r w:rsidR="00FF3233" w:rsidRPr="0032567A">
        <w:rPr>
          <w:rFonts w:ascii="Tahoma" w:hAnsi="Tahoma" w:cs="Tahoma"/>
          <w:spacing w:val="-3"/>
        </w:rPr>
        <w:t xml:space="preserve">that </w:t>
      </w:r>
      <w:r w:rsidRPr="0032567A">
        <w:rPr>
          <w:rFonts w:ascii="Tahoma" w:hAnsi="Tahoma" w:cs="Tahoma"/>
          <w:spacing w:val="-3"/>
        </w:rPr>
        <w:t>address the unique circumstances of this pro</w:t>
      </w:r>
      <w:r w:rsidR="008340D8" w:rsidRPr="0032567A">
        <w:rPr>
          <w:rFonts w:ascii="Tahoma" w:hAnsi="Tahoma" w:cs="Tahoma"/>
          <w:spacing w:val="-3"/>
        </w:rPr>
        <w:t>ject</w:t>
      </w:r>
      <w:r w:rsidRPr="0032567A">
        <w:rPr>
          <w:rFonts w:ascii="Tahoma" w:hAnsi="Tahoma" w:cs="Tahoma"/>
          <w:spacing w:val="-3"/>
        </w:rPr>
        <w:t>. Special conditions that conflict with these standard provisions take precedence.</w:t>
      </w:r>
    </w:p>
    <w:p w14:paraId="179A8F4E" w14:textId="43C3F0FE" w:rsidR="00F17A9F"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The</w:t>
      </w:r>
      <w:r w:rsidR="00D25E57" w:rsidRPr="0032567A">
        <w:rPr>
          <w:rFonts w:ascii="Tahoma" w:hAnsi="Tahoma" w:cs="Tahoma"/>
          <w:spacing w:val="-3"/>
        </w:rPr>
        <w:t xml:space="preserve"> Recipient</w:t>
      </w:r>
      <w:r w:rsidR="009F217B" w:rsidRPr="0032567A">
        <w:rPr>
          <w:rFonts w:ascii="Tahoma" w:hAnsi="Tahoma" w:cs="Tahoma"/>
          <w:spacing w:val="-3"/>
        </w:rPr>
        <w:t>’s authorized representative</w:t>
      </w:r>
      <w:r w:rsidRPr="0032567A">
        <w:rPr>
          <w:rFonts w:ascii="Tahoma" w:hAnsi="Tahoma" w:cs="Tahoma"/>
          <w:spacing w:val="-3"/>
        </w:rPr>
        <w:t xml:space="preserve"> shall sign all copies of this Agreement and return </w:t>
      </w:r>
      <w:r w:rsidR="007E42A5" w:rsidRPr="0032567A">
        <w:rPr>
          <w:rFonts w:ascii="Tahoma" w:hAnsi="Tahoma" w:cs="Tahoma"/>
          <w:spacing w:val="-3"/>
        </w:rPr>
        <w:t xml:space="preserve">all </w:t>
      </w:r>
      <w:r w:rsidRPr="0032567A">
        <w:rPr>
          <w:rFonts w:ascii="Tahoma" w:hAnsi="Tahoma" w:cs="Tahoma"/>
          <w:spacing w:val="-3"/>
        </w:rPr>
        <w:t xml:space="preserve">signed packages to the </w:t>
      </w:r>
      <w:r w:rsidR="008A5736">
        <w:rPr>
          <w:rFonts w:ascii="Tahoma" w:hAnsi="Tahoma" w:cs="Tahoma"/>
          <w:spacing w:val="-3"/>
        </w:rPr>
        <w:t>CEC</w:t>
      </w:r>
      <w:r w:rsidRPr="0032567A">
        <w:rPr>
          <w:rFonts w:ascii="Tahoma" w:hAnsi="Tahoma" w:cs="Tahoma"/>
          <w:spacing w:val="-3"/>
        </w:rPr>
        <w:t>'s Grants and Loans Office within 30 days</w:t>
      </w:r>
      <w:r w:rsidR="00541B68">
        <w:rPr>
          <w:rFonts w:ascii="Tahoma" w:hAnsi="Tahoma" w:cs="Tahoma"/>
          <w:spacing w:val="-3"/>
        </w:rPr>
        <w:t xml:space="preserve"> of receip</w:t>
      </w:r>
      <w:r w:rsidR="0058655C">
        <w:rPr>
          <w:rFonts w:ascii="Tahoma" w:hAnsi="Tahoma" w:cs="Tahoma"/>
          <w:spacing w:val="-3"/>
        </w:rPr>
        <w:t>t</w:t>
      </w:r>
      <w:r w:rsidRPr="0032567A">
        <w:rPr>
          <w:rFonts w:ascii="Tahoma" w:hAnsi="Tahoma" w:cs="Tahoma"/>
          <w:spacing w:val="-3"/>
        </w:rPr>
        <w:t>. Failure to meet this requirement may result in the forfeiture of this award. When all required signatures are obtained, an executed copy will be returned to the Recipient.</w:t>
      </w:r>
    </w:p>
    <w:p w14:paraId="1F786BB8" w14:textId="4F012786" w:rsidR="000658F0"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r>
      <w:r w:rsidR="000658F0" w:rsidRPr="0032567A">
        <w:rPr>
          <w:rFonts w:ascii="Tahoma" w:hAnsi="Tahoma" w:cs="Tahoma"/>
          <w:spacing w:val="-3"/>
        </w:rPr>
        <w:t xml:space="preserve">The term of this Agreement or the Agreement Period is the length of this Agreement between the </w:t>
      </w:r>
      <w:r w:rsidR="008A5736">
        <w:rPr>
          <w:rFonts w:ascii="Tahoma" w:hAnsi="Tahoma" w:cs="Tahoma"/>
          <w:spacing w:val="-3"/>
        </w:rPr>
        <w:t>CEC</w:t>
      </w:r>
      <w:r w:rsidR="000658F0" w:rsidRPr="0032567A">
        <w:rPr>
          <w:rFonts w:ascii="Tahoma" w:hAnsi="Tahoma" w:cs="Tahoma"/>
          <w:spacing w:val="-3"/>
        </w:rPr>
        <w:t xml:space="preserve"> and the </w:t>
      </w:r>
      <w:r w:rsidR="00D25E57" w:rsidRPr="0032567A">
        <w:rPr>
          <w:rFonts w:ascii="Tahoma" w:hAnsi="Tahoma" w:cs="Tahoma"/>
          <w:spacing w:val="-3"/>
        </w:rPr>
        <w:t>Recipient</w:t>
      </w:r>
      <w:r w:rsidR="000658F0" w:rsidRPr="0032567A">
        <w:rPr>
          <w:rFonts w:ascii="Tahoma" w:hAnsi="Tahoma" w:cs="Tahoma"/>
          <w:spacing w:val="-3"/>
        </w:rPr>
        <w:t xml:space="preserve">. </w:t>
      </w:r>
      <w:r w:rsidR="009148B4" w:rsidRPr="0032567A">
        <w:rPr>
          <w:rFonts w:ascii="Tahoma" w:hAnsi="Tahoma" w:cs="Tahoma"/>
          <w:spacing w:val="-3"/>
        </w:rPr>
        <w:t>Pro</w:t>
      </w:r>
      <w:r w:rsidR="00FE0135" w:rsidRPr="0032567A">
        <w:rPr>
          <w:rFonts w:ascii="Tahoma" w:hAnsi="Tahoma" w:cs="Tahoma"/>
          <w:spacing w:val="-3"/>
        </w:rPr>
        <w:t>ject</w:t>
      </w:r>
      <w:r w:rsidR="009148B4" w:rsidRPr="0032567A">
        <w:rPr>
          <w:rFonts w:ascii="Tahoma" w:hAnsi="Tahoma" w:cs="Tahoma"/>
          <w:spacing w:val="-3"/>
        </w:rPr>
        <w:t xml:space="preserve"> means</w:t>
      </w:r>
      <w:r w:rsidR="00D25E57" w:rsidRPr="0032567A">
        <w:rPr>
          <w:rFonts w:ascii="Tahoma" w:hAnsi="Tahoma" w:cs="Tahoma"/>
          <w:spacing w:val="-3"/>
        </w:rPr>
        <w:t xml:space="preserve"> Recipient</w:t>
      </w:r>
      <w:r w:rsidR="009148B4" w:rsidRPr="0032567A">
        <w:rPr>
          <w:rFonts w:ascii="Tahoma" w:hAnsi="Tahoma" w:cs="Tahoma"/>
          <w:spacing w:val="-3"/>
        </w:rPr>
        <w:t>’s specific project that is funded in whole by this Agreement.</w:t>
      </w:r>
      <w:r w:rsidR="00D25E57" w:rsidRPr="0032567A">
        <w:rPr>
          <w:rFonts w:ascii="Tahoma" w:hAnsi="Tahoma" w:cs="Tahoma"/>
          <w:spacing w:val="-3"/>
        </w:rPr>
        <w:t xml:space="preserve"> </w:t>
      </w:r>
      <w:r w:rsidR="000658F0" w:rsidRPr="0032567A">
        <w:rPr>
          <w:rFonts w:ascii="Tahoma" w:hAnsi="Tahoma" w:cs="Tahoma"/>
          <w:spacing w:val="-3"/>
        </w:rPr>
        <w:t xml:space="preserve">The </w:t>
      </w:r>
      <w:r w:rsidR="006B7755" w:rsidRPr="0032567A">
        <w:rPr>
          <w:rFonts w:ascii="Tahoma" w:hAnsi="Tahoma" w:cs="Tahoma"/>
          <w:spacing w:val="-3"/>
        </w:rPr>
        <w:t>Recipient</w:t>
      </w:r>
      <w:r w:rsidR="000658F0" w:rsidRPr="0032567A">
        <w:rPr>
          <w:rFonts w:ascii="Tahoma" w:hAnsi="Tahoma" w:cs="Tahoma"/>
          <w:spacing w:val="-3"/>
        </w:rPr>
        <w:t xml:space="preserve">’s </w:t>
      </w:r>
      <w:r w:rsidR="009148B4" w:rsidRPr="0032567A">
        <w:rPr>
          <w:rFonts w:ascii="Tahoma" w:hAnsi="Tahoma" w:cs="Tahoma"/>
          <w:spacing w:val="-3"/>
        </w:rPr>
        <w:t>p</w:t>
      </w:r>
      <w:r w:rsidR="000658F0" w:rsidRPr="0032567A">
        <w:rPr>
          <w:rFonts w:ascii="Tahoma" w:hAnsi="Tahoma" w:cs="Tahoma"/>
          <w:spacing w:val="-3"/>
        </w:rPr>
        <w:t>ro</w:t>
      </w:r>
      <w:r w:rsidR="00FE0135" w:rsidRPr="0032567A">
        <w:rPr>
          <w:rFonts w:ascii="Tahoma" w:hAnsi="Tahoma" w:cs="Tahoma"/>
          <w:spacing w:val="-3"/>
        </w:rPr>
        <w:t>ject</w:t>
      </w:r>
      <w:r w:rsidR="000658F0" w:rsidRPr="0032567A">
        <w:rPr>
          <w:rFonts w:ascii="Tahoma" w:hAnsi="Tahoma" w:cs="Tahoma"/>
          <w:spacing w:val="-3"/>
        </w:rPr>
        <w:t xml:space="preserve"> </w:t>
      </w:r>
      <w:r w:rsidR="00944BC3" w:rsidRPr="0032567A">
        <w:rPr>
          <w:rFonts w:ascii="Tahoma" w:hAnsi="Tahoma" w:cs="Tahoma"/>
          <w:spacing w:val="-3"/>
        </w:rPr>
        <w:t>will</w:t>
      </w:r>
      <w:r w:rsidR="000658F0" w:rsidRPr="0032567A">
        <w:rPr>
          <w:rFonts w:ascii="Tahoma" w:hAnsi="Tahoma" w:cs="Tahoma"/>
          <w:spacing w:val="-3"/>
        </w:rPr>
        <w:t xml:space="preserve"> coincide with the Agreement Period.</w:t>
      </w:r>
    </w:p>
    <w:p w14:paraId="69C93726" w14:textId="2C313151" w:rsidR="00F17A9F" w:rsidRPr="0032567A" w:rsidRDefault="000658F0"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r>
      <w:r w:rsidR="00FF3233" w:rsidRPr="0032567A">
        <w:rPr>
          <w:rFonts w:ascii="Tahoma" w:hAnsi="Tahoma" w:cs="Tahoma"/>
          <w:spacing w:val="-3"/>
        </w:rPr>
        <w:t>All</w:t>
      </w:r>
      <w:r w:rsidR="00F17A9F" w:rsidRPr="0032567A">
        <w:rPr>
          <w:rFonts w:ascii="Tahoma" w:hAnsi="Tahoma" w:cs="Tahoma"/>
          <w:spacing w:val="-3"/>
        </w:rPr>
        <w:t xml:space="preserve"> </w:t>
      </w:r>
      <w:r w:rsidR="009148B4" w:rsidRPr="0032567A">
        <w:rPr>
          <w:rFonts w:ascii="Tahoma" w:hAnsi="Tahoma" w:cs="Tahoma"/>
          <w:spacing w:val="-3"/>
        </w:rPr>
        <w:t xml:space="preserve">reimbursable </w:t>
      </w:r>
      <w:r w:rsidR="00F17A9F" w:rsidRPr="0032567A">
        <w:rPr>
          <w:rFonts w:ascii="Tahoma" w:hAnsi="Tahoma" w:cs="Tahoma"/>
          <w:spacing w:val="-3"/>
        </w:rPr>
        <w:t>work and/or the expenditure of funds</w:t>
      </w:r>
      <w:r w:rsidR="00FF3233" w:rsidRPr="0032567A">
        <w:rPr>
          <w:rFonts w:ascii="Tahoma" w:hAnsi="Tahoma" w:cs="Tahoma"/>
          <w:spacing w:val="-3"/>
        </w:rPr>
        <w:t xml:space="preserve"> </w:t>
      </w:r>
      <w:r w:rsidR="00F17A9F" w:rsidRPr="0032567A">
        <w:rPr>
          <w:rFonts w:ascii="Tahoma" w:hAnsi="Tahoma" w:cs="Tahoma"/>
          <w:spacing w:val="-3"/>
        </w:rPr>
        <w:t xml:space="preserve">must occur within the </w:t>
      </w:r>
      <w:r w:rsidR="00FF3233" w:rsidRPr="0032567A">
        <w:rPr>
          <w:rFonts w:ascii="Tahoma" w:hAnsi="Tahoma" w:cs="Tahoma"/>
          <w:spacing w:val="-3"/>
        </w:rPr>
        <w:t xml:space="preserve">approved </w:t>
      </w:r>
      <w:r w:rsidR="00F17A9F" w:rsidRPr="0032567A">
        <w:rPr>
          <w:rFonts w:ascii="Tahoma" w:hAnsi="Tahoma" w:cs="Tahoma"/>
          <w:spacing w:val="-3"/>
        </w:rPr>
        <w:t>term of this Agreement.</w:t>
      </w:r>
      <w:r w:rsidR="00C21DB0">
        <w:rPr>
          <w:rFonts w:ascii="Tahoma" w:hAnsi="Tahoma" w:cs="Tahoma"/>
          <w:spacing w:val="-3"/>
        </w:rPr>
        <w:t xml:space="preserve"> </w:t>
      </w:r>
      <w:r w:rsidR="00FF3233" w:rsidRPr="0032567A">
        <w:rPr>
          <w:rFonts w:ascii="Tahoma" w:hAnsi="Tahoma" w:cs="Tahoma"/>
          <w:spacing w:val="-3"/>
        </w:rPr>
        <w:t>T</w:t>
      </w:r>
      <w:r w:rsidR="00F17A9F" w:rsidRPr="0032567A">
        <w:rPr>
          <w:rFonts w:ascii="Tahoma" w:hAnsi="Tahoma" w:cs="Tahoma"/>
          <w:spacing w:val="-3"/>
        </w:rPr>
        <w:t xml:space="preserve">he </w:t>
      </w:r>
      <w:r w:rsidR="008A5736">
        <w:rPr>
          <w:rFonts w:ascii="Tahoma" w:hAnsi="Tahoma" w:cs="Tahoma"/>
          <w:spacing w:val="-3"/>
        </w:rPr>
        <w:t>CEC</w:t>
      </w:r>
      <w:r w:rsidR="00F17A9F" w:rsidRPr="0032567A">
        <w:rPr>
          <w:rFonts w:ascii="Tahoma" w:hAnsi="Tahoma" w:cs="Tahoma"/>
          <w:spacing w:val="-3"/>
        </w:rPr>
        <w:t xml:space="preserve"> cannot authorize any payments until all parties sign this Agreement.</w:t>
      </w:r>
    </w:p>
    <w:p w14:paraId="6755ADAE" w14:textId="07FD361D" w:rsidR="00F17A9F" w:rsidRPr="0032567A" w:rsidRDefault="00F17A9F" w:rsidP="00E6043C">
      <w:pPr>
        <w:pStyle w:val="Heading1"/>
      </w:pPr>
      <w:r w:rsidRPr="006C07B6">
        <w:tab/>
      </w:r>
      <w:bookmarkStart w:id="2" w:name="_Toc165364708"/>
      <w:r w:rsidR="00B7185B" w:rsidRPr="0032567A">
        <w:t>Documents Incorporated by Reference</w:t>
      </w:r>
      <w:bookmarkEnd w:id="2"/>
    </w:p>
    <w:p w14:paraId="5CF4D63C" w14:textId="55D88112" w:rsidR="00B7185B" w:rsidRPr="0032567A" w:rsidRDefault="00F17A9F" w:rsidP="4B775893">
      <w:pPr>
        <w:keepLines/>
        <w:widowControl w:val="0"/>
        <w:spacing w:after="120"/>
        <w:ind w:left="720" w:hanging="720"/>
        <w:jc w:val="both"/>
        <w:rPr>
          <w:rFonts w:ascii="Tahoma" w:hAnsi="Tahoma" w:cs="Tahoma"/>
          <w:spacing w:val="-3"/>
        </w:rPr>
      </w:pPr>
      <w:r w:rsidRPr="0032567A">
        <w:rPr>
          <w:rFonts w:ascii="Tahoma" w:hAnsi="Tahoma" w:cs="Tahoma"/>
          <w:spacing w:val="-3"/>
        </w:rPr>
        <w:tab/>
      </w:r>
      <w:r w:rsidR="00B7185B" w:rsidRPr="0032567A">
        <w:rPr>
          <w:rFonts w:ascii="Tahoma" w:hAnsi="Tahoma" w:cs="Tahoma"/>
          <w:spacing w:val="-3"/>
        </w:rPr>
        <w:t xml:space="preserve">The documents below are incorporated by reference into this Agreement. These terms and conditions will govern in the event of a conflict with the documents below, </w:t>
      </w:r>
      <w:proofErr w:type="gramStart"/>
      <w:r w:rsidR="00B7185B" w:rsidRPr="0032567A">
        <w:rPr>
          <w:rFonts w:ascii="Tahoma" w:hAnsi="Tahoma" w:cs="Tahoma"/>
          <w:spacing w:val="-3"/>
        </w:rPr>
        <w:t>with the exception of</w:t>
      </w:r>
      <w:proofErr w:type="gramEnd"/>
      <w:r w:rsidR="00B7185B" w:rsidRPr="0032567A">
        <w:rPr>
          <w:rFonts w:ascii="Tahoma" w:hAnsi="Tahoma" w:cs="Tahoma"/>
          <w:spacing w:val="-3"/>
        </w:rPr>
        <w:t xml:space="preserve"> the documents in subsection</w:t>
      </w:r>
      <w:r w:rsidR="00C13273" w:rsidRPr="0032567A">
        <w:rPr>
          <w:rFonts w:ascii="Tahoma" w:hAnsi="Tahoma" w:cs="Tahoma"/>
          <w:spacing w:val="-3"/>
        </w:rPr>
        <w:t>s (e) and</w:t>
      </w:r>
      <w:r w:rsidR="00B7185B" w:rsidRPr="0032567A">
        <w:rPr>
          <w:rFonts w:ascii="Tahoma" w:hAnsi="Tahoma" w:cs="Tahoma"/>
          <w:spacing w:val="-3"/>
        </w:rPr>
        <w:t xml:space="preserve"> (f). Where this Agreement or California laws and regulations are silent or do not apply, the </w:t>
      </w:r>
      <w:r w:rsidR="008A5736">
        <w:rPr>
          <w:rFonts w:ascii="Tahoma" w:hAnsi="Tahoma" w:cs="Tahoma"/>
          <w:spacing w:val="-3"/>
        </w:rPr>
        <w:t>CEC</w:t>
      </w:r>
      <w:r w:rsidR="00B7185B" w:rsidRPr="0032567A">
        <w:rPr>
          <w:rFonts w:ascii="Tahoma" w:hAnsi="Tahoma" w:cs="Tahoma"/>
          <w:spacing w:val="-3"/>
        </w:rPr>
        <w:t xml:space="preserve"> will use the federal cost principles and acquisition regulations listed below as guidance in determining whether reimbursement of claimed costs is allowable. Documents incorporated by reference include: </w:t>
      </w:r>
    </w:p>
    <w:p w14:paraId="3CE7B6EB" w14:textId="6DDC7A76" w:rsidR="00E11172" w:rsidRDefault="006958B9" w:rsidP="00B7185B">
      <w:pPr>
        <w:keepNext/>
        <w:keepLines/>
        <w:widowControl w:val="0"/>
        <w:tabs>
          <w:tab w:val="left" w:pos="-720"/>
          <w:tab w:val="left" w:pos="0"/>
        </w:tabs>
        <w:spacing w:after="120"/>
        <w:ind w:left="1440" w:hanging="720"/>
        <w:jc w:val="both"/>
        <w:rPr>
          <w:rFonts w:ascii="Tahoma" w:hAnsi="Tahoma" w:cs="Tahoma"/>
          <w:bCs/>
          <w:spacing w:val="-3"/>
          <w:u w:val="single"/>
        </w:rPr>
      </w:pPr>
      <w:r>
        <w:rPr>
          <w:rFonts w:ascii="Tahoma" w:hAnsi="Tahoma" w:cs="Tahoma"/>
          <w:b/>
          <w:spacing w:val="-3"/>
          <w:u w:val="single"/>
        </w:rPr>
        <w:t>CEC</w:t>
      </w:r>
      <w:r w:rsidR="00E11172">
        <w:rPr>
          <w:rFonts w:ascii="Tahoma" w:hAnsi="Tahoma" w:cs="Tahoma"/>
          <w:b/>
          <w:spacing w:val="-3"/>
          <w:u w:val="single"/>
        </w:rPr>
        <w:t xml:space="preserve"> Guidelines</w:t>
      </w:r>
    </w:p>
    <w:p w14:paraId="5C718A58" w14:textId="0CC53642" w:rsidR="0006726D" w:rsidRPr="00A00604" w:rsidRDefault="00E35640"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AA560A">
        <w:rPr>
          <w:rFonts w:ascii="Tahoma" w:hAnsi="Tahoma" w:cs="Tahoma"/>
          <w:spacing w:val="-3"/>
        </w:rPr>
        <w:t xml:space="preserve">Equitable </w:t>
      </w:r>
      <w:r w:rsidRPr="00AA560A">
        <w:rPr>
          <w:rFonts w:ascii="Tahoma" w:hAnsi="Tahoma" w:cs="Tahoma"/>
        </w:rPr>
        <w:t>Building</w:t>
      </w:r>
      <w:r w:rsidRPr="00AA560A">
        <w:rPr>
          <w:rFonts w:ascii="Tahoma" w:hAnsi="Tahoma" w:cs="Tahoma"/>
          <w:spacing w:val="-3"/>
        </w:rPr>
        <w:t xml:space="preserve"> De</w:t>
      </w:r>
      <w:r w:rsidR="008147FA" w:rsidRPr="00AA560A">
        <w:rPr>
          <w:rFonts w:ascii="Tahoma" w:hAnsi="Tahoma" w:cs="Tahoma"/>
          <w:spacing w:val="-3"/>
        </w:rPr>
        <w:t>carbonization Direct Install Program Guidelines</w:t>
      </w:r>
      <w:r w:rsidR="00FE02B0">
        <w:rPr>
          <w:rFonts w:ascii="Tahoma" w:hAnsi="Tahoma" w:cs="Tahoma"/>
          <w:bCs/>
          <w:spacing w:val="-3"/>
        </w:rPr>
        <w:t xml:space="preserve">, </w:t>
      </w:r>
      <w:r w:rsidR="006508FA" w:rsidRPr="006508FA">
        <w:rPr>
          <w:rFonts w:ascii="Tahoma" w:hAnsi="Tahoma" w:cs="Tahoma"/>
          <w:bCs/>
          <w:spacing w:val="-3"/>
        </w:rPr>
        <w:t>https://</w:t>
      </w:r>
      <w:r w:rsidR="0031011B" w:rsidRPr="0031011B">
        <w:rPr>
          <w:rFonts w:ascii="Tahoma" w:hAnsi="Tahoma" w:cs="Tahoma"/>
          <w:bCs/>
          <w:spacing w:val="-3"/>
        </w:rPr>
        <w:t>www.energy.ca.gov/publications/2023/equitable-building-decarbonization-direct-install-program-guidelines</w:t>
      </w:r>
      <w:r w:rsidR="00FE02B0">
        <w:rPr>
          <w:rFonts w:ascii="Tahoma" w:hAnsi="Tahoma" w:cs="Tahoma"/>
          <w:bCs/>
          <w:spacing w:val="-3"/>
        </w:rPr>
        <w:t>.</w:t>
      </w:r>
    </w:p>
    <w:p w14:paraId="37CB9676" w14:textId="21CC7D18" w:rsidR="00B7185B" w:rsidRPr="0032567A" w:rsidRDefault="00B7185B" w:rsidP="00B7185B">
      <w:pPr>
        <w:keepNext/>
        <w:keepLines/>
        <w:widowControl w:val="0"/>
        <w:tabs>
          <w:tab w:val="left" w:pos="-720"/>
          <w:tab w:val="left" w:pos="0"/>
        </w:tabs>
        <w:spacing w:after="120"/>
        <w:ind w:left="1440" w:hanging="720"/>
        <w:jc w:val="both"/>
        <w:rPr>
          <w:rFonts w:ascii="Tahoma" w:hAnsi="Tahoma" w:cs="Tahoma"/>
          <w:spacing w:val="-3"/>
        </w:rPr>
      </w:pPr>
      <w:r w:rsidRPr="0032567A">
        <w:rPr>
          <w:rFonts w:ascii="Tahoma" w:hAnsi="Tahoma" w:cs="Tahoma"/>
          <w:b/>
          <w:spacing w:val="-3"/>
          <w:u w:val="single"/>
        </w:rPr>
        <w:t>Solicitation Documents</w:t>
      </w:r>
      <w:r w:rsidRPr="0032567A">
        <w:rPr>
          <w:rFonts w:ascii="Tahoma" w:hAnsi="Tahoma" w:cs="Tahoma"/>
          <w:spacing w:val="-3"/>
        </w:rPr>
        <w:t xml:space="preserve"> (if </w:t>
      </w:r>
      <w:r w:rsidR="002E086D" w:rsidRPr="0032567A">
        <w:rPr>
          <w:rFonts w:ascii="Tahoma" w:hAnsi="Tahoma" w:cs="Tahoma"/>
          <w:spacing w:val="-3"/>
        </w:rPr>
        <w:t>award is made through a competitive solicitation</w:t>
      </w:r>
      <w:r w:rsidRPr="0032567A">
        <w:rPr>
          <w:rFonts w:ascii="Tahoma" w:hAnsi="Tahoma" w:cs="Tahoma"/>
          <w:spacing w:val="-3"/>
        </w:rPr>
        <w:t>)</w:t>
      </w:r>
    </w:p>
    <w:p w14:paraId="1857FE78" w14:textId="3D7C4774" w:rsidR="00B7185B" w:rsidRPr="0032567A"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AA560A">
        <w:rPr>
          <w:rFonts w:ascii="Tahoma" w:hAnsi="Tahoma" w:cs="Tahoma"/>
        </w:rPr>
        <w:t>The</w:t>
      </w:r>
      <w:r w:rsidRPr="0032567A">
        <w:rPr>
          <w:rFonts w:ascii="Tahoma" w:hAnsi="Tahoma" w:cs="Tahoma"/>
          <w:spacing w:val="-3"/>
        </w:rPr>
        <w:t xml:space="preserve"> </w:t>
      </w:r>
      <w:r w:rsidRPr="00BE3A2A">
        <w:rPr>
          <w:rFonts w:ascii="Tahoma" w:hAnsi="Tahoma" w:cs="Tahoma"/>
          <w:bCs/>
          <w:spacing w:val="-3"/>
        </w:rPr>
        <w:t>funding</w:t>
      </w:r>
      <w:r w:rsidRPr="0032567A">
        <w:rPr>
          <w:rFonts w:ascii="Tahoma" w:hAnsi="Tahoma" w:cs="Tahoma"/>
          <w:spacing w:val="-3"/>
        </w:rPr>
        <w:t xml:space="preserve"> solicitation under which this Agreement was awarded.</w:t>
      </w:r>
    </w:p>
    <w:p w14:paraId="02C9EDA8" w14:textId="63CDF332" w:rsidR="00B7185B"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b/>
          <w:spacing w:val="-3"/>
          <w:u w:val="single"/>
        </w:rPr>
      </w:pPr>
      <w:r w:rsidRPr="00BE3A2A">
        <w:rPr>
          <w:rFonts w:ascii="Tahoma" w:hAnsi="Tahoma" w:cs="Tahoma"/>
          <w:bCs/>
          <w:spacing w:val="-3"/>
        </w:rPr>
        <w:t>The</w:t>
      </w:r>
      <w:r w:rsidRPr="0032567A">
        <w:rPr>
          <w:rFonts w:ascii="Tahoma" w:hAnsi="Tahoma" w:cs="Tahoma"/>
          <w:spacing w:val="-3"/>
        </w:rPr>
        <w:t xml:space="preserve"> Recipient’s proposal submitted in response to the solicitation</w:t>
      </w:r>
      <w:r w:rsidR="003A1E45" w:rsidRPr="0032567A">
        <w:rPr>
          <w:rFonts w:ascii="Tahoma" w:hAnsi="Tahoma" w:cs="Tahoma"/>
          <w:spacing w:val="-3"/>
        </w:rPr>
        <w:t>.</w:t>
      </w:r>
    </w:p>
    <w:p w14:paraId="32195303" w14:textId="77777777" w:rsidR="00632B46" w:rsidRPr="00632B46" w:rsidRDefault="00632B46" w:rsidP="00AA560A">
      <w:pPr>
        <w:keepNext/>
        <w:keepLines/>
        <w:widowControl w:val="0"/>
        <w:tabs>
          <w:tab w:val="left" w:pos="-720"/>
          <w:tab w:val="left" w:pos="0"/>
        </w:tabs>
        <w:spacing w:after="120"/>
        <w:ind w:left="1440" w:hanging="720"/>
        <w:jc w:val="both"/>
        <w:rPr>
          <w:rFonts w:ascii="Tahoma" w:hAnsi="Tahoma" w:cs="Tahoma"/>
          <w:b/>
          <w:spacing w:val="-3"/>
          <w:u w:val="single"/>
        </w:rPr>
      </w:pPr>
      <w:r w:rsidRPr="00632B46">
        <w:rPr>
          <w:rFonts w:ascii="Tahoma" w:hAnsi="Tahoma" w:cs="Tahoma"/>
          <w:b/>
          <w:spacing w:val="-3"/>
          <w:u w:val="single"/>
        </w:rPr>
        <w:t>California Air Resources Board Documents</w:t>
      </w:r>
    </w:p>
    <w:p w14:paraId="217583F0" w14:textId="566719AA" w:rsidR="00632B46" w:rsidRPr="00EF498D" w:rsidDel="00BE3A2A" w:rsidRDefault="00632B46"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b/>
          <w:spacing w:val="-3"/>
          <w:u w:val="single"/>
        </w:rPr>
      </w:pPr>
      <w:r w:rsidRPr="00AA560A">
        <w:rPr>
          <w:rFonts w:ascii="Tahoma" w:hAnsi="Tahoma" w:cs="Tahoma"/>
          <w:spacing w:val="-3"/>
        </w:rPr>
        <w:t xml:space="preserve">California Air </w:t>
      </w:r>
      <w:r w:rsidRPr="00AA560A">
        <w:rPr>
          <w:rFonts w:ascii="Arial" w:hAnsi="Arial" w:cs="Arial"/>
          <w:spacing w:val="-3"/>
        </w:rPr>
        <w:t xml:space="preserve">Resources Board, Funding Guidelines for Agencies that Administer California Climate Investments, </w:t>
      </w:r>
      <w:hyperlink r:id="rId16" w:history="1">
        <w:r w:rsidR="00BE3A2A" w:rsidRPr="00A00604">
          <w:rPr>
            <w:rStyle w:val="Hyperlink"/>
            <w:rFonts w:ascii="Arial" w:hAnsi="Arial" w:cs="Arial"/>
          </w:rPr>
          <w:t>www.arb.ca.gov/cci-fundingguidelines</w:t>
        </w:r>
      </w:hyperlink>
    </w:p>
    <w:p w14:paraId="17AEF204" w14:textId="2C36E054" w:rsidR="00B7185B" w:rsidRPr="0032567A" w:rsidRDefault="00B7185B" w:rsidP="4B775893">
      <w:pPr>
        <w:keepNext/>
        <w:keepLines/>
        <w:widowControl w:val="0"/>
        <w:spacing w:after="120"/>
        <w:ind w:left="1440" w:hanging="720"/>
        <w:jc w:val="both"/>
        <w:rPr>
          <w:rFonts w:ascii="Tahoma" w:hAnsi="Tahoma" w:cs="Tahoma"/>
          <w:spacing w:val="-3"/>
        </w:rPr>
      </w:pPr>
      <w:r w:rsidRPr="0032567A">
        <w:rPr>
          <w:rFonts w:ascii="Tahoma" w:hAnsi="Tahoma" w:cs="Tahoma"/>
          <w:b/>
          <w:spacing w:val="-3"/>
          <w:u w:val="single"/>
        </w:rPr>
        <w:t>Federal Cost Principles</w:t>
      </w:r>
      <w:r w:rsidRPr="0032567A">
        <w:rPr>
          <w:rFonts w:ascii="Tahoma" w:hAnsi="Tahoma" w:cs="Tahoma"/>
          <w:spacing w:val="-3"/>
        </w:rPr>
        <w:t xml:space="preserve"> (applicable to state and local governments, Indian tribes, institutions of higher education, and nonprofit organizations)</w:t>
      </w:r>
    </w:p>
    <w:p w14:paraId="2D874ED6" w14:textId="1A739F54" w:rsidR="00B7185B" w:rsidRPr="0032567A"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32567A">
        <w:rPr>
          <w:rFonts w:ascii="Tahoma" w:hAnsi="Tahoma" w:cs="Tahoma"/>
          <w:spacing w:val="-3"/>
        </w:rPr>
        <w:t xml:space="preserve">2 </w:t>
      </w:r>
      <w:r w:rsidRPr="003E0116">
        <w:rPr>
          <w:rFonts w:ascii="Tahoma" w:hAnsi="Tahoma" w:cs="Tahoma"/>
          <w:bCs/>
          <w:spacing w:val="-3"/>
        </w:rPr>
        <w:t>Code</w:t>
      </w:r>
      <w:r w:rsidRPr="0032567A">
        <w:rPr>
          <w:rFonts w:ascii="Tahoma" w:hAnsi="Tahoma" w:cs="Tahoma"/>
          <w:spacing w:val="-3"/>
        </w:rPr>
        <w:t xml:space="preserve"> of Federal Regulations (CFR) Part 200, Subpart E (</w:t>
      </w:r>
      <w:r w:rsidR="00924336">
        <w:rPr>
          <w:rFonts w:ascii="Tahoma" w:hAnsi="Tahoma" w:cs="Tahoma"/>
          <w:spacing w:val="-3"/>
        </w:rPr>
        <w:t>s</w:t>
      </w:r>
      <w:r w:rsidRPr="0032567A">
        <w:rPr>
          <w:rFonts w:ascii="Tahoma" w:hAnsi="Tahoma" w:cs="Tahoma"/>
          <w:spacing w:val="-3"/>
        </w:rPr>
        <w:t>ections 200.400 et seq.)</w:t>
      </w:r>
      <w:r w:rsidR="006F2673" w:rsidRPr="58186079">
        <w:rPr>
          <w:rFonts w:ascii="Tahoma" w:hAnsi="Tahoma" w:cs="Tahoma"/>
        </w:rPr>
        <w:t>.</w:t>
      </w:r>
    </w:p>
    <w:p w14:paraId="3AE827E2" w14:textId="77777777" w:rsidR="00B7185B" w:rsidRPr="0032567A" w:rsidRDefault="00B7185B" w:rsidP="00B7185B">
      <w:pPr>
        <w:keepNext/>
        <w:keepLines/>
        <w:widowControl w:val="0"/>
        <w:tabs>
          <w:tab w:val="left" w:pos="-720"/>
          <w:tab w:val="left" w:pos="0"/>
        </w:tabs>
        <w:spacing w:after="120"/>
        <w:ind w:left="1440" w:hanging="720"/>
        <w:jc w:val="both"/>
        <w:rPr>
          <w:rFonts w:ascii="Tahoma" w:hAnsi="Tahoma" w:cs="Tahoma"/>
          <w:spacing w:val="-3"/>
        </w:rPr>
      </w:pPr>
      <w:r w:rsidRPr="0032567A">
        <w:rPr>
          <w:rFonts w:ascii="Tahoma" w:hAnsi="Tahoma" w:cs="Tahoma"/>
          <w:b/>
          <w:spacing w:val="-3"/>
          <w:u w:val="single"/>
        </w:rPr>
        <w:t>Federal Acquisition Regulations</w:t>
      </w:r>
      <w:r w:rsidRPr="0032567A">
        <w:rPr>
          <w:rFonts w:ascii="Tahoma" w:hAnsi="Tahoma" w:cs="Tahoma"/>
          <w:spacing w:val="-3"/>
        </w:rPr>
        <w:t xml:space="preserve"> (applicable to commercial organizations)</w:t>
      </w:r>
    </w:p>
    <w:p w14:paraId="774ECF28" w14:textId="4CA7CCCB" w:rsidR="00B7185B" w:rsidRPr="0032567A"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32567A">
        <w:rPr>
          <w:rFonts w:ascii="Tahoma" w:hAnsi="Tahoma" w:cs="Tahoma"/>
          <w:spacing w:val="-3"/>
        </w:rPr>
        <w:t xml:space="preserve">48 CFR, Ch.1, Subchapter E, Part 31, Subpart 31.2: Contracts with </w:t>
      </w:r>
      <w:r w:rsidRPr="00EF498D">
        <w:rPr>
          <w:rFonts w:ascii="Tahoma" w:hAnsi="Tahoma" w:cs="Tahoma"/>
          <w:spacing w:val="-3"/>
          <w:u w:val="single"/>
        </w:rPr>
        <w:t>Commercial</w:t>
      </w:r>
      <w:r w:rsidRPr="0032567A">
        <w:rPr>
          <w:rFonts w:ascii="Tahoma" w:hAnsi="Tahoma" w:cs="Tahoma"/>
          <w:spacing w:val="-3"/>
        </w:rPr>
        <w:t xml:space="preserve"> Organizations (supplemented by 48 CFR, Ch. 9, Subchapter E, Part 931, Subpart 931.2 for Department of Energy grants)</w:t>
      </w:r>
      <w:r w:rsidR="006F2673" w:rsidRPr="58186079">
        <w:rPr>
          <w:rFonts w:ascii="Tahoma" w:hAnsi="Tahoma" w:cs="Tahoma"/>
        </w:rPr>
        <w:t>.</w:t>
      </w:r>
    </w:p>
    <w:p w14:paraId="256E2B5E" w14:textId="77777777" w:rsidR="00B7185B" w:rsidRPr="0032567A" w:rsidRDefault="00B7185B" w:rsidP="00B7185B">
      <w:pPr>
        <w:keepNext/>
        <w:keepLines/>
        <w:widowControl w:val="0"/>
        <w:tabs>
          <w:tab w:val="left" w:pos="-720"/>
          <w:tab w:val="left" w:pos="0"/>
        </w:tabs>
        <w:spacing w:after="120"/>
        <w:ind w:left="1440" w:hanging="720"/>
        <w:jc w:val="both"/>
        <w:rPr>
          <w:rFonts w:ascii="Tahoma" w:hAnsi="Tahoma" w:cs="Tahoma"/>
          <w:b/>
          <w:spacing w:val="-3"/>
          <w:u w:val="single"/>
        </w:rPr>
      </w:pPr>
      <w:r w:rsidRPr="0032567A">
        <w:rPr>
          <w:rFonts w:ascii="Tahoma" w:hAnsi="Tahoma" w:cs="Tahoma"/>
          <w:b/>
          <w:spacing w:val="-3"/>
          <w:u w:val="single"/>
        </w:rPr>
        <w:t>Nondiscrimination</w:t>
      </w:r>
    </w:p>
    <w:p w14:paraId="0E82761D" w14:textId="32456692" w:rsidR="00B7185B" w:rsidRPr="0032567A"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32567A">
        <w:rPr>
          <w:rFonts w:ascii="Tahoma" w:hAnsi="Tahoma" w:cs="Tahoma"/>
          <w:spacing w:val="-3"/>
        </w:rPr>
        <w:t xml:space="preserve">2 </w:t>
      </w:r>
      <w:r w:rsidRPr="001113C8">
        <w:rPr>
          <w:rFonts w:ascii="Tahoma" w:hAnsi="Tahoma" w:cs="Tahoma"/>
          <w:bCs/>
          <w:spacing w:val="-3"/>
        </w:rPr>
        <w:t>California</w:t>
      </w:r>
      <w:r w:rsidRPr="0032567A">
        <w:rPr>
          <w:rFonts w:ascii="Tahoma" w:hAnsi="Tahoma" w:cs="Tahoma"/>
          <w:spacing w:val="-3"/>
        </w:rPr>
        <w:t xml:space="preserve"> Code of Regulations</w:t>
      </w:r>
      <w:r w:rsidR="00CE1EEC">
        <w:rPr>
          <w:rFonts w:ascii="Tahoma" w:hAnsi="Tahoma" w:cs="Tahoma"/>
          <w:spacing w:val="-3"/>
        </w:rPr>
        <w:t xml:space="preserve"> (CCR)</w:t>
      </w:r>
      <w:r w:rsidRPr="0032567A">
        <w:rPr>
          <w:rFonts w:ascii="Tahoma" w:hAnsi="Tahoma" w:cs="Tahoma"/>
          <w:spacing w:val="-3"/>
        </w:rPr>
        <w:t xml:space="preserve">, </w:t>
      </w:r>
      <w:r w:rsidR="00924336">
        <w:rPr>
          <w:rFonts w:ascii="Tahoma" w:hAnsi="Tahoma" w:cs="Tahoma"/>
          <w:spacing w:val="-3"/>
        </w:rPr>
        <w:t>s</w:t>
      </w:r>
      <w:r w:rsidRPr="0032567A">
        <w:rPr>
          <w:rFonts w:ascii="Tahoma" w:hAnsi="Tahoma" w:cs="Tahoma"/>
          <w:spacing w:val="-3"/>
        </w:rPr>
        <w:t xml:space="preserve">ection </w:t>
      </w:r>
      <w:r w:rsidR="00DE504B" w:rsidRPr="0032567A">
        <w:rPr>
          <w:rFonts w:ascii="Tahoma" w:hAnsi="Tahoma" w:cs="Tahoma"/>
          <w:spacing w:val="-3"/>
        </w:rPr>
        <w:t>11099</w:t>
      </w:r>
      <w:r w:rsidRPr="0032567A">
        <w:rPr>
          <w:rFonts w:ascii="Tahoma" w:hAnsi="Tahoma" w:cs="Tahoma"/>
          <w:spacing w:val="-3"/>
        </w:rPr>
        <w:t xml:space="preserve"> et seq.: Contractor Nondiscrimination and Compliance</w:t>
      </w:r>
      <w:r w:rsidR="006F2673" w:rsidRPr="58186079">
        <w:rPr>
          <w:rFonts w:ascii="Tahoma" w:hAnsi="Tahoma" w:cs="Tahoma"/>
        </w:rPr>
        <w:t>.</w:t>
      </w:r>
    </w:p>
    <w:p w14:paraId="3DF9FC85" w14:textId="77777777" w:rsidR="00B7185B" w:rsidRPr="0032567A" w:rsidRDefault="00B7185B" w:rsidP="00B7185B">
      <w:pPr>
        <w:keepNext/>
        <w:keepLines/>
        <w:widowControl w:val="0"/>
        <w:tabs>
          <w:tab w:val="left" w:pos="-720"/>
          <w:tab w:val="left" w:pos="0"/>
        </w:tabs>
        <w:spacing w:after="120"/>
        <w:ind w:left="1440" w:hanging="720"/>
        <w:jc w:val="both"/>
        <w:rPr>
          <w:rFonts w:ascii="Tahoma" w:hAnsi="Tahoma" w:cs="Tahoma"/>
          <w:b/>
          <w:spacing w:val="-3"/>
          <w:u w:val="single"/>
        </w:rPr>
      </w:pPr>
      <w:r w:rsidRPr="0032567A">
        <w:rPr>
          <w:rFonts w:ascii="Tahoma" w:hAnsi="Tahoma" w:cs="Tahoma"/>
          <w:b/>
          <w:spacing w:val="-3"/>
          <w:u w:val="single"/>
        </w:rPr>
        <w:t>General Laws</w:t>
      </w:r>
    </w:p>
    <w:p w14:paraId="3A5946D2" w14:textId="3C5BCB72" w:rsidR="00F17A9F" w:rsidRPr="00EB40C8" w:rsidRDefault="00B7185B" w:rsidP="00E6043C">
      <w:pPr>
        <w:pStyle w:val="ListParagraph"/>
        <w:keepNext/>
        <w:keepLines/>
        <w:widowControl w:val="0"/>
        <w:numPr>
          <w:ilvl w:val="0"/>
          <w:numId w:val="20"/>
        </w:numPr>
        <w:tabs>
          <w:tab w:val="left" w:pos="-720"/>
          <w:tab w:val="left" w:pos="0"/>
        </w:tabs>
        <w:spacing w:after="120"/>
        <w:ind w:left="1440" w:hanging="720"/>
        <w:jc w:val="both"/>
        <w:rPr>
          <w:rFonts w:ascii="Tahoma" w:hAnsi="Tahoma" w:cs="Tahoma"/>
          <w:spacing w:val="-3"/>
        </w:rPr>
      </w:pPr>
      <w:r w:rsidRPr="0032567A">
        <w:rPr>
          <w:rFonts w:ascii="Tahoma" w:hAnsi="Tahoma" w:cs="Tahoma"/>
          <w:spacing w:val="-3"/>
        </w:rPr>
        <w:t>Any federal, state, or local laws or regulations applicable to the pro</w:t>
      </w:r>
      <w:r w:rsidR="008340D8" w:rsidRPr="0032567A">
        <w:rPr>
          <w:rFonts w:ascii="Tahoma" w:hAnsi="Tahoma" w:cs="Tahoma"/>
          <w:spacing w:val="-3"/>
        </w:rPr>
        <w:t>ject</w:t>
      </w:r>
      <w:r w:rsidR="00EB40C8">
        <w:rPr>
          <w:rFonts w:ascii="Tahoma" w:hAnsi="Tahoma" w:cs="Tahoma"/>
          <w:spacing w:val="-3"/>
        </w:rPr>
        <w:t xml:space="preserve"> </w:t>
      </w:r>
      <w:r w:rsidRPr="00EB40C8">
        <w:rPr>
          <w:rFonts w:ascii="Tahoma" w:hAnsi="Tahoma" w:cs="Tahoma"/>
          <w:spacing w:val="-3"/>
        </w:rPr>
        <w:t>that are not expressly listed in this Agreement</w:t>
      </w:r>
      <w:r w:rsidR="006F2673" w:rsidRPr="00EB40C8">
        <w:rPr>
          <w:rFonts w:ascii="Tahoma" w:hAnsi="Tahoma" w:cs="Tahoma"/>
        </w:rPr>
        <w:t>.</w:t>
      </w:r>
    </w:p>
    <w:p w14:paraId="35935C4A" w14:textId="5553EEF6" w:rsidR="00F17A9F" w:rsidRPr="0032567A" w:rsidRDefault="00F17A9F" w:rsidP="00E6043C">
      <w:pPr>
        <w:pStyle w:val="Heading1"/>
      </w:pPr>
      <w:r w:rsidRPr="0032567A">
        <w:tab/>
      </w:r>
      <w:bookmarkStart w:id="3" w:name="_Toc266800577"/>
      <w:bookmarkStart w:id="4" w:name="_Toc165364709"/>
      <w:r w:rsidRPr="0032567A">
        <w:t>Due Diligence</w:t>
      </w:r>
      <w:bookmarkEnd w:id="3"/>
      <w:bookmarkEnd w:id="4"/>
    </w:p>
    <w:p w14:paraId="71485BD2" w14:textId="3266F6E1" w:rsidR="00F17A9F" w:rsidRPr="0032567A" w:rsidRDefault="00F17A9F" w:rsidP="226258EA">
      <w:pPr>
        <w:keepLines/>
        <w:widowControl w:val="0"/>
        <w:spacing w:after="120"/>
        <w:ind w:left="720" w:hanging="720"/>
        <w:jc w:val="both"/>
        <w:rPr>
          <w:rFonts w:ascii="Tahoma" w:hAnsi="Tahoma" w:cs="Tahoma"/>
          <w:spacing w:val="-3"/>
        </w:rPr>
      </w:pPr>
      <w:r w:rsidRPr="0032567A">
        <w:rPr>
          <w:rFonts w:ascii="Tahoma" w:hAnsi="Tahoma" w:cs="Tahoma"/>
          <w:spacing w:val="-3"/>
        </w:rPr>
        <w:tab/>
        <w:t xml:space="preserve">The Recipient is required to take timely actions which, taken collectively, move this project to completion. The </w:t>
      </w:r>
      <w:r w:rsidR="00583DC2">
        <w:rPr>
          <w:rFonts w:ascii="Tahoma" w:hAnsi="Tahoma" w:cs="Tahoma"/>
          <w:spacing w:val="-3"/>
        </w:rPr>
        <w:t>Commission</w:t>
      </w:r>
      <w:r w:rsidRPr="0032567A">
        <w:rPr>
          <w:rFonts w:ascii="Tahoma" w:hAnsi="Tahoma" w:cs="Tahoma"/>
          <w:spacing w:val="-3"/>
        </w:rPr>
        <w:t xml:space="preserve"> </w:t>
      </w:r>
      <w:r w:rsidR="005C3696" w:rsidRPr="0032567A">
        <w:rPr>
          <w:rFonts w:ascii="Tahoma" w:hAnsi="Tahoma" w:cs="Tahoma"/>
          <w:spacing w:val="-3"/>
        </w:rPr>
        <w:t xml:space="preserve">Agreement </w:t>
      </w:r>
      <w:r w:rsidRPr="0032567A">
        <w:rPr>
          <w:rFonts w:ascii="Tahoma" w:hAnsi="Tahoma" w:cs="Tahoma"/>
          <w:spacing w:val="-3"/>
        </w:rPr>
        <w:t>Manager</w:t>
      </w:r>
      <w:r w:rsidR="005C3696" w:rsidRPr="0032567A">
        <w:rPr>
          <w:rFonts w:ascii="Tahoma" w:hAnsi="Tahoma" w:cs="Tahoma"/>
          <w:spacing w:val="-3"/>
        </w:rPr>
        <w:t xml:space="preserve"> (CAM)</w:t>
      </w:r>
      <w:r w:rsidRPr="0032567A">
        <w:rPr>
          <w:rFonts w:ascii="Tahoma" w:hAnsi="Tahoma" w:cs="Tahoma"/>
          <w:spacing w:val="-3"/>
        </w:rPr>
        <w:t xml:space="preserve"> will periodically evaluate the </w:t>
      </w:r>
      <w:r w:rsidR="00B91B4C" w:rsidRPr="0032567A">
        <w:rPr>
          <w:rFonts w:ascii="Tahoma" w:hAnsi="Tahoma" w:cs="Tahoma"/>
          <w:spacing w:val="-3"/>
        </w:rPr>
        <w:t>project schedule and</w:t>
      </w:r>
      <w:r w:rsidRPr="0032567A">
        <w:rPr>
          <w:rFonts w:ascii="Tahoma" w:hAnsi="Tahoma" w:cs="Tahoma"/>
          <w:spacing w:val="-3"/>
        </w:rPr>
        <w:t xml:space="preserve"> </w:t>
      </w:r>
      <w:r w:rsidR="0077645D" w:rsidRPr="0032567A">
        <w:rPr>
          <w:rFonts w:ascii="Tahoma" w:hAnsi="Tahoma" w:cs="Tahoma"/>
          <w:spacing w:val="-3"/>
        </w:rPr>
        <w:t xml:space="preserve">the </w:t>
      </w:r>
      <w:r w:rsidR="00167FC6" w:rsidRPr="0032567A">
        <w:rPr>
          <w:rFonts w:ascii="Tahoma" w:hAnsi="Tahoma" w:cs="Tahoma"/>
          <w:spacing w:val="-3"/>
        </w:rPr>
        <w:t>Scope</w:t>
      </w:r>
      <w:r w:rsidR="0077645D" w:rsidRPr="0032567A">
        <w:rPr>
          <w:rFonts w:ascii="Tahoma" w:hAnsi="Tahoma" w:cs="Tahoma"/>
          <w:spacing w:val="-3"/>
        </w:rPr>
        <w:t xml:space="preserve"> of Work</w:t>
      </w:r>
      <w:r w:rsidRPr="0032567A">
        <w:rPr>
          <w:rFonts w:ascii="Tahoma" w:hAnsi="Tahoma" w:cs="Tahoma"/>
          <w:spacing w:val="-3"/>
        </w:rPr>
        <w:t xml:space="preserve"> tasks. If the </w:t>
      </w:r>
      <w:r w:rsidR="005C3696" w:rsidRPr="0032567A">
        <w:rPr>
          <w:rFonts w:ascii="Tahoma" w:hAnsi="Tahoma" w:cs="Tahoma"/>
          <w:spacing w:val="-3"/>
        </w:rPr>
        <w:t>CAM</w:t>
      </w:r>
      <w:r w:rsidRPr="0032567A">
        <w:rPr>
          <w:rFonts w:ascii="Tahoma" w:hAnsi="Tahoma" w:cs="Tahoma"/>
          <w:spacing w:val="-3"/>
        </w:rPr>
        <w:t xml:space="preserve"> determines (1) the Recipient is not being diligent in completing the tasks in the </w:t>
      </w:r>
      <w:r w:rsidR="00EC4E7E" w:rsidRPr="0032567A">
        <w:rPr>
          <w:rFonts w:ascii="Tahoma" w:hAnsi="Tahoma" w:cs="Tahoma"/>
          <w:spacing w:val="-3"/>
        </w:rPr>
        <w:t xml:space="preserve">Statement </w:t>
      </w:r>
      <w:r w:rsidR="0077645D" w:rsidRPr="0032567A">
        <w:rPr>
          <w:rFonts w:ascii="Tahoma" w:hAnsi="Tahoma" w:cs="Tahoma"/>
          <w:spacing w:val="-3"/>
        </w:rPr>
        <w:t>of Work</w:t>
      </w:r>
      <w:r w:rsidRPr="0032567A">
        <w:rPr>
          <w:rFonts w:ascii="Tahoma" w:hAnsi="Tahoma" w:cs="Tahoma"/>
          <w:spacing w:val="-3"/>
        </w:rPr>
        <w:t xml:space="preserve"> </w:t>
      </w:r>
      <w:r w:rsidRPr="0032567A">
        <w:rPr>
          <w:rFonts w:ascii="Tahoma" w:hAnsi="Tahoma" w:cs="Tahoma"/>
          <w:spacing w:val="-3"/>
          <w:u w:val="single"/>
        </w:rPr>
        <w:t>or</w:t>
      </w:r>
      <w:r w:rsidRPr="0032567A">
        <w:rPr>
          <w:rFonts w:ascii="Tahoma" w:hAnsi="Tahoma" w:cs="Tahoma"/>
          <w:spacing w:val="-3"/>
        </w:rPr>
        <w:t xml:space="preserve"> (2) the time remaining in th</w:t>
      </w:r>
      <w:r w:rsidR="000C2453" w:rsidRPr="0032567A">
        <w:rPr>
          <w:rFonts w:ascii="Tahoma" w:hAnsi="Tahoma" w:cs="Tahoma"/>
          <w:spacing w:val="-3"/>
        </w:rPr>
        <w:t>is Agreement</w:t>
      </w:r>
      <w:r w:rsidRPr="0032567A">
        <w:rPr>
          <w:rFonts w:ascii="Tahoma" w:hAnsi="Tahoma" w:cs="Tahoma"/>
          <w:spacing w:val="-3"/>
        </w:rPr>
        <w:t xml:space="preserve"> is insufficient to complete all project work tasks </w:t>
      </w:r>
      <w:r w:rsidR="00FF3233" w:rsidRPr="0032567A">
        <w:rPr>
          <w:rFonts w:ascii="Tahoma" w:hAnsi="Tahoma" w:cs="Tahoma"/>
          <w:spacing w:val="-3"/>
        </w:rPr>
        <w:t>by the approved</w:t>
      </w:r>
      <w:r w:rsidRPr="0032567A">
        <w:rPr>
          <w:rFonts w:ascii="Tahoma" w:hAnsi="Tahoma" w:cs="Tahoma"/>
          <w:spacing w:val="-3"/>
        </w:rPr>
        <w:t xml:space="preserve"> Agreement </w:t>
      </w:r>
      <w:r w:rsidR="00FF3233" w:rsidRPr="0032567A">
        <w:rPr>
          <w:rFonts w:ascii="Tahoma" w:hAnsi="Tahoma" w:cs="Tahoma"/>
          <w:spacing w:val="-3"/>
        </w:rPr>
        <w:t xml:space="preserve">end </w:t>
      </w:r>
      <w:r w:rsidRPr="0032567A">
        <w:rPr>
          <w:rFonts w:ascii="Tahoma" w:hAnsi="Tahoma" w:cs="Tahoma"/>
          <w:spacing w:val="-3"/>
        </w:rPr>
        <w:t xml:space="preserve">term date, the </w:t>
      </w:r>
      <w:r w:rsidR="005C3696" w:rsidRPr="0032567A">
        <w:rPr>
          <w:rFonts w:ascii="Tahoma" w:hAnsi="Tahoma" w:cs="Tahoma"/>
          <w:spacing w:val="-3"/>
        </w:rPr>
        <w:t>CAM</w:t>
      </w:r>
      <w:r w:rsidRPr="0032567A">
        <w:rPr>
          <w:rFonts w:ascii="Tahoma" w:hAnsi="Tahoma" w:cs="Tahoma"/>
          <w:spacing w:val="-3"/>
        </w:rPr>
        <w:t xml:space="preserve"> may recommend that this Agreement be terminated, and the </w:t>
      </w:r>
      <w:r w:rsidR="00304A5B" w:rsidRPr="0032567A">
        <w:rPr>
          <w:rFonts w:ascii="Tahoma" w:hAnsi="Tahoma" w:cs="Tahoma"/>
          <w:spacing w:val="-3"/>
        </w:rPr>
        <w:t xml:space="preserve">Agreement may, without prejudice to any of the </w:t>
      </w:r>
      <w:r w:rsidR="006958B9">
        <w:rPr>
          <w:rFonts w:ascii="Tahoma" w:hAnsi="Tahoma" w:cs="Tahoma"/>
          <w:spacing w:val="-3"/>
        </w:rPr>
        <w:t>CEC</w:t>
      </w:r>
      <w:r w:rsidR="00304A5B" w:rsidRPr="0032567A">
        <w:rPr>
          <w:rFonts w:ascii="Tahoma" w:hAnsi="Tahoma" w:cs="Tahoma"/>
          <w:spacing w:val="-3"/>
        </w:rPr>
        <w:t>’s remedies, be terminated</w:t>
      </w:r>
      <w:r w:rsidRPr="0032567A">
        <w:rPr>
          <w:rFonts w:ascii="Tahoma" w:hAnsi="Tahoma" w:cs="Tahoma"/>
          <w:spacing w:val="-3"/>
        </w:rPr>
        <w:t>.</w:t>
      </w:r>
    </w:p>
    <w:p w14:paraId="7FF7786D" w14:textId="77777777" w:rsidR="00F17A9F" w:rsidRPr="0032567A" w:rsidRDefault="00F17A9F" w:rsidP="00E6043C">
      <w:pPr>
        <w:pStyle w:val="Heading1"/>
      </w:pPr>
      <w:r w:rsidRPr="0032567A">
        <w:tab/>
      </w:r>
      <w:bookmarkStart w:id="5" w:name="_Toc266800578"/>
      <w:bookmarkStart w:id="6" w:name="_Toc165364710"/>
      <w:r w:rsidRPr="0032567A">
        <w:t>Products</w:t>
      </w:r>
      <w:bookmarkEnd w:id="5"/>
      <w:bookmarkEnd w:id="6"/>
    </w:p>
    <w:p w14:paraId="5B7E8ABA" w14:textId="0D0BA411" w:rsidR="005337F4" w:rsidRPr="0032567A" w:rsidRDefault="005337F4" w:rsidP="005337F4">
      <w:pPr>
        <w:pStyle w:val="BodyTextIndent3"/>
        <w:keepLines/>
        <w:widowControl w:val="0"/>
        <w:spacing w:after="120"/>
        <w:ind w:left="1440" w:hanging="720"/>
        <w:rPr>
          <w:rFonts w:ascii="Tahoma" w:hAnsi="Tahoma" w:cs="Tahoma"/>
        </w:rPr>
      </w:pPr>
      <w:r w:rsidRPr="0032567A">
        <w:rPr>
          <w:rFonts w:ascii="Tahoma" w:hAnsi="Tahoma" w:cs="Tahoma"/>
        </w:rPr>
        <w:t>a.</w:t>
      </w:r>
      <w:r w:rsidRPr="0032567A">
        <w:rPr>
          <w:rFonts w:ascii="Tahoma" w:hAnsi="Tahoma" w:cs="Tahoma"/>
        </w:rPr>
        <w:tab/>
      </w:r>
      <w:r w:rsidR="00121FC3" w:rsidRPr="0032567A">
        <w:rPr>
          <w:rFonts w:ascii="Tahoma" w:hAnsi="Tahoma" w:cs="Tahoma"/>
          <w:b/>
          <w:bCs/>
        </w:rPr>
        <w:t>“</w:t>
      </w:r>
      <w:r w:rsidR="00F17A9F" w:rsidRPr="0032567A">
        <w:rPr>
          <w:rFonts w:ascii="Tahoma" w:hAnsi="Tahoma" w:cs="Tahoma"/>
          <w:b/>
        </w:rPr>
        <w:t>Products</w:t>
      </w:r>
      <w:r w:rsidR="00121FC3" w:rsidRPr="0032567A">
        <w:rPr>
          <w:rFonts w:ascii="Tahoma" w:hAnsi="Tahoma" w:cs="Tahoma"/>
          <w:b/>
          <w:bCs/>
        </w:rPr>
        <w:t>”</w:t>
      </w:r>
      <w:r w:rsidR="00F17A9F" w:rsidRPr="0032567A">
        <w:rPr>
          <w:rFonts w:ascii="Tahoma" w:hAnsi="Tahoma" w:cs="Tahoma"/>
        </w:rPr>
        <w:t xml:space="preserve"> are defined as any tangible item specified </w:t>
      </w:r>
      <w:r w:rsidR="00800EB4" w:rsidRPr="0032567A">
        <w:rPr>
          <w:rFonts w:ascii="Tahoma" w:hAnsi="Tahoma" w:cs="Tahoma"/>
        </w:rPr>
        <w:t xml:space="preserve">for delivery to the </w:t>
      </w:r>
      <w:r w:rsidR="006958B9">
        <w:rPr>
          <w:rFonts w:ascii="Tahoma" w:hAnsi="Tahoma" w:cs="Tahoma"/>
        </w:rPr>
        <w:t>CEC</w:t>
      </w:r>
      <w:r w:rsidR="00800EB4" w:rsidRPr="0032567A">
        <w:rPr>
          <w:rFonts w:ascii="Tahoma" w:hAnsi="Tahoma" w:cs="Tahoma"/>
        </w:rPr>
        <w:t xml:space="preserve"> </w:t>
      </w:r>
      <w:r w:rsidR="00F17A9F" w:rsidRPr="0032567A">
        <w:rPr>
          <w:rFonts w:ascii="Tahoma" w:hAnsi="Tahoma" w:cs="Tahoma"/>
        </w:rPr>
        <w:t xml:space="preserve">in the </w:t>
      </w:r>
      <w:r w:rsidR="00494C62" w:rsidRPr="0032567A">
        <w:rPr>
          <w:rFonts w:ascii="Tahoma" w:hAnsi="Tahoma" w:cs="Tahoma"/>
        </w:rPr>
        <w:t>Scope</w:t>
      </w:r>
      <w:r w:rsidR="001A6A45" w:rsidRPr="0032567A">
        <w:rPr>
          <w:rFonts w:ascii="Tahoma" w:hAnsi="Tahoma" w:cs="Tahoma"/>
        </w:rPr>
        <w:t xml:space="preserve"> </w:t>
      </w:r>
      <w:r w:rsidR="00494C62" w:rsidRPr="0032567A">
        <w:rPr>
          <w:rFonts w:ascii="Tahoma" w:hAnsi="Tahoma" w:cs="Tahoma"/>
        </w:rPr>
        <w:t>of Work</w:t>
      </w:r>
      <w:r w:rsidR="00530D02" w:rsidRPr="0032567A">
        <w:rPr>
          <w:rFonts w:ascii="Tahoma" w:hAnsi="Tahoma" w:cs="Tahoma"/>
        </w:rPr>
        <w:t xml:space="preserve">, including but not limited to </w:t>
      </w:r>
      <w:r w:rsidR="00B107A2">
        <w:rPr>
          <w:rFonts w:ascii="Tahoma" w:hAnsi="Tahoma" w:cs="Tahoma"/>
        </w:rPr>
        <w:t xml:space="preserve">data, </w:t>
      </w:r>
      <w:r w:rsidR="00530D02" w:rsidRPr="0032567A">
        <w:rPr>
          <w:rFonts w:ascii="Tahoma" w:hAnsi="Tahoma" w:cs="Tahoma"/>
        </w:rPr>
        <w:t>reports</w:t>
      </w:r>
      <w:r w:rsidR="00022DDB" w:rsidRPr="0032567A">
        <w:rPr>
          <w:rFonts w:ascii="Tahoma" w:hAnsi="Tahoma" w:cs="Tahoma"/>
        </w:rPr>
        <w:t>, plans, and other program documents</w:t>
      </w:r>
      <w:r w:rsidR="00F17A9F" w:rsidRPr="0032567A">
        <w:rPr>
          <w:rFonts w:ascii="Tahoma" w:hAnsi="Tahoma" w:cs="Tahoma"/>
        </w:rPr>
        <w:t xml:space="preserve">. Unless otherwise directed, draft copies of all products identified in the </w:t>
      </w:r>
      <w:r w:rsidR="008E2F6A" w:rsidRPr="0032567A">
        <w:rPr>
          <w:rFonts w:ascii="Tahoma" w:hAnsi="Tahoma" w:cs="Tahoma"/>
        </w:rPr>
        <w:t>Scope</w:t>
      </w:r>
      <w:r w:rsidR="00307829" w:rsidRPr="0032567A">
        <w:rPr>
          <w:rFonts w:ascii="Tahoma" w:hAnsi="Tahoma" w:cs="Tahoma"/>
        </w:rPr>
        <w:t xml:space="preserve"> of Work</w:t>
      </w:r>
      <w:r w:rsidR="00F17A9F" w:rsidRPr="0032567A">
        <w:rPr>
          <w:rFonts w:ascii="Tahoma" w:hAnsi="Tahoma" w:cs="Tahoma"/>
        </w:rPr>
        <w:t xml:space="preserve"> </w:t>
      </w:r>
      <w:r w:rsidR="00AD7178" w:rsidRPr="0032567A">
        <w:rPr>
          <w:rFonts w:ascii="Tahoma" w:hAnsi="Tahoma" w:cs="Tahoma"/>
        </w:rPr>
        <w:t>and Schedule of Products</w:t>
      </w:r>
      <w:r w:rsidR="00F17A9F" w:rsidRPr="0032567A">
        <w:rPr>
          <w:rFonts w:ascii="Tahoma" w:hAnsi="Tahoma" w:cs="Tahoma"/>
        </w:rPr>
        <w:t xml:space="preserve"> shall be submitted to the </w:t>
      </w:r>
      <w:r w:rsidR="005C3696" w:rsidRPr="0032567A">
        <w:rPr>
          <w:rFonts w:ascii="Tahoma" w:hAnsi="Tahoma" w:cs="Tahoma"/>
        </w:rPr>
        <w:t>CAM</w:t>
      </w:r>
      <w:r w:rsidR="00F17A9F" w:rsidRPr="0032567A">
        <w:rPr>
          <w:rFonts w:ascii="Tahoma" w:hAnsi="Tahoma" w:cs="Tahoma"/>
        </w:rPr>
        <w:t xml:space="preserve"> for review and comment</w:t>
      </w:r>
      <w:r w:rsidR="009B4904" w:rsidRPr="0032567A">
        <w:rPr>
          <w:rFonts w:ascii="Tahoma" w:hAnsi="Tahoma" w:cs="Tahoma"/>
        </w:rPr>
        <w:t xml:space="preserve"> in the manner and form specified in the Scope of Work</w:t>
      </w:r>
      <w:r w:rsidR="00F17A9F" w:rsidRPr="0032567A">
        <w:rPr>
          <w:rFonts w:ascii="Tahoma" w:hAnsi="Tahoma" w:cs="Tahoma"/>
        </w:rPr>
        <w:t xml:space="preserve">. </w:t>
      </w:r>
    </w:p>
    <w:p w14:paraId="29CA8D20" w14:textId="5E1136A8" w:rsidR="00DA2672" w:rsidRPr="0032567A" w:rsidRDefault="005337F4" w:rsidP="005337F4">
      <w:pPr>
        <w:pStyle w:val="BodyTextIndent3"/>
        <w:keepLines/>
        <w:widowControl w:val="0"/>
        <w:spacing w:after="120"/>
        <w:ind w:left="1440" w:hanging="720"/>
        <w:rPr>
          <w:rFonts w:ascii="Tahoma" w:hAnsi="Tahoma" w:cs="Tahoma"/>
        </w:rPr>
      </w:pPr>
      <w:r w:rsidRPr="0032567A">
        <w:rPr>
          <w:rFonts w:ascii="Tahoma" w:hAnsi="Tahoma" w:cs="Tahoma"/>
        </w:rPr>
        <w:t xml:space="preserve">b. </w:t>
      </w:r>
      <w:r w:rsidR="00DA2672" w:rsidRPr="0032567A">
        <w:rPr>
          <w:rFonts w:ascii="Tahoma" w:hAnsi="Tahoma" w:cs="Tahoma"/>
        </w:rPr>
        <w:tab/>
      </w:r>
      <w:r w:rsidR="001C3BD5" w:rsidRPr="0032567A">
        <w:rPr>
          <w:rFonts w:ascii="Tahoma" w:hAnsi="Tahoma" w:cs="Tahoma"/>
        </w:rPr>
        <w:t xml:space="preserve">If </w:t>
      </w:r>
      <w:r w:rsidR="00D222AE" w:rsidRPr="0032567A">
        <w:rPr>
          <w:rFonts w:ascii="Tahoma" w:hAnsi="Tahoma" w:cs="Tahoma"/>
        </w:rPr>
        <w:t xml:space="preserve">the </w:t>
      </w:r>
      <w:r w:rsidR="006958B9">
        <w:rPr>
          <w:rFonts w:ascii="Tahoma" w:hAnsi="Tahoma" w:cs="Tahoma"/>
        </w:rPr>
        <w:t>CEC</w:t>
      </w:r>
      <w:r w:rsidR="001C3BD5" w:rsidRPr="0032567A">
        <w:rPr>
          <w:rFonts w:ascii="Tahoma" w:hAnsi="Tahoma" w:cs="Tahoma"/>
        </w:rPr>
        <w:t xml:space="preserve"> determines that a product is substandard given its description and intended use as described in this Agreement, </w:t>
      </w:r>
      <w:r w:rsidR="006958B9">
        <w:rPr>
          <w:rFonts w:ascii="Tahoma" w:hAnsi="Tahoma" w:cs="Tahoma"/>
        </w:rPr>
        <w:t>CEC</w:t>
      </w:r>
      <w:r w:rsidR="001C3BD5" w:rsidRPr="0032567A">
        <w:rPr>
          <w:rFonts w:ascii="Tahoma" w:hAnsi="Tahoma" w:cs="Tahoma"/>
        </w:rPr>
        <w:t xml:space="preserve"> staff, without prejudice to any of the </w:t>
      </w:r>
      <w:r w:rsidR="006958B9">
        <w:rPr>
          <w:rFonts w:ascii="Tahoma" w:hAnsi="Tahoma" w:cs="Tahoma"/>
        </w:rPr>
        <w:t>CEC</w:t>
      </w:r>
      <w:r w:rsidR="001C3BD5" w:rsidRPr="0032567A">
        <w:rPr>
          <w:rFonts w:ascii="Tahoma" w:hAnsi="Tahoma" w:cs="Tahoma"/>
        </w:rPr>
        <w:t>’s other remedies, may refuse to authorize payment for the product and any subsequent products that rely on or are based upon the product under this Agreement.</w:t>
      </w:r>
      <w:r w:rsidR="00AB5FCE" w:rsidRPr="0032567A">
        <w:rPr>
          <w:rFonts w:ascii="Tahoma" w:hAnsi="Tahoma" w:cs="Tahoma"/>
        </w:rPr>
        <w:t xml:space="preserve"> </w:t>
      </w:r>
    </w:p>
    <w:p w14:paraId="2A30F5FE" w14:textId="27548DA4" w:rsidR="00E70CEC" w:rsidRPr="0032567A" w:rsidRDefault="00DA2672" w:rsidP="00362E91">
      <w:pPr>
        <w:pStyle w:val="BodyTextIndent3"/>
        <w:keepLines/>
        <w:widowControl w:val="0"/>
        <w:spacing w:after="120"/>
        <w:ind w:left="1440" w:hanging="720"/>
        <w:rPr>
          <w:rFonts w:ascii="Tahoma" w:hAnsi="Tahoma" w:cs="Tahoma"/>
        </w:rPr>
      </w:pPr>
      <w:r w:rsidRPr="3C8FE64C">
        <w:rPr>
          <w:rFonts w:ascii="Tahoma" w:hAnsi="Tahoma" w:cs="Tahoma"/>
        </w:rPr>
        <w:t xml:space="preserve">c. </w:t>
      </w:r>
      <w:r>
        <w:tab/>
      </w:r>
      <w:r w:rsidR="00AB5FCE" w:rsidRPr="3C8FE64C">
        <w:rPr>
          <w:rFonts w:ascii="Tahoma" w:hAnsi="Tahoma" w:cs="Tahoma"/>
        </w:rPr>
        <w:t>Failure to submit a product required in the Scope of Work may be considered material noncompliance with the Agreement terms. Without prejudice to any other remedies, noncompliance may result in actions such as the withholding of future payments or awards, or the suspension or termination of the Agreement.</w:t>
      </w:r>
    </w:p>
    <w:p w14:paraId="3BF0A164" w14:textId="77777777" w:rsidR="00F17A9F" w:rsidRPr="0032567A" w:rsidRDefault="00F17A9F" w:rsidP="00E6043C">
      <w:pPr>
        <w:pStyle w:val="Heading1"/>
      </w:pPr>
      <w:r w:rsidRPr="0032567A">
        <w:tab/>
      </w:r>
      <w:bookmarkStart w:id="7" w:name="_Toc266800580"/>
      <w:bookmarkStart w:id="8" w:name="_Toc165364711"/>
      <w:r w:rsidR="00F34704" w:rsidRPr="0032567A">
        <w:t xml:space="preserve">Publications - </w:t>
      </w:r>
      <w:r w:rsidRPr="0032567A">
        <w:t>Legal Statement on Reports and Products</w:t>
      </w:r>
      <w:bookmarkEnd w:id="7"/>
      <w:bookmarkEnd w:id="8"/>
    </w:p>
    <w:p w14:paraId="196C4203" w14:textId="4307D94C" w:rsidR="00227485" w:rsidRPr="0032567A" w:rsidRDefault="00362E91" w:rsidP="00EF498D">
      <w:pPr>
        <w:pStyle w:val="BodyTextIndent3"/>
        <w:keepLines/>
        <w:widowControl w:val="0"/>
        <w:spacing w:after="120"/>
        <w:ind w:left="1440" w:hanging="720"/>
        <w:rPr>
          <w:rFonts w:ascii="Tahoma" w:hAnsi="Tahoma" w:cs="Tahoma"/>
          <w:spacing w:val="-3"/>
        </w:rPr>
      </w:pPr>
      <w:r w:rsidRPr="58186079">
        <w:rPr>
          <w:rFonts w:ascii="Tahoma" w:hAnsi="Tahoma" w:cs="Tahoma"/>
        </w:rPr>
        <w:t>a.</w:t>
      </w:r>
      <w:r>
        <w:tab/>
      </w:r>
      <w:r w:rsidR="00BD3A3F" w:rsidRPr="0032567A">
        <w:rPr>
          <w:rFonts w:ascii="Tahoma" w:hAnsi="Tahoma" w:cs="Tahoma"/>
          <w:spacing w:val="-3"/>
        </w:rPr>
        <w:t xml:space="preserve">The Recipient is </w:t>
      </w:r>
      <w:r w:rsidR="00227485" w:rsidRPr="0032567A">
        <w:rPr>
          <w:rFonts w:ascii="Tahoma" w:hAnsi="Tahoma" w:cs="Tahoma"/>
          <w:spacing w:val="-3"/>
        </w:rPr>
        <w:t>encouraged to publish or otherwise make publicly available the results of the work conducted under the award.</w:t>
      </w:r>
    </w:p>
    <w:p w14:paraId="692D27E8" w14:textId="556AB833" w:rsidR="00E40987" w:rsidRPr="0032567A" w:rsidRDefault="00E40987" w:rsidP="00EF498D">
      <w:pPr>
        <w:pStyle w:val="BodyTextIndent3"/>
        <w:keepLines/>
        <w:widowControl w:val="0"/>
        <w:spacing w:after="120"/>
        <w:ind w:left="1440"/>
        <w:rPr>
          <w:rFonts w:ascii="Tahoma" w:hAnsi="Tahoma" w:cs="Tahoma"/>
          <w:spacing w:val="-3"/>
        </w:rPr>
      </w:pPr>
      <w:r w:rsidRPr="0032567A">
        <w:rPr>
          <w:rFonts w:ascii="Tahoma" w:hAnsi="Tahoma" w:cs="Tahoma"/>
          <w:spacing w:val="-3"/>
        </w:rPr>
        <w:t xml:space="preserve">No product or report produced </w:t>
      </w:r>
      <w:r w:rsidR="00D00852" w:rsidRPr="0032567A">
        <w:rPr>
          <w:rFonts w:ascii="Tahoma" w:hAnsi="Tahoma" w:cs="Tahoma"/>
          <w:spacing w:val="-3"/>
        </w:rPr>
        <w:t>because</w:t>
      </w:r>
      <w:r w:rsidRPr="0032567A">
        <w:rPr>
          <w:rFonts w:ascii="Tahoma" w:hAnsi="Tahoma" w:cs="Tahoma"/>
          <w:spacing w:val="-3"/>
        </w:rPr>
        <w:t xml:space="preserve"> of work funded by this program shall be represented to </w:t>
      </w:r>
      <w:r w:rsidRPr="00EF498D">
        <w:rPr>
          <w:rFonts w:ascii="Tahoma" w:hAnsi="Tahoma" w:cs="Tahoma"/>
        </w:rPr>
        <w:t>be</w:t>
      </w:r>
      <w:r w:rsidRPr="0032567A">
        <w:rPr>
          <w:rFonts w:ascii="Tahoma" w:hAnsi="Tahoma" w:cs="Tahoma"/>
          <w:spacing w:val="-3"/>
        </w:rPr>
        <w:t xml:space="preserve"> endorsed by the </w:t>
      </w:r>
      <w:r w:rsidR="006958B9">
        <w:rPr>
          <w:rFonts w:ascii="Tahoma" w:hAnsi="Tahoma" w:cs="Tahoma"/>
          <w:spacing w:val="-3"/>
        </w:rPr>
        <w:t>CEC</w:t>
      </w:r>
      <w:r w:rsidRPr="0032567A">
        <w:rPr>
          <w:rFonts w:ascii="Tahoma" w:hAnsi="Tahoma" w:cs="Tahoma"/>
          <w:spacing w:val="-3"/>
        </w:rPr>
        <w:t>, and all such products or reports shall include the following statement:</w:t>
      </w:r>
    </w:p>
    <w:p w14:paraId="0460DFAD" w14:textId="77777777" w:rsidR="00E40987" w:rsidRPr="0032567A" w:rsidRDefault="00E40987" w:rsidP="00023981">
      <w:pPr>
        <w:keepNext/>
        <w:keepLines/>
        <w:widowControl w:val="0"/>
        <w:tabs>
          <w:tab w:val="center" w:pos="4680"/>
        </w:tabs>
        <w:spacing w:after="120"/>
        <w:jc w:val="center"/>
        <w:rPr>
          <w:rFonts w:ascii="Tahoma" w:hAnsi="Tahoma" w:cs="Tahoma"/>
          <w:spacing w:val="-3"/>
        </w:rPr>
      </w:pPr>
      <w:r w:rsidRPr="0032567A">
        <w:rPr>
          <w:rFonts w:ascii="Tahoma" w:hAnsi="Tahoma" w:cs="Tahoma"/>
          <w:b/>
          <w:smallCaps/>
          <w:spacing w:val="-3"/>
        </w:rPr>
        <w:t>legal notice</w:t>
      </w:r>
    </w:p>
    <w:p w14:paraId="67021C6F" w14:textId="22A05AC2" w:rsidR="00362E91" w:rsidRPr="00EF498D" w:rsidRDefault="00E40987" w:rsidP="00F56006">
      <w:pPr>
        <w:pStyle w:val="BlockText"/>
        <w:keepLines/>
        <w:widowControl w:val="0"/>
        <w:tabs>
          <w:tab w:val="clear" w:pos="2160"/>
          <w:tab w:val="clear" w:pos="7920"/>
        </w:tabs>
        <w:suppressAutoHyphens w:val="0"/>
        <w:spacing w:after="240"/>
        <w:ind w:right="720" w:firstLine="0"/>
        <w:rPr>
          <w:rFonts w:ascii="Tahoma" w:hAnsi="Tahoma" w:cs="Tahoma"/>
          <w:sz w:val="24"/>
          <w:szCs w:val="24"/>
        </w:rPr>
      </w:pPr>
      <w:r w:rsidRPr="00EF498D">
        <w:rPr>
          <w:rFonts w:ascii="Tahoma" w:hAnsi="Tahoma" w:cs="Tahoma"/>
          <w:sz w:val="24"/>
          <w:szCs w:val="24"/>
        </w:rPr>
        <w:t xml:space="preserve">This document was prepared </w:t>
      </w:r>
      <w:proofErr w:type="gramStart"/>
      <w:r w:rsidRPr="00EF498D">
        <w:rPr>
          <w:rFonts w:ascii="Tahoma" w:hAnsi="Tahoma" w:cs="Tahoma"/>
          <w:sz w:val="24"/>
          <w:szCs w:val="24"/>
        </w:rPr>
        <w:t>as a result of</w:t>
      </w:r>
      <w:proofErr w:type="gramEnd"/>
      <w:r w:rsidRPr="00EF498D">
        <w:rPr>
          <w:rFonts w:ascii="Tahoma" w:hAnsi="Tahoma" w:cs="Tahoma"/>
          <w:sz w:val="24"/>
          <w:szCs w:val="24"/>
        </w:rPr>
        <w:t xml:space="preserve"> work sponsored by the California Energy Commission. It does not necessarily represent the views of the </w:t>
      </w:r>
      <w:r w:rsidR="006958B9">
        <w:rPr>
          <w:rFonts w:ascii="Tahoma" w:hAnsi="Tahoma" w:cs="Tahoma"/>
          <w:sz w:val="24"/>
          <w:szCs w:val="24"/>
        </w:rPr>
        <w:t>CEC</w:t>
      </w:r>
      <w:r w:rsidRPr="00EF498D">
        <w:rPr>
          <w:rFonts w:ascii="Tahoma" w:hAnsi="Tahoma" w:cs="Tahoma"/>
          <w:sz w:val="24"/>
          <w:szCs w:val="24"/>
        </w:rPr>
        <w:t xml:space="preserve">, its employees, or the State of California. The </w:t>
      </w:r>
      <w:r w:rsidR="006958B9">
        <w:rPr>
          <w:rFonts w:ascii="Tahoma" w:hAnsi="Tahoma" w:cs="Tahoma"/>
          <w:sz w:val="24"/>
          <w:szCs w:val="24"/>
        </w:rPr>
        <w:t>CEC</w:t>
      </w:r>
      <w:r w:rsidRPr="00EF498D">
        <w:rPr>
          <w:rFonts w:ascii="Tahoma" w:hAnsi="Tahoma" w:cs="Tahoma"/>
          <w:sz w:val="24"/>
          <w:szCs w:val="24"/>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505F90D0" w14:textId="7CC68057" w:rsidR="00362E91" w:rsidRPr="00E70CEC" w:rsidRDefault="00362E91" w:rsidP="00362E91">
      <w:pPr>
        <w:pStyle w:val="BodyTextIndent3"/>
        <w:keepLines/>
        <w:widowControl w:val="0"/>
        <w:spacing w:after="120"/>
        <w:ind w:left="1440" w:hanging="720"/>
        <w:rPr>
          <w:rFonts w:ascii="Tahoma" w:hAnsi="Tahoma" w:cs="Tahoma"/>
        </w:rPr>
      </w:pPr>
      <w:r>
        <w:rPr>
          <w:rFonts w:ascii="Tahoma" w:hAnsi="Tahoma" w:cs="Tahoma"/>
        </w:rPr>
        <w:t>b.</w:t>
      </w:r>
      <w:r>
        <w:tab/>
      </w:r>
      <w:r w:rsidRPr="00E70CEC">
        <w:rPr>
          <w:rFonts w:ascii="Tahoma" w:hAnsi="Tahoma" w:cs="Tahoma"/>
        </w:rPr>
        <w:t xml:space="preserve">Acknowledgement of </w:t>
      </w:r>
      <w:r w:rsidR="3FCC6122" w:rsidRPr="328FE707">
        <w:rPr>
          <w:rFonts w:ascii="Tahoma" w:hAnsi="Tahoma" w:cs="Tahoma"/>
        </w:rPr>
        <w:t>California</w:t>
      </w:r>
      <w:r w:rsidRPr="328FE707">
        <w:rPr>
          <w:rFonts w:ascii="Tahoma" w:hAnsi="Tahoma" w:cs="Tahoma"/>
        </w:rPr>
        <w:t xml:space="preserve"> </w:t>
      </w:r>
      <w:r w:rsidRPr="00E70CEC">
        <w:rPr>
          <w:rFonts w:ascii="Tahoma" w:hAnsi="Tahoma" w:cs="Tahoma"/>
        </w:rPr>
        <w:t>Climate Investments</w:t>
      </w:r>
    </w:p>
    <w:p w14:paraId="7D435540" w14:textId="5612335B" w:rsidR="00362E91" w:rsidRPr="00033E7F" w:rsidRDefault="00362E91" w:rsidP="00362E91">
      <w:pPr>
        <w:pStyle w:val="BodyTextIndent3"/>
        <w:keepLines/>
        <w:widowControl w:val="0"/>
        <w:spacing w:after="120"/>
        <w:ind w:left="1440"/>
        <w:rPr>
          <w:rFonts w:ascii="Tahoma" w:hAnsi="Tahoma" w:cs="Tahoma"/>
        </w:rPr>
      </w:pPr>
      <w:r w:rsidRPr="00E70CEC">
        <w:rPr>
          <w:rFonts w:ascii="Tahoma" w:hAnsi="Tahoma" w:cs="Tahoma"/>
        </w:rPr>
        <w:t xml:space="preserve">Recipients shall acknowledge </w:t>
      </w:r>
      <w:r w:rsidR="008566D9" w:rsidRPr="328FE707">
        <w:rPr>
          <w:rFonts w:ascii="Tahoma" w:hAnsi="Tahoma" w:cs="Tahoma"/>
        </w:rPr>
        <w:t xml:space="preserve">the California </w:t>
      </w:r>
      <w:r w:rsidRPr="00E70CEC">
        <w:rPr>
          <w:rFonts w:ascii="Tahoma" w:hAnsi="Tahoma" w:cs="Tahoma"/>
        </w:rPr>
        <w:t xml:space="preserve">Climate Investments </w:t>
      </w:r>
      <w:r w:rsidR="0FCB6506" w:rsidRPr="328FE707">
        <w:rPr>
          <w:rFonts w:ascii="Tahoma" w:hAnsi="Tahoma" w:cs="Tahoma"/>
        </w:rPr>
        <w:t>p</w:t>
      </w:r>
      <w:r w:rsidRPr="328FE707">
        <w:rPr>
          <w:rFonts w:ascii="Tahoma" w:hAnsi="Tahoma" w:cs="Tahoma"/>
        </w:rPr>
        <w:t>rogram</w:t>
      </w:r>
      <w:r w:rsidRPr="00E70CEC">
        <w:rPr>
          <w:rFonts w:ascii="Tahoma" w:hAnsi="Tahoma" w:cs="Tahoma"/>
        </w:rPr>
        <w:t xml:space="preserve"> as the source of project funds, in any publications, websites, signage, invitations, and other media-related </w:t>
      </w:r>
      <w:r w:rsidRPr="328FE707">
        <w:rPr>
          <w:rFonts w:ascii="Tahoma" w:hAnsi="Tahoma" w:cs="Tahoma"/>
        </w:rPr>
        <w:t>and public-outreach products. The standard funding language is:</w:t>
      </w:r>
    </w:p>
    <w:p w14:paraId="1B2A625A" w14:textId="398EC69B" w:rsidR="00362E91" w:rsidRPr="006508FA" w:rsidRDefault="00706D4D" w:rsidP="00EF498D">
      <w:pPr>
        <w:pStyle w:val="BlockText"/>
        <w:keepLines/>
        <w:widowControl w:val="0"/>
        <w:tabs>
          <w:tab w:val="clear" w:pos="2160"/>
          <w:tab w:val="clear" w:pos="7920"/>
        </w:tabs>
        <w:suppressAutoHyphens w:val="0"/>
        <w:spacing w:after="120"/>
        <w:ind w:right="720" w:firstLine="0"/>
        <w:rPr>
          <w:rFonts w:ascii="Tahoma" w:hAnsi="Tahoma" w:cs="Tahoma"/>
          <w:szCs w:val="24"/>
        </w:rPr>
      </w:pPr>
      <w:r w:rsidRPr="00EF498D">
        <w:rPr>
          <w:rFonts w:ascii="Tahoma" w:hAnsi="Tahoma" w:cs="Tahoma"/>
          <w:sz w:val="24"/>
          <w:szCs w:val="24"/>
        </w:rPr>
        <w:t>The Equitable Building De</w:t>
      </w:r>
      <w:r w:rsidR="005E1008" w:rsidRPr="00EF498D">
        <w:rPr>
          <w:rFonts w:ascii="Tahoma" w:hAnsi="Tahoma" w:cs="Tahoma"/>
          <w:sz w:val="24"/>
          <w:szCs w:val="24"/>
        </w:rPr>
        <w:t>carbonization</w:t>
      </w:r>
      <w:r w:rsidR="00362E91" w:rsidRPr="00EF498D">
        <w:rPr>
          <w:rFonts w:ascii="Tahoma" w:hAnsi="Tahoma" w:cs="Tahoma"/>
          <w:sz w:val="24"/>
          <w:szCs w:val="24"/>
        </w:rPr>
        <w:t xml:space="preserve"> Program is part of California Climate Investments, a statewide </w:t>
      </w:r>
      <w:r w:rsidR="004A05FE">
        <w:rPr>
          <w:rFonts w:ascii="Tahoma" w:hAnsi="Tahoma" w:cs="Tahoma"/>
          <w:sz w:val="24"/>
          <w:szCs w:val="24"/>
        </w:rPr>
        <w:t>initiative</w:t>
      </w:r>
      <w:r w:rsidR="004A05FE" w:rsidRPr="00EF498D">
        <w:rPr>
          <w:rFonts w:ascii="Tahoma" w:hAnsi="Tahoma" w:cs="Tahoma"/>
          <w:sz w:val="24"/>
          <w:szCs w:val="24"/>
        </w:rPr>
        <w:t xml:space="preserve"> </w:t>
      </w:r>
      <w:r w:rsidR="00362E91" w:rsidRPr="00EF498D">
        <w:rPr>
          <w:rFonts w:ascii="Tahoma" w:hAnsi="Tahoma" w:cs="Tahoma"/>
          <w:sz w:val="24"/>
          <w:szCs w:val="24"/>
        </w:rPr>
        <w:t xml:space="preserve">that puts billions of Cap-and-Trade dollars to work reducing greenhouse gas emissions, strengthening the economy, and improving public health and the environment – particularly in </w:t>
      </w:r>
      <w:r w:rsidR="0072343E" w:rsidRPr="00EF498D">
        <w:rPr>
          <w:rFonts w:ascii="Tahoma" w:hAnsi="Tahoma" w:cs="Tahoma"/>
          <w:sz w:val="24"/>
          <w:szCs w:val="24"/>
        </w:rPr>
        <w:t>disadvantaged</w:t>
      </w:r>
      <w:r w:rsidR="007F6DA2" w:rsidRPr="00EF498D">
        <w:rPr>
          <w:rFonts w:ascii="Tahoma" w:hAnsi="Tahoma" w:cs="Tahoma"/>
          <w:sz w:val="24"/>
          <w:szCs w:val="24"/>
        </w:rPr>
        <w:t xml:space="preserve"> communities</w:t>
      </w:r>
      <w:r w:rsidR="00362E91" w:rsidRPr="00EF498D">
        <w:rPr>
          <w:rFonts w:ascii="Tahoma" w:hAnsi="Tahoma" w:cs="Tahoma"/>
          <w:sz w:val="24"/>
          <w:szCs w:val="24"/>
        </w:rPr>
        <w:t xml:space="preserve">. The Cap-and-Trade program creates a financial incentive for industries to invest in clean technologies and develop innovative ways to reduce pollution. California Climate Investments projects include affordable housing, renewable energy, public transportation, zero-emission vehicles, environmental restoration, more sustainable agriculture, recycling, and much more. At least 35 percent of these investments are located within and benefiting </w:t>
      </w:r>
      <w:r w:rsidR="005C0C4D" w:rsidRPr="00EF498D">
        <w:rPr>
          <w:rFonts w:ascii="Tahoma" w:hAnsi="Tahoma" w:cs="Tahoma"/>
          <w:sz w:val="24"/>
          <w:szCs w:val="24"/>
        </w:rPr>
        <w:t>residents of disadvantaged communities, low-income communities, and low-income households across California</w:t>
      </w:r>
      <w:r w:rsidR="00362E91" w:rsidRPr="00EF498D">
        <w:rPr>
          <w:rFonts w:ascii="Tahoma" w:hAnsi="Tahoma" w:cs="Tahoma"/>
          <w:sz w:val="24"/>
          <w:szCs w:val="24"/>
        </w:rPr>
        <w:t>. For more information, visit the California Climate Investments website at: www.caclimateinvestments.ca.gov.</w:t>
      </w:r>
    </w:p>
    <w:p w14:paraId="440BD1F7" w14:textId="28E214E2" w:rsidR="00362E91" w:rsidRPr="00E70CEC" w:rsidRDefault="00362E91" w:rsidP="00362E91">
      <w:pPr>
        <w:pStyle w:val="BodyTextIndent3"/>
        <w:keepLines/>
        <w:widowControl w:val="0"/>
        <w:spacing w:after="120"/>
        <w:ind w:left="1440"/>
        <w:rPr>
          <w:rFonts w:ascii="Tahoma" w:hAnsi="Tahoma" w:cs="Tahoma"/>
        </w:rPr>
      </w:pPr>
      <w:r w:rsidRPr="00E70CEC">
        <w:rPr>
          <w:rFonts w:ascii="Tahoma" w:hAnsi="Tahoma" w:cs="Tahoma"/>
        </w:rPr>
        <w:t xml:space="preserve">The Recipient is encouraged to display the California Climate </w:t>
      </w:r>
      <w:r w:rsidRPr="328FE707">
        <w:rPr>
          <w:rFonts w:ascii="Tahoma" w:hAnsi="Tahoma" w:cs="Tahoma"/>
        </w:rPr>
        <w:t>Investment</w:t>
      </w:r>
      <w:r w:rsidR="006811F5">
        <w:rPr>
          <w:rFonts w:ascii="Tahoma" w:hAnsi="Tahoma" w:cs="Tahoma"/>
        </w:rPr>
        <w:t>s</w:t>
      </w:r>
      <w:r w:rsidRPr="00E70CEC">
        <w:rPr>
          <w:rFonts w:ascii="Tahoma" w:hAnsi="Tahoma" w:cs="Tahoma"/>
        </w:rPr>
        <w:t xml:space="preserve"> logo on equipment and signage to acknowledge the funding source.</w:t>
      </w:r>
    </w:p>
    <w:p w14:paraId="4A240E85" w14:textId="383F4337" w:rsidR="00362E91" w:rsidRPr="0032567A" w:rsidRDefault="00362E91" w:rsidP="00EF498D">
      <w:pPr>
        <w:pStyle w:val="BodyTextIndent3"/>
        <w:keepLines/>
        <w:widowControl w:val="0"/>
        <w:spacing w:after="120"/>
        <w:ind w:left="1440"/>
        <w:rPr>
          <w:rFonts w:ascii="Tahoma" w:hAnsi="Tahoma" w:cs="Tahoma"/>
        </w:rPr>
      </w:pPr>
      <w:r w:rsidRPr="00E70CEC">
        <w:rPr>
          <w:rFonts w:ascii="Tahoma" w:hAnsi="Tahoma" w:cs="Tahoma"/>
        </w:rPr>
        <w:t>Guidance on California Climate Investment</w:t>
      </w:r>
      <w:r w:rsidR="006811F5">
        <w:rPr>
          <w:rFonts w:ascii="Tahoma" w:hAnsi="Tahoma" w:cs="Tahoma"/>
        </w:rPr>
        <w:t>s</w:t>
      </w:r>
      <w:r w:rsidRPr="00E70CEC">
        <w:rPr>
          <w:rFonts w:ascii="Tahoma" w:hAnsi="Tahoma" w:cs="Tahoma"/>
        </w:rPr>
        <w:t xml:space="preserve"> logo usage, signage guidelines, and </w:t>
      </w:r>
      <w:r w:rsidR="00524735" w:rsidRPr="00E70CEC">
        <w:rPr>
          <w:rFonts w:ascii="Tahoma" w:hAnsi="Tahoma" w:cs="Tahoma"/>
        </w:rPr>
        <w:t>high-resolution</w:t>
      </w:r>
      <w:r w:rsidRPr="00E70CEC">
        <w:rPr>
          <w:rFonts w:ascii="Tahoma" w:hAnsi="Tahoma" w:cs="Tahoma"/>
        </w:rPr>
        <w:t xml:space="preserve"> files are contained in a style guide available at: http://www.caclimateinvestments.ca.gov/logo-graphics-request.</w:t>
      </w:r>
    </w:p>
    <w:p w14:paraId="0C39DA4F" w14:textId="77777777" w:rsidR="00F17A9F" w:rsidRPr="0032567A" w:rsidRDefault="00F17A9F" w:rsidP="00E6043C">
      <w:pPr>
        <w:pStyle w:val="Heading1"/>
      </w:pPr>
      <w:r w:rsidRPr="0032567A">
        <w:tab/>
      </w:r>
      <w:bookmarkStart w:id="9" w:name="_Toc266800581"/>
      <w:bookmarkStart w:id="10" w:name="_Toc165364712"/>
      <w:r w:rsidR="00782A47" w:rsidRPr="0032567A">
        <w:t>Changes to the Agreement</w:t>
      </w:r>
      <w:bookmarkEnd w:id="9"/>
      <w:bookmarkEnd w:id="10"/>
    </w:p>
    <w:p w14:paraId="2278AE3E" w14:textId="77777777" w:rsidR="007949A3" w:rsidRPr="0032567A" w:rsidRDefault="007949A3" w:rsidP="00E6043C">
      <w:pPr>
        <w:pStyle w:val="Default"/>
        <w:keepLines/>
        <w:widowControl w:val="0"/>
        <w:numPr>
          <w:ilvl w:val="0"/>
          <w:numId w:val="14"/>
        </w:numPr>
        <w:spacing w:after="120"/>
        <w:jc w:val="both"/>
        <w:rPr>
          <w:rFonts w:ascii="Tahoma" w:hAnsi="Tahoma" w:cs="Tahoma"/>
        </w:rPr>
      </w:pPr>
      <w:r w:rsidRPr="0032567A">
        <w:rPr>
          <w:rFonts w:ascii="Tahoma" w:hAnsi="Tahoma" w:cs="Tahoma"/>
        </w:rPr>
        <w:t>Procedure for Requesting Changes</w:t>
      </w:r>
    </w:p>
    <w:p w14:paraId="0AC13414" w14:textId="69B9BC9C" w:rsidR="007949A3" w:rsidRPr="0032567A" w:rsidRDefault="007949A3" w:rsidP="007949A3">
      <w:pPr>
        <w:pStyle w:val="Default"/>
        <w:keepLines/>
        <w:widowControl w:val="0"/>
        <w:spacing w:after="60"/>
        <w:ind w:left="1440"/>
        <w:jc w:val="both"/>
        <w:rPr>
          <w:rFonts w:ascii="Tahoma" w:hAnsi="Tahoma" w:cs="Tahoma"/>
          <w:color w:val="auto"/>
        </w:rPr>
      </w:pPr>
      <w:r w:rsidRPr="0032567A">
        <w:rPr>
          <w:rFonts w:ascii="Tahoma" w:hAnsi="Tahoma" w:cs="Tahoma"/>
          <w:color w:val="auto"/>
        </w:rPr>
        <w:t>The Recipient must submit a written request to the CAM for any change to the Agreement.</w:t>
      </w:r>
      <w:r w:rsidR="00C21DB0">
        <w:rPr>
          <w:rFonts w:ascii="Tahoma" w:hAnsi="Tahoma" w:cs="Tahoma"/>
          <w:color w:val="auto"/>
        </w:rPr>
        <w:t xml:space="preserve"> </w:t>
      </w:r>
      <w:r w:rsidRPr="0032567A">
        <w:rPr>
          <w:rFonts w:ascii="Tahoma" w:hAnsi="Tahoma" w:cs="Tahoma"/>
          <w:color w:val="auto"/>
        </w:rPr>
        <w:t xml:space="preserve">The request must include: </w:t>
      </w:r>
    </w:p>
    <w:p w14:paraId="30F7958B" w14:textId="77777777" w:rsidR="007949A3" w:rsidRPr="0032567A" w:rsidRDefault="007949A3" w:rsidP="00E6043C">
      <w:pPr>
        <w:pStyle w:val="BodyText"/>
        <w:keepLines/>
        <w:widowControl w:val="0"/>
        <w:numPr>
          <w:ilvl w:val="0"/>
          <w:numId w:val="15"/>
        </w:numPr>
        <w:spacing w:after="60"/>
        <w:ind w:left="2160" w:hanging="720"/>
        <w:jc w:val="both"/>
        <w:rPr>
          <w:rFonts w:ascii="Tahoma" w:hAnsi="Tahoma" w:cs="Tahoma"/>
          <w:szCs w:val="24"/>
        </w:rPr>
      </w:pPr>
      <w:r w:rsidRPr="0032567A">
        <w:rPr>
          <w:rFonts w:ascii="Tahoma" w:hAnsi="Tahoma" w:cs="Tahoma"/>
          <w:szCs w:val="24"/>
        </w:rPr>
        <w:t xml:space="preserve">A brief summary of the proposed </w:t>
      </w:r>
      <w:proofErr w:type="gramStart"/>
      <w:r w:rsidRPr="0032567A">
        <w:rPr>
          <w:rFonts w:ascii="Tahoma" w:hAnsi="Tahoma" w:cs="Tahoma"/>
          <w:szCs w:val="24"/>
        </w:rPr>
        <w:t>change;</w:t>
      </w:r>
      <w:proofErr w:type="gramEnd"/>
    </w:p>
    <w:p w14:paraId="2530CAC4" w14:textId="77777777" w:rsidR="007D04A7" w:rsidRPr="0032567A" w:rsidRDefault="007949A3" w:rsidP="00E6043C">
      <w:pPr>
        <w:pStyle w:val="BodyText"/>
        <w:keepLines/>
        <w:widowControl w:val="0"/>
        <w:numPr>
          <w:ilvl w:val="0"/>
          <w:numId w:val="15"/>
        </w:numPr>
        <w:spacing w:after="60"/>
        <w:ind w:left="2160" w:hanging="720"/>
        <w:jc w:val="both"/>
        <w:rPr>
          <w:rFonts w:ascii="Tahoma" w:hAnsi="Tahoma" w:cs="Tahoma"/>
          <w:szCs w:val="24"/>
        </w:rPr>
      </w:pPr>
      <w:r w:rsidRPr="0032567A">
        <w:rPr>
          <w:rFonts w:ascii="Tahoma" w:hAnsi="Tahoma" w:cs="Tahoma"/>
          <w:szCs w:val="24"/>
        </w:rPr>
        <w:t xml:space="preserve">A brief summary of the reason(s) for the </w:t>
      </w:r>
      <w:proofErr w:type="gramStart"/>
      <w:r w:rsidRPr="0032567A">
        <w:rPr>
          <w:rFonts w:ascii="Tahoma" w:hAnsi="Tahoma" w:cs="Tahoma"/>
          <w:szCs w:val="24"/>
        </w:rPr>
        <w:t>change;</w:t>
      </w:r>
      <w:proofErr w:type="gramEnd"/>
    </w:p>
    <w:p w14:paraId="5BDF8FCD" w14:textId="77777777" w:rsidR="007949A3" w:rsidRPr="0032567A" w:rsidRDefault="007D04A7" w:rsidP="00E6043C">
      <w:pPr>
        <w:pStyle w:val="BodyText"/>
        <w:keepLines/>
        <w:widowControl w:val="0"/>
        <w:numPr>
          <w:ilvl w:val="0"/>
          <w:numId w:val="15"/>
        </w:numPr>
        <w:spacing w:after="60"/>
        <w:ind w:left="2160" w:hanging="720"/>
        <w:jc w:val="both"/>
        <w:rPr>
          <w:rFonts w:ascii="Tahoma" w:hAnsi="Tahoma" w:cs="Tahoma"/>
          <w:szCs w:val="24"/>
        </w:rPr>
      </w:pPr>
      <w:r w:rsidRPr="0032567A">
        <w:rPr>
          <w:rFonts w:ascii="Tahoma" w:hAnsi="Tahoma" w:cs="Tahoma"/>
          <w:szCs w:val="24"/>
        </w:rPr>
        <w:t>Justification for the change;</w:t>
      </w:r>
      <w:r w:rsidR="007949A3" w:rsidRPr="0032567A">
        <w:rPr>
          <w:rFonts w:ascii="Tahoma" w:hAnsi="Tahoma" w:cs="Tahoma"/>
          <w:szCs w:val="24"/>
        </w:rPr>
        <w:t xml:space="preserve"> and </w:t>
      </w:r>
    </w:p>
    <w:p w14:paraId="2A9C9A12" w14:textId="475727B9" w:rsidR="007949A3" w:rsidRPr="0032567A" w:rsidRDefault="007949A3" w:rsidP="00E6043C">
      <w:pPr>
        <w:pStyle w:val="BodyText"/>
        <w:keepLines/>
        <w:widowControl w:val="0"/>
        <w:numPr>
          <w:ilvl w:val="0"/>
          <w:numId w:val="15"/>
        </w:numPr>
        <w:spacing w:after="120"/>
        <w:ind w:left="2160" w:hanging="720"/>
        <w:jc w:val="both"/>
        <w:rPr>
          <w:rFonts w:ascii="Tahoma" w:hAnsi="Tahoma" w:cs="Tahoma"/>
          <w:szCs w:val="24"/>
        </w:rPr>
      </w:pPr>
      <w:r w:rsidRPr="0032567A">
        <w:rPr>
          <w:rFonts w:ascii="Tahoma" w:hAnsi="Tahoma" w:cs="Tahoma"/>
          <w:szCs w:val="24"/>
        </w:rPr>
        <w:t>The revised section(s) of the Agreement, with changes made in underline/ strikethrough format.</w:t>
      </w:r>
    </w:p>
    <w:p w14:paraId="54CF5BE9" w14:textId="77777777" w:rsidR="007949A3" w:rsidRPr="0032567A" w:rsidRDefault="007949A3" w:rsidP="00E6043C">
      <w:pPr>
        <w:pStyle w:val="Default"/>
        <w:keepNext/>
        <w:keepLines/>
        <w:numPr>
          <w:ilvl w:val="0"/>
          <w:numId w:val="14"/>
        </w:numPr>
        <w:spacing w:after="120"/>
        <w:jc w:val="both"/>
        <w:rPr>
          <w:rFonts w:ascii="Tahoma" w:hAnsi="Tahoma" w:cs="Tahoma"/>
        </w:rPr>
      </w:pPr>
      <w:r w:rsidRPr="0032567A">
        <w:rPr>
          <w:rFonts w:ascii="Tahoma" w:hAnsi="Tahoma" w:cs="Tahoma"/>
        </w:rPr>
        <w:t xml:space="preserve">Approval of Changes </w:t>
      </w:r>
    </w:p>
    <w:p w14:paraId="3205DC67" w14:textId="0BBBA4DA" w:rsidR="007949A3" w:rsidRPr="0032567A" w:rsidRDefault="007949A3" w:rsidP="007949A3">
      <w:pPr>
        <w:pStyle w:val="Default"/>
        <w:keepNext/>
        <w:keepLines/>
        <w:spacing w:after="120"/>
        <w:ind w:left="1440"/>
        <w:jc w:val="both"/>
        <w:rPr>
          <w:rFonts w:ascii="Tahoma" w:hAnsi="Tahoma" w:cs="Tahoma"/>
        </w:rPr>
      </w:pPr>
      <w:r w:rsidRPr="0032567A">
        <w:rPr>
          <w:rFonts w:ascii="Tahoma" w:hAnsi="Tahoma" w:cs="Tahoma"/>
        </w:rPr>
        <w:t xml:space="preserve">No amendment or variation of this Agreement shall be valid unless made in writing and signed by both of the parties except for the </w:t>
      </w:r>
      <w:r w:rsidR="008918A4">
        <w:rPr>
          <w:rFonts w:ascii="Tahoma" w:hAnsi="Tahoma" w:cs="Tahoma"/>
        </w:rPr>
        <w:t>CEC</w:t>
      </w:r>
      <w:r w:rsidRPr="0032567A">
        <w:rPr>
          <w:rFonts w:ascii="Tahoma" w:hAnsi="Tahoma" w:cs="Tahoma"/>
        </w:rPr>
        <w:t xml:space="preserve">’s unilateral termination rights in Section </w:t>
      </w:r>
      <w:r w:rsidR="005737A9" w:rsidRPr="0032567A">
        <w:rPr>
          <w:rFonts w:ascii="Tahoma" w:hAnsi="Tahoma" w:cs="Tahoma"/>
        </w:rPr>
        <w:t>11</w:t>
      </w:r>
      <w:r w:rsidRPr="0032567A">
        <w:rPr>
          <w:rFonts w:ascii="Tahoma" w:hAnsi="Tahoma" w:cs="Tahoma"/>
        </w:rPr>
        <w:t xml:space="preserve"> of these terms. No oral understanding or agreement is binding on any of the parties. Changes to the Agreement must be approved at a </w:t>
      </w:r>
      <w:r w:rsidR="008918A4">
        <w:rPr>
          <w:rFonts w:ascii="Tahoma" w:hAnsi="Tahoma" w:cs="Tahoma"/>
        </w:rPr>
        <w:t>CEC</w:t>
      </w:r>
      <w:r w:rsidRPr="0032567A">
        <w:rPr>
          <w:rFonts w:ascii="Tahoma" w:hAnsi="Tahoma" w:cs="Tahoma"/>
        </w:rPr>
        <w:t xml:space="preserve"> business meeting or by the Executive Director (or his/her designee).</w:t>
      </w:r>
      <w:r w:rsidR="00C21DB0">
        <w:rPr>
          <w:rFonts w:ascii="Tahoma" w:hAnsi="Tahoma" w:cs="Tahoma"/>
        </w:rPr>
        <w:t xml:space="preserve"> </w:t>
      </w:r>
    </w:p>
    <w:p w14:paraId="25E51E55" w14:textId="27D7BD35" w:rsidR="007949A3" w:rsidRPr="0032567A" w:rsidRDefault="007949A3" w:rsidP="007949A3">
      <w:pPr>
        <w:pStyle w:val="Default"/>
        <w:keepLines/>
        <w:widowControl w:val="0"/>
        <w:spacing w:after="120"/>
        <w:ind w:left="1440"/>
        <w:jc w:val="both"/>
        <w:rPr>
          <w:rFonts w:ascii="Tahoma" w:hAnsi="Tahoma" w:cs="Tahoma"/>
        </w:rPr>
      </w:pPr>
      <w:r w:rsidRPr="0032567A">
        <w:rPr>
          <w:rFonts w:ascii="Tahoma" w:hAnsi="Tahoma" w:cs="Tahoma"/>
        </w:rPr>
        <w:t xml:space="preserve">The CAM or Commission Agreement Officer </w:t>
      </w:r>
      <w:r w:rsidR="002333DE">
        <w:rPr>
          <w:rFonts w:ascii="Tahoma" w:hAnsi="Tahoma" w:cs="Tahoma"/>
        </w:rPr>
        <w:t>(</w:t>
      </w:r>
      <w:r w:rsidR="00B810DD">
        <w:rPr>
          <w:rFonts w:ascii="Tahoma" w:hAnsi="Tahoma" w:cs="Tahoma"/>
        </w:rPr>
        <w:t>CAO</w:t>
      </w:r>
      <w:r w:rsidR="002333DE">
        <w:rPr>
          <w:rFonts w:ascii="Tahoma" w:hAnsi="Tahoma" w:cs="Tahoma"/>
        </w:rPr>
        <w:t>)</w:t>
      </w:r>
      <w:r w:rsidRPr="0032567A">
        <w:rPr>
          <w:rFonts w:ascii="Tahoma" w:hAnsi="Tahoma" w:cs="Tahoma"/>
        </w:rPr>
        <w:t xml:space="preserve"> will provide the Recipient with guidance regarding the level of </w:t>
      </w:r>
      <w:r w:rsidR="008918A4">
        <w:rPr>
          <w:rFonts w:ascii="Tahoma" w:hAnsi="Tahoma" w:cs="Tahoma"/>
        </w:rPr>
        <w:t>CEC</w:t>
      </w:r>
      <w:r w:rsidRPr="0032567A">
        <w:rPr>
          <w:rFonts w:ascii="Tahoma" w:hAnsi="Tahoma" w:cs="Tahoma"/>
        </w:rPr>
        <w:t xml:space="preserve"> approval required for a proposed change.</w:t>
      </w:r>
    </w:p>
    <w:p w14:paraId="61C95E38" w14:textId="77777777" w:rsidR="007949A3" w:rsidRPr="0032567A" w:rsidRDefault="007949A3" w:rsidP="00E6043C">
      <w:pPr>
        <w:keepLines/>
        <w:widowControl w:val="0"/>
        <w:numPr>
          <w:ilvl w:val="0"/>
          <w:numId w:val="14"/>
        </w:numPr>
        <w:spacing w:after="120"/>
        <w:jc w:val="both"/>
        <w:rPr>
          <w:rFonts w:ascii="Tahoma" w:hAnsi="Tahoma" w:cs="Tahoma"/>
          <w:spacing w:val="-3"/>
          <w:szCs w:val="24"/>
        </w:rPr>
      </w:pPr>
      <w:r w:rsidRPr="0032567A">
        <w:rPr>
          <w:rFonts w:ascii="Tahoma" w:hAnsi="Tahoma" w:cs="Tahoma"/>
          <w:spacing w:val="-3"/>
          <w:szCs w:val="24"/>
        </w:rPr>
        <w:t>Personnel or Subcontractor Changes</w:t>
      </w:r>
    </w:p>
    <w:p w14:paraId="05308528" w14:textId="44C4BF1C" w:rsidR="007949A3" w:rsidRPr="0032567A" w:rsidRDefault="007949A3" w:rsidP="007949A3">
      <w:pPr>
        <w:keepLines/>
        <w:widowControl w:val="0"/>
        <w:spacing w:after="120"/>
        <w:ind w:left="1440"/>
        <w:jc w:val="both"/>
        <w:rPr>
          <w:rFonts w:ascii="Tahoma" w:hAnsi="Tahoma" w:cs="Tahoma"/>
          <w:spacing w:val="-3"/>
          <w:szCs w:val="24"/>
        </w:rPr>
      </w:pPr>
      <w:r w:rsidRPr="0032567A">
        <w:rPr>
          <w:rFonts w:ascii="Tahoma" w:hAnsi="Tahoma" w:cs="Tahoma"/>
          <w:spacing w:val="-3"/>
          <w:szCs w:val="24"/>
        </w:rPr>
        <w:t xml:space="preserve">All changes below require advance written approval by the CAM, in addition to the appropriate level of </w:t>
      </w:r>
      <w:r w:rsidR="008918A4">
        <w:rPr>
          <w:rFonts w:ascii="Tahoma" w:hAnsi="Tahoma" w:cs="Tahoma"/>
          <w:spacing w:val="-3"/>
          <w:szCs w:val="24"/>
        </w:rPr>
        <w:t>CEC</w:t>
      </w:r>
      <w:r w:rsidRPr="0032567A">
        <w:rPr>
          <w:rFonts w:ascii="Tahoma" w:hAnsi="Tahoma" w:cs="Tahoma"/>
          <w:spacing w:val="-3"/>
          <w:szCs w:val="24"/>
        </w:rPr>
        <w:t xml:space="preserve"> approval as described in subsection (b).</w:t>
      </w:r>
    </w:p>
    <w:p w14:paraId="3170F7D8" w14:textId="5EEA5C16" w:rsidR="007949A3" w:rsidRPr="0032567A" w:rsidRDefault="007949A3" w:rsidP="007949A3">
      <w:pPr>
        <w:keepLines/>
        <w:widowControl w:val="0"/>
        <w:spacing w:after="120"/>
        <w:ind w:left="720" w:firstLine="720"/>
        <w:jc w:val="both"/>
        <w:rPr>
          <w:rFonts w:ascii="Tahoma" w:hAnsi="Tahoma" w:cs="Tahoma"/>
          <w:spacing w:val="-3"/>
          <w:szCs w:val="24"/>
        </w:rPr>
      </w:pPr>
      <w:r w:rsidRPr="0032567A">
        <w:rPr>
          <w:rFonts w:ascii="Tahoma" w:hAnsi="Tahoma" w:cs="Tahoma"/>
          <w:spacing w:val="-3"/>
          <w:szCs w:val="24"/>
        </w:rPr>
        <w:t xml:space="preserve">1) </w:t>
      </w:r>
      <w:r w:rsidRPr="0032567A">
        <w:rPr>
          <w:rFonts w:ascii="Tahoma" w:hAnsi="Tahoma" w:cs="Tahoma"/>
          <w:spacing w:val="-3"/>
          <w:szCs w:val="24"/>
        </w:rPr>
        <w:tab/>
        <w:t xml:space="preserve">Replacement of Key Personnel, Subcontractors, and Vendors </w:t>
      </w:r>
    </w:p>
    <w:p w14:paraId="55E0E8AB" w14:textId="77777777" w:rsidR="007949A3" w:rsidRPr="0032567A" w:rsidRDefault="007949A3" w:rsidP="007949A3">
      <w:pPr>
        <w:keepLines/>
        <w:widowControl w:val="0"/>
        <w:spacing w:after="120"/>
        <w:ind w:left="2160"/>
        <w:jc w:val="both"/>
        <w:rPr>
          <w:rFonts w:ascii="Tahoma" w:hAnsi="Tahoma" w:cs="Tahoma"/>
          <w:spacing w:val="-3"/>
          <w:szCs w:val="24"/>
        </w:rPr>
      </w:pPr>
      <w:r w:rsidRPr="0032567A">
        <w:rPr>
          <w:rFonts w:ascii="Tahoma" w:hAnsi="Tahoma" w:cs="Tahoma"/>
          <w:spacing w:val="-3"/>
          <w:szCs w:val="24"/>
        </w:rPr>
        <w:t>The CAM must provide advance written approval of the replacement of personnel, subcontractors, and vendors who are identified in the Agreement and are critical to the outcome of the project, such as the Project Manager.</w:t>
      </w:r>
      <w:r w:rsidRPr="0032567A">
        <w:rPr>
          <w:rFonts w:ascii="Tahoma" w:hAnsi="Tahoma" w:cs="Tahoma"/>
          <w:spacing w:val="-3"/>
          <w:szCs w:val="24"/>
        </w:rPr>
        <w:tab/>
      </w:r>
    </w:p>
    <w:p w14:paraId="304AC1BD" w14:textId="77777777" w:rsidR="007949A3" w:rsidRPr="0032567A" w:rsidRDefault="007949A3" w:rsidP="007949A3">
      <w:pPr>
        <w:keepLines/>
        <w:widowControl w:val="0"/>
        <w:spacing w:after="120"/>
        <w:ind w:left="2160" w:hanging="720"/>
        <w:jc w:val="both"/>
        <w:rPr>
          <w:rFonts w:ascii="Tahoma" w:hAnsi="Tahoma" w:cs="Tahoma"/>
          <w:spacing w:val="-3"/>
          <w:szCs w:val="24"/>
        </w:rPr>
      </w:pPr>
      <w:r w:rsidRPr="0032567A">
        <w:rPr>
          <w:rFonts w:ascii="Tahoma" w:hAnsi="Tahoma" w:cs="Tahoma"/>
          <w:spacing w:val="-3"/>
          <w:szCs w:val="24"/>
        </w:rPr>
        <w:t>2)</w:t>
      </w:r>
      <w:r w:rsidRPr="0032567A">
        <w:rPr>
          <w:rFonts w:ascii="Tahoma" w:hAnsi="Tahoma" w:cs="Tahoma"/>
          <w:spacing w:val="-3"/>
          <w:szCs w:val="24"/>
        </w:rPr>
        <w:tab/>
        <w:t>Assignment of New Personnel to an Existing Job Classification</w:t>
      </w:r>
    </w:p>
    <w:p w14:paraId="3EF72C6D" w14:textId="58D34E27" w:rsidR="007949A3" w:rsidRPr="0032567A" w:rsidRDefault="007949A3" w:rsidP="007949A3">
      <w:pPr>
        <w:keepLines/>
        <w:widowControl w:val="0"/>
        <w:spacing w:after="120"/>
        <w:ind w:left="2160"/>
        <w:jc w:val="both"/>
        <w:rPr>
          <w:rFonts w:ascii="Tahoma" w:hAnsi="Tahoma" w:cs="Tahoma"/>
          <w:spacing w:val="-3"/>
        </w:rPr>
      </w:pPr>
      <w:r w:rsidRPr="328FE707">
        <w:rPr>
          <w:rFonts w:ascii="Tahoma" w:hAnsi="Tahoma" w:cs="Tahoma"/>
          <w:spacing w:val="-3"/>
        </w:rPr>
        <w:t xml:space="preserve">If the Recipient or a subcontractor seeks to assign new personnel to a job classification identified in </w:t>
      </w:r>
      <w:r w:rsidR="00B20BCB" w:rsidRPr="328FE707">
        <w:rPr>
          <w:rFonts w:ascii="Tahoma" w:hAnsi="Tahoma" w:cs="Tahoma"/>
          <w:spacing w:val="-3"/>
        </w:rPr>
        <w:t xml:space="preserve">Attachment </w:t>
      </w:r>
      <w:r w:rsidR="00AD1374">
        <w:rPr>
          <w:rFonts w:ascii="Tahoma" w:hAnsi="Tahoma" w:cs="Tahoma"/>
          <w:spacing w:val="-3"/>
        </w:rPr>
        <w:t>4 (Budget Forms)</w:t>
      </w:r>
      <w:r w:rsidRPr="328FE707">
        <w:rPr>
          <w:rFonts w:ascii="Tahoma" w:hAnsi="Tahoma" w:cs="Tahoma"/>
          <w:spacing w:val="-3"/>
        </w:rPr>
        <w:t>,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w:t>
      </w:r>
      <w:r w:rsidR="00C21DB0">
        <w:rPr>
          <w:rFonts w:ascii="Tahoma" w:hAnsi="Tahoma" w:cs="Tahoma"/>
          <w:spacing w:val="-3"/>
        </w:rPr>
        <w:t xml:space="preserve"> </w:t>
      </w:r>
    </w:p>
    <w:p w14:paraId="2B70375A" w14:textId="00C5E95B" w:rsidR="007949A3" w:rsidRPr="0032567A" w:rsidRDefault="007949A3" w:rsidP="007949A3">
      <w:pPr>
        <w:keepLines/>
        <w:widowControl w:val="0"/>
        <w:ind w:left="2160"/>
        <w:jc w:val="both"/>
        <w:rPr>
          <w:rFonts w:ascii="Tahoma" w:hAnsi="Tahoma" w:cs="Tahoma"/>
          <w:spacing w:val="-3"/>
          <w:szCs w:val="24"/>
        </w:rPr>
      </w:pPr>
      <w:r w:rsidRPr="0032567A">
        <w:rPr>
          <w:rFonts w:ascii="Tahoma" w:hAnsi="Tahoma" w:cs="Tahoma"/>
          <w:spacing w:val="-3"/>
          <w:szCs w:val="24"/>
        </w:rPr>
        <w:t>If the individual performs any work prior to the effective date of the amendment documenting the change, the Recipient will bear the expense of the work.</w:t>
      </w:r>
      <w:r w:rsidR="00C21DB0">
        <w:rPr>
          <w:rFonts w:ascii="Tahoma" w:hAnsi="Tahoma" w:cs="Tahoma"/>
          <w:spacing w:val="-3"/>
          <w:szCs w:val="24"/>
        </w:rPr>
        <w:t xml:space="preserve"> </w:t>
      </w:r>
    </w:p>
    <w:p w14:paraId="0B0844CD" w14:textId="77777777" w:rsidR="007949A3" w:rsidRPr="0032567A" w:rsidRDefault="007949A3" w:rsidP="007949A3">
      <w:pPr>
        <w:keepLines/>
        <w:widowControl w:val="0"/>
        <w:spacing w:before="120" w:after="120"/>
        <w:ind w:left="2160" w:hanging="720"/>
        <w:jc w:val="both"/>
        <w:rPr>
          <w:rFonts w:ascii="Tahoma" w:hAnsi="Tahoma" w:cs="Tahoma"/>
          <w:spacing w:val="-3"/>
          <w:szCs w:val="24"/>
        </w:rPr>
      </w:pPr>
      <w:r w:rsidRPr="0032567A">
        <w:rPr>
          <w:rFonts w:ascii="Tahoma" w:hAnsi="Tahoma" w:cs="Tahoma"/>
          <w:spacing w:val="-3"/>
          <w:szCs w:val="24"/>
        </w:rPr>
        <w:t>3)</w:t>
      </w:r>
      <w:r w:rsidRPr="0032567A">
        <w:rPr>
          <w:rFonts w:ascii="Tahoma" w:hAnsi="Tahoma" w:cs="Tahoma"/>
          <w:spacing w:val="-3"/>
          <w:szCs w:val="24"/>
        </w:rPr>
        <w:tab/>
        <w:t xml:space="preserve">Promotion of Existing Personnel </w:t>
      </w:r>
      <w:r w:rsidR="00A949E9" w:rsidRPr="0032567A">
        <w:rPr>
          <w:rFonts w:ascii="Tahoma" w:hAnsi="Tahoma" w:cs="Tahoma"/>
          <w:spacing w:val="-3"/>
          <w:szCs w:val="24"/>
        </w:rPr>
        <w:t xml:space="preserve">(Applies to </w:t>
      </w:r>
      <w:r w:rsidR="007D04A7" w:rsidRPr="0032567A">
        <w:rPr>
          <w:rFonts w:ascii="Tahoma" w:hAnsi="Tahoma" w:cs="Tahoma"/>
          <w:spacing w:val="-3"/>
          <w:szCs w:val="24"/>
        </w:rPr>
        <w:t xml:space="preserve">Recipients and </w:t>
      </w:r>
      <w:r w:rsidR="00A949E9" w:rsidRPr="0032567A">
        <w:rPr>
          <w:rFonts w:ascii="Tahoma" w:hAnsi="Tahoma" w:cs="Tahoma"/>
          <w:spacing w:val="-3"/>
          <w:szCs w:val="24"/>
        </w:rPr>
        <w:t>major subcontractor</w:t>
      </w:r>
      <w:r w:rsidR="007D04A7" w:rsidRPr="0032567A">
        <w:rPr>
          <w:rFonts w:ascii="Tahoma" w:hAnsi="Tahoma" w:cs="Tahoma"/>
          <w:spacing w:val="-3"/>
          <w:szCs w:val="24"/>
        </w:rPr>
        <w:t>s</w:t>
      </w:r>
      <w:r w:rsidR="00A949E9" w:rsidRPr="0032567A">
        <w:rPr>
          <w:rFonts w:ascii="Tahoma" w:hAnsi="Tahoma" w:cs="Tahoma"/>
          <w:spacing w:val="-3"/>
          <w:szCs w:val="24"/>
        </w:rPr>
        <w:t>)</w:t>
      </w:r>
    </w:p>
    <w:p w14:paraId="57441C6D" w14:textId="07BFE417" w:rsidR="007949A3" w:rsidRPr="0032567A" w:rsidRDefault="00A949E9" w:rsidP="00257B7C">
      <w:pPr>
        <w:keepLines/>
        <w:widowControl w:val="0"/>
        <w:spacing w:after="120"/>
        <w:ind w:left="2160"/>
        <w:jc w:val="both"/>
        <w:rPr>
          <w:rFonts w:ascii="Tahoma" w:hAnsi="Tahoma" w:cs="Tahoma"/>
          <w:spacing w:val="-3"/>
        </w:rPr>
      </w:pPr>
      <w:r w:rsidRPr="5A37D4FF">
        <w:rPr>
          <w:rFonts w:ascii="Tahoma" w:hAnsi="Tahoma" w:cs="Tahoma"/>
          <w:spacing w:val="-3"/>
        </w:rPr>
        <w:t xml:space="preserve">Promotion of existing </w:t>
      </w:r>
      <w:r w:rsidR="007D04A7" w:rsidRPr="5A37D4FF">
        <w:rPr>
          <w:rFonts w:ascii="Tahoma" w:hAnsi="Tahoma" w:cs="Tahoma"/>
          <w:spacing w:val="-3"/>
        </w:rPr>
        <w:t xml:space="preserve">Recipient and major </w:t>
      </w:r>
      <w:r w:rsidRPr="5A37D4FF">
        <w:rPr>
          <w:rFonts w:ascii="Tahoma" w:hAnsi="Tahoma" w:cs="Tahoma"/>
          <w:spacing w:val="-3"/>
        </w:rPr>
        <w:t xml:space="preserve">subcontractor personnel to rates higher than those listed for their current classification in </w:t>
      </w:r>
      <w:r w:rsidR="00D96FA5" w:rsidRPr="5A37D4FF">
        <w:rPr>
          <w:rFonts w:ascii="Tahoma" w:hAnsi="Tahoma" w:cs="Tahoma"/>
          <w:spacing w:val="-3"/>
        </w:rPr>
        <w:t xml:space="preserve">Attachment </w:t>
      </w:r>
      <w:r w:rsidR="00AD1374" w:rsidRPr="5A37D4FF">
        <w:rPr>
          <w:rFonts w:ascii="Tahoma" w:hAnsi="Tahoma" w:cs="Tahoma"/>
          <w:spacing w:val="-3"/>
        </w:rPr>
        <w:t xml:space="preserve">4 </w:t>
      </w:r>
      <w:r w:rsidRPr="5A37D4FF">
        <w:rPr>
          <w:rFonts w:ascii="Tahoma" w:hAnsi="Tahoma" w:cs="Tahoma"/>
          <w:spacing w:val="-3"/>
        </w:rPr>
        <w:t>will not be approved.</w:t>
      </w:r>
      <w:r w:rsidR="001D18EC" w:rsidRPr="5A37D4FF">
        <w:rPr>
          <w:rFonts w:ascii="Tahoma" w:hAnsi="Tahoma" w:cs="Tahoma"/>
          <w:spacing w:val="-3"/>
        </w:rPr>
        <w:t xml:space="preserve"> </w:t>
      </w:r>
      <w:r w:rsidR="00DC0F36" w:rsidRPr="5A37D4FF">
        <w:rPr>
          <w:rFonts w:ascii="Tahoma" w:hAnsi="Tahoma" w:cs="Tahoma"/>
          <w:spacing w:val="-3"/>
        </w:rPr>
        <w:t>T</w:t>
      </w:r>
      <w:r w:rsidR="001D18EC" w:rsidRPr="5A37D4FF">
        <w:rPr>
          <w:rFonts w:ascii="Tahoma" w:hAnsi="Tahoma" w:cs="Tahoma"/>
          <w:spacing w:val="-3"/>
        </w:rPr>
        <w:t xml:space="preserve">he actual </w:t>
      </w:r>
      <w:r w:rsidR="00257B7C" w:rsidRPr="5A37D4FF">
        <w:rPr>
          <w:rFonts w:ascii="Tahoma" w:hAnsi="Tahoma" w:cs="Tahoma"/>
          <w:spacing w:val="-3"/>
        </w:rPr>
        <w:t>rates (e.g.</w:t>
      </w:r>
      <w:r w:rsidR="001D18EC" w:rsidRPr="5A37D4FF">
        <w:rPr>
          <w:rFonts w:ascii="Tahoma" w:hAnsi="Tahoma" w:cs="Tahoma"/>
          <w:spacing w:val="-3"/>
        </w:rPr>
        <w:t>, direct labor</w:t>
      </w:r>
      <w:r w:rsidR="00257B7C" w:rsidRPr="5A37D4FF">
        <w:rPr>
          <w:rFonts w:ascii="Tahoma" w:hAnsi="Tahoma" w:cs="Tahoma"/>
          <w:spacing w:val="-3"/>
        </w:rPr>
        <w:t xml:space="preserve"> rates, fringe benefit rates, and</w:t>
      </w:r>
      <w:r w:rsidR="001D18EC" w:rsidRPr="5A37D4FF">
        <w:rPr>
          <w:rFonts w:ascii="Tahoma" w:hAnsi="Tahoma" w:cs="Tahoma"/>
          <w:spacing w:val="-3"/>
        </w:rPr>
        <w:t xml:space="preserve"> indirect rates) </w:t>
      </w:r>
      <w:r w:rsidR="00827D19">
        <w:rPr>
          <w:rFonts w:ascii="Tahoma" w:hAnsi="Tahoma" w:cs="Tahoma"/>
          <w:spacing w:val="-3"/>
        </w:rPr>
        <w:t>shall</w:t>
      </w:r>
      <w:r w:rsidR="00827D19" w:rsidRPr="5A37D4FF">
        <w:rPr>
          <w:rFonts w:ascii="Tahoma" w:hAnsi="Tahoma" w:cs="Tahoma"/>
          <w:spacing w:val="-3"/>
        </w:rPr>
        <w:t xml:space="preserve"> </w:t>
      </w:r>
      <w:r w:rsidR="00DC0F36" w:rsidRPr="5A37D4FF">
        <w:rPr>
          <w:rFonts w:ascii="Tahoma" w:hAnsi="Tahoma" w:cs="Tahoma"/>
          <w:spacing w:val="-3"/>
        </w:rPr>
        <w:t xml:space="preserve">not </w:t>
      </w:r>
      <w:r w:rsidR="001D18EC" w:rsidRPr="5A37D4FF">
        <w:rPr>
          <w:rFonts w:ascii="Tahoma" w:hAnsi="Tahoma" w:cs="Tahoma"/>
          <w:spacing w:val="-3"/>
        </w:rPr>
        <w:t xml:space="preserve">exceed the approved rates in the </w:t>
      </w:r>
      <w:r w:rsidR="00CE6597" w:rsidRPr="5A37D4FF">
        <w:rPr>
          <w:rFonts w:ascii="Tahoma" w:hAnsi="Tahoma" w:cs="Tahoma"/>
          <w:spacing w:val="-3"/>
        </w:rPr>
        <w:t>B</w:t>
      </w:r>
      <w:r w:rsidR="001D18EC" w:rsidRPr="5A37D4FF">
        <w:rPr>
          <w:rFonts w:ascii="Tahoma" w:hAnsi="Tahoma" w:cs="Tahoma"/>
          <w:spacing w:val="-3"/>
        </w:rPr>
        <w:t>udget</w:t>
      </w:r>
      <w:r w:rsidR="00DC0F36" w:rsidRPr="5A37D4FF">
        <w:rPr>
          <w:rFonts w:ascii="Tahoma" w:hAnsi="Tahoma" w:cs="Tahoma"/>
          <w:spacing w:val="-3"/>
        </w:rPr>
        <w:t>.</w:t>
      </w:r>
      <w:r w:rsidR="001D18EC" w:rsidRPr="0032567A" w:rsidDel="001D18EC">
        <w:rPr>
          <w:rStyle w:val="CommentReference"/>
          <w:rFonts w:ascii="Tahoma" w:hAnsi="Tahoma" w:cs="Tahoma"/>
        </w:rPr>
        <w:t xml:space="preserve"> </w:t>
      </w:r>
    </w:p>
    <w:p w14:paraId="6B036506" w14:textId="77777777" w:rsidR="007949A3" w:rsidRPr="0032567A" w:rsidRDefault="00FD3351" w:rsidP="007949A3">
      <w:pPr>
        <w:keepLines/>
        <w:widowControl w:val="0"/>
        <w:spacing w:after="120"/>
        <w:ind w:left="2160" w:hanging="720"/>
        <w:jc w:val="both"/>
        <w:rPr>
          <w:rFonts w:ascii="Tahoma" w:hAnsi="Tahoma" w:cs="Tahoma"/>
          <w:spacing w:val="-3"/>
          <w:szCs w:val="24"/>
        </w:rPr>
      </w:pPr>
      <w:r w:rsidRPr="0032567A">
        <w:rPr>
          <w:rFonts w:ascii="Tahoma" w:hAnsi="Tahoma" w:cs="Tahoma"/>
          <w:spacing w:val="-3"/>
          <w:szCs w:val="24"/>
        </w:rPr>
        <w:t>4</w:t>
      </w:r>
      <w:r w:rsidR="007949A3" w:rsidRPr="0032567A">
        <w:rPr>
          <w:rFonts w:ascii="Tahoma" w:hAnsi="Tahoma" w:cs="Tahoma"/>
          <w:spacing w:val="-3"/>
          <w:szCs w:val="24"/>
        </w:rPr>
        <w:t xml:space="preserve">) </w:t>
      </w:r>
      <w:r w:rsidR="007949A3" w:rsidRPr="0032567A">
        <w:rPr>
          <w:rFonts w:ascii="Tahoma" w:hAnsi="Tahoma" w:cs="Tahoma"/>
          <w:spacing w:val="-3"/>
          <w:szCs w:val="24"/>
        </w:rPr>
        <w:tab/>
        <w:t xml:space="preserve">Addition of </w:t>
      </w:r>
      <w:r w:rsidRPr="0032567A">
        <w:rPr>
          <w:rFonts w:ascii="Tahoma" w:hAnsi="Tahoma" w:cs="Tahoma"/>
          <w:spacing w:val="-3"/>
          <w:szCs w:val="24"/>
        </w:rPr>
        <w:t>j</w:t>
      </w:r>
      <w:r w:rsidR="007949A3" w:rsidRPr="0032567A">
        <w:rPr>
          <w:rFonts w:ascii="Tahoma" w:hAnsi="Tahoma" w:cs="Tahoma"/>
          <w:spacing w:val="-3"/>
          <w:szCs w:val="24"/>
        </w:rPr>
        <w:t xml:space="preserve">ob </w:t>
      </w:r>
      <w:r w:rsidRPr="0032567A">
        <w:rPr>
          <w:rFonts w:ascii="Tahoma" w:hAnsi="Tahoma" w:cs="Tahoma"/>
          <w:spacing w:val="-3"/>
          <w:szCs w:val="24"/>
        </w:rPr>
        <w:t>c</w:t>
      </w:r>
      <w:r w:rsidR="007949A3" w:rsidRPr="0032567A">
        <w:rPr>
          <w:rFonts w:ascii="Tahoma" w:hAnsi="Tahoma" w:cs="Tahoma"/>
          <w:spacing w:val="-3"/>
          <w:szCs w:val="24"/>
        </w:rPr>
        <w:t xml:space="preserve">lassifications and </w:t>
      </w:r>
      <w:r w:rsidRPr="0032567A">
        <w:rPr>
          <w:rFonts w:ascii="Tahoma" w:hAnsi="Tahoma" w:cs="Tahoma"/>
          <w:spacing w:val="-3"/>
          <w:szCs w:val="24"/>
        </w:rPr>
        <w:t>c</w:t>
      </w:r>
      <w:r w:rsidR="007949A3" w:rsidRPr="0032567A">
        <w:rPr>
          <w:rFonts w:ascii="Tahoma" w:hAnsi="Tahoma" w:cs="Tahoma"/>
          <w:spacing w:val="-3"/>
          <w:szCs w:val="24"/>
        </w:rPr>
        <w:t xml:space="preserve">hanges in </w:t>
      </w:r>
      <w:r w:rsidRPr="0032567A">
        <w:rPr>
          <w:rFonts w:ascii="Tahoma" w:hAnsi="Tahoma" w:cs="Tahoma"/>
          <w:spacing w:val="-3"/>
          <w:szCs w:val="24"/>
        </w:rPr>
        <w:t>h</w:t>
      </w:r>
      <w:r w:rsidR="007949A3" w:rsidRPr="0032567A">
        <w:rPr>
          <w:rFonts w:ascii="Tahoma" w:hAnsi="Tahoma" w:cs="Tahoma"/>
          <w:spacing w:val="-3"/>
          <w:szCs w:val="24"/>
        </w:rPr>
        <w:t>ours.</w:t>
      </w:r>
    </w:p>
    <w:p w14:paraId="7C4798CD" w14:textId="63E13219" w:rsidR="00782A47" w:rsidRPr="0032567A" w:rsidRDefault="00FD3351" w:rsidP="00CE6597">
      <w:pPr>
        <w:keepLines/>
        <w:widowControl w:val="0"/>
        <w:spacing w:after="120"/>
        <w:ind w:left="2160" w:hanging="720"/>
        <w:jc w:val="both"/>
        <w:rPr>
          <w:rFonts w:ascii="Tahoma" w:hAnsi="Tahoma" w:cs="Tahoma"/>
          <w:spacing w:val="-3"/>
          <w:szCs w:val="24"/>
        </w:rPr>
      </w:pPr>
      <w:r w:rsidRPr="0032567A">
        <w:rPr>
          <w:rFonts w:ascii="Tahoma" w:hAnsi="Tahoma" w:cs="Tahoma"/>
          <w:spacing w:val="-3"/>
          <w:szCs w:val="24"/>
        </w:rPr>
        <w:t>5</w:t>
      </w:r>
      <w:r w:rsidR="007949A3" w:rsidRPr="0032567A">
        <w:rPr>
          <w:rFonts w:ascii="Tahoma" w:hAnsi="Tahoma" w:cs="Tahoma"/>
          <w:spacing w:val="-3"/>
          <w:szCs w:val="24"/>
        </w:rPr>
        <w:t xml:space="preserve">) </w:t>
      </w:r>
      <w:r w:rsidR="007949A3" w:rsidRPr="0032567A">
        <w:rPr>
          <w:rFonts w:ascii="Tahoma" w:hAnsi="Tahoma" w:cs="Tahoma"/>
          <w:spacing w:val="-3"/>
          <w:szCs w:val="24"/>
        </w:rPr>
        <w:tab/>
        <w:t xml:space="preserve">Increased </w:t>
      </w:r>
      <w:r w:rsidRPr="0032567A">
        <w:rPr>
          <w:rFonts w:ascii="Tahoma" w:hAnsi="Tahoma" w:cs="Tahoma"/>
          <w:spacing w:val="-3"/>
          <w:szCs w:val="24"/>
        </w:rPr>
        <w:t>d</w:t>
      </w:r>
      <w:r w:rsidR="007949A3" w:rsidRPr="0032567A">
        <w:rPr>
          <w:rFonts w:ascii="Tahoma" w:hAnsi="Tahoma" w:cs="Tahoma"/>
          <w:spacing w:val="-3"/>
          <w:szCs w:val="24"/>
        </w:rPr>
        <w:t xml:space="preserve">irect </w:t>
      </w:r>
      <w:r w:rsidRPr="0032567A">
        <w:rPr>
          <w:rFonts w:ascii="Tahoma" w:hAnsi="Tahoma" w:cs="Tahoma"/>
          <w:spacing w:val="-3"/>
          <w:szCs w:val="24"/>
        </w:rPr>
        <w:t>o</w:t>
      </w:r>
      <w:r w:rsidR="007949A3" w:rsidRPr="0032567A">
        <w:rPr>
          <w:rFonts w:ascii="Tahoma" w:hAnsi="Tahoma" w:cs="Tahoma"/>
          <w:spacing w:val="-3"/>
          <w:szCs w:val="24"/>
        </w:rPr>
        <w:t xml:space="preserve">perating </w:t>
      </w:r>
      <w:r w:rsidRPr="0032567A">
        <w:rPr>
          <w:rFonts w:ascii="Tahoma" w:hAnsi="Tahoma" w:cs="Tahoma"/>
          <w:spacing w:val="-3"/>
          <w:szCs w:val="24"/>
        </w:rPr>
        <w:t>e</w:t>
      </w:r>
      <w:r w:rsidR="007949A3" w:rsidRPr="0032567A">
        <w:rPr>
          <w:rFonts w:ascii="Tahoma" w:hAnsi="Tahoma" w:cs="Tahoma"/>
          <w:spacing w:val="-3"/>
          <w:szCs w:val="24"/>
        </w:rPr>
        <w:t xml:space="preserve">xpenses and </w:t>
      </w:r>
      <w:r w:rsidRPr="0032567A">
        <w:rPr>
          <w:rFonts w:ascii="Tahoma" w:hAnsi="Tahoma" w:cs="Tahoma"/>
          <w:spacing w:val="-3"/>
          <w:szCs w:val="24"/>
        </w:rPr>
        <w:t>r</w:t>
      </w:r>
      <w:r w:rsidR="007949A3" w:rsidRPr="0032567A">
        <w:rPr>
          <w:rFonts w:ascii="Tahoma" w:hAnsi="Tahoma" w:cs="Tahoma"/>
          <w:spacing w:val="-3"/>
          <w:szCs w:val="24"/>
        </w:rPr>
        <w:t xml:space="preserve">ates that </w:t>
      </w:r>
      <w:r w:rsidRPr="0032567A">
        <w:rPr>
          <w:rFonts w:ascii="Tahoma" w:hAnsi="Tahoma" w:cs="Tahoma"/>
          <w:spacing w:val="-3"/>
          <w:szCs w:val="24"/>
        </w:rPr>
        <w:t>e</w:t>
      </w:r>
      <w:r w:rsidR="007949A3" w:rsidRPr="0032567A">
        <w:rPr>
          <w:rFonts w:ascii="Tahoma" w:hAnsi="Tahoma" w:cs="Tahoma"/>
          <w:spacing w:val="-3"/>
          <w:szCs w:val="24"/>
        </w:rPr>
        <w:t xml:space="preserve">xceed the </w:t>
      </w:r>
      <w:r w:rsidRPr="0032567A">
        <w:rPr>
          <w:rFonts w:ascii="Tahoma" w:hAnsi="Tahoma" w:cs="Tahoma"/>
          <w:spacing w:val="-3"/>
          <w:szCs w:val="24"/>
        </w:rPr>
        <w:t>e</w:t>
      </w:r>
      <w:r w:rsidR="007949A3" w:rsidRPr="0032567A">
        <w:rPr>
          <w:rFonts w:ascii="Tahoma" w:hAnsi="Tahoma" w:cs="Tahoma"/>
          <w:spacing w:val="-3"/>
          <w:szCs w:val="24"/>
        </w:rPr>
        <w:t xml:space="preserve">xpenses and </w:t>
      </w:r>
      <w:r w:rsidRPr="0032567A">
        <w:rPr>
          <w:rFonts w:ascii="Tahoma" w:hAnsi="Tahoma" w:cs="Tahoma"/>
          <w:spacing w:val="-3"/>
          <w:szCs w:val="24"/>
        </w:rPr>
        <w:t>r</w:t>
      </w:r>
      <w:r w:rsidR="007949A3" w:rsidRPr="0032567A">
        <w:rPr>
          <w:rFonts w:ascii="Tahoma" w:hAnsi="Tahoma" w:cs="Tahoma"/>
          <w:spacing w:val="-3"/>
          <w:szCs w:val="24"/>
        </w:rPr>
        <w:t xml:space="preserve">ates </w:t>
      </w:r>
      <w:r w:rsidRPr="0032567A">
        <w:rPr>
          <w:rFonts w:ascii="Tahoma" w:hAnsi="Tahoma" w:cs="Tahoma"/>
          <w:spacing w:val="-3"/>
          <w:szCs w:val="24"/>
        </w:rPr>
        <w:t>i</w:t>
      </w:r>
      <w:r w:rsidR="007949A3" w:rsidRPr="0032567A">
        <w:rPr>
          <w:rFonts w:ascii="Tahoma" w:hAnsi="Tahoma" w:cs="Tahoma"/>
          <w:spacing w:val="-3"/>
          <w:szCs w:val="24"/>
        </w:rPr>
        <w:t xml:space="preserve">dentified in </w:t>
      </w:r>
      <w:r w:rsidR="00D96FA5" w:rsidRPr="0032567A">
        <w:rPr>
          <w:rFonts w:ascii="Tahoma" w:hAnsi="Tahoma" w:cs="Tahoma"/>
          <w:spacing w:val="-3"/>
          <w:szCs w:val="24"/>
        </w:rPr>
        <w:t xml:space="preserve">Attachment </w:t>
      </w:r>
      <w:r w:rsidR="00A069DC">
        <w:rPr>
          <w:rFonts w:ascii="Tahoma" w:hAnsi="Tahoma" w:cs="Tahoma"/>
          <w:spacing w:val="-3"/>
          <w:szCs w:val="24"/>
        </w:rPr>
        <w:t>4</w:t>
      </w:r>
      <w:r w:rsidR="007949A3" w:rsidRPr="0032567A">
        <w:rPr>
          <w:rFonts w:ascii="Tahoma" w:hAnsi="Tahoma" w:cs="Tahoma"/>
          <w:spacing w:val="-3"/>
          <w:szCs w:val="24"/>
        </w:rPr>
        <w:t>.</w:t>
      </w:r>
    </w:p>
    <w:p w14:paraId="61BDF9F7" w14:textId="17A8C55B" w:rsidR="00F17A9F" w:rsidRPr="0032567A" w:rsidRDefault="00F17A9F" w:rsidP="00E6043C">
      <w:pPr>
        <w:pStyle w:val="Heading1"/>
      </w:pPr>
      <w:r w:rsidRPr="006C07B6">
        <w:tab/>
      </w:r>
      <w:bookmarkStart w:id="11" w:name="_Toc266800582"/>
      <w:bookmarkStart w:id="12" w:name="_Toc165364713"/>
      <w:r w:rsidRPr="0032567A">
        <w:t>Contracting and Procurement Procedures</w:t>
      </w:r>
      <w:bookmarkEnd w:id="11"/>
      <w:bookmarkEnd w:id="12"/>
    </w:p>
    <w:p w14:paraId="502B5E8F" w14:textId="6A3F12B0" w:rsidR="00F17A9F" w:rsidRPr="0032567A" w:rsidRDefault="00F17A9F" w:rsidP="0120953D">
      <w:pPr>
        <w:pStyle w:val="BodyTextIndent3"/>
        <w:keepLines/>
        <w:widowControl w:val="0"/>
        <w:spacing w:after="120"/>
        <w:rPr>
          <w:rFonts w:ascii="Tahoma" w:hAnsi="Tahoma" w:cs="Tahoma"/>
          <w:spacing w:val="-3"/>
        </w:rPr>
      </w:pPr>
      <w:r w:rsidRPr="0032567A">
        <w:rPr>
          <w:rFonts w:ascii="Tahoma" w:hAnsi="Tahoma" w:cs="Tahoma"/>
          <w:spacing w:val="-3"/>
        </w:rPr>
        <w:t xml:space="preserve">This section provides general requirements for </w:t>
      </w:r>
      <w:r w:rsidR="00F160FB">
        <w:rPr>
          <w:rFonts w:ascii="Tahoma" w:hAnsi="Tahoma" w:cs="Tahoma"/>
          <w:spacing w:val="-3"/>
        </w:rPr>
        <w:t xml:space="preserve">(a) </w:t>
      </w:r>
      <w:r w:rsidRPr="0032567A">
        <w:rPr>
          <w:rFonts w:ascii="Tahoma" w:hAnsi="Tahoma" w:cs="Tahoma"/>
          <w:spacing w:val="-3"/>
        </w:rPr>
        <w:t xml:space="preserve">an agreement between the Recipient and a </w:t>
      </w:r>
      <w:r w:rsidR="00524735" w:rsidRPr="0032567A">
        <w:rPr>
          <w:rFonts w:ascii="Tahoma" w:hAnsi="Tahoma" w:cs="Tahoma"/>
          <w:spacing w:val="-3"/>
        </w:rPr>
        <w:t>third-party</w:t>
      </w:r>
      <w:r w:rsidRPr="0032567A">
        <w:rPr>
          <w:rFonts w:ascii="Tahoma" w:hAnsi="Tahoma" w:cs="Tahoma"/>
          <w:spacing w:val="-3"/>
        </w:rPr>
        <w:t xml:space="preserve"> subcontracto</w:t>
      </w:r>
      <w:r w:rsidRPr="006312FA">
        <w:rPr>
          <w:rFonts w:ascii="Tahoma" w:hAnsi="Tahoma" w:cs="Tahoma"/>
          <w:spacing w:val="-3"/>
        </w:rPr>
        <w:t>r</w:t>
      </w:r>
      <w:r w:rsidR="006312FA" w:rsidRPr="00EF498D">
        <w:rPr>
          <w:rStyle w:val="FootnoteReference"/>
          <w:rFonts w:ascii="Tahoma" w:hAnsi="Tahoma" w:cs="Tahoma"/>
          <w:spacing w:val="-3"/>
        </w:rPr>
        <w:footnoteReference w:id="3"/>
      </w:r>
      <w:r w:rsidRPr="0032567A">
        <w:rPr>
          <w:rFonts w:ascii="Tahoma" w:hAnsi="Tahoma" w:cs="Tahoma"/>
          <w:spacing w:val="-3"/>
        </w:rPr>
        <w:t xml:space="preserve"> (subcontract)</w:t>
      </w:r>
      <w:r w:rsidR="00314DD2">
        <w:rPr>
          <w:rFonts w:ascii="Tahoma" w:hAnsi="Tahoma" w:cs="Tahoma"/>
          <w:spacing w:val="-3"/>
        </w:rPr>
        <w:t>, and (b)</w:t>
      </w:r>
      <w:r w:rsidR="00485ABB">
        <w:rPr>
          <w:rFonts w:ascii="Tahoma" w:hAnsi="Tahoma" w:cs="Tahoma"/>
          <w:spacing w:val="-3"/>
        </w:rPr>
        <w:t xml:space="preserve"> </w:t>
      </w:r>
      <w:r w:rsidR="00F160FB">
        <w:rPr>
          <w:rFonts w:ascii="Tahoma" w:hAnsi="Tahoma" w:cs="Tahoma"/>
          <w:spacing w:val="-3"/>
        </w:rPr>
        <w:t xml:space="preserve">an agreement between the Recipient and a </w:t>
      </w:r>
      <w:r w:rsidR="00441946" w:rsidRPr="5DB519E4">
        <w:rPr>
          <w:rFonts w:ascii="Tahoma" w:hAnsi="Tahoma" w:cs="Tahoma"/>
        </w:rPr>
        <w:t>R</w:t>
      </w:r>
      <w:r w:rsidR="007358E0" w:rsidRPr="5DB519E4">
        <w:rPr>
          <w:rFonts w:ascii="Tahoma" w:hAnsi="Tahoma" w:cs="Tahoma"/>
        </w:rPr>
        <w:t xml:space="preserve">etrofit </w:t>
      </w:r>
      <w:r w:rsidR="00441946" w:rsidRPr="5DB519E4">
        <w:rPr>
          <w:rFonts w:ascii="Tahoma" w:hAnsi="Tahoma" w:cs="Tahoma"/>
        </w:rPr>
        <w:t>A</w:t>
      </w:r>
      <w:r w:rsidR="007358E0" w:rsidRPr="5DB519E4">
        <w:rPr>
          <w:rFonts w:ascii="Tahoma" w:hAnsi="Tahoma" w:cs="Tahoma"/>
        </w:rPr>
        <w:t>wardee</w:t>
      </w:r>
      <w:r w:rsidR="0045614C">
        <w:rPr>
          <w:rFonts w:ascii="Tahoma" w:hAnsi="Tahoma" w:cs="Tahoma"/>
          <w:spacing w:val="-3"/>
        </w:rPr>
        <w:t xml:space="preserve"> </w:t>
      </w:r>
      <w:r w:rsidR="00F160FB">
        <w:rPr>
          <w:rFonts w:ascii="Tahoma" w:hAnsi="Tahoma" w:cs="Tahoma"/>
          <w:spacing w:val="-3"/>
        </w:rPr>
        <w:t>(</w:t>
      </w:r>
      <w:r w:rsidR="00441946" w:rsidRPr="5DB519E4">
        <w:rPr>
          <w:rFonts w:ascii="Tahoma" w:hAnsi="Tahoma" w:cs="Tahoma"/>
        </w:rPr>
        <w:t>R</w:t>
      </w:r>
      <w:r w:rsidR="007358E0" w:rsidRPr="5DB519E4">
        <w:rPr>
          <w:rFonts w:ascii="Tahoma" w:hAnsi="Tahoma" w:cs="Tahoma"/>
        </w:rPr>
        <w:t xml:space="preserve">etrofit </w:t>
      </w:r>
      <w:r w:rsidR="00441946" w:rsidRPr="5DB519E4">
        <w:rPr>
          <w:rFonts w:ascii="Tahoma" w:hAnsi="Tahoma" w:cs="Tahoma"/>
        </w:rPr>
        <w:t>A</w:t>
      </w:r>
      <w:r w:rsidR="007358E0" w:rsidRPr="5DB519E4">
        <w:rPr>
          <w:rFonts w:ascii="Tahoma" w:hAnsi="Tahoma" w:cs="Tahoma"/>
        </w:rPr>
        <w:t>ward</w:t>
      </w:r>
      <w:r w:rsidR="00F160FB">
        <w:rPr>
          <w:rFonts w:ascii="Tahoma" w:hAnsi="Tahoma" w:cs="Tahoma"/>
          <w:spacing w:val="-3"/>
        </w:rPr>
        <w:t>)</w:t>
      </w:r>
      <w:r w:rsidRPr="0032567A">
        <w:rPr>
          <w:rFonts w:ascii="Tahoma" w:hAnsi="Tahoma" w:cs="Tahoma"/>
          <w:spacing w:val="-3"/>
        </w:rPr>
        <w:t>.</w:t>
      </w:r>
      <w:r w:rsidR="0048128B">
        <w:rPr>
          <w:rFonts w:ascii="Tahoma" w:hAnsi="Tahoma" w:cs="Tahoma"/>
          <w:spacing w:val="-3"/>
        </w:rPr>
        <w:t xml:space="preserve"> Where these terms require the Recipient to flow down terms to subcontractors and </w:t>
      </w:r>
      <w:r w:rsidR="00441946" w:rsidRPr="5DB519E4">
        <w:rPr>
          <w:rFonts w:ascii="Tahoma" w:hAnsi="Tahoma" w:cs="Tahoma"/>
        </w:rPr>
        <w:t>R</w:t>
      </w:r>
      <w:r w:rsidR="00FC4337" w:rsidRPr="5DB519E4">
        <w:rPr>
          <w:rFonts w:ascii="Tahoma" w:hAnsi="Tahoma" w:cs="Tahoma"/>
        </w:rPr>
        <w:t xml:space="preserve">etrofit </w:t>
      </w:r>
      <w:r w:rsidR="00441946" w:rsidRPr="5DB519E4">
        <w:rPr>
          <w:rFonts w:ascii="Tahoma" w:hAnsi="Tahoma" w:cs="Tahoma"/>
        </w:rPr>
        <w:t>A</w:t>
      </w:r>
      <w:r w:rsidR="00FC4337" w:rsidRPr="5DB519E4">
        <w:rPr>
          <w:rFonts w:ascii="Tahoma" w:hAnsi="Tahoma" w:cs="Tahoma"/>
        </w:rPr>
        <w:t>wardees</w:t>
      </w:r>
      <w:r w:rsidR="0048128B">
        <w:rPr>
          <w:rFonts w:ascii="Tahoma" w:hAnsi="Tahoma" w:cs="Tahoma"/>
          <w:spacing w:val="-3"/>
        </w:rPr>
        <w:t xml:space="preserve">, the Recipient shall ensure that its agreement with subcontractors and </w:t>
      </w:r>
      <w:r w:rsidR="00A77444" w:rsidRPr="5DB519E4">
        <w:rPr>
          <w:rFonts w:ascii="Tahoma" w:hAnsi="Tahoma" w:cs="Tahoma"/>
        </w:rPr>
        <w:t>R</w:t>
      </w:r>
      <w:r w:rsidR="00D17807" w:rsidRPr="5DB519E4">
        <w:rPr>
          <w:rFonts w:ascii="Tahoma" w:hAnsi="Tahoma" w:cs="Tahoma"/>
        </w:rPr>
        <w:t xml:space="preserve">etrofit </w:t>
      </w:r>
      <w:r w:rsidR="00A77444" w:rsidRPr="5DB519E4">
        <w:rPr>
          <w:rFonts w:ascii="Tahoma" w:hAnsi="Tahoma" w:cs="Tahoma"/>
        </w:rPr>
        <w:t>A</w:t>
      </w:r>
      <w:r w:rsidR="00D17807" w:rsidRPr="5DB519E4">
        <w:rPr>
          <w:rFonts w:ascii="Tahoma" w:hAnsi="Tahoma" w:cs="Tahoma"/>
        </w:rPr>
        <w:t>ward</w:t>
      </w:r>
      <w:r w:rsidR="0048128B">
        <w:rPr>
          <w:rFonts w:ascii="Tahoma" w:hAnsi="Tahoma" w:cs="Tahoma"/>
          <w:spacing w:val="-3"/>
        </w:rPr>
        <w:t>ees</w:t>
      </w:r>
      <w:r w:rsidR="00A90238">
        <w:rPr>
          <w:rFonts w:ascii="Tahoma" w:hAnsi="Tahoma" w:cs="Tahoma"/>
          <w:spacing w:val="-3"/>
        </w:rPr>
        <w:t xml:space="preserve"> </w:t>
      </w:r>
      <w:r w:rsidR="0048128B">
        <w:rPr>
          <w:rFonts w:ascii="Tahoma" w:hAnsi="Tahoma" w:cs="Tahoma"/>
          <w:spacing w:val="-3"/>
        </w:rPr>
        <w:t>also require the flow down of these terms to every lower-tiered le</w:t>
      </w:r>
      <w:r w:rsidR="00A90238">
        <w:rPr>
          <w:rFonts w:ascii="Tahoma" w:hAnsi="Tahoma" w:cs="Tahoma"/>
          <w:spacing w:val="-3"/>
        </w:rPr>
        <w:t>vel of sub-subcontractor and sub-</w:t>
      </w:r>
      <w:r w:rsidR="00A953B6">
        <w:rPr>
          <w:rFonts w:ascii="Tahoma" w:hAnsi="Tahoma" w:cs="Tahoma"/>
          <w:spacing w:val="-3"/>
        </w:rPr>
        <w:t>R</w:t>
      </w:r>
      <w:r w:rsidR="00463A25">
        <w:rPr>
          <w:rFonts w:ascii="Tahoma" w:hAnsi="Tahoma" w:cs="Tahoma"/>
          <w:spacing w:val="-3"/>
        </w:rPr>
        <w:t xml:space="preserve">etrofit </w:t>
      </w:r>
      <w:r w:rsidR="00A953B6">
        <w:rPr>
          <w:rFonts w:ascii="Tahoma" w:hAnsi="Tahoma" w:cs="Tahoma"/>
          <w:spacing w:val="-3"/>
        </w:rPr>
        <w:t>A</w:t>
      </w:r>
      <w:r w:rsidR="00463A25">
        <w:rPr>
          <w:rFonts w:ascii="Tahoma" w:hAnsi="Tahoma" w:cs="Tahoma"/>
          <w:spacing w:val="-3"/>
        </w:rPr>
        <w:t>wardee</w:t>
      </w:r>
      <w:r w:rsidR="00A90238">
        <w:rPr>
          <w:rFonts w:ascii="Tahoma" w:hAnsi="Tahoma" w:cs="Tahoma"/>
          <w:spacing w:val="-3"/>
        </w:rPr>
        <w:t>.</w:t>
      </w:r>
    </w:p>
    <w:p w14:paraId="2AD76805" w14:textId="01E00336" w:rsidR="00A142F0" w:rsidRPr="0032567A" w:rsidRDefault="00F17A9F" w:rsidP="00BD4D8C">
      <w:pPr>
        <w:keepLines/>
        <w:widowControl w:val="0"/>
        <w:spacing w:after="120"/>
        <w:ind w:left="720" w:hanging="720"/>
        <w:jc w:val="both"/>
        <w:rPr>
          <w:rFonts w:ascii="Tahoma" w:hAnsi="Tahoma" w:cs="Tahoma"/>
          <w:spacing w:val="-3"/>
        </w:rPr>
      </w:pPr>
      <w:r w:rsidRPr="0032567A">
        <w:rPr>
          <w:rFonts w:ascii="Tahoma" w:hAnsi="Tahoma" w:cs="Tahoma"/>
          <w:spacing w:val="-3"/>
        </w:rPr>
        <w:tab/>
      </w:r>
      <w:r w:rsidR="00E94C7D" w:rsidRPr="0032567A">
        <w:rPr>
          <w:rFonts w:ascii="Tahoma" w:hAnsi="Tahoma" w:cs="Tahoma"/>
          <w:spacing w:val="-3"/>
        </w:rPr>
        <w:t xml:space="preserve">For subcontracts that are listed as “to be determined” in the </w:t>
      </w:r>
      <w:r w:rsidR="00F523C0" w:rsidRPr="0032567A">
        <w:rPr>
          <w:rFonts w:ascii="Tahoma" w:hAnsi="Tahoma" w:cs="Tahoma"/>
          <w:spacing w:val="-3"/>
        </w:rPr>
        <w:t>B</w:t>
      </w:r>
      <w:r w:rsidR="00E94C7D" w:rsidRPr="0032567A">
        <w:rPr>
          <w:rFonts w:ascii="Tahoma" w:hAnsi="Tahoma" w:cs="Tahoma"/>
          <w:spacing w:val="-3"/>
        </w:rPr>
        <w:t xml:space="preserve">udget, the Recipient must submit </w:t>
      </w:r>
      <w:r w:rsidR="00F523C0" w:rsidRPr="0032567A">
        <w:rPr>
          <w:rFonts w:ascii="Tahoma" w:hAnsi="Tahoma" w:cs="Tahoma"/>
          <w:spacing w:val="-3"/>
        </w:rPr>
        <w:t>a revised B</w:t>
      </w:r>
      <w:r w:rsidR="00E94C7D" w:rsidRPr="0032567A">
        <w:rPr>
          <w:rFonts w:ascii="Tahoma" w:hAnsi="Tahoma" w:cs="Tahoma"/>
          <w:spacing w:val="-3"/>
        </w:rPr>
        <w:t xml:space="preserve">udget to the CAM, </w:t>
      </w:r>
      <w:r w:rsidR="00F523C0" w:rsidRPr="0032567A">
        <w:rPr>
          <w:rFonts w:ascii="Tahoma" w:hAnsi="Tahoma" w:cs="Tahoma"/>
          <w:spacing w:val="-3"/>
        </w:rPr>
        <w:t xml:space="preserve">identifying the subcontractor and specific items of cost expected to be incurred by that subcontractor. In addition, Recipient must </w:t>
      </w:r>
      <w:r w:rsidR="00E94C7D" w:rsidRPr="0032567A">
        <w:rPr>
          <w:rFonts w:ascii="Tahoma" w:hAnsi="Tahoma" w:cs="Tahoma"/>
          <w:spacing w:val="-3"/>
        </w:rPr>
        <w:t xml:space="preserve">have a </w:t>
      </w:r>
      <w:r w:rsidR="00F523C0" w:rsidRPr="0032567A">
        <w:rPr>
          <w:rFonts w:ascii="Tahoma" w:hAnsi="Tahoma" w:cs="Tahoma"/>
          <w:spacing w:val="-3"/>
        </w:rPr>
        <w:t xml:space="preserve">fully </w:t>
      </w:r>
      <w:r w:rsidR="00E94C7D" w:rsidRPr="0032567A">
        <w:rPr>
          <w:rFonts w:ascii="Tahoma" w:hAnsi="Tahoma" w:cs="Tahoma"/>
          <w:spacing w:val="-3"/>
        </w:rPr>
        <w:t xml:space="preserve">executed subcontract </w:t>
      </w:r>
      <w:r w:rsidR="00FA7008">
        <w:rPr>
          <w:rFonts w:ascii="Tahoma" w:hAnsi="Tahoma" w:cs="Tahoma"/>
          <w:spacing w:val="-3"/>
        </w:rPr>
        <w:t xml:space="preserve">or </w:t>
      </w:r>
      <w:r w:rsidR="00580E59">
        <w:rPr>
          <w:rFonts w:ascii="Tahoma" w:hAnsi="Tahoma" w:cs="Tahoma"/>
          <w:spacing w:val="-3"/>
        </w:rPr>
        <w:t xml:space="preserve">Retrofit Award </w:t>
      </w:r>
      <w:r w:rsidR="00E94C7D" w:rsidRPr="0032567A">
        <w:rPr>
          <w:rFonts w:ascii="Tahoma" w:hAnsi="Tahoma" w:cs="Tahoma"/>
          <w:spacing w:val="-3"/>
        </w:rPr>
        <w:t xml:space="preserve">before the subcontractor </w:t>
      </w:r>
      <w:r w:rsidR="00FA7008">
        <w:rPr>
          <w:rFonts w:ascii="Tahoma" w:hAnsi="Tahoma" w:cs="Tahoma"/>
          <w:spacing w:val="-3"/>
        </w:rPr>
        <w:t xml:space="preserve">or </w:t>
      </w:r>
      <w:r w:rsidR="000D2622">
        <w:rPr>
          <w:rFonts w:ascii="Tahoma" w:hAnsi="Tahoma" w:cs="Tahoma"/>
          <w:spacing w:val="-3"/>
        </w:rPr>
        <w:t xml:space="preserve">Retrofit Awardee </w:t>
      </w:r>
      <w:r w:rsidR="00E94C7D" w:rsidRPr="0032567A">
        <w:rPr>
          <w:rFonts w:ascii="Tahoma" w:hAnsi="Tahoma" w:cs="Tahoma"/>
          <w:spacing w:val="-3"/>
        </w:rPr>
        <w:t>can incur any costs for which the Recipient will seek reimbursement.</w:t>
      </w:r>
    </w:p>
    <w:p w14:paraId="24BE5A04" w14:textId="77777777" w:rsidR="00F17A9F" w:rsidRPr="0032567A" w:rsidRDefault="00A142F0"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r>
      <w:r w:rsidR="00F17A9F" w:rsidRPr="0032567A">
        <w:rPr>
          <w:rFonts w:ascii="Tahoma" w:hAnsi="Tahoma" w:cs="Tahoma"/>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359008E5" w14:textId="09E7E6E4" w:rsidR="00F17A9F"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 xml:space="preserve">The </w:t>
      </w:r>
      <w:r w:rsidR="006958B9">
        <w:rPr>
          <w:rFonts w:ascii="Tahoma" w:hAnsi="Tahoma" w:cs="Tahoma"/>
          <w:spacing w:val="-3"/>
        </w:rPr>
        <w:t>CEC</w:t>
      </w:r>
      <w:r w:rsidRPr="0032567A">
        <w:rPr>
          <w:rFonts w:ascii="Tahoma" w:hAnsi="Tahoma" w:cs="Tahoma"/>
          <w:spacing w:val="-3"/>
        </w:rPr>
        <w:t xml:space="preserve"> will defer to the Recipient's own regulations and procedures </w:t>
      </w:r>
      <w:proofErr w:type="gramStart"/>
      <w:r w:rsidRPr="0032567A">
        <w:rPr>
          <w:rFonts w:ascii="Tahoma" w:hAnsi="Tahoma" w:cs="Tahoma"/>
          <w:spacing w:val="-3"/>
        </w:rPr>
        <w:t>as l</w:t>
      </w:r>
      <w:r w:rsidR="00420A26" w:rsidRPr="0032567A">
        <w:rPr>
          <w:rFonts w:ascii="Tahoma" w:hAnsi="Tahoma" w:cs="Tahoma"/>
          <w:spacing w:val="-3"/>
        </w:rPr>
        <w:t>ong as</w:t>
      </w:r>
      <w:proofErr w:type="gramEnd"/>
      <w:r w:rsidR="00420A26" w:rsidRPr="0032567A">
        <w:rPr>
          <w:rFonts w:ascii="Tahoma" w:hAnsi="Tahoma" w:cs="Tahoma"/>
          <w:spacing w:val="-3"/>
        </w:rPr>
        <w:t xml:space="preserve"> they reflect applicable </w:t>
      </w:r>
      <w:r w:rsidR="004A452C" w:rsidRPr="0032567A">
        <w:rPr>
          <w:rFonts w:ascii="Tahoma" w:hAnsi="Tahoma" w:cs="Tahoma"/>
          <w:spacing w:val="-3"/>
        </w:rPr>
        <w:t>s</w:t>
      </w:r>
      <w:r w:rsidRPr="0032567A">
        <w:rPr>
          <w:rFonts w:ascii="Tahoma" w:hAnsi="Tahoma" w:cs="Tahoma"/>
          <w:spacing w:val="-3"/>
        </w:rPr>
        <w:t>tate and local laws and regulations and are not in conflict with the minimum standards specified in this Agreement.</w:t>
      </w:r>
    </w:p>
    <w:p w14:paraId="71B210EE" w14:textId="77777777" w:rsidR="00F17A9F"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 xml:space="preserve">Upon request, the Recipient must submit to the </w:t>
      </w:r>
      <w:r w:rsidR="00F02313" w:rsidRPr="0032567A">
        <w:rPr>
          <w:rFonts w:ascii="Tahoma" w:hAnsi="Tahoma" w:cs="Tahoma"/>
          <w:spacing w:val="-3"/>
        </w:rPr>
        <w:t>CAM</w:t>
      </w:r>
      <w:r w:rsidRPr="0032567A">
        <w:rPr>
          <w:rFonts w:ascii="Tahoma" w:hAnsi="Tahoma" w:cs="Tahoma"/>
          <w:spacing w:val="-3"/>
        </w:rPr>
        <w:t xml:space="preserve"> a copy of all solicitations for services or products required to carry out the terms of this Agreement</w:t>
      </w:r>
      <w:r w:rsidR="00005C4C" w:rsidRPr="0032567A">
        <w:rPr>
          <w:rFonts w:ascii="Tahoma" w:hAnsi="Tahoma" w:cs="Tahoma"/>
          <w:spacing w:val="-3"/>
        </w:rPr>
        <w:t xml:space="preserve"> and</w:t>
      </w:r>
      <w:r w:rsidRPr="0032567A">
        <w:rPr>
          <w:rFonts w:ascii="Tahoma" w:hAnsi="Tahoma" w:cs="Tahoma"/>
          <w:spacing w:val="-3"/>
        </w:rPr>
        <w:t xml:space="preserve"> copies of the proposals or bids received. </w:t>
      </w:r>
    </w:p>
    <w:p w14:paraId="0330EDAF" w14:textId="00A58F5F" w:rsidR="006C25EF"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The Recipient is responsible for handling all contractual and administrative issues arising out of or related to any subcontracts it enters into under this Agreement.</w:t>
      </w:r>
      <w:r w:rsidR="00BE11A4" w:rsidRPr="0032567A">
        <w:rPr>
          <w:rFonts w:ascii="Tahoma" w:hAnsi="Tahoma" w:cs="Tahoma"/>
          <w:spacing w:val="-3"/>
        </w:rPr>
        <w:t xml:space="preserve"> Nothing contained in this Agreement or otherwise creates any contractual relation between the </w:t>
      </w:r>
      <w:r w:rsidR="006958B9">
        <w:rPr>
          <w:rFonts w:ascii="Tahoma" w:hAnsi="Tahoma" w:cs="Tahoma"/>
          <w:spacing w:val="-3"/>
        </w:rPr>
        <w:t>CEC</w:t>
      </w:r>
      <w:r w:rsidR="00BE11A4" w:rsidRPr="0032567A">
        <w:rPr>
          <w:rFonts w:ascii="Tahoma" w:hAnsi="Tahoma" w:cs="Tahoma"/>
          <w:spacing w:val="-3"/>
        </w:rPr>
        <w:t xml:space="preserve"> and any subcontractors, and no subcontract may relieve the Recipient of its responsibilities under this Agreement. The Recipient agrees to be as fully responsible to the </w:t>
      </w:r>
      <w:r w:rsidR="008918A4">
        <w:rPr>
          <w:rFonts w:ascii="Tahoma" w:hAnsi="Tahoma" w:cs="Tahoma"/>
          <w:spacing w:val="-3"/>
        </w:rPr>
        <w:t>CEC</w:t>
      </w:r>
      <w:r w:rsidR="00BE11A4" w:rsidRPr="0032567A">
        <w:rPr>
          <w:rFonts w:ascii="Tahoma" w:hAnsi="Tahoma" w:cs="Tahoma"/>
          <w:spacing w:val="-3"/>
        </w:rPr>
        <w:t xml:space="preserve"> for the acts and omissions of its subcontractors or persons directly or indirectly employed by any of them as it is for the acts and omissions of persons directly employed by the Recipient.</w:t>
      </w:r>
      <w:r w:rsidR="006C25EF" w:rsidRPr="0032567A">
        <w:rPr>
          <w:rFonts w:ascii="Tahoma" w:hAnsi="Tahoma" w:cs="Tahoma"/>
          <w:spacing w:val="-3"/>
        </w:rPr>
        <w:t xml:space="preserve"> </w:t>
      </w:r>
    </w:p>
    <w:p w14:paraId="57406F33" w14:textId="62D610B2" w:rsidR="00F17A9F" w:rsidRPr="0032567A" w:rsidRDefault="006C25EF" w:rsidP="00172FFD">
      <w:pPr>
        <w:keepLines/>
        <w:widowControl w:val="0"/>
        <w:tabs>
          <w:tab w:val="left" w:pos="-720"/>
          <w:tab w:val="left" w:pos="0"/>
        </w:tabs>
        <w:spacing w:after="120"/>
        <w:ind w:left="720" w:hanging="720"/>
        <w:jc w:val="both"/>
        <w:rPr>
          <w:rFonts w:ascii="Tahoma" w:hAnsi="Tahoma" w:cs="Tahoma"/>
          <w:spacing w:val="-3"/>
          <w:szCs w:val="24"/>
        </w:rPr>
      </w:pPr>
      <w:r w:rsidRPr="0032567A">
        <w:rPr>
          <w:rFonts w:ascii="Tahoma" w:hAnsi="Tahoma" w:cs="Tahoma"/>
          <w:spacing w:val="-3"/>
        </w:rPr>
        <w:tab/>
      </w:r>
      <w:r w:rsidRPr="0032567A">
        <w:rPr>
          <w:rFonts w:ascii="Tahoma" w:hAnsi="Tahoma" w:cs="Tahoma"/>
          <w:spacing w:val="-3"/>
          <w:szCs w:val="24"/>
        </w:rPr>
        <w:t xml:space="preserve">The Recipient’s obligation to pay its subcontractors is an independent obligation from the </w:t>
      </w:r>
      <w:r w:rsidR="008918A4">
        <w:rPr>
          <w:rFonts w:ascii="Tahoma" w:hAnsi="Tahoma" w:cs="Tahoma"/>
          <w:spacing w:val="-3"/>
          <w:szCs w:val="24"/>
        </w:rPr>
        <w:t>CEC</w:t>
      </w:r>
      <w:r w:rsidRPr="0032567A">
        <w:rPr>
          <w:rFonts w:ascii="Tahoma" w:hAnsi="Tahoma" w:cs="Tahoma"/>
          <w:spacing w:val="-3"/>
          <w:szCs w:val="24"/>
        </w:rPr>
        <w:t xml:space="preserve">’s obligation to make payments to the Recipient. As a result, the </w:t>
      </w:r>
      <w:r w:rsidR="008918A4">
        <w:rPr>
          <w:rFonts w:ascii="Tahoma" w:hAnsi="Tahoma" w:cs="Tahoma"/>
          <w:spacing w:val="-3"/>
          <w:szCs w:val="24"/>
        </w:rPr>
        <w:t>CEC</w:t>
      </w:r>
      <w:r w:rsidRPr="0032567A">
        <w:rPr>
          <w:rFonts w:ascii="Tahoma" w:hAnsi="Tahoma" w:cs="Tahoma"/>
          <w:spacing w:val="-3"/>
          <w:szCs w:val="24"/>
        </w:rPr>
        <w:t xml:space="preserve"> has no obligation to pay or enforce the payment of any funds to any subcontractor.</w:t>
      </w:r>
      <w:r w:rsidR="00A870F9" w:rsidRPr="0032567A">
        <w:rPr>
          <w:rFonts w:ascii="Tahoma" w:hAnsi="Tahoma" w:cs="Tahoma"/>
          <w:spacing w:val="-3"/>
          <w:szCs w:val="24"/>
        </w:rPr>
        <w:t xml:space="preserve"> The Recipient is responsible for establishing and maintaining contractual agreements with and reimbursing each subcontractor for work performed in accordance with the terms of this Agreement.</w:t>
      </w:r>
    </w:p>
    <w:p w14:paraId="5DF6D15D" w14:textId="77777777" w:rsidR="00F17A9F" w:rsidRPr="0032567A" w:rsidRDefault="00F17A9F" w:rsidP="00023981">
      <w:pPr>
        <w:keepNext/>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 xml:space="preserve">All subcontracts must incorporate </w:t>
      </w:r>
      <w:proofErr w:type="gramStart"/>
      <w:r w:rsidRPr="0032567A">
        <w:rPr>
          <w:rFonts w:ascii="Tahoma" w:hAnsi="Tahoma" w:cs="Tahoma"/>
          <w:spacing w:val="-3"/>
        </w:rPr>
        <w:t>all of</w:t>
      </w:r>
      <w:proofErr w:type="gramEnd"/>
      <w:r w:rsidRPr="0032567A">
        <w:rPr>
          <w:rFonts w:ascii="Tahoma" w:hAnsi="Tahoma" w:cs="Tahoma"/>
          <w:spacing w:val="-3"/>
        </w:rPr>
        <w:t xml:space="preserve"> the following:</w:t>
      </w:r>
    </w:p>
    <w:p w14:paraId="4E67D060" w14:textId="77777777" w:rsidR="00F17A9F" w:rsidRPr="0032567A" w:rsidRDefault="00F17A9F"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A clear and accurate description of the material, products, or services to be procured as well as a detailed budget and timeline.</w:t>
      </w:r>
    </w:p>
    <w:p w14:paraId="1B36FCF5" w14:textId="7F5FD77A" w:rsidR="00640FB4" w:rsidRPr="0032567A" w:rsidRDefault="00B3551F"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A detailed budget and timeline.</w:t>
      </w:r>
    </w:p>
    <w:p w14:paraId="605355AD" w14:textId="77777777" w:rsidR="00F17A9F" w:rsidRPr="0032567A" w:rsidRDefault="00F17A9F"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 xml:space="preserve">Provisions </w:t>
      </w:r>
      <w:r w:rsidR="00FF3233" w:rsidRPr="0032567A">
        <w:rPr>
          <w:rFonts w:ascii="Tahoma" w:hAnsi="Tahoma" w:cs="Tahoma"/>
          <w:spacing w:val="-3"/>
        </w:rPr>
        <w:t xml:space="preserve">that </w:t>
      </w:r>
      <w:r w:rsidRPr="0032567A">
        <w:rPr>
          <w:rFonts w:ascii="Tahoma" w:hAnsi="Tahoma" w:cs="Tahoma"/>
          <w:spacing w:val="-3"/>
        </w:rPr>
        <w:t xml:space="preserve">allow for administrative, contractual, or legal remedies in instances where subcontractors violate or breach contract </w:t>
      </w:r>
      <w:proofErr w:type="gramStart"/>
      <w:r w:rsidRPr="0032567A">
        <w:rPr>
          <w:rFonts w:ascii="Tahoma" w:hAnsi="Tahoma" w:cs="Tahoma"/>
          <w:spacing w:val="-3"/>
        </w:rPr>
        <w:t>terms, and</w:t>
      </w:r>
      <w:proofErr w:type="gramEnd"/>
      <w:r w:rsidRPr="0032567A">
        <w:rPr>
          <w:rFonts w:ascii="Tahoma" w:hAnsi="Tahoma" w:cs="Tahoma"/>
          <w:spacing w:val="-3"/>
        </w:rPr>
        <w:t xml:space="preserve"> provide for such sanctions and penalties as may be appropriate.</w:t>
      </w:r>
    </w:p>
    <w:p w14:paraId="3DEDEB16" w14:textId="67BC5BA4" w:rsidR="00F17A9F" w:rsidRPr="0032567A" w:rsidRDefault="00F17A9F"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Provisions for termination by the Recipient</w:t>
      </w:r>
      <w:r w:rsidR="00FF3233" w:rsidRPr="0032567A">
        <w:rPr>
          <w:rFonts w:ascii="Tahoma" w:hAnsi="Tahoma" w:cs="Tahoma"/>
          <w:spacing w:val="-3"/>
        </w:rPr>
        <w:t>,</w:t>
      </w:r>
      <w:r w:rsidRPr="0032567A">
        <w:rPr>
          <w:rFonts w:ascii="Tahoma" w:hAnsi="Tahoma" w:cs="Tahoma"/>
          <w:spacing w:val="-3"/>
        </w:rPr>
        <w:t xml:space="preserve"> including termination procedures and the basis for settlement</w:t>
      </w:r>
      <w:r w:rsidR="00B157D1">
        <w:rPr>
          <w:rFonts w:ascii="Tahoma" w:hAnsi="Tahoma" w:cs="Tahoma"/>
          <w:spacing w:val="-3"/>
        </w:rPr>
        <w:t xml:space="preserve">, </w:t>
      </w:r>
      <w:r w:rsidR="000D3FDB">
        <w:rPr>
          <w:rFonts w:ascii="Tahoma" w:hAnsi="Tahoma" w:cs="Tahoma"/>
          <w:spacing w:val="-3"/>
        </w:rPr>
        <w:t xml:space="preserve">and language conforming to the </w:t>
      </w:r>
      <w:r w:rsidR="000C4CFF">
        <w:rPr>
          <w:rFonts w:ascii="Tahoma" w:hAnsi="Tahoma" w:cs="Tahoma"/>
          <w:spacing w:val="-3"/>
        </w:rPr>
        <w:t>termination</w:t>
      </w:r>
      <w:r w:rsidR="002C7EA2">
        <w:rPr>
          <w:rFonts w:ascii="Tahoma" w:hAnsi="Tahoma" w:cs="Tahoma"/>
          <w:spacing w:val="-3"/>
        </w:rPr>
        <w:t xml:space="preserve"> provi</w:t>
      </w:r>
      <w:r w:rsidR="00712BCD">
        <w:rPr>
          <w:rFonts w:ascii="Tahoma" w:hAnsi="Tahoma" w:cs="Tahoma"/>
          <w:spacing w:val="-3"/>
        </w:rPr>
        <w:t>sion related to Executive Order N-6-22 – Russia Sanctions</w:t>
      </w:r>
      <w:r w:rsidRPr="0032567A">
        <w:rPr>
          <w:rFonts w:ascii="Tahoma" w:hAnsi="Tahoma" w:cs="Tahoma"/>
          <w:spacing w:val="-3"/>
        </w:rPr>
        <w:t>.</w:t>
      </w:r>
    </w:p>
    <w:p w14:paraId="6FA29E59" w14:textId="494B675D" w:rsidR="00A05E52" w:rsidRPr="0032567A" w:rsidRDefault="00A05E52"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 xml:space="preserve">A statement that further assignments will not be made to any third or subsequent tier subcontractor without additional advance written consent of the </w:t>
      </w:r>
      <w:r w:rsidR="008918A4">
        <w:rPr>
          <w:rFonts w:ascii="Tahoma" w:hAnsi="Tahoma" w:cs="Tahoma"/>
          <w:spacing w:val="-3"/>
        </w:rPr>
        <w:t>CEC</w:t>
      </w:r>
      <w:r w:rsidRPr="0032567A">
        <w:rPr>
          <w:rFonts w:ascii="Tahoma" w:hAnsi="Tahoma" w:cs="Tahoma"/>
          <w:spacing w:val="-3"/>
        </w:rPr>
        <w:t>.</w:t>
      </w:r>
    </w:p>
    <w:p w14:paraId="77913957" w14:textId="6E68D8AD" w:rsidR="001F7DBF" w:rsidRPr="0032567A" w:rsidRDefault="00AB3119"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Languag</w:t>
      </w:r>
      <w:r w:rsidR="0046262C" w:rsidRPr="0032567A">
        <w:rPr>
          <w:rFonts w:ascii="Tahoma" w:hAnsi="Tahoma" w:cs="Tahoma"/>
          <w:spacing w:val="-3"/>
        </w:rPr>
        <w:t>e conforming to the follow</w:t>
      </w:r>
      <w:r w:rsidR="00E163A6" w:rsidRPr="0032567A">
        <w:rPr>
          <w:rFonts w:ascii="Tahoma" w:hAnsi="Tahoma" w:cs="Tahoma"/>
          <w:spacing w:val="-3"/>
        </w:rPr>
        <w:t>ing</w:t>
      </w:r>
      <w:r w:rsidR="0046262C" w:rsidRPr="0032567A">
        <w:rPr>
          <w:rFonts w:ascii="Tahoma" w:hAnsi="Tahoma" w:cs="Tahoma"/>
          <w:spacing w:val="-3"/>
        </w:rPr>
        <w:t xml:space="preserve"> provisions:</w:t>
      </w:r>
    </w:p>
    <w:p w14:paraId="5A401B1C" w14:textId="04B15E3C" w:rsidR="00023959" w:rsidRPr="0032567A" w:rsidRDefault="00023959"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Publications - Legal Statement on Reports and Products (Section 5)</w:t>
      </w:r>
    </w:p>
    <w:p w14:paraId="3A6C80A7" w14:textId="5802FFDB" w:rsidR="00B43AE6" w:rsidRPr="0032567A" w:rsidRDefault="00B43AE6"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Equipment (Section 10)</w:t>
      </w:r>
    </w:p>
    <w:p w14:paraId="2D2CA727" w14:textId="3396734C" w:rsidR="00314927" w:rsidRPr="0032567A" w:rsidRDefault="00314927"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Travel and Per Diem (Section 13)</w:t>
      </w:r>
    </w:p>
    <w:p w14:paraId="4880D11A" w14:textId="5BBF7032" w:rsidR="00F17A9F" w:rsidRPr="0032567A" w:rsidRDefault="00F17A9F"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Standard of Performance</w:t>
      </w:r>
      <w:r w:rsidR="00784E4F" w:rsidRPr="0032567A">
        <w:rPr>
          <w:rFonts w:ascii="Tahoma" w:hAnsi="Tahoma" w:cs="Tahoma"/>
          <w:spacing w:val="-3"/>
        </w:rPr>
        <w:t xml:space="preserve"> (Section 14)</w:t>
      </w:r>
    </w:p>
    <w:p w14:paraId="10E2BA4D" w14:textId="43AC36FA" w:rsidR="00F17A9F" w:rsidRPr="0032567A" w:rsidRDefault="00953D2F"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Fiscal Accounting Requirements</w:t>
      </w:r>
      <w:r w:rsidR="00E463CD" w:rsidRPr="0032567A">
        <w:rPr>
          <w:rFonts w:ascii="Tahoma" w:hAnsi="Tahoma" w:cs="Tahoma"/>
          <w:spacing w:val="-3"/>
        </w:rPr>
        <w:t xml:space="preserve"> </w:t>
      </w:r>
      <w:r w:rsidR="00220EC9" w:rsidRPr="0032567A">
        <w:rPr>
          <w:rFonts w:ascii="Tahoma" w:hAnsi="Tahoma" w:cs="Tahoma"/>
          <w:spacing w:val="-3"/>
        </w:rPr>
        <w:t>(Section 16)</w:t>
      </w:r>
    </w:p>
    <w:p w14:paraId="63495B7E" w14:textId="005B9E70" w:rsidR="00D12F81" w:rsidRPr="0032567A" w:rsidRDefault="00F17A9F"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Indemnification</w:t>
      </w:r>
      <w:r w:rsidR="004D3BA3" w:rsidRPr="0032567A">
        <w:rPr>
          <w:rFonts w:ascii="Tahoma" w:hAnsi="Tahoma" w:cs="Tahoma"/>
          <w:spacing w:val="-3"/>
        </w:rPr>
        <w:t xml:space="preserve"> (Section 17)</w:t>
      </w:r>
    </w:p>
    <w:p w14:paraId="3F87022A" w14:textId="2CC810C4" w:rsidR="00E52854" w:rsidRPr="0032567A" w:rsidRDefault="00E52854"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Nondiscrimination Statement of Compliance (Section 20.b)</w:t>
      </w:r>
    </w:p>
    <w:p w14:paraId="71747821" w14:textId="33A48888" w:rsidR="00795EF1" w:rsidRPr="0032567A" w:rsidRDefault="00795EF1"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Site Visits (Section 21)</w:t>
      </w:r>
    </w:p>
    <w:p w14:paraId="161D36F2" w14:textId="23BF29BF" w:rsidR="009C2E32" w:rsidRPr="0032567A" w:rsidRDefault="00F1218A"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bCs/>
          <w:spacing w:val="-3"/>
        </w:rPr>
        <w:t xml:space="preserve">Public Works – Payment of </w:t>
      </w:r>
      <w:r w:rsidR="009C2E32" w:rsidRPr="0032567A">
        <w:rPr>
          <w:rFonts w:ascii="Tahoma" w:hAnsi="Tahoma" w:cs="Tahoma"/>
          <w:bCs/>
          <w:spacing w:val="-3"/>
        </w:rPr>
        <w:t xml:space="preserve">Prevailing Wages </w:t>
      </w:r>
      <w:r w:rsidR="00DB31AE" w:rsidRPr="0032567A">
        <w:rPr>
          <w:rFonts w:ascii="Tahoma" w:hAnsi="Tahoma" w:cs="Tahoma"/>
          <w:bCs/>
          <w:spacing w:val="-3"/>
        </w:rPr>
        <w:t>(Section 2</w:t>
      </w:r>
      <w:r w:rsidR="005530CD" w:rsidRPr="0032567A">
        <w:rPr>
          <w:rFonts w:ascii="Tahoma" w:hAnsi="Tahoma" w:cs="Tahoma"/>
          <w:bCs/>
          <w:spacing w:val="-3"/>
        </w:rPr>
        <w:t>3</w:t>
      </w:r>
      <w:r w:rsidR="00DB31AE" w:rsidRPr="0032567A">
        <w:rPr>
          <w:rFonts w:ascii="Tahoma" w:hAnsi="Tahoma" w:cs="Tahoma"/>
          <w:bCs/>
          <w:spacing w:val="-3"/>
        </w:rPr>
        <w:t>)</w:t>
      </w:r>
    </w:p>
    <w:p w14:paraId="7150C5CC" w14:textId="332EC16C" w:rsidR="00B03949" w:rsidRPr="0032567A" w:rsidRDefault="00B03949"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Intellectual Property (Section 2</w:t>
      </w:r>
      <w:r w:rsidR="005530CD" w:rsidRPr="0032567A">
        <w:rPr>
          <w:rFonts w:ascii="Tahoma" w:hAnsi="Tahoma" w:cs="Tahoma"/>
          <w:spacing w:val="-3"/>
        </w:rPr>
        <w:t>4</w:t>
      </w:r>
      <w:r w:rsidRPr="0032567A">
        <w:rPr>
          <w:rFonts w:ascii="Tahoma" w:hAnsi="Tahoma" w:cs="Tahoma"/>
          <w:spacing w:val="-3"/>
        </w:rPr>
        <w:t>)</w:t>
      </w:r>
    </w:p>
    <w:p w14:paraId="639EC62F" w14:textId="5E12209A" w:rsidR="007A0CBC" w:rsidRPr="007A0CBC" w:rsidRDefault="007A0CBC"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spacing w:val="-3"/>
        </w:rPr>
        <w:t>Remedies for Non-Compliance (Section 25)</w:t>
      </w:r>
    </w:p>
    <w:p w14:paraId="56CA2D90" w14:textId="77777777" w:rsidR="000F1579" w:rsidRPr="00B15605" w:rsidRDefault="000F1579"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58186079">
        <w:rPr>
          <w:rFonts w:ascii="Tahoma" w:hAnsi="Tahoma" w:cs="Tahoma"/>
        </w:rPr>
        <w:t>Enforcement (Section 26)</w:t>
      </w:r>
    </w:p>
    <w:p w14:paraId="175165F4" w14:textId="7C87CC88" w:rsidR="00FD3AB7" w:rsidRPr="0032567A" w:rsidRDefault="00FD3AB7"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rPr>
        <w:t>Receipt of Confidential Information</w:t>
      </w:r>
      <w:r w:rsidR="00CC36A2">
        <w:rPr>
          <w:rFonts w:ascii="Tahoma" w:hAnsi="Tahoma" w:cs="Tahoma"/>
        </w:rPr>
        <w:t xml:space="preserve"> and Personal Information</w:t>
      </w:r>
      <w:r w:rsidR="003461F9">
        <w:rPr>
          <w:rFonts w:ascii="Tahoma" w:hAnsi="Tahoma" w:cs="Tahoma"/>
        </w:rPr>
        <w:t xml:space="preserve"> (Section 28)</w:t>
      </w:r>
    </w:p>
    <w:p w14:paraId="55632AAE" w14:textId="2E47F013" w:rsidR="00B03EB0" w:rsidRPr="0032567A" w:rsidRDefault="00B03EB0"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58186079">
        <w:rPr>
          <w:rFonts w:ascii="Tahoma" w:hAnsi="Tahoma" w:cs="Tahoma"/>
        </w:rPr>
        <w:t>Conflic</w:t>
      </w:r>
      <w:r w:rsidR="00900A2C" w:rsidRPr="58186079">
        <w:rPr>
          <w:rFonts w:ascii="Tahoma" w:hAnsi="Tahoma" w:cs="Tahoma"/>
        </w:rPr>
        <w:t xml:space="preserve">ts of Interest (Section </w:t>
      </w:r>
      <w:r w:rsidR="00BD4D8C">
        <w:rPr>
          <w:rFonts w:ascii="Tahoma" w:hAnsi="Tahoma" w:cs="Tahoma"/>
        </w:rPr>
        <w:t>31</w:t>
      </w:r>
      <w:r w:rsidR="00900A2C" w:rsidRPr="58186079">
        <w:rPr>
          <w:rFonts w:ascii="Tahoma" w:hAnsi="Tahoma" w:cs="Tahoma"/>
        </w:rPr>
        <w:t>)</w:t>
      </w:r>
    </w:p>
    <w:p w14:paraId="05D7A1CC" w14:textId="6CC9276F" w:rsidR="000731C9" w:rsidRPr="0032567A" w:rsidRDefault="0088322A"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58186079">
        <w:rPr>
          <w:rFonts w:ascii="Tahoma" w:hAnsi="Tahoma" w:cs="Tahoma"/>
        </w:rPr>
        <w:t>S</w:t>
      </w:r>
      <w:r w:rsidR="000731C9" w:rsidRPr="0032567A">
        <w:rPr>
          <w:rFonts w:ascii="Tahoma" w:hAnsi="Tahoma" w:cs="Tahoma"/>
          <w:spacing w:val="-3"/>
        </w:rPr>
        <w:t xml:space="preserve">urvival of the following </w:t>
      </w:r>
      <w:r w:rsidR="00B44B64">
        <w:rPr>
          <w:rFonts w:ascii="Tahoma" w:hAnsi="Tahoma" w:cs="Tahoma"/>
          <w:spacing w:val="-3"/>
        </w:rPr>
        <w:t>provisions</w:t>
      </w:r>
      <w:r w:rsidR="000731C9" w:rsidRPr="0032567A">
        <w:rPr>
          <w:rFonts w:ascii="Tahoma" w:hAnsi="Tahoma" w:cs="Tahoma"/>
          <w:spacing w:val="-3"/>
        </w:rPr>
        <w:t>:</w:t>
      </w:r>
    </w:p>
    <w:p w14:paraId="50BD234E" w14:textId="7066D064" w:rsidR="000731C9" w:rsidRPr="0032567A" w:rsidRDefault="00CB4CA5"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Equipment</w:t>
      </w:r>
      <w:r w:rsidR="00A82159" w:rsidRPr="0032567A">
        <w:rPr>
          <w:rFonts w:ascii="Tahoma" w:hAnsi="Tahoma" w:cs="Tahoma"/>
          <w:spacing w:val="-3"/>
        </w:rPr>
        <w:t xml:space="preserve"> (Section 10)</w:t>
      </w:r>
    </w:p>
    <w:p w14:paraId="353C289A" w14:textId="4656C63B" w:rsidR="00CB4CA5" w:rsidRPr="0032567A" w:rsidRDefault="00900D4F"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Fiscal Accounting Requirements (Section 16)</w:t>
      </w:r>
    </w:p>
    <w:p w14:paraId="74DB3FBB" w14:textId="77777777" w:rsidR="00CC36A2" w:rsidRDefault="00A82159"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Intellectual Property</w:t>
      </w:r>
      <w:r w:rsidR="00C30AA2" w:rsidRPr="0032567A">
        <w:rPr>
          <w:rFonts w:ascii="Tahoma" w:hAnsi="Tahoma" w:cs="Tahoma"/>
          <w:spacing w:val="-3"/>
        </w:rPr>
        <w:t xml:space="preserve"> (Section 2</w:t>
      </w:r>
      <w:r w:rsidR="005530CD" w:rsidRPr="0032567A">
        <w:rPr>
          <w:rFonts w:ascii="Tahoma" w:hAnsi="Tahoma" w:cs="Tahoma"/>
          <w:spacing w:val="-3"/>
        </w:rPr>
        <w:t>4</w:t>
      </w:r>
      <w:r w:rsidR="00C30AA2" w:rsidRPr="0032567A">
        <w:rPr>
          <w:rFonts w:ascii="Tahoma" w:hAnsi="Tahoma" w:cs="Tahoma"/>
          <w:spacing w:val="-3"/>
        </w:rPr>
        <w:t>)</w:t>
      </w:r>
    </w:p>
    <w:p w14:paraId="46A1B4F9" w14:textId="5F90FA75" w:rsidR="00FE6B07" w:rsidRDefault="00CC36A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rPr>
        <w:t>Receipt of Confidential Information and Personal Information (Section 28)</w:t>
      </w:r>
      <w:r w:rsidR="00A13869" w:rsidRPr="00CC36A2">
        <w:rPr>
          <w:rFonts w:ascii="Tahoma" w:hAnsi="Tahoma" w:cs="Tahoma"/>
          <w:spacing w:val="-3"/>
        </w:rPr>
        <w:t xml:space="preserve"> </w:t>
      </w:r>
    </w:p>
    <w:p w14:paraId="79D1A75F" w14:textId="754B8590" w:rsidR="002F219B" w:rsidRPr="0032567A" w:rsidRDefault="002F219B" w:rsidP="003C3771">
      <w:pPr>
        <w:keepLines/>
        <w:widowControl w:val="0"/>
        <w:tabs>
          <w:tab w:val="left" w:pos="-720"/>
          <w:tab w:val="left" w:pos="0"/>
          <w:tab w:val="left" w:pos="1350"/>
        </w:tabs>
        <w:spacing w:after="120"/>
        <w:ind w:left="720"/>
        <w:jc w:val="both"/>
        <w:rPr>
          <w:rFonts w:ascii="Tahoma" w:hAnsi="Tahoma" w:cs="Tahoma"/>
          <w:spacing w:val="-3"/>
        </w:rPr>
      </w:pPr>
      <w:r w:rsidRPr="0032567A">
        <w:rPr>
          <w:rFonts w:ascii="Tahoma" w:hAnsi="Tahoma" w:cs="Tahoma"/>
          <w:spacing w:val="-3"/>
        </w:rPr>
        <w:t xml:space="preserve">Recipients who are subcontracting with University of California (UC) may use the terms and conditions negotiated by the </w:t>
      </w:r>
      <w:r w:rsidR="006958B9">
        <w:rPr>
          <w:rFonts w:ascii="Tahoma" w:hAnsi="Tahoma" w:cs="Tahoma"/>
          <w:spacing w:val="-3"/>
        </w:rPr>
        <w:t>CEC</w:t>
      </w:r>
      <w:r w:rsidRPr="0032567A">
        <w:rPr>
          <w:rFonts w:ascii="Tahoma" w:hAnsi="Tahoma" w:cs="Tahoma"/>
          <w:spacing w:val="-3"/>
        </w:rPr>
        <w:t xml:space="preserve"> with UC for their subcontracts. Recipients who are subcontracting with the </w:t>
      </w:r>
      <w:r w:rsidR="000E4CB9">
        <w:rPr>
          <w:rFonts w:ascii="Tahoma" w:hAnsi="Tahoma" w:cs="Tahoma"/>
          <w:spacing w:val="-3"/>
        </w:rPr>
        <w:t xml:space="preserve">United States </w:t>
      </w:r>
      <w:r w:rsidRPr="0032567A">
        <w:rPr>
          <w:rFonts w:ascii="Tahoma" w:hAnsi="Tahoma" w:cs="Tahoma"/>
          <w:spacing w:val="-3"/>
        </w:rPr>
        <w:t>Department of Energy (DOE) national laboratories may use the terms and conditions negotiated with DOE.</w:t>
      </w:r>
    </w:p>
    <w:p w14:paraId="14835829" w14:textId="5EA031E4" w:rsidR="00FE6B07" w:rsidRDefault="00F523C0" w:rsidP="00172FFD">
      <w:pPr>
        <w:keepLines/>
        <w:widowControl w:val="0"/>
        <w:tabs>
          <w:tab w:val="left" w:pos="-720"/>
          <w:tab w:val="left" w:pos="0"/>
        </w:tabs>
        <w:spacing w:after="120"/>
        <w:ind w:left="720"/>
        <w:jc w:val="both"/>
        <w:rPr>
          <w:rFonts w:ascii="Tahoma" w:hAnsi="Tahoma" w:cs="Tahoma"/>
          <w:spacing w:val="-3"/>
        </w:rPr>
      </w:pPr>
      <w:r w:rsidRPr="0032567A">
        <w:rPr>
          <w:rFonts w:ascii="Tahoma" w:hAnsi="Tahoma" w:cs="Tahoma"/>
          <w:spacing w:val="-3"/>
        </w:rPr>
        <w:t xml:space="preserve">Without limiting any of the </w:t>
      </w:r>
      <w:r w:rsidR="008918A4">
        <w:rPr>
          <w:rFonts w:ascii="Tahoma" w:hAnsi="Tahoma" w:cs="Tahoma"/>
          <w:spacing w:val="-3"/>
        </w:rPr>
        <w:t>CEC</w:t>
      </w:r>
      <w:r w:rsidRPr="0032567A">
        <w:rPr>
          <w:rFonts w:ascii="Tahoma" w:hAnsi="Tahoma" w:cs="Tahoma"/>
          <w:spacing w:val="-3"/>
        </w:rPr>
        <w:t>’s other remedies, f</w:t>
      </w:r>
      <w:r w:rsidR="00F17A9F" w:rsidRPr="0032567A">
        <w:rPr>
          <w:rFonts w:ascii="Tahoma" w:hAnsi="Tahoma" w:cs="Tahoma"/>
          <w:spacing w:val="-3"/>
        </w:rPr>
        <w:t>ailure to comply with the above requirements may result in the termination of this Agreement.</w:t>
      </w:r>
    </w:p>
    <w:p w14:paraId="252AB138" w14:textId="16C04809" w:rsidR="00FE6B07" w:rsidRDefault="00787ABE" w:rsidP="00172FFD">
      <w:pPr>
        <w:keepLines/>
        <w:widowControl w:val="0"/>
        <w:tabs>
          <w:tab w:val="left" w:pos="-720"/>
          <w:tab w:val="left" w:pos="0"/>
        </w:tabs>
        <w:spacing w:after="120"/>
        <w:ind w:left="720"/>
        <w:jc w:val="both"/>
        <w:rPr>
          <w:rFonts w:ascii="Tahoma" w:hAnsi="Tahoma" w:cs="Tahoma"/>
          <w:spacing w:val="-3"/>
        </w:rPr>
      </w:pPr>
      <w:r>
        <w:rPr>
          <w:rFonts w:ascii="Tahoma" w:hAnsi="Tahoma" w:cs="Tahoma"/>
          <w:spacing w:val="-3"/>
        </w:rPr>
        <w:t xml:space="preserve">Retrofit Awards </w:t>
      </w:r>
      <w:r w:rsidR="00FE6B07">
        <w:rPr>
          <w:rFonts w:ascii="Tahoma" w:hAnsi="Tahoma" w:cs="Tahoma"/>
          <w:spacing w:val="-3"/>
        </w:rPr>
        <w:t xml:space="preserve">funded in whole or in part by this Agreement must incorporate </w:t>
      </w:r>
      <w:proofErr w:type="gramStart"/>
      <w:r w:rsidR="00FE6B07">
        <w:rPr>
          <w:rFonts w:ascii="Tahoma" w:hAnsi="Tahoma" w:cs="Tahoma"/>
          <w:spacing w:val="-3"/>
        </w:rPr>
        <w:t>all of</w:t>
      </w:r>
      <w:proofErr w:type="gramEnd"/>
      <w:r w:rsidR="00FE6B07">
        <w:rPr>
          <w:rFonts w:ascii="Tahoma" w:hAnsi="Tahoma" w:cs="Tahoma"/>
          <w:spacing w:val="-3"/>
        </w:rPr>
        <w:t xml:space="preserve"> the following:</w:t>
      </w:r>
    </w:p>
    <w:p w14:paraId="62B08C93" w14:textId="39E9CC34" w:rsidR="000F36D2" w:rsidRPr="0032567A" w:rsidRDefault="000F36D2"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 xml:space="preserve">Provisions that allow for administrative, contractual, or legal remedies in instances where </w:t>
      </w:r>
      <w:r w:rsidR="00CE3CB1">
        <w:rPr>
          <w:rFonts w:ascii="Tahoma" w:hAnsi="Tahoma" w:cs="Tahoma"/>
          <w:spacing w:val="-3"/>
        </w:rPr>
        <w:t>Retrofit Awardees</w:t>
      </w:r>
      <w:r w:rsidR="00CE3CB1" w:rsidRPr="0032567A">
        <w:rPr>
          <w:rFonts w:ascii="Tahoma" w:hAnsi="Tahoma" w:cs="Tahoma"/>
          <w:spacing w:val="-3"/>
        </w:rPr>
        <w:t xml:space="preserve"> </w:t>
      </w:r>
      <w:r w:rsidRPr="0032567A">
        <w:rPr>
          <w:rFonts w:ascii="Tahoma" w:hAnsi="Tahoma" w:cs="Tahoma"/>
          <w:spacing w:val="-3"/>
        </w:rPr>
        <w:t xml:space="preserve">violate or breach contract terms, </w:t>
      </w:r>
      <w:r w:rsidR="00EC5699">
        <w:rPr>
          <w:rFonts w:ascii="Tahoma" w:hAnsi="Tahoma" w:cs="Tahoma"/>
          <w:spacing w:val="-3"/>
        </w:rPr>
        <w:t>including Program Participation Agreement terms</w:t>
      </w:r>
      <w:r w:rsidR="0037359F">
        <w:rPr>
          <w:rFonts w:ascii="Tahoma" w:hAnsi="Tahoma" w:cs="Tahoma"/>
          <w:spacing w:val="-3"/>
        </w:rPr>
        <w:t xml:space="preserve"> and the tenant protections therein</w:t>
      </w:r>
      <w:r w:rsidR="00EC5699">
        <w:rPr>
          <w:rFonts w:ascii="Tahoma" w:hAnsi="Tahoma" w:cs="Tahoma"/>
          <w:spacing w:val="-3"/>
        </w:rPr>
        <w:t xml:space="preserve">, </w:t>
      </w:r>
      <w:r w:rsidRPr="0032567A">
        <w:rPr>
          <w:rFonts w:ascii="Tahoma" w:hAnsi="Tahoma" w:cs="Tahoma"/>
          <w:spacing w:val="-3"/>
        </w:rPr>
        <w:t>and provide for such sanctions and penalties as may be appropriate</w:t>
      </w:r>
      <w:r w:rsidR="002C491B">
        <w:rPr>
          <w:rFonts w:ascii="Tahoma" w:hAnsi="Tahoma" w:cs="Tahoma"/>
          <w:spacing w:val="-3"/>
        </w:rPr>
        <w:t xml:space="preserve">, including the </w:t>
      </w:r>
      <w:r w:rsidR="007606A8">
        <w:rPr>
          <w:rFonts w:ascii="Tahoma" w:hAnsi="Tahoma" w:cs="Tahoma"/>
          <w:spacing w:val="-3"/>
        </w:rPr>
        <w:t>repayment</w:t>
      </w:r>
      <w:r w:rsidR="00BF5DF2">
        <w:rPr>
          <w:rFonts w:ascii="Tahoma" w:hAnsi="Tahoma" w:cs="Tahoma"/>
          <w:spacing w:val="-3"/>
        </w:rPr>
        <w:t xml:space="preserve"> to</w:t>
      </w:r>
      <w:r w:rsidR="00F405EF">
        <w:rPr>
          <w:rFonts w:ascii="Tahoma" w:hAnsi="Tahoma" w:cs="Tahoma"/>
          <w:spacing w:val="-3"/>
        </w:rPr>
        <w:t xml:space="preserve"> CEC</w:t>
      </w:r>
      <w:r w:rsidR="00A231AA">
        <w:rPr>
          <w:rFonts w:ascii="Tahoma" w:hAnsi="Tahoma" w:cs="Tahoma"/>
          <w:spacing w:val="-3"/>
        </w:rPr>
        <w:t xml:space="preserve"> </w:t>
      </w:r>
      <w:r w:rsidR="007606A8">
        <w:rPr>
          <w:rFonts w:ascii="Tahoma" w:hAnsi="Tahoma" w:cs="Tahoma"/>
          <w:spacing w:val="-3"/>
        </w:rPr>
        <w:t>of grant funds</w:t>
      </w:r>
      <w:r w:rsidR="00466F41">
        <w:rPr>
          <w:rFonts w:ascii="Tahoma" w:hAnsi="Tahoma" w:cs="Tahoma"/>
          <w:spacing w:val="-3"/>
        </w:rPr>
        <w:t xml:space="preserve"> spent</w:t>
      </w:r>
      <w:r w:rsidR="00B0504E">
        <w:rPr>
          <w:rFonts w:ascii="Tahoma" w:hAnsi="Tahoma" w:cs="Tahoma"/>
          <w:spacing w:val="-3"/>
        </w:rPr>
        <w:t xml:space="preserve"> under the Retrofit Award</w:t>
      </w:r>
      <w:r w:rsidR="00513967">
        <w:rPr>
          <w:rFonts w:ascii="Tahoma" w:hAnsi="Tahoma" w:cs="Tahoma"/>
          <w:spacing w:val="-3"/>
        </w:rPr>
        <w:t>.</w:t>
      </w:r>
    </w:p>
    <w:p w14:paraId="2A0DC51C" w14:textId="3AFF8C25" w:rsidR="000F36D2" w:rsidRDefault="000F36D2"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Provisions for termination by the Recipient, including termination procedures and the basis for settlement</w:t>
      </w:r>
      <w:r w:rsidR="00B010CB">
        <w:rPr>
          <w:rFonts w:ascii="Tahoma" w:hAnsi="Tahoma" w:cs="Tahoma"/>
          <w:spacing w:val="-3"/>
        </w:rPr>
        <w:t>, and language conforming to the termination provision related to Executive Order N-6-22 – Russia Sanctions</w:t>
      </w:r>
      <w:r w:rsidRPr="0032567A">
        <w:rPr>
          <w:rFonts w:ascii="Tahoma" w:hAnsi="Tahoma" w:cs="Tahoma"/>
          <w:spacing w:val="-3"/>
        </w:rPr>
        <w:t>.</w:t>
      </w:r>
    </w:p>
    <w:p w14:paraId="6D4F979D" w14:textId="4B83A837" w:rsidR="000F36D2" w:rsidRPr="0032567A" w:rsidRDefault="000F36D2"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 xml:space="preserve">A statement that further assignments will not be made to any third or subsequent tier </w:t>
      </w:r>
      <w:r w:rsidR="00C841A4">
        <w:rPr>
          <w:rFonts w:ascii="Tahoma" w:hAnsi="Tahoma" w:cs="Tahoma"/>
          <w:spacing w:val="-3"/>
        </w:rPr>
        <w:t>Retrofit Awardee</w:t>
      </w:r>
      <w:r w:rsidR="00C841A4" w:rsidRPr="0032567A">
        <w:rPr>
          <w:rFonts w:ascii="Tahoma" w:hAnsi="Tahoma" w:cs="Tahoma"/>
          <w:spacing w:val="-3"/>
        </w:rPr>
        <w:t xml:space="preserve"> </w:t>
      </w:r>
      <w:r w:rsidRPr="0032567A">
        <w:rPr>
          <w:rFonts w:ascii="Tahoma" w:hAnsi="Tahoma" w:cs="Tahoma"/>
          <w:spacing w:val="-3"/>
        </w:rPr>
        <w:t xml:space="preserve">without additional advance written consent of the </w:t>
      </w:r>
      <w:r w:rsidR="008918A4">
        <w:rPr>
          <w:rFonts w:ascii="Tahoma" w:hAnsi="Tahoma" w:cs="Tahoma"/>
          <w:spacing w:val="-3"/>
        </w:rPr>
        <w:t>CEC</w:t>
      </w:r>
      <w:r w:rsidRPr="0032567A">
        <w:rPr>
          <w:rFonts w:ascii="Tahoma" w:hAnsi="Tahoma" w:cs="Tahoma"/>
          <w:spacing w:val="-3"/>
        </w:rPr>
        <w:t>.</w:t>
      </w:r>
    </w:p>
    <w:p w14:paraId="21785713" w14:textId="19C59899" w:rsidR="000F36D2" w:rsidRPr="0032567A" w:rsidRDefault="000F36D2" w:rsidP="00E6043C">
      <w:pPr>
        <w:keepLines/>
        <w:widowControl w:val="0"/>
        <w:numPr>
          <w:ilvl w:val="0"/>
          <w:numId w:val="2"/>
        </w:numPr>
        <w:tabs>
          <w:tab w:val="clear" w:pos="360"/>
          <w:tab w:val="left" w:pos="720"/>
        </w:tabs>
        <w:spacing w:after="120"/>
        <w:ind w:left="1440" w:hanging="720"/>
        <w:jc w:val="both"/>
        <w:rPr>
          <w:rFonts w:ascii="Tahoma" w:hAnsi="Tahoma" w:cs="Tahoma"/>
          <w:spacing w:val="-3"/>
        </w:rPr>
      </w:pPr>
      <w:r w:rsidRPr="0032567A">
        <w:rPr>
          <w:rFonts w:ascii="Tahoma" w:hAnsi="Tahoma" w:cs="Tahoma"/>
          <w:spacing w:val="-3"/>
        </w:rPr>
        <w:t>Language conforming to the following provisions:</w:t>
      </w:r>
    </w:p>
    <w:p w14:paraId="4B6DD5CD" w14:textId="77777777" w:rsidR="000F36D2" w:rsidRPr="0032567A" w:rsidRDefault="000F36D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Equipment (Section 10)</w:t>
      </w:r>
    </w:p>
    <w:p w14:paraId="53CFDF00" w14:textId="77777777" w:rsidR="000F36D2" w:rsidRPr="0032567A" w:rsidRDefault="000F36D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Indemnification (Section 17)</w:t>
      </w:r>
    </w:p>
    <w:p w14:paraId="7FEC5E7F" w14:textId="77777777" w:rsidR="000F36D2" w:rsidRPr="0032567A" w:rsidRDefault="000F36D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Site Visits (Section 21)</w:t>
      </w:r>
    </w:p>
    <w:p w14:paraId="20199568" w14:textId="144637FE" w:rsidR="007B7FAE" w:rsidRPr="00AD1EDD" w:rsidRDefault="003A4335"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spacing w:val="-3"/>
        </w:rPr>
        <w:t xml:space="preserve">Remedies for </w:t>
      </w:r>
      <w:r w:rsidR="00103203">
        <w:rPr>
          <w:rFonts w:ascii="Tahoma" w:hAnsi="Tahoma" w:cs="Tahoma"/>
          <w:spacing w:val="-3"/>
        </w:rPr>
        <w:t xml:space="preserve">Non-Compliance (Section </w:t>
      </w:r>
      <w:r w:rsidR="00E208E2">
        <w:rPr>
          <w:rFonts w:ascii="Tahoma" w:hAnsi="Tahoma" w:cs="Tahoma"/>
          <w:spacing w:val="-3"/>
        </w:rPr>
        <w:t>25)</w:t>
      </w:r>
    </w:p>
    <w:p w14:paraId="5161779F" w14:textId="68C6723E" w:rsidR="000F1579" w:rsidRPr="00B15605" w:rsidRDefault="000F1579"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58186079">
        <w:rPr>
          <w:rFonts w:ascii="Tahoma" w:hAnsi="Tahoma" w:cs="Tahoma"/>
        </w:rPr>
        <w:t>Enforcement (Section 26)</w:t>
      </w:r>
    </w:p>
    <w:p w14:paraId="41E4FEAC" w14:textId="63971320" w:rsidR="008E0CCD" w:rsidRPr="008E0CCD" w:rsidRDefault="008E0CCD"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rPr>
        <w:t>Receipt of Confidential Information and Personal Information (Section 28)</w:t>
      </w:r>
      <w:r w:rsidR="005A0144">
        <w:rPr>
          <w:rFonts w:ascii="Tahoma" w:hAnsi="Tahoma" w:cs="Tahoma"/>
        </w:rPr>
        <w:t>, if applicable</w:t>
      </w:r>
    </w:p>
    <w:p w14:paraId="2A276984" w14:textId="0A32A61D" w:rsidR="000F36D2" w:rsidRPr="0032567A" w:rsidRDefault="000F36D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Pr>
          <w:rFonts w:ascii="Tahoma" w:hAnsi="Tahoma" w:cs="Tahoma"/>
          <w:spacing w:val="-3"/>
        </w:rPr>
        <w:t xml:space="preserve">Conflicts of Interest (Section </w:t>
      </w:r>
      <w:r w:rsidR="00BD4D8C">
        <w:rPr>
          <w:rFonts w:ascii="Tahoma" w:hAnsi="Tahoma" w:cs="Tahoma"/>
          <w:spacing w:val="-3"/>
        </w:rPr>
        <w:t>31</w:t>
      </w:r>
      <w:r>
        <w:rPr>
          <w:rFonts w:ascii="Tahoma" w:hAnsi="Tahoma" w:cs="Tahoma"/>
          <w:spacing w:val="-3"/>
        </w:rPr>
        <w:t>)</w:t>
      </w:r>
    </w:p>
    <w:p w14:paraId="4507C119" w14:textId="4CAFFAF4" w:rsidR="000F36D2" w:rsidRPr="0032567A" w:rsidRDefault="000F36D2" w:rsidP="00E6043C">
      <w:pPr>
        <w:keepLines/>
        <w:widowControl w:val="0"/>
        <w:numPr>
          <w:ilvl w:val="0"/>
          <w:numId w:val="2"/>
        </w:numPr>
        <w:tabs>
          <w:tab w:val="clear" w:pos="360"/>
          <w:tab w:val="left" w:pos="-720"/>
          <w:tab w:val="left" w:pos="0"/>
          <w:tab w:val="left" w:pos="720"/>
        </w:tabs>
        <w:spacing w:after="120"/>
        <w:ind w:left="1440" w:hanging="720"/>
        <w:jc w:val="both"/>
        <w:rPr>
          <w:rFonts w:ascii="Tahoma" w:hAnsi="Tahoma" w:cs="Tahoma"/>
          <w:spacing w:val="-3"/>
        </w:rPr>
      </w:pPr>
      <w:r>
        <w:rPr>
          <w:rFonts w:ascii="Tahoma" w:hAnsi="Tahoma" w:cs="Tahoma"/>
          <w:spacing w:val="-3"/>
        </w:rPr>
        <w:t>S</w:t>
      </w:r>
      <w:r w:rsidRPr="0032567A">
        <w:rPr>
          <w:rFonts w:ascii="Tahoma" w:hAnsi="Tahoma" w:cs="Tahoma"/>
          <w:spacing w:val="-3"/>
        </w:rPr>
        <w:t xml:space="preserve">urvival of the following </w:t>
      </w:r>
      <w:r w:rsidR="00B44B64">
        <w:rPr>
          <w:rFonts w:ascii="Tahoma" w:hAnsi="Tahoma" w:cs="Tahoma"/>
          <w:spacing w:val="-3"/>
        </w:rPr>
        <w:t>provisions</w:t>
      </w:r>
      <w:r w:rsidRPr="0032567A">
        <w:rPr>
          <w:rFonts w:ascii="Tahoma" w:hAnsi="Tahoma" w:cs="Tahoma"/>
          <w:spacing w:val="-3"/>
        </w:rPr>
        <w:t>:</w:t>
      </w:r>
    </w:p>
    <w:p w14:paraId="5587B53F" w14:textId="77777777" w:rsidR="000F36D2" w:rsidRPr="0032567A" w:rsidRDefault="000F36D2" w:rsidP="00E6043C">
      <w:pPr>
        <w:keepLines/>
        <w:widowControl w:val="0"/>
        <w:numPr>
          <w:ilvl w:val="0"/>
          <w:numId w:val="2"/>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Equipment (Section 10)</w:t>
      </w:r>
    </w:p>
    <w:p w14:paraId="024CF24D" w14:textId="77777777" w:rsidR="00F17A9F" w:rsidRPr="0032567A" w:rsidRDefault="00F17A9F" w:rsidP="00E6043C">
      <w:pPr>
        <w:pStyle w:val="Heading1"/>
      </w:pPr>
      <w:r w:rsidRPr="0032567A">
        <w:tab/>
      </w:r>
      <w:bookmarkStart w:id="13" w:name="_Toc266800583"/>
      <w:bookmarkStart w:id="14" w:name="_Toc165364714"/>
      <w:r w:rsidRPr="0032567A">
        <w:t>Bonding and Insurance</w:t>
      </w:r>
      <w:bookmarkEnd w:id="13"/>
      <w:bookmarkEnd w:id="14"/>
    </w:p>
    <w:p w14:paraId="5CF83708" w14:textId="77777777" w:rsidR="00F17A9F" w:rsidRPr="0032567A" w:rsidRDefault="00F17A9F" w:rsidP="00172FFD">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 xml:space="preserve">The Recipient will follow its own bonding and insurance requirements relating to bid guarantees, performance bonds, and payment bonds without regard to the dollar value of the subcontract(s) </w:t>
      </w:r>
      <w:proofErr w:type="gramStart"/>
      <w:r w:rsidRPr="0032567A">
        <w:rPr>
          <w:rFonts w:ascii="Tahoma" w:hAnsi="Tahoma" w:cs="Tahoma"/>
          <w:spacing w:val="-3"/>
        </w:rPr>
        <w:t>as long as</w:t>
      </w:r>
      <w:proofErr w:type="gramEnd"/>
      <w:r w:rsidRPr="0032567A">
        <w:rPr>
          <w:rFonts w:ascii="Tahoma" w:hAnsi="Tahoma" w:cs="Tahoma"/>
          <w:spacing w:val="-3"/>
        </w:rPr>
        <w:t xml:space="preserve"> they reflect applicable state and local laws and regulations.</w:t>
      </w:r>
    </w:p>
    <w:p w14:paraId="39641D8D" w14:textId="77777777" w:rsidR="00F17A9F" w:rsidRPr="0032567A" w:rsidRDefault="00F17A9F" w:rsidP="00E6043C">
      <w:pPr>
        <w:pStyle w:val="Heading1"/>
      </w:pPr>
      <w:r w:rsidRPr="0032567A">
        <w:tab/>
      </w:r>
      <w:bookmarkStart w:id="15" w:name="_Toc266800584"/>
      <w:bookmarkStart w:id="16" w:name="_Toc165364715"/>
      <w:r w:rsidRPr="0032567A">
        <w:t>Permits</w:t>
      </w:r>
      <w:r w:rsidR="00305DD9" w:rsidRPr="0032567A">
        <w:t xml:space="preserve"> and</w:t>
      </w:r>
      <w:r w:rsidRPr="0032567A">
        <w:t xml:space="preserve"> Clearances</w:t>
      </w:r>
      <w:bookmarkEnd w:id="15"/>
      <w:bookmarkEnd w:id="16"/>
    </w:p>
    <w:p w14:paraId="50CE8D6D" w14:textId="6F17765A" w:rsidR="007212F1" w:rsidRPr="0032567A" w:rsidRDefault="00F17A9F" w:rsidP="00172FFD">
      <w:pPr>
        <w:keepLines/>
        <w:widowControl w:val="0"/>
        <w:tabs>
          <w:tab w:val="left" w:pos="-720"/>
          <w:tab w:val="left" w:pos="0"/>
        </w:tabs>
        <w:spacing w:after="120"/>
        <w:ind w:left="720"/>
        <w:jc w:val="both"/>
        <w:rPr>
          <w:rFonts w:ascii="Tahoma" w:hAnsi="Tahoma" w:cs="Tahoma"/>
        </w:rPr>
      </w:pPr>
      <w:r w:rsidRPr="0032567A">
        <w:rPr>
          <w:rFonts w:ascii="Tahoma" w:hAnsi="Tahoma" w:cs="Tahoma"/>
          <w:spacing w:val="-3"/>
        </w:rPr>
        <w:t>The Recipient is responsible for ensuring all necessary permits and environmental documents are prepared and clearances are obtained from the appropriate agencies.</w:t>
      </w:r>
    </w:p>
    <w:p w14:paraId="1F147B52" w14:textId="309644C4" w:rsidR="00FD5140" w:rsidRPr="0032567A" w:rsidRDefault="00FD5140" w:rsidP="00E6043C">
      <w:pPr>
        <w:pStyle w:val="Heading1"/>
      </w:pPr>
      <w:r w:rsidRPr="0032567A">
        <w:tab/>
      </w:r>
      <w:bookmarkStart w:id="17" w:name="_Toc266800585"/>
      <w:bookmarkStart w:id="18" w:name="_Toc165364716"/>
      <w:r w:rsidRPr="0032567A">
        <w:t>Equipment</w:t>
      </w:r>
      <w:bookmarkEnd w:id="17"/>
      <w:bookmarkEnd w:id="18"/>
    </w:p>
    <w:p w14:paraId="6FCBC1C4" w14:textId="78352A1F" w:rsidR="00787EAD" w:rsidRPr="0032567A" w:rsidRDefault="00787EAD" w:rsidP="00172FFD">
      <w:pPr>
        <w:pStyle w:val="BodyTextIndent3"/>
        <w:keepLines/>
        <w:widowControl w:val="0"/>
        <w:tabs>
          <w:tab w:val="left" w:pos="-720"/>
        </w:tabs>
        <w:spacing w:after="120"/>
        <w:rPr>
          <w:rFonts w:ascii="Tahoma" w:hAnsi="Tahoma" w:cs="Tahoma"/>
          <w:spacing w:val="-3"/>
        </w:rPr>
      </w:pPr>
      <w:r w:rsidRPr="0032567A">
        <w:rPr>
          <w:rFonts w:ascii="Tahoma" w:hAnsi="Tahoma" w:cs="Tahoma"/>
          <w:spacing w:val="-3"/>
        </w:rPr>
        <w:t xml:space="preserve">Equipment is defined as having a useful life of at least one year, having an acquisition unit cost of at least $5,000, and purchased with </w:t>
      </w:r>
      <w:r w:rsidR="00F554DF">
        <w:rPr>
          <w:rFonts w:ascii="Tahoma" w:hAnsi="Tahoma" w:cs="Tahoma"/>
          <w:spacing w:val="-3"/>
        </w:rPr>
        <w:t>grant</w:t>
      </w:r>
      <w:r w:rsidRPr="0032567A">
        <w:rPr>
          <w:rFonts w:ascii="Tahoma" w:hAnsi="Tahoma" w:cs="Tahoma"/>
          <w:spacing w:val="-3"/>
        </w:rPr>
        <w:t xml:space="preserve"> funds.</w:t>
      </w:r>
      <w:r w:rsidR="00797857">
        <w:rPr>
          <w:rFonts w:ascii="Tahoma" w:hAnsi="Tahoma" w:cs="Tahoma"/>
          <w:spacing w:val="-3"/>
        </w:rPr>
        <w:t xml:space="preserve"> </w:t>
      </w:r>
      <w:r w:rsidRPr="0032567A">
        <w:rPr>
          <w:rFonts w:ascii="Tahoma" w:hAnsi="Tahoma" w:cs="Tahoma"/>
          <w:spacing w:val="-3"/>
        </w:rPr>
        <w:t xml:space="preserve">Equipment means any products, objects, machinery, apparatus, </w:t>
      </w:r>
      <w:r w:rsidR="00360725" w:rsidRPr="0032567A">
        <w:rPr>
          <w:rFonts w:ascii="Tahoma" w:hAnsi="Tahoma" w:cs="Tahoma"/>
          <w:spacing w:val="-3"/>
        </w:rPr>
        <w:t>implements,</w:t>
      </w:r>
      <w:r w:rsidRPr="0032567A">
        <w:rPr>
          <w:rFonts w:ascii="Tahoma" w:hAnsi="Tahoma" w:cs="Tahoma"/>
          <w:spacing w:val="-3"/>
        </w:rPr>
        <w:t xml:space="preserve"> or tools purchased, </w:t>
      </w:r>
      <w:r w:rsidR="005243C7" w:rsidRPr="0032567A">
        <w:rPr>
          <w:rFonts w:ascii="Tahoma" w:hAnsi="Tahoma" w:cs="Tahoma"/>
          <w:spacing w:val="-3"/>
        </w:rPr>
        <w:t>used,</w:t>
      </w:r>
      <w:r w:rsidRPr="0032567A">
        <w:rPr>
          <w:rFonts w:ascii="Tahoma" w:hAnsi="Tahoma" w:cs="Tahoma"/>
          <w:spacing w:val="-3"/>
        </w:rPr>
        <w:t xml:space="preserve"> or constructed within the </w:t>
      </w:r>
      <w:r w:rsidR="00950AA1" w:rsidRPr="0032567A">
        <w:rPr>
          <w:rFonts w:ascii="Tahoma" w:hAnsi="Tahoma" w:cs="Tahoma"/>
          <w:spacing w:val="-3"/>
        </w:rPr>
        <w:t>p</w:t>
      </w:r>
      <w:r w:rsidRPr="0032567A">
        <w:rPr>
          <w:rFonts w:ascii="Tahoma" w:hAnsi="Tahoma" w:cs="Tahoma"/>
          <w:spacing w:val="-3"/>
        </w:rPr>
        <w:t xml:space="preserve">roject, including those products, objects, machinery, apparatus, implements or tools from which over thirty percent (30%) of the equipment is composed of </w:t>
      </w:r>
      <w:r w:rsidR="00E256D0" w:rsidRPr="0032567A">
        <w:rPr>
          <w:rFonts w:ascii="Tahoma" w:hAnsi="Tahoma" w:cs="Tahoma"/>
          <w:spacing w:val="-3"/>
        </w:rPr>
        <w:t>m</w:t>
      </w:r>
      <w:r w:rsidRPr="0032567A">
        <w:rPr>
          <w:rFonts w:ascii="Tahoma" w:hAnsi="Tahoma" w:cs="Tahoma"/>
          <w:spacing w:val="-3"/>
        </w:rPr>
        <w:t xml:space="preserve">aterials purchased for the </w:t>
      </w:r>
      <w:r w:rsidR="004B13E6" w:rsidRPr="0032567A">
        <w:rPr>
          <w:rFonts w:ascii="Tahoma" w:hAnsi="Tahoma" w:cs="Tahoma"/>
          <w:spacing w:val="-3"/>
        </w:rPr>
        <w:t>p</w:t>
      </w:r>
      <w:r w:rsidRPr="0032567A">
        <w:rPr>
          <w:rFonts w:ascii="Tahoma" w:hAnsi="Tahoma" w:cs="Tahoma"/>
          <w:spacing w:val="-3"/>
        </w:rPr>
        <w:t xml:space="preserve">roject. For purposes of determining depreciated value of equipment used in the Agreement, the </w:t>
      </w:r>
      <w:r w:rsidR="004B13E6" w:rsidRPr="0032567A">
        <w:rPr>
          <w:rFonts w:ascii="Tahoma" w:hAnsi="Tahoma" w:cs="Tahoma"/>
          <w:spacing w:val="-3"/>
        </w:rPr>
        <w:t>p</w:t>
      </w:r>
      <w:r w:rsidRPr="0032567A">
        <w:rPr>
          <w:rFonts w:ascii="Tahoma" w:hAnsi="Tahoma" w:cs="Tahoma"/>
          <w:spacing w:val="-3"/>
        </w:rPr>
        <w:t xml:space="preserve">roject shall terminate at the end of the normal useful life of the equipment purchased, funded and/or developed with </w:t>
      </w:r>
      <w:r w:rsidR="006958B9">
        <w:rPr>
          <w:rFonts w:ascii="Tahoma" w:hAnsi="Tahoma" w:cs="Tahoma"/>
          <w:spacing w:val="-3"/>
        </w:rPr>
        <w:t>CEC</w:t>
      </w:r>
      <w:r w:rsidRPr="0032567A">
        <w:rPr>
          <w:rFonts w:ascii="Tahoma" w:hAnsi="Tahoma" w:cs="Tahoma"/>
          <w:spacing w:val="-3"/>
        </w:rPr>
        <w:t xml:space="preserve"> funds. The </w:t>
      </w:r>
      <w:r w:rsidR="006958B9">
        <w:rPr>
          <w:rFonts w:ascii="Tahoma" w:hAnsi="Tahoma" w:cs="Tahoma"/>
          <w:spacing w:val="-3"/>
        </w:rPr>
        <w:t>CEC</w:t>
      </w:r>
      <w:r w:rsidRPr="0032567A">
        <w:rPr>
          <w:rFonts w:ascii="Tahoma" w:hAnsi="Tahoma" w:cs="Tahoma"/>
          <w:spacing w:val="-3"/>
        </w:rPr>
        <w:t xml:space="preserve"> may determine the normal useful life of such equipment.</w:t>
      </w:r>
    </w:p>
    <w:p w14:paraId="25221CDD" w14:textId="63544082" w:rsidR="00E977B3" w:rsidRDefault="00F17A9F" w:rsidP="00172FFD">
      <w:pPr>
        <w:pStyle w:val="BodyTextIndent3"/>
        <w:keepLines/>
        <w:widowControl w:val="0"/>
        <w:tabs>
          <w:tab w:val="left" w:pos="-720"/>
        </w:tabs>
        <w:spacing w:after="120"/>
        <w:rPr>
          <w:rFonts w:ascii="Tahoma" w:hAnsi="Tahoma" w:cs="Tahoma"/>
          <w:spacing w:val="-3"/>
        </w:rPr>
      </w:pPr>
      <w:r w:rsidRPr="0032567A">
        <w:rPr>
          <w:rFonts w:ascii="Tahoma" w:hAnsi="Tahoma" w:cs="Tahoma"/>
          <w:spacing w:val="-3"/>
        </w:rPr>
        <w:t xml:space="preserve">Title to equipment </w:t>
      </w:r>
      <w:r w:rsidR="00EE5D67">
        <w:rPr>
          <w:rFonts w:ascii="Tahoma" w:hAnsi="Tahoma" w:cs="Tahoma"/>
          <w:spacing w:val="-3"/>
        </w:rPr>
        <w:t xml:space="preserve">and </w:t>
      </w:r>
      <w:r w:rsidR="005D5363">
        <w:rPr>
          <w:rFonts w:ascii="Tahoma" w:hAnsi="Tahoma" w:cs="Tahoma"/>
          <w:spacing w:val="-3"/>
        </w:rPr>
        <w:t xml:space="preserve">any appliance </w:t>
      </w:r>
      <w:r w:rsidRPr="0032567A">
        <w:rPr>
          <w:rFonts w:ascii="Tahoma" w:hAnsi="Tahoma" w:cs="Tahoma"/>
          <w:spacing w:val="-3"/>
        </w:rPr>
        <w:t>acquired by the Recipient with grant funds shall vest in the Recipient</w:t>
      </w:r>
      <w:r w:rsidR="00797DBE">
        <w:rPr>
          <w:rFonts w:ascii="Tahoma" w:hAnsi="Tahoma" w:cs="Tahoma"/>
          <w:spacing w:val="-3"/>
        </w:rPr>
        <w:t xml:space="preserve">, and </w:t>
      </w:r>
      <w:r w:rsidR="0020110C">
        <w:rPr>
          <w:rFonts w:ascii="Tahoma" w:hAnsi="Tahoma" w:cs="Tahoma"/>
          <w:spacing w:val="-3"/>
        </w:rPr>
        <w:t xml:space="preserve">the Recipient </w:t>
      </w:r>
      <w:r w:rsidR="00797DBE">
        <w:rPr>
          <w:rFonts w:ascii="Tahoma" w:hAnsi="Tahoma" w:cs="Tahoma"/>
          <w:spacing w:val="-3"/>
        </w:rPr>
        <w:t>may transfer title to Retrofit Awardee</w:t>
      </w:r>
      <w:r w:rsidR="00784E26">
        <w:rPr>
          <w:rFonts w:ascii="Tahoma" w:hAnsi="Tahoma" w:cs="Tahoma"/>
          <w:spacing w:val="-3"/>
        </w:rPr>
        <w:t>s</w:t>
      </w:r>
      <w:r w:rsidRPr="0032567A">
        <w:rPr>
          <w:rFonts w:ascii="Tahoma" w:hAnsi="Tahoma" w:cs="Tahoma"/>
          <w:spacing w:val="-3"/>
        </w:rPr>
        <w:t xml:space="preserve">. </w:t>
      </w:r>
      <w:r w:rsidR="002B74E1">
        <w:rPr>
          <w:rFonts w:ascii="Tahoma" w:hAnsi="Tahoma" w:cs="Tahoma"/>
          <w:spacing w:val="-3"/>
        </w:rPr>
        <w:t>Title to equip</w:t>
      </w:r>
      <w:r w:rsidR="00BC03AC">
        <w:rPr>
          <w:rFonts w:ascii="Tahoma" w:hAnsi="Tahoma" w:cs="Tahoma"/>
          <w:spacing w:val="-3"/>
        </w:rPr>
        <w:t xml:space="preserve">ment acquired by </w:t>
      </w:r>
      <w:r w:rsidR="009969D7">
        <w:rPr>
          <w:rFonts w:ascii="Tahoma" w:hAnsi="Tahoma" w:cs="Tahoma"/>
          <w:spacing w:val="-3"/>
        </w:rPr>
        <w:t>Retrofit Awardee</w:t>
      </w:r>
      <w:r w:rsidR="00784E26">
        <w:rPr>
          <w:rFonts w:ascii="Tahoma" w:hAnsi="Tahoma" w:cs="Tahoma"/>
          <w:spacing w:val="-3"/>
        </w:rPr>
        <w:t>s</w:t>
      </w:r>
      <w:r w:rsidR="009969D7">
        <w:rPr>
          <w:rFonts w:ascii="Tahoma" w:hAnsi="Tahoma" w:cs="Tahoma"/>
          <w:spacing w:val="-3"/>
        </w:rPr>
        <w:t xml:space="preserve"> </w:t>
      </w:r>
      <w:r w:rsidR="00BC03AC">
        <w:rPr>
          <w:rFonts w:ascii="Tahoma" w:hAnsi="Tahoma" w:cs="Tahoma"/>
          <w:spacing w:val="-3"/>
        </w:rPr>
        <w:t>with grant funds</w:t>
      </w:r>
      <w:r w:rsidR="00E556E3">
        <w:rPr>
          <w:rFonts w:ascii="Tahoma" w:hAnsi="Tahoma" w:cs="Tahoma"/>
          <w:spacing w:val="-3"/>
        </w:rPr>
        <w:t>, if any,</w:t>
      </w:r>
      <w:r w:rsidR="00BC03AC">
        <w:rPr>
          <w:rFonts w:ascii="Tahoma" w:hAnsi="Tahoma" w:cs="Tahoma"/>
          <w:spacing w:val="-3"/>
        </w:rPr>
        <w:t xml:space="preserve"> shall vest in the </w:t>
      </w:r>
      <w:r w:rsidR="009969D7">
        <w:rPr>
          <w:rFonts w:ascii="Tahoma" w:hAnsi="Tahoma" w:cs="Tahoma"/>
          <w:spacing w:val="-3"/>
        </w:rPr>
        <w:t>Retrofit Awardee</w:t>
      </w:r>
      <w:r w:rsidR="00BC03AC">
        <w:rPr>
          <w:rFonts w:ascii="Tahoma" w:hAnsi="Tahoma" w:cs="Tahoma"/>
          <w:spacing w:val="-3"/>
        </w:rPr>
        <w:t>.</w:t>
      </w:r>
      <w:r w:rsidRPr="0032567A">
        <w:rPr>
          <w:rFonts w:ascii="Tahoma" w:hAnsi="Tahoma" w:cs="Tahoma"/>
          <w:spacing w:val="-3"/>
        </w:rPr>
        <w:t xml:space="preserve"> The</w:t>
      </w:r>
      <w:r w:rsidRPr="0032567A" w:rsidDel="000A139A">
        <w:rPr>
          <w:rFonts w:ascii="Tahoma" w:hAnsi="Tahoma" w:cs="Tahoma"/>
          <w:spacing w:val="-3"/>
        </w:rPr>
        <w:t xml:space="preserve"> </w:t>
      </w:r>
      <w:r w:rsidR="009C6592">
        <w:rPr>
          <w:rFonts w:ascii="Tahoma" w:hAnsi="Tahoma" w:cs="Tahoma"/>
          <w:spacing w:val="-3"/>
        </w:rPr>
        <w:t>Recipient</w:t>
      </w:r>
      <w:r w:rsidRPr="0032567A">
        <w:rPr>
          <w:rFonts w:ascii="Tahoma" w:hAnsi="Tahoma" w:cs="Tahoma"/>
          <w:spacing w:val="-3"/>
        </w:rPr>
        <w:t xml:space="preserve"> shall use the equipment in the project or program for which it was acquired </w:t>
      </w:r>
      <w:proofErr w:type="gramStart"/>
      <w:r w:rsidRPr="0032567A">
        <w:rPr>
          <w:rFonts w:ascii="Tahoma" w:hAnsi="Tahoma" w:cs="Tahoma"/>
          <w:spacing w:val="-3"/>
        </w:rPr>
        <w:t>as long as</w:t>
      </w:r>
      <w:proofErr w:type="gramEnd"/>
      <w:r w:rsidRPr="0032567A">
        <w:rPr>
          <w:rFonts w:ascii="Tahoma" w:hAnsi="Tahoma" w:cs="Tahoma"/>
          <w:spacing w:val="-3"/>
        </w:rPr>
        <w:t xml:space="preserve"> needed, whether or not the project or program continues to be supported by grant funds</w:t>
      </w:r>
      <w:r w:rsidR="00FF3233" w:rsidRPr="0032567A">
        <w:rPr>
          <w:rFonts w:ascii="Tahoma" w:hAnsi="Tahoma" w:cs="Tahoma"/>
          <w:spacing w:val="-3"/>
        </w:rPr>
        <w:t>,</w:t>
      </w:r>
      <w:r w:rsidRPr="0032567A">
        <w:rPr>
          <w:rFonts w:ascii="Tahoma" w:hAnsi="Tahoma" w:cs="Tahoma"/>
          <w:spacing w:val="-3"/>
        </w:rPr>
        <w:t xml:space="preserve"> and </w:t>
      </w:r>
      <w:r w:rsidR="00FF3233" w:rsidRPr="0032567A">
        <w:rPr>
          <w:rFonts w:ascii="Tahoma" w:hAnsi="Tahoma" w:cs="Tahoma"/>
          <w:spacing w:val="-3"/>
        </w:rPr>
        <w:t xml:space="preserve">the </w:t>
      </w:r>
      <w:r w:rsidR="00227E78">
        <w:rPr>
          <w:rFonts w:ascii="Tahoma" w:hAnsi="Tahoma" w:cs="Tahoma"/>
          <w:spacing w:val="-3"/>
        </w:rPr>
        <w:t>Recipient</w:t>
      </w:r>
      <w:r w:rsidR="00F54ADC" w:rsidRPr="0032567A">
        <w:rPr>
          <w:rFonts w:ascii="Tahoma" w:hAnsi="Tahoma" w:cs="Tahoma"/>
          <w:spacing w:val="-3"/>
        </w:rPr>
        <w:t xml:space="preserve"> </w:t>
      </w:r>
      <w:r w:rsidRPr="0032567A">
        <w:rPr>
          <w:rFonts w:ascii="Tahoma" w:hAnsi="Tahoma" w:cs="Tahoma"/>
          <w:spacing w:val="-3"/>
        </w:rPr>
        <w:t xml:space="preserve">shall not encumber the property without </w:t>
      </w:r>
      <w:r w:rsidR="00F02313" w:rsidRPr="0032567A">
        <w:rPr>
          <w:rFonts w:ascii="Tahoma" w:hAnsi="Tahoma" w:cs="Tahoma"/>
          <w:spacing w:val="-3"/>
        </w:rPr>
        <w:t>CAM</w:t>
      </w:r>
      <w:r w:rsidRPr="0032567A">
        <w:rPr>
          <w:rFonts w:ascii="Tahoma" w:hAnsi="Tahoma" w:cs="Tahoma"/>
          <w:spacing w:val="-3"/>
        </w:rPr>
        <w:t xml:space="preserve"> approval. When no longer needed for the original project or program, the Recipient shall contact the </w:t>
      </w:r>
      <w:r w:rsidR="00F02313" w:rsidRPr="0032567A">
        <w:rPr>
          <w:rFonts w:ascii="Tahoma" w:hAnsi="Tahoma" w:cs="Tahoma"/>
          <w:spacing w:val="-3"/>
        </w:rPr>
        <w:t>CAM</w:t>
      </w:r>
      <w:r w:rsidRPr="0032567A">
        <w:rPr>
          <w:rFonts w:ascii="Tahoma" w:hAnsi="Tahoma" w:cs="Tahoma"/>
          <w:spacing w:val="-3"/>
        </w:rPr>
        <w:t xml:space="preserve"> for disposition instructions.</w:t>
      </w:r>
      <w:r w:rsidR="00556781">
        <w:rPr>
          <w:rFonts w:ascii="Tahoma" w:hAnsi="Tahoma" w:cs="Tahoma"/>
          <w:spacing w:val="-3"/>
        </w:rPr>
        <w:t xml:space="preserve"> </w:t>
      </w:r>
    </w:p>
    <w:p w14:paraId="76D57941" w14:textId="323BB510" w:rsidR="00F17A9F" w:rsidRPr="0032567A" w:rsidRDefault="00556781" w:rsidP="00172FFD">
      <w:pPr>
        <w:pStyle w:val="BodyTextIndent3"/>
        <w:keepLines/>
        <w:widowControl w:val="0"/>
        <w:tabs>
          <w:tab w:val="left" w:pos="-720"/>
        </w:tabs>
        <w:spacing w:after="120"/>
        <w:rPr>
          <w:rFonts w:ascii="Tahoma" w:hAnsi="Tahoma" w:cs="Tahoma"/>
          <w:spacing w:val="-3"/>
        </w:rPr>
      </w:pPr>
      <w:r>
        <w:rPr>
          <w:rFonts w:ascii="Tahoma" w:hAnsi="Tahoma" w:cs="Tahoma"/>
          <w:spacing w:val="-3"/>
        </w:rPr>
        <w:t>The</w:t>
      </w:r>
      <w:r w:rsidR="00664F80">
        <w:rPr>
          <w:rFonts w:ascii="Tahoma" w:hAnsi="Tahoma" w:cs="Tahoma"/>
          <w:spacing w:val="-3"/>
        </w:rPr>
        <w:t xml:space="preserve"> Recipient shall also flow to Retrofit Awardee any requirements developed in </w:t>
      </w:r>
      <w:r w:rsidR="00E977B3">
        <w:rPr>
          <w:rFonts w:ascii="Tahoma" w:hAnsi="Tahoma" w:cs="Tahoma"/>
          <w:spacing w:val="-3"/>
        </w:rPr>
        <w:t xml:space="preserve">the </w:t>
      </w:r>
      <w:r w:rsidR="00664F80">
        <w:rPr>
          <w:rFonts w:ascii="Tahoma" w:hAnsi="Tahoma" w:cs="Tahoma"/>
          <w:spacing w:val="-3"/>
        </w:rPr>
        <w:t xml:space="preserve">Program </w:t>
      </w:r>
      <w:r w:rsidR="00E977B3">
        <w:rPr>
          <w:rFonts w:ascii="Tahoma" w:hAnsi="Tahoma" w:cs="Tahoma"/>
          <w:spacing w:val="-3"/>
        </w:rPr>
        <w:t>Participation Agreements developed under the S</w:t>
      </w:r>
      <w:r w:rsidR="0072035B">
        <w:rPr>
          <w:rFonts w:ascii="Tahoma" w:hAnsi="Tahoma" w:cs="Tahoma"/>
          <w:spacing w:val="-3"/>
        </w:rPr>
        <w:t xml:space="preserve">cope of </w:t>
      </w:r>
      <w:r w:rsidR="00E977B3">
        <w:rPr>
          <w:rFonts w:ascii="Tahoma" w:hAnsi="Tahoma" w:cs="Tahoma"/>
          <w:spacing w:val="-3"/>
        </w:rPr>
        <w:t>W</w:t>
      </w:r>
      <w:r w:rsidR="0072035B">
        <w:rPr>
          <w:rFonts w:ascii="Tahoma" w:hAnsi="Tahoma" w:cs="Tahoma"/>
          <w:spacing w:val="-3"/>
        </w:rPr>
        <w:t>ork</w:t>
      </w:r>
      <w:r w:rsidR="00E977B3">
        <w:rPr>
          <w:rFonts w:ascii="Tahoma" w:hAnsi="Tahoma" w:cs="Tahoma"/>
          <w:spacing w:val="-3"/>
        </w:rPr>
        <w:t>. The Recipient shall require</w:t>
      </w:r>
      <w:r w:rsidR="00664F80">
        <w:rPr>
          <w:rFonts w:ascii="Tahoma" w:hAnsi="Tahoma" w:cs="Tahoma"/>
          <w:spacing w:val="-3"/>
        </w:rPr>
        <w:t xml:space="preserve"> </w:t>
      </w:r>
      <w:r>
        <w:rPr>
          <w:rFonts w:ascii="Tahoma" w:hAnsi="Tahoma" w:cs="Tahoma"/>
          <w:spacing w:val="-3"/>
        </w:rPr>
        <w:t xml:space="preserve">Retrofit Awardee </w:t>
      </w:r>
      <w:r w:rsidR="00E977B3">
        <w:rPr>
          <w:rFonts w:ascii="Tahoma" w:hAnsi="Tahoma" w:cs="Tahoma"/>
          <w:spacing w:val="-3"/>
        </w:rPr>
        <w:t>to</w:t>
      </w:r>
      <w:r>
        <w:rPr>
          <w:rFonts w:ascii="Tahoma" w:hAnsi="Tahoma" w:cs="Tahoma"/>
          <w:spacing w:val="-3"/>
        </w:rPr>
        <w:t xml:space="preserve"> comply with any limitations on </w:t>
      </w:r>
      <w:r w:rsidR="00C7201B">
        <w:rPr>
          <w:rFonts w:ascii="Tahoma" w:hAnsi="Tahoma" w:cs="Tahoma"/>
          <w:spacing w:val="-3"/>
        </w:rPr>
        <w:t xml:space="preserve">equipment </w:t>
      </w:r>
      <w:r w:rsidR="00DD0B2B">
        <w:rPr>
          <w:rFonts w:ascii="Tahoma" w:hAnsi="Tahoma" w:cs="Tahoma"/>
          <w:spacing w:val="-3"/>
        </w:rPr>
        <w:t xml:space="preserve">or appliance </w:t>
      </w:r>
      <w:r w:rsidR="00C7201B">
        <w:rPr>
          <w:rFonts w:ascii="Tahoma" w:hAnsi="Tahoma" w:cs="Tahoma"/>
          <w:spacing w:val="-3"/>
        </w:rPr>
        <w:t>disposition</w:t>
      </w:r>
      <w:r w:rsidR="008F5380">
        <w:rPr>
          <w:rFonts w:ascii="Tahoma" w:hAnsi="Tahoma" w:cs="Tahoma"/>
          <w:spacing w:val="-3"/>
        </w:rPr>
        <w:t xml:space="preserve"> provided in </w:t>
      </w:r>
      <w:r w:rsidR="00143512">
        <w:rPr>
          <w:rFonts w:ascii="Tahoma" w:hAnsi="Tahoma" w:cs="Tahoma"/>
          <w:spacing w:val="-3"/>
        </w:rPr>
        <w:t xml:space="preserve">any </w:t>
      </w:r>
      <w:r>
        <w:rPr>
          <w:rFonts w:ascii="Tahoma" w:hAnsi="Tahoma" w:cs="Tahoma"/>
          <w:spacing w:val="-3"/>
        </w:rPr>
        <w:t xml:space="preserve">lease addendum, deed recording, or other document provided by the Recipient. </w:t>
      </w:r>
    </w:p>
    <w:p w14:paraId="7699B8F5" w14:textId="77777777" w:rsidR="00F17A9F" w:rsidRPr="0032567A" w:rsidRDefault="00F17A9F" w:rsidP="00E6043C">
      <w:pPr>
        <w:pStyle w:val="Heading1"/>
      </w:pPr>
      <w:r w:rsidRPr="0032567A">
        <w:tab/>
      </w:r>
      <w:bookmarkStart w:id="19" w:name="_Toc266800586"/>
      <w:bookmarkStart w:id="20" w:name="_Toc165364717"/>
      <w:r w:rsidRPr="0032567A">
        <w:t>Termination</w:t>
      </w:r>
      <w:bookmarkEnd w:id="19"/>
      <w:bookmarkEnd w:id="20"/>
    </w:p>
    <w:p w14:paraId="02598312" w14:textId="77777777" w:rsidR="00F17A9F" w:rsidRPr="0032567A" w:rsidRDefault="00F17A9F" w:rsidP="00023981">
      <w:pPr>
        <w:keepNext/>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This project may be terminated for any reason set forth below.</w:t>
      </w:r>
    </w:p>
    <w:p w14:paraId="3F060AF4" w14:textId="77777777" w:rsidR="00F17A9F" w:rsidRPr="0032567A" w:rsidRDefault="00F17A9F" w:rsidP="00023981">
      <w:pPr>
        <w:pStyle w:val="Heading2"/>
        <w:keepNext/>
        <w:keepLines/>
        <w:widowControl w:val="0"/>
        <w:tabs>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With Cause</w:t>
      </w:r>
    </w:p>
    <w:p w14:paraId="65DEFC12" w14:textId="08608EF8" w:rsidR="00C321F0" w:rsidRPr="00AD1EDD" w:rsidRDefault="00F17A9F" w:rsidP="00FD3351">
      <w:pPr>
        <w:keepLines/>
        <w:widowControl w:val="0"/>
        <w:tabs>
          <w:tab w:val="left" w:pos="-720"/>
          <w:tab w:val="left" w:pos="0"/>
          <w:tab w:val="left" w:pos="720"/>
        </w:tabs>
        <w:spacing w:after="120"/>
        <w:ind w:left="1440" w:hanging="1440"/>
        <w:jc w:val="both"/>
        <w:rPr>
          <w:rFonts w:ascii="Tahoma" w:hAnsi="Tahoma" w:cs="Tahoma"/>
          <w:spacing w:val="-2"/>
          <w:szCs w:val="24"/>
        </w:rPr>
      </w:pPr>
      <w:r w:rsidRPr="0032567A">
        <w:rPr>
          <w:rFonts w:ascii="Tahoma" w:hAnsi="Tahoma" w:cs="Tahoma"/>
          <w:spacing w:val="-3"/>
        </w:rPr>
        <w:tab/>
      </w:r>
      <w:r w:rsidRPr="0032567A">
        <w:rPr>
          <w:rFonts w:ascii="Tahoma" w:hAnsi="Tahoma" w:cs="Tahoma"/>
          <w:spacing w:val="-3"/>
        </w:rPr>
        <w:tab/>
      </w:r>
      <w:r w:rsidR="00C321F0" w:rsidRPr="00AD1EDD">
        <w:rPr>
          <w:rFonts w:ascii="Tahoma" w:hAnsi="Tahoma" w:cs="Tahoma"/>
          <w:spacing w:val="-2"/>
          <w:szCs w:val="24"/>
        </w:rPr>
        <w:t xml:space="preserve">The </w:t>
      </w:r>
      <w:r w:rsidR="006958B9">
        <w:rPr>
          <w:rFonts w:ascii="Tahoma" w:hAnsi="Tahoma" w:cs="Tahoma"/>
          <w:spacing w:val="-2"/>
          <w:szCs w:val="24"/>
        </w:rPr>
        <w:t>CEC</w:t>
      </w:r>
      <w:r w:rsidR="00C321F0" w:rsidRPr="00AD1EDD">
        <w:rPr>
          <w:rFonts w:ascii="Tahoma" w:hAnsi="Tahoma" w:cs="Tahoma"/>
          <w:spacing w:val="-2"/>
          <w:szCs w:val="24"/>
        </w:rPr>
        <w:t xml:space="preserve"> may, for cause, terminate this Agreement upon giving five (5) calendar days advance written notice to the Recipient. In this event, the Recipient will use all reasonable efforts to mitigate its expenses and obligations. </w:t>
      </w:r>
    </w:p>
    <w:p w14:paraId="36792FAF" w14:textId="77777777" w:rsidR="00C321F0" w:rsidRPr="00AD1EDD"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ascii="Tahoma" w:hAnsi="Tahoma" w:cs="Tahoma"/>
          <w:spacing w:val="-2"/>
          <w:szCs w:val="24"/>
        </w:rPr>
      </w:pPr>
      <w:r w:rsidRPr="00AD1EDD">
        <w:rPr>
          <w:rFonts w:ascii="Tahoma" w:hAnsi="Tahoma" w:cs="Tahoma"/>
          <w:spacing w:val="-2"/>
          <w:szCs w:val="24"/>
        </w:rPr>
        <w:t>The term “for cause” includes but is not limited to the following:</w:t>
      </w:r>
    </w:p>
    <w:p w14:paraId="0ED1F209" w14:textId="3FCBC389" w:rsidR="00C321F0" w:rsidRPr="00AD1EDD" w:rsidRDefault="00C321F0" w:rsidP="00E6043C">
      <w:pPr>
        <w:keepLines/>
        <w:widowControl w:val="0"/>
        <w:numPr>
          <w:ilvl w:val="0"/>
          <w:numId w:val="16"/>
        </w:numPr>
        <w:tabs>
          <w:tab w:val="left" w:pos="1440"/>
          <w:tab w:val="left" w:pos="2160"/>
          <w:tab w:val="left" w:pos="2880"/>
          <w:tab w:val="left" w:pos="3600"/>
          <w:tab w:val="left" w:pos="4320"/>
          <w:tab w:val="left" w:pos="5040"/>
        </w:tabs>
        <w:spacing w:after="120"/>
        <w:ind w:left="2160" w:hanging="720"/>
        <w:jc w:val="both"/>
        <w:rPr>
          <w:rFonts w:ascii="Tahoma" w:hAnsi="Tahoma" w:cs="Tahoma"/>
          <w:spacing w:val="-2"/>
          <w:szCs w:val="24"/>
        </w:rPr>
      </w:pPr>
      <w:r w:rsidRPr="438F00DF">
        <w:rPr>
          <w:rFonts w:ascii="Tahoma" w:hAnsi="Tahoma" w:cs="Tahoma"/>
          <w:spacing w:val="-2"/>
        </w:rPr>
        <w:t xml:space="preserve">Reorganization to a business entity unsatisfactory to the </w:t>
      </w:r>
      <w:proofErr w:type="gramStart"/>
      <w:r w:rsidR="006958B9" w:rsidRPr="438F00DF">
        <w:rPr>
          <w:rFonts w:ascii="Tahoma" w:hAnsi="Tahoma" w:cs="Tahoma"/>
          <w:spacing w:val="-2"/>
        </w:rPr>
        <w:t>CEC</w:t>
      </w:r>
      <w:r w:rsidRPr="438F00DF">
        <w:rPr>
          <w:rFonts w:ascii="Tahoma" w:hAnsi="Tahoma" w:cs="Tahoma"/>
          <w:spacing w:val="-2"/>
        </w:rPr>
        <w:t>;</w:t>
      </w:r>
      <w:proofErr w:type="gramEnd"/>
    </w:p>
    <w:p w14:paraId="273EEC8F" w14:textId="77777777" w:rsidR="00C321F0" w:rsidRPr="00AD1EDD" w:rsidRDefault="00C321F0" w:rsidP="00E6043C">
      <w:pPr>
        <w:keepLines/>
        <w:widowControl w:val="0"/>
        <w:numPr>
          <w:ilvl w:val="0"/>
          <w:numId w:val="16"/>
        </w:numPr>
        <w:tabs>
          <w:tab w:val="left" w:pos="1440"/>
          <w:tab w:val="left" w:pos="2160"/>
          <w:tab w:val="left" w:pos="2880"/>
          <w:tab w:val="left" w:pos="3600"/>
          <w:tab w:val="left" w:pos="4320"/>
          <w:tab w:val="left" w:pos="5040"/>
        </w:tabs>
        <w:spacing w:after="120"/>
        <w:ind w:left="2160" w:hanging="720"/>
        <w:jc w:val="both"/>
        <w:rPr>
          <w:rFonts w:ascii="Tahoma" w:hAnsi="Tahoma" w:cs="Tahoma"/>
          <w:spacing w:val="-2"/>
          <w:szCs w:val="24"/>
        </w:rPr>
      </w:pPr>
      <w:r w:rsidRPr="438F00DF">
        <w:rPr>
          <w:rFonts w:ascii="Tahoma" w:hAnsi="Tahoma" w:cs="Tahoma"/>
          <w:spacing w:val="-2"/>
        </w:rPr>
        <w:t xml:space="preserve">Retention or hiring of subcontractors, or replacement or addition of personnel, that fail to perform to the standards and requirements of this </w:t>
      </w:r>
      <w:proofErr w:type="gramStart"/>
      <w:r w:rsidRPr="438F00DF">
        <w:rPr>
          <w:rFonts w:ascii="Tahoma" w:hAnsi="Tahoma" w:cs="Tahoma"/>
          <w:spacing w:val="-2"/>
        </w:rPr>
        <w:t>Agreement;</w:t>
      </w:r>
      <w:proofErr w:type="gramEnd"/>
    </w:p>
    <w:p w14:paraId="3405E0A6" w14:textId="77777777" w:rsidR="00C321F0" w:rsidRPr="00AD1EDD" w:rsidRDefault="00C321F0" w:rsidP="00E6043C">
      <w:pPr>
        <w:keepLines/>
        <w:widowControl w:val="0"/>
        <w:numPr>
          <w:ilvl w:val="0"/>
          <w:numId w:val="16"/>
        </w:numPr>
        <w:tabs>
          <w:tab w:val="left" w:pos="1440"/>
          <w:tab w:val="left" w:pos="2160"/>
          <w:tab w:val="left" w:pos="2880"/>
          <w:tab w:val="left" w:pos="3600"/>
          <w:tab w:val="left" w:pos="4320"/>
          <w:tab w:val="left" w:pos="5040"/>
        </w:tabs>
        <w:spacing w:after="120"/>
        <w:ind w:left="2160" w:hanging="720"/>
        <w:jc w:val="both"/>
        <w:rPr>
          <w:rFonts w:ascii="Tahoma" w:hAnsi="Tahoma" w:cs="Tahoma"/>
          <w:b/>
          <w:spacing w:val="-2"/>
          <w:szCs w:val="24"/>
        </w:rPr>
      </w:pPr>
      <w:r w:rsidRPr="438F00DF">
        <w:rPr>
          <w:rFonts w:ascii="Tahoma" w:hAnsi="Tahoma" w:cs="Tahoma"/>
          <w:spacing w:val="-2"/>
        </w:rPr>
        <w:t>The Recipient’s inability to pay its debts as they become due and/or the Recipient’s default of an obligation that impacts its ability to perform under this Agreement; or</w:t>
      </w:r>
    </w:p>
    <w:p w14:paraId="60880AB5" w14:textId="6CDA1323" w:rsidR="00C321F0" w:rsidRPr="00AD1EDD" w:rsidRDefault="00C321F0" w:rsidP="00E6043C">
      <w:pPr>
        <w:keepLines/>
        <w:widowControl w:val="0"/>
        <w:numPr>
          <w:ilvl w:val="0"/>
          <w:numId w:val="16"/>
        </w:numPr>
        <w:tabs>
          <w:tab w:val="left" w:pos="1440"/>
          <w:tab w:val="left" w:pos="2160"/>
          <w:tab w:val="left" w:pos="2880"/>
          <w:tab w:val="left" w:pos="3600"/>
          <w:tab w:val="left" w:pos="4320"/>
          <w:tab w:val="left" w:pos="5040"/>
        </w:tabs>
        <w:spacing w:after="120"/>
        <w:ind w:left="2160" w:hanging="720"/>
        <w:jc w:val="both"/>
        <w:rPr>
          <w:rFonts w:ascii="Tahoma" w:hAnsi="Tahoma" w:cs="Tahoma"/>
          <w:spacing w:val="-2"/>
          <w:szCs w:val="24"/>
        </w:rPr>
      </w:pPr>
      <w:r w:rsidRPr="438F00DF">
        <w:rPr>
          <w:rFonts w:ascii="Tahoma" w:hAnsi="Tahoma" w:cs="Tahoma"/>
          <w:spacing w:val="-2"/>
        </w:rPr>
        <w:t xml:space="preserve">Significant change in state or </w:t>
      </w:r>
      <w:r w:rsidR="006958B9" w:rsidRPr="438F00DF">
        <w:rPr>
          <w:rFonts w:ascii="Tahoma" w:hAnsi="Tahoma" w:cs="Tahoma"/>
          <w:spacing w:val="-2"/>
        </w:rPr>
        <w:t>CEC</w:t>
      </w:r>
      <w:r w:rsidRPr="438F00DF">
        <w:rPr>
          <w:rFonts w:ascii="Tahoma" w:hAnsi="Tahoma" w:cs="Tahoma"/>
          <w:spacing w:val="-2"/>
        </w:rPr>
        <w:t xml:space="preserve"> policy such that the work or product being funded would not be supported by the </w:t>
      </w:r>
      <w:r w:rsidR="008918A4" w:rsidRPr="438F00DF">
        <w:rPr>
          <w:rFonts w:ascii="Tahoma" w:hAnsi="Tahoma" w:cs="Tahoma"/>
          <w:spacing w:val="-2"/>
        </w:rPr>
        <w:t>CEC</w:t>
      </w:r>
      <w:r w:rsidRPr="438F00DF">
        <w:rPr>
          <w:rFonts w:ascii="Tahoma" w:hAnsi="Tahoma" w:cs="Tahoma"/>
          <w:spacing w:val="-2"/>
        </w:rPr>
        <w:t>.</w:t>
      </w:r>
    </w:p>
    <w:p w14:paraId="5E0FA9C1" w14:textId="77777777" w:rsidR="00F17A9F" w:rsidRPr="0032567A" w:rsidRDefault="00F17A9F" w:rsidP="00023981">
      <w:pPr>
        <w:pStyle w:val="Heading2"/>
        <w:keepNext/>
        <w:keepLines/>
        <w:widowControl w:val="0"/>
        <w:tabs>
          <w:tab w:val="left" w:pos="-720"/>
          <w:tab w:val="left" w:pos="0"/>
          <w:tab w:val="left" w:pos="720"/>
        </w:tabs>
        <w:spacing w:after="120"/>
        <w:ind w:left="1440" w:hanging="720"/>
        <w:jc w:val="both"/>
        <w:rPr>
          <w:rFonts w:ascii="Tahoma" w:hAnsi="Tahoma" w:cs="Tahoma"/>
          <w:spacing w:val="-3"/>
        </w:rPr>
      </w:pPr>
      <w:r w:rsidRPr="0032567A">
        <w:rPr>
          <w:rFonts w:ascii="Tahoma" w:hAnsi="Tahoma" w:cs="Tahoma"/>
          <w:spacing w:val="-3"/>
        </w:rPr>
        <w:t>Without Cause</w:t>
      </w:r>
    </w:p>
    <w:p w14:paraId="19F02F73" w14:textId="051D0ACC" w:rsidR="00F17A9F" w:rsidRDefault="00C321F0" w:rsidP="00172FFD">
      <w:pPr>
        <w:keepLines/>
        <w:widowControl w:val="0"/>
        <w:tabs>
          <w:tab w:val="left" w:pos="-720"/>
          <w:tab w:val="left" w:pos="0"/>
          <w:tab w:val="left" w:pos="720"/>
        </w:tabs>
        <w:spacing w:after="120"/>
        <w:ind w:left="1440"/>
        <w:jc w:val="both"/>
        <w:rPr>
          <w:rFonts w:ascii="Tahoma" w:hAnsi="Tahoma" w:cs="Tahoma"/>
          <w:spacing w:val="-2"/>
          <w:szCs w:val="24"/>
        </w:rPr>
      </w:pPr>
      <w:r w:rsidRPr="0032567A">
        <w:rPr>
          <w:rFonts w:ascii="Tahoma" w:hAnsi="Tahoma" w:cs="Tahoma"/>
          <w:spacing w:val="-2"/>
          <w:szCs w:val="24"/>
        </w:rPr>
        <w:t xml:space="preserve">The </w:t>
      </w:r>
      <w:r w:rsidR="006958B9">
        <w:rPr>
          <w:rFonts w:ascii="Tahoma" w:hAnsi="Tahoma" w:cs="Tahoma"/>
          <w:spacing w:val="-2"/>
          <w:szCs w:val="24"/>
        </w:rPr>
        <w:t>CEC</w:t>
      </w:r>
      <w:r w:rsidRPr="0032567A">
        <w:rPr>
          <w:rFonts w:ascii="Tahoma" w:hAnsi="Tahoma" w:cs="Tahoma"/>
          <w:spacing w:val="-2"/>
          <w:szCs w:val="24"/>
        </w:rPr>
        <w:t xml:space="preserve"> may terminate this Agreement without cause upon giving thirty (30) days advance written notice to the Recipient. In this event, the Recipient will use all reasonable efforts to mitigate its expenses and obligations.</w:t>
      </w:r>
    </w:p>
    <w:p w14:paraId="7E53D610" w14:textId="4633E8EF" w:rsidR="004F6D5F" w:rsidRPr="00AD1EDD" w:rsidRDefault="00785227" w:rsidP="00AD1EDD">
      <w:pPr>
        <w:pStyle w:val="Heading2"/>
        <w:ind w:left="1440" w:hanging="810"/>
        <w:rPr>
          <w:rFonts w:ascii="Tahoma" w:hAnsi="Tahoma" w:cs="Tahoma"/>
        </w:rPr>
      </w:pPr>
      <w:r w:rsidRPr="00AD1EDD">
        <w:rPr>
          <w:rFonts w:ascii="Tahoma" w:hAnsi="Tahoma" w:cs="Tahoma"/>
        </w:rPr>
        <w:t xml:space="preserve">If </w:t>
      </w:r>
      <w:r w:rsidR="00F34A59" w:rsidRPr="00AD1EDD">
        <w:rPr>
          <w:rFonts w:ascii="Tahoma" w:hAnsi="Tahoma" w:cs="Tahoma"/>
        </w:rPr>
        <w:t xml:space="preserve">this Agreement is terminated with or without cause, the CEC reserves the right to </w:t>
      </w:r>
      <w:r w:rsidR="00170501">
        <w:rPr>
          <w:rFonts w:ascii="Tahoma" w:hAnsi="Tahoma" w:cs="Tahoma"/>
        </w:rPr>
        <w:t>transfer</w:t>
      </w:r>
      <w:r w:rsidR="002B40E9">
        <w:rPr>
          <w:rFonts w:ascii="Tahoma" w:hAnsi="Tahoma" w:cs="Tahoma"/>
        </w:rPr>
        <w:t xml:space="preserve"> this project </w:t>
      </w:r>
      <w:r w:rsidR="00170501">
        <w:rPr>
          <w:rFonts w:ascii="Tahoma" w:hAnsi="Tahoma" w:cs="Tahoma"/>
        </w:rPr>
        <w:t>to another</w:t>
      </w:r>
      <w:r w:rsidR="002B40E9">
        <w:rPr>
          <w:rFonts w:ascii="Tahoma" w:hAnsi="Tahoma" w:cs="Tahoma"/>
        </w:rPr>
        <w:t xml:space="preserve"> </w:t>
      </w:r>
      <w:r w:rsidR="000C72FB">
        <w:rPr>
          <w:rFonts w:ascii="Tahoma" w:hAnsi="Tahoma" w:cs="Tahoma"/>
        </w:rPr>
        <w:t xml:space="preserve">Equitable Building Decarbonization </w:t>
      </w:r>
      <w:r w:rsidR="002B40E9">
        <w:rPr>
          <w:rFonts w:ascii="Tahoma" w:hAnsi="Tahoma" w:cs="Tahoma"/>
        </w:rPr>
        <w:t xml:space="preserve">regional </w:t>
      </w:r>
      <w:r w:rsidR="00170501">
        <w:rPr>
          <w:rFonts w:ascii="Tahoma" w:hAnsi="Tahoma" w:cs="Tahoma"/>
        </w:rPr>
        <w:t>administrator</w:t>
      </w:r>
      <w:r w:rsidR="002B40E9">
        <w:rPr>
          <w:rFonts w:ascii="Tahoma" w:hAnsi="Tahoma" w:cs="Tahoma"/>
        </w:rPr>
        <w:t xml:space="preserve"> and Recipient </w:t>
      </w:r>
      <w:r w:rsidR="00DD469A">
        <w:rPr>
          <w:rFonts w:ascii="Tahoma" w:hAnsi="Tahoma" w:cs="Tahoma"/>
        </w:rPr>
        <w:t xml:space="preserve">will </w:t>
      </w:r>
      <w:r w:rsidR="00AA710A">
        <w:rPr>
          <w:rFonts w:ascii="Tahoma" w:hAnsi="Tahoma" w:cs="Tahoma"/>
        </w:rPr>
        <w:t xml:space="preserve">use good faith efforts to </w:t>
      </w:r>
      <w:r w:rsidR="00DD469A">
        <w:rPr>
          <w:rFonts w:ascii="Tahoma" w:hAnsi="Tahoma" w:cs="Tahoma"/>
        </w:rPr>
        <w:t>take steps to effectuate the transfer</w:t>
      </w:r>
      <w:r w:rsidR="00785658">
        <w:rPr>
          <w:rFonts w:ascii="Tahoma" w:hAnsi="Tahoma" w:cs="Tahoma"/>
        </w:rPr>
        <w:t>.</w:t>
      </w:r>
      <w:r w:rsidR="002B40E9">
        <w:rPr>
          <w:rFonts w:ascii="Tahoma" w:hAnsi="Tahoma" w:cs="Tahoma"/>
        </w:rPr>
        <w:t xml:space="preserve"> </w:t>
      </w:r>
    </w:p>
    <w:p w14:paraId="2E591C8E" w14:textId="18FDD55D" w:rsidR="0015730C" w:rsidRPr="0032567A" w:rsidRDefault="00F52728" w:rsidP="00E6043C">
      <w:pPr>
        <w:pStyle w:val="Heading1"/>
      </w:pPr>
      <w:bookmarkStart w:id="21" w:name="_Toc248742896"/>
      <w:bookmarkStart w:id="22" w:name="_Toc248802865"/>
      <w:r w:rsidRPr="0032567A">
        <w:tab/>
      </w:r>
      <w:bookmarkStart w:id="23" w:name="_Toc266800587"/>
      <w:bookmarkStart w:id="24" w:name="_Toc165364718"/>
      <w:r w:rsidR="0015730C" w:rsidRPr="0032567A">
        <w:t>Stop Work</w:t>
      </w:r>
      <w:bookmarkEnd w:id="21"/>
      <w:bookmarkEnd w:id="22"/>
      <w:bookmarkEnd w:id="23"/>
      <w:bookmarkEnd w:id="24"/>
    </w:p>
    <w:p w14:paraId="2BA93BE5" w14:textId="28E6E91D" w:rsidR="0015730C" w:rsidRPr="0032567A" w:rsidRDefault="006958B9" w:rsidP="00172FFD">
      <w:pPr>
        <w:pStyle w:val="BodyTextIndent3"/>
        <w:keepLines/>
        <w:widowControl w:val="0"/>
        <w:tabs>
          <w:tab w:val="left" w:pos="-720"/>
        </w:tabs>
        <w:spacing w:after="120"/>
        <w:rPr>
          <w:rFonts w:ascii="Tahoma" w:hAnsi="Tahoma" w:cs="Tahoma"/>
          <w:spacing w:val="-3"/>
        </w:rPr>
      </w:pPr>
      <w:r>
        <w:rPr>
          <w:rFonts w:ascii="Tahoma" w:hAnsi="Tahoma" w:cs="Tahoma"/>
          <w:spacing w:val="-3"/>
        </w:rPr>
        <w:t>CEC</w:t>
      </w:r>
      <w:r w:rsidR="0015730C" w:rsidRPr="0032567A">
        <w:rPr>
          <w:rFonts w:ascii="Tahoma" w:hAnsi="Tahoma" w:cs="Tahoma"/>
          <w:spacing w:val="-3"/>
        </w:rPr>
        <w:t xml:space="preserve"> </w:t>
      </w:r>
      <w:r w:rsidR="00FD3351" w:rsidRPr="0032567A">
        <w:rPr>
          <w:rFonts w:ascii="Tahoma" w:hAnsi="Tahoma" w:cs="Tahoma"/>
          <w:spacing w:val="-3"/>
        </w:rPr>
        <w:t>staff</w:t>
      </w:r>
      <w:r w:rsidR="00B72D54" w:rsidRPr="0032567A">
        <w:rPr>
          <w:rFonts w:ascii="Tahoma" w:hAnsi="Tahoma" w:cs="Tahoma"/>
          <w:spacing w:val="-3"/>
        </w:rPr>
        <w:t xml:space="preserve"> </w:t>
      </w:r>
      <w:r w:rsidR="0015730C" w:rsidRPr="0032567A">
        <w:rPr>
          <w:rFonts w:ascii="Tahoma" w:hAnsi="Tahoma" w:cs="Tahoma"/>
          <w:spacing w:val="-3"/>
        </w:rPr>
        <w:t xml:space="preserve">may, at any time, by written notice to Recipient, require Recipient to stop all or any part of the work tasks in this Agreement. Stop work orders may be issued for reasons such as a </w:t>
      </w:r>
      <w:r w:rsidR="0072420E" w:rsidRPr="0032567A">
        <w:rPr>
          <w:rFonts w:ascii="Tahoma" w:hAnsi="Tahoma" w:cs="Tahoma"/>
          <w:spacing w:val="-3"/>
        </w:rPr>
        <w:t>p</w:t>
      </w:r>
      <w:r w:rsidR="0015730C" w:rsidRPr="0032567A">
        <w:rPr>
          <w:rFonts w:ascii="Tahoma" w:hAnsi="Tahoma" w:cs="Tahoma"/>
          <w:spacing w:val="-3"/>
        </w:rPr>
        <w:t xml:space="preserve">roject exceeding budget, standard of performance, out of scope work, delay in </w:t>
      </w:r>
      <w:r w:rsidR="00C42B76" w:rsidRPr="0032567A">
        <w:rPr>
          <w:rFonts w:ascii="Tahoma" w:hAnsi="Tahoma" w:cs="Tahoma"/>
          <w:spacing w:val="-3"/>
        </w:rPr>
        <w:t>p</w:t>
      </w:r>
      <w:r w:rsidR="0015730C" w:rsidRPr="0032567A">
        <w:rPr>
          <w:rFonts w:ascii="Tahoma" w:hAnsi="Tahoma" w:cs="Tahoma"/>
          <w:spacing w:val="-3"/>
        </w:rPr>
        <w:t>roject schedule, misrepresentations and the like.</w:t>
      </w:r>
    </w:p>
    <w:p w14:paraId="166B7E89" w14:textId="07FD674E" w:rsidR="0015730C" w:rsidRPr="0032567A" w:rsidRDefault="0015730C" w:rsidP="004944FB">
      <w:pPr>
        <w:pStyle w:val="BodyTextIndent3"/>
        <w:keepLines/>
        <w:widowControl w:val="0"/>
        <w:tabs>
          <w:tab w:val="left" w:pos="-720"/>
        </w:tabs>
        <w:spacing w:after="120"/>
        <w:ind w:left="1440" w:hanging="720"/>
        <w:rPr>
          <w:rFonts w:ascii="Tahoma" w:hAnsi="Tahoma" w:cs="Tahoma"/>
          <w:spacing w:val="-3"/>
        </w:rPr>
      </w:pPr>
      <w:r w:rsidRPr="0032567A">
        <w:rPr>
          <w:rFonts w:ascii="Tahoma" w:hAnsi="Tahoma" w:cs="Tahoma"/>
          <w:spacing w:val="-3"/>
        </w:rPr>
        <w:t>a.</w:t>
      </w:r>
      <w:r w:rsidRPr="0032567A">
        <w:rPr>
          <w:rFonts w:ascii="Tahoma" w:hAnsi="Tahoma" w:cs="Tahoma"/>
          <w:spacing w:val="-3"/>
        </w:rPr>
        <w:tab/>
        <w:t>Compliance. Upon receipt of such</w:t>
      </w:r>
      <w:r w:rsidR="00B763C0">
        <w:rPr>
          <w:rFonts w:ascii="Tahoma" w:hAnsi="Tahoma" w:cs="Tahoma"/>
          <w:spacing w:val="-3"/>
        </w:rPr>
        <w:t xml:space="preserve"> a</w:t>
      </w:r>
      <w:r w:rsidRPr="0032567A">
        <w:rPr>
          <w:rFonts w:ascii="Tahoma" w:hAnsi="Tahoma" w:cs="Tahoma"/>
          <w:spacing w:val="-3"/>
        </w:rPr>
        <w:t xml:space="preserve"> stop work order, Recipient shall immediately take all necessary steps to comply therewith and to </w:t>
      </w:r>
      <w:r w:rsidR="004944FB" w:rsidRPr="0032567A">
        <w:rPr>
          <w:rFonts w:ascii="Tahoma" w:hAnsi="Tahoma" w:cs="Tahoma"/>
          <w:spacing w:val="-3"/>
        </w:rPr>
        <w:t xml:space="preserve">stop </w:t>
      </w:r>
      <w:r w:rsidRPr="0032567A">
        <w:rPr>
          <w:rFonts w:ascii="Tahoma" w:hAnsi="Tahoma" w:cs="Tahoma"/>
          <w:spacing w:val="-3"/>
        </w:rPr>
        <w:t xml:space="preserve">the incurrence of costs allocable to </w:t>
      </w:r>
      <w:r w:rsidR="004944FB" w:rsidRPr="0032567A">
        <w:rPr>
          <w:rFonts w:ascii="Tahoma" w:hAnsi="Tahoma" w:cs="Tahoma"/>
          <w:spacing w:val="-3"/>
        </w:rPr>
        <w:t xml:space="preserve">the </w:t>
      </w:r>
      <w:r w:rsidR="006958B9">
        <w:rPr>
          <w:rFonts w:ascii="Tahoma" w:hAnsi="Tahoma" w:cs="Tahoma"/>
          <w:spacing w:val="-3"/>
        </w:rPr>
        <w:t>CEC</w:t>
      </w:r>
      <w:r w:rsidRPr="0032567A">
        <w:rPr>
          <w:rFonts w:ascii="Tahoma" w:hAnsi="Tahoma" w:cs="Tahoma"/>
          <w:spacing w:val="-3"/>
        </w:rPr>
        <w:t>.</w:t>
      </w:r>
      <w:r w:rsidR="00C21DB0">
        <w:rPr>
          <w:rFonts w:ascii="Tahoma" w:hAnsi="Tahoma" w:cs="Tahoma"/>
          <w:spacing w:val="-3"/>
        </w:rPr>
        <w:t xml:space="preserve"> </w:t>
      </w:r>
    </w:p>
    <w:p w14:paraId="34E2060B" w14:textId="6AD65E07" w:rsidR="0015730C" w:rsidRPr="0032567A" w:rsidRDefault="00A138D8" w:rsidP="00172FFD">
      <w:pPr>
        <w:pStyle w:val="BodyTextIndent3"/>
        <w:keepLines/>
        <w:widowControl w:val="0"/>
        <w:tabs>
          <w:tab w:val="left" w:pos="-720"/>
        </w:tabs>
        <w:spacing w:after="120"/>
        <w:ind w:left="1440" w:hanging="720"/>
        <w:rPr>
          <w:rFonts w:ascii="Tahoma" w:hAnsi="Tahoma" w:cs="Tahoma"/>
          <w:spacing w:val="-3"/>
        </w:rPr>
      </w:pPr>
      <w:r w:rsidRPr="0032567A">
        <w:rPr>
          <w:rFonts w:ascii="Tahoma" w:hAnsi="Tahoma" w:cs="Tahoma"/>
          <w:spacing w:val="-3"/>
        </w:rPr>
        <w:t>b</w:t>
      </w:r>
      <w:r w:rsidR="0015730C" w:rsidRPr="0032567A">
        <w:rPr>
          <w:rFonts w:ascii="Tahoma" w:hAnsi="Tahoma" w:cs="Tahoma"/>
          <w:spacing w:val="-3"/>
        </w:rPr>
        <w:t>.</w:t>
      </w:r>
      <w:r w:rsidR="0015730C" w:rsidRPr="0032567A">
        <w:rPr>
          <w:rFonts w:ascii="Tahoma" w:hAnsi="Tahoma" w:cs="Tahoma"/>
          <w:spacing w:val="-3"/>
        </w:rPr>
        <w:tab/>
        <w:t xml:space="preserve">Canceling a Stop Work Order. Recipient shall resume the work only upon receipt of written instructions from </w:t>
      </w:r>
      <w:r w:rsidR="006958B9">
        <w:rPr>
          <w:rFonts w:ascii="Tahoma" w:hAnsi="Tahoma" w:cs="Tahoma"/>
          <w:spacing w:val="-3"/>
        </w:rPr>
        <w:t>CEC</w:t>
      </w:r>
      <w:r w:rsidR="0015730C" w:rsidRPr="0032567A">
        <w:rPr>
          <w:rFonts w:ascii="Tahoma" w:hAnsi="Tahoma" w:cs="Tahoma"/>
          <w:spacing w:val="-3"/>
        </w:rPr>
        <w:t xml:space="preserve"> </w:t>
      </w:r>
      <w:r w:rsidR="006630A7" w:rsidRPr="0032567A">
        <w:rPr>
          <w:rFonts w:ascii="Tahoma" w:hAnsi="Tahoma" w:cs="Tahoma"/>
          <w:spacing w:val="-3"/>
        </w:rPr>
        <w:t>staff</w:t>
      </w:r>
      <w:r w:rsidR="0015730C" w:rsidRPr="0032567A">
        <w:rPr>
          <w:rFonts w:ascii="Tahoma" w:hAnsi="Tahoma" w:cs="Tahoma"/>
          <w:spacing w:val="-3"/>
        </w:rPr>
        <w:t>.</w:t>
      </w:r>
    </w:p>
    <w:p w14:paraId="5E0E9748" w14:textId="0DEAA2B1" w:rsidR="00F17A9F" w:rsidRPr="0032567A" w:rsidRDefault="00F17A9F" w:rsidP="00E6043C">
      <w:pPr>
        <w:pStyle w:val="Heading1"/>
      </w:pPr>
      <w:r w:rsidRPr="0032567A">
        <w:tab/>
      </w:r>
      <w:bookmarkStart w:id="25" w:name="_Toc266800588"/>
      <w:bookmarkStart w:id="26" w:name="_Toc165364719"/>
      <w:r w:rsidRPr="0032567A">
        <w:t>Travel and Per Diem</w:t>
      </w:r>
      <w:bookmarkEnd w:id="25"/>
      <w:bookmarkEnd w:id="26"/>
    </w:p>
    <w:p w14:paraId="70CE8357" w14:textId="0C5C0F0B" w:rsidR="009E73C2" w:rsidRPr="0032567A" w:rsidRDefault="009E73C2" w:rsidP="00E6043C">
      <w:pPr>
        <w:keepLines/>
        <w:widowControl w:val="0"/>
        <w:numPr>
          <w:ilvl w:val="0"/>
          <w:numId w:val="11"/>
        </w:numPr>
        <w:autoSpaceDE w:val="0"/>
        <w:autoSpaceDN w:val="0"/>
        <w:adjustRightInd w:val="0"/>
        <w:spacing w:after="120"/>
        <w:ind w:left="1440" w:hanging="720"/>
        <w:rPr>
          <w:rFonts w:ascii="Tahoma" w:hAnsi="Tahoma" w:cs="Tahoma"/>
          <w:color w:val="000000"/>
          <w:szCs w:val="24"/>
        </w:rPr>
      </w:pPr>
      <w:r w:rsidRPr="0032567A">
        <w:rPr>
          <w:rFonts w:ascii="Tahoma" w:hAnsi="Tahoma" w:cs="Tahoma"/>
          <w:color w:val="000000"/>
          <w:szCs w:val="24"/>
        </w:rPr>
        <w:t>The Recipient shall be reimbursed for travel and per diem expenses using the same rat</w:t>
      </w:r>
      <w:r w:rsidR="00420A26" w:rsidRPr="0032567A">
        <w:rPr>
          <w:rFonts w:ascii="Tahoma" w:hAnsi="Tahoma" w:cs="Tahoma"/>
          <w:color w:val="000000"/>
          <w:szCs w:val="24"/>
        </w:rPr>
        <w:t>es provided to non-represented S</w:t>
      </w:r>
      <w:r w:rsidRPr="0032567A">
        <w:rPr>
          <w:rFonts w:ascii="Tahoma" w:hAnsi="Tahoma" w:cs="Tahoma"/>
          <w:color w:val="000000"/>
          <w:szCs w:val="24"/>
        </w:rPr>
        <w:t>tate employees</w:t>
      </w:r>
      <w:r w:rsidR="00421F58">
        <w:rPr>
          <w:rFonts w:ascii="Tahoma" w:hAnsi="Tahoma" w:cs="Tahoma"/>
          <w:color w:val="000000"/>
          <w:szCs w:val="24"/>
        </w:rPr>
        <w:t>, subject to any state</w:t>
      </w:r>
      <w:r w:rsidR="006A52AB">
        <w:rPr>
          <w:rFonts w:ascii="Tahoma" w:hAnsi="Tahoma" w:cs="Tahoma"/>
          <w:color w:val="000000"/>
          <w:szCs w:val="24"/>
        </w:rPr>
        <w:t xml:space="preserve">-wide </w:t>
      </w:r>
      <w:r w:rsidR="00B22F0C">
        <w:rPr>
          <w:rFonts w:ascii="Tahoma" w:hAnsi="Tahoma" w:cs="Tahoma"/>
          <w:color w:val="000000"/>
          <w:szCs w:val="24"/>
        </w:rPr>
        <w:t>prohibition on travel</w:t>
      </w:r>
      <w:r w:rsidRPr="0032567A">
        <w:rPr>
          <w:rFonts w:ascii="Tahoma" w:hAnsi="Tahoma" w:cs="Tahoma"/>
          <w:color w:val="000000"/>
          <w:szCs w:val="24"/>
        </w:rPr>
        <w:t xml:space="preserve">. The </w:t>
      </w:r>
      <w:r w:rsidR="0056466B" w:rsidRPr="0032567A">
        <w:rPr>
          <w:rFonts w:ascii="Tahoma" w:hAnsi="Tahoma" w:cs="Tahoma"/>
          <w:color w:val="000000"/>
          <w:szCs w:val="24"/>
        </w:rPr>
        <w:t>Recipient</w:t>
      </w:r>
      <w:r w:rsidRPr="0032567A">
        <w:rPr>
          <w:rFonts w:ascii="Tahoma" w:hAnsi="Tahoma" w:cs="Tahoma"/>
          <w:color w:val="000000"/>
          <w:szCs w:val="24"/>
        </w:rPr>
        <w:t xml:space="preserve"> must pay for travel </w:t>
      </w:r>
      <w:proofErr w:type="gramStart"/>
      <w:r w:rsidRPr="0032567A">
        <w:rPr>
          <w:rFonts w:ascii="Tahoma" w:hAnsi="Tahoma" w:cs="Tahoma"/>
          <w:color w:val="000000"/>
          <w:szCs w:val="24"/>
        </w:rPr>
        <w:t>in excess of</w:t>
      </w:r>
      <w:proofErr w:type="gramEnd"/>
      <w:r w:rsidRPr="0032567A">
        <w:rPr>
          <w:rFonts w:ascii="Tahoma" w:hAnsi="Tahoma" w:cs="Tahoma"/>
          <w:color w:val="000000"/>
          <w:szCs w:val="24"/>
        </w:rPr>
        <w:t xml:space="preserve"> these rates.</w:t>
      </w:r>
      <w:r w:rsidR="00C21DB0">
        <w:rPr>
          <w:rFonts w:ascii="Tahoma" w:hAnsi="Tahoma" w:cs="Tahoma"/>
          <w:color w:val="000000"/>
          <w:szCs w:val="24"/>
        </w:rPr>
        <w:t xml:space="preserve"> </w:t>
      </w:r>
      <w:r w:rsidRPr="0032567A">
        <w:rPr>
          <w:rFonts w:ascii="Tahoma" w:hAnsi="Tahoma" w:cs="Tahoma"/>
          <w:color w:val="000000"/>
          <w:szCs w:val="24"/>
        </w:rPr>
        <w:t xml:space="preserve">The </w:t>
      </w:r>
      <w:r w:rsidR="0056466B" w:rsidRPr="0032567A">
        <w:rPr>
          <w:rFonts w:ascii="Tahoma" w:hAnsi="Tahoma" w:cs="Tahoma"/>
          <w:color w:val="000000"/>
          <w:szCs w:val="24"/>
        </w:rPr>
        <w:t>Recipient</w:t>
      </w:r>
      <w:r w:rsidRPr="0032567A">
        <w:rPr>
          <w:rFonts w:ascii="Tahoma" w:hAnsi="Tahoma" w:cs="Tahoma"/>
          <w:color w:val="000000"/>
          <w:szCs w:val="24"/>
        </w:rPr>
        <w:t xml:space="preserve"> may obtain current rates from the </w:t>
      </w:r>
      <w:hyperlink r:id="rId17" w:history="1">
        <w:r w:rsidR="006958B9">
          <w:rPr>
            <w:rStyle w:val="Hyperlink"/>
            <w:rFonts w:ascii="Tahoma" w:hAnsi="Tahoma" w:cs="Tahoma"/>
            <w:szCs w:val="24"/>
          </w:rPr>
          <w:t>CEC</w:t>
        </w:r>
        <w:r w:rsidR="00806278" w:rsidRPr="0032567A">
          <w:rPr>
            <w:rStyle w:val="Hyperlink"/>
            <w:rFonts w:ascii="Tahoma" w:hAnsi="Tahoma" w:cs="Tahoma"/>
            <w:szCs w:val="24"/>
          </w:rPr>
          <w:t>’</w:t>
        </w:r>
        <w:r w:rsidRPr="0032567A">
          <w:rPr>
            <w:rStyle w:val="Hyperlink"/>
            <w:rFonts w:ascii="Tahoma" w:hAnsi="Tahoma" w:cs="Tahoma"/>
            <w:szCs w:val="24"/>
          </w:rPr>
          <w:t xml:space="preserve">s </w:t>
        </w:r>
        <w:r w:rsidR="00581E8D">
          <w:rPr>
            <w:rStyle w:val="Hyperlink"/>
            <w:rFonts w:ascii="Tahoma" w:hAnsi="Tahoma" w:cs="Tahoma"/>
            <w:szCs w:val="24"/>
          </w:rPr>
          <w:t>w</w:t>
        </w:r>
        <w:r w:rsidRPr="0032567A">
          <w:rPr>
            <w:rStyle w:val="Hyperlink"/>
            <w:rFonts w:ascii="Tahoma" w:hAnsi="Tahoma" w:cs="Tahoma"/>
            <w:szCs w:val="24"/>
          </w:rPr>
          <w:t>eb</w:t>
        </w:r>
        <w:r w:rsidR="00581E8D">
          <w:rPr>
            <w:rStyle w:val="Hyperlink"/>
            <w:rFonts w:ascii="Tahoma" w:hAnsi="Tahoma" w:cs="Tahoma"/>
            <w:szCs w:val="24"/>
          </w:rPr>
          <w:t>s</w:t>
        </w:r>
        <w:r w:rsidRPr="0032567A">
          <w:rPr>
            <w:rStyle w:val="Hyperlink"/>
            <w:rFonts w:ascii="Tahoma" w:hAnsi="Tahoma" w:cs="Tahoma"/>
            <w:szCs w:val="24"/>
          </w:rPr>
          <w:t>ite</w:t>
        </w:r>
      </w:hyperlink>
      <w:r w:rsidRPr="0032567A">
        <w:rPr>
          <w:rFonts w:ascii="Tahoma" w:hAnsi="Tahoma" w:cs="Tahoma"/>
          <w:color w:val="000000"/>
          <w:szCs w:val="24"/>
        </w:rPr>
        <w:t xml:space="preserve"> at: </w:t>
      </w:r>
      <w:r w:rsidR="003563FF" w:rsidRPr="0032567A">
        <w:rPr>
          <w:rFonts w:ascii="Tahoma" w:hAnsi="Tahoma" w:cs="Tahoma"/>
          <w:szCs w:val="24"/>
        </w:rPr>
        <w:t>http://www.energy.ca.gov/contracts/TRAVEL_PER_DIEM.PDF</w:t>
      </w:r>
      <w:r w:rsidRPr="0032567A">
        <w:rPr>
          <w:rFonts w:ascii="Tahoma" w:hAnsi="Tahoma" w:cs="Tahoma"/>
          <w:color w:val="000000"/>
          <w:szCs w:val="24"/>
        </w:rPr>
        <w:t>.</w:t>
      </w:r>
    </w:p>
    <w:p w14:paraId="3D9186CF" w14:textId="77777777" w:rsidR="00941E57" w:rsidRPr="0032567A" w:rsidRDefault="00941E57" w:rsidP="00E6043C">
      <w:pPr>
        <w:keepLines/>
        <w:widowControl w:val="0"/>
        <w:numPr>
          <w:ilvl w:val="0"/>
          <w:numId w:val="11"/>
        </w:numPr>
        <w:autoSpaceDE w:val="0"/>
        <w:autoSpaceDN w:val="0"/>
        <w:adjustRightInd w:val="0"/>
        <w:spacing w:after="120"/>
        <w:ind w:left="1440" w:hanging="720"/>
        <w:jc w:val="both"/>
        <w:rPr>
          <w:rFonts w:ascii="Tahoma" w:hAnsi="Tahoma" w:cs="Tahoma"/>
          <w:color w:val="000000"/>
          <w:szCs w:val="24"/>
        </w:rPr>
      </w:pPr>
      <w:r w:rsidRPr="0032567A">
        <w:rPr>
          <w:rFonts w:ascii="Tahoma" w:hAnsi="Tahoma" w:cs="Tahoma"/>
          <w:color w:val="000000"/>
          <w:szCs w:val="24"/>
        </w:rPr>
        <w:t xml:space="preserve">For purposes of payment, Recipient's headquarters shall be considered the location of the Recipient's office where the </w:t>
      </w:r>
      <w:r w:rsidR="0000324E" w:rsidRPr="0032567A">
        <w:rPr>
          <w:rFonts w:ascii="Tahoma" w:hAnsi="Tahoma" w:cs="Tahoma"/>
          <w:color w:val="000000"/>
          <w:szCs w:val="24"/>
        </w:rPr>
        <w:t>employees’</w:t>
      </w:r>
      <w:r w:rsidRPr="0032567A">
        <w:rPr>
          <w:rFonts w:ascii="Tahoma" w:hAnsi="Tahoma" w:cs="Tahoma"/>
          <w:color w:val="000000"/>
          <w:szCs w:val="24"/>
        </w:rPr>
        <w:t xml:space="preserve"> assigned responsibilities for this award are permanently assigned. </w:t>
      </w:r>
    </w:p>
    <w:p w14:paraId="12ED83C0" w14:textId="77777777" w:rsidR="009E73C2" w:rsidRPr="0032567A" w:rsidRDefault="009E73C2" w:rsidP="00E6043C">
      <w:pPr>
        <w:keepLines/>
        <w:widowControl w:val="0"/>
        <w:numPr>
          <w:ilvl w:val="0"/>
          <w:numId w:val="11"/>
        </w:numPr>
        <w:autoSpaceDE w:val="0"/>
        <w:autoSpaceDN w:val="0"/>
        <w:adjustRightInd w:val="0"/>
        <w:spacing w:after="120"/>
        <w:ind w:left="1440" w:hanging="720"/>
        <w:jc w:val="both"/>
        <w:rPr>
          <w:rFonts w:ascii="Tahoma" w:hAnsi="Tahoma" w:cs="Tahoma"/>
          <w:color w:val="000000"/>
          <w:szCs w:val="24"/>
        </w:rPr>
      </w:pPr>
      <w:r w:rsidRPr="0032567A">
        <w:rPr>
          <w:rFonts w:ascii="Tahoma" w:hAnsi="Tahoma" w:cs="Tahoma"/>
          <w:color w:val="000000"/>
          <w:szCs w:val="24"/>
        </w:rPr>
        <w:t xml:space="preserve">Travel identified in </w:t>
      </w:r>
      <w:r w:rsidR="0056466B" w:rsidRPr="0032567A">
        <w:rPr>
          <w:rFonts w:ascii="Tahoma" w:hAnsi="Tahoma" w:cs="Tahoma"/>
          <w:color w:val="000000"/>
          <w:szCs w:val="24"/>
        </w:rPr>
        <w:t>the Budget section of this Agreement</w:t>
      </w:r>
      <w:r w:rsidRPr="0032567A">
        <w:rPr>
          <w:rFonts w:ascii="Tahoma" w:hAnsi="Tahoma" w:cs="Tahoma"/>
          <w:color w:val="000000"/>
          <w:szCs w:val="24"/>
        </w:rPr>
        <w:t xml:space="preserve"> is approved and does not require further authorization.</w:t>
      </w:r>
    </w:p>
    <w:p w14:paraId="3CE41A57" w14:textId="29575A6D" w:rsidR="009E73C2" w:rsidRPr="0032567A" w:rsidRDefault="009E73C2" w:rsidP="00E6043C">
      <w:pPr>
        <w:keepLines/>
        <w:widowControl w:val="0"/>
        <w:numPr>
          <w:ilvl w:val="0"/>
          <w:numId w:val="11"/>
        </w:numPr>
        <w:autoSpaceDE w:val="0"/>
        <w:autoSpaceDN w:val="0"/>
        <w:adjustRightInd w:val="0"/>
        <w:spacing w:after="120"/>
        <w:ind w:left="1440" w:hanging="720"/>
        <w:jc w:val="both"/>
        <w:rPr>
          <w:rFonts w:ascii="Tahoma" w:hAnsi="Tahoma" w:cs="Tahoma"/>
          <w:color w:val="000000"/>
          <w:szCs w:val="24"/>
        </w:rPr>
      </w:pPr>
      <w:r w:rsidRPr="0032567A">
        <w:rPr>
          <w:rFonts w:ascii="Tahoma" w:hAnsi="Tahoma" w:cs="Tahoma"/>
          <w:color w:val="000000"/>
          <w:szCs w:val="24"/>
        </w:rPr>
        <w:t xml:space="preserve">Travel that is not included in </w:t>
      </w:r>
      <w:r w:rsidR="0056466B" w:rsidRPr="0032567A">
        <w:rPr>
          <w:rFonts w:ascii="Tahoma" w:hAnsi="Tahoma" w:cs="Tahoma"/>
          <w:color w:val="000000"/>
          <w:szCs w:val="24"/>
        </w:rPr>
        <w:t xml:space="preserve">the Budget section of this </w:t>
      </w:r>
      <w:r w:rsidR="00E463CD" w:rsidRPr="0032567A">
        <w:rPr>
          <w:rFonts w:ascii="Tahoma" w:hAnsi="Tahoma" w:cs="Tahoma"/>
          <w:color w:val="000000"/>
          <w:szCs w:val="24"/>
        </w:rPr>
        <w:t>Agreement</w:t>
      </w:r>
      <w:r w:rsidR="0056466B" w:rsidRPr="0032567A">
        <w:rPr>
          <w:rFonts w:ascii="Tahoma" w:hAnsi="Tahoma" w:cs="Tahoma"/>
          <w:color w:val="000000"/>
          <w:szCs w:val="24"/>
        </w:rPr>
        <w:t xml:space="preserve"> shall</w:t>
      </w:r>
      <w:r w:rsidRPr="0032567A">
        <w:rPr>
          <w:rFonts w:ascii="Tahoma" w:hAnsi="Tahoma" w:cs="Tahoma"/>
          <w:color w:val="000000"/>
          <w:szCs w:val="24"/>
        </w:rPr>
        <w:t xml:space="preserve"> require written authorization from the </w:t>
      </w:r>
      <w:r w:rsidR="006874EE" w:rsidRPr="0032567A">
        <w:rPr>
          <w:rFonts w:ascii="Tahoma" w:hAnsi="Tahoma" w:cs="Tahoma"/>
          <w:color w:val="000000"/>
          <w:szCs w:val="24"/>
        </w:rPr>
        <w:t>CAM</w:t>
      </w:r>
      <w:r w:rsidRPr="0032567A">
        <w:rPr>
          <w:rFonts w:ascii="Tahoma" w:hAnsi="Tahoma" w:cs="Tahoma"/>
          <w:color w:val="000000"/>
          <w:szCs w:val="24"/>
        </w:rPr>
        <w:t xml:space="preserve"> and </w:t>
      </w:r>
      <w:r w:rsidR="00B810DD">
        <w:rPr>
          <w:rFonts w:ascii="Tahoma" w:hAnsi="Tahoma" w:cs="Tahoma"/>
          <w:color w:val="000000"/>
          <w:szCs w:val="24"/>
        </w:rPr>
        <w:t>CAO</w:t>
      </w:r>
      <w:r w:rsidRPr="0032567A">
        <w:rPr>
          <w:rFonts w:ascii="Tahoma" w:hAnsi="Tahoma" w:cs="Tahoma"/>
          <w:color w:val="000000"/>
          <w:szCs w:val="24"/>
        </w:rPr>
        <w:t xml:space="preserve"> prior to travel departure. The </w:t>
      </w:r>
      <w:r w:rsidR="006958B9">
        <w:rPr>
          <w:rFonts w:ascii="Tahoma" w:hAnsi="Tahoma" w:cs="Tahoma"/>
          <w:color w:val="000000"/>
          <w:szCs w:val="24"/>
        </w:rPr>
        <w:t>CEC</w:t>
      </w:r>
      <w:r w:rsidRPr="0032567A">
        <w:rPr>
          <w:rFonts w:ascii="Tahoma" w:hAnsi="Tahoma" w:cs="Tahoma"/>
          <w:color w:val="000000"/>
          <w:szCs w:val="24"/>
        </w:rPr>
        <w:t xml:space="preserve"> will rei</w:t>
      </w:r>
      <w:r w:rsidR="006A138D" w:rsidRPr="0032567A">
        <w:rPr>
          <w:rFonts w:ascii="Tahoma" w:hAnsi="Tahoma" w:cs="Tahoma"/>
          <w:color w:val="000000"/>
          <w:szCs w:val="24"/>
        </w:rPr>
        <w:t>mburse travel expenses from the Recipient</w:t>
      </w:r>
      <w:r w:rsidRPr="0032567A">
        <w:rPr>
          <w:rFonts w:ascii="Tahoma" w:hAnsi="Tahoma" w:cs="Tahoma"/>
          <w:color w:val="000000"/>
          <w:szCs w:val="24"/>
        </w:rPr>
        <w:t>'s office location.</w:t>
      </w:r>
    </w:p>
    <w:p w14:paraId="15D36149" w14:textId="53E7EEE1" w:rsidR="00357F78" w:rsidRPr="0032567A" w:rsidRDefault="009E73C2" w:rsidP="00E6043C">
      <w:pPr>
        <w:keepLines/>
        <w:widowControl w:val="0"/>
        <w:numPr>
          <w:ilvl w:val="0"/>
          <w:numId w:val="11"/>
        </w:numPr>
        <w:autoSpaceDE w:val="0"/>
        <w:autoSpaceDN w:val="0"/>
        <w:adjustRightInd w:val="0"/>
        <w:spacing w:after="120"/>
        <w:ind w:left="1440" w:hanging="720"/>
        <w:jc w:val="both"/>
        <w:rPr>
          <w:rFonts w:ascii="Tahoma" w:hAnsi="Tahoma" w:cs="Tahoma"/>
          <w:color w:val="000000"/>
          <w:szCs w:val="24"/>
        </w:rPr>
      </w:pPr>
      <w:r w:rsidRPr="0032567A">
        <w:rPr>
          <w:rFonts w:ascii="Tahoma" w:hAnsi="Tahoma" w:cs="Tahoma"/>
          <w:color w:val="000000"/>
          <w:szCs w:val="24"/>
        </w:rPr>
        <w:t xml:space="preserve">The </w:t>
      </w:r>
      <w:r w:rsidR="00D060A9" w:rsidRPr="0032567A">
        <w:rPr>
          <w:rFonts w:ascii="Tahoma" w:hAnsi="Tahoma" w:cs="Tahoma"/>
          <w:color w:val="000000"/>
          <w:szCs w:val="24"/>
        </w:rPr>
        <w:t>Recipient</w:t>
      </w:r>
      <w:r w:rsidRPr="0032567A">
        <w:rPr>
          <w:rFonts w:ascii="Tahoma" w:hAnsi="Tahoma" w:cs="Tahoma"/>
          <w:color w:val="000000"/>
          <w:szCs w:val="24"/>
        </w:rPr>
        <w:t xml:space="preserve"> must retain documentation of travel expenses in its financial records. The documentation must be listed by trip and include dates and times of departure and return</w:t>
      </w:r>
      <w:r w:rsidR="00F959E9" w:rsidRPr="0032567A">
        <w:rPr>
          <w:rFonts w:ascii="Tahoma" w:hAnsi="Tahoma" w:cs="Tahoma"/>
          <w:color w:val="000000"/>
          <w:szCs w:val="24"/>
        </w:rPr>
        <w:t xml:space="preserve">, </w:t>
      </w:r>
      <w:r w:rsidR="00360725" w:rsidRPr="0032567A">
        <w:rPr>
          <w:rFonts w:ascii="Tahoma" w:hAnsi="Tahoma" w:cs="Tahoma"/>
          <w:color w:val="000000"/>
          <w:szCs w:val="24"/>
        </w:rPr>
        <w:t>departure</w:t>
      </w:r>
      <w:r w:rsidR="00145CF3">
        <w:rPr>
          <w:rFonts w:ascii="Tahoma" w:hAnsi="Tahoma" w:cs="Tahoma"/>
          <w:color w:val="000000"/>
          <w:szCs w:val="24"/>
        </w:rPr>
        <w:t xml:space="preserve"> city</w:t>
      </w:r>
      <w:r w:rsidR="00360725" w:rsidRPr="0032567A">
        <w:rPr>
          <w:rFonts w:ascii="Tahoma" w:hAnsi="Tahoma" w:cs="Tahoma"/>
          <w:color w:val="000000"/>
          <w:szCs w:val="24"/>
        </w:rPr>
        <w:t>,</w:t>
      </w:r>
      <w:r w:rsidR="00304A5B" w:rsidRPr="0032567A">
        <w:rPr>
          <w:rFonts w:ascii="Tahoma" w:hAnsi="Tahoma" w:cs="Tahoma"/>
          <w:color w:val="000000"/>
          <w:szCs w:val="24"/>
        </w:rPr>
        <w:t xml:space="preserve"> and destination </w:t>
      </w:r>
      <w:r w:rsidR="00145CF3" w:rsidRPr="0032567A">
        <w:rPr>
          <w:rFonts w:ascii="Tahoma" w:hAnsi="Tahoma" w:cs="Tahoma"/>
          <w:color w:val="000000"/>
          <w:szCs w:val="24"/>
        </w:rPr>
        <w:t>cit</w:t>
      </w:r>
      <w:r w:rsidR="00145CF3">
        <w:rPr>
          <w:rFonts w:ascii="Tahoma" w:hAnsi="Tahoma" w:cs="Tahoma"/>
          <w:color w:val="000000"/>
          <w:szCs w:val="24"/>
        </w:rPr>
        <w:t>y</w:t>
      </w:r>
      <w:r w:rsidR="00CE6597" w:rsidRPr="0032567A">
        <w:rPr>
          <w:rFonts w:ascii="Tahoma" w:hAnsi="Tahoma" w:cs="Tahoma"/>
          <w:color w:val="000000"/>
          <w:szCs w:val="24"/>
        </w:rPr>
        <w:t xml:space="preserve">. </w:t>
      </w:r>
      <w:r w:rsidRPr="0032567A">
        <w:rPr>
          <w:rFonts w:ascii="Tahoma" w:hAnsi="Tahoma" w:cs="Tahoma"/>
          <w:color w:val="000000"/>
          <w:szCs w:val="24"/>
        </w:rPr>
        <w:t xml:space="preserve">Travel receipts, </w:t>
      </w:r>
      <w:r w:rsidR="002A619B" w:rsidRPr="0032567A">
        <w:rPr>
          <w:rFonts w:ascii="Tahoma" w:hAnsi="Tahoma" w:cs="Tahoma"/>
          <w:color w:val="000000"/>
          <w:szCs w:val="24"/>
        </w:rPr>
        <w:t>including</w:t>
      </w:r>
      <w:r w:rsidRPr="0032567A">
        <w:rPr>
          <w:rFonts w:ascii="Tahoma" w:hAnsi="Tahoma" w:cs="Tahoma"/>
          <w:color w:val="000000"/>
          <w:szCs w:val="24"/>
        </w:rPr>
        <w:t xml:space="preserve"> for travel meals and incidentals, shall be submitted with </w:t>
      </w:r>
      <w:r w:rsidR="00422ED0" w:rsidRPr="0032567A">
        <w:rPr>
          <w:rFonts w:ascii="Tahoma" w:hAnsi="Tahoma" w:cs="Tahoma"/>
          <w:color w:val="000000"/>
          <w:szCs w:val="24"/>
        </w:rPr>
        <w:t xml:space="preserve">payment requests </w:t>
      </w:r>
      <w:r w:rsidRPr="0032567A">
        <w:rPr>
          <w:rFonts w:ascii="Tahoma" w:hAnsi="Tahoma" w:cs="Tahoma"/>
          <w:color w:val="000000"/>
          <w:szCs w:val="24"/>
        </w:rPr>
        <w:t xml:space="preserve">requesting reimbursement from the </w:t>
      </w:r>
      <w:r w:rsidR="006958B9">
        <w:rPr>
          <w:rFonts w:ascii="Tahoma" w:hAnsi="Tahoma" w:cs="Tahoma"/>
          <w:color w:val="000000"/>
          <w:szCs w:val="24"/>
        </w:rPr>
        <w:t>CEC</w:t>
      </w:r>
      <w:r w:rsidRPr="0032567A">
        <w:rPr>
          <w:rFonts w:ascii="Tahoma" w:hAnsi="Tahoma" w:cs="Tahoma"/>
          <w:color w:val="000000"/>
          <w:szCs w:val="24"/>
        </w:rPr>
        <w:t>.</w:t>
      </w:r>
    </w:p>
    <w:p w14:paraId="6947F3A6" w14:textId="77777777" w:rsidR="00F17A9F" w:rsidRPr="0032567A" w:rsidRDefault="00F17A9F" w:rsidP="00E6043C">
      <w:pPr>
        <w:pStyle w:val="Heading1"/>
      </w:pPr>
      <w:bookmarkStart w:id="27" w:name="_Toc519062931"/>
      <w:bookmarkStart w:id="28" w:name="_Toc266800590"/>
      <w:bookmarkStart w:id="29" w:name="_Toc165364720"/>
      <w:r w:rsidRPr="0032567A">
        <w:t>Standard of Performance</w:t>
      </w:r>
      <w:bookmarkEnd w:id="27"/>
      <w:bookmarkEnd w:id="28"/>
      <w:bookmarkEnd w:id="29"/>
    </w:p>
    <w:p w14:paraId="085B281C" w14:textId="729D88C5" w:rsidR="00F17A9F" w:rsidRPr="0032567A" w:rsidRDefault="00F17A9F" w:rsidP="00D67157">
      <w:pPr>
        <w:keepLines/>
        <w:widowControl w:val="0"/>
        <w:spacing w:after="120"/>
        <w:ind w:left="720"/>
        <w:jc w:val="both"/>
        <w:rPr>
          <w:rFonts w:ascii="Tahoma" w:hAnsi="Tahoma" w:cs="Tahoma"/>
          <w:spacing w:val="-3"/>
        </w:rPr>
      </w:pPr>
      <w:r w:rsidRPr="0032567A">
        <w:rPr>
          <w:rFonts w:ascii="Tahoma" w:hAnsi="Tahoma" w:cs="Tahoma"/>
          <w:spacing w:val="-3"/>
        </w:rPr>
        <w:t xml:space="preserve">Recipient, its </w:t>
      </w:r>
      <w:r w:rsidR="002A5F37" w:rsidRPr="0032567A">
        <w:rPr>
          <w:rFonts w:ascii="Tahoma" w:hAnsi="Tahoma" w:cs="Tahoma"/>
          <w:spacing w:val="-3"/>
        </w:rPr>
        <w:t>subcontractors,</w:t>
      </w:r>
      <w:r w:rsidRPr="0032567A">
        <w:rPr>
          <w:rFonts w:ascii="Tahoma" w:hAnsi="Tahoma" w:cs="Tahoma"/>
          <w:spacing w:val="-3"/>
        </w:rPr>
        <w:t xml:space="preserve"> and their employees, in the performance of R</w:t>
      </w:r>
      <w:r w:rsidR="000C2453" w:rsidRPr="0032567A">
        <w:rPr>
          <w:rFonts w:ascii="Tahoma" w:hAnsi="Tahoma" w:cs="Tahoma"/>
          <w:spacing w:val="-3"/>
        </w:rPr>
        <w:t>ecipient's work under this Agreement</w:t>
      </w:r>
      <w:r w:rsidRPr="0032567A">
        <w:rPr>
          <w:rFonts w:ascii="Tahoma" w:hAnsi="Tahoma" w:cs="Tahoma"/>
          <w:spacing w:val="-3"/>
        </w:rPr>
        <w:t xml:space="preserve"> shall be responsible for exercising the degree of skill and care required by customarily accepted good professional practices and procedures used in the Recipient’s field.</w:t>
      </w:r>
    </w:p>
    <w:p w14:paraId="2C1E76DE" w14:textId="51A54A8B" w:rsidR="00F17A9F" w:rsidRPr="0032567A" w:rsidRDefault="00F17A9F" w:rsidP="00D67157">
      <w:pPr>
        <w:keepLines/>
        <w:widowControl w:val="0"/>
        <w:spacing w:after="120"/>
        <w:ind w:left="720"/>
        <w:jc w:val="both"/>
        <w:rPr>
          <w:rFonts w:ascii="Tahoma" w:hAnsi="Tahoma" w:cs="Tahoma"/>
          <w:spacing w:val="-3"/>
        </w:rPr>
      </w:pPr>
      <w:r w:rsidRPr="0032567A">
        <w:rPr>
          <w:rFonts w:ascii="Tahoma" w:hAnsi="Tahoma" w:cs="Tahoma"/>
          <w:spacing w:val="-3"/>
        </w:rPr>
        <w:t xml:space="preserve">Any costs for failure to meet the foregoing standard or to correct otherwise defective work that requires re-performance of the work, as directed by </w:t>
      </w:r>
      <w:r w:rsidR="006874EE" w:rsidRPr="0032567A">
        <w:rPr>
          <w:rFonts w:ascii="Tahoma" w:hAnsi="Tahoma" w:cs="Tahoma"/>
          <w:spacing w:val="-3"/>
        </w:rPr>
        <w:t>CAM</w:t>
      </w:r>
      <w:r w:rsidRPr="0032567A">
        <w:rPr>
          <w:rFonts w:ascii="Tahoma" w:hAnsi="Tahoma" w:cs="Tahoma"/>
          <w:spacing w:val="-3"/>
        </w:rPr>
        <w:t xml:space="preserve">, shall be borne in total by Recipient and not the </w:t>
      </w:r>
      <w:r w:rsidR="006958B9">
        <w:rPr>
          <w:rFonts w:ascii="Tahoma" w:hAnsi="Tahoma" w:cs="Tahoma"/>
          <w:spacing w:val="-3"/>
        </w:rPr>
        <w:t>CEC</w:t>
      </w:r>
      <w:r w:rsidRPr="0032567A">
        <w:rPr>
          <w:rFonts w:ascii="Tahoma" w:hAnsi="Tahoma" w:cs="Tahoma"/>
          <w:spacing w:val="-3"/>
        </w:rPr>
        <w:t xml:space="preserve">. </w:t>
      </w:r>
    </w:p>
    <w:p w14:paraId="5AC8DC6D" w14:textId="2F482F7C" w:rsidR="006465CB" w:rsidRPr="00AD1EDD" w:rsidRDefault="5097C5E8" w:rsidP="00D67157">
      <w:pPr>
        <w:keepLines/>
        <w:widowControl w:val="0"/>
        <w:spacing w:after="120"/>
        <w:ind w:left="720"/>
        <w:jc w:val="both"/>
        <w:rPr>
          <w:rFonts w:ascii="Tahoma" w:hAnsi="Tahoma" w:cs="Tahoma"/>
          <w:spacing w:val="-3"/>
          <w:highlight w:val="yellow"/>
        </w:rPr>
      </w:pPr>
      <w:r w:rsidRPr="00AD1EDD">
        <w:rPr>
          <w:rFonts w:ascii="Tahoma" w:hAnsi="Tahoma" w:cs="Tahoma"/>
        </w:rPr>
        <w:t>It is the Recipient's duty to ensure that CEC funds are not misspent by sub</w:t>
      </w:r>
      <w:r w:rsidR="007074A6">
        <w:rPr>
          <w:rFonts w:ascii="Tahoma" w:hAnsi="Tahoma" w:cs="Tahoma"/>
        </w:rPr>
        <w:t>contractors</w:t>
      </w:r>
      <w:r w:rsidR="00A05452">
        <w:rPr>
          <w:rFonts w:ascii="Tahoma" w:hAnsi="Tahoma" w:cs="Tahoma"/>
        </w:rPr>
        <w:t xml:space="preserve"> or misused by Retrofit Awardees</w:t>
      </w:r>
      <w:r w:rsidRPr="00AD1EDD">
        <w:rPr>
          <w:rFonts w:ascii="Tahoma" w:hAnsi="Tahoma" w:cs="Tahoma"/>
        </w:rPr>
        <w:t xml:space="preserve">. For example, Recipient must ensure CEC funds are used to reimburse or otherwise pay for allowable costs that are actually incurred. This includes that it is the Recipient's duty to develop internal controls to detect fraud, waste, and abuse. </w:t>
      </w:r>
      <w:r w:rsidR="006465CB">
        <w:rPr>
          <w:rFonts w:ascii="Tahoma" w:hAnsi="Tahoma" w:cs="Tahoma"/>
          <w:spacing w:val="-3"/>
        </w:rPr>
        <w:tab/>
      </w:r>
    </w:p>
    <w:p w14:paraId="27C2DB12" w14:textId="77777777" w:rsidR="00F17A9F" w:rsidRPr="0032567A" w:rsidRDefault="00F17A9F" w:rsidP="00D67157">
      <w:pPr>
        <w:keepNext/>
        <w:keepLines/>
        <w:widowControl w:val="0"/>
        <w:spacing w:after="120"/>
        <w:ind w:left="720"/>
        <w:jc w:val="both"/>
        <w:rPr>
          <w:rFonts w:ascii="Tahoma" w:hAnsi="Tahoma" w:cs="Tahoma"/>
          <w:spacing w:val="-3"/>
        </w:rPr>
      </w:pPr>
      <w:r w:rsidRPr="0032567A">
        <w:rPr>
          <w:rFonts w:ascii="Tahoma" w:hAnsi="Tahoma" w:cs="Tahoma"/>
          <w:spacing w:val="-3"/>
        </w:rPr>
        <w:t>In the event Recipient/subcontractor fails to perform in accordance with the above standard:</w:t>
      </w:r>
    </w:p>
    <w:p w14:paraId="795B12C2" w14:textId="16F0B1EE" w:rsidR="00F17A9F" w:rsidRPr="0032567A" w:rsidRDefault="00F17A9F" w:rsidP="00E6043C">
      <w:pPr>
        <w:keepLines/>
        <w:widowControl w:val="0"/>
        <w:numPr>
          <w:ilvl w:val="0"/>
          <w:numId w:val="29"/>
        </w:numPr>
        <w:autoSpaceDE w:val="0"/>
        <w:autoSpaceDN w:val="0"/>
        <w:adjustRightInd w:val="0"/>
        <w:spacing w:after="120"/>
        <w:ind w:left="1440" w:hanging="720"/>
        <w:jc w:val="both"/>
        <w:rPr>
          <w:rFonts w:ascii="Tahoma" w:hAnsi="Tahoma" w:cs="Tahoma"/>
          <w:spacing w:val="-3"/>
        </w:rPr>
      </w:pPr>
      <w:r w:rsidRPr="0032567A">
        <w:rPr>
          <w:rFonts w:ascii="Tahoma" w:hAnsi="Tahoma" w:cs="Tahoma"/>
          <w:spacing w:val="-3"/>
        </w:rPr>
        <w:t xml:space="preserve">Recipient/subcontractor will re-perform, at its own expense, any task which was not performed to the reasonable satisfaction of the </w:t>
      </w:r>
      <w:r w:rsidR="006874EE" w:rsidRPr="0032567A">
        <w:rPr>
          <w:rFonts w:ascii="Tahoma" w:hAnsi="Tahoma" w:cs="Tahoma"/>
          <w:spacing w:val="-3"/>
        </w:rPr>
        <w:t>CAM</w:t>
      </w:r>
      <w:r w:rsidRPr="0032567A">
        <w:rPr>
          <w:rFonts w:ascii="Tahoma" w:hAnsi="Tahoma" w:cs="Tahoma"/>
          <w:spacing w:val="-3"/>
        </w:rPr>
        <w:t xml:space="preserve">. Any work re-performed </w:t>
      </w:r>
      <w:r w:rsidRPr="00AD1EDD">
        <w:rPr>
          <w:rFonts w:ascii="Tahoma" w:hAnsi="Tahoma" w:cs="Tahoma"/>
          <w:color w:val="000000"/>
          <w:szCs w:val="24"/>
        </w:rPr>
        <w:t>pursuant</w:t>
      </w:r>
      <w:r w:rsidRPr="0032567A">
        <w:rPr>
          <w:rFonts w:ascii="Tahoma" w:hAnsi="Tahoma" w:cs="Tahoma"/>
          <w:spacing w:val="-3"/>
        </w:rPr>
        <w:t xml:space="preserve"> to this paragraph shall be completed within the time limitations originally set forth for the specific task involved. Recipient/subcontractor shall work any overtime required to meet the deadline for the task at no additional cost to the </w:t>
      </w:r>
      <w:proofErr w:type="gramStart"/>
      <w:r w:rsidR="006958B9">
        <w:rPr>
          <w:rFonts w:ascii="Tahoma" w:hAnsi="Tahoma" w:cs="Tahoma"/>
          <w:spacing w:val="-3"/>
        </w:rPr>
        <w:t>CEC</w:t>
      </w:r>
      <w:r w:rsidRPr="0032567A">
        <w:rPr>
          <w:rFonts w:ascii="Tahoma" w:hAnsi="Tahoma" w:cs="Tahoma"/>
          <w:spacing w:val="-3"/>
        </w:rPr>
        <w:t>;</w:t>
      </w:r>
      <w:proofErr w:type="gramEnd"/>
    </w:p>
    <w:p w14:paraId="35EB98C9" w14:textId="2AE6A23F" w:rsidR="00F17A9F" w:rsidRPr="0032567A" w:rsidRDefault="00F17A9F" w:rsidP="00E6043C">
      <w:pPr>
        <w:keepLines/>
        <w:widowControl w:val="0"/>
        <w:numPr>
          <w:ilvl w:val="0"/>
          <w:numId w:val="29"/>
        </w:numPr>
        <w:autoSpaceDE w:val="0"/>
        <w:autoSpaceDN w:val="0"/>
        <w:adjustRightInd w:val="0"/>
        <w:spacing w:after="120"/>
        <w:ind w:left="1440" w:hanging="720"/>
        <w:jc w:val="both"/>
        <w:rPr>
          <w:rFonts w:ascii="Tahoma" w:hAnsi="Tahoma" w:cs="Tahoma"/>
          <w:spacing w:val="-3"/>
        </w:rPr>
      </w:pPr>
      <w:r w:rsidRPr="0032567A">
        <w:rPr>
          <w:rFonts w:ascii="Tahoma" w:hAnsi="Tahoma" w:cs="Tahoma"/>
          <w:spacing w:val="-3"/>
        </w:rPr>
        <w:t xml:space="preserve">The </w:t>
      </w:r>
      <w:r w:rsidR="006958B9">
        <w:rPr>
          <w:rFonts w:ascii="Tahoma" w:hAnsi="Tahoma" w:cs="Tahoma"/>
          <w:spacing w:val="-3"/>
        </w:rPr>
        <w:t>CEC</w:t>
      </w:r>
      <w:r w:rsidRPr="0032567A">
        <w:rPr>
          <w:rFonts w:ascii="Tahoma" w:hAnsi="Tahoma" w:cs="Tahoma"/>
          <w:spacing w:val="-3"/>
        </w:rPr>
        <w:t xml:space="preserve"> shall provide a new schedule for the re-performance of any task pursuant to this paragraph </w:t>
      </w:r>
      <w:proofErr w:type="gramStart"/>
      <w:r w:rsidRPr="0032567A">
        <w:rPr>
          <w:rFonts w:ascii="Tahoma" w:hAnsi="Tahoma" w:cs="Tahoma"/>
          <w:spacing w:val="-3"/>
        </w:rPr>
        <w:t>in the event that</w:t>
      </w:r>
      <w:proofErr w:type="gramEnd"/>
      <w:r w:rsidRPr="0032567A">
        <w:rPr>
          <w:rFonts w:ascii="Tahoma" w:hAnsi="Tahoma" w:cs="Tahoma"/>
          <w:spacing w:val="-3"/>
        </w:rPr>
        <w:t xml:space="preserve"> re-performance of a task within the original time limitations is not feasible; and</w:t>
      </w:r>
    </w:p>
    <w:p w14:paraId="2A5117AF" w14:textId="13D1F7F9" w:rsidR="00F17A9F" w:rsidRPr="0032567A" w:rsidRDefault="00F17A9F" w:rsidP="00E6043C">
      <w:pPr>
        <w:keepLines/>
        <w:widowControl w:val="0"/>
        <w:numPr>
          <w:ilvl w:val="0"/>
          <w:numId w:val="29"/>
        </w:numPr>
        <w:autoSpaceDE w:val="0"/>
        <w:autoSpaceDN w:val="0"/>
        <w:adjustRightInd w:val="0"/>
        <w:spacing w:after="120"/>
        <w:ind w:left="1440" w:hanging="720"/>
        <w:jc w:val="both"/>
        <w:rPr>
          <w:rFonts w:ascii="Tahoma" w:hAnsi="Tahoma" w:cs="Tahoma"/>
          <w:spacing w:val="-3"/>
        </w:rPr>
      </w:pPr>
      <w:r w:rsidRPr="0032567A">
        <w:rPr>
          <w:rFonts w:ascii="Tahoma" w:hAnsi="Tahoma" w:cs="Tahoma"/>
          <w:spacing w:val="-3"/>
        </w:rPr>
        <w:t xml:space="preserve">The </w:t>
      </w:r>
      <w:r w:rsidR="006958B9">
        <w:rPr>
          <w:rFonts w:ascii="Tahoma" w:hAnsi="Tahoma" w:cs="Tahoma"/>
          <w:spacing w:val="-3"/>
        </w:rPr>
        <w:t>CEC</w:t>
      </w:r>
      <w:r w:rsidRPr="0032567A">
        <w:rPr>
          <w:rFonts w:ascii="Tahoma" w:hAnsi="Tahoma" w:cs="Tahoma"/>
          <w:spacing w:val="-3"/>
        </w:rPr>
        <w:t xml:space="preserve"> shall have the option to direct Recipient/subcontractor not to re-perform any task which was not performed to the reasonable satisfaction of the </w:t>
      </w:r>
      <w:r w:rsidR="006874EE" w:rsidRPr="0032567A">
        <w:rPr>
          <w:rFonts w:ascii="Tahoma" w:hAnsi="Tahoma" w:cs="Tahoma"/>
          <w:spacing w:val="-3"/>
        </w:rPr>
        <w:t>CAM</w:t>
      </w:r>
      <w:r w:rsidRPr="0032567A">
        <w:rPr>
          <w:rFonts w:ascii="Tahoma" w:hAnsi="Tahoma" w:cs="Tahoma"/>
          <w:spacing w:val="-3"/>
        </w:rPr>
        <w:t xml:space="preserve"> pursuant to application of (</w:t>
      </w:r>
      <w:r w:rsidR="00E97A9C">
        <w:rPr>
          <w:rFonts w:ascii="Tahoma" w:hAnsi="Tahoma" w:cs="Tahoma"/>
          <w:spacing w:val="-3"/>
        </w:rPr>
        <w:t>a</w:t>
      </w:r>
      <w:r w:rsidRPr="0032567A">
        <w:rPr>
          <w:rFonts w:ascii="Tahoma" w:hAnsi="Tahoma" w:cs="Tahoma"/>
          <w:spacing w:val="-3"/>
        </w:rPr>
        <w:t>) and (</w:t>
      </w:r>
      <w:r w:rsidR="00E97A9C">
        <w:rPr>
          <w:rFonts w:ascii="Tahoma" w:hAnsi="Tahoma" w:cs="Tahoma"/>
          <w:spacing w:val="-3"/>
        </w:rPr>
        <w:t>b</w:t>
      </w:r>
      <w:r w:rsidRPr="0032567A">
        <w:rPr>
          <w:rFonts w:ascii="Tahoma" w:hAnsi="Tahoma" w:cs="Tahoma"/>
          <w:spacing w:val="-3"/>
        </w:rPr>
        <w:t xml:space="preserve">) above. In the event the </w:t>
      </w:r>
      <w:r w:rsidR="006958B9">
        <w:rPr>
          <w:rFonts w:ascii="Tahoma" w:hAnsi="Tahoma" w:cs="Tahoma"/>
          <w:spacing w:val="-3"/>
        </w:rPr>
        <w:t>CEC</w:t>
      </w:r>
      <w:r w:rsidRPr="0032567A">
        <w:rPr>
          <w:rFonts w:ascii="Tahoma" w:hAnsi="Tahoma" w:cs="Tahoma"/>
          <w:spacing w:val="-3"/>
        </w:rPr>
        <w:t xml:space="preserve"> directs Recipient/subcontractor not to re-perform a task, the </w:t>
      </w:r>
      <w:r w:rsidR="006958B9">
        <w:rPr>
          <w:rFonts w:ascii="Tahoma" w:hAnsi="Tahoma" w:cs="Tahoma"/>
          <w:spacing w:val="-3"/>
        </w:rPr>
        <w:t>CEC</w:t>
      </w:r>
      <w:r w:rsidRPr="0032567A">
        <w:rPr>
          <w:rFonts w:ascii="Tahoma" w:hAnsi="Tahoma" w:cs="Tahoma"/>
          <w:spacing w:val="-3"/>
        </w:rPr>
        <w:t xml:space="preserve"> and Recipient shall negotiate a reasonable settlement for satisfactory work performed. No previous payment shall be considered a waiver of the </w:t>
      </w:r>
      <w:r w:rsidR="006958B9">
        <w:rPr>
          <w:rFonts w:ascii="Tahoma" w:hAnsi="Tahoma" w:cs="Tahoma"/>
          <w:spacing w:val="-3"/>
        </w:rPr>
        <w:t>CEC</w:t>
      </w:r>
      <w:r w:rsidRPr="0032567A">
        <w:rPr>
          <w:rFonts w:ascii="Tahoma" w:hAnsi="Tahoma" w:cs="Tahoma"/>
          <w:spacing w:val="-3"/>
        </w:rPr>
        <w:t>'s right to reimbursement.</w:t>
      </w:r>
    </w:p>
    <w:p w14:paraId="0406650D" w14:textId="7922BF61" w:rsidR="00F17A9F" w:rsidRPr="0032567A" w:rsidRDefault="00F17A9F" w:rsidP="4F7CAAA8">
      <w:pPr>
        <w:pStyle w:val="BodyTextIndent"/>
        <w:keepLines/>
        <w:widowControl w:val="0"/>
        <w:suppressAutoHyphens w:val="0"/>
        <w:spacing w:after="120"/>
        <w:rPr>
          <w:rFonts w:ascii="Tahoma" w:hAnsi="Tahoma" w:cs="Tahoma"/>
        </w:rPr>
      </w:pPr>
      <w:r w:rsidRPr="0032567A">
        <w:rPr>
          <w:rFonts w:ascii="Tahoma" w:hAnsi="Tahoma" w:cs="Tahoma"/>
        </w:rPr>
        <w:t xml:space="preserve">Nothing contained in this section is intended to limit any of the rights or remedies which the </w:t>
      </w:r>
      <w:r w:rsidR="006958B9">
        <w:rPr>
          <w:rFonts w:ascii="Tahoma" w:hAnsi="Tahoma" w:cs="Tahoma"/>
        </w:rPr>
        <w:t>CEC</w:t>
      </w:r>
      <w:r w:rsidRPr="0032567A">
        <w:rPr>
          <w:rFonts w:ascii="Tahoma" w:hAnsi="Tahoma" w:cs="Tahoma"/>
        </w:rPr>
        <w:t xml:space="preserve"> may have under law.</w:t>
      </w:r>
    </w:p>
    <w:p w14:paraId="045F5A59" w14:textId="637DF9BF" w:rsidR="00F17A9F" w:rsidRPr="0032567A" w:rsidRDefault="00F17A9F" w:rsidP="00E6043C">
      <w:pPr>
        <w:pStyle w:val="Heading1"/>
      </w:pPr>
      <w:r w:rsidRPr="0032567A">
        <w:tab/>
      </w:r>
      <w:bookmarkStart w:id="30" w:name="_Toc519062932"/>
      <w:bookmarkStart w:id="31" w:name="_Toc266800591"/>
      <w:bookmarkStart w:id="32" w:name="_Toc165364721"/>
      <w:r w:rsidRPr="0032567A">
        <w:t>Payment of Funds</w:t>
      </w:r>
      <w:bookmarkEnd w:id="30"/>
      <w:bookmarkEnd w:id="31"/>
      <w:bookmarkEnd w:id="32"/>
    </w:p>
    <w:p w14:paraId="55E86AC7" w14:textId="7FCC8F7B" w:rsidR="00E96AA1" w:rsidRDefault="00797D29" w:rsidP="00E6043C">
      <w:pPr>
        <w:keepLines/>
        <w:widowControl w:val="0"/>
        <w:numPr>
          <w:ilvl w:val="0"/>
          <w:numId w:val="23"/>
        </w:numPr>
        <w:autoSpaceDE w:val="0"/>
        <w:autoSpaceDN w:val="0"/>
        <w:adjustRightInd w:val="0"/>
        <w:spacing w:after="120"/>
        <w:ind w:left="1440" w:hanging="720"/>
        <w:jc w:val="both"/>
        <w:rPr>
          <w:rFonts w:ascii="Tahoma" w:hAnsi="Tahoma" w:cs="Tahoma"/>
          <w:spacing w:val="-3"/>
        </w:rPr>
      </w:pPr>
      <w:r w:rsidRPr="00434360">
        <w:rPr>
          <w:rFonts w:ascii="Tahoma" w:hAnsi="Tahoma" w:cs="Tahoma"/>
          <w:color w:val="000000"/>
          <w:szCs w:val="24"/>
        </w:rPr>
        <w:t>Advance</w:t>
      </w:r>
      <w:r>
        <w:rPr>
          <w:rFonts w:ascii="Tahoma" w:hAnsi="Tahoma" w:cs="Tahoma"/>
          <w:spacing w:val="-3"/>
        </w:rPr>
        <w:t xml:space="preserve"> funds for </w:t>
      </w:r>
      <w:r w:rsidR="00DD2649">
        <w:rPr>
          <w:rFonts w:ascii="Tahoma" w:hAnsi="Tahoma" w:cs="Tahoma"/>
          <w:spacing w:val="-3"/>
        </w:rPr>
        <w:t>R</w:t>
      </w:r>
      <w:r w:rsidR="007074A6">
        <w:rPr>
          <w:rFonts w:ascii="Tahoma" w:hAnsi="Tahoma" w:cs="Tahoma"/>
          <w:spacing w:val="-3"/>
        </w:rPr>
        <w:t xml:space="preserve">etrofit </w:t>
      </w:r>
      <w:r w:rsidR="00DD2649">
        <w:rPr>
          <w:rFonts w:ascii="Tahoma" w:hAnsi="Tahoma" w:cs="Tahoma"/>
          <w:spacing w:val="-3"/>
        </w:rPr>
        <w:t>A</w:t>
      </w:r>
      <w:r>
        <w:rPr>
          <w:rFonts w:ascii="Tahoma" w:hAnsi="Tahoma" w:cs="Tahoma"/>
          <w:spacing w:val="-3"/>
        </w:rPr>
        <w:t>wards</w:t>
      </w:r>
    </w:p>
    <w:p w14:paraId="11FBD95A" w14:textId="4B2D43DB" w:rsidR="00067894" w:rsidRPr="00067894" w:rsidRDefault="00067894" w:rsidP="56177E93">
      <w:pPr>
        <w:keepLines/>
        <w:widowControl w:val="0"/>
        <w:spacing w:after="120"/>
        <w:ind w:left="1440"/>
        <w:jc w:val="both"/>
        <w:rPr>
          <w:rFonts w:ascii="Tahoma" w:hAnsi="Tahoma" w:cs="Tahoma"/>
          <w:spacing w:val="-3"/>
        </w:rPr>
      </w:pPr>
      <w:r w:rsidRPr="44D6B60C">
        <w:rPr>
          <w:rFonts w:ascii="Tahoma" w:hAnsi="Tahoma" w:cs="Tahoma"/>
        </w:rPr>
        <w:t xml:space="preserve">This Agreement is for the Recipient to administer a block grant program. </w:t>
      </w:r>
      <w:r w:rsidRPr="00730ED5">
        <w:rPr>
          <w:rFonts w:ascii="Tahoma" w:hAnsi="Tahoma" w:cs="Tahoma"/>
        </w:rPr>
        <w:t xml:space="preserve">Under </w:t>
      </w:r>
      <w:r w:rsidR="00F32408" w:rsidRPr="00730ED5">
        <w:rPr>
          <w:rFonts w:ascii="Tahoma" w:hAnsi="Tahoma" w:cs="Tahoma"/>
        </w:rPr>
        <w:t xml:space="preserve">Public Resources Code </w:t>
      </w:r>
      <w:r w:rsidR="008E29F9" w:rsidRPr="00730ED5">
        <w:rPr>
          <w:rFonts w:ascii="Tahoma" w:hAnsi="Tahoma" w:cs="Tahoma"/>
        </w:rPr>
        <w:t>section 25661(b)</w:t>
      </w:r>
      <w:r w:rsidRPr="00730ED5">
        <w:rPr>
          <w:rFonts w:ascii="Tahoma" w:hAnsi="Tahoma" w:cs="Tahoma"/>
        </w:rPr>
        <w:t xml:space="preserve"> the </w:t>
      </w:r>
      <w:r w:rsidR="006958B9">
        <w:rPr>
          <w:rFonts w:ascii="Tahoma" w:hAnsi="Tahoma" w:cs="Tahoma"/>
        </w:rPr>
        <w:t>CEC</w:t>
      </w:r>
      <w:r w:rsidRPr="00EF498D">
        <w:rPr>
          <w:rFonts w:ascii="Tahoma" w:hAnsi="Tahoma" w:cs="Tahoma"/>
        </w:rPr>
        <w:t xml:space="preserve"> has authority to </w:t>
      </w:r>
      <w:r w:rsidR="008E29F9" w:rsidRPr="00EF498D">
        <w:rPr>
          <w:rFonts w:ascii="Tahoma" w:hAnsi="Tahoma" w:cs="Tahoma"/>
        </w:rPr>
        <w:t>advance up to 25 percent of the clean energy program moneys allocated to recipients of a financial incentive</w:t>
      </w:r>
      <w:r w:rsidR="0043040C" w:rsidRPr="00EF498D">
        <w:rPr>
          <w:rFonts w:ascii="Tahoma" w:hAnsi="Tahoma" w:cs="Tahoma"/>
        </w:rPr>
        <w:t>, and Public Resources Code section 25660(c) confers block grant authority</w:t>
      </w:r>
      <w:r w:rsidR="008E29F9" w:rsidRPr="00EF498D">
        <w:rPr>
          <w:rFonts w:ascii="Tahoma" w:hAnsi="Tahoma" w:cs="Tahoma"/>
        </w:rPr>
        <w:t>.</w:t>
      </w:r>
    </w:p>
    <w:p w14:paraId="411A55DE" w14:textId="1959D8E9" w:rsidR="00067894" w:rsidRPr="00067894" w:rsidRDefault="00067894" w:rsidP="00940B5E">
      <w:pPr>
        <w:keepLines/>
        <w:widowControl w:val="0"/>
        <w:tabs>
          <w:tab w:val="left" w:pos="-720"/>
          <w:tab w:val="left" w:pos="0"/>
          <w:tab w:val="left" w:pos="1440"/>
        </w:tabs>
        <w:spacing w:after="120"/>
        <w:ind w:left="1440"/>
        <w:jc w:val="both"/>
        <w:rPr>
          <w:rFonts w:ascii="Tahoma" w:hAnsi="Tahoma" w:cs="Tahoma"/>
          <w:spacing w:val="-3"/>
        </w:rPr>
      </w:pPr>
      <w:r w:rsidRPr="00067894">
        <w:rPr>
          <w:rFonts w:ascii="Tahoma" w:hAnsi="Tahoma" w:cs="Tahoma"/>
          <w:spacing w:val="-3"/>
        </w:rPr>
        <w:t xml:space="preserve">Under this Agreement, the Recipient can request but is not guaranteed to receive advance funds for </w:t>
      </w:r>
      <w:r w:rsidR="0038750F">
        <w:rPr>
          <w:rFonts w:ascii="Tahoma" w:hAnsi="Tahoma" w:cs="Tahoma"/>
          <w:spacing w:val="-3"/>
        </w:rPr>
        <w:t>R</w:t>
      </w:r>
      <w:r w:rsidR="00AD6056">
        <w:rPr>
          <w:rFonts w:ascii="Tahoma" w:hAnsi="Tahoma" w:cs="Tahoma"/>
          <w:spacing w:val="-3"/>
        </w:rPr>
        <w:t>etrofit</w:t>
      </w:r>
      <w:r w:rsidR="00AD6056" w:rsidRPr="00067894">
        <w:rPr>
          <w:rFonts w:ascii="Tahoma" w:hAnsi="Tahoma" w:cs="Tahoma"/>
          <w:spacing w:val="-3"/>
        </w:rPr>
        <w:t xml:space="preserve"> </w:t>
      </w:r>
      <w:r w:rsidR="0038750F">
        <w:rPr>
          <w:rFonts w:ascii="Tahoma" w:hAnsi="Tahoma" w:cs="Tahoma"/>
          <w:spacing w:val="-3"/>
        </w:rPr>
        <w:t>A</w:t>
      </w:r>
      <w:r w:rsidR="0038750F" w:rsidRPr="00067894">
        <w:rPr>
          <w:rFonts w:ascii="Tahoma" w:hAnsi="Tahoma" w:cs="Tahoma"/>
          <w:spacing w:val="-3"/>
        </w:rPr>
        <w:t xml:space="preserve">wards </w:t>
      </w:r>
      <w:r w:rsidRPr="00067894">
        <w:rPr>
          <w:rFonts w:ascii="Tahoma" w:hAnsi="Tahoma" w:cs="Tahoma"/>
          <w:spacing w:val="-3"/>
        </w:rPr>
        <w:t>(i.e.</w:t>
      </w:r>
      <w:r w:rsidR="00B9325F">
        <w:rPr>
          <w:rFonts w:ascii="Tahoma" w:hAnsi="Tahoma" w:cs="Tahoma"/>
          <w:spacing w:val="-3"/>
        </w:rPr>
        <w:t>,</w:t>
      </w:r>
      <w:r w:rsidRPr="00067894">
        <w:rPr>
          <w:rFonts w:ascii="Tahoma" w:hAnsi="Tahoma" w:cs="Tahoma"/>
          <w:spacing w:val="-3"/>
        </w:rPr>
        <w:t xml:space="preserve"> incentives). Funds will not be advanced for other project expenditures. It is solely within the </w:t>
      </w:r>
      <w:r w:rsidR="006958B9">
        <w:rPr>
          <w:rFonts w:ascii="Tahoma" w:hAnsi="Tahoma" w:cs="Tahoma"/>
          <w:spacing w:val="-3"/>
        </w:rPr>
        <w:t>CEC</w:t>
      </w:r>
      <w:r w:rsidRPr="00067894">
        <w:rPr>
          <w:rFonts w:ascii="Tahoma" w:hAnsi="Tahoma" w:cs="Tahoma"/>
          <w:spacing w:val="-3"/>
        </w:rPr>
        <w:t xml:space="preserve">’s discretion to allow advance funds. Because the </w:t>
      </w:r>
      <w:r w:rsidR="006958B9">
        <w:rPr>
          <w:rFonts w:ascii="Tahoma" w:hAnsi="Tahoma" w:cs="Tahoma"/>
          <w:spacing w:val="-3"/>
        </w:rPr>
        <w:t>CEC</w:t>
      </w:r>
      <w:r w:rsidRPr="00067894">
        <w:rPr>
          <w:rFonts w:ascii="Tahoma" w:hAnsi="Tahoma" w:cs="Tahoma"/>
          <w:spacing w:val="-3"/>
        </w:rPr>
        <w:t xml:space="preserve"> earns interest on the funds in its accounts, the </w:t>
      </w:r>
      <w:r w:rsidR="006958B9">
        <w:rPr>
          <w:rFonts w:ascii="Tahoma" w:hAnsi="Tahoma" w:cs="Tahoma"/>
          <w:spacing w:val="-3"/>
        </w:rPr>
        <w:t>CEC</w:t>
      </w:r>
      <w:r w:rsidRPr="00067894">
        <w:rPr>
          <w:rFonts w:ascii="Tahoma" w:hAnsi="Tahoma" w:cs="Tahoma"/>
          <w:spacing w:val="-3"/>
        </w:rPr>
        <w:t xml:space="preserve"> can lose interest if it advances funds long before Recipient </w:t>
      </w:r>
      <w:proofErr w:type="gramStart"/>
      <w:r w:rsidRPr="00067894">
        <w:rPr>
          <w:rFonts w:ascii="Tahoma" w:hAnsi="Tahoma" w:cs="Tahoma"/>
          <w:spacing w:val="-3"/>
        </w:rPr>
        <w:t>actually pays</w:t>
      </w:r>
      <w:proofErr w:type="gramEnd"/>
      <w:r w:rsidRPr="00067894">
        <w:rPr>
          <w:rFonts w:ascii="Tahoma" w:hAnsi="Tahoma" w:cs="Tahoma"/>
          <w:spacing w:val="-3"/>
        </w:rPr>
        <w:t xml:space="preserve"> out the funds (i.e., the funds sit in Recipient’s account instead of the CEC’s interest-earning account). </w:t>
      </w:r>
      <w:r w:rsidR="009E22AB">
        <w:rPr>
          <w:rFonts w:ascii="Tahoma" w:hAnsi="Tahoma" w:cs="Tahoma"/>
          <w:spacing w:val="-3"/>
        </w:rPr>
        <w:t xml:space="preserve">The Recipient shall establish a separate ledger account or fund for receipt and disbursement of advance funds </w:t>
      </w:r>
      <w:r w:rsidR="00767E47">
        <w:rPr>
          <w:rFonts w:ascii="Tahoma" w:hAnsi="Tahoma" w:cs="Tahoma"/>
          <w:spacing w:val="-3"/>
        </w:rPr>
        <w:t>under this Agreement.</w:t>
      </w:r>
      <w:r w:rsidRPr="00067894">
        <w:rPr>
          <w:rFonts w:ascii="Tahoma" w:hAnsi="Tahoma" w:cs="Tahoma"/>
          <w:spacing w:val="-3"/>
        </w:rPr>
        <w:t xml:space="preserve"> </w:t>
      </w:r>
      <w:r w:rsidR="00C21DB0">
        <w:rPr>
          <w:rFonts w:ascii="Tahoma" w:hAnsi="Tahoma" w:cs="Tahoma"/>
          <w:spacing w:val="-3"/>
        </w:rPr>
        <w:t xml:space="preserve"> </w:t>
      </w:r>
    </w:p>
    <w:p w14:paraId="4997948D" w14:textId="122A76B6" w:rsidR="00067894" w:rsidRPr="00067894" w:rsidRDefault="00067894" w:rsidP="00067894">
      <w:pPr>
        <w:keepLines/>
        <w:widowControl w:val="0"/>
        <w:tabs>
          <w:tab w:val="left" w:pos="-720"/>
          <w:tab w:val="left" w:pos="0"/>
        </w:tabs>
        <w:spacing w:after="120"/>
        <w:ind w:left="1440"/>
        <w:jc w:val="both"/>
        <w:rPr>
          <w:rFonts w:ascii="Tahoma" w:hAnsi="Tahoma" w:cs="Tahoma"/>
          <w:spacing w:val="-3"/>
        </w:rPr>
      </w:pPr>
      <w:r w:rsidRPr="00067894">
        <w:rPr>
          <w:rFonts w:ascii="Tahoma" w:hAnsi="Tahoma" w:cs="Tahoma"/>
          <w:spacing w:val="-3"/>
        </w:rPr>
        <w:t xml:space="preserve">Accordingly, the Recipient, if allowed to receive advance funds for </w:t>
      </w:r>
      <w:r w:rsidR="00AD73DF">
        <w:rPr>
          <w:rFonts w:ascii="Tahoma" w:hAnsi="Tahoma" w:cs="Tahoma"/>
          <w:spacing w:val="-3"/>
        </w:rPr>
        <w:t>R</w:t>
      </w:r>
      <w:r w:rsidR="00AD6056">
        <w:rPr>
          <w:rFonts w:ascii="Tahoma" w:hAnsi="Tahoma" w:cs="Tahoma"/>
          <w:spacing w:val="-3"/>
        </w:rPr>
        <w:t>etrofit</w:t>
      </w:r>
      <w:r w:rsidR="00AD6056" w:rsidRPr="00067894">
        <w:rPr>
          <w:rFonts w:ascii="Tahoma" w:hAnsi="Tahoma" w:cs="Tahoma"/>
          <w:spacing w:val="-3"/>
        </w:rPr>
        <w:t xml:space="preserve"> </w:t>
      </w:r>
      <w:r w:rsidR="00AD73DF">
        <w:rPr>
          <w:rFonts w:ascii="Tahoma" w:hAnsi="Tahoma" w:cs="Tahoma"/>
          <w:spacing w:val="-3"/>
        </w:rPr>
        <w:t>A</w:t>
      </w:r>
      <w:r w:rsidRPr="00067894">
        <w:rPr>
          <w:rFonts w:ascii="Tahoma" w:hAnsi="Tahoma" w:cs="Tahoma"/>
          <w:spacing w:val="-3"/>
        </w:rPr>
        <w:t xml:space="preserve">wards, shall take reasonable efforts to minimize the time </w:t>
      </w:r>
      <w:r w:rsidR="00F36AFD">
        <w:rPr>
          <w:rFonts w:ascii="Tahoma" w:hAnsi="Tahoma" w:cs="Tahoma"/>
          <w:spacing w:val="-3"/>
        </w:rPr>
        <w:t>between</w:t>
      </w:r>
      <w:r w:rsidRPr="00067894">
        <w:rPr>
          <w:rFonts w:ascii="Tahoma" w:hAnsi="Tahoma" w:cs="Tahoma"/>
          <w:spacing w:val="-3"/>
        </w:rPr>
        <w:t xml:space="preserve"> receiving advance funds and paying them out. The </w:t>
      </w:r>
      <w:r w:rsidR="006958B9">
        <w:rPr>
          <w:rFonts w:ascii="Tahoma" w:hAnsi="Tahoma" w:cs="Tahoma"/>
          <w:spacing w:val="-3"/>
        </w:rPr>
        <w:t>CEC</w:t>
      </w:r>
      <w:r w:rsidRPr="00067894">
        <w:rPr>
          <w:rFonts w:ascii="Tahoma" w:hAnsi="Tahoma" w:cs="Tahoma"/>
          <w:spacing w:val="-3"/>
        </w:rPr>
        <w:t xml:space="preserve"> can request at any time that the Recipient repay</w:t>
      </w:r>
      <w:r w:rsidR="009D5A82">
        <w:rPr>
          <w:rFonts w:ascii="Tahoma" w:hAnsi="Tahoma" w:cs="Tahoma"/>
          <w:spacing w:val="-3"/>
        </w:rPr>
        <w:t xml:space="preserve"> to the </w:t>
      </w:r>
      <w:r w:rsidR="006958B9">
        <w:rPr>
          <w:rFonts w:ascii="Tahoma" w:hAnsi="Tahoma" w:cs="Tahoma"/>
          <w:spacing w:val="-3"/>
        </w:rPr>
        <w:t>CEC</w:t>
      </w:r>
      <w:r w:rsidRPr="00067894">
        <w:rPr>
          <w:rFonts w:ascii="Tahoma" w:hAnsi="Tahoma" w:cs="Tahoma"/>
          <w:spacing w:val="-3"/>
        </w:rPr>
        <w:t xml:space="preserve"> any funds advanced to Recipient that the Recipient has not paid out, and the Recipient shall repay the unspent advanced funds within 10 days of receiving the </w:t>
      </w:r>
      <w:r w:rsidR="006958B9">
        <w:rPr>
          <w:rFonts w:ascii="Tahoma" w:hAnsi="Tahoma" w:cs="Tahoma"/>
          <w:spacing w:val="-3"/>
        </w:rPr>
        <w:t>CEC</w:t>
      </w:r>
      <w:r w:rsidRPr="00067894">
        <w:rPr>
          <w:rFonts w:ascii="Tahoma" w:hAnsi="Tahoma" w:cs="Tahoma"/>
          <w:spacing w:val="-3"/>
        </w:rPr>
        <w:t>’s request.</w:t>
      </w:r>
      <w:r w:rsidR="00C21DB0">
        <w:rPr>
          <w:rFonts w:ascii="Tahoma" w:hAnsi="Tahoma" w:cs="Tahoma"/>
          <w:spacing w:val="-3"/>
        </w:rPr>
        <w:t xml:space="preserve"> </w:t>
      </w:r>
    </w:p>
    <w:p w14:paraId="1F8E87DD" w14:textId="7F2A948F" w:rsidR="00067894" w:rsidRPr="00067894" w:rsidRDefault="00067894" w:rsidP="00067894">
      <w:pPr>
        <w:keepLines/>
        <w:widowControl w:val="0"/>
        <w:tabs>
          <w:tab w:val="left" w:pos="-720"/>
          <w:tab w:val="left" w:pos="0"/>
        </w:tabs>
        <w:spacing w:after="120"/>
        <w:ind w:left="1440"/>
        <w:jc w:val="both"/>
        <w:rPr>
          <w:rFonts w:ascii="Tahoma" w:hAnsi="Tahoma" w:cs="Tahoma"/>
          <w:spacing w:val="-3"/>
        </w:rPr>
      </w:pPr>
      <w:r w:rsidRPr="00067894">
        <w:rPr>
          <w:rFonts w:ascii="Tahoma" w:hAnsi="Tahoma" w:cs="Tahoma"/>
          <w:spacing w:val="-3"/>
        </w:rPr>
        <w:t xml:space="preserve">The Recipient shall pay to the </w:t>
      </w:r>
      <w:r w:rsidR="006958B9">
        <w:rPr>
          <w:rFonts w:ascii="Tahoma" w:hAnsi="Tahoma" w:cs="Tahoma"/>
          <w:spacing w:val="-3"/>
        </w:rPr>
        <w:t>CEC</w:t>
      </w:r>
      <w:r w:rsidRPr="00067894">
        <w:rPr>
          <w:rFonts w:ascii="Tahoma" w:hAnsi="Tahoma" w:cs="Tahoma"/>
          <w:spacing w:val="-3"/>
        </w:rPr>
        <w:t xml:space="preserve"> any interest it earns on advanced funds that cumulatively total more than $200. This means over the life of this Agreement, if the Recipient cumulatively earns more than $200 on advanced funds, any additional interest amounts after that shall be paid to the </w:t>
      </w:r>
      <w:r w:rsidR="006958B9">
        <w:rPr>
          <w:rFonts w:ascii="Tahoma" w:hAnsi="Tahoma" w:cs="Tahoma"/>
          <w:spacing w:val="-3"/>
        </w:rPr>
        <w:t>CEC</w:t>
      </w:r>
      <w:r w:rsidRPr="00067894">
        <w:rPr>
          <w:rFonts w:ascii="Tahoma" w:hAnsi="Tahoma" w:cs="Tahoma"/>
          <w:spacing w:val="-3"/>
        </w:rPr>
        <w:t xml:space="preserve">. Alternatively, the </w:t>
      </w:r>
      <w:r w:rsidR="006958B9">
        <w:rPr>
          <w:rFonts w:ascii="Tahoma" w:hAnsi="Tahoma" w:cs="Tahoma"/>
          <w:spacing w:val="-3"/>
        </w:rPr>
        <w:t>CEC</w:t>
      </w:r>
      <w:r w:rsidRPr="00067894">
        <w:rPr>
          <w:rFonts w:ascii="Tahoma" w:hAnsi="Tahoma" w:cs="Tahoma"/>
          <w:spacing w:val="-3"/>
        </w:rPr>
        <w:t xml:space="preserve"> in its sole discretion, can instead subtract the interest amount over $200 from the amount paid to Recipient as requested in Recipient’s future invoices. </w:t>
      </w:r>
    </w:p>
    <w:p w14:paraId="54DB507F" w14:textId="71ED2D02" w:rsidR="00A160A2" w:rsidRDefault="00067894" w:rsidP="000E5B64">
      <w:pPr>
        <w:keepLines/>
        <w:widowControl w:val="0"/>
        <w:tabs>
          <w:tab w:val="left" w:pos="-720"/>
          <w:tab w:val="left" w:pos="0"/>
        </w:tabs>
        <w:spacing w:after="120"/>
        <w:ind w:left="1440"/>
        <w:jc w:val="both"/>
        <w:rPr>
          <w:rFonts w:ascii="Tahoma" w:hAnsi="Tahoma" w:cs="Tahoma"/>
          <w:spacing w:val="-3"/>
        </w:rPr>
      </w:pPr>
      <w:r w:rsidRPr="58186079">
        <w:rPr>
          <w:rFonts w:ascii="Tahoma" w:hAnsi="Tahoma" w:cs="Tahoma"/>
        </w:rPr>
        <w:t xml:space="preserve">In addition to other documentation the Recipient must provide under this Agreement, upon request by the </w:t>
      </w:r>
      <w:r w:rsidR="006958B9">
        <w:rPr>
          <w:rFonts w:ascii="Tahoma" w:hAnsi="Tahoma" w:cs="Tahoma"/>
        </w:rPr>
        <w:t>CEC</w:t>
      </w:r>
      <w:r w:rsidRPr="58186079">
        <w:rPr>
          <w:rFonts w:ascii="Tahoma" w:hAnsi="Tahoma" w:cs="Tahoma"/>
        </w:rPr>
        <w:t>, the Recipient shall provide all documents related to advanced funds received and paid out and any interest earned on the funds.</w:t>
      </w:r>
      <w:r w:rsidR="00C21DB0">
        <w:rPr>
          <w:rFonts w:ascii="Tahoma" w:hAnsi="Tahoma" w:cs="Tahoma"/>
        </w:rPr>
        <w:t xml:space="preserve"> </w:t>
      </w:r>
    </w:p>
    <w:p w14:paraId="625B5CAD" w14:textId="6291E028" w:rsidR="00C64E5A" w:rsidRDefault="00C64E5A" w:rsidP="00E6043C">
      <w:pPr>
        <w:keepLines/>
        <w:widowControl w:val="0"/>
        <w:numPr>
          <w:ilvl w:val="0"/>
          <w:numId w:val="23"/>
        </w:numPr>
        <w:autoSpaceDE w:val="0"/>
        <w:autoSpaceDN w:val="0"/>
        <w:adjustRightInd w:val="0"/>
        <w:spacing w:after="120"/>
        <w:ind w:left="1440" w:hanging="720"/>
        <w:jc w:val="both"/>
        <w:rPr>
          <w:rFonts w:ascii="Tahoma" w:hAnsi="Tahoma" w:cs="Tahoma"/>
          <w:spacing w:val="-3"/>
        </w:rPr>
      </w:pPr>
      <w:r>
        <w:rPr>
          <w:rFonts w:ascii="Tahoma" w:hAnsi="Tahoma" w:cs="Tahoma"/>
          <w:spacing w:val="-3"/>
        </w:rPr>
        <w:t>Reimbursement for all other project expenditures</w:t>
      </w:r>
    </w:p>
    <w:p w14:paraId="5919CBC4" w14:textId="7B6163B4" w:rsidR="007C6750" w:rsidRPr="0032567A" w:rsidRDefault="00DC2FC1" w:rsidP="00EF498D">
      <w:pPr>
        <w:keepLines/>
        <w:widowControl w:val="0"/>
        <w:tabs>
          <w:tab w:val="left" w:pos="-720"/>
          <w:tab w:val="left" w:pos="0"/>
        </w:tabs>
        <w:spacing w:after="120"/>
        <w:ind w:left="1440"/>
        <w:jc w:val="both"/>
        <w:rPr>
          <w:rFonts w:ascii="Tahoma" w:hAnsi="Tahoma" w:cs="Tahoma"/>
          <w:spacing w:val="-3"/>
        </w:rPr>
      </w:pPr>
      <w:r w:rsidRPr="0032567A">
        <w:rPr>
          <w:rFonts w:ascii="Tahoma" w:hAnsi="Tahoma" w:cs="Tahoma"/>
          <w:spacing w:val="-3"/>
        </w:rPr>
        <w:t xml:space="preserve">The </w:t>
      </w:r>
      <w:r w:rsidR="006958B9">
        <w:rPr>
          <w:rFonts w:ascii="Tahoma" w:hAnsi="Tahoma" w:cs="Tahoma"/>
          <w:spacing w:val="-3"/>
        </w:rPr>
        <w:t>CEC</w:t>
      </w:r>
      <w:r w:rsidRPr="0032567A">
        <w:rPr>
          <w:rFonts w:ascii="Tahoma" w:hAnsi="Tahoma" w:cs="Tahoma"/>
          <w:spacing w:val="-3"/>
        </w:rPr>
        <w:t xml:space="preserve"> agrees to reimburse the Recipient for actual allowable expenditures incurred in accordance with the Budget. The rates in the Budget are rate caps, or the maximum amount allowed to be billed.</w:t>
      </w:r>
      <w:r w:rsidR="00C21DB0">
        <w:rPr>
          <w:rFonts w:ascii="Tahoma" w:hAnsi="Tahoma" w:cs="Tahoma"/>
          <w:spacing w:val="-3"/>
        </w:rPr>
        <w:t xml:space="preserve"> </w:t>
      </w:r>
    </w:p>
    <w:p w14:paraId="4DAB0A53" w14:textId="11775A5F" w:rsidR="00DC2FC1" w:rsidRPr="0032567A" w:rsidRDefault="00DC2FC1" w:rsidP="00EF498D">
      <w:pPr>
        <w:keepLines/>
        <w:widowControl w:val="0"/>
        <w:tabs>
          <w:tab w:val="left" w:pos="-720"/>
        </w:tabs>
        <w:ind w:left="1440"/>
        <w:jc w:val="both"/>
        <w:rPr>
          <w:rFonts w:ascii="Tahoma" w:hAnsi="Tahoma" w:cs="Tahoma"/>
          <w:spacing w:val="-3"/>
          <w:sz w:val="22"/>
          <w:szCs w:val="22"/>
        </w:rPr>
      </w:pPr>
      <w:r w:rsidRPr="0032567A">
        <w:rPr>
          <w:rFonts w:ascii="Tahoma" w:hAnsi="Tahoma" w:cs="Tahoma"/>
          <w:spacing w:val="-3"/>
        </w:rPr>
        <w:t xml:space="preserve">The Recipient can only bill for actual expenses incurred at the Recipient’s actual </w:t>
      </w:r>
      <w:r w:rsidR="00A949E9" w:rsidRPr="0032567A">
        <w:rPr>
          <w:rFonts w:ascii="Tahoma" w:hAnsi="Tahoma" w:cs="Tahoma"/>
          <w:spacing w:val="-3"/>
        </w:rPr>
        <w:t xml:space="preserve">rates </w:t>
      </w:r>
      <w:r w:rsidRPr="0032567A">
        <w:rPr>
          <w:rFonts w:ascii="Tahoma" w:hAnsi="Tahoma" w:cs="Tahoma"/>
          <w:spacing w:val="-3"/>
        </w:rPr>
        <w:t>not to exceed the rates specified in the Budget</w:t>
      </w:r>
      <w:r w:rsidR="00257B7C" w:rsidRPr="0032567A">
        <w:rPr>
          <w:rFonts w:ascii="Tahoma" w:hAnsi="Tahoma" w:cs="Tahoma"/>
          <w:spacing w:val="-3"/>
        </w:rPr>
        <w:t xml:space="preserve"> (e.g.</w:t>
      </w:r>
      <w:r w:rsidR="00A949E9" w:rsidRPr="0032567A">
        <w:rPr>
          <w:rFonts w:ascii="Tahoma" w:hAnsi="Tahoma" w:cs="Tahoma"/>
          <w:spacing w:val="-3"/>
        </w:rPr>
        <w:t>, direct labor rates, fringe benefit rates, and indirect rates</w:t>
      </w:r>
      <w:r w:rsidR="00806A8D" w:rsidRPr="0032567A">
        <w:rPr>
          <w:rFonts w:ascii="Tahoma" w:hAnsi="Tahoma" w:cs="Tahoma"/>
          <w:spacing w:val="-3"/>
        </w:rPr>
        <w:t>)</w:t>
      </w:r>
      <w:r w:rsidR="00A949E9" w:rsidRPr="0032567A">
        <w:rPr>
          <w:rFonts w:ascii="Tahoma" w:hAnsi="Tahoma" w:cs="Tahoma"/>
          <w:spacing w:val="-3"/>
        </w:rPr>
        <w:t>.</w:t>
      </w:r>
      <w:r w:rsidR="007C6750" w:rsidRPr="0032567A">
        <w:rPr>
          <w:rFonts w:ascii="Tahoma" w:hAnsi="Tahoma" w:cs="Tahoma"/>
          <w:spacing w:val="-3"/>
        </w:rPr>
        <w:t xml:space="preserve"> </w:t>
      </w:r>
      <w:r w:rsidR="007C6750" w:rsidRPr="0032567A">
        <w:rPr>
          <w:rFonts w:ascii="Tahoma" w:hAnsi="Tahoma" w:cs="Tahoma"/>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6B507C" w:rsidRPr="0032567A">
        <w:rPr>
          <w:rFonts w:ascii="Tahoma" w:hAnsi="Tahoma" w:cs="Tahoma"/>
          <w:spacing w:val="-3"/>
          <w:szCs w:val="24"/>
        </w:rPr>
        <w:t>T</w:t>
      </w:r>
      <w:r w:rsidR="007C6750" w:rsidRPr="0032567A">
        <w:rPr>
          <w:rFonts w:ascii="Tahoma" w:hAnsi="Tahoma" w:cs="Tahoma"/>
          <w:spacing w:val="-3"/>
          <w:szCs w:val="24"/>
        </w:rPr>
        <w:t xml:space="preserve">he actual </w:t>
      </w:r>
      <w:r w:rsidR="00F74989" w:rsidRPr="0032567A">
        <w:rPr>
          <w:rFonts w:ascii="Tahoma" w:hAnsi="Tahoma" w:cs="Tahoma"/>
          <w:spacing w:val="-3"/>
          <w:szCs w:val="24"/>
        </w:rPr>
        <w:t>rates (</w:t>
      </w:r>
      <w:r w:rsidR="00257B7C" w:rsidRPr="0032567A">
        <w:rPr>
          <w:rFonts w:ascii="Tahoma" w:hAnsi="Tahoma" w:cs="Tahoma"/>
          <w:spacing w:val="-3"/>
          <w:szCs w:val="24"/>
        </w:rPr>
        <w:t>e.g.</w:t>
      </w:r>
      <w:r w:rsidR="001D18EC" w:rsidRPr="0032567A">
        <w:rPr>
          <w:rFonts w:ascii="Tahoma" w:hAnsi="Tahoma" w:cs="Tahoma"/>
          <w:spacing w:val="-3"/>
          <w:szCs w:val="24"/>
        </w:rPr>
        <w:t xml:space="preserve">, </w:t>
      </w:r>
      <w:r w:rsidR="00F74989" w:rsidRPr="0032567A">
        <w:rPr>
          <w:rFonts w:ascii="Tahoma" w:hAnsi="Tahoma" w:cs="Tahoma"/>
          <w:spacing w:val="-3"/>
          <w:szCs w:val="24"/>
        </w:rPr>
        <w:t>direct labor rates, fringe benefit rate</w:t>
      </w:r>
      <w:r w:rsidR="00257B7C" w:rsidRPr="0032567A">
        <w:rPr>
          <w:rFonts w:ascii="Tahoma" w:hAnsi="Tahoma" w:cs="Tahoma"/>
          <w:spacing w:val="-3"/>
          <w:szCs w:val="24"/>
        </w:rPr>
        <w:t>s, and</w:t>
      </w:r>
      <w:r w:rsidR="00F74989" w:rsidRPr="0032567A">
        <w:rPr>
          <w:rFonts w:ascii="Tahoma" w:hAnsi="Tahoma" w:cs="Tahoma"/>
          <w:spacing w:val="-3"/>
          <w:szCs w:val="24"/>
        </w:rPr>
        <w:t xml:space="preserve"> indirect rates)</w:t>
      </w:r>
      <w:r w:rsidR="006B507C" w:rsidRPr="0032567A">
        <w:rPr>
          <w:rFonts w:ascii="Tahoma" w:hAnsi="Tahoma" w:cs="Tahoma"/>
          <w:spacing w:val="-3"/>
          <w:szCs w:val="24"/>
        </w:rPr>
        <w:t xml:space="preserve"> should not</w:t>
      </w:r>
      <w:r w:rsidR="00F74989" w:rsidRPr="0032567A">
        <w:rPr>
          <w:rFonts w:ascii="Tahoma" w:hAnsi="Tahoma" w:cs="Tahoma"/>
          <w:spacing w:val="-3"/>
          <w:szCs w:val="24"/>
        </w:rPr>
        <w:t xml:space="preserve"> </w:t>
      </w:r>
      <w:r w:rsidR="007C6750" w:rsidRPr="0032567A">
        <w:rPr>
          <w:rFonts w:ascii="Tahoma" w:hAnsi="Tahoma" w:cs="Tahoma"/>
          <w:spacing w:val="-3"/>
          <w:szCs w:val="24"/>
        </w:rPr>
        <w:t xml:space="preserve">exceed the </w:t>
      </w:r>
      <w:r w:rsidR="00F74989" w:rsidRPr="0032567A">
        <w:rPr>
          <w:rFonts w:ascii="Tahoma" w:hAnsi="Tahoma" w:cs="Tahoma"/>
          <w:spacing w:val="-3"/>
          <w:szCs w:val="24"/>
        </w:rPr>
        <w:t xml:space="preserve">approved rates in the </w:t>
      </w:r>
      <w:r w:rsidR="00CE6597" w:rsidRPr="0032567A">
        <w:rPr>
          <w:rFonts w:ascii="Tahoma" w:hAnsi="Tahoma" w:cs="Tahoma"/>
          <w:spacing w:val="-3"/>
          <w:szCs w:val="24"/>
        </w:rPr>
        <w:t>B</w:t>
      </w:r>
      <w:r w:rsidR="00F74989" w:rsidRPr="0032567A">
        <w:rPr>
          <w:rFonts w:ascii="Tahoma" w:hAnsi="Tahoma" w:cs="Tahoma"/>
          <w:spacing w:val="-3"/>
          <w:szCs w:val="24"/>
        </w:rPr>
        <w:t>udget</w:t>
      </w:r>
      <w:r w:rsidR="006B507C" w:rsidRPr="0032567A">
        <w:rPr>
          <w:rFonts w:ascii="Tahoma" w:hAnsi="Tahoma" w:cs="Tahoma"/>
          <w:spacing w:val="-3"/>
          <w:szCs w:val="24"/>
        </w:rPr>
        <w:t>.</w:t>
      </w:r>
    </w:p>
    <w:p w14:paraId="35B7F01D" w14:textId="77777777" w:rsidR="00CE6597" w:rsidRPr="0032567A" w:rsidRDefault="00CE6597" w:rsidP="00CE6597">
      <w:pPr>
        <w:keepLines/>
        <w:widowControl w:val="0"/>
        <w:tabs>
          <w:tab w:val="left" w:pos="-720"/>
        </w:tabs>
        <w:ind w:left="720"/>
        <w:jc w:val="both"/>
        <w:rPr>
          <w:rFonts w:ascii="Tahoma" w:hAnsi="Tahoma" w:cs="Tahoma"/>
          <w:spacing w:val="-3"/>
          <w:sz w:val="22"/>
          <w:szCs w:val="22"/>
        </w:rPr>
      </w:pPr>
    </w:p>
    <w:p w14:paraId="6C8359D4" w14:textId="60E5E9CF" w:rsidR="00F17A9F" w:rsidRPr="0032567A" w:rsidRDefault="00F17A9F"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0E5B64">
        <w:rPr>
          <w:rFonts w:ascii="Tahoma" w:hAnsi="Tahoma" w:cs="Tahoma"/>
          <w:color w:val="000000"/>
          <w:szCs w:val="24"/>
        </w:rPr>
        <w:t>Payment</w:t>
      </w:r>
      <w:r w:rsidRPr="0032567A">
        <w:rPr>
          <w:rFonts w:ascii="Tahoma" w:hAnsi="Tahoma" w:cs="Tahoma"/>
          <w:spacing w:val="-3"/>
        </w:rPr>
        <w:t xml:space="preserve"> Requests</w:t>
      </w:r>
    </w:p>
    <w:p w14:paraId="061A1D4B" w14:textId="0A29436A" w:rsidR="00F17A9F" w:rsidRPr="0032567A" w:rsidRDefault="00F17A9F"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 xml:space="preserve">The Recipient may request payment from the </w:t>
      </w:r>
      <w:r w:rsidR="006958B9">
        <w:rPr>
          <w:rFonts w:ascii="Tahoma" w:hAnsi="Tahoma" w:cs="Tahoma"/>
          <w:spacing w:val="-3"/>
        </w:rPr>
        <w:t>CEC</w:t>
      </w:r>
      <w:r w:rsidRPr="0032567A">
        <w:rPr>
          <w:rFonts w:ascii="Tahoma" w:hAnsi="Tahoma" w:cs="Tahoma"/>
          <w:spacing w:val="-3"/>
        </w:rPr>
        <w:t xml:space="preserve"> </w:t>
      </w:r>
      <w:r w:rsidR="00C13C98">
        <w:rPr>
          <w:rFonts w:ascii="Tahoma" w:hAnsi="Tahoma" w:cs="Tahoma"/>
          <w:spacing w:val="-3"/>
        </w:rPr>
        <w:t>no more frequently than monthly</w:t>
      </w:r>
      <w:r w:rsidRPr="0032567A">
        <w:rPr>
          <w:rFonts w:ascii="Tahoma" w:hAnsi="Tahoma" w:cs="Tahoma"/>
          <w:spacing w:val="-3"/>
        </w:rPr>
        <w:t>.</w:t>
      </w:r>
      <w:r w:rsidR="00E27061" w:rsidRPr="0032567A">
        <w:rPr>
          <w:rFonts w:ascii="Tahoma" w:hAnsi="Tahoma" w:cs="Tahoma"/>
          <w:spacing w:val="-3"/>
        </w:rPr>
        <w:t xml:space="preserve"> The final payment request</w:t>
      </w:r>
      <w:r w:rsidR="0090348D" w:rsidRPr="0032567A">
        <w:rPr>
          <w:rFonts w:ascii="Tahoma" w:hAnsi="Tahoma" w:cs="Tahoma"/>
          <w:spacing w:val="-3"/>
        </w:rPr>
        <w:t xml:space="preserve"> must be received by the </w:t>
      </w:r>
      <w:r w:rsidR="006958B9">
        <w:rPr>
          <w:rFonts w:ascii="Tahoma" w:hAnsi="Tahoma" w:cs="Tahoma"/>
          <w:spacing w:val="-3"/>
        </w:rPr>
        <w:t>CEC</w:t>
      </w:r>
      <w:r w:rsidR="0090348D" w:rsidRPr="0032567A">
        <w:rPr>
          <w:rFonts w:ascii="Tahoma" w:hAnsi="Tahoma" w:cs="Tahoma"/>
          <w:spacing w:val="-3"/>
        </w:rPr>
        <w:t xml:space="preserve"> </w:t>
      </w:r>
      <w:r w:rsidR="00E27061" w:rsidRPr="0032567A">
        <w:rPr>
          <w:rFonts w:ascii="Tahoma" w:hAnsi="Tahoma" w:cs="Tahoma"/>
          <w:spacing w:val="-3"/>
        </w:rPr>
        <w:t>along with the Final Report 60 days prior to the end of the Agreement term</w:t>
      </w:r>
      <w:r w:rsidR="0090348D" w:rsidRPr="0032567A">
        <w:rPr>
          <w:rFonts w:ascii="Tahoma" w:hAnsi="Tahoma" w:cs="Tahoma"/>
          <w:spacing w:val="-3"/>
        </w:rPr>
        <w:t>.</w:t>
      </w:r>
    </w:p>
    <w:p w14:paraId="32E282B7" w14:textId="1D62189B" w:rsidR="00F17A9F" w:rsidRPr="0032567A" w:rsidRDefault="00F17A9F"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 xml:space="preserve">Payments will generally be made on a reimbursement basis for Recipient expenditures, i.e., after the Recipient has </w:t>
      </w:r>
      <w:r w:rsidR="00352728" w:rsidRPr="0032567A">
        <w:rPr>
          <w:rFonts w:ascii="Tahoma" w:hAnsi="Tahoma" w:cs="Tahoma"/>
          <w:spacing w:val="-3"/>
        </w:rPr>
        <w:t>incurred the cost</w:t>
      </w:r>
      <w:r w:rsidRPr="0032567A">
        <w:rPr>
          <w:rFonts w:ascii="Tahoma" w:hAnsi="Tahoma" w:cs="Tahoma"/>
          <w:spacing w:val="-3"/>
        </w:rPr>
        <w:t xml:space="preserve"> for a service, product, supplies, or other approved budget item. No reimbursement for food or beverages shall be made other than allowable per diem charges.</w:t>
      </w:r>
    </w:p>
    <w:p w14:paraId="36BD705C" w14:textId="6C0BE27E" w:rsidR="00F17A9F" w:rsidRPr="0032567A" w:rsidRDefault="000C2453"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Funds in this Agreement</w:t>
      </w:r>
      <w:r w:rsidR="00F17A9F" w:rsidRPr="0032567A">
        <w:rPr>
          <w:rFonts w:ascii="Tahoma" w:hAnsi="Tahoma" w:cs="Tahoma"/>
          <w:spacing w:val="-3"/>
        </w:rPr>
        <w:t xml:space="preserve"> have a limited period in which they must be expended. All Recipient expenditures must occur </w:t>
      </w:r>
      <w:r w:rsidR="00FF3233" w:rsidRPr="0032567A">
        <w:rPr>
          <w:rFonts w:ascii="Tahoma" w:hAnsi="Tahoma" w:cs="Tahoma"/>
          <w:spacing w:val="-3"/>
        </w:rPr>
        <w:t xml:space="preserve">within </w:t>
      </w:r>
      <w:r w:rsidR="00F17A9F" w:rsidRPr="0032567A">
        <w:rPr>
          <w:rFonts w:ascii="Tahoma" w:hAnsi="Tahoma" w:cs="Tahoma"/>
          <w:spacing w:val="-3"/>
        </w:rPr>
        <w:t>the</w:t>
      </w:r>
      <w:r w:rsidR="00FF3233" w:rsidRPr="0032567A">
        <w:rPr>
          <w:rFonts w:ascii="Tahoma" w:hAnsi="Tahoma" w:cs="Tahoma"/>
          <w:spacing w:val="-3"/>
        </w:rPr>
        <w:t xml:space="preserve"> approved</w:t>
      </w:r>
      <w:r w:rsidR="00F17A9F" w:rsidRPr="0032567A">
        <w:rPr>
          <w:rFonts w:ascii="Tahoma" w:hAnsi="Tahoma" w:cs="Tahoma"/>
          <w:spacing w:val="-3"/>
        </w:rPr>
        <w:t xml:space="preserve"> term of this Agreement. </w:t>
      </w:r>
    </w:p>
    <w:p w14:paraId="1C8C5703" w14:textId="2CCEF355" w:rsidR="00F17A9F" w:rsidRPr="0032567A" w:rsidRDefault="00F17A9F"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0E5B64">
        <w:rPr>
          <w:rFonts w:ascii="Tahoma" w:hAnsi="Tahoma" w:cs="Tahoma"/>
          <w:color w:val="000000"/>
          <w:szCs w:val="24"/>
        </w:rPr>
        <w:t>Documentation</w:t>
      </w:r>
    </w:p>
    <w:p w14:paraId="4EF2BC8B" w14:textId="1EFCE354" w:rsidR="00F17A9F" w:rsidRPr="0032567A" w:rsidRDefault="00F17A9F"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All payment requests must be submitted using a completed Payment Request form</w:t>
      </w:r>
      <w:r w:rsidR="00EB0AC7">
        <w:rPr>
          <w:rFonts w:ascii="Tahoma" w:hAnsi="Tahoma" w:cs="Tahoma"/>
          <w:spacing w:val="-3"/>
        </w:rPr>
        <w:t xml:space="preserve"> and emailed to </w:t>
      </w:r>
      <w:r w:rsidR="006323C3">
        <w:rPr>
          <w:rFonts w:ascii="Tahoma" w:hAnsi="Tahoma" w:cs="Tahoma"/>
          <w:spacing w:val="-3"/>
        </w:rPr>
        <w:t>invoices@energy.ca.gov</w:t>
      </w:r>
      <w:r w:rsidRPr="0032567A">
        <w:rPr>
          <w:rFonts w:ascii="Tahoma" w:hAnsi="Tahoma" w:cs="Tahoma"/>
          <w:spacing w:val="-3"/>
        </w:rPr>
        <w:t xml:space="preserve">. This form must be accompanied by an itemized list of all charges and copies of all receipts or invoices necessary to document these charges for </w:t>
      </w:r>
      <w:r w:rsidR="00C82581" w:rsidRPr="0032567A">
        <w:rPr>
          <w:rFonts w:ascii="Tahoma" w:hAnsi="Tahoma" w:cs="Tahoma"/>
          <w:spacing w:val="-3"/>
        </w:rPr>
        <w:t>the</w:t>
      </w:r>
      <w:r w:rsidRPr="0032567A">
        <w:rPr>
          <w:rFonts w:ascii="Tahoma" w:hAnsi="Tahoma" w:cs="Tahoma"/>
          <w:spacing w:val="-3"/>
        </w:rPr>
        <w:t xml:space="preserve"> </w:t>
      </w:r>
      <w:r w:rsidR="006958B9">
        <w:rPr>
          <w:rFonts w:ascii="Tahoma" w:hAnsi="Tahoma" w:cs="Tahoma"/>
          <w:spacing w:val="-3"/>
        </w:rPr>
        <w:t>CEC</w:t>
      </w:r>
      <w:r w:rsidR="00BA4FB5" w:rsidRPr="0032567A">
        <w:rPr>
          <w:rFonts w:ascii="Tahoma" w:hAnsi="Tahoma" w:cs="Tahoma"/>
          <w:spacing w:val="-3"/>
        </w:rPr>
        <w:t xml:space="preserve">, including backup documentation for actual expenditures, such as </w:t>
      </w:r>
      <w:r w:rsidR="00C82581" w:rsidRPr="0032567A">
        <w:rPr>
          <w:rFonts w:ascii="Tahoma" w:hAnsi="Tahoma" w:cs="Tahoma"/>
          <w:spacing w:val="-3"/>
        </w:rPr>
        <w:t>timecards</w:t>
      </w:r>
      <w:r w:rsidR="00BA4FB5" w:rsidRPr="0032567A">
        <w:rPr>
          <w:rFonts w:ascii="Tahoma" w:hAnsi="Tahoma" w:cs="Tahoma"/>
          <w:spacing w:val="-3"/>
        </w:rPr>
        <w:t>, vendor invoices, and proof of payment</w:t>
      </w:r>
      <w:r w:rsidRPr="0032567A">
        <w:rPr>
          <w:rFonts w:ascii="Tahoma" w:hAnsi="Tahoma" w:cs="Tahoma"/>
          <w:spacing w:val="-3"/>
        </w:rPr>
        <w:t xml:space="preserve">. Any payment request that is submitted without the itemization will not be authorized. If the itemization or documentation is incomplete, inadequate, or inaccurate, the </w:t>
      </w:r>
      <w:r w:rsidR="00E10B2B" w:rsidRPr="0032567A">
        <w:rPr>
          <w:rFonts w:ascii="Tahoma" w:hAnsi="Tahoma" w:cs="Tahoma"/>
          <w:spacing w:val="-3"/>
        </w:rPr>
        <w:t>CAM</w:t>
      </w:r>
      <w:r w:rsidRPr="0032567A">
        <w:rPr>
          <w:rFonts w:ascii="Tahoma" w:hAnsi="Tahoma" w:cs="Tahoma"/>
          <w:spacing w:val="-3"/>
        </w:rPr>
        <w:t xml:space="preserve"> will inform the Recipient </w:t>
      </w:r>
      <w:r w:rsidR="00CB7877" w:rsidRPr="0032567A">
        <w:rPr>
          <w:rFonts w:ascii="Tahoma" w:hAnsi="Tahoma" w:cs="Tahoma"/>
          <w:spacing w:val="-3"/>
        </w:rPr>
        <w:t>via a Dispute Notification Form</w:t>
      </w:r>
      <w:r w:rsidR="00F74989" w:rsidRPr="0032567A">
        <w:rPr>
          <w:rFonts w:ascii="Tahoma" w:hAnsi="Tahoma" w:cs="Tahoma"/>
          <w:spacing w:val="-3"/>
        </w:rPr>
        <w:t xml:space="preserve"> (Std. 209)</w:t>
      </w:r>
      <w:r w:rsidR="00CB7877" w:rsidRPr="0032567A">
        <w:rPr>
          <w:rFonts w:ascii="Tahoma" w:hAnsi="Tahoma" w:cs="Tahoma"/>
          <w:spacing w:val="-3"/>
        </w:rPr>
        <w:t xml:space="preserve"> </w:t>
      </w:r>
      <w:r w:rsidRPr="0032567A">
        <w:rPr>
          <w:rFonts w:ascii="Tahoma" w:hAnsi="Tahoma" w:cs="Tahoma"/>
          <w:spacing w:val="-3"/>
        </w:rPr>
        <w:t>and hold the invoice until all required information is received or corrected. Any penalties imposed on the Recipient by a subcontractor because of delays in payment will be paid by the Recipient.</w:t>
      </w:r>
    </w:p>
    <w:p w14:paraId="51381203" w14:textId="77777777" w:rsidR="00D55BEB" w:rsidRPr="0032567A" w:rsidRDefault="00D55BEB"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Any documentation in foreign currency must be converted to dollars, and the conversion rate must be included in your itemization.</w:t>
      </w:r>
    </w:p>
    <w:p w14:paraId="6F17DE0B" w14:textId="2637410C" w:rsidR="00FF3233" w:rsidRPr="0032567A" w:rsidRDefault="00FF3233"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0E5B64">
        <w:rPr>
          <w:rFonts w:ascii="Tahoma" w:hAnsi="Tahoma" w:cs="Tahoma"/>
          <w:color w:val="000000"/>
          <w:szCs w:val="24"/>
        </w:rPr>
        <w:t>Certification</w:t>
      </w:r>
    </w:p>
    <w:p w14:paraId="01AE4DDA" w14:textId="7A3259AB" w:rsidR="00FF3233" w:rsidRPr="0032567A" w:rsidRDefault="00FF3233" w:rsidP="000E5B64">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The following certification shall be included on each Payment Request form and signed by the Recipient’s authorized officer:</w:t>
      </w:r>
    </w:p>
    <w:p w14:paraId="16ED4F6F" w14:textId="1F29BD9C" w:rsidR="00FF3233" w:rsidRPr="0032567A" w:rsidRDefault="00023981" w:rsidP="000E5B64">
      <w:pPr>
        <w:keepLines/>
        <w:widowControl w:val="0"/>
        <w:tabs>
          <w:tab w:val="left" w:pos="-720"/>
        </w:tabs>
        <w:spacing w:after="120"/>
        <w:ind w:left="2880" w:right="720"/>
        <w:jc w:val="both"/>
        <w:rPr>
          <w:rFonts w:ascii="Tahoma" w:hAnsi="Tahoma" w:cs="Tahoma"/>
          <w:b/>
          <w:i/>
          <w:spacing w:val="-3"/>
        </w:rPr>
      </w:pPr>
      <w:r w:rsidRPr="0032567A">
        <w:rPr>
          <w:rFonts w:ascii="Tahoma" w:hAnsi="Tahoma" w:cs="Tahoma"/>
          <w:i/>
          <w:szCs w:val="24"/>
        </w:rPr>
        <w:t xml:space="preserve">I certify that this invoice is correct and proper for payment, and reimbursement for these costs has not and will not be received from any other sources, including but not limited to a government entity contract, </w:t>
      </w:r>
      <w:r w:rsidR="00CD7403" w:rsidRPr="0032567A">
        <w:rPr>
          <w:rFonts w:ascii="Tahoma" w:hAnsi="Tahoma" w:cs="Tahoma"/>
          <w:i/>
          <w:szCs w:val="24"/>
        </w:rPr>
        <w:t>subcontract,</w:t>
      </w:r>
      <w:r w:rsidRPr="0032567A">
        <w:rPr>
          <w:rFonts w:ascii="Tahoma" w:hAnsi="Tahoma" w:cs="Tahoma"/>
          <w:i/>
          <w:szCs w:val="24"/>
        </w:rPr>
        <w:t xml:space="preserve"> or other procurement method.</w:t>
      </w:r>
      <w:r w:rsidR="00FF3233" w:rsidRPr="0032567A">
        <w:rPr>
          <w:rFonts w:ascii="Tahoma" w:hAnsi="Tahoma" w:cs="Tahoma"/>
          <w:b/>
          <w:i/>
          <w:spacing w:val="-3"/>
        </w:rPr>
        <w:t xml:space="preserve"> </w:t>
      </w:r>
    </w:p>
    <w:p w14:paraId="290D0163" w14:textId="7E599156" w:rsidR="00023981" w:rsidRPr="00163B18" w:rsidRDefault="00023981" w:rsidP="00EF498D">
      <w:pPr>
        <w:keepLines/>
        <w:widowControl w:val="0"/>
        <w:tabs>
          <w:tab w:val="left" w:pos="-720"/>
          <w:tab w:val="left" w:pos="0"/>
          <w:tab w:val="left" w:pos="720"/>
        </w:tabs>
        <w:spacing w:after="120"/>
        <w:ind w:left="2160"/>
        <w:jc w:val="both"/>
        <w:rPr>
          <w:rFonts w:ascii="Tahoma" w:hAnsi="Tahoma" w:cs="Tahoma"/>
          <w:spacing w:val="-3"/>
        </w:rPr>
      </w:pPr>
      <w:r w:rsidRPr="000E5B64">
        <w:rPr>
          <w:rFonts w:ascii="Tahoma" w:hAnsi="Tahoma" w:cs="Tahoma"/>
          <w:spacing w:val="-3"/>
        </w:rPr>
        <w:t xml:space="preserve">Additional certification </w:t>
      </w:r>
      <w:r w:rsidR="001A6A4D">
        <w:rPr>
          <w:rFonts w:ascii="Tahoma" w:hAnsi="Tahoma" w:cs="Tahoma"/>
          <w:iCs/>
          <w:spacing w:val="-3"/>
        </w:rPr>
        <w:t xml:space="preserve">is </w:t>
      </w:r>
      <w:r w:rsidRPr="000E5B64">
        <w:rPr>
          <w:rFonts w:ascii="Tahoma" w:hAnsi="Tahoma" w:cs="Tahoma"/>
          <w:spacing w:val="-3"/>
        </w:rPr>
        <w:t xml:space="preserve">required related to the payment of prevailing wages. Refer to </w:t>
      </w:r>
      <w:r w:rsidR="00B379CA">
        <w:rPr>
          <w:rFonts w:ascii="Tahoma" w:hAnsi="Tahoma" w:cs="Tahoma"/>
          <w:spacing w:val="-3"/>
        </w:rPr>
        <w:t>S</w:t>
      </w:r>
      <w:r w:rsidRPr="00163B18">
        <w:rPr>
          <w:rFonts w:ascii="Tahoma" w:hAnsi="Tahoma" w:cs="Tahoma"/>
          <w:spacing w:val="-3"/>
        </w:rPr>
        <w:t>ection</w:t>
      </w:r>
      <w:r w:rsidR="001A6A4D" w:rsidRPr="00163B18">
        <w:rPr>
          <w:rFonts w:ascii="Tahoma" w:hAnsi="Tahoma" w:cs="Tahoma"/>
          <w:spacing w:val="-3"/>
        </w:rPr>
        <w:t>s</w:t>
      </w:r>
      <w:r w:rsidRPr="00163B18">
        <w:rPr>
          <w:rFonts w:ascii="Tahoma" w:hAnsi="Tahoma" w:cs="Tahoma"/>
          <w:spacing w:val="-3"/>
        </w:rPr>
        <w:t xml:space="preserve"> 2</w:t>
      </w:r>
      <w:r w:rsidR="00FD403D" w:rsidRPr="00163B18">
        <w:rPr>
          <w:rFonts w:ascii="Tahoma" w:hAnsi="Tahoma" w:cs="Tahoma"/>
          <w:spacing w:val="-3"/>
        </w:rPr>
        <w:t>0</w:t>
      </w:r>
      <w:r w:rsidR="0011101C" w:rsidRPr="00163B18">
        <w:rPr>
          <w:rFonts w:ascii="Tahoma" w:hAnsi="Tahoma" w:cs="Tahoma"/>
          <w:spacing w:val="-3"/>
        </w:rPr>
        <w:t xml:space="preserve"> and 23</w:t>
      </w:r>
      <w:r w:rsidRPr="00163B18">
        <w:rPr>
          <w:rFonts w:ascii="Tahoma" w:hAnsi="Tahoma" w:cs="Tahoma"/>
          <w:spacing w:val="-3"/>
        </w:rPr>
        <w:t xml:space="preserve"> of these terms and conditions for more information.</w:t>
      </w:r>
    </w:p>
    <w:p w14:paraId="72FAF5F3" w14:textId="55E61577" w:rsidR="00FF3233" w:rsidRPr="0032567A" w:rsidRDefault="00FF3233"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163B18">
        <w:rPr>
          <w:rFonts w:ascii="Tahoma" w:hAnsi="Tahoma" w:cs="Tahoma"/>
          <w:color w:val="000000"/>
          <w:szCs w:val="24"/>
        </w:rPr>
        <w:t>Government</w:t>
      </w:r>
      <w:r w:rsidRPr="0032567A">
        <w:rPr>
          <w:rFonts w:ascii="Tahoma" w:hAnsi="Tahoma" w:cs="Tahoma"/>
          <w:spacing w:val="-3"/>
        </w:rPr>
        <w:t xml:space="preserve"> Entity</w:t>
      </w:r>
    </w:p>
    <w:p w14:paraId="20BA53F4" w14:textId="57F0D90F" w:rsidR="00FF3233" w:rsidRPr="0032567A" w:rsidRDefault="00FF3233" w:rsidP="00163B18">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sidRPr="0032567A">
        <w:rPr>
          <w:rFonts w:ascii="Tahoma" w:hAnsi="Tahoma" w:cs="Tahoma"/>
          <w:spacing w:val="-3"/>
        </w:rPr>
        <w:t>mmunity college; the Federal G</w:t>
      </w:r>
      <w:r w:rsidRPr="0032567A">
        <w:rPr>
          <w:rFonts w:ascii="Tahoma" w:hAnsi="Tahoma" w:cs="Tahoma"/>
          <w:spacing w:val="-3"/>
        </w:rPr>
        <w:t>overnment; a foundation organized to support the Board of Governors of the California Community Colleges or an auxiliary organization of the Student Aid Commission established under Education Code 69522.</w:t>
      </w:r>
    </w:p>
    <w:p w14:paraId="2733880A" w14:textId="75CF7D0C" w:rsidR="00F17A9F" w:rsidRPr="0032567A" w:rsidRDefault="00F17A9F"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163B18">
        <w:rPr>
          <w:rFonts w:ascii="Tahoma" w:hAnsi="Tahoma" w:cs="Tahoma"/>
          <w:color w:val="000000"/>
          <w:szCs w:val="24"/>
        </w:rPr>
        <w:t>Release</w:t>
      </w:r>
      <w:r w:rsidRPr="0032567A">
        <w:rPr>
          <w:rFonts w:ascii="Tahoma" w:hAnsi="Tahoma" w:cs="Tahoma"/>
          <w:spacing w:val="-3"/>
        </w:rPr>
        <w:t xml:space="preserve"> of Funds</w:t>
      </w:r>
    </w:p>
    <w:p w14:paraId="7EF6BDA6" w14:textId="78AD8CE9" w:rsidR="00F17A9F" w:rsidRPr="0032567A" w:rsidRDefault="00F17A9F" w:rsidP="00163B18">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 xml:space="preserve">The </w:t>
      </w:r>
      <w:r w:rsidR="00E10B2B" w:rsidRPr="0032567A">
        <w:rPr>
          <w:rFonts w:ascii="Tahoma" w:hAnsi="Tahoma" w:cs="Tahoma"/>
          <w:spacing w:val="-3"/>
        </w:rPr>
        <w:t>CAM</w:t>
      </w:r>
      <w:r w:rsidRPr="0032567A">
        <w:rPr>
          <w:rFonts w:ascii="Tahoma" w:hAnsi="Tahoma" w:cs="Tahoma"/>
          <w:spacing w:val="-3"/>
        </w:rPr>
        <w:t xml:space="preserve"> will not process any payment request during the Agreement term until the following conditions have been met:</w:t>
      </w:r>
    </w:p>
    <w:p w14:paraId="5AD67739" w14:textId="77777777" w:rsidR="00F17A9F" w:rsidRPr="0032567A" w:rsidRDefault="00F17A9F" w:rsidP="00E6043C">
      <w:pPr>
        <w:keepLines/>
        <w:widowControl w:val="0"/>
        <w:numPr>
          <w:ilvl w:val="0"/>
          <w:numId w:val="3"/>
        </w:numPr>
        <w:tabs>
          <w:tab w:val="clear" w:pos="360"/>
          <w:tab w:val="left" w:pos="-720"/>
          <w:tab w:val="left" w:pos="0"/>
          <w:tab w:val="left" w:pos="720"/>
          <w:tab w:val="left" w:pos="1440"/>
          <w:tab w:val="left" w:pos="2700"/>
        </w:tabs>
        <w:spacing w:after="120"/>
        <w:ind w:left="2610" w:hanging="450"/>
        <w:jc w:val="both"/>
        <w:rPr>
          <w:rFonts w:ascii="Tahoma" w:hAnsi="Tahoma" w:cs="Tahoma"/>
          <w:spacing w:val="-3"/>
        </w:rPr>
      </w:pPr>
      <w:r w:rsidRPr="0032567A">
        <w:rPr>
          <w:rFonts w:ascii="Tahoma" w:hAnsi="Tahoma" w:cs="Tahoma"/>
          <w:spacing w:val="-3"/>
        </w:rPr>
        <w:t xml:space="preserve">All required reports have been submitted and are satisfactory to the </w:t>
      </w:r>
      <w:r w:rsidR="00E10B2B" w:rsidRPr="0032567A">
        <w:rPr>
          <w:rFonts w:ascii="Tahoma" w:hAnsi="Tahoma" w:cs="Tahoma"/>
          <w:spacing w:val="-3"/>
        </w:rPr>
        <w:t>CAM</w:t>
      </w:r>
      <w:r w:rsidRPr="0032567A">
        <w:rPr>
          <w:rFonts w:ascii="Tahoma" w:hAnsi="Tahoma" w:cs="Tahoma"/>
          <w:spacing w:val="-3"/>
        </w:rPr>
        <w:t>.</w:t>
      </w:r>
    </w:p>
    <w:p w14:paraId="70A8B187" w14:textId="77777777" w:rsidR="00F17A9F" w:rsidRPr="0032567A" w:rsidRDefault="00F17A9F" w:rsidP="00E6043C">
      <w:pPr>
        <w:keepLines/>
        <w:widowControl w:val="0"/>
        <w:numPr>
          <w:ilvl w:val="0"/>
          <w:numId w:val="3"/>
        </w:numPr>
        <w:tabs>
          <w:tab w:val="clear" w:pos="360"/>
          <w:tab w:val="left" w:pos="-720"/>
          <w:tab w:val="left" w:pos="0"/>
          <w:tab w:val="left" w:pos="720"/>
          <w:tab w:val="left" w:pos="1440"/>
        </w:tabs>
        <w:spacing w:after="120"/>
        <w:ind w:left="2610" w:hanging="450"/>
        <w:jc w:val="both"/>
        <w:rPr>
          <w:rFonts w:ascii="Tahoma" w:hAnsi="Tahoma" w:cs="Tahoma"/>
          <w:spacing w:val="-3"/>
        </w:rPr>
      </w:pPr>
      <w:r w:rsidRPr="0032567A">
        <w:rPr>
          <w:rFonts w:ascii="Tahoma" w:hAnsi="Tahoma" w:cs="Tahoma"/>
          <w:spacing w:val="-3"/>
        </w:rPr>
        <w:t>All applicable special conditions have been met.</w:t>
      </w:r>
    </w:p>
    <w:p w14:paraId="12AF707F" w14:textId="77777777" w:rsidR="00F17A9F" w:rsidRPr="0032567A" w:rsidRDefault="00F17A9F" w:rsidP="00E6043C">
      <w:pPr>
        <w:keepLines/>
        <w:widowControl w:val="0"/>
        <w:numPr>
          <w:ilvl w:val="0"/>
          <w:numId w:val="3"/>
        </w:numPr>
        <w:tabs>
          <w:tab w:val="clear" w:pos="360"/>
          <w:tab w:val="left" w:pos="-720"/>
          <w:tab w:val="left" w:pos="0"/>
          <w:tab w:val="left" w:pos="720"/>
          <w:tab w:val="left" w:pos="1440"/>
        </w:tabs>
        <w:spacing w:after="120"/>
        <w:ind w:left="2610" w:hanging="450"/>
        <w:jc w:val="both"/>
        <w:rPr>
          <w:rFonts w:ascii="Tahoma" w:hAnsi="Tahoma" w:cs="Tahoma"/>
          <w:spacing w:val="-3"/>
        </w:rPr>
      </w:pPr>
      <w:r w:rsidRPr="0032567A">
        <w:rPr>
          <w:rFonts w:ascii="Tahoma" w:hAnsi="Tahoma" w:cs="Tahoma"/>
          <w:spacing w:val="-3"/>
        </w:rPr>
        <w:t xml:space="preserve">All appropriate permits or permit waivers from governmental agencies have been issued to the Recipient and copies have been received by the </w:t>
      </w:r>
      <w:r w:rsidR="00E10B2B" w:rsidRPr="0032567A">
        <w:rPr>
          <w:rFonts w:ascii="Tahoma" w:hAnsi="Tahoma" w:cs="Tahoma"/>
          <w:spacing w:val="-3"/>
        </w:rPr>
        <w:t>CAM</w:t>
      </w:r>
      <w:r w:rsidRPr="0032567A">
        <w:rPr>
          <w:rFonts w:ascii="Tahoma" w:hAnsi="Tahoma" w:cs="Tahoma"/>
          <w:spacing w:val="-3"/>
        </w:rPr>
        <w:t>.</w:t>
      </w:r>
    </w:p>
    <w:p w14:paraId="6F7B73B4" w14:textId="77777777" w:rsidR="00F17A9F" w:rsidRPr="0032567A" w:rsidRDefault="00F17A9F" w:rsidP="00E6043C">
      <w:pPr>
        <w:keepLines/>
        <w:widowControl w:val="0"/>
        <w:numPr>
          <w:ilvl w:val="0"/>
          <w:numId w:val="3"/>
        </w:numPr>
        <w:tabs>
          <w:tab w:val="clear" w:pos="360"/>
          <w:tab w:val="left" w:pos="-720"/>
          <w:tab w:val="left" w:pos="0"/>
          <w:tab w:val="left" w:pos="720"/>
          <w:tab w:val="left" w:pos="1440"/>
        </w:tabs>
        <w:spacing w:after="120"/>
        <w:ind w:left="2610" w:hanging="450"/>
        <w:jc w:val="both"/>
        <w:rPr>
          <w:rFonts w:ascii="Tahoma" w:hAnsi="Tahoma" w:cs="Tahoma"/>
          <w:spacing w:val="-3"/>
        </w:rPr>
      </w:pPr>
      <w:r w:rsidRPr="0032567A">
        <w:rPr>
          <w:rFonts w:ascii="Tahoma" w:hAnsi="Tahoma" w:cs="Tahoma"/>
          <w:spacing w:val="-3"/>
        </w:rPr>
        <w:t xml:space="preserve">All products due have been submitted and are satisfactory to the </w:t>
      </w:r>
      <w:r w:rsidR="00E10B2B" w:rsidRPr="0032567A">
        <w:rPr>
          <w:rFonts w:ascii="Tahoma" w:hAnsi="Tahoma" w:cs="Tahoma"/>
          <w:spacing w:val="-3"/>
        </w:rPr>
        <w:t>CAM</w:t>
      </w:r>
      <w:r w:rsidRPr="0032567A">
        <w:rPr>
          <w:rFonts w:ascii="Tahoma" w:hAnsi="Tahoma" w:cs="Tahoma"/>
          <w:spacing w:val="-3"/>
        </w:rPr>
        <w:t>.</w:t>
      </w:r>
    </w:p>
    <w:p w14:paraId="6E12A9BD" w14:textId="77777777" w:rsidR="00F17A9F" w:rsidRPr="0032567A" w:rsidRDefault="00F17A9F" w:rsidP="00E6043C">
      <w:pPr>
        <w:keepLines/>
        <w:widowControl w:val="0"/>
        <w:numPr>
          <w:ilvl w:val="0"/>
          <w:numId w:val="3"/>
        </w:numPr>
        <w:tabs>
          <w:tab w:val="clear" w:pos="360"/>
          <w:tab w:val="left" w:pos="-720"/>
          <w:tab w:val="left" w:pos="0"/>
          <w:tab w:val="left" w:pos="720"/>
          <w:tab w:val="left" w:pos="1440"/>
        </w:tabs>
        <w:spacing w:after="120"/>
        <w:ind w:left="2610" w:hanging="450"/>
        <w:jc w:val="both"/>
        <w:rPr>
          <w:rFonts w:ascii="Tahoma" w:hAnsi="Tahoma" w:cs="Tahoma"/>
          <w:spacing w:val="-3"/>
        </w:rPr>
      </w:pPr>
      <w:r w:rsidRPr="0032567A">
        <w:rPr>
          <w:rFonts w:ascii="Tahoma" w:hAnsi="Tahoma" w:cs="Tahoma"/>
          <w:spacing w:val="-3"/>
        </w:rPr>
        <w:t xml:space="preserve">Other prepayment conditions as may be required by the </w:t>
      </w:r>
      <w:r w:rsidR="00E10B2B" w:rsidRPr="0032567A">
        <w:rPr>
          <w:rFonts w:ascii="Tahoma" w:hAnsi="Tahoma" w:cs="Tahoma"/>
          <w:spacing w:val="-3"/>
        </w:rPr>
        <w:t>CAM</w:t>
      </w:r>
      <w:r w:rsidRPr="0032567A">
        <w:rPr>
          <w:rFonts w:ascii="Tahoma" w:hAnsi="Tahoma" w:cs="Tahoma"/>
          <w:spacing w:val="-3"/>
        </w:rPr>
        <w:t xml:space="preserve"> have been met. Such conditions will be specified in writing ahead of time, if possible.</w:t>
      </w:r>
    </w:p>
    <w:p w14:paraId="5D06A07C" w14:textId="66A9C230" w:rsidR="005A7791" w:rsidRPr="0032567A" w:rsidRDefault="005A7791"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szCs w:val="24"/>
        </w:rPr>
      </w:pPr>
      <w:r w:rsidRPr="0032567A">
        <w:rPr>
          <w:rFonts w:ascii="Tahoma" w:hAnsi="Tahoma" w:cs="Tahoma"/>
          <w:spacing w:val="-3"/>
          <w:szCs w:val="24"/>
        </w:rPr>
        <w:t>Fringe Benefits, Indirect Overhead,</w:t>
      </w:r>
      <w:r w:rsidR="00304A5B" w:rsidRPr="0032567A">
        <w:rPr>
          <w:rFonts w:ascii="Tahoma" w:hAnsi="Tahoma" w:cs="Tahoma"/>
          <w:spacing w:val="-3"/>
          <w:szCs w:val="24"/>
        </w:rPr>
        <w:t xml:space="preserve"> and</w:t>
      </w:r>
      <w:r w:rsidRPr="0032567A">
        <w:rPr>
          <w:rFonts w:ascii="Tahoma" w:hAnsi="Tahoma" w:cs="Tahoma"/>
          <w:spacing w:val="-3"/>
          <w:szCs w:val="24"/>
        </w:rPr>
        <w:t xml:space="preserve"> General and Administrative (G&amp;A) </w:t>
      </w:r>
    </w:p>
    <w:p w14:paraId="62479361" w14:textId="0C1D3255" w:rsidR="005A7791" w:rsidRPr="0032567A" w:rsidRDefault="005A7791" w:rsidP="00A7220B">
      <w:pPr>
        <w:keepLines/>
        <w:widowControl w:val="0"/>
        <w:tabs>
          <w:tab w:val="left" w:pos="-720"/>
          <w:tab w:val="left" w:pos="0"/>
          <w:tab w:val="left" w:pos="720"/>
        </w:tabs>
        <w:spacing w:after="120"/>
        <w:ind w:left="2160"/>
        <w:jc w:val="both"/>
        <w:rPr>
          <w:rFonts w:ascii="Tahoma" w:hAnsi="Tahoma" w:cs="Tahoma"/>
          <w:spacing w:val="-3"/>
          <w:szCs w:val="24"/>
        </w:rPr>
      </w:pPr>
      <w:r w:rsidRPr="0032567A">
        <w:rPr>
          <w:rFonts w:ascii="Tahoma" w:hAnsi="Tahoma" w:cs="Tahoma"/>
          <w:spacing w:val="-3"/>
          <w:szCs w:val="24"/>
        </w:rPr>
        <w:t xml:space="preserve">Indirect cost rates must be developed in accordance with generally accepted accounting principles. </w:t>
      </w:r>
      <w:r w:rsidRPr="00576EFC">
        <w:rPr>
          <w:rFonts w:ascii="Tahoma" w:hAnsi="Tahoma" w:cs="Tahoma"/>
          <w:spacing w:val="-3"/>
        </w:rPr>
        <w:t>If</w:t>
      </w:r>
      <w:r w:rsidRPr="0032567A">
        <w:rPr>
          <w:rFonts w:ascii="Tahoma" w:hAnsi="Tahoma" w:cs="Tahoma"/>
          <w:spacing w:val="-3"/>
          <w:szCs w:val="24"/>
        </w:rPr>
        <w:t xml:space="preserve"> the Recipient has an approved fringe benefits or indirect cost rate (indirect overhead</w:t>
      </w:r>
      <w:r w:rsidR="00304A5B" w:rsidRPr="0032567A">
        <w:rPr>
          <w:rFonts w:ascii="Tahoma" w:hAnsi="Tahoma" w:cs="Tahoma"/>
          <w:spacing w:val="-3"/>
          <w:szCs w:val="24"/>
        </w:rPr>
        <w:t xml:space="preserve"> or</w:t>
      </w:r>
      <w:r w:rsidRPr="0032567A">
        <w:rPr>
          <w:rFonts w:ascii="Tahoma" w:hAnsi="Tahoma" w:cs="Tahoma"/>
          <w:spacing w:val="-3"/>
          <w:szCs w:val="24"/>
        </w:rPr>
        <w:t xml:space="preserve"> G&amp;A) from their cognizant Federal Agency, the Recipient may bill at the federal rate up to the Budget rate caps if the following conditions are met:</w:t>
      </w:r>
    </w:p>
    <w:p w14:paraId="6EEDE460" w14:textId="77777777" w:rsidR="005A7791" w:rsidRPr="0032567A" w:rsidRDefault="005A7791" w:rsidP="00E6043C">
      <w:pPr>
        <w:keepLines/>
        <w:widowControl w:val="0"/>
        <w:numPr>
          <w:ilvl w:val="0"/>
          <w:numId w:val="10"/>
        </w:numPr>
        <w:tabs>
          <w:tab w:val="clear" w:pos="2160"/>
          <w:tab w:val="left" w:pos="-720"/>
          <w:tab w:val="left" w:pos="0"/>
          <w:tab w:val="left" w:pos="720"/>
        </w:tabs>
        <w:spacing w:after="120"/>
        <w:ind w:left="2610" w:hanging="450"/>
        <w:jc w:val="both"/>
        <w:rPr>
          <w:rFonts w:ascii="Tahoma" w:hAnsi="Tahoma" w:cs="Tahoma"/>
        </w:rPr>
      </w:pPr>
      <w:r w:rsidRPr="0032567A">
        <w:rPr>
          <w:rFonts w:ascii="Tahoma" w:hAnsi="Tahoma" w:cs="Tahoma"/>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sidRPr="0032567A">
        <w:rPr>
          <w:rFonts w:ascii="Tahoma" w:hAnsi="Tahoma" w:cs="Tahoma"/>
          <w:spacing w:val="-3"/>
          <w:szCs w:val="24"/>
        </w:rPr>
        <w:t xml:space="preserve">in </w:t>
      </w:r>
      <w:r w:rsidR="00D327AB" w:rsidRPr="0032567A">
        <w:rPr>
          <w:rFonts w:ascii="Tahoma" w:hAnsi="Tahoma" w:cs="Tahoma"/>
          <w:spacing w:val="-3"/>
          <w:szCs w:val="24"/>
        </w:rPr>
        <w:t>this agreement.</w:t>
      </w:r>
    </w:p>
    <w:p w14:paraId="375F258C" w14:textId="165E85F9" w:rsidR="005A7791" w:rsidRPr="0032567A" w:rsidRDefault="005A7791" w:rsidP="00E6043C">
      <w:pPr>
        <w:keepLines/>
        <w:widowControl w:val="0"/>
        <w:numPr>
          <w:ilvl w:val="0"/>
          <w:numId w:val="10"/>
        </w:numPr>
        <w:tabs>
          <w:tab w:val="clear" w:pos="2160"/>
          <w:tab w:val="left" w:pos="-720"/>
          <w:tab w:val="left" w:pos="0"/>
          <w:tab w:val="left" w:pos="720"/>
        </w:tabs>
        <w:spacing w:after="120"/>
        <w:ind w:left="2610" w:hanging="450"/>
        <w:jc w:val="both"/>
        <w:rPr>
          <w:rFonts w:ascii="Tahoma" w:hAnsi="Tahoma" w:cs="Tahoma"/>
          <w:spacing w:val="-3"/>
          <w:szCs w:val="24"/>
        </w:rPr>
      </w:pPr>
      <w:r w:rsidRPr="0032567A">
        <w:rPr>
          <w:rFonts w:ascii="Tahoma" w:hAnsi="Tahoma" w:cs="Tahoma"/>
          <w:spacing w:val="-3"/>
          <w:szCs w:val="24"/>
        </w:rPr>
        <w:t xml:space="preserve">The cost pools used to develop the federal rates must be allocable to the </w:t>
      </w:r>
      <w:r w:rsidR="006958B9">
        <w:rPr>
          <w:rFonts w:ascii="Tahoma" w:hAnsi="Tahoma" w:cs="Tahoma"/>
          <w:spacing w:val="-3"/>
          <w:szCs w:val="24"/>
        </w:rPr>
        <w:t>CEC</w:t>
      </w:r>
      <w:r w:rsidRPr="0032567A">
        <w:rPr>
          <w:rFonts w:ascii="Tahoma" w:hAnsi="Tahoma" w:cs="Tahoma"/>
          <w:spacing w:val="-3"/>
          <w:szCs w:val="24"/>
        </w:rPr>
        <w:t xml:space="preserve"> Agreement, and the rates must be representative of the portion of costs benefiting the </w:t>
      </w:r>
      <w:r w:rsidR="006958B9">
        <w:rPr>
          <w:rFonts w:ascii="Tahoma" w:hAnsi="Tahoma" w:cs="Tahoma"/>
          <w:spacing w:val="-3"/>
          <w:szCs w:val="24"/>
        </w:rPr>
        <w:t>CEC</w:t>
      </w:r>
      <w:r w:rsidRPr="0032567A">
        <w:rPr>
          <w:rFonts w:ascii="Tahoma" w:hAnsi="Tahoma" w:cs="Tahoma"/>
          <w:spacing w:val="-3"/>
          <w:szCs w:val="24"/>
        </w:rPr>
        <w:t xml:space="preserve"> Agreement. For example, if the federal rate is for manufacturing overhead at the Recipient’s manufacturing facility and the </w:t>
      </w:r>
      <w:r w:rsidR="006958B9">
        <w:rPr>
          <w:rFonts w:ascii="Tahoma" w:hAnsi="Tahoma" w:cs="Tahoma"/>
          <w:spacing w:val="-3"/>
          <w:szCs w:val="24"/>
        </w:rPr>
        <w:t>CEC</w:t>
      </w:r>
      <w:r w:rsidRPr="0032567A">
        <w:rPr>
          <w:rFonts w:ascii="Tahoma" w:hAnsi="Tahoma" w:cs="Tahoma"/>
          <w:spacing w:val="-3"/>
          <w:szCs w:val="24"/>
        </w:rPr>
        <w:t xml:space="preserve"> Agreement is for research and development at their research facility, the federal indirect overhead rate would not be applicable to the </w:t>
      </w:r>
      <w:r w:rsidR="006958B9">
        <w:rPr>
          <w:rFonts w:ascii="Tahoma" w:hAnsi="Tahoma" w:cs="Tahoma"/>
          <w:spacing w:val="-3"/>
          <w:szCs w:val="24"/>
        </w:rPr>
        <w:t>CEC</w:t>
      </w:r>
      <w:r w:rsidRPr="0032567A">
        <w:rPr>
          <w:rFonts w:ascii="Tahoma" w:hAnsi="Tahoma" w:cs="Tahoma"/>
          <w:spacing w:val="-3"/>
          <w:szCs w:val="24"/>
        </w:rPr>
        <w:t xml:space="preserve"> Agreement.</w:t>
      </w:r>
    </w:p>
    <w:p w14:paraId="58302A46" w14:textId="434656A8" w:rsidR="005A7791" w:rsidRPr="0032567A" w:rsidRDefault="005A7791" w:rsidP="00E6043C">
      <w:pPr>
        <w:keepLines/>
        <w:widowControl w:val="0"/>
        <w:numPr>
          <w:ilvl w:val="0"/>
          <w:numId w:val="10"/>
        </w:numPr>
        <w:tabs>
          <w:tab w:val="clear" w:pos="2160"/>
          <w:tab w:val="left" w:pos="-720"/>
          <w:tab w:val="left" w:pos="0"/>
          <w:tab w:val="left" w:pos="720"/>
        </w:tabs>
        <w:spacing w:after="120"/>
        <w:ind w:left="2610" w:hanging="450"/>
        <w:jc w:val="both"/>
        <w:rPr>
          <w:rFonts w:ascii="Tahoma" w:hAnsi="Tahoma" w:cs="Tahoma"/>
          <w:spacing w:val="-3"/>
          <w:szCs w:val="24"/>
        </w:rPr>
      </w:pPr>
      <w:r w:rsidRPr="0032567A">
        <w:rPr>
          <w:rFonts w:ascii="Tahoma" w:hAnsi="Tahoma" w:cs="Tahoma"/>
          <w:spacing w:val="-3"/>
          <w:szCs w:val="24"/>
        </w:rPr>
        <w:t xml:space="preserve">The federal rate must be adjusted to exclude any costs that are specifically prohibited in the </w:t>
      </w:r>
      <w:r w:rsidR="006958B9">
        <w:rPr>
          <w:rFonts w:ascii="Tahoma" w:hAnsi="Tahoma" w:cs="Tahoma"/>
          <w:spacing w:val="-3"/>
          <w:szCs w:val="24"/>
        </w:rPr>
        <w:t>CEC</w:t>
      </w:r>
      <w:r w:rsidRPr="0032567A">
        <w:rPr>
          <w:rFonts w:ascii="Tahoma" w:hAnsi="Tahoma" w:cs="Tahoma"/>
          <w:spacing w:val="-3"/>
          <w:szCs w:val="24"/>
        </w:rPr>
        <w:t xml:space="preserve"> Agreement.</w:t>
      </w:r>
    </w:p>
    <w:p w14:paraId="4AD2A508" w14:textId="77777777" w:rsidR="005A7791" w:rsidRPr="0032567A" w:rsidRDefault="005A7791" w:rsidP="00E6043C">
      <w:pPr>
        <w:keepLines/>
        <w:widowControl w:val="0"/>
        <w:numPr>
          <w:ilvl w:val="0"/>
          <w:numId w:val="10"/>
        </w:numPr>
        <w:tabs>
          <w:tab w:val="clear" w:pos="2160"/>
          <w:tab w:val="left" w:pos="-720"/>
          <w:tab w:val="left" w:pos="0"/>
          <w:tab w:val="left" w:pos="720"/>
        </w:tabs>
        <w:spacing w:after="120"/>
        <w:ind w:left="2610" w:hanging="450"/>
        <w:jc w:val="both"/>
        <w:rPr>
          <w:rFonts w:ascii="Tahoma" w:hAnsi="Tahoma" w:cs="Tahoma"/>
          <w:spacing w:val="-3"/>
          <w:szCs w:val="24"/>
        </w:rPr>
      </w:pPr>
      <w:r w:rsidRPr="0032567A">
        <w:rPr>
          <w:rFonts w:ascii="Tahoma" w:hAnsi="Tahoma" w:cs="Tahoma"/>
          <w:spacing w:val="-3"/>
          <w:szCs w:val="24"/>
        </w:rPr>
        <w:t>The Recipient may only bill up to the Agreement Budget rate caps unless and until an amendment to the Agreement Budget is approved.</w:t>
      </w:r>
    </w:p>
    <w:p w14:paraId="0E120970" w14:textId="69326745" w:rsidR="00F17A9F" w:rsidRPr="0032567A" w:rsidRDefault="00F17A9F"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A7220B">
        <w:rPr>
          <w:rFonts w:ascii="Tahoma" w:hAnsi="Tahoma" w:cs="Tahoma"/>
          <w:color w:val="000000"/>
          <w:szCs w:val="24"/>
        </w:rPr>
        <w:t>Retention</w:t>
      </w:r>
    </w:p>
    <w:p w14:paraId="6CB1F87D" w14:textId="4D5BEC06" w:rsidR="00F17A9F" w:rsidRDefault="00F17A9F" w:rsidP="438F00DF">
      <w:pPr>
        <w:keepLines/>
        <w:widowControl w:val="0"/>
        <w:tabs>
          <w:tab w:val="left" w:pos="720"/>
        </w:tabs>
        <w:spacing w:after="120"/>
        <w:ind w:left="2160"/>
        <w:jc w:val="both"/>
        <w:rPr>
          <w:rFonts w:ascii="Tahoma" w:hAnsi="Tahoma" w:cs="Tahoma"/>
          <w:spacing w:val="-3"/>
        </w:rPr>
      </w:pPr>
      <w:r w:rsidRPr="0032567A">
        <w:rPr>
          <w:rFonts w:ascii="Tahoma" w:hAnsi="Tahoma" w:cs="Tahoma"/>
          <w:spacing w:val="-3"/>
        </w:rPr>
        <w:t xml:space="preserve">It is the </w:t>
      </w:r>
      <w:r w:rsidR="006958B9">
        <w:rPr>
          <w:rFonts w:ascii="Tahoma" w:hAnsi="Tahoma" w:cs="Tahoma"/>
          <w:spacing w:val="-3"/>
        </w:rPr>
        <w:t>CEC</w:t>
      </w:r>
      <w:r w:rsidRPr="0032567A">
        <w:rPr>
          <w:rFonts w:ascii="Tahoma" w:hAnsi="Tahoma" w:cs="Tahoma"/>
          <w:spacing w:val="-3"/>
        </w:rPr>
        <w:t xml:space="preserve">'s policy to retain 10 percent of any payment request or 10 percent of the total </w:t>
      </w:r>
      <w:r w:rsidR="006958B9">
        <w:rPr>
          <w:rFonts w:ascii="Tahoma" w:hAnsi="Tahoma" w:cs="Tahoma"/>
          <w:spacing w:val="-3"/>
        </w:rPr>
        <w:t>CEC</w:t>
      </w:r>
      <w:r w:rsidRPr="0032567A">
        <w:rPr>
          <w:rFonts w:ascii="Tahoma" w:hAnsi="Tahoma" w:cs="Tahoma"/>
          <w:spacing w:val="-3"/>
        </w:rPr>
        <w:t xml:space="preserve"> award </w:t>
      </w:r>
      <w:r w:rsidR="004C7C47">
        <w:rPr>
          <w:rFonts w:ascii="Tahoma" w:hAnsi="Tahoma" w:cs="Tahoma"/>
          <w:spacing w:val="-3"/>
        </w:rPr>
        <w:t>until</w:t>
      </w:r>
      <w:r w:rsidRPr="0032567A">
        <w:rPr>
          <w:rFonts w:ascii="Tahoma" w:hAnsi="Tahoma" w:cs="Tahoma"/>
          <w:spacing w:val="-3"/>
        </w:rPr>
        <w:t xml:space="preserve"> the end of the project. After the project is complete the Recipient must submit a completed payment request form requesting release of the retention. The </w:t>
      </w:r>
      <w:r w:rsidR="00E10B2B" w:rsidRPr="0032567A">
        <w:rPr>
          <w:rFonts w:ascii="Tahoma" w:hAnsi="Tahoma" w:cs="Tahoma"/>
          <w:spacing w:val="-3"/>
        </w:rPr>
        <w:t>CAM</w:t>
      </w:r>
      <w:r w:rsidRPr="0032567A">
        <w:rPr>
          <w:rFonts w:ascii="Tahoma" w:hAnsi="Tahoma" w:cs="Tahoma"/>
          <w:spacing w:val="-3"/>
        </w:rPr>
        <w:t xml:space="preserve"> will review the project file and, when satisfied that the terms of the funding Agreement have been fulfilled, will authorize release of the </w:t>
      </w:r>
      <w:r w:rsidRPr="0008191E">
        <w:rPr>
          <w:rFonts w:ascii="Tahoma" w:hAnsi="Tahoma" w:cs="Tahoma"/>
          <w:spacing w:val="-3"/>
        </w:rPr>
        <w:t>retention.</w:t>
      </w:r>
    </w:p>
    <w:p w14:paraId="09C877EA" w14:textId="1AD14106" w:rsidR="00093C4F" w:rsidRDefault="00093C4F" w:rsidP="438F00DF">
      <w:pPr>
        <w:keepLines/>
        <w:widowControl w:val="0"/>
        <w:tabs>
          <w:tab w:val="left" w:pos="720"/>
        </w:tabs>
        <w:spacing w:after="120"/>
        <w:ind w:left="2160"/>
        <w:jc w:val="both"/>
        <w:rPr>
          <w:rFonts w:ascii="Tahoma" w:hAnsi="Tahoma" w:cs="Tahoma"/>
          <w:spacing w:val="-3"/>
        </w:rPr>
      </w:pPr>
      <w:r>
        <w:rPr>
          <w:rFonts w:ascii="Tahoma" w:hAnsi="Tahoma" w:cs="Tahoma"/>
          <w:spacing w:val="-3"/>
        </w:rPr>
        <w:t>Retention shall only be held for administrative costs.</w:t>
      </w:r>
    </w:p>
    <w:p w14:paraId="31216212" w14:textId="6CA06815" w:rsidR="001C3982" w:rsidRPr="00EE4A9D" w:rsidRDefault="001C3982" w:rsidP="001C3982">
      <w:pPr>
        <w:keepLines/>
        <w:widowControl w:val="0"/>
        <w:tabs>
          <w:tab w:val="left" w:pos="720"/>
        </w:tabs>
        <w:spacing w:after="120"/>
        <w:ind w:left="2160"/>
        <w:jc w:val="both"/>
        <w:rPr>
          <w:rFonts w:ascii="Tahoma" w:hAnsi="Tahoma" w:cs="Tahoma"/>
        </w:rPr>
      </w:pPr>
      <w:r w:rsidRPr="00EE4A9D">
        <w:rPr>
          <w:rFonts w:ascii="Tahoma" w:hAnsi="Tahoma" w:cs="Tahoma"/>
        </w:rPr>
        <w:t xml:space="preserve">The CEC may choose to release retention on an annual </w:t>
      </w:r>
      <w:proofErr w:type="gramStart"/>
      <w:r w:rsidRPr="00EE4A9D">
        <w:rPr>
          <w:rFonts w:ascii="Tahoma" w:hAnsi="Tahoma" w:cs="Tahoma"/>
        </w:rPr>
        <w:t>basis, if</w:t>
      </w:r>
      <w:proofErr w:type="gramEnd"/>
      <w:r w:rsidRPr="00EE4A9D">
        <w:rPr>
          <w:rFonts w:ascii="Tahoma" w:hAnsi="Tahoma" w:cs="Tahoma"/>
        </w:rPr>
        <w:t xml:space="preserve"> the Recipient’s performance and completion of products and activities over the course of the year in question (referred to herein as a Retention Year) is determined by the CAM to be satisfactory. The Retention Year shall align with the reporting period for the Recipient’s Annual Reports. After the completion of a Retention Year and submission of the </w:t>
      </w:r>
      <w:r w:rsidR="00D82310" w:rsidRPr="00EE4A9D">
        <w:rPr>
          <w:rFonts w:ascii="Tahoma" w:hAnsi="Tahoma" w:cs="Tahoma"/>
        </w:rPr>
        <w:t xml:space="preserve">associated </w:t>
      </w:r>
      <w:r w:rsidRPr="00EE4A9D">
        <w:rPr>
          <w:rFonts w:ascii="Tahoma" w:hAnsi="Tahoma" w:cs="Tahoma"/>
        </w:rPr>
        <w:t>Annual Report, the Recipient may submit a completed payment request form requesting release of retention pursuant to this paragraph.</w:t>
      </w:r>
    </w:p>
    <w:p w14:paraId="5F16BC95" w14:textId="336E1ED7" w:rsidR="21A5001C" w:rsidRDefault="21A5001C" w:rsidP="0008191E">
      <w:pPr>
        <w:widowControl w:val="0"/>
        <w:tabs>
          <w:tab w:val="left" w:pos="720"/>
        </w:tabs>
        <w:spacing w:after="120"/>
        <w:ind w:left="2160"/>
        <w:jc w:val="both"/>
        <w:rPr>
          <w:rFonts w:ascii="Tahoma" w:hAnsi="Tahoma" w:cs="Tahoma"/>
        </w:rPr>
      </w:pPr>
    </w:p>
    <w:p w14:paraId="69B451C8" w14:textId="1D6F6653" w:rsidR="00F17A9F" w:rsidRPr="0032567A" w:rsidRDefault="00F17A9F" w:rsidP="00E6043C">
      <w:pPr>
        <w:widowControl w:val="0"/>
        <w:numPr>
          <w:ilvl w:val="0"/>
          <w:numId w:val="19"/>
        </w:numPr>
        <w:tabs>
          <w:tab w:val="left" w:pos="2160"/>
          <w:tab w:val="left" w:pos="4320"/>
          <w:tab w:val="left" w:pos="5040"/>
        </w:tabs>
        <w:spacing w:after="120"/>
        <w:ind w:left="2160" w:right="-29" w:hanging="720"/>
        <w:jc w:val="both"/>
        <w:rPr>
          <w:rFonts w:ascii="Tahoma" w:hAnsi="Tahoma" w:cs="Tahoma"/>
          <w:spacing w:val="-3"/>
        </w:rPr>
      </w:pPr>
      <w:r w:rsidRPr="00A7220B">
        <w:rPr>
          <w:rFonts w:ascii="Tahoma" w:hAnsi="Tahoma" w:cs="Tahoma"/>
          <w:color w:val="000000"/>
          <w:szCs w:val="24"/>
        </w:rPr>
        <w:t>State</w:t>
      </w:r>
      <w:r w:rsidRPr="0032567A">
        <w:rPr>
          <w:rFonts w:ascii="Tahoma" w:hAnsi="Tahoma" w:cs="Tahoma"/>
          <w:spacing w:val="-3"/>
        </w:rPr>
        <w:t xml:space="preserve"> Controller’s Office</w:t>
      </w:r>
    </w:p>
    <w:p w14:paraId="45B247F6" w14:textId="77777777" w:rsidR="00F17A9F" w:rsidRPr="0032567A" w:rsidRDefault="00F17A9F" w:rsidP="00A7220B">
      <w:pPr>
        <w:keepLines/>
        <w:widowControl w:val="0"/>
        <w:tabs>
          <w:tab w:val="left" w:pos="-720"/>
          <w:tab w:val="left" w:pos="0"/>
          <w:tab w:val="left" w:pos="720"/>
        </w:tabs>
        <w:spacing w:after="120"/>
        <w:ind w:left="2160"/>
        <w:jc w:val="both"/>
        <w:rPr>
          <w:rFonts w:ascii="Tahoma" w:hAnsi="Tahoma" w:cs="Tahoma"/>
          <w:spacing w:val="-3"/>
        </w:rPr>
      </w:pPr>
      <w:r w:rsidRPr="0032567A">
        <w:rPr>
          <w:rFonts w:ascii="Tahoma" w:hAnsi="Tahoma" w:cs="Tahoma"/>
          <w:spacing w:val="-3"/>
        </w:rPr>
        <w:t>Payments are made by the State Controller’s Office.</w:t>
      </w:r>
    </w:p>
    <w:p w14:paraId="637F8E31" w14:textId="77777777" w:rsidR="00F17A9F" w:rsidRPr="0032567A" w:rsidRDefault="00F17A9F" w:rsidP="00E6043C">
      <w:pPr>
        <w:pStyle w:val="Heading1"/>
      </w:pPr>
      <w:r w:rsidRPr="0032567A">
        <w:tab/>
      </w:r>
      <w:bookmarkStart w:id="33" w:name="_Toc519062933"/>
      <w:bookmarkStart w:id="34" w:name="_Toc266800592"/>
      <w:bookmarkStart w:id="35" w:name="_Toc165364722"/>
      <w:r w:rsidRPr="0032567A">
        <w:t>Fiscal Accounting Requirements</w:t>
      </w:r>
      <w:bookmarkEnd w:id="33"/>
      <w:bookmarkEnd w:id="34"/>
      <w:bookmarkEnd w:id="35"/>
    </w:p>
    <w:p w14:paraId="2F7EE83C" w14:textId="77777777" w:rsidR="00F17A9F" w:rsidRPr="0032567A" w:rsidRDefault="00F17A9F" w:rsidP="00023981">
      <w:pPr>
        <w:keepNext/>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t>a.</w:t>
      </w:r>
      <w:r w:rsidRPr="0032567A">
        <w:rPr>
          <w:rFonts w:ascii="Tahoma" w:hAnsi="Tahoma" w:cs="Tahoma"/>
          <w:spacing w:val="-3"/>
        </w:rPr>
        <w:tab/>
        <w:t>Accounting and Financial Methods</w:t>
      </w:r>
    </w:p>
    <w:p w14:paraId="32A017FF" w14:textId="6EBF284E" w:rsidR="00F17A9F" w:rsidRPr="0032567A" w:rsidRDefault="00F17A9F" w:rsidP="00172FFD">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r>
      <w:r w:rsidRPr="0032567A">
        <w:rPr>
          <w:rFonts w:ascii="Tahoma" w:hAnsi="Tahoma" w:cs="Tahoma"/>
          <w:spacing w:val="-3"/>
        </w:rPr>
        <w:tab/>
        <w:t xml:space="preserve">The Recipient shall establish a separate ledger account or fund for receipt and disbursement of </w:t>
      </w:r>
      <w:r w:rsidR="006958B9">
        <w:rPr>
          <w:rFonts w:ascii="Tahoma" w:hAnsi="Tahoma" w:cs="Tahoma"/>
          <w:spacing w:val="-3"/>
        </w:rPr>
        <w:t>CEC</w:t>
      </w:r>
      <w:r w:rsidRPr="0032567A">
        <w:rPr>
          <w:rFonts w:ascii="Tahoma" w:hAnsi="Tahoma" w:cs="Tahoma"/>
          <w:spacing w:val="-3"/>
        </w:rPr>
        <w:t xml:space="preserve"> funds for each project funded by the </w:t>
      </w:r>
      <w:r w:rsidR="006958B9">
        <w:rPr>
          <w:rFonts w:ascii="Tahoma" w:hAnsi="Tahoma" w:cs="Tahoma"/>
          <w:spacing w:val="-3"/>
        </w:rPr>
        <w:t>CEC</w:t>
      </w:r>
      <w:r w:rsidRPr="0032567A">
        <w:rPr>
          <w:rFonts w:ascii="Tahoma" w:hAnsi="Tahoma" w:cs="Tahoma"/>
          <w:spacing w:val="-3"/>
        </w:rPr>
        <w:t>. Expenditure details must be maintained in accordance with the approved budget details using appropriate accounting practices.</w:t>
      </w:r>
    </w:p>
    <w:p w14:paraId="42C54F14" w14:textId="77777777" w:rsidR="00F17A9F" w:rsidRPr="0032567A" w:rsidRDefault="00F17A9F" w:rsidP="00023981">
      <w:pPr>
        <w:keepNext/>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t>b.</w:t>
      </w:r>
      <w:r w:rsidRPr="0032567A">
        <w:rPr>
          <w:rFonts w:ascii="Tahoma" w:hAnsi="Tahoma" w:cs="Tahoma"/>
          <w:spacing w:val="-3"/>
        </w:rPr>
        <w:tab/>
        <w:t>Retention of Records</w:t>
      </w:r>
    </w:p>
    <w:p w14:paraId="26778A02" w14:textId="367A1D1E" w:rsidR="00F17A9F" w:rsidRPr="0032567A" w:rsidRDefault="00F17A9F" w:rsidP="00172FFD">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r>
      <w:r w:rsidRPr="0032567A">
        <w:rPr>
          <w:rFonts w:ascii="Tahoma" w:hAnsi="Tahoma" w:cs="Tahoma"/>
          <w:spacing w:val="-3"/>
        </w:rPr>
        <w:tab/>
        <w:t>The Recipient shall retain all project records (including financial records, progress reports, and payment requests) for a minimum of three (</w:t>
      </w:r>
      <w:r w:rsidR="00223E15">
        <w:rPr>
          <w:rFonts w:ascii="Tahoma" w:hAnsi="Tahoma" w:cs="Tahoma"/>
          <w:spacing w:val="-3"/>
        </w:rPr>
        <w:t>3</w:t>
      </w:r>
      <w:r w:rsidRPr="0032567A">
        <w:rPr>
          <w:rFonts w:ascii="Tahoma" w:hAnsi="Tahoma" w:cs="Tahoma"/>
          <w:spacing w:val="-3"/>
        </w:rPr>
        <w:t xml:space="preserve">) years after the final payment </w:t>
      </w:r>
      <w:r w:rsidR="00E92CF7" w:rsidRPr="0032567A">
        <w:rPr>
          <w:rFonts w:ascii="Tahoma" w:hAnsi="Tahoma" w:cs="Tahoma"/>
          <w:spacing w:val="-3"/>
        </w:rPr>
        <w:t xml:space="preserve">has been </w:t>
      </w:r>
      <w:r w:rsidRPr="0032567A">
        <w:rPr>
          <w:rFonts w:ascii="Tahoma" w:hAnsi="Tahoma" w:cs="Tahoma"/>
          <w:spacing w:val="-3"/>
        </w:rPr>
        <w:t>received</w:t>
      </w:r>
      <w:r w:rsidR="00E92CF7" w:rsidRPr="0032567A">
        <w:rPr>
          <w:rFonts w:ascii="Tahoma" w:hAnsi="Tahoma" w:cs="Tahoma"/>
          <w:spacing w:val="-3"/>
        </w:rPr>
        <w:t xml:space="preserve"> or </w:t>
      </w:r>
      <w:r w:rsidR="004462C4" w:rsidRPr="0032567A">
        <w:rPr>
          <w:rFonts w:ascii="Tahoma" w:hAnsi="Tahoma" w:cs="Tahoma"/>
          <w:spacing w:val="-3"/>
        </w:rPr>
        <w:t xml:space="preserve">five </w:t>
      </w:r>
      <w:r w:rsidR="001E22CE">
        <w:rPr>
          <w:rFonts w:ascii="Tahoma" w:hAnsi="Tahoma" w:cs="Tahoma"/>
          <w:spacing w:val="-3"/>
        </w:rPr>
        <w:t>(5)</w:t>
      </w:r>
      <w:r w:rsidR="004462C4" w:rsidRPr="0032567A">
        <w:rPr>
          <w:rFonts w:ascii="Tahoma" w:hAnsi="Tahoma" w:cs="Tahoma"/>
          <w:spacing w:val="-3"/>
        </w:rPr>
        <w:t xml:space="preserve"> </w:t>
      </w:r>
      <w:r w:rsidR="00E92CF7" w:rsidRPr="0032567A">
        <w:rPr>
          <w:rFonts w:ascii="Tahoma" w:hAnsi="Tahoma" w:cs="Tahoma"/>
          <w:spacing w:val="-3"/>
        </w:rPr>
        <w:t xml:space="preserve">years after the </w:t>
      </w:r>
      <w:r w:rsidR="003813D2" w:rsidRPr="0032567A">
        <w:rPr>
          <w:rFonts w:ascii="Tahoma" w:hAnsi="Tahoma" w:cs="Tahoma"/>
          <w:spacing w:val="-3"/>
        </w:rPr>
        <w:t>state</w:t>
      </w:r>
      <w:r w:rsidR="00E92CF7" w:rsidRPr="0032567A">
        <w:rPr>
          <w:rFonts w:ascii="Tahoma" w:hAnsi="Tahoma" w:cs="Tahoma"/>
          <w:spacing w:val="-3"/>
        </w:rPr>
        <w:t xml:space="preserve"> grant term</w:t>
      </w:r>
      <w:r w:rsidRPr="0032567A">
        <w:rPr>
          <w:rFonts w:ascii="Tahoma" w:hAnsi="Tahoma" w:cs="Tahoma"/>
          <w:spacing w:val="-3"/>
        </w:rPr>
        <w:t>, whichever is later, unless otherwise specified in the funding Agreement.</w:t>
      </w:r>
    </w:p>
    <w:p w14:paraId="52F63D1A" w14:textId="45D48872" w:rsidR="00F17A9F" w:rsidRPr="0032567A" w:rsidRDefault="00F17A9F" w:rsidP="00172FFD">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r>
      <w:r w:rsidRPr="0032567A">
        <w:rPr>
          <w:rFonts w:ascii="Tahoma" w:hAnsi="Tahoma" w:cs="Tahoma"/>
          <w:spacing w:val="-3"/>
        </w:rPr>
        <w:tab/>
        <w:t xml:space="preserve">Records for nonexpendable personal property acquired with grant funds shall be retained for </w:t>
      </w:r>
      <w:r w:rsidR="008C245E" w:rsidRPr="0032567A">
        <w:rPr>
          <w:rFonts w:ascii="Tahoma" w:hAnsi="Tahoma" w:cs="Tahoma"/>
          <w:spacing w:val="-3"/>
        </w:rPr>
        <w:t xml:space="preserve">five </w:t>
      </w:r>
      <w:r w:rsidRPr="0032567A">
        <w:rPr>
          <w:rFonts w:ascii="Tahoma" w:hAnsi="Tahoma" w:cs="Tahoma"/>
          <w:spacing w:val="-3"/>
        </w:rPr>
        <w:t>years after its final disposition</w:t>
      </w:r>
      <w:r w:rsidR="00391362" w:rsidRPr="0032567A">
        <w:rPr>
          <w:rFonts w:ascii="Tahoma" w:hAnsi="Tahoma" w:cs="Tahoma"/>
          <w:spacing w:val="-3"/>
        </w:rPr>
        <w:t xml:space="preserve"> or </w:t>
      </w:r>
      <w:r w:rsidR="008C245E" w:rsidRPr="0032567A">
        <w:rPr>
          <w:rFonts w:ascii="Tahoma" w:hAnsi="Tahoma" w:cs="Tahoma"/>
          <w:spacing w:val="-3"/>
        </w:rPr>
        <w:t xml:space="preserve">five </w:t>
      </w:r>
      <w:r w:rsidR="00391362" w:rsidRPr="0032567A">
        <w:rPr>
          <w:rFonts w:ascii="Tahoma" w:hAnsi="Tahoma" w:cs="Tahoma"/>
          <w:spacing w:val="-3"/>
        </w:rPr>
        <w:t xml:space="preserve">years after the </w:t>
      </w:r>
      <w:r w:rsidR="008C245E" w:rsidRPr="0032567A">
        <w:rPr>
          <w:rFonts w:ascii="Tahoma" w:hAnsi="Tahoma" w:cs="Tahoma"/>
          <w:spacing w:val="-3"/>
        </w:rPr>
        <w:t>state</w:t>
      </w:r>
      <w:r w:rsidR="00391362" w:rsidRPr="0032567A">
        <w:rPr>
          <w:rFonts w:ascii="Tahoma" w:hAnsi="Tahoma" w:cs="Tahoma"/>
          <w:spacing w:val="-3"/>
        </w:rPr>
        <w:t xml:space="preserve"> grant term, whichever is later</w:t>
      </w:r>
      <w:r w:rsidRPr="0032567A">
        <w:rPr>
          <w:rFonts w:ascii="Tahoma" w:hAnsi="Tahoma" w:cs="Tahoma"/>
          <w:spacing w:val="-3"/>
        </w:rPr>
        <w:t>.</w:t>
      </w:r>
    </w:p>
    <w:p w14:paraId="4B92E822" w14:textId="77777777" w:rsidR="00F17A9F" w:rsidRPr="0032567A" w:rsidRDefault="00F17A9F" w:rsidP="00023981">
      <w:pPr>
        <w:keepNext/>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t>c.</w:t>
      </w:r>
      <w:r w:rsidRPr="0032567A">
        <w:rPr>
          <w:rFonts w:ascii="Tahoma" w:hAnsi="Tahoma" w:cs="Tahoma"/>
          <w:spacing w:val="-3"/>
        </w:rPr>
        <w:tab/>
        <w:t>Audits</w:t>
      </w:r>
    </w:p>
    <w:p w14:paraId="5DE04A73" w14:textId="2BA5E5FA" w:rsidR="00F17A9F" w:rsidRPr="0032567A" w:rsidRDefault="00F17A9F" w:rsidP="00172FFD">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r>
      <w:r w:rsidRPr="0032567A">
        <w:rPr>
          <w:rFonts w:ascii="Tahoma" w:hAnsi="Tahoma" w:cs="Tahoma"/>
          <w:spacing w:val="-3"/>
        </w:rPr>
        <w:tab/>
        <w:t xml:space="preserve">Upon written request from the </w:t>
      </w:r>
      <w:r w:rsidR="006958B9">
        <w:rPr>
          <w:rFonts w:ascii="Tahoma" w:hAnsi="Tahoma" w:cs="Tahoma"/>
          <w:spacing w:val="-3"/>
        </w:rPr>
        <w:t>CEC</w:t>
      </w:r>
      <w:r w:rsidRPr="0032567A">
        <w:rPr>
          <w:rFonts w:ascii="Tahoma" w:hAnsi="Tahoma" w:cs="Tahoma"/>
          <w:spacing w:val="-3"/>
        </w:rPr>
        <w:t xml:space="preserve">, the Recipient shall provide detailed documentation of all expenses at any time throughout the project. In addition, the Recipient agrees to allow the </w:t>
      </w:r>
      <w:r w:rsidR="006958B9">
        <w:rPr>
          <w:rFonts w:ascii="Tahoma" w:hAnsi="Tahoma" w:cs="Tahoma"/>
          <w:spacing w:val="-3"/>
        </w:rPr>
        <w:t>CEC</w:t>
      </w:r>
      <w:r w:rsidRPr="0032567A">
        <w:rPr>
          <w:rFonts w:ascii="Tahoma" w:hAnsi="Tahoma" w:cs="Tahoma"/>
          <w:spacing w:val="-3"/>
        </w:rPr>
        <w:t xml:space="preserve"> or any other agency </w:t>
      </w:r>
      <w:r w:rsidR="00420A26" w:rsidRPr="0032567A">
        <w:rPr>
          <w:rFonts w:ascii="Tahoma" w:hAnsi="Tahoma" w:cs="Tahoma"/>
          <w:spacing w:val="-3"/>
        </w:rPr>
        <w:t>of the S</w:t>
      </w:r>
      <w:r w:rsidRPr="0032567A">
        <w:rPr>
          <w:rFonts w:ascii="Tahoma" w:hAnsi="Tahoma" w:cs="Tahoma"/>
          <w:spacing w:val="-3"/>
        </w:rPr>
        <w:t>tate</w:t>
      </w:r>
      <w:r w:rsidR="00F81D27" w:rsidRPr="0032567A">
        <w:rPr>
          <w:rFonts w:ascii="Tahoma" w:hAnsi="Tahoma" w:cs="Tahoma"/>
          <w:spacing w:val="-3"/>
        </w:rPr>
        <w:t>, or their designated representative</w:t>
      </w:r>
      <w:r w:rsidRPr="0032567A">
        <w:rPr>
          <w:rFonts w:ascii="Tahoma" w:hAnsi="Tahoma" w:cs="Tahoma"/>
          <w:spacing w:val="-3"/>
        </w:rPr>
        <w:t>, upon written request, to have reasonable access to and the right of inspection of all records that pertain to the project during the term of this Agreement and for a period of three (3) years thereafter</w:t>
      </w:r>
      <w:r w:rsidR="00EA1049" w:rsidRPr="0032567A">
        <w:rPr>
          <w:rFonts w:ascii="Tahoma" w:hAnsi="Tahoma" w:cs="Tahoma"/>
          <w:spacing w:val="-3"/>
        </w:rPr>
        <w:t xml:space="preserve"> or three years after the federal grant term, whichever is later, unless the </w:t>
      </w:r>
      <w:r w:rsidR="006958B9">
        <w:rPr>
          <w:rFonts w:ascii="Tahoma" w:hAnsi="Tahoma" w:cs="Tahoma"/>
          <w:spacing w:val="-3"/>
        </w:rPr>
        <w:t>CEC</w:t>
      </w:r>
      <w:r w:rsidR="006A138D" w:rsidRPr="0032567A">
        <w:rPr>
          <w:rFonts w:ascii="Tahoma" w:hAnsi="Tahoma" w:cs="Tahoma"/>
          <w:spacing w:val="-3"/>
        </w:rPr>
        <w:t xml:space="preserve"> notifies the Recipient</w:t>
      </w:r>
      <w:r w:rsidR="00EA1049" w:rsidRPr="0032567A">
        <w:rPr>
          <w:rFonts w:ascii="Tahoma" w:hAnsi="Tahoma" w:cs="Tahoma"/>
          <w:spacing w:val="-3"/>
        </w:rPr>
        <w:t>, prior to the expiration of such three-year period, that a longer period of record retention is necessary</w:t>
      </w:r>
      <w:r w:rsidRPr="0032567A">
        <w:rPr>
          <w:rFonts w:ascii="Tahoma" w:hAnsi="Tahoma" w:cs="Tahoma"/>
          <w:spacing w:val="-3"/>
        </w:rPr>
        <w:t xml:space="preserve">. Further, the Recipient agrees to incorporate an audit of this project within any scheduled audits, when specifically requested by the </w:t>
      </w:r>
      <w:r w:rsidR="00420A26" w:rsidRPr="0032567A">
        <w:rPr>
          <w:rFonts w:ascii="Tahoma" w:hAnsi="Tahoma" w:cs="Tahoma"/>
          <w:spacing w:val="-3"/>
        </w:rPr>
        <w:t>S</w:t>
      </w:r>
      <w:r w:rsidRPr="0032567A">
        <w:rPr>
          <w:rFonts w:ascii="Tahoma" w:hAnsi="Tahoma" w:cs="Tahoma"/>
          <w:spacing w:val="-3"/>
        </w:rPr>
        <w:t>tate. Recipient agrees to include a similar right to audit in any subcontract.</w:t>
      </w:r>
    </w:p>
    <w:p w14:paraId="26DABAAA" w14:textId="015913EC" w:rsidR="004319C6" w:rsidRPr="0032567A" w:rsidRDefault="00F17A9F" w:rsidP="006B507C">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r>
      <w:r w:rsidRPr="0032567A">
        <w:rPr>
          <w:rFonts w:ascii="Tahoma" w:hAnsi="Tahoma" w:cs="Tahoma"/>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sidRPr="0032567A">
        <w:rPr>
          <w:rFonts w:ascii="Tahoma" w:hAnsi="Tahoma" w:cs="Tahoma"/>
          <w:spacing w:val="-3"/>
        </w:rPr>
        <w:t>CAM</w:t>
      </w:r>
      <w:r w:rsidRPr="0032567A">
        <w:rPr>
          <w:rFonts w:ascii="Tahoma" w:hAnsi="Tahoma" w:cs="Tahoma"/>
          <w:spacing w:val="-3"/>
        </w:rPr>
        <w:t xml:space="preserve"> within 30 days of the completion of such audits.</w:t>
      </w:r>
      <w:r w:rsidR="008E2368" w:rsidRPr="0032567A">
        <w:rPr>
          <w:rFonts w:ascii="Tahoma" w:hAnsi="Tahoma" w:cs="Tahoma"/>
          <w:strike/>
          <w:spacing w:val="-3"/>
        </w:rPr>
        <w:t xml:space="preserve"> </w:t>
      </w:r>
    </w:p>
    <w:p w14:paraId="3037D4D0" w14:textId="77777777" w:rsidR="00F17A9F" w:rsidRPr="0032567A" w:rsidRDefault="00F17A9F" w:rsidP="00E6043C">
      <w:pPr>
        <w:pStyle w:val="Heading1"/>
      </w:pPr>
      <w:r w:rsidRPr="0032567A">
        <w:tab/>
      </w:r>
      <w:bookmarkStart w:id="36" w:name="_Toc519062934"/>
      <w:bookmarkStart w:id="37" w:name="_Toc266800593"/>
      <w:bookmarkStart w:id="38" w:name="_Toc165364723"/>
      <w:r w:rsidRPr="0032567A">
        <w:t>Indemnification</w:t>
      </w:r>
      <w:bookmarkEnd w:id="36"/>
      <w:bookmarkEnd w:id="37"/>
      <w:bookmarkEnd w:id="38"/>
    </w:p>
    <w:p w14:paraId="68EC0D38" w14:textId="0A40D461" w:rsidR="00F17A9F" w:rsidRDefault="00F17A9F" w:rsidP="00FD3351">
      <w:pPr>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The Recipient agrees to indemnify,</w:t>
      </w:r>
      <w:r w:rsidR="00420A26" w:rsidRPr="0032567A">
        <w:rPr>
          <w:rFonts w:ascii="Tahoma" w:hAnsi="Tahoma" w:cs="Tahoma"/>
          <w:spacing w:val="-3"/>
        </w:rPr>
        <w:t xml:space="preserve"> defend, and save harmless the S</w:t>
      </w:r>
      <w:r w:rsidRPr="0032567A">
        <w:rPr>
          <w:rFonts w:ascii="Tahoma" w:hAnsi="Tahoma" w:cs="Tahoma"/>
          <w:spacing w:val="-3"/>
        </w:rPr>
        <w:t>tate, its officers, agents, and employees from any and all claims and losses accruing or resulting to Recipient</w:t>
      </w:r>
      <w:r w:rsidR="00290E28">
        <w:rPr>
          <w:rFonts w:ascii="Tahoma" w:hAnsi="Tahoma" w:cs="Tahoma"/>
          <w:spacing w:val="-3"/>
        </w:rPr>
        <w:t xml:space="preserve">, the </w:t>
      </w:r>
      <w:r w:rsidR="006958B9">
        <w:rPr>
          <w:rFonts w:ascii="Tahoma" w:hAnsi="Tahoma" w:cs="Tahoma"/>
          <w:spacing w:val="-3"/>
        </w:rPr>
        <w:t>CEC</w:t>
      </w:r>
      <w:r w:rsidR="00290E28">
        <w:rPr>
          <w:rFonts w:ascii="Tahoma" w:hAnsi="Tahoma" w:cs="Tahoma"/>
          <w:spacing w:val="-3"/>
        </w:rPr>
        <w:t>,</w:t>
      </w:r>
      <w:r w:rsidRPr="0032567A">
        <w:rPr>
          <w:rFonts w:ascii="Tahoma" w:hAnsi="Tahoma" w:cs="Tahoma"/>
          <w:spacing w:val="-3"/>
        </w:rPr>
        <w:t xml:space="preserve"> and to any and all contractors, subcontractors, </w:t>
      </w:r>
      <w:r w:rsidR="0038750F">
        <w:rPr>
          <w:rFonts w:ascii="Tahoma" w:hAnsi="Tahoma" w:cs="Tahoma"/>
          <w:spacing w:val="-3"/>
        </w:rPr>
        <w:t>R</w:t>
      </w:r>
      <w:r w:rsidR="007074A6">
        <w:rPr>
          <w:rFonts w:ascii="Tahoma" w:hAnsi="Tahoma" w:cs="Tahoma"/>
          <w:spacing w:val="-3"/>
        </w:rPr>
        <w:t xml:space="preserve">etrofit </w:t>
      </w:r>
      <w:r w:rsidR="0038750F">
        <w:rPr>
          <w:rFonts w:ascii="Tahoma" w:hAnsi="Tahoma" w:cs="Tahoma"/>
          <w:spacing w:val="-3"/>
        </w:rPr>
        <w:t>A</w:t>
      </w:r>
      <w:r w:rsidR="007074A6">
        <w:rPr>
          <w:rFonts w:ascii="Tahoma" w:hAnsi="Tahoma" w:cs="Tahoma"/>
          <w:spacing w:val="-3"/>
        </w:rPr>
        <w:t>ward</w:t>
      </w:r>
      <w:r w:rsidR="001228FB">
        <w:rPr>
          <w:rFonts w:ascii="Tahoma" w:hAnsi="Tahoma" w:cs="Tahoma"/>
          <w:spacing w:val="-3"/>
        </w:rPr>
        <w:t>ees, vendors,</w:t>
      </w:r>
      <w:r w:rsidRPr="0032567A">
        <w:rPr>
          <w:rFonts w:ascii="Tahoma" w:hAnsi="Tahoma" w:cs="Tahoma"/>
          <w:spacing w:val="-3"/>
        </w:rPr>
        <w:t xml:space="preserve">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4D560C26" w14:textId="74203818" w:rsidR="00B60C7F" w:rsidRPr="00B60C7F" w:rsidRDefault="00B60C7F" w:rsidP="00FD3351">
      <w:pPr>
        <w:keepLines/>
        <w:widowControl w:val="0"/>
        <w:tabs>
          <w:tab w:val="left" w:pos="-720"/>
          <w:tab w:val="left" w:pos="0"/>
        </w:tabs>
        <w:spacing w:after="120"/>
        <w:ind w:left="720" w:hanging="720"/>
        <w:jc w:val="both"/>
        <w:rPr>
          <w:rFonts w:ascii="Tahoma" w:hAnsi="Tahoma" w:cs="Tahoma"/>
          <w:spacing w:val="-3"/>
        </w:rPr>
      </w:pPr>
      <w:r>
        <w:tab/>
      </w:r>
      <w:r w:rsidRPr="00AD1EDD">
        <w:rPr>
          <w:rFonts w:ascii="Tahoma" w:hAnsi="Tahoma" w:cs="Tahoma"/>
        </w:rPr>
        <w:t xml:space="preserve">This includes repayment to </w:t>
      </w:r>
      <w:r w:rsidR="006958B9">
        <w:rPr>
          <w:rFonts w:ascii="Tahoma" w:hAnsi="Tahoma" w:cs="Tahoma"/>
        </w:rPr>
        <w:t>CEC</w:t>
      </w:r>
      <w:r w:rsidRPr="00AD1EDD" w:rsidDel="0043040C">
        <w:rPr>
          <w:rFonts w:ascii="Tahoma" w:hAnsi="Tahoma" w:cs="Tahoma"/>
        </w:rPr>
        <w:t xml:space="preserve"> </w:t>
      </w:r>
      <w:r w:rsidRPr="00AD1EDD">
        <w:rPr>
          <w:rFonts w:ascii="Tahoma" w:hAnsi="Tahoma" w:cs="Tahoma"/>
        </w:rPr>
        <w:t xml:space="preserve">for funds advanced which were not spent, either by the Recipient or a </w:t>
      </w:r>
      <w:r w:rsidR="000A7553">
        <w:rPr>
          <w:rFonts w:ascii="Tahoma" w:hAnsi="Tahoma" w:cs="Tahoma"/>
        </w:rPr>
        <w:t>subcontractor</w:t>
      </w:r>
      <w:r w:rsidRPr="00AD1EDD">
        <w:rPr>
          <w:rFonts w:ascii="Tahoma" w:hAnsi="Tahoma" w:cs="Tahoma"/>
        </w:rPr>
        <w:t>, in accordance with the terms of this Agreement.</w:t>
      </w:r>
    </w:p>
    <w:p w14:paraId="42C41F7F" w14:textId="7F7C8462" w:rsidR="00F17A9F" w:rsidRPr="0032567A" w:rsidRDefault="00F17A9F" w:rsidP="00E6043C">
      <w:pPr>
        <w:pStyle w:val="Heading1"/>
      </w:pPr>
      <w:r w:rsidRPr="0032567A" w:rsidDel="00B60C7F">
        <w:tab/>
      </w:r>
      <w:bookmarkStart w:id="39" w:name="_Toc519062936"/>
      <w:bookmarkStart w:id="40" w:name="_Toc266800595"/>
      <w:bookmarkStart w:id="41" w:name="_Toc165364724"/>
      <w:r w:rsidRPr="0032567A">
        <w:t>Workers' Compensation Insurance</w:t>
      </w:r>
      <w:bookmarkEnd w:id="39"/>
      <w:bookmarkEnd w:id="40"/>
      <w:bookmarkEnd w:id="41"/>
    </w:p>
    <w:p w14:paraId="78F9122A" w14:textId="77777777" w:rsidR="00F17A9F" w:rsidRPr="0032567A" w:rsidRDefault="00F17A9F" w:rsidP="00975814">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t>a.</w:t>
      </w:r>
      <w:r w:rsidRPr="0032567A">
        <w:rPr>
          <w:rFonts w:ascii="Tahoma" w:hAnsi="Tahoma" w:cs="Tahoma"/>
          <w:spacing w:val="-3"/>
        </w:rPr>
        <w:tab/>
        <w:t xml:space="preserve">Recipient hereby warrants that it carries Worker's Compensation Insurance for all of its employees who will be engaged in the performance of this </w:t>
      </w:r>
      <w:proofErr w:type="gramStart"/>
      <w:r w:rsidRPr="0032567A">
        <w:rPr>
          <w:rFonts w:ascii="Tahoma" w:hAnsi="Tahoma" w:cs="Tahoma"/>
          <w:spacing w:val="-3"/>
        </w:rPr>
        <w:t>Agreement, and</w:t>
      </w:r>
      <w:proofErr w:type="gramEnd"/>
      <w:r w:rsidRPr="0032567A">
        <w:rPr>
          <w:rFonts w:ascii="Tahoma" w:hAnsi="Tahoma" w:cs="Tahoma"/>
          <w:spacing w:val="-3"/>
        </w:rPr>
        <w:t xml:space="preserve"> agrees to furnish to the </w:t>
      </w:r>
      <w:r w:rsidR="0072420E" w:rsidRPr="0032567A">
        <w:rPr>
          <w:rFonts w:ascii="Tahoma" w:hAnsi="Tahoma" w:cs="Tahoma"/>
          <w:spacing w:val="-3"/>
        </w:rPr>
        <w:t>CAM</w:t>
      </w:r>
      <w:r w:rsidRPr="0032567A">
        <w:rPr>
          <w:rFonts w:ascii="Tahoma" w:hAnsi="Tahoma" w:cs="Tahoma"/>
          <w:spacing w:val="-3"/>
        </w:rPr>
        <w:t xml:space="preserve"> satisfactory evidence of this insurance at any time the </w:t>
      </w:r>
      <w:r w:rsidR="0072420E" w:rsidRPr="0032567A">
        <w:rPr>
          <w:rFonts w:ascii="Tahoma" w:hAnsi="Tahoma" w:cs="Tahoma"/>
          <w:spacing w:val="-3"/>
        </w:rPr>
        <w:t>CAM</w:t>
      </w:r>
      <w:r w:rsidRPr="0032567A">
        <w:rPr>
          <w:rFonts w:ascii="Tahoma" w:hAnsi="Tahoma" w:cs="Tahoma"/>
          <w:spacing w:val="-3"/>
        </w:rPr>
        <w:t xml:space="preserve"> may request.</w:t>
      </w:r>
    </w:p>
    <w:p w14:paraId="063ADCF5" w14:textId="77777777" w:rsidR="00F17A9F" w:rsidRPr="0032567A" w:rsidRDefault="00F17A9F" w:rsidP="00172FFD">
      <w:pPr>
        <w:keepLines/>
        <w:widowControl w:val="0"/>
        <w:tabs>
          <w:tab w:val="left" w:pos="-720"/>
          <w:tab w:val="left" w:pos="0"/>
          <w:tab w:val="left" w:pos="720"/>
        </w:tabs>
        <w:spacing w:after="120"/>
        <w:ind w:left="1440" w:hanging="1440"/>
        <w:jc w:val="both"/>
        <w:rPr>
          <w:rFonts w:ascii="Tahoma" w:hAnsi="Tahoma" w:cs="Tahoma"/>
          <w:spacing w:val="-3"/>
        </w:rPr>
      </w:pPr>
      <w:r w:rsidRPr="0032567A">
        <w:rPr>
          <w:rFonts w:ascii="Tahoma" w:hAnsi="Tahoma" w:cs="Tahoma"/>
          <w:spacing w:val="-3"/>
        </w:rPr>
        <w:tab/>
        <w:t>b.</w:t>
      </w:r>
      <w:r w:rsidRPr="0032567A">
        <w:rPr>
          <w:rFonts w:ascii="Tahoma" w:hAnsi="Tahoma" w:cs="Tahoma"/>
          <w:spacing w:val="-3"/>
        </w:rPr>
        <w:tab/>
        <w:t>If Recipient is self-insured for worker's compensation, it hereby warrants such self-insurance is permissible under the laws of the State</w:t>
      </w:r>
      <w:r w:rsidR="00420A26" w:rsidRPr="0032567A">
        <w:rPr>
          <w:rFonts w:ascii="Tahoma" w:hAnsi="Tahoma" w:cs="Tahoma"/>
          <w:spacing w:val="-3"/>
        </w:rPr>
        <w:t xml:space="preserve"> of California</w:t>
      </w:r>
      <w:r w:rsidRPr="0032567A">
        <w:rPr>
          <w:rFonts w:ascii="Tahoma" w:hAnsi="Tahoma" w:cs="Tahoma"/>
          <w:spacing w:val="-3"/>
        </w:rPr>
        <w:t xml:space="preserve"> and agrees to furnish to the </w:t>
      </w:r>
      <w:r w:rsidR="0072420E" w:rsidRPr="0032567A">
        <w:rPr>
          <w:rFonts w:ascii="Tahoma" w:hAnsi="Tahoma" w:cs="Tahoma"/>
          <w:spacing w:val="-3"/>
        </w:rPr>
        <w:t>CAM</w:t>
      </w:r>
      <w:r w:rsidRPr="0032567A">
        <w:rPr>
          <w:rFonts w:ascii="Tahoma" w:hAnsi="Tahoma" w:cs="Tahoma"/>
          <w:spacing w:val="-3"/>
        </w:rPr>
        <w:t xml:space="preserve"> satisfactory evidence of this insurance at any time the </w:t>
      </w:r>
      <w:r w:rsidR="0072420E" w:rsidRPr="0032567A">
        <w:rPr>
          <w:rFonts w:ascii="Tahoma" w:hAnsi="Tahoma" w:cs="Tahoma"/>
          <w:spacing w:val="-3"/>
        </w:rPr>
        <w:t>CAM</w:t>
      </w:r>
      <w:r w:rsidRPr="0032567A">
        <w:rPr>
          <w:rFonts w:ascii="Tahoma" w:hAnsi="Tahoma" w:cs="Tahoma"/>
          <w:spacing w:val="-3"/>
        </w:rPr>
        <w:t xml:space="preserve"> may request.</w:t>
      </w:r>
    </w:p>
    <w:p w14:paraId="1B3B54AF" w14:textId="77777777" w:rsidR="00F17A9F" w:rsidRPr="0032567A" w:rsidRDefault="00F17A9F" w:rsidP="00E6043C">
      <w:pPr>
        <w:pStyle w:val="Heading1"/>
      </w:pPr>
      <w:r w:rsidRPr="006C07B6">
        <w:tab/>
      </w:r>
      <w:bookmarkStart w:id="42" w:name="_Toc519062937"/>
      <w:bookmarkStart w:id="43" w:name="_Toc266800596"/>
      <w:bookmarkStart w:id="44" w:name="_Toc165364725"/>
      <w:r w:rsidRPr="0032567A">
        <w:t>General Provisions</w:t>
      </w:r>
      <w:bookmarkEnd w:id="42"/>
      <w:bookmarkEnd w:id="43"/>
      <w:bookmarkEnd w:id="44"/>
    </w:p>
    <w:p w14:paraId="4E2C8175" w14:textId="5ACB681E" w:rsidR="00F17A9F" w:rsidRPr="00BD6FD6" w:rsidRDefault="00F17A9F" w:rsidP="00E6043C">
      <w:pPr>
        <w:pStyle w:val="Heading2"/>
        <w:numPr>
          <w:ilvl w:val="1"/>
          <w:numId w:val="29"/>
        </w:numPr>
        <w:spacing w:after="120"/>
        <w:ind w:left="1440" w:hanging="720"/>
        <w:rPr>
          <w:rFonts w:ascii="Tahoma" w:hAnsi="Tahoma" w:cs="Tahoma"/>
        </w:rPr>
      </w:pPr>
      <w:r w:rsidRPr="00BD6FD6">
        <w:rPr>
          <w:rFonts w:ascii="Tahoma" w:hAnsi="Tahoma" w:cs="Tahoma"/>
        </w:rPr>
        <w:t>Governing Law</w:t>
      </w:r>
    </w:p>
    <w:p w14:paraId="1C6F5513" w14:textId="77777777" w:rsidR="00F17A9F" w:rsidRPr="00975814" w:rsidRDefault="00F17A9F" w:rsidP="00CC784C">
      <w:pPr>
        <w:pStyle w:val="RightPar2"/>
        <w:keepLines/>
        <w:widowControl w:val="0"/>
        <w:tabs>
          <w:tab w:val="clear" w:pos="720"/>
          <w:tab w:val="clear" w:pos="1440"/>
        </w:tabs>
        <w:suppressAutoHyphens w:val="0"/>
        <w:spacing w:after="120"/>
        <w:jc w:val="both"/>
        <w:rPr>
          <w:rFonts w:ascii="Tahoma" w:hAnsi="Tahoma" w:cs="Tahoma"/>
          <w:spacing w:val="-3"/>
        </w:rPr>
      </w:pPr>
      <w:r w:rsidRPr="00975814">
        <w:rPr>
          <w:rFonts w:ascii="Tahoma" w:hAnsi="Tahoma" w:cs="Tahoma"/>
          <w:spacing w:val="-3"/>
        </w:rPr>
        <w:t>It is hereby understood and agreed that this Agreement shall be governed by the laws of the State of California as to interpretation and performance.</w:t>
      </w:r>
    </w:p>
    <w:p w14:paraId="761F7F22" w14:textId="131C4C27" w:rsidR="00F17A9F" w:rsidRPr="00BD6FD6" w:rsidRDefault="00F17A9F" w:rsidP="00E6043C">
      <w:pPr>
        <w:pStyle w:val="Heading2"/>
        <w:numPr>
          <w:ilvl w:val="1"/>
          <w:numId w:val="29"/>
        </w:numPr>
        <w:spacing w:after="120"/>
        <w:ind w:left="1440" w:hanging="720"/>
        <w:rPr>
          <w:rFonts w:ascii="Tahoma" w:hAnsi="Tahoma" w:cs="Tahoma"/>
        </w:rPr>
      </w:pPr>
      <w:r w:rsidRPr="00BD6FD6">
        <w:rPr>
          <w:rFonts w:ascii="Tahoma" w:hAnsi="Tahoma" w:cs="Tahoma"/>
        </w:rPr>
        <w:t>Independent Capacity</w:t>
      </w:r>
    </w:p>
    <w:p w14:paraId="315D3543" w14:textId="1FA0ECB9" w:rsidR="00F17A9F" w:rsidRPr="00BD6FD6" w:rsidRDefault="00F17A9F" w:rsidP="00BD6FD6">
      <w:pPr>
        <w:spacing w:after="120"/>
        <w:ind w:left="1440"/>
        <w:rPr>
          <w:rFonts w:ascii="Tahoma" w:hAnsi="Tahoma" w:cs="Tahoma"/>
        </w:rPr>
      </w:pPr>
      <w:r w:rsidRPr="00BD6FD6">
        <w:rPr>
          <w:rFonts w:ascii="Tahoma" w:hAnsi="Tahoma" w:cs="Tahoma"/>
        </w:rPr>
        <w:t xml:space="preserve">The Recipient, and the agents and employees of the Recipient, in the performance of this Agreement, shall act in an independent capacity and not as officers or employees or agents of the </w:t>
      </w:r>
      <w:r w:rsidR="00A74BA2">
        <w:rPr>
          <w:rFonts w:ascii="Tahoma" w:hAnsi="Tahoma" w:cs="Tahoma"/>
        </w:rPr>
        <w:t>CEC</w:t>
      </w:r>
      <w:r w:rsidRPr="00BD6FD6">
        <w:rPr>
          <w:rFonts w:ascii="Tahoma" w:hAnsi="Tahoma" w:cs="Tahoma"/>
        </w:rPr>
        <w:t>.</w:t>
      </w:r>
    </w:p>
    <w:p w14:paraId="5FD11332" w14:textId="5551F296" w:rsidR="00F17A9F" w:rsidRPr="00975814" w:rsidRDefault="00F17A9F" w:rsidP="00E6043C">
      <w:pPr>
        <w:pStyle w:val="Heading2"/>
        <w:keepNext/>
        <w:keepLines/>
        <w:widowControl w:val="0"/>
        <w:numPr>
          <w:ilvl w:val="1"/>
          <w:numId w:val="29"/>
        </w:numPr>
        <w:tabs>
          <w:tab w:val="left" w:pos="-720"/>
          <w:tab w:val="left" w:pos="0"/>
          <w:tab w:val="left" w:pos="720"/>
        </w:tabs>
        <w:spacing w:after="120"/>
        <w:ind w:left="1440" w:hanging="720"/>
        <w:jc w:val="both"/>
        <w:rPr>
          <w:rFonts w:ascii="Tahoma" w:hAnsi="Tahoma" w:cs="Tahoma"/>
          <w:spacing w:val="-3"/>
        </w:rPr>
      </w:pPr>
      <w:r w:rsidRPr="00BD6FD6">
        <w:rPr>
          <w:rFonts w:ascii="Tahoma" w:hAnsi="Tahoma" w:cs="Tahoma"/>
        </w:rPr>
        <w:t>Assignment</w:t>
      </w:r>
    </w:p>
    <w:p w14:paraId="72DA466B" w14:textId="7BA6362B" w:rsidR="00F17A9F" w:rsidRPr="00BD6FD6" w:rsidRDefault="00F17A9F" w:rsidP="00BD6FD6">
      <w:pPr>
        <w:spacing w:after="120"/>
        <w:ind w:left="1440"/>
        <w:rPr>
          <w:rFonts w:ascii="Tahoma" w:hAnsi="Tahoma" w:cs="Tahoma"/>
        </w:rPr>
      </w:pPr>
      <w:r w:rsidRPr="00BD6FD6">
        <w:rPr>
          <w:rFonts w:ascii="Tahoma" w:hAnsi="Tahoma" w:cs="Tahoma"/>
        </w:rPr>
        <w:t xml:space="preserve">Without the written consent of the </w:t>
      </w:r>
      <w:r w:rsidR="00A74BA2">
        <w:rPr>
          <w:rFonts w:ascii="Tahoma" w:hAnsi="Tahoma" w:cs="Tahoma"/>
        </w:rPr>
        <w:t>CEC</w:t>
      </w:r>
      <w:r w:rsidRPr="00BD6FD6">
        <w:rPr>
          <w:rFonts w:ascii="Tahoma" w:hAnsi="Tahoma" w:cs="Tahoma"/>
        </w:rPr>
        <w:t xml:space="preserve"> in the form of a formal written amendment, this Agreement is not assignable or transferable by Recipient either in whole or in part.</w:t>
      </w:r>
    </w:p>
    <w:p w14:paraId="1C491712" w14:textId="236154C0" w:rsidR="00C05BE9" w:rsidRDefault="00F17A9F" w:rsidP="00E6043C">
      <w:pPr>
        <w:pStyle w:val="Heading2"/>
        <w:keepNext/>
        <w:keepLines/>
        <w:widowControl w:val="0"/>
        <w:numPr>
          <w:ilvl w:val="1"/>
          <w:numId w:val="29"/>
        </w:numPr>
        <w:tabs>
          <w:tab w:val="left" w:pos="-720"/>
          <w:tab w:val="left" w:pos="0"/>
          <w:tab w:val="left" w:pos="720"/>
        </w:tabs>
        <w:spacing w:after="120"/>
        <w:ind w:left="1440" w:hanging="720"/>
        <w:jc w:val="both"/>
        <w:rPr>
          <w:rFonts w:ascii="Tahoma" w:hAnsi="Tahoma" w:cs="Tahoma"/>
          <w:spacing w:val="-3"/>
        </w:rPr>
      </w:pPr>
      <w:r w:rsidRPr="00975814">
        <w:rPr>
          <w:rFonts w:ascii="Tahoma" w:hAnsi="Tahoma" w:cs="Tahoma"/>
          <w:spacing w:val="-3"/>
        </w:rPr>
        <w:t>Timelines</w:t>
      </w:r>
      <w:r w:rsidR="00BD6FD6">
        <w:rPr>
          <w:rFonts w:ascii="Tahoma" w:hAnsi="Tahoma" w:cs="Tahoma"/>
          <w:spacing w:val="-3"/>
        </w:rPr>
        <w:t>s</w:t>
      </w:r>
    </w:p>
    <w:p w14:paraId="788382F1" w14:textId="238C0D82" w:rsidR="00AD2BAF" w:rsidRPr="00AD2BAF" w:rsidRDefault="00AD2BAF" w:rsidP="001A250A">
      <w:pPr>
        <w:spacing w:after="120"/>
        <w:ind w:left="1440"/>
      </w:pPr>
      <w:r w:rsidRPr="00AD2BAF">
        <w:rPr>
          <w:rFonts w:ascii="Tahoma" w:hAnsi="Tahoma" w:cs="Tahoma"/>
        </w:rPr>
        <w:t>Time is of the essence in this Agreement.</w:t>
      </w:r>
    </w:p>
    <w:p w14:paraId="0BF0346F" w14:textId="68928B1F" w:rsidR="00BD6FD6" w:rsidRDefault="00CB7B21" w:rsidP="00E6043C">
      <w:pPr>
        <w:pStyle w:val="Heading2"/>
        <w:keepNext/>
        <w:keepLines/>
        <w:widowControl w:val="0"/>
        <w:numPr>
          <w:ilvl w:val="1"/>
          <w:numId w:val="29"/>
        </w:numPr>
        <w:tabs>
          <w:tab w:val="left" w:pos="-720"/>
          <w:tab w:val="left" w:pos="0"/>
          <w:tab w:val="left" w:pos="720"/>
        </w:tabs>
        <w:spacing w:after="120"/>
        <w:ind w:left="1440" w:hanging="720"/>
        <w:jc w:val="both"/>
        <w:rPr>
          <w:rFonts w:ascii="Tahoma" w:hAnsi="Tahoma" w:cs="Tahoma"/>
          <w:spacing w:val="-3"/>
        </w:rPr>
      </w:pPr>
      <w:r>
        <w:rPr>
          <w:rFonts w:ascii="Tahoma" w:hAnsi="Tahoma" w:cs="Tahoma"/>
          <w:spacing w:val="-3"/>
        </w:rPr>
        <w:t>Unenforceable Provision</w:t>
      </w:r>
    </w:p>
    <w:p w14:paraId="13703C39" w14:textId="414215E5" w:rsidR="00CB7B21" w:rsidRPr="001A250A" w:rsidRDefault="00CB7B21" w:rsidP="001A250A">
      <w:pPr>
        <w:spacing w:after="120"/>
        <w:ind w:left="1440"/>
        <w:rPr>
          <w:rFonts w:ascii="Tahoma" w:hAnsi="Tahoma" w:cs="Tahoma"/>
        </w:rPr>
      </w:pPr>
      <w:proofErr w:type="gramStart"/>
      <w:r w:rsidRPr="001A250A">
        <w:rPr>
          <w:rFonts w:ascii="Tahoma" w:hAnsi="Tahoma" w:cs="Tahoma"/>
        </w:rPr>
        <w:t>In the event that</w:t>
      </w:r>
      <w:proofErr w:type="gramEnd"/>
      <w:r w:rsidRPr="001A250A">
        <w:rPr>
          <w:rFonts w:ascii="Tahoma" w:hAnsi="Tahoma" w:cs="Tahoma"/>
        </w:rPr>
        <w:t xml:space="preserve"> any provision of this Agreement is unenforceable or held to be unenforceable, then the parties agree that all other provisions of this Agreement have force and effect and shall not be affected thereby.</w:t>
      </w:r>
    </w:p>
    <w:p w14:paraId="10EB0120" w14:textId="3977C251" w:rsidR="00AD2BAF" w:rsidRDefault="00F17A9F" w:rsidP="00E6043C">
      <w:pPr>
        <w:pStyle w:val="Heading2"/>
        <w:keepNext/>
        <w:keepLines/>
        <w:widowControl w:val="0"/>
        <w:numPr>
          <w:ilvl w:val="1"/>
          <w:numId w:val="29"/>
        </w:numPr>
        <w:tabs>
          <w:tab w:val="left" w:pos="-720"/>
          <w:tab w:val="left" w:pos="0"/>
          <w:tab w:val="left" w:pos="720"/>
        </w:tabs>
        <w:spacing w:after="120"/>
        <w:ind w:left="1440" w:hanging="720"/>
        <w:jc w:val="both"/>
        <w:rPr>
          <w:rFonts w:ascii="Tahoma" w:hAnsi="Tahoma" w:cs="Tahoma"/>
        </w:rPr>
      </w:pPr>
      <w:r w:rsidRPr="00AD2BAF">
        <w:rPr>
          <w:rFonts w:ascii="Tahoma" w:hAnsi="Tahoma" w:cs="Tahoma"/>
        </w:rPr>
        <w:t>Waiver</w:t>
      </w:r>
    </w:p>
    <w:p w14:paraId="2B2E25DF" w14:textId="20DE9963" w:rsidR="00AD2BAF" w:rsidRPr="00AD2BAF" w:rsidRDefault="00AD2BAF" w:rsidP="001A250A">
      <w:pPr>
        <w:spacing w:after="120"/>
        <w:ind w:left="1440"/>
      </w:pPr>
      <w:r w:rsidRPr="00BD6FD6">
        <w:rPr>
          <w:rFonts w:ascii="Tahoma" w:hAnsi="Tahoma" w:cs="Tahoma"/>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r>
        <w:rPr>
          <w:rFonts w:ascii="Tahoma" w:hAnsi="Tahoma" w:cs="Tahoma"/>
          <w:spacing w:val="-3"/>
        </w:rPr>
        <w:t>.</w:t>
      </w:r>
    </w:p>
    <w:p w14:paraId="6944E226" w14:textId="2E31B373" w:rsidR="00AD2BAF" w:rsidRPr="001A250A" w:rsidRDefault="00AD2BAF" w:rsidP="00E6043C">
      <w:pPr>
        <w:pStyle w:val="Heading2"/>
        <w:keepNext/>
        <w:keepLines/>
        <w:widowControl w:val="0"/>
        <w:numPr>
          <w:ilvl w:val="1"/>
          <w:numId w:val="29"/>
        </w:numPr>
        <w:tabs>
          <w:tab w:val="left" w:pos="-720"/>
          <w:tab w:val="left" w:pos="0"/>
          <w:tab w:val="left" w:pos="720"/>
        </w:tabs>
        <w:spacing w:after="120"/>
        <w:ind w:left="1440" w:hanging="720"/>
        <w:jc w:val="both"/>
        <w:rPr>
          <w:rFonts w:ascii="Tahoma" w:hAnsi="Tahoma" w:cs="Tahoma"/>
        </w:rPr>
      </w:pPr>
      <w:r>
        <w:rPr>
          <w:rFonts w:ascii="Tahoma" w:hAnsi="Tahoma" w:cs="Tahoma"/>
        </w:rPr>
        <w:t>Assurances</w:t>
      </w:r>
    </w:p>
    <w:p w14:paraId="3BCFDA31" w14:textId="3278FBF8" w:rsidR="00F17A9F" w:rsidRPr="00BD6FD6" w:rsidRDefault="00F17A9F" w:rsidP="00CC784C">
      <w:pPr>
        <w:keepLines/>
        <w:widowControl w:val="0"/>
        <w:tabs>
          <w:tab w:val="left" w:pos="-720"/>
        </w:tabs>
        <w:spacing w:after="120"/>
        <w:ind w:left="1440"/>
        <w:jc w:val="both"/>
        <w:rPr>
          <w:rFonts w:ascii="Tahoma" w:hAnsi="Tahoma" w:cs="Tahoma"/>
          <w:spacing w:val="-3"/>
        </w:rPr>
      </w:pPr>
      <w:r w:rsidRPr="00BD6FD6">
        <w:rPr>
          <w:rFonts w:ascii="Tahoma" w:hAnsi="Tahoma" w:cs="Tahoma"/>
          <w:spacing w:val="-3"/>
        </w:rPr>
        <w:t xml:space="preserve">The </w:t>
      </w:r>
      <w:r w:rsidR="00A74BA2">
        <w:rPr>
          <w:rFonts w:ascii="Tahoma" w:hAnsi="Tahoma" w:cs="Tahoma"/>
          <w:spacing w:val="-3"/>
        </w:rPr>
        <w:t>CEC</w:t>
      </w:r>
      <w:r w:rsidRPr="00BD6FD6">
        <w:rPr>
          <w:rFonts w:ascii="Tahoma" w:hAnsi="Tahoma" w:cs="Tahoma"/>
          <w:spacing w:val="-3"/>
        </w:rPr>
        <w:t xml:space="preserve"> reserves the right to seek further written assurances from the Recipient and its team that the work of the project under this Agreement will be performed consistent with the terms of the Agreement.</w:t>
      </w:r>
    </w:p>
    <w:p w14:paraId="2FF27027" w14:textId="74B6AF97" w:rsidR="00F17A9F" w:rsidRPr="00AD2BAF" w:rsidRDefault="00F17A9F" w:rsidP="00E6043C">
      <w:pPr>
        <w:pStyle w:val="Heading2"/>
        <w:numPr>
          <w:ilvl w:val="1"/>
          <w:numId w:val="29"/>
        </w:numPr>
        <w:spacing w:after="120"/>
        <w:ind w:left="1440" w:hanging="720"/>
        <w:rPr>
          <w:rFonts w:ascii="Tahoma" w:hAnsi="Tahoma" w:cs="Tahoma"/>
        </w:rPr>
      </w:pPr>
      <w:r w:rsidRPr="00AD2BAF">
        <w:rPr>
          <w:rFonts w:ascii="Tahoma" w:hAnsi="Tahoma" w:cs="Tahoma"/>
        </w:rPr>
        <w:t>Change in Business</w:t>
      </w:r>
    </w:p>
    <w:p w14:paraId="02C566A8" w14:textId="178AD232" w:rsidR="00F17A9F" w:rsidRPr="001A250A" w:rsidRDefault="00F17A9F" w:rsidP="001A250A">
      <w:pPr>
        <w:spacing w:after="120"/>
        <w:ind w:left="2160" w:hanging="720"/>
        <w:rPr>
          <w:rFonts w:ascii="Tahoma" w:hAnsi="Tahoma" w:cs="Tahoma"/>
        </w:rPr>
      </w:pPr>
      <w:r w:rsidRPr="001A250A">
        <w:rPr>
          <w:rFonts w:ascii="Tahoma" w:hAnsi="Tahoma" w:cs="Tahoma"/>
        </w:rPr>
        <w:t>(1)</w:t>
      </w:r>
      <w:r w:rsidRPr="001A250A">
        <w:rPr>
          <w:rFonts w:ascii="Tahoma" w:hAnsi="Tahoma" w:cs="Tahoma"/>
        </w:rPr>
        <w:tab/>
        <w:t xml:space="preserve">Recipient shall promptly notify the </w:t>
      </w:r>
      <w:r w:rsidR="00A74BA2">
        <w:rPr>
          <w:rFonts w:ascii="Tahoma" w:hAnsi="Tahoma" w:cs="Tahoma"/>
        </w:rPr>
        <w:t>CEC</w:t>
      </w:r>
      <w:r w:rsidRPr="001A250A">
        <w:rPr>
          <w:rFonts w:ascii="Tahoma" w:hAnsi="Tahoma" w:cs="Tahoma"/>
        </w:rPr>
        <w:t xml:space="preserve"> of the occurrence of each of the following:</w:t>
      </w:r>
    </w:p>
    <w:p w14:paraId="69FFF061" w14:textId="77777777" w:rsidR="00F17A9F" w:rsidRPr="001A250A" w:rsidRDefault="00F17A9F" w:rsidP="001A250A">
      <w:pPr>
        <w:spacing w:after="120"/>
        <w:ind w:left="2160"/>
        <w:rPr>
          <w:rFonts w:ascii="Tahoma" w:hAnsi="Tahoma" w:cs="Tahoma"/>
        </w:rPr>
      </w:pPr>
      <w:r w:rsidRPr="001A250A">
        <w:rPr>
          <w:rFonts w:ascii="Tahoma" w:hAnsi="Tahoma" w:cs="Tahoma"/>
        </w:rPr>
        <w:t>(a)</w:t>
      </w:r>
      <w:r w:rsidRPr="001A250A">
        <w:rPr>
          <w:rFonts w:ascii="Tahoma" w:hAnsi="Tahoma" w:cs="Tahoma"/>
        </w:rPr>
        <w:tab/>
        <w:t>A change of address.</w:t>
      </w:r>
    </w:p>
    <w:p w14:paraId="1AB59FAC" w14:textId="77777777" w:rsidR="00F17A9F" w:rsidRPr="001A250A" w:rsidRDefault="00F17A9F" w:rsidP="001A250A">
      <w:pPr>
        <w:spacing w:after="120"/>
        <w:ind w:left="2160"/>
        <w:rPr>
          <w:rFonts w:ascii="Tahoma" w:hAnsi="Tahoma" w:cs="Tahoma"/>
        </w:rPr>
      </w:pPr>
      <w:r w:rsidRPr="001A250A">
        <w:rPr>
          <w:rFonts w:ascii="Tahoma" w:hAnsi="Tahoma" w:cs="Tahoma"/>
        </w:rPr>
        <w:t>(b)</w:t>
      </w:r>
      <w:r w:rsidRPr="001A250A">
        <w:rPr>
          <w:rFonts w:ascii="Tahoma" w:hAnsi="Tahoma" w:cs="Tahoma"/>
        </w:rPr>
        <w:tab/>
        <w:t>A change in the business name or ownership.</w:t>
      </w:r>
    </w:p>
    <w:p w14:paraId="44BB3937" w14:textId="11E9DC82" w:rsidR="00F17A9F" w:rsidRPr="0032567A" w:rsidRDefault="00F17A9F" w:rsidP="00CC784C">
      <w:pPr>
        <w:keepLines/>
        <w:widowControl w:val="0"/>
        <w:tabs>
          <w:tab w:val="left" w:pos="-720"/>
        </w:tabs>
        <w:spacing w:after="120"/>
        <w:ind w:left="2880" w:hanging="720"/>
        <w:jc w:val="both"/>
        <w:rPr>
          <w:rFonts w:ascii="Tahoma" w:hAnsi="Tahoma" w:cs="Tahoma"/>
          <w:spacing w:val="-3"/>
        </w:rPr>
      </w:pPr>
      <w:r w:rsidRPr="0032567A">
        <w:rPr>
          <w:rFonts w:ascii="Tahoma" w:hAnsi="Tahoma" w:cs="Tahoma"/>
          <w:spacing w:val="-3"/>
        </w:rPr>
        <w:t>(c)</w:t>
      </w:r>
      <w:r w:rsidRPr="0032567A">
        <w:rPr>
          <w:rFonts w:ascii="Tahoma" w:hAnsi="Tahoma" w:cs="Tahoma"/>
          <w:spacing w:val="-3"/>
        </w:rPr>
        <w:tab/>
        <w:t xml:space="preserve">The existence of any litigation or other legal proceeding affecting the </w:t>
      </w:r>
      <w:r w:rsidR="00625C69" w:rsidRPr="0032567A">
        <w:rPr>
          <w:rFonts w:ascii="Tahoma" w:hAnsi="Tahoma" w:cs="Tahoma"/>
          <w:spacing w:val="-3"/>
        </w:rPr>
        <w:t>P</w:t>
      </w:r>
      <w:r w:rsidRPr="0032567A">
        <w:rPr>
          <w:rFonts w:ascii="Tahoma" w:hAnsi="Tahoma" w:cs="Tahoma"/>
          <w:spacing w:val="-3"/>
        </w:rPr>
        <w:t>roject.</w:t>
      </w:r>
    </w:p>
    <w:p w14:paraId="5D8EC181" w14:textId="6538FBF9" w:rsidR="00F17A9F" w:rsidRPr="0032567A" w:rsidRDefault="00F17A9F" w:rsidP="00CC784C">
      <w:pPr>
        <w:keepLines/>
        <w:widowControl w:val="0"/>
        <w:tabs>
          <w:tab w:val="left" w:pos="-720"/>
        </w:tabs>
        <w:spacing w:after="120"/>
        <w:ind w:left="2880" w:hanging="720"/>
        <w:jc w:val="both"/>
        <w:rPr>
          <w:rFonts w:ascii="Tahoma" w:hAnsi="Tahoma" w:cs="Tahoma"/>
          <w:spacing w:val="-3"/>
        </w:rPr>
      </w:pPr>
      <w:r w:rsidRPr="0032567A">
        <w:rPr>
          <w:rFonts w:ascii="Tahoma" w:hAnsi="Tahoma" w:cs="Tahoma"/>
          <w:spacing w:val="-3"/>
        </w:rPr>
        <w:t>(d)</w:t>
      </w:r>
      <w:r w:rsidRPr="0032567A">
        <w:rPr>
          <w:rFonts w:ascii="Tahoma" w:hAnsi="Tahoma" w:cs="Tahoma"/>
          <w:spacing w:val="-3"/>
        </w:rPr>
        <w:tab/>
        <w:t xml:space="preserve">The occurrence of any casualty or other loss to </w:t>
      </w:r>
      <w:r w:rsidR="004D79C1" w:rsidRPr="0032567A">
        <w:rPr>
          <w:rFonts w:ascii="Tahoma" w:hAnsi="Tahoma" w:cs="Tahoma"/>
          <w:spacing w:val="-3"/>
        </w:rPr>
        <w:t>P</w:t>
      </w:r>
      <w:r w:rsidRPr="0032567A">
        <w:rPr>
          <w:rFonts w:ascii="Tahoma" w:hAnsi="Tahoma" w:cs="Tahoma"/>
          <w:spacing w:val="-3"/>
        </w:rPr>
        <w:t>roject personnel, equipment or third parties of a type commonly covered by insurance.</w:t>
      </w:r>
    </w:p>
    <w:p w14:paraId="48A2597D" w14:textId="1E1FE343" w:rsidR="00F17A9F" w:rsidRPr="0032567A" w:rsidRDefault="00F17A9F" w:rsidP="00CC784C">
      <w:pPr>
        <w:keepLines/>
        <w:widowControl w:val="0"/>
        <w:tabs>
          <w:tab w:val="left" w:pos="-720"/>
        </w:tabs>
        <w:spacing w:after="120"/>
        <w:ind w:left="2880" w:hanging="720"/>
        <w:jc w:val="both"/>
        <w:rPr>
          <w:rFonts w:ascii="Tahoma" w:hAnsi="Tahoma" w:cs="Tahoma"/>
          <w:spacing w:val="-3"/>
        </w:rPr>
      </w:pPr>
      <w:r w:rsidRPr="0032567A">
        <w:rPr>
          <w:rFonts w:ascii="Tahoma" w:hAnsi="Tahoma" w:cs="Tahoma"/>
          <w:spacing w:val="-3"/>
        </w:rPr>
        <w:t>(e)</w:t>
      </w:r>
      <w:r w:rsidRPr="0032567A">
        <w:rPr>
          <w:rFonts w:ascii="Tahoma" w:hAnsi="Tahoma" w:cs="Tahoma"/>
          <w:spacing w:val="-3"/>
        </w:rPr>
        <w:tab/>
        <w:t xml:space="preserve">Receipt of notice of any claim or potential claim against Recipient for patent, copyright, trademark, service mark and/or trade secret infringement that could affect the </w:t>
      </w:r>
      <w:r w:rsidR="00A74BA2">
        <w:rPr>
          <w:rFonts w:ascii="Tahoma" w:hAnsi="Tahoma" w:cs="Tahoma"/>
          <w:spacing w:val="-3"/>
        </w:rPr>
        <w:t>CEC</w:t>
      </w:r>
      <w:r w:rsidRPr="0032567A">
        <w:rPr>
          <w:rFonts w:ascii="Tahoma" w:hAnsi="Tahoma" w:cs="Tahoma"/>
          <w:spacing w:val="-3"/>
        </w:rPr>
        <w:t>’s rights.</w:t>
      </w:r>
    </w:p>
    <w:p w14:paraId="174FF245" w14:textId="6EDEFBE0" w:rsidR="00F17A9F" w:rsidRPr="0032567A" w:rsidRDefault="00F17A9F" w:rsidP="00CC784C">
      <w:pPr>
        <w:keepLines/>
        <w:widowControl w:val="0"/>
        <w:tabs>
          <w:tab w:val="left" w:pos="-720"/>
        </w:tabs>
        <w:spacing w:after="120"/>
        <w:ind w:left="2160" w:hanging="720"/>
        <w:jc w:val="both"/>
        <w:rPr>
          <w:rFonts w:ascii="Tahoma" w:hAnsi="Tahoma" w:cs="Tahoma"/>
          <w:spacing w:val="-3"/>
        </w:rPr>
      </w:pPr>
      <w:r w:rsidRPr="0032567A">
        <w:rPr>
          <w:rFonts w:ascii="Tahoma" w:hAnsi="Tahoma" w:cs="Tahoma"/>
          <w:spacing w:val="-3"/>
        </w:rPr>
        <w:t>(2)</w:t>
      </w:r>
      <w:r w:rsidRPr="0032567A">
        <w:rPr>
          <w:rFonts w:ascii="Tahoma" w:hAnsi="Tahoma" w:cs="Tahoma"/>
          <w:spacing w:val="-3"/>
        </w:rPr>
        <w:tab/>
        <w:t xml:space="preserve">Recipient shall not change or reorganize the type of business entity under which it does business except upon prior written notification to the </w:t>
      </w:r>
      <w:r w:rsidR="00A74BA2">
        <w:rPr>
          <w:rFonts w:ascii="Tahoma" w:hAnsi="Tahoma" w:cs="Tahoma"/>
          <w:spacing w:val="-3"/>
        </w:rPr>
        <w:t>CEC</w:t>
      </w:r>
      <w:r w:rsidRPr="0032567A">
        <w:rPr>
          <w:rFonts w:ascii="Tahoma" w:hAnsi="Tahoma" w:cs="Tahoma"/>
          <w:spacing w:val="-3"/>
        </w:rPr>
        <w:t xml:space="preserve">. A change of business entity or name change requires an amendment assigning or novating the Agreement to the changed entity. In the event the </w:t>
      </w:r>
      <w:r w:rsidR="00A74BA2">
        <w:rPr>
          <w:rFonts w:ascii="Tahoma" w:hAnsi="Tahoma" w:cs="Tahoma"/>
          <w:spacing w:val="-3"/>
        </w:rPr>
        <w:t>CEC</w:t>
      </w:r>
      <w:r w:rsidRPr="0032567A">
        <w:rPr>
          <w:rFonts w:ascii="Tahoma" w:hAnsi="Tahoma" w:cs="Tahoma"/>
          <w:spacing w:val="-3"/>
        </w:rPr>
        <w:t xml:space="preserve"> is not satisfied that the new entity can perform as the original Recipient, the </w:t>
      </w:r>
      <w:r w:rsidR="00A74BA2">
        <w:rPr>
          <w:rFonts w:ascii="Tahoma" w:hAnsi="Tahoma" w:cs="Tahoma"/>
          <w:spacing w:val="-3"/>
        </w:rPr>
        <w:t>CEC</w:t>
      </w:r>
      <w:r w:rsidRPr="0032567A">
        <w:rPr>
          <w:rFonts w:ascii="Tahoma" w:hAnsi="Tahoma" w:cs="Tahoma"/>
          <w:spacing w:val="-3"/>
        </w:rPr>
        <w:t xml:space="preserve"> may terminate this Agreement as provided in the termination paragraph.</w:t>
      </w:r>
    </w:p>
    <w:p w14:paraId="710DFD15" w14:textId="151548FC" w:rsidR="00F17A9F" w:rsidRPr="001A250A" w:rsidRDefault="00F17A9F" w:rsidP="00E6043C">
      <w:pPr>
        <w:pStyle w:val="Heading2"/>
        <w:numPr>
          <w:ilvl w:val="1"/>
          <w:numId w:val="29"/>
        </w:numPr>
        <w:spacing w:after="120"/>
        <w:ind w:left="1440" w:hanging="720"/>
        <w:rPr>
          <w:rFonts w:ascii="Tahoma" w:hAnsi="Tahoma" w:cs="Tahoma"/>
        </w:rPr>
      </w:pPr>
      <w:r w:rsidRPr="001A250A">
        <w:rPr>
          <w:rFonts w:ascii="Tahoma" w:hAnsi="Tahoma" w:cs="Tahoma"/>
        </w:rPr>
        <w:t>Survival of Terms</w:t>
      </w:r>
    </w:p>
    <w:p w14:paraId="40B2FB6D" w14:textId="77777777" w:rsidR="00F17A9F" w:rsidRPr="0032567A" w:rsidRDefault="00F17A9F" w:rsidP="00023981">
      <w:pPr>
        <w:keepNext/>
        <w:keepLines/>
        <w:widowControl w:val="0"/>
        <w:tabs>
          <w:tab w:val="left" w:pos="-720"/>
        </w:tabs>
        <w:spacing w:after="120"/>
        <w:ind w:left="1440"/>
        <w:jc w:val="both"/>
        <w:rPr>
          <w:rFonts w:ascii="Tahoma" w:hAnsi="Tahoma" w:cs="Tahoma"/>
          <w:spacing w:val="-3"/>
        </w:rPr>
      </w:pPr>
      <w:r w:rsidRPr="0032567A">
        <w:rPr>
          <w:rFonts w:ascii="Tahoma" w:hAnsi="Tahoma" w:cs="Tahoma"/>
          <w:spacing w:val="-3"/>
        </w:rPr>
        <w:t>It is understood and agreed that certain provisions shall survive the completion or termination date of this Agreement for any reason. The provisions include, but are not limited to:</w:t>
      </w:r>
    </w:p>
    <w:p w14:paraId="6C384E29" w14:textId="77777777" w:rsidR="00CC3E30" w:rsidRPr="0032567A" w:rsidRDefault="00CC3E30" w:rsidP="00E6043C">
      <w:pPr>
        <w:keepLines/>
        <w:widowControl w:val="0"/>
        <w:numPr>
          <w:ilvl w:val="0"/>
          <w:numId w:val="9"/>
        </w:numPr>
        <w:tabs>
          <w:tab w:val="clear" w:pos="360"/>
          <w:tab w:val="left" w:pos="-720"/>
          <w:tab w:val="left" w:pos="0"/>
          <w:tab w:val="left" w:pos="720"/>
        </w:tabs>
        <w:spacing w:after="120"/>
        <w:ind w:left="2160" w:hanging="720"/>
        <w:jc w:val="both"/>
        <w:rPr>
          <w:rFonts w:ascii="Tahoma" w:hAnsi="Tahoma" w:cs="Tahoma"/>
          <w:spacing w:val="-3"/>
        </w:rPr>
      </w:pPr>
      <w:r w:rsidRPr="0032567A">
        <w:rPr>
          <w:rFonts w:ascii="Tahoma" w:hAnsi="Tahoma" w:cs="Tahoma"/>
          <w:spacing w:val="-3"/>
        </w:rPr>
        <w:t>Publications - Legal Statement on Reports and Products (Section 5)</w:t>
      </w:r>
    </w:p>
    <w:p w14:paraId="7D0C516D" w14:textId="20048A21" w:rsidR="00F17A9F" w:rsidRPr="0032567A" w:rsidRDefault="00F17A9F"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Equipment</w:t>
      </w:r>
      <w:r w:rsidR="00E20979" w:rsidRPr="0032567A">
        <w:rPr>
          <w:rFonts w:ascii="Tahoma" w:hAnsi="Tahoma" w:cs="Tahoma"/>
          <w:spacing w:val="-3"/>
        </w:rPr>
        <w:t xml:space="preserve"> (Section 10)</w:t>
      </w:r>
    </w:p>
    <w:p w14:paraId="05E1391A" w14:textId="6ACEDD16" w:rsidR="00F17A9F" w:rsidRPr="0032567A" w:rsidRDefault="00F17A9F"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Termination</w:t>
      </w:r>
      <w:r w:rsidR="009765A7" w:rsidRPr="0032567A">
        <w:rPr>
          <w:rFonts w:ascii="Tahoma" w:hAnsi="Tahoma" w:cs="Tahoma"/>
          <w:spacing w:val="-3"/>
        </w:rPr>
        <w:t xml:space="preserve"> (Section 11)</w:t>
      </w:r>
    </w:p>
    <w:p w14:paraId="4294EA0C" w14:textId="77777777" w:rsidR="000B6859" w:rsidRPr="0032567A" w:rsidRDefault="000B6859"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Payment of Funds (Section 15)</w:t>
      </w:r>
    </w:p>
    <w:p w14:paraId="67D24491" w14:textId="0DCA9FF0" w:rsidR="000B6859" w:rsidRPr="0032567A" w:rsidRDefault="000B6859"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Fiscal Accounting Requirements (Section 16)</w:t>
      </w:r>
    </w:p>
    <w:p w14:paraId="714C2FC9" w14:textId="04C6D970" w:rsidR="000B6859" w:rsidRPr="0032567A" w:rsidRDefault="00F17A9F"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Indemnification</w:t>
      </w:r>
      <w:r w:rsidR="000B6859" w:rsidRPr="0032567A">
        <w:rPr>
          <w:rFonts w:ascii="Tahoma" w:hAnsi="Tahoma" w:cs="Tahoma"/>
          <w:spacing w:val="-3"/>
        </w:rPr>
        <w:t xml:space="preserve"> (Section 17) </w:t>
      </w:r>
    </w:p>
    <w:p w14:paraId="524D8CEF" w14:textId="3AB35B84" w:rsidR="00F17A9F" w:rsidRPr="0032567A" w:rsidRDefault="000B6859"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Change in Business (Section 19.h)</w:t>
      </w:r>
    </w:p>
    <w:p w14:paraId="4C27572D" w14:textId="5871355F" w:rsidR="000B6859" w:rsidRPr="0032567A" w:rsidRDefault="000B6859" w:rsidP="00E6043C">
      <w:pPr>
        <w:keepLines/>
        <w:widowControl w:val="0"/>
        <w:numPr>
          <w:ilvl w:val="0"/>
          <w:numId w:val="9"/>
        </w:numPr>
        <w:tabs>
          <w:tab w:val="clear" w:pos="360"/>
          <w:tab w:val="left" w:pos="-720"/>
          <w:tab w:val="num" w:pos="2160"/>
        </w:tabs>
        <w:spacing w:after="120"/>
        <w:ind w:left="2160" w:hanging="720"/>
        <w:jc w:val="both"/>
        <w:rPr>
          <w:rFonts w:ascii="Tahoma" w:hAnsi="Tahoma" w:cs="Tahoma"/>
          <w:spacing w:val="-3"/>
        </w:rPr>
      </w:pPr>
      <w:r w:rsidRPr="0032567A">
        <w:rPr>
          <w:rFonts w:ascii="Tahoma" w:hAnsi="Tahoma" w:cs="Tahoma"/>
          <w:spacing w:val="-3"/>
        </w:rPr>
        <w:t>Intellectual Property (Section 2</w:t>
      </w:r>
      <w:r w:rsidR="00C575CD" w:rsidRPr="0032567A">
        <w:rPr>
          <w:rFonts w:ascii="Tahoma" w:hAnsi="Tahoma" w:cs="Tahoma"/>
          <w:spacing w:val="-3"/>
        </w:rPr>
        <w:t>4</w:t>
      </w:r>
      <w:r w:rsidRPr="0032567A">
        <w:rPr>
          <w:rFonts w:ascii="Tahoma" w:hAnsi="Tahoma" w:cs="Tahoma"/>
          <w:spacing w:val="-3"/>
        </w:rPr>
        <w:t>)</w:t>
      </w:r>
    </w:p>
    <w:p w14:paraId="06DC2A1E" w14:textId="77777777" w:rsidR="00F17A9F" w:rsidRPr="0032567A" w:rsidRDefault="00F17A9F" w:rsidP="00E6043C">
      <w:pPr>
        <w:pStyle w:val="Heading1"/>
      </w:pPr>
      <w:r w:rsidRPr="0032567A">
        <w:tab/>
      </w:r>
      <w:bookmarkStart w:id="45" w:name="_Toc266800597"/>
      <w:bookmarkStart w:id="46" w:name="_Toc165364726"/>
      <w:r w:rsidRPr="0032567A">
        <w:t xml:space="preserve">Certifications </w:t>
      </w:r>
      <w:r w:rsidR="00EB1531" w:rsidRPr="0032567A">
        <w:t>and</w:t>
      </w:r>
      <w:r w:rsidRPr="0032567A">
        <w:t xml:space="preserve"> Compliance</w:t>
      </w:r>
      <w:bookmarkEnd w:id="45"/>
      <w:bookmarkEnd w:id="46"/>
    </w:p>
    <w:p w14:paraId="47486E74" w14:textId="77777777" w:rsidR="00F17A9F" w:rsidRPr="008F253A" w:rsidRDefault="00F17A9F" w:rsidP="00E6043C">
      <w:pPr>
        <w:pStyle w:val="Heading2"/>
        <w:numPr>
          <w:ilvl w:val="1"/>
          <w:numId w:val="27"/>
        </w:numPr>
        <w:spacing w:after="120"/>
        <w:ind w:left="1440" w:hanging="720"/>
        <w:rPr>
          <w:rFonts w:ascii="Tahoma" w:hAnsi="Tahoma" w:cs="Tahoma"/>
        </w:rPr>
      </w:pPr>
      <w:r w:rsidRPr="008F253A">
        <w:rPr>
          <w:rFonts w:ascii="Tahoma" w:hAnsi="Tahoma" w:cs="Tahoma"/>
        </w:rPr>
        <w:t xml:space="preserve">Federal, State </w:t>
      </w:r>
      <w:r w:rsidR="00EB1531" w:rsidRPr="008F253A">
        <w:rPr>
          <w:rFonts w:ascii="Tahoma" w:hAnsi="Tahoma" w:cs="Tahoma"/>
        </w:rPr>
        <w:t>and</w:t>
      </w:r>
      <w:r w:rsidRPr="008F253A">
        <w:rPr>
          <w:rFonts w:ascii="Tahoma" w:hAnsi="Tahoma" w:cs="Tahoma"/>
        </w:rPr>
        <w:t xml:space="preserve"> </w:t>
      </w:r>
      <w:r w:rsidR="00F442B6" w:rsidRPr="008F253A">
        <w:rPr>
          <w:rFonts w:ascii="Tahoma" w:hAnsi="Tahoma" w:cs="Tahoma"/>
        </w:rPr>
        <w:t>Municipal Requirements</w:t>
      </w:r>
    </w:p>
    <w:p w14:paraId="40C242C4" w14:textId="4832201B" w:rsidR="00F17A9F" w:rsidRPr="0032567A" w:rsidRDefault="00F17A9F" w:rsidP="00172FFD">
      <w:pPr>
        <w:pStyle w:val="EndnoteText"/>
        <w:keepLines/>
        <w:widowControl w:val="0"/>
        <w:suppressAutoHyphens w:val="0"/>
        <w:spacing w:after="120"/>
        <w:ind w:left="1440"/>
        <w:jc w:val="both"/>
        <w:rPr>
          <w:rFonts w:ascii="Tahoma" w:hAnsi="Tahoma" w:cs="Tahoma"/>
          <w:spacing w:val="-3"/>
        </w:rPr>
      </w:pPr>
      <w:r w:rsidRPr="0032567A">
        <w:rPr>
          <w:rFonts w:ascii="Tahoma" w:hAnsi="Tahoma" w:cs="Tahoma"/>
          <w:spacing w:val="-3"/>
        </w:rPr>
        <w:t xml:space="preserve">Recipient </w:t>
      </w:r>
      <w:r w:rsidR="00F442B6" w:rsidRPr="0032567A">
        <w:rPr>
          <w:rFonts w:ascii="Tahoma" w:hAnsi="Tahoma" w:cs="Tahoma"/>
          <w:spacing w:val="-3"/>
        </w:rPr>
        <w:t xml:space="preserve">must obtain any required permits and </w:t>
      </w:r>
      <w:r w:rsidRPr="0032567A">
        <w:rPr>
          <w:rFonts w:ascii="Tahoma" w:hAnsi="Tahoma" w:cs="Tahoma"/>
          <w:spacing w:val="-3"/>
        </w:rPr>
        <w:t>shall compl</w:t>
      </w:r>
      <w:r w:rsidR="00420A26" w:rsidRPr="0032567A">
        <w:rPr>
          <w:rFonts w:ascii="Tahoma" w:hAnsi="Tahoma" w:cs="Tahoma"/>
          <w:spacing w:val="-3"/>
        </w:rPr>
        <w:t xml:space="preserve">y with all applicable federal, </w:t>
      </w:r>
      <w:r w:rsidR="004A452C" w:rsidRPr="0032567A">
        <w:rPr>
          <w:rFonts w:ascii="Tahoma" w:hAnsi="Tahoma" w:cs="Tahoma"/>
          <w:spacing w:val="-3"/>
        </w:rPr>
        <w:t>S</w:t>
      </w:r>
      <w:r w:rsidRPr="0032567A">
        <w:rPr>
          <w:rFonts w:ascii="Tahoma" w:hAnsi="Tahoma" w:cs="Tahoma"/>
          <w:spacing w:val="-3"/>
        </w:rPr>
        <w:t>tate</w:t>
      </w:r>
      <w:r w:rsidR="00F442B6" w:rsidRPr="0032567A">
        <w:rPr>
          <w:rFonts w:ascii="Tahoma" w:hAnsi="Tahoma" w:cs="Tahoma"/>
          <w:spacing w:val="-3"/>
        </w:rPr>
        <w:t>,</w:t>
      </w:r>
      <w:r w:rsidRPr="0032567A">
        <w:rPr>
          <w:rFonts w:ascii="Tahoma" w:hAnsi="Tahoma" w:cs="Tahoma"/>
          <w:spacing w:val="-3"/>
        </w:rPr>
        <w:t xml:space="preserve"> and </w:t>
      </w:r>
      <w:r w:rsidR="00F442B6" w:rsidRPr="0032567A">
        <w:rPr>
          <w:rFonts w:ascii="Tahoma" w:hAnsi="Tahoma" w:cs="Tahoma"/>
          <w:spacing w:val="-3"/>
        </w:rPr>
        <w:t>municipal</w:t>
      </w:r>
      <w:r w:rsidRPr="0032567A">
        <w:rPr>
          <w:rFonts w:ascii="Tahoma" w:hAnsi="Tahoma" w:cs="Tahoma"/>
          <w:spacing w:val="-3"/>
        </w:rPr>
        <w:t xml:space="preserve"> laws, rules</w:t>
      </w:r>
      <w:r w:rsidR="00EB1531" w:rsidRPr="0032567A">
        <w:rPr>
          <w:rFonts w:ascii="Tahoma" w:hAnsi="Tahoma" w:cs="Tahoma"/>
          <w:spacing w:val="-3"/>
        </w:rPr>
        <w:t>, codes</w:t>
      </w:r>
      <w:r w:rsidR="00F442B6" w:rsidRPr="0032567A">
        <w:rPr>
          <w:rFonts w:ascii="Tahoma" w:hAnsi="Tahoma" w:cs="Tahoma"/>
          <w:spacing w:val="-3"/>
        </w:rPr>
        <w:t>,</w:t>
      </w:r>
      <w:r w:rsidRPr="0032567A">
        <w:rPr>
          <w:rFonts w:ascii="Tahoma" w:hAnsi="Tahoma" w:cs="Tahoma"/>
          <w:spacing w:val="-3"/>
        </w:rPr>
        <w:t xml:space="preserve"> and regulations</w:t>
      </w:r>
      <w:r w:rsidR="00F442B6" w:rsidRPr="0032567A">
        <w:rPr>
          <w:rFonts w:ascii="Tahoma" w:hAnsi="Tahoma" w:cs="Tahoma"/>
          <w:spacing w:val="-3"/>
        </w:rPr>
        <w:t xml:space="preserve"> for work performed under this </w:t>
      </w:r>
      <w:r w:rsidR="000C2453" w:rsidRPr="0032567A">
        <w:rPr>
          <w:rFonts w:ascii="Tahoma" w:hAnsi="Tahoma" w:cs="Tahoma"/>
          <w:spacing w:val="-3"/>
        </w:rPr>
        <w:t>Agreement</w:t>
      </w:r>
      <w:r w:rsidRPr="0032567A">
        <w:rPr>
          <w:rFonts w:ascii="Tahoma" w:hAnsi="Tahoma" w:cs="Tahoma"/>
          <w:spacing w:val="-3"/>
        </w:rPr>
        <w:t>.</w:t>
      </w:r>
    </w:p>
    <w:p w14:paraId="77881EE2" w14:textId="6B692EE4" w:rsidR="00F17A9F" w:rsidRPr="008F253A" w:rsidRDefault="00F17A9F" w:rsidP="00E6043C">
      <w:pPr>
        <w:pStyle w:val="Heading2"/>
        <w:keepNext/>
        <w:keepLines/>
        <w:widowControl w:val="0"/>
        <w:numPr>
          <w:ilvl w:val="1"/>
          <w:numId w:val="27"/>
        </w:numPr>
        <w:tabs>
          <w:tab w:val="left" w:pos="-720"/>
          <w:tab w:val="left" w:pos="0"/>
        </w:tabs>
        <w:spacing w:after="120"/>
        <w:ind w:left="1440" w:hanging="720"/>
        <w:jc w:val="both"/>
        <w:rPr>
          <w:rFonts w:ascii="Tahoma" w:hAnsi="Tahoma" w:cs="Tahoma"/>
          <w:spacing w:val="-3"/>
        </w:rPr>
      </w:pPr>
      <w:r w:rsidRPr="008F253A">
        <w:rPr>
          <w:rFonts w:ascii="Tahoma" w:hAnsi="Tahoma" w:cs="Tahoma"/>
          <w:spacing w:val="-3"/>
        </w:rPr>
        <w:t>Nondiscrimination Statement of Compliance</w:t>
      </w:r>
    </w:p>
    <w:p w14:paraId="3C15C175" w14:textId="0C15F291" w:rsidR="00F17A9F" w:rsidRPr="0032567A" w:rsidRDefault="00F17A9F" w:rsidP="00172FFD">
      <w:pPr>
        <w:pStyle w:val="BodyText"/>
        <w:keepLines/>
        <w:widowControl w:val="0"/>
        <w:spacing w:after="120"/>
        <w:ind w:left="1440"/>
        <w:jc w:val="both"/>
        <w:rPr>
          <w:rFonts w:ascii="Tahoma" w:hAnsi="Tahoma" w:cs="Tahoma"/>
        </w:rPr>
      </w:pPr>
      <w:r w:rsidRPr="0032567A">
        <w:rPr>
          <w:rFonts w:ascii="Tahoma" w:hAnsi="Tahoma" w:cs="Tahoma"/>
        </w:rPr>
        <w:t xml:space="preserve">During the performance of this Agreement, Recipient and its subcontractors shall not unlawfully discriminate, </w:t>
      </w:r>
      <w:r w:rsidR="005243C7" w:rsidRPr="0032567A">
        <w:rPr>
          <w:rFonts w:ascii="Tahoma" w:hAnsi="Tahoma" w:cs="Tahoma"/>
        </w:rPr>
        <w:t>harass,</w:t>
      </w:r>
      <w:r w:rsidRPr="0032567A">
        <w:rPr>
          <w:rFonts w:ascii="Tahoma" w:hAnsi="Tahoma" w:cs="Tahoma"/>
        </w:rPr>
        <w:t xml:space="preserve">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w:t>
      </w:r>
      <w:r w:rsidR="00DC6A0A">
        <w:rPr>
          <w:rFonts w:ascii="Tahoma" w:hAnsi="Tahoma" w:cs="Tahoma"/>
        </w:rPr>
        <w:t>s</w:t>
      </w:r>
      <w:r w:rsidRPr="0032567A">
        <w:rPr>
          <w:rFonts w:ascii="Tahoma" w:hAnsi="Tahoma" w:cs="Tahoma"/>
        </w:rPr>
        <w:t>ections 12990 et seq.) and the applicable regulations promulgated thereunder (</w:t>
      </w:r>
      <w:r w:rsidR="00253458">
        <w:rPr>
          <w:rFonts w:ascii="Tahoma" w:hAnsi="Tahoma" w:cs="Tahoma"/>
        </w:rPr>
        <w:t>CCR</w:t>
      </w:r>
      <w:r w:rsidRPr="0032567A">
        <w:rPr>
          <w:rFonts w:ascii="Tahoma" w:hAnsi="Tahoma" w:cs="Tahoma"/>
        </w:rPr>
        <w:t xml:space="preserve">, Title 2, </w:t>
      </w:r>
      <w:r w:rsidR="00DC6A0A">
        <w:rPr>
          <w:rFonts w:ascii="Tahoma" w:hAnsi="Tahoma" w:cs="Tahoma"/>
        </w:rPr>
        <w:t>s</w:t>
      </w:r>
      <w:r w:rsidRPr="0032567A">
        <w:rPr>
          <w:rFonts w:ascii="Tahoma" w:hAnsi="Tahoma" w:cs="Tahoma"/>
        </w:rPr>
        <w:t xml:space="preserve">ection </w:t>
      </w:r>
      <w:r w:rsidR="00DE504B" w:rsidRPr="0032567A">
        <w:rPr>
          <w:rFonts w:ascii="Tahoma" w:hAnsi="Tahoma" w:cs="Tahoma"/>
        </w:rPr>
        <w:t>11000</w:t>
      </w:r>
      <w:r w:rsidRPr="0032567A">
        <w:rPr>
          <w:rFonts w:ascii="Tahoma" w:hAnsi="Tahoma" w:cs="Tahoma"/>
        </w:rPr>
        <w:t xml:space="preserve"> et seq.). The applicable regulations of the Fair Employment and Housing Commission implementing Government Code </w:t>
      </w:r>
      <w:r w:rsidR="00DC6A0A">
        <w:rPr>
          <w:rFonts w:ascii="Tahoma" w:hAnsi="Tahoma" w:cs="Tahoma"/>
        </w:rPr>
        <w:t>s</w:t>
      </w:r>
      <w:r w:rsidRPr="0032567A">
        <w:rPr>
          <w:rFonts w:ascii="Tahoma" w:hAnsi="Tahoma" w:cs="Tahoma"/>
        </w:rPr>
        <w:t>ection 12990 (a-f), set forth in Chapter 5 of Division 4</w:t>
      </w:r>
      <w:r w:rsidR="00DE504B" w:rsidRPr="0032567A">
        <w:rPr>
          <w:rFonts w:ascii="Tahoma" w:hAnsi="Tahoma" w:cs="Tahoma"/>
        </w:rPr>
        <w:t>.1</w:t>
      </w:r>
      <w:r w:rsidRPr="0032567A">
        <w:rPr>
          <w:rFonts w:ascii="Tahoma" w:hAnsi="Tahoma" w:cs="Tahoma"/>
        </w:rPr>
        <w:t xml:space="preserve"> of Title 2 of the </w:t>
      </w:r>
      <w:r w:rsidR="00253458">
        <w:rPr>
          <w:rFonts w:ascii="Tahoma" w:hAnsi="Tahoma" w:cs="Tahoma"/>
        </w:rPr>
        <w:t>CCR</w:t>
      </w:r>
      <w:r w:rsidRPr="0032567A">
        <w:rPr>
          <w:rFonts w:ascii="Tahoma" w:hAnsi="Tahoma" w:cs="Tahoma"/>
        </w:rPr>
        <w:t xml:space="preserve">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29AB7B00" w14:textId="77777777" w:rsidR="00F17A9F" w:rsidRPr="0032567A" w:rsidRDefault="00F17A9F" w:rsidP="00172FFD">
      <w:pPr>
        <w:keepLines/>
        <w:widowControl w:val="0"/>
        <w:spacing w:after="120"/>
        <w:ind w:left="1440"/>
        <w:jc w:val="both"/>
        <w:rPr>
          <w:rFonts w:ascii="Tahoma" w:hAnsi="Tahoma" w:cs="Tahoma"/>
        </w:rPr>
      </w:pPr>
      <w:r w:rsidRPr="0032567A">
        <w:rPr>
          <w:rFonts w:ascii="Tahoma" w:hAnsi="Tahoma" w:cs="Tahoma"/>
          <w:color w:val="000000"/>
        </w:rPr>
        <w:t>The Recipient shall include the nondiscrimination and compliance provisions of this clause in all subcontracts to perform work under this Agreement.</w:t>
      </w:r>
    </w:p>
    <w:p w14:paraId="329A6C25" w14:textId="3FDE7296" w:rsidR="00F17A9F" w:rsidRPr="008F253A" w:rsidRDefault="00F17A9F" w:rsidP="008F253A">
      <w:pPr>
        <w:pStyle w:val="Heading2"/>
        <w:spacing w:after="120"/>
        <w:ind w:left="1440" w:hanging="720"/>
        <w:rPr>
          <w:rFonts w:ascii="Tahoma" w:hAnsi="Tahoma" w:cs="Tahoma"/>
        </w:rPr>
      </w:pPr>
      <w:r w:rsidRPr="008F253A">
        <w:rPr>
          <w:rFonts w:ascii="Tahoma" w:hAnsi="Tahoma" w:cs="Tahoma"/>
        </w:rPr>
        <w:t>Drug</w:t>
      </w:r>
      <w:r w:rsidR="006310AF" w:rsidRPr="008F253A">
        <w:rPr>
          <w:rFonts w:ascii="Tahoma" w:hAnsi="Tahoma" w:cs="Tahoma"/>
        </w:rPr>
        <w:t>-</w:t>
      </w:r>
      <w:r w:rsidRPr="008F253A">
        <w:rPr>
          <w:rFonts w:ascii="Tahoma" w:hAnsi="Tahoma" w:cs="Tahoma"/>
        </w:rPr>
        <w:t>Free Workplace Certification</w:t>
      </w:r>
    </w:p>
    <w:p w14:paraId="6933834F" w14:textId="0FD3877A" w:rsidR="00F17A9F" w:rsidRPr="0032567A" w:rsidRDefault="00F17A9F" w:rsidP="00023981">
      <w:pPr>
        <w:keepNext/>
        <w:keepLines/>
        <w:widowControl w:val="0"/>
        <w:tabs>
          <w:tab w:val="left" w:pos="-720"/>
          <w:tab w:val="left" w:pos="0"/>
        </w:tabs>
        <w:spacing w:after="120"/>
        <w:ind w:left="1440" w:hanging="720"/>
        <w:jc w:val="both"/>
        <w:rPr>
          <w:rFonts w:ascii="Tahoma" w:hAnsi="Tahoma" w:cs="Tahoma"/>
          <w:spacing w:val="-3"/>
        </w:rPr>
      </w:pPr>
      <w:r w:rsidRPr="0032567A">
        <w:rPr>
          <w:rFonts w:ascii="Tahoma" w:hAnsi="Tahoma" w:cs="Tahoma"/>
          <w:spacing w:val="-3"/>
        </w:rPr>
        <w:tab/>
        <w:t xml:space="preserve">By signing this Agreement, the Recipient hereby certifies under penalty of perjury under the laws of the State of California that the Recipient will comply with the requirements of the Drug-Free Workplace Act of 1990 (Government Code </w:t>
      </w:r>
      <w:r w:rsidR="00DC6A0A">
        <w:rPr>
          <w:rFonts w:ascii="Tahoma" w:hAnsi="Tahoma" w:cs="Tahoma"/>
          <w:spacing w:val="-3"/>
        </w:rPr>
        <w:t>s</w:t>
      </w:r>
      <w:r w:rsidRPr="0032567A">
        <w:rPr>
          <w:rFonts w:ascii="Tahoma" w:hAnsi="Tahoma" w:cs="Tahoma"/>
          <w:spacing w:val="-3"/>
        </w:rPr>
        <w:t>ection 8350 et seq.) and will provide a drug-free workplace by taking the following actions:</w:t>
      </w:r>
    </w:p>
    <w:p w14:paraId="78414C8E" w14:textId="667E796A" w:rsidR="00F17A9F" w:rsidRPr="0032567A" w:rsidRDefault="00F17A9F" w:rsidP="00E6043C">
      <w:pPr>
        <w:keepLines/>
        <w:widowControl w:val="0"/>
        <w:numPr>
          <w:ilvl w:val="1"/>
          <w:numId w:val="12"/>
        </w:numPr>
        <w:tabs>
          <w:tab w:val="left" w:pos="-720"/>
        </w:tabs>
        <w:spacing w:after="120"/>
        <w:ind w:left="2160" w:hanging="720"/>
        <w:jc w:val="both"/>
        <w:rPr>
          <w:rFonts w:ascii="Tahoma" w:hAnsi="Tahoma" w:cs="Tahoma"/>
        </w:rPr>
      </w:pPr>
      <w:r w:rsidRPr="0032567A">
        <w:rPr>
          <w:rFonts w:ascii="Tahoma" w:hAnsi="Tahoma" w:cs="Tahoma"/>
        </w:rPr>
        <w:t xml:space="preserve">Publish a statement notifying employees that unlawful manufacture, distribution, dispensation, possession, or use of a controlled substance is prohibited and specifying actions to be taken against employees for violations as required by Government Code </w:t>
      </w:r>
      <w:r w:rsidR="00DC6A0A">
        <w:rPr>
          <w:rFonts w:ascii="Tahoma" w:hAnsi="Tahoma" w:cs="Tahoma"/>
        </w:rPr>
        <w:t>s</w:t>
      </w:r>
      <w:r w:rsidRPr="0032567A">
        <w:rPr>
          <w:rFonts w:ascii="Tahoma" w:hAnsi="Tahoma" w:cs="Tahoma"/>
        </w:rPr>
        <w:t>ection 8355(a)</w:t>
      </w:r>
      <w:r w:rsidR="00163A46" w:rsidRPr="0032567A">
        <w:rPr>
          <w:rFonts w:ascii="Tahoma" w:hAnsi="Tahoma" w:cs="Tahoma"/>
        </w:rPr>
        <w:t>(1)</w:t>
      </w:r>
      <w:r w:rsidRPr="0032567A">
        <w:rPr>
          <w:rFonts w:ascii="Tahoma" w:hAnsi="Tahoma" w:cs="Tahoma"/>
        </w:rPr>
        <w:t>.</w:t>
      </w:r>
    </w:p>
    <w:p w14:paraId="7C22E223" w14:textId="31E27C9C" w:rsidR="00F17A9F" w:rsidRPr="0032567A" w:rsidRDefault="00F17A9F" w:rsidP="00E6043C">
      <w:pPr>
        <w:keepLines/>
        <w:widowControl w:val="0"/>
        <w:numPr>
          <w:ilvl w:val="1"/>
          <w:numId w:val="12"/>
        </w:numPr>
        <w:tabs>
          <w:tab w:val="left" w:pos="-720"/>
        </w:tabs>
        <w:spacing w:after="120"/>
        <w:ind w:left="2160" w:hanging="720"/>
        <w:jc w:val="both"/>
        <w:rPr>
          <w:rFonts w:ascii="Tahoma" w:hAnsi="Tahoma" w:cs="Tahoma"/>
          <w:spacing w:val="-3"/>
        </w:rPr>
      </w:pPr>
      <w:r w:rsidRPr="0032567A">
        <w:rPr>
          <w:rFonts w:ascii="Tahoma" w:hAnsi="Tahoma" w:cs="Tahoma"/>
          <w:spacing w:val="-3"/>
        </w:rPr>
        <w:t xml:space="preserve">Establish a Drug-Free Awareness Program as required by Government Code </w:t>
      </w:r>
      <w:r w:rsidR="00DC6A0A">
        <w:rPr>
          <w:rFonts w:ascii="Tahoma" w:hAnsi="Tahoma" w:cs="Tahoma"/>
          <w:spacing w:val="-3"/>
        </w:rPr>
        <w:t>s</w:t>
      </w:r>
      <w:r w:rsidRPr="0032567A">
        <w:rPr>
          <w:rFonts w:ascii="Tahoma" w:hAnsi="Tahoma" w:cs="Tahoma"/>
          <w:spacing w:val="-3"/>
        </w:rPr>
        <w:t>ection 8355(</w:t>
      </w:r>
      <w:r w:rsidR="00163A46" w:rsidRPr="0032567A">
        <w:rPr>
          <w:rFonts w:ascii="Tahoma" w:hAnsi="Tahoma" w:cs="Tahoma"/>
          <w:spacing w:val="-3"/>
        </w:rPr>
        <w:t>a</w:t>
      </w:r>
      <w:r w:rsidRPr="0032567A">
        <w:rPr>
          <w:rFonts w:ascii="Tahoma" w:hAnsi="Tahoma" w:cs="Tahoma"/>
          <w:spacing w:val="-3"/>
        </w:rPr>
        <w:t>)</w:t>
      </w:r>
      <w:r w:rsidR="00163A46" w:rsidRPr="0032567A">
        <w:rPr>
          <w:rFonts w:ascii="Tahoma" w:hAnsi="Tahoma" w:cs="Tahoma"/>
          <w:spacing w:val="-3"/>
        </w:rPr>
        <w:t>(2)</w:t>
      </w:r>
      <w:r w:rsidRPr="0032567A">
        <w:rPr>
          <w:rFonts w:ascii="Tahoma" w:hAnsi="Tahoma" w:cs="Tahoma"/>
          <w:spacing w:val="-3"/>
        </w:rPr>
        <w:t xml:space="preserve"> to inform employees about </w:t>
      </w:r>
      <w:proofErr w:type="gramStart"/>
      <w:r w:rsidRPr="0032567A">
        <w:rPr>
          <w:rFonts w:ascii="Tahoma" w:hAnsi="Tahoma" w:cs="Tahoma"/>
          <w:spacing w:val="-3"/>
        </w:rPr>
        <w:t>all of</w:t>
      </w:r>
      <w:proofErr w:type="gramEnd"/>
      <w:r w:rsidRPr="0032567A">
        <w:rPr>
          <w:rFonts w:ascii="Tahoma" w:hAnsi="Tahoma" w:cs="Tahoma"/>
          <w:spacing w:val="-3"/>
        </w:rPr>
        <w:t xml:space="preserve"> the following:</w:t>
      </w:r>
    </w:p>
    <w:p w14:paraId="614A50F9" w14:textId="77777777" w:rsidR="00F17A9F" w:rsidRPr="0032567A" w:rsidRDefault="00F17A9F" w:rsidP="00E6043C">
      <w:pPr>
        <w:keepLines/>
        <w:widowControl w:val="0"/>
        <w:numPr>
          <w:ilvl w:val="0"/>
          <w:numId w:val="4"/>
        </w:numPr>
        <w:tabs>
          <w:tab w:val="clear" w:pos="360"/>
          <w:tab w:val="left" w:pos="-720"/>
          <w:tab w:val="left" w:pos="0"/>
          <w:tab w:val="left" w:pos="720"/>
          <w:tab w:val="left" w:pos="1440"/>
        </w:tabs>
        <w:spacing w:after="120"/>
        <w:ind w:left="2880" w:hanging="720"/>
        <w:jc w:val="both"/>
        <w:rPr>
          <w:rFonts w:ascii="Tahoma" w:hAnsi="Tahoma" w:cs="Tahoma"/>
          <w:spacing w:val="-3"/>
        </w:rPr>
      </w:pPr>
      <w:r w:rsidRPr="0032567A">
        <w:rPr>
          <w:rFonts w:ascii="Tahoma" w:hAnsi="Tahoma" w:cs="Tahoma"/>
          <w:spacing w:val="-3"/>
        </w:rPr>
        <w:t xml:space="preserve">The dangers of drug abuse in the </w:t>
      </w:r>
      <w:proofErr w:type="gramStart"/>
      <w:r w:rsidRPr="0032567A">
        <w:rPr>
          <w:rFonts w:ascii="Tahoma" w:hAnsi="Tahoma" w:cs="Tahoma"/>
          <w:spacing w:val="-3"/>
        </w:rPr>
        <w:t>workplace;</w:t>
      </w:r>
      <w:proofErr w:type="gramEnd"/>
      <w:r w:rsidRPr="0032567A">
        <w:rPr>
          <w:rFonts w:ascii="Tahoma" w:hAnsi="Tahoma" w:cs="Tahoma"/>
          <w:spacing w:val="-3"/>
        </w:rPr>
        <w:t xml:space="preserve"> </w:t>
      </w:r>
    </w:p>
    <w:p w14:paraId="7B114ED3" w14:textId="77777777" w:rsidR="00F17A9F" w:rsidRPr="0032567A" w:rsidRDefault="00F17A9F" w:rsidP="00E6043C">
      <w:pPr>
        <w:keepLines/>
        <w:widowControl w:val="0"/>
        <w:numPr>
          <w:ilvl w:val="0"/>
          <w:numId w:val="5"/>
        </w:numPr>
        <w:tabs>
          <w:tab w:val="clear" w:pos="360"/>
          <w:tab w:val="left" w:pos="-720"/>
          <w:tab w:val="left" w:pos="0"/>
          <w:tab w:val="left" w:pos="720"/>
          <w:tab w:val="left" w:pos="2880"/>
        </w:tabs>
        <w:spacing w:after="120"/>
        <w:ind w:left="2880" w:hanging="720"/>
        <w:jc w:val="both"/>
        <w:rPr>
          <w:rFonts w:ascii="Tahoma" w:hAnsi="Tahoma" w:cs="Tahoma"/>
          <w:spacing w:val="-3"/>
        </w:rPr>
      </w:pPr>
      <w:r w:rsidRPr="0032567A">
        <w:rPr>
          <w:rFonts w:ascii="Tahoma" w:hAnsi="Tahoma" w:cs="Tahoma"/>
          <w:spacing w:val="-3"/>
        </w:rPr>
        <w:t xml:space="preserve">The person's or organization's policy of maintaining a drug-free </w:t>
      </w:r>
      <w:proofErr w:type="gramStart"/>
      <w:r w:rsidRPr="0032567A">
        <w:rPr>
          <w:rFonts w:ascii="Tahoma" w:hAnsi="Tahoma" w:cs="Tahoma"/>
          <w:spacing w:val="-3"/>
        </w:rPr>
        <w:t>workplace;</w:t>
      </w:r>
      <w:proofErr w:type="gramEnd"/>
    </w:p>
    <w:p w14:paraId="6209E3D8" w14:textId="77777777" w:rsidR="00F17A9F" w:rsidRPr="0032567A" w:rsidRDefault="00F17A9F" w:rsidP="00E6043C">
      <w:pPr>
        <w:keepLines/>
        <w:widowControl w:val="0"/>
        <w:numPr>
          <w:ilvl w:val="0"/>
          <w:numId w:val="6"/>
        </w:numPr>
        <w:tabs>
          <w:tab w:val="clear" w:pos="360"/>
          <w:tab w:val="left" w:pos="-720"/>
          <w:tab w:val="left" w:pos="0"/>
          <w:tab w:val="left" w:pos="720"/>
          <w:tab w:val="left" w:pos="2880"/>
        </w:tabs>
        <w:spacing w:after="120"/>
        <w:ind w:left="2880" w:hanging="720"/>
        <w:jc w:val="both"/>
        <w:rPr>
          <w:rFonts w:ascii="Tahoma" w:hAnsi="Tahoma" w:cs="Tahoma"/>
          <w:spacing w:val="-3"/>
        </w:rPr>
      </w:pPr>
      <w:r w:rsidRPr="0032567A">
        <w:rPr>
          <w:rFonts w:ascii="Tahoma" w:hAnsi="Tahoma" w:cs="Tahoma"/>
          <w:spacing w:val="-3"/>
        </w:rPr>
        <w:t>Any available counseling, rehabilitation, and employee assistance programs; and</w:t>
      </w:r>
    </w:p>
    <w:p w14:paraId="3076C497" w14:textId="77777777" w:rsidR="00F17A9F" w:rsidRPr="0032567A" w:rsidRDefault="00F17A9F" w:rsidP="00E6043C">
      <w:pPr>
        <w:keepLines/>
        <w:widowControl w:val="0"/>
        <w:numPr>
          <w:ilvl w:val="0"/>
          <w:numId w:val="7"/>
        </w:numPr>
        <w:tabs>
          <w:tab w:val="clear" w:pos="360"/>
          <w:tab w:val="left" w:pos="-720"/>
          <w:tab w:val="left" w:pos="0"/>
          <w:tab w:val="left" w:pos="720"/>
          <w:tab w:val="left" w:pos="2880"/>
        </w:tabs>
        <w:spacing w:after="120"/>
        <w:ind w:left="2880" w:hanging="720"/>
        <w:jc w:val="both"/>
        <w:rPr>
          <w:rFonts w:ascii="Tahoma" w:hAnsi="Tahoma" w:cs="Tahoma"/>
          <w:spacing w:val="-3"/>
        </w:rPr>
      </w:pPr>
      <w:r w:rsidRPr="0032567A">
        <w:rPr>
          <w:rFonts w:ascii="Tahoma" w:hAnsi="Tahoma" w:cs="Tahoma"/>
          <w:spacing w:val="-3"/>
        </w:rPr>
        <w:t>Penalties that may be imposed upon employees for drug abuse violations.</w:t>
      </w:r>
    </w:p>
    <w:p w14:paraId="576096A4" w14:textId="16C129EB" w:rsidR="00F17A9F" w:rsidRPr="0032567A" w:rsidRDefault="00F17A9F" w:rsidP="00E6043C">
      <w:pPr>
        <w:keepLines/>
        <w:widowControl w:val="0"/>
        <w:numPr>
          <w:ilvl w:val="1"/>
          <w:numId w:val="12"/>
        </w:numPr>
        <w:tabs>
          <w:tab w:val="left" w:pos="-720"/>
        </w:tabs>
        <w:spacing w:after="120"/>
        <w:ind w:left="2160" w:hanging="720"/>
        <w:jc w:val="both"/>
        <w:rPr>
          <w:rFonts w:ascii="Tahoma" w:hAnsi="Tahoma" w:cs="Tahoma"/>
          <w:spacing w:val="-3"/>
        </w:rPr>
      </w:pPr>
      <w:r w:rsidRPr="0032567A">
        <w:rPr>
          <w:rFonts w:ascii="Tahoma" w:hAnsi="Tahoma" w:cs="Tahoma"/>
          <w:spacing w:val="-3"/>
        </w:rPr>
        <w:t xml:space="preserve">Provide, as required by Government Code </w:t>
      </w:r>
      <w:r w:rsidR="00DC6A0A">
        <w:rPr>
          <w:rFonts w:ascii="Tahoma" w:hAnsi="Tahoma" w:cs="Tahoma"/>
          <w:spacing w:val="-3"/>
        </w:rPr>
        <w:t>s</w:t>
      </w:r>
      <w:r w:rsidRPr="0032567A">
        <w:rPr>
          <w:rFonts w:ascii="Tahoma" w:hAnsi="Tahoma" w:cs="Tahoma"/>
          <w:spacing w:val="-3"/>
        </w:rPr>
        <w:t>ection 8355(</w:t>
      </w:r>
      <w:r w:rsidR="00163A46" w:rsidRPr="0032567A">
        <w:rPr>
          <w:rFonts w:ascii="Tahoma" w:hAnsi="Tahoma" w:cs="Tahoma"/>
          <w:spacing w:val="-3"/>
        </w:rPr>
        <w:t>a</w:t>
      </w:r>
      <w:r w:rsidRPr="0032567A">
        <w:rPr>
          <w:rFonts w:ascii="Tahoma" w:hAnsi="Tahoma" w:cs="Tahoma"/>
          <w:spacing w:val="-3"/>
        </w:rPr>
        <w:t>)</w:t>
      </w:r>
      <w:r w:rsidR="00163A46" w:rsidRPr="0032567A">
        <w:rPr>
          <w:rFonts w:ascii="Tahoma" w:hAnsi="Tahoma" w:cs="Tahoma"/>
          <w:spacing w:val="-3"/>
        </w:rPr>
        <w:t>(3)</w:t>
      </w:r>
      <w:r w:rsidRPr="0032567A">
        <w:rPr>
          <w:rFonts w:ascii="Tahoma" w:hAnsi="Tahoma" w:cs="Tahoma"/>
          <w:spacing w:val="-3"/>
        </w:rPr>
        <w:t>, that every employee who works on the proposed project:</w:t>
      </w:r>
    </w:p>
    <w:p w14:paraId="2F7FFDDA" w14:textId="77777777" w:rsidR="00F17A9F" w:rsidRPr="0032567A" w:rsidRDefault="00F17A9F" w:rsidP="00E6043C">
      <w:pPr>
        <w:keepLines/>
        <w:widowControl w:val="0"/>
        <w:numPr>
          <w:ilvl w:val="0"/>
          <w:numId w:val="5"/>
        </w:numPr>
        <w:tabs>
          <w:tab w:val="clear" w:pos="360"/>
          <w:tab w:val="left" w:pos="-720"/>
          <w:tab w:val="left" w:pos="0"/>
          <w:tab w:val="left" w:pos="720"/>
          <w:tab w:val="left" w:pos="2880"/>
        </w:tabs>
        <w:spacing w:after="120"/>
        <w:ind w:left="2880" w:hanging="720"/>
        <w:jc w:val="both"/>
        <w:rPr>
          <w:rFonts w:ascii="Tahoma" w:hAnsi="Tahoma" w:cs="Tahoma"/>
          <w:spacing w:val="-3"/>
        </w:rPr>
      </w:pPr>
      <w:r w:rsidRPr="0032567A">
        <w:rPr>
          <w:rFonts w:ascii="Tahoma" w:hAnsi="Tahoma" w:cs="Tahoma"/>
          <w:spacing w:val="-3"/>
        </w:rPr>
        <w:t xml:space="preserve">Will receive a copy of the company's drug-free policy </w:t>
      </w:r>
      <w:proofErr w:type="gramStart"/>
      <w:r w:rsidRPr="0032567A">
        <w:rPr>
          <w:rFonts w:ascii="Tahoma" w:hAnsi="Tahoma" w:cs="Tahoma"/>
          <w:spacing w:val="-3"/>
        </w:rPr>
        <w:t>statement;</w:t>
      </w:r>
      <w:proofErr w:type="gramEnd"/>
      <w:r w:rsidRPr="0032567A">
        <w:rPr>
          <w:rFonts w:ascii="Tahoma" w:hAnsi="Tahoma" w:cs="Tahoma"/>
          <w:spacing w:val="-3"/>
        </w:rPr>
        <w:t xml:space="preserve"> </w:t>
      </w:r>
    </w:p>
    <w:p w14:paraId="5C3A59BA" w14:textId="77777777" w:rsidR="00F17A9F" w:rsidRPr="0032567A" w:rsidRDefault="00F17A9F" w:rsidP="00E6043C">
      <w:pPr>
        <w:keepLines/>
        <w:widowControl w:val="0"/>
        <w:numPr>
          <w:ilvl w:val="0"/>
          <w:numId w:val="8"/>
        </w:numPr>
        <w:tabs>
          <w:tab w:val="clear" w:pos="360"/>
          <w:tab w:val="left" w:pos="-720"/>
          <w:tab w:val="left" w:pos="0"/>
          <w:tab w:val="left" w:pos="1440"/>
        </w:tabs>
        <w:spacing w:after="120"/>
        <w:ind w:left="2880" w:hanging="720"/>
        <w:jc w:val="both"/>
        <w:rPr>
          <w:rFonts w:ascii="Tahoma" w:hAnsi="Tahoma" w:cs="Tahoma"/>
          <w:spacing w:val="-3"/>
        </w:rPr>
      </w:pPr>
      <w:r w:rsidRPr="0032567A">
        <w:rPr>
          <w:rFonts w:ascii="Tahoma" w:hAnsi="Tahoma" w:cs="Tahoma"/>
          <w:spacing w:val="-3"/>
        </w:rPr>
        <w:t>Will agree to abide by the terms of the company's statement as a condition of employment on the project.</w:t>
      </w:r>
    </w:p>
    <w:p w14:paraId="459123FD" w14:textId="7B71A0BB" w:rsidR="00F17A9F" w:rsidRPr="0032567A" w:rsidRDefault="00F17A9F" w:rsidP="00172FFD">
      <w:pPr>
        <w:pStyle w:val="RightPar2"/>
        <w:keepLines/>
        <w:widowControl w:val="0"/>
        <w:tabs>
          <w:tab w:val="clear" w:pos="720"/>
          <w:tab w:val="clear" w:pos="1440"/>
        </w:tabs>
        <w:suppressAutoHyphens w:val="0"/>
        <w:spacing w:after="120"/>
        <w:jc w:val="both"/>
        <w:rPr>
          <w:rFonts w:ascii="Tahoma" w:hAnsi="Tahoma" w:cs="Tahoma"/>
          <w:spacing w:val="-3"/>
        </w:rPr>
      </w:pPr>
      <w:r w:rsidRPr="0032567A">
        <w:rPr>
          <w:rFonts w:ascii="Tahoma" w:hAnsi="Tahoma" w:cs="Tahoma"/>
          <w:spacing w:val="-3"/>
        </w:rPr>
        <w:t>Failure to comply with these requirements may result in suspension of payments under the Agreement or termination of the Agreement or both, and the Recipient may be ine</w:t>
      </w:r>
      <w:r w:rsidR="00420A26" w:rsidRPr="0032567A">
        <w:rPr>
          <w:rFonts w:ascii="Tahoma" w:hAnsi="Tahoma" w:cs="Tahoma"/>
          <w:spacing w:val="-3"/>
        </w:rPr>
        <w:t>ligible for any future S</w:t>
      </w:r>
      <w:r w:rsidRPr="0032567A">
        <w:rPr>
          <w:rFonts w:ascii="Tahoma" w:hAnsi="Tahoma" w:cs="Tahoma"/>
          <w:spacing w:val="-3"/>
        </w:rPr>
        <w:t xml:space="preserve">tate awards if the </w:t>
      </w:r>
      <w:r w:rsidR="00A74BA2">
        <w:rPr>
          <w:rFonts w:ascii="Tahoma" w:hAnsi="Tahoma" w:cs="Tahoma"/>
          <w:spacing w:val="-3"/>
        </w:rPr>
        <w:t>CEC</w:t>
      </w:r>
      <w:r w:rsidRPr="0032567A">
        <w:rPr>
          <w:rFonts w:ascii="Tahoma" w:hAnsi="Tahoma" w:cs="Tahoma"/>
          <w:spacing w:val="-3"/>
        </w:rPr>
        <w:t xml:space="preserve"> determines that any of the following has occurred: (1) the Recipient has made false certification, or (2) violates the certification by failing to carry out the requirements as noted above.</w:t>
      </w:r>
    </w:p>
    <w:p w14:paraId="6C1E7E91" w14:textId="77777777" w:rsidR="00F17A9F" w:rsidRPr="0032567A" w:rsidRDefault="00F17A9F" w:rsidP="00023981">
      <w:pPr>
        <w:keepNext/>
        <w:keepLines/>
        <w:widowControl w:val="0"/>
        <w:tabs>
          <w:tab w:val="left" w:pos="-720"/>
          <w:tab w:val="left" w:pos="0"/>
        </w:tabs>
        <w:spacing w:after="120"/>
        <w:ind w:left="720" w:hanging="720"/>
        <w:jc w:val="both"/>
        <w:rPr>
          <w:rFonts w:ascii="Tahoma" w:hAnsi="Tahoma" w:cs="Tahoma"/>
          <w:spacing w:val="-3"/>
        </w:rPr>
      </w:pPr>
      <w:r w:rsidRPr="0032567A">
        <w:rPr>
          <w:rFonts w:ascii="Tahoma" w:hAnsi="Tahoma" w:cs="Tahoma"/>
          <w:spacing w:val="-3"/>
        </w:rPr>
        <w:tab/>
        <w:t>d.</w:t>
      </w:r>
      <w:r w:rsidRPr="0032567A">
        <w:rPr>
          <w:rFonts w:ascii="Tahoma" w:hAnsi="Tahoma" w:cs="Tahoma"/>
          <w:spacing w:val="-3"/>
        </w:rPr>
        <w:tab/>
        <w:t xml:space="preserve">Child Support Compliance Act (Applicable to </w:t>
      </w:r>
      <w:smartTag w:uri="urn:schemas-microsoft-com:office:smarttags" w:element="State">
        <w:smartTag w:uri="urn:schemas-microsoft-com:office:smarttags" w:element="City">
          <w:r w:rsidRPr="0032567A">
            <w:rPr>
              <w:rFonts w:ascii="Tahoma" w:hAnsi="Tahoma" w:cs="Tahoma"/>
              <w:spacing w:val="-3"/>
            </w:rPr>
            <w:t>California</w:t>
          </w:r>
        </w:smartTag>
      </w:smartTag>
      <w:r w:rsidRPr="0032567A">
        <w:rPr>
          <w:rFonts w:ascii="Tahoma" w:hAnsi="Tahoma" w:cs="Tahoma"/>
          <w:spacing w:val="-3"/>
        </w:rPr>
        <w:t xml:space="preserve"> Employers)</w:t>
      </w:r>
    </w:p>
    <w:p w14:paraId="68EA82D3" w14:textId="77777777" w:rsidR="00F17A9F" w:rsidRPr="0032567A" w:rsidRDefault="00F17A9F" w:rsidP="00172FFD">
      <w:pPr>
        <w:pStyle w:val="RightPar2"/>
        <w:keepLines/>
        <w:widowControl w:val="0"/>
        <w:tabs>
          <w:tab w:val="clear" w:pos="720"/>
          <w:tab w:val="clear" w:pos="1440"/>
        </w:tabs>
        <w:suppressAutoHyphens w:val="0"/>
        <w:spacing w:after="120"/>
        <w:jc w:val="both"/>
        <w:rPr>
          <w:rFonts w:ascii="Tahoma" w:hAnsi="Tahoma" w:cs="Tahoma"/>
          <w:spacing w:val="-3"/>
        </w:rPr>
      </w:pPr>
      <w:r w:rsidRPr="0032567A">
        <w:rPr>
          <w:rFonts w:ascii="Tahoma" w:hAnsi="Tahoma" w:cs="Tahoma"/>
          <w:spacing w:val="-3"/>
        </w:rPr>
        <w:t xml:space="preserve">For any Agreement </w:t>
      </w:r>
      <w:proofErr w:type="gramStart"/>
      <w:r w:rsidRPr="0032567A">
        <w:rPr>
          <w:rFonts w:ascii="Tahoma" w:hAnsi="Tahoma" w:cs="Tahoma"/>
          <w:spacing w:val="-3"/>
        </w:rPr>
        <w:t>in excess of</w:t>
      </w:r>
      <w:proofErr w:type="gramEnd"/>
      <w:r w:rsidRPr="0032567A">
        <w:rPr>
          <w:rFonts w:ascii="Tahoma" w:hAnsi="Tahoma" w:cs="Tahoma"/>
          <w:spacing w:val="-3"/>
        </w:rPr>
        <w:t xml:space="preserve"> $100,000, the Recipient acknowledges that:</w:t>
      </w:r>
    </w:p>
    <w:p w14:paraId="07A9C620" w14:textId="666B1FC5" w:rsidR="00F17A9F" w:rsidRPr="0032567A" w:rsidRDefault="00F17A9F" w:rsidP="00E6043C">
      <w:pPr>
        <w:keepLines/>
        <w:widowControl w:val="0"/>
        <w:numPr>
          <w:ilvl w:val="0"/>
          <w:numId w:val="8"/>
        </w:numPr>
        <w:tabs>
          <w:tab w:val="clear" w:pos="360"/>
          <w:tab w:val="left" w:pos="-720"/>
          <w:tab w:val="left" w:pos="0"/>
          <w:tab w:val="left" w:pos="1440"/>
        </w:tabs>
        <w:spacing w:after="120"/>
        <w:ind w:left="2160" w:hanging="720"/>
        <w:jc w:val="both"/>
        <w:rPr>
          <w:rFonts w:ascii="Tahoma" w:hAnsi="Tahoma" w:cs="Tahoma"/>
        </w:rPr>
      </w:pPr>
      <w:r w:rsidRPr="0032567A">
        <w:rPr>
          <w:rFonts w:ascii="Tahoma" w:hAnsi="Tahoma" w:cs="Tahoma"/>
        </w:rPr>
        <w:t xml:space="preserve">It </w:t>
      </w:r>
      <w:r w:rsidRPr="0032567A">
        <w:rPr>
          <w:rFonts w:ascii="Tahoma" w:hAnsi="Tahoma" w:cs="Tahoma"/>
          <w:spacing w:val="-3"/>
        </w:rPr>
        <w:t>recognizes</w:t>
      </w:r>
      <w:r w:rsidRPr="0032567A">
        <w:rPr>
          <w:rFonts w:ascii="Tahoma" w:hAnsi="Tahoma" w:cs="Tahoma"/>
        </w:rPr>
        <w:t xml:space="preserve"> the importance of child and family support obligations and shall fully comply with all applicable </w:t>
      </w:r>
      <w:r w:rsidR="009B25A0" w:rsidRPr="0032567A">
        <w:rPr>
          <w:rFonts w:ascii="Tahoma" w:hAnsi="Tahoma" w:cs="Tahoma"/>
        </w:rPr>
        <w:t>s</w:t>
      </w:r>
      <w:r w:rsidRPr="0032567A">
        <w:rPr>
          <w:rFonts w:ascii="Tahoma" w:hAnsi="Tahoma" w:cs="Tahoma"/>
        </w:rPr>
        <w:t xml:space="preserve">tate and federal laws relating to child and family support enforcement, including, but not limited to, disclosure of information and compliance with earnings assignment orders, as provided in Chapter 8 (commencing with </w:t>
      </w:r>
      <w:r w:rsidR="00DC6A0A">
        <w:rPr>
          <w:rFonts w:ascii="Tahoma" w:hAnsi="Tahoma" w:cs="Tahoma"/>
        </w:rPr>
        <w:t>s</w:t>
      </w:r>
      <w:r w:rsidRPr="0032567A">
        <w:rPr>
          <w:rFonts w:ascii="Tahoma" w:hAnsi="Tahoma" w:cs="Tahoma"/>
        </w:rPr>
        <w:t>ection 5200) of Part 5 of Division 9 of the Family Code; and</w:t>
      </w:r>
    </w:p>
    <w:p w14:paraId="17227B91" w14:textId="77777777" w:rsidR="00F17A9F" w:rsidRPr="0032567A" w:rsidRDefault="00F17A9F" w:rsidP="00E6043C">
      <w:pPr>
        <w:keepLines/>
        <w:widowControl w:val="0"/>
        <w:numPr>
          <w:ilvl w:val="0"/>
          <w:numId w:val="8"/>
        </w:numPr>
        <w:tabs>
          <w:tab w:val="clear" w:pos="360"/>
          <w:tab w:val="left" w:pos="-720"/>
          <w:tab w:val="left" w:pos="0"/>
          <w:tab w:val="left" w:pos="1440"/>
        </w:tabs>
        <w:spacing w:after="120"/>
        <w:ind w:left="2160" w:hanging="720"/>
        <w:jc w:val="both"/>
        <w:rPr>
          <w:rFonts w:ascii="Tahoma" w:hAnsi="Tahoma" w:cs="Tahoma"/>
        </w:rPr>
      </w:pPr>
      <w:r w:rsidRPr="0032567A">
        <w:rPr>
          <w:rFonts w:ascii="Tahoma" w:hAnsi="Tahoma" w:cs="Tahoma"/>
        </w:rPr>
        <w:t>To the best of its knowledge is fully complying with the earnings assignment orders of all employees and is providing the names of all new employees to the New Hire Registry maintained by the California Employment Development Department.</w:t>
      </w:r>
    </w:p>
    <w:p w14:paraId="20EB1729" w14:textId="77777777" w:rsidR="00F17A9F" w:rsidRPr="0032567A" w:rsidRDefault="00F17A9F" w:rsidP="00023981">
      <w:pPr>
        <w:keepNext/>
        <w:keepLines/>
        <w:widowControl w:val="0"/>
        <w:tabs>
          <w:tab w:val="left" w:pos="-1440"/>
          <w:tab w:val="left" w:pos="-720"/>
        </w:tabs>
        <w:spacing w:after="120"/>
        <w:ind w:left="720" w:hanging="720"/>
        <w:jc w:val="both"/>
        <w:rPr>
          <w:rFonts w:ascii="Tahoma" w:hAnsi="Tahoma" w:cs="Tahoma"/>
          <w:spacing w:val="-3"/>
        </w:rPr>
      </w:pPr>
      <w:r w:rsidRPr="0032567A">
        <w:rPr>
          <w:rFonts w:ascii="Tahoma" w:hAnsi="Tahoma" w:cs="Tahoma"/>
          <w:spacing w:val="-3"/>
        </w:rPr>
        <w:tab/>
      </w:r>
      <w:r w:rsidR="00A01453" w:rsidRPr="0032567A">
        <w:rPr>
          <w:rFonts w:ascii="Tahoma" w:hAnsi="Tahoma" w:cs="Tahoma"/>
          <w:spacing w:val="-3"/>
        </w:rPr>
        <w:t>e</w:t>
      </w:r>
      <w:r w:rsidRPr="0032567A">
        <w:rPr>
          <w:rFonts w:ascii="Tahoma" w:hAnsi="Tahoma" w:cs="Tahoma"/>
          <w:spacing w:val="-3"/>
        </w:rPr>
        <w:t>.</w:t>
      </w:r>
      <w:r w:rsidRPr="0032567A">
        <w:rPr>
          <w:rFonts w:ascii="Tahoma" w:hAnsi="Tahoma" w:cs="Tahoma"/>
          <w:spacing w:val="-3"/>
        </w:rPr>
        <w:tab/>
        <w:t xml:space="preserve">Americans </w:t>
      </w:r>
      <w:r w:rsidR="00E463CD" w:rsidRPr="0032567A">
        <w:rPr>
          <w:rFonts w:ascii="Tahoma" w:hAnsi="Tahoma" w:cs="Tahoma"/>
          <w:spacing w:val="-3"/>
        </w:rPr>
        <w:t>with</w:t>
      </w:r>
      <w:r w:rsidRPr="0032567A">
        <w:rPr>
          <w:rFonts w:ascii="Tahoma" w:hAnsi="Tahoma" w:cs="Tahoma"/>
          <w:spacing w:val="-3"/>
        </w:rPr>
        <w:t xml:space="preserve"> Disabilities Act</w:t>
      </w:r>
    </w:p>
    <w:p w14:paraId="75E43D2F" w14:textId="77777777" w:rsidR="00F17A9F" w:rsidRPr="0032567A" w:rsidRDefault="00F17A9F" w:rsidP="00172FFD">
      <w:pPr>
        <w:keepLines/>
        <w:widowControl w:val="0"/>
        <w:tabs>
          <w:tab w:val="left" w:pos="-1440"/>
          <w:tab w:val="left" w:pos="-720"/>
        </w:tabs>
        <w:spacing w:after="120"/>
        <w:ind w:left="1440" w:hanging="720"/>
        <w:jc w:val="both"/>
        <w:rPr>
          <w:rFonts w:ascii="Tahoma" w:hAnsi="Tahoma" w:cs="Tahoma"/>
          <w:spacing w:val="-3"/>
          <w:szCs w:val="24"/>
        </w:rPr>
      </w:pPr>
      <w:r w:rsidRPr="0032567A">
        <w:rPr>
          <w:rFonts w:ascii="Tahoma" w:hAnsi="Tahoma" w:cs="Tahoma"/>
          <w:spacing w:val="-3"/>
        </w:rPr>
        <w:tab/>
        <w:t>By signing this Ag</w:t>
      </w:r>
      <w:r w:rsidR="00420A26" w:rsidRPr="0032567A">
        <w:rPr>
          <w:rFonts w:ascii="Tahoma" w:hAnsi="Tahoma" w:cs="Tahoma"/>
          <w:spacing w:val="-3"/>
        </w:rPr>
        <w:t>reement, Recipient assures the S</w:t>
      </w:r>
      <w:r w:rsidRPr="0032567A">
        <w:rPr>
          <w:rFonts w:ascii="Tahoma" w:hAnsi="Tahoma" w:cs="Tahoma"/>
          <w:spacing w:val="-3"/>
        </w:rPr>
        <w:t xml:space="preserve">tate that it complies with the Americans with Disabilities Act (ADA) of 1990 (42 U.S.C. 12101, et seq.), which prohibits discrimination </w:t>
      </w:r>
      <w:proofErr w:type="gramStart"/>
      <w:r w:rsidRPr="0032567A">
        <w:rPr>
          <w:rFonts w:ascii="Tahoma" w:hAnsi="Tahoma" w:cs="Tahoma"/>
          <w:spacing w:val="-3"/>
        </w:rPr>
        <w:t>on the basis of</w:t>
      </w:r>
      <w:proofErr w:type="gramEnd"/>
      <w:r w:rsidRPr="0032567A">
        <w:rPr>
          <w:rFonts w:ascii="Tahoma" w:hAnsi="Tahoma" w:cs="Tahoma"/>
          <w:spacing w:val="-3"/>
        </w:rPr>
        <w:t xml:space="preserve"> disability, as well as applicable </w:t>
      </w:r>
      <w:r w:rsidRPr="0032567A">
        <w:rPr>
          <w:rFonts w:ascii="Tahoma" w:hAnsi="Tahoma" w:cs="Tahoma"/>
          <w:spacing w:val="-3"/>
          <w:szCs w:val="24"/>
        </w:rPr>
        <w:t xml:space="preserve">regulations and guidelines issued pursuant to the ADA. </w:t>
      </w:r>
    </w:p>
    <w:p w14:paraId="19C06510" w14:textId="77777777" w:rsidR="00BA2E78" w:rsidRPr="0032567A" w:rsidRDefault="00BA2E78" w:rsidP="00E6043C">
      <w:pPr>
        <w:pStyle w:val="BlockText"/>
        <w:keepNext/>
        <w:keepLines/>
        <w:widowControl w:val="0"/>
        <w:numPr>
          <w:ilvl w:val="0"/>
          <w:numId w:val="17"/>
        </w:numPr>
        <w:tabs>
          <w:tab w:val="left" w:pos="2880"/>
          <w:tab w:val="left" w:pos="3600"/>
          <w:tab w:val="left" w:pos="4320"/>
          <w:tab w:val="left" w:pos="5040"/>
        </w:tabs>
        <w:suppressAutoHyphens w:val="0"/>
        <w:spacing w:after="120"/>
        <w:ind w:right="0"/>
        <w:rPr>
          <w:rFonts w:ascii="Tahoma" w:hAnsi="Tahoma" w:cs="Tahoma"/>
          <w:sz w:val="24"/>
          <w:szCs w:val="24"/>
        </w:rPr>
      </w:pPr>
      <w:r w:rsidRPr="0032567A">
        <w:rPr>
          <w:rFonts w:ascii="Tahoma" w:hAnsi="Tahoma" w:cs="Tahoma"/>
          <w:sz w:val="24"/>
          <w:szCs w:val="24"/>
        </w:rPr>
        <w:t>Air or Water Pollution Violation</w:t>
      </w:r>
    </w:p>
    <w:p w14:paraId="04F1D408" w14:textId="77777777" w:rsidR="00BA2E78" w:rsidRPr="0032567A" w:rsidRDefault="00BA2E78" w:rsidP="00BA2E78">
      <w:pPr>
        <w:keepLines/>
        <w:widowControl w:val="0"/>
        <w:tabs>
          <w:tab w:val="left" w:pos="-720"/>
        </w:tabs>
        <w:spacing w:after="120"/>
        <w:ind w:left="1440"/>
        <w:jc w:val="both"/>
        <w:rPr>
          <w:rFonts w:ascii="Tahoma" w:hAnsi="Tahoma" w:cs="Tahoma"/>
          <w:spacing w:val="-3"/>
          <w:szCs w:val="24"/>
        </w:rPr>
      </w:pPr>
      <w:r w:rsidRPr="0032567A">
        <w:rPr>
          <w:rFonts w:ascii="Tahoma" w:hAnsi="Tahoma" w:cs="Tahoma"/>
          <w:spacing w:val="-3"/>
          <w:szCs w:val="24"/>
        </w:rPr>
        <w:t>Under state laws, the Recipient will not be:</w:t>
      </w:r>
    </w:p>
    <w:p w14:paraId="4C5FF9BE" w14:textId="77777777" w:rsidR="00BA2E78" w:rsidRPr="0032567A" w:rsidRDefault="00BA2E78" w:rsidP="00E6043C">
      <w:pPr>
        <w:keepNext/>
        <w:keepLines/>
        <w:widowControl w:val="0"/>
        <w:numPr>
          <w:ilvl w:val="0"/>
          <w:numId w:val="18"/>
        </w:numPr>
        <w:tabs>
          <w:tab w:val="left" w:pos="2160"/>
          <w:tab w:val="left" w:pos="4320"/>
          <w:tab w:val="left" w:pos="5040"/>
        </w:tabs>
        <w:spacing w:after="120"/>
        <w:ind w:left="2160" w:right="-29" w:hanging="720"/>
        <w:jc w:val="both"/>
        <w:rPr>
          <w:rFonts w:ascii="Tahoma" w:hAnsi="Tahoma" w:cs="Tahoma"/>
          <w:spacing w:val="-3"/>
          <w:szCs w:val="24"/>
        </w:rPr>
      </w:pPr>
      <w:r w:rsidRPr="0032567A">
        <w:rPr>
          <w:rFonts w:ascii="Tahoma" w:hAnsi="Tahoma" w:cs="Tahoma"/>
          <w:spacing w:val="-3"/>
          <w:szCs w:val="24"/>
        </w:rPr>
        <w:t xml:space="preserve">In violation of any order or resolution not subject to review promulgated by the State Air Resources Board or an air pollution control </w:t>
      </w:r>
      <w:proofErr w:type="gramStart"/>
      <w:r w:rsidRPr="0032567A">
        <w:rPr>
          <w:rFonts w:ascii="Tahoma" w:hAnsi="Tahoma" w:cs="Tahoma"/>
          <w:spacing w:val="-3"/>
          <w:szCs w:val="24"/>
        </w:rPr>
        <w:t>district;</w:t>
      </w:r>
      <w:proofErr w:type="gramEnd"/>
      <w:r w:rsidRPr="0032567A">
        <w:rPr>
          <w:rFonts w:ascii="Tahoma" w:hAnsi="Tahoma" w:cs="Tahoma"/>
          <w:spacing w:val="-3"/>
          <w:szCs w:val="24"/>
        </w:rPr>
        <w:t xml:space="preserve"> </w:t>
      </w:r>
    </w:p>
    <w:p w14:paraId="18FCC8C4" w14:textId="5C520D40" w:rsidR="00BA2E78" w:rsidRPr="0032567A" w:rsidRDefault="00BA2E78" w:rsidP="00E6043C">
      <w:pPr>
        <w:keepNext/>
        <w:keepLines/>
        <w:widowControl w:val="0"/>
        <w:numPr>
          <w:ilvl w:val="0"/>
          <w:numId w:val="18"/>
        </w:numPr>
        <w:tabs>
          <w:tab w:val="left" w:pos="2160"/>
          <w:tab w:val="left" w:pos="4320"/>
          <w:tab w:val="left" w:pos="5040"/>
        </w:tabs>
        <w:spacing w:after="120"/>
        <w:ind w:left="2160" w:right="-29" w:hanging="720"/>
        <w:jc w:val="both"/>
        <w:rPr>
          <w:rFonts w:ascii="Tahoma" w:hAnsi="Tahoma" w:cs="Tahoma"/>
          <w:spacing w:val="-3"/>
          <w:szCs w:val="24"/>
        </w:rPr>
      </w:pPr>
      <w:r w:rsidRPr="0032567A">
        <w:rPr>
          <w:rFonts w:ascii="Tahoma" w:hAnsi="Tahoma" w:cs="Tahoma"/>
          <w:spacing w:val="-3"/>
          <w:szCs w:val="24"/>
        </w:rPr>
        <w:t xml:space="preserve">Subject to a </w:t>
      </w:r>
      <w:r w:rsidR="0037042F" w:rsidRPr="0032567A">
        <w:rPr>
          <w:rFonts w:ascii="Tahoma" w:hAnsi="Tahoma" w:cs="Tahoma"/>
          <w:spacing w:val="-3"/>
          <w:szCs w:val="24"/>
        </w:rPr>
        <w:t>cease-and-desist</w:t>
      </w:r>
      <w:r w:rsidRPr="0032567A">
        <w:rPr>
          <w:rFonts w:ascii="Tahoma" w:hAnsi="Tahoma" w:cs="Tahoma"/>
          <w:spacing w:val="-3"/>
          <w:szCs w:val="24"/>
        </w:rPr>
        <w:t xml:space="preserve"> order not subject to review issued pursuant to </w:t>
      </w:r>
      <w:r w:rsidR="00DC6A0A">
        <w:rPr>
          <w:rFonts w:ascii="Tahoma" w:hAnsi="Tahoma" w:cs="Tahoma"/>
          <w:spacing w:val="-3"/>
          <w:szCs w:val="24"/>
        </w:rPr>
        <w:t>s</w:t>
      </w:r>
      <w:r w:rsidRPr="0032567A">
        <w:rPr>
          <w:rFonts w:ascii="Tahoma" w:hAnsi="Tahoma" w:cs="Tahoma"/>
          <w:spacing w:val="-3"/>
          <w:szCs w:val="24"/>
        </w:rPr>
        <w:t>ection 13301 of the Water Code for violation of waste discharge requirements or discharge prohibitions; or</w:t>
      </w:r>
    </w:p>
    <w:p w14:paraId="34AEB968" w14:textId="77777777" w:rsidR="00BA2E78" w:rsidRPr="0032567A" w:rsidRDefault="00BA2E78" w:rsidP="00E6043C">
      <w:pPr>
        <w:keepLines/>
        <w:widowControl w:val="0"/>
        <w:numPr>
          <w:ilvl w:val="0"/>
          <w:numId w:val="18"/>
        </w:numPr>
        <w:tabs>
          <w:tab w:val="left" w:pos="2160"/>
          <w:tab w:val="left" w:pos="4320"/>
          <w:tab w:val="left" w:pos="5040"/>
        </w:tabs>
        <w:spacing w:after="120"/>
        <w:ind w:left="2160" w:right="-29" w:hanging="720"/>
        <w:jc w:val="both"/>
        <w:rPr>
          <w:rFonts w:ascii="Tahoma" w:hAnsi="Tahoma" w:cs="Tahoma"/>
          <w:spacing w:val="-3"/>
          <w:szCs w:val="24"/>
        </w:rPr>
      </w:pPr>
      <w:r w:rsidRPr="0032567A">
        <w:rPr>
          <w:rFonts w:ascii="Tahoma" w:hAnsi="Tahoma" w:cs="Tahoma"/>
          <w:spacing w:val="-3"/>
          <w:szCs w:val="24"/>
        </w:rPr>
        <w:t>Finally determined to be in violation of provisions of federal law relating to air or water pollution.</w:t>
      </w:r>
    </w:p>
    <w:p w14:paraId="0C9E6CDB" w14:textId="3FBE182D" w:rsidR="003A7032" w:rsidRPr="0032567A" w:rsidRDefault="003A7032" w:rsidP="00E6043C">
      <w:pPr>
        <w:pStyle w:val="BlockText"/>
        <w:keepNext/>
        <w:keepLines/>
        <w:widowControl w:val="0"/>
        <w:numPr>
          <w:ilvl w:val="0"/>
          <w:numId w:val="17"/>
        </w:numPr>
        <w:tabs>
          <w:tab w:val="left" w:pos="2880"/>
          <w:tab w:val="left" w:pos="3600"/>
          <w:tab w:val="left" w:pos="4320"/>
          <w:tab w:val="left" w:pos="5040"/>
        </w:tabs>
        <w:suppressAutoHyphens w:val="0"/>
        <w:spacing w:after="120"/>
        <w:ind w:right="0"/>
        <w:rPr>
          <w:rFonts w:ascii="Tahoma" w:hAnsi="Tahoma" w:cs="Tahoma"/>
          <w:sz w:val="24"/>
          <w:szCs w:val="24"/>
        </w:rPr>
      </w:pPr>
      <w:r w:rsidRPr="0032567A">
        <w:rPr>
          <w:rFonts w:ascii="Tahoma" w:hAnsi="Tahoma" w:cs="Tahoma"/>
          <w:sz w:val="24"/>
          <w:szCs w:val="24"/>
        </w:rPr>
        <w:t>National Labor Relations Board Certification (Not applicable to public entities)</w:t>
      </w:r>
    </w:p>
    <w:p w14:paraId="763992C4" w14:textId="342D671D" w:rsidR="00BA2E78" w:rsidRPr="0032567A" w:rsidRDefault="003A7032" w:rsidP="005530CD">
      <w:pPr>
        <w:keepLines/>
        <w:widowControl w:val="0"/>
        <w:tabs>
          <w:tab w:val="left" w:pos="-1440"/>
          <w:tab w:val="left" w:pos="-720"/>
        </w:tabs>
        <w:spacing w:after="120"/>
        <w:ind w:left="1440"/>
        <w:jc w:val="both"/>
        <w:rPr>
          <w:rFonts w:ascii="Tahoma" w:hAnsi="Tahoma" w:cs="Tahoma"/>
          <w:spacing w:val="-3"/>
          <w:szCs w:val="24"/>
        </w:rPr>
      </w:pPr>
      <w:r w:rsidRPr="0032567A">
        <w:rPr>
          <w:rFonts w:ascii="Tahoma" w:hAnsi="Tahoma" w:cs="Tahoma"/>
          <w:spacing w:val="-3"/>
          <w:szCs w:val="24"/>
        </w:rPr>
        <w:t xml:space="preserve">The Recipient, by signing this Agreement, swears under penalty of perjury that no more than one final unappealable finding of contempt of court by a federal court has been issued against the Recipient within the immediately preceding </w:t>
      </w:r>
      <w:r w:rsidR="0037042F" w:rsidRPr="0032567A">
        <w:rPr>
          <w:rFonts w:ascii="Tahoma" w:hAnsi="Tahoma" w:cs="Tahoma"/>
          <w:spacing w:val="-3"/>
          <w:szCs w:val="24"/>
        </w:rPr>
        <w:t>two-year</w:t>
      </w:r>
      <w:r w:rsidRPr="0032567A">
        <w:rPr>
          <w:rFonts w:ascii="Tahoma" w:hAnsi="Tahoma" w:cs="Tahoma"/>
          <w:spacing w:val="-3"/>
          <w:szCs w:val="24"/>
        </w:rPr>
        <w:t xml:space="preserve"> period because of the Recipient's failure to comply with an order of a federal court that orders the Recipient to comply with an order of the National Labor Relations Board. </w:t>
      </w:r>
    </w:p>
    <w:p w14:paraId="500C243E" w14:textId="77777777" w:rsidR="006D15B5" w:rsidRPr="0032567A" w:rsidRDefault="006D15B5" w:rsidP="00E6043C">
      <w:pPr>
        <w:pStyle w:val="Heading1"/>
      </w:pPr>
      <w:r w:rsidRPr="0032567A">
        <w:tab/>
      </w:r>
      <w:bookmarkStart w:id="47" w:name="_Toc266800598"/>
      <w:bookmarkStart w:id="48" w:name="_Toc165364727"/>
      <w:r w:rsidRPr="0032567A">
        <w:t>Site Visits</w:t>
      </w:r>
      <w:bookmarkEnd w:id="47"/>
      <w:bookmarkEnd w:id="48"/>
      <w:r w:rsidRPr="0032567A">
        <w:t xml:space="preserve"> </w:t>
      </w:r>
    </w:p>
    <w:p w14:paraId="716145DB" w14:textId="04162435" w:rsidR="001456C8" w:rsidRPr="0032567A" w:rsidRDefault="006D15B5" w:rsidP="004B7C55">
      <w:pPr>
        <w:keepLines/>
        <w:widowControl w:val="0"/>
        <w:tabs>
          <w:tab w:val="left" w:pos="-720"/>
        </w:tabs>
        <w:spacing w:after="120"/>
        <w:ind w:left="720"/>
        <w:jc w:val="both"/>
        <w:rPr>
          <w:rFonts w:ascii="Tahoma" w:hAnsi="Tahoma" w:cs="Tahoma"/>
        </w:rPr>
      </w:pPr>
      <w:r w:rsidRPr="0032567A">
        <w:rPr>
          <w:rFonts w:ascii="Tahoma" w:hAnsi="Tahoma" w:cs="Tahoma"/>
          <w:spacing w:val="-3"/>
        </w:rPr>
        <w:t xml:space="preserve">The </w:t>
      </w:r>
      <w:r w:rsidR="00A74BA2">
        <w:rPr>
          <w:rFonts w:ascii="Tahoma" w:hAnsi="Tahoma" w:cs="Tahoma"/>
          <w:spacing w:val="-3"/>
        </w:rPr>
        <w:t>CEC</w:t>
      </w:r>
      <w:r w:rsidRPr="0032567A">
        <w:rPr>
          <w:rFonts w:ascii="Tahoma" w:hAnsi="Tahoma" w:cs="Tahoma"/>
          <w:spacing w:val="-3"/>
        </w:rPr>
        <w:t xml:space="preserve"> and/or </w:t>
      </w:r>
      <w:r w:rsidR="00005C4C" w:rsidRPr="0032567A">
        <w:rPr>
          <w:rFonts w:ascii="Tahoma" w:hAnsi="Tahoma" w:cs="Tahoma"/>
          <w:spacing w:val="-3"/>
        </w:rPr>
        <w:t xml:space="preserve">its </w:t>
      </w:r>
      <w:r w:rsidRPr="0032567A">
        <w:rPr>
          <w:rFonts w:ascii="Tahoma" w:hAnsi="Tahoma" w:cs="Tahoma"/>
          <w:spacing w:val="-3"/>
        </w:rPr>
        <w:t>designees have the right to make site visits at reasonable times to review project accomplishments and management control systems and to provide technical assistance, if required.</w:t>
      </w:r>
      <w:r w:rsidRPr="0032567A" w:rsidDel="00271F0C">
        <w:rPr>
          <w:rFonts w:ascii="Tahoma" w:hAnsi="Tahoma" w:cs="Tahoma"/>
          <w:spacing w:val="-3"/>
        </w:rPr>
        <w:t xml:space="preserve"> </w:t>
      </w:r>
      <w:r w:rsidRPr="0032567A">
        <w:rPr>
          <w:rFonts w:ascii="Tahoma" w:hAnsi="Tahoma" w:cs="Tahoma"/>
          <w:spacing w:val="-3"/>
        </w:rPr>
        <w:t xml:space="preserve">Recipient must provide and must require </w:t>
      </w:r>
      <w:r w:rsidR="000D77E7">
        <w:rPr>
          <w:rFonts w:ascii="Tahoma" w:hAnsi="Tahoma" w:cs="Tahoma"/>
          <w:spacing w:val="-3"/>
        </w:rPr>
        <w:t xml:space="preserve">subcontractors and </w:t>
      </w:r>
      <w:r w:rsidR="002212FE">
        <w:rPr>
          <w:rFonts w:ascii="Tahoma" w:hAnsi="Tahoma" w:cs="Tahoma"/>
          <w:spacing w:val="-3"/>
        </w:rPr>
        <w:t>Retrofit Awardees</w:t>
      </w:r>
      <w:r w:rsidR="000D77E7" w:rsidRPr="0032567A">
        <w:rPr>
          <w:rFonts w:ascii="Tahoma" w:hAnsi="Tahoma" w:cs="Tahoma"/>
          <w:spacing w:val="-3"/>
        </w:rPr>
        <w:t xml:space="preserve"> </w:t>
      </w:r>
      <w:r w:rsidRPr="0032567A">
        <w:rPr>
          <w:rFonts w:ascii="Tahoma" w:hAnsi="Tahoma" w:cs="Tahoma"/>
          <w:spacing w:val="-3"/>
        </w:rPr>
        <w:t>to provide reasonable facilities and assistance for the safety and convenience of the government representatives in the performance of their duties. All site visits and evaluations must be performed in a manner that does not unduly interfere with or delay the work.</w:t>
      </w:r>
    </w:p>
    <w:p w14:paraId="3BC1E981" w14:textId="77777777" w:rsidR="005C68B4" w:rsidRPr="0032567A" w:rsidRDefault="00716722" w:rsidP="00E6043C">
      <w:pPr>
        <w:pStyle w:val="Heading1"/>
      </w:pPr>
      <w:r w:rsidRPr="0032567A">
        <w:t xml:space="preserve"> </w:t>
      </w:r>
      <w:r w:rsidR="006A675D" w:rsidRPr="0032567A">
        <w:tab/>
      </w:r>
      <w:bookmarkStart w:id="49" w:name="_Toc266800600"/>
      <w:bookmarkStart w:id="50" w:name="_Toc165364728"/>
      <w:r w:rsidRPr="0032567A">
        <w:t>Budget Contingency Clause</w:t>
      </w:r>
      <w:bookmarkEnd w:id="49"/>
      <w:bookmarkEnd w:id="50"/>
    </w:p>
    <w:p w14:paraId="1927D8F3" w14:textId="343C5472" w:rsidR="005C68B4" w:rsidRPr="0032567A" w:rsidRDefault="005C68B4" w:rsidP="00F56006">
      <w:pPr>
        <w:keepLines/>
        <w:widowControl w:val="0"/>
        <w:spacing w:after="120"/>
        <w:ind w:left="720"/>
        <w:jc w:val="both"/>
        <w:rPr>
          <w:rFonts w:ascii="Tahoma" w:hAnsi="Tahoma" w:cs="Tahoma"/>
        </w:rPr>
      </w:pPr>
      <w:bookmarkStart w:id="51" w:name="_Toc266800601"/>
      <w:r w:rsidRPr="0032567A">
        <w:rPr>
          <w:rFonts w:ascii="Tahoma" w:hAnsi="Tahoma" w:cs="Tahoma"/>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sidRPr="0032567A">
        <w:rPr>
          <w:rFonts w:ascii="Tahoma" w:hAnsi="Tahoma" w:cs="Tahoma"/>
        </w:rPr>
        <w:t>the Scope of Work</w:t>
      </w:r>
      <w:r w:rsidRPr="0032567A">
        <w:rPr>
          <w:rFonts w:ascii="Tahoma" w:hAnsi="Tahoma" w:cs="Tahoma"/>
        </w:rPr>
        <w:t xml:space="preserve">. In this event, the </w:t>
      </w:r>
      <w:r w:rsidR="00A74BA2">
        <w:rPr>
          <w:rFonts w:ascii="Tahoma" w:hAnsi="Tahoma" w:cs="Tahoma"/>
        </w:rPr>
        <w:t>CEC</w:t>
      </w:r>
      <w:r w:rsidRPr="0032567A">
        <w:rPr>
          <w:rFonts w:ascii="Tahoma" w:hAnsi="Tahoma" w:cs="Tahoma"/>
        </w:rPr>
        <w:t xml:space="preserve"> shall have no liability to pay any funds whatsoever to the Recipient or to furnish any other consideration under this Agreement, and the Recipient shall not be obligated to perform any provisions of this Agreement.</w:t>
      </w:r>
      <w:bookmarkEnd w:id="51"/>
    </w:p>
    <w:p w14:paraId="28BAA903" w14:textId="0A444E85" w:rsidR="00AB352D" w:rsidRPr="0032567A" w:rsidRDefault="005C68B4" w:rsidP="00F56006">
      <w:pPr>
        <w:keepLines/>
        <w:widowControl w:val="0"/>
        <w:tabs>
          <w:tab w:val="left" w:pos="3232"/>
          <w:tab w:val="center" w:pos="4680"/>
        </w:tabs>
        <w:spacing w:after="120"/>
        <w:ind w:left="720"/>
        <w:jc w:val="both"/>
        <w:rPr>
          <w:rFonts w:ascii="Tahoma" w:hAnsi="Tahoma" w:cs="Tahoma"/>
        </w:rPr>
      </w:pPr>
      <w:bookmarkStart w:id="52" w:name="_Toc266800602"/>
      <w:r w:rsidRPr="0032567A">
        <w:rPr>
          <w:rFonts w:ascii="Tahoma" w:hAnsi="Tahoma" w:cs="Tahoma"/>
        </w:rPr>
        <w:t xml:space="preserve">If funding for any fiscal year is reduced or deleted by the Budget Act for purposes of this program, the </w:t>
      </w:r>
      <w:r w:rsidR="00A74BA2">
        <w:rPr>
          <w:rFonts w:ascii="Tahoma" w:hAnsi="Tahoma" w:cs="Tahoma"/>
        </w:rPr>
        <w:t>CEC</w:t>
      </w:r>
      <w:r w:rsidRPr="0032567A">
        <w:rPr>
          <w:rFonts w:ascii="Tahoma" w:hAnsi="Tahoma" w:cs="Tahoma"/>
        </w:rPr>
        <w:t xml:space="preserve"> shall have the option to either: 1) cancel this Agreement with no liability occurring to the </w:t>
      </w:r>
      <w:r w:rsidR="00A74BA2">
        <w:rPr>
          <w:rFonts w:ascii="Tahoma" w:hAnsi="Tahoma" w:cs="Tahoma"/>
        </w:rPr>
        <w:t>CEC</w:t>
      </w:r>
      <w:r w:rsidRPr="0032567A">
        <w:rPr>
          <w:rFonts w:ascii="Tahoma" w:hAnsi="Tahoma" w:cs="Tahoma"/>
        </w:rPr>
        <w:t>; or 2) offer an Agreement Amendment to the Recipient to reflect the reduced amount.</w:t>
      </w:r>
      <w:bookmarkEnd w:id="52"/>
    </w:p>
    <w:p w14:paraId="1BF29D8D" w14:textId="77777777" w:rsidR="00807492" w:rsidRPr="0032567A" w:rsidRDefault="00807492" w:rsidP="00E6043C">
      <w:pPr>
        <w:pStyle w:val="Heading1"/>
      </w:pPr>
      <w:r w:rsidRPr="0032567A">
        <w:tab/>
      </w:r>
      <w:bookmarkStart w:id="53" w:name="_Toc165364729"/>
      <w:r w:rsidR="0009647C" w:rsidRPr="0032567A">
        <w:t>Public Work</w:t>
      </w:r>
      <w:r w:rsidRPr="0032567A">
        <w:t>s</w:t>
      </w:r>
      <w:r w:rsidR="0009647C" w:rsidRPr="0032567A">
        <w:t xml:space="preserve"> -- Payment of Prevailing Wages</w:t>
      </w:r>
      <w:bookmarkEnd w:id="53"/>
      <w:r w:rsidR="0009647C" w:rsidRPr="0032567A">
        <w:t xml:space="preserve"> </w:t>
      </w:r>
    </w:p>
    <w:p w14:paraId="4592EC4F" w14:textId="77777777" w:rsidR="00B37C6E" w:rsidRPr="0032567A" w:rsidRDefault="0009647C" w:rsidP="00007FBA">
      <w:pPr>
        <w:pStyle w:val="HTMLPreformatted"/>
        <w:spacing w:after="120"/>
        <w:ind w:left="720"/>
        <w:rPr>
          <w:rFonts w:ascii="Tahoma" w:hAnsi="Tahoma" w:cs="Tahoma"/>
          <w:b/>
          <w:sz w:val="24"/>
        </w:rPr>
      </w:pPr>
      <w:r w:rsidRPr="0032567A">
        <w:rPr>
          <w:rFonts w:ascii="Tahoma" w:hAnsi="Tahoma" w:cs="Tahoma"/>
          <w:b/>
          <w:sz w:val="24"/>
        </w:rPr>
        <w:t>Generally Required by Law</w:t>
      </w:r>
    </w:p>
    <w:p w14:paraId="3080747B" w14:textId="53B419A0" w:rsidR="0009647C" w:rsidRPr="0032567A" w:rsidRDefault="0009647C" w:rsidP="00F56006">
      <w:pPr>
        <w:pStyle w:val="HTMLPreformatted"/>
        <w:keepLines/>
        <w:widowControl w:val="0"/>
        <w:spacing w:after="120"/>
        <w:ind w:left="735"/>
        <w:jc w:val="both"/>
        <w:rPr>
          <w:rFonts w:ascii="Tahoma" w:eastAsia="Calibri" w:hAnsi="Tahoma" w:cs="Tahoma"/>
          <w:sz w:val="24"/>
          <w:szCs w:val="24"/>
        </w:rPr>
      </w:pPr>
      <w:r w:rsidRPr="0032567A">
        <w:rPr>
          <w:rFonts w:ascii="Tahoma" w:eastAsia="Calibri" w:hAnsi="Tahoma" w:cs="Tahoma"/>
          <w:sz w:val="24"/>
          <w:szCs w:val="24"/>
        </w:rPr>
        <w:t xml:space="preserve">Projects that receive an award of public funds from the </w:t>
      </w:r>
      <w:r w:rsidR="00A74BA2">
        <w:rPr>
          <w:rFonts w:ascii="Tahoma" w:eastAsia="Calibri" w:hAnsi="Tahoma" w:cs="Tahoma"/>
          <w:sz w:val="24"/>
          <w:szCs w:val="24"/>
        </w:rPr>
        <w:t>CEC</w:t>
      </w:r>
      <w:r w:rsidRPr="0032567A">
        <w:rPr>
          <w:rFonts w:ascii="Tahoma" w:eastAsia="Calibri" w:hAnsi="Tahoma" w:cs="Tahoma"/>
          <w:sz w:val="24"/>
          <w:szCs w:val="24"/>
        </w:rPr>
        <w:t xml:space="preserve"> often involve </w:t>
      </w:r>
      <w:r w:rsidRPr="0032567A">
        <w:rPr>
          <w:rFonts w:ascii="Tahoma" w:hAnsi="Tahoma" w:cs="Tahoma"/>
          <w:color w:val="000000"/>
          <w:sz w:val="24"/>
          <w:szCs w:val="24"/>
        </w:rPr>
        <w:t xml:space="preserve">construction, alteration, demolition, installation, </w:t>
      </w:r>
      <w:r w:rsidR="002C4917" w:rsidRPr="0032567A">
        <w:rPr>
          <w:rFonts w:ascii="Tahoma" w:hAnsi="Tahoma" w:cs="Tahoma"/>
          <w:color w:val="000000"/>
          <w:sz w:val="24"/>
          <w:szCs w:val="24"/>
        </w:rPr>
        <w:t>repair,</w:t>
      </w:r>
      <w:r w:rsidRPr="0032567A">
        <w:rPr>
          <w:rFonts w:ascii="Tahoma" w:hAnsi="Tahoma" w:cs="Tahoma"/>
          <w:color w:val="000000"/>
          <w:sz w:val="24"/>
          <w:szCs w:val="24"/>
        </w:rPr>
        <w:t xml:space="preserve"> or maintenance work over $1,000</w:t>
      </w:r>
      <w:r w:rsidRPr="0032567A">
        <w:rPr>
          <w:rFonts w:ascii="Tahoma" w:eastAsia="Calibri" w:hAnsi="Tahoma" w:cs="Tahoma"/>
          <w:sz w:val="24"/>
          <w:szCs w:val="24"/>
        </w:rPr>
        <w:t xml:space="preserve">. </w:t>
      </w:r>
    </w:p>
    <w:p w14:paraId="4B016E19" w14:textId="0D7E91C0" w:rsidR="0009647C" w:rsidRPr="0032567A" w:rsidRDefault="0009647C" w:rsidP="00F56006">
      <w:pPr>
        <w:pStyle w:val="HTMLPreformatted"/>
        <w:keepLines/>
        <w:widowControl w:val="0"/>
        <w:spacing w:after="120"/>
        <w:ind w:left="735"/>
        <w:jc w:val="both"/>
        <w:rPr>
          <w:rFonts w:ascii="Tahoma" w:hAnsi="Tahoma" w:cs="Tahoma"/>
          <w:sz w:val="24"/>
          <w:szCs w:val="24"/>
        </w:rPr>
      </w:pPr>
      <w:r w:rsidRPr="0032567A">
        <w:rPr>
          <w:rFonts w:ascii="Tahoma" w:hAnsi="Tahoma" w:cs="Tahoma"/>
          <w:b/>
          <w:sz w:val="24"/>
          <w:szCs w:val="24"/>
        </w:rPr>
        <w:t xml:space="preserve">NOTE: </w:t>
      </w:r>
      <w:r w:rsidR="00023981" w:rsidRPr="0032567A">
        <w:rPr>
          <w:rFonts w:ascii="Tahoma" w:eastAsia="Calibri" w:hAnsi="Tahoma" w:cs="Tahoma"/>
          <w:b/>
          <w:sz w:val="24"/>
          <w:szCs w:val="24"/>
        </w:rPr>
        <w:t>P</w:t>
      </w:r>
      <w:r w:rsidRPr="0032567A">
        <w:rPr>
          <w:rFonts w:ascii="Tahoma" w:eastAsia="Calibri" w:hAnsi="Tahoma" w:cs="Tahoma"/>
          <w:b/>
          <w:sz w:val="24"/>
          <w:szCs w:val="24"/>
        </w:rPr>
        <w:t xml:space="preserve">rojects that receive an award of public funds from the </w:t>
      </w:r>
      <w:r w:rsidR="00A74BA2">
        <w:rPr>
          <w:rFonts w:ascii="Tahoma" w:eastAsia="Calibri" w:hAnsi="Tahoma" w:cs="Tahoma"/>
          <w:b/>
          <w:sz w:val="24"/>
          <w:szCs w:val="24"/>
        </w:rPr>
        <w:t>CEC</w:t>
      </w:r>
      <w:r w:rsidRPr="0032567A">
        <w:rPr>
          <w:rFonts w:ascii="Tahoma" w:eastAsia="Calibri" w:hAnsi="Tahoma" w:cs="Tahoma"/>
          <w:b/>
          <w:sz w:val="24"/>
          <w:szCs w:val="24"/>
        </w:rPr>
        <w:t xml:space="preserve"> are likely to be considered public works under the California Labor Code. See </w:t>
      </w:r>
      <w:r w:rsidRPr="0032567A">
        <w:rPr>
          <w:rFonts w:ascii="Tahoma" w:hAnsi="Tahoma" w:cs="Tahoma"/>
          <w:b/>
          <w:color w:val="000000"/>
          <w:sz w:val="24"/>
          <w:szCs w:val="24"/>
        </w:rPr>
        <w:t xml:space="preserve">Chapter 1 of Part 7 of Division 2 of the California Labor Code, commencing with </w:t>
      </w:r>
      <w:r w:rsidR="009950BA">
        <w:rPr>
          <w:rFonts w:ascii="Tahoma" w:hAnsi="Tahoma" w:cs="Tahoma"/>
          <w:b/>
          <w:color w:val="000000"/>
          <w:sz w:val="24"/>
          <w:szCs w:val="24"/>
        </w:rPr>
        <w:t>s</w:t>
      </w:r>
      <w:r w:rsidRPr="0032567A">
        <w:rPr>
          <w:rFonts w:ascii="Tahoma" w:hAnsi="Tahoma" w:cs="Tahoma"/>
          <w:b/>
          <w:color w:val="000000"/>
          <w:sz w:val="24"/>
          <w:szCs w:val="24"/>
        </w:rPr>
        <w:t xml:space="preserve">ection 1720 and Title 8, </w:t>
      </w:r>
      <w:r w:rsidR="00D1344B">
        <w:rPr>
          <w:rFonts w:ascii="Tahoma" w:hAnsi="Tahoma" w:cs="Tahoma"/>
          <w:b/>
          <w:color w:val="000000"/>
          <w:sz w:val="24"/>
          <w:szCs w:val="24"/>
        </w:rPr>
        <w:t>CCR</w:t>
      </w:r>
      <w:r w:rsidRPr="0032567A">
        <w:rPr>
          <w:rFonts w:ascii="Tahoma" w:hAnsi="Tahoma" w:cs="Tahoma"/>
          <w:b/>
          <w:color w:val="000000"/>
          <w:sz w:val="24"/>
          <w:szCs w:val="24"/>
        </w:rPr>
        <w:t xml:space="preserve">, Chapter 8, </w:t>
      </w:r>
      <w:r w:rsidRPr="005C35C1">
        <w:rPr>
          <w:rFonts w:ascii="Tahoma" w:hAnsi="Tahoma" w:cs="Tahoma"/>
          <w:b/>
          <w:color w:val="000000"/>
          <w:sz w:val="24"/>
          <w:szCs w:val="24"/>
        </w:rPr>
        <w:t>Subchapter 3,</w:t>
      </w:r>
      <w:r w:rsidRPr="0032567A">
        <w:rPr>
          <w:rFonts w:ascii="Tahoma" w:hAnsi="Tahoma" w:cs="Tahoma"/>
          <w:color w:val="000000"/>
          <w:sz w:val="24"/>
          <w:szCs w:val="24"/>
        </w:rPr>
        <w:t xml:space="preserve"> </w:t>
      </w:r>
      <w:r w:rsidRPr="0032567A">
        <w:rPr>
          <w:rFonts w:ascii="Tahoma" w:hAnsi="Tahoma" w:cs="Tahoma"/>
          <w:b/>
          <w:color w:val="000000"/>
          <w:sz w:val="24"/>
          <w:szCs w:val="24"/>
        </w:rPr>
        <w:t xml:space="preserve">commencing with </w:t>
      </w:r>
      <w:r w:rsidR="009950BA">
        <w:rPr>
          <w:rFonts w:ascii="Tahoma" w:hAnsi="Tahoma" w:cs="Tahoma"/>
          <w:b/>
          <w:color w:val="000000"/>
          <w:sz w:val="24"/>
          <w:szCs w:val="24"/>
        </w:rPr>
        <w:t>s</w:t>
      </w:r>
      <w:r w:rsidRPr="0032567A">
        <w:rPr>
          <w:rFonts w:ascii="Tahoma" w:hAnsi="Tahoma" w:cs="Tahoma"/>
          <w:b/>
          <w:color w:val="000000"/>
          <w:sz w:val="24"/>
          <w:szCs w:val="24"/>
        </w:rPr>
        <w:t>ection 16000</w:t>
      </w:r>
      <w:r w:rsidRPr="0032567A">
        <w:rPr>
          <w:rFonts w:ascii="Tahoma" w:hAnsi="Tahoma" w:cs="Tahoma"/>
          <w:b/>
          <w:sz w:val="24"/>
          <w:szCs w:val="24"/>
        </w:rPr>
        <w:t>.</w:t>
      </w:r>
      <w:r w:rsidR="00C21DB0">
        <w:rPr>
          <w:rFonts w:ascii="Tahoma" w:hAnsi="Tahoma" w:cs="Tahoma"/>
          <w:sz w:val="24"/>
          <w:szCs w:val="24"/>
        </w:rPr>
        <w:t xml:space="preserve"> </w:t>
      </w:r>
    </w:p>
    <w:p w14:paraId="10E97FA4" w14:textId="4BC99282"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szCs w:val="24"/>
        </w:rPr>
        <w:t xml:space="preserve">Accordingly, the </w:t>
      </w:r>
      <w:r w:rsidR="00A74BA2">
        <w:rPr>
          <w:rFonts w:ascii="Tahoma" w:eastAsia="Calibri" w:hAnsi="Tahoma" w:cs="Tahoma"/>
          <w:szCs w:val="24"/>
        </w:rPr>
        <w:t>CEC</w:t>
      </w:r>
      <w:r w:rsidRPr="0032567A">
        <w:rPr>
          <w:rFonts w:ascii="Tahoma" w:eastAsia="Calibri" w:hAnsi="Tahoma" w:cs="Tahoma"/>
          <w:szCs w:val="24"/>
        </w:rPr>
        <w:t xml:space="preserve"> assumes that all projects it funds are public works. Projects deemed to be public works require among other things the payment of prevailing wages.</w:t>
      </w:r>
      <w:r w:rsidR="00C21DB0">
        <w:rPr>
          <w:rFonts w:ascii="Tahoma" w:eastAsia="Calibri" w:hAnsi="Tahoma" w:cs="Tahoma"/>
          <w:szCs w:val="24"/>
        </w:rPr>
        <w:t xml:space="preserve"> </w:t>
      </w:r>
    </w:p>
    <w:p w14:paraId="68D25FC9" w14:textId="66DE7FF1" w:rsidR="0009647C" w:rsidRPr="0032567A" w:rsidRDefault="0009647C" w:rsidP="00F56006">
      <w:pPr>
        <w:keepLines/>
        <w:widowControl w:val="0"/>
        <w:autoSpaceDE w:val="0"/>
        <w:autoSpaceDN w:val="0"/>
        <w:adjustRightInd w:val="0"/>
        <w:spacing w:after="120"/>
        <w:ind w:left="720"/>
        <w:jc w:val="both"/>
        <w:rPr>
          <w:rFonts w:ascii="Tahoma" w:hAnsi="Tahoma" w:cs="Tahoma"/>
          <w:b/>
          <w:color w:val="000000"/>
          <w:szCs w:val="24"/>
        </w:rPr>
      </w:pPr>
      <w:r w:rsidRPr="0032567A">
        <w:rPr>
          <w:rFonts w:ascii="Tahoma" w:hAnsi="Tahoma" w:cs="Tahoma"/>
          <w:b/>
          <w:u w:val="single"/>
        </w:rPr>
        <w:t>NOTE</w:t>
      </w:r>
      <w:r w:rsidRPr="0032567A">
        <w:rPr>
          <w:rFonts w:ascii="Tahoma" w:hAnsi="Tahoma" w:cs="Tahoma"/>
          <w:b/>
        </w:rPr>
        <w:t>: Prevailing wage rates can be significantly higher than non-prevailing wage rates.</w:t>
      </w:r>
      <w:r w:rsidR="00C21DB0">
        <w:rPr>
          <w:rFonts w:ascii="Tahoma" w:hAnsi="Tahoma" w:cs="Tahoma"/>
          <w:b/>
        </w:rPr>
        <w:t xml:space="preserve"> </w:t>
      </w:r>
    </w:p>
    <w:p w14:paraId="69B19E79" w14:textId="1A4940A8" w:rsidR="0009647C" w:rsidRPr="0032567A" w:rsidRDefault="0009647C" w:rsidP="00F56006">
      <w:pPr>
        <w:keepNext/>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szCs w:val="24"/>
        </w:rPr>
        <w:t xml:space="preserve">By accepting this </w:t>
      </w:r>
      <w:r w:rsidR="00090607" w:rsidRPr="0032567A">
        <w:rPr>
          <w:rFonts w:ascii="Tahoma" w:eastAsia="Calibri" w:hAnsi="Tahoma" w:cs="Tahoma"/>
          <w:szCs w:val="24"/>
        </w:rPr>
        <w:t>Agreement</w:t>
      </w:r>
      <w:r w:rsidRPr="0032567A">
        <w:rPr>
          <w:rFonts w:ascii="Tahoma" w:eastAsia="Calibri" w:hAnsi="Tahoma" w:cs="Tahoma"/>
          <w:szCs w:val="24"/>
        </w:rPr>
        <w:t xml:space="preserve">, Recipient as a material term of this </w:t>
      </w:r>
      <w:r w:rsidR="00090607" w:rsidRPr="0032567A">
        <w:rPr>
          <w:rFonts w:ascii="Tahoma" w:eastAsia="Calibri" w:hAnsi="Tahoma" w:cs="Tahoma"/>
          <w:szCs w:val="24"/>
        </w:rPr>
        <w:t>A</w:t>
      </w:r>
      <w:r w:rsidRPr="0032567A">
        <w:rPr>
          <w:rFonts w:ascii="Tahoma" w:eastAsia="Calibri" w:hAnsi="Tahoma" w:cs="Tahoma"/>
          <w:szCs w:val="24"/>
        </w:rPr>
        <w:t xml:space="preserve">greement shall be fully responsible for complying with all California public works requirements including but not limited to </w:t>
      </w:r>
      <w:r w:rsidRPr="0057755E">
        <w:rPr>
          <w:rFonts w:ascii="Tahoma" w:eastAsia="Calibri" w:hAnsi="Tahoma" w:cs="Tahoma"/>
          <w:szCs w:val="24"/>
        </w:rPr>
        <w:t xml:space="preserve">payment of prevailing wage. </w:t>
      </w:r>
      <w:r w:rsidR="00BC78AE" w:rsidRPr="0057755E">
        <w:rPr>
          <w:rFonts w:ascii="Tahoma" w:eastAsia="Calibri" w:hAnsi="Tahoma" w:cs="Tahoma"/>
          <w:szCs w:val="24"/>
        </w:rPr>
        <w:t xml:space="preserve">Public Resources Code section </w:t>
      </w:r>
      <w:r w:rsidR="0057755E" w:rsidRPr="0057755E">
        <w:rPr>
          <w:rFonts w:ascii="Tahoma" w:eastAsia="Calibri" w:hAnsi="Tahoma" w:cs="Tahoma"/>
          <w:szCs w:val="24"/>
        </w:rPr>
        <w:t>25665.3(f) provides that “[p]</w:t>
      </w:r>
      <w:proofErr w:type="spellStart"/>
      <w:r w:rsidR="00BC78AE" w:rsidRPr="00EF498D">
        <w:rPr>
          <w:rFonts w:ascii="Tahoma" w:hAnsi="Tahoma" w:cs="Tahoma"/>
          <w:color w:val="000000"/>
          <w:szCs w:val="24"/>
        </w:rPr>
        <w:t>rojects</w:t>
      </w:r>
      <w:proofErr w:type="spellEnd"/>
      <w:r w:rsidR="00BC78AE" w:rsidRPr="00EF498D">
        <w:rPr>
          <w:rFonts w:ascii="Tahoma" w:hAnsi="Tahoma" w:cs="Tahoma"/>
          <w:color w:val="000000"/>
          <w:szCs w:val="24"/>
        </w:rPr>
        <w:t xml:space="preserve"> funded pursuant the </w:t>
      </w:r>
      <w:r w:rsidR="0057755E" w:rsidRPr="00EF498D">
        <w:rPr>
          <w:rFonts w:ascii="Tahoma" w:hAnsi="Tahoma" w:cs="Tahoma"/>
          <w:color w:val="000000"/>
          <w:szCs w:val="24"/>
        </w:rPr>
        <w:t xml:space="preserve">[Equitable Building Decarbonization] </w:t>
      </w:r>
      <w:r w:rsidR="00BC78AE" w:rsidRPr="00EF498D">
        <w:rPr>
          <w:rFonts w:ascii="Tahoma" w:hAnsi="Tahoma" w:cs="Tahoma"/>
          <w:color w:val="000000"/>
          <w:szCs w:val="24"/>
        </w:rPr>
        <w:t>direct install program shall be performed by workers paid prevailing wage where possible and when applicable.</w:t>
      </w:r>
      <w:r w:rsidR="0057755E" w:rsidRPr="00EF498D">
        <w:rPr>
          <w:rFonts w:ascii="Tahoma" w:hAnsi="Tahoma" w:cs="Tahoma"/>
          <w:color w:val="000000"/>
          <w:szCs w:val="24"/>
        </w:rPr>
        <w:t>”</w:t>
      </w:r>
      <w:r w:rsidRPr="0057755E">
        <w:rPr>
          <w:rFonts w:ascii="Tahoma" w:eastAsia="Calibri" w:hAnsi="Tahoma" w:cs="Tahoma"/>
          <w:szCs w:val="24"/>
        </w:rPr>
        <w:t xml:space="preserve"> Therefore, a</w:t>
      </w:r>
      <w:r w:rsidRPr="0057755E">
        <w:rPr>
          <w:rFonts w:ascii="Tahoma" w:hAnsi="Tahoma" w:cs="Tahoma"/>
          <w:szCs w:val="24"/>
        </w:rPr>
        <w:t xml:space="preserve">s a material term of this </w:t>
      </w:r>
      <w:r w:rsidR="00090607" w:rsidRPr="0057755E">
        <w:rPr>
          <w:rFonts w:ascii="Tahoma" w:hAnsi="Tahoma" w:cs="Tahoma"/>
          <w:szCs w:val="24"/>
        </w:rPr>
        <w:t>Agreement</w:t>
      </w:r>
      <w:r w:rsidRPr="0057755E">
        <w:rPr>
          <w:rFonts w:ascii="Tahoma" w:hAnsi="Tahoma" w:cs="Tahoma"/>
          <w:szCs w:val="24"/>
        </w:rPr>
        <w:t xml:space="preserve">, </w:t>
      </w:r>
      <w:r w:rsidRPr="0057755E">
        <w:rPr>
          <w:rFonts w:ascii="Tahoma" w:eastAsia="Calibri" w:hAnsi="Tahoma" w:cs="Tahoma"/>
          <w:szCs w:val="24"/>
        </w:rPr>
        <w:t>Recipient must either:</w:t>
      </w:r>
    </w:p>
    <w:p w14:paraId="5E197CD8" w14:textId="77777777" w:rsidR="0009647C" w:rsidRPr="0032567A" w:rsidRDefault="0009647C" w:rsidP="00023981">
      <w:pPr>
        <w:keepNext/>
        <w:keepLines/>
        <w:widowControl w:val="0"/>
        <w:autoSpaceDE w:val="0"/>
        <w:autoSpaceDN w:val="0"/>
        <w:adjustRightInd w:val="0"/>
        <w:spacing w:after="120"/>
        <w:ind w:left="720"/>
        <w:rPr>
          <w:rFonts w:ascii="Tahoma" w:eastAsia="Calibri" w:hAnsi="Tahoma" w:cs="Tahoma"/>
          <w:szCs w:val="24"/>
        </w:rPr>
      </w:pPr>
      <w:r w:rsidRPr="0032567A">
        <w:rPr>
          <w:rFonts w:ascii="Tahoma" w:eastAsia="Calibri" w:hAnsi="Tahoma" w:cs="Tahoma"/>
          <w:szCs w:val="24"/>
        </w:rPr>
        <w:t xml:space="preserve">(a) Proceed on the assumption that the project is a public work and ensure that: </w:t>
      </w:r>
    </w:p>
    <w:p w14:paraId="12D75219" w14:textId="77777777" w:rsidR="0009647C" w:rsidRPr="0032567A" w:rsidRDefault="0009647C" w:rsidP="00E6043C">
      <w:pPr>
        <w:keepLines/>
        <w:widowControl w:val="0"/>
        <w:numPr>
          <w:ilvl w:val="0"/>
          <w:numId w:val="13"/>
        </w:numPr>
        <w:autoSpaceDE w:val="0"/>
        <w:autoSpaceDN w:val="0"/>
        <w:adjustRightInd w:val="0"/>
        <w:spacing w:after="120"/>
        <w:ind w:left="2160"/>
        <w:rPr>
          <w:rFonts w:ascii="Tahoma" w:eastAsia="Calibri" w:hAnsi="Tahoma" w:cs="Tahoma"/>
          <w:szCs w:val="24"/>
        </w:rPr>
      </w:pPr>
      <w:r w:rsidRPr="0032567A">
        <w:rPr>
          <w:rFonts w:ascii="Tahoma" w:eastAsia="Calibri" w:hAnsi="Tahoma" w:cs="Tahoma"/>
          <w:szCs w:val="24"/>
        </w:rPr>
        <w:t>prevailing wages are paid; and</w:t>
      </w:r>
    </w:p>
    <w:p w14:paraId="69754493" w14:textId="77777777" w:rsidR="0009647C" w:rsidRPr="0032567A" w:rsidRDefault="0009647C" w:rsidP="00E6043C">
      <w:pPr>
        <w:keepLines/>
        <w:widowControl w:val="0"/>
        <w:numPr>
          <w:ilvl w:val="0"/>
          <w:numId w:val="13"/>
        </w:numPr>
        <w:autoSpaceDE w:val="0"/>
        <w:autoSpaceDN w:val="0"/>
        <w:adjustRightInd w:val="0"/>
        <w:spacing w:after="120"/>
        <w:ind w:left="2160"/>
        <w:rPr>
          <w:rFonts w:ascii="Tahoma" w:eastAsia="Calibri" w:hAnsi="Tahoma" w:cs="Tahoma"/>
          <w:szCs w:val="24"/>
        </w:rPr>
      </w:pPr>
      <w:r w:rsidRPr="0032567A">
        <w:rPr>
          <w:rFonts w:ascii="Tahoma" w:eastAsia="Calibri" w:hAnsi="Tahoma" w:cs="Tahoma"/>
          <w:szCs w:val="24"/>
        </w:rPr>
        <w:t xml:space="preserve">the project budget for labor reflects these prevailing wage requirements; and </w:t>
      </w:r>
    </w:p>
    <w:p w14:paraId="52D49DC8" w14:textId="77777777" w:rsidR="0009647C" w:rsidRPr="0032567A" w:rsidRDefault="0009647C" w:rsidP="00E6043C">
      <w:pPr>
        <w:keepLines/>
        <w:widowControl w:val="0"/>
        <w:numPr>
          <w:ilvl w:val="0"/>
          <w:numId w:val="13"/>
        </w:numPr>
        <w:autoSpaceDE w:val="0"/>
        <w:autoSpaceDN w:val="0"/>
        <w:adjustRightInd w:val="0"/>
        <w:spacing w:after="120"/>
        <w:ind w:left="2160"/>
        <w:rPr>
          <w:rFonts w:ascii="Tahoma" w:eastAsia="Calibri" w:hAnsi="Tahoma" w:cs="Tahoma"/>
          <w:szCs w:val="24"/>
        </w:rPr>
      </w:pPr>
      <w:r w:rsidRPr="0032567A">
        <w:rPr>
          <w:rFonts w:ascii="Tahoma" w:eastAsia="Calibri" w:hAnsi="Tahoma" w:cs="Tahoma"/>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32567A">
        <w:rPr>
          <w:rFonts w:ascii="Tahoma" w:eastAsia="Calibri" w:hAnsi="Tahoma" w:cs="Tahoma"/>
          <w:szCs w:val="24"/>
        </w:rPr>
        <w:t>obligations;</w:t>
      </w:r>
      <w:proofErr w:type="gramEnd"/>
      <w:r w:rsidRPr="0032567A">
        <w:rPr>
          <w:rFonts w:ascii="Tahoma" w:eastAsia="Calibri" w:hAnsi="Tahoma" w:cs="Tahoma"/>
          <w:szCs w:val="24"/>
        </w:rPr>
        <w:t xml:space="preserve"> </w:t>
      </w:r>
    </w:p>
    <w:p w14:paraId="41B5EE74" w14:textId="415684B1" w:rsidR="0009647C" w:rsidRPr="0032567A" w:rsidRDefault="00C21DB0" w:rsidP="00172FFD">
      <w:pPr>
        <w:pStyle w:val="ListParagraph"/>
        <w:keepLines/>
        <w:widowControl w:val="0"/>
        <w:spacing w:after="120"/>
        <w:rPr>
          <w:rFonts w:ascii="Tahoma" w:eastAsia="Calibri" w:hAnsi="Tahoma" w:cs="Tahoma"/>
          <w:szCs w:val="24"/>
        </w:rPr>
      </w:pPr>
      <w:r>
        <w:rPr>
          <w:rFonts w:ascii="Tahoma" w:eastAsia="Calibri" w:hAnsi="Tahoma" w:cs="Tahoma"/>
          <w:szCs w:val="24"/>
        </w:rPr>
        <w:t xml:space="preserve"> </w:t>
      </w:r>
      <w:r w:rsidR="0009647C" w:rsidRPr="0032567A">
        <w:rPr>
          <w:rFonts w:ascii="Tahoma" w:eastAsia="Calibri" w:hAnsi="Tahoma" w:cs="Tahoma"/>
          <w:szCs w:val="24"/>
        </w:rPr>
        <w:t>or,</w:t>
      </w:r>
    </w:p>
    <w:p w14:paraId="7B89A816" w14:textId="68877BAD"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szCs w:val="24"/>
        </w:rPr>
        <w:t xml:space="preserve">(b) Timely obtain a legally binding determination from </w:t>
      </w:r>
      <w:r w:rsidR="00DC73AC">
        <w:rPr>
          <w:rFonts w:ascii="Tahoma" w:eastAsia="Calibri" w:hAnsi="Tahoma" w:cs="Tahoma"/>
          <w:szCs w:val="24"/>
        </w:rPr>
        <w:t xml:space="preserve">the California </w:t>
      </w:r>
      <w:r w:rsidR="00F311EA">
        <w:rPr>
          <w:rFonts w:ascii="Tahoma" w:eastAsia="Calibri" w:hAnsi="Tahoma" w:cs="Tahoma"/>
          <w:szCs w:val="24"/>
        </w:rPr>
        <w:t>Department of Industrial Relations (</w:t>
      </w:r>
      <w:r w:rsidRPr="0032567A">
        <w:rPr>
          <w:rFonts w:ascii="Tahoma" w:eastAsia="Calibri" w:hAnsi="Tahoma" w:cs="Tahoma"/>
          <w:szCs w:val="24"/>
        </w:rPr>
        <w:t>DIR</w:t>
      </w:r>
      <w:r w:rsidR="00F311EA">
        <w:rPr>
          <w:rFonts w:ascii="Tahoma" w:eastAsia="Calibri" w:hAnsi="Tahoma" w:cs="Tahoma"/>
          <w:szCs w:val="24"/>
        </w:rPr>
        <w:t>)</w:t>
      </w:r>
      <w:r w:rsidRPr="0032567A">
        <w:rPr>
          <w:rFonts w:ascii="Tahoma" w:eastAsia="Calibri" w:hAnsi="Tahoma" w:cs="Tahoma"/>
          <w:szCs w:val="24"/>
        </w:rPr>
        <w:t xml:space="preserve"> or a court of competent jurisdiction before work begins on the project that the proposed project is not a public work.</w:t>
      </w:r>
    </w:p>
    <w:p w14:paraId="6B024CED" w14:textId="1D834938" w:rsidR="0009647C" w:rsidRPr="0032567A" w:rsidRDefault="0009647C" w:rsidP="00F56006">
      <w:pPr>
        <w:keepLines/>
        <w:widowControl w:val="0"/>
        <w:autoSpaceDE w:val="0"/>
        <w:autoSpaceDN w:val="0"/>
        <w:adjustRightInd w:val="0"/>
        <w:spacing w:after="120"/>
        <w:ind w:left="720"/>
        <w:jc w:val="both"/>
        <w:rPr>
          <w:rFonts w:ascii="Tahoma" w:eastAsia="Calibri" w:hAnsi="Tahoma" w:cs="Tahoma"/>
          <w:b/>
          <w:szCs w:val="24"/>
        </w:rPr>
      </w:pPr>
      <w:r w:rsidRPr="0032567A">
        <w:rPr>
          <w:rFonts w:ascii="Tahoma" w:eastAsia="Calibri" w:hAnsi="Tahoma" w:cs="Tahoma"/>
          <w:b/>
          <w:szCs w:val="24"/>
          <w:u w:val="single"/>
        </w:rPr>
        <w:t>NOTE</w:t>
      </w:r>
      <w:r w:rsidRPr="0032567A">
        <w:rPr>
          <w:rFonts w:ascii="Tahoma" w:eastAsia="Calibri" w:hAnsi="Tahoma" w:cs="Tahoma"/>
          <w:b/>
          <w:szCs w:val="24"/>
        </w:rPr>
        <w:t>: Only the DIR and courts of competent jurisdiction have jurisdiction to issue legally binding determinations that a particular project is or is not a public work.</w:t>
      </w:r>
      <w:r w:rsidR="00C21DB0">
        <w:rPr>
          <w:rFonts w:ascii="Tahoma" w:eastAsia="Calibri" w:hAnsi="Tahoma" w:cs="Tahoma"/>
          <w:b/>
          <w:szCs w:val="24"/>
        </w:rPr>
        <w:t xml:space="preserve"> </w:t>
      </w:r>
    </w:p>
    <w:p w14:paraId="524E0088" w14:textId="037FBBFF"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szCs w:val="24"/>
        </w:rPr>
        <w:t>If the Recipient is unsure whether the project receiving this award is a “public work” as defined in the California Labor Code, it may wish to seek a timely determination from the DIR or an appropriate court.</w:t>
      </w:r>
      <w:r w:rsidR="00C21DB0">
        <w:rPr>
          <w:rFonts w:ascii="Tahoma" w:eastAsia="Calibri" w:hAnsi="Tahoma" w:cs="Tahoma"/>
          <w:szCs w:val="24"/>
        </w:rPr>
        <w:t xml:space="preserve"> </w:t>
      </w:r>
    </w:p>
    <w:p w14:paraId="1577328E" w14:textId="75F14513"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hAnsi="Tahoma" w:cs="Tahoma"/>
          <w:b/>
          <w:u w:val="single"/>
        </w:rPr>
        <w:t>NOTE</w:t>
      </w:r>
      <w:r w:rsidRPr="0032567A">
        <w:rPr>
          <w:rFonts w:ascii="Tahoma" w:hAnsi="Tahoma" w:cs="Tahoma"/>
          <w:b/>
        </w:rPr>
        <w:t>: Such processes can be time consuming and therefore it may not be possible to obtain a timely determination before the date for performance of the award commences.</w:t>
      </w:r>
    </w:p>
    <w:p w14:paraId="18DB4090" w14:textId="548D0F3E"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szCs w:val="24"/>
        </w:rPr>
        <w:t>If the Recipient does not timely obtain a binding determination from DIR or a court of competent jurisdiction that the project is not a public work, before th</w:t>
      </w:r>
      <w:r w:rsidR="00090607" w:rsidRPr="0032567A">
        <w:rPr>
          <w:rFonts w:ascii="Tahoma" w:eastAsia="Calibri" w:hAnsi="Tahoma" w:cs="Tahoma"/>
          <w:szCs w:val="24"/>
        </w:rPr>
        <w:t>is</w:t>
      </w:r>
      <w:r w:rsidRPr="0032567A">
        <w:rPr>
          <w:rFonts w:ascii="Tahoma" w:eastAsia="Calibri" w:hAnsi="Tahoma" w:cs="Tahoma"/>
          <w:szCs w:val="24"/>
        </w:rPr>
        <w:t xml:space="preserve"> </w:t>
      </w:r>
      <w:r w:rsidR="00090607" w:rsidRPr="0032567A">
        <w:rPr>
          <w:rFonts w:ascii="Tahoma" w:eastAsia="Calibri" w:hAnsi="Tahoma" w:cs="Tahoma"/>
          <w:szCs w:val="24"/>
        </w:rPr>
        <w:t>A</w:t>
      </w:r>
      <w:r w:rsidRPr="0032567A">
        <w:rPr>
          <w:rFonts w:ascii="Tahoma" w:eastAsia="Calibri" w:hAnsi="Tahoma" w:cs="Tahoma"/>
          <w:szCs w:val="24"/>
        </w:rPr>
        <w:t xml:space="preserve">greement from the </w:t>
      </w:r>
      <w:r w:rsidR="00A74BA2">
        <w:rPr>
          <w:rFonts w:ascii="Tahoma" w:eastAsia="Calibri" w:hAnsi="Tahoma" w:cs="Tahoma"/>
          <w:szCs w:val="24"/>
        </w:rPr>
        <w:t>CEC</w:t>
      </w:r>
      <w:r w:rsidRPr="0032567A">
        <w:rPr>
          <w:rFonts w:ascii="Tahoma" w:eastAsia="Calibri" w:hAnsi="Tahoma" w:cs="Tahoma"/>
          <w:szCs w:val="24"/>
        </w:rPr>
        <w:t xml:space="preserve"> is executed, the Recipient </w:t>
      </w:r>
      <w:r w:rsidRPr="0032567A">
        <w:rPr>
          <w:rFonts w:ascii="Tahoma" w:eastAsia="Calibri" w:hAnsi="Tahoma" w:cs="Tahoma"/>
          <w:szCs w:val="24"/>
          <w:u w:val="single"/>
        </w:rPr>
        <w:t>shall assume that the project is a public work and that payment of prevailing wages is required and shall pay prevailing wages unless and until such time as the project is subsequently determined to not be a public work by DIR or a court of competent jurisdiction</w:t>
      </w:r>
      <w:r w:rsidRPr="0032567A">
        <w:rPr>
          <w:rFonts w:ascii="Tahoma" w:eastAsia="Calibri" w:hAnsi="Tahoma" w:cs="Tahoma"/>
          <w:szCs w:val="24"/>
        </w:rPr>
        <w:t>.</w:t>
      </w:r>
    </w:p>
    <w:p w14:paraId="2E489906" w14:textId="4E08A9A6" w:rsidR="0009647C" w:rsidRPr="0032567A" w:rsidRDefault="0009647C" w:rsidP="00F56006">
      <w:pPr>
        <w:keepLines/>
        <w:widowControl w:val="0"/>
        <w:autoSpaceDE w:val="0"/>
        <w:autoSpaceDN w:val="0"/>
        <w:adjustRightInd w:val="0"/>
        <w:spacing w:after="120"/>
        <w:ind w:left="720"/>
        <w:jc w:val="both"/>
        <w:rPr>
          <w:rFonts w:ascii="Tahoma" w:eastAsia="Calibri" w:hAnsi="Tahoma" w:cs="Tahoma"/>
          <w:b/>
          <w:szCs w:val="24"/>
        </w:rPr>
      </w:pPr>
      <w:r w:rsidRPr="0032567A">
        <w:rPr>
          <w:rFonts w:ascii="Tahoma" w:eastAsia="Calibri" w:hAnsi="Tahoma" w:cs="Tahoma"/>
          <w:b/>
          <w:szCs w:val="24"/>
          <w:u w:val="single"/>
        </w:rPr>
        <w:t>NOTE</w:t>
      </w:r>
      <w:r w:rsidRPr="0032567A">
        <w:rPr>
          <w:rFonts w:ascii="Tahoma" w:eastAsia="Calibri" w:hAnsi="Tahoma" w:cs="Tahoma"/>
          <w:b/>
          <w:szCs w:val="24"/>
        </w:rPr>
        <w:t>: California Prevailing Wage law provides for substantial damages and financial penalties for failure to pay prevailing wages when payment of prevailing wages is required.</w:t>
      </w:r>
    </w:p>
    <w:p w14:paraId="32234450" w14:textId="4A46E545" w:rsidR="0009647C" w:rsidRPr="0032567A" w:rsidRDefault="0009647C" w:rsidP="00F56006">
      <w:pPr>
        <w:pStyle w:val="ListParagraph"/>
        <w:keepLines/>
        <w:widowControl w:val="0"/>
        <w:autoSpaceDE w:val="0"/>
        <w:autoSpaceDN w:val="0"/>
        <w:adjustRightInd w:val="0"/>
        <w:spacing w:after="120"/>
        <w:jc w:val="both"/>
        <w:rPr>
          <w:rFonts w:ascii="Tahoma" w:hAnsi="Tahoma" w:cs="Tahoma"/>
          <w:color w:val="000000"/>
          <w:szCs w:val="24"/>
        </w:rPr>
      </w:pPr>
      <w:r w:rsidRPr="0032567A">
        <w:rPr>
          <w:rFonts w:ascii="Tahoma" w:hAnsi="Tahoma" w:cs="Tahoma"/>
          <w:b/>
          <w:color w:val="000000"/>
          <w:szCs w:val="24"/>
          <w:u w:val="single"/>
        </w:rPr>
        <w:t>Subcontractors</w:t>
      </w:r>
      <w:r w:rsidRPr="0032567A">
        <w:rPr>
          <w:rFonts w:ascii="Tahoma" w:hAnsi="Tahoma" w:cs="Tahoma"/>
          <w:b/>
          <w:bCs/>
          <w:color w:val="000000"/>
          <w:szCs w:val="24"/>
          <w:u w:val="single"/>
        </w:rPr>
        <w:t xml:space="preserve"> and Flow-down Requirements</w:t>
      </w:r>
      <w:r w:rsidRPr="0032567A">
        <w:rPr>
          <w:rFonts w:ascii="Tahoma" w:hAnsi="Tahoma" w:cs="Tahoma"/>
          <w:color w:val="000000"/>
          <w:szCs w:val="24"/>
        </w:rPr>
        <w:t xml:space="preserve">. Recipient shall ensure that its subcontractors, if any, also comply with above requirements with respect to public works/prevailing wage. Recipient shall ensure that all agreements with its contractors/subcontractors to perform work related to this </w:t>
      </w:r>
      <w:r w:rsidR="002C5B68" w:rsidRPr="0032567A">
        <w:rPr>
          <w:rFonts w:ascii="Tahoma" w:hAnsi="Tahoma" w:cs="Tahoma"/>
          <w:color w:val="000000"/>
          <w:szCs w:val="24"/>
        </w:rPr>
        <w:t>p</w:t>
      </w:r>
      <w:r w:rsidRPr="0032567A">
        <w:rPr>
          <w:rFonts w:ascii="Tahoma" w:hAnsi="Tahoma" w:cs="Tahoma"/>
          <w:color w:val="000000"/>
          <w:szCs w:val="24"/>
        </w:rPr>
        <w:t>roject contain the above terms regarding payment of prevailing wages on public works projects.</w:t>
      </w:r>
      <w:r w:rsidR="00C21DB0">
        <w:rPr>
          <w:rFonts w:ascii="Tahoma" w:hAnsi="Tahoma" w:cs="Tahoma"/>
          <w:color w:val="000000"/>
          <w:szCs w:val="24"/>
        </w:rPr>
        <w:t xml:space="preserve"> </w:t>
      </w:r>
      <w:r w:rsidRPr="0032567A">
        <w:rPr>
          <w:rFonts w:ascii="Tahoma" w:hAnsi="Tahoma" w:cs="Tahoma"/>
          <w:color w:val="000000"/>
          <w:szCs w:val="24"/>
        </w:rPr>
        <w:t>Recipient shall be responsible for any failure of Recipient’s subcontractors to comply with California prevailing wage and public works laws.</w:t>
      </w:r>
    </w:p>
    <w:p w14:paraId="0E006F55" w14:textId="0F7BF909"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b/>
          <w:szCs w:val="24"/>
          <w:u w:val="single"/>
        </w:rPr>
        <w:t xml:space="preserve">Indemnification and </w:t>
      </w:r>
      <w:r w:rsidR="00090607" w:rsidRPr="0032567A">
        <w:rPr>
          <w:rFonts w:ascii="Tahoma" w:eastAsia="Calibri" w:hAnsi="Tahoma" w:cs="Tahoma"/>
          <w:b/>
          <w:szCs w:val="24"/>
          <w:u w:val="single"/>
        </w:rPr>
        <w:t>B</w:t>
      </w:r>
      <w:r w:rsidRPr="0032567A">
        <w:rPr>
          <w:rFonts w:ascii="Tahoma" w:eastAsia="Calibri" w:hAnsi="Tahoma" w:cs="Tahoma"/>
          <w:b/>
          <w:szCs w:val="24"/>
          <w:u w:val="single"/>
        </w:rPr>
        <w:t>reach</w:t>
      </w:r>
      <w:r w:rsidRPr="0032567A">
        <w:rPr>
          <w:rFonts w:ascii="Tahoma" w:eastAsia="Calibri" w:hAnsi="Tahoma" w:cs="Tahoma"/>
          <w:szCs w:val="24"/>
        </w:rPr>
        <w:t>. Any failure of Recipient or its subcontractors</w:t>
      </w:r>
      <w:r w:rsidR="004763E8">
        <w:rPr>
          <w:rFonts w:ascii="Tahoma" w:eastAsia="Calibri" w:hAnsi="Tahoma" w:cs="Tahoma"/>
          <w:szCs w:val="24"/>
        </w:rPr>
        <w:t xml:space="preserve"> </w:t>
      </w:r>
      <w:r w:rsidRPr="0032567A">
        <w:rPr>
          <w:rFonts w:ascii="Tahoma" w:eastAsia="Calibri" w:hAnsi="Tahoma" w:cs="Tahoma"/>
          <w:szCs w:val="24"/>
        </w:rPr>
        <w:t xml:space="preserve">to comply with the above requirements shall constitute a breach of this </w:t>
      </w:r>
      <w:r w:rsidR="00DA7B4B" w:rsidRPr="0032567A">
        <w:rPr>
          <w:rFonts w:ascii="Tahoma" w:eastAsia="Calibri" w:hAnsi="Tahoma" w:cs="Tahoma"/>
          <w:szCs w:val="24"/>
        </w:rPr>
        <w:t>A</w:t>
      </w:r>
      <w:r w:rsidRPr="0032567A">
        <w:rPr>
          <w:rFonts w:ascii="Tahoma" w:eastAsia="Calibri" w:hAnsi="Tahoma" w:cs="Tahoma"/>
          <w:szCs w:val="24"/>
        </w:rPr>
        <w:t xml:space="preserve">greement that excuses the </w:t>
      </w:r>
      <w:r w:rsidR="00A74BA2">
        <w:rPr>
          <w:rFonts w:ascii="Tahoma" w:eastAsia="Calibri" w:hAnsi="Tahoma" w:cs="Tahoma"/>
          <w:szCs w:val="24"/>
        </w:rPr>
        <w:t>CEC</w:t>
      </w:r>
      <w:r w:rsidRPr="0032567A">
        <w:rPr>
          <w:rFonts w:ascii="Tahoma" w:eastAsia="Calibri" w:hAnsi="Tahoma" w:cs="Tahoma"/>
          <w:szCs w:val="24"/>
        </w:rPr>
        <w:t xml:space="preserve">’s performance of this </w:t>
      </w:r>
      <w:r w:rsidR="00DA7B4B" w:rsidRPr="0032567A">
        <w:rPr>
          <w:rFonts w:ascii="Tahoma" w:eastAsia="Calibri" w:hAnsi="Tahoma" w:cs="Tahoma"/>
          <w:szCs w:val="24"/>
        </w:rPr>
        <w:t>A</w:t>
      </w:r>
      <w:r w:rsidRPr="0032567A">
        <w:rPr>
          <w:rFonts w:ascii="Tahoma" w:eastAsia="Calibri" w:hAnsi="Tahoma" w:cs="Tahoma"/>
          <w:szCs w:val="24"/>
        </w:rPr>
        <w:t xml:space="preserve">greement at the </w:t>
      </w:r>
      <w:r w:rsidR="00A74BA2">
        <w:rPr>
          <w:rFonts w:ascii="Tahoma" w:eastAsia="Calibri" w:hAnsi="Tahoma" w:cs="Tahoma"/>
          <w:szCs w:val="24"/>
        </w:rPr>
        <w:t>CEC</w:t>
      </w:r>
      <w:r w:rsidRPr="0032567A">
        <w:rPr>
          <w:rFonts w:ascii="Tahoma" w:eastAsia="Calibri" w:hAnsi="Tahoma" w:cs="Tahoma"/>
          <w:szCs w:val="24"/>
        </w:rPr>
        <w:t xml:space="preserve">’s </w:t>
      </w:r>
      <w:proofErr w:type="gramStart"/>
      <w:r w:rsidRPr="0032567A">
        <w:rPr>
          <w:rFonts w:ascii="Tahoma" w:eastAsia="Calibri" w:hAnsi="Tahoma" w:cs="Tahoma"/>
          <w:szCs w:val="24"/>
        </w:rPr>
        <w:t>option, and</w:t>
      </w:r>
      <w:proofErr w:type="gramEnd"/>
      <w:r w:rsidRPr="0032567A">
        <w:rPr>
          <w:rFonts w:ascii="Tahoma" w:eastAsia="Calibri" w:hAnsi="Tahoma" w:cs="Tahoma"/>
          <w:szCs w:val="24"/>
        </w:rPr>
        <w:t xml:space="preserve"> shall be at Recipient’s sole risk. In such a case, </w:t>
      </w:r>
      <w:r w:rsidR="00A74BA2">
        <w:rPr>
          <w:rFonts w:ascii="Tahoma" w:eastAsia="Calibri" w:hAnsi="Tahoma" w:cs="Tahoma"/>
          <w:szCs w:val="24"/>
        </w:rPr>
        <w:t>CEC</w:t>
      </w:r>
      <w:r w:rsidRPr="0032567A">
        <w:rPr>
          <w:rFonts w:ascii="Tahoma" w:eastAsia="Calibri" w:hAnsi="Tahoma" w:cs="Tahoma"/>
          <w:szCs w:val="24"/>
        </w:rPr>
        <w:t xml:space="preserve"> may refuse payment to Recipient of any amount under this </w:t>
      </w:r>
      <w:r w:rsidR="00DA7B4B" w:rsidRPr="0032567A">
        <w:rPr>
          <w:rFonts w:ascii="Tahoma" w:eastAsia="Calibri" w:hAnsi="Tahoma" w:cs="Tahoma"/>
          <w:szCs w:val="24"/>
        </w:rPr>
        <w:t xml:space="preserve">Agreement </w:t>
      </w:r>
      <w:r w:rsidRPr="0032567A">
        <w:rPr>
          <w:rFonts w:ascii="Tahoma" w:eastAsia="Calibri" w:hAnsi="Tahoma" w:cs="Tahoma"/>
          <w:szCs w:val="24"/>
        </w:rPr>
        <w:t xml:space="preserve">and </w:t>
      </w:r>
      <w:r w:rsidR="00A74BA2">
        <w:rPr>
          <w:rFonts w:ascii="Tahoma" w:eastAsia="Calibri" w:hAnsi="Tahoma" w:cs="Tahoma"/>
          <w:szCs w:val="24"/>
        </w:rPr>
        <w:t>CEC</w:t>
      </w:r>
      <w:r w:rsidRPr="0032567A">
        <w:rPr>
          <w:rFonts w:ascii="Tahoma" w:eastAsia="Calibri" w:hAnsi="Tahoma" w:cs="Tahoma"/>
          <w:szCs w:val="24"/>
        </w:rPr>
        <w:t xml:space="preserve"> shall be released, at its option, from any further performance of this award or any portion thereof. By accepting this </w:t>
      </w:r>
      <w:r w:rsidR="00DA7B4B" w:rsidRPr="0032567A">
        <w:rPr>
          <w:rFonts w:ascii="Tahoma" w:eastAsia="Calibri" w:hAnsi="Tahoma" w:cs="Tahoma"/>
          <w:szCs w:val="24"/>
        </w:rPr>
        <w:t>Agreement</w:t>
      </w:r>
      <w:r w:rsidRPr="0032567A">
        <w:rPr>
          <w:rFonts w:ascii="Tahoma" w:eastAsia="Calibri" w:hAnsi="Tahoma" w:cs="Tahoma"/>
          <w:szCs w:val="24"/>
        </w:rPr>
        <w:t xml:space="preserve">, </w:t>
      </w:r>
      <w:r w:rsidR="00DA7B4B" w:rsidRPr="0032567A">
        <w:rPr>
          <w:rFonts w:ascii="Tahoma" w:eastAsia="Calibri" w:hAnsi="Tahoma" w:cs="Tahoma"/>
          <w:szCs w:val="24"/>
        </w:rPr>
        <w:t xml:space="preserve">and </w:t>
      </w:r>
      <w:r w:rsidRPr="0032567A">
        <w:rPr>
          <w:rFonts w:ascii="Tahoma" w:hAnsi="Tahoma" w:cs="Tahoma"/>
          <w:szCs w:val="24"/>
        </w:rPr>
        <w:t xml:space="preserve">as a material term of this </w:t>
      </w:r>
      <w:r w:rsidR="00DA7B4B" w:rsidRPr="0032567A">
        <w:rPr>
          <w:rFonts w:ascii="Tahoma" w:hAnsi="Tahoma" w:cs="Tahoma"/>
          <w:szCs w:val="24"/>
        </w:rPr>
        <w:t>A</w:t>
      </w:r>
      <w:r w:rsidRPr="0032567A">
        <w:rPr>
          <w:rFonts w:ascii="Tahoma" w:hAnsi="Tahoma" w:cs="Tahoma"/>
          <w:szCs w:val="24"/>
        </w:rPr>
        <w:t xml:space="preserve">greement, </w:t>
      </w:r>
      <w:r w:rsidRPr="0032567A">
        <w:rPr>
          <w:rFonts w:ascii="Tahoma" w:eastAsia="Calibri" w:hAnsi="Tahoma" w:cs="Tahoma"/>
          <w:szCs w:val="24"/>
        </w:rPr>
        <w:t xml:space="preserve">Recipient agrees to indemnify the </w:t>
      </w:r>
      <w:r w:rsidR="00A74BA2">
        <w:rPr>
          <w:rFonts w:ascii="Tahoma" w:eastAsia="Calibri" w:hAnsi="Tahoma" w:cs="Tahoma"/>
          <w:szCs w:val="24"/>
        </w:rPr>
        <w:t>CEC</w:t>
      </w:r>
      <w:r w:rsidRPr="0032567A">
        <w:rPr>
          <w:rFonts w:ascii="Tahoma" w:eastAsia="Calibri" w:hAnsi="Tahoma" w:cs="Tahoma"/>
          <w:szCs w:val="24"/>
        </w:rPr>
        <w:t xml:space="preserve"> and hold the </w:t>
      </w:r>
      <w:r w:rsidR="00A74BA2">
        <w:rPr>
          <w:rFonts w:ascii="Tahoma" w:eastAsia="Calibri" w:hAnsi="Tahoma" w:cs="Tahoma"/>
          <w:szCs w:val="24"/>
        </w:rPr>
        <w:t>CEC</w:t>
      </w:r>
      <w:r w:rsidRPr="0032567A">
        <w:rPr>
          <w:rFonts w:ascii="Tahoma" w:eastAsia="Calibri" w:hAnsi="Tahoma" w:cs="Tahoma"/>
          <w:szCs w:val="24"/>
        </w:rPr>
        <w:t xml:space="preserve"> harmless for </w:t>
      </w:r>
      <w:proofErr w:type="gramStart"/>
      <w:r w:rsidRPr="0032567A">
        <w:rPr>
          <w:rFonts w:ascii="Tahoma" w:eastAsia="Calibri" w:hAnsi="Tahoma" w:cs="Tahoma"/>
          <w:szCs w:val="24"/>
        </w:rPr>
        <w:t>any and all</w:t>
      </w:r>
      <w:proofErr w:type="gramEnd"/>
      <w:r w:rsidRPr="0032567A">
        <w:rPr>
          <w:rFonts w:ascii="Tahoma" w:eastAsia="Calibri" w:hAnsi="Tahoma" w:cs="Tahoma"/>
          <w:szCs w:val="24"/>
        </w:rPr>
        <w:t xml:space="preserve"> financial consequences arising out of or </w:t>
      </w:r>
      <w:r w:rsidRPr="0032567A">
        <w:rPr>
          <w:rFonts w:ascii="Tahoma" w:hAnsi="Tahoma" w:cs="Tahoma"/>
        </w:rPr>
        <w:t>resulting from the failure of Recipient and/or any of Recipient’s subcontractors to pay prevailing wages or to otherwise comply with the requirements of prevailing wage law.</w:t>
      </w:r>
    </w:p>
    <w:p w14:paraId="41BBC12F" w14:textId="730ED470"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b/>
          <w:szCs w:val="24"/>
          <w:u w:val="single"/>
        </w:rPr>
        <w:t>Budget</w:t>
      </w:r>
      <w:r w:rsidRPr="0032567A">
        <w:rPr>
          <w:rFonts w:ascii="Tahoma" w:eastAsia="Calibri" w:hAnsi="Tahoma" w:cs="Tahoma"/>
          <w:szCs w:val="24"/>
          <w:u w:val="single"/>
        </w:rPr>
        <w:t>.</w:t>
      </w:r>
      <w:r w:rsidRPr="0032567A">
        <w:rPr>
          <w:rFonts w:ascii="Tahoma" w:eastAsia="Calibri" w:hAnsi="Tahoma" w:cs="Tahoma"/>
          <w:szCs w:val="24"/>
        </w:rPr>
        <w:t xml:space="preserve"> Recipient’s budget </w:t>
      </w:r>
      <w:r w:rsidR="00225C67">
        <w:rPr>
          <w:rFonts w:ascii="Tahoma" w:eastAsia="Calibri" w:hAnsi="Tahoma" w:cs="Tahoma"/>
          <w:szCs w:val="24"/>
        </w:rPr>
        <w:t xml:space="preserve">and </w:t>
      </w:r>
      <w:r w:rsidR="007074A6">
        <w:rPr>
          <w:rFonts w:ascii="Tahoma" w:eastAsia="Calibri" w:hAnsi="Tahoma" w:cs="Tahoma"/>
          <w:szCs w:val="24"/>
        </w:rPr>
        <w:t xml:space="preserve">subcontractors’ </w:t>
      </w:r>
      <w:r w:rsidR="00225C67">
        <w:rPr>
          <w:rFonts w:ascii="Tahoma" w:eastAsia="Calibri" w:hAnsi="Tahoma" w:cs="Tahoma"/>
          <w:szCs w:val="24"/>
        </w:rPr>
        <w:t xml:space="preserve">budgets </w:t>
      </w:r>
      <w:r w:rsidRPr="0032567A">
        <w:rPr>
          <w:rFonts w:ascii="Tahoma" w:eastAsia="Calibri" w:hAnsi="Tahoma" w:cs="Tahoma"/>
          <w:szCs w:val="24"/>
        </w:rPr>
        <w:t xml:space="preserve">on public works projects must indicate which job classifications are subject to prevailing wage. For detailed information about prevailing wage and the process to determine if the proposed project is a public work, Recipient may wish to contact the DIR or a qualified labor attorney of their choice for guidance. </w:t>
      </w:r>
    </w:p>
    <w:p w14:paraId="5AEEEF7B" w14:textId="2D9CF6DE" w:rsidR="0009647C" w:rsidRPr="0032567A" w:rsidRDefault="0009647C" w:rsidP="00F56006">
      <w:pPr>
        <w:keepLines/>
        <w:widowControl w:val="0"/>
        <w:autoSpaceDE w:val="0"/>
        <w:autoSpaceDN w:val="0"/>
        <w:adjustRightInd w:val="0"/>
        <w:spacing w:after="120"/>
        <w:ind w:left="720"/>
        <w:jc w:val="both"/>
        <w:rPr>
          <w:rFonts w:ascii="Tahoma" w:eastAsia="Calibri" w:hAnsi="Tahoma" w:cs="Tahoma"/>
          <w:szCs w:val="24"/>
        </w:rPr>
      </w:pPr>
      <w:r w:rsidRPr="0032567A">
        <w:rPr>
          <w:rFonts w:ascii="Tahoma" w:eastAsia="Calibri" w:hAnsi="Tahoma" w:cs="Tahoma"/>
          <w:b/>
          <w:szCs w:val="24"/>
          <w:u w:val="single"/>
        </w:rPr>
        <w:t>Covered Trades</w:t>
      </w:r>
      <w:r w:rsidRPr="0032567A">
        <w:rPr>
          <w:rFonts w:ascii="Tahoma" w:eastAsia="Calibri" w:hAnsi="Tahoma" w:cs="Tahoma"/>
          <w:szCs w:val="24"/>
        </w:rPr>
        <w:t xml:space="preserve">. For public works projects, Recipient may contact DIR for a list of covered trades and the applicable prevailing wage. </w:t>
      </w:r>
    </w:p>
    <w:p w14:paraId="1B661F7F" w14:textId="04D1061C" w:rsidR="0009647C" w:rsidRPr="0032567A" w:rsidRDefault="0009647C" w:rsidP="00F56006">
      <w:pPr>
        <w:pStyle w:val="HTMLPreformatted"/>
        <w:keepLines/>
        <w:widowControl w:val="0"/>
        <w:spacing w:after="120"/>
        <w:ind w:left="735"/>
        <w:jc w:val="both"/>
        <w:rPr>
          <w:rFonts w:ascii="Tahoma" w:hAnsi="Tahoma" w:cs="Tahoma"/>
          <w:sz w:val="24"/>
          <w:szCs w:val="24"/>
        </w:rPr>
      </w:pPr>
      <w:r w:rsidRPr="0032567A">
        <w:rPr>
          <w:rFonts w:ascii="Tahoma" w:hAnsi="Tahoma" w:cs="Tahoma"/>
          <w:b/>
          <w:sz w:val="24"/>
          <w:szCs w:val="24"/>
          <w:u w:val="single"/>
        </w:rPr>
        <w:t>Questions</w:t>
      </w:r>
      <w:r w:rsidRPr="0032567A">
        <w:rPr>
          <w:rFonts w:ascii="Tahoma" w:hAnsi="Tahoma" w:cs="Tahoma"/>
          <w:sz w:val="24"/>
          <w:szCs w:val="24"/>
          <w:u w:val="single"/>
        </w:rPr>
        <w:t>.</w:t>
      </w:r>
      <w:r w:rsidRPr="0032567A">
        <w:rPr>
          <w:rFonts w:ascii="Tahoma" w:hAnsi="Tahoma" w:cs="Tahoma"/>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sidRPr="0032567A">
        <w:rPr>
          <w:rFonts w:ascii="Tahoma" w:hAnsi="Tahoma" w:cs="Tahoma"/>
          <w:sz w:val="24"/>
          <w:szCs w:val="24"/>
        </w:rPr>
        <w:t>this Agreement</w:t>
      </w:r>
      <w:r w:rsidRPr="0032567A">
        <w:rPr>
          <w:rFonts w:ascii="Tahoma" w:hAnsi="Tahoma" w:cs="Tahoma"/>
          <w:sz w:val="24"/>
          <w:szCs w:val="24"/>
        </w:rPr>
        <w:t>.</w:t>
      </w:r>
    </w:p>
    <w:p w14:paraId="37D30E80" w14:textId="723ABCD2" w:rsidR="0009647C" w:rsidRPr="0032567A" w:rsidRDefault="0009647C" w:rsidP="00F56006">
      <w:pPr>
        <w:pStyle w:val="ListParagraph"/>
        <w:keepLines/>
        <w:widowControl w:val="0"/>
        <w:autoSpaceDE w:val="0"/>
        <w:autoSpaceDN w:val="0"/>
        <w:adjustRightInd w:val="0"/>
        <w:spacing w:after="120"/>
        <w:ind w:left="735"/>
        <w:jc w:val="both"/>
        <w:rPr>
          <w:rFonts w:ascii="Tahoma" w:hAnsi="Tahoma" w:cs="Tahoma"/>
          <w:color w:val="000000"/>
          <w:szCs w:val="24"/>
        </w:rPr>
      </w:pPr>
      <w:r w:rsidRPr="0032567A">
        <w:rPr>
          <w:rFonts w:ascii="Tahoma" w:hAnsi="Tahoma" w:cs="Tahoma"/>
          <w:b/>
          <w:color w:val="000000"/>
          <w:szCs w:val="24"/>
          <w:u w:val="single"/>
        </w:rPr>
        <w:t>Certification</w:t>
      </w:r>
      <w:r w:rsidRPr="0032567A">
        <w:rPr>
          <w:rFonts w:ascii="Tahoma" w:hAnsi="Tahoma" w:cs="Tahoma"/>
          <w:color w:val="000000"/>
          <w:szCs w:val="24"/>
        </w:rPr>
        <w:t xml:space="preserve">. Recipient shall certify to the </w:t>
      </w:r>
      <w:r w:rsidR="00A74BA2">
        <w:rPr>
          <w:rFonts w:ascii="Tahoma" w:hAnsi="Tahoma" w:cs="Tahoma"/>
          <w:color w:val="000000"/>
          <w:szCs w:val="24"/>
        </w:rPr>
        <w:t>CEC</w:t>
      </w:r>
      <w:r w:rsidRPr="0032567A">
        <w:rPr>
          <w:rFonts w:ascii="Tahoma" w:hAnsi="Tahoma" w:cs="Tahoma"/>
          <w:color w:val="000000"/>
          <w:szCs w:val="24"/>
        </w:rPr>
        <w:t xml:space="preserve"> on each Payment Request Form, either that (</w:t>
      </w:r>
      <w:r w:rsidR="00DA7B4B" w:rsidRPr="0032567A">
        <w:rPr>
          <w:rFonts w:ascii="Tahoma" w:hAnsi="Tahoma" w:cs="Tahoma"/>
          <w:color w:val="000000"/>
          <w:szCs w:val="24"/>
        </w:rPr>
        <w:t>1</w:t>
      </w:r>
      <w:r w:rsidRPr="0032567A">
        <w:rPr>
          <w:rFonts w:ascii="Tahoma" w:hAnsi="Tahoma" w:cs="Tahoma"/>
          <w:color w:val="000000"/>
          <w:szCs w:val="24"/>
        </w:rPr>
        <w:t xml:space="preserve">) prevailing wages were paid to eligible workers who provided labor for work covered by the payment request and that the </w:t>
      </w:r>
      <w:proofErr w:type="gramStart"/>
      <w:r w:rsidR="00A3308F" w:rsidRPr="0032567A">
        <w:rPr>
          <w:rFonts w:ascii="Tahoma" w:hAnsi="Tahoma" w:cs="Tahoma"/>
          <w:color w:val="000000"/>
          <w:szCs w:val="24"/>
        </w:rPr>
        <w:t>Recipient</w:t>
      </w:r>
      <w:proofErr w:type="gramEnd"/>
      <w:r w:rsidRPr="0032567A">
        <w:rPr>
          <w:rFonts w:ascii="Tahoma" w:hAnsi="Tahoma" w:cs="Tahoma"/>
          <w:color w:val="000000"/>
          <w:szCs w:val="24"/>
        </w:rPr>
        <w:t xml:space="preserve"> and all contractors and subcontractors otherwise complied with all California prevailing wage laws, or (</w:t>
      </w:r>
      <w:r w:rsidR="00DA7B4B" w:rsidRPr="0032567A">
        <w:rPr>
          <w:rFonts w:ascii="Tahoma" w:hAnsi="Tahoma" w:cs="Tahoma"/>
          <w:color w:val="000000"/>
          <w:szCs w:val="24"/>
        </w:rPr>
        <w:t>2</w:t>
      </w:r>
      <w:r w:rsidRPr="0032567A">
        <w:rPr>
          <w:rFonts w:ascii="Tahoma" w:hAnsi="Tahoma" w:cs="Tahoma"/>
          <w:color w:val="000000"/>
          <w:szCs w:val="24"/>
        </w:rPr>
        <w:t>) that the project is not a public work requiring the payment of prevailing wages.</w:t>
      </w:r>
      <w:r w:rsidR="00C21DB0">
        <w:rPr>
          <w:rFonts w:ascii="Tahoma" w:hAnsi="Tahoma" w:cs="Tahoma"/>
          <w:color w:val="000000"/>
          <w:szCs w:val="24"/>
        </w:rPr>
        <w:t xml:space="preserve"> </w:t>
      </w:r>
      <w:r w:rsidRPr="0032567A">
        <w:rPr>
          <w:rFonts w:ascii="Tahoma" w:hAnsi="Tahoma" w:cs="Tahoma"/>
          <w:color w:val="000000"/>
          <w:szCs w:val="24"/>
        </w:rPr>
        <w:t>In the latter case, Recipient shall provide competent proof of a DIR or court determination that the project is not a public work requiring the payment of prevailing wages.</w:t>
      </w:r>
    </w:p>
    <w:p w14:paraId="36E0034A" w14:textId="725D2C0B" w:rsidR="0009647C" w:rsidRPr="0032567A" w:rsidRDefault="0009647C" w:rsidP="00F56006">
      <w:pPr>
        <w:keepLines/>
        <w:widowControl w:val="0"/>
        <w:autoSpaceDE w:val="0"/>
        <w:autoSpaceDN w:val="0"/>
        <w:adjustRightInd w:val="0"/>
        <w:spacing w:after="120"/>
        <w:ind w:left="735"/>
        <w:jc w:val="both"/>
        <w:rPr>
          <w:rFonts w:ascii="Tahoma" w:hAnsi="Tahoma" w:cs="Tahoma"/>
          <w:color w:val="000000"/>
          <w:szCs w:val="24"/>
        </w:rPr>
      </w:pPr>
      <w:r w:rsidRPr="0032567A">
        <w:rPr>
          <w:rFonts w:ascii="Tahoma" w:hAnsi="Tahoma" w:cs="Tahoma"/>
          <w:color w:val="000000"/>
          <w:szCs w:val="24"/>
        </w:rPr>
        <w:t xml:space="preserve">Prior to the release of any retained funds under this Agreement, the Recipient shall submit to the </w:t>
      </w:r>
      <w:r w:rsidR="00A74BA2">
        <w:rPr>
          <w:rFonts w:ascii="Tahoma" w:hAnsi="Tahoma" w:cs="Tahoma"/>
          <w:color w:val="000000"/>
          <w:szCs w:val="24"/>
        </w:rPr>
        <w:t>CEC</w:t>
      </w:r>
      <w:r w:rsidRPr="0032567A">
        <w:rPr>
          <w:rFonts w:ascii="Tahoma" w:hAnsi="Tahoma" w:cs="Tahoma"/>
          <w:color w:val="000000"/>
          <w:szCs w:val="24"/>
        </w:rPr>
        <w:t xml:space="preserve"> the above-described certificate signed by the Recipient and all contractors and subcontractors performing public works activities on the project. Absent such certificate, Recipient shall have no right to any funds under this </w:t>
      </w:r>
      <w:r w:rsidR="00DA7B4B" w:rsidRPr="0032567A">
        <w:rPr>
          <w:rFonts w:ascii="Tahoma" w:hAnsi="Tahoma" w:cs="Tahoma"/>
          <w:color w:val="000000"/>
          <w:szCs w:val="24"/>
        </w:rPr>
        <w:t>Agreement</w:t>
      </w:r>
      <w:r w:rsidRPr="0032567A">
        <w:rPr>
          <w:rFonts w:ascii="Tahoma" w:hAnsi="Tahoma" w:cs="Tahoma"/>
          <w:color w:val="000000"/>
          <w:szCs w:val="24"/>
        </w:rPr>
        <w:t xml:space="preserve">, and </w:t>
      </w:r>
      <w:r w:rsidR="00A74BA2">
        <w:rPr>
          <w:rFonts w:ascii="Tahoma" w:hAnsi="Tahoma" w:cs="Tahoma"/>
          <w:color w:val="000000"/>
          <w:szCs w:val="24"/>
        </w:rPr>
        <w:t>CEC</w:t>
      </w:r>
      <w:r w:rsidRPr="0032567A">
        <w:rPr>
          <w:rFonts w:ascii="Tahoma" w:hAnsi="Tahoma" w:cs="Tahoma"/>
          <w:color w:val="000000"/>
          <w:szCs w:val="24"/>
        </w:rPr>
        <w:t xml:space="preserve"> shall be relieved of any obligation to pay said funds.</w:t>
      </w:r>
    </w:p>
    <w:p w14:paraId="4AEB0FF7" w14:textId="7C205BCE" w:rsidR="0009647C" w:rsidRPr="0032567A" w:rsidRDefault="0009647C" w:rsidP="00E6043C">
      <w:pPr>
        <w:pStyle w:val="Heading1"/>
      </w:pPr>
      <w:r w:rsidRPr="0032567A">
        <w:rPr>
          <w:color w:val="000000"/>
          <w:szCs w:val="24"/>
        </w:rPr>
        <w:tab/>
      </w:r>
      <w:bookmarkStart w:id="54" w:name="_Toc165364730"/>
      <w:r w:rsidRPr="0032567A">
        <w:rPr>
          <w:color w:val="000000"/>
        </w:rPr>
        <w:t>I</w:t>
      </w:r>
      <w:r w:rsidRPr="0032567A">
        <w:t>ntellectual Property</w:t>
      </w:r>
      <w:bookmarkEnd w:id="54"/>
    </w:p>
    <w:p w14:paraId="1A898452" w14:textId="7B6F9010" w:rsidR="00A913A2" w:rsidRPr="0032567A" w:rsidRDefault="0009647C" w:rsidP="00E6043C">
      <w:pPr>
        <w:pStyle w:val="Heading2"/>
        <w:numPr>
          <w:ilvl w:val="0"/>
          <w:numId w:val="28"/>
        </w:numPr>
        <w:ind w:left="1440" w:hanging="720"/>
        <w:jc w:val="both"/>
        <w:rPr>
          <w:rFonts w:ascii="Tahoma" w:hAnsi="Tahoma" w:cs="Tahoma"/>
        </w:rPr>
      </w:pPr>
      <w:r w:rsidRPr="0032567A">
        <w:rPr>
          <w:rFonts w:ascii="Tahoma" w:hAnsi="Tahoma" w:cs="Tahoma"/>
        </w:rPr>
        <w:t xml:space="preserve">The </w:t>
      </w:r>
      <w:r w:rsidR="00A74BA2">
        <w:rPr>
          <w:rFonts w:ascii="Tahoma" w:hAnsi="Tahoma" w:cs="Tahoma"/>
        </w:rPr>
        <w:t>CEC</w:t>
      </w:r>
      <w:r w:rsidRPr="0032567A">
        <w:rPr>
          <w:rFonts w:ascii="Tahoma" w:hAnsi="Tahoma" w:cs="Tahoma"/>
        </w:rPr>
        <w:t xml:space="preserve"> makes no claim to </w:t>
      </w:r>
      <w:r w:rsidR="00A37283" w:rsidRPr="0032567A">
        <w:rPr>
          <w:rFonts w:ascii="Tahoma" w:hAnsi="Tahoma" w:cs="Tahoma"/>
        </w:rPr>
        <w:t>“</w:t>
      </w:r>
      <w:r w:rsidRPr="0032567A">
        <w:rPr>
          <w:rFonts w:ascii="Tahoma" w:hAnsi="Tahoma" w:cs="Tahoma"/>
        </w:rPr>
        <w:t>intellectual property</w:t>
      </w:r>
      <w:r w:rsidR="00A37283" w:rsidRPr="0032567A">
        <w:rPr>
          <w:rFonts w:ascii="Tahoma" w:hAnsi="Tahoma" w:cs="Tahoma"/>
        </w:rPr>
        <w:t>”</w:t>
      </w:r>
      <w:r w:rsidRPr="0032567A">
        <w:rPr>
          <w:rFonts w:ascii="Tahoma" w:hAnsi="Tahoma" w:cs="Tahoma"/>
        </w:rPr>
        <w:t xml:space="preserve"> developed under this Agreement except as expressly provided herein.</w:t>
      </w:r>
      <w:r w:rsidR="00080720" w:rsidRPr="0032567A">
        <w:rPr>
          <w:rFonts w:ascii="Tahoma" w:hAnsi="Tahoma" w:cs="Tahoma"/>
        </w:rPr>
        <w:t xml:space="preserve"> </w:t>
      </w:r>
    </w:p>
    <w:p w14:paraId="02D4BBFB" w14:textId="77777777" w:rsidR="00A913A2" w:rsidRPr="0032567A" w:rsidRDefault="00A913A2" w:rsidP="00F56006">
      <w:pPr>
        <w:jc w:val="both"/>
      </w:pPr>
    </w:p>
    <w:p w14:paraId="4E1FAE52" w14:textId="6247B2ED" w:rsidR="00CC2B02" w:rsidRDefault="009B7029" w:rsidP="00E6043C">
      <w:pPr>
        <w:pStyle w:val="Heading2"/>
        <w:numPr>
          <w:ilvl w:val="0"/>
          <w:numId w:val="28"/>
        </w:numPr>
        <w:spacing w:after="240"/>
        <w:ind w:left="1440" w:hanging="720"/>
        <w:jc w:val="both"/>
        <w:rPr>
          <w:rFonts w:ascii="Tahoma" w:hAnsi="Tahoma" w:cs="Tahoma"/>
        </w:rPr>
      </w:pPr>
      <w:r w:rsidRPr="0032567A">
        <w:rPr>
          <w:rFonts w:ascii="Tahoma" w:hAnsi="Tahoma" w:cs="Tahoma"/>
        </w:rPr>
        <w:t xml:space="preserve">“Intellectual property” means: (a) inventions, technologies, designs, drawings,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 </w:t>
      </w:r>
    </w:p>
    <w:p w14:paraId="0D88A747" w14:textId="01F6AF93" w:rsidR="00D928BC" w:rsidRPr="0032567A" w:rsidRDefault="00CC2B02" w:rsidP="00F56006">
      <w:pPr>
        <w:spacing w:after="240"/>
        <w:ind w:left="1440"/>
        <w:jc w:val="both"/>
        <w:rPr>
          <w:rFonts w:ascii="Tahoma" w:hAnsi="Tahoma" w:cs="Tahoma"/>
        </w:rPr>
      </w:pPr>
      <w:r w:rsidRPr="0032567A">
        <w:rPr>
          <w:rFonts w:ascii="Tahoma" w:hAnsi="Tahoma" w:cs="Tahoma"/>
        </w:rPr>
        <w:t xml:space="preserve">“Product” means any tangible item specified for delivery to the </w:t>
      </w:r>
      <w:r w:rsidR="00A74BA2">
        <w:rPr>
          <w:rFonts w:ascii="Tahoma" w:hAnsi="Tahoma" w:cs="Tahoma"/>
        </w:rPr>
        <w:t>CEC</w:t>
      </w:r>
      <w:r w:rsidRPr="0032567A">
        <w:rPr>
          <w:rFonts w:ascii="Tahoma" w:hAnsi="Tahoma" w:cs="Tahoma"/>
        </w:rPr>
        <w:t xml:space="preserve"> in the Scope of Work.</w:t>
      </w:r>
    </w:p>
    <w:p w14:paraId="04F26FAD" w14:textId="295293D0" w:rsidR="00C63AE5" w:rsidRPr="00C63AE5" w:rsidRDefault="009B7029" w:rsidP="00F56006">
      <w:pPr>
        <w:spacing w:after="120"/>
        <w:ind w:left="1440"/>
        <w:jc w:val="both"/>
        <w:rPr>
          <w:rFonts w:ascii="Tahoma" w:hAnsi="Tahoma" w:cs="Tahoma"/>
        </w:rPr>
      </w:pPr>
      <w:r w:rsidRPr="00C63AE5">
        <w:rPr>
          <w:rFonts w:ascii="Tahoma" w:hAnsi="Tahoma" w:cs="Tahoma"/>
        </w:rPr>
        <w:t>“Works of authorship” does not include written products created for Agreement reporting and management purposes, such as reports, summaries, lists, letters, agendas, schedules, and invoices.</w:t>
      </w:r>
    </w:p>
    <w:p w14:paraId="509EE570" w14:textId="6FBA5452" w:rsidR="00C63AE5" w:rsidRPr="0032567A" w:rsidRDefault="009B7029" w:rsidP="00E6043C">
      <w:pPr>
        <w:pStyle w:val="ListParagraph"/>
        <w:numPr>
          <w:ilvl w:val="0"/>
          <w:numId w:val="28"/>
        </w:numPr>
        <w:spacing w:after="120"/>
        <w:ind w:left="1440" w:hanging="720"/>
        <w:jc w:val="both"/>
      </w:pPr>
      <w:r w:rsidRPr="00C63AE5">
        <w:rPr>
          <w:rFonts w:ascii="Tahoma" w:hAnsi="Tahoma" w:cs="Tahoma"/>
        </w:rPr>
        <w:t xml:space="preserve">The </w:t>
      </w:r>
      <w:r w:rsidR="00A74BA2">
        <w:rPr>
          <w:rFonts w:ascii="Tahoma" w:hAnsi="Tahoma" w:cs="Tahoma"/>
        </w:rPr>
        <w:t>CEC</w:t>
      </w:r>
      <w:r w:rsidRPr="00C63AE5">
        <w:rPr>
          <w:rFonts w:ascii="Tahoma" w:hAnsi="Tahoma" w:cs="Tahoma"/>
        </w:rPr>
        <w:t xml:space="preserve"> owns all products identified in the Scope of Work, </w:t>
      </w:r>
      <w:proofErr w:type="gramStart"/>
      <w:r w:rsidRPr="00C63AE5">
        <w:rPr>
          <w:rFonts w:ascii="Tahoma" w:hAnsi="Tahoma" w:cs="Tahoma"/>
        </w:rPr>
        <w:t>with the exception of</w:t>
      </w:r>
      <w:proofErr w:type="gramEnd"/>
      <w:r w:rsidRPr="00C63AE5">
        <w:rPr>
          <w:rFonts w:ascii="Tahoma" w:hAnsi="Tahoma" w:cs="Tahoma"/>
        </w:rPr>
        <w:t xml:space="preserve"> products that fall within the definition of “intellectual property.”</w:t>
      </w:r>
    </w:p>
    <w:p w14:paraId="2D142AA8" w14:textId="758539EE" w:rsidR="00C63AE5" w:rsidRPr="00C63AE5" w:rsidRDefault="00A26717" w:rsidP="00E6043C">
      <w:pPr>
        <w:pStyle w:val="ListParagraph"/>
        <w:numPr>
          <w:ilvl w:val="0"/>
          <w:numId w:val="28"/>
        </w:numPr>
        <w:spacing w:after="120"/>
        <w:ind w:left="1440" w:hanging="720"/>
        <w:jc w:val="both"/>
        <w:rPr>
          <w:rFonts w:ascii="Tahoma" w:hAnsi="Tahoma" w:cs="Tahoma"/>
        </w:rPr>
      </w:pPr>
      <w:r w:rsidRPr="00C63AE5">
        <w:rPr>
          <w:rFonts w:ascii="Tahoma" w:hAnsi="Tahoma" w:cs="Tahoma"/>
        </w:rPr>
        <w:t>T</w:t>
      </w:r>
      <w:r w:rsidR="009B7029" w:rsidRPr="00C63AE5">
        <w:rPr>
          <w:rFonts w:ascii="Tahoma" w:hAnsi="Tahoma" w:cs="Tahoma"/>
        </w:rPr>
        <w:t xml:space="preserve">he </w:t>
      </w:r>
      <w:r w:rsidR="00A74BA2">
        <w:rPr>
          <w:rFonts w:ascii="Tahoma" w:hAnsi="Tahoma" w:cs="Tahoma"/>
        </w:rPr>
        <w:t>CEC</w:t>
      </w:r>
      <w:r w:rsidR="009B7029" w:rsidRPr="00C63AE5">
        <w:rPr>
          <w:rFonts w:ascii="Tahoma" w:hAnsi="Tahoma" w:cs="Tahoma"/>
        </w:rPr>
        <w:t xml:space="preserve"> </w:t>
      </w:r>
      <w:r w:rsidRPr="00C63AE5">
        <w:rPr>
          <w:rFonts w:ascii="Tahoma" w:hAnsi="Tahoma" w:cs="Tahoma"/>
        </w:rPr>
        <w:t>has</w:t>
      </w:r>
      <w:r w:rsidR="009B7029" w:rsidRPr="00C63AE5">
        <w:rPr>
          <w:rFonts w:ascii="Tahoma" w:hAnsi="Tahoma" w:cs="Tahoma"/>
        </w:rPr>
        <w:t xml:space="preserve"> a no-cost, non-exclusive, transferable, irrevocable, royalty-free, worldwide, perpetual license to use, publish, translate, modify, and reproduce intellectual property for governmental purposes, including but not limited to providing data and reports </w:t>
      </w:r>
      <w:r w:rsidR="00B0564F">
        <w:rPr>
          <w:rFonts w:ascii="Tahoma" w:hAnsi="Tahoma" w:cs="Tahoma"/>
        </w:rPr>
        <w:t xml:space="preserve">to </w:t>
      </w:r>
      <w:r w:rsidR="00544978" w:rsidRPr="00C63AE5">
        <w:rPr>
          <w:rFonts w:ascii="Tahoma" w:hAnsi="Tahoma" w:cs="Tahoma"/>
        </w:rPr>
        <w:t>other government en</w:t>
      </w:r>
      <w:r w:rsidR="00F2053A" w:rsidRPr="00C63AE5">
        <w:rPr>
          <w:rFonts w:ascii="Tahoma" w:hAnsi="Tahoma" w:cs="Tahoma"/>
        </w:rPr>
        <w:t>tities</w:t>
      </w:r>
      <w:r w:rsidR="0027739D" w:rsidRPr="00C63AE5">
        <w:rPr>
          <w:rFonts w:ascii="Tahoma" w:hAnsi="Tahoma" w:cs="Tahoma"/>
        </w:rPr>
        <w:t xml:space="preserve">, state legislature, </w:t>
      </w:r>
      <w:r w:rsidR="00220326" w:rsidRPr="00C63AE5">
        <w:rPr>
          <w:rFonts w:ascii="Tahoma" w:hAnsi="Tahoma" w:cs="Tahoma"/>
        </w:rPr>
        <w:t xml:space="preserve">and utility </w:t>
      </w:r>
      <w:r w:rsidR="00216870" w:rsidRPr="00C63AE5">
        <w:rPr>
          <w:rFonts w:ascii="Tahoma" w:hAnsi="Tahoma" w:cs="Tahoma"/>
        </w:rPr>
        <w:t>companies</w:t>
      </w:r>
      <w:r w:rsidR="009B7029" w:rsidRPr="00C63AE5">
        <w:rPr>
          <w:rFonts w:ascii="Tahoma" w:hAnsi="Tahoma" w:cs="Tahoma"/>
        </w:rPr>
        <w:t xml:space="preserve"> and using data for the development of future programs.</w:t>
      </w:r>
      <w:r w:rsidR="00C21DB0">
        <w:rPr>
          <w:rFonts w:ascii="Tahoma" w:hAnsi="Tahoma" w:cs="Tahoma"/>
        </w:rPr>
        <w:t xml:space="preserve"> </w:t>
      </w:r>
    </w:p>
    <w:p w14:paraId="2C67A7D7" w14:textId="2ECA14C5" w:rsidR="00216870" w:rsidRPr="00C63AE5" w:rsidRDefault="009B7029" w:rsidP="00E6043C">
      <w:pPr>
        <w:pStyle w:val="ListParagraph"/>
        <w:numPr>
          <w:ilvl w:val="0"/>
          <w:numId w:val="28"/>
        </w:numPr>
        <w:spacing w:after="120"/>
        <w:ind w:left="1440" w:hanging="720"/>
        <w:jc w:val="both"/>
        <w:rPr>
          <w:rFonts w:ascii="Tahoma" w:hAnsi="Tahoma" w:cs="Tahoma"/>
        </w:rPr>
      </w:pPr>
      <w:r w:rsidRPr="00C63AE5">
        <w:rPr>
          <w:rFonts w:ascii="Tahoma" w:hAnsi="Tahoma" w:cs="Tahoma"/>
        </w:rPr>
        <w:t xml:space="preserve">The Recipient may not, in supplying work under this Agreement, knowingly infringe or misappropriate any intellectual property right of a third </w:t>
      </w:r>
      <w:r w:rsidR="00216870" w:rsidRPr="00C63AE5">
        <w:rPr>
          <w:rFonts w:ascii="Tahoma" w:hAnsi="Tahoma" w:cs="Tahoma"/>
        </w:rPr>
        <w:t>party and</w:t>
      </w:r>
      <w:r w:rsidRPr="00C63AE5">
        <w:rPr>
          <w:rFonts w:ascii="Tahoma" w:hAnsi="Tahoma" w:cs="Tahoma"/>
        </w:rPr>
        <w:t xml:space="preserve"> will take reasonable actions to avoid infringement.</w:t>
      </w:r>
      <w:r w:rsidR="00C21DB0">
        <w:rPr>
          <w:rFonts w:ascii="Tahoma" w:hAnsi="Tahoma" w:cs="Tahoma"/>
        </w:rPr>
        <w:t xml:space="preserve"> </w:t>
      </w:r>
    </w:p>
    <w:p w14:paraId="1B36B7EF" w14:textId="26217936" w:rsidR="009B7029" w:rsidRPr="0032567A" w:rsidRDefault="009B7029" w:rsidP="00216870">
      <w:pPr>
        <w:pStyle w:val="BodyTextIndent3"/>
        <w:keepLines/>
        <w:widowControl w:val="0"/>
        <w:spacing w:after="120"/>
        <w:ind w:left="1440"/>
        <w:rPr>
          <w:rFonts w:ascii="Tahoma" w:hAnsi="Tahoma" w:cs="Tahoma"/>
        </w:rPr>
      </w:pPr>
      <w:r w:rsidRPr="0032567A">
        <w:rPr>
          <w:rFonts w:ascii="Tahoma" w:hAnsi="Tahoma" w:cs="Tahoma"/>
        </w:rPr>
        <w:t xml:space="preserve">To the extent allowed under California law, the Recipient will defend and indemnify the </w:t>
      </w:r>
      <w:r w:rsidR="00A74BA2">
        <w:rPr>
          <w:rFonts w:ascii="Tahoma" w:hAnsi="Tahoma" w:cs="Tahoma"/>
        </w:rPr>
        <w:t>CEC</w:t>
      </w:r>
      <w:r w:rsidRPr="0032567A">
        <w:rPr>
          <w:rFonts w:ascii="Tahoma" w:hAnsi="Tahoma" w:cs="Tahoma"/>
        </w:rPr>
        <w:t xml:space="preserve"> from and against any claim, lawsuit, or other proceeding, loss, cost, liability, or expense (including court costs and reasonable fees of attorneys and other professionals) to the extent arising out of: (i) any third party claim that a product infringes any patent, copyright, trade secret, or other intellectual property right of any third party; or (ii) any third party claim arising out of the negligent or other tortious acts or omissions by the Recipient or its employees, subcontractors, or agents in connection with or related to the products or the Recipient’s performance under this Agreement.</w:t>
      </w:r>
    </w:p>
    <w:p w14:paraId="2D21D323" w14:textId="6D33D299" w:rsidR="00796152" w:rsidRPr="0032567A" w:rsidRDefault="00796152" w:rsidP="00E6043C">
      <w:pPr>
        <w:pStyle w:val="Heading1"/>
      </w:pPr>
      <w:r w:rsidRPr="0032567A">
        <w:tab/>
      </w:r>
      <w:bookmarkStart w:id="55" w:name="_Toc165364731"/>
      <w:r w:rsidR="008918A4">
        <w:t>CEC</w:t>
      </w:r>
      <w:r w:rsidRPr="0032567A">
        <w:t xml:space="preserve"> Remedies for Recipient’s Non-Compliance</w:t>
      </w:r>
      <w:bookmarkEnd w:id="55"/>
    </w:p>
    <w:p w14:paraId="16705A86" w14:textId="18513829" w:rsidR="00796152" w:rsidRDefault="00796152" w:rsidP="00F56006">
      <w:pPr>
        <w:keepLines/>
        <w:widowControl w:val="0"/>
        <w:autoSpaceDE w:val="0"/>
        <w:autoSpaceDN w:val="0"/>
        <w:adjustRightInd w:val="0"/>
        <w:spacing w:after="120"/>
        <w:ind w:left="735"/>
        <w:jc w:val="both"/>
        <w:rPr>
          <w:rFonts w:ascii="Tahoma" w:hAnsi="Tahoma" w:cs="Tahoma"/>
          <w:color w:val="000000"/>
          <w:szCs w:val="24"/>
        </w:rPr>
      </w:pPr>
      <w:r w:rsidRPr="0032567A">
        <w:rPr>
          <w:rFonts w:ascii="Tahoma" w:hAnsi="Tahoma" w:cs="Tahoma"/>
          <w:color w:val="000000"/>
          <w:szCs w:val="24"/>
        </w:rPr>
        <w:t xml:space="preserve">Without limiting any of its other remedies, the </w:t>
      </w:r>
      <w:r w:rsidR="008918A4">
        <w:rPr>
          <w:rFonts w:ascii="Tahoma" w:hAnsi="Tahoma" w:cs="Tahoma"/>
          <w:color w:val="000000"/>
          <w:szCs w:val="24"/>
        </w:rPr>
        <w:t>CEC</w:t>
      </w:r>
      <w:r w:rsidRPr="0032567A">
        <w:rPr>
          <w:rFonts w:ascii="Tahoma" w:hAnsi="Tahoma" w:cs="Tahoma"/>
          <w:color w:val="000000"/>
          <w:szCs w:val="24"/>
        </w:rPr>
        <w:t xml:space="preserve"> 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w:t>
      </w:r>
      <w:r w:rsidR="008918A4">
        <w:rPr>
          <w:rFonts w:ascii="Tahoma" w:hAnsi="Tahoma" w:cs="Tahoma"/>
          <w:color w:val="000000"/>
          <w:szCs w:val="24"/>
        </w:rPr>
        <w:t>CEC</w:t>
      </w:r>
      <w:r w:rsidRPr="0032567A">
        <w:rPr>
          <w:rFonts w:ascii="Tahoma" w:hAnsi="Tahoma" w:cs="Tahoma"/>
          <w:color w:val="000000"/>
          <w:szCs w:val="24"/>
        </w:rPr>
        <w:t>, without limiting its other remedies, is entitled to repayment of all funds paid to Recipient if the Recipient does not timely complete all tasks in the Scope of Work.</w:t>
      </w:r>
      <w:r w:rsidR="00176C97">
        <w:rPr>
          <w:rFonts w:ascii="Tahoma" w:hAnsi="Tahoma" w:cs="Tahoma"/>
          <w:color w:val="000000"/>
          <w:szCs w:val="24"/>
        </w:rPr>
        <w:t xml:space="preserve"> </w:t>
      </w:r>
      <w:r w:rsidR="005B54EF">
        <w:rPr>
          <w:rFonts w:ascii="Tahoma" w:hAnsi="Tahoma" w:cs="Tahoma"/>
          <w:color w:val="000000"/>
          <w:szCs w:val="24"/>
        </w:rPr>
        <w:t>These remedies will also be flowed down to Retrofit Awardees in the event of breach of their Program Participation Agreements.</w:t>
      </w:r>
    </w:p>
    <w:p w14:paraId="1B15B7BF" w14:textId="6458662A" w:rsidR="00A50687" w:rsidRDefault="00A50687" w:rsidP="00F56006">
      <w:pPr>
        <w:keepLines/>
        <w:widowControl w:val="0"/>
        <w:autoSpaceDE w:val="0"/>
        <w:autoSpaceDN w:val="0"/>
        <w:adjustRightInd w:val="0"/>
        <w:spacing w:after="120"/>
        <w:ind w:left="735"/>
        <w:jc w:val="both"/>
        <w:rPr>
          <w:rFonts w:ascii="Tahoma" w:hAnsi="Tahoma" w:cs="Tahoma"/>
          <w:color w:val="000000"/>
          <w:szCs w:val="24"/>
        </w:rPr>
      </w:pPr>
      <w:r>
        <w:rPr>
          <w:rFonts w:ascii="Tahoma" w:hAnsi="Tahoma" w:cs="Tahoma"/>
          <w:color w:val="000000"/>
          <w:szCs w:val="24"/>
        </w:rPr>
        <w:t>Further, if any penalty, fine, or other assessment is issued against the CEC</w:t>
      </w:r>
      <w:r w:rsidR="000557EE">
        <w:rPr>
          <w:rFonts w:ascii="Tahoma" w:hAnsi="Tahoma" w:cs="Tahoma"/>
          <w:color w:val="000000"/>
          <w:szCs w:val="24"/>
        </w:rPr>
        <w:t xml:space="preserve"> or the CEC and other parties </w:t>
      </w:r>
      <w:proofErr w:type="gramStart"/>
      <w:r w:rsidR="000557EE">
        <w:rPr>
          <w:rFonts w:ascii="Tahoma" w:hAnsi="Tahoma" w:cs="Tahoma"/>
          <w:color w:val="000000"/>
          <w:szCs w:val="24"/>
        </w:rPr>
        <w:t>as a result</w:t>
      </w:r>
      <w:r w:rsidR="00047482">
        <w:rPr>
          <w:rFonts w:ascii="Tahoma" w:hAnsi="Tahoma" w:cs="Tahoma"/>
          <w:color w:val="000000"/>
          <w:szCs w:val="24"/>
        </w:rPr>
        <w:t xml:space="preserve"> of</w:t>
      </w:r>
      <w:proofErr w:type="gramEnd"/>
      <w:r w:rsidR="00047482">
        <w:rPr>
          <w:rFonts w:ascii="Tahoma" w:hAnsi="Tahoma" w:cs="Tahoma"/>
          <w:color w:val="000000"/>
          <w:szCs w:val="24"/>
        </w:rPr>
        <w:t xml:space="preserve"> the Recipient</w:t>
      </w:r>
      <w:r w:rsidR="005C7CFA">
        <w:rPr>
          <w:rFonts w:ascii="Tahoma" w:hAnsi="Tahoma" w:cs="Tahoma"/>
          <w:color w:val="000000"/>
          <w:szCs w:val="24"/>
        </w:rPr>
        <w:t xml:space="preserve">’s, its subcontractors’, or </w:t>
      </w:r>
      <w:r w:rsidR="009A6404">
        <w:rPr>
          <w:rFonts w:ascii="Tahoma" w:hAnsi="Tahoma" w:cs="Tahoma"/>
          <w:color w:val="000000"/>
          <w:szCs w:val="24"/>
        </w:rPr>
        <w:t>a Retrofit Awardee’</w:t>
      </w:r>
      <w:r w:rsidR="002F6628">
        <w:rPr>
          <w:rFonts w:ascii="Tahoma" w:hAnsi="Tahoma" w:cs="Tahoma"/>
          <w:color w:val="000000"/>
          <w:szCs w:val="24"/>
        </w:rPr>
        <w:t>s</w:t>
      </w:r>
      <w:r w:rsidR="00B84B0F">
        <w:rPr>
          <w:rFonts w:ascii="Tahoma" w:hAnsi="Tahoma" w:cs="Tahoma"/>
          <w:color w:val="000000"/>
          <w:szCs w:val="24"/>
        </w:rPr>
        <w:t xml:space="preserve"> failure to comply with the Agreement requirements</w:t>
      </w:r>
      <w:r w:rsidR="008A39E2">
        <w:rPr>
          <w:rFonts w:ascii="Tahoma" w:hAnsi="Tahoma" w:cs="Tahoma"/>
          <w:color w:val="000000"/>
          <w:szCs w:val="24"/>
        </w:rPr>
        <w:t xml:space="preserve">, the Recipient shall pay all assessment amounts with its own, non-grant funds, including any assessment against the CEC. Should the Recipient fail to pay the penalty, fine, or other assessment, the Recipient acknowledges that such monies may be paid out of retention. </w:t>
      </w:r>
    </w:p>
    <w:p w14:paraId="324B4C5C" w14:textId="66FD0E8D" w:rsidR="00C30960" w:rsidRPr="00C30960" w:rsidRDefault="00CD762A" w:rsidP="00E6043C">
      <w:pPr>
        <w:pStyle w:val="Heading1"/>
        <w:rPr>
          <w:rFonts w:ascii="Tahoma" w:hAnsi="Tahoma" w:cs="Tahoma"/>
          <w:color w:val="000000"/>
        </w:rPr>
      </w:pPr>
      <w:bookmarkStart w:id="56" w:name="_Toc165364732"/>
      <w:r>
        <w:t>Enforcement</w:t>
      </w:r>
      <w:bookmarkEnd w:id="56"/>
      <w:r w:rsidR="00C30960" w:rsidRPr="4F7CAAA8">
        <w:rPr>
          <w:rFonts w:ascii="Tahoma" w:hAnsi="Tahoma" w:cs="Tahoma"/>
          <w:color w:val="000000"/>
        </w:rPr>
        <w:t xml:space="preserve"> </w:t>
      </w:r>
    </w:p>
    <w:p w14:paraId="0DBD2231" w14:textId="77777777" w:rsidR="00C30960" w:rsidRPr="00C30960" w:rsidRDefault="00C30960" w:rsidP="00D22232">
      <w:pPr>
        <w:pStyle w:val="BodyTextIndent3"/>
        <w:keepLines/>
        <w:widowControl w:val="0"/>
        <w:spacing w:after="120"/>
        <w:ind w:left="1440" w:hanging="720"/>
        <w:rPr>
          <w:rFonts w:ascii="Tahoma" w:hAnsi="Tahoma" w:cs="Tahoma"/>
          <w:color w:val="000000"/>
          <w:szCs w:val="24"/>
        </w:rPr>
      </w:pPr>
      <w:r w:rsidRPr="00C30960">
        <w:rPr>
          <w:rFonts w:ascii="Tahoma" w:hAnsi="Tahoma" w:cs="Tahoma"/>
          <w:color w:val="000000"/>
          <w:szCs w:val="24"/>
        </w:rPr>
        <w:t>a.</w:t>
      </w:r>
      <w:r w:rsidRPr="00C30960">
        <w:rPr>
          <w:rFonts w:ascii="Tahoma" w:hAnsi="Tahoma" w:cs="Tahoma"/>
          <w:color w:val="000000"/>
          <w:szCs w:val="24"/>
        </w:rPr>
        <w:tab/>
      </w:r>
      <w:r w:rsidRPr="00D22232">
        <w:rPr>
          <w:rFonts w:ascii="Tahoma" w:hAnsi="Tahoma" w:cs="Tahoma"/>
        </w:rPr>
        <w:t>Recovery</w:t>
      </w:r>
      <w:r w:rsidRPr="00C30960">
        <w:rPr>
          <w:rFonts w:ascii="Tahoma" w:hAnsi="Tahoma" w:cs="Tahoma"/>
          <w:color w:val="000000"/>
          <w:szCs w:val="24"/>
        </w:rPr>
        <w:t xml:space="preserve"> of Overpayment or Misuse of Funds </w:t>
      </w:r>
    </w:p>
    <w:p w14:paraId="2BD57131" w14:textId="6199A4A9" w:rsidR="00C30960" w:rsidRPr="00C30960" w:rsidRDefault="00C30960" w:rsidP="00D22232">
      <w:pPr>
        <w:pStyle w:val="BodyTextIndent3"/>
        <w:keepLines/>
        <w:widowControl w:val="0"/>
        <w:spacing w:after="120"/>
        <w:ind w:left="1440"/>
        <w:rPr>
          <w:rFonts w:ascii="Tahoma" w:hAnsi="Tahoma" w:cs="Tahoma"/>
          <w:color w:val="000000"/>
          <w:szCs w:val="24"/>
        </w:rPr>
      </w:pPr>
      <w:r w:rsidRPr="00C30960">
        <w:rPr>
          <w:rFonts w:ascii="Tahoma" w:hAnsi="Tahoma" w:cs="Tahoma"/>
          <w:color w:val="000000"/>
          <w:szCs w:val="24"/>
        </w:rPr>
        <w:t xml:space="preserve">The </w:t>
      </w:r>
      <w:r w:rsidR="00A74BA2">
        <w:rPr>
          <w:rFonts w:ascii="Tahoma" w:hAnsi="Tahoma" w:cs="Tahoma"/>
          <w:color w:val="000000"/>
          <w:szCs w:val="24"/>
        </w:rPr>
        <w:t>CEC</w:t>
      </w:r>
      <w:r w:rsidRPr="00C30960">
        <w:rPr>
          <w:rFonts w:ascii="Tahoma" w:hAnsi="Tahoma" w:cs="Tahoma"/>
          <w:color w:val="000000"/>
          <w:szCs w:val="24"/>
        </w:rPr>
        <w:t xml:space="preserve"> may direct the </w:t>
      </w:r>
      <w:r w:rsidR="00A74BA2">
        <w:rPr>
          <w:rFonts w:ascii="Tahoma" w:hAnsi="Tahoma" w:cs="Tahoma"/>
          <w:color w:val="000000"/>
          <w:szCs w:val="24"/>
        </w:rPr>
        <w:t>CEC</w:t>
      </w:r>
      <w:r w:rsidRPr="00C30960">
        <w:rPr>
          <w:rFonts w:ascii="Tahoma" w:hAnsi="Tahoma" w:cs="Tahoma"/>
          <w:color w:val="000000"/>
          <w:szCs w:val="24"/>
        </w:rPr>
        <w:t xml:space="preserve">’s Office of Chief Counsel to </w:t>
      </w:r>
      <w:r w:rsidRPr="00D22232">
        <w:rPr>
          <w:rFonts w:ascii="Tahoma" w:hAnsi="Tahoma" w:cs="Tahoma"/>
        </w:rPr>
        <w:t>commence</w:t>
      </w:r>
      <w:r w:rsidRPr="00C30960">
        <w:rPr>
          <w:rFonts w:ascii="Tahoma" w:hAnsi="Tahoma" w:cs="Tahoma"/>
          <w:color w:val="000000"/>
          <w:szCs w:val="24"/>
        </w:rPr>
        <w:t xml:space="preserve"> formal legal action against any applicant or Recipient to recover any portion of a payment under the Agreement that the Executive Director determines the applicant or Recipient was not otherwise entitled to receive. </w:t>
      </w:r>
    </w:p>
    <w:p w14:paraId="366431E7" w14:textId="77777777" w:rsidR="00C30960" w:rsidRPr="00C30960" w:rsidRDefault="00C30960" w:rsidP="00D22232">
      <w:pPr>
        <w:pStyle w:val="BodyTextIndent3"/>
        <w:keepLines/>
        <w:widowControl w:val="0"/>
        <w:spacing w:after="120"/>
        <w:ind w:left="1440" w:hanging="720"/>
        <w:rPr>
          <w:rFonts w:ascii="Tahoma" w:hAnsi="Tahoma" w:cs="Tahoma"/>
          <w:color w:val="000000"/>
          <w:szCs w:val="24"/>
        </w:rPr>
      </w:pPr>
      <w:r w:rsidRPr="00C30960">
        <w:rPr>
          <w:rFonts w:ascii="Tahoma" w:hAnsi="Tahoma" w:cs="Tahoma"/>
          <w:color w:val="000000"/>
          <w:szCs w:val="24"/>
        </w:rPr>
        <w:t>b.</w:t>
      </w:r>
      <w:r w:rsidRPr="00C30960">
        <w:rPr>
          <w:rFonts w:ascii="Tahoma" w:hAnsi="Tahoma" w:cs="Tahoma"/>
          <w:color w:val="000000"/>
          <w:szCs w:val="24"/>
        </w:rPr>
        <w:tab/>
        <w:t xml:space="preserve">Fraud and </w:t>
      </w:r>
      <w:r w:rsidRPr="00D22232">
        <w:rPr>
          <w:rFonts w:ascii="Tahoma" w:hAnsi="Tahoma" w:cs="Tahoma"/>
        </w:rPr>
        <w:t>Misrepresentation</w:t>
      </w:r>
      <w:r w:rsidRPr="00C30960">
        <w:rPr>
          <w:rFonts w:ascii="Tahoma" w:hAnsi="Tahoma" w:cs="Tahoma"/>
          <w:color w:val="000000"/>
          <w:szCs w:val="24"/>
        </w:rPr>
        <w:t xml:space="preserve"> </w:t>
      </w:r>
    </w:p>
    <w:p w14:paraId="60152956" w14:textId="17097C39" w:rsidR="002606DA" w:rsidRPr="00D22232" w:rsidRDefault="00C30960" w:rsidP="00D22232">
      <w:pPr>
        <w:pStyle w:val="BodyTextIndent3"/>
        <w:keepLines/>
        <w:widowControl w:val="0"/>
        <w:spacing w:after="120"/>
        <w:ind w:left="1440"/>
        <w:rPr>
          <w:rFonts w:ascii="Tahoma" w:hAnsi="Tahoma" w:cs="Tahoma"/>
        </w:rPr>
      </w:pPr>
      <w:r w:rsidRPr="00D22232">
        <w:rPr>
          <w:rFonts w:ascii="Tahoma" w:hAnsi="Tahoma" w:cs="Tahoma"/>
        </w:rPr>
        <w:t>The Executive Director may initiate an investigation of any applicant</w:t>
      </w:r>
      <w:r w:rsidR="003C1EDE">
        <w:rPr>
          <w:rFonts w:ascii="Tahoma" w:hAnsi="Tahoma" w:cs="Tahoma"/>
        </w:rPr>
        <w:t>,</w:t>
      </w:r>
      <w:r w:rsidRPr="00EF498D">
        <w:rPr>
          <w:rFonts w:ascii="Tahoma" w:hAnsi="Tahoma" w:cs="Tahoma"/>
        </w:rPr>
        <w:t xml:space="preserve"> Recipient</w:t>
      </w:r>
      <w:r w:rsidR="003C1EDE">
        <w:rPr>
          <w:rFonts w:ascii="Tahoma" w:hAnsi="Tahoma" w:cs="Tahoma"/>
        </w:rPr>
        <w:t xml:space="preserve">, </w:t>
      </w:r>
      <w:r w:rsidR="00C13BDB">
        <w:rPr>
          <w:rFonts w:ascii="Tahoma" w:hAnsi="Tahoma" w:cs="Tahoma"/>
        </w:rPr>
        <w:t>subcontractor,</w:t>
      </w:r>
      <w:r w:rsidR="00D65FD7">
        <w:rPr>
          <w:rFonts w:ascii="Tahoma" w:hAnsi="Tahoma" w:cs="Tahoma"/>
        </w:rPr>
        <w:t xml:space="preserve"> </w:t>
      </w:r>
      <w:r w:rsidR="001B62B1">
        <w:rPr>
          <w:rFonts w:ascii="Tahoma" w:hAnsi="Tahoma" w:cs="Tahoma"/>
        </w:rPr>
        <w:t xml:space="preserve">vendor, </w:t>
      </w:r>
      <w:r w:rsidR="00D65FD7">
        <w:rPr>
          <w:rFonts w:ascii="Tahoma" w:hAnsi="Tahoma" w:cs="Tahoma"/>
        </w:rPr>
        <w:t>or Retrofit Awardee</w:t>
      </w:r>
      <w:r w:rsidR="007074A6" w:rsidRPr="00D22232">
        <w:rPr>
          <w:rFonts w:ascii="Tahoma" w:hAnsi="Tahoma" w:cs="Tahoma"/>
        </w:rPr>
        <w:t xml:space="preserve"> </w:t>
      </w:r>
      <w:r w:rsidRPr="00D22232">
        <w:rPr>
          <w:rFonts w:ascii="Tahoma" w:hAnsi="Tahoma" w:cs="Tahoma"/>
        </w:rPr>
        <w:t xml:space="preserve">that the Executive Director has reason to believe may have misstated, falsified, or misrepresented information in </w:t>
      </w:r>
      <w:proofErr w:type="gramStart"/>
      <w:r w:rsidRPr="00D22232">
        <w:rPr>
          <w:rFonts w:ascii="Tahoma" w:hAnsi="Tahoma" w:cs="Tahoma"/>
        </w:rPr>
        <w:t>submitting an application</w:t>
      </w:r>
      <w:proofErr w:type="gramEnd"/>
      <w:r w:rsidRPr="00D22232">
        <w:rPr>
          <w:rFonts w:ascii="Tahoma" w:hAnsi="Tahoma" w:cs="Tahoma"/>
        </w:rPr>
        <w:t xml:space="preserve">, payment claim, or reporting any information required by the Agreement. Based on the results of the investigation, the Executive Director may take any action deemed appropriate, including, but not limited to, termination of the Agreement, recovery of any overpayment, and, with the concurrence of the </w:t>
      </w:r>
      <w:r w:rsidR="00A74BA2">
        <w:rPr>
          <w:rFonts w:ascii="Tahoma" w:hAnsi="Tahoma" w:cs="Tahoma"/>
        </w:rPr>
        <w:t>CEC</w:t>
      </w:r>
      <w:r w:rsidRPr="00D22232">
        <w:rPr>
          <w:rFonts w:ascii="Tahoma" w:hAnsi="Tahoma" w:cs="Tahoma"/>
        </w:rPr>
        <w:t xml:space="preserve">, recommending the Attorney General initiate an investigation and prosecution under Government Code </w:t>
      </w:r>
      <w:r w:rsidR="00A53F66">
        <w:rPr>
          <w:rFonts w:ascii="Tahoma" w:hAnsi="Tahoma" w:cs="Tahoma"/>
        </w:rPr>
        <w:t>s</w:t>
      </w:r>
      <w:r w:rsidRPr="00D22232">
        <w:rPr>
          <w:rFonts w:ascii="Tahoma" w:hAnsi="Tahoma" w:cs="Tahoma"/>
        </w:rPr>
        <w:t>ection 12650, et seq., or other provisions of law.</w:t>
      </w:r>
    </w:p>
    <w:p w14:paraId="41F2E0C2" w14:textId="30CF9B94" w:rsidR="00F74CC9" w:rsidRPr="00F74CC9" w:rsidRDefault="00F74CC9" w:rsidP="00E6043C">
      <w:pPr>
        <w:pStyle w:val="Heading1"/>
      </w:pPr>
      <w:r w:rsidRPr="00F74CC9">
        <w:tab/>
      </w:r>
      <w:bookmarkStart w:id="57" w:name="_Toc165364733"/>
      <w:r w:rsidR="00CD762A">
        <w:t>Confidential Recipient Information</w:t>
      </w:r>
      <w:bookmarkEnd w:id="57"/>
    </w:p>
    <w:p w14:paraId="1DA553D0" w14:textId="77777777" w:rsidR="00F74CC9" w:rsidRPr="00F74CC9" w:rsidRDefault="00F74CC9" w:rsidP="00D22232">
      <w:pPr>
        <w:pStyle w:val="BodyTextIndent3"/>
        <w:keepLines/>
        <w:widowControl w:val="0"/>
        <w:spacing w:after="120"/>
        <w:ind w:left="1440" w:hanging="720"/>
        <w:rPr>
          <w:rFonts w:ascii="Tahoma" w:hAnsi="Tahoma" w:cs="Tahoma"/>
          <w:color w:val="000000"/>
          <w:szCs w:val="24"/>
        </w:rPr>
      </w:pPr>
      <w:r w:rsidRPr="00F74CC9">
        <w:rPr>
          <w:rFonts w:ascii="Tahoma" w:hAnsi="Tahoma" w:cs="Tahoma"/>
          <w:color w:val="000000"/>
          <w:szCs w:val="24"/>
        </w:rPr>
        <w:t>a.</w:t>
      </w:r>
      <w:r w:rsidRPr="00F74CC9">
        <w:rPr>
          <w:rFonts w:ascii="Tahoma" w:hAnsi="Tahoma" w:cs="Tahoma"/>
          <w:color w:val="000000"/>
          <w:szCs w:val="24"/>
        </w:rPr>
        <w:tab/>
      </w:r>
      <w:r w:rsidRPr="00502EEE">
        <w:rPr>
          <w:rFonts w:ascii="Tahoma" w:hAnsi="Tahoma" w:cs="Tahoma"/>
          <w:color w:val="000000"/>
          <w:szCs w:val="24"/>
        </w:rPr>
        <w:t>Identification</w:t>
      </w:r>
      <w:r w:rsidRPr="00F74CC9">
        <w:rPr>
          <w:rFonts w:ascii="Tahoma" w:hAnsi="Tahoma" w:cs="Tahoma"/>
          <w:color w:val="000000"/>
          <w:szCs w:val="24"/>
        </w:rPr>
        <w:t xml:space="preserve"> of Confidential Recipient Information</w:t>
      </w:r>
    </w:p>
    <w:p w14:paraId="6A8D042A" w14:textId="281B9BFE" w:rsidR="00F74CC9" w:rsidRPr="00F74CC9" w:rsidRDefault="00F74CC9" w:rsidP="00E6043C">
      <w:pPr>
        <w:widowControl w:val="0"/>
        <w:numPr>
          <w:ilvl w:val="0"/>
          <w:numId w:val="24"/>
        </w:numPr>
        <w:tabs>
          <w:tab w:val="left" w:pos="2160"/>
          <w:tab w:val="left" w:pos="4320"/>
          <w:tab w:val="left" w:pos="5040"/>
        </w:tabs>
        <w:spacing w:after="120"/>
        <w:ind w:left="2160" w:right="-29" w:hanging="720"/>
        <w:jc w:val="both"/>
        <w:rPr>
          <w:rFonts w:ascii="Tahoma" w:hAnsi="Tahoma" w:cs="Tahoma"/>
          <w:color w:val="000000"/>
          <w:szCs w:val="24"/>
        </w:rPr>
      </w:pPr>
      <w:r w:rsidRPr="00F74CC9">
        <w:rPr>
          <w:rFonts w:ascii="Tahoma" w:hAnsi="Tahoma" w:cs="Tahoma"/>
          <w:color w:val="000000"/>
          <w:szCs w:val="24"/>
        </w:rPr>
        <w:t xml:space="preserve">For the purposes of this Section, “Confidential Recipient Information” refers to information belonging to the Recipient that the Recipient has satisfactorily </w:t>
      </w:r>
      <w:r w:rsidRPr="00F374C1">
        <w:rPr>
          <w:rFonts w:ascii="Tahoma" w:hAnsi="Tahoma" w:cs="Tahoma"/>
          <w:color w:val="000000"/>
          <w:szCs w:val="24"/>
        </w:rPr>
        <w:t>identified</w:t>
      </w:r>
      <w:r w:rsidRPr="00F74CC9">
        <w:rPr>
          <w:rFonts w:ascii="Tahoma" w:hAnsi="Tahoma" w:cs="Tahoma"/>
          <w:color w:val="000000"/>
          <w:szCs w:val="24"/>
        </w:rPr>
        <w:t xml:space="preserve"> as </w:t>
      </w:r>
      <w:proofErr w:type="gramStart"/>
      <w:r w:rsidR="005C00E6" w:rsidRPr="00F74CC9">
        <w:rPr>
          <w:rFonts w:ascii="Tahoma" w:hAnsi="Tahoma" w:cs="Tahoma"/>
          <w:color w:val="000000"/>
          <w:szCs w:val="24"/>
        </w:rPr>
        <w:t>confidential</w:t>
      </w:r>
      <w:proofErr w:type="gramEnd"/>
      <w:r w:rsidRPr="00F74CC9">
        <w:rPr>
          <w:rFonts w:ascii="Tahoma" w:hAnsi="Tahoma" w:cs="Tahoma"/>
          <w:color w:val="000000"/>
          <w:szCs w:val="24"/>
        </w:rPr>
        <w:t xml:space="preserve"> and the </w:t>
      </w:r>
      <w:r w:rsidR="00A74BA2">
        <w:rPr>
          <w:rFonts w:ascii="Tahoma" w:hAnsi="Tahoma" w:cs="Tahoma"/>
          <w:color w:val="000000"/>
          <w:szCs w:val="24"/>
        </w:rPr>
        <w:t>CEC</w:t>
      </w:r>
      <w:r w:rsidRPr="00F74CC9">
        <w:rPr>
          <w:rFonts w:ascii="Tahoma" w:hAnsi="Tahoma" w:cs="Tahoma"/>
          <w:color w:val="000000"/>
          <w:szCs w:val="24"/>
        </w:rPr>
        <w:t xml:space="preserve"> has agreed to designate as confidential under Title 20 </w:t>
      </w:r>
      <w:r w:rsidR="00D1344B">
        <w:rPr>
          <w:rFonts w:ascii="Tahoma" w:hAnsi="Tahoma" w:cs="Tahoma"/>
          <w:color w:val="000000"/>
          <w:szCs w:val="24"/>
        </w:rPr>
        <w:t>CCR</w:t>
      </w:r>
      <w:r w:rsidRPr="00F74CC9">
        <w:rPr>
          <w:rFonts w:ascii="Tahoma" w:hAnsi="Tahoma" w:cs="Tahoma"/>
          <w:color w:val="000000"/>
          <w:szCs w:val="24"/>
        </w:rPr>
        <w:t xml:space="preserve"> </w:t>
      </w:r>
      <w:r w:rsidR="00A53F66">
        <w:rPr>
          <w:rFonts w:ascii="Tahoma" w:hAnsi="Tahoma" w:cs="Tahoma"/>
          <w:color w:val="000000"/>
          <w:szCs w:val="24"/>
        </w:rPr>
        <w:t>s</w:t>
      </w:r>
      <w:r w:rsidRPr="00F74CC9">
        <w:rPr>
          <w:rFonts w:ascii="Tahoma" w:hAnsi="Tahoma" w:cs="Tahoma"/>
          <w:color w:val="000000"/>
          <w:szCs w:val="24"/>
        </w:rPr>
        <w:t>ection 2505.</w:t>
      </w:r>
    </w:p>
    <w:p w14:paraId="3EE5A28A" w14:textId="2AD14F7C" w:rsidR="00F74CC9" w:rsidRPr="00F74CC9" w:rsidRDefault="00F74CC9" w:rsidP="00E6043C">
      <w:pPr>
        <w:widowControl w:val="0"/>
        <w:numPr>
          <w:ilvl w:val="0"/>
          <w:numId w:val="24"/>
        </w:numPr>
        <w:tabs>
          <w:tab w:val="left" w:pos="2160"/>
          <w:tab w:val="left" w:pos="4320"/>
          <w:tab w:val="left" w:pos="5040"/>
        </w:tabs>
        <w:spacing w:after="120"/>
        <w:ind w:left="2160" w:right="-29" w:hanging="720"/>
        <w:jc w:val="both"/>
        <w:rPr>
          <w:rFonts w:ascii="Tahoma" w:hAnsi="Tahoma" w:cs="Tahoma"/>
          <w:color w:val="000000"/>
          <w:szCs w:val="24"/>
        </w:rPr>
      </w:pPr>
      <w:r w:rsidRPr="00F74CC9">
        <w:rPr>
          <w:rFonts w:ascii="Tahoma" w:hAnsi="Tahoma" w:cs="Tahoma"/>
          <w:color w:val="000000"/>
          <w:szCs w:val="24"/>
        </w:rPr>
        <w:t xml:space="preserve">Prior to the effective date of this Agreement, the Recipient will identify all products (or </w:t>
      </w:r>
      <w:r w:rsidRPr="00D22232">
        <w:rPr>
          <w:rFonts w:ascii="Tahoma" w:hAnsi="Tahoma" w:cs="Tahoma"/>
          <w:spacing w:val="-3"/>
          <w:szCs w:val="24"/>
        </w:rPr>
        <w:t>information</w:t>
      </w:r>
      <w:r w:rsidRPr="00F74CC9">
        <w:rPr>
          <w:rFonts w:ascii="Tahoma" w:hAnsi="Tahoma" w:cs="Tahoma"/>
          <w:color w:val="000000"/>
          <w:szCs w:val="24"/>
        </w:rPr>
        <w:t xml:space="preserve"> contained within products) it considers Confidential Recipient Information, and provide the legal basis for confidentiality, in Attachment 1 to this Exhibit. If the </w:t>
      </w:r>
      <w:r w:rsidR="00A74BA2">
        <w:rPr>
          <w:rFonts w:ascii="Tahoma" w:hAnsi="Tahoma" w:cs="Tahoma"/>
          <w:color w:val="000000"/>
          <w:szCs w:val="24"/>
        </w:rPr>
        <w:t>CEC</w:t>
      </w:r>
      <w:r w:rsidRPr="00F74CC9">
        <w:rPr>
          <w:rFonts w:ascii="Tahoma" w:hAnsi="Tahoma" w:cs="Tahoma"/>
          <w:color w:val="000000"/>
          <w:szCs w:val="24"/>
        </w:rPr>
        <w:t xml:space="preserve"> agrees the information is confidential, it will not disclose it except as provided in subsection (b).</w:t>
      </w:r>
    </w:p>
    <w:p w14:paraId="4ADF2E86" w14:textId="5A0348B7" w:rsidR="00624D96" w:rsidRDefault="00F74CC9" w:rsidP="00E6043C">
      <w:pPr>
        <w:widowControl w:val="0"/>
        <w:numPr>
          <w:ilvl w:val="0"/>
          <w:numId w:val="24"/>
        </w:numPr>
        <w:tabs>
          <w:tab w:val="left" w:pos="2160"/>
          <w:tab w:val="left" w:pos="4320"/>
          <w:tab w:val="left" w:pos="5040"/>
        </w:tabs>
        <w:spacing w:after="120"/>
        <w:ind w:left="2160" w:right="-29" w:hanging="720"/>
        <w:jc w:val="both"/>
        <w:rPr>
          <w:rFonts w:ascii="Tahoma" w:hAnsi="Tahoma" w:cs="Tahoma"/>
          <w:color w:val="000000"/>
          <w:szCs w:val="24"/>
        </w:rPr>
      </w:pPr>
      <w:r w:rsidRPr="00624D96">
        <w:rPr>
          <w:rFonts w:ascii="Tahoma" w:hAnsi="Tahoma" w:cs="Tahoma"/>
          <w:color w:val="000000"/>
          <w:szCs w:val="24"/>
        </w:rPr>
        <w:t xml:space="preserve">During the Agreement, if the Recipient obtains or develops additional products (or information contained within products) not originally identified as Confidential Recipient Information in Attachment 1 to this Exhibit, the Recipient will follow the procedures for a request for designation of confidential information as specified in Title 20 CCR </w:t>
      </w:r>
      <w:r w:rsidR="005445FA">
        <w:rPr>
          <w:rFonts w:ascii="Tahoma" w:hAnsi="Tahoma" w:cs="Tahoma"/>
          <w:color w:val="000000"/>
          <w:szCs w:val="24"/>
        </w:rPr>
        <w:t>s</w:t>
      </w:r>
      <w:r w:rsidRPr="00624D96">
        <w:rPr>
          <w:rFonts w:ascii="Tahoma" w:hAnsi="Tahoma" w:cs="Tahoma"/>
          <w:color w:val="000000"/>
          <w:szCs w:val="24"/>
        </w:rPr>
        <w:t>ection 2505.</w:t>
      </w:r>
    </w:p>
    <w:p w14:paraId="377054BA" w14:textId="057FDAB8" w:rsidR="00F74CC9" w:rsidRPr="00624D96" w:rsidRDefault="00F74CC9" w:rsidP="00D22232">
      <w:pPr>
        <w:widowControl w:val="0"/>
        <w:tabs>
          <w:tab w:val="left" w:pos="2160"/>
          <w:tab w:val="left" w:pos="4320"/>
          <w:tab w:val="left" w:pos="5040"/>
        </w:tabs>
        <w:spacing w:after="120"/>
        <w:ind w:left="2160" w:right="-29"/>
        <w:jc w:val="both"/>
        <w:rPr>
          <w:rFonts w:ascii="Tahoma" w:hAnsi="Tahoma" w:cs="Tahoma"/>
          <w:color w:val="000000"/>
          <w:szCs w:val="24"/>
        </w:rPr>
      </w:pPr>
      <w:r w:rsidRPr="00624D96">
        <w:rPr>
          <w:rFonts w:ascii="Tahoma" w:hAnsi="Tahoma" w:cs="Tahoma"/>
          <w:color w:val="000000"/>
          <w:szCs w:val="24"/>
        </w:rPr>
        <w:t xml:space="preserve">The </w:t>
      </w:r>
      <w:r w:rsidR="00A74BA2">
        <w:rPr>
          <w:rFonts w:ascii="Tahoma" w:hAnsi="Tahoma" w:cs="Tahoma"/>
          <w:color w:val="000000"/>
          <w:szCs w:val="24"/>
        </w:rPr>
        <w:t>CEC</w:t>
      </w:r>
      <w:r w:rsidRPr="00624D96">
        <w:rPr>
          <w:rFonts w:ascii="Tahoma" w:hAnsi="Tahoma" w:cs="Tahoma"/>
          <w:color w:val="000000"/>
          <w:szCs w:val="24"/>
        </w:rPr>
        <w:t xml:space="preserve">’s Executive Director will make the confidentiality determination. Such subsequent determinations may be added to the list of confidential deliverables in the Attachment 1 to this Exhibit. The </w:t>
      </w:r>
      <w:r w:rsidR="00A74BA2">
        <w:rPr>
          <w:rFonts w:ascii="Tahoma" w:hAnsi="Tahoma" w:cs="Tahoma"/>
          <w:color w:val="000000"/>
          <w:szCs w:val="24"/>
        </w:rPr>
        <w:t>CEC</w:t>
      </w:r>
      <w:r w:rsidRPr="00624D96">
        <w:rPr>
          <w:rFonts w:ascii="Tahoma" w:hAnsi="Tahoma" w:cs="Tahoma"/>
          <w:color w:val="000000"/>
          <w:szCs w:val="24"/>
        </w:rPr>
        <w:t xml:space="preserve"> will not disclose information subject to an application for confidential designation except as provided in subsection (b).</w:t>
      </w:r>
    </w:p>
    <w:p w14:paraId="0FE7B568" w14:textId="77777777" w:rsidR="00624D96" w:rsidRDefault="00F74CC9" w:rsidP="00E6043C">
      <w:pPr>
        <w:widowControl w:val="0"/>
        <w:numPr>
          <w:ilvl w:val="0"/>
          <w:numId w:val="24"/>
        </w:numPr>
        <w:tabs>
          <w:tab w:val="left" w:pos="2160"/>
          <w:tab w:val="left" w:pos="4320"/>
          <w:tab w:val="left" w:pos="5040"/>
        </w:tabs>
        <w:spacing w:after="120"/>
        <w:ind w:left="2160" w:right="-29" w:hanging="720"/>
        <w:jc w:val="both"/>
        <w:rPr>
          <w:rFonts w:ascii="Tahoma" w:hAnsi="Tahoma" w:cs="Tahoma"/>
          <w:color w:val="000000"/>
          <w:szCs w:val="24"/>
        </w:rPr>
      </w:pPr>
      <w:r w:rsidRPr="00624D96">
        <w:rPr>
          <w:rFonts w:ascii="Tahoma" w:hAnsi="Tahoma" w:cs="Tahoma"/>
          <w:color w:val="000000"/>
          <w:szCs w:val="24"/>
        </w:rPr>
        <w:t xml:space="preserve">When submitting products containing Confidential Recipient Information, the Recipient will mark each page of any document containing Confidential Recipient </w:t>
      </w:r>
      <w:r w:rsidRPr="00D22232">
        <w:rPr>
          <w:rFonts w:ascii="Tahoma" w:hAnsi="Tahoma" w:cs="Tahoma"/>
          <w:spacing w:val="-3"/>
          <w:szCs w:val="24"/>
        </w:rPr>
        <w:t>Information</w:t>
      </w:r>
      <w:r w:rsidRPr="00624D96">
        <w:rPr>
          <w:rFonts w:ascii="Tahoma" w:hAnsi="Tahoma" w:cs="Tahoma"/>
          <w:color w:val="000000"/>
          <w:szCs w:val="24"/>
        </w:rPr>
        <w:t xml:space="preserve"> as “confidential” and present it in a sealed package to the Contracts, Grants, and Loans Office.</w:t>
      </w:r>
    </w:p>
    <w:p w14:paraId="25295B9A" w14:textId="72FDCBAA" w:rsidR="00F74CC9" w:rsidRPr="00624D96" w:rsidRDefault="00F74CC9" w:rsidP="00D22232">
      <w:pPr>
        <w:keepLines/>
        <w:widowControl w:val="0"/>
        <w:tabs>
          <w:tab w:val="left" w:pos="2160"/>
          <w:tab w:val="left" w:pos="4320"/>
          <w:tab w:val="left" w:pos="5040"/>
        </w:tabs>
        <w:spacing w:after="120"/>
        <w:ind w:left="2160" w:right="-29"/>
        <w:jc w:val="both"/>
        <w:rPr>
          <w:rFonts w:ascii="Tahoma" w:hAnsi="Tahoma" w:cs="Tahoma"/>
          <w:color w:val="000000"/>
          <w:szCs w:val="24"/>
        </w:rPr>
      </w:pPr>
      <w:r w:rsidRPr="00624D96">
        <w:rPr>
          <w:rFonts w:ascii="Tahoma" w:hAnsi="Tahoma" w:cs="Tahoma"/>
          <w:color w:val="000000"/>
          <w:szCs w:val="24"/>
        </w:rPr>
        <w:t xml:space="preserve">The CAM may require the Recipient to submit a non-confidential version of the </w:t>
      </w:r>
      <w:r w:rsidR="004D4048" w:rsidRPr="00624D96">
        <w:rPr>
          <w:rFonts w:ascii="Tahoma" w:hAnsi="Tahoma" w:cs="Tahoma"/>
          <w:color w:val="000000"/>
          <w:szCs w:val="24"/>
        </w:rPr>
        <w:t>product if</w:t>
      </w:r>
      <w:r w:rsidRPr="00624D96">
        <w:rPr>
          <w:rFonts w:ascii="Tahoma" w:hAnsi="Tahoma" w:cs="Tahoma"/>
          <w:color w:val="000000"/>
          <w:szCs w:val="24"/>
        </w:rPr>
        <w:t xml:space="preserve"> it is feasible to separate the Confidential Recipient Information from the non-confidential information. The Recipient is not required to submit such products in a sealed package</w:t>
      </w:r>
      <w:r w:rsidR="00526799">
        <w:rPr>
          <w:rFonts w:ascii="Tahoma" w:hAnsi="Tahoma" w:cs="Tahoma"/>
          <w:color w:val="000000"/>
          <w:szCs w:val="24"/>
        </w:rPr>
        <w:t>.</w:t>
      </w:r>
    </w:p>
    <w:p w14:paraId="3EABFB70" w14:textId="77777777" w:rsidR="00F74CC9" w:rsidRPr="00F74CC9" w:rsidRDefault="00F74CC9" w:rsidP="00D22232">
      <w:pPr>
        <w:pStyle w:val="BodyTextIndent3"/>
        <w:keepLines/>
        <w:widowControl w:val="0"/>
        <w:spacing w:after="120"/>
        <w:ind w:left="1440" w:hanging="720"/>
        <w:rPr>
          <w:rFonts w:ascii="Tahoma" w:hAnsi="Tahoma" w:cs="Tahoma"/>
          <w:color w:val="000000"/>
          <w:szCs w:val="24"/>
        </w:rPr>
      </w:pPr>
      <w:r w:rsidRPr="00F74CC9">
        <w:rPr>
          <w:rFonts w:ascii="Tahoma" w:hAnsi="Tahoma" w:cs="Tahoma"/>
          <w:color w:val="000000"/>
          <w:szCs w:val="24"/>
        </w:rPr>
        <w:t>b.</w:t>
      </w:r>
      <w:r w:rsidRPr="00F74CC9">
        <w:rPr>
          <w:rFonts w:ascii="Tahoma" w:hAnsi="Tahoma" w:cs="Tahoma"/>
          <w:color w:val="000000"/>
          <w:szCs w:val="24"/>
        </w:rPr>
        <w:tab/>
        <w:t xml:space="preserve">Disclosure </w:t>
      </w:r>
      <w:r w:rsidRPr="00D22232">
        <w:rPr>
          <w:rFonts w:ascii="Tahoma" w:hAnsi="Tahoma" w:cs="Tahoma"/>
        </w:rPr>
        <w:t>of</w:t>
      </w:r>
      <w:r w:rsidRPr="00F74CC9">
        <w:rPr>
          <w:rFonts w:ascii="Tahoma" w:hAnsi="Tahoma" w:cs="Tahoma"/>
          <w:color w:val="000000"/>
          <w:szCs w:val="24"/>
        </w:rPr>
        <w:t xml:space="preserve"> Confidential Recipient Information</w:t>
      </w:r>
    </w:p>
    <w:p w14:paraId="66D9BF04" w14:textId="27BBDC90" w:rsidR="00F74CC9" w:rsidRPr="00F74CC9" w:rsidRDefault="00F74CC9" w:rsidP="00D22232">
      <w:pPr>
        <w:pStyle w:val="BodyTextIndent3"/>
        <w:keepLines/>
        <w:widowControl w:val="0"/>
        <w:spacing w:after="120"/>
        <w:ind w:left="1440"/>
        <w:rPr>
          <w:rFonts w:ascii="Tahoma" w:hAnsi="Tahoma" w:cs="Tahoma"/>
          <w:color w:val="000000"/>
          <w:szCs w:val="24"/>
        </w:rPr>
      </w:pPr>
      <w:r w:rsidRPr="00F74CC9">
        <w:rPr>
          <w:rFonts w:ascii="Tahoma" w:hAnsi="Tahoma" w:cs="Tahoma"/>
          <w:color w:val="000000"/>
          <w:szCs w:val="24"/>
        </w:rPr>
        <w:t xml:space="preserve">The </w:t>
      </w:r>
      <w:r w:rsidR="00A74BA2">
        <w:rPr>
          <w:rFonts w:ascii="Tahoma" w:hAnsi="Tahoma" w:cs="Tahoma"/>
          <w:color w:val="000000"/>
          <w:szCs w:val="24"/>
        </w:rPr>
        <w:t>CEC</w:t>
      </w:r>
      <w:r w:rsidRPr="00F74CC9">
        <w:rPr>
          <w:rFonts w:ascii="Tahoma" w:hAnsi="Tahoma" w:cs="Tahoma"/>
          <w:color w:val="000000"/>
          <w:szCs w:val="24"/>
        </w:rPr>
        <w:t xml:space="preserve"> will only disclose Confidential Recipient Information under the circumstances specified in Title 20 CCR </w:t>
      </w:r>
      <w:r w:rsidR="005445FA">
        <w:rPr>
          <w:rFonts w:ascii="Tahoma" w:hAnsi="Tahoma" w:cs="Tahoma"/>
          <w:color w:val="000000"/>
          <w:szCs w:val="24"/>
        </w:rPr>
        <w:t>s</w:t>
      </w:r>
      <w:r w:rsidRPr="00F74CC9">
        <w:rPr>
          <w:rFonts w:ascii="Tahoma" w:hAnsi="Tahoma" w:cs="Tahoma"/>
          <w:color w:val="000000"/>
          <w:szCs w:val="24"/>
        </w:rPr>
        <w:t xml:space="preserve">ections 2506, 2507, and 2508. All Confidential Recipient Information that is legally disclosed by the Recipient or any other entity will become a public record and will no longer be subject to the </w:t>
      </w:r>
      <w:r w:rsidR="00A74BA2">
        <w:rPr>
          <w:rFonts w:ascii="Tahoma" w:hAnsi="Tahoma" w:cs="Tahoma"/>
          <w:color w:val="000000"/>
          <w:szCs w:val="24"/>
        </w:rPr>
        <w:t>CEC</w:t>
      </w:r>
      <w:r w:rsidRPr="00F74CC9">
        <w:rPr>
          <w:rFonts w:ascii="Tahoma" w:hAnsi="Tahoma" w:cs="Tahoma"/>
          <w:color w:val="000000"/>
          <w:szCs w:val="24"/>
        </w:rPr>
        <w:t>’s confidentiality designation</w:t>
      </w:r>
      <w:r w:rsidR="00CB3DDE">
        <w:rPr>
          <w:rFonts w:ascii="Tahoma" w:hAnsi="Tahoma" w:cs="Tahoma"/>
          <w:color w:val="000000"/>
          <w:szCs w:val="24"/>
        </w:rPr>
        <w:t>.</w:t>
      </w:r>
    </w:p>
    <w:p w14:paraId="4A81F9A8" w14:textId="77777777" w:rsidR="00F74CC9" w:rsidRPr="00F74CC9" w:rsidRDefault="00F74CC9" w:rsidP="00D22232">
      <w:pPr>
        <w:pStyle w:val="BodyTextIndent3"/>
        <w:keepLines/>
        <w:widowControl w:val="0"/>
        <w:spacing w:after="120"/>
        <w:ind w:left="1440" w:hanging="720"/>
        <w:rPr>
          <w:rFonts w:ascii="Tahoma" w:hAnsi="Tahoma" w:cs="Tahoma"/>
          <w:color w:val="000000"/>
          <w:szCs w:val="24"/>
        </w:rPr>
      </w:pPr>
      <w:r w:rsidRPr="00F74CC9">
        <w:rPr>
          <w:rFonts w:ascii="Tahoma" w:hAnsi="Tahoma" w:cs="Tahoma"/>
          <w:color w:val="000000"/>
          <w:szCs w:val="24"/>
        </w:rPr>
        <w:t>c.</w:t>
      </w:r>
      <w:r w:rsidRPr="00F74CC9">
        <w:rPr>
          <w:rFonts w:ascii="Tahoma" w:hAnsi="Tahoma" w:cs="Tahoma"/>
          <w:color w:val="000000"/>
          <w:szCs w:val="24"/>
        </w:rPr>
        <w:tab/>
        <w:t xml:space="preserve">Waiver of </w:t>
      </w:r>
      <w:r w:rsidRPr="00D22232">
        <w:rPr>
          <w:rFonts w:ascii="Tahoma" w:hAnsi="Tahoma" w:cs="Tahoma"/>
        </w:rPr>
        <w:t>Consequential</w:t>
      </w:r>
      <w:r w:rsidRPr="00F74CC9">
        <w:rPr>
          <w:rFonts w:ascii="Tahoma" w:hAnsi="Tahoma" w:cs="Tahoma"/>
          <w:color w:val="000000"/>
          <w:szCs w:val="24"/>
        </w:rPr>
        <w:t xml:space="preserve"> Damages </w:t>
      </w:r>
    </w:p>
    <w:p w14:paraId="77538FE0" w14:textId="10644B84" w:rsidR="00F74CC9" w:rsidRPr="00F74CC9" w:rsidRDefault="00F74CC9" w:rsidP="00607B50">
      <w:pPr>
        <w:pStyle w:val="BodyTextIndent3"/>
        <w:keepLines/>
        <w:widowControl w:val="0"/>
        <w:spacing w:after="120"/>
        <w:ind w:left="1440"/>
        <w:rPr>
          <w:rFonts w:ascii="Tahoma" w:hAnsi="Tahoma" w:cs="Tahoma"/>
          <w:color w:val="000000"/>
          <w:szCs w:val="24"/>
        </w:rPr>
      </w:pPr>
      <w:r w:rsidRPr="00F74CC9">
        <w:rPr>
          <w:rFonts w:ascii="Tahoma" w:hAnsi="Tahoma" w:cs="Tahoma"/>
          <w:color w:val="000000"/>
          <w:szCs w:val="24"/>
        </w:rPr>
        <w:t xml:space="preserve">In no event will the </w:t>
      </w:r>
      <w:r w:rsidR="00A74BA2">
        <w:rPr>
          <w:rFonts w:ascii="Tahoma" w:hAnsi="Tahoma" w:cs="Tahoma"/>
          <w:color w:val="000000"/>
          <w:szCs w:val="24"/>
        </w:rPr>
        <w:t>CEC</w:t>
      </w:r>
      <w:r w:rsidRPr="00F74CC9">
        <w:rPr>
          <w:rFonts w:ascii="Tahoma" w:hAnsi="Tahoma" w:cs="Tahoma"/>
          <w:color w:val="000000"/>
          <w:szCs w:val="24"/>
        </w:rPr>
        <w:t xml:space="preserve"> or the state of California be liable for any special, incidental, or consequential damages based on breach of warranty, breach of contract, negligence, strict tort, or any other legal theory for the disclosure of the Confidential Recipient Information, even if the CEC has been advised of the possibility of such damages. </w:t>
      </w:r>
    </w:p>
    <w:p w14:paraId="5BC36927" w14:textId="37811934" w:rsidR="00F74CC9" w:rsidRPr="00F74CC9" w:rsidRDefault="00F74CC9" w:rsidP="00607B50">
      <w:pPr>
        <w:pStyle w:val="BodyTextIndent3"/>
        <w:keepLines/>
        <w:widowControl w:val="0"/>
        <w:spacing w:after="120"/>
        <w:ind w:left="1440"/>
        <w:rPr>
          <w:rFonts w:ascii="Tahoma" w:hAnsi="Tahoma" w:cs="Tahoma"/>
          <w:color w:val="000000"/>
          <w:szCs w:val="24"/>
        </w:rPr>
      </w:pPr>
      <w:r w:rsidRPr="00F74CC9">
        <w:rPr>
          <w:rFonts w:ascii="Tahoma" w:hAnsi="Tahoma" w:cs="Tahoma"/>
          <w:color w:val="000000"/>
          <w:szCs w:val="24"/>
        </w:rPr>
        <w:t xml:space="preserve">Damages </w:t>
      </w:r>
      <w:r w:rsidRPr="00607B50">
        <w:rPr>
          <w:rFonts w:ascii="Tahoma" w:hAnsi="Tahoma" w:cs="Tahoma"/>
        </w:rPr>
        <w:t>that</w:t>
      </w:r>
      <w:r w:rsidRPr="00F74CC9">
        <w:rPr>
          <w:rFonts w:ascii="Tahoma" w:hAnsi="Tahoma" w:cs="Tahoma"/>
          <w:color w:val="000000"/>
          <w:szCs w:val="24"/>
        </w:rPr>
        <w:t xml:space="preserve"> the </w:t>
      </w:r>
      <w:r w:rsidR="00A74BA2">
        <w:rPr>
          <w:rFonts w:ascii="Tahoma" w:hAnsi="Tahoma" w:cs="Tahoma"/>
          <w:color w:val="000000"/>
          <w:szCs w:val="24"/>
        </w:rPr>
        <w:t>CEC</w:t>
      </w:r>
      <w:r w:rsidRPr="00F74CC9" w:rsidDel="00827C54">
        <w:rPr>
          <w:rFonts w:ascii="Tahoma" w:hAnsi="Tahoma" w:cs="Tahoma"/>
          <w:color w:val="000000"/>
          <w:szCs w:val="24"/>
        </w:rPr>
        <w:t xml:space="preserve"> </w:t>
      </w:r>
      <w:r w:rsidRPr="00F74CC9">
        <w:rPr>
          <w:rFonts w:ascii="Tahoma" w:hAnsi="Tahoma" w:cs="Tahoma"/>
          <w:color w:val="000000"/>
          <w:szCs w:val="24"/>
        </w:rPr>
        <w:t xml:space="preserve">and the state of California will not be responsible for include but are not limited </w:t>
      </w:r>
      <w:r w:rsidR="00B23B8B" w:rsidRPr="00F74CC9">
        <w:rPr>
          <w:rFonts w:ascii="Tahoma" w:hAnsi="Tahoma" w:cs="Tahoma"/>
          <w:color w:val="000000"/>
          <w:szCs w:val="24"/>
        </w:rPr>
        <w:t>to</w:t>
      </w:r>
      <w:r w:rsidRPr="00F74CC9">
        <w:rPr>
          <w:rFonts w:ascii="Tahoma" w:hAnsi="Tahoma" w:cs="Tahoma"/>
          <w:color w:val="000000"/>
          <w:szCs w:val="24"/>
        </w:rPr>
        <w:t xml:space="preserve"> lost profit; lost savings or revenue; lost goodwill; lost use of the product or any associated equipment; cost of capital; cost of any substitute equipment, facilities, or services; downtime; the claims of third parties including customers; and injury to property.</w:t>
      </w:r>
    </w:p>
    <w:p w14:paraId="72A5E2D8" w14:textId="77777777" w:rsidR="00F74CC9" w:rsidRPr="00F74CC9" w:rsidRDefault="00F74CC9" w:rsidP="00A148F7">
      <w:pPr>
        <w:pStyle w:val="BodyTextIndent3"/>
        <w:keepLines/>
        <w:widowControl w:val="0"/>
        <w:spacing w:after="120"/>
        <w:ind w:left="1440" w:hanging="720"/>
        <w:rPr>
          <w:rFonts w:ascii="Tahoma" w:hAnsi="Tahoma" w:cs="Tahoma"/>
          <w:color w:val="000000"/>
          <w:szCs w:val="24"/>
        </w:rPr>
      </w:pPr>
      <w:r w:rsidRPr="00F74CC9">
        <w:rPr>
          <w:rFonts w:ascii="Tahoma" w:hAnsi="Tahoma" w:cs="Tahoma"/>
          <w:color w:val="000000"/>
          <w:szCs w:val="24"/>
        </w:rPr>
        <w:t>d.</w:t>
      </w:r>
      <w:r w:rsidRPr="00F74CC9">
        <w:rPr>
          <w:rFonts w:ascii="Tahoma" w:hAnsi="Tahoma" w:cs="Tahoma"/>
          <w:color w:val="000000"/>
          <w:szCs w:val="24"/>
        </w:rPr>
        <w:tab/>
        <w:t xml:space="preserve">Limitations on </w:t>
      </w:r>
      <w:r w:rsidRPr="00A148F7">
        <w:rPr>
          <w:rFonts w:ascii="Tahoma" w:hAnsi="Tahoma" w:cs="Tahoma"/>
        </w:rPr>
        <w:t>the</w:t>
      </w:r>
      <w:r w:rsidRPr="00F74CC9">
        <w:rPr>
          <w:rFonts w:ascii="Tahoma" w:hAnsi="Tahoma" w:cs="Tahoma"/>
          <w:color w:val="000000"/>
          <w:szCs w:val="24"/>
        </w:rPr>
        <w:t xml:space="preserve"> Disclosure of Products</w:t>
      </w:r>
    </w:p>
    <w:p w14:paraId="052C7BCD" w14:textId="731611DA" w:rsidR="00F74CC9" w:rsidRDefault="00F74CC9" w:rsidP="00A148F7">
      <w:pPr>
        <w:pStyle w:val="BodyTextIndent3"/>
        <w:keepLines/>
        <w:widowControl w:val="0"/>
        <w:spacing w:after="120"/>
        <w:ind w:left="1440"/>
        <w:rPr>
          <w:rFonts w:ascii="Tahoma" w:hAnsi="Tahoma" w:cs="Tahoma"/>
          <w:color w:val="000000"/>
          <w:szCs w:val="24"/>
        </w:rPr>
      </w:pPr>
      <w:r w:rsidRPr="00F74CC9">
        <w:rPr>
          <w:rFonts w:ascii="Tahoma" w:hAnsi="Tahoma" w:cs="Tahoma"/>
          <w:color w:val="000000"/>
          <w:szCs w:val="24"/>
        </w:rPr>
        <w:t xml:space="preserve">During the Agreement, the Recipient, </w:t>
      </w:r>
      <w:r w:rsidR="00DB7611">
        <w:rPr>
          <w:rFonts w:ascii="Tahoma" w:hAnsi="Tahoma" w:cs="Tahoma"/>
          <w:color w:val="000000"/>
          <w:szCs w:val="24"/>
        </w:rPr>
        <w:t>subcontractors</w:t>
      </w:r>
      <w:r w:rsidRPr="00F74CC9">
        <w:rPr>
          <w:rFonts w:ascii="Tahoma" w:hAnsi="Tahoma" w:cs="Tahoma"/>
          <w:color w:val="000000"/>
          <w:szCs w:val="24"/>
        </w:rPr>
        <w:t xml:space="preserve">, any lower-tiered level of </w:t>
      </w:r>
      <w:r w:rsidR="00DB7611">
        <w:rPr>
          <w:rFonts w:ascii="Tahoma" w:hAnsi="Tahoma" w:cs="Tahoma"/>
          <w:color w:val="000000"/>
          <w:szCs w:val="24"/>
        </w:rPr>
        <w:t>s</w:t>
      </w:r>
      <w:r w:rsidRPr="00F74CC9">
        <w:rPr>
          <w:rFonts w:ascii="Tahoma" w:hAnsi="Tahoma" w:cs="Tahoma"/>
          <w:color w:val="000000"/>
          <w:szCs w:val="24"/>
        </w:rPr>
        <w:t>ub-</w:t>
      </w:r>
      <w:r w:rsidR="00DB7611">
        <w:rPr>
          <w:rFonts w:ascii="Tahoma" w:hAnsi="Tahoma" w:cs="Tahoma"/>
          <w:color w:val="000000"/>
          <w:szCs w:val="24"/>
        </w:rPr>
        <w:t>subcontractors</w:t>
      </w:r>
      <w:r w:rsidRPr="00F74CC9">
        <w:rPr>
          <w:rFonts w:ascii="Tahoma" w:hAnsi="Tahoma" w:cs="Tahoma"/>
          <w:color w:val="000000"/>
          <w:szCs w:val="24"/>
        </w:rPr>
        <w:t xml:space="preserve">, and </w:t>
      </w:r>
      <w:r w:rsidRPr="00A148F7">
        <w:rPr>
          <w:rFonts w:ascii="Tahoma" w:hAnsi="Tahoma" w:cs="Tahoma"/>
        </w:rPr>
        <w:t>Vendors</w:t>
      </w:r>
      <w:r w:rsidRPr="00F74CC9">
        <w:rPr>
          <w:rFonts w:ascii="Tahoma" w:hAnsi="Tahoma" w:cs="Tahoma"/>
          <w:color w:val="000000"/>
          <w:szCs w:val="24"/>
        </w:rPr>
        <w:t xml:space="preserve"> must receive written approval from the CAM prior to disclosing the contents of any draft product to a third party.</w:t>
      </w:r>
      <w:r w:rsidR="00C21DB0">
        <w:rPr>
          <w:rFonts w:ascii="Tahoma" w:hAnsi="Tahoma" w:cs="Tahoma"/>
          <w:color w:val="000000"/>
          <w:szCs w:val="24"/>
        </w:rPr>
        <w:t xml:space="preserve"> </w:t>
      </w:r>
      <w:r w:rsidRPr="00F74CC9">
        <w:rPr>
          <w:rFonts w:ascii="Tahoma" w:hAnsi="Tahoma" w:cs="Tahoma"/>
          <w:color w:val="000000"/>
          <w:szCs w:val="24"/>
        </w:rPr>
        <w:t xml:space="preserve">However, if the </w:t>
      </w:r>
      <w:r w:rsidR="00A74BA2">
        <w:rPr>
          <w:rFonts w:ascii="Tahoma" w:hAnsi="Tahoma" w:cs="Tahoma"/>
          <w:color w:val="000000"/>
          <w:szCs w:val="24"/>
        </w:rPr>
        <w:t>CEC</w:t>
      </w:r>
      <w:r w:rsidRPr="00F74CC9">
        <w:rPr>
          <w:rFonts w:ascii="Tahoma" w:hAnsi="Tahoma" w:cs="Tahoma"/>
          <w:color w:val="000000"/>
          <w:szCs w:val="24"/>
        </w:rPr>
        <w:t xml:space="preserve"> makes a public statement about the content of any product provided by the Recipient and the Recipient believes the statement is incorrect, the Recipient may state publicly what it believes is correct.</w:t>
      </w:r>
    </w:p>
    <w:p w14:paraId="77F47EC2" w14:textId="0AF0A982" w:rsidR="00516673" w:rsidRPr="00516673" w:rsidRDefault="00516673" w:rsidP="00E6043C">
      <w:pPr>
        <w:pStyle w:val="Heading1"/>
      </w:pPr>
      <w:r w:rsidRPr="00516673">
        <w:tab/>
      </w:r>
      <w:bookmarkStart w:id="58" w:name="_Toc165364734"/>
      <w:r w:rsidR="00CD762A">
        <w:t>Receipt of Confidential Information and Personal Information</w:t>
      </w:r>
      <w:bookmarkEnd w:id="58"/>
    </w:p>
    <w:p w14:paraId="79AFE257" w14:textId="4786F345"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 xml:space="preserve">For the purposes of this Section, “confidential information” refers to information the </w:t>
      </w:r>
      <w:r w:rsidR="00A74BA2">
        <w:rPr>
          <w:rFonts w:ascii="Tahoma" w:hAnsi="Tahoma" w:cs="Tahoma"/>
          <w:color w:val="000000"/>
          <w:szCs w:val="24"/>
        </w:rPr>
        <w:t>CEC</w:t>
      </w:r>
      <w:r w:rsidRPr="00516673">
        <w:rPr>
          <w:rFonts w:ascii="Tahoma" w:hAnsi="Tahoma" w:cs="Tahoma"/>
          <w:color w:val="000000"/>
          <w:szCs w:val="24"/>
        </w:rPr>
        <w:t xml:space="preserve"> has designated as confidential pursuant to Title 20 CCR </w:t>
      </w:r>
      <w:r w:rsidR="005445FA">
        <w:rPr>
          <w:rFonts w:ascii="Tahoma" w:hAnsi="Tahoma" w:cs="Tahoma"/>
          <w:color w:val="000000"/>
          <w:szCs w:val="24"/>
        </w:rPr>
        <w:t>s</w:t>
      </w:r>
      <w:r w:rsidRPr="00516673">
        <w:rPr>
          <w:rFonts w:ascii="Tahoma" w:hAnsi="Tahoma" w:cs="Tahoma"/>
          <w:color w:val="000000"/>
          <w:szCs w:val="24"/>
        </w:rPr>
        <w:t xml:space="preserve">ection 2505 </w:t>
      </w:r>
      <w:r w:rsidRPr="009E14CE">
        <w:rPr>
          <w:rFonts w:ascii="Tahoma" w:hAnsi="Tahoma" w:cs="Tahoma"/>
          <w:i/>
          <w:color w:val="000000"/>
          <w:szCs w:val="24"/>
        </w:rPr>
        <w:t>et seq</w:t>
      </w:r>
      <w:r w:rsidRPr="00516673">
        <w:rPr>
          <w:rFonts w:ascii="Tahoma" w:hAnsi="Tahoma" w:cs="Tahoma"/>
          <w:color w:val="000000"/>
          <w:szCs w:val="24"/>
        </w:rPr>
        <w:t>., information the CEC has otherwise deemed or stated to be confidential, and other information exempt from public disclosure under the provisions of the California Public Records Act or other applicable state or federal laws.</w:t>
      </w:r>
    </w:p>
    <w:p w14:paraId="6B8B2C33" w14:textId="77777777"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For the purposes of this Section, “personal information” refers to information that meets the definition of “personal information” in California Civil Code section 1798.3(a) or one of the data elements set forth in California Civil Code section 1798.29(g)(1) or (g)(2). Personal information is a type of confidential information and is therefore subject to all requirements for confidential information provided in this Agreement and applicable law. However, there are additional requirements specific to personal information.</w:t>
      </w:r>
    </w:p>
    <w:p w14:paraId="552B7F76" w14:textId="2A8E6E7C"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rPr>
      </w:pPr>
      <w:r w:rsidRPr="1A995450">
        <w:rPr>
          <w:rFonts w:ascii="Tahoma" w:hAnsi="Tahoma" w:cs="Tahoma"/>
          <w:color w:val="000000" w:themeColor="text1"/>
        </w:rPr>
        <w:t xml:space="preserve">For the purposes of this Section, “special terms for confidential information” refers to the </w:t>
      </w:r>
      <w:r w:rsidR="00A74BA2" w:rsidRPr="1A995450">
        <w:rPr>
          <w:rFonts w:ascii="Tahoma" w:hAnsi="Tahoma" w:cs="Tahoma"/>
          <w:color w:val="000000" w:themeColor="text1"/>
        </w:rPr>
        <w:t>CEC</w:t>
      </w:r>
      <w:r w:rsidRPr="1A995450">
        <w:rPr>
          <w:rFonts w:ascii="Tahoma" w:hAnsi="Tahoma" w:cs="Tahoma"/>
          <w:color w:val="000000" w:themeColor="text1"/>
        </w:rPr>
        <w:t xml:space="preserve">’s special terms and conditions for the receipt of confidential information and personal information. The </w:t>
      </w:r>
      <w:r w:rsidR="00A74BA2" w:rsidRPr="1A995450">
        <w:rPr>
          <w:rFonts w:ascii="Tahoma" w:hAnsi="Tahoma" w:cs="Tahoma"/>
          <w:color w:val="000000" w:themeColor="text1"/>
        </w:rPr>
        <w:t>CEC</w:t>
      </w:r>
      <w:r w:rsidRPr="1A995450">
        <w:rPr>
          <w:rFonts w:ascii="Tahoma" w:hAnsi="Tahoma" w:cs="Tahoma"/>
          <w:color w:val="000000" w:themeColor="text1"/>
        </w:rPr>
        <w:t xml:space="preserve">’s special terms for confidential information include, but are not limited to, having in place an Information Security Program </w:t>
      </w:r>
      <w:r w:rsidR="004D4048" w:rsidRPr="1A995450">
        <w:rPr>
          <w:rFonts w:ascii="Tahoma" w:hAnsi="Tahoma" w:cs="Tahoma"/>
          <w:color w:val="000000" w:themeColor="text1"/>
        </w:rPr>
        <w:t>Plan,</w:t>
      </w:r>
      <w:r w:rsidRPr="1A995450">
        <w:rPr>
          <w:rFonts w:ascii="Tahoma" w:hAnsi="Tahoma" w:cs="Tahoma"/>
          <w:color w:val="000000" w:themeColor="text1"/>
        </w:rPr>
        <w:t xml:space="preserve"> and obtaining nondisclosure agreements from all individuals who will be provided access to confidential information or personal information.</w:t>
      </w:r>
    </w:p>
    <w:p w14:paraId="00C5B11B" w14:textId="2F36DB35"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 xml:space="preserve">If the Recipient will receive confidential information or personal information from the </w:t>
      </w:r>
      <w:r w:rsidR="00A74BA2">
        <w:rPr>
          <w:rFonts w:ascii="Tahoma" w:hAnsi="Tahoma" w:cs="Tahoma"/>
          <w:color w:val="000000"/>
          <w:szCs w:val="24"/>
        </w:rPr>
        <w:t>CEC</w:t>
      </w:r>
      <w:r w:rsidRPr="00516673">
        <w:rPr>
          <w:rFonts w:ascii="Tahoma" w:hAnsi="Tahoma" w:cs="Tahoma"/>
          <w:color w:val="000000"/>
          <w:szCs w:val="24"/>
        </w:rPr>
        <w:t xml:space="preserve"> or a third-party for the performance of this Agreement, the Recipient must first agree to and comply with the </w:t>
      </w:r>
      <w:r w:rsidR="00A74BA2">
        <w:rPr>
          <w:rFonts w:ascii="Tahoma" w:hAnsi="Tahoma" w:cs="Tahoma"/>
          <w:color w:val="000000"/>
          <w:szCs w:val="24"/>
        </w:rPr>
        <w:t>CEC</w:t>
      </w:r>
      <w:r w:rsidRPr="00516673">
        <w:rPr>
          <w:rFonts w:ascii="Tahoma" w:hAnsi="Tahoma" w:cs="Tahoma"/>
          <w:color w:val="000000"/>
          <w:szCs w:val="24"/>
        </w:rPr>
        <w:t>’s special terms for confidential information.</w:t>
      </w:r>
    </w:p>
    <w:p w14:paraId="3B28071D" w14:textId="4CC96EC5"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 xml:space="preserve">If any other individual or entity participating in any way with this Agreement, including but not limited to subcontractors, </w:t>
      </w:r>
      <w:r w:rsidR="00886991">
        <w:rPr>
          <w:rFonts w:ascii="Tahoma" w:hAnsi="Tahoma" w:cs="Tahoma"/>
          <w:color w:val="000000"/>
          <w:szCs w:val="24"/>
        </w:rPr>
        <w:t>R</w:t>
      </w:r>
      <w:r w:rsidR="007074A6">
        <w:rPr>
          <w:rFonts w:ascii="Tahoma" w:hAnsi="Tahoma" w:cs="Tahoma"/>
          <w:color w:val="000000"/>
          <w:szCs w:val="24"/>
        </w:rPr>
        <w:t xml:space="preserve">etrofit </w:t>
      </w:r>
      <w:r w:rsidR="00886991">
        <w:rPr>
          <w:rFonts w:ascii="Tahoma" w:hAnsi="Tahoma" w:cs="Tahoma"/>
          <w:color w:val="000000"/>
          <w:szCs w:val="24"/>
        </w:rPr>
        <w:t>A</w:t>
      </w:r>
      <w:r w:rsidR="007074A6">
        <w:rPr>
          <w:rFonts w:ascii="Tahoma" w:hAnsi="Tahoma" w:cs="Tahoma"/>
          <w:color w:val="000000"/>
          <w:szCs w:val="24"/>
        </w:rPr>
        <w:t>wardees</w:t>
      </w:r>
      <w:r w:rsidRPr="00516673">
        <w:rPr>
          <w:rFonts w:ascii="Tahoma" w:hAnsi="Tahoma" w:cs="Tahoma"/>
          <w:color w:val="000000"/>
          <w:szCs w:val="24"/>
        </w:rPr>
        <w:t xml:space="preserve">, vendors, and other project partners, will receive confidential information or personal information from the </w:t>
      </w:r>
      <w:r w:rsidR="00A74BA2">
        <w:rPr>
          <w:rFonts w:ascii="Tahoma" w:hAnsi="Tahoma" w:cs="Tahoma"/>
          <w:color w:val="000000"/>
          <w:szCs w:val="24"/>
        </w:rPr>
        <w:t>CEC</w:t>
      </w:r>
      <w:r w:rsidRPr="00516673">
        <w:rPr>
          <w:rFonts w:ascii="Tahoma" w:hAnsi="Tahoma" w:cs="Tahoma"/>
          <w:color w:val="000000"/>
          <w:szCs w:val="24"/>
        </w:rPr>
        <w:t xml:space="preserve"> or a third-party for the performance of this Agreement, that individual or entity must first agree to and comply with the </w:t>
      </w:r>
      <w:r w:rsidR="00A74BA2">
        <w:rPr>
          <w:rFonts w:ascii="Tahoma" w:hAnsi="Tahoma" w:cs="Tahoma"/>
          <w:color w:val="000000"/>
          <w:szCs w:val="24"/>
        </w:rPr>
        <w:t>CEC</w:t>
      </w:r>
      <w:r w:rsidRPr="00516673">
        <w:rPr>
          <w:rFonts w:ascii="Tahoma" w:hAnsi="Tahoma" w:cs="Tahoma"/>
          <w:color w:val="000000"/>
          <w:szCs w:val="24"/>
        </w:rPr>
        <w:t xml:space="preserve">’s special terms for confidential information. The Recipient must flow-down the </w:t>
      </w:r>
      <w:r w:rsidR="00A74BA2">
        <w:rPr>
          <w:rFonts w:ascii="Tahoma" w:hAnsi="Tahoma" w:cs="Tahoma"/>
          <w:color w:val="000000"/>
          <w:szCs w:val="24"/>
        </w:rPr>
        <w:t>CEC</w:t>
      </w:r>
      <w:r w:rsidRPr="00516673">
        <w:rPr>
          <w:rFonts w:ascii="Tahoma" w:hAnsi="Tahoma" w:cs="Tahoma"/>
          <w:color w:val="000000"/>
          <w:szCs w:val="24"/>
        </w:rPr>
        <w:t xml:space="preserve">’s special terms for confidential information into each subcontract, </w:t>
      </w:r>
      <w:r w:rsidR="00886991">
        <w:rPr>
          <w:rFonts w:ascii="Tahoma" w:hAnsi="Tahoma" w:cs="Tahoma"/>
          <w:color w:val="000000"/>
          <w:szCs w:val="24"/>
        </w:rPr>
        <w:t>R</w:t>
      </w:r>
      <w:r w:rsidR="007074A6">
        <w:rPr>
          <w:rFonts w:ascii="Tahoma" w:hAnsi="Tahoma" w:cs="Tahoma"/>
          <w:color w:val="000000"/>
          <w:szCs w:val="24"/>
        </w:rPr>
        <w:t xml:space="preserve">etrofit </w:t>
      </w:r>
      <w:r w:rsidR="00886991">
        <w:rPr>
          <w:rFonts w:ascii="Tahoma" w:hAnsi="Tahoma" w:cs="Tahoma"/>
          <w:color w:val="000000"/>
          <w:szCs w:val="24"/>
        </w:rPr>
        <w:t>A</w:t>
      </w:r>
      <w:r w:rsidR="007074A6">
        <w:rPr>
          <w:rFonts w:ascii="Tahoma" w:hAnsi="Tahoma" w:cs="Tahoma"/>
          <w:color w:val="000000"/>
          <w:szCs w:val="24"/>
        </w:rPr>
        <w:t>ward</w:t>
      </w:r>
      <w:r w:rsidRPr="00516673">
        <w:rPr>
          <w:rFonts w:ascii="Tahoma" w:hAnsi="Tahoma" w:cs="Tahoma"/>
          <w:color w:val="000000"/>
          <w:szCs w:val="24"/>
        </w:rPr>
        <w:t xml:space="preserve">, vendor agreement, or other project partner agreement that will be provided access to confidential information or personal information before the individual or entity has access to any such information. Recipient must also require all individuals and entities to flow-down this Section to any lower tier subcontractors, </w:t>
      </w:r>
      <w:r w:rsidR="00886991">
        <w:rPr>
          <w:rFonts w:ascii="Tahoma" w:hAnsi="Tahoma" w:cs="Tahoma"/>
          <w:color w:val="000000"/>
          <w:szCs w:val="24"/>
        </w:rPr>
        <w:t>R</w:t>
      </w:r>
      <w:r w:rsidR="007074A6">
        <w:rPr>
          <w:rFonts w:ascii="Tahoma" w:hAnsi="Tahoma" w:cs="Tahoma"/>
          <w:color w:val="000000"/>
          <w:szCs w:val="24"/>
        </w:rPr>
        <w:t xml:space="preserve">etrofit </w:t>
      </w:r>
      <w:r w:rsidR="00886991">
        <w:rPr>
          <w:rFonts w:ascii="Tahoma" w:hAnsi="Tahoma" w:cs="Tahoma"/>
          <w:color w:val="000000"/>
          <w:szCs w:val="24"/>
        </w:rPr>
        <w:t>A</w:t>
      </w:r>
      <w:r w:rsidR="007074A6">
        <w:rPr>
          <w:rFonts w:ascii="Tahoma" w:hAnsi="Tahoma" w:cs="Tahoma"/>
          <w:color w:val="000000"/>
          <w:szCs w:val="24"/>
        </w:rPr>
        <w:t>ward</w:t>
      </w:r>
      <w:r w:rsidR="007074A6" w:rsidRPr="00516673">
        <w:rPr>
          <w:rFonts w:ascii="Tahoma" w:hAnsi="Tahoma" w:cs="Tahoma"/>
          <w:color w:val="000000"/>
          <w:szCs w:val="24"/>
        </w:rPr>
        <w:t>ees</w:t>
      </w:r>
      <w:r w:rsidRPr="00516673">
        <w:rPr>
          <w:rFonts w:ascii="Tahoma" w:hAnsi="Tahoma" w:cs="Tahoma"/>
          <w:color w:val="000000"/>
          <w:szCs w:val="24"/>
        </w:rPr>
        <w:t>, vendors, project partners, and other individual or entity participating in any way with this Agreement that will be provided access to Confidential Information or Personal Information before the individual or entity has access to any such information.</w:t>
      </w:r>
    </w:p>
    <w:p w14:paraId="09A5C71F" w14:textId="461EAB7F" w:rsidR="00516673" w:rsidRP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 xml:space="preserve">If this Agreement does not include the </w:t>
      </w:r>
      <w:r w:rsidR="00A74BA2">
        <w:rPr>
          <w:rFonts w:ascii="Tahoma" w:hAnsi="Tahoma" w:cs="Tahoma"/>
          <w:color w:val="000000"/>
          <w:szCs w:val="24"/>
        </w:rPr>
        <w:t>CEC</w:t>
      </w:r>
      <w:r w:rsidRPr="00516673">
        <w:rPr>
          <w:rFonts w:ascii="Tahoma" w:hAnsi="Tahoma" w:cs="Tahoma"/>
          <w:color w:val="000000"/>
          <w:szCs w:val="24"/>
        </w:rPr>
        <w:t xml:space="preserve">’s special terms for confidential information and </w:t>
      </w:r>
      <w:r w:rsidR="00A74BA2">
        <w:rPr>
          <w:rFonts w:ascii="Tahoma" w:hAnsi="Tahoma" w:cs="Tahoma"/>
          <w:color w:val="000000"/>
          <w:szCs w:val="24"/>
        </w:rPr>
        <w:t>CEC</w:t>
      </w:r>
      <w:r w:rsidRPr="00516673">
        <w:rPr>
          <w:rFonts w:ascii="Tahoma" w:hAnsi="Tahoma" w:cs="Tahoma"/>
          <w:color w:val="000000"/>
          <w:szCs w:val="24"/>
        </w:rPr>
        <w:t xml:space="preserve"> determines the Recipient or any other individual or entity participating in any way with this Agreement will receive confidential information or personal information from the </w:t>
      </w:r>
      <w:r w:rsidR="00A74BA2">
        <w:rPr>
          <w:rFonts w:ascii="Tahoma" w:hAnsi="Tahoma" w:cs="Tahoma"/>
          <w:color w:val="000000"/>
          <w:szCs w:val="24"/>
        </w:rPr>
        <w:t>CEC</w:t>
      </w:r>
      <w:r w:rsidRPr="00516673">
        <w:rPr>
          <w:rFonts w:ascii="Tahoma" w:hAnsi="Tahoma" w:cs="Tahoma"/>
          <w:color w:val="000000"/>
          <w:szCs w:val="24"/>
        </w:rPr>
        <w:t xml:space="preserve"> or a third-party for the performance of this Agreement, the </w:t>
      </w:r>
      <w:r w:rsidR="00A74BA2">
        <w:rPr>
          <w:rFonts w:ascii="Tahoma" w:hAnsi="Tahoma" w:cs="Tahoma"/>
          <w:color w:val="000000"/>
          <w:szCs w:val="24"/>
        </w:rPr>
        <w:t>CEC</w:t>
      </w:r>
      <w:r w:rsidRPr="00516673">
        <w:rPr>
          <w:rFonts w:ascii="Tahoma" w:hAnsi="Tahoma" w:cs="Tahoma"/>
          <w:color w:val="000000"/>
          <w:szCs w:val="24"/>
        </w:rPr>
        <w:t xml:space="preserve"> reserves the option to amend this Agreement to add its special terms for confidential information. </w:t>
      </w:r>
    </w:p>
    <w:p w14:paraId="49EAF4DC" w14:textId="341B6370" w:rsidR="00516673" w:rsidRDefault="00516673" w:rsidP="009E14CE">
      <w:pPr>
        <w:keepLines/>
        <w:widowControl w:val="0"/>
        <w:autoSpaceDE w:val="0"/>
        <w:autoSpaceDN w:val="0"/>
        <w:adjustRightInd w:val="0"/>
        <w:spacing w:after="120"/>
        <w:ind w:left="735"/>
        <w:jc w:val="both"/>
        <w:rPr>
          <w:rFonts w:ascii="Tahoma" w:hAnsi="Tahoma" w:cs="Tahoma"/>
          <w:color w:val="000000"/>
          <w:szCs w:val="24"/>
        </w:rPr>
      </w:pPr>
      <w:r w:rsidRPr="00516673">
        <w:rPr>
          <w:rFonts w:ascii="Tahoma" w:hAnsi="Tahoma" w:cs="Tahoma"/>
          <w:color w:val="000000"/>
          <w:szCs w:val="24"/>
        </w:rPr>
        <w:t xml:space="preserve">Except as provided in Title 20 CCR </w:t>
      </w:r>
      <w:r w:rsidR="005445FA">
        <w:rPr>
          <w:rFonts w:ascii="Tahoma" w:hAnsi="Tahoma" w:cs="Tahoma"/>
          <w:color w:val="000000"/>
          <w:szCs w:val="24"/>
        </w:rPr>
        <w:t>s</w:t>
      </w:r>
      <w:r w:rsidRPr="00516673">
        <w:rPr>
          <w:rFonts w:ascii="Tahoma" w:hAnsi="Tahoma" w:cs="Tahoma"/>
          <w:color w:val="000000"/>
          <w:szCs w:val="24"/>
        </w:rPr>
        <w:t xml:space="preserve">ections 2506, 2507, and 2508, and the </w:t>
      </w:r>
      <w:r w:rsidR="00A74BA2">
        <w:rPr>
          <w:rFonts w:ascii="Tahoma" w:hAnsi="Tahoma" w:cs="Tahoma"/>
          <w:color w:val="000000"/>
          <w:szCs w:val="24"/>
        </w:rPr>
        <w:t>CEC</w:t>
      </w:r>
      <w:r w:rsidRPr="00516673">
        <w:rPr>
          <w:rFonts w:ascii="Tahoma" w:hAnsi="Tahoma" w:cs="Tahoma"/>
          <w:color w:val="000000"/>
          <w:szCs w:val="24"/>
        </w:rPr>
        <w:t>’s special terms for confidential information, Recipient or any other individual or entity participating in any way with this Agreement may not disclose any information provided to it by the CEC or a third party for the performance of this Agreement if the information has been designated as confidential or is the subject of a pending application for confidential designation.</w:t>
      </w:r>
    </w:p>
    <w:p w14:paraId="077C33A7" w14:textId="49E10766" w:rsidR="00CD762A" w:rsidRPr="00CD762A" w:rsidRDefault="00CD762A" w:rsidP="00E6043C">
      <w:pPr>
        <w:pStyle w:val="Heading1"/>
      </w:pPr>
      <w:r w:rsidRPr="00CD762A">
        <w:tab/>
      </w:r>
      <w:bookmarkStart w:id="59" w:name="_Toc165364735"/>
      <w:r>
        <w:t>Executive Order N-6-22 – Russia Sanctions</w:t>
      </w:r>
      <w:bookmarkEnd w:id="59"/>
    </w:p>
    <w:p w14:paraId="5D689685" w14:textId="37A45E59" w:rsidR="00CD762A" w:rsidRPr="00CD762A" w:rsidRDefault="00CD762A" w:rsidP="009E14CE">
      <w:pPr>
        <w:keepLines/>
        <w:widowControl w:val="0"/>
        <w:autoSpaceDE w:val="0"/>
        <w:autoSpaceDN w:val="0"/>
        <w:adjustRightInd w:val="0"/>
        <w:spacing w:after="120"/>
        <w:ind w:left="735"/>
        <w:jc w:val="both"/>
        <w:rPr>
          <w:rFonts w:ascii="Tahoma" w:hAnsi="Tahoma" w:cs="Tahoma"/>
          <w:color w:val="000000"/>
          <w:szCs w:val="24"/>
        </w:rPr>
      </w:pPr>
      <w:r w:rsidRPr="00CD762A">
        <w:rPr>
          <w:rFonts w:ascii="Tahoma" w:hAnsi="Tahoma" w:cs="Tahoma"/>
          <w:color w:val="000000"/>
          <w:szCs w:val="24"/>
        </w:rPr>
        <w:t>On March 4, 2022, Governor Gavin Newsom issued Executive Order N-6-22 (the</w:t>
      </w:r>
      <w:r w:rsidR="00E4248D">
        <w:rPr>
          <w:rFonts w:ascii="Tahoma" w:hAnsi="Tahoma" w:cs="Tahoma"/>
          <w:color w:val="000000"/>
          <w:szCs w:val="24"/>
        </w:rPr>
        <w:t> </w:t>
      </w:r>
      <w:r w:rsidRPr="00CD762A">
        <w:rPr>
          <w:rFonts w:ascii="Tahoma" w:hAnsi="Tahoma" w:cs="Tahoma"/>
          <w:color w:val="000000"/>
          <w:szCs w:val="24"/>
        </w:rPr>
        <w:t>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agreements with, and to refrain from entering any new agreements with, individuals or entities that are determined to be a target of Economic Sanctions. Accordingly, should the State determine the Recipient is a target of Economic Sanctions or is conducting prohibited transactions with sanctioned individuals or entities, that shall be grounds for termination of this agreement. The State shall provide the Recipient advance written notice of such termination, allowing the Recipient at least 30 calendar days to provide a written response. Termination shall be at the sole discretion of the CEC.</w:t>
      </w:r>
    </w:p>
    <w:p w14:paraId="10635AC4" w14:textId="703E9AC9" w:rsidR="00CD762A" w:rsidRPr="00CD762A" w:rsidRDefault="00CD762A" w:rsidP="00E6043C">
      <w:pPr>
        <w:pStyle w:val="Heading1"/>
      </w:pPr>
      <w:r w:rsidRPr="00CD762A">
        <w:tab/>
      </w:r>
      <w:bookmarkStart w:id="60" w:name="_Toc165364736"/>
      <w:r w:rsidR="00186208">
        <w:t>Greenhouse Gas Reduction Fund Requirements</w:t>
      </w:r>
      <w:bookmarkEnd w:id="60"/>
    </w:p>
    <w:p w14:paraId="4E9DBAA3" w14:textId="21FE777F" w:rsidR="00CD762A" w:rsidRPr="00CD762A" w:rsidRDefault="00CD762A" w:rsidP="00E6043C">
      <w:pPr>
        <w:pStyle w:val="ListParagraph"/>
        <w:keepNext/>
        <w:keepLines/>
        <w:widowControl w:val="0"/>
        <w:numPr>
          <w:ilvl w:val="0"/>
          <w:numId w:val="21"/>
        </w:numPr>
        <w:spacing w:after="120"/>
        <w:ind w:left="1440" w:hanging="720"/>
        <w:jc w:val="both"/>
        <w:rPr>
          <w:rFonts w:ascii="Tahoma" w:hAnsi="Tahoma" w:cs="Tahoma"/>
          <w:color w:val="000000"/>
        </w:rPr>
      </w:pPr>
      <w:r w:rsidRPr="1A995450">
        <w:rPr>
          <w:rFonts w:ascii="Tahoma" w:hAnsi="Tahoma" w:cs="Tahoma"/>
          <w:color w:val="000000"/>
        </w:rPr>
        <w:t xml:space="preserve">This Agreement is funded </w:t>
      </w:r>
      <w:r w:rsidR="321897BF" w:rsidRPr="1A995450">
        <w:rPr>
          <w:rFonts w:ascii="Tahoma" w:hAnsi="Tahoma" w:cs="Tahoma"/>
          <w:color w:val="000000"/>
        </w:rPr>
        <w:t>in part</w:t>
      </w:r>
      <w:r w:rsidRPr="1A995450">
        <w:rPr>
          <w:rFonts w:ascii="Tahoma" w:hAnsi="Tahoma" w:cs="Tahoma"/>
          <w:color w:val="000000"/>
        </w:rPr>
        <w:t xml:space="preserve"> by the Greenhouse Gas Reduction Fund </w:t>
      </w:r>
      <w:r w:rsidR="008000D8">
        <w:rPr>
          <w:rFonts w:ascii="Tahoma" w:hAnsi="Tahoma" w:cs="Tahoma"/>
          <w:color w:val="000000"/>
        </w:rPr>
        <w:t xml:space="preserve">(GGRF) </w:t>
      </w:r>
      <w:r w:rsidRPr="1A995450">
        <w:rPr>
          <w:rFonts w:ascii="Tahoma" w:hAnsi="Tahoma" w:cs="Tahoma"/>
          <w:color w:val="000000"/>
        </w:rPr>
        <w:t xml:space="preserve">created pursuant to Government Code section 16428.8. This Agreement is subject </w:t>
      </w:r>
      <w:r w:rsidR="00524735" w:rsidRPr="1A995450">
        <w:rPr>
          <w:rFonts w:ascii="Tahoma" w:hAnsi="Tahoma" w:cs="Tahoma"/>
          <w:color w:val="000000"/>
        </w:rPr>
        <w:t>to,</w:t>
      </w:r>
      <w:r w:rsidRPr="1A995450">
        <w:rPr>
          <w:rFonts w:ascii="Tahoma" w:hAnsi="Tahoma" w:cs="Tahoma"/>
          <w:color w:val="000000"/>
        </w:rPr>
        <w:t xml:space="preserve"> and Recipient shall comply with</w:t>
      </w:r>
      <w:r w:rsidR="00EC2DFC">
        <w:rPr>
          <w:rFonts w:ascii="Tahoma" w:hAnsi="Tahoma" w:cs="Tahoma"/>
          <w:color w:val="000000"/>
        </w:rPr>
        <w:t>,</w:t>
      </w:r>
      <w:r w:rsidRPr="1A995450">
        <w:rPr>
          <w:rFonts w:ascii="Tahoma" w:hAnsi="Tahoma" w:cs="Tahoma"/>
          <w:color w:val="000000"/>
        </w:rPr>
        <w:t xml:space="preserve"> the provisions of the laws enacted for spending of auction proceeds deposited into the </w:t>
      </w:r>
      <w:r w:rsidR="00E06C91">
        <w:rPr>
          <w:rFonts w:ascii="Tahoma" w:hAnsi="Tahoma" w:cs="Tahoma"/>
          <w:color w:val="000000"/>
        </w:rPr>
        <w:t>GGRF</w:t>
      </w:r>
      <w:r w:rsidRPr="1A995450">
        <w:rPr>
          <w:rFonts w:ascii="Tahoma" w:hAnsi="Tahoma" w:cs="Tahoma"/>
          <w:color w:val="000000"/>
        </w:rPr>
        <w:t xml:space="preserve">, </w:t>
      </w:r>
      <w:r w:rsidRPr="009E14CE">
        <w:rPr>
          <w:rFonts w:ascii="Tahoma" w:hAnsi="Tahoma" w:cs="Tahoma"/>
          <w:spacing w:val="-3"/>
        </w:rPr>
        <w:t>including</w:t>
      </w:r>
      <w:r w:rsidRPr="1A995450">
        <w:rPr>
          <w:rFonts w:ascii="Tahoma" w:hAnsi="Tahoma" w:cs="Tahoma"/>
          <w:color w:val="000000"/>
        </w:rPr>
        <w:t xml:space="preserve"> without limitation: Health and Safety Code </w:t>
      </w:r>
      <w:r w:rsidR="00F4741E">
        <w:rPr>
          <w:rFonts w:ascii="Tahoma" w:hAnsi="Tahoma" w:cs="Tahoma"/>
          <w:color w:val="000000"/>
        </w:rPr>
        <w:t>s</w:t>
      </w:r>
      <w:r w:rsidRPr="1A995450">
        <w:rPr>
          <w:rFonts w:ascii="Tahoma" w:hAnsi="Tahoma" w:cs="Tahoma"/>
          <w:color w:val="000000"/>
        </w:rPr>
        <w:t xml:space="preserve">ection 39710 et. seq.; Government Code section 16428.8 – 16428.95, including any amendments to these sections. </w:t>
      </w:r>
      <w:r w:rsidR="00502350">
        <w:rPr>
          <w:rFonts w:ascii="Tahoma" w:hAnsi="Tahoma" w:cs="Tahoma"/>
          <w:color w:val="000000"/>
        </w:rPr>
        <w:t xml:space="preserve">In addition to </w:t>
      </w:r>
      <w:r w:rsidR="00E06C91">
        <w:rPr>
          <w:rFonts w:ascii="Tahoma" w:hAnsi="Tahoma" w:cs="Tahoma"/>
          <w:color w:val="000000"/>
        </w:rPr>
        <w:t>GGRF</w:t>
      </w:r>
      <w:r w:rsidR="009217C6">
        <w:rPr>
          <w:rFonts w:ascii="Tahoma" w:hAnsi="Tahoma" w:cs="Tahoma"/>
          <w:color w:val="000000"/>
        </w:rPr>
        <w:t xml:space="preserve"> </w:t>
      </w:r>
      <w:r w:rsidR="00E246F8">
        <w:rPr>
          <w:rFonts w:ascii="Tahoma" w:hAnsi="Tahoma" w:cs="Tahoma"/>
          <w:color w:val="000000"/>
        </w:rPr>
        <w:t xml:space="preserve">reporting </w:t>
      </w:r>
      <w:r w:rsidR="009217C6">
        <w:rPr>
          <w:rFonts w:ascii="Tahoma" w:hAnsi="Tahoma" w:cs="Tahoma"/>
          <w:color w:val="000000"/>
        </w:rPr>
        <w:t xml:space="preserve">requirements, </w:t>
      </w:r>
      <w:r w:rsidR="006A2F4D">
        <w:rPr>
          <w:rFonts w:ascii="Tahoma" w:hAnsi="Tahoma" w:cs="Tahoma"/>
          <w:color w:val="000000"/>
        </w:rPr>
        <w:t xml:space="preserve">Recipients will be responsible for other </w:t>
      </w:r>
      <w:r w:rsidR="00DF60AA">
        <w:rPr>
          <w:rFonts w:ascii="Tahoma" w:hAnsi="Tahoma" w:cs="Tahoma"/>
          <w:color w:val="000000"/>
        </w:rPr>
        <w:t>reporting requirements as outlined in the Scope of Work and specified by the CAM.</w:t>
      </w:r>
      <w:r w:rsidR="006A2F4D">
        <w:rPr>
          <w:rFonts w:ascii="Tahoma" w:hAnsi="Tahoma" w:cs="Tahoma"/>
          <w:color w:val="000000"/>
        </w:rPr>
        <w:t xml:space="preserve"> </w:t>
      </w:r>
    </w:p>
    <w:p w14:paraId="140DEA37" w14:textId="79DAE0B9" w:rsidR="00CD762A" w:rsidRPr="00CD762A" w:rsidRDefault="00CD762A" w:rsidP="00E6043C">
      <w:pPr>
        <w:pStyle w:val="ListParagraph"/>
        <w:keepNext/>
        <w:keepLines/>
        <w:widowControl w:val="0"/>
        <w:numPr>
          <w:ilvl w:val="0"/>
          <w:numId w:val="21"/>
        </w:numPr>
        <w:tabs>
          <w:tab w:val="left" w:pos="-720"/>
          <w:tab w:val="left" w:pos="0"/>
        </w:tabs>
        <w:spacing w:after="120"/>
        <w:ind w:left="1440" w:hanging="720"/>
        <w:jc w:val="both"/>
        <w:rPr>
          <w:rFonts w:ascii="Tahoma" w:hAnsi="Tahoma" w:cs="Tahoma"/>
          <w:color w:val="000000"/>
          <w:szCs w:val="24"/>
        </w:rPr>
      </w:pPr>
      <w:r w:rsidRPr="009E14CE">
        <w:rPr>
          <w:rFonts w:ascii="Tahoma" w:hAnsi="Tahoma" w:cs="Tahoma"/>
          <w:spacing w:val="-3"/>
        </w:rPr>
        <w:t>Reporting</w:t>
      </w:r>
    </w:p>
    <w:p w14:paraId="74DF0224" w14:textId="7AE77A75" w:rsidR="00CD762A" w:rsidRPr="00CD762A" w:rsidRDefault="00CD762A" w:rsidP="00E35CDD">
      <w:pPr>
        <w:pStyle w:val="BodyTextIndent3"/>
        <w:keepLines/>
        <w:widowControl w:val="0"/>
        <w:spacing w:after="120"/>
        <w:ind w:left="1440"/>
        <w:rPr>
          <w:rFonts w:ascii="Tahoma" w:hAnsi="Tahoma" w:cs="Tahoma"/>
          <w:color w:val="000000"/>
          <w:szCs w:val="24"/>
        </w:rPr>
      </w:pPr>
      <w:r w:rsidRPr="00CD762A">
        <w:rPr>
          <w:rFonts w:ascii="Tahoma" w:hAnsi="Tahoma" w:cs="Tahoma"/>
          <w:color w:val="000000"/>
          <w:szCs w:val="24"/>
        </w:rPr>
        <w:t xml:space="preserve">Recipients of GGRF funds must submit reports on expenditures, investment benefits, and project outcomes, per </w:t>
      </w:r>
      <w:r w:rsidR="00E82F06">
        <w:rPr>
          <w:rFonts w:ascii="Tahoma" w:hAnsi="Tahoma" w:cs="Tahoma"/>
          <w:color w:val="000000"/>
          <w:szCs w:val="24"/>
        </w:rPr>
        <w:t>guidance from the California Air Resources Board (</w:t>
      </w:r>
      <w:r w:rsidRPr="00CD762A">
        <w:rPr>
          <w:rFonts w:ascii="Tahoma" w:hAnsi="Tahoma" w:cs="Tahoma"/>
          <w:color w:val="000000"/>
          <w:szCs w:val="24"/>
        </w:rPr>
        <w:t>CARB</w:t>
      </w:r>
      <w:r w:rsidR="00E82F06">
        <w:rPr>
          <w:rFonts w:ascii="Tahoma" w:hAnsi="Tahoma" w:cs="Tahoma"/>
          <w:color w:val="000000"/>
          <w:szCs w:val="24"/>
        </w:rPr>
        <w:t>)</w:t>
      </w:r>
      <w:r w:rsidRPr="00CD762A">
        <w:rPr>
          <w:rFonts w:ascii="Tahoma" w:hAnsi="Tahoma" w:cs="Tahoma"/>
          <w:color w:val="000000"/>
          <w:szCs w:val="24"/>
        </w:rPr>
        <w:t xml:space="preserve">. Recipient shall provide reports on all projects during the term of this Agreement and for a period </w:t>
      </w:r>
      <w:r w:rsidRPr="00E35CDD">
        <w:rPr>
          <w:rFonts w:ascii="Tahoma" w:hAnsi="Tahoma" w:cs="Tahoma"/>
        </w:rPr>
        <w:t>specified</w:t>
      </w:r>
      <w:r w:rsidRPr="00CD762A">
        <w:rPr>
          <w:rFonts w:ascii="Tahoma" w:hAnsi="Tahoma" w:cs="Tahoma"/>
          <w:color w:val="000000"/>
          <w:szCs w:val="24"/>
        </w:rPr>
        <w:t xml:space="preserve"> by CARB to meet project outcome reporting requirements.</w:t>
      </w:r>
    </w:p>
    <w:p w14:paraId="2A6207D4" w14:textId="3A3B1050" w:rsidR="00CD762A" w:rsidRPr="00CD762A" w:rsidRDefault="00CD762A" w:rsidP="00E35CDD">
      <w:pPr>
        <w:pStyle w:val="BodyTextIndent3"/>
        <w:keepLines/>
        <w:widowControl w:val="0"/>
        <w:spacing w:after="120"/>
        <w:ind w:left="1440"/>
        <w:rPr>
          <w:rFonts w:ascii="Tahoma" w:hAnsi="Tahoma" w:cs="Tahoma"/>
          <w:color w:val="000000"/>
          <w:szCs w:val="24"/>
        </w:rPr>
      </w:pPr>
      <w:r w:rsidRPr="00CD762A">
        <w:rPr>
          <w:rFonts w:ascii="Tahoma" w:hAnsi="Tahoma" w:cs="Tahoma"/>
          <w:color w:val="000000"/>
          <w:szCs w:val="24"/>
        </w:rPr>
        <w:t xml:space="preserve">Reporting shall follow the </w:t>
      </w:r>
      <w:r w:rsidR="00E01740">
        <w:rPr>
          <w:rFonts w:ascii="Tahoma" w:hAnsi="Tahoma" w:cs="Tahoma"/>
          <w:color w:val="000000"/>
          <w:szCs w:val="24"/>
        </w:rPr>
        <w:t xml:space="preserve">technical standards, format, </w:t>
      </w:r>
      <w:r w:rsidR="001F3C22">
        <w:rPr>
          <w:rFonts w:ascii="Tahoma" w:hAnsi="Tahoma" w:cs="Tahoma"/>
          <w:color w:val="000000"/>
          <w:szCs w:val="24"/>
        </w:rPr>
        <w:t>process,</w:t>
      </w:r>
      <w:r w:rsidR="00E01740">
        <w:rPr>
          <w:rFonts w:ascii="Tahoma" w:hAnsi="Tahoma" w:cs="Tahoma"/>
          <w:color w:val="000000"/>
          <w:szCs w:val="24"/>
        </w:rPr>
        <w:t xml:space="preserve"> and timing specified by the CAM</w:t>
      </w:r>
      <w:r w:rsidRPr="00CD762A">
        <w:rPr>
          <w:rFonts w:ascii="Tahoma" w:hAnsi="Tahoma" w:cs="Tahoma"/>
          <w:color w:val="000000"/>
          <w:szCs w:val="24"/>
        </w:rPr>
        <w:t xml:space="preserve">, consistent with the project-type specific reporting requirements in CARB guidance and methodologies. Information to be reported includes, but is not limited to: </w:t>
      </w:r>
    </w:p>
    <w:p w14:paraId="0DD32776" w14:textId="3651B7ED" w:rsidR="00CD762A" w:rsidRPr="00CD762A" w:rsidRDefault="00CD762A" w:rsidP="00E6043C">
      <w:pPr>
        <w:keepLines/>
        <w:widowControl w:val="0"/>
        <w:numPr>
          <w:ilvl w:val="1"/>
          <w:numId w:val="22"/>
        </w:numPr>
        <w:tabs>
          <w:tab w:val="left" w:pos="-720"/>
          <w:tab w:val="left" w:pos="1350"/>
        </w:tabs>
        <w:spacing w:after="120"/>
        <w:ind w:left="2160" w:hanging="720"/>
        <w:jc w:val="both"/>
        <w:rPr>
          <w:rFonts w:ascii="Tahoma" w:hAnsi="Tahoma" w:cs="Tahoma"/>
          <w:color w:val="000000"/>
          <w:szCs w:val="24"/>
        </w:rPr>
      </w:pPr>
      <w:r w:rsidRPr="00CD762A">
        <w:rPr>
          <w:rFonts w:ascii="Tahoma" w:hAnsi="Tahoma" w:cs="Tahoma"/>
          <w:color w:val="000000"/>
          <w:szCs w:val="24"/>
        </w:rPr>
        <w:t xml:space="preserve">Greenhouse Gas </w:t>
      </w:r>
      <w:r w:rsidR="00376321">
        <w:rPr>
          <w:rFonts w:ascii="Tahoma" w:hAnsi="Tahoma" w:cs="Tahoma"/>
          <w:color w:val="000000"/>
          <w:szCs w:val="24"/>
        </w:rPr>
        <w:t xml:space="preserve">(GHG) </w:t>
      </w:r>
      <w:r w:rsidRPr="00CD762A">
        <w:rPr>
          <w:rFonts w:ascii="Tahoma" w:hAnsi="Tahoma" w:cs="Tahoma"/>
          <w:color w:val="000000"/>
          <w:szCs w:val="24"/>
        </w:rPr>
        <w:t>Reductions</w:t>
      </w:r>
    </w:p>
    <w:p w14:paraId="789D8C5E" w14:textId="138B06D2"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Recipient Name</w:t>
      </w:r>
      <w:r w:rsidR="00FB05E5">
        <w:rPr>
          <w:rFonts w:ascii="Tahoma" w:hAnsi="Tahoma" w:cs="Tahoma"/>
          <w:color w:val="000000"/>
          <w:szCs w:val="24"/>
        </w:rPr>
        <w:t xml:space="preserve"> or Project ID</w:t>
      </w:r>
    </w:p>
    <w:p w14:paraId="4F1EDC52" w14:textId="71BF2FFA"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Project description</w:t>
      </w:r>
    </w:p>
    <w:p w14:paraId="6DF71E76" w14:textId="054352F8"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Project location</w:t>
      </w:r>
    </w:p>
    <w:p w14:paraId="3C588B8E" w14:textId="7519D443"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Census tract</w:t>
      </w:r>
    </w:p>
    <w:p w14:paraId="2BEE95A3" w14:textId="57E0C61B" w:rsidR="00CD762A" w:rsidRPr="00E35CDD" w:rsidRDefault="00BB49B1"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Pr>
          <w:rFonts w:ascii="Tahoma" w:hAnsi="Tahoma" w:cs="Tahoma"/>
          <w:color w:val="000000"/>
          <w:szCs w:val="24"/>
        </w:rPr>
        <w:t xml:space="preserve">Project Stages and </w:t>
      </w:r>
      <w:r w:rsidR="00CD762A" w:rsidRPr="00E35CDD">
        <w:rPr>
          <w:rFonts w:ascii="Tahoma" w:hAnsi="Tahoma" w:cs="Tahoma"/>
          <w:color w:val="000000"/>
          <w:szCs w:val="24"/>
        </w:rPr>
        <w:t>Dates</w:t>
      </w:r>
      <w:r>
        <w:rPr>
          <w:rFonts w:ascii="Tahoma" w:hAnsi="Tahoma" w:cs="Tahoma"/>
          <w:color w:val="000000"/>
          <w:szCs w:val="24"/>
        </w:rPr>
        <w:t xml:space="preserve"> </w:t>
      </w:r>
      <w:r w:rsidR="000E1693">
        <w:rPr>
          <w:rFonts w:ascii="Tahoma" w:hAnsi="Tahoma" w:cs="Tahoma"/>
          <w:color w:val="000000"/>
          <w:szCs w:val="24"/>
        </w:rPr>
        <w:t>for</w:t>
      </w:r>
      <w:r>
        <w:rPr>
          <w:rFonts w:ascii="Tahoma" w:hAnsi="Tahoma" w:cs="Tahoma"/>
          <w:color w:val="000000"/>
          <w:szCs w:val="24"/>
        </w:rPr>
        <w:t xml:space="preserve"> Reaching Milestones</w:t>
      </w:r>
      <w:r w:rsidR="00CD762A" w:rsidRPr="00E35CDD">
        <w:rPr>
          <w:rFonts w:ascii="Tahoma" w:hAnsi="Tahoma" w:cs="Tahoma"/>
          <w:color w:val="000000"/>
          <w:szCs w:val="24"/>
        </w:rPr>
        <w:t xml:space="preserve">: Project Selected; Completed; </w:t>
      </w:r>
      <w:r w:rsidR="009D3A03">
        <w:rPr>
          <w:rFonts w:ascii="Tahoma" w:hAnsi="Tahoma" w:cs="Tahoma"/>
          <w:color w:val="000000"/>
          <w:szCs w:val="24"/>
        </w:rPr>
        <w:t>O</w:t>
      </w:r>
      <w:r w:rsidR="00CD762A" w:rsidRPr="00E35CDD">
        <w:rPr>
          <w:rFonts w:ascii="Tahoma" w:hAnsi="Tahoma" w:cs="Tahoma"/>
          <w:color w:val="000000"/>
          <w:szCs w:val="24"/>
        </w:rPr>
        <w:t xml:space="preserve">perational; GHG reductions began </w:t>
      </w:r>
    </w:p>
    <w:p w14:paraId="7AEF59E4" w14:textId="607D5111"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GGRF dollars allocated</w:t>
      </w:r>
      <w:r w:rsidR="0018170E">
        <w:rPr>
          <w:rFonts w:ascii="Tahoma" w:hAnsi="Tahoma" w:cs="Tahoma"/>
          <w:color w:val="000000"/>
          <w:szCs w:val="24"/>
        </w:rPr>
        <w:t xml:space="preserve"> and total project cost including GGRF and non-GGRF monies</w:t>
      </w:r>
    </w:p>
    <w:p w14:paraId="4B586B33" w14:textId="67D7E323" w:rsidR="00CD762A"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Leveraged and/or match funds</w:t>
      </w:r>
    </w:p>
    <w:p w14:paraId="13D7FBE1" w14:textId="760AF2EC" w:rsidR="00ED7873" w:rsidRDefault="00ED7873"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Pr>
          <w:rFonts w:ascii="Tahoma" w:hAnsi="Tahoma" w:cs="Tahoma"/>
          <w:color w:val="000000"/>
          <w:szCs w:val="24"/>
        </w:rPr>
        <w:t>Quantification Period</w:t>
      </w:r>
      <w:r w:rsidR="008325AE">
        <w:rPr>
          <w:rFonts w:ascii="Tahoma" w:hAnsi="Tahoma" w:cs="Tahoma"/>
          <w:color w:val="000000"/>
          <w:szCs w:val="24"/>
        </w:rPr>
        <w:t xml:space="preserve"> (</w:t>
      </w:r>
      <w:r w:rsidR="00830DA2">
        <w:rPr>
          <w:rFonts w:ascii="Tahoma" w:hAnsi="Tahoma" w:cs="Tahoma"/>
          <w:color w:val="000000"/>
          <w:szCs w:val="24"/>
        </w:rPr>
        <w:t>number of years the project will provide GHG emission reductions)</w:t>
      </w:r>
    </w:p>
    <w:p w14:paraId="092AC8F2" w14:textId="7A4E7BB9" w:rsidR="000E1693" w:rsidRPr="00E35CDD" w:rsidRDefault="000E1693"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Pr>
          <w:rFonts w:ascii="Tahoma" w:hAnsi="Tahoma" w:cs="Tahoma"/>
          <w:color w:val="000000"/>
          <w:szCs w:val="24"/>
        </w:rPr>
        <w:t>Number of projects/incentives/dwellings</w:t>
      </w:r>
      <w:r w:rsidR="00720A60">
        <w:rPr>
          <w:rFonts w:ascii="Tahoma" w:hAnsi="Tahoma" w:cs="Tahoma"/>
          <w:color w:val="000000"/>
          <w:szCs w:val="24"/>
        </w:rPr>
        <w:t xml:space="preserve"> modified</w:t>
      </w:r>
    </w:p>
    <w:p w14:paraId="1A15689C" w14:textId="62C1A36C" w:rsidR="00CD762A"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Estimated /actual total project GHG emission reductions</w:t>
      </w:r>
    </w:p>
    <w:p w14:paraId="4DB02AA8" w14:textId="71BCC317" w:rsidR="00CD762A" w:rsidRPr="00E35CDD" w:rsidRDefault="00CD762A"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Other</w:t>
      </w:r>
      <w:r w:rsidR="00376321">
        <w:rPr>
          <w:rFonts w:ascii="Tahoma" w:hAnsi="Tahoma" w:cs="Tahoma"/>
          <w:color w:val="000000"/>
          <w:szCs w:val="24"/>
        </w:rPr>
        <w:t xml:space="preserve"> information as specified by the CAM and in accordance with CARB requirements</w:t>
      </w:r>
    </w:p>
    <w:p w14:paraId="7A615215" w14:textId="427D139F" w:rsidR="00CD762A" w:rsidRPr="00CD762A" w:rsidRDefault="00CD762A" w:rsidP="00E6043C">
      <w:pPr>
        <w:keepLines/>
        <w:widowControl w:val="0"/>
        <w:numPr>
          <w:ilvl w:val="1"/>
          <w:numId w:val="22"/>
        </w:numPr>
        <w:tabs>
          <w:tab w:val="left" w:pos="-720"/>
        </w:tabs>
        <w:spacing w:after="120"/>
        <w:ind w:left="2160" w:hanging="720"/>
        <w:jc w:val="both"/>
        <w:rPr>
          <w:rFonts w:ascii="Tahoma" w:hAnsi="Tahoma" w:cs="Tahoma"/>
          <w:color w:val="000000"/>
          <w:szCs w:val="24"/>
        </w:rPr>
      </w:pPr>
      <w:r w:rsidRPr="00E35CDD">
        <w:rPr>
          <w:rFonts w:ascii="Tahoma" w:hAnsi="Tahoma" w:cs="Tahoma"/>
        </w:rPr>
        <w:t>Priority</w:t>
      </w:r>
      <w:r w:rsidRPr="00CD762A">
        <w:rPr>
          <w:rFonts w:ascii="Tahoma" w:hAnsi="Tahoma" w:cs="Tahoma"/>
          <w:color w:val="000000"/>
          <w:szCs w:val="24"/>
        </w:rPr>
        <w:t xml:space="preserve"> Populations </w:t>
      </w:r>
    </w:p>
    <w:p w14:paraId="0296F4C8" w14:textId="0C82A29F" w:rsidR="00CD762A" w:rsidRDefault="00CD762A" w:rsidP="00D15A75">
      <w:pPr>
        <w:keepLines/>
        <w:widowControl w:val="0"/>
        <w:tabs>
          <w:tab w:val="left" w:pos="-720"/>
        </w:tabs>
        <w:spacing w:after="120"/>
        <w:ind w:left="2160"/>
        <w:jc w:val="both"/>
        <w:rPr>
          <w:rFonts w:ascii="Tahoma" w:hAnsi="Tahoma" w:cs="Tahoma"/>
          <w:color w:val="000000"/>
          <w:szCs w:val="24"/>
        </w:rPr>
      </w:pPr>
      <w:r w:rsidRPr="00CD762A">
        <w:rPr>
          <w:rFonts w:ascii="Tahoma" w:hAnsi="Tahoma" w:cs="Tahoma"/>
          <w:color w:val="000000"/>
          <w:szCs w:val="24"/>
        </w:rPr>
        <w:t xml:space="preserve">Recipient </w:t>
      </w:r>
      <w:r w:rsidR="00333D40">
        <w:rPr>
          <w:rFonts w:ascii="Tahoma" w:hAnsi="Tahoma" w:cs="Tahoma"/>
          <w:color w:val="000000"/>
          <w:szCs w:val="24"/>
        </w:rPr>
        <w:t xml:space="preserve">reporting </w:t>
      </w:r>
      <w:r w:rsidRPr="00CD762A">
        <w:rPr>
          <w:rFonts w:ascii="Tahoma" w:hAnsi="Tahoma" w:cs="Tahoma"/>
          <w:color w:val="000000"/>
          <w:szCs w:val="24"/>
        </w:rPr>
        <w:t xml:space="preserve">shall </w:t>
      </w:r>
      <w:r w:rsidR="00333D40">
        <w:rPr>
          <w:rFonts w:ascii="Tahoma" w:hAnsi="Tahoma" w:cs="Tahoma"/>
          <w:color w:val="000000"/>
          <w:szCs w:val="24"/>
        </w:rPr>
        <w:t>include information regarding</w:t>
      </w:r>
      <w:r w:rsidR="000C65D7">
        <w:rPr>
          <w:rFonts w:ascii="Tahoma" w:hAnsi="Tahoma" w:cs="Tahoma"/>
          <w:color w:val="000000"/>
          <w:szCs w:val="24"/>
        </w:rPr>
        <w:t xml:space="preserve"> benefits to </w:t>
      </w:r>
      <w:r w:rsidR="00C93758">
        <w:rPr>
          <w:rFonts w:ascii="Tahoma" w:hAnsi="Tahoma" w:cs="Tahoma"/>
          <w:color w:val="000000"/>
          <w:szCs w:val="24"/>
        </w:rPr>
        <w:t>priority populations</w:t>
      </w:r>
      <w:r w:rsidR="000C65D7">
        <w:rPr>
          <w:rFonts w:ascii="Tahoma" w:hAnsi="Tahoma" w:cs="Tahoma"/>
          <w:color w:val="000000"/>
          <w:szCs w:val="24"/>
        </w:rPr>
        <w:t>,</w:t>
      </w:r>
      <w:r w:rsidR="00C93758">
        <w:rPr>
          <w:rFonts w:ascii="Tahoma" w:hAnsi="Tahoma" w:cs="Tahoma"/>
          <w:color w:val="000000"/>
          <w:szCs w:val="24"/>
        </w:rPr>
        <w:t xml:space="preserve"> </w:t>
      </w:r>
      <w:r w:rsidRPr="00CD762A">
        <w:rPr>
          <w:rFonts w:ascii="Tahoma" w:hAnsi="Tahoma" w:cs="Tahoma"/>
          <w:color w:val="000000"/>
          <w:szCs w:val="24"/>
        </w:rPr>
        <w:t xml:space="preserve">consistent with the detailed information in the CARB guidance which is posted at </w:t>
      </w:r>
      <w:hyperlink r:id="rId18" w:history="1">
        <w:r w:rsidR="00756475" w:rsidRPr="00771C32">
          <w:rPr>
            <w:rStyle w:val="Hyperlink"/>
            <w:rFonts w:ascii="Tahoma" w:hAnsi="Tahoma" w:cs="Tahoma"/>
            <w:szCs w:val="24"/>
          </w:rPr>
          <w:t>www.arb.ca.gov/cci-quantification</w:t>
        </w:r>
      </w:hyperlink>
      <w:r w:rsidRPr="00CD762A">
        <w:rPr>
          <w:rFonts w:ascii="Tahoma" w:hAnsi="Tahoma" w:cs="Tahoma"/>
          <w:color w:val="000000"/>
          <w:szCs w:val="24"/>
        </w:rPr>
        <w:t>.</w:t>
      </w:r>
      <w:r w:rsidR="00297A32">
        <w:rPr>
          <w:rFonts w:ascii="Tahoma" w:hAnsi="Tahoma" w:cs="Tahoma"/>
          <w:color w:val="000000"/>
          <w:szCs w:val="24"/>
        </w:rPr>
        <w:t xml:space="preserve"> Recipient reporting shall include any information needed to evaluate, using the appropriate Benefit Criteria Table, whether the project has a direct benefit to priority populations.</w:t>
      </w:r>
    </w:p>
    <w:p w14:paraId="5D46E27D" w14:textId="0F626E8D" w:rsidR="00756475" w:rsidRPr="00CD762A" w:rsidRDefault="00756475" w:rsidP="00E35CDD">
      <w:pPr>
        <w:keepLines/>
        <w:widowControl w:val="0"/>
        <w:tabs>
          <w:tab w:val="left" w:pos="-720"/>
        </w:tabs>
        <w:spacing w:after="120"/>
        <w:ind w:left="2160"/>
        <w:jc w:val="both"/>
        <w:rPr>
          <w:rFonts w:ascii="Tahoma" w:hAnsi="Tahoma" w:cs="Tahoma"/>
          <w:color w:val="000000"/>
          <w:szCs w:val="24"/>
        </w:rPr>
      </w:pPr>
      <w:r>
        <w:rPr>
          <w:rFonts w:ascii="Tahoma" w:hAnsi="Tahoma" w:cs="Tahoma"/>
          <w:color w:val="000000"/>
          <w:szCs w:val="24"/>
        </w:rPr>
        <w:t xml:space="preserve">“Priority </w:t>
      </w:r>
      <w:r w:rsidR="00A332CC">
        <w:rPr>
          <w:rFonts w:ascii="Tahoma" w:hAnsi="Tahoma" w:cs="Tahoma"/>
          <w:color w:val="000000"/>
          <w:szCs w:val="24"/>
        </w:rPr>
        <w:t>p</w:t>
      </w:r>
      <w:r>
        <w:rPr>
          <w:rFonts w:ascii="Tahoma" w:hAnsi="Tahoma" w:cs="Tahoma"/>
          <w:color w:val="000000"/>
          <w:szCs w:val="24"/>
        </w:rPr>
        <w:t>opulations” include residents of</w:t>
      </w:r>
      <w:r w:rsidR="00992427">
        <w:rPr>
          <w:rFonts w:ascii="Tahoma" w:hAnsi="Tahoma" w:cs="Tahoma"/>
          <w:color w:val="000000"/>
          <w:szCs w:val="24"/>
        </w:rPr>
        <w:t>:</w:t>
      </w:r>
      <w:r>
        <w:rPr>
          <w:rFonts w:ascii="Tahoma" w:hAnsi="Tahoma" w:cs="Tahoma"/>
          <w:color w:val="000000"/>
          <w:szCs w:val="24"/>
        </w:rPr>
        <w:t xml:space="preserve"> (</w:t>
      </w:r>
      <w:r w:rsidR="00317A83">
        <w:rPr>
          <w:rFonts w:ascii="Tahoma" w:hAnsi="Tahoma" w:cs="Tahoma"/>
          <w:color w:val="000000"/>
          <w:szCs w:val="24"/>
        </w:rPr>
        <w:t>A) census tracts identified as disadvantaged by California Environmental Protection</w:t>
      </w:r>
      <w:r w:rsidR="00B77038">
        <w:rPr>
          <w:rFonts w:ascii="Tahoma" w:hAnsi="Tahoma" w:cs="Tahoma"/>
          <w:color w:val="000000"/>
          <w:szCs w:val="24"/>
        </w:rPr>
        <w:t xml:space="preserve"> Agency per SB 535; (B) census tracts identified as low-income per AB 1550; or (C) a low-income household per AB 1550.</w:t>
      </w:r>
    </w:p>
    <w:p w14:paraId="74394796" w14:textId="7F1FC880" w:rsidR="00CD762A" w:rsidRPr="00CD762A" w:rsidRDefault="00CD762A" w:rsidP="00E6043C">
      <w:pPr>
        <w:keepLines/>
        <w:widowControl w:val="0"/>
        <w:numPr>
          <w:ilvl w:val="1"/>
          <w:numId w:val="22"/>
        </w:numPr>
        <w:tabs>
          <w:tab w:val="left" w:pos="-720"/>
        </w:tabs>
        <w:spacing w:after="120"/>
        <w:ind w:left="2160" w:hanging="720"/>
        <w:jc w:val="both"/>
        <w:rPr>
          <w:rFonts w:ascii="Tahoma" w:hAnsi="Tahoma" w:cs="Tahoma"/>
          <w:color w:val="000000"/>
          <w:szCs w:val="24"/>
        </w:rPr>
      </w:pPr>
      <w:r w:rsidRPr="00CD762A">
        <w:rPr>
          <w:rFonts w:ascii="Tahoma" w:hAnsi="Tahoma" w:cs="Tahoma"/>
          <w:color w:val="000000"/>
          <w:szCs w:val="24"/>
        </w:rPr>
        <w:t>Co-</w:t>
      </w:r>
      <w:r w:rsidRPr="00E35CDD">
        <w:rPr>
          <w:rFonts w:ascii="Tahoma" w:hAnsi="Tahoma" w:cs="Tahoma"/>
        </w:rPr>
        <w:t>Benefits</w:t>
      </w:r>
    </w:p>
    <w:p w14:paraId="303380CB" w14:textId="53AB6AA5" w:rsidR="00743148" w:rsidRDefault="00085BF6" w:rsidP="00E35CDD">
      <w:pPr>
        <w:keepLines/>
        <w:widowControl w:val="0"/>
        <w:tabs>
          <w:tab w:val="left" w:pos="-720"/>
        </w:tabs>
        <w:spacing w:after="120"/>
        <w:ind w:left="2160"/>
        <w:jc w:val="both"/>
        <w:rPr>
          <w:rFonts w:ascii="Tahoma" w:hAnsi="Tahoma" w:cs="Tahoma"/>
          <w:color w:val="000000"/>
          <w:szCs w:val="24"/>
        </w:rPr>
      </w:pPr>
      <w:r>
        <w:rPr>
          <w:rFonts w:ascii="Tahoma" w:hAnsi="Tahoma" w:cs="Tahoma"/>
          <w:color w:val="000000"/>
          <w:szCs w:val="24"/>
        </w:rPr>
        <w:t xml:space="preserve">Recipient reporting shall include </w:t>
      </w:r>
      <w:r w:rsidR="00CD762A" w:rsidRPr="00CD762A">
        <w:rPr>
          <w:rFonts w:ascii="Tahoma" w:hAnsi="Tahoma" w:cs="Tahoma"/>
          <w:color w:val="000000"/>
          <w:szCs w:val="24"/>
        </w:rPr>
        <w:t xml:space="preserve">each project’s economic, environmental, or </w:t>
      </w:r>
      <w:r w:rsidR="00CD762A" w:rsidRPr="00E35CDD">
        <w:rPr>
          <w:rFonts w:ascii="Tahoma" w:hAnsi="Tahoma" w:cs="Tahoma"/>
        </w:rPr>
        <w:t>public</w:t>
      </w:r>
      <w:r w:rsidR="00CD762A" w:rsidRPr="00CD762A">
        <w:rPr>
          <w:rFonts w:ascii="Tahoma" w:hAnsi="Tahoma" w:cs="Tahoma"/>
          <w:color w:val="000000"/>
          <w:szCs w:val="24"/>
        </w:rPr>
        <w:t xml:space="preserve"> health benefits</w:t>
      </w:r>
      <w:r w:rsidR="00743148">
        <w:rPr>
          <w:rFonts w:ascii="Tahoma" w:hAnsi="Tahoma" w:cs="Tahoma"/>
          <w:color w:val="000000"/>
          <w:szCs w:val="24"/>
        </w:rPr>
        <w:t>, including, but not limited to:</w:t>
      </w:r>
    </w:p>
    <w:p w14:paraId="7E498F16" w14:textId="77777777" w:rsidR="00FB4AD6" w:rsidRDefault="00FB4AD6"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Pr>
          <w:rFonts w:ascii="Tahoma" w:hAnsi="Tahoma" w:cs="Tahoma"/>
          <w:color w:val="000000"/>
          <w:szCs w:val="24"/>
        </w:rPr>
        <w:t>Estimated /actual total reductions in other criteria air pollutants (PM 2.5, NOx, etc.)</w:t>
      </w:r>
    </w:p>
    <w:p w14:paraId="1B5F6CB9" w14:textId="536D50BD" w:rsidR="00FB4AD6" w:rsidRPr="00CB0E76" w:rsidRDefault="00FB4AD6"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sidRPr="00E35CDD">
        <w:rPr>
          <w:rFonts w:ascii="Tahoma" w:hAnsi="Tahoma" w:cs="Tahoma"/>
          <w:color w:val="000000"/>
          <w:szCs w:val="24"/>
        </w:rPr>
        <w:t xml:space="preserve">Estimated /actual energy </w:t>
      </w:r>
      <w:r>
        <w:rPr>
          <w:rFonts w:ascii="Tahoma" w:hAnsi="Tahoma" w:cs="Tahoma"/>
          <w:color w:val="000000"/>
          <w:szCs w:val="24"/>
        </w:rPr>
        <w:t xml:space="preserve">and fuel costs </w:t>
      </w:r>
      <w:r w:rsidRPr="00E35CDD">
        <w:rPr>
          <w:rFonts w:ascii="Tahoma" w:hAnsi="Tahoma" w:cs="Tahoma"/>
          <w:color w:val="000000"/>
          <w:szCs w:val="24"/>
        </w:rPr>
        <w:t xml:space="preserve">saved (kWh, </w:t>
      </w:r>
      <w:r w:rsidR="001F3C22" w:rsidRPr="00E35CDD">
        <w:rPr>
          <w:rFonts w:ascii="Tahoma" w:hAnsi="Tahoma" w:cs="Tahoma"/>
          <w:color w:val="000000"/>
          <w:szCs w:val="24"/>
        </w:rPr>
        <w:t>therms,</w:t>
      </w:r>
      <w:r w:rsidRPr="00E35CDD">
        <w:rPr>
          <w:rFonts w:ascii="Tahoma" w:hAnsi="Tahoma" w:cs="Tahoma"/>
          <w:color w:val="000000"/>
          <w:szCs w:val="24"/>
        </w:rPr>
        <w:t xml:space="preserve"> or other fuels) for energy efficiency </w:t>
      </w:r>
      <w:r>
        <w:rPr>
          <w:rFonts w:ascii="Tahoma" w:hAnsi="Tahoma" w:cs="Tahoma"/>
          <w:color w:val="000000"/>
          <w:szCs w:val="24"/>
        </w:rPr>
        <w:t xml:space="preserve">and electrification </w:t>
      </w:r>
      <w:r w:rsidRPr="00E35CDD">
        <w:rPr>
          <w:rFonts w:ascii="Tahoma" w:hAnsi="Tahoma" w:cs="Tahoma"/>
          <w:color w:val="000000"/>
          <w:szCs w:val="24"/>
        </w:rPr>
        <w:t>projects</w:t>
      </w:r>
    </w:p>
    <w:p w14:paraId="547C48C5" w14:textId="4E3F774A" w:rsidR="00CD762A" w:rsidRPr="00F27FA8" w:rsidRDefault="00FB4AD6" w:rsidP="00E6043C">
      <w:pPr>
        <w:pStyle w:val="ListParagraph"/>
        <w:keepLines/>
        <w:widowControl w:val="0"/>
        <w:numPr>
          <w:ilvl w:val="3"/>
          <w:numId w:val="22"/>
        </w:numPr>
        <w:autoSpaceDE w:val="0"/>
        <w:autoSpaceDN w:val="0"/>
        <w:adjustRightInd w:val="0"/>
        <w:spacing w:after="120"/>
        <w:ind w:left="2880"/>
        <w:rPr>
          <w:rFonts w:ascii="Tahoma" w:hAnsi="Tahoma" w:cs="Tahoma"/>
          <w:color w:val="000000"/>
          <w:szCs w:val="24"/>
        </w:rPr>
      </w:pPr>
      <w:r>
        <w:rPr>
          <w:rFonts w:ascii="Tahoma" w:hAnsi="Tahoma" w:cs="Tahoma"/>
          <w:color w:val="000000"/>
          <w:szCs w:val="24"/>
        </w:rPr>
        <w:t xml:space="preserve">Other information </w:t>
      </w:r>
      <w:r w:rsidR="008B6612" w:rsidRPr="00CB0E76">
        <w:rPr>
          <w:rFonts w:ascii="Tahoma" w:hAnsi="Tahoma" w:cs="Tahoma"/>
          <w:color w:val="000000"/>
          <w:szCs w:val="24"/>
        </w:rPr>
        <w:t>as specified by the CAM and in accordance with CARB requirements</w:t>
      </w:r>
      <w:r w:rsidR="00CD762A" w:rsidRPr="00F27FA8">
        <w:rPr>
          <w:rFonts w:ascii="Tahoma" w:hAnsi="Tahoma" w:cs="Tahoma"/>
          <w:color w:val="000000"/>
          <w:szCs w:val="24"/>
        </w:rPr>
        <w:t>.</w:t>
      </w:r>
    </w:p>
    <w:p w14:paraId="3F00811D" w14:textId="1C5E24C6" w:rsidR="00CD762A" w:rsidRPr="00CD762A" w:rsidRDefault="00CD762A" w:rsidP="00E6043C">
      <w:pPr>
        <w:keepLines/>
        <w:widowControl w:val="0"/>
        <w:numPr>
          <w:ilvl w:val="1"/>
          <w:numId w:val="22"/>
        </w:numPr>
        <w:tabs>
          <w:tab w:val="left" w:pos="-720"/>
        </w:tabs>
        <w:spacing w:after="120"/>
        <w:ind w:left="2160" w:hanging="720"/>
        <w:jc w:val="both"/>
        <w:rPr>
          <w:rFonts w:ascii="Tahoma" w:hAnsi="Tahoma" w:cs="Tahoma"/>
          <w:color w:val="000000"/>
          <w:szCs w:val="24"/>
        </w:rPr>
      </w:pPr>
      <w:r w:rsidRPr="00CD762A">
        <w:rPr>
          <w:rFonts w:ascii="Tahoma" w:hAnsi="Tahoma" w:cs="Tahoma"/>
          <w:color w:val="000000"/>
          <w:szCs w:val="24"/>
        </w:rPr>
        <w:t xml:space="preserve">Job </w:t>
      </w:r>
      <w:r w:rsidRPr="00E35CDD">
        <w:rPr>
          <w:rFonts w:ascii="Tahoma" w:hAnsi="Tahoma" w:cs="Tahoma"/>
        </w:rPr>
        <w:t>Creation</w:t>
      </w:r>
      <w:r w:rsidRPr="00CD762A">
        <w:rPr>
          <w:rFonts w:ascii="Tahoma" w:hAnsi="Tahoma" w:cs="Tahoma"/>
          <w:color w:val="000000"/>
          <w:szCs w:val="24"/>
        </w:rPr>
        <w:t xml:space="preserve"> Benefits </w:t>
      </w:r>
    </w:p>
    <w:p w14:paraId="19A7775D" w14:textId="689B07FF" w:rsidR="00CD762A" w:rsidRPr="0032567A" w:rsidRDefault="008B6612">
      <w:pPr>
        <w:keepLines/>
        <w:widowControl w:val="0"/>
        <w:tabs>
          <w:tab w:val="left" w:pos="-720"/>
        </w:tabs>
        <w:spacing w:after="120"/>
        <w:ind w:left="2160"/>
        <w:jc w:val="both"/>
        <w:rPr>
          <w:rFonts w:ascii="Tahoma" w:hAnsi="Tahoma" w:cs="Tahoma"/>
          <w:color w:val="000000"/>
          <w:szCs w:val="24"/>
        </w:rPr>
      </w:pPr>
      <w:r>
        <w:rPr>
          <w:rFonts w:ascii="Tahoma" w:hAnsi="Tahoma" w:cs="Tahoma"/>
          <w:color w:val="000000"/>
          <w:szCs w:val="24"/>
        </w:rPr>
        <w:t>Recipient reporting shall include d</w:t>
      </w:r>
      <w:r w:rsidR="00CD762A" w:rsidRPr="00CD762A">
        <w:rPr>
          <w:rFonts w:ascii="Tahoma" w:hAnsi="Tahoma" w:cs="Tahoma"/>
          <w:color w:val="000000"/>
          <w:szCs w:val="24"/>
        </w:rPr>
        <w:t>ata related to the number of job-years provided, average wages and benefits, the number of people who completed job training or received industry-recognized certifications</w:t>
      </w:r>
      <w:r w:rsidR="00427E76">
        <w:rPr>
          <w:rFonts w:ascii="Tahoma" w:hAnsi="Tahoma" w:cs="Tahoma"/>
          <w:color w:val="000000"/>
          <w:szCs w:val="24"/>
        </w:rPr>
        <w:t>, targeted hiring strategy</w:t>
      </w:r>
      <w:r w:rsidR="00CD762A" w:rsidRPr="00CD762A">
        <w:rPr>
          <w:rFonts w:ascii="Tahoma" w:hAnsi="Tahoma" w:cs="Tahoma"/>
          <w:color w:val="000000"/>
          <w:szCs w:val="24"/>
        </w:rPr>
        <w:t xml:space="preserve"> and residence location of job/training recipients</w:t>
      </w:r>
      <w:r>
        <w:rPr>
          <w:rFonts w:ascii="Tahoma" w:hAnsi="Tahoma" w:cs="Tahoma"/>
          <w:color w:val="000000"/>
          <w:szCs w:val="24"/>
        </w:rPr>
        <w:t xml:space="preserve">, as specified by the CAM and in accordance </w:t>
      </w:r>
      <w:r w:rsidR="00AD1EDD">
        <w:rPr>
          <w:rFonts w:ascii="Tahoma" w:hAnsi="Tahoma" w:cs="Tahoma"/>
          <w:color w:val="000000"/>
          <w:szCs w:val="24"/>
        </w:rPr>
        <w:t>with CARB requirements</w:t>
      </w:r>
      <w:r w:rsidR="00CD762A" w:rsidRPr="00CD762A">
        <w:rPr>
          <w:rFonts w:ascii="Tahoma" w:hAnsi="Tahoma" w:cs="Tahoma"/>
          <w:color w:val="000000"/>
          <w:szCs w:val="24"/>
        </w:rPr>
        <w:t>.</w:t>
      </w:r>
    </w:p>
    <w:p w14:paraId="639C6C14" w14:textId="2D245DA4" w:rsidR="00225C67" w:rsidRDefault="00483E12" w:rsidP="00E6043C">
      <w:pPr>
        <w:pStyle w:val="Heading1"/>
      </w:pPr>
      <w:bookmarkStart w:id="61" w:name="_Toc165364737"/>
      <w:r>
        <w:t>Conflicts of Interest</w:t>
      </w:r>
      <w:bookmarkEnd w:id="61"/>
    </w:p>
    <w:p w14:paraId="435EF375" w14:textId="4A56EC5E" w:rsidR="00483E12" w:rsidRPr="00957701" w:rsidRDefault="00483E12" w:rsidP="00E6043C">
      <w:pPr>
        <w:pStyle w:val="ListParagraph"/>
        <w:keepNext/>
        <w:keepLines/>
        <w:widowControl w:val="0"/>
        <w:numPr>
          <w:ilvl w:val="0"/>
          <w:numId w:val="25"/>
        </w:numPr>
        <w:tabs>
          <w:tab w:val="left" w:pos="-720"/>
          <w:tab w:val="left" w:pos="0"/>
        </w:tabs>
        <w:spacing w:after="120"/>
        <w:ind w:left="1440" w:hanging="720"/>
        <w:jc w:val="both"/>
        <w:rPr>
          <w:rFonts w:ascii="Tahoma" w:hAnsi="Tahoma" w:cs="Tahoma"/>
        </w:rPr>
      </w:pPr>
      <w:r w:rsidRPr="00E35CDD">
        <w:rPr>
          <w:rFonts w:ascii="Tahoma" w:hAnsi="Tahoma" w:cs="Tahoma"/>
        </w:rPr>
        <w:t>Recipient agrees to continuously review new and upcoming projects in which Recipient, its subcontractors or other project partners may be involved for potential conflicts of interest (e.g., Gov. Code § 81000 et seq., and Gov. Code § 1090 et seq.).</w:t>
      </w:r>
      <w:r w:rsidR="00C21DB0">
        <w:rPr>
          <w:rFonts w:ascii="Tahoma" w:hAnsi="Tahoma" w:cs="Tahoma"/>
        </w:rPr>
        <w:t xml:space="preserve"> </w:t>
      </w:r>
      <w:r w:rsidRPr="00E35CDD">
        <w:rPr>
          <w:rFonts w:ascii="Tahoma" w:hAnsi="Tahoma" w:cs="Tahoma"/>
        </w:rPr>
        <w:t xml:space="preserve">Recipient shall inform the </w:t>
      </w:r>
      <w:r w:rsidR="00995C5E">
        <w:rPr>
          <w:rFonts w:ascii="Tahoma" w:hAnsi="Tahoma" w:cs="Tahoma"/>
        </w:rPr>
        <w:t>CAM</w:t>
      </w:r>
      <w:r w:rsidRPr="00E35CDD">
        <w:rPr>
          <w:rFonts w:ascii="Tahoma" w:hAnsi="Tahoma" w:cs="Tahoma"/>
        </w:rPr>
        <w:t xml:space="preserve"> as soon as a question arises about whether a potential conflict may exist or as soon as the Recipient knows a conflict exists. The </w:t>
      </w:r>
      <w:r w:rsidR="00995C5E">
        <w:rPr>
          <w:rFonts w:ascii="Tahoma" w:hAnsi="Tahoma" w:cs="Tahoma"/>
          <w:color w:val="000000"/>
          <w:szCs w:val="24"/>
        </w:rPr>
        <w:t>CAM</w:t>
      </w:r>
      <w:r w:rsidRPr="00957701">
        <w:rPr>
          <w:rFonts w:ascii="Tahoma" w:hAnsi="Tahoma" w:cs="Tahoma"/>
        </w:rPr>
        <w:t xml:space="preserve"> and </w:t>
      </w:r>
      <w:r w:rsidR="008918A4">
        <w:rPr>
          <w:rFonts w:ascii="Tahoma" w:hAnsi="Tahoma" w:cs="Tahoma"/>
        </w:rPr>
        <w:t>CEC</w:t>
      </w:r>
      <w:r w:rsidRPr="00957701">
        <w:rPr>
          <w:rFonts w:ascii="Tahoma" w:hAnsi="Tahoma" w:cs="Tahoma"/>
        </w:rPr>
        <w:t xml:space="preserve">’s Chief Counsel's Office shall determine what </w:t>
      </w:r>
      <w:r w:rsidRPr="00957701">
        <w:rPr>
          <w:rFonts w:ascii="Tahoma" w:hAnsi="Tahoma" w:cs="Tahoma"/>
          <w:color w:val="000000"/>
          <w:szCs w:val="24"/>
        </w:rPr>
        <w:t>constitutes</w:t>
      </w:r>
      <w:r w:rsidRPr="00957701">
        <w:rPr>
          <w:rFonts w:ascii="Tahoma" w:hAnsi="Tahoma" w:cs="Tahoma"/>
        </w:rPr>
        <w:t xml:space="preserve"> a potential conflict of interest. The </w:t>
      </w:r>
      <w:r w:rsidR="00A74BA2">
        <w:rPr>
          <w:rFonts w:ascii="Tahoma" w:hAnsi="Tahoma" w:cs="Tahoma"/>
        </w:rPr>
        <w:t>CEC</w:t>
      </w:r>
      <w:r w:rsidRPr="00957701">
        <w:rPr>
          <w:rFonts w:ascii="Tahoma" w:hAnsi="Tahoma" w:cs="Tahoma"/>
        </w:rPr>
        <w:t xml:space="preserve"> reserves the right to redirect work and funding on a project if the </w:t>
      </w:r>
      <w:r w:rsidR="008918A4">
        <w:rPr>
          <w:rFonts w:ascii="Tahoma" w:hAnsi="Tahoma" w:cs="Tahoma"/>
        </w:rPr>
        <w:t>CEC</w:t>
      </w:r>
      <w:r w:rsidRPr="00957701">
        <w:rPr>
          <w:rFonts w:ascii="Tahoma" w:hAnsi="Tahoma" w:cs="Tahoma"/>
        </w:rPr>
        <w:t xml:space="preserve">’s Chief Counsel’s Office determines that there is a potential conflict of interest. </w:t>
      </w:r>
    </w:p>
    <w:p w14:paraId="2C2E9F1B" w14:textId="77777777" w:rsidR="00483E12" w:rsidRPr="00957701" w:rsidRDefault="00483E12" w:rsidP="00E6043C">
      <w:pPr>
        <w:pStyle w:val="ListParagraph"/>
        <w:keepNext/>
        <w:keepLines/>
        <w:widowControl w:val="0"/>
        <w:numPr>
          <w:ilvl w:val="0"/>
          <w:numId w:val="25"/>
        </w:numPr>
        <w:tabs>
          <w:tab w:val="left" w:pos="-720"/>
          <w:tab w:val="left" w:pos="0"/>
        </w:tabs>
        <w:spacing w:after="120"/>
        <w:ind w:left="1440" w:hanging="720"/>
        <w:jc w:val="both"/>
        <w:rPr>
          <w:rFonts w:ascii="Tahoma" w:hAnsi="Tahoma" w:cs="Tahoma"/>
        </w:rPr>
      </w:pPr>
      <w:r w:rsidRPr="00957701">
        <w:rPr>
          <w:rFonts w:ascii="Tahoma" w:hAnsi="Tahoma" w:cs="Tahoma"/>
        </w:rPr>
        <w:t xml:space="preserve">Appearances of </w:t>
      </w:r>
      <w:r w:rsidRPr="00957701">
        <w:rPr>
          <w:rFonts w:ascii="Tahoma" w:hAnsi="Tahoma" w:cs="Tahoma"/>
          <w:color w:val="000000"/>
          <w:szCs w:val="24"/>
        </w:rPr>
        <w:t>Conflicts</w:t>
      </w:r>
      <w:r w:rsidRPr="00957701">
        <w:rPr>
          <w:rFonts w:ascii="Tahoma" w:hAnsi="Tahoma" w:cs="Tahoma"/>
        </w:rPr>
        <w:t xml:space="preserve"> of Interest </w:t>
      </w:r>
    </w:p>
    <w:p w14:paraId="2B9BA423" w14:textId="2CE830B8" w:rsidR="00483E12" w:rsidRPr="00957701" w:rsidRDefault="00483E12" w:rsidP="00957701">
      <w:pPr>
        <w:pStyle w:val="BodyTextIndent3"/>
        <w:keepLines/>
        <w:widowControl w:val="0"/>
        <w:spacing w:after="120"/>
        <w:ind w:left="1440"/>
        <w:rPr>
          <w:rFonts w:ascii="Tahoma" w:hAnsi="Tahoma" w:cs="Tahoma"/>
        </w:rPr>
      </w:pPr>
      <w:r w:rsidRPr="00957701">
        <w:rPr>
          <w:rFonts w:ascii="Tahoma" w:hAnsi="Tahoma" w:cs="Tahoma"/>
        </w:rPr>
        <w:t xml:space="preserve">The Recipient acknowledges that in governmental agreements even the appearance of a conflict of interest can be harmful to the interest of the State. </w:t>
      </w:r>
      <w:r w:rsidRPr="00957701">
        <w:rPr>
          <w:rFonts w:ascii="Tahoma" w:hAnsi="Tahoma" w:cs="Tahoma"/>
          <w:color w:val="000000"/>
          <w:szCs w:val="24"/>
        </w:rPr>
        <w:t>Thus</w:t>
      </w:r>
      <w:r w:rsidRPr="00957701">
        <w:rPr>
          <w:rFonts w:ascii="Tahoma" w:hAnsi="Tahoma" w:cs="Tahoma"/>
        </w:rPr>
        <w:t xml:space="preserve">, the Recipient, its subcontractors and project partners shall refrain from any practices, activities, or relationships that appear to conflict with their obligations under this Agreement, unless the Recipient receives prior written approval of the </w:t>
      </w:r>
      <w:r w:rsidR="008918A4">
        <w:rPr>
          <w:rFonts w:ascii="Tahoma" w:hAnsi="Tahoma" w:cs="Tahoma"/>
        </w:rPr>
        <w:t>CEC</w:t>
      </w:r>
      <w:r w:rsidRPr="00957701">
        <w:rPr>
          <w:rFonts w:ascii="Tahoma" w:hAnsi="Tahoma" w:cs="Tahoma"/>
        </w:rPr>
        <w:t xml:space="preserve">. In the event the Recipient is uncertain whether the appearance of a conflict of interest may exist, the Recipient shall submit to the </w:t>
      </w:r>
      <w:r w:rsidR="00995C5E">
        <w:rPr>
          <w:rFonts w:ascii="Tahoma" w:hAnsi="Tahoma" w:cs="Tahoma"/>
        </w:rPr>
        <w:t>CAM</w:t>
      </w:r>
      <w:r w:rsidRPr="00957701">
        <w:rPr>
          <w:rFonts w:ascii="Tahoma" w:hAnsi="Tahoma" w:cs="Tahoma"/>
        </w:rPr>
        <w:t xml:space="preserve"> a written description of the relevant details. </w:t>
      </w:r>
    </w:p>
    <w:p w14:paraId="2BFECB30" w14:textId="0374B4A4" w:rsidR="00483E12" w:rsidRPr="00957701" w:rsidRDefault="00483E12" w:rsidP="00E6043C">
      <w:pPr>
        <w:pStyle w:val="ListParagraph"/>
        <w:keepNext/>
        <w:keepLines/>
        <w:widowControl w:val="0"/>
        <w:numPr>
          <w:ilvl w:val="0"/>
          <w:numId w:val="25"/>
        </w:numPr>
        <w:tabs>
          <w:tab w:val="left" w:pos="-720"/>
          <w:tab w:val="left" w:pos="0"/>
        </w:tabs>
        <w:spacing w:after="120"/>
        <w:ind w:left="1440" w:hanging="720"/>
        <w:jc w:val="both"/>
        <w:rPr>
          <w:rFonts w:ascii="Tahoma" w:hAnsi="Tahoma" w:cs="Tahoma"/>
        </w:rPr>
      </w:pPr>
      <w:r w:rsidRPr="00957701">
        <w:rPr>
          <w:rFonts w:ascii="Tahoma" w:hAnsi="Tahoma" w:cs="Tahoma"/>
        </w:rPr>
        <w:t xml:space="preserve">Prohibition on </w:t>
      </w:r>
      <w:r w:rsidRPr="00957701">
        <w:rPr>
          <w:rFonts w:ascii="Tahoma" w:hAnsi="Tahoma" w:cs="Tahoma"/>
          <w:color w:val="000000"/>
          <w:szCs w:val="24"/>
        </w:rPr>
        <w:t>Participating</w:t>
      </w:r>
      <w:r w:rsidRPr="00957701">
        <w:rPr>
          <w:rFonts w:ascii="Tahoma" w:hAnsi="Tahoma" w:cs="Tahoma"/>
        </w:rPr>
        <w:t xml:space="preserve"> in </w:t>
      </w:r>
      <w:r w:rsidR="00A74BA2">
        <w:rPr>
          <w:rFonts w:ascii="Tahoma" w:hAnsi="Tahoma" w:cs="Tahoma"/>
        </w:rPr>
        <w:t>CEC</w:t>
      </w:r>
      <w:r w:rsidRPr="00957701">
        <w:rPr>
          <w:rFonts w:ascii="Tahoma" w:hAnsi="Tahoma" w:cs="Tahoma"/>
        </w:rPr>
        <w:t xml:space="preserve"> Funding Opportunities </w:t>
      </w:r>
    </w:p>
    <w:p w14:paraId="1C80DAC0" w14:textId="667CC1DC" w:rsidR="00483E12" w:rsidRPr="00957701" w:rsidRDefault="00483E12" w:rsidP="00957701">
      <w:pPr>
        <w:pStyle w:val="BodyTextIndent3"/>
        <w:keepLines/>
        <w:widowControl w:val="0"/>
        <w:spacing w:after="120"/>
        <w:ind w:left="1440"/>
        <w:rPr>
          <w:rFonts w:ascii="Tahoma" w:hAnsi="Tahoma" w:cs="Tahoma"/>
        </w:rPr>
      </w:pPr>
      <w:r w:rsidRPr="00957701">
        <w:rPr>
          <w:rFonts w:ascii="Tahoma" w:hAnsi="Tahoma" w:cs="Tahoma"/>
        </w:rPr>
        <w:t xml:space="preserve">Under this Agreement, the Recipient and its subcontractors and project partners will, with oversight from the </w:t>
      </w:r>
      <w:r w:rsidR="00A74BA2">
        <w:rPr>
          <w:rFonts w:ascii="Tahoma" w:hAnsi="Tahoma" w:cs="Tahoma"/>
        </w:rPr>
        <w:t>CEC</w:t>
      </w:r>
      <w:r w:rsidRPr="00957701">
        <w:rPr>
          <w:rFonts w:ascii="Tahoma" w:hAnsi="Tahoma" w:cs="Tahoma"/>
        </w:rPr>
        <w:t xml:space="preserve">, develop and implement programs. Accordingly, </w:t>
      </w:r>
      <w:r w:rsidRPr="00957701">
        <w:rPr>
          <w:rFonts w:ascii="Tahoma" w:hAnsi="Tahoma" w:cs="Tahoma"/>
          <w:color w:val="000000"/>
          <w:szCs w:val="24"/>
        </w:rPr>
        <w:t>the</w:t>
      </w:r>
      <w:r w:rsidRPr="00957701">
        <w:rPr>
          <w:rFonts w:ascii="Tahoma" w:hAnsi="Tahoma" w:cs="Tahoma"/>
        </w:rPr>
        <w:t xml:space="preserve"> Recipient and its subcontractors and project partners are prohibited from participating and agree not to participate in any manner (e.g., as an applicant, subcontractor, or match-funding partner) in any financial incentive program implemented under this Agreement.</w:t>
      </w:r>
    </w:p>
    <w:p w14:paraId="1654C800" w14:textId="77777777" w:rsidR="00483E12" w:rsidRPr="00957701" w:rsidRDefault="00483E12" w:rsidP="00E6043C">
      <w:pPr>
        <w:pStyle w:val="ListParagraph"/>
        <w:keepNext/>
        <w:keepLines/>
        <w:widowControl w:val="0"/>
        <w:numPr>
          <w:ilvl w:val="0"/>
          <w:numId w:val="25"/>
        </w:numPr>
        <w:tabs>
          <w:tab w:val="left" w:pos="-720"/>
          <w:tab w:val="left" w:pos="0"/>
        </w:tabs>
        <w:spacing w:after="120"/>
        <w:ind w:left="1440" w:hanging="720"/>
        <w:jc w:val="both"/>
        <w:rPr>
          <w:rFonts w:ascii="Tahoma" w:hAnsi="Tahoma" w:cs="Tahoma"/>
        </w:rPr>
      </w:pPr>
      <w:r w:rsidRPr="00957701">
        <w:rPr>
          <w:rFonts w:ascii="Tahoma" w:hAnsi="Tahoma" w:cs="Tahoma"/>
        </w:rPr>
        <w:t xml:space="preserve">Possible amendment of </w:t>
      </w:r>
      <w:r w:rsidRPr="00957701">
        <w:rPr>
          <w:rFonts w:ascii="Tahoma" w:hAnsi="Tahoma" w:cs="Tahoma"/>
          <w:color w:val="000000"/>
          <w:szCs w:val="24"/>
        </w:rPr>
        <w:t>conflicts</w:t>
      </w:r>
      <w:r w:rsidRPr="00957701">
        <w:rPr>
          <w:rFonts w:ascii="Tahoma" w:hAnsi="Tahoma" w:cs="Tahoma"/>
        </w:rPr>
        <w:t xml:space="preserve"> of interest provisions </w:t>
      </w:r>
    </w:p>
    <w:p w14:paraId="5B733E55" w14:textId="076BD41D" w:rsidR="00483E12" w:rsidRPr="00957701" w:rsidRDefault="00483E12" w:rsidP="00957701">
      <w:pPr>
        <w:pStyle w:val="BodyTextIndent3"/>
        <w:keepLines/>
        <w:widowControl w:val="0"/>
        <w:spacing w:after="120"/>
        <w:ind w:left="1440"/>
        <w:rPr>
          <w:rFonts w:ascii="Tahoma" w:hAnsi="Tahoma" w:cs="Tahoma"/>
        </w:rPr>
      </w:pPr>
      <w:r w:rsidRPr="00957701">
        <w:rPr>
          <w:rFonts w:ascii="Tahoma" w:hAnsi="Tahoma" w:cs="Tahoma"/>
        </w:rPr>
        <w:t xml:space="preserve">The Recipient acknowledges that, if amendments to this Agreement are made to </w:t>
      </w:r>
      <w:r w:rsidRPr="00957701" w:rsidDel="003C7D20">
        <w:rPr>
          <w:rFonts w:ascii="Tahoma" w:hAnsi="Tahoma" w:cs="Tahoma"/>
        </w:rPr>
        <w:t xml:space="preserve">develop and fund programs or otherwise </w:t>
      </w:r>
      <w:r w:rsidRPr="00957701">
        <w:rPr>
          <w:rFonts w:ascii="Tahoma" w:hAnsi="Tahoma" w:cs="Tahoma"/>
        </w:rPr>
        <w:t xml:space="preserve">expand the scope of work, the role of employees of the Recipient, subcontractors and project partners may become more defined. As those responsibilities and tasks are defined, the </w:t>
      </w:r>
      <w:r w:rsidR="00995C5E">
        <w:rPr>
          <w:rFonts w:ascii="Tahoma" w:hAnsi="Tahoma" w:cs="Tahoma"/>
        </w:rPr>
        <w:t>CAM</w:t>
      </w:r>
      <w:r w:rsidRPr="00957701">
        <w:rPr>
          <w:rFonts w:ascii="Tahoma" w:hAnsi="Tahoma" w:cs="Tahoma"/>
        </w:rPr>
        <w:t xml:space="preserve"> </w:t>
      </w:r>
      <w:r w:rsidRPr="00957701">
        <w:rPr>
          <w:rFonts w:ascii="Tahoma" w:hAnsi="Tahoma" w:cs="Tahoma"/>
          <w:color w:val="000000"/>
          <w:szCs w:val="24"/>
        </w:rPr>
        <w:t>and</w:t>
      </w:r>
      <w:r w:rsidRPr="00957701">
        <w:rPr>
          <w:rFonts w:ascii="Tahoma" w:hAnsi="Tahoma" w:cs="Tahoma"/>
        </w:rPr>
        <w:t xml:space="preserve"> </w:t>
      </w:r>
      <w:r w:rsidR="008918A4">
        <w:rPr>
          <w:rFonts w:ascii="Tahoma" w:hAnsi="Tahoma" w:cs="Tahoma"/>
        </w:rPr>
        <w:t>CEC</w:t>
      </w:r>
      <w:r w:rsidRPr="00957701">
        <w:rPr>
          <w:rFonts w:ascii="Tahoma" w:hAnsi="Tahoma" w:cs="Tahoma"/>
        </w:rPr>
        <w:t xml:space="preserve">’s Chief Counsel’s Office reserve the right to determine if it is appropriate to designate certain individuals who are participating in the making of government decisions as “consultants” under the Political Reform Act and therefore require the disclosure of economic interests pursuant to Government Code section 87300 and the CEC’s Conflict of Interest Code at </w:t>
      </w:r>
      <w:r w:rsidR="00453931">
        <w:rPr>
          <w:rFonts w:ascii="Tahoma" w:hAnsi="Tahoma" w:cs="Tahoma"/>
        </w:rPr>
        <w:t>CCR</w:t>
      </w:r>
      <w:r w:rsidRPr="00957701">
        <w:rPr>
          <w:rFonts w:ascii="Tahoma" w:hAnsi="Tahoma" w:cs="Tahoma"/>
        </w:rPr>
        <w:t xml:space="preserve">, </w:t>
      </w:r>
      <w:r w:rsidR="00453931">
        <w:rPr>
          <w:rFonts w:ascii="Tahoma" w:hAnsi="Tahoma" w:cs="Tahoma"/>
        </w:rPr>
        <w:t>T</w:t>
      </w:r>
      <w:r w:rsidRPr="00957701">
        <w:rPr>
          <w:rFonts w:ascii="Tahoma" w:hAnsi="Tahoma" w:cs="Tahoma"/>
        </w:rPr>
        <w:t>itle 20, sections 2401-2402. Upon such determination, this Agreement shall be amended to include the specific procedural requirements applicable to the Recipient, subcontractors and project partners, and any designated consultants.</w:t>
      </w:r>
    </w:p>
    <w:p w14:paraId="6A4C2EEE" w14:textId="77777777" w:rsidR="00145F14" w:rsidRDefault="00145F14" w:rsidP="00957701">
      <w:pPr>
        <w:pStyle w:val="BodyTextIndent3"/>
        <w:keepLines/>
        <w:widowControl w:val="0"/>
        <w:spacing w:after="120"/>
        <w:ind w:left="1440"/>
        <w:rPr>
          <w:rFonts w:ascii="Tahoma" w:hAnsi="Tahoma" w:cs="Tahoma"/>
        </w:rPr>
      </w:pPr>
    </w:p>
    <w:p w14:paraId="29CC54A3" w14:textId="275A3C59" w:rsidR="005A76B0" w:rsidRDefault="006B1041" w:rsidP="00E6043C">
      <w:pPr>
        <w:pStyle w:val="Heading1"/>
        <w:rPr>
          <w:rFonts w:ascii="Tahoma" w:hAnsi="Tahoma" w:cs="Tahoma"/>
        </w:rPr>
      </w:pPr>
      <w:bookmarkStart w:id="62" w:name="_Toc165364738"/>
      <w:r w:rsidRPr="00683DB1">
        <w:t>Disclosure</w:t>
      </w:r>
      <w:r w:rsidRPr="006B1041">
        <w:rPr>
          <w:rFonts w:ascii="Tahoma" w:hAnsi="Tahoma" w:cs="Tahoma"/>
        </w:rPr>
        <w:t>.</w:t>
      </w:r>
      <w:bookmarkEnd w:id="62"/>
      <w:r w:rsidRPr="006B1041">
        <w:rPr>
          <w:rFonts w:ascii="Tahoma" w:hAnsi="Tahoma" w:cs="Tahoma"/>
        </w:rPr>
        <w:t xml:space="preserve"> </w:t>
      </w:r>
    </w:p>
    <w:p w14:paraId="1496FAC3" w14:textId="6A561ADB" w:rsidR="00742999" w:rsidRDefault="005A76B0" w:rsidP="00683DB1">
      <w:pPr>
        <w:keepLines/>
        <w:widowControl w:val="0"/>
        <w:autoSpaceDE w:val="0"/>
        <w:autoSpaceDN w:val="0"/>
        <w:adjustRightInd w:val="0"/>
        <w:spacing w:after="120"/>
        <w:ind w:left="735"/>
        <w:jc w:val="both"/>
        <w:rPr>
          <w:rFonts w:ascii="Tahoma" w:hAnsi="Tahoma" w:cs="Tahoma"/>
        </w:rPr>
      </w:pPr>
      <w:r>
        <w:rPr>
          <w:rFonts w:ascii="Tahoma" w:hAnsi="Tahoma" w:cs="Tahoma"/>
        </w:rPr>
        <w:t>The</w:t>
      </w:r>
      <w:r w:rsidR="006B1041" w:rsidRPr="006B1041">
        <w:rPr>
          <w:rFonts w:ascii="Tahoma" w:hAnsi="Tahoma" w:cs="Tahoma"/>
        </w:rPr>
        <w:t xml:space="preserve"> Recipient shall promptly inform the CEC when it is engaged by another State agency for work that is </w:t>
      </w:r>
      <w:proofErr w:type="gramStart"/>
      <w:r w:rsidR="006B1041" w:rsidRPr="006B1041">
        <w:rPr>
          <w:rFonts w:ascii="Tahoma" w:hAnsi="Tahoma" w:cs="Tahoma"/>
        </w:rPr>
        <w:t>similar to</w:t>
      </w:r>
      <w:proofErr w:type="gramEnd"/>
      <w:r w:rsidR="006B1041" w:rsidRPr="006B1041">
        <w:rPr>
          <w:rFonts w:ascii="Tahoma" w:hAnsi="Tahoma" w:cs="Tahoma"/>
        </w:rPr>
        <w:t xml:space="preserve"> </w:t>
      </w:r>
      <w:r w:rsidR="00170F3E">
        <w:rPr>
          <w:rFonts w:ascii="Tahoma" w:hAnsi="Tahoma" w:cs="Tahoma"/>
        </w:rPr>
        <w:t>a</w:t>
      </w:r>
      <w:r w:rsidR="006B1041" w:rsidRPr="006B1041">
        <w:rPr>
          <w:rFonts w:ascii="Tahoma" w:hAnsi="Tahoma" w:cs="Tahoma"/>
        </w:rPr>
        <w:t xml:space="preserve"> product under the scope of work contemplated in this Agreement. Where that similar work product or deliverable is </w:t>
      </w:r>
      <w:r w:rsidR="006B1041" w:rsidRPr="00683DB1">
        <w:rPr>
          <w:rFonts w:ascii="Tahoma" w:hAnsi="Tahoma" w:cs="Tahoma"/>
          <w:color w:val="000000"/>
          <w:szCs w:val="24"/>
        </w:rPr>
        <w:t>applicable</w:t>
      </w:r>
      <w:r w:rsidR="006B1041" w:rsidRPr="006B1041">
        <w:rPr>
          <w:rFonts w:ascii="Tahoma" w:hAnsi="Tahoma" w:cs="Tahoma"/>
        </w:rPr>
        <w:t xml:space="preserve"> to this Agreement, </w:t>
      </w:r>
      <w:r w:rsidR="000B2669">
        <w:rPr>
          <w:rFonts w:ascii="Tahoma" w:hAnsi="Tahoma" w:cs="Tahoma"/>
        </w:rPr>
        <w:t>the</w:t>
      </w:r>
      <w:r w:rsidR="006B1041" w:rsidRPr="006B1041">
        <w:rPr>
          <w:rFonts w:ascii="Tahoma" w:hAnsi="Tahoma" w:cs="Tahoma"/>
        </w:rPr>
        <w:t xml:space="preserve"> Recipient may use such work product or deliverable, but is barred from billing the CEC in this Agreement for the work performed under the other agreement and not actually performed under this Agreement. Where actual labor is expended to generate the same or similar work product </w:t>
      </w:r>
      <w:r w:rsidR="00353CF3">
        <w:rPr>
          <w:rFonts w:ascii="Tahoma" w:hAnsi="Tahoma" w:cs="Tahoma"/>
        </w:rPr>
        <w:t xml:space="preserve">or deliverable </w:t>
      </w:r>
      <w:r w:rsidR="006B1041" w:rsidRPr="006B1041">
        <w:rPr>
          <w:rFonts w:ascii="Tahoma" w:hAnsi="Tahoma" w:cs="Tahoma"/>
        </w:rPr>
        <w:t xml:space="preserve">under this Agreement as another agreement, </w:t>
      </w:r>
      <w:r w:rsidR="004E20F1">
        <w:rPr>
          <w:rFonts w:ascii="Tahoma" w:hAnsi="Tahoma" w:cs="Tahoma"/>
        </w:rPr>
        <w:t xml:space="preserve">the </w:t>
      </w:r>
      <w:r w:rsidR="006B1041" w:rsidRPr="006B1041">
        <w:rPr>
          <w:rFonts w:ascii="Tahoma" w:hAnsi="Tahoma" w:cs="Tahoma"/>
        </w:rPr>
        <w:t xml:space="preserve">Recipient is allowed to bill for such labor </w:t>
      </w:r>
      <w:proofErr w:type="gramStart"/>
      <w:r w:rsidR="006B1041" w:rsidRPr="006B1041">
        <w:rPr>
          <w:rFonts w:ascii="Tahoma" w:hAnsi="Tahoma" w:cs="Tahoma"/>
        </w:rPr>
        <w:t>actually performed</w:t>
      </w:r>
      <w:proofErr w:type="gramEnd"/>
      <w:r w:rsidR="006B1041" w:rsidRPr="006B1041">
        <w:rPr>
          <w:rFonts w:ascii="Tahoma" w:hAnsi="Tahoma" w:cs="Tahoma"/>
        </w:rPr>
        <w:t xml:space="preserve">. </w:t>
      </w:r>
    </w:p>
    <w:p w14:paraId="766390B4" w14:textId="77777777" w:rsidR="00742999" w:rsidRDefault="00742999" w:rsidP="00957701">
      <w:pPr>
        <w:pStyle w:val="BodyTextIndent3"/>
        <w:keepLines/>
        <w:widowControl w:val="0"/>
        <w:spacing w:after="120"/>
        <w:ind w:left="1440"/>
        <w:rPr>
          <w:rFonts w:ascii="Tahoma" w:hAnsi="Tahoma" w:cs="Tahoma"/>
        </w:rPr>
      </w:pPr>
    </w:p>
    <w:p w14:paraId="4818281F" w14:textId="77777777" w:rsidR="00145F14" w:rsidRPr="00957701" w:rsidRDefault="00145F14" w:rsidP="00957701">
      <w:pPr>
        <w:pStyle w:val="BodyTextIndent3"/>
        <w:keepLines/>
        <w:widowControl w:val="0"/>
        <w:spacing w:after="120"/>
        <w:ind w:left="1440"/>
        <w:rPr>
          <w:rFonts w:ascii="Tahoma" w:hAnsi="Tahoma" w:cs="Tahoma"/>
        </w:rPr>
      </w:pPr>
    </w:p>
    <w:p w14:paraId="4BC2231E" w14:textId="77777777" w:rsidR="00225C67" w:rsidRPr="00483E12" w:rsidRDefault="00225C67" w:rsidP="00957701">
      <w:pPr>
        <w:keepLines/>
        <w:widowControl w:val="0"/>
        <w:tabs>
          <w:tab w:val="left" w:pos="-720"/>
        </w:tabs>
        <w:spacing w:after="120"/>
        <w:ind w:left="2160"/>
        <w:jc w:val="both"/>
        <w:rPr>
          <w:rFonts w:ascii="Tahoma" w:hAnsi="Tahoma" w:cs="Tahoma"/>
          <w:color w:val="000000"/>
          <w:szCs w:val="24"/>
        </w:rPr>
      </w:pPr>
    </w:p>
    <w:p w14:paraId="1ED605F7" w14:textId="2B47C3C7" w:rsidR="00E1626C" w:rsidRPr="00796152" w:rsidRDefault="00E1626C" w:rsidP="0034705F">
      <w:pPr>
        <w:spacing w:after="160" w:line="252" w:lineRule="auto"/>
        <w:ind w:left="720"/>
        <w:rPr>
          <w:rFonts w:ascii="Arial" w:hAnsi="Arial" w:cs="Arial"/>
          <w:color w:val="000000"/>
          <w:szCs w:val="24"/>
        </w:rPr>
      </w:pPr>
    </w:p>
    <w:sectPr w:rsidR="00E1626C" w:rsidRPr="00796152" w:rsidSect="00ED25E4">
      <w:headerReference w:type="even" r:id="rId19"/>
      <w:headerReference w:type="default" r:id="rId20"/>
      <w:footerReference w:type="default" r:id="rId21"/>
      <w:headerReference w:type="first" r:id="rId22"/>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8232" w14:textId="77777777" w:rsidR="00BD786C" w:rsidRDefault="00BD786C">
      <w:pPr>
        <w:spacing w:line="20" w:lineRule="exact"/>
      </w:pPr>
    </w:p>
  </w:endnote>
  <w:endnote w:type="continuationSeparator" w:id="0">
    <w:p w14:paraId="319DE1DA" w14:textId="77777777" w:rsidR="00BD786C" w:rsidRDefault="00BD786C">
      <w:r>
        <w:t xml:space="preserve"> </w:t>
      </w:r>
    </w:p>
  </w:endnote>
  <w:endnote w:type="continuationNotice" w:id="1">
    <w:p w14:paraId="1C09CBBE" w14:textId="77777777" w:rsidR="00BD786C" w:rsidRDefault="00BD78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4112"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1506A"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CC0852" w14:paraId="5879F7CE" w14:textId="77777777" w:rsidTr="00CE6058">
      <w:trPr>
        <w:trHeight w:val="300"/>
      </w:trPr>
      <w:tc>
        <w:tcPr>
          <w:tcW w:w="3120" w:type="dxa"/>
        </w:tcPr>
        <w:p w14:paraId="228BF89C" w14:textId="0DCF36EF" w:rsidR="39CC0852" w:rsidRDefault="39CC0852" w:rsidP="00CE6058">
          <w:pPr>
            <w:pStyle w:val="Header"/>
            <w:ind w:left="-115"/>
          </w:pPr>
        </w:p>
      </w:tc>
      <w:tc>
        <w:tcPr>
          <w:tcW w:w="3120" w:type="dxa"/>
        </w:tcPr>
        <w:p w14:paraId="3763CF4C" w14:textId="126D0B74" w:rsidR="39CC0852" w:rsidRDefault="39CC0852" w:rsidP="00CE6058">
          <w:pPr>
            <w:pStyle w:val="Header"/>
            <w:jc w:val="center"/>
          </w:pPr>
        </w:p>
      </w:tc>
      <w:tc>
        <w:tcPr>
          <w:tcW w:w="3120" w:type="dxa"/>
        </w:tcPr>
        <w:p w14:paraId="13B75078" w14:textId="48C16DC3" w:rsidR="39CC0852" w:rsidRDefault="39CC0852" w:rsidP="00CE6058">
          <w:pPr>
            <w:pStyle w:val="Header"/>
            <w:ind w:right="-115"/>
            <w:jc w:val="right"/>
          </w:pPr>
        </w:p>
      </w:tc>
    </w:tr>
  </w:tbl>
  <w:p w14:paraId="097123E0" w14:textId="34A2A128" w:rsidR="00E6043C" w:rsidRDefault="00E6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36B6" w14:textId="59745C82" w:rsidR="00BC6445" w:rsidRPr="004D328D" w:rsidRDefault="00BC6445" w:rsidP="00BC6445">
    <w:pPr>
      <w:tabs>
        <w:tab w:val="center" w:pos="4680"/>
        <w:tab w:val="right" w:pos="9360"/>
      </w:tabs>
      <w:rPr>
        <w:rFonts w:ascii="Tahoma" w:hAnsi="Tahoma" w:cs="Tahoma"/>
        <w:bCs/>
        <w:sz w:val="20"/>
      </w:rPr>
    </w:pPr>
    <w:r>
      <w:rPr>
        <w:rFonts w:ascii="Tahoma" w:hAnsi="Tahoma" w:cs="Tahoma"/>
        <w:sz w:val="20"/>
      </w:rPr>
      <w:t>Terms and Conditions</w:t>
    </w:r>
    <w:r w:rsidRPr="004D328D">
      <w:rPr>
        <w:rFonts w:ascii="Tahoma" w:hAnsi="Tahoma" w:cs="Tahoma"/>
        <w:sz w:val="20"/>
      </w:rPr>
      <w:tab/>
    </w:r>
    <w:r w:rsidRPr="00BC6445">
      <w:rPr>
        <w:rFonts w:ascii="Tahoma" w:hAnsi="Tahoma" w:cs="Tahoma"/>
        <w:sz w:val="20"/>
      </w:rPr>
      <w:t xml:space="preserve">Page </w:t>
    </w:r>
    <w:r w:rsidRPr="00562A79">
      <w:rPr>
        <w:rFonts w:ascii="Tahoma" w:hAnsi="Tahoma" w:cs="Tahoma"/>
        <w:sz w:val="20"/>
      </w:rPr>
      <w:fldChar w:fldCharType="begin"/>
    </w:r>
    <w:r w:rsidRPr="00D25776">
      <w:rPr>
        <w:rFonts w:ascii="Tahoma" w:hAnsi="Tahoma" w:cs="Tahoma"/>
        <w:sz w:val="20"/>
      </w:rPr>
      <w:instrText xml:space="preserve"> PAGE  \* Arabic  \* MERGEFORMAT </w:instrText>
    </w:r>
    <w:r w:rsidRPr="00562A79">
      <w:rPr>
        <w:rFonts w:ascii="Tahoma" w:hAnsi="Tahoma" w:cs="Tahoma"/>
        <w:sz w:val="20"/>
      </w:rPr>
      <w:fldChar w:fldCharType="separate"/>
    </w:r>
    <w:r w:rsidRPr="00D25776">
      <w:rPr>
        <w:rFonts w:ascii="Tahoma" w:hAnsi="Tahoma" w:cs="Tahoma"/>
        <w:sz w:val="20"/>
      </w:rPr>
      <w:t>2</w:t>
    </w:r>
    <w:r w:rsidRPr="00562A79">
      <w:rPr>
        <w:rFonts w:ascii="Tahoma" w:hAnsi="Tahoma" w:cs="Tahoma"/>
        <w:sz w:val="20"/>
      </w:rPr>
      <w:fldChar w:fldCharType="end"/>
    </w:r>
    <w:r w:rsidRPr="00BC6445">
      <w:rPr>
        <w:rFonts w:ascii="Tahoma" w:hAnsi="Tahoma" w:cs="Tahoma"/>
        <w:sz w:val="20"/>
      </w:rPr>
      <w:t xml:space="preserve"> of </w:t>
    </w:r>
    <w:r w:rsidRPr="00562A79">
      <w:rPr>
        <w:rFonts w:ascii="Tahoma" w:hAnsi="Tahoma" w:cs="Tahoma"/>
        <w:sz w:val="20"/>
      </w:rPr>
      <w:fldChar w:fldCharType="begin"/>
    </w:r>
    <w:r w:rsidRPr="00D25776">
      <w:rPr>
        <w:rFonts w:ascii="Tahoma" w:hAnsi="Tahoma" w:cs="Tahoma"/>
        <w:sz w:val="20"/>
      </w:rPr>
      <w:instrText xml:space="preserve"> NUMPAGES  \* Arabic  \* MERGEFORMAT </w:instrText>
    </w:r>
    <w:r w:rsidRPr="00562A79">
      <w:rPr>
        <w:rFonts w:ascii="Tahoma" w:hAnsi="Tahoma" w:cs="Tahoma"/>
        <w:sz w:val="20"/>
      </w:rPr>
      <w:fldChar w:fldCharType="separate"/>
    </w:r>
    <w:r w:rsidRPr="00D25776">
      <w:rPr>
        <w:rFonts w:ascii="Tahoma" w:hAnsi="Tahoma" w:cs="Tahoma"/>
        <w:sz w:val="20"/>
      </w:rPr>
      <w:t>35</w:t>
    </w:r>
    <w:r w:rsidRPr="00562A79">
      <w:rPr>
        <w:rFonts w:ascii="Tahoma" w:hAnsi="Tahoma" w:cs="Tahoma"/>
        <w:sz w:val="20"/>
      </w:rPr>
      <w:fldChar w:fldCharType="end"/>
    </w:r>
    <w:r w:rsidRPr="004D328D">
      <w:rPr>
        <w:rFonts w:ascii="Tahoma" w:hAnsi="Tahoma" w:cs="Tahoma"/>
        <w:b/>
        <w:sz w:val="20"/>
      </w:rPr>
      <w:tab/>
    </w:r>
    <w:r w:rsidRPr="007311EF">
      <w:rPr>
        <w:rFonts w:ascii="Tahoma" w:hAnsi="Tahoma" w:cs="Tahoma"/>
        <w:bCs/>
        <w:sz w:val="20"/>
      </w:rPr>
      <w:t>GFO-2</w:t>
    </w:r>
    <w:r w:rsidR="00A366D6" w:rsidRPr="007311EF">
      <w:rPr>
        <w:rFonts w:ascii="Tahoma" w:hAnsi="Tahoma" w:cs="Tahoma"/>
        <w:bCs/>
        <w:sz w:val="20"/>
      </w:rPr>
      <w:t>3</w:t>
    </w:r>
    <w:r w:rsidR="00A366D6">
      <w:rPr>
        <w:rFonts w:ascii="Tahoma" w:hAnsi="Tahoma" w:cs="Tahoma"/>
        <w:bCs/>
        <w:sz w:val="20"/>
      </w:rPr>
      <w:t>-404</w:t>
    </w:r>
  </w:p>
  <w:p w14:paraId="47D5A3D3" w14:textId="6B74B911" w:rsidR="00603127" w:rsidRPr="003F0ADD" w:rsidRDefault="003F0ADD" w:rsidP="003F0ADD">
    <w:pPr>
      <w:tabs>
        <w:tab w:val="center" w:pos="4680"/>
        <w:tab w:val="right" w:pos="9360"/>
      </w:tabs>
      <w:rPr>
        <w:rFonts w:ascii="Tahoma" w:hAnsi="Tahoma" w:cs="Tahoma"/>
        <w:sz w:val="20"/>
      </w:rPr>
    </w:pPr>
    <w:r>
      <w:rPr>
        <w:rFonts w:ascii="Tahoma" w:hAnsi="Tahoma" w:cs="Tahoma"/>
        <w:sz w:val="20"/>
      </w:rPr>
      <w:t>April 2024</w:t>
    </w:r>
    <w:r w:rsidR="00BC6445" w:rsidRPr="003F0ADD">
      <w:rPr>
        <w:rFonts w:ascii="Tahoma" w:hAnsi="Tahoma" w:cs="Tahoma"/>
        <w:sz w:val="20"/>
      </w:rPr>
      <w:tab/>
      <w:t xml:space="preserve">Attachment </w:t>
    </w:r>
    <w:r w:rsidR="006E46AC" w:rsidRPr="003F0ADD">
      <w:rPr>
        <w:rFonts w:ascii="Tahoma" w:hAnsi="Tahoma" w:cs="Tahoma"/>
        <w:sz w:val="20"/>
      </w:rPr>
      <w:t>9</w:t>
    </w:r>
    <w:r w:rsidR="00BC6445" w:rsidRPr="003F0ADD">
      <w:rPr>
        <w:rFonts w:ascii="Tahoma" w:hAnsi="Tahoma" w:cs="Tahoma"/>
        <w:sz w:val="20"/>
      </w:rPr>
      <w:tab/>
      <w:t>EBD Direct Install</w:t>
    </w:r>
    <w:r w:rsidRPr="003F0ADD">
      <w:rPr>
        <w:rFonts w:ascii="Tahoma" w:hAnsi="Tahoma" w:cs="Tahoma"/>
        <w:sz w:val="20"/>
      </w:rPr>
      <w:t xml:space="preserve"> Program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ABE97" w14:textId="5E837A7E" w:rsidR="00770166" w:rsidRPr="004D328D" w:rsidRDefault="004D328D" w:rsidP="004D328D">
    <w:pPr>
      <w:tabs>
        <w:tab w:val="center" w:pos="4680"/>
        <w:tab w:val="right" w:pos="9360"/>
      </w:tabs>
      <w:rPr>
        <w:rFonts w:ascii="Tahoma" w:hAnsi="Tahoma" w:cs="Tahoma"/>
        <w:bCs/>
        <w:sz w:val="20"/>
      </w:rPr>
    </w:pPr>
    <w:r>
      <w:rPr>
        <w:rFonts w:ascii="Tahoma" w:hAnsi="Tahoma" w:cs="Tahoma"/>
        <w:sz w:val="20"/>
      </w:rPr>
      <w:t>Terms and Conditions</w:t>
    </w:r>
    <w:r w:rsidRPr="004D328D">
      <w:rPr>
        <w:rFonts w:ascii="Tahoma" w:hAnsi="Tahoma" w:cs="Tahoma"/>
        <w:sz w:val="20"/>
      </w:rPr>
      <w:tab/>
    </w:r>
    <w:r w:rsidRPr="00DD6068">
      <w:rPr>
        <w:rFonts w:ascii="Tahoma" w:hAnsi="Tahoma" w:cs="Tahoma"/>
        <w:sz w:val="20"/>
      </w:rPr>
      <w:t xml:space="preserve">Page </w:t>
    </w:r>
    <w:r w:rsidRPr="00786538">
      <w:rPr>
        <w:rFonts w:ascii="Tahoma" w:hAnsi="Tahoma" w:cs="Tahoma"/>
        <w:sz w:val="20"/>
      </w:rPr>
      <w:fldChar w:fldCharType="begin"/>
    </w:r>
    <w:r w:rsidRPr="00345AC1">
      <w:rPr>
        <w:rFonts w:ascii="Tahoma" w:hAnsi="Tahoma" w:cs="Tahoma"/>
        <w:sz w:val="20"/>
      </w:rPr>
      <w:instrText xml:space="preserve"> PAGE  \* Arabic  \* MERGEFORMAT </w:instrText>
    </w:r>
    <w:r w:rsidRPr="00786538">
      <w:rPr>
        <w:rFonts w:ascii="Tahoma" w:hAnsi="Tahoma" w:cs="Tahoma"/>
        <w:sz w:val="20"/>
      </w:rPr>
      <w:fldChar w:fldCharType="separate"/>
    </w:r>
    <w:r w:rsidRPr="00345AC1">
      <w:rPr>
        <w:rFonts w:ascii="Tahoma" w:hAnsi="Tahoma" w:cs="Tahoma"/>
        <w:sz w:val="20"/>
      </w:rPr>
      <w:t>3</w:t>
    </w:r>
    <w:r w:rsidRPr="00786538">
      <w:rPr>
        <w:rFonts w:ascii="Tahoma" w:hAnsi="Tahoma" w:cs="Tahoma"/>
        <w:sz w:val="20"/>
      </w:rPr>
      <w:fldChar w:fldCharType="end"/>
    </w:r>
    <w:r w:rsidRPr="00DD6068">
      <w:rPr>
        <w:rFonts w:ascii="Tahoma" w:hAnsi="Tahoma" w:cs="Tahoma"/>
        <w:sz w:val="20"/>
      </w:rPr>
      <w:t xml:space="preserve"> of </w:t>
    </w:r>
    <w:r w:rsidRPr="00786538">
      <w:rPr>
        <w:rFonts w:ascii="Tahoma" w:hAnsi="Tahoma" w:cs="Tahoma"/>
        <w:sz w:val="20"/>
      </w:rPr>
      <w:fldChar w:fldCharType="begin"/>
    </w:r>
    <w:r w:rsidRPr="00345AC1">
      <w:rPr>
        <w:rFonts w:ascii="Tahoma" w:hAnsi="Tahoma" w:cs="Tahoma"/>
        <w:sz w:val="20"/>
      </w:rPr>
      <w:instrText xml:space="preserve"> NUMPAGES  \* Arabic  \* MERGEFORMAT </w:instrText>
    </w:r>
    <w:r w:rsidRPr="00786538">
      <w:rPr>
        <w:rFonts w:ascii="Tahoma" w:hAnsi="Tahoma" w:cs="Tahoma"/>
        <w:sz w:val="20"/>
      </w:rPr>
      <w:fldChar w:fldCharType="separate"/>
    </w:r>
    <w:r w:rsidRPr="00345AC1">
      <w:rPr>
        <w:rFonts w:ascii="Tahoma" w:hAnsi="Tahoma" w:cs="Tahoma"/>
        <w:sz w:val="20"/>
      </w:rPr>
      <w:t>37</w:t>
    </w:r>
    <w:r w:rsidRPr="00786538">
      <w:rPr>
        <w:rFonts w:ascii="Tahoma" w:hAnsi="Tahoma" w:cs="Tahoma"/>
        <w:sz w:val="20"/>
      </w:rPr>
      <w:fldChar w:fldCharType="end"/>
    </w:r>
    <w:r w:rsidRPr="004D328D">
      <w:rPr>
        <w:rFonts w:ascii="Tahoma" w:hAnsi="Tahoma" w:cs="Tahoma"/>
        <w:b/>
        <w:sz w:val="20"/>
      </w:rPr>
      <w:tab/>
    </w:r>
    <w:r w:rsidR="00770166">
      <w:rPr>
        <w:rFonts w:ascii="Tahoma" w:hAnsi="Tahoma" w:cs="Tahoma"/>
        <w:bCs/>
        <w:sz w:val="20"/>
      </w:rPr>
      <w:t>GFO-23-404</w:t>
    </w:r>
  </w:p>
  <w:p w14:paraId="345BEC02" w14:textId="576BF283" w:rsidR="009C30E3" w:rsidRPr="004D328D" w:rsidRDefault="003F0ADD" w:rsidP="004D328D">
    <w:pPr>
      <w:tabs>
        <w:tab w:val="center" w:pos="4680"/>
        <w:tab w:val="right" w:pos="9360"/>
      </w:tabs>
      <w:rPr>
        <w:rFonts w:ascii="Tahoma" w:hAnsi="Tahoma" w:cs="Tahoma"/>
        <w:sz w:val="20"/>
      </w:rPr>
    </w:pPr>
    <w:r>
      <w:rPr>
        <w:rFonts w:ascii="Tahoma" w:hAnsi="Tahoma" w:cs="Tahoma"/>
        <w:sz w:val="20"/>
      </w:rPr>
      <w:t>April 2024</w:t>
    </w:r>
    <w:r w:rsidR="004D328D" w:rsidRPr="004D328D">
      <w:rPr>
        <w:rFonts w:ascii="Tahoma" w:hAnsi="Tahoma" w:cs="Tahoma"/>
        <w:b/>
        <w:sz w:val="20"/>
      </w:rPr>
      <w:tab/>
    </w:r>
    <w:r w:rsidR="00BC6445" w:rsidRPr="003F0ADD">
      <w:rPr>
        <w:rFonts w:ascii="Tahoma" w:hAnsi="Tahoma" w:cs="Tahoma"/>
        <w:bCs/>
        <w:sz w:val="20"/>
      </w:rPr>
      <w:t xml:space="preserve">Attachment </w:t>
    </w:r>
    <w:r w:rsidR="006E46AC" w:rsidRPr="003F0ADD">
      <w:rPr>
        <w:rFonts w:ascii="Tahoma" w:hAnsi="Tahoma" w:cs="Tahoma"/>
        <w:bCs/>
        <w:sz w:val="20"/>
      </w:rPr>
      <w:t>9</w:t>
    </w:r>
    <w:r w:rsidR="004D328D" w:rsidRPr="004D328D">
      <w:rPr>
        <w:rFonts w:ascii="Tahoma" w:hAnsi="Tahoma" w:cs="Tahoma"/>
        <w:b/>
        <w:sz w:val="20"/>
      </w:rPr>
      <w:tab/>
    </w:r>
    <w:r w:rsidR="00BC6445">
      <w:rPr>
        <w:rFonts w:ascii="Tahoma" w:hAnsi="Tahoma" w:cs="Tahoma"/>
        <w:sz w:val="20"/>
      </w:rPr>
      <w:t>EBD Direct Install</w:t>
    </w:r>
    <w:r>
      <w:rPr>
        <w:rFonts w:ascii="Tahoma" w:hAnsi="Tahoma" w:cs="Tahoma"/>
        <w:sz w:val="20"/>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02F93" w14:textId="77777777" w:rsidR="00BD786C" w:rsidRDefault="00BD786C">
      <w:r>
        <w:separator/>
      </w:r>
    </w:p>
  </w:footnote>
  <w:footnote w:type="continuationSeparator" w:id="0">
    <w:p w14:paraId="53CCF521" w14:textId="77777777" w:rsidR="00BD786C" w:rsidRDefault="00BD786C">
      <w:r>
        <w:continuationSeparator/>
      </w:r>
    </w:p>
  </w:footnote>
  <w:footnote w:type="continuationNotice" w:id="1">
    <w:p w14:paraId="7DD1C454" w14:textId="77777777" w:rsidR="00BD786C" w:rsidRDefault="00BD786C"/>
  </w:footnote>
  <w:footnote w:id="2">
    <w:p w14:paraId="5D791692" w14:textId="7F44EEF4" w:rsidR="009D2113" w:rsidRPr="00EC7E09" w:rsidRDefault="009D2113">
      <w:pPr>
        <w:pStyle w:val="FootnoteText"/>
        <w:rPr>
          <w:rFonts w:ascii="Tahoma" w:hAnsi="Tahoma" w:cs="Tahoma"/>
        </w:rPr>
      </w:pPr>
      <w:r w:rsidRPr="00EC7E09">
        <w:rPr>
          <w:rStyle w:val="FootnoteReference"/>
          <w:rFonts w:ascii="Tahoma" w:hAnsi="Tahoma" w:cs="Tahoma"/>
        </w:rPr>
        <w:footnoteRef/>
      </w:r>
      <w:r w:rsidRPr="00EC7E09">
        <w:rPr>
          <w:rFonts w:ascii="Tahoma" w:hAnsi="Tahoma" w:cs="Tahoma"/>
        </w:rPr>
        <w:t xml:space="preserve"> </w:t>
      </w:r>
      <w:r w:rsidRPr="00786538">
        <w:rPr>
          <w:rFonts w:ascii="Tahoma" w:hAnsi="Tahoma" w:cs="Tahoma"/>
          <w:sz w:val="20"/>
        </w:rPr>
        <w:t>California Climate Investments</w:t>
      </w:r>
      <w:r w:rsidR="000816E6" w:rsidRPr="00786538">
        <w:rPr>
          <w:rFonts w:ascii="Tahoma" w:hAnsi="Tahoma" w:cs="Tahoma"/>
          <w:sz w:val="20"/>
        </w:rPr>
        <w:t xml:space="preserve"> is a statewide initiative that puts billions of Cap-and-Trade dollars to work reducing greenhouse gas emissions, strengthening the </w:t>
      </w:r>
      <w:r w:rsidR="000F15EE" w:rsidRPr="00786538">
        <w:rPr>
          <w:rFonts w:ascii="Tahoma" w:hAnsi="Tahoma" w:cs="Tahoma"/>
          <w:sz w:val="20"/>
        </w:rPr>
        <w:t>economy,</w:t>
      </w:r>
      <w:r w:rsidR="000816E6" w:rsidRPr="00786538">
        <w:rPr>
          <w:rFonts w:ascii="Tahoma" w:hAnsi="Tahoma" w:cs="Tahoma"/>
          <w:sz w:val="20"/>
        </w:rPr>
        <w:t xml:space="preserve"> and improving public health and the environment – particularly </w:t>
      </w:r>
      <w:r w:rsidR="00974540" w:rsidRPr="00786538">
        <w:rPr>
          <w:rFonts w:ascii="Tahoma" w:hAnsi="Tahoma" w:cs="Tahoma"/>
          <w:sz w:val="20"/>
        </w:rPr>
        <w:t>in disadvantaged communities.</w:t>
      </w:r>
    </w:p>
  </w:footnote>
  <w:footnote w:id="3">
    <w:p w14:paraId="5C4099A8" w14:textId="6166AE65" w:rsidR="006312FA" w:rsidRPr="00F56006" w:rsidRDefault="006312FA">
      <w:pPr>
        <w:pStyle w:val="FootnoteText"/>
        <w:rPr>
          <w:rFonts w:ascii="Tahoma" w:hAnsi="Tahoma" w:cs="Tahoma"/>
        </w:rPr>
      </w:pPr>
      <w:r w:rsidRPr="00F56006">
        <w:rPr>
          <w:rStyle w:val="FootnoteReference"/>
          <w:rFonts w:ascii="Tahoma" w:hAnsi="Tahoma" w:cs="Tahoma"/>
          <w:sz w:val="20"/>
          <w:szCs w:val="16"/>
        </w:rPr>
        <w:footnoteRef/>
      </w:r>
      <w:r w:rsidRPr="00F56006">
        <w:rPr>
          <w:rFonts w:ascii="Tahoma" w:hAnsi="Tahoma" w:cs="Tahoma"/>
          <w:sz w:val="20"/>
          <w:szCs w:val="16"/>
        </w:rPr>
        <w:t xml:space="preserve"> </w:t>
      </w:r>
      <w:r w:rsidRPr="00F56006">
        <w:rPr>
          <w:rFonts w:ascii="Tahoma" w:hAnsi="Tahoma" w:cs="Tahoma"/>
          <w:spacing w:val="-3"/>
          <w:sz w:val="20"/>
          <w:szCs w:val="16"/>
        </w:rPr>
        <w:t xml:space="preserve">A subcontractor is any person or entity that receives grant funds directly from the Recipient and is entrusted by the Recipient to make decisions about how to conduct some of the </w:t>
      </w:r>
      <w:r w:rsidR="00D147CD" w:rsidRPr="00F56006">
        <w:rPr>
          <w:rFonts w:ascii="Tahoma" w:hAnsi="Tahoma" w:cs="Tahoma"/>
          <w:spacing w:val="-3"/>
          <w:sz w:val="20"/>
          <w:szCs w:val="16"/>
        </w:rPr>
        <w:t xml:space="preserve">block </w:t>
      </w:r>
      <w:r w:rsidRPr="00F56006">
        <w:rPr>
          <w:rFonts w:ascii="Tahoma" w:hAnsi="Tahoma" w:cs="Tahoma"/>
          <w:spacing w:val="-3"/>
          <w:sz w:val="20"/>
          <w:szCs w:val="16"/>
        </w:rPr>
        <w:t xml:space="preserve">grant </w:t>
      </w:r>
      <w:r w:rsidR="00D147CD" w:rsidRPr="00F56006">
        <w:rPr>
          <w:rFonts w:ascii="Tahoma" w:hAnsi="Tahoma" w:cs="Tahoma"/>
          <w:spacing w:val="-3"/>
          <w:sz w:val="20"/>
          <w:szCs w:val="16"/>
        </w:rPr>
        <w:t xml:space="preserve">project </w:t>
      </w:r>
      <w:r w:rsidRPr="00F56006">
        <w:rPr>
          <w:rFonts w:ascii="Tahoma" w:hAnsi="Tahoma" w:cs="Tahoma"/>
          <w:spacing w:val="-3"/>
          <w:sz w:val="20"/>
          <w:szCs w:val="16"/>
        </w:rPr>
        <w:t>activities. A subcontractor’s role involves discretion over grant activities and is not merely just selling goods or services.</w:t>
      </w:r>
      <w:r w:rsidR="00C21DB0">
        <w:rPr>
          <w:rFonts w:ascii="Tahoma" w:hAnsi="Tahoma" w:cs="Tahoma"/>
          <w:spacing w:val="-3"/>
          <w:sz w:val="20"/>
          <w:szCs w:val="16"/>
        </w:rPr>
        <w:t xml:space="preserve"> </w:t>
      </w:r>
      <w:r w:rsidRPr="00F56006">
        <w:rPr>
          <w:rFonts w:ascii="Tahoma" w:hAnsi="Tahoma" w:cs="Tahoma"/>
          <w:spacing w:val="-3"/>
          <w:sz w:val="20"/>
          <w:szCs w:val="16"/>
        </w:rPr>
        <w:t xml:space="preserve">A subcontractor cannot also be a </w:t>
      </w:r>
      <w:r w:rsidR="00D645A2" w:rsidRPr="00F56006">
        <w:rPr>
          <w:rFonts w:ascii="Tahoma" w:hAnsi="Tahoma" w:cs="Tahoma"/>
          <w:spacing w:val="-3"/>
          <w:sz w:val="20"/>
          <w:szCs w:val="16"/>
        </w:rPr>
        <w:t>Retrofit Awardee</w:t>
      </w:r>
      <w:r w:rsidRPr="00F56006">
        <w:rPr>
          <w:rFonts w:ascii="Tahoma" w:hAnsi="Tahoma" w:cs="Tahoma"/>
          <w:spacing w:val="-3"/>
          <w:sz w:val="20"/>
          <w:szCs w:val="16"/>
        </w:rPr>
        <w:t>.</w:t>
      </w:r>
      <w:r w:rsidR="00EE4ADF">
        <w:rPr>
          <w:rFonts w:ascii="Tahoma" w:hAnsi="Tahoma" w:cs="Tahoma"/>
          <w:spacing w:val="-3"/>
          <w:sz w:val="20"/>
          <w:szCs w:val="16"/>
        </w:rPr>
        <w:t xml:space="preserve"> A vendor is a person or entity that sells goods or services to the Recipient, Subcontractor, or any lower-tiered level of Sub-Subcontractor, in exchange for some of the grant funds, and does not make decisions about how to perform </w:t>
      </w:r>
      <w:r w:rsidR="00D824AE">
        <w:rPr>
          <w:rFonts w:ascii="Tahoma" w:hAnsi="Tahoma" w:cs="Tahoma"/>
          <w:spacing w:val="-3"/>
          <w:sz w:val="20"/>
          <w:szCs w:val="16"/>
        </w:rPr>
        <w:t>the grant’s activities. A vendor’s role is ministerial and does not involve discretion over grant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CC0852" w14:paraId="74063C53" w14:textId="77777777" w:rsidTr="00CE6058">
      <w:trPr>
        <w:trHeight w:val="300"/>
      </w:trPr>
      <w:tc>
        <w:tcPr>
          <w:tcW w:w="3120" w:type="dxa"/>
        </w:tcPr>
        <w:p w14:paraId="06A7CF84" w14:textId="2356E4A4" w:rsidR="39CC0852" w:rsidRDefault="39CC0852" w:rsidP="003F0ADD">
          <w:pPr>
            <w:pStyle w:val="Header"/>
            <w:ind w:left="-115"/>
          </w:pPr>
        </w:p>
      </w:tc>
      <w:tc>
        <w:tcPr>
          <w:tcW w:w="3120" w:type="dxa"/>
        </w:tcPr>
        <w:p w14:paraId="539CFE22" w14:textId="211E2625" w:rsidR="39CC0852" w:rsidRDefault="39CC0852" w:rsidP="003F0ADD">
          <w:pPr>
            <w:pStyle w:val="Header"/>
            <w:jc w:val="center"/>
          </w:pPr>
        </w:p>
      </w:tc>
      <w:tc>
        <w:tcPr>
          <w:tcW w:w="3120" w:type="dxa"/>
        </w:tcPr>
        <w:p w14:paraId="6910A97A" w14:textId="3978AB4A" w:rsidR="39CC0852" w:rsidRDefault="39CC0852" w:rsidP="00CE6058">
          <w:pPr>
            <w:pStyle w:val="Header"/>
            <w:ind w:right="-115"/>
            <w:jc w:val="right"/>
          </w:pPr>
        </w:p>
      </w:tc>
    </w:tr>
  </w:tbl>
  <w:p w14:paraId="1FB6AD40" w14:textId="4A7584A6" w:rsidR="00E6043C" w:rsidRDefault="00E6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02E6" w14:textId="73CCAA25" w:rsidR="00D7366E" w:rsidRPr="00E145BD" w:rsidRDefault="00D7366E" w:rsidP="00D7366E">
    <w:pPr>
      <w:pStyle w:val="Header"/>
      <w:jc w:val="center"/>
      <w:rPr>
        <w:rFonts w:ascii="Tahoma" w:hAnsi="Tahoma" w:cs="Tahoma"/>
        <w:b/>
        <w:sz w:val="28"/>
        <w:szCs w:val="28"/>
      </w:rPr>
    </w:pPr>
    <w:r w:rsidRPr="00E145BD">
      <w:rPr>
        <w:rFonts w:ascii="Tahoma" w:hAnsi="Tahoma" w:cs="Tahoma"/>
        <w:b/>
        <w:sz w:val="28"/>
        <w:szCs w:val="28"/>
      </w:rPr>
      <w:t xml:space="preserve">ATTACHMENT </w:t>
    </w:r>
    <w:r w:rsidR="00C82EAF">
      <w:rPr>
        <w:rFonts w:ascii="Tahoma" w:hAnsi="Tahoma" w:cs="Tahoma"/>
        <w:b/>
        <w:sz w:val="28"/>
        <w:szCs w:val="28"/>
      </w:rPr>
      <w:t>9</w:t>
    </w:r>
  </w:p>
  <w:p w14:paraId="764A083F" w14:textId="00257535" w:rsidR="00D7366E" w:rsidRPr="00B54A67" w:rsidRDefault="00D7366E" w:rsidP="00D7366E">
    <w:pPr>
      <w:pStyle w:val="Header"/>
      <w:jc w:val="center"/>
      <w:rPr>
        <w:rFonts w:ascii="Tahoma" w:hAnsi="Tahoma" w:cs="Tahoma"/>
        <w:b/>
        <w:smallCaps/>
        <w:sz w:val="28"/>
        <w:szCs w:val="28"/>
      </w:rPr>
    </w:pPr>
    <w:r>
      <w:rPr>
        <w:rFonts w:ascii="Tahoma" w:hAnsi="Tahoma" w:cs="Tahoma"/>
        <w:b/>
        <w:smallCaps/>
        <w:sz w:val="28"/>
        <w:szCs w:val="28"/>
      </w:rPr>
      <w:t>Terms and Conditions</w:t>
    </w:r>
  </w:p>
  <w:p w14:paraId="4639F6EA" w14:textId="77777777" w:rsidR="00D7366E" w:rsidRDefault="00D73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B0C0" w14:textId="1F3A4C4E" w:rsidR="00385344" w:rsidRDefault="003853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4C55" w14:textId="1A8E0DC0" w:rsidR="00385344" w:rsidRDefault="003853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AB95" w14:textId="792F1B61" w:rsidR="00385344" w:rsidRDefault="0038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E8C111E"/>
    <w:lvl w:ilvl="0">
      <w:start w:val="1"/>
      <w:numFmt w:val="decimal"/>
      <w:lvlText w:val="%1."/>
      <w:legacy w:legacy="1" w:legacySpace="0" w:legacyIndent="0"/>
      <w:lvlJc w:val="left"/>
      <w:rPr>
        <w:rFonts w:ascii="Arial" w:hAnsi="Arial" w:cs="Arial" w:hint="default"/>
      </w:rPr>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A7231"/>
    <w:multiLevelType w:val="hybridMultilevel"/>
    <w:tmpl w:val="E9C85F5C"/>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B8B46DD4">
      <w:numFmt w:val="bullet"/>
      <w:lvlText w:val="•"/>
      <w:lvlJc w:val="left"/>
      <w:pPr>
        <w:ind w:left="3225" w:hanging="705"/>
      </w:pPr>
      <w:rPr>
        <w:rFonts w:ascii="Tahoma" w:eastAsia="Times New Roman" w:hAnsi="Tahoma" w:cs="Tahom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41D1E"/>
    <w:multiLevelType w:val="hybridMultilevel"/>
    <w:tmpl w:val="7D4A08C4"/>
    <w:lvl w:ilvl="0" w:tplc="FFFFFFFF">
      <w:start w:val="1"/>
      <w:numFmt w:val="lowerLetter"/>
      <w:lvlText w:val="%1."/>
      <w:lvlJc w:val="left"/>
      <w:pPr>
        <w:ind w:left="1080" w:hanging="360"/>
      </w:pPr>
    </w:lvl>
    <w:lvl w:ilvl="1" w:tplc="FFFFFFFF">
      <w:start w:val="1"/>
      <w:numFmt w:val="lowerLetter"/>
      <w:lvlText w:val="%2."/>
      <w:lvlJc w:val="left"/>
      <w:pPr>
        <w:ind w:left="1800" w:hanging="360"/>
      </w:pPr>
      <w:rPr>
        <w:rFonts w:ascii="Tahoma" w:hAnsi="Tahoma" w:cs="Tahoma"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8C54BF"/>
    <w:multiLevelType w:val="singleLevel"/>
    <w:tmpl w:val="FD94AB32"/>
    <w:lvl w:ilvl="0">
      <w:start w:val="1"/>
      <w:numFmt w:val="decimal"/>
      <w:lvlText w:val="(%1)"/>
      <w:lvlJc w:val="left"/>
      <w:pPr>
        <w:ind w:left="1440" w:hanging="360"/>
      </w:pPr>
      <w:rPr>
        <w:rFonts w:hint="default"/>
      </w:rPr>
    </w:lvl>
  </w:abstractNum>
  <w:abstractNum w:abstractNumId="6" w15:restartNumberingAfterBreak="0">
    <w:nsid w:val="1C8F526C"/>
    <w:multiLevelType w:val="singleLevel"/>
    <w:tmpl w:val="FD94AB32"/>
    <w:lvl w:ilvl="0">
      <w:start w:val="1"/>
      <w:numFmt w:val="decimal"/>
      <w:lvlText w:val="(%1)"/>
      <w:lvlJc w:val="left"/>
      <w:pPr>
        <w:ind w:left="1440" w:hanging="360"/>
      </w:pPr>
      <w:rPr>
        <w:rFonts w:hint="default"/>
      </w:rPr>
    </w:lvl>
  </w:abstractNum>
  <w:abstractNum w:abstractNumId="7"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0" w15:restartNumberingAfterBreak="0">
    <w:nsid w:val="2EEB339E"/>
    <w:multiLevelType w:val="hybridMultilevel"/>
    <w:tmpl w:val="E298613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3729656B"/>
    <w:multiLevelType w:val="hybridMultilevel"/>
    <w:tmpl w:val="E9C85F5C"/>
    <w:lvl w:ilvl="0" w:tplc="FFFFFFFF">
      <w:start w:val="1"/>
      <w:numFmt w:val="decimal"/>
      <w:lvlText w:val="(%1)"/>
      <w:lvlJc w:val="left"/>
      <w:pPr>
        <w:ind w:left="2160" w:hanging="360"/>
      </w:pPr>
      <w:rPr>
        <w:rFonts w:hint="default"/>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160" w:hanging="180"/>
      </w:pPr>
      <w:rPr>
        <w:rFonts w:hint="default"/>
      </w:rPr>
    </w:lvl>
    <w:lvl w:ilvl="3" w:tplc="FFFFFFFF">
      <w:numFmt w:val="bullet"/>
      <w:lvlText w:val="•"/>
      <w:lvlJc w:val="left"/>
      <w:pPr>
        <w:ind w:left="2865" w:hanging="705"/>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836932"/>
    <w:multiLevelType w:val="hybridMultilevel"/>
    <w:tmpl w:val="7D4A08C4"/>
    <w:lvl w:ilvl="0" w:tplc="04090019">
      <w:start w:val="1"/>
      <w:numFmt w:val="lowerLetter"/>
      <w:lvlText w:val="%1."/>
      <w:lvlJc w:val="left"/>
      <w:pPr>
        <w:ind w:left="1080" w:hanging="360"/>
      </w:pPr>
    </w:lvl>
    <w:lvl w:ilvl="1" w:tplc="B6624EB2">
      <w:start w:val="1"/>
      <w:numFmt w:val="lowerLetter"/>
      <w:lvlText w:val="%2."/>
      <w:lvlJc w:val="left"/>
      <w:pPr>
        <w:ind w:left="1800" w:hanging="360"/>
      </w:pPr>
      <w:rPr>
        <w:rFonts w:ascii="Tahoma" w:hAnsi="Tahoma" w:cs="Tahom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F1E3356"/>
    <w:multiLevelType w:val="singleLevel"/>
    <w:tmpl w:val="8C121BE8"/>
    <w:lvl w:ilvl="0">
      <w:start w:val="6"/>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17" w15:restartNumberingAfterBreak="0">
    <w:nsid w:val="42E9204F"/>
    <w:multiLevelType w:val="hybridMultilevel"/>
    <w:tmpl w:val="012894DC"/>
    <w:lvl w:ilvl="0" w:tplc="33D00906">
      <w:start w:val="1"/>
      <w:numFmt w:val="lowerLetter"/>
      <w:lvlText w:val="%1."/>
      <w:lvlJc w:val="left"/>
      <w:pPr>
        <w:ind w:left="234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49293D"/>
    <w:multiLevelType w:val="hybridMultilevel"/>
    <w:tmpl w:val="012894DC"/>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A706E9F"/>
    <w:multiLevelType w:val="hybridMultilevel"/>
    <w:tmpl w:val="012894DC"/>
    <w:lvl w:ilvl="0" w:tplc="FFFFFFFF">
      <w:start w:val="1"/>
      <w:numFmt w:val="lowerLetter"/>
      <w:lvlText w:val="%1."/>
      <w:lvlJc w:val="left"/>
      <w:pPr>
        <w:ind w:left="1800" w:hanging="360"/>
      </w:pPr>
      <w:rPr>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0B00A5"/>
    <w:multiLevelType w:val="singleLevel"/>
    <w:tmpl w:val="FD94AB32"/>
    <w:lvl w:ilvl="0">
      <w:start w:val="1"/>
      <w:numFmt w:val="decimal"/>
      <w:lvlText w:val="(%1)"/>
      <w:lvlJc w:val="left"/>
      <w:pPr>
        <w:ind w:left="1440" w:hanging="360"/>
      </w:pPr>
      <w:rPr>
        <w:rFonts w:hint="default"/>
      </w:rPr>
    </w:lvl>
  </w:abstractNum>
  <w:abstractNum w:abstractNumId="23" w15:restartNumberingAfterBreak="0">
    <w:nsid w:val="6A076B09"/>
    <w:multiLevelType w:val="hybridMultilevel"/>
    <w:tmpl w:val="B6D22C42"/>
    <w:lvl w:ilvl="0" w:tplc="6FF6B546">
      <w:start w:val="1"/>
      <w:numFmt w:val="decimal"/>
      <w:pStyle w:val="Heading1"/>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75B026A3"/>
    <w:multiLevelType w:val="hybridMultilevel"/>
    <w:tmpl w:val="DE223DBA"/>
    <w:lvl w:ilvl="0" w:tplc="B6624EB2">
      <w:start w:val="1"/>
      <w:numFmt w:val="lowerLetter"/>
      <w:lvlText w:val="%1."/>
      <w:lvlJc w:val="left"/>
      <w:pPr>
        <w:ind w:left="180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num w:numId="1" w16cid:durableId="539099140">
    <w:abstractNumId w:val="0"/>
  </w:num>
  <w:num w:numId="2" w16cid:durableId="848763704">
    <w:abstractNumId w:val="7"/>
  </w:num>
  <w:num w:numId="3" w16cid:durableId="805778063">
    <w:abstractNumId w:val="20"/>
  </w:num>
  <w:num w:numId="4" w16cid:durableId="1706904772">
    <w:abstractNumId w:val="9"/>
  </w:num>
  <w:num w:numId="5" w16cid:durableId="33699968">
    <w:abstractNumId w:val="26"/>
  </w:num>
  <w:num w:numId="6" w16cid:durableId="1680082993">
    <w:abstractNumId w:val="12"/>
  </w:num>
  <w:num w:numId="7" w16cid:durableId="2145851396">
    <w:abstractNumId w:val="24"/>
  </w:num>
  <w:num w:numId="8" w16cid:durableId="111560547">
    <w:abstractNumId w:val="27"/>
  </w:num>
  <w:num w:numId="9" w16cid:durableId="925653190">
    <w:abstractNumId w:val="21"/>
  </w:num>
  <w:num w:numId="10" w16cid:durableId="4541771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2978935">
    <w:abstractNumId w:val="14"/>
  </w:num>
  <w:num w:numId="12" w16cid:durableId="476842799">
    <w:abstractNumId w:val="3"/>
  </w:num>
  <w:num w:numId="13" w16cid:durableId="871067994">
    <w:abstractNumId w:val="2"/>
  </w:num>
  <w:num w:numId="14" w16cid:durableId="583610591">
    <w:abstractNumId w:val="11"/>
  </w:num>
  <w:num w:numId="15" w16cid:durableId="1270044593">
    <w:abstractNumId w:val="8"/>
  </w:num>
  <w:num w:numId="16" w16cid:durableId="730737009">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17" w16cid:durableId="991904830">
    <w:abstractNumId w:val="16"/>
  </w:num>
  <w:num w:numId="18" w16cid:durableId="1648124965">
    <w:abstractNumId w:val="22"/>
  </w:num>
  <w:num w:numId="19" w16cid:durableId="886183699">
    <w:abstractNumId w:val="6"/>
  </w:num>
  <w:num w:numId="20" w16cid:durableId="620845276">
    <w:abstractNumId w:val="17"/>
  </w:num>
  <w:num w:numId="21" w16cid:durableId="459810496">
    <w:abstractNumId w:val="19"/>
  </w:num>
  <w:num w:numId="22" w16cid:durableId="430005010">
    <w:abstractNumId w:val="13"/>
  </w:num>
  <w:num w:numId="23" w16cid:durableId="1680428409">
    <w:abstractNumId w:val="10"/>
  </w:num>
  <w:num w:numId="24" w16cid:durableId="1748765528">
    <w:abstractNumId w:val="5"/>
  </w:num>
  <w:num w:numId="25" w16cid:durableId="1286305627">
    <w:abstractNumId w:val="18"/>
  </w:num>
  <w:num w:numId="26" w16cid:durableId="1785079062">
    <w:abstractNumId w:val="23"/>
  </w:num>
  <w:num w:numId="27" w16cid:durableId="167224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16cid:durableId="69933216">
    <w:abstractNumId w:val="25"/>
  </w:num>
  <w:num w:numId="29" w16cid:durableId="130488805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F9"/>
    <w:rsid w:val="00000AF6"/>
    <w:rsid w:val="00001437"/>
    <w:rsid w:val="00001A05"/>
    <w:rsid w:val="00002228"/>
    <w:rsid w:val="0000229D"/>
    <w:rsid w:val="00002544"/>
    <w:rsid w:val="0000324E"/>
    <w:rsid w:val="00003897"/>
    <w:rsid w:val="00003F7E"/>
    <w:rsid w:val="00005C4C"/>
    <w:rsid w:val="00005CDC"/>
    <w:rsid w:val="00006A87"/>
    <w:rsid w:val="00006D20"/>
    <w:rsid w:val="000071A0"/>
    <w:rsid w:val="000078FA"/>
    <w:rsid w:val="00007FBA"/>
    <w:rsid w:val="0001018E"/>
    <w:rsid w:val="00010B08"/>
    <w:rsid w:val="000118BE"/>
    <w:rsid w:val="0001350C"/>
    <w:rsid w:val="00013956"/>
    <w:rsid w:val="00013F6B"/>
    <w:rsid w:val="0001409A"/>
    <w:rsid w:val="000156E5"/>
    <w:rsid w:val="00015A2A"/>
    <w:rsid w:val="00017F09"/>
    <w:rsid w:val="00020C35"/>
    <w:rsid w:val="000212EF"/>
    <w:rsid w:val="00021A59"/>
    <w:rsid w:val="00022DDB"/>
    <w:rsid w:val="00023959"/>
    <w:rsid w:val="00023981"/>
    <w:rsid w:val="00023C8C"/>
    <w:rsid w:val="00023F05"/>
    <w:rsid w:val="00024C54"/>
    <w:rsid w:val="0002597F"/>
    <w:rsid w:val="00026943"/>
    <w:rsid w:val="000273E1"/>
    <w:rsid w:val="00027C88"/>
    <w:rsid w:val="00027EA0"/>
    <w:rsid w:val="00030893"/>
    <w:rsid w:val="00030B78"/>
    <w:rsid w:val="00030EC9"/>
    <w:rsid w:val="000326BC"/>
    <w:rsid w:val="000327A2"/>
    <w:rsid w:val="00033083"/>
    <w:rsid w:val="00033B78"/>
    <w:rsid w:val="00033E7F"/>
    <w:rsid w:val="0003586F"/>
    <w:rsid w:val="00036236"/>
    <w:rsid w:val="000377A0"/>
    <w:rsid w:val="0004028D"/>
    <w:rsid w:val="00040629"/>
    <w:rsid w:val="000407A3"/>
    <w:rsid w:val="000424D5"/>
    <w:rsid w:val="00042620"/>
    <w:rsid w:val="00042793"/>
    <w:rsid w:val="00042D3F"/>
    <w:rsid w:val="00043461"/>
    <w:rsid w:val="0004371E"/>
    <w:rsid w:val="00043B67"/>
    <w:rsid w:val="00043E09"/>
    <w:rsid w:val="000440F8"/>
    <w:rsid w:val="000444C1"/>
    <w:rsid w:val="00044C0D"/>
    <w:rsid w:val="00044C91"/>
    <w:rsid w:val="00046535"/>
    <w:rsid w:val="00046637"/>
    <w:rsid w:val="00047476"/>
    <w:rsid w:val="00047482"/>
    <w:rsid w:val="00047C69"/>
    <w:rsid w:val="00047E7E"/>
    <w:rsid w:val="0005072C"/>
    <w:rsid w:val="00050D37"/>
    <w:rsid w:val="00053F28"/>
    <w:rsid w:val="000552DB"/>
    <w:rsid w:val="000557EE"/>
    <w:rsid w:val="00057251"/>
    <w:rsid w:val="00057958"/>
    <w:rsid w:val="0006000E"/>
    <w:rsid w:val="000607C0"/>
    <w:rsid w:val="00061160"/>
    <w:rsid w:val="0006172A"/>
    <w:rsid w:val="00061C98"/>
    <w:rsid w:val="00062094"/>
    <w:rsid w:val="00062423"/>
    <w:rsid w:val="00062DAB"/>
    <w:rsid w:val="00063A63"/>
    <w:rsid w:val="00064285"/>
    <w:rsid w:val="000646F7"/>
    <w:rsid w:val="00064926"/>
    <w:rsid w:val="00065397"/>
    <w:rsid w:val="0006548A"/>
    <w:rsid w:val="000658F0"/>
    <w:rsid w:val="0006726D"/>
    <w:rsid w:val="00067894"/>
    <w:rsid w:val="00067FA4"/>
    <w:rsid w:val="0007222A"/>
    <w:rsid w:val="00072F40"/>
    <w:rsid w:val="000731C9"/>
    <w:rsid w:val="0007395D"/>
    <w:rsid w:val="0007408C"/>
    <w:rsid w:val="00074EAF"/>
    <w:rsid w:val="00074ECA"/>
    <w:rsid w:val="00075601"/>
    <w:rsid w:val="00077168"/>
    <w:rsid w:val="0008010A"/>
    <w:rsid w:val="00080720"/>
    <w:rsid w:val="00080A32"/>
    <w:rsid w:val="00080B69"/>
    <w:rsid w:val="00080C11"/>
    <w:rsid w:val="00080F58"/>
    <w:rsid w:val="0008112E"/>
    <w:rsid w:val="0008132A"/>
    <w:rsid w:val="000816E6"/>
    <w:rsid w:val="0008191E"/>
    <w:rsid w:val="000819D1"/>
    <w:rsid w:val="000822DF"/>
    <w:rsid w:val="00082523"/>
    <w:rsid w:val="00082D9E"/>
    <w:rsid w:val="00084EC6"/>
    <w:rsid w:val="00084FB8"/>
    <w:rsid w:val="00085B56"/>
    <w:rsid w:val="00085BE0"/>
    <w:rsid w:val="00085BF6"/>
    <w:rsid w:val="000877D9"/>
    <w:rsid w:val="00087E45"/>
    <w:rsid w:val="00090607"/>
    <w:rsid w:val="00090CA1"/>
    <w:rsid w:val="00090ED5"/>
    <w:rsid w:val="00093947"/>
    <w:rsid w:val="000939D3"/>
    <w:rsid w:val="00093C4F"/>
    <w:rsid w:val="000950C1"/>
    <w:rsid w:val="000950DE"/>
    <w:rsid w:val="00095D88"/>
    <w:rsid w:val="0009647C"/>
    <w:rsid w:val="00096967"/>
    <w:rsid w:val="00097D90"/>
    <w:rsid w:val="000A04E5"/>
    <w:rsid w:val="000A06EC"/>
    <w:rsid w:val="000A1223"/>
    <w:rsid w:val="000A139A"/>
    <w:rsid w:val="000A18F7"/>
    <w:rsid w:val="000A25A9"/>
    <w:rsid w:val="000A282C"/>
    <w:rsid w:val="000A2C18"/>
    <w:rsid w:val="000A38A3"/>
    <w:rsid w:val="000A3D6A"/>
    <w:rsid w:val="000A519D"/>
    <w:rsid w:val="000A530F"/>
    <w:rsid w:val="000A5668"/>
    <w:rsid w:val="000A5CA1"/>
    <w:rsid w:val="000A5F5B"/>
    <w:rsid w:val="000A6010"/>
    <w:rsid w:val="000A65A1"/>
    <w:rsid w:val="000A69EA"/>
    <w:rsid w:val="000A6CDC"/>
    <w:rsid w:val="000A6D90"/>
    <w:rsid w:val="000A7553"/>
    <w:rsid w:val="000A7CB8"/>
    <w:rsid w:val="000B1FB2"/>
    <w:rsid w:val="000B24B3"/>
    <w:rsid w:val="000B2669"/>
    <w:rsid w:val="000B2760"/>
    <w:rsid w:val="000B2EF3"/>
    <w:rsid w:val="000B367F"/>
    <w:rsid w:val="000B3DE2"/>
    <w:rsid w:val="000B5414"/>
    <w:rsid w:val="000B6859"/>
    <w:rsid w:val="000B6A39"/>
    <w:rsid w:val="000B6F14"/>
    <w:rsid w:val="000B7B94"/>
    <w:rsid w:val="000C029E"/>
    <w:rsid w:val="000C03D0"/>
    <w:rsid w:val="000C0EA7"/>
    <w:rsid w:val="000C166F"/>
    <w:rsid w:val="000C1999"/>
    <w:rsid w:val="000C1B37"/>
    <w:rsid w:val="000C21E1"/>
    <w:rsid w:val="000C2453"/>
    <w:rsid w:val="000C293C"/>
    <w:rsid w:val="000C2B3F"/>
    <w:rsid w:val="000C3080"/>
    <w:rsid w:val="000C3700"/>
    <w:rsid w:val="000C3982"/>
    <w:rsid w:val="000C49A2"/>
    <w:rsid w:val="000C4BCD"/>
    <w:rsid w:val="000C4CFF"/>
    <w:rsid w:val="000C5262"/>
    <w:rsid w:val="000C65D7"/>
    <w:rsid w:val="000C72FB"/>
    <w:rsid w:val="000C7E13"/>
    <w:rsid w:val="000D0975"/>
    <w:rsid w:val="000D0F29"/>
    <w:rsid w:val="000D13B6"/>
    <w:rsid w:val="000D1CD5"/>
    <w:rsid w:val="000D2622"/>
    <w:rsid w:val="000D267B"/>
    <w:rsid w:val="000D2BE8"/>
    <w:rsid w:val="000D3FDB"/>
    <w:rsid w:val="000D52A0"/>
    <w:rsid w:val="000D5CA1"/>
    <w:rsid w:val="000D6F60"/>
    <w:rsid w:val="000D6F9E"/>
    <w:rsid w:val="000D762D"/>
    <w:rsid w:val="000D77E7"/>
    <w:rsid w:val="000D7BE1"/>
    <w:rsid w:val="000E1384"/>
    <w:rsid w:val="000E1693"/>
    <w:rsid w:val="000E1EF4"/>
    <w:rsid w:val="000E2D5A"/>
    <w:rsid w:val="000E349E"/>
    <w:rsid w:val="000E35B2"/>
    <w:rsid w:val="000E36D2"/>
    <w:rsid w:val="000E41B8"/>
    <w:rsid w:val="000E4507"/>
    <w:rsid w:val="000E4A2E"/>
    <w:rsid w:val="000E4CB9"/>
    <w:rsid w:val="000E5348"/>
    <w:rsid w:val="000E544D"/>
    <w:rsid w:val="000E5B64"/>
    <w:rsid w:val="000E5E81"/>
    <w:rsid w:val="000E5F10"/>
    <w:rsid w:val="000E6448"/>
    <w:rsid w:val="000E67EF"/>
    <w:rsid w:val="000E6A59"/>
    <w:rsid w:val="000F11A2"/>
    <w:rsid w:val="000F12CB"/>
    <w:rsid w:val="000F1579"/>
    <w:rsid w:val="000F15EE"/>
    <w:rsid w:val="000F189E"/>
    <w:rsid w:val="000F1B40"/>
    <w:rsid w:val="000F259C"/>
    <w:rsid w:val="000F2731"/>
    <w:rsid w:val="000F279D"/>
    <w:rsid w:val="000F2E57"/>
    <w:rsid w:val="000F2F8B"/>
    <w:rsid w:val="000F36D2"/>
    <w:rsid w:val="000F3DF3"/>
    <w:rsid w:val="000F4A85"/>
    <w:rsid w:val="000F537E"/>
    <w:rsid w:val="000F56D4"/>
    <w:rsid w:val="000F5C47"/>
    <w:rsid w:val="000F67DE"/>
    <w:rsid w:val="000F7208"/>
    <w:rsid w:val="000F79EF"/>
    <w:rsid w:val="001000D5"/>
    <w:rsid w:val="001015DC"/>
    <w:rsid w:val="001016C4"/>
    <w:rsid w:val="001017B5"/>
    <w:rsid w:val="001027CD"/>
    <w:rsid w:val="00102C30"/>
    <w:rsid w:val="0010312E"/>
    <w:rsid w:val="00103203"/>
    <w:rsid w:val="001038F5"/>
    <w:rsid w:val="00103D79"/>
    <w:rsid w:val="001042B8"/>
    <w:rsid w:val="00104D84"/>
    <w:rsid w:val="00105B28"/>
    <w:rsid w:val="00105F45"/>
    <w:rsid w:val="00106CD8"/>
    <w:rsid w:val="00106D81"/>
    <w:rsid w:val="00106DC7"/>
    <w:rsid w:val="001078E4"/>
    <w:rsid w:val="00107EBF"/>
    <w:rsid w:val="001101EE"/>
    <w:rsid w:val="0011058C"/>
    <w:rsid w:val="00110D75"/>
    <w:rsid w:val="0011101C"/>
    <w:rsid w:val="001113C8"/>
    <w:rsid w:val="00111FB0"/>
    <w:rsid w:val="00112906"/>
    <w:rsid w:val="00112919"/>
    <w:rsid w:val="00112B18"/>
    <w:rsid w:val="00112CF7"/>
    <w:rsid w:val="001135E5"/>
    <w:rsid w:val="0011390E"/>
    <w:rsid w:val="001149D9"/>
    <w:rsid w:val="001150F4"/>
    <w:rsid w:val="00115626"/>
    <w:rsid w:val="00116B3E"/>
    <w:rsid w:val="00116B7B"/>
    <w:rsid w:val="00117282"/>
    <w:rsid w:val="00117D27"/>
    <w:rsid w:val="00117D98"/>
    <w:rsid w:val="0012043E"/>
    <w:rsid w:val="001206F6"/>
    <w:rsid w:val="00120A09"/>
    <w:rsid w:val="00121971"/>
    <w:rsid w:val="00121FC3"/>
    <w:rsid w:val="00122500"/>
    <w:rsid w:val="0012269B"/>
    <w:rsid w:val="00122870"/>
    <w:rsid w:val="001228FB"/>
    <w:rsid w:val="00122B8E"/>
    <w:rsid w:val="001242BF"/>
    <w:rsid w:val="00124813"/>
    <w:rsid w:val="001255BB"/>
    <w:rsid w:val="001257B0"/>
    <w:rsid w:val="00125FCD"/>
    <w:rsid w:val="001264BF"/>
    <w:rsid w:val="001274EA"/>
    <w:rsid w:val="001276E7"/>
    <w:rsid w:val="00127981"/>
    <w:rsid w:val="00130BFE"/>
    <w:rsid w:val="001317F5"/>
    <w:rsid w:val="0013198E"/>
    <w:rsid w:val="00131A01"/>
    <w:rsid w:val="0013296A"/>
    <w:rsid w:val="00132C6E"/>
    <w:rsid w:val="0013344E"/>
    <w:rsid w:val="00133923"/>
    <w:rsid w:val="001353E9"/>
    <w:rsid w:val="00135872"/>
    <w:rsid w:val="0013667A"/>
    <w:rsid w:val="00136773"/>
    <w:rsid w:val="001367A0"/>
    <w:rsid w:val="001371A3"/>
    <w:rsid w:val="001371BA"/>
    <w:rsid w:val="0013739C"/>
    <w:rsid w:val="00137AEC"/>
    <w:rsid w:val="00140B6D"/>
    <w:rsid w:val="00140D30"/>
    <w:rsid w:val="00141F36"/>
    <w:rsid w:val="001427F5"/>
    <w:rsid w:val="00143512"/>
    <w:rsid w:val="0014480C"/>
    <w:rsid w:val="00144D51"/>
    <w:rsid w:val="001452D6"/>
    <w:rsid w:val="001456C8"/>
    <w:rsid w:val="00145CF3"/>
    <w:rsid w:val="00145E7D"/>
    <w:rsid w:val="00145F14"/>
    <w:rsid w:val="00145F76"/>
    <w:rsid w:val="00146700"/>
    <w:rsid w:val="00146A74"/>
    <w:rsid w:val="00146CDA"/>
    <w:rsid w:val="00147A80"/>
    <w:rsid w:val="00147B24"/>
    <w:rsid w:val="00147B32"/>
    <w:rsid w:val="00147F67"/>
    <w:rsid w:val="00150090"/>
    <w:rsid w:val="00150372"/>
    <w:rsid w:val="00150595"/>
    <w:rsid w:val="00151112"/>
    <w:rsid w:val="00151328"/>
    <w:rsid w:val="00153500"/>
    <w:rsid w:val="00154332"/>
    <w:rsid w:val="00154385"/>
    <w:rsid w:val="001546B9"/>
    <w:rsid w:val="00155A91"/>
    <w:rsid w:val="00155B2D"/>
    <w:rsid w:val="00155D5E"/>
    <w:rsid w:val="0015730C"/>
    <w:rsid w:val="00157D77"/>
    <w:rsid w:val="00160C05"/>
    <w:rsid w:val="001619A8"/>
    <w:rsid w:val="0016231D"/>
    <w:rsid w:val="001629A2"/>
    <w:rsid w:val="00162BA1"/>
    <w:rsid w:val="00162E15"/>
    <w:rsid w:val="00163A46"/>
    <w:rsid w:val="00163B18"/>
    <w:rsid w:val="00166013"/>
    <w:rsid w:val="00166124"/>
    <w:rsid w:val="001663AD"/>
    <w:rsid w:val="0016664D"/>
    <w:rsid w:val="001673BD"/>
    <w:rsid w:val="0016765A"/>
    <w:rsid w:val="00167674"/>
    <w:rsid w:val="00167FC6"/>
    <w:rsid w:val="00170501"/>
    <w:rsid w:val="00170789"/>
    <w:rsid w:val="0017085C"/>
    <w:rsid w:val="00170E09"/>
    <w:rsid w:val="00170F3E"/>
    <w:rsid w:val="00172375"/>
    <w:rsid w:val="001727CF"/>
    <w:rsid w:val="00172CFD"/>
    <w:rsid w:val="00172FFD"/>
    <w:rsid w:val="00174A5A"/>
    <w:rsid w:val="00175486"/>
    <w:rsid w:val="00175ACA"/>
    <w:rsid w:val="00175D53"/>
    <w:rsid w:val="001760B7"/>
    <w:rsid w:val="00176C96"/>
    <w:rsid w:val="00176C97"/>
    <w:rsid w:val="00177EE9"/>
    <w:rsid w:val="0018006F"/>
    <w:rsid w:val="00180248"/>
    <w:rsid w:val="00180AE2"/>
    <w:rsid w:val="0018170E"/>
    <w:rsid w:val="00182056"/>
    <w:rsid w:val="00182B1E"/>
    <w:rsid w:val="00183A96"/>
    <w:rsid w:val="00183CF4"/>
    <w:rsid w:val="00184E52"/>
    <w:rsid w:val="00185308"/>
    <w:rsid w:val="0018562C"/>
    <w:rsid w:val="00186208"/>
    <w:rsid w:val="00186636"/>
    <w:rsid w:val="001869A8"/>
    <w:rsid w:val="00186EB3"/>
    <w:rsid w:val="001870CA"/>
    <w:rsid w:val="00187201"/>
    <w:rsid w:val="0019054E"/>
    <w:rsid w:val="00190B8D"/>
    <w:rsid w:val="00190FCB"/>
    <w:rsid w:val="00193A2D"/>
    <w:rsid w:val="00193F9C"/>
    <w:rsid w:val="0019420B"/>
    <w:rsid w:val="0019497C"/>
    <w:rsid w:val="001949C7"/>
    <w:rsid w:val="00194AED"/>
    <w:rsid w:val="00194DBD"/>
    <w:rsid w:val="00195AC6"/>
    <w:rsid w:val="00195BCB"/>
    <w:rsid w:val="00196163"/>
    <w:rsid w:val="001966AD"/>
    <w:rsid w:val="0019731F"/>
    <w:rsid w:val="0019746C"/>
    <w:rsid w:val="00197BA6"/>
    <w:rsid w:val="001A05E3"/>
    <w:rsid w:val="001A0982"/>
    <w:rsid w:val="001A0D94"/>
    <w:rsid w:val="001A0F8A"/>
    <w:rsid w:val="001A1186"/>
    <w:rsid w:val="001A139E"/>
    <w:rsid w:val="001A194F"/>
    <w:rsid w:val="001A1CC8"/>
    <w:rsid w:val="001A2059"/>
    <w:rsid w:val="001A250A"/>
    <w:rsid w:val="001A26FD"/>
    <w:rsid w:val="001A28CF"/>
    <w:rsid w:val="001A2EAF"/>
    <w:rsid w:val="001A38FB"/>
    <w:rsid w:val="001A3C10"/>
    <w:rsid w:val="001A3EFF"/>
    <w:rsid w:val="001A3F42"/>
    <w:rsid w:val="001A40F6"/>
    <w:rsid w:val="001A4161"/>
    <w:rsid w:val="001A4A64"/>
    <w:rsid w:val="001A548E"/>
    <w:rsid w:val="001A5E5C"/>
    <w:rsid w:val="001A6A45"/>
    <w:rsid w:val="001A6A4D"/>
    <w:rsid w:val="001A7615"/>
    <w:rsid w:val="001B0481"/>
    <w:rsid w:val="001B0AB7"/>
    <w:rsid w:val="001B14AF"/>
    <w:rsid w:val="001B1966"/>
    <w:rsid w:val="001B1AC7"/>
    <w:rsid w:val="001B1EC9"/>
    <w:rsid w:val="001B2A8E"/>
    <w:rsid w:val="001B2F0E"/>
    <w:rsid w:val="001B355C"/>
    <w:rsid w:val="001B359D"/>
    <w:rsid w:val="001B35F5"/>
    <w:rsid w:val="001B3A5A"/>
    <w:rsid w:val="001B3E78"/>
    <w:rsid w:val="001B4F8A"/>
    <w:rsid w:val="001B5007"/>
    <w:rsid w:val="001B55F7"/>
    <w:rsid w:val="001B62B1"/>
    <w:rsid w:val="001B71D0"/>
    <w:rsid w:val="001B758B"/>
    <w:rsid w:val="001C05E0"/>
    <w:rsid w:val="001C27E5"/>
    <w:rsid w:val="001C3982"/>
    <w:rsid w:val="001C3BD5"/>
    <w:rsid w:val="001C3F64"/>
    <w:rsid w:val="001C43C1"/>
    <w:rsid w:val="001C4543"/>
    <w:rsid w:val="001C4B10"/>
    <w:rsid w:val="001C55AB"/>
    <w:rsid w:val="001C5813"/>
    <w:rsid w:val="001C5FF3"/>
    <w:rsid w:val="001C675D"/>
    <w:rsid w:val="001C6997"/>
    <w:rsid w:val="001C732C"/>
    <w:rsid w:val="001C756A"/>
    <w:rsid w:val="001C79DB"/>
    <w:rsid w:val="001D003E"/>
    <w:rsid w:val="001D09A4"/>
    <w:rsid w:val="001D18EC"/>
    <w:rsid w:val="001D1EC3"/>
    <w:rsid w:val="001D2D51"/>
    <w:rsid w:val="001D2FE2"/>
    <w:rsid w:val="001D3284"/>
    <w:rsid w:val="001D4C9D"/>
    <w:rsid w:val="001D5327"/>
    <w:rsid w:val="001D5BD2"/>
    <w:rsid w:val="001D5E1F"/>
    <w:rsid w:val="001D694E"/>
    <w:rsid w:val="001D6961"/>
    <w:rsid w:val="001D699A"/>
    <w:rsid w:val="001E0B53"/>
    <w:rsid w:val="001E1307"/>
    <w:rsid w:val="001E14EB"/>
    <w:rsid w:val="001E16E4"/>
    <w:rsid w:val="001E21AE"/>
    <w:rsid w:val="001E22CE"/>
    <w:rsid w:val="001E236B"/>
    <w:rsid w:val="001E2578"/>
    <w:rsid w:val="001E2C06"/>
    <w:rsid w:val="001E2FCC"/>
    <w:rsid w:val="001E37C6"/>
    <w:rsid w:val="001E48DF"/>
    <w:rsid w:val="001E7433"/>
    <w:rsid w:val="001E782B"/>
    <w:rsid w:val="001E786B"/>
    <w:rsid w:val="001F1427"/>
    <w:rsid w:val="001F1432"/>
    <w:rsid w:val="001F1FDD"/>
    <w:rsid w:val="001F2CE6"/>
    <w:rsid w:val="001F347D"/>
    <w:rsid w:val="001F3C22"/>
    <w:rsid w:val="001F3EF8"/>
    <w:rsid w:val="001F50DC"/>
    <w:rsid w:val="001F5874"/>
    <w:rsid w:val="001F589E"/>
    <w:rsid w:val="001F58E0"/>
    <w:rsid w:val="001F7313"/>
    <w:rsid w:val="001F737E"/>
    <w:rsid w:val="001F74C4"/>
    <w:rsid w:val="001F78B8"/>
    <w:rsid w:val="001F7DBF"/>
    <w:rsid w:val="00200DD8"/>
    <w:rsid w:val="0020110C"/>
    <w:rsid w:val="00201C7D"/>
    <w:rsid w:val="00201D95"/>
    <w:rsid w:val="00203566"/>
    <w:rsid w:val="00204C29"/>
    <w:rsid w:val="00204DCE"/>
    <w:rsid w:val="00204FC6"/>
    <w:rsid w:val="00205157"/>
    <w:rsid w:val="00205483"/>
    <w:rsid w:val="002066D4"/>
    <w:rsid w:val="00207721"/>
    <w:rsid w:val="002079CF"/>
    <w:rsid w:val="00207B36"/>
    <w:rsid w:val="00207B91"/>
    <w:rsid w:val="0021116F"/>
    <w:rsid w:val="00211982"/>
    <w:rsid w:val="0021251B"/>
    <w:rsid w:val="002129B4"/>
    <w:rsid w:val="00212DF6"/>
    <w:rsid w:val="00213D13"/>
    <w:rsid w:val="00214037"/>
    <w:rsid w:val="00214165"/>
    <w:rsid w:val="00214196"/>
    <w:rsid w:val="0021451C"/>
    <w:rsid w:val="00214894"/>
    <w:rsid w:val="00216582"/>
    <w:rsid w:val="00216870"/>
    <w:rsid w:val="0021705F"/>
    <w:rsid w:val="0021707E"/>
    <w:rsid w:val="00220326"/>
    <w:rsid w:val="00220630"/>
    <w:rsid w:val="00220A33"/>
    <w:rsid w:val="00220D58"/>
    <w:rsid w:val="00220EC9"/>
    <w:rsid w:val="002212FE"/>
    <w:rsid w:val="00221E9D"/>
    <w:rsid w:val="00222252"/>
    <w:rsid w:val="0022297F"/>
    <w:rsid w:val="002234B7"/>
    <w:rsid w:val="00223863"/>
    <w:rsid w:val="00223A5A"/>
    <w:rsid w:val="00223E15"/>
    <w:rsid w:val="00225BF5"/>
    <w:rsid w:val="00225C67"/>
    <w:rsid w:val="00225CF0"/>
    <w:rsid w:val="0022626B"/>
    <w:rsid w:val="0022735F"/>
    <w:rsid w:val="00227485"/>
    <w:rsid w:val="00227C10"/>
    <w:rsid w:val="00227E78"/>
    <w:rsid w:val="002309A9"/>
    <w:rsid w:val="00231A6B"/>
    <w:rsid w:val="00231E64"/>
    <w:rsid w:val="0023267A"/>
    <w:rsid w:val="002333DE"/>
    <w:rsid w:val="002333E9"/>
    <w:rsid w:val="00233754"/>
    <w:rsid w:val="00233804"/>
    <w:rsid w:val="00234D4F"/>
    <w:rsid w:val="00234F44"/>
    <w:rsid w:val="002351C5"/>
    <w:rsid w:val="0023525C"/>
    <w:rsid w:val="00235DA0"/>
    <w:rsid w:val="00235DD7"/>
    <w:rsid w:val="00235F55"/>
    <w:rsid w:val="002363D7"/>
    <w:rsid w:val="00236AE9"/>
    <w:rsid w:val="0023756A"/>
    <w:rsid w:val="002377AA"/>
    <w:rsid w:val="002377FA"/>
    <w:rsid w:val="00237BCD"/>
    <w:rsid w:val="002419AF"/>
    <w:rsid w:val="00241A61"/>
    <w:rsid w:val="002428D8"/>
    <w:rsid w:val="00243495"/>
    <w:rsid w:val="0024374D"/>
    <w:rsid w:val="00244871"/>
    <w:rsid w:val="002453E6"/>
    <w:rsid w:val="0024696F"/>
    <w:rsid w:val="002472E5"/>
    <w:rsid w:val="002475D0"/>
    <w:rsid w:val="00247796"/>
    <w:rsid w:val="00250060"/>
    <w:rsid w:val="00250DEC"/>
    <w:rsid w:val="00250FE0"/>
    <w:rsid w:val="002511F6"/>
    <w:rsid w:val="002518BF"/>
    <w:rsid w:val="00252C6A"/>
    <w:rsid w:val="00252DEC"/>
    <w:rsid w:val="00253458"/>
    <w:rsid w:val="00254F07"/>
    <w:rsid w:val="002555E3"/>
    <w:rsid w:val="00256CC1"/>
    <w:rsid w:val="002571A1"/>
    <w:rsid w:val="00257B7C"/>
    <w:rsid w:val="002606DA"/>
    <w:rsid w:val="00262617"/>
    <w:rsid w:val="00262750"/>
    <w:rsid w:val="00263451"/>
    <w:rsid w:val="002637AB"/>
    <w:rsid w:val="002648DD"/>
    <w:rsid w:val="0026704A"/>
    <w:rsid w:val="00267220"/>
    <w:rsid w:val="0026778B"/>
    <w:rsid w:val="0027010A"/>
    <w:rsid w:val="00270786"/>
    <w:rsid w:val="00271F0C"/>
    <w:rsid w:val="002725A4"/>
    <w:rsid w:val="00272CDA"/>
    <w:rsid w:val="00272DA5"/>
    <w:rsid w:val="00273308"/>
    <w:rsid w:val="002736ED"/>
    <w:rsid w:val="0027374D"/>
    <w:rsid w:val="002758FD"/>
    <w:rsid w:val="002771C8"/>
    <w:rsid w:val="0027739D"/>
    <w:rsid w:val="00277CA0"/>
    <w:rsid w:val="00277D98"/>
    <w:rsid w:val="0028035C"/>
    <w:rsid w:val="002808EC"/>
    <w:rsid w:val="00280E2F"/>
    <w:rsid w:val="0028126D"/>
    <w:rsid w:val="00281640"/>
    <w:rsid w:val="00281F96"/>
    <w:rsid w:val="00282477"/>
    <w:rsid w:val="00282C3E"/>
    <w:rsid w:val="002845C6"/>
    <w:rsid w:val="00284B3D"/>
    <w:rsid w:val="00284FA9"/>
    <w:rsid w:val="002852EA"/>
    <w:rsid w:val="00286FD3"/>
    <w:rsid w:val="00287F1F"/>
    <w:rsid w:val="0029073F"/>
    <w:rsid w:val="002907BE"/>
    <w:rsid w:val="00290B0C"/>
    <w:rsid w:val="00290CCF"/>
    <w:rsid w:val="00290E28"/>
    <w:rsid w:val="00291CDC"/>
    <w:rsid w:val="002922E5"/>
    <w:rsid w:val="00292C7C"/>
    <w:rsid w:val="00293429"/>
    <w:rsid w:val="00293F51"/>
    <w:rsid w:val="0029408B"/>
    <w:rsid w:val="002946D4"/>
    <w:rsid w:val="00294BED"/>
    <w:rsid w:val="00295560"/>
    <w:rsid w:val="002957D5"/>
    <w:rsid w:val="00295BC7"/>
    <w:rsid w:val="00295F94"/>
    <w:rsid w:val="002979CF"/>
    <w:rsid w:val="00297A32"/>
    <w:rsid w:val="00297A6D"/>
    <w:rsid w:val="002A02FB"/>
    <w:rsid w:val="002A07E7"/>
    <w:rsid w:val="002A0DFA"/>
    <w:rsid w:val="002A0F34"/>
    <w:rsid w:val="002A1398"/>
    <w:rsid w:val="002A13C0"/>
    <w:rsid w:val="002A1C3D"/>
    <w:rsid w:val="002A32FD"/>
    <w:rsid w:val="002A3450"/>
    <w:rsid w:val="002A3693"/>
    <w:rsid w:val="002A3B40"/>
    <w:rsid w:val="002A5258"/>
    <w:rsid w:val="002A5391"/>
    <w:rsid w:val="002A55E4"/>
    <w:rsid w:val="002A5F37"/>
    <w:rsid w:val="002A619B"/>
    <w:rsid w:val="002A6B99"/>
    <w:rsid w:val="002A6C99"/>
    <w:rsid w:val="002A73F7"/>
    <w:rsid w:val="002A7B97"/>
    <w:rsid w:val="002B0581"/>
    <w:rsid w:val="002B0680"/>
    <w:rsid w:val="002B1DA4"/>
    <w:rsid w:val="002B2688"/>
    <w:rsid w:val="002B299C"/>
    <w:rsid w:val="002B2CB0"/>
    <w:rsid w:val="002B2D2E"/>
    <w:rsid w:val="002B2DA5"/>
    <w:rsid w:val="002B345D"/>
    <w:rsid w:val="002B39CA"/>
    <w:rsid w:val="002B40E9"/>
    <w:rsid w:val="002B4493"/>
    <w:rsid w:val="002B4F1C"/>
    <w:rsid w:val="002B5E2B"/>
    <w:rsid w:val="002B64B8"/>
    <w:rsid w:val="002B6E18"/>
    <w:rsid w:val="002B74E1"/>
    <w:rsid w:val="002C01C0"/>
    <w:rsid w:val="002C044A"/>
    <w:rsid w:val="002C0701"/>
    <w:rsid w:val="002C1488"/>
    <w:rsid w:val="002C2031"/>
    <w:rsid w:val="002C2E85"/>
    <w:rsid w:val="002C3994"/>
    <w:rsid w:val="002C46B5"/>
    <w:rsid w:val="002C47E6"/>
    <w:rsid w:val="002C4917"/>
    <w:rsid w:val="002C491B"/>
    <w:rsid w:val="002C497D"/>
    <w:rsid w:val="002C5162"/>
    <w:rsid w:val="002C5394"/>
    <w:rsid w:val="002C5B68"/>
    <w:rsid w:val="002C5F2C"/>
    <w:rsid w:val="002C7E05"/>
    <w:rsid w:val="002C7EA2"/>
    <w:rsid w:val="002D0581"/>
    <w:rsid w:val="002D162E"/>
    <w:rsid w:val="002D2B49"/>
    <w:rsid w:val="002D2D1B"/>
    <w:rsid w:val="002D2D4E"/>
    <w:rsid w:val="002D34E9"/>
    <w:rsid w:val="002D3DB6"/>
    <w:rsid w:val="002D4A6D"/>
    <w:rsid w:val="002D4AF3"/>
    <w:rsid w:val="002D4B24"/>
    <w:rsid w:val="002D4C7A"/>
    <w:rsid w:val="002D5BD3"/>
    <w:rsid w:val="002D6547"/>
    <w:rsid w:val="002D6EDB"/>
    <w:rsid w:val="002E086D"/>
    <w:rsid w:val="002E08A5"/>
    <w:rsid w:val="002E108E"/>
    <w:rsid w:val="002E1D98"/>
    <w:rsid w:val="002E2133"/>
    <w:rsid w:val="002E2E1B"/>
    <w:rsid w:val="002E36DE"/>
    <w:rsid w:val="002E3EA0"/>
    <w:rsid w:val="002E44B9"/>
    <w:rsid w:val="002E460F"/>
    <w:rsid w:val="002E4B15"/>
    <w:rsid w:val="002E505C"/>
    <w:rsid w:val="002E5B96"/>
    <w:rsid w:val="002E5D3A"/>
    <w:rsid w:val="002E68E7"/>
    <w:rsid w:val="002E6987"/>
    <w:rsid w:val="002E71F0"/>
    <w:rsid w:val="002E72EB"/>
    <w:rsid w:val="002E7746"/>
    <w:rsid w:val="002E7CFF"/>
    <w:rsid w:val="002E7D54"/>
    <w:rsid w:val="002F0881"/>
    <w:rsid w:val="002F19F9"/>
    <w:rsid w:val="002F1C7F"/>
    <w:rsid w:val="002F219B"/>
    <w:rsid w:val="002F28C4"/>
    <w:rsid w:val="002F2C99"/>
    <w:rsid w:val="002F3DE1"/>
    <w:rsid w:val="002F3F83"/>
    <w:rsid w:val="002F4980"/>
    <w:rsid w:val="002F4E2B"/>
    <w:rsid w:val="002F579C"/>
    <w:rsid w:val="002F6115"/>
    <w:rsid w:val="002F6470"/>
    <w:rsid w:val="002F65C1"/>
    <w:rsid w:val="002F6628"/>
    <w:rsid w:val="002F6D74"/>
    <w:rsid w:val="00301289"/>
    <w:rsid w:val="003025DE"/>
    <w:rsid w:val="0030269B"/>
    <w:rsid w:val="003029DE"/>
    <w:rsid w:val="00302B59"/>
    <w:rsid w:val="00302D2E"/>
    <w:rsid w:val="0030328F"/>
    <w:rsid w:val="00303BA1"/>
    <w:rsid w:val="00304030"/>
    <w:rsid w:val="00304059"/>
    <w:rsid w:val="00304A5B"/>
    <w:rsid w:val="00305C38"/>
    <w:rsid w:val="00305D1A"/>
    <w:rsid w:val="00305D1F"/>
    <w:rsid w:val="00305DD9"/>
    <w:rsid w:val="0030619F"/>
    <w:rsid w:val="00306D01"/>
    <w:rsid w:val="003074AD"/>
    <w:rsid w:val="0030758B"/>
    <w:rsid w:val="00307628"/>
    <w:rsid w:val="00307678"/>
    <w:rsid w:val="00307829"/>
    <w:rsid w:val="0031011B"/>
    <w:rsid w:val="00310BD2"/>
    <w:rsid w:val="003120DF"/>
    <w:rsid w:val="0031280B"/>
    <w:rsid w:val="00313669"/>
    <w:rsid w:val="00313C71"/>
    <w:rsid w:val="003147ED"/>
    <w:rsid w:val="00314927"/>
    <w:rsid w:val="00314BCF"/>
    <w:rsid w:val="00314DD2"/>
    <w:rsid w:val="0031581A"/>
    <w:rsid w:val="0031697B"/>
    <w:rsid w:val="003169D8"/>
    <w:rsid w:val="003170DA"/>
    <w:rsid w:val="003177F0"/>
    <w:rsid w:val="00317A83"/>
    <w:rsid w:val="00317C8D"/>
    <w:rsid w:val="00317FC2"/>
    <w:rsid w:val="003204A8"/>
    <w:rsid w:val="00321451"/>
    <w:rsid w:val="0032156F"/>
    <w:rsid w:val="003231C2"/>
    <w:rsid w:val="0032440B"/>
    <w:rsid w:val="00324D55"/>
    <w:rsid w:val="00324E55"/>
    <w:rsid w:val="00324FE5"/>
    <w:rsid w:val="00325374"/>
    <w:rsid w:val="0032567A"/>
    <w:rsid w:val="00325A1A"/>
    <w:rsid w:val="00325AB3"/>
    <w:rsid w:val="00326334"/>
    <w:rsid w:val="00326463"/>
    <w:rsid w:val="0032646E"/>
    <w:rsid w:val="00326657"/>
    <w:rsid w:val="00326A25"/>
    <w:rsid w:val="00326D38"/>
    <w:rsid w:val="00327081"/>
    <w:rsid w:val="003274F6"/>
    <w:rsid w:val="003275E3"/>
    <w:rsid w:val="00327879"/>
    <w:rsid w:val="00327D0E"/>
    <w:rsid w:val="00331EED"/>
    <w:rsid w:val="00332550"/>
    <w:rsid w:val="00332D9C"/>
    <w:rsid w:val="00332EBD"/>
    <w:rsid w:val="00332FDE"/>
    <w:rsid w:val="0033399C"/>
    <w:rsid w:val="00333D40"/>
    <w:rsid w:val="00334034"/>
    <w:rsid w:val="00334210"/>
    <w:rsid w:val="003350F3"/>
    <w:rsid w:val="00335982"/>
    <w:rsid w:val="00336172"/>
    <w:rsid w:val="003361F3"/>
    <w:rsid w:val="003377D1"/>
    <w:rsid w:val="003379FB"/>
    <w:rsid w:val="003402BC"/>
    <w:rsid w:val="00340F49"/>
    <w:rsid w:val="0034155F"/>
    <w:rsid w:val="003422EE"/>
    <w:rsid w:val="0034264E"/>
    <w:rsid w:val="00342A7F"/>
    <w:rsid w:val="00342D44"/>
    <w:rsid w:val="00342ED5"/>
    <w:rsid w:val="00342EFF"/>
    <w:rsid w:val="00343A20"/>
    <w:rsid w:val="00343A5C"/>
    <w:rsid w:val="00344BCD"/>
    <w:rsid w:val="00345AC1"/>
    <w:rsid w:val="00345AF3"/>
    <w:rsid w:val="003461F9"/>
    <w:rsid w:val="0034705F"/>
    <w:rsid w:val="0035179E"/>
    <w:rsid w:val="00352002"/>
    <w:rsid w:val="00352728"/>
    <w:rsid w:val="003534A5"/>
    <w:rsid w:val="00353B70"/>
    <w:rsid w:val="00353CF3"/>
    <w:rsid w:val="00355D7C"/>
    <w:rsid w:val="00356200"/>
    <w:rsid w:val="003563FF"/>
    <w:rsid w:val="003567DD"/>
    <w:rsid w:val="00357F78"/>
    <w:rsid w:val="003601E1"/>
    <w:rsid w:val="00360725"/>
    <w:rsid w:val="00360E53"/>
    <w:rsid w:val="00361409"/>
    <w:rsid w:val="00361F05"/>
    <w:rsid w:val="00362E91"/>
    <w:rsid w:val="00362EA5"/>
    <w:rsid w:val="00363495"/>
    <w:rsid w:val="003635D8"/>
    <w:rsid w:val="00363745"/>
    <w:rsid w:val="00363FB4"/>
    <w:rsid w:val="00364D8F"/>
    <w:rsid w:val="003658AB"/>
    <w:rsid w:val="003658E6"/>
    <w:rsid w:val="00365C7C"/>
    <w:rsid w:val="003660F4"/>
    <w:rsid w:val="00366E44"/>
    <w:rsid w:val="0037042F"/>
    <w:rsid w:val="00371110"/>
    <w:rsid w:val="0037210A"/>
    <w:rsid w:val="0037359F"/>
    <w:rsid w:val="00373DCC"/>
    <w:rsid w:val="00373EE5"/>
    <w:rsid w:val="00374A79"/>
    <w:rsid w:val="00374BD3"/>
    <w:rsid w:val="00375AF8"/>
    <w:rsid w:val="00375F51"/>
    <w:rsid w:val="00376321"/>
    <w:rsid w:val="00376431"/>
    <w:rsid w:val="00376575"/>
    <w:rsid w:val="003769B9"/>
    <w:rsid w:val="00376B61"/>
    <w:rsid w:val="00376B6B"/>
    <w:rsid w:val="00376CA4"/>
    <w:rsid w:val="003770D9"/>
    <w:rsid w:val="00377F82"/>
    <w:rsid w:val="003813D2"/>
    <w:rsid w:val="00382D93"/>
    <w:rsid w:val="00383341"/>
    <w:rsid w:val="00384B42"/>
    <w:rsid w:val="00385344"/>
    <w:rsid w:val="00385D19"/>
    <w:rsid w:val="003862C0"/>
    <w:rsid w:val="003872EE"/>
    <w:rsid w:val="0038750F"/>
    <w:rsid w:val="0039002B"/>
    <w:rsid w:val="00390860"/>
    <w:rsid w:val="00390D7E"/>
    <w:rsid w:val="003910F4"/>
    <w:rsid w:val="00391362"/>
    <w:rsid w:val="003921DD"/>
    <w:rsid w:val="003927C9"/>
    <w:rsid w:val="00392B47"/>
    <w:rsid w:val="00392D3B"/>
    <w:rsid w:val="00393EAA"/>
    <w:rsid w:val="00394894"/>
    <w:rsid w:val="00394BDF"/>
    <w:rsid w:val="00395CC5"/>
    <w:rsid w:val="0039642B"/>
    <w:rsid w:val="0039686B"/>
    <w:rsid w:val="00396D08"/>
    <w:rsid w:val="003A0C77"/>
    <w:rsid w:val="003A1107"/>
    <w:rsid w:val="003A1B19"/>
    <w:rsid w:val="003A1E45"/>
    <w:rsid w:val="003A3089"/>
    <w:rsid w:val="003A37EC"/>
    <w:rsid w:val="003A4263"/>
    <w:rsid w:val="003A4335"/>
    <w:rsid w:val="003A48DE"/>
    <w:rsid w:val="003A4F76"/>
    <w:rsid w:val="003A6942"/>
    <w:rsid w:val="003A7032"/>
    <w:rsid w:val="003A7185"/>
    <w:rsid w:val="003A756D"/>
    <w:rsid w:val="003A76DC"/>
    <w:rsid w:val="003A7C7B"/>
    <w:rsid w:val="003B05BE"/>
    <w:rsid w:val="003B05CD"/>
    <w:rsid w:val="003B0FA3"/>
    <w:rsid w:val="003B1086"/>
    <w:rsid w:val="003B156A"/>
    <w:rsid w:val="003B1641"/>
    <w:rsid w:val="003B2BF0"/>
    <w:rsid w:val="003B31B6"/>
    <w:rsid w:val="003B37B1"/>
    <w:rsid w:val="003B3992"/>
    <w:rsid w:val="003B3DF8"/>
    <w:rsid w:val="003B41A7"/>
    <w:rsid w:val="003B4E33"/>
    <w:rsid w:val="003B53D4"/>
    <w:rsid w:val="003B5C31"/>
    <w:rsid w:val="003B6915"/>
    <w:rsid w:val="003B6F49"/>
    <w:rsid w:val="003B7587"/>
    <w:rsid w:val="003C04C9"/>
    <w:rsid w:val="003C06A6"/>
    <w:rsid w:val="003C099A"/>
    <w:rsid w:val="003C0F48"/>
    <w:rsid w:val="003C1458"/>
    <w:rsid w:val="003C19A2"/>
    <w:rsid w:val="003C1C7C"/>
    <w:rsid w:val="003C1EDE"/>
    <w:rsid w:val="003C1F3B"/>
    <w:rsid w:val="003C2315"/>
    <w:rsid w:val="003C2666"/>
    <w:rsid w:val="003C3771"/>
    <w:rsid w:val="003C394D"/>
    <w:rsid w:val="003C39C1"/>
    <w:rsid w:val="003C3BC0"/>
    <w:rsid w:val="003C442C"/>
    <w:rsid w:val="003C5803"/>
    <w:rsid w:val="003C60B1"/>
    <w:rsid w:val="003C6E9A"/>
    <w:rsid w:val="003C79D2"/>
    <w:rsid w:val="003C7C29"/>
    <w:rsid w:val="003C7D20"/>
    <w:rsid w:val="003C7DA0"/>
    <w:rsid w:val="003D04AE"/>
    <w:rsid w:val="003D0ECC"/>
    <w:rsid w:val="003D1504"/>
    <w:rsid w:val="003D2B39"/>
    <w:rsid w:val="003D3300"/>
    <w:rsid w:val="003D3A91"/>
    <w:rsid w:val="003D443A"/>
    <w:rsid w:val="003D448B"/>
    <w:rsid w:val="003D4EE7"/>
    <w:rsid w:val="003D5909"/>
    <w:rsid w:val="003D6614"/>
    <w:rsid w:val="003D75E4"/>
    <w:rsid w:val="003D7B09"/>
    <w:rsid w:val="003D7CEE"/>
    <w:rsid w:val="003E0044"/>
    <w:rsid w:val="003E0116"/>
    <w:rsid w:val="003E022D"/>
    <w:rsid w:val="003E0551"/>
    <w:rsid w:val="003E0A0D"/>
    <w:rsid w:val="003E0B43"/>
    <w:rsid w:val="003E0BA2"/>
    <w:rsid w:val="003E0F8C"/>
    <w:rsid w:val="003E1006"/>
    <w:rsid w:val="003E2457"/>
    <w:rsid w:val="003E24C9"/>
    <w:rsid w:val="003E2F3B"/>
    <w:rsid w:val="003E3812"/>
    <w:rsid w:val="003E3FA3"/>
    <w:rsid w:val="003E61DF"/>
    <w:rsid w:val="003E64D6"/>
    <w:rsid w:val="003E6947"/>
    <w:rsid w:val="003E7A65"/>
    <w:rsid w:val="003F05BE"/>
    <w:rsid w:val="003F060F"/>
    <w:rsid w:val="003F07E3"/>
    <w:rsid w:val="003F0ADD"/>
    <w:rsid w:val="003F17DC"/>
    <w:rsid w:val="003F19BB"/>
    <w:rsid w:val="003F2355"/>
    <w:rsid w:val="003F28C0"/>
    <w:rsid w:val="003F2B7E"/>
    <w:rsid w:val="003F2F9C"/>
    <w:rsid w:val="003F3056"/>
    <w:rsid w:val="003F34BF"/>
    <w:rsid w:val="003F3B86"/>
    <w:rsid w:val="003F411F"/>
    <w:rsid w:val="003F5BA2"/>
    <w:rsid w:val="003F5EBA"/>
    <w:rsid w:val="003F64C7"/>
    <w:rsid w:val="003F6646"/>
    <w:rsid w:val="003F6BFB"/>
    <w:rsid w:val="004007B6"/>
    <w:rsid w:val="004012F1"/>
    <w:rsid w:val="00404892"/>
    <w:rsid w:val="00407B9E"/>
    <w:rsid w:val="00410058"/>
    <w:rsid w:val="00410ED3"/>
    <w:rsid w:val="00411A00"/>
    <w:rsid w:val="00412687"/>
    <w:rsid w:val="004130E1"/>
    <w:rsid w:val="00413279"/>
    <w:rsid w:val="0041434C"/>
    <w:rsid w:val="00414816"/>
    <w:rsid w:val="00415015"/>
    <w:rsid w:val="00415210"/>
    <w:rsid w:val="00415663"/>
    <w:rsid w:val="004156BF"/>
    <w:rsid w:val="004167B2"/>
    <w:rsid w:val="00416A32"/>
    <w:rsid w:val="00416B45"/>
    <w:rsid w:val="00417A36"/>
    <w:rsid w:val="00420444"/>
    <w:rsid w:val="00420A26"/>
    <w:rsid w:val="004216FA"/>
    <w:rsid w:val="00421F58"/>
    <w:rsid w:val="004229D4"/>
    <w:rsid w:val="00422A65"/>
    <w:rsid w:val="00422ED0"/>
    <w:rsid w:val="0042433E"/>
    <w:rsid w:val="004247DE"/>
    <w:rsid w:val="00427881"/>
    <w:rsid w:val="00427A2C"/>
    <w:rsid w:val="00427E76"/>
    <w:rsid w:val="0043040C"/>
    <w:rsid w:val="00430928"/>
    <w:rsid w:val="0043132C"/>
    <w:rsid w:val="0043165F"/>
    <w:rsid w:val="004319C6"/>
    <w:rsid w:val="00431A35"/>
    <w:rsid w:val="00431A61"/>
    <w:rsid w:val="0043246D"/>
    <w:rsid w:val="00432C4B"/>
    <w:rsid w:val="004334F4"/>
    <w:rsid w:val="00433836"/>
    <w:rsid w:val="00434360"/>
    <w:rsid w:val="00434CC7"/>
    <w:rsid w:val="00435181"/>
    <w:rsid w:val="00435943"/>
    <w:rsid w:val="00436040"/>
    <w:rsid w:val="004360EE"/>
    <w:rsid w:val="004361FD"/>
    <w:rsid w:val="00436AB2"/>
    <w:rsid w:val="0043730E"/>
    <w:rsid w:val="004378A2"/>
    <w:rsid w:val="00437A1B"/>
    <w:rsid w:val="00437A61"/>
    <w:rsid w:val="00437D89"/>
    <w:rsid w:val="00440741"/>
    <w:rsid w:val="004412A3"/>
    <w:rsid w:val="00441841"/>
    <w:rsid w:val="00441946"/>
    <w:rsid w:val="00441974"/>
    <w:rsid w:val="00442150"/>
    <w:rsid w:val="004421CA"/>
    <w:rsid w:val="0044229D"/>
    <w:rsid w:val="00442583"/>
    <w:rsid w:val="004431F7"/>
    <w:rsid w:val="00443447"/>
    <w:rsid w:val="0044388A"/>
    <w:rsid w:val="00443994"/>
    <w:rsid w:val="00443D13"/>
    <w:rsid w:val="004447FF"/>
    <w:rsid w:val="004452B2"/>
    <w:rsid w:val="004462C4"/>
    <w:rsid w:val="00446368"/>
    <w:rsid w:val="00446AE9"/>
    <w:rsid w:val="00447209"/>
    <w:rsid w:val="00447C1B"/>
    <w:rsid w:val="00450F7E"/>
    <w:rsid w:val="0045140C"/>
    <w:rsid w:val="0045184D"/>
    <w:rsid w:val="0045216F"/>
    <w:rsid w:val="00453931"/>
    <w:rsid w:val="00453AE7"/>
    <w:rsid w:val="004542A4"/>
    <w:rsid w:val="004542BB"/>
    <w:rsid w:val="004546A5"/>
    <w:rsid w:val="004546B4"/>
    <w:rsid w:val="00454C7A"/>
    <w:rsid w:val="0045584E"/>
    <w:rsid w:val="0045614C"/>
    <w:rsid w:val="00456EDF"/>
    <w:rsid w:val="0045714D"/>
    <w:rsid w:val="00457436"/>
    <w:rsid w:val="00457E1A"/>
    <w:rsid w:val="004602BB"/>
    <w:rsid w:val="0046087E"/>
    <w:rsid w:val="00460BE1"/>
    <w:rsid w:val="00461077"/>
    <w:rsid w:val="0046112D"/>
    <w:rsid w:val="00461355"/>
    <w:rsid w:val="0046163E"/>
    <w:rsid w:val="00461675"/>
    <w:rsid w:val="004619A6"/>
    <w:rsid w:val="00461DFD"/>
    <w:rsid w:val="0046262C"/>
    <w:rsid w:val="0046365C"/>
    <w:rsid w:val="00463A25"/>
    <w:rsid w:val="004645F2"/>
    <w:rsid w:val="00466F41"/>
    <w:rsid w:val="0046753D"/>
    <w:rsid w:val="00467DB5"/>
    <w:rsid w:val="0047092B"/>
    <w:rsid w:val="00470CE5"/>
    <w:rsid w:val="0047126D"/>
    <w:rsid w:val="00471E5F"/>
    <w:rsid w:val="004721CD"/>
    <w:rsid w:val="00472FF4"/>
    <w:rsid w:val="0047330B"/>
    <w:rsid w:val="00473400"/>
    <w:rsid w:val="00473A26"/>
    <w:rsid w:val="00473D9E"/>
    <w:rsid w:val="0047496F"/>
    <w:rsid w:val="00474D8E"/>
    <w:rsid w:val="00475654"/>
    <w:rsid w:val="004763E8"/>
    <w:rsid w:val="00476850"/>
    <w:rsid w:val="0047723B"/>
    <w:rsid w:val="00477355"/>
    <w:rsid w:val="00477440"/>
    <w:rsid w:val="0048030E"/>
    <w:rsid w:val="00480DC3"/>
    <w:rsid w:val="0048128B"/>
    <w:rsid w:val="004828A5"/>
    <w:rsid w:val="00483310"/>
    <w:rsid w:val="004838EA"/>
    <w:rsid w:val="00483A07"/>
    <w:rsid w:val="00483E12"/>
    <w:rsid w:val="00484827"/>
    <w:rsid w:val="00485065"/>
    <w:rsid w:val="004858CA"/>
    <w:rsid w:val="00485ABB"/>
    <w:rsid w:val="00486B1A"/>
    <w:rsid w:val="00486F58"/>
    <w:rsid w:val="00487085"/>
    <w:rsid w:val="00487C60"/>
    <w:rsid w:val="00487C8D"/>
    <w:rsid w:val="004908EE"/>
    <w:rsid w:val="00490C2A"/>
    <w:rsid w:val="00490CEC"/>
    <w:rsid w:val="0049115A"/>
    <w:rsid w:val="004913FA"/>
    <w:rsid w:val="004915E7"/>
    <w:rsid w:val="00492C00"/>
    <w:rsid w:val="00492CA9"/>
    <w:rsid w:val="00492FAB"/>
    <w:rsid w:val="00493445"/>
    <w:rsid w:val="00493CC7"/>
    <w:rsid w:val="004944FB"/>
    <w:rsid w:val="00494C62"/>
    <w:rsid w:val="00494FF7"/>
    <w:rsid w:val="004951FA"/>
    <w:rsid w:val="00495B83"/>
    <w:rsid w:val="00495D52"/>
    <w:rsid w:val="004964ED"/>
    <w:rsid w:val="004A05FE"/>
    <w:rsid w:val="004A10A5"/>
    <w:rsid w:val="004A1B40"/>
    <w:rsid w:val="004A1DC5"/>
    <w:rsid w:val="004A22D6"/>
    <w:rsid w:val="004A236D"/>
    <w:rsid w:val="004A26A4"/>
    <w:rsid w:val="004A3675"/>
    <w:rsid w:val="004A452C"/>
    <w:rsid w:val="004A4544"/>
    <w:rsid w:val="004A5C51"/>
    <w:rsid w:val="004A6C17"/>
    <w:rsid w:val="004A6D41"/>
    <w:rsid w:val="004A6E19"/>
    <w:rsid w:val="004A7F18"/>
    <w:rsid w:val="004B01E6"/>
    <w:rsid w:val="004B05B4"/>
    <w:rsid w:val="004B0A7A"/>
    <w:rsid w:val="004B13E6"/>
    <w:rsid w:val="004B184B"/>
    <w:rsid w:val="004B1EF5"/>
    <w:rsid w:val="004B255A"/>
    <w:rsid w:val="004B2AA8"/>
    <w:rsid w:val="004B3319"/>
    <w:rsid w:val="004B3895"/>
    <w:rsid w:val="004B3E6C"/>
    <w:rsid w:val="004B5C8F"/>
    <w:rsid w:val="004B7B00"/>
    <w:rsid w:val="004B7C55"/>
    <w:rsid w:val="004C031C"/>
    <w:rsid w:val="004C0717"/>
    <w:rsid w:val="004C0ADD"/>
    <w:rsid w:val="004C0E20"/>
    <w:rsid w:val="004C147D"/>
    <w:rsid w:val="004C1C83"/>
    <w:rsid w:val="004C2737"/>
    <w:rsid w:val="004C36C1"/>
    <w:rsid w:val="004C3797"/>
    <w:rsid w:val="004C3CF2"/>
    <w:rsid w:val="004C4259"/>
    <w:rsid w:val="004C48C9"/>
    <w:rsid w:val="004C5985"/>
    <w:rsid w:val="004C6328"/>
    <w:rsid w:val="004C7BB3"/>
    <w:rsid w:val="004C7C47"/>
    <w:rsid w:val="004C7C5B"/>
    <w:rsid w:val="004D0537"/>
    <w:rsid w:val="004D0ABD"/>
    <w:rsid w:val="004D328D"/>
    <w:rsid w:val="004D3BA3"/>
    <w:rsid w:val="004D4048"/>
    <w:rsid w:val="004D404D"/>
    <w:rsid w:val="004D43D3"/>
    <w:rsid w:val="004D54DD"/>
    <w:rsid w:val="004D5915"/>
    <w:rsid w:val="004D59C1"/>
    <w:rsid w:val="004D5DD3"/>
    <w:rsid w:val="004D62AC"/>
    <w:rsid w:val="004D72DA"/>
    <w:rsid w:val="004D77CF"/>
    <w:rsid w:val="004D77D2"/>
    <w:rsid w:val="004D79C1"/>
    <w:rsid w:val="004E081B"/>
    <w:rsid w:val="004E0F7E"/>
    <w:rsid w:val="004E15EC"/>
    <w:rsid w:val="004E16C6"/>
    <w:rsid w:val="004E1C0B"/>
    <w:rsid w:val="004E20F1"/>
    <w:rsid w:val="004E240B"/>
    <w:rsid w:val="004E25FC"/>
    <w:rsid w:val="004E2FCF"/>
    <w:rsid w:val="004E3127"/>
    <w:rsid w:val="004E3C36"/>
    <w:rsid w:val="004E3D93"/>
    <w:rsid w:val="004E478D"/>
    <w:rsid w:val="004E4C98"/>
    <w:rsid w:val="004E535A"/>
    <w:rsid w:val="004E5897"/>
    <w:rsid w:val="004F01A9"/>
    <w:rsid w:val="004F0453"/>
    <w:rsid w:val="004F0A37"/>
    <w:rsid w:val="004F0CEE"/>
    <w:rsid w:val="004F1ADA"/>
    <w:rsid w:val="004F1FA1"/>
    <w:rsid w:val="004F2B95"/>
    <w:rsid w:val="004F2CB7"/>
    <w:rsid w:val="004F3117"/>
    <w:rsid w:val="004F3EBF"/>
    <w:rsid w:val="004F4CB4"/>
    <w:rsid w:val="004F5572"/>
    <w:rsid w:val="004F6D5F"/>
    <w:rsid w:val="004F6DE5"/>
    <w:rsid w:val="004F73CA"/>
    <w:rsid w:val="004F7981"/>
    <w:rsid w:val="004F7B92"/>
    <w:rsid w:val="005004F1"/>
    <w:rsid w:val="00500931"/>
    <w:rsid w:val="005014D8"/>
    <w:rsid w:val="0050185F"/>
    <w:rsid w:val="00501A79"/>
    <w:rsid w:val="00502350"/>
    <w:rsid w:val="005027DE"/>
    <w:rsid w:val="00502831"/>
    <w:rsid w:val="00502EEE"/>
    <w:rsid w:val="0050322B"/>
    <w:rsid w:val="00504217"/>
    <w:rsid w:val="0050459E"/>
    <w:rsid w:val="00504B6F"/>
    <w:rsid w:val="0050603F"/>
    <w:rsid w:val="00506ABB"/>
    <w:rsid w:val="00506F97"/>
    <w:rsid w:val="0051002C"/>
    <w:rsid w:val="00510982"/>
    <w:rsid w:val="005109BD"/>
    <w:rsid w:val="00511162"/>
    <w:rsid w:val="005115DD"/>
    <w:rsid w:val="005116B7"/>
    <w:rsid w:val="005119FD"/>
    <w:rsid w:val="005123AE"/>
    <w:rsid w:val="00512719"/>
    <w:rsid w:val="005137E9"/>
    <w:rsid w:val="00513967"/>
    <w:rsid w:val="0051463F"/>
    <w:rsid w:val="0051464E"/>
    <w:rsid w:val="00515460"/>
    <w:rsid w:val="00515FFD"/>
    <w:rsid w:val="00516673"/>
    <w:rsid w:val="00516703"/>
    <w:rsid w:val="00516808"/>
    <w:rsid w:val="00516ED7"/>
    <w:rsid w:val="0052001D"/>
    <w:rsid w:val="0052013C"/>
    <w:rsid w:val="0052023C"/>
    <w:rsid w:val="00520836"/>
    <w:rsid w:val="00520CB0"/>
    <w:rsid w:val="00520F3A"/>
    <w:rsid w:val="005214C1"/>
    <w:rsid w:val="00521705"/>
    <w:rsid w:val="00521BFA"/>
    <w:rsid w:val="005223D6"/>
    <w:rsid w:val="00522B80"/>
    <w:rsid w:val="005234D8"/>
    <w:rsid w:val="005235EF"/>
    <w:rsid w:val="005243C7"/>
    <w:rsid w:val="00524632"/>
    <w:rsid w:val="00524735"/>
    <w:rsid w:val="005249FC"/>
    <w:rsid w:val="00524E0B"/>
    <w:rsid w:val="00525522"/>
    <w:rsid w:val="00526425"/>
    <w:rsid w:val="00526706"/>
    <w:rsid w:val="00526799"/>
    <w:rsid w:val="005275FF"/>
    <w:rsid w:val="00527AF9"/>
    <w:rsid w:val="00527D12"/>
    <w:rsid w:val="005300A0"/>
    <w:rsid w:val="00530D02"/>
    <w:rsid w:val="00530F8E"/>
    <w:rsid w:val="00531C9E"/>
    <w:rsid w:val="00532724"/>
    <w:rsid w:val="00532B89"/>
    <w:rsid w:val="00532E92"/>
    <w:rsid w:val="00532F8A"/>
    <w:rsid w:val="005337F4"/>
    <w:rsid w:val="00533B91"/>
    <w:rsid w:val="00533B9D"/>
    <w:rsid w:val="005346DE"/>
    <w:rsid w:val="00534F2F"/>
    <w:rsid w:val="00537D31"/>
    <w:rsid w:val="005400CF"/>
    <w:rsid w:val="005403F6"/>
    <w:rsid w:val="005411CF"/>
    <w:rsid w:val="00541481"/>
    <w:rsid w:val="00541B68"/>
    <w:rsid w:val="00542BEC"/>
    <w:rsid w:val="00542C5E"/>
    <w:rsid w:val="00542CAB"/>
    <w:rsid w:val="00544320"/>
    <w:rsid w:val="005445FA"/>
    <w:rsid w:val="0054472A"/>
    <w:rsid w:val="00544978"/>
    <w:rsid w:val="00544B95"/>
    <w:rsid w:val="00545A6E"/>
    <w:rsid w:val="0054682C"/>
    <w:rsid w:val="00546EAF"/>
    <w:rsid w:val="00547383"/>
    <w:rsid w:val="00547476"/>
    <w:rsid w:val="005514C6"/>
    <w:rsid w:val="00551550"/>
    <w:rsid w:val="005515E8"/>
    <w:rsid w:val="00551B00"/>
    <w:rsid w:val="00552137"/>
    <w:rsid w:val="005530CD"/>
    <w:rsid w:val="00553E53"/>
    <w:rsid w:val="0055487E"/>
    <w:rsid w:val="005549E2"/>
    <w:rsid w:val="00554B6F"/>
    <w:rsid w:val="005566CA"/>
    <w:rsid w:val="00556781"/>
    <w:rsid w:val="00557FCC"/>
    <w:rsid w:val="005612E4"/>
    <w:rsid w:val="00562A79"/>
    <w:rsid w:val="00562F17"/>
    <w:rsid w:val="00563349"/>
    <w:rsid w:val="0056375B"/>
    <w:rsid w:val="0056466B"/>
    <w:rsid w:val="00564AD5"/>
    <w:rsid w:val="005657D1"/>
    <w:rsid w:val="00566511"/>
    <w:rsid w:val="00566E40"/>
    <w:rsid w:val="0056756E"/>
    <w:rsid w:val="005675A0"/>
    <w:rsid w:val="00567620"/>
    <w:rsid w:val="00567D76"/>
    <w:rsid w:val="00570E13"/>
    <w:rsid w:val="005711DF"/>
    <w:rsid w:val="00571F7A"/>
    <w:rsid w:val="005737A9"/>
    <w:rsid w:val="005752D7"/>
    <w:rsid w:val="005754FF"/>
    <w:rsid w:val="00575507"/>
    <w:rsid w:val="00575678"/>
    <w:rsid w:val="005766CC"/>
    <w:rsid w:val="00576EFC"/>
    <w:rsid w:val="0057755E"/>
    <w:rsid w:val="0058023E"/>
    <w:rsid w:val="005805D9"/>
    <w:rsid w:val="00580E59"/>
    <w:rsid w:val="005812F6"/>
    <w:rsid w:val="00581E8D"/>
    <w:rsid w:val="00581F05"/>
    <w:rsid w:val="00581F7C"/>
    <w:rsid w:val="00582A0C"/>
    <w:rsid w:val="00583198"/>
    <w:rsid w:val="00583473"/>
    <w:rsid w:val="005836F2"/>
    <w:rsid w:val="00583DC2"/>
    <w:rsid w:val="00584E27"/>
    <w:rsid w:val="005852D0"/>
    <w:rsid w:val="0058611C"/>
    <w:rsid w:val="005864D7"/>
    <w:rsid w:val="0058655C"/>
    <w:rsid w:val="00586613"/>
    <w:rsid w:val="005876AB"/>
    <w:rsid w:val="00590355"/>
    <w:rsid w:val="00590896"/>
    <w:rsid w:val="0059114C"/>
    <w:rsid w:val="005915EE"/>
    <w:rsid w:val="00591B28"/>
    <w:rsid w:val="00594215"/>
    <w:rsid w:val="0059499A"/>
    <w:rsid w:val="005958C8"/>
    <w:rsid w:val="00595EA3"/>
    <w:rsid w:val="0059603B"/>
    <w:rsid w:val="00597C7D"/>
    <w:rsid w:val="005A0144"/>
    <w:rsid w:val="005A1C6C"/>
    <w:rsid w:val="005A239D"/>
    <w:rsid w:val="005A29DB"/>
    <w:rsid w:val="005A3384"/>
    <w:rsid w:val="005A370F"/>
    <w:rsid w:val="005A442D"/>
    <w:rsid w:val="005A506C"/>
    <w:rsid w:val="005A6472"/>
    <w:rsid w:val="005A67E5"/>
    <w:rsid w:val="005A7470"/>
    <w:rsid w:val="005A74F5"/>
    <w:rsid w:val="005A76B0"/>
    <w:rsid w:val="005A7791"/>
    <w:rsid w:val="005A7BCF"/>
    <w:rsid w:val="005B0176"/>
    <w:rsid w:val="005B01B2"/>
    <w:rsid w:val="005B01E3"/>
    <w:rsid w:val="005B0908"/>
    <w:rsid w:val="005B1F9B"/>
    <w:rsid w:val="005B3B5A"/>
    <w:rsid w:val="005B5267"/>
    <w:rsid w:val="005B53B1"/>
    <w:rsid w:val="005B54EF"/>
    <w:rsid w:val="005B5F14"/>
    <w:rsid w:val="005B603C"/>
    <w:rsid w:val="005B6D4A"/>
    <w:rsid w:val="005B6D65"/>
    <w:rsid w:val="005B733E"/>
    <w:rsid w:val="005B73B3"/>
    <w:rsid w:val="005B7710"/>
    <w:rsid w:val="005C00E6"/>
    <w:rsid w:val="005C0714"/>
    <w:rsid w:val="005C0C4D"/>
    <w:rsid w:val="005C12AB"/>
    <w:rsid w:val="005C140F"/>
    <w:rsid w:val="005C1B69"/>
    <w:rsid w:val="005C2624"/>
    <w:rsid w:val="005C2AA1"/>
    <w:rsid w:val="005C2C8B"/>
    <w:rsid w:val="005C35C1"/>
    <w:rsid w:val="005C35C5"/>
    <w:rsid w:val="005C3696"/>
    <w:rsid w:val="005C381F"/>
    <w:rsid w:val="005C3A01"/>
    <w:rsid w:val="005C48DA"/>
    <w:rsid w:val="005C5ED4"/>
    <w:rsid w:val="005C64FF"/>
    <w:rsid w:val="005C687C"/>
    <w:rsid w:val="005C68B4"/>
    <w:rsid w:val="005C6F61"/>
    <w:rsid w:val="005C726B"/>
    <w:rsid w:val="005C77E4"/>
    <w:rsid w:val="005C7849"/>
    <w:rsid w:val="005C7CFA"/>
    <w:rsid w:val="005D0B1C"/>
    <w:rsid w:val="005D1CF3"/>
    <w:rsid w:val="005D2EF6"/>
    <w:rsid w:val="005D355B"/>
    <w:rsid w:val="005D3E50"/>
    <w:rsid w:val="005D3EAB"/>
    <w:rsid w:val="005D458A"/>
    <w:rsid w:val="005D4E59"/>
    <w:rsid w:val="005D5363"/>
    <w:rsid w:val="005D5605"/>
    <w:rsid w:val="005D691E"/>
    <w:rsid w:val="005E0CE7"/>
    <w:rsid w:val="005E1008"/>
    <w:rsid w:val="005E117B"/>
    <w:rsid w:val="005E117F"/>
    <w:rsid w:val="005E13F7"/>
    <w:rsid w:val="005E14F8"/>
    <w:rsid w:val="005E188F"/>
    <w:rsid w:val="005E2916"/>
    <w:rsid w:val="005E321B"/>
    <w:rsid w:val="005E37CF"/>
    <w:rsid w:val="005E3A36"/>
    <w:rsid w:val="005E3FE2"/>
    <w:rsid w:val="005E4C4F"/>
    <w:rsid w:val="005E527E"/>
    <w:rsid w:val="005E52B6"/>
    <w:rsid w:val="005E5844"/>
    <w:rsid w:val="005E5FBD"/>
    <w:rsid w:val="005E7F1E"/>
    <w:rsid w:val="005E7FE2"/>
    <w:rsid w:val="005F0C7F"/>
    <w:rsid w:val="005F12CD"/>
    <w:rsid w:val="005F1CFE"/>
    <w:rsid w:val="005F2A09"/>
    <w:rsid w:val="005F2ADD"/>
    <w:rsid w:val="005F2E97"/>
    <w:rsid w:val="005F3C7A"/>
    <w:rsid w:val="005F4726"/>
    <w:rsid w:val="005F5979"/>
    <w:rsid w:val="005F62DA"/>
    <w:rsid w:val="005F66ED"/>
    <w:rsid w:val="005F6740"/>
    <w:rsid w:val="005F76A8"/>
    <w:rsid w:val="005F7705"/>
    <w:rsid w:val="005F7BEF"/>
    <w:rsid w:val="0060108E"/>
    <w:rsid w:val="006022D9"/>
    <w:rsid w:val="00602BDE"/>
    <w:rsid w:val="00603127"/>
    <w:rsid w:val="0060366A"/>
    <w:rsid w:val="00603CE5"/>
    <w:rsid w:val="0060475F"/>
    <w:rsid w:val="00604B63"/>
    <w:rsid w:val="00605446"/>
    <w:rsid w:val="006056B6"/>
    <w:rsid w:val="00606F4E"/>
    <w:rsid w:val="0060706A"/>
    <w:rsid w:val="00607A76"/>
    <w:rsid w:val="00607B50"/>
    <w:rsid w:val="00607C09"/>
    <w:rsid w:val="006103AA"/>
    <w:rsid w:val="00610AD3"/>
    <w:rsid w:val="006113EC"/>
    <w:rsid w:val="0061154B"/>
    <w:rsid w:val="00611DA9"/>
    <w:rsid w:val="00612C82"/>
    <w:rsid w:val="00612D7B"/>
    <w:rsid w:val="006130EF"/>
    <w:rsid w:val="00613A43"/>
    <w:rsid w:val="006142EB"/>
    <w:rsid w:val="00614820"/>
    <w:rsid w:val="006151B2"/>
    <w:rsid w:val="006153EA"/>
    <w:rsid w:val="006156A8"/>
    <w:rsid w:val="006156C5"/>
    <w:rsid w:val="00615E03"/>
    <w:rsid w:val="0061726E"/>
    <w:rsid w:val="0061731B"/>
    <w:rsid w:val="006175CC"/>
    <w:rsid w:val="00621F9C"/>
    <w:rsid w:val="006229F5"/>
    <w:rsid w:val="006231EC"/>
    <w:rsid w:val="006232BE"/>
    <w:rsid w:val="0062377A"/>
    <w:rsid w:val="0062385A"/>
    <w:rsid w:val="00624206"/>
    <w:rsid w:val="00624790"/>
    <w:rsid w:val="00624D96"/>
    <w:rsid w:val="00624EA5"/>
    <w:rsid w:val="00624FC4"/>
    <w:rsid w:val="00625808"/>
    <w:rsid w:val="00625921"/>
    <w:rsid w:val="00625C69"/>
    <w:rsid w:val="00625F5B"/>
    <w:rsid w:val="00626C49"/>
    <w:rsid w:val="00627D94"/>
    <w:rsid w:val="0063016D"/>
    <w:rsid w:val="00630DBA"/>
    <w:rsid w:val="00630FA0"/>
    <w:rsid w:val="0063104E"/>
    <w:rsid w:val="006310AF"/>
    <w:rsid w:val="006312FA"/>
    <w:rsid w:val="00631FE9"/>
    <w:rsid w:val="0063217B"/>
    <w:rsid w:val="006323C3"/>
    <w:rsid w:val="006324F0"/>
    <w:rsid w:val="00632A60"/>
    <w:rsid w:val="00632B46"/>
    <w:rsid w:val="00633465"/>
    <w:rsid w:val="00633575"/>
    <w:rsid w:val="00634D1E"/>
    <w:rsid w:val="00634D7C"/>
    <w:rsid w:val="00634DDF"/>
    <w:rsid w:val="00635FF3"/>
    <w:rsid w:val="0063613B"/>
    <w:rsid w:val="0063621D"/>
    <w:rsid w:val="00636F41"/>
    <w:rsid w:val="006376C0"/>
    <w:rsid w:val="00637867"/>
    <w:rsid w:val="00637BEA"/>
    <w:rsid w:val="00640A3D"/>
    <w:rsid w:val="00640E67"/>
    <w:rsid w:val="00640FB4"/>
    <w:rsid w:val="00641470"/>
    <w:rsid w:val="00641BDE"/>
    <w:rsid w:val="00642BD5"/>
    <w:rsid w:val="006439DF"/>
    <w:rsid w:val="00643BAB"/>
    <w:rsid w:val="00644121"/>
    <w:rsid w:val="0064489C"/>
    <w:rsid w:val="00645640"/>
    <w:rsid w:val="00645A48"/>
    <w:rsid w:val="006463F3"/>
    <w:rsid w:val="006465CB"/>
    <w:rsid w:val="006508FA"/>
    <w:rsid w:val="00650B05"/>
    <w:rsid w:val="00650EAE"/>
    <w:rsid w:val="006525CA"/>
    <w:rsid w:val="00652862"/>
    <w:rsid w:val="006533EA"/>
    <w:rsid w:val="00653455"/>
    <w:rsid w:val="006536D9"/>
    <w:rsid w:val="00653700"/>
    <w:rsid w:val="0065371C"/>
    <w:rsid w:val="006538CE"/>
    <w:rsid w:val="006540C1"/>
    <w:rsid w:val="006547A9"/>
    <w:rsid w:val="006556BE"/>
    <w:rsid w:val="006600A2"/>
    <w:rsid w:val="006604EA"/>
    <w:rsid w:val="0066052B"/>
    <w:rsid w:val="006606E6"/>
    <w:rsid w:val="00660D31"/>
    <w:rsid w:val="00661DBB"/>
    <w:rsid w:val="00661F3E"/>
    <w:rsid w:val="006623DD"/>
    <w:rsid w:val="00662A27"/>
    <w:rsid w:val="00662B0E"/>
    <w:rsid w:val="006630A7"/>
    <w:rsid w:val="00664745"/>
    <w:rsid w:val="00664B64"/>
    <w:rsid w:val="00664D4B"/>
    <w:rsid w:val="00664F80"/>
    <w:rsid w:val="0066574B"/>
    <w:rsid w:val="0066607B"/>
    <w:rsid w:val="006674FE"/>
    <w:rsid w:val="0067068A"/>
    <w:rsid w:val="0067083C"/>
    <w:rsid w:val="0067086B"/>
    <w:rsid w:val="00670D8F"/>
    <w:rsid w:val="00670E16"/>
    <w:rsid w:val="00671840"/>
    <w:rsid w:val="006723FE"/>
    <w:rsid w:val="00672A7E"/>
    <w:rsid w:val="00672E5A"/>
    <w:rsid w:val="00673028"/>
    <w:rsid w:val="00673948"/>
    <w:rsid w:val="00673A0E"/>
    <w:rsid w:val="00673F79"/>
    <w:rsid w:val="006754DD"/>
    <w:rsid w:val="006764A6"/>
    <w:rsid w:val="00676723"/>
    <w:rsid w:val="00676D2F"/>
    <w:rsid w:val="00676DF1"/>
    <w:rsid w:val="006774DD"/>
    <w:rsid w:val="00677CB4"/>
    <w:rsid w:val="00677D79"/>
    <w:rsid w:val="006806A6"/>
    <w:rsid w:val="006807CB"/>
    <w:rsid w:val="00681138"/>
    <w:rsid w:val="006811F5"/>
    <w:rsid w:val="006813BD"/>
    <w:rsid w:val="006825C7"/>
    <w:rsid w:val="006830DB"/>
    <w:rsid w:val="00683167"/>
    <w:rsid w:val="00683DB1"/>
    <w:rsid w:val="00683E60"/>
    <w:rsid w:val="00683F6C"/>
    <w:rsid w:val="00685FD6"/>
    <w:rsid w:val="006874EE"/>
    <w:rsid w:val="0068760F"/>
    <w:rsid w:val="00687945"/>
    <w:rsid w:val="0069012C"/>
    <w:rsid w:val="00691761"/>
    <w:rsid w:val="00693627"/>
    <w:rsid w:val="00693721"/>
    <w:rsid w:val="00693F4D"/>
    <w:rsid w:val="0069477A"/>
    <w:rsid w:val="0069490C"/>
    <w:rsid w:val="00694B2E"/>
    <w:rsid w:val="00694DFD"/>
    <w:rsid w:val="006958B9"/>
    <w:rsid w:val="00695AB5"/>
    <w:rsid w:val="00696399"/>
    <w:rsid w:val="00697DD1"/>
    <w:rsid w:val="006A0EA4"/>
    <w:rsid w:val="006A11E2"/>
    <w:rsid w:val="006A1343"/>
    <w:rsid w:val="006A138D"/>
    <w:rsid w:val="006A17FD"/>
    <w:rsid w:val="006A1CC7"/>
    <w:rsid w:val="006A1EDA"/>
    <w:rsid w:val="006A2F4D"/>
    <w:rsid w:val="006A3E8B"/>
    <w:rsid w:val="006A3FAD"/>
    <w:rsid w:val="006A52AB"/>
    <w:rsid w:val="006A5328"/>
    <w:rsid w:val="006A5437"/>
    <w:rsid w:val="006A5F80"/>
    <w:rsid w:val="006A675D"/>
    <w:rsid w:val="006A6815"/>
    <w:rsid w:val="006A717C"/>
    <w:rsid w:val="006A7D2E"/>
    <w:rsid w:val="006A7E9F"/>
    <w:rsid w:val="006B0128"/>
    <w:rsid w:val="006B064C"/>
    <w:rsid w:val="006B0986"/>
    <w:rsid w:val="006B1041"/>
    <w:rsid w:val="006B12A8"/>
    <w:rsid w:val="006B163C"/>
    <w:rsid w:val="006B2D85"/>
    <w:rsid w:val="006B2E88"/>
    <w:rsid w:val="006B39E6"/>
    <w:rsid w:val="006B3EEA"/>
    <w:rsid w:val="006B4F0B"/>
    <w:rsid w:val="006B507C"/>
    <w:rsid w:val="006B540D"/>
    <w:rsid w:val="006B544E"/>
    <w:rsid w:val="006B5835"/>
    <w:rsid w:val="006B755B"/>
    <w:rsid w:val="006B7755"/>
    <w:rsid w:val="006C07B6"/>
    <w:rsid w:val="006C07EB"/>
    <w:rsid w:val="006C250F"/>
    <w:rsid w:val="006C25EF"/>
    <w:rsid w:val="006C2BEF"/>
    <w:rsid w:val="006C3E0F"/>
    <w:rsid w:val="006C4848"/>
    <w:rsid w:val="006C4BD6"/>
    <w:rsid w:val="006C5082"/>
    <w:rsid w:val="006C532E"/>
    <w:rsid w:val="006C5A1C"/>
    <w:rsid w:val="006C5DF1"/>
    <w:rsid w:val="006C66DC"/>
    <w:rsid w:val="006C67B4"/>
    <w:rsid w:val="006C6957"/>
    <w:rsid w:val="006C7391"/>
    <w:rsid w:val="006D15B5"/>
    <w:rsid w:val="006D15F7"/>
    <w:rsid w:val="006D1857"/>
    <w:rsid w:val="006D2597"/>
    <w:rsid w:val="006D2D57"/>
    <w:rsid w:val="006D2F44"/>
    <w:rsid w:val="006D3633"/>
    <w:rsid w:val="006D3C65"/>
    <w:rsid w:val="006D3D3A"/>
    <w:rsid w:val="006D4378"/>
    <w:rsid w:val="006D5D6B"/>
    <w:rsid w:val="006D688A"/>
    <w:rsid w:val="006E0447"/>
    <w:rsid w:val="006E080D"/>
    <w:rsid w:val="006E0B61"/>
    <w:rsid w:val="006E11E3"/>
    <w:rsid w:val="006E18FE"/>
    <w:rsid w:val="006E1A1B"/>
    <w:rsid w:val="006E2292"/>
    <w:rsid w:val="006E3869"/>
    <w:rsid w:val="006E39FA"/>
    <w:rsid w:val="006E4129"/>
    <w:rsid w:val="006E46AC"/>
    <w:rsid w:val="006E4E56"/>
    <w:rsid w:val="006E57B7"/>
    <w:rsid w:val="006E58EB"/>
    <w:rsid w:val="006E5AD5"/>
    <w:rsid w:val="006E5D22"/>
    <w:rsid w:val="006E6109"/>
    <w:rsid w:val="006E64F4"/>
    <w:rsid w:val="006E667A"/>
    <w:rsid w:val="006E667B"/>
    <w:rsid w:val="006E6929"/>
    <w:rsid w:val="006E746E"/>
    <w:rsid w:val="006F0A36"/>
    <w:rsid w:val="006F0CE1"/>
    <w:rsid w:val="006F2673"/>
    <w:rsid w:val="006F314E"/>
    <w:rsid w:val="006F31EC"/>
    <w:rsid w:val="006F3216"/>
    <w:rsid w:val="006F32A2"/>
    <w:rsid w:val="006F3D05"/>
    <w:rsid w:val="006F479C"/>
    <w:rsid w:val="006F4909"/>
    <w:rsid w:val="006F49B9"/>
    <w:rsid w:val="006F4DA2"/>
    <w:rsid w:val="006F5DC7"/>
    <w:rsid w:val="006F5F83"/>
    <w:rsid w:val="006F6172"/>
    <w:rsid w:val="006F6415"/>
    <w:rsid w:val="006F64D7"/>
    <w:rsid w:val="00700351"/>
    <w:rsid w:val="00700CDA"/>
    <w:rsid w:val="00700D07"/>
    <w:rsid w:val="007018B0"/>
    <w:rsid w:val="00704B1F"/>
    <w:rsid w:val="0070571B"/>
    <w:rsid w:val="00705F7A"/>
    <w:rsid w:val="00706D4D"/>
    <w:rsid w:val="00706D7B"/>
    <w:rsid w:val="007074A6"/>
    <w:rsid w:val="007077AE"/>
    <w:rsid w:val="007104DC"/>
    <w:rsid w:val="0071165E"/>
    <w:rsid w:val="00712111"/>
    <w:rsid w:val="007124B0"/>
    <w:rsid w:val="00712BCD"/>
    <w:rsid w:val="00712E70"/>
    <w:rsid w:val="00713402"/>
    <w:rsid w:val="0071342A"/>
    <w:rsid w:val="00714902"/>
    <w:rsid w:val="00714E55"/>
    <w:rsid w:val="007150A6"/>
    <w:rsid w:val="007154E2"/>
    <w:rsid w:val="00715A94"/>
    <w:rsid w:val="00716125"/>
    <w:rsid w:val="00716282"/>
    <w:rsid w:val="00716722"/>
    <w:rsid w:val="00716A6F"/>
    <w:rsid w:val="00717151"/>
    <w:rsid w:val="007171EC"/>
    <w:rsid w:val="0072035B"/>
    <w:rsid w:val="00720A60"/>
    <w:rsid w:val="00720ACD"/>
    <w:rsid w:val="007212F1"/>
    <w:rsid w:val="007221F4"/>
    <w:rsid w:val="00722575"/>
    <w:rsid w:val="00722F44"/>
    <w:rsid w:val="00723303"/>
    <w:rsid w:val="0072343E"/>
    <w:rsid w:val="007237DF"/>
    <w:rsid w:val="0072385A"/>
    <w:rsid w:val="0072420E"/>
    <w:rsid w:val="007243B2"/>
    <w:rsid w:val="007256B5"/>
    <w:rsid w:val="00726100"/>
    <w:rsid w:val="00726CBC"/>
    <w:rsid w:val="00726E64"/>
    <w:rsid w:val="007272DE"/>
    <w:rsid w:val="00727360"/>
    <w:rsid w:val="00730ED5"/>
    <w:rsid w:val="007311EF"/>
    <w:rsid w:val="00731FBA"/>
    <w:rsid w:val="00733E3E"/>
    <w:rsid w:val="00734BD9"/>
    <w:rsid w:val="007351B0"/>
    <w:rsid w:val="007358E0"/>
    <w:rsid w:val="00736392"/>
    <w:rsid w:val="00736AF2"/>
    <w:rsid w:val="007414C6"/>
    <w:rsid w:val="00741EC9"/>
    <w:rsid w:val="00742055"/>
    <w:rsid w:val="00742999"/>
    <w:rsid w:val="00742D0D"/>
    <w:rsid w:val="007430E0"/>
    <w:rsid w:val="00743148"/>
    <w:rsid w:val="007439DE"/>
    <w:rsid w:val="00744986"/>
    <w:rsid w:val="00745350"/>
    <w:rsid w:val="00746E77"/>
    <w:rsid w:val="00747294"/>
    <w:rsid w:val="00750086"/>
    <w:rsid w:val="00750BC0"/>
    <w:rsid w:val="007512FF"/>
    <w:rsid w:val="0075169F"/>
    <w:rsid w:val="00751A6E"/>
    <w:rsid w:val="00751BA2"/>
    <w:rsid w:val="00751CCA"/>
    <w:rsid w:val="007523A2"/>
    <w:rsid w:val="00753665"/>
    <w:rsid w:val="007536EA"/>
    <w:rsid w:val="00753A2E"/>
    <w:rsid w:val="00753DE2"/>
    <w:rsid w:val="00754033"/>
    <w:rsid w:val="00754A1D"/>
    <w:rsid w:val="00754BCE"/>
    <w:rsid w:val="00755A40"/>
    <w:rsid w:val="00755D5D"/>
    <w:rsid w:val="00755F0A"/>
    <w:rsid w:val="00756475"/>
    <w:rsid w:val="00756F90"/>
    <w:rsid w:val="00757B49"/>
    <w:rsid w:val="00757D19"/>
    <w:rsid w:val="00760337"/>
    <w:rsid w:val="0076061C"/>
    <w:rsid w:val="007606A8"/>
    <w:rsid w:val="0076336D"/>
    <w:rsid w:val="00763F19"/>
    <w:rsid w:val="00764399"/>
    <w:rsid w:val="007644B4"/>
    <w:rsid w:val="007644D9"/>
    <w:rsid w:val="00764778"/>
    <w:rsid w:val="00765061"/>
    <w:rsid w:val="00765219"/>
    <w:rsid w:val="007653A8"/>
    <w:rsid w:val="00765A76"/>
    <w:rsid w:val="00766C16"/>
    <w:rsid w:val="007678ED"/>
    <w:rsid w:val="00767E47"/>
    <w:rsid w:val="00770166"/>
    <w:rsid w:val="0077051C"/>
    <w:rsid w:val="007705F3"/>
    <w:rsid w:val="0077065A"/>
    <w:rsid w:val="007709D0"/>
    <w:rsid w:val="00770BF7"/>
    <w:rsid w:val="007720D4"/>
    <w:rsid w:val="0077275B"/>
    <w:rsid w:val="00772D98"/>
    <w:rsid w:val="00772FD8"/>
    <w:rsid w:val="0077452E"/>
    <w:rsid w:val="007756DE"/>
    <w:rsid w:val="00775DF9"/>
    <w:rsid w:val="0077645D"/>
    <w:rsid w:val="00776717"/>
    <w:rsid w:val="00776A76"/>
    <w:rsid w:val="007776B6"/>
    <w:rsid w:val="00777D9E"/>
    <w:rsid w:val="00780347"/>
    <w:rsid w:val="0078077E"/>
    <w:rsid w:val="007809B0"/>
    <w:rsid w:val="00780BC0"/>
    <w:rsid w:val="00781BF7"/>
    <w:rsid w:val="00782576"/>
    <w:rsid w:val="00782A47"/>
    <w:rsid w:val="007845A0"/>
    <w:rsid w:val="00784C37"/>
    <w:rsid w:val="00784E26"/>
    <w:rsid w:val="00784E4F"/>
    <w:rsid w:val="00785227"/>
    <w:rsid w:val="00785658"/>
    <w:rsid w:val="00785E18"/>
    <w:rsid w:val="0078640E"/>
    <w:rsid w:val="00786538"/>
    <w:rsid w:val="007865FE"/>
    <w:rsid w:val="00786EBC"/>
    <w:rsid w:val="00787060"/>
    <w:rsid w:val="00787152"/>
    <w:rsid w:val="007872D5"/>
    <w:rsid w:val="007873C6"/>
    <w:rsid w:val="00787ABE"/>
    <w:rsid w:val="00787EAD"/>
    <w:rsid w:val="007901C8"/>
    <w:rsid w:val="0079058E"/>
    <w:rsid w:val="007912C5"/>
    <w:rsid w:val="00791A1C"/>
    <w:rsid w:val="00793F41"/>
    <w:rsid w:val="007947CC"/>
    <w:rsid w:val="00794897"/>
    <w:rsid w:val="007949A3"/>
    <w:rsid w:val="00795611"/>
    <w:rsid w:val="007957F1"/>
    <w:rsid w:val="00795EF1"/>
    <w:rsid w:val="00796152"/>
    <w:rsid w:val="0079679D"/>
    <w:rsid w:val="00796B6E"/>
    <w:rsid w:val="00797857"/>
    <w:rsid w:val="00797D29"/>
    <w:rsid w:val="00797DAC"/>
    <w:rsid w:val="00797DBE"/>
    <w:rsid w:val="007A000A"/>
    <w:rsid w:val="007A04C0"/>
    <w:rsid w:val="007A09B8"/>
    <w:rsid w:val="007A0CBC"/>
    <w:rsid w:val="007A156A"/>
    <w:rsid w:val="007A15FC"/>
    <w:rsid w:val="007A176F"/>
    <w:rsid w:val="007A224E"/>
    <w:rsid w:val="007A2FDC"/>
    <w:rsid w:val="007A321D"/>
    <w:rsid w:val="007A3596"/>
    <w:rsid w:val="007A3656"/>
    <w:rsid w:val="007A375C"/>
    <w:rsid w:val="007A4087"/>
    <w:rsid w:val="007A4662"/>
    <w:rsid w:val="007A46AC"/>
    <w:rsid w:val="007A51ED"/>
    <w:rsid w:val="007A563C"/>
    <w:rsid w:val="007A5F62"/>
    <w:rsid w:val="007A67C9"/>
    <w:rsid w:val="007A6B68"/>
    <w:rsid w:val="007B00C9"/>
    <w:rsid w:val="007B0118"/>
    <w:rsid w:val="007B0AA9"/>
    <w:rsid w:val="007B222D"/>
    <w:rsid w:val="007B28A5"/>
    <w:rsid w:val="007B2A54"/>
    <w:rsid w:val="007B57D8"/>
    <w:rsid w:val="007B57FC"/>
    <w:rsid w:val="007B5817"/>
    <w:rsid w:val="007B65BF"/>
    <w:rsid w:val="007B7FAE"/>
    <w:rsid w:val="007C0A72"/>
    <w:rsid w:val="007C141C"/>
    <w:rsid w:val="007C2A92"/>
    <w:rsid w:val="007C400F"/>
    <w:rsid w:val="007C40B8"/>
    <w:rsid w:val="007C4BC3"/>
    <w:rsid w:val="007C556B"/>
    <w:rsid w:val="007C5979"/>
    <w:rsid w:val="007C6750"/>
    <w:rsid w:val="007C6E13"/>
    <w:rsid w:val="007C6EAD"/>
    <w:rsid w:val="007C72EA"/>
    <w:rsid w:val="007C7BD4"/>
    <w:rsid w:val="007D04A7"/>
    <w:rsid w:val="007D07A1"/>
    <w:rsid w:val="007D0A78"/>
    <w:rsid w:val="007D1DA0"/>
    <w:rsid w:val="007D2387"/>
    <w:rsid w:val="007D369C"/>
    <w:rsid w:val="007D38C7"/>
    <w:rsid w:val="007D4A97"/>
    <w:rsid w:val="007D4B33"/>
    <w:rsid w:val="007D4C41"/>
    <w:rsid w:val="007D5CF3"/>
    <w:rsid w:val="007D65D6"/>
    <w:rsid w:val="007D69D0"/>
    <w:rsid w:val="007D77C5"/>
    <w:rsid w:val="007E0532"/>
    <w:rsid w:val="007E0726"/>
    <w:rsid w:val="007E1022"/>
    <w:rsid w:val="007E118B"/>
    <w:rsid w:val="007E1455"/>
    <w:rsid w:val="007E2351"/>
    <w:rsid w:val="007E23DC"/>
    <w:rsid w:val="007E2711"/>
    <w:rsid w:val="007E3EAD"/>
    <w:rsid w:val="007E42A5"/>
    <w:rsid w:val="007E4460"/>
    <w:rsid w:val="007E4556"/>
    <w:rsid w:val="007E4D5D"/>
    <w:rsid w:val="007E570B"/>
    <w:rsid w:val="007E6EF7"/>
    <w:rsid w:val="007E78C3"/>
    <w:rsid w:val="007E7B17"/>
    <w:rsid w:val="007E7C06"/>
    <w:rsid w:val="007E7CD7"/>
    <w:rsid w:val="007F00E9"/>
    <w:rsid w:val="007F0AC7"/>
    <w:rsid w:val="007F10B4"/>
    <w:rsid w:val="007F1422"/>
    <w:rsid w:val="007F1BCA"/>
    <w:rsid w:val="007F1C83"/>
    <w:rsid w:val="007F393D"/>
    <w:rsid w:val="007F46CF"/>
    <w:rsid w:val="007F4D9E"/>
    <w:rsid w:val="007F5DC7"/>
    <w:rsid w:val="007F6ABE"/>
    <w:rsid w:val="007F6DA2"/>
    <w:rsid w:val="007F7D49"/>
    <w:rsid w:val="008000D8"/>
    <w:rsid w:val="008002CD"/>
    <w:rsid w:val="00800710"/>
    <w:rsid w:val="00800EB4"/>
    <w:rsid w:val="00801641"/>
    <w:rsid w:val="00801AC8"/>
    <w:rsid w:val="008022D3"/>
    <w:rsid w:val="00803468"/>
    <w:rsid w:val="00803784"/>
    <w:rsid w:val="00804C85"/>
    <w:rsid w:val="00804F7F"/>
    <w:rsid w:val="00806278"/>
    <w:rsid w:val="0080664B"/>
    <w:rsid w:val="0080679F"/>
    <w:rsid w:val="00806A4F"/>
    <w:rsid w:val="00806A8D"/>
    <w:rsid w:val="00807492"/>
    <w:rsid w:val="00807617"/>
    <w:rsid w:val="0081014A"/>
    <w:rsid w:val="00810737"/>
    <w:rsid w:val="008116A6"/>
    <w:rsid w:val="00812EFA"/>
    <w:rsid w:val="00813037"/>
    <w:rsid w:val="00813870"/>
    <w:rsid w:val="00813A40"/>
    <w:rsid w:val="00813C77"/>
    <w:rsid w:val="0081464D"/>
    <w:rsid w:val="008147FA"/>
    <w:rsid w:val="00814EE2"/>
    <w:rsid w:val="00815FE9"/>
    <w:rsid w:val="00816CB5"/>
    <w:rsid w:val="00817358"/>
    <w:rsid w:val="00817730"/>
    <w:rsid w:val="00817A2F"/>
    <w:rsid w:val="00817B34"/>
    <w:rsid w:val="00820C47"/>
    <w:rsid w:val="008212F7"/>
    <w:rsid w:val="00821A22"/>
    <w:rsid w:val="00822446"/>
    <w:rsid w:val="008237A7"/>
    <w:rsid w:val="008240CB"/>
    <w:rsid w:val="0082414C"/>
    <w:rsid w:val="00824400"/>
    <w:rsid w:val="00824EF2"/>
    <w:rsid w:val="00825F83"/>
    <w:rsid w:val="008263F2"/>
    <w:rsid w:val="00827144"/>
    <w:rsid w:val="0082724D"/>
    <w:rsid w:val="0082780B"/>
    <w:rsid w:val="00827C54"/>
    <w:rsid w:val="00827D19"/>
    <w:rsid w:val="00827D4B"/>
    <w:rsid w:val="00827D4C"/>
    <w:rsid w:val="00830038"/>
    <w:rsid w:val="008309DB"/>
    <w:rsid w:val="00830AD3"/>
    <w:rsid w:val="00830B9C"/>
    <w:rsid w:val="00830C58"/>
    <w:rsid w:val="00830D9E"/>
    <w:rsid w:val="00830DA2"/>
    <w:rsid w:val="00830DBE"/>
    <w:rsid w:val="00831C0C"/>
    <w:rsid w:val="00831D22"/>
    <w:rsid w:val="008325AE"/>
    <w:rsid w:val="0083267A"/>
    <w:rsid w:val="00833148"/>
    <w:rsid w:val="008340D8"/>
    <w:rsid w:val="00834283"/>
    <w:rsid w:val="008348B1"/>
    <w:rsid w:val="008349E0"/>
    <w:rsid w:val="00834DBA"/>
    <w:rsid w:val="00836C1C"/>
    <w:rsid w:val="00836CA6"/>
    <w:rsid w:val="00836E28"/>
    <w:rsid w:val="00837042"/>
    <w:rsid w:val="0083714F"/>
    <w:rsid w:val="0084066F"/>
    <w:rsid w:val="00840BCD"/>
    <w:rsid w:val="008412D9"/>
    <w:rsid w:val="00841F9D"/>
    <w:rsid w:val="0084298D"/>
    <w:rsid w:val="00842CAE"/>
    <w:rsid w:val="008431EC"/>
    <w:rsid w:val="00843931"/>
    <w:rsid w:val="0084511C"/>
    <w:rsid w:val="0084516A"/>
    <w:rsid w:val="00845457"/>
    <w:rsid w:val="008457F6"/>
    <w:rsid w:val="008460B2"/>
    <w:rsid w:val="00846D32"/>
    <w:rsid w:val="00846FB0"/>
    <w:rsid w:val="00847871"/>
    <w:rsid w:val="00851B2E"/>
    <w:rsid w:val="00851F95"/>
    <w:rsid w:val="00851FD2"/>
    <w:rsid w:val="00852026"/>
    <w:rsid w:val="0085232C"/>
    <w:rsid w:val="008523D5"/>
    <w:rsid w:val="00852DFA"/>
    <w:rsid w:val="00854C31"/>
    <w:rsid w:val="00855702"/>
    <w:rsid w:val="00855CE4"/>
    <w:rsid w:val="008561DB"/>
    <w:rsid w:val="008566D9"/>
    <w:rsid w:val="00857421"/>
    <w:rsid w:val="008604B7"/>
    <w:rsid w:val="00860DE6"/>
    <w:rsid w:val="0086126F"/>
    <w:rsid w:val="00862697"/>
    <w:rsid w:val="008632A0"/>
    <w:rsid w:val="00863C14"/>
    <w:rsid w:val="00864086"/>
    <w:rsid w:val="0086497B"/>
    <w:rsid w:val="008657D4"/>
    <w:rsid w:val="00865E68"/>
    <w:rsid w:val="008668C4"/>
    <w:rsid w:val="00867B6B"/>
    <w:rsid w:val="00870DDE"/>
    <w:rsid w:val="0087117A"/>
    <w:rsid w:val="008732CE"/>
    <w:rsid w:val="008741B2"/>
    <w:rsid w:val="00874A47"/>
    <w:rsid w:val="00875232"/>
    <w:rsid w:val="00876286"/>
    <w:rsid w:val="0087656A"/>
    <w:rsid w:val="00876B24"/>
    <w:rsid w:val="00876F6A"/>
    <w:rsid w:val="0087715B"/>
    <w:rsid w:val="008805F5"/>
    <w:rsid w:val="0088169F"/>
    <w:rsid w:val="0088179D"/>
    <w:rsid w:val="00881A1C"/>
    <w:rsid w:val="00881AFD"/>
    <w:rsid w:val="008820A2"/>
    <w:rsid w:val="00882170"/>
    <w:rsid w:val="008824D6"/>
    <w:rsid w:val="0088264E"/>
    <w:rsid w:val="0088285E"/>
    <w:rsid w:val="008829F1"/>
    <w:rsid w:val="00882C86"/>
    <w:rsid w:val="0088322A"/>
    <w:rsid w:val="0088327A"/>
    <w:rsid w:val="00883382"/>
    <w:rsid w:val="008836DB"/>
    <w:rsid w:val="008841FE"/>
    <w:rsid w:val="008849AB"/>
    <w:rsid w:val="008852D8"/>
    <w:rsid w:val="00885E5C"/>
    <w:rsid w:val="00886858"/>
    <w:rsid w:val="00886991"/>
    <w:rsid w:val="00886B84"/>
    <w:rsid w:val="00887BE9"/>
    <w:rsid w:val="008907B2"/>
    <w:rsid w:val="00890F71"/>
    <w:rsid w:val="00890FEB"/>
    <w:rsid w:val="008918A4"/>
    <w:rsid w:val="00891E7F"/>
    <w:rsid w:val="00893884"/>
    <w:rsid w:val="008944FB"/>
    <w:rsid w:val="00894CFC"/>
    <w:rsid w:val="00895286"/>
    <w:rsid w:val="00895447"/>
    <w:rsid w:val="008960AF"/>
    <w:rsid w:val="008962DF"/>
    <w:rsid w:val="0089680E"/>
    <w:rsid w:val="00896879"/>
    <w:rsid w:val="0089690B"/>
    <w:rsid w:val="00896A87"/>
    <w:rsid w:val="00897F7B"/>
    <w:rsid w:val="008A07F9"/>
    <w:rsid w:val="008A0912"/>
    <w:rsid w:val="008A10DF"/>
    <w:rsid w:val="008A13C6"/>
    <w:rsid w:val="008A1575"/>
    <w:rsid w:val="008A1B15"/>
    <w:rsid w:val="008A1C48"/>
    <w:rsid w:val="008A1DC5"/>
    <w:rsid w:val="008A2424"/>
    <w:rsid w:val="008A39E2"/>
    <w:rsid w:val="008A3A89"/>
    <w:rsid w:val="008A47BA"/>
    <w:rsid w:val="008A4F6D"/>
    <w:rsid w:val="008A53A4"/>
    <w:rsid w:val="008A55A0"/>
    <w:rsid w:val="008A5736"/>
    <w:rsid w:val="008A5DAC"/>
    <w:rsid w:val="008A63A8"/>
    <w:rsid w:val="008A6511"/>
    <w:rsid w:val="008A6968"/>
    <w:rsid w:val="008A6C7A"/>
    <w:rsid w:val="008B04E5"/>
    <w:rsid w:val="008B05F2"/>
    <w:rsid w:val="008B1978"/>
    <w:rsid w:val="008B1C1A"/>
    <w:rsid w:val="008B20BE"/>
    <w:rsid w:val="008B275A"/>
    <w:rsid w:val="008B3570"/>
    <w:rsid w:val="008B3A1D"/>
    <w:rsid w:val="008B3E0D"/>
    <w:rsid w:val="008B4F48"/>
    <w:rsid w:val="008B5711"/>
    <w:rsid w:val="008B5AA4"/>
    <w:rsid w:val="008B63D2"/>
    <w:rsid w:val="008B64E5"/>
    <w:rsid w:val="008B6612"/>
    <w:rsid w:val="008B6A58"/>
    <w:rsid w:val="008B7889"/>
    <w:rsid w:val="008C05B1"/>
    <w:rsid w:val="008C0761"/>
    <w:rsid w:val="008C0B00"/>
    <w:rsid w:val="008C0D4E"/>
    <w:rsid w:val="008C0F20"/>
    <w:rsid w:val="008C12CB"/>
    <w:rsid w:val="008C1572"/>
    <w:rsid w:val="008C1B8D"/>
    <w:rsid w:val="008C206C"/>
    <w:rsid w:val="008C20AC"/>
    <w:rsid w:val="008C20C7"/>
    <w:rsid w:val="008C245E"/>
    <w:rsid w:val="008C3108"/>
    <w:rsid w:val="008C393E"/>
    <w:rsid w:val="008C41F3"/>
    <w:rsid w:val="008C432D"/>
    <w:rsid w:val="008C5343"/>
    <w:rsid w:val="008C5A45"/>
    <w:rsid w:val="008C5E37"/>
    <w:rsid w:val="008C69AE"/>
    <w:rsid w:val="008C70DC"/>
    <w:rsid w:val="008C7784"/>
    <w:rsid w:val="008C7E1C"/>
    <w:rsid w:val="008C7E1E"/>
    <w:rsid w:val="008C7E44"/>
    <w:rsid w:val="008D0124"/>
    <w:rsid w:val="008D027F"/>
    <w:rsid w:val="008D0288"/>
    <w:rsid w:val="008D0E8B"/>
    <w:rsid w:val="008D1B9E"/>
    <w:rsid w:val="008D2B1A"/>
    <w:rsid w:val="008D2ED0"/>
    <w:rsid w:val="008D3588"/>
    <w:rsid w:val="008D3D5B"/>
    <w:rsid w:val="008D3F2A"/>
    <w:rsid w:val="008D4374"/>
    <w:rsid w:val="008D45D1"/>
    <w:rsid w:val="008D4A6F"/>
    <w:rsid w:val="008D4D9A"/>
    <w:rsid w:val="008D4E82"/>
    <w:rsid w:val="008D523C"/>
    <w:rsid w:val="008D554B"/>
    <w:rsid w:val="008D554C"/>
    <w:rsid w:val="008E0AD5"/>
    <w:rsid w:val="008E0CCD"/>
    <w:rsid w:val="008E0D28"/>
    <w:rsid w:val="008E1025"/>
    <w:rsid w:val="008E1CCC"/>
    <w:rsid w:val="008E1EDD"/>
    <w:rsid w:val="008E2368"/>
    <w:rsid w:val="008E29F9"/>
    <w:rsid w:val="008E2F6A"/>
    <w:rsid w:val="008E30AA"/>
    <w:rsid w:val="008E31B8"/>
    <w:rsid w:val="008E39B8"/>
    <w:rsid w:val="008E3A84"/>
    <w:rsid w:val="008E3AB1"/>
    <w:rsid w:val="008E3D19"/>
    <w:rsid w:val="008E4058"/>
    <w:rsid w:val="008E482D"/>
    <w:rsid w:val="008E4BDC"/>
    <w:rsid w:val="008E54F2"/>
    <w:rsid w:val="008E59EC"/>
    <w:rsid w:val="008E657F"/>
    <w:rsid w:val="008E6BAC"/>
    <w:rsid w:val="008E7397"/>
    <w:rsid w:val="008F06C2"/>
    <w:rsid w:val="008F07C5"/>
    <w:rsid w:val="008F1182"/>
    <w:rsid w:val="008F2286"/>
    <w:rsid w:val="008F253A"/>
    <w:rsid w:val="008F2DE5"/>
    <w:rsid w:val="008F385D"/>
    <w:rsid w:val="008F45C7"/>
    <w:rsid w:val="008F5380"/>
    <w:rsid w:val="008F5699"/>
    <w:rsid w:val="008F6374"/>
    <w:rsid w:val="008F6D5B"/>
    <w:rsid w:val="008F7108"/>
    <w:rsid w:val="008F7927"/>
    <w:rsid w:val="008F7B3A"/>
    <w:rsid w:val="008F7CA1"/>
    <w:rsid w:val="009008FD"/>
    <w:rsid w:val="00900A2C"/>
    <w:rsid w:val="00900D4F"/>
    <w:rsid w:val="009015FF"/>
    <w:rsid w:val="00902F8A"/>
    <w:rsid w:val="009031E9"/>
    <w:rsid w:val="0090348D"/>
    <w:rsid w:val="009036C7"/>
    <w:rsid w:val="00903B1D"/>
    <w:rsid w:val="00904108"/>
    <w:rsid w:val="00904164"/>
    <w:rsid w:val="00904D54"/>
    <w:rsid w:val="00906945"/>
    <w:rsid w:val="00906A56"/>
    <w:rsid w:val="00906AAF"/>
    <w:rsid w:val="00906DD7"/>
    <w:rsid w:val="00907316"/>
    <w:rsid w:val="00907A68"/>
    <w:rsid w:val="00910670"/>
    <w:rsid w:val="009116CF"/>
    <w:rsid w:val="0091186D"/>
    <w:rsid w:val="00911F05"/>
    <w:rsid w:val="009121AB"/>
    <w:rsid w:val="00912393"/>
    <w:rsid w:val="00912C0E"/>
    <w:rsid w:val="0091320B"/>
    <w:rsid w:val="00913567"/>
    <w:rsid w:val="00913BD9"/>
    <w:rsid w:val="0091458A"/>
    <w:rsid w:val="009148B4"/>
    <w:rsid w:val="00914B7C"/>
    <w:rsid w:val="00914B8A"/>
    <w:rsid w:val="00916144"/>
    <w:rsid w:val="00916412"/>
    <w:rsid w:val="00916497"/>
    <w:rsid w:val="0091687E"/>
    <w:rsid w:val="00916D13"/>
    <w:rsid w:val="00917BE6"/>
    <w:rsid w:val="00920343"/>
    <w:rsid w:val="00921035"/>
    <w:rsid w:val="00921401"/>
    <w:rsid w:val="009217C6"/>
    <w:rsid w:val="00923649"/>
    <w:rsid w:val="009240FB"/>
    <w:rsid w:val="009242E3"/>
    <w:rsid w:val="00924312"/>
    <w:rsid w:val="00924336"/>
    <w:rsid w:val="0092787B"/>
    <w:rsid w:val="00927C11"/>
    <w:rsid w:val="009327FC"/>
    <w:rsid w:val="0093376C"/>
    <w:rsid w:val="009345C3"/>
    <w:rsid w:val="00934949"/>
    <w:rsid w:val="009349D8"/>
    <w:rsid w:val="00934DB5"/>
    <w:rsid w:val="00934E8E"/>
    <w:rsid w:val="009364FA"/>
    <w:rsid w:val="009368F4"/>
    <w:rsid w:val="00936B97"/>
    <w:rsid w:val="00936EB6"/>
    <w:rsid w:val="00937404"/>
    <w:rsid w:val="00937785"/>
    <w:rsid w:val="009407CF"/>
    <w:rsid w:val="00940B5E"/>
    <w:rsid w:val="009411B4"/>
    <w:rsid w:val="009416BC"/>
    <w:rsid w:val="00941E57"/>
    <w:rsid w:val="00944672"/>
    <w:rsid w:val="00944BC3"/>
    <w:rsid w:val="00944D0F"/>
    <w:rsid w:val="00945637"/>
    <w:rsid w:val="0094602B"/>
    <w:rsid w:val="009501DD"/>
    <w:rsid w:val="00950AA1"/>
    <w:rsid w:val="00950D25"/>
    <w:rsid w:val="00950D59"/>
    <w:rsid w:val="00950FAF"/>
    <w:rsid w:val="00951106"/>
    <w:rsid w:val="00951108"/>
    <w:rsid w:val="0095248A"/>
    <w:rsid w:val="00953355"/>
    <w:rsid w:val="00953D2F"/>
    <w:rsid w:val="009546EE"/>
    <w:rsid w:val="00954CA1"/>
    <w:rsid w:val="009552E3"/>
    <w:rsid w:val="00956258"/>
    <w:rsid w:val="00956A8C"/>
    <w:rsid w:val="00957701"/>
    <w:rsid w:val="009578DA"/>
    <w:rsid w:val="00957DBD"/>
    <w:rsid w:val="00961270"/>
    <w:rsid w:val="00961E5F"/>
    <w:rsid w:val="009620CD"/>
    <w:rsid w:val="0096352E"/>
    <w:rsid w:val="00964A61"/>
    <w:rsid w:val="00964C17"/>
    <w:rsid w:val="009657C8"/>
    <w:rsid w:val="009666A8"/>
    <w:rsid w:val="009701B7"/>
    <w:rsid w:val="00970A04"/>
    <w:rsid w:val="00970F76"/>
    <w:rsid w:val="00970FF9"/>
    <w:rsid w:val="00971234"/>
    <w:rsid w:val="0097176D"/>
    <w:rsid w:val="009718A6"/>
    <w:rsid w:val="00971D72"/>
    <w:rsid w:val="009722EF"/>
    <w:rsid w:val="00972F51"/>
    <w:rsid w:val="00973996"/>
    <w:rsid w:val="00973B9F"/>
    <w:rsid w:val="00974137"/>
    <w:rsid w:val="00974503"/>
    <w:rsid w:val="00974540"/>
    <w:rsid w:val="00974B73"/>
    <w:rsid w:val="00975814"/>
    <w:rsid w:val="00975A0B"/>
    <w:rsid w:val="009765A7"/>
    <w:rsid w:val="009769C5"/>
    <w:rsid w:val="00976D38"/>
    <w:rsid w:val="0097707E"/>
    <w:rsid w:val="00977C4A"/>
    <w:rsid w:val="00977D77"/>
    <w:rsid w:val="00980096"/>
    <w:rsid w:val="009805E2"/>
    <w:rsid w:val="00980D76"/>
    <w:rsid w:val="00982D2A"/>
    <w:rsid w:val="00983120"/>
    <w:rsid w:val="00983323"/>
    <w:rsid w:val="0098404A"/>
    <w:rsid w:val="009842D4"/>
    <w:rsid w:val="00984306"/>
    <w:rsid w:val="00984A24"/>
    <w:rsid w:val="00984D5E"/>
    <w:rsid w:val="0098559A"/>
    <w:rsid w:val="00985788"/>
    <w:rsid w:val="00986C45"/>
    <w:rsid w:val="0098713C"/>
    <w:rsid w:val="00990397"/>
    <w:rsid w:val="0099112B"/>
    <w:rsid w:val="00991591"/>
    <w:rsid w:val="00991647"/>
    <w:rsid w:val="00991B10"/>
    <w:rsid w:val="00991DD3"/>
    <w:rsid w:val="00992427"/>
    <w:rsid w:val="00992613"/>
    <w:rsid w:val="00992B72"/>
    <w:rsid w:val="00993BD4"/>
    <w:rsid w:val="00993D4F"/>
    <w:rsid w:val="00994136"/>
    <w:rsid w:val="00994625"/>
    <w:rsid w:val="009950BA"/>
    <w:rsid w:val="00995C5E"/>
    <w:rsid w:val="009969D7"/>
    <w:rsid w:val="00996A29"/>
    <w:rsid w:val="009974E6"/>
    <w:rsid w:val="00997828"/>
    <w:rsid w:val="009A0423"/>
    <w:rsid w:val="009A07B8"/>
    <w:rsid w:val="009A07DD"/>
    <w:rsid w:val="009A0F3C"/>
    <w:rsid w:val="009A0F47"/>
    <w:rsid w:val="009A134D"/>
    <w:rsid w:val="009A2160"/>
    <w:rsid w:val="009A2D8F"/>
    <w:rsid w:val="009A395E"/>
    <w:rsid w:val="009A3F61"/>
    <w:rsid w:val="009A4546"/>
    <w:rsid w:val="009A471F"/>
    <w:rsid w:val="009A4E3E"/>
    <w:rsid w:val="009A59D2"/>
    <w:rsid w:val="009A6381"/>
    <w:rsid w:val="009A6404"/>
    <w:rsid w:val="009A682D"/>
    <w:rsid w:val="009A6C81"/>
    <w:rsid w:val="009A7593"/>
    <w:rsid w:val="009B0AE9"/>
    <w:rsid w:val="009B0F69"/>
    <w:rsid w:val="009B1982"/>
    <w:rsid w:val="009B2169"/>
    <w:rsid w:val="009B25A0"/>
    <w:rsid w:val="009B319D"/>
    <w:rsid w:val="009B329E"/>
    <w:rsid w:val="009B3650"/>
    <w:rsid w:val="009B4904"/>
    <w:rsid w:val="009B4A0D"/>
    <w:rsid w:val="009B4EFA"/>
    <w:rsid w:val="009B62A5"/>
    <w:rsid w:val="009B6BA4"/>
    <w:rsid w:val="009B6CC0"/>
    <w:rsid w:val="009B6E8B"/>
    <w:rsid w:val="009B6E8D"/>
    <w:rsid w:val="009B7029"/>
    <w:rsid w:val="009C07A6"/>
    <w:rsid w:val="009C141F"/>
    <w:rsid w:val="009C20B4"/>
    <w:rsid w:val="009C20E2"/>
    <w:rsid w:val="009C233F"/>
    <w:rsid w:val="009C262B"/>
    <w:rsid w:val="009C2E32"/>
    <w:rsid w:val="009C30E3"/>
    <w:rsid w:val="009C4B7B"/>
    <w:rsid w:val="009C6232"/>
    <w:rsid w:val="009C62C5"/>
    <w:rsid w:val="009C6592"/>
    <w:rsid w:val="009C6686"/>
    <w:rsid w:val="009C6799"/>
    <w:rsid w:val="009C6D12"/>
    <w:rsid w:val="009C79D0"/>
    <w:rsid w:val="009D063D"/>
    <w:rsid w:val="009D0F02"/>
    <w:rsid w:val="009D1171"/>
    <w:rsid w:val="009D2113"/>
    <w:rsid w:val="009D3A03"/>
    <w:rsid w:val="009D3A6E"/>
    <w:rsid w:val="009D56DD"/>
    <w:rsid w:val="009D5A82"/>
    <w:rsid w:val="009D64A2"/>
    <w:rsid w:val="009D67CF"/>
    <w:rsid w:val="009D6EF6"/>
    <w:rsid w:val="009D7D77"/>
    <w:rsid w:val="009E081D"/>
    <w:rsid w:val="009E0824"/>
    <w:rsid w:val="009E1269"/>
    <w:rsid w:val="009E14CE"/>
    <w:rsid w:val="009E22AB"/>
    <w:rsid w:val="009E2533"/>
    <w:rsid w:val="009E262D"/>
    <w:rsid w:val="009E262F"/>
    <w:rsid w:val="009E38D7"/>
    <w:rsid w:val="009E3BE9"/>
    <w:rsid w:val="009E440C"/>
    <w:rsid w:val="009E5135"/>
    <w:rsid w:val="009E55A6"/>
    <w:rsid w:val="009E5683"/>
    <w:rsid w:val="009E73C2"/>
    <w:rsid w:val="009E776A"/>
    <w:rsid w:val="009F0BF4"/>
    <w:rsid w:val="009F175A"/>
    <w:rsid w:val="009F214A"/>
    <w:rsid w:val="009F217B"/>
    <w:rsid w:val="009F2BAB"/>
    <w:rsid w:val="009F2E68"/>
    <w:rsid w:val="009F364B"/>
    <w:rsid w:val="009F44FF"/>
    <w:rsid w:val="009F48B5"/>
    <w:rsid w:val="009F4EEE"/>
    <w:rsid w:val="009F54C5"/>
    <w:rsid w:val="009F54C8"/>
    <w:rsid w:val="009F619A"/>
    <w:rsid w:val="009F79C2"/>
    <w:rsid w:val="009F7A02"/>
    <w:rsid w:val="009F7A34"/>
    <w:rsid w:val="009F7BFB"/>
    <w:rsid w:val="009F7F84"/>
    <w:rsid w:val="00A005CA"/>
    <w:rsid w:val="00A00604"/>
    <w:rsid w:val="00A01453"/>
    <w:rsid w:val="00A015EF"/>
    <w:rsid w:val="00A01DE2"/>
    <w:rsid w:val="00A01E86"/>
    <w:rsid w:val="00A01F2A"/>
    <w:rsid w:val="00A0240F"/>
    <w:rsid w:val="00A02534"/>
    <w:rsid w:val="00A02B7D"/>
    <w:rsid w:val="00A03F72"/>
    <w:rsid w:val="00A040BF"/>
    <w:rsid w:val="00A05452"/>
    <w:rsid w:val="00A05BD6"/>
    <w:rsid w:val="00A05C3B"/>
    <w:rsid w:val="00A05D29"/>
    <w:rsid w:val="00A05E52"/>
    <w:rsid w:val="00A069DC"/>
    <w:rsid w:val="00A06DB5"/>
    <w:rsid w:val="00A07021"/>
    <w:rsid w:val="00A0744E"/>
    <w:rsid w:val="00A10626"/>
    <w:rsid w:val="00A10FE0"/>
    <w:rsid w:val="00A127E1"/>
    <w:rsid w:val="00A12B69"/>
    <w:rsid w:val="00A12C02"/>
    <w:rsid w:val="00A12D19"/>
    <w:rsid w:val="00A12E94"/>
    <w:rsid w:val="00A1301F"/>
    <w:rsid w:val="00A135A4"/>
    <w:rsid w:val="00A13869"/>
    <w:rsid w:val="00A138D8"/>
    <w:rsid w:val="00A13F0C"/>
    <w:rsid w:val="00A142F0"/>
    <w:rsid w:val="00A14458"/>
    <w:rsid w:val="00A148F7"/>
    <w:rsid w:val="00A15E9E"/>
    <w:rsid w:val="00A160A2"/>
    <w:rsid w:val="00A16B69"/>
    <w:rsid w:val="00A17C4D"/>
    <w:rsid w:val="00A20271"/>
    <w:rsid w:val="00A2099B"/>
    <w:rsid w:val="00A20D36"/>
    <w:rsid w:val="00A2195B"/>
    <w:rsid w:val="00A21AF5"/>
    <w:rsid w:val="00A22B17"/>
    <w:rsid w:val="00A22C82"/>
    <w:rsid w:val="00A22E4F"/>
    <w:rsid w:val="00A231AA"/>
    <w:rsid w:val="00A23D3D"/>
    <w:rsid w:val="00A241E5"/>
    <w:rsid w:val="00A24AFB"/>
    <w:rsid w:val="00A2551C"/>
    <w:rsid w:val="00A2591C"/>
    <w:rsid w:val="00A25A2D"/>
    <w:rsid w:val="00A25CDB"/>
    <w:rsid w:val="00A25FDC"/>
    <w:rsid w:val="00A261D2"/>
    <w:rsid w:val="00A26717"/>
    <w:rsid w:val="00A26CF4"/>
    <w:rsid w:val="00A30BE3"/>
    <w:rsid w:val="00A30FA1"/>
    <w:rsid w:val="00A31B6E"/>
    <w:rsid w:val="00A320CC"/>
    <w:rsid w:val="00A32223"/>
    <w:rsid w:val="00A3308F"/>
    <w:rsid w:val="00A332CC"/>
    <w:rsid w:val="00A34B4D"/>
    <w:rsid w:val="00A3534D"/>
    <w:rsid w:val="00A35E19"/>
    <w:rsid w:val="00A36009"/>
    <w:rsid w:val="00A361CC"/>
    <w:rsid w:val="00A36212"/>
    <w:rsid w:val="00A3624A"/>
    <w:rsid w:val="00A366D6"/>
    <w:rsid w:val="00A37283"/>
    <w:rsid w:val="00A37C2A"/>
    <w:rsid w:val="00A37E7C"/>
    <w:rsid w:val="00A40CD2"/>
    <w:rsid w:val="00A41E36"/>
    <w:rsid w:val="00A42881"/>
    <w:rsid w:val="00A436BC"/>
    <w:rsid w:val="00A445B1"/>
    <w:rsid w:val="00A44888"/>
    <w:rsid w:val="00A44E6C"/>
    <w:rsid w:val="00A460BE"/>
    <w:rsid w:val="00A46C17"/>
    <w:rsid w:val="00A46F1F"/>
    <w:rsid w:val="00A47D7B"/>
    <w:rsid w:val="00A47F2C"/>
    <w:rsid w:val="00A50049"/>
    <w:rsid w:val="00A50687"/>
    <w:rsid w:val="00A507F4"/>
    <w:rsid w:val="00A512CB"/>
    <w:rsid w:val="00A52C14"/>
    <w:rsid w:val="00A53853"/>
    <w:rsid w:val="00A53F66"/>
    <w:rsid w:val="00A54268"/>
    <w:rsid w:val="00A54402"/>
    <w:rsid w:val="00A5492B"/>
    <w:rsid w:val="00A54A86"/>
    <w:rsid w:val="00A5518A"/>
    <w:rsid w:val="00A55B2E"/>
    <w:rsid w:val="00A55D8F"/>
    <w:rsid w:val="00A563BD"/>
    <w:rsid w:val="00A565A4"/>
    <w:rsid w:val="00A565E0"/>
    <w:rsid w:val="00A57F9F"/>
    <w:rsid w:val="00A60613"/>
    <w:rsid w:val="00A60921"/>
    <w:rsid w:val="00A60989"/>
    <w:rsid w:val="00A6099A"/>
    <w:rsid w:val="00A60C17"/>
    <w:rsid w:val="00A61854"/>
    <w:rsid w:val="00A61C1E"/>
    <w:rsid w:val="00A61D10"/>
    <w:rsid w:val="00A62067"/>
    <w:rsid w:val="00A6341A"/>
    <w:rsid w:val="00A644B2"/>
    <w:rsid w:val="00A64C39"/>
    <w:rsid w:val="00A6572D"/>
    <w:rsid w:val="00A65A0A"/>
    <w:rsid w:val="00A66EB3"/>
    <w:rsid w:val="00A672D7"/>
    <w:rsid w:val="00A67B87"/>
    <w:rsid w:val="00A67C11"/>
    <w:rsid w:val="00A67C94"/>
    <w:rsid w:val="00A67DB3"/>
    <w:rsid w:val="00A70012"/>
    <w:rsid w:val="00A7023F"/>
    <w:rsid w:val="00A7098C"/>
    <w:rsid w:val="00A718BD"/>
    <w:rsid w:val="00A71D5C"/>
    <w:rsid w:val="00A7220B"/>
    <w:rsid w:val="00A747A7"/>
    <w:rsid w:val="00A74BA2"/>
    <w:rsid w:val="00A74C0D"/>
    <w:rsid w:val="00A754EA"/>
    <w:rsid w:val="00A7672D"/>
    <w:rsid w:val="00A767C6"/>
    <w:rsid w:val="00A76D4B"/>
    <w:rsid w:val="00A77361"/>
    <w:rsid w:val="00A77444"/>
    <w:rsid w:val="00A80A86"/>
    <w:rsid w:val="00A81522"/>
    <w:rsid w:val="00A81AD8"/>
    <w:rsid w:val="00A81DF8"/>
    <w:rsid w:val="00A82079"/>
    <w:rsid w:val="00A82159"/>
    <w:rsid w:val="00A8244B"/>
    <w:rsid w:val="00A82A65"/>
    <w:rsid w:val="00A832B3"/>
    <w:rsid w:val="00A83361"/>
    <w:rsid w:val="00A835B5"/>
    <w:rsid w:val="00A83E06"/>
    <w:rsid w:val="00A84DC7"/>
    <w:rsid w:val="00A85038"/>
    <w:rsid w:val="00A85C72"/>
    <w:rsid w:val="00A86F30"/>
    <w:rsid w:val="00A86F71"/>
    <w:rsid w:val="00A870F9"/>
    <w:rsid w:val="00A87CA7"/>
    <w:rsid w:val="00A87DE3"/>
    <w:rsid w:val="00A90238"/>
    <w:rsid w:val="00A905C6"/>
    <w:rsid w:val="00A90819"/>
    <w:rsid w:val="00A913A2"/>
    <w:rsid w:val="00A9224D"/>
    <w:rsid w:val="00A93674"/>
    <w:rsid w:val="00A936B9"/>
    <w:rsid w:val="00A93BE5"/>
    <w:rsid w:val="00A93E2B"/>
    <w:rsid w:val="00A941B0"/>
    <w:rsid w:val="00A949E9"/>
    <w:rsid w:val="00A9524A"/>
    <w:rsid w:val="00A953B6"/>
    <w:rsid w:val="00A96324"/>
    <w:rsid w:val="00A96D74"/>
    <w:rsid w:val="00AA0881"/>
    <w:rsid w:val="00AA14CE"/>
    <w:rsid w:val="00AA1DA0"/>
    <w:rsid w:val="00AA22D1"/>
    <w:rsid w:val="00AA30EE"/>
    <w:rsid w:val="00AA4684"/>
    <w:rsid w:val="00AA4ACA"/>
    <w:rsid w:val="00AA4AEF"/>
    <w:rsid w:val="00AA560A"/>
    <w:rsid w:val="00AA5774"/>
    <w:rsid w:val="00AA6AEE"/>
    <w:rsid w:val="00AA710A"/>
    <w:rsid w:val="00AA79F2"/>
    <w:rsid w:val="00AB0E62"/>
    <w:rsid w:val="00AB1894"/>
    <w:rsid w:val="00AB1AE6"/>
    <w:rsid w:val="00AB1DD6"/>
    <w:rsid w:val="00AB1E7E"/>
    <w:rsid w:val="00AB2381"/>
    <w:rsid w:val="00AB3119"/>
    <w:rsid w:val="00AB352D"/>
    <w:rsid w:val="00AB4A40"/>
    <w:rsid w:val="00AB4AC1"/>
    <w:rsid w:val="00AB4B52"/>
    <w:rsid w:val="00AB5002"/>
    <w:rsid w:val="00AB5073"/>
    <w:rsid w:val="00AB51F1"/>
    <w:rsid w:val="00AB5FCE"/>
    <w:rsid w:val="00AB60B6"/>
    <w:rsid w:val="00AB60C1"/>
    <w:rsid w:val="00AB6353"/>
    <w:rsid w:val="00AB6D7F"/>
    <w:rsid w:val="00AB7D7E"/>
    <w:rsid w:val="00AB7F6F"/>
    <w:rsid w:val="00AC0157"/>
    <w:rsid w:val="00AC0D51"/>
    <w:rsid w:val="00AC0DD2"/>
    <w:rsid w:val="00AC1A8D"/>
    <w:rsid w:val="00AC26BF"/>
    <w:rsid w:val="00AC2961"/>
    <w:rsid w:val="00AC3411"/>
    <w:rsid w:val="00AC3728"/>
    <w:rsid w:val="00AC3BC7"/>
    <w:rsid w:val="00AC3C52"/>
    <w:rsid w:val="00AC3F72"/>
    <w:rsid w:val="00AC6085"/>
    <w:rsid w:val="00AC657C"/>
    <w:rsid w:val="00AC66A4"/>
    <w:rsid w:val="00AC66BC"/>
    <w:rsid w:val="00AC6972"/>
    <w:rsid w:val="00AC700C"/>
    <w:rsid w:val="00AC7C46"/>
    <w:rsid w:val="00AD0D67"/>
    <w:rsid w:val="00AD0F2E"/>
    <w:rsid w:val="00AD11F1"/>
    <w:rsid w:val="00AD130B"/>
    <w:rsid w:val="00AD1374"/>
    <w:rsid w:val="00AD186E"/>
    <w:rsid w:val="00AD1E13"/>
    <w:rsid w:val="00AD1E40"/>
    <w:rsid w:val="00AD1E67"/>
    <w:rsid w:val="00AD1EDD"/>
    <w:rsid w:val="00AD29A2"/>
    <w:rsid w:val="00AD2BAF"/>
    <w:rsid w:val="00AD40C2"/>
    <w:rsid w:val="00AD5312"/>
    <w:rsid w:val="00AD6056"/>
    <w:rsid w:val="00AD61E0"/>
    <w:rsid w:val="00AD63A9"/>
    <w:rsid w:val="00AD6FD2"/>
    <w:rsid w:val="00AD7070"/>
    <w:rsid w:val="00AD7178"/>
    <w:rsid w:val="00AD73DF"/>
    <w:rsid w:val="00AD758C"/>
    <w:rsid w:val="00AD7738"/>
    <w:rsid w:val="00AD7A3C"/>
    <w:rsid w:val="00AE06DD"/>
    <w:rsid w:val="00AE0CBF"/>
    <w:rsid w:val="00AE1891"/>
    <w:rsid w:val="00AE20EC"/>
    <w:rsid w:val="00AE21EA"/>
    <w:rsid w:val="00AE2B77"/>
    <w:rsid w:val="00AE3093"/>
    <w:rsid w:val="00AE3E75"/>
    <w:rsid w:val="00AE4461"/>
    <w:rsid w:val="00AE4716"/>
    <w:rsid w:val="00AE47BD"/>
    <w:rsid w:val="00AE4DB0"/>
    <w:rsid w:val="00AE5082"/>
    <w:rsid w:val="00AE540C"/>
    <w:rsid w:val="00AE5837"/>
    <w:rsid w:val="00AE65FA"/>
    <w:rsid w:val="00AE684A"/>
    <w:rsid w:val="00AE6905"/>
    <w:rsid w:val="00AE69D8"/>
    <w:rsid w:val="00AE6A05"/>
    <w:rsid w:val="00AE6E7D"/>
    <w:rsid w:val="00AE748A"/>
    <w:rsid w:val="00AE78A4"/>
    <w:rsid w:val="00AE7A4B"/>
    <w:rsid w:val="00AE7D1B"/>
    <w:rsid w:val="00AE7F05"/>
    <w:rsid w:val="00AF036A"/>
    <w:rsid w:val="00AF081E"/>
    <w:rsid w:val="00AF1756"/>
    <w:rsid w:val="00AF1F5E"/>
    <w:rsid w:val="00AF20BB"/>
    <w:rsid w:val="00AF2583"/>
    <w:rsid w:val="00AF2E35"/>
    <w:rsid w:val="00AF4000"/>
    <w:rsid w:val="00AF40DD"/>
    <w:rsid w:val="00AF535C"/>
    <w:rsid w:val="00AF64EE"/>
    <w:rsid w:val="00AF684E"/>
    <w:rsid w:val="00AF6E42"/>
    <w:rsid w:val="00B009F9"/>
    <w:rsid w:val="00B010CB"/>
    <w:rsid w:val="00B01325"/>
    <w:rsid w:val="00B01DF9"/>
    <w:rsid w:val="00B01F47"/>
    <w:rsid w:val="00B026F3"/>
    <w:rsid w:val="00B02A7E"/>
    <w:rsid w:val="00B02BB6"/>
    <w:rsid w:val="00B02C1C"/>
    <w:rsid w:val="00B02D82"/>
    <w:rsid w:val="00B03949"/>
    <w:rsid w:val="00B03EB0"/>
    <w:rsid w:val="00B04918"/>
    <w:rsid w:val="00B0504E"/>
    <w:rsid w:val="00B0564F"/>
    <w:rsid w:val="00B0577C"/>
    <w:rsid w:val="00B058E3"/>
    <w:rsid w:val="00B05A84"/>
    <w:rsid w:val="00B06936"/>
    <w:rsid w:val="00B06E39"/>
    <w:rsid w:val="00B075C9"/>
    <w:rsid w:val="00B07D1A"/>
    <w:rsid w:val="00B106F9"/>
    <w:rsid w:val="00B107A2"/>
    <w:rsid w:val="00B108B6"/>
    <w:rsid w:val="00B10DC7"/>
    <w:rsid w:val="00B12A46"/>
    <w:rsid w:val="00B13309"/>
    <w:rsid w:val="00B15605"/>
    <w:rsid w:val="00B157D1"/>
    <w:rsid w:val="00B159E4"/>
    <w:rsid w:val="00B163C0"/>
    <w:rsid w:val="00B164AE"/>
    <w:rsid w:val="00B16A23"/>
    <w:rsid w:val="00B17237"/>
    <w:rsid w:val="00B175FA"/>
    <w:rsid w:val="00B17B8B"/>
    <w:rsid w:val="00B17C42"/>
    <w:rsid w:val="00B17DEA"/>
    <w:rsid w:val="00B20BCB"/>
    <w:rsid w:val="00B2192A"/>
    <w:rsid w:val="00B22EC2"/>
    <w:rsid w:val="00B22F0C"/>
    <w:rsid w:val="00B22F87"/>
    <w:rsid w:val="00B23386"/>
    <w:rsid w:val="00B23392"/>
    <w:rsid w:val="00B23517"/>
    <w:rsid w:val="00B235BB"/>
    <w:rsid w:val="00B23B8B"/>
    <w:rsid w:val="00B2425A"/>
    <w:rsid w:val="00B24590"/>
    <w:rsid w:val="00B24C19"/>
    <w:rsid w:val="00B25AB7"/>
    <w:rsid w:val="00B262A6"/>
    <w:rsid w:val="00B27054"/>
    <w:rsid w:val="00B27EB4"/>
    <w:rsid w:val="00B30089"/>
    <w:rsid w:val="00B30729"/>
    <w:rsid w:val="00B312D7"/>
    <w:rsid w:val="00B31A29"/>
    <w:rsid w:val="00B31CE3"/>
    <w:rsid w:val="00B31E4A"/>
    <w:rsid w:val="00B32820"/>
    <w:rsid w:val="00B330C4"/>
    <w:rsid w:val="00B33337"/>
    <w:rsid w:val="00B33738"/>
    <w:rsid w:val="00B33DCA"/>
    <w:rsid w:val="00B33DFF"/>
    <w:rsid w:val="00B3551F"/>
    <w:rsid w:val="00B37574"/>
    <w:rsid w:val="00B379CA"/>
    <w:rsid w:val="00B37C6E"/>
    <w:rsid w:val="00B40C06"/>
    <w:rsid w:val="00B41CF0"/>
    <w:rsid w:val="00B42720"/>
    <w:rsid w:val="00B42A75"/>
    <w:rsid w:val="00B42E22"/>
    <w:rsid w:val="00B43366"/>
    <w:rsid w:val="00B43AE6"/>
    <w:rsid w:val="00B4411A"/>
    <w:rsid w:val="00B444AE"/>
    <w:rsid w:val="00B44724"/>
    <w:rsid w:val="00B44830"/>
    <w:rsid w:val="00B44B64"/>
    <w:rsid w:val="00B451B7"/>
    <w:rsid w:val="00B469D4"/>
    <w:rsid w:val="00B470EB"/>
    <w:rsid w:val="00B4749F"/>
    <w:rsid w:val="00B479A7"/>
    <w:rsid w:val="00B47FB7"/>
    <w:rsid w:val="00B505E9"/>
    <w:rsid w:val="00B50F49"/>
    <w:rsid w:val="00B51D73"/>
    <w:rsid w:val="00B52AD8"/>
    <w:rsid w:val="00B52E7D"/>
    <w:rsid w:val="00B5337D"/>
    <w:rsid w:val="00B53E35"/>
    <w:rsid w:val="00B549B4"/>
    <w:rsid w:val="00B5562D"/>
    <w:rsid w:val="00B557DF"/>
    <w:rsid w:val="00B55F8C"/>
    <w:rsid w:val="00B56A94"/>
    <w:rsid w:val="00B56CFD"/>
    <w:rsid w:val="00B57B67"/>
    <w:rsid w:val="00B60693"/>
    <w:rsid w:val="00B60C7F"/>
    <w:rsid w:val="00B6177E"/>
    <w:rsid w:val="00B627B0"/>
    <w:rsid w:val="00B62B01"/>
    <w:rsid w:val="00B62D93"/>
    <w:rsid w:val="00B62DBC"/>
    <w:rsid w:val="00B63090"/>
    <w:rsid w:val="00B634B2"/>
    <w:rsid w:val="00B63CE2"/>
    <w:rsid w:val="00B64126"/>
    <w:rsid w:val="00B669CF"/>
    <w:rsid w:val="00B67291"/>
    <w:rsid w:val="00B674FC"/>
    <w:rsid w:val="00B678AD"/>
    <w:rsid w:val="00B7150B"/>
    <w:rsid w:val="00B7185B"/>
    <w:rsid w:val="00B72D54"/>
    <w:rsid w:val="00B735B6"/>
    <w:rsid w:val="00B749B6"/>
    <w:rsid w:val="00B74FE7"/>
    <w:rsid w:val="00B755DA"/>
    <w:rsid w:val="00B76167"/>
    <w:rsid w:val="00B763C0"/>
    <w:rsid w:val="00B77038"/>
    <w:rsid w:val="00B7706B"/>
    <w:rsid w:val="00B773E2"/>
    <w:rsid w:val="00B77DC4"/>
    <w:rsid w:val="00B803C0"/>
    <w:rsid w:val="00B80435"/>
    <w:rsid w:val="00B8068F"/>
    <w:rsid w:val="00B810DD"/>
    <w:rsid w:val="00B81329"/>
    <w:rsid w:val="00B816E1"/>
    <w:rsid w:val="00B82906"/>
    <w:rsid w:val="00B82BF6"/>
    <w:rsid w:val="00B84623"/>
    <w:rsid w:val="00B846A4"/>
    <w:rsid w:val="00B84B0F"/>
    <w:rsid w:val="00B84C21"/>
    <w:rsid w:val="00B84CEF"/>
    <w:rsid w:val="00B85B04"/>
    <w:rsid w:val="00B85D07"/>
    <w:rsid w:val="00B8609F"/>
    <w:rsid w:val="00B8613A"/>
    <w:rsid w:val="00B8646B"/>
    <w:rsid w:val="00B87138"/>
    <w:rsid w:val="00B87278"/>
    <w:rsid w:val="00B91113"/>
    <w:rsid w:val="00B916BC"/>
    <w:rsid w:val="00B91B4C"/>
    <w:rsid w:val="00B923ED"/>
    <w:rsid w:val="00B929AE"/>
    <w:rsid w:val="00B92A08"/>
    <w:rsid w:val="00B9325F"/>
    <w:rsid w:val="00B933BC"/>
    <w:rsid w:val="00B936FF"/>
    <w:rsid w:val="00B9407E"/>
    <w:rsid w:val="00B94304"/>
    <w:rsid w:val="00B94332"/>
    <w:rsid w:val="00B9462F"/>
    <w:rsid w:val="00B94AC5"/>
    <w:rsid w:val="00B95375"/>
    <w:rsid w:val="00B95940"/>
    <w:rsid w:val="00B95C0C"/>
    <w:rsid w:val="00B96D02"/>
    <w:rsid w:val="00B96F34"/>
    <w:rsid w:val="00BA044A"/>
    <w:rsid w:val="00BA165D"/>
    <w:rsid w:val="00BA2152"/>
    <w:rsid w:val="00BA2E78"/>
    <w:rsid w:val="00BA37D5"/>
    <w:rsid w:val="00BA40EB"/>
    <w:rsid w:val="00BA4797"/>
    <w:rsid w:val="00BA4CD3"/>
    <w:rsid w:val="00BA4FB5"/>
    <w:rsid w:val="00BA554B"/>
    <w:rsid w:val="00BA5AAA"/>
    <w:rsid w:val="00BA71E9"/>
    <w:rsid w:val="00BA7BDB"/>
    <w:rsid w:val="00BA7F2F"/>
    <w:rsid w:val="00BB0496"/>
    <w:rsid w:val="00BB105E"/>
    <w:rsid w:val="00BB1600"/>
    <w:rsid w:val="00BB1B20"/>
    <w:rsid w:val="00BB28D7"/>
    <w:rsid w:val="00BB29C9"/>
    <w:rsid w:val="00BB2D2F"/>
    <w:rsid w:val="00BB2DF7"/>
    <w:rsid w:val="00BB363E"/>
    <w:rsid w:val="00BB3A07"/>
    <w:rsid w:val="00BB4490"/>
    <w:rsid w:val="00BB49B1"/>
    <w:rsid w:val="00BB4A22"/>
    <w:rsid w:val="00BB4C99"/>
    <w:rsid w:val="00BB503A"/>
    <w:rsid w:val="00BB66F7"/>
    <w:rsid w:val="00BC03AC"/>
    <w:rsid w:val="00BC0B0C"/>
    <w:rsid w:val="00BC10AC"/>
    <w:rsid w:val="00BC213C"/>
    <w:rsid w:val="00BC2517"/>
    <w:rsid w:val="00BC2F1C"/>
    <w:rsid w:val="00BC4530"/>
    <w:rsid w:val="00BC5C20"/>
    <w:rsid w:val="00BC6187"/>
    <w:rsid w:val="00BC6445"/>
    <w:rsid w:val="00BC6D7D"/>
    <w:rsid w:val="00BC730F"/>
    <w:rsid w:val="00BC78AE"/>
    <w:rsid w:val="00BC7AFB"/>
    <w:rsid w:val="00BC7E62"/>
    <w:rsid w:val="00BC7F8B"/>
    <w:rsid w:val="00BD0E30"/>
    <w:rsid w:val="00BD13D3"/>
    <w:rsid w:val="00BD1AC0"/>
    <w:rsid w:val="00BD3108"/>
    <w:rsid w:val="00BD3A3F"/>
    <w:rsid w:val="00BD3DF8"/>
    <w:rsid w:val="00BD4C11"/>
    <w:rsid w:val="00BD4C53"/>
    <w:rsid w:val="00BD4D8C"/>
    <w:rsid w:val="00BD5D79"/>
    <w:rsid w:val="00BD6FD6"/>
    <w:rsid w:val="00BD786C"/>
    <w:rsid w:val="00BE0D34"/>
    <w:rsid w:val="00BE0D3B"/>
    <w:rsid w:val="00BE11A4"/>
    <w:rsid w:val="00BE140F"/>
    <w:rsid w:val="00BE2C5F"/>
    <w:rsid w:val="00BE32B4"/>
    <w:rsid w:val="00BE38E8"/>
    <w:rsid w:val="00BE3A2A"/>
    <w:rsid w:val="00BE3DC4"/>
    <w:rsid w:val="00BE4BF0"/>
    <w:rsid w:val="00BE5783"/>
    <w:rsid w:val="00BE5C98"/>
    <w:rsid w:val="00BE610A"/>
    <w:rsid w:val="00BE62D3"/>
    <w:rsid w:val="00BE6EC9"/>
    <w:rsid w:val="00BE6F35"/>
    <w:rsid w:val="00BE7B4F"/>
    <w:rsid w:val="00BF07CF"/>
    <w:rsid w:val="00BF1650"/>
    <w:rsid w:val="00BF1FD3"/>
    <w:rsid w:val="00BF209B"/>
    <w:rsid w:val="00BF238D"/>
    <w:rsid w:val="00BF3932"/>
    <w:rsid w:val="00BF3BEA"/>
    <w:rsid w:val="00BF3D32"/>
    <w:rsid w:val="00BF4213"/>
    <w:rsid w:val="00BF44EC"/>
    <w:rsid w:val="00BF480E"/>
    <w:rsid w:val="00BF50C2"/>
    <w:rsid w:val="00BF5174"/>
    <w:rsid w:val="00BF5DF2"/>
    <w:rsid w:val="00BF616E"/>
    <w:rsid w:val="00BF7899"/>
    <w:rsid w:val="00BF7E42"/>
    <w:rsid w:val="00C00792"/>
    <w:rsid w:val="00C01A38"/>
    <w:rsid w:val="00C02355"/>
    <w:rsid w:val="00C027F1"/>
    <w:rsid w:val="00C02EF8"/>
    <w:rsid w:val="00C033A6"/>
    <w:rsid w:val="00C03838"/>
    <w:rsid w:val="00C03F71"/>
    <w:rsid w:val="00C05BE9"/>
    <w:rsid w:val="00C05F68"/>
    <w:rsid w:val="00C0618D"/>
    <w:rsid w:val="00C0661B"/>
    <w:rsid w:val="00C07281"/>
    <w:rsid w:val="00C07EED"/>
    <w:rsid w:val="00C111AC"/>
    <w:rsid w:val="00C11B81"/>
    <w:rsid w:val="00C12160"/>
    <w:rsid w:val="00C13273"/>
    <w:rsid w:val="00C13A5F"/>
    <w:rsid w:val="00C13BDB"/>
    <w:rsid w:val="00C13C98"/>
    <w:rsid w:val="00C153DA"/>
    <w:rsid w:val="00C16DE7"/>
    <w:rsid w:val="00C21D0A"/>
    <w:rsid w:val="00C21DB0"/>
    <w:rsid w:val="00C2228E"/>
    <w:rsid w:val="00C22A35"/>
    <w:rsid w:val="00C23756"/>
    <w:rsid w:val="00C2378B"/>
    <w:rsid w:val="00C23C91"/>
    <w:rsid w:val="00C245E9"/>
    <w:rsid w:val="00C249B0"/>
    <w:rsid w:val="00C249B9"/>
    <w:rsid w:val="00C25652"/>
    <w:rsid w:val="00C25E1D"/>
    <w:rsid w:val="00C265D7"/>
    <w:rsid w:val="00C306B7"/>
    <w:rsid w:val="00C30804"/>
    <w:rsid w:val="00C30960"/>
    <w:rsid w:val="00C30A8E"/>
    <w:rsid w:val="00C30AA2"/>
    <w:rsid w:val="00C31384"/>
    <w:rsid w:val="00C31475"/>
    <w:rsid w:val="00C321F0"/>
    <w:rsid w:val="00C32BFF"/>
    <w:rsid w:val="00C32CC5"/>
    <w:rsid w:val="00C331D7"/>
    <w:rsid w:val="00C337F9"/>
    <w:rsid w:val="00C35F4C"/>
    <w:rsid w:val="00C361C8"/>
    <w:rsid w:val="00C37046"/>
    <w:rsid w:val="00C40F02"/>
    <w:rsid w:val="00C41B05"/>
    <w:rsid w:val="00C4212F"/>
    <w:rsid w:val="00C42B76"/>
    <w:rsid w:val="00C440E0"/>
    <w:rsid w:val="00C441CF"/>
    <w:rsid w:val="00C44DE8"/>
    <w:rsid w:val="00C46B33"/>
    <w:rsid w:val="00C46FE4"/>
    <w:rsid w:val="00C46FE8"/>
    <w:rsid w:val="00C473DB"/>
    <w:rsid w:val="00C4796A"/>
    <w:rsid w:val="00C5029E"/>
    <w:rsid w:val="00C529C5"/>
    <w:rsid w:val="00C53021"/>
    <w:rsid w:val="00C53BC3"/>
    <w:rsid w:val="00C544EA"/>
    <w:rsid w:val="00C54840"/>
    <w:rsid w:val="00C55A94"/>
    <w:rsid w:val="00C55D60"/>
    <w:rsid w:val="00C575CD"/>
    <w:rsid w:val="00C5793D"/>
    <w:rsid w:val="00C57ACE"/>
    <w:rsid w:val="00C605E3"/>
    <w:rsid w:val="00C620A5"/>
    <w:rsid w:val="00C627F5"/>
    <w:rsid w:val="00C62DE6"/>
    <w:rsid w:val="00C63161"/>
    <w:rsid w:val="00C63AE5"/>
    <w:rsid w:val="00C64E5A"/>
    <w:rsid w:val="00C65C50"/>
    <w:rsid w:val="00C66EDE"/>
    <w:rsid w:val="00C67E29"/>
    <w:rsid w:val="00C7082F"/>
    <w:rsid w:val="00C7201B"/>
    <w:rsid w:val="00C723BE"/>
    <w:rsid w:val="00C744B5"/>
    <w:rsid w:val="00C759DD"/>
    <w:rsid w:val="00C75CE2"/>
    <w:rsid w:val="00C76568"/>
    <w:rsid w:val="00C76E36"/>
    <w:rsid w:val="00C77361"/>
    <w:rsid w:val="00C77B06"/>
    <w:rsid w:val="00C8040B"/>
    <w:rsid w:val="00C81665"/>
    <w:rsid w:val="00C818B5"/>
    <w:rsid w:val="00C82581"/>
    <w:rsid w:val="00C82605"/>
    <w:rsid w:val="00C827A3"/>
    <w:rsid w:val="00C82BF5"/>
    <w:rsid w:val="00C82EAF"/>
    <w:rsid w:val="00C83789"/>
    <w:rsid w:val="00C838C9"/>
    <w:rsid w:val="00C841A4"/>
    <w:rsid w:val="00C84A37"/>
    <w:rsid w:val="00C84A42"/>
    <w:rsid w:val="00C84FB1"/>
    <w:rsid w:val="00C85705"/>
    <w:rsid w:val="00C8631D"/>
    <w:rsid w:val="00C8638C"/>
    <w:rsid w:val="00C86EDA"/>
    <w:rsid w:val="00C8724C"/>
    <w:rsid w:val="00C87294"/>
    <w:rsid w:val="00C87EF3"/>
    <w:rsid w:val="00C902B7"/>
    <w:rsid w:val="00C90A50"/>
    <w:rsid w:val="00C9147E"/>
    <w:rsid w:val="00C92699"/>
    <w:rsid w:val="00C92CE6"/>
    <w:rsid w:val="00C92D09"/>
    <w:rsid w:val="00C93094"/>
    <w:rsid w:val="00C930BC"/>
    <w:rsid w:val="00C9357C"/>
    <w:rsid w:val="00C93751"/>
    <w:rsid w:val="00C93758"/>
    <w:rsid w:val="00C94A9B"/>
    <w:rsid w:val="00C95A7F"/>
    <w:rsid w:val="00C95EBE"/>
    <w:rsid w:val="00C96251"/>
    <w:rsid w:val="00C9626C"/>
    <w:rsid w:val="00C97687"/>
    <w:rsid w:val="00C97D06"/>
    <w:rsid w:val="00CA062B"/>
    <w:rsid w:val="00CA1C4E"/>
    <w:rsid w:val="00CA1FF1"/>
    <w:rsid w:val="00CA2056"/>
    <w:rsid w:val="00CA346D"/>
    <w:rsid w:val="00CA3A88"/>
    <w:rsid w:val="00CA4042"/>
    <w:rsid w:val="00CA49B0"/>
    <w:rsid w:val="00CA5F9A"/>
    <w:rsid w:val="00CA65E1"/>
    <w:rsid w:val="00CA66FF"/>
    <w:rsid w:val="00CA6B8A"/>
    <w:rsid w:val="00CA7891"/>
    <w:rsid w:val="00CB0111"/>
    <w:rsid w:val="00CB0E76"/>
    <w:rsid w:val="00CB1079"/>
    <w:rsid w:val="00CB1DD0"/>
    <w:rsid w:val="00CB2975"/>
    <w:rsid w:val="00CB338E"/>
    <w:rsid w:val="00CB340C"/>
    <w:rsid w:val="00CB3D3F"/>
    <w:rsid w:val="00CB3DDE"/>
    <w:rsid w:val="00CB4CA5"/>
    <w:rsid w:val="00CB4F36"/>
    <w:rsid w:val="00CB5BE4"/>
    <w:rsid w:val="00CB7877"/>
    <w:rsid w:val="00CB7AC2"/>
    <w:rsid w:val="00CB7B21"/>
    <w:rsid w:val="00CC0C26"/>
    <w:rsid w:val="00CC1905"/>
    <w:rsid w:val="00CC27AB"/>
    <w:rsid w:val="00CC2B02"/>
    <w:rsid w:val="00CC36A2"/>
    <w:rsid w:val="00CC39E1"/>
    <w:rsid w:val="00CC3E30"/>
    <w:rsid w:val="00CC4686"/>
    <w:rsid w:val="00CC4A58"/>
    <w:rsid w:val="00CC606B"/>
    <w:rsid w:val="00CC62ED"/>
    <w:rsid w:val="00CC6FD3"/>
    <w:rsid w:val="00CC784C"/>
    <w:rsid w:val="00CD015F"/>
    <w:rsid w:val="00CD01FA"/>
    <w:rsid w:val="00CD087E"/>
    <w:rsid w:val="00CD0E67"/>
    <w:rsid w:val="00CD162B"/>
    <w:rsid w:val="00CD2669"/>
    <w:rsid w:val="00CD2C0A"/>
    <w:rsid w:val="00CD43A6"/>
    <w:rsid w:val="00CD504B"/>
    <w:rsid w:val="00CD5250"/>
    <w:rsid w:val="00CD5627"/>
    <w:rsid w:val="00CD5675"/>
    <w:rsid w:val="00CD5870"/>
    <w:rsid w:val="00CD7372"/>
    <w:rsid w:val="00CD7403"/>
    <w:rsid w:val="00CD762A"/>
    <w:rsid w:val="00CD7722"/>
    <w:rsid w:val="00CD7C94"/>
    <w:rsid w:val="00CE0098"/>
    <w:rsid w:val="00CE0514"/>
    <w:rsid w:val="00CE08D8"/>
    <w:rsid w:val="00CE15FD"/>
    <w:rsid w:val="00CE1986"/>
    <w:rsid w:val="00CE1EEC"/>
    <w:rsid w:val="00CE2426"/>
    <w:rsid w:val="00CE2C44"/>
    <w:rsid w:val="00CE3CB1"/>
    <w:rsid w:val="00CE4594"/>
    <w:rsid w:val="00CE49E4"/>
    <w:rsid w:val="00CE5B19"/>
    <w:rsid w:val="00CE5BBA"/>
    <w:rsid w:val="00CE6058"/>
    <w:rsid w:val="00CE6597"/>
    <w:rsid w:val="00CE6BA3"/>
    <w:rsid w:val="00CE6E4A"/>
    <w:rsid w:val="00CE7A4D"/>
    <w:rsid w:val="00CE7CB8"/>
    <w:rsid w:val="00CF0279"/>
    <w:rsid w:val="00CF06A0"/>
    <w:rsid w:val="00CF0AA8"/>
    <w:rsid w:val="00CF1CE8"/>
    <w:rsid w:val="00CF2808"/>
    <w:rsid w:val="00CF2A19"/>
    <w:rsid w:val="00CF2A9D"/>
    <w:rsid w:val="00CF2DD6"/>
    <w:rsid w:val="00CF2E6E"/>
    <w:rsid w:val="00CF336C"/>
    <w:rsid w:val="00CF3B42"/>
    <w:rsid w:val="00CF4503"/>
    <w:rsid w:val="00CF456D"/>
    <w:rsid w:val="00CF4F95"/>
    <w:rsid w:val="00CF5C4F"/>
    <w:rsid w:val="00CF62A4"/>
    <w:rsid w:val="00CF63C3"/>
    <w:rsid w:val="00CF7B98"/>
    <w:rsid w:val="00D006B0"/>
    <w:rsid w:val="00D00852"/>
    <w:rsid w:val="00D00E0E"/>
    <w:rsid w:val="00D00EB7"/>
    <w:rsid w:val="00D01615"/>
    <w:rsid w:val="00D01668"/>
    <w:rsid w:val="00D01CC0"/>
    <w:rsid w:val="00D02844"/>
    <w:rsid w:val="00D02DB0"/>
    <w:rsid w:val="00D03514"/>
    <w:rsid w:val="00D04E92"/>
    <w:rsid w:val="00D05B65"/>
    <w:rsid w:val="00D05CA6"/>
    <w:rsid w:val="00D060A9"/>
    <w:rsid w:val="00D063B4"/>
    <w:rsid w:val="00D06E1B"/>
    <w:rsid w:val="00D117EF"/>
    <w:rsid w:val="00D124DE"/>
    <w:rsid w:val="00D12688"/>
    <w:rsid w:val="00D12F81"/>
    <w:rsid w:val="00D13221"/>
    <w:rsid w:val="00D1344B"/>
    <w:rsid w:val="00D134EF"/>
    <w:rsid w:val="00D13F14"/>
    <w:rsid w:val="00D147CD"/>
    <w:rsid w:val="00D14D72"/>
    <w:rsid w:val="00D150B2"/>
    <w:rsid w:val="00D15380"/>
    <w:rsid w:val="00D156D4"/>
    <w:rsid w:val="00D158F7"/>
    <w:rsid w:val="00D15A75"/>
    <w:rsid w:val="00D15C63"/>
    <w:rsid w:val="00D16B6B"/>
    <w:rsid w:val="00D175C3"/>
    <w:rsid w:val="00D17807"/>
    <w:rsid w:val="00D17B5A"/>
    <w:rsid w:val="00D20414"/>
    <w:rsid w:val="00D2070F"/>
    <w:rsid w:val="00D21121"/>
    <w:rsid w:val="00D213FC"/>
    <w:rsid w:val="00D21A46"/>
    <w:rsid w:val="00D21A51"/>
    <w:rsid w:val="00D22232"/>
    <w:rsid w:val="00D222AE"/>
    <w:rsid w:val="00D22C5A"/>
    <w:rsid w:val="00D23476"/>
    <w:rsid w:val="00D23ECA"/>
    <w:rsid w:val="00D2424B"/>
    <w:rsid w:val="00D2425F"/>
    <w:rsid w:val="00D2486B"/>
    <w:rsid w:val="00D252A1"/>
    <w:rsid w:val="00D253D7"/>
    <w:rsid w:val="00D25776"/>
    <w:rsid w:val="00D25C56"/>
    <w:rsid w:val="00D25E57"/>
    <w:rsid w:val="00D26CAE"/>
    <w:rsid w:val="00D27183"/>
    <w:rsid w:val="00D27297"/>
    <w:rsid w:val="00D30577"/>
    <w:rsid w:val="00D31519"/>
    <w:rsid w:val="00D31FD0"/>
    <w:rsid w:val="00D327AB"/>
    <w:rsid w:val="00D3284E"/>
    <w:rsid w:val="00D32AD8"/>
    <w:rsid w:val="00D32D89"/>
    <w:rsid w:val="00D34250"/>
    <w:rsid w:val="00D343A1"/>
    <w:rsid w:val="00D35254"/>
    <w:rsid w:val="00D352DD"/>
    <w:rsid w:val="00D35409"/>
    <w:rsid w:val="00D35775"/>
    <w:rsid w:val="00D35882"/>
    <w:rsid w:val="00D35FD5"/>
    <w:rsid w:val="00D37890"/>
    <w:rsid w:val="00D40448"/>
    <w:rsid w:val="00D40750"/>
    <w:rsid w:val="00D40FEA"/>
    <w:rsid w:val="00D412D1"/>
    <w:rsid w:val="00D4179F"/>
    <w:rsid w:val="00D41823"/>
    <w:rsid w:val="00D41B8B"/>
    <w:rsid w:val="00D42195"/>
    <w:rsid w:val="00D4270B"/>
    <w:rsid w:val="00D44406"/>
    <w:rsid w:val="00D4443E"/>
    <w:rsid w:val="00D4464C"/>
    <w:rsid w:val="00D45233"/>
    <w:rsid w:val="00D466A8"/>
    <w:rsid w:val="00D46C5A"/>
    <w:rsid w:val="00D4708C"/>
    <w:rsid w:val="00D47209"/>
    <w:rsid w:val="00D47A33"/>
    <w:rsid w:val="00D47E62"/>
    <w:rsid w:val="00D50351"/>
    <w:rsid w:val="00D5156F"/>
    <w:rsid w:val="00D5158A"/>
    <w:rsid w:val="00D5168E"/>
    <w:rsid w:val="00D51CEB"/>
    <w:rsid w:val="00D52752"/>
    <w:rsid w:val="00D53947"/>
    <w:rsid w:val="00D5401E"/>
    <w:rsid w:val="00D5419C"/>
    <w:rsid w:val="00D54263"/>
    <w:rsid w:val="00D54D28"/>
    <w:rsid w:val="00D55507"/>
    <w:rsid w:val="00D55A17"/>
    <w:rsid w:val="00D55BEB"/>
    <w:rsid w:val="00D55C4B"/>
    <w:rsid w:val="00D57AB8"/>
    <w:rsid w:val="00D57B1E"/>
    <w:rsid w:val="00D57CCF"/>
    <w:rsid w:val="00D57F17"/>
    <w:rsid w:val="00D604B4"/>
    <w:rsid w:val="00D6073C"/>
    <w:rsid w:val="00D6179F"/>
    <w:rsid w:val="00D61BD6"/>
    <w:rsid w:val="00D6270F"/>
    <w:rsid w:val="00D627AA"/>
    <w:rsid w:val="00D62FDD"/>
    <w:rsid w:val="00D63812"/>
    <w:rsid w:val="00D63B52"/>
    <w:rsid w:val="00D645A2"/>
    <w:rsid w:val="00D648AE"/>
    <w:rsid w:val="00D64CBE"/>
    <w:rsid w:val="00D650F7"/>
    <w:rsid w:val="00D654EA"/>
    <w:rsid w:val="00D65B61"/>
    <w:rsid w:val="00D65D27"/>
    <w:rsid w:val="00D65FD7"/>
    <w:rsid w:val="00D66958"/>
    <w:rsid w:val="00D670C5"/>
    <w:rsid w:val="00D67157"/>
    <w:rsid w:val="00D70A33"/>
    <w:rsid w:val="00D70F7D"/>
    <w:rsid w:val="00D70F9D"/>
    <w:rsid w:val="00D7366E"/>
    <w:rsid w:val="00D73DC0"/>
    <w:rsid w:val="00D74A12"/>
    <w:rsid w:val="00D74BD7"/>
    <w:rsid w:val="00D74D07"/>
    <w:rsid w:val="00D76381"/>
    <w:rsid w:val="00D76826"/>
    <w:rsid w:val="00D771B6"/>
    <w:rsid w:val="00D8009C"/>
    <w:rsid w:val="00D80496"/>
    <w:rsid w:val="00D80A87"/>
    <w:rsid w:val="00D81901"/>
    <w:rsid w:val="00D81A19"/>
    <w:rsid w:val="00D81B79"/>
    <w:rsid w:val="00D81C74"/>
    <w:rsid w:val="00D82310"/>
    <w:rsid w:val="00D824AE"/>
    <w:rsid w:val="00D82CCE"/>
    <w:rsid w:val="00D8359C"/>
    <w:rsid w:val="00D84AE2"/>
    <w:rsid w:val="00D84FF7"/>
    <w:rsid w:val="00D85413"/>
    <w:rsid w:val="00D85415"/>
    <w:rsid w:val="00D85A0A"/>
    <w:rsid w:val="00D85C6E"/>
    <w:rsid w:val="00D85D55"/>
    <w:rsid w:val="00D861A8"/>
    <w:rsid w:val="00D865D5"/>
    <w:rsid w:val="00D86A04"/>
    <w:rsid w:val="00D86B20"/>
    <w:rsid w:val="00D8739D"/>
    <w:rsid w:val="00D90921"/>
    <w:rsid w:val="00D9093A"/>
    <w:rsid w:val="00D90D1F"/>
    <w:rsid w:val="00D9112C"/>
    <w:rsid w:val="00D9142A"/>
    <w:rsid w:val="00D91D42"/>
    <w:rsid w:val="00D928BC"/>
    <w:rsid w:val="00D92DCC"/>
    <w:rsid w:val="00D92DEC"/>
    <w:rsid w:val="00D92DF4"/>
    <w:rsid w:val="00D93738"/>
    <w:rsid w:val="00D95C4C"/>
    <w:rsid w:val="00D964FC"/>
    <w:rsid w:val="00D96FA5"/>
    <w:rsid w:val="00D9753F"/>
    <w:rsid w:val="00D9779C"/>
    <w:rsid w:val="00D97A14"/>
    <w:rsid w:val="00DA0629"/>
    <w:rsid w:val="00DA172A"/>
    <w:rsid w:val="00DA17B3"/>
    <w:rsid w:val="00DA2672"/>
    <w:rsid w:val="00DA376C"/>
    <w:rsid w:val="00DA39BA"/>
    <w:rsid w:val="00DA441C"/>
    <w:rsid w:val="00DA48AB"/>
    <w:rsid w:val="00DA48D4"/>
    <w:rsid w:val="00DA4E38"/>
    <w:rsid w:val="00DA544E"/>
    <w:rsid w:val="00DA5C89"/>
    <w:rsid w:val="00DA5FCB"/>
    <w:rsid w:val="00DA6C90"/>
    <w:rsid w:val="00DA6F56"/>
    <w:rsid w:val="00DA72E9"/>
    <w:rsid w:val="00DA7A0A"/>
    <w:rsid w:val="00DA7B35"/>
    <w:rsid w:val="00DA7B4B"/>
    <w:rsid w:val="00DB064A"/>
    <w:rsid w:val="00DB1BB4"/>
    <w:rsid w:val="00DB21D2"/>
    <w:rsid w:val="00DB2533"/>
    <w:rsid w:val="00DB2CFF"/>
    <w:rsid w:val="00DB31AE"/>
    <w:rsid w:val="00DB3AA2"/>
    <w:rsid w:val="00DB46DC"/>
    <w:rsid w:val="00DB4968"/>
    <w:rsid w:val="00DB5C4F"/>
    <w:rsid w:val="00DB6249"/>
    <w:rsid w:val="00DB6384"/>
    <w:rsid w:val="00DB6ADC"/>
    <w:rsid w:val="00DB6B8F"/>
    <w:rsid w:val="00DB7611"/>
    <w:rsid w:val="00DC028E"/>
    <w:rsid w:val="00DC0F36"/>
    <w:rsid w:val="00DC0FBB"/>
    <w:rsid w:val="00DC18F4"/>
    <w:rsid w:val="00DC2FC1"/>
    <w:rsid w:val="00DC37DC"/>
    <w:rsid w:val="00DC3A03"/>
    <w:rsid w:val="00DC3CF8"/>
    <w:rsid w:val="00DC3D53"/>
    <w:rsid w:val="00DC433C"/>
    <w:rsid w:val="00DC450D"/>
    <w:rsid w:val="00DC4988"/>
    <w:rsid w:val="00DC5B94"/>
    <w:rsid w:val="00DC649F"/>
    <w:rsid w:val="00DC6647"/>
    <w:rsid w:val="00DC6A0A"/>
    <w:rsid w:val="00DC6FBA"/>
    <w:rsid w:val="00DC73AC"/>
    <w:rsid w:val="00DC7932"/>
    <w:rsid w:val="00DD0481"/>
    <w:rsid w:val="00DD0B2B"/>
    <w:rsid w:val="00DD119D"/>
    <w:rsid w:val="00DD19D3"/>
    <w:rsid w:val="00DD1B45"/>
    <w:rsid w:val="00DD2560"/>
    <w:rsid w:val="00DD2649"/>
    <w:rsid w:val="00DD2B3D"/>
    <w:rsid w:val="00DD469A"/>
    <w:rsid w:val="00DD4FEC"/>
    <w:rsid w:val="00DD57F6"/>
    <w:rsid w:val="00DD5C69"/>
    <w:rsid w:val="00DD6068"/>
    <w:rsid w:val="00DD69D2"/>
    <w:rsid w:val="00DD6A2B"/>
    <w:rsid w:val="00DD6DCD"/>
    <w:rsid w:val="00DD7770"/>
    <w:rsid w:val="00DD7BBC"/>
    <w:rsid w:val="00DE0427"/>
    <w:rsid w:val="00DE05C3"/>
    <w:rsid w:val="00DE2313"/>
    <w:rsid w:val="00DE3946"/>
    <w:rsid w:val="00DE44C4"/>
    <w:rsid w:val="00DE504B"/>
    <w:rsid w:val="00DE5277"/>
    <w:rsid w:val="00DE540A"/>
    <w:rsid w:val="00DE6371"/>
    <w:rsid w:val="00DE679A"/>
    <w:rsid w:val="00DE67AA"/>
    <w:rsid w:val="00DE72DF"/>
    <w:rsid w:val="00DF030B"/>
    <w:rsid w:val="00DF1205"/>
    <w:rsid w:val="00DF2E66"/>
    <w:rsid w:val="00DF2F3F"/>
    <w:rsid w:val="00DF30E5"/>
    <w:rsid w:val="00DF32A2"/>
    <w:rsid w:val="00DF3369"/>
    <w:rsid w:val="00DF37D3"/>
    <w:rsid w:val="00DF3C5B"/>
    <w:rsid w:val="00DF5019"/>
    <w:rsid w:val="00DF597B"/>
    <w:rsid w:val="00DF5E88"/>
    <w:rsid w:val="00DF60AA"/>
    <w:rsid w:val="00DF6671"/>
    <w:rsid w:val="00DF76A6"/>
    <w:rsid w:val="00DF7C25"/>
    <w:rsid w:val="00DF7CB5"/>
    <w:rsid w:val="00E00555"/>
    <w:rsid w:val="00E00EBA"/>
    <w:rsid w:val="00E01371"/>
    <w:rsid w:val="00E0141F"/>
    <w:rsid w:val="00E01740"/>
    <w:rsid w:val="00E02E73"/>
    <w:rsid w:val="00E02FEA"/>
    <w:rsid w:val="00E034CD"/>
    <w:rsid w:val="00E034FB"/>
    <w:rsid w:val="00E03BB2"/>
    <w:rsid w:val="00E03F8F"/>
    <w:rsid w:val="00E045A0"/>
    <w:rsid w:val="00E046FF"/>
    <w:rsid w:val="00E0472B"/>
    <w:rsid w:val="00E04789"/>
    <w:rsid w:val="00E04D8D"/>
    <w:rsid w:val="00E04E5E"/>
    <w:rsid w:val="00E06526"/>
    <w:rsid w:val="00E0681B"/>
    <w:rsid w:val="00E06C4B"/>
    <w:rsid w:val="00E06C91"/>
    <w:rsid w:val="00E073D4"/>
    <w:rsid w:val="00E07685"/>
    <w:rsid w:val="00E078DA"/>
    <w:rsid w:val="00E07917"/>
    <w:rsid w:val="00E10724"/>
    <w:rsid w:val="00E10B2B"/>
    <w:rsid w:val="00E11172"/>
    <w:rsid w:val="00E113E2"/>
    <w:rsid w:val="00E12D83"/>
    <w:rsid w:val="00E13510"/>
    <w:rsid w:val="00E14191"/>
    <w:rsid w:val="00E1452E"/>
    <w:rsid w:val="00E14EC4"/>
    <w:rsid w:val="00E14F35"/>
    <w:rsid w:val="00E15455"/>
    <w:rsid w:val="00E15B43"/>
    <w:rsid w:val="00E15D79"/>
    <w:rsid w:val="00E1626C"/>
    <w:rsid w:val="00E163A6"/>
    <w:rsid w:val="00E16C89"/>
    <w:rsid w:val="00E16D78"/>
    <w:rsid w:val="00E20351"/>
    <w:rsid w:val="00E2040F"/>
    <w:rsid w:val="00E20593"/>
    <w:rsid w:val="00E208E2"/>
    <w:rsid w:val="00E20979"/>
    <w:rsid w:val="00E210C9"/>
    <w:rsid w:val="00E21D4A"/>
    <w:rsid w:val="00E22D73"/>
    <w:rsid w:val="00E235F5"/>
    <w:rsid w:val="00E23CF9"/>
    <w:rsid w:val="00E246F8"/>
    <w:rsid w:val="00E24B02"/>
    <w:rsid w:val="00E24F4F"/>
    <w:rsid w:val="00E25328"/>
    <w:rsid w:val="00E256D0"/>
    <w:rsid w:val="00E25F0A"/>
    <w:rsid w:val="00E2609E"/>
    <w:rsid w:val="00E27061"/>
    <w:rsid w:val="00E277CC"/>
    <w:rsid w:val="00E27814"/>
    <w:rsid w:val="00E27F6F"/>
    <w:rsid w:val="00E30BD2"/>
    <w:rsid w:val="00E30BE8"/>
    <w:rsid w:val="00E30E49"/>
    <w:rsid w:val="00E33C34"/>
    <w:rsid w:val="00E33C56"/>
    <w:rsid w:val="00E33D31"/>
    <w:rsid w:val="00E34410"/>
    <w:rsid w:val="00E34F29"/>
    <w:rsid w:val="00E35640"/>
    <w:rsid w:val="00E35BE6"/>
    <w:rsid w:val="00E35CDD"/>
    <w:rsid w:val="00E3786E"/>
    <w:rsid w:val="00E40553"/>
    <w:rsid w:val="00E40987"/>
    <w:rsid w:val="00E416AB"/>
    <w:rsid w:val="00E4171B"/>
    <w:rsid w:val="00E4248D"/>
    <w:rsid w:val="00E42807"/>
    <w:rsid w:val="00E42C7C"/>
    <w:rsid w:val="00E42CEF"/>
    <w:rsid w:val="00E4438D"/>
    <w:rsid w:val="00E444D1"/>
    <w:rsid w:val="00E44965"/>
    <w:rsid w:val="00E45DCC"/>
    <w:rsid w:val="00E463CD"/>
    <w:rsid w:val="00E46834"/>
    <w:rsid w:val="00E473DA"/>
    <w:rsid w:val="00E47D88"/>
    <w:rsid w:val="00E50294"/>
    <w:rsid w:val="00E50BA4"/>
    <w:rsid w:val="00E51432"/>
    <w:rsid w:val="00E516F9"/>
    <w:rsid w:val="00E51A9C"/>
    <w:rsid w:val="00E51EBC"/>
    <w:rsid w:val="00E51EE6"/>
    <w:rsid w:val="00E52854"/>
    <w:rsid w:val="00E52D77"/>
    <w:rsid w:val="00E531D0"/>
    <w:rsid w:val="00E5410F"/>
    <w:rsid w:val="00E5427A"/>
    <w:rsid w:val="00E54AFB"/>
    <w:rsid w:val="00E54C5F"/>
    <w:rsid w:val="00E551B9"/>
    <w:rsid w:val="00E556E3"/>
    <w:rsid w:val="00E55AA1"/>
    <w:rsid w:val="00E57250"/>
    <w:rsid w:val="00E57812"/>
    <w:rsid w:val="00E57A0A"/>
    <w:rsid w:val="00E57B92"/>
    <w:rsid w:val="00E57E9B"/>
    <w:rsid w:val="00E6043C"/>
    <w:rsid w:val="00E60E29"/>
    <w:rsid w:val="00E617DF"/>
    <w:rsid w:val="00E61CC1"/>
    <w:rsid w:val="00E61D9D"/>
    <w:rsid w:val="00E63D1D"/>
    <w:rsid w:val="00E63E9E"/>
    <w:rsid w:val="00E6417A"/>
    <w:rsid w:val="00E64B12"/>
    <w:rsid w:val="00E6623D"/>
    <w:rsid w:val="00E702E7"/>
    <w:rsid w:val="00E70CEC"/>
    <w:rsid w:val="00E71A7D"/>
    <w:rsid w:val="00E72215"/>
    <w:rsid w:val="00E7300E"/>
    <w:rsid w:val="00E74139"/>
    <w:rsid w:val="00E74BB3"/>
    <w:rsid w:val="00E75A62"/>
    <w:rsid w:val="00E76A95"/>
    <w:rsid w:val="00E7711C"/>
    <w:rsid w:val="00E80123"/>
    <w:rsid w:val="00E81054"/>
    <w:rsid w:val="00E81793"/>
    <w:rsid w:val="00E81882"/>
    <w:rsid w:val="00E8199E"/>
    <w:rsid w:val="00E8217E"/>
    <w:rsid w:val="00E82248"/>
    <w:rsid w:val="00E82F06"/>
    <w:rsid w:val="00E83834"/>
    <w:rsid w:val="00E83E3F"/>
    <w:rsid w:val="00E842E7"/>
    <w:rsid w:val="00E843BA"/>
    <w:rsid w:val="00E868B8"/>
    <w:rsid w:val="00E86B68"/>
    <w:rsid w:val="00E86C85"/>
    <w:rsid w:val="00E86C8D"/>
    <w:rsid w:val="00E87A6A"/>
    <w:rsid w:val="00E87C2A"/>
    <w:rsid w:val="00E90C2C"/>
    <w:rsid w:val="00E913E5"/>
    <w:rsid w:val="00E91534"/>
    <w:rsid w:val="00E91709"/>
    <w:rsid w:val="00E917BA"/>
    <w:rsid w:val="00E920CD"/>
    <w:rsid w:val="00E92624"/>
    <w:rsid w:val="00E92CF7"/>
    <w:rsid w:val="00E936F1"/>
    <w:rsid w:val="00E9437E"/>
    <w:rsid w:val="00E948F9"/>
    <w:rsid w:val="00E94C7D"/>
    <w:rsid w:val="00E952E6"/>
    <w:rsid w:val="00E95373"/>
    <w:rsid w:val="00E95FD1"/>
    <w:rsid w:val="00E96313"/>
    <w:rsid w:val="00E965B3"/>
    <w:rsid w:val="00E96AA1"/>
    <w:rsid w:val="00E96AD4"/>
    <w:rsid w:val="00E96EC3"/>
    <w:rsid w:val="00E977B3"/>
    <w:rsid w:val="00E97A9C"/>
    <w:rsid w:val="00E97CF6"/>
    <w:rsid w:val="00EA0578"/>
    <w:rsid w:val="00EA07F7"/>
    <w:rsid w:val="00EA1049"/>
    <w:rsid w:val="00EA113A"/>
    <w:rsid w:val="00EA148D"/>
    <w:rsid w:val="00EA1BB8"/>
    <w:rsid w:val="00EA3D48"/>
    <w:rsid w:val="00EA4219"/>
    <w:rsid w:val="00EA4396"/>
    <w:rsid w:val="00EA4952"/>
    <w:rsid w:val="00EA5329"/>
    <w:rsid w:val="00EA548F"/>
    <w:rsid w:val="00EA59FD"/>
    <w:rsid w:val="00EA640B"/>
    <w:rsid w:val="00EA6804"/>
    <w:rsid w:val="00EA6FD2"/>
    <w:rsid w:val="00EB01B2"/>
    <w:rsid w:val="00EB0AC7"/>
    <w:rsid w:val="00EB0CE2"/>
    <w:rsid w:val="00EB1531"/>
    <w:rsid w:val="00EB2400"/>
    <w:rsid w:val="00EB30C0"/>
    <w:rsid w:val="00EB359D"/>
    <w:rsid w:val="00EB40C8"/>
    <w:rsid w:val="00EB4694"/>
    <w:rsid w:val="00EB4B1B"/>
    <w:rsid w:val="00EB4BB9"/>
    <w:rsid w:val="00EB53C5"/>
    <w:rsid w:val="00EB5609"/>
    <w:rsid w:val="00EB5A1A"/>
    <w:rsid w:val="00EB6037"/>
    <w:rsid w:val="00EB6EFD"/>
    <w:rsid w:val="00EB71EB"/>
    <w:rsid w:val="00EC03B4"/>
    <w:rsid w:val="00EC0B92"/>
    <w:rsid w:val="00EC118D"/>
    <w:rsid w:val="00EC2AEB"/>
    <w:rsid w:val="00EC2DFC"/>
    <w:rsid w:val="00EC2E77"/>
    <w:rsid w:val="00EC3942"/>
    <w:rsid w:val="00EC4AAF"/>
    <w:rsid w:val="00EC4E7E"/>
    <w:rsid w:val="00EC5699"/>
    <w:rsid w:val="00EC58BC"/>
    <w:rsid w:val="00EC5F53"/>
    <w:rsid w:val="00EC6223"/>
    <w:rsid w:val="00EC701F"/>
    <w:rsid w:val="00EC74CF"/>
    <w:rsid w:val="00EC7E09"/>
    <w:rsid w:val="00EC7E30"/>
    <w:rsid w:val="00ED05FD"/>
    <w:rsid w:val="00ED078E"/>
    <w:rsid w:val="00ED102E"/>
    <w:rsid w:val="00ED10E6"/>
    <w:rsid w:val="00ED17F0"/>
    <w:rsid w:val="00ED183F"/>
    <w:rsid w:val="00ED25E4"/>
    <w:rsid w:val="00ED4EAA"/>
    <w:rsid w:val="00ED4F83"/>
    <w:rsid w:val="00ED558F"/>
    <w:rsid w:val="00ED5D67"/>
    <w:rsid w:val="00ED6248"/>
    <w:rsid w:val="00ED685C"/>
    <w:rsid w:val="00ED7393"/>
    <w:rsid w:val="00ED7822"/>
    <w:rsid w:val="00ED7873"/>
    <w:rsid w:val="00EE1082"/>
    <w:rsid w:val="00EE11A6"/>
    <w:rsid w:val="00EE1227"/>
    <w:rsid w:val="00EE1700"/>
    <w:rsid w:val="00EE214C"/>
    <w:rsid w:val="00EE28C8"/>
    <w:rsid w:val="00EE445A"/>
    <w:rsid w:val="00EE4899"/>
    <w:rsid w:val="00EE4A5C"/>
    <w:rsid w:val="00EE4A9D"/>
    <w:rsid w:val="00EE4ADF"/>
    <w:rsid w:val="00EE4F6F"/>
    <w:rsid w:val="00EE5D67"/>
    <w:rsid w:val="00EE77AD"/>
    <w:rsid w:val="00EF03CE"/>
    <w:rsid w:val="00EF1B2A"/>
    <w:rsid w:val="00EF3169"/>
    <w:rsid w:val="00EF3196"/>
    <w:rsid w:val="00EF3D5D"/>
    <w:rsid w:val="00EF412B"/>
    <w:rsid w:val="00EF4330"/>
    <w:rsid w:val="00EF498D"/>
    <w:rsid w:val="00EF60E1"/>
    <w:rsid w:val="00EF700C"/>
    <w:rsid w:val="00EF7012"/>
    <w:rsid w:val="00F0059C"/>
    <w:rsid w:val="00F0070E"/>
    <w:rsid w:val="00F00B9C"/>
    <w:rsid w:val="00F0105C"/>
    <w:rsid w:val="00F01CE2"/>
    <w:rsid w:val="00F01DF6"/>
    <w:rsid w:val="00F021E3"/>
    <w:rsid w:val="00F02313"/>
    <w:rsid w:val="00F02B41"/>
    <w:rsid w:val="00F032D8"/>
    <w:rsid w:val="00F03E3B"/>
    <w:rsid w:val="00F040F6"/>
    <w:rsid w:val="00F0497A"/>
    <w:rsid w:val="00F05DC7"/>
    <w:rsid w:val="00F06699"/>
    <w:rsid w:val="00F07CC0"/>
    <w:rsid w:val="00F07E91"/>
    <w:rsid w:val="00F07FF1"/>
    <w:rsid w:val="00F107BB"/>
    <w:rsid w:val="00F1092B"/>
    <w:rsid w:val="00F109E1"/>
    <w:rsid w:val="00F11435"/>
    <w:rsid w:val="00F11820"/>
    <w:rsid w:val="00F1218A"/>
    <w:rsid w:val="00F1296C"/>
    <w:rsid w:val="00F13B38"/>
    <w:rsid w:val="00F1403B"/>
    <w:rsid w:val="00F14216"/>
    <w:rsid w:val="00F14A79"/>
    <w:rsid w:val="00F155D2"/>
    <w:rsid w:val="00F160FB"/>
    <w:rsid w:val="00F16851"/>
    <w:rsid w:val="00F16C43"/>
    <w:rsid w:val="00F16E5A"/>
    <w:rsid w:val="00F1711E"/>
    <w:rsid w:val="00F17181"/>
    <w:rsid w:val="00F17A9F"/>
    <w:rsid w:val="00F2053A"/>
    <w:rsid w:val="00F210CC"/>
    <w:rsid w:val="00F21375"/>
    <w:rsid w:val="00F21EAD"/>
    <w:rsid w:val="00F233BC"/>
    <w:rsid w:val="00F23D5E"/>
    <w:rsid w:val="00F241C5"/>
    <w:rsid w:val="00F24C3B"/>
    <w:rsid w:val="00F24DE3"/>
    <w:rsid w:val="00F24F23"/>
    <w:rsid w:val="00F2548A"/>
    <w:rsid w:val="00F25BD3"/>
    <w:rsid w:val="00F25D30"/>
    <w:rsid w:val="00F2687C"/>
    <w:rsid w:val="00F26EF6"/>
    <w:rsid w:val="00F27D20"/>
    <w:rsid w:val="00F27E54"/>
    <w:rsid w:val="00F27FA8"/>
    <w:rsid w:val="00F30359"/>
    <w:rsid w:val="00F306AF"/>
    <w:rsid w:val="00F311EA"/>
    <w:rsid w:val="00F31D24"/>
    <w:rsid w:val="00F31DAE"/>
    <w:rsid w:val="00F32408"/>
    <w:rsid w:val="00F3317C"/>
    <w:rsid w:val="00F33619"/>
    <w:rsid w:val="00F33AE6"/>
    <w:rsid w:val="00F340FF"/>
    <w:rsid w:val="00F346BB"/>
    <w:rsid w:val="00F34704"/>
    <w:rsid w:val="00F34A59"/>
    <w:rsid w:val="00F34FA6"/>
    <w:rsid w:val="00F359FA"/>
    <w:rsid w:val="00F35DC3"/>
    <w:rsid w:val="00F36AFD"/>
    <w:rsid w:val="00F372F1"/>
    <w:rsid w:val="00F374C1"/>
    <w:rsid w:val="00F37D72"/>
    <w:rsid w:val="00F403A2"/>
    <w:rsid w:val="00F405EF"/>
    <w:rsid w:val="00F40978"/>
    <w:rsid w:val="00F4146A"/>
    <w:rsid w:val="00F41B6E"/>
    <w:rsid w:val="00F42668"/>
    <w:rsid w:val="00F442B6"/>
    <w:rsid w:val="00F44674"/>
    <w:rsid w:val="00F44FA3"/>
    <w:rsid w:val="00F45340"/>
    <w:rsid w:val="00F4578D"/>
    <w:rsid w:val="00F45B67"/>
    <w:rsid w:val="00F45CCF"/>
    <w:rsid w:val="00F46FF2"/>
    <w:rsid w:val="00F4709D"/>
    <w:rsid w:val="00F4741E"/>
    <w:rsid w:val="00F4770D"/>
    <w:rsid w:val="00F4782E"/>
    <w:rsid w:val="00F47BBB"/>
    <w:rsid w:val="00F50A89"/>
    <w:rsid w:val="00F50B61"/>
    <w:rsid w:val="00F51EB0"/>
    <w:rsid w:val="00F523C0"/>
    <w:rsid w:val="00F52728"/>
    <w:rsid w:val="00F52811"/>
    <w:rsid w:val="00F532AD"/>
    <w:rsid w:val="00F5397C"/>
    <w:rsid w:val="00F53C46"/>
    <w:rsid w:val="00F540DD"/>
    <w:rsid w:val="00F54ADC"/>
    <w:rsid w:val="00F54C1D"/>
    <w:rsid w:val="00F54C51"/>
    <w:rsid w:val="00F54CC5"/>
    <w:rsid w:val="00F554DF"/>
    <w:rsid w:val="00F558DE"/>
    <w:rsid w:val="00F55F76"/>
    <w:rsid w:val="00F56006"/>
    <w:rsid w:val="00F566F8"/>
    <w:rsid w:val="00F57C02"/>
    <w:rsid w:val="00F57C44"/>
    <w:rsid w:val="00F57FA4"/>
    <w:rsid w:val="00F6067B"/>
    <w:rsid w:val="00F608FB"/>
    <w:rsid w:val="00F60E42"/>
    <w:rsid w:val="00F61E6C"/>
    <w:rsid w:val="00F63D19"/>
    <w:rsid w:val="00F641E9"/>
    <w:rsid w:val="00F642F2"/>
    <w:rsid w:val="00F649B9"/>
    <w:rsid w:val="00F66164"/>
    <w:rsid w:val="00F663D4"/>
    <w:rsid w:val="00F667E7"/>
    <w:rsid w:val="00F66BF8"/>
    <w:rsid w:val="00F673AE"/>
    <w:rsid w:val="00F704CC"/>
    <w:rsid w:val="00F70D3B"/>
    <w:rsid w:val="00F72401"/>
    <w:rsid w:val="00F72C3C"/>
    <w:rsid w:val="00F74048"/>
    <w:rsid w:val="00F74989"/>
    <w:rsid w:val="00F74CC9"/>
    <w:rsid w:val="00F75AC1"/>
    <w:rsid w:val="00F7619B"/>
    <w:rsid w:val="00F76587"/>
    <w:rsid w:val="00F76D7E"/>
    <w:rsid w:val="00F77C3A"/>
    <w:rsid w:val="00F802D3"/>
    <w:rsid w:val="00F81130"/>
    <w:rsid w:val="00F811E3"/>
    <w:rsid w:val="00F81210"/>
    <w:rsid w:val="00F81D27"/>
    <w:rsid w:val="00F82BBB"/>
    <w:rsid w:val="00F8354A"/>
    <w:rsid w:val="00F83A3E"/>
    <w:rsid w:val="00F84809"/>
    <w:rsid w:val="00F84F80"/>
    <w:rsid w:val="00F85A01"/>
    <w:rsid w:val="00F86C52"/>
    <w:rsid w:val="00F87318"/>
    <w:rsid w:val="00F87827"/>
    <w:rsid w:val="00F90799"/>
    <w:rsid w:val="00F90D52"/>
    <w:rsid w:val="00F9162B"/>
    <w:rsid w:val="00F91D0F"/>
    <w:rsid w:val="00F93961"/>
    <w:rsid w:val="00F93D14"/>
    <w:rsid w:val="00F9442A"/>
    <w:rsid w:val="00F94910"/>
    <w:rsid w:val="00F959E9"/>
    <w:rsid w:val="00F95DB5"/>
    <w:rsid w:val="00F9708F"/>
    <w:rsid w:val="00FA0F9B"/>
    <w:rsid w:val="00FA109D"/>
    <w:rsid w:val="00FA10EF"/>
    <w:rsid w:val="00FA11EC"/>
    <w:rsid w:val="00FA15FF"/>
    <w:rsid w:val="00FA1866"/>
    <w:rsid w:val="00FA195A"/>
    <w:rsid w:val="00FA20B9"/>
    <w:rsid w:val="00FA2DF3"/>
    <w:rsid w:val="00FA4B8C"/>
    <w:rsid w:val="00FA4BC8"/>
    <w:rsid w:val="00FA528B"/>
    <w:rsid w:val="00FA6D12"/>
    <w:rsid w:val="00FA7008"/>
    <w:rsid w:val="00FA7777"/>
    <w:rsid w:val="00FA7A81"/>
    <w:rsid w:val="00FB0573"/>
    <w:rsid w:val="00FB05E5"/>
    <w:rsid w:val="00FB068C"/>
    <w:rsid w:val="00FB193D"/>
    <w:rsid w:val="00FB2242"/>
    <w:rsid w:val="00FB3227"/>
    <w:rsid w:val="00FB3F18"/>
    <w:rsid w:val="00FB47EF"/>
    <w:rsid w:val="00FB4AD6"/>
    <w:rsid w:val="00FB4C6E"/>
    <w:rsid w:val="00FB5240"/>
    <w:rsid w:val="00FB5300"/>
    <w:rsid w:val="00FB57B2"/>
    <w:rsid w:val="00FB57C7"/>
    <w:rsid w:val="00FB6117"/>
    <w:rsid w:val="00FB7514"/>
    <w:rsid w:val="00FC09B5"/>
    <w:rsid w:val="00FC0F29"/>
    <w:rsid w:val="00FC2B9C"/>
    <w:rsid w:val="00FC3588"/>
    <w:rsid w:val="00FC3F29"/>
    <w:rsid w:val="00FC4337"/>
    <w:rsid w:val="00FC6CE1"/>
    <w:rsid w:val="00FC71EC"/>
    <w:rsid w:val="00FD18D4"/>
    <w:rsid w:val="00FD192E"/>
    <w:rsid w:val="00FD1A45"/>
    <w:rsid w:val="00FD1E23"/>
    <w:rsid w:val="00FD3351"/>
    <w:rsid w:val="00FD3AB7"/>
    <w:rsid w:val="00FD3CBB"/>
    <w:rsid w:val="00FD3FAF"/>
    <w:rsid w:val="00FD403D"/>
    <w:rsid w:val="00FD404D"/>
    <w:rsid w:val="00FD5140"/>
    <w:rsid w:val="00FD5350"/>
    <w:rsid w:val="00FD5385"/>
    <w:rsid w:val="00FD587E"/>
    <w:rsid w:val="00FD6540"/>
    <w:rsid w:val="00FD6CB0"/>
    <w:rsid w:val="00FD7167"/>
    <w:rsid w:val="00FD7389"/>
    <w:rsid w:val="00FE00BC"/>
    <w:rsid w:val="00FE012C"/>
    <w:rsid w:val="00FE0135"/>
    <w:rsid w:val="00FE02B0"/>
    <w:rsid w:val="00FE0837"/>
    <w:rsid w:val="00FE2432"/>
    <w:rsid w:val="00FE2E2D"/>
    <w:rsid w:val="00FE376A"/>
    <w:rsid w:val="00FE4B46"/>
    <w:rsid w:val="00FE4F58"/>
    <w:rsid w:val="00FE5485"/>
    <w:rsid w:val="00FE6B07"/>
    <w:rsid w:val="00FE6F31"/>
    <w:rsid w:val="00FE7D57"/>
    <w:rsid w:val="00FF2276"/>
    <w:rsid w:val="00FF2ADC"/>
    <w:rsid w:val="00FF3073"/>
    <w:rsid w:val="00FF3233"/>
    <w:rsid w:val="00FF4C85"/>
    <w:rsid w:val="00FF5B2A"/>
    <w:rsid w:val="00FF6C13"/>
    <w:rsid w:val="010449FC"/>
    <w:rsid w:val="0120953D"/>
    <w:rsid w:val="01E3B71E"/>
    <w:rsid w:val="06F5207A"/>
    <w:rsid w:val="07E87DAF"/>
    <w:rsid w:val="0C788C91"/>
    <w:rsid w:val="0FCB6506"/>
    <w:rsid w:val="12048B1F"/>
    <w:rsid w:val="137D58B2"/>
    <w:rsid w:val="14022F6F"/>
    <w:rsid w:val="1A995450"/>
    <w:rsid w:val="1B0D9CCD"/>
    <w:rsid w:val="2020C3E2"/>
    <w:rsid w:val="215CD46C"/>
    <w:rsid w:val="21A5001C"/>
    <w:rsid w:val="224DF145"/>
    <w:rsid w:val="226258EA"/>
    <w:rsid w:val="23EB0B3C"/>
    <w:rsid w:val="2424821A"/>
    <w:rsid w:val="27097343"/>
    <w:rsid w:val="28B8649D"/>
    <w:rsid w:val="2AC78EBB"/>
    <w:rsid w:val="2C7C083F"/>
    <w:rsid w:val="2EF24AF8"/>
    <w:rsid w:val="2EFCB418"/>
    <w:rsid w:val="2FBEC935"/>
    <w:rsid w:val="3041AF81"/>
    <w:rsid w:val="321897BF"/>
    <w:rsid w:val="328FE707"/>
    <w:rsid w:val="353CCB69"/>
    <w:rsid w:val="38F81735"/>
    <w:rsid w:val="39CC0852"/>
    <w:rsid w:val="3C8FE64C"/>
    <w:rsid w:val="3CB10517"/>
    <w:rsid w:val="3E2AACFE"/>
    <w:rsid w:val="3FB8CD1F"/>
    <w:rsid w:val="3FC67D5F"/>
    <w:rsid w:val="3FCC6122"/>
    <w:rsid w:val="3FF5CBD1"/>
    <w:rsid w:val="40E885B2"/>
    <w:rsid w:val="434415FF"/>
    <w:rsid w:val="438F00DF"/>
    <w:rsid w:val="44D6B60C"/>
    <w:rsid w:val="4595D0D1"/>
    <w:rsid w:val="45A3B1A9"/>
    <w:rsid w:val="45D13A60"/>
    <w:rsid w:val="467F05F0"/>
    <w:rsid w:val="46BFF992"/>
    <w:rsid w:val="4B775893"/>
    <w:rsid w:val="4B95CC80"/>
    <w:rsid w:val="4C3FBACB"/>
    <w:rsid w:val="4CDF68AB"/>
    <w:rsid w:val="4DDEBB38"/>
    <w:rsid w:val="4F7A8B99"/>
    <w:rsid w:val="4F7CAAA8"/>
    <w:rsid w:val="505867E8"/>
    <w:rsid w:val="5097C5E8"/>
    <w:rsid w:val="544CC7DB"/>
    <w:rsid w:val="546DC709"/>
    <w:rsid w:val="5592EE92"/>
    <w:rsid w:val="56021166"/>
    <w:rsid w:val="56177E93"/>
    <w:rsid w:val="58186079"/>
    <w:rsid w:val="5A37D4FF"/>
    <w:rsid w:val="5A84FD1D"/>
    <w:rsid w:val="5C25BCF3"/>
    <w:rsid w:val="5DB519E4"/>
    <w:rsid w:val="5E455D2E"/>
    <w:rsid w:val="5F3B01FB"/>
    <w:rsid w:val="5FE21846"/>
    <w:rsid w:val="617CC305"/>
    <w:rsid w:val="62CE5A9D"/>
    <w:rsid w:val="63B2D275"/>
    <w:rsid w:val="63B62B54"/>
    <w:rsid w:val="646ED560"/>
    <w:rsid w:val="64BB44CD"/>
    <w:rsid w:val="64D2D127"/>
    <w:rsid w:val="67069FCA"/>
    <w:rsid w:val="670CCE86"/>
    <w:rsid w:val="67211840"/>
    <w:rsid w:val="67C26F57"/>
    <w:rsid w:val="6ACF9E94"/>
    <w:rsid w:val="6CB00512"/>
    <w:rsid w:val="6CD88F6F"/>
    <w:rsid w:val="6D2E74EF"/>
    <w:rsid w:val="6E4FB35D"/>
    <w:rsid w:val="7048492F"/>
    <w:rsid w:val="734C002E"/>
    <w:rsid w:val="739653B8"/>
    <w:rsid w:val="739FDEE9"/>
    <w:rsid w:val="74566811"/>
    <w:rsid w:val="77D2BD79"/>
    <w:rsid w:val="78130D27"/>
    <w:rsid w:val="787F6CB3"/>
    <w:rsid w:val="788FC4B2"/>
    <w:rsid w:val="7C395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82AB147"/>
  <w15:chartTrackingRefBased/>
  <w15:docId w15:val="{AF82C93C-557A-4D3E-BDA5-2BC14DCC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autoRedefine/>
    <w:qFormat/>
    <w:rsid w:val="00BA40EB"/>
    <w:pPr>
      <w:keepNext/>
      <w:keepLines/>
      <w:widowControl w:val="0"/>
      <w:numPr>
        <w:numId w:val="26"/>
      </w:numPr>
      <w:spacing w:before="120" w:after="120"/>
      <w:outlineLvl w:val="0"/>
    </w:pPr>
    <w:rPr>
      <w:rFonts w:ascii="Arial" w:hAnsi="Arial"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link w:val="HeaderChar"/>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rFonts w:ascii="Arial" w:hAnsi="Arial"/>
      <w:b/>
      <w:bCs/>
    </w:rPr>
  </w:style>
  <w:style w:type="paragraph" w:styleId="TOC2">
    <w:name w:val="toc 2"/>
    <w:basedOn w:val="Normal"/>
    <w:next w:val="Normal"/>
    <w:uiPriority w:val="39"/>
    <w:qFormat/>
    <w:rsid w:val="001D6961"/>
    <w:pPr>
      <w:ind w:left="245"/>
    </w:pPr>
    <w:rPr>
      <w:rFonts w:ascii="Arial" w:hAnsi="Arial"/>
      <w:i/>
      <w:iCs/>
      <w:sz w:val="20"/>
    </w:rPr>
  </w:style>
  <w:style w:type="paragraph" w:styleId="TOC3">
    <w:name w:val="toc 3"/>
    <w:basedOn w:val="Normal"/>
    <w:next w:val="Normal"/>
    <w:uiPriority w:val="39"/>
    <w:qFormat/>
    <w:rsid w:val="001D6961"/>
    <w:pPr>
      <w:ind w:left="475"/>
    </w:pPr>
    <w:rPr>
      <w:rFonts w:ascii="Arial" w:hAnsi="Arial"/>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link w:val="BodyTextIndent3Char"/>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12DF6"/>
    <w:rPr>
      <w:color w:val="605E5C"/>
      <w:shd w:val="clear" w:color="auto" w:fill="E1DFDD"/>
    </w:rPr>
  </w:style>
  <w:style w:type="character" w:styleId="Mention">
    <w:name w:val="Mention"/>
    <w:basedOn w:val="DefaultParagraphFont"/>
    <w:uiPriority w:val="99"/>
    <w:unhideWhenUsed/>
    <w:rsid w:val="00212DF6"/>
    <w:rPr>
      <w:color w:val="2B579A"/>
      <w:shd w:val="clear" w:color="auto" w:fill="E1DFDD"/>
    </w:rPr>
  </w:style>
  <w:style w:type="character" w:customStyle="1" w:styleId="BodyTextIndent3Char">
    <w:name w:val="Body Text Indent 3 Char"/>
    <w:basedOn w:val="DefaultParagraphFont"/>
    <w:link w:val="BodyTextIndent3"/>
    <w:rsid w:val="00362E91"/>
    <w:rPr>
      <w:sz w:val="24"/>
    </w:rPr>
  </w:style>
  <w:style w:type="character" w:customStyle="1" w:styleId="HeaderChar">
    <w:name w:val="Header Char"/>
    <w:basedOn w:val="DefaultParagraphFont"/>
    <w:link w:val="Header"/>
    <w:rsid w:val="00974B7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355">
      <w:bodyDiv w:val="1"/>
      <w:marLeft w:val="0"/>
      <w:marRight w:val="0"/>
      <w:marTop w:val="0"/>
      <w:marBottom w:val="0"/>
      <w:divBdr>
        <w:top w:val="none" w:sz="0" w:space="0" w:color="auto"/>
        <w:left w:val="none" w:sz="0" w:space="0" w:color="auto"/>
        <w:bottom w:val="none" w:sz="0" w:space="0" w:color="auto"/>
        <w:right w:val="none" w:sz="0" w:space="0" w:color="auto"/>
      </w:divBdr>
      <w:divsChild>
        <w:div w:id="1056129082">
          <w:marLeft w:val="0"/>
          <w:marRight w:val="0"/>
          <w:marTop w:val="0"/>
          <w:marBottom w:val="0"/>
          <w:divBdr>
            <w:top w:val="none" w:sz="0" w:space="0" w:color="3D3D3D"/>
            <w:left w:val="none" w:sz="0" w:space="0" w:color="3D3D3D"/>
            <w:bottom w:val="none" w:sz="0" w:space="0" w:color="3D3D3D"/>
            <w:right w:val="none" w:sz="0" w:space="0" w:color="3D3D3D"/>
          </w:divBdr>
        </w:div>
      </w:divsChild>
    </w:div>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844704393">
      <w:bodyDiv w:val="1"/>
      <w:marLeft w:val="0"/>
      <w:marRight w:val="0"/>
      <w:marTop w:val="0"/>
      <w:marBottom w:val="0"/>
      <w:divBdr>
        <w:top w:val="none" w:sz="0" w:space="0" w:color="auto"/>
        <w:left w:val="none" w:sz="0" w:space="0" w:color="auto"/>
        <w:bottom w:val="none" w:sz="0" w:space="0" w:color="auto"/>
        <w:right w:val="none" w:sz="0" w:space="0" w:color="auto"/>
      </w:divBdr>
      <w:divsChild>
        <w:div w:id="383989004">
          <w:marLeft w:val="0"/>
          <w:marRight w:val="0"/>
          <w:marTop w:val="0"/>
          <w:marBottom w:val="0"/>
          <w:divBdr>
            <w:top w:val="none" w:sz="0" w:space="0" w:color="3D3D3D"/>
            <w:left w:val="none" w:sz="0" w:space="0" w:color="3D3D3D"/>
            <w:bottom w:val="none" w:sz="0" w:space="0" w:color="3D3D3D"/>
            <w:right w:val="none" w:sz="0" w:space="0" w:color="3D3D3D"/>
          </w:divBdr>
        </w:div>
      </w:divsChild>
    </w:div>
    <w:div w:id="1460805501">
      <w:bodyDiv w:val="1"/>
      <w:marLeft w:val="0"/>
      <w:marRight w:val="0"/>
      <w:marTop w:val="0"/>
      <w:marBottom w:val="0"/>
      <w:divBdr>
        <w:top w:val="none" w:sz="0" w:space="0" w:color="auto"/>
        <w:left w:val="none" w:sz="0" w:space="0" w:color="auto"/>
        <w:bottom w:val="none" w:sz="0" w:space="0" w:color="auto"/>
        <w:right w:val="none" w:sz="0" w:space="0" w:color="auto"/>
      </w:divBdr>
      <w:divsChild>
        <w:div w:id="1557397836">
          <w:marLeft w:val="0"/>
          <w:marRight w:val="0"/>
          <w:marTop w:val="0"/>
          <w:marBottom w:val="0"/>
          <w:divBdr>
            <w:top w:val="none" w:sz="0" w:space="0" w:color="3D3D3D"/>
            <w:left w:val="none" w:sz="0" w:space="0" w:color="3D3D3D"/>
            <w:bottom w:val="none" w:sz="0" w:space="0" w:color="3D3D3D"/>
            <w:right w:val="none" w:sz="0" w:space="0" w:color="3D3D3D"/>
          </w:divBdr>
          <w:divsChild>
            <w:div w:id="577485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1664877">
      <w:bodyDiv w:val="1"/>
      <w:marLeft w:val="0"/>
      <w:marRight w:val="0"/>
      <w:marTop w:val="0"/>
      <w:marBottom w:val="0"/>
      <w:divBdr>
        <w:top w:val="none" w:sz="0" w:space="0" w:color="auto"/>
        <w:left w:val="none" w:sz="0" w:space="0" w:color="auto"/>
        <w:bottom w:val="none" w:sz="0" w:space="0" w:color="auto"/>
        <w:right w:val="none" w:sz="0" w:space="0" w:color="auto"/>
      </w:divBdr>
      <w:divsChild>
        <w:div w:id="625280330">
          <w:marLeft w:val="0"/>
          <w:marRight w:val="0"/>
          <w:marTop w:val="0"/>
          <w:marBottom w:val="0"/>
          <w:divBdr>
            <w:top w:val="none" w:sz="0" w:space="0" w:color="3D3D3D"/>
            <w:left w:val="none" w:sz="0" w:space="0" w:color="3D3D3D"/>
            <w:bottom w:val="none" w:sz="0" w:space="0" w:color="3D3D3D"/>
            <w:right w:val="none" w:sz="0" w:space="0" w:color="3D3D3D"/>
          </w:divBdr>
          <w:divsChild>
            <w:div w:id="7038645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rb.ca.gov/cci-quantificatio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nergy.ca.gov/contracts/TRAVEL_PER_DIEM.PDF" TargetMode="External"/><Relationship Id="rId2" Type="http://schemas.openxmlformats.org/officeDocument/2006/relationships/customXml" Target="../customXml/item2.xml"/><Relationship Id="rId16" Type="http://schemas.openxmlformats.org/officeDocument/2006/relationships/hyperlink" Target="http://www.arb.ca.gov/cci-fundingguidelin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UserInfo>
        <DisplayName>Oliver, Nicolas@Energy</DisplayName>
        <AccountId>14775</AccountId>
        <AccountType/>
      </UserInfo>
      <UserInfo>
        <DisplayName>Butler, John@Energy</DisplayName>
        <AccountId>1351</AccountId>
        <AccountType/>
      </UserInfo>
      <UserInfo>
        <DisplayName>Gibbs,Richard@Energy</DisplayName>
        <AccountId>15427</AccountId>
        <AccountType/>
      </UserInfo>
      <UserInfo>
        <DisplayName>Mehrshahi, Abtin@Energy</DisplayName>
        <AccountId>17628</AccountId>
        <AccountType/>
      </UserInfo>
      <UserInfo>
        <DisplayName>Buckley, Lindsay@Energy</DisplayName>
        <AccountId>7398</AccountId>
        <AccountType/>
      </UserInfo>
      <UserInfo>
        <DisplayName>Johnson, David@Energy</DisplayName>
        <AccountId>16318</AccountId>
        <AccountType/>
      </UserInfo>
      <UserInfo>
        <DisplayName>Tien, Gigi@Energy</DisplayName>
        <AccountId>9888</AccountId>
        <AccountType/>
      </UserInfo>
      <UserInfo>
        <DisplayName>Holmes, Alicia@Energy</DisplayName>
        <AccountId>15662</AccountId>
        <AccountType/>
      </UserInfo>
      <UserInfo>
        <DisplayName>Folkman, Jim@Energy</DisplayName>
        <AccountId>6220</AccountId>
        <AccountType/>
      </UserInfo>
      <UserInfo>
        <DisplayName>Smith, Joseph@Energy</DisplayName>
        <AccountId>17</AccountId>
        <AccountType/>
      </UserInfo>
      <UserInfo>
        <DisplayName>Qaqundah, James@Energy</DisplayName>
        <AccountId>15856</AccountId>
        <AccountType/>
      </UserInfo>
      <UserInfo>
        <DisplayName>McAllister, Andrew@Energy</DisplayName>
        <AccountId>15739</AccountId>
        <AccountType/>
      </UserInfo>
      <UserInfo>
        <DisplayName>Rider, Ken@Energy</DisplayName>
        <AccountId>16848</AccountId>
        <AccountType/>
      </UserInfo>
      <UserInfo>
        <DisplayName>Evola, Christina@Energy</DisplayName>
        <AccountId>14372</AccountId>
        <AccountType/>
      </UserInfo>
      <UserInfo>
        <DisplayName>Sutton, Marissa@Energy</DisplayName>
        <AccountId>18</AccountId>
        <AccountType/>
      </UserInfo>
      <UserInfo>
        <DisplayName>Lokar, Adam@Energy</DisplayName>
        <AccountId>18107</AccountId>
        <AccountType/>
      </UserInfo>
      <UserInfo>
        <DisplayName>Maneta, Diana@Energy</DisplayName>
        <AccountId>16335</AccountId>
        <AccountType/>
      </UserInfo>
      <UserInfo>
        <DisplayName>Codog, Aric@Energy</DisplayName>
        <AccountId>17776</AccountId>
        <AccountType/>
      </UserInfo>
      <UserInfo>
        <DisplayName>Mills, Susan@Energy</DisplayName>
        <AccountId>16441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E1806-87B5-4F0E-900B-C377A77333E0}">
  <ds:schemaRefs>
    <ds:schemaRef ds:uri="http://schemas.openxmlformats.org/officeDocument/2006/bibliography"/>
  </ds:schemaRefs>
</ds:datastoreItem>
</file>

<file path=customXml/itemProps2.xml><?xml version="1.0" encoding="utf-8"?>
<ds:datastoreItem xmlns:ds="http://schemas.openxmlformats.org/officeDocument/2006/customXml" ds:itemID="{D26BD9C2-BAC3-48AA-9DBE-8D4FBEE05EB5}">
  <ds:schemaRefs>
    <ds:schemaRef ds:uri="http://schemas.openxmlformats.org/package/2006/metadata/core-properties"/>
    <ds:schemaRef ds:uri="http://schemas.microsoft.com/office/2006/documentManagement/types"/>
    <ds:schemaRef ds:uri="http://schemas.microsoft.com/office/2006/metadata/properties"/>
    <ds:schemaRef ds:uri="785685f2-c2e1-4352-89aa-3faca8eaba52"/>
    <ds:schemaRef ds:uri="http://schemas.microsoft.com/office/infopath/2007/PartnerControls"/>
    <ds:schemaRef ds:uri="http://purl.org/dc/elements/1.1/"/>
    <ds:schemaRef ds:uri="5067c814-4b34-462c-a21d-c185ff6548d2"/>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B8DB9DC-E4DB-4AE0-A510-291739CE51E9}">
  <ds:schemaRefs>
    <ds:schemaRef ds:uri="http://schemas.microsoft.com/sharepoint/v3/contenttype/forms"/>
  </ds:schemaRefs>
</ds:datastoreItem>
</file>

<file path=customXml/itemProps4.xml><?xml version="1.0" encoding="utf-8"?>
<ds:datastoreItem xmlns:ds="http://schemas.openxmlformats.org/officeDocument/2006/customXml" ds:itemID="{03C140FD-C858-4D57-BB7D-81ADA8E5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11729</Words>
  <Characters>66856</Characters>
  <Application>Microsoft Office Word</Application>
  <DocSecurity>4</DocSecurity>
  <Lines>557</Lines>
  <Paragraphs>156</Paragraphs>
  <ScaleCrop>false</ScaleCrop>
  <Company>California Energy Commission</Company>
  <LinksUpToDate>false</LinksUpToDate>
  <CharactersWithSpaces>78429</CharactersWithSpaces>
  <SharedDoc>false</SharedDoc>
  <HLinks>
    <vt:vector size="210" baseType="variant">
      <vt:variant>
        <vt:i4>1441804</vt:i4>
      </vt:variant>
      <vt:variant>
        <vt:i4>201</vt:i4>
      </vt:variant>
      <vt:variant>
        <vt:i4>0</vt:i4>
      </vt:variant>
      <vt:variant>
        <vt:i4>5</vt:i4>
      </vt:variant>
      <vt:variant>
        <vt:lpwstr>http://www.arb.ca.gov/cci-quantification</vt:lpwstr>
      </vt:variant>
      <vt:variant>
        <vt:lpwstr/>
      </vt:variant>
      <vt:variant>
        <vt:i4>7995448</vt:i4>
      </vt:variant>
      <vt:variant>
        <vt:i4>198</vt:i4>
      </vt:variant>
      <vt:variant>
        <vt:i4>0</vt:i4>
      </vt:variant>
      <vt:variant>
        <vt:i4>5</vt:i4>
      </vt:variant>
      <vt:variant>
        <vt:lpwstr>http://www.energy.ca.gov/contracts/TRAVEL_PER_DIEM.PDF</vt:lpwstr>
      </vt:variant>
      <vt:variant>
        <vt:lpwstr/>
      </vt:variant>
      <vt:variant>
        <vt:i4>7536739</vt:i4>
      </vt:variant>
      <vt:variant>
        <vt:i4>195</vt:i4>
      </vt:variant>
      <vt:variant>
        <vt:i4>0</vt:i4>
      </vt:variant>
      <vt:variant>
        <vt:i4>5</vt:i4>
      </vt:variant>
      <vt:variant>
        <vt:lpwstr>http://www.arb.ca.gov/cci-fundingguidelines</vt:lpwstr>
      </vt:variant>
      <vt:variant>
        <vt:lpwstr/>
      </vt:variant>
      <vt:variant>
        <vt:i4>1376309</vt:i4>
      </vt:variant>
      <vt:variant>
        <vt:i4>188</vt:i4>
      </vt:variant>
      <vt:variant>
        <vt:i4>0</vt:i4>
      </vt:variant>
      <vt:variant>
        <vt:i4>5</vt:i4>
      </vt:variant>
      <vt:variant>
        <vt:lpwstr/>
      </vt:variant>
      <vt:variant>
        <vt:lpwstr>_Toc165364738</vt:lpwstr>
      </vt:variant>
      <vt:variant>
        <vt:i4>1376309</vt:i4>
      </vt:variant>
      <vt:variant>
        <vt:i4>182</vt:i4>
      </vt:variant>
      <vt:variant>
        <vt:i4>0</vt:i4>
      </vt:variant>
      <vt:variant>
        <vt:i4>5</vt:i4>
      </vt:variant>
      <vt:variant>
        <vt:lpwstr/>
      </vt:variant>
      <vt:variant>
        <vt:lpwstr>_Toc165364737</vt:lpwstr>
      </vt:variant>
      <vt:variant>
        <vt:i4>1376309</vt:i4>
      </vt:variant>
      <vt:variant>
        <vt:i4>176</vt:i4>
      </vt:variant>
      <vt:variant>
        <vt:i4>0</vt:i4>
      </vt:variant>
      <vt:variant>
        <vt:i4>5</vt:i4>
      </vt:variant>
      <vt:variant>
        <vt:lpwstr/>
      </vt:variant>
      <vt:variant>
        <vt:lpwstr>_Toc165364736</vt:lpwstr>
      </vt:variant>
      <vt:variant>
        <vt:i4>1376309</vt:i4>
      </vt:variant>
      <vt:variant>
        <vt:i4>170</vt:i4>
      </vt:variant>
      <vt:variant>
        <vt:i4>0</vt:i4>
      </vt:variant>
      <vt:variant>
        <vt:i4>5</vt:i4>
      </vt:variant>
      <vt:variant>
        <vt:lpwstr/>
      </vt:variant>
      <vt:variant>
        <vt:lpwstr>_Toc165364735</vt:lpwstr>
      </vt:variant>
      <vt:variant>
        <vt:i4>1376309</vt:i4>
      </vt:variant>
      <vt:variant>
        <vt:i4>164</vt:i4>
      </vt:variant>
      <vt:variant>
        <vt:i4>0</vt:i4>
      </vt:variant>
      <vt:variant>
        <vt:i4>5</vt:i4>
      </vt:variant>
      <vt:variant>
        <vt:lpwstr/>
      </vt:variant>
      <vt:variant>
        <vt:lpwstr>_Toc165364734</vt:lpwstr>
      </vt:variant>
      <vt:variant>
        <vt:i4>1376309</vt:i4>
      </vt:variant>
      <vt:variant>
        <vt:i4>158</vt:i4>
      </vt:variant>
      <vt:variant>
        <vt:i4>0</vt:i4>
      </vt:variant>
      <vt:variant>
        <vt:i4>5</vt:i4>
      </vt:variant>
      <vt:variant>
        <vt:lpwstr/>
      </vt:variant>
      <vt:variant>
        <vt:lpwstr>_Toc165364733</vt:lpwstr>
      </vt:variant>
      <vt:variant>
        <vt:i4>1376309</vt:i4>
      </vt:variant>
      <vt:variant>
        <vt:i4>152</vt:i4>
      </vt:variant>
      <vt:variant>
        <vt:i4>0</vt:i4>
      </vt:variant>
      <vt:variant>
        <vt:i4>5</vt:i4>
      </vt:variant>
      <vt:variant>
        <vt:lpwstr/>
      </vt:variant>
      <vt:variant>
        <vt:lpwstr>_Toc165364732</vt:lpwstr>
      </vt:variant>
      <vt:variant>
        <vt:i4>1376309</vt:i4>
      </vt:variant>
      <vt:variant>
        <vt:i4>146</vt:i4>
      </vt:variant>
      <vt:variant>
        <vt:i4>0</vt:i4>
      </vt:variant>
      <vt:variant>
        <vt:i4>5</vt:i4>
      </vt:variant>
      <vt:variant>
        <vt:lpwstr/>
      </vt:variant>
      <vt:variant>
        <vt:lpwstr>_Toc165364731</vt:lpwstr>
      </vt:variant>
      <vt:variant>
        <vt:i4>1376309</vt:i4>
      </vt:variant>
      <vt:variant>
        <vt:i4>140</vt:i4>
      </vt:variant>
      <vt:variant>
        <vt:i4>0</vt:i4>
      </vt:variant>
      <vt:variant>
        <vt:i4>5</vt:i4>
      </vt:variant>
      <vt:variant>
        <vt:lpwstr/>
      </vt:variant>
      <vt:variant>
        <vt:lpwstr>_Toc165364730</vt:lpwstr>
      </vt:variant>
      <vt:variant>
        <vt:i4>1310773</vt:i4>
      </vt:variant>
      <vt:variant>
        <vt:i4>134</vt:i4>
      </vt:variant>
      <vt:variant>
        <vt:i4>0</vt:i4>
      </vt:variant>
      <vt:variant>
        <vt:i4>5</vt:i4>
      </vt:variant>
      <vt:variant>
        <vt:lpwstr/>
      </vt:variant>
      <vt:variant>
        <vt:lpwstr>_Toc165364729</vt:lpwstr>
      </vt:variant>
      <vt:variant>
        <vt:i4>1310773</vt:i4>
      </vt:variant>
      <vt:variant>
        <vt:i4>128</vt:i4>
      </vt:variant>
      <vt:variant>
        <vt:i4>0</vt:i4>
      </vt:variant>
      <vt:variant>
        <vt:i4>5</vt:i4>
      </vt:variant>
      <vt:variant>
        <vt:lpwstr/>
      </vt:variant>
      <vt:variant>
        <vt:lpwstr>_Toc165364728</vt:lpwstr>
      </vt:variant>
      <vt:variant>
        <vt:i4>1310773</vt:i4>
      </vt:variant>
      <vt:variant>
        <vt:i4>122</vt:i4>
      </vt:variant>
      <vt:variant>
        <vt:i4>0</vt:i4>
      </vt:variant>
      <vt:variant>
        <vt:i4>5</vt:i4>
      </vt:variant>
      <vt:variant>
        <vt:lpwstr/>
      </vt:variant>
      <vt:variant>
        <vt:lpwstr>_Toc165364727</vt:lpwstr>
      </vt:variant>
      <vt:variant>
        <vt:i4>1310773</vt:i4>
      </vt:variant>
      <vt:variant>
        <vt:i4>116</vt:i4>
      </vt:variant>
      <vt:variant>
        <vt:i4>0</vt:i4>
      </vt:variant>
      <vt:variant>
        <vt:i4>5</vt:i4>
      </vt:variant>
      <vt:variant>
        <vt:lpwstr/>
      </vt:variant>
      <vt:variant>
        <vt:lpwstr>_Toc165364726</vt:lpwstr>
      </vt:variant>
      <vt:variant>
        <vt:i4>1310773</vt:i4>
      </vt:variant>
      <vt:variant>
        <vt:i4>110</vt:i4>
      </vt:variant>
      <vt:variant>
        <vt:i4>0</vt:i4>
      </vt:variant>
      <vt:variant>
        <vt:i4>5</vt:i4>
      </vt:variant>
      <vt:variant>
        <vt:lpwstr/>
      </vt:variant>
      <vt:variant>
        <vt:lpwstr>_Toc165364725</vt:lpwstr>
      </vt:variant>
      <vt:variant>
        <vt:i4>1310773</vt:i4>
      </vt:variant>
      <vt:variant>
        <vt:i4>104</vt:i4>
      </vt:variant>
      <vt:variant>
        <vt:i4>0</vt:i4>
      </vt:variant>
      <vt:variant>
        <vt:i4>5</vt:i4>
      </vt:variant>
      <vt:variant>
        <vt:lpwstr/>
      </vt:variant>
      <vt:variant>
        <vt:lpwstr>_Toc165364724</vt:lpwstr>
      </vt:variant>
      <vt:variant>
        <vt:i4>1310773</vt:i4>
      </vt:variant>
      <vt:variant>
        <vt:i4>98</vt:i4>
      </vt:variant>
      <vt:variant>
        <vt:i4>0</vt:i4>
      </vt:variant>
      <vt:variant>
        <vt:i4>5</vt:i4>
      </vt:variant>
      <vt:variant>
        <vt:lpwstr/>
      </vt:variant>
      <vt:variant>
        <vt:lpwstr>_Toc165364723</vt:lpwstr>
      </vt:variant>
      <vt:variant>
        <vt:i4>1310773</vt:i4>
      </vt:variant>
      <vt:variant>
        <vt:i4>92</vt:i4>
      </vt:variant>
      <vt:variant>
        <vt:i4>0</vt:i4>
      </vt:variant>
      <vt:variant>
        <vt:i4>5</vt:i4>
      </vt:variant>
      <vt:variant>
        <vt:lpwstr/>
      </vt:variant>
      <vt:variant>
        <vt:lpwstr>_Toc165364722</vt:lpwstr>
      </vt:variant>
      <vt:variant>
        <vt:i4>1310773</vt:i4>
      </vt:variant>
      <vt:variant>
        <vt:i4>86</vt:i4>
      </vt:variant>
      <vt:variant>
        <vt:i4>0</vt:i4>
      </vt:variant>
      <vt:variant>
        <vt:i4>5</vt:i4>
      </vt:variant>
      <vt:variant>
        <vt:lpwstr/>
      </vt:variant>
      <vt:variant>
        <vt:lpwstr>_Toc165364721</vt:lpwstr>
      </vt:variant>
      <vt:variant>
        <vt:i4>1310773</vt:i4>
      </vt:variant>
      <vt:variant>
        <vt:i4>80</vt:i4>
      </vt:variant>
      <vt:variant>
        <vt:i4>0</vt:i4>
      </vt:variant>
      <vt:variant>
        <vt:i4>5</vt:i4>
      </vt:variant>
      <vt:variant>
        <vt:lpwstr/>
      </vt:variant>
      <vt:variant>
        <vt:lpwstr>_Toc165364720</vt:lpwstr>
      </vt:variant>
      <vt:variant>
        <vt:i4>1507381</vt:i4>
      </vt:variant>
      <vt:variant>
        <vt:i4>74</vt:i4>
      </vt:variant>
      <vt:variant>
        <vt:i4>0</vt:i4>
      </vt:variant>
      <vt:variant>
        <vt:i4>5</vt:i4>
      </vt:variant>
      <vt:variant>
        <vt:lpwstr/>
      </vt:variant>
      <vt:variant>
        <vt:lpwstr>_Toc165364719</vt:lpwstr>
      </vt:variant>
      <vt:variant>
        <vt:i4>1507381</vt:i4>
      </vt:variant>
      <vt:variant>
        <vt:i4>68</vt:i4>
      </vt:variant>
      <vt:variant>
        <vt:i4>0</vt:i4>
      </vt:variant>
      <vt:variant>
        <vt:i4>5</vt:i4>
      </vt:variant>
      <vt:variant>
        <vt:lpwstr/>
      </vt:variant>
      <vt:variant>
        <vt:lpwstr>_Toc165364718</vt:lpwstr>
      </vt:variant>
      <vt:variant>
        <vt:i4>1507381</vt:i4>
      </vt:variant>
      <vt:variant>
        <vt:i4>62</vt:i4>
      </vt:variant>
      <vt:variant>
        <vt:i4>0</vt:i4>
      </vt:variant>
      <vt:variant>
        <vt:i4>5</vt:i4>
      </vt:variant>
      <vt:variant>
        <vt:lpwstr/>
      </vt:variant>
      <vt:variant>
        <vt:lpwstr>_Toc165364717</vt:lpwstr>
      </vt:variant>
      <vt:variant>
        <vt:i4>1507381</vt:i4>
      </vt:variant>
      <vt:variant>
        <vt:i4>56</vt:i4>
      </vt:variant>
      <vt:variant>
        <vt:i4>0</vt:i4>
      </vt:variant>
      <vt:variant>
        <vt:i4>5</vt:i4>
      </vt:variant>
      <vt:variant>
        <vt:lpwstr/>
      </vt:variant>
      <vt:variant>
        <vt:lpwstr>_Toc165364716</vt:lpwstr>
      </vt:variant>
      <vt:variant>
        <vt:i4>1507381</vt:i4>
      </vt:variant>
      <vt:variant>
        <vt:i4>50</vt:i4>
      </vt:variant>
      <vt:variant>
        <vt:i4>0</vt:i4>
      </vt:variant>
      <vt:variant>
        <vt:i4>5</vt:i4>
      </vt:variant>
      <vt:variant>
        <vt:lpwstr/>
      </vt:variant>
      <vt:variant>
        <vt:lpwstr>_Toc165364715</vt:lpwstr>
      </vt:variant>
      <vt:variant>
        <vt:i4>1507381</vt:i4>
      </vt:variant>
      <vt:variant>
        <vt:i4>44</vt:i4>
      </vt:variant>
      <vt:variant>
        <vt:i4>0</vt:i4>
      </vt:variant>
      <vt:variant>
        <vt:i4>5</vt:i4>
      </vt:variant>
      <vt:variant>
        <vt:lpwstr/>
      </vt:variant>
      <vt:variant>
        <vt:lpwstr>_Toc165364714</vt:lpwstr>
      </vt:variant>
      <vt:variant>
        <vt:i4>1507381</vt:i4>
      </vt:variant>
      <vt:variant>
        <vt:i4>38</vt:i4>
      </vt:variant>
      <vt:variant>
        <vt:i4>0</vt:i4>
      </vt:variant>
      <vt:variant>
        <vt:i4>5</vt:i4>
      </vt:variant>
      <vt:variant>
        <vt:lpwstr/>
      </vt:variant>
      <vt:variant>
        <vt:lpwstr>_Toc165364713</vt:lpwstr>
      </vt:variant>
      <vt:variant>
        <vt:i4>1507381</vt:i4>
      </vt:variant>
      <vt:variant>
        <vt:i4>32</vt:i4>
      </vt:variant>
      <vt:variant>
        <vt:i4>0</vt:i4>
      </vt:variant>
      <vt:variant>
        <vt:i4>5</vt:i4>
      </vt:variant>
      <vt:variant>
        <vt:lpwstr/>
      </vt:variant>
      <vt:variant>
        <vt:lpwstr>_Toc165364712</vt:lpwstr>
      </vt:variant>
      <vt:variant>
        <vt:i4>1507381</vt:i4>
      </vt:variant>
      <vt:variant>
        <vt:i4>26</vt:i4>
      </vt:variant>
      <vt:variant>
        <vt:i4>0</vt:i4>
      </vt:variant>
      <vt:variant>
        <vt:i4>5</vt:i4>
      </vt:variant>
      <vt:variant>
        <vt:lpwstr/>
      </vt:variant>
      <vt:variant>
        <vt:lpwstr>_Toc165364711</vt:lpwstr>
      </vt:variant>
      <vt:variant>
        <vt:i4>1507381</vt:i4>
      </vt:variant>
      <vt:variant>
        <vt:i4>20</vt:i4>
      </vt:variant>
      <vt:variant>
        <vt:i4>0</vt:i4>
      </vt:variant>
      <vt:variant>
        <vt:i4>5</vt:i4>
      </vt:variant>
      <vt:variant>
        <vt:lpwstr/>
      </vt:variant>
      <vt:variant>
        <vt:lpwstr>_Toc165364710</vt:lpwstr>
      </vt:variant>
      <vt:variant>
        <vt:i4>1441845</vt:i4>
      </vt:variant>
      <vt:variant>
        <vt:i4>14</vt:i4>
      </vt:variant>
      <vt:variant>
        <vt:i4>0</vt:i4>
      </vt:variant>
      <vt:variant>
        <vt:i4>5</vt:i4>
      </vt:variant>
      <vt:variant>
        <vt:lpwstr/>
      </vt:variant>
      <vt:variant>
        <vt:lpwstr>_Toc165364709</vt:lpwstr>
      </vt:variant>
      <vt:variant>
        <vt:i4>1441845</vt:i4>
      </vt:variant>
      <vt:variant>
        <vt:i4>8</vt:i4>
      </vt:variant>
      <vt:variant>
        <vt:i4>0</vt:i4>
      </vt:variant>
      <vt:variant>
        <vt:i4>5</vt:i4>
      </vt:variant>
      <vt:variant>
        <vt:lpwstr/>
      </vt:variant>
      <vt:variant>
        <vt:lpwstr>_Toc165364708</vt:lpwstr>
      </vt:variant>
      <vt:variant>
        <vt:i4>1441845</vt:i4>
      </vt:variant>
      <vt:variant>
        <vt:i4>2</vt:i4>
      </vt:variant>
      <vt:variant>
        <vt:i4>0</vt:i4>
      </vt:variant>
      <vt:variant>
        <vt:i4>5</vt:i4>
      </vt:variant>
      <vt:variant>
        <vt:lpwstr/>
      </vt:variant>
      <vt:variant>
        <vt:lpwstr>_Toc165364707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Sutton, Marissa@Energy</cp:lastModifiedBy>
  <cp:revision>654</cp:revision>
  <cp:lastPrinted>2018-10-04T20:49:00Z</cp:lastPrinted>
  <dcterms:created xsi:type="dcterms:W3CDTF">2023-12-04T16:48:00Z</dcterms:created>
  <dcterms:modified xsi:type="dcterms:W3CDTF">2024-04-30T17:21:00Z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0x01010061DC9A153AAEEE45BACE06E01F8272AC</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