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117B1E00" w14:textId="77777777" w:rsidR="00CC2E19" w:rsidRPr="007943C1" w:rsidRDefault="00CC2E19" w:rsidP="00CC2E1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943C1">
        <w:rPr>
          <w:rFonts w:ascii="Tahoma" w:hAnsi="Tahoma" w:cs="Tahoma"/>
          <w:b/>
          <w:bCs/>
        </w:rPr>
        <w:t>Energy Efficiency and Load Flexibility in Industrial and Commercial Cold Storage Facilities</w:t>
      </w:r>
    </w:p>
    <w:p w14:paraId="18BF6820" w14:textId="01555AEB" w:rsidR="00537618" w:rsidRPr="007943C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943C1">
        <w:rPr>
          <w:rFonts w:ascii="Tahoma" w:hAnsi="Tahoma" w:cs="Tahoma"/>
          <w:b/>
          <w:bCs/>
        </w:rPr>
        <w:t xml:space="preserve"> </w:t>
      </w:r>
      <w:r w:rsidR="00F045EE" w:rsidRPr="007943C1">
        <w:rPr>
          <w:rFonts w:ascii="Tahoma" w:hAnsi="Tahoma" w:cs="Tahoma"/>
          <w:b/>
          <w:bCs/>
        </w:rPr>
        <w:t>GFO-23-301</w:t>
      </w:r>
    </w:p>
    <w:p w14:paraId="020A5B7C" w14:textId="5DE33796" w:rsidR="00537618" w:rsidRPr="007943C1" w:rsidRDefault="00F045EE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683AC720">
        <w:rPr>
          <w:rFonts w:ascii="Tahoma" w:hAnsi="Tahoma" w:cs="Tahoma"/>
          <w:b/>
          <w:bCs/>
          <w:color w:val="auto"/>
        </w:rPr>
        <w:t xml:space="preserve">April </w:t>
      </w:r>
      <w:r w:rsidR="3F86AB8E" w:rsidRPr="683AC720">
        <w:rPr>
          <w:rFonts w:ascii="Tahoma" w:hAnsi="Tahoma" w:cs="Tahoma"/>
          <w:b/>
          <w:bCs/>
          <w:color w:val="auto"/>
        </w:rPr>
        <w:t>1</w:t>
      </w:r>
      <w:r w:rsidR="1DE8F363" w:rsidRPr="683AC720">
        <w:rPr>
          <w:rFonts w:ascii="Tahoma" w:hAnsi="Tahoma" w:cs="Tahoma"/>
          <w:b/>
          <w:bCs/>
          <w:color w:val="auto"/>
        </w:rPr>
        <w:t>6</w:t>
      </w:r>
      <w:r w:rsidR="007943C1" w:rsidRPr="683AC720">
        <w:rPr>
          <w:rFonts w:ascii="Tahoma" w:hAnsi="Tahoma" w:cs="Tahoma"/>
          <w:b/>
          <w:bCs/>
          <w:color w:val="auto"/>
        </w:rPr>
        <w:t>, 2024</w:t>
      </w:r>
    </w:p>
    <w:p w14:paraId="62645EF0" w14:textId="77777777" w:rsidR="00537618" w:rsidRPr="007943C1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73314154" w:rsidR="00537618" w:rsidRPr="007943C1" w:rsidRDefault="00537618" w:rsidP="00537618">
      <w:pPr>
        <w:rPr>
          <w:rFonts w:ascii="Tahoma" w:hAnsi="Tahoma" w:cs="Tahoma"/>
        </w:rPr>
      </w:pPr>
      <w:r w:rsidRPr="007943C1">
        <w:rPr>
          <w:rFonts w:ascii="Tahoma" w:hAnsi="Tahoma" w:cs="Tahoma"/>
        </w:rPr>
        <w:t xml:space="preserve">On </w:t>
      </w:r>
      <w:r w:rsidR="005146B0" w:rsidRPr="007943C1">
        <w:rPr>
          <w:rFonts w:ascii="Tahoma" w:hAnsi="Tahoma" w:cs="Tahoma"/>
        </w:rPr>
        <w:t>August 18th</w:t>
      </w:r>
      <w:r w:rsidR="007943C1" w:rsidRPr="007943C1">
        <w:rPr>
          <w:rFonts w:ascii="Tahoma" w:hAnsi="Tahoma" w:cs="Tahoma"/>
        </w:rPr>
        <w:t>, 2023,</w:t>
      </w:r>
      <w:r w:rsidR="005146B0" w:rsidRPr="007943C1">
        <w:rPr>
          <w:rFonts w:ascii="Tahoma" w:hAnsi="Tahoma" w:cs="Tahoma"/>
        </w:rPr>
        <w:t xml:space="preserve"> </w:t>
      </w:r>
      <w:r w:rsidRPr="007943C1">
        <w:rPr>
          <w:rFonts w:ascii="Tahoma" w:hAnsi="Tahoma" w:cs="Tahoma"/>
        </w:rPr>
        <w:t xml:space="preserve">the California Energy Commission (CEC) released a competitive solicitation to fund </w:t>
      </w:r>
      <w:r w:rsidR="00F6440E" w:rsidRPr="007943C1">
        <w:rPr>
          <w:rFonts w:ascii="Tahoma" w:hAnsi="Tahoma" w:cs="Tahoma"/>
        </w:rPr>
        <w:t xml:space="preserve">demonstrations of </w:t>
      </w:r>
      <w:r w:rsidR="00750CC8" w:rsidRPr="007943C1">
        <w:rPr>
          <w:rFonts w:ascii="Tahoma" w:hAnsi="Tahoma" w:cs="Tahoma"/>
        </w:rPr>
        <w:t xml:space="preserve">advanced energy efficiency and load reduction technologies </w:t>
      </w:r>
      <w:r w:rsidR="00F6440E" w:rsidRPr="007943C1">
        <w:rPr>
          <w:rFonts w:ascii="Tahoma" w:hAnsi="Tahoma" w:cs="Tahoma"/>
        </w:rPr>
        <w:t>within</w:t>
      </w:r>
      <w:r w:rsidR="00750CC8" w:rsidRPr="007943C1">
        <w:rPr>
          <w:rFonts w:ascii="Tahoma" w:hAnsi="Tahoma" w:cs="Tahoma"/>
        </w:rPr>
        <w:t xml:space="preserve"> industrial and commercial cold storage facilities</w:t>
      </w:r>
      <w:r w:rsidRPr="007943C1">
        <w:rPr>
          <w:rFonts w:ascii="Tahoma" w:hAnsi="Tahoma" w:cs="Tahoma"/>
        </w:rPr>
        <w:t>. Up to $</w:t>
      </w:r>
      <w:r w:rsidR="00F6440E" w:rsidRPr="007943C1">
        <w:rPr>
          <w:rFonts w:ascii="Tahoma" w:hAnsi="Tahoma" w:cs="Tahoma"/>
        </w:rPr>
        <w:t>3,500,000</w:t>
      </w:r>
      <w:r w:rsidRPr="007943C1">
        <w:rPr>
          <w:rFonts w:ascii="Tahoma" w:hAnsi="Tahoma" w:cs="Tahoma"/>
        </w:rPr>
        <w:t xml:space="preserve"> in Electric Program Investment funding is available to fund applications in </w:t>
      </w:r>
      <w:r w:rsidR="009920E8" w:rsidRPr="007943C1">
        <w:rPr>
          <w:rFonts w:ascii="Tahoma" w:hAnsi="Tahoma" w:cs="Tahoma"/>
        </w:rPr>
        <w:t>two groups.</w:t>
      </w:r>
    </w:p>
    <w:p w14:paraId="3B703D44" w14:textId="77777777" w:rsidR="00537618" w:rsidRPr="007943C1" w:rsidRDefault="00537618" w:rsidP="00537618">
      <w:pPr>
        <w:rPr>
          <w:rFonts w:ascii="Tahoma" w:hAnsi="Tahoma" w:cs="Tahoma"/>
        </w:rPr>
      </w:pPr>
    </w:p>
    <w:p w14:paraId="5BEB1D96" w14:textId="2DBB45A6" w:rsidR="00537618" w:rsidRPr="007943C1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7943C1">
        <w:rPr>
          <w:rFonts w:ascii="Tahoma" w:hAnsi="Tahoma" w:cs="Tahoma"/>
        </w:rPr>
        <w:t xml:space="preserve">Group </w:t>
      </w:r>
      <w:r w:rsidR="009920E8" w:rsidRPr="007943C1">
        <w:rPr>
          <w:rFonts w:ascii="Tahoma" w:hAnsi="Tahoma" w:cs="Tahoma"/>
        </w:rPr>
        <w:t>1</w:t>
      </w:r>
      <w:r w:rsidRPr="007943C1">
        <w:rPr>
          <w:rFonts w:ascii="Tahoma" w:hAnsi="Tahoma" w:cs="Tahoma"/>
        </w:rPr>
        <w:t xml:space="preserve">: </w:t>
      </w:r>
      <w:r w:rsidR="006D3CBE" w:rsidRPr="007943C1">
        <w:rPr>
          <w:rFonts w:ascii="Tahoma" w:hAnsi="Tahoma" w:cs="Tahoma"/>
        </w:rPr>
        <w:t>Industrial Refrigerated Warehouses</w:t>
      </w:r>
    </w:p>
    <w:p w14:paraId="65DAF30F" w14:textId="47089E07" w:rsidR="00537618" w:rsidRPr="007943C1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7943C1">
        <w:rPr>
          <w:rFonts w:ascii="Tahoma" w:hAnsi="Tahoma" w:cs="Tahoma"/>
        </w:rPr>
        <w:t xml:space="preserve">Group </w:t>
      </w:r>
      <w:r w:rsidR="009920E8" w:rsidRPr="007943C1">
        <w:rPr>
          <w:rFonts w:ascii="Tahoma" w:hAnsi="Tahoma" w:cs="Tahoma"/>
        </w:rPr>
        <w:t>2</w:t>
      </w:r>
      <w:r w:rsidRPr="007943C1">
        <w:rPr>
          <w:rFonts w:ascii="Tahoma" w:hAnsi="Tahoma" w:cs="Tahoma"/>
        </w:rPr>
        <w:t xml:space="preserve">: </w:t>
      </w:r>
      <w:r w:rsidR="007E29A9" w:rsidRPr="007943C1">
        <w:rPr>
          <w:rFonts w:ascii="Tahoma" w:hAnsi="Tahoma" w:cs="Tahoma"/>
        </w:rPr>
        <w:t xml:space="preserve">Commercial Cold Storage Facilities  </w:t>
      </w:r>
    </w:p>
    <w:p w14:paraId="1B4309E8" w14:textId="77777777" w:rsidR="00537618" w:rsidRPr="007943C1" w:rsidRDefault="00537618" w:rsidP="007F4812">
      <w:pPr>
        <w:rPr>
          <w:rFonts w:ascii="Tahoma" w:hAnsi="Tahoma" w:cs="Tahoma"/>
        </w:rPr>
      </w:pPr>
    </w:p>
    <w:p w14:paraId="75DFD10F" w14:textId="040B70E9" w:rsidR="00537618" w:rsidRPr="007943C1" w:rsidRDefault="00537618" w:rsidP="00537618">
      <w:pPr>
        <w:rPr>
          <w:rFonts w:ascii="Tahoma" w:hAnsi="Tahoma" w:cs="Tahoma"/>
        </w:rPr>
      </w:pPr>
      <w:r w:rsidRPr="1D753C9D">
        <w:rPr>
          <w:rFonts w:ascii="Tahoma" w:hAnsi="Tahoma" w:cs="Tahoma"/>
        </w:rPr>
        <w:t xml:space="preserve">The CEC received </w:t>
      </w:r>
      <w:r w:rsidR="0052638B" w:rsidRPr="1D753C9D">
        <w:rPr>
          <w:rFonts w:ascii="Tahoma" w:hAnsi="Tahoma" w:cs="Tahoma"/>
        </w:rPr>
        <w:t xml:space="preserve">seven </w:t>
      </w:r>
      <w:r w:rsidRPr="1D753C9D">
        <w:rPr>
          <w:rFonts w:ascii="Tahoma" w:hAnsi="Tahoma" w:cs="Tahoma"/>
        </w:rPr>
        <w:t xml:space="preserve">proposals by the due date, </w:t>
      </w:r>
      <w:r w:rsidR="0052638B" w:rsidRPr="1D753C9D">
        <w:rPr>
          <w:rFonts w:ascii="Tahoma" w:hAnsi="Tahoma" w:cs="Tahoma"/>
        </w:rPr>
        <w:t>February 2</w:t>
      </w:r>
      <w:r w:rsidR="007943C1" w:rsidRPr="1D753C9D">
        <w:rPr>
          <w:rFonts w:ascii="Tahoma" w:hAnsi="Tahoma" w:cs="Tahoma"/>
        </w:rPr>
        <w:t>, 2024</w:t>
      </w:r>
      <w:r w:rsidR="0052638B" w:rsidRPr="1D753C9D">
        <w:rPr>
          <w:rFonts w:ascii="Tahoma" w:hAnsi="Tahoma" w:cs="Tahoma"/>
        </w:rPr>
        <w:t xml:space="preserve">. </w:t>
      </w:r>
      <w:r w:rsidRPr="1D753C9D">
        <w:rPr>
          <w:rFonts w:ascii="Tahoma" w:hAnsi="Tahoma" w:cs="Tahoma"/>
        </w:rPr>
        <w:t xml:space="preserve">Each proposal was screened, reviewed, evaluated, and scored using the solicitation criteria. </w:t>
      </w:r>
      <w:r w:rsidR="07592354" w:rsidRPr="1D753C9D">
        <w:rPr>
          <w:rFonts w:ascii="Tahoma" w:hAnsi="Tahoma" w:cs="Tahoma"/>
        </w:rPr>
        <w:t>All seven proposals passed the stage one application screening.</w:t>
      </w:r>
    </w:p>
    <w:p w14:paraId="26642D1A" w14:textId="77777777" w:rsidR="00537618" w:rsidRPr="007943C1" w:rsidRDefault="00537618" w:rsidP="00537618">
      <w:pPr>
        <w:rPr>
          <w:rFonts w:ascii="Tahoma" w:hAnsi="Tahoma" w:cs="Tahoma"/>
        </w:rPr>
      </w:pPr>
    </w:p>
    <w:p w14:paraId="6C2313A3" w14:textId="7E74B6C9" w:rsidR="00537618" w:rsidRPr="007943C1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7943C1">
        <w:rPr>
          <w:rFonts w:ascii="Tahoma" w:hAnsi="Tahoma" w:cs="Tahoma"/>
        </w:rPr>
        <w:t>The attached NOPA identifies each applicant selected and recommended for funding by CEC staff and includes the recommended funding amount and score. The total amount recommended is $</w:t>
      </w:r>
      <w:r w:rsidR="00C240B8" w:rsidRPr="007943C1">
        <w:rPr>
          <w:rFonts w:ascii="Tahoma" w:hAnsi="Tahoma" w:cs="Tahoma"/>
        </w:rPr>
        <w:t>9,297,460.</w:t>
      </w:r>
    </w:p>
    <w:p w14:paraId="18B54236" w14:textId="77777777" w:rsidR="00537618" w:rsidRPr="007943C1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CB9DDF7" w14:textId="77777777" w:rsidR="00537618" w:rsidRPr="007943C1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7943C1">
        <w:rPr>
          <w:rFonts w:ascii="Tahoma" w:hAnsi="Tahoma" w:cs="Tahoma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7943C1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26C5891" w14:textId="77777777" w:rsidR="00537618" w:rsidRPr="007943C1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7943C1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7943C1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166F0D1F" w14:textId="7597F68B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7943C1">
        <w:rPr>
          <w:rFonts w:ascii="Tahoma" w:hAnsi="Tahoma" w:cs="Tahoma"/>
        </w:rPr>
        <w:t>This notice and awardees for GFO-</w:t>
      </w:r>
      <w:r w:rsidR="00C240B8" w:rsidRPr="007943C1">
        <w:rPr>
          <w:rFonts w:ascii="Tahoma" w:hAnsi="Tahoma" w:cs="Tahoma"/>
        </w:rPr>
        <w:t xml:space="preserve">23-301 </w:t>
      </w:r>
      <w:r w:rsidRPr="007943C1">
        <w:rPr>
          <w:rFonts w:ascii="Tahoma" w:hAnsi="Tahoma" w:cs="Tahoma"/>
        </w:rPr>
        <w:t xml:space="preserve">are posted on the CEC’s website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lastRenderedPageBreak/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413010FF" w:rsidR="00537618" w:rsidRPr="007943C1" w:rsidRDefault="0030452D" w:rsidP="00537618">
      <w:pPr>
        <w:jc w:val="center"/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</w:rPr>
        <w:t>Natalie Johnson</w:t>
      </w:r>
      <w:r w:rsidR="00537618" w:rsidRPr="007943C1">
        <w:rPr>
          <w:rFonts w:ascii="Tahoma" w:hAnsi="Tahoma" w:cs="Tahoma"/>
        </w:rPr>
        <w:t>, Commission Agreement Officer</w:t>
      </w:r>
    </w:p>
    <w:p w14:paraId="1AF7BB1B" w14:textId="3A33991E" w:rsidR="00537618" w:rsidRPr="007943C1" w:rsidRDefault="00537618" w:rsidP="00537618">
      <w:pPr>
        <w:jc w:val="center"/>
        <w:rPr>
          <w:rFonts w:ascii="Tahoma" w:hAnsi="Tahoma" w:cs="Tahoma"/>
        </w:rPr>
      </w:pPr>
      <w:r w:rsidRPr="007943C1">
        <w:rPr>
          <w:rFonts w:ascii="Tahoma" w:hAnsi="Tahoma" w:cs="Tahoma"/>
        </w:rPr>
        <w:t xml:space="preserve">Email: </w:t>
      </w:r>
      <w:hyperlink r:id="rId12" w:history="1">
        <w:r w:rsidR="007F4812" w:rsidRPr="004850F5">
          <w:rPr>
            <w:rStyle w:val="Hyperlink"/>
            <w:rFonts w:ascii="Tahoma" w:hAnsi="Tahoma" w:cs="Tahoma"/>
          </w:rPr>
          <w:t>Natalie.Johnson@energy.ca.gov</w:t>
        </w:r>
      </w:hyperlink>
      <w:r w:rsidR="007F4812">
        <w:rPr>
          <w:rFonts w:ascii="Tahoma" w:hAnsi="Tahoma" w:cs="Tahoma"/>
        </w:rPr>
        <w:t xml:space="preserve"> </w:t>
      </w:r>
    </w:p>
    <w:p w14:paraId="4F8126A4" w14:textId="1E75DD88" w:rsidR="009E6C35" w:rsidRPr="007943C1" w:rsidRDefault="009E6C35" w:rsidP="00537618"/>
    <w:sectPr w:rsidR="009E6C35" w:rsidRPr="007943C1" w:rsidSect="001C01B6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A860" w14:textId="77777777" w:rsidR="005453A6" w:rsidRDefault="005453A6" w:rsidP="00F86D2B">
      <w:r>
        <w:separator/>
      </w:r>
    </w:p>
  </w:endnote>
  <w:endnote w:type="continuationSeparator" w:id="0">
    <w:p w14:paraId="404C8230" w14:textId="77777777" w:rsidR="005453A6" w:rsidRDefault="005453A6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CC49" w14:textId="77777777" w:rsidR="005453A6" w:rsidRDefault="005453A6" w:rsidP="00F86D2B">
      <w:r>
        <w:separator/>
      </w:r>
    </w:p>
  </w:footnote>
  <w:footnote w:type="continuationSeparator" w:id="0">
    <w:p w14:paraId="1E7120D2" w14:textId="77777777" w:rsidR="005453A6" w:rsidRDefault="005453A6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345B4EB2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U0MTc0NjU2N7EwMzdS0lEKTi0uzszPAykwqgUApkr1/iwAAAA="/>
  </w:docVars>
  <w:rsids>
    <w:rsidRoot w:val="00F86D2B"/>
    <w:rsid w:val="00015969"/>
    <w:rsid w:val="00027125"/>
    <w:rsid w:val="000557AC"/>
    <w:rsid w:val="0014731B"/>
    <w:rsid w:val="00180020"/>
    <w:rsid w:val="001C01B6"/>
    <w:rsid w:val="001F62F3"/>
    <w:rsid w:val="001F6D62"/>
    <w:rsid w:val="00254043"/>
    <w:rsid w:val="00274066"/>
    <w:rsid w:val="002A5F7A"/>
    <w:rsid w:val="002D11A5"/>
    <w:rsid w:val="00300FB1"/>
    <w:rsid w:val="0030452D"/>
    <w:rsid w:val="00354A2A"/>
    <w:rsid w:val="003E0D2D"/>
    <w:rsid w:val="00415DE9"/>
    <w:rsid w:val="00430859"/>
    <w:rsid w:val="00437D5F"/>
    <w:rsid w:val="004504D5"/>
    <w:rsid w:val="004A1AAA"/>
    <w:rsid w:val="004A4C18"/>
    <w:rsid w:val="004D128F"/>
    <w:rsid w:val="005146B0"/>
    <w:rsid w:val="00524EA9"/>
    <w:rsid w:val="0052638B"/>
    <w:rsid w:val="00527817"/>
    <w:rsid w:val="00537618"/>
    <w:rsid w:val="005453A6"/>
    <w:rsid w:val="005568CA"/>
    <w:rsid w:val="00560FFC"/>
    <w:rsid w:val="00577D95"/>
    <w:rsid w:val="005E34EE"/>
    <w:rsid w:val="005E6FA2"/>
    <w:rsid w:val="006511D6"/>
    <w:rsid w:val="006A57AF"/>
    <w:rsid w:val="006D3827"/>
    <w:rsid w:val="006D3CBE"/>
    <w:rsid w:val="006E146A"/>
    <w:rsid w:val="007134AE"/>
    <w:rsid w:val="007211FC"/>
    <w:rsid w:val="00750CC8"/>
    <w:rsid w:val="00751C0F"/>
    <w:rsid w:val="0077265A"/>
    <w:rsid w:val="00775FC4"/>
    <w:rsid w:val="00777798"/>
    <w:rsid w:val="0078154A"/>
    <w:rsid w:val="00783717"/>
    <w:rsid w:val="007943C1"/>
    <w:rsid w:val="007C36B5"/>
    <w:rsid w:val="007E29A9"/>
    <w:rsid w:val="007F4812"/>
    <w:rsid w:val="0081533B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920E8"/>
    <w:rsid w:val="009A78FE"/>
    <w:rsid w:val="009E6C35"/>
    <w:rsid w:val="009E754B"/>
    <w:rsid w:val="00A15FA8"/>
    <w:rsid w:val="00A17202"/>
    <w:rsid w:val="00A3384C"/>
    <w:rsid w:val="00A36CF5"/>
    <w:rsid w:val="00A73089"/>
    <w:rsid w:val="00AD21FC"/>
    <w:rsid w:val="00AE05B9"/>
    <w:rsid w:val="00B80E72"/>
    <w:rsid w:val="00B84D31"/>
    <w:rsid w:val="00B906E9"/>
    <w:rsid w:val="00BA1317"/>
    <w:rsid w:val="00BA3F4C"/>
    <w:rsid w:val="00BB5DCD"/>
    <w:rsid w:val="00C03527"/>
    <w:rsid w:val="00C240B8"/>
    <w:rsid w:val="00C67037"/>
    <w:rsid w:val="00C96BDD"/>
    <w:rsid w:val="00CC2E19"/>
    <w:rsid w:val="00CD2BBD"/>
    <w:rsid w:val="00D32C3D"/>
    <w:rsid w:val="00D431C2"/>
    <w:rsid w:val="00D43B83"/>
    <w:rsid w:val="00DC78F1"/>
    <w:rsid w:val="00E00EA6"/>
    <w:rsid w:val="00E210F6"/>
    <w:rsid w:val="00E95AA9"/>
    <w:rsid w:val="00EA7BDE"/>
    <w:rsid w:val="00ED18F1"/>
    <w:rsid w:val="00ED5E43"/>
    <w:rsid w:val="00F045EE"/>
    <w:rsid w:val="00F10DFF"/>
    <w:rsid w:val="00F6440E"/>
    <w:rsid w:val="00F86D2B"/>
    <w:rsid w:val="00F90F6B"/>
    <w:rsid w:val="00F947AC"/>
    <w:rsid w:val="00F95D8D"/>
    <w:rsid w:val="00F967DF"/>
    <w:rsid w:val="01AD2F67"/>
    <w:rsid w:val="07592354"/>
    <w:rsid w:val="08CB4FEC"/>
    <w:rsid w:val="0CDE3617"/>
    <w:rsid w:val="1BC9A04D"/>
    <w:rsid w:val="1D753C9D"/>
    <w:rsid w:val="1DE8F363"/>
    <w:rsid w:val="3F86AB8E"/>
    <w:rsid w:val="4B51929A"/>
    <w:rsid w:val="683AC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e.Johnson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D74E8-CB87-4F21-8FCF-3C995453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1667</Characters>
  <Application>Microsoft Office Word</Application>
  <DocSecurity>0</DocSecurity>
  <Lines>44</Lines>
  <Paragraphs>15</Paragraphs>
  <ScaleCrop>false</ScaleCrop>
  <Company>Wobschall Design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Johnson, Natalie@Energy</cp:lastModifiedBy>
  <cp:revision>24</cp:revision>
  <cp:lastPrinted>2019-04-08T16:38:00Z</cp:lastPrinted>
  <dcterms:created xsi:type="dcterms:W3CDTF">2024-03-26T17:21:00Z</dcterms:created>
  <dcterms:modified xsi:type="dcterms:W3CDTF">2024-04-16T18:33:00Z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093621ead755b3d221d095c9ba96018e8be1f31fa9bb4bf4eebbbcebe503e7d0</vt:lpwstr>
  </property>
</Properties>
</file>