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0090D7FD" w14:textId="34300AA1" w:rsidR="005E1BF5" w:rsidRPr="005E1BF5" w:rsidRDefault="005E1BF5" w:rsidP="005E1B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5E1BF5">
        <w:rPr>
          <w:rFonts w:ascii="Tahoma" w:hAnsi="Tahoma" w:cs="Tahoma"/>
          <w:b/>
          <w:bCs/>
          <w:color w:val="000000" w:themeColor="text1"/>
        </w:rPr>
        <w:t>Distributed Electricity Backup Assets Program</w:t>
      </w:r>
    </w:p>
    <w:p w14:paraId="3E67879F" w14:textId="77777777" w:rsidR="005E1BF5" w:rsidRDefault="005E1BF5" w:rsidP="005E1B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5E1BF5">
        <w:rPr>
          <w:rFonts w:ascii="Tahoma" w:hAnsi="Tahoma" w:cs="Tahoma"/>
          <w:b/>
          <w:bCs/>
          <w:color w:val="000000" w:themeColor="text1"/>
        </w:rPr>
        <w:t>Bulk Grid Asset Enhancements for Grid Reliability</w:t>
      </w:r>
    </w:p>
    <w:p w14:paraId="18BF6820" w14:textId="0DFDE138" w:rsidR="00537618" w:rsidRPr="00144C4A" w:rsidRDefault="00555390" w:rsidP="005E1B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144C4A">
        <w:rPr>
          <w:rFonts w:ascii="Tahoma" w:hAnsi="Tahoma" w:cs="Tahoma"/>
          <w:b/>
          <w:bCs/>
          <w:color w:val="000000" w:themeColor="text1"/>
        </w:rPr>
        <w:t>GFO</w:t>
      </w:r>
      <w:r w:rsidR="00537618" w:rsidRPr="00144C4A">
        <w:rPr>
          <w:rFonts w:ascii="Tahoma" w:hAnsi="Tahoma" w:cs="Tahoma"/>
          <w:b/>
          <w:bCs/>
          <w:color w:val="000000" w:themeColor="text1"/>
        </w:rPr>
        <w:t>-</w:t>
      </w:r>
      <w:r w:rsidRPr="00144C4A">
        <w:rPr>
          <w:rFonts w:ascii="Tahoma" w:hAnsi="Tahoma" w:cs="Tahoma"/>
          <w:b/>
          <w:bCs/>
          <w:color w:val="000000" w:themeColor="text1"/>
        </w:rPr>
        <w:t>2</w:t>
      </w:r>
      <w:r w:rsidR="005E1BF5">
        <w:rPr>
          <w:rFonts w:ascii="Tahoma" w:hAnsi="Tahoma" w:cs="Tahoma"/>
          <w:b/>
          <w:bCs/>
          <w:color w:val="000000" w:themeColor="text1"/>
        </w:rPr>
        <w:t>3</w:t>
      </w:r>
      <w:r w:rsidR="00537618" w:rsidRPr="00144C4A">
        <w:rPr>
          <w:rFonts w:ascii="Tahoma" w:hAnsi="Tahoma" w:cs="Tahoma"/>
          <w:b/>
          <w:bCs/>
          <w:color w:val="000000" w:themeColor="text1"/>
        </w:rPr>
        <w:t>-</w:t>
      </w:r>
      <w:r w:rsidR="005E1BF5">
        <w:rPr>
          <w:rFonts w:ascii="Tahoma" w:hAnsi="Tahoma" w:cs="Tahoma"/>
          <w:b/>
          <w:bCs/>
          <w:color w:val="000000" w:themeColor="text1"/>
        </w:rPr>
        <w:t>401</w:t>
      </w:r>
    </w:p>
    <w:p w14:paraId="020A5B7C" w14:textId="5C254813" w:rsidR="00537618" w:rsidRPr="00144C4A" w:rsidRDefault="00155526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42AA1E60">
        <w:rPr>
          <w:rFonts w:ascii="Tahoma" w:hAnsi="Tahoma" w:cs="Tahoma"/>
          <w:b/>
          <w:bCs/>
          <w:color w:val="000000" w:themeColor="text1"/>
        </w:rPr>
        <w:t>April</w:t>
      </w:r>
      <w:r w:rsidR="00A93EE2" w:rsidRPr="42AA1E60">
        <w:rPr>
          <w:rFonts w:ascii="Tahoma" w:hAnsi="Tahoma" w:cs="Tahoma"/>
          <w:b/>
          <w:bCs/>
          <w:color w:val="000000" w:themeColor="text1"/>
        </w:rPr>
        <w:t xml:space="preserve"> </w:t>
      </w:r>
      <w:r w:rsidR="00A833E9">
        <w:rPr>
          <w:rFonts w:ascii="Tahoma" w:hAnsi="Tahoma" w:cs="Tahoma"/>
          <w:b/>
          <w:bCs/>
          <w:color w:val="000000" w:themeColor="text1"/>
        </w:rPr>
        <w:t>22</w:t>
      </w:r>
      <w:r w:rsidR="00A93EE2" w:rsidRPr="42AA1E60">
        <w:rPr>
          <w:rFonts w:ascii="Tahoma" w:hAnsi="Tahoma" w:cs="Tahoma"/>
          <w:b/>
          <w:bCs/>
          <w:color w:val="000000" w:themeColor="text1"/>
        </w:rPr>
        <w:t>, 202</w:t>
      </w:r>
      <w:r w:rsidR="005E1BF5" w:rsidRPr="42AA1E60">
        <w:rPr>
          <w:rFonts w:ascii="Tahoma" w:hAnsi="Tahoma" w:cs="Tahoma"/>
          <w:b/>
          <w:bCs/>
          <w:color w:val="000000" w:themeColor="text1"/>
        </w:rPr>
        <w:t>4</w:t>
      </w:r>
    </w:p>
    <w:p w14:paraId="62645EF0" w14:textId="77777777" w:rsidR="00537618" w:rsidRPr="00144C4A" w:rsidRDefault="00537618" w:rsidP="00537618">
      <w:pPr>
        <w:pStyle w:val="Default"/>
        <w:rPr>
          <w:rFonts w:ascii="Tahoma" w:hAnsi="Tahoma" w:cs="Tahoma"/>
          <w:color w:val="000000" w:themeColor="text1"/>
        </w:rPr>
      </w:pPr>
    </w:p>
    <w:p w14:paraId="3F9B148D" w14:textId="607FF9B5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  <w:r w:rsidRPr="42AA1E60">
        <w:rPr>
          <w:rFonts w:ascii="Tahoma" w:hAnsi="Tahoma" w:cs="Tahoma"/>
          <w:color w:val="000000" w:themeColor="text1"/>
        </w:rPr>
        <w:t xml:space="preserve">On </w:t>
      </w:r>
      <w:r w:rsidR="005E1BF5" w:rsidRPr="42AA1E60">
        <w:rPr>
          <w:rFonts w:ascii="Tahoma" w:hAnsi="Tahoma" w:cs="Tahoma"/>
          <w:color w:val="000000" w:themeColor="text1"/>
        </w:rPr>
        <w:t>December</w:t>
      </w:r>
      <w:r w:rsidR="00EA6749" w:rsidRPr="42AA1E60">
        <w:rPr>
          <w:rFonts w:ascii="Tahoma" w:hAnsi="Tahoma" w:cs="Tahoma"/>
          <w:color w:val="000000" w:themeColor="text1"/>
        </w:rPr>
        <w:t xml:space="preserve"> 7</w:t>
      </w:r>
      <w:r w:rsidR="00A93EE2" w:rsidRPr="42AA1E60">
        <w:rPr>
          <w:rFonts w:ascii="Tahoma" w:hAnsi="Tahoma" w:cs="Tahoma"/>
          <w:color w:val="000000" w:themeColor="text1"/>
        </w:rPr>
        <w:t>, 2023</w:t>
      </w:r>
      <w:r w:rsidRPr="42AA1E60">
        <w:rPr>
          <w:rFonts w:ascii="Tahoma" w:hAnsi="Tahoma" w:cs="Tahoma"/>
          <w:color w:val="000000" w:themeColor="text1"/>
        </w:rPr>
        <w:t xml:space="preserve">, the California Energy Commission (CEC) released a competitive solicitation to </w:t>
      </w:r>
      <w:r w:rsidR="00B462BD" w:rsidRPr="42AA1E60">
        <w:rPr>
          <w:rFonts w:ascii="Tahoma" w:hAnsi="Tahoma" w:cs="Tahoma"/>
          <w:color w:val="000000" w:themeColor="text1"/>
        </w:rPr>
        <w:t xml:space="preserve">grant funds for the purchase and installation of </w:t>
      </w:r>
      <w:r w:rsidR="57C5F288" w:rsidRPr="42AA1E60">
        <w:rPr>
          <w:rFonts w:ascii="Tahoma" w:hAnsi="Tahoma" w:cs="Tahoma"/>
          <w:color w:val="000000" w:themeColor="text1"/>
        </w:rPr>
        <w:t xml:space="preserve">1) </w:t>
      </w:r>
      <w:r w:rsidR="00B462BD" w:rsidRPr="42AA1E60">
        <w:rPr>
          <w:rFonts w:ascii="Tahoma" w:hAnsi="Tahoma" w:cs="Tahoma"/>
          <w:color w:val="000000" w:themeColor="text1"/>
        </w:rPr>
        <w:t xml:space="preserve">efficiency upgrades and </w:t>
      </w:r>
      <w:r w:rsidR="311F184E" w:rsidRPr="42AA1E60">
        <w:rPr>
          <w:rFonts w:ascii="Tahoma" w:hAnsi="Tahoma" w:cs="Tahoma"/>
          <w:color w:val="000000" w:themeColor="text1"/>
        </w:rPr>
        <w:t xml:space="preserve">2) </w:t>
      </w:r>
      <w:r w:rsidR="00B462BD" w:rsidRPr="42AA1E60">
        <w:rPr>
          <w:rFonts w:ascii="Tahoma" w:hAnsi="Tahoma" w:cs="Tahoma"/>
          <w:color w:val="000000" w:themeColor="text1"/>
        </w:rPr>
        <w:t xml:space="preserve">capacity additions to existing bulk grid power generators in California that will serve as emergency supply for the state’s electrical grid during extreme events (as defined in Public Resources Code [PRC] section 25790.5[b]). In accordance with the </w:t>
      </w:r>
      <w:r w:rsidR="00B462BD" w:rsidRPr="42AA1E60">
        <w:rPr>
          <w:rFonts w:ascii="Tahoma" w:hAnsi="Tahoma" w:cs="Tahoma"/>
          <w:i/>
          <w:iCs/>
          <w:color w:val="000000" w:themeColor="text1"/>
        </w:rPr>
        <w:t>Distributed Electricity Backup Assets (DEBA) Program Guidelines, First Edition</w:t>
      </w:r>
      <w:r w:rsidR="00B462BD" w:rsidRPr="42AA1E60">
        <w:rPr>
          <w:rFonts w:ascii="Tahoma" w:hAnsi="Tahoma" w:cs="Tahoma"/>
          <w:color w:val="000000" w:themeColor="text1"/>
        </w:rPr>
        <w:t>, this solicitation aims to fund eligible projects to strengthen electricity reliability and prioritizes 1) feasible, cost-effective zero- and low-emission resources, and then 2) feasible, cost-effective conventional resources. Grant funding under this solicitation is intended to accelerate project timelines and fill gaps in the market that are preventing implementation of eligible projects.</w:t>
      </w:r>
      <w:r w:rsidRPr="42AA1E60">
        <w:rPr>
          <w:rFonts w:ascii="Tahoma" w:hAnsi="Tahoma" w:cs="Tahoma"/>
          <w:color w:val="000000" w:themeColor="text1"/>
        </w:rPr>
        <w:t xml:space="preserve"> Up to $</w:t>
      </w:r>
      <w:r w:rsidR="00FC6275" w:rsidRPr="42AA1E60">
        <w:rPr>
          <w:rFonts w:ascii="Tahoma" w:hAnsi="Tahoma" w:cs="Tahoma"/>
          <w:color w:val="000000" w:themeColor="text1"/>
        </w:rPr>
        <w:t>150,0</w:t>
      </w:r>
      <w:r w:rsidR="00555390" w:rsidRPr="42AA1E60">
        <w:rPr>
          <w:rFonts w:ascii="Tahoma" w:hAnsi="Tahoma" w:cs="Tahoma"/>
          <w:color w:val="000000" w:themeColor="text1"/>
        </w:rPr>
        <w:t>00,000</w:t>
      </w:r>
      <w:r w:rsidRPr="42AA1E60">
        <w:rPr>
          <w:rFonts w:ascii="Tahoma" w:hAnsi="Tahoma" w:cs="Tahoma"/>
          <w:color w:val="000000" w:themeColor="text1"/>
        </w:rPr>
        <w:t xml:space="preserve"> in </w:t>
      </w:r>
      <w:r w:rsidR="00FC6275" w:rsidRPr="42AA1E60">
        <w:rPr>
          <w:rFonts w:ascii="Tahoma" w:hAnsi="Tahoma" w:cs="Tahoma"/>
          <w:color w:val="000000" w:themeColor="text1"/>
        </w:rPr>
        <w:t>D</w:t>
      </w:r>
      <w:r w:rsidR="007E3727" w:rsidRPr="42AA1E60">
        <w:rPr>
          <w:rFonts w:ascii="Tahoma" w:hAnsi="Tahoma" w:cs="Tahoma"/>
          <w:color w:val="000000" w:themeColor="text1"/>
        </w:rPr>
        <w:t>EBA</w:t>
      </w:r>
      <w:r w:rsidRPr="42AA1E60">
        <w:rPr>
          <w:rFonts w:ascii="Tahoma" w:hAnsi="Tahoma" w:cs="Tahoma"/>
          <w:color w:val="000000" w:themeColor="text1"/>
        </w:rPr>
        <w:t xml:space="preserve"> funding is available to fund applications in</w:t>
      </w:r>
      <w:r w:rsidR="005824F9" w:rsidRPr="42AA1E60">
        <w:rPr>
          <w:rFonts w:ascii="Tahoma" w:hAnsi="Tahoma" w:cs="Tahoma"/>
          <w:color w:val="000000" w:themeColor="text1"/>
        </w:rPr>
        <w:t xml:space="preserve"> bulk grid asset enhancements for grid reliability</w:t>
      </w:r>
      <w:r w:rsidR="00020A86" w:rsidRPr="42AA1E60">
        <w:rPr>
          <w:rFonts w:ascii="Tahoma" w:hAnsi="Tahoma" w:cs="Tahoma"/>
          <w:color w:val="000000" w:themeColor="text1"/>
        </w:rPr>
        <w:t>.</w:t>
      </w:r>
    </w:p>
    <w:p w14:paraId="1B4309E8" w14:textId="77777777" w:rsidR="00537618" w:rsidRPr="00144C4A" w:rsidRDefault="00537618" w:rsidP="00020A86">
      <w:pPr>
        <w:rPr>
          <w:rFonts w:ascii="Tahoma" w:hAnsi="Tahoma" w:cs="Tahoma"/>
          <w:color w:val="000000" w:themeColor="text1"/>
        </w:rPr>
      </w:pPr>
    </w:p>
    <w:p w14:paraId="75DFD10F" w14:textId="198BB2C3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  <w:r w:rsidRPr="42AA1E60">
        <w:rPr>
          <w:rFonts w:ascii="Tahoma" w:hAnsi="Tahoma" w:cs="Tahoma"/>
          <w:color w:val="000000" w:themeColor="text1"/>
        </w:rPr>
        <w:t xml:space="preserve">The CEC received </w:t>
      </w:r>
      <w:r w:rsidR="00EC191D" w:rsidRPr="42AA1E60">
        <w:rPr>
          <w:rFonts w:ascii="Tahoma" w:hAnsi="Tahoma" w:cs="Tahoma"/>
          <w:color w:val="000000" w:themeColor="text1"/>
        </w:rPr>
        <w:t>12</w:t>
      </w:r>
      <w:r w:rsidRPr="42AA1E60">
        <w:rPr>
          <w:rFonts w:ascii="Tahoma" w:hAnsi="Tahoma" w:cs="Tahoma"/>
          <w:color w:val="000000" w:themeColor="text1"/>
        </w:rPr>
        <w:t xml:space="preserve"> proposals by the due date, </w:t>
      </w:r>
      <w:r w:rsidR="00EF7D66" w:rsidRPr="42AA1E60">
        <w:rPr>
          <w:rFonts w:ascii="Tahoma" w:hAnsi="Tahoma" w:cs="Tahoma"/>
          <w:color w:val="000000" w:themeColor="text1"/>
        </w:rPr>
        <w:t>February 20, 2024</w:t>
      </w:r>
      <w:r w:rsidRPr="42AA1E60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00045641" w:rsidRPr="42AA1E60">
        <w:rPr>
          <w:rFonts w:ascii="Tahoma" w:hAnsi="Tahoma" w:cs="Tahoma"/>
          <w:color w:val="000000" w:themeColor="text1"/>
        </w:rPr>
        <w:t>All</w:t>
      </w:r>
      <w:r w:rsidRPr="42AA1E60">
        <w:rPr>
          <w:rFonts w:ascii="Tahoma" w:hAnsi="Tahoma" w:cs="Tahoma"/>
          <w:color w:val="000000" w:themeColor="text1"/>
        </w:rPr>
        <w:t xml:space="preserve"> proposals passed </w:t>
      </w:r>
      <w:r w:rsidR="4DE1A137" w:rsidRPr="42AA1E60">
        <w:rPr>
          <w:rFonts w:ascii="Tahoma" w:hAnsi="Tahoma" w:cs="Tahoma"/>
          <w:color w:val="000000" w:themeColor="text1"/>
        </w:rPr>
        <w:t>administrative</w:t>
      </w:r>
      <w:r w:rsidRPr="42AA1E60">
        <w:rPr>
          <w:rFonts w:ascii="Tahoma" w:hAnsi="Tahoma" w:cs="Tahoma"/>
          <w:color w:val="000000" w:themeColor="text1"/>
        </w:rPr>
        <w:t xml:space="preserve"> screening</w:t>
      </w:r>
      <w:r w:rsidR="628E2CBB" w:rsidRPr="42AA1E60">
        <w:rPr>
          <w:rFonts w:ascii="Tahoma" w:hAnsi="Tahoma" w:cs="Tahoma"/>
          <w:color w:val="000000" w:themeColor="text1"/>
        </w:rPr>
        <w:t xml:space="preserve"> </w:t>
      </w:r>
      <w:r w:rsidR="00F63305" w:rsidRPr="42AA1E60">
        <w:rPr>
          <w:rFonts w:ascii="Tahoma" w:hAnsi="Tahoma" w:cs="Tahoma"/>
          <w:color w:val="000000" w:themeColor="text1"/>
        </w:rPr>
        <w:t>and</w:t>
      </w:r>
      <w:r w:rsidR="628E2CBB" w:rsidRPr="42AA1E60">
        <w:rPr>
          <w:rFonts w:ascii="Tahoma" w:hAnsi="Tahoma" w:cs="Tahoma"/>
          <w:color w:val="000000" w:themeColor="text1"/>
        </w:rPr>
        <w:t xml:space="preserve"> one application failed tec</w:t>
      </w:r>
      <w:r w:rsidR="00734A82" w:rsidRPr="42AA1E60">
        <w:rPr>
          <w:rFonts w:ascii="Tahoma" w:hAnsi="Tahoma" w:cs="Tahoma"/>
          <w:color w:val="000000" w:themeColor="text1"/>
        </w:rPr>
        <w:t>h</w:t>
      </w:r>
      <w:r w:rsidR="628E2CBB" w:rsidRPr="42AA1E60">
        <w:rPr>
          <w:rFonts w:ascii="Tahoma" w:hAnsi="Tahoma" w:cs="Tahoma"/>
          <w:color w:val="000000" w:themeColor="text1"/>
        </w:rPr>
        <w:t>nical screening</w:t>
      </w:r>
      <w:r w:rsidRPr="42AA1E60">
        <w:rPr>
          <w:rFonts w:ascii="Tahoma" w:hAnsi="Tahoma" w:cs="Tahoma"/>
          <w:color w:val="000000" w:themeColor="text1"/>
        </w:rPr>
        <w:t>.</w:t>
      </w:r>
    </w:p>
    <w:p w14:paraId="26642D1A" w14:textId="77777777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2AE73A9B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42AA1E60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 The total amount recommended is $</w:t>
      </w:r>
      <w:r w:rsidR="00055F5B" w:rsidRPr="42AA1E60">
        <w:rPr>
          <w:rFonts w:ascii="Tahoma" w:hAnsi="Tahoma" w:cs="Tahoma"/>
          <w:color w:val="000000" w:themeColor="text1"/>
        </w:rPr>
        <w:t>1</w:t>
      </w:r>
      <w:r w:rsidR="005B5D57" w:rsidRPr="42AA1E60">
        <w:rPr>
          <w:rFonts w:ascii="Tahoma" w:hAnsi="Tahoma" w:cs="Tahoma"/>
          <w:color w:val="000000" w:themeColor="text1"/>
        </w:rPr>
        <w:t>22,756,855</w:t>
      </w:r>
      <w:r w:rsidR="00A93EE2" w:rsidRPr="42AA1E60">
        <w:rPr>
          <w:rFonts w:ascii="Tahoma" w:hAnsi="Tahoma" w:cs="Tahoma"/>
          <w:color w:val="000000" w:themeColor="text1"/>
        </w:rPr>
        <w:t>.</w:t>
      </w:r>
    </w:p>
    <w:p w14:paraId="18B54236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3B256F0D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42AA1E60">
        <w:rPr>
          <w:rFonts w:ascii="Tahoma" w:hAnsi="Tahoma" w:cs="Tahoma"/>
          <w:color w:val="000000" w:themeColor="text1"/>
        </w:rPr>
        <w:t xml:space="preserve">Funding of proposed projects from this solicitation is contingent upon the approval of these projects at a publicly noticed CEC business meeting and execution of a grant agreement. If the CEC is unable to timely negotiate and execute a funding agreement with an applicant, the </w:t>
      </w:r>
      <w:r w:rsidR="00804756" w:rsidRPr="42AA1E60">
        <w:rPr>
          <w:rFonts w:ascii="Tahoma" w:hAnsi="Tahoma" w:cs="Tahoma"/>
          <w:color w:val="000000" w:themeColor="text1"/>
        </w:rPr>
        <w:t>CEC</w:t>
      </w:r>
      <w:r w:rsidRPr="42AA1E60">
        <w:rPr>
          <w:rFonts w:ascii="Tahoma" w:hAnsi="Tahoma" w:cs="Tahoma"/>
          <w:color w:val="000000" w:themeColor="text1"/>
        </w:rPr>
        <w:t>, at its sole discretion, reserves the right to cancel or otherwise modify the pending award, and award the funds to another applicant.</w:t>
      </w:r>
    </w:p>
    <w:p w14:paraId="01855075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3D44C87C" w14:textId="77777777" w:rsidR="00841813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 xml:space="preserve">In addition, the CEC reserves the right to: 1) add to, remove, or shift funding between the different groups if there are insufficient passing proposals in one </w:t>
      </w:r>
      <w:r w:rsidRPr="00144C4A">
        <w:rPr>
          <w:rFonts w:ascii="Tahoma" w:hAnsi="Tahoma" w:cs="Tahoma"/>
          <w:color w:val="000000" w:themeColor="text1"/>
        </w:rPr>
        <w:lastRenderedPageBreak/>
        <w:t>group; and 2) negotiate with successful applicants to modify the project scope, schedule, or level of funding.</w:t>
      </w:r>
      <w:r w:rsidR="00406ECA">
        <w:rPr>
          <w:rFonts w:ascii="Tahoma" w:hAnsi="Tahoma" w:cs="Tahoma"/>
          <w:color w:val="000000" w:themeColor="text1"/>
        </w:rPr>
        <w:t xml:space="preserve"> </w:t>
      </w:r>
    </w:p>
    <w:p w14:paraId="418E9821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65086318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This notice and awardees for GFO-</w:t>
      </w:r>
      <w:r w:rsidR="00020A86" w:rsidRPr="00144C4A">
        <w:rPr>
          <w:rFonts w:ascii="Tahoma" w:hAnsi="Tahoma" w:cs="Tahoma"/>
          <w:color w:val="000000" w:themeColor="text1"/>
        </w:rPr>
        <w:t>2</w:t>
      </w:r>
      <w:r w:rsidR="00FB6D64">
        <w:rPr>
          <w:rFonts w:ascii="Tahoma" w:hAnsi="Tahoma" w:cs="Tahoma"/>
          <w:color w:val="000000" w:themeColor="text1"/>
        </w:rPr>
        <w:t>3</w:t>
      </w:r>
      <w:r w:rsidRPr="00144C4A">
        <w:rPr>
          <w:rFonts w:ascii="Tahoma" w:hAnsi="Tahoma" w:cs="Tahoma"/>
          <w:color w:val="000000" w:themeColor="text1"/>
        </w:rPr>
        <w:t>-</w:t>
      </w:r>
      <w:r w:rsidR="00FB6D64">
        <w:rPr>
          <w:rFonts w:ascii="Tahoma" w:hAnsi="Tahoma" w:cs="Tahoma"/>
          <w:color w:val="000000" w:themeColor="text1"/>
        </w:rPr>
        <w:t>401</w:t>
      </w:r>
      <w:r w:rsidRPr="00144C4A">
        <w:rPr>
          <w:rFonts w:ascii="Tahoma" w:hAnsi="Tahoma" w:cs="Tahoma"/>
          <w:color w:val="000000" w:themeColor="text1"/>
        </w:rPr>
        <w:t xml:space="preserve"> are posted on the CEC’s website at </w:t>
      </w:r>
      <w:hyperlink r:id="rId11" w:history="1">
        <w:r w:rsidRPr="00144C4A">
          <w:rPr>
            <w:rStyle w:val="Hyperlink"/>
            <w:rFonts w:ascii="Tahoma" w:hAnsi="Tahoma" w:cs="Tahoma"/>
            <w:color w:val="000000" w:themeColor="text1"/>
          </w:rPr>
          <w:t>https://www.energy.ca.gov/funding-opportunities/awards</w:t>
        </w:r>
      </w:hyperlink>
      <w:r w:rsidRPr="00144C4A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</w:p>
    <w:p w14:paraId="52195CC5" w14:textId="77777777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For information, please contact:</w:t>
      </w:r>
    </w:p>
    <w:p w14:paraId="3208C7E3" w14:textId="77777777" w:rsidR="00537618" w:rsidRPr="00144C4A" w:rsidRDefault="00537618" w:rsidP="00537618">
      <w:pPr>
        <w:jc w:val="center"/>
        <w:rPr>
          <w:rFonts w:ascii="Tahoma" w:hAnsi="Tahoma" w:cs="Tahoma"/>
          <w:color w:val="000000" w:themeColor="text1"/>
        </w:rPr>
      </w:pPr>
    </w:p>
    <w:p w14:paraId="15E90C89" w14:textId="288A7464" w:rsidR="00537618" w:rsidRPr="00144C4A" w:rsidRDefault="00BC6EC5" w:rsidP="00537618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Marissa Sutton</w:t>
      </w:r>
      <w:r w:rsidR="00537618" w:rsidRPr="00144C4A">
        <w:rPr>
          <w:rFonts w:ascii="Tahoma" w:hAnsi="Tahoma" w:cs="Tahoma"/>
          <w:color w:val="000000" w:themeColor="text1"/>
        </w:rPr>
        <w:t>, Commission Agreement Officer</w:t>
      </w:r>
    </w:p>
    <w:p w14:paraId="1AF7BB1B" w14:textId="71C7BA3C" w:rsidR="00537618" w:rsidRPr="00144C4A" w:rsidRDefault="00537618" w:rsidP="00537618">
      <w:pPr>
        <w:jc w:val="center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 xml:space="preserve">Email: </w:t>
      </w:r>
      <w:r w:rsidR="00BC6EC5">
        <w:rPr>
          <w:rFonts w:ascii="Tahoma" w:hAnsi="Tahoma" w:cs="Tahoma"/>
          <w:color w:val="000000" w:themeColor="text1"/>
        </w:rPr>
        <w:t>Marissa</w:t>
      </w:r>
      <w:r w:rsidR="00020A86" w:rsidRPr="00144C4A">
        <w:rPr>
          <w:rFonts w:ascii="Tahoma" w:hAnsi="Tahoma" w:cs="Tahoma"/>
          <w:color w:val="000000" w:themeColor="text1"/>
        </w:rPr>
        <w:t>.</w:t>
      </w:r>
      <w:r w:rsidR="00BC6EC5">
        <w:rPr>
          <w:rFonts w:ascii="Tahoma" w:hAnsi="Tahoma" w:cs="Tahoma"/>
          <w:color w:val="000000" w:themeColor="text1"/>
        </w:rPr>
        <w:t>Sutton</w:t>
      </w:r>
      <w:r w:rsidR="00020A86" w:rsidRPr="00144C4A">
        <w:rPr>
          <w:rFonts w:ascii="Tahoma" w:hAnsi="Tahoma" w:cs="Tahoma"/>
          <w:color w:val="000000" w:themeColor="text1"/>
        </w:rPr>
        <w:t>@energy.ca.gov</w:t>
      </w:r>
    </w:p>
    <w:p w14:paraId="4F8126A4" w14:textId="1E75DD88" w:rsidR="009E6C35" w:rsidRPr="00144C4A" w:rsidRDefault="009E6C35" w:rsidP="00537618">
      <w:pPr>
        <w:rPr>
          <w:color w:val="000000" w:themeColor="text1"/>
        </w:rPr>
      </w:pPr>
    </w:p>
    <w:sectPr w:rsidR="009E6C35" w:rsidRPr="00144C4A" w:rsidSect="00CF6D33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6A47" w14:textId="77777777" w:rsidR="00CF6D33" w:rsidRDefault="00CF6D33" w:rsidP="00F86D2B">
      <w:r>
        <w:separator/>
      </w:r>
    </w:p>
  </w:endnote>
  <w:endnote w:type="continuationSeparator" w:id="0">
    <w:p w14:paraId="35A090FE" w14:textId="77777777" w:rsidR="00CF6D33" w:rsidRDefault="00CF6D33" w:rsidP="00F86D2B">
      <w:r>
        <w:continuationSeparator/>
      </w:r>
    </w:p>
  </w:endnote>
  <w:endnote w:type="continuationNotice" w:id="1">
    <w:p w14:paraId="1FA4C81B" w14:textId="77777777" w:rsidR="00CF6D33" w:rsidRDefault="00CF6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EB47" w14:textId="77777777" w:rsidR="00CF6D33" w:rsidRDefault="00CF6D33" w:rsidP="00F86D2B">
      <w:r>
        <w:separator/>
      </w:r>
    </w:p>
  </w:footnote>
  <w:footnote w:type="continuationSeparator" w:id="0">
    <w:p w14:paraId="4BA5BAD7" w14:textId="77777777" w:rsidR="00CF6D33" w:rsidRDefault="00CF6D33" w:rsidP="00F86D2B">
      <w:r>
        <w:continuationSeparator/>
      </w:r>
    </w:p>
  </w:footnote>
  <w:footnote w:type="continuationNotice" w:id="1">
    <w:p w14:paraId="3122859B" w14:textId="77777777" w:rsidR="00CF6D33" w:rsidRDefault="00CF6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741A87EC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20395">
    <w:abstractNumId w:val="0"/>
  </w:num>
  <w:num w:numId="2" w16cid:durableId="16575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5B7F"/>
    <w:rsid w:val="00015969"/>
    <w:rsid w:val="000175FC"/>
    <w:rsid w:val="00020A86"/>
    <w:rsid w:val="00027125"/>
    <w:rsid w:val="00045641"/>
    <w:rsid w:val="000534B5"/>
    <w:rsid w:val="000557AC"/>
    <w:rsid w:val="00055F5B"/>
    <w:rsid w:val="00095F50"/>
    <w:rsid w:val="000E5D51"/>
    <w:rsid w:val="00132038"/>
    <w:rsid w:val="0013437F"/>
    <w:rsid w:val="001351E6"/>
    <w:rsid w:val="00144C4A"/>
    <w:rsid w:val="0014731B"/>
    <w:rsid w:val="00155526"/>
    <w:rsid w:val="00170582"/>
    <w:rsid w:val="00180020"/>
    <w:rsid w:val="001954ED"/>
    <w:rsid w:val="001A105A"/>
    <w:rsid w:val="001B69C3"/>
    <w:rsid w:val="001D32E0"/>
    <w:rsid w:val="001F4D46"/>
    <w:rsid w:val="001F62F3"/>
    <w:rsid w:val="001F6D62"/>
    <w:rsid w:val="00274066"/>
    <w:rsid w:val="00291654"/>
    <w:rsid w:val="0029769F"/>
    <w:rsid w:val="002A5F7A"/>
    <w:rsid w:val="002A7485"/>
    <w:rsid w:val="002D11A5"/>
    <w:rsid w:val="002F4D15"/>
    <w:rsid w:val="00300FB1"/>
    <w:rsid w:val="00354A2A"/>
    <w:rsid w:val="00392798"/>
    <w:rsid w:val="003B71B8"/>
    <w:rsid w:val="003B7216"/>
    <w:rsid w:val="003E0D2D"/>
    <w:rsid w:val="00406ECA"/>
    <w:rsid w:val="00410C8E"/>
    <w:rsid w:val="00415DE9"/>
    <w:rsid w:val="00430859"/>
    <w:rsid w:val="00437D5F"/>
    <w:rsid w:val="00443DA6"/>
    <w:rsid w:val="004504D5"/>
    <w:rsid w:val="0048495F"/>
    <w:rsid w:val="00485FC8"/>
    <w:rsid w:val="004A1AAA"/>
    <w:rsid w:val="004A4C18"/>
    <w:rsid w:val="004C0B68"/>
    <w:rsid w:val="004D128F"/>
    <w:rsid w:val="004F1B52"/>
    <w:rsid w:val="00524EA9"/>
    <w:rsid w:val="00527817"/>
    <w:rsid w:val="00537618"/>
    <w:rsid w:val="00555390"/>
    <w:rsid w:val="005568CA"/>
    <w:rsid w:val="00560FFC"/>
    <w:rsid w:val="00577D95"/>
    <w:rsid w:val="00580AD1"/>
    <w:rsid w:val="005824F9"/>
    <w:rsid w:val="00596B3C"/>
    <w:rsid w:val="005A390F"/>
    <w:rsid w:val="005A476E"/>
    <w:rsid w:val="005B5D57"/>
    <w:rsid w:val="005E1BF5"/>
    <w:rsid w:val="005E6FA2"/>
    <w:rsid w:val="005F4C36"/>
    <w:rsid w:val="006511D6"/>
    <w:rsid w:val="00673F1F"/>
    <w:rsid w:val="006A57AF"/>
    <w:rsid w:val="006C36AA"/>
    <w:rsid w:val="006D1E2D"/>
    <w:rsid w:val="006D1FF2"/>
    <w:rsid w:val="006D3827"/>
    <w:rsid w:val="006D4B33"/>
    <w:rsid w:val="006E146A"/>
    <w:rsid w:val="007134AE"/>
    <w:rsid w:val="00716D3D"/>
    <w:rsid w:val="007211FC"/>
    <w:rsid w:val="00734A82"/>
    <w:rsid w:val="00751C0F"/>
    <w:rsid w:val="0077265A"/>
    <w:rsid w:val="00777798"/>
    <w:rsid w:val="0078154A"/>
    <w:rsid w:val="00782FD6"/>
    <w:rsid w:val="00783717"/>
    <w:rsid w:val="007C60D6"/>
    <w:rsid w:val="007E3727"/>
    <w:rsid w:val="00802905"/>
    <w:rsid w:val="00804756"/>
    <w:rsid w:val="00807DC5"/>
    <w:rsid w:val="00811911"/>
    <w:rsid w:val="0081533B"/>
    <w:rsid w:val="00841813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3ABF"/>
    <w:rsid w:val="00A15FA8"/>
    <w:rsid w:val="00A17202"/>
    <w:rsid w:val="00A3384C"/>
    <w:rsid w:val="00A36CF5"/>
    <w:rsid w:val="00A648D8"/>
    <w:rsid w:val="00A73089"/>
    <w:rsid w:val="00A743C7"/>
    <w:rsid w:val="00A80A25"/>
    <w:rsid w:val="00A833E9"/>
    <w:rsid w:val="00A93EE2"/>
    <w:rsid w:val="00AD21FC"/>
    <w:rsid w:val="00AD60F8"/>
    <w:rsid w:val="00AE05B9"/>
    <w:rsid w:val="00B101F2"/>
    <w:rsid w:val="00B270A3"/>
    <w:rsid w:val="00B462BD"/>
    <w:rsid w:val="00B67AD2"/>
    <w:rsid w:val="00B80E72"/>
    <w:rsid w:val="00B814B3"/>
    <w:rsid w:val="00B84D31"/>
    <w:rsid w:val="00B906E9"/>
    <w:rsid w:val="00B91E2C"/>
    <w:rsid w:val="00B9238E"/>
    <w:rsid w:val="00BA1317"/>
    <w:rsid w:val="00BA3F4C"/>
    <w:rsid w:val="00BB3D56"/>
    <w:rsid w:val="00BB5DCD"/>
    <w:rsid w:val="00BC6EC5"/>
    <w:rsid w:val="00BE24F4"/>
    <w:rsid w:val="00C03527"/>
    <w:rsid w:val="00C07047"/>
    <w:rsid w:val="00C67037"/>
    <w:rsid w:val="00C74FEF"/>
    <w:rsid w:val="00C8084F"/>
    <w:rsid w:val="00C96BDD"/>
    <w:rsid w:val="00CC36DA"/>
    <w:rsid w:val="00CD01C3"/>
    <w:rsid w:val="00CD2BBD"/>
    <w:rsid w:val="00CF6D33"/>
    <w:rsid w:val="00D254AC"/>
    <w:rsid w:val="00D32C3D"/>
    <w:rsid w:val="00D413B1"/>
    <w:rsid w:val="00D431C2"/>
    <w:rsid w:val="00D43B83"/>
    <w:rsid w:val="00E00EA6"/>
    <w:rsid w:val="00E210F6"/>
    <w:rsid w:val="00E32E62"/>
    <w:rsid w:val="00E60718"/>
    <w:rsid w:val="00E62670"/>
    <w:rsid w:val="00E81EF5"/>
    <w:rsid w:val="00E95AA9"/>
    <w:rsid w:val="00EA6749"/>
    <w:rsid w:val="00EA7BDE"/>
    <w:rsid w:val="00EB62AC"/>
    <w:rsid w:val="00EC191D"/>
    <w:rsid w:val="00EC4E74"/>
    <w:rsid w:val="00ED18F1"/>
    <w:rsid w:val="00ED5E43"/>
    <w:rsid w:val="00EF0264"/>
    <w:rsid w:val="00EF7D66"/>
    <w:rsid w:val="00F10DFF"/>
    <w:rsid w:val="00F632F3"/>
    <w:rsid w:val="00F63305"/>
    <w:rsid w:val="00F86D2B"/>
    <w:rsid w:val="00F90F6B"/>
    <w:rsid w:val="00F947AC"/>
    <w:rsid w:val="00F95D8D"/>
    <w:rsid w:val="00F967DF"/>
    <w:rsid w:val="00FB6D64"/>
    <w:rsid w:val="00FC6275"/>
    <w:rsid w:val="0B605538"/>
    <w:rsid w:val="0CDE3617"/>
    <w:rsid w:val="18C92C4D"/>
    <w:rsid w:val="21FC90F9"/>
    <w:rsid w:val="27DC3365"/>
    <w:rsid w:val="2E9E02B6"/>
    <w:rsid w:val="3039D317"/>
    <w:rsid w:val="311F184E"/>
    <w:rsid w:val="348ED916"/>
    <w:rsid w:val="386A87FF"/>
    <w:rsid w:val="4003ACB6"/>
    <w:rsid w:val="42AA1E60"/>
    <w:rsid w:val="47F8DE62"/>
    <w:rsid w:val="48737039"/>
    <w:rsid w:val="4AA94D6C"/>
    <w:rsid w:val="4C5B0BEF"/>
    <w:rsid w:val="4DE1A137"/>
    <w:rsid w:val="4EF4A3DF"/>
    <w:rsid w:val="57C5F288"/>
    <w:rsid w:val="58A3B9B8"/>
    <w:rsid w:val="628E2CBB"/>
    <w:rsid w:val="6713F01B"/>
    <w:rsid w:val="67F561D5"/>
    <w:rsid w:val="6ECF9208"/>
    <w:rsid w:val="7603D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D1FF2"/>
  </w:style>
  <w:style w:type="character" w:styleId="CommentReference">
    <w:name w:val="annotation reference"/>
    <w:basedOn w:val="DefaultParagraphFont"/>
    <w:uiPriority w:val="99"/>
    <w:semiHidden/>
    <w:unhideWhenUsed/>
    <w:rsid w:val="00CD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C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D01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Carrillo, Deana@Energy</DisplayName>
        <AccountId>19</AccountId>
        <AccountType/>
      </UserInfo>
      <UserInfo>
        <DisplayName>Chand, Krishneeta@Energy</DisplayName>
        <AccountId>183</AccountId>
        <AccountType/>
      </UserInfo>
      <UserInfo>
        <DisplayName>Emery, Ashley@Energy</DisplayName>
        <AccountId>15</AccountId>
        <AccountType/>
      </UserInfo>
      <UserInfo>
        <DisplayName>Doughman, Pamela@Energy</DisplayName>
        <AccountId>26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72911-A385-4929-87E2-1528515A6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E3D93-DBB4-44D6-A759-40B7B77D0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3DCEF-226D-437A-9650-90433C4BB7D9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785685f2-c2e1-4352-89aa-3faca8eaba5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067c814-4b34-462c-a21d-c185ff6548d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A3E2FA-1F45-4596-B8EC-6779FCC4F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2024-04-04T23:02:00Z</dcterms:created>
  <dcterms:modified xsi:type="dcterms:W3CDTF">2024-04-22T18:15:00Z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