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C6C9" w14:textId="3AECFE91" w:rsidR="00FD590E" w:rsidRPr="00E4536E" w:rsidRDefault="00FD590E" w:rsidP="00E04486">
      <w:pPr>
        <w:spacing w:after="0"/>
        <w:jc w:val="center"/>
        <w:rPr>
          <w:rFonts w:eastAsia="Tahoma"/>
        </w:rPr>
      </w:pPr>
    </w:p>
    <w:p w14:paraId="3E31D434" w14:textId="35263DA7" w:rsidR="00FD590E" w:rsidRPr="00AE388C" w:rsidRDefault="004315DA" w:rsidP="037D604A">
      <w:pPr>
        <w:spacing w:after="0"/>
        <w:jc w:val="center"/>
        <w:rPr>
          <w:rFonts w:ascii="Tahoma" w:eastAsia="Tahoma" w:hAnsi="Tahoma" w:cs="Tahoma"/>
          <w:b/>
          <w:sz w:val="36"/>
          <w:szCs w:val="36"/>
        </w:rPr>
      </w:pPr>
      <w:r w:rsidRPr="037D604A">
        <w:rPr>
          <w:rFonts w:ascii="Tahoma" w:eastAsia="Tahoma" w:hAnsi="Tahoma" w:cs="Tahoma"/>
          <w:b/>
          <w:sz w:val="36"/>
          <w:szCs w:val="36"/>
        </w:rPr>
        <w:t xml:space="preserve">GRANT </w:t>
      </w:r>
      <w:r w:rsidR="002773C8" w:rsidRPr="037D604A">
        <w:rPr>
          <w:rFonts w:ascii="Tahoma" w:eastAsia="Tahoma" w:hAnsi="Tahoma" w:cs="Tahoma"/>
          <w:b/>
          <w:sz w:val="36"/>
          <w:szCs w:val="36"/>
        </w:rPr>
        <w:t xml:space="preserve">FUNDING </w:t>
      </w:r>
      <w:r w:rsidR="008564B8" w:rsidRPr="037D604A">
        <w:rPr>
          <w:rFonts w:ascii="Tahoma" w:eastAsia="Tahoma" w:hAnsi="Tahoma" w:cs="Tahoma"/>
          <w:b/>
          <w:sz w:val="36"/>
          <w:szCs w:val="36"/>
        </w:rPr>
        <w:t>OPPORTUNITY</w:t>
      </w:r>
    </w:p>
    <w:p w14:paraId="18A697CC" w14:textId="77777777" w:rsidR="00FD590E" w:rsidRPr="00AE388C" w:rsidRDefault="00FD590E" w:rsidP="00E04486">
      <w:pPr>
        <w:spacing w:after="0"/>
        <w:jc w:val="center"/>
        <w:rPr>
          <w:rFonts w:ascii="Tahoma" w:eastAsia="Tahoma" w:hAnsi="Tahoma" w:cs="Tahoma"/>
          <w:szCs w:val="22"/>
        </w:rPr>
      </w:pPr>
    </w:p>
    <w:p w14:paraId="4A1A3CD5" w14:textId="77777777" w:rsidR="00AB5AE2" w:rsidRPr="00AE388C" w:rsidRDefault="00AB5AE2" w:rsidP="00E04486">
      <w:pPr>
        <w:spacing w:after="0"/>
        <w:jc w:val="center"/>
        <w:rPr>
          <w:rFonts w:ascii="Tahoma" w:eastAsia="Tahoma" w:hAnsi="Tahoma" w:cs="Tahoma"/>
          <w:szCs w:val="22"/>
        </w:rPr>
      </w:pPr>
    </w:p>
    <w:p w14:paraId="6B9C9B68" w14:textId="105A819F" w:rsidR="00FD590E" w:rsidRPr="00AE388C" w:rsidRDefault="00C61788" w:rsidP="00E04486">
      <w:pPr>
        <w:spacing w:after="0"/>
        <w:jc w:val="center"/>
        <w:rPr>
          <w:rFonts w:ascii="Tahoma" w:eastAsia="Tahoma" w:hAnsi="Tahoma" w:cs="Tahoma"/>
          <w:b/>
          <w:sz w:val="36"/>
          <w:szCs w:val="36"/>
        </w:rPr>
      </w:pPr>
      <w:r>
        <w:rPr>
          <w:rFonts w:ascii="Tahoma" w:eastAsia="Tahoma" w:hAnsi="Tahoma" w:cs="Tahoma"/>
          <w:b/>
          <w:sz w:val="36"/>
          <w:szCs w:val="36"/>
        </w:rPr>
        <w:t>Equitable Building</w:t>
      </w:r>
      <w:r w:rsidR="005C4761" w:rsidRPr="005C4761">
        <w:rPr>
          <w:rFonts w:ascii="Tahoma" w:eastAsia="Tahoma" w:hAnsi="Tahoma" w:cs="Tahoma"/>
          <w:b/>
          <w:sz w:val="36"/>
          <w:szCs w:val="36"/>
        </w:rPr>
        <w:t xml:space="preserve"> </w:t>
      </w:r>
      <w:r>
        <w:rPr>
          <w:rFonts w:ascii="Tahoma" w:eastAsia="Tahoma" w:hAnsi="Tahoma" w:cs="Tahoma"/>
          <w:b/>
          <w:sz w:val="36"/>
          <w:szCs w:val="36"/>
        </w:rPr>
        <w:t>Decarbonization</w:t>
      </w:r>
      <w:r w:rsidR="000F301B" w:rsidRPr="005C4761">
        <w:rPr>
          <w:rFonts w:ascii="Tahoma" w:eastAsia="Tahoma" w:hAnsi="Tahoma" w:cs="Tahoma"/>
          <w:b/>
          <w:sz w:val="36"/>
          <w:szCs w:val="36"/>
        </w:rPr>
        <w:t xml:space="preserve"> P</w:t>
      </w:r>
      <w:r w:rsidR="00DD7D5F" w:rsidRPr="005C4761">
        <w:rPr>
          <w:rFonts w:ascii="Tahoma" w:eastAsia="Tahoma" w:hAnsi="Tahoma" w:cs="Tahoma"/>
          <w:b/>
          <w:sz w:val="36"/>
          <w:szCs w:val="36"/>
        </w:rPr>
        <w:t>rogram</w:t>
      </w:r>
    </w:p>
    <w:p w14:paraId="7202D16D" w14:textId="784C3B38" w:rsidR="00AB5AE2" w:rsidRPr="00AE388C" w:rsidRDefault="00AB5AE2" w:rsidP="00E04486">
      <w:pPr>
        <w:spacing w:after="0"/>
        <w:jc w:val="center"/>
        <w:rPr>
          <w:rFonts w:ascii="Tahoma" w:eastAsia="Tahoma" w:hAnsi="Tahoma" w:cs="Tahoma"/>
          <w:szCs w:val="22"/>
        </w:rPr>
      </w:pPr>
    </w:p>
    <w:p w14:paraId="71292B1F" w14:textId="77777777" w:rsidR="00AB5AE2" w:rsidRPr="00AE388C" w:rsidRDefault="00AB5AE2" w:rsidP="00E04486">
      <w:pPr>
        <w:spacing w:after="0"/>
        <w:jc w:val="center"/>
        <w:rPr>
          <w:rFonts w:ascii="Tahoma" w:eastAsia="Tahoma" w:hAnsi="Tahoma" w:cs="Tahoma"/>
          <w:szCs w:val="22"/>
        </w:rPr>
      </w:pPr>
    </w:p>
    <w:p w14:paraId="7592940E" w14:textId="5D2E628C" w:rsidR="5D375F37" w:rsidRDefault="00C61788" w:rsidP="694E8820">
      <w:pPr>
        <w:spacing w:after="0" w:line="259" w:lineRule="auto"/>
        <w:jc w:val="center"/>
        <w:rPr>
          <w:rFonts w:ascii="Tahoma" w:eastAsia="Tahoma" w:hAnsi="Tahoma" w:cs="Tahoma"/>
          <w:b/>
          <w:sz w:val="36"/>
          <w:szCs w:val="36"/>
        </w:rPr>
      </w:pPr>
      <w:r>
        <w:rPr>
          <w:rFonts w:ascii="Tahoma" w:eastAsia="Tahoma" w:hAnsi="Tahoma" w:cs="Tahoma"/>
          <w:b/>
          <w:sz w:val="36"/>
          <w:szCs w:val="36"/>
        </w:rPr>
        <w:t>Direct Install</w:t>
      </w:r>
    </w:p>
    <w:p w14:paraId="264867B2" w14:textId="77777777" w:rsidR="005F42E6" w:rsidRDefault="005F42E6" w:rsidP="694E8820">
      <w:pPr>
        <w:spacing w:after="0" w:line="259" w:lineRule="auto"/>
        <w:jc w:val="center"/>
        <w:rPr>
          <w:rFonts w:ascii="Tahoma" w:eastAsia="Tahoma" w:hAnsi="Tahoma" w:cs="Tahoma"/>
          <w:b/>
          <w:sz w:val="36"/>
          <w:szCs w:val="36"/>
        </w:rPr>
      </w:pPr>
    </w:p>
    <w:p w14:paraId="1008FED5" w14:textId="77777777" w:rsidR="005F42E6" w:rsidRPr="00AE388C" w:rsidRDefault="005F42E6" w:rsidP="694E8820">
      <w:pPr>
        <w:spacing w:after="0" w:line="259" w:lineRule="auto"/>
        <w:jc w:val="center"/>
        <w:rPr>
          <w:rFonts w:ascii="Tahoma" w:eastAsia="Tahoma" w:hAnsi="Tahoma" w:cs="Tahoma"/>
          <w:b/>
        </w:rPr>
      </w:pPr>
    </w:p>
    <w:p w14:paraId="5E968353" w14:textId="77777777" w:rsidR="00AD4C6D" w:rsidRPr="00AE388C" w:rsidRDefault="00AD4C6D" w:rsidP="00E04486">
      <w:pPr>
        <w:spacing w:after="0"/>
        <w:jc w:val="center"/>
        <w:rPr>
          <w:rFonts w:ascii="Tahoma" w:eastAsia="Tahoma" w:hAnsi="Tahoma" w:cs="Tahoma"/>
          <w:b/>
          <w:szCs w:val="22"/>
        </w:rPr>
      </w:pPr>
    </w:p>
    <w:p w14:paraId="4F38FB4A" w14:textId="77777777" w:rsidR="006A6B72" w:rsidRPr="00AE388C" w:rsidRDefault="006A6B72" w:rsidP="00E04486">
      <w:pPr>
        <w:spacing w:after="0"/>
        <w:jc w:val="center"/>
        <w:rPr>
          <w:rFonts w:ascii="Tahoma" w:eastAsia="Tahoma" w:hAnsi="Tahoma" w:cs="Tahoma"/>
          <w:b/>
          <w:szCs w:val="22"/>
        </w:rPr>
      </w:pPr>
    </w:p>
    <w:p w14:paraId="35917A95" w14:textId="57C68415" w:rsidR="00FD590E" w:rsidRPr="00AE388C" w:rsidRDefault="0710CCFA" w:rsidP="5648F4B5">
      <w:pPr>
        <w:spacing w:after="0"/>
        <w:rPr>
          <w:rFonts w:ascii="Tahoma" w:eastAsia="Tahoma" w:hAnsi="Tahoma" w:cs="Tahoma"/>
        </w:rPr>
      </w:pPr>
      <w:r>
        <w:rPr>
          <w:noProof/>
        </w:rPr>
        <w:drawing>
          <wp:inline distT="0" distB="0" distL="0" distR="0" wp14:anchorId="19BD4B2D" wp14:editId="36BEB235">
            <wp:extent cx="2629908" cy="2286000"/>
            <wp:effectExtent l="0" t="0" r="0" b="0"/>
            <wp:docPr id="1" name="Picture 1" descr="California Energy Commission Seal&#10;&#10;Seal for the California Energy Commission. Features a bear standing on top of a shield with a lightning bolt and a gas fl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Energy Commission Seal&#10;&#10;Seal for the California Energy Commission. Features a bear standing on top of a shield with a lightning bolt and a gas flame. "/>
                    <pic:cNvPicPr/>
                  </pic:nvPicPr>
                  <pic:blipFill>
                    <a:blip r:embed="rId11">
                      <a:extLst>
                        <a:ext uri="{28A0092B-C50C-407E-A947-70E740481C1C}">
                          <a14:useLocalDpi xmlns:a14="http://schemas.microsoft.com/office/drawing/2010/main" val="0"/>
                        </a:ext>
                      </a:extLst>
                    </a:blip>
                    <a:stretch>
                      <a:fillRect/>
                    </a:stretch>
                  </pic:blipFill>
                  <pic:spPr>
                    <a:xfrm>
                      <a:off x="0" y="0"/>
                      <a:ext cx="2629908" cy="2286000"/>
                    </a:xfrm>
                    <a:prstGeom prst="rect">
                      <a:avLst/>
                    </a:prstGeom>
                  </pic:spPr>
                </pic:pic>
              </a:graphicData>
            </a:graphic>
          </wp:inline>
        </w:drawing>
      </w:r>
      <w:r w:rsidR="4101CA8F">
        <w:rPr>
          <w:noProof/>
        </w:rPr>
        <w:drawing>
          <wp:inline distT="0" distB="0" distL="0" distR="0" wp14:anchorId="40158C82" wp14:editId="2ECA6C5D">
            <wp:extent cx="2902857" cy="2286000"/>
            <wp:effectExtent l="0" t="0" r="0" b="0"/>
            <wp:docPr id="801609810" name="Picture 801609810" descr="California Climate Investments logo&#10;&#10;Logo for the California Climate Investments program. Tagline reads, &quot;Cap and Trade Dollars at Wor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09810" name="Picture 801609810" descr="California Climate Investments logo&#10;&#10;Logo for the California Climate Investments program. Tagline reads, &quot;Cap and Trade Dollars at Work&quot;."/>
                    <pic:cNvPicPr/>
                  </pic:nvPicPr>
                  <pic:blipFill>
                    <a:blip r:embed="rId12">
                      <a:extLst>
                        <a:ext uri="{28A0092B-C50C-407E-A947-70E740481C1C}">
                          <a14:useLocalDpi xmlns:a14="http://schemas.microsoft.com/office/drawing/2010/main" val="0"/>
                        </a:ext>
                      </a:extLst>
                    </a:blip>
                    <a:stretch>
                      <a:fillRect/>
                    </a:stretch>
                  </pic:blipFill>
                  <pic:spPr>
                    <a:xfrm>
                      <a:off x="0" y="0"/>
                      <a:ext cx="2902857" cy="2286000"/>
                    </a:xfrm>
                    <a:prstGeom prst="rect">
                      <a:avLst/>
                    </a:prstGeom>
                  </pic:spPr>
                </pic:pic>
              </a:graphicData>
            </a:graphic>
          </wp:inline>
        </w:drawing>
      </w:r>
    </w:p>
    <w:p w14:paraId="29188451" w14:textId="77777777" w:rsidR="00FD590E" w:rsidRPr="00AE388C" w:rsidRDefault="00FD590E" w:rsidP="00E04486">
      <w:pPr>
        <w:spacing w:after="0"/>
        <w:jc w:val="center"/>
        <w:rPr>
          <w:rFonts w:ascii="Tahoma" w:eastAsia="Tahoma" w:hAnsi="Tahoma" w:cs="Tahoma"/>
          <w:b/>
          <w:szCs w:val="22"/>
        </w:rPr>
      </w:pPr>
    </w:p>
    <w:p w14:paraId="2C98D744" w14:textId="77777777" w:rsidR="006A6B72" w:rsidRPr="00AE388C" w:rsidRDefault="006A6B72" w:rsidP="00E04486">
      <w:pPr>
        <w:spacing w:after="0"/>
        <w:jc w:val="center"/>
        <w:rPr>
          <w:rFonts w:ascii="Tahoma" w:eastAsia="Tahoma" w:hAnsi="Tahoma" w:cs="Tahoma"/>
          <w:szCs w:val="22"/>
        </w:rPr>
      </w:pPr>
    </w:p>
    <w:p w14:paraId="7E871C3F" w14:textId="504FB3C1" w:rsidR="00FD590E" w:rsidRPr="009C0B00" w:rsidRDefault="004D6F3F" w:rsidP="00E04486">
      <w:pPr>
        <w:spacing w:after="0"/>
        <w:jc w:val="center"/>
        <w:rPr>
          <w:rFonts w:ascii="Tahoma" w:eastAsia="Tahoma" w:hAnsi="Tahoma" w:cs="Tahoma"/>
          <w:sz w:val="24"/>
          <w:szCs w:val="24"/>
        </w:rPr>
      </w:pPr>
      <w:r w:rsidRPr="009C0B00">
        <w:rPr>
          <w:rFonts w:ascii="Tahoma" w:eastAsia="Tahoma" w:hAnsi="Tahoma" w:cs="Tahoma"/>
          <w:sz w:val="24"/>
          <w:szCs w:val="24"/>
        </w:rPr>
        <w:t>GFO-</w:t>
      </w:r>
      <w:r w:rsidR="45143295" w:rsidRPr="009C0B00">
        <w:rPr>
          <w:rFonts w:ascii="Tahoma" w:eastAsia="Tahoma" w:hAnsi="Tahoma" w:cs="Tahoma"/>
          <w:sz w:val="24"/>
          <w:szCs w:val="24"/>
        </w:rPr>
        <w:t>2</w:t>
      </w:r>
      <w:r w:rsidR="001679B0">
        <w:rPr>
          <w:rFonts w:ascii="Tahoma" w:eastAsia="Tahoma" w:hAnsi="Tahoma" w:cs="Tahoma"/>
          <w:sz w:val="24"/>
          <w:szCs w:val="24"/>
        </w:rPr>
        <w:t>3</w:t>
      </w:r>
      <w:r w:rsidR="007A25CE" w:rsidRPr="009C0B00">
        <w:rPr>
          <w:rFonts w:ascii="Tahoma" w:eastAsia="Tahoma" w:hAnsi="Tahoma" w:cs="Tahoma"/>
          <w:sz w:val="24"/>
          <w:szCs w:val="24"/>
        </w:rPr>
        <w:t>-</w:t>
      </w:r>
      <w:r w:rsidR="00852D72">
        <w:rPr>
          <w:rFonts w:ascii="Tahoma" w:eastAsia="Tahoma" w:hAnsi="Tahoma" w:cs="Tahoma"/>
          <w:sz w:val="24"/>
          <w:szCs w:val="24"/>
        </w:rPr>
        <w:t>404</w:t>
      </w:r>
    </w:p>
    <w:p w14:paraId="2053A735" w14:textId="7D5A1C11" w:rsidR="008564B8" w:rsidRPr="009C0B00" w:rsidRDefault="00000000" w:rsidP="00E04486">
      <w:pPr>
        <w:spacing w:after="0"/>
        <w:jc w:val="center"/>
        <w:rPr>
          <w:rFonts w:ascii="Tahoma" w:eastAsia="Tahoma" w:hAnsi="Tahoma" w:cs="Tahoma"/>
          <w:sz w:val="24"/>
          <w:szCs w:val="24"/>
        </w:rPr>
      </w:pPr>
      <w:hyperlink r:id="rId13" w:history="1">
        <w:r w:rsidR="00E4536E" w:rsidRPr="009C0B00">
          <w:rPr>
            <w:rStyle w:val="Hyperlink"/>
            <w:rFonts w:ascii="Tahoma" w:hAnsi="Tahoma" w:cs="Tahoma"/>
            <w:sz w:val="24"/>
            <w:szCs w:val="24"/>
          </w:rPr>
          <w:t>www.energy.ca.gov/contracts/index.html</w:t>
        </w:r>
      </w:hyperlink>
    </w:p>
    <w:p w14:paraId="44425BB8" w14:textId="77777777" w:rsidR="00FD590E" w:rsidRPr="009C0B00" w:rsidRDefault="00E4536E" w:rsidP="00E04486">
      <w:pPr>
        <w:spacing w:after="0"/>
        <w:jc w:val="center"/>
        <w:rPr>
          <w:rFonts w:ascii="Tahoma" w:eastAsia="Tahoma" w:hAnsi="Tahoma" w:cs="Tahoma"/>
          <w:sz w:val="24"/>
          <w:szCs w:val="24"/>
        </w:rPr>
      </w:pPr>
      <w:r w:rsidRPr="009C0B00">
        <w:rPr>
          <w:rFonts w:ascii="Tahoma" w:eastAsia="Tahoma" w:hAnsi="Tahoma" w:cs="Tahoma"/>
          <w:sz w:val="24"/>
          <w:szCs w:val="24"/>
        </w:rPr>
        <w:t>State of California</w:t>
      </w:r>
    </w:p>
    <w:p w14:paraId="40C575EA" w14:textId="77777777" w:rsidR="00FD590E" w:rsidRPr="009C0B00" w:rsidRDefault="00FD590E" w:rsidP="00E04486">
      <w:pPr>
        <w:spacing w:after="0"/>
        <w:jc w:val="center"/>
        <w:rPr>
          <w:rFonts w:ascii="Tahoma" w:eastAsia="Tahoma" w:hAnsi="Tahoma" w:cs="Tahoma"/>
          <w:sz w:val="24"/>
          <w:szCs w:val="24"/>
        </w:rPr>
      </w:pPr>
      <w:r w:rsidRPr="009C0B00">
        <w:rPr>
          <w:rFonts w:ascii="Tahoma" w:eastAsia="Tahoma" w:hAnsi="Tahoma" w:cs="Tahoma"/>
          <w:sz w:val="24"/>
          <w:szCs w:val="24"/>
        </w:rPr>
        <w:t>Californi</w:t>
      </w:r>
      <w:r w:rsidR="00025632" w:rsidRPr="009C0B00">
        <w:rPr>
          <w:rFonts w:ascii="Tahoma" w:eastAsia="Tahoma" w:hAnsi="Tahoma" w:cs="Tahoma"/>
          <w:sz w:val="24"/>
          <w:szCs w:val="24"/>
        </w:rPr>
        <w:t>a Energy Commission</w:t>
      </w:r>
    </w:p>
    <w:p w14:paraId="5689A93B" w14:textId="30889E6F" w:rsidR="07624830" w:rsidRPr="009C0B00" w:rsidRDefault="00BB6093" w:rsidP="694E8820">
      <w:pPr>
        <w:tabs>
          <w:tab w:val="left" w:pos="1440"/>
        </w:tabs>
        <w:spacing w:after="0" w:line="259" w:lineRule="auto"/>
        <w:jc w:val="center"/>
        <w:rPr>
          <w:rFonts w:ascii="Tahoma" w:eastAsia="Tahoma" w:hAnsi="Tahoma" w:cs="Tahoma"/>
          <w:sz w:val="24"/>
          <w:szCs w:val="24"/>
        </w:rPr>
      </w:pPr>
      <w:r>
        <w:rPr>
          <w:rFonts w:ascii="Tahoma" w:eastAsia="Tahoma" w:hAnsi="Tahoma" w:cs="Tahoma"/>
          <w:sz w:val="24"/>
          <w:szCs w:val="24"/>
        </w:rPr>
        <w:t>April</w:t>
      </w:r>
      <w:r w:rsidRPr="009C0B00">
        <w:rPr>
          <w:rFonts w:ascii="Tahoma" w:eastAsia="Tahoma" w:hAnsi="Tahoma" w:cs="Tahoma"/>
          <w:sz w:val="24"/>
          <w:szCs w:val="24"/>
        </w:rPr>
        <w:t xml:space="preserve"> </w:t>
      </w:r>
      <w:r w:rsidR="07624830" w:rsidRPr="009C0B00">
        <w:rPr>
          <w:rFonts w:ascii="Tahoma" w:eastAsia="Tahoma" w:hAnsi="Tahoma" w:cs="Tahoma"/>
          <w:sz w:val="24"/>
          <w:szCs w:val="24"/>
        </w:rPr>
        <w:t>202</w:t>
      </w:r>
      <w:r w:rsidR="00235E87" w:rsidRPr="009C0B00">
        <w:rPr>
          <w:rFonts w:ascii="Tahoma" w:eastAsia="Tahoma" w:hAnsi="Tahoma" w:cs="Tahoma"/>
          <w:sz w:val="24"/>
          <w:szCs w:val="24"/>
        </w:rPr>
        <w:t>4</w:t>
      </w:r>
    </w:p>
    <w:p w14:paraId="63221A7E" w14:textId="77777777" w:rsidR="005B69B7" w:rsidRDefault="005B69B7" w:rsidP="00E04486">
      <w:pPr>
        <w:tabs>
          <w:tab w:val="left" w:pos="1440"/>
        </w:tabs>
        <w:spacing w:after="0"/>
        <w:jc w:val="center"/>
        <w:rPr>
          <w:rFonts w:ascii="Tahoma" w:eastAsia="Tahoma" w:hAnsi="Tahoma" w:cs="Tahoma"/>
          <w:szCs w:val="22"/>
        </w:rPr>
      </w:pPr>
    </w:p>
    <w:p w14:paraId="08E5B612" w14:textId="77777777" w:rsidR="00CD65DC" w:rsidRDefault="00CD65DC">
      <w:pPr>
        <w:spacing w:after="0"/>
        <w:rPr>
          <w:rFonts w:ascii="Tahoma" w:eastAsia="Tahoma" w:hAnsi="Tahoma" w:cs="Tahoma"/>
          <w:szCs w:val="22"/>
        </w:rPr>
      </w:pPr>
      <w:r>
        <w:rPr>
          <w:rFonts w:ascii="Tahoma" w:eastAsia="Tahoma" w:hAnsi="Tahoma" w:cs="Tahoma"/>
          <w:szCs w:val="22"/>
        </w:rPr>
        <w:br w:type="page"/>
      </w:r>
    </w:p>
    <w:p w14:paraId="76C6FBA5" w14:textId="77777777" w:rsidR="005B69B7" w:rsidRPr="00AE388C" w:rsidRDefault="005B69B7" w:rsidP="00E04486">
      <w:pPr>
        <w:tabs>
          <w:tab w:val="left" w:pos="1440"/>
        </w:tabs>
        <w:spacing w:after="0"/>
        <w:jc w:val="center"/>
        <w:rPr>
          <w:rFonts w:ascii="Tahoma" w:eastAsia="Tahoma" w:hAnsi="Tahoma" w:cs="Tahoma"/>
          <w:szCs w:val="22"/>
        </w:rPr>
        <w:sectPr w:rsidR="005B69B7" w:rsidRPr="00AE388C" w:rsidSect="000A50C9">
          <w:headerReference w:type="default" r:id="rId14"/>
          <w:footerReference w:type="default" r:id="rId15"/>
          <w:headerReference w:type="first" r:id="rId16"/>
          <w:type w:val="continuous"/>
          <w:pgSz w:w="12240" w:h="15840" w:code="1"/>
          <w:pgMar w:top="1080" w:right="1440" w:bottom="1440" w:left="1440" w:header="1008" w:footer="432" w:gutter="0"/>
          <w:pgNumType w:fmt="lowerRoman" w:start="1"/>
          <w:cols w:space="720"/>
        </w:sectPr>
      </w:pPr>
    </w:p>
    <w:p w14:paraId="09F23E69" w14:textId="77777777" w:rsidR="00FD590E" w:rsidRPr="00AE388C" w:rsidRDefault="00FD590E" w:rsidP="00E04486">
      <w:pPr>
        <w:pStyle w:val="Heading5"/>
        <w:keepNext w:val="0"/>
        <w:spacing w:after="0"/>
        <w:jc w:val="center"/>
        <w:rPr>
          <w:rFonts w:ascii="Tahoma" w:hAnsi="Tahoma" w:cs="Tahoma"/>
          <w:sz w:val="28"/>
          <w:szCs w:val="28"/>
        </w:rPr>
      </w:pPr>
      <w:r w:rsidRPr="00AE388C">
        <w:rPr>
          <w:rFonts w:ascii="Tahoma" w:hAnsi="Tahoma" w:cs="Tahoma"/>
          <w:sz w:val="28"/>
          <w:szCs w:val="28"/>
        </w:rPr>
        <w:lastRenderedPageBreak/>
        <w:t>Table of Contents</w:t>
      </w:r>
    </w:p>
    <w:p w14:paraId="11E8F9A0" w14:textId="49375E88" w:rsidR="003B0F98" w:rsidRDefault="002E6A73">
      <w:pPr>
        <w:pStyle w:val="TOC2"/>
        <w:rPr>
          <w:rFonts w:asciiTheme="minorHAnsi" w:eastAsiaTheme="minorEastAsia" w:hAnsiTheme="minorHAnsi" w:cstheme="minorBidi"/>
          <w:smallCaps w:val="0"/>
          <w:szCs w:val="22"/>
          <w:lang w:val="en-US" w:eastAsia="en-US"/>
        </w:rPr>
      </w:pPr>
      <w:r w:rsidRPr="0012636A">
        <w:rPr>
          <w:sz w:val="24"/>
          <w:szCs w:val="24"/>
        </w:rPr>
        <w:fldChar w:fldCharType="begin"/>
      </w:r>
      <w:r w:rsidRPr="0012636A">
        <w:rPr>
          <w:sz w:val="24"/>
          <w:szCs w:val="24"/>
        </w:rPr>
        <w:instrText xml:space="preserve"> TOC \o "1-3" \h \z \u </w:instrText>
      </w:r>
      <w:r w:rsidRPr="0012636A">
        <w:rPr>
          <w:sz w:val="24"/>
          <w:szCs w:val="24"/>
        </w:rPr>
        <w:fldChar w:fldCharType="separate"/>
      </w:r>
      <w:hyperlink w:anchor="_Toc165362898" w:history="1">
        <w:r w:rsidR="003B0F98" w:rsidRPr="00231E92">
          <w:rPr>
            <w:rStyle w:val="Hyperlink"/>
          </w:rPr>
          <w:t>Table of Figures</w:t>
        </w:r>
        <w:r w:rsidR="003B0F98">
          <w:rPr>
            <w:webHidden/>
          </w:rPr>
          <w:tab/>
        </w:r>
        <w:r w:rsidR="003B0F98">
          <w:rPr>
            <w:webHidden/>
          </w:rPr>
          <w:fldChar w:fldCharType="begin"/>
        </w:r>
        <w:r w:rsidR="003B0F98">
          <w:rPr>
            <w:webHidden/>
          </w:rPr>
          <w:instrText xml:space="preserve"> PAGEREF _Toc165362898 \h </w:instrText>
        </w:r>
        <w:r w:rsidR="003B0F98">
          <w:rPr>
            <w:webHidden/>
          </w:rPr>
        </w:r>
        <w:r w:rsidR="003B0F98">
          <w:rPr>
            <w:webHidden/>
          </w:rPr>
          <w:fldChar w:fldCharType="separate"/>
        </w:r>
        <w:r w:rsidR="003B0F98">
          <w:rPr>
            <w:webHidden/>
          </w:rPr>
          <w:t>3</w:t>
        </w:r>
        <w:r w:rsidR="003B0F98">
          <w:rPr>
            <w:webHidden/>
          </w:rPr>
          <w:fldChar w:fldCharType="end"/>
        </w:r>
      </w:hyperlink>
    </w:p>
    <w:p w14:paraId="31BD23E0" w14:textId="29D69271" w:rsidR="003B0F98" w:rsidRDefault="00000000">
      <w:pPr>
        <w:pStyle w:val="TOC2"/>
        <w:rPr>
          <w:rFonts w:asciiTheme="minorHAnsi" w:eastAsiaTheme="minorEastAsia" w:hAnsiTheme="minorHAnsi" w:cstheme="minorBidi"/>
          <w:smallCaps w:val="0"/>
          <w:szCs w:val="22"/>
          <w:lang w:val="en-US" w:eastAsia="en-US"/>
        </w:rPr>
      </w:pPr>
      <w:hyperlink w:anchor="_Toc165362899" w:history="1">
        <w:r w:rsidR="003B0F98" w:rsidRPr="00231E92">
          <w:rPr>
            <w:rStyle w:val="Hyperlink"/>
            <w:lang w:val="en-US"/>
          </w:rPr>
          <w:t>Table of Tables</w:t>
        </w:r>
        <w:r w:rsidR="003B0F98">
          <w:rPr>
            <w:webHidden/>
          </w:rPr>
          <w:tab/>
        </w:r>
        <w:r w:rsidR="003B0F98">
          <w:rPr>
            <w:webHidden/>
          </w:rPr>
          <w:fldChar w:fldCharType="begin"/>
        </w:r>
        <w:r w:rsidR="003B0F98">
          <w:rPr>
            <w:webHidden/>
          </w:rPr>
          <w:instrText xml:space="preserve"> PAGEREF _Toc165362899 \h </w:instrText>
        </w:r>
        <w:r w:rsidR="003B0F98">
          <w:rPr>
            <w:webHidden/>
          </w:rPr>
        </w:r>
        <w:r w:rsidR="003B0F98">
          <w:rPr>
            <w:webHidden/>
          </w:rPr>
          <w:fldChar w:fldCharType="separate"/>
        </w:r>
        <w:r w:rsidR="003B0F98">
          <w:rPr>
            <w:webHidden/>
          </w:rPr>
          <w:t>3</w:t>
        </w:r>
        <w:r w:rsidR="003B0F98">
          <w:rPr>
            <w:webHidden/>
          </w:rPr>
          <w:fldChar w:fldCharType="end"/>
        </w:r>
      </w:hyperlink>
    </w:p>
    <w:p w14:paraId="40161D6B" w14:textId="60774E08" w:rsidR="003B0F98" w:rsidRDefault="00000000">
      <w:pPr>
        <w:pStyle w:val="TOC1"/>
        <w:rPr>
          <w:rFonts w:asciiTheme="minorHAnsi" w:eastAsiaTheme="minorEastAsia" w:hAnsiTheme="minorHAnsi" w:cstheme="minorBidi"/>
          <w:b w:val="0"/>
          <w:bCs w:val="0"/>
          <w:caps w:val="0"/>
          <w:noProof/>
          <w:szCs w:val="22"/>
        </w:rPr>
      </w:pPr>
      <w:hyperlink w:anchor="_Toc165362900" w:history="1">
        <w:r w:rsidR="003B0F98" w:rsidRPr="00231E92">
          <w:rPr>
            <w:rStyle w:val="Hyperlink"/>
            <w:rFonts w:ascii="Tahoma" w:hAnsi="Tahoma" w:cs="Tahoma"/>
            <w:noProof/>
          </w:rPr>
          <w:t>I.</w:t>
        </w:r>
        <w:r w:rsidR="003B0F98">
          <w:rPr>
            <w:rFonts w:asciiTheme="minorHAnsi" w:eastAsiaTheme="minorEastAsia" w:hAnsiTheme="minorHAnsi" w:cstheme="minorBidi"/>
            <w:b w:val="0"/>
            <w:bCs w:val="0"/>
            <w:caps w:val="0"/>
            <w:noProof/>
            <w:szCs w:val="22"/>
          </w:rPr>
          <w:tab/>
        </w:r>
        <w:r w:rsidR="003B0F98" w:rsidRPr="00231E92">
          <w:rPr>
            <w:rStyle w:val="Hyperlink"/>
            <w:rFonts w:ascii="Tahoma" w:hAnsi="Tahoma" w:cs="Tahoma"/>
            <w:noProof/>
          </w:rPr>
          <w:t>Introduction</w:t>
        </w:r>
        <w:r w:rsidR="003B0F98">
          <w:rPr>
            <w:noProof/>
            <w:webHidden/>
          </w:rPr>
          <w:tab/>
        </w:r>
        <w:r w:rsidR="003B0F98">
          <w:rPr>
            <w:noProof/>
            <w:webHidden/>
          </w:rPr>
          <w:fldChar w:fldCharType="begin"/>
        </w:r>
        <w:r w:rsidR="003B0F98">
          <w:rPr>
            <w:noProof/>
            <w:webHidden/>
          </w:rPr>
          <w:instrText xml:space="preserve"> PAGEREF _Toc165362900 \h </w:instrText>
        </w:r>
        <w:r w:rsidR="003B0F98">
          <w:rPr>
            <w:noProof/>
            <w:webHidden/>
          </w:rPr>
        </w:r>
        <w:r w:rsidR="003B0F98">
          <w:rPr>
            <w:noProof/>
            <w:webHidden/>
          </w:rPr>
          <w:fldChar w:fldCharType="separate"/>
        </w:r>
        <w:r w:rsidR="003B0F98">
          <w:rPr>
            <w:noProof/>
            <w:webHidden/>
          </w:rPr>
          <w:t>5</w:t>
        </w:r>
        <w:r w:rsidR="003B0F98">
          <w:rPr>
            <w:noProof/>
            <w:webHidden/>
          </w:rPr>
          <w:fldChar w:fldCharType="end"/>
        </w:r>
      </w:hyperlink>
    </w:p>
    <w:p w14:paraId="2B7371EE" w14:textId="402DA9F4" w:rsidR="003B0F98" w:rsidRDefault="00000000">
      <w:pPr>
        <w:pStyle w:val="TOC2"/>
        <w:rPr>
          <w:rFonts w:asciiTheme="minorHAnsi" w:eastAsiaTheme="minorEastAsia" w:hAnsiTheme="minorHAnsi" w:cstheme="minorBidi"/>
          <w:smallCaps w:val="0"/>
          <w:szCs w:val="22"/>
          <w:lang w:val="en-US" w:eastAsia="en-US"/>
        </w:rPr>
      </w:pPr>
      <w:hyperlink w:anchor="_Toc165362901" w:history="1">
        <w:r w:rsidR="003B0F98" w:rsidRPr="00231E92">
          <w:rPr>
            <w:rStyle w:val="Hyperlink"/>
          </w:rPr>
          <w:t>A.</w:t>
        </w:r>
        <w:r w:rsidR="003B0F98">
          <w:rPr>
            <w:rFonts w:asciiTheme="minorHAnsi" w:eastAsiaTheme="minorEastAsia" w:hAnsiTheme="minorHAnsi" w:cstheme="minorBidi"/>
            <w:smallCaps w:val="0"/>
            <w:szCs w:val="22"/>
            <w:lang w:val="en-US" w:eastAsia="en-US"/>
          </w:rPr>
          <w:tab/>
        </w:r>
        <w:r w:rsidR="003B0F98" w:rsidRPr="00231E92">
          <w:rPr>
            <w:rStyle w:val="Hyperlink"/>
          </w:rPr>
          <w:t>Purpose of Solicitation</w:t>
        </w:r>
        <w:r w:rsidR="003B0F98">
          <w:rPr>
            <w:webHidden/>
          </w:rPr>
          <w:tab/>
        </w:r>
        <w:r w:rsidR="003B0F98">
          <w:rPr>
            <w:webHidden/>
          </w:rPr>
          <w:fldChar w:fldCharType="begin"/>
        </w:r>
        <w:r w:rsidR="003B0F98">
          <w:rPr>
            <w:webHidden/>
          </w:rPr>
          <w:instrText xml:space="preserve"> PAGEREF _Toc165362901 \h </w:instrText>
        </w:r>
        <w:r w:rsidR="003B0F98">
          <w:rPr>
            <w:webHidden/>
          </w:rPr>
        </w:r>
        <w:r w:rsidR="003B0F98">
          <w:rPr>
            <w:webHidden/>
          </w:rPr>
          <w:fldChar w:fldCharType="separate"/>
        </w:r>
        <w:r w:rsidR="003B0F98">
          <w:rPr>
            <w:webHidden/>
          </w:rPr>
          <w:t>5</w:t>
        </w:r>
        <w:r w:rsidR="003B0F98">
          <w:rPr>
            <w:webHidden/>
          </w:rPr>
          <w:fldChar w:fldCharType="end"/>
        </w:r>
      </w:hyperlink>
    </w:p>
    <w:p w14:paraId="06E68C0F" w14:textId="7242811D" w:rsidR="003B0F98" w:rsidRDefault="00000000">
      <w:pPr>
        <w:pStyle w:val="TOC2"/>
        <w:rPr>
          <w:rFonts w:asciiTheme="minorHAnsi" w:eastAsiaTheme="minorEastAsia" w:hAnsiTheme="minorHAnsi" w:cstheme="minorBidi"/>
          <w:smallCaps w:val="0"/>
          <w:szCs w:val="22"/>
          <w:lang w:val="en-US" w:eastAsia="en-US"/>
        </w:rPr>
      </w:pPr>
      <w:hyperlink w:anchor="_Toc165362902" w:history="1">
        <w:r w:rsidR="003B0F98" w:rsidRPr="00231E92">
          <w:rPr>
            <w:rStyle w:val="Hyperlink"/>
            <w:lang w:val="en-US"/>
          </w:rPr>
          <w:t>B.</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Key Words/Terms</w:t>
        </w:r>
        <w:r w:rsidR="003B0F98">
          <w:rPr>
            <w:webHidden/>
          </w:rPr>
          <w:tab/>
        </w:r>
        <w:r w:rsidR="003B0F98">
          <w:rPr>
            <w:webHidden/>
          </w:rPr>
          <w:fldChar w:fldCharType="begin"/>
        </w:r>
        <w:r w:rsidR="003B0F98">
          <w:rPr>
            <w:webHidden/>
          </w:rPr>
          <w:instrText xml:space="preserve"> PAGEREF _Toc165362902 \h </w:instrText>
        </w:r>
        <w:r w:rsidR="003B0F98">
          <w:rPr>
            <w:webHidden/>
          </w:rPr>
        </w:r>
        <w:r w:rsidR="003B0F98">
          <w:rPr>
            <w:webHidden/>
          </w:rPr>
          <w:fldChar w:fldCharType="separate"/>
        </w:r>
        <w:r w:rsidR="003B0F98">
          <w:rPr>
            <w:webHidden/>
          </w:rPr>
          <w:t>5</w:t>
        </w:r>
        <w:r w:rsidR="003B0F98">
          <w:rPr>
            <w:webHidden/>
          </w:rPr>
          <w:fldChar w:fldCharType="end"/>
        </w:r>
      </w:hyperlink>
    </w:p>
    <w:p w14:paraId="5597D1B2" w14:textId="4447C2BB" w:rsidR="003B0F98" w:rsidRDefault="00000000">
      <w:pPr>
        <w:pStyle w:val="TOC2"/>
        <w:rPr>
          <w:rFonts w:asciiTheme="minorHAnsi" w:eastAsiaTheme="minorEastAsia" w:hAnsiTheme="minorHAnsi" w:cstheme="minorBidi"/>
          <w:smallCaps w:val="0"/>
          <w:szCs w:val="22"/>
          <w:lang w:val="en-US" w:eastAsia="en-US"/>
        </w:rPr>
      </w:pPr>
      <w:hyperlink w:anchor="_Toc165362903" w:history="1">
        <w:r w:rsidR="003B0F98" w:rsidRPr="00231E92">
          <w:rPr>
            <w:rStyle w:val="Hyperlink"/>
          </w:rPr>
          <w:t>C.</w:t>
        </w:r>
        <w:r w:rsidR="003B0F98">
          <w:rPr>
            <w:rFonts w:asciiTheme="minorHAnsi" w:eastAsiaTheme="minorEastAsia" w:hAnsiTheme="minorHAnsi" w:cstheme="minorBidi"/>
            <w:smallCaps w:val="0"/>
            <w:szCs w:val="22"/>
            <w:lang w:val="en-US" w:eastAsia="en-US"/>
          </w:rPr>
          <w:tab/>
        </w:r>
        <w:r w:rsidR="003B0F98" w:rsidRPr="00231E92">
          <w:rPr>
            <w:rStyle w:val="Hyperlink"/>
          </w:rPr>
          <w:t>Background</w:t>
        </w:r>
        <w:r w:rsidR="003B0F98">
          <w:rPr>
            <w:webHidden/>
          </w:rPr>
          <w:tab/>
        </w:r>
        <w:r w:rsidR="003B0F98">
          <w:rPr>
            <w:webHidden/>
          </w:rPr>
          <w:fldChar w:fldCharType="begin"/>
        </w:r>
        <w:r w:rsidR="003B0F98">
          <w:rPr>
            <w:webHidden/>
          </w:rPr>
          <w:instrText xml:space="preserve"> PAGEREF _Toc165362903 \h </w:instrText>
        </w:r>
        <w:r w:rsidR="003B0F98">
          <w:rPr>
            <w:webHidden/>
          </w:rPr>
        </w:r>
        <w:r w:rsidR="003B0F98">
          <w:rPr>
            <w:webHidden/>
          </w:rPr>
          <w:fldChar w:fldCharType="separate"/>
        </w:r>
        <w:r w:rsidR="003B0F98">
          <w:rPr>
            <w:webHidden/>
          </w:rPr>
          <w:t>9</w:t>
        </w:r>
        <w:r w:rsidR="003B0F98">
          <w:rPr>
            <w:webHidden/>
          </w:rPr>
          <w:fldChar w:fldCharType="end"/>
        </w:r>
      </w:hyperlink>
    </w:p>
    <w:p w14:paraId="3C5486FC" w14:textId="67DFD52C" w:rsidR="003B0F98" w:rsidRDefault="00000000">
      <w:pPr>
        <w:pStyle w:val="TOC2"/>
        <w:rPr>
          <w:rFonts w:asciiTheme="minorHAnsi" w:eastAsiaTheme="minorEastAsia" w:hAnsiTheme="minorHAnsi" w:cstheme="minorBidi"/>
          <w:smallCaps w:val="0"/>
          <w:szCs w:val="22"/>
          <w:lang w:val="en-US" w:eastAsia="en-US"/>
        </w:rPr>
      </w:pPr>
      <w:hyperlink w:anchor="_Toc165362904" w:history="1">
        <w:r w:rsidR="003B0F98" w:rsidRPr="00231E92">
          <w:rPr>
            <w:rStyle w:val="Hyperlink"/>
            <w:lang w:val="en-US"/>
          </w:rPr>
          <w:t>D.</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Regions</w:t>
        </w:r>
        <w:r w:rsidR="003B0F98">
          <w:rPr>
            <w:webHidden/>
          </w:rPr>
          <w:tab/>
        </w:r>
        <w:r w:rsidR="003B0F98">
          <w:rPr>
            <w:webHidden/>
          </w:rPr>
          <w:fldChar w:fldCharType="begin"/>
        </w:r>
        <w:r w:rsidR="003B0F98">
          <w:rPr>
            <w:webHidden/>
          </w:rPr>
          <w:instrText xml:space="preserve"> PAGEREF _Toc165362904 \h </w:instrText>
        </w:r>
        <w:r w:rsidR="003B0F98">
          <w:rPr>
            <w:webHidden/>
          </w:rPr>
        </w:r>
        <w:r w:rsidR="003B0F98">
          <w:rPr>
            <w:webHidden/>
          </w:rPr>
          <w:fldChar w:fldCharType="separate"/>
        </w:r>
        <w:r w:rsidR="003B0F98">
          <w:rPr>
            <w:webHidden/>
          </w:rPr>
          <w:t>10</w:t>
        </w:r>
        <w:r w:rsidR="003B0F98">
          <w:rPr>
            <w:webHidden/>
          </w:rPr>
          <w:fldChar w:fldCharType="end"/>
        </w:r>
      </w:hyperlink>
    </w:p>
    <w:p w14:paraId="11CB4BEA" w14:textId="291346E2" w:rsidR="003B0F98" w:rsidRDefault="00000000">
      <w:pPr>
        <w:pStyle w:val="TOC2"/>
        <w:rPr>
          <w:rFonts w:asciiTheme="minorHAnsi" w:eastAsiaTheme="minorEastAsia" w:hAnsiTheme="minorHAnsi" w:cstheme="minorBidi"/>
          <w:smallCaps w:val="0"/>
          <w:szCs w:val="22"/>
          <w:lang w:val="en-US" w:eastAsia="en-US"/>
        </w:rPr>
      </w:pPr>
      <w:hyperlink w:anchor="_Toc165362905" w:history="1">
        <w:r w:rsidR="003B0F98" w:rsidRPr="00231E92">
          <w:rPr>
            <w:rStyle w:val="Hyperlink"/>
          </w:rPr>
          <w:t>E.</w:t>
        </w:r>
        <w:r w:rsidR="003B0F98">
          <w:rPr>
            <w:rFonts w:asciiTheme="minorHAnsi" w:eastAsiaTheme="minorEastAsia" w:hAnsiTheme="minorHAnsi" w:cstheme="minorBidi"/>
            <w:smallCaps w:val="0"/>
            <w:szCs w:val="22"/>
            <w:lang w:val="en-US" w:eastAsia="en-US"/>
          </w:rPr>
          <w:tab/>
        </w:r>
        <w:r w:rsidR="003B0F98" w:rsidRPr="00231E92">
          <w:rPr>
            <w:rStyle w:val="Hyperlink"/>
          </w:rPr>
          <w:t>Key Activities and Dates</w:t>
        </w:r>
        <w:r w:rsidR="003B0F98">
          <w:rPr>
            <w:webHidden/>
          </w:rPr>
          <w:tab/>
        </w:r>
        <w:r w:rsidR="003B0F98">
          <w:rPr>
            <w:webHidden/>
          </w:rPr>
          <w:fldChar w:fldCharType="begin"/>
        </w:r>
        <w:r w:rsidR="003B0F98">
          <w:rPr>
            <w:webHidden/>
          </w:rPr>
          <w:instrText xml:space="preserve"> PAGEREF _Toc165362905 \h </w:instrText>
        </w:r>
        <w:r w:rsidR="003B0F98">
          <w:rPr>
            <w:webHidden/>
          </w:rPr>
        </w:r>
        <w:r w:rsidR="003B0F98">
          <w:rPr>
            <w:webHidden/>
          </w:rPr>
          <w:fldChar w:fldCharType="separate"/>
        </w:r>
        <w:r w:rsidR="003B0F98">
          <w:rPr>
            <w:webHidden/>
          </w:rPr>
          <w:t>11</w:t>
        </w:r>
        <w:r w:rsidR="003B0F98">
          <w:rPr>
            <w:webHidden/>
          </w:rPr>
          <w:fldChar w:fldCharType="end"/>
        </w:r>
      </w:hyperlink>
    </w:p>
    <w:p w14:paraId="3F2C05BB" w14:textId="462467D6" w:rsidR="003B0F98" w:rsidRDefault="00000000">
      <w:pPr>
        <w:pStyle w:val="TOC2"/>
        <w:rPr>
          <w:rFonts w:asciiTheme="minorHAnsi" w:eastAsiaTheme="minorEastAsia" w:hAnsiTheme="minorHAnsi" w:cstheme="minorBidi"/>
          <w:smallCaps w:val="0"/>
          <w:szCs w:val="22"/>
          <w:lang w:val="en-US" w:eastAsia="en-US"/>
        </w:rPr>
      </w:pPr>
      <w:hyperlink w:anchor="_Toc165362906" w:history="1">
        <w:r w:rsidR="003B0F98" w:rsidRPr="00231E92">
          <w:rPr>
            <w:rStyle w:val="Hyperlink"/>
          </w:rPr>
          <w:t>F.</w:t>
        </w:r>
        <w:r w:rsidR="003B0F98">
          <w:rPr>
            <w:rFonts w:asciiTheme="minorHAnsi" w:eastAsiaTheme="minorEastAsia" w:hAnsiTheme="minorHAnsi" w:cstheme="minorBidi"/>
            <w:smallCaps w:val="0"/>
            <w:szCs w:val="22"/>
            <w:lang w:val="en-US" w:eastAsia="en-US"/>
          </w:rPr>
          <w:tab/>
        </w:r>
        <w:r w:rsidR="003B0F98" w:rsidRPr="00231E92">
          <w:rPr>
            <w:rStyle w:val="Hyperlink"/>
          </w:rPr>
          <w:t>Availability of Funds</w:t>
        </w:r>
        <w:r w:rsidR="003B0F98">
          <w:rPr>
            <w:webHidden/>
          </w:rPr>
          <w:tab/>
        </w:r>
        <w:r w:rsidR="003B0F98">
          <w:rPr>
            <w:webHidden/>
          </w:rPr>
          <w:fldChar w:fldCharType="begin"/>
        </w:r>
        <w:r w:rsidR="003B0F98">
          <w:rPr>
            <w:webHidden/>
          </w:rPr>
          <w:instrText xml:space="preserve"> PAGEREF _Toc165362906 \h </w:instrText>
        </w:r>
        <w:r w:rsidR="003B0F98">
          <w:rPr>
            <w:webHidden/>
          </w:rPr>
        </w:r>
        <w:r w:rsidR="003B0F98">
          <w:rPr>
            <w:webHidden/>
          </w:rPr>
          <w:fldChar w:fldCharType="separate"/>
        </w:r>
        <w:r w:rsidR="003B0F98">
          <w:rPr>
            <w:webHidden/>
          </w:rPr>
          <w:t>12</w:t>
        </w:r>
        <w:r w:rsidR="003B0F98">
          <w:rPr>
            <w:webHidden/>
          </w:rPr>
          <w:fldChar w:fldCharType="end"/>
        </w:r>
      </w:hyperlink>
    </w:p>
    <w:p w14:paraId="16E4B9D7" w14:textId="56D75FF2" w:rsidR="003B0F98" w:rsidRDefault="00000000">
      <w:pPr>
        <w:pStyle w:val="TOC2"/>
        <w:rPr>
          <w:rFonts w:asciiTheme="minorHAnsi" w:eastAsiaTheme="minorEastAsia" w:hAnsiTheme="minorHAnsi" w:cstheme="minorBidi"/>
          <w:smallCaps w:val="0"/>
          <w:szCs w:val="22"/>
          <w:lang w:val="en-US" w:eastAsia="en-US"/>
        </w:rPr>
      </w:pPr>
      <w:hyperlink w:anchor="_Toc165362907" w:history="1">
        <w:r w:rsidR="003B0F98" w:rsidRPr="00231E92">
          <w:rPr>
            <w:rStyle w:val="Hyperlink"/>
            <w:lang w:val="en-US"/>
          </w:rPr>
          <w:t>G.</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Number of Applications</w:t>
        </w:r>
        <w:r w:rsidR="003B0F98">
          <w:rPr>
            <w:webHidden/>
          </w:rPr>
          <w:tab/>
        </w:r>
        <w:r w:rsidR="003B0F98">
          <w:rPr>
            <w:webHidden/>
          </w:rPr>
          <w:fldChar w:fldCharType="begin"/>
        </w:r>
        <w:r w:rsidR="003B0F98">
          <w:rPr>
            <w:webHidden/>
          </w:rPr>
          <w:instrText xml:space="preserve"> PAGEREF _Toc165362907 \h </w:instrText>
        </w:r>
        <w:r w:rsidR="003B0F98">
          <w:rPr>
            <w:webHidden/>
          </w:rPr>
        </w:r>
        <w:r w:rsidR="003B0F98">
          <w:rPr>
            <w:webHidden/>
          </w:rPr>
          <w:fldChar w:fldCharType="separate"/>
        </w:r>
        <w:r w:rsidR="003B0F98">
          <w:rPr>
            <w:webHidden/>
          </w:rPr>
          <w:t>13</w:t>
        </w:r>
        <w:r w:rsidR="003B0F98">
          <w:rPr>
            <w:webHidden/>
          </w:rPr>
          <w:fldChar w:fldCharType="end"/>
        </w:r>
      </w:hyperlink>
    </w:p>
    <w:p w14:paraId="5FBA3DF4" w14:textId="3E768042" w:rsidR="003B0F98" w:rsidRDefault="00000000">
      <w:pPr>
        <w:pStyle w:val="TOC2"/>
        <w:rPr>
          <w:rFonts w:asciiTheme="minorHAnsi" w:eastAsiaTheme="minorEastAsia" w:hAnsiTheme="minorHAnsi" w:cstheme="minorBidi"/>
          <w:smallCaps w:val="0"/>
          <w:szCs w:val="22"/>
          <w:lang w:val="en-US" w:eastAsia="en-US"/>
        </w:rPr>
      </w:pPr>
      <w:hyperlink w:anchor="_Toc165362908" w:history="1">
        <w:r w:rsidR="003B0F98" w:rsidRPr="00231E92">
          <w:rPr>
            <w:rStyle w:val="Hyperlink"/>
          </w:rPr>
          <w:t>H.</w:t>
        </w:r>
        <w:r w:rsidR="003B0F98">
          <w:rPr>
            <w:rFonts w:asciiTheme="minorHAnsi" w:eastAsiaTheme="minorEastAsia" w:hAnsiTheme="minorHAnsi" w:cstheme="minorBidi"/>
            <w:smallCaps w:val="0"/>
            <w:szCs w:val="22"/>
            <w:lang w:val="en-US" w:eastAsia="en-US"/>
          </w:rPr>
          <w:tab/>
        </w:r>
        <w:r w:rsidR="003B0F98" w:rsidRPr="00231E92">
          <w:rPr>
            <w:rStyle w:val="Hyperlink"/>
          </w:rPr>
          <w:t>Pre-Application Workshop</w:t>
        </w:r>
        <w:r w:rsidR="003B0F98">
          <w:rPr>
            <w:webHidden/>
          </w:rPr>
          <w:tab/>
        </w:r>
        <w:r w:rsidR="003B0F98">
          <w:rPr>
            <w:webHidden/>
          </w:rPr>
          <w:fldChar w:fldCharType="begin"/>
        </w:r>
        <w:r w:rsidR="003B0F98">
          <w:rPr>
            <w:webHidden/>
          </w:rPr>
          <w:instrText xml:space="preserve"> PAGEREF _Toc165362908 \h </w:instrText>
        </w:r>
        <w:r w:rsidR="003B0F98">
          <w:rPr>
            <w:webHidden/>
          </w:rPr>
        </w:r>
        <w:r w:rsidR="003B0F98">
          <w:rPr>
            <w:webHidden/>
          </w:rPr>
          <w:fldChar w:fldCharType="separate"/>
        </w:r>
        <w:r w:rsidR="003B0F98">
          <w:rPr>
            <w:webHidden/>
          </w:rPr>
          <w:t>13</w:t>
        </w:r>
        <w:r w:rsidR="003B0F98">
          <w:rPr>
            <w:webHidden/>
          </w:rPr>
          <w:fldChar w:fldCharType="end"/>
        </w:r>
      </w:hyperlink>
    </w:p>
    <w:p w14:paraId="06E7931C" w14:textId="6A7597C8" w:rsidR="003B0F98" w:rsidRDefault="00000000">
      <w:pPr>
        <w:pStyle w:val="TOC2"/>
        <w:rPr>
          <w:rFonts w:asciiTheme="minorHAnsi" w:eastAsiaTheme="minorEastAsia" w:hAnsiTheme="minorHAnsi" w:cstheme="minorBidi"/>
          <w:smallCaps w:val="0"/>
          <w:szCs w:val="22"/>
          <w:lang w:val="en-US" w:eastAsia="en-US"/>
        </w:rPr>
      </w:pPr>
      <w:hyperlink w:anchor="_Toc165362909" w:history="1">
        <w:r w:rsidR="003B0F98" w:rsidRPr="00231E92">
          <w:rPr>
            <w:rStyle w:val="Hyperlink"/>
          </w:rPr>
          <w:t>I.</w:t>
        </w:r>
        <w:r w:rsidR="003B0F98">
          <w:rPr>
            <w:rFonts w:asciiTheme="minorHAnsi" w:eastAsiaTheme="minorEastAsia" w:hAnsiTheme="minorHAnsi" w:cstheme="minorBidi"/>
            <w:smallCaps w:val="0"/>
            <w:szCs w:val="22"/>
            <w:lang w:val="en-US" w:eastAsia="en-US"/>
          </w:rPr>
          <w:tab/>
        </w:r>
        <w:r w:rsidR="003B0F98" w:rsidRPr="00231E92">
          <w:rPr>
            <w:rStyle w:val="Hyperlink"/>
          </w:rPr>
          <w:t>Questions</w:t>
        </w:r>
        <w:r w:rsidR="003B0F98" w:rsidRPr="00231E92">
          <w:rPr>
            <w:rStyle w:val="Hyperlink"/>
            <w:lang w:val="en-US"/>
          </w:rPr>
          <w:t xml:space="preserve"> and Communication Restrictions</w:t>
        </w:r>
        <w:r w:rsidR="003B0F98">
          <w:rPr>
            <w:webHidden/>
          </w:rPr>
          <w:tab/>
        </w:r>
        <w:r w:rsidR="003B0F98">
          <w:rPr>
            <w:webHidden/>
          </w:rPr>
          <w:fldChar w:fldCharType="begin"/>
        </w:r>
        <w:r w:rsidR="003B0F98">
          <w:rPr>
            <w:webHidden/>
          </w:rPr>
          <w:instrText xml:space="preserve"> PAGEREF _Toc165362909 \h </w:instrText>
        </w:r>
        <w:r w:rsidR="003B0F98">
          <w:rPr>
            <w:webHidden/>
          </w:rPr>
        </w:r>
        <w:r w:rsidR="003B0F98">
          <w:rPr>
            <w:webHidden/>
          </w:rPr>
          <w:fldChar w:fldCharType="separate"/>
        </w:r>
        <w:r w:rsidR="003B0F98">
          <w:rPr>
            <w:webHidden/>
          </w:rPr>
          <w:t>14</w:t>
        </w:r>
        <w:r w:rsidR="003B0F98">
          <w:rPr>
            <w:webHidden/>
          </w:rPr>
          <w:fldChar w:fldCharType="end"/>
        </w:r>
      </w:hyperlink>
    </w:p>
    <w:p w14:paraId="7D034800" w14:textId="09725BA2" w:rsidR="003B0F98" w:rsidRDefault="00000000">
      <w:pPr>
        <w:pStyle w:val="TOC2"/>
        <w:rPr>
          <w:rFonts w:asciiTheme="minorHAnsi" w:eastAsiaTheme="minorEastAsia" w:hAnsiTheme="minorHAnsi" w:cstheme="minorBidi"/>
          <w:smallCaps w:val="0"/>
          <w:szCs w:val="22"/>
          <w:lang w:val="en-US" w:eastAsia="en-US"/>
        </w:rPr>
      </w:pPr>
      <w:hyperlink w:anchor="_Toc165362910" w:history="1">
        <w:r w:rsidR="003B0F98" w:rsidRPr="00231E92">
          <w:rPr>
            <w:rStyle w:val="Hyperlink"/>
          </w:rPr>
          <w:t>J.</w:t>
        </w:r>
        <w:r w:rsidR="003B0F98">
          <w:rPr>
            <w:rFonts w:asciiTheme="minorHAnsi" w:eastAsiaTheme="minorEastAsia" w:hAnsiTheme="minorHAnsi" w:cstheme="minorBidi"/>
            <w:smallCaps w:val="0"/>
            <w:szCs w:val="22"/>
            <w:lang w:val="en-US" w:eastAsia="en-US"/>
          </w:rPr>
          <w:tab/>
        </w:r>
        <w:r w:rsidR="003B0F98" w:rsidRPr="00231E92">
          <w:rPr>
            <w:rStyle w:val="Hyperlink"/>
          </w:rPr>
          <w:t>Contact Information</w:t>
        </w:r>
        <w:r w:rsidR="003B0F98">
          <w:rPr>
            <w:webHidden/>
          </w:rPr>
          <w:tab/>
        </w:r>
        <w:r w:rsidR="003B0F98">
          <w:rPr>
            <w:webHidden/>
          </w:rPr>
          <w:fldChar w:fldCharType="begin"/>
        </w:r>
        <w:r w:rsidR="003B0F98">
          <w:rPr>
            <w:webHidden/>
          </w:rPr>
          <w:instrText xml:space="preserve"> PAGEREF _Toc165362910 \h </w:instrText>
        </w:r>
        <w:r w:rsidR="003B0F98">
          <w:rPr>
            <w:webHidden/>
          </w:rPr>
        </w:r>
        <w:r w:rsidR="003B0F98">
          <w:rPr>
            <w:webHidden/>
          </w:rPr>
          <w:fldChar w:fldCharType="separate"/>
        </w:r>
        <w:r w:rsidR="003B0F98">
          <w:rPr>
            <w:webHidden/>
          </w:rPr>
          <w:t>15</w:t>
        </w:r>
        <w:r w:rsidR="003B0F98">
          <w:rPr>
            <w:webHidden/>
          </w:rPr>
          <w:fldChar w:fldCharType="end"/>
        </w:r>
      </w:hyperlink>
    </w:p>
    <w:p w14:paraId="01EE1600" w14:textId="7F0D0FAB" w:rsidR="003B0F98" w:rsidRDefault="00000000">
      <w:pPr>
        <w:pStyle w:val="TOC2"/>
        <w:rPr>
          <w:rFonts w:asciiTheme="minorHAnsi" w:eastAsiaTheme="minorEastAsia" w:hAnsiTheme="minorHAnsi" w:cstheme="minorBidi"/>
          <w:smallCaps w:val="0"/>
          <w:szCs w:val="22"/>
          <w:lang w:val="en-US" w:eastAsia="en-US"/>
        </w:rPr>
      </w:pPr>
      <w:hyperlink w:anchor="_Toc165362911" w:history="1">
        <w:r w:rsidR="003B0F98" w:rsidRPr="00231E92">
          <w:rPr>
            <w:rStyle w:val="Hyperlink"/>
          </w:rPr>
          <w:t>K.</w:t>
        </w:r>
        <w:r w:rsidR="003B0F98">
          <w:rPr>
            <w:rFonts w:asciiTheme="minorHAnsi" w:eastAsiaTheme="minorEastAsia" w:hAnsiTheme="minorHAnsi" w:cstheme="minorBidi"/>
            <w:smallCaps w:val="0"/>
            <w:szCs w:val="22"/>
            <w:lang w:val="en-US" w:eastAsia="en-US"/>
          </w:rPr>
          <w:tab/>
        </w:r>
        <w:r w:rsidR="003B0F98" w:rsidRPr="00231E92">
          <w:rPr>
            <w:rStyle w:val="Hyperlink"/>
          </w:rPr>
          <w:t>Reference Documents</w:t>
        </w:r>
        <w:r w:rsidR="003B0F98">
          <w:rPr>
            <w:webHidden/>
          </w:rPr>
          <w:tab/>
        </w:r>
        <w:r w:rsidR="003B0F98">
          <w:rPr>
            <w:webHidden/>
          </w:rPr>
          <w:fldChar w:fldCharType="begin"/>
        </w:r>
        <w:r w:rsidR="003B0F98">
          <w:rPr>
            <w:webHidden/>
          </w:rPr>
          <w:instrText xml:space="preserve"> PAGEREF _Toc165362911 \h </w:instrText>
        </w:r>
        <w:r w:rsidR="003B0F98">
          <w:rPr>
            <w:webHidden/>
          </w:rPr>
        </w:r>
        <w:r w:rsidR="003B0F98">
          <w:rPr>
            <w:webHidden/>
          </w:rPr>
          <w:fldChar w:fldCharType="separate"/>
        </w:r>
        <w:r w:rsidR="003B0F98">
          <w:rPr>
            <w:webHidden/>
          </w:rPr>
          <w:t>15</w:t>
        </w:r>
        <w:r w:rsidR="003B0F98">
          <w:rPr>
            <w:webHidden/>
          </w:rPr>
          <w:fldChar w:fldCharType="end"/>
        </w:r>
      </w:hyperlink>
    </w:p>
    <w:p w14:paraId="25CEA3FE" w14:textId="2805A2C6" w:rsidR="003B0F98" w:rsidRDefault="00000000">
      <w:pPr>
        <w:pStyle w:val="TOC1"/>
        <w:rPr>
          <w:rFonts w:asciiTheme="minorHAnsi" w:eastAsiaTheme="minorEastAsia" w:hAnsiTheme="minorHAnsi" w:cstheme="minorBidi"/>
          <w:b w:val="0"/>
          <w:bCs w:val="0"/>
          <w:caps w:val="0"/>
          <w:noProof/>
          <w:szCs w:val="22"/>
        </w:rPr>
      </w:pPr>
      <w:hyperlink w:anchor="_Toc165362912" w:history="1">
        <w:r w:rsidR="003B0F98" w:rsidRPr="00231E92">
          <w:rPr>
            <w:rStyle w:val="Hyperlink"/>
            <w:rFonts w:ascii="Tahoma" w:hAnsi="Tahoma" w:cs="Tahoma"/>
            <w:noProof/>
          </w:rPr>
          <w:t>II.</w:t>
        </w:r>
        <w:r w:rsidR="003B0F98">
          <w:rPr>
            <w:rFonts w:asciiTheme="minorHAnsi" w:eastAsiaTheme="minorEastAsia" w:hAnsiTheme="minorHAnsi" w:cstheme="minorBidi"/>
            <w:b w:val="0"/>
            <w:bCs w:val="0"/>
            <w:caps w:val="0"/>
            <w:noProof/>
            <w:szCs w:val="22"/>
          </w:rPr>
          <w:tab/>
        </w:r>
        <w:r w:rsidR="003B0F98" w:rsidRPr="00231E92">
          <w:rPr>
            <w:rStyle w:val="Hyperlink"/>
            <w:rFonts w:ascii="Tahoma" w:hAnsi="Tahoma" w:cs="Tahoma"/>
            <w:noProof/>
          </w:rPr>
          <w:t>Eligibility Requirements</w:t>
        </w:r>
        <w:r w:rsidR="003B0F98">
          <w:rPr>
            <w:noProof/>
            <w:webHidden/>
          </w:rPr>
          <w:tab/>
        </w:r>
        <w:r w:rsidR="003B0F98">
          <w:rPr>
            <w:noProof/>
            <w:webHidden/>
          </w:rPr>
          <w:fldChar w:fldCharType="begin"/>
        </w:r>
        <w:r w:rsidR="003B0F98">
          <w:rPr>
            <w:noProof/>
            <w:webHidden/>
          </w:rPr>
          <w:instrText xml:space="preserve"> PAGEREF _Toc165362912 \h </w:instrText>
        </w:r>
        <w:r w:rsidR="003B0F98">
          <w:rPr>
            <w:noProof/>
            <w:webHidden/>
          </w:rPr>
        </w:r>
        <w:r w:rsidR="003B0F98">
          <w:rPr>
            <w:noProof/>
            <w:webHidden/>
          </w:rPr>
          <w:fldChar w:fldCharType="separate"/>
        </w:r>
        <w:r w:rsidR="003B0F98">
          <w:rPr>
            <w:noProof/>
            <w:webHidden/>
          </w:rPr>
          <w:t>17</w:t>
        </w:r>
        <w:r w:rsidR="003B0F98">
          <w:rPr>
            <w:noProof/>
            <w:webHidden/>
          </w:rPr>
          <w:fldChar w:fldCharType="end"/>
        </w:r>
      </w:hyperlink>
    </w:p>
    <w:p w14:paraId="0375FE47" w14:textId="1B13B455" w:rsidR="003B0F98" w:rsidRDefault="00000000">
      <w:pPr>
        <w:pStyle w:val="TOC2"/>
        <w:rPr>
          <w:rFonts w:asciiTheme="minorHAnsi" w:eastAsiaTheme="minorEastAsia" w:hAnsiTheme="minorHAnsi" w:cstheme="minorBidi"/>
          <w:smallCaps w:val="0"/>
          <w:szCs w:val="22"/>
          <w:lang w:val="en-US" w:eastAsia="en-US"/>
        </w:rPr>
      </w:pPr>
      <w:hyperlink w:anchor="_Toc165362913" w:history="1">
        <w:r w:rsidR="003B0F98" w:rsidRPr="00231E92">
          <w:rPr>
            <w:rStyle w:val="Hyperlink"/>
            <w:lang w:val="en-US"/>
          </w:rPr>
          <w:t>A.</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Applicant Requirements</w:t>
        </w:r>
        <w:r w:rsidR="003B0F98">
          <w:rPr>
            <w:webHidden/>
          </w:rPr>
          <w:tab/>
        </w:r>
        <w:r w:rsidR="003B0F98">
          <w:rPr>
            <w:webHidden/>
          </w:rPr>
          <w:fldChar w:fldCharType="begin"/>
        </w:r>
        <w:r w:rsidR="003B0F98">
          <w:rPr>
            <w:webHidden/>
          </w:rPr>
          <w:instrText xml:space="preserve"> PAGEREF _Toc165362913 \h </w:instrText>
        </w:r>
        <w:r w:rsidR="003B0F98">
          <w:rPr>
            <w:webHidden/>
          </w:rPr>
        </w:r>
        <w:r w:rsidR="003B0F98">
          <w:rPr>
            <w:webHidden/>
          </w:rPr>
          <w:fldChar w:fldCharType="separate"/>
        </w:r>
        <w:r w:rsidR="003B0F98">
          <w:rPr>
            <w:webHidden/>
          </w:rPr>
          <w:t>17</w:t>
        </w:r>
        <w:r w:rsidR="003B0F98">
          <w:rPr>
            <w:webHidden/>
          </w:rPr>
          <w:fldChar w:fldCharType="end"/>
        </w:r>
      </w:hyperlink>
    </w:p>
    <w:p w14:paraId="60A89A58" w14:textId="77B7D494" w:rsidR="003B0F98" w:rsidRDefault="00000000">
      <w:pPr>
        <w:pStyle w:val="TOC2"/>
        <w:rPr>
          <w:rFonts w:asciiTheme="minorHAnsi" w:eastAsiaTheme="minorEastAsia" w:hAnsiTheme="minorHAnsi" w:cstheme="minorBidi"/>
          <w:smallCaps w:val="0"/>
          <w:szCs w:val="22"/>
          <w:lang w:val="en-US" w:eastAsia="en-US"/>
        </w:rPr>
      </w:pPr>
      <w:hyperlink w:anchor="_Toc165362914" w:history="1">
        <w:r w:rsidR="003B0F98" w:rsidRPr="00231E92">
          <w:rPr>
            <w:rStyle w:val="Hyperlink"/>
            <w:lang w:val="en-US"/>
          </w:rPr>
          <w:t>B.</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Program Requirements</w:t>
        </w:r>
        <w:r w:rsidR="003B0F98">
          <w:rPr>
            <w:webHidden/>
          </w:rPr>
          <w:tab/>
        </w:r>
        <w:r w:rsidR="003B0F98">
          <w:rPr>
            <w:webHidden/>
          </w:rPr>
          <w:fldChar w:fldCharType="begin"/>
        </w:r>
        <w:r w:rsidR="003B0F98">
          <w:rPr>
            <w:webHidden/>
          </w:rPr>
          <w:instrText xml:space="preserve"> PAGEREF _Toc165362914 \h </w:instrText>
        </w:r>
        <w:r w:rsidR="003B0F98">
          <w:rPr>
            <w:webHidden/>
          </w:rPr>
        </w:r>
        <w:r w:rsidR="003B0F98">
          <w:rPr>
            <w:webHidden/>
          </w:rPr>
          <w:fldChar w:fldCharType="separate"/>
        </w:r>
        <w:r w:rsidR="003B0F98">
          <w:rPr>
            <w:webHidden/>
          </w:rPr>
          <w:t>18</w:t>
        </w:r>
        <w:r w:rsidR="003B0F98">
          <w:rPr>
            <w:webHidden/>
          </w:rPr>
          <w:fldChar w:fldCharType="end"/>
        </w:r>
      </w:hyperlink>
    </w:p>
    <w:p w14:paraId="3F3616C8" w14:textId="76CBE967" w:rsidR="003B0F98" w:rsidRDefault="00000000">
      <w:pPr>
        <w:pStyle w:val="TOC3"/>
        <w:rPr>
          <w:rFonts w:asciiTheme="minorHAnsi" w:eastAsiaTheme="minorEastAsia" w:hAnsiTheme="minorHAnsi" w:cstheme="minorBidi"/>
          <w:i w:val="0"/>
          <w:iCs w:val="0"/>
          <w:noProof/>
          <w:szCs w:val="22"/>
        </w:rPr>
      </w:pPr>
      <w:hyperlink w:anchor="_Toc165362915" w:history="1">
        <w:r w:rsidR="003B0F98" w:rsidRPr="00231E92">
          <w:rPr>
            <w:rStyle w:val="Hyperlink"/>
            <w:rFonts w:ascii="Tahoma" w:hAnsi="Tahoma" w:cs="Tahoma"/>
            <w:noProof/>
          </w:rPr>
          <w:t>1.</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Additional HOMES Requirements and Modeled Savings Approach</w:t>
        </w:r>
        <w:r w:rsidR="003B0F98">
          <w:rPr>
            <w:noProof/>
            <w:webHidden/>
          </w:rPr>
          <w:tab/>
        </w:r>
        <w:r w:rsidR="003B0F98">
          <w:rPr>
            <w:noProof/>
            <w:webHidden/>
          </w:rPr>
          <w:fldChar w:fldCharType="begin"/>
        </w:r>
        <w:r w:rsidR="003B0F98">
          <w:rPr>
            <w:noProof/>
            <w:webHidden/>
          </w:rPr>
          <w:instrText xml:space="preserve"> PAGEREF _Toc165362915 \h </w:instrText>
        </w:r>
        <w:r w:rsidR="003B0F98">
          <w:rPr>
            <w:noProof/>
            <w:webHidden/>
          </w:rPr>
        </w:r>
        <w:r w:rsidR="003B0F98">
          <w:rPr>
            <w:noProof/>
            <w:webHidden/>
          </w:rPr>
          <w:fldChar w:fldCharType="separate"/>
        </w:r>
        <w:r w:rsidR="003B0F98">
          <w:rPr>
            <w:noProof/>
            <w:webHidden/>
          </w:rPr>
          <w:t>18</w:t>
        </w:r>
        <w:r w:rsidR="003B0F98">
          <w:rPr>
            <w:noProof/>
            <w:webHidden/>
          </w:rPr>
          <w:fldChar w:fldCharType="end"/>
        </w:r>
      </w:hyperlink>
    </w:p>
    <w:p w14:paraId="1914D751" w14:textId="2D46FB0E" w:rsidR="003B0F98" w:rsidRDefault="00000000">
      <w:pPr>
        <w:pStyle w:val="TOC3"/>
        <w:rPr>
          <w:rFonts w:asciiTheme="minorHAnsi" w:eastAsiaTheme="minorEastAsia" w:hAnsiTheme="minorHAnsi" w:cstheme="minorBidi"/>
          <w:i w:val="0"/>
          <w:iCs w:val="0"/>
          <w:noProof/>
          <w:szCs w:val="22"/>
        </w:rPr>
      </w:pPr>
      <w:hyperlink w:anchor="_Toc165362916" w:history="1">
        <w:r w:rsidR="003B0F98" w:rsidRPr="00231E92">
          <w:rPr>
            <w:rStyle w:val="Hyperlink"/>
            <w:rFonts w:ascii="Tahoma" w:hAnsi="Tahoma" w:cs="Tahoma"/>
            <w:noProof/>
          </w:rPr>
          <w:t>2.</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Measurement of Energy Savings</w:t>
        </w:r>
        <w:r w:rsidR="003B0F98">
          <w:rPr>
            <w:noProof/>
            <w:webHidden/>
          </w:rPr>
          <w:tab/>
        </w:r>
        <w:r w:rsidR="003B0F98">
          <w:rPr>
            <w:noProof/>
            <w:webHidden/>
          </w:rPr>
          <w:fldChar w:fldCharType="begin"/>
        </w:r>
        <w:r w:rsidR="003B0F98">
          <w:rPr>
            <w:noProof/>
            <w:webHidden/>
          </w:rPr>
          <w:instrText xml:space="preserve"> PAGEREF _Toc165362916 \h </w:instrText>
        </w:r>
        <w:r w:rsidR="003B0F98">
          <w:rPr>
            <w:noProof/>
            <w:webHidden/>
          </w:rPr>
        </w:r>
        <w:r w:rsidR="003B0F98">
          <w:rPr>
            <w:noProof/>
            <w:webHidden/>
          </w:rPr>
          <w:fldChar w:fldCharType="separate"/>
        </w:r>
        <w:r w:rsidR="003B0F98">
          <w:rPr>
            <w:noProof/>
            <w:webHidden/>
          </w:rPr>
          <w:t>19</w:t>
        </w:r>
        <w:r w:rsidR="003B0F98">
          <w:rPr>
            <w:noProof/>
            <w:webHidden/>
          </w:rPr>
          <w:fldChar w:fldCharType="end"/>
        </w:r>
      </w:hyperlink>
    </w:p>
    <w:p w14:paraId="4F94FE0A" w14:textId="0F33C99F" w:rsidR="003B0F98" w:rsidRDefault="00000000">
      <w:pPr>
        <w:pStyle w:val="TOC2"/>
        <w:rPr>
          <w:rFonts w:asciiTheme="minorHAnsi" w:eastAsiaTheme="minorEastAsia" w:hAnsiTheme="minorHAnsi" w:cstheme="minorBidi"/>
          <w:smallCaps w:val="0"/>
          <w:szCs w:val="22"/>
          <w:lang w:val="en-US" w:eastAsia="en-US"/>
        </w:rPr>
      </w:pPr>
      <w:hyperlink w:anchor="_Toc165362917" w:history="1">
        <w:r w:rsidR="003B0F98" w:rsidRPr="00231E92">
          <w:rPr>
            <w:rStyle w:val="Hyperlink"/>
            <w:lang w:val="en-US"/>
          </w:rPr>
          <w:t>C.</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Eligible Program Costs</w:t>
        </w:r>
        <w:r w:rsidR="003B0F98">
          <w:rPr>
            <w:webHidden/>
          </w:rPr>
          <w:tab/>
        </w:r>
        <w:r w:rsidR="003B0F98">
          <w:rPr>
            <w:webHidden/>
          </w:rPr>
          <w:fldChar w:fldCharType="begin"/>
        </w:r>
        <w:r w:rsidR="003B0F98">
          <w:rPr>
            <w:webHidden/>
          </w:rPr>
          <w:instrText xml:space="preserve"> PAGEREF _Toc165362917 \h </w:instrText>
        </w:r>
        <w:r w:rsidR="003B0F98">
          <w:rPr>
            <w:webHidden/>
          </w:rPr>
        </w:r>
        <w:r w:rsidR="003B0F98">
          <w:rPr>
            <w:webHidden/>
          </w:rPr>
          <w:fldChar w:fldCharType="separate"/>
        </w:r>
        <w:r w:rsidR="003B0F98">
          <w:rPr>
            <w:webHidden/>
          </w:rPr>
          <w:t>19</w:t>
        </w:r>
        <w:r w:rsidR="003B0F98">
          <w:rPr>
            <w:webHidden/>
          </w:rPr>
          <w:fldChar w:fldCharType="end"/>
        </w:r>
      </w:hyperlink>
    </w:p>
    <w:p w14:paraId="21E2A7A4" w14:textId="10231B2C" w:rsidR="003B0F98" w:rsidRDefault="00000000">
      <w:pPr>
        <w:pStyle w:val="TOC1"/>
        <w:rPr>
          <w:rFonts w:asciiTheme="minorHAnsi" w:eastAsiaTheme="minorEastAsia" w:hAnsiTheme="minorHAnsi" w:cstheme="minorBidi"/>
          <w:b w:val="0"/>
          <w:bCs w:val="0"/>
          <w:caps w:val="0"/>
          <w:noProof/>
          <w:szCs w:val="22"/>
        </w:rPr>
      </w:pPr>
      <w:hyperlink w:anchor="_Toc165362918" w:history="1">
        <w:r w:rsidR="003B0F98" w:rsidRPr="00231E92">
          <w:rPr>
            <w:rStyle w:val="Hyperlink"/>
            <w:rFonts w:ascii="Tahoma" w:hAnsi="Tahoma" w:cs="Tahoma"/>
            <w:noProof/>
          </w:rPr>
          <w:t>III.</w:t>
        </w:r>
        <w:r w:rsidR="003B0F98">
          <w:rPr>
            <w:rFonts w:asciiTheme="minorHAnsi" w:eastAsiaTheme="minorEastAsia" w:hAnsiTheme="minorHAnsi" w:cstheme="minorBidi"/>
            <w:b w:val="0"/>
            <w:bCs w:val="0"/>
            <w:caps w:val="0"/>
            <w:noProof/>
            <w:szCs w:val="22"/>
          </w:rPr>
          <w:tab/>
        </w:r>
        <w:r w:rsidR="003B0F98" w:rsidRPr="00231E92">
          <w:rPr>
            <w:rStyle w:val="Hyperlink"/>
            <w:rFonts w:ascii="Tahoma" w:hAnsi="Tahoma" w:cs="Tahoma"/>
            <w:noProof/>
          </w:rPr>
          <w:t>Application Organization and Submission Instructions</w:t>
        </w:r>
        <w:r w:rsidR="003B0F98">
          <w:rPr>
            <w:noProof/>
            <w:webHidden/>
          </w:rPr>
          <w:tab/>
        </w:r>
        <w:r w:rsidR="003B0F98">
          <w:rPr>
            <w:noProof/>
            <w:webHidden/>
          </w:rPr>
          <w:fldChar w:fldCharType="begin"/>
        </w:r>
        <w:r w:rsidR="003B0F98">
          <w:rPr>
            <w:noProof/>
            <w:webHidden/>
          </w:rPr>
          <w:instrText xml:space="preserve"> PAGEREF _Toc165362918 \h </w:instrText>
        </w:r>
        <w:r w:rsidR="003B0F98">
          <w:rPr>
            <w:noProof/>
            <w:webHidden/>
          </w:rPr>
        </w:r>
        <w:r w:rsidR="003B0F98">
          <w:rPr>
            <w:noProof/>
            <w:webHidden/>
          </w:rPr>
          <w:fldChar w:fldCharType="separate"/>
        </w:r>
        <w:r w:rsidR="003B0F98">
          <w:rPr>
            <w:noProof/>
            <w:webHidden/>
          </w:rPr>
          <w:t>19</w:t>
        </w:r>
        <w:r w:rsidR="003B0F98">
          <w:rPr>
            <w:noProof/>
            <w:webHidden/>
          </w:rPr>
          <w:fldChar w:fldCharType="end"/>
        </w:r>
      </w:hyperlink>
    </w:p>
    <w:p w14:paraId="0F460889" w14:textId="732C0633" w:rsidR="003B0F98" w:rsidRDefault="00000000">
      <w:pPr>
        <w:pStyle w:val="TOC2"/>
        <w:rPr>
          <w:rFonts w:asciiTheme="minorHAnsi" w:eastAsiaTheme="minorEastAsia" w:hAnsiTheme="minorHAnsi" w:cstheme="minorBidi"/>
          <w:smallCaps w:val="0"/>
          <w:szCs w:val="22"/>
          <w:lang w:val="en-US" w:eastAsia="en-US"/>
        </w:rPr>
      </w:pPr>
      <w:hyperlink w:anchor="_Toc165362919" w:history="1">
        <w:r w:rsidR="003B0F98" w:rsidRPr="00231E92">
          <w:rPr>
            <w:rStyle w:val="Hyperlink"/>
          </w:rPr>
          <w:t>A.</w:t>
        </w:r>
        <w:r w:rsidR="003B0F98">
          <w:rPr>
            <w:rFonts w:asciiTheme="minorHAnsi" w:eastAsiaTheme="minorEastAsia" w:hAnsiTheme="minorHAnsi" w:cstheme="minorBidi"/>
            <w:smallCaps w:val="0"/>
            <w:szCs w:val="22"/>
            <w:lang w:val="en-US" w:eastAsia="en-US"/>
          </w:rPr>
          <w:tab/>
        </w:r>
        <w:r w:rsidR="003B0F98" w:rsidRPr="00231E92">
          <w:rPr>
            <w:rStyle w:val="Hyperlink"/>
          </w:rPr>
          <w:t>Required Format for an Application</w:t>
        </w:r>
        <w:r w:rsidR="003B0F98">
          <w:rPr>
            <w:webHidden/>
          </w:rPr>
          <w:tab/>
        </w:r>
        <w:r w:rsidR="003B0F98">
          <w:rPr>
            <w:webHidden/>
          </w:rPr>
          <w:fldChar w:fldCharType="begin"/>
        </w:r>
        <w:r w:rsidR="003B0F98">
          <w:rPr>
            <w:webHidden/>
          </w:rPr>
          <w:instrText xml:space="preserve"> PAGEREF _Toc165362919 \h </w:instrText>
        </w:r>
        <w:r w:rsidR="003B0F98">
          <w:rPr>
            <w:webHidden/>
          </w:rPr>
        </w:r>
        <w:r w:rsidR="003B0F98">
          <w:rPr>
            <w:webHidden/>
          </w:rPr>
          <w:fldChar w:fldCharType="separate"/>
        </w:r>
        <w:r w:rsidR="003B0F98">
          <w:rPr>
            <w:webHidden/>
          </w:rPr>
          <w:t>19</w:t>
        </w:r>
        <w:r w:rsidR="003B0F98">
          <w:rPr>
            <w:webHidden/>
          </w:rPr>
          <w:fldChar w:fldCharType="end"/>
        </w:r>
      </w:hyperlink>
    </w:p>
    <w:p w14:paraId="0CC22DF7" w14:textId="0D5C5268" w:rsidR="003B0F98" w:rsidRDefault="00000000">
      <w:pPr>
        <w:pStyle w:val="TOC2"/>
        <w:rPr>
          <w:rFonts w:asciiTheme="minorHAnsi" w:eastAsiaTheme="minorEastAsia" w:hAnsiTheme="minorHAnsi" w:cstheme="minorBidi"/>
          <w:smallCaps w:val="0"/>
          <w:szCs w:val="22"/>
          <w:lang w:val="en-US" w:eastAsia="en-US"/>
        </w:rPr>
      </w:pPr>
      <w:hyperlink w:anchor="_Toc165362920" w:history="1">
        <w:r w:rsidR="003B0F98" w:rsidRPr="00231E92">
          <w:rPr>
            <w:rStyle w:val="Hyperlink"/>
          </w:rPr>
          <w:t>B.</w:t>
        </w:r>
        <w:r w:rsidR="003B0F98">
          <w:rPr>
            <w:rFonts w:asciiTheme="minorHAnsi" w:eastAsiaTheme="minorEastAsia" w:hAnsiTheme="minorHAnsi" w:cstheme="minorBidi"/>
            <w:smallCaps w:val="0"/>
            <w:szCs w:val="22"/>
            <w:lang w:val="en-US" w:eastAsia="en-US"/>
          </w:rPr>
          <w:tab/>
        </w:r>
        <w:r w:rsidR="003B0F98" w:rsidRPr="00231E92">
          <w:rPr>
            <w:rStyle w:val="Hyperlink"/>
          </w:rPr>
          <w:t xml:space="preserve">Method </w:t>
        </w:r>
        <w:r w:rsidR="003B0F98" w:rsidRPr="00231E92">
          <w:rPr>
            <w:rStyle w:val="Hyperlink"/>
            <w:lang w:val="en-US"/>
          </w:rPr>
          <w:t>f</w:t>
        </w:r>
        <w:r w:rsidR="003B0F98" w:rsidRPr="00231E92">
          <w:rPr>
            <w:rStyle w:val="Hyperlink"/>
          </w:rPr>
          <w:t>or Delivery</w:t>
        </w:r>
        <w:r w:rsidR="003B0F98">
          <w:rPr>
            <w:webHidden/>
          </w:rPr>
          <w:tab/>
        </w:r>
        <w:r w:rsidR="003B0F98">
          <w:rPr>
            <w:webHidden/>
          </w:rPr>
          <w:fldChar w:fldCharType="begin"/>
        </w:r>
        <w:r w:rsidR="003B0F98">
          <w:rPr>
            <w:webHidden/>
          </w:rPr>
          <w:instrText xml:space="preserve"> PAGEREF _Toc165362920 \h </w:instrText>
        </w:r>
        <w:r w:rsidR="003B0F98">
          <w:rPr>
            <w:webHidden/>
          </w:rPr>
        </w:r>
        <w:r w:rsidR="003B0F98">
          <w:rPr>
            <w:webHidden/>
          </w:rPr>
          <w:fldChar w:fldCharType="separate"/>
        </w:r>
        <w:r w:rsidR="003B0F98">
          <w:rPr>
            <w:webHidden/>
          </w:rPr>
          <w:t>20</w:t>
        </w:r>
        <w:r w:rsidR="003B0F98">
          <w:rPr>
            <w:webHidden/>
          </w:rPr>
          <w:fldChar w:fldCharType="end"/>
        </w:r>
      </w:hyperlink>
    </w:p>
    <w:p w14:paraId="106A0711" w14:textId="578295DB" w:rsidR="003B0F98" w:rsidRDefault="00000000">
      <w:pPr>
        <w:pStyle w:val="TOC2"/>
        <w:rPr>
          <w:rFonts w:asciiTheme="minorHAnsi" w:eastAsiaTheme="minorEastAsia" w:hAnsiTheme="minorHAnsi" w:cstheme="minorBidi"/>
          <w:smallCaps w:val="0"/>
          <w:szCs w:val="22"/>
          <w:lang w:val="en-US" w:eastAsia="en-US"/>
        </w:rPr>
      </w:pPr>
      <w:hyperlink w:anchor="_Toc165362921" w:history="1">
        <w:r w:rsidR="003B0F98" w:rsidRPr="00231E92">
          <w:rPr>
            <w:rStyle w:val="Hyperlink"/>
          </w:rPr>
          <w:t>C.</w:t>
        </w:r>
        <w:r w:rsidR="003B0F98">
          <w:rPr>
            <w:rFonts w:asciiTheme="minorHAnsi" w:eastAsiaTheme="minorEastAsia" w:hAnsiTheme="minorHAnsi" w:cstheme="minorBidi"/>
            <w:smallCaps w:val="0"/>
            <w:szCs w:val="22"/>
            <w:lang w:val="en-US" w:eastAsia="en-US"/>
          </w:rPr>
          <w:tab/>
        </w:r>
        <w:r w:rsidR="003B0F98" w:rsidRPr="00231E92">
          <w:rPr>
            <w:rStyle w:val="Hyperlink"/>
          </w:rPr>
          <w:t>Modifying or Withdrawal of Application</w:t>
        </w:r>
        <w:r w:rsidR="003B0F98">
          <w:rPr>
            <w:webHidden/>
          </w:rPr>
          <w:tab/>
        </w:r>
        <w:r w:rsidR="003B0F98">
          <w:rPr>
            <w:webHidden/>
          </w:rPr>
          <w:fldChar w:fldCharType="begin"/>
        </w:r>
        <w:r w:rsidR="003B0F98">
          <w:rPr>
            <w:webHidden/>
          </w:rPr>
          <w:instrText xml:space="preserve"> PAGEREF _Toc165362921 \h </w:instrText>
        </w:r>
        <w:r w:rsidR="003B0F98">
          <w:rPr>
            <w:webHidden/>
          </w:rPr>
        </w:r>
        <w:r w:rsidR="003B0F98">
          <w:rPr>
            <w:webHidden/>
          </w:rPr>
          <w:fldChar w:fldCharType="separate"/>
        </w:r>
        <w:r w:rsidR="003B0F98">
          <w:rPr>
            <w:webHidden/>
          </w:rPr>
          <w:t>21</w:t>
        </w:r>
        <w:r w:rsidR="003B0F98">
          <w:rPr>
            <w:webHidden/>
          </w:rPr>
          <w:fldChar w:fldCharType="end"/>
        </w:r>
      </w:hyperlink>
    </w:p>
    <w:p w14:paraId="4E9DE2B4" w14:textId="2338E7B3" w:rsidR="003B0F98" w:rsidRDefault="00000000">
      <w:pPr>
        <w:pStyle w:val="TOC2"/>
        <w:rPr>
          <w:rFonts w:asciiTheme="minorHAnsi" w:eastAsiaTheme="minorEastAsia" w:hAnsiTheme="minorHAnsi" w:cstheme="minorBidi"/>
          <w:smallCaps w:val="0"/>
          <w:szCs w:val="22"/>
          <w:lang w:val="en-US" w:eastAsia="en-US"/>
        </w:rPr>
      </w:pPr>
      <w:hyperlink w:anchor="_Toc165362922" w:history="1">
        <w:r w:rsidR="003B0F98" w:rsidRPr="00231E92">
          <w:rPr>
            <w:rStyle w:val="Hyperlink"/>
          </w:rPr>
          <w:t>D.</w:t>
        </w:r>
        <w:r w:rsidR="003B0F98">
          <w:rPr>
            <w:rFonts w:asciiTheme="minorHAnsi" w:eastAsiaTheme="minorEastAsia" w:hAnsiTheme="minorHAnsi" w:cstheme="minorBidi"/>
            <w:smallCaps w:val="0"/>
            <w:szCs w:val="22"/>
            <w:lang w:val="en-US" w:eastAsia="en-US"/>
          </w:rPr>
          <w:tab/>
        </w:r>
        <w:r w:rsidR="003B0F98" w:rsidRPr="00231E92">
          <w:rPr>
            <w:rStyle w:val="Hyperlink"/>
          </w:rPr>
          <w:t>Application Organization</w:t>
        </w:r>
        <w:r w:rsidR="003B0F98">
          <w:rPr>
            <w:webHidden/>
          </w:rPr>
          <w:tab/>
        </w:r>
        <w:r w:rsidR="003B0F98">
          <w:rPr>
            <w:webHidden/>
          </w:rPr>
          <w:fldChar w:fldCharType="begin"/>
        </w:r>
        <w:r w:rsidR="003B0F98">
          <w:rPr>
            <w:webHidden/>
          </w:rPr>
          <w:instrText xml:space="preserve"> PAGEREF _Toc165362922 \h </w:instrText>
        </w:r>
        <w:r w:rsidR="003B0F98">
          <w:rPr>
            <w:webHidden/>
          </w:rPr>
        </w:r>
        <w:r w:rsidR="003B0F98">
          <w:rPr>
            <w:webHidden/>
          </w:rPr>
          <w:fldChar w:fldCharType="separate"/>
        </w:r>
        <w:r w:rsidR="003B0F98">
          <w:rPr>
            <w:webHidden/>
          </w:rPr>
          <w:t>21</w:t>
        </w:r>
        <w:r w:rsidR="003B0F98">
          <w:rPr>
            <w:webHidden/>
          </w:rPr>
          <w:fldChar w:fldCharType="end"/>
        </w:r>
      </w:hyperlink>
    </w:p>
    <w:p w14:paraId="1A0EF0D4" w14:textId="1BC56A9B" w:rsidR="003B0F98" w:rsidRDefault="00000000">
      <w:pPr>
        <w:pStyle w:val="TOC3"/>
        <w:rPr>
          <w:rFonts w:asciiTheme="minorHAnsi" w:eastAsiaTheme="minorEastAsia" w:hAnsiTheme="minorHAnsi" w:cstheme="minorBidi"/>
          <w:i w:val="0"/>
          <w:iCs w:val="0"/>
          <w:noProof/>
          <w:szCs w:val="22"/>
        </w:rPr>
      </w:pPr>
      <w:hyperlink w:anchor="_Toc165362923" w:history="1">
        <w:r w:rsidR="003B0F98" w:rsidRPr="00231E92">
          <w:rPr>
            <w:rStyle w:val="Hyperlink"/>
            <w:rFonts w:ascii="Tahoma" w:hAnsi="Tahoma" w:cs="Tahoma"/>
            <w:noProof/>
          </w:rPr>
          <w:t>1.</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Application Form (Attachment 1)</w:t>
        </w:r>
        <w:r w:rsidR="003B0F98">
          <w:rPr>
            <w:noProof/>
            <w:webHidden/>
          </w:rPr>
          <w:tab/>
        </w:r>
        <w:r w:rsidR="003B0F98">
          <w:rPr>
            <w:noProof/>
            <w:webHidden/>
          </w:rPr>
          <w:fldChar w:fldCharType="begin"/>
        </w:r>
        <w:r w:rsidR="003B0F98">
          <w:rPr>
            <w:noProof/>
            <w:webHidden/>
          </w:rPr>
          <w:instrText xml:space="preserve"> PAGEREF _Toc165362923 \h </w:instrText>
        </w:r>
        <w:r w:rsidR="003B0F98">
          <w:rPr>
            <w:noProof/>
            <w:webHidden/>
          </w:rPr>
        </w:r>
        <w:r w:rsidR="003B0F98">
          <w:rPr>
            <w:noProof/>
            <w:webHidden/>
          </w:rPr>
          <w:fldChar w:fldCharType="separate"/>
        </w:r>
        <w:r w:rsidR="003B0F98">
          <w:rPr>
            <w:noProof/>
            <w:webHidden/>
          </w:rPr>
          <w:t>22</w:t>
        </w:r>
        <w:r w:rsidR="003B0F98">
          <w:rPr>
            <w:noProof/>
            <w:webHidden/>
          </w:rPr>
          <w:fldChar w:fldCharType="end"/>
        </w:r>
      </w:hyperlink>
    </w:p>
    <w:p w14:paraId="4A39BBE6" w14:textId="3DE97EB9" w:rsidR="003B0F98" w:rsidRDefault="00000000">
      <w:pPr>
        <w:pStyle w:val="TOC3"/>
        <w:rPr>
          <w:rFonts w:asciiTheme="minorHAnsi" w:eastAsiaTheme="minorEastAsia" w:hAnsiTheme="minorHAnsi" w:cstheme="minorBidi"/>
          <w:i w:val="0"/>
          <w:iCs w:val="0"/>
          <w:noProof/>
          <w:szCs w:val="22"/>
        </w:rPr>
      </w:pPr>
      <w:hyperlink w:anchor="_Toc165362924" w:history="1">
        <w:r w:rsidR="003B0F98" w:rsidRPr="00231E92">
          <w:rPr>
            <w:rStyle w:val="Hyperlink"/>
            <w:rFonts w:ascii="Tahoma" w:hAnsi="Tahoma" w:cs="Tahoma"/>
            <w:noProof/>
          </w:rPr>
          <w:t>2.</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Program Narrative</w:t>
        </w:r>
        <w:r w:rsidR="003B0F98">
          <w:rPr>
            <w:noProof/>
            <w:webHidden/>
          </w:rPr>
          <w:tab/>
        </w:r>
        <w:r w:rsidR="003B0F98">
          <w:rPr>
            <w:noProof/>
            <w:webHidden/>
          </w:rPr>
          <w:fldChar w:fldCharType="begin"/>
        </w:r>
        <w:r w:rsidR="003B0F98">
          <w:rPr>
            <w:noProof/>
            <w:webHidden/>
          </w:rPr>
          <w:instrText xml:space="preserve"> PAGEREF _Toc165362924 \h </w:instrText>
        </w:r>
        <w:r w:rsidR="003B0F98">
          <w:rPr>
            <w:noProof/>
            <w:webHidden/>
          </w:rPr>
        </w:r>
        <w:r w:rsidR="003B0F98">
          <w:rPr>
            <w:noProof/>
            <w:webHidden/>
          </w:rPr>
          <w:fldChar w:fldCharType="separate"/>
        </w:r>
        <w:r w:rsidR="003B0F98">
          <w:rPr>
            <w:noProof/>
            <w:webHidden/>
          </w:rPr>
          <w:t>22</w:t>
        </w:r>
        <w:r w:rsidR="003B0F98">
          <w:rPr>
            <w:noProof/>
            <w:webHidden/>
          </w:rPr>
          <w:fldChar w:fldCharType="end"/>
        </w:r>
      </w:hyperlink>
    </w:p>
    <w:p w14:paraId="23EA39F4" w14:textId="7CAC3242" w:rsidR="003B0F98" w:rsidRDefault="00000000">
      <w:pPr>
        <w:pStyle w:val="TOC3"/>
        <w:rPr>
          <w:rFonts w:asciiTheme="minorHAnsi" w:eastAsiaTheme="minorEastAsia" w:hAnsiTheme="minorHAnsi" w:cstheme="minorBidi"/>
          <w:i w:val="0"/>
          <w:iCs w:val="0"/>
          <w:noProof/>
          <w:szCs w:val="22"/>
        </w:rPr>
      </w:pPr>
      <w:hyperlink w:anchor="_Toc165362925" w:history="1">
        <w:r w:rsidR="003B0F98" w:rsidRPr="00231E92">
          <w:rPr>
            <w:rStyle w:val="Hyperlink"/>
            <w:rFonts w:ascii="Tahoma" w:hAnsi="Tahoma" w:cs="Tahoma"/>
            <w:bCs/>
            <w:noProof/>
          </w:rPr>
          <w:t>3.</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Scope of Work (Attachment 2)</w:t>
        </w:r>
        <w:r w:rsidR="003B0F98">
          <w:rPr>
            <w:noProof/>
            <w:webHidden/>
          </w:rPr>
          <w:tab/>
        </w:r>
        <w:r w:rsidR="003B0F98">
          <w:rPr>
            <w:noProof/>
            <w:webHidden/>
          </w:rPr>
          <w:fldChar w:fldCharType="begin"/>
        </w:r>
        <w:r w:rsidR="003B0F98">
          <w:rPr>
            <w:noProof/>
            <w:webHidden/>
          </w:rPr>
          <w:instrText xml:space="preserve"> PAGEREF _Toc165362925 \h </w:instrText>
        </w:r>
        <w:r w:rsidR="003B0F98">
          <w:rPr>
            <w:noProof/>
            <w:webHidden/>
          </w:rPr>
        </w:r>
        <w:r w:rsidR="003B0F98">
          <w:rPr>
            <w:noProof/>
            <w:webHidden/>
          </w:rPr>
          <w:fldChar w:fldCharType="separate"/>
        </w:r>
        <w:r w:rsidR="003B0F98">
          <w:rPr>
            <w:noProof/>
            <w:webHidden/>
          </w:rPr>
          <w:t>28</w:t>
        </w:r>
        <w:r w:rsidR="003B0F98">
          <w:rPr>
            <w:noProof/>
            <w:webHidden/>
          </w:rPr>
          <w:fldChar w:fldCharType="end"/>
        </w:r>
      </w:hyperlink>
    </w:p>
    <w:p w14:paraId="6BBDFF7C" w14:textId="55A46D02" w:rsidR="003B0F98" w:rsidRDefault="00000000">
      <w:pPr>
        <w:pStyle w:val="TOC3"/>
        <w:rPr>
          <w:rFonts w:asciiTheme="minorHAnsi" w:eastAsiaTheme="minorEastAsia" w:hAnsiTheme="minorHAnsi" w:cstheme="minorBidi"/>
          <w:i w:val="0"/>
          <w:iCs w:val="0"/>
          <w:noProof/>
          <w:szCs w:val="22"/>
        </w:rPr>
      </w:pPr>
      <w:hyperlink w:anchor="_Toc165362926" w:history="1">
        <w:r w:rsidR="003B0F98" w:rsidRPr="00231E92">
          <w:rPr>
            <w:rStyle w:val="Hyperlink"/>
            <w:rFonts w:ascii="Tahoma" w:hAnsi="Tahoma" w:cs="Tahoma"/>
            <w:bCs/>
            <w:noProof/>
          </w:rPr>
          <w:t>4.</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Schedule of Products and Due Dates (Attachment 3)</w:t>
        </w:r>
        <w:r w:rsidR="003B0F98">
          <w:rPr>
            <w:noProof/>
            <w:webHidden/>
          </w:rPr>
          <w:tab/>
        </w:r>
        <w:r w:rsidR="003B0F98">
          <w:rPr>
            <w:noProof/>
            <w:webHidden/>
          </w:rPr>
          <w:fldChar w:fldCharType="begin"/>
        </w:r>
        <w:r w:rsidR="003B0F98">
          <w:rPr>
            <w:noProof/>
            <w:webHidden/>
          </w:rPr>
          <w:instrText xml:space="preserve"> PAGEREF _Toc165362926 \h </w:instrText>
        </w:r>
        <w:r w:rsidR="003B0F98">
          <w:rPr>
            <w:noProof/>
            <w:webHidden/>
          </w:rPr>
        </w:r>
        <w:r w:rsidR="003B0F98">
          <w:rPr>
            <w:noProof/>
            <w:webHidden/>
          </w:rPr>
          <w:fldChar w:fldCharType="separate"/>
        </w:r>
        <w:r w:rsidR="003B0F98">
          <w:rPr>
            <w:noProof/>
            <w:webHidden/>
          </w:rPr>
          <w:t>29</w:t>
        </w:r>
        <w:r w:rsidR="003B0F98">
          <w:rPr>
            <w:noProof/>
            <w:webHidden/>
          </w:rPr>
          <w:fldChar w:fldCharType="end"/>
        </w:r>
      </w:hyperlink>
    </w:p>
    <w:p w14:paraId="72FF1A93" w14:textId="00DFEEAA" w:rsidR="003B0F98" w:rsidRDefault="00000000">
      <w:pPr>
        <w:pStyle w:val="TOC3"/>
        <w:rPr>
          <w:rFonts w:asciiTheme="minorHAnsi" w:eastAsiaTheme="minorEastAsia" w:hAnsiTheme="minorHAnsi" w:cstheme="minorBidi"/>
          <w:i w:val="0"/>
          <w:iCs w:val="0"/>
          <w:noProof/>
          <w:szCs w:val="22"/>
        </w:rPr>
      </w:pPr>
      <w:hyperlink w:anchor="_Toc165362927" w:history="1">
        <w:r w:rsidR="003B0F98" w:rsidRPr="00231E92">
          <w:rPr>
            <w:rStyle w:val="Hyperlink"/>
            <w:rFonts w:ascii="Tahoma" w:hAnsi="Tahoma" w:cs="Tahoma"/>
            <w:bCs/>
            <w:noProof/>
          </w:rPr>
          <w:t>5.</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Budget Forms (Attachment 4)</w:t>
        </w:r>
        <w:r w:rsidR="003B0F98">
          <w:rPr>
            <w:noProof/>
            <w:webHidden/>
          </w:rPr>
          <w:tab/>
        </w:r>
        <w:r w:rsidR="003B0F98">
          <w:rPr>
            <w:noProof/>
            <w:webHidden/>
          </w:rPr>
          <w:fldChar w:fldCharType="begin"/>
        </w:r>
        <w:r w:rsidR="003B0F98">
          <w:rPr>
            <w:noProof/>
            <w:webHidden/>
          </w:rPr>
          <w:instrText xml:space="preserve"> PAGEREF _Toc165362927 \h </w:instrText>
        </w:r>
        <w:r w:rsidR="003B0F98">
          <w:rPr>
            <w:noProof/>
            <w:webHidden/>
          </w:rPr>
        </w:r>
        <w:r w:rsidR="003B0F98">
          <w:rPr>
            <w:noProof/>
            <w:webHidden/>
          </w:rPr>
          <w:fldChar w:fldCharType="separate"/>
        </w:r>
        <w:r w:rsidR="003B0F98">
          <w:rPr>
            <w:noProof/>
            <w:webHidden/>
          </w:rPr>
          <w:t>29</w:t>
        </w:r>
        <w:r w:rsidR="003B0F98">
          <w:rPr>
            <w:noProof/>
            <w:webHidden/>
          </w:rPr>
          <w:fldChar w:fldCharType="end"/>
        </w:r>
      </w:hyperlink>
    </w:p>
    <w:p w14:paraId="3FAB7436" w14:textId="4FC0B4E8" w:rsidR="003B0F98" w:rsidRDefault="00000000">
      <w:pPr>
        <w:pStyle w:val="TOC3"/>
        <w:rPr>
          <w:rFonts w:asciiTheme="minorHAnsi" w:eastAsiaTheme="minorEastAsia" w:hAnsiTheme="minorHAnsi" w:cstheme="minorBidi"/>
          <w:i w:val="0"/>
          <w:iCs w:val="0"/>
          <w:noProof/>
          <w:szCs w:val="22"/>
        </w:rPr>
      </w:pPr>
      <w:hyperlink w:anchor="_Toc165362928" w:history="1">
        <w:r w:rsidR="003B0F98" w:rsidRPr="00231E92">
          <w:rPr>
            <w:rStyle w:val="Hyperlink"/>
            <w:rFonts w:ascii="Tahoma" w:hAnsi="Tahoma" w:cs="Tahoma"/>
            <w:bCs/>
            <w:noProof/>
          </w:rPr>
          <w:t>6.</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Project Team Form and Resumes (Attachment 5)</w:t>
        </w:r>
        <w:r w:rsidR="003B0F98">
          <w:rPr>
            <w:noProof/>
            <w:webHidden/>
          </w:rPr>
          <w:tab/>
        </w:r>
        <w:r w:rsidR="003B0F98">
          <w:rPr>
            <w:noProof/>
            <w:webHidden/>
          </w:rPr>
          <w:fldChar w:fldCharType="begin"/>
        </w:r>
        <w:r w:rsidR="003B0F98">
          <w:rPr>
            <w:noProof/>
            <w:webHidden/>
          </w:rPr>
          <w:instrText xml:space="preserve"> PAGEREF _Toc165362928 \h </w:instrText>
        </w:r>
        <w:r w:rsidR="003B0F98">
          <w:rPr>
            <w:noProof/>
            <w:webHidden/>
          </w:rPr>
        </w:r>
        <w:r w:rsidR="003B0F98">
          <w:rPr>
            <w:noProof/>
            <w:webHidden/>
          </w:rPr>
          <w:fldChar w:fldCharType="separate"/>
        </w:r>
        <w:r w:rsidR="003B0F98">
          <w:rPr>
            <w:noProof/>
            <w:webHidden/>
          </w:rPr>
          <w:t>31</w:t>
        </w:r>
        <w:r w:rsidR="003B0F98">
          <w:rPr>
            <w:noProof/>
            <w:webHidden/>
          </w:rPr>
          <w:fldChar w:fldCharType="end"/>
        </w:r>
      </w:hyperlink>
    </w:p>
    <w:p w14:paraId="2F960A5E" w14:textId="0C2C2908" w:rsidR="003B0F98" w:rsidRDefault="00000000">
      <w:pPr>
        <w:pStyle w:val="TOC3"/>
        <w:rPr>
          <w:rFonts w:asciiTheme="minorHAnsi" w:eastAsiaTheme="minorEastAsia" w:hAnsiTheme="minorHAnsi" w:cstheme="minorBidi"/>
          <w:i w:val="0"/>
          <w:iCs w:val="0"/>
          <w:noProof/>
          <w:szCs w:val="22"/>
        </w:rPr>
      </w:pPr>
      <w:hyperlink w:anchor="_Toc165362929" w:history="1">
        <w:r w:rsidR="003B0F98" w:rsidRPr="00231E92">
          <w:rPr>
            <w:rStyle w:val="Hyperlink"/>
            <w:rFonts w:ascii="Tahoma" w:hAnsi="Tahoma" w:cs="Tahoma"/>
            <w:bCs/>
            <w:noProof/>
          </w:rPr>
          <w:t>7.</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Contact List (Attachment 6)</w:t>
        </w:r>
        <w:r w:rsidR="003B0F98">
          <w:rPr>
            <w:noProof/>
            <w:webHidden/>
          </w:rPr>
          <w:tab/>
        </w:r>
        <w:r w:rsidR="003B0F98">
          <w:rPr>
            <w:noProof/>
            <w:webHidden/>
          </w:rPr>
          <w:fldChar w:fldCharType="begin"/>
        </w:r>
        <w:r w:rsidR="003B0F98">
          <w:rPr>
            <w:noProof/>
            <w:webHidden/>
          </w:rPr>
          <w:instrText xml:space="preserve"> PAGEREF _Toc165362929 \h </w:instrText>
        </w:r>
        <w:r w:rsidR="003B0F98">
          <w:rPr>
            <w:noProof/>
            <w:webHidden/>
          </w:rPr>
        </w:r>
        <w:r w:rsidR="003B0F98">
          <w:rPr>
            <w:noProof/>
            <w:webHidden/>
          </w:rPr>
          <w:fldChar w:fldCharType="separate"/>
        </w:r>
        <w:r w:rsidR="003B0F98">
          <w:rPr>
            <w:noProof/>
            <w:webHidden/>
          </w:rPr>
          <w:t>31</w:t>
        </w:r>
        <w:r w:rsidR="003B0F98">
          <w:rPr>
            <w:noProof/>
            <w:webHidden/>
          </w:rPr>
          <w:fldChar w:fldCharType="end"/>
        </w:r>
      </w:hyperlink>
    </w:p>
    <w:p w14:paraId="2A188E51" w14:textId="25CDC321" w:rsidR="003B0F98" w:rsidRDefault="00000000">
      <w:pPr>
        <w:pStyle w:val="TOC3"/>
        <w:rPr>
          <w:rFonts w:asciiTheme="minorHAnsi" w:eastAsiaTheme="minorEastAsia" w:hAnsiTheme="minorHAnsi" w:cstheme="minorBidi"/>
          <w:i w:val="0"/>
          <w:iCs w:val="0"/>
          <w:noProof/>
          <w:szCs w:val="22"/>
        </w:rPr>
      </w:pPr>
      <w:hyperlink w:anchor="_Toc165362930" w:history="1">
        <w:r w:rsidR="003B0F98" w:rsidRPr="00231E92">
          <w:rPr>
            <w:rStyle w:val="Hyperlink"/>
            <w:rFonts w:ascii="Tahoma" w:hAnsi="Tahoma" w:cs="Tahoma"/>
            <w:bCs/>
            <w:noProof/>
          </w:rPr>
          <w:t>8.</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Letters of Commitment/Support</w:t>
        </w:r>
        <w:r w:rsidR="003B0F98">
          <w:rPr>
            <w:noProof/>
            <w:webHidden/>
          </w:rPr>
          <w:tab/>
        </w:r>
        <w:r w:rsidR="003B0F98">
          <w:rPr>
            <w:noProof/>
            <w:webHidden/>
          </w:rPr>
          <w:fldChar w:fldCharType="begin"/>
        </w:r>
        <w:r w:rsidR="003B0F98">
          <w:rPr>
            <w:noProof/>
            <w:webHidden/>
          </w:rPr>
          <w:instrText xml:space="preserve"> PAGEREF _Toc165362930 \h </w:instrText>
        </w:r>
        <w:r w:rsidR="003B0F98">
          <w:rPr>
            <w:noProof/>
            <w:webHidden/>
          </w:rPr>
        </w:r>
        <w:r w:rsidR="003B0F98">
          <w:rPr>
            <w:noProof/>
            <w:webHidden/>
          </w:rPr>
          <w:fldChar w:fldCharType="separate"/>
        </w:r>
        <w:r w:rsidR="003B0F98">
          <w:rPr>
            <w:noProof/>
            <w:webHidden/>
          </w:rPr>
          <w:t>31</w:t>
        </w:r>
        <w:r w:rsidR="003B0F98">
          <w:rPr>
            <w:noProof/>
            <w:webHidden/>
          </w:rPr>
          <w:fldChar w:fldCharType="end"/>
        </w:r>
      </w:hyperlink>
    </w:p>
    <w:p w14:paraId="0B188EEC" w14:textId="28469086" w:rsidR="003B0F98" w:rsidRDefault="00000000">
      <w:pPr>
        <w:pStyle w:val="TOC3"/>
        <w:rPr>
          <w:rFonts w:asciiTheme="minorHAnsi" w:eastAsiaTheme="minorEastAsia" w:hAnsiTheme="minorHAnsi" w:cstheme="minorBidi"/>
          <w:i w:val="0"/>
          <w:iCs w:val="0"/>
          <w:noProof/>
          <w:szCs w:val="22"/>
        </w:rPr>
      </w:pPr>
      <w:hyperlink w:anchor="_Toc165362931" w:history="1">
        <w:r w:rsidR="003B0F98" w:rsidRPr="00231E92">
          <w:rPr>
            <w:rStyle w:val="Hyperlink"/>
            <w:rFonts w:ascii="Tahoma" w:hAnsi="Tahoma" w:cs="Tahoma"/>
            <w:bCs/>
            <w:noProof/>
          </w:rPr>
          <w:t>9.</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Past Performance Reference Form(s) (Attachment 7)</w:t>
        </w:r>
        <w:r w:rsidR="003B0F98">
          <w:rPr>
            <w:noProof/>
            <w:webHidden/>
          </w:rPr>
          <w:tab/>
        </w:r>
        <w:r w:rsidR="003B0F98">
          <w:rPr>
            <w:noProof/>
            <w:webHidden/>
          </w:rPr>
          <w:fldChar w:fldCharType="begin"/>
        </w:r>
        <w:r w:rsidR="003B0F98">
          <w:rPr>
            <w:noProof/>
            <w:webHidden/>
          </w:rPr>
          <w:instrText xml:space="preserve"> PAGEREF _Toc165362931 \h </w:instrText>
        </w:r>
        <w:r w:rsidR="003B0F98">
          <w:rPr>
            <w:noProof/>
            <w:webHidden/>
          </w:rPr>
        </w:r>
        <w:r w:rsidR="003B0F98">
          <w:rPr>
            <w:noProof/>
            <w:webHidden/>
          </w:rPr>
          <w:fldChar w:fldCharType="separate"/>
        </w:r>
        <w:r w:rsidR="003B0F98">
          <w:rPr>
            <w:noProof/>
            <w:webHidden/>
          </w:rPr>
          <w:t>31</w:t>
        </w:r>
        <w:r w:rsidR="003B0F98">
          <w:rPr>
            <w:noProof/>
            <w:webHidden/>
          </w:rPr>
          <w:fldChar w:fldCharType="end"/>
        </w:r>
      </w:hyperlink>
    </w:p>
    <w:p w14:paraId="482FB0E0" w14:textId="735CA23D" w:rsidR="003B0F98" w:rsidRDefault="00000000">
      <w:pPr>
        <w:pStyle w:val="TOC3"/>
        <w:rPr>
          <w:rFonts w:asciiTheme="minorHAnsi" w:eastAsiaTheme="minorEastAsia" w:hAnsiTheme="minorHAnsi" w:cstheme="minorBidi"/>
          <w:i w:val="0"/>
          <w:iCs w:val="0"/>
          <w:noProof/>
          <w:szCs w:val="22"/>
        </w:rPr>
      </w:pPr>
      <w:hyperlink w:anchor="_Toc165362932" w:history="1">
        <w:r w:rsidR="003B0F98" w:rsidRPr="00231E92">
          <w:rPr>
            <w:rStyle w:val="Hyperlink"/>
            <w:rFonts w:ascii="Tahoma" w:hAnsi="Tahoma" w:cs="Tahoma"/>
            <w:bCs/>
            <w:noProof/>
          </w:rPr>
          <w:t>10.</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bCs/>
            <w:noProof/>
          </w:rPr>
          <w:t>California Environmental Quality Act Compliance Form (Attachment 8)</w:t>
        </w:r>
        <w:r w:rsidR="003B0F98">
          <w:rPr>
            <w:noProof/>
            <w:webHidden/>
          </w:rPr>
          <w:tab/>
        </w:r>
        <w:r w:rsidR="003B0F98">
          <w:rPr>
            <w:noProof/>
            <w:webHidden/>
          </w:rPr>
          <w:fldChar w:fldCharType="begin"/>
        </w:r>
        <w:r w:rsidR="003B0F98">
          <w:rPr>
            <w:noProof/>
            <w:webHidden/>
          </w:rPr>
          <w:instrText xml:space="preserve"> PAGEREF _Toc165362932 \h </w:instrText>
        </w:r>
        <w:r w:rsidR="003B0F98">
          <w:rPr>
            <w:noProof/>
            <w:webHidden/>
          </w:rPr>
        </w:r>
        <w:r w:rsidR="003B0F98">
          <w:rPr>
            <w:noProof/>
            <w:webHidden/>
          </w:rPr>
          <w:fldChar w:fldCharType="separate"/>
        </w:r>
        <w:r w:rsidR="003B0F98">
          <w:rPr>
            <w:noProof/>
            <w:webHidden/>
          </w:rPr>
          <w:t>32</w:t>
        </w:r>
        <w:r w:rsidR="003B0F98">
          <w:rPr>
            <w:noProof/>
            <w:webHidden/>
          </w:rPr>
          <w:fldChar w:fldCharType="end"/>
        </w:r>
      </w:hyperlink>
    </w:p>
    <w:p w14:paraId="68A1639B" w14:textId="18716291" w:rsidR="003B0F98" w:rsidRDefault="00000000">
      <w:pPr>
        <w:pStyle w:val="TOC1"/>
        <w:rPr>
          <w:rFonts w:asciiTheme="minorHAnsi" w:eastAsiaTheme="minorEastAsia" w:hAnsiTheme="minorHAnsi" w:cstheme="minorBidi"/>
          <w:b w:val="0"/>
          <w:bCs w:val="0"/>
          <w:caps w:val="0"/>
          <w:noProof/>
          <w:szCs w:val="22"/>
        </w:rPr>
      </w:pPr>
      <w:hyperlink w:anchor="_Toc165362933" w:history="1">
        <w:r w:rsidR="003B0F98" w:rsidRPr="00231E92">
          <w:rPr>
            <w:rStyle w:val="Hyperlink"/>
            <w:rFonts w:ascii="Tahoma" w:hAnsi="Tahoma" w:cs="Tahoma"/>
            <w:noProof/>
          </w:rPr>
          <w:t>IV.</w:t>
        </w:r>
        <w:r w:rsidR="003B0F98">
          <w:rPr>
            <w:rFonts w:asciiTheme="minorHAnsi" w:eastAsiaTheme="minorEastAsia" w:hAnsiTheme="minorHAnsi" w:cstheme="minorBidi"/>
            <w:b w:val="0"/>
            <w:bCs w:val="0"/>
            <w:caps w:val="0"/>
            <w:noProof/>
            <w:szCs w:val="22"/>
          </w:rPr>
          <w:tab/>
        </w:r>
        <w:r w:rsidR="003B0F98" w:rsidRPr="00231E92">
          <w:rPr>
            <w:rStyle w:val="Hyperlink"/>
            <w:rFonts w:ascii="Tahoma" w:hAnsi="Tahoma" w:cs="Tahoma"/>
            <w:noProof/>
          </w:rPr>
          <w:t>Evaluation Process and Scoring Criteria</w:t>
        </w:r>
        <w:r w:rsidR="003B0F98">
          <w:rPr>
            <w:noProof/>
            <w:webHidden/>
          </w:rPr>
          <w:tab/>
        </w:r>
        <w:r w:rsidR="003B0F98">
          <w:rPr>
            <w:noProof/>
            <w:webHidden/>
          </w:rPr>
          <w:fldChar w:fldCharType="begin"/>
        </w:r>
        <w:r w:rsidR="003B0F98">
          <w:rPr>
            <w:noProof/>
            <w:webHidden/>
          </w:rPr>
          <w:instrText xml:space="preserve"> PAGEREF _Toc165362933 \h </w:instrText>
        </w:r>
        <w:r w:rsidR="003B0F98">
          <w:rPr>
            <w:noProof/>
            <w:webHidden/>
          </w:rPr>
        </w:r>
        <w:r w:rsidR="003B0F98">
          <w:rPr>
            <w:noProof/>
            <w:webHidden/>
          </w:rPr>
          <w:fldChar w:fldCharType="separate"/>
        </w:r>
        <w:r w:rsidR="003B0F98">
          <w:rPr>
            <w:noProof/>
            <w:webHidden/>
          </w:rPr>
          <w:t>32</w:t>
        </w:r>
        <w:r w:rsidR="003B0F98">
          <w:rPr>
            <w:noProof/>
            <w:webHidden/>
          </w:rPr>
          <w:fldChar w:fldCharType="end"/>
        </w:r>
      </w:hyperlink>
    </w:p>
    <w:p w14:paraId="1277102C" w14:textId="671D3ED5" w:rsidR="003B0F98" w:rsidRDefault="00000000">
      <w:pPr>
        <w:pStyle w:val="TOC2"/>
        <w:rPr>
          <w:rFonts w:asciiTheme="minorHAnsi" w:eastAsiaTheme="minorEastAsia" w:hAnsiTheme="minorHAnsi" w:cstheme="minorBidi"/>
          <w:smallCaps w:val="0"/>
          <w:szCs w:val="22"/>
          <w:lang w:val="en-US" w:eastAsia="en-US"/>
        </w:rPr>
      </w:pPr>
      <w:hyperlink w:anchor="_Toc165362934" w:history="1">
        <w:r w:rsidR="003B0F98" w:rsidRPr="00231E92">
          <w:rPr>
            <w:rStyle w:val="Hyperlink"/>
          </w:rPr>
          <w:t>A.</w:t>
        </w:r>
        <w:r w:rsidR="003B0F98">
          <w:rPr>
            <w:rFonts w:asciiTheme="minorHAnsi" w:eastAsiaTheme="minorEastAsia" w:hAnsiTheme="minorHAnsi" w:cstheme="minorBidi"/>
            <w:smallCaps w:val="0"/>
            <w:szCs w:val="22"/>
            <w:lang w:val="en-US" w:eastAsia="en-US"/>
          </w:rPr>
          <w:tab/>
        </w:r>
        <w:r w:rsidR="003B0F98" w:rsidRPr="00231E92">
          <w:rPr>
            <w:rStyle w:val="Hyperlink"/>
          </w:rPr>
          <w:t>Application Evaluation</w:t>
        </w:r>
        <w:r w:rsidR="003B0F98" w:rsidRPr="00231E92">
          <w:rPr>
            <w:rStyle w:val="Hyperlink"/>
            <w:lang w:val="en-US"/>
          </w:rPr>
          <w:t xml:space="preserve"> and Award Process</w:t>
        </w:r>
        <w:r w:rsidR="003B0F98">
          <w:rPr>
            <w:webHidden/>
          </w:rPr>
          <w:tab/>
        </w:r>
        <w:r w:rsidR="003B0F98">
          <w:rPr>
            <w:webHidden/>
          </w:rPr>
          <w:fldChar w:fldCharType="begin"/>
        </w:r>
        <w:r w:rsidR="003B0F98">
          <w:rPr>
            <w:webHidden/>
          </w:rPr>
          <w:instrText xml:space="preserve"> PAGEREF _Toc165362934 \h </w:instrText>
        </w:r>
        <w:r w:rsidR="003B0F98">
          <w:rPr>
            <w:webHidden/>
          </w:rPr>
        </w:r>
        <w:r w:rsidR="003B0F98">
          <w:rPr>
            <w:webHidden/>
          </w:rPr>
          <w:fldChar w:fldCharType="separate"/>
        </w:r>
        <w:r w:rsidR="003B0F98">
          <w:rPr>
            <w:webHidden/>
          </w:rPr>
          <w:t>32</w:t>
        </w:r>
        <w:r w:rsidR="003B0F98">
          <w:rPr>
            <w:webHidden/>
          </w:rPr>
          <w:fldChar w:fldCharType="end"/>
        </w:r>
      </w:hyperlink>
    </w:p>
    <w:p w14:paraId="7CB419CF" w14:textId="23968283" w:rsidR="003B0F98" w:rsidRDefault="00000000">
      <w:pPr>
        <w:pStyle w:val="TOC3"/>
        <w:rPr>
          <w:rFonts w:asciiTheme="minorHAnsi" w:eastAsiaTheme="minorEastAsia" w:hAnsiTheme="minorHAnsi" w:cstheme="minorBidi"/>
          <w:i w:val="0"/>
          <w:iCs w:val="0"/>
          <w:noProof/>
          <w:szCs w:val="22"/>
        </w:rPr>
      </w:pPr>
      <w:hyperlink w:anchor="_Toc165362935" w:history="1">
        <w:r w:rsidR="003B0F98" w:rsidRPr="00231E92">
          <w:rPr>
            <w:rStyle w:val="Hyperlink"/>
            <w:rFonts w:ascii="Tahoma" w:hAnsi="Tahoma" w:cs="Tahoma"/>
            <w:noProof/>
          </w:rPr>
          <w:t>1.</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Evaluation Committee</w:t>
        </w:r>
        <w:r w:rsidR="003B0F98">
          <w:rPr>
            <w:noProof/>
            <w:webHidden/>
          </w:rPr>
          <w:tab/>
        </w:r>
        <w:r w:rsidR="003B0F98">
          <w:rPr>
            <w:noProof/>
            <w:webHidden/>
          </w:rPr>
          <w:fldChar w:fldCharType="begin"/>
        </w:r>
        <w:r w:rsidR="003B0F98">
          <w:rPr>
            <w:noProof/>
            <w:webHidden/>
          </w:rPr>
          <w:instrText xml:space="preserve"> PAGEREF _Toc165362935 \h </w:instrText>
        </w:r>
        <w:r w:rsidR="003B0F98">
          <w:rPr>
            <w:noProof/>
            <w:webHidden/>
          </w:rPr>
        </w:r>
        <w:r w:rsidR="003B0F98">
          <w:rPr>
            <w:noProof/>
            <w:webHidden/>
          </w:rPr>
          <w:fldChar w:fldCharType="separate"/>
        </w:r>
        <w:r w:rsidR="003B0F98">
          <w:rPr>
            <w:noProof/>
            <w:webHidden/>
          </w:rPr>
          <w:t>32</w:t>
        </w:r>
        <w:r w:rsidR="003B0F98">
          <w:rPr>
            <w:noProof/>
            <w:webHidden/>
          </w:rPr>
          <w:fldChar w:fldCharType="end"/>
        </w:r>
      </w:hyperlink>
    </w:p>
    <w:p w14:paraId="244F1263" w14:textId="6AD5FB8A" w:rsidR="003B0F98" w:rsidRDefault="00000000">
      <w:pPr>
        <w:pStyle w:val="TOC3"/>
        <w:rPr>
          <w:rFonts w:asciiTheme="minorHAnsi" w:eastAsiaTheme="minorEastAsia" w:hAnsiTheme="minorHAnsi" w:cstheme="minorBidi"/>
          <w:i w:val="0"/>
          <w:iCs w:val="0"/>
          <w:noProof/>
          <w:szCs w:val="22"/>
        </w:rPr>
      </w:pPr>
      <w:hyperlink w:anchor="_Toc165362936" w:history="1">
        <w:r w:rsidR="003B0F98" w:rsidRPr="00231E92">
          <w:rPr>
            <w:rStyle w:val="Hyperlink"/>
            <w:rFonts w:ascii="Tahoma" w:hAnsi="Tahoma" w:cs="Tahoma"/>
            <w:noProof/>
          </w:rPr>
          <w:t>2.</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Grounds to Reject an Application</w:t>
        </w:r>
        <w:r w:rsidR="003B0F98">
          <w:rPr>
            <w:noProof/>
            <w:webHidden/>
          </w:rPr>
          <w:tab/>
        </w:r>
        <w:r w:rsidR="003B0F98">
          <w:rPr>
            <w:noProof/>
            <w:webHidden/>
          </w:rPr>
          <w:fldChar w:fldCharType="begin"/>
        </w:r>
        <w:r w:rsidR="003B0F98">
          <w:rPr>
            <w:noProof/>
            <w:webHidden/>
          </w:rPr>
          <w:instrText xml:space="preserve"> PAGEREF _Toc165362936 \h </w:instrText>
        </w:r>
        <w:r w:rsidR="003B0F98">
          <w:rPr>
            <w:noProof/>
            <w:webHidden/>
          </w:rPr>
        </w:r>
        <w:r w:rsidR="003B0F98">
          <w:rPr>
            <w:noProof/>
            <w:webHidden/>
          </w:rPr>
          <w:fldChar w:fldCharType="separate"/>
        </w:r>
        <w:r w:rsidR="003B0F98">
          <w:rPr>
            <w:noProof/>
            <w:webHidden/>
          </w:rPr>
          <w:t>33</w:t>
        </w:r>
        <w:r w:rsidR="003B0F98">
          <w:rPr>
            <w:noProof/>
            <w:webHidden/>
          </w:rPr>
          <w:fldChar w:fldCharType="end"/>
        </w:r>
      </w:hyperlink>
    </w:p>
    <w:p w14:paraId="088120EE" w14:textId="7CC335B6" w:rsidR="003B0F98" w:rsidRDefault="00000000">
      <w:pPr>
        <w:pStyle w:val="TOC3"/>
        <w:rPr>
          <w:rFonts w:asciiTheme="minorHAnsi" w:eastAsiaTheme="minorEastAsia" w:hAnsiTheme="minorHAnsi" w:cstheme="minorBidi"/>
          <w:i w:val="0"/>
          <w:iCs w:val="0"/>
          <w:noProof/>
          <w:szCs w:val="22"/>
        </w:rPr>
      </w:pPr>
      <w:hyperlink w:anchor="_Toc165362937" w:history="1">
        <w:r w:rsidR="003B0F98" w:rsidRPr="00231E92">
          <w:rPr>
            <w:rStyle w:val="Hyperlink"/>
            <w:rFonts w:ascii="Tahoma" w:hAnsi="Tahoma" w:cs="Tahoma"/>
            <w:noProof/>
          </w:rPr>
          <w:t>3.</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Notice of Proposed Awards</w:t>
        </w:r>
        <w:r w:rsidR="003B0F98">
          <w:rPr>
            <w:noProof/>
            <w:webHidden/>
          </w:rPr>
          <w:tab/>
        </w:r>
        <w:r w:rsidR="003B0F98">
          <w:rPr>
            <w:noProof/>
            <w:webHidden/>
          </w:rPr>
          <w:fldChar w:fldCharType="begin"/>
        </w:r>
        <w:r w:rsidR="003B0F98">
          <w:rPr>
            <w:noProof/>
            <w:webHidden/>
          </w:rPr>
          <w:instrText xml:space="preserve"> PAGEREF _Toc165362937 \h </w:instrText>
        </w:r>
        <w:r w:rsidR="003B0F98">
          <w:rPr>
            <w:noProof/>
            <w:webHidden/>
          </w:rPr>
        </w:r>
        <w:r w:rsidR="003B0F98">
          <w:rPr>
            <w:noProof/>
            <w:webHidden/>
          </w:rPr>
          <w:fldChar w:fldCharType="separate"/>
        </w:r>
        <w:r w:rsidR="003B0F98">
          <w:rPr>
            <w:noProof/>
            <w:webHidden/>
          </w:rPr>
          <w:t>33</w:t>
        </w:r>
        <w:r w:rsidR="003B0F98">
          <w:rPr>
            <w:noProof/>
            <w:webHidden/>
          </w:rPr>
          <w:fldChar w:fldCharType="end"/>
        </w:r>
      </w:hyperlink>
    </w:p>
    <w:p w14:paraId="5CD91071" w14:textId="1581FA43" w:rsidR="003B0F98" w:rsidRDefault="00000000">
      <w:pPr>
        <w:pStyle w:val="TOC3"/>
        <w:rPr>
          <w:rFonts w:asciiTheme="minorHAnsi" w:eastAsiaTheme="minorEastAsia" w:hAnsiTheme="minorHAnsi" w:cstheme="minorBidi"/>
          <w:i w:val="0"/>
          <w:iCs w:val="0"/>
          <w:noProof/>
          <w:szCs w:val="22"/>
        </w:rPr>
      </w:pPr>
      <w:hyperlink w:anchor="_Toc165362938" w:history="1">
        <w:r w:rsidR="003B0F98" w:rsidRPr="00231E92">
          <w:rPr>
            <w:rStyle w:val="Hyperlink"/>
            <w:rFonts w:ascii="Tahoma" w:hAnsi="Tahoma" w:cs="Tahoma"/>
            <w:noProof/>
          </w:rPr>
          <w:t>4.</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Debriefings</w:t>
        </w:r>
        <w:r w:rsidR="003B0F98">
          <w:rPr>
            <w:noProof/>
            <w:webHidden/>
          </w:rPr>
          <w:tab/>
        </w:r>
        <w:r w:rsidR="003B0F98">
          <w:rPr>
            <w:noProof/>
            <w:webHidden/>
          </w:rPr>
          <w:fldChar w:fldCharType="begin"/>
        </w:r>
        <w:r w:rsidR="003B0F98">
          <w:rPr>
            <w:noProof/>
            <w:webHidden/>
          </w:rPr>
          <w:instrText xml:space="preserve"> PAGEREF _Toc165362938 \h </w:instrText>
        </w:r>
        <w:r w:rsidR="003B0F98">
          <w:rPr>
            <w:noProof/>
            <w:webHidden/>
          </w:rPr>
        </w:r>
        <w:r w:rsidR="003B0F98">
          <w:rPr>
            <w:noProof/>
            <w:webHidden/>
          </w:rPr>
          <w:fldChar w:fldCharType="separate"/>
        </w:r>
        <w:r w:rsidR="003B0F98">
          <w:rPr>
            <w:noProof/>
            <w:webHidden/>
          </w:rPr>
          <w:t>33</w:t>
        </w:r>
        <w:r w:rsidR="003B0F98">
          <w:rPr>
            <w:noProof/>
            <w:webHidden/>
          </w:rPr>
          <w:fldChar w:fldCharType="end"/>
        </w:r>
      </w:hyperlink>
    </w:p>
    <w:p w14:paraId="0E58B1EB" w14:textId="579D85DF" w:rsidR="003B0F98" w:rsidRDefault="00000000">
      <w:pPr>
        <w:pStyle w:val="TOC3"/>
        <w:rPr>
          <w:rFonts w:asciiTheme="minorHAnsi" w:eastAsiaTheme="minorEastAsia" w:hAnsiTheme="minorHAnsi" w:cstheme="minorBidi"/>
          <w:i w:val="0"/>
          <w:iCs w:val="0"/>
          <w:noProof/>
          <w:szCs w:val="22"/>
        </w:rPr>
      </w:pPr>
      <w:hyperlink w:anchor="_Toc165362939" w:history="1">
        <w:r w:rsidR="003B0F98" w:rsidRPr="00231E92">
          <w:rPr>
            <w:rStyle w:val="Hyperlink"/>
            <w:rFonts w:ascii="Tahoma" w:hAnsi="Tahoma" w:cs="Tahoma"/>
            <w:noProof/>
          </w:rPr>
          <w:t>5.</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Agreements</w:t>
        </w:r>
        <w:r w:rsidR="003B0F98">
          <w:rPr>
            <w:noProof/>
            <w:webHidden/>
          </w:rPr>
          <w:tab/>
        </w:r>
        <w:r w:rsidR="003B0F98">
          <w:rPr>
            <w:noProof/>
            <w:webHidden/>
          </w:rPr>
          <w:fldChar w:fldCharType="begin"/>
        </w:r>
        <w:r w:rsidR="003B0F98">
          <w:rPr>
            <w:noProof/>
            <w:webHidden/>
          </w:rPr>
          <w:instrText xml:space="preserve"> PAGEREF _Toc165362939 \h </w:instrText>
        </w:r>
        <w:r w:rsidR="003B0F98">
          <w:rPr>
            <w:noProof/>
            <w:webHidden/>
          </w:rPr>
        </w:r>
        <w:r w:rsidR="003B0F98">
          <w:rPr>
            <w:noProof/>
            <w:webHidden/>
          </w:rPr>
          <w:fldChar w:fldCharType="separate"/>
        </w:r>
        <w:r w:rsidR="003B0F98">
          <w:rPr>
            <w:noProof/>
            <w:webHidden/>
          </w:rPr>
          <w:t>33</w:t>
        </w:r>
        <w:r w:rsidR="003B0F98">
          <w:rPr>
            <w:noProof/>
            <w:webHidden/>
          </w:rPr>
          <w:fldChar w:fldCharType="end"/>
        </w:r>
      </w:hyperlink>
    </w:p>
    <w:p w14:paraId="7BAE494D" w14:textId="03ABD592" w:rsidR="003B0F98" w:rsidRDefault="00000000">
      <w:pPr>
        <w:pStyle w:val="TOC2"/>
        <w:rPr>
          <w:rFonts w:asciiTheme="minorHAnsi" w:eastAsiaTheme="minorEastAsia" w:hAnsiTheme="minorHAnsi" w:cstheme="minorBidi"/>
          <w:smallCaps w:val="0"/>
          <w:szCs w:val="22"/>
          <w:lang w:val="en-US" w:eastAsia="en-US"/>
        </w:rPr>
      </w:pPr>
      <w:hyperlink w:anchor="_Toc165362940" w:history="1">
        <w:r w:rsidR="003B0F98" w:rsidRPr="00231E92">
          <w:rPr>
            <w:rStyle w:val="Hyperlink"/>
          </w:rPr>
          <w:t>B.</w:t>
        </w:r>
        <w:r w:rsidR="003B0F98">
          <w:rPr>
            <w:rFonts w:asciiTheme="minorHAnsi" w:eastAsiaTheme="minorEastAsia" w:hAnsiTheme="minorHAnsi" w:cstheme="minorBidi"/>
            <w:smallCaps w:val="0"/>
            <w:szCs w:val="22"/>
            <w:lang w:val="en-US" w:eastAsia="en-US"/>
          </w:rPr>
          <w:tab/>
        </w:r>
        <w:r w:rsidR="003B0F98" w:rsidRPr="00231E92">
          <w:rPr>
            <w:rStyle w:val="Hyperlink"/>
          </w:rPr>
          <w:t>Screening Criteria</w:t>
        </w:r>
        <w:r w:rsidR="003B0F98">
          <w:rPr>
            <w:webHidden/>
          </w:rPr>
          <w:tab/>
        </w:r>
        <w:r w:rsidR="003B0F98">
          <w:rPr>
            <w:webHidden/>
          </w:rPr>
          <w:fldChar w:fldCharType="begin"/>
        </w:r>
        <w:r w:rsidR="003B0F98">
          <w:rPr>
            <w:webHidden/>
          </w:rPr>
          <w:instrText xml:space="preserve"> PAGEREF _Toc165362940 \h </w:instrText>
        </w:r>
        <w:r w:rsidR="003B0F98">
          <w:rPr>
            <w:webHidden/>
          </w:rPr>
        </w:r>
        <w:r w:rsidR="003B0F98">
          <w:rPr>
            <w:webHidden/>
          </w:rPr>
          <w:fldChar w:fldCharType="separate"/>
        </w:r>
        <w:r w:rsidR="003B0F98">
          <w:rPr>
            <w:webHidden/>
          </w:rPr>
          <w:t>34</w:t>
        </w:r>
        <w:r w:rsidR="003B0F98">
          <w:rPr>
            <w:webHidden/>
          </w:rPr>
          <w:fldChar w:fldCharType="end"/>
        </w:r>
      </w:hyperlink>
    </w:p>
    <w:p w14:paraId="683F135E" w14:textId="6D495E79" w:rsidR="003B0F98" w:rsidRDefault="00000000">
      <w:pPr>
        <w:pStyle w:val="TOC3"/>
        <w:rPr>
          <w:rFonts w:asciiTheme="minorHAnsi" w:eastAsiaTheme="minorEastAsia" w:hAnsiTheme="minorHAnsi" w:cstheme="minorBidi"/>
          <w:i w:val="0"/>
          <w:iCs w:val="0"/>
          <w:noProof/>
          <w:szCs w:val="22"/>
        </w:rPr>
      </w:pPr>
      <w:hyperlink w:anchor="_Toc165362941" w:history="1">
        <w:r w:rsidR="003B0F98" w:rsidRPr="00231E92">
          <w:rPr>
            <w:rStyle w:val="Hyperlink"/>
            <w:rFonts w:ascii="Tahoma" w:hAnsi="Tahoma" w:cs="Tahoma"/>
            <w:noProof/>
          </w:rPr>
          <w:t>1.</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Administrative Screening Criteria</w:t>
        </w:r>
        <w:r w:rsidR="003B0F98">
          <w:rPr>
            <w:noProof/>
            <w:webHidden/>
          </w:rPr>
          <w:tab/>
        </w:r>
        <w:r w:rsidR="003B0F98">
          <w:rPr>
            <w:noProof/>
            <w:webHidden/>
          </w:rPr>
          <w:fldChar w:fldCharType="begin"/>
        </w:r>
        <w:r w:rsidR="003B0F98">
          <w:rPr>
            <w:noProof/>
            <w:webHidden/>
          </w:rPr>
          <w:instrText xml:space="preserve"> PAGEREF _Toc165362941 \h </w:instrText>
        </w:r>
        <w:r w:rsidR="003B0F98">
          <w:rPr>
            <w:noProof/>
            <w:webHidden/>
          </w:rPr>
        </w:r>
        <w:r w:rsidR="003B0F98">
          <w:rPr>
            <w:noProof/>
            <w:webHidden/>
          </w:rPr>
          <w:fldChar w:fldCharType="separate"/>
        </w:r>
        <w:r w:rsidR="003B0F98">
          <w:rPr>
            <w:noProof/>
            <w:webHidden/>
          </w:rPr>
          <w:t>34</w:t>
        </w:r>
        <w:r w:rsidR="003B0F98">
          <w:rPr>
            <w:noProof/>
            <w:webHidden/>
          </w:rPr>
          <w:fldChar w:fldCharType="end"/>
        </w:r>
      </w:hyperlink>
    </w:p>
    <w:p w14:paraId="56D6FBDA" w14:textId="378A2CD4" w:rsidR="003B0F98" w:rsidRDefault="00000000">
      <w:pPr>
        <w:pStyle w:val="TOC3"/>
        <w:rPr>
          <w:rFonts w:asciiTheme="minorHAnsi" w:eastAsiaTheme="minorEastAsia" w:hAnsiTheme="minorHAnsi" w:cstheme="minorBidi"/>
          <w:i w:val="0"/>
          <w:iCs w:val="0"/>
          <w:noProof/>
          <w:szCs w:val="22"/>
        </w:rPr>
      </w:pPr>
      <w:hyperlink w:anchor="_Toc165362942" w:history="1">
        <w:r w:rsidR="003B0F98" w:rsidRPr="00231E92">
          <w:rPr>
            <w:rStyle w:val="Hyperlink"/>
            <w:rFonts w:ascii="Tahoma" w:hAnsi="Tahoma" w:cs="Tahoma"/>
            <w:noProof/>
          </w:rPr>
          <w:t>2.</w:t>
        </w:r>
        <w:r w:rsidR="003B0F98">
          <w:rPr>
            <w:rFonts w:asciiTheme="minorHAnsi" w:eastAsiaTheme="minorEastAsia" w:hAnsiTheme="minorHAnsi" w:cstheme="minorBidi"/>
            <w:i w:val="0"/>
            <w:iCs w:val="0"/>
            <w:noProof/>
            <w:szCs w:val="22"/>
          </w:rPr>
          <w:tab/>
        </w:r>
        <w:r w:rsidR="003B0F98" w:rsidRPr="00231E92">
          <w:rPr>
            <w:rStyle w:val="Hyperlink"/>
            <w:rFonts w:ascii="Tahoma" w:hAnsi="Tahoma" w:cs="Tahoma"/>
            <w:noProof/>
          </w:rPr>
          <w:t>Technical Screening Criteria</w:t>
        </w:r>
        <w:r w:rsidR="003B0F98">
          <w:rPr>
            <w:noProof/>
            <w:webHidden/>
          </w:rPr>
          <w:tab/>
        </w:r>
        <w:r w:rsidR="003B0F98">
          <w:rPr>
            <w:noProof/>
            <w:webHidden/>
          </w:rPr>
          <w:fldChar w:fldCharType="begin"/>
        </w:r>
        <w:r w:rsidR="003B0F98">
          <w:rPr>
            <w:noProof/>
            <w:webHidden/>
          </w:rPr>
          <w:instrText xml:space="preserve"> PAGEREF _Toc165362942 \h </w:instrText>
        </w:r>
        <w:r w:rsidR="003B0F98">
          <w:rPr>
            <w:noProof/>
            <w:webHidden/>
          </w:rPr>
        </w:r>
        <w:r w:rsidR="003B0F98">
          <w:rPr>
            <w:noProof/>
            <w:webHidden/>
          </w:rPr>
          <w:fldChar w:fldCharType="separate"/>
        </w:r>
        <w:r w:rsidR="003B0F98">
          <w:rPr>
            <w:noProof/>
            <w:webHidden/>
          </w:rPr>
          <w:t>34</w:t>
        </w:r>
        <w:r w:rsidR="003B0F98">
          <w:rPr>
            <w:noProof/>
            <w:webHidden/>
          </w:rPr>
          <w:fldChar w:fldCharType="end"/>
        </w:r>
      </w:hyperlink>
    </w:p>
    <w:p w14:paraId="1088B9F5" w14:textId="52145E5A" w:rsidR="003B0F98" w:rsidRDefault="00000000">
      <w:pPr>
        <w:pStyle w:val="TOC2"/>
        <w:rPr>
          <w:rFonts w:asciiTheme="minorHAnsi" w:eastAsiaTheme="minorEastAsia" w:hAnsiTheme="minorHAnsi" w:cstheme="minorBidi"/>
          <w:smallCaps w:val="0"/>
          <w:szCs w:val="22"/>
          <w:lang w:val="en-US" w:eastAsia="en-US"/>
        </w:rPr>
      </w:pPr>
      <w:hyperlink w:anchor="_Toc165362943" w:history="1">
        <w:r w:rsidR="003B0F98" w:rsidRPr="00231E92">
          <w:rPr>
            <w:rStyle w:val="Hyperlink"/>
            <w:lang w:val="en-US"/>
          </w:rPr>
          <w:t>C.</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Scoring Scale</w:t>
        </w:r>
        <w:r w:rsidR="003B0F98">
          <w:rPr>
            <w:webHidden/>
          </w:rPr>
          <w:tab/>
        </w:r>
        <w:r w:rsidR="003B0F98">
          <w:rPr>
            <w:webHidden/>
          </w:rPr>
          <w:fldChar w:fldCharType="begin"/>
        </w:r>
        <w:r w:rsidR="003B0F98">
          <w:rPr>
            <w:webHidden/>
          </w:rPr>
          <w:instrText xml:space="preserve"> PAGEREF _Toc165362943 \h </w:instrText>
        </w:r>
        <w:r w:rsidR="003B0F98">
          <w:rPr>
            <w:webHidden/>
          </w:rPr>
        </w:r>
        <w:r w:rsidR="003B0F98">
          <w:rPr>
            <w:webHidden/>
          </w:rPr>
          <w:fldChar w:fldCharType="separate"/>
        </w:r>
        <w:r w:rsidR="003B0F98">
          <w:rPr>
            <w:webHidden/>
          </w:rPr>
          <w:t>36</w:t>
        </w:r>
        <w:r w:rsidR="003B0F98">
          <w:rPr>
            <w:webHidden/>
          </w:rPr>
          <w:fldChar w:fldCharType="end"/>
        </w:r>
      </w:hyperlink>
    </w:p>
    <w:p w14:paraId="6852A4B9" w14:textId="421856D9" w:rsidR="003B0F98" w:rsidRDefault="00000000">
      <w:pPr>
        <w:pStyle w:val="TOC2"/>
        <w:rPr>
          <w:rFonts w:asciiTheme="minorHAnsi" w:eastAsiaTheme="minorEastAsia" w:hAnsiTheme="minorHAnsi" w:cstheme="minorBidi"/>
          <w:smallCaps w:val="0"/>
          <w:szCs w:val="22"/>
          <w:lang w:val="en-US" w:eastAsia="en-US"/>
        </w:rPr>
      </w:pPr>
      <w:hyperlink w:anchor="_Toc165362944" w:history="1">
        <w:r w:rsidR="003B0F98" w:rsidRPr="00231E92">
          <w:rPr>
            <w:rStyle w:val="Hyperlink"/>
          </w:rPr>
          <w:t>D.</w:t>
        </w:r>
        <w:r w:rsidR="003B0F98">
          <w:rPr>
            <w:rFonts w:asciiTheme="minorHAnsi" w:eastAsiaTheme="minorEastAsia" w:hAnsiTheme="minorHAnsi" w:cstheme="minorBidi"/>
            <w:smallCaps w:val="0"/>
            <w:szCs w:val="22"/>
            <w:lang w:val="en-US" w:eastAsia="en-US"/>
          </w:rPr>
          <w:tab/>
        </w:r>
        <w:r w:rsidR="003B0F98" w:rsidRPr="00231E92">
          <w:rPr>
            <w:rStyle w:val="Hyperlink"/>
          </w:rPr>
          <w:t>Evaluation Criteria</w:t>
        </w:r>
        <w:r w:rsidR="003B0F98">
          <w:rPr>
            <w:webHidden/>
          </w:rPr>
          <w:tab/>
        </w:r>
        <w:r w:rsidR="003B0F98">
          <w:rPr>
            <w:webHidden/>
          </w:rPr>
          <w:fldChar w:fldCharType="begin"/>
        </w:r>
        <w:r w:rsidR="003B0F98">
          <w:rPr>
            <w:webHidden/>
          </w:rPr>
          <w:instrText xml:space="preserve"> PAGEREF _Toc165362944 \h </w:instrText>
        </w:r>
        <w:r w:rsidR="003B0F98">
          <w:rPr>
            <w:webHidden/>
          </w:rPr>
        </w:r>
        <w:r w:rsidR="003B0F98">
          <w:rPr>
            <w:webHidden/>
          </w:rPr>
          <w:fldChar w:fldCharType="separate"/>
        </w:r>
        <w:r w:rsidR="003B0F98">
          <w:rPr>
            <w:webHidden/>
          </w:rPr>
          <w:t>38</w:t>
        </w:r>
        <w:r w:rsidR="003B0F98">
          <w:rPr>
            <w:webHidden/>
          </w:rPr>
          <w:fldChar w:fldCharType="end"/>
        </w:r>
      </w:hyperlink>
    </w:p>
    <w:p w14:paraId="45863A4D" w14:textId="1879CBD9" w:rsidR="003B0F98" w:rsidRDefault="00000000">
      <w:pPr>
        <w:pStyle w:val="TOC1"/>
        <w:rPr>
          <w:rFonts w:asciiTheme="minorHAnsi" w:eastAsiaTheme="minorEastAsia" w:hAnsiTheme="minorHAnsi" w:cstheme="minorBidi"/>
          <w:b w:val="0"/>
          <w:bCs w:val="0"/>
          <w:caps w:val="0"/>
          <w:noProof/>
          <w:szCs w:val="22"/>
        </w:rPr>
      </w:pPr>
      <w:hyperlink w:anchor="_Toc165362945" w:history="1">
        <w:r w:rsidR="003B0F98" w:rsidRPr="00231E92">
          <w:rPr>
            <w:rStyle w:val="Hyperlink"/>
            <w:rFonts w:ascii="Tahoma" w:hAnsi="Tahoma" w:cs="Tahoma"/>
            <w:noProof/>
          </w:rPr>
          <w:t>V.</w:t>
        </w:r>
        <w:r w:rsidR="003B0F98">
          <w:rPr>
            <w:rFonts w:asciiTheme="minorHAnsi" w:eastAsiaTheme="minorEastAsia" w:hAnsiTheme="minorHAnsi" w:cstheme="minorBidi"/>
            <w:b w:val="0"/>
            <w:bCs w:val="0"/>
            <w:caps w:val="0"/>
            <w:noProof/>
            <w:szCs w:val="22"/>
          </w:rPr>
          <w:tab/>
        </w:r>
        <w:r w:rsidR="003B0F98" w:rsidRPr="00231E92">
          <w:rPr>
            <w:rStyle w:val="Hyperlink"/>
            <w:rFonts w:ascii="Tahoma" w:hAnsi="Tahoma" w:cs="Tahoma"/>
            <w:noProof/>
          </w:rPr>
          <w:t>Administration</w:t>
        </w:r>
        <w:r w:rsidR="003B0F98">
          <w:rPr>
            <w:noProof/>
            <w:webHidden/>
          </w:rPr>
          <w:tab/>
        </w:r>
        <w:r w:rsidR="003B0F98">
          <w:rPr>
            <w:noProof/>
            <w:webHidden/>
          </w:rPr>
          <w:fldChar w:fldCharType="begin"/>
        </w:r>
        <w:r w:rsidR="003B0F98">
          <w:rPr>
            <w:noProof/>
            <w:webHidden/>
          </w:rPr>
          <w:instrText xml:space="preserve"> PAGEREF _Toc165362945 \h </w:instrText>
        </w:r>
        <w:r w:rsidR="003B0F98">
          <w:rPr>
            <w:noProof/>
            <w:webHidden/>
          </w:rPr>
        </w:r>
        <w:r w:rsidR="003B0F98">
          <w:rPr>
            <w:noProof/>
            <w:webHidden/>
          </w:rPr>
          <w:fldChar w:fldCharType="separate"/>
        </w:r>
        <w:r w:rsidR="003B0F98">
          <w:rPr>
            <w:noProof/>
            <w:webHidden/>
          </w:rPr>
          <w:t>43</w:t>
        </w:r>
        <w:r w:rsidR="003B0F98">
          <w:rPr>
            <w:noProof/>
            <w:webHidden/>
          </w:rPr>
          <w:fldChar w:fldCharType="end"/>
        </w:r>
      </w:hyperlink>
    </w:p>
    <w:p w14:paraId="497787CB" w14:textId="745603AC" w:rsidR="003B0F98" w:rsidRDefault="00000000">
      <w:pPr>
        <w:pStyle w:val="TOC2"/>
        <w:rPr>
          <w:rFonts w:asciiTheme="minorHAnsi" w:eastAsiaTheme="minorEastAsia" w:hAnsiTheme="minorHAnsi" w:cstheme="minorBidi"/>
          <w:smallCaps w:val="0"/>
          <w:szCs w:val="22"/>
          <w:lang w:val="en-US" w:eastAsia="en-US"/>
        </w:rPr>
      </w:pPr>
      <w:hyperlink w:anchor="_Toc165362946" w:history="1">
        <w:r w:rsidR="003B0F98" w:rsidRPr="00231E92">
          <w:rPr>
            <w:rStyle w:val="Hyperlink"/>
          </w:rPr>
          <w:t>A.</w:t>
        </w:r>
        <w:r w:rsidR="003B0F98">
          <w:rPr>
            <w:rFonts w:asciiTheme="minorHAnsi" w:eastAsiaTheme="minorEastAsia" w:hAnsiTheme="minorHAnsi" w:cstheme="minorBidi"/>
            <w:smallCaps w:val="0"/>
            <w:szCs w:val="22"/>
            <w:lang w:val="en-US" w:eastAsia="en-US"/>
          </w:rPr>
          <w:tab/>
        </w:r>
        <w:r w:rsidR="003B0F98" w:rsidRPr="00231E92">
          <w:rPr>
            <w:rStyle w:val="Hyperlink"/>
          </w:rPr>
          <w:t>Cost of Developing Application</w:t>
        </w:r>
        <w:r w:rsidR="003B0F98">
          <w:rPr>
            <w:webHidden/>
          </w:rPr>
          <w:tab/>
        </w:r>
        <w:r w:rsidR="003B0F98">
          <w:rPr>
            <w:webHidden/>
          </w:rPr>
          <w:fldChar w:fldCharType="begin"/>
        </w:r>
        <w:r w:rsidR="003B0F98">
          <w:rPr>
            <w:webHidden/>
          </w:rPr>
          <w:instrText xml:space="preserve"> PAGEREF _Toc165362946 \h </w:instrText>
        </w:r>
        <w:r w:rsidR="003B0F98">
          <w:rPr>
            <w:webHidden/>
          </w:rPr>
        </w:r>
        <w:r w:rsidR="003B0F98">
          <w:rPr>
            <w:webHidden/>
          </w:rPr>
          <w:fldChar w:fldCharType="separate"/>
        </w:r>
        <w:r w:rsidR="003B0F98">
          <w:rPr>
            <w:webHidden/>
          </w:rPr>
          <w:t>43</w:t>
        </w:r>
        <w:r w:rsidR="003B0F98">
          <w:rPr>
            <w:webHidden/>
          </w:rPr>
          <w:fldChar w:fldCharType="end"/>
        </w:r>
      </w:hyperlink>
    </w:p>
    <w:p w14:paraId="09A15F33" w14:textId="3816C566" w:rsidR="003B0F98" w:rsidRDefault="00000000">
      <w:pPr>
        <w:pStyle w:val="TOC2"/>
        <w:rPr>
          <w:rFonts w:asciiTheme="minorHAnsi" w:eastAsiaTheme="minorEastAsia" w:hAnsiTheme="minorHAnsi" w:cstheme="minorBidi"/>
          <w:smallCaps w:val="0"/>
          <w:szCs w:val="22"/>
          <w:lang w:val="en-US" w:eastAsia="en-US"/>
        </w:rPr>
      </w:pPr>
      <w:hyperlink w:anchor="_Toc165362947" w:history="1">
        <w:r w:rsidR="003B0F98" w:rsidRPr="00231E92">
          <w:rPr>
            <w:rStyle w:val="Hyperlink"/>
          </w:rPr>
          <w:t>B.</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Confidential Information</w:t>
        </w:r>
        <w:r w:rsidR="003B0F98">
          <w:rPr>
            <w:webHidden/>
          </w:rPr>
          <w:tab/>
        </w:r>
        <w:r w:rsidR="003B0F98">
          <w:rPr>
            <w:webHidden/>
          </w:rPr>
          <w:fldChar w:fldCharType="begin"/>
        </w:r>
        <w:r w:rsidR="003B0F98">
          <w:rPr>
            <w:webHidden/>
          </w:rPr>
          <w:instrText xml:space="preserve"> PAGEREF _Toc165362947 \h </w:instrText>
        </w:r>
        <w:r w:rsidR="003B0F98">
          <w:rPr>
            <w:webHidden/>
          </w:rPr>
        </w:r>
        <w:r w:rsidR="003B0F98">
          <w:rPr>
            <w:webHidden/>
          </w:rPr>
          <w:fldChar w:fldCharType="separate"/>
        </w:r>
        <w:r w:rsidR="003B0F98">
          <w:rPr>
            <w:webHidden/>
          </w:rPr>
          <w:t>43</w:t>
        </w:r>
        <w:r w:rsidR="003B0F98">
          <w:rPr>
            <w:webHidden/>
          </w:rPr>
          <w:fldChar w:fldCharType="end"/>
        </w:r>
      </w:hyperlink>
    </w:p>
    <w:p w14:paraId="0ECDE2F3" w14:textId="444FED34" w:rsidR="003B0F98" w:rsidRDefault="00000000">
      <w:pPr>
        <w:pStyle w:val="TOC2"/>
        <w:rPr>
          <w:rFonts w:asciiTheme="minorHAnsi" w:eastAsiaTheme="minorEastAsia" w:hAnsiTheme="minorHAnsi" w:cstheme="minorBidi"/>
          <w:smallCaps w:val="0"/>
          <w:szCs w:val="22"/>
          <w:lang w:val="en-US" w:eastAsia="en-US"/>
        </w:rPr>
      </w:pPr>
      <w:hyperlink w:anchor="_Toc165362948" w:history="1">
        <w:r w:rsidR="003B0F98" w:rsidRPr="00231E92">
          <w:rPr>
            <w:rStyle w:val="Hyperlink"/>
          </w:rPr>
          <w:t>C.</w:t>
        </w:r>
        <w:r w:rsidR="003B0F98">
          <w:rPr>
            <w:rFonts w:asciiTheme="minorHAnsi" w:eastAsiaTheme="minorEastAsia" w:hAnsiTheme="minorHAnsi" w:cstheme="minorBidi"/>
            <w:smallCaps w:val="0"/>
            <w:szCs w:val="22"/>
            <w:lang w:val="en-US" w:eastAsia="en-US"/>
          </w:rPr>
          <w:tab/>
        </w:r>
        <w:r w:rsidR="003B0F98" w:rsidRPr="00231E92">
          <w:rPr>
            <w:rStyle w:val="Hyperlink"/>
          </w:rPr>
          <w:t>Solicitation Cancellation and Amendments</w:t>
        </w:r>
        <w:r w:rsidR="003B0F98">
          <w:rPr>
            <w:webHidden/>
          </w:rPr>
          <w:tab/>
        </w:r>
        <w:r w:rsidR="003B0F98">
          <w:rPr>
            <w:webHidden/>
          </w:rPr>
          <w:fldChar w:fldCharType="begin"/>
        </w:r>
        <w:r w:rsidR="003B0F98">
          <w:rPr>
            <w:webHidden/>
          </w:rPr>
          <w:instrText xml:space="preserve"> PAGEREF _Toc165362948 \h </w:instrText>
        </w:r>
        <w:r w:rsidR="003B0F98">
          <w:rPr>
            <w:webHidden/>
          </w:rPr>
        </w:r>
        <w:r w:rsidR="003B0F98">
          <w:rPr>
            <w:webHidden/>
          </w:rPr>
          <w:fldChar w:fldCharType="separate"/>
        </w:r>
        <w:r w:rsidR="003B0F98">
          <w:rPr>
            <w:webHidden/>
          </w:rPr>
          <w:t>43</w:t>
        </w:r>
        <w:r w:rsidR="003B0F98">
          <w:rPr>
            <w:webHidden/>
          </w:rPr>
          <w:fldChar w:fldCharType="end"/>
        </w:r>
      </w:hyperlink>
    </w:p>
    <w:p w14:paraId="0B883955" w14:textId="2C06B6B1" w:rsidR="003B0F98" w:rsidRDefault="00000000">
      <w:pPr>
        <w:pStyle w:val="TOC2"/>
        <w:rPr>
          <w:rFonts w:asciiTheme="minorHAnsi" w:eastAsiaTheme="minorEastAsia" w:hAnsiTheme="minorHAnsi" w:cstheme="minorBidi"/>
          <w:smallCaps w:val="0"/>
          <w:szCs w:val="22"/>
          <w:lang w:val="en-US" w:eastAsia="en-US"/>
        </w:rPr>
      </w:pPr>
      <w:hyperlink w:anchor="_Toc165362949" w:history="1">
        <w:r w:rsidR="003B0F98" w:rsidRPr="00231E92">
          <w:rPr>
            <w:rStyle w:val="Hyperlink"/>
          </w:rPr>
          <w:t>D.</w:t>
        </w:r>
        <w:r w:rsidR="003B0F98">
          <w:rPr>
            <w:rFonts w:asciiTheme="minorHAnsi" w:eastAsiaTheme="minorEastAsia" w:hAnsiTheme="minorHAnsi" w:cstheme="minorBidi"/>
            <w:smallCaps w:val="0"/>
            <w:szCs w:val="22"/>
            <w:lang w:val="en-US" w:eastAsia="en-US"/>
          </w:rPr>
          <w:tab/>
        </w:r>
        <w:r w:rsidR="003B0F98" w:rsidRPr="00231E92">
          <w:rPr>
            <w:rStyle w:val="Hyperlink"/>
          </w:rPr>
          <w:t>Errors</w:t>
        </w:r>
        <w:r w:rsidR="003B0F98">
          <w:rPr>
            <w:webHidden/>
          </w:rPr>
          <w:tab/>
        </w:r>
        <w:r w:rsidR="003B0F98">
          <w:rPr>
            <w:webHidden/>
          </w:rPr>
          <w:fldChar w:fldCharType="begin"/>
        </w:r>
        <w:r w:rsidR="003B0F98">
          <w:rPr>
            <w:webHidden/>
          </w:rPr>
          <w:instrText xml:space="preserve"> PAGEREF _Toc165362949 \h </w:instrText>
        </w:r>
        <w:r w:rsidR="003B0F98">
          <w:rPr>
            <w:webHidden/>
          </w:rPr>
        </w:r>
        <w:r w:rsidR="003B0F98">
          <w:rPr>
            <w:webHidden/>
          </w:rPr>
          <w:fldChar w:fldCharType="separate"/>
        </w:r>
        <w:r w:rsidR="003B0F98">
          <w:rPr>
            <w:webHidden/>
          </w:rPr>
          <w:t>43</w:t>
        </w:r>
        <w:r w:rsidR="003B0F98">
          <w:rPr>
            <w:webHidden/>
          </w:rPr>
          <w:fldChar w:fldCharType="end"/>
        </w:r>
      </w:hyperlink>
    </w:p>
    <w:p w14:paraId="040C1613" w14:textId="3EED98FA" w:rsidR="003B0F98" w:rsidRDefault="00000000">
      <w:pPr>
        <w:pStyle w:val="TOC2"/>
        <w:rPr>
          <w:rFonts w:asciiTheme="minorHAnsi" w:eastAsiaTheme="minorEastAsia" w:hAnsiTheme="minorHAnsi" w:cstheme="minorBidi"/>
          <w:smallCaps w:val="0"/>
          <w:szCs w:val="22"/>
          <w:lang w:val="en-US" w:eastAsia="en-US"/>
        </w:rPr>
      </w:pPr>
      <w:hyperlink w:anchor="_Toc165362950" w:history="1">
        <w:r w:rsidR="003B0F98" w:rsidRPr="00231E92">
          <w:rPr>
            <w:rStyle w:val="Hyperlink"/>
          </w:rPr>
          <w:t>E.</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Immaterial Defect</w:t>
        </w:r>
        <w:r w:rsidR="003B0F98">
          <w:rPr>
            <w:webHidden/>
          </w:rPr>
          <w:tab/>
        </w:r>
        <w:r w:rsidR="003B0F98">
          <w:rPr>
            <w:webHidden/>
          </w:rPr>
          <w:fldChar w:fldCharType="begin"/>
        </w:r>
        <w:r w:rsidR="003B0F98">
          <w:rPr>
            <w:webHidden/>
          </w:rPr>
          <w:instrText xml:space="preserve"> PAGEREF _Toc165362950 \h </w:instrText>
        </w:r>
        <w:r w:rsidR="003B0F98">
          <w:rPr>
            <w:webHidden/>
          </w:rPr>
        </w:r>
        <w:r w:rsidR="003B0F98">
          <w:rPr>
            <w:webHidden/>
          </w:rPr>
          <w:fldChar w:fldCharType="separate"/>
        </w:r>
        <w:r w:rsidR="003B0F98">
          <w:rPr>
            <w:webHidden/>
          </w:rPr>
          <w:t>43</w:t>
        </w:r>
        <w:r w:rsidR="003B0F98">
          <w:rPr>
            <w:webHidden/>
          </w:rPr>
          <w:fldChar w:fldCharType="end"/>
        </w:r>
      </w:hyperlink>
    </w:p>
    <w:p w14:paraId="5EB7801D" w14:textId="3679A1DD" w:rsidR="003B0F98" w:rsidRDefault="00000000">
      <w:pPr>
        <w:pStyle w:val="TOC2"/>
        <w:rPr>
          <w:rFonts w:asciiTheme="minorHAnsi" w:eastAsiaTheme="minorEastAsia" w:hAnsiTheme="minorHAnsi" w:cstheme="minorBidi"/>
          <w:smallCaps w:val="0"/>
          <w:szCs w:val="22"/>
          <w:lang w:val="en-US" w:eastAsia="en-US"/>
        </w:rPr>
      </w:pPr>
      <w:hyperlink w:anchor="_Toc165362951" w:history="1">
        <w:r w:rsidR="003B0F98" w:rsidRPr="00231E92">
          <w:rPr>
            <w:rStyle w:val="Hyperlink"/>
          </w:rPr>
          <w:t>F.</w:t>
        </w:r>
        <w:r w:rsidR="003B0F98">
          <w:rPr>
            <w:rFonts w:asciiTheme="minorHAnsi" w:eastAsiaTheme="minorEastAsia" w:hAnsiTheme="minorHAnsi" w:cstheme="minorBidi"/>
            <w:smallCaps w:val="0"/>
            <w:szCs w:val="22"/>
            <w:lang w:val="en-US" w:eastAsia="en-US"/>
          </w:rPr>
          <w:tab/>
        </w:r>
        <w:r w:rsidR="003B0F98" w:rsidRPr="00231E92">
          <w:rPr>
            <w:rStyle w:val="Hyperlink"/>
            <w:lang w:val="en-US"/>
          </w:rPr>
          <w:t>Applicants’ Admonishment</w:t>
        </w:r>
        <w:r w:rsidR="003B0F98">
          <w:rPr>
            <w:webHidden/>
          </w:rPr>
          <w:tab/>
        </w:r>
        <w:r w:rsidR="003B0F98">
          <w:rPr>
            <w:webHidden/>
          </w:rPr>
          <w:fldChar w:fldCharType="begin"/>
        </w:r>
        <w:r w:rsidR="003B0F98">
          <w:rPr>
            <w:webHidden/>
          </w:rPr>
          <w:instrText xml:space="preserve"> PAGEREF _Toc165362951 \h </w:instrText>
        </w:r>
        <w:r w:rsidR="003B0F98">
          <w:rPr>
            <w:webHidden/>
          </w:rPr>
        </w:r>
        <w:r w:rsidR="003B0F98">
          <w:rPr>
            <w:webHidden/>
          </w:rPr>
          <w:fldChar w:fldCharType="separate"/>
        </w:r>
        <w:r w:rsidR="003B0F98">
          <w:rPr>
            <w:webHidden/>
          </w:rPr>
          <w:t>43</w:t>
        </w:r>
        <w:r w:rsidR="003B0F98">
          <w:rPr>
            <w:webHidden/>
          </w:rPr>
          <w:fldChar w:fldCharType="end"/>
        </w:r>
      </w:hyperlink>
    </w:p>
    <w:p w14:paraId="1D6F641C" w14:textId="40BAAEA1" w:rsidR="00561B83" w:rsidRPr="002116CC" w:rsidRDefault="002E6A73" w:rsidP="002116CC">
      <w:pPr>
        <w:spacing w:after="0"/>
        <w:rPr>
          <w:rFonts w:ascii="Tahoma" w:hAnsi="Tahoma" w:cs="Tahoma"/>
          <w:bCs/>
          <w:caps/>
          <w:sz w:val="24"/>
          <w:szCs w:val="24"/>
        </w:rPr>
      </w:pPr>
      <w:r w:rsidRPr="0012636A">
        <w:rPr>
          <w:rFonts w:ascii="Tahoma" w:hAnsi="Tahoma" w:cs="Tahoma"/>
          <w:b/>
          <w:caps/>
          <w:sz w:val="24"/>
          <w:szCs w:val="24"/>
        </w:rPr>
        <w:fldChar w:fldCharType="end"/>
      </w:r>
    </w:p>
    <w:p w14:paraId="29E71B50" w14:textId="555D98B9" w:rsidR="00683CF6" w:rsidRPr="0012636A" w:rsidRDefault="00683CF6" w:rsidP="00B54350">
      <w:pPr>
        <w:pStyle w:val="Heading2"/>
        <w:rPr>
          <w:rFonts w:ascii="Tahoma" w:hAnsi="Tahoma" w:cs="Tahoma"/>
        </w:rPr>
      </w:pPr>
      <w:bookmarkStart w:id="0" w:name="_Toc165362898"/>
      <w:r w:rsidRPr="0012636A">
        <w:rPr>
          <w:rFonts w:ascii="Tahoma" w:hAnsi="Tahoma" w:cs="Tahoma"/>
        </w:rPr>
        <w:t>Table of Figures</w:t>
      </w:r>
      <w:bookmarkEnd w:id="0"/>
    </w:p>
    <w:p w14:paraId="52A6FB47" w14:textId="79B84EEC" w:rsidR="009C4F21" w:rsidRDefault="00683CF6">
      <w:pPr>
        <w:pStyle w:val="TableofFigures"/>
        <w:tabs>
          <w:tab w:val="right" w:leader="dot" w:pos="9350"/>
        </w:tabs>
        <w:rPr>
          <w:rFonts w:asciiTheme="minorHAnsi" w:eastAsiaTheme="minorEastAsia" w:hAnsiTheme="minorHAnsi" w:cstheme="minorBidi"/>
          <w:noProof/>
          <w:szCs w:val="22"/>
        </w:rPr>
      </w:pPr>
      <w:r w:rsidRPr="0012636A">
        <w:rPr>
          <w:rFonts w:ascii="Tahoma" w:hAnsi="Tahoma" w:cs="Tahoma"/>
          <w:smallCaps/>
          <w:sz w:val="24"/>
          <w:szCs w:val="24"/>
        </w:rPr>
        <w:fldChar w:fldCharType="begin"/>
      </w:r>
      <w:r w:rsidRPr="0012636A">
        <w:rPr>
          <w:rFonts w:ascii="Tahoma" w:hAnsi="Tahoma" w:cs="Tahoma"/>
          <w:smallCaps/>
          <w:sz w:val="24"/>
          <w:szCs w:val="24"/>
        </w:rPr>
        <w:instrText xml:space="preserve"> TOC \c "Figure" </w:instrText>
      </w:r>
      <w:r w:rsidRPr="0012636A">
        <w:rPr>
          <w:rFonts w:ascii="Tahoma" w:hAnsi="Tahoma" w:cs="Tahoma"/>
          <w:smallCaps/>
          <w:sz w:val="24"/>
          <w:szCs w:val="24"/>
        </w:rPr>
        <w:fldChar w:fldCharType="separate"/>
      </w:r>
      <w:r w:rsidR="009C4F21" w:rsidRPr="009C4F21">
        <w:rPr>
          <w:rFonts w:ascii="Tahoma" w:hAnsi="Tahoma" w:cs="Tahoma"/>
          <w:smallCaps/>
          <w:noProof/>
        </w:rPr>
        <w:t>Figure 1: Map of Northern, Central, and Southern California Regions</w:t>
      </w:r>
      <w:r w:rsidR="009C4F21">
        <w:rPr>
          <w:noProof/>
        </w:rPr>
        <w:tab/>
      </w:r>
      <w:r w:rsidR="009C4F21">
        <w:rPr>
          <w:noProof/>
        </w:rPr>
        <w:fldChar w:fldCharType="begin"/>
      </w:r>
      <w:r w:rsidR="009C4F21">
        <w:rPr>
          <w:noProof/>
        </w:rPr>
        <w:instrText xml:space="preserve"> PAGEREF _Toc164672881 \h </w:instrText>
      </w:r>
      <w:r w:rsidR="009C4F21">
        <w:rPr>
          <w:noProof/>
        </w:rPr>
      </w:r>
      <w:r w:rsidR="009C4F21">
        <w:rPr>
          <w:noProof/>
        </w:rPr>
        <w:fldChar w:fldCharType="separate"/>
      </w:r>
      <w:r w:rsidR="003B0F98">
        <w:rPr>
          <w:noProof/>
        </w:rPr>
        <w:t>11</w:t>
      </w:r>
      <w:r w:rsidR="009C4F21">
        <w:rPr>
          <w:noProof/>
        </w:rPr>
        <w:fldChar w:fldCharType="end"/>
      </w:r>
    </w:p>
    <w:p w14:paraId="46901E2B" w14:textId="7521B52A" w:rsidR="00683CF6" w:rsidRPr="00180843" w:rsidRDefault="00683CF6">
      <w:pPr>
        <w:spacing w:after="0"/>
        <w:rPr>
          <w:rFonts w:ascii="Tahoma" w:hAnsi="Tahoma" w:cs="Tahoma"/>
          <w:smallCaps/>
        </w:rPr>
      </w:pPr>
      <w:r w:rsidRPr="0012636A">
        <w:rPr>
          <w:rFonts w:ascii="Tahoma" w:hAnsi="Tahoma" w:cs="Tahoma"/>
          <w:smallCaps/>
          <w:sz w:val="24"/>
          <w:szCs w:val="24"/>
        </w:rPr>
        <w:fldChar w:fldCharType="end"/>
      </w:r>
    </w:p>
    <w:p w14:paraId="3F4FEF66" w14:textId="35653317" w:rsidR="00683CF6" w:rsidRPr="0012636A" w:rsidRDefault="00CD4753" w:rsidP="00B301F4">
      <w:pPr>
        <w:pStyle w:val="Heading2"/>
        <w:rPr>
          <w:rFonts w:ascii="Tahoma" w:hAnsi="Tahoma" w:cs="Tahoma"/>
        </w:rPr>
      </w:pPr>
      <w:bookmarkStart w:id="1" w:name="_Toc165362899"/>
      <w:r w:rsidRPr="0012636A">
        <w:rPr>
          <w:rFonts w:ascii="Tahoma" w:hAnsi="Tahoma" w:cs="Tahoma"/>
          <w:lang w:val="en-US"/>
        </w:rPr>
        <w:t>Table of Tables</w:t>
      </w:r>
      <w:bookmarkEnd w:id="1"/>
    </w:p>
    <w:p w14:paraId="3AA3B646" w14:textId="7B4F78CC" w:rsidR="009C4F21" w:rsidRPr="009C4F21" w:rsidRDefault="00683CF6"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sz w:val="24"/>
          <w:szCs w:val="24"/>
        </w:rPr>
        <w:fldChar w:fldCharType="begin"/>
      </w:r>
      <w:r w:rsidRPr="009C4F21">
        <w:rPr>
          <w:rFonts w:ascii="Tahoma" w:hAnsi="Tahoma" w:cs="Tahoma"/>
          <w:smallCaps/>
          <w:sz w:val="24"/>
          <w:szCs w:val="24"/>
        </w:rPr>
        <w:instrText xml:space="preserve"> TOC \c "Table" </w:instrText>
      </w:r>
      <w:r w:rsidRPr="009C4F21">
        <w:rPr>
          <w:rFonts w:ascii="Tahoma" w:hAnsi="Tahoma" w:cs="Tahoma"/>
          <w:smallCaps/>
          <w:sz w:val="24"/>
          <w:szCs w:val="24"/>
        </w:rPr>
        <w:fldChar w:fldCharType="separate"/>
      </w:r>
      <w:r w:rsidR="009C4F21" w:rsidRPr="009C4F21">
        <w:rPr>
          <w:rFonts w:ascii="Tahoma" w:hAnsi="Tahoma" w:cs="Tahoma"/>
          <w:smallCaps/>
          <w:noProof/>
        </w:rPr>
        <w:t>Table 1: Key Words and Terms Used in this Solicitation</w:t>
      </w:r>
      <w:r w:rsidR="009C4F21" w:rsidRPr="009C4F21">
        <w:rPr>
          <w:smallCaps/>
          <w:noProof/>
        </w:rPr>
        <w:tab/>
      </w:r>
      <w:r w:rsidR="009C4F21" w:rsidRPr="009C4F21">
        <w:rPr>
          <w:smallCaps/>
          <w:noProof/>
        </w:rPr>
        <w:fldChar w:fldCharType="begin"/>
      </w:r>
      <w:r w:rsidR="009C4F21" w:rsidRPr="009C4F21">
        <w:rPr>
          <w:smallCaps/>
          <w:noProof/>
        </w:rPr>
        <w:instrText xml:space="preserve"> PAGEREF _Toc164672890 \h </w:instrText>
      </w:r>
      <w:r w:rsidR="009C4F21" w:rsidRPr="009C4F21">
        <w:rPr>
          <w:smallCaps/>
          <w:noProof/>
        </w:rPr>
      </w:r>
      <w:r w:rsidR="009C4F21" w:rsidRPr="009C4F21">
        <w:rPr>
          <w:smallCaps/>
          <w:noProof/>
        </w:rPr>
        <w:fldChar w:fldCharType="separate"/>
      </w:r>
      <w:r w:rsidR="003B0F98">
        <w:rPr>
          <w:smallCaps/>
          <w:noProof/>
        </w:rPr>
        <w:t>5</w:t>
      </w:r>
      <w:r w:rsidR="009C4F21" w:rsidRPr="009C4F21">
        <w:rPr>
          <w:smallCaps/>
          <w:noProof/>
        </w:rPr>
        <w:fldChar w:fldCharType="end"/>
      </w:r>
    </w:p>
    <w:p w14:paraId="35947964" w14:textId="773FA940"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eastAsia="Tahoma" w:hAnsi="Tahoma" w:cs="Tahoma"/>
          <w:smallCaps/>
          <w:noProof/>
        </w:rPr>
        <w:t xml:space="preserve">Table </w:t>
      </w:r>
      <w:r w:rsidRPr="009C4F21">
        <w:rPr>
          <w:rFonts w:ascii="Tahoma" w:hAnsi="Tahoma" w:cs="Tahoma"/>
          <w:smallCaps/>
          <w:noProof/>
        </w:rPr>
        <w:t>2</w:t>
      </w:r>
      <w:r w:rsidRPr="009C4F21">
        <w:rPr>
          <w:rFonts w:ascii="Tahoma" w:eastAsia="Tahoma" w:hAnsi="Tahoma" w:cs="Tahoma"/>
          <w:smallCaps/>
          <w:noProof/>
        </w:rPr>
        <w:t>: Key Activities and Dates</w:t>
      </w:r>
      <w:r w:rsidRPr="009C4F21">
        <w:rPr>
          <w:smallCaps/>
          <w:noProof/>
        </w:rPr>
        <w:tab/>
      </w:r>
      <w:r w:rsidRPr="009C4F21">
        <w:rPr>
          <w:smallCaps/>
          <w:noProof/>
        </w:rPr>
        <w:fldChar w:fldCharType="begin"/>
      </w:r>
      <w:r w:rsidRPr="009C4F21">
        <w:rPr>
          <w:smallCaps/>
          <w:noProof/>
        </w:rPr>
        <w:instrText xml:space="preserve"> PAGEREF _Toc164672891 \h </w:instrText>
      </w:r>
      <w:r w:rsidRPr="009C4F21">
        <w:rPr>
          <w:smallCaps/>
          <w:noProof/>
        </w:rPr>
      </w:r>
      <w:r w:rsidRPr="009C4F21">
        <w:rPr>
          <w:smallCaps/>
          <w:noProof/>
        </w:rPr>
        <w:fldChar w:fldCharType="separate"/>
      </w:r>
      <w:r w:rsidR="003B0F98">
        <w:rPr>
          <w:smallCaps/>
          <w:noProof/>
        </w:rPr>
        <w:t>11</w:t>
      </w:r>
      <w:r w:rsidRPr="009C4F21">
        <w:rPr>
          <w:smallCaps/>
          <w:noProof/>
        </w:rPr>
        <w:fldChar w:fldCharType="end"/>
      </w:r>
    </w:p>
    <w:p w14:paraId="1C01C2A1" w14:textId="0491DF10"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noProof/>
        </w:rPr>
        <w:t>Table 3. State EBD Direct Install Funding Amounts</w:t>
      </w:r>
      <w:r w:rsidRPr="009C4F21">
        <w:rPr>
          <w:smallCaps/>
          <w:noProof/>
        </w:rPr>
        <w:tab/>
      </w:r>
      <w:r w:rsidRPr="009C4F21">
        <w:rPr>
          <w:smallCaps/>
          <w:noProof/>
        </w:rPr>
        <w:fldChar w:fldCharType="begin"/>
      </w:r>
      <w:r w:rsidRPr="009C4F21">
        <w:rPr>
          <w:smallCaps/>
          <w:noProof/>
        </w:rPr>
        <w:instrText xml:space="preserve"> PAGEREF _Toc164672892 \h </w:instrText>
      </w:r>
      <w:r w:rsidRPr="009C4F21">
        <w:rPr>
          <w:smallCaps/>
          <w:noProof/>
        </w:rPr>
      </w:r>
      <w:r w:rsidRPr="009C4F21">
        <w:rPr>
          <w:smallCaps/>
          <w:noProof/>
        </w:rPr>
        <w:fldChar w:fldCharType="separate"/>
      </w:r>
      <w:r w:rsidR="003B0F98">
        <w:rPr>
          <w:smallCaps/>
          <w:noProof/>
        </w:rPr>
        <w:t>12</w:t>
      </w:r>
      <w:r w:rsidRPr="009C4F21">
        <w:rPr>
          <w:smallCaps/>
          <w:noProof/>
        </w:rPr>
        <w:fldChar w:fldCharType="end"/>
      </w:r>
    </w:p>
    <w:p w14:paraId="0A94510A" w14:textId="5427CF11"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noProof/>
        </w:rPr>
        <w:t xml:space="preserve">Table 4. Federal EBD Funding Amounts </w:t>
      </w:r>
      <w:r w:rsidRPr="009C4F21">
        <w:rPr>
          <w:smallCaps/>
          <w:noProof/>
        </w:rPr>
        <w:tab/>
      </w:r>
      <w:r w:rsidRPr="009C4F21">
        <w:rPr>
          <w:smallCaps/>
          <w:noProof/>
        </w:rPr>
        <w:fldChar w:fldCharType="begin"/>
      </w:r>
      <w:r w:rsidRPr="009C4F21">
        <w:rPr>
          <w:smallCaps/>
          <w:noProof/>
        </w:rPr>
        <w:instrText xml:space="preserve"> PAGEREF _Toc164672893 \h </w:instrText>
      </w:r>
      <w:r w:rsidRPr="009C4F21">
        <w:rPr>
          <w:smallCaps/>
          <w:noProof/>
        </w:rPr>
      </w:r>
      <w:r w:rsidRPr="009C4F21">
        <w:rPr>
          <w:smallCaps/>
          <w:noProof/>
        </w:rPr>
        <w:fldChar w:fldCharType="separate"/>
      </w:r>
      <w:r w:rsidR="003B0F98">
        <w:rPr>
          <w:smallCaps/>
          <w:noProof/>
        </w:rPr>
        <w:t>12</w:t>
      </w:r>
      <w:r w:rsidRPr="009C4F21">
        <w:rPr>
          <w:smallCaps/>
          <w:noProof/>
        </w:rPr>
        <w:fldChar w:fldCharType="end"/>
      </w:r>
    </w:p>
    <w:p w14:paraId="76F5A919" w14:textId="20EF3F5A"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noProof/>
        </w:rPr>
        <w:t>Table 5: Formatting Requirements</w:t>
      </w:r>
      <w:r w:rsidRPr="009C4F21">
        <w:rPr>
          <w:smallCaps/>
          <w:noProof/>
        </w:rPr>
        <w:tab/>
      </w:r>
      <w:r w:rsidRPr="009C4F21">
        <w:rPr>
          <w:smallCaps/>
          <w:noProof/>
        </w:rPr>
        <w:fldChar w:fldCharType="begin"/>
      </w:r>
      <w:r w:rsidRPr="009C4F21">
        <w:rPr>
          <w:smallCaps/>
          <w:noProof/>
        </w:rPr>
        <w:instrText xml:space="preserve"> PAGEREF _Toc164672894 \h </w:instrText>
      </w:r>
      <w:r w:rsidRPr="009C4F21">
        <w:rPr>
          <w:smallCaps/>
          <w:noProof/>
        </w:rPr>
      </w:r>
      <w:r w:rsidRPr="009C4F21">
        <w:rPr>
          <w:smallCaps/>
          <w:noProof/>
        </w:rPr>
        <w:fldChar w:fldCharType="separate"/>
      </w:r>
      <w:r w:rsidR="003B0F98">
        <w:rPr>
          <w:smallCaps/>
          <w:noProof/>
        </w:rPr>
        <w:t>20</w:t>
      </w:r>
      <w:r w:rsidRPr="009C4F21">
        <w:rPr>
          <w:smallCaps/>
          <w:noProof/>
        </w:rPr>
        <w:fldChar w:fldCharType="end"/>
      </w:r>
    </w:p>
    <w:p w14:paraId="49651453" w14:textId="570C39E5"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noProof/>
        </w:rPr>
        <w:t>Table 6: Application Documents</w:t>
      </w:r>
      <w:r w:rsidRPr="009C4F21">
        <w:rPr>
          <w:smallCaps/>
          <w:noProof/>
        </w:rPr>
        <w:tab/>
      </w:r>
      <w:r w:rsidRPr="009C4F21">
        <w:rPr>
          <w:smallCaps/>
          <w:noProof/>
        </w:rPr>
        <w:fldChar w:fldCharType="begin"/>
      </w:r>
      <w:r w:rsidRPr="009C4F21">
        <w:rPr>
          <w:smallCaps/>
          <w:noProof/>
        </w:rPr>
        <w:instrText xml:space="preserve"> PAGEREF _Toc164672895 \h </w:instrText>
      </w:r>
      <w:r w:rsidRPr="009C4F21">
        <w:rPr>
          <w:smallCaps/>
          <w:noProof/>
        </w:rPr>
      </w:r>
      <w:r w:rsidRPr="009C4F21">
        <w:rPr>
          <w:smallCaps/>
          <w:noProof/>
        </w:rPr>
        <w:fldChar w:fldCharType="separate"/>
      </w:r>
      <w:r w:rsidR="003B0F98">
        <w:rPr>
          <w:smallCaps/>
          <w:noProof/>
        </w:rPr>
        <w:t>21</w:t>
      </w:r>
      <w:r w:rsidRPr="009C4F21">
        <w:rPr>
          <w:smallCaps/>
          <w:noProof/>
        </w:rPr>
        <w:fldChar w:fldCharType="end"/>
      </w:r>
    </w:p>
    <w:p w14:paraId="45C991E3" w14:textId="61B91F25" w:rsidR="009C4F21" w:rsidRPr="009C4F21" w:rsidRDefault="009C4F21" w:rsidP="009C4F21">
      <w:pPr>
        <w:pStyle w:val="TableofFigures"/>
        <w:tabs>
          <w:tab w:val="right" w:leader="dot" w:pos="9350"/>
        </w:tabs>
        <w:spacing w:after="0"/>
        <w:rPr>
          <w:rFonts w:asciiTheme="minorHAnsi" w:eastAsiaTheme="minorEastAsia" w:hAnsiTheme="minorHAnsi" w:cstheme="minorBidi"/>
          <w:smallCaps/>
          <w:noProof/>
          <w:szCs w:val="22"/>
        </w:rPr>
      </w:pPr>
      <w:r w:rsidRPr="009C4F21">
        <w:rPr>
          <w:rFonts w:ascii="Tahoma" w:hAnsi="Tahoma" w:cs="Tahoma"/>
          <w:smallCaps/>
          <w:noProof/>
        </w:rPr>
        <w:t>Table 7. Administrative and Technical Screening Criteria</w:t>
      </w:r>
      <w:r w:rsidRPr="009C4F21">
        <w:rPr>
          <w:smallCaps/>
          <w:noProof/>
        </w:rPr>
        <w:tab/>
      </w:r>
      <w:r w:rsidRPr="009C4F21">
        <w:rPr>
          <w:smallCaps/>
          <w:noProof/>
        </w:rPr>
        <w:fldChar w:fldCharType="begin"/>
      </w:r>
      <w:r w:rsidRPr="009C4F21">
        <w:rPr>
          <w:smallCaps/>
          <w:noProof/>
        </w:rPr>
        <w:instrText xml:space="preserve"> PAGEREF _Toc164672896 \h </w:instrText>
      </w:r>
      <w:r w:rsidRPr="009C4F21">
        <w:rPr>
          <w:smallCaps/>
          <w:noProof/>
        </w:rPr>
      </w:r>
      <w:r w:rsidRPr="009C4F21">
        <w:rPr>
          <w:smallCaps/>
          <w:noProof/>
        </w:rPr>
        <w:fldChar w:fldCharType="separate"/>
      </w:r>
      <w:r w:rsidR="003B0F98">
        <w:rPr>
          <w:smallCaps/>
          <w:noProof/>
        </w:rPr>
        <w:t>35</w:t>
      </w:r>
      <w:r w:rsidRPr="009C4F21">
        <w:rPr>
          <w:smallCaps/>
          <w:noProof/>
        </w:rPr>
        <w:fldChar w:fldCharType="end"/>
      </w:r>
    </w:p>
    <w:p w14:paraId="4EBD25CD" w14:textId="3531DCF0" w:rsidR="006D6DC8" w:rsidRPr="0012636A" w:rsidRDefault="00683CF6" w:rsidP="009C4F21">
      <w:pPr>
        <w:spacing w:after="0"/>
        <w:rPr>
          <w:sz w:val="24"/>
          <w:szCs w:val="24"/>
        </w:rPr>
      </w:pPr>
      <w:r w:rsidRPr="009C4F21">
        <w:rPr>
          <w:rFonts w:ascii="Tahoma" w:hAnsi="Tahoma" w:cs="Tahoma"/>
          <w:smallCaps/>
          <w:sz w:val="24"/>
          <w:szCs w:val="24"/>
        </w:rPr>
        <w:fldChar w:fldCharType="end"/>
      </w:r>
      <w:r w:rsidR="006D6DC8" w:rsidRPr="0012636A">
        <w:rPr>
          <w:sz w:val="24"/>
          <w:szCs w:val="24"/>
        </w:rPr>
        <w:br w:type="page"/>
      </w:r>
    </w:p>
    <w:p w14:paraId="16A90D56" w14:textId="77777777" w:rsidR="005A0DF2" w:rsidRDefault="005A0DF2" w:rsidP="005A0DF2">
      <w:pPr>
        <w:pStyle w:val="Heading5"/>
        <w:keepNext w:val="0"/>
        <w:spacing w:after="0"/>
        <w:jc w:val="center"/>
        <w:rPr>
          <w:rFonts w:ascii="Tahoma" w:hAnsi="Tahoma" w:cs="Tahoma"/>
          <w:sz w:val="28"/>
          <w:szCs w:val="28"/>
        </w:rPr>
      </w:pPr>
      <w:r>
        <w:rPr>
          <w:rFonts w:ascii="Tahoma" w:hAnsi="Tahoma" w:cs="Tahoma"/>
          <w:sz w:val="28"/>
          <w:szCs w:val="28"/>
        </w:rPr>
        <w:lastRenderedPageBreak/>
        <w:t xml:space="preserve">Solicitation </w:t>
      </w:r>
      <w:r w:rsidRPr="004677FD">
        <w:rPr>
          <w:rFonts w:ascii="Tahoma" w:hAnsi="Tahoma" w:cs="Tahoma"/>
          <w:sz w:val="28"/>
          <w:szCs w:val="28"/>
        </w:rPr>
        <w:t>Attachments</w:t>
      </w:r>
    </w:p>
    <w:p w14:paraId="32B58B57" w14:textId="31135787" w:rsidR="00E11703" w:rsidRDefault="00E11703" w:rsidP="00712146">
      <w:pPr>
        <w:tabs>
          <w:tab w:val="right" w:pos="9360"/>
        </w:tabs>
        <w:spacing w:after="0"/>
      </w:pPr>
    </w:p>
    <w:tbl>
      <w:tblPr>
        <w:tblW w:w="8894" w:type="dxa"/>
        <w:tblInd w:w="-77" w:type="dxa"/>
        <w:tblLayout w:type="fixed"/>
        <w:tblLook w:val="0000" w:firstRow="0" w:lastRow="0" w:firstColumn="0" w:lastColumn="0" w:noHBand="0" w:noVBand="0"/>
        <w:tblCaption w:val="Table of contents"/>
        <w:tblDescription w:val="Tables lists the document attachments and the title of each. "/>
      </w:tblPr>
      <w:tblGrid>
        <w:gridCol w:w="1949"/>
        <w:gridCol w:w="6945"/>
      </w:tblGrid>
      <w:tr w:rsidR="003C2D8C" w:rsidRPr="004677FD" w14:paraId="00401214" w14:textId="77777777" w:rsidTr="708BB0A7">
        <w:tc>
          <w:tcPr>
            <w:tcW w:w="1949" w:type="dxa"/>
            <w:tcBorders>
              <w:top w:val="single" w:sz="4" w:space="0" w:color="auto"/>
              <w:left w:val="single" w:sz="4" w:space="0" w:color="auto"/>
              <w:bottom w:val="single" w:sz="4" w:space="0" w:color="auto"/>
              <w:right w:val="single" w:sz="4" w:space="0" w:color="auto"/>
            </w:tcBorders>
            <w:vAlign w:val="bottom"/>
          </w:tcPr>
          <w:p w14:paraId="05581D3A" w14:textId="251A0D3D" w:rsidR="002C4D71" w:rsidRPr="0012636A" w:rsidRDefault="00086598" w:rsidP="00E04486">
            <w:pPr>
              <w:spacing w:after="0"/>
              <w:jc w:val="center"/>
              <w:rPr>
                <w:rFonts w:ascii="Tahoma" w:hAnsi="Tahoma" w:cs="Tahoma"/>
                <w:b/>
                <w:sz w:val="24"/>
                <w:szCs w:val="24"/>
              </w:rPr>
            </w:pPr>
            <w:r w:rsidRPr="0012636A">
              <w:rPr>
                <w:rFonts w:ascii="Tahoma" w:hAnsi="Tahoma" w:cs="Tahoma"/>
                <w:b/>
                <w:sz w:val="24"/>
                <w:szCs w:val="24"/>
              </w:rPr>
              <w:t>Attachment Number</w:t>
            </w:r>
          </w:p>
        </w:tc>
        <w:tc>
          <w:tcPr>
            <w:tcW w:w="6945" w:type="dxa"/>
            <w:tcBorders>
              <w:top w:val="single" w:sz="4" w:space="0" w:color="auto"/>
              <w:left w:val="single" w:sz="4" w:space="0" w:color="auto"/>
              <w:bottom w:val="single" w:sz="4" w:space="0" w:color="auto"/>
              <w:right w:val="single" w:sz="4" w:space="0" w:color="auto"/>
            </w:tcBorders>
            <w:vAlign w:val="bottom"/>
          </w:tcPr>
          <w:p w14:paraId="2065E648" w14:textId="1A9E17BB" w:rsidR="002C4D71" w:rsidRPr="0012636A" w:rsidRDefault="00DA3FDE" w:rsidP="00E04486">
            <w:pPr>
              <w:spacing w:after="0"/>
              <w:ind w:left="7"/>
              <w:rPr>
                <w:rFonts w:ascii="Tahoma" w:hAnsi="Tahoma" w:cs="Tahoma"/>
                <w:b/>
                <w:sz w:val="24"/>
                <w:szCs w:val="24"/>
              </w:rPr>
            </w:pPr>
            <w:r w:rsidRPr="0012636A">
              <w:rPr>
                <w:rFonts w:ascii="Tahoma" w:hAnsi="Tahoma" w:cs="Tahoma"/>
                <w:b/>
                <w:sz w:val="24"/>
                <w:szCs w:val="24"/>
              </w:rPr>
              <w:t>Attachment Name</w:t>
            </w:r>
          </w:p>
        </w:tc>
      </w:tr>
      <w:tr w:rsidR="00E0325B" w:rsidRPr="004677FD" w14:paraId="12DF65CC" w14:textId="77777777" w:rsidTr="708BB0A7">
        <w:trPr>
          <w:trHeight w:val="302"/>
        </w:trPr>
        <w:tc>
          <w:tcPr>
            <w:tcW w:w="1949" w:type="dxa"/>
            <w:tcBorders>
              <w:top w:val="single" w:sz="4" w:space="0" w:color="auto"/>
              <w:left w:val="single" w:sz="4" w:space="0" w:color="auto"/>
              <w:bottom w:val="single" w:sz="4" w:space="0" w:color="auto"/>
            </w:tcBorders>
          </w:tcPr>
          <w:p w14:paraId="484B932C" w14:textId="6B6C9117"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Attachment 1</w:t>
            </w:r>
          </w:p>
        </w:tc>
        <w:tc>
          <w:tcPr>
            <w:tcW w:w="6945" w:type="dxa"/>
            <w:tcBorders>
              <w:top w:val="single" w:sz="4" w:space="0" w:color="auto"/>
              <w:left w:val="single" w:sz="4" w:space="0" w:color="auto"/>
              <w:bottom w:val="single" w:sz="4" w:space="0" w:color="auto"/>
              <w:right w:val="single" w:sz="4" w:space="0" w:color="auto"/>
            </w:tcBorders>
          </w:tcPr>
          <w:p w14:paraId="1659ECD5" w14:textId="06A557FB" w:rsidR="00FE10D1" w:rsidRPr="0012636A" w:rsidRDefault="00FE10D1" w:rsidP="00FE10D1">
            <w:pPr>
              <w:spacing w:after="0"/>
              <w:ind w:left="7"/>
              <w:rPr>
                <w:rFonts w:ascii="Tahoma" w:hAnsi="Tahoma" w:cs="Tahoma"/>
                <w:b/>
                <w:sz w:val="24"/>
                <w:szCs w:val="24"/>
              </w:rPr>
            </w:pPr>
            <w:r w:rsidRPr="0012636A">
              <w:rPr>
                <w:rFonts w:ascii="Tahoma" w:hAnsi="Tahoma" w:cs="Tahoma"/>
                <w:sz w:val="24"/>
                <w:szCs w:val="24"/>
              </w:rPr>
              <w:t>Application Form</w:t>
            </w:r>
          </w:p>
        </w:tc>
      </w:tr>
      <w:tr w:rsidR="00E0325B" w:rsidRPr="004677FD" w14:paraId="30E67F48" w14:textId="77777777" w:rsidTr="708BB0A7">
        <w:trPr>
          <w:trHeight w:val="302"/>
        </w:trPr>
        <w:tc>
          <w:tcPr>
            <w:tcW w:w="1949" w:type="dxa"/>
            <w:tcBorders>
              <w:top w:val="single" w:sz="4" w:space="0" w:color="auto"/>
              <w:left w:val="single" w:sz="4" w:space="0" w:color="auto"/>
              <w:bottom w:val="single" w:sz="4" w:space="0" w:color="auto"/>
            </w:tcBorders>
          </w:tcPr>
          <w:p w14:paraId="4ABC3CDC" w14:textId="5BCDDC1E"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Attachment 2</w:t>
            </w:r>
          </w:p>
        </w:tc>
        <w:tc>
          <w:tcPr>
            <w:tcW w:w="6945" w:type="dxa"/>
            <w:tcBorders>
              <w:top w:val="single" w:sz="4" w:space="0" w:color="auto"/>
              <w:left w:val="single" w:sz="4" w:space="0" w:color="auto"/>
              <w:bottom w:val="single" w:sz="4" w:space="0" w:color="auto"/>
              <w:right w:val="single" w:sz="4" w:space="0" w:color="auto"/>
            </w:tcBorders>
          </w:tcPr>
          <w:p w14:paraId="327796F2" w14:textId="19ED089D" w:rsidR="00FE10D1" w:rsidRPr="0012636A" w:rsidRDefault="00FE10D1" w:rsidP="00FE10D1">
            <w:pPr>
              <w:spacing w:after="0"/>
              <w:rPr>
                <w:rFonts w:ascii="Tahoma" w:hAnsi="Tahoma" w:cs="Tahoma"/>
                <w:sz w:val="24"/>
                <w:szCs w:val="24"/>
                <w:highlight w:val="yellow"/>
              </w:rPr>
            </w:pPr>
            <w:r w:rsidRPr="0012636A">
              <w:rPr>
                <w:rFonts w:ascii="Tahoma" w:hAnsi="Tahoma" w:cs="Tahoma"/>
                <w:sz w:val="24"/>
                <w:szCs w:val="24"/>
              </w:rPr>
              <w:t>Scope of Work</w:t>
            </w:r>
          </w:p>
        </w:tc>
      </w:tr>
      <w:tr w:rsidR="00E0325B" w:rsidRPr="004677FD" w14:paraId="7B290151" w14:textId="77777777" w:rsidTr="708BB0A7">
        <w:trPr>
          <w:trHeight w:val="302"/>
        </w:trPr>
        <w:tc>
          <w:tcPr>
            <w:tcW w:w="1949" w:type="dxa"/>
            <w:tcBorders>
              <w:top w:val="single" w:sz="4" w:space="0" w:color="auto"/>
              <w:left w:val="single" w:sz="4" w:space="0" w:color="auto"/>
              <w:bottom w:val="single" w:sz="4" w:space="0" w:color="auto"/>
            </w:tcBorders>
          </w:tcPr>
          <w:p w14:paraId="15ADBDEF" w14:textId="4EEE0476"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 xml:space="preserve">Attachment </w:t>
            </w:r>
            <w:r w:rsidR="40349217" w:rsidRPr="0012636A">
              <w:rPr>
                <w:rFonts w:ascii="Tahoma" w:hAnsi="Tahoma" w:cs="Tahoma"/>
                <w:sz w:val="24"/>
                <w:szCs w:val="24"/>
              </w:rPr>
              <w:t>3</w:t>
            </w:r>
          </w:p>
        </w:tc>
        <w:tc>
          <w:tcPr>
            <w:tcW w:w="6945" w:type="dxa"/>
            <w:tcBorders>
              <w:top w:val="single" w:sz="4" w:space="0" w:color="auto"/>
              <w:left w:val="single" w:sz="4" w:space="0" w:color="auto"/>
              <w:bottom w:val="single" w:sz="4" w:space="0" w:color="auto"/>
              <w:right w:val="single" w:sz="4" w:space="0" w:color="auto"/>
            </w:tcBorders>
          </w:tcPr>
          <w:p w14:paraId="455C25F5" w14:textId="2F2A9716" w:rsidR="00FE10D1" w:rsidRPr="0012636A" w:rsidRDefault="00FE10D1" w:rsidP="00FE10D1">
            <w:pPr>
              <w:spacing w:after="0"/>
              <w:rPr>
                <w:rFonts w:ascii="Tahoma" w:hAnsi="Tahoma" w:cs="Tahoma"/>
                <w:sz w:val="24"/>
                <w:szCs w:val="24"/>
                <w:highlight w:val="yellow"/>
              </w:rPr>
            </w:pPr>
            <w:r w:rsidRPr="0012636A">
              <w:rPr>
                <w:rFonts w:ascii="Tahoma" w:hAnsi="Tahoma" w:cs="Tahoma"/>
                <w:sz w:val="24"/>
                <w:szCs w:val="24"/>
              </w:rPr>
              <w:t>Schedule of Products and Due Dates</w:t>
            </w:r>
          </w:p>
        </w:tc>
      </w:tr>
      <w:tr w:rsidR="00E0325B" w:rsidRPr="004677FD" w14:paraId="555FB358" w14:textId="77777777" w:rsidTr="708BB0A7">
        <w:trPr>
          <w:trHeight w:val="302"/>
        </w:trPr>
        <w:tc>
          <w:tcPr>
            <w:tcW w:w="1949" w:type="dxa"/>
            <w:tcBorders>
              <w:top w:val="single" w:sz="4" w:space="0" w:color="auto"/>
              <w:left w:val="single" w:sz="4" w:space="0" w:color="auto"/>
              <w:bottom w:val="single" w:sz="4" w:space="0" w:color="auto"/>
            </w:tcBorders>
          </w:tcPr>
          <w:p w14:paraId="6F246E0B" w14:textId="27F2537A"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 xml:space="preserve">Attachment </w:t>
            </w:r>
            <w:r w:rsidR="7F703AB2" w:rsidRPr="0012636A">
              <w:rPr>
                <w:rFonts w:ascii="Tahoma" w:hAnsi="Tahoma" w:cs="Tahoma"/>
                <w:sz w:val="24"/>
                <w:szCs w:val="24"/>
              </w:rPr>
              <w:t>4</w:t>
            </w:r>
          </w:p>
        </w:tc>
        <w:tc>
          <w:tcPr>
            <w:tcW w:w="6945" w:type="dxa"/>
            <w:tcBorders>
              <w:top w:val="single" w:sz="4" w:space="0" w:color="auto"/>
              <w:left w:val="single" w:sz="4" w:space="0" w:color="auto"/>
              <w:bottom w:val="single" w:sz="4" w:space="0" w:color="auto"/>
              <w:right w:val="single" w:sz="4" w:space="0" w:color="auto"/>
            </w:tcBorders>
          </w:tcPr>
          <w:p w14:paraId="639E924E" w14:textId="789EDB1C" w:rsidR="00FE10D1" w:rsidRPr="0012636A" w:rsidRDefault="00FE10D1" w:rsidP="00FE10D1">
            <w:pPr>
              <w:spacing w:after="0"/>
              <w:rPr>
                <w:rFonts w:ascii="Tahoma" w:hAnsi="Tahoma" w:cs="Tahoma"/>
                <w:sz w:val="24"/>
                <w:szCs w:val="24"/>
                <w:highlight w:val="yellow"/>
              </w:rPr>
            </w:pPr>
            <w:r w:rsidRPr="0012636A">
              <w:rPr>
                <w:rFonts w:ascii="Tahoma" w:hAnsi="Tahoma" w:cs="Tahoma"/>
                <w:sz w:val="24"/>
                <w:szCs w:val="24"/>
              </w:rPr>
              <w:t>Budget Forms</w:t>
            </w:r>
          </w:p>
        </w:tc>
      </w:tr>
      <w:tr w:rsidR="00E0325B" w14:paraId="3B504E99" w14:textId="77777777" w:rsidTr="708BB0A7">
        <w:trPr>
          <w:trHeight w:val="302"/>
        </w:trPr>
        <w:tc>
          <w:tcPr>
            <w:tcW w:w="1949" w:type="dxa"/>
            <w:tcBorders>
              <w:top w:val="single" w:sz="4" w:space="0" w:color="auto"/>
              <w:left w:val="single" w:sz="4" w:space="0" w:color="auto"/>
              <w:bottom w:val="single" w:sz="4" w:space="0" w:color="auto"/>
            </w:tcBorders>
          </w:tcPr>
          <w:p w14:paraId="0F71A4EF" w14:textId="3D8E0F30" w:rsidR="7EA4E48F" w:rsidRPr="0012636A" w:rsidRDefault="7EA4E48F" w:rsidP="005652BD">
            <w:pPr>
              <w:spacing w:after="0"/>
              <w:jc w:val="center"/>
              <w:rPr>
                <w:rFonts w:ascii="Tahoma" w:hAnsi="Tahoma" w:cs="Tahoma"/>
                <w:sz w:val="24"/>
                <w:szCs w:val="24"/>
              </w:rPr>
            </w:pPr>
            <w:r w:rsidRPr="0012636A">
              <w:rPr>
                <w:rFonts w:ascii="Tahoma" w:hAnsi="Tahoma" w:cs="Tahoma"/>
                <w:sz w:val="24"/>
                <w:szCs w:val="24"/>
              </w:rPr>
              <w:t>Attachment 5</w:t>
            </w:r>
          </w:p>
        </w:tc>
        <w:tc>
          <w:tcPr>
            <w:tcW w:w="6945" w:type="dxa"/>
            <w:tcBorders>
              <w:top w:val="single" w:sz="4" w:space="0" w:color="auto"/>
              <w:left w:val="single" w:sz="4" w:space="0" w:color="auto"/>
              <w:bottom w:val="single" w:sz="4" w:space="0" w:color="auto"/>
              <w:right w:val="single" w:sz="4" w:space="0" w:color="auto"/>
            </w:tcBorders>
          </w:tcPr>
          <w:p w14:paraId="05F76D83" w14:textId="0B4A28EB" w:rsidR="5DC36D27" w:rsidRPr="0012636A" w:rsidRDefault="7EA4E48F" w:rsidP="7533DE94">
            <w:pPr>
              <w:spacing w:after="0"/>
              <w:rPr>
                <w:rFonts w:ascii="Tahoma" w:hAnsi="Tahoma" w:cs="Tahoma"/>
                <w:sz w:val="24"/>
                <w:szCs w:val="24"/>
              </w:rPr>
            </w:pPr>
            <w:r w:rsidRPr="0012636A">
              <w:rPr>
                <w:rFonts w:ascii="Tahoma" w:hAnsi="Tahoma" w:cs="Tahoma"/>
                <w:sz w:val="24"/>
                <w:szCs w:val="24"/>
              </w:rPr>
              <w:t>Project Team Form</w:t>
            </w:r>
          </w:p>
        </w:tc>
      </w:tr>
      <w:tr w:rsidR="00E0325B" w:rsidRPr="004677FD" w14:paraId="03A650E6" w14:textId="77777777" w:rsidTr="708BB0A7">
        <w:trPr>
          <w:trHeight w:val="302"/>
        </w:trPr>
        <w:tc>
          <w:tcPr>
            <w:tcW w:w="1949" w:type="dxa"/>
            <w:tcBorders>
              <w:top w:val="single" w:sz="4" w:space="0" w:color="auto"/>
              <w:left w:val="single" w:sz="4" w:space="0" w:color="auto"/>
              <w:bottom w:val="single" w:sz="4" w:space="0" w:color="auto"/>
            </w:tcBorders>
          </w:tcPr>
          <w:p w14:paraId="61785BF0" w14:textId="7CB09ECE"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Attachment 6</w:t>
            </w:r>
          </w:p>
        </w:tc>
        <w:tc>
          <w:tcPr>
            <w:tcW w:w="6945" w:type="dxa"/>
            <w:tcBorders>
              <w:top w:val="single" w:sz="4" w:space="0" w:color="auto"/>
              <w:left w:val="single" w:sz="4" w:space="0" w:color="auto"/>
              <w:bottom w:val="single" w:sz="4" w:space="0" w:color="auto"/>
              <w:right w:val="single" w:sz="4" w:space="0" w:color="auto"/>
            </w:tcBorders>
          </w:tcPr>
          <w:p w14:paraId="616BE7BE" w14:textId="79B41D41" w:rsidR="00FE10D1" w:rsidRPr="0012636A" w:rsidRDefault="00FE10D1" w:rsidP="00FE10D1">
            <w:pPr>
              <w:spacing w:after="0"/>
              <w:rPr>
                <w:rFonts w:ascii="Tahoma" w:hAnsi="Tahoma" w:cs="Tahoma"/>
                <w:sz w:val="24"/>
                <w:szCs w:val="24"/>
                <w:highlight w:val="yellow"/>
              </w:rPr>
            </w:pPr>
            <w:r w:rsidRPr="0012636A">
              <w:rPr>
                <w:rFonts w:ascii="Tahoma" w:hAnsi="Tahoma" w:cs="Tahoma"/>
                <w:sz w:val="24"/>
                <w:szCs w:val="24"/>
              </w:rPr>
              <w:t>Contact List</w:t>
            </w:r>
          </w:p>
        </w:tc>
      </w:tr>
      <w:tr w:rsidR="00E0325B" w:rsidRPr="004677FD" w14:paraId="16B807E3" w14:textId="77777777" w:rsidTr="708BB0A7">
        <w:trPr>
          <w:trHeight w:val="302"/>
        </w:trPr>
        <w:tc>
          <w:tcPr>
            <w:tcW w:w="1949" w:type="dxa"/>
            <w:tcBorders>
              <w:top w:val="single" w:sz="4" w:space="0" w:color="auto"/>
              <w:left w:val="single" w:sz="4" w:space="0" w:color="auto"/>
              <w:bottom w:val="single" w:sz="4" w:space="0" w:color="auto"/>
            </w:tcBorders>
          </w:tcPr>
          <w:p w14:paraId="77011EB6" w14:textId="3718AB00" w:rsidR="00FE10D1" w:rsidRPr="0012636A" w:rsidRDefault="00FE10D1" w:rsidP="00EF3A95">
            <w:pPr>
              <w:spacing w:after="0"/>
              <w:jc w:val="center"/>
              <w:rPr>
                <w:rFonts w:ascii="Tahoma" w:hAnsi="Tahoma" w:cs="Tahoma"/>
                <w:sz w:val="24"/>
                <w:szCs w:val="24"/>
              </w:rPr>
            </w:pPr>
            <w:r w:rsidRPr="0012636A">
              <w:rPr>
                <w:rFonts w:ascii="Tahoma" w:hAnsi="Tahoma" w:cs="Tahoma"/>
                <w:sz w:val="24"/>
                <w:szCs w:val="24"/>
              </w:rPr>
              <w:t>Attachment 7</w:t>
            </w:r>
          </w:p>
        </w:tc>
        <w:tc>
          <w:tcPr>
            <w:tcW w:w="6945" w:type="dxa"/>
            <w:tcBorders>
              <w:top w:val="single" w:sz="4" w:space="0" w:color="auto"/>
              <w:left w:val="single" w:sz="4" w:space="0" w:color="auto"/>
              <w:bottom w:val="single" w:sz="4" w:space="0" w:color="auto"/>
              <w:right w:val="single" w:sz="4" w:space="0" w:color="auto"/>
            </w:tcBorders>
          </w:tcPr>
          <w:p w14:paraId="010422CF" w14:textId="13D13972" w:rsidR="00FE10D1" w:rsidRPr="0012636A" w:rsidRDefault="00FE10D1" w:rsidP="00FE10D1">
            <w:pPr>
              <w:spacing w:after="0"/>
              <w:rPr>
                <w:rFonts w:ascii="Tahoma" w:hAnsi="Tahoma" w:cs="Tahoma"/>
                <w:sz w:val="24"/>
                <w:szCs w:val="24"/>
                <w:highlight w:val="yellow"/>
              </w:rPr>
            </w:pPr>
            <w:r w:rsidRPr="0012636A">
              <w:rPr>
                <w:rFonts w:ascii="Tahoma" w:hAnsi="Tahoma" w:cs="Tahoma"/>
                <w:sz w:val="24"/>
                <w:szCs w:val="24"/>
              </w:rPr>
              <w:t>Past Performance Reference Form</w:t>
            </w:r>
          </w:p>
        </w:tc>
      </w:tr>
      <w:tr w:rsidR="00E0325B" w:rsidRPr="004677FD" w14:paraId="6524B330" w14:textId="77777777" w:rsidTr="708BB0A7">
        <w:trPr>
          <w:trHeight w:val="302"/>
        </w:trPr>
        <w:tc>
          <w:tcPr>
            <w:tcW w:w="1949" w:type="dxa"/>
            <w:tcBorders>
              <w:top w:val="single" w:sz="4" w:space="0" w:color="auto"/>
              <w:left w:val="single" w:sz="4" w:space="0" w:color="auto"/>
              <w:bottom w:val="single" w:sz="4" w:space="0" w:color="auto"/>
            </w:tcBorders>
          </w:tcPr>
          <w:p w14:paraId="1FC4346E" w14:textId="23B5B8A9" w:rsidR="0086512C" w:rsidRPr="0012636A" w:rsidRDefault="0086512C" w:rsidP="00EF3A95">
            <w:pPr>
              <w:spacing w:after="0"/>
              <w:jc w:val="center"/>
              <w:rPr>
                <w:rFonts w:ascii="Tahoma" w:hAnsi="Tahoma" w:cs="Tahoma"/>
                <w:sz w:val="24"/>
                <w:szCs w:val="24"/>
              </w:rPr>
            </w:pPr>
            <w:r w:rsidRPr="0012636A">
              <w:rPr>
                <w:rFonts w:ascii="Tahoma" w:hAnsi="Tahoma" w:cs="Tahoma"/>
                <w:sz w:val="24"/>
                <w:szCs w:val="24"/>
              </w:rPr>
              <w:t>Attachment 8</w:t>
            </w:r>
          </w:p>
        </w:tc>
        <w:tc>
          <w:tcPr>
            <w:tcW w:w="6945" w:type="dxa"/>
            <w:tcBorders>
              <w:top w:val="single" w:sz="4" w:space="0" w:color="auto"/>
              <w:left w:val="single" w:sz="4" w:space="0" w:color="auto"/>
              <w:bottom w:val="single" w:sz="4" w:space="0" w:color="auto"/>
              <w:right w:val="single" w:sz="4" w:space="0" w:color="auto"/>
            </w:tcBorders>
          </w:tcPr>
          <w:p w14:paraId="451C2E30" w14:textId="646FED35" w:rsidR="0086512C" w:rsidRPr="0012636A" w:rsidRDefault="0086512C" w:rsidP="00FE10D1">
            <w:pPr>
              <w:spacing w:after="0"/>
              <w:rPr>
                <w:rFonts w:ascii="Tahoma" w:hAnsi="Tahoma" w:cs="Tahoma"/>
                <w:sz w:val="24"/>
                <w:szCs w:val="24"/>
              </w:rPr>
            </w:pPr>
            <w:r w:rsidRPr="0012636A">
              <w:rPr>
                <w:rFonts w:ascii="Tahoma" w:hAnsi="Tahoma" w:cs="Tahoma"/>
                <w:sz w:val="24"/>
                <w:szCs w:val="24"/>
              </w:rPr>
              <w:t>California Environmental Quality Act Compliance Form</w:t>
            </w:r>
          </w:p>
        </w:tc>
      </w:tr>
      <w:tr w:rsidR="00E0325B" w:rsidRPr="004677FD" w14:paraId="79FF8F88" w14:textId="77777777" w:rsidTr="708BB0A7">
        <w:trPr>
          <w:trHeight w:val="302"/>
        </w:trPr>
        <w:tc>
          <w:tcPr>
            <w:tcW w:w="1949" w:type="dxa"/>
            <w:tcBorders>
              <w:top w:val="single" w:sz="4" w:space="0" w:color="auto"/>
              <w:left w:val="single" w:sz="4" w:space="0" w:color="auto"/>
              <w:bottom w:val="single" w:sz="4" w:space="0" w:color="auto"/>
            </w:tcBorders>
          </w:tcPr>
          <w:p w14:paraId="55AB599A" w14:textId="3635F697" w:rsidR="009D6478" w:rsidRPr="0012636A" w:rsidRDefault="00570408" w:rsidP="00EF3A95">
            <w:pPr>
              <w:spacing w:after="0"/>
              <w:jc w:val="center"/>
              <w:rPr>
                <w:rFonts w:ascii="Tahoma" w:hAnsi="Tahoma" w:cs="Tahoma"/>
                <w:sz w:val="24"/>
                <w:szCs w:val="24"/>
              </w:rPr>
            </w:pPr>
            <w:r w:rsidRPr="0012636A">
              <w:rPr>
                <w:rFonts w:ascii="Tahoma" w:hAnsi="Tahoma" w:cs="Tahoma"/>
                <w:sz w:val="24"/>
                <w:szCs w:val="24"/>
              </w:rPr>
              <w:t xml:space="preserve">Attachment </w:t>
            </w:r>
            <w:r w:rsidR="0086512C" w:rsidRPr="0012636A">
              <w:rPr>
                <w:rFonts w:ascii="Tahoma" w:hAnsi="Tahoma" w:cs="Tahoma"/>
                <w:sz w:val="24"/>
                <w:szCs w:val="24"/>
              </w:rPr>
              <w:t>9</w:t>
            </w:r>
          </w:p>
        </w:tc>
        <w:tc>
          <w:tcPr>
            <w:tcW w:w="6945" w:type="dxa"/>
            <w:tcBorders>
              <w:top w:val="single" w:sz="4" w:space="0" w:color="auto"/>
              <w:left w:val="single" w:sz="4" w:space="0" w:color="auto"/>
              <w:bottom w:val="single" w:sz="4" w:space="0" w:color="auto"/>
              <w:right w:val="single" w:sz="4" w:space="0" w:color="auto"/>
            </w:tcBorders>
          </w:tcPr>
          <w:p w14:paraId="29995285" w14:textId="1B26AB4F" w:rsidR="009D6478" w:rsidRPr="0012636A" w:rsidRDefault="00E81A9B" w:rsidP="00FE10D1">
            <w:pPr>
              <w:spacing w:after="0"/>
              <w:rPr>
                <w:rFonts w:ascii="Tahoma" w:hAnsi="Tahoma" w:cs="Tahoma"/>
                <w:sz w:val="24"/>
                <w:szCs w:val="24"/>
              </w:rPr>
            </w:pPr>
            <w:r w:rsidRPr="0012636A">
              <w:rPr>
                <w:rFonts w:ascii="Tahoma" w:hAnsi="Tahoma" w:cs="Tahoma"/>
                <w:sz w:val="24"/>
                <w:szCs w:val="24"/>
              </w:rPr>
              <w:t>Equitable Building Decarbonization Direct Install Program</w:t>
            </w:r>
            <w:r w:rsidR="00022AC8" w:rsidRPr="0012636A">
              <w:rPr>
                <w:rFonts w:ascii="Tahoma" w:hAnsi="Tahoma" w:cs="Tahoma"/>
                <w:sz w:val="24"/>
                <w:szCs w:val="24"/>
              </w:rPr>
              <w:t xml:space="preserve"> </w:t>
            </w:r>
            <w:r w:rsidR="65AFE08B" w:rsidRPr="0012636A">
              <w:rPr>
                <w:rFonts w:ascii="Tahoma" w:hAnsi="Tahoma" w:cs="Tahoma"/>
                <w:sz w:val="24"/>
                <w:szCs w:val="24"/>
              </w:rPr>
              <w:t>Terms and Conditions</w:t>
            </w:r>
          </w:p>
        </w:tc>
      </w:tr>
      <w:tr w:rsidR="00E0325B" w:rsidRPr="004677FD" w14:paraId="3EEA379F" w14:textId="77777777" w:rsidTr="708BB0A7">
        <w:trPr>
          <w:trHeight w:val="302"/>
        </w:trPr>
        <w:tc>
          <w:tcPr>
            <w:tcW w:w="1949" w:type="dxa"/>
            <w:tcBorders>
              <w:top w:val="single" w:sz="4" w:space="0" w:color="auto"/>
              <w:left w:val="single" w:sz="4" w:space="0" w:color="auto"/>
              <w:bottom w:val="single" w:sz="4" w:space="0" w:color="auto"/>
            </w:tcBorders>
          </w:tcPr>
          <w:p w14:paraId="72FD4CAE" w14:textId="72A1C65E" w:rsidR="00D4515B" w:rsidRPr="0012636A" w:rsidRDefault="00D4515B" w:rsidP="00EF3A95">
            <w:pPr>
              <w:spacing w:after="0"/>
              <w:jc w:val="center"/>
              <w:rPr>
                <w:rFonts w:ascii="Tahoma" w:hAnsi="Tahoma" w:cs="Tahoma"/>
                <w:sz w:val="24"/>
                <w:szCs w:val="24"/>
              </w:rPr>
            </w:pPr>
            <w:r w:rsidRPr="0012636A">
              <w:rPr>
                <w:rFonts w:ascii="Tahoma" w:hAnsi="Tahoma" w:cs="Tahoma"/>
                <w:sz w:val="24"/>
                <w:szCs w:val="24"/>
              </w:rPr>
              <w:t xml:space="preserve">Attachment </w:t>
            </w:r>
            <w:r w:rsidR="0086512C" w:rsidRPr="0012636A">
              <w:rPr>
                <w:rFonts w:ascii="Tahoma" w:hAnsi="Tahoma" w:cs="Tahoma"/>
                <w:sz w:val="24"/>
                <w:szCs w:val="24"/>
              </w:rPr>
              <w:t>10</w:t>
            </w:r>
          </w:p>
        </w:tc>
        <w:tc>
          <w:tcPr>
            <w:tcW w:w="6945" w:type="dxa"/>
            <w:tcBorders>
              <w:top w:val="single" w:sz="4" w:space="0" w:color="auto"/>
              <w:left w:val="single" w:sz="4" w:space="0" w:color="auto"/>
              <w:bottom w:val="single" w:sz="4" w:space="0" w:color="auto"/>
              <w:right w:val="single" w:sz="4" w:space="0" w:color="auto"/>
            </w:tcBorders>
          </w:tcPr>
          <w:p w14:paraId="7A739363" w14:textId="6DAA60E3" w:rsidR="00D4515B" w:rsidRPr="0012636A" w:rsidRDefault="00D4515B" w:rsidP="00FE10D1">
            <w:pPr>
              <w:spacing w:after="0"/>
              <w:rPr>
                <w:rFonts w:ascii="Tahoma" w:hAnsi="Tahoma" w:cs="Tahoma"/>
                <w:sz w:val="24"/>
                <w:szCs w:val="24"/>
              </w:rPr>
            </w:pPr>
            <w:r w:rsidRPr="0012636A">
              <w:rPr>
                <w:rFonts w:ascii="Tahoma" w:hAnsi="Tahoma" w:cs="Tahoma"/>
                <w:sz w:val="24"/>
                <w:szCs w:val="24"/>
              </w:rPr>
              <w:t>Federal Award Terms and Conditions</w:t>
            </w:r>
          </w:p>
        </w:tc>
      </w:tr>
      <w:tr w:rsidR="00E0325B" w:rsidRPr="004677FD" w14:paraId="662DACA2" w14:textId="77777777" w:rsidTr="708BB0A7">
        <w:trPr>
          <w:trHeight w:val="302"/>
        </w:trPr>
        <w:tc>
          <w:tcPr>
            <w:tcW w:w="1949" w:type="dxa"/>
            <w:tcBorders>
              <w:top w:val="single" w:sz="4" w:space="0" w:color="auto"/>
              <w:left w:val="single" w:sz="4" w:space="0" w:color="auto"/>
              <w:bottom w:val="single" w:sz="4" w:space="0" w:color="auto"/>
            </w:tcBorders>
          </w:tcPr>
          <w:p w14:paraId="0044715B" w14:textId="6AEB72B1" w:rsidR="005A2697" w:rsidRPr="0012636A" w:rsidRDefault="005A2697" w:rsidP="00EF3A95">
            <w:pPr>
              <w:spacing w:after="0"/>
              <w:jc w:val="center"/>
              <w:rPr>
                <w:rFonts w:ascii="Tahoma" w:hAnsi="Tahoma" w:cs="Tahoma"/>
                <w:sz w:val="24"/>
                <w:szCs w:val="24"/>
              </w:rPr>
            </w:pPr>
            <w:r w:rsidRPr="0012636A">
              <w:rPr>
                <w:rFonts w:ascii="Tahoma" w:hAnsi="Tahoma" w:cs="Tahoma"/>
                <w:sz w:val="24"/>
                <w:szCs w:val="24"/>
              </w:rPr>
              <w:t xml:space="preserve">Attachment </w:t>
            </w:r>
            <w:r w:rsidR="0086512C" w:rsidRPr="0012636A">
              <w:rPr>
                <w:rFonts w:ascii="Tahoma" w:hAnsi="Tahoma" w:cs="Tahoma"/>
                <w:sz w:val="24"/>
                <w:szCs w:val="24"/>
              </w:rPr>
              <w:t>11</w:t>
            </w:r>
          </w:p>
        </w:tc>
        <w:tc>
          <w:tcPr>
            <w:tcW w:w="6945" w:type="dxa"/>
            <w:tcBorders>
              <w:top w:val="single" w:sz="4" w:space="0" w:color="auto"/>
              <w:left w:val="single" w:sz="4" w:space="0" w:color="auto"/>
              <w:bottom w:val="single" w:sz="4" w:space="0" w:color="auto"/>
              <w:right w:val="single" w:sz="4" w:space="0" w:color="auto"/>
            </w:tcBorders>
          </w:tcPr>
          <w:p w14:paraId="5CBD5333" w14:textId="4E244931" w:rsidR="005A2697" w:rsidRPr="0012636A" w:rsidRDefault="00AB4614" w:rsidP="00FE10D1">
            <w:pPr>
              <w:spacing w:after="0"/>
              <w:rPr>
                <w:rFonts w:ascii="Tahoma" w:hAnsi="Tahoma" w:cs="Tahoma"/>
                <w:sz w:val="24"/>
                <w:szCs w:val="24"/>
              </w:rPr>
            </w:pPr>
            <w:r w:rsidRPr="0012636A">
              <w:rPr>
                <w:rFonts w:ascii="Tahoma" w:hAnsi="Tahoma" w:cs="Tahoma"/>
                <w:sz w:val="24"/>
                <w:szCs w:val="24"/>
              </w:rPr>
              <w:t>Equitable Building Decarbonization Direct Install Program Guidelines</w:t>
            </w:r>
          </w:p>
        </w:tc>
      </w:tr>
      <w:tr w:rsidR="00E0325B" w:rsidRPr="004677FD" w14:paraId="29D65703" w14:textId="77777777" w:rsidTr="708BB0A7">
        <w:trPr>
          <w:trHeight w:val="302"/>
        </w:trPr>
        <w:tc>
          <w:tcPr>
            <w:tcW w:w="1949" w:type="dxa"/>
            <w:tcBorders>
              <w:top w:val="single" w:sz="4" w:space="0" w:color="auto"/>
              <w:left w:val="single" w:sz="4" w:space="0" w:color="auto"/>
              <w:bottom w:val="single" w:sz="4" w:space="0" w:color="auto"/>
            </w:tcBorders>
          </w:tcPr>
          <w:p w14:paraId="3B69CFE4" w14:textId="33F51FA2" w:rsidR="00DE645E" w:rsidRPr="0012636A" w:rsidRDefault="00DE645E" w:rsidP="00AB4614">
            <w:pPr>
              <w:spacing w:after="0"/>
              <w:jc w:val="center"/>
              <w:rPr>
                <w:rFonts w:ascii="Tahoma" w:hAnsi="Tahoma" w:cs="Tahoma"/>
                <w:sz w:val="24"/>
                <w:szCs w:val="24"/>
              </w:rPr>
            </w:pPr>
            <w:r w:rsidRPr="0012636A">
              <w:rPr>
                <w:rFonts w:ascii="Tahoma" w:hAnsi="Tahoma" w:cs="Tahoma"/>
                <w:sz w:val="24"/>
                <w:szCs w:val="24"/>
              </w:rPr>
              <w:t>Attachment 1</w:t>
            </w:r>
            <w:r w:rsidR="0086512C" w:rsidRPr="0012636A">
              <w:rPr>
                <w:rFonts w:ascii="Tahoma" w:hAnsi="Tahoma" w:cs="Tahoma"/>
                <w:sz w:val="24"/>
                <w:szCs w:val="24"/>
              </w:rPr>
              <w:t>2</w:t>
            </w:r>
          </w:p>
        </w:tc>
        <w:tc>
          <w:tcPr>
            <w:tcW w:w="6945" w:type="dxa"/>
            <w:tcBorders>
              <w:top w:val="single" w:sz="4" w:space="0" w:color="auto"/>
              <w:left w:val="single" w:sz="4" w:space="0" w:color="auto"/>
              <w:bottom w:val="single" w:sz="4" w:space="0" w:color="auto"/>
              <w:right w:val="single" w:sz="4" w:space="0" w:color="auto"/>
            </w:tcBorders>
          </w:tcPr>
          <w:p w14:paraId="655931BF" w14:textId="25FB7820" w:rsidR="00DE645E" w:rsidRPr="0012636A" w:rsidRDefault="0086512C" w:rsidP="00AB4614">
            <w:pPr>
              <w:spacing w:after="0"/>
              <w:rPr>
                <w:rFonts w:ascii="Tahoma" w:hAnsi="Tahoma" w:cs="Tahoma"/>
                <w:sz w:val="24"/>
                <w:szCs w:val="24"/>
              </w:rPr>
            </w:pPr>
            <w:r w:rsidRPr="0012636A">
              <w:rPr>
                <w:rFonts w:ascii="Tahoma" w:hAnsi="Tahoma" w:cs="Tahoma"/>
                <w:sz w:val="24"/>
                <w:szCs w:val="24"/>
              </w:rPr>
              <w:t>HOMES Program Guidance</w:t>
            </w:r>
          </w:p>
        </w:tc>
      </w:tr>
    </w:tbl>
    <w:p w14:paraId="7B53243A" w14:textId="793F2EE3" w:rsidR="15300179" w:rsidRDefault="15300179"/>
    <w:p w14:paraId="204294F9" w14:textId="77777777" w:rsidR="006E1A26" w:rsidRPr="00AE388C" w:rsidRDefault="006E1A26" w:rsidP="00E76325">
      <w:pPr>
        <w:spacing w:after="0"/>
        <w:rPr>
          <w:rFonts w:ascii="Tahoma" w:hAnsi="Tahoma" w:cs="Tahoma"/>
          <w:szCs w:val="22"/>
        </w:rPr>
      </w:pPr>
      <w:bookmarkStart w:id="2" w:name="_Toc481569610"/>
      <w:bookmarkStart w:id="3" w:name="_Toc481570193"/>
      <w:bookmarkStart w:id="4" w:name="_Toc12770880"/>
      <w:bookmarkStart w:id="5" w:name="_Toc219275079"/>
    </w:p>
    <w:p w14:paraId="3559EA07" w14:textId="074FBBBC" w:rsidR="00410B3B" w:rsidRPr="00AE388C" w:rsidRDefault="006E1A26" w:rsidP="00E04486">
      <w:pPr>
        <w:spacing w:after="0"/>
        <w:rPr>
          <w:rFonts w:ascii="Tahoma" w:hAnsi="Tahoma" w:cs="Tahoma"/>
          <w:szCs w:val="22"/>
        </w:rPr>
      </w:pPr>
      <w:r w:rsidRPr="00AE388C">
        <w:rPr>
          <w:rFonts w:ascii="Tahoma" w:hAnsi="Tahoma" w:cs="Tahoma"/>
          <w:szCs w:val="22"/>
        </w:rPr>
        <w:br w:type="page"/>
      </w:r>
    </w:p>
    <w:p w14:paraId="5573E9A8" w14:textId="78CDC74E" w:rsidR="00FD590E" w:rsidRPr="00AE388C" w:rsidRDefault="00FD590E" w:rsidP="00E04486">
      <w:pPr>
        <w:pStyle w:val="Heading1"/>
        <w:keepNext w:val="0"/>
        <w:keepLines w:val="0"/>
        <w:spacing w:before="0" w:after="0"/>
        <w:rPr>
          <w:rFonts w:ascii="Tahoma" w:hAnsi="Tahoma" w:cs="Tahoma"/>
        </w:rPr>
      </w:pPr>
      <w:bookmarkStart w:id="6" w:name="_Toc165362900"/>
      <w:r w:rsidRPr="00AE388C">
        <w:rPr>
          <w:rFonts w:ascii="Tahoma" w:hAnsi="Tahoma" w:cs="Tahoma"/>
        </w:rPr>
        <w:lastRenderedPageBreak/>
        <w:t>I.</w:t>
      </w:r>
      <w:r>
        <w:tab/>
      </w:r>
      <w:r w:rsidRPr="00AE388C">
        <w:rPr>
          <w:rFonts w:ascii="Tahoma" w:hAnsi="Tahoma" w:cs="Tahoma"/>
        </w:rPr>
        <w:t>Introduction</w:t>
      </w:r>
      <w:bookmarkEnd w:id="2"/>
      <w:bookmarkEnd w:id="3"/>
      <w:bookmarkEnd w:id="4"/>
      <w:bookmarkEnd w:id="5"/>
      <w:bookmarkEnd w:id="6"/>
    </w:p>
    <w:p w14:paraId="5AD7A713" w14:textId="685DABED" w:rsidR="00E4536E" w:rsidRDefault="00E4536E" w:rsidP="00E04486">
      <w:pPr>
        <w:spacing w:after="0"/>
        <w:rPr>
          <w:rFonts w:ascii="Tahoma" w:hAnsi="Tahoma" w:cs="Tahoma"/>
          <w:szCs w:val="22"/>
        </w:rPr>
      </w:pPr>
    </w:p>
    <w:p w14:paraId="2884140C" w14:textId="1B3DFA23" w:rsidR="000661BA" w:rsidRPr="00AE388C" w:rsidRDefault="000661BA" w:rsidP="002C6080">
      <w:pPr>
        <w:spacing w:after="0"/>
        <w:rPr>
          <w:rFonts w:ascii="Tahoma" w:hAnsi="Tahoma" w:cs="Tahoma"/>
          <w:b/>
          <w:sz w:val="28"/>
          <w:szCs w:val="28"/>
        </w:rPr>
      </w:pPr>
    </w:p>
    <w:p w14:paraId="1E3163F6" w14:textId="77777777" w:rsidR="004F5B15" w:rsidRPr="00AE388C" w:rsidRDefault="004F5B15" w:rsidP="00C61B32">
      <w:pPr>
        <w:pStyle w:val="Heading2"/>
        <w:keepNext w:val="0"/>
        <w:numPr>
          <w:ilvl w:val="0"/>
          <w:numId w:val="7"/>
        </w:numPr>
        <w:spacing w:before="0" w:after="0"/>
        <w:ind w:left="360"/>
        <w:rPr>
          <w:rFonts w:ascii="Tahoma" w:hAnsi="Tahoma" w:cs="Tahoma"/>
        </w:rPr>
      </w:pPr>
      <w:bookmarkStart w:id="7" w:name="_Toc165362901"/>
      <w:r w:rsidRPr="00AE388C">
        <w:rPr>
          <w:rFonts w:ascii="Tahoma" w:hAnsi="Tahoma" w:cs="Tahoma"/>
        </w:rPr>
        <w:t>Purpose of Solicitation</w:t>
      </w:r>
      <w:bookmarkEnd w:id="7"/>
    </w:p>
    <w:p w14:paraId="69290132" w14:textId="4302E4D5" w:rsidR="00807694" w:rsidRDefault="00EC1BC0" w:rsidP="00AB793E">
      <w:pPr>
        <w:rPr>
          <w:rFonts w:ascii="Tahoma" w:hAnsi="Tahoma" w:cs="Tahoma"/>
          <w:sz w:val="24"/>
          <w:szCs w:val="24"/>
        </w:rPr>
      </w:pPr>
      <w:r w:rsidRPr="07F2642B">
        <w:rPr>
          <w:rFonts w:ascii="Tahoma" w:hAnsi="Tahoma" w:cs="Tahoma"/>
          <w:sz w:val="24"/>
          <w:szCs w:val="24"/>
        </w:rPr>
        <w:t>The purpose of</w:t>
      </w:r>
      <w:r w:rsidR="4ED05474" w:rsidRPr="07F2642B">
        <w:rPr>
          <w:rFonts w:ascii="Tahoma" w:hAnsi="Tahoma" w:cs="Tahoma"/>
          <w:sz w:val="24"/>
          <w:szCs w:val="24"/>
        </w:rPr>
        <w:t xml:space="preserve"> this </w:t>
      </w:r>
      <w:r w:rsidR="00044C07" w:rsidRPr="07F2642B">
        <w:rPr>
          <w:rFonts w:ascii="Tahoma" w:hAnsi="Tahoma" w:cs="Tahoma"/>
          <w:sz w:val="24"/>
          <w:szCs w:val="24"/>
        </w:rPr>
        <w:t xml:space="preserve">grant </w:t>
      </w:r>
      <w:r w:rsidR="006916C2">
        <w:rPr>
          <w:rFonts w:ascii="Tahoma" w:hAnsi="Tahoma" w:cs="Tahoma"/>
          <w:sz w:val="24"/>
          <w:szCs w:val="24"/>
        </w:rPr>
        <w:t xml:space="preserve">funding </w:t>
      </w:r>
      <w:r w:rsidR="00635981">
        <w:rPr>
          <w:rFonts w:ascii="Tahoma" w:hAnsi="Tahoma" w:cs="Tahoma"/>
          <w:sz w:val="24"/>
          <w:szCs w:val="24"/>
        </w:rPr>
        <w:t>opportunity</w:t>
      </w:r>
      <w:r w:rsidRPr="07F2642B">
        <w:rPr>
          <w:rFonts w:ascii="Tahoma" w:hAnsi="Tahoma" w:cs="Tahoma"/>
          <w:sz w:val="24"/>
          <w:szCs w:val="24"/>
        </w:rPr>
        <w:t xml:space="preserve"> </w:t>
      </w:r>
      <w:r w:rsidR="000D3828">
        <w:rPr>
          <w:rFonts w:ascii="Tahoma" w:hAnsi="Tahoma" w:cs="Tahoma"/>
          <w:sz w:val="24"/>
          <w:szCs w:val="24"/>
        </w:rPr>
        <w:t>(Solicitation)</w:t>
      </w:r>
      <w:r w:rsidRPr="07F2642B">
        <w:rPr>
          <w:rFonts w:ascii="Tahoma" w:hAnsi="Tahoma" w:cs="Tahoma"/>
          <w:sz w:val="24"/>
          <w:szCs w:val="24"/>
        </w:rPr>
        <w:t xml:space="preserve"> is</w:t>
      </w:r>
      <w:r w:rsidR="24B90C79" w:rsidRPr="07F2642B">
        <w:rPr>
          <w:rFonts w:ascii="Tahoma" w:hAnsi="Tahoma" w:cs="Tahoma"/>
          <w:sz w:val="24"/>
          <w:szCs w:val="24"/>
        </w:rPr>
        <w:t xml:space="preserve"> </w:t>
      </w:r>
      <w:r w:rsidR="00E727C8" w:rsidRPr="07F2642B">
        <w:rPr>
          <w:rFonts w:ascii="Tahoma" w:hAnsi="Tahoma" w:cs="Tahoma"/>
          <w:sz w:val="24"/>
          <w:szCs w:val="24"/>
        </w:rPr>
        <w:t xml:space="preserve">to award </w:t>
      </w:r>
      <w:r w:rsidR="00DB2624" w:rsidRPr="07F2642B">
        <w:rPr>
          <w:rFonts w:ascii="Tahoma" w:hAnsi="Tahoma" w:cs="Tahoma"/>
          <w:sz w:val="24"/>
          <w:szCs w:val="24"/>
        </w:rPr>
        <w:t>three</w:t>
      </w:r>
      <w:r w:rsidR="27B0F78F" w:rsidRPr="07F2642B">
        <w:rPr>
          <w:rFonts w:ascii="Tahoma" w:hAnsi="Tahoma" w:cs="Tahoma"/>
          <w:sz w:val="24"/>
          <w:szCs w:val="24"/>
        </w:rPr>
        <w:t xml:space="preserve"> </w:t>
      </w:r>
      <w:r w:rsidR="001D3971">
        <w:rPr>
          <w:rFonts w:ascii="Tahoma" w:hAnsi="Tahoma" w:cs="Tahoma"/>
          <w:sz w:val="24"/>
          <w:szCs w:val="24"/>
        </w:rPr>
        <w:t xml:space="preserve">regional </w:t>
      </w:r>
      <w:r w:rsidR="3D7BA033" w:rsidRPr="07F2642B">
        <w:rPr>
          <w:rFonts w:ascii="Tahoma" w:hAnsi="Tahoma" w:cs="Tahoma"/>
          <w:sz w:val="24"/>
          <w:szCs w:val="24"/>
        </w:rPr>
        <w:t>administrator</w:t>
      </w:r>
      <w:r w:rsidR="001138A3" w:rsidRPr="07F2642B">
        <w:rPr>
          <w:rFonts w:ascii="Tahoma" w:hAnsi="Tahoma" w:cs="Tahoma"/>
          <w:sz w:val="24"/>
          <w:szCs w:val="24"/>
        </w:rPr>
        <w:t>s</w:t>
      </w:r>
      <w:r w:rsidR="3D7BA033" w:rsidRPr="07F2642B">
        <w:rPr>
          <w:rFonts w:ascii="Tahoma" w:hAnsi="Tahoma" w:cs="Tahoma"/>
          <w:sz w:val="24"/>
          <w:szCs w:val="24"/>
        </w:rPr>
        <w:t xml:space="preserve"> </w:t>
      </w:r>
      <w:r w:rsidR="2008FE35" w:rsidRPr="07F2642B">
        <w:rPr>
          <w:rFonts w:ascii="Tahoma" w:hAnsi="Tahoma" w:cs="Tahoma"/>
          <w:sz w:val="24"/>
          <w:szCs w:val="24"/>
        </w:rPr>
        <w:t>(</w:t>
      </w:r>
      <w:r w:rsidR="006B5791">
        <w:rPr>
          <w:rFonts w:ascii="Tahoma" w:hAnsi="Tahoma" w:cs="Tahoma"/>
          <w:sz w:val="24"/>
          <w:szCs w:val="24"/>
        </w:rPr>
        <w:t>Recipient</w:t>
      </w:r>
      <w:r w:rsidR="0C5DC5A6" w:rsidRPr="07F2642B">
        <w:rPr>
          <w:rFonts w:ascii="Tahoma" w:hAnsi="Tahoma" w:cs="Tahoma"/>
          <w:sz w:val="24"/>
          <w:szCs w:val="24"/>
        </w:rPr>
        <w:t>s</w:t>
      </w:r>
      <w:r w:rsidR="2008FE35" w:rsidRPr="07F2642B">
        <w:rPr>
          <w:rFonts w:ascii="Tahoma" w:hAnsi="Tahoma" w:cs="Tahoma"/>
          <w:sz w:val="24"/>
          <w:szCs w:val="24"/>
        </w:rPr>
        <w:t xml:space="preserve">) </w:t>
      </w:r>
      <w:r w:rsidR="001F7C43" w:rsidRPr="07F2642B">
        <w:rPr>
          <w:rFonts w:ascii="Tahoma" w:hAnsi="Tahoma" w:cs="Tahoma"/>
          <w:sz w:val="24"/>
          <w:szCs w:val="24"/>
        </w:rPr>
        <w:t xml:space="preserve">with funding </w:t>
      </w:r>
      <w:r w:rsidR="24B90C79" w:rsidRPr="07F2642B">
        <w:rPr>
          <w:rFonts w:ascii="Tahoma" w:hAnsi="Tahoma" w:cs="Tahoma"/>
          <w:sz w:val="24"/>
          <w:szCs w:val="24"/>
        </w:rPr>
        <w:t xml:space="preserve">to </w:t>
      </w:r>
      <w:r w:rsidR="0ED06B08" w:rsidRPr="07F2642B">
        <w:rPr>
          <w:rFonts w:ascii="Tahoma" w:hAnsi="Tahoma" w:cs="Tahoma"/>
          <w:sz w:val="24"/>
          <w:szCs w:val="24"/>
        </w:rPr>
        <w:t>implement</w:t>
      </w:r>
      <w:r w:rsidR="001138A3" w:rsidRPr="07F2642B">
        <w:rPr>
          <w:rFonts w:ascii="Tahoma" w:hAnsi="Tahoma" w:cs="Tahoma"/>
          <w:sz w:val="24"/>
          <w:szCs w:val="24"/>
        </w:rPr>
        <w:t xml:space="preserve"> the Equitable Building Decarbonization </w:t>
      </w:r>
      <w:r w:rsidR="008A2FFB">
        <w:rPr>
          <w:rFonts w:ascii="Tahoma" w:hAnsi="Tahoma" w:cs="Tahoma"/>
          <w:sz w:val="24"/>
          <w:szCs w:val="24"/>
        </w:rPr>
        <w:t xml:space="preserve">(EBD) </w:t>
      </w:r>
      <w:r w:rsidR="001138A3" w:rsidRPr="07F2642B">
        <w:rPr>
          <w:rFonts w:ascii="Tahoma" w:hAnsi="Tahoma" w:cs="Tahoma"/>
          <w:sz w:val="24"/>
          <w:szCs w:val="24"/>
        </w:rPr>
        <w:t>Direct Install Program</w:t>
      </w:r>
      <w:r w:rsidR="79E46524" w:rsidRPr="07F2642B">
        <w:rPr>
          <w:rFonts w:ascii="Tahoma" w:hAnsi="Tahoma" w:cs="Tahoma"/>
          <w:sz w:val="24"/>
          <w:szCs w:val="24"/>
        </w:rPr>
        <w:t>.</w:t>
      </w:r>
      <w:r w:rsidR="41B1DD03" w:rsidRPr="07F2642B">
        <w:rPr>
          <w:rFonts w:ascii="Tahoma" w:hAnsi="Tahoma" w:cs="Tahoma"/>
          <w:sz w:val="24"/>
          <w:szCs w:val="24"/>
        </w:rPr>
        <w:t xml:space="preserve"> </w:t>
      </w:r>
      <w:r w:rsidR="00A003DD" w:rsidRPr="07F2642B">
        <w:rPr>
          <w:rFonts w:ascii="Tahoma" w:hAnsi="Tahoma" w:cs="Tahoma"/>
          <w:sz w:val="24"/>
          <w:szCs w:val="24"/>
        </w:rPr>
        <w:t xml:space="preserve">The program will be administered separately in Northern, Central, and Southern California to better ensure a broad distribution of funds. </w:t>
      </w:r>
      <w:r w:rsidR="132E7B89" w:rsidRPr="07F2642B">
        <w:rPr>
          <w:rFonts w:ascii="Tahoma" w:hAnsi="Tahoma" w:cs="Tahoma"/>
          <w:sz w:val="24"/>
          <w:szCs w:val="24"/>
        </w:rPr>
        <w:t>The</w:t>
      </w:r>
      <w:r w:rsidRPr="07F2642B" w:rsidDel="132E7B89">
        <w:rPr>
          <w:rFonts w:ascii="Tahoma" w:hAnsi="Tahoma" w:cs="Tahoma"/>
          <w:sz w:val="24"/>
          <w:szCs w:val="24"/>
        </w:rPr>
        <w:t xml:space="preserve"> </w:t>
      </w:r>
      <w:r w:rsidR="006B5791">
        <w:rPr>
          <w:rFonts w:ascii="Tahoma" w:hAnsi="Tahoma" w:cs="Tahoma"/>
          <w:sz w:val="24"/>
          <w:szCs w:val="24"/>
        </w:rPr>
        <w:t>Recipient</w:t>
      </w:r>
      <w:r w:rsidR="7F986AFA" w:rsidRPr="07F2642B">
        <w:rPr>
          <w:rFonts w:ascii="Tahoma" w:hAnsi="Tahoma" w:cs="Tahoma"/>
          <w:sz w:val="24"/>
          <w:szCs w:val="24"/>
        </w:rPr>
        <w:t xml:space="preserve">s </w:t>
      </w:r>
      <w:r w:rsidR="132E7B89" w:rsidRPr="07F2642B">
        <w:rPr>
          <w:rFonts w:ascii="Tahoma" w:hAnsi="Tahoma" w:cs="Tahoma"/>
          <w:sz w:val="24"/>
          <w:szCs w:val="24"/>
        </w:rPr>
        <w:t xml:space="preserve">will </w:t>
      </w:r>
      <w:r w:rsidR="005F2816" w:rsidRPr="07F2642B">
        <w:rPr>
          <w:rFonts w:ascii="Tahoma" w:hAnsi="Tahoma" w:cs="Tahoma"/>
          <w:sz w:val="24"/>
          <w:szCs w:val="24"/>
        </w:rPr>
        <w:t>implement the program</w:t>
      </w:r>
      <w:r w:rsidR="00014768" w:rsidRPr="07F2642B">
        <w:rPr>
          <w:rFonts w:ascii="Tahoma" w:hAnsi="Tahoma" w:cs="Tahoma"/>
          <w:sz w:val="24"/>
          <w:szCs w:val="24"/>
        </w:rPr>
        <w:t xml:space="preserve"> </w:t>
      </w:r>
      <w:r w:rsidR="00DF1C77" w:rsidRPr="07F2642B">
        <w:rPr>
          <w:rFonts w:ascii="Tahoma" w:hAnsi="Tahoma" w:cs="Tahoma"/>
          <w:sz w:val="24"/>
          <w:szCs w:val="24"/>
        </w:rPr>
        <w:t xml:space="preserve">in their awarded </w:t>
      </w:r>
      <w:r w:rsidR="00014768" w:rsidRPr="07F2642B">
        <w:rPr>
          <w:rFonts w:ascii="Tahoma" w:hAnsi="Tahoma" w:cs="Tahoma"/>
          <w:sz w:val="24"/>
          <w:szCs w:val="24"/>
        </w:rPr>
        <w:t>region</w:t>
      </w:r>
      <w:r w:rsidR="005F2816" w:rsidRPr="07F2642B">
        <w:rPr>
          <w:rFonts w:ascii="Tahoma" w:hAnsi="Tahoma" w:cs="Tahoma"/>
          <w:sz w:val="24"/>
          <w:szCs w:val="24"/>
        </w:rPr>
        <w:t xml:space="preserve"> </w:t>
      </w:r>
      <w:r w:rsidR="002C4F1A" w:rsidRPr="07F2642B">
        <w:rPr>
          <w:rFonts w:ascii="Tahoma" w:hAnsi="Tahoma" w:cs="Tahoma"/>
          <w:sz w:val="24"/>
          <w:szCs w:val="24"/>
        </w:rPr>
        <w:t>to install</w:t>
      </w:r>
      <w:r w:rsidR="001F4FC4" w:rsidRPr="07F2642B">
        <w:rPr>
          <w:rFonts w:ascii="Tahoma" w:hAnsi="Tahoma" w:cs="Tahoma"/>
          <w:sz w:val="24"/>
          <w:szCs w:val="24"/>
        </w:rPr>
        <w:t xml:space="preserve"> energy-efficient electric appliances, energy efficiency measures, and related upgrades directly to low-income households </w:t>
      </w:r>
      <w:r w:rsidR="007621C9">
        <w:rPr>
          <w:rFonts w:ascii="Tahoma" w:hAnsi="Tahoma" w:cs="Tahoma"/>
          <w:sz w:val="24"/>
          <w:szCs w:val="24"/>
        </w:rPr>
        <w:t xml:space="preserve">living </w:t>
      </w:r>
      <w:r w:rsidR="00617BA8" w:rsidRPr="07F2642B">
        <w:rPr>
          <w:rFonts w:ascii="Tahoma" w:hAnsi="Tahoma" w:cs="Tahoma"/>
          <w:sz w:val="24"/>
          <w:szCs w:val="24"/>
        </w:rPr>
        <w:t>in single-family, multifamily</w:t>
      </w:r>
      <w:r w:rsidR="000377F1" w:rsidRPr="07F2642B">
        <w:rPr>
          <w:rFonts w:ascii="Tahoma" w:hAnsi="Tahoma" w:cs="Tahoma"/>
          <w:sz w:val="24"/>
          <w:szCs w:val="24"/>
        </w:rPr>
        <w:t>, and manufactured homes in underresourced communities</w:t>
      </w:r>
      <w:r w:rsidR="001F4FC4" w:rsidRPr="07F2642B">
        <w:rPr>
          <w:rFonts w:ascii="Tahoma" w:hAnsi="Tahoma" w:cs="Tahoma"/>
          <w:sz w:val="24"/>
          <w:szCs w:val="24"/>
        </w:rPr>
        <w:t>.</w:t>
      </w:r>
      <w:r w:rsidR="00D21E65" w:rsidRPr="07F2642B">
        <w:rPr>
          <w:rFonts w:ascii="Tahoma" w:hAnsi="Tahoma" w:cs="Tahoma"/>
          <w:sz w:val="24"/>
          <w:szCs w:val="24"/>
        </w:rPr>
        <w:t xml:space="preserve"> Applications </w:t>
      </w:r>
      <w:r w:rsidR="00957956" w:rsidRPr="07F2642B">
        <w:rPr>
          <w:rFonts w:ascii="Tahoma" w:hAnsi="Tahoma" w:cs="Tahoma"/>
          <w:sz w:val="24"/>
          <w:szCs w:val="24"/>
        </w:rPr>
        <w:t xml:space="preserve">are required to </w:t>
      </w:r>
      <w:r w:rsidR="00C1585D" w:rsidRPr="07F2642B">
        <w:rPr>
          <w:rFonts w:ascii="Tahoma" w:hAnsi="Tahoma" w:cs="Tahoma"/>
          <w:sz w:val="24"/>
          <w:szCs w:val="24"/>
        </w:rPr>
        <w:t>(</w:t>
      </w:r>
      <w:r w:rsidR="007E5AB0" w:rsidRPr="07F2642B">
        <w:rPr>
          <w:rFonts w:ascii="Tahoma" w:hAnsi="Tahoma" w:cs="Tahoma"/>
          <w:sz w:val="24"/>
          <w:szCs w:val="24"/>
        </w:rPr>
        <w:t>1)</w:t>
      </w:r>
      <w:r w:rsidR="00017863">
        <w:rPr>
          <w:rFonts w:ascii="Tahoma" w:hAnsi="Tahoma" w:cs="Tahoma"/>
          <w:sz w:val="24"/>
          <w:szCs w:val="24"/>
        </w:rPr>
        <w:t> </w:t>
      </w:r>
      <w:r w:rsidR="00EC2857" w:rsidRPr="07F2642B">
        <w:rPr>
          <w:rFonts w:ascii="Tahoma" w:hAnsi="Tahoma" w:cs="Tahoma"/>
          <w:sz w:val="24"/>
          <w:szCs w:val="24"/>
        </w:rPr>
        <w:t xml:space="preserve">include community-based </w:t>
      </w:r>
      <w:r w:rsidR="00C5131F" w:rsidRPr="07F2642B">
        <w:rPr>
          <w:rFonts w:ascii="Tahoma" w:hAnsi="Tahoma" w:cs="Tahoma"/>
          <w:sz w:val="24"/>
          <w:szCs w:val="24"/>
        </w:rPr>
        <w:t xml:space="preserve">organizations (CBOs) </w:t>
      </w:r>
      <w:r w:rsidR="0033413A" w:rsidRPr="07F2642B">
        <w:rPr>
          <w:rFonts w:ascii="Tahoma" w:hAnsi="Tahoma" w:cs="Tahoma"/>
          <w:sz w:val="24"/>
          <w:szCs w:val="24"/>
        </w:rPr>
        <w:t xml:space="preserve">for culturally appropriate outreach, education, and support for participating households and communities, </w:t>
      </w:r>
      <w:r w:rsidR="00C5131F" w:rsidRPr="07F2642B">
        <w:rPr>
          <w:rFonts w:ascii="Tahoma" w:hAnsi="Tahoma" w:cs="Tahoma"/>
          <w:sz w:val="24"/>
          <w:szCs w:val="24"/>
        </w:rPr>
        <w:t xml:space="preserve">and </w:t>
      </w:r>
      <w:r w:rsidR="00C1585D" w:rsidRPr="07F2642B">
        <w:rPr>
          <w:rFonts w:ascii="Tahoma" w:hAnsi="Tahoma" w:cs="Tahoma"/>
          <w:sz w:val="24"/>
          <w:szCs w:val="24"/>
        </w:rPr>
        <w:t>(</w:t>
      </w:r>
      <w:r w:rsidR="007E5AB0" w:rsidRPr="07F2642B">
        <w:rPr>
          <w:rFonts w:ascii="Tahoma" w:hAnsi="Tahoma" w:cs="Tahoma"/>
          <w:sz w:val="24"/>
          <w:szCs w:val="24"/>
        </w:rPr>
        <w:t xml:space="preserve">2) </w:t>
      </w:r>
      <w:r w:rsidR="000F0026">
        <w:rPr>
          <w:rFonts w:ascii="Tahoma" w:hAnsi="Tahoma" w:cs="Tahoma"/>
          <w:sz w:val="24"/>
          <w:szCs w:val="24"/>
        </w:rPr>
        <w:t>include</w:t>
      </w:r>
      <w:r w:rsidR="00957956" w:rsidRPr="07F2642B">
        <w:rPr>
          <w:rFonts w:ascii="Tahoma" w:hAnsi="Tahoma" w:cs="Tahoma"/>
          <w:sz w:val="24"/>
          <w:szCs w:val="24"/>
        </w:rPr>
        <w:t xml:space="preserve"> </w:t>
      </w:r>
      <w:r w:rsidR="0030356D" w:rsidRPr="07F2642B">
        <w:rPr>
          <w:rFonts w:ascii="Tahoma" w:hAnsi="Tahoma" w:cs="Tahoma"/>
          <w:sz w:val="24"/>
          <w:szCs w:val="24"/>
        </w:rPr>
        <w:t>expertise in decarbonization of single-family homes, multifamily buildings, and manufactured housing</w:t>
      </w:r>
      <w:r w:rsidR="0013019B" w:rsidRPr="07F2642B">
        <w:rPr>
          <w:rFonts w:ascii="Tahoma" w:hAnsi="Tahoma" w:cs="Tahoma"/>
          <w:sz w:val="24"/>
          <w:szCs w:val="24"/>
        </w:rPr>
        <w:t>.</w:t>
      </w:r>
      <w:r w:rsidR="00640232" w:rsidRPr="07F2642B">
        <w:rPr>
          <w:rFonts w:ascii="Tahoma" w:hAnsi="Tahoma" w:cs="Tahoma"/>
          <w:sz w:val="24"/>
          <w:szCs w:val="24"/>
        </w:rPr>
        <w:t xml:space="preserve"> </w:t>
      </w:r>
    </w:p>
    <w:p w14:paraId="36300127" w14:textId="5E0FF8AC" w:rsidR="00D540CB" w:rsidRDefault="00D540CB" w:rsidP="00AB793E">
      <w:pPr>
        <w:rPr>
          <w:rFonts w:ascii="Tahoma" w:hAnsi="Tahoma" w:cs="Tahoma"/>
          <w:sz w:val="24"/>
          <w:szCs w:val="24"/>
        </w:rPr>
      </w:pPr>
      <w:r w:rsidRPr="00D03811">
        <w:rPr>
          <w:rFonts w:ascii="Tahoma" w:hAnsi="Tahoma" w:cs="Tahoma"/>
          <w:sz w:val="24"/>
          <w:szCs w:val="24"/>
        </w:rPr>
        <w:t xml:space="preserve">Pending </w:t>
      </w:r>
      <w:r w:rsidR="1F4226AC" w:rsidRPr="00D03811">
        <w:rPr>
          <w:rFonts w:ascii="Tahoma" w:hAnsi="Tahoma" w:cs="Tahoma"/>
          <w:sz w:val="24"/>
          <w:szCs w:val="24"/>
        </w:rPr>
        <w:t>the U</w:t>
      </w:r>
      <w:r w:rsidR="00E41DF9">
        <w:rPr>
          <w:rFonts w:ascii="Tahoma" w:hAnsi="Tahoma" w:cs="Tahoma"/>
          <w:sz w:val="24"/>
          <w:szCs w:val="24"/>
        </w:rPr>
        <w:t xml:space="preserve">nited </w:t>
      </w:r>
      <w:r w:rsidR="1F4226AC" w:rsidRPr="00D03811">
        <w:rPr>
          <w:rFonts w:ascii="Tahoma" w:hAnsi="Tahoma" w:cs="Tahoma"/>
          <w:sz w:val="24"/>
          <w:szCs w:val="24"/>
        </w:rPr>
        <w:t>S</w:t>
      </w:r>
      <w:r w:rsidR="00E41DF9">
        <w:rPr>
          <w:rFonts w:ascii="Tahoma" w:hAnsi="Tahoma" w:cs="Tahoma"/>
          <w:sz w:val="24"/>
          <w:szCs w:val="24"/>
        </w:rPr>
        <w:t>tates</w:t>
      </w:r>
      <w:r w:rsidR="1F4226AC" w:rsidRPr="00D03811">
        <w:rPr>
          <w:rFonts w:ascii="Tahoma" w:hAnsi="Tahoma" w:cs="Tahoma"/>
          <w:sz w:val="24"/>
          <w:szCs w:val="24"/>
        </w:rPr>
        <w:t xml:space="preserve"> Department of Energy (</w:t>
      </w:r>
      <w:r w:rsidRPr="00D03811">
        <w:rPr>
          <w:rFonts w:ascii="Tahoma" w:hAnsi="Tahoma" w:cs="Tahoma"/>
          <w:sz w:val="24"/>
          <w:szCs w:val="24"/>
        </w:rPr>
        <w:t>DOE</w:t>
      </w:r>
      <w:r w:rsidR="29FE34D5" w:rsidRPr="00D03811">
        <w:rPr>
          <w:rFonts w:ascii="Tahoma" w:hAnsi="Tahoma" w:cs="Tahoma"/>
          <w:sz w:val="24"/>
          <w:szCs w:val="24"/>
        </w:rPr>
        <w:t>)</w:t>
      </w:r>
      <w:r w:rsidRPr="00D03811">
        <w:rPr>
          <w:rFonts w:ascii="Tahoma" w:hAnsi="Tahoma" w:cs="Tahoma"/>
          <w:sz w:val="24"/>
          <w:szCs w:val="24"/>
        </w:rPr>
        <w:t xml:space="preserve"> approval of </w:t>
      </w:r>
      <w:r w:rsidR="008C6062">
        <w:rPr>
          <w:rFonts w:ascii="Tahoma" w:hAnsi="Tahoma" w:cs="Tahoma"/>
          <w:sz w:val="24"/>
          <w:szCs w:val="24"/>
        </w:rPr>
        <w:t xml:space="preserve">the </w:t>
      </w:r>
      <w:r w:rsidRPr="00D03811">
        <w:rPr>
          <w:rFonts w:ascii="Tahoma" w:hAnsi="Tahoma" w:cs="Tahoma"/>
          <w:sz w:val="24"/>
          <w:szCs w:val="24"/>
        </w:rPr>
        <w:t>C</w:t>
      </w:r>
      <w:r w:rsidR="00B647E4" w:rsidRPr="00D03811">
        <w:rPr>
          <w:rFonts w:ascii="Tahoma" w:hAnsi="Tahoma" w:cs="Tahoma"/>
          <w:sz w:val="24"/>
          <w:szCs w:val="24"/>
        </w:rPr>
        <w:t>alifornia Energy Commission</w:t>
      </w:r>
      <w:r w:rsidR="008434FF">
        <w:rPr>
          <w:rFonts w:ascii="Tahoma" w:hAnsi="Tahoma" w:cs="Tahoma"/>
          <w:sz w:val="24"/>
          <w:szCs w:val="24"/>
        </w:rPr>
        <w:t>’s</w:t>
      </w:r>
      <w:r w:rsidR="00B647E4" w:rsidRPr="00D03811">
        <w:rPr>
          <w:rFonts w:ascii="Tahoma" w:hAnsi="Tahoma" w:cs="Tahoma"/>
          <w:sz w:val="24"/>
          <w:szCs w:val="24"/>
        </w:rPr>
        <w:t xml:space="preserve"> (CEC) </w:t>
      </w:r>
      <w:r w:rsidR="00342BA4" w:rsidRPr="00D03811">
        <w:rPr>
          <w:rFonts w:ascii="Tahoma" w:hAnsi="Tahoma" w:cs="Tahoma"/>
          <w:sz w:val="24"/>
          <w:szCs w:val="24"/>
        </w:rPr>
        <w:t xml:space="preserve">application </w:t>
      </w:r>
      <w:r w:rsidR="001A2B24" w:rsidRPr="00D03811">
        <w:rPr>
          <w:rFonts w:ascii="Tahoma" w:hAnsi="Tahoma" w:cs="Tahoma"/>
          <w:sz w:val="24"/>
          <w:szCs w:val="24"/>
        </w:rPr>
        <w:t xml:space="preserve">to </w:t>
      </w:r>
      <w:r w:rsidR="006E3668" w:rsidRPr="00D03811">
        <w:rPr>
          <w:rFonts w:ascii="Tahoma" w:hAnsi="Tahoma" w:cs="Tahoma"/>
          <w:sz w:val="24"/>
          <w:szCs w:val="24"/>
        </w:rPr>
        <w:t>incorporate</w:t>
      </w:r>
      <w:r w:rsidR="001A2B24" w:rsidRPr="00D03811">
        <w:rPr>
          <w:rFonts w:ascii="Tahoma" w:hAnsi="Tahoma" w:cs="Tahoma"/>
          <w:sz w:val="24"/>
          <w:szCs w:val="24"/>
        </w:rPr>
        <w:t xml:space="preserve"> funding from the </w:t>
      </w:r>
      <w:r w:rsidR="005E12AD" w:rsidRPr="00D03811">
        <w:rPr>
          <w:rFonts w:ascii="Tahoma" w:hAnsi="Tahoma" w:cs="Tahoma"/>
          <w:sz w:val="24"/>
          <w:szCs w:val="24"/>
        </w:rPr>
        <w:t>Inflation Reduction Act</w:t>
      </w:r>
      <w:r w:rsidR="00DA315A">
        <w:rPr>
          <w:rFonts w:ascii="Tahoma" w:hAnsi="Tahoma" w:cs="Tahoma"/>
          <w:sz w:val="24"/>
          <w:szCs w:val="24"/>
        </w:rPr>
        <w:t xml:space="preserve"> (IRA)</w:t>
      </w:r>
      <w:r w:rsidR="005E12AD" w:rsidRPr="00D03811">
        <w:rPr>
          <w:rFonts w:ascii="Tahoma" w:hAnsi="Tahoma" w:cs="Tahoma"/>
          <w:sz w:val="24"/>
          <w:szCs w:val="24"/>
        </w:rPr>
        <w:t xml:space="preserve"> </w:t>
      </w:r>
      <w:r w:rsidR="001A2B24" w:rsidRPr="00D03811">
        <w:rPr>
          <w:rFonts w:ascii="Tahoma" w:hAnsi="Tahoma" w:cs="Tahoma"/>
          <w:sz w:val="24"/>
          <w:szCs w:val="24"/>
        </w:rPr>
        <w:t>Home Efficiency Rebates</w:t>
      </w:r>
      <w:r w:rsidR="00F962C1" w:rsidRPr="00D03811">
        <w:rPr>
          <w:rFonts w:ascii="Tahoma" w:hAnsi="Tahoma" w:cs="Tahoma"/>
          <w:sz w:val="24"/>
          <w:szCs w:val="24"/>
        </w:rPr>
        <w:t xml:space="preserve"> (HOMES) Program</w:t>
      </w:r>
      <w:r w:rsidR="00D92DDD" w:rsidRPr="00D03811">
        <w:rPr>
          <w:rFonts w:ascii="Tahoma" w:hAnsi="Tahoma" w:cs="Tahoma"/>
          <w:sz w:val="24"/>
          <w:szCs w:val="24"/>
        </w:rPr>
        <w:t xml:space="preserve"> </w:t>
      </w:r>
      <w:r w:rsidR="5B0BA688" w:rsidRPr="00D03811">
        <w:rPr>
          <w:rFonts w:ascii="Tahoma" w:hAnsi="Tahoma" w:cs="Tahoma"/>
          <w:sz w:val="24"/>
          <w:szCs w:val="24"/>
        </w:rPr>
        <w:t>into</w:t>
      </w:r>
      <w:r w:rsidR="00D92DDD" w:rsidRPr="00D03811">
        <w:rPr>
          <w:rFonts w:ascii="Tahoma" w:hAnsi="Tahoma" w:cs="Tahoma"/>
          <w:sz w:val="24"/>
          <w:szCs w:val="24"/>
        </w:rPr>
        <w:t xml:space="preserve"> the</w:t>
      </w:r>
      <w:r w:rsidR="00FF1136" w:rsidRPr="00D03811">
        <w:rPr>
          <w:rFonts w:ascii="Tahoma" w:hAnsi="Tahoma" w:cs="Tahoma"/>
          <w:sz w:val="24"/>
          <w:szCs w:val="24"/>
        </w:rPr>
        <w:t xml:space="preserve"> EBD </w:t>
      </w:r>
      <w:r w:rsidR="00EA749B" w:rsidRPr="00D03811">
        <w:rPr>
          <w:rFonts w:ascii="Tahoma" w:hAnsi="Tahoma" w:cs="Tahoma"/>
          <w:sz w:val="24"/>
          <w:szCs w:val="24"/>
        </w:rPr>
        <w:t xml:space="preserve">Direct Install </w:t>
      </w:r>
      <w:r w:rsidR="00FF1136" w:rsidRPr="00D03811">
        <w:rPr>
          <w:rFonts w:ascii="Tahoma" w:hAnsi="Tahoma" w:cs="Tahoma"/>
          <w:sz w:val="24"/>
          <w:szCs w:val="24"/>
        </w:rPr>
        <w:t>Program</w:t>
      </w:r>
      <w:r w:rsidR="00C470C8" w:rsidRPr="00D03811">
        <w:rPr>
          <w:rFonts w:ascii="Tahoma" w:hAnsi="Tahoma" w:cs="Tahoma"/>
          <w:sz w:val="24"/>
          <w:szCs w:val="24"/>
        </w:rPr>
        <w:t xml:space="preserve">, </w:t>
      </w:r>
      <w:r w:rsidR="00F4245B" w:rsidRPr="00D03811">
        <w:rPr>
          <w:rFonts w:ascii="Tahoma" w:hAnsi="Tahoma" w:cs="Tahoma"/>
          <w:sz w:val="24"/>
          <w:szCs w:val="24"/>
        </w:rPr>
        <w:t>t</w:t>
      </w:r>
      <w:r w:rsidR="001B45F7" w:rsidRPr="00D03811">
        <w:rPr>
          <w:rFonts w:ascii="Tahoma" w:hAnsi="Tahoma" w:cs="Tahoma"/>
          <w:sz w:val="24"/>
          <w:szCs w:val="24"/>
        </w:rPr>
        <w:t xml:space="preserve">his </w:t>
      </w:r>
      <w:r w:rsidR="00B44054">
        <w:rPr>
          <w:rFonts w:ascii="Tahoma" w:hAnsi="Tahoma" w:cs="Tahoma"/>
          <w:sz w:val="24"/>
          <w:szCs w:val="24"/>
        </w:rPr>
        <w:t>S</w:t>
      </w:r>
      <w:r w:rsidR="001B45F7" w:rsidRPr="00D03811">
        <w:rPr>
          <w:rFonts w:ascii="Tahoma" w:hAnsi="Tahoma" w:cs="Tahoma"/>
          <w:sz w:val="24"/>
          <w:szCs w:val="24"/>
        </w:rPr>
        <w:t xml:space="preserve">olicitation </w:t>
      </w:r>
      <w:r w:rsidR="00E6145C" w:rsidRPr="00D03811">
        <w:rPr>
          <w:rFonts w:ascii="Tahoma" w:hAnsi="Tahoma" w:cs="Tahoma"/>
          <w:sz w:val="24"/>
          <w:szCs w:val="24"/>
        </w:rPr>
        <w:t xml:space="preserve">may </w:t>
      </w:r>
      <w:r w:rsidR="00271E3F" w:rsidRPr="00D03811">
        <w:rPr>
          <w:rFonts w:ascii="Tahoma" w:hAnsi="Tahoma" w:cs="Tahoma"/>
          <w:sz w:val="24"/>
          <w:szCs w:val="24"/>
        </w:rPr>
        <w:t>also</w:t>
      </w:r>
      <w:r w:rsidR="00647995" w:rsidRPr="00D03811">
        <w:rPr>
          <w:rFonts w:ascii="Tahoma" w:hAnsi="Tahoma" w:cs="Tahoma"/>
          <w:sz w:val="24"/>
          <w:szCs w:val="24"/>
        </w:rPr>
        <w:t xml:space="preserve"> provide </w:t>
      </w:r>
      <w:r w:rsidR="006B5791" w:rsidRPr="00D03811">
        <w:rPr>
          <w:rFonts w:ascii="Tahoma" w:hAnsi="Tahoma" w:cs="Tahoma"/>
          <w:sz w:val="24"/>
          <w:szCs w:val="24"/>
        </w:rPr>
        <w:t>Recipient</w:t>
      </w:r>
      <w:r w:rsidR="00647995" w:rsidRPr="00D03811">
        <w:rPr>
          <w:rFonts w:ascii="Tahoma" w:hAnsi="Tahoma" w:cs="Tahoma"/>
          <w:sz w:val="24"/>
          <w:szCs w:val="24"/>
        </w:rPr>
        <w:t xml:space="preserve">s with federal </w:t>
      </w:r>
      <w:r w:rsidR="002938DB" w:rsidRPr="00D03811">
        <w:rPr>
          <w:rFonts w:ascii="Tahoma" w:hAnsi="Tahoma" w:cs="Tahoma"/>
          <w:sz w:val="24"/>
          <w:szCs w:val="24"/>
        </w:rPr>
        <w:t xml:space="preserve">HOMES funding </w:t>
      </w:r>
      <w:r w:rsidR="00234328" w:rsidRPr="00D03811">
        <w:rPr>
          <w:rFonts w:ascii="Tahoma" w:hAnsi="Tahoma" w:cs="Tahoma"/>
          <w:sz w:val="24"/>
          <w:szCs w:val="24"/>
        </w:rPr>
        <w:t xml:space="preserve">for EBD </w:t>
      </w:r>
      <w:r w:rsidR="008A2FFB" w:rsidRPr="00D03811">
        <w:rPr>
          <w:rFonts w:ascii="Tahoma" w:hAnsi="Tahoma" w:cs="Tahoma"/>
          <w:sz w:val="24"/>
          <w:szCs w:val="24"/>
        </w:rPr>
        <w:t>Direc</w:t>
      </w:r>
      <w:r w:rsidR="00F40E35" w:rsidRPr="00D03811">
        <w:rPr>
          <w:rFonts w:ascii="Tahoma" w:hAnsi="Tahoma" w:cs="Tahoma"/>
          <w:sz w:val="24"/>
          <w:szCs w:val="24"/>
        </w:rPr>
        <w:t>t</w:t>
      </w:r>
      <w:r w:rsidR="008A2FFB" w:rsidRPr="00D03811">
        <w:rPr>
          <w:rFonts w:ascii="Tahoma" w:hAnsi="Tahoma" w:cs="Tahoma"/>
          <w:sz w:val="24"/>
          <w:szCs w:val="24"/>
        </w:rPr>
        <w:t xml:space="preserve"> Install </w:t>
      </w:r>
      <w:r w:rsidR="00EA749B" w:rsidRPr="00D03811">
        <w:rPr>
          <w:rFonts w:ascii="Tahoma" w:hAnsi="Tahoma" w:cs="Tahoma"/>
          <w:sz w:val="24"/>
          <w:szCs w:val="24"/>
        </w:rPr>
        <w:t xml:space="preserve">Program </w:t>
      </w:r>
      <w:r w:rsidR="00271E3F" w:rsidRPr="00D03811">
        <w:rPr>
          <w:rFonts w:ascii="Tahoma" w:hAnsi="Tahoma" w:cs="Tahoma"/>
          <w:sz w:val="24"/>
          <w:szCs w:val="24"/>
        </w:rPr>
        <w:t>implementation</w:t>
      </w:r>
      <w:r w:rsidR="006744BF" w:rsidRPr="00D03811">
        <w:rPr>
          <w:rFonts w:ascii="Tahoma" w:hAnsi="Tahoma" w:cs="Tahoma"/>
          <w:sz w:val="24"/>
          <w:szCs w:val="24"/>
        </w:rPr>
        <w:t>, in addition to state funding</w:t>
      </w:r>
      <w:r w:rsidR="00647995" w:rsidRPr="00D03811">
        <w:rPr>
          <w:rFonts w:ascii="Tahoma" w:hAnsi="Tahoma" w:cs="Tahoma"/>
          <w:sz w:val="24"/>
          <w:szCs w:val="24"/>
        </w:rPr>
        <w:t xml:space="preserve">. </w:t>
      </w:r>
      <w:r w:rsidR="00165579" w:rsidRPr="00D03811">
        <w:rPr>
          <w:rFonts w:ascii="Tahoma" w:hAnsi="Tahoma" w:cs="Tahoma"/>
          <w:sz w:val="24"/>
          <w:szCs w:val="24"/>
        </w:rPr>
        <w:t xml:space="preserve">Projects </w:t>
      </w:r>
      <w:r w:rsidR="00FC3970" w:rsidRPr="00D03811">
        <w:rPr>
          <w:rFonts w:ascii="Tahoma" w:hAnsi="Tahoma" w:cs="Tahoma"/>
          <w:sz w:val="24"/>
          <w:szCs w:val="24"/>
        </w:rPr>
        <w:t xml:space="preserve">and program activities supported by </w:t>
      </w:r>
      <w:r w:rsidR="00165579" w:rsidRPr="00D03811">
        <w:rPr>
          <w:rFonts w:ascii="Tahoma" w:hAnsi="Tahoma" w:cs="Tahoma"/>
          <w:sz w:val="24"/>
          <w:szCs w:val="24"/>
        </w:rPr>
        <w:t>HOMES funding will be required to comply with</w:t>
      </w:r>
      <w:r w:rsidR="00896E34" w:rsidRPr="00D03811">
        <w:rPr>
          <w:rFonts w:ascii="Tahoma" w:hAnsi="Tahoma" w:cs="Tahoma"/>
          <w:sz w:val="24"/>
          <w:szCs w:val="24"/>
        </w:rPr>
        <w:t xml:space="preserve"> the</w:t>
      </w:r>
      <w:r w:rsidR="005573D4" w:rsidRPr="00D03811">
        <w:rPr>
          <w:rFonts w:ascii="Tahoma" w:hAnsi="Tahoma" w:cs="Tahoma"/>
          <w:sz w:val="24"/>
          <w:szCs w:val="24"/>
        </w:rPr>
        <w:t xml:space="preserve"> </w:t>
      </w:r>
      <w:r w:rsidR="00482DAE" w:rsidRPr="00D03811">
        <w:rPr>
          <w:rFonts w:ascii="Tahoma" w:hAnsi="Tahoma" w:cs="Tahoma"/>
          <w:sz w:val="24"/>
          <w:szCs w:val="24"/>
        </w:rPr>
        <w:t xml:space="preserve">HOMES </w:t>
      </w:r>
      <w:r w:rsidR="00FC3970" w:rsidRPr="00D03811">
        <w:rPr>
          <w:rFonts w:ascii="Tahoma" w:hAnsi="Tahoma" w:cs="Tahoma"/>
          <w:sz w:val="24"/>
          <w:szCs w:val="24"/>
        </w:rPr>
        <w:t>P</w:t>
      </w:r>
      <w:r w:rsidR="00482DAE" w:rsidRPr="00D03811">
        <w:rPr>
          <w:rFonts w:ascii="Tahoma" w:hAnsi="Tahoma" w:cs="Tahoma"/>
          <w:sz w:val="24"/>
          <w:szCs w:val="24"/>
        </w:rPr>
        <w:t xml:space="preserve">rogram </w:t>
      </w:r>
      <w:r w:rsidR="00FC3970" w:rsidRPr="00D03811">
        <w:rPr>
          <w:rFonts w:ascii="Tahoma" w:hAnsi="Tahoma" w:cs="Tahoma"/>
          <w:sz w:val="24"/>
          <w:szCs w:val="24"/>
        </w:rPr>
        <w:t>G</w:t>
      </w:r>
      <w:r w:rsidR="00482DAE" w:rsidRPr="00D03811">
        <w:rPr>
          <w:rFonts w:ascii="Tahoma" w:hAnsi="Tahoma" w:cs="Tahoma"/>
          <w:sz w:val="24"/>
          <w:szCs w:val="24"/>
        </w:rPr>
        <w:t>uidance</w:t>
      </w:r>
      <w:r w:rsidR="00A41F10" w:rsidRPr="00D03811">
        <w:rPr>
          <w:rFonts w:ascii="Tahoma" w:hAnsi="Tahoma" w:cs="Tahoma"/>
          <w:sz w:val="24"/>
          <w:szCs w:val="24"/>
        </w:rPr>
        <w:t>,</w:t>
      </w:r>
      <w:r w:rsidR="003C3A0F" w:rsidRPr="00D03811">
        <w:rPr>
          <w:rStyle w:val="FootnoteReference"/>
          <w:rFonts w:ascii="Tahoma" w:hAnsi="Tahoma" w:cs="Tahoma"/>
          <w:sz w:val="24"/>
          <w:szCs w:val="24"/>
        </w:rPr>
        <w:footnoteReference w:id="2"/>
      </w:r>
      <w:r w:rsidR="0030250B" w:rsidRPr="00D03811">
        <w:rPr>
          <w:rFonts w:ascii="Tahoma" w:hAnsi="Tahoma" w:cs="Tahoma"/>
          <w:sz w:val="24"/>
          <w:szCs w:val="24"/>
        </w:rPr>
        <w:t xml:space="preserve"> </w:t>
      </w:r>
      <w:r w:rsidR="00B0180E" w:rsidRPr="00D03811">
        <w:rPr>
          <w:rFonts w:ascii="Tahoma" w:hAnsi="Tahoma" w:cs="Tahoma"/>
          <w:sz w:val="24"/>
          <w:szCs w:val="24"/>
        </w:rPr>
        <w:t xml:space="preserve">CEC’s </w:t>
      </w:r>
      <w:r w:rsidR="006C33A4" w:rsidRPr="00D03811">
        <w:rPr>
          <w:rFonts w:ascii="Tahoma" w:hAnsi="Tahoma" w:cs="Tahoma"/>
          <w:sz w:val="24"/>
          <w:szCs w:val="24"/>
        </w:rPr>
        <w:t>forthcoming</w:t>
      </w:r>
      <w:r w:rsidR="00B0180E" w:rsidRPr="00D03811">
        <w:rPr>
          <w:rFonts w:ascii="Tahoma" w:hAnsi="Tahoma" w:cs="Tahoma"/>
          <w:sz w:val="24"/>
          <w:szCs w:val="24"/>
        </w:rPr>
        <w:t xml:space="preserve"> application to DOE</w:t>
      </w:r>
      <w:r w:rsidR="00375BDB">
        <w:rPr>
          <w:rFonts w:ascii="Tahoma" w:hAnsi="Tahoma" w:cs="Tahoma"/>
          <w:sz w:val="24"/>
          <w:szCs w:val="24"/>
        </w:rPr>
        <w:t>,</w:t>
      </w:r>
      <w:r w:rsidR="00B0180E" w:rsidRPr="00D03811">
        <w:rPr>
          <w:rFonts w:ascii="Tahoma" w:hAnsi="Tahoma" w:cs="Tahoma"/>
          <w:sz w:val="24"/>
          <w:szCs w:val="24"/>
        </w:rPr>
        <w:t xml:space="preserve"> and </w:t>
      </w:r>
      <w:r w:rsidR="0067322E" w:rsidRPr="00D03811">
        <w:rPr>
          <w:rFonts w:ascii="Tahoma" w:hAnsi="Tahoma" w:cs="Tahoma"/>
          <w:sz w:val="24"/>
          <w:szCs w:val="24"/>
        </w:rPr>
        <w:t xml:space="preserve">Federal Award </w:t>
      </w:r>
      <w:r w:rsidR="0030250B" w:rsidRPr="00D03811">
        <w:rPr>
          <w:rFonts w:ascii="Tahoma" w:hAnsi="Tahoma" w:cs="Tahoma"/>
          <w:sz w:val="24"/>
          <w:szCs w:val="24"/>
        </w:rPr>
        <w:t>Terms and Conditions</w:t>
      </w:r>
      <w:r w:rsidR="00592D9E" w:rsidRPr="00D03811">
        <w:rPr>
          <w:rFonts w:ascii="Tahoma" w:hAnsi="Tahoma" w:cs="Tahoma"/>
          <w:sz w:val="24"/>
          <w:szCs w:val="24"/>
        </w:rPr>
        <w:t>.</w:t>
      </w:r>
      <w:r w:rsidR="00BF6B63">
        <w:rPr>
          <w:rFonts w:ascii="Tahoma" w:hAnsi="Tahoma" w:cs="Tahoma"/>
          <w:sz w:val="24"/>
          <w:szCs w:val="24"/>
        </w:rPr>
        <w:t xml:space="preserve"> </w:t>
      </w:r>
    </w:p>
    <w:p w14:paraId="1FD7B165" w14:textId="0A8A5692" w:rsidR="00A03B31" w:rsidRDefault="00DE267D" w:rsidP="00D91C71">
      <w:pPr>
        <w:spacing w:after="0"/>
        <w:rPr>
          <w:rFonts w:ascii="Tahoma" w:hAnsi="Tahoma" w:cs="Tahoma"/>
          <w:color w:val="000000"/>
          <w:sz w:val="24"/>
          <w:szCs w:val="24"/>
        </w:rPr>
      </w:pPr>
      <w:r>
        <w:rPr>
          <w:rFonts w:ascii="Tahoma" w:hAnsi="Tahoma" w:cs="Tahoma"/>
          <w:color w:val="000000" w:themeColor="text1"/>
          <w:sz w:val="24"/>
          <w:szCs w:val="24"/>
        </w:rPr>
        <w:t>Entities</w:t>
      </w:r>
      <w:r w:rsidR="00A03B31" w:rsidRPr="05875E55">
        <w:rPr>
          <w:rFonts w:ascii="Tahoma" w:hAnsi="Tahoma" w:cs="Tahoma"/>
          <w:color w:val="000000" w:themeColor="text1"/>
          <w:sz w:val="24"/>
          <w:szCs w:val="24"/>
        </w:rPr>
        <w:t xml:space="preserve"> looking for partnering opportunities for this funding opportunity </w:t>
      </w:r>
      <w:r w:rsidR="00BD6BFF">
        <w:rPr>
          <w:rFonts w:ascii="Tahoma" w:hAnsi="Tahoma" w:cs="Tahoma"/>
          <w:color w:val="000000" w:themeColor="text1"/>
          <w:sz w:val="24"/>
          <w:szCs w:val="24"/>
        </w:rPr>
        <w:t>may</w:t>
      </w:r>
      <w:r w:rsidR="00A03B31" w:rsidRPr="05875E55">
        <w:rPr>
          <w:rFonts w:ascii="Tahoma" w:hAnsi="Tahoma" w:cs="Tahoma"/>
          <w:color w:val="000000" w:themeColor="text1"/>
          <w:sz w:val="24"/>
          <w:szCs w:val="24"/>
        </w:rPr>
        <w:t xml:space="preserve"> register </w:t>
      </w:r>
      <w:r w:rsidR="009A3318">
        <w:rPr>
          <w:rFonts w:ascii="Tahoma" w:hAnsi="Tahoma" w:cs="Tahoma"/>
          <w:color w:val="000000" w:themeColor="text1"/>
          <w:sz w:val="24"/>
          <w:szCs w:val="24"/>
        </w:rPr>
        <w:t xml:space="preserve">and seek partnering opportunities </w:t>
      </w:r>
      <w:r w:rsidR="00A03B31" w:rsidRPr="05875E55">
        <w:rPr>
          <w:rFonts w:ascii="Tahoma" w:hAnsi="Tahoma" w:cs="Tahoma"/>
          <w:color w:val="000000" w:themeColor="text1"/>
          <w:sz w:val="24"/>
          <w:szCs w:val="24"/>
        </w:rPr>
        <w:t xml:space="preserve">on the </w:t>
      </w:r>
      <w:hyperlink r:id="rId17">
        <w:r w:rsidR="0058542C" w:rsidRPr="29C441E5">
          <w:rPr>
            <w:rStyle w:val="Hyperlink"/>
            <w:rFonts w:ascii="Tahoma" w:hAnsi="Tahoma" w:cs="Tahoma"/>
            <w:sz w:val="24"/>
            <w:szCs w:val="24"/>
          </w:rPr>
          <w:t>CEC’s Empower Innovation website</w:t>
        </w:r>
      </w:hyperlink>
      <w:r w:rsidR="00A03B31" w:rsidRPr="05875E55">
        <w:rPr>
          <w:rFonts w:ascii="Tahoma" w:hAnsi="Tahoma" w:cs="Tahoma"/>
          <w:color w:val="000000" w:themeColor="text1"/>
          <w:sz w:val="24"/>
          <w:szCs w:val="24"/>
        </w:rPr>
        <w:t xml:space="preserve"> at</w:t>
      </w:r>
      <w:r w:rsidR="005333DD">
        <w:rPr>
          <w:rFonts w:ascii="Tahoma" w:hAnsi="Tahoma" w:cs="Tahoma"/>
          <w:color w:val="000000" w:themeColor="text1"/>
          <w:sz w:val="24"/>
          <w:szCs w:val="24"/>
        </w:rPr>
        <w:t>:</w:t>
      </w:r>
      <w:r w:rsidR="00A03B31" w:rsidRPr="05875E55">
        <w:rPr>
          <w:rFonts w:ascii="Tahoma" w:hAnsi="Tahoma" w:cs="Tahoma"/>
          <w:color w:val="000000" w:themeColor="text1"/>
          <w:sz w:val="24"/>
          <w:szCs w:val="24"/>
        </w:rPr>
        <w:t xml:space="preserve"> </w:t>
      </w:r>
      <w:r w:rsidR="00CC241F" w:rsidRPr="00CC241F">
        <w:rPr>
          <w:rFonts w:ascii="Tahoma" w:hAnsi="Tahoma" w:cs="Tahoma"/>
          <w:color w:val="000000" w:themeColor="text1"/>
          <w:sz w:val="24"/>
          <w:szCs w:val="24"/>
        </w:rPr>
        <w:t>https://www.empowerinnovation.net/en/custom/funding/view/38760</w:t>
      </w:r>
      <w:r w:rsidR="009E6EFD" w:rsidRPr="05875E55">
        <w:rPr>
          <w:rFonts w:ascii="Tahoma" w:hAnsi="Tahoma" w:cs="Tahoma"/>
          <w:sz w:val="24"/>
          <w:szCs w:val="24"/>
        </w:rPr>
        <w:t>.</w:t>
      </w:r>
    </w:p>
    <w:p w14:paraId="792FA201" w14:textId="679EA82F" w:rsidR="00934E6F" w:rsidRPr="00807694" w:rsidRDefault="00934E6F" w:rsidP="14AB065A">
      <w:pPr>
        <w:spacing w:after="0"/>
        <w:ind w:left="360"/>
        <w:rPr>
          <w:rFonts w:ascii="Tahoma" w:hAnsi="Tahoma" w:cs="Tahoma"/>
          <w:sz w:val="24"/>
          <w:szCs w:val="24"/>
          <w:lang w:eastAsia="x-none"/>
        </w:rPr>
      </w:pPr>
    </w:p>
    <w:p w14:paraId="4CC1EAE4" w14:textId="39E7E0F9" w:rsidR="00DA1B9F" w:rsidRDefault="0084444F" w:rsidP="00C61B32">
      <w:pPr>
        <w:pStyle w:val="Heading2"/>
        <w:keepNext w:val="0"/>
        <w:numPr>
          <w:ilvl w:val="0"/>
          <w:numId w:val="7"/>
        </w:numPr>
        <w:spacing w:before="0" w:after="0"/>
        <w:ind w:left="360"/>
        <w:rPr>
          <w:rFonts w:ascii="Tahoma" w:hAnsi="Tahoma" w:cs="Tahoma"/>
          <w:lang w:val="en-US"/>
        </w:rPr>
      </w:pPr>
      <w:bookmarkStart w:id="8" w:name="_Toc165362902"/>
      <w:r w:rsidRPr="07F2642B">
        <w:rPr>
          <w:rFonts w:ascii="Tahoma" w:hAnsi="Tahoma" w:cs="Tahoma"/>
          <w:lang w:val="en-US"/>
        </w:rPr>
        <w:t>Key Words</w:t>
      </w:r>
      <w:r w:rsidR="00AA75CA" w:rsidRPr="07F2642B">
        <w:rPr>
          <w:rFonts w:ascii="Tahoma" w:hAnsi="Tahoma" w:cs="Tahoma"/>
          <w:lang w:val="en-US"/>
        </w:rPr>
        <w:t>/Terms</w:t>
      </w:r>
      <w:bookmarkEnd w:id="8"/>
    </w:p>
    <w:p w14:paraId="19D3A03E" w14:textId="77777777" w:rsidR="000D7F04" w:rsidRPr="000D7F04" w:rsidRDefault="000D7F04" w:rsidP="000D7F04"/>
    <w:p w14:paraId="337B541F" w14:textId="2FCEDA70" w:rsidR="00DA1B9F" w:rsidRPr="003E05ED" w:rsidRDefault="002E2F6A" w:rsidP="003E05ED">
      <w:pPr>
        <w:jc w:val="center"/>
        <w:rPr>
          <w:rFonts w:ascii="Tahoma" w:hAnsi="Tahoma" w:cs="Tahoma"/>
          <w:b/>
          <w:bCs/>
          <w:sz w:val="24"/>
          <w:szCs w:val="24"/>
        </w:rPr>
      </w:pPr>
      <w:bookmarkStart w:id="9" w:name="_Toc164672890"/>
      <w:r w:rsidRPr="003E05ED">
        <w:rPr>
          <w:rFonts w:ascii="Tahoma" w:hAnsi="Tahoma" w:cs="Tahoma"/>
          <w:b/>
          <w:bCs/>
          <w:sz w:val="24"/>
          <w:szCs w:val="24"/>
        </w:rPr>
        <w:t xml:space="preserve">Table </w:t>
      </w:r>
      <w:r w:rsidRPr="003E05ED">
        <w:rPr>
          <w:rFonts w:ascii="Tahoma" w:hAnsi="Tahoma" w:cs="Tahoma"/>
          <w:b/>
          <w:bCs/>
          <w:sz w:val="24"/>
          <w:szCs w:val="24"/>
        </w:rPr>
        <w:fldChar w:fldCharType="begin"/>
      </w:r>
      <w:r w:rsidRPr="003E05ED">
        <w:rPr>
          <w:rFonts w:ascii="Tahoma" w:hAnsi="Tahoma" w:cs="Tahoma"/>
          <w:b/>
          <w:bCs/>
          <w:sz w:val="24"/>
          <w:szCs w:val="24"/>
        </w:rPr>
        <w:instrText>SEQ Table \* ARABIC</w:instrText>
      </w:r>
      <w:r w:rsidRPr="003E05ED">
        <w:rPr>
          <w:rFonts w:ascii="Tahoma" w:hAnsi="Tahoma" w:cs="Tahoma"/>
          <w:b/>
          <w:bCs/>
          <w:sz w:val="24"/>
          <w:szCs w:val="24"/>
        </w:rPr>
        <w:fldChar w:fldCharType="separate"/>
      </w:r>
      <w:r w:rsidR="00485073">
        <w:rPr>
          <w:rFonts w:ascii="Tahoma" w:hAnsi="Tahoma" w:cs="Tahoma"/>
          <w:b/>
          <w:bCs/>
          <w:noProof/>
          <w:sz w:val="24"/>
          <w:szCs w:val="24"/>
        </w:rPr>
        <w:t>1</w:t>
      </w:r>
      <w:r w:rsidRPr="003E05ED">
        <w:rPr>
          <w:rFonts w:ascii="Tahoma" w:hAnsi="Tahoma" w:cs="Tahoma"/>
          <w:b/>
          <w:bCs/>
          <w:sz w:val="24"/>
          <w:szCs w:val="24"/>
        </w:rPr>
        <w:fldChar w:fldCharType="end"/>
      </w:r>
      <w:r w:rsidR="00F26C60" w:rsidRPr="003E05ED">
        <w:rPr>
          <w:rFonts w:ascii="Tahoma" w:hAnsi="Tahoma" w:cs="Tahoma"/>
          <w:b/>
          <w:bCs/>
          <w:sz w:val="24"/>
          <w:szCs w:val="24"/>
        </w:rPr>
        <w:t>:</w:t>
      </w:r>
      <w:r w:rsidR="009F4234" w:rsidRPr="003E05ED">
        <w:rPr>
          <w:rFonts w:ascii="Tahoma" w:hAnsi="Tahoma" w:cs="Tahoma"/>
          <w:b/>
          <w:bCs/>
          <w:sz w:val="24"/>
          <w:szCs w:val="24"/>
        </w:rPr>
        <w:t xml:space="preserve"> </w:t>
      </w:r>
      <w:r w:rsidR="05ED802E" w:rsidRPr="003E05ED">
        <w:rPr>
          <w:rFonts w:ascii="Tahoma" w:hAnsi="Tahoma" w:cs="Tahoma"/>
          <w:b/>
          <w:bCs/>
          <w:sz w:val="24"/>
          <w:szCs w:val="24"/>
        </w:rPr>
        <w:t xml:space="preserve">Key </w:t>
      </w:r>
      <w:r w:rsidR="00F26C60" w:rsidRPr="003E05ED">
        <w:rPr>
          <w:rFonts w:ascii="Tahoma" w:hAnsi="Tahoma" w:cs="Tahoma"/>
          <w:b/>
          <w:bCs/>
          <w:sz w:val="24"/>
          <w:szCs w:val="24"/>
        </w:rPr>
        <w:t>W</w:t>
      </w:r>
      <w:r w:rsidR="05ED802E" w:rsidRPr="003E05ED">
        <w:rPr>
          <w:rFonts w:ascii="Tahoma" w:hAnsi="Tahoma" w:cs="Tahoma"/>
          <w:b/>
          <w:bCs/>
          <w:sz w:val="24"/>
          <w:szCs w:val="24"/>
        </w:rPr>
        <w:t>ords</w:t>
      </w:r>
      <w:r w:rsidR="00A870CC" w:rsidRPr="003E05ED">
        <w:rPr>
          <w:rFonts w:ascii="Tahoma" w:hAnsi="Tahoma" w:cs="Tahoma"/>
          <w:b/>
          <w:bCs/>
          <w:sz w:val="24"/>
          <w:szCs w:val="24"/>
        </w:rPr>
        <w:t xml:space="preserve"> and </w:t>
      </w:r>
      <w:r w:rsidR="00F26C60" w:rsidRPr="003E05ED">
        <w:rPr>
          <w:rFonts w:ascii="Tahoma" w:hAnsi="Tahoma" w:cs="Tahoma"/>
          <w:b/>
          <w:bCs/>
          <w:sz w:val="24"/>
          <w:szCs w:val="24"/>
        </w:rPr>
        <w:t>T</w:t>
      </w:r>
      <w:r w:rsidR="05ED802E" w:rsidRPr="003E05ED">
        <w:rPr>
          <w:rFonts w:ascii="Tahoma" w:hAnsi="Tahoma" w:cs="Tahoma"/>
          <w:b/>
          <w:bCs/>
          <w:sz w:val="24"/>
          <w:szCs w:val="24"/>
        </w:rPr>
        <w:t xml:space="preserve">erms </w:t>
      </w:r>
      <w:r w:rsidR="00F26C60" w:rsidRPr="003E05ED">
        <w:rPr>
          <w:rFonts w:ascii="Tahoma" w:hAnsi="Tahoma" w:cs="Tahoma"/>
          <w:b/>
          <w:bCs/>
          <w:sz w:val="24"/>
          <w:szCs w:val="24"/>
        </w:rPr>
        <w:t>U</w:t>
      </w:r>
      <w:r w:rsidR="05ED802E" w:rsidRPr="003E05ED">
        <w:rPr>
          <w:rFonts w:ascii="Tahoma" w:hAnsi="Tahoma" w:cs="Tahoma"/>
          <w:b/>
          <w:bCs/>
          <w:sz w:val="24"/>
          <w:szCs w:val="24"/>
        </w:rPr>
        <w:t xml:space="preserve">sed in this </w:t>
      </w:r>
      <w:proofErr w:type="gramStart"/>
      <w:r w:rsidR="00F26C60" w:rsidRPr="003E05ED">
        <w:rPr>
          <w:rFonts w:ascii="Tahoma" w:hAnsi="Tahoma" w:cs="Tahoma"/>
          <w:b/>
          <w:bCs/>
          <w:sz w:val="24"/>
          <w:szCs w:val="24"/>
        </w:rPr>
        <w:t>S</w:t>
      </w:r>
      <w:r w:rsidR="05ED802E" w:rsidRPr="003E05ED">
        <w:rPr>
          <w:rFonts w:ascii="Tahoma" w:hAnsi="Tahoma" w:cs="Tahoma"/>
          <w:b/>
          <w:bCs/>
          <w:sz w:val="24"/>
          <w:szCs w:val="24"/>
        </w:rPr>
        <w:t>olicitation</w:t>
      </w:r>
      <w:bookmarkEnd w:id="9"/>
      <w:proofErr w:type="gramEnd"/>
    </w:p>
    <w:tbl>
      <w:tblPr>
        <w:tblW w:w="911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Glossary"/>
      </w:tblPr>
      <w:tblGrid>
        <w:gridCol w:w="2183"/>
        <w:gridCol w:w="6930"/>
      </w:tblGrid>
      <w:tr w:rsidR="00F072E6" w:rsidRPr="0037520E" w14:paraId="607F786E" w14:textId="77777777" w:rsidTr="07F2642B">
        <w:tc>
          <w:tcPr>
            <w:tcW w:w="2183" w:type="dxa"/>
            <w:shd w:val="clear" w:color="auto" w:fill="D9D9D9" w:themeFill="background1" w:themeFillShade="D9"/>
          </w:tcPr>
          <w:p w14:paraId="3685C716" w14:textId="33F329B7" w:rsidR="00F072E6" w:rsidRPr="0037520E" w:rsidRDefault="00F072E6" w:rsidP="07F2642B">
            <w:pPr>
              <w:spacing w:after="0"/>
              <w:jc w:val="center"/>
              <w:rPr>
                <w:rFonts w:ascii="Tahoma" w:hAnsi="Tahoma" w:cs="Tahoma"/>
                <w:b/>
                <w:bCs/>
                <w:sz w:val="24"/>
                <w:szCs w:val="24"/>
              </w:rPr>
            </w:pPr>
            <w:r w:rsidRPr="07F2642B">
              <w:rPr>
                <w:rFonts w:ascii="Tahoma" w:hAnsi="Tahoma" w:cs="Tahoma"/>
                <w:b/>
                <w:bCs/>
                <w:sz w:val="24"/>
                <w:szCs w:val="24"/>
              </w:rPr>
              <w:t>Word/Term</w:t>
            </w:r>
          </w:p>
        </w:tc>
        <w:tc>
          <w:tcPr>
            <w:tcW w:w="6930" w:type="dxa"/>
            <w:shd w:val="clear" w:color="auto" w:fill="D9D9D9" w:themeFill="background1" w:themeFillShade="D9"/>
          </w:tcPr>
          <w:p w14:paraId="45336A3D" w14:textId="77777777" w:rsidR="00F072E6" w:rsidRPr="0037520E" w:rsidRDefault="00F072E6">
            <w:pPr>
              <w:spacing w:after="0"/>
              <w:jc w:val="center"/>
              <w:rPr>
                <w:rFonts w:ascii="Tahoma" w:hAnsi="Tahoma" w:cs="Tahoma"/>
                <w:b/>
                <w:sz w:val="24"/>
                <w:szCs w:val="24"/>
              </w:rPr>
            </w:pPr>
            <w:r w:rsidRPr="0037520E">
              <w:rPr>
                <w:rFonts w:ascii="Tahoma" w:hAnsi="Tahoma" w:cs="Tahoma"/>
                <w:b/>
                <w:sz w:val="24"/>
                <w:szCs w:val="24"/>
              </w:rPr>
              <w:t>Definition</w:t>
            </w:r>
          </w:p>
        </w:tc>
      </w:tr>
      <w:tr w:rsidR="00A51C0A" w:rsidRPr="0037520E" w14:paraId="0318386E" w14:textId="77777777" w:rsidTr="07F2642B">
        <w:tc>
          <w:tcPr>
            <w:tcW w:w="2183" w:type="dxa"/>
          </w:tcPr>
          <w:p w14:paraId="1ED7319E" w14:textId="19088ADE" w:rsidR="00A51C0A" w:rsidRPr="07F2642B" w:rsidRDefault="00A51C0A">
            <w:pPr>
              <w:spacing w:after="0"/>
              <w:rPr>
                <w:rFonts w:ascii="Tahoma" w:hAnsi="Tahoma" w:cs="Tahoma"/>
                <w:sz w:val="24"/>
                <w:szCs w:val="24"/>
              </w:rPr>
            </w:pPr>
            <w:r>
              <w:rPr>
                <w:rFonts w:ascii="Tahoma" w:hAnsi="Tahoma" w:cs="Tahoma"/>
                <w:sz w:val="24"/>
                <w:szCs w:val="24"/>
              </w:rPr>
              <w:t>Agreement</w:t>
            </w:r>
          </w:p>
        </w:tc>
        <w:tc>
          <w:tcPr>
            <w:tcW w:w="6930" w:type="dxa"/>
          </w:tcPr>
          <w:p w14:paraId="40972FF9" w14:textId="01445B07" w:rsidR="00A51C0A" w:rsidRDefault="00A93F6B">
            <w:pPr>
              <w:spacing w:after="0"/>
              <w:rPr>
                <w:rFonts w:ascii="Tahoma" w:hAnsi="Tahoma" w:cs="Tahoma"/>
                <w:sz w:val="24"/>
                <w:szCs w:val="24"/>
              </w:rPr>
            </w:pPr>
            <w:r>
              <w:rPr>
                <w:rFonts w:ascii="Tahoma" w:hAnsi="Tahoma" w:cs="Tahoma"/>
                <w:sz w:val="24"/>
                <w:szCs w:val="24"/>
              </w:rPr>
              <w:t xml:space="preserve">Contract </w:t>
            </w:r>
            <w:r w:rsidR="0048153C">
              <w:rPr>
                <w:rFonts w:ascii="Tahoma" w:hAnsi="Tahoma" w:cs="Tahoma"/>
                <w:sz w:val="24"/>
                <w:szCs w:val="24"/>
              </w:rPr>
              <w:t xml:space="preserve">between CEC and </w:t>
            </w:r>
            <w:r w:rsidR="002525AD">
              <w:rPr>
                <w:rFonts w:ascii="Tahoma" w:hAnsi="Tahoma" w:cs="Tahoma"/>
                <w:sz w:val="24"/>
                <w:szCs w:val="24"/>
              </w:rPr>
              <w:t xml:space="preserve">each </w:t>
            </w:r>
            <w:r w:rsidR="006B5791">
              <w:rPr>
                <w:rFonts w:ascii="Tahoma" w:hAnsi="Tahoma" w:cs="Tahoma"/>
                <w:sz w:val="24"/>
                <w:szCs w:val="24"/>
              </w:rPr>
              <w:t>Recipient</w:t>
            </w:r>
            <w:r w:rsidR="002525AD">
              <w:rPr>
                <w:rFonts w:ascii="Tahoma" w:hAnsi="Tahoma" w:cs="Tahoma"/>
                <w:sz w:val="24"/>
                <w:szCs w:val="24"/>
              </w:rPr>
              <w:t xml:space="preserve"> selected through this Solicitation</w:t>
            </w:r>
            <w:r w:rsidR="00A665BD">
              <w:rPr>
                <w:rFonts w:ascii="Tahoma" w:hAnsi="Tahoma" w:cs="Tahoma"/>
                <w:sz w:val="24"/>
                <w:szCs w:val="24"/>
              </w:rPr>
              <w:t>.</w:t>
            </w:r>
          </w:p>
        </w:tc>
      </w:tr>
      <w:tr w:rsidR="00F072E6" w:rsidRPr="0037520E" w14:paraId="078F1720" w14:textId="77777777" w:rsidTr="07F2642B">
        <w:tc>
          <w:tcPr>
            <w:tcW w:w="2183" w:type="dxa"/>
          </w:tcPr>
          <w:p w14:paraId="153BFEBD" w14:textId="7D53DD15" w:rsidR="00F072E6" w:rsidRPr="0037520E" w:rsidRDefault="00F072E6">
            <w:pPr>
              <w:spacing w:after="0"/>
              <w:rPr>
                <w:rFonts w:ascii="Tahoma" w:hAnsi="Tahoma" w:cs="Tahoma"/>
                <w:sz w:val="24"/>
                <w:szCs w:val="24"/>
              </w:rPr>
            </w:pPr>
            <w:r w:rsidRPr="07F2642B">
              <w:rPr>
                <w:rFonts w:ascii="Tahoma" w:hAnsi="Tahoma" w:cs="Tahoma"/>
                <w:sz w:val="24"/>
                <w:szCs w:val="24"/>
              </w:rPr>
              <w:t>Applicant</w:t>
            </w:r>
          </w:p>
        </w:tc>
        <w:tc>
          <w:tcPr>
            <w:tcW w:w="6930" w:type="dxa"/>
          </w:tcPr>
          <w:p w14:paraId="39A845EB" w14:textId="21436369" w:rsidR="00F072E6" w:rsidRPr="0037520E" w:rsidRDefault="001E05F2">
            <w:pPr>
              <w:spacing w:after="0"/>
              <w:rPr>
                <w:rFonts w:ascii="Tahoma" w:hAnsi="Tahoma" w:cs="Tahoma"/>
                <w:sz w:val="24"/>
                <w:szCs w:val="24"/>
              </w:rPr>
            </w:pPr>
            <w:r>
              <w:rPr>
                <w:rFonts w:ascii="Tahoma" w:hAnsi="Tahoma" w:cs="Tahoma"/>
                <w:sz w:val="24"/>
                <w:szCs w:val="24"/>
              </w:rPr>
              <w:t>An entity</w:t>
            </w:r>
            <w:r w:rsidR="20CA4AC6" w:rsidRPr="07F2642B">
              <w:rPr>
                <w:rFonts w:ascii="Tahoma" w:hAnsi="Tahoma" w:cs="Tahoma"/>
                <w:sz w:val="24"/>
                <w:szCs w:val="24"/>
              </w:rPr>
              <w:t xml:space="preserve"> </w:t>
            </w:r>
            <w:r w:rsidR="00F072E6" w:rsidRPr="07F2642B">
              <w:rPr>
                <w:rFonts w:ascii="Tahoma" w:hAnsi="Tahoma" w:cs="Tahoma"/>
                <w:sz w:val="24"/>
                <w:szCs w:val="24"/>
              </w:rPr>
              <w:t>t</w:t>
            </w:r>
            <w:r w:rsidR="00293EC8" w:rsidRPr="07F2642B">
              <w:rPr>
                <w:rFonts w:ascii="Tahoma" w:hAnsi="Tahoma" w:cs="Tahoma"/>
                <w:sz w:val="24"/>
                <w:szCs w:val="24"/>
              </w:rPr>
              <w:t xml:space="preserve">hat </w:t>
            </w:r>
            <w:proofErr w:type="gramStart"/>
            <w:r w:rsidR="00293EC8" w:rsidRPr="07F2642B">
              <w:rPr>
                <w:rFonts w:ascii="Tahoma" w:hAnsi="Tahoma" w:cs="Tahoma"/>
                <w:sz w:val="24"/>
                <w:szCs w:val="24"/>
              </w:rPr>
              <w:t>submit</w:t>
            </w:r>
            <w:r w:rsidR="00D11A74">
              <w:rPr>
                <w:rFonts w:ascii="Tahoma" w:hAnsi="Tahoma" w:cs="Tahoma"/>
                <w:sz w:val="24"/>
                <w:szCs w:val="24"/>
              </w:rPr>
              <w:t>s</w:t>
            </w:r>
            <w:r w:rsidR="00293EC8" w:rsidRPr="07F2642B">
              <w:rPr>
                <w:rFonts w:ascii="Tahoma" w:hAnsi="Tahoma" w:cs="Tahoma"/>
                <w:sz w:val="24"/>
                <w:szCs w:val="24"/>
              </w:rPr>
              <w:t xml:space="preserve"> an application</w:t>
            </w:r>
            <w:proofErr w:type="gramEnd"/>
            <w:r w:rsidR="00293EC8" w:rsidRPr="07F2642B">
              <w:rPr>
                <w:rFonts w:ascii="Tahoma" w:hAnsi="Tahoma" w:cs="Tahoma"/>
                <w:sz w:val="24"/>
                <w:szCs w:val="24"/>
              </w:rPr>
              <w:t xml:space="preserve"> to </w:t>
            </w:r>
            <w:r w:rsidR="00F072E6" w:rsidRPr="07F2642B">
              <w:rPr>
                <w:rFonts w:ascii="Tahoma" w:hAnsi="Tahoma" w:cs="Tahoma"/>
                <w:sz w:val="24"/>
                <w:szCs w:val="24"/>
              </w:rPr>
              <w:t xml:space="preserve">this </w:t>
            </w:r>
            <w:r w:rsidR="008534A9">
              <w:rPr>
                <w:rFonts w:ascii="Tahoma" w:hAnsi="Tahoma" w:cs="Tahoma"/>
                <w:sz w:val="24"/>
                <w:szCs w:val="24"/>
              </w:rPr>
              <w:t>S</w:t>
            </w:r>
            <w:r w:rsidR="00F072E6" w:rsidRPr="07F2642B">
              <w:rPr>
                <w:rFonts w:ascii="Tahoma" w:hAnsi="Tahoma" w:cs="Tahoma"/>
                <w:sz w:val="24"/>
                <w:szCs w:val="24"/>
              </w:rPr>
              <w:t>olicitation</w:t>
            </w:r>
            <w:r w:rsidR="004753A6" w:rsidRPr="07F2642B">
              <w:rPr>
                <w:rFonts w:ascii="Tahoma" w:hAnsi="Tahoma" w:cs="Tahoma"/>
                <w:sz w:val="24"/>
                <w:szCs w:val="24"/>
              </w:rPr>
              <w:t>.</w:t>
            </w:r>
          </w:p>
        </w:tc>
      </w:tr>
      <w:tr w:rsidR="00F072E6" w:rsidRPr="0037520E" w14:paraId="2116B8A6" w14:textId="77777777" w:rsidTr="07F2642B">
        <w:tc>
          <w:tcPr>
            <w:tcW w:w="2183" w:type="dxa"/>
          </w:tcPr>
          <w:p w14:paraId="1776D66F" w14:textId="77777777" w:rsidR="00F072E6" w:rsidRPr="0037520E" w:rsidRDefault="00F072E6">
            <w:pPr>
              <w:spacing w:after="0"/>
              <w:rPr>
                <w:rFonts w:ascii="Tahoma" w:hAnsi="Tahoma" w:cs="Tahoma"/>
                <w:sz w:val="24"/>
                <w:szCs w:val="24"/>
              </w:rPr>
            </w:pPr>
            <w:r w:rsidRPr="0037520E">
              <w:rPr>
                <w:rFonts w:ascii="Tahoma" w:hAnsi="Tahoma" w:cs="Tahoma"/>
                <w:sz w:val="24"/>
                <w:szCs w:val="24"/>
              </w:rPr>
              <w:t>Application</w:t>
            </w:r>
          </w:p>
        </w:tc>
        <w:tc>
          <w:tcPr>
            <w:tcW w:w="6930" w:type="dxa"/>
          </w:tcPr>
          <w:p w14:paraId="450D0F74" w14:textId="3A54EBE4" w:rsidR="00F072E6" w:rsidRPr="0037520E" w:rsidRDefault="00EB58F6">
            <w:pPr>
              <w:spacing w:after="0"/>
              <w:rPr>
                <w:rFonts w:ascii="Tahoma" w:hAnsi="Tahoma" w:cs="Tahoma"/>
                <w:sz w:val="24"/>
                <w:szCs w:val="24"/>
              </w:rPr>
            </w:pPr>
            <w:r w:rsidRPr="0037520E">
              <w:rPr>
                <w:rFonts w:ascii="Tahoma" w:hAnsi="Tahoma" w:cs="Tahoma"/>
                <w:sz w:val="24"/>
                <w:szCs w:val="24"/>
              </w:rPr>
              <w:t xml:space="preserve">An applicant’s </w:t>
            </w:r>
            <w:r w:rsidR="005934E8" w:rsidRPr="0037520E">
              <w:rPr>
                <w:rFonts w:ascii="Tahoma" w:hAnsi="Tahoma" w:cs="Tahoma"/>
                <w:sz w:val="24"/>
                <w:szCs w:val="24"/>
              </w:rPr>
              <w:t xml:space="preserve">formal </w:t>
            </w:r>
            <w:r w:rsidRPr="0037520E">
              <w:rPr>
                <w:rFonts w:ascii="Tahoma" w:hAnsi="Tahoma" w:cs="Tahoma"/>
                <w:sz w:val="24"/>
                <w:szCs w:val="24"/>
              </w:rPr>
              <w:t xml:space="preserve">written response to this </w:t>
            </w:r>
            <w:r w:rsidR="008534A9">
              <w:rPr>
                <w:rFonts w:ascii="Tahoma" w:hAnsi="Tahoma" w:cs="Tahoma"/>
                <w:sz w:val="24"/>
                <w:szCs w:val="24"/>
              </w:rPr>
              <w:t>S</w:t>
            </w:r>
            <w:r w:rsidRPr="0037520E">
              <w:rPr>
                <w:rFonts w:ascii="Tahoma" w:hAnsi="Tahoma" w:cs="Tahoma"/>
                <w:sz w:val="24"/>
                <w:szCs w:val="24"/>
              </w:rPr>
              <w:t>olicitation. “Application” may be used interchangeably with “proposal</w:t>
            </w:r>
            <w:r w:rsidR="00D746CF">
              <w:rPr>
                <w:rFonts w:ascii="Tahoma" w:hAnsi="Tahoma" w:cs="Tahoma"/>
                <w:sz w:val="24"/>
                <w:szCs w:val="24"/>
              </w:rPr>
              <w:t>.</w:t>
            </w:r>
            <w:r w:rsidRPr="0037520E">
              <w:rPr>
                <w:rFonts w:ascii="Tahoma" w:hAnsi="Tahoma" w:cs="Tahoma"/>
                <w:sz w:val="24"/>
                <w:szCs w:val="24"/>
              </w:rPr>
              <w:t>”</w:t>
            </w:r>
          </w:p>
        </w:tc>
      </w:tr>
      <w:tr w:rsidR="00F35A26" w14:paraId="398AEB36" w14:textId="77777777" w:rsidTr="07F2642B">
        <w:trPr>
          <w:trHeight w:val="300"/>
        </w:trPr>
        <w:tc>
          <w:tcPr>
            <w:tcW w:w="2183" w:type="dxa"/>
          </w:tcPr>
          <w:p w14:paraId="04D76B37" w14:textId="6FF80025" w:rsidR="00F35A26" w:rsidRPr="07F2642B" w:rsidRDefault="00F35A26" w:rsidP="07F2642B">
            <w:pPr>
              <w:rPr>
                <w:rFonts w:ascii="Tahoma" w:hAnsi="Tahoma" w:cs="Tahoma"/>
                <w:sz w:val="24"/>
                <w:szCs w:val="24"/>
              </w:rPr>
            </w:pPr>
            <w:r>
              <w:rPr>
                <w:rFonts w:ascii="Tahoma" w:hAnsi="Tahoma" w:cs="Tahoma"/>
                <w:sz w:val="24"/>
                <w:szCs w:val="24"/>
              </w:rPr>
              <w:lastRenderedPageBreak/>
              <w:t>Building Decarbonization</w:t>
            </w:r>
          </w:p>
        </w:tc>
        <w:tc>
          <w:tcPr>
            <w:tcW w:w="6930" w:type="dxa"/>
          </w:tcPr>
          <w:p w14:paraId="5738CFDB" w14:textId="140D1370" w:rsidR="00F35A26" w:rsidRDefault="00A3375E" w:rsidP="00B05B7B">
            <w:pPr>
              <w:spacing w:after="0"/>
              <w:rPr>
                <w:rFonts w:ascii="Tahoma" w:hAnsi="Tahoma" w:cs="Tahoma"/>
                <w:sz w:val="24"/>
                <w:szCs w:val="24"/>
              </w:rPr>
            </w:pPr>
            <w:r>
              <w:rPr>
                <w:rFonts w:ascii="Tahoma" w:hAnsi="Tahoma" w:cs="Tahoma"/>
                <w:sz w:val="24"/>
                <w:szCs w:val="24"/>
              </w:rPr>
              <w:t xml:space="preserve">Activities </w:t>
            </w:r>
            <w:r w:rsidR="00A75CA4">
              <w:rPr>
                <w:rFonts w:ascii="Tahoma" w:hAnsi="Tahoma" w:cs="Tahoma"/>
                <w:sz w:val="24"/>
                <w:szCs w:val="24"/>
              </w:rPr>
              <w:t>that</w:t>
            </w:r>
            <w:r>
              <w:rPr>
                <w:rFonts w:ascii="Tahoma" w:hAnsi="Tahoma" w:cs="Tahoma"/>
                <w:sz w:val="24"/>
                <w:szCs w:val="24"/>
              </w:rPr>
              <w:t xml:space="preserve"> reduce or eliminate greenhouse gas emissions in buildings, including </w:t>
            </w:r>
            <w:r w:rsidR="000C48BA">
              <w:rPr>
                <w:rFonts w:ascii="Tahoma" w:hAnsi="Tahoma" w:cs="Tahoma"/>
                <w:sz w:val="24"/>
                <w:szCs w:val="24"/>
              </w:rPr>
              <w:t xml:space="preserve">replacing fossil fuel </w:t>
            </w:r>
            <w:r w:rsidR="00181FD6">
              <w:rPr>
                <w:rFonts w:ascii="Tahoma" w:hAnsi="Tahoma" w:cs="Tahoma"/>
                <w:sz w:val="24"/>
                <w:szCs w:val="24"/>
              </w:rPr>
              <w:t xml:space="preserve">burning </w:t>
            </w:r>
            <w:r w:rsidR="00157F39">
              <w:rPr>
                <w:rFonts w:ascii="Tahoma" w:hAnsi="Tahoma" w:cs="Tahoma"/>
                <w:sz w:val="24"/>
                <w:szCs w:val="24"/>
              </w:rPr>
              <w:t>appliances with efficient electric appliances</w:t>
            </w:r>
            <w:r w:rsidR="00F6685D">
              <w:rPr>
                <w:rFonts w:ascii="Tahoma" w:hAnsi="Tahoma" w:cs="Tahoma"/>
                <w:sz w:val="24"/>
                <w:szCs w:val="24"/>
              </w:rPr>
              <w:t xml:space="preserve">, </w:t>
            </w:r>
            <w:r w:rsidR="00FC0C80">
              <w:rPr>
                <w:rFonts w:ascii="Tahoma" w:hAnsi="Tahoma" w:cs="Tahoma"/>
                <w:sz w:val="24"/>
                <w:szCs w:val="24"/>
              </w:rPr>
              <w:t>improving</w:t>
            </w:r>
            <w:r w:rsidR="00510B5B">
              <w:rPr>
                <w:rFonts w:ascii="Tahoma" w:hAnsi="Tahoma" w:cs="Tahoma"/>
                <w:sz w:val="24"/>
                <w:szCs w:val="24"/>
              </w:rPr>
              <w:t xml:space="preserve"> </w:t>
            </w:r>
            <w:r w:rsidR="00FC0C80">
              <w:rPr>
                <w:rFonts w:ascii="Tahoma" w:hAnsi="Tahoma" w:cs="Tahoma"/>
                <w:sz w:val="24"/>
                <w:szCs w:val="24"/>
              </w:rPr>
              <w:t>energy efficiency</w:t>
            </w:r>
            <w:r w:rsidR="00F6685D">
              <w:rPr>
                <w:rFonts w:ascii="Tahoma" w:hAnsi="Tahoma" w:cs="Tahoma"/>
                <w:sz w:val="24"/>
                <w:szCs w:val="24"/>
              </w:rPr>
              <w:t xml:space="preserve">, </w:t>
            </w:r>
            <w:r w:rsidR="002779D2">
              <w:rPr>
                <w:rFonts w:ascii="Tahoma" w:hAnsi="Tahoma" w:cs="Tahoma"/>
                <w:sz w:val="24"/>
                <w:szCs w:val="24"/>
              </w:rPr>
              <w:t>incorporating demand flexibility</w:t>
            </w:r>
            <w:r w:rsidR="00935EE7">
              <w:rPr>
                <w:rFonts w:ascii="Tahoma" w:hAnsi="Tahoma" w:cs="Tahoma"/>
                <w:sz w:val="24"/>
                <w:szCs w:val="24"/>
              </w:rPr>
              <w:t xml:space="preserve">, and </w:t>
            </w:r>
            <w:r w:rsidR="0040731F">
              <w:rPr>
                <w:rFonts w:ascii="Tahoma" w:hAnsi="Tahoma" w:cs="Tahoma"/>
                <w:sz w:val="24"/>
                <w:szCs w:val="24"/>
              </w:rPr>
              <w:t xml:space="preserve">reducing refrigerants or </w:t>
            </w:r>
            <w:r w:rsidR="00935EE7">
              <w:rPr>
                <w:rFonts w:ascii="Tahoma" w:hAnsi="Tahoma" w:cs="Tahoma"/>
                <w:sz w:val="24"/>
                <w:szCs w:val="24"/>
              </w:rPr>
              <w:t xml:space="preserve">switching to </w:t>
            </w:r>
            <w:r w:rsidR="000627CF">
              <w:rPr>
                <w:rFonts w:ascii="Tahoma" w:hAnsi="Tahoma" w:cs="Tahoma"/>
                <w:sz w:val="24"/>
                <w:szCs w:val="24"/>
              </w:rPr>
              <w:t>climate-friendly refrigerants</w:t>
            </w:r>
            <w:r w:rsidR="00845ABA">
              <w:rPr>
                <w:rFonts w:ascii="Tahoma" w:hAnsi="Tahoma" w:cs="Tahoma"/>
                <w:sz w:val="24"/>
                <w:szCs w:val="24"/>
              </w:rPr>
              <w:t>.</w:t>
            </w:r>
            <w:r w:rsidR="00BF6B63">
              <w:rPr>
                <w:rFonts w:ascii="Tahoma" w:hAnsi="Tahoma" w:cs="Tahoma"/>
                <w:sz w:val="24"/>
                <w:szCs w:val="24"/>
              </w:rPr>
              <w:t xml:space="preserve"> </w:t>
            </w:r>
          </w:p>
        </w:tc>
      </w:tr>
      <w:tr w:rsidR="00F072E6" w:rsidRPr="0037520E" w14:paraId="755F49F2" w14:textId="77777777" w:rsidTr="07F2642B">
        <w:tc>
          <w:tcPr>
            <w:tcW w:w="2183" w:type="dxa"/>
          </w:tcPr>
          <w:p w14:paraId="06871BFA" w14:textId="77777777" w:rsidR="00F072E6" w:rsidRPr="0037520E" w:rsidRDefault="00F072E6">
            <w:pPr>
              <w:spacing w:after="0"/>
              <w:rPr>
                <w:rFonts w:ascii="Tahoma" w:hAnsi="Tahoma" w:cs="Tahoma"/>
                <w:sz w:val="24"/>
                <w:szCs w:val="24"/>
              </w:rPr>
            </w:pPr>
            <w:r w:rsidRPr="0037520E">
              <w:rPr>
                <w:rFonts w:ascii="Tahoma" w:hAnsi="Tahoma" w:cs="Tahoma"/>
                <w:sz w:val="24"/>
                <w:szCs w:val="24"/>
              </w:rPr>
              <w:t>CAM</w:t>
            </w:r>
          </w:p>
        </w:tc>
        <w:tc>
          <w:tcPr>
            <w:tcW w:w="6930" w:type="dxa"/>
          </w:tcPr>
          <w:p w14:paraId="08490C08" w14:textId="77777777" w:rsidR="00F072E6" w:rsidRPr="0037520E" w:rsidRDefault="00F072E6">
            <w:pPr>
              <w:spacing w:after="0"/>
              <w:rPr>
                <w:rFonts w:ascii="Tahoma" w:hAnsi="Tahoma" w:cs="Tahoma"/>
                <w:sz w:val="24"/>
                <w:szCs w:val="24"/>
              </w:rPr>
            </w:pPr>
            <w:r w:rsidRPr="0037520E">
              <w:rPr>
                <w:rFonts w:ascii="Tahoma" w:hAnsi="Tahoma" w:cs="Tahoma"/>
                <w:sz w:val="24"/>
                <w:szCs w:val="24"/>
              </w:rPr>
              <w:t>Commission Agreement Manager</w:t>
            </w:r>
          </w:p>
        </w:tc>
      </w:tr>
      <w:tr w:rsidR="00F072E6" w:rsidRPr="0037520E" w14:paraId="28CA9BDE" w14:textId="77777777" w:rsidTr="07F2642B">
        <w:tc>
          <w:tcPr>
            <w:tcW w:w="2183" w:type="dxa"/>
          </w:tcPr>
          <w:p w14:paraId="63A4CE36" w14:textId="77777777" w:rsidR="00F072E6" w:rsidRPr="0037520E" w:rsidRDefault="00F072E6">
            <w:pPr>
              <w:spacing w:after="0"/>
              <w:rPr>
                <w:rFonts w:ascii="Tahoma" w:hAnsi="Tahoma" w:cs="Tahoma"/>
                <w:sz w:val="24"/>
                <w:szCs w:val="24"/>
              </w:rPr>
            </w:pPr>
            <w:r w:rsidRPr="0037520E">
              <w:rPr>
                <w:rFonts w:ascii="Tahoma" w:hAnsi="Tahoma" w:cs="Tahoma"/>
                <w:sz w:val="24"/>
                <w:szCs w:val="24"/>
              </w:rPr>
              <w:t>CAO</w:t>
            </w:r>
          </w:p>
        </w:tc>
        <w:tc>
          <w:tcPr>
            <w:tcW w:w="6930" w:type="dxa"/>
          </w:tcPr>
          <w:p w14:paraId="4487CCDA" w14:textId="530B11E4" w:rsidR="00F072E6" w:rsidRPr="0037520E" w:rsidRDefault="00F072E6">
            <w:pPr>
              <w:spacing w:after="0"/>
              <w:rPr>
                <w:rFonts w:ascii="Tahoma" w:hAnsi="Tahoma" w:cs="Tahoma"/>
                <w:sz w:val="24"/>
                <w:szCs w:val="24"/>
              </w:rPr>
            </w:pPr>
            <w:r w:rsidRPr="0037520E">
              <w:rPr>
                <w:rFonts w:ascii="Tahoma" w:hAnsi="Tahoma" w:cs="Tahoma"/>
                <w:sz w:val="24"/>
                <w:szCs w:val="24"/>
              </w:rPr>
              <w:t>Commission Agreement Officer</w:t>
            </w:r>
          </w:p>
        </w:tc>
      </w:tr>
      <w:tr w:rsidR="004541A5" w:rsidRPr="0037520E" w14:paraId="44A96158" w14:textId="77777777" w:rsidTr="07F2642B">
        <w:tc>
          <w:tcPr>
            <w:tcW w:w="2183" w:type="dxa"/>
          </w:tcPr>
          <w:p w14:paraId="563482F4" w14:textId="28E60E25" w:rsidR="004541A5" w:rsidRPr="0037520E" w:rsidRDefault="004541A5">
            <w:pPr>
              <w:spacing w:after="0"/>
              <w:rPr>
                <w:rFonts w:ascii="Tahoma" w:hAnsi="Tahoma" w:cs="Tahoma"/>
                <w:sz w:val="24"/>
                <w:szCs w:val="24"/>
              </w:rPr>
            </w:pPr>
            <w:r>
              <w:rPr>
                <w:rFonts w:ascii="Tahoma" w:hAnsi="Tahoma" w:cs="Tahoma"/>
                <w:sz w:val="24"/>
                <w:szCs w:val="24"/>
              </w:rPr>
              <w:t>CCA</w:t>
            </w:r>
          </w:p>
        </w:tc>
        <w:tc>
          <w:tcPr>
            <w:tcW w:w="6930" w:type="dxa"/>
          </w:tcPr>
          <w:p w14:paraId="3790AF7F" w14:textId="17A386EA" w:rsidR="004541A5" w:rsidRPr="0037520E" w:rsidRDefault="00542290">
            <w:pPr>
              <w:spacing w:after="0"/>
              <w:rPr>
                <w:rFonts w:ascii="Tahoma" w:hAnsi="Tahoma" w:cs="Tahoma"/>
                <w:sz w:val="24"/>
                <w:szCs w:val="24"/>
              </w:rPr>
            </w:pPr>
            <w:r>
              <w:rPr>
                <w:rFonts w:ascii="Tahoma" w:hAnsi="Tahoma" w:cs="Tahoma"/>
                <w:sz w:val="24"/>
                <w:szCs w:val="24"/>
              </w:rPr>
              <w:t>Community Choice Aggregators</w:t>
            </w:r>
            <w:r w:rsidR="00863BE2">
              <w:rPr>
                <w:rFonts w:ascii="Tahoma" w:hAnsi="Tahoma" w:cs="Tahoma"/>
                <w:sz w:val="24"/>
                <w:szCs w:val="24"/>
              </w:rPr>
              <w:t xml:space="preserve">. </w:t>
            </w:r>
            <w:r w:rsidR="00863BE2" w:rsidRPr="00863BE2">
              <w:rPr>
                <w:rFonts w:ascii="Tahoma" w:hAnsi="Tahoma" w:cs="Tahoma"/>
                <w:sz w:val="24"/>
                <w:szCs w:val="24"/>
              </w:rPr>
              <w:t xml:space="preserve">Cities, </w:t>
            </w:r>
            <w:r w:rsidR="00863BE2" w:rsidRPr="00CA5B9B">
              <w:rPr>
                <w:rFonts w:ascii="Tahoma" w:hAnsi="Tahoma" w:cs="Tahoma"/>
                <w:color w:val="000000"/>
                <w:sz w:val="24"/>
                <w:szCs w:val="24"/>
                <w:shd w:val="clear" w:color="auto" w:fill="FFFFFF"/>
              </w:rPr>
              <w:t>counties</w:t>
            </w:r>
            <w:r w:rsidR="00863BE2">
              <w:rPr>
                <w:rFonts w:ascii="Tahoma" w:hAnsi="Tahoma" w:cs="Tahoma"/>
                <w:color w:val="000000"/>
                <w:sz w:val="24"/>
                <w:szCs w:val="24"/>
                <w:shd w:val="clear" w:color="auto" w:fill="FFFFFF"/>
              </w:rPr>
              <w:t>, or other</w:t>
            </w:r>
            <w:r w:rsidR="00863BE2" w:rsidRPr="008E1FCE">
              <w:rPr>
                <w:rFonts w:ascii="Tahoma" w:hAnsi="Tahoma" w:cs="Tahoma"/>
                <w:color w:val="000000"/>
                <w:sz w:val="24"/>
                <w:szCs w:val="24"/>
                <w:shd w:val="clear" w:color="auto" w:fill="FFFFFF"/>
              </w:rPr>
              <w:t xml:space="preserve"> governmental entities</w:t>
            </w:r>
            <w:r w:rsidR="00863BE2">
              <w:rPr>
                <w:rFonts w:ascii="Tahoma" w:hAnsi="Tahoma" w:cs="Tahoma"/>
                <w:color w:val="000000"/>
                <w:sz w:val="24"/>
                <w:szCs w:val="24"/>
                <w:shd w:val="clear" w:color="auto" w:fill="FFFFFF"/>
              </w:rPr>
              <w:t xml:space="preserve"> that </w:t>
            </w:r>
            <w:r w:rsidR="00863BE2" w:rsidRPr="008E1FCE">
              <w:rPr>
                <w:rFonts w:ascii="Tahoma" w:hAnsi="Tahoma" w:cs="Tahoma"/>
                <w:color w:val="000000"/>
                <w:sz w:val="24"/>
                <w:szCs w:val="24"/>
                <w:shd w:val="clear" w:color="auto" w:fill="FFFFFF"/>
              </w:rPr>
              <w:t>purchase and/or generate electricity for their residents and businesses</w:t>
            </w:r>
            <w:r w:rsidR="007C0404">
              <w:rPr>
                <w:rFonts w:ascii="Tahoma" w:hAnsi="Tahoma" w:cs="Tahoma"/>
                <w:color w:val="000000"/>
                <w:sz w:val="24"/>
                <w:szCs w:val="24"/>
                <w:shd w:val="clear" w:color="auto" w:fill="FFFFFF"/>
              </w:rPr>
              <w:t>.</w:t>
            </w:r>
            <w:r w:rsidR="00932A47">
              <w:rPr>
                <w:rFonts w:ascii="Tahoma" w:hAnsi="Tahoma" w:cs="Tahoma"/>
                <w:sz w:val="24"/>
                <w:szCs w:val="24"/>
              </w:rPr>
              <w:t xml:space="preserve"> A list of </w:t>
            </w:r>
            <w:hyperlink r:id="rId18" w:history="1">
              <w:r w:rsidR="00932A47" w:rsidRPr="00396290">
                <w:rPr>
                  <w:rStyle w:val="Hyperlink"/>
                  <w:rFonts w:ascii="Tahoma" w:hAnsi="Tahoma" w:cs="Tahoma"/>
                  <w:sz w:val="24"/>
                  <w:szCs w:val="24"/>
                </w:rPr>
                <w:t>California CCAs</w:t>
              </w:r>
            </w:hyperlink>
            <w:r w:rsidR="00932A47">
              <w:rPr>
                <w:rFonts w:ascii="Tahoma" w:hAnsi="Tahoma" w:cs="Tahoma"/>
                <w:sz w:val="24"/>
                <w:szCs w:val="24"/>
              </w:rPr>
              <w:t xml:space="preserve"> is available at</w:t>
            </w:r>
            <w:r w:rsidR="0059465F">
              <w:rPr>
                <w:rFonts w:ascii="Tahoma" w:hAnsi="Tahoma" w:cs="Tahoma"/>
                <w:sz w:val="24"/>
                <w:szCs w:val="24"/>
              </w:rPr>
              <w:t>:</w:t>
            </w:r>
            <w:r w:rsidR="00932A47">
              <w:rPr>
                <w:rFonts w:ascii="Tahoma" w:hAnsi="Tahoma" w:cs="Tahoma"/>
                <w:sz w:val="24"/>
                <w:szCs w:val="24"/>
              </w:rPr>
              <w:t xml:space="preserve"> </w:t>
            </w:r>
            <w:r w:rsidR="00B02BD8" w:rsidRPr="00336DE7">
              <w:rPr>
                <w:rFonts w:ascii="Tahoma" w:hAnsi="Tahoma" w:cs="Tahoma"/>
                <w:sz w:val="24"/>
                <w:szCs w:val="24"/>
              </w:rPr>
              <w:t>https://www.energy.ca.gov/data-reports/energy-almanac/california-electricity-data/electric-load-serving-entities-lses</w:t>
            </w:r>
            <w:r w:rsidRPr="5327A67A" w:rsidDel="00932A47">
              <w:rPr>
                <w:rFonts w:ascii="Tahoma" w:hAnsi="Tahoma" w:cs="Tahoma"/>
                <w:sz w:val="24"/>
                <w:szCs w:val="24"/>
              </w:rPr>
              <w:t>.</w:t>
            </w:r>
          </w:p>
        </w:tc>
      </w:tr>
      <w:tr w:rsidR="00F072E6" w:rsidRPr="0037520E" w14:paraId="32CACAC9" w14:textId="77777777" w:rsidTr="07F2642B">
        <w:tc>
          <w:tcPr>
            <w:tcW w:w="2183" w:type="dxa"/>
          </w:tcPr>
          <w:p w14:paraId="7FCA50DC" w14:textId="77777777" w:rsidR="00F072E6" w:rsidRPr="0037520E" w:rsidRDefault="00F072E6">
            <w:pPr>
              <w:spacing w:after="0"/>
              <w:rPr>
                <w:rFonts w:ascii="Tahoma" w:hAnsi="Tahoma" w:cs="Tahoma"/>
                <w:sz w:val="24"/>
                <w:szCs w:val="24"/>
              </w:rPr>
            </w:pPr>
            <w:r w:rsidRPr="0037520E">
              <w:rPr>
                <w:rFonts w:ascii="Tahoma" w:hAnsi="Tahoma" w:cs="Tahoma"/>
                <w:sz w:val="24"/>
                <w:szCs w:val="24"/>
              </w:rPr>
              <w:t>CEC</w:t>
            </w:r>
          </w:p>
        </w:tc>
        <w:tc>
          <w:tcPr>
            <w:tcW w:w="6930" w:type="dxa"/>
          </w:tcPr>
          <w:p w14:paraId="0F8D177D" w14:textId="77777777" w:rsidR="00F072E6" w:rsidRPr="0037520E" w:rsidRDefault="00F072E6">
            <w:pPr>
              <w:spacing w:after="0"/>
              <w:rPr>
                <w:rFonts w:ascii="Tahoma" w:hAnsi="Tahoma" w:cs="Tahoma"/>
                <w:sz w:val="24"/>
                <w:szCs w:val="24"/>
              </w:rPr>
            </w:pPr>
            <w:r w:rsidRPr="0037520E">
              <w:rPr>
                <w:rFonts w:ascii="Tahoma" w:hAnsi="Tahoma" w:cs="Tahoma"/>
                <w:sz w:val="24"/>
                <w:szCs w:val="24"/>
              </w:rPr>
              <w:t>California Energy Commission</w:t>
            </w:r>
          </w:p>
        </w:tc>
      </w:tr>
      <w:tr w:rsidR="00AE0AF7" w:rsidRPr="0037520E" w14:paraId="738D01BF" w14:textId="77777777" w:rsidTr="07F2642B">
        <w:trPr>
          <w:trHeight w:val="300"/>
        </w:trPr>
        <w:tc>
          <w:tcPr>
            <w:tcW w:w="2183" w:type="dxa"/>
          </w:tcPr>
          <w:p w14:paraId="09E6D9B3" w14:textId="0FF89D38" w:rsidR="00AE0AF7" w:rsidRPr="0037520E" w:rsidRDefault="7F801F69">
            <w:pPr>
              <w:spacing w:after="0"/>
              <w:rPr>
                <w:rFonts w:ascii="Tahoma" w:hAnsi="Tahoma" w:cs="Tahoma"/>
                <w:sz w:val="24"/>
                <w:szCs w:val="24"/>
              </w:rPr>
            </w:pPr>
            <w:r w:rsidRPr="303DF1D7">
              <w:rPr>
                <w:rFonts w:ascii="Tahoma" w:hAnsi="Tahoma" w:cs="Tahoma"/>
                <w:sz w:val="24"/>
                <w:szCs w:val="24"/>
              </w:rPr>
              <w:t>CBO</w:t>
            </w:r>
          </w:p>
        </w:tc>
        <w:tc>
          <w:tcPr>
            <w:tcW w:w="6930" w:type="dxa"/>
          </w:tcPr>
          <w:p w14:paraId="783A66F7" w14:textId="2E6E9751" w:rsidR="00AE0AF7" w:rsidRPr="0037520E" w:rsidRDefault="4D8AB254">
            <w:pPr>
              <w:spacing w:after="0"/>
              <w:rPr>
                <w:rFonts w:ascii="Tahoma" w:hAnsi="Tahoma" w:cs="Tahoma"/>
                <w:sz w:val="24"/>
                <w:szCs w:val="24"/>
              </w:rPr>
            </w:pPr>
            <w:r w:rsidRPr="1BA95FC0">
              <w:rPr>
                <w:rFonts w:ascii="Tahoma" w:hAnsi="Tahoma" w:cs="Tahoma"/>
                <w:sz w:val="24"/>
                <w:szCs w:val="24"/>
              </w:rPr>
              <w:t>Community-</w:t>
            </w:r>
            <w:r w:rsidRPr="0BE218A9">
              <w:rPr>
                <w:rFonts w:ascii="Tahoma" w:hAnsi="Tahoma" w:cs="Tahoma"/>
                <w:sz w:val="24"/>
                <w:szCs w:val="24"/>
              </w:rPr>
              <w:t xml:space="preserve">Based Organization. </w:t>
            </w:r>
            <w:r w:rsidR="00B17FDC">
              <w:rPr>
                <w:rFonts w:ascii="Tahoma" w:hAnsi="Tahoma" w:cs="Tahoma"/>
                <w:sz w:val="24"/>
                <w:szCs w:val="24"/>
              </w:rPr>
              <w:t xml:space="preserve">As defined in </w:t>
            </w:r>
            <w:r w:rsidR="009A3318">
              <w:rPr>
                <w:rFonts w:ascii="Tahoma" w:hAnsi="Tahoma" w:cs="Tahoma"/>
                <w:sz w:val="24"/>
                <w:szCs w:val="24"/>
              </w:rPr>
              <w:t>the</w:t>
            </w:r>
            <w:r w:rsidR="00B17FDC">
              <w:rPr>
                <w:rFonts w:ascii="Tahoma" w:hAnsi="Tahoma" w:cs="Tahoma"/>
                <w:sz w:val="24"/>
                <w:szCs w:val="24"/>
              </w:rPr>
              <w:t xml:space="preserve"> EBD Direct Install Guide</w:t>
            </w:r>
            <w:r w:rsidR="00B910D4">
              <w:rPr>
                <w:rFonts w:ascii="Tahoma" w:hAnsi="Tahoma" w:cs="Tahoma"/>
                <w:sz w:val="24"/>
                <w:szCs w:val="24"/>
              </w:rPr>
              <w:t>l</w:t>
            </w:r>
            <w:r w:rsidR="00B17FDC">
              <w:rPr>
                <w:rFonts w:ascii="Tahoma" w:hAnsi="Tahoma" w:cs="Tahoma"/>
                <w:sz w:val="24"/>
                <w:szCs w:val="24"/>
              </w:rPr>
              <w:t xml:space="preserve">ines, </w:t>
            </w:r>
            <w:r w:rsidR="00964679">
              <w:rPr>
                <w:rFonts w:ascii="Tahoma" w:hAnsi="Tahoma" w:cs="Tahoma"/>
                <w:sz w:val="24"/>
                <w:szCs w:val="24"/>
              </w:rPr>
              <w:t>“CBOs include</w:t>
            </w:r>
            <w:r w:rsidR="002D57EA">
              <w:rPr>
                <w:rFonts w:ascii="Tahoma" w:hAnsi="Tahoma" w:cs="Tahoma"/>
                <w:sz w:val="24"/>
                <w:szCs w:val="24"/>
              </w:rPr>
              <w:t xml:space="preserve"> nonprofit organization</w:t>
            </w:r>
            <w:r w:rsidR="00964679">
              <w:rPr>
                <w:rFonts w:ascii="Tahoma" w:hAnsi="Tahoma" w:cs="Tahoma"/>
                <w:sz w:val="24"/>
                <w:szCs w:val="24"/>
              </w:rPr>
              <w:t>s</w:t>
            </w:r>
            <w:r w:rsidR="002D57EA">
              <w:rPr>
                <w:rFonts w:ascii="Tahoma" w:hAnsi="Tahoma" w:cs="Tahoma"/>
                <w:sz w:val="24"/>
                <w:szCs w:val="24"/>
              </w:rPr>
              <w:t>, tribal entit</w:t>
            </w:r>
            <w:r w:rsidR="00964679">
              <w:rPr>
                <w:rFonts w:ascii="Tahoma" w:hAnsi="Tahoma" w:cs="Tahoma"/>
                <w:sz w:val="24"/>
                <w:szCs w:val="24"/>
              </w:rPr>
              <w:t>ies</w:t>
            </w:r>
            <w:r w:rsidR="002D57EA">
              <w:rPr>
                <w:rFonts w:ascii="Tahoma" w:hAnsi="Tahoma" w:cs="Tahoma"/>
                <w:sz w:val="24"/>
                <w:szCs w:val="24"/>
              </w:rPr>
              <w:t>, or governmental entit</w:t>
            </w:r>
            <w:r w:rsidR="00964679">
              <w:rPr>
                <w:rFonts w:ascii="Tahoma" w:hAnsi="Tahoma" w:cs="Tahoma"/>
                <w:sz w:val="24"/>
                <w:szCs w:val="24"/>
              </w:rPr>
              <w:t>ies</w:t>
            </w:r>
            <w:r w:rsidR="002D57EA">
              <w:rPr>
                <w:rFonts w:ascii="Tahoma" w:hAnsi="Tahoma" w:cs="Tahoma"/>
                <w:sz w:val="24"/>
                <w:szCs w:val="24"/>
              </w:rPr>
              <w:t xml:space="preserve"> with demonstrated effectiveness representing underresourced or tribal communit</w:t>
            </w:r>
            <w:r w:rsidR="002D0CAF">
              <w:rPr>
                <w:rFonts w:ascii="Tahoma" w:hAnsi="Tahoma" w:cs="Tahoma"/>
                <w:sz w:val="24"/>
                <w:szCs w:val="24"/>
              </w:rPr>
              <w:t>ies</w:t>
            </w:r>
            <w:r w:rsidR="002D57EA">
              <w:rPr>
                <w:rFonts w:ascii="Tahoma" w:hAnsi="Tahoma" w:cs="Tahoma"/>
                <w:sz w:val="24"/>
                <w:szCs w:val="24"/>
              </w:rPr>
              <w:t xml:space="preserve"> and providing support and services to individuals in the community.</w:t>
            </w:r>
            <w:r w:rsidR="002D0CAF">
              <w:rPr>
                <w:rFonts w:ascii="Tahoma" w:hAnsi="Tahoma" w:cs="Tahoma"/>
                <w:sz w:val="24"/>
                <w:szCs w:val="24"/>
              </w:rPr>
              <w:t>”</w:t>
            </w:r>
          </w:p>
        </w:tc>
      </w:tr>
      <w:tr w:rsidR="00A013EB" w:rsidRPr="0037520E" w14:paraId="7BC47A09" w14:textId="77777777" w:rsidTr="07F2642B">
        <w:trPr>
          <w:trHeight w:val="300"/>
        </w:trPr>
        <w:tc>
          <w:tcPr>
            <w:tcW w:w="2183" w:type="dxa"/>
          </w:tcPr>
          <w:p w14:paraId="3AB16C00" w14:textId="79E6CB4F" w:rsidR="00A013EB" w:rsidRDefault="00A013EB">
            <w:pPr>
              <w:spacing w:after="0"/>
              <w:rPr>
                <w:rFonts w:ascii="Tahoma" w:hAnsi="Tahoma" w:cs="Tahoma"/>
                <w:sz w:val="24"/>
                <w:szCs w:val="24"/>
              </w:rPr>
            </w:pPr>
            <w:r>
              <w:rPr>
                <w:rFonts w:ascii="Tahoma" w:hAnsi="Tahoma" w:cs="Tahoma"/>
                <w:sz w:val="24"/>
                <w:szCs w:val="24"/>
              </w:rPr>
              <w:t>Commission</w:t>
            </w:r>
          </w:p>
        </w:tc>
        <w:tc>
          <w:tcPr>
            <w:tcW w:w="6930" w:type="dxa"/>
          </w:tcPr>
          <w:p w14:paraId="43890CFF" w14:textId="002FB97C" w:rsidR="00A013EB" w:rsidRDefault="00A013EB">
            <w:pPr>
              <w:spacing w:after="0"/>
              <w:rPr>
                <w:rFonts w:ascii="Tahoma" w:hAnsi="Tahoma" w:cs="Tahoma"/>
                <w:sz w:val="24"/>
                <w:szCs w:val="24"/>
              </w:rPr>
            </w:pPr>
            <w:r>
              <w:rPr>
                <w:rFonts w:ascii="Tahoma" w:hAnsi="Tahoma" w:cs="Tahoma"/>
                <w:sz w:val="24"/>
                <w:szCs w:val="24"/>
              </w:rPr>
              <w:t>California Energy Commission</w:t>
            </w:r>
          </w:p>
        </w:tc>
      </w:tr>
      <w:tr w:rsidR="00932B34" w:rsidRPr="0037520E" w14:paraId="75484C3C" w14:textId="77777777" w:rsidTr="07F2642B">
        <w:trPr>
          <w:trHeight w:val="300"/>
        </w:trPr>
        <w:tc>
          <w:tcPr>
            <w:tcW w:w="2183" w:type="dxa"/>
          </w:tcPr>
          <w:p w14:paraId="342DA17F" w14:textId="64CA2547" w:rsidR="00932B34" w:rsidRDefault="00932B34">
            <w:pPr>
              <w:spacing w:after="0"/>
              <w:rPr>
                <w:rFonts w:ascii="Tahoma" w:hAnsi="Tahoma" w:cs="Tahoma"/>
                <w:sz w:val="24"/>
                <w:szCs w:val="24"/>
              </w:rPr>
            </w:pPr>
            <w:r>
              <w:rPr>
                <w:rFonts w:ascii="Tahoma" w:hAnsi="Tahoma" w:cs="Tahoma"/>
                <w:sz w:val="24"/>
                <w:szCs w:val="24"/>
              </w:rPr>
              <w:t>CPUC</w:t>
            </w:r>
          </w:p>
        </w:tc>
        <w:tc>
          <w:tcPr>
            <w:tcW w:w="6930" w:type="dxa"/>
          </w:tcPr>
          <w:p w14:paraId="55994DBE" w14:textId="3615CB72" w:rsidR="00932B34" w:rsidRDefault="00542290">
            <w:pPr>
              <w:spacing w:after="0"/>
              <w:rPr>
                <w:rFonts w:ascii="Tahoma" w:hAnsi="Tahoma" w:cs="Tahoma"/>
                <w:sz w:val="24"/>
                <w:szCs w:val="24"/>
              </w:rPr>
            </w:pPr>
            <w:r>
              <w:rPr>
                <w:rFonts w:ascii="Tahoma" w:hAnsi="Tahoma" w:cs="Tahoma"/>
                <w:sz w:val="24"/>
                <w:szCs w:val="24"/>
              </w:rPr>
              <w:t>California Public Utilities Commission</w:t>
            </w:r>
          </w:p>
        </w:tc>
      </w:tr>
      <w:tr w:rsidR="00A11C21" w:rsidRPr="0037520E" w14:paraId="7372EB63" w14:textId="77777777" w:rsidTr="07F2642B">
        <w:trPr>
          <w:trHeight w:val="300"/>
        </w:trPr>
        <w:tc>
          <w:tcPr>
            <w:tcW w:w="2183" w:type="dxa"/>
          </w:tcPr>
          <w:p w14:paraId="4E71F4D8" w14:textId="3B5524DC" w:rsidR="00A11C21" w:rsidRDefault="00A11C21">
            <w:pPr>
              <w:spacing w:after="0"/>
              <w:rPr>
                <w:rFonts w:ascii="Tahoma" w:hAnsi="Tahoma" w:cs="Tahoma"/>
                <w:sz w:val="24"/>
                <w:szCs w:val="24"/>
              </w:rPr>
            </w:pPr>
            <w:r>
              <w:rPr>
                <w:rFonts w:ascii="Tahoma" w:hAnsi="Tahoma" w:cs="Tahoma"/>
                <w:sz w:val="24"/>
                <w:szCs w:val="24"/>
              </w:rPr>
              <w:t>Disadvantaged Community</w:t>
            </w:r>
          </w:p>
        </w:tc>
        <w:tc>
          <w:tcPr>
            <w:tcW w:w="6930" w:type="dxa"/>
          </w:tcPr>
          <w:p w14:paraId="04CACEF9" w14:textId="7C8D586D" w:rsidR="00A11C21" w:rsidRDefault="00EA3315">
            <w:pPr>
              <w:spacing w:after="0"/>
              <w:rPr>
                <w:rFonts w:ascii="Tahoma" w:hAnsi="Tahoma" w:cs="Tahoma"/>
                <w:sz w:val="24"/>
                <w:szCs w:val="24"/>
              </w:rPr>
            </w:pPr>
            <w:r w:rsidRPr="00EA3315">
              <w:rPr>
                <w:rFonts w:ascii="Tahoma" w:hAnsi="Tahoma" w:cs="Tahoma"/>
                <w:sz w:val="24"/>
                <w:szCs w:val="24"/>
              </w:rPr>
              <w:t xml:space="preserve">An area identified as disadvantaged by the California Environmental Protection Agency per Senate Bill 535 (Chapter 830, Statutes of 2012) based on geographic, socioeconomic, public health, and environmental hazard criteria. </w:t>
            </w:r>
            <w:r w:rsidR="001D6D07">
              <w:rPr>
                <w:rFonts w:ascii="Tahoma" w:hAnsi="Tahoma" w:cs="Tahoma"/>
                <w:sz w:val="24"/>
                <w:szCs w:val="24"/>
              </w:rPr>
              <w:t>View a</w:t>
            </w:r>
            <w:r w:rsidRPr="005D0649">
              <w:rPr>
                <w:rFonts w:ascii="Tahoma" w:hAnsi="Tahoma" w:cs="Tahoma"/>
                <w:sz w:val="24"/>
                <w:szCs w:val="24"/>
              </w:rPr>
              <w:t xml:space="preserve"> </w:t>
            </w:r>
            <w:hyperlink r:id="rId19" w:history="1">
              <w:r w:rsidRPr="00477E48">
                <w:rPr>
                  <w:rStyle w:val="Hyperlink"/>
                  <w:rFonts w:ascii="Tahoma" w:hAnsi="Tahoma" w:cs="Tahoma"/>
                  <w:sz w:val="24"/>
                  <w:szCs w:val="24"/>
                </w:rPr>
                <w:t>map of disadvantaged communities</w:t>
              </w:r>
            </w:hyperlink>
            <w:r w:rsidRPr="005D0649">
              <w:rPr>
                <w:rFonts w:ascii="Tahoma" w:hAnsi="Tahoma" w:cs="Tahoma"/>
                <w:sz w:val="24"/>
                <w:szCs w:val="24"/>
              </w:rPr>
              <w:t xml:space="preserve"> at</w:t>
            </w:r>
            <w:r w:rsidR="001D6D07">
              <w:rPr>
                <w:rFonts w:ascii="Tahoma" w:hAnsi="Tahoma" w:cs="Tahoma"/>
                <w:sz w:val="24"/>
                <w:szCs w:val="24"/>
              </w:rPr>
              <w:t>:</w:t>
            </w:r>
            <w:r w:rsidR="00075477" w:rsidRPr="005D0649">
              <w:rPr>
                <w:rFonts w:ascii="Tahoma" w:hAnsi="Tahoma" w:cs="Tahoma"/>
                <w:sz w:val="24"/>
                <w:szCs w:val="24"/>
              </w:rPr>
              <w:t xml:space="preserve"> </w:t>
            </w:r>
            <w:r w:rsidR="0053696A" w:rsidRPr="0010480E">
              <w:rPr>
                <w:rFonts w:ascii="Tahoma" w:hAnsi="Tahoma" w:cs="Tahoma"/>
                <w:sz w:val="24"/>
                <w:szCs w:val="24"/>
              </w:rPr>
              <w:t>https://calepa.ca.gov/EnvJustice/GHGInvest/</w:t>
            </w:r>
            <w:r w:rsidR="002B6693" w:rsidRPr="0010480E">
              <w:rPr>
                <w:rFonts w:ascii="Tahoma" w:hAnsi="Tahoma" w:cs="Tahoma"/>
                <w:sz w:val="24"/>
                <w:szCs w:val="24"/>
              </w:rPr>
              <w:t>.</w:t>
            </w:r>
          </w:p>
        </w:tc>
      </w:tr>
      <w:tr w:rsidR="00A013EB" w:rsidRPr="0037520E" w14:paraId="393EE7F7" w14:textId="77777777" w:rsidTr="07F2642B">
        <w:trPr>
          <w:trHeight w:val="300"/>
        </w:trPr>
        <w:tc>
          <w:tcPr>
            <w:tcW w:w="2183" w:type="dxa"/>
          </w:tcPr>
          <w:p w14:paraId="13DABF67" w14:textId="4FEED7E9" w:rsidR="00A013EB" w:rsidRDefault="00A013EB">
            <w:pPr>
              <w:spacing w:after="0"/>
              <w:rPr>
                <w:rFonts w:ascii="Tahoma" w:hAnsi="Tahoma" w:cs="Tahoma"/>
                <w:sz w:val="24"/>
                <w:szCs w:val="24"/>
              </w:rPr>
            </w:pPr>
            <w:r>
              <w:rPr>
                <w:rFonts w:ascii="Tahoma" w:hAnsi="Tahoma" w:cs="Tahoma"/>
                <w:sz w:val="24"/>
                <w:szCs w:val="24"/>
              </w:rPr>
              <w:t>DOE</w:t>
            </w:r>
          </w:p>
        </w:tc>
        <w:tc>
          <w:tcPr>
            <w:tcW w:w="6930" w:type="dxa"/>
          </w:tcPr>
          <w:p w14:paraId="49ED8CC9" w14:textId="17135288" w:rsidR="00A013EB" w:rsidRDefault="00A013EB">
            <w:pPr>
              <w:spacing w:after="0"/>
              <w:rPr>
                <w:rFonts w:ascii="Tahoma" w:hAnsi="Tahoma" w:cs="Tahoma"/>
                <w:sz w:val="24"/>
                <w:szCs w:val="24"/>
              </w:rPr>
            </w:pPr>
            <w:r>
              <w:rPr>
                <w:rFonts w:ascii="Tahoma" w:hAnsi="Tahoma" w:cs="Tahoma"/>
                <w:sz w:val="24"/>
                <w:szCs w:val="24"/>
              </w:rPr>
              <w:t>United States Department of Energy</w:t>
            </w:r>
          </w:p>
        </w:tc>
      </w:tr>
      <w:tr w:rsidR="00BB393E" w:rsidRPr="0037520E" w14:paraId="2FB24530" w14:textId="77777777" w:rsidTr="07F2642B">
        <w:trPr>
          <w:trHeight w:val="300"/>
        </w:trPr>
        <w:tc>
          <w:tcPr>
            <w:tcW w:w="2183" w:type="dxa"/>
          </w:tcPr>
          <w:p w14:paraId="5A2B2E95" w14:textId="613364FE" w:rsidR="00BB393E" w:rsidRPr="0037520E" w:rsidRDefault="00BB393E">
            <w:pPr>
              <w:spacing w:after="0"/>
              <w:rPr>
                <w:rFonts w:ascii="Tahoma" w:hAnsi="Tahoma" w:cs="Tahoma"/>
                <w:sz w:val="24"/>
                <w:szCs w:val="24"/>
              </w:rPr>
            </w:pPr>
            <w:r>
              <w:rPr>
                <w:rFonts w:ascii="Tahoma" w:hAnsi="Tahoma" w:cs="Tahoma"/>
                <w:sz w:val="24"/>
                <w:szCs w:val="24"/>
              </w:rPr>
              <w:t>EBD</w:t>
            </w:r>
            <w:r w:rsidR="00A034DF">
              <w:rPr>
                <w:rFonts w:ascii="Tahoma" w:hAnsi="Tahoma" w:cs="Tahoma"/>
                <w:sz w:val="24"/>
                <w:szCs w:val="24"/>
              </w:rPr>
              <w:t xml:space="preserve"> </w:t>
            </w:r>
            <w:r w:rsidR="00EF5B15">
              <w:rPr>
                <w:rFonts w:ascii="Tahoma" w:hAnsi="Tahoma" w:cs="Tahoma"/>
                <w:sz w:val="24"/>
                <w:szCs w:val="24"/>
              </w:rPr>
              <w:t xml:space="preserve">Direct Install </w:t>
            </w:r>
            <w:r w:rsidR="00A034DF">
              <w:rPr>
                <w:rFonts w:ascii="Tahoma" w:hAnsi="Tahoma" w:cs="Tahoma"/>
                <w:sz w:val="24"/>
                <w:szCs w:val="24"/>
              </w:rPr>
              <w:t>Program</w:t>
            </w:r>
          </w:p>
        </w:tc>
        <w:tc>
          <w:tcPr>
            <w:tcW w:w="6930" w:type="dxa"/>
          </w:tcPr>
          <w:p w14:paraId="45A6EBD6" w14:textId="6FCA7093" w:rsidR="00BB393E" w:rsidRPr="0037520E" w:rsidRDefault="00DE27C1">
            <w:pPr>
              <w:spacing w:after="0"/>
              <w:rPr>
                <w:rFonts w:ascii="Tahoma" w:hAnsi="Tahoma" w:cs="Tahoma"/>
                <w:sz w:val="24"/>
                <w:szCs w:val="24"/>
              </w:rPr>
            </w:pPr>
            <w:r>
              <w:rPr>
                <w:rFonts w:ascii="Tahoma" w:hAnsi="Tahoma" w:cs="Tahoma"/>
                <w:sz w:val="24"/>
                <w:szCs w:val="24"/>
              </w:rPr>
              <w:t>Equitable Building Decarbonization</w:t>
            </w:r>
            <w:r w:rsidR="00A034DF">
              <w:rPr>
                <w:rFonts w:ascii="Tahoma" w:hAnsi="Tahoma" w:cs="Tahoma"/>
                <w:sz w:val="24"/>
                <w:szCs w:val="24"/>
              </w:rPr>
              <w:t xml:space="preserve"> </w:t>
            </w:r>
            <w:r w:rsidR="00EF5B15">
              <w:rPr>
                <w:rFonts w:ascii="Tahoma" w:hAnsi="Tahoma" w:cs="Tahoma"/>
                <w:sz w:val="24"/>
                <w:szCs w:val="24"/>
              </w:rPr>
              <w:t xml:space="preserve">Direct Install </w:t>
            </w:r>
            <w:r w:rsidR="00A034DF">
              <w:rPr>
                <w:rFonts w:ascii="Tahoma" w:hAnsi="Tahoma" w:cs="Tahoma"/>
                <w:sz w:val="24"/>
                <w:szCs w:val="24"/>
              </w:rPr>
              <w:t>Program</w:t>
            </w:r>
          </w:p>
        </w:tc>
      </w:tr>
      <w:tr w:rsidR="0775ED52" w14:paraId="73EF8F52" w14:textId="77777777" w:rsidTr="07F2642B">
        <w:trPr>
          <w:trHeight w:val="300"/>
        </w:trPr>
        <w:tc>
          <w:tcPr>
            <w:tcW w:w="2183" w:type="dxa"/>
          </w:tcPr>
          <w:p w14:paraId="2AAF99E0" w14:textId="01A6248A" w:rsidR="07B202D8" w:rsidRDefault="07B202D8" w:rsidP="0775ED52">
            <w:pPr>
              <w:rPr>
                <w:rFonts w:ascii="Tahoma" w:hAnsi="Tahoma" w:cs="Tahoma"/>
                <w:sz w:val="24"/>
                <w:szCs w:val="24"/>
              </w:rPr>
            </w:pPr>
            <w:r w:rsidRPr="0775ED52">
              <w:rPr>
                <w:rFonts w:ascii="Tahoma" w:hAnsi="Tahoma" w:cs="Tahoma"/>
                <w:sz w:val="24"/>
                <w:szCs w:val="24"/>
              </w:rPr>
              <w:t>GGRF</w:t>
            </w:r>
          </w:p>
        </w:tc>
        <w:tc>
          <w:tcPr>
            <w:tcW w:w="6930" w:type="dxa"/>
          </w:tcPr>
          <w:p w14:paraId="6F5B44AE" w14:textId="36EFA6D8" w:rsidR="07B202D8" w:rsidRDefault="07B202D8" w:rsidP="0775ED52">
            <w:pPr>
              <w:rPr>
                <w:rFonts w:ascii="Tahoma" w:hAnsi="Tahoma" w:cs="Tahoma"/>
                <w:sz w:val="24"/>
                <w:szCs w:val="24"/>
              </w:rPr>
            </w:pPr>
            <w:r w:rsidRPr="0775ED52">
              <w:rPr>
                <w:rFonts w:ascii="Tahoma" w:hAnsi="Tahoma" w:cs="Tahoma"/>
                <w:sz w:val="24"/>
                <w:szCs w:val="24"/>
              </w:rPr>
              <w:t>Greenhouse Gas Reduction Fund. California Climate Investments is funded by proceeds from the sale of state‑owned allowances from quarterly Cap‑and‑Trade auctions that are deposited into GGRF. The</w:t>
            </w:r>
            <w:r w:rsidR="00827117">
              <w:rPr>
                <w:rFonts w:ascii="Tahoma" w:hAnsi="Tahoma" w:cs="Tahoma"/>
                <w:sz w:val="24"/>
                <w:szCs w:val="24"/>
              </w:rPr>
              <w:t xml:space="preserve"> California</w:t>
            </w:r>
            <w:r w:rsidRPr="0775ED52">
              <w:rPr>
                <w:rFonts w:ascii="Tahoma" w:hAnsi="Tahoma" w:cs="Tahoma"/>
                <w:sz w:val="24"/>
                <w:szCs w:val="24"/>
              </w:rPr>
              <w:t xml:space="preserve"> Legislature appropriates money from the GGRF to agencies to administer California Climate Investments programs.</w:t>
            </w:r>
            <w:r w:rsidR="40809E07" w:rsidRPr="0775ED52">
              <w:rPr>
                <w:rFonts w:ascii="Tahoma" w:hAnsi="Tahoma" w:cs="Tahoma"/>
                <w:sz w:val="24"/>
                <w:szCs w:val="24"/>
              </w:rPr>
              <w:t xml:space="preserve"> For more information visit </w:t>
            </w:r>
            <w:hyperlink r:id="rId20" w:history="1">
              <w:r w:rsidR="3A22E434" w:rsidRPr="4753BEA9">
                <w:rPr>
                  <w:rStyle w:val="Hyperlink"/>
                  <w:rFonts w:ascii="Tahoma" w:hAnsi="Tahoma" w:cs="Tahoma"/>
                  <w:sz w:val="24"/>
                  <w:szCs w:val="24"/>
                </w:rPr>
                <w:t>About California Climate Investments</w:t>
              </w:r>
            </w:hyperlink>
            <w:r w:rsidR="07DC3E0C" w:rsidRPr="4753BEA9">
              <w:rPr>
                <w:rFonts w:ascii="Tahoma" w:hAnsi="Tahoma" w:cs="Tahoma"/>
                <w:sz w:val="24"/>
                <w:szCs w:val="24"/>
              </w:rPr>
              <w:t xml:space="preserve"> </w:t>
            </w:r>
            <w:r w:rsidR="007F6991">
              <w:rPr>
                <w:rFonts w:ascii="Tahoma" w:hAnsi="Tahoma" w:cs="Tahoma"/>
                <w:sz w:val="24"/>
                <w:szCs w:val="24"/>
              </w:rPr>
              <w:t>at:</w:t>
            </w:r>
            <w:r w:rsidR="007F6991">
              <w:t xml:space="preserve"> </w:t>
            </w:r>
            <w:r w:rsidR="007F6991" w:rsidRPr="007F6991">
              <w:rPr>
                <w:rFonts w:ascii="Tahoma" w:hAnsi="Tahoma" w:cs="Tahoma"/>
                <w:sz w:val="24"/>
                <w:szCs w:val="24"/>
              </w:rPr>
              <w:t>https://www.caclimateinvestments.ca.gov/about-cci</w:t>
            </w:r>
            <w:r w:rsidR="007F6991">
              <w:rPr>
                <w:rFonts w:ascii="Tahoma" w:hAnsi="Tahoma" w:cs="Tahoma"/>
                <w:sz w:val="24"/>
                <w:szCs w:val="24"/>
              </w:rPr>
              <w:t xml:space="preserve">. </w:t>
            </w:r>
          </w:p>
        </w:tc>
      </w:tr>
      <w:tr w:rsidR="009308A1" w:rsidRPr="0037520E" w14:paraId="53DD12DA" w14:textId="77777777" w:rsidTr="07F2642B">
        <w:tc>
          <w:tcPr>
            <w:tcW w:w="2183" w:type="dxa"/>
          </w:tcPr>
          <w:p w14:paraId="0218FC6B" w14:textId="22F5E5ED" w:rsidR="009308A1" w:rsidRPr="0037520E" w:rsidRDefault="009308A1">
            <w:pPr>
              <w:spacing w:after="0"/>
              <w:rPr>
                <w:rFonts w:ascii="Tahoma" w:hAnsi="Tahoma" w:cs="Tahoma"/>
                <w:sz w:val="24"/>
                <w:szCs w:val="24"/>
              </w:rPr>
            </w:pPr>
            <w:r>
              <w:rPr>
                <w:rFonts w:ascii="Tahoma" w:hAnsi="Tahoma" w:cs="Tahoma"/>
                <w:sz w:val="24"/>
                <w:szCs w:val="24"/>
              </w:rPr>
              <w:t>GHG</w:t>
            </w:r>
          </w:p>
        </w:tc>
        <w:tc>
          <w:tcPr>
            <w:tcW w:w="6930" w:type="dxa"/>
          </w:tcPr>
          <w:p w14:paraId="139846B4" w14:textId="55ED754E" w:rsidR="009308A1" w:rsidRPr="6E38307B" w:rsidRDefault="00542290">
            <w:pPr>
              <w:spacing w:after="0"/>
              <w:rPr>
                <w:rFonts w:ascii="Tahoma" w:hAnsi="Tahoma" w:cs="Tahoma"/>
                <w:sz w:val="24"/>
                <w:szCs w:val="24"/>
              </w:rPr>
            </w:pPr>
            <w:r>
              <w:rPr>
                <w:rFonts w:ascii="Tahoma" w:hAnsi="Tahoma" w:cs="Tahoma"/>
                <w:sz w:val="24"/>
                <w:szCs w:val="24"/>
              </w:rPr>
              <w:t xml:space="preserve">Greenhouse gas </w:t>
            </w:r>
          </w:p>
        </w:tc>
      </w:tr>
      <w:tr w:rsidR="00F072E6" w:rsidRPr="0037520E" w14:paraId="3D432D89" w14:textId="77777777" w:rsidTr="07F2642B">
        <w:tc>
          <w:tcPr>
            <w:tcW w:w="2183" w:type="dxa"/>
          </w:tcPr>
          <w:p w14:paraId="58652EDD" w14:textId="77777777" w:rsidR="00F072E6" w:rsidRPr="0037520E" w:rsidRDefault="00F072E6">
            <w:pPr>
              <w:spacing w:after="0"/>
              <w:rPr>
                <w:rFonts w:ascii="Tahoma" w:hAnsi="Tahoma" w:cs="Tahoma"/>
                <w:sz w:val="24"/>
                <w:szCs w:val="24"/>
              </w:rPr>
            </w:pPr>
            <w:r w:rsidRPr="0037520E">
              <w:rPr>
                <w:rFonts w:ascii="Tahoma" w:hAnsi="Tahoma" w:cs="Tahoma"/>
                <w:sz w:val="24"/>
                <w:szCs w:val="24"/>
              </w:rPr>
              <w:t>Guidelines</w:t>
            </w:r>
          </w:p>
        </w:tc>
        <w:tc>
          <w:tcPr>
            <w:tcW w:w="6930" w:type="dxa"/>
          </w:tcPr>
          <w:p w14:paraId="3CC3C401" w14:textId="3A3EA807" w:rsidR="00F072E6" w:rsidRPr="0037520E" w:rsidRDefault="007421A9">
            <w:pPr>
              <w:spacing w:after="0"/>
              <w:rPr>
                <w:rFonts w:ascii="Tahoma" w:hAnsi="Tahoma" w:cs="Tahoma"/>
                <w:sz w:val="24"/>
                <w:szCs w:val="24"/>
              </w:rPr>
            </w:pPr>
            <w:r>
              <w:rPr>
                <w:rFonts w:ascii="Tahoma" w:hAnsi="Tahoma" w:cs="Tahoma"/>
                <w:sz w:val="24"/>
                <w:szCs w:val="24"/>
              </w:rPr>
              <w:t xml:space="preserve">The Equitable Building Decarbonization Direct Install Program Guidelines </w:t>
            </w:r>
            <w:r w:rsidR="00F072E6" w:rsidRPr="6E38307B">
              <w:rPr>
                <w:rFonts w:ascii="Tahoma" w:hAnsi="Tahoma" w:cs="Tahoma"/>
                <w:sz w:val="24"/>
                <w:szCs w:val="24"/>
              </w:rPr>
              <w:t xml:space="preserve">developed and adopted by the CEC to be utilized as the overarching objectives for program design, implementation, and administration of the </w:t>
            </w:r>
            <w:r w:rsidR="55FB5173" w:rsidRPr="76D243D4">
              <w:rPr>
                <w:rFonts w:ascii="Tahoma" w:hAnsi="Tahoma" w:cs="Tahoma"/>
                <w:sz w:val="24"/>
                <w:szCs w:val="24"/>
              </w:rPr>
              <w:t>Equitable</w:t>
            </w:r>
            <w:r w:rsidR="54849326" w:rsidRPr="6E38307B">
              <w:rPr>
                <w:rFonts w:ascii="Tahoma" w:hAnsi="Tahoma" w:cs="Tahoma"/>
                <w:sz w:val="24"/>
                <w:szCs w:val="24"/>
              </w:rPr>
              <w:t xml:space="preserve"> Building </w:t>
            </w:r>
            <w:r w:rsidR="54849326" w:rsidRPr="6E38307B">
              <w:rPr>
                <w:rFonts w:ascii="Tahoma" w:hAnsi="Tahoma" w:cs="Tahoma"/>
                <w:sz w:val="24"/>
                <w:szCs w:val="24"/>
              </w:rPr>
              <w:lastRenderedPageBreak/>
              <w:t>Decarbonization Direct Install</w:t>
            </w:r>
            <w:r w:rsidR="00F072E6" w:rsidRPr="6E38307B">
              <w:rPr>
                <w:rFonts w:ascii="Tahoma" w:hAnsi="Tahoma" w:cs="Tahoma"/>
                <w:sz w:val="24"/>
                <w:szCs w:val="24"/>
              </w:rPr>
              <w:t xml:space="preserve"> Program</w:t>
            </w:r>
            <w:r w:rsidR="02C3FE7A" w:rsidRPr="2AB3144A">
              <w:rPr>
                <w:rFonts w:ascii="Tahoma" w:hAnsi="Tahoma" w:cs="Tahoma"/>
                <w:sz w:val="24"/>
                <w:szCs w:val="24"/>
              </w:rPr>
              <w:t xml:space="preserve">, </w:t>
            </w:r>
            <w:r w:rsidR="02C3FE7A" w:rsidRPr="0CAD5443">
              <w:rPr>
                <w:rFonts w:ascii="Tahoma" w:hAnsi="Tahoma" w:cs="Tahoma"/>
                <w:sz w:val="24"/>
                <w:szCs w:val="24"/>
              </w:rPr>
              <w:t xml:space="preserve">including </w:t>
            </w:r>
            <w:r w:rsidR="02C3FE7A" w:rsidRPr="257D88C7">
              <w:rPr>
                <w:rFonts w:ascii="Tahoma" w:hAnsi="Tahoma" w:cs="Tahoma"/>
                <w:sz w:val="24"/>
                <w:szCs w:val="24"/>
              </w:rPr>
              <w:t xml:space="preserve">an outline </w:t>
            </w:r>
            <w:r w:rsidR="02C3FE7A" w:rsidRPr="6D39F04C">
              <w:rPr>
                <w:rFonts w:ascii="Tahoma" w:hAnsi="Tahoma" w:cs="Tahoma"/>
                <w:sz w:val="24"/>
                <w:szCs w:val="24"/>
              </w:rPr>
              <w:t>of the</w:t>
            </w:r>
            <w:r w:rsidR="02C3FE7A" w:rsidRPr="0CAD5443">
              <w:rPr>
                <w:rFonts w:ascii="Tahoma" w:hAnsi="Tahoma" w:cs="Tahoma"/>
                <w:sz w:val="24"/>
                <w:szCs w:val="24"/>
              </w:rPr>
              <w:t xml:space="preserve"> rules and requirements for the program, funding allocations, household and property eligibility requirements, and eligible measures.</w:t>
            </w:r>
            <w:r w:rsidR="00DF58CC">
              <w:rPr>
                <w:rFonts w:ascii="Tahoma" w:hAnsi="Tahoma" w:cs="Tahoma"/>
                <w:sz w:val="24"/>
                <w:szCs w:val="24"/>
              </w:rPr>
              <w:t xml:space="preserve"> </w:t>
            </w:r>
            <w:r w:rsidR="00F57885">
              <w:rPr>
                <w:rFonts w:ascii="Tahoma" w:hAnsi="Tahoma" w:cs="Tahoma"/>
                <w:sz w:val="24"/>
                <w:szCs w:val="24"/>
              </w:rPr>
              <w:t xml:space="preserve">For </w:t>
            </w:r>
            <w:r w:rsidR="005618DC">
              <w:rPr>
                <w:rFonts w:ascii="Tahoma" w:hAnsi="Tahoma" w:cs="Tahoma"/>
                <w:sz w:val="24"/>
                <w:szCs w:val="24"/>
              </w:rPr>
              <w:t xml:space="preserve">this </w:t>
            </w:r>
            <w:r w:rsidR="00B44054">
              <w:rPr>
                <w:rFonts w:ascii="Tahoma" w:hAnsi="Tahoma" w:cs="Tahoma"/>
                <w:sz w:val="24"/>
                <w:szCs w:val="24"/>
              </w:rPr>
              <w:t>S</w:t>
            </w:r>
            <w:r w:rsidR="005618DC">
              <w:rPr>
                <w:rFonts w:ascii="Tahoma" w:hAnsi="Tahoma" w:cs="Tahoma"/>
                <w:sz w:val="24"/>
                <w:szCs w:val="24"/>
              </w:rPr>
              <w:t xml:space="preserve">olicitation, the most recently adopted Guidelines will apply. </w:t>
            </w:r>
            <w:r w:rsidR="0009166F">
              <w:rPr>
                <w:rFonts w:ascii="Tahoma" w:hAnsi="Tahoma" w:cs="Tahoma"/>
                <w:sz w:val="24"/>
                <w:szCs w:val="24"/>
              </w:rPr>
              <w:t xml:space="preserve">The current version of the </w:t>
            </w:r>
            <w:hyperlink r:id="rId21" w:history="1">
              <w:r w:rsidR="0009166F" w:rsidRPr="0009166F">
                <w:rPr>
                  <w:rStyle w:val="Hyperlink"/>
                  <w:rFonts w:ascii="Tahoma" w:hAnsi="Tahoma" w:cs="Tahoma"/>
                  <w:sz w:val="24"/>
                  <w:szCs w:val="24"/>
                </w:rPr>
                <w:t>Guidelines</w:t>
              </w:r>
            </w:hyperlink>
            <w:r w:rsidR="0009166F">
              <w:rPr>
                <w:rFonts w:ascii="Tahoma" w:hAnsi="Tahoma" w:cs="Tahoma"/>
                <w:sz w:val="24"/>
                <w:szCs w:val="24"/>
              </w:rPr>
              <w:t xml:space="preserve"> is available at</w:t>
            </w:r>
            <w:r w:rsidR="002B6693" w:rsidRPr="00FB3DDB">
              <w:rPr>
                <w:rFonts w:ascii="Tahoma" w:hAnsi="Tahoma" w:cs="Tahoma"/>
                <w:sz w:val="24"/>
                <w:szCs w:val="24"/>
              </w:rPr>
              <w:t>:</w:t>
            </w:r>
            <w:r w:rsidR="0009166F" w:rsidRPr="00FB3DDB">
              <w:rPr>
                <w:rFonts w:ascii="Tahoma" w:hAnsi="Tahoma" w:cs="Tahoma"/>
                <w:sz w:val="24"/>
                <w:szCs w:val="24"/>
              </w:rPr>
              <w:t xml:space="preserve"> </w:t>
            </w:r>
            <w:r w:rsidR="002B6693" w:rsidRPr="0010480E">
              <w:rPr>
                <w:rFonts w:ascii="Tahoma" w:hAnsi="Tahoma" w:cs="Tahoma"/>
                <w:sz w:val="24"/>
                <w:szCs w:val="22"/>
              </w:rPr>
              <w:t>https://www.energy.ca.gov/publications/2023/equitable-building-decarbonization-direct-install-program-guidelines</w:t>
            </w:r>
            <w:r w:rsidR="0009166F" w:rsidRPr="00FB3DDB">
              <w:rPr>
                <w:rFonts w:ascii="Tahoma" w:hAnsi="Tahoma" w:cs="Tahoma"/>
                <w:sz w:val="24"/>
                <w:szCs w:val="24"/>
              </w:rPr>
              <w:t>.</w:t>
            </w:r>
            <w:r w:rsidR="00D23B44">
              <w:rPr>
                <w:rFonts w:ascii="Tahoma" w:hAnsi="Tahoma" w:cs="Tahoma"/>
                <w:sz w:val="24"/>
                <w:szCs w:val="24"/>
              </w:rPr>
              <w:t xml:space="preserve"> </w:t>
            </w:r>
          </w:p>
        </w:tc>
      </w:tr>
      <w:tr w:rsidR="004541A5" w:rsidRPr="0037520E" w14:paraId="017104C6" w14:textId="77777777" w:rsidTr="07F2642B">
        <w:tc>
          <w:tcPr>
            <w:tcW w:w="2183" w:type="dxa"/>
          </w:tcPr>
          <w:p w14:paraId="3820B076" w14:textId="6791FEFE" w:rsidR="004541A5" w:rsidRPr="007F1465" w:rsidRDefault="004541A5">
            <w:pPr>
              <w:spacing w:after="0"/>
              <w:rPr>
                <w:rFonts w:ascii="Tahoma" w:hAnsi="Tahoma" w:cs="Tahoma"/>
                <w:sz w:val="24"/>
                <w:szCs w:val="24"/>
              </w:rPr>
            </w:pPr>
            <w:r w:rsidRPr="007F1465">
              <w:rPr>
                <w:rFonts w:ascii="Tahoma" w:hAnsi="Tahoma" w:cs="Tahoma"/>
                <w:sz w:val="24"/>
                <w:szCs w:val="24"/>
              </w:rPr>
              <w:lastRenderedPageBreak/>
              <w:t>HCD</w:t>
            </w:r>
          </w:p>
        </w:tc>
        <w:tc>
          <w:tcPr>
            <w:tcW w:w="6930" w:type="dxa"/>
          </w:tcPr>
          <w:p w14:paraId="591E7B67" w14:textId="2A428F73" w:rsidR="004541A5" w:rsidRPr="007F1465" w:rsidRDefault="004541A5" w:rsidP="0958B74E">
            <w:pPr>
              <w:spacing w:after="0" w:line="259" w:lineRule="auto"/>
              <w:rPr>
                <w:rFonts w:ascii="Tahoma" w:hAnsi="Tahoma" w:cs="Tahoma"/>
                <w:sz w:val="24"/>
                <w:szCs w:val="24"/>
              </w:rPr>
            </w:pPr>
            <w:r w:rsidRPr="007F1465">
              <w:rPr>
                <w:rFonts w:ascii="Tahoma" w:hAnsi="Tahoma" w:cs="Tahoma"/>
                <w:sz w:val="24"/>
                <w:szCs w:val="24"/>
              </w:rPr>
              <w:t xml:space="preserve">California </w:t>
            </w:r>
            <w:r w:rsidR="001E4C20" w:rsidRPr="007F1465">
              <w:rPr>
                <w:rFonts w:ascii="Tahoma" w:hAnsi="Tahoma" w:cs="Tahoma"/>
                <w:sz w:val="24"/>
                <w:szCs w:val="24"/>
              </w:rPr>
              <w:t xml:space="preserve">Department of </w:t>
            </w:r>
            <w:r w:rsidRPr="007F1465">
              <w:rPr>
                <w:rFonts w:ascii="Tahoma" w:hAnsi="Tahoma" w:cs="Tahoma"/>
                <w:sz w:val="24"/>
                <w:szCs w:val="24"/>
              </w:rPr>
              <w:t>Housing and Community Development</w:t>
            </w:r>
          </w:p>
        </w:tc>
      </w:tr>
      <w:tr w:rsidR="004A1922" w:rsidRPr="0037520E" w14:paraId="73B6C2E2" w14:textId="77777777" w:rsidTr="07F2642B">
        <w:tc>
          <w:tcPr>
            <w:tcW w:w="2183" w:type="dxa"/>
          </w:tcPr>
          <w:p w14:paraId="5584A461" w14:textId="1FF3B4F3" w:rsidR="004A1922" w:rsidRPr="007F1465" w:rsidRDefault="004A1922">
            <w:pPr>
              <w:spacing w:after="0"/>
              <w:rPr>
                <w:rFonts w:ascii="Tahoma" w:hAnsi="Tahoma" w:cs="Tahoma"/>
                <w:sz w:val="24"/>
                <w:szCs w:val="24"/>
              </w:rPr>
            </w:pPr>
            <w:r w:rsidRPr="007F1465">
              <w:rPr>
                <w:rFonts w:ascii="Tahoma" w:hAnsi="Tahoma" w:cs="Tahoma"/>
                <w:sz w:val="24"/>
                <w:szCs w:val="24"/>
              </w:rPr>
              <w:t>HOMES</w:t>
            </w:r>
          </w:p>
        </w:tc>
        <w:tc>
          <w:tcPr>
            <w:tcW w:w="6930" w:type="dxa"/>
          </w:tcPr>
          <w:p w14:paraId="5CA2FC52" w14:textId="7395A04C" w:rsidR="004A1922" w:rsidRPr="007F1465" w:rsidRDefault="00766E43" w:rsidP="0958B74E">
            <w:pPr>
              <w:spacing w:after="0" w:line="259" w:lineRule="auto"/>
              <w:rPr>
                <w:rFonts w:ascii="Tahoma" w:hAnsi="Tahoma" w:cs="Tahoma"/>
                <w:sz w:val="24"/>
                <w:szCs w:val="24"/>
              </w:rPr>
            </w:pPr>
            <w:r w:rsidRPr="007F1465">
              <w:rPr>
                <w:rFonts w:ascii="Tahoma" w:eastAsia="Tahoma" w:hAnsi="Tahoma" w:cs="Tahoma"/>
                <w:sz w:val="24"/>
              </w:rPr>
              <w:t>Inflation Reduction Act</w:t>
            </w:r>
            <w:r w:rsidR="00081BB4">
              <w:rPr>
                <w:rFonts w:ascii="Tahoma" w:eastAsia="Tahoma" w:hAnsi="Tahoma" w:cs="Tahoma"/>
                <w:sz w:val="24"/>
              </w:rPr>
              <w:t>-</w:t>
            </w:r>
            <w:r w:rsidRPr="007F1465">
              <w:rPr>
                <w:rFonts w:ascii="Tahoma" w:eastAsia="Tahoma" w:hAnsi="Tahoma" w:cs="Tahoma"/>
                <w:sz w:val="24"/>
              </w:rPr>
              <w:t xml:space="preserve">funded </w:t>
            </w:r>
            <w:r w:rsidR="003235FA" w:rsidRPr="007F1465">
              <w:rPr>
                <w:rFonts w:ascii="Tahoma" w:eastAsia="Tahoma" w:hAnsi="Tahoma" w:cs="Tahoma"/>
                <w:sz w:val="24"/>
              </w:rPr>
              <w:t>Home Efficiency Rebates Program</w:t>
            </w:r>
          </w:p>
        </w:tc>
      </w:tr>
      <w:tr w:rsidR="008C3E5B" w:rsidRPr="0037520E" w14:paraId="72AF1593" w14:textId="77777777" w:rsidTr="07F2642B">
        <w:tc>
          <w:tcPr>
            <w:tcW w:w="2183" w:type="dxa"/>
          </w:tcPr>
          <w:p w14:paraId="1EEDB4CB" w14:textId="1DA00C5F" w:rsidR="008C3E5B" w:rsidRPr="007F1465" w:rsidRDefault="008C3E5B" w:rsidP="00B55117">
            <w:pPr>
              <w:spacing w:after="0"/>
              <w:rPr>
                <w:rFonts w:ascii="Tahoma" w:hAnsi="Tahoma" w:cs="Tahoma"/>
                <w:sz w:val="24"/>
                <w:szCs w:val="24"/>
              </w:rPr>
            </w:pPr>
            <w:r w:rsidRPr="007F1465">
              <w:rPr>
                <w:rFonts w:ascii="Tahoma" w:hAnsi="Tahoma" w:cs="Tahoma"/>
                <w:sz w:val="24"/>
                <w:szCs w:val="24"/>
              </w:rPr>
              <w:t>HOMES Award</w:t>
            </w:r>
          </w:p>
        </w:tc>
        <w:tc>
          <w:tcPr>
            <w:tcW w:w="6930" w:type="dxa"/>
          </w:tcPr>
          <w:p w14:paraId="203D81F3" w14:textId="2764561A" w:rsidR="008C3E5B" w:rsidRPr="007F1465" w:rsidRDefault="008C3E5B" w:rsidP="00B55117">
            <w:pPr>
              <w:spacing w:after="0" w:line="259" w:lineRule="auto"/>
              <w:rPr>
                <w:rFonts w:ascii="Tahoma" w:hAnsi="Tahoma" w:cs="Tahoma"/>
                <w:sz w:val="24"/>
                <w:szCs w:val="24"/>
              </w:rPr>
            </w:pPr>
            <w:r w:rsidRPr="007F1465">
              <w:rPr>
                <w:rFonts w:ascii="Tahoma" w:hAnsi="Tahoma" w:cs="Tahoma"/>
                <w:sz w:val="24"/>
                <w:szCs w:val="24"/>
              </w:rPr>
              <w:t xml:space="preserve">DOE’s </w:t>
            </w:r>
            <w:r w:rsidR="00533B00">
              <w:rPr>
                <w:rFonts w:ascii="Tahoma" w:hAnsi="Tahoma" w:cs="Tahoma"/>
                <w:sz w:val="24"/>
                <w:szCs w:val="24"/>
              </w:rPr>
              <w:t xml:space="preserve">formula </w:t>
            </w:r>
            <w:r w:rsidRPr="007F1465">
              <w:rPr>
                <w:rFonts w:ascii="Tahoma" w:hAnsi="Tahoma" w:cs="Tahoma"/>
                <w:sz w:val="24"/>
                <w:szCs w:val="24"/>
              </w:rPr>
              <w:t xml:space="preserve">award to the </w:t>
            </w:r>
            <w:r w:rsidR="00703183" w:rsidRPr="007F1465">
              <w:rPr>
                <w:rFonts w:ascii="Tahoma" w:hAnsi="Tahoma" w:cs="Tahoma"/>
                <w:sz w:val="24"/>
                <w:szCs w:val="24"/>
              </w:rPr>
              <w:t xml:space="preserve">CEC </w:t>
            </w:r>
            <w:r w:rsidR="003465C8">
              <w:rPr>
                <w:rFonts w:ascii="Tahoma" w:hAnsi="Tahoma" w:cs="Tahoma"/>
                <w:sz w:val="24"/>
                <w:szCs w:val="24"/>
              </w:rPr>
              <w:t xml:space="preserve">under the Home Efficiency Rebates Program, </w:t>
            </w:r>
            <w:r w:rsidR="00703183" w:rsidRPr="007F1465">
              <w:rPr>
                <w:rFonts w:ascii="Tahoma" w:hAnsi="Tahoma" w:cs="Tahoma"/>
                <w:sz w:val="24"/>
                <w:szCs w:val="24"/>
              </w:rPr>
              <w:t xml:space="preserve">and all the associated terms and conditions </w:t>
            </w:r>
            <w:r w:rsidR="00555188" w:rsidRPr="007F1465">
              <w:rPr>
                <w:rFonts w:ascii="Tahoma" w:hAnsi="Tahoma" w:cs="Tahoma"/>
                <w:sz w:val="24"/>
                <w:szCs w:val="24"/>
              </w:rPr>
              <w:t>of</w:t>
            </w:r>
            <w:r w:rsidR="00703183" w:rsidRPr="007F1465">
              <w:rPr>
                <w:rFonts w:ascii="Tahoma" w:hAnsi="Tahoma" w:cs="Tahoma"/>
                <w:sz w:val="24"/>
                <w:szCs w:val="24"/>
              </w:rPr>
              <w:t xml:space="preserve"> that </w:t>
            </w:r>
            <w:r w:rsidR="00555188" w:rsidRPr="007F1465">
              <w:rPr>
                <w:rFonts w:ascii="Tahoma" w:hAnsi="Tahoma" w:cs="Tahoma"/>
                <w:sz w:val="24"/>
                <w:szCs w:val="24"/>
              </w:rPr>
              <w:t>a</w:t>
            </w:r>
            <w:r w:rsidR="00703183" w:rsidRPr="007F1465">
              <w:rPr>
                <w:rFonts w:ascii="Tahoma" w:hAnsi="Tahoma" w:cs="Tahoma"/>
                <w:sz w:val="24"/>
                <w:szCs w:val="24"/>
              </w:rPr>
              <w:t>ward.</w:t>
            </w:r>
            <w:r w:rsidR="00BF6B63">
              <w:rPr>
                <w:rFonts w:ascii="Tahoma" w:hAnsi="Tahoma" w:cs="Tahoma"/>
                <w:sz w:val="24"/>
                <w:szCs w:val="24"/>
              </w:rPr>
              <w:t xml:space="preserve"> </w:t>
            </w:r>
          </w:p>
        </w:tc>
      </w:tr>
      <w:tr w:rsidR="00B55117" w:rsidRPr="0037520E" w14:paraId="7DD825A5" w14:textId="77777777" w:rsidTr="07F2642B">
        <w:tc>
          <w:tcPr>
            <w:tcW w:w="2183" w:type="dxa"/>
          </w:tcPr>
          <w:p w14:paraId="10C20039" w14:textId="1B6EDC58" w:rsidR="00B55117" w:rsidRPr="007F1465" w:rsidRDefault="00B55117" w:rsidP="00B55117">
            <w:pPr>
              <w:spacing w:after="0"/>
              <w:rPr>
                <w:rFonts w:ascii="Tahoma" w:hAnsi="Tahoma" w:cs="Tahoma"/>
                <w:sz w:val="24"/>
                <w:szCs w:val="24"/>
              </w:rPr>
            </w:pPr>
            <w:r w:rsidRPr="007F1465">
              <w:rPr>
                <w:rFonts w:ascii="Tahoma" w:hAnsi="Tahoma" w:cs="Tahoma"/>
                <w:sz w:val="24"/>
                <w:szCs w:val="24"/>
              </w:rPr>
              <w:t xml:space="preserve">HOMES Program </w:t>
            </w:r>
            <w:r w:rsidR="00C66A40" w:rsidRPr="007F1465">
              <w:rPr>
                <w:rFonts w:ascii="Tahoma" w:hAnsi="Tahoma" w:cs="Tahoma"/>
                <w:sz w:val="24"/>
                <w:szCs w:val="24"/>
              </w:rPr>
              <w:t>Guidance</w:t>
            </w:r>
          </w:p>
        </w:tc>
        <w:tc>
          <w:tcPr>
            <w:tcW w:w="6930" w:type="dxa"/>
          </w:tcPr>
          <w:p w14:paraId="7D8F4F0A" w14:textId="2DF0787C" w:rsidR="00B55117" w:rsidRPr="007F1465" w:rsidRDefault="00B55117" w:rsidP="00974D35">
            <w:pPr>
              <w:pStyle w:val="FootnoteText"/>
            </w:pPr>
            <w:r w:rsidRPr="007F1465">
              <w:rPr>
                <w:rFonts w:ascii="Tahoma" w:hAnsi="Tahoma" w:cs="Tahoma"/>
                <w:sz w:val="24"/>
                <w:szCs w:val="24"/>
              </w:rPr>
              <w:t>DOE-issued guidance which includes 1) Administrative and Legal Requirements Document (ALRD) for the Home Efficiency Rebates &amp; Home Electrification and Appliance Rebates</w:t>
            </w:r>
            <w:r w:rsidR="00555188" w:rsidRPr="007F1465">
              <w:rPr>
                <w:rFonts w:ascii="Tahoma" w:hAnsi="Tahoma" w:cs="Tahoma"/>
                <w:sz w:val="24"/>
                <w:szCs w:val="24"/>
              </w:rPr>
              <w:t>,</w:t>
            </w:r>
            <w:r w:rsidRPr="007F1465">
              <w:rPr>
                <w:rFonts w:ascii="Tahoma" w:hAnsi="Tahoma" w:cs="Tahoma"/>
                <w:sz w:val="24"/>
                <w:szCs w:val="24"/>
              </w:rPr>
              <w:t xml:space="preserve"> 2) Program Requirements and Application Instructions for the Home Energy Rebates, which describes programmatic and project-level requirements</w:t>
            </w:r>
            <w:r w:rsidR="00555188" w:rsidRPr="007F1465">
              <w:rPr>
                <w:rFonts w:ascii="Tahoma" w:hAnsi="Tahoma" w:cs="Tahoma"/>
                <w:sz w:val="24"/>
                <w:szCs w:val="24"/>
              </w:rPr>
              <w:t>,</w:t>
            </w:r>
            <w:r w:rsidRPr="007F1465">
              <w:rPr>
                <w:rFonts w:ascii="Tahoma" w:hAnsi="Tahoma" w:cs="Tahoma"/>
                <w:sz w:val="24"/>
                <w:szCs w:val="24"/>
              </w:rPr>
              <w:t xml:space="preserve"> and 3) Data and Tools Requirement Guide for the IRA Home Energy Rebates.</w:t>
            </w:r>
            <w:r w:rsidR="00BF6B63">
              <w:rPr>
                <w:rFonts w:ascii="Tahoma" w:hAnsi="Tahoma" w:cs="Tahoma"/>
                <w:sz w:val="24"/>
                <w:szCs w:val="24"/>
              </w:rPr>
              <w:t xml:space="preserve"> </w:t>
            </w:r>
            <w:r w:rsidR="006843B3" w:rsidRPr="007F1465">
              <w:rPr>
                <w:rFonts w:ascii="Tahoma" w:hAnsi="Tahoma" w:cs="Tahoma"/>
                <w:sz w:val="24"/>
                <w:szCs w:val="24"/>
              </w:rPr>
              <w:t>This Manual refers to version 1.1 of these guidance documents, released by DOE on October 13, 2023. DOE amends its guidance from time to time</w:t>
            </w:r>
            <w:r w:rsidR="005817D5" w:rsidRPr="007F1465">
              <w:rPr>
                <w:rFonts w:ascii="Tahoma" w:hAnsi="Tahoma" w:cs="Tahoma"/>
                <w:sz w:val="24"/>
                <w:szCs w:val="24"/>
              </w:rPr>
              <w:t xml:space="preserve">. </w:t>
            </w:r>
            <w:r w:rsidR="006B5791" w:rsidRPr="007F1465">
              <w:rPr>
                <w:rFonts w:ascii="Tahoma" w:hAnsi="Tahoma" w:cs="Tahoma"/>
                <w:sz w:val="24"/>
                <w:szCs w:val="24"/>
              </w:rPr>
              <w:t>Recipient</w:t>
            </w:r>
            <w:r w:rsidR="006843B3" w:rsidRPr="007F1465">
              <w:rPr>
                <w:rFonts w:ascii="Tahoma" w:hAnsi="Tahoma" w:cs="Tahoma"/>
                <w:sz w:val="24"/>
                <w:szCs w:val="24"/>
              </w:rPr>
              <w:t>s must comply with the guidance as amended</w:t>
            </w:r>
            <w:r w:rsidR="005817D5" w:rsidRPr="007F1465">
              <w:rPr>
                <w:rFonts w:ascii="Tahoma" w:hAnsi="Tahoma" w:cs="Tahoma"/>
                <w:sz w:val="24"/>
                <w:szCs w:val="24"/>
              </w:rPr>
              <w:t xml:space="preserve"> and any new guidance issued</w:t>
            </w:r>
            <w:r w:rsidR="006843B3" w:rsidRPr="007F1465">
              <w:rPr>
                <w:rFonts w:ascii="Tahoma" w:hAnsi="Tahoma" w:cs="Tahoma"/>
                <w:sz w:val="24"/>
                <w:szCs w:val="24"/>
              </w:rPr>
              <w:t>.</w:t>
            </w:r>
            <w:r w:rsidR="006843B3" w:rsidRPr="007F1465">
              <w:t xml:space="preserve"> </w:t>
            </w:r>
          </w:p>
        </w:tc>
      </w:tr>
      <w:tr w:rsidR="00B03934" w:rsidRPr="0037520E" w14:paraId="7FBF3892" w14:textId="77777777" w:rsidTr="07F2642B">
        <w:tc>
          <w:tcPr>
            <w:tcW w:w="2183" w:type="dxa"/>
          </w:tcPr>
          <w:p w14:paraId="1FC4A757" w14:textId="021A5551" w:rsidR="00B03934" w:rsidRDefault="00B03934">
            <w:pPr>
              <w:spacing w:after="0"/>
              <w:rPr>
                <w:rFonts w:ascii="Tahoma" w:hAnsi="Tahoma" w:cs="Tahoma"/>
                <w:sz w:val="24"/>
                <w:szCs w:val="24"/>
              </w:rPr>
            </w:pPr>
            <w:r>
              <w:rPr>
                <w:rFonts w:ascii="Tahoma" w:hAnsi="Tahoma" w:cs="Tahoma"/>
                <w:sz w:val="24"/>
                <w:szCs w:val="24"/>
              </w:rPr>
              <w:t>Initial Community Focus Area</w:t>
            </w:r>
            <w:r w:rsidR="003D3BB6">
              <w:rPr>
                <w:rFonts w:ascii="Tahoma" w:hAnsi="Tahoma" w:cs="Tahoma"/>
                <w:sz w:val="24"/>
                <w:szCs w:val="24"/>
              </w:rPr>
              <w:t>s</w:t>
            </w:r>
          </w:p>
        </w:tc>
        <w:tc>
          <w:tcPr>
            <w:tcW w:w="6930" w:type="dxa"/>
          </w:tcPr>
          <w:p w14:paraId="56546BFA" w14:textId="75930334" w:rsidR="00B03934" w:rsidRDefault="00FF6EBC" w:rsidP="0958B74E">
            <w:pPr>
              <w:spacing w:after="0" w:line="259" w:lineRule="auto"/>
              <w:rPr>
                <w:rFonts w:ascii="Tahoma" w:hAnsi="Tahoma" w:cs="Tahoma"/>
                <w:sz w:val="24"/>
                <w:szCs w:val="24"/>
              </w:rPr>
            </w:pPr>
            <w:r>
              <w:rPr>
                <w:rFonts w:ascii="Tahoma" w:hAnsi="Tahoma" w:cs="Tahoma"/>
                <w:sz w:val="24"/>
                <w:szCs w:val="24"/>
              </w:rPr>
              <w:t xml:space="preserve">Underresourced communities </w:t>
            </w:r>
            <w:r w:rsidR="00525A6B">
              <w:rPr>
                <w:rFonts w:ascii="Tahoma" w:hAnsi="Tahoma" w:cs="Tahoma"/>
                <w:sz w:val="24"/>
                <w:szCs w:val="24"/>
              </w:rPr>
              <w:t>that will be served in the first phase of the EBD Direct Install Program</w:t>
            </w:r>
            <w:r w:rsidR="003D3BB6">
              <w:rPr>
                <w:rFonts w:ascii="Tahoma" w:hAnsi="Tahoma" w:cs="Tahoma"/>
                <w:sz w:val="24"/>
                <w:szCs w:val="24"/>
              </w:rPr>
              <w:t>.</w:t>
            </w:r>
          </w:p>
        </w:tc>
      </w:tr>
      <w:tr w:rsidR="004541A5" w:rsidRPr="0037520E" w14:paraId="60C08E23" w14:textId="77777777" w:rsidTr="07F2642B">
        <w:tc>
          <w:tcPr>
            <w:tcW w:w="2183" w:type="dxa"/>
          </w:tcPr>
          <w:p w14:paraId="6FCAB6A9" w14:textId="0BBE75E9" w:rsidR="004541A5" w:rsidRPr="007F1465" w:rsidRDefault="004541A5">
            <w:pPr>
              <w:spacing w:after="0"/>
              <w:rPr>
                <w:rFonts w:ascii="Tahoma" w:hAnsi="Tahoma" w:cs="Tahoma"/>
                <w:sz w:val="24"/>
                <w:szCs w:val="24"/>
              </w:rPr>
            </w:pPr>
            <w:r w:rsidRPr="007F1465">
              <w:rPr>
                <w:rFonts w:ascii="Tahoma" w:hAnsi="Tahoma" w:cs="Tahoma"/>
                <w:sz w:val="24"/>
                <w:szCs w:val="24"/>
              </w:rPr>
              <w:t>IOU</w:t>
            </w:r>
          </w:p>
        </w:tc>
        <w:tc>
          <w:tcPr>
            <w:tcW w:w="6930" w:type="dxa"/>
          </w:tcPr>
          <w:p w14:paraId="4ECE708C" w14:textId="716A618B" w:rsidR="004541A5" w:rsidRPr="007F1465" w:rsidRDefault="006907CF" w:rsidP="0958B74E">
            <w:pPr>
              <w:spacing w:after="0" w:line="259" w:lineRule="auto"/>
              <w:rPr>
                <w:rFonts w:ascii="Tahoma" w:hAnsi="Tahoma" w:cs="Tahoma"/>
                <w:sz w:val="24"/>
                <w:szCs w:val="24"/>
              </w:rPr>
            </w:pPr>
            <w:r w:rsidRPr="007F1465">
              <w:rPr>
                <w:rFonts w:ascii="Tahoma" w:hAnsi="Tahoma" w:cs="Tahoma"/>
                <w:sz w:val="24"/>
                <w:szCs w:val="24"/>
              </w:rPr>
              <w:t>Investor-</w:t>
            </w:r>
            <w:r w:rsidR="00542290" w:rsidRPr="007F1465">
              <w:rPr>
                <w:rFonts w:ascii="Tahoma" w:hAnsi="Tahoma" w:cs="Tahoma"/>
                <w:sz w:val="24"/>
                <w:szCs w:val="24"/>
              </w:rPr>
              <w:t>Owned Utility</w:t>
            </w:r>
            <w:r w:rsidR="003235FA" w:rsidRPr="007F1465">
              <w:rPr>
                <w:rFonts w:ascii="Tahoma" w:hAnsi="Tahoma" w:cs="Tahoma"/>
                <w:sz w:val="24"/>
                <w:szCs w:val="24"/>
              </w:rPr>
              <w:t xml:space="preserve">. </w:t>
            </w:r>
            <w:r w:rsidRPr="007F1465">
              <w:rPr>
                <w:rFonts w:ascii="Tahoma" w:hAnsi="Tahoma" w:cs="Tahoma"/>
                <w:sz w:val="24"/>
                <w:szCs w:val="24"/>
                <w:shd w:val="clear" w:color="auto" w:fill="FFFFFF"/>
              </w:rPr>
              <w:t>A large electric distributor that issues stock owned by shareholders.</w:t>
            </w:r>
            <w:r w:rsidRPr="007F1465">
              <w:rPr>
                <w:rFonts w:ascii="Tahoma" w:hAnsi="Tahoma" w:cs="Tahoma"/>
                <w:sz w:val="24"/>
                <w:szCs w:val="24"/>
              </w:rPr>
              <w:t xml:space="preserve"> A list of </w:t>
            </w:r>
            <w:hyperlink r:id="rId22" w:history="1">
              <w:r w:rsidRPr="007F1465">
                <w:rPr>
                  <w:rStyle w:val="Hyperlink"/>
                  <w:rFonts w:ascii="Tahoma" w:hAnsi="Tahoma" w:cs="Tahoma"/>
                  <w:sz w:val="24"/>
                  <w:szCs w:val="24"/>
                </w:rPr>
                <w:t>California IOUs</w:t>
              </w:r>
            </w:hyperlink>
            <w:r w:rsidRPr="007F1465">
              <w:rPr>
                <w:rFonts w:ascii="Tahoma" w:hAnsi="Tahoma" w:cs="Tahoma"/>
                <w:sz w:val="24"/>
                <w:szCs w:val="24"/>
              </w:rPr>
              <w:t xml:space="preserve"> is available</w:t>
            </w:r>
            <w:r w:rsidR="0053696A" w:rsidRPr="007F1465">
              <w:rPr>
                <w:rFonts w:ascii="Tahoma" w:hAnsi="Tahoma" w:cs="Tahoma"/>
                <w:sz w:val="24"/>
                <w:szCs w:val="24"/>
              </w:rPr>
              <w:t xml:space="preserve"> at: </w:t>
            </w:r>
            <w:r w:rsidR="00396290" w:rsidRPr="007F1465">
              <w:rPr>
                <w:rFonts w:ascii="Tahoma" w:hAnsi="Tahoma" w:cs="Tahoma"/>
                <w:sz w:val="24"/>
                <w:szCs w:val="22"/>
              </w:rPr>
              <w:t>https://www.energy.ca.gov/data-reports/energy-almanac/california-electricity-data/electric-load-serving-entities-lses</w:t>
            </w:r>
            <w:r w:rsidRPr="007F1465">
              <w:rPr>
                <w:rFonts w:ascii="Tahoma" w:hAnsi="Tahoma" w:cs="Tahoma"/>
                <w:sz w:val="24"/>
                <w:szCs w:val="24"/>
              </w:rPr>
              <w:t xml:space="preserve">. </w:t>
            </w:r>
          </w:p>
        </w:tc>
      </w:tr>
      <w:tr w:rsidR="00A013EB" w:rsidRPr="0037520E" w14:paraId="721F9875" w14:textId="77777777" w:rsidTr="07F2642B">
        <w:tc>
          <w:tcPr>
            <w:tcW w:w="2183" w:type="dxa"/>
          </w:tcPr>
          <w:p w14:paraId="7B64B9AA" w14:textId="125F373B" w:rsidR="00A013EB" w:rsidRPr="007F1465" w:rsidRDefault="00A013EB">
            <w:pPr>
              <w:spacing w:after="0"/>
              <w:rPr>
                <w:rFonts w:ascii="Tahoma" w:hAnsi="Tahoma" w:cs="Tahoma"/>
                <w:sz w:val="24"/>
                <w:szCs w:val="24"/>
              </w:rPr>
            </w:pPr>
            <w:r w:rsidRPr="007F1465">
              <w:rPr>
                <w:rFonts w:ascii="Tahoma" w:hAnsi="Tahoma" w:cs="Tahoma"/>
                <w:sz w:val="24"/>
                <w:szCs w:val="24"/>
              </w:rPr>
              <w:t>IRA</w:t>
            </w:r>
          </w:p>
        </w:tc>
        <w:tc>
          <w:tcPr>
            <w:tcW w:w="6930" w:type="dxa"/>
          </w:tcPr>
          <w:p w14:paraId="3173C23C" w14:textId="3F7A0CA3" w:rsidR="00A013EB" w:rsidRPr="007F1465" w:rsidRDefault="00A72463" w:rsidP="0958B74E">
            <w:pPr>
              <w:spacing w:after="0" w:line="259" w:lineRule="auto"/>
              <w:rPr>
                <w:rFonts w:ascii="Tahoma" w:eastAsia="Tahoma" w:hAnsi="Tahoma" w:cs="Tahoma"/>
                <w:sz w:val="24"/>
              </w:rPr>
            </w:pPr>
            <w:r w:rsidRPr="007F1465">
              <w:rPr>
                <w:rFonts w:ascii="Tahoma" w:hAnsi="Tahoma" w:cs="Tahoma"/>
                <w:sz w:val="24"/>
                <w:szCs w:val="24"/>
              </w:rPr>
              <w:t xml:space="preserve">Inflation </w:t>
            </w:r>
            <w:r w:rsidR="00BE2C07" w:rsidRPr="007F1465">
              <w:rPr>
                <w:rFonts w:ascii="Tahoma" w:hAnsi="Tahoma" w:cs="Tahoma"/>
                <w:sz w:val="24"/>
                <w:szCs w:val="24"/>
              </w:rPr>
              <w:t>Reduction</w:t>
            </w:r>
            <w:r w:rsidRPr="007F1465">
              <w:rPr>
                <w:rFonts w:ascii="Tahoma" w:hAnsi="Tahoma" w:cs="Tahoma"/>
                <w:sz w:val="24"/>
                <w:szCs w:val="24"/>
              </w:rPr>
              <w:t xml:space="preserve"> Act</w:t>
            </w:r>
            <w:r w:rsidR="00BE2C07" w:rsidRPr="007F1465">
              <w:rPr>
                <w:rFonts w:ascii="Tahoma" w:hAnsi="Tahoma" w:cs="Tahoma"/>
                <w:sz w:val="24"/>
                <w:szCs w:val="24"/>
              </w:rPr>
              <w:t xml:space="preserve">. </w:t>
            </w:r>
            <w:hyperlink r:id="rId23" w:history="1">
              <w:r w:rsidR="00BE2C07" w:rsidRPr="007F1465">
                <w:rPr>
                  <w:rStyle w:val="Hyperlink"/>
                  <w:rFonts w:ascii="Tahoma" w:eastAsia="Tahoma" w:hAnsi="Tahoma" w:cs="Tahoma"/>
                  <w:sz w:val="24"/>
                </w:rPr>
                <w:t>Pub. L. 117-160</w:t>
              </w:r>
            </w:hyperlink>
          </w:p>
          <w:p w14:paraId="6233A3CB" w14:textId="6ABF659B" w:rsidR="00A013EB" w:rsidRPr="007F1465" w:rsidRDefault="00D50C26" w:rsidP="0958B74E">
            <w:pPr>
              <w:spacing w:after="0" w:line="259" w:lineRule="auto"/>
              <w:rPr>
                <w:rFonts w:ascii="Tahoma" w:hAnsi="Tahoma" w:cs="Tahoma"/>
                <w:sz w:val="24"/>
                <w:szCs w:val="24"/>
              </w:rPr>
            </w:pPr>
            <w:r w:rsidRPr="007F1465">
              <w:rPr>
                <w:rFonts w:ascii="Tahoma" w:hAnsi="Tahoma" w:cs="Tahoma"/>
                <w:sz w:val="24"/>
                <w:szCs w:val="24"/>
              </w:rPr>
              <w:t>https://www.congress.gov/117/plaws/publ169/PLAW-117publ169.pdf</w:t>
            </w:r>
          </w:p>
        </w:tc>
      </w:tr>
      <w:tr w:rsidR="007B7D05" w:rsidRPr="0037520E" w14:paraId="42AC98F1" w14:textId="77777777" w:rsidTr="07F2642B">
        <w:tc>
          <w:tcPr>
            <w:tcW w:w="2183" w:type="dxa"/>
          </w:tcPr>
          <w:p w14:paraId="042F5C72" w14:textId="602D408D" w:rsidR="007B7D05" w:rsidRDefault="007B7D05">
            <w:pPr>
              <w:spacing w:after="0"/>
              <w:rPr>
                <w:rFonts w:ascii="Tahoma" w:hAnsi="Tahoma" w:cs="Tahoma"/>
                <w:sz w:val="24"/>
                <w:szCs w:val="24"/>
              </w:rPr>
            </w:pPr>
            <w:r>
              <w:rPr>
                <w:rFonts w:ascii="Tahoma" w:hAnsi="Tahoma" w:cs="Tahoma"/>
                <w:sz w:val="24"/>
                <w:szCs w:val="24"/>
              </w:rPr>
              <w:t>Low-Income Community</w:t>
            </w:r>
          </w:p>
        </w:tc>
        <w:tc>
          <w:tcPr>
            <w:tcW w:w="6930" w:type="dxa"/>
          </w:tcPr>
          <w:p w14:paraId="27FA26BB" w14:textId="0F08593F" w:rsidR="007B7D05" w:rsidRPr="00DA6255" w:rsidRDefault="007E4743" w:rsidP="00974D35">
            <w:pPr>
              <w:pStyle w:val="Default"/>
              <w:rPr>
                <w:rFonts w:ascii="Tahoma" w:hAnsi="Tahoma" w:cs="Tahoma"/>
              </w:rPr>
            </w:pPr>
            <w:r w:rsidRPr="00DA6255">
              <w:rPr>
                <w:rFonts w:ascii="Tahoma" w:hAnsi="Tahoma" w:cs="Tahoma"/>
              </w:rPr>
              <w:t xml:space="preserve">A census tract with a median household income at or below 80 percent of the statewide median income, or a census tract with a median household income at or below the threshold designated as low-income by the </w:t>
            </w:r>
            <w:r w:rsidR="00557966" w:rsidRPr="00DA6255">
              <w:rPr>
                <w:rFonts w:ascii="Tahoma" w:hAnsi="Tahoma" w:cs="Tahoma"/>
              </w:rPr>
              <w:t xml:space="preserve">California </w:t>
            </w:r>
            <w:r w:rsidRPr="00DA6255">
              <w:rPr>
                <w:rFonts w:ascii="Tahoma" w:hAnsi="Tahoma" w:cs="Tahoma"/>
              </w:rPr>
              <w:t xml:space="preserve">Department of Housing and Community Development. </w:t>
            </w:r>
          </w:p>
        </w:tc>
      </w:tr>
      <w:tr w:rsidR="005E6ACB" w:rsidRPr="0037520E" w14:paraId="69705FF6" w14:textId="77777777" w:rsidTr="07F2642B">
        <w:tc>
          <w:tcPr>
            <w:tcW w:w="2183" w:type="dxa"/>
          </w:tcPr>
          <w:p w14:paraId="5EC18AED" w14:textId="23E006BE" w:rsidR="005E6ACB" w:rsidRPr="0037520E" w:rsidRDefault="005E6ACB">
            <w:pPr>
              <w:spacing w:after="0"/>
              <w:rPr>
                <w:rFonts w:ascii="Tahoma" w:hAnsi="Tahoma" w:cs="Tahoma"/>
                <w:sz w:val="24"/>
                <w:szCs w:val="24"/>
              </w:rPr>
            </w:pPr>
            <w:r>
              <w:rPr>
                <w:rFonts w:ascii="Tahoma" w:hAnsi="Tahoma" w:cs="Tahoma"/>
                <w:sz w:val="24"/>
                <w:szCs w:val="24"/>
              </w:rPr>
              <w:lastRenderedPageBreak/>
              <w:t>Low-income</w:t>
            </w:r>
            <w:r w:rsidR="00F76329">
              <w:rPr>
                <w:rFonts w:ascii="Tahoma" w:hAnsi="Tahoma" w:cs="Tahoma"/>
                <w:sz w:val="24"/>
                <w:szCs w:val="24"/>
              </w:rPr>
              <w:t xml:space="preserve"> household</w:t>
            </w:r>
          </w:p>
        </w:tc>
        <w:tc>
          <w:tcPr>
            <w:tcW w:w="6930" w:type="dxa"/>
          </w:tcPr>
          <w:p w14:paraId="41FB86D5" w14:textId="7E97DF5D" w:rsidR="005E6ACB" w:rsidRPr="00DA6255" w:rsidRDefault="00C80F8A" w:rsidP="0958B74E">
            <w:pPr>
              <w:spacing w:after="0" w:line="259" w:lineRule="auto"/>
              <w:rPr>
                <w:rFonts w:ascii="Tahoma" w:hAnsi="Tahoma" w:cs="Tahoma"/>
                <w:sz w:val="24"/>
                <w:szCs w:val="24"/>
              </w:rPr>
            </w:pPr>
            <w:r w:rsidRPr="00DA6255">
              <w:rPr>
                <w:rFonts w:ascii="Tahoma" w:hAnsi="Tahoma" w:cs="Tahoma"/>
                <w:sz w:val="24"/>
                <w:szCs w:val="24"/>
              </w:rPr>
              <w:t xml:space="preserve">A household </w:t>
            </w:r>
            <w:r w:rsidR="004F0242" w:rsidRPr="00DA6255">
              <w:rPr>
                <w:rFonts w:ascii="Tahoma" w:hAnsi="Tahoma" w:cs="Tahoma"/>
                <w:sz w:val="24"/>
                <w:szCs w:val="24"/>
              </w:rPr>
              <w:t xml:space="preserve">at or </w:t>
            </w:r>
            <w:r w:rsidR="003D27AB" w:rsidRPr="00DA6255">
              <w:rPr>
                <w:rFonts w:ascii="Tahoma" w:hAnsi="Tahoma" w:cs="Tahoma"/>
                <w:sz w:val="24"/>
                <w:szCs w:val="24"/>
              </w:rPr>
              <w:t>below 80 percent Area Median Income</w:t>
            </w:r>
            <w:r w:rsidR="003C0CF6" w:rsidRPr="00DA6255">
              <w:rPr>
                <w:rFonts w:ascii="Tahoma" w:hAnsi="Tahoma" w:cs="Tahoma"/>
                <w:sz w:val="24"/>
                <w:szCs w:val="24"/>
              </w:rPr>
              <w:t xml:space="preserve"> (AMI)</w:t>
            </w:r>
            <w:r w:rsidR="006F2A07" w:rsidRPr="00DA6255">
              <w:rPr>
                <w:rFonts w:ascii="Tahoma" w:hAnsi="Tahoma" w:cs="Tahoma"/>
                <w:sz w:val="24"/>
                <w:szCs w:val="24"/>
              </w:rPr>
              <w:t xml:space="preserve">, per Guidelines. For HOMES funded projects, </w:t>
            </w:r>
            <w:r w:rsidR="007A4C4A" w:rsidRPr="00DA6255">
              <w:rPr>
                <w:rFonts w:ascii="Tahoma" w:hAnsi="Tahoma" w:cs="Tahoma"/>
                <w:sz w:val="24"/>
                <w:szCs w:val="24"/>
              </w:rPr>
              <w:t xml:space="preserve">low-income household is defined as a household </w:t>
            </w:r>
            <w:r w:rsidR="004F0242" w:rsidRPr="00DA6255">
              <w:rPr>
                <w:rFonts w:ascii="Tahoma" w:hAnsi="Tahoma" w:cs="Tahoma"/>
                <w:sz w:val="24"/>
                <w:szCs w:val="24"/>
              </w:rPr>
              <w:t xml:space="preserve">below </w:t>
            </w:r>
            <w:r w:rsidR="00BB56B8" w:rsidRPr="00DA6255">
              <w:rPr>
                <w:rFonts w:ascii="Tahoma" w:hAnsi="Tahoma" w:cs="Tahoma"/>
                <w:sz w:val="24"/>
                <w:szCs w:val="24"/>
              </w:rPr>
              <w:t xml:space="preserve">80 </w:t>
            </w:r>
            <w:r w:rsidR="006B0043" w:rsidRPr="00DA6255">
              <w:rPr>
                <w:rFonts w:ascii="Tahoma" w:hAnsi="Tahoma" w:cs="Tahoma"/>
                <w:sz w:val="24"/>
                <w:szCs w:val="24"/>
              </w:rPr>
              <w:t xml:space="preserve">percent </w:t>
            </w:r>
            <w:r w:rsidR="003C0CF6" w:rsidRPr="00DA6255">
              <w:rPr>
                <w:rFonts w:ascii="Tahoma" w:hAnsi="Tahoma" w:cs="Tahoma"/>
                <w:sz w:val="24"/>
                <w:szCs w:val="24"/>
              </w:rPr>
              <w:t>AMI</w:t>
            </w:r>
            <w:r w:rsidR="006B0043" w:rsidRPr="00DA6255">
              <w:rPr>
                <w:rFonts w:ascii="Tahoma" w:hAnsi="Tahoma" w:cs="Tahoma"/>
                <w:sz w:val="24"/>
                <w:szCs w:val="24"/>
              </w:rPr>
              <w:t>.</w:t>
            </w:r>
            <w:r w:rsidR="003C0CF6" w:rsidRPr="00DA6255">
              <w:rPr>
                <w:rFonts w:ascii="Tahoma" w:hAnsi="Tahoma" w:cs="Tahoma"/>
                <w:sz w:val="24"/>
                <w:szCs w:val="24"/>
              </w:rPr>
              <w:t xml:space="preserve"> </w:t>
            </w:r>
          </w:p>
        </w:tc>
      </w:tr>
      <w:tr w:rsidR="004A6970" w:rsidRPr="0037520E" w14:paraId="06E4B55A" w14:textId="77777777" w:rsidTr="07F2642B">
        <w:tc>
          <w:tcPr>
            <w:tcW w:w="2183" w:type="dxa"/>
          </w:tcPr>
          <w:p w14:paraId="61D8526E" w14:textId="30045692" w:rsidR="004A6970" w:rsidRPr="00CD7A22" w:rsidRDefault="004A6970">
            <w:pPr>
              <w:spacing w:after="0"/>
              <w:rPr>
                <w:rFonts w:ascii="Tahoma" w:hAnsi="Tahoma" w:cs="Tahoma"/>
                <w:sz w:val="24"/>
                <w:szCs w:val="24"/>
              </w:rPr>
            </w:pPr>
            <w:r w:rsidRPr="00CD7A22">
              <w:rPr>
                <w:rFonts w:ascii="Tahoma" w:hAnsi="Tahoma" w:cs="Tahoma"/>
                <w:sz w:val="24"/>
                <w:szCs w:val="24"/>
              </w:rPr>
              <w:t>Multifamily</w:t>
            </w:r>
            <w:r w:rsidR="000731FE" w:rsidRPr="00CD7A22">
              <w:rPr>
                <w:rFonts w:ascii="Tahoma" w:hAnsi="Tahoma" w:cs="Tahoma"/>
                <w:sz w:val="24"/>
                <w:szCs w:val="24"/>
              </w:rPr>
              <w:t xml:space="preserve"> building</w:t>
            </w:r>
          </w:p>
        </w:tc>
        <w:tc>
          <w:tcPr>
            <w:tcW w:w="6930" w:type="dxa"/>
          </w:tcPr>
          <w:p w14:paraId="42DF2D96" w14:textId="31D237E3" w:rsidR="004A6970" w:rsidRPr="00DA6255" w:rsidRDefault="00BE5F8D" w:rsidP="0958B74E">
            <w:pPr>
              <w:spacing w:after="0" w:line="259" w:lineRule="auto"/>
              <w:rPr>
                <w:rFonts w:ascii="Tahoma" w:hAnsi="Tahoma" w:cs="Tahoma"/>
                <w:sz w:val="24"/>
                <w:szCs w:val="24"/>
              </w:rPr>
            </w:pPr>
            <w:r w:rsidRPr="00DA6255">
              <w:rPr>
                <w:rFonts w:ascii="Tahoma" w:hAnsi="Tahoma" w:cs="Tahoma"/>
                <w:sz w:val="24"/>
                <w:szCs w:val="24"/>
              </w:rPr>
              <w:t xml:space="preserve">A </w:t>
            </w:r>
            <w:r w:rsidR="004E4ED9" w:rsidRPr="00DA6255">
              <w:rPr>
                <w:rFonts w:ascii="Tahoma" w:hAnsi="Tahoma" w:cs="Tahoma"/>
                <w:sz w:val="24"/>
                <w:szCs w:val="24"/>
              </w:rPr>
              <w:t xml:space="preserve">residential building consisting of at least </w:t>
            </w:r>
            <w:r w:rsidR="00D12B62" w:rsidRPr="00DA6255">
              <w:rPr>
                <w:rFonts w:ascii="Tahoma" w:hAnsi="Tahoma" w:cs="Tahoma"/>
                <w:sz w:val="24"/>
                <w:szCs w:val="24"/>
              </w:rPr>
              <w:t>five</w:t>
            </w:r>
            <w:r w:rsidR="004E4ED9" w:rsidRPr="00DA6255">
              <w:rPr>
                <w:rFonts w:ascii="Tahoma" w:hAnsi="Tahoma" w:cs="Tahoma"/>
                <w:sz w:val="24"/>
                <w:szCs w:val="24"/>
              </w:rPr>
              <w:t xml:space="preserve"> </w:t>
            </w:r>
            <w:r w:rsidR="000731FE" w:rsidRPr="00DA6255">
              <w:rPr>
                <w:rFonts w:ascii="Tahoma" w:hAnsi="Tahoma" w:cs="Tahoma"/>
                <w:sz w:val="24"/>
                <w:szCs w:val="24"/>
              </w:rPr>
              <w:t>housing</w:t>
            </w:r>
            <w:r w:rsidR="004E4ED9" w:rsidRPr="00DA6255">
              <w:rPr>
                <w:rFonts w:ascii="Tahoma" w:hAnsi="Tahoma" w:cs="Tahoma"/>
                <w:sz w:val="24"/>
                <w:szCs w:val="24"/>
              </w:rPr>
              <w:t xml:space="preserve"> units</w:t>
            </w:r>
            <w:r w:rsidR="00D12B62" w:rsidRPr="00DA6255">
              <w:rPr>
                <w:rFonts w:ascii="Tahoma" w:hAnsi="Tahoma" w:cs="Tahoma"/>
                <w:sz w:val="24"/>
                <w:szCs w:val="24"/>
              </w:rPr>
              <w:t xml:space="preserve">, per </w:t>
            </w:r>
            <w:r w:rsidR="002F7C1D" w:rsidRPr="00DA6255">
              <w:rPr>
                <w:rFonts w:ascii="Tahoma" w:hAnsi="Tahoma" w:cs="Tahoma"/>
                <w:sz w:val="24"/>
                <w:szCs w:val="24"/>
              </w:rPr>
              <w:t>Guidelines</w:t>
            </w:r>
            <w:r w:rsidR="004E4ED9" w:rsidRPr="00DA6255">
              <w:rPr>
                <w:rFonts w:ascii="Tahoma" w:hAnsi="Tahoma" w:cs="Tahoma"/>
                <w:sz w:val="24"/>
                <w:szCs w:val="24"/>
              </w:rPr>
              <w:t>.</w:t>
            </w:r>
            <w:r w:rsidR="00211C14" w:rsidRPr="00DA6255">
              <w:rPr>
                <w:rFonts w:ascii="Tahoma" w:hAnsi="Tahoma" w:cs="Tahoma"/>
                <w:sz w:val="24"/>
                <w:szCs w:val="24"/>
              </w:rPr>
              <w:t xml:space="preserve"> </w:t>
            </w:r>
          </w:p>
        </w:tc>
      </w:tr>
      <w:tr w:rsidR="007A3D87" w:rsidRPr="0037520E" w14:paraId="7C358EF5" w14:textId="77777777" w:rsidTr="07F2642B">
        <w:tc>
          <w:tcPr>
            <w:tcW w:w="2183" w:type="dxa"/>
          </w:tcPr>
          <w:p w14:paraId="5C1EA268" w14:textId="5E1615F8" w:rsidR="007A3D87" w:rsidRPr="0037520E" w:rsidRDefault="007A3D87">
            <w:pPr>
              <w:spacing w:after="0"/>
              <w:rPr>
                <w:rFonts w:ascii="Tahoma" w:hAnsi="Tahoma" w:cs="Tahoma"/>
                <w:sz w:val="24"/>
                <w:szCs w:val="24"/>
              </w:rPr>
            </w:pPr>
            <w:r>
              <w:rPr>
                <w:rFonts w:ascii="Tahoma" w:hAnsi="Tahoma" w:cs="Tahoma"/>
                <w:sz w:val="24"/>
                <w:szCs w:val="24"/>
              </w:rPr>
              <w:t>Priority Population</w:t>
            </w:r>
          </w:p>
        </w:tc>
        <w:tc>
          <w:tcPr>
            <w:tcW w:w="6930" w:type="dxa"/>
          </w:tcPr>
          <w:p w14:paraId="1E494700" w14:textId="5B121D29" w:rsidR="007A3D87" w:rsidRPr="007E6C6F" w:rsidRDefault="00A01651" w:rsidP="007E6C6F">
            <w:pPr>
              <w:pStyle w:val="Default"/>
              <w:rPr>
                <w:rFonts w:ascii="Tahoma" w:hAnsi="Tahoma" w:cs="Tahoma"/>
                <w:color w:val="0000FF"/>
              </w:rPr>
            </w:pPr>
            <w:proofErr w:type="gramStart"/>
            <w:r w:rsidRPr="007E6C6F">
              <w:rPr>
                <w:rFonts w:ascii="Tahoma" w:hAnsi="Tahoma" w:cs="Tahoma"/>
              </w:rPr>
              <w:t>For the purpose of</w:t>
            </w:r>
            <w:proofErr w:type="gramEnd"/>
            <w:r w:rsidRPr="007E6C6F">
              <w:rPr>
                <w:rFonts w:ascii="Tahoma" w:hAnsi="Tahoma" w:cs="Tahoma"/>
              </w:rPr>
              <w:t xml:space="preserve"> California Climate Investments, priority populations include disadvantaged communities, low-income communities, and low-income households. A </w:t>
            </w:r>
            <w:hyperlink r:id="rId24" w:history="1">
              <w:r w:rsidRPr="007E6C6F">
                <w:rPr>
                  <w:rStyle w:val="Hyperlink"/>
                  <w:rFonts w:ascii="Tahoma" w:hAnsi="Tahoma" w:cs="Tahoma"/>
                </w:rPr>
                <w:t>map of Priority Populations</w:t>
              </w:r>
            </w:hyperlink>
            <w:r w:rsidRPr="007E6C6F">
              <w:rPr>
                <w:rFonts w:ascii="Tahoma" w:hAnsi="Tahoma" w:cs="Tahoma"/>
              </w:rPr>
              <w:t xml:space="preserve"> is available at </w:t>
            </w:r>
            <w:r w:rsidRPr="007E6C6F">
              <w:rPr>
                <w:rFonts w:ascii="Tahoma" w:hAnsi="Tahoma" w:cs="Tahoma"/>
                <w:color w:val="0000FF"/>
              </w:rPr>
              <w:t>webmaps.arb.ca.gov/</w:t>
            </w:r>
            <w:proofErr w:type="spellStart"/>
            <w:r w:rsidRPr="007E6C6F">
              <w:rPr>
                <w:rFonts w:ascii="Tahoma" w:hAnsi="Tahoma" w:cs="Tahoma"/>
                <w:color w:val="0000FF"/>
              </w:rPr>
              <w:t>PriorityPopulations</w:t>
            </w:r>
            <w:proofErr w:type="spellEnd"/>
            <w:r w:rsidR="00290769" w:rsidRPr="007E6C6F">
              <w:rPr>
                <w:rFonts w:ascii="Tahoma" w:hAnsi="Tahoma" w:cs="Tahoma"/>
                <w:color w:val="0000FF"/>
              </w:rPr>
              <w:t>.</w:t>
            </w:r>
          </w:p>
        </w:tc>
      </w:tr>
      <w:tr w:rsidR="00F072E6" w:rsidRPr="0037520E" w14:paraId="069A9395" w14:textId="77777777" w:rsidTr="07F2642B">
        <w:tc>
          <w:tcPr>
            <w:tcW w:w="2183" w:type="dxa"/>
          </w:tcPr>
          <w:p w14:paraId="60C7F94F" w14:textId="0B86F60E" w:rsidR="00F072E6" w:rsidRPr="0037520E" w:rsidRDefault="00F072E6">
            <w:pPr>
              <w:spacing w:after="0"/>
              <w:rPr>
                <w:rFonts w:ascii="Tahoma" w:hAnsi="Tahoma" w:cs="Tahoma"/>
                <w:sz w:val="24"/>
                <w:szCs w:val="24"/>
              </w:rPr>
            </w:pPr>
            <w:r w:rsidRPr="0037520E">
              <w:rPr>
                <w:rFonts w:ascii="Tahoma" w:hAnsi="Tahoma" w:cs="Tahoma"/>
                <w:sz w:val="24"/>
                <w:szCs w:val="24"/>
              </w:rPr>
              <w:t>Project</w:t>
            </w:r>
          </w:p>
        </w:tc>
        <w:tc>
          <w:tcPr>
            <w:tcW w:w="6930" w:type="dxa"/>
          </w:tcPr>
          <w:p w14:paraId="72B43678" w14:textId="5B70D3A9" w:rsidR="00F072E6" w:rsidRPr="0037520E" w:rsidRDefault="001139B9" w:rsidP="0958B74E">
            <w:pPr>
              <w:spacing w:after="0" w:line="259" w:lineRule="auto"/>
              <w:rPr>
                <w:rFonts w:ascii="Tahoma" w:hAnsi="Tahoma" w:cs="Tahoma"/>
                <w:sz w:val="24"/>
                <w:szCs w:val="24"/>
              </w:rPr>
            </w:pPr>
            <w:r>
              <w:rPr>
                <w:rFonts w:ascii="Tahoma" w:hAnsi="Tahoma" w:cs="Tahoma"/>
                <w:sz w:val="24"/>
                <w:szCs w:val="24"/>
              </w:rPr>
              <w:t xml:space="preserve">A </w:t>
            </w:r>
            <w:r w:rsidR="00107BFD">
              <w:rPr>
                <w:rFonts w:ascii="Tahoma" w:hAnsi="Tahoma" w:cs="Tahoma"/>
                <w:sz w:val="24"/>
                <w:szCs w:val="24"/>
              </w:rPr>
              <w:t xml:space="preserve">residential </w:t>
            </w:r>
            <w:r>
              <w:rPr>
                <w:rFonts w:ascii="Tahoma" w:hAnsi="Tahoma" w:cs="Tahoma"/>
                <w:sz w:val="24"/>
                <w:szCs w:val="24"/>
              </w:rPr>
              <w:t>building decarbonization retrofit</w:t>
            </w:r>
            <w:r w:rsidR="00020BF3">
              <w:rPr>
                <w:rFonts w:ascii="Tahoma" w:hAnsi="Tahoma" w:cs="Tahoma"/>
                <w:sz w:val="24"/>
                <w:szCs w:val="24"/>
              </w:rPr>
              <w:t xml:space="preserve">, including installation of energy efficient electric appliances, </w:t>
            </w:r>
            <w:r w:rsidR="76078EC4" w:rsidRPr="47F14114">
              <w:rPr>
                <w:rFonts w:ascii="Tahoma" w:hAnsi="Tahoma" w:cs="Tahoma"/>
                <w:sz w:val="24"/>
                <w:szCs w:val="24"/>
              </w:rPr>
              <w:t xml:space="preserve">flexible demand enabling equipment, </w:t>
            </w:r>
            <w:r w:rsidR="00020BF3">
              <w:rPr>
                <w:rFonts w:ascii="Tahoma" w:hAnsi="Tahoma" w:cs="Tahoma"/>
                <w:sz w:val="24"/>
                <w:szCs w:val="24"/>
              </w:rPr>
              <w:t>energy efficiency improvements, and related upgrades such as remediation and electrical work</w:t>
            </w:r>
            <w:r w:rsidR="00107BFD">
              <w:rPr>
                <w:rFonts w:ascii="Tahoma" w:hAnsi="Tahoma" w:cs="Tahoma"/>
                <w:sz w:val="24"/>
                <w:szCs w:val="24"/>
              </w:rPr>
              <w:t>.</w:t>
            </w:r>
            <w:r w:rsidR="00FB6A3C">
              <w:rPr>
                <w:rFonts w:ascii="Tahoma" w:hAnsi="Tahoma" w:cs="Tahoma"/>
                <w:sz w:val="24"/>
                <w:szCs w:val="24"/>
              </w:rPr>
              <w:t xml:space="preserve"> </w:t>
            </w:r>
            <w:r w:rsidR="584F40F2" w:rsidRPr="003162CA">
              <w:rPr>
                <w:rFonts w:ascii="Tahoma" w:hAnsi="Tahoma" w:cs="Tahoma"/>
                <w:sz w:val="24"/>
                <w:szCs w:val="24"/>
              </w:rPr>
              <w:t xml:space="preserve">A project </w:t>
            </w:r>
            <w:r w:rsidR="00320ADC">
              <w:rPr>
                <w:rFonts w:ascii="Tahoma" w:hAnsi="Tahoma" w:cs="Tahoma"/>
                <w:sz w:val="24"/>
                <w:szCs w:val="24"/>
              </w:rPr>
              <w:t>may</w:t>
            </w:r>
            <w:r w:rsidR="584F40F2" w:rsidRPr="003162CA">
              <w:rPr>
                <w:rFonts w:ascii="Tahoma" w:hAnsi="Tahoma" w:cs="Tahoma"/>
                <w:sz w:val="24"/>
                <w:szCs w:val="24"/>
              </w:rPr>
              <w:t xml:space="preserve"> be for a single building or multiple buildings in a community depending on how installations are bundled.</w:t>
            </w:r>
            <w:r w:rsidR="4EB604E1" w:rsidRPr="6A5E759D">
              <w:rPr>
                <w:rFonts w:ascii="Tahoma" w:hAnsi="Tahoma" w:cs="Tahoma"/>
                <w:sz w:val="24"/>
                <w:szCs w:val="24"/>
              </w:rPr>
              <w:t xml:space="preserve"> </w:t>
            </w:r>
          </w:p>
        </w:tc>
      </w:tr>
      <w:tr w:rsidR="004541A5" w:rsidRPr="0037520E" w14:paraId="50449743" w14:textId="77777777" w:rsidTr="07F2642B">
        <w:tc>
          <w:tcPr>
            <w:tcW w:w="2183" w:type="dxa"/>
          </w:tcPr>
          <w:p w14:paraId="653FCA4A" w14:textId="50B4F6EA" w:rsidR="004541A5" w:rsidRPr="0037520E" w:rsidRDefault="004541A5">
            <w:pPr>
              <w:spacing w:after="0"/>
              <w:rPr>
                <w:rFonts w:ascii="Tahoma" w:hAnsi="Tahoma" w:cs="Tahoma"/>
                <w:sz w:val="24"/>
                <w:szCs w:val="24"/>
              </w:rPr>
            </w:pPr>
            <w:r>
              <w:rPr>
                <w:rFonts w:ascii="Tahoma" w:hAnsi="Tahoma" w:cs="Tahoma"/>
                <w:sz w:val="24"/>
                <w:szCs w:val="24"/>
              </w:rPr>
              <w:t>POU</w:t>
            </w:r>
          </w:p>
        </w:tc>
        <w:tc>
          <w:tcPr>
            <w:tcW w:w="6930" w:type="dxa"/>
          </w:tcPr>
          <w:p w14:paraId="5B4063E1" w14:textId="20CAE56D" w:rsidR="004541A5" w:rsidRDefault="00A72463" w:rsidP="2A86332B">
            <w:pPr>
              <w:spacing w:after="0"/>
              <w:rPr>
                <w:rFonts w:ascii="Tahoma" w:hAnsi="Tahoma" w:cs="Tahoma"/>
                <w:sz w:val="24"/>
                <w:szCs w:val="24"/>
              </w:rPr>
            </w:pPr>
            <w:r>
              <w:rPr>
                <w:rFonts w:ascii="Tahoma" w:hAnsi="Tahoma" w:cs="Tahoma"/>
                <w:sz w:val="24"/>
                <w:szCs w:val="24"/>
              </w:rPr>
              <w:t>Publicly Owned Utility.</w:t>
            </w:r>
            <w:r w:rsidR="001046B6">
              <w:rPr>
                <w:rFonts w:ascii="Tahoma" w:hAnsi="Tahoma" w:cs="Tahoma"/>
                <w:sz w:val="24"/>
                <w:szCs w:val="24"/>
              </w:rPr>
              <w:t xml:space="preserve"> </w:t>
            </w:r>
            <w:r w:rsidR="7BAA919E">
              <w:rPr>
                <w:rFonts w:ascii="Tahoma" w:hAnsi="Tahoma" w:cs="Tahoma"/>
                <w:sz w:val="24"/>
                <w:szCs w:val="24"/>
              </w:rPr>
              <w:t>A</w:t>
            </w:r>
            <w:r w:rsidR="001046B6">
              <w:rPr>
                <w:rFonts w:ascii="Tahoma" w:hAnsi="Tahoma" w:cs="Tahoma"/>
                <w:sz w:val="24"/>
                <w:szCs w:val="24"/>
              </w:rPr>
              <w:t xml:space="preserve"> </w:t>
            </w:r>
            <w:r w:rsidR="7BAA919E" w:rsidRPr="4C5D1540">
              <w:rPr>
                <w:rFonts w:ascii="Tahoma" w:eastAsia="Tahoma" w:hAnsi="Tahoma" w:cs="Tahoma"/>
                <w:sz w:val="24"/>
                <w:szCs w:val="24"/>
              </w:rPr>
              <w:t xml:space="preserve">non-profit </w:t>
            </w:r>
            <w:r w:rsidR="7B7B6680" w:rsidRPr="3A483C6C">
              <w:rPr>
                <w:rFonts w:ascii="Tahoma" w:eastAsia="Tahoma" w:hAnsi="Tahoma" w:cs="Tahoma"/>
                <w:sz w:val="24"/>
                <w:szCs w:val="24"/>
              </w:rPr>
              <w:t xml:space="preserve">corporation </w:t>
            </w:r>
            <w:r w:rsidR="7B7B6680" w:rsidRPr="4907221D">
              <w:rPr>
                <w:rFonts w:ascii="Tahoma" w:eastAsia="Tahoma" w:hAnsi="Tahoma" w:cs="Tahoma"/>
                <w:sz w:val="24"/>
                <w:szCs w:val="24"/>
              </w:rPr>
              <w:t xml:space="preserve">furnishing </w:t>
            </w:r>
            <w:r w:rsidR="7B7B6680" w:rsidRPr="4A186D28">
              <w:rPr>
                <w:rFonts w:ascii="Tahoma" w:eastAsia="Tahoma" w:hAnsi="Tahoma" w:cs="Tahoma"/>
                <w:sz w:val="24"/>
                <w:szCs w:val="24"/>
              </w:rPr>
              <w:t>electric</w:t>
            </w:r>
            <w:r w:rsidR="6EBD2C28" w:rsidRPr="4A186D28">
              <w:rPr>
                <w:rFonts w:ascii="Tahoma" w:eastAsia="Tahoma" w:hAnsi="Tahoma" w:cs="Tahoma"/>
                <w:sz w:val="24"/>
                <w:szCs w:val="24"/>
              </w:rPr>
              <w:t xml:space="preserve"> </w:t>
            </w:r>
            <w:r w:rsidR="6EBD2C28" w:rsidRPr="7197AD4C">
              <w:rPr>
                <w:rFonts w:ascii="Tahoma" w:eastAsia="Tahoma" w:hAnsi="Tahoma" w:cs="Tahoma"/>
                <w:sz w:val="24"/>
                <w:szCs w:val="24"/>
              </w:rPr>
              <w:t>services</w:t>
            </w:r>
            <w:r w:rsidR="7B7B6680" w:rsidRPr="4907221D">
              <w:rPr>
                <w:rFonts w:ascii="Tahoma" w:eastAsia="Tahoma" w:hAnsi="Tahoma" w:cs="Tahoma"/>
                <w:sz w:val="24"/>
                <w:szCs w:val="24"/>
              </w:rPr>
              <w:t xml:space="preserve"> which </w:t>
            </w:r>
            <w:r w:rsidR="7B7B6680" w:rsidRPr="4A186D28">
              <w:rPr>
                <w:rFonts w:ascii="Tahoma" w:eastAsia="Tahoma" w:hAnsi="Tahoma" w:cs="Tahoma"/>
                <w:sz w:val="24"/>
                <w:szCs w:val="24"/>
              </w:rPr>
              <w:t>is</w:t>
            </w:r>
            <w:r w:rsidR="7BAA919E" w:rsidRPr="4C5D1540">
              <w:rPr>
                <w:rFonts w:ascii="Tahoma" w:eastAsia="Tahoma" w:hAnsi="Tahoma" w:cs="Tahoma"/>
                <w:sz w:val="24"/>
                <w:szCs w:val="24"/>
              </w:rPr>
              <w:t xml:space="preserve"> managed by locally elected officials or public employees</w:t>
            </w:r>
            <w:r w:rsidR="005443B9">
              <w:rPr>
                <w:rFonts w:ascii="Tahoma" w:eastAsia="Tahoma" w:hAnsi="Tahoma" w:cs="Tahoma"/>
                <w:sz w:val="24"/>
                <w:szCs w:val="24"/>
              </w:rPr>
              <w:t xml:space="preserve"> s</w:t>
            </w:r>
            <w:r w:rsidR="7BAA919E" w:rsidRPr="4C5D1540">
              <w:rPr>
                <w:rFonts w:ascii="Tahoma" w:eastAsia="Tahoma" w:hAnsi="Tahoma" w:cs="Tahoma"/>
                <w:sz w:val="24"/>
                <w:szCs w:val="24"/>
              </w:rPr>
              <w:t xml:space="preserve">ubject to local public control and regulation. POUs are organized in various forms including municipal district, city department, irrigation districts, or rural cooperatives. </w:t>
            </w:r>
            <w:r w:rsidR="001046B6">
              <w:rPr>
                <w:rFonts w:ascii="Tahoma" w:hAnsi="Tahoma" w:cs="Tahoma"/>
                <w:sz w:val="24"/>
                <w:szCs w:val="24"/>
              </w:rPr>
              <w:t xml:space="preserve">A list of </w:t>
            </w:r>
            <w:hyperlink r:id="rId25">
              <w:r w:rsidR="001046B6" w:rsidRPr="54AAB420">
                <w:rPr>
                  <w:rStyle w:val="Hyperlink"/>
                  <w:rFonts w:ascii="Tahoma" w:hAnsi="Tahoma" w:cs="Tahoma"/>
                  <w:sz w:val="24"/>
                  <w:szCs w:val="24"/>
                </w:rPr>
                <w:t>California POUs</w:t>
              </w:r>
            </w:hyperlink>
            <w:r w:rsidR="001046B6">
              <w:rPr>
                <w:rFonts w:ascii="Tahoma" w:hAnsi="Tahoma" w:cs="Tahoma"/>
                <w:sz w:val="24"/>
                <w:szCs w:val="24"/>
              </w:rPr>
              <w:t xml:space="preserve"> is available at</w:t>
            </w:r>
            <w:r w:rsidR="00A45397">
              <w:rPr>
                <w:rFonts w:ascii="Tahoma" w:hAnsi="Tahoma" w:cs="Tahoma"/>
                <w:sz w:val="24"/>
                <w:szCs w:val="24"/>
              </w:rPr>
              <w:t>:</w:t>
            </w:r>
            <w:r w:rsidR="001046B6">
              <w:rPr>
                <w:rFonts w:ascii="Tahoma" w:hAnsi="Tahoma" w:cs="Tahoma"/>
                <w:sz w:val="24"/>
                <w:szCs w:val="24"/>
              </w:rPr>
              <w:t xml:space="preserve"> </w:t>
            </w:r>
            <w:r w:rsidR="001046B6" w:rsidRPr="003D629B">
              <w:rPr>
                <w:rFonts w:ascii="Tahoma" w:hAnsi="Tahoma" w:cs="Tahoma"/>
                <w:sz w:val="24"/>
                <w:szCs w:val="24"/>
              </w:rPr>
              <w:t>https://www.energy.ca.gov/data-reports/energy-almanac/california-electricity-data/electric-load-serving-entities-lses</w:t>
            </w:r>
            <w:r w:rsidR="001046B6">
              <w:rPr>
                <w:rFonts w:ascii="Tahoma" w:hAnsi="Tahoma" w:cs="Tahoma"/>
                <w:sz w:val="24"/>
                <w:szCs w:val="24"/>
              </w:rPr>
              <w:t>.</w:t>
            </w:r>
          </w:p>
        </w:tc>
      </w:tr>
      <w:tr w:rsidR="00F072E6" w:rsidRPr="0037520E" w14:paraId="00BF9BE9" w14:textId="77777777" w:rsidTr="07F2642B">
        <w:tc>
          <w:tcPr>
            <w:tcW w:w="2183" w:type="dxa"/>
          </w:tcPr>
          <w:p w14:paraId="731C6383" w14:textId="5CBB0AD7" w:rsidR="00F072E6" w:rsidRPr="0037520E" w:rsidRDefault="00F072E6">
            <w:pPr>
              <w:spacing w:after="0"/>
              <w:rPr>
                <w:rFonts w:ascii="Tahoma" w:hAnsi="Tahoma" w:cs="Tahoma"/>
                <w:sz w:val="24"/>
                <w:szCs w:val="24"/>
              </w:rPr>
            </w:pPr>
            <w:r w:rsidRPr="0037520E">
              <w:rPr>
                <w:rFonts w:ascii="Tahoma" w:hAnsi="Tahoma" w:cs="Tahoma"/>
                <w:sz w:val="24"/>
                <w:szCs w:val="24"/>
              </w:rPr>
              <w:t>Recipient</w:t>
            </w:r>
          </w:p>
        </w:tc>
        <w:tc>
          <w:tcPr>
            <w:tcW w:w="6930" w:type="dxa"/>
          </w:tcPr>
          <w:p w14:paraId="2322951F" w14:textId="455FC0B8" w:rsidR="7D5187BB" w:rsidRPr="2A86332B" w:rsidRDefault="006B5791" w:rsidP="2A86332B">
            <w:pPr>
              <w:spacing w:after="0"/>
              <w:rPr>
                <w:rFonts w:ascii="Tahoma" w:hAnsi="Tahoma" w:cs="Tahoma"/>
                <w:sz w:val="24"/>
                <w:szCs w:val="24"/>
              </w:rPr>
            </w:pPr>
            <w:r>
              <w:rPr>
                <w:rFonts w:ascii="Tahoma" w:hAnsi="Tahoma" w:cs="Tahoma"/>
                <w:sz w:val="24"/>
                <w:szCs w:val="24"/>
              </w:rPr>
              <w:t>An</w:t>
            </w:r>
            <w:r w:rsidRPr="07F2642B">
              <w:rPr>
                <w:rFonts w:ascii="Tahoma" w:hAnsi="Tahoma" w:cs="Tahoma"/>
                <w:sz w:val="24"/>
                <w:szCs w:val="24"/>
              </w:rPr>
              <w:t xml:space="preserve"> </w:t>
            </w:r>
            <w:r w:rsidRPr="00DA6255">
              <w:rPr>
                <w:rFonts w:ascii="Tahoma" w:hAnsi="Tahoma" w:cs="Tahoma"/>
                <w:sz w:val="24"/>
                <w:szCs w:val="24"/>
              </w:rPr>
              <w:t>Applicant receiving an award under this Solicitation</w:t>
            </w:r>
            <w:r w:rsidR="00053559" w:rsidRPr="00DA6255">
              <w:rPr>
                <w:rFonts w:ascii="Tahoma" w:hAnsi="Tahoma" w:cs="Tahoma"/>
                <w:sz w:val="24"/>
                <w:szCs w:val="24"/>
              </w:rPr>
              <w:t xml:space="preserve">, also </w:t>
            </w:r>
            <w:r w:rsidR="00EA2CC4" w:rsidRPr="00DA6255">
              <w:rPr>
                <w:rFonts w:ascii="Tahoma" w:hAnsi="Tahoma" w:cs="Tahoma"/>
                <w:sz w:val="24"/>
                <w:szCs w:val="24"/>
              </w:rPr>
              <w:t>referred to</w:t>
            </w:r>
            <w:r w:rsidR="00053559" w:rsidRPr="00DA6255">
              <w:rPr>
                <w:rFonts w:ascii="Tahoma" w:hAnsi="Tahoma" w:cs="Tahoma"/>
                <w:sz w:val="24"/>
                <w:szCs w:val="24"/>
              </w:rPr>
              <w:t xml:space="preserve"> as a regional administrator</w:t>
            </w:r>
            <w:r w:rsidRPr="00DA6255">
              <w:rPr>
                <w:rFonts w:ascii="Tahoma" w:hAnsi="Tahoma" w:cs="Tahoma"/>
                <w:sz w:val="24"/>
                <w:szCs w:val="24"/>
              </w:rPr>
              <w:t xml:space="preserve">. </w:t>
            </w:r>
            <w:proofErr w:type="gramStart"/>
            <w:r w:rsidR="00020A42" w:rsidRPr="00DA6255">
              <w:rPr>
                <w:rFonts w:ascii="Tahoma" w:hAnsi="Tahoma" w:cs="Tahoma"/>
                <w:sz w:val="24"/>
                <w:szCs w:val="24"/>
              </w:rPr>
              <w:t>With</w:t>
            </w:r>
            <w:r w:rsidRPr="00DA6255">
              <w:rPr>
                <w:rFonts w:ascii="Tahoma" w:hAnsi="Tahoma" w:cs="Tahoma"/>
                <w:sz w:val="24"/>
                <w:szCs w:val="24"/>
              </w:rPr>
              <w:t xml:space="preserve"> regard to</w:t>
            </w:r>
            <w:proofErr w:type="gramEnd"/>
            <w:r w:rsidRPr="00DA6255">
              <w:rPr>
                <w:rFonts w:ascii="Tahoma" w:hAnsi="Tahoma" w:cs="Tahoma"/>
                <w:sz w:val="24"/>
                <w:szCs w:val="24"/>
              </w:rPr>
              <w:t xml:space="preserve"> federal funds as part of this agreement, this term is equivalent to “Subrecipient” as defined under 2 Code of Federal Regulations 200.1.</w:t>
            </w:r>
            <w:r w:rsidR="00744717" w:rsidRPr="00DA6255">
              <w:rPr>
                <w:rFonts w:ascii="Tahoma" w:hAnsi="Tahoma" w:cs="Tahoma"/>
                <w:sz w:val="24"/>
                <w:szCs w:val="24"/>
              </w:rPr>
              <w:t xml:space="preserve"> </w:t>
            </w:r>
            <w:proofErr w:type="gramStart"/>
            <w:r w:rsidR="00744717" w:rsidRPr="00DA6255">
              <w:rPr>
                <w:rFonts w:ascii="Tahoma" w:hAnsi="Tahoma" w:cs="Tahoma"/>
                <w:sz w:val="24"/>
                <w:szCs w:val="24"/>
              </w:rPr>
              <w:t>With regard to</w:t>
            </w:r>
            <w:proofErr w:type="gramEnd"/>
            <w:r w:rsidR="00744717" w:rsidRPr="00DA6255">
              <w:rPr>
                <w:rFonts w:ascii="Tahoma" w:hAnsi="Tahoma" w:cs="Tahoma"/>
                <w:sz w:val="24"/>
                <w:szCs w:val="24"/>
              </w:rPr>
              <w:t xml:space="preserve"> the Greenhouse Gas Reduction</w:t>
            </w:r>
            <w:r w:rsidR="00744717">
              <w:rPr>
                <w:rFonts w:ascii="Tahoma" w:hAnsi="Tahoma" w:cs="Tahoma"/>
                <w:sz w:val="24"/>
                <w:szCs w:val="24"/>
              </w:rPr>
              <w:t xml:space="preserve"> Fund, this term is equivalent to “Funding Recipient.”</w:t>
            </w:r>
          </w:p>
        </w:tc>
      </w:tr>
      <w:tr w:rsidR="006B5791" w:rsidRPr="0037520E" w14:paraId="23EAED46" w14:textId="77777777" w:rsidTr="07F2642B">
        <w:tc>
          <w:tcPr>
            <w:tcW w:w="2183" w:type="dxa"/>
          </w:tcPr>
          <w:p w14:paraId="40A39410" w14:textId="4DB41933" w:rsidR="006B5791" w:rsidRPr="0037520E" w:rsidRDefault="006B5791">
            <w:pPr>
              <w:spacing w:after="0"/>
              <w:rPr>
                <w:rFonts w:ascii="Tahoma" w:hAnsi="Tahoma" w:cs="Tahoma"/>
                <w:sz w:val="24"/>
                <w:szCs w:val="24"/>
              </w:rPr>
            </w:pPr>
            <w:r>
              <w:rPr>
                <w:rFonts w:ascii="Tahoma" w:hAnsi="Tahoma" w:cs="Tahoma"/>
                <w:sz w:val="24"/>
                <w:szCs w:val="24"/>
              </w:rPr>
              <w:t>Retrofit Awardee</w:t>
            </w:r>
          </w:p>
        </w:tc>
        <w:tc>
          <w:tcPr>
            <w:tcW w:w="6930" w:type="dxa"/>
          </w:tcPr>
          <w:p w14:paraId="5E7404D9" w14:textId="6F2E0CDA" w:rsidR="006B5791" w:rsidRDefault="006B5791" w:rsidP="2A86332B">
            <w:pPr>
              <w:spacing w:after="0"/>
              <w:rPr>
                <w:rFonts w:ascii="Tahoma" w:hAnsi="Tahoma" w:cs="Tahoma"/>
                <w:sz w:val="24"/>
                <w:szCs w:val="24"/>
              </w:rPr>
            </w:pPr>
            <w:r>
              <w:rPr>
                <w:rFonts w:ascii="Tahoma" w:hAnsi="Tahoma" w:cs="Tahoma"/>
                <w:sz w:val="24"/>
                <w:szCs w:val="24"/>
              </w:rPr>
              <w:t>Property owner of a building receiving benefits under the program.</w:t>
            </w:r>
          </w:p>
        </w:tc>
      </w:tr>
      <w:tr w:rsidR="00F11926" w:rsidRPr="0037520E" w14:paraId="7F9D4ECE" w14:textId="77777777" w:rsidTr="005A6290">
        <w:trPr>
          <w:trHeight w:val="622"/>
        </w:trPr>
        <w:tc>
          <w:tcPr>
            <w:tcW w:w="2183" w:type="dxa"/>
          </w:tcPr>
          <w:p w14:paraId="601CB409" w14:textId="46CC3360" w:rsidR="00F11926" w:rsidRPr="0037520E" w:rsidRDefault="00F11926" w:rsidP="0037520E">
            <w:pPr>
              <w:spacing w:after="0"/>
              <w:rPr>
                <w:rFonts w:ascii="Tahoma" w:hAnsi="Tahoma" w:cs="Tahoma"/>
                <w:sz w:val="24"/>
                <w:szCs w:val="24"/>
              </w:rPr>
            </w:pPr>
            <w:r>
              <w:rPr>
                <w:rFonts w:ascii="Tahoma" w:hAnsi="Tahoma" w:cs="Tahoma"/>
                <w:sz w:val="24"/>
                <w:szCs w:val="24"/>
              </w:rPr>
              <w:t>Sub</w:t>
            </w:r>
            <w:r w:rsidR="00076B4D">
              <w:rPr>
                <w:rFonts w:ascii="Tahoma" w:hAnsi="Tahoma" w:cs="Tahoma"/>
                <w:sz w:val="24"/>
                <w:szCs w:val="24"/>
              </w:rPr>
              <w:t>c</w:t>
            </w:r>
            <w:r w:rsidR="00204F92">
              <w:rPr>
                <w:rFonts w:ascii="Tahoma" w:hAnsi="Tahoma" w:cs="Tahoma"/>
                <w:sz w:val="24"/>
                <w:szCs w:val="24"/>
              </w:rPr>
              <w:t>ontractor</w:t>
            </w:r>
          </w:p>
        </w:tc>
        <w:tc>
          <w:tcPr>
            <w:tcW w:w="6930" w:type="dxa"/>
          </w:tcPr>
          <w:p w14:paraId="4833A066" w14:textId="28D6CD62" w:rsidR="00F11926" w:rsidRDefault="00FC5118" w:rsidP="0037520E">
            <w:pPr>
              <w:spacing w:after="0"/>
              <w:rPr>
                <w:rFonts w:ascii="Tahoma" w:hAnsi="Tahoma" w:cs="Tahoma"/>
                <w:sz w:val="24"/>
                <w:szCs w:val="24"/>
              </w:rPr>
            </w:pPr>
            <w:r w:rsidRPr="00B0551B">
              <w:rPr>
                <w:rFonts w:ascii="Tahoma" w:hAnsi="Tahoma" w:cs="Tahoma"/>
                <w:spacing w:val="-3"/>
                <w:sz w:val="24"/>
              </w:rPr>
              <w:t xml:space="preserve">A person or entity that receives grant funds directly from the Recipient and is entrusted by the Recipient to make decisions about how to conduct some of the </w:t>
            </w:r>
            <w:r w:rsidR="00B0551B">
              <w:rPr>
                <w:rFonts w:ascii="Tahoma" w:hAnsi="Tahoma" w:cs="Tahoma"/>
                <w:spacing w:val="-3"/>
                <w:sz w:val="24"/>
              </w:rPr>
              <w:t>EBD Direct Install Program</w:t>
            </w:r>
            <w:r w:rsidRPr="00B0551B">
              <w:rPr>
                <w:rFonts w:ascii="Tahoma" w:hAnsi="Tahoma" w:cs="Tahoma"/>
                <w:spacing w:val="-3"/>
                <w:sz w:val="24"/>
              </w:rPr>
              <w:t xml:space="preserve"> activities. A subcontractor’s role involves discretion over grant activities and is not merely selling goods or services. </w:t>
            </w:r>
          </w:p>
        </w:tc>
      </w:tr>
      <w:tr w:rsidR="00D74D74" w:rsidRPr="0037520E" w14:paraId="388958DC" w14:textId="77777777" w:rsidTr="005A6290">
        <w:trPr>
          <w:trHeight w:val="622"/>
        </w:trPr>
        <w:tc>
          <w:tcPr>
            <w:tcW w:w="2183" w:type="dxa"/>
          </w:tcPr>
          <w:p w14:paraId="328A5B34" w14:textId="071C9156" w:rsidR="00D74D74" w:rsidRPr="0037520E" w:rsidRDefault="00D74D74" w:rsidP="0037520E">
            <w:pPr>
              <w:spacing w:after="0"/>
              <w:rPr>
                <w:rFonts w:ascii="Tahoma" w:hAnsi="Tahoma" w:cs="Tahoma"/>
                <w:sz w:val="24"/>
                <w:szCs w:val="24"/>
              </w:rPr>
            </w:pPr>
            <w:r>
              <w:rPr>
                <w:rFonts w:ascii="Tahoma" w:hAnsi="Tahoma" w:cs="Tahoma"/>
                <w:sz w:val="24"/>
                <w:szCs w:val="24"/>
              </w:rPr>
              <w:t>Terms and Conditions</w:t>
            </w:r>
          </w:p>
        </w:tc>
        <w:tc>
          <w:tcPr>
            <w:tcW w:w="6930" w:type="dxa"/>
          </w:tcPr>
          <w:p w14:paraId="00D9A486" w14:textId="4D4BBFFF" w:rsidR="00D74D74" w:rsidRDefault="00D74D74" w:rsidP="0037520E">
            <w:pPr>
              <w:spacing w:after="0"/>
              <w:rPr>
                <w:rFonts w:ascii="Tahoma" w:hAnsi="Tahoma" w:cs="Tahoma"/>
                <w:sz w:val="24"/>
                <w:szCs w:val="24"/>
              </w:rPr>
            </w:pPr>
            <w:r>
              <w:rPr>
                <w:rFonts w:ascii="Tahoma" w:hAnsi="Tahoma" w:cs="Tahoma"/>
                <w:sz w:val="24"/>
                <w:szCs w:val="24"/>
              </w:rPr>
              <w:t xml:space="preserve">Refers to </w:t>
            </w:r>
            <w:r w:rsidR="00785240">
              <w:rPr>
                <w:rFonts w:ascii="Tahoma" w:hAnsi="Tahoma" w:cs="Tahoma"/>
                <w:sz w:val="24"/>
                <w:szCs w:val="24"/>
              </w:rPr>
              <w:t xml:space="preserve">Equitable Building Decarbonization Direct Install </w:t>
            </w:r>
            <w:r w:rsidR="006E59AB">
              <w:rPr>
                <w:rFonts w:ascii="Tahoma" w:hAnsi="Tahoma" w:cs="Tahoma"/>
                <w:sz w:val="24"/>
                <w:szCs w:val="24"/>
              </w:rPr>
              <w:t>P</w:t>
            </w:r>
            <w:r w:rsidR="00785240">
              <w:rPr>
                <w:rFonts w:ascii="Tahoma" w:hAnsi="Tahoma" w:cs="Tahoma"/>
                <w:sz w:val="24"/>
                <w:szCs w:val="24"/>
              </w:rPr>
              <w:t>rogram Terms and Conditions</w:t>
            </w:r>
            <w:r w:rsidR="00BA0570">
              <w:rPr>
                <w:rFonts w:ascii="Tahoma" w:hAnsi="Tahoma" w:cs="Tahoma"/>
                <w:sz w:val="24"/>
                <w:szCs w:val="24"/>
              </w:rPr>
              <w:t xml:space="preserve"> (Attachment </w:t>
            </w:r>
            <w:r w:rsidR="00A83387">
              <w:rPr>
                <w:rFonts w:ascii="Tahoma" w:hAnsi="Tahoma" w:cs="Tahoma"/>
                <w:sz w:val="24"/>
                <w:szCs w:val="24"/>
              </w:rPr>
              <w:t>9</w:t>
            </w:r>
            <w:r w:rsidR="00BA0570">
              <w:rPr>
                <w:rFonts w:ascii="Tahoma" w:hAnsi="Tahoma" w:cs="Tahoma"/>
                <w:sz w:val="24"/>
                <w:szCs w:val="24"/>
              </w:rPr>
              <w:t>)</w:t>
            </w:r>
            <w:r w:rsidR="00E355CC">
              <w:rPr>
                <w:rFonts w:ascii="Tahoma" w:hAnsi="Tahoma" w:cs="Tahoma"/>
                <w:sz w:val="24"/>
                <w:szCs w:val="24"/>
              </w:rPr>
              <w:t xml:space="preserve"> and </w:t>
            </w:r>
            <w:r w:rsidR="00AC3392">
              <w:rPr>
                <w:rFonts w:ascii="Tahoma" w:hAnsi="Tahoma" w:cs="Tahoma"/>
                <w:sz w:val="24"/>
                <w:szCs w:val="24"/>
              </w:rPr>
              <w:t xml:space="preserve">HOMES </w:t>
            </w:r>
            <w:r w:rsidR="00E327B7">
              <w:rPr>
                <w:rFonts w:ascii="Tahoma" w:hAnsi="Tahoma" w:cs="Tahoma"/>
                <w:sz w:val="24"/>
                <w:szCs w:val="24"/>
              </w:rPr>
              <w:t>Federal Award</w:t>
            </w:r>
            <w:r w:rsidR="00AC3392">
              <w:rPr>
                <w:rFonts w:ascii="Tahoma" w:hAnsi="Tahoma" w:cs="Tahoma"/>
                <w:sz w:val="24"/>
                <w:szCs w:val="24"/>
              </w:rPr>
              <w:t xml:space="preserve"> Terms and Conditions</w:t>
            </w:r>
            <w:r w:rsidR="00BA0570">
              <w:rPr>
                <w:rFonts w:ascii="Tahoma" w:hAnsi="Tahoma" w:cs="Tahoma"/>
                <w:sz w:val="24"/>
                <w:szCs w:val="24"/>
              </w:rPr>
              <w:t xml:space="preserve"> (Attachment </w:t>
            </w:r>
            <w:r w:rsidR="00A83387">
              <w:rPr>
                <w:rFonts w:ascii="Tahoma" w:hAnsi="Tahoma" w:cs="Tahoma"/>
                <w:sz w:val="24"/>
                <w:szCs w:val="24"/>
              </w:rPr>
              <w:t>10</w:t>
            </w:r>
            <w:r w:rsidR="009A6FD5">
              <w:rPr>
                <w:rFonts w:ascii="Tahoma" w:hAnsi="Tahoma" w:cs="Tahoma"/>
                <w:sz w:val="24"/>
                <w:szCs w:val="24"/>
              </w:rPr>
              <w:t>)</w:t>
            </w:r>
            <w:r w:rsidR="004D201A">
              <w:rPr>
                <w:rFonts w:ascii="Tahoma" w:hAnsi="Tahoma" w:cs="Tahoma"/>
                <w:sz w:val="24"/>
                <w:szCs w:val="24"/>
              </w:rPr>
              <w:t xml:space="preserve"> </w:t>
            </w:r>
          </w:p>
        </w:tc>
      </w:tr>
      <w:tr w:rsidR="0037520E" w:rsidRPr="0037520E" w14:paraId="03BC2C39" w14:textId="77777777" w:rsidTr="005A6290">
        <w:trPr>
          <w:trHeight w:val="622"/>
        </w:trPr>
        <w:tc>
          <w:tcPr>
            <w:tcW w:w="2183" w:type="dxa"/>
          </w:tcPr>
          <w:p w14:paraId="51CCDE5C" w14:textId="43ED6CD1" w:rsidR="0037520E" w:rsidRPr="0037520E" w:rsidRDefault="0037520E" w:rsidP="0037520E">
            <w:pPr>
              <w:spacing w:after="0"/>
              <w:rPr>
                <w:rFonts w:ascii="Tahoma" w:hAnsi="Tahoma" w:cs="Tahoma"/>
                <w:sz w:val="24"/>
                <w:szCs w:val="24"/>
              </w:rPr>
            </w:pPr>
            <w:r w:rsidRPr="0037520E">
              <w:rPr>
                <w:rFonts w:ascii="Tahoma" w:hAnsi="Tahoma" w:cs="Tahoma"/>
                <w:sz w:val="24"/>
                <w:szCs w:val="24"/>
              </w:rPr>
              <w:t>Underresourced community</w:t>
            </w:r>
          </w:p>
        </w:tc>
        <w:tc>
          <w:tcPr>
            <w:tcW w:w="6930" w:type="dxa"/>
          </w:tcPr>
          <w:p w14:paraId="3B7B496A" w14:textId="751F35FC" w:rsidR="0037520E" w:rsidRPr="0037520E" w:rsidRDefault="005403C0" w:rsidP="0037520E">
            <w:pPr>
              <w:spacing w:after="0"/>
              <w:rPr>
                <w:rFonts w:ascii="Tahoma" w:hAnsi="Tahoma" w:cs="Tahoma"/>
                <w:sz w:val="24"/>
                <w:szCs w:val="24"/>
              </w:rPr>
            </w:pPr>
            <w:r w:rsidRPr="005403C0">
              <w:rPr>
                <w:rFonts w:ascii="Tahoma" w:hAnsi="Tahoma" w:cs="Tahoma"/>
                <w:sz w:val="24"/>
                <w:szCs w:val="24"/>
              </w:rPr>
              <w:t>A disadvantaged community or a low-income community.</w:t>
            </w:r>
          </w:p>
        </w:tc>
      </w:tr>
      <w:tr w:rsidR="00B0551B" w:rsidRPr="0037520E" w14:paraId="5761B616" w14:textId="77777777" w:rsidTr="005A6290">
        <w:trPr>
          <w:trHeight w:val="622"/>
        </w:trPr>
        <w:tc>
          <w:tcPr>
            <w:tcW w:w="2183" w:type="dxa"/>
          </w:tcPr>
          <w:p w14:paraId="014EA089" w14:textId="2F66E41C" w:rsidR="00B0551B" w:rsidRPr="0037520E" w:rsidRDefault="00B0551B" w:rsidP="0037520E">
            <w:pPr>
              <w:spacing w:after="0"/>
              <w:rPr>
                <w:rFonts w:ascii="Tahoma" w:hAnsi="Tahoma" w:cs="Tahoma"/>
                <w:sz w:val="24"/>
                <w:szCs w:val="24"/>
              </w:rPr>
            </w:pPr>
            <w:r>
              <w:rPr>
                <w:rFonts w:ascii="Tahoma" w:hAnsi="Tahoma" w:cs="Tahoma"/>
                <w:sz w:val="24"/>
                <w:szCs w:val="24"/>
              </w:rPr>
              <w:lastRenderedPageBreak/>
              <w:t>Vendor</w:t>
            </w:r>
          </w:p>
        </w:tc>
        <w:tc>
          <w:tcPr>
            <w:tcW w:w="6930" w:type="dxa"/>
          </w:tcPr>
          <w:p w14:paraId="407158A0" w14:textId="1560CDF6" w:rsidR="00B0551B" w:rsidRPr="005403C0" w:rsidRDefault="00951C0D" w:rsidP="0037520E">
            <w:pPr>
              <w:spacing w:after="0"/>
              <w:rPr>
                <w:rFonts w:ascii="Tahoma" w:hAnsi="Tahoma" w:cs="Tahoma"/>
                <w:sz w:val="24"/>
                <w:szCs w:val="24"/>
              </w:rPr>
            </w:pPr>
            <w:r>
              <w:rPr>
                <w:rFonts w:ascii="Tahoma" w:hAnsi="Tahoma" w:cs="Tahoma"/>
                <w:sz w:val="24"/>
                <w:szCs w:val="24"/>
              </w:rPr>
              <w:t xml:space="preserve">A person or entity that sells goods and services to the Recipient, </w:t>
            </w:r>
            <w:r w:rsidR="00934405">
              <w:rPr>
                <w:rFonts w:ascii="Tahoma" w:hAnsi="Tahoma" w:cs="Tahoma"/>
                <w:sz w:val="24"/>
                <w:szCs w:val="24"/>
              </w:rPr>
              <w:t>s</w:t>
            </w:r>
            <w:r>
              <w:rPr>
                <w:rFonts w:ascii="Tahoma" w:hAnsi="Tahoma" w:cs="Tahoma"/>
                <w:sz w:val="24"/>
                <w:szCs w:val="24"/>
              </w:rPr>
              <w:t xml:space="preserve">ubcontractor, or any </w:t>
            </w:r>
            <w:r w:rsidR="00CE5566">
              <w:rPr>
                <w:rFonts w:ascii="Tahoma" w:hAnsi="Tahoma" w:cs="Tahoma"/>
                <w:sz w:val="24"/>
                <w:szCs w:val="24"/>
              </w:rPr>
              <w:t xml:space="preserve">lower-tiered level of </w:t>
            </w:r>
            <w:r w:rsidR="00934405">
              <w:rPr>
                <w:rFonts w:ascii="Tahoma" w:hAnsi="Tahoma" w:cs="Tahoma"/>
                <w:sz w:val="24"/>
                <w:szCs w:val="24"/>
              </w:rPr>
              <w:t>s</w:t>
            </w:r>
            <w:r w:rsidR="00CE5566">
              <w:rPr>
                <w:rFonts w:ascii="Tahoma" w:hAnsi="Tahoma" w:cs="Tahoma"/>
                <w:sz w:val="24"/>
                <w:szCs w:val="24"/>
              </w:rPr>
              <w:t>ub-</w:t>
            </w:r>
            <w:r w:rsidR="00934405">
              <w:rPr>
                <w:rFonts w:ascii="Tahoma" w:hAnsi="Tahoma" w:cs="Tahoma"/>
                <w:sz w:val="24"/>
                <w:szCs w:val="24"/>
              </w:rPr>
              <w:t>s</w:t>
            </w:r>
            <w:r w:rsidR="00CE5566">
              <w:rPr>
                <w:rFonts w:ascii="Tahoma" w:hAnsi="Tahoma" w:cs="Tahoma"/>
                <w:sz w:val="24"/>
                <w:szCs w:val="24"/>
              </w:rPr>
              <w:t xml:space="preserve">ubcontractor, in exchange for some of the grant funds, and does not make decisions about how to perform the grant’s activities. </w:t>
            </w:r>
            <w:r w:rsidR="00934405">
              <w:rPr>
                <w:rFonts w:ascii="Tahoma" w:hAnsi="Tahoma" w:cs="Tahoma"/>
                <w:sz w:val="24"/>
                <w:szCs w:val="24"/>
              </w:rPr>
              <w:t>A</w:t>
            </w:r>
            <w:r w:rsidR="00CE5566">
              <w:rPr>
                <w:rFonts w:ascii="Tahoma" w:hAnsi="Tahoma" w:cs="Tahoma"/>
                <w:sz w:val="24"/>
                <w:szCs w:val="24"/>
              </w:rPr>
              <w:t xml:space="preserve"> </w:t>
            </w:r>
            <w:r w:rsidR="00934405">
              <w:rPr>
                <w:rFonts w:ascii="Tahoma" w:hAnsi="Tahoma" w:cs="Tahoma"/>
                <w:sz w:val="24"/>
                <w:szCs w:val="24"/>
              </w:rPr>
              <w:t>v</w:t>
            </w:r>
            <w:r w:rsidR="00CE5566">
              <w:rPr>
                <w:rFonts w:ascii="Tahoma" w:hAnsi="Tahoma" w:cs="Tahoma"/>
                <w:sz w:val="24"/>
                <w:szCs w:val="24"/>
              </w:rPr>
              <w:t>endor’s role is ministerial and does not involve discretion over grant activities.</w:t>
            </w:r>
          </w:p>
        </w:tc>
      </w:tr>
    </w:tbl>
    <w:p w14:paraId="51163D1A" w14:textId="77777777" w:rsidR="00AA75CA" w:rsidRDefault="00AA75CA" w:rsidP="003A5565">
      <w:pPr>
        <w:rPr>
          <w:lang w:eastAsia="x-none"/>
        </w:rPr>
      </w:pPr>
    </w:p>
    <w:p w14:paraId="3C0FC4C3" w14:textId="724860EE" w:rsidR="0002678C" w:rsidRPr="00332D77" w:rsidRDefault="0002678C" w:rsidP="003A5565">
      <w:pPr>
        <w:rPr>
          <w:rFonts w:ascii="Tahoma" w:hAnsi="Tahoma" w:cs="Tahoma"/>
          <w:sz w:val="24"/>
          <w:szCs w:val="22"/>
          <w:lang w:eastAsia="x-none"/>
        </w:rPr>
      </w:pPr>
      <w:r w:rsidRPr="00332D77">
        <w:rPr>
          <w:rFonts w:ascii="Tahoma" w:hAnsi="Tahoma" w:cs="Tahoma"/>
          <w:sz w:val="24"/>
          <w:szCs w:val="22"/>
          <w:lang w:eastAsia="x-none"/>
        </w:rPr>
        <w:t xml:space="preserve">Definitions of </w:t>
      </w:r>
      <w:r w:rsidR="00096F84">
        <w:rPr>
          <w:rFonts w:ascii="Tahoma" w:hAnsi="Tahoma" w:cs="Tahoma"/>
          <w:sz w:val="24"/>
          <w:szCs w:val="22"/>
          <w:lang w:eastAsia="x-none"/>
        </w:rPr>
        <w:t xml:space="preserve">some </w:t>
      </w:r>
      <w:r w:rsidR="00F02B43">
        <w:rPr>
          <w:rFonts w:ascii="Tahoma" w:hAnsi="Tahoma" w:cs="Tahoma"/>
          <w:sz w:val="24"/>
          <w:szCs w:val="22"/>
          <w:lang w:eastAsia="x-none"/>
        </w:rPr>
        <w:t>words/</w:t>
      </w:r>
      <w:r w:rsidR="00096F84">
        <w:rPr>
          <w:rFonts w:ascii="Tahoma" w:hAnsi="Tahoma" w:cs="Tahoma"/>
          <w:sz w:val="24"/>
          <w:szCs w:val="22"/>
          <w:lang w:eastAsia="x-none"/>
        </w:rPr>
        <w:t>terms</w:t>
      </w:r>
      <w:r w:rsidRPr="00332D77">
        <w:rPr>
          <w:rFonts w:ascii="Tahoma" w:hAnsi="Tahoma" w:cs="Tahoma"/>
          <w:sz w:val="24"/>
          <w:szCs w:val="22"/>
          <w:lang w:eastAsia="x-none"/>
        </w:rPr>
        <w:t xml:space="preserve"> may be modified in future </w:t>
      </w:r>
      <w:r w:rsidR="00BF7834">
        <w:rPr>
          <w:rFonts w:ascii="Tahoma" w:hAnsi="Tahoma" w:cs="Tahoma"/>
          <w:sz w:val="24"/>
          <w:szCs w:val="22"/>
          <w:lang w:eastAsia="x-none"/>
        </w:rPr>
        <w:t>revisions</w:t>
      </w:r>
      <w:r w:rsidR="00B839F0" w:rsidRPr="00332D77">
        <w:rPr>
          <w:rFonts w:ascii="Tahoma" w:hAnsi="Tahoma" w:cs="Tahoma"/>
          <w:sz w:val="24"/>
          <w:szCs w:val="22"/>
          <w:lang w:eastAsia="x-none"/>
        </w:rPr>
        <w:t xml:space="preserve"> to the Guidelines</w:t>
      </w:r>
      <w:r w:rsidR="00531B56">
        <w:rPr>
          <w:rFonts w:ascii="Tahoma" w:hAnsi="Tahoma" w:cs="Tahoma"/>
          <w:sz w:val="24"/>
          <w:szCs w:val="22"/>
          <w:lang w:eastAsia="x-none"/>
        </w:rPr>
        <w:t xml:space="preserve"> or </w:t>
      </w:r>
      <w:r w:rsidR="00F64DD3">
        <w:rPr>
          <w:rFonts w:ascii="Tahoma" w:hAnsi="Tahoma" w:cs="Tahoma"/>
          <w:sz w:val="24"/>
          <w:szCs w:val="22"/>
          <w:lang w:eastAsia="x-none"/>
        </w:rPr>
        <w:t>to the HOMES Program Guidance</w:t>
      </w:r>
      <w:r w:rsidR="00B839F0" w:rsidRPr="00332D77">
        <w:rPr>
          <w:rFonts w:ascii="Tahoma" w:hAnsi="Tahoma" w:cs="Tahoma"/>
          <w:sz w:val="24"/>
          <w:szCs w:val="22"/>
          <w:lang w:eastAsia="x-none"/>
        </w:rPr>
        <w:t xml:space="preserve">. Recipients must comply with </w:t>
      </w:r>
      <w:r w:rsidR="00121037" w:rsidRPr="00332D77">
        <w:rPr>
          <w:rFonts w:ascii="Tahoma" w:hAnsi="Tahoma" w:cs="Tahoma"/>
          <w:sz w:val="24"/>
          <w:szCs w:val="22"/>
          <w:lang w:eastAsia="x-none"/>
        </w:rPr>
        <w:t xml:space="preserve">any future </w:t>
      </w:r>
      <w:r w:rsidR="00BE72E5" w:rsidRPr="00332D77">
        <w:rPr>
          <w:rFonts w:ascii="Tahoma" w:hAnsi="Tahoma" w:cs="Tahoma"/>
          <w:sz w:val="24"/>
          <w:szCs w:val="22"/>
          <w:lang w:eastAsia="x-none"/>
        </w:rPr>
        <w:t xml:space="preserve">revisions the CEC may make to the Guidelines, or </w:t>
      </w:r>
      <w:r w:rsidR="001E18EF" w:rsidRPr="00332D77">
        <w:rPr>
          <w:rFonts w:ascii="Tahoma" w:hAnsi="Tahoma" w:cs="Tahoma"/>
          <w:sz w:val="24"/>
          <w:szCs w:val="22"/>
          <w:lang w:eastAsia="x-none"/>
        </w:rPr>
        <w:t>the federal government may make to HOMES Program Guidance.</w:t>
      </w:r>
    </w:p>
    <w:p w14:paraId="5CCC4B7B" w14:textId="77777777" w:rsidR="0002678C" w:rsidRPr="00AA75CA" w:rsidRDefault="0002678C" w:rsidP="003A5565">
      <w:pPr>
        <w:rPr>
          <w:lang w:eastAsia="x-none"/>
        </w:rPr>
      </w:pPr>
    </w:p>
    <w:p w14:paraId="5E113D1B" w14:textId="68AD2F16" w:rsidR="00F90EE5" w:rsidRPr="00D91C71" w:rsidRDefault="00D014EA" w:rsidP="00C61B32">
      <w:pPr>
        <w:pStyle w:val="Heading2"/>
        <w:keepNext w:val="0"/>
        <w:numPr>
          <w:ilvl w:val="0"/>
          <w:numId w:val="7"/>
        </w:numPr>
        <w:spacing w:before="0" w:after="0"/>
        <w:ind w:left="360"/>
        <w:rPr>
          <w:rFonts w:ascii="Tahoma" w:hAnsi="Tahoma" w:cs="Tahoma"/>
          <w:szCs w:val="22"/>
        </w:rPr>
      </w:pPr>
      <w:bookmarkStart w:id="10" w:name="_Toc165362903"/>
      <w:r w:rsidRPr="07F2642B">
        <w:rPr>
          <w:rFonts w:ascii="Tahoma" w:hAnsi="Tahoma" w:cs="Tahoma"/>
        </w:rPr>
        <w:t>Background</w:t>
      </w:r>
      <w:bookmarkEnd w:id="10"/>
    </w:p>
    <w:p w14:paraId="14BE68FD" w14:textId="3BE04413" w:rsidR="001869AC" w:rsidRDefault="3626CEB2" w:rsidP="00AB793E">
      <w:pPr>
        <w:rPr>
          <w:rFonts w:ascii="Tahoma" w:hAnsi="Tahoma" w:cs="Tahoma"/>
          <w:sz w:val="24"/>
          <w:szCs w:val="24"/>
        </w:rPr>
      </w:pPr>
      <w:r w:rsidRPr="003C3561">
        <w:rPr>
          <w:rFonts w:ascii="Tahoma" w:hAnsi="Tahoma" w:cs="Tahoma"/>
          <w:sz w:val="24"/>
          <w:szCs w:val="24"/>
        </w:rPr>
        <w:t>California is committed to a just and equitable transition to carbon neutrality by 2045. Residential and commercial buildings account for about 25 percent of California’s greenhouse gas emissions. In September of 2022, Governor Newsom signed Assembly Bill (AB) 209 (Chapter 251, Statutes of 2022), which direct</w:t>
      </w:r>
      <w:r w:rsidR="00A5050E">
        <w:rPr>
          <w:rFonts w:ascii="Tahoma" w:hAnsi="Tahoma" w:cs="Tahoma"/>
          <w:sz w:val="24"/>
          <w:szCs w:val="24"/>
        </w:rPr>
        <w:t>ed</w:t>
      </w:r>
      <w:r w:rsidRPr="003C3561">
        <w:rPr>
          <w:rFonts w:ascii="Tahoma" w:hAnsi="Tahoma" w:cs="Tahoma"/>
          <w:sz w:val="24"/>
          <w:szCs w:val="24"/>
        </w:rPr>
        <w:t xml:space="preserve"> the CEC to develop and implement an </w:t>
      </w:r>
      <w:r w:rsidR="063CD3C8" w:rsidRPr="142CD4AC">
        <w:rPr>
          <w:rFonts w:ascii="Tahoma" w:hAnsi="Tahoma" w:cs="Tahoma"/>
          <w:sz w:val="24"/>
          <w:szCs w:val="24"/>
        </w:rPr>
        <w:t xml:space="preserve">EBD </w:t>
      </w:r>
      <w:r w:rsidRPr="003C3561">
        <w:rPr>
          <w:rFonts w:ascii="Tahoma" w:hAnsi="Tahoma" w:cs="Tahoma"/>
          <w:sz w:val="24"/>
          <w:szCs w:val="24"/>
        </w:rPr>
        <w:t>Program</w:t>
      </w:r>
      <w:r w:rsidR="00787912">
        <w:rPr>
          <w:rFonts w:ascii="Tahoma" w:hAnsi="Tahoma" w:cs="Tahoma"/>
          <w:sz w:val="24"/>
          <w:szCs w:val="24"/>
        </w:rPr>
        <w:t>, including</w:t>
      </w:r>
      <w:r w:rsidRPr="003C3561">
        <w:rPr>
          <w:rFonts w:ascii="Tahoma" w:hAnsi="Tahoma" w:cs="Tahoma"/>
          <w:sz w:val="24"/>
          <w:szCs w:val="24"/>
        </w:rPr>
        <w:t xml:space="preserve"> two primary components: a direct install program focused on </w:t>
      </w:r>
      <w:r w:rsidR="5FE45484" w:rsidRPr="003C3561">
        <w:rPr>
          <w:rFonts w:ascii="Tahoma" w:hAnsi="Tahoma" w:cs="Tahoma"/>
          <w:sz w:val="24"/>
          <w:szCs w:val="24"/>
        </w:rPr>
        <w:t xml:space="preserve">decarbonizing the homes of </w:t>
      </w:r>
      <w:r w:rsidRPr="003C3561">
        <w:rPr>
          <w:rFonts w:ascii="Tahoma" w:hAnsi="Tahoma" w:cs="Tahoma"/>
          <w:sz w:val="24"/>
          <w:szCs w:val="24"/>
        </w:rPr>
        <w:t>low-to-moderate income residents and a statewide incentive program to accelerate deployment of low-carbon building technologies.</w:t>
      </w:r>
      <w:r w:rsidR="00FD4EDF">
        <w:rPr>
          <w:rFonts w:ascii="Tahoma" w:hAnsi="Tahoma" w:cs="Tahoma"/>
          <w:sz w:val="24"/>
          <w:szCs w:val="24"/>
        </w:rPr>
        <w:t xml:space="preserve"> </w:t>
      </w:r>
    </w:p>
    <w:p w14:paraId="6D348793" w14:textId="4C939C5B" w:rsidR="000E22FD" w:rsidRDefault="00243741" w:rsidP="00AB793E">
      <w:pPr>
        <w:rPr>
          <w:rFonts w:ascii="Tahoma" w:hAnsi="Tahoma" w:cs="Tahoma"/>
        </w:rPr>
      </w:pPr>
      <w:r>
        <w:rPr>
          <w:rFonts w:ascii="Tahoma" w:hAnsi="Tahoma" w:cs="Tahoma"/>
          <w:sz w:val="24"/>
          <w:szCs w:val="24"/>
        </w:rPr>
        <w:t>Funding identified for the program includes the General Fund and</w:t>
      </w:r>
      <w:r w:rsidR="004614CF">
        <w:rPr>
          <w:rFonts w:ascii="Tahoma" w:hAnsi="Tahoma" w:cs="Tahoma"/>
          <w:sz w:val="24"/>
          <w:szCs w:val="24"/>
        </w:rPr>
        <w:t xml:space="preserve"> </w:t>
      </w:r>
      <w:r w:rsidR="00EC6A4D">
        <w:rPr>
          <w:rStyle w:val="cf01"/>
          <w:rFonts w:ascii="Tahoma" w:hAnsi="Tahoma" w:cs="Tahoma"/>
          <w:sz w:val="24"/>
          <w:szCs w:val="24"/>
        </w:rPr>
        <w:t>t</w:t>
      </w:r>
      <w:r w:rsidR="000E22FD" w:rsidRPr="00A163DD">
        <w:rPr>
          <w:rStyle w:val="cf01"/>
          <w:rFonts w:ascii="Tahoma" w:hAnsi="Tahoma" w:cs="Tahoma"/>
          <w:sz w:val="24"/>
          <w:szCs w:val="24"/>
        </w:rPr>
        <w:t>he Greenhouse Gas Reduction Fund (GGRF)</w:t>
      </w:r>
      <w:r w:rsidR="000E22FD">
        <w:rPr>
          <w:rStyle w:val="cf01"/>
          <w:rFonts w:ascii="Tahoma" w:hAnsi="Tahoma" w:cs="Tahoma"/>
          <w:sz w:val="24"/>
          <w:szCs w:val="24"/>
        </w:rPr>
        <w:t xml:space="preserve"> administered by California Climate Investments</w:t>
      </w:r>
      <w:r w:rsidR="00EC6A4D">
        <w:rPr>
          <w:rStyle w:val="cf01"/>
          <w:rFonts w:ascii="Tahoma" w:hAnsi="Tahoma" w:cs="Tahoma"/>
          <w:sz w:val="24"/>
          <w:szCs w:val="24"/>
        </w:rPr>
        <w:t xml:space="preserve">. </w:t>
      </w:r>
      <w:r w:rsidR="000E22FD" w:rsidRPr="00A163DD" w:rsidDel="00FD4EDF">
        <w:rPr>
          <w:rStyle w:val="cf01"/>
          <w:rFonts w:ascii="Tahoma" w:hAnsi="Tahoma" w:cs="Tahoma"/>
          <w:sz w:val="24"/>
          <w:szCs w:val="24"/>
        </w:rPr>
        <w:t xml:space="preserve">All GGRF-funded programs must advance </w:t>
      </w:r>
      <w:r w:rsidR="000E22FD" w:rsidRPr="00A163DD">
        <w:rPr>
          <w:rStyle w:val="cf01"/>
          <w:rFonts w:ascii="Tahoma" w:hAnsi="Tahoma" w:cs="Tahoma"/>
          <w:sz w:val="24"/>
          <w:szCs w:val="24"/>
        </w:rPr>
        <w:t>AB 32</w:t>
      </w:r>
      <w:r w:rsidR="009D7432">
        <w:rPr>
          <w:rStyle w:val="cf01"/>
          <w:rFonts w:ascii="Tahoma" w:hAnsi="Tahoma" w:cs="Tahoma"/>
          <w:sz w:val="24"/>
          <w:szCs w:val="24"/>
        </w:rPr>
        <w:t xml:space="preserve"> (Chapter 488, Statutes of 2006)</w:t>
      </w:r>
      <w:r w:rsidR="000E22FD" w:rsidRPr="00A163DD">
        <w:rPr>
          <w:rStyle w:val="cf01"/>
          <w:rFonts w:ascii="Tahoma" w:hAnsi="Tahoma" w:cs="Tahoma"/>
          <w:sz w:val="24"/>
          <w:szCs w:val="24"/>
        </w:rPr>
        <w:t xml:space="preserve"> and </w:t>
      </w:r>
      <w:r w:rsidR="000E22FD">
        <w:rPr>
          <w:rStyle w:val="cf01"/>
          <w:rFonts w:ascii="Tahoma" w:hAnsi="Tahoma" w:cs="Tahoma"/>
          <w:sz w:val="24"/>
          <w:szCs w:val="24"/>
        </w:rPr>
        <w:t>Senate Bill (</w:t>
      </w:r>
      <w:r w:rsidR="000E22FD" w:rsidRPr="00A163DD">
        <w:rPr>
          <w:rStyle w:val="cf01"/>
          <w:rFonts w:ascii="Tahoma" w:hAnsi="Tahoma" w:cs="Tahoma"/>
          <w:sz w:val="24"/>
          <w:szCs w:val="24"/>
        </w:rPr>
        <w:t>SB</w:t>
      </w:r>
      <w:r w:rsidR="000E22FD">
        <w:rPr>
          <w:rStyle w:val="cf01"/>
          <w:rFonts w:ascii="Tahoma" w:hAnsi="Tahoma" w:cs="Tahoma"/>
          <w:sz w:val="24"/>
          <w:szCs w:val="24"/>
        </w:rPr>
        <w:t>)</w:t>
      </w:r>
      <w:r w:rsidR="000E22FD" w:rsidRPr="00A163DD">
        <w:rPr>
          <w:rStyle w:val="cf01"/>
          <w:rFonts w:ascii="Tahoma" w:hAnsi="Tahoma" w:cs="Tahoma"/>
          <w:sz w:val="24"/>
          <w:szCs w:val="24"/>
        </w:rPr>
        <w:t xml:space="preserve"> 32 </w:t>
      </w:r>
      <w:r w:rsidR="00635B46">
        <w:rPr>
          <w:rStyle w:val="cf01"/>
          <w:rFonts w:ascii="Tahoma" w:hAnsi="Tahoma" w:cs="Tahoma"/>
          <w:sz w:val="24"/>
          <w:szCs w:val="24"/>
        </w:rPr>
        <w:t xml:space="preserve">(Chapter 249, Statutes of 2016) </w:t>
      </w:r>
      <w:r w:rsidR="00927DEB">
        <w:rPr>
          <w:rStyle w:val="cf01"/>
          <w:rFonts w:ascii="Tahoma" w:hAnsi="Tahoma" w:cs="Tahoma"/>
          <w:sz w:val="24"/>
          <w:szCs w:val="24"/>
        </w:rPr>
        <w:t>by providing</w:t>
      </w:r>
      <w:r w:rsidR="000E22FD" w:rsidRPr="00A163DD">
        <w:rPr>
          <w:rStyle w:val="cf01"/>
          <w:rFonts w:ascii="Tahoma" w:hAnsi="Tahoma" w:cs="Tahoma"/>
          <w:sz w:val="24"/>
          <w:szCs w:val="24"/>
        </w:rPr>
        <w:t xml:space="preserve"> real and quantifiable </w:t>
      </w:r>
      <w:r w:rsidR="00111477">
        <w:rPr>
          <w:rStyle w:val="cf01"/>
          <w:rFonts w:ascii="Tahoma" w:hAnsi="Tahoma" w:cs="Tahoma"/>
          <w:sz w:val="24"/>
          <w:szCs w:val="24"/>
        </w:rPr>
        <w:t>greenhouse gas</w:t>
      </w:r>
      <w:r w:rsidR="00111477" w:rsidRPr="00A163DD">
        <w:rPr>
          <w:rStyle w:val="cf01"/>
          <w:rFonts w:ascii="Tahoma" w:hAnsi="Tahoma" w:cs="Tahoma"/>
          <w:sz w:val="24"/>
          <w:szCs w:val="24"/>
        </w:rPr>
        <w:t xml:space="preserve"> </w:t>
      </w:r>
      <w:r w:rsidR="000E22FD" w:rsidRPr="00A163DD">
        <w:rPr>
          <w:rStyle w:val="cf01"/>
          <w:rFonts w:ascii="Tahoma" w:hAnsi="Tahoma" w:cs="Tahoma"/>
          <w:sz w:val="24"/>
          <w:szCs w:val="24"/>
        </w:rPr>
        <w:t xml:space="preserve">emission </w:t>
      </w:r>
      <w:proofErr w:type="gramStart"/>
      <w:r w:rsidR="000E22FD" w:rsidRPr="00A163DD">
        <w:rPr>
          <w:rStyle w:val="cf01"/>
          <w:rFonts w:ascii="Tahoma" w:hAnsi="Tahoma" w:cs="Tahoma"/>
          <w:sz w:val="24"/>
          <w:szCs w:val="24"/>
        </w:rPr>
        <w:t>reductions</w:t>
      </w:r>
      <w:r w:rsidR="00CA7BD1">
        <w:rPr>
          <w:rStyle w:val="cf01"/>
          <w:rFonts w:ascii="Tahoma" w:hAnsi="Tahoma" w:cs="Tahoma"/>
          <w:sz w:val="24"/>
          <w:szCs w:val="24"/>
        </w:rPr>
        <w:t>, and</w:t>
      </w:r>
      <w:proofErr w:type="gramEnd"/>
      <w:r w:rsidR="00CA7BD1">
        <w:rPr>
          <w:rStyle w:val="cf01"/>
          <w:rFonts w:ascii="Tahoma" w:hAnsi="Tahoma" w:cs="Tahoma"/>
          <w:sz w:val="24"/>
          <w:szCs w:val="24"/>
        </w:rPr>
        <w:t xml:space="preserve"> must </w:t>
      </w:r>
      <w:r w:rsidR="009A696E">
        <w:rPr>
          <w:rStyle w:val="cf01"/>
          <w:rFonts w:ascii="Tahoma" w:hAnsi="Tahoma" w:cs="Tahoma"/>
          <w:sz w:val="24"/>
          <w:szCs w:val="24"/>
        </w:rPr>
        <w:t xml:space="preserve">meet minimum levels of </w:t>
      </w:r>
      <w:r w:rsidR="00F5761C">
        <w:rPr>
          <w:rStyle w:val="cf01"/>
          <w:rFonts w:ascii="Tahoma" w:hAnsi="Tahoma" w:cs="Tahoma"/>
          <w:sz w:val="24"/>
          <w:szCs w:val="24"/>
        </w:rPr>
        <w:t xml:space="preserve">investment </w:t>
      </w:r>
      <w:r w:rsidR="001869AC">
        <w:rPr>
          <w:rStyle w:val="cf01"/>
          <w:rFonts w:ascii="Tahoma" w:hAnsi="Tahoma" w:cs="Tahoma"/>
          <w:sz w:val="24"/>
          <w:szCs w:val="24"/>
        </w:rPr>
        <w:t xml:space="preserve">in </w:t>
      </w:r>
      <w:r w:rsidR="00F5761C">
        <w:rPr>
          <w:rStyle w:val="cf01"/>
          <w:rFonts w:ascii="Tahoma" w:hAnsi="Tahoma" w:cs="Tahoma"/>
          <w:sz w:val="24"/>
          <w:szCs w:val="24"/>
        </w:rPr>
        <w:t xml:space="preserve">projects that benefit residents of </w:t>
      </w:r>
      <w:r w:rsidR="00C4548A">
        <w:rPr>
          <w:rStyle w:val="cf01"/>
          <w:rFonts w:ascii="Tahoma" w:hAnsi="Tahoma" w:cs="Tahoma"/>
          <w:sz w:val="24"/>
          <w:szCs w:val="24"/>
        </w:rPr>
        <w:t>Priority Populations</w:t>
      </w:r>
      <w:r w:rsidR="00537CC2">
        <w:rPr>
          <w:rStyle w:val="cf01"/>
          <w:rFonts w:ascii="Tahoma" w:hAnsi="Tahoma" w:cs="Tahoma"/>
          <w:sz w:val="24"/>
          <w:szCs w:val="24"/>
        </w:rPr>
        <w:t xml:space="preserve">. All households served in the EBD Direct Install Program </w:t>
      </w:r>
      <w:r w:rsidR="001E7231">
        <w:rPr>
          <w:rStyle w:val="cf01"/>
          <w:rFonts w:ascii="Tahoma" w:hAnsi="Tahoma" w:cs="Tahoma"/>
          <w:sz w:val="24"/>
          <w:szCs w:val="24"/>
        </w:rPr>
        <w:t xml:space="preserve">will </w:t>
      </w:r>
      <w:proofErr w:type="gramStart"/>
      <w:r w:rsidR="001E7231">
        <w:rPr>
          <w:rStyle w:val="cf01"/>
          <w:rFonts w:ascii="Tahoma" w:hAnsi="Tahoma" w:cs="Tahoma"/>
          <w:sz w:val="24"/>
          <w:szCs w:val="24"/>
        </w:rPr>
        <w:t>be located in</w:t>
      </w:r>
      <w:proofErr w:type="gramEnd"/>
      <w:r w:rsidR="001E7231">
        <w:rPr>
          <w:rStyle w:val="cf01"/>
          <w:rFonts w:ascii="Tahoma" w:hAnsi="Tahoma" w:cs="Tahoma"/>
          <w:sz w:val="24"/>
          <w:szCs w:val="24"/>
        </w:rPr>
        <w:t xml:space="preserve"> Priority Populations.</w:t>
      </w:r>
    </w:p>
    <w:p w14:paraId="46DA5AEE" w14:textId="16A2E483" w:rsidR="00357E3F" w:rsidRDefault="00357E3F" w:rsidP="00AB793E">
      <w:pPr>
        <w:rPr>
          <w:rFonts w:ascii="Tahoma" w:hAnsi="Tahoma" w:cs="Tahoma"/>
          <w:sz w:val="24"/>
          <w:szCs w:val="24"/>
        </w:rPr>
      </w:pPr>
      <w:r w:rsidRPr="07F2642B">
        <w:rPr>
          <w:rFonts w:ascii="Tahoma" w:hAnsi="Tahoma" w:cs="Tahoma"/>
          <w:sz w:val="24"/>
          <w:szCs w:val="24"/>
        </w:rPr>
        <w:t xml:space="preserve">In October </w:t>
      </w:r>
      <w:r w:rsidR="00A92A50">
        <w:rPr>
          <w:rFonts w:ascii="Tahoma" w:hAnsi="Tahoma" w:cs="Tahoma"/>
          <w:sz w:val="24"/>
          <w:szCs w:val="24"/>
        </w:rPr>
        <w:t>of</w:t>
      </w:r>
      <w:r w:rsidRPr="07F2642B">
        <w:rPr>
          <w:rFonts w:ascii="Tahoma" w:hAnsi="Tahoma" w:cs="Tahoma"/>
          <w:sz w:val="24"/>
          <w:szCs w:val="24"/>
        </w:rPr>
        <w:t xml:space="preserve"> 2023, the CEC adopted the Equitable Building Decarbonization Direct Install Program Guidelines (Guidelines) to direct the implementation and administration of the program</w:t>
      </w:r>
      <w:r w:rsidR="007D5040">
        <w:rPr>
          <w:rFonts w:ascii="Tahoma" w:hAnsi="Tahoma" w:cs="Tahoma"/>
          <w:sz w:val="24"/>
          <w:szCs w:val="24"/>
        </w:rPr>
        <w:t xml:space="preserve"> in alignment with the authorizing statute and GGRF requirements. </w:t>
      </w:r>
      <w:r w:rsidRPr="256267D8">
        <w:rPr>
          <w:rFonts w:ascii="Tahoma" w:hAnsi="Tahoma" w:cs="Tahoma"/>
          <w:sz w:val="24"/>
          <w:szCs w:val="24"/>
        </w:rPr>
        <w:t xml:space="preserve">The Guidelines are available </w:t>
      </w:r>
      <w:r w:rsidR="00533614">
        <w:rPr>
          <w:rFonts w:ascii="Tahoma" w:hAnsi="Tahoma" w:cs="Tahoma"/>
          <w:sz w:val="24"/>
          <w:szCs w:val="24"/>
        </w:rPr>
        <w:t xml:space="preserve">in </w:t>
      </w:r>
      <w:r w:rsidRPr="256267D8">
        <w:rPr>
          <w:rFonts w:ascii="Tahoma" w:hAnsi="Tahoma" w:cs="Tahoma"/>
          <w:sz w:val="24"/>
          <w:szCs w:val="24"/>
        </w:rPr>
        <w:t xml:space="preserve">Attachment </w:t>
      </w:r>
      <w:r w:rsidR="008C18E8">
        <w:rPr>
          <w:rFonts w:ascii="Tahoma" w:hAnsi="Tahoma" w:cs="Tahoma"/>
          <w:sz w:val="24"/>
          <w:szCs w:val="24"/>
        </w:rPr>
        <w:t>1</w:t>
      </w:r>
      <w:r w:rsidR="00464A74">
        <w:rPr>
          <w:rFonts w:ascii="Tahoma" w:hAnsi="Tahoma" w:cs="Tahoma"/>
          <w:sz w:val="24"/>
          <w:szCs w:val="24"/>
        </w:rPr>
        <w:t>1</w:t>
      </w:r>
      <w:r w:rsidRPr="256267D8">
        <w:rPr>
          <w:rFonts w:ascii="Tahoma" w:hAnsi="Tahoma" w:cs="Tahoma"/>
          <w:sz w:val="24"/>
          <w:szCs w:val="24"/>
        </w:rPr>
        <w:t xml:space="preserve"> and at</w:t>
      </w:r>
      <w:r w:rsidR="00CB043E">
        <w:rPr>
          <w:rFonts w:ascii="Tahoma" w:hAnsi="Tahoma" w:cs="Tahoma"/>
          <w:sz w:val="24"/>
          <w:szCs w:val="24"/>
        </w:rPr>
        <w:t>:</w:t>
      </w:r>
      <w:r w:rsidRPr="256267D8">
        <w:rPr>
          <w:rFonts w:ascii="Tahoma" w:hAnsi="Tahoma" w:cs="Tahoma"/>
          <w:sz w:val="24"/>
          <w:szCs w:val="24"/>
        </w:rPr>
        <w:t xml:space="preserve"> </w:t>
      </w:r>
      <w:r w:rsidR="00840888" w:rsidRPr="00FE1E76">
        <w:rPr>
          <w:rFonts w:ascii="Tahoma" w:hAnsi="Tahoma" w:cs="Tahoma"/>
          <w:sz w:val="24"/>
          <w:szCs w:val="24"/>
        </w:rPr>
        <w:t>https://www.energy.ca.gov/publications/2023/equitable-building-decarbonization-direct-install-program-guidelines</w:t>
      </w:r>
      <w:r w:rsidRPr="256267D8">
        <w:rPr>
          <w:rFonts w:ascii="Tahoma" w:hAnsi="Tahoma" w:cs="Tahoma"/>
          <w:sz w:val="24"/>
          <w:szCs w:val="24"/>
        </w:rPr>
        <w:t>.</w:t>
      </w:r>
    </w:p>
    <w:p w14:paraId="48F4202C" w14:textId="4D9352F9" w:rsidR="00EF5CA5" w:rsidRPr="008E4819" w:rsidRDefault="00EF5CA5" w:rsidP="00EF5CA5">
      <w:pPr>
        <w:spacing w:after="240"/>
        <w:rPr>
          <w:rFonts w:ascii="Tahoma" w:eastAsia="Tahoma" w:hAnsi="Tahoma" w:cs="Tahoma"/>
          <w:sz w:val="24"/>
        </w:rPr>
      </w:pPr>
      <w:r w:rsidRPr="008E4819">
        <w:rPr>
          <w:rFonts w:ascii="Tahoma" w:eastAsia="Tahoma" w:hAnsi="Tahoma" w:cs="Tahoma"/>
          <w:sz w:val="24"/>
        </w:rPr>
        <w:t xml:space="preserve">In August of 2022, President Biden signed the Inflation Reduction Act, Pub. L. 117-160, </w:t>
      </w:r>
      <w:r w:rsidR="00DA2A90" w:rsidRPr="008E4819">
        <w:rPr>
          <w:rFonts w:ascii="Tahoma" w:eastAsia="Tahoma" w:hAnsi="Tahoma" w:cs="Tahoma"/>
          <w:sz w:val="24"/>
        </w:rPr>
        <w:t>which</w:t>
      </w:r>
      <w:r w:rsidRPr="008E4819">
        <w:rPr>
          <w:rFonts w:ascii="Tahoma" w:eastAsia="Tahoma" w:hAnsi="Tahoma" w:cs="Tahoma"/>
          <w:sz w:val="24"/>
        </w:rPr>
        <w:t xml:space="preserve"> </w:t>
      </w:r>
      <w:r w:rsidR="00A97505" w:rsidRPr="008E4819">
        <w:rPr>
          <w:rFonts w:ascii="Tahoma" w:eastAsia="Tahoma" w:hAnsi="Tahoma" w:cs="Tahoma"/>
          <w:sz w:val="24"/>
        </w:rPr>
        <w:t xml:space="preserve">allocated $292 </w:t>
      </w:r>
      <w:r w:rsidR="0097352C" w:rsidRPr="008E4819">
        <w:rPr>
          <w:rFonts w:ascii="Tahoma" w:eastAsia="Tahoma" w:hAnsi="Tahoma" w:cs="Tahoma"/>
          <w:sz w:val="24"/>
        </w:rPr>
        <w:t xml:space="preserve">million </w:t>
      </w:r>
      <w:r w:rsidRPr="008E4819">
        <w:rPr>
          <w:rFonts w:ascii="Tahoma" w:eastAsia="Tahoma" w:hAnsi="Tahoma" w:cs="Tahoma"/>
          <w:sz w:val="24"/>
        </w:rPr>
        <w:t xml:space="preserve">to </w:t>
      </w:r>
      <w:r w:rsidR="00B91710" w:rsidRPr="008E4819">
        <w:rPr>
          <w:rFonts w:ascii="Tahoma" w:eastAsia="Tahoma" w:hAnsi="Tahoma" w:cs="Tahoma"/>
          <w:sz w:val="24"/>
        </w:rPr>
        <w:t xml:space="preserve">California </w:t>
      </w:r>
      <w:r w:rsidR="009F28D0" w:rsidRPr="008E4819">
        <w:rPr>
          <w:rFonts w:ascii="Tahoma" w:eastAsia="Tahoma" w:hAnsi="Tahoma" w:cs="Tahoma"/>
          <w:sz w:val="24"/>
        </w:rPr>
        <w:t xml:space="preserve">through the Home Efficiency Rebates (HOMES) Program </w:t>
      </w:r>
      <w:r w:rsidRPr="008E4819">
        <w:rPr>
          <w:rFonts w:ascii="Tahoma" w:eastAsia="Tahoma" w:hAnsi="Tahoma" w:cs="Tahoma"/>
          <w:sz w:val="24"/>
        </w:rPr>
        <w:t>to support clean energy and address climate change</w:t>
      </w:r>
      <w:r w:rsidR="009F28D0" w:rsidRPr="008E4819">
        <w:rPr>
          <w:rFonts w:ascii="Tahoma" w:eastAsia="Tahoma" w:hAnsi="Tahoma" w:cs="Tahoma"/>
          <w:sz w:val="24"/>
        </w:rPr>
        <w:t>.</w:t>
      </w:r>
      <w:r w:rsidRPr="008E4819">
        <w:rPr>
          <w:rFonts w:ascii="Tahoma" w:eastAsia="Tahoma" w:hAnsi="Tahoma" w:cs="Tahoma"/>
          <w:sz w:val="24"/>
        </w:rPr>
        <w:t xml:space="preserve"> The goals of HOMES</w:t>
      </w:r>
      <w:r w:rsidR="004A1922" w:rsidRPr="008E4819">
        <w:rPr>
          <w:rFonts w:ascii="Tahoma" w:eastAsia="Tahoma" w:hAnsi="Tahoma" w:cs="Tahoma"/>
          <w:sz w:val="24"/>
        </w:rPr>
        <w:t xml:space="preserve"> </w:t>
      </w:r>
      <w:r w:rsidRPr="008E4819">
        <w:rPr>
          <w:rFonts w:ascii="Tahoma" w:eastAsia="Tahoma" w:hAnsi="Tahoma" w:cs="Tahoma"/>
          <w:sz w:val="24"/>
        </w:rPr>
        <w:t xml:space="preserve">are to help households save money on energy bills, improve energy efficiency, reduce greenhouse gas emissions, and improve indoor air quality. </w:t>
      </w:r>
    </w:p>
    <w:p w14:paraId="4670BDCA" w14:textId="53A29972" w:rsidR="006055A0" w:rsidRPr="006E6225" w:rsidRDefault="00D33987" w:rsidP="006055A0">
      <w:pPr>
        <w:spacing w:after="0"/>
        <w:rPr>
          <w:rFonts w:ascii="Tahoma" w:eastAsia="Tahoma" w:hAnsi="Tahoma" w:cs="Tahoma"/>
          <w:sz w:val="24"/>
        </w:rPr>
      </w:pPr>
      <w:r w:rsidRPr="008E4819">
        <w:rPr>
          <w:rFonts w:ascii="Tahoma" w:hAnsi="Tahoma" w:cs="Tahoma"/>
          <w:sz w:val="24"/>
          <w:szCs w:val="24"/>
        </w:rPr>
        <w:t xml:space="preserve">The </w:t>
      </w:r>
      <w:r w:rsidR="006C00FE">
        <w:rPr>
          <w:rFonts w:ascii="Tahoma" w:hAnsi="Tahoma" w:cs="Tahoma"/>
          <w:sz w:val="24"/>
          <w:szCs w:val="24"/>
        </w:rPr>
        <w:t>DOE</w:t>
      </w:r>
      <w:r w:rsidR="006055A0" w:rsidRPr="008E4819">
        <w:rPr>
          <w:rFonts w:ascii="Tahoma" w:hAnsi="Tahoma" w:cs="Tahoma"/>
          <w:sz w:val="24"/>
          <w:szCs w:val="24"/>
        </w:rPr>
        <w:t xml:space="preserve"> HOMES Program Guidance are </w:t>
      </w:r>
      <w:r w:rsidR="00610173" w:rsidRPr="008E4819">
        <w:rPr>
          <w:rFonts w:ascii="Tahoma" w:hAnsi="Tahoma" w:cs="Tahoma"/>
          <w:sz w:val="24"/>
          <w:szCs w:val="24"/>
        </w:rPr>
        <w:t xml:space="preserve">available in </w:t>
      </w:r>
      <w:r w:rsidR="006055A0" w:rsidRPr="008E4819">
        <w:rPr>
          <w:rFonts w:ascii="Tahoma" w:hAnsi="Tahoma" w:cs="Tahoma"/>
          <w:sz w:val="24"/>
          <w:szCs w:val="24"/>
        </w:rPr>
        <w:t>Attachment</w:t>
      </w:r>
      <w:r w:rsidR="00FF1771" w:rsidRPr="008E4819">
        <w:rPr>
          <w:rFonts w:ascii="Tahoma" w:hAnsi="Tahoma" w:cs="Tahoma"/>
          <w:sz w:val="24"/>
          <w:szCs w:val="24"/>
        </w:rPr>
        <w:t xml:space="preserve"> 12</w:t>
      </w:r>
      <w:r w:rsidR="006055A0" w:rsidRPr="006E6225">
        <w:rPr>
          <w:rFonts w:ascii="Tahoma" w:hAnsi="Tahoma" w:cs="Tahoma"/>
          <w:sz w:val="24"/>
          <w:szCs w:val="24"/>
        </w:rPr>
        <w:t xml:space="preserve"> </w:t>
      </w:r>
      <w:r w:rsidR="006055A0" w:rsidRPr="008E4819">
        <w:rPr>
          <w:rFonts w:ascii="Tahoma" w:hAnsi="Tahoma" w:cs="Tahoma"/>
          <w:sz w:val="24"/>
          <w:szCs w:val="24"/>
        </w:rPr>
        <w:t>and at</w:t>
      </w:r>
      <w:r w:rsidR="00F21C79" w:rsidRPr="008E4819">
        <w:rPr>
          <w:rFonts w:ascii="Tahoma" w:hAnsi="Tahoma" w:cs="Tahoma"/>
          <w:sz w:val="24"/>
          <w:szCs w:val="24"/>
        </w:rPr>
        <w:t>:</w:t>
      </w:r>
      <w:r w:rsidR="006055A0" w:rsidRPr="008E4819">
        <w:rPr>
          <w:rFonts w:ascii="Tahoma" w:hAnsi="Tahoma" w:cs="Tahoma"/>
          <w:sz w:val="24"/>
          <w:szCs w:val="24"/>
        </w:rPr>
        <w:t xml:space="preserve"> </w:t>
      </w:r>
      <w:r w:rsidR="00840888" w:rsidRPr="008E4819">
        <w:rPr>
          <w:rFonts w:ascii="Tahoma" w:hAnsi="Tahoma" w:cs="Tahoma"/>
          <w:sz w:val="24"/>
          <w:szCs w:val="22"/>
        </w:rPr>
        <w:t>https://www.energy.gov/scep/home-energy-rebates-programs-guidance</w:t>
      </w:r>
      <w:r w:rsidR="006055A0" w:rsidRPr="008E4819">
        <w:rPr>
          <w:rFonts w:ascii="Tahoma" w:hAnsi="Tahoma" w:cs="Tahoma"/>
          <w:sz w:val="24"/>
          <w:szCs w:val="24"/>
        </w:rPr>
        <w:t>.</w:t>
      </w:r>
    </w:p>
    <w:p w14:paraId="53EBD351" w14:textId="6E2DDA5A" w:rsidR="004C29F4" w:rsidRPr="006E6225" w:rsidRDefault="004C29F4" w:rsidP="00F137C1">
      <w:pPr>
        <w:spacing w:after="0"/>
        <w:rPr>
          <w:rFonts w:ascii="Tahoma" w:eastAsia="Tahoma" w:hAnsi="Tahoma" w:cs="Tahoma"/>
          <w:sz w:val="24"/>
        </w:rPr>
      </w:pPr>
    </w:p>
    <w:p w14:paraId="381E07A2" w14:textId="3E3C7245" w:rsidR="00CA43DE" w:rsidRPr="00B43980" w:rsidRDefault="00055DCD" w:rsidP="00CA43DE">
      <w:pPr>
        <w:spacing w:after="0"/>
        <w:rPr>
          <w:rFonts w:ascii="Tahoma" w:eastAsia="Tahoma" w:hAnsi="Tahoma" w:cs="Tahoma"/>
          <w:sz w:val="24"/>
          <w:szCs w:val="24"/>
        </w:rPr>
      </w:pPr>
      <w:r w:rsidRPr="008E4819">
        <w:rPr>
          <w:rFonts w:ascii="Tahoma" w:eastAsia="Tahoma" w:hAnsi="Tahoma" w:cs="Tahoma"/>
          <w:sz w:val="24"/>
          <w:szCs w:val="24"/>
        </w:rPr>
        <w:lastRenderedPageBreak/>
        <w:t xml:space="preserve">CEC is developing an application to DOE </w:t>
      </w:r>
      <w:r w:rsidR="00AD3EE5" w:rsidRPr="008E4819">
        <w:rPr>
          <w:rFonts w:ascii="Tahoma" w:eastAsia="Tahoma" w:hAnsi="Tahoma" w:cs="Tahoma"/>
          <w:sz w:val="24"/>
          <w:szCs w:val="24"/>
        </w:rPr>
        <w:t xml:space="preserve">proposing </w:t>
      </w:r>
      <w:r w:rsidRPr="008E4819">
        <w:rPr>
          <w:rFonts w:ascii="Tahoma" w:eastAsia="Tahoma" w:hAnsi="Tahoma" w:cs="Tahoma"/>
          <w:sz w:val="24"/>
          <w:szCs w:val="24"/>
        </w:rPr>
        <w:t xml:space="preserve">to incorporate </w:t>
      </w:r>
      <w:r w:rsidR="0080038F" w:rsidRPr="008E4819">
        <w:rPr>
          <w:rFonts w:ascii="Tahoma" w:eastAsia="Tahoma" w:hAnsi="Tahoma" w:cs="Tahoma"/>
          <w:sz w:val="24"/>
          <w:szCs w:val="24"/>
        </w:rPr>
        <w:t>a portion of</w:t>
      </w:r>
      <w:r w:rsidR="00EB3B33" w:rsidRPr="008E4819">
        <w:rPr>
          <w:rFonts w:ascii="Tahoma" w:eastAsia="Tahoma" w:hAnsi="Tahoma" w:cs="Tahoma"/>
          <w:sz w:val="24"/>
          <w:szCs w:val="24"/>
        </w:rPr>
        <w:t xml:space="preserve"> </w:t>
      </w:r>
      <w:r w:rsidRPr="008E4819">
        <w:rPr>
          <w:rFonts w:ascii="Tahoma" w:eastAsia="Tahoma" w:hAnsi="Tahoma" w:cs="Tahoma"/>
          <w:sz w:val="24"/>
          <w:szCs w:val="24"/>
        </w:rPr>
        <w:t>HOMES</w:t>
      </w:r>
      <w:r w:rsidRPr="00B43980">
        <w:rPr>
          <w:rFonts w:ascii="Tahoma" w:eastAsia="Tahoma" w:hAnsi="Tahoma" w:cs="Tahoma"/>
          <w:sz w:val="24"/>
          <w:szCs w:val="24"/>
        </w:rPr>
        <w:t xml:space="preserve"> funding </w:t>
      </w:r>
      <w:r w:rsidR="006270CC" w:rsidRPr="00B43980">
        <w:rPr>
          <w:rFonts w:ascii="Tahoma" w:eastAsia="Tahoma" w:hAnsi="Tahoma" w:cs="Tahoma"/>
          <w:sz w:val="24"/>
          <w:szCs w:val="24"/>
        </w:rPr>
        <w:t xml:space="preserve">into </w:t>
      </w:r>
      <w:r w:rsidRPr="00B43980">
        <w:rPr>
          <w:rFonts w:ascii="Tahoma" w:eastAsia="Tahoma" w:hAnsi="Tahoma" w:cs="Tahoma"/>
          <w:sz w:val="24"/>
          <w:szCs w:val="24"/>
        </w:rPr>
        <w:t>the EBD Direct Install Program</w:t>
      </w:r>
      <w:r w:rsidR="009B1015" w:rsidRPr="00B43980">
        <w:rPr>
          <w:rFonts w:ascii="Tahoma" w:eastAsia="Tahoma" w:hAnsi="Tahoma" w:cs="Tahoma"/>
          <w:sz w:val="24"/>
          <w:szCs w:val="24"/>
        </w:rPr>
        <w:t xml:space="preserve"> and</w:t>
      </w:r>
      <w:r w:rsidR="00BE69F8" w:rsidRPr="00B43980">
        <w:rPr>
          <w:rFonts w:ascii="Tahoma" w:eastAsia="Tahoma" w:hAnsi="Tahoma" w:cs="Tahoma"/>
          <w:sz w:val="24"/>
          <w:szCs w:val="24"/>
        </w:rPr>
        <w:t xml:space="preserve"> to deploy </w:t>
      </w:r>
      <w:r w:rsidRPr="00B43980">
        <w:rPr>
          <w:rFonts w:ascii="Tahoma" w:eastAsia="Tahoma" w:hAnsi="Tahoma" w:cs="Tahoma"/>
          <w:sz w:val="24"/>
          <w:szCs w:val="24"/>
        </w:rPr>
        <w:t xml:space="preserve">HOMES funding in accordance with the EBD Direct Install Guidelines. </w:t>
      </w:r>
      <w:r w:rsidR="003673C0" w:rsidRPr="00B43980">
        <w:rPr>
          <w:rFonts w:ascii="Tahoma" w:eastAsia="Tahoma" w:hAnsi="Tahoma" w:cs="Tahoma"/>
          <w:sz w:val="24"/>
          <w:szCs w:val="24"/>
        </w:rPr>
        <w:t xml:space="preserve">While the HOMES funding is formula driven (non-competitive), </w:t>
      </w:r>
      <w:r w:rsidR="0DFD1D0A" w:rsidRPr="00B43980">
        <w:rPr>
          <w:rFonts w:ascii="Tahoma" w:eastAsia="Tahoma" w:hAnsi="Tahoma" w:cs="Tahoma"/>
          <w:sz w:val="24"/>
          <w:szCs w:val="24"/>
        </w:rPr>
        <w:t xml:space="preserve">HOMES funding is subject to DOE </w:t>
      </w:r>
      <w:r w:rsidR="4B8B451C" w:rsidRPr="00B43980">
        <w:rPr>
          <w:rFonts w:ascii="Tahoma" w:eastAsia="Tahoma" w:hAnsi="Tahoma" w:cs="Tahoma"/>
          <w:sz w:val="24"/>
          <w:szCs w:val="24"/>
        </w:rPr>
        <w:t>review of CEC’s application</w:t>
      </w:r>
      <w:r w:rsidR="0DFD1D0A" w:rsidRPr="00B43980">
        <w:rPr>
          <w:rFonts w:ascii="Tahoma" w:eastAsia="Tahoma" w:hAnsi="Tahoma" w:cs="Tahoma"/>
          <w:sz w:val="24"/>
          <w:szCs w:val="24"/>
        </w:rPr>
        <w:t xml:space="preserve">. </w:t>
      </w:r>
      <w:r w:rsidR="003673C0" w:rsidRPr="00B43980">
        <w:rPr>
          <w:rFonts w:ascii="Tahoma" w:eastAsia="Tahoma" w:hAnsi="Tahoma" w:cs="Tahoma"/>
          <w:sz w:val="24"/>
          <w:szCs w:val="24"/>
        </w:rPr>
        <w:t>CEC</w:t>
      </w:r>
      <w:r w:rsidR="00EE36BA">
        <w:rPr>
          <w:rFonts w:ascii="Tahoma" w:eastAsia="Tahoma" w:hAnsi="Tahoma" w:cs="Tahoma"/>
          <w:sz w:val="24"/>
          <w:szCs w:val="24"/>
        </w:rPr>
        <w:t xml:space="preserve">’s </w:t>
      </w:r>
      <w:r w:rsidR="003673C0" w:rsidRPr="00B43980">
        <w:rPr>
          <w:rFonts w:ascii="Tahoma" w:eastAsia="Tahoma" w:hAnsi="Tahoma" w:cs="Tahoma"/>
          <w:sz w:val="24"/>
          <w:szCs w:val="24"/>
        </w:rPr>
        <w:t xml:space="preserve">application to DOE </w:t>
      </w:r>
      <w:r w:rsidR="00DF70EC">
        <w:rPr>
          <w:rFonts w:ascii="Tahoma" w:eastAsia="Tahoma" w:hAnsi="Tahoma" w:cs="Tahoma"/>
          <w:sz w:val="24"/>
          <w:szCs w:val="24"/>
        </w:rPr>
        <w:t>is phased</w:t>
      </w:r>
      <w:r w:rsidR="00702A38">
        <w:rPr>
          <w:rFonts w:ascii="Tahoma" w:eastAsia="Tahoma" w:hAnsi="Tahoma" w:cs="Tahoma"/>
          <w:sz w:val="24"/>
          <w:szCs w:val="24"/>
        </w:rPr>
        <w:t xml:space="preserve"> and </w:t>
      </w:r>
      <w:r w:rsidR="00E97B40" w:rsidRPr="00B43980">
        <w:rPr>
          <w:rFonts w:ascii="Tahoma" w:eastAsia="Tahoma" w:hAnsi="Tahoma" w:cs="Tahoma"/>
          <w:sz w:val="24"/>
          <w:szCs w:val="24"/>
        </w:rPr>
        <w:t xml:space="preserve">initially </w:t>
      </w:r>
      <w:r w:rsidR="003673C0" w:rsidRPr="00B43980">
        <w:rPr>
          <w:rFonts w:ascii="Tahoma" w:eastAsia="Tahoma" w:hAnsi="Tahoma" w:cs="Tahoma"/>
          <w:sz w:val="24"/>
          <w:szCs w:val="24"/>
        </w:rPr>
        <w:t>include</w:t>
      </w:r>
      <w:r w:rsidR="0069424E" w:rsidRPr="00B43980">
        <w:rPr>
          <w:rFonts w:ascii="Tahoma" w:eastAsia="Tahoma" w:hAnsi="Tahoma" w:cs="Tahoma"/>
          <w:sz w:val="24"/>
          <w:szCs w:val="24"/>
        </w:rPr>
        <w:t>s</w:t>
      </w:r>
      <w:r w:rsidR="003673C0" w:rsidRPr="00B43980">
        <w:rPr>
          <w:rFonts w:ascii="Tahoma" w:eastAsia="Tahoma" w:hAnsi="Tahoma" w:cs="Tahoma"/>
          <w:sz w:val="24"/>
          <w:szCs w:val="24"/>
        </w:rPr>
        <w:t xml:space="preserve"> </w:t>
      </w:r>
      <w:r w:rsidR="00977BC4" w:rsidRPr="00B43980">
        <w:rPr>
          <w:rFonts w:ascii="Tahoma" w:eastAsia="Tahoma" w:hAnsi="Tahoma" w:cs="Tahoma"/>
          <w:sz w:val="24"/>
          <w:szCs w:val="24"/>
        </w:rPr>
        <w:t xml:space="preserve">an application narrative </w:t>
      </w:r>
      <w:r w:rsidR="00E97B40" w:rsidRPr="00B43980">
        <w:rPr>
          <w:rFonts w:ascii="Tahoma" w:eastAsia="Tahoma" w:hAnsi="Tahoma" w:cs="Tahoma"/>
          <w:sz w:val="24"/>
          <w:szCs w:val="24"/>
        </w:rPr>
        <w:t xml:space="preserve">and </w:t>
      </w:r>
      <w:r w:rsidR="00702A38">
        <w:rPr>
          <w:rFonts w:ascii="Tahoma" w:eastAsia="Tahoma" w:hAnsi="Tahoma" w:cs="Tahoma"/>
          <w:sz w:val="24"/>
          <w:szCs w:val="24"/>
        </w:rPr>
        <w:t xml:space="preserve">multiple </w:t>
      </w:r>
      <w:r w:rsidR="009E59E1" w:rsidRPr="00B43980">
        <w:rPr>
          <w:rFonts w:ascii="Tahoma" w:eastAsia="Tahoma" w:hAnsi="Tahoma" w:cs="Tahoma"/>
          <w:sz w:val="24"/>
          <w:szCs w:val="24"/>
        </w:rPr>
        <w:t>budget</w:t>
      </w:r>
      <w:r w:rsidR="00702A38">
        <w:rPr>
          <w:rFonts w:ascii="Tahoma" w:eastAsia="Tahoma" w:hAnsi="Tahoma" w:cs="Tahoma"/>
          <w:sz w:val="24"/>
          <w:szCs w:val="24"/>
        </w:rPr>
        <w:t xml:space="preserve"> worksheets</w:t>
      </w:r>
      <w:r w:rsidR="009E59E1" w:rsidRPr="00B43980">
        <w:rPr>
          <w:rFonts w:ascii="Tahoma" w:eastAsia="Tahoma" w:hAnsi="Tahoma" w:cs="Tahoma"/>
          <w:sz w:val="24"/>
          <w:szCs w:val="24"/>
        </w:rPr>
        <w:t xml:space="preserve">, </w:t>
      </w:r>
      <w:r w:rsidR="0C6ACDC6" w:rsidRPr="00B43980">
        <w:rPr>
          <w:rFonts w:ascii="Tahoma" w:eastAsia="Tahoma" w:hAnsi="Tahoma" w:cs="Tahoma"/>
          <w:sz w:val="24"/>
          <w:szCs w:val="24"/>
        </w:rPr>
        <w:t>which</w:t>
      </w:r>
      <w:r w:rsidR="00E97B40" w:rsidRPr="00B43980">
        <w:rPr>
          <w:rFonts w:ascii="Tahoma" w:eastAsia="Tahoma" w:hAnsi="Tahoma" w:cs="Tahoma"/>
          <w:sz w:val="24"/>
          <w:szCs w:val="24"/>
        </w:rPr>
        <w:t xml:space="preserve"> is then </w:t>
      </w:r>
      <w:r w:rsidR="00977BC4" w:rsidRPr="00B43980">
        <w:rPr>
          <w:rFonts w:ascii="Tahoma" w:eastAsia="Tahoma" w:hAnsi="Tahoma" w:cs="Tahoma"/>
          <w:sz w:val="24"/>
          <w:szCs w:val="24"/>
        </w:rPr>
        <w:t xml:space="preserve">followed by </w:t>
      </w:r>
      <w:r w:rsidR="00B10270">
        <w:rPr>
          <w:rFonts w:ascii="Tahoma" w:eastAsia="Tahoma" w:hAnsi="Tahoma" w:cs="Tahoma"/>
          <w:sz w:val="24"/>
          <w:szCs w:val="24"/>
        </w:rPr>
        <w:t xml:space="preserve">six </w:t>
      </w:r>
      <w:r w:rsidR="003673C0" w:rsidRPr="00B43980">
        <w:rPr>
          <w:rFonts w:ascii="Tahoma" w:eastAsia="Tahoma" w:hAnsi="Tahoma" w:cs="Tahoma"/>
          <w:sz w:val="24"/>
          <w:szCs w:val="24"/>
        </w:rPr>
        <w:t>detailed plans</w:t>
      </w:r>
      <w:r w:rsidR="00B10270">
        <w:rPr>
          <w:rFonts w:ascii="Tahoma" w:eastAsia="Tahoma" w:hAnsi="Tahoma" w:cs="Tahoma"/>
          <w:sz w:val="24"/>
          <w:szCs w:val="24"/>
        </w:rPr>
        <w:t xml:space="preserve">: a </w:t>
      </w:r>
      <w:r w:rsidR="007164A6">
        <w:rPr>
          <w:rFonts w:ascii="Tahoma" w:eastAsia="Tahoma" w:hAnsi="Tahoma" w:cs="Tahoma"/>
          <w:sz w:val="24"/>
          <w:szCs w:val="24"/>
        </w:rPr>
        <w:t>Community Benefits Plan, an Education and Outreach Strategy, a Consumer Protection Plan, a Utility Data Access Plan, a Privacy and Security Risk Assessment for State Systems, and a Market Transformation Plan.</w:t>
      </w:r>
      <w:r w:rsidR="00CA43DE" w:rsidRPr="00B43980">
        <w:rPr>
          <w:rFonts w:ascii="Tahoma" w:eastAsia="Tahoma" w:hAnsi="Tahoma" w:cs="Tahoma"/>
          <w:sz w:val="24"/>
          <w:szCs w:val="24"/>
        </w:rPr>
        <w:t xml:space="preserve"> CEC will work with the </w:t>
      </w:r>
      <w:r w:rsidR="006B5791" w:rsidRPr="00B43980">
        <w:rPr>
          <w:rFonts w:ascii="Tahoma" w:eastAsia="Tahoma" w:hAnsi="Tahoma" w:cs="Tahoma"/>
          <w:sz w:val="24"/>
          <w:szCs w:val="24"/>
        </w:rPr>
        <w:t>Recipient</w:t>
      </w:r>
      <w:r w:rsidR="0069424E" w:rsidRPr="00B43980">
        <w:rPr>
          <w:rFonts w:ascii="Tahoma" w:eastAsia="Tahoma" w:hAnsi="Tahoma" w:cs="Tahoma"/>
          <w:sz w:val="24"/>
          <w:szCs w:val="24"/>
        </w:rPr>
        <w:t>s</w:t>
      </w:r>
      <w:r w:rsidR="00CA43DE" w:rsidRPr="00B43980">
        <w:rPr>
          <w:rFonts w:ascii="Tahoma" w:eastAsia="Tahoma" w:hAnsi="Tahoma" w:cs="Tahoma"/>
          <w:sz w:val="24"/>
          <w:szCs w:val="24"/>
        </w:rPr>
        <w:t xml:space="preserve"> to develop </w:t>
      </w:r>
      <w:r w:rsidR="005A66ED">
        <w:rPr>
          <w:rFonts w:ascii="Tahoma" w:eastAsia="Tahoma" w:hAnsi="Tahoma" w:cs="Tahoma"/>
          <w:sz w:val="24"/>
          <w:szCs w:val="24"/>
        </w:rPr>
        <w:t>the plans</w:t>
      </w:r>
      <w:r w:rsidR="003A1EC9" w:rsidRPr="00B43980">
        <w:rPr>
          <w:rFonts w:ascii="Tahoma" w:eastAsia="Tahoma" w:hAnsi="Tahoma" w:cs="Tahoma"/>
          <w:sz w:val="24"/>
          <w:szCs w:val="24"/>
        </w:rPr>
        <w:t>, particularly the</w:t>
      </w:r>
      <w:r w:rsidR="00CA43DE" w:rsidRPr="00B43980">
        <w:rPr>
          <w:rFonts w:ascii="Tahoma" w:eastAsia="Tahoma" w:hAnsi="Tahoma" w:cs="Tahoma"/>
          <w:sz w:val="24"/>
          <w:szCs w:val="24"/>
        </w:rPr>
        <w:t xml:space="preserve"> Consumer Protection</w:t>
      </w:r>
      <w:r w:rsidR="005A66ED">
        <w:rPr>
          <w:rFonts w:ascii="Tahoma" w:eastAsia="Tahoma" w:hAnsi="Tahoma" w:cs="Tahoma"/>
          <w:sz w:val="24"/>
          <w:szCs w:val="24"/>
        </w:rPr>
        <w:t xml:space="preserve"> Plan</w:t>
      </w:r>
      <w:r w:rsidR="00CA43DE" w:rsidRPr="00B43980">
        <w:rPr>
          <w:rFonts w:ascii="Tahoma" w:eastAsia="Tahoma" w:hAnsi="Tahoma" w:cs="Tahoma"/>
          <w:sz w:val="24"/>
          <w:szCs w:val="24"/>
        </w:rPr>
        <w:t xml:space="preserve"> </w:t>
      </w:r>
      <w:r w:rsidR="003A1EC9" w:rsidRPr="00B43980">
        <w:rPr>
          <w:rFonts w:ascii="Tahoma" w:eastAsia="Tahoma" w:hAnsi="Tahoma" w:cs="Tahoma"/>
          <w:sz w:val="24"/>
          <w:szCs w:val="24"/>
        </w:rPr>
        <w:t>and Market Transformation Plan</w:t>
      </w:r>
      <w:r w:rsidR="00070CF9">
        <w:rPr>
          <w:rFonts w:ascii="Tahoma" w:eastAsia="Tahoma" w:hAnsi="Tahoma" w:cs="Tahoma"/>
          <w:sz w:val="24"/>
          <w:szCs w:val="24"/>
        </w:rPr>
        <w:t xml:space="preserve"> (see Scope of Work Task </w:t>
      </w:r>
      <w:r w:rsidR="00096246">
        <w:rPr>
          <w:rFonts w:ascii="Tahoma" w:eastAsia="Tahoma" w:hAnsi="Tahoma" w:cs="Tahoma"/>
          <w:sz w:val="24"/>
          <w:szCs w:val="24"/>
        </w:rPr>
        <w:t>4</w:t>
      </w:r>
      <w:r w:rsidR="00070CF9">
        <w:rPr>
          <w:rFonts w:ascii="Tahoma" w:eastAsia="Tahoma" w:hAnsi="Tahoma" w:cs="Tahoma"/>
          <w:sz w:val="24"/>
          <w:szCs w:val="24"/>
        </w:rPr>
        <w:t>)</w:t>
      </w:r>
      <w:r w:rsidR="00CA43DE" w:rsidRPr="00B43980">
        <w:rPr>
          <w:rFonts w:ascii="Tahoma" w:eastAsia="Tahoma" w:hAnsi="Tahoma" w:cs="Tahoma"/>
          <w:sz w:val="24"/>
          <w:szCs w:val="24"/>
        </w:rPr>
        <w:t xml:space="preserve">. </w:t>
      </w:r>
    </w:p>
    <w:p w14:paraId="22C355BC" w14:textId="77777777" w:rsidR="00055DCD" w:rsidRPr="00B43980" w:rsidRDefault="00055DCD" w:rsidP="00055DCD">
      <w:pPr>
        <w:spacing w:after="0"/>
        <w:rPr>
          <w:rFonts w:ascii="Tahoma" w:eastAsia="Tahoma" w:hAnsi="Tahoma" w:cs="Tahoma"/>
          <w:sz w:val="24"/>
        </w:rPr>
      </w:pPr>
    </w:p>
    <w:p w14:paraId="30BA61E1" w14:textId="397B6B8F" w:rsidR="00401221" w:rsidRDefault="00401221" w:rsidP="00C61B32">
      <w:pPr>
        <w:pStyle w:val="Heading2"/>
        <w:keepNext w:val="0"/>
        <w:numPr>
          <w:ilvl w:val="0"/>
          <w:numId w:val="7"/>
        </w:numPr>
        <w:spacing w:before="0" w:after="0"/>
        <w:ind w:hanging="720"/>
        <w:rPr>
          <w:rFonts w:ascii="Tahoma" w:hAnsi="Tahoma" w:cs="Tahoma"/>
          <w:lang w:val="en-US"/>
        </w:rPr>
      </w:pPr>
      <w:bookmarkStart w:id="11" w:name="_Toc165362904"/>
      <w:bookmarkStart w:id="12" w:name="_Toc494707121"/>
      <w:bookmarkStart w:id="13" w:name="_Toc219275082"/>
      <w:r>
        <w:rPr>
          <w:rFonts w:ascii="Tahoma" w:hAnsi="Tahoma" w:cs="Tahoma"/>
          <w:lang w:val="en-US"/>
        </w:rPr>
        <w:t>Regions</w:t>
      </w:r>
      <w:bookmarkEnd w:id="11"/>
    </w:p>
    <w:p w14:paraId="4DA2FA22" w14:textId="5C7A11AC" w:rsidR="00401221" w:rsidRPr="00401221" w:rsidRDefault="00D759CC" w:rsidP="00DA0C27">
      <w:pPr>
        <w:pStyle w:val="ListParagraph"/>
        <w:spacing w:after="0"/>
        <w:ind w:left="0"/>
        <w:rPr>
          <w:rFonts w:ascii="Tahoma" w:hAnsi="Tahoma" w:cs="Tahoma"/>
          <w:sz w:val="24"/>
          <w:szCs w:val="24"/>
        </w:rPr>
      </w:pPr>
      <w:r>
        <w:rPr>
          <w:rFonts w:ascii="Tahoma" w:hAnsi="Tahoma" w:cs="Tahoma"/>
          <w:sz w:val="24"/>
          <w:szCs w:val="24"/>
        </w:rPr>
        <w:t xml:space="preserve">The </w:t>
      </w:r>
      <w:r w:rsidR="00303BC6">
        <w:rPr>
          <w:rFonts w:ascii="Tahoma" w:hAnsi="Tahoma" w:cs="Tahoma"/>
          <w:sz w:val="24"/>
          <w:szCs w:val="24"/>
        </w:rPr>
        <w:t>EBD Direct Install P</w:t>
      </w:r>
      <w:r>
        <w:rPr>
          <w:rFonts w:ascii="Tahoma" w:hAnsi="Tahoma" w:cs="Tahoma"/>
          <w:sz w:val="24"/>
          <w:szCs w:val="24"/>
        </w:rPr>
        <w:t xml:space="preserve">rogram will be administered </w:t>
      </w:r>
      <w:r w:rsidR="00DB1682">
        <w:rPr>
          <w:rFonts w:ascii="Tahoma" w:hAnsi="Tahoma" w:cs="Tahoma"/>
          <w:sz w:val="24"/>
          <w:szCs w:val="24"/>
        </w:rPr>
        <w:t xml:space="preserve">separately in three regions: Northern, Central, and Southern California. </w:t>
      </w:r>
      <w:r w:rsidR="00866B2F">
        <w:rPr>
          <w:rFonts w:ascii="Tahoma" w:hAnsi="Tahoma" w:cs="Tahoma"/>
          <w:sz w:val="24"/>
          <w:szCs w:val="24"/>
        </w:rPr>
        <w:t>Each of t</w:t>
      </w:r>
      <w:r w:rsidR="006515E1">
        <w:rPr>
          <w:rFonts w:ascii="Tahoma" w:hAnsi="Tahoma" w:cs="Tahoma"/>
          <w:sz w:val="24"/>
          <w:szCs w:val="24"/>
        </w:rPr>
        <w:t>he state’s 58 c</w:t>
      </w:r>
      <w:r w:rsidR="00401221" w:rsidRPr="00401221">
        <w:rPr>
          <w:rFonts w:ascii="Tahoma" w:hAnsi="Tahoma" w:cs="Tahoma"/>
          <w:sz w:val="24"/>
          <w:szCs w:val="24"/>
        </w:rPr>
        <w:t xml:space="preserve">ounties </w:t>
      </w:r>
      <w:r w:rsidR="00866B2F">
        <w:rPr>
          <w:rFonts w:ascii="Tahoma" w:hAnsi="Tahoma" w:cs="Tahoma"/>
          <w:sz w:val="24"/>
          <w:szCs w:val="24"/>
        </w:rPr>
        <w:t>is</w:t>
      </w:r>
      <w:r w:rsidR="006515E1">
        <w:rPr>
          <w:rFonts w:ascii="Tahoma" w:hAnsi="Tahoma" w:cs="Tahoma"/>
          <w:sz w:val="24"/>
          <w:szCs w:val="24"/>
        </w:rPr>
        <w:t xml:space="preserve"> </w:t>
      </w:r>
      <w:r w:rsidR="007660BB">
        <w:rPr>
          <w:rFonts w:ascii="Tahoma" w:hAnsi="Tahoma" w:cs="Tahoma"/>
          <w:sz w:val="24"/>
          <w:szCs w:val="24"/>
        </w:rPr>
        <w:t xml:space="preserve">designated to </w:t>
      </w:r>
      <w:r w:rsidR="0037533B">
        <w:rPr>
          <w:rFonts w:ascii="Tahoma" w:hAnsi="Tahoma" w:cs="Tahoma"/>
          <w:sz w:val="24"/>
          <w:szCs w:val="24"/>
        </w:rPr>
        <w:t>one</w:t>
      </w:r>
      <w:r w:rsidR="007660BB">
        <w:rPr>
          <w:rFonts w:ascii="Tahoma" w:hAnsi="Tahoma" w:cs="Tahoma"/>
          <w:sz w:val="24"/>
          <w:szCs w:val="24"/>
        </w:rPr>
        <w:t xml:space="preserve"> region as</w:t>
      </w:r>
      <w:r w:rsidR="00401221" w:rsidRPr="00401221">
        <w:rPr>
          <w:rFonts w:ascii="Tahoma" w:hAnsi="Tahoma" w:cs="Tahoma"/>
          <w:sz w:val="24"/>
          <w:szCs w:val="24"/>
        </w:rPr>
        <w:t xml:space="preserve"> listed below and shown in </w:t>
      </w:r>
      <w:r w:rsidR="00401221" w:rsidRPr="00401221">
        <w:rPr>
          <w:rFonts w:ascii="Tahoma" w:hAnsi="Tahoma" w:cs="Tahoma"/>
          <w:sz w:val="24"/>
          <w:szCs w:val="24"/>
        </w:rPr>
        <w:fldChar w:fldCharType="begin"/>
      </w:r>
      <w:r w:rsidR="00401221" w:rsidRPr="00401221">
        <w:rPr>
          <w:rFonts w:ascii="Tahoma" w:hAnsi="Tahoma" w:cs="Tahoma"/>
          <w:sz w:val="24"/>
          <w:szCs w:val="24"/>
        </w:rPr>
        <w:instrText xml:space="preserve"> REF _Ref152320766 \h  \* MERGEFORMAT </w:instrText>
      </w:r>
      <w:r w:rsidR="00401221" w:rsidRPr="00401221">
        <w:rPr>
          <w:rFonts w:ascii="Tahoma" w:hAnsi="Tahoma" w:cs="Tahoma"/>
          <w:sz w:val="24"/>
          <w:szCs w:val="24"/>
        </w:rPr>
      </w:r>
      <w:r w:rsidR="00401221" w:rsidRPr="00401221">
        <w:rPr>
          <w:rFonts w:ascii="Tahoma" w:hAnsi="Tahoma" w:cs="Tahoma"/>
          <w:sz w:val="24"/>
          <w:szCs w:val="24"/>
        </w:rPr>
        <w:fldChar w:fldCharType="separate"/>
      </w:r>
      <w:r w:rsidR="00401221" w:rsidRPr="00401221">
        <w:rPr>
          <w:rFonts w:ascii="Tahoma" w:hAnsi="Tahoma" w:cs="Tahoma"/>
          <w:sz w:val="24"/>
          <w:szCs w:val="24"/>
        </w:rPr>
        <w:t xml:space="preserve">Figure </w:t>
      </w:r>
      <w:r w:rsidR="00401221" w:rsidRPr="00401221">
        <w:rPr>
          <w:rFonts w:ascii="Tahoma" w:hAnsi="Tahoma" w:cs="Tahoma"/>
          <w:noProof/>
          <w:sz w:val="24"/>
          <w:szCs w:val="24"/>
        </w:rPr>
        <w:t>1</w:t>
      </w:r>
      <w:r w:rsidR="00401221" w:rsidRPr="00401221">
        <w:rPr>
          <w:rFonts w:ascii="Tahoma" w:hAnsi="Tahoma" w:cs="Tahoma"/>
          <w:sz w:val="24"/>
          <w:szCs w:val="24"/>
        </w:rPr>
        <w:fldChar w:fldCharType="end"/>
      </w:r>
      <w:r w:rsidR="00401221" w:rsidRPr="00401221">
        <w:rPr>
          <w:rFonts w:ascii="Tahoma" w:hAnsi="Tahoma" w:cs="Tahoma"/>
          <w:sz w:val="24"/>
          <w:szCs w:val="24"/>
        </w:rPr>
        <w:t>.</w:t>
      </w:r>
    </w:p>
    <w:p w14:paraId="0062C8B1" w14:textId="77777777" w:rsidR="00401221" w:rsidRPr="00401221" w:rsidRDefault="00401221" w:rsidP="00DA0C27">
      <w:pPr>
        <w:pStyle w:val="ListParagraph"/>
        <w:spacing w:after="0"/>
        <w:ind w:left="0"/>
        <w:rPr>
          <w:rFonts w:ascii="Tahoma" w:hAnsi="Tahoma" w:cs="Tahoma"/>
          <w:sz w:val="24"/>
          <w:szCs w:val="24"/>
        </w:rPr>
      </w:pPr>
    </w:p>
    <w:p w14:paraId="68B9D5B6" w14:textId="77777777" w:rsidR="00401221" w:rsidRPr="0089581E" w:rsidRDefault="00401221" w:rsidP="00DA0C27">
      <w:pPr>
        <w:pStyle w:val="ListParagraph"/>
        <w:spacing w:after="0"/>
        <w:ind w:left="0"/>
      </w:pPr>
      <w:r w:rsidRPr="0089581E">
        <w:rPr>
          <w:rFonts w:ascii="Tahoma" w:hAnsi="Tahoma" w:cs="Tahoma"/>
          <w:b/>
          <w:sz w:val="24"/>
          <w:szCs w:val="24"/>
        </w:rPr>
        <w:t>Northern Region:</w:t>
      </w:r>
      <w:r w:rsidRPr="0089581E">
        <w:rPr>
          <w:rFonts w:ascii="Tahoma" w:hAnsi="Tahoma" w:cs="Tahoma"/>
          <w:sz w:val="24"/>
          <w:szCs w:val="24"/>
        </w:rPr>
        <w:t xml:space="preserve"> Alameda, Amador, Butte, Colusa, Contra Costa, Del Norte, El Dorado, Glenn, Humboldt, Lake, Lassen, Marin, Mendocino, Modoc, Napa, Nevada, Placer, Plumas, Sacramento, San Francisco, San Mateo, Santa Clara, Shasta, Sierra, Siskiyou, Solano, Sonoma, Sutter, Tehama, Trinity, Yolo, Yuba</w:t>
      </w:r>
    </w:p>
    <w:p w14:paraId="3C4895CA" w14:textId="77777777" w:rsidR="00401221" w:rsidRPr="0089581E" w:rsidRDefault="00401221" w:rsidP="00DA0C27">
      <w:pPr>
        <w:pStyle w:val="ListParagraph"/>
        <w:spacing w:after="0"/>
        <w:ind w:left="0"/>
        <w:rPr>
          <w:rFonts w:ascii="Tahoma" w:hAnsi="Tahoma" w:cs="Tahoma"/>
          <w:sz w:val="24"/>
          <w:szCs w:val="24"/>
        </w:rPr>
      </w:pPr>
    </w:p>
    <w:p w14:paraId="47A7331C" w14:textId="77777777" w:rsidR="00401221" w:rsidRPr="0089581E" w:rsidRDefault="00401221" w:rsidP="00DA0C27">
      <w:pPr>
        <w:pStyle w:val="ListParagraph"/>
        <w:spacing w:after="0"/>
        <w:ind w:left="0"/>
      </w:pPr>
      <w:r w:rsidRPr="0089581E">
        <w:rPr>
          <w:rFonts w:ascii="Tahoma" w:hAnsi="Tahoma" w:cs="Tahoma"/>
          <w:b/>
          <w:sz w:val="24"/>
          <w:szCs w:val="24"/>
        </w:rPr>
        <w:t>Central Region:</w:t>
      </w:r>
      <w:r w:rsidRPr="0089581E">
        <w:rPr>
          <w:rFonts w:ascii="Tahoma" w:hAnsi="Tahoma" w:cs="Tahoma"/>
          <w:sz w:val="24"/>
          <w:szCs w:val="24"/>
        </w:rPr>
        <w:t xml:space="preserve"> Alpine, Calaveras, Fresno, Inyo, Kern, Kings, Madera, Mariposa, Merced, Mono, Monterey, San Benito, San Joaquin, San Luis Obispo, Santa Barbara, Santa Cruz, Stanislaus, Tulare, Tuolumne, Ventura</w:t>
      </w:r>
    </w:p>
    <w:p w14:paraId="74609302" w14:textId="77777777" w:rsidR="00401221" w:rsidRPr="0089581E" w:rsidRDefault="00401221" w:rsidP="00DA0C27">
      <w:pPr>
        <w:pStyle w:val="ListParagraph"/>
        <w:spacing w:after="0"/>
        <w:ind w:left="0"/>
        <w:rPr>
          <w:rFonts w:ascii="Tahoma" w:hAnsi="Tahoma" w:cs="Tahoma"/>
          <w:sz w:val="24"/>
          <w:szCs w:val="24"/>
        </w:rPr>
      </w:pPr>
    </w:p>
    <w:p w14:paraId="37F4ABC3" w14:textId="77777777" w:rsidR="00401221" w:rsidRPr="00401221" w:rsidRDefault="00401221" w:rsidP="00DA0C27">
      <w:pPr>
        <w:pStyle w:val="ListParagraph"/>
        <w:spacing w:after="0"/>
        <w:ind w:left="0"/>
        <w:rPr>
          <w:rFonts w:ascii="Tahoma" w:hAnsi="Tahoma" w:cs="Tahoma"/>
          <w:sz w:val="24"/>
          <w:szCs w:val="24"/>
        </w:rPr>
      </w:pPr>
      <w:r w:rsidRPr="00401221">
        <w:rPr>
          <w:rFonts w:ascii="Tahoma" w:hAnsi="Tahoma" w:cs="Tahoma"/>
          <w:b/>
          <w:bCs/>
          <w:sz w:val="24"/>
          <w:szCs w:val="24"/>
        </w:rPr>
        <w:t>Southern Region:</w:t>
      </w:r>
      <w:r w:rsidRPr="00401221">
        <w:rPr>
          <w:rFonts w:ascii="Tahoma" w:hAnsi="Tahoma" w:cs="Tahoma"/>
          <w:sz w:val="24"/>
          <w:szCs w:val="24"/>
        </w:rPr>
        <w:t xml:space="preserve"> Imperial, Los Angeles, Orange, Riverside, San Bernardino, San Diego</w:t>
      </w:r>
    </w:p>
    <w:p w14:paraId="38010095" w14:textId="77777777" w:rsidR="003676AB" w:rsidRDefault="003676AB">
      <w:pPr>
        <w:spacing w:after="0"/>
        <w:rPr>
          <w:rFonts w:ascii="Tahoma" w:eastAsiaTheme="minorEastAsia" w:hAnsi="Tahoma" w:cs="Tahoma"/>
          <w:b/>
          <w:bCs/>
          <w:color w:val="000000"/>
          <w:sz w:val="24"/>
          <w:szCs w:val="19"/>
        </w:rPr>
      </w:pPr>
      <w:bookmarkStart w:id="14" w:name="_Ref152320766"/>
      <w:r>
        <w:rPr>
          <w:rFonts w:ascii="Tahoma" w:hAnsi="Tahoma" w:cs="Tahoma"/>
        </w:rPr>
        <w:br w:type="page"/>
      </w:r>
    </w:p>
    <w:p w14:paraId="406E3161" w14:textId="4246FA66" w:rsidR="00401221" w:rsidRPr="003E05ED" w:rsidRDefault="00401221" w:rsidP="003E05ED">
      <w:pPr>
        <w:jc w:val="center"/>
        <w:rPr>
          <w:rFonts w:ascii="Tahoma" w:hAnsi="Tahoma" w:cs="Tahoma"/>
          <w:b/>
          <w:bCs/>
          <w:sz w:val="24"/>
          <w:szCs w:val="24"/>
        </w:rPr>
      </w:pPr>
      <w:bookmarkStart w:id="15" w:name="_Toc164672881"/>
      <w:r w:rsidRPr="003E05ED">
        <w:rPr>
          <w:rFonts w:ascii="Tahoma" w:hAnsi="Tahoma" w:cs="Tahoma"/>
          <w:b/>
          <w:bCs/>
          <w:sz w:val="24"/>
          <w:szCs w:val="24"/>
        </w:rPr>
        <w:lastRenderedPageBreak/>
        <w:t xml:space="preserve">Figure </w:t>
      </w:r>
      <w:r w:rsidRPr="003E05ED">
        <w:rPr>
          <w:rFonts w:ascii="Tahoma" w:hAnsi="Tahoma" w:cs="Tahoma"/>
          <w:b/>
          <w:bCs/>
          <w:sz w:val="24"/>
          <w:szCs w:val="24"/>
        </w:rPr>
        <w:fldChar w:fldCharType="begin"/>
      </w:r>
      <w:r w:rsidRPr="003E05ED">
        <w:rPr>
          <w:rFonts w:ascii="Tahoma" w:hAnsi="Tahoma" w:cs="Tahoma"/>
          <w:b/>
          <w:bCs/>
          <w:sz w:val="24"/>
          <w:szCs w:val="24"/>
        </w:rPr>
        <w:instrText xml:space="preserve"> SEQ Figure \* ARABIC </w:instrText>
      </w:r>
      <w:r w:rsidRPr="003E05ED">
        <w:rPr>
          <w:rFonts w:ascii="Tahoma" w:hAnsi="Tahoma" w:cs="Tahoma"/>
          <w:b/>
          <w:bCs/>
          <w:sz w:val="24"/>
          <w:szCs w:val="24"/>
        </w:rPr>
        <w:fldChar w:fldCharType="separate"/>
      </w:r>
      <w:r w:rsidRPr="003E05ED">
        <w:rPr>
          <w:rFonts w:ascii="Tahoma" w:hAnsi="Tahoma" w:cs="Tahoma"/>
          <w:b/>
          <w:bCs/>
          <w:noProof/>
          <w:sz w:val="24"/>
          <w:szCs w:val="24"/>
        </w:rPr>
        <w:t>1</w:t>
      </w:r>
      <w:r w:rsidRPr="003E05ED">
        <w:rPr>
          <w:rFonts w:ascii="Tahoma" w:hAnsi="Tahoma" w:cs="Tahoma"/>
          <w:b/>
          <w:bCs/>
          <w:sz w:val="24"/>
          <w:szCs w:val="24"/>
        </w:rPr>
        <w:fldChar w:fldCharType="end"/>
      </w:r>
      <w:bookmarkEnd w:id="14"/>
      <w:r w:rsidRPr="003E05ED">
        <w:rPr>
          <w:rFonts w:ascii="Tahoma" w:hAnsi="Tahoma" w:cs="Tahoma"/>
          <w:b/>
          <w:bCs/>
          <w:sz w:val="24"/>
          <w:szCs w:val="24"/>
        </w:rPr>
        <w:t>: Map of Northern, Central, and Southern California Regions</w:t>
      </w:r>
      <w:bookmarkEnd w:id="15"/>
    </w:p>
    <w:p w14:paraId="5E693266" w14:textId="77777777" w:rsidR="00401221" w:rsidRDefault="00401221" w:rsidP="00401221">
      <w:pPr>
        <w:spacing w:after="0"/>
        <w:jc w:val="center"/>
      </w:pPr>
      <w:r>
        <w:rPr>
          <w:noProof/>
        </w:rPr>
        <w:drawing>
          <wp:inline distT="0" distB="0" distL="0" distR="0" wp14:anchorId="3C5CE330" wp14:editId="52848247">
            <wp:extent cx="4224271" cy="4981942"/>
            <wp:effectExtent l="0" t="0" r="5080" b="9525"/>
            <wp:docPr id="621176334" name="Picture 621176334" descr="Map of California showing the three regions that will be served by this program, northern, central, and southern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76334" name="Picture 621176334" descr="Map of California showing the three regions that will be served by this program, northern, central, and southern regions."/>
                    <pic:cNvPicPr/>
                  </pic:nvPicPr>
                  <pic:blipFill>
                    <a:blip r:embed="rId26">
                      <a:extLst>
                        <a:ext uri="{28A0092B-C50C-407E-A947-70E740481C1C}">
                          <a14:useLocalDpi xmlns:a14="http://schemas.microsoft.com/office/drawing/2010/main" val="0"/>
                        </a:ext>
                      </a:extLst>
                    </a:blip>
                    <a:stretch>
                      <a:fillRect/>
                    </a:stretch>
                  </pic:blipFill>
                  <pic:spPr>
                    <a:xfrm>
                      <a:off x="0" y="0"/>
                      <a:ext cx="4245319" cy="5006765"/>
                    </a:xfrm>
                    <a:prstGeom prst="rect">
                      <a:avLst/>
                    </a:prstGeom>
                  </pic:spPr>
                </pic:pic>
              </a:graphicData>
            </a:graphic>
          </wp:inline>
        </w:drawing>
      </w:r>
    </w:p>
    <w:p w14:paraId="31348DB5" w14:textId="77777777" w:rsidR="00401221" w:rsidRPr="00401221" w:rsidRDefault="00401221" w:rsidP="00401221"/>
    <w:p w14:paraId="1733D2F6" w14:textId="2AF26932" w:rsidR="00E92350" w:rsidRPr="00AE388C" w:rsidRDefault="00E92350" w:rsidP="00C61B32">
      <w:pPr>
        <w:pStyle w:val="Heading2"/>
        <w:keepNext w:val="0"/>
        <w:numPr>
          <w:ilvl w:val="0"/>
          <w:numId w:val="7"/>
        </w:numPr>
        <w:spacing w:before="0" w:after="0"/>
        <w:ind w:hanging="720"/>
        <w:rPr>
          <w:rFonts w:ascii="Tahoma" w:hAnsi="Tahoma" w:cs="Tahoma"/>
        </w:rPr>
      </w:pPr>
      <w:bookmarkStart w:id="16" w:name="_Toc165362905"/>
      <w:r w:rsidRPr="07F2642B">
        <w:rPr>
          <w:rFonts w:ascii="Tahoma" w:hAnsi="Tahoma" w:cs="Tahoma"/>
        </w:rPr>
        <w:t>Key Activities and Dates</w:t>
      </w:r>
      <w:bookmarkEnd w:id="12"/>
      <w:bookmarkEnd w:id="13"/>
      <w:bookmarkEnd w:id="16"/>
    </w:p>
    <w:p w14:paraId="5CA34884" w14:textId="778FB16D" w:rsidR="002F0467" w:rsidRDefault="00732657" w:rsidP="00404B6C">
      <w:pPr>
        <w:pStyle w:val="ListParagraph"/>
        <w:spacing w:after="0"/>
        <w:ind w:left="0"/>
        <w:rPr>
          <w:rFonts w:ascii="Tahoma" w:hAnsi="Tahoma" w:cs="Tahoma"/>
          <w:sz w:val="24"/>
          <w:szCs w:val="24"/>
        </w:rPr>
      </w:pPr>
      <w:r w:rsidRPr="00030A7F">
        <w:rPr>
          <w:rFonts w:ascii="Tahoma" w:hAnsi="Tahoma" w:cs="Tahoma"/>
          <w:sz w:val="24"/>
          <w:szCs w:val="24"/>
        </w:rPr>
        <w:t xml:space="preserve">Key activities including dates and times for this </w:t>
      </w:r>
      <w:r w:rsidR="004D7A5A">
        <w:rPr>
          <w:rFonts w:ascii="Tahoma" w:hAnsi="Tahoma" w:cs="Tahoma"/>
          <w:sz w:val="24"/>
          <w:szCs w:val="24"/>
        </w:rPr>
        <w:t>S</w:t>
      </w:r>
      <w:r w:rsidR="00F66DFA" w:rsidRPr="00030A7F">
        <w:rPr>
          <w:rFonts w:ascii="Tahoma" w:hAnsi="Tahoma" w:cs="Tahoma"/>
          <w:sz w:val="24"/>
          <w:szCs w:val="24"/>
        </w:rPr>
        <w:t>olicitation</w:t>
      </w:r>
      <w:r w:rsidRPr="00030A7F">
        <w:rPr>
          <w:rFonts w:ascii="Tahoma" w:hAnsi="Tahoma" w:cs="Tahoma"/>
          <w:sz w:val="24"/>
          <w:szCs w:val="24"/>
        </w:rPr>
        <w:t xml:space="preserve"> are presented below.</w:t>
      </w:r>
      <w:r w:rsidR="00843D2A">
        <w:rPr>
          <w:rFonts w:ascii="Tahoma" w:hAnsi="Tahoma" w:cs="Tahoma"/>
          <w:sz w:val="24"/>
          <w:szCs w:val="24"/>
        </w:rPr>
        <w:t xml:space="preserve"> </w:t>
      </w:r>
      <w:r w:rsidRPr="00030A7F">
        <w:rPr>
          <w:rFonts w:ascii="Tahoma" w:hAnsi="Tahoma" w:cs="Tahoma"/>
          <w:sz w:val="24"/>
          <w:szCs w:val="24"/>
        </w:rPr>
        <w:t xml:space="preserve">An addendum will be released if </w:t>
      </w:r>
      <w:r w:rsidR="00677E5B">
        <w:rPr>
          <w:rFonts w:ascii="Tahoma" w:hAnsi="Tahoma" w:cs="Tahoma"/>
          <w:sz w:val="24"/>
          <w:szCs w:val="24"/>
        </w:rPr>
        <w:t>there are changes to any of</w:t>
      </w:r>
      <w:r w:rsidRPr="00030A7F">
        <w:rPr>
          <w:rFonts w:ascii="Tahoma" w:hAnsi="Tahoma" w:cs="Tahoma"/>
          <w:sz w:val="24"/>
          <w:szCs w:val="24"/>
        </w:rPr>
        <w:t xml:space="preserve"> the</w:t>
      </w:r>
      <w:r w:rsidR="00677E5B">
        <w:rPr>
          <w:rFonts w:ascii="Tahoma" w:hAnsi="Tahoma" w:cs="Tahoma"/>
          <w:sz w:val="24"/>
          <w:szCs w:val="24"/>
        </w:rPr>
        <w:t>se</w:t>
      </w:r>
      <w:r w:rsidRPr="00030A7F">
        <w:rPr>
          <w:rFonts w:ascii="Tahoma" w:hAnsi="Tahoma" w:cs="Tahoma"/>
          <w:sz w:val="24"/>
          <w:szCs w:val="24"/>
        </w:rPr>
        <w:t xml:space="preserve"> dates.</w:t>
      </w:r>
    </w:p>
    <w:p w14:paraId="381C6678" w14:textId="77777777" w:rsidR="00A12FB6" w:rsidRDefault="00A12FB6" w:rsidP="00B504E2">
      <w:pPr>
        <w:spacing w:after="0"/>
        <w:ind w:left="720"/>
        <w:rPr>
          <w:rFonts w:ascii="Tahoma" w:hAnsi="Tahoma" w:cs="Tahoma"/>
          <w:sz w:val="24"/>
          <w:szCs w:val="24"/>
        </w:rPr>
      </w:pPr>
    </w:p>
    <w:p w14:paraId="7EF7E5C2" w14:textId="50614ACF" w:rsidR="00732657" w:rsidRPr="003E05ED" w:rsidRDefault="003E05ED" w:rsidP="003E05ED">
      <w:pPr>
        <w:jc w:val="center"/>
        <w:rPr>
          <w:rFonts w:ascii="Tahoma" w:eastAsia="Tahoma" w:hAnsi="Tahoma" w:cs="Tahoma"/>
          <w:b/>
          <w:bCs/>
          <w:sz w:val="24"/>
          <w:szCs w:val="24"/>
        </w:rPr>
      </w:pPr>
      <w:bookmarkStart w:id="17" w:name="_Ref150779201"/>
      <w:bookmarkStart w:id="18" w:name="_Ref155610625"/>
      <w:bookmarkStart w:id="19" w:name="_Toc164672891"/>
      <w:r w:rsidRPr="003E05ED">
        <w:rPr>
          <w:rFonts w:ascii="Tahoma" w:eastAsia="Tahoma" w:hAnsi="Tahoma" w:cs="Tahoma"/>
          <w:b/>
          <w:sz w:val="24"/>
          <w:szCs w:val="24"/>
        </w:rPr>
        <w:t xml:space="preserve">Table </w:t>
      </w:r>
      <w:r w:rsidRPr="003E05ED">
        <w:rPr>
          <w:rFonts w:ascii="Tahoma" w:hAnsi="Tahoma" w:cs="Tahoma"/>
          <w:b/>
          <w:bCs/>
          <w:sz w:val="24"/>
          <w:szCs w:val="24"/>
        </w:rPr>
        <w:fldChar w:fldCharType="begin"/>
      </w:r>
      <w:r w:rsidRPr="003E05ED">
        <w:rPr>
          <w:rFonts w:ascii="Tahoma" w:hAnsi="Tahoma" w:cs="Tahoma"/>
          <w:b/>
          <w:bCs/>
          <w:sz w:val="24"/>
          <w:szCs w:val="24"/>
        </w:rPr>
        <w:instrText xml:space="preserve"> SEQ Table \* ARABIC </w:instrText>
      </w:r>
      <w:r w:rsidRPr="003E05ED">
        <w:rPr>
          <w:rFonts w:ascii="Tahoma" w:hAnsi="Tahoma" w:cs="Tahoma"/>
          <w:b/>
          <w:bCs/>
          <w:sz w:val="24"/>
          <w:szCs w:val="24"/>
        </w:rPr>
        <w:fldChar w:fldCharType="separate"/>
      </w:r>
      <w:r w:rsidR="00485073">
        <w:rPr>
          <w:rFonts w:ascii="Tahoma" w:hAnsi="Tahoma" w:cs="Tahoma"/>
          <w:b/>
          <w:bCs/>
          <w:noProof/>
          <w:sz w:val="24"/>
          <w:szCs w:val="24"/>
        </w:rPr>
        <w:t>2</w:t>
      </w:r>
      <w:r w:rsidRPr="003E05ED">
        <w:rPr>
          <w:rFonts w:ascii="Tahoma" w:hAnsi="Tahoma" w:cs="Tahoma"/>
          <w:b/>
          <w:bCs/>
          <w:sz w:val="24"/>
          <w:szCs w:val="24"/>
        </w:rPr>
        <w:fldChar w:fldCharType="end"/>
      </w:r>
      <w:bookmarkEnd w:id="17"/>
      <w:r w:rsidR="008B229E" w:rsidRPr="003E05ED">
        <w:rPr>
          <w:rFonts w:ascii="Tahoma" w:eastAsia="Tahoma" w:hAnsi="Tahoma" w:cs="Tahoma"/>
          <w:b/>
          <w:bCs/>
          <w:sz w:val="24"/>
          <w:szCs w:val="24"/>
        </w:rPr>
        <w:t>:</w:t>
      </w:r>
      <w:r w:rsidR="00B504E2" w:rsidRPr="003E05ED">
        <w:rPr>
          <w:rFonts w:ascii="Tahoma" w:eastAsia="Tahoma" w:hAnsi="Tahoma" w:cs="Tahoma"/>
          <w:b/>
          <w:bCs/>
          <w:sz w:val="24"/>
          <w:szCs w:val="24"/>
        </w:rPr>
        <w:t xml:space="preserve"> Key Activities and Dates</w:t>
      </w:r>
      <w:bookmarkEnd w:id="18"/>
      <w:bookmarkEnd w:id="19"/>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 of key activities and their respective dates. Dates are to be determined at a future date. "/>
      </w:tblPr>
      <w:tblGrid>
        <w:gridCol w:w="6030"/>
        <w:gridCol w:w="3240"/>
      </w:tblGrid>
      <w:tr w:rsidR="00740BE9" w:rsidRPr="00AE388C" w14:paraId="17AF3295" w14:textId="77777777" w:rsidTr="00393AD9">
        <w:trPr>
          <w:cantSplit/>
          <w:trHeight w:val="360"/>
        </w:trPr>
        <w:tc>
          <w:tcPr>
            <w:tcW w:w="6030" w:type="dxa"/>
            <w:shd w:val="clear" w:color="auto" w:fill="D9D9D9" w:themeFill="background1" w:themeFillShade="D9"/>
          </w:tcPr>
          <w:p w14:paraId="07364388" w14:textId="2E4D2EB4" w:rsidR="00740BE9" w:rsidRPr="00F336F3" w:rsidRDefault="2FDB96A2" w:rsidP="07F2642B">
            <w:pPr>
              <w:spacing w:after="0"/>
              <w:jc w:val="center"/>
              <w:rPr>
                <w:rFonts w:ascii="Tahoma" w:eastAsia="Tahoma" w:hAnsi="Tahoma" w:cs="Tahoma"/>
                <w:b/>
                <w:sz w:val="24"/>
                <w:szCs w:val="24"/>
              </w:rPr>
            </w:pPr>
            <w:r w:rsidRPr="00F336F3">
              <w:rPr>
                <w:rFonts w:ascii="Tahoma" w:eastAsia="Tahoma" w:hAnsi="Tahoma" w:cs="Tahoma"/>
                <w:b/>
                <w:bCs/>
                <w:sz w:val="24"/>
                <w:szCs w:val="24"/>
              </w:rPr>
              <w:t>A</w:t>
            </w:r>
            <w:r w:rsidR="00F336F3">
              <w:rPr>
                <w:rFonts w:ascii="Tahoma" w:eastAsia="Tahoma" w:hAnsi="Tahoma" w:cs="Tahoma"/>
                <w:b/>
                <w:bCs/>
                <w:sz w:val="24"/>
                <w:szCs w:val="24"/>
              </w:rPr>
              <w:t>ctivity</w:t>
            </w:r>
          </w:p>
        </w:tc>
        <w:tc>
          <w:tcPr>
            <w:tcW w:w="3240" w:type="dxa"/>
            <w:shd w:val="clear" w:color="auto" w:fill="D9D9D9" w:themeFill="background1" w:themeFillShade="D9"/>
          </w:tcPr>
          <w:p w14:paraId="47C97C37" w14:textId="19DD4727" w:rsidR="00740BE9" w:rsidRPr="00F336F3" w:rsidRDefault="2FDB96A2" w:rsidP="07F2642B">
            <w:pPr>
              <w:spacing w:after="0"/>
              <w:jc w:val="center"/>
              <w:rPr>
                <w:rFonts w:ascii="Tahoma" w:eastAsia="Tahoma" w:hAnsi="Tahoma" w:cs="Tahoma"/>
                <w:b/>
                <w:sz w:val="24"/>
                <w:szCs w:val="24"/>
              </w:rPr>
            </w:pPr>
            <w:r w:rsidRPr="00F336F3">
              <w:rPr>
                <w:rFonts w:ascii="Tahoma" w:eastAsia="Tahoma" w:hAnsi="Tahoma" w:cs="Tahoma"/>
                <w:b/>
                <w:bCs/>
                <w:sz w:val="24"/>
                <w:szCs w:val="24"/>
              </w:rPr>
              <w:t>D</w:t>
            </w:r>
            <w:r w:rsidR="00F336F3">
              <w:rPr>
                <w:rFonts w:ascii="Tahoma" w:eastAsia="Tahoma" w:hAnsi="Tahoma" w:cs="Tahoma"/>
                <w:b/>
                <w:bCs/>
                <w:sz w:val="24"/>
                <w:szCs w:val="24"/>
              </w:rPr>
              <w:t>ate</w:t>
            </w:r>
          </w:p>
        </w:tc>
      </w:tr>
      <w:tr w:rsidR="00740BE9" w:rsidRPr="00664708" w14:paraId="0864B6A7" w14:textId="77777777" w:rsidTr="00393AD9">
        <w:trPr>
          <w:cantSplit/>
          <w:trHeight w:val="360"/>
        </w:trPr>
        <w:tc>
          <w:tcPr>
            <w:tcW w:w="6030" w:type="dxa"/>
            <w:vAlign w:val="center"/>
          </w:tcPr>
          <w:p w14:paraId="3734477C" w14:textId="1AA18E08" w:rsidR="00740BE9" w:rsidRPr="00F336F3" w:rsidRDefault="2FDB96A2" w:rsidP="00393AD9">
            <w:pPr>
              <w:spacing w:after="0"/>
              <w:rPr>
                <w:rFonts w:ascii="Tahoma" w:eastAsia="Tahoma" w:hAnsi="Tahoma" w:cs="Tahoma"/>
                <w:sz w:val="24"/>
                <w:szCs w:val="24"/>
              </w:rPr>
            </w:pPr>
            <w:r w:rsidRPr="00F336F3">
              <w:rPr>
                <w:rFonts w:ascii="Tahoma" w:eastAsia="Tahoma" w:hAnsi="Tahoma" w:cs="Tahoma"/>
                <w:sz w:val="24"/>
                <w:szCs w:val="24"/>
              </w:rPr>
              <w:t>Solicitation Release</w:t>
            </w:r>
          </w:p>
        </w:tc>
        <w:tc>
          <w:tcPr>
            <w:tcW w:w="3240" w:type="dxa"/>
            <w:shd w:val="clear" w:color="auto" w:fill="auto"/>
            <w:vAlign w:val="center"/>
          </w:tcPr>
          <w:p w14:paraId="6BA73337" w14:textId="2A0448A4" w:rsidR="00FC3C7A" w:rsidRPr="00290849" w:rsidRDefault="007A12D8" w:rsidP="07F2642B">
            <w:pPr>
              <w:rPr>
                <w:rFonts w:ascii="Tahoma" w:eastAsia="Tahoma" w:hAnsi="Tahoma" w:cs="Tahoma"/>
                <w:sz w:val="24"/>
                <w:szCs w:val="24"/>
              </w:rPr>
            </w:pPr>
            <w:r w:rsidRPr="00290849">
              <w:rPr>
                <w:rFonts w:ascii="Tahoma" w:eastAsia="Tahoma" w:hAnsi="Tahoma" w:cs="Tahoma"/>
                <w:sz w:val="24"/>
                <w:szCs w:val="24"/>
              </w:rPr>
              <w:t>April 30, 2024</w:t>
            </w:r>
          </w:p>
        </w:tc>
      </w:tr>
      <w:tr w:rsidR="00834622" w:rsidRPr="00664708" w14:paraId="62607012" w14:textId="77777777" w:rsidTr="00393AD9">
        <w:trPr>
          <w:cantSplit/>
          <w:trHeight w:val="360"/>
        </w:trPr>
        <w:tc>
          <w:tcPr>
            <w:tcW w:w="6030" w:type="dxa"/>
            <w:vAlign w:val="center"/>
          </w:tcPr>
          <w:p w14:paraId="1ABFC6EA" w14:textId="26393CF6" w:rsidR="00834622" w:rsidRPr="00F336F3" w:rsidRDefault="38371556" w:rsidP="07F2642B">
            <w:pPr>
              <w:spacing w:after="0"/>
              <w:rPr>
                <w:rFonts w:ascii="Tahoma" w:eastAsia="Tahoma" w:hAnsi="Tahoma" w:cs="Tahoma"/>
                <w:sz w:val="24"/>
                <w:szCs w:val="24"/>
              </w:rPr>
            </w:pPr>
            <w:r w:rsidRPr="00F336F3">
              <w:rPr>
                <w:rFonts w:ascii="Tahoma" w:eastAsia="Tahoma" w:hAnsi="Tahoma" w:cs="Tahoma"/>
                <w:sz w:val="24"/>
                <w:szCs w:val="24"/>
              </w:rPr>
              <w:t>Pre-Application Workshop</w:t>
            </w:r>
          </w:p>
        </w:tc>
        <w:tc>
          <w:tcPr>
            <w:tcW w:w="3240" w:type="dxa"/>
            <w:vAlign w:val="center"/>
          </w:tcPr>
          <w:p w14:paraId="4A3EB2DC" w14:textId="010FE953" w:rsidR="00834622" w:rsidRPr="00F336F3" w:rsidRDefault="00444E0A" w:rsidP="07F2642B">
            <w:pPr>
              <w:spacing w:after="0" w:line="259" w:lineRule="auto"/>
              <w:rPr>
                <w:rFonts w:ascii="Tahoma" w:eastAsia="Tahoma" w:hAnsi="Tahoma" w:cs="Tahoma"/>
                <w:sz w:val="24"/>
                <w:szCs w:val="24"/>
                <w:highlight w:val="green"/>
              </w:rPr>
            </w:pPr>
            <w:r>
              <w:rPr>
                <w:rFonts w:ascii="Tahoma" w:eastAsia="Tahoma" w:hAnsi="Tahoma" w:cs="Tahoma"/>
                <w:sz w:val="24"/>
                <w:szCs w:val="24"/>
              </w:rPr>
              <w:t>May 10, 2024</w:t>
            </w:r>
          </w:p>
        </w:tc>
      </w:tr>
      <w:tr w:rsidR="00834622" w:rsidRPr="00664708" w14:paraId="45F81EC7" w14:textId="77777777" w:rsidTr="00393AD9">
        <w:trPr>
          <w:cantSplit/>
          <w:trHeight w:val="360"/>
        </w:trPr>
        <w:tc>
          <w:tcPr>
            <w:tcW w:w="6030" w:type="dxa"/>
            <w:vAlign w:val="center"/>
          </w:tcPr>
          <w:p w14:paraId="28B84DB0" w14:textId="03ECDDDE" w:rsidR="00834622" w:rsidRPr="00F336F3" w:rsidRDefault="38371556" w:rsidP="07F2642B">
            <w:pPr>
              <w:spacing w:after="0"/>
              <w:rPr>
                <w:rFonts w:ascii="Tahoma" w:eastAsia="Tahoma" w:hAnsi="Tahoma" w:cs="Tahoma"/>
                <w:sz w:val="24"/>
                <w:szCs w:val="24"/>
              </w:rPr>
            </w:pPr>
            <w:r w:rsidRPr="00F336F3">
              <w:rPr>
                <w:rFonts w:ascii="Tahoma" w:eastAsia="Tahoma" w:hAnsi="Tahoma" w:cs="Tahoma"/>
                <w:sz w:val="24"/>
                <w:szCs w:val="24"/>
              </w:rPr>
              <w:t>Deadline for Written Questions</w:t>
            </w:r>
          </w:p>
        </w:tc>
        <w:tc>
          <w:tcPr>
            <w:tcW w:w="3240" w:type="dxa"/>
            <w:vAlign w:val="center"/>
          </w:tcPr>
          <w:p w14:paraId="41892909" w14:textId="519CC292" w:rsidR="00834622" w:rsidRPr="00F336F3" w:rsidRDefault="00FB6030" w:rsidP="07F2642B">
            <w:pPr>
              <w:spacing w:after="0" w:line="259" w:lineRule="auto"/>
              <w:rPr>
                <w:rFonts w:ascii="Tahoma" w:eastAsia="Tahoma" w:hAnsi="Tahoma" w:cs="Tahoma"/>
                <w:sz w:val="24"/>
                <w:szCs w:val="24"/>
                <w:highlight w:val="green"/>
              </w:rPr>
            </w:pPr>
            <w:r>
              <w:rPr>
                <w:rFonts w:ascii="Tahoma" w:eastAsia="Tahoma" w:hAnsi="Tahoma" w:cs="Tahoma"/>
                <w:sz w:val="24"/>
                <w:szCs w:val="24"/>
              </w:rPr>
              <w:t>May 1</w:t>
            </w:r>
            <w:r w:rsidR="00882362">
              <w:rPr>
                <w:rFonts w:ascii="Tahoma" w:eastAsia="Tahoma" w:hAnsi="Tahoma" w:cs="Tahoma"/>
                <w:sz w:val="24"/>
                <w:szCs w:val="24"/>
              </w:rPr>
              <w:t>5</w:t>
            </w:r>
            <w:r>
              <w:rPr>
                <w:rFonts w:ascii="Tahoma" w:eastAsia="Tahoma" w:hAnsi="Tahoma" w:cs="Tahoma"/>
                <w:sz w:val="24"/>
                <w:szCs w:val="24"/>
              </w:rPr>
              <w:t>, 2024</w:t>
            </w:r>
          </w:p>
        </w:tc>
      </w:tr>
      <w:tr w:rsidR="00834622" w:rsidRPr="00664708" w14:paraId="5B777631" w14:textId="77777777" w:rsidTr="00393AD9">
        <w:trPr>
          <w:cantSplit/>
          <w:trHeight w:val="360"/>
        </w:trPr>
        <w:tc>
          <w:tcPr>
            <w:tcW w:w="6030" w:type="dxa"/>
            <w:vAlign w:val="center"/>
          </w:tcPr>
          <w:p w14:paraId="5AC19055" w14:textId="6D360421" w:rsidR="00834622" w:rsidRPr="00F336F3" w:rsidRDefault="38371556" w:rsidP="07F2642B">
            <w:pPr>
              <w:spacing w:after="0"/>
              <w:rPr>
                <w:rFonts w:ascii="Tahoma" w:eastAsia="Tahoma" w:hAnsi="Tahoma" w:cs="Tahoma"/>
                <w:sz w:val="24"/>
                <w:szCs w:val="24"/>
              </w:rPr>
            </w:pPr>
            <w:r w:rsidRPr="00F336F3">
              <w:rPr>
                <w:rFonts w:ascii="Tahoma" w:eastAsia="Tahoma" w:hAnsi="Tahoma" w:cs="Tahoma"/>
                <w:sz w:val="24"/>
                <w:szCs w:val="24"/>
              </w:rPr>
              <w:t>Anticipated Distribution of Questions/Answers</w:t>
            </w:r>
          </w:p>
        </w:tc>
        <w:tc>
          <w:tcPr>
            <w:tcW w:w="3240" w:type="dxa"/>
            <w:vAlign w:val="center"/>
          </w:tcPr>
          <w:p w14:paraId="4ECAF720" w14:textId="60953D57" w:rsidR="00834622" w:rsidRPr="00F336F3" w:rsidRDefault="005C4D3C" w:rsidP="07F2642B">
            <w:pPr>
              <w:spacing w:after="0" w:line="259" w:lineRule="auto"/>
              <w:rPr>
                <w:rFonts w:ascii="Tahoma" w:eastAsia="Tahoma" w:hAnsi="Tahoma" w:cs="Tahoma"/>
                <w:sz w:val="24"/>
                <w:szCs w:val="24"/>
                <w:highlight w:val="green"/>
              </w:rPr>
            </w:pPr>
            <w:r>
              <w:rPr>
                <w:rFonts w:ascii="Tahoma" w:eastAsia="Tahoma" w:hAnsi="Tahoma" w:cs="Tahoma"/>
                <w:sz w:val="24"/>
                <w:szCs w:val="24"/>
              </w:rPr>
              <w:t xml:space="preserve">May </w:t>
            </w:r>
            <w:r w:rsidR="000F442D">
              <w:rPr>
                <w:rFonts w:ascii="Tahoma" w:eastAsia="Tahoma" w:hAnsi="Tahoma" w:cs="Tahoma"/>
                <w:sz w:val="24"/>
                <w:szCs w:val="24"/>
              </w:rPr>
              <w:t>30</w:t>
            </w:r>
            <w:r>
              <w:rPr>
                <w:rFonts w:ascii="Tahoma" w:eastAsia="Tahoma" w:hAnsi="Tahoma" w:cs="Tahoma"/>
                <w:sz w:val="24"/>
                <w:szCs w:val="24"/>
              </w:rPr>
              <w:t>, 2024</w:t>
            </w:r>
          </w:p>
        </w:tc>
      </w:tr>
      <w:tr w:rsidR="00812D09" w:rsidRPr="00664708" w14:paraId="3566F0BA" w14:textId="77777777" w:rsidTr="00393AD9">
        <w:trPr>
          <w:cantSplit/>
          <w:trHeight w:val="360"/>
        </w:trPr>
        <w:tc>
          <w:tcPr>
            <w:tcW w:w="6030" w:type="dxa"/>
            <w:vAlign w:val="center"/>
          </w:tcPr>
          <w:p w14:paraId="10FE2167" w14:textId="5C259E83" w:rsidR="00812D09" w:rsidRPr="00F336F3" w:rsidRDefault="2ADB4967" w:rsidP="07F2642B">
            <w:pPr>
              <w:spacing w:after="0"/>
              <w:rPr>
                <w:rFonts w:ascii="Tahoma" w:eastAsia="Tahoma" w:hAnsi="Tahoma" w:cs="Tahoma"/>
                <w:b/>
                <w:sz w:val="24"/>
                <w:szCs w:val="24"/>
              </w:rPr>
            </w:pPr>
            <w:r w:rsidRPr="00F336F3">
              <w:rPr>
                <w:rFonts w:ascii="Tahoma" w:eastAsia="Tahoma" w:hAnsi="Tahoma" w:cs="Tahoma"/>
                <w:b/>
                <w:sz w:val="24"/>
                <w:szCs w:val="24"/>
              </w:rPr>
              <w:t>Deadline to Submit Applications by 11:59 p.m.</w:t>
            </w:r>
          </w:p>
        </w:tc>
        <w:tc>
          <w:tcPr>
            <w:tcW w:w="3240" w:type="dxa"/>
            <w:vAlign w:val="center"/>
          </w:tcPr>
          <w:p w14:paraId="0054199B" w14:textId="5BF6422F" w:rsidR="00812D09" w:rsidRPr="00393AD9" w:rsidRDefault="00BA002B" w:rsidP="07F2642B">
            <w:pPr>
              <w:spacing w:after="0"/>
              <w:rPr>
                <w:rFonts w:ascii="Tahoma" w:eastAsia="Tahoma" w:hAnsi="Tahoma" w:cs="Tahoma"/>
                <w:b/>
                <w:bCs/>
                <w:sz w:val="24"/>
                <w:szCs w:val="24"/>
                <w:highlight w:val="green"/>
              </w:rPr>
            </w:pPr>
            <w:r w:rsidRPr="00393AD9">
              <w:rPr>
                <w:rFonts w:ascii="Tahoma" w:eastAsia="Tahoma" w:hAnsi="Tahoma" w:cs="Tahoma"/>
                <w:b/>
                <w:bCs/>
                <w:sz w:val="24"/>
                <w:szCs w:val="24"/>
              </w:rPr>
              <w:t>June 28, 2024</w:t>
            </w:r>
          </w:p>
        </w:tc>
      </w:tr>
      <w:tr w:rsidR="00812D09" w:rsidRPr="00664708" w14:paraId="7A58B7D3" w14:textId="77777777" w:rsidTr="00393AD9">
        <w:trPr>
          <w:cantSplit/>
          <w:trHeight w:val="360"/>
        </w:trPr>
        <w:tc>
          <w:tcPr>
            <w:tcW w:w="6030" w:type="dxa"/>
            <w:vAlign w:val="center"/>
          </w:tcPr>
          <w:p w14:paraId="492DE9DC" w14:textId="1CB5484E" w:rsidR="00812D09" w:rsidRPr="00F336F3" w:rsidRDefault="2ADB4967" w:rsidP="07F2642B">
            <w:pPr>
              <w:spacing w:after="0"/>
              <w:rPr>
                <w:rFonts w:ascii="Tahoma" w:eastAsia="Tahoma" w:hAnsi="Tahoma" w:cs="Tahoma"/>
                <w:sz w:val="24"/>
                <w:szCs w:val="24"/>
              </w:rPr>
            </w:pPr>
            <w:r w:rsidRPr="00F336F3">
              <w:rPr>
                <w:rFonts w:ascii="Tahoma" w:eastAsia="Tahoma" w:hAnsi="Tahoma" w:cs="Tahoma"/>
                <w:sz w:val="24"/>
                <w:szCs w:val="24"/>
              </w:rPr>
              <w:t>Anticipated Notice of Proposed Award Posting Date</w:t>
            </w:r>
          </w:p>
        </w:tc>
        <w:tc>
          <w:tcPr>
            <w:tcW w:w="3240" w:type="dxa"/>
            <w:vAlign w:val="center"/>
          </w:tcPr>
          <w:p w14:paraId="0171806E" w14:textId="7027966C" w:rsidR="00812D09" w:rsidRPr="00F336F3" w:rsidRDefault="00463905" w:rsidP="07F2642B">
            <w:pPr>
              <w:spacing w:after="0"/>
              <w:rPr>
                <w:rFonts w:ascii="Tahoma" w:eastAsia="Tahoma" w:hAnsi="Tahoma" w:cs="Tahoma"/>
                <w:strike/>
                <w:sz w:val="24"/>
                <w:szCs w:val="24"/>
                <w:highlight w:val="green"/>
              </w:rPr>
            </w:pPr>
            <w:r>
              <w:rPr>
                <w:rFonts w:ascii="Tahoma" w:eastAsia="Tahoma" w:hAnsi="Tahoma" w:cs="Tahoma"/>
                <w:sz w:val="24"/>
                <w:szCs w:val="24"/>
              </w:rPr>
              <w:t>August 2, 2024</w:t>
            </w:r>
          </w:p>
        </w:tc>
      </w:tr>
      <w:tr w:rsidR="00812D09" w:rsidRPr="00AE388C" w14:paraId="4F65EB95" w14:textId="77777777" w:rsidTr="00393AD9">
        <w:trPr>
          <w:cantSplit/>
          <w:trHeight w:val="360"/>
        </w:trPr>
        <w:tc>
          <w:tcPr>
            <w:tcW w:w="6030" w:type="dxa"/>
            <w:vAlign w:val="center"/>
          </w:tcPr>
          <w:p w14:paraId="38911EE0" w14:textId="0D5578D4" w:rsidR="00812D09" w:rsidRPr="00F336F3" w:rsidRDefault="2ADB4967" w:rsidP="07F2642B">
            <w:pPr>
              <w:spacing w:after="0"/>
              <w:rPr>
                <w:rFonts w:ascii="Tahoma" w:eastAsia="Tahoma" w:hAnsi="Tahoma" w:cs="Tahoma"/>
                <w:sz w:val="24"/>
                <w:szCs w:val="24"/>
              </w:rPr>
            </w:pPr>
            <w:r w:rsidRPr="00F336F3">
              <w:rPr>
                <w:rFonts w:ascii="Tahoma" w:eastAsia="Tahoma" w:hAnsi="Tahoma" w:cs="Tahoma"/>
                <w:sz w:val="24"/>
                <w:szCs w:val="24"/>
              </w:rPr>
              <w:t>Anticipated CEC Business Meeting Date</w:t>
            </w:r>
          </w:p>
        </w:tc>
        <w:tc>
          <w:tcPr>
            <w:tcW w:w="3240" w:type="dxa"/>
            <w:vAlign w:val="center"/>
          </w:tcPr>
          <w:p w14:paraId="325A5B1B" w14:textId="24B6F0A3" w:rsidR="00812D09" w:rsidRPr="00F336F3" w:rsidRDefault="00790CC0" w:rsidP="07F2642B">
            <w:pPr>
              <w:spacing w:after="0"/>
              <w:rPr>
                <w:rFonts w:ascii="Tahoma" w:eastAsia="Tahoma" w:hAnsi="Tahoma" w:cs="Tahoma"/>
                <w:sz w:val="24"/>
                <w:szCs w:val="24"/>
                <w:highlight w:val="green"/>
              </w:rPr>
            </w:pPr>
            <w:r>
              <w:rPr>
                <w:rFonts w:ascii="Tahoma" w:eastAsia="Tahoma" w:hAnsi="Tahoma" w:cs="Tahoma"/>
                <w:sz w:val="24"/>
                <w:szCs w:val="24"/>
              </w:rPr>
              <w:t>December 11, 2024</w:t>
            </w:r>
          </w:p>
        </w:tc>
      </w:tr>
    </w:tbl>
    <w:p w14:paraId="140B85A1" w14:textId="77777777" w:rsidR="00E4536E" w:rsidRPr="00AE388C" w:rsidRDefault="00E4536E" w:rsidP="00E04486">
      <w:pPr>
        <w:spacing w:after="0"/>
        <w:rPr>
          <w:rFonts w:ascii="Tahoma" w:hAnsi="Tahoma" w:cs="Tahoma"/>
          <w:szCs w:val="22"/>
        </w:rPr>
      </w:pPr>
      <w:bookmarkStart w:id="20" w:name="_Toc219275086"/>
      <w:bookmarkStart w:id="21" w:name="_Toc305406669"/>
      <w:bookmarkStart w:id="22" w:name="_Toc198951306"/>
      <w:bookmarkStart w:id="23" w:name="_Toc201713533"/>
      <w:bookmarkStart w:id="24" w:name="_Toc217726087"/>
      <w:bookmarkStart w:id="25" w:name="_Toc219275083"/>
    </w:p>
    <w:p w14:paraId="7083C64E" w14:textId="42B08104" w:rsidR="00B14898" w:rsidRPr="00404B6C" w:rsidRDefault="00FF4E8A" w:rsidP="00404B6C">
      <w:pPr>
        <w:pStyle w:val="Heading2"/>
        <w:keepNext w:val="0"/>
        <w:numPr>
          <w:ilvl w:val="0"/>
          <w:numId w:val="7"/>
        </w:numPr>
        <w:spacing w:before="0" w:after="0"/>
        <w:ind w:hanging="720"/>
        <w:rPr>
          <w:rFonts w:ascii="Tahoma" w:hAnsi="Tahoma" w:cs="Tahoma"/>
        </w:rPr>
      </w:pPr>
      <w:bookmarkStart w:id="26" w:name="_Toc352232771"/>
      <w:bookmarkStart w:id="27" w:name="_Toc165362906"/>
      <w:bookmarkEnd w:id="20"/>
      <w:bookmarkEnd w:id="21"/>
      <w:r w:rsidRPr="07F2642B">
        <w:rPr>
          <w:rFonts w:ascii="Tahoma" w:hAnsi="Tahoma" w:cs="Tahoma"/>
        </w:rPr>
        <w:t>Availability of Funds</w:t>
      </w:r>
      <w:bookmarkEnd w:id="26"/>
      <w:bookmarkEnd w:id="27"/>
    </w:p>
    <w:p w14:paraId="26D48B15" w14:textId="77777777" w:rsidR="00D21812" w:rsidRDefault="00320231" w:rsidP="00AB793E">
      <w:pPr>
        <w:rPr>
          <w:rFonts w:ascii="Tahoma" w:hAnsi="Tahoma" w:cs="Tahoma"/>
          <w:sz w:val="24"/>
          <w:szCs w:val="24"/>
        </w:rPr>
      </w:pPr>
      <w:r>
        <w:rPr>
          <w:rFonts w:ascii="Tahoma" w:hAnsi="Tahoma" w:cs="Tahoma"/>
          <w:sz w:val="24"/>
          <w:szCs w:val="24"/>
        </w:rPr>
        <w:t>State f</w:t>
      </w:r>
      <w:r w:rsidR="0058459D" w:rsidRPr="78FCED4B">
        <w:rPr>
          <w:rFonts w:ascii="Tahoma" w:hAnsi="Tahoma" w:cs="Tahoma"/>
          <w:sz w:val="24"/>
          <w:szCs w:val="24"/>
        </w:rPr>
        <w:t xml:space="preserve">unding allocations for </w:t>
      </w:r>
      <w:r w:rsidR="008D6D21" w:rsidRPr="78FCED4B">
        <w:rPr>
          <w:rFonts w:ascii="Tahoma" w:hAnsi="Tahoma" w:cs="Tahoma"/>
          <w:sz w:val="24"/>
          <w:szCs w:val="24"/>
        </w:rPr>
        <w:t xml:space="preserve">the </w:t>
      </w:r>
      <w:r w:rsidR="00610E3D">
        <w:rPr>
          <w:rFonts w:ascii="Tahoma" w:hAnsi="Tahoma" w:cs="Tahoma"/>
          <w:sz w:val="24"/>
          <w:szCs w:val="24"/>
        </w:rPr>
        <w:t xml:space="preserve">three regions in the </w:t>
      </w:r>
      <w:r w:rsidR="008D6D21" w:rsidRPr="78FCED4B">
        <w:rPr>
          <w:rFonts w:ascii="Tahoma" w:hAnsi="Tahoma" w:cs="Tahoma"/>
          <w:sz w:val="24"/>
          <w:szCs w:val="24"/>
        </w:rPr>
        <w:t>EBD Direct Install Program</w:t>
      </w:r>
      <w:r w:rsidR="008574E8">
        <w:rPr>
          <w:rFonts w:ascii="Tahoma" w:hAnsi="Tahoma" w:cs="Tahoma"/>
          <w:sz w:val="24"/>
          <w:szCs w:val="24"/>
        </w:rPr>
        <w:t xml:space="preserve"> are shown in </w:t>
      </w:r>
      <w:r w:rsidR="006A3245">
        <w:rPr>
          <w:rFonts w:ascii="Tahoma" w:hAnsi="Tahoma" w:cs="Tahoma"/>
          <w:sz w:val="24"/>
          <w:szCs w:val="24"/>
        </w:rPr>
        <w:fldChar w:fldCharType="begin"/>
      </w:r>
      <w:r w:rsidR="006A3245">
        <w:rPr>
          <w:rFonts w:ascii="Tahoma" w:hAnsi="Tahoma" w:cs="Tahoma"/>
          <w:sz w:val="24"/>
          <w:szCs w:val="24"/>
        </w:rPr>
        <w:instrText xml:space="preserve"> REF _Ref153971088 \h </w:instrText>
      </w:r>
      <w:r w:rsidR="006A3245">
        <w:rPr>
          <w:rFonts w:ascii="Tahoma" w:hAnsi="Tahoma" w:cs="Tahoma"/>
          <w:sz w:val="24"/>
          <w:szCs w:val="24"/>
        </w:rPr>
      </w:r>
      <w:r w:rsidR="006A3245">
        <w:rPr>
          <w:rFonts w:ascii="Tahoma" w:hAnsi="Tahoma" w:cs="Tahoma"/>
          <w:sz w:val="24"/>
          <w:szCs w:val="24"/>
        </w:rPr>
        <w:fldChar w:fldCharType="separate"/>
      </w:r>
      <w:r w:rsidR="006A3245" w:rsidRPr="000D7F04">
        <w:rPr>
          <w:rFonts w:ascii="Tahoma" w:hAnsi="Tahoma" w:cs="Tahoma"/>
          <w:sz w:val="24"/>
          <w:szCs w:val="24"/>
        </w:rPr>
        <w:t xml:space="preserve">Table </w:t>
      </w:r>
      <w:r w:rsidR="006A3245">
        <w:rPr>
          <w:rFonts w:ascii="Tahoma" w:hAnsi="Tahoma" w:cs="Tahoma"/>
          <w:noProof/>
          <w:sz w:val="24"/>
          <w:szCs w:val="24"/>
        </w:rPr>
        <w:t>3</w:t>
      </w:r>
      <w:r w:rsidR="006A3245">
        <w:rPr>
          <w:rFonts w:ascii="Tahoma" w:hAnsi="Tahoma" w:cs="Tahoma"/>
          <w:sz w:val="24"/>
          <w:szCs w:val="24"/>
        </w:rPr>
        <w:fldChar w:fldCharType="end"/>
      </w:r>
      <w:r w:rsidR="008574E8">
        <w:rPr>
          <w:rFonts w:ascii="Tahoma" w:hAnsi="Tahoma" w:cs="Tahoma"/>
          <w:sz w:val="24"/>
          <w:szCs w:val="24"/>
        </w:rPr>
        <w:t xml:space="preserve">. </w:t>
      </w:r>
      <w:r w:rsidR="00D21812">
        <w:rPr>
          <w:rFonts w:ascii="Tahoma" w:hAnsi="Tahoma" w:cs="Tahoma"/>
          <w:sz w:val="24"/>
          <w:szCs w:val="24"/>
        </w:rPr>
        <w:t>As described in the Guidelines, funds are allocated according to the</w:t>
      </w:r>
      <w:r w:rsidR="00D21812" w:rsidRPr="78FCED4B">
        <w:rPr>
          <w:rFonts w:ascii="Tahoma" w:hAnsi="Tahoma" w:cs="Tahoma"/>
          <w:sz w:val="24"/>
          <w:szCs w:val="24"/>
        </w:rPr>
        <w:t xml:space="preserve"> relative population of underresourced communities in each region</w:t>
      </w:r>
      <w:r w:rsidR="00D21812">
        <w:rPr>
          <w:rFonts w:ascii="Tahoma" w:hAnsi="Tahoma" w:cs="Tahoma"/>
          <w:sz w:val="24"/>
          <w:szCs w:val="24"/>
        </w:rPr>
        <w:t xml:space="preserve">. </w:t>
      </w:r>
    </w:p>
    <w:p w14:paraId="37CD625E" w14:textId="7CA4069B" w:rsidR="000D7F04" w:rsidRDefault="00082B35" w:rsidP="00EA3843">
      <w:pPr>
        <w:spacing w:after="0"/>
        <w:rPr>
          <w:rFonts w:ascii="Tahoma" w:hAnsi="Tahoma" w:cs="Tahoma"/>
          <w:sz w:val="24"/>
          <w:szCs w:val="24"/>
        </w:rPr>
      </w:pPr>
      <w:r w:rsidRPr="00D03811">
        <w:rPr>
          <w:rFonts w:ascii="Tahoma" w:hAnsi="Tahoma" w:cs="Tahoma"/>
          <w:sz w:val="24"/>
          <w:szCs w:val="24"/>
        </w:rPr>
        <w:t xml:space="preserve">Pending DOE approval of CEC’s HOMES application, the federal funding will be allocated to the three regions as shown in </w:t>
      </w:r>
      <w:r w:rsidRPr="00D03811">
        <w:rPr>
          <w:rFonts w:ascii="Tahoma" w:hAnsi="Tahoma" w:cs="Tahoma"/>
          <w:sz w:val="24"/>
          <w:szCs w:val="24"/>
        </w:rPr>
        <w:fldChar w:fldCharType="begin"/>
      </w:r>
      <w:r w:rsidRPr="00D03811">
        <w:rPr>
          <w:rFonts w:ascii="Tahoma" w:hAnsi="Tahoma" w:cs="Tahoma"/>
          <w:sz w:val="24"/>
          <w:szCs w:val="24"/>
        </w:rPr>
        <w:instrText xml:space="preserve"> REF _Ref155606864 \h </w:instrText>
      </w:r>
      <w:r w:rsidR="0037466A" w:rsidRPr="00D03811">
        <w:rPr>
          <w:rFonts w:ascii="Tahoma" w:hAnsi="Tahoma" w:cs="Tahoma"/>
          <w:sz w:val="24"/>
          <w:szCs w:val="24"/>
        </w:rPr>
        <w:instrText xml:space="preserve"> \* MERGEFORMAT </w:instrText>
      </w:r>
      <w:r w:rsidRPr="00D03811">
        <w:rPr>
          <w:rFonts w:ascii="Tahoma" w:hAnsi="Tahoma" w:cs="Tahoma"/>
          <w:sz w:val="24"/>
          <w:szCs w:val="24"/>
        </w:rPr>
      </w:r>
      <w:r w:rsidRPr="00D03811">
        <w:rPr>
          <w:rFonts w:ascii="Tahoma" w:hAnsi="Tahoma" w:cs="Tahoma"/>
          <w:sz w:val="24"/>
          <w:szCs w:val="24"/>
        </w:rPr>
        <w:fldChar w:fldCharType="separate"/>
      </w:r>
      <w:r w:rsidRPr="00D03811">
        <w:rPr>
          <w:rFonts w:ascii="Tahoma" w:hAnsi="Tahoma" w:cs="Tahoma"/>
          <w:sz w:val="24"/>
          <w:szCs w:val="24"/>
        </w:rPr>
        <w:t>Table 4</w:t>
      </w:r>
      <w:r w:rsidRPr="00D03811">
        <w:rPr>
          <w:rFonts w:ascii="Tahoma" w:hAnsi="Tahoma" w:cs="Tahoma"/>
          <w:sz w:val="24"/>
          <w:szCs w:val="24"/>
        </w:rPr>
        <w:fldChar w:fldCharType="end"/>
      </w:r>
      <w:r w:rsidRPr="00D03811">
        <w:rPr>
          <w:rFonts w:ascii="Tahoma" w:hAnsi="Tahoma" w:cs="Tahoma"/>
          <w:sz w:val="24"/>
          <w:szCs w:val="24"/>
        </w:rPr>
        <w:t xml:space="preserve">. </w:t>
      </w:r>
    </w:p>
    <w:p w14:paraId="0441D6F3" w14:textId="77777777" w:rsidR="002C744C" w:rsidRDefault="002C744C" w:rsidP="00EA3843">
      <w:pPr>
        <w:spacing w:after="0"/>
        <w:rPr>
          <w:rFonts w:ascii="Tahoma" w:hAnsi="Tahoma" w:cs="Tahoma"/>
          <w:sz w:val="24"/>
          <w:szCs w:val="24"/>
        </w:rPr>
      </w:pPr>
    </w:p>
    <w:p w14:paraId="4122536A" w14:textId="3D7939C4" w:rsidR="00A205AC" w:rsidRPr="000D7F04" w:rsidRDefault="000D7F04" w:rsidP="000D7F04">
      <w:pPr>
        <w:pStyle w:val="Caption"/>
        <w:jc w:val="center"/>
        <w:rPr>
          <w:rFonts w:ascii="Tahoma" w:hAnsi="Tahoma" w:cs="Tahoma"/>
          <w:sz w:val="24"/>
          <w:szCs w:val="24"/>
        </w:rPr>
      </w:pPr>
      <w:bookmarkStart w:id="28" w:name="_Ref153971088"/>
      <w:bookmarkStart w:id="29" w:name="_Toc164672892"/>
      <w:r w:rsidRPr="000D7F04">
        <w:rPr>
          <w:rFonts w:ascii="Tahoma" w:hAnsi="Tahoma" w:cs="Tahoma"/>
          <w:sz w:val="24"/>
          <w:szCs w:val="24"/>
        </w:rPr>
        <w:t xml:space="preserve">Table </w:t>
      </w:r>
      <w:r w:rsidRPr="000D7F04">
        <w:rPr>
          <w:rFonts w:ascii="Tahoma" w:hAnsi="Tahoma" w:cs="Tahoma"/>
          <w:sz w:val="24"/>
          <w:szCs w:val="24"/>
        </w:rPr>
        <w:fldChar w:fldCharType="begin"/>
      </w:r>
      <w:r w:rsidRPr="000D7F04">
        <w:rPr>
          <w:rFonts w:ascii="Tahoma" w:hAnsi="Tahoma" w:cs="Tahoma"/>
          <w:sz w:val="24"/>
          <w:szCs w:val="24"/>
        </w:rPr>
        <w:instrText xml:space="preserve"> SEQ Table \* ARABIC </w:instrText>
      </w:r>
      <w:r w:rsidRPr="000D7F04">
        <w:rPr>
          <w:rFonts w:ascii="Tahoma" w:hAnsi="Tahoma" w:cs="Tahoma"/>
          <w:sz w:val="24"/>
          <w:szCs w:val="24"/>
        </w:rPr>
        <w:fldChar w:fldCharType="separate"/>
      </w:r>
      <w:r w:rsidR="00485073">
        <w:rPr>
          <w:rFonts w:ascii="Tahoma" w:hAnsi="Tahoma" w:cs="Tahoma"/>
          <w:noProof/>
          <w:sz w:val="24"/>
          <w:szCs w:val="24"/>
        </w:rPr>
        <w:t>3</w:t>
      </w:r>
      <w:r w:rsidRPr="000D7F04">
        <w:rPr>
          <w:rFonts w:ascii="Tahoma" w:hAnsi="Tahoma" w:cs="Tahoma"/>
          <w:sz w:val="24"/>
          <w:szCs w:val="24"/>
        </w:rPr>
        <w:fldChar w:fldCharType="end"/>
      </w:r>
      <w:bookmarkEnd w:id="28"/>
      <w:r w:rsidRPr="000D7F04">
        <w:rPr>
          <w:rFonts w:ascii="Tahoma" w:hAnsi="Tahoma" w:cs="Tahoma"/>
          <w:sz w:val="24"/>
          <w:szCs w:val="24"/>
        </w:rPr>
        <w:t xml:space="preserve">. </w:t>
      </w:r>
      <w:r w:rsidR="000E309E">
        <w:rPr>
          <w:rFonts w:ascii="Tahoma" w:hAnsi="Tahoma" w:cs="Tahoma"/>
          <w:sz w:val="24"/>
          <w:szCs w:val="24"/>
        </w:rPr>
        <w:t xml:space="preserve">State </w:t>
      </w:r>
      <w:r w:rsidR="00E3364A">
        <w:rPr>
          <w:rFonts w:ascii="Tahoma" w:hAnsi="Tahoma" w:cs="Tahoma"/>
          <w:sz w:val="24"/>
          <w:szCs w:val="24"/>
        </w:rPr>
        <w:t>EBD Direct Install</w:t>
      </w:r>
      <w:r w:rsidR="00A205AC" w:rsidRPr="000D7F04">
        <w:rPr>
          <w:rFonts w:ascii="Tahoma" w:hAnsi="Tahoma" w:cs="Tahoma"/>
          <w:sz w:val="24"/>
          <w:szCs w:val="24"/>
        </w:rPr>
        <w:t xml:space="preserve"> Funding </w:t>
      </w:r>
      <w:r w:rsidR="008F3897" w:rsidRPr="000D7F04">
        <w:rPr>
          <w:rFonts w:ascii="Tahoma" w:hAnsi="Tahoma" w:cs="Tahoma"/>
          <w:sz w:val="24"/>
          <w:szCs w:val="24"/>
        </w:rPr>
        <w:t>Amounts</w:t>
      </w:r>
      <w:bookmarkEnd w:id="29"/>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Distribution of program funds by region. "/>
      </w:tblPr>
      <w:tblGrid>
        <w:gridCol w:w="1170"/>
        <w:gridCol w:w="2790"/>
        <w:gridCol w:w="2790"/>
        <w:gridCol w:w="2700"/>
      </w:tblGrid>
      <w:tr w:rsidR="0078571A" w:rsidRPr="00282816" w14:paraId="16F27BD7" w14:textId="34D50A56" w:rsidTr="000A1A4B">
        <w:trPr>
          <w:trHeight w:val="478"/>
        </w:trPr>
        <w:tc>
          <w:tcPr>
            <w:tcW w:w="1170" w:type="dxa"/>
          </w:tcPr>
          <w:p w14:paraId="556CE95C" w14:textId="52D8AECC" w:rsidR="002B2B29" w:rsidRPr="00282816" w:rsidRDefault="002B2B29" w:rsidP="00282816">
            <w:pPr>
              <w:autoSpaceDE w:val="0"/>
              <w:autoSpaceDN w:val="0"/>
              <w:adjustRightInd w:val="0"/>
              <w:spacing w:after="0"/>
              <w:rPr>
                <w:rFonts w:ascii="Tahoma" w:hAnsi="Tahoma" w:cs="Tahoma"/>
                <w:color w:val="000000"/>
                <w:sz w:val="24"/>
                <w:szCs w:val="24"/>
              </w:rPr>
            </w:pPr>
            <w:r w:rsidRPr="00282816">
              <w:rPr>
                <w:rFonts w:ascii="Tahoma" w:hAnsi="Tahoma" w:cs="Tahoma"/>
                <w:b/>
                <w:bCs/>
                <w:color w:val="000000"/>
                <w:sz w:val="24"/>
                <w:szCs w:val="24"/>
              </w:rPr>
              <w:t xml:space="preserve">Region </w:t>
            </w:r>
          </w:p>
        </w:tc>
        <w:tc>
          <w:tcPr>
            <w:tcW w:w="2790" w:type="dxa"/>
          </w:tcPr>
          <w:p w14:paraId="38F12A59" w14:textId="15D1B91A" w:rsidR="002B2B29" w:rsidRPr="00282816" w:rsidRDefault="002B2B29" w:rsidP="00282816">
            <w:pPr>
              <w:autoSpaceDE w:val="0"/>
              <w:autoSpaceDN w:val="0"/>
              <w:adjustRightInd w:val="0"/>
              <w:spacing w:after="0"/>
              <w:rPr>
                <w:rFonts w:ascii="Tahoma" w:hAnsi="Tahoma" w:cs="Tahoma"/>
                <w:color w:val="000000"/>
                <w:sz w:val="24"/>
                <w:szCs w:val="24"/>
              </w:rPr>
            </w:pPr>
            <w:r>
              <w:rPr>
                <w:rFonts w:ascii="Tahoma" w:hAnsi="Tahoma" w:cs="Tahoma"/>
                <w:b/>
                <w:bCs/>
                <w:color w:val="000000"/>
                <w:sz w:val="24"/>
                <w:szCs w:val="24"/>
              </w:rPr>
              <w:t xml:space="preserve">Project and Project-Related </w:t>
            </w:r>
            <w:r w:rsidRPr="00282816">
              <w:rPr>
                <w:rFonts w:ascii="Tahoma" w:hAnsi="Tahoma" w:cs="Tahoma"/>
                <w:b/>
                <w:bCs/>
                <w:color w:val="000000"/>
                <w:sz w:val="24"/>
                <w:szCs w:val="24"/>
              </w:rPr>
              <w:t>Funds</w:t>
            </w:r>
          </w:p>
        </w:tc>
        <w:tc>
          <w:tcPr>
            <w:tcW w:w="2790" w:type="dxa"/>
          </w:tcPr>
          <w:p w14:paraId="724673FD" w14:textId="09ADC84D" w:rsidR="002B2B29" w:rsidRDefault="002B2B29" w:rsidP="00282816">
            <w:pPr>
              <w:autoSpaceDE w:val="0"/>
              <w:autoSpaceDN w:val="0"/>
              <w:adjustRightInd w:val="0"/>
              <w:spacing w:after="0"/>
              <w:rPr>
                <w:rFonts w:ascii="Tahoma" w:hAnsi="Tahoma" w:cs="Tahoma"/>
                <w:b/>
                <w:bCs/>
                <w:color w:val="000000"/>
                <w:sz w:val="24"/>
                <w:szCs w:val="24"/>
              </w:rPr>
            </w:pPr>
            <w:r>
              <w:rPr>
                <w:rFonts w:ascii="Tahoma" w:hAnsi="Tahoma" w:cs="Tahoma"/>
                <w:b/>
                <w:bCs/>
                <w:color w:val="000000"/>
                <w:sz w:val="24"/>
                <w:szCs w:val="24"/>
              </w:rPr>
              <w:t>Administrative Funds (Maximum)</w:t>
            </w:r>
          </w:p>
        </w:tc>
        <w:tc>
          <w:tcPr>
            <w:tcW w:w="2700" w:type="dxa"/>
          </w:tcPr>
          <w:p w14:paraId="1644C492" w14:textId="09A52646" w:rsidR="002B2B29" w:rsidRDefault="002B2B29" w:rsidP="00282816">
            <w:pPr>
              <w:autoSpaceDE w:val="0"/>
              <w:autoSpaceDN w:val="0"/>
              <w:adjustRightInd w:val="0"/>
              <w:spacing w:after="0"/>
              <w:rPr>
                <w:rFonts w:ascii="Tahoma" w:hAnsi="Tahoma" w:cs="Tahoma"/>
                <w:b/>
                <w:bCs/>
                <w:color w:val="000000"/>
                <w:sz w:val="24"/>
                <w:szCs w:val="24"/>
              </w:rPr>
            </w:pPr>
            <w:r>
              <w:rPr>
                <w:rFonts w:ascii="Tahoma" w:hAnsi="Tahoma" w:cs="Tahoma"/>
                <w:b/>
                <w:bCs/>
                <w:color w:val="000000"/>
                <w:sz w:val="24"/>
                <w:szCs w:val="24"/>
              </w:rPr>
              <w:t>Total Available Funds</w:t>
            </w:r>
          </w:p>
        </w:tc>
      </w:tr>
      <w:tr w:rsidR="008458C8" w:rsidRPr="00282816" w14:paraId="3AC57F09" w14:textId="7937B039" w:rsidTr="000A1A4B">
        <w:trPr>
          <w:trHeight w:val="174"/>
        </w:trPr>
        <w:tc>
          <w:tcPr>
            <w:tcW w:w="1170" w:type="dxa"/>
          </w:tcPr>
          <w:p w14:paraId="6F85A2F8" w14:textId="0E1DC32A" w:rsidR="002B2B29" w:rsidRPr="00282816" w:rsidRDefault="002B2B29" w:rsidP="00282816">
            <w:pPr>
              <w:autoSpaceDE w:val="0"/>
              <w:autoSpaceDN w:val="0"/>
              <w:adjustRightInd w:val="0"/>
              <w:spacing w:after="0"/>
              <w:rPr>
                <w:rFonts w:ascii="Tahoma" w:hAnsi="Tahoma" w:cs="Tahoma"/>
                <w:color w:val="000000"/>
                <w:sz w:val="24"/>
                <w:szCs w:val="24"/>
              </w:rPr>
            </w:pPr>
            <w:r w:rsidRPr="00282816">
              <w:rPr>
                <w:rFonts w:ascii="Tahoma" w:hAnsi="Tahoma" w:cs="Tahoma"/>
                <w:color w:val="000000"/>
                <w:sz w:val="24"/>
                <w:szCs w:val="24"/>
              </w:rPr>
              <w:t xml:space="preserve">North </w:t>
            </w:r>
          </w:p>
        </w:tc>
        <w:tc>
          <w:tcPr>
            <w:tcW w:w="2790" w:type="dxa"/>
            <w:vAlign w:val="center"/>
          </w:tcPr>
          <w:p w14:paraId="05D440C5" w14:textId="49A17D65" w:rsidR="002B2B29" w:rsidRPr="00282816" w:rsidRDefault="002B2B29" w:rsidP="00B15A61">
            <w:pPr>
              <w:autoSpaceDE w:val="0"/>
              <w:autoSpaceDN w:val="0"/>
              <w:adjustRightInd w:val="0"/>
              <w:spacing w:after="0"/>
              <w:jc w:val="right"/>
              <w:rPr>
                <w:rFonts w:ascii="Tahoma" w:hAnsi="Tahoma" w:cs="Tahoma"/>
                <w:color w:val="000000"/>
                <w:sz w:val="24"/>
                <w:szCs w:val="24"/>
              </w:rPr>
            </w:pPr>
            <w:r w:rsidRPr="382DB6CB">
              <w:rPr>
                <w:rFonts w:ascii="Tahoma" w:hAnsi="Tahoma" w:cs="Tahoma"/>
                <w:color w:val="000000" w:themeColor="text1"/>
                <w:sz w:val="24"/>
                <w:szCs w:val="24"/>
              </w:rPr>
              <w:t>$</w:t>
            </w:r>
            <w:r w:rsidR="003432E6">
              <w:rPr>
                <w:rFonts w:ascii="Tahoma" w:hAnsi="Tahoma" w:cs="Tahoma"/>
                <w:color w:val="000000" w:themeColor="text1"/>
                <w:sz w:val="24"/>
                <w:szCs w:val="24"/>
              </w:rPr>
              <w:t>142</w:t>
            </w:r>
            <w:r w:rsidR="00852C48">
              <w:rPr>
                <w:rFonts w:ascii="Tahoma" w:hAnsi="Tahoma" w:cs="Tahoma"/>
                <w:color w:val="000000" w:themeColor="text1"/>
                <w:sz w:val="24"/>
                <w:szCs w:val="24"/>
              </w:rPr>
              <w:t>,78</w:t>
            </w:r>
            <w:r w:rsidR="00607FAA">
              <w:rPr>
                <w:rFonts w:ascii="Tahoma" w:hAnsi="Tahoma" w:cs="Tahoma"/>
                <w:color w:val="000000" w:themeColor="text1"/>
                <w:sz w:val="24"/>
                <w:szCs w:val="24"/>
              </w:rPr>
              <w:t>9</w:t>
            </w:r>
            <w:r w:rsidR="00852C48">
              <w:rPr>
                <w:rFonts w:ascii="Tahoma" w:hAnsi="Tahoma" w:cs="Tahoma"/>
                <w:color w:val="000000" w:themeColor="text1"/>
                <w:sz w:val="24"/>
                <w:szCs w:val="24"/>
              </w:rPr>
              <w:t>,</w:t>
            </w:r>
            <w:r w:rsidR="00607FAA">
              <w:rPr>
                <w:rFonts w:ascii="Tahoma" w:hAnsi="Tahoma" w:cs="Tahoma"/>
                <w:color w:val="000000" w:themeColor="text1"/>
                <w:sz w:val="24"/>
                <w:szCs w:val="24"/>
              </w:rPr>
              <w:t>0</w:t>
            </w:r>
            <w:r w:rsidR="00852C48">
              <w:rPr>
                <w:rFonts w:ascii="Tahoma" w:hAnsi="Tahoma" w:cs="Tahoma"/>
                <w:color w:val="000000" w:themeColor="text1"/>
                <w:sz w:val="24"/>
                <w:szCs w:val="24"/>
              </w:rPr>
              <w:t>00</w:t>
            </w:r>
          </w:p>
        </w:tc>
        <w:tc>
          <w:tcPr>
            <w:tcW w:w="2790" w:type="dxa"/>
            <w:vAlign w:val="center"/>
          </w:tcPr>
          <w:p w14:paraId="7CFDDCEF" w14:textId="08BCC16A" w:rsidR="002B2B2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00645610">
              <w:rPr>
                <w:rFonts w:ascii="Tahoma" w:hAnsi="Tahoma" w:cs="Tahoma"/>
                <w:color w:val="000000" w:themeColor="text1"/>
                <w:sz w:val="24"/>
                <w:szCs w:val="24"/>
              </w:rPr>
              <w:t>15</w:t>
            </w:r>
            <w:r w:rsidR="00431AF3">
              <w:rPr>
                <w:rFonts w:ascii="Tahoma" w:hAnsi="Tahoma" w:cs="Tahoma"/>
                <w:color w:val="000000" w:themeColor="text1"/>
                <w:sz w:val="24"/>
                <w:szCs w:val="24"/>
              </w:rPr>
              <w:t>,865,</w:t>
            </w:r>
            <w:r w:rsidR="0026683C">
              <w:rPr>
                <w:rFonts w:ascii="Tahoma" w:hAnsi="Tahoma" w:cs="Tahoma"/>
                <w:color w:val="000000" w:themeColor="text1"/>
                <w:sz w:val="24"/>
                <w:szCs w:val="24"/>
              </w:rPr>
              <w:t>0</w:t>
            </w:r>
            <w:r w:rsidR="00431AF3">
              <w:rPr>
                <w:rFonts w:ascii="Tahoma" w:hAnsi="Tahoma" w:cs="Tahoma"/>
                <w:color w:val="000000" w:themeColor="text1"/>
                <w:sz w:val="24"/>
                <w:szCs w:val="24"/>
              </w:rPr>
              <w:t>00</w:t>
            </w:r>
          </w:p>
        </w:tc>
        <w:tc>
          <w:tcPr>
            <w:tcW w:w="2700" w:type="dxa"/>
            <w:vAlign w:val="center"/>
          </w:tcPr>
          <w:p w14:paraId="471C3D46" w14:textId="3A6F79BA" w:rsidR="002B2B29" w:rsidRPr="0003225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Pr="03D2517F" w:rsidDel="00D3330A">
              <w:rPr>
                <w:rFonts w:ascii="Tahoma" w:hAnsi="Tahoma" w:cs="Tahoma"/>
                <w:color w:val="000000" w:themeColor="text1"/>
                <w:sz w:val="24"/>
                <w:szCs w:val="24"/>
              </w:rPr>
              <w:t>158,</w:t>
            </w:r>
            <w:r w:rsidR="00386AB5">
              <w:rPr>
                <w:rFonts w:ascii="Tahoma" w:hAnsi="Tahoma" w:cs="Tahoma"/>
                <w:color w:val="000000" w:themeColor="text1"/>
                <w:sz w:val="24"/>
                <w:szCs w:val="24"/>
              </w:rPr>
              <w:t>654</w:t>
            </w:r>
            <w:r w:rsidRPr="03D2517F" w:rsidDel="00D3330A">
              <w:rPr>
                <w:rFonts w:ascii="Tahoma" w:hAnsi="Tahoma" w:cs="Tahoma"/>
                <w:color w:val="000000" w:themeColor="text1"/>
                <w:sz w:val="24"/>
                <w:szCs w:val="24"/>
              </w:rPr>
              <w:t>,000</w:t>
            </w:r>
          </w:p>
        </w:tc>
      </w:tr>
      <w:tr w:rsidR="008458C8" w:rsidRPr="00282816" w14:paraId="5062DB32" w14:textId="37E303A1" w:rsidTr="000A1A4B">
        <w:trPr>
          <w:trHeight w:val="174"/>
        </w:trPr>
        <w:tc>
          <w:tcPr>
            <w:tcW w:w="1170" w:type="dxa"/>
          </w:tcPr>
          <w:p w14:paraId="45A76252" w14:textId="6F135C04" w:rsidR="002B2B29" w:rsidRPr="00282816" w:rsidRDefault="002B2B29" w:rsidP="00282816">
            <w:pPr>
              <w:autoSpaceDE w:val="0"/>
              <w:autoSpaceDN w:val="0"/>
              <w:adjustRightInd w:val="0"/>
              <w:spacing w:after="0"/>
              <w:rPr>
                <w:rFonts w:ascii="Tahoma" w:hAnsi="Tahoma" w:cs="Tahoma"/>
                <w:color w:val="000000"/>
                <w:sz w:val="24"/>
                <w:szCs w:val="24"/>
              </w:rPr>
            </w:pPr>
            <w:r w:rsidRPr="00282816">
              <w:rPr>
                <w:rFonts w:ascii="Tahoma" w:hAnsi="Tahoma" w:cs="Tahoma"/>
                <w:color w:val="000000"/>
                <w:sz w:val="24"/>
                <w:szCs w:val="24"/>
              </w:rPr>
              <w:t xml:space="preserve">Central </w:t>
            </w:r>
          </w:p>
        </w:tc>
        <w:tc>
          <w:tcPr>
            <w:tcW w:w="2790" w:type="dxa"/>
            <w:vAlign w:val="center"/>
          </w:tcPr>
          <w:p w14:paraId="1283410A" w14:textId="11BB0DC9" w:rsidR="002B2B29" w:rsidRPr="00282816" w:rsidRDefault="00E02AB6" w:rsidP="00B15A61">
            <w:pPr>
              <w:autoSpaceDE w:val="0"/>
              <w:autoSpaceDN w:val="0"/>
              <w:adjustRightInd w:val="0"/>
              <w:spacing w:after="0"/>
              <w:jc w:val="right"/>
              <w:rPr>
                <w:rFonts w:ascii="Tahoma" w:hAnsi="Tahoma" w:cs="Tahoma"/>
                <w:color w:val="000000"/>
                <w:sz w:val="24"/>
                <w:szCs w:val="24"/>
              </w:rPr>
            </w:pPr>
            <w:r>
              <w:rPr>
                <w:rFonts w:ascii="Tahoma" w:hAnsi="Tahoma" w:cs="Tahoma"/>
                <w:color w:val="000000" w:themeColor="text1"/>
                <w:sz w:val="24"/>
                <w:szCs w:val="24"/>
              </w:rPr>
              <w:t>$</w:t>
            </w:r>
            <w:r w:rsidR="00701C63">
              <w:rPr>
                <w:rFonts w:ascii="Tahoma" w:hAnsi="Tahoma" w:cs="Tahoma"/>
                <w:color w:val="000000" w:themeColor="text1"/>
                <w:sz w:val="24"/>
                <w:szCs w:val="24"/>
              </w:rPr>
              <w:t>117</w:t>
            </w:r>
            <w:r w:rsidR="0045666E">
              <w:rPr>
                <w:rFonts w:ascii="Tahoma" w:hAnsi="Tahoma" w:cs="Tahoma"/>
                <w:color w:val="000000" w:themeColor="text1"/>
                <w:sz w:val="24"/>
                <w:szCs w:val="24"/>
              </w:rPr>
              <w:t>,95</w:t>
            </w:r>
            <w:r w:rsidR="00607FAA">
              <w:rPr>
                <w:rFonts w:ascii="Tahoma" w:hAnsi="Tahoma" w:cs="Tahoma"/>
                <w:color w:val="000000" w:themeColor="text1"/>
                <w:sz w:val="24"/>
                <w:szCs w:val="24"/>
              </w:rPr>
              <w:t>6</w:t>
            </w:r>
            <w:r w:rsidR="0045666E">
              <w:rPr>
                <w:rFonts w:ascii="Tahoma" w:hAnsi="Tahoma" w:cs="Tahoma"/>
                <w:color w:val="000000" w:themeColor="text1"/>
                <w:sz w:val="24"/>
                <w:szCs w:val="24"/>
              </w:rPr>
              <w:t>,</w:t>
            </w:r>
            <w:r w:rsidR="00607FAA">
              <w:rPr>
                <w:rFonts w:ascii="Tahoma" w:hAnsi="Tahoma" w:cs="Tahoma"/>
                <w:color w:val="000000" w:themeColor="text1"/>
                <w:sz w:val="24"/>
                <w:szCs w:val="24"/>
              </w:rPr>
              <w:t>0</w:t>
            </w:r>
            <w:r w:rsidR="00F47AC3">
              <w:rPr>
                <w:rFonts w:ascii="Tahoma" w:hAnsi="Tahoma" w:cs="Tahoma"/>
                <w:color w:val="000000" w:themeColor="text1"/>
                <w:sz w:val="24"/>
                <w:szCs w:val="24"/>
              </w:rPr>
              <w:t>00</w:t>
            </w:r>
          </w:p>
        </w:tc>
        <w:tc>
          <w:tcPr>
            <w:tcW w:w="2790" w:type="dxa"/>
            <w:vAlign w:val="center"/>
          </w:tcPr>
          <w:p w14:paraId="24C46A8C" w14:textId="74F6C7EF" w:rsidR="002B2B2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00766F2E">
              <w:rPr>
                <w:rFonts w:ascii="Tahoma" w:hAnsi="Tahoma" w:cs="Tahoma"/>
                <w:color w:val="000000" w:themeColor="text1"/>
                <w:sz w:val="24"/>
                <w:szCs w:val="24"/>
              </w:rPr>
              <w:t>13,106,</w:t>
            </w:r>
            <w:r w:rsidR="0026683C">
              <w:rPr>
                <w:rFonts w:ascii="Tahoma" w:hAnsi="Tahoma" w:cs="Tahoma"/>
                <w:color w:val="000000" w:themeColor="text1"/>
                <w:sz w:val="24"/>
                <w:szCs w:val="24"/>
              </w:rPr>
              <w:t>0</w:t>
            </w:r>
            <w:r w:rsidR="00766F2E">
              <w:rPr>
                <w:rFonts w:ascii="Tahoma" w:hAnsi="Tahoma" w:cs="Tahoma"/>
                <w:color w:val="000000" w:themeColor="text1"/>
                <w:sz w:val="24"/>
                <w:szCs w:val="24"/>
              </w:rPr>
              <w:t>00</w:t>
            </w:r>
          </w:p>
        </w:tc>
        <w:tc>
          <w:tcPr>
            <w:tcW w:w="2700" w:type="dxa"/>
            <w:vAlign w:val="center"/>
          </w:tcPr>
          <w:p w14:paraId="135F008C" w14:textId="6F8ABCCB" w:rsidR="002B2B29" w:rsidRPr="0003225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Pr="03D2517F" w:rsidDel="000E3E45">
              <w:rPr>
                <w:rFonts w:ascii="Tahoma" w:hAnsi="Tahoma" w:cs="Tahoma"/>
                <w:color w:val="000000" w:themeColor="text1"/>
                <w:sz w:val="24"/>
                <w:szCs w:val="24"/>
              </w:rPr>
              <w:t>131,</w:t>
            </w:r>
            <w:r w:rsidR="00386AB5">
              <w:rPr>
                <w:rFonts w:ascii="Tahoma" w:hAnsi="Tahoma" w:cs="Tahoma"/>
                <w:color w:val="000000" w:themeColor="text1"/>
                <w:sz w:val="24"/>
                <w:szCs w:val="24"/>
              </w:rPr>
              <w:t>062</w:t>
            </w:r>
            <w:r w:rsidRPr="03D2517F" w:rsidDel="000E3E45">
              <w:rPr>
                <w:rFonts w:ascii="Tahoma" w:hAnsi="Tahoma" w:cs="Tahoma"/>
                <w:color w:val="000000" w:themeColor="text1"/>
                <w:sz w:val="24"/>
                <w:szCs w:val="24"/>
              </w:rPr>
              <w:t>,000</w:t>
            </w:r>
          </w:p>
        </w:tc>
      </w:tr>
      <w:tr w:rsidR="008458C8" w:rsidRPr="00282816" w14:paraId="093ADC1E" w14:textId="3C4EF09A" w:rsidTr="000A1A4B">
        <w:trPr>
          <w:trHeight w:val="174"/>
        </w:trPr>
        <w:tc>
          <w:tcPr>
            <w:tcW w:w="1170" w:type="dxa"/>
          </w:tcPr>
          <w:p w14:paraId="7B8000B3" w14:textId="7AC25EE3" w:rsidR="002B2B29" w:rsidRPr="00282816" w:rsidRDefault="002B2B29" w:rsidP="00282816">
            <w:pPr>
              <w:autoSpaceDE w:val="0"/>
              <w:autoSpaceDN w:val="0"/>
              <w:adjustRightInd w:val="0"/>
              <w:spacing w:after="0"/>
              <w:rPr>
                <w:rFonts w:ascii="Tahoma" w:hAnsi="Tahoma" w:cs="Tahoma"/>
                <w:color w:val="000000"/>
                <w:sz w:val="24"/>
                <w:szCs w:val="24"/>
              </w:rPr>
            </w:pPr>
            <w:r w:rsidRPr="00282816">
              <w:rPr>
                <w:rFonts w:ascii="Tahoma" w:hAnsi="Tahoma" w:cs="Tahoma"/>
                <w:color w:val="000000"/>
                <w:sz w:val="24"/>
                <w:szCs w:val="24"/>
              </w:rPr>
              <w:t xml:space="preserve">South </w:t>
            </w:r>
          </w:p>
        </w:tc>
        <w:tc>
          <w:tcPr>
            <w:tcW w:w="2790" w:type="dxa"/>
            <w:vAlign w:val="center"/>
          </w:tcPr>
          <w:p w14:paraId="59E38A3B" w14:textId="68B16EB6" w:rsidR="002B2B29" w:rsidRPr="00282816" w:rsidRDefault="00E02AB6" w:rsidP="00B15A61">
            <w:pPr>
              <w:autoSpaceDE w:val="0"/>
              <w:autoSpaceDN w:val="0"/>
              <w:adjustRightInd w:val="0"/>
              <w:spacing w:after="0"/>
              <w:jc w:val="right"/>
              <w:rPr>
                <w:rFonts w:ascii="Tahoma" w:hAnsi="Tahoma" w:cs="Tahoma"/>
                <w:color w:val="000000"/>
                <w:sz w:val="24"/>
                <w:szCs w:val="24"/>
              </w:rPr>
            </w:pPr>
            <w:r>
              <w:rPr>
                <w:rFonts w:ascii="Tahoma" w:hAnsi="Tahoma" w:cs="Tahoma"/>
                <w:color w:val="000000" w:themeColor="text1"/>
                <w:sz w:val="24"/>
                <w:szCs w:val="24"/>
              </w:rPr>
              <w:t>$</w:t>
            </w:r>
            <w:r w:rsidR="00E5567A">
              <w:rPr>
                <w:rFonts w:ascii="Tahoma" w:hAnsi="Tahoma" w:cs="Tahoma"/>
                <w:color w:val="000000" w:themeColor="text1"/>
                <w:sz w:val="24"/>
                <w:szCs w:val="24"/>
              </w:rPr>
              <w:t>360,07</w:t>
            </w:r>
            <w:r w:rsidR="00F215B7">
              <w:rPr>
                <w:rFonts w:ascii="Tahoma" w:hAnsi="Tahoma" w:cs="Tahoma"/>
                <w:color w:val="000000" w:themeColor="text1"/>
                <w:sz w:val="24"/>
                <w:szCs w:val="24"/>
              </w:rPr>
              <w:t>6</w:t>
            </w:r>
            <w:r w:rsidR="00E5567A">
              <w:rPr>
                <w:rFonts w:ascii="Tahoma" w:hAnsi="Tahoma" w:cs="Tahoma"/>
                <w:color w:val="000000" w:themeColor="text1"/>
                <w:sz w:val="24"/>
                <w:szCs w:val="24"/>
              </w:rPr>
              <w:t>,</w:t>
            </w:r>
            <w:r w:rsidR="00F215B7">
              <w:rPr>
                <w:rFonts w:ascii="Tahoma" w:hAnsi="Tahoma" w:cs="Tahoma"/>
                <w:color w:val="000000" w:themeColor="text1"/>
                <w:sz w:val="24"/>
                <w:szCs w:val="24"/>
              </w:rPr>
              <w:t>0</w:t>
            </w:r>
            <w:r w:rsidR="00E5567A">
              <w:rPr>
                <w:rFonts w:ascii="Tahoma" w:hAnsi="Tahoma" w:cs="Tahoma"/>
                <w:color w:val="000000" w:themeColor="text1"/>
                <w:sz w:val="24"/>
                <w:szCs w:val="24"/>
              </w:rPr>
              <w:t>00</w:t>
            </w:r>
          </w:p>
        </w:tc>
        <w:tc>
          <w:tcPr>
            <w:tcW w:w="2790" w:type="dxa"/>
            <w:vAlign w:val="center"/>
          </w:tcPr>
          <w:p w14:paraId="2DA863EB" w14:textId="2D9927F8" w:rsidR="002B2B2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00FF0AE4">
              <w:rPr>
                <w:rFonts w:ascii="Tahoma" w:hAnsi="Tahoma" w:cs="Tahoma"/>
                <w:color w:val="000000" w:themeColor="text1"/>
                <w:sz w:val="24"/>
                <w:szCs w:val="24"/>
              </w:rPr>
              <w:t>40,008,</w:t>
            </w:r>
            <w:r w:rsidR="0026683C">
              <w:rPr>
                <w:rFonts w:ascii="Tahoma" w:hAnsi="Tahoma" w:cs="Tahoma"/>
                <w:color w:val="000000" w:themeColor="text1"/>
                <w:sz w:val="24"/>
                <w:szCs w:val="24"/>
              </w:rPr>
              <w:t>0</w:t>
            </w:r>
            <w:r w:rsidR="00FF0AE4">
              <w:rPr>
                <w:rFonts w:ascii="Tahoma" w:hAnsi="Tahoma" w:cs="Tahoma"/>
                <w:color w:val="000000" w:themeColor="text1"/>
                <w:sz w:val="24"/>
                <w:szCs w:val="24"/>
              </w:rPr>
              <w:t>00</w:t>
            </w:r>
          </w:p>
        </w:tc>
        <w:tc>
          <w:tcPr>
            <w:tcW w:w="2700" w:type="dxa"/>
            <w:vAlign w:val="center"/>
          </w:tcPr>
          <w:p w14:paraId="41AD3889" w14:textId="5F5A8447" w:rsidR="002B2B29" w:rsidRPr="0003225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Pr="03D2517F" w:rsidDel="00805F3D">
              <w:rPr>
                <w:rFonts w:ascii="Tahoma" w:hAnsi="Tahoma" w:cs="Tahoma"/>
                <w:color w:val="000000" w:themeColor="text1"/>
                <w:sz w:val="24"/>
                <w:szCs w:val="24"/>
              </w:rPr>
              <w:t>400,</w:t>
            </w:r>
            <w:r w:rsidR="00386AB5">
              <w:rPr>
                <w:rFonts w:ascii="Tahoma" w:hAnsi="Tahoma" w:cs="Tahoma"/>
                <w:color w:val="000000" w:themeColor="text1"/>
                <w:sz w:val="24"/>
                <w:szCs w:val="24"/>
              </w:rPr>
              <w:t>084</w:t>
            </w:r>
            <w:r w:rsidRPr="03D2517F" w:rsidDel="00805F3D">
              <w:rPr>
                <w:rFonts w:ascii="Tahoma" w:hAnsi="Tahoma" w:cs="Tahoma"/>
                <w:color w:val="000000" w:themeColor="text1"/>
                <w:sz w:val="24"/>
                <w:szCs w:val="24"/>
              </w:rPr>
              <w:t>,000</w:t>
            </w:r>
          </w:p>
        </w:tc>
      </w:tr>
      <w:tr w:rsidR="008458C8" w:rsidRPr="00282816" w14:paraId="62E8B89E" w14:textId="13CB3196" w:rsidTr="000A1A4B">
        <w:trPr>
          <w:trHeight w:val="174"/>
        </w:trPr>
        <w:tc>
          <w:tcPr>
            <w:tcW w:w="1170" w:type="dxa"/>
          </w:tcPr>
          <w:p w14:paraId="066DEDF7" w14:textId="77777777" w:rsidR="002B2B29" w:rsidRPr="00032259" w:rsidRDefault="002B2B29" w:rsidP="00CB06A2">
            <w:pPr>
              <w:autoSpaceDE w:val="0"/>
              <w:autoSpaceDN w:val="0"/>
              <w:adjustRightInd w:val="0"/>
              <w:spacing w:after="0"/>
              <w:rPr>
                <w:rFonts w:ascii="Tahoma" w:hAnsi="Tahoma" w:cs="Tahoma"/>
                <w:color w:val="000000"/>
                <w:sz w:val="24"/>
                <w:szCs w:val="24"/>
              </w:rPr>
            </w:pPr>
            <w:r>
              <w:rPr>
                <w:rFonts w:ascii="Tahoma" w:hAnsi="Tahoma" w:cs="Tahoma"/>
                <w:color w:val="000000"/>
                <w:sz w:val="24"/>
                <w:szCs w:val="24"/>
              </w:rPr>
              <w:t>TOTAL</w:t>
            </w:r>
          </w:p>
        </w:tc>
        <w:tc>
          <w:tcPr>
            <w:tcW w:w="2790" w:type="dxa"/>
            <w:vAlign w:val="center"/>
          </w:tcPr>
          <w:p w14:paraId="5CE2AF21" w14:textId="64EE7975" w:rsidR="002B2B29" w:rsidRPr="00032259" w:rsidRDefault="002B2B29" w:rsidP="00B15A61">
            <w:pPr>
              <w:autoSpaceDE w:val="0"/>
              <w:autoSpaceDN w:val="0"/>
              <w:adjustRightInd w:val="0"/>
              <w:spacing w:after="0"/>
              <w:jc w:val="right"/>
              <w:rPr>
                <w:rFonts w:ascii="Tahoma" w:hAnsi="Tahoma" w:cs="Tahoma"/>
                <w:color w:val="000000"/>
                <w:sz w:val="24"/>
                <w:szCs w:val="24"/>
              </w:rPr>
            </w:pPr>
            <w:r w:rsidRPr="03D2517F">
              <w:rPr>
                <w:rFonts w:ascii="Tahoma" w:hAnsi="Tahoma" w:cs="Tahoma"/>
                <w:color w:val="000000" w:themeColor="text1"/>
                <w:sz w:val="24"/>
                <w:szCs w:val="24"/>
              </w:rPr>
              <w:t>$</w:t>
            </w:r>
            <w:r w:rsidR="00E5567A">
              <w:rPr>
                <w:rFonts w:ascii="Tahoma" w:hAnsi="Tahoma" w:cs="Tahoma"/>
                <w:color w:val="000000" w:themeColor="text1"/>
                <w:sz w:val="24"/>
                <w:szCs w:val="24"/>
              </w:rPr>
              <w:t>620</w:t>
            </w:r>
            <w:r w:rsidR="00803CFE">
              <w:rPr>
                <w:rFonts w:ascii="Tahoma" w:hAnsi="Tahoma" w:cs="Tahoma"/>
                <w:color w:val="000000" w:themeColor="text1"/>
                <w:sz w:val="24"/>
                <w:szCs w:val="24"/>
              </w:rPr>
              <w:t>,82</w:t>
            </w:r>
            <w:r w:rsidR="00EB32AA">
              <w:rPr>
                <w:rFonts w:ascii="Tahoma" w:hAnsi="Tahoma" w:cs="Tahoma"/>
                <w:color w:val="000000" w:themeColor="text1"/>
                <w:sz w:val="24"/>
                <w:szCs w:val="24"/>
              </w:rPr>
              <w:t>0</w:t>
            </w:r>
            <w:r w:rsidR="00803CFE">
              <w:rPr>
                <w:rFonts w:ascii="Tahoma" w:hAnsi="Tahoma" w:cs="Tahoma"/>
                <w:color w:val="000000" w:themeColor="text1"/>
                <w:sz w:val="24"/>
                <w:szCs w:val="24"/>
              </w:rPr>
              <w:t>,000</w:t>
            </w:r>
          </w:p>
        </w:tc>
        <w:tc>
          <w:tcPr>
            <w:tcW w:w="2790" w:type="dxa"/>
            <w:vAlign w:val="center"/>
          </w:tcPr>
          <w:p w14:paraId="7F657D78" w14:textId="0A0ECFDF" w:rsidR="002B2B29" w:rsidRDefault="002B2B29" w:rsidP="00B15A61">
            <w:pPr>
              <w:autoSpaceDE w:val="0"/>
              <w:autoSpaceDN w:val="0"/>
              <w:adjustRightInd w:val="0"/>
              <w:spacing w:after="0"/>
              <w:jc w:val="right"/>
              <w:rPr>
                <w:rFonts w:ascii="Tahoma" w:hAnsi="Tahoma" w:cs="Tahoma"/>
                <w:color w:val="000000"/>
                <w:sz w:val="24"/>
                <w:szCs w:val="24"/>
              </w:rPr>
            </w:pPr>
            <w:r w:rsidRPr="47846B32">
              <w:rPr>
                <w:rFonts w:ascii="Tahoma" w:hAnsi="Tahoma" w:cs="Tahoma"/>
                <w:color w:val="000000" w:themeColor="text1"/>
                <w:sz w:val="24"/>
                <w:szCs w:val="24"/>
              </w:rPr>
              <w:t>$</w:t>
            </w:r>
            <w:r w:rsidR="003432E6">
              <w:rPr>
                <w:rFonts w:ascii="Tahoma" w:hAnsi="Tahoma" w:cs="Tahoma"/>
                <w:color w:val="000000" w:themeColor="text1"/>
                <w:sz w:val="24"/>
                <w:szCs w:val="24"/>
              </w:rPr>
              <w:t>68,9</w:t>
            </w:r>
            <w:r w:rsidR="0036484B">
              <w:rPr>
                <w:rFonts w:ascii="Tahoma" w:hAnsi="Tahoma" w:cs="Tahoma"/>
                <w:color w:val="000000" w:themeColor="text1"/>
                <w:sz w:val="24"/>
                <w:szCs w:val="24"/>
              </w:rPr>
              <w:t>80</w:t>
            </w:r>
            <w:r w:rsidR="003432E6">
              <w:rPr>
                <w:rFonts w:ascii="Tahoma" w:hAnsi="Tahoma" w:cs="Tahoma"/>
                <w:color w:val="000000" w:themeColor="text1"/>
                <w:sz w:val="24"/>
                <w:szCs w:val="24"/>
              </w:rPr>
              <w:t>,000</w:t>
            </w:r>
          </w:p>
        </w:tc>
        <w:tc>
          <w:tcPr>
            <w:tcW w:w="2700" w:type="dxa"/>
            <w:vAlign w:val="center"/>
          </w:tcPr>
          <w:p w14:paraId="4619B2AF" w14:textId="4DFD6854" w:rsidR="002B2B29" w:rsidRPr="00032259" w:rsidRDefault="002B2B29" w:rsidP="00B15A61">
            <w:pPr>
              <w:autoSpaceDE w:val="0"/>
              <w:autoSpaceDN w:val="0"/>
              <w:adjustRightInd w:val="0"/>
              <w:spacing w:after="0"/>
              <w:jc w:val="right"/>
              <w:rPr>
                <w:rFonts w:ascii="Tahoma" w:hAnsi="Tahoma" w:cs="Tahoma"/>
                <w:color w:val="000000"/>
                <w:sz w:val="24"/>
                <w:szCs w:val="24"/>
              </w:rPr>
            </w:pPr>
            <w:r w:rsidRPr="47846B32">
              <w:rPr>
                <w:rFonts w:ascii="Tahoma" w:hAnsi="Tahoma" w:cs="Tahoma"/>
                <w:color w:val="000000" w:themeColor="text1"/>
                <w:sz w:val="24"/>
                <w:szCs w:val="24"/>
              </w:rPr>
              <w:t>$</w:t>
            </w:r>
            <w:r w:rsidRPr="47846B32" w:rsidDel="000D3DF2">
              <w:rPr>
                <w:rFonts w:ascii="Tahoma" w:hAnsi="Tahoma" w:cs="Tahoma"/>
                <w:color w:val="000000" w:themeColor="text1"/>
                <w:sz w:val="24"/>
                <w:szCs w:val="24"/>
              </w:rPr>
              <w:t>689,800,000</w:t>
            </w:r>
          </w:p>
        </w:tc>
      </w:tr>
    </w:tbl>
    <w:p w14:paraId="19756B72" w14:textId="77777777" w:rsidR="008146F2" w:rsidRDefault="008146F2" w:rsidP="00B664F7">
      <w:pPr>
        <w:spacing w:after="0"/>
        <w:rPr>
          <w:rFonts w:ascii="Tahoma" w:hAnsi="Tahoma" w:cs="Tahoma"/>
          <w:sz w:val="24"/>
          <w:szCs w:val="24"/>
          <w:highlight w:val="cyan"/>
        </w:rPr>
      </w:pPr>
    </w:p>
    <w:p w14:paraId="75578316" w14:textId="022223DC" w:rsidR="00FF3E76" w:rsidRPr="00D03811" w:rsidRDefault="00485073" w:rsidP="00485073">
      <w:pPr>
        <w:pStyle w:val="Caption"/>
        <w:keepNext/>
        <w:jc w:val="center"/>
        <w:rPr>
          <w:rFonts w:ascii="Tahoma" w:hAnsi="Tahoma" w:cs="Tahoma"/>
          <w:sz w:val="24"/>
          <w:szCs w:val="24"/>
        </w:rPr>
      </w:pPr>
      <w:bookmarkStart w:id="30" w:name="_Ref155606864"/>
      <w:bookmarkStart w:id="31" w:name="_Toc164672893"/>
      <w:bookmarkStart w:id="32" w:name="_Ref155606859"/>
      <w:r w:rsidRPr="00D03811">
        <w:rPr>
          <w:rFonts w:ascii="Tahoma" w:hAnsi="Tahoma" w:cs="Tahoma"/>
          <w:sz w:val="24"/>
          <w:szCs w:val="24"/>
        </w:rPr>
        <w:t xml:space="preserve">Table </w:t>
      </w:r>
      <w:r w:rsidRPr="00D03811">
        <w:rPr>
          <w:rFonts w:ascii="Tahoma" w:hAnsi="Tahoma" w:cs="Tahoma"/>
          <w:sz w:val="24"/>
          <w:szCs w:val="24"/>
        </w:rPr>
        <w:fldChar w:fldCharType="begin"/>
      </w:r>
      <w:r w:rsidRPr="00D03811">
        <w:rPr>
          <w:rFonts w:ascii="Tahoma" w:hAnsi="Tahoma" w:cs="Tahoma"/>
          <w:sz w:val="24"/>
          <w:szCs w:val="24"/>
        </w:rPr>
        <w:instrText xml:space="preserve"> SEQ Table \* ARABIC </w:instrText>
      </w:r>
      <w:r w:rsidRPr="00D03811">
        <w:rPr>
          <w:rFonts w:ascii="Tahoma" w:hAnsi="Tahoma" w:cs="Tahoma"/>
          <w:sz w:val="24"/>
          <w:szCs w:val="24"/>
        </w:rPr>
        <w:fldChar w:fldCharType="separate"/>
      </w:r>
      <w:r w:rsidRPr="00D03811">
        <w:rPr>
          <w:rFonts w:ascii="Tahoma" w:hAnsi="Tahoma" w:cs="Tahoma"/>
          <w:sz w:val="24"/>
          <w:szCs w:val="24"/>
        </w:rPr>
        <w:t>4</w:t>
      </w:r>
      <w:r w:rsidRPr="00D03811">
        <w:rPr>
          <w:rFonts w:ascii="Tahoma" w:hAnsi="Tahoma" w:cs="Tahoma"/>
          <w:sz w:val="24"/>
          <w:szCs w:val="24"/>
        </w:rPr>
        <w:fldChar w:fldCharType="end"/>
      </w:r>
      <w:bookmarkEnd w:id="30"/>
      <w:r w:rsidR="0094245D" w:rsidRPr="00D03811">
        <w:rPr>
          <w:rFonts w:ascii="Tahoma" w:hAnsi="Tahoma" w:cs="Tahoma"/>
          <w:sz w:val="24"/>
          <w:szCs w:val="24"/>
        </w:rPr>
        <w:t>.</w:t>
      </w:r>
      <w:r w:rsidR="004B34DB" w:rsidRPr="00D03811">
        <w:rPr>
          <w:rFonts w:ascii="Tahoma" w:hAnsi="Tahoma" w:cs="Tahoma"/>
          <w:sz w:val="24"/>
          <w:szCs w:val="24"/>
        </w:rPr>
        <w:t xml:space="preserve"> </w:t>
      </w:r>
      <w:r w:rsidR="000E309E">
        <w:rPr>
          <w:rFonts w:ascii="Tahoma" w:hAnsi="Tahoma" w:cs="Tahoma"/>
          <w:sz w:val="24"/>
          <w:szCs w:val="24"/>
        </w:rPr>
        <w:t>Federal</w:t>
      </w:r>
      <w:r w:rsidR="000E309E" w:rsidRPr="00D03811">
        <w:rPr>
          <w:rFonts w:ascii="Tahoma" w:hAnsi="Tahoma" w:cs="Tahoma"/>
          <w:sz w:val="24"/>
          <w:szCs w:val="24"/>
        </w:rPr>
        <w:t xml:space="preserve"> </w:t>
      </w:r>
      <w:r w:rsidR="00F61962">
        <w:rPr>
          <w:rFonts w:ascii="Tahoma" w:hAnsi="Tahoma" w:cs="Tahoma"/>
          <w:sz w:val="24"/>
          <w:szCs w:val="24"/>
        </w:rPr>
        <w:t xml:space="preserve">HOMES </w:t>
      </w:r>
      <w:r w:rsidR="000E309E">
        <w:rPr>
          <w:rFonts w:ascii="Tahoma" w:hAnsi="Tahoma" w:cs="Tahoma"/>
          <w:sz w:val="24"/>
          <w:szCs w:val="24"/>
        </w:rPr>
        <w:t xml:space="preserve">EBD </w:t>
      </w:r>
      <w:r w:rsidR="004B34DB" w:rsidRPr="00D03811">
        <w:rPr>
          <w:rFonts w:ascii="Tahoma" w:hAnsi="Tahoma" w:cs="Tahoma"/>
          <w:sz w:val="24"/>
          <w:szCs w:val="24"/>
        </w:rPr>
        <w:t>Funding Amounts</w:t>
      </w:r>
      <w:r w:rsidR="00F80C89" w:rsidRPr="00D03811">
        <w:rPr>
          <w:rFonts w:ascii="Tahoma" w:hAnsi="Tahoma" w:cs="Tahoma"/>
          <w:sz w:val="24"/>
          <w:szCs w:val="24"/>
        </w:rPr>
        <w:t xml:space="preserve"> </w:t>
      </w:r>
      <w:bookmarkEnd w:id="31"/>
    </w:p>
    <w:tbl>
      <w:tblPr>
        <w:tblStyle w:val="TableGrid"/>
        <w:tblW w:w="9445" w:type="dxa"/>
        <w:tblLook w:val="04A0" w:firstRow="1" w:lastRow="0" w:firstColumn="1" w:lastColumn="0" w:noHBand="0" w:noVBand="1"/>
      </w:tblPr>
      <w:tblGrid>
        <w:gridCol w:w="1165"/>
        <w:gridCol w:w="1710"/>
        <w:gridCol w:w="2160"/>
        <w:gridCol w:w="2160"/>
        <w:gridCol w:w="2250"/>
      </w:tblGrid>
      <w:tr w:rsidR="00CC44B0" w14:paraId="4DEB8C69" w14:textId="77777777" w:rsidTr="000A1A4B">
        <w:tc>
          <w:tcPr>
            <w:tcW w:w="1165" w:type="dxa"/>
          </w:tcPr>
          <w:bookmarkEnd w:id="32"/>
          <w:p w14:paraId="77AC02A4" w14:textId="0C8294CD" w:rsidR="00CC44B0" w:rsidRPr="003A0259" w:rsidRDefault="00CC44B0" w:rsidP="003A0259">
            <w:pPr>
              <w:spacing w:after="0"/>
              <w:rPr>
                <w:rFonts w:ascii="Tahoma" w:hAnsi="Tahoma" w:cs="Tahoma"/>
                <w:b/>
                <w:bCs/>
                <w:iCs/>
                <w:sz w:val="24"/>
                <w:szCs w:val="24"/>
              </w:rPr>
            </w:pPr>
            <w:r w:rsidRPr="003A0259">
              <w:rPr>
                <w:rFonts w:ascii="Tahoma" w:hAnsi="Tahoma" w:cs="Tahoma"/>
                <w:b/>
                <w:bCs/>
                <w:iCs/>
                <w:sz w:val="24"/>
                <w:szCs w:val="24"/>
              </w:rPr>
              <w:t>Region</w:t>
            </w:r>
          </w:p>
        </w:tc>
        <w:tc>
          <w:tcPr>
            <w:tcW w:w="1710" w:type="dxa"/>
          </w:tcPr>
          <w:p w14:paraId="1CEE4491" w14:textId="24E5A94D" w:rsidR="00CC44B0" w:rsidRPr="003A0259" w:rsidRDefault="00CC44B0" w:rsidP="003A0259">
            <w:pPr>
              <w:spacing w:after="0"/>
              <w:rPr>
                <w:rFonts w:ascii="Tahoma" w:hAnsi="Tahoma" w:cs="Tahoma"/>
                <w:b/>
                <w:bCs/>
                <w:iCs/>
                <w:sz w:val="24"/>
                <w:szCs w:val="24"/>
              </w:rPr>
            </w:pPr>
            <w:r w:rsidRPr="003A0259">
              <w:rPr>
                <w:rFonts w:ascii="Tahoma" w:hAnsi="Tahoma" w:cs="Tahoma"/>
                <w:b/>
                <w:bCs/>
                <w:iCs/>
                <w:sz w:val="24"/>
                <w:szCs w:val="24"/>
              </w:rPr>
              <w:t>Project Funds</w:t>
            </w:r>
          </w:p>
        </w:tc>
        <w:tc>
          <w:tcPr>
            <w:tcW w:w="2160" w:type="dxa"/>
          </w:tcPr>
          <w:p w14:paraId="7BC9333B" w14:textId="1D40F683" w:rsidR="00CC44B0" w:rsidRPr="003A0259" w:rsidRDefault="00CC44B0" w:rsidP="003A0259">
            <w:pPr>
              <w:spacing w:after="0"/>
              <w:rPr>
                <w:rFonts w:ascii="Tahoma" w:hAnsi="Tahoma" w:cs="Tahoma"/>
                <w:b/>
                <w:bCs/>
                <w:iCs/>
                <w:sz w:val="24"/>
                <w:szCs w:val="24"/>
              </w:rPr>
            </w:pPr>
            <w:r w:rsidRPr="003A0259">
              <w:rPr>
                <w:rFonts w:ascii="Tahoma" w:hAnsi="Tahoma" w:cs="Tahoma"/>
                <w:b/>
                <w:bCs/>
                <w:iCs/>
                <w:sz w:val="24"/>
                <w:szCs w:val="24"/>
              </w:rPr>
              <w:t>Project-Related Funds (Maximum)</w:t>
            </w:r>
          </w:p>
        </w:tc>
        <w:tc>
          <w:tcPr>
            <w:tcW w:w="2160" w:type="dxa"/>
          </w:tcPr>
          <w:p w14:paraId="70BF665A" w14:textId="312902BE" w:rsidR="00CC44B0" w:rsidRPr="003A0259" w:rsidRDefault="00CC44B0" w:rsidP="003A0259">
            <w:pPr>
              <w:spacing w:after="0"/>
              <w:rPr>
                <w:rFonts w:ascii="Tahoma" w:hAnsi="Tahoma" w:cs="Tahoma"/>
                <w:b/>
                <w:bCs/>
                <w:iCs/>
                <w:sz w:val="24"/>
                <w:szCs w:val="24"/>
              </w:rPr>
            </w:pPr>
            <w:r w:rsidRPr="003A0259">
              <w:rPr>
                <w:rFonts w:ascii="Tahoma" w:hAnsi="Tahoma" w:cs="Tahoma"/>
                <w:b/>
                <w:bCs/>
                <w:iCs/>
                <w:sz w:val="24"/>
                <w:szCs w:val="24"/>
              </w:rPr>
              <w:t>Administrative Funds (Maximum)</w:t>
            </w:r>
          </w:p>
        </w:tc>
        <w:tc>
          <w:tcPr>
            <w:tcW w:w="2250" w:type="dxa"/>
          </w:tcPr>
          <w:p w14:paraId="79C677B6" w14:textId="414925F2" w:rsidR="00CC44B0" w:rsidRPr="003A0259" w:rsidRDefault="009E4377" w:rsidP="003A0259">
            <w:pPr>
              <w:spacing w:after="0"/>
              <w:rPr>
                <w:rFonts w:ascii="Tahoma" w:hAnsi="Tahoma" w:cs="Tahoma"/>
                <w:b/>
                <w:bCs/>
                <w:iCs/>
                <w:sz w:val="24"/>
                <w:szCs w:val="24"/>
              </w:rPr>
            </w:pPr>
            <w:r w:rsidRPr="003A0259">
              <w:rPr>
                <w:rFonts w:ascii="Tahoma" w:hAnsi="Tahoma" w:cs="Tahoma"/>
                <w:b/>
                <w:bCs/>
                <w:iCs/>
                <w:sz w:val="24"/>
                <w:szCs w:val="24"/>
              </w:rPr>
              <w:t>Total Available Funds</w:t>
            </w:r>
          </w:p>
        </w:tc>
      </w:tr>
      <w:tr w:rsidR="00CC44B0" w14:paraId="18E4A306" w14:textId="77777777" w:rsidTr="000A1A4B">
        <w:tc>
          <w:tcPr>
            <w:tcW w:w="1165" w:type="dxa"/>
          </w:tcPr>
          <w:p w14:paraId="60766565" w14:textId="52C150EE" w:rsidR="00CC44B0" w:rsidRDefault="008F4555" w:rsidP="00696EED">
            <w:pPr>
              <w:spacing w:after="0"/>
              <w:rPr>
                <w:rFonts w:ascii="Tahoma" w:hAnsi="Tahoma" w:cs="Tahoma"/>
                <w:iCs/>
                <w:sz w:val="24"/>
                <w:szCs w:val="24"/>
              </w:rPr>
            </w:pPr>
            <w:r>
              <w:rPr>
                <w:rFonts w:ascii="Tahoma" w:hAnsi="Tahoma" w:cs="Tahoma"/>
                <w:iCs/>
                <w:sz w:val="24"/>
                <w:szCs w:val="24"/>
              </w:rPr>
              <w:t>North</w:t>
            </w:r>
          </w:p>
        </w:tc>
        <w:tc>
          <w:tcPr>
            <w:tcW w:w="1710" w:type="dxa"/>
          </w:tcPr>
          <w:p w14:paraId="391CB7F2" w14:textId="40F73474" w:rsidR="00CC44B0" w:rsidRDefault="00815385" w:rsidP="00696EED">
            <w:pPr>
              <w:spacing w:after="0"/>
              <w:jc w:val="right"/>
              <w:rPr>
                <w:rFonts w:ascii="Tahoma" w:hAnsi="Tahoma" w:cs="Tahoma"/>
                <w:iCs/>
                <w:sz w:val="24"/>
                <w:szCs w:val="24"/>
              </w:rPr>
            </w:pPr>
            <w:r>
              <w:rPr>
                <w:rFonts w:ascii="Tahoma" w:hAnsi="Tahoma" w:cs="Tahoma"/>
                <w:iCs/>
                <w:sz w:val="24"/>
                <w:szCs w:val="24"/>
              </w:rPr>
              <w:t>$29,429,000</w:t>
            </w:r>
          </w:p>
        </w:tc>
        <w:tc>
          <w:tcPr>
            <w:tcW w:w="2160" w:type="dxa"/>
          </w:tcPr>
          <w:p w14:paraId="1DC99A1B" w14:textId="3BD69B26" w:rsidR="00CC44B0" w:rsidRDefault="00815385" w:rsidP="00696EED">
            <w:pPr>
              <w:spacing w:after="0"/>
              <w:jc w:val="right"/>
              <w:rPr>
                <w:rFonts w:ascii="Tahoma" w:hAnsi="Tahoma" w:cs="Tahoma"/>
                <w:iCs/>
                <w:sz w:val="24"/>
                <w:szCs w:val="24"/>
              </w:rPr>
            </w:pPr>
            <w:r>
              <w:rPr>
                <w:rFonts w:ascii="Tahoma" w:hAnsi="Tahoma" w:cs="Tahoma"/>
                <w:iCs/>
                <w:sz w:val="24"/>
                <w:szCs w:val="24"/>
              </w:rPr>
              <w:t>$</w:t>
            </w:r>
            <w:r w:rsidR="00920BB1">
              <w:rPr>
                <w:rFonts w:ascii="Tahoma" w:hAnsi="Tahoma" w:cs="Tahoma"/>
                <w:iCs/>
                <w:sz w:val="24"/>
                <w:szCs w:val="24"/>
              </w:rPr>
              <w:t>2,803,000</w:t>
            </w:r>
          </w:p>
        </w:tc>
        <w:tc>
          <w:tcPr>
            <w:tcW w:w="2160" w:type="dxa"/>
          </w:tcPr>
          <w:p w14:paraId="5A29B375" w14:textId="566F757C" w:rsidR="00CC44B0" w:rsidRDefault="00920BB1" w:rsidP="00696EED">
            <w:pPr>
              <w:spacing w:after="0"/>
              <w:jc w:val="right"/>
              <w:rPr>
                <w:rFonts w:ascii="Tahoma" w:hAnsi="Tahoma" w:cs="Tahoma"/>
                <w:iCs/>
                <w:sz w:val="24"/>
                <w:szCs w:val="24"/>
              </w:rPr>
            </w:pPr>
            <w:r>
              <w:rPr>
                <w:rFonts w:ascii="Tahoma" w:hAnsi="Tahoma" w:cs="Tahoma"/>
                <w:iCs/>
                <w:sz w:val="24"/>
                <w:szCs w:val="24"/>
              </w:rPr>
              <w:t>$2,803,000</w:t>
            </w:r>
          </w:p>
        </w:tc>
        <w:tc>
          <w:tcPr>
            <w:tcW w:w="2250" w:type="dxa"/>
          </w:tcPr>
          <w:p w14:paraId="0CD66B72" w14:textId="15516B65" w:rsidR="00CC44B0" w:rsidRDefault="00920BB1" w:rsidP="00696EED">
            <w:pPr>
              <w:spacing w:after="0"/>
              <w:jc w:val="right"/>
              <w:rPr>
                <w:rFonts w:ascii="Tahoma" w:hAnsi="Tahoma" w:cs="Tahoma"/>
                <w:iCs/>
                <w:sz w:val="24"/>
                <w:szCs w:val="24"/>
              </w:rPr>
            </w:pPr>
            <w:r>
              <w:rPr>
                <w:rFonts w:ascii="Tahoma" w:hAnsi="Tahoma" w:cs="Tahoma"/>
                <w:iCs/>
                <w:sz w:val="24"/>
                <w:szCs w:val="24"/>
              </w:rPr>
              <w:t>$35,034,000</w:t>
            </w:r>
          </w:p>
        </w:tc>
      </w:tr>
      <w:tr w:rsidR="00CC44B0" w14:paraId="0BBFE37A" w14:textId="77777777" w:rsidTr="000A1A4B">
        <w:tc>
          <w:tcPr>
            <w:tcW w:w="1165" w:type="dxa"/>
          </w:tcPr>
          <w:p w14:paraId="164ECFE9" w14:textId="7009A7F4" w:rsidR="00CC44B0" w:rsidRDefault="008F4555" w:rsidP="00696EED">
            <w:pPr>
              <w:spacing w:after="0"/>
              <w:rPr>
                <w:rFonts w:ascii="Tahoma" w:hAnsi="Tahoma" w:cs="Tahoma"/>
                <w:iCs/>
                <w:sz w:val="24"/>
                <w:szCs w:val="24"/>
              </w:rPr>
            </w:pPr>
            <w:r>
              <w:rPr>
                <w:rFonts w:ascii="Tahoma" w:hAnsi="Tahoma" w:cs="Tahoma"/>
                <w:iCs/>
                <w:sz w:val="24"/>
                <w:szCs w:val="24"/>
              </w:rPr>
              <w:t>Central</w:t>
            </w:r>
          </w:p>
        </w:tc>
        <w:tc>
          <w:tcPr>
            <w:tcW w:w="1710" w:type="dxa"/>
          </w:tcPr>
          <w:p w14:paraId="688ACFFF" w14:textId="2D5EE2C1" w:rsidR="00CC44B0" w:rsidRDefault="00920BB1" w:rsidP="00696EED">
            <w:pPr>
              <w:spacing w:after="0"/>
              <w:jc w:val="right"/>
              <w:rPr>
                <w:rFonts w:ascii="Tahoma" w:hAnsi="Tahoma" w:cs="Tahoma"/>
                <w:iCs/>
                <w:sz w:val="24"/>
                <w:szCs w:val="24"/>
              </w:rPr>
            </w:pPr>
            <w:r>
              <w:rPr>
                <w:rFonts w:ascii="Tahoma" w:hAnsi="Tahoma" w:cs="Tahoma"/>
                <w:iCs/>
                <w:sz w:val="24"/>
                <w:szCs w:val="24"/>
              </w:rPr>
              <w:t>$24,311,000</w:t>
            </w:r>
          </w:p>
        </w:tc>
        <w:tc>
          <w:tcPr>
            <w:tcW w:w="2160" w:type="dxa"/>
          </w:tcPr>
          <w:p w14:paraId="305A45E0" w14:textId="0E1DDFD6" w:rsidR="00CC44B0" w:rsidRDefault="00920BB1" w:rsidP="00696EED">
            <w:pPr>
              <w:spacing w:after="0"/>
              <w:jc w:val="right"/>
              <w:rPr>
                <w:rFonts w:ascii="Tahoma" w:hAnsi="Tahoma" w:cs="Tahoma"/>
                <w:iCs/>
                <w:sz w:val="24"/>
                <w:szCs w:val="24"/>
              </w:rPr>
            </w:pPr>
            <w:r>
              <w:rPr>
                <w:rFonts w:ascii="Tahoma" w:hAnsi="Tahoma" w:cs="Tahoma"/>
                <w:iCs/>
                <w:sz w:val="24"/>
                <w:szCs w:val="24"/>
              </w:rPr>
              <w:t>$2,315,000</w:t>
            </w:r>
          </w:p>
        </w:tc>
        <w:tc>
          <w:tcPr>
            <w:tcW w:w="2160" w:type="dxa"/>
          </w:tcPr>
          <w:p w14:paraId="12376CDB" w14:textId="789AA04D" w:rsidR="00CC44B0" w:rsidRDefault="00920BB1" w:rsidP="00696EED">
            <w:pPr>
              <w:spacing w:after="0"/>
              <w:jc w:val="right"/>
              <w:rPr>
                <w:rFonts w:ascii="Tahoma" w:hAnsi="Tahoma" w:cs="Tahoma"/>
                <w:iCs/>
                <w:sz w:val="24"/>
                <w:szCs w:val="24"/>
              </w:rPr>
            </w:pPr>
            <w:r>
              <w:rPr>
                <w:rFonts w:ascii="Tahoma" w:hAnsi="Tahoma" w:cs="Tahoma"/>
                <w:iCs/>
                <w:sz w:val="24"/>
                <w:szCs w:val="24"/>
              </w:rPr>
              <w:t>$2,315,000</w:t>
            </w:r>
          </w:p>
        </w:tc>
        <w:tc>
          <w:tcPr>
            <w:tcW w:w="2250" w:type="dxa"/>
          </w:tcPr>
          <w:p w14:paraId="7357D629" w14:textId="5337F891" w:rsidR="00CC44B0" w:rsidRDefault="00920BB1" w:rsidP="00696EED">
            <w:pPr>
              <w:spacing w:after="0"/>
              <w:jc w:val="right"/>
              <w:rPr>
                <w:rFonts w:ascii="Tahoma" w:hAnsi="Tahoma" w:cs="Tahoma"/>
                <w:iCs/>
                <w:sz w:val="24"/>
                <w:szCs w:val="24"/>
              </w:rPr>
            </w:pPr>
            <w:r>
              <w:rPr>
                <w:rFonts w:ascii="Tahoma" w:hAnsi="Tahoma" w:cs="Tahoma"/>
                <w:iCs/>
                <w:sz w:val="24"/>
                <w:szCs w:val="24"/>
              </w:rPr>
              <w:t>$28,</w:t>
            </w:r>
            <w:r w:rsidR="00C3224E">
              <w:rPr>
                <w:rFonts w:ascii="Tahoma" w:hAnsi="Tahoma" w:cs="Tahoma"/>
                <w:iCs/>
                <w:sz w:val="24"/>
                <w:szCs w:val="24"/>
              </w:rPr>
              <w:t>941,000</w:t>
            </w:r>
          </w:p>
        </w:tc>
      </w:tr>
      <w:tr w:rsidR="00CC44B0" w14:paraId="09794677" w14:textId="77777777" w:rsidTr="000A1A4B">
        <w:tc>
          <w:tcPr>
            <w:tcW w:w="1165" w:type="dxa"/>
          </w:tcPr>
          <w:p w14:paraId="5B86671B" w14:textId="758220EF" w:rsidR="00CC44B0" w:rsidRDefault="008F4555" w:rsidP="00696EED">
            <w:pPr>
              <w:spacing w:after="0"/>
              <w:rPr>
                <w:rFonts w:ascii="Tahoma" w:hAnsi="Tahoma" w:cs="Tahoma"/>
                <w:iCs/>
                <w:sz w:val="24"/>
                <w:szCs w:val="24"/>
              </w:rPr>
            </w:pPr>
            <w:r>
              <w:rPr>
                <w:rFonts w:ascii="Tahoma" w:hAnsi="Tahoma" w:cs="Tahoma"/>
                <w:iCs/>
                <w:sz w:val="24"/>
                <w:szCs w:val="24"/>
              </w:rPr>
              <w:t>South</w:t>
            </w:r>
          </w:p>
        </w:tc>
        <w:tc>
          <w:tcPr>
            <w:tcW w:w="1710" w:type="dxa"/>
          </w:tcPr>
          <w:p w14:paraId="4E2E61F5" w14:textId="09D02D83" w:rsidR="00CC44B0" w:rsidRDefault="00C3224E" w:rsidP="00696EED">
            <w:pPr>
              <w:spacing w:after="0"/>
              <w:jc w:val="right"/>
              <w:rPr>
                <w:rFonts w:ascii="Tahoma" w:hAnsi="Tahoma" w:cs="Tahoma"/>
                <w:iCs/>
                <w:sz w:val="24"/>
                <w:szCs w:val="24"/>
              </w:rPr>
            </w:pPr>
            <w:r>
              <w:rPr>
                <w:rFonts w:ascii="Tahoma" w:hAnsi="Tahoma" w:cs="Tahoma"/>
                <w:iCs/>
                <w:sz w:val="24"/>
                <w:szCs w:val="24"/>
              </w:rPr>
              <w:t>$74,211,000</w:t>
            </w:r>
          </w:p>
        </w:tc>
        <w:tc>
          <w:tcPr>
            <w:tcW w:w="2160" w:type="dxa"/>
          </w:tcPr>
          <w:p w14:paraId="6470C41A" w14:textId="2E32E42D" w:rsidR="00CC44B0" w:rsidRDefault="00C3224E" w:rsidP="00696EED">
            <w:pPr>
              <w:spacing w:after="0"/>
              <w:jc w:val="right"/>
              <w:rPr>
                <w:rFonts w:ascii="Tahoma" w:hAnsi="Tahoma" w:cs="Tahoma"/>
                <w:iCs/>
                <w:sz w:val="24"/>
                <w:szCs w:val="24"/>
              </w:rPr>
            </w:pPr>
            <w:r>
              <w:rPr>
                <w:rFonts w:ascii="Tahoma" w:hAnsi="Tahoma" w:cs="Tahoma"/>
                <w:iCs/>
                <w:sz w:val="24"/>
                <w:szCs w:val="24"/>
              </w:rPr>
              <w:t>$7,068,000</w:t>
            </w:r>
          </w:p>
        </w:tc>
        <w:tc>
          <w:tcPr>
            <w:tcW w:w="2160" w:type="dxa"/>
          </w:tcPr>
          <w:p w14:paraId="551FF9F4" w14:textId="4961F023" w:rsidR="00CC44B0" w:rsidRDefault="00C3224E" w:rsidP="00696EED">
            <w:pPr>
              <w:spacing w:after="0"/>
              <w:jc w:val="right"/>
              <w:rPr>
                <w:rFonts w:ascii="Tahoma" w:hAnsi="Tahoma" w:cs="Tahoma"/>
                <w:iCs/>
                <w:sz w:val="24"/>
                <w:szCs w:val="24"/>
              </w:rPr>
            </w:pPr>
            <w:r>
              <w:rPr>
                <w:rFonts w:ascii="Tahoma" w:hAnsi="Tahoma" w:cs="Tahoma"/>
                <w:iCs/>
                <w:sz w:val="24"/>
                <w:szCs w:val="24"/>
              </w:rPr>
              <w:t>$7,068,000</w:t>
            </w:r>
          </w:p>
        </w:tc>
        <w:tc>
          <w:tcPr>
            <w:tcW w:w="2250" w:type="dxa"/>
          </w:tcPr>
          <w:p w14:paraId="46C4DDAE" w14:textId="5F3A49D6" w:rsidR="00CC44B0" w:rsidRDefault="00DF5ACC" w:rsidP="00696EED">
            <w:pPr>
              <w:spacing w:after="0"/>
              <w:jc w:val="right"/>
              <w:rPr>
                <w:rFonts w:ascii="Tahoma" w:hAnsi="Tahoma" w:cs="Tahoma"/>
                <w:iCs/>
                <w:sz w:val="24"/>
                <w:szCs w:val="24"/>
              </w:rPr>
            </w:pPr>
            <w:r>
              <w:rPr>
                <w:rFonts w:ascii="Tahoma" w:hAnsi="Tahoma" w:cs="Tahoma"/>
                <w:iCs/>
                <w:sz w:val="24"/>
                <w:szCs w:val="24"/>
              </w:rPr>
              <w:t>$</w:t>
            </w:r>
            <w:r w:rsidR="00D53752">
              <w:rPr>
                <w:rFonts w:ascii="Tahoma" w:hAnsi="Tahoma" w:cs="Tahoma"/>
                <w:iCs/>
                <w:sz w:val="24"/>
                <w:szCs w:val="24"/>
              </w:rPr>
              <w:t>88,347,000</w:t>
            </w:r>
          </w:p>
        </w:tc>
      </w:tr>
      <w:tr w:rsidR="00CC44B0" w14:paraId="50154157" w14:textId="77777777" w:rsidTr="000A1A4B">
        <w:tc>
          <w:tcPr>
            <w:tcW w:w="1165" w:type="dxa"/>
          </w:tcPr>
          <w:p w14:paraId="0C90E613" w14:textId="13EBAE03" w:rsidR="00CC44B0" w:rsidRDefault="008F4555" w:rsidP="00696EED">
            <w:pPr>
              <w:spacing w:after="0"/>
              <w:rPr>
                <w:rFonts w:ascii="Tahoma" w:hAnsi="Tahoma" w:cs="Tahoma"/>
                <w:iCs/>
                <w:sz w:val="24"/>
                <w:szCs w:val="24"/>
              </w:rPr>
            </w:pPr>
            <w:r>
              <w:rPr>
                <w:rFonts w:ascii="Tahoma" w:hAnsi="Tahoma" w:cs="Tahoma"/>
                <w:iCs/>
                <w:sz w:val="24"/>
                <w:szCs w:val="24"/>
              </w:rPr>
              <w:t>TOTAL</w:t>
            </w:r>
          </w:p>
        </w:tc>
        <w:tc>
          <w:tcPr>
            <w:tcW w:w="1710" w:type="dxa"/>
          </w:tcPr>
          <w:p w14:paraId="2DD72C23" w14:textId="01EBC523" w:rsidR="00CC44B0" w:rsidRDefault="00D53752" w:rsidP="00696EED">
            <w:pPr>
              <w:spacing w:after="0"/>
              <w:jc w:val="right"/>
              <w:rPr>
                <w:rFonts w:ascii="Tahoma" w:hAnsi="Tahoma" w:cs="Tahoma"/>
                <w:iCs/>
                <w:sz w:val="24"/>
                <w:szCs w:val="24"/>
              </w:rPr>
            </w:pPr>
            <w:r>
              <w:rPr>
                <w:rFonts w:ascii="Tahoma" w:hAnsi="Tahoma" w:cs="Tahoma"/>
                <w:iCs/>
                <w:sz w:val="24"/>
                <w:szCs w:val="24"/>
              </w:rPr>
              <w:t>$127,951,000</w:t>
            </w:r>
          </w:p>
        </w:tc>
        <w:tc>
          <w:tcPr>
            <w:tcW w:w="2160" w:type="dxa"/>
          </w:tcPr>
          <w:p w14:paraId="32C50E43" w14:textId="6CE25001" w:rsidR="00CC44B0" w:rsidRDefault="00D53752" w:rsidP="00696EED">
            <w:pPr>
              <w:spacing w:after="0"/>
              <w:jc w:val="right"/>
              <w:rPr>
                <w:rFonts w:ascii="Tahoma" w:hAnsi="Tahoma" w:cs="Tahoma"/>
                <w:iCs/>
                <w:sz w:val="24"/>
                <w:szCs w:val="24"/>
              </w:rPr>
            </w:pPr>
            <w:r>
              <w:rPr>
                <w:rFonts w:ascii="Tahoma" w:hAnsi="Tahoma" w:cs="Tahoma"/>
                <w:iCs/>
                <w:sz w:val="24"/>
                <w:szCs w:val="24"/>
              </w:rPr>
              <w:t>$12,186,000</w:t>
            </w:r>
          </w:p>
        </w:tc>
        <w:tc>
          <w:tcPr>
            <w:tcW w:w="2160" w:type="dxa"/>
          </w:tcPr>
          <w:p w14:paraId="4CC0E81F" w14:textId="17D13638" w:rsidR="00CC44B0" w:rsidRDefault="00D53752" w:rsidP="00696EED">
            <w:pPr>
              <w:spacing w:after="0"/>
              <w:jc w:val="right"/>
              <w:rPr>
                <w:rFonts w:ascii="Tahoma" w:hAnsi="Tahoma" w:cs="Tahoma"/>
                <w:iCs/>
                <w:sz w:val="24"/>
                <w:szCs w:val="24"/>
              </w:rPr>
            </w:pPr>
            <w:r>
              <w:rPr>
                <w:rFonts w:ascii="Tahoma" w:hAnsi="Tahoma" w:cs="Tahoma"/>
                <w:iCs/>
                <w:sz w:val="24"/>
                <w:szCs w:val="24"/>
              </w:rPr>
              <w:t>$12,186,000</w:t>
            </w:r>
          </w:p>
        </w:tc>
        <w:tc>
          <w:tcPr>
            <w:tcW w:w="2250" w:type="dxa"/>
          </w:tcPr>
          <w:p w14:paraId="1F95C78D" w14:textId="261CD125" w:rsidR="00CC44B0" w:rsidRDefault="00D53752" w:rsidP="00696EED">
            <w:pPr>
              <w:spacing w:after="0"/>
              <w:jc w:val="right"/>
              <w:rPr>
                <w:rFonts w:ascii="Tahoma" w:hAnsi="Tahoma" w:cs="Tahoma"/>
                <w:iCs/>
                <w:sz w:val="24"/>
                <w:szCs w:val="24"/>
              </w:rPr>
            </w:pPr>
            <w:r>
              <w:rPr>
                <w:rFonts w:ascii="Tahoma" w:hAnsi="Tahoma" w:cs="Tahoma"/>
                <w:iCs/>
                <w:sz w:val="24"/>
                <w:szCs w:val="24"/>
              </w:rPr>
              <w:t>$152,</w:t>
            </w:r>
            <w:r w:rsidR="0024494B">
              <w:rPr>
                <w:rFonts w:ascii="Tahoma" w:hAnsi="Tahoma" w:cs="Tahoma"/>
                <w:iCs/>
                <w:sz w:val="24"/>
                <w:szCs w:val="24"/>
              </w:rPr>
              <w:t>322,</w:t>
            </w:r>
            <w:r w:rsidR="00696EED">
              <w:rPr>
                <w:rFonts w:ascii="Tahoma" w:hAnsi="Tahoma" w:cs="Tahoma"/>
                <w:iCs/>
                <w:sz w:val="24"/>
                <w:szCs w:val="24"/>
              </w:rPr>
              <w:t>000</w:t>
            </w:r>
          </w:p>
        </w:tc>
      </w:tr>
    </w:tbl>
    <w:p w14:paraId="4E32ECF1" w14:textId="77777777" w:rsidR="007C6279" w:rsidRPr="00797EED" w:rsidRDefault="007C6279" w:rsidP="00797EED">
      <w:pPr>
        <w:spacing w:after="0"/>
        <w:jc w:val="center"/>
        <w:rPr>
          <w:rFonts w:ascii="Tahoma" w:hAnsi="Tahoma" w:cs="Tahoma"/>
          <w:iCs/>
          <w:sz w:val="24"/>
          <w:szCs w:val="24"/>
        </w:rPr>
      </w:pPr>
    </w:p>
    <w:p w14:paraId="0CB08D29" w14:textId="1091E8FF" w:rsidR="00AF2355" w:rsidRDefault="00AF2355" w:rsidP="00537E10">
      <w:pPr>
        <w:spacing w:after="0"/>
        <w:rPr>
          <w:rFonts w:ascii="Tahoma" w:hAnsi="Tahoma" w:cs="Tahoma"/>
          <w:b/>
          <w:bCs/>
          <w:sz w:val="24"/>
          <w:szCs w:val="22"/>
          <w:u w:val="single"/>
        </w:rPr>
      </w:pPr>
      <w:r w:rsidRPr="00537E10">
        <w:rPr>
          <w:rFonts w:ascii="Tahoma" w:hAnsi="Tahoma" w:cs="Tahoma"/>
          <w:b/>
          <w:bCs/>
          <w:sz w:val="24"/>
          <w:szCs w:val="22"/>
          <w:u w:val="single"/>
        </w:rPr>
        <w:t xml:space="preserve">The May Revision to the Governor’s Proposed 2024-25 California State Budget would reduce </w:t>
      </w:r>
      <w:r w:rsidR="00321D2C">
        <w:rPr>
          <w:rFonts w:ascii="Tahoma" w:hAnsi="Tahoma" w:cs="Tahoma"/>
          <w:b/>
          <w:bCs/>
          <w:sz w:val="24"/>
          <w:szCs w:val="22"/>
          <w:u w:val="single"/>
        </w:rPr>
        <w:t xml:space="preserve">state </w:t>
      </w:r>
      <w:r w:rsidRPr="00537E10">
        <w:rPr>
          <w:rFonts w:ascii="Tahoma" w:hAnsi="Tahoma" w:cs="Tahoma"/>
          <w:b/>
          <w:bCs/>
          <w:sz w:val="24"/>
          <w:szCs w:val="22"/>
          <w:u w:val="single"/>
        </w:rPr>
        <w:t xml:space="preserve">funding for the Equitable Building Decarbonization Program by approximately 46 percent over the lifetime of the program. This would result in a 43 percent decrease in the amounts listed in Table 3. </w:t>
      </w:r>
      <w:r w:rsidR="003021E7">
        <w:rPr>
          <w:rFonts w:ascii="Tahoma" w:hAnsi="Tahoma" w:cs="Tahoma"/>
          <w:b/>
          <w:bCs/>
          <w:sz w:val="24"/>
          <w:szCs w:val="22"/>
          <w:u w:val="single"/>
        </w:rPr>
        <w:t>This information is</w:t>
      </w:r>
      <w:r w:rsidRPr="00537E10">
        <w:rPr>
          <w:rFonts w:ascii="Tahoma" w:hAnsi="Tahoma" w:cs="Tahoma"/>
          <w:b/>
          <w:bCs/>
          <w:sz w:val="24"/>
          <w:szCs w:val="22"/>
          <w:u w:val="single"/>
        </w:rPr>
        <w:t xml:space="preserve"> provided for informational purposes only, as the final 2024-25 State Budget has not yet been passed by the Legislature and signed by the Governor. Applicants should develop proposals and complete the Budget Forms (Attachment 4) based on the funding amounts listed in Tables 3 and 4. In addition, in the Budget Narrative (Section III.D.2.d), Applicants are asked to qualitatively describe how their proposal would change if the available state funds were reduced by 40-50 percent. This may be a high-level, qualitative description. Budget details are not required.</w:t>
      </w:r>
    </w:p>
    <w:p w14:paraId="3940B6BC" w14:textId="77777777" w:rsidR="00537E10" w:rsidRPr="00537E10" w:rsidRDefault="00537E10" w:rsidP="00537E10">
      <w:pPr>
        <w:spacing w:after="0"/>
        <w:rPr>
          <w:rFonts w:ascii="Tahoma" w:hAnsi="Tahoma" w:cs="Tahoma"/>
          <w:b/>
          <w:bCs/>
          <w:sz w:val="24"/>
          <w:szCs w:val="22"/>
          <w:u w:val="single"/>
        </w:rPr>
      </w:pPr>
    </w:p>
    <w:p w14:paraId="1D044D91" w14:textId="2D1239F5" w:rsidR="000274A1" w:rsidRDefault="000274A1" w:rsidP="00453215">
      <w:pPr>
        <w:spacing w:after="0"/>
        <w:rPr>
          <w:rFonts w:ascii="Tahoma" w:hAnsi="Tahoma" w:cs="Tahoma"/>
          <w:sz w:val="24"/>
          <w:szCs w:val="24"/>
        </w:rPr>
      </w:pPr>
      <w:r w:rsidRPr="00506038">
        <w:rPr>
          <w:rFonts w:ascii="Tahoma" w:hAnsi="Tahoma" w:cs="Tahoma"/>
          <w:b/>
          <w:sz w:val="24"/>
          <w:szCs w:val="24"/>
        </w:rPr>
        <w:t>Project funds</w:t>
      </w:r>
      <w:r>
        <w:rPr>
          <w:rFonts w:ascii="Tahoma" w:hAnsi="Tahoma" w:cs="Tahoma"/>
          <w:sz w:val="24"/>
          <w:szCs w:val="24"/>
        </w:rPr>
        <w:t xml:space="preserve"> m</w:t>
      </w:r>
      <w:r w:rsidR="00701F80">
        <w:rPr>
          <w:rFonts w:ascii="Tahoma" w:hAnsi="Tahoma" w:cs="Tahoma"/>
          <w:sz w:val="24"/>
          <w:szCs w:val="24"/>
        </w:rPr>
        <w:t xml:space="preserve">ust be used for </w:t>
      </w:r>
      <w:r w:rsidR="00AD08B9">
        <w:rPr>
          <w:rFonts w:ascii="Tahoma" w:hAnsi="Tahoma" w:cs="Tahoma"/>
          <w:b/>
          <w:bCs/>
          <w:sz w:val="24"/>
          <w:szCs w:val="24"/>
        </w:rPr>
        <w:t>P</w:t>
      </w:r>
      <w:r w:rsidR="00701F80" w:rsidRPr="00701F80">
        <w:rPr>
          <w:rFonts w:ascii="Tahoma" w:hAnsi="Tahoma" w:cs="Tahoma"/>
          <w:b/>
          <w:bCs/>
          <w:sz w:val="24"/>
          <w:szCs w:val="24"/>
        </w:rPr>
        <w:t xml:space="preserve">roject </w:t>
      </w:r>
      <w:r w:rsidR="00AD08B9">
        <w:rPr>
          <w:rFonts w:ascii="Tahoma" w:hAnsi="Tahoma" w:cs="Tahoma"/>
          <w:b/>
          <w:bCs/>
          <w:sz w:val="24"/>
          <w:szCs w:val="24"/>
        </w:rPr>
        <w:t>C</w:t>
      </w:r>
      <w:r w:rsidR="00701F80" w:rsidRPr="00701F80">
        <w:rPr>
          <w:rFonts w:ascii="Tahoma" w:hAnsi="Tahoma" w:cs="Tahoma"/>
          <w:b/>
          <w:bCs/>
          <w:sz w:val="24"/>
          <w:szCs w:val="24"/>
        </w:rPr>
        <w:t>osts</w:t>
      </w:r>
      <w:r w:rsidR="00701F80">
        <w:rPr>
          <w:rFonts w:ascii="Tahoma" w:hAnsi="Tahoma" w:cs="Tahoma"/>
          <w:sz w:val="24"/>
          <w:szCs w:val="24"/>
        </w:rPr>
        <w:t xml:space="preserve"> which are </w:t>
      </w:r>
      <w:r w:rsidR="003A1FC1">
        <w:rPr>
          <w:rFonts w:ascii="Tahoma" w:hAnsi="Tahoma" w:cs="Tahoma"/>
          <w:sz w:val="24"/>
          <w:szCs w:val="24"/>
        </w:rPr>
        <w:t>equipment</w:t>
      </w:r>
      <w:r w:rsidR="006F203B">
        <w:rPr>
          <w:rFonts w:ascii="Tahoma" w:hAnsi="Tahoma" w:cs="Tahoma"/>
          <w:sz w:val="24"/>
          <w:szCs w:val="24"/>
        </w:rPr>
        <w:t xml:space="preserve"> and labor to conduct </w:t>
      </w:r>
      <w:r w:rsidR="00513D67">
        <w:rPr>
          <w:rFonts w:ascii="Tahoma" w:hAnsi="Tahoma" w:cs="Tahoma"/>
          <w:sz w:val="24"/>
          <w:szCs w:val="24"/>
        </w:rPr>
        <w:t xml:space="preserve">home assessments and </w:t>
      </w:r>
      <w:r w:rsidR="006F203B">
        <w:rPr>
          <w:rFonts w:ascii="Tahoma" w:hAnsi="Tahoma" w:cs="Tahoma"/>
          <w:sz w:val="24"/>
          <w:szCs w:val="24"/>
        </w:rPr>
        <w:t>building decarbonization retrofits</w:t>
      </w:r>
      <w:r w:rsidR="00BE744B">
        <w:rPr>
          <w:rFonts w:ascii="Tahoma" w:hAnsi="Tahoma" w:cs="Tahoma"/>
          <w:sz w:val="24"/>
          <w:szCs w:val="24"/>
        </w:rPr>
        <w:t>, including permitting</w:t>
      </w:r>
      <w:r w:rsidR="00F7249D">
        <w:rPr>
          <w:rFonts w:ascii="Tahoma" w:hAnsi="Tahoma" w:cs="Tahoma"/>
          <w:sz w:val="24"/>
          <w:szCs w:val="24"/>
        </w:rPr>
        <w:t>.</w:t>
      </w:r>
      <w:r w:rsidR="006F203B">
        <w:rPr>
          <w:rFonts w:ascii="Tahoma" w:hAnsi="Tahoma" w:cs="Tahoma"/>
          <w:sz w:val="24"/>
          <w:szCs w:val="24"/>
        </w:rPr>
        <w:t xml:space="preserve"> </w:t>
      </w:r>
    </w:p>
    <w:p w14:paraId="1C61D287" w14:textId="77777777" w:rsidR="00F77769" w:rsidRDefault="00F77769" w:rsidP="00453215">
      <w:pPr>
        <w:spacing w:after="0"/>
        <w:rPr>
          <w:rFonts w:ascii="Tahoma" w:hAnsi="Tahoma" w:cs="Tahoma"/>
          <w:sz w:val="24"/>
          <w:szCs w:val="24"/>
        </w:rPr>
      </w:pPr>
    </w:p>
    <w:p w14:paraId="6D832925" w14:textId="1782C2D9" w:rsidR="00D3671A" w:rsidRPr="00DA6255" w:rsidRDefault="00F77769" w:rsidP="00537E10">
      <w:pPr>
        <w:spacing w:after="0"/>
        <w:rPr>
          <w:rFonts w:ascii="Tahoma" w:hAnsi="Tahoma" w:cs="Tahoma"/>
          <w:sz w:val="24"/>
          <w:szCs w:val="24"/>
        </w:rPr>
      </w:pPr>
      <w:r w:rsidRPr="00D75A85">
        <w:rPr>
          <w:rFonts w:ascii="Tahoma" w:hAnsi="Tahoma" w:cs="Tahoma"/>
          <w:b/>
          <w:bCs/>
          <w:sz w:val="24"/>
          <w:szCs w:val="24"/>
        </w:rPr>
        <w:t>Project</w:t>
      </w:r>
      <w:r w:rsidR="00997A41" w:rsidRPr="00D75A85">
        <w:rPr>
          <w:rFonts w:ascii="Tahoma" w:hAnsi="Tahoma" w:cs="Tahoma"/>
          <w:b/>
          <w:bCs/>
          <w:sz w:val="24"/>
          <w:szCs w:val="24"/>
        </w:rPr>
        <w:t>-related funds</w:t>
      </w:r>
      <w:r w:rsidR="00997A41">
        <w:rPr>
          <w:rFonts w:ascii="Tahoma" w:hAnsi="Tahoma" w:cs="Tahoma"/>
          <w:sz w:val="24"/>
          <w:szCs w:val="24"/>
        </w:rPr>
        <w:t xml:space="preserve"> may be used for</w:t>
      </w:r>
      <w:r w:rsidR="00933E83">
        <w:rPr>
          <w:rFonts w:ascii="Tahoma" w:hAnsi="Tahoma" w:cs="Tahoma"/>
          <w:sz w:val="24"/>
          <w:szCs w:val="24"/>
        </w:rPr>
        <w:t xml:space="preserve"> </w:t>
      </w:r>
      <w:r w:rsidR="00AD08B9" w:rsidRPr="00AD08B9">
        <w:rPr>
          <w:rFonts w:ascii="Tahoma" w:hAnsi="Tahoma" w:cs="Tahoma"/>
          <w:b/>
          <w:bCs/>
          <w:sz w:val="24"/>
          <w:szCs w:val="24"/>
        </w:rPr>
        <w:t>Project-Related Costs</w:t>
      </w:r>
      <w:r w:rsidR="00AD08B9">
        <w:rPr>
          <w:rFonts w:ascii="Tahoma" w:hAnsi="Tahoma" w:cs="Tahoma"/>
          <w:sz w:val="24"/>
          <w:szCs w:val="24"/>
        </w:rPr>
        <w:t xml:space="preserve"> which are costs </w:t>
      </w:r>
      <w:r w:rsidR="00CF4A4D">
        <w:rPr>
          <w:rFonts w:ascii="Tahoma" w:hAnsi="Tahoma" w:cs="Tahoma"/>
          <w:sz w:val="24"/>
          <w:szCs w:val="24"/>
        </w:rPr>
        <w:t xml:space="preserve">for activities directly related to delivery of projects for eligible </w:t>
      </w:r>
      <w:r w:rsidR="006B5791">
        <w:rPr>
          <w:rFonts w:ascii="Tahoma" w:hAnsi="Tahoma" w:cs="Tahoma"/>
          <w:sz w:val="24"/>
          <w:szCs w:val="24"/>
        </w:rPr>
        <w:t>Retrofit Awardees</w:t>
      </w:r>
      <w:r w:rsidR="00CF4A4D">
        <w:rPr>
          <w:rFonts w:ascii="Tahoma" w:hAnsi="Tahoma" w:cs="Tahoma"/>
          <w:sz w:val="24"/>
          <w:szCs w:val="24"/>
        </w:rPr>
        <w:t xml:space="preserve">. </w:t>
      </w:r>
      <w:r w:rsidR="005352BE">
        <w:rPr>
          <w:rFonts w:ascii="Tahoma" w:hAnsi="Tahoma" w:cs="Tahoma"/>
          <w:sz w:val="24"/>
          <w:szCs w:val="24"/>
        </w:rPr>
        <w:t xml:space="preserve">These </w:t>
      </w:r>
      <w:r w:rsidR="005352BE">
        <w:rPr>
          <w:rFonts w:ascii="Tahoma" w:hAnsi="Tahoma" w:cs="Tahoma"/>
          <w:sz w:val="24"/>
          <w:szCs w:val="24"/>
        </w:rPr>
        <w:lastRenderedPageBreak/>
        <w:t>costs include</w:t>
      </w:r>
      <w:r w:rsidR="00CF4A4D">
        <w:rPr>
          <w:rFonts w:ascii="Tahoma" w:hAnsi="Tahoma" w:cs="Tahoma"/>
          <w:sz w:val="24"/>
          <w:szCs w:val="24"/>
        </w:rPr>
        <w:t xml:space="preserve"> </w:t>
      </w:r>
      <w:r w:rsidR="00CF6010">
        <w:rPr>
          <w:rFonts w:ascii="Tahoma" w:hAnsi="Tahoma" w:cs="Tahoma"/>
          <w:sz w:val="24"/>
          <w:szCs w:val="24"/>
        </w:rPr>
        <w:t xml:space="preserve">activities </w:t>
      </w:r>
      <w:r w:rsidR="00CF6010" w:rsidRPr="00DA6255">
        <w:rPr>
          <w:rFonts w:ascii="Tahoma" w:hAnsi="Tahoma" w:cs="Tahoma"/>
          <w:sz w:val="24"/>
          <w:szCs w:val="24"/>
        </w:rPr>
        <w:t xml:space="preserve">such as </w:t>
      </w:r>
      <w:r w:rsidR="003F42D5">
        <w:rPr>
          <w:rFonts w:ascii="Tahoma" w:hAnsi="Tahoma" w:cs="Tahoma"/>
          <w:sz w:val="24"/>
          <w:szCs w:val="24"/>
        </w:rPr>
        <w:t>outreach</w:t>
      </w:r>
      <w:r w:rsidR="006D496D">
        <w:rPr>
          <w:rFonts w:ascii="Tahoma" w:hAnsi="Tahoma" w:cs="Tahoma"/>
          <w:sz w:val="24"/>
          <w:szCs w:val="24"/>
        </w:rPr>
        <w:t xml:space="preserve"> and engagement</w:t>
      </w:r>
      <w:r w:rsidR="002202B3">
        <w:rPr>
          <w:rFonts w:ascii="Tahoma" w:hAnsi="Tahoma" w:cs="Tahoma"/>
          <w:sz w:val="24"/>
          <w:szCs w:val="24"/>
        </w:rPr>
        <w:t xml:space="preserve">, </w:t>
      </w:r>
      <w:r w:rsidR="00B001DE" w:rsidRPr="00DA6255">
        <w:rPr>
          <w:rFonts w:ascii="Tahoma" w:hAnsi="Tahoma" w:cs="Tahoma"/>
          <w:sz w:val="24"/>
          <w:szCs w:val="24"/>
        </w:rPr>
        <w:t xml:space="preserve">household </w:t>
      </w:r>
      <w:r w:rsidR="009716AD" w:rsidRPr="00DA6255">
        <w:rPr>
          <w:rFonts w:ascii="Tahoma" w:hAnsi="Tahoma" w:cs="Tahoma"/>
          <w:sz w:val="24"/>
          <w:szCs w:val="24"/>
        </w:rPr>
        <w:t>income verification and</w:t>
      </w:r>
      <w:r w:rsidR="00AA4DAF" w:rsidRPr="00DA6255">
        <w:rPr>
          <w:rFonts w:ascii="Tahoma" w:hAnsi="Tahoma" w:cs="Tahoma"/>
          <w:sz w:val="24"/>
          <w:szCs w:val="24"/>
        </w:rPr>
        <w:t xml:space="preserve"> initial enrollment, </w:t>
      </w:r>
      <w:r w:rsidR="00D14C89" w:rsidRPr="00DA6255">
        <w:rPr>
          <w:rFonts w:ascii="Tahoma" w:hAnsi="Tahoma" w:cs="Tahoma"/>
          <w:sz w:val="24"/>
          <w:szCs w:val="24"/>
        </w:rPr>
        <w:t xml:space="preserve">execution of Program Participation Agreements, </w:t>
      </w:r>
      <w:r w:rsidR="007515AF">
        <w:rPr>
          <w:rFonts w:ascii="Tahoma" w:hAnsi="Tahoma" w:cs="Tahoma"/>
          <w:sz w:val="24"/>
          <w:szCs w:val="24"/>
        </w:rPr>
        <w:t>quality assurance/</w:t>
      </w:r>
      <w:r w:rsidR="002E7A9C" w:rsidRPr="00DA6255">
        <w:rPr>
          <w:rFonts w:ascii="Tahoma" w:hAnsi="Tahoma" w:cs="Tahoma"/>
          <w:sz w:val="24"/>
          <w:szCs w:val="24"/>
        </w:rPr>
        <w:t>quality control, and follow-up surveys</w:t>
      </w:r>
      <w:r w:rsidR="00A1706D" w:rsidRPr="00DA6255">
        <w:rPr>
          <w:rFonts w:ascii="Tahoma" w:hAnsi="Tahoma" w:cs="Tahoma"/>
          <w:sz w:val="24"/>
          <w:szCs w:val="24"/>
        </w:rPr>
        <w:t>.</w:t>
      </w:r>
      <w:r w:rsidR="00D3671A" w:rsidRPr="00DA6255">
        <w:rPr>
          <w:rFonts w:ascii="Tahoma" w:hAnsi="Tahoma" w:cs="Tahoma"/>
          <w:sz w:val="24"/>
          <w:szCs w:val="24"/>
        </w:rPr>
        <w:t xml:space="preserve"> </w:t>
      </w:r>
      <w:r w:rsidR="000A0AE3" w:rsidRPr="00DA6255">
        <w:rPr>
          <w:rFonts w:ascii="Tahoma" w:hAnsi="Tahoma" w:cs="Tahoma"/>
          <w:sz w:val="24"/>
          <w:szCs w:val="24"/>
        </w:rPr>
        <w:t xml:space="preserve">For HOMES </w:t>
      </w:r>
      <w:r w:rsidR="0048152A" w:rsidRPr="00DA6255">
        <w:rPr>
          <w:rFonts w:ascii="Tahoma" w:hAnsi="Tahoma" w:cs="Tahoma"/>
          <w:sz w:val="24"/>
          <w:szCs w:val="24"/>
        </w:rPr>
        <w:t>f</w:t>
      </w:r>
      <w:r w:rsidR="000A0AE3" w:rsidRPr="00DA6255">
        <w:rPr>
          <w:rFonts w:ascii="Tahoma" w:hAnsi="Tahoma" w:cs="Tahoma"/>
          <w:sz w:val="24"/>
          <w:szCs w:val="24"/>
        </w:rPr>
        <w:t>unding, pending DOE approval of CEC’s application, a</w:t>
      </w:r>
      <w:r w:rsidR="00C43E26" w:rsidRPr="00DA6255">
        <w:rPr>
          <w:rFonts w:ascii="Tahoma" w:hAnsi="Tahoma" w:cs="Tahoma"/>
          <w:sz w:val="24"/>
          <w:szCs w:val="24"/>
        </w:rPr>
        <w:t xml:space="preserve"> maximum of </w:t>
      </w:r>
      <w:r w:rsidR="007C6279">
        <w:rPr>
          <w:rFonts w:ascii="Tahoma" w:hAnsi="Tahoma" w:cs="Tahoma"/>
          <w:sz w:val="24"/>
          <w:szCs w:val="24"/>
        </w:rPr>
        <w:t>8</w:t>
      </w:r>
      <w:r w:rsidR="007C6279" w:rsidRPr="00DA6255">
        <w:rPr>
          <w:rFonts w:ascii="Tahoma" w:hAnsi="Tahoma" w:cs="Tahoma"/>
          <w:sz w:val="24"/>
          <w:szCs w:val="24"/>
        </w:rPr>
        <w:t xml:space="preserve"> </w:t>
      </w:r>
      <w:r w:rsidR="00300912" w:rsidRPr="00DA6255">
        <w:rPr>
          <w:rFonts w:ascii="Tahoma" w:hAnsi="Tahoma" w:cs="Tahoma"/>
          <w:sz w:val="24"/>
          <w:szCs w:val="24"/>
        </w:rPr>
        <w:t>percent</w:t>
      </w:r>
      <w:r w:rsidR="00C43E26" w:rsidRPr="00DA6255">
        <w:rPr>
          <w:rFonts w:ascii="Tahoma" w:hAnsi="Tahoma" w:cs="Tahoma"/>
          <w:sz w:val="24"/>
          <w:szCs w:val="24"/>
        </w:rPr>
        <w:t xml:space="preserve"> of available funding may be spent </w:t>
      </w:r>
      <w:r w:rsidR="118E29CE" w:rsidRPr="00DA6255">
        <w:rPr>
          <w:rFonts w:ascii="Tahoma" w:hAnsi="Tahoma" w:cs="Tahoma"/>
          <w:sz w:val="24"/>
          <w:szCs w:val="24"/>
        </w:rPr>
        <w:t xml:space="preserve">by </w:t>
      </w:r>
      <w:r w:rsidR="006B5791" w:rsidRPr="00DA6255">
        <w:rPr>
          <w:rFonts w:ascii="Tahoma" w:hAnsi="Tahoma" w:cs="Tahoma"/>
          <w:sz w:val="24"/>
          <w:szCs w:val="24"/>
        </w:rPr>
        <w:t>Recipient</w:t>
      </w:r>
      <w:r w:rsidR="00C43E26" w:rsidRPr="00DA6255">
        <w:rPr>
          <w:rFonts w:ascii="Tahoma" w:hAnsi="Tahoma" w:cs="Tahoma"/>
          <w:sz w:val="24"/>
          <w:szCs w:val="24"/>
        </w:rPr>
        <w:t xml:space="preserve"> on </w:t>
      </w:r>
      <w:r w:rsidR="000A0AE3" w:rsidRPr="00DA6255">
        <w:rPr>
          <w:rFonts w:ascii="Tahoma" w:hAnsi="Tahoma" w:cs="Tahoma"/>
          <w:sz w:val="24"/>
          <w:szCs w:val="24"/>
        </w:rPr>
        <w:t>P</w:t>
      </w:r>
      <w:r w:rsidR="00C43E26" w:rsidRPr="00DA6255">
        <w:rPr>
          <w:rFonts w:ascii="Tahoma" w:hAnsi="Tahoma" w:cs="Tahoma"/>
          <w:sz w:val="24"/>
          <w:szCs w:val="24"/>
        </w:rPr>
        <w:t>roject-</w:t>
      </w:r>
      <w:r w:rsidR="000A0AE3" w:rsidRPr="00DA6255">
        <w:rPr>
          <w:rFonts w:ascii="Tahoma" w:hAnsi="Tahoma" w:cs="Tahoma"/>
          <w:sz w:val="24"/>
          <w:szCs w:val="24"/>
        </w:rPr>
        <w:t>R</w:t>
      </w:r>
      <w:r w:rsidR="00C43E26" w:rsidRPr="00DA6255">
        <w:rPr>
          <w:rFonts w:ascii="Tahoma" w:hAnsi="Tahoma" w:cs="Tahoma"/>
          <w:sz w:val="24"/>
          <w:szCs w:val="24"/>
        </w:rPr>
        <w:t>elated costs.</w:t>
      </w:r>
      <w:r w:rsidR="00BF6B63">
        <w:rPr>
          <w:rFonts w:ascii="Tahoma" w:hAnsi="Tahoma" w:cs="Tahoma"/>
          <w:sz w:val="24"/>
          <w:szCs w:val="24"/>
        </w:rPr>
        <w:t xml:space="preserve"> </w:t>
      </w:r>
      <w:r w:rsidR="006270F1" w:rsidRPr="00DA6255">
        <w:rPr>
          <w:rFonts w:ascii="Tahoma" w:hAnsi="Tahoma" w:cs="Tahoma"/>
          <w:sz w:val="24"/>
          <w:szCs w:val="24"/>
        </w:rPr>
        <w:t>This include</w:t>
      </w:r>
      <w:r w:rsidR="008521C1" w:rsidRPr="00DA6255">
        <w:rPr>
          <w:rFonts w:ascii="Tahoma" w:hAnsi="Tahoma" w:cs="Tahoma"/>
          <w:sz w:val="24"/>
          <w:szCs w:val="24"/>
        </w:rPr>
        <w:t>s</w:t>
      </w:r>
      <w:r w:rsidR="006270F1" w:rsidRPr="00DA6255">
        <w:rPr>
          <w:rFonts w:ascii="Tahoma" w:hAnsi="Tahoma" w:cs="Tahoma"/>
          <w:sz w:val="24"/>
          <w:szCs w:val="24"/>
        </w:rPr>
        <w:t xml:space="preserve"> a</w:t>
      </w:r>
      <w:r w:rsidR="006226EA" w:rsidRPr="00DA6255">
        <w:rPr>
          <w:rFonts w:ascii="Tahoma" w:hAnsi="Tahoma" w:cs="Tahoma"/>
          <w:sz w:val="24"/>
          <w:szCs w:val="24"/>
        </w:rPr>
        <w:t xml:space="preserve"> </w:t>
      </w:r>
      <w:r w:rsidR="00AB614D">
        <w:rPr>
          <w:rFonts w:ascii="Tahoma" w:hAnsi="Tahoma" w:cs="Tahoma"/>
          <w:sz w:val="24"/>
          <w:szCs w:val="24"/>
        </w:rPr>
        <w:t>DOE-</w:t>
      </w:r>
      <w:r w:rsidR="006226EA" w:rsidRPr="00DA6255">
        <w:rPr>
          <w:rFonts w:ascii="Tahoma" w:hAnsi="Tahoma" w:cs="Tahoma"/>
          <w:sz w:val="24"/>
          <w:szCs w:val="24"/>
        </w:rPr>
        <w:t>mandated $200 incentive to contractors for every dwelling unit with a completed installation located in a disadvantaged community.</w:t>
      </w:r>
      <w:r w:rsidR="00BF6B63">
        <w:rPr>
          <w:rFonts w:ascii="Tahoma" w:hAnsi="Tahoma" w:cs="Tahoma"/>
          <w:sz w:val="24"/>
          <w:szCs w:val="24"/>
        </w:rPr>
        <w:t xml:space="preserve"> </w:t>
      </w:r>
    </w:p>
    <w:p w14:paraId="7E55E17C" w14:textId="5BCE5E96" w:rsidR="00F77769" w:rsidRPr="00DA6255" w:rsidRDefault="00F77769" w:rsidP="00453215">
      <w:pPr>
        <w:spacing w:after="0"/>
        <w:rPr>
          <w:rFonts w:ascii="Tahoma" w:hAnsi="Tahoma" w:cs="Tahoma"/>
          <w:sz w:val="24"/>
          <w:szCs w:val="24"/>
        </w:rPr>
      </w:pPr>
    </w:p>
    <w:p w14:paraId="273E9F43" w14:textId="5CA3F8B4" w:rsidR="002E7A9C" w:rsidRDefault="00CF67CA" w:rsidP="00453215">
      <w:pPr>
        <w:spacing w:after="0"/>
        <w:rPr>
          <w:rFonts w:ascii="Tahoma" w:hAnsi="Tahoma" w:cs="Tahoma"/>
          <w:sz w:val="24"/>
          <w:szCs w:val="24"/>
        </w:rPr>
      </w:pPr>
      <w:r w:rsidRPr="00DA6255">
        <w:rPr>
          <w:rFonts w:ascii="Tahoma" w:hAnsi="Tahoma" w:cs="Tahoma"/>
          <w:b/>
          <w:bCs/>
          <w:sz w:val="24"/>
          <w:szCs w:val="24"/>
        </w:rPr>
        <w:t>Administrative</w:t>
      </w:r>
      <w:r w:rsidR="002E7A9C" w:rsidRPr="00DA6255">
        <w:rPr>
          <w:rFonts w:ascii="Tahoma" w:hAnsi="Tahoma" w:cs="Tahoma"/>
          <w:b/>
          <w:bCs/>
          <w:sz w:val="24"/>
          <w:szCs w:val="24"/>
        </w:rPr>
        <w:t xml:space="preserve"> funds</w:t>
      </w:r>
      <w:r w:rsidR="002E7A9C" w:rsidRPr="00DA6255">
        <w:rPr>
          <w:rFonts w:ascii="Tahoma" w:hAnsi="Tahoma" w:cs="Tahoma"/>
          <w:sz w:val="24"/>
          <w:szCs w:val="24"/>
        </w:rPr>
        <w:t xml:space="preserve"> </w:t>
      </w:r>
      <w:r w:rsidR="00D75A85" w:rsidRPr="00DA6255">
        <w:rPr>
          <w:rFonts w:ascii="Tahoma" w:hAnsi="Tahoma" w:cs="Tahoma"/>
          <w:sz w:val="24"/>
          <w:szCs w:val="24"/>
        </w:rPr>
        <w:t>may be used for</w:t>
      </w:r>
      <w:r w:rsidR="002E7A9C" w:rsidRPr="00DA6255">
        <w:rPr>
          <w:rFonts w:ascii="Tahoma" w:hAnsi="Tahoma" w:cs="Tahoma"/>
          <w:sz w:val="24"/>
          <w:szCs w:val="24"/>
        </w:rPr>
        <w:t xml:space="preserve"> </w:t>
      </w:r>
      <w:r w:rsidRPr="00DA6255">
        <w:rPr>
          <w:rFonts w:ascii="Tahoma" w:hAnsi="Tahoma" w:cs="Tahoma"/>
          <w:b/>
          <w:bCs/>
          <w:sz w:val="24"/>
          <w:szCs w:val="24"/>
        </w:rPr>
        <w:t xml:space="preserve">Administrative Costs </w:t>
      </w:r>
      <w:r w:rsidRPr="00DA6255">
        <w:rPr>
          <w:rFonts w:ascii="Tahoma" w:hAnsi="Tahoma" w:cs="Tahoma"/>
          <w:sz w:val="24"/>
          <w:szCs w:val="24"/>
        </w:rPr>
        <w:t xml:space="preserve">which are </w:t>
      </w:r>
      <w:r w:rsidR="002E7A9C" w:rsidRPr="00DA6255">
        <w:rPr>
          <w:rFonts w:ascii="Tahoma" w:hAnsi="Tahoma" w:cs="Tahoma"/>
          <w:sz w:val="24"/>
          <w:szCs w:val="24"/>
        </w:rPr>
        <w:t>all other costs necessary for the effective administration of the program</w:t>
      </w:r>
      <w:r w:rsidR="00DC2752" w:rsidRPr="00DA6255">
        <w:rPr>
          <w:rFonts w:ascii="Tahoma" w:hAnsi="Tahoma" w:cs="Tahoma"/>
          <w:sz w:val="24"/>
          <w:szCs w:val="24"/>
        </w:rPr>
        <w:t>.</w:t>
      </w:r>
      <w:r w:rsidR="00FE529C" w:rsidRPr="00DA6255">
        <w:rPr>
          <w:rFonts w:ascii="Tahoma" w:hAnsi="Tahoma" w:cs="Tahoma"/>
          <w:sz w:val="24"/>
          <w:szCs w:val="24"/>
        </w:rPr>
        <w:t xml:space="preserve"> </w:t>
      </w:r>
      <w:r w:rsidR="00C43E26" w:rsidRPr="00DA6255">
        <w:rPr>
          <w:rFonts w:ascii="Tahoma" w:hAnsi="Tahoma" w:cs="Tahoma"/>
          <w:sz w:val="24"/>
          <w:szCs w:val="24"/>
        </w:rPr>
        <w:t xml:space="preserve">A maximum of </w:t>
      </w:r>
      <w:r w:rsidR="00816F23">
        <w:rPr>
          <w:rFonts w:ascii="Tahoma" w:hAnsi="Tahoma" w:cs="Tahoma"/>
          <w:sz w:val="24"/>
          <w:szCs w:val="24"/>
        </w:rPr>
        <w:t>10</w:t>
      </w:r>
      <w:r w:rsidR="00816F23" w:rsidRPr="00DA6255">
        <w:rPr>
          <w:rFonts w:ascii="Tahoma" w:hAnsi="Tahoma" w:cs="Tahoma"/>
          <w:sz w:val="24"/>
          <w:szCs w:val="24"/>
        </w:rPr>
        <w:t xml:space="preserve"> </w:t>
      </w:r>
      <w:r w:rsidR="008F5DDF" w:rsidRPr="00DA6255">
        <w:rPr>
          <w:rFonts w:ascii="Tahoma" w:hAnsi="Tahoma" w:cs="Tahoma"/>
          <w:sz w:val="24"/>
          <w:szCs w:val="24"/>
        </w:rPr>
        <w:t xml:space="preserve">percent </w:t>
      </w:r>
      <w:r w:rsidR="00C43E26" w:rsidRPr="00DA6255">
        <w:rPr>
          <w:rFonts w:ascii="Tahoma" w:hAnsi="Tahoma" w:cs="Tahoma"/>
          <w:sz w:val="24"/>
          <w:szCs w:val="24"/>
        </w:rPr>
        <w:t>of</w:t>
      </w:r>
      <w:r w:rsidRPr="00DA6255">
        <w:rPr>
          <w:rFonts w:ascii="Tahoma" w:hAnsi="Tahoma" w:cs="Tahoma"/>
          <w:sz w:val="24"/>
          <w:szCs w:val="24"/>
        </w:rPr>
        <w:t xml:space="preserve"> </w:t>
      </w:r>
      <w:r w:rsidR="00C43E26" w:rsidRPr="00DA6255">
        <w:rPr>
          <w:rFonts w:ascii="Tahoma" w:hAnsi="Tahoma" w:cs="Tahoma"/>
          <w:sz w:val="24"/>
          <w:szCs w:val="24"/>
        </w:rPr>
        <w:t xml:space="preserve">available </w:t>
      </w:r>
      <w:r w:rsidR="006574E9">
        <w:rPr>
          <w:rFonts w:ascii="Tahoma" w:hAnsi="Tahoma" w:cs="Tahoma"/>
          <w:sz w:val="24"/>
          <w:szCs w:val="24"/>
        </w:rPr>
        <w:t xml:space="preserve">state </w:t>
      </w:r>
      <w:r w:rsidR="009B6435" w:rsidRPr="00DA6255">
        <w:rPr>
          <w:rFonts w:ascii="Tahoma" w:hAnsi="Tahoma" w:cs="Tahoma"/>
          <w:sz w:val="24"/>
          <w:szCs w:val="24"/>
        </w:rPr>
        <w:t xml:space="preserve">EBD </w:t>
      </w:r>
      <w:r w:rsidRPr="00DA6255">
        <w:rPr>
          <w:rFonts w:ascii="Tahoma" w:hAnsi="Tahoma" w:cs="Tahoma"/>
          <w:sz w:val="24"/>
          <w:szCs w:val="24"/>
        </w:rPr>
        <w:t xml:space="preserve">Direct Install </w:t>
      </w:r>
      <w:r w:rsidR="00C43E26" w:rsidRPr="00DA6255">
        <w:rPr>
          <w:rFonts w:ascii="Tahoma" w:hAnsi="Tahoma" w:cs="Tahoma"/>
          <w:sz w:val="24"/>
          <w:szCs w:val="24"/>
        </w:rPr>
        <w:t xml:space="preserve">funding </w:t>
      </w:r>
      <w:r w:rsidRPr="00DA6255">
        <w:rPr>
          <w:rFonts w:ascii="Tahoma" w:hAnsi="Tahoma" w:cs="Tahoma"/>
          <w:sz w:val="24"/>
          <w:szCs w:val="24"/>
        </w:rPr>
        <w:t xml:space="preserve">and a maximum of </w:t>
      </w:r>
      <w:r w:rsidR="00816F23">
        <w:rPr>
          <w:rFonts w:ascii="Tahoma" w:hAnsi="Tahoma" w:cs="Tahoma"/>
          <w:sz w:val="24"/>
          <w:szCs w:val="24"/>
        </w:rPr>
        <w:t>8</w:t>
      </w:r>
      <w:r w:rsidR="00816F23" w:rsidRPr="00DA6255">
        <w:rPr>
          <w:rFonts w:ascii="Tahoma" w:hAnsi="Tahoma" w:cs="Tahoma"/>
          <w:sz w:val="24"/>
          <w:szCs w:val="24"/>
        </w:rPr>
        <w:t xml:space="preserve"> </w:t>
      </w:r>
      <w:r w:rsidR="00300912" w:rsidRPr="00DA6255">
        <w:rPr>
          <w:rFonts w:ascii="Tahoma" w:hAnsi="Tahoma" w:cs="Tahoma"/>
          <w:sz w:val="24"/>
          <w:szCs w:val="24"/>
        </w:rPr>
        <w:t>percent</w:t>
      </w:r>
      <w:r w:rsidRPr="00DA6255">
        <w:rPr>
          <w:rFonts w:ascii="Tahoma" w:hAnsi="Tahoma" w:cs="Tahoma"/>
          <w:sz w:val="24"/>
          <w:szCs w:val="24"/>
        </w:rPr>
        <w:t xml:space="preserve"> of </w:t>
      </w:r>
      <w:r w:rsidR="006711CB" w:rsidRPr="00DA6255">
        <w:rPr>
          <w:rFonts w:ascii="Tahoma" w:hAnsi="Tahoma" w:cs="Tahoma"/>
          <w:sz w:val="24"/>
          <w:szCs w:val="24"/>
        </w:rPr>
        <w:t xml:space="preserve">available </w:t>
      </w:r>
      <w:r w:rsidRPr="00DA6255">
        <w:rPr>
          <w:rFonts w:ascii="Tahoma" w:hAnsi="Tahoma" w:cs="Tahoma"/>
          <w:sz w:val="24"/>
          <w:szCs w:val="24"/>
        </w:rPr>
        <w:t xml:space="preserve">HOMES funding </w:t>
      </w:r>
      <w:r w:rsidR="00C43E26" w:rsidRPr="00DA6255">
        <w:rPr>
          <w:rFonts w:ascii="Tahoma" w:hAnsi="Tahoma" w:cs="Tahoma"/>
          <w:sz w:val="24"/>
          <w:szCs w:val="24"/>
        </w:rPr>
        <w:t xml:space="preserve">may be spent </w:t>
      </w:r>
      <w:r w:rsidR="00857F0D" w:rsidRPr="00DA6255">
        <w:rPr>
          <w:rFonts w:ascii="Tahoma" w:hAnsi="Tahoma" w:cs="Tahoma"/>
          <w:sz w:val="24"/>
          <w:szCs w:val="24"/>
        </w:rPr>
        <w:t xml:space="preserve">by </w:t>
      </w:r>
      <w:r w:rsidR="006B5791" w:rsidRPr="00DA6255">
        <w:rPr>
          <w:rFonts w:ascii="Tahoma" w:hAnsi="Tahoma" w:cs="Tahoma"/>
          <w:sz w:val="24"/>
          <w:szCs w:val="24"/>
        </w:rPr>
        <w:t>Recipient</w:t>
      </w:r>
      <w:r w:rsidR="00857F0D" w:rsidRPr="00DA6255">
        <w:rPr>
          <w:rFonts w:ascii="Tahoma" w:hAnsi="Tahoma" w:cs="Tahoma"/>
          <w:sz w:val="24"/>
          <w:szCs w:val="24"/>
        </w:rPr>
        <w:t xml:space="preserve"> </w:t>
      </w:r>
      <w:r w:rsidR="00C43E26" w:rsidRPr="00DA6255">
        <w:rPr>
          <w:rFonts w:ascii="Tahoma" w:hAnsi="Tahoma" w:cs="Tahoma"/>
          <w:sz w:val="24"/>
          <w:szCs w:val="24"/>
        </w:rPr>
        <w:t xml:space="preserve">on </w:t>
      </w:r>
      <w:r w:rsidRPr="00DA6255">
        <w:rPr>
          <w:rFonts w:ascii="Tahoma" w:hAnsi="Tahoma" w:cs="Tahoma"/>
          <w:sz w:val="24"/>
          <w:szCs w:val="24"/>
        </w:rPr>
        <w:t xml:space="preserve">Administrative </w:t>
      </w:r>
      <w:r w:rsidR="003802FC">
        <w:rPr>
          <w:rFonts w:ascii="Tahoma" w:hAnsi="Tahoma" w:cs="Tahoma"/>
          <w:sz w:val="24"/>
          <w:szCs w:val="24"/>
        </w:rPr>
        <w:t>C</w:t>
      </w:r>
      <w:r w:rsidR="00C43E26" w:rsidRPr="00DA6255">
        <w:rPr>
          <w:rFonts w:ascii="Tahoma" w:hAnsi="Tahoma" w:cs="Tahoma"/>
          <w:sz w:val="24"/>
          <w:szCs w:val="24"/>
        </w:rPr>
        <w:t>osts.</w:t>
      </w:r>
      <w:r w:rsidR="00C43E26">
        <w:rPr>
          <w:rFonts w:ascii="Tahoma" w:hAnsi="Tahoma" w:cs="Tahoma"/>
          <w:sz w:val="24"/>
          <w:szCs w:val="24"/>
        </w:rPr>
        <w:t xml:space="preserve"> </w:t>
      </w:r>
    </w:p>
    <w:p w14:paraId="18CF67CC" w14:textId="77777777" w:rsidR="00D538C1" w:rsidRDefault="00D538C1" w:rsidP="00453215">
      <w:pPr>
        <w:spacing w:after="0"/>
        <w:rPr>
          <w:rFonts w:ascii="Tahoma" w:hAnsi="Tahoma" w:cs="Tahoma"/>
          <w:sz w:val="24"/>
          <w:szCs w:val="24"/>
        </w:rPr>
      </w:pPr>
    </w:p>
    <w:p w14:paraId="6C52CAED" w14:textId="3CB8B51A" w:rsidR="001C7E8B" w:rsidRDefault="00614159" w:rsidP="00EA3843">
      <w:pPr>
        <w:spacing w:after="0"/>
        <w:rPr>
          <w:rFonts w:ascii="Tahoma" w:hAnsi="Tahoma" w:cs="Tahoma"/>
          <w:sz w:val="24"/>
          <w:szCs w:val="24"/>
        </w:rPr>
      </w:pPr>
      <w:r>
        <w:rPr>
          <w:rFonts w:ascii="Tahoma" w:hAnsi="Tahoma" w:cs="Tahoma"/>
          <w:sz w:val="24"/>
          <w:szCs w:val="24"/>
        </w:rPr>
        <w:t>T</w:t>
      </w:r>
      <w:r w:rsidR="007830E7" w:rsidRPr="651F9447">
        <w:rPr>
          <w:rFonts w:ascii="Tahoma" w:hAnsi="Tahoma" w:cs="Tahoma"/>
          <w:sz w:val="24"/>
          <w:szCs w:val="24"/>
        </w:rPr>
        <w:t xml:space="preserve">he </w:t>
      </w:r>
      <w:r w:rsidR="004B2E75">
        <w:rPr>
          <w:rFonts w:ascii="Tahoma" w:hAnsi="Tahoma" w:cs="Tahoma"/>
          <w:sz w:val="24"/>
          <w:szCs w:val="24"/>
        </w:rPr>
        <w:t>A</w:t>
      </w:r>
      <w:r w:rsidR="007830E7" w:rsidRPr="651F9447">
        <w:rPr>
          <w:rFonts w:ascii="Tahoma" w:hAnsi="Tahoma" w:cs="Tahoma"/>
          <w:sz w:val="24"/>
          <w:szCs w:val="24"/>
        </w:rPr>
        <w:t>greement</w:t>
      </w:r>
      <w:r w:rsidR="004B2E75">
        <w:rPr>
          <w:rFonts w:ascii="Tahoma" w:hAnsi="Tahoma" w:cs="Tahoma"/>
          <w:sz w:val="24"/>
          <w:szCs w:val="24"/>
        </w:rPr>
        <w:t>s</w:t>
      </w:r>
      <w:r w:rsidR="007830E7" w:rsidRPr="651F9447">
        <w:rPr>
          <w:rFonts w:ascii="Tahoma" w:hAnsi="Tahoma" w:cs="Tahoma"/>
          <w:sz w:val="24"/>
          <w:szCs w:val="24"/>
        </w:rPr>
        <w:t xml:space="preserve"> with the </w:t>
      </w:r>
      <w:r w:rsidR="006B5791">
        <w:rPr>
          <w:rFonts w:ascii="Tahoma" w:hAnsi="Tahoma" w:cs="Tahoma"/>
          <w:sz w:val="24"/>
          <w:szCs w:val="24"/>
        </w:rPr>
        <w:t>Recipient</w:t>
      </w:r>
      <w:r w:rsidR="007830E7">
        <w:rPr>
          <w:rFonts w:ascii="Tahoma" w:hAnsi="Tahoma" w:cs="Tahoma"/>
          <w:sz w:val="24"/>
          <w:szCs w:val="24"/>
        </w:rPr>
        <w:t>s</w:t>
      </w:r>
      <w:r w:rsidR="007830E7" w:rsidRPr="651F9447">
        <w:rPr>
          <w:rFonts w:ascii="Tahoma" w:hAnsi="Tahoma" w:cs="Tahoma"/>
          <w:sz w:val="24"/>
          <w:szCs w:val="24"/>
        </w:rPr>
        <w:t xml:space="preserve"> will initially be </w:t>
      </w:r>
      <w:r w:rsidR="007830E7" w:rsidRPr="00DA6255">
        <w:rPr>
          <w:rFonts w:ascii="Tahoma" w:hAnsi="Tahoma" w:cs="Tahoma"/>
          <w:sz w:val="24"/>
          <w:szCs w:val="24"/>
        </w:rPr>
        <w:t xml:space="preserve">for </w:t>
      </w:r>
      <w:r w:rsidR="00AB180F" w:rsidRPr="00DA6255">
        <w:rPr>
          <w:rFonts w:ascii="Tahoma" w:hAnsi="Tahoma" w:cs="Tahoma"/>
          <w:sz w:val="24"/>
          <w:szCs w:val="24"/>
        </w:rPr>
        <w:t xml:space="preserve">five </w:t>
      </w:r>
      <w:r w:rsidR="007830E7" w:rsidRPr="00DA6255">
        <w:rPr>
          <w:rFonts w:ascii="Tahoma" w:hAnsi="Tahoma" w:cs="Tahoma"/>
          <w:sz w:val="24"/>
          <w:szCs w:val="24"/>
        </w:rPr>
        <w:t>years</w:t>
      </w:r>
      <w:r w:rsidR="007830E7" w:rsidRPr="651F9447">
        <w:rPr>
          <w:rFonts w:ascii="Tahoma" w:hAnsi="Tahoma" w:cs="Tahoma"/>
          <w:sz w:val="24"/>
          <w:szCs w:val="24"/>
        </w:rPr>
        <w:t>.</w:t>
      </w:r>
    </w:p>
    <w:p w14:paraId="2F884DDB" w14:textId="77777777" w:rsidR="009B5E5F" w:rsidRDefault="009B5E5F" w:rsidP="000B65F5">
      <w:pPr>
        <w:spacing w:after="0"/>
        <w:rPr>
          <w:rFonts w:ascii="Tahoma" w:hAnsi="Tahoma" w:cs="Tahoma"/>
          <w:sz w:val="24"/>
          <w:szCs w:val="24"/>
        </w:rPr>
      </w:pPr>
    </w:p>
    <w:p w14:paraId="2E86040D" w14:textId="097AE777" w:rsidR="00BB0911" w:rsidRDefault="00BB0911" w:rsidP="00DD1D30">
      <w:pPr>
        <w:spacing w:after="0"/>
        <w:rPr>
          <w:rFonts w:ascii="Tahoma" w:hAnsi="Tahoma" w:cs="Tahoma"/>
          <w:b/>
          <w:bCs/>
          <w:i/>
          <w:iCs/>
          <w:sz w:val="24"/>
          <w:szCs w:val="24"/>
        </w:rPr>
      </w:pPr>
      <w:r w:rsidRPr="00A81A03">
        <w:rPr>
          <w:rFonts w:ascii="Tahoma" w:hAnsi="Tahoma" w:cs="Tahoma"/>
          <w:b/>
          <w:bCs/>
          <w:i/>
          <w:iCs/>
          <w:sz w:val="24"/>
          <w:szCs w:val="24"/>
        </w:rPr>
        <w:t>The regional funding amounts are subject to change (increase or decrease) based on the amount of funding authorized by the California Legislature and Governor over the lifetime of the program</w:t>
      </w:r>
      <w:r>
        <w:rPr>
          <w:rFonts w:ascii="Tahoma" w:hAnsi="Tahoma" w:cs="Tahoma"/>
          <w:b/>
          <w:bCs/>
          <w:i/>
          <w:iCs/>
          <w:sz w:val="24"/>
          <w:szCs w:val="24"/>
        </w:rPr>
        <w:t xml:space="preserve"> </w:t>
      </w:r>
      <w:r w:rsidRPr="00DD1D30">
        <w:rPr>
          <w:rFonts w:ascii="Tahoma" w:hAnsi="Tahoma" w:cs="Tahoma"/>
          <w:b/>
          <w:bCs/>
          <w:i/>
          <w:iCs/>
          <w:sz w:val="24"/>
          <w:szCs w:val="24"/>
        </w:rPr>
        <w:t>and the availability and appropriation of federal, ratepayer</w:t>
      </w:r>
      <w:r w:rsidR="006076CC">
        <w:rPr>
          <w:rFonts w:ascii="Tahoma" w:hAnsi="Tahoma" w:cs="Tahoma"/>
          <w:b/>
          <w:bCs/>
          <w:i/>
          <w:iCs/>
          <w:sz w:val="24"/>
          <w:szCs w:val="24"/>
        </w:rPr>
        <w:t>,</w:t>
      </w:r>
      <w:r w:rsidRPr="00DD1D30">
        <w:rPr>
          <w:rFonts w:ascii="Tahoma" w:hAnsi="Tahoma" w:cs="Tahoma"/>
          <w:b/>
          <w:bCs/>
          <w:i/>
          <w:iCs/>
          <w:sz w:val="24"/>
          <w:szCs w:val="24"/>
        </w:rPr>
        <w:t xml:space="preserve"> or other funds to this program</w:t>
      </w:r>
      <w:r w:rsidRPr="00A81A03">
        <w:rPr>
          <w:rFonts w:ascii="Tahoma" w:hAnsi="Tahoma" w:cs="Tahoma"/>
          <w:b/>
          <w:bCs/>
          <w:i/>
          <w:iCs/>
          <w:sz w:val="24"/>
          <w:szCs w:val="24"/>
        </w:rPr>
        <w:t>.</w:t>
      </w:r>
      <w:r w:rsidR="009D4686">
        <w:rPr>
          <w:rFonts w:ascii="Tahoma" w:hAnsi="Tahoma" w:cs="Tahoma"/>
          <w:b/>
          <w:bCs/>
          <w:i/>
          <w:iCs/>
          <w:sz w:val="24"/>
          <w:szCs w:val="24"/>
        </w:rPr>
        <w:t xml:space="preserve"> </w:t>
      </w:r>
      <w:r w:rsidR="00D95260">
        <w:rPr>
          <w:rFonts w:ascii="Tahoma" w:hAnsi="Tahoma" w:cs="Tahoma"/>
          <w:b/>
          <w:bCs/>
          <w:i/>
          <w:iCs/>
          <w:sz w:val="24"/>
          <w:szCs w:val="24"/>
        </w:rPr>
        <w:t xml:space="preserve">CEC encourages applicants to review proposed </w:t>
      </w:r>
      <w:r w:rsidR="0053165C">
        <w:rPr>
          <w:rFonts w:ascii="Tahoma" w:hAnsi="Tahoma" w:cs="Tahoma"/>
          <w:b/>
          <w:bCs/>
          <w:i/>
          <w:iCs/>
          <w:sz w:val="24"/>
          <w:szCs w:val="24"/>
        </w:rPr>
        <w:t xml:space="preserve">state </w:t>
      </w:r>
      <w:r w:rsidR="00D95260">
        <w:rPr>
          <w:rFonts w:ascii="Tahoma" w:hAnsi="Tahoma" w:cs="Tahoma"/>
          <w:b/>
          <w:bCs/>
          <w:i/>
          <w:iCs/>
          <w:sz w:val="24"/>
          <w:szCs w:val="24"/>
        </w:rPr>
        <w:t>budgets</w:t>
      </w:r>
      <w:r w:rsidR="001033D5">
        <w:rPr>
          <w:rFonts w:ascii="Tahoma" w:hAnsi="Tahoma" w:cs="Tahoma"/>
          <w:b/>
          <w:bCs/>
          <w:i/>
          <w:iCs/>
          <w:sz w:val="24"/>
          <w:szCs w:val="24"/>
        </w:rPr>
        <w:t xml:space="preserve"> for potential funding changes. </w:t>
      </w:r>
      <w:r w:rsidR="00543D89">
        <w:rPr>
          <w:rFonts w:ascii="Tahoma" w:hAnsi="Tahoma" w:cs="Tahoma"/>
          <w:b/>
          <w:bCs/>
          <w:i/>
          <w:iCs/>
          <w:sz w:val="24"/>
          <w:szCs w:val="24"/>
        </w:rPr>
        <w:t>In addition, t</w:t>
      </w:r>
      <w:r w:rsidR="00704B00">
        <w:rPr>
          <w:rFonts w:ascii="Tahoma" w:hAnsi="Tahoma" w:cs="Tahoma"/>
          <w:b/>
          <w:bCs/>
          <w:i/>
          <w:iCs/>
          <w:sz w:val="24"/>
          <w:szCs w:val="24"/>
        </w:rPr>
        <w:t>he CEC reserves the right to transfer funds from one regional administrator to another</w:t>
      </w:r>
      <w:r w:rsidR="005B6682">
        <w:rPr>
          <w:rFonts w:ascii="Tahoma" w:hAnsi="Tahoma" w:cs="Tahoma"/>
          <w:b/>
          <w:bCs/>
          <w:i/>
          <w:iCs/>
          <w:sz w:val="24"/>
          <w:szCs w:val="24"/>
        </w:rPr>
        <w:t xml:space="preserve"> in the event of a termination or other </w:t>
      </w:r>
      <w:r w:rsidR="00DD3D3C">
        <w:rPr>
          <w:rFonts w:ascii="Tahoma" w:hAnsi="Tahoma" w:cs="Tahoma"/>
          <w:b/>
          <w:bCs/>
          <w:i/>
          <w:iCs/>
          <w:sz w:val="24"/>
          <w:szCs w:val="24"/>
        </w:rPr>
        <w:t xml:space="preserve">administrator </w:t>
      </w:r>
      <w:r w:rsidR="005B6682">
        <w:rPr>
          <w:rFonts w:ascii="Tahoma" w:hAnsi="Tahoma" w:cs="Tahoma"/>
          <w:b/>
          <w:bCs/>
          <w:i/>
          <w:iCs/>
          <w:sz w:val="24"/>
          <w:szCs w:val="24"/>
        </w:rPr>
        <w:t>performance issues</w:t>
      </w:r>
      <w:r w:rsidR="009B39F3">
        <w:rPr>
          <w:rFonts w:ascii="Tahoma" w:hAnsi="Tahoma" w:cs="Tahoma"/>
          <w:b/>
          <w:bCs/>
          <w:i/>
          <w:iCs/>
          <w:sz w:val="24"/>
          <w:szCs w:val="24"/>
        </w:rPr>
        <w:t>.</w:t>
      </w:r>
    </w:p>
    <w:p w14:paraId="428EFAF6" w14:textId="77777777" w:rsidR="00344838" w:rsidRDefault="00344838" w:rsidP="73F189D3">
      <w:pPr>
        <w:spacing w:after="0"/>
        <w:rPr>
          <w:rFonts w:ascii="Tahoma" w:hAnsi="Tahoma" w:cs="Tahoma"/>
          <w:b/>
          <w:bCs/>
          <w:i/>
          <w:iCs/>
          <w:sz w:val="24"/>
          <w:szCs w:val="24"/>
        </w:rPr>
      </w:pPr>
    </w:p>
    <w:p w14:paraId="2CB75E66" w14:textId="063DFB1E" w:rsidR="00344838" w:rsidRDefault="00344838" w:rsidP="73F189D3">
      <w:pPr>
        <w:spacing w:after="0"/>
        <w:rPr>
          <w:rFonts w:ascii="Tahoma" w:hAnsi="Tahoma" w:cs="Tahoma"/>
          <w:b/>
          <w:bCs/>
          <w:i/>
          <w:iCs/>
          <w:sz w:val="24"/>
          <w:szCs w:val="24"/>
        </w:rPr>
      </w:pPr>
      <w:r>
        <w:rPr>
          <w:rFonts w:ascii="Tahoma" w:hAnsi="Tahoma" w:cs="Tahoma"/>
          <w:b/>
          <w:bCs/>
          <w:i/>
          <w:iCs/>
          <w:sz w:val="24"/>
          <w:szCs w:val="24"/>
        </w:rPr>
        <w:t xml:space="preserve">The federal </w:t>
      </w:r>
      <w:r w:rsidR="006076CC">
        <w:rPr>
          <w:rFonts w:ascii="Tahoma" w:hAnsi="Tahoma" w:cs="Tahoma"/>
          <w:b/>
          <w:bCs/>
          <w:i/>
          <w:iCs/>
          <w:sz w:val="24"/>
          <w:szCs w:val="24"/>
        </w:rPr>
        <w:t xml:space="preserve">HOMES </w:t>
      </w:r>
      <w:r w:rsidR="006C6EC9">
        <w:rPr>
          <w:rFonts w:ascii="Tahoma" w:hAnsi="Tahoma" w:cs="Tahoma"/>
          <w:b/>
          <w:bCs/>
          <w:i/>
          <w:iCs/>
          <w:sz w:val="24"/>
          <w:szCs w:val="24"/>
        </w:rPr>
        <w:t xml:space="preserve">funding is pending approval by DOE. </w:t>
      </w:r>
    </w:p>
    <w:p w14:paraId="2740E6FE" w14:textId="36712428" w:rsidR="18C1B553" w:rsidRDefault="18C1B553" w:rsidP="18C1B553">
      <w:pPr>
        <w:spacing w:after="0"/>
        <w:rPr>
          <w:rFonts w:ascii="Tahoma" w:hAnsi="Tahoma" w:cs="Tahoma"/>
          <w:b/>
          <w:bCs/>
          <w:i/>
          <w:iCs/>
          <w:sz w:val="24"/>
          <w:szCs w:val="24"/>
        </w:rPr>
      </w:pPr>
    </w:p>
    <w:p w14:paraId="70D540C2" w14:textId="55BEB535" w:rsidR="008226F5" w:rsidRDefault="003C0447" w:rsidP="00DD1D30">
      <w:pPr>
        <w:spacing w:after="0"/>
        <w:rPr>
          <w:rFonts w:ascii="Tahoma" w:hAnsi="Tahoma" w:cs="Tahoma"/>
          <w:sz w:val="24"/>
          <w:szCs w:val="24"/>
        </w:rPr>
      </w:pPr>
      <w:r w:rsidRPr="20487628">
        <w:rPr>
          <w:rFonts w:ascii="Tahoma" w:hAnsi="Tahoma" w:cs="Tahoma"/>
          <w:sz w:val="24"/>
          <w:szCs w:val="24"/>
        </w:rPr>
        <w:t>If</w:t>
      </w:r>
      <w:r w:rsidR="5C1C17C3" w:rsidRPr="3148A5BC">
        <w:rPr>
          <w:rFonts w:ascii="Tahoma" w:hAnsi="Tahoma" w:cs="Tahoma"/>
          <w:sz w:val="24"/>
          <w:szCs w:val="24"/>
        </w:rPr>
        <w:t xml:space="preserve"> additional funding becomes available</w:t>
      </w:r>
      <w:r w:rsidR="0028490F">
        <w:rPr>
          <w:rFonts w:ascii="Tahoma" w:hAnsi="Tahoma" w:cs="Tahoma"/>
          <w:sz w:val="24"/>
          <w:szCs w:val="24"/>
        </w:rPr>
        <w:t>, the</w:t>
      </w:r>
      <w:r w:rsidR="5C1C17C3" w:rsidRPr="3148A5BC">
        <w:rPr>
          <w:rFonts w:ascii="Tahoma" w:hAnsi="Tahoma" w:cs="Tahoma"/>
          <w:sz w:val="24"/>
          <w:szCs w:val="24"/>
        </w:rPr>
        <w:t xml:space="preserve"> </w:t>
      </w:r>
      <w:r w:rsidR="5C1C17C3" w:rsidRPr="20487628">
        <w:rPr>
          <w:rFonts w:ascii="Tahoma" w:hAnsi="Tahoma" w:cs="Tahoma"/>
          <w:sz w:val="24"/>
          <w:szCs w:val="24"/>
        </w:rPr>
        <w:t xml:space="preserve">CEC may augment </w:t>
      </w:r>
      <w:r w:rsidR="008F3897">
        <w:rPr>
          <w:rFonts w:ascii="Tahoma" w:hAnsi="Tahoma" w:cs="Tahoma"/>
          <w:sz w:val="24"/>
          <w:szCs w:val="24"/>
        </w:rPr>
        <w:t>regional funding amounts</w:t>
      </w:r>
      <w:r w:rsidR="00693C1A" w:rsidRPr="20487628">
        <w:rPr>
          <w:rFonts w:ascii="Tahoma" w:hAnsi="Tahoma" w:cs="Tahoma"/>
          <w:sz w:val="24"/>
          <w:szCs w:val="24"/>
        </w:rPr>
        <w:t>.</w:t>
      </w:r>
      <w:r w:rsidR="5C1C17C3" w:rsidRPr="20487628">
        <w:rPr>
          <w:rFonts w:ascii="Tahoma" w:hAnsi="Tahoma" w:cs="Tahoma"/>
          <w:sz w:val="24"/>
          <w:szCs w:val="24"/>
        </w:rPr>
        <w:t xml:space="preserve"> For </w:t>
      </w:r>
      <w:r w:rsidR="5C1C17C3" w:rsidRPr="3148A5BC">
        <w:rPr>
          <w:rFonts w:ascii="Tahoma" w:hAnsi="Tahoma" w:cs="Tahoma"/>
          <w:sz w:val="24"/>
          <w:szCs w:val="24"/>
        </w:rPr>
        <w:t xml:space="preserve">example, </w:t>
      </w:r>
      <w:r w:rsidR="5C1C17C3" w:rsidRPr="20487628">
        <w:rPr>
          <w:rFonts w:ascii="Tahoma" w:hAnsi="Tahoma" w:cs="Tahoma"/>
          <w:sz w:val="24"/>
          <w:szCs w:val="24"/>
        </w:rPr>
        <w:t>CEC could add</w:t>
      </w:r>
      <w:r w:rsidR="5C1C17C3" w:rsidRPr="3148A5BC">
        <w:rPr>
          <w:rFonts w:ascii="Tahoma" w:hAnsi="Tahoma" w:cs="Tahoma"/>
          <w:sz w:val="24"/>
          <w:szCs w:val="24"/>
        </w:rPr>
        <w:t xml:space="preserve"> new funds </w:t>
      </w:r>
      <w:r w:rsidR="5C1C17C3" w:rsidRPr="20487628">
        <w:rPr>
          <w:rFonts w:ascii="Tahoma" w:hAnsi="Tahoma" w:cs="Tahoma"/>
          <w:sz w:val="24"/>
          <w:szCs w:val="24"/>
        </w:rPr>
        <w:t xml:space="preserve">that </w:t>
      </w:r>
      <w:r w:rsidR="5C1C17C3" w:rsidRPr="3148A5BC">
        <w:rPr>
          <w:rFonts w:ascii="Tahoma" w:hAnsi="Tahoma" w:cs="Tahoma"/>
          <w:sz w:val="24"/>
          <w:szCs w:val="24"/>
        </w:rPr>
        <w:t xml:space="preserve">become available </w:t>
      </w:r>
      <w:r w:rsidR="5C1C17C3" w:rsidRPr="20487628">
        <w:rPr>
          <w:rFonts w:ascii="Tahoma" w:hAnsi="Tahoma" w:cs="Tahoma"/>
          <w:sz w:val="24"/>
          <w:szCs w:val="24"/>
        </w:rPr>
        <w:t xml:space="preserve">for similar </w:t>
      </w:r>
      <w:r w:rsidR="5C1C17C3" w:rsidRPr="3148A5BC">
        <w:rPr>
          <w:rFonts w:ascii="Tahoma" w:hAnsi="Tahoma" w:cs="Tahoma"/>
          <w:sz w:val="24"/>
          <w:szCs w:val="24"/>
        </w:rPr>
        <w:t xml:space="preserve">type of activities </w:t>
      </w:r>
      <w:r w:rsidR="003B0834">
        <w:rPr>
          <w:rFonts w:ascii="Tahoma" w:hAnsi="Tahoma" w:cs="Tahoma"/>
          <w:sz w:val="24"/>
          <w:szCs w:val="24"/>
        </w:rPr>
        <w:t xml:space="preserve">or objectives </w:t>
      </w:r>
      <w:r w:rsidR="5C1C17C3" w:rsidRPr="3148A5BC">
        <w:rPr>
          <w:rFonts w:ascii="Tahoma" w:hAnsi="Tahoma" w:cs="Tahoma"/>
          <w:sz w:val="24"/>
          <w:szCs w:val="24"/>
        </w:rPr>
        <w:t xml:space="preserve">as </w:t>
      </w:r>
      <w:r w:rsidR="00923E96">
        <w:rPr>
          <w:rFonts w:ascii="Tahoma" w:hAnsi="Tahoma" w:cs="Tahoma"/>
          <w:sz w:val="24"/>
          <w:szCs w:val="24"/>
        </w:rPr>
        <w:t>the program</w:t>
      </w:r>
      <w:r w:rsidR="5C1C17C3" w:rsidRPr="20487628">
        <w:rPr>
          <w:rFonts w:ascii="Tahoma" w:hAnsi="Tahoma" w:cs="Tahoma"/>
          <w:sz w:val="24"/>
          <w:szCs w:val="24"/>
        </w:rPr>
        <w:t>.</w:t>
      </w:r>
      <w:r w:rsidR="5C1C17C3" w:rsidRPr="3148A5BC">
        <w:rPr>
          <w:rFonts w:ascii="Tahoma" w:hAnsi="Tahoma" w:cs="Tahoma"/>
          <w:sz w:val="24"/>
          <w:szCs w:val="24"/>
        </w:rPr>
        <w:t xml:space="preserve"> </w:t>
      </w:r>
      <w:r w:rsidR="5C1C17C3" w:rsidRPr="00964D73">
        <w:rPr>
          <w:rFonts w:ascii="Tahoma" w:hAnsi="Tahoma" w:cs="Tahoma"/>
          <w:sz w:val="24"/>
          <w:szCs w:val="24"/>
        </w:rPr>
        <w:t>The</w:t>
      </w:r>
      <w:r w:rsidRPr="3148A5BC">
        <w:rPr>
          <w:rFonts w:ascii="Tahoma" w:hAnsi="Tahoma" w:cs="Tahoma"/>
          <w:sz w:val="24"/>
          <w:szCs w:val="24"/>
        </w:rPr>
        <w:t xml:space="preserve"> </w:t>
      </w:r>
      <w:r w:rsidR="5C1C17C3" w:rsidRPr="3148A5BC">
        <w:rPr>
          <w:rFonts w:ascii="Tahoma" w:hAnsi="Tahoma" w:cs="Tahoma"/>
          <w:sz w:val="24"/>
          <w:szCs w:val="24"/>
        </w:rPr>
        <w:t>timeline to encumber, spend</w:t>
      </w:r>
      <w:r w:rsidR="005474E3">
        <w:rPr>
          <w:rFonts w:ascii="Tahoma" w:hAnsi="Tahoma" w:cs="Tahoma"/>
          <w:sz w:val="24"/>
          <w:szCs w:val="24"/>
        </w:rPr>
        <w:t>,</w:t>
      </w:r>
      <w:r w:rsidR="5C1C17C3" w:rsidRPr="3148A5BC">
        <w:rPr>
          <w:rFonts w:ascii="Tahoma" w:hAnsi="Tahoma" w:cs="Tahoma"/>
          <w:sz w:val="24"/>
          <w:szCs w:val="24"/>
        </w:rPr>
        <w:t xml:space="preserve"> or liquidate new funds may extend the end date</w:t>
      </w:r>
      <w:r w:rsidR="5C1C17C3" w:rsidRPr="20487628">
        <w:rPr>
          <w:rFonts w:ascii="Tahoma" w:hAnsi="Tahoma" w:cs="Tahoma"/>
          <w:sz w:val="24"/>
          <w:szCs w:val="24"/>
        </w:rPr>
        <w:t xml:space="preserve"> of the agreement</w:t>
      </w:r>
      <w:r w:rsidR="00601A44">
        <w:rPr>
          <w:rFonts w:ascii="Tahoma" w:hAnsi="Tahoma" w:cs="Tahoma"/>
          <w:sz w:val="24"/>
          <w:szCs w:val="24"/>
        </w:rPr>
        <w:t>s</w:t>
      </w:r>
      <w:r w:rsidR="5C1C17C3" w:rsidRPr="20487628">
        <w:rPr>
          <w:rFonts w:ascii="Tahoma" w:hAnsi="Tahoma" w:cs="Tahoma"/>
          <w:sz w:val="24"/>
          <w:szCs w:val="24"/>
        </w:rPr>
        <w:t xml:space="preserve"> with the </w:t>
      </w:r>
      <w:r w:rsidR="006B5791">
        <w:rPr>
          <w:rFonts w:ascii="Tahoma" w:hAnsi="Tahoma" w:cs="Tahoma"/>
          <w:sz w:val="24"/>
          <w:szCs w:val="24"/>
        </w:rPr>
        <w:t>Recipient</w:t>
      </w:r>
      <w:r w:rsidR="006E3ABD">
        <w:rPr>
          <w:rFonts w:ascii="Tahoma" w:hAnsi="Tahoma" w:cs="Tahoma"/>
          <w:sz w:val="24"/>
          <w:szCs w:val="24"/>
        </w:rPr>
        <w:t>s</w:t>
      </w:r>
      <w:r w:rsidR="00927761">
        <w:rPr>
          <w:rFonts w:ascii="Tahoma" w:hAnsi="Tahoma" w:cs="Tahoma"/>
          <w:sz w:val="24"/>
          <w:szCs w:val="24"/>
        </w:rPr>
        <w:t xml:space="preserve"> </w:t>
      </w:r>
      <w:r w:rsidR="00F92047">
        <w:rPr>
          <w:rFonts w:ascii="Tahoma" w:hAnsi="Tahoma" w:cs="Tahoma"/>
          <w:sz w:val="24"/>
          <w:szCs w:val="24"/>
        </w:rPr>
        <w:t>through a formal amendment to the agreements</w:t>
      </w:r>
      <w:r w:rsidR="5C1C17C3" w:rsidRPr="20487628">
        <w:rPr>
          <w:rFonts w:ascii="Tahoma" w:hAnsi="Tahoma" w:cs="Tahoma"/>
          <w:sz w:val="24"/>
          <w:szCs w:val="24"/>
        </w:rPr>
        <w:t>.</w:t>
      </w:r>
      <w:r w:rsidRPr="3148A5BC">
        <w:rPr>
          <w:rFonts w:ascii="Tahoma" w:hAnsi="Tahoma" w:cs="Tahoma"/>
          <w:sz w:val="24"/>
          <w:szCs w:val="24"/>
        </w:rPr>
        <w:t xml:space="preserve"> </w:t>
      </w:r>
    </w:p>
    <w:p w14:paraId="54B14F90" w14:textId="77777777" w:rsidR="008226F5" w:rsidRPr="00D65520" w:rsidRDefault="008226F5" w:rsidP="00807694">
      <w:pPr>
        <w:spacing w:after="0"/>
        <w:ind w:left="720"/>
        <w:rPr>
          <w:rFonts w:ascii="Tahoma" w:hAnsi="Tahoma" w:cs="Tahoma"/>
          <w:sz w:val="24"/>
          <w:szCs w:val="24"/>
        </w:rPr>
      </w:pPr>
    </w:p>
    <w:p w14:paraId="61A4D5E4" w14:textId="496E5FEC" w:rsidR="00113C1F" w:rsidRPr="00AE388C" w:rsidRDefault="00113C1F" w:rsidP="00C61B32">
      <w:pPr>
        <w:pStyle w:val="Heading2"/>
        <w:keepNext w:val="0"/>
        <w:numPr>
          <w:ilvl w:val="0"/>
          <w:numId w:val="7"/>
        </w:numPr>
        <w:spacing w:before="0" w:after="0"/>
        <w:ind w:hanging="720"/>
        <w:rPr>
          <w:rFonts w:ascii="Tahoma" w:hAnsi="Tahoma" w:cs="Tahoma"/>
          <w:lang w:val="en-US"/>
        </w:rPr>
      </w:pPr>
      <w:bookmarkStart w:id="33" w:name="_Toc165362907"/>
      <w:r w:rsidRPr="07F2642B">
        <w:rPr>
          <w:rFonts w:ascii="Tahoma" w:hAnsi="Tahoma" w:cs="Tahoma"/>
          <w:lang w:val="en-US"/>
        </w:rPr>
        <w:t>Number of Applications</w:t>
      </w:r>
      <w:bookmarkEnd w:id="33"/>
      <w:r w:rsidR="00BF6B63">
        <w:rPr>
          <w:rFonts w:ascii="Tahoma" w:hAnsi="Tahoma" w:cs="Tahoma"/>
          <w:lang w:val="en-US"/>
        </w:rPr>
        <w:t xml:space="preserve"> </w:t>
      </w:r>
    </w:p>
    <w:p w14:paraId="42A61D38" w14:textId="6C8C27F2" w:rsidR="007B68F8" w:rsidRDefault="007B68F8" w:rsidP="0020506F">
      <w:pPr>
        <w:pStyle w:val="paragraph"/>
        <w:textAlignment w:val="baseline"/>
        <w:rPr>
          <w:rStyle w:val="eop"/>
          <w:rFonts w:ascii="Tahoma" w:hAnsi="Tahoma" w:cs="Tahoma"/>
        </w:rPr>
      </w:pPr>
      <w:r>
        <w:rPr>
          <w:rStyle w:val="normaltextrun"/>
          <w:rFonts w:ascii="Tahoma" w:hAnsi="Tahoma" w:cs="Tahoma"/>
        </w:rPr>
        <w:t xml:space="preserve">Applicants are eligible to submit one </w:t>
      </w:r>
      <w:r>
        <w:rPr>
          <w:rStyle w:val="findhit"/>
          <w:rFonts w:ascii="Tahoma" w:hAnsi="Tahoma" w:cs="Tahoma"/>
        </w:rPr>
        <w:t>application</w:t>
      </w:r>
      <w:r>
        <w:rPr>
          <w:rStyle w:val="normaltextrun"/>
          <w:rFonts w:ascii="Tahoma" w:hAnsi="Tahoma" w:cs="Tahoma"/>
        </w:rPr>
        <w:t xml:space="preserve"> per region as the primary applicant under this </w:t>
      </w:r>
      <w:r w:rsidR="00471B87">
        <w:rPr>
          <w:rStyle w:val="normaltextrun"/>
          <w:rFonts w:ascii="Tahoma" w:hAnsi="Tahoma" w:cs="Tahoma"/>
        </w:rPr>
        <w:t>S</w:t>
      </w:r>
      <w:r>
        <w:rPr>
          <w:rStyle w:val="normaltextrun"/>
          <w:rFonts w:ascii="Tahoma" w:hAnsi="Tahoma" w:cs="Tahoma"/>
        </w:rPr>
        <w:t xml:space="preserve">olicitation. If more than one </w:t>
      </w:r>
      <w:r>
        <w:rPr>
          <w:rStyle w:val="findhit"/>
          <w:rFonts w:ascii="Tahoma" w:hAnsi="Tahoma" w:cs="Tahoma"/>
        </w:rPr>
        <w:t>application</w:t>
      </w:r>
      <w:r>
        <w:rPr>
          <w:rStyle w:val="normaltextrun"/>
          <w:rFonts w:ascii="Tahoma" w:hAnsi="Tahoma" w:cs="Tahoma"/>
        </w:rPr>
        <w:t xml:space="preserve"> </w:t>
      </w:r>
      <w:r w:rsidR="00E06973">
        <w:rPr>
          <w:rStyle w:val="normaltextrun"/>
          <w:rFonts w:ascii="Tahoma" w:hAnsi="Tahoma" w:cs="Tahoma"/>
        </w:rPr>
        <w:t>for a</w:t>
      </w:r>
      <w:r>
        <w:rPr>
          <w:rStyle w:val="normaltextrun"/>
          <w:rFonts w:ascii="Tahoma" w:hAnsi="Tahoma" w:cs="Tahoma"/>
        </w:rPr>
        <w:t xml:space="preserve"> region is received, the </w:t>
      </w:r>
      <w:r>
        <w:rPr>
          <w:rStyle w:val="findhit"/>
          <w:rFonts w:ascii="Tahoma" w:hAnsi="Tahoma" w:cs="Tahoma"/>
        </w:rPr>
        <w:t>application</w:t>
      </w:r>
      <w:r>
        <w:rPr>
          <w:rStyle w:val="normaltextrun"/>
          <w:rFonts w:ascii="Tahoma" w:hAnsi="Tahoma" w:cs="Tahoma"/>
        </w:rPr>
        <w:t xml:space="preserve"> that was received last will be considered.</w:t>
      </w:r>
      <w:r>
        <w:rPr>
          <w:rStyle w:val="eop"/>
          <w:rFonts w:ascii="Tahoma" w:hAnsi="Tahoma" w:cs="Tahoma"/>
        </w:rPr>
        <w:t> </w:t>
      </w:r>
    </w:p>
    <w:p w14:paraId="6A3351C4" w14:textId="653B204D" w:rsidR="00100615" w:rsidRDefault="09750696" w:rsidP="0020506F">
      <w:pPr>
        <w:pStyle w:val="paragraph"/>
        <w:textAlignment w:val="baseline"/>
      </w:pPr>
      <w:r w:rsidRPr="78FCED4B">
        <w:rPr>
          <w:rFonts w:ascii="Tahoma" w:hAnsi="Tahoma" w:cs="Tahoma"/>
        </w:rPr>
        <w:t>Applicants may apply to be the regional administrator for one or more region</w:t>
      </w:r>
      <w:r w:rsidR="00430B81" w:rsidRPr="78FCED4B">
        <w:rPr>
          <w:rFonts w:ascii="Tahoma" w:hAnsi="Tahoma" w:cs="Tahoma"/>
        </w:rPr>
        <w:t>s</w:t>
      </w:r>
      <w:r w:rsidRPr="78FCED4B">
        <w:rPr>
          <w:rFonts w:ascii="Tahoma" w:hAnsi="Tahoma" w:cs="Tahoma"/>
        </w:rPr>
        <w:t xml:space="preserve">. </w:t>
      </w:r>
      <w:r w:rsidR="00865D91" w:rsidRPr="78FCED4B">
        <w:rPr>
          <w:rFonts w:ascii="Tahoma" w:hAnsi="Tahoma" w:cs="Tahoma"/>
        </w:rPr>
        <w:t xml:space="preserve">If applying </w:t>
      </w:r>
      <w:r w:rsidR="00027C37" w:rsidRPr="78FCED4B">
        <w:rPr>
          <w:rFonts w:ascii="Tahoma" w:hAnsi="Tahoma" w:cs="Tahoma"/>
        </w:rPr>
        <w:t xml:space="preserve">to multiple regions, </w:t>
      </w:r>
      <w:r w:rsidR="36159C9A" w:rsidRPr="78FCED4B">
        <w:rPr>
          <w:rFonts w:ascii="Tahoma" w:hAnsi="Tahoma" w:cs="Tahoma"/>
        </w:rPr>
        <w:t xml:space="preserve">Applicants </w:t>
      </w:r>
      <w:r w:rsidR="00865D91" w:rsidRPr="78FCED4B">
        <w:rPr>
          <w:rFonts w:ascii="Tahoma" w:hAnsi="Tahoma" w:cs="Tahoma"/>
        </w:rPr>
        <w:t xml:space="preserve">must </w:t>
      </w:r>
      <w:r w:rsidR="007E5B29" w:rsidRPr="78FCED4B">
        <w:rPr>
          <w:rFonts w:ascii="Tahoma" w:hAnsi="Tahoma" w:cs="Tahoma"/>
        </w:rPr>
        <w:t xml:space="preserve">submit separate applications </w:t>
      </w:r>
      <w:r w:rsidR="36159C9A" w:rsidRPr="78FCED4B">
        <w:rPr>
          <w:rFonts w:ascii="Tahoma" w:hAnsi="Tahoma" w:cs="Tahoma"/>
        </w:rPr>
        <w:t xml:space="preserve">for </w:t>
      </w:r>
      <w:r w:rsidR="7B7E301B" w:rsidRPr="78FCED4B">
        <w:rPr>
          <w:rFonts w:ascii="Tahoma" w:hAnsi="Tahoma" w:cs="Tahoma"/>
        </w:rPr>
        <w:t xml:space="preserve">each </w:t>
      </w:r>
      <w:r w:rsidR="26052FE1" w:rsidRPr="78FCED4B">
        <w:rPr>
          <w:rFonts w:ascii="Tahoma" w:hAnsi="Tahoma" w:cs="Tahoma"/>
        </w:rPr>
        <w:t>region</w:t>
      </w:r>
      <w:r w:rsidR="00526D1C">
        <w:rPr>
          <w:rFonts w:ascii="Tahoma" w:hAnsi="Tahoma" w:cs="Tahoma"/>
        </w:rPr>
        <w:t>,</w:t>
      </w:r>
      <w:r w:rsidR="003063FC">
        <w:rPr>
          <w:rFonts w:ascii="Tahoma" w:hAnsi="Tahoma" w:cs="Tahoma"/>
        </w:rPr>
        <w:t xml:space="preserve"> </w:t>
      </w:r>
      <w:r w:rsidR="36159C9A" w:rsidRPr="78FCED4B">
        <w:rPr>
          <w:rFonts w:ascii="Tahoma" w:hAnsi="Tahoma" w:cs="Tahoma"/>
        </w:rPr>
        <w:t>must demonstrate</w:t>
      </w:r>
      <w:r w:rsidR="00741227">
        <w:rPr>
          <w:rFonts w:ascii="Tahoma" w:hAnsi="Tahoma" w:cs="Tahoma"/>
        </w:rPr>
        <w:t xml:space="preserve"> how</w:t>
      </w:r>
      <w:r w:rsidR="36159C9A" w:rsidRPr="78FCED4B">
        <w:rPr>
          <w:rFonts w:ascii="Tahoma" w:hAnsi="Tahoma" w:cs="Tahoma"/>
        </w:rPr>
        <w:t xml:space="preserve"> </w:t>
      </w:r>
      <w:r w:rsidR="008370B4" w:rsidRPr="78FCED4B">
        <w:rPr>
          <w:rFonts w:ascii="Tahoma" w:hAnsi="Tahoma" w:cs="Tahoma"/>
        </w:rPr>
        <w:t>the</w:t>
      </w:r>
      <w:r w:rsidR="005A4F29" w:rsidRPr="78FCED4B">
        <w:rPr>
          <w:rFonts w:ascii="Tahoma" w:hAnsi="Tahoma" w:cs="Tahoma"/>
        </w:rPr>
        <w:t xml:space="preserve">ir </w:t>
      </w:r>
      <w:r w:rsidR="00741227">
        <w:rPr>
          <w:rFonts w:ascii="Tahoma" w:hAnsi="Tahoma" w:cs="Tahoma"/>
        </w:rPr>
        <w:t>team</w:t>
      </w:r>
      <w:r w:rsidR="00741227" w:rsidRPr="78FCED4B">
        <w:rPr>
          <w:rFonts w:ascii="Tahoma" w:hAnsi="Tahoma" w:cs="Tahoma"/>
        </w:rPr>
        <w:t xml:space="preserve"> </w:t>
      </w:r>
      <w:r w:rsidR="008370B4" w:rsidRPr="78FCED4B">
        <w:rPr>
          <w:rFonts w:ascii="Tahoma" w:hAnsi="Tahoma" w:cs="Tahoma"/>
        </w:rPr>
        <w:t>w</w:t>
      </w:r>
      <w:r w:rsidR="007E5B29" w:rsidRPr="78FCED4B">
        <w:rPr>
          <w:rFonts w:ascii="Tahoma" w:hAnsi="Tahoma" w:cs="Tahoma"/>
        </w:rPr>
        <w:t>ould</w:t>
      </w:r>
      <w:r w:rsidR="008370B4" w:rsidRPr="78FCED4B">
        <w:rPr>
          <w:rFonts w:ascii="Tahoma" w:hAnsi="Tahoma" w:cs="Tahoma"/>
        </w:rPr>
        <w:t xml:space="preserve"> have </w:t>
      </w:r>
      <w:r w:rsidR="00606A11">
        <w:rPr>
          <w:rFonts w:ascii="Tahoma" w:hAnsi="Tahoma" w:cs="Tahoma"/>
        </w:rPr>
        <w:t>the capability</w:t>
      </w:r>
      <w:r w:rsidR="008370B4" w:rsidRPr="78FCED4B">
        <w:rPr>
          <w:rFonts w:ascii="Tahoma" w:hAnsi="Tahoma" w:cs="Tahoma"/>
        </w:rPr>
        <w:t xml:space="preserve"> to administer the program</w:t>
      </w:r>
      <w:r w:rsidR="36159C9A" w:rsidRPr="78FCED4B">
        <w:rPr>
          <w:rFonts w:ascii="Tahoma" w:hAnsi="Tahoma" w:cs="Tahoma"/>
        </w:rPr>
        <w:t xml:space="preserve"> </w:t>
      </w:r>
      <w:r w:rsidR="001738AF">
        <w:rPr>
          <w:rFonts w:ascii="Tahoma" w:hAnsi="Tahoma" w:cs="Tahoma"/>
        </w:rPr>
        <w:t xml:space="preserve">concurrently in </w:t>
      </w:r>
      <w:r w:rsidR="008366CA" w:rsidRPr="78FCED4B">
        <w:rPr>
          <w:rFonts w:ascii="Tahoma" w:hAnsi="Tahoma" w:cs="Tahoma"/>
        </w:rPr>
        <w:t>two or more</w:t>
      </w:r>
      <w:r w:rsidR="00027C37" w:rsidRPr="78FCED4B">
        <w:rPr>
          <w:rFonts w:ascii="Tahoma" w:hAnsi="Tahoma" w:cs="Tahoma"/>
        </w:rPr>
        <w:t xml:space="preserve"> </w:t>
      </w:r>
      <w:r w:rsidR="001738AF">
        <w:rPr>
          <w:rFonts w:ascii="Tahoma" w:hAnsi="Tahoma" w:cs="Tahoma"/>
        </w:rPr>
        <w:t>regions</w:t>
      </w:r>
      <w:r w:rsidR="00526D1C">
        <w:rPr>
          <w:rFonts w:ascii="Tahoma" w:hAnsi="Tahoma" w:cs="Tahoma"/>
        </w:rPr>
        <w:t xml:space="preserve">, and </w:t>
      </w:r>
      <w:r w:rsidR="00593900">
        <w:rPr>
          <w:rFonts w:ascii="Tahoma" w:hAnsi="Tahoma" w:cs="Tahoma"/>
        </w:rPr>
        <w:t>describe</w:t>
      </w:r>
      <w:r w:rsidR="00526D1C">
        <w:rPr>
          <w:rFonts w:ascii="Tahoma" w:hAnsi="Tahoma" w:cs="Tahoma"/>
        </w:rPr>
        <w:t xml:space="preserve"> any synergies or economies </w:t>
      </w:r>
      <w:r w:rsidR="00593900">
        <w:rPr>
          <w:rFonts w:ascii="Tahoma" w:hAnsi="Tahoma" w:cs="Tahoma"/>
        </w:rPr>
        <w:t>such an approach could provide</w:t>
      </w:r>
      <w:r w:rsidR="2A596A02" w:rsidRPr="78FCED4B">
        <w:rPr>
          <w:rFonts w:ascii="Tahoma" w:hAnsi="Tahoma" w:cs="Tahoma"/>
        </w:rPr>
        <w:t>.</w:t>
      </w:r>
      <w:r w:rsidR="00100615" w:rsidRPr="00100615">
        <w:rPr>
          <w:rFonts w:ascii="Tahoma" w:hAnsi="Tahoma" w:cs="Tahoma"/>
        </w:rPr>
        <w:t xml:space="preserve"> </w:t>
      </w:r>
    </w:p>
    <w:p w14:paraId="1BCE6F9D" w14:textId="77777777" w:rsidR="00807694" w:rsidRPr="006028D7" w:rsidRDefault="00807694" w:rsidP="0020506F">
      <w:pPr>
        <w:spacing w:after="0"/>
        <w:rPr>
          <w:rFonts w:ascii="Tahoma" w:hAnsi="Tahoma" w:cs="Tahoma"/>
          <w:sz w:val="24"/>
          <w:szCs w:val="24"/>
        </w:rPr>
      </w:pPr>
    </w:p>
    <w:p w14:paraId="14D2C113" w14:textId="44CF1305" w:rsidR="00052A64" w:rsidRPr="00AE388C" w:rsidRDefault="00052A64" w:rsidP="00C61B32">
      <w:pPr>
        <w:pStyle w:val="Heading2"/>
        <w:keepNext w:val="0"/>
        <w:numPr>
          <w:ilvl w:val="0"/>
          <w:numId w:val="7"/>
        </w:numPr>
        <w:tabs>
          <w:tab w:val="left" w:pos="810"/>
        </w:tabs>
        <w:spacing w:before="0" w:after="0"/>
        <w:ind w:hanging="720"/>
        <w:rPr>
          <w:rFonts w:ascii="Tahoma" w:hAnsi="Tahoma" w:cs="Tahoma"/>
        </w:rPr>
      </w:pPr>
      <w:bookmarkStart w:id="34" w:name="_Toc165362908"/>
      <w:r w:rsidRPr="07F2642B">
        <w:rPr>
          <w:rFonts w:ascii="Tahoma" w:hAnsi="Tahoma" w:cs="Tahoma"/>
        </w:rPr>
        <w:t>Pre-</w:t>
      </w:r>
      <w:r w:rsidR="001661BE" w:rsidRPr="07F2642B">
        <w:rPr>
          <w:rFonts w:ascii="Tahoma" w:hAnsi="Tahoma" w:cs="Tahoma"/>
        </w:rPr>
        <w:t>Application</w:t>
      </w:r>
      <w:r w:rsidRPr="07F2642B">
        <w:rPr>
          <w:rFonts w:ascii="Tahoma" w:hAnsi="Tahoma" w:cs="Tahoma"/>
        </w:rPr>
        <w:t xml:space="preserve"> Workshop</w:t>
      </w:r>
      <w:bookmarkEnd w:id="34"/>
    </w:p>
    <w:p w14:paraId="7445B85C" w14:textId="5E4F1E79" w:rsidR="00052A64" w:rsidRPr="00015E95" w:rsidRDefault="005B168B" w:rsidP="00E10059">
      <w:pPr>
        <w:spacing w:after="0"/>
        <w:rPr>
          <w:rFonts w:ascii="Tahoma" w:hAnsi="Tahoma" w:cs="Tahoma"/>
          <w:sz w:val="24"/>
          <w:szCs w:val="24"/>
        </w:rPr>
      </w:pPr>
      <w:r w:rsidRPr="005B168B">
        <w:rPr>
          <w:rFonts w:ascii="Tahoma" w:hAnsi="Tahoma" w:cs="Tahoma"/>
          <w:sz w:val="24"/>
          <w:szCs w:val="24"/>
        </w:rPr>
        <w:lastRenderedPageBreak/>
        <w:t>Zoom is the CEC's online meeting service. When attending remotely, presentations will appear on your computer/laptop/mobile device screen, and audio may be heard via the device or telephone. Please be aware that the Zoom meeting will be recorded.</w:t>
      </w:r>
    </w:p>
    <w:p w14:paraId="31BEA60C" w14:textId="77777777" w:rsidR="00E4536E" w:rsidRPr="00F1305A" w:rsidRDefault="00E4536E" w:rsidP="00807694">
      <w:pPr>
        <w:spacing w:after="0"/>
        <w:rPr>
          <w:rFonts w:ascii="Tahoma" w:hAnsi="Tahoma" w:cs="Tahoma"/>
          <w:sz w:val="24"/>
          <w:szCs w:val="24"/>
        </w:rPr>
      </w:pPr>
    </w:p>
    <w:p w14:paraId="4274BACA" w14:textId="0D8A7F0D" w:rsidR="00052A64" w:rsidRPr="003A6EBE" w:rsidRDefault="00961757" w:rsidP="00807694">
      <w:pPr>
        <w:spacing w:after="0"/>
        <w:jc w:val="center"/>
        <w:rPr>
          <w:rFonts w:ascii="Tahoma" w:hAnsi="Tahoma" w:cs="Tahoma"/>
          <w:b/>
          <w:sz w:val="24"/>
          <w:szCs w:val="24"/>
        </w:rPr>
      </w:pPr>
      <w:r>
        <w:rPr>
          <w:rFonts w:ascii="Tahoma" w:hAnsi="Tahoma" w:cs="Tahoma"/>
          <w:b/>
          <w:sz w:val="24"/>
          <w:szCs w:val="24"/>
        </w:rPr>
        <w:t xml:space="preserve">May </w:t>
      </w:r>
      <w:r w:rsidR="00B10970">
        <w:rPr>
          <w:rFonts w:ascii="Tahoma" w:hAnsi="Tahoma" w:cs="Tahoma"/>
          <w:b/>
          <w:sz w:val="24"/>
          <w:szCs w:val="24"/>
        </w:rPr>
        <w:t>10</w:t>
      </w:r>
      <w:r>
        <w:rPr>
          <w:rFonts w:ascii="Tahoma" w:hAnsi="Tahoma" w:cs="Tahoma"/>
          <w:b/>
          <w:sz w:val="24"/>
          <w:szCs w:val="24"/>
        </w:rPr>
        <w:t>, 2024</w:t>
      </w:r>
    </w:p>
    <w:p w14:paraId="209C1CC1" w14:textId="1F8A9899" w:rsidR="00FF2D26" w:rsidRPr="003A6EBE" w:rsidRDefault="00FF2D26" w:rsidP="00807694">
      <w:pPr>
        <w:spacing w:after="0"/>
        <w:jc w:val="center"/>
        <w:rPr>
          <w:rFonts w:ascii="Tahoma" w:hAnsi="Tahoma" w:cs="Tahoma"/>
          <w:b/>
          <w:sz w:val="24"/>
          <w:szCs w:val="24"/>
        </w:rPr>
      </w:pPr>
      <w:r>
        <w:rPr>
          <w:rFonts w:ascii="Tahoma" w:hAnsi="Tahoma" w:cs="Tahoma"/>
          <w:b/>
          <w:sz w:val="24"/>
          <w:szCs w:val="24"/>
        </w:rPr>
        <w:t>10</w:t>
      </w:r>
      <w:r w:rsidR="00383563">
        <w:rPr>
          <w:rFonts w:ascii="Tahoma" w:hAnsi="Tahoma" w:cs="Tahoma"/>
          <w:b/>
          <w:sz w:val="24"/>
          <w:szCs w:val="24"/>
        </w:rPr>
        <w:t xml:space="preserve"> am – 12 pm</w:t>
      </w:r>
    </w:p>
    <w:p w14:paraId="027BF01F" w14:textId="781B64BC" w:rsidR="00D10859" w:rsidRPr="00F1305A" w:rsidRDefault="00F8338C" w:rsidP="00807694">
      <w:pPr>
        <w:spacing w:after="0"/>
        <w:jc w:val="center"/>
        <w:rPr>
          <w:rFonts w:ascii="Tahoma" w:hAnsi="Tahoma" w:cs="Tahoma"/>
          <w:b/>
          <w:bCs/>
          <w:sz w:val="24"/>
          <w:szCs w:val="24"/>
        </w:rPr>
      </w:pPr>
      <w:r w:rsidRPr="00F1305A">
        <w:rPr>
          <w:rFonts w:ascii="Tahoma" w:hAnsi="Tahoma" w:cs="Tahoma"/>
          <w:b/>
          <w:bCs/>
          <w:sz w:val="24"/>
          <w:szCs w:val="24"/>
        </w:rPr>
        <w:t>Remote Access Only</w:t>
      </w:r>
    </w:p>
    <w:p w14:paraId="67B797F2" w14:textId="77777777" w:rsidR="000F72DA" w:rsidRPr="00AE388C" w:rsidRDefault="000F72DA" w:rsidP="00821BDC">
      <w:pPr>
        <w:spacing w:after="0"/>
        <w:rPr>
          <w:rFonts w:ascii="Tahoma" w:hAnsi="Tahoma" w:cs="Tahoma"/>
          <w:szCs w:val="22"/>
        </w:rPr>
      </w:pPr>
    </w:p>
    <w:p w14:paraId="4CF1F9AA" w14:textId="40CCB6D2" w:rsidR="00C35380" w:rsidRPr="00F1305A" w:rsidRDefault="00C35380" w:rsidP="00821BDC">
      <w:pPr>
        <w:spacing w:after="0"/>
        <w:rPr>
          <w:rFonts w:ascii="Tahoma" w:hAnsi="Tahoma" w:cs="Tahoma"/>
          <w:sz w:val="24"/>
          <w:szCs w:val="24"/>
        </w:rPr>
      </w:pPr>
      <w:bookmarkStart w:id="35" w:name="_Toc47023880"/>
      <w:r w:rsidRPr="00E71D45">
        <w:rPr>
          <w:rFonts w:ascii="Tahoma" w:hAnsi="Tahoma" w:cs="Tahoma"/>
          <w:b/>
          <w:bCs/>
          <w:sz w:val="24"/>
          <w:szCs w:val="24"/>
        </w:rPr>
        <w:t>Participation Through Zoom</w:t>
      </w:r>
      <w:bookmarkEnd w:id="35"/>
      <w:r w:rsidR="00E71D45">
        <w:rPr>
          <w:rFonts w:ascii="Tahoma" w:hAnsi="Tahoma" w:cs="Tahoma"/>
          <w:b/>
          <w:bCs/>
          <w:sz w:val="24"/>
          <w:szCs w:val="24"/>
        </w:rPr>
        <w:t xml:space="preserve">: </w:t>
      </w:r>
      <w:r w:rsidR="00821BDC" w:rsidRPr="00F1305A">
        <w:rPr>
          <w:rFonts w:ascii="Tahoma" w:hAnsi="Tahoma" w:cs="Tahoma"/>
          <w:sz w:val="24"/>
          <w:szCs w:val="24"/>
        </w:rPr>
        <w:t xml:space="preserve">Remote access is available by computer or phone via </w:t>
      </w:r>
      <w:r w:rsidRPr="00F1305A">
        <w:rPr>
          <w:rFonts w:ascii="Tahoma" w:hAnsi="Tahoma" w:cs="Tahoma"/>
          <w:sz w:val="24"/>
          <w:szCs w:val="24"/>
        </w:rPr>
        <w:t>Zoom</w:t>
      </w:r>
      <w:r w:rsidR="00821BDC" w:rsidRPr="00F1305A">
        <w:rPr>
          <w:rFonts w:ascii="Tahoma" w:hAnsi="Tahoma" w:cs="Tahoma"/>
          <w:sz w:val="24"/>
          <w:szCs w:val="24"/>
        </w:rPr>
        <w:t>.</w:t>
      </w:r>
      <w:r w:rsidRPr="00F1305A">
        <w:rPr>
          <w:rFonts w:ascii="Tahoma" w:hAnsi="Tahoma" w:cs="Tahoma"/>
          <w:sz w:val="24"/>
          <w:szCs w:val="24"/>
        </w:rPr>
        <w:t xml:space="preserve"> When attending remotely, presentations will appear on your computer/laptop/mobile device screen, and audio may be heard via the device or telephone. Please be aware that the</w:t>
      </w:r>
      <w:r w:rsidR="00417CBD">
        <w:rPr>
          <w:rFonts w:ascii="Tahoma" w:hAnsi="Tahoma" w:cs="Tahoma"/>
          <w:sz w:val="24"/>
          <w:szCs w:val="24"/>
        </w:rPr>
        <w:t xml:space="preserve"> pre-application workshop</w:t>
      </w:r>
      <w:r w:rsidRPr="00F1305A">
        <w:rPr>
          <w:rFonts w:ascii="Tahoma" w:hAnsi="Tahoma" w:cs="Tahoma"/>
          <w:sz w:val="24"/>
          <w:szCs w:val="24"/>
        </w:rPr>
        <w:t xml:space="preserve"> will be recorded. </w:t>
      </w:r>
    </w:p>
    <w:p w14:paraId="7A03D39C" w14:textId="77777777" w:rsidR="00C35380" w:rsidRPr="00F1305A" w:rsidRDefault="00C35380" w:rsidP="0026092F">
      <w:pPr>
        <w:spacing w:after="0"/>
        <w:rPr>
          <w:rFonts w:ascii="Tahoma" w:hAnsi="Tahoma" w:cs="Tahoma"/>
          <w:sz w:val="24"/>
          <w:szCs w:val="24"/>
        </w:rPr>
      </w:pPr>
    </w:p>
    <w:p w14:paraId="677BD001" w14:textId="2D7300D6" w:rsidR="00C35380" w:rsidRPr="00015E95" w:rsidRDefault="00C35380" w:rsidP="0026092F">
      <w:pPr>
        <w:tabs>
          <w:tab w:val="left" w:pos="1080"/>
        </w:tabs>
        <w:spacing w:after="0"/>
        <w:rPr>
          <w:rFonts w:ascii="Tahoma" w:hAnsi="Tahoma" w:cs="Tahoma"/>
          <w:sz w:val="24"/>
          <w:szCs w:val="24"/>
        </w:rPr>
      </w:pPr>
      <w:r w:rsidRPr="00F1305A">
        <w:rPr>
          <w:rFonts w:ascii="Tahoma" w:hAnsi="Tahoma" w:cs="Tahoma"/>
          <w:b/>
          <w:sz w:val="24"/>
          <w:szCs w:val="24"/>
        </w:rPr>
        <w:t>Zoom Instructions:</w:t>
      </w:r>
      <w:r w:rsidR="00744885">
        <w:rPr>
          <w:rFonts w:ascii="Tahoma" w:hAnsi="Tahoma" w:cs="Tahoma"/>
          <w:sz w:val="24"/>
          <w:szCs w:val="24"/>
        </w:rPr>
        <w:t xml:space="preserve"> </w:t>
      </w:r>
      <w:r w:rsidRPr="00015E95">
        <w:rPr>
          <w:rFonts w:ascii="Tahoma" w:hAnsi="Tahoma" w:cs="Tahoma"/>
          <w:sz w:val="24"/>
          <w:szCs w:val="24"/>
        </w:rPr>
        <w:t xml:space="preserve">To join this workshop, go to </w:t>
      </w:r>
      <w:r w:rsidR="001B4F86" w:rsidRPr="00897017">
        <w:rPr>
          <w:rFonts w:ascii="Tahoma" w:hAnsi="Tahoma" w:cs="Tahoma"/>
          <w:sz w:val="24"/>
          <w:szCs w:val="22"/>
        </w:rPr>
        <w:t>Zoom</w:t>
      </w:r>
      <w:r w:rsidRPr="00015E95">
        <w:rPr>
          <w:rFonts w:ascii="Tahoma" w:hAnsi="Tahoma" w:cs="Tahoma"/>
          <w:sz w:val="24"/>
          <w:szCs w:val="24"/>
        </w:rPr>
        <w:t xml:space="preserve"> at</w:t>
      </w:r>
      <w:r w:rsidR="00FA2FC4" w:rsidRPr="00015E95">
        <w:rPr>
          <w:rFonts w:ascii="Tahoma" w:hAnsi="Tahoma" w:cs="Tahoma"/>
          <w:sz w:val="24"/>
          <w:szCs w:val="24"/>
        </w:rPr>
        <w:t xml:space="preserve"> </w:t>
      </w:r>
      <w:r w:rsidR="000C186E" w:rsidRPr="000C186E">
        <w:rPr>
          <w:rFonts w:ascii="Tahoma" w:hAnsi="Tahoma" w:cs="Tahoma"/>
          <w:sz w:val="24"/>
          <w:szCs w:val="24"/>
        </w:rPr>
        <w:t>https://energy.zoom.us/j/87255236120?pwd=SjhNOElFMkQrTkpvM1drN0JKbFBhZz09</w:t>
      </w:r>
      <w:r w:rsidR="00AF7621" w:rsidRPr="00921D7B">
        <w:rPr>
          <w:rFonts w:ascii="Tahoma" w:hAnsi="Tahoma" w:cs="Tahoma"/>
          <w:sz w:val="24"/>
          <w:szCs w:val="24"/>
        </w:rPr>
        <w:t>.</w:t>
      </w:r>
      <w:r w:rsidRPr="00015E95">
        <w:rPr>
          <w:rFonts w:ascii="Tahoma" w:hAnsi="Tahoma" w:cs="Tahoma"/>
          <w:sz w:val="24"/>
          <w:szCs w:val="24"/>
        </w:rPr>
        <w:t xml:space="preserve"> You may also access the workshop by going to the </w:t>
      </w:r>
      <w:hyperlink r:id="rId27">
        <w:r w:rsidRPr="00015E95">
          <w:rPr>
            <w:rFonts w:ascii="Tahoma" w:hAnsi="Tahoma" w:cs="Tahoma"/>
            <w:color w:val="0000FF"/>
            <w:sz w:val="24"/>
            <w:szCs w:val="24"/>
            <w:u w:val="single"/>
          </w:rPr>
          <w:t>Zoom webpage</w:t>
        </w:r>
      </w:hyperlink>
      <w:r w:rsidRPr="00015E95">
        <w:rPr>
          <w:rFonts w:ascii="Tahoma" w:hAnsi="Tahoma" w:cs="Tahoma"/>
          <w:sz w:val="24"/>
          <w:szCs w:val="24"/>
        </w:rPr>
        <w:t xml:space="preserve"> at https://zoom.us/join and enter the unique meeting ID and password below:</w:t>
      </w:r>
    </w:p>
    <w:p w14:paraId="13E79C58" w14:textId="77777777" w:rsidR="00C35380" w:rsidRPr="00F1305A" w:rsidRDefault="00C35380" w:rsidP="00807694">
      <w:pPr>
        <w:tabs>
          <w:tab w:val="left" w:pos="810"/>
        </w:tabs>
        <w:spacing w:after="0"/>
        <w:ind w:left="806"/>
        <w:rPr>
          <w:rFonts w:ascii="Tahoma" w:hAnsi="Tahoma" w:cs="Tahoma"/>
          <w:b/>
          <w:sz w:val="24"/>
          <w:szCs w:val="24"/>
        </w:rPr>
      </w:pPr>
    </w:p>
    <w:p w14:paraId="1E278F6E" w14:textId="0D3E1D92" w:rsidR="00F67767" w:rsidRPr="000E3ECD" w:rsidRDefault="00C35380" w:rsidP="0026092F">
      <w:pPr>
        <w:spacing w:after="0"/>
        <w:ind w:firstLine="720"/>
        <w:rPr>
          <w:rFonts w:ascii="Tahoma" w:hAnsi="Tahoma" w:cs="Tahoma"/>
          <w:sz w:val="24"/>
          <w:szCs w:val="24"/>
        </w:rPr>
      </w:pPr>
      <w:r w:rsidRPr="000E3ECD">
        <w:rPr>
          <w:rFonts w:ascii="Tahoma" w:hAnsi="Tahoma" w:cs="Tahoma"/>
          <w:b/>
          <w:sz w:val="24"/>
          <w:szCs w:val="24"/>
        </w:rPr>
        <w:t>Meeting Number:</w:t>
      </w:r>
      <w:r w:rsidRPr="000E3ECD">
        <w:rPr>
          <w:rFonts w:ascii="Tahoma" w:hAnsi="Tahoma" w:cs="Tahoma"/>
          <w:sz w:val="24"/>
          <w:szCs w:val="24"/>
        </w:rPr>
        <w:t xml:space="preserve"> </w:t>
      </w:r>
      <w:r w:rsidR="00F76CA3" w:rsidRPr="00F76CA3">
        <w:rPr>
          <w:rFonts w:ascii="Tahoma" w:hAnsi="Tahoma" w:cs="Tahoma"/>
          <w:sz w:val="24"/>
          <w:szCs w:val="24"/>
        </w:rPr>
        <w:t>872 5523 6120</w:t>
      </w:r>
    </w:p>
    <w:p w14:paraId="4F762BFD" w14:textId="1F86A168" w:rsidR="00C35380" w:rsidRPr="000E3ECD" w:rsidRDefault="00C35380" w:rsidP="0026092F">
      <w:pPr>
        <w:spacing w:after="0"/>
        <w:ind w:firstLine="720"/>
        <w:rPr>
          <w:rFonts w:ascii="Tahoma" w:hAnsi="Tahoma" w:cs="Tahoma"/>
          <w:b/>
          <w:sz w:val="24"/>
          <w:szCs w:val="24"/>
        </w:rPr>
      </w:pPr>
      <w:r w:rsidRPr="000E3ECD">
        <w:rPr>
          <w:rFonts w:ascii="Tahoma" w:hAnsi="Tahoma" w:cs="Tahoma"/>
          <w:b/>
          <w:sz w:val="24"/>
          <w:szCs w:val="24"/>
        </w:rPr>
        <w:t xml:space="preserve">Meeting Password: </w:t>
      </w:r>
      <w:r w:rsidR="005B60C2" w:rsidRPr="005B60C2">
        <w:rPr>
          <w:rFonts w:ascii="Tahoma" w:hAnsi="Tahoma" w:cs="Tahoma"/>
          <w:sz w:val="24"/>
          <w:szCs w:val="24"/>
        </w:rPr>
        <w:t>810587</w:t>
      </w:r>
    </w:p>
    <w:p w14:paraId="03826D78" w14:textId="00CE9226" w:rsidR="00C35380" w:rsidRPr="00F1305A" w:rsidRDefault="00C35380" w:rsidP="0026092F">
      <w:pPr>
        <w:spacing w:after="0"/>
        <w:ind w:left="720"/>
        <w:rPr>
          <w:rFonts w:ascii="Tahoma" w:hAnsi="Tahoma" w:cs="Tahoma"/>
          <w:sz w:val="24"/>
          <w:szCs w:val="24"/>
        </w:rPr>
      </w:pPr>
      <w:r w:rsidRPr="000E3ECD">
        <w:rPr>
          <w:rFonts w:ascii="Tahoma" w:hAnsi="Tahoma" w:cs="Tahoma"/>
          <w:b/>
          <w:sz w:val="24"/>
          <w:szCs w:val="24"/>
        </w:rPr>
        <w:t>Topic:</w:t>
      </w:r>
      <w:r w:rsidRPr="000E3ECD">
        <w:rPr>
          <w:rFonts w:ascii="Tahoma" w:hAnsi="Tahoma" w:cs="Tahoma"/>
          <w:sz w:val="24"/>
          <w:szCs w:val="24"/>
        </w:rPr>
        <w:t xml:space="preserve"> </w:t>
      </w:r>
      <w:r w:rsidR="0097160E">
        <w:rPr>
          <w:rFonts w:ascii="Tahoma" w:hAnsi="Tahoma" w:cs="Tahoma"/>
          <w:sz w:val="24"/>
          <w:szCs w:val="24"/>
        </w:rPr>
        <w:t>E</w:t>
      </w:r>
      <w:r w:rsidR="006B0958">
        <w:rPr>
          <w:rFonts w:ascii="Tahoma" w:hAnsi="Tahoma" w:cs="Tahoma"/>
          <w:sz w:val="24"/>
          <w:szCs w:val="24"/>
        </w:rPr>
        <w:t>B</w:t>
      </w:r>
      <w:r w:rsidR="0097160E">
        <w:rPr>
          <w:rFonts w:ascii="Tahoma" w:hAnsi="Tahoma" w:cs="Tahoma"/>
          <w:sz w:val="24"/>
          <w:szCs w:val="24"/>
        </w:rPr>
        <w:t>D Direct Install</w:t>
      </w:r>
      <w:r w:rsidR="00396970">
        <w:rPr>
          <w:rFonts w:ascii="Tahoma" w:hAnsi="Tahoma" w:cs="Tahoma"/>
          <w:sz w:val="24"/>
          <w:szCs w:val="24"/>
        </w:rPr>
        <w:t xml:space="preserve"> </w:t>
      </w:r>
      <w:r w:rsidR="00617155">
        <w:rPr>
          <w:rFonts w:ascii="Tahoma" w:hAnsi="Tahoma" w:cs="Tahoma"/>
          <w:sz w:val="24"/>
          <w:szCs w:val="24"/>
        </w:rPr>
        <w:t xml:space="preserve">Program </w:t>
      </w:r>
      <w:r w:rsidR="009854F0" w:rsidRPr="009854F0">
        <w:rPr>
          <w:rFonts w:ascii="Tahoma" w:hAnsi="Tahoma" w:cs="Tahoma"/>
          <w:sz w:val="24"/>
          <w:szCs w:val="24"/>
        </w:rPr>
        <w:t>Grant Funding Opportunity -</w:t>
      </w:r>
      <w:r w:rsidR="004A7F4E" w:rsidRPr="009854F0">
        <w:rPr>
          <w:rFonts w:ascii="Tahoma" w:hAnsi="Tahoma" w:cs="Tahoma"/>
          <w:sz w:val="24"/>
          <w:szCs w:val="24"/>
        </w:rPr>
        <w:t xml:space="preserve"> </w:t>
      </w:r>
      <w:r w:rsidR="004A7F4E" w:rsidRPr="004A7F4E">
        <w:rPr>
          <w:rFonts w:ascii="Tahoma" w:hAnsi="Tahoma" w:cs="Tahoma"/>
          <w:sz w:val="24"/>
          <w:szCs w:val="24"/>
        </w:rPr>
        <w:t>Pre-Application Workshop</w:t>
      </w:r>
    </w:p>
    <w:p w14:paraId="60B0FBFD" w14:textId="51C5D0F6" w:rsidR="00C35380" w:rsidRPr="00F1305A" w:rsidRDefault="00C35380" w:rsidP="0026092F">
      <w:pPr>
        <w:tabs>
          <w:tab w:val="left" w:pos="810"/>
        </w:tabs>
        <w:spacing w:after="0"/>
        <w:ind w:left="720"/>
        <w:jc w:val="both"/>
        <w:rPr>
          <w:rFonts w:ascii="Tahoma" w:hAnsi="Tahoma" w:cs="Tahoma"/>
          <w:bCs/>
          <w:sz w:val="24"/>
          <w:szCs w:val="24"/>
        </w:rPr>
      </w:pPr>
      <w:r w:rsidRPr="00F1305A">
        <w:rPr>
          <w:rFonts w:ascii="Tahoma" w:hAnsi="Tahoma" w:cs="Tahoma"/>
          <w:b/>
          <w:sz w:val="24"/>
          <w:szCs w:val="24"/>
        </w:rPr>
        <w:t>Telephone Access Only:</w:t>
      </w:r>
    </w:p>
    <w:p w14:paraId="00BFF65A" w14:textId="3B83F2B8" w:rsidR="00C35380" w:rsidRPr="00E57EEF" w:rsidRDefault="00C35380" w:rsidP="0026092F">
      <w:pPr>
        <w:spacing w:after="0"/>
        <w:ind w:left="720"/>
        <w:rPr>
          <w:rFonts w:ascii="Tahoma" w:hAnsi="Tahoma" w:cs="Tahoma"/>
          <w:sz w:val="24"/>
          <w:szCs w:val="24"/>
        </w:rPr>
      </w:pPr>
      <w:r w:rsidRPr="001A3A9D">
        <w:rPr>
          <w:rFonts w:ascii="Tahoma" w:hAnsi="Tahoma" w:cs="Tahoma"/>
          <w:sz w:val="24"/>
          <w:szCs w:val="24"/>
        </w:rPr>
        <w:t xml:space="preserve">Call </w:t>
      </w:r>
      <w:r w:rsidR="001D306B" w:rsidRPr="001A3A9D">
        <w:rPr>
          <w:rFonts w:ascii="Tahoma" w:hAnsi="Tahoma" w:cs="Tahoma"/>
          <w:sz w:val="24"/>
          <w:szCs w:val="24"/>
        </w:rPr>
        <w:t xml:space="preserve">+1 </w:t>
      </w:r>
      <w:r w:rsidR="005D58EB">
        <w:rPr>
          <w:rFonts w:ascii="Tahoma" w:hAnsi="Tahoma" w:cs="Tahoma"/>
          <w:sz w:val="24"/>
          <w:szCs w:val="24"/>
        </w:rPr>
        <w:t>(</w:t>
      </w:r>
      <w:r w:rsidR="001D306B" w:rsidRPr="001A3A9D">
        <w:rPr>
          <w:rFonts w:ascii="Tahoma" w:hAnsi="Tahoma" w:cs="Tahoma"/>
          <w:sz w:val="24"/>
          <w:szCs w:val="24"/>
        </w:rPr>
        <w:t>669</w:t>
      </w:r>
      <w:r w:rsidR="005D58EB">
        <w:rPr>
          <w:rFonts w:ascii="Tahoma" w:hAnsi="Tahoma" w:cs="Tahoma"/>
          <w:sz w:val="24"/>
          <w:szCs w:val="24"/>
        </w:rPr>
        <w:t>)</w:t>
      </w:r>
      <w:r w:rsidR="001D306B" w:rsidRPr="001A3A9D">
        <w:rPr>
          <w:rFonts w:ascii="Tahoma" w:hAnsi="Tahoma" w:cs="Tahoma"/>
          <w:sz w:val="24"/>
          <w:szCs w:val="24"/>
        </w:rPr>
        <w:t xml:space="preserve"> 219</w:t>
      </w:r>
      <w:r w:rsidR="005D58EB">
        <w:rPr>
          <w:rFonts w:ascii="Tahoma" w:hAnsi="Tahoma" w:cs="Tahoma"/>
          <w:sz w:val="24"/>
          <w:szCs w:val="24"/>
        </w:rPr>
        <w:t>-</w:t>
      </w:r>
      <w:r w:rsidR="001D306B" w:rsidRPr="001A3A9D">
        <w:rPr>
          <w:rFonts w:ascii="Tahoma" w:hAnsi="Tahoma" w:cs="Tahoma"/>
          <w:sz w:val="24"/>
          <w:szCs w:val="24"/>
        </w:rPr>
        <w:t>2599</w:t>
      </w:r>
      <w:r w:rsidR="00E57EEF" w:rsidRPr="001A3A9D">
        <w:rPr>
          <w:rFonts w:ascii="Tahoma" w:hAnsi="Tahoma" w:cs="Tahoma"/>
          <w:sz w:val="24"/>
          <w:szCs w:val="24"/>
        </w:rPr>
        <w:t xml:space="preserve"> </w:t>
      </w:r>
      <w:r w:rsidRPr="001A3A9D">
        <w:rPr>
          <w:rFonts w:ascii="Tahoma" w:hAnsi="Tahoma" w:cs="Tahoma"/>
          <w:sz w:val="24"/>
          <w:szCs w:val="24"/>
        </w:rPr>
        <w:t xml:space="preserve">or </w:t>
      </w:r>
      <w:r w:rsidR="005D58EB">
        <w:rPr>
          <w:rFonts w:ascii="Tahoma" w:hAnsi="Tahoma" w:cs="Tahoma"/>
          <w:sz w:val="24"/>
          <w:szCs w:val="24"/>
        </w:rPr>
        <w:t>(</w:t>
      </w:r>
      <w:r w:rsidR="00E57EEF" w:rsidRPr="001A3A9D">
        <w:rPr>
          <w:rFonts w:ascii="Tahoma" w:hAnsi="Tahoma" w:cs="Tahoma"/>
          <w:sz w:val="24"/>
          <w:szCs w:val="24"/>
        </w:rPr>
        <w:t>888</w:t>
      </w:r>
      <w:r w:rsidR="005D58EB">
        <w:rPr>
          <w:rFonts w:ascii="Tahoma" w:hAnsi="Tahoma" w:cs="Tahoma"/>
          <w:sz w:val="24"/>
          <w:szCs w:val="24"/>
        </w:rPr>
        <w:t>)</w:t>
      </w:r>
      <w:r w:rsidR="00E57EEF" w:rsidRPr="001A3A9D">
        <w:rPr>
          <w:rFonts w:ascii="Tahoma" w:hAnsi="Tahoma" w:cs="Tahoma"/>
          <w:sz w:val="24"/>
          <w:szCs w:val="24"/>
        </w:rPr>
        <w:t xml:space="preserve"> 475</w:t>
      </w:r>
      <w:r w:rsidR="005D58EB">
        <w:rPr>
          <w:rFonts w:ascii="Tahoma" w:hAnsi="Tahoma" w:cs="Tahoma"/>
          <w:sz w:val="24"/>
          <w:szCs w:val="24"/>
        </w:rPr>
        <w:t>-</w:t>
      </w:r>
      <w:r w:rsidR="00E57EEF" w:rsidRPr="001A3A9D">
        <w:rPr>
          <w:rFonts w:ascii="Tahoma" w:hAnsi="Tahoma" w:cs="Tahoma"/>
          <w:sz w:val="24"/>
          <w:szCs w:val="24"/>
        </w:rPr>
        <w:t>4499</w:t>
      </w:r>
      <w:r w:rsidR="00E57EEF">
        <w:rPr>
          <w:rFonts w:ascii="Tahoma" w:hAnsi="Tahoma" w:cs="Tahoma"/>
          <w:sz w:val="24"/>
          <w:szCs w:val="24"/>
        </w:rPr>
        <w:t xml:space="preserve"> </w:t>
      </w:r>
      <w:r w:rsidRPr="00F1305A">
        <w:rPr>
          <w:rFonts w:ascii="Tahoma" w:hAnsi="Tahoma" w:cs="Tahoma"/>
          <w:sz w:val="24"/>
          <w:szCs w:val="24"/>
        </w:rPr>
        <w:t xml:space="preserve">(toll free). When prompted, enter the unique meeting ID number above. To comment over the telephone, dial *9 to “raise your hand” and *6 to mute/unmute your phone line. </w:t>
      </w:r>
    </w:p>
    <w:p w14:paraId="5F5A7B36" w14:textId="77777777" w:rsidR="00C35380" w:rsidRPr="00F1305A" w:rsidRDefault="00C35380" w:rsidP="00807694">
      <w:pPr>
        <w:spacing w:after="0"/>
        <w:ind w:left="720"/>
        <w:jc w:val="both"/>
        <w:rPr>
          <w:rFonts w:ascii="Tahoma" w:hAnsi="Tahoma" w:cs="Tahoma"/>
          <w:sz w:val="24"/>
          <w:szCs w:val="24"/>
        </w:rPr>
      </w:pPr>
    </w:p>
    <w:p w14:paraId="2CA049D6" w14:textId="0E53A555" w:rsidR="00482041" w:rsidRDefault="00C35380" w:rsidP="00F1212F">
      <w:pPr>
        <w:spacing w:after="0"/>
        <w:rPr>
          <w:rFonts w:ascii="Tahoma" w:hAnsi="Tahoma" w:cs="Tahoma"/>
          <w:b/>
          <w:sz w:val="24"/>
          <w:szCs w:val="24"/>
        </w:rPr>
      </w:pPr>
      <w:r w:rsidRPr="00F1305A">
        <w:rPr>
          <w:rFonts w:ascii="Tahoma" w:hAnsi="Tahoma" w:cs="Tahoma"/>
          <w:b/>
          <w:sz w:val="24"/>
          <w:szCs w:val="24"/>
        </w:rPr>
        <w:t>Technical Support:</w:t>
      </w:r>
      <w:r w:rsidR="00F1212F">
        <w:rPr>
          <w:rFonts w:ascii="Tahoma" w:hAnsi="Tahoma" w:cs="Tahoma"/>
          <w:b/>
          <w:sz w:val="24"/>
          <w:szCs w:val="24"/>
        </w:rPr>
        <w:t xml:space="preserve"> </w:t>
      </w:r>
      <w:r w:rsidRPr="00015E95">
        <w:rPr>
          <w:rFonts w:ascii="Tahoma" w:hAnsi="Tahoma" w:cs="Tahoma"/>
          <w:sz w:val="24"/>
          <w:szCs w:val="24"/>
        </w:rPr>
        <w:t xml:space="preserve">For assistance with problems or questions about joining or attending the meeting, please call Zoom Technical Support at (888) 799-9666 ext. 2, or contact the CEC’s Public Advisor’s Office at </w:t>
      </w:r>
      <w:hyperlink r:id="rId28">
        <w:r w:rsidRPr="00015E95">
          <w:rPr>
            <w:rFonts w:ascii="Tahoma" w:hAnsi="Tahoma" w:cs="Tahoma"/>
            <w:color w:val="0000FF"/>
            <w:sz w:val="24"/>
            <w:szCs w:val="24"/>
            <w:u w:val="single"/>
          </w:rPr>
          <w:t>publicadvisor@energy.ca.gov</w:t>
        </w:r>
      </w:hyperlink>
      <w:r w:rsidRPr="00015E95">
        <w:rPr>
          <w:rFonts w:ascii="Tahoma" w:hAnsi="Tahoma" w:cs="Tahoma"/>
          <w:sz w:val="24"/>
          <w:szCs w:val="24"/>
        </w:rPr>
        <w:t>, or (800) 822-6228.</w:t>
      </w:r>
      <w:r w:rsidRPr="00015E95">
        <w:rPr>
          <w:rFonts w:ascii="Tahoma" w:hAnsi="Tahoma" w:cs="Tahoma"/>
          <w:b/>
          <w:sz w:val="24"/>
          <w:szCs w:val="24"/>
        </w:rPr>
        <w:t xml:space="preserve"> </w:t>
      </w:r>
    </w:p>
    <w:p w14:paraId="19F22149" w14:textId="77777777" w:rsidR="005F710A" w:rsidRPr="00482041" w:rsidRDefault="005F710A" w:rsidP="00807694">
      <w:pPr>
        <w:spacing w:after="0"/>
        <w:ind w:left="720"/>
        <w:rPr>
          <w:rFonts w:ascii="Tahoma" w:hAnsi="Tahoma" w:cs="Tahoma"/>
          <w:sz w:val="24"/>
          <w:szCs w:val="24"/>
        </w:rPr>
      </w:pPr>
    </w:p>
    <w:p w14:paraId="4B305400" w14:textId="68AA888C" w:rsidR="00052A64" w:rsidRPr="00AE388C" w:rsidRDefault="00052A64" w:rsidP="00C61B32">
      <w:pPr>
        <w:pStyle w:val="Heading2"/>
        <w:keepNext w:val="0"/>
        <w:numPr>
          <w:ilvl w:val="0"/>
          <w:numId w:val="7"/>
        </w:numPr>
        <w:spacing w:before="0" w:after="0"/>
        <w:ind w:hanging="720"/>
        <w:rPr>
          <w:rFonts w:ascii="Tahoma" w:hAnsi="Tahoma" w:cs="Tahoma"/>
        </w:rPr>
      </w:pPr>
      <w:bookmarkStart w:id="36" w:name="_Toc198951307"/>
      <w:bookmarkStart w:id="37" w:name="_Toc201713535"/>
      <w:bookmarkStart w:id="38" w:name="_Toc219275084"/>
      <w:bookmarkStart w:id="39" w:name="_Toc165362909"/>
      <w:r w:rsidRPr="07F2642B">
        <w:rPr>
          <w:rFonts w:ascii="Tahoma" w:hAnsi="Tahoma" w:cs="Tahoma"/>
        </w:rPr>
        <w:t>Question</w:t>
      </w:r>
      <w:bookmarkEnd w:id="36"/>
      <w:r w:rsidRPr="07F2642B">
        <w:rPr>
          <w:rFonts w:ascii="Tahoma" w:hAnsi="Tahoma" w:cs="Tahoma"/>
        </w:rPr>
        <w:t>s</w:t>
      </w:r>
      <w:bookmarkEnd w:id="37"/>
      <w:bookmarkEnd w:id="38"/>
      <w:r w:rsidR="004D2997">
        <w:rPr>
          <w:rFonts w:ascii="Tahoma" w:hAnsi="Tahoma" w:cs="Tahoma"/>
          <w:lang w:val="en-US"/>
        </w:rPr>
        <w:t xml:space="preserve"> and Communication </w:t>
      </w:r>
      <w:r w:rsidR="009744C8">
        <w:rPr>
          <w:rFonts w:ascii="Tahoma" w:hAnsi="Tahoma" w:cs="Tahoma"/>
          <w:lang w:val="en-US"/>
        </w:rPr>
        <w:t>Restrictions</w:t>
      </w:r>
      <w:bookmarkEnd w:id="39"/>
    </w:p>
    <w:p w14:paraId="5B433F38" w14:textId="63EFEFA2" w:rsidR="007839E3" w:rsidRPr="00F1305A" w:rsidRDefault="0038417C" w:rsidP="00CD2517">
      <w:pPr>
        <w:spacing w:after="0"/>
        <w:rPr>
          <w:rFonts w:ascii="Tahoma" w:hAnsi="Tahoma" w:cs="Tahoma"/>
          <w:sz w:val="24"/>
          <w:szCs w:val="24"/>
        </w:rPr>
      </w:pPr>
      <w:r>
        <w:rPr>
          <w:rFonts w:ascii="Tahoma" w:hAnsi="Tahoma" w:cs="Tahoma"/>
          <w:sz w:val="24"/>
          <w:szCs w:val="24"/>
        </w:rPr>
        <w:t>After th</w:t>
      </w:r>
      <w:r w:rsidR="00657BA4">
        <w:rPr>
          <w:rFonts w:ascii="Tahoma" w:hAnsi="Tahoma" w:cs="Tahoma"/>
          <w:sz w:val="24"/>
          <w:szCs w:val="24"/>
        </w:rPr>
        <w:t>e</w:t>
      </w:r>
      <w:r>
        <w:rPr>
          <w:rFonts w:ascii="Tahoma" w:hAnsi="Tahoma" w:cs="Tahoma"/>
          <w:sz w:val="24"/>
          <w:szCs w:val="24"/>
        </w:rPr>
        <w:t xml:space="preserve"> </w:t>
      </w:r>
      <w:r w:rsidR="008E3BC5">
        <w:rPr>
          <w:rFonts w:ascii="Tahoma" w:hAnsi="Tahoma" w:cs="Tahoma"/>
          <w:sz w:val="24"/>
          <w:szCs w:val="24"/>
        </w:rPr>
        <w:t>S</w:t>
      </w:r>
      <w:r>
        <w:rPr>
          <w:rFonts w:ascii="Tahoma" w:hAnsi="Tahoma" w:cs="Tahoma"/>
          <w:sz w:val="24"/>
          <w:szCs w:val="24"/>
        </w:rPr>
        <w:t xml:space="preserve">olicitation is </w:t>
      </w:r>
      <w:r w:rsidR="000324B1">
        <w:rPr>
          <w:rFonts w:ascii="Tahoma" w:hAnsi="Tahoma" w:cs="Tahoma"/>
          <w:sz w:val="24"/>
          <w:szCs w:val="24"/>
        </w:rPr>
        <w:t>publicly posted, the CEC’s solicitation process has commenced</w:t>
      </w:r>
      <w:r w:rsidR="00AC4204" w:rsidRPr="00AC4204">
        <w:rPr>
          <w:rFonts w:ascii="Tahoma" w:hAnsi="Tahoma" w:cs="Tahoma"/>
          <w:sz w:val="24"/>
          <w:szCs w:val="24"/>
        </w:rPr>
        <w:t xml:space="preserve"> </w:t>
      </w:r>
      <w:r w:rsidR="00AC4204">
        <w:rPr>
          <w:rFonts w:ascii="Tahoma" w:hAnsi="Tahoma" w:cs="Tahoma"/>
          <w:sz w:val="24"/>
          <w:szCs w:val="24"/>
        </w:rPr>
        <w:t xml:space="preserve">and only the </w:t>
      </w:r>
      <w:r w:rsidR="007A37AD">
        <w:rPr>
          <w:rFonts w:ascii="Tahoma" w:hAnsi="Tahoma" w:cs="Tahoma"/>
          <w:sz w:val="24"/>
          <w:szCs w:val="24"/>
        </w:rPr>
        <w:t xml:space="preserve">CEC’s assigned </w:t>
      </w:r>
      <w:r w:rsidR="00AC4204">
        <w:rPr>
          <w:rFonts w:ascii="Tahoma" w:hAnsi="Tahoma" w:cs="Tahoma"/>
          <w:sz w:val="24"/>
          <w:szCs w:val="24"/>
        </w:rPr>
        <w:t>CAO may respond to questions</w:t>
      </w:r>
      <w:r w:rsidR="000324B1">
        <w:rPr>
          <w:rFonts w:ascii="Tahoma" w:hAnsi="Tahoma" w:cs="Tahoma"/>
          <w:sz w:val="24"/>
          <w:szCs w:val="24"/>
        </w:rPr>
        <w:t xml:space="preserve">. </w:t>
      </w:r>
      <w:r w:rsidR="00F0153E">
        <w:rPr>
          <w:rFonts w:ascii="Tahoma" w:hAnsi="Tahoma" w:cs="Tahoma"/>
          <w:sz w:val="24"/>
          <w:szCs w:val="24"/>
        </w:rPr>
        <w:t xml:space="preserve">CEC </w:t>
      </w:r>
      <w:r w:rsidR="00BF3D9C">
        <w:rPr>
          <w:rFonts w:ascii="Tahoma" w:hAnsi="Tahoma" w:cs="Tahoma"/>
          <w:sz w:val="24"/>
          <w:szCs w:val="24"/>
        </w:rPr>
        <w:t xml:space="preserve">technical </w:t>
      </w:r>
      <w:r w:rsidR="008E3BC5">
        <w:rPr>
          <w:rFonts w:ascii="Tahoma" w:hAnsi="Tahoma" w:cs="Tahoma"/>
          <w:sz w:val="24"/>
          <w:szCs w:val="24"/>
        </w:rPr>
        <w:t>staff</w:t>
      </w:r>
      <w:r w:rsidR="00D75446">
        <w:rPr>
          <w:rFonts w:ascii="Tahoma" w:hAnsi="Tahoma" w:cs="Tahoma"/>
          <w:sz w:val="24"/>
          <w:szCs w:val="24"/>
        </w:rPr>
        <w:t xml:space="preserve"> </w:t>
      </w:r>
      <w:r w:rsidR="00F0153E">
        <w:rPr>
          <w:rFonts w:ascii="Tahoma" w:hAnsi="Tahoma" w:cs="Tahoma"/>
          <w:sz w:val="24"/>
          <w:szCs w:val="24"/>
        </w:rPr>
        <w:t xml:space="preserve">and </w:t>
      </w:r>
      <w:r w:rsidR="002813AC">
        <w:rPr>
          <w:rFonts w:ascii="Tahoma" w:hAnsi="Tahoma" w:cs="Tahoma"/>
          <w:sz w:val="24"/>
          <w:szCs w:val="24"/>
        </w:rPr>
        <w:t>leadership</w:t>
      </w:r>
      <w:r w:rsidR="00F0153E">
        <w:rPr>
          <w:rFonts w:ascii="Tahoma" w:hAnsi="Tahoma" w:cs="Tahoma"/>
          <w:sz w:val="24"/>
          <w:szCs w:val="24"/>
        </w:rPr>
        <w:t xml:space="preserve"> </w:t>
      </w:r>
      <w:r w:rsidR="00745AEF">
        <w:rPr>
          <w:rFonts w:ascii="Tahoma" w:hAnsi="Tahoma" w:cs="Tahoma"/>
          <w:sz w:val="24"/>
          <w:szCs w:val="24"/>
        </w:rPr>
        <w:t>are</w:t>
      </w:r>
      <w:r w:rsidR="008E3BC5">
        <w:rPr>
          <w:rFonts w:ascii="Tahoma" w:hAnsi="Tahoma" w:cs="Tahoma"/>
          <w:sz w:val="24"/>
          <w:szCs w:val="24"/>
        </w:rPr>
        <w:t xml:space="preserve"> unable to discuss or respond to any questions</w:t>
      </w:r>
      <w:r w:rsidR="00162102">
        <w:rPr>
          <w:rFonts w:ascii="Tahoma" w:hAnsi="Tahoma" w:cs="Tahoma"/>
          <w:sz w:val="24"/>
          <w:szCs w:val="24"/>
        </w:rPr>
        <w:t xml:space="preserve"> related to the </w:t>
      </w:r>
      <w:r w:rsidR="00476804">
        <w:rPr>
          <w:rFonts w:ascii="Tahoma" w:hAnsi="Tahoma" w:cs="Tahoma"/>
          <w:sz w:val="24"/>
          <w:szCs w:val="24"/>
        </w:rPr>
        <w:t>S</w:t>
      </w:r>
      <w:r w:rsidR="00162102">
        <w:rPr>
          <w:rFonts w:ascii="Tahoma" w:hAnsi="Tahoma" w:cs="Tahoma"/>
          <w:sz w:val="24"/>
          <w:szCs w:val="24"/>
        </w:rPr>
        <w:t>olicitation</w:t>
      </w:r>
      <w:r w:rsidR="00F57A60">
        <w:rPr>
          <w:rFonts w:ascii="Tahoma" w:hAnsi="Tahoma" w:cs="Tahoma"/>
          <w:sz w:val="24"/>
          <w:szCs w:val="24"/>
        </w:rPr>
        <w:t xml:space="preserve"> until the Notice of Proposed Awards</w:t>
      </w:r>
      <w:r w:rsidR="00ED4A88">
        <w:rPr>
          <w:rFonts w:ascii="Tahoma" w:hAnsi="Tahoma" w:cs="Tahoma"/>
          <w:sz w:val="24"/>
          <w:szCs w:val="24"/>
        </w:rPr>
        <w:t xml:space="preserve"> (NOPA)</w:t>
      </w:r>
      <w:r w:rsidR="00F57A60">
        <w:rPr>
          <w:rFonts w:ascii="Tahoma" w:hAnsi="Tahoma" w:cs="Tahoma"/>
          <w:sz w:val="24"/>
          <w:szCs w:val="24"/>
        </w:rPr>
        <w:t xml:space="preserve"> </w:t>
      </w:r>
      <w:r w:rsidR="00745AEF">
        <w:rPr>
          <w:rFonts w:ascii="Tahoma" w:hAnsi="Tahoma" w:cs="Tahoma"/>
          <w:sz w:val="24"/>
          <w:szCs w:val="24"/>
        </w:rPr>
        <w:t>are</w:t>
      </w:r>
      <w:r w:rsidR="00F57A60">
        <w:rPr>
          <w:rFonts w:ascii="Tahoma" w:hAnsi="Tahoma" w:cs="Tahoma"/>
          <w:sz w:val="24"/>
          <w:szCs w:val="24"/>
        </w:rPr>
        <w:t xml:space="preserve"> posted</w:t>
      </w:r>
      <w:r w:rsidR="008E3BC5">
        <w:rPr>
          <w:rFonts w:ascii="Tahoma" w:hAnsi="Tahoma" w:cs="Tahoma"/>
          <w:sz w:val="24"/>
          <w:szCs w:val="24"/>
        </w:rPr>
        <w:t xml:space="preserve">. </w:t>
      </w:r>
      <w:r w:rsidR="000324B1">
        <w:rPr>
          <w:rFonts w:ascii="Tahoma" w:hAnsi="Tahoma" w:cs="Tahoma"/>
          <w:sz w:val="24"/>
          <w:szCs w:val="24"/>
        </w:rPr>
        <w:t xml:space="preserve">All </w:t>
      </w:r>
      <w:r w:rsidR="007839E3" w:rsidRPr="00F1305A">
        <w:rPr>
          <w:rFonts w:ascii="Tahoma" w:hAnsi="Tahoma" w:cs="Tahoma"/>
          <w:sz w:val="24"/>
          <w:szCs w:val="24"/>
        </w:rPr>
        <w:t>questions o</w:t>
      </w:r>
      <w:r w:rsidR="000324B1">
        <w:rPr>
          <w:rFonts w:ascii="Tahoma" w:hAnsi="Tahoma" w:cs="Tahoma"/>
          <w:sz w:val="24"/>
          <w:szCs w:val="24"/>
        </w:rPr>
        <w:t>r</w:t>
      </w:r>
      <w:r w:rsidR="007839E3" w:rsidRPr="00F1305A">
        <w:rPr>
          <w:rFonts w:ascii="Tahoma" w:hAnsi="Tahoma" w:cs="Tahoma"/>
          <w:sz w:val="24"/>
          <w:szCs w:val="24"/>
        </w:rPr>
        <w:t xml:space="preserve"> clarification about this </w:t>
      </w:r>
      <w:r w:rsidR="00EB0A8F">
        <w:rPr>
          <w:rFonts w:ascii="Tahoma" w:hAnsi="Tahoma" w:cs="Tahoma"/>
          <w:sz w:val="24"/>
          <w:szCs w:val="24"/>
        </w:rPr>
        <w:t>Solicitation</w:t>
      </w:r>
      <w:r w:rsidR="007839E3" w:rsidRPr="00F1305A">
        <w:rPr>
          <w:rFonts w:ascii="Tahoma" w:hAnsi="Tahoma" w:cs="Tahoma"/>
          <w:sz w:val="24"/>
          <w:szCs w:val="24"/>
        </w:rPr>
        <w:t xml:space="preserve"> must be directed to the CAO listed in the following section. </w:t>
      </w:r>
      <w:r w:rsidR="00E440EF">
        <w:rPr>
          <w:rFonts w:ascii="Tahoma" w:hAnsi="Tahoma" w:cs="Tahoma"/>
          <w:sz w:val="24"/>
          <w:szCs w:val="24"/>
        </w:rPr>
        <w:t xml:space="preserve">Questions </w:t>
      </w:r>
      <w:r w:rsidR="00C54211">
        <w:rPr>
          <w:rFonts w:ascii="Tahoma" w:hAnsi="Tahoma" w:cs="Tahoma"/>
          <w:sz w:val="24"/>
          <w:szCs w:val="24"/>
        </w:rPr>
        <w:t>may</w:t>
      </w:r>
      <w:r w:rsidR="003C359F" w:rsidRPr="00F1305A">
        <w:rPr>
          <w:rFonts w:ascii="Tahoma" w:hAnsi="Tahoma" w:cs="Tahoma"/>
          <w:sz w:val="24"/>
          <w:szCs w:val="24"/>
        </w:rPr>
        <w:t xml:space="preserve"> </w:t>
      </w:r>
      <w:r w:rsidR="00E440EF">
        <w:rPr>
          <w:rFonts w:ascii="Tahoma" w:hAnsi="Tahoma" w:cs="Tahoma"/>
          <w:sz w:val="24"/>
          <w:szCs w:val="24"/>
        </w:rPr>
        <w:t xml:space="preserve">be </w:t>
      </w:r>
      <w:r w:rsidR="00A87312">
        <w:rPr>
          <w:rFonts w:ascii="Tahoma" w:hAnsi="Tahoma" w:cs="Tahoma"/>
          <w:sz w:val="24"/>
          <w:szCs w:val="24"/>
        </w:rPr>
        <w:t xml:space="preserve">submitted </w:t>
      </w:r>
      <w:r w:rsidR="007839E3" w:rsidRPr="00F1305A">
        <w:rPr>
          <w:rFonts w:ascii="Tahoma" w:hAnsi="Tahoma" w:cs="Tahoma"/>
          <w:sz w:val="24"/>
          <w:szCs w:val="24"/>
        </w:rPr>
        <w:t>at the Pre-Application Worksho</w:t>
      </w:r>
      <w:r w:rsidR="00E440EF">
        <w:rPr>
          <w:rFonts w:ascii="Tahoma" w:hAnsi="Tahoma" w:cs="Tahoma"/>
          <w:sz w:val="24"/>
          <w:szCs w:val="24"/>
        </w:rPr>
        <w:t>p</w:t>
      </w:r>
      <w:r w:rsidR="00A87312">
        <w:rPr>
          <w:rFonts w:ascii="Tahoma" w:hAnsi="Tahoma" w:cs="Tahoma"/>
          <w:sz w:val="24"/>
          <w:szCs w:val="24"/>
        </w:rPr>
        <w:t xml:space="preserve">, </w:t>
      </w:r>
      <w:r w:rsidR="007B4568">
        <w:rPr>
          <w:rFonts w:ascii="Tahoma" w:hAnsi="Tahoma" w:cs="Tahoma"/>
          <w:sz w:val="24"/>
          <w:szCs w:val="24"/>
        </w:rPr>
        <w:t xml:space="preserve">via </w:t>
      </w:r>
      <w:r w:rsidR="007839E3" w:rsidRPr="00F1305A">
        <w:rPr>
          <w:rFonts w:ascii="Tahoma" w:hAnsi="Tahoma" w:cs="Tahoma"/>
          <w:sz w:val="24"/>
          <w:szCs w:val="24"/>
        </w:rPr>
        <w:t>email</w:t>
      </w:r>
      <w:r w:rsidR="00485176">
        <w:rPr>
          <w:rFonts w:ascii="Tahoma" w:hAnsi="Tahoma" w:cs="Tahoma"/>
          <w:sz w:val="24"/>
          <w:szCs w:val="24"/>
        </w:rPr>
        <w:t xml:space="preserve"> to the CAO</w:t>
      </w:r>
      <w:r w:rsidR="00A87312">
        <w:rPr>
          <w:rFonts w:ascii="Tahoma" w:hAnsi="Tahoma" w:cs="Tahoma"/>
          <w:sz w:val="24"/>
          <w:szCs w:val="24"/>
        </w:rPr>
        <w:t>,</w:t>
      </w:r>
      <w:r w:rsidR="007B4568">
        <w:rPr>
          <w:rFonts w:ascii="Tahoma" w:hAnsi="Tahoma" w:cs="Tahoma"/>
          <w:sz w:val="24"/>
          <w:szCs w:val="24"/>
        </w:rPr>
        <w:t xml:space="preserve"> or</w:t>
      </w:r>
      <w:r w:rsidR="008B727D">
        <w:rPr>
          <w:rFonts w:ascii="Tahoma" w:hAnsi="Tahoma" w:cs="Tahoma"/>
          <w:sz w:val="24"/>
          <w:szCs w:val="24"/>
        </w:rPr>
        <w:t xml:space="preserve"> </w:t>
      </w:r>
      <w:r w:rsidR="00145528">
        <w:rPr>
          <w:rFonts w:ascii="Tahoma" w:hAnsi="Tahoma" w:cs="Tahoma"/>
          <w:sz w:val="24"/>
          <w:szCs w:val="24"/>
        </w:rPr>
        <w:t>through</w:t>
      </w:r>
      <w:r w:rsidR="00A87312">
        <w:rPr>
          <w:rFonts w:ascii="Tahoma" w:hAnsi="Tahoma" w:cs="Tahoma"/>
          <w:sz w:val="24"/>
          <w:szCs w:val="24"/>
        </w:rPr>
        <w:t xml:space="preserve"> </w:t>
      </w:r>
      <w:r w:rsidR="008B727D">
        <w:rPr>
          <w:rFonts w:ascii="Tahoma" w:hAnsi="Tahoma" w:cs="Tahoma"/>
          <w:sz w:val="24"/>
          <w:szCs w:val="24"/>
        </w:rPr>
        <w:t xml:space="preserve">the </w:t>
      </w:r>
      <w:r w:rsidR="00C92CE1">
        <w:rPr>
          <w:rFonts w:ascii="Tahoma" w:hAnsi="Tahoma" w:cs="Tahoma"/>
          <w:sz w:val="24"/>
          <w:szCs w:val="24"/>
        </w:rPr>
        <w:t>EBD</w:t>
      </w:r>
      <w:r w:rsidR="008B727D">
        <w:rPr>
          <w:rFonts w:ascii="Tahoma" w:hAnsi="Tahoma" w:cs="Tahoma"/>
          <w:sz w:val="24"/>
          <w:szCs w:val="24"/>
        </w:rPr>
        <w:t xml:space="preserve"> </w:t>
      </w:r>
      <w:r w:rsidR="00C92CE1">
        <w:rPr>
          <w:rFonts w:ascii="Tahoma" w:hAnsi="Tahoma" w:cs="Tahoma"/>
          <w:sz w:val="24"/>
          <w:szCs w:val="24"/>
        </w:rPr>
        <w:t>docket</w:t>
      </w:r>
      <w:r w:rsidR="008B727D">
        <w:rPr>
          <w:rFonts w:ascii="Tahoma" w:hAnsi="Tahoma" w:cs="Tahoma"/>
          <w:sz w:val="24"/>
          <w:szCs w:val="24"/>
        </w:rPr>
        <w:t xml:space="preserve"> e</w:t>
      </w:r>
      <w:r w:rsidR="00963F03">
        <w:rPr>
          <w:rFonts w:ascii="Tahoma" w:hAnsi="Tahoma" w:cs="Tahoma"/>
          <w:sz w:val="24"/>
          <w:szCs w:val="24"/>
        </w:rPr>
        <w:t xml:space="preserve">lectronic </w:t>
      </w:r>
      <w:r w:rsidR="008B727D">
        <w:rPr>
          <w:rFonts w:ascii="Tahoma" w:hAnsi="Tahoma" w:cs="Tahoma"/>
          <w:sz w:val="24"/>
          <w:szCs w:val="24"/>
        </w:rPr>
        <w:t xml:space="preserve">commenting </w:t>
      </w:r>
      <w:r w:rsidR="00963F03">
        <w:rPr>
          <w:rFonts w:ascii="Tahoma" w:hAnsi="Tahoma" w:cs="Tahoma"/>
          <w:sz w:val="24"/>
          <w:szCs w:val="24"/>
        </w:rPr>
        <w:t>system</w:t>
      </w:r>
      <w:r w:rsidR="007839E3" w:rsidRPr="00F1305A">
        <w:rPr>
          <w:rFonts w:ascii="Tahoma" w:hAnsi="Tahoma" w:cs="Tahoma"/>
          <w:sz w:val="24"/>
          <w:szCs w:val="24"/>
        </w:rPr>
        <w:t xml:space="preserve">. </w:t>
      </w:r>
      <w:r w:rsidR="004E7C80">
        <w:rPr>
          <w:rFonts w:ascii="Tahoma" w:hAnsi="Tahoma" w:cs="Tahoma"/>
          <w:sz w:val="24"/>
          <w:szCs w:val="24"/>
        </w:rPr>
        <w:t>A</w:t>
      </w:r>
      <w:r w:rsidR="007839E3" w:rsidRPr="00F1305A">
        <w:rPr>
          <w:rFonts w:ascii="Tahoma" w:hAnsi="Tahoma" w:cs="Tahoma"/>
          <w:sz w:val="24"/>
          <w:szCs w:val="24"/>
        </w:rPr>
        <w:t xml:space="preserve">ll questions must be received by 5:00 pm on the </w:t>
      </w:r>
      <w:r w:rsidR="007839E3" w:rsidRPr="00E0775D">
        <w:rPr>
          <w:rFonts w:ascii="Tahoma" w:hAnsi="Tahoma" w:cs="Tahoma"/>
          <w:sz w:val="24"/>
          <w:szCs w:val="24"/>
        </w:rPr>
        <w:t xml:space="preserve">date listed in </w:t>
      </w:r>
      <w:r w:rsidR="00B82F9A" w:rsidRPr="00135FFF">
        <w:rPr>
          <w:rFonts w:ascii="Tahoma" w:hAnsi="Tahoma" w:cs="Tahoma"/>
          <w:sz w:val="24"/>
          <w:szCs w:val="24"/>
        </w:rPr>
        <w:fldChar w:fldCharType="begin"/>
      </w:r>
      <w:r w:rsidR="00B82F9A" w:rsidRPr="00135FFF">
        <w:rPr>
          <w:rFonts w:ascii="Tahoma" w:hAnsi="Tahoma" w:cs="Tahoma"/>
          <w:sz w:val="24"/>
          <w:szCs w:val="24"/>
        </w:rPr>
        <w:instrText xml:space="preserve"> REF _Ref155610625 \h  \* MERGEFORMAT </w:instrText>
      </w:r>
      <w:r w:rsidR="00B82F9A" w:rsidRPr="00135FFF">
        <w:rPr>
          <w:rFonts w:ascii="Tahoma" w:hAnsi="Tahoma" w:cs="Tahoma"/>
          <w:sz w:val="24"/>
          <w:szCs w:val="24"/>
        </w:rPr>
      </w:r>
      <w:r w:rsidR="00B82F9A" w:rsidRPr="00135FFF">
        <w:rPr>
          <w:rFonts w:ascii="Tahoma" w:hAnsi="Tahoma" w:cs="Tahoma"/>
          <w:sz w:val="24"/>
          <w:szCs w:val="24"/>
        </w:rPr>
        <w:fldChar w:fldCharType="separate"/>
      </w:r>
      <w:r w:rsidR="00B82F9A" w:rsidRPr="00135FFF">
        <w:rPr>
          <w:rFonts w:ascii="Tahoma" w:eastAsia="Tahoma" w:hAnsi="Tahoma" w:cs="Tahoma"/>
          <w:sz w:val="24"/>
          <w:szCs w:val="24"/>
        </w:rPr>
        <w:t xml:space="preserve">Table </w:t>
      </w:r>
      <w:r w:rsidR="00B82F9A" w:rsidRPr="00135FFF">
        <w:rPr>
          <w:rFonts w:ascii="Tahoma" w:hAnsi="Tahoma" w:cs="Tahoma"/>
          <w:noProof/>
          <w:sz w:val="24"/>
          <w:szCs w:val="24"/>
        </w:rPr>
        <w:t>2</w:t>
      </w:r>
      <w:r w:rsidR="00B82F9A" w:rsidRPr="00135FFF">
        <w:rPr>
          <w:rFonts w:ascii="Tahoma" w:eastAsia="Tahoma" w:hAnsi="Tahoma" w:cs="Tahoma"/>
          <w:sz w:val="24"/>
          <w:szCs w:val="24"/>
        </w:rPr>
        <w:t>: Key Activities and Dates</w:t>
      </w:r>
      <w:r w:rsidR="00B82F9A" w:rsidRPr="00135FFF">
        <w:rPr>
          <w:rFonts w:ascii="Tahoma" w:hAnsi="Tahoma" w:cs="Tahoma"/>
          <w:sz w:val="24"/>
          <w:szCs w:val="24"/>
        </w:rPr>
        <w:fldChar w:fldCharType="end"/>
      </w:r>
      <w:r w:rsidR="007839E3" w:rsidRPr="00135FFF" w:rsidDel="007839E3">
        <w:rPr>
          <w:rFonts w:ascii="Tahoma" w:hAnsi="Tahoma" w:cs="Tahoma"/>
          <w:sz w:val="24"/>
          <w:szCs w:val="24"/>
        </w:rPr>
        <w:t>.</w:t>
      </w:r>
    </w:p>
    <w:p w14:paraId="36E77512" w14:textId="51AB35A8" w:rsidR="19AA46B1" w:rsidRPr="00964D73" w:rsidRDefault="19AA46B1" w:rsidP="19AA46B1">
      <w:pPr>
        <w:spacing w:after="0"/>
        <w:ind w:left="720"/>
        <w:rPr>
          <w:rFonts w:ascii="Tahoma" w:hAnsi="Tahoma" w:cs="Tahoma"/>
          <w:sz w:val="24"/>
          <w:szCs w:val="24"/>
        </w:rPr>
      </w:pPr>
    </w:p>
    <w:p w14:paraId="728B823C" w14:textId="3E63AB35" w:rsidR="00267B8D" w:rsidRDefault="00335EEC" w:rsidP="00EA250C">
      <w:pPr>
        <w:rPr>
          <w:rFonts w:ascii="Tahoma" w:hAnsi="Tahoma" w:cs="Tahoma"/>
          <w:sz w:val="24"/>
          <w:szCs w:val="24"/>
        </w:rPr>
      </w:pPr>
      <w:r>
        <w:rPr>
          <w:rFonts w:ascii="Tahoma" w:hAnsi="Tahoma" w:cs="Tahoma"/>
          <w:sz w:val="24"/>
          <w:szCs w:val="24"/>
        </w:rPr>
        <w:t xml:space="preserve">After the </w:t>
      </w:r>
      <w:r w:rsidR="003B5FF7">
        <w:rPr>
          <w:rFonts w:ascii="Tahoma" w:hAnsi="Tahoma" w:cs="Tahoma"/>
          <w:sz w:val="24"/>
          <w:szCs w:val="24"/>
        </w:rPr>
        <w:t>P</w:t>
      </w:r>
      <w:r>
        <w:rPr>
          <w:rFonts w:ascii="Tahoma" w:hAnsi="Tahoma" w:cs="Tahoma"/>
          <w:sz w:val="24"/>
          <w:szCs w:val="24"/>
        </w:rPr>
        <w:t>re-</w:t>
      </w:r>
      <w:r w:rsidR="003B5FF7">
        <w:rPr>
          <w:rFonts w:ascii="Tahoma" w:hAnsi="Tahoma" w:cs="Tahoma"/>
          <w:sz w:val="24"/>
          <w:szCs w:val="24"/>
        </w:rPr>
        <w:t>A</w:t>
      </w:r>
      <w:r>
        <w:rPr>
          <w:rFonts w:ascii="Tahoma" w:hAnsi="Tahoma" w:cs="Tahoma"/>
          <w:sz w:val="24"/>
          <w:szCs w:val="24"/>
        </w:rPr>
        <w:t xml:space="preserve">pplication </w:t>
      </w:r>
      <w:r w:rsidR="003B5FF7">
        <w:rPr>
          <w:rFonts w:ascii="Tahoma" w:hAnsi="Tahoma" w:cs="Tahoma"/>
          <w:sz w:val="24"/>
          <w:szCs w:val="24"/>
        </w:rPr>
        <w:t>W</w:t>
      </w:r>
      <w:r>
        <w:rPr>
          <w:rFonts w:ascii="Tahoma" w:hAnsi="Tahoma" w:cs="Tahoma"/>
          <w:sz w:val="24"/>
          <w:szCs w:val="24"/>
        </w:rPr>
        <w:t xml:space="preserve">orkshop, the CAO will work with technical staff to develop written responses to questions posed. </w:t>
      </w:r>
      <w:r w:rsidR="007839E3" w:rsidRPr="00F1305A">
        <w:rPr>
          <w:rFonts w:ascii="Tahoma" w:hAnsi="Tahoma" w:cs="Tahoma"/>
          <w:sz w:val="24"/>
          <w:szCs w:val="24"/>
        </w:rPr>
        <w:t xml:space="preserve">Question and answer sets will </w:t>
      </w:r>
      <w:r w:rsidR="007839E3" w:rsidRPr="00F1305A" w:rsidDel="00334943">
        <w:rPr>
          <w:rFonts w:ascii="Tahoma" w:hAnsi="Tahoma" w:cs="Tahoma"/>
          <w:sz w:val="24"/>
          <w:szCs w:val="24"/>
        </w:rPr>
        <w:t xml:space="preserve">be </w:t>
      </w:r>
      <w:r w:rsidR="3934411A" w:rsidRPr="00015E95">
        <w:rPr>
          <w:rFonts w:ascii="Tahoma" w:hAnsi="Tahoma" w:cs="Tahoma"/>
          <w:sz w:val="24"/>
          <w:szCs w:val="24"/>
        </w:rPr>
        <w:t>posted on</w:t>
      </w:r>
      <w:r w:rsidR="0042185F">
        <w:rPr>
          <w:rFonts w:ascii="Tahoma" w:hAnsi="Tahoma" w:cs="Tahoma"/>
          <w:sz w:val="24"/>
          <w:szCs w:val="24"/>
        </w:rPr>
        <w:t xml:space="preserve"> the following CEC websites</w:t>
      </w:r>
      <w:r w:rsidR="00267B8D">
        <w:rPr>
          <w:rFonts w:ascii="Tahoma" w:hAnsi="Tahoma" w:cs="Tahoma"/>
          <w:sz w:val="24"/>
          <w:szCs w:val="24"/>
        </w:rPr>
        <w:t>:</w:t>
      </w:r>
    </w:p>
    <w:p w14:paraId="02DF51C1" w14:textId="5873AEF8" w:rsidR="00EA250C" w:rsidRPr="00EA45F4" w:rsidRDefault="0D857B86" w:rsidP="00EA250C">
      <w:pPr>
        <w:pStyle w:val="ListParagraph"/>
        <w:numPr>
          <w:ilvl w:val="0"/>
          <w:numId w:val="24"/>
        </w:numPr>
        <w:ind w:left="900"/>
      </w:pPr>
      <w:r w:rsidRPr="38D264BA">
        <w:rPr>
          <w:rFonts w:ascii="Tahoma" w:hAnsi="Tahoma" w:cs="Tahoma"/>
          <w:sz w:val="24"/>
          <w:szCs w:val="24"/>
        </w:rPr>
        <w:lastRenderedPageBreak/>
        <w:t xml:space="preserve">CEC </w:t>
      </w:r>
      <w:hyperlink r:id="rId29" w:history="1">
        <w:r w:rsidRPr="007C4D87">
          <w:rPr>
            <w:rStyle w:val="Hyperlink"/>
            <w:rFonts w:ascii="Tahoma" w:hAnsi="Tahoma" w:cs="Tahoma"/>
            <w:sz w:val="24"/>
            <w:szCs w:val="24"/>
          </w:rPr>
          <w:t>Solicitations</w:t>
        </w:r>
      </w:hyperlink>
      <w:r w:rsidR="45FDFAC2" w:rsidRPr="38D264BA">
        <w:rPr>
          <w:rFonts w:ascii="Tahoma" w:hAnsi="Tahoma" w:cs="Tahoma"/>
          <w:sz w:val="24"/>
          <w:szCs w:val="24"/>
        </w:rPr>
        <w:t xml:space="preserve">: </w:t>
      </w:r>
      <w:bookmarkStart w:id="40" w:name="_Hlk152917826"/>
      <w:r>
        <w:fldChar w:fldCharType="begin"/>
      </w:r>
      <w:r>
        <w:instrText>HYPERLINK "https://www.energy.ca.gov/contracts/index.html"</w:instrText>
      </w:r>
      <w:r>
        <w:fldChar w:fldCharType="separate"/>
      </w:r>
      <w:hyperlink r:id="rId30" w:history="1">
        <w:r w:rsidR="20B35A1A" w:rsidRPr="38D264BA">
          <w:rPr>
            <w:rFonts w:ascii="Tahoma" w:hAnsi="Tahoma" w:cs="Tahoma"/>
            <w:sz w:val="24"/>
            <w:szCs w:val="24"/>
          </w:rPr>
          <w:t>https://www.energy.ca.gov/contracts/index.html</w:t>
        </w:r>
      </w:hyperlink>
      <w:r>
        <w:rPr>
          <w:rFonts w:ascii="Tahoma" w:hAnsi="Tahoma" w:cs="Tahoma"/>
          <w:sz w:val="24"/>
          <w:szCs w:val="24"/>
        </w:rPr>
        <w:fldChar w:fldCharType="end"/>
      </w:r>
      <w:bookmarkEnd w:id="40"/>
    </w:p>
    <w:p w14:paraId="06439C80" w14:textId="31B00A5F" w:rsidR="00EA250C" w:rsidRDefault="00AC2905" w:rsidP="00EA250C">
      <w:pPr>
        <w:pStyle w:val="ListParagraph"/>
        <w:numPr>
          <w:ilvl w:val="0"/>
          <w:numId w:val="24"/>
        </w:numPr>
        <w:ind w:left="900"/>
        <w:rPr>
          <w:rFonts w:ascii="Tahoma" w:hAnsi="Tahoma" w:cs="Tahoma"/>
          <w:sz w:val="24"/>
          <w:szCs w:val="24"/>
        </w:rPr>
      </w:pPr>
      <w:r w:rsidRPr="00EA250C">
        <w:rPr>
          <w:rStyle w:val="Hyperlink"/>
          <w:rFonts w:ascii="Tahoma" w:hAnsi="Tahoma" w:cs="Tahoma"/>
          <w:color w:val="auto"/>
          <w:sz w:val="24"/>
          <w:szCs w:val="24"/>
          <w:u w:val="none"/>
        </w:rPr>
        <w:t xml:space="preserve">EBD </w:t>
      </w:r>
      <w:hyperlink r:id="rId31" w:history="1">
        <w:r w:rsidRPr="00EA250C">
          <w:rPr>
            <w:rStyle w:val="Hyperlink"/>
            <w:rFonts w:ascii="Tahoma" w:hAnsi="Tahoma" w:cs="Tahoma"/>
            <w:sz w:val="24"/>
            <w:szCs w:val="24"/>
          </w:rPr>
          <w:t>Docket</w:t>
        </w:r>
      </w:hyperlink>
      <w:r w:rsidRPr="00EA250C">
        <w:rPr>
          <w:rStyle w:val="Hyperlink"/>
          <w:rFonts w:ascii="Tahoma" w:hAnsi="Tahoma" w:cs="Tahoma"/>
          <w:color w:val="auto"/>
          <w:sz w:val="24"/>
          <w:szCs w:val="24"/>
          <w:u w:val="none"/>
        </w:rPr>
        <w:t xml:space="preserve"> (22-DECARB-03)</w:t>
      </w:r>
      <w:r w:rsidR="0018221A" w:rsidRPr="00EA250C">
        <w:rPr>
          <w:rStyle w:val="Hyperlink"/>
          <w:rFonts w:ascii="Tahoma" w:hAnsi="Tahoma" w:cs="Tahoma"/>
          <w:color w:val="auto"/>
          <w:sz w:val="24"/>
          <w:szCs w:val="24"/>
          <w:u w:val="none"/>
        </w:rPr>
        <w:t xml:space="preserve">: </w:t>
      </w:r>
      <w:hyperlink r:id="rId32" w:history="1">
        <w:r w:rsidR="00EA250C" w:rsidRPr="00EA250C">
          <w:rPr>
            <w:rStyle w:val="Hyperlink"/>
            <w:rFonts w:ascii="Tahoma" w:hAnsi="Tahoma" w:cs="Tahoma"/>
            <w:sz w:val="24"/>
            <w:szCs w:val="24"/>
          </w:rPr>
          <w:t>https://efiling.energy.ca.gov/Lists/DocketLog.aspx?docketnumber=22-DECARB-03</w:t>
        </w:r>
      </w:hyperlink>
      <w:r w:rsidR="004C6D94" w:rsidRPr="00EA250C">
        <w:rPr>
          <w:rFonts w:ascii="Tahoma" w:hAnsi="Tahoma" w:cs="Tahoma"/>
          <w:sz w:val="24"/>
          <w:szCs w:val="24"/>
        </w:rPr>
        <w:t>.</w:t>
      </w:r>
    </w:p>
    <w:p w14:paraId="361003C9" w14:textId="4DC76406" w:rsidR="00334943" w:rsidRPr="00EA250C" w:rsidRDefault="00AF4BE9" w:rsidP="006120F8">
      <w:pPr>
        <w:spacing w:after="0"/>
        <w:rPr>
          <w:rFonts w:ascii="Tahoma" w:hAnsi="Tahoma" w:cs="Tahoma"/>
          <w:sz w:val="24"/>
          <w:szCs w:val="24"/>
        </w:rPr>
      </w:pPr>
      <w:r w:rsidRPr="00EA250C">
        <w:rPr>
          <w:rFonts w:ascii="Tahoma" w:hAnsi="Tahoma" w:cs="Tahoma"/>
          <w:sz w:val="24"/>
          <w:szCs w:val="24"/>
        </w:rPr>
        <w:t xml:space="preserve">CEC </w:t>
      </w:r>
      <w:r w:rsidR="00B246F9">
        <w:rPr>
          <w:rFonts w:ascii="Tahoma" w:hAnsi="Tahoma" w:cs="Tahoma"/>
          <w:sz w:val="24"/>
          <w:szCs w:val="24"/>
        </w:rPr>
        <w:t>subscription topics</w:t>
      </w:r>
      <w:r w:rsidR="00334943" w:rsidRPr="00EA250C">
        <w:rPr>
          <w:rFonts w:ascii="Tahoma" w:hAnsi="Tahoma" w:cs="Tahoma"/>
          <w:sz w:val="24"/>
          <w:szCs w:val="24"/>
        </w:rPr>
        <w:t xml:space="preserve"> lists receive an automatic </w:t>
      </w:r>
      <w:r w:rsidR="00F52761" w:rsidRPr="00EA250C">
        <w:rPr>
          <w:rFonts w:ascii="Tahoma" w:hAnsi="Tahoma" w:cs="Tahoma"/>
          <w:sz w:val="24"/>
          <w:szCs w:val="24"/>
        </w:rPr>
        <w:t xml:space="preserve">message of newly filed information. If you want to receive this automatic message, please </w:t>
      </w:r>
      <w:r w:rsidR="000E7A56">
        <w:rPr>
          <w:rFonts w:ascii="Tahoma" w:hAnsi="Tahoma" w:cs="Tahoma"/>
          <w:sz w:val="24"/>
          <w:szCs w:val="24"/>
        </w:rPr>
        <w:t>subscribe</w:t>
      </w:r>
      <w:r w:rsidR="00FC62E4">
        <w:rPr>
          <w:rFonts w:ascii="Tahoma" w:hAnsi="Tahoma" w:cs="Tahoma"/>
          <w:sz w:val="24"/>
          <w:szCs w:val="24"/>
        </w:rPr>
        <w:t xml:space="preserve"> to the </w:t>
      </w:r>
      <w:r w:rsidR="0058674B">
        <w:rPr>
          <w:rFonts w:ascii="Tahoma" w:hAnsi="Tahoma" w:cs="Tahoma"/>
          <w:sz w:val="24"/>
          <w:szCs w:val="24"/>
        </w:rPr>
        <w:t>Decarbonization T</w:t>
      </w:r>
      <w:r w:rsidR="00FC62E4">
        <w:rPr>
          <w:rFonts w:ascii="Tahoma" w:hAnsi="Tahoma" w:cs="Tahoma"/>
          <w:sz w:val="24"/>
          <w:szCs w:val="24"/>
        </w:rPr>
        <w:t>opics</w:t>
      </w:r>
      <w:r w:rsidR="00F52761" w:rsidRPr="00EA250C">
        <w:rPr>
          <w:rFonts w:ascii="Tahoma" w:hAnsi="Tahoma" w:cs="Tahoma"/>
          <w:sz w:val="24"/>
          <w:szCs w:val="24"/>
        </w:rPr>
        <w:t xml:space="preserve"> list </w:t>
      </w:r>
      <w:r w:rsidR="00132CA5" w:rsidRPr="00EA250C">
        <w:rPr>
          <w:rFonts w:ascii="Tahoma" w:hAnsi="Tahoma" w:cs="Tahoma"/>
          <w:sz w:val="24"/>
          <w:szCs w:val="24"/>
        </w:rPr>
        <w:t xml:space="preserve">on the </w:t>
      </w:r>
      <w:hyperlink r:id="rId33" w:history="1">
        <w:r w:rsidR="00132CA5" w:rsidRPr="00EA250C">
          <w:rPr>
            <w:rStyle w:val="Hyperlink"/>
            <w:rFonts w:ascii="Tahoma" w:hAnsi="Tahoma" w:cs="Tahoma"/>
            <w:sz w:val="24"/>
            <w:szCs w:val="24"/>
          </w:rPr>
          <w:t>Equitable Building Decarbonization Program</w:t>
        </w:r>
      </w:hyperlink>
      <w:r w:rsidR="00230667" w:rsidRPr="00EA250C">
        <w:rPr>
          <w:rFonts w:ascii="Tahoma" w:hAnsi="Tahoma" w:cs="Tahoma"/>
          <w:sz w:val="24"/>
          <w:szCs w:val="24"/>
        </w:rPr>
        <w:t xml:space="preserve"> we</w:t>
      </w:r>
      <w:r w:rsidR="00132CA5" w:rsidRPr="00EA250C">
        <w:rPr>
          <w:rFonts w:ascii="Tahoma" w:hAnsi="Tahoma" w:cs="Tahoma"/>
          <w:sz w:val="24"/>
          <w:szCs w:val="24"/>
        </w:rPr>
        <w:t xml:space="preserve">bsite at: </w:t>
      </w:r>
      <w:r w:rsidR="00EE14F7" w:rsidRPr="00EA250C">
        <w:rPr>
          <w:rFonts w:ascii="Tahoma" w:hAnsi="Tahoma" w:cs="Tahoma"/>
          <w:sz w:val="24"/>
          <w:szCs w:val="24"/>
        </w:rPr>
        <w:t>https://www.energy.ca.gov/programs-and-topics/programs/equitable-building-decarbonization-program.</w:t>
      </w:r>
      <w:r w:rsidR="00F52761" w:rsidRPr="00EA250C">
        <w:rPr>
          <w:rFonts w:ascii="Tahoma" w:hAnsi="Tahoma" w:cs="Tahoma"/>
          <w:sz w:val="24"/>
          <w:szCs w:val="24"/>
        </w:rPr>
        <w:t xml:space="preserve"> </w:t>
      </w:r>
    </w:p>
    <w:p w14:paraId="58FE21A2" w14:textId="77777777" w:rsidR="00334943" w:rsidRDefault="00334943" w:rsidP="006120F8">
      <w:pPr>
        <w:spacing w:after="0"/>
        <w:rPr>
          <w:rFonts w:ascii="Tahoma" w:hAnsi="Tahoma" w:cs="Tahoma"/>
          <w:sz w:val="24"/>
          <w:szCs w:val="24"/>
        </w:rPr>
      </w:pPr>
    </w:p>
    <w:p w14:paraId="60068439" w14:textId="293C29ED" w:rsidR="00D10859" w:rsidRDefault="007839E3" w:rsidP="006120F8">
      <w:pPr>
        <w:spacing w:after="0"/>
        <w:rPr>
          <w:rFonts w:ascii="Tahoma" w:hAnsi="Tahoma" w:cs="Tahoma"/>
          <w:sz w:val="24"/>
          <w:szCs w:val="24"/>
        </w:rPr>
      </w:pPr>
      <w:r w:rsidRPr="00F1305A">
        <w:rPr>
          <w:rFonts w:ascii="Tahoma" w:hAnsi="Tahoma" w:cs="Tahoma"/>
          <w:sz w:val="24"/>
          <w:szCs w:val="24"/>
        </w:rPr>
        <w:t>Any</w:t>
      </w:r>
      <w:r w:rsidRPr="00F1305A" w:rsidDel="00815E87">
        <w:rPr>
          <w:rFonts w:ascii="Tahoma" w:hAnsi="Tahoma" w:cs="Tahoma"/>
          <w:sz w:val="24"/>
          <w:szCs w:val="24"/>
        </w:rPr>
        <w:t xml:space="preserve"> </w:t>
      </w:r>
      <w:r w:rsidR="00815E87">
        <w:rPr>
          <w:rFonts w:ascii="Tahoma" w:hAnsi="Tahoma" w:cs="Tahoma"/>
          <w:sz w:val="24"/>
          <w:szCs w:val="24"/>
        </w:rPr>
        <w:t>written or oral</w:t>
      </w:r>
      <w:r w:rsidR="00815E87" w:rsidRPr="00F1305A">
        <w:rPr>
          <w:rFonts w:ascii="Tahoma" w:hAnsi="Tahoma" w:cs="Tahoma"/>
          <w:sz w:val="24"/>
          <w:szCs w:val="24"/>
        </w:rPr>
        <w:t xml:space="preserve"> </w:t>
      </w:r>
      <w:r w:rsidRPr="00F1305A">
        <w:rPr>
          <w:rFonts w:ascii="Tahoma" w:hAnsi="Tahoma" w:cs="Tahoma"/>
          <w:sz w:val="24"/>
          <w:szCs w:val="24"/>
        </w:rPr>
        <w:t xml:space="preserve">communication with a CEC employee concerning this </w:t>
      </w:r>
      <w:r w:rsidR="00A40397">
        <w:rPr>
          <w:rFonts w:ascii="Tahoma" w:hAnsi="Tahoma" w:cs="Tahoma"/>
          <w:sz w:val="24"/>
          <w:szCs w:val="24"/>
        </w:rPr>
        <w:t>S</w:t>
      </w:r>
      <w:r w:rsidRPr="00F1305A">
        <w:rPr>
          <w:rFonts w:ascii="Tahoma" w:hAnsi="Tahoma" w:cs="Tahoma"/>
          <w:sz w:val="24"/>
          <w:szCs w:val="24"/>
        </w:rPr>
        <w:t xml:space="preserve">olicitation is not binding on the </w:t>
      </w:r>
      <w:r w:rsidR="000353DC">
        <w:rPr>
          <w:rFonts w:ascii="Tahoma" w:hAnsi="Tahoma" w:cs="Tahoma"/>
          <w:sz w:val="24"/>
          <w:szCs w:val="24"/>
        </w:rPr>
        <w:t>s</w:t>
      </w:r>
      <w:r w:rsidRPr="00F1305A">
        <w:rPr>
          <w:rFonts w:ascii="Tahoma" w:hAnsi="Tahoma" w:cs="Tahoma"/>
          <w:sz w:val="24"/>
          <w:szCs w:val="24"/>
        </w:rPr>
        <w:t xml:space="preserve">tate and shall in no way alter a specification, term, or condition of the </w:t>
      </w:r>
      <w:r w:rsidR="00EB0A8F">
        <w:rPr>
          <w:rFonts w:ascii="Tahoma" w:hAnsi="Tahoma" w:cs="Tahoma"/>
          <w:sz w:val="24"/>
          <w:szCs w:val="24"/>
        </w:rPr>
        <w:t>Solicitation</w:t>
      </w:r>
      <w:r w:rsidRPr="00F1305A">
        <w:rPr>
          <w:rFonts w:ascii="Tahoma" w:hAnsi="Tahoma" w:cs="Tahoma"/>
          <w:sz w:val="24"/>
          <w:szCs w:val="24"/>
        </w:rPr>
        <w:t xml:space="preserve">. All communication must be directed in writing to the CAO assigned to the </w:t>
      </w:r>
      <w:r w:rsidR="00EB0A8F">
        <w:rPr>
          <w:rFonts w:ascii="Tahoma" w:hAnsi="Tahoma" w:cs="Tahoma"/>
          <w:sz w:val="24"/>
          <w:szCs w:val="24"/>
        </w:rPr>
        <w:t>Solicitation</w:t>
      </w:r>
      <w:r w:rsidRPr="00F1305A">
        <w:rPr>
          <w:rFonts w:ascii="Tahoma" w:hAnsi="Tahoma" w:cs="Tahoma"/>
          <w:sz w:val="24"/>
          <w:szCs w:val="24"/>
        </w:rPr>
        <w:t>.</w:t>
      </w:r>
    </w:p>
    <w:p w14:paraId="6DB23D39" w14:textId="77777777" w:rsidR="00807694" w:rsidRPr="00482041" w:rsidRDefault="00807694" w:rsidP="006120F8">
      <w:pPr>
        <w:spacing w:after="0"/>
        <w:rPr>
          <w:rFonts w:ascii="Tahoma" w:hAnsi="Tahoma" w:cs="Tahoma"/>
          <w:sz w:val="24"/>
          <w:szCs w:val="24"/>
        </w:rPr>
      </w:pPr>
    </w:p>
    <w:p w14:paraId="750B614F" w14:textId="77777777" w:rsidR="00052A64" w:rsidRPr="00AE388C" w:rsidRDefault="00052A64" w:rsidP="00C61B32">
      <w:pPr>
        <w:pStyle w:val="Heading2"/>
        <w:keepNext w:val="0"/>
        <w:numPr>
          <w:ilvl w:val="0"/>
          <w:numId w:val="7"/>
        </w:numPr>
        <w:spacing w:before="0" w:after="0"/>
        <w:ind w:hanging="720"/>
        <w:rPr>
          <w:rFonts w:ascii="Tahoma" w:hAnsi="Tahoma" w:cs="Tahoma"/>
        </w:rPr>
      </w:pPr>
      <w:bookmarkStart w:id="41" w:name="_Toc182730692"/>
      <w:bookmarkStart w:id="42" w:name="_Toc201713536"/>
      <w:bookmarkStart w:id="43" w:name="_Toc219275085"/>
      <w:bookmarkStart w:id="44" w:name="_Toc165362910"/>
      <w:r w:rsidRPr="07F2642B">
        <w:rPr>
          <w:rFonts w:ascii="Tahoma" w:hAnsi="Tahoma" w:cs="Tahoma"/>
        </w:rPr>
        <w:t>Contact Information</w:t>
      </w:r>
      <w:bookmarkEnd w:id="41"/>
      <w:bookmarkEnd w:id="42"/>
      <w:bookmarkEnd w:id="43"/>
      <w:bookmarkEnd w:id="44"/>
    </w:p>
    <w:p w14:paraId="50A11566" w14:textId="77777777" w:rsidR="00D10859" w:rsidRPr="00AE388C" w:rsidRDefault="00D10859" w:rsidP="00807694">
      <w:pPr>
        <w:spacing w:after="0"/>
        <w:jc w:val="center"/>
        <w:rPr>
          <w:rFonts w:ascii="Tahoma" w:hAnsi="Tahoma" w:cs="Tahoma"/>
          <w:szCs w:val="22"/>
        </w:rPr>
      </w:pPr>
    </w:p>
    <w:p w14:paraId="4EBED414" w14:textId="5B9E24BC" w:rsidR="00052A64" w:rsidRPr="000F7EC9" w:rsidRDefault="008E309A" w:rsidP="00807694">
      <w:pPr>
        <w:spacing w:after="0"/>
        <w:jc w:val="center"/>
        <w:rPr>
          <w:rFonts w:ascii="Tahoma" w:hAnsi="Tahoma" w:cs="Tahoma"/>
          <w:sz w:val="24"/>
          <w:szCs w:val="24"/>
        </w:rPr>
      </w:pPr>
      <w:r>
        <w:rPr>
          <w:rFonts w:ascii="Tahoma" w:hAnsi="Tahoma" w:cs="Tahoma"/>
          <w:sz w:val="24"/>
          <w:szCs w:val="24"/>
        </w:rPr>
        <w:t>Marissa Sutton</w:t>
      </w:r>
      <w:r w:rsidR="00CB24F5" w:rsidRPr="000F7EC9">
        <w:rPr>
          <w:rFonts w:ascii="Tahoma" w:hAnsi="Tahoma" w:cs="Tahoma"/>
          <w:sz w:val="24"/>
          <w:szCs w:val="24"/>
        </w:rPr>
        <w:t>,</w:t>
      </w:r>
      <w:r w:rsidR="00DD6B5B" w:rsidRPr="000F7EC9">
        <w:rPr>
          <w:rFonts w:ascii="Tahoma" w:hAnsi="Tahoma" w:cs="Tahoma"/>
          <w:sz w:val="24"/>
          <w:szCs w:val="24"/>
        </w:rPr>
        <w:t xml:space="preserve"> </w:t>
      </w:r>
      <w:r w:rsidR="00052A64" w:rsidRPr="000F7EC9">
        <w:rPr>
          <w:rFonts w:ascii="Tahoma" w:hAnsi="Tahoma" w:cs="Tahoma"/>
          <w:sz w:val="24"/>
          <w:szCs w:val="24"/>
        </w:rPr>
        <w:t xml:space="preserve">Commission </w:t>
      </w:r>
      <w:r w:rsidR="004B6EC1" w:rsidRPr="000F7EC9">
        <w:rPr>
          <w:rFonts w:ascii="Tahoma" w:hAnsi="Tahoma" w:cs="Tahoma"/>
          <w:sz w:val="24"/>
          <w:szCs w:val="24"/>
        </w:rPr>
        <w:t xml:space="preserve">Agreement </w:t>
      </w:r>
      <w:r w:rsidR="00052A64" w:rsidRPr="000F7EC9">
        <w:rPr>
          <w:rFonts w:ascii="Tahoma" w:hAnsi="Tahoma" w:cs="Tahoma"/>
          <w:sz w:val="24"/>
          <w:szCs w:val="24"/>
        </w:rPr>
        <w:t>Officer</w:t>
      </w:r>
    </w:p>
    <w:p w14:paraId="09DADDEF" w14:textId="1A8702CC" w:rsidR="00052A64" w:rsidRPr="000F7EC9" w:rsidRDefault="00052A64" w:rsidP="00807694">
      <w:pPr>
        <w:spacing w:after="0"/>
        <w:jc w:val="center"/>
        <w:rPr>
          <w:rFonts w:ascii="Tahoma" w:hAnsi="Tahoma" w:cs="Tahoma"/>
          <w:sz w:val="24"/>
          <w:szCs w:val="24"/>
        </w:rPr>
      </w:pPr>
      <w:r w:rsidRPr="000F7EC9">
        <w:rPr>
          <w:rFonts w:ascii="Tahoma" w:hAnsi="Tahoma" w:cs="Tahoma"/>
          <w:sz w:val="24"/>
          <w:szCs w:val="24"/>
        </w:rPr>
        <w:t>Californi</w:t>
      </w:r>
      <w:r w:rsidR="00025632" w:rsidRPr="000F7EC9">
        <w:rPr>
          <w:rFonts w:ascii="Tahoma" w:hAnsi="Tahoma" w:cs="Tahoma"/>
          <w:sz w:val="24"/>
          <w:szCs w:val="24"/>
        </w:rPr>
        <w:t>a Energy Commission</w:t>
      </w:r>
    </w:p>
    <w:p w14:paraId="2C80C50F" w14:textId="31E723F1" w:rsidR="00052A64" w:rsidRPr="000F7EC9" w:rsidRDefault="00FC3C7A" w:rsidP="00807694">
      <w:pPr>
        <w:spacing w:after="0"/>
        <w:jc w:val="center"/>
        <w:rPr>
          <w:rFonts w:ascii="Tahoma" w:hAnsi="Tahoma" w:cs="Tahoma"/>
          <w:sz w:val="24"/>
          <w:szCs w:val="24"/>
        </w:rPr>
      </w:pPr>
      <w:r>
        <w:rPr>
          <w:rFonts w:ascii="Tahoma" w:hAnsi="Tahoma" w:cs="Tahoma"/>
          <w:sz w:val="24"/>
          <w:szCs w:val="24"/>
        </w:rPr>
        <w:t>715 P Street</w:t>
      </w:r>
      <w:r w:rsidR="00052A64" w:rsidRPr="000F7EC9">
        <w:rPr>
          <w:rFonts w:ascii="Tahoma" w:hAnsi="Tahoma" w:cs="Tahoma"/>
          <w:sz w:val="24"/>
          <w:szCs w:val="24"/>
        </w:rPr>
        <w:t xml:space="preserve">, </w:t>
      </w:r>
      <w:r w:rsidR="000C6B71" w:rsidRPr="000F7EC9">
        <w:rPr>
          <w:rFonts w:ascii="Tahoma" w:hAnsi="Tahoma" w:cs="Tahoma"/>
          <w:sz w:val="24"/>
          <w:szCs w:val="24"/>
        </w:rPr>
        <w:t>MS-18</w:t>
      </w:r>
    </w:p>
    <w:p w14:paraId="6314A2DE" w14:textId="5BA85446" w:rsidR="00052A64" w:rsidRDefault="00052A64" w:rsidP="00807694">
      <w:pPr>
        <w:spacing w:after="0"/>
        <w:jc w:val="center"/>
        <w:rPr>
          <w:rFonts w:ascii="Tahoma" w:hAnsi="Tahoma" w:cs="Tahoma"/>
          <w:sz w:val="24"/>
          <w:szCs w:val="24"/>
        </w:rPr>
      </w:pPr>
      <w:r w:rsidRPr="000F7EC9">
        <w:rPr>
          <w:rFonts w:ascii="Tahoma" w:hAnsi="Tahoma" w:cs="Tahoma"/>
          <w:sz w:val="24"/>
          <w:szCs w:val="24"/>
        </w:rPr>
        <w:t>Sacramento, California 95814</w:t>
      </w:r>
    </w:p>
    <w:p w14:paraId="63B5E455" w14:textId="6AFAFAE9" w:rsidR="009B3DBA" w:rsidRPr="00BA30BF" w:rsidRDefault="009B3DBA" w:rsidP="00807694">
      <w:pPr>
        <w:spacing w:after="0"/>
        <w:jc w:val="center"/>
        <w:rPr>
          <w:rFonts w:ascii="Tahoma" w:hAnsi="Tahoma" w:cs="Tahoma"/>
          <w:sz w:val="24"/>
          <w:szCs w:val="24"/>
        </w:rPr>
      </w:pPr>
      <w:r w:rsidRPr="00BA30BF">
        <w:rPr>
          <w:rFonts w:ascii="Tahoma" w:hAnsi="Tahoma" w:cs="Tahoma"/>
          <w:sz w:val="24"/>
          <w:szCs w:val="24"/>
        </w:rPr>
        <w:t xml:space="preserve">Telephone: </w:t>
      </w:r>
      <w:r w:rsidR="008E309A">
        <w:rPr>
          <w:rFonts w:ascii="Tahoma" w:hAnsi="Tahoma" w:cs="Tahoma"/>
          <w:sz w:val="24"/>
          <w:szCs w:val="24"/>
        </w:rPr>
        <w:t>(916)</w:t>
      </w:r>
      <w:r w:rsidR="001C08B2">
        <w:rPr>
          <w:rFonts w:ascii="Tahoma" w:hAnsi="Tahoma" w:cs="Tahoma"/>
          <w:sz w:val="24"/>
          <w:szCs w:val="24"/>
        </w:rPr>
        <w:t xml:space="preserve"> 237-2515</w:t>
      </w:r>
    </w:p>
    <w:p w14:paraId="77195AF8" w14:textId="78570279" w:rsidR="00052A64" w:rsidRPr="000F7EC9" w:rsidRDefault="00052A64" w:rsidP="00807694">
      <w:pPr>
        <w:spacing w:after="0"/>
        <w:jc w:val="center"/>
        <w:rPr>
          <w:rFonts w:ascii="Tahoma" w:hAnsi="Tahoma" w:cs="Tahoma"/>
          <w:sz w:val="24"/>
          <w:szCs w:val="24"/>
          <w:lang w:val="de-DE"/>
        </w:rPr>
      </w:pPr>
      <w:r w:rsidRPr="00BA30BF">
        <w:rPr>
          <w:rFonts w:ascii="Tahoma" w:hAnsi="Tahoma" w:cs="Tahoma"/>
          <w:sz w:val="24"/>
          <w:szCs w:val="24"/>
          <w:lang w:val="de-DE"/>
        </w:rPr>
        <w:t xml:space="preserve">E-mail: </w:t>
      </w:r>
      <w:r w:rsidR="008E309A">
        <w:rPr>
          <w:rFonts w:ascii="Tahoma" w:hAnsi="Tahoma" w:cs="Tahoma"/>
          <w:sz w:val="24"/>
          <w:szCs w:val="24"/>
          <w:lang w:val="de-DE"/>
        </w:rPr>
        <w:t>Marissa.Sutton@energy.ca.gov</w:t>
      </w:r>
    </w:p>
    <w:p w14:paraId="22C3D195" w14:textId="77777777" w:rsidR="00D10859" w:rsidRPr="00AE388C" w:rsidRDefault="00D10859" w:rsidP="00807694">
      <w:pPr>
        <w:spacing w:after="0"/>
        <w:rPr>
          <w:rFonts w:ascii="Tahoma" w:hAnsi="Tahoma" w:cs="Tahoma"/>
          <w:szCs w:val="22"/>
          <w:lang w:val="de-DE"/>
        </w:rPr>
      </w:pPr>
    </w:p>
    <w:p w14:paraId="4D4C13C6" w14:textId="3F60E4D0" w:rsidR="00052A64" w:rsidRPr="00AE388C" w:rsidRDefault="00052A64" w:rsidP="00C61B32">
      <w:pPr>
        <w:pStyle w:val="Heading2"/>
        <w:keepNext w:val="0"/>
        <w:numPr>
          <w:ilvl w:val="0"/>
          <w:numId w:val="7"/>
        </w:numPr>
        <w:spacing w:before="0" w:after="0"/>
        <w:ind w:hanging="720"/>
        <w:rPr>
          <w:rFonts w:ascii="Tahoma" w:hAnsi="Tahoma" w:cs="Tahoma"/>
        </w:rPr>
      </w:pPr>
      <w:bookmarkStart w:id="45" w:name="_Toc219275088"/>
      <w:bookmarkStart w:id="46" w:name="_Toc165362911"/>
      <w:r w:rsidRPr="07F2642B">
        <w:rPr>
          <w:rFonts w:ascii="Tahoma" w:hAnsi="Tahoma" w:cs="Tahoma"/>
        </w:rPr>
        <w:t>Reference Documents</w:t>
      </w:r>
      <w:bookmarkEnd w:id="45"/>
      <w:bookmarkEnd w:id="46"/>
    </w:p>
    <w:p w14:paraId="7A9F7A2D" w14:textId="6EF058E1" w:rsidR="004B6EC1" w:rsidRPr="00015E95" w:rsidRDefault="0075790B" w:rsidP="001C08F4">
      <w:pPr>
        <w:spacing w:after="0"/>
        <w:rPr>
          <w:rFonts w:ascii="Tahoma" w:hAnsi="Tahoma" w:cs="Tahoma"/>
          <w:sz w:val="24"/>
          <w:szCs w:val="24"/>
        </w:rPr>
      </w:pPr>
      <w:r w:rsidRPr="00015E95">
        <w:rPr>
          <w:rFonts w:ascii="Tahoma" w:hAnsi="Tahoma" w:cs="Tahoma"/>
          <w:sz w:val="24"/>
          <w:szCs w:val="24"/>
        </w:rPr>
        <w:t xml:space="preserve">Applicants responding to this </w:t>
      </w:r>
      <w:r w:rsidR="00EB0A8F">
        <w:rPr>
          <w:rFonts w:ascii="Tahoma" w:hAnsi="Tahoma" w:cs="Tahoma"/>
          <w:sz w:val="24"/>
          <w:szCs w:val="24"/>
        </w:rPr>
        <w:t>Solicitation</w:t>
      </w:r>
      <w:r w:rsidRPr="00015E95">
        <w:rPr>
          <w:rFonts w:ascii="Tahoma" w:hAnsi="Tahoma" w:cs="Tahoma"/>
          <w:sz w:val="24"/>
          <w:szCs w:val="24"/>
        </w:rPr>
        <w:t xml:space="preserve"> may want to familiarize themselves with the following documents:</w:t>
      </w:r>
    </w:p>
    <w:p w14:paraId="11EF5D32" w14:textId="77777777" w:rsidR="00912FC5" w:rsidRPr="005F60E1" w:rsidRDefault="00912FC5" w:rsidP="00807694">
      <w:pPr>
        <w:spacing w:after="0"/>
        <w:ind w:left="720"/>
        <w:rPr>
          <w:rFonts w:ascii="Tahoma" w:hAnsi="Tahoma" w:cs="Tahoma"/>
          <w:sz w:val="24"/>
          <w:szCs w:val="24"/>
        </w:rPr>
      </w:pPr>
    </w:p>
    <w:p w14:paraId="65F871E9" w14:textId="7F4527A4" w:rsidR="5CF3C154" w:rsidRPr="005F60E1" w:rsidRDefault="5CF3C154" w:rsidP="0040477F">
      <w:pPr>
        <w:pStyle w:val="ListParagraph"/>
        <w:numPr>
          <w:ilvl w:val="0"/>
          <w:numId w:val="12"/>
        </w:numPr>
        <w:spacing w:after="0"/>
        <w:ind w:left="360"/>
        <w:rPr>
          <w:rFonts w:ascii="Tahoma" w:hAnsi="Tahoma" w:cs="Tahoma"/>
          <w:sz w:val="24"/>
          <w:szCs w:val="24"/>
        </w:rPr>
      </w:pPr>
      <w:r w:rsidRPr="005F60E1">
        <w:rPr>
          <w:rFonts w:ascii="Tahoma" w:hAnsi="Tahoma" w:cs="Tahoma"/>
          <w:sz w:val="24"/>
          <w:szCs w:val="24"/>
        </w:rPr>
        <w:t xml:space="preserve">Equitable Building Decarbonization Direct Install </w:t>
      </w:r>
      <w:hyperlink r:id="rId34" w:history="1">
        <w:r w:rsidRPr="00E4199E">
          <w:rPr>
            <w:rStyle w:val="Hyperlink"/>
            <w:rFonts w:ascii="Tahoma" w:hAnsi="Tahoma" w:cs="Tahoma"/>
            <w:sz w:val="24"/>
            <w:szCs w:val="24"/>
          </w:rPr>
          <w:t>Program Guidelines</w:t>
        </w:r>
      </w:hyperlink>
      <w:r w:rsidRPr="005F60E1">
        <w:rPr>
          <w:rFonts w:ascii="Tahoma" w:hAnsi="Tahoma" w:cs="Tahoma"/>
          <w:sz w:val="24"/>
          <w:szCs w:val="24"/>
        </w:rPr>
        <w:t xml:space="preserve"> (Adopted October 18, 2023)</w:t>
      </w:r>
    </w:p>
    <w:p w14:paraId="1DE2A472" w14:textId="23C45A2D" w:rsidR="5CF3C154" w:rsidRDefault="00E4199E" w:rsidP="0040477F">
      <w:pPr>
        <w:spacing w:after="0"/>
        <w:ind w:left="360"/>
        <w:rPr>
          <w:rFonts w:ascii="Tahoma" w:hAnsi="Tahoma" w:cs="Tahoma"/>
          <w:sz w:val="24"/>
          <w:szCs w:val="24"/>
        </w:rPr>
      </w:pPr>
      <w:r w:rsidRPr="00A640C7">
        <w:rPr>
          <w:rFonts w:ascii="Tahoma" w:hAnsi="Tahoma" w:cs="Tahoma"/>
          <w:sz w:val="24"/>
          <w:szCs w:val="24"/>
        </w:rPr>
        <w:t>https://www.energy.ca.gov/publications/2023/equitable-building-decarbonization-direct-install-program-guidelines</w:t>
      </w:r>
    </w:p>
    <w:p w14:paraId="41F17E11" w14:textId="277413BE" w:rsidR="5CF2D07F" w:rsidRPr="005F60E1" w:rsidRDefault="5CF2D07F" w:rsidP="5CF2D07F">
      <w:pPr>
        <w:spacing w:after="0"/>
        <w:rPr>
          <w:rFonts w:ascii="Tahoma" w:hAnsi="Tahoma" w:cs="Tahoma"/>
          <w:sz w:val="24"/>
          <w:szCs w:val="24"/>
        </w:rPr>
      </w:pPr>
    </w:p>
    <w:p w14:paraId="78C437B7" w14:textId="06FAFED8" w:rsidR="48A4EE22" w:rsidRPr="005F60E1" w:rsidRDefault="00000000" w:rsidP="0040477F">
      <w:pPr>
        <w:pStyle w:val="ListParagraph"/>
        <w:numPr>
          <w:ilvl w:val="0"/>
          <w:numId w:val="12"/>
        </w:numPr>
        <w:spacing w:after="0"/>
        <w:ind w:left="360"/>
        <w:rPr>
          <w:rFonts w:ascii="Tahoma" w:eastAsia="Source Sans Pro" w:hAnsi="Tahoma" w:cs="Tahoma"/>
          <w:sz w:val="24"/>
          <w:szCs w:val="24"/>
        </w:rPr>
      </w:pPr>
      <w:hyperlink r:id="rId35" w:history="1">
        <w:r w:rsidR="48A4EE22" w:rsidRPr="00DE0022">
          <w:rPr>
            <w:rStyle w:val="Hyperlink"/>
            <w:rFonts w:ascii="Tahoma" w:eastAsia="Source Sans Pro" w:hAnsi="Tahoma" w:cs="Tahoma"/>
            <w:sz w:val="24"/>
            <w:szCs w:val="24"/>
          </w:rPr>
          <w:t>Assembly Bill 209</w:t>
        </w:r>
      </w:hyperlink>
      <w:r w:rsidR="006E38A2" w:rsidRPr="005F60E1">
        <w:rPr>
          <w:rFonts w:ascii="Tahoma" w:hAnsi="Tahoma" w:cs="Tahoma"/>
          <w:sz w:val="24"/>
          <w:szCs w:val="24"/>
        </w:rPr>
        <w:t xml:space="preserve"> (</w:t>
      </w:r>
      <w:r w:rsidR="48A4EE22" w:rsidRPr="005F60E1">
        <w:rPr>
          <w:rFonts w:ascii="Tahoma" w:eastAsia="Source Sans Pro" w:hAnsi="Tahoma" w:cs="Tahoma"/>
          <w:sz w:val="24"/>
          <w:szCs w:val="24"/>
        </w:rPr>
        <w:t>Chapter 251, Statutes of 2022)</w:t>
      </w:r>
    </w:p>
    <w:p w14:paraId="30CD777E" w14:textId="204022A4" w:rsidR="387D20ED" w:rsidRPr="00A640C7" w:rsidRDefault="00DE0022" w:rsidP="0040477F">
      <w:pPr>
        <w:spacing w:after="0"/>
        <w:ind w:left="360"/>
        <w:rPr>
          <w:rStyle w:val="Hyperlink"/>
          <w:rFonts w:ascii="Tahoma" w:hAnsi="Tahoma" w:cs="Tahoma"/>
          <w:sz w:val="24"/>
          <w:szCs w:val="24"/>
        </w:rPr>
      </w:pPr>
      <w:r w:rsidRPr="00A640C7">
        <w:rPr>
          <w:rFonts w:ascii="Tahoma" w:hAnsi="Tahoma" w:cs="Tahoma"/>
          <w:sz w:val="24"/>
          <w:szCs w:val="24"/>
        </w:rPr>
        <w:t>https://leginfo.legislature.ca.gov/faces/billNavClient.xhtml?bill_id=202120220AB209</w:t>
      </w:r>
    </w:p>
    <w:p w14:paraId="3974252D" w14:textId="1C4DD429" w:rsidR="5CF2D07F" w:rsidRPr="005F60E1" w:rsidRDefault="5CF2D07F" w:rsidP="5CF2D07F">
      <w:pPr>
        <w:spacing w:after="0"/>
        <w:rPr>
          <w:rFonts w:ascii="Tahoma" w:eastAsia="Source Sans Pro" w:hAnsi="Tahoma" w:cs="Tahoma"/>
          <w:sz w:val="24"/>
          <w:szCs w:val="24"/>
        </w:rPr>
      </w:pPr>
    </w:p>
    <w:p w14:paraId="533D1EF4" w14:textId="50DA65EA" w:rsidR="48A4EE22" w:rsidRPr="005F60E1" w:rsidRDefault="00000000" w:rsidP="0040477F">
      <w:pPr>
        <w:pStyle w:val="ListParagraph"/>
        <w:numPr>
          <w:ilvl w:val="0"/>
          <w:numId w:val="12"/>
        </w:numPr>
        <w:spacing w:after="0"/>
        <w:ind w:left="360"/>
        <w:rPr>
          <w:rFonts w:ascii="Tahoma" w:eastAsia="Source Sans Pro" w:hAnsi="Tahoma" w:cs="Tahoma"/>
          <w:sz w:val="24"/>
          <w:szCs w:val="24"/>
        </w:rPr>
      </w:pPr>
      <w:hyperlink r:id="rId36" w:history="1">
        <w:r w:rsidR="48A4EE22" w:rsidRPr="001F7CBB">
          <w:rPr>
            <w:rStyle w:val="Hyperlink"/>
            <w:rFonts w:ascii="Tahoma" w:eastAsia="Source Sans Pro" w:hAnsi="Tahoma" w:cs="Tahoma"/>
            <w:sz w:val="24"/>
            <w:szCs w:val="24"/>
          </w:rPr>
          <w:t>Assembly Bill 179</w:t>
        </w:r>
      </w:hyperlink>
      <w:r w:rsidR="48A4EE22" w:rsidRPr="005F60E1">
        <w:rPr>
          <w:rFonts w:ascii="Tahoma" w:eastAsia="Source Sans Pro" w:hAnsi="Tahoma" w:cs="Tahoma"/>
          <w:sz w:val="24"/>
          <w:szCs w:val="24"/>
        </w:rPr>
        <w:t xml:space="preserve"> (Chapter 796, Statutes of 2022)</w:t>
      </w:r>
    </w:p>
    <w:p w14:paraId="347CD544" w14:textId="195511B7" w:rsidR="7F803814" w:rsidRDefault="001F7CBB" w:rsidP="0040477F">
      <w:pPr>
        <w:spacing w:after="0"/>
        <w:ind w:left="360"/>
        <w:rPr>
          <w:rFonts w:ascii="Tahoma" w:hAnsi="Tahoma" w:cs="Tahoma"/>
          <w:sz w:val="24"/>
          <w:szCs w:val="24"/>
        </w:rPr>
      </w:pPr>
      <w:r w:rsidRPr="00A640C7">
        <w:rPr>
          <w:rFonts w:ascii="Tahoma" w:hAnsi="Tahoma" w:cs="Tahoma"/>
          <w:sz w:val="24"/>
          <w:szCs w:val="24"/>
        </w:rPr>
        <w:t>https://leginfo.legislature.ca.gov/faces/billNavClient.xhtml?bill_id=202120220AB179</w:t>
      </w:r>
    </w:p>
    <w:p w14:paraId="3F3B19F6" w14:textId="77777777" w:rsidR="00836BE1" w:rsidRDefault="00836BE1" w:rsidP="0040477F">
      <w:pPr>
        <w:spacing w:after="0"/>
        <w:ind w:left="360"/>
        <w:rPr>
          <w:rFonts w:ascii="Tahoma" w:hAnsi="Tahoma" w:cs="Tahoma"/>
          <w:sz w:val="24"/>
          <w:szCs w:val="24"/>
        </w:rPr>
      </w:pPr>
    </w:p>
    <w:p w14:paraId="0C6108A4" w14:textId="7599724E" w:rsidR="66D0244C" w:rsidRDefault="00000000" w:rsidP="0040477F">
      <w:pPr>
        <w:pStyle w:val="ListParagraph"/>
        <w:numPr>
          <w:ilvl w:val="0"/>
          <w:numId w:val="12"/>
        </w:numPr>
        <w:spacing w:after="0"/>
        <w:ind w:left="360"/>
        <w:rPr>
          <w:rStyle w:val="normaltextrun"/>
          <w:rFonts w:ascii="Tahoma" w:hAnsi="Tahoma" w:cs="Tahoma"/>
          <w:sz w:val="24"/>
          <w:szCs w:val="24"/>
        </w:rPr>
      </w:pPr>
      <w:hyperlink r:id="rId37" w:history="1">
        <w:r w:rsidR="66D0244C" w:rsidRPr="001F7CBB">
          <w:rPr>
            <w:rStyle w:val="Hyperlink"/>
            <w:rFonts w:ascii="Tahoma" w:hAnsi="Tahoma" w:cs="Tahoma"/>
            <w:sz w:val="24"/>
            <w:szCs w:val="24"/>
          </w:rPr>
          <w:t>Senate Bill 101</w:t>
        </w:r>
      </w:hyperlink>
      <w:r w:rsidR="66D0244C" w:rsidRPr="7F803814">
        <w:rPr>
          <w:rStyle w:val="normaltextrun"/>
          <w:rFonts w:ascii="Tahoma" w:hAnsi="Tahoma" w:cs="Tahoma"/>
          <w:sz w:val="24"/>
          <w:szCs w:val="24"/>
        </w:rPr>
        <w:t xml:space="preserve"> (Chapter 12, Statutes of 2023)</w:t>
      </w:r>
    </w:p>
    <w:p w14:paraId="708972AC" w14:textId="641CA1F8" w:rsidR="66D0244C" w:rsidRDefault="001F7CBB" w:rsidP="0040477F">
      <w:pPr>
        <w:spacing w:after="0"/>
        <w:ind w:left="360"/>
        <w:rPr>
          <w:rFonts w:ascii="Tahoma" w:hAnsi="Tahoma" w:cs="Tahoma"/>
          <w:sz w:val="24"/>
          <w:szCs w:val="24"/>
        </w:rPr>
      </w:pPr>
      <w:r w:rsidRPr="00A640C7">
        <w:rPr>
          <w:rFonts w:ascii="Tahoma" w:hAnsi="Tahoma" w:cs="Tahoma"/>
          <w:sz w:val="24"/>
          <w:szCs w:val="24"/>
        </w:rPr>
        <w:t>https://leginfo.legislature.ca.gov/faces/billTextClient.xhtml?bill_id=202320240SB101</w:t>
      </w:r>
    </w:p>
    <w:p w14:paraId="36DD440D" w14:textId="77777777" w:rsidR="00B9430D" w:rsidRPr="005F60E1" w:rsidRDefault="00B9430D" w:rsidP="0040477F">
      <w:pPr>
        <w:spacing w:after="0"/>
        <w:ind w:left="360"/>
        <w:rPr>
          <w:rFonts w:ascii="Tahoma" w:hAnsi="Tahoma" w:cs="Tahoma"/>
          <w:sz w:val="24"/>
          <w:szCs w:val="24"/>
        </w:rPr>
      </w:pPr>
    </w:p>
    <w:p w14:paraId="01AA2071" w14:textId="73C428C4" w:rsidR="006E38A2" w:rsidRPr="005F60E1" w:rsidRDefault="00000000" w:rsidP="0040477F">
      <w:pPr>
        <w:pStyle w:val="ListParagraph"/>
        <w:numPr>
          <w:ilvl w:val="0"/>
          <w:numId w:val="12"/>
        </w:numPr>
        <w:spacing w:after="0"/>
        <w:ind w:left="360"/>
        <w:rPr>
          <w:rStyle w:val="normaltextrun"/>
          <w:rFonts w:ascii="Tahoma" w:hAnsi="Tahoma" w:cs="Tahoma"/>
          <w:sz w:val="24"/>
          <w:szCs w:val="24"/>
        </w:rPr>
      </w:pPr>
      <w:hyperlink r:id="rId38" w:history="1">
        <w:r w:rsidR="006E38A2" w:rsidRPr="001F7CBB">
          <w:rPr>
            <w:rStyle w:val="Hyperlink"/>
            <w:rFonts w:ascii="Tahoma" w:hAnsi="Tahoma" w:cs="Tahoma"/>
            <w:sz w:val="24"/>
            <w:szCs w:val="24"/>
            <w:shd w:val="clear" w:color="auto" w:fill="FFFFFF"/>
          </w:rPr>
          <w:t>Assembly Bill 103</w:t>
        </w:r>
      </w:hyperlink>
      <w:r w:rsidR="006E38A2" w:rsidRPr="005F60E1">
        <w:rPr>
          <w:rStyle w:val="normaltextrun"/>
          <w:rFonts w:ascii="Tahoma" w:hAnsi="Tahoma" w:cs="Tahoma"/>
          <w:sz w:val="24"/>
          <w:szCs w:val="24"/>
          <w:shd w:val="clear" w:color="auto" w:fill="FFFFFF"/>
        </w:rPr>
        <w:t xml:space="preserve"> (Chapter 33, Statutes of 2023)</w:t>
      </w:r>
    </w:p>
    <w:p w14:paraId="7A8D4F2E" w14:textId="255B1F0C" w:rsidR="00B3726C" w:rsidRPr="005F60E1" w:rsidRDefault="001F7CBB" w:rsidP="0040477F">
      <w:pPr>
        <w:spacing w:after="0"/>
        <w:ind w:left="360"/>
        <w:rPr>
          <w:rStyle w:val="normaltextrun"/>
          <w:rFonts w:ascii="Tahoma" w:hAnsi="Tahoma" w:cs="Tahoma"/>
          <w:sz w:val="24"/>
          <w:szCs w:val="24"/>
        </w:rPr>
      </w:pPr>
      <w:r w:rsidRPr="00A640C7">
        <w:rPr>
          <w:rFonts w:ascii="Tahoma" w:hAnsi="Tahoma" w:cs="Tahoma"/>
          <w:sz w:val="24"/>
          <w:szCs w:val="24"/>
        </w:rPr>
        <w:t>https://leginfo.legislature.ca.gov/faces/billNavClient.xhtml?bill_id=202320240AB103</w:t>
      </w:r>
    </w:p>
    <w:p w14:paraId="741D78A7" w14:textId="77777777" w:rsidR="00750137" w:rsidRPr="005F60E1" w:rsidRDefault="00750137" w:rsidP="0040477F">
      <w:pPr>
        <w:pStyle w:val="ListParagraph"/>
        <w:spacing w:after="0"/>
        <w:ind w:left="360"/>
        <w:rPr>
          <w:rStyle w:val="normaltextrun"/>
          <w:rFonts w:ascii="Tahoma" w:hAnsi="Tahoma" w:cs="Tahoma"/>
          <w:sz w:val="24"/>
          <w:szCs w:val="24"/>
        </w:rPr>
      </w:pPr>
    </w:p>
    <w:p w14:paraId="37B20A91" w14:textId="76C49DD3" w:rsidR="00374C88" w:rsidRPr="00B562E9" w:rsidRDefault="00000000" w:rsidP="0040477F">
      <w:pPr>
        <w:pStyle w:val="ListParagraph"/>
        <w:numPr>
          <w:ilvl w:val="0"/>
          <w:numId w:val="12"/>
        </w:numPr>
        <w:spacing w:after="0"/>
        <w:ind w:left="360"/>
        <w:rPr>
          <w:rStyle w:val="normaltextrun"/>
          <w:rFonts w:ascii="Tahoma" w:hAnsi="Tahoma" w:cs="Tahoma"/>
          <w:sz w:val="24"/>
          <w:szCs w:val="24"/>
        </w:rPr>
      </w:pPr>
      <w:hyperlink r:id="rId39" w:history="1">
        <w:r w:rsidR="00B3726C" w:rsidRPr="001F7CBB">
          <w:rPr>
            <w:rStyle w:val="Hyperlink"/>
            <w:rFonts w:ascii="Tahoma" w:hAnsi="Tahoma" w:cs="Tahoma"/>
            <w:sz w:val="24"/>
            <w:szCs w:val="24"/>
            <w:shd w:val="clear" w:color="auto" w:fill="FFFFFF"/>
          </w:rPr>
          <w:t>Assembly Bill 102</w:t>
        </w:r>
      </w:hyperlink>
      <w:r w:rsidR="00B3726C" w:rsidRPr="00B562E9">
        <w:rPr>
          <w:rStyle w:val="normaltextrun"/>
          <w:rFonts w:ascii="Tahoma" w:hAnsi="Tahoma" w:cs="Tahoma"/>
          <w:sz w:val="24"/>
          <w:szCs w:val="24"/>
          <w:shd w:val="clear" w:color="auto" w:fill="FFFFFF"/>
        </w:rPr>
        <w:t xml:space="preserve"> (Chapter 38, Statutes of 2023)</w:t>
      </w:r>
    </w:p>
    <w:p w14:paraId="27274AA9" w14:textId="4C4D8CA7" w:rsidR="00212AF3" w:rsidRPr="00B562E9" w:rsidRDefault="001F7CBB" w:rsidP="0040477F">
      <w:pPr>
        <w:spacing w:after="0"/>
        <w:ind w:left="360"/>
        <w:rPr>
          <w:rFonts w:ascii="Tahoma" w:hAnsi="Tahoma" w:cs="Tahoma"/>
          <w:sz w:val="24"/>
          <w:szCs w:val="24"/>
        </w:rPr>
      </w:pPr>
      <w:r w:rsidRPr="00A640C7">
        <w:rPr>
          <w:rFonts w:ascii="Tahoma" w:hAnsi="Tahoma" w:cs="Tahoma"/>
          <w:sz w:val="24"/>
          <w:szCs w:val="24"/>
        </w:rPr>
        <w:t>https://leginfo.legislature.ca.gov/faces/billNavClient.xhtml?bill_id=202320240AB102</w:t>
      </w:r>
    </w:p>
    <w:p w14:paraId="786F136A" w14:textId="77777777" w:rsidR="005F60E1" w:rsidRPr="00B562E9" w:rsidRDefault="005F60E1" w:rsidP="0040477F">
      <w:pPr>
        <w:pStyle w:val="ListParagraph"/>
        <w:spacing w:after="0"/>
        <w:ind w:left="360"/>
        <w:rPr>
          <w:rFonts w:ascii="Tahoma" w:hAnsi="Tahoma" w:cs="Tahoma"/>
          <w:sz w:val="24"/>
          <w:szCs w:val="24"/>
        </w:rPr>
      </w:pPr>
    </w:p>
    <w:p w14:paraId="648B49DD" w14:textId="619BC979" w:rsidR="00B26D59" w:rsidRPr="00B562E9" w:rsidRDefault="00000000" w:rsidP="0040477F">
      <w:pPr>
        <w:pStyle w:val="ListParagraph"/>
        <w:numPr>
          <w:ilvl w:val="0"/>
          <w:numId w:val="12"/>
        </w:numPr>
        <w:spacing w:after="0"/>
        <w:ind w:left="360"/>
        <w:rPr>
          <w:rStyle w:val="normaltextrun"/>
          <w:rFonts w:ascii="Tahoma" w:hAnsi="Tahoma" w:cs="Tahoma"/>
          <w:sz w:val="24"/>
          <w:szCs w:val="24"/>
        </w:rPr>
      </w:pPr>
      <w:hyperlink r:id="rId40" w:history="1">
        <w:r w:rsidR="00B26D59" w:rsidRPr="001F7CBB">
          <w:rPr>
            <w:rStyle w:val="Hyperlink"/>
            <w:rFonts w:ascii="Tahoma" w:hAnsi="Tahoma" w:cs="Tahoma"/>
            <w:sz w:val="24"/>
            <w:szCs w:val="24"/>
            <w:bdr w:val="none" w:sz="0" w:space="0" w:color="auto" w:frame="1"/>
          </w:rPr>
          <w:t>S</w:t>
        </w:r>
        <w:r w:rsidR="00D17865" w:rsidRPr="001F7CBB">
          <w:rPr>
            <w:rStyle w:val="Hyperlink"/>
            <w:rFonts w:ascii="Tahoma" w:hAnsi="Tahoma" w:cs="Tahoma"/>
            <w:sz w:val="24"/>
            <w:szCs w:val="24"/>
            <w:bdr w:val="none" w:sz="0" w:space="0" w:color="auto" w:frame="1"/>
          </w:rPr>
          <w:t>enate Bill</w:t>
        </w:r>
        <w:r w:rsidR="00B26D59" w:rsidRPr="001F7CBB">
          <w:rPr>
            <w:rStyle w:val="Hyperlink"/>
            <w:rFonts w:ascii="Tahoma" w:hAnsi="Tahoma" w:cs="Tahoma"/>
            <w:sz w:val="24"/>
            <w:szCs w:val="24"/>
            <w:bdr w:val="none" w:sz="0" w:space="0" w:color="auto" w:frame="1"/>
          </w:rPr>
          <w:t xml:space="preserve"> 306</w:t>
        </w:r>
      </w:hyperlink>
      <w:r w:rsidR="00B26D59" w:rsidRPr="00B562E9">
        <w:rPr>
          <w:rStyle w:val="normaltextrun"/>
          <w:rFonts w:ascii="Tahoma" w:hAnsi="Tahoma" w:cs="Tahoma"/>
          <w:color w:val="000000"/>
          <w:sz w:val="24"/>
          <w:szCs w:val="24"/>
          <w:bdr w:val="none" w:sz="0" w:space="0" w:color="auto" w:frame="1"/>
        </w:rPr>
        <w:t xml:space="preserve"> (Chapter 387, Statutes of 2023)</w:t>
      </w:r>
    </w:p>
    <w:p w14:paraId="71DA4F8A" w14:textId="02BA9D23" w:rsidR="00B26D59" w:rsidRDefault="001F7CBB" w:rsidP="0040477F">
      <w:pPr>
        <w:pStyle w:val="ListParagraph"/>
        <w:spacing w:after="0"/>
        <w:ind w:left="360"/>
        <w:rPr>
          <w:rStyle w:val="normaltextrun"/>
          <w:rFonts w:ascii="Tahoma" w:hAnsi="Tahoma" w:cs="Tahoma"/>
          <w:color w:val="000000"/>
          <w:sz w:val="24"/>
          <w:szCs w:val="24"/>
          <w:bdr w:val="none" w:sz="0" w:space="0" w:color="auto" w:frame="1"/>
        </w:rPr>
      </w:pPr>
      <w:r w:rsidRPr="00A640C7">
        <w:rPr>
          <w:rFonts w:ascii="Tahoma" w:hAnsi="Tahoma" w:cs="Tahoma"/>
          <w:sz w:val="24"/>
          <w:szCs w:val="24"/>
        </w:rPr>
        <w:t>https://leginfo.legislature.ca.gov/faces/billNavClient.xhtml?bill_id=202320240SB306</w:t>
      </w:r>
    </w:p>
    <w:p w14:paraId="43D3A8C7" w14:textId="77777777" w:rsidR="00166E6C" w:rsidRPr="00B562E9" w:rsidRDefault="00166E6C" w:rsidP="00B562E9">
      <w:pPr>
        <w:spacing w:after="0"/>
        <w:rPr>
          <w:rFonts w:ascii="Tahoma" w:hAnsi="Tahoma" w:cs="Tahoma"/>
          <w:sz w:val="24"/>
          <w:szCs w:val="24"/>
        </w:rPr>
      </w:pPr>
    </w:p>
    <w:p w14:paraId="0EC9652E" w14:textId="066926B8" w:rsidR="009547D5" w:rsidRDefault="00000000" w:rsidP="0040477F">
      <w:pPr>
        <w:pStyle w:val="ListParagraph"/>
        <w:numPr>
          <w:ilvl w:val="0"/>
          <w:numId w:val="12"/>
        </w:numPr>
        <w:spacing w:after="0"/>
        <w:ind w:left="360"/>
        <w:rPr>
          <w:rFonts w:ascii="Tahoma" w:eastAsia="Arial" w:hAnsi="Tahoma" w:cs="Tahoma"/>
          <w:sz w:val="24"/>
          <w:szCs w:val="24"/>
        </w:rPr>
      </w:pPr>
      <w:hyperlink r:id="rId41" w:history="1">
        <w:r w:rsidR="009547D5" w:rsidRPr="00982B05">
          <w:rPr>
            <w:rStyle w:val="Hyperlink"/>
            <w:rFonts w:ascii="Tahoma" w:eastAsia="Arial" w:hAnsi="Tahoma" w:cs="Tahoma"/>
            <w:sz w:val="24"/>
            <w:szCs w:val="24"/>
          </w:rPr>
          <w:t xml:space="preserve">Assembly Bill </w:t>
        </w:r>
        <w:r w:rsidR="00213F00" w:rsidRPr="00982B05">
          <w:rPr>
            <w:rStyle w:val="Hyperlink"/>
            <w:rFonts w:ascii="Tahoma" w:eastAsia="Arial" w:hAnsi="Tahoma" w:cs="Tahoma"/>
            <w:sz w:val="24"/>
            <w:szCs w:val="24"/>
          </w:rPr>
          <w:t>32</w:t>
        </w:r>
      </w:hyperlink>
      <w:r w:rsidR="00213F00">
        <w:rPr>
          <w:rFonts w:ascii="Tahoma" w:eastAsia="Arial" w:hAnsi="Tahoma" w:cs="Tahoma"/>
          <w:sz w:val="24"/>
          <w:szCs w:val="24"/>
        </w:rPr>
        <w:t xml:space="preserve"> (Chapter </w:t>
      </w:r>
      <w:r w:rsidR="00F452B2">
        <w:rPr>
          <w:rFonts w:ascii="Tahoma" w:eastAsia="Arial" w:hAnsi="Tahoma" w:cs="Tahoma"/>
          <w:sz w:val="24"/>
          <w:szCs w:val="24"/>
        </w:rPr>
        <w:t>488, Statutes of 2006)</w:t>
      </w:r>
    </w:p>
    <w:p w14:paraId="5487D95C" w14:textId="12D5E6AB" w:rsidR="00A36374" w:rsidRDefault="00EB1886" w:rsidP="00EA45F4">
      <w:pPr>
        <w:pStyle w:val="ListParagraph"/>
        <w:spacing w:after="0"/>
        <w:ind w:left="360"/>
        <w:rPr>
          <w:rFonts w:ascii="Tahoma" w:eastAsia="Arial" w:hAnsi="Tahoma" w:cs="Tahoma"/>
          <w:sz w:val="24"/>
          <w:szCs w:val="24"/>
        </w:rPr>
      </w:pPr>
      <w:r w:rsidRPr="00EB1886">
        <w:rPr>
          <w:rFonts w:ascii="Tahoma" w:eastAsia="Arial" w:hAnsi="Tahoma" w:cs="Tahoma"/>
          <w:sz w:val="24"/>
          <w:szCs w:val="24"/>
        </w:rPr>
        <w:t>https://leginfo.legislature.ca.gov/faces/billNavClient.xhtml?bill_id=200520060AB32</w:t>
      </w:r>
    </w:p>
    <w:p w14:paraId="29B0FD54" w14:textId="77777777" w:rsidR="009547D5" w:rsidRPr="00EA45F4" w:rsidRDefault="009547D5" w:rsidP="00EA45F4">
      <w:pPr>
        <w:pStyle w:val="ListParagraph"/>
        <w:spacing w:after="0"/>
        <w:ind w:left="360"/>
        <w:rPr>
          <w:rFonts w:ascii="Tahoma" w:eastAsia="Arial" w:hAnsi="Tahoma" w:cs="Tahoma"/>
          <w:sz w:val="24"/>
          <w:szCs w:val="24"/>
        </w:rPr>
      </w:pPr>
    </w:p>
    <w:p w14:paraId="30C4732A" w14:textId="7AC1B9C9" w:rsidR="00D27390" w:rsidRDefault="00000000" w:rsidP="0040477F">
      <w:pPr>
        <w:pStyle w:val="ListParagraph"/>
        <w:numPr>
          <w:ilvl w:val="0"/>
          <w:numId w:val="12"/>
        </w:numPr>
        <w:spacing w:after="0"/>
        <w:ind w:left="360"/>
        <w:rPr>
          <w:rFonts w:ascii="Tahoma" w:eastAsia="Arial" w:hAnsi="Tahoma" w:cs="Tahoma"/>
          <w:sz w:val="24"/>
          <w:szCs w:val="24"/>
        </w:rPr>
      </w:pPr>
      <w:hyperlink r:id="rId42" w:history="1">
        <w:r w:rsidR="00D27390" w:rsidRPr="00077DCD">
          <w:rPr>
            <w:rStyle w:val="Hyperlink"/>
            <w:rFonts w:ascii="Tahoma" w:eastAsia="Arial" w:hAnsi="Tahoma" w:cs="Tahoma"/>
            <w:sz w:val="24"/>
            <w:szCs w:val="24"/>
          </w:rPr>
          <w:t>Senate Bill 32</w:t>
        </w:r>
      </w:hyperlink>
      <w:r w:rsidR="00D27390">
        <w:rPr>
          <w:rFonts w:ascii="Tahoma" w:eastAsia="Arial" w:hAnsi="Tahoma" w:cs="Tahoma"/>
          <w:sz w:val="24"/>
          <w:szCs w:val="24"/>
        </w:rPr>
        <w:t xml:space="preserve"> (</w:t>
      </w:r>
      <w:r w:rsidR="007162E5">
        <w:rPr>
          <w:rFonts w:ascii="Tahoma" w:eastAsia="Arial" w:hAnsi="Tahoma" w:cs="Tahoma"/>
          <w:sz w:val="24"/>
          <w:szCs w:val="24"/>
        </w:rPr>
        <w:t>Chapter 249, Statutes of 2016)</w:t>
      </w:r>
    </w:p>
    <w:p w14:paraId="460C49ED" w14:textId="1A58237D" w:rsidR="007162E5" w:rsidRDefault="00077DCD" w:rsidP="00077DCD">
      <w:pPr>
        <w:pStyle w:val="ListParagraph"/>
        <w:spacing w:after="0"/>
        <w:ind w:left="360"/>
        <w:rPr>
          <w:rFonts w:ascii="Tahoma" w:eastAsia="Arial" w:hAnsi="Tahoma" w:cs="Tahoma"/>
          <w:sz w:val="24"/>
          <w:szCs w:val="24"/>
        </w:rPr>
      </w:pPr>
      <w:r w:rsidRPr="00077DCD">
        <w:rPr>
          <w:rFonts w:ascii="Tahoma" w:eastAsia="Arial" w:hAnsi="Tahoma" w:cs="Tahoma"/>
          <w:sz w:val="24"/>
          <w:szCs w:val="24"/>
        </w:rPr>
        <w:t>https://leginfo.legislature.ca.gov/faces/billNavClient.xhtml?bill_id=201520160SB32</w:t>
      </w:r>
    </w:p>
    <w:p w14:paraId="38879BE5" w14:textId="77777777" w:rsidR="007162E5" w:rsidRPr="00EA45F4" w:rsidRDefault="007162E5" w:rsidP="00EA45F4">
      <w:pPr>
        <w:spacing w:after="0"/>
        <w:rPr>
          <w:rFonts w:ascii="Tahoma" w:eastAsia="Arial" w:hAnsi="Tahoma" w:cs="Tahoma"/>
          <w:sz w:val="24"/>
          <w:szCs w:val="24"/>
        </w:rPr>
      </w:pPr>
    </w:p>
    <w:p w14:paraId="33119308" w14:textId="6D8209F2" w:rsidR="00B9430D" w:rsidRPr="00B562E9" w:rsidRDefault="00000000" w:rsidP="0040477F">
      <w:pPr>
        <w:pStyle w:val="ListParagraph"/>
        <w:numPr>
          <w:ilvl w:val="0"/>
          <w:numId w:val="12"/>
        </w:numPr>
        <w:spacing w:after="0"/>
        <w:ind w:left="360"/>
        <w:rPr>
          <w:rFonts w:ascii="Tahoma" w:eastAsia="Arial" w:hAnsi="Tahoma" w:cs="Tahoma"/>
          <w:sz w:val="24"/>
          <w:szCs w:val="24"/>
        </w:rPr>
      </w:pPr>
      <w:hyperlink r:id="rId43" w:history="1">
        <w:r w:rsidR="00B562E9" w:rsidRPr="00B11A37">
          <w:rPr>
            <w:rStyle w:val="Hyperlink"/>
            <w:rFonts w:ascii="Tahoma" w:eastAsia="Arial" w:hAnsi="Tahoma" w:cs="Tahoma"/>
            <w:sz w:val="24"/>
            <w:szCs w:val="24"/>
          </w:rPr>
          <w:t>2021 Building Decarbonization Assessment</w:t>
        </w:r>
      </w:hyperlink>
    </w:p>
    <w:p w14:paraId="31C4F34A" w14:textId="55C81D8A" w:rsidR="005F60E1" w:rsidRPr="00B562E9" w:rsidRDefault="00B11A37" w:rsidP="0040477F">
      <w:pPr>
        <w:pStyle w:val="ListParagraph"/>
        <w:ind w:left="360"/>
        <w:rPr>
          <w:rFonts w:ascii="Tahoma" w:eastAsia="Arial" w:hAnsi="Tahoma" w:cs="Tahoma"/>
          <w:sz w:val="24"/>
          <w:szCs w:val="24"/>
        </w:rPr>
      </w:pPr>
      <w:r w:rsidRPr="00A640C7">
        <w:rPr>
          <w:rFonts w:ascii="Tahoma" w:eastAsia="Arial" w:hAnsi="Tahoma" w:cs="Tahoma"/>
          <w:sz w:val="24"/>
          <w:szCs w:val="24"/>
        </w:rPr>
        <w:t>https://www.energy.ca.gov/publications/2021/california-building-decarbonization-assessment</w:t>
      </w:r>
    </w:p>
    <w:p w14:paraId="60949481" w14:textId="7F1871AA" w:rsidR="00212AF3" w:rsidRPr="00B562E9" w:rsidRDefault="00212AF3" w:rsidP="0040477F">
      <w:pPr>
        <w:pStyle w:val="ListParagraph"/>
        <w:numPr>
          <w:ilvl w:val="0"/>
          <w:numId w:val="12"/>
        </w:numPr>
        <w:spacing w:after="0"/>
        <w:ind w:left="360"/>
        <w:rPr>
          <w:rFonts w:ascii="Tahoma" w:eastAsia="Arial" w:hAnsi="Tahoma" w:cs="Tahoma"/>
          <w:sz w:val="24"/>
          <w:szCs w:val="24"/>
        </w:rPr>
      </w:pPr>
      <w:r w:rsidRPr="7F803814">
        <w:rPr>
          <w:rFonts w:ascii="Tahoma" w:eastAsia="Arial" w:hAnsi="Tahoma" w:cs="Tahoma"/>
          <w:sz w:val="24"/>
          <w:szCs w:val="24"/>
        </w:rPr>
        <w:t xml:space="preserve">2021 Integrated </w:t>
      </w:r>
      <w:hyperlink r:id="rId44" w:history="1">
        <w:r w:rsidRPr="00B11A37">
          <w:rPr>
            <w:rStyle w:val="Hyperlink"/>
            <w:rFonts w:ascii="Tahoma" w:eastAsia="Arial" w:hAnsi="Tahoma" w:cs="Tahoma"/>
            <w:sz w:val="24"/>
            <w:szCs w:val="24"/>
          </w:rPr>
          <w:t>Energy Policy Report</w:t>
        </w:r>
      </w:hyperlink>
      <w:r w:rsidRPr="7F803814">
        <w:rPr>
          <w:rFonts w:ascii="Tahoma" w:eastAsia="Arial" w:hAnsi="Tahoma" w:cs="Tahoma"/>
          <w:sz w:val="24"/>
          <w:szCs w:val="24"/>
        </w:rPr>
        <w:t xml:space="preserve"> Volume I – Building Decarbonization</w:t>
      </w:r>
    </w:p>
    <w:p w14:paraId="40B32699" w14:textId="6F89110D" w:rsidR="00411010" w:rsidRDefault="00B11A37" w:rsidP="0040477F">
      <w:pPr>
        <w:pStyle w:val="ListParagraph"/>
        <w:spacing w:after="0"/>
        <w:ind w:left="360"/>
        <w:rPr>
          <w:rStyle w:val="Hyperlink"/>
          <w:rFonts w:ascii="Tahoma" w:eastAsia="Arial" w:hAnsi="Tahoma" w:cs="Tahoma"/>
          <w:sz w:val="24"/>
          <w:szCs w:val="24"/>
        </w:rPr>
      </w:pPr>
      <w:r w:rsidRPr="00A640C7">
        <w:rPr>
          <w:rFonts w:ascii="Tahoma" w:eastAsia="Arial" w:hAnsi="Tahoma" w:cs="Tahoma"/>
          <w:sz w:val="24"/>
          <w:szCs w:val="24"/>
        </w:rPr>
        <w:t>https://www.energy.ca.gov/data-reports/reports/integrated-energy-policy-report/2021-integrated-energy-policy-report</w:t>
      </w:r>
    </w:p>
    <w:p w14:paraId="6E4FEDBC" w14:textId="77777777" w:rsidR="00CC0472" w:rsidRDefault="00CC0472" w:rsidP="0040477F">
      <w:pPr>
        <w:pStyle w:val="ListParagraph"/>
        <w:spacing w:after="0"/>
        <w:ind w:left="360"/>
        <w:rPr>
          <w:rStyle w:val="Hyperlink"/>
          <w:rFonts w:ascii="Tahoma" w:eastAsia="Arial" w:hAnsi="Tahoma" w:cs="Tahoma"/>
          <w:sz w:val="24"/>
          <w:szCs w:val="24"/>
        </w:rPr>
      </w:pPr>
    </w:p>
    <w:p w14:paraId="5159A184" w14:textId="77777777" w:rsidR="00CC0472" w:rsidRPr="00600E62" w:rsidRDefault="00CC0472" w:rsidP="0040477F">
      <w:pPr>
        <w:pStyle w:val="ListParagraph"/>
        <w:numPr>
          <w:ilvl w:val="0"/>
          <w:numId w:val="12"/>
        </w:numPr>
        <w:spacing w:after="0"/>
        <w:ind w:left="360"/>
        <w:rPr>
          <w:rFonts w:ascii="Tahoma" w:eastAsia="Arial" w:hAnsi="Tahoma" w:cs="Tahoma"/>
          <w:color w:val="0000FF"/>
          <w:sz w:val="24"/>
          <w:szCs w:val="24"/>
          <w:u w:val="single"/>
        </w:rPr>
      </w:pPr>
      <w:r w:rsidRPr="00C71719">
        <w:rPr>
          <w:rFonts w:ascii="Tahoma" w:hAnsi="Tahoma" w:cs="Tahoma"/>
          <w:color w:val="000000"/>
          <w:sz w:val="24"/>
          <w:szCs w:val="24"/>
        </w:rPr>
        <w:t>Staff Workshop: Quantifying Exposure to Indoor Air Pollutants in Multifamily Homes that Cook with Gas or Alternatives (March 4, 2022)</w:t>
      </w:r>
    </w:p>
    <w:p w14:paraId="22AF1B47" w14:textId="6078BAD7" w:rsidR="00600E62" w:rsidRPr="00600E62" w:rsidRDefault="00000000" w:rsidP="0040477F">
      <w:pPr>
        <w:pStyle w:val="ListParagraph"/>
        <w:numPr>
          <w:ilvl w:val="1"/>
          <w:numId w:val="12"/>
        </w:numPr>
        <w:spacing w:after="0"/>
        <w:ind w:left="1080"/>
        <w:rPr>
          <w:rFonts w:ascii="Tahoma" w:eastAsia="Arial" w:hAnsi="Tahoma" w:cs="Tahoma"/>
          <w:color w:val="0000FF"/>
          <w:sz w:val="24"/>
          <w:szCs w:val="24"/>
          <w:u w:val="single"/>
        </w:rPr>
      </w:pPr>
      <w:hyperlink r:id="rId45" w:history="1">
        <w:r w:rsidR="00CC0472" w:rsidRPr="00B11A37">
          <w:rPr>
            <w:rStyle w:val="Hyperlink"/>
            <w:rFonts w:ascii="Tahoma" w:hAnsi="Tahoma" w:cs="Tahoma"/>
            <w:sz w:val="24"/>
            <w:szCs w:val="24"/>
          </w:rPr>
          <w:t>Staff Workshop</w:t>
        </w:r>
      </w:hyperlink>
      <w:r w:rsidR="00CC0472" w:rsidRPr="00C71719">
        <w:rPr>
          <w:rFonts w:ascii="Tahoma" w:hAnsi="Tahoma" w:cs="Tahoma"/>
          <w:color w:val="000000"/>
          <w:sz w:val="24"/>
          <w:szCs w:val="24"/>
        </w:rPr>
        <w:t xml:space="preserve"> information located here: </w:t>
      </w:r>
      <w:proofErr w:type="gramStart"/>
      <w:r w:rsidR="00B11A37" w:rsidRPr="00CF7191" w:rsidDel="00CC0472">
        <w:rPr>
          <w:rFonts w:ascii="Tahoma" w:hAnsi="Tahoma" w:cs="Tahoma"/>
          <w:sz w:val="24"/>
          <w:szCs w:val="24"/>
        </w:rPr>
        <w:t>https://www.energy.ca.gov/event/workshop/2022-03/staff-workshop-quantify-indoor-air-pollutants-multifamily-homes-cook-gas</w:t>
      </w:r>
      <w:proofErr w:type="gramEnd"/>
    </w:p>
    <w:p w14:paraId="5E099B42" w14:textId="62531AD2" w:rsidR="00CC0472" w:rsidRPr="00600E62" w:rsidRDefault="00000000" w:rsidP="0040477F">
      <w:pPr>
        <w:pStyle w:val="ListParagraph"/>
        <w:numPr>
          <w:ilvl w:val="1"/>
          <w:numId w:val="12"/>
        </w:numPr>
        <w:spacing w:after="0"/>
        <w:ind w:left="1080"/>
        <w:rPr>
          <w:rFonts w:ascii="Tahoma" w:eastAsia="Arial" w:hAnsi="Tahoma" w:cs="Tahoma"/>
          <w:color w:val="0000FF"/>
          <w:sz w:val="24"/>
          <w:szCs w:val="24"/>
          <w:u w:val="single"/>
        </w:rPr>
      </w:pPr>
      <w:hyperlink r:id="rId46" w:history="1">
        <w:r w:rsidR="00CC0472" w:rsidRPr="001F1A37">
          <w:rPr>
            <w:rStyle w:val="Hyperlink"/>
            <w:rFonts w:ascii="Tahoma" w:hAnsi="Tahoma" w:cs="Tahoma"/>
            <w:sz w:val="24"/>
            <w:szCs w:val="24"/>
          </w:rPr>
          <w:t>Docket</w:t>
        </w:r>
      </w:hyperlink>
      <w:r w:rsidR="00CC0472" w:rsidRPr="00C71719">
        <w:rPr>
          <w:rFonts w:ascii="Tahoma" w:hAnsi="Tahoma" w:cs="Tahoma"/>
          <w:color w:val="000000"/>
          <w:sz w:val="24"/>
          <w:szCs w:val="24"/>
        </w:rPr>
        <w:t xml:space="preserve"> containing public comments located </w:t>
      </w:r>
      <w:r w:rsidR="00CC0472" w:rsidRPr="001F1A37">
        <w:rPr>
          <w:rFonts w:ascii="Tahoma" w:hAnsi="Tahoma" w:cs="Tahoma"/>
          <w:sz w:val="24"/>
          <w:szCs w:val="24"/>
        </w:rPr>
        <w:t>here</w:t>
      </w:r>
      <w:r w:rsidR="00CC0472" w:rsidRPr="00C71719">
        <w:rPr>
          <w:rFonts w:ascii="Tahoma" w:hAnsi="Tahoma" w:cs="Tahoma"/>
          <w:color w:val="000000"/>
          <w:sz w:val="24"/>
          <w:szCs w:val="24"/>
        </w:rPr>
        <w:t>:</w:t>
      </w:r>
      <w:r w:rsidR="00BF6B63">
        <w:rPr>
          <w:rFonts w:ascii="Tahoma" w:hAnsi="Tahoma" w:cs="Tahoma"/>
          <w:color w:val="000000"/>
          <w:sz w:val="24"/>
          <w:szCs w:val="24"/>
        </w:rPr>
        <w:t xml:space="preserve"> </w:t>
      </w:r>
      <w:proofErr w:type="gramStart"/>
      <w:r w:rsidR="00B11A37" w:rsidRPr="00CF7191">
        <w:rPr>
          <w:rFonts w:ascii="Tahoma" w:hAnsi="Tahoma" w:cs="Tahoma"/>
          <w:sz w:val="24"/>
          <w:szCs w:val="24"/>
        </w:rPr>
        <w:t>https://efiling.energy.ca.gov/Lists/DocketLog.aspx?docketnumber=19-ERDD-01</w:t>
      </w:r>
      <w:proofErr w:type="gramEnd"/>
    </w:p>
    <w:p w14:paraId="264DE3AE" w14:textId="77777777" w:rsidR="002C18F4" w:rsidRPr="00E42B14" w:rsidRDefault="002C18F4" w:rsidP="00FB62F2">
      <w:pPr>
        <w:spacing w:after="0"/>
        <w:rPr>
          <w:rFonts w:ascii="Tahoma" w:eastAsia="Arial" w:hAnsi="Tahoma" w:cs="Tahoma"/>
          <w:sz w:val="24"/>
          <w:szCs w:val="24"/>
        </w:rPr>
      </w:pPr>
    </w:p>
    <w:p w14:paraId="510F27D4" w14:textId="5F55BD61" w:rsidR="002C18F4" w:rsidRPr="00FB161C" w:rsidRDefault="00000000" w:rsidP="005D6FA3">
      <w:pPr>
        <w:pStyle w:val="ListParagraph"/>
        <w:numPr>
          <w:ilvl w:val="0"/>
          <w:numId w:val="12"/>
        </w:numPr>
        <w:spacing w:after="0"/>
        <w:ind w:left="360"/>
        <w:rPr>
          <w:rFonts w:ascii="Tahoma" w:eastAsia="Arial" w:hAnsi="Tahoma" w:cs="Tahoma"/>
          <w:color w:val="0000FF"/>
          <w:sz w:val="24"/>
          <w:szCs w:val="24"/>
          <w:u w:val="single"/>
        </w:rPr>
      </w:pPr>
      <w:hyperlink r:id="rId47" w:history="1">
        <w:r w:rsidR="00855FDB" w:rsidRPr="00E42B14">
          <w:rPr>
            <w:rStyle w:val="Hyperlink"/>
            <w:rFonts w:ascii="Tahoma" w:eastAsia="Arial" w:hAnsi="Tahoma" w:cs="Tahoma"/>
            <w:sz w:val="24"/>
            <w:szCs w:val="24"/>
          </w:rPr>
          <w:t>Home Energy Rebates Program Requirements &amp; Application Instructions</w:t>
        </w:r>
      </w:hyperlink>
      <w:r w:rsidR="004F7893" w:rsidRPr="00B44CFC">
        <w:rPr>
          <w:rFonts w:ascii="Tahoma" w:eastAsia="Arial" w:hAnsi="Tahoma" w:cs="Tahoma"/>
          <w:sz w:val="24"/>
          <w:szCs w:val="24"/>
        </w:rPr>
        <w:t xml:space="preserve"> https://www.energy.gov/scep/home-energy-rebates-programs-guidance</w:t>
      </w:r>
      <w:r w:rsidR="00855FDB" w:rsidRPr="00B44CFC">
        <w:rPr>
          <w:rFonts w:ascii="Tahoma" w:eastAsia="Arial" w:hAnsi="Tahoma" w:cs="Tahoma"/>
          <w:sz w:val="24"/>
          <w:szCs w:val="24"/>
        </w:rPr>
        <w:t xml:space="preserve"> </w:t>
      </w:r>
    </w:p>
    <w:p w14:paraId="6D7BDEA3" w14:textId="77777777" w:rsidR="00FB62F2" w:rsidRPr="00FB62F2" w:rsidRDefault="00FB62F2" w:rsidP="005D6FA3">
      <w:pPr>
        <w:pStyle w:val="ListParagraph"/>
        <w:spacing w:after="0"/>
        <w:ind w:left="360"/>
        <w:rPr>
          <w:rFonts w:ascii="Tahoma" w:eastAsia="Arial" w:hAnsi="Tahoma" w:cs="Tahoma"/>
          <w:color w:val="0000FF"/>
          <w:sz w:val="24"/>
          <w:szCs w:val="24"/>
          <w:u w:val="single"/>
        </w:rPr>
      </w:pPr>
    </w:p>
    <w:p w14:paraId="2AD8AA21" w14:textId="233F5910" w:rsidR="00FB161C" w:rsidRPr="00FB161C" w:rsidRDefault="00000000" w:rsidP="005D6FA3">
      <w:pPr>
        <w:pStyle w:val="ListParagraph"/>
        <w:numPr>
          <w:ilvl w:val="0"/>
          <w:numId w:val="12"/>
        </w:numPr>
        <w:spacing w:after="0"/>
        <w:ind w:left="360"/>
        <w:rPr>
          <w:rFonts w:ascii="Tahoma" w:eastAsia="Arial" w:hAnsi="Tahoma" w:cs="Tahoma"/>
          <w:color w:val="0000FF"/>
          <w:sz w:val="24"/>
          <w:szCs w:val="24"/>
          <w:u w:val="single"/>
        </w:rPr>
      </w:pPr>
      <w:hyperlink r:id="rId48" w:history="1">
        <w:r w:rsidR="00855FDB" w:rsidRPr="00E12155">
          <w:rPr>
            <w:rStyle w:val="Hyperlink"/>
            <w:rFonts w:ascii="Tahoma" w:eastAsia="Arial" w:hAnsi="Tahoma" w:cs="Tahoma"/>
            <w:sz w:val="24"/>
            <w:szCs w:val="24"/>
          </w:rPr>
          <w:t>Home Energy Rebates Program Funds Administrative and Legal Requirements Document</w:t>
        </w:r>
      </w:hyperlink>
      <w:r w:rsidR="004F7893" w:rsidRPr="00E12155">
        <w:rPr>
          <w:rFonts w:ascii="Tahoma" w:eastAsia="Arial" w:hAnsi="Tahoma" w:cs="Tahoma"/>
          <w:sz w:val="24"/>
          <w:szCs w:val="24"/>
        </w:rPr>
        <w:t xml:space="preserve"> </w:t>
      </w:r>
    </w:p>
    <w:p w14:paraId="61A00373" w14:textId="59DA681B" w:rsidR="00855FDB" w:rsidRPr="00FB161C" w:rsidRDefault="004F7893" w:rsidP="005D6FA3">
      <w:pPr>
        <w:pStyle w:val="ListParagraph"/>
        <w:spacing w:after="0"/>
        <w:ind w:left="360"/>
        <w:rPr>
          <w:rFonts w:ascii="Tahoma" w:eastAsia="Arial" w:hAnsi="Tahoma" w:cs="Tahoma"/>
          <w:color w:val="0000FF"/>
          <w:sz w:val="24"/>
          <w:szCs w:val="24"/>
          <w:u w:val="single"/>
        </w:rPr>
      </w:pPr>
      <w:r w:rsidRPr="00E12155">
        <w:rPr>
          <w:rFonts w:ascii="Tahoma" w:eastAsia="Arial" w:hAnsi="Tahoma" w:cs="Tahoma"/>
          <w:sz w:val="24"/>
          <w:szCs w:val="24"/>
        </w:rPr>
        <w:t>https://www.energy.gov/scep/home-energy-rebates-programs-guidance</w:t>
      </w:r>
    </w:p>
    <w:p w14:paraId="6740C4BC" w14:textId="77777777" w:rsidR="00AF1CE7" w:rsidRPr="00AF1CE7" w:rsidRDefault="00AF1CE7" w:rsidP="005D6FA3">
      <w:pPr>
        <w:pStyle w:val="ListParagraph"/>
        <w:spacing w:after="0"/>
        <w:ind w:left="360"/>
        <w:rPr>
          <w:rFonts w:ascii="Tahoma" w:eastAsia="Arial" w:hAnsi="Tahoma" w:cs="Tahoma"/>
          <w:color w:val="0000FF"/>
          <w:sz w:val="24"/>
          <w:szCs w:val="24"/>
          <w:u w:val="single"/>
        </w:rPr>
      </w:pPr>
    </w:p>
    <w:p w14:paraId="3B6E1EE2" w14:textId="2883E6FA" w:rsidR="00064CB1" w:rsidRPr="00FB161C" w:rsidRDefault="00000000" w:rsidP="005D6FA3">
      <w:pPr>
        <w:pStyle w:val="ListParagraph"/>
        <w:numPr>
          <w:ilvl w:val="0"/>
          <w:numId w:val="12"/>
        </w:numPr>
        <w:spacing w:after="0"/>
        <w:ind w:left="360"/>
        <w:rPr>
          <w:rFonts w:ascii="Tahoma" w:eastAsia="Arial" w:hAnsi="Tahoma" w:cs="Tahoma"/>
          <w:color w:val="0000FF"/>
          <w:sz w:val="24"/>
          <w:szCs w:val="24"/>
          <w:u w:val="single"/>
        </w:rPr>
      </w:pPr>
      <w:hyperlink r:id="rId49" w:history="1">
        <w:r w:rsidR="00855FDB" w:rsidRPr="00E12155">
          <w:rPr>
            <w:rStyle w:val="Hyperlink"/>
            <w:rFonts w:ascii="Tahoma" w:eastAsia="Arial" w:hAnsi="Tahoma" w:cs="Tahoma"/>
            <w:sz w:val="24"/>
            <w:szCs w:val="24"/>
          </w:rPr>
          <w:t>Home Energy Rebates Data &amp; Tools Requirements Guide</w:t>
        </w:r>
      </w:hyperlink>
      <w:r w:rsidR="004F7893" w:rsidRPr="00E12155">
        <w:rPr>
          <w:rFonts w:ascii="Tahoma" w:eastAsia="Arial" w:hAnsi="Tahoma" w:cs="Tahoma"/>
          <w:sz w:val="24"/>
          <w:szCs w:val="24"/>
        </w:rPr>
        <w:t xml:space="preserve"> https://www.energy.gov/scep/home-energy-rebates-programs-guidance</w:t>
      </w:r>
    </w:p>
    <w:p w14:paraId="17F1E6B6" w14:textId="77777777" w:rsidR="00AF1CE7" w:rsidRDefault="00AF1CE7" w:rsidP="005D6FA3">
      <w:pPr>
        <w:pStyle w:val="ListParagraph"/>
        <w:spacing w:after="0"/>
        <w:ind w:left="360"/>
        <w:rPr>
          <w:rStyle w:val="Hyperlink"/>
          <w:rFonts w:ascii="Tahoma" w:eastAsia="Arial" w:hAnsi="Tahoma" w:cs="Tahoma"/>
          <w:color w:val="auto"/>
          <w:sz w:val="24"/>
          <w:szCs w:val="24"/>
          <w:u w:val="none"/>
        </w:rPr>
      </w:pPr>
    </w:p>
    <w:p w14:paraId="48BF7904" w14:textId="17A45F8A" w:rsidR="00FB161C" w:rsidRPr="00FB161C" w:rsidRDefault="00000000" w:rsidP="005D6FA3">
      <w:pPr>
        <w:pStyle w:val="ListParagraph"/>
        <w:numPr>
          <w:ilvl w:val="0"/>
          <w:numId w:val="12"/>
        </w:numPr>
        <w:spacing w:after="0"/>
        <w:ind w:left="360"/>
        <w:rPr>
          <w:rStyle w:val="Hyperlink"/>
          <w:rFonts w:ascii="Tahoma" w:eastAsia="Arial" w:hAnsi="Tahoma" w:cs="Tahoma"/>
          <w:color w:val="auto"/>
          <w:sz w:val="24"/>
          <w:szCs w:val="24"/>
          <w:u w:val="none"/>
        </w:rPr>
      </w:pPr>
      <w:hyperlink r:id="rId50" w:history="1">
        <w:r w:rsidR="00FB161C" w:rsidRPr="00333A78">
          <w:rPr>
            <w:rStyle w:val="Hyperlink"/>
            <w:rFonts w:ascii="Tahoma" w:eastAsia="Arial" w:hAnsi="Tahoma" w:cs="Tahoma"/>
            <w:sz w:val="24"/>
            <w:szCs w:val="24"/>
          </w:rPr>
          <w:t>Inflation Reduction Act Pub. L. 117-160</w:t>
        </w:r>
      </w:hyperlink>
    </w:p>
    <w:p w14:paraId="29C3F5D4" w14:textId="125967B3" w:rsidR="00855FDB" w:rsidRPr="005D6FA3" w:rsidRDefault="00277332" w:rsidP="005D6FA3">
      <w:pPr>
        <w:pStyle w:val="ListParagraph"/>
        <w:spacing w:after="0"/>
        <w:ind w:left="360"/>
        <w:rPr>
          <w:rStyle w:val="Hyperlink"/>
          <w:rFonts w:ascii="Tahoma" w:eastAsia="Arial" w:hAnsi="Tahoma" w:cs="Tahoma"/>
          <w:color w:val="auto"/>
          <w:sz w:val="28"/>
          <w:szCs w:val="28"/>
          <w:u w:val="none"/>
        </w:rPr>
      </w:pPr>
      <w:r w:rsidRPr="005D6FA3">
        <w:rPr>
          <w:rFonts w:ascii="Tahoma" w:eastAsia="Arial" w:hAnsi="Tahoma" w:cs="Tahoma"/>
          <w:sz w:val="24"/>
          <w:szCs w:val="22"/>
        </w:rPr>
        <w:t>https://www.congress.gov/117/plaws/publ169/PLAW-117publ169.pdf</w:t>
      </w:r>
    </w:p>
    <w:p w14:paraId="5CE6C4E1" w14:textId="77777777" w:rsidR="00AF1CE7" w:rsidRDefault="00AF1CE7" w:rsidP="005D6FA3">
      <w:pPr>
        <w:pStyle w:val="ListParagraph"/>
        <w:spacing w:after="0"/>
        <w:ind w:left="360"/>
        <w:rPr>
          <w:rStyle w:val="Hyperlink"/>
          <w:rFonts w:ascii="Tahoma" w:eastAsia="Arial" w:hAnsi="Tahoma" w:cs="Tahoma"/>
          <w:color w:val="auto"/>
          <w:sz w:val="24"/>
          <w:szCs w:val="24"/>
          <w:u w:val="none"/>
        </w:rPr>
      </w:pPr>
    </w:p>
    <w:p w14:paraId="22CDE1CC" w14:textId="5989E020" w:rsidR="00C02CE1" w:rsidRDefault="00000000" w:rsidP="005D6FA3">
      <w:pPr>
        <w:pStyle w:val="ListParagraph"/>
        <w:numPr>
          <w:ilvl w:val="0"/>
          <w:numId w:val="12"/>
        </w:numPr>
        <w:spacing w:after="0"/>
        <w:ind w:left="360"/>
        <w:rPr>
          <w:rFonts w:ascii="Tahoma" w:eastAsia="Arial" w:hAnsi="Tahoma" w:cs="Tahoma"/>
          <w:sz w:val="24"/>
          <w:szCs w:val="24"/>
        </w:rPr>
      </w:pPr>
      <w:hyperlink r:id="rId51" w:history="1">
        <w:r w:rsidR="0048169A">
          <w:rPr>
            <w:rStyle w:val="Hyperlink"/>
            <w:rFonts w:ascii="Tahoma" w:eastAsia="Arial" w:hAnsi="Tahoma" w:cs="Tahoma"/>
            <w:sz w:val="24"/>
            <w:szCs w:val="24"/>
          </w:rPr>
          <w:t>CEC Style Manual</w:t>
        </w:r>
      </w:hyperlink>
      <w:r w:rsidR="00AF1CE7" w:rsidRPr="7F803814">
        <w:rPr>
          <w:rStyle w:val="Hyperlink"/>
          <w:rFonts w:ascii="Tahoma" w:eastAsia="Arial" w:hAnsi="Tahoma" w:cs="Tahoma"/>
          <w:color w:val="auto"/>
          <w:sz w:val="24"/>
          <w:szCs w:val="24"/>
          <w:u w:val="none"/>
        </w:rPr>
        <w:t xml:space="preserve"> for Preparing Reports for the </w:t>
      </w:r>
      <w:r w:rsidR="00AF1CE7">
        <w:rPr>
          <w:rStyle w:val="Hyperlink"/>
          <w:rFonts w:ascii="Tahoma" w:eastAsia="Arial" w:hAnsi="Tahoma" w:cs="Tahoma"/>
          <w:color w:val="auto"/>
          <w:sz w:val="24"/>
          <w:szCs w:val="24"/>
          <w:u w:val="none"/>
        </w:rPr>
        <w:t>CEC</w:t>
      </w:r>
      <w:r w:rsidR="00AF1CE7" w:rsidRPr="7F803814">
        <w:rPr>
          <w:rFonts w:ascii="Tahoma" w:eastAsia="Arial" w:hAnsi="Tahoma" w:cs="Tahoma"/>
          <w:color w:val="000000" w:themeColor="text1"/>
          <w:sz w:val="24"/>
          <w:szCs w:val="24"/>
        </w:rPr>
        <w:t xml:space="preserve"> </w:t>
      </w:r>
      <w:hyperlink r:id="rId52" w:history="1">
        <w:r w:rsidR="008636EF" w:rsidRPr="00C22884">
          <w:rPr>
            <w:rStyle w:val="Hyperlink"/>
            <w:rFonts w:ascii="Tahoma" w:eastAsia="Arial" w:hAnsi="Tahoma" w:cs="Tahoma"/>
            <w:sz w:val="24"/>
            <w:szCs w:val="24"/>
          </w:rPr>
          <w:t>https://www.energy.ca.gov/publications/2020/style-manual-fourth-edition-used-california-energy-commission-staff-lead</w:t>
        </w:r>
      </w:hyperlink>
    </w:p>
    <w:p w14:paraId="23355E8C" w14:textId="77777777" w:rsidR="008636EF" w:rsidRDefault="008636EF" w:rsidP="008636EF">
      <w:pPr>
        <w:spacing w:after="0"/>
        <w:rPr>
          <w:rFonts w:ascii="Tahoma" w:eastAsia="Arial" w:hAnsi="Tahoma" w:cs="Tahoma"/>
          <w:sz w:val="24"/>
          <w:szCs w:val="24"/>
        </w:rPr>
      </w:pPr>
    </w:p>
    <w:p w14:paraId="60B926DA" w14:textId="77777777" w:rsidR="008636EF" w:rsidRPr="008636EF" w:rsidRDefault="008636EF" w:rsidP="008636EF">
      <w:pPr>
        <w:spacing w:after="0"/>
        <w:rPr>
          <w:rFonts w:ascii="Tahoma" w:eastAsia="Arial" w:hAnsi="Tahoma" w:cs="Tahoma"/>
          <w:sz w:val="24"/>
          <w:szCs w:val="24"/>
        </w:rPr>
      </w:pPr>
    </w:p>
    <w:p w14:paraId="2DE84B71" w14:textId="77777777" w:rsidR="00D1451B" w:rsidRPr="00AE388C" w:rsidRDefault="00D1451B" w:rsidP="00B3490D">
      <w:pPr>
        <w:pStyle w:val="Heading1"/>
        <w:keepNext w:val="0"/>
        <w:keepLines w:val="0"/>
        <w:spacing w:before="0" w:after="120"/>
        <w:rPr>
          <w:rFonts w:ascii="Tahoma" w:hAnsi="Tahoma" w:cs="Tahoma"/>
        </w:rPr>
      </w:pPr>
      <w:bookmarkStart w:id="47" w:name="_Toc165362912"/>
      <w:bookmarkStart w:id="48" w:name="_Toc310513471"/>
      <w:r w:rsidRPr="00AE388C">
        <w:rPr>
          <w:rFonts w:ascii="Tahoma" w:hAnsi="Tahoma" w:cs="Tahoma"/>
        </w:rPr>
        <w:t>II.</w:t>
      </w:r>
      <w:r w:rsidRPr="00AE388C">
        <w:rPr>
          <w:rFonts w:ascii="Tahoma" w:hAnsi="Tahoma" w:cs="Tahoma"/>
        </w:rPr>
        <w:tab/>
        <w:t>Eligibility Requirements</w:t>
      </w:r>
      <w:bookmarkEnd w:id="47"/>
    </w:p>
    <w:p w14:paraId="43A3033F" w14:textId="77777777" w:rsidR="00D10859" w:rsidRPr="00AE388C" w:rsidRDefault="00D10859" w:rsidP="005A6A7F">
      <w:pPr>
        <w:spacing w:after="0"/>
        <w:rPr>
          <w:rFonts w:ascii="Tahoma" w:hAnsi="Tahoma" w:cs="Tahoma"/>
          <w:szCs w:val="22"/>
        </w:rPr>
      </w:pPr>
    </w:p>
    <w:p w14:paraId="5FC04F84" w14:textId="77777777" w:rsidR="007F5B86" w:rsidRPr="00AE388C" w:rsidRDefault="00840576" w:rsidP="00C61B32">
      <w:pPr>
        <w:pStyle w:val="Heading2"/>
        <w:keepNext w:val="0"/>
        <w:numPr>
          <w:ilvl w:val="0"/>
          <w:numId w:val="8"/>
        </w:numPr>
        <w:spacing w:before="0" w:after="0"/>
        <w:ind w:hanging="720"/>
        <w:rPr>
          <w:rFonts w:ascii="Tahoma" w:hAnsi="Tahoma" w:cs="Tahoma"/>
          <w:lang w:val="en-US"/>
        </w:rPr>
      </w:pPr>
      <w:bookmarkStart w:id="49" w:name="_Toc165362913"/>
      <w:bookmarkEnd w:id="48"/>
      <w:r w:rsidRPr="00AE388C">
        <w:rPr>
          <w:rFonts w:ascii="Tahoma" w:hAnsi="Tahoma" w:cs="Tahoma"/>
          <w:lang w:val="en-US"/>
        </w:rPr>
        <w:t>Applicant Requirements</w:t>
      </w:r>
      <w:bookmarkEnd w:id="49"/>
    </w:p>
    <w:p w14:paraId="336F1669" w14:textId="77777777" w:rsidR="005A6A7F" w:rsidRDefault="005A6A7F" w:rsidP="005A6A7F">
      <w:pPr>
        <w:spacing w:after="0"/>
        <w:ind w:left="1440"/>
        <w:jc w:val="both"/>
        <w:rPr>
          <w:rFonts w:ascii="Tahoma" w:hAnsi="Tahoma" w:cs="Tahoma"/>
          <w:b/>
          <w:sz w:val="24"/>
          <w:szCs w:val="24"/>
        </w:rPr>
      </w:pPr>
    </w:p>
    <w:p w14:paraId="6AF7167B" w14:textId="71BE7A84" w:rsidR="00840576" w:rsidRPr="000F7EC9" w:rsidRDefault="00840576" w:rsidP="002A188A">
      <w:pPr>
        <w:numPr>
          <w:ilvl w:val="0"/>
          <w:numId w:val="11"/>
        </w:numPr>
        <w:spacing w:before="60" w:after="60"/>
        <w:ind w:left="1080"/>
        <w:jc w:val="both"/>
        <w:rPr>
          <w:rFonts w:ascii="Tahoma" w:hAnsi="Tahoma" w:cs="Tahoma"/>
          <w:b/>
          <w:sz w:val="24"/>
          <w:szCs w:val="24"/>
        </w:rPr>
      </w:pPr>
      <w:r w:rsidRPr="000F7EC9">
        <w:rPr>
          <w:rFonts w:ascii="Tahoma" w:hAnsi="Tahoma" w:cs="Tahoma"/>
          <w:b/>
          <w:sz w:val="24"/>
          <w:szCs w:val="24"/>
        </w:rPr>
        <w:t>Eligibility</w:t>
      </w:r>
    </w:p>
    <w:p w14:paraId="7A4C8291" w14:textId="154DC608" w:rsidR="712ED381" w:rsidRDefault="00840576" w:rsidP="00AB793E">
      <w:pPr>
        <w:rPr>
          <w:rFonts w:ascii="Tahoma" w:eastAsia="Arial" w:hAnsi="Tahoma" w:cs="Tahoma"/>
          <w:sz w:val="24"/>
          <w:szCs w:val="24"/>
        </w:rPr>
      </w:pPr>
      <w:r w:rsidRPr="282B1A22">
        <w:rPr>
          <w:rFonts w:ascii="Tahoma" w:hAnsi="Tahoma" w:cs="Tahoma"/>
          <w:sz w:val="24"/>
          <w:szCs w:val="24"/>
        </w:rPr>
        <w:t xml:space="preserve">This </w:t>
      </w:r>
      <w:r w:rsidR="00EB0A8F">
        <w:rPr>
          <w:rFonts w:ascii="Tahoma" w:hAnsi="Tahoma" w:cs="Tahoma"/>
          <w:sz w:val="24"/>
          <w:szCs w:val="24"/>
        </w:rPr>
        <w:t>Solicitation</w:t>
      </w:r>
      <w:r w:rsidRPr="282B1A22">
        <w:rPr>
          <w:rFonts w:ascii="Tahoma" w:hAnsi="Tahoma" w:cs="Tahoma"/>
          <w:sz w:val="24"/>
          <w:szCs w:val="24"/>
        </w:rPr>
        <w:t xml:space="preserve"> is open to all public and private entities</w:t>
      </w:r>
      <w:r w:rsidR="00C07C5F" w:rsidRPr="282B1A22">
        <w:rPr>
          <w:rFonts w:ascii="Tahoma" w:eastAsia="Arial" w:hAnsi="Tahoma" w:cs="Tahoma"/>
          <w:sz w:val="24"/>
          <w:szCs w:val="24"/>
        </w:rPr>
        <w:t>.</w:t>
      </w:r>
      <w:r w:rsidR="00295991" w:rsidRPr="282B1A22">
        <w:rPr>
          <w:rFonts w:ascii="Tahoma" w:eastAsia="Arial" w:hAnsi="Tahoma" w:cs="Tahoma"/>
          <w:sz w:val="24"/>
          <w:szCs w:val="24"/>
        </w:rPr>
        <w:t xml:space="preserve"> </w:t>
      </w:r>
      <w:r w:rsidR="006B7DB8" w:rsidRPr="282B1A22">
        <w:rPr>
          <w:rFonts w:ascii="Tahoma" w:eastAsia="Arial" w:hAnsi="Tahoma" w:cs="Tahoma"/>
          <w:sz w:val="24"/>
          <w:szCs w:val="24"/>
        </w:rPr>
        <w:t>Applicants</w:t>
      </w:r>
      <w:r w:rsidR="00852861" w:rsidRPr="282B1A22">
        <w:rPr>
          <w:rFonts w:ascii="Tahoma" w:eastAsia="Arial" w:hAnsi="Tahoma" w:cs="Tahoma"/>
          <w:sz w:val="24"/>
          <w:szCs w:val="24"/>
        </w:rPr>
        <w:t xml:space="preserve"> must </w:t>
      </w:r>
      <w:r w:rsidR="002E1185" w:rsidRPr="282B1A22">
        <w:rPr>
          <w:rFonts w:ascii="Tahoma" w:eastAsia="Arial" w:hAnsi="Tahoma" w:cs="Tahoma"/>
          <w:sz w:val="24"/>
          <w:szCs w:val="24"/>
        </w:rPr>
        <w:t>have</w:t>
      </w:r>
      <w:r w:rsidR="00970EFF" w:rsidRPr="282B1A22">
        <w:rPr>
          <w:rFonts w:ascii="Tahoma" w:eastAsia="Arial" w:hAnsi="Tahoma" w:cs="Tahoma"/>
          <w:sz w:val="24"/>
          <w:szCs w:val="24"/>
        </w:rPr>
        <w:t xml:space="preserve"> </w:t>
      </w:r>
      <w:r w:rsidR="00857ABF" w:rsidRPr="282B1A22">
        <w:rPr>
          <w:rFonts w:ascii="Tahoma" w:eastAsia="Arial" w:hAnsi="Tahoma" w:cs="Tahoma"/>
          <w:sz w:val="24"/>
          <w:szCs w:val="24"/>
        </w:rPr>
        <w:t xml:space="preserve">qualifications </w:t>
      </w:r>
      <w:r w:rsidR="00D3642F" w:rsidRPr="282B1A22">
        <w:rPr>
          <w:rFonts w:ascii="Tahoma" w:eastAsia="Arial" w:hAnsi="Tahoma" w:cs="Tahoma"/>
          <w:sz w:val="24"/>
          <w:szCs w:val="24"/>
        </w:rPr>
        <w:t xml:space="preserve">relevant </w:t>
      </w:r>
      <w:r w:rsidR="00857ABF" w:rsidRPr="282B1A22">
        <w:rPr>
          <w:rFonts w:ascii="Tahoma" w:eastAsia="Arial" w:hAnsi="Tahoma" w:cs="Tahoma"/>
          <w:sz w:val="24"/>
          <w:szCs w:val="24"/>
        </w:rPr>
        <w:t xml:space="preserve">to </w:t>
      </w:r>
      <w:r w:rsidR="6589AB8A" w:rsidRPr="282B1A22">
        <w:rPr>
          <w:rFonts w:ascii="Tahoma" w:eastAsia="Arial" w:hAnsi="Tahoma" w:cs="Tahoma"/>
          <w:sz w:val="24"/>
          <w:szCs w:val="24"/>
        </w:rPr>
        <w:t>residential building decarbonization, including decarbonization of single-family homes, multifamily buildings, and manufactured housing</w:t>
      </w:r>
      <w:r w:rsidR="00E35E1F" w:rsidRPr="282B1A22">
        <w:rPr>
          <w:rFonts w:ascii="Tahoma" w:eastAsia="Arial" w:hAnsi="Tahoma" w:cs="Tahoma"/>
          <w:sz w:val="24"/>
          <w:szCs w:val="24"/>
        </w:rPr>
        <w:t xml:space="preserve"> </w:t>
      </w:r>
      <w:r w:rsidR="00583AC9" w:rsidRPr="282B1A22">
        <w:rPr>
          <w:rFonts w:ascii="Tahoma" w:eastAsia="Arial" w:hAnsi="Tahoma" w:cs="Tahoma"/>
          <w:sz w:val="24"/>
          <w:szCs w:val="24"/>
        </w:rPr>
        <w:t xml:space="preserve">as outlined in the </w:t>
      </w:r>
      <w:r w:rsidR="00C72329" w:rsidRPr="00FA50BC">
        <w:rPr>
          <w:rFonts w:ascii="Tahoma" w:eastAsia="Arial" w:hAnsi="Tahoma" w:cs="Tahoma"/>
          <w:sz w:val="24"/>
          <w:szCs w:val="24"/>
        </w:rPr>
        <w:t>Program Narrative</w:t>
      </w:r>
      <w:r w:rsidR="00583AC9">
        <w:rPr>
          <w:rFonts w:ascii="Tahoma" w:eastAsia="Arial" w:hAnsi="Tahoma" w:cs="Tahoma"/>
          <w:sz w:val="24"/>
          <w:szCs w:val="24"/>
        </w:rPr>
        <w:t>.</w:t>
      </w:r>
      <w:r w:rsidR="00E35E1F" w:rsidRPr="282B1A22">
        <w:rPr>
          <w:rFonts w:ascii="Tahoma" w:eastAsia="Arial" w:hAnsi="Tahoma" w:cs="Tahoma"/>
          <w:sz w:val="24"/>
          <w:szCs w:val="24"/>
        </w:rPr>
        <w:t xml:space="preserve"> </w:t>
      </w:r>
    </w:p>
    <w:p w14:paraId="7A09EA22" w14:textId="46376EAF" w:rsidR="712ED381" w:rsidRDefault="04D26129" w:rsidP="00B2435F">
      <w:pPr>
        <w:spacing w:after="0"/>
        <w:rPr>
          <w:rFonts w:ascii="Tahoma" w:eastAsia="Arial" w:hAnsi="Tahoma" w:cs="Tahoma"/>
          <w:sz w:val="24"/>
          <w:szCs w:val="24"/>
        </w:rPr>
      </w:pPr>
      <w:r w:rsidRPr="4ACD1912">
        <w:rPr>
          <w:rFonts w:ascii="Tahoma" w:eastAsia="Arial" w:hAnsi="Tahoma" w:cs="Tahoma"/>
          <w:sz w:val="24"/>
          <w:szCs w:val="24"/>
        </w:rPr>
        <w:t>Applicant</w:t>
      </w:r>
      <w:r w:rsidR="00885AF1">
        <w:rPr>
          <w:rFonts w:ascii="Tahoma" w:eastAsia="Arial" w:hAnsi="Tahoma" w:cs="Tahoma"/>
          <w:sz w:val="24"/>
          <w:szCs w:val="24"/>
        </w:rPr>
        <w:t>s</w:t>
      </w:r>
      <w:r w:rsidR="4162B758" w:rsidRPr="4ACD1912">
        <w:rPr>
          <w:rFonts w:ascii="Tahoma" w:eastAsia="Arial" w:hAnsi="Tahoma" w:cs="Tahoma"/>
          <w:sz w:val="24"/>
          <w:szCs w:val="24"/>
        </w:rPr>
        <w:t xml:space="preserve"> </w:t>
      </w:r>
      <w:r w:rsidR="00F32FB1">
        <w:rPr>
          <w:rFonts w:ascii="Tahoma" w:eastAsia="Arial" w:hAnsi="Tahoma" w:cs="Tahoma"/>
          <w:sz w:val="24"/>
          <w:szCs w:val="24"/>
        </w:rPr>
        <w:t>are</w:t>
      </w:r>
      <w:r w:rsidR="712ED381" w:rsidRPr="1D339628">
        <w:rPr>
          <w:rFonts w:ascii="Tahoma" w:eastAsia="Arial" w:hAnsi="Tahoma" w:cs="Tahoma"/>
          <w:sz w:val="24"/>
          <w:szCs w:val="24"/>
        </w:rPr>
        <w:t xml:space="preserve"> required to include CBOs </w:t>
      </w:r>
      <w:r w:rsidR="001E43FB">
        <w:rPr>
          <w:rFonts w:ascii="Tahoma" w:eastAsia="Arial" w:hAnsi="Tahoma" w:cs="Tahoma"/>
          <w:sz w:val="24"/>
          <w:szCs w:val="24"/>
        </w:rPr>
        <w:t xml:space="preserve">within their teams to provide </w:t>
      </w:r>
      <w:r w:rsidR="712ED381" w:rsidRPr="1D339628">
        <w:rPr>
          <w:rFonts w:ascii="Tahoma" w:eastAsia="Arial" w:hAnsi="Tahoma" w:cs="Tahoma"/>
          <w:sz w:val="24"/>
          <w:szCs w:val="24"/>
        </w:rPr>
        <w:t xml:space="preserve">culturally appropriate outreach, education, and support for participating households and communities. Proposals may be led by CBOs </w:t>
      </w:r>
      <w:r w:rsidR="0057307D">
        <w:rPr>
          <w:rFonts w:ascii="Tahoma" w:eastAsia="Arial" w:hAnsi="Tahoma" w:cs="Tahoma"/>
          <w:sz w:val="24"/>
          <w:szCs w:val="24"/>
        </w:rPr>
        <w:t xml:space="preserve">as </w:t>
      </w:r>
      <w:r w:rsidR="00FE7596">
        <w:rPr>
          <w:rFonts w:ascii="Tahoma" w:eastAsia="Arial" w:hAnsi="Tahoma" w:cs="Tahoma"/>
          <w:sz w:val="24"/>
          <w:szCs w:val="24"/>
        </w:rPr>
        <w:t>primary a</w:t>
      </w:r>
      <w:r w:rsidR="00F20453">
        <w:rPr>
          <w:rFonts w:ascii="Tahoma" w:eastAsia="Arial" w:hAnsi="Tahoma" w:cs="Tahoma"/>
          <w:sz w:val="24"/>
          <w:szCs w:val="24"/>
        </w:rPr>
        <w:t>pplicants</w:t>
      </w:r>
      <w:r w:rsidR="003935DA">
        <w:rPr>
          <w:rFonts w:ascii="Tahoma" w:eastAsia="Arial" w:hAnsi="Tahoma" w:cs="Tahoma"/>
          <w:sz w:val="24"/>
          <w:szCs w:val="24"/>
        </w:rPr>
        <w:t xml:space="preserve">, </w:t>
      </w:r>
      <w:r w:rsidR="712ED381" w:rsidRPr="1D339628">
        <w:rPr>
          <w:rFonts w:ascii="Tahoma" w:eastAsia="Arial" w:hAnsi="Tahoma" w:cs="Tahoma"/>
          <w:sz w:val="24"/>
          <w:szCs w:val="24"/>
        </w:rPr>
        <w:t xml:space="preserve">include CBOs as </w:t>
      </w:r>
      <w:r w:rsidR="00744717">
        <w:rPr>
          <w:rFonts w:ascii="Tahoma" w:eastAsia="Arial" w:hAnsi="Tahoma" w:cs="Tahoma"/>
          <w:sz w:val="24"/>
          <w:szCs w:val="24"/>
        </w:rPr>
        <w:t>subcontractor</w:t>
      </w:r>
      <w:r w:rsidR="0067297B">
        <w:rPr>
          <w:rFonts w:ascii="Tahoma" w:eastAsia="Arial" w:hAnsi="Tahoma" w:cs="Tahoma"/>
          <w:sz w:val="24"/>
          <w:szCs w:val="24"/>
        </w:rPr>
        <w:t>s</w:t>
      </w:r>
      <w:r w:rsidR="003935DA">
        <w:rPr>
          <w:rFonts w:ascii="Tahoma" w:eastAsia="Arial" w:hAnsi="Tahoma" w:cs="Tahoma"/>
          <w:sz w:val="24"/>
          <w:szCs w:val="24"/>
        </w:rPr>
        <w:t>,</w:t>
      </w:r>
      <w:r w:rsidR="712ED381" w:rsidRPr="1D339628">
        <w:rPr>
          <w:rFonts w:ascii="Tahoma" w:eastAsia="Arial" w:hAnsi="Tahoma" w:cs="Tahoma"/>
          <w:sz w:val="24"/>
          <w:szCs w:val="24"/>
        </w:rPr>
        <w:t xml:space="preserve"> or both. For this program, CBOs include nonprofit organizations, tribal entities, or governmental entities that have demonstrated effectiveness representing underresourced or tribal communities and providing support and services to individuals in those communities. </w:t>
      </w:r>
    </w:p>
    <w:p w14:paraId="2CC86336" w14:textId="4AD1DC9A" w:rsidR="009F0243" w:rsidRDefault="009F0243" w:rsidP="000E3F74">
      <w:pPr>
        <w:spacing w:after="0"/>
        <w:jc w:val="both"/>
        <w:rPr>
          <w:rFonts w:ascii="Tahoma" w:eastAsia="Tahoma" w:hAnsi="Tahoma" w:cs="Tahoma"/>
          <w:b/>
          <w:sz w:val="24"/>
          <w:szCs w:val="24"/>
        </w:rPr>
      </w:pPr>
      <w:bookmarkStart w:id="50" w:name="_Toc381079914"/>
      <w:bookmarkStart w:id="51" w:name="_Toc382571176"/>
      <w:bookmarkStart w:id="52" w:name="_Toc395180678"/>
      <w:bookmarkStart w:id="53" w:name="_Toc425316663"/>
    </w:p>
    <w:p w14:paraId="14253797" w14:textId="01D1B697" w:rsidR="00840576" w:rsidRPr="000F7EC9" w:rsidRDefault="00840576" w:rsidP="002A188A">
      <w:pPr>
        <w:numPr>
          <w:ilvl w:val="0"/>
          <w:numId w:val="11"/>
        </w:numPr>
        <w:spacing w:before="60" w:after="60"/>
        <w:ind w:left="1080"/>
        <w:jc w:val="both"/>
        <w:rPr>
          <w:rFonts w:ascii="Tahoma" w:eastAsia="Tahoma" w:hAnsi="Tahoma" w:cs="Tahoma"/>
          <w:b/>
          <w:sz w:val="24"/>
          <w:szCs w:val="24"/>
        </w:rPr>
      </w:pPr>
      <w:r w:rsidRPr="009D195A">
        <w:rPr>
          <w:rFonts w:ascii="Tahoma" w:eastAsia="Tahoma" w:hAnsi="Tahoma" w:cs="Tahoma"/>
          <w:b/>
          <w:sz w:val="24"/>
          <w:szCs w:val="24"/>
        </w:rPr>
        <w:t>Terms and Conditions</w:t>
      </w:r>
      <w:bookmarkEnd w:id="50"/>
      <w:bookmarkEnd w:id="51"/>
      <w:bookmarkEnd w:id="52"/>
      <w:bookmarkEnd w:id="53"/>
    </w:p>
    <w:p w14:paraId="35D43A98" w14:textId="3626D87E" w:rsidR="004126D6" w:rsidRPr="00602C98" w:rsidRDefault="00F8292C" w:rsidP="00AB793E">
      <w:pPr>
        <w:rPr>
          <w:rFonts w:ascii="Tahoma" w:hAnsi="Tahoma" w:cs="Tahoma"/>
          <w:sz w:val="24"/>
          <w:szCs w:val="24"/>
        </w:rPr>
      </w:pPr>
      <w:r w:rsidRPr="009D195A">
        <w:rPr>
          <w:rFonts w:ascii="Tahoma" w:eastAsia="Tahoma" w:hAnsi="Tahoma" w:cs="Tahoma"/>
          <w:sz w:val="24"/>
          <w:szCs w:val="24"/>
        </w:rPr>
        <w:t>The</w:t>
      </w:r>
      <w:r w:rsidR="002E2C66" w:rsidRPr="009D195A">
        <w:rPr>
          <w:rFonts w:ascii="Tahoma" w:eastAsia="Tahoma" w:hAnsi="Tahoma" w:cs="Tahoma"/>
          <w:sz w:val="24"/>
          <w:szCs w:val="24"/>
        </w:rPr>
        <w:t xml:space="preserve"> resulting agreement from this </w:t>
      </w:r>
      <w:r w:rsidR="00EB0A8F">
        <w:rPr>
          <w:rFonts w:ascii="Tahoma" w:eastAsia="Tahoma" w:hAnsi="Tahoma" w:cs="Tahoma"/>
          <w:sz w:val="24"/>
          <w:szCs w:val="24"/>
        </w:rPr>
        <w:t>Solicitation</w:t>
      </w:r>
      <w:r w:rsidR="002E2C66" w:rsidRPr="009D195A">
        <w:rPr>
          <w:rFonts w:ascii="Tahoma" w:eastAsia="Tahoma" w:hAnsi="Tahoma" w:cs="Tahoma"/>
          <w:sz w:val="24"/>
          <w:szCs w:val="24"/>
        </w:rPr>
        <w:t xml:space="preserve"> will include terms and conditions that set forth the </w:t>
      </w:r>
      <w:r w:rsidR="006B5791">
        <w:rPr>
          <w:rFonts w:ascii="Tahoma" w:eastAsia="Tahoma" w:hAnsi="Tahoma" w:cs="Tahoma"/>
          <w:sz w:val="24"/>
          <w:szCs w:val="24"/>
        </w:rPr>
        <w:t>Recipient</w:t>
      </w:r>
      <w:r w:rsidR="002E2C66" w:rsidRPr="009D195A">
        <w:rPr>
          <w:rFonts w:ascii="Tahoma" w:eastAsia="Tahoma" w:hAnsi="Tahoma" w:cs="Tahoma"/>
          <w:sz w:val="24"/>
          <w:szCs w:val="24"/>
        </w:rPr>
        <w:t>s</w:t>
      </w:r>
      <w:r w:rsidR="008E44DE">
        <w:rPr>
          <w:rFonts w:ascii="Tahoma" w:eastAsia="Tahoma" w:hAnsi="Tahoma" w:cs="Tahoma"/>
          <w:sz w:val="24"/>
          <w:szCs w:val="24"/>
        </w:rPr>
        <w:t>’</w:t>
      </w:r>
      <w:r w:rsidR="002E2C66" w:rsidRPr="009D195A">
        <w:rPr>
          <w:rFonts w:ascii="Tahoma" w:eastAsia="Tahoma" w:hAnsi="Tahoma" w:cs="Tahoma"/>
          <w:sz w:val="24"/>
          <w:szCs w:val="24"/>
        </w:rPr>
        <w:t xml:space="preserve"> rights and responsibilities. By providing the required authorizations and certifications,</w:t>
      </w:r>
      <w:r w:rsidR="002E2C66" w:rsidRPr="2C858ECF">
        <w:rPr>
          <w:rFonts w:ascii="Tahoma" w:hAnsi="Tahoma" w:cs="Tahoma"/>
          <w:sz w:val="24"/>
          <w:szCs w:val="24"/>
        </w:rPr>
        <w:t xml:space="preserve"> </w:t>
      </w:r>
      <w:r w:rsidR="001263DF" w:rsidRPr="2C858ECF">
        <w:rPr>
          <w:rFonts w:ascii="Tahoma" w:hAnsi="Tahoma" w:cs="Tahoma"/>
          <w:sz w:val="24"/>
          <w:szCs w:val="24"/>
        </w:rPr>
        <w:t>A</w:t>
      </w:r>
      <w:r w:rsidR="002E2C66" w:rsidRPr="2C858ECF">
        <w:rPr>
          <w:rFonts w:ascii="Tahoma" w:hAnsi="Tahoma" w:cs="Tahoma"/>
          <w:sz w:val="24"/>
          <w:szCs w:val="24"/>
        </w:rPr>
        <w:t>pplicant</w:t>
      </w:r>
      <w:r w:rsidR="00E86032">
        <w:rPr>
          <w:rFonts w:ascii="Tahoma" w:hAnsi="Tahoma" w:cs="Tahoma"/>
          <w:sz w:val="24"/>
          <w:szCs w:val="24"/>
        </w:rPr>
        <w:t>s</w:t>
      </w:r>
      <w:r w:rsidR="00CF1682">
        <w:rPr>
          <w:rFonts w:ascii="Tahoma" w:hAnsi="Tahoma" w:cs="Tahoma"/>
          <w:sz w:val="24"/>
          <w:szCs w:val="24"/>
        </w:rPr>
        <w:t>, if awarded,</w:t>
      </w:r>
      <w:r w:rsidR="002E2C66" w:rsidRPr="2C858ECF">
        <w:rPr>
          <w:rFonts w:ascii="Tahoma" w:hAnsi="Tahoma" w:cs="Tahoma"/>
          <w:sz w:val="24"/>
          <w:szCs w:val="24"/>
        </w:rPr>
        <w:t xml:space="preserve"> agree to enter into an agreement with the CEC to conduct the proposed pro</w:t>
      </w:r>
      <w:r w:rsidR="00E820EC" w:rsidRPr="2C858ECF">
        <w:rPr>
          <w:rFonts w:ascii="Tahoma" w:hAnsi="Tahoma" w:cs="Tahoma"/>
          <w:sz w:val="24"/>
          <w:szCs w:val="24"/>
        </w:rPr>
        <w:t>gram</w:t>
      </w:r>
      <w:r w:rsidR="002E2C66" w:rsidRPr="2C858ECF">
        <w:rPr>
          <w:rFonts w:ascii="Tahoma" w:hAnsi="Tahoma" w:cs="Tahoma"/>
          <w:sz w:val="24"/>
          <w:szCs w:val="24"/>
        </w:rPr>
        <w:t xml:space="preserve"> according to the </w:t>
      </w:r>
      <w:r w:rsidR="00FA66CC">
        <w:rPr>
          <w:rFonts w:ascii="Tahoma" w:hAnsi="Tahoma" w:cs="Tahoma"/>
          <w:sz w:val="24"/>
          <w:szCs w:val="24"/>
        </w:rPr>
        <w:t xml:space="preserve">final </w:t>
      </w:r>
      <w:r w:rsidR="002E2C66" w:rsidRPr="2C858ECF">
        <w:rPr>
          <w:rFonts w:ascii="Tahoma" w:hAnsi="Tahoma" w:cs="Tahoma"/>
          <w:sz w:val="24"/>
          <w:szCs w:val="24"/>
        </w:rPr>
        <w:t>terms and conditions that correspond to its organization, without negotiation</w:t>
      </w:r>
      <w:r w:rsidR="00AF0CEE">
        <w:rPr>
          <w:rFonts w:ascii="Tahoma" w:hAnsi="Tahoma" w:cs="Tahoma"/>
          <w:sz w:val="24"/>
          <w:szCs w:val="24"/>
        </w:rPr>
        <w:t>, to receive CEC funds</w:t>
      </w:r>
      <w:r w:rsidR="002E2C66" w:rsidRPr="2C858ECF">
        <w:rPr>
          <w:rFonts w:ascii="Tahoma" w:hAnsi="Tahoma" w:cs="Tahoma"/>
          <w:sz w:val="24"/>
          <w:szCs w:val="24"/>
        </w:rPr>
        <w:t xml:space="preserve">: (1) </w:t>
      </w:r>
      <w:r w:rsidR="003719C4">
        <w:rPr>
          <w:rFonts w:ascii="Tahoma" w:hAnsi="Tahoma" w:cs="Tahoma"/>
          <w:sz w:val="24"/>
          <w:szCs w:val="24"/>
        </w:rPr>
        <w:t>EBD Direct Install</w:t>
      </w:r>
      <w:r w:rsidR="003719C4" w:rsidRPr="2C858ECF">
        <w:rPr>
          <w:rFonts w:ascii="Tahoma" w:hAnsi="Tahoma" w:cs="Tahoma"/>
          <w:sz w:val="24"/>
          <w:szCs w:val="24"/>
        </w:rPr>
        <w:t xml:space="preserve"> </w:t>
      </w:r>
      <w:r w:rsidR="003719C4">
        <w:rPr>
          <w:rFonts w:ascii="Tahoma" w:hAnsi="Tahoma" w:cs="Tahoma"/>
          <w:sz w:val="24"/>
          <w:szCs w:val="24"/>
        </w:rPr>
        <w:t>Program T</w:t>
      </w:r>
      <w:r w:rsidR="003719C4" w:rsidRPr="2C858ECF">
        <w:rPr>
          <w:rFonts w:ascii="Tahoma" w:hAnsi="Tahoma" w:cs="Tahoma"/>
          <w:sz w:val="24"/>
          <w:szCs w:val="24"/>
        </w:rPr>
        <w:t>erms</w:t>
      </w:r>
      <w:r w:rsidR="002E2C66" w:rsidRPr="2C858ECF">
        <w:rPr>
          <w:rFonts w:ascii="Tahoma" w:hAnsi="Tahoma" w:cs="Tahoma"/>
          <w:sz w:val="24"/>
          <w:szCs w:val="24"/>
        </w:rPr>
        <w:t xml:space="preserve"> and </w:t>
      </w:r>
      <w:r w:rsidR="003719C4">
        <w:rPr>
          <w:rFonts w:ascii="Tahoma" w:hAnsi="Tahoma" w:cs="Tahoma"/>
          <w:sz w:val="24"/>
          <w:szCs w:val="24"/>
        </w:rPr>
        <w:t>C</w:t>
      </w:r>
      <w:r w:rsidR="003719C4" w:rsidRPr="2C858ECF">
        <w:rPr>
          <w:rFonts w:ascii="Tahoma" w:hAnsi="Tahoma" w:cs="Tahoma"/>
          <w:sz w:val="24"/>
          <w:szCs w:val="24"/>
        </w:rPr>
        <w:t>onditions</w:t>
      </w:r>
      <w:r w:rsidR="003719C4">
        <w:rPr>
          <w:rFonts w:ascii="Tahoma" w:hAnsi="Tahoma" w:cs="Tahoma"/>
          <w:sz w:val="24"/>
          <w:szCs w:val="24"/>
        </w:rPr>
        <w:t xml:space="preserve"> </w:t>
      </w:r>
      <w:r w:rsidR="006C5A9B">
        <w:rPr>
          <w:rFonts w:ascii="Tahoma" w:hAnsi="Tahoma" w:cs="Tahoma"/>
          <w:sz w:val="24"/>
          <w:szCs w:val="24"/>
        </w:rPr>
        <w:t>(</w:t>
      </w:r>
      <w:r w:rsidR="003719C4">
        <w:rPr>
          <w:rFonts w:ascii="Tahoma" w:hAnsi="Tahoma" w:cs="Tahoma"/>
          <w:sz w:val="24"/>
          <w:szCs w:val="24"/>
        </w:rPr>
        <w:t>Attachment</w:t>
      </w:r>
      <w:r w:rsidR="00B24457">
        <w:rPr>
          <w:rFonts w:ascii="Tahoma" w:hAnsi="Tahoma" w:cs="Tahoma"/>
          <w:sz w:val="24"/>
          <w:szCs w:val="24"/>
        </w:rPr>
        <w:t xml:space="preserve"> </w:t>
      </w:r>
      <w:r w:rsidR="00C263E5">
        <w:rPr>
          <w:rFonts w:ascii="Tahoma" w:hAnsi="Tahoma" w:cs="Tahoma"/>
          <w:sz w:val="24"/>
          <w:szCs w:val="24"/>
        </w:rPr>
        <w:t>9</w:t>
      </w:r>
      <w:r w:rsidR="006C5A9B">
        <w:rPr>
          <w:rFonts w:ascii="Tahoma" w:hAnsi="Tahoma" w:cs="Tahoma"/>
          <w:sz w:val="24"/>
          <w:szCs w:val="24"/>
        </w:rPr>
        <w:t>)</w:t>
      </w:r>
      <w:r w:rsidR="00475696">
        <w:rPr>
          <w:rFonts w:ascii="Tahoma" w:hAnsi="Tahoma" w:cs="Tahoma"/>
          <w:sz w:val="24"/>
          <w:szCs w:val="24"/>
        </w:rPr>
        <w:t xml:space="preserve"> and </w:t>
      </w:r>
      <w:r w:rsidR="007903AD">
        <w:rPr>
          <w:rFonts w:ascii="Tahoma" w:hAnsi="Tahoma" w:cs="Tahoma"/>
          <w:sz w:val="24"/>
          <w:szCs w:val="24"/>
        </w:rPr>
        <w:t xml:space="preserve">(2) </w:t>
      </w:r>
      <w:r w:rsidR="000259E0">
        <w:rPr>
          <w:rFonts w:ascii="Tahoma" w:hAnsi="Tahoma" w:cs="Tahoma"/>
          <w:sz w:val="24"/>
          <w:szCs w:val="24"/>
        </w:rPr>
        <w:t>HOMES Federal Award Terms and Conditions</w:t>
      </w:r>
      <w:r w:rsidR="004342BB">
        <w:rPr>
          <w:rFonts w:ascii="Tahoma" w:hAnsi="Tahoma" w:cs="Tahoma"/>
          <w:sz w:val="24"/>
          <w:szCs w:val="24"/>
        </w:rPr>
        <w:t xml:space="preserve"> (</w:t>
      </w:r>
      <w:r w:rsidR="004342BB" w:rsidRPr="0097787C">
        <w:rPr>
          <w:rFonts w:ascii="Tahoma" w:hAnsi="Tahoma" w:cs="Tahoma"/>
          <w:sz w:val="24"/>
          <w:szCs w:val="24"/>
        </w:rPr>
        <w:t xml:space="preserve">Attachment </w:t>
      </w:r>
      <w:r w:rsidR="0097787C" w:rsidRPr="0097787C">
        <w:rPr>
          <w:rFonts w:ascii="Tahoma" w:hAnsi="Tahoma" w:cs="Tahoma"/>
          <w:sz w:val="24"/>
          <w:szCs w:val="24"/>
        </w:rPr>
        <w:t>10</w:t>
      </w:r>
      <w:r w:rsidR="004342BB">
        <w:rPr>
          <w:rFonts w:ascii="Tahoma" w:hAnsi="Tahoma" w:cs="Tahoma"/>
          <w:sz w:val="24"/>
          <w:szCs w:val="24"/>
        </w:rPr>
        <w:t>)</w:t>
      </w:r>
      <w:r w:rsidR="000259E0">
        <w:rPr>
          <w:rFonts w:ascii="Tahoma" w:hAnsi="Tahoma" w:cs="Tahoma"/>
          <w:sz w:val="24"/>
          <w:szCs w:val="24"/>
        </w:rPr>
        <w:t>.</w:t>
      </w:r>
      <w:r w:rsidR="005C2682">
        <w:rPr>
          <w:rFonts w:ascii="Tahoma" w:hAnsi="Tahoma" w:cs="Tahoma"/>
          <w:sz w:val="24"/>
          <w:szCs w:val="24"/>
        </w:rPr>
        <w:t xml:space="preserve"> </w:t>
      </w:r>
      <w:r w:rsidR="000259E0">
        <w:rPr>
          <w:rFonts w:ascii="Tahoma" w:hAnsi="Tahoma" w:cs="Tahoma"/>
          <w:sz w:val="24"/>
          <w:szCs w:val="24"/>
        </w:rPr>
        <w:t xml:space="preserve">If </w:t>
      </w:r>
      <w:r w:rsidR="008B4D02">
        <w:rPr>
          <w:rFonts w:ascii="Tahoma" w:hAnsi="Tahoma" w:cs="Tahoma"/>
          <w:sz w:val="24"/>
          <w:szCs w:val="24"/>
        </w:rPr>
        <w:t xml:space="preserve">a </w:t>
      </w:r>
      <w:r w:rsidR="00E00758">
        <w:rPr>
          <w:rFonts w:ascii="Tahoma" w:hAnsi="Tahoma" w:cs="Tahoma"/>
          <w:sz w:val="24"/>
          <w:szCs w:val="24"/>
        </w:rPr>
        <w:t xml:space="preserve">University of California </w:t>
      </w:r>
      <w:r w:rsidR="00D14E87">
        <w:rPr>
          <w:rFonts w:ascii="Tahoma" w:hAnsi="Tahoma" w:cs="Tahoma"/>
          <w:sz w:val="24"/>
          <w:szCs w:val="24"/>
        </w:rPr>
        <w:t>(UC)</w:t>
      </w:r>
      <w:r w:rsidR="00E00758">
        <w:rPr>
          <w:rFonts w:ascii="Tahoma" w:hAnsi="Tahoma" w:cs="Tahoma"/>
          <w:sz w:val="24"/>
          <w:szCs w:val="24"/>
        </w:rPr>
        <w:t xml:space="preserve"> entity is awarded, </w:t>
      </w:r>
      <w:r w:rsidR="00D14E87">
        <w:rPr>
          <w:rFonts w:ascii="Tahoma" w:hAnsi="Tahoma" w:cs="Tahoma"/>
          <w:sz w:val="24"/>
          <w:szCs w:val="24"/>
        </w:rPr>
        <w:t xml:space="preserve">the UC </w:t>
      </w:r>
      <w:r w:rsidR="00E00758">
        <w:rPr>
          <w:rFonts w:ascii="Tahoma" w:hAnsi="Tahoma" w:cs="Tahoma"/>
          <w:sz w:val="24"/>
          <w:szCs w:val="24"/>
        </w:rPr>
        <w:t xml:space="preserve">terms </w:t>
      </w:r>
      <w:r w:rsidR="00637D5A">
        <w:rPr>
          <w:rFonts w:ascii="Tahoma" w:hAnsi="Tahoma" w:cs="Tahoma"/>
          <w:sz w:val="24"/>
          <w:szCs w:val="24"/>
        </w:rPr>
        <w:t xml:space="preserve">and conditions </w:t>
      </w:r>
      <w:r w:rsidR="00693907">
        <w:rPr>
          <w:rFonts w:ascii="Tahoma" w:hAnsi="Tahoma" w:cs="Tahoma"/>
          <w:sz w:val="24"/>
          <w:szCs w:val="24"/>
        </w:rPr>
        <w:t>will apply</w:t>
      </w:r>
      <w:r w:rsidR="00693907" w:rsidRPr="00602C98">
        <w:rPr>
          <w:rFonts w:ascii="Tahoma" w:hAnsi="Tahoma" w:cs="Tahoma"/>
          <w:sz w:val="24"/>
          <w:szCs w:val="24"/>
        </w:rPr>
        <w:t>.</w:t>
      </w:r>
      <w:r w:rsidR="00602C98" w:rsidRPr="00602C98">
        <w:rPr>
          <w:rFonts w:ascii="Tahoma" w:hAnsi="Tahoma" w:cs="Tahoma"/>
          <w:sz w:val="24"/>
          <w:szCs w:val="24"/>
        </w:rPr>
        <w:t xml:space="preserve"> </w:t>
      </w:r>
    </w:p>
    <w:p w14:paraId="05ABE984" w14:textId="77777777" w:rsidR="005C2682" w:rsidRDefault="002E2C66" w:rsidP="00AB793E">
      <w:pPr>
        <w:rPr>
          <w:rFonts w:ascii="Tahoma" w:hAnsi="Tahoma" w:cs="Tahoma"/>
          <w:sz w:val="24"/>
          <w:szCs w:val="24"/>
        </w:rPr>
      </w:pPr>
      <w:r w:rsidRPr="002E2C66">
        <w:rPr>
          <w:rFonts w:ascii="Tahoma" w:hAnsi="Tahoma" w:cs="Tahoma"/>
          <w:sz w:val="24"/>
          <w:szCs w:val="24"/>
        </w:rPr>
        <w:t xml:space="preserve">Failure to agree to the terms and conditions by taking actions such as failing to provide the required authorizations and certifications or indicating that acceptance is based on modification of the terms will result in rejection of the application. Applicants must read the terms and conditions carefully. </w:t>
      </w:r>
    </w:p>
    <w:p w14:paraId="4BF33AA4" w14:textId="0702D4E1" w:rsidR="00840576" w:rsidRDefault="005C2682" w:rsidP="00180783">
      <w:pPr>
        <w:spacing w:after="0"/>
        <w:rPr>
          <w:rFonts w:ascii="Tahoma" w:hAnsi="Tahoma" w:cs="Tahoma"/>
          <w:sz w:val="24"/>
          <w:szCs w:val="24"/>
        </w:rPr>
      </w:pPr>
      <w:r>
        <w:rPr>
          <w:rFonts w:ascii="Tahoma" w:hAnsi="Tahoma" w:cs="Tahoma"/>
          <w:sz w:val="24"/>
          <w:szCs w:val="24"/>
        </w:rPr>
        <w:t xml:space="preserve">The </w:t>
      </w:r>
      <w:r w:rsidR="002E2C66" w:rsidRPr="002E2C66">
        <w:rPr>
          <w:rFonts w:ascii="Tahoma" w:hAnsi="Tahoma" w:cs="Tahoma"/>
          <w:sz w:val="24"/>
          <w:szCs w:val="24"/>
        </w:rPr>
        <w:t xml:space="preserve">CEC reserves the right to modify the terms and conditions prior to executing </w:t>
      </w:r>
      <w:r w:rsidR="00E7B933" w:rsidRPr="00964D73">
        <w:rPr>
          <w:rFonts w:ascii="Tahoma" w:hAnsi="Tahoma" w:cs="Tahoma"/>
          <w:sz w:val="24"/>
          <w:szCs w:val="24"/>
        </w:rPr>
        <w:t xml:space="preserve">the </w:t>
      </w:r>
      <w:r w:rsidR="002E2C66" w:rsidRPr="00964D73">
        <w:rPr>
          <w:rFonts w:ascii="Tahoma" w:hAnsi="Tahoma" w:cs="Tahoma"/>
          <w:sz w:val="24"/>
          <w:szCs w:val="24"/>
        </w:rPr>
        <w:t>grant agreement</w:t>
      </w:r>
      <w:r w:rsidR="00840576" w:rsidRPr="00964D73">
        <w:rPr>
          <w:rFonts w:ascii="Tahoma" w:hAnsi="Tahoma" w:cs="Tahoma"/>
          <w:sz w:val="24"/>
          <w:szCs w:val="24"/>
        </w:rPr>
        <w:t>.</w:t>
      </w:r>
      <w:r>
        <w:rPr>
          <w:rFonts w:ascii="Tahoma" w:hAnsi="Tahoma" w:cs="Tahoma"/>
          <w:sz w:val="24"/>
          <w:szCs w:val="24"/>
        </w:rPr>
        <w:t xml:space="preserve"> </w:t>
      </w:r>
      <w:r w:rsidR="004A5C4E">
        <w:rPr>
          <w:rFonts w:ascii="Tahoma" w:hAnsi="Tahoma" w:cs="Tahoma"/>
          <w:sz w:val="24"/>
          <w:szCs w:val="24"/>
        </w:rPr>
        <w:t>T</w:t>
      </w:r>
      <w:r w:rsidRPr="001F4232">
        <w:rPr>
          <w:rFonts w:ascii="Tahoma" w:hAnsi="Tahoma" w:cs="Tahoma"/>
          <w:sz w:val="24"/>
          <w:szCs w:val="24"/>
        </w:rPr>
        <w:t xml:space="preserve">he terms and conditions included in this </w:t>
      </w:r>
      <w:r w:rsidR="00175DFD">
        <w:rPr>
          <w:rFonts w:ascii="Tahoma" w:hAnsi="Tahoma" w:cs="Tahoma"/>
          <w:sz w:val="24"/>
          <w:szCs w:val="24"/>
        </w:rPr>
        <w:t>S</w:t>
      </w:r>
      <w:r w:rsidRPr="001F4232">
        <w:rPr>
          <w:rFonts w:ascii="Tahoma" w:hAnsi="Tahoma" w:cs="Tahoma"/>
          <w:sz w:val="24"/>
          <w:szCs w:val="24"/>
        </w:rPr>
        <w:t xml:space="preserve">olicitation are subject to change based on, in addition to other potential reasons, modifications to federal program requirements or terms and conditions by </w:t>
      </w:r>
      <w:r w:rsidR="00B96A81">
        <w:rPr>
          <w:rFonts w:ascii="Tahoma" w:hAnsi="Tahoma" w:cs="Tahoma"/>
          <w:sz w:val="24"/>
          <w:szCs w:val="24"/>
        </w:rPr>
        <w:t>DOE</w:t>
      </w:r>
      <w:r w:rsidRPr="001F4232">
        <w:rPr>
          <w:rFonts w:ascii="Tahoma" w:hAnsi="Tahoma" w:cs="Tahoma"/>
          <w:sz w:val="24"/>
          <w:szCs w:val="24"/>
        </w:rPr>
        <w:t xml:space="preserve">, feedback and guidance the </w:t>
      </w:r>
      <w:r w:rsidR="00B96A81">
        <w:rPr>
          <w:rFonts w:ascii="Tahoma" w:hAnsi="Tahoma" w:cs="Tahoma"/>
          <w:sz w:val="24"/>
          <w:szCs w:val="24"/>
        </w:rPr>
        <w:t>CEC</w:t>
      </w:r>
      <w:r w:rsidRPr="001F4232">
        <w:rPr>
          <w:rFonts w:ascii="Tahoma" w:hAnsi="Tahoma" w:cs="Tahoma"/>
          <w:sz w:val="24"/>
          <w:szCs w:val="24"/>
        </w:rPr>
        <w:t xml:space="preserve"> receives from </w:t>
      </w:r>
      <w:r w:rsidR="00B96A81">
        <w:rPr>
          <w:rFonts w:ascii="Tahoma" w:hAnsi="Tahoma" w:cs="Tahoma"/>
          <w:sz w:val="24"/>
          <w:szCs w:val="24"/>
        </w:rPr>
        <w:t>DOE</w:t>
      </w:r>
      <w:r w:rsidRPr="001F4232">
        <w:rPr>
          <w:rFonts w:ascii="Tahoma" w:hAnsi="Tahoma" w:cs="Tahoma"/>
          <w:sz w:val="24"/>
          <w:szCs w:val="24"/>
        </w:rPr>
        <w:t xml:space="preserve">, and any project specific special terms and conditions the </w:t>
      </w:r>
      <w:r w:rsidR="00B96A81">
        <w:rPr>
          <w:rFonts w:ascii="Tahoma" w:hAnsi="Tahoma" w:cs="Tahoma"/>
          <w:sz w:val="24"/>
          <w:szCs w:val="24"/>
        </w:rPr>
        <w:t>CEC</w:t>
      </w:r>
      <w:r w:rsidRPr="001F4232">
        <w:rPr>
          <w:rFonts w:ascii="Tahoma" w:hAnsi="Tahoma" w:cs="Tahoma"/>
          <w:sz w:val="24"/>
          <w:szCs w:val="24"/>
        </w:rPr>
        <w:t xml:space="preserve"> deems appropriate for a particular award.</w:t>
      </w:r>
    </w:p>
    <w:p w14:paraId="0D6D7955" w14:textId="77777777" w:rsidR="009F0243" w:rsidRDefault="009F0243" w:rsidP="005A6A7F">
      <w:pPr>
        <w:spacing w:after="0"/>
        <w:ind w:left="1440"/>
        <w:rPr>
          <w:rFonts w:ascii="Tahoma" w:hAnsi="Tahoma" w:cs="Tahoma"/>
          <w:sz w:val="24"/>
          <w:szCs w:val="24"/>
        </w:rPr>
      </w:pPr>
    </w:p>
    <w:p w14:paraId="678B680E" w14:textId="77777777" w:rsidR="00921597" w:rsidRPr="00015E95" w:rsidRDefault="00921597" w:rsidP="002A188A">
      <w:pPr>
        <w:keepNext/>
        <w:keepLines/>
        <w:numPr>
          <w:ilvl w:val="0"/>
          <w:numId w:val="11"/>
        </w:numPr>
        <w:spacing w:before="60" w:after="60"/>
        <w:ind w:left="1080"/>
        <w:jc w:val="both"/>
        <w:rPr>
          <w:rFonts w:ascii="Tahoma" w:hAnsi="Tahoma" w:cs="Tahoma"/>
          <w:b/>
          <w:sz w:val="24"/>
          <w:szCs w:val="24"/>
        </w:rPr>
      </w:pPr>
      <w:r w:rsidRPr="00015E95">
        <w:rPr>
          <w:rFonts w:ascii="Tahoma" w:hAnsi="Tahoma" w:cs="Tahoma"/>
          <w:b/>
          <w:sz w:val="24"/>
          <w:szCs w:val="24"/>
        </w:rPr>
        <w:lastRenderedPageBreak/>
        <w:t>California Secretary of State Registration</w:t>
      </w:r>
    </w:p>
    <w:p w14:paraId="6A23C7BC" w14:textId="112DC6E3" w:rsidR="00921597" w:rsidRPr="00015E95" w:rsidRDefault="00921597" w:rsidP="001722CC">
      <w:pPr>
        <w:keepNext/>
        <w:keepLines/>
        <w:spacing w:after="0"/>
        <w:rPr>
          <w:rFonts w:ascii="Tahoma" w:hAnsi="Tahoma" w:cs="Tahoma"/>
          <w:sz w:val="24"/>
          <w:szCs w:val="24"/>
        </w:rPr>
      </w:pPr>
      <w:r w:rsidRPr="00015E95">
        <w:rPr>
          <w:rFonts w:ascii="Tahoma" w:hAnsi="Tahoma" w:cs="Tahoma"/>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being recommended for approval </w:t>
      </w:r>
      <w:r w:rsidR="00C62599">
        <w:rPr>
          <w:rFonts w:ascii="Tahoma" w:hAnsi="Tahoma" w:cs="Tahoma"/>
          <w:sz w:val="24"/>
          <w:szCs w:val="24"/>
        </w:rPr>
        <w:t xml:space="preserve">as </w:t>
      </w:r>
      <w:r w:rsidR="006B5791">
        <w:rPr>
          <w:rFonts w:ascii="Tahoma" w:hAnsi="Tahoma" w:cs="Tahoma"/>
          <w:sz w:val="24"/>
          <w:szCs w:val="24"/>
        </w:rPr>
        <w:t>Recipient</w:t>
      </w:r>
      <w:r w:rsidR="00C62599">
        <w:rPr>
          <w:rFonts w:ascii="Tahoma" w:hAnsi="Tahoma" w:cs="Tahoma"/>
          <w:sz w:val="24"/>
          <w:szCs w:val="24"/>
        </w:rPr>
        <w:t xml:space="preserve">s </w:t>
      </w:r>
      <w:r w:rsidRPr="00015E95">
        <w:rPr>
          <w:rFonts w:ascii="Tahoma" w:hAnsi="Tahoma" w:cs="Tahoma"/>
          <w:sz w:val="24"/>
          <w:szCs w:val="24"/>
        </w:rPr>
        <w:t xml:space="preserve">at a CEC Business Meeting. If not currently registered with the California Secretary of State, </w:t>
      </w:r>
      <w:r w:rsidR="001263DF" w:rsidRPr="00015E95">
        <w:rPr>
          <w:rFonts w:ascii="Tahoma" w:hAnsi="Tahoma" w:cs="Tahoma"/>
          <w:sz w:val="24"/>
          <w:szCs w:val="24"/>
        </w:rPr>
        <w:t>A</w:t>
      </w:r>
      <w:r w:rsidRPr="00015E95">
        <w:rPr>
          <w:rFonts w:ascii="Tahoma" w:hAnsi="Tahoma" w:cs="Tahoma"/>
          <w:sz w:val="24"/>
          <w:szCs w:val="24"/>
        </w:rPr>
        <w:t>pplicants are encouraged to contact the Secretary of State’s Office as soon as possible to avoid potential delays in beginning the proposed pro</w:t>
      </w:r>
      <w:r w:rsidR="008E32D4" w:rsidRPr="00015E95">
        <w:rPr>
          <w:rFonts w:ascii="Tahoma" w:hAnsi="Tahoma" w:cs="Tahoma"/>
          <w:sz w:val="24"/>
          <w:szCs w:val="24"/>
        </w:rPr>
        <w:t>gram</w:t>
      </w:r>
      <w:r w:rsidRPr="00015E95">
        <w:rPr>
          <w:rFonts w:ascii="Tahoma" w:hAnsi="Tahoma" w:cs="Tahoma"/>
          <w:sz w:val="24"/>
          <w:szCs w:val="24"/>
        </w:rPr>
        <w:t xml:space="preserve"> (should the application be successful). For more information, contact the </w:t>
      </w:r>
      <w:hyperlink r:id="rId53">
        <w:r w:rsidRPr="19B50191">
          <w:rPr>
            <w:rStyle w:val="Hyperlink"/>
            <w:rFonts w:ascii="Tahoma" w:hAnsi="Tahoma" w:cs="Tahoma"/>
            <w:sz w:val="24"/>
            <w:szCs w:val="24"/>
          </w:rPr>
          <w:t>Secretary of State’s Office</w:t>
        </w:r>
      </w:hyperlink>
      <w:r w:rsidRPr="00015E95">
        <w:rPr>
          <w:rFonts w:ascii="Tahoma" w:hAnsi="Tahoma" w:cs="Tahoma"/>
          <w:sz w:val="24"/>
          <w:szCs w:val="24"/>
        </w:rPr>
        <w:t xml:space="preserve"> via its website at</w:t>
      </w:r>
      <w:r w:rsidR="0069283A">
        <w:rPr>
          <w:rFonts w:ascii="Tahoma" w:hAnsi="Tahoma" w:cs="Tahoma"/>
          <w:sz w:val="24"/>
          <w:szCs w:val="24"/>
        </w:rPr>
        <w:t>:</w:t>
      </w:r>
      <w:r w:rsidRPr="00015E95">
        <w:rPr>
          <w:rFonts w:ascii="Tahoma" w:hAnsi="Tahoma" w:cs="Tahoma"/>
          <w:sz w:val="24"/>
          <w:szCs w:val="24"/>
        </w:rPr>
        <w:t xml:space="preserve"> </w:t>
      </w:r>
      <w:r w:rsidR="0069283A" w:rsidRPr="00BC0F17">
        <w:rPr>
          <w:rFonts w:ascii="Tahoma" w:hAnsi="Tahoma" w:cs="Tahoma"/>
          <w:sz w:val="24"/>
          <w:szCs w:val="24"/>
        </w:rPr>
        <w:t>www.sos.ca.gov</w:t>
      </w:r>
      <w:r w:rsidRPr="00805797">
        <w:rPr>
          <w:rFonts w:ascii="Tahoma" w:hAnsi="Tahoma" w:cs="Tahoma"/>
          <w:sz w:val="24"/>
          <w:szCs w:val="24"/>
        </w:rPr>
        <w:t>.</w:t>
      </w:r>
      <w:r w:rsidRPr="00015E95">
        <w:rPr>
          <w:rFonts w:ascii="Tahoma" w:hAnsi="Tahoma" w:cs="Tahoma"/>
          <w:sz w:val="24"/>
          <w:szCs w:val="24"/>
        </w:rPr>
        <w:t xml:space="preserve"> Sole proprietors using a fictitious business name must be registered with the appropriate county and provide evidence of registration to CEC prior to being recommended for approval </w:t>
      </w:r>
      <w:r w:rsidR="00BE69B1">
        <w:rPr>
          <w:rFonts w:ascii="Tahoma" w:hAnsi="Tahoma" w:cs="Tahoma"/>
          <w:sz w:val="24"/>
          <w:szCs w:val="24"/>
        </w:rPr>
        <w:t xml:space="preserve">as </w:t>
      </w:r>
      <w:r w:rsidR="006B5791">
        <w:rPr>
          <w:rFonts w:ascii="Tahoma" w:hAnsi="Tahoma" w:cs="Tahoma"/>
          <w:sz w:val="24"/>
          <w:szCs w:val="24"/>
        </w:rPr>
        <w:t>Recipient</w:t>
      </w:r>
      <w:r w:rsidR="00BE69B1">
        <w:rPr>
          <w:rFonts w:ascii="Tahoma" w:hAnsi="Tahoma" w:cs="Tahoma"/>
          <w:sz w:val="24"/>
          <w:szCs w:val="24"/>
        </w:rPr>
        <w:t xml:space="preserve">s </w:t>
      </w:r>
      <w:r w:rsidRPr="00015E95">
        <w:rPr>
          <w:rFonts w:ascii="Tahoma" w:hAnsi="Tahoma" w:cs="Tahoma"/>
          <w:sz w:val="24"/>
          <w:szCs w:val="24"/>
        </w:rPr>
        <w:t>at a CEC Business Meeting.</w:t>
      </w:r>
    </w:p>
    <w:p w14:paraId="0D0D264F" w14:textId="77777777" w:rsidR="001013FE" w:rsidRPr="003A5696" w:rsidRDefault="001013FE" w:rsidP="0022353B">
      <w:pPr>
        <w:keepNext/>
        <w:keepLines/>
        <w:spacing w:after="0"/>
        <w:rPr>
          <w:rFonts w:ascii="Tahoma" w:hAnsi="Tahoma" w:cs="Tahoma"/>
          <w:sz w:val="24"/>
          <w:szCs w:val="24"/>
        </w:rPr>
      </w:pPr>
    </w:p>
    <w:p w14:paraId="33518A77" w14:textId="4990243D" w:rsidR="00A53D28" w:rsidRPr="00AE388C" w:rsidRDefault="00840576" w:rsidP="00C61B32">
      <w:pPr>
        <w:pStyle w:val="Heading2"/>
        <w:keepNext w:val="0"/>
        <w:numPr>
          <w:ilvl w:val="0"/>
          <w:numId w:val="8"/>
        </w:numPr>
        <w:spacing w:before="0" w:after="0"/>
        <w:ind w:hanging="720"/>
        <w:rPr>
          <w:rFonts w:ascii="Tahoma" w:hAnsi="Tahoma" w:cs="Tahoma"/>
          <w:lang w:val="en-US"/>
        </w:rPr>
      </w:pPr>
      <w:bookmarkStart w:id="54" w:name="_Toc165362914"/>
      <w:r w:rsidRPr="00AE388C">
        <w:rPr>
          <w:rFonts w:ascii="Tahoma" w:hAnsi="Tahoma" w:cs="Tahoma"/>
          <w:lang w:val="en-US"/>
        </w:rPr>
        <w:t>Pro</w:t>
      </w:r>
      <w:r w:rsidR="008E32D4">
        <w:rPr>
          <w:rFonts w:ascii="Tahoma" w:hAnsi="Tahoma" w:cs="Tahoma"/>
          <w:lang w:val="en-US"/>
        </w:rPr>
        <w:t>gram</w:t>
      </w:r>
      <w:r w:rsidRPr="00AE388C">
        <w:rPr>
          <w:rFonts w:ascii="Tahoma" w:hAnsi="Tahoma" w:cs="Tahoma"/>
          <w:lang w:val="en-US"/>
        </w:rPr>
        <w:t xml:space="preserve"> Requirements</w:t>
      </w:r>
      <w:bookmarkEnd w:id="54"/>
    </w:p>
    <w:p w14:paraId="18BE9A5D" w14:textId="285C4D44" w:rsidR="00141F6B" w:rsidRDefault="00A21A9C" w:rsidP="00AB793E">
      <w:pPr>
        <w:rPr>
          <w:rFonts w:ascii="Tahoma" w:hAnsi="Tahoma" w:cs="Tahoma"/>
          <w:sz w:val="24"/>
          <w:szCs w:val="24"/>
        </w:rPr>
      </w:pPr>
      <w:r w:rsidRPr="2C858ECF">
        <w:rPr>
          <w:rFonts w:ascii="Tahoma" w:hAnsi="Tahoma" w:cs="Tahoma"/>
          <w:sz w:val="24"/>
          <w:szCs w:val="24"/>
        </w:rPr>
        <w:t xml:space="preserve">The </w:t>
      </w:r>
      <w:r w:rsidR="006B5791">
        <w:rPr>
          <w:rFonts w:ascii="Tahoma" w:hAnsi="Tahoma" w:cs="Tahoma"/>
          <w:sz w:val="24"/>
          <w:szCs w:val="24"/>
        </w:rPr>
        <w:t>Recipient</w:t>
      </w:r>
      <w:r w:rsidR="00C80F70">
        <w:rPr>
          <w:rFonts w:ascii="Tahoma" w:hAnsi="Tahoma" w:cs="Tahoma"/>
          <w:sz w:val="24"/>
          <w:szCs w:val="24"/>
        </w:rPr>
        <w:t>s</w:t>
      </w:r>
      <w:r w:rsidRPr="2C858ECF">
        <w:rPr>
          <w:rFonts w:ascii="Tahoma" w:hAnsi="Tahoma" w:cs="Tahoma"/>
          <w:sz w:val="24"/>
          <w:szCs w:val="24"/>
        </w:rPr>
        <w:t xml:space="preserve">, in </w:t>
      </w:r>
      <w:r w:rsidR="00936713" w:rsidRPr="2C858ECF">
        <w:rPr>
          <w:rFonts w:ascii="Tahoma" w:hAnsi="Tahoma" w:cs="Tahoma"/>
          <w:sz w:val="24"/>
          <w:szCs w:val="24"/>
        </w:rPr>
        <w:t>c</w:t>
      </w:r>
      <w:r w:rsidR="00936713">
        <w:rPr>
          <w:rFonts w:ascii="Tahoma" w:hAnsi="Tahoma" w:cs="Tahoma"/>
          <w:sz w:val="24"/>
          <w:szCs w:val="24"/>
        </w:rPr>
        <w:t>ollaboration</w:t>
      </w:r>
      <w:r w:rsidR="00936713" w:rsidRPr="2C858ECF">
        <w:rPr>
          <w:rFonts w:ascii="Tahoma" w:hAnsi="Tahoma" w:cs="Tahoma"/>
          <w:sz w:val="24"/>
          <w:szCs w:val="24"/>
        </w:rPr>
        <w:t xml:space="preserve"> </w:t>
      </w:r>
      <w:r w:rsidRPr="2C858ECF">
        <w:rPr>
          <w:rFonts w:ascii="Tahoma" w:hAnsi="Tahoma" w:cs="Tahoma"/>
          <w:sz w:val="24"/>
          <w:szCs w:val="24"/>
        </w:rPr>
        <w:t xml:space="preserve">with the CEC, will be responsible for </w:t>
      </w:r>
      <w:r w:rsidRPr="2C858ECF" w:rsidDel="0018666E">
        <w:rPr>
          <w:rFonts w:ascii="Tahoma" w:hAnsi="Tahoma" w:cs="Tahoma"/>
          <w:sz w:val="24"/>
          <w:szCs w:val="24"/>
        </w:rPr>
        <w:t>implementing</w:t>
      </w:r>
      <w:r w:rsidR="00C85634" w:rsidRPr="2C858ECF" w:rsidDel="0018666E">
        <w:rPr>
          <w:rFonts w:ascii="Tahoma" w:hAnsi="Tahoma" w:cs="Tahoma"/>
          <w:sz w:val="24"/>
          <w:szCs w:val="24"/>
        </w:rPr>
        <w:t xml:space="preserve"> </w:t>
      </w:r>
      <w:r w:rsidR="00DF216F">
        <w:rPr>
          <w:rFonts w:ascii="Tahoma" w:hAnsi="Tahoma" w:cs="Tahoma"/>
          <w:sz w:val="24"/>
          <w:szCs w:val="24"/>
        </w:rPr>
        <w:t>a direct install</w:t>
      </w:r>
      <w:r w:rsidR="00273EB7" w:rsidRPr="2C858ECF" w:rsidDel="0018666E">
        <w:rPr>
          <w:rFonts w:ascii="Tahoma" w:hAnsi="Tahoma" w:cs="Tahoma"/>
          <w:sz w:val="24"/>
          <w:szCs w:val="24"/>
        </w:rPr>
        <w:t xml:space="preserve"> program </w:t>
      </w:r>
      <w:r w:rsidR="00A917EF">
        <w:rPr>
          <w:rFonts w:ascii="Tahoma" w:hAnsi="Tahoma" w:cs="Tahoma"/>
          <w:sz w:val="24"/>
          <w:szCs w:val="24"/>
        </w:rPr>
        <w:t xml:space="preserve">consistent with </w:t>
      </w:r>
      <w:r w:rsidR="001A696E">
        <w:rPr>
          <w:rFonts w:ascii="Tahoma" w:hAnsi="Tahoma" w:cs="Tahoma"/>
          <w:sz w:val="24"/>
          <w:szCs w:val="24"/>
        </w:rPr>
        <w:t>this Solicitation</w:t>
      </w:r>
      <w:r w:rsidR="00656BA7" w:rsidRPr="2C858ECF">
        <w:rPr>
          <w:rFonts w:ascii="Tahoma" w:hAnsi="Tahoma" w:cs="Tahoma"/>
          <w:sz w:val="24"/>
          <w:szCs w:val="24"/>
        </w:rPr>
        <w:t xml:space="preserve"> and </w:t>
      </w:r>
      <w:r w:rsidR="00656BA7" w:rsidRPr="2C858ECF" w:rsidDel="0018666E">
        <w:rPr>
          <w:rFonts w:ascii="Tahoma" w:hAnsi="Tahoma" w:cs="Tahoma"/>
          <w:sz w:val="24"/>
          <w:szCs w:val="24"/>
        </w:rPr>
        <w:t xml:space="preserve">the </w:t>
      </w:r>
      <w:r w:rsidR="001A696E">
        <w:rPr>
          <w:rFonts w:ascii="Tahoma" w:hAnsi="Tahoma" w:cs="Tahoma"/>
          <w:sz w:val="24"/>
          <w:szCs w:val="24"/>
        </w:rPr>
        <w:t xml:space="preserve">resulting Agreement. </w:t>
      </w:r>
      <w:r w:rsidR="006E09A3">
        <w:rPr>
          <w:rFonts w:ascii="Tahoma" w:hAnsi="Tahoma" w:cs="Tahoma"/>
          <w:sz w:val="24"/>
          <w:szCs w:val="24"/>
        </w:rPr>
        <w:t xml:space="preserve">See </w:t>
      </w:r>
      <w:r w:rsidR="00E011BA">
        <w:rPr>
          <w:rFonts w:ascii="Tahoma" w:hAnsi="Tahoma" w:cs="Tahoma"/>
          <w:sz w:val="24"/>
          <w:szCs w:val="24"/>
        </w:rPr>
        <w:t xml:space="preserve">the </w:t>
      </w:r>
      <w:r w:rsidR="00FD1ABC">
        <w:rPr>
          <w:rFonts w:ascii="Tahoma" w:hAnsi="Tahoma" w:cs="Tahoma"/>
          <w:sz w:val="24"/>
          <w:szCs w:val="24"/>
        </w:rPr>
        <w:t>Scope of Work</w:t>
      </w:r>
      <w:r w:rsidR="00327F79">
        <w:rPr>
          <w:rFonts w:ascii="Tahoma" w:hAnsi="Tahoma" w:cs="Tahoma"/>
          <w:sz w:val="24"/>
          <w:szCs w:val="24"/>
        </w:rPr>
        <w:t xml:space="preserve"> </w:t>
      </w:r>
      <w:r w:rsidR="001460BC">
        <w:rPr>
          <w:rFonts w:ascii="Tahoma" w:hAnsi="Tahoma" w:cs="Tahoma"/>
          <w:sz w:val="24"/>
          <w:szCs w:val="24"/>
        </w:rPr>
        <w:t>(</w:t>
      </w:r>
      <w:r w:rsidR="00FD1ABC" w:rsidRPr="00E57A1E">
        <w:rPr>
          <w:rFonts w:ascii="Tahoma" w:hAnsi="Tahoma" w:cs="Tahoma"/>
          <w:sz w:val="24"/>
          <w:szCs w:val="24"/>
        </w:rPr>
        <w:t xml:space="preserve">Attachment </w:t>
      </w:r>
      <w:r w:rsidR="00E011BA" w:rsidRPr="00E57A1E">
        <w:rPr>
          <w:rFonts w:ascii="Tahoma" w:hAnsi="Tahoma" w:cs="Tahoma"/>
          <w:sz w:val="24"/>
          <w:szCs w:val="24"/>
        </w:rPr>
        <w:t>2</w:t>
      </w:r>
      <w:r w:rsidR="001460BC">
        <w:rPr>
          <w:rFonts w:ascii="Tahoma" w:hAnsi="Tahoma" w:cs="Tahoma"/>
          <w:sz w:val="24"/>
          <w:szCs w:val="24"/>
        </w:rPr>
        <w:t>)</w:t>
      </w:r>
      <w:r w:rsidR="00230903">
        <w:rPr>
          <w:rFonts w:ascii="Tahoma" w:hAnsi="Tahoma" w:cs="Tahoma"/>
          <w:sz w:val="24"/>
          <w:szCs w:val="24"/>
        </w:rPr>
        <w:t xml:space="preserve">, </w:t>
      </w:r>
      <w:r w:rsidR="00E011BA">
        <w:rPr>
          <w:rFonts w:ascii="Tahoma" w:hAnsi="Tahoma" w:cs="Tahoma"/>
          <w:sz w:val="24"/>
          <w:szCs w:val="24"/>
        </w:rPr>
        <w:t>Guidelines</w:t>
      </w:r>
      <w:r w:rsidR="001460BC">
        <w:rPr>
          <w:rFonts w:ascii="Tahoma" w:hAnsi="Tahoma" w:cs="Tahoma"/>
          <w:sz w:val="24"/>
          <w:szCs w:val="24"/>
        </w:rPr>
        <w:t xml:space="preserve"> (</w:t>
      </w:r>
      <w:r w:rsidR="00327F79" w:rsidRPr="00E57A1E">
        <w:rPr>
          <w:rFonts w:ascii="Tahoma" w:hAnsi="Tahoma" w:cs="Tahoma"/>
          <w:sz w:val="24"/>
          <w:szCs w:val="24"/>
        </w:rPr>
        <w:t xml:space="preserve">Attachment </w:t>
      </w:r>
      <w:r w:rsidR="00E57A1E">
        <w:rPr>
          <w:rFonts w:ascii="Tahoma" w:hAnsi="Tahoma" w:cs="Tahoma"/>
          <w:sz w:val="24"/>
          <w:szCs w:val="24"/>
        </w:rPr>
        <w:t>1</w:t>
      </w:r>
      <w:r w:rsidR="00FF1771">
        <w:rPr>
          <w:rFonts w:ascii="Tahoma" w:hAnsi="Tahoma" w:cs="Tahoma"/>
          <w:sz w:val="24"/>
          <w:szCs w:val="24"/>
        </w:rPr>
        <w:t>1</w:t>
      </w:r>
      <w:r w:rsidR="001460BC">
        <w:rPr>
          <w:rFonts w:ascii="Tahoma" w:hAnsi="Tahoma" w:cs="Tahoma"/>
          <w:sz w:val="24"/>
          <w:szCs w:val="24"/>
        </w:rPr>
        <w:t>)</w:t>
      </w:r>
      <w:r w:rsidR="00230903">
        <w:rPr>
          <w:rFonts w:ascii="Tahoma" w:hAnsi="Tahoma" w:cs="Tahoma"/>
          <w:sz w:val="24"/>
          <w:szCs w:val="24"/>
        </w:rPr>
        <w:t xml:space="preserve">, </w:t>
      </w:r>
      <w:r w:rsidR="00FF1771">
        <w:rPr>
          <w:rFonts w:ascii="Tahoma" w:hAnsi="Tahoma" w:cs="Tahoma"/>
          <w:sz w:val="24"/>
          <w:szCs w:val="24"/>
        </w:rPr>
        <w:t>HOMES Program Guidance (Attachment 12)</w:t>
      </w:r>
      <w:r w:rsidR="00CE15A8">
        <w:rPr>
          <w:rFonts w:ascii="Tahoma" w:hAnsi="Tahoma" w:cs="Tahoma"/>
          <w:sz w:val="24"/>
          <w:szCs w:val="24"/>
        </w:rPr>
        <w:t xml:space="preserve">, </w:t>
      </w:r>
      <w:r w:rsidR="00230903">
        <w:rPr>
          <w:rFonts w:ascii="Tahoma" w:hAnsi="Tahoma" w:cs="Tahoma"/>
          <w:sz w:val="24"/>
          <w:szCs w:val="24"/>
        </w:rPr>
        <w:t xml:space="preserve">and </w:t>
      </w:r>
      <w:r w:rsidR="00733FD5">
        <w:rPr>
          <w:rFonts w:ascii="Tahoma" w:hAnsi="Tahoma" w:cs="Tahoma"/>
          <w:sz w:val="24"/>
          <w:szCs w:val="24"/>
        </w:rPr>
        <w:t>HOMES Energy Rebates Program Guidance webpage (</w:t>
      </w:r>
      <w:hyperlink r:id="rId54" w:history="1">
        <w:r w:rsidR="00AE1249" w:rsidRPr="00FB1AC7">
          <w:rPr>
            <w:rStyle w:val="Hyperlink"/>
            <w:rFonts w:ascii="Tahoma" w:hAnsi="Tahoma" w:cs="Tahoma"/>
            <w:sz w:val="24"/>
            <w:szCs w:val="24"/>
          </w:rPr>
          <w:t>https://www.energy.gov/scep/home-energy-rebates-programs-guidance</w:t>
        </w:r>
      </w:hyperlink>
      <w:r w:rsidR="00AE1249">
        <w:rPr>
          <w:rFonts w:ascii="Tahoma" w:hAnsi="Tahoma" w:cs="Tahoma"/>
          <w:sz w:val="24"/>
          <w:szCs w:val="24"/>
        </w:rPr>
        <w:t>)</w:t>
      </w:r>
      <w:r w:rsidR="00E011BA">
        <w:rPr>
          <w:rFonts w:ascii="Tahoma" w:hAnsi="Tahoma" w:cs="Tahoma"/>
          <w:sz w:val="24"/>
          <w:szCs w:val="24"/>
        </w:rPr>
        <w:t xml:space="preserve"> for </w:t>
      </w:r>
      <w:r w:rsidR="008148E9">
        <w:rPr>
          <w:rFonts w:ascii="Tahoma" w:hAnsi="Tahoma" w:cs="Tahoma"/>
          <w:sz w:val="24"/>
          <w:szCs w:val="24"/>
        </w:rPr>
        <w:t>additional details.</w:t>
      </w:r>
      <w:r w:rsidR="007B621C">
        <w:rPr>
          <w:rFonts w:ascii="Tahoma" w:hAnsi="Tahoma" w:cs="Tahoma"/>
          <w:sz w:val="24"/>
          <w:szCs w:val="24"/>
        </w:rPr>
        <w:t xml:space="preserve"> </w:t>
      </w:r>
      <w:r w:rsidR="00224549">
        <w:rPr>
          <w:rFonts w:ascii="Tahoma" w:hAnsi="Tahoma" w:cs="Tahoma"/>
          <w:sz w:val="24"/>
          <w:szCs w:val="24"/>
        </w:rPr>
        <w:t xml:space="preserve">The </w:t>
      </w:r>
      <w:r w:rsidR="006B5791">
        <w:rPr>
          <w:rFonts w:ascii="Tahoma" w:hAnsi="Tahoma" w:cs="Tahoma"/>
          <w:sz w:val="24"/>
          <w:szCs w:val="24"/>
        </w:rPr>
        <w:t>Recipient</w:t>
      </w:r>
      <w:r w:rsidR="00224549">
        <w:rPr>
          <w:rFonts w:ascii="Tahoma" w:hAnsi="Tahoma" w:cs="Tahoma"/>
          <w:sz w:val="24"/>
          <w:szCs w:val="24"/>
        </w:rPr>
        <w:t xml:space="preserve">s must comply with </w:t>
      </w:r>
      <w:r w:rsidR="007B621C">
        <w:rPr>
          <w:rFonts w:ascii="Tahoma" w:hAnsi="Tahoma" w:cs="Tahoma"/>
          <w:sz w:val="24"/>
          <w:szCs w:val="24"/>
        </w:rPr>
        <w:t>any future revisions th</w:t>
      </w:r>
      <w:r w:rsidR="009D7954">
        <w:rPr>
          <w:rFonts w:ascii="Tahoma" w:hAnsi="Tahoma" w:cs="Tahoma"/>
          <w:sz w:val="24"/>
          <w:szCs w:val="24"/>
        </w:rPr>
        <w:t>e</w:t>
      </w:r>
      <w:r w:rsidR="007B621C">
        <w:rPr>
          <w:rFonts w:ascii="Tahoma" w:hAnsi="Tahoma" w:cs="Tahoma"/>
          <w:sz w:val="24"/>
          <w:szCs w:val="24"/>
        </w:rPr>
        <w:t xml:space="preserve"> CEC may make to the Guidelines</w:t>
      </w:r>
      <w:r w:rsidR="003E7647">
        <w:rPr>
          <w:rFonts w:ascii="Tahoma" w:hAnsi="Tahoma" w:cs="Tahoma"/>
          <w:sz w:val="24"/>
          <w:szCs w:val="24"/>
        </w:rPr>
        <w:t>,</w:t>
      </w:r>
      <w:r w:rsidR="00DC7FE7">
        <w:rPr>
          <w:rFonts w:ascii="Tahoma" w:hAnsi="Tahoma" w:cs="Tahoma"/>
          <w:sz w:val="24"/>
          <w:szCs w:val="24"/>
        </w:rPr>
        <w:t xml:space="preserve"> or the federal government may make to </w:t>
      </w:r>
      <w:r w:rsidR="000D767B">
        <w:rPr>
          <w:rFonts w:ascii="Tahoma" w:hAnsi="Tahoma" w:cs="Tahoma"/>
          <w:sz w:val="24"/>
          <w:szCs w:val="24"/>
        </w:rPr>
        <w:t>HOMES guidance</w:t>
      </w:r>
      <w:r w:rsidR="007B621C">
        <w:rPr>
          <w:rFonts w:ascii="Tahoma" w:hAnsi="Tahoma" w:cs="Tahoma"/>
          <w:sz w:val="24"/>
          <w:szCs w:val="24"/>
        </w:rPr>
        <w:t>.</w:t>
      </w:r>
      <w:r w:rsidR="00BF6B63">
        <w:rPr>
          <w:rFonts w:ascii="Tahoma" w:hAnsi="Tahoma" w:cs="Tahoma"/>
          <w:sz w:val="24"/>
          <w:szCs w:val="24"/>
        </w:rPr>
        <w:t xml:space="preserve"> </w:t>
      </w:r>
    </w:p>
    <w:p w14:paraId="41202DFD" w14:textId="2F08DA87" w:rsidR="001E61E9" w:rsidRDefault="002A5D43" w:rsidP="00261DFE">
      <w:pPr>
        <w:spacing w:after="0"/>
        <w:rPr>
          <w:rFonts w:ascii="Tahoma" w:hAnsi="Tahoma" w:cs="Tahoma"/>
          <w:sz w:val="24"/>
          <w:szCs w:val="24"/>
        </w:rPr>
      </w:pPr>
      <w:r>
        <w:rPr>
          <w:rFonts w:ascii="Tahoma" w:hAnsi="Tahoma" w:cs="Tahoma"/>
          <w:sz w:val="24"/>
          <w:szCs w:val="24"/>
        </w:rPr>
        <w:t xml:space="preserve">The Guidelines require </w:t>
      </w:r>
      <w:r w:rsidR="00F52957">
        <w:rPr>
          <w:rFonts w:ascii="Tahoma" w:hAnsi="Tahoma" w:cs="Tahoma"/>
          <w:sz w:val="24"/>
          <w:szCs w:val="24"/>
        </w:rPr>
        <w:t xml:space="preserve">that </w:t>
      </w:r>
      <w:r>
        <w:rPr>
          <w:rFonts w:ascii="Tahoma" w:hAnsi="Tahoma" w:cs="Tahoma"/>
          <w:sz w:val="24"/>
          <w:szCs w:val="24"/>
        </w:rPr>
        <w:t xml:space="preserve">100 percent of </w:t>
      </w:r>
      <w:r w:rsidR="00627B48">
        <w:rPr>
          <w:rFonts w:ascii="Tahoma" w:hAnsi="Tahoma" w:cs="Tahoma"/>
          <w:sz w:val="24"/>
          <w:szCs w:val="24"/>
        </w:rPr>
        <w:t>households</w:t>
      </w:r>
      <w:r w:rsidR="009C6760">
        <w:rPr>
          <w:rFonts w:ascii="Tahoma" w:hAnsi="Tahoma" w:cs="Tahoma"/>
          <w:sz w:val="24"/>
          <w:szCs w:val="24"/>
        </w:rPr>
        <w:t xml:space="preserve"> </w:t>
      </w:r>
      <w:r w:rsidR="004A0C1B">
        <w:rPr>
          <w:rFonts w:ascii="Tahoma" w:hAnsi="Tahoma" w:cs="Tahoma"/>
          <w:sz w:val="24"/>
          <w:szCs w:val="24"/>
        </w:rPr>
        <w:t>retrofitted through th</w:t>
      </w:r>
      <w:r w:rsidR="00EB13CB">
        <w:rPr>
          <w:rFonts w:ascii="Tahoma" w:hAnsi="Tahoma" w:cs="Tahoma"/>
          <w:sz w:val="24"/>
          <w:szCs w:val="24"/>
        </w:rPr>
        <w:t>is</w:t>
      </w:r>
      <w:r w:rsidR="009C6760">
        <w:rPr>
          <w:rFonts w:ascii="Tahoma" w:hAnsi="Tahoma" w:cs="Tahoma"/>
          <w:sz w:val="24"/>
          <w:szCs w:val="24"/>
        </w:rPr>
        <w:t xml:space="preserve"> program </w:t>
      </w:r>
      <w:r w:rsidR="00F52957">
        <w:rPr>
          <w:rFonts w:ascii="Tahoma" w:hAnsi="Tahoma" w:cs="Tahoma"/>
          <w:sz w:val="24"/>
          <w:szCs w:val="24"/>
        </w:rPr>
        <w:t>are</w:t>
      </w:r>
      <w:r w:rsidR="009C6760">
        <w:rPr>
          <w:rFonts w:ascii="Tahoma" w:hAnsi="Tahoma" w:cs="Tahoma"/>
          <w:sz w:val="24"/>
          <w:szCs w:val="24"/>
        </w:rPr>
        <w:t xml:space="preserve"> </w:t>
      </w:r>
      <w:r w:rsidR="00BC2254">
        <w:rPr>
          <w:rFonts w:ascii="Tahoma" w:hAnsi="Tahoma" w:cs="Tahoma"/>
          <w:sz w:val="24"/>
          <w:szCs w:val="24"/>
        </w:rPr>
        <w:t xml:space="preserve">low-income households in underresourced communities. In addition, </w:t>
      </w:r>
      <w:r w:rsidR="00834139">
        <w:rPr>
          <w:rFonts w:ascii="Tahoma" w:hAnsi="Tahoma" w:cs="Tahoma"/>
          <w:sz w:val="24"/>
          <w:szCs w:val="24"/>
        </w:rPr>
        <w:t xml:space="preserve">Project </w:t>
      </w:r>
      <w:r w:rsidR="00AA7C77">
        <w:rPr>
          <w:rFonts w:ascii="Tahoma" w:hAnsi="Tahoma" w:cs="Tahoma"/>
          <w:sz w:val="24"/>
          <w:szCs w:val="24"/>
        </w:rPr>
        <w:t xml:space="preserve">and </w:t>
      </w:r>
      <w:r w:rsidR="005F2D5E">
        <w:rPr>
          <w:rFonts w:ascii="Tahoma" w:hAnsi="Tahoma" w:cs="Tahoma"/>
          <w:sz w:val="24"/>
          <w:szCs w:val="24"/>
        </w:rPr>
        <w:t>P</w:t>
      </w:r>
      <w:r w:rsidR="00AA7C77">
        <w:rPr>
          <w:rFonts w:ascii="Tahoma" w:hAnsi="Tahoma" w:cs="Tahoma"/>
          <w:sz w:val="24"/>
          <w:szCs w:val="24"/>
        </w:rPr>
        <w:t>roject-</w:t>
      </w:r>
      <w:r w:rsidR="005F2D5E">
        <w:rPr>
          <w:rFonts w:ascii="Tahoma" w:hAnsi="Tahoma" w:cs="Tahoma"/>
          <w:sz w:val="24"/>
          <w:szCs w:val="24"/>
        </w:rPr>
        <w:t>R</w:t>
      </w:r>
      <w:r w:rsidR="00AA7C77">
        <w:rPr>
          <w:rFonts w:ascii="Tahoma" w:hAnsi="Tahoma" w:cs="Tahoma"/>
          <w:sz w:val="24"/>
          <w:szCs w:val="24"/>
        </w:rPr>
        <w:t xml:space="preserve">elated </w:t>
      </w:r>
      <w:r w:rsidR="00834139">
        <w:rPr>
          <w:rFonts w:ascii="Tahoma" w:hAnsi="Tahoma" w:cs="Tahoma"/>
          <w:sz w:val="24"/>
          <w:szCs w:val="24"/>
        </w:rPr>
        <w:t xml:space="preserve">funds must be allocated according to the following </w:t>
      </w:r>
      <w:r w:rsidR="00D23FFF">
        <w:rPr>
          <w:rFonts w:ascii="Tahoma" w:hAnsi="Tahoma" w:cs="Tahoma"/>
          <w:sz w:val="24"/>
          <w:szCs w:val="24"/>
        </w:rPr>
        <w:t>requirements</w:t>
      </w:r>
      <w:r w:rsidR="00A01312">
        <w:rPr>
          <w:rFonts w:ascii="Tahoma" w:hAnsi="Tahoma" w:cs="Tahoma"/>
          <w:sz w:val="24"/>
          <w:szCs w:val="24"/>
        </w:rPr>
        <w:t xml:space="preserve"> to fulfill </w:t>
      </w:r>
      <w:r w:rsidR="00C25A0F">
        <w:rPr>
          <w:rFonts w:ascii="Tahoma" w:hAnsi="Tahoma" w:cs="Tahoma"/>
          <w:sz w:val="24"/>
          <w:szCs w:val="24"/>
        </w:rPr>
        <w:t xml:space="preserve">Guidelines </w:t>
      </w:r>
      <w:r w:rsidR="00A01312">
        <w:rPr>
          <w:rFonts w:ascii="Tahoma" w:hAnsi="Tahoma" w:cs="Tahoma"/>
          <w:sz w:val="24"/>
          <w:szCs w:val="24"/>
        </w:rPr>
        <w:t>and HOMES requirements</w:t>
      </w:r>
      <w:r w:rsidR="00D23FFF">
        <w:rPr>
          <w:rFonts w:ascii="Tahoma" w:hAnsi="Tahoma" w:cs="Tahoma"/>
          <w:sz w:val="24"/>
          <w:szCs w:val="24"/>
        </w:rPr>
        <w:t>:</w:t>
      </w:r>
    </w:p>
    <w:p w14:paraId="472D33C7" w14:textId="553E9465" w:rsidR="00D23FFF" w:rsidRDefault="00D23FFF" w:rsidP="00D23FFF">
      <w:pPr>
        <w:pStyle w:val="ListParagraph"/>
        <w:numPr>
          <w:ilvl w:val="0"/>
          <w:numId w:val="24"/>
        </w:numPr>
        <w:spacing w:after="0"/>
        <w:rPr>
          <w:rFonts w:ascii="Tahoma" w:hAnsi="Tahoma" w:cs="Tahoma"/>
          <w:sz w:val="24"/>
          <w:szCs w:val="24"/>
        </w:rPr>
      </w:pPr>
      <w:r>
        <w:rPr>
          <w:rFonts w:ascii="Tahoma" w:hAnsi="Tahoma" w:cs="Tahoma"/>
          <w:sz w:val="24"/>
          <w:szCs w:val="24"/>
        </w:rPr>
        <w:t>At least 65</w:t>
      </w:r>
      <w:r w:rsidR="313C5C00" w:rsidRPr="4C09434B">
        <w:rPr>
          <w:rFonts w:ascii="Tahoma" w:hAnsi="Tahoma" w:cs="Tahoma"/>
          <w:sz w:val="24"/>
          <w:szCs w:val="24"/>
        </w:rPr>
        <w:t xml:space="preserve"> percent</w:t>
      </w:r>
      <w:r>
        <w:rPr>
          <w:rFonts w:ascii="Tahoma" w:hAnsi="Tahoma" w:cs="Tahoma"/>
          <w:sz w:val="24"/>
          <w:szCs w:val="24"/>
        </w:rPr>
        <w:t xml:space="preserve"> of </w:t>
      </w:r>
      <w:r w:rsidR="00C50EBF">
        <w:rPr>
          <w:rFonts w:ascii="Tahoma" w:hAnsi="Tahoma" w:cs="Tahoma"/>
          <w:sz w:val="24"/>
          <w:szCs w:val="24"/>
        </w:rPr>
        <w:t xml:space="preserve">state </w:t>
      </w:r>
      <w:r>
        <w:rPr>
          <w:rFonts w:ascii="Tahoma" w:hAnsi="Tahoma" w:cs="Tahoma"/>
          <w:sz w:val="24"/>
          <w:szCs w:val="24"/>
        </w:rPr>
        <w:t>funds</w:t>
      </w:r>
      <w:r w:rsidR="00C50EBF">
        <w:rPr>
          <w:rFonts w:ascii="Tahoma" w:hAnsi="Tahoma" w:cs="Tahoma"/>
          <w:sz w:val="24"/>
          <w:szCs w:val="24"/>
        </w:rPr>
        <w:t>, and at least 7</w:t>
      </w:r>
      <w:r w:rsidR="00762596">
        <w:rPr>
          <w:rFonts w:ascii="Tahoma" w:hAnsi="Tahoma" w:cs="Tahoma"/>
          <w:sz w:val="24"/>
          <w:szCs w:val="24"/>
        </w:rPr>
        <w:t>4</w:t>
      </w:r>
      <w:r w:rsidR="00C50EBF">
        <w:rPr>
          <w:rFonts w:ascii="Tahoma" w:hAnsi="Tahoma" w:cs="Tahoma"/>
          <w:sz w:val="24"/>
          <w:szCs w:val="24"/>
        </w:rPr>
        <w:t xml:space="preserve"> percent of HOMES funds,</w:t>
      </w:r>
      <w:r>
        <w:rPr>
          <w:rFonts w:ascii="Tahoma" w:hAnsi="Tahoma" w:cs="Tahoma"/>
          <w:sz w:val="24"/>
          <w:szCs w:val="24"/>
        </w:rPr>
        <w:t xml:space="preserve"> to </w:t>
      </w:r>
      <w:r w:rsidR="00476585">
        <w:rPr>
          <w:rFonts w:ascii="Tahoma" w:hAnsi="Tahoma" w:cs="Tahoma"/>
          <w:sz w:val="24"/>
          <w:szCs w:val="24"/>
        </w:rPr>
        <w:t>households in d</w:t>
      </w:r>
      <w:r>
        <w:rPr>
          <w:rFonts w:ascii="Tahoma" w:hAnsi="Tahoma" w:cs="Tahoma"/>
          <w:sz w:val="24"/>
          <w:szCs w:val="24"/>
        </w:rPr>
        <w:t xml:space="preserve">isadvantaged </w:t>
      </w:r>
      <w:r w:rsidR="00476585">
        <w:rPr>
          <w:rFonts w:ascii="Tahoma" w:hAnsi="Tahoma" w:cs="Tahoma"/>
          <w:sz w:val="24"/>
          <w:szCs w:val="24"/>
        </w:rPr>
        <w:t>c</w:t>
      </w:r>
      <w:r>
        <w:rPr>
          <w:rFonts w:ascii="Tahoma" w:hAnsi="Tahoma" w:cs="Tahoma"/>
          <w:sz w:val="24"/>
          <w:szCs w:val="24"/>
        </w:rPr>
        <w:t>ommunities</w:t>
      </w:r>
    </w:p>
    <w:p w14:paraId="2CF73C77" w14:textId="7697F277" w:rsidR="00D23FFF" w:rsidRDefault="00D23FFF" w:rsidP="00D23FFF">
      <w:pPr>
        <w:pStyle w:val="ListParagraph"/>
        <w:numPr>
          <w:ilvl w:val="0"/>
          <w:numId w:val="24"/>
        </w:numPr>
        <w:spacing w:after="0"/>
        <w:rPr>
          <w:rFonts w:ascii="Tahoma" w:hAnsi="Tahoma" w:cs="Tahoma"/>
          <w:sz w:val="24"/>
          <w:szCs w:val="24"/>
        </w:rPr>
      </w:pPr>
      <w:r>
        <w:rPr>
          <w:rFonts w:ascii="Tahoma" w:hAnsi="Tahoma" w:cs="Tahoma"/>
          <w:sz w:val="24"/>
          <w:szCs w:val="24"/>
        </w:rPr>
        <w:t>At least 5</w:t>
      </w:r>
      <w:r w:rsidR="725C3170" w:rsidRPr="4C09434B">
        <w:rPr>
          <w:rFonts w:ascii="Tahoma" w:hAnsi="Tahoma" w:cs="Tahoma"/>
          <w:sz w:val="24"/>
          <w:szCs w:val="24"/>
        </w:rPr>
        <w:t xml:space="preserve"> percent</w:t>
      </w:r>
      <w:r>
        <w:rPr>
          <w:rFonts w:ascii="Tahoma" w:hAnsi="Tahoma" w:cs="Tahoma"/>
          <w:sz w:val="24"/>
          <w:szCs w:val="24"/>
        </w:rPr>
        <w:t xml:space="preserve"> </w:t>
      </w:r>
      <w:r w:rsidR="006D2499">
        <w:rPr>
          <w:rFonts w:ascii="Tahoma" w:hAnsi="Tahoma" w:cs="Tahoma"/>
          <w:sz w:val="24"/>
          <w:szCs w:val="24"/>
        </w:rPr>
        <w:t xml:space="preserve">of funds to </w:t>
      </w:r>
      <w:r w:rsidR="00476585">
        <w:rPr>
          <w:rFonts w:ascii="Tahoma" w:hAnsi="Tahoma" w:cs="Tahoma"/>
          <w:sz w:val="24"/>
          <w:szCs w:val="24"/>
        </w:rPr>
        <w:t>households outside but within one half-mile of a disadvantaged community</w:t>
      </w:r>
    </w:p>
    <w:p w14:paraId="3F86DC82" w14:textId="4F9DC457" w:rsidR="00476585" w:rsidRDefault="00AB6391" w:rsidP="000712A5">
      <w:pPr>
        <w:pStyle w:val="ListParagraph"/>
        <w:numPr>
          <w:ilvl w:val="0"/>
          <w:numId w:val="24"/>
        </w:numPr>
        <w:spacing w:after="0"/>
        <w:rPr>
          <w:rFonts w:ascii="Tahoma" w:hAnsi="Tahoma" w:cs="Tahoma"/>
          <w:sz w:val="24"/>
          <w:szCs w:val="24"/>
        </w:rPr>
      </w:pPr>
      <w:r>
        <w:rPr>
          <w:rFonts w:ascii="Tahoma" w:hAnsi="Tahoma" w:cs="Tahoma"/>
          <w:sz w:val="24"/>
          <w:szCs w:val="24"/>
        </w:rPr>
        <w:t>At least 5</w:t>
      </w:r>
      <w:r w:rsidR="15B5F90F" w:rsidRPr="4C09434B">
        <w:rPr>
          <w:rFonts w:ascii="Tahoma" w:hAnsi="Tahoma" w:cs="Tahoma"/>
          <w:sz w:val="24"/>
          <w:szCs w:val="24"/>
        </w:rPr>
        <w:t xml:space="preserve"> percent</w:t>
      </w:r>
      <w:r>
        <w:rPr>
          <w:rFonts w:ascii="Tahoma" w:hAnsi="Tahoma" w:cs="Tahoma"/>
          <w:sz w:val="24"/>
          <w:szCs w:val="24"/>
        </w:rPr>
        <w:t xml:space="preserve"> of funds to manufactured or mobile homes</w:t>
      </w:r>
    </w:p>
    <w:p w14:paraId="0E86542F" w14:textId="12BE8E34" w:rsidR="006E0C66" w:rsidRPr="006B3615" w:rsidRDefault="00376A9E" w:rsidP="006B3615">
      <w:pPr>
        <w:pStyle w:val="ListParagraph"/>
        <w:numPr>
          <w:ilvl w:val="0"/>
          <w:numId w:val="24"/>
        </w:numPr>
        <w:spacing w:after="0"/>
        <w:rPr>
          <w:rFonts w:ascii="Tahoma" w:hAnsi="Tahoma" w:cs="Tahoma"/>
          <w:sz w:val="24"/>
          <w:szCs w:val="24"/>
        </w:rPr>
      </w:pPr>
      <w:r>
        <w:rPr>
          <w:rFonts w:ascii="Tahoma" w:hAnsi="Tahoma" w:cs="Tahoma"/>
          <w:sz w:val="24"/>
          <w:szCs w:val="24"/>
        </w:rPr>
        <w:t xml:space="preserve">At least </w:t>
      </w:r>
      <w:r w:rsidR="00F7036F">
        <w:rPr>
          <w:rFonts w:ascii="Tahoma" w:hAnsi="Tahoma" w:cs="Tahoma"/>
          <w:sz w:val="24"/>
          <w:szCs w:val="24"/>
        </w:rPr>
        <w:t>1</w:t>
      </w:r>
      <w:r w:rsidR="00762596">
        <w:rPr>
          <w:rFonts w:ascii="Tahoma" w:hAnsi="Tahoma" w:cs="Tahoma"/>
          <w:sz w:val="24"/>
          <w:szCs w:val="24"/>
        </w:rPr>
        <w:t>9</w:t>
      </w:r>
      <w:r w:rsidR="00F7036F" w:rsidRPr="4C09434B">
        <w:rPr>
          <w:rFonts w:ascii="Tahoma" w:hAnsi="Tahoma" w:cs="Tahoma"/>
          <w:sz w:val="24"/>
          <w:szCs w:val="24"/>
        </w:rPr>
        <w:t xml:space="preserve"> </w:t>
      </w:r>
      <w:r w:rsidR="53D8CAF8" w:rsidRPr="4C09434B">
        <w:rPr>
          <w:rFonts w:ascii="Tahoma" w:hAnsi="Tahoma" w:cs="Tahoma"/>
          <w:sz w:val="24"/>
          <w:szCs w:val="24"/>
        </w:rPr>
        <w:t>percent</w:t>
      </w:r>
      <w:r>
        <w:rPr>
          <w:rFonts w:ascii="Tahoma" w:hAnsi="Tahoma" w:cs="Tahoma"/>
          <w:sz w:val="24"/>
          <w:szCs w:val="24"/>
        </w:rPr>
        <w:t xml:space="preserve"> of</w:t>
      </w:r>
      <w:r w:rsidR="002C4791">
        <w:rPr>
          <w:rFonts w:ascii="Tahoma" w:hAnsi="Tahoma" w:cs="Tahoma"/>
          <w:sz w:val="24"/>
          <w:szCs w:val="24"/>
        </w:rPr>
        <w:t xml:space="preserve"> HOMES</w:t>
      </w:r>
      <w:r>
        <w:rPr>
          <w:rFonts w:ascii="Tahoma" w:hAnsi="Tahoma" w:cs="Tahoma"/>
          <w:sz w:val="24"/>
          <w:szCs w:val="24"/>
        </w:rPr>
        <w:t xml:space="preserve"> funds to multifamily households</w:t>
      </w:r>
    </w:p>
    <w:p w14:paraId="20A717DF" w14:textId="77777777" w:rsidR="00F15C0D" w:rsidRDefault="00F15C0D" w:rsidP="006E0C66">
      <w:pPr>
        <w:spacing w:after="0"/>
        <w:rPr>
          <w:rFonts w:ascii="Tahoma" w:hAnsi="Tahoma" w:cs="Tahoma"/>
          <w:sz w:val="24"/>
          <w:szCs w:val="24"/>
        </w:rPr>
      </w:pPr>
    </w:p>
    <w:p w14:paraId="31F6ABD2" w14:textId="2860ED83" w:rsidR="008A5FD8" w:rsidRPr="00D95856" w:rsidRDefault="000F338E" w:rsidP="008A5FD8">
      <w:pPr>
        <w:pStyle w:val="Heading3"/>
        <w:numPr>
          <w:ilvl w:val="1"/>
          <w:numId w:val="13"/>
        </w:numPr>
        <w:ind w:left="1080"/>
        <w:rPr>
          <w:rFonts w:ascii="Tahoma" w:hAnsi="Tahoma" w:cs="Tahoma"/>
          <w:sz w:val="24"/>
          <w:szCs w:val="24"/>
        </w:rPr>
      </w:pPr>
      <w:bookmarkStart w:id="55" w:name="_Toc165362915"/>
      <w:r w:rsidRPr="00D95856">
        <w:rPr>
          <w:rFonts w:ascii="Tahoma" w:hAnsi="Tahoma" w:cs="Tahoma"/>
          <w:sz w:val="24"/>
          <w:szCs w:val="24"/>
        </w:rPr>
        <w:t>Additional HOMES Requirements</w:t>
      </w:r>
      <w:r w:rsidR="00227543">
        <w:rPr>
          <w:rFonts w:ascii="Tahoma" w:hAnsi="Tahoma" w:cs="Tahoma"/>
          <w:sz w:val="24"/>
          <w:szCs w:val="24"/>
        </w:rPr>
        <w:t xml:space="preserve"> and</w:t>
      </w:r>
      <w:r w:rsidR="00093F33">
        <w:rPr>
          <w:rFonts w:ascii="Tahoma" w:hAnsi="Tahoma" w:cs="Tahoma"/>
          <w:sz w:val="24"/>
          <w:szCs w:val="24"/>
        </w:rPr>
        <w:t xml:space="preserve"> Modeled Savings Approach</w:t>
      </w:r>
      <w:bookmarkEnd w:id="55"/>
    </w:p>
    <w:p w14:paraId="6959B40E" w14:textId="21C51674" w:rsidR="00CA43DE" w:rsidRDefault="00CA43DE" w:rsidP="00AB793E">
      <w:pPr>
        <w:rPr>
          <w:rFonts w:ascii="Tahoma" w:hAnsi="Tahoma" w:cs="Tahoma"/>
          <w:sz w:val="24"/>
          <w:szCs w:val="24"/>
        </w:rPr>
      </w:pPr>
      <w:r w:rsidRPr="00D95856">
        <w:rPr>
          <w:rFonts w:ascii="Tahoma" w:hAnsi="Tahoma" w:cs="Tahoma"/>
          <w:sz w:val="24"/>
          <w:szCs w:val="24"/>
        </w:rPr>
        <w:t xml:space="preserve">Pending DOE </w:t>
      </w:r>
      <w:r w:rsidR="0E734CB6" w:rsidRPr="00D95856">
        <w:rPr>
          <w:rFonts w:ascii="Tahoma" w:hAnsi="Tahoma" w:cs="Tahoma"/>
          <w:sz w:val="24"/>
          <w:szCs w:val="24"/>
        </w:rPr>
        <w:t>acceptance</w:t>
      </w:r>
      <w:r w:rsidRPr="00D95856">
        <w:rPr>
          <w:rFonts w:ascii="Tahoma" w:hAnsi="Tahoma" w:cs="Tahoma"/>
          <w:sz w:val="24"/>
          <w:szCs w:val="24"/>
        </w:rPr>
        <w:t xml:space="preserve"> of CEC’s application to incorporate HOMES funding into the EBD Direct Install Program, </w:t>
      </w:r>
      <w:r w:rsidR="006B5791" w:rsidRPr="00D95856">
        <w:rPr>
          <w:rFonts w:ascii="Tahoma" w:hAnsi="Tahoma" w:cs="Tahoma"/>
          <w:sz w:val="24"/>
          <w:szCs w:val="24"/>
        </w:rPr>
        <w:t>Recipient</w:t>
      </w:r>
      <w:r w:rsidRPr="00D95856">
        <w:rPr>
          <w:rFonts w:ascii="Tahoma" w:hAnsi="Tahoma" w:cs="Tahoma"/>
          <w:sz w:val="24"/>
          <w:szCs w:val="24"/>
        </w:rPr>
        <w:t xml:space="preserve">s will be responsible for </w:t>
      </w:r>
      <w:r w:rsidR="00F643C3" w:rsidRPr="00D95856">
        <w:rPr>
          <w:rFonts w:ascii="Tahoma" w:hAnsi="Tahoma" w:cs="Tahoma"/>
          <w:sz w:val="24"/>
          <w:szCs w:val="24"/>
        </w:rPr>
        <w:t xml:space="preserve">coordinating with the </w:t>
      </w:r>
      <w:r w:rsidR="00F8346B">
        <w:rPr>
          <w:rFonts w:ascii="Tahoma" w:hAnsi="Tahoma" w:cs="Tahoma"/>
          <w:sz w:val="24"/>
          <w:szCs w:val="24"/>
        </w:rPr>
        <w:t>Commission</w:t>
      </w:r>
      <w:r w:rsidR="00F8346B" w:rsidRPr="00D95856">
        <w:rPr>
          <w:rFonts w:ascii="Tahoma" w:hAnsi="Tahoma" w:cs="Tahoma"/>
          <w:sz w:val="24"/>
          <w:szCs w:val="24"/>
        </w:rPr>
        <w:t xml:space="preserve"> </w:t>
      </w:r>
      <w:r w:rsidR="00F643C3" w:rsidRPr="00D95856">
        <w:rPr>
          <w:rFonts w:ascii="Tahoma" w:hAnsi="Tahoma" w:cs="Tahoma"/>
          <w:sz w:val="24"/>
          <w:szCs w:val="24"/>
        </w:rPr>
        <w:t>Agreement Manager</w:t>
      </w:r>
      <w:r w:rsidR="00430D92">
        <w:rPr>
          <w:rFonts w:ascii="Tahoma" w:hAnsi="Tahoma" w:cs="Tahoma"/>
          <w:sz w:val="24"/>
          <w:szCs w:val="24"/>
        </w:rPr>
        <w:t xml:space="preserve"> (CAM)</w:t>
      </w:r>
      <w:r w:rsidR="00F643C3" w:rsidRPr="00D95856">
        <w:rPr>
          <w:rFonts w:ascii="Tahoma" w:hAnsi="Tahoma" w:cs="Tahoma"/>
          <w:sz w:val="24"/>
          <w:szCs w:val="24"/>
        </w:rPr>
        <w:t xml:space="preserve"> and </w:t>
      </w:r>
      <w:r w:rsidRPr="00D95856">
        <w:rPr>
          <w:rFonts w:ascii="Tahoma" w:hAnsi="Tahoma" w:cs="Tahoma"/>
          <w:sz w:val="24"/>
          <w:szCs w:val="24"/>
        </w:rPr>
        <w:t xml:space="preserve">ensuring program activities and projects funded by HOMES funding also comply with HOMES Program Guidance and the CEC’s application to DOE. The </w:t>
      </w:r>
      <w:r w:rsidR="006B5791" w:rsidRPr="00D95856">
        <w:rPr>
          <w:rFonts w:ascii="Tahoma" w:hAnsi="Tahoma" w:cs="Tahoma"/>
          <w:sz w:val="24"/>
          <w:szCs w:val="24"/>
        </w:rPr>
        <w:t>Recipient</w:t>
      </w:r>
      <w:r w:rsidRPr="00D95856">
        <w:rPr>
          <w:rFonts w:ascii="Tahoma" w:hAnsi="Tahoma" w:cs="Tahoma"/>
          <w:sz w:val="24"/>
          <w:szCs w:val="24"/>
        </w:rPr>
        <w:t>s must comply with any future revisions that DOE may make to HOMES Program Guidance.</w:t>
      </w:r>
      <w:r>
        <w:rPr>
          <w:rFonts w:ascii="Tahoma" w:hAnsi="Tahoma" w:cs="Tahoma"/>
          <w:sz w:val="24"/>
          <w:szCs w:val="24"/>
        </w:rPr>
        <w:t xml:space="preserve"> </w:t>
      </w:r>
    </w:p>
    <w:p w14:paraId="75F2E793" w14:textId="6B9E0F93" w:rsidR="003673C0" w:rsidRPr="00CA43DE" w:rsidRDefault="003673C0" w:rsidP="003673C0">
      <w:pPr>
        <w:spacing w:after="0"/>
        <w:rPr>
          <w:rFonts w:ascii="Tahoma" w:hAnsi="Tahoma" w:cs="Tahoma"/>
          <w:sz w:val="24"/>
          <w:szCs w:val="24"/>
        </w:rPr>
      </w:pPr>
      <w:r w:rsidRPr="00D95856">
        <w:rPr>
          <w:rFonts w:ascii="Tahoma" w:eastAsia="Tahoma" w:hAnsi="Tahoma" w:cs="Tahoma"/>
          <w:sz w:val="24"/>
          <w:szCs w:val="24"/>
        </w:rPr>
        <w:t xml:space="preserve">CEC plans to </w:t>
      </w:r>
      <w:r w:rsidR="006F6DC9" w:rsidRPr="00D95856">
        <w:rPr>
          <w:rFonts w:ascii="Tahoma" w:eastAsia="Tahoma" w:hAnsi="Tahoma" w:cs="Tahoma"/>
          <w:sz w:val="24"/>
          <w:szCs w:val="24"/>
        </w:rPr>
        <w:t xml:space="preserve">include in its HOMES application </w:t>
      </w:r>
      <w:r w:rsidR="002D2604" w:rsidRPr="00D95856">
        <w:rPr>
          <w:rFonts w:ascii="Tahoma" w:eastAsia="Tahoma" w:hAnsi="Tahoma" w:cs="Tahoma"/>
          <w:sz w:val="24"/>
          <w:szCs w:val="24"/>
        </w:rPr>
        <w:t>a proposal</w:t>
      </w:r>
      <w:r w:rsidRPr="00D95856">
        <w:rPr>
          <w:rFonts w:ascii="Tahoma" w:eastAsia="Tahoma" w:hAnsi="Tahoma" w:cs="Tahoma"/>
          <w:sz w:val="24"/>
          <w:szCs w:val="24"/>
        </w:rPr>
        <w:t xml:space="preserve"> to utilize HOMES funding </w:t>
      </w:r>
      <w:r w:rsidR="008F03C6" w:rsidRPr="00D95856">
        <w:rPr>
          <w:rFonts w:ascii="Tahoma" w:eastAsia="Tahoma" w:hAnsi="Tahoma" w:cs="Tahoma"/>
          <w:sz w:val="24"/>
          <w:szCs w:val="24"/>
        </w:rPr>
        <w:t xml:space="preserve">in combination with </w:t>
      </w:r>
      <w:r w:rsidR="00B65B57" w:rsidRPr="00D95856">
        <w:rPr>
          <w:rFonts w:ascii="Tahoma" w:eastAsia="Tahoma" w:hAnsi="Tahoma" w:cs="Tahoma"/>
          <w:sz w:val="24"/>
          <w:szCs w:val="24"/>
        </w:rPr>
        <w:t xml:space="preserve">EBD funding </w:t>
      </w:r>
      <w:r w:rsidRPr="00D95856">
        <w:rPr>
          <w:rFonts w:ascii="Tahoma" w:eastAsia="Tahoma" w:hAnsi="Tahoma" w:cs="Tahoma"/>
          <w:sz w:val="24"/>
          <w:szCs w:val="24"/>
        </w:rPr>
        <w:t>to cover 100</w:t>
      </w:r>
      <w:r w:rsidR="001D1269">
        <w:rPr>
          <w:rFonts w:ascii="Tahoma" w:eastAsia="Tahoma" w:hAnsi="Tahoma" w:cs="Tahoma"/>
          <w:sz w:val="24"/>
          <w:szCs w:val="24"/>
        </w:rPr>
        <w:t xml:space="preserve"> percent</w:t>
      </w:r>
      <w:r w:rsidRPr="00D95856">
        <w:rPr>
          <w:rFonts w:ascii="Tahoma" w:eastAsia="Tahoma" w:hAnsi="Tahoma" w:cs="Tahoma"/>
          <w:sz w:val="24"/>
          <w:szCs w:val="24"/>
        </w:rPr>
        <w:t xml:space="preserve"> of </w:t>
      </w:r>
      <w:r w:rsidR="656FF2AA" w:rsidRPr="00D95856">
        <w:rPr>
          <w:rFonts w:ascii="Tahoma" w:eastAsia="Tahoma" w:hAnsi="Tahoma" w:cs="Tahoma"/>
          <w:sz w:val="24"/>
          <w:szCs w:val="24"/>
        </w:rPr>
        <w:t>equipment</w:t>
      </w:r>
      <w:r w:rsidR="5D4F3CC1" w:rsidRPr="00D95856">
        <w:rPr>
          <w:rFonts w:ascii="Tahoma" w:eastAsia="Tahoma" w:hAnsi="Tahoma" w:cs="Tahoma"/>
          <w:sz w:val="24"/>
          <w:szCs w:val="24"/>
        </w:rPr>
        <w:t xml:space="preserve">, </w:t>
      </w:r>
      <w:r w:rsidR="00AD4422" w:rsidRPr="00D95856">
        <w:rPr>
          <w:rFonts w:ascii="Tahoma" w:eastAsia="Tahoma" w:hAnsi="Tahoma" w:cs="Tahoma"/>
          <w:sz w:val="24"/>
          <w:szCs w:val="24"/>
        </w:rPr>
        <w:t>installation,</w:t>
      </w:r>
      <w:r w:rsidR="656FF2AA" w:rsidRPr="00D95856">
        <w:rPr>
          <w:rFonts w:ascii="Tahoma" w:eastAsia="Tahoma" w:hAnsi="Tahoma" w:cs="Tahoma"/>
          <w:sz w:val="24"/>
          <w:szCs w:val="24"/>
        </w:rPr>
        <w:t xml:space="preserve"> </w:t>
      </w:r>
      <w:r w:rsidR="733B3FC2" w:rsidRPr="00D95856">
        <w:rPr>
          <w:rFonts w:ascii="Tahoma" w:eastAsia="Tahoma" w:hAnsi="Tahoma" w:cs="Tahoma"/>
          <w:sz w:val="24"/>
          <w:szCs w:val="24"/>
        </w:rPr>
        <w:t>and any other</w:t>
      </w:r>
      <w:r w:rsidR="45749198" w:rsidRPr="00D95856">
        <w:rPr>
          <w:rFonts w:ascii="Tahoma" w:eastAsia="Tahoma" w:hAnsi="Tahoma" w:cs="Tahoma"/>
          <w:sz w:val="24"/>
          <w:szCs w:val="24"/>
        </w:rPr>
        <w:t xml:space="preserve"> </w:t>
      </w:r>
      <w:r w:rsidR="656FF2AA" w:rsidRPr="00D95856">
        <w:rPr>
          <w:rFonts w:ascii="Tahoma" w:eastAsia="Tahoma" w:hAnsi="Tahoma" w:cs="Tahoma"/>
          <w:sz w:val="24"/>
          <w:szCs w:val="24"/>
        </w:rPr>
        <w:t>costs for the resident,</w:t>
      </w:r>
      <w:r w:rsidR="00CA43DE" w:rsidRPr="00D95856">
        <w:rPr>
          <w:rFonts w:ascii="Tahoma" w:eastAsia="Tahoma" w:hAnsi="Tahoma" w:cs="Tahoma"/>
          <w:sz w:val="24"/>
          <w:szCs w:val="24"/>
        </w:rPr>
        <w:t xml:space="preserve"> consistent with the </w:t>
      </w:r>
      <w:r w:rsidR="00E10C06" w:rsidRPr="00D95856">
        <w:rPr>
          <w:rFonts w:ascii="Tahoma" w:eastAsia="Tahoma" w:hAnsi="Tahoma" w:cs="Tahoma"/>
          <w:sz w:val="24"/>
          <w:szCs w:val="24"/>
        </w:rPr>
        <w:t xml:space="preserve">EBD </w:t>
      </w:r>
      <w:r w:rsidR="00CA43DE" w:rsidRPr="00D95856">
        <w:rPr>
          <w:rFonts w:ascii="Tahoma" w:eastAsia="Tahoma" w:hAnsi="Tahoma" w:cs="Tahoma"/>
          <w:sz w:val="24"/>
          <w:szCs w:val="24"/>
        </w:rPr>
        <w:t xml:space="preserve">Direct Install </w:t>
      </w:r>
      <w:r w:rsidR="00E10C06" w:rsidRPr="00D95856">
        <w:rPr>
          <w:rFonts w:ascii="Tahoma" w:eastAsia="Tahoma" w:hAnsi="Tahoma" w:cs="Tahoma"/>
          <w:sz w:val="24"/>
          <w:szCs w:val="24"/>
        </w:rPr>
        <w:t xml:space="preserve">Program </w:t>
      </w:r>
      <w:r w:rsidR="00CA43DE" w:rsidRPr="00D95856">
        <w:rPr>
          <w:rFonts w:ascii="Tahoma" w:eastAsia="Tahoma" w:hAnsi="Tahoma" w:cs="Tahoma"/>
          <w:sz w:val="24"/>
          <w:szCs w:val="24"/>
        </w:rPr>
        <w:t>Guidelines</w:t>
      </w:r>
      <w:r w:rsidR="00E00772" w:rsidRPr="00D95856">
        <w:rPr>
          <w:rFonts w:ascii="Tahoma" w:eastAsia="Tahoma" w:hAnsi="Tahoma" w:cs="Tahoma"/>
          <w:sz w:val="24"/>
          <w:szCs w:val="24"/>
        </w:rPr>
        <w:t>,</w:t>
      </w:r>
      <w:r w:rsidRPr="00D95856">
        <w:rPr>
          <w:rFonts w:ascii="Tahoma" w:eastAsia="Tahoma" w:hAnsi="Tahoma" w:cs="Tahoma"/>
          <w:sz w:val="24"/>
          <w:szCs w:val="24"/>
        </w:rPr>
        <w:t xml:space="preserve"> and to utilize the Guidelines definition of </w:t>
      </w:r>
      <w:r w:rsidR="001D55E0">
        <w:rPr>
          <w:rFonts w:ascii="Tahoma" w:eastAsia="Tahoma" w:hAnsi="Tahoma" w:cs="Tahoma"/>
          <w:sz w:val="24"/>
          <w:szCs w:val="24"/>
        </w:rPr>
        <w:t>“</w:t>
      </w:r>
      <w:r w:rsidRPr="00D95856">
        <w:rPr>
          <w:rFonts w:ascii="Tahoma" w:eastAsia="Tahoma" w:hAnsi="Tahoma" w:cs="Tahoma"/>
          <w:sz w:val="24"/>
          <w:szCs w:val="24"/>
        </w:rPr>
        <w:t>Disadvantaged Community</w:t>
      </w:r>
      <w:r w:rsidR="001D55E0">
        <w:rPr>
          <w:rFonts w:ascii="Tahoma" w:eastAsia="Tahoma" w:hAnsi="Tahoma" w:cs="Tahoma"/>
          <w:sz w:val="24"/>
          <w:szCs w:val="24"/>
        </w:rPr>
        <w:t>”</w:t>
      </w:r>
      <w:r w:rsidRPr="00D95856">
        <w:rPr>
          <w:rFonts w:ascii="Tahoma" w:eastAsia="Tahoma" w:hAnsi="Tahoma" w:cs="Tahoma"/>
          <w:sz w:val="24"/>
          <w:szCs w:val="24"/>
        </w:rPr>
        <w:t>.</w:t>
      </w:r>
      <w:r w:rsidR="00BF6B63">
        <w:rPr>
          <w:rFonts w:ascii="Tahoma" w:eastAsia="Tahoma" w:hAnsi="Tahoma" w:cs="Tahoma"/>
          <w:sz w:val="24"/>
          <w:szCs w:val="24"/>
        </w:rPr>
        <w:t xml:space="preserve"> </w:t>
      </w:r>
    </w:p>
    <w:p w14:paraId="3B07F377" w14:textId="121F311E" w:rsidR="000C3E2F" w:rsidRDefault="000C3E2F" w:rsidP="003673C0">
      <w:pPr>
        <w:spacing w:after="0"/>
        <w:rPr>
          <w:rFonts w:ascii="Tahoma" w:eastAsia="Tahoma" w:hAnsi="Tahoma" w:cs="Tahoma"/>
          <w:sz w:val="24"/>
          <w:highlight w:val="cyan"/>
        </w:rPr>
      </w:pPr>
    </w:p>
    <w:p w14:paraId="570D8308" w14:textId="4AF06218" w:rsidR="00242486" w:rsidRPr="00732402" w:rsidRDefault="000337B1" w:rsidP="002766F3">
      <w:pPr>
        <w:spacing w:after="0"/>
        <w:rPr>
          <w:rFonts w:ascii="Tahoma" w:hAnsi="Tahoma" w:cs="Tahoma"/>
          <w:sz w:val="24"/>
          <w:szCs w:val="24"/>
        </w:rPr>
      </w:pPr>
      <w:r>
        <w:rPr>
          <w:rFonts w:ascii="Tahoma" w:eastAsia="Tahoma" w:hAnsi="Tahoma" w:cs="Tahoma"/>
          <w:sz w:val="24"/>
          <w:szCs w:val="24"/>
        </w:rPr>
        <w:lastRenderedPageBreak/>
        <w:t>For t</w:t>
      </w:r>
      <w:r w:rsidR="00CA6A0D">
        <w:rPr>
          <w:rFonts w:ascii="Tahoma" w:eastAsia="Tahoma" w:hAnsi="Tahoma" w:cs="Tahoma"/>
          <w:sz w:val="24"/>
          <w:szCs w:val="24"/>
        </w:rPr>
        <w:t xml:space="preserve">his </w:t>
      </w:r>
      <w:r w:rsidR="00E50488">
        <w:rPr>
          <w:rFonts w:ascii="Tahoma" w:eastAsia="Tahoma" w:hAnsi="Tahoma" w:cs="Tahoma"/>
          <w:sz w:val="24"/>
          <w:szCs w:val="24"/>
        </w:rPr>
        <w:t xml:space="preserve">allocation of HOMES funds, </w:t>
      </w:r>
      <w:r w:rsidR="00FA5662" w:rsidRPr="00732402">
        <w:rPr>
          <w:rFonts w:ascii="Tahoma" w:eastAsia="Tahoma" w:hAnsi="Tahoma" w:cs="Tahoma"/>
          <w:sz w:val="24"/>
          <w:szCs w:val="24"/>
        </w:rPr>
        <w:t>CEC</w:t>
      </w:r>
      <w:r w:rsidR="00242486" w:rsidRPr="00732402">
        <w:rPr>
          <w:rFonts w:ascii="Tahoma" w:eastAsia="Tahoma" w:hAnsi="Tahoma" w:cs="Tahoma"/>
          <w:sz w:val="24"/>
          <w:szCs w:val="24"/>
        </w:rPr>
        <w:t xml:space="preserve"> </w:t>
      </w:r>
      <w:r w:rsidR="00242486" w:rsidRPr="00732402">
        <w:rPr>
          <w:rFonts w:ascii="Tahoma" w:hAnsi="Tahoma" w:cs="Tahoma"/>
          <w:sz w:val="24"/>
          <w:szCs w:val="24"/>
        </w:rPr>
        <w:t xml:space="preserve">plans to utilize the </w:t>
      </w:r>
      <w:r w:rsidR="00B65B57" w:rsidRPr="00732402">
        <w:rPr>
          <w:rFonts w:ascii="Tahoma" w:hAnsi="Tahoma" w:cs="Tahoma"/>
          <w:sz w:val="24"/>
          <w:szCs w:val="24"/>
        </w:rPr>
        <w:t xml:space="preserve">Modeled </w:t>
      </w:r>
      <w:r w:rsidR="00242486" w:rsidRPr="00732402">
        <w:rPr>
          <w:rFonts w:ascii="Tahoma" w:hAnsi="Tahoma" w:cs="Tahoma"/>
          <w:sz w:val="24"/>
          <w:szCs w:val="24"/>
        </w:rPr>
        <w:t xml:space="preserve">Savings Approach as defined in the </w:t>
      </w:r>
      <w:r w:rsidR="00964500" w:rsidRPr="00732402">
        <w:rPr>
          <w:rFonts w:ascii="Tahoma" w:hAnsi="Tahoma" w:cs="Tahoma"/>
          <w:sz w:val="24"/>
          <w:szCs w:val="24"/>
        </w:rPr>
        <w:t xml:space="preserve">DOE </w:t>
      </w:r>
      <w:r w:rsidR="00242486" w:rsidRPr="00732402">
        <w:rPr>
          <w:rFonts w:ascii="Tahoma" w:hAnsi="Tahoma" w:cs="Tahoma"/>
          <w:sz w:val="24"/>
          <w:szCs w:val="24"/>
        </w:rPr>
        <w:t xml:space="preserve">HOMES Program Requirements &amp; Application Instructions. </w:t>
      </w:r>
      <w:r w:rsidR="000A660E" w:rsidRPr="00732402">
        <w:rPr>
          <w:rFonts w:ascii="Tahoma" w:hAnsi="Tahoma" w:cs="Tahoma"/>
          <w:sz w:val="24"/>
          <w:szCs w:val="24"/>
        </w:rPr>
        <w:t>F</w:t>
      </w:r>
      <w:r w:rsidR="001B326C" w:rsidRPr="00732402">
        <w:rPr>
          <w:rFonts w:ascii="Tahoma" w:hAnsi="Tahoma" w:cs="Tahoma"/>
          <w:sz w:val="24"/>
          <w:szCs w:val="24"/>
        </w:rPr>
        <w:t xml:space="preserve">or projects </w:t>
      </w:r>
      <w:r w:rsidR="00702A49" w:rsidRPr="00732402">
        <w:rPr>
          <w:rFonts w:ascii="Tahoma" w:hAnsi="Tahoma" w:cs="Tahoma"/>
          <w:sz w:val="24"/>
          <w:szCs w:val="24"/>
        </w:rPr>
        <w:t>supported by</w:t>
      </w:r>
      <w:r w:rsidR="001B326C" w:rsidRPr="00732402">
        <w:rPr>
          <w:rFonts w:ascii="Tahoma" w:hAnsi="Tahoma" w:cs="Tahoma"/>
          <w:sz w:val="24"/>
          <w:szCs w:val="24"/>
        </w:rPr>
        <w:t xml:space="preserve"> HOMES Funds</w:t>
      </w:r>
      <w:r w:rsidR="00242486" w:rsidRPr="00732402">
        <w:rPr>
          <w:rFonts w:ascii="Tahoma" w:hAnsi="Tahoma" w:cs="Tahoma"/>
          <w:sz w:val="24"/>
          <w:szCs w:val="24"/>
        </w:rPr>
        <w:t>:</w:t>
      </w:r>
    </w:p>
    <w:p w14:paraId="25EAEFC0" w14:textId="490A3E80" w:rsidR="008035CB" w:rsidRPr="00732402" w:rsidRDefault="00242486" w:rsidP="00242486">
      <w:pPr>
        <w:pStyle w:val="ListParagraph"/>
        <w:numPr>
          <w:ilvl w:val="0"/>
          <w:numId w:val="124"/>
        </w:numPr>
        <w:spacing w:after="160" w:line="259" w:lineRule="auto"/>
        <w:contextualSpacing/>
        <w:rPr>
          <w:rFonts w:ascii="Tahoma" w:hAnsi="Tahoma" w:cs="Tahoma"/>
          <w:sz w:val="24"/>
          <w:szCs w:val="24"/>
        </w:rPr>
      </w:pPr>
      <w:r w:rsidRPr="00732402">
        <w:rPr>
          <w:rFonts w:ascii="Tahoma" w:hAnsi="Tahoma" w:cs="Tahoma"/>
          <w:sz w:val="24"/>
          <w:szCs w:val="24"/>
        </w:rPr>
        <w:t xml:space="preserve">The </w:t>
      </w:r>
      <w:r w:rsidR="006B5791" w:rsidRPr="00732402">
        <w:rPr>
          <w:rFonts w:ascii="Tahoma" w:hAnsi="Tahoma" w:cs="Tahoma"/>
          <w:sz w:val="24"/>
          <w:szCs w:val="24"/>
        </w:rPr>
        <w:t>Recipient</w:t>
      </w:r>
      <w:r w:rsidRPr="00732402">
        <w:rPr>
          <w:rFonts w:ascii="Tahoma" w:hAnsi="Tahoma" w:cs="Tahoma"/>
          <w:sz w:val="24"/>
          <w:szCs w:val="24"/>
        </w:rPr>
        <w:t xml:space="preserve"> will be responsible for </w:t>
      </w:r>
      <w:r w:rsidR="00F6563F" w:rsidRPr="00732402">
        <w:rPr>
          <w:rFonts w:ascii="Tahoma" w:hAnsi="Tahoma" w:cs="Tahoma"/>
          <w:sz w:val="24"/>
          <w:szCs w:val="24"/>
        </w:rPr>
        <w:t xml:space="preserve">using </w:t>
      </w:r>
      <w:r w:rsidR="00762D84" w:rsidRPr="00732402">
        <w:rPr>
          <w:rFonts w:ascii="Tahoma" w:hAnsi="Tahoma" w:cs="Tahoma"/>
          <w:sz w:val="24"/>
          <w:szCs w:val="24"/>
        </w:rPr>
        <w:t xml:space="preserve">DOE-approved modeling software </w:t>
      </w:r>
      <w:r w:rsidR="00F6563F" w:rsidRPr="00732402">
        <w:rPr>
          <w:rFonts w:ascii="Tahoma" w:hAnsi="Tahoma" w:cs="Tahoma"/>
          <w:sz w:val="24"/>
          <w:szCs w:val="24"/>
        </w:rPr>
        <w:t>to estimate energy savings prior to conducting retrofits.</w:t>
      </w:r>
      <w:r w:rsidR="005D0E34" w:rsidRPr="00732402">
        <w:rPr>
          <w:rFonts w:ascii="Tahoma" w:hAnsi="Tahoma" w:cs="Tahoma"/>
          <w:sz w:val="24"/>
          <w:szCs w:val="24"/>
        </w:rPr>
        <w:t xml:space="preserve"> </w:t>
      </w:r>
      <w:r w:rsidR="0062709B" w:rsidRPr="00732402">
        <w:rPr>
          <w:rFonts w:ascii="Tahoma" w:hAnsi="Tahoma" w:cs="Tahoma"/>
          <w:sz w:val="24"/>
          <w:szCs w:val="24"/>
        </w:rPr>
        <w:t>Subject to approval by DOE, m</w:t>
      </w:r>
      <w:r w:rsidR="005D0E34" w:rsidRPr="00732402">
        <w:rPr>
          <w:rFonts w:ascii="Tahoma" w:hAnsi="Tahoma" w:cs="Tahoma"/>
          <w:sz w:val="24"/>
          <w:szCs w:val="24"/>
        </w:rPr>
        <w:t xml:space="preserve">odeling may </w:t>
      </w:r>
      <w:r w:rsidR="002C66F1" w:rsidRPr="00732402">
        <w:rPr>
          <w:rFonts w:ascii="Tahoma" w:hAnsi="Tahoma" w:cs="Tahoma"/>
          <w:sz w:val="24"/>
          <w:szCs w:val="24"/>
        </w:rPr>
        <w:t xml:space="preserve">include an alternative baseline for </w:t>
      </w:r>
      <w:r w:rsidR="00C93526" w:rsidRPr="00732402">
        <w:rPr>
          <w:rFonts w:ascii="Tahoma" w:hAnsi="Tahoma" w:cs="Tahoma"/>
          <w:sz w:val="24"/>
          <w:szCs w:val="24"/>
        </w:rPr>
        <w:t xml:space="preserve">homes </w:t>
      </w:r>
      <w:r w:rsidR="006A5E51" w:rsidRPr="00732402">
        <w:rPr>
          <w:rFonts w:ascii="Tahoma" w:hAnsi="Tahoma" w:cs="Tahoma"/>
          <w:sz w:val="24"/>
          <w:szCs w:val="24"/>
        </w:rPr>
        <w:t xml:space="preserve">that lack </w:t>
      </w:r>
      <w:r w:rsidR="00B2381D" w:rsidRPr="00732402">
        <w:rPr>
          <w:rFonts w:ascii="Tahoma" w:hAnsi="Tahoma" w:cs="Tahoma"/>
          <w:sz w:val="24"/>
          <w:szCs w:val="24"/>
        </w:rPr>
        <w:t xml:space="preserve">adequate </w:t>
      </w:r>
      <w:r w:rsidR="006A5E51" w:rsidRPr="00732402">
        <w:rPr>
          <w:rFonts w:ascii="Tahoma" w:hAnsi="Tahoma" w:cs="Tahoma"/>
          <w:sz w:val="24"/>
          <w:szCs w:val="24"/>
        </w:rPr>
        <w:t>cooling</w:t>
      </w:r>
      <w:r w:rsidR="00B2381D" w:rsidRPr="00732402">
        <w:rPr>
          <w:rFonts w:ascii="Tahoma" w:hAnsi="Tahoma" w:cs="Tahoma"/>
          <w:sz w:val="24"/>
          <w:szCs w:val="24"/>
        </w:rPr>
        <w:t xml:space="preserve"> prior to the retrofit</w:t>
      </w:r>
      <w:r w:rsidR="006A5E51" w:rsidRPr="00732402">
        <w:rPr>
          <w:rFonts w:ascii="Tahoma" w:hAnsi="Tahoma" w:cs="Tahoma"/>
          <w:sz w:val="24"/>
          <w:szCs w:val="24"/>
        </w:rPr>
        <w:t>.</w:t>
      </w:r>
    </w:p>
    <w:p w14:paraId="37399366" w14:textId="5C5C8AC4" w:rsidR="008035CB" w:rsidRPr="00732402" w:rsidRDefault="0072347E" w:rsidP="00D273B4">
      <w:pPr>
        <w:pStyle w:val="ListParagraph"/>
        <w:numPr>
          <w:ilvl w:val="0"/>
          <w:numId w:val="124"/>
        </w:numPr>
        <w:spacing w:after="160" w:line="259" w:lineRule="auto"/>
        <w:contextualSpacing/>
      </w:pPr>
      <w:r w:rsidRPr="00CC1BA4">
        <w:rPr>
          <w:rFonts w:ascii="Tahoma" w:hAnsi="Tahoma" w:cs="Tahoma"/>
          <w:sz w:val="24"/>
          <w:szCs w:val="24"/>
        </w:rPr>
        <w:t xml:space="preserve">Modeled energy savings must equal or exceed 20 percent </w:t>
      </w:r>
      <w:r w:rsidR="001357DC" w:rsidRPr="00CC1BA4">
        <w:rPr>
          <w:rFonts w:ascii="Tahoma" w:hAnsi="Tahoma" w:cs="Tahoma"/>
          <w:sz w:val="24"/>
          <w:szCs w:val="24"/>
        </w:rPr>
        <w:t>for</w:t>
      </w:r>
      <w:r w:rsidR="009823AE" w:rsidRPr="00CC1BA4">
        <w:rPr>
          <w:rFonts w:ascii="Tahoma" w:hAnsi="Tahoma" w:cs="Tahoma"/>
          <w:sz w:val="24"/>
          <w:szCs w:val="24"/>
        </w:rPr>
        <w:t xml:space="preserve"> HOMES funds to be applied to a project. </w:t>
      </w:r>
    </w:p>
    <w:p w14:paraId="3469A622" w14:textId="4CB6C7C4" w:rsidR="00F337A2" w:rsidRPr="00534951" w:rsidRDefault="00F337A2" w:rsidP="00534951">
      <w:pPr>
        <w:spacing w:after="0"/>
        <w:rPr>
          <w:rFonts w:ascii="Tahoma" w:eastAsia="Tahoma" w:hAnsi="Tahoma" w:cs="Tahoma"/>
          <w:sz w:val="24"/>
          <w:szCs w:val="24"/>
        </w:rPr>
      </w:pPr>
      <w:r w:rsidRPr="00534951">
        <w:rPr>
          <w:rFonts w:ascii="Tahoma" w:eastAsia="Tahoma" w:hAnsi="Tahoma" w:cs="Tahoma"/>
          <w:sz w:val="24"/>
        </w:rPr>
        <w:t>For more details, see Section F. Availability of Funds; Scope of Work</w:t>
      </w:r>
      <w:r w:rsidR="00C20708">
        <w:rPr>
          <w:rFonts w:ascii="Tahoma" w:eastAsia="Tahoma" w:hAnsi="Tahoma" w:cs="Tahoma"/>
          <w:sz w:val="24"/>
        </w:rPr>
        <w:t xml:space="preserve"> (Attachment 2)</w:t>
      </w:r>
      <w:r w:rsidRPr="00534951">
        <w:rPr>
          <w:rFonts w:ascii="Tahoma" w:eastAsia="Tahoma" w:hAnsi="Tahoma" w:cs="Tahoma"/>
          <w:sz w:val="24"/>
        </w:rPr>
        <w:t>; Federal Award Terms and Conditions</w:t>
      </w:r>
      <w:r w:rsidR="00C20708">
        <w:rPr>
          <w:rFonts w:ascii="Tahoma" w:eastAsia="Tahoma" w:hAnsi="Tahoma" w:cs="Tahoma"/>
          <w:sz w:val="24"/>
        </w:rPr>
        <w:t xml:space="preserve"> (Attachment 10)</w:t>
      </w:r>
      <w:r w:rsidRPr="00534951">
        <w:rPr>
          <w:rFonts w:ascii="Tahoma" w:eastAsia="Tahoma" w:hAnsi="Tahoma" w:cs="Tahoma"/>
          <w:sz w:val="24"/>
        </w:rPr>
        <w:t xml:space="preserve">; and </w:t>
      </w:r>
      <w:r w:rsidRPr="00534951">
        <w:rPr>
          <w:rFonts w:ascii="Tahoma" w:hAnsi="Tahoma" w:cs="Tahoma"/>
          <w:sz w:val="24"/>
          <w:szCs w:val="24"/>
        </w:rPr>
        <w:t>DOE’s HOMES Program Guidance, available in Attachment 12 and at https://www.energy.gov/scep/home-energy-rebates-programs-guidance.</w:t>
      </w:r>
    </w:p>
    <w:p w14:paraId="7C9F3BDB" w14:textId="77777777" w:rsidR="00F337A2" w:rsidRDefault="00F337A2" w:rsidP="00F337A2">
      <w:pPr>
        <w:rPr>
          <w:rFonts w:ascii="Tahoma" w:hAnsi="Tahoma" w:cs="Tahoma"/>
          <w:sz w:val="24"/>
          <w:szCs w:val="24"/>
        </w:rPr>
      </w:pPr>
    </w:p>
    <w:p w14:paraId="2339F5B4" w14:textId="499FBB64" w:rsidR="0005186B" w:rsidRPr="00CC1BA4" w:rsidRDefault="008035CB" w:rsidP="00CC1BA4">
      <w:pPr>
        <w:pStyle w:val="Heading3"/>
        <w:numPr>
          <w:ilvl w:val="0"/>
          <w:numId w:val="13"/>
        </w:numPr>
        <w:rPr>
          <w:rFonts w:ascii="Tahoma" w:hAnsi="Tahoma" w:cs="Tahoma"/>
          <w:sz w:val="24"/>
          <w:szCs w:val="22"/>
        </w:rPr>
      </w:pPr>
      <w:bookmarkStart w:id="56" w:name="_Toc165362916"/>
      <w:r w:rsidRPr="00CC1BA4">
        <w:rPr>
          <w:rFonts w:ascii="Tahoma" w:hAnsi="Tahoma" w:cs="Tahoma"/>
          <w:sz w:val="24"/>
          <w:szCs w:val="22"/>
        </w:rPr>
        <w:t>Measurement of Energy Savings</w:t>
      </w:r>
      <w:bookmarkEnd w:id="56"/>
    </w:p>
    <w:p w14:paraId="1038F1D7" w14:textId="0E8CF4E9" w:rsidR="007D10D5" w:rsidRDefault="003645AF" w:rsidP="00AB793E">
      <w:pPr>
        <w:rPr>
          <w:rFonts w:ascii="Tahoma" w:hAnsi="Tahoma" w:cs="Tahoma"/>
          <w:sz w:val="24"/>
          <w:szCs w:val="24"/>
        </w:rPr>
      </w:pPr>
      <w:r>
        <w:rPr>
          <w:rFonts w:ascii="Tahoma" w:hAnsi="Tahoma" w:cs="Tahoma"/>
          <w:sz w:val="24"/>
          <w:szCs w:val="24"/>
        </w:rPr>
        <w:t>For both</w:t>
      </w:r>
      <w:r w:rsidR="00B2278F">
        <w:rPr>
          <w:rFonts w:ascii="Tahoma" w:hAnsi="Tahoma" w:cs="Tahoma"/>
          <w:sz w:val="24"/>
          <w:szCs w:val="24"/>
        </w:rPr>
        <w:t xml:space="preserve"> state and </w:t>
      </w:r>
      <w:r w:rsidR="00534951">
        <w:rPr>
          <w:rFonts w:ascii="Tahoma" w:hAnsi="Tahoma" w:cs="Tahoma"/>
          <w:sz w:val="24"/>
          <w:szCs w:val="24"/>
        </w:rPr>
        <w:t>HOMES funded projects, t</w:t>
      </w:r>
      <w:r w:rsidR="00AB1FD7" w:rsidRPr="00E439BD">
        <w:rPr>
          <w:rFonts w:ascii="Tahoma" w:hAnsi="Tahoma" w:cs="Tahoma"/>
          <w:sz w:val="24"/>
          <w:szCs w:val="24"/>
        </w:rPr>
        <w:t xml:space="preserve">he </w:t>
      </w:r>
      <w:r w:rsidR="00242486" w:rsidRPr="00E439BD">
        <w:rPr>
          <w:rFonts w:ascii="Tahoma" w:hAnsi="Tahoma" w:cs="Tahoma"/>
          <w:sz w:val="24"/>
          <w:szCs w:val="24"/>
        </w:rPr>
        <w:t xml:space="preserve">CEC will conduct, or procure through a separate contract, measurement of </w:t>
      </w:r>
      <w:r w:rsidR="00DF06EB" w:rsidRPr="00E439BD">
        <w:rPr>
          <w:rFonts w:ascii="Tahoma" w:hAnsi="Tahoma" w:cs="Tahoma"/>
          <w:sz w:val="24"/>
          <w:szCs w:val="24"/>
        </w:rPr>
        <w:t xml:space="preserve">actual </w:t>
      </w:r>
      <w:r w:rsidR="00242486" w:rsidRPr="00E439BD">
        <w:rPr>
          <w:rFonts w:ascii="Tahoma" w:hAnsi="Tahoma" w:cs="Tahoma"/>
          <w:sz w:val="24"/>
          <w:szCs w:val="24"/>
        </w:rPr>
        <w:t>energy savings</w:t>
      </w:r>
      <w:r w:rsidR="000E4DC5" w:rsidRPr="00E439BD">
        <w:rPr>
          <w:rFonts w:ascii="Tahoma" w:hAnsi="Tahoma" w:cs="Tahoma"/>
          <w:sz w:val="24"/>
          <w:szCs w:val="24"/>
        </w:rPr>
        <w:t xml:space="preserve"> </w:t>
      </w:r>
      <w:r w:rsidR="0083718B">
        <w:rPr>
          <w:rFonts w:ascii="Tahoma" w:hAnsi="Tahoma" w:cs="Tahoma"/>
          <w:sz w:val="24"/>
          <w:szCs w:val="24"/>
        </w:rPr>
        <w:t xml:space="preserve">and bill impacts </w:t>
      </w:r>
      <w:r w:rsidR="000E4DC5" w:rsidRPr="00E439BD">
        <w:rPr>
          <w:rFonts w:ascii="Tahoma" w:hAnsi="Tahoma" w:cs="Tahoma"/>
          <w:sz w:val="24"/>
          <w:szCs w:val="24"/>
        </w:rPr>
        <w:t>for participating homes</w:t>
      </w:r>
      <w:r w:rsidR="00496A84" w:rsidRPr="00E439BD">
        <w:rPr>
          <w:rFonts w:ascii="Tahoma" w:hAnsi="Tahoma" w:cs="Tahoma"/>
          <w:sz w:val="24"/>
          <w:szCs w:val="24"/>
        </w:rPr>
        <w:t xml:space="preserve"> for a 12-month post-installation period</w:t>
      </w:r>
      <w:r w:rsidR="00242486" w:rsidRPr="00E439BD">
        <w:rPr>
          <w:rFonts w:ascii="Tahoma" w:hAnsi="Tahoma" w:cs="Tahoma"/>
          <w:sz w:val="24"/>
          <w:szCs w:val="24"/>
        </w:rPr>
        <w:t xml:space="preserve">. </w:t>
      </w:r>
      <w:r w:rsidR="00D878AC">
        <w:rPr>
          <w:rFonts w:ascii="Tahoma" w:hAnsi="Tahoma" w:cs="Tahoma"/>
          <w:sz w:val="24"/>
          <w:szCs w:val="24"/>
        </w:rPr>
        <w:t>Actual savings will be tracked per region and per contractor</w:t>
      </w:r>
      <w:r w:rsidR="002C6298">
        <w:rPr>
          <w:rFonts w:ascii="Tahoma" w:hAnsi="Tahoma" w:cs="Tahoma"/>
          <w:sz w:val="24"/>
          <w:szCs w:val="24"/>
        </w:rPr>
        <w:t xml:space="preserve"> (installer)</w:t>
      </w:r>
      <w:r w:rsidR="00E47EFD">
        <w:rPr>
          <w:rFonts w:ascii="Tahoma" w:hAnsi="Tahoma" w:cs="Tahoma"/>
          <w:sz w:val="24"/>
          <w:szCs w:val="24"/>
        </w:rPr>
        <w:t xml:space="preserve"> and compared to modeled savings. </w:t>
      </w:r>
      <w:r w:rsidR="00521C3A">
        <w:rPr>
          <w:rFonts w:ascii="Tahoma" w:hAnsi="Tahoma" w:cs="Tahoma"/>
          <w:sz w:val="24"/>
          <w:szCs w:val="24"/>
        </w:rPr>
        <w:t xml:space="preserve">Results will be </w:t>
      </w:r>
      <w:r w:rsidR="006253A4">
        <w:rPr>
          <w:rFonts w:ascii="Tahoma" w:hAnsi="Tahoma" w:cs="Tahoma"/>
          <w:sz w:val="24"/>
          <w:szCs w:val="24"/>
        </w:rPr>
        <w:t xml:space="preserve">analyzed by the CEC and made available publicly </w:t>
      </w:r>
      <w:r w:rsidR="008C00C2">
        <w:rPr>
          <w:rFonts w:ascii="Tahoma" w:hAnsi="Tahoma" w:cs="Tahoma"/>
          <w:sz w:val="24"/>
          <w:szCs w:val="24"/>
        </w:rPr>
        <w:t xml:space="preserve">to </w:t>
      </w:r>
      <w:r w:rsidR="009C00A2">
        <w:rPr>
          <w:rFonts w:ascii="Tahoma" w:hAnsi="Tahoma" w:cs="Tahoma"/>
          <w:sz w:val="24"/>
          <w:szCs w:val="24"/>
        </w:rPr>
        <w:t>inform improvements to the EBD program and to advance</w:t>
      </w:r>
      <w:r w:rsidR="00B16497">
        <w:rPr>
          <w:rFonts w:ascii="Tahoma" w:hAnsi="Tahoma" w:cs="Tahoma"/>
          <w:sz w:val="24"/>
          <w:szCs w:val="24"/>
        </w:rPr>
        <w:t xml:space="preserve"> the state’s understanding of the accuracy of modeled energy savings in </w:t>
      </w:r>
      <w:r w:rsidR="006C3A71">
        <w:rPr>
          <w:rFonts w:ascii="Tahoma" w:hAnsi="Tahoma" w:cs="Tahoma"/>
          <w:sz w:val="24"/>
          <w:szCs w:val="24"/>
        </w:rPr>
        <w:t>residential buildings.</w:t>
      </w:r>
      <w:r w:rsidR="00D231B7">
        <w:rPr>
          <w:rFonts w:ascii="Tahoma" w:hAnsi="Tahoma" w:cs="Tahoma"/>
          <w:sz w:val="24"/>
          <w:szCs w:val="24"/>
        </w:rPr>
        <w:t xml:space="preserve"> </w:t>
      </w:r>
      <w:r w:rsidR="006D2F89">
        <w:rPr>
          <w:rFonts w:ascii="Tahoma" w:hAnsi="Tahoma" w:cs="Tahoma"/>
          <w:sz w:val="24"/>
          <w:szCs w:val="24"/>
        </w:rPr>
        <w:t>The CEC will work with Recipients on course corrections i</w:t>
      </w:r>
      <w:r w:rsidR="0074197F">
        <w:rPr>
          <w:rFonts w:ascii="Tahoma" w:hAnsi="Tahoma" w:cs="Tahoma"/>
          <w:sz w:val="24"/>
          <w:szCs w:val="24"/>
        </w:rPr>
        <w:t xml:space="preserve">n </w:t>
      </w:r>
      <w:r w:rsidR="00EE2803">
        <w:rPr>
          <w:rFonts w:ascii="Tahoma" w:hAnsi="Tahoma" w:cs="Tahoma"/>
          <w:sz w:val="24"/>
          <w:szCs w:val="24"/>
        </w:rPr>
        <w:t>the case of significant discrepancies between modeled and measured energy savings</w:t>
      </w:r>
      <w:r w:rsidR="00E14FF6">
        <w:rPr>
          <w:rFonts w:ascii="Tahoma" w:hAnsi="Tahoma" w:cs="Tahoma"/>
          <w:sz w:val="24"/>
          <w:szCs w:val="24"/>
        </w:rPr>
        <w:t xml:space="preserve"> (see Scope of Work Task 6, </w:t>
      </w:r>
      <w:r w:rsidR="00766CE3">
        <w:rPr>
          <w:rFonts w:ascii="Tahoma" w:hAnsi="Tahoma" w:cs="Tahoma"/>
          <w:sz w:val="24"/>
          <w:szCs w:val="24"/>
        </w:rPr>
        <w:t>Continuous Improvement)</w:t>
      </w:r>
      <w:r w:rsidR="00EE2803">
        <w:rPr>
          <w:rFonts w:ascii="Tahoma" w:hAnsi="Tahoma" w:cs="Tahoma"/>
          <w:sz w:val="24"/>
          <w:szCs w:val="24"/>
        </w:rPr>
        <w:t>.</w:t>
      </w:r>
      <w:r w:rsidR="001777F4">
        <w:rPr>
          <w:rFonts w:ascii="Tahoma" w:hAnsi="Tahoma" w:cs="Tahoma"/>
          <w:sz w:val="24"/>
          <w:szCs w:val="24"/>
        </w:rPr>
        <w:t xml:space="preserve"> </w:t>
      </w:r>
    </w:p>
    <w:p w14:paraId="78BF7AF0" w14:textId="42702F38" w:rsidR="00807C65" w:rsidRPr="00E439BD" w:rsidRDefault="00616B16" w:rsidP="00E439BD">
      <w:pPr>
        <w:rPr>
          <w:rFonts w:ascii="Tahoma" w:hAnsi="Tahoma" w:cs="Tahoma"/>
          <w:sz w:val="24"/>
          <w:szCs w:val="24"/>
        </w:rPr>
      </w:pPr>
      <w:r w:rsidRPr="00E439BD">
        <w:rPr>
          <w:rFonts w:ascii="Tahoma" w:hAnsi="Tahoma" w:cs="Tahoma"/>
          <w:sz w:val="24"/>
          <w:szCs w:val="24"/>
        </w:rPr>
        <w:t xml:space="preserve">The CEC will </w:t>
      </w:r>
      <w:r w:rsidR="00F337A2" w:rsidRPr="00E439BD">
        <w:rPr>
          <w:rFonts w:ascii="Tahoma" w:hAnsi="Tahoma" w:cs="Tahoma"/>
          <w:sz w:val="24"/>
          <w:szCs w:val="24"/>
        </w:rPr>
        <w:t xml:space="preserve">also </w:t>
      </w:r>
      <w:r w:rsidRPr="00E439BD">
        <w:rPr>
          <w:rFonts w:ascii="Tahoma" w:hAnsi="Tahoma" w:cs="Tahoma"/>
          <w:sz w:val="24"/>
          <w:szCs w:val="24"/>
        </w:rPr>
        <w:t xml:space="preserve">consider future modifications to the EBD/HOMES program design to incorporate </w:t>
      </w:r>
      <w:r w:rsidR="005168B3" w:rsidRPr="00E439BD">
        <w:rPr>
          <w:rFonts w:ascii="Tahoma" w:hAnsi="Tahoma" w:cs="Tahoma"/>
          <w:sz w:val="24"/>
          <w:szCs w:val="24"/>
        </w:rPr>
        <w:t xml:space="preserve">performance-based </w:t>
      </w:r>
      <w:r w:rsidR="00D425B1" w:rsidRPr="00E439BD">
        <w:rPr>
          <w:rFonts w:ascii="Tahoma" w:hAnsi="Tahoma" w:cs="Tahoma"/>
          <w:sz w:val="24"/>
          <w:szCs w:val="24"/>
        </w:rPr>
        <w:t xml:space="preserve">incentives </w:t>
      </w:r>
      <w:r w:rsidR="002F7C36" w:rsidRPr="00E439BD">
        <w:rPr>
          <w:rFonts w:ascii="Tahoma" w:hAnsi="Tahoma" w:cs="Tahoma"/>
          <w:sz w:val="24"/>
          <w:szCs w:val="24"/>
        </w:rPr>
        <w:t>for</w:t>
      </w:r>
      <w:r w:rsidR="00D425B1" w:rsidRPr="00E439BD">
        <w:rPr>
          <w:rFonts w:ascii="Tahoma" w:hAnsi="Tahoma" w:cs="Tahoma"/>
          <w:sz w:val="24"/>
          <w:szCs w:val="24"/>
        </w:rPr>
        <w:t xml:space="preserve"> </w:t>
      </w:r>
      <w:r w:rsidR="007011CA">
        <w:rPr>
          <w:rFonts w:ascii="Tahoma" w:hAnsi="Tahoma" w:cs="Tahoma"/>
          <w:sz w:val="24"/>
          <w:szCs w:val="24"/>
        </w:rPr>
        <w:t xml:space="preserve">regional </w:t>
      </w:r>
      <w:r w:rsidR="00D26F50" w:rsidRPr="00E439BD">
        <w:rPr>
          <w:rFonts w:ascii="Tahoma" w:hAnsi="Tahoma" w:cs="Tahoma"/>
          <w:sz w:val="24"/>
          <w:szCs w:val="24"/>
        </w:rPr>
        <w:t>administrators and participating contractors</w:t>
      </w:r>
      <w:r w:rsidR="005168B3" w:rsidRPr="00E439BD">
        <w:rPr>
          <w:rFonts w:ascii="Tahoma" w:hAnsi="Tahoma" w:cs="Tahoma"/>
          <w:sz w:val="24"/>
          <w:szCs w:val="24"/>
        </w:rPr>
        <w:t xml:space="preserve">, based on </w:t>
      </w:r>
      <w:r w:rsidR="002F7C36" w:rsidRPr="00E439BD">
        <w:rPr>
          <w:rFonts w:ascii="Tahoma" w:hAnsi="Tahoma" w:cs="Tahoma"/>
          <w:sz w:val="24"/>
          <w:szCs w:val="24"/>
        </w:rPr>
        <w:t>measured savings</w:t>
      </w:r>
      <w:r w:rsidR="00641C70" w:rsidRPr="00E439BD">
        <w:rPr>
          <w:rFonts w:ascii="Tahoma" w:hAnsi="Tahoma" w:cs="Tahoma"/>
          <w:sz w:val="24"/>
          <w:szCs w:val="24"/>
        </w:rPr>
        <w:t>.</w:t>
      </w:r>
      <w:r w:rsidR="00D26F50" w:rsidRPr="00E439BD">
        <w:rPr>
          <w:rFonts w:ascii="Tahoma" w:hAnsi="Tahoma" w:cs="Tahoma"/>
          <w:sz w:val="24"/>
          <w:szCs w:val="24"/>
        </w:rPr>
        <w:t xml:space="preserve"> </w:t>
      </w:r>
      <w:r w:rsidR="00D425B1" w:rsidRPr="00E439BD">
        <w:rPr>
          <w:rFonts w:ascii="Tahoma" w:hAnsi="Tahoma" w:cs="Tahoma"/>
          <w:sz w:val="24"/>
          <w:szCs w:val="24"/>
        </w:rPr>
        <w:t xml:space="preserve"> </w:t>
      </w:r>
    </w:p>
    <w:p w14:paraId="0CA04DD1" w14:textId="2A6F96AE" w:rsidR="00BD0D84" w:rsidRPr="00BC0F17" w:rsidRDefault="00BD0D84" w:rsidP="00261DFE">
      <w:pPr>
        <w:spacing w:after="0"/>
      </w:pPr>
    </w:p>
    <w:p w14:paraId="6EB7E426" w14:textId="323C49BB" w:rsidR="00846A23" w:rsidRPr="00036E44" w:rsidRDefault="000D02FD" w:rsidP="00C61B32">
      <w:pPr>
        <w:pStyle w:val="Heading2"/>
        <w:keepNext w:val="0"/>
        <w:numPr>
          <w:ilvl w:val="0"/>
          <w:numId w:val="8"/>
        </w:numPr>
        <w:spacing w:before="0" w:after="0"/>
        <w:ind w:hanging="720"/>
        <w:rPr>
          <w:rFonts w:ascii="Tahoma" w:hAnsi="Tahoma" w:cs="Tahoma"/>
          <w:lang w:val="en-US"/>
        </w:rPr>
      </w:pPr>
      <w:bookmarkStart w:id="57" w:name="_Toc165362917"/>
      <w:r>
        <w:rPr>
          <w:rFonts w:ascii="Tahoma" w:hAnsi="Tahoma" w:cs="Tahoma"/>
          <w:lang w:val="en-US"/>
        </w:rPr>
        <w:t>Eligible Pro</w:t>
      </w:r>
      <w:r w:rsidR="006805C5">
        <w:rPr>
          <w:rFonts w:ascii="Tahoma" w:hAnsi="Tahoma" w:cs="Tahoma"/>
          <w:lang w:val="en-US"/>
        </w:rPr>
        <w:t>gram</w:t>
      </w:r>
      <w:r>
        <w:rPr>
          <w:rFonts w:ascii="Tahoma" w:hAnsi="Tahoma" w:cs="Tahoma"/>
          <w:lang w:val="en-US"/>
        </w:rPr>
        <w:t xml:space="preserve"> Costs</w:t>
      </w:r>
      <w:bookmarkEnd w:id="57"/>
    </w:p>
    <w:p w14:paraId="44BCC3D8" w14:textId="541DEB53" w:rsidR="00617C13" w:rsidRDefault="00846A23" w:rsidP="004F7B1F">
      <w:pPr>
        <w:spacing w:after="0"/>
        <w:rPr>
          <w:rFonts w:ascii="Tahoma" w:hAnsi="Tahoma" w:cs="Tahoma"/>
          <w:sz w:val="24"/>
          <w:szCs w:val="24"/>
        </w:rPr>
      </w:pPr>
      <w:r w:rsidRPr="00846A23">
        <w:rPr>
          <w:rFonts w:ascii="Tahoma" w:hAnsi="Tahoma" w:cs="Tahoma"/>
          <w:sz w:val="24"/>
          <w:szCs w:val="24"/>
        </w:rPr>
        <w:t xml:space="preserve">See Availability of Funds section for information about </w:t>
      </w:r>
      <w:r w:rsidR="00036E44">
        <w:rPr>
          <w:rFonts w:ascii="Tahoma" w:hAnsi="Tahoma" w:cs="Tahoma"/>
          <w:sz w:val="24"/>
          <w:szCs w:val="24"/>
        </w:rPr>
        <w:t xml:space="preserve">eligible </w:t>
      </w:r>
      <w:r w:rsidR="00DF5801">
        <w:rPr>
          <w:rFonts w:ascii="Tahoma" w:hAnsi="Tahoma" w:cs="Tahoma"/>
          <w:sz w:val="24"/>
          <w:szCs w:val="24"/>
        </w:rPr>
        <w:t xml:space="preserve">and maximum </w:t>
      </w:r>
      <w:r w:rsidR="00036E44">
        <w:rPr>
          <w:rFonts w:ascii="Tahoma" w:hAnsi="Tahoma" w:cs="Tahoma"/>
          <w:sz w:val="24"/>
          <w:szCs w:val="24"/>
        </w:rPr>
        <w:t>costs</w:t>
      </w:r>
      <w:r w:rsidRPr="00846A23">
        <w:rPr>
          <w:rFonts w:ascii="Tahoma" w:hAnsi="Tahoma" w:cs="Tahoma"/>
          <w:sz w:val="24"/>
          <w:szCs w:val="24"/>
        </w:rPr>
        <w:t>.</w:t>
      </w:r>
      <w:r w:rsidR="00D5122E" w:rsidRPr="00D5122E">
        <w:rPr>
          <w:rFonts w:ascii="Tahoma" w:hAnsi="Tahoma" w:cs="Tahoma"/>
          <w:sz w:val="24"/>
          <w:szCs w:val="24"/>
        </w:rPr>
        <w:t xml:space="preserve"> </w:t>
      </w:r>
      <w:r w:rsidR="00D5122E" w:rsidRPr="005E6B7D">
        <w:rPr>
          <w:rFonts w:ascii="Tahoma" w:hAnsi="Tahoma" w:cs="Tahoma"/>
          <w:sz w:val="24"/>
          <w:szCs w:val="24"/>
        </w:rPr>
        <w:t>For</w:t>
      </w:r>
      <w:r w:rsidR="00D5122E">
        <w:rPr>
          <w:rFonts w:ascii="Tahoma" w:hAnsi="Tahoma" w:cs="Tahoma"/>
          <w:sz w:val="24"/>
          <w:szCs w:val="24"/>
        </w:rPr>
        <w:t xml:space="preserve"> a </w:t>
      </w:r>
      <w:r w:rsidR="00D5122E" w:rsidRPr="005E6B7D">
        <w:rPr>
          <w:rFonts w:ascii="Tahoma" w:hAnsi="Tahoma" w:cs="Tahoma"/>
          <w:sz w:val="24"/>
          <w:szCs w:val="24"/>
        </w:rPr>
        <w:t>cost to be allo</w:t>
      </w:r>
      <w:r w:rsidR="00D5122E">
        <w:rPr>
          <w:rFonts w:ascii="Tahoma" w:hAnsi="Tahoma" w:cs="Tahoma"/>
          <w:sz w:val="24"/>
          <w:szCs w:val="24"/>
        </w:rPr>
        <w:t>wable</w:t>
      </w:r>
      <w:r w:rsidR="00D5122E" w:rsidRPr="005E6B7D">
        <w:rPr>
          <w:rFonts w:ascii="Tahoma" w:hAnsi="Tahoma" w:cs="Tahoma"/>
          <w:sz w:val="24"/>
          <w:szCs w:val="24"/>
        </w:rPr>
        <w:t xml:space="preserve">, it must be included in the approved agreement budget and allowable </w:t>
      </w:r>
      <w:r w:rsidR="00D5122E">
        <w:rPr>
          <w:rFonts w:ascii="Tahoma" w:hAnsi="Tahoma" w:cs="Tahoma"/>
          <w:sz w:val="24"/>
          <w:szCs w:val="24"/>
        </w:rPr>
        <w:t>pursuant to</w:t>
      </w:r>
      <w:r w:rsidR="00D5122E" w:rsidRPr="005E6B7D">
        <w:rPr>
          <w:rFonts w:ascii="Tahoma" w:hAnsi="Tahoma" w:cs="Tahoma"/>
          <w:sz w:val="24"/>
          <w:szCs w:val="24"/>
        </w:rPr>
        <w:t xml:space="preserve"> the</w:t>
      </w:r>
      <w:r w:rsidR="00D5122E" w:rsidRPr="5D938FC5">
        <w:rPr>
          <w:rFonts w:ascii="Tahoma" w:hAnsi="Tahoma" w:cs="Tahoma"/>
          <w:sz w:val="24"/>
          <w:szCs w:val="24"/>
        </w:rPr>
        <w:t xml:space="preserve"> </w:t>
      </w:r>
      <w:r w:rsidR="00D5122E" w:rsidRPr="0A8AC1AB">
        <w:rPr>
          <w:rFonts w:ascii="Tahoma" w:hAnsi="Tahoma" w:cs="Tahoma"/>
          <w:sz w:val="24"/>
          <w:szCs w:val="24"/>
        </w:rPr>
        <w:t>Guidelines and</w:t>
      </w:r>
      <w:r w:rsidR="00D5122E">
        <w:rPr>
          <w:rFonts w:ascii="Tahoma" w:hAnsi="Tahoma" w:cs="Tahoma"/>
          <w:sz w:val="24"/>
          <w:szCs w:val="24"/>
        </w:rPr>
        <w:t xml:space="preserve">/or </w:t>
      </w:r>
      <w:r w:rsidR="00D5122E" w:rsidRPr="005E6B7D">
        <w:rPr>
          <w:rFonts w:ascii="Tahoma" w:hAnsi="Tahoma" w:cs="Tahoma"/>
          <w:sz w:val="24"/>
          <w:szCs w:val="24"/>
        </w:rPr>
        <w:t>terms and conditions of the resulting agreement.</w:t>
      </w:r>
    </w:p>
    <w:p w14:paraId="3F350097" w14:textId="2E0499E4" w:rsidR="0047093D" w:rsidRPr="000F6C80" w:rsidRDefault="0047093D" w:rsidP="0047093D">
      <w:pPr>
        <w:ind w:left="1440"/>
        <w:rPr>
          <w:rFonts w:ascii="Tahoma" w:hAnsi="Tahoma" w:cs="Tahoma"/>
          <w:bCs/>
          <w:sz w:val="24"/>
          <w:szCs w:val="24"/>
          <w:lang w:eastAsia="x-none"/>
        </w:rPr>
      </w:pPr>
    </w:p>
    <w:p w14:paraId="3774E24F" w14:textId="2AC40904" w:rsidR="006C6191" w:rsidRPr="00756B77" w:rsidRDefault="006C6191" w:rsidP="282B1A22">
      <w:pPr>
        <w:pStyle w:val="Heading1"/>
        <w:keepNext w:val="0"/>
        <w:keepLines w:val="0"/>
        <w:spacing w:before="0" w:after="0"/>
        <w:rPr>
          <w:rFonts w:ascii="Tahoma" w:hAnsi="Tahoma" w:cs="Tahoma"/>
        </w:rPr>
      </w:pPr>
      <w:bookmarkStart w:id="58" w:name="_Toc12770892"/>
      <w:bookmarkStart w:id="59" w:name="_Toc219275109"/>
      <w:bookmarkStart w:id="60" w:name="_Toc165362918"/>
      <w:bookmarkStart w:id="61" w:name="_Toc219275098"/>
      <w:bookmarkEnd w:id="22"/>
      <w:bookmarkEnd w:id="23"/>
      <w:bookmarkEnd w:id="24"/>
      <w:bookmarkEnd w:id="25"/>
      <w:r w:rsidRPr="282B1A22">
        <w:rPr>
          <w:rFonts w:ascii="Tahoma" w:hAnsi="Tahoma" w:cs="Tahoma"/>
        </w:rPr>
        <w:t>I</w:t>
      </w:r>
      <w:r w:rsidR="00D11F0F" w:rsidRPr="282B1A22">
        <w:rPr>
          <w:rFonts w:ascii="Tahoma" w:hAnsi="Tahoma" w:cs="Tahoma"/>
        </w:rPr>
        <w:t>I</w:t>
      </w:r>
      <w:r w:rsidR="00D1451B" w:rsidRPr="282B1A22">
        <w:rPr>
          <w:rFonts w:ascii="Tahoma" w:hAnsi="Tahoma" w:cs="Tahoma"/>
        </w:rPr>
        <w:t>I</w:t>
      </w:r>
      <w:r w:rsidRPr="282B1A22">
        <w:rPr>
          <w:rFonts w:ascii="Tahoma" w:hAnsi="Tahoma" w:cs="Tahoma"/>
        </w:rPr>
        <w:t>.</w:t>
      </w:r>
      <w:r>
        <w:tab/>
      </w:r>
      <w:bookmarkEnd w:id="58"/>
      <w:r w:rsidR="001661BE" w:rsidRPr="282B1A22">
        <w:rPr>
          <w:rFonts w:ascii="Tahoma" w:hAnsi="Tahoma" w:cs="Tahoma"/>
        </w:rPr>
        <w:t>Application</w:t>
      </w:r>
      <w:r w:rsidRPr="282B1A22">
        <w:rPr>
          <w:rFonts w:ascii="Tahoma" w:hAnsi="Tahoma" w:cs="Tahoma"/>
        </w:rPr>
        <w:t xml:space="preserve"> </w:t>
      </w:r>
      <w:bookmarkEnd w:id="59"/>
      <w:r w:rsidR="00700058" w:rsidRPr="282B1A22">
        <w:rPr>
          <w:rFonts w:ascii="Tahoma" w:hAnsi="Tahoma" w:cs="Tahoma"/>
        </w:rPr>
        <w:t>Organization and Submission Instructions</w:t>
      </w:r>
      <w:bookmarkEnd w:id="60"/>
    </w:p>
    <w:p w14:paraId="1A1ABB2E" w14:textId="77777777" w:rsidR="000C5650" w:rsidRPr="00AE388C" w:rsidRDefault="000C5650" w:rsidP="00E04486">
      <w:pPr>
        <w:spacing w:after="0"/>
        <w:rPr>
          <w:rFonts w:ascii="Tahoma" w:hAnsi="Tahoma" w:cs="Tahoma"/>
          <w:szCs w:val="22"/>
        </w:rPr>
      </w:pPr>
      <w:bookmarkStart w:id="62" w:name="_Toc201713573"/>
      <w:bookmarkStart w:id="63" w:name="_Toc219275111"/>
    </w:p>
    <w:p w14:paraId="0E8B9C52" w14:textId="77777777" w:rsidR="006C6191" w:rsidRPr="00AE388C" w:rsidRDefault="006C6191" w:rsidP="00C61B32">
      <w:pPr>
        <w:pStyle w:val="Heading2"/>
        <w:keepNext w:val="0"/>
        <w:numPr>
          <w:ilvl w:val="0"/>
          <w:numId w:val="9"/>
        </w:numPr>
        <w:spacing w:before="0" w:after="0"/>
        <w:ind w:hanging="720"/>
        <w:rPr>
          <w:rFonts w:ascii="Tahoma" w:hAnsi="Tahoma" w:cs="Tahoma"/>
        </w:rPr>
      </w:pPr>
      <w:bookmarkStart w:id="64" w:name="_Toc165362919"/>
      <w:r w:rsidRPr="00AE388C">
        <w:rPr>
          <w:rFonts w:ascii="Tahoma" w:hAnsi="Tahoma" w:cs="Tahoma"/>
        </w:rPr>
        <w:t>Required Format</w:t>
      </w:r>
      <w:bookmarkEnd w:id="62"/>
      <w:r w:rsidRPr="00AE388C">
        <w:rPr>
          <w:rFonts w:ascii="Tahoma" w:hAnsi="Tahoma" w:cs="Tahoma"/>
        </w:rPr>
        <w:t xml:space="preserve"> for a</w:t>
      </w:r>
      <w:r w:rsidR="001D1F70" w:rsidRPr="00AE388C">
        <w:rPr>
          <w:rFonts w:ascii="Tahoma" w:hAnsi="Tahoma" w:cs="Tahoma"/>
        </w:rPr>
        <w:t>n</w:t>
      </w:r>
      <w:r w:rsidRPr="00AE388C">
        <w:rPr>
          <w:rFonts w:ascii="Tahoma" w:hAnsi="Tahoma" w:cs="Tahoma"/>
        </w:rPr>
        <w:t xml:space="preserve"> </w:t>
      </w:r>
      <w:r w:rsidR="001661BE" w:rsidRPr="00AE388C">
        <w:rPr>
          <w:rFonts w:ascii="Tahoma" w:hAnsi="Tahoma" w:cs="Tahoma"/>
        </w:rPr>
        <w:t>Application</w:t>
      </w:r>
      <w:bookmarkEnd w:id="63"/>
      <w:bookmarkEnd w:id="64"/>
    </w:p>
    <w:p w14:paraId="1CF8A9A4" w14:textId="677D74AA" w:rsidR="00210E36" w:rsidRPr="00036022" w:rsidRDefault="00210E36" w:rsidP="00AB793E">
      <w:pPr>
        <w:rPr>
          <w:rFonts w:ascii="Tahoma" w:hAnsi="Tahoma" w:cs="Tahoma"/>
          <w:sz w:val="24"/>
          <w:szCs w:val="24"/>
        </w:rPr>
      </w:pPr>
      <w:r w:rsidRPr="00036022">
        <w:rPr>
          <w:rFonts w:ascii="Tahoma" w:hAnsi="Tahoma" w:cs="Tahoma"/>
          <w:sz w:val="24"/>
          <w:szCs w:val="24"/>
        </w:rPr>
        <w:t xml:space="preserve">This section contains the format requirements and instructions on how to </w:t>
      </w:r>
      <w:proofErr w:type="gramStart"/>
      <w:r w:rsidRPr="00036022">
        <w:rPr>
          <w:rFonts w:ascii="Tahoma" w:hAnsi="Tahoma" w:cs="Tahoma"/>
          <w:sz w:val="24"/>
          <w:szCs w:val="24"/>
        </w:rPr>
        <w:t xml:space="preserve">submit an </w:t>
      </w:r>
      <w:r w:rsidR="00403F6F" w:rsidRPr="00036022">
        <w:rPr>
          <w:rFonts w:ascii="Tahoma" w:hAnsi="Tahoma" w:cs="Tahoma"/>
          <w:sz w:val="24"/>
          <w:szCs w:val="24"/>
        </w:rPr>
        <w:t>application</w:t>
      </w:r>
      <w:proofErr w:type="gramEnd"/>
      <w:r w:rsidRPr="00036022">
        <w:rPr>
          <w:rFonts w:ascii="Tahoma" w:hAnsi="Tahoma" w:cs="Tahoma"/>
          <w:sz w:val="24"/>
          <w:szCs w:val="24"/>
        </w:rPr>
        <w:t xml:space="preserve">. The format is prescribed to assist the </w:t>
      </w:r>
      <w:r w:rsidR="00520BBA">
        <w:rPr>
          <w:rFonts w:ascii="Tahoma" w:hAnsi="Tahoma" w:cs="Tahoma"/>
          <w:sz w:val="24"/>
          <w:szCs w:val="24"/>
        </w:rPr>
        <w:t>A</w:t>
      </w:r>
      <w:r w:rsidR="00403F6F" w:rsidRPr="00036022">
        <w:rPr>
          <w:rFonts w:ascii="Tahoma" w:hAnsi="Tahoma" w:cs="Tahoma"/>
          <w:sz w:val="24"/>
          <w:szCs w:val="24"/>
        </w:rPr>
        <w:t>pplicant</w:t>
      </w:r>
      <w:r w:rsidRPr="00036022">
        <w:rPr>
          <w:rFonts w:ascii="Tahoma" w:hAnsi="Tahoma" w:cs="Tahoma"/>
          <w:sz w:val="24"/>
          <w:szCs w:val="24"/>
        </w:rPr>
        <w:t xml:space="preserve"> in meeting </w:t>
      </w:r>
      <w:r w:rsidR="0040783D">
        <w:rPr>
          <w:rFonts w:ascii="Tahoma" w:hAnsi="Tahoma" w:cs="Tahoma"/>
          <w:sz w:val="24"/>
          <w:szCs w:val="24"/>
        </w:rPr>
        <w:t>s</w:t>
      </w:r>
      <w:r w:rsidRPr="00036022">
        <w:rPr>
          <w:rFonts w:ascii="Tahoma" w:hAnsi="Tahoma" w:cs="Tahoma"/>
          <w:sz w:val="24"/>
          <w:szCs w:val="24"/>
        </w:rPr>
        <w:t xml:space="preserve">tate requirements and to enable </w:t>
      </w:r>
      <w:r w:rsidR="00EE2C04" w:rsidRPr="00036022">
        <w:rPr>
          <w:rFonts w:ascii="Tahoma" w:hAnsi="Tahoma" w:cs="Tahoma"/>
          <w:sz w:val="24"/>
          <w:szCs w:val="24"/>
        </w:rPr>
        <w:t>CEC</w:t>
      </w:r>
      <w:r w:rsidRPr="00036022">
        <w:rPr>
          <w:rFonts w:ascii="Tahoma" w:hAnsi="Tahoma" w:cs="Tahoma"/>
          <w:sz w:val="24"/>
          <w:szCs w:val="24"/>
        </w:rPr>
        <w:t xml:space="preserve"> to evaluate each application uniformly and fairly.</w:t>
      </w:r>
      <w:r w:rsidR="00843D2A">
        <w:rPr>
          <w:rFonts w:ascii="Tahoma" w:hAnsi="Tahoma" w:cs="Tahoma"/>
          <w:sz w:val="24"/>
          <w:szCs w:val="24"/>
        </w:rPr>
        <w:t xml:space="preserve"> </w:t>
      </w:r>
      <w:r w:rsidRPr="00036022">
        <w:rPr>
          <w:rFonts w:ascii="Tahoma" w:hAnsi="Tahoma" w:cs="Tahoma"/>
          <w:sz w:val="24"/>
          <w:szCs w:val="24"/>
        </w:rPr>
        <w:lastRenderedPageBreak/>
        <w:t xml:space="preserve">Applicants must follow all </w:t>
      </w:r>
      <w:r w:rsidR="00403F6F" w:rsidRPr="00036022">
        <w:rPr>
          <w:rFonts w:ascii="Tahoma" w:hAnsi="Tahoma" w:cs="Tahoma"/>
          <w:sz w:val="24"/>
          <w:szCs w:val="24"/>
        </w:rPr>
        <w:t>application</w:t>
      </w:r>
      <w:r w:rsidRPr="00036022">
        <w:rPr>
          <w:rFonts w:ascii="Tahoma" w:hAnsi="Tahoma" w:cs="Tahoma"/>
          <w:sz w:val="24"/>
          <w:szCs w:val="24"/>
        </w:rPr>
        <w:t xml:space="preserve"> format instructions, answer all questions, and supply all requested data. </w:t>
      </w:r>
    </w:p>
    <w:p w14:paraId="17871BC0" w14:textId="67B5E446" w:rsidR="001D1656" w:rsidRPr="00036022" w:rsidRDefault="00BE6635" w:rsidP="00D11496">
      <w:pPr>
        <w:spacing w:after="0"/>
        <w:rPr>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 xml:space="preserve"> REF _Ref153971171 \h </w:instrText>
      </w:r>
      <w:r>
        <w:rPr>
          <w:rFonts w:ascii="Tahoma" w:hAnsi="Tahoma" w:cs="Tahoma"/>
          <w:sz w:val="24"/>
          <w:szCs w:val="24"/>
        </w:rPr>
      </w:r>
      <w:r>
        <w:rPr>
          <w:rFonts w:ascii="Tahoma" w:hAnsi="Tahoma" w:cs="Tahoma"/>
          <w:sz w:val="24"/>
          <w:szCs w:val="24"/>
        </w:rPr>
        <w:fldChar w:fldCharType="separate"/>
      </w:r>
      <w:r w:rsidRPr="000D7F04">
        <w:rPr>
          <w:rFonts w:ascii="Tahoma" w:hAnsi="Tahoma" w:cs="Tahoma"/>
          <w:sz w:val="24"/>
          <w:szCs w:val="24"/>
        </w:rPr>
        <w:t xml:space="preserve">Table </w:t>
      </w:r>
      <w:r w:rsidRPr="000D7F04">
        <w:rPr>
          <w:rFonts w:ascii="Tahoma" w:hAnsi="Tahoma" w:cs="Tahoma"/>
          <w:noProof/>
          <w:sz w:val="24"/>
          <w:szCs w:val="24"/>
        </w:rPr>
        <w:t>5</w:t>
      </w:r>
      <w:r>
        <w:rPr>
          <w:rFonts w:ascii="Tahoma" w:hAnsi="Tahoma" w:cs="Tahoma"/>
          <w:sz w:val="24"/>
          <w:szCs w:val="24"/>
        </w:rPr>
        <w:fldChar w:fldCharType="end"/>
      </w:r>
      <w:r w:rsidR="00806A50">
        <w:rPr>
          <w:rFonts w:ascii="Tahoma" w:hAnsi="Tahoma" w:cs="Tahoma"/>
          <w:sz w:val="24"/>
          <w:szCs w:val="24"/>
        </w:rPr>
        <w:t xml:space="preserve"> </w:t>
      </w:r>
      <w:r w:rsidR="001D1656" w:rsidRPr="001D1656">
        <w:rPr>
          <w:rFonts w:ascii="Tahoma" w:hAnsi="Tahoma" w:cs="Tahoma"/>
          <w:sz w:val="24"/>
          <w:szCs w:val="24"/>
        </w:rPr>
        <w:t xml:space="preserve">summarizes the application formatting and page limit </w:t>
      </w:r>
      <w:r w:rsidR="00806A50">
        <w:rPr>
          <w:rFonts w:ascii="Tahoma" w:hAnsi="Tahoma" w:cs="Tahoma"/>
          <w:sz w:val="24"/>
          <w:szCs w:val="24"/>
        </w:rPr>
        <w:t>requirements</w:t>
      </w:r>
      <w:r w:rsidR="009F53EF">
        <w:rPr>
          <w:rFonts w:ascii="Tahoma" w:hAnsi="Tahoma" w:cs="Tahoma"/>
          <w:sz w:val="24"/>
          <w:szCs w:val="24"/>
        </w:rPr>
        <w:t>.</w:t>
      </w:r>
      <w:r w:rsidR="001D1656">
        <w:rPr>
          <w:rFonts w:ascii="Tahoma" w:hAnsi="Tahoma" w:cs="Tahoma"/>
          <w:sz w:val="24"/>
          <w:szCs w:val="24"/>
        </w:rPr>
        <w:t xml:space="preserve"> </w:t>
      </w:r>
      <w:r w:rsidR="00EC4A82">
        <w:rPr>
          <w:rFonts w:ascii="Tahoma" w:hAnsi="Tahoma" w:cs="Tahoma"/>
          <w:sz w:val="24"/>
          <w:szCs w:val="24"/>
        </w:rPr>
        <w:t>Any pages beyond the maximum number listed in the table will not be reviewed or scored.</w:t>
      </w:r>
    </w:p>
    <w:p w14:paraId="79D10BF1" w14:textId="3CDF0AA2" w:rsidR="00D47CD0" w:rsidRPr="00036022" w:rsidRDefault="00D47CD0" w:rsidP="00E26DE1">
      <w:pPr>
        <w:spacing w:after="0"/>
        <w:ind w:left="720"/>
        <w:rPr>
          <w:rFonts w:ascii="Tahoma" w:hAnsi="Tahoma" w:cs="Tahoma"/>
          <w:sz w:val="24"/>
          <w:szCs w:val="24"/>
        </w:rPr>
      </w:pPr>
    </w:p>
    <w:p w14:paraId="6B20CE5A" w14:textId="1FB58A46" w:rsidR="00AC47D6" w:rsidRPr="000D7F04" w:rsidRDefault="000D7F04" w:rsidP="000D7F04">
      <w:pPr>
        <w:pStyle w:val="Caption"/>
        <w:jc w:val="center"/>
        <w:rPr>
          <w:rFonts w:ascii="Tahoma" w:hAnsi="Tahoma" w:cs="Tahoma"/>
          <w:sz w:val="24"/>
          <w:szCs w:val="24"/>
        </w:rPr>
      </w:pPr>
      <w:bookmarkStart w:id="65" w:name="_Ref153971171"/>
      <w:bookmarkStart w:id="66" w:name="_Toc164672894"/>
      <w:r w:rsidRPr="000D7F04">
        <w:rPr>
          <w:rFonts w:ascii="Tahoma" w:hAnsi="Tahoma" w:cs="Tahoma"/>
          <w:sz w:val="24"/>
          <w:szCs w:val="24"/>
        </w:rPr>
        <w:t xml:space="preserve">Table </w:t>
      </w:r>
      <w:r w:rsidRPr="000D7F04">
        <w:rPr>
          <w:rFonts w:ascii="Tahoma" w:hAnsi="Tahoma" w:cs="Tahoma"/>
          <w:sz w:val="24"/>
          <w:szCs w:val="24"/>
        </w:rPr>
        <w:fldChar w:fldCharType="begin"/>
      </w:r>
      <w:r w:rsidRPr="000D7F04">
        <w:rPr>
          <w:rFonts w:ascii="Tahoma" w:hAnsi="Tahoma" w:cs="Tahoma"/>
          <w:sz w:val="24"/>
          <w:szCs w:val="24"/>
        </w:rPr>
        <w:instrText xml:space="preserve"> SEQ Table \* ARABIC </w:instrText>
      </w:r>
      <w:r w:rsidRPr="000D7F04">
        <w:rPr>
          <w:rFonts w:ascii="Tahoma" w:hAnsi="Tahoma" w:cs="Tahoma"/>
          <w:sz w:val="24"/>
          <w:szCs w:val="24"/>
        </w:rPr>
        <w:fldChar w:fldCharType="separate"/>
      </w:r>
      <w:r w:rsidR="00485073">
        <w:rPr>
          <w:rFonts w:ascii="Tahoma" w:hAnsi="Tahoma" w:cs="Tahoma"/>
          <w:noProof/>
          <w:sz w:val="24"/>
          <w:szCs w:val="24"/>
        </w:rPr>
        <w:t>5</w:t>
      </w:r>
      <w:r w:rsidRPr="000D7F04">
        <w:rPr>
          <w:rFonts w:ascii="Tahoma" w:hAnsi="Tahoma" w:cs="Tahoma"/>
          <w:sz w:val="24"/>
          <w:szCs w:val="24"/>
        </w:rPr>
        <w:fldChar w:fldCharType="end"/>
      </w:r>
      <w:bookmarkEnd w:id="65"/>
      <w:r w:rsidR="009F53EF" w:rsidRPr="000D7F04">
        <w:rPr>
          <w:rFonts w:ascii="Tahoma" w:hAnsi="Tahoma" w:cs="Tahoma"/>
          <w:sz w:val="24"/>
          <w:szCs w:val="24"/>
        </w:rPr>
        <w:t>: Formatting Requirements</w:t>
      </w:r>
      <w:bookmarkEnd w:id="66"/>
    </w:p>
    <w:tbl>
      <w:tblPr>
        <w:tblStyle w:val="TableGridLight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Formatting requirements for application documents. "/>
      </w:tblPr>
      <w:tblGrid>
        <w:gridCol w:w="2185"/>
        <w:gridCol w:w="7260"/>
      </w:tblGrid>
      <w:tr w:rsidR="00061104" w:rsidRPr="00061104" w14:paraId="7E15C792" w14:textId="77777777" w:rsidTr="00E95AD5">
        <w:trPr>
          <w:trHeight w:val="2215"/>
        </w:trPr>
        <w:tc>
          <w:tcPr>
            <w:tcW w:w="2185" w:type="dxa"/>
          </w:tcPr>
          <w:p w14:paraId="3AA7A19D" w14:textId="77777777" w:rsidR="00061104" w:rsidRPr="00185CCA" w:rsidRDefault="00061104" w:rsidP="00061104">
            <w:pPr>
              <w:jc w:val="both"/>
              <w:rPr>
                <w:rFonts w:ascii="Tahoma" w:hAnsi="Tahoma" w:cs="Tahoma"/>
                <w:b/>
                <w:sz w:val="24"/>
                <w:szCs w:val="24"/>
              </w:rPr>
            </w:pPr>
            <w:r w:rsidRPr="00185CCA">
              <w:rPr>
                <w:rFonts w:ascii="Tahoma" w:hAnsi="Tahoma" w:cs="Tahoma"/>
                <w:b/>
                <w:sz w:val="24"/>
                <w:szCs w:val="24"/>
              </w:rPr>
              <w:t>Format</w:t>
            </w:r>
          </w:p>
        </w:tc>
        <w:tc>
          <w:tcPr>
            <w:tcW w:w="7260" w:type="dxa"/>
          </w:tcPr>
          <w:p w14:paraId="4BEFCEBD" w14:textId="49EA2EA9" w:rsidR="00061104" w:rsidRPr="00185CCA" w:rsidRDefault="00061104" w:rsidP="00185CCA">
            <w:pPr>
              <w:numPr>
                <w:ilvl w:val="0"/>
                <w:numId w:val="26"/>
              </w:numPr>
              <w:spacing w:after="0"/>
              <w:rPr>
                <w:rFonts w:ascii="Tahoma" w:hAnsi="Tahoma" w:cs="Tahoma"/>
                <w:sz w:val="24"/>
                <w:szCs w:val="24"/>
              </w:rPr>
            </w:pPr>
            <w:r w:rsidRPr="00185CCA">
              <w:rPr>
                <w:rFonts w:ascii="Tahoma" w:hAnsi="Tahoma" w:cs="Tahoma"/>
                <w:b/>
                <w:sz w:val="24"/>
                <w:szCs w:val="24"/>
              </w:rPr>
              <w:t>Font:</w:t>
            </w:r>
            <w:r w:rsidRPr="00185CCA">
              <w:rPr>
                <w:rFonts w:ascii="Tahoma" w:hAnsi="Tahoma" w:cs="Tahoma"/>
                <w:sz w:val="24"/>
                <w:szCs w:val="24"/>
              </w:rPr>
              <w:t xml:space="preserve"> 11-point, Arial (excluding original template headers and footers, and commitment or support letters)</w:t>
            </w:r>
          </w:p>
          <w:p w14:paraId="49DB062C" w14:textId="1C4A3562" w:rsidR="00061104" w:rsidRPr="00185CCA" w:rsidRDefault="00061104" w:rsidP="00185CCA">
            <w:pPr>
              <w:numPr>
                <w:ilvl w:val="0"/>
                <w:numId w:val="26"/>
              </w:numPr>
              <w:spacing w:after="0"/>
              <w:rPr>
                <w:rFonts w:ascii="Tahoma" w:hAnsi="Tahoma" w:cs="Tahoma"/>
                <w:sz w:val="24"/>
                <w:szCs w:val="24"/>
              </w:rPr>
            </w:pPr>
            <w:r w:rsidRPr="00185CCA">
              <w:rPr>
                <w:rFonts w:ascii="Tahoma" w:hAnsi="Tahoma" w:cs="Tahoma"/>
                <w:b/>
                <w:sz w:val="24"/>
                <w:szCs w:val="24"/>
              </w:rPr>
              <w:t>Margins:</w:t>
            </w:r>
            <w:r w:rsidRPr="00185CCA">
              <w:rPr>
                <w:rFonts w:ascii="Tahoma" w:hAnsi="Tahoma" w:cs="Tahoma"/>
                <w:sz w:val="24"/>
                <w:szCs w:val="24"/>
              </w:rPr>
              <w:t xml:space="preserve"> No less than one </w:t>
            </w:r>
            <w:r w:rsidR="00094C64">
              <w:rPr>
                <w:rFonts w:ascii="Tahoma" w:hAnsi="Tahoma" w:cs="Tahoma"/>
                <w:sz w:val="24"/>
                <w:szCs w:val="24"/>
              </w:rPr>
              <w:t xml:space="preserve">(1) </w:t>
            </w:r>
            <w:r w:rsidRPr="00185CCA">
              <w:rPr>
                <w:rFonts w:ascii="Tahoma" w:hAnsi="Tahoma" w:cs="Tahoma"/>
                <w:sz w:val="24"/>
                <w:szCs w:val="24"/>
              </w:rPr>
              <w:t>inch on all sides (excluding headers and footers)</w:t>
            </w:r>
          </w:p>
          <w:p w14:paraId="7C9C4803" w14:textId="2A968C72" w:rsidR="00061104" w:rsidRPr="00185CCA" w:rsidRDefault="00061104" w:rsidP="00185CCA">
            <w:pPr>
              <w:numPr>
                <w:ilvl w:val="0"/>
                <w:numId w:val="26"/>
              </w:numPr>
              <w:spacing w:after="0"/>
              <w:rPr>
                <w:rFonts w:ascii="Tahoma" w:hAnsi="Tahoma" w:cs="Tahoma"/>
                <w:sz w:val="24"/>
                <w:szCs w:val="24"/>
              </w:rPr>
            </w:pPr>
            <w:r w:rsidRPr="00185CCA">
              <w:rPr>
                <w:rFonts w:ascii="Tahoma" w:hAnsi="Tahoma" w:cs="Tahoma"/>
                <w:b/>
                <w:sz w:val="24"/>
                <w:szCs w:val="24"/>
              </w:rPr>
              <w:t>Spacing:</w:t>
            </w:r>
            <w:r w:rsidRPr="00185CCA">
              <w:rPr>
                <w:rFonts w:ascii="Tahoma" w:hAnsi="Tahoma" w:cs="Tahoma"/>
                <w:sz w:val="24"/>
                <w:szCs w:val="24"/>
              </w:rPr>
              <w:t xml:space="preserve"> Single spaced, with a blank line between each paragraph</w:t>
            </w:r>
          </w:p>
          <w:p w14:paraId="3461B94D" w14:textId="175DCF5E" w:rsidR="00227EB1" w:rsidRPr="00185CCA" w:rsidRDefault="00227EB1" w:rsidP="00185CCA">
            <w:pPr>
              <w:numPr>
                <w:ilvl w:val="0"/>
                <w:numId w:val="26"/>
              </w:numPr>
              <w:spacing w:after="0"/>
              <w:rPr>
                <w:rFonts w:ascii="Tahoma" w:hAnsi="Tahoma" w:cs="Tahoma"/>
                <w:sz w:val="24"/>
                <w:szCs w:val="24"/>
              </w:rPr>
            </w:pPr>
            <w:r w:rsidRPr="00185CCA">
              <w:rPr>
                <w:rFonts w:ascii="Tahoma" w:hAnsi="Tahoma" w:cs="Tahoma"/>
                <w:b/>
                <w:sz w:val="24"/>
                <w:szCs w:val="24"/>
              </w:rPr>
              <w:t>Page Numbers:</w:t>
            </w:r>
            <w:r w:rsidRPr="00185CCA">
              <w:rPr>
                <w:rFonts w:ascii="Tahoma" w:hAnsi="Tahoma" w:cs="Tahoma"/>
                <w:sz w:val="24"/>
                <w:szCs w:val="24"/>
              </w:rPr>
              <w:t xml:space="preserve"> Page numbers on the bottom of each page</w:t>
            </w:r>
          </w:p>
          <w:p w14:paraId="1939483A" w14:textId="13A5D575" w:rsidR="00061104" w:rsidRPr="00185CCA" w:rsidRDefault="00061104" w:rsidP="00185CCA">
            <w:pPr>
              <w:numPr>
                <w:ilvl w:val="0"/>
                <w:numId w:val="26"/>
              </w:numPr>
              <w:spacing w:after="0"/>
              <w:rPr>
                <w:rFonts w:ascii="Tahoma" w:hAnsi="Tahoma" w:cs="Tahoma"/>
                <w:sz w:val="24"/>
                <w:szCs w:val="24"/>
              </w:rPr>
            </w:pPr>
            <w:r w:rsidRPr="00185CCA">
              <w:rPr>
                <w:rFonts w:ascii="Tahoma" w:hAnsi="Tahoma" w:cs="Tahoma"/>
                <w:b/>
                <w:sz w:val="24"/>
                <w:szCs w:val="24"/>
              </w:rPr>
              <w:t>File Format:</w:t>
            </w:r>
            <w:r w:rsidRPr="00185CCA">
              <w:rPr>
                <w:rFonts w:ascii="Tahoma" w:hAnsi="Tahoma" w:cs="Tahoma"/>
                <w:sz w:val="24"/>
                <w:szCs w:val="24"/>
              </w:rPr>
              <w:t xml:space="preserve"> M</w:t>
            </w:r>
            <w:r w:rsidR="00BD4115">
              <w:rPr>
                <w:rFonts w:ascii="Tahoma" w:hAnsi="Tahoma" w:cs="Tahoma"/>
                <w:sz w:val="24"/>
                <w:szCs w:val="24"/>
              </w:rPr>
              <w:t>icrosoft</w:t>
            </w:r>
            <w:r w:rsidRPr="00185CCA">
              <w:rPr>
                <w:rFonts w:ascii="Tahoma" w:hAnsi="Tahoma" w:cs="Tahoma"/>
                <w:sz w:val="24"/>
                <w:szCs w:val="24"/>
              </w:rPr>
              <w:t xml:space="preserve"> Word version 2007 or later (.doc or .docx format), excluding</w:t>
            </w:r>
            <w:r w:rsidR="00CC3983">
              <w:rPr>
                <w:rFonts w:ascii="Tahoma" w:hAnsi="Tahoma" w:cs="Tahoma"/>
                <w:sz w:val="24"/>
                <w:szCs w:val="24"/>
              </w:rPr>
              <w:t xml:space="preserve"> Microsoft</w:t>
            </w:r>
            <w:r w:rsidRPr="00185CCA">
              <w:rPr>
                <w:rFonts w:ascii="Tahoma" w:hAnsi="Tahoma" w:cs="Tahoma"/>
                <w:sz w:val="24"/>
                <w:szCs w:val="24"/>
              </w:rPr>
              <w:t xml:space="preserve"> Excel spreadsheets</w:t>
            </w:r>
            <w:r w:rsidR="00C04E98" w:rsidRPr="00185CCA">
              <w:rPr>
                <w:rFonts w:ascii="Tahoma" w:hAnsi="Tahoma" w:cs="Tahoma"/>
                <w:sz w:val="24"/>
                <w:szCs w:val="24"/>
              </w:rPr>
              <w:t>, documents requiring signatures</w:t>
            </w:r>
            <w:r w:rsidR="00B14E0F" w:rsidRPr="00185CCA">
              <w:rPr>
                <w:rFonts w:ascii="Tahoma" w:hAnsi="Tahoma" w:cs="Tahoma"/>
                <w:sz w:val="24"/>
                <w:szCs w:val="24"/>
              </w:rPr>
              <w:t>,</w:t>
            </w:r>
            <w:r w:rsidRPr="00185CCA">
              <w:rPr>
                <w:rFonts w:ascii="Tahoma" w:hAnsi="Tahoma" w:cs="Tahoma"/>
                <w:sz w:val="24"/>
                <w:szCs w:val="24"/>
              </w:rPr>
              <w:t xml:space="preserve"> and commitment or support letters</w:t>
            </w:r>
            <w:r w:rsidR="00E5260A" w:rsidRPr="00185CCA">
              <w:rPr>
                <w:rFonts w:ascii="Tahoma" w:hAnsi="Tahoma" w:cs="Tahoma"/>
                <w:sz w:val="24"/>
                <w:szCs w:val="24"/>
              </w:rPr>
              <w:t xml:space="preserve">. </w:t>
            </w:r>
            <w:r w:rsidRPr="00185CCA">
              <w:rPr>
                <w:rFonts w:ascii="Tahoma" w:hAnsi="Tahoma" w:cs="Tahoma"/>
                <w:sz w:val="24"/>
                <w:szCs w:val="24"/>
              </w:rPr>
              <w:t xml:space="preserve">PDF files are acceptable for the </w:t>
            </w:r>
            <w:r w:rsidR="00B14E0F" w:rsidRPr="00185CCA">
              <w:rPr>
                <w:rFonts w:ascii="Tahoma" w:hAnsi="Tahoma" w:cs="Tahoma"/>
                <w:sz w:val="24"/>
                <w:szCs w:val="24"/>
              </w:rPr>
              <w:t xml:space="preserve">documents requiring signatures and </w:t>
            </w:r>
            <w:r w:rsidRPr="00185CCA">
              <w:rPr>
                <w:rFonts w:ascii="Tahoma" w:hAnsi="Tahoma" w:cs="Tahoma"/>
                <w:sz w:val="24"/>
                <w:szCs w:val="24"/>
              </w:rPr>
              <w:t>letters</w:t>
            </w:r>
            <w:r w:rsidR="005A0E3D">
              <w:rPr>
                <w:rFonts w:ascii="Tahoma" w:hAnsi="Tahoma" w:cs="Tahoma"/>
                <w:sz w:val="24"/>
                <w:szCs w:val="24"/>
              </w:rPr>
              <w:t>.</w:t>
            </w:r>
          </w:p>
          <w:p w14:paraId="5EF1D218" w14:textId="2477B5E6" w:rsidR="00061104" w:rsidRPr="00185CCA" w:rsidRDefault="00FF4968" w:rsidP="00FF4968">
            <w:pPr>
              <w:keepNext/>
              <w:keepLines/>
              <w:numPr>
                <w:ilvl w:val="0"/>
                <w:numId w:val="26"/>
              </w:numPr>
              <w:spacing w:after="0"/>
              <w:rPr>
                <w:rFonts w:ascii="Tahoma" w:hAnsi="Tahoma" w:cs="Tahoma"/>
                <w:sz w:val="24"/>
                <w:szCs w:val="24"/>
              </w:rPr>
            </w:pPr>
            <w:r w:rsidRPr="00185CCA">
              <w:rPr>
                <w:rFonts w:ascii="Tahoma" w:hAnsi="Tahoma" w:cs="Tahoma"/>
                <w:b/>
                <w:sz w:val="24"/>
                <w:szCs w:val="24"/>
              </w:rPr>
              <w:t>Signatures</w:t>
            </w:r>
            <w:r w:rsidRPr="00185CCA">
              <w:rPr>
                <w:rFonts w:ascii="Tahoma" w:hAnsi="Tahoma" w:cs="Tahoma"/>
                <w:sz w:val="24"/>
                <w:szCs w:val="24"/>
              </w:rPr>
              <w:t>: Wet or certified electronic signature</w:t>
            </w:r>
            <w:r w:rsidR="00874A51" w:rsidRPr="00185CCA">
              <w:rPr>
                <w:rFonts w:ascii="Tahoma" w:hAnsi="Tahoma" w:cs="Tahoma"/>
                <w:sz w:val="24"/>
                <w:szCs w:val="24"/>
              </w:rPr>
              <w:t>s</w:t>
            </w:r>
            <w:r w:rsidR="00AF1103" w:rsidRPr="00185CCA">
              <w:rPr>
                <w:rFonts w:ascii="Tahoma" w:hAnsi="Tahoma" w:cs="Tahoma"/>
                <w:sz w:val="24"/>
                <w:szCs w:val="24"/>
              </w:rPr>
              <w:t xml:space="preserve"> (PDF files</w:t>
            </w:r>
            <w:r w:rsidR="00061104" w:rsidRPr="00185CCA">
              <w:rPr>
                <w:rFonts w:ascii="Tahoma" w:hAnsi="Tahoma" w:cs="Tahoma"/>
                <w:sz w:val="24"/>
                <w:szCs w:val="24"/>
              </w:rPr>
              <w:t>)</w:t>
            </w:r>
          </w:p>
        </w:tc>
      </w:tr>
      <w:tr w:rsidR="00061104" w:rsidRPr="00061104" w14:paraId="42900070" w14:textId="77777777" w:rsidTr="00E95AD5">
        <w:trPr>
          <w:trHeight w:val="595"/>
        </w:trPr>
        <w:tc>
          <w:tcPr>
            <w:tcW w:w="2185" w:type="dxa"/>
          </w:tcPr>
          <w:p w14:paraId="2496189D" w14:textId="509DFDFD" w:rsidR="00061104" w:rsidRPr="00185CCA" w:rsidRDefault="00061104" w:rsidP="00061104">
            <w:pPr>
              <w:rPr>
                <w:rFonts w:ascii="Tahoma" w:hAnsi="Tahoma" w:cs="Tahoma"/>
                <w:b/>
                <w:sz w:val="24"/>
                <w:szCs w:val="24"/>
              </w:rPr>
            </w:pPr>
            <w:r w:rsidRPr="00185CCA">
              <w:rPr>
                <w:rFonts w:ascii="Tahoma" w:hAnsi="Tahoma" w:cs="Tahoma"/>
                <w:b/>
                <w:sz w:val="24"/>
                <w:szCs w:val="24"/>
              </w:rPr>
              <w:t xml:space="preserve">Maximum </w:t>
            </w:r>
            <w:r w:rsidR="00806A50" w:rsidRPr="00185CCA">
              <w:rPr>
                <w:rFonts w:ascii="Tahoma" w:hAnsi="Tahoma" w:cs="Tahoma"/>
                <w:b/>
                <w:sz w:val="24"/>
                <w:szCs w:val="24"/>
              </w:rPr>
              <w:t xml:space="preserve">Number of </w:t>
            </w:r>
            <w:r w:rsidRPr="00185CCA">
              <w:rPr>
                <w:rFonts w:ascii="Tahoma" w:hAnsi="Tahoma" w:cs="Tahoma"/>
                <w:b/>
                <w:sz w:val="24"/>
                <w:szCs w:val="24"/>
              </w:rPr>
              <w:t>Page</w:t>
            </w:r>
            <w:r w:rsidR="00806A50" w:rsidRPr="00185CCA">
              <w:rPr>
                <w:rFonts w:ascii="Tahoma" w:hAnsi="Tahoma" w:cs="Tahoma"/>
                <w:b/>
                <w:sz w:val="24"/>
                <w:szCs w:val="24"/>
              </w:rPr>
              <w:t>s</w:t>
            </w:r>
          </w:p>
        </w:tc>
        <w:tc>
          <w:tcPr>
            <w:tcW w:w="7260" w:type="dxa"/>
          </w:tcPr>
          <w:p w14:paraId="4CF2DD94" w14:textId="40A822D5" w:rsidR="00061104" w:rsidRPr="00185CCA" w:rsidRDefault="00FE777E" w:rsidP="00185CCA">
            <w:pPr>
              <w:numPr>
                <w:ilvl w:val="0"/>
                <w:numId w:val="27"/>
              </w:numPr>
              <w:spacing w:after="0"/>
              <w:rPr>
                <w:rFonts w:ascii="Tahoma" w:hAnsi="Tahoma" w:cs="Tahoma"/>
                <w:sz w:val="24"/>
                <w:szCs w:val="24"/>
              </w:rPr>
            </w:pPr>
            <w:r w:rsidRPr="00185CCA">
              <w:rPr>
                <w:rFonts w:ascii="Tahoma" w:hAnsi="Tahoma" w:cs="Tahoma"/>
                <w:b/>
                <w:sz w:val="24"/>
                <w:szCs w:val="24"/>
              </w:rPr>
              <w:t>Program</w:t>
            </w:r>
            <w:r w:rsidR="00061104" w:rsidRPr="00185CCA">
              <w:rPr>
                <w:rFonts w:ascii="Tahoma" w:hAnsi="Tahoma" w:cs="Tahoma"/>
                <w:b/>
                <w:sz w:val="24"/>
                <w:szCs w:val="24"/>
              </w:rPr>
              <w:t xml:space="preserve"> Narrative</w:t>
            </w:r>
            <w:r w:rsidR="00061104" w:rsidRPr="00185CCA">
              <w:rPr>
                <w:rFonts w:ascii="Tahoma" w:hAnsi="Tahoma" w:cs="Tahoma"/>
                <w:sz w:val="24"/>
                <w:szCs w:val="24"/>
              </w:rPr>
              <w:t xml:space="preserve">: </w:t>
            </w:r>
            <w:r w:rsidR="004D1358">
              <w:rPr>
                <w:rFonts w:ascii="Tahoma" w:hAnsi="Tahoma" w:cs="Tahoma"/>
                <w:sz w:val="24"/>
                <w:szCs w:val="24"/>
              </w:rPr>
              <w:t>[</w:t>
            </w:r>
            <w:r w:rsidR="00E5260A" w:rsidRPr="004D1358">
              <w:rPr>
                <w:rFonts w:ascii="Tahoma" w:hAnsi="Tahoma" w:cs="Tahoma"/>
                <w:b/>
                <w:strike/>
                <w:sz w:val="24"/>
                <w:szCs w:val="24"/>
              </w:rPr>
              <w:t>F</w:t>
            </w:r>
            <w:r w:rsidR="008A5E1D" w:rsidRPr="004D1358">
              <w:rPr>
                <w:rFonts w:ascii="Tahoma" w:hAnsi="Tahoma" w:cs="Tahoma"/>
                <w:b/>
                <w:strike/>
                <w:sz w:val="24"/>
                <w:szCs w:val="24"/>
              </w:rPr>
              <w:t>orty</w:t>
            </w:r>
            <w:r w:rsidR="00061104" w:rsidRPr="004D1358">
              <w:rPr>
                <w:rFonts w:ascii="Tahoma" w:hAnsi="Tahoma" w:cs="Tahoma"/>
                <w:strike/>
                <w:sz w:val="24"/>
                <w:szCs w:val="24"/>
              </w:rPr>
              <w:t xml:space="preserve"> </w:t>
            </w:r>
            <w:r w:rsidR="00E5260A" w:rsidRPr="004D1358">
              <w:rPr>
                <w:rFonts w:ascii="Tahoma" w:hAnsi="Tahoma" w:cs="Tahoma"/>
                <w:strike/>
                <w:sz w:val="24"/>
                <w:szCs w:val="24"/>
              </w:rPr>
              <w:t>(40)</w:t>
            </w:r>
            <w:r w:rsidR="004D1358" w:rsidRPr="004D1358">
              <w:rPr>
                <w:rFonts w:ascii="Tahoma" w:hAnsi="Tahoma" w:cs="Tahoma"/>
                <w:sz w:val="24"/>
                <w:szCs w:val="24"/>
              </w:rPr>
              <w:t>]</w:t>
            </w:r>
            <w:r w:rsidR="00061104" w:rsidRPr="004D1358">
              <w:rPr>
                <w:rFonts w:ascii="Tahoma" w:hAnsi="Tahoma" w:cs="Tahoma"/>
                <w:sz w:val="24"/>
                <w:szCs w:val="24"/>
              </w:rPr>
              <w:t xml:space="preserve"> </w:t>
            </w:r>
            <w:r w:rsidR="004D1358" w:rsidRPr="004D1358">
              <w:rPr>
                <w:rFonts w:ascii="Tahoma" w:hAnsi="Tahoma" w:cs="Tahoma"/>
                <w:b/>
                <w:bCs/>
                <w:sz w:val="24"/>
                <w:szCs w:val="24"/>
                <w:u w:val="single"/>
              </w:rPr>
              <w:t>Forty-five (45)</w:t>
            </w:r>
            <w:r w:rsidR="004D1358">
              <w:rPr>
                <w:rFonts w:ascii="Tahoma" w:hAnsi="Tahoma" w:cs="Tahoma"/>
                <w:sz w:val="24"/>
                <w:szCs w:val="24"/>
              </w:rPr>
              <w:t xml:space="preserve"> </w:t>
            </w:r>
            <w:proofErr w:type="gramStart"/>
            <w:r w:rsidR="00061104" w:rsidRPr="00165594">
              <w:rPr>
                <w:rFonts w:ascii="Tahoma" w:hAnsi="Tahoma" w:cs="Tahoma"/>
                <w:sz w:val="24"/>
                <w:szCs w:val="24"/>
              </w:rPr>
              <w:t>pages</w:t>
            </w:r>
            <w:proofErr w:type="gramEnd"/>
            <w:r w:rsidR="00061104" w:rsidRPr="00185CCA">
              <w:rPr>
                <w:rFonts w:ascii="Tahoma" w:hAnsi="Tahoma" w:cs="Tahoma"/>
                <w:sz w:val="24"/>
                <w:szCs w:val="24"/>
              </w:rPr>
              <w:t xml:space="preserve"> </w:t>
            </w:r>
          </w:p>
          <w:p w14:paraId="12156D22" w14:textId="5FD5434B" w:rsidR="00061104" w:rsidRPr="005A0E3D" w:rsidRDefault="00061104" w:rsidP="00185CCA">
            <w:pPr>
              <w:numPr>
                <w:ilvl w:val="0"/>
                <w:numId w:val="27"/>
              </w:numPr>
              <w:spacing w:after="0"/>
              <w:rPr>
                <w:rFonts w:ascii="Tahoma" w:hAnsi="Tahoma" w:cs="Tahoma"/>
                <w:sz w:val="24"/>
                <w:szCs w:val="24"/>
              </w:rPr>
            </w:pPr>
            <w:r w:rsidRPr="00185CCA">
              <w:rPr>
                <w:rFonts w:ascii="Tahoma" w:hAnsi="Tahoma" w:cs="Tahoma"/>
                <w:b/>
                <w:sz w:val="24"/>
                <w:szCs w:val="24"/>
              </w:rPr>
              <w:t>Project</w:t>
            </w:r>
            <w:r w:rsidRPr="005A0E3D">
              <w:rPr>
                <w:rFonts w:ascii="Tahoma" w:hAnsi="Tahoma" w:cs="Tahoma"/>
                <w:b/>
                <w:sz w:val="24"/>
                <w:szCs w:val="24"/>
              </w:rPr>
              <w:t xml:space="preserve"> Team Form</w:t>
            </w:r>
            <w:r w:rsidRPr="005A0E3D">
              <w:rPr>
                <w:rFonts w:ascii="Tahoma" w:hAnsi="Tahoma" w:cs="Tahoma"/>
                <w:sz w:val="24"/>
                <w:szCs w:val="24"/>
              </w:rPr>
              <w:t xml:space="preserve"> (Attachment</w:t>
            </w:r>
            <w:r w:rsidR="00AC47D6" w:rsidRPr="005A0E3D">
              <w:rPr>
                <w:rFonts w:ascii="Tahoma" w:hAnsi="Tahoma" w:cs="Tahoma"/>
                <w:sz w:val="24"/>
                <w:szCs w:val="24"/>
              </w:rPr>
              <w:t xml:space="preserve"> </w:t>
            </w:r>
            <w:r w:rsidR="00DF7B7E" w:rsidRPr="005A0E3D">
              <w:rPr>
                <w:rFonts w:ascii="Tahoma" w:hAnsi="Tahoma" w:cs="Tahoma"/>
                <w:sz w:val="24"/>
                <w:szCs w:val="24"/>
              </w:rPr>
              <w:t>5</w:t>
            </w:r>
            <w:r w:rsidRPr="005A0E3D">
              <w:rPr>
                <w:rFonts w:ascii="Tahoma" w:hAnsi="Tahoma" w:cs="Tahoma"/>
                <w:sz w:val="24"/>
                <w:szCs w:val="24"/>
              </w:rPr>
              <w:t xml:space="preserve">): </w:t>
            </w:r>
            <w:r w:rsidR="00E5260A">
              <w:rPr>
                <w:rFonts w:ascii="Tahoma" w:hAnsi="Tahoma" w:cs="Tahoma"/>
                <w:b/>
                <w:sz w:val="24"/>
                <w:szCs w:val="24"/>
              </w:rPr>
              <w:t>T</w:t>
            </w:r>
            <w:r w:rsidRPr="005A0E3D">
              <w:rPr>
                <w:rFonts w:ascii="Tahoma" w:hAnsi="Tahoma" w:cs="Tahoma"/>
                <w:b/>
                <w:sz w:val="24"/>
                <w:szCs w:val="24"/>
              </w:rPr>
              <w:t>wo</w:t>
            </w:r>
            <w:r w:rsidRPr="005A0E3D">
              <w:rPr>
                <w:rFonts w:ascii="Tahoma" w:hAnsi="Tahoma" w:cs="Tahoma"/>
                <w:sz w:val="24"/>
                <w:szCs w:val="24"/>
              </w:rPr>
              <w:t xml:space="preserve"> </w:t>
            </w:r>
            <w:r w:rsidR="00E5260A">
              <w:rPr>
                <w:rFonts w:ascii="Tahoma" w:hAnsi="Tahoma" w:cs="Tahoma"/>
                <w:sz w:val="24"/>
                <w:szCs w:val="24"/>
              </w:rPr>
              <w:t>(2)</w:t>
            </w:r>
            <w:r>
              <w:rPr>
                <w:rFonts w:ascii="Tahoma" w:hAnsi="Tahoma" w:cs="Tahoma"/>
                <w:sz w:val="24"/>
                <w:szCs w:val="24"/>
              </w:rPr>
              <w:t xml:space="preserve"> </w:t>
            </w:r>
            <w:r w:rsidRPr="005A0E3D">
              <w:rPr>
                <w:rFonts w:ascii="Tahoma" w:hAnsi="Tahoma" w:cs="Tahoma"/>
                <w:sz w:val="24"/>
                <w:szCs w:val="24"/>
              </w:rPr>
              <w:t>pages for each resume</w:t>
            </w:r>
          </w:p>
          <w:p w14:paraId="131C5FB3" w14:textId="39EEE8ED" w:rsidR="00061104" w:rsidRPr="005A0E3D" w:rsidRDefault="00371B14" w:rsidP="00185CCA">
            <w:pPr>
              <w:numPr>
                <w:ilvl w:val="0"/>
                <w:numId w:val="27"/>
              </w:numPr>
              <w:spacing w:after="0"/>
              <w:rPr>
                <w:rFonts w:ascii="Tahoma" w:hAnsi="Tahoma" w:cs="Tahoma"/>
                <w:sz w:val="24"/>
                <w:szCs w:val="24"/>
              </w:rPr>
            </w:pPr>
            <w:r w:rsidRPr="005A0E3D">
              <w:rPr>
                <w:rFonts w:ascii="Tahoma" w:hAnsi="Tahoma" w:cs="Tahoma"/>
                <w:b/>
                <w:sz w:val="24"/>
                <w:szCs w:val="24"/>
              </w:rPr>
              <w:t xml:space="preserve">Letters of Commitment/Support: </w:t>
            </w:r>
            <w:r w:rsidR="00E5260A">
              <w:rPr>
                <w:rFonts w:ascii="Tahoma" w:hAnsi="Tahoma" w:cs="Tahoma"/>
                <w:b/>
                <w:sz w:val="24"/>
                <w:szCs w:val="24"/>
              </w:rPr>
              <w:t>T</w:t>
            </w:r>
            <w:r w:rsidRPr="005A0E3D">
              <w:rPr>
                <w:rFonts w:ascii="Tahoma" w:hAnsi="Tahoma" w:cs="Tahoma"/>
                <w:b/>
                <w:sz w:val="24"/>
                <w:szCs w:val="24"/>
              </w:rPr>
              <w:t xml:space="preserve">wo </w:t>
            </w:r>
            <w:r w:rsidR="00E5260A" w:rsidRPr="005A0E3D">
              <w:rPr>
                <w:rFonts w:ascii="Tahoma" w:hAnsi="Tahoma" w:cs="Tahoma"/>
                <w:bCs/>
                <w:sz w:val="24"/>
                <w:szCs w:val="24"/>
              </w:rPr>
              <w:t>(2)</w:t>
            </w:r>
            <w:r>
              <w:rPr>
                <w:rFonts w:ascii="Tahoma" w:hAnsi="Tahoma" w:cs="Tahoma"/>
                <w:b/>
                <w:sz w:val="24"/>
                <w:szCs w:val="24"/>
              </w:rPr>
              <w:t xml:space="preserve"> </w:t>
            </w:r>
            <w:r w:rsidRPr="005A0E3D">
              <w:rPr>
                <w:rFonts w:ascii="Tahoma" w:hAnsi="Tahoma" w:cs="Tahoma"/>
                <w:sz w:val="24"/>
                <w:szCs w:val="24"/>
              </w:rPr>
              <w:t>pages for each letter</w:t>
            </w:r>
          </w:p>
        </w:tc>
      </w:tr>
    </w:tbl>
    <w:p w14:paraId="7F5EE318" w14:textId="77777777" w:rsidR="00061104" w:rsidRPr="00036022" w:rsidRDefault="00061104" w:rsidP="00E26DE1">
      <w:pPr>
        <w:spacing w:after="0"/>
        <w:ind w:left="720"/>
        <w:rPr>
          <w:rFonts w:ascii="Tahoma" w:hAnsi="Tahoma" w:cs="Tahoma"/>
          <w:sz w:val="24"/>
          <w:szCs w:val="24"/>
        </w:rPr>
      </w:pPr>
    </w:p>
    <w:p w14:paraId="1F151023" w14:textId="52EBAF4D" w:rsidR="004A30ED" w:rsidRPr="00AE388C" w:rsidRDefault="004A30ED" w:rsidP="00C61B32">
      <w:pPr>
        <w:pStyle w:val="Heading2"/>
        <w:keepNext w:val="0"/>
        <w:numPr>
          <w:ilvl w:val="0"/>
          <w:numId w:val="9"/>
        </w:numPr>
        <w:spacing w:before="0" w:after="0"/>
        <w:ind w:hanging="720"/>
        <w:rPr>
          <w:rFonts w:ascii="Tahoma" w:hAnsi="Tahoma" w:cs="Tahoma"/>
        </w:rPr>
      </w:pPr>
      <w:bookmarkStart w:id="67" w:name="_Toc428191083"/>
      <w:bookmarkStart w:id="68" w:name="_Toc165362920"/>
      <w:r w:rsidRPr="00AE388C">
        <w:rPr>
          <w:rFonts w:ascii="Tahoma" w:hAnsi="Tahoma" w:cs="Tahoma"/>
        </w:rPr>
        <w:t xml:space="preserve">Method </w:t>
      </w:r>
      <w:r w:rsidR="0050123C">
        <w:rPr>
          <w:rFonts w:ascii="Tahoma" w:hAnsi="Tahoma" w:cs="Tahoma"/>
          <w:lang w:val="en-US"/>
        </w:rPr>
        <w:t>f</w:t>
      </w:r>
      <w:r w:rsidR="0050123C" w:rsidRPr="00AE388C">
        <w:rPr>
          <w:rFonts w:ascii="Tahoma" w:hAnsi="Tahoma" w:cs="Tahoma"/>
        </w:rPr>
        <w:t xml:space="preserve">or </w:t>
      </w:r>
      <w:r w:rsidRPr="00AE388C">
        <w:rPr>
          <w:rFonts w:ascii="Tahoma" w:hAnsi="Tahoma" w:cs="Tahoma"/>
        </w:rPr>
        <w:t>Delivery</w:t>
      </w:r>
      <w:bookmarkEnd w:id="67"/>
      <w:bookmarkEnd w:id="68"/>
    </w:p>
    <w:p w14:paraId="40133BDB" w14:textId="5A336A6A" w:rsidR="00EB5642" w:rsidRPr="00CF07FA" w:rsidRDefault="004A30ED" w:rsidP="00AB793E">
      <w:pPr>
        <w:rPr>
          <w:rFonts w:ascii="Tahoma" w:hAnsi="Tahoma" w:cs="Tahoma"/>
          <w:sz w:val="24"/>
          <w:szCs w:val="24"/>
        </w:rPr>
      </w:pPr>
      <w:r w:rsidRPr="5CF2D07F">
        <w:rPr>
          <w:rFonts w:ascii="Tahoma" w:hAnsi="Tahoma" w:cs="Tahoma"/>
          <w:sz w:val="24"/>
          <w:szCs w:val="24"/>
        </w:rPr>
        <w:t xml:space="preserve">The </w:t>
      </w:r>
      <w:r w:rsidR="00F54F1E" w:rsidRPr="5CF2D07F">
        <w:rPr>
          <w:rFonts w:ascii="Tahoma" w:hAnsi="Tahoma" w:cs="Tahoma"/>
          <w:b/>
          <w:bCs/>
          <w:sz w:val="24"/>
          <w:szCs w:val="24"/>
          <w:u w:val="single"/>
        </w:rPr>
        <w:t>only</w:t>
      </w:r>
      <w:r w:rsidRPr="5CF2D07F">
        <w:rPr>
          <w:rFonts w:ascii="Tahoma" w:hAnsi="Tahoma" w:cs="Tahoma"/>
          <w:sz w:val="24"/>
          <w:szCs w:val="24"/>
        </w:rPr>
        <w:t xml:space="preserve"> </w:t>
      </w:r>
      <w:r w:rsidR="00EB5642" w:rsidRPr="5CF2D07F">
        <w:rPr>
          <w:rFonts w:ascii="Tahoma" w:hAnsi="Tahoma" w:cs="Tahoma"/>
          <w:sz w:val="24"/>
          <w:szCs w:val="24"/>
        </w:rPr>
        <w:t xml:space="preserve">method of delivery for this </w:t>
      </w:r>
      <w:r w:rsidR="00EB0A8F">
        <w:rPr>
          <w:rFonts w:ascii="Tahoma" w:hAnsi="Tahoma" w:cs="Tahoma"/>
          <w:sz w:val="24"/>
          <w:szCs w:val="24"/>
        </w:rPr>
        <w:t>Solicitation</w:t>
      </w:r>
      <w:r w:rsidR="00EB5642" w:rsidRPr="5CF2D07F">
        <w:rPr>
          <w:rFonts w:ascii="Tahoma" w:hAnsi="Tahoma" w:cs="Tahoma"/>
          <w:sz w:val="24"/>
          <w:szCs w:val="24"/>
        </w:rPr>
        <w:t xml:space="preserve"> is the </w:t>
      </w:r>
      <w:r w:rsidR="00EB5642" w:rsidRPr="00083AA4">
        <w:rPr>
          <w:rFonts w:ascii="Tahoma" w:hAnsi="Tahoma" w:cs="Tahoma"/>
          <w:sz w:val="24"/>
          <w:szCs w:val="24"/>
        </w:rPr>
        <w:t xml:space="preserve">CEC’s </w:t>
      </w:r>
      <w:hyperlink r:id="rId55">
        <w:r w:rsidR="00EB5642" w:rsidRPr="00083AA4">
          <w:rPr>
            <w:rStyle w:val="Hyperlink"/>
            <w:rFonts w:ascii="Tahoma" w:hAnsi="Tahoma" w:cs="Tahoma"/>
            <w:sz w:val="24"/>
            <w:szCs w:val="24"/>
          </w:rPr>
          <w:t>Grant Solicitation System</w:t>
        </w:r>
        <w:r w:rsidR="00E50373" w:rsidRPr="00083AA4">
          <w:rPr>
            <w:rStyle w:val="Hyperlink"/>
            <w:rFonts w:ascii="Tahoma" w:hAnsi="Tahoma" w:cs="Tahoma"/>
            <w:sz w:val="24"/>
            <w:szCs w:val="24"/>
          </w:rPr>
          <w:t xml:space="preserve"> (GSS)</w:t>
        </w:r>
      </w:hyperlink>
      <w:r w:rsidR="00EB5642" w:rsidRPr="00083AA4">
        <w:rPr>
          <w:rFonts w:ascii="Tahoma" w:hAnsi="Tahoma" w:cs="Tahoma"/>
          <w:sz w:val="24"/>
          <w:szCs w:val="24"/>
        </w:rPr>
        <w:t xml:space="preserve">, available at: </w:t>
      </w:r>
      <w:r w:rsidR="00B30B7E" w:rsidRPr="00083AA4">
        <w:rPr>
          <w:rFonts w:ascii="Tahoma" w:hAnsi="Tahoma" w:cs="Tahoma"/>
          <w:sz w:val="24"/>
          <w:szCs w:val="24"/>
        </w:rPr>
        <w:t>https://gss.energy.ca.gov/</w:t>
      </w:r>
      <w:r w:rsidR="00EB5642" w:rsidRPr="00083AA4">
        <w:rPr>
          <w:rFonts w:ascii="Tahoma" w:hAnsi="Tahoma" w:cs="Tahoma"/>
          <w:sz w:val="24"/>
          <w:szCs w:val="24"/>
        </w:rPr>
        <w:t>.</w:t>
      </w:r>
      <w:r w:rsidR="00EB5642" w:rsidRPr="5CF2D07F">
        <w:rPr>
          <w:rFonts w:ascii="Tahoma" w:hAnsi="Tahoma" w:cs="Tahoma"/>
          <w:sz w:val="24"/>
          <w:szCs w:val="24"/>
        </w:rPr>
        <w:t xml:space="preserve"> This online tool allows </w:t>
      </w:r>
      <w:r w:rsidR="003C2F21" w:rsidRPr="5CF2D07F">
        <w:rPr>
          <w:rFonts w:ascii="Tahoma" w:hAnsi="Tahoma" w:cs="Tahoma"/>
          <w:sz w:val="24"/>
          <w:szCs w:val="24"/>
        </w:rPr>
        <w:t>A</w:t>
      </w:r>
      <w:r w:rsidR="00EB5642" w:rsidRPr="5CF2D07F">
        <w:rPr>
          <w:rFonts w:ascii="Tahoma" w:hAnsi="Tahoma" w:cs="Tahoma"/>
          <w:sz w:val="24"/>
          <w:szCs w:val="24"/>
        </w:rPr>
        <w:t xml:space="preserve">pplicants to submit their electronic documents to CEC prior to the date and time specified in this </w:t>
      </w:r>
      <w:r w:rsidR="00EB0A8F">
        <w:rPr>
          <w:rFonts w:ascii="Tahoma" w:hAnsi="Tahoma" w:cs="Tahoma"/>
          <w:sz w:val="24"/>
          <w:szCs w:val="24"/>
        </w:rPr>
        <w:t>Solicitation</w:t>
      </w:r>
      <w:r w:rsidR="00EB5642" w:rsidRPr="5CF2D07F">
        <w:rPr>
          <w:rFonts w:ascii="Tahoma" w:hAnsi="Tahoma" w:cs="Tahoma"/>
          <w:sz w:val="24"/>
          <w:szCs w:val="24"/>
        </w:rPr>
        <w:t xml:space="preserve">. Electronic files must be in Microsoft Word </w:t>
      </w:r>
      <w:r w:rsidR="00C63DFD">
        <w:rPr>
          <w:rFonts w:ascii="Tahoma" w:hAnsi="Tahoma" w:cs="Tahoma"/>
          <w:sz w:val="24"/>
          <w:szCs w:val="24"/>
        </w:rPr>
        <w:t>or</w:t>
      </w:r>
      <w:r w:rsidR="00EB5642" w:rsidRPr="5CF2D07F">
        <w:rPr>
          <w:rFonts w:ascii="Tahoma" w:hAnsi="Tahoma" w:cs="Tahoma"/>
          <w:sz w:val="24"/>
          <w:szCs w:val="24"/>
        </w:rPr>
        <w:t xml:space="preserve"> </w:t>
      </w:r>
      <w:r w:rsidR="0060155E">
        <w:rPr>
          <w:rFonts w:ascii="Tahoma" w:hAnsi="Tahoma" w:cs="Tahoma"/>
          <w:sz w:val="24"/>
          <w:szCs w:val="24"/>
        </w:rPr>
        <w:t xml:space="preserve">Microsoft </w:t>
      </w:r>
      <w:r w:rsidR="00EB5642" w:rsidRPr="5CF2D07F">
        <w:rPr>
          <w:rFonts w:ascii="Tahoma" w:hAnsi="Tahoma" w:cs="Tahoma"/>
          <w:sz w:val="24"/>
          <w:szCs w:val="24"/>
        </w:rPr>
        <w:t xml:space="preserve">Excel formats unless originally provided in the </w:t>
      </w:r>
      <w:r w:rsidR="00EB0A8F">
        <w:rPr>
          <w:rFonts w:ascii="Tahoma" w:hAnsi="Tahoma" w:cs="Tahoma"/>
          <w:sz w:val="24"/>
          <w:szCs w:val="24"/>
        </w:rPr>
        <w:t>Solicitation</w:t>
      </w:r>
      <w:r w:rsidR="00EB5642" w:rsidRPr="5CF2D07F">
        <w:rPr>
          <w:rFonts w:ascii="Tahoma" w:hAnsi="Tahoma" w:cs="Tahoma"/>
          <w:sz w:val="24"/>
          <w:szCs w:val="24"/>
        </w:rPr>
        <w:t xml:space="preserve"> in another format. </w:t>
      </w:r>
      <w:r w:rsidR="00AC687F" w:rsidRPr="00AC687F">
        <w:rPr>
          <w:rFonts w:ascii="Tahoma" w:hAnsi="Tahoma" w:cs="Tahoma"/>
          <w:sz w:val="24"/>
          <w:szCs w:val="24"/>
        </w:rPr>
        <w:t xml:space="preserve">Attachments requiring signatures may be scanned and submitted in PDF format. </w:t>
      </w:r>
      <w:r w:rsidR="001153A5">
        <w:rPr>
          <w:rFonts w:ascii="Tahoma" w:hAnsi="Tahoma" w:cs="Tahoma"/>
          <w:sz w:val="24"/>
          <w:szCs w:val="24"/>
        </w:rPr>
        <w:t>Commitment</w:t>
      </w:r>
      <w:r w:rsidR="00D10852">
        <w:rPr>
          <w:rFonts w:ascii="Tahoma" w:hAnsi="Tahoma" w:cs="Tahoma"/>
          <w:sz w:val="24"/>
          <w:szCs w:val="24"/>
        </w:rPr>
        <w:t xml:space="preserve"> and support letters shall be submitted </w:t>
      </w:r>
      <w:r w:rsidR="00F55F3B">
        <w:rPr>
          <w:rFonts w:ascii="Tahoma" w:hAnsi="Tahoma" w:cs="Tahoma"/>
          <w:sz w:val="24"/>
          <w:szCs w:val="24"/>
        </w:rPr>
        <w:t>in PDF format</w:t>
      </w:r>
      <w:r w:rsidR="00D10852">
        <w:rPr>
          <w:rFonts w:ascii="Tahoma" w:hAnsi="Tahoma" w:cs="Tahoma"/>
          <w:sz w:val="24"/>
          <w:szCs w:val="24"/>
        </w:rPr>
        <w:t xml:space="preserve">. </w:t>
      </w:r>
      <w:r w:rsidR="00EB5642" w:rsidRPr="5CF2D07F">
        <w:rPr>
          <w:rFonts w:ascii="Tahoma" w:hAnsi="Tahoma" w:cs="Tahoma"/>
          <w:sz w:val="24"/>
          <w:szCs w:val="24"/>
        </w:rPr>
        <w:t>Completed Budget Forms</w:t>
      </w:r>
      <w:r w:rsidR="0071209E">
        <w:rPr>
          <w:rFonts w:ascii="Tahoma" w:hAnsi="Tahoma" w:cs="Tahoma"/>
          <w:sz w:val="24"/>
          <w:szCs w:val="24"/>
        </w:rPr>
        <w:t xml:space="preserve"> (</w:t>
      </w:r>
      <w:r w:rsidR="00EB5642" w:rsidRPr="00DF7B7E">
        <w:rPr>
          <w:rFonts w:ascii="Tahoma" w:hAnsi="Tahoma" w:cs="Tahoma"/>
          <w:sz w:val="24"/>
          <w:szCs w:val="24"/>
        </w:rPr>
        <w:t xml:space="preserve">Attachment </w:t>
      </w:r>
      <w:r w:rsidR="00DF7B7E">
        <w:rPr>
          <w:rFonts w:ascii="Tahoma" w:hAnsi="Tahoma" w:cs="Tahoma"/>
          <w:sz w:val="24"/>
          <w:szCs w:val="24"/>
        </w:rPr>
        <w:t>4</w:t>
      </w:r>
      <w:r w:rsidR="0071209E">
        <w:rPr>
          <w:rFonts w:ascii="Tahoma" w:hAnsi="Tahoma" w:cs="Tahoma"/>
          <w:sz w:val="24"/>
          <w:szCs w:val="24"/>
        </w:rPr>
        <w:t>)</w:t>
      </w:r>
      <w:r w:rsidR="00EB5642" w:rsidRPr="5CF2D07F">
        <w:rPr>
          <w:rFonts w:ascii="Tahoma" w:hAnsi="Tahoma" w:cs="Tahoma"/>
          <w:sz w:val="24"/>
          <w:szCs w:val="24"/>
        </w:rPr>
        <w:t xml:space="preserve"> must be in </w:t>
      </w:r>
      <w:r w:rsidR="001711AA">
        <w:rPr>
          <w:rFonts w:ascii="Tahoma" w:hAnsi="Tahoma" w:cs="Tahoma"/>
          <w:sz w:val="24"/>
          <w:szCs w:val="24"/>
        </w:rPr>
        <w:t xml:space="preserve">Microsoft </w:t>
      </w:r>
      <w:r w:rsidR="00EB5642" w:rsidRPr="5CF2D07F">
        <w:rPr>
          <w:rFonts w:ascii="Tahoma" w:hAnsi="Tahoma" w:cs="Tahoma"/>
          <w:sz w:val="24"/>
          <w:szCs w:val="24"/>
        </w:rPr>
        <w:t xml:space="preserve">Excel format. </w:t>
      </w:r>
    </w:p>
    <w:p w14:paraId="3CEC24D0" w14:textId="557AF478" w:rsidR="00EB5642" w:rsidRPr="00EB5642" w:rsidRDefault="00781481" w:rsidP="00AB793E">
      <w:pPr>
        <w:rPr>
          <w:rFonts w:ascii="Tahoma" w:hAnsi="Tahoma" w:cs="Tahoma"/>
          <w:sz w:val="24"/>
          <w:szCs w:val="24"/>
        </w:rPr>
      </w:pPr>
      <w:r w:rsidRPr="00781481">
        <w:rPr>
          <w:rFonts w:ascii="Tahoma" w:hAnsi="Tahoma" w:cs="Tahoma"/>
          <w:sz w:val="24"/>
          <w:szCs w:val="24"/>
        </w:rPr>
        <w:t xml:space="preserve">The deadline to submit applications through the GSS </w:t>
      </w:r>
      <w:r w:rsidR="005D3D4B">
        <w:rPr>
          <w:rFonts w:ascii="Tahoma" w:hAnsi="Tahoma" w:cs="Tahoma"/>
          <w:sz w:val="24"/>
          <w:szCs w:val="24"/>
        </w:rPr>
        <w:t xml:space="preserve">system </w:t>
      </w:r>
      <w:r w:rsidRPr="00781481">
        <w:rPr>
          <w:rFonts w:ascii="Tahoma" w:hAnsi="Tahoma" w:cs="Tahoma"/>
          <w:sz w:val="24"/>
          <w:szCs w:val="24"/>
        </w:rPr>
        <w:t>is </w:t>
      </w:r>
      <w:r w:rsidR="00B83ACF">
        <w:rPr>
          <w:rFonts w:ascii="Tahoma" w:hAnsi="Tahoma" w:cs="Tahoma"/>
          <w:sz w:val="24"/>
          <w:szCs w:val="24"/>
        </w:rPr>
        <w:t xml:space="preserve">before </w:t>
      </w:r>
      <w:r w:rsidRPr="00781481">
        <w:rPr>
          <w:rFonts w:ascii="Tahoma" w:hAnsi="Tahoma" w:cs="Tahoma"/>
          <w:sz w:val="24"/>
          <w:szCs w:val="24"/>
        </w:rPr>
        <w:t>11:59 p.m.</w:t>
      </w:r>
      <w:r w:rsidR="001D1E0A">
        <w:rPr>
          <w:rFonts w:ascii="Tahoma" w:hAnsi="Tahoma" w:cs="Tahoma"/>
          <w:sz w:val="24"/>
          <w:szCs w:val="24"/>
        </w:rPr>
        <w:t xml:space="preserve"> on the due date provided.</w:t>
      </w:r>
      <w:r w:rsidRPr="00781481">
        <w:rPr>
          <w:rFonts w:ascii="Tahoma" w:hAnsi="Tahoma" w:cs="Tahoma"/>
          <w:sz w:val="24"/>
          <w:szCs w:val="24"/>
        </w:rPr>
        <w:t xml:space="preserve"> The GSS system </w:t>
      </w:r>
      <w:r w:rsidR="00D453AA">
        <w:rPr>
          <w:rFonts w:ascii="Tahoma" w:hAnsi="Tahoma" w:cs="Tahoma"/>
          <w:sz w:val="24"/>
          <w:szCs w:val="24"/>
        </w:rPr>
        <w:t xml:space="preserve">will </w:t>
      </w:r>
      <w:r w:rsidRPr="00781481">
        <w:rPr>
          <w:rFonts w:ascii="Tahoma" w:hAnsi="Tahoma" w:cs="Tahoma"/>
          <w:sz w:val="24"/>
          <w:szCs w:val="24"/>
        </w:rPr>
        <w:t>automatically close at 11:59 p</w:t>
      </w:r>
      <w:r w:rsidR="0063130E">
        <w:rPr>
          <w:rFonts w:ascii="Tahoma" w:hAnsi="Tahoma" w:cs="Tahoma"/>
          <w:sz w:val="24"/>
          <w:szCs w:val="24"/>
        </w:rPr>
        <w:t>.</w:t>
      </w:r>
      <w:r w:rsidRPr="00781481">
        <w:rPr>
          <w:rFonts w:ascii="Tahoma" w:hAnsi="Tahoma" w:cs="Tahoma"/>
          <w:sz w:val="24"/>
          <w:szCs w:val="24"/>
        </w:rPr>
        <w:t>m</w:t>
      </w:r>
      <w:r w:rsidR="00DA6EBF">
        <w:rPr>
          <w:rFonts w:ascii="Tahoma" w:hAnsi="Tahoma" w:cs="Tahoma"/>
          <w:sz w:val="24"/>
          <w:szCs w:val="24"/>
        </w:rPr>
        <w:t>.</w:t>
      </w:r>
      <w:r w:rsidR="00D453AA">
        <w:rPr>
          <w:rFonts w:ascii="Tahoma" w:hAnsi="Tahoma" w:cs="Tahoma"/>
          <w:sz w:val="24"/>
          <w:szCs w:val="24"/>
        </w:rPr>
        <w:t xml:space="preserve"> and</w:t>
      </w:r>
      <w:r w:rsidRPr="00781481" w:rsidDel="00D453AA">
        <w:rPr>
          <w:rFonts w:ascii="Tahoma" w:hAnsi="Tahoma" w:cs="Tahoma"/>
          <w:sz w:val="24"/>
          <w:szCs w:val="24"/>
        </w:rPr>
        <w:t xml:space="preserve"> </w:t>
      </w:r>
      <w:r w:rsidRPr="00781481">
        <w:rPr>
          <w:rFonts w:ascii="Tahoma" w:hAnsi="Tahoma" w:cs="Tahoma"/>
          <w:sz w:val="24"/>
          <w:szCs w:val="24"/>
        </w:rPr>
        <w:t>will not allow applications to be submitted after the due date and time.</w:t>
      </w:r>
      <w:r>
        <w:rPr>
          <w:rFonts w:ascii="Tahoma" w:hAnsi="Tahoma" w:cs="Tahoma"/>
          <w:sz w:val="24"/>
          <w:szCs w:val="24"/>
        </w:rPr>
        <w:t xml:space="preserve"> </w:t>
      </w:r>
      <w:r w:rsidRPr="00781481">
        <w:rPr>
          <w:rFonts w:ascii="Tahoma" w:hAnsi="Tahoma" w:cs="Tahoma"/>
          <w:sz w:val="24"/>
          <w:szCs w:val="24"/>
        </w:rPr>
        <w:t xml:space="preserve">If the full submittal process has not been completed before 11:59 p.m., </w:t>
      </w:r>
      <w:r w:rsidR="005D3D4B">
        <w:rPr>
          <w:rFonts w:ascii="Tahoma" w:hAnsi="Tahoma" w:cs="Tahoma"/>
          <w:sz w:val="24"/>
          <w:szCs w:val="24"/>
        </w:rPr>
        <w:t>the</w:t>
      </w:r>
      <w:r w:rsidRPr="00781481">
        <w:rPr>
          <w:rFonts w:ascii="Tahoma" w:hAnsi="Tahoma" w:cs="Tahoma"/>
          <w:sz w:val="24"/>
          <w:szCs w:val="24"/>
        </w:rPr>
        <w:t xml:space="preserve"> application</w:t>
      </w:r>
      <w:r w:rsidR="005D3D4B">
        <w:rPr>
          <w:rFonts w:ascii="Tahoma" w:hAnsi="Tahoma" w:cs="Tahoma"/>
          <w:sz w:val="24"/>
          <w:szCs w:val="24"/>
        </w:rPr>
        <w:t>s</w:t>
      </w:r>
      <w:r w:rsidRPr="00781481">
        <w:rPr>
          <w:rFonts w:ascii="Tahoma" w:hAnsi="Tahoma" w:cs="Tahoma"/>
          <w:sz w:val="24"/>
          <w:szCs w:val="24"/>
        </w:rPr>
        <w:t xml:space="preserve"> will not be considered. NO EXCEPTIONS will be entertained. </w:t>
      </w:r>
      <w:r w:rsidR="00BF6B63">
        <w:rPr>
          <w:rFonts w:ascii="Tahoma" w:hAnsi="Tahoma" w:cs="Tahoma"/>
          <w:sz w:val="24"/>
          <w:szCs w:val="24"/>
        </w:rPr>
        <w:t xml:space="preserve"> </w:t>
      </w:r>
    </w:p>
    <w:p w14:paraId="6D296680" w14:textId="3AC739CD" w:rsidR="00377C53" w:rsidRPr="0010736A" w:rsidRDefault="00E3249E" w:rsidP="00997290">
      <w:pPr>
        <w:spacing w:after="0"/>
        <w:rPr>
          <w:rFonts w:ascii="Tahoma" w:hAnsi="Tahoma" w:cs="Tahoma"/>
          <w:sz w:val="24"/>
          <w:szCs w:val="24"/>
        </w:rPr>
      </w:pPr>
      <w:r w:rsidRPr="00E3249E">
        <w:rPr>
          <w:rFonts w:ascii="Tahoma" w:hAnsi="Tahoma" w:cs="Tahoma"/>
          <w:sz w:val="24"/>
          <w:szCs w:val="24"/>
        </w:rPr>
        <w:t xml:space="preserve">The CEC strongly encourages Applicants to upload and submit all applications by </w:t>
      </w:r>
      <w:r w:rsidRPr="001153A5">
        <w:rPr>
          <w:rFonts w:ascii="Tahoma" w:hAnsi="Tahoma" w:cs="Tahoma"/>
          <w:sz w:val="24"/>
          <w:szCs w:val="24"/>
        </w:rPr>
        <w:t>5:00</w:t>
      </w:r>
      <w:r w:rsidR="001F4970">
        <w:rPr>
          <w:rFonts w:ascii="Tahoma" w:hAnsi="Tahoma" w:cs="Tahoma"/>
          <w:sz w:val="24"/>
          <w:szCs w:val="24"/>
        </w:rPr>
        <w:t> </w:t>
      </w:r>
      <w:r w:rsidRPr="001153A5">
        <w:rPr>
          <w:rFonts w:ascii="Tahoma" w:hAnsi="Tahoma" w:cs="Tahoma"/>
          <w:sz w:val="24"/>
          <w:szCs w:val="24"/>
        </w:rPr>
        <w:t>p.m. because</w:t>
      </w:r>
      <w:r w:rsidR="008176C6" w:rsidRPr="001153A5">
        <w:rPr>
          <w:rFonts w:ascii="Tahoma" w:hAnsi="Tahoma" w:cs="Tahoma"/>
          <w:sz w:val="24"/>
          <w:szCs w:val="24"/>
        </w:rPr>
        <w:t xml:space="preserve"> </w:t>
      </w:r>
      <w:r w:rsidRPr="001153A5">
        <w:rPr>
          <w:rFonts w:ascii="Tahoma" w:hAnsi="Tahoma" w:cs="Tahoma"/>
          <w:sz w:val="24"/>
          <w:szCs w:val="24"/>
        </w:rPr>
        <w:t xml:space="preserve">CEC staff </w:t>
      </w:r>
      <w:r w:rsidR="00D14210" w:rsidRPr="001153A5">
        <w:rPr>
          <w:rFonts w:ascii="Tahoma" w:hAnsi="Tahoma" w:cs="Tahoma"/>
          <w:sz w:val="24"/>
          <w:szCs w:val="24"/>
        </w:rPr>
        <w:t>is only available during regular</w:t>
      </w:r>
      <w:r w:rsidR="00BC7A9C" w:rsidRPr="001153A5">
        <w:rPr>
          <w:rFonts w:ascii="Tahoma" w:hAnsi="Tahoma" w:cs="Tahoma"/>
          <w:sz w:val="24"/>
          <w:szCs w:val="24"/>
        </w:rPr>
        <w:t xml:space="preserve">, non-holiday </w:t>
      </w:r>
      <w:r w:rsidR="00D14210" w:rsidRPr="001153A5">
        <w:rPr>
          <w:rFonts w:ascii="Tahoma" w:hAnsi="Tahoma" w:cs="Tahoma"/>
          <w:sz w:val="24"/>
          <w:szCs w:val="24"/>
        </w:rPr>
        <w:t xml:space="preserve">business hours Monday-Friday, 8:00 </w:t>
      </w:r>
      <w:r w:rsidR="00F50DAB" w:rsidRPr="001153A5">
        <w:rPr>
          <w:rFonts w:ascii="Tahoma" w:hAnsi="Tahoma" w:cs="Tahoma"/>
          <w:sz w:val="24"/>
          <w:szCs w:val="24"/>
        </w:rPr>
        <w:t>a.m.</w:t>
      </w:r>
      <w:r w:rsidR="00AF1C0C">
        <w:rPr>
          <w:rFonts w:ascii="Tahoma" w:hAnsi="Tahoma" w:cs="Tahoma"/>
          <w:sz w:val="24"/>
          <w:szCs w:val="24"/>
        </w:rPr>
        <w:t xml:space="preserve"> </w:t>
      </w:r>
      <w:r w:rsidR="00D14210" w:rsidRPr="001153A5">
        <w:rPr>
          <w:rFonts w:ascii="Tahoma" w:hAnsi="Tahoma" w:cs="Tahoma"/>
          <w:sz w:val="24"/>
          <w:szCs w:val="24"/>
        </w:rPr>
        <w:t>to 5:00 p</w:t>
      </w:r>
      <w:r w:rsidR="00F50DAB" w:rsidRPr="001153A5">
        <w:rPr>
          <w:rFonts w:ascii="Tahoma" w:hAnsi="Tahoma" w:cs="Tahoma"/>
          <w:sz w:val="24"/>
          <w:szCs w:val="24"/>
        </w:rPr>
        <w:t>.</w:t>
      </w:r>
      <w:r w:rsidR="00D14210" w:rsidRPr="001153A5">
        <w:rPr>
          <w:rFonts w:ascii="Tahoma" w:hAnsi="Tahoma" w:cs="Tahoma"/>
          <w:sz w:val="24"/>
          <w:szCs w:val="24"/>
        </w:rPr>
        <w:t xml:space="preserve">m. </w:t>
      </w:r>
    </w:p>
    <w:p w14:paraId="684E2180" w14:textId="2B3BBCAE" w:rsidR="00377C53" w:rsidRPr="0010736A" w:rsidRDefault="00377C53" w:rsidP="00377C53">
      <w:pPr>
        <w:spacing w:after="0"/>
        <w:ind w:left="720"/>
        <w:rPr>
          <w:rFonts w:ascii="Tahoma" w:hAnsi="Tahoma" w:cs="Tahoma"/>
          <w:sz w:val="24"/>
          <w:szCs w:val="24"/>
        </w:rPr>
      </w:pPr>
    </w:p>
    <w:p w14:paraId="657326B1" w14:textId="43537E4A" w:rsidR="004A30ED" w:rsidRDefault="00377C53" w:rsidP="00AB793E">
      <w:pPr>
        <w:rPr>
          <w:rFonts w:ascii="Tahoma" w:hAnsi="Tahoma" w:cs="Tahoma"/>
          <w:sz w:val="24"/>
          <w:szCs w:val="24"/>
        </w:rPr>
      </w:pPr>
      <w:r w:rsidRPr="00CF07FA">
        <w:rPr>
          <w:rFonts w:ascii="Tahoma" w:hAnsi="Tahoma" w:cs="Tahoma"/>
          <w:sz w:val="24"/>
          <w:szCs w:val="24"/>
        </w:rPr>
        <w:lastRenderedPageBreak/>
        <w:t xml:space="preserve">Due to factors outside the CEC’s control and unrelated to the GSS system, upload times may be much longer than expected. For example, some past </w:t>
      </w:r>
      <w:r w:rsidR="003C2F21" w:rsidRPr="00CF07FA">
        <w:rPr>
          <w:rFonts w:ascii="Tahoma" w:hAnsi="Tahoma" w:cs="Tahoma"/>
          <w:sz w:val="24"/>
          <w:szCs w:val="24"/>
        </w:rPr>
        <w:t>A</w:t>
      </w:r>
      <w:r w:rsidRPr="00CF07FA">
        <w:rPr>
          <w:rFonts w:ascii="Tahoma" w:hAnsi="Tahoma" w:cs="Tahoma"/>
          <w:sz w:val="24"/>
          <w:szCs w:val="24"/>
        </w:rPr>
        <w:t xml:space="preserve">pplicants experienced unexpected issues on their end, causing long delays that prevented timely submission. </w:t>
      </w:r>
      <w:r w:rsidR="005D3D4B">
        <w:rPr>
          <w:rFonts w:ascii="Tahoma" w:hAnsi="Tahoma" w:cs="Tahoma"/>
          <w:sz w:val="24"/>
          <w:szCs w:val="24"/>
        </w:rPr>
        <w:t>S</w:t>
      </w:r>
      <w:r w:rsidRPr="00CF07FA">
        <w:rPr>
          <w:rFonts w:ascii="Tahoma" w:hAnsi="Tahoma" w:cs="Tahoma"/>
          <w:sz w:val="24"/>
          <w:szCs w:val="24"/>
        </w:rPr>
        <w:t xml:space="preserve">ignificant time and resources </w:t>
      </w:r>
      <w:r w:rsidR="005D3D4B">
        <w:rPr>
          <w:rFonts w:ascii="Tahoma" w:hAnsi="Tahoma" w:cs="Tahoma"/>
          <w:sz w:val="24"/>
          <w:szCs w:val="24"/>
        </w:rPr>
        <w:t>were spent</w:t>
      </w:r>
      <w:r w:rsidRPr="00CF07FA">
        <w:rPr>
          <w:rFonts w:ascii="Tahoma" w:hAnsi="Tahoma" w:cs="Tahoma"/>
          <w:sz w:val="24"/>
          <w:szCs w:val="24"/>
        </w:rPr>
        <w:t xml:space="preserve"> on applications the CEC </w:t>
      </w:r>
      <w:r w:rsidR="002067CA">
        <w:rPr>
          <w:rFonts w:ascii="Tahoma" w:hAnsi="Tahoma" w:cs="Tahoma"/>
          <w:sz w:val="24"/>
          <w:szCs w:val="24"/>
        </w:rPr>
        <w:t>did</w:t>
      </w:r>
      <w:r w:rsidR="002067CA" w:rsidRPr="00CF07FA">
        <w:rPr>
          <w:rFonts w:ascii="Tahoma" w:hAnsi="Tahoma" w:cs="Tahoma"/>
          <w:sz w:val="24"/>
          <w:szCs w:val="24"/>
        </w:rPr>
        <w:t xml:space="preserve"> </w:t>
      </w:r>
      <w:r w:rsidRPr="00CF07FA">
        <w:rPr>
          <w:rFonts w:ascii="Tahoma" w:hAnsi="Tahoma" w:cs="Tahoma"/>
          <w:sz w:val="24"/>
          <w:szCs w:val="24"/>
        </w:rPr>
        <w:t xml:space="preserve">not consider. Please plan accordingly. For instructions on how to apply using the GSS system, please see the </w:t>
      </w:r>
      <w:hyperlink r:id="rId56" w:history="1">
        <w:r w:rsidRPr="00F5482A">
          <w:rPr>
            <w:rStyle w:val="Hyperlink"/>
            <w:rFonts w:ascii="Tahoma" w:hAnsi="Tahoma" w:cs="Tahoma"/>
            <w:sz w:val="24"/>
            <w:szCs w:val="24"/>
          </w:rPr>
          <w:t>How to Apply document</w:t>
        </w:r>
      </w:hyperlink>
      <w:r w:rsidRPr="00CF07FA">
        <w:rPr>
          <w:rFonts w:ascii="Tahoma" w:hAnsi="Tahoma" w:cs="Tahoma"/>
          <w:sz w:val="24"/>
          <w:szCs w:val="24"/>
        </w:rPr>
        <w:t xml:space="preserve"> available on the CEC website at: </w:t>
      </w:r>
      <w:r w:rsidR="00ED0DDF" w:rsidRPr="00EF4055">
        <w:rPr>
          <w:rFonts w:ascii="Tahoma" w:hAnsi="Tahoma" w:cs="Tahoma"/>
          <w:sz w:val="24"/>
          <w:szCs w:val="22"/>
        </w:rPr>
        <w:t>https://www.energy.ca.gov/media/1654</w:t>
      </w:r>
      <w:r w:rsidRPr="00CF07FA">
        <w:rPr>
          <w:rFonts w:ascii="Tahoma" w:hAnsi="Tahoma" w:cs="Tahoma"/>
          <w:sz w:val="24"/>
          <w:szCs w:val="24"/>
        </w:rPr>
        <w:t>.</w:t>
      </w:r>
    </w:p>
    <w:p w14:paraId="4BFAEC25" w14:textId="0BE45DE0" w:rsidR="00CD0BB6" w:rsidRDefault="00E3249E" w:rsidP="00997290">
      <w:pPr>
        <w:spacing w:after="0"/>
        <w:rPr>
          <w:rFonts w:ascii="Tahoma" w:hAnsi="Tahoma" w:cs="Tahoma"/>
          <w:sz w:val="24"/>
          <w:szCs w:val="24"/>
        </w:rPr>
      </w:pPr>
      <w:r w:rsidRPr="00E3249E">
        <w:rPr>
          <w:rFonts w:ascii="Tahoma" w:hAnsi="Tahoma" w:cs="Tahoma"/>
          <w:sz w:val="24"/>
          <w:szCs w:val="24"/>
        </w:rPr>
        <w:t xml:space="preserve">First time users must register as a new user to access the system. Applicants will receive a confirmation email after all required documents have been successfully uploaded. A tutorial of the system will be provided at the </w:t>
      </w:r>
      <w:r w:rsidR="00BC4483">
        <w:rPr>
          <w:rFonts w:ascii="Tahoma" w:hAnsi="Tahoma" w:cs="Tahoma"/>
          <w:sz w:val="24"/>
          <w:szCs w:val="24"/>
        </w:rPr>
        <w:t>P</w:t>
      </w:r>
      <w:r w:rsidRPr="00E3249E">
        <w:rPr>
          <w:rFonts w:ascii="Tahoma" w:hAnsi="Tahoma" w:cs="Tahoma"/>
          <w:sz w:val="24"/>
          <w:szCs w:val="24"/>
        </w:rPr>
        <w:t>re-</w:t>
      </w:r>
      <w:r w:rsidR="00BC4483">
        <w:rPr>
          <w:rFonts w:ascii="Tahoma" w:hAnsi="Tahoma" w:cs="Tahoma"/>
          <w:sz w:val="24"/>
          <w:szCs w:val="24"/>
        </w:rPr>
        <w:t>A</w:t>
      </w:r>
      <w:r w:rsidRPr="00E3249E">
        <w:rPr>
          <w:rFonts w:ascii="Tahoma" w:hAnsi="Tahoma" w:cs="Tahoma"/>
          <w:sz w:val="24"/>
          <w:szCs w:val="24"/>
        </w:rPr>
        <w:t xml:space="preserve">pplication </w:t>
      </w:r>
      <w:r w:rsidR="00BC4483">
        <w:rPr>
          <w:rFonts w:ascii="Tahoma" w:hAnsi="Tahoma" w:cs="Tahoma"/>
          <w:sz w:val="24"/>
          <w:szCs w:val="24"/>
        </w:rPr>
        <w:t>W</w:t>
      </w:r>
      <w:r w:rsidRPr="00E3249E">
        <w:rPr>
          <w:rFonts w:ascii="Tahoma" w:hAnsi="Tahoma" w:cs="Tahoma"/>
          <w:sz w:val="24"/>
          <w:szCs w:val="24"/>
        </w:rPr>
        <w:t>orkshop</w:t>
      </w:r>
      <w:r w:rsidR="00740564" w:rsidRPr="00E3249E">
        <w:rPr>
          <w:rFonts w:ascii="Tahoma" w:hAnsi="Tahoma" w:cs="Tahoma"/>
          <w:sz w:val="24"/>
          <w:szCs w:val="24"/>
        </w:rPr>
        <w:t>,</w:t>
      </w:r>
      <w:r w:rsidRPr="00E3249E">
        <w:rPr>
          <w:rFonts w:ascii="Tahoma" w:hAnsi="Tahoma" w:cs="Tahoma"/>
          <w:sz w:val="24"/>
          <w:szCs w:val="24"/>
        </w:rPr>
        <w:t xml:space="preserve"> and you may contact the C</w:t>
      </w:r>
      <w:r w:rsidR="00BC4483">
        <w:rPr>
          <w:rFonts w:ascii="Tahoma" w:hAnsi="Tahoma" w:cs="Tahoma"/>
          <w:sz w:val="24"/>
          <w:szCs w:val="24"/>
        </w:rPr>
        <w:t>AO</w:t>
      </w:r>
      <w:r w:rsidRPr="00E3249E">
        <w:rPr>
          <w:rFonts w:ascii="Tahoma" w:hAnsi="Tahoma" w:cs="Tahoma"/>
          <w:sz w:val="24"/>
          <w:szCs w:val="24"/>
        </w:rPr>
        <w:t xml:space="preserve"> identified in the </w:t>
      </w:r>
      <w:r w:rsidR="00B93BF2">
        <w:rPr>
          <w:rFonts w:ascii="Tahoma" w:hAnsi="Tahoma" w:cs="Tahoma"/>
          <w:sz w:val="24"/>
          <w:szCs w:val="24"/>
        </w:rPr>
        <w:t>Contact Information</w:t>
      </w:r>
      <w:r w:rsidRPr="00E3249E">
        <w:rPr>
          <w:rFonts w:ascii="Tahoma" w:hAnsi="Tahoma" w:cs="Tahoma"/>
          <w:sz w:val="24"/>
          <w:szCs w:val="24"/>
        </w:rPr>
        <w:t xml:space="preserve"> section of the </w:t>
      </w:r>
      <w:r w:rsidR="00EB0A8F">
        <w:rPr>
          <w:rFonts w:ascii="Tahoma" w:hAnsi="Tahoma" w:cs="Tahoma"/>
          <w:sz w:val="24"/>
          <w:szCs w:val="24"/>
        </w:rPr>
        <w:t>Solicitation</w:t>
      </w:r>
      <w:r w:rsidRPr="00E3249E">
        <w:rPr>
          <w:rFonts w:ascii="Tahoma" w:hAnsi="Tahoma" w:cs="Tahoma"/>
          <w:sz w:val="24"/>
          <w:szCs w:val="24"/>
        </w:rPr>
        <w:t xml:space="preserve"> for more assistance.</w:t>
      </w:r>
    </w:p>
    <w:p w14:paraId="6858CF8A" w14:textId="243884A7" w:rsidR="00D70C1C" w:rsidRPr="00AE388C" w:rsidRDefault="00D70C1C" w:rsidP="00E04486">
      <w:pPr>
        <w:spacing w:after="0"/>
        <w:rPr>
          <w:rFonts w:ascii="Tahoma" w:hAnsi="Tahoma" w:cs="Tahoma"/>
          <w:szCs w:val="22"/>
        </w:rPr>
      </w:pPr>
    </w:p>
    <w:p w14:paraId="08BD8F50" w14:textId="77777777" w:rsidR="00790094" w:rsidRPr="00790094" w:rsidRDefault="00790094" w:rsidP="00C61B32">
      <w:pPr>
        <w:pStyle w:val="Heading2"/>
        <w:numPr>
          <w:ilvl w:val="0"/>
          <w:numId w:val="9"/>
        </w:numPr>
        <w:spacing w:after="0"/>
        <w:ind w:hanging="720"/>
        <w:rPr>
          <w:rFonts w:ascii="Tahoma" w:hAnsi="Tahoma" w:cs="Tahoma"/>
        </w:rPr>
      </w:pPr>
      <w:bookmarkStart w:id="69" w:name="_Toc165362921"/>
      <w:r w:rsidRPr="00790094">
        <w:rPr>
          <w:rFonts w:ascii="Tahoma" w:hAnsi="Tahoma" w:cs="Tahoma"/>
        </w:rPr>
        <w:t>Modifying or Withdrawal of Application</w:t>
      </w:r>
      <w:bookmarkEnd w:id="69"/>
    </w:p>
    <w:p w14:paraId="592E261E" w14:textId="6E2D8101" w:rsidR="00DC4141" w:rsidRDefault="00790094" w:rsidP="00110C5C">
      <w:pPr>
        <w:rPr>
          <w:rFonts w:ascii="Tahoma" w:hAnsi="Tahoma" w:cs="Tahoma"/>
          <w:sz w:val="24"/>
          <w:szCs w:val="22"/>
        </w:rPr>
      </w:pPr>
      <w:r w:rsidRPr="00681797">
        <w:rPr>
          <w:rFonts w:ascii="Tahoma" w:hAnsi="Tahoma" w:cs="Tahoma"/>
          <w:sz w:val="24"/>
          <w:szCs w:val="22"/>
        </w:rPr>
        <w:t>Applicants may, by letter to the C</w:t>
      </w:r>
      <w:r w:rsidR="001931EF">
        <w:rPr>
          <w:rFonts w:ascii="Tahoma" w:hAnsi="Tahoma" w:cs="Tahoma"/>
          <w:sz w:val="24"/>
          <w:szCs w:val="22"/>
        </w:rPr>
        <w:t>AO</w:t>
      </w:r>
      <w:r w:rsidRPr="00681797">
        <w:rPr>
          <w:rFonts w:ascii="Tahoma" w:hAnsi="Tahoma" w:cs="Tahoma"/>
          <w:sz w:val="24"/>
          <w:szCs w:val="22"/>
        </w:rPr>
        <w:t xml:space="preserve"> at </w:t>
      </w:r>
      <w:r w:rsidR="001931EF">
        <w:rPr>
          <w:rFonts w:ascii="Tahoma" w:hAnsi="Tahoma" w:cs="Tahoma"/>
          <w:sz w:val="24"/>
          <w:szCs w:val="22"/>
        </w:rPr>
        <w:t>the</w:t>
      </w:r>
      <w:r w:rsidRPr="00681797">
        <w:rPr>
          <w:rFonts w:ascii="Tahoma" w:hAnsi="Tahoma" w:cs="Tahoma"/>
          <w:sz w:val="24"/>
          <w:szCs w:val="22"/>
        </w:rPr>
        <w:t xml:space="preserve"> CEC, withdraw or modify a</w:t>
      </w:r>
      <w:r w:rsidR="006C65D1">
        <w:rPr>
          <w:rFonts w:ascii="Tahoma" w:hAnsi="Tahoma" w:cs="Tahoma"/>
          <w:sz w:val="24"/>
          <w:szCs w:val="22"/>
        </w:rPr>
        <w:t>ny</w:t>
      </w:r>
      <w:r w:rsidRPr="00681797">
        <w:rPr>
          <w:rFonts w:ascii="Tahoma" w:hAnsi="Tahoma" w:cs="Tahoma"/>
          <w:sz w:val="24"/>
          <w:szCs w:val="22"/>
        </w:rPr>
        <w:t xml:space="preserve"> submitted application before the deadline</w:t>
      </w:r>
      <w:r w:rsidR="006C65D1">
        <w:rPr>
          <w:rFonts w:ascii="Tahoma" w:hAnsi="Tahoma" w:cs="Tahoma"/>
          <w:sz w:val="24"/>
          <w:szCs w:val="22"/>
        </w:rPr>
        <w:t xml:space="preserve"> </w:t>
      </w:r>
      <w:r w:rsidR="001931EF">
        <w:rPr>
          <w:rFonts w:ascii="Tahoma" w:hAnsi="Tahoma" w:cs="Tahoma"/>
          <w:sz w:val="24"/>
          <w:szCs w:val="22"/>
        </w:rPr>
        <w:t xml:space="preserve">identified in </w:t>
      </w:r>
      <w:r w:rsidR="00B929E5" w:rsidRPr="00B929E5">
        <w:rPr>
          <w:rFonts w:ascii="Tahoma" w:hAnsi="Tahoma" w:cs="Tahoma"/>
          <w:sz w:val="24"/>
          <w:szCs w:val="22"/>
        </w:rPr>
        <w:fldChar w:fldCharType="begin"/>
      </w:r>
      <w:r w:rsidR="00B929E5" w:rsidRPr="00B929E5">
        <w:rPr>
          <w:rFonts w:ascii="Tahoma" w:hAnsi="Tahoma" w:cs="Tahoma"/>
          <w:sz w:val="24"/>
          <w:szCs w:val="22"/>
        </w:rPr>
        <w:instrText xml:space="preserve"> REF _Ref155610625 \h  \* MERGEFORMAT </w:instrText>
      </w:r>
      <w:r w:rsidR="00B929E5" w:rsidRPr="00B929E5">
        <w:rPr>
          <w:rFonts w:ascii="Tahoma" w:hAnsi="Tahoma" w:cs="Tahoma"/>
          <w:sz w:val="24"/>
          <w:szCs w:val="22"/>
        </w:rPr>
      </w:r>
      <w:r w:rsidR="00B929E5" w:rsidRPr="00B929E5">
        <w:rPr>
          <w:rFonts w:ascii="Tahoma" w:hAnsi="Tahoma" w:cs="Tahoma"/>
          <w:sz w:val="24"/>
          <w:szCs w:val="22"/>
        </w:rPr>
        <w:fldChar w:fldCharType="separate"/>
      </w:r>
      <w:r w:rsidR="00B929E5" w:rsidRPr="00B929E5">
        <w:rPr>
          <w:rFonts w:ascii="Tahoma" w:eastAsia="Tahoma" w:hAnsi="Tahoma" w:cs="Tahoma"/>
          <w:sz w:val="24"/>
          <w:szCs w:val="24"/>
        </w:rPr>
        <w:t xml:space="preserve">Table </w:t>
      </w:r>
      <w:r w:rsidR="00B929E5" w:rsidRPr="00B929E5">
        <w:rPr>
          <w:rFonts w:ascii="Tahoma" w:hAnsi="Tahoma" w:cs="Tahoma"/>
          <w:noProof/>
          <w:sz w:val="24"/>
          <w:szCs w:val="24"/>
        </w:rPr>
        <w:t>2</w:t>
      </w:r>
      <w:r w:rsidR="00B929E5" w:rsidRPr="00B929E5">
        <w:rPr>
          <w:rFonts w:ascii="Tahoma" w:eastAsia="Tahoma" w:hAnsi="Tahoma" w:cs="Tahoma"/>
          <w:sz w:val="24"/>
          <w:szCs w:val="24"/>
        </w:rPr>
        <w:t>: Key Activities and Dates</w:t>
      </w:r>
      <w:r w:rsidR="00B929E5" w:rsidRPr="00B929E5">
        <w:rPr>
          <w:rFonts w:ascii="Tahoma" w:hAnsi="Tahoma" w:cs="Tahoma"/>
          <w:sz w:val="24"/>
          <w:szCs w:val="22"/>
        </w:rPr>
        <w:fldChar w:fldCharType="end"/>
      </w:r>
      <w:r w:rsidR="00553090">
        <w:rPr>
          <w:rFonts w:ascii="Tahoma" w:hAnsi="Tahoma" w:cs="Tahoma"/>
          <w:sz w:val="24"/>
          <w:szCs w:val="22"/>
        </w:rPr>
        <w:t>.</w:t>
      </w:r>
      <w:r w:rsidRPr="00681797" w:rsidDel="006C65D1">
        <w:rPr>
          <w:rFonts w:ascii="Tahoma" w:hAnsi="Tahoma" w:cs="Tahoma"/>
          <w:sz w:val="24"/>
          <w:szCs w:val="22"/>
        </w:rPr>
        <w:t xml:space="preserve"> </w:t>
      </w:r>
      <w:r w:rsidRPr="00681797">
        <w:rPr>
          <w:rFonts w:ascii="Tahoma" w:hAnsi="Tahoma" w:cs="Tahoma"/>
          <w:sz w:val="24"/>
          <w:szCs w:val="22"/>
        </w:rPr>
        <w:t xml:space="preserve">Applications cannot be changed after the submittal </w:t>
      </w:r>
      <w:r w:rsidR="00DC4141">
        <w:rPr>
          <w:rFonts w:ascii="Tahoma" w:hAnsi="Tahoma" w:cs="Tahoma"/>
          <w:sz w:val="24"/>
          <w:szCs w:val="22"/>
        </w:rPr>
        <w:t>deadline</w:t>
      </w:r>
      <w:r w:rsidRPr="00681797">
        <w:rPr>
          <w:rFonts w:ascii="Tahoma" w:hAnsi="Tahoma" w:cs="Tahoma"/>
          <w:sz w:val="24"/>
          <w:szCs w:val="22"/>
        </w:rPr>
        <w:t xml:space="preserve">. </w:t>
      </w:r>
    </w:p>
    <w:p w14:paraId="6B2F9CA4" w14:textId="0293B4E6" w:rsidR="00790094" w:rsidRPr="00110C5C" w:rsidRDefault="00790094" w:rsidP="00110C5C">
      <w:pPr>
        <w:rPr>
          <w:rFonts w:ascii="Tahoma" w:hAnsi="Tahoma" w:cs="Tahoma"/>
          <w:sz w:val="24"/>
          <w:szCs w:val="22"/>
        </w:rPr>
      </w:pPr>
      <w:r w:rsidRPr="00681797">
        <w:rPr>
          <w:rFonts w:ascii="Tahoma" w:hAnsi="Tahoma" w:cs="Tahoma"/>
          <w:sz w:val="24"/>
          <w:szCs w:val="22"/>
        </w:rPr>
        <w:t>A</w:t>
      </w:r>
      <w:r w:rsidR="0063672A">
        <w:rPr>
          <w:rFonts w:ascii="Tahoma" w:hAnsi="Tahoma" w:cs="Tahoma"/>
          <w:sz w:val="24"/>
          <w:szCs w:val="22"/>
        </w:rPr>
        <w:t xml:space="preserve"> submitted</w:t>
      </w:r>
      <w:r w:rsidRPr="00681797">
        <w:rPr>
          <w:rFonts w:ascii="Tahoma" w:hAnsi="Tahoma" w:cs="Tahoma"/>
          <w:sz w:val="24"/>
          <w:szCs w:val="22"/>
        </w:rPr>
        <w:t xml:space="preserve"> application </w:t>
      </w:r>
      <w:r w:rsidR="00187795">
        <w:rPr>
          <w:rFonts w:ascii="Tahoma" w:hAnsi="Tahoma" w:cs="Tahoma"/>
          <w:sz w:val="24"/>
          <w:szCs w:val="22"/>
        </w:rPr>
        <w:t xml:space="preserve">or term </w:t>
      </w:r>
      <w:r w:rsidRPr="00681797">
        <w:rPr>
          <w:rFonts w:ascii="Tahoma" w:hAnsi="Tahoma" w:cs="Tahoma"/>
          <w:sz w:val="24"/>
          <w:szCs w:val="22"/>
        </w:rPr>
        <w:t>cannot be “timed” to expire on a specific date. For example, a statement such as the following</w:t>
      </w:r>
      <w:r w:rsidR="0063672A">
        <w:rPr>
          <w:rFonts w:ascii="Tahoma" w:hAnsi="Tahoma" w:cs="Tahoma"/>
          <w:sz w:val="24"/>
          <w:szCs w:val="22"/>
        </w:rPr>
        <w:t>,</w:t>
      </w:r>
      <w:r w:rsidRPr="00681797">
        <w:rPr>
          <w:rFonts w:ascii="Tahoma" w:hAnsi="Tahoma" w:cs="Tahoma"/>
          <w:sz w:val="24"/>
          <w:szCs w:val="22"/>
        </w:rPr>
        <w:t xml:space="preserve"> “This application and the cost estimate are valid for 60 days”</w:t>
      </w:r>
      <w:r w:rsidR="0063672A">
        <w:rPr>
          <w:rFonts w:ascii="Tahoma" w:hAnsi="Tahoma" w:cs="Tahoma"/>
          <w:sz w:val="24"/>
          <w:szCs w:val="22"/>
        </w:rPr>
        <w:t xml:space="preserve"> </w:t>
      </w:r>
      <w:r w:rsidR="0063672A" w:rsidRPr="00681797">
        <w:rPr>
          <w:rFonts w:ascii="Tahoma" w:hAnsi="Tahoma" w:cs="Tahoma"/>
          <w:sz w:val="24"/>
          <w:szCs w:val="22"/>
        </w:rPr>
        <w:t xml:space="preserve">is </w:t>
      </w:r>
      <w:r w:rsidR="0063672A">
        <w:rPr>
          <w:rFonts w:ascii="Tahoma" w:hAnsi="Tahoma" w:cs="Tahoma"/>
          <w:sz w:val="24"/>
          <w:szCs w:val="22"/>
        </w:rPr>
        <w:t xml:space="preserve">considered </w:t>
      </w:r>
      <w:r w:rsidR="0063672A" w:rsidRPr="00681797">
        <w:rPr>
          <w:rFonts w:ascii="Tahoma" w:hAnsi="Tahoma" w:cs="Tahoma"/>
          <w:sz w:val="24"/>
          <w:szCs w:val="22"/>
        </w:rPr>
        <w:t>non-responsive to the Solicitation</w:t>
      </w:r>
      <w:r w:rsidR="0063672A">
        <w:rPr>
          <w:rFonts w:ascii="Tahoma" w:hAnsi="Tahoma" w:cs="Tahoma"/>
          <w:sz w:val="24"/>
          <w:szCs w:val="22"/>
        </w:rPr>
        <w:t xml:space="preserve"> and will be scored as such.</w:t>
      </w:r>
    </w:p>
    <w:p w14:paraId="2E70CD2A" w14:textId="77777777" w:rsidR="00790094" w:rsidRPr="00110C5C" w:rsidRDefault="00790094" w:rsidP="00110C5C"/>
    <w:p w14:paraId="7C4F5A69" w14:textId="788DC2FA" w:rsidR="006C6191" w:rsidRPr="00AE388C" w:rsidRDefault="001661BE" w:rsidP="00C61B32">
      <w:pPr>
        <w:pStyle w:val="Heading2"/>
        <w:keepNext w:val="0"/>
        <w:numPr>
          <w:ilvl w:val="0"/>
          <w:numId w:val="9"/>
        </w:numPr>
        <w:spacing w:before="0" w:after="0"/>
        <w:ind w:hanging="720"/>
        <w:rPr>
          <w:rFonts w:ascii="Tahoma" w:hAnsi="Tahoma" w:cs="Tahoma"/>
        </w:rPr>
      </w:pPr>
      <w:bookmarkStart w:id="70" w:name="_Toc165362922"/>
      <w:r w:rsidRPr="00AE388C">
        <w:rPr>
          <w:rFonts w:ascii="Tahoma" w:hAnsi="Tahoma" w:cs="Tahoma"/>
        </w:rPr>
        <w:t>Application</w:t>
      </w:r>
      <w:r w:rsidR="004A6704" w:rsidRPr="00AE388C">
        <w:rPr>
          <w:rFonts w:ascii="Tahoma" w:hAnsi="Tahoma" w:cs="Tahoma"/>
        </w:rPr>
        <w:t xml:space="preserve"> Organization</w:t>
      </w:r>
      <w:bookmarkEnd w:id="70"/>
    </w:p>
    <w:p w14:paraId="0B4C5613" w14:textId="1889B5E6" w:rsidR="00E277FA" w:rsidRDefault="00BF7F38" w:rsidP="002B621A">
      <w:pPr>
        <w:rPr>
          <w:rFonts w:ascii="Tahoma" w:hAnsi="Tahoma" w:cs="Tahoma"/>
          <w:sz w:val="24"/>
          <w:szCs w:val="24"/>
        </w:rPr>
      </w:pPr>
      <w:bookmarkStart w:id="71" w:name="_Toc381079929"/>
      <w:bookmarkStart w:id="72" w:name="_Toc382571192"/>
      <w:bookmarkStart w:id="73" w:name="_Toc395180702"/>
      <w:bookmarkStart w:id="74" w:name="_Toc433981331"/>
      <w:bookmarkStart w:id="75" w:name="_Toc35074593"/>
      <w:bookmarkStart w:id="76" w:name="_Toc366671191"/>
      <w:r w:rsidRPr="00BF7F38">
        <w:rPr>
          <w:rFonts w:ascii="Tahoma" w:hAnsi="Tahoma" w:cs="Tahoma"/>
          <w:color w:val="000000" w:themeColor="text1"/>
          <w:sz w:val="24"/>
          <w:szCs w:val="24"/>
        </w:rPr>
        <w:t xml:space="preserve">Below is a description of each required section of the </w:t>
      </w:r>
      <w:r w:rsidR="002B621A">
        <w:rPr>
          <w:rFonts w:ascii="Tahoma" w:hAnsi="Tahoma" w:cs="Tahoma"/>
          <w:color w:val="000000" w:themeColor="text1"/>
          <w:sz w:val="24"/>
          <w:szCs w:val="24"/>
        </w:rPr>
        <w:t>A</w:t>
      </w:r>
      <w:r w:rsidRPr="00BF7F38">
        <w:rPr>
          <w:rFonts w:ascii="Tahoma" w:hAnsi="Tahoma" w:cs="Tahoma"/>
          <w:color w:val="000000" w:themeColor="text1"/>
          <w:sz w:val="24"/>
          <w:szCs w:val="24"/>
        </w:rPr>
        <w:t xml:space="preserve">pplication. </w:t>
      </w:r>
      <w:r w:rsidR="00416A24">
        <w:rPr>
          <w:rFonts w:ascii="Tahoma" w:hAnsi="Tahoma" w:cs="Tahoma"/>
          <w:color w:val="000000" w:themeColor="text1"/>
          <w:sz w:val="24"/>
          <w:szCs w:val="24"/>
        </w:rPr>
        <w:t>R</w:t>
      </w:r>
      <w:r w:rsidRPr="00BF7F38">
        <w:rPr>
          <w:rFonts w:ascii="Tahoma" w:hAnsi="Tahoma" w:cs="Tahoma"/>
          <w:color w:val="000000" w:themeColor="text1"/>
          <w:sz w:val="24"/>
          <w:szCs w:val="24"/>
        </w:rPr>
        <w:t xml:space="preserve">eference each individual attachment for </w:t>
      </w:r>
      <w:r w:rsidR="00626031">
        <w:rPr>
          <w:rFonts w:ascii="Tahoma" w:hAnsi="Tahoma" w:cs="Tahoma"/>
          <w:color w:val="000000" w:themeColor="text1"/>
          <w:sz w:val="24"/>
          <w:szCs w:val="24"/>
        </w:rPr>
        <w:t>more</w:t>
      </w:r>
      <w:r w:rsidRPr="00BF7F38">
        <w:rPr>
          <w:rFonts w:ascii="Tahoma" w:hAnsi="Tahoma" w:cs="Tahoma"/>
          <w:color w:val="000000" w:themeColor="text1"/>
          <w:sz w:val="24"/>
          <w:szCs w:val="24"/>
        </w:rPr>
        <w:t xml:space="preserve"> detailed information. Completeness in submitting all the information requested will be factored into application scoring</w:t>
      </w:r>
      <w:bookmarkEnd w:id="71"/>
      <w:bookmarkEnd w:id="72"/>
      <w:bookmarkEnd w:id="73"/>
      <w:bookmarkEnd w:id="74"/>
      <w:r w:rsidRPr="00BF7F38">
        <w:rPr>
          <w:rFonts w:ascii="Tahoma" w:hAnsi="Tahoma" w:cs="Tahoma"/>
          <w:color w:val="000000" w:themeColor="text1"/>
          <w:sz w:val="24"/>
          <w:szCs w:val="24"/>
        </w:rPr>
        <w:t>.</w:t>
      </w:r>
      <w:bookmarkEnd w:id="75"/>
      <w:bookmarkEnd w:id="76"/>
      <w:r w:rsidR="00331386">
        <w:rPr>
          <w:rFonts w:ascii="Tahoma" w:hAnsi="Tahoma" w:cs="Tahoma"/>
          <w:color w:val="000000" w:themeColor="text1"/>
          <w:sz w:val="24"/>
          <w:szCs w:val="24"/>
        </w:rPr>
        <w:t xml:space="preserve"> </w:t>
      </w:r>
      <w:r w:rsidR="00331386" w:rsidRPr="00036022">
        <w:rPr>
          <w:rFonts w:ascii="Tahoma" w:hAnsi="Tahoma" w:cs="Tahoma"/>
          <w:sz w:val="24"/>
          <w:szCs w:val="24"/>
        </w:rPr>
        <w:t>Failure to provide any attachments may result in disqualification of the application.</w:t>
      </w:r>
      <w:r w:rsidR="00331386">
        <w:rPr>
          <w:rFonts w:ascii="Tahoma" w:hAnsi="Tahoma" w:cs="Tahoma"/>
          <w:sz w:val="24"/>
          <w:szCs w:val="24"/>
        </w:rPr>
        <w:t xml:space="preserve"> </w:t>
      </w:r>
      <w:r w:rsidR="0000744A" w:rsidRPr="0000744A">
        <w:rPr>
          <w:rFonts w:ascii="Tahoma" w:hAnsi="Tahoma" w:cs="Tahoma"/>
          <w:sz w:val="24"/>
          <w:szCs w:val="24"/>
        </w:rPr>
        <w:fldChar w:fldCharType="begin"/>
      </w:r>
      <w:r w:rsidR="0000744A" w:rsidRPr="0000744A">
        <w:rPr>
          <w:rFonts w:ascii="Tahoma" w:hAnsi="Tahoma" w:cs="Tahoma"/>
          <w:sz w:val="24"/>
          <w:szCs w:val="24"/>
        </w:rPr>
        <w:instrText xml:space="preserve"> REF _Ref153971207 \h  \* MERGEFORMAT </w:instrText>
      </w:r>
      <w:r w:rsidR="0000744A" w:rsidRPr="0000744A">
        <w:rPr>
          <w:rFonts w:ascii="Tahoma" w:hAnsi="Tahoma" w:cs="Tahoma"/>
          <w:sz w:val="24"/>
          <w:szCs w:val="24"/>
        </w:rPr>
      </w:r>
      <w:r w:rsidR="0000744A" w:rsidRPr="0000744A">
        <w:rPr>
          <w:rFonts w:ascii="Tahoma" w:hAnsi="Tahoma" w:cs="Tahoma"/>
          <w:sz w:val="24"/>
          <w:szCs w:val="24"/>
        </w:rPr>
        <w:fldChar w:fldCharType="separate"/>
      </w:r>
      <w:r w:rsidR="0000744A" w:rsidRPr="0000744A">
        <w:rPr>
          <w:rFonts w:ascii="Tahoma" w:hAnsi="Tahoma" w:cs="Tahoma"/>
          <w:sz w:val="24"/>
          <w:szCs w:val="24"/>
        </w:rPr>
        <w:t xml:space="preserve">Table </w:t>
      </w:r>
      <w:r w:rsidR="0000744A" w:rsidRPr="0000744A">
        <w:rPr>
          <w:rFonts w:ascii="Tahoma" w:hAnsi="Tahoma" w:cs="Tahoma"/>
          <w:noProof/>
          <w:sz w:val="24"/>
          <w:szCs w:val="24"/>
        </w:rPr>
        <w:t>6</w:t>
      </w:r>
      <w:r w:rsidR="0000744A" w:rsidRPr="0000744A">
        <w:rPr>
          <w:rFonts w:ascii="Tahoma" w:hAnsi="Tahoma" w:cs="Tahoma"/>
          <w:sz w:val="24"/>
          <w:szCs w:val="24"/>
        </w:rPr>
        <w:fldChar w:fldCharType="end"/>
      </w:r>
      <w:r w:rsidR="0000744A">
        <w:rPr>
          <w:rFonts w:ascii="Tahoma" w:hAnsi="Tahoma" w:cs="Tahoma"/>
          <w:sz w:val="24"/>
          <w:szCs w:val="24"/>
        </w:rPr>
        <w:t xml:space="preserve"> </w:t>
      </w:r>
      <w:r w:rsidR="00E277FA" w:rsidRPr="00036022">
        <w:rPr>
          <w:rFonts w:ascii="Tahoma" w:hAnsi="Tahoma" w:cs="Tahoma"/>
          <w:sz w:val="24"/>
          <w:szCs w:val="24"/>
        </w:rPr>
        <w:t xml:space="preserve">describes the order in which the application documents must be submitted. </w:t>
      </w:r>
      <w:r w:rsidR="0002705F">
        <w:rPr>
          <w:rFonts w:ascii="Tahoma" w:hAnsi="Tahoma" w:cs="Tahoma"/>
          <w:sz w:val="24"/>
          <w:szCs w:val="24"/>
        </w:rPr>
        <w:t>I</w:t>
      </w:r>
      <w:r w:rsidR="00E277FA" w:rsidRPr="00036022">
        <w:rPr>
          <w:rFonts w:ascii="Tahoma" w:hAnsi="Tahoma" w:cs="Tahoma"/>
          <w:sz w:val="24"/>
          <w:szCs w:val="24"/>
        </w:rPr>
        <w:t xml:space="preserve">tems that have “N/A” reflected in the “Attachment Number” column are required to be submitted as part of the application package, but do not have an associated attachment provided in the </w:t>
      </w:r>
      <w:r w:rsidR="00EB0A8F">
        <w:rPr>
          <w:rFonts w:ascii="Tahoma" w:hAnsi="Tahoma" w:cs="Tahoma"/>
          <w:sz w:val="24"/>
          <w:szCs w:val="24"/>
        </w:rPr>
        <w:t>Solicitation</w:t>
      </w:r>
      <w:r w:rsidR="00E277FA" w:rsidRPr="00036022">
        <w:rPr>
          <w:rFonts w:ascii="Tahoma" w:hAnsi="Tahoma" w:cs="Tahoma"/>
          <w:sz w:val="24"/>
          <w:szCs w:val="24"/>
        </w:rPr>
        <w:t xml:space="preserve"> package.</w:t>
      </w:r>
    </w:p>
    <w:p w14:paraId="19836874" w14:textId="77777777" w:rsidR="00F8243D" w:rsidRPr="00036022" w:rsidRDefault="00F8243D" w:rsidP="000E791D">
      <w:pPr>
        <w:spacing w:after="0"/>
        <w:rPr>
          <w:rFonts w:ascii="Tahoma" w:hAnsi="Tahoma" w:cs="Tahoma"/>
          <w:sz w:val="24"/>
          <w:szCs w:val="24"/>
        </w:rPr>
      </w:pPr>
    </w:p>
    <w:p w14:paraId="0A8EC7FC" w14:textId="4FD227A7" w:rsidR="000C5650" w:rsidRPr="00F8243D" w:rsidRDefault="00E77D5F" w:rsidP="00F8243D">
      <w:pPr>
        <w:jc w:val="center"/>
        <w:rPr>
          <w:rFonts w:ascii="Tahoma" w:hAnsi="Tahoma" w:cs="Tahoma"/>
          <w:b/>
          <w:bCs/>
          <w:sz w:val="24"/>
          <w:szCs w:val="24"/>
        </w:rPr>
      </w:pPr>
      <w:bookmarkStart w:id="77" w:name="_Ref153971207"/>
      <w:bookmarkStart w:id="78" w:name="_Toc164672895"/>
      <w:r w:rsidRPr="00F8243D">
        <w:rPr>
          <w:rFonts w:ascii="Tahoma" w:hAnsi="Tahoma" w:cs="Tahoma"/>
          <w:b/>
          <w:bCs/>
          <w:sz w:val="24"/>
          <w:szCs w:val="24"/>
        </w:rPr>
        <w:t xml:space="preserve">Table </w:t>
      </w:r>
      <w:r w:rsidRPr="00F8243D">
        <w:rPr>
          <w:rFonts w:ascii="Tahoma" w:hAnsi="Tahoma" w:cs="Tahoma"/>
          <w:b/>
          <w:bCs/>
          <w:sz w:val="24"/>
          <w:szCs w:val="24"/>
        </w:rPr>
        <w:fldChar w:fldCharType="begin"/>
      </w:r>
      <w:r w:rsidRPr="00F8243D">
        <w:rPr>
          <w:rFonts w:ascii="Tahoma" w:hAnsi="Tahoma" w:cs="Tahoma"/>
          <w:b/>
          <w:bCs/>
          <w:sz w:val="24"/>
          <w:szCs w:val="24"/>
        </w:rPr>
        <w:instrText>SEQ Table \* ARABIC</w:instrText>
      </w:r>
      <w:r w:rsidRPr="00F8243D">
        <w:rPr>
          <w:rFonts w:ascii="Tahoma" w:hAnsi="Tahoma" w:cs="Tahoma"/>
          <w:b/>
          <w:bCs/>
          <w:sz w:val="24"/>
          <w:szCs w:val="24"/>
        </w:rPr>
        <w:fldChar w:fldCharType="separate"/>
      </w:r>
      <w:r w:rsidR="00B929E5">
        <w:rPr>
          <w:rFonts w:ascii="Tahoma" w:hAnsi="Tahoma" w:cs="Tahoma"/>
          <w:b/>
          <w:bCs/>
          <w:noProof/>
          <w:sz w:val="24"/>
          <w:szCs w:val="24"/>
        </w:rPr>
        <w:t>6</w:t>
      </w:r>
      <w:r w:rsidRPr="00F8243D">
        <w:rPr>
          <w:rFonts w:ascii="Tahoma" w:hAnsi="Tahoma" w:cs="Tahoma"/>
          <w:b/>
          <w:bCs/>
          <w:sz w:val="24"/>
          <w:szCs w:val="24"/>
        </w:rPr>
        <w:fldChar w:fldCharType="end"/>
      </w:r>
      <w:bookmarkEnd w:id="77"/>
      <w:r w:rsidRPr="00F8243D">
        <w:rPr>
          <w:rFonts w:ascii="Tahoma" w:hAnsi="Tahoma" w:cs="Tahoma"/>
          <w:b/>
          <w:bCs/>
          <w:sz w:val="24"/>
          <w:szCs w:val="24"/>
        </w:rPr>
        <w:t xml:space="preserve">: </w:t>
      </w:r>
      <w:r w:rsidR="00405D63" w:rsidRPr="00F8243D">
        <w:rPr>
          <w:rFonts w:ascii="Tahoma" w:hAnsi="Tahoma" w:cs="Tahoma"/>
          <w:b/>
          <w:bCs/>
          <w:sz w:val="24"/>
          <w:szCs w:val="24"/>
        </w:rPr>
        <w:t xml:space="preserve">Application </w:t>
      </w:r>
      <w:r w:rsidR="003204F3" w:rsidRPr="00F8243D">
        <w:rPr>
          <w:rFonts w:ascii="Tahoma" w:hAnsi="Tahoma" w:cs="Tahoma"/>
          <w:b/>
          <w:bCs/>
          <w:sz w:val="24"/>
          <w:szCs w:val="24"/>
        </w:rPr>
        <w:t>Documents</w:t>
      </w:r>
      <w:bookmarkEnd w:id="78"/>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ocuments required in the application package. "/>
      </w:tblPr>
      <w:tblGrid>
        <w:gridCol w:w="6007"/>
        <w:gridCol w:w="3150"/>
      </w:tblGrid>
      <w:tr w:rsidR="00321BEF" w:rsidRPr="00AE388C" w14:paraId="097BF103" w14:textId="77777777" w:rsidTr="009E7CA4">
        <w:trPr>
          <w:trHeight w:val="281"/>
        </w:trPr>
        <w:tc>
          <w:tcPr>
            <w:tcW w:w="6007" w:type="dxa"/>
            <w:shd w:val="clear" w:color="auto" w:fill="D9D9D9" w:themeFill="background1" w:themeFillShade="D9"/>
          </w:tcPr>
          <w:p w14:paraId="229AC10D" w14:textId="77777777" w:rsidR="00321BEF" w:rsidRPr="00F34126" w:rsidRDefault="00321BEF" w:rsidP="009E7CA4">
            <w:pPr>
              <w:spacing w:after="0"/>
              <w:ind w:right="-200"/>
              <w:jc w:val="center"/>
              <w:rPr>
                <w:rFonts w:ascii="Tahoma" w:hAnsi="Tahoma" w:cs="Tahoma"/>
                <w:b/>
                <w:sz w:val="24"/>
                <w:szCs w:val="24"/>
              </w:rPr>
            </w:pPr>
            <w:r w:rsidRPr="00F34126">
              <w:rPr>
                <w:rFonts w:ascii="Tahoma" w:hAnsi="Tahoma" w:cs="Tahoma"/>
                <w:b/>
                <w:sz w:val="24"/>
                <w:szCs w:val="24"/>
              </w:rPr>
              <w:t>Item</w:t>
            </w:r>
          </w:p>
        </w:tc>
        <w:tc>
          <w:tcPr>
            <w:tcW w:w="3150" w:type="dxa"/>
            <w:shd w:val="clear" w:color="auto" w:fill="D9D9D9" w:themeFill="background1" w:themeFillShade="D9"/>
          </w:tcPr>
          <w:p w14:paraId="5F2626B6" w14:textId="77777777" w:rsidR="009E7CA4" w:rsidRDefault="00321BEF" w:rsidP="007F583A">
            <w:pPr>
              <w:spacing w:after="0"/>
              <w:jc w:val="center"/>
              <w:rPr>
                <w:rFonts w:ascii="Tahoma" w:hAnsi="Tahoma" w:cs="Tahoma"/>
                <w:b/>
                <w:sz w:val="24"/>
                <w:szCs w:val="24"/>
              </w:rPr>
            </w:pPr>
            <w:r w:rsidRPr="00F34126">
              <w:rPr>
                <w:rFonts w:ascii="Tahoma" w:hAnsi="Tahoma" w:cs="Tahoma"/>
                <w:b/>
                <w:sz w:val="24"/>
                <w:szCs w:val="24"/>
              </w:rPr>
              <w:t xml:space="preserve">Attachment Number </w:t>
            </w:r>
          </w:p>
          <w:p w14:paraId="25ECD389" w14:textId="35E64D09" w:rsidR="00321BEF" w:rsidRPr="00F34126" w:rsidRDefault="00321BEF" w:rsidP="007F583A">
            <w:pPr>
              <w:spacing w:after="0"/>
              <w:jc w:val="center"/>
              <w:rPr>
                <w:rFonts w:ascii="Tahoma" w:hAnsi="Tahoma" w:cs="Tahoma"/>
                <w:b/>
                <w:sz w:val="24"/>
                <w:szCs w:val="24"/>
              </w:rPr>
            </w:pPr>
            <w:r w:rsidRPr="00F34126">
              <w:rPr>
                <w:rFonts w:ascii="Tahoma" w:hAnsi="Tahoma" w:cs="Tahoma"/>
                <w:b/>
                <w:sz w:val="24"/>
                <w:szCs w:val="24"/>
              </w:rPr>
              <w:t>(if applicable)</w:t>
            </w:r>
          </w:p>
        </w:tc>
      </w:tr>
      <w:tr w:rsidR="00712FA4" w:rsidRPr="00AE388C" w14:paraId="460096ED" w14:textId="77777777" w:rsidTr="009E7CA4">
        <w:trPr>
          <w:trHeight w:val="281"/>
        </w:trPr>
        <w:tc>
          <w:tcPr>
            <w:tcW w:w="6007" w:type="dxa"/>
            <w:tcBorders>
              <w:top w:val="single" w:sz="4" w:space="0" w:color="auto"/>
              <w:left w:val="single" w:sz="4" w:space="0" w:color="auto"/>
              <w:bottom w:val="single" w:sz="4" w:space="0" w:color="auto"/>
              <w:right w:val="single" w:sz="4" w:space="0" w:color="auto"/>
            </w:tcBorders>
          </w:tcPr>
          <w:p w14:paraId="72D9A314" w14:textId="3CEF14D9" w:rsidR="00712FA4" w:rsidRPr="00F34126" w:rsidRDefault="00712FA4" w:rsidP="00712FA4">
            <w:pPr>
              <w:spacing w:after="0"/>
              <w:rPr>
                <w:rFonts w:ascii="Tahoma" w:hAnsi="Tahoma" w:cs="Tahoma"/>
                <w:b/>
                <w:sz w:val="24"/>
                <w:szCs w:val="24"/>
              </w:rPr>
            </w:pPr>
            <w:r w:rsidRPr="00F34126">
              <w:rPr>
                <w:rFonts w:ascii="Tahoma" w:hAnsi="Tahoma" w:cs="Tahoma"/>
                <w:sz w:val="24"/>
                <w:szCs w:val="24"/>
              </w:rPr>
              <w:t>Application Form</w:t>
            </w:r>
          </w:p>
        </w:tc>
        <w:tc>
          <w:tcPr>
            <w:tcW w:w="3150" w:type="dxa"/>
          </w:tcPr>
          <w:p w14:paraId="22522FCD" w14:textId="505BCD12" w:rsidR="00712FA4" w:rsidRPr="00F34126" w:rsidRDefault="00712FA4" w:rsidP="00712FA4">
            <w:pPr>
              <w:spacing w:after="0"/>
              <w:rPr>
                <w:rFonts w:ascii="Tahoma" w:hAnsi="Tahoma" w:cs="Tahoma"/>
                <w:sz w:val="24"/>
                <w:szCs w:val="24"/>
                <w:highlight w:val="yellow"/>
              </w:rPr>
            </w:pPr>
            <w:r w:rsidRPr="00F34126">
              <w:rPr>
                <w:rFonts w:ascii="Tahoma" w:hAnsi="Tahoma" w:cs="Tahoma"/>
                <w:sz w:val="24"/>
                <w:szCs w:val="24"/>
              </w:rPr>
              <w:t>Attachment 1</w:t>
            </w:r>
          </w:p>
        </w:tc>
      </w:tr>
      <w:tr w:rsidR="00712FA4" w:rsidRPr="00AE388C" w14:paraId="66E85AD5" w14:textId="77777777" w:rsidTr="009E7CA4">
        <w:trPr>
          <w:trHeight w:val="281"/>
        </w:trPr>
        <w:tc>
          <w:tcPr>
            <w:tcW w:w="6007" w:type="dxa"/>
            <w:tcBorders>
              <w:top w:val="single" w:sz="4" w:space="0" w:color="auto"/>
              <w:left w:val="single" w:sz="4" w:space="0" w:color="auto"/>
              <w:bottom w:val="single" w:sz="4" w:space="0" w:color="auto"/>
              <w:right w:val="single" w:sz="4" w:space="0" w:color="auto"/>
            </w:tcBorders>
          </w:tcPr>
          <w:p w14:paraId="308C48FC" w14:textId="41609ED0" w:rsidR="00712FA4" w:rsidRPr="00F34126" w:rsidRDefault="00712FA4" w:rsidP="00712FA4">
            <w:pPr>
              <w:spacing w:after="0"/>
              <w:rPr>
                <w:rFonts w:ascii="Tahoma" w:hAnsi="Tahoma" w:cs="Tahoma"/>
                <w:b/>
                <w:sz w:val="24"/>
                <w:szCs w:val="24"/>
              </w:rPr>
            </w:pPr>
            <w:r w:rsidRPr="00F34126">
              <w:rPr>
                <w:rFonts w:ascii="Tahoma" w:hAnsi="Tahoma" w:cs="Tahoma"/>
                <w:sz w:val="24"/>
                <w:szCs w:val="24"/>
              </w:rPr>
              <w:t>Pro</w:t>
            </w:r>
            <w:r w:rsidR="006805C5" w:rsidRPr="00F34126">
              <w:rPr>
                <w:rFonts w:ascii="Tahoma" w:hAnsi="Tahoma" w:cs="Tahoma"/>
                <w:sz w:val="24"/>
                <w:szCs w:val="24"/>
              </w:rPr>
              <w:t>gram</w:t>
            </w:r>
            <w:r w:rsidRPr="00F34126">
              <w:rPr>
                <w:rFonts w:ascii="Tahoma" w:hAnsi="Tahoma" w:cs="Tahoma"/>
                <w:sz w:val="24"/>
                <w:szCs w:val="24"/>
              </w:rPr>
              <w:t xml:space="preserve"> Narrative</w:t>
            </w:r>
          </w:p>
        </w:tc>
        <w:tc>
          <w:tcPr>
            <w:tcW w:w="3150" w:type="dxa"/>
          </w:tcPr>
          <w:p w14:paraId="10D8C41E" w14:textId="7884261F" w:rsidR="00712FA4" w:rsidRPr="00F34126" w:rsidRDefault="00712FA4" w:rsidP="00712FA4">
            <w:pPr>
              <w:spacing w:after="0"/>
              <w:rPr>
                <w:rFonts w:ascii="Tahoma" w:hAnsi="Tahoma" w:cs="Tahoma"/>
                <w:sz w:val="24"/>
                <w:szCs w:val="24"/>
              </w:rPr>
            </w:pPr>
            <w:r w:rsidRPr="00F34126">
              <w:rPr>
                <w:rFonts w:ascii="Tahoma" w:hAnsi="Tahoma" w:cs="Tahoma"/>
                <w:sz w:val="24"/>
                <w:szCs w:val="24"/>
              </w:rPr>
              <w:t>N/A</w:t>
            </w:r>
          </w:p>
        </w:tc>
      </w:tr>
      <w:tr w:rsidR="00712FA4" w:rsidRPr="00AE388C" w14:paraId="108350FC" w14:textId="77777777" w:rsidTr="009E7CA4">
        <w:trPr>
          <w:trHeight w:val="290"/>
        </w:trPr>
        <w:tc>
          <w:tcPr>
            <w:tcW w:w="6007" w:type="dxa"/>
            <w:tcBorders>
              <w:top w:val="single" w:sz="4" w:space="0" w:color="auto"/>
              <w:left w:val="single" w:sz="4" w:space="0" w:color="auto"/>
              <w:bottom w:val="single" w:sz="4" w:space="0" w:color="auto"/>
              <w:right w:val="single" w:sz="4" w:space="0" w:color="auto"/>
            </w:tcBorders>
          </w:tcPr>
          <w:p w14:paraId="2EF6DEB1" w14:textId="0E426B47" w:rsidR="00712FA4" w:rsidRPr="00F34126" w:rsidRDefault="00712FA4" w:rsidP="00712FA4">
            <w:pPr>
              <w:spacing w:after="0"/>
              <w:rPr>
                <w:rFonts w:ascii="Tahoma" w:hAnsi="Tahoma" w:cs="Tahoma"/>
                <w:sz w:val="24"/>
                <w:szCs w:val="24"/>
              </w:rPr>
            </w:pPr>
            <w:r w:rsidRPr="00F34126">
              <w:rPr>
                <w:rFonts w:ascii="Tahoma" w:hAnsi="Tahoma" w:cs="Tahoma"/>
                <w:sz w:val="24"/>
                <w:szCs w:val="24"/>
              </w:rPr>
              <w:t>Scope of Work</w:t>
            </w:r>
          </w:p>
        </w:tc>
        <w:tc>
          <w:tcPr>
            <w:tcW w:w="3150" w:type="dxa"/>
          </w:tcPr>
          <w:p w14:paraId="4FC9EC84" w14:textId="4DBE093F" w:rsidR="00712FA4" w:rsidRPr="00F34126" w:rsidRDefault="00712FA4" w:rsidP="00712FA4">
            <w:pPr>
              <w:spacing w:after="0"/>
              <w:rPr>
                <w:rFonts w:ascii="Tahoma" w:hAnsi="Tahoma" w:cs="Tahoma"/>
                <w:sz w:val="24"/>
                <w:szCs w:val="24"/>
              </w:rPr>
            </w:pPr>
            <w:r w:rsidRPr="00F34126">
              <w:rPr>
                <w:rFonts w:ascii="Tahoma" w:hAnsi="Tahoma" w:cs="Tahoma"/>
                <w:sz w:val="24"/>
                <w:szCs w:val="24"/>
              </w:rPr>
              <w:t>Attachment 2</w:t>
            </w:r>
          </w:p>
        </w:tc>
      </w:tr>
      <w:tr w:rsidR="00712FA4" w:rsidRPr="00481CB0" w14:paraId="685C15E4" w14:textId="77777777" w:rsidTr="009E7CA4">
        <w:tc>
          <w:tcPr>
            <w:tcW w:w="6007" w:type="dxa"/>
            <w:tcBorders>
              <w:top w:val="single" w:sz="4" w:space="0" w:color="auto"/>
              <w:left w:val="single" w:sz="4" w:space="0" w:color="auto"/>
              <w:bottom w:val="single" w:sz="4" w:space="0" w:color="auto"/>
              <w:right w:val="single" w:sz="4" w:space="0" w:color="auto"/>
            </w:tcBorders>
          </w:tcPr>
          <w:p w14:paraId="18C67C89" w14:textId="044353C2" w:rsidR="00712FA4" w:rsidRPr="00F34126" w:rsidRDefault="00712FA4" w:rsidP="00712FA4">
            <w:pPr>
              <w:spacing w:after="0"/>
              <w:rPr>
                <w:rFonts w:ascii="Tahoma" w:hAnsi="Tahoma" w:cs="Tahoma"/>
                <w:sz w:val="24"/>
                <w:szCs w:val="24"/>
              </w:rPr>
            </w:pPr>
            <w:r w:rsidRPr="00F34126">
              <w:rPr>
                <w:rFonts w:ascii="Tahoma" w:hAnsi="Tahoma" w:cs="Tahoma"/>
                <w:sz w:val="24"/>
                <w:szCs w:val="24"/>
              </w:rPr>
              <w:t>Schedule of Products and Due Dates</w:t>
            </w:r>
          </w:p>
        </w:tc>
        <w:tc>
          <w:tcPr>
            <w:tcW w:w="3150" w:type="dxa"/>
          </w:tcPr>
          <w:p w14:paraId="11A454F6" w14:textId="69505EED" w:rsidR="00712FA4" w:rsidRPr="00F34126" w:rsidRDefault="00712FA4" w:rsidP="00712FA4">
            <w:pPr>
              <w:spacing w:after="0"/>
              <w:rPr>
                <w:rFonts w:ascii="Tahoma" w:hAnsi="Tahoma" w:cs="Tahoma"/>
                <w:sz w:val="24"/>
                <w:szCs w:val="24"/>
              </w:rPr>
            </w:pPr>
            <w:r w:rsidRPr="00F34126">
              <w:rPr>
                <w:rFonts w:ascii="Tahoma" w:hAnsi="Tahoma" w:cs="Tahoma"/>
                <w:sz w:val="24"/>
                <w:szCs w:val="24"/>
              </w:rPr>
              <w:t xml:space="preserve">Attachment </w:t>
            </w:r>
            <w:r w:rsidR="006C1E5F" w:rsidRPr="00F34126">
              <w:rPr>
                <w:rFonts w:ascii="Tahoma" w:hAnsi="Tahoma" w:cs="Tahoma"/>
                <w:sz w:val="24"/>
                <w:szCs w:val="24"/>
              </w:rPr>
              <w:t>3</w:t>
            </w:r>
          </w:p>
        </w:tc>
      </w:tr>
      <w:tr w:rsidR="00712FA4" w:rsidRPr="00481CB0" w14:paraId="4C76C6A8" w14:textId="77777777" w:rsidTr="009E7CA4">
        <w:trPr>
          <w:trHeight w:val="290"/>
        </w:trPr>
        <w:tc>
          <w:tcPr>
            <w:tcW w:w="6007" w:type="dxa"/>
            <w:tcBorders>
              <w:top w:val="single" w:sz="4" w:space="0" w:color="auto"/>
              <w:left w:val="single" w:sz="4" w:space="0" w:color="auto"/>
              <w:bottom w:val="single" w:sz="4" w:space="0" w:color="auto"/>
              <w:right w:val="single" w:sz="4" w:space="0" w:color="auto"/>
            </w:tcBorders>
          </w:tcPr>
          <w:p w14:paraId="2FC0B255" w14:textId="28FB2494" w:rsidR="00712FA4" w:rsidRPr="00F34126" w:rsidRDefault="00712FA4" w:rsidP="00712FA4">
            <w:pPr>
              <w:spacing w:after="0"/>
              <w:rPr>
                <w:rFonts w:ascii="Tahoma" w:hAnsi="Tahoma" w:cs="Tahoma"/>
                <w:sz w:val="24"/>
                <w:szCs w:val="24"/>
              </w:rPr>
            </w:pPr>
            <w:r w:rsidRPr="00F34126">
              <w:rPr>
                <w:rFonts w:ascii="Tahoma" w:hAnsi="Tahoma" w:cs="Tahoma"/>
                <w:sz w:val="24"/>
                <w:szCs w:val="24"/>
              </w:rPr>
              <w:t>Budget Forms</w:t>
            </w:r>
          </w:p>
        </w:tc>
        <w:tc>
          <w:tcPr>
            <w:tcW w:w="3150" w:type="dxa"/>
          </w:tcPr>
          <w:p w14:paraId="0E862CF1" w14:textId="7F4F5AC2" w:rsidR="00712FA4" w:rsidRPr="00F34126" w:rsidRDefault="00712FA4" w:rsidP="00712FA4">
            <w:pPr>
              <w:spacing w:after="0"/>
              <w:rPr>
                <w:rFonts w:ascii="Tahoma" w:hAnsi="Tahoma" w:cs="Tahoma"/>
                <w:sz w:val="24"/>
                <w:szCs w:val="24"/>
              </w:rPr>
            </w:pPr>
            <w:r w:rsidRPr="00F34126">
              <w:rPr>
                <w:rFonts w:ascii="Tahoma" w:hAnsi="Tahoma" w:cs="Tahoma"/>
                <w:sz w:val="24"/>
                <w:szCs w:val="24"/>
              </w:rPr>
              <w:t xml:space="preserve">Attachment </w:t>
            </w:r>
            <w:r w:rsidR="00B87F16" w:rsidRPr="00F34126">
              <w:rPr>
                <w:rFonts w:ascii="Tahoma" w:hAnsi="Tahoma" w:cs="Tahoma"/>
                <w:sz w:val="24"/>
                <w:szCs w:val="24"/>
              </w:rPr>
              <w:t>4</w:t>
            </w:r>
          </w:p>
        </w:tc>
      </w:tr>
      <w:tr w:rsidR="00712FA4" w:rsidRPr="00AE388C" w14:paraId="3D0ACF3B" w14:textId="77777777" w:rsidTr="009E7CA4">
        <w:trPr>
          <w:trHeight w:val="281"/>
        </w:trPr>
        <w:tc>
          <w:tcPr>
            <w:tcW w:w="6007" w:type="dxa"/>
            <w:tcBorders>
              <w:top w:val="single" w:sz="4" w:space="0" w:color="auto"/>
              <w:left w:val="single" w:sz="4" w:space="0" w:color="auto"/>
              <w:bottom w:val="single" w:sz="4" w:space="0" w:color="auto"/>
              <w:right w:val="single" w:sz="4" w:space="0" w:color="auto"/>
            </w:tcBorders>
          </w:tcPr>
          <w:p w14:paraId="1FAAD891" w14:textId="1009A6CA" w:rsidR="00712FA4" w:rsidRPr="00F34126" w:rsidRDefault="0034172E" w:rsidP="00712FA4">
            <w:pPr>
              <w:spacing w:after="0"/>
              <w:rPr>
                <w:rFonts w:ascii="Tahoma" w:hAnsi="Tahoma" w:cs="Tahoma"/>
                <w:sz w:val="24"/>
                <w:szCs w:val="24"/>
              </w:rPr>
            </w:pPr>
            <w:r w:rsidRPr="00F34126">
              <w:rPr>
                <w:rFonts w:ascii="Tahoma" w:hAnsi="Tahoma" w:cs="Tahoma"/>
                <w:sz w:val="24"/>
                <w:szCs w:val="24"/>
              </w:rPr>
              <w:t xml:space="preserve">Project Team Form and </w:t>
            </w:r>
            <w:r w:rsidR="00712FA4" w:rsidRPr="00F34126">
              <w:rPr>
                <w:rFonts w:ascii="Tahoma" w:hAnsi="Tahoma" w:cs="Tahoma"/>
                <w:sz w:val="24"/>
                <w:szCs w:val="24"/>
              </w:rPr>
              <w:t>Resumes</w:t>
            </w:r>
          </w:p>
        </w:tc>
        <w:tc>
          <w:tcPr>
            <w:tcW w:w="3150" w:type="dxa"/>
          </w:tcPr>
          <w:p w14:paraId="7842FDAD" w14:textId="20211339" w:rsidR="00712FA4" w:rsidRPr="00F34126" w:rsidRDefault="0034172E" w:rsidP="00712FA4">
            <w:pPr>
              <w:spacing w:after="0"/>
              <w:rPr>
                <w:rFonts w:ascii="Tahoma" w:hAnsi="Tahoma" w:cs="Tahoma"/>
                <w:sz w:val="24"/>
                <w:szCs w:val="24"/>
                <w:highlight w:val="yellow"/>
              </w:rPr>
            </w:pPr>
            <w:r w:rsidRPr="00F34126">
              <w:rPr>
                <w:rFonts w:ascii="Tahoma" w:hAnsi="Tahoma" w:cs="Tahoma"/>
                <w:sz w:val="24"/>
                <w:szCs w:val="24"/>
              </w:rPr>
              <w:t xml:space="preserve">Attachment </w:t>
            </w:r>
            <w:r w:rsidR="009E27D7" w:rsidRPr="00F34126">
              <w:rPr>
                <w:rFonts w:ascii="Tahoma" w:hAnsi="Tahoma" w:cs="Tahoma"/>
                <w:sz w:val="24"/>
                <w:szCs w:val="24"/>
              </w:rPr>
              <w:t>5</w:t>
            </w:r>
          </w:p>
        </w:tc>
      </w:tr>
      <w:tr w:rsidR="00712FA4" w:rsidRPr="00AE388C" w14:paraId="5B340F67" w14:textId="77777777" w:rsidTr="009E7CA4">
        <w:trPr>
          <w:trHeight w:val="281"/>
        </w:trPr>
        <w:tc>
          <w:tcPr>
            <w:tcW w:w="6007" w:type="dxa"/>
            <w:tcBorders>
              <w:top w:val="single" w:sz="4" w:space="0" w:color="auto"/>
              <w:left w:val="single" w:sz="4" w:space="0" w:color="auto"/>
              <w:bottom w:val="single" w:sz="4" w:space="0" w:color="auto"/>
              <w:right w:val="single" w:sz="4" w:space="0" w:color="auto"/>
            </w:tcBorders>
          </w:tcPr>
          <w:p w14:paraId="62BCEE29" w14:textId="34C08547" w:rsidR="00712FA4" w:rsidRPr="00726136" w:rsidRDefault="00712FA4" w:rsidP="00712FA4">
            <w:pPr>
              <w:spacing w:after="0"/>
              <w:rPr>
                <w:rFonts w:ascii="Tahoma" w:hAnsi="Tahoma" w:cs="Tahoma"/>
                <w:sz w:val="24"/>
                <w:szCs w:val="24"/>
              </w:rPr>
            </w:pPr>
            <w:r w:rsidRPr="00726136">
              <w:rPr>
                <w:rFonts w:ascii="Tahoma" w:hAnsi="Tahoma" w:cs="Tahoma"/>
                <w:sz w:val="24"/>
                <w:szCs w:val="24"/>
              </w:rPr>
              <w:t>Contact List</w:t>
            </w:r>
          </w:p>
        </w:tc>
        <w:tc>
          <w:tcPr>
            <w:tcW w:w="3150" w:type="dxa"/>
          </w:tcPr>
          <w:p w14:paraId="05099209" w14:textId="685C4C7C" w:rsidR="00712FA4" w:rsidRPr="00726136" w:rsidRDefault="00712FA4" w:rsidP="00712FA4">
            <w:pPr>
              <w:spacing w:after="0"/>
              <w:rPr>
                <w:rFonts w:ascii="Tahoma" w:hAnsi="Tahoma" w:cs="Tahoma"/>
                <w:sz w:val="24"/>
                <w:szCs w:val="24"/>
                <w:highlight w:val="yellow"/>
              </w:rPr>
            </w:pPr>
            <w:r w:rsidRPr="00726136">
              <w:rPr>
                <w:rFonts w:ascii="Tahoma" w:hAnsi="Tahoma" w:cs="Tahoma"/>
                <w:sz w:val="24"/>
                <w:szCs w:val="24"/>
              </w:rPr>
              <w:t xml:space="preserve">Attachment </w:t>
            </w:r>
            <w:r w:rsidR="004549CD" w:rsidRPr="00726136">
              <w:rPr>
                <w:rFonts w:ascii="Tahoma" w:hAnsi="Tahoma" w:cs="Tahoma"/>
                <w:sz w:val="24"/>
                <w:szCs w:val="24"/>
              </w:rPr>
              <w:t>6</w:t>
            </w:r>
          </w:p>
        </w:tc>
      </w:tr>
      <w:tr w:rsidR="00712FA4" w:rsidRPr="00AE388C" w14:paraId="63360639" w14:textId="77777777" w:rsidTr="009E7CA4">
        <w:trPr>
          <w:trHeight w:val="281"/>
        </w:trPr>
        <w:tc>
          <w:tcPr>
            <w:tcW w:w="6007" w:type="dxa"/>
            <w:tcBorders>
              <w:top w:val="single" w:sz="4" w:space="0" w:color="auto"/>
              <w:left w:val="single" w:sz="4" w:space="0" w:color="auto"/>
              <w:bottom w:val="single" w:sz="4" w:space="0" w:color="auto"/>
              <w:right w:val="single" w:sz="4" w:space="0" w:color="auto"/>
            </w:tcBorders>
          </w:tcPr>
          <w:p w14:paraId="275CFE2C" w14:textId="18B71062" w:rsidR="00712FA4" w:rsidRPr="00726136" w:rsidRDefault="00712FA4" w:rsidP="00712FA4">
            <w:pPr>
              <w:spacing w:after="0"/>
              <w:rPr>
                <w:rFonts w:ascii="Tahoma" w:hAnsi="Tahoma" w:cs="Tahoma"/>
                <w:b/>
                <w:sz w:val="24"/>
                <w:szCs w:val="24"/>
              </w:rPr>
            </w:pPr>
            <w:r w:rsidRPr="00726136">
              <w:rPr>
                <w:rFonts w:ascii="Tahoma" w:hAnsi="Tahoma" w:cs="Tahoma"/>
                <w:sz w:val="24"/>
                <w:szCs w:val="24"/>
              </w:rPr>
              <w:lastRenderedPageBreak/>
              <w:t>Letters of Commitment</w:t>
            </w:r>
            <w:r w:rsidR="00D86F8A" w:rsidRPr="00726136">
              <w:rPr>
                <w:rFonts w:ascii="Tahoma" w:hAnsi="Tahoma" w:cs="Tahoma"/>
                <w:sz w:val="24"/>
                <w:szCs w:val="24"/>
              </w:rPr>
              <w:t>/Support</w:t>
            </w:r>
            <w:r w:rsidRPr="00726136">
              <w:rPr>
                <w:rFonts w:ascii="Tahoma" w:hAnsi="Tahoma" w:cs="Tahoma"/>
                <w:sz w:val="24"/>
                <w:szCs w:val="24"/>
              </w:rPr>
              <w:t xml:space="preserve"> </w:t>
            </w:r>
          </w:p>
        </w:tc>
        <w:tc>
          <w:tcPr>
            <w:tcW w:w="3150" w:type="dxa"/>
          </w:tcPr>
          <w:p w14:paraId="358FA83D" w14:textId="2460795E" w:rsidR="00712FA4" w:rsidRPr="00726136" w:rsidRDefault="00712FA4" w:rsidP="00712FA4">
            <w:pPr>
              <w:spacing w:after="0"/>
              <w:rPr>
                <w:rFonts w:ascii="Tahoma" w:hAnsi="Tahoma" w:cs="Tahoma"/>
                <w:sz w:val="24"/>
                <w:szCs w:val="24"/>
              </w:rPr>
            </w:pPr>
            <w:r w:rsidRPr="00726136">
              <w:rPr>
                <w:rFonts w:ascii="Tahoma" w:hAnsi="Tahoma" w:cs="Tahoma"/>
                <w:sz w:val="24"/>
                <w:szCs w:val="24"/>
              </w:rPr>
              <w:t>N/A</w:t>
            </w:r>
          </w:p>
        </w:tc>
      </w:tr>
      <w:tr w:rsidR="00712FA4" w:rsidRPr="00AE388C" w14:paraId="387B0BF7" w14:textId="77777777" w:rsidTr="009E7CA4">
        <w:trPr>
          <w:trHeight w:val="290"/>
        </w:trPr>
        <w:tc>
          <w:tcPr>
            <w:tcW w:w="6007" w:type="dxa"/>
            <w:tcBorders>
              <w:top w:val="single" w:sz="4" w:space="0" w:color="auto"/>
              <w:left w:val="single" w:sz="4" w:space="0" w:color="auto"/>
              <w:bottom w:val="single" w:sz="4" w:space="0" w:color="auto"/>
              <w:right w:val="single" w:sz="4" w:space="0" w:color="auto"/>
            </w:tcBorders>
          </w:tcPr>
          <w:p w14:paraId="6F400344" w14:textId="23F3F6AC" w:rsidR="00712FA4" w:rsidRPr="00726136" w:rsidRDefault="00712FA4" w:rsidP="00712FA4">
            <w:pPr>
              <w:spacing w:after="0"/>
              <w:rPr>
                <w:rFonts w:ascii="Tahoma" w:hAnsi="Tahoma" w:cs="Tahoma"/>
                <w:sz w:val="24"/>
                <w:szCs w:val="24"/>
                <w:highlight w:val="yellow"/>
              </w:rPr>
            </w:pPr>
            <w:r w:rsidRPr="00726136">
              <w:rPr>
                <w:rFonts w:ascii="Tahoma" w:hAnsi="Tahoma" w:cs="Tahoma"/>
                <w:sz w:val="24"/>
                <w:szCs w:val="24"/>
              </w:rPr>
              <w:t>Past Performance Reference Form</w:t>
            </w:r>
            <w:r w:rsidR="005358D8" w:rsidRPr="00726136">
              <w:rPr>
                <w:rFonts w:ascii="Tahoma" w:hAnsi="Tahoma" w:cs="Tahoma"/>
                <w:sz w:val="24"/>
                <w:szCs w:val="24"/>
              </w:rPr>
              <w:t>(s)</w:t>
            </w:r>
          </w:p>
        </w:tc>
        <w:tc>
          <w:tcPr>
            <w:tcW w:w="3150" w:type="dxa"/>
          </w:tcPr>
          <w:p w14:paraId="05CA2F08" w14:textId="6D44414D" w:rsidR="00712FA4" w:rsidRPr="00726136" w:rsidRDefault="00712FA4" w:rsidP="00712FA4">
            <w:pPr>
              <w:spacing w:after="0"/>
              <w:rPr>
                <w:rFonts w:ascii="Tahoma" w:hAnsi="Tahoma" w:cs="Tahoma"/>
                <w:sz w:val="24"/>
                <w:szCs w:val="24"/>
                <w:highlight w:val="yellow"/>
              </w:rPr>
            </w:pPr>
            <w:r w:rsidRPr="00726136">
              <w:rPr>
                <w:rFonts w:ascii="Tahoma" w:hAnsi="Tahoma" w:cs="Tahoma"/>
                <w:sz w:val="24"/>
                <w:szCs w:val="24"/>
              </w:rPr>
              <w:t xml:space="preserve">Attachment </w:t>
            </w:r>
            <w:r w:rsidR="004549CD" w:rsidRPr="00726136">
              <w:rPr>
                <w:rFonts w:ascii="Tahoma" w:hAnsi="Tahoma" w:cs="Tahoma"/>
                <w:sz w:val="24"/>
                <w:szCs w:val="24"/>
              </w:rPr>
              <w:t>7</w:t>
            </w:r>
          </w:p>
        </w:tc>
      </w:tr>
      <w:tr w:rsidR="00ED5BCA" w:rsidRPr="00AE388C" w14:paraId="35215FE7" w14:textId="77777777" w:rsidTr="009E7CA4">
        <w:trPr>
          <w:trHeight w:val="290"/>
        </w:trPr>
        <w:tc>
          <w:tcPr>
            <w:tcW w:w="6007" w:type="dxa"/>
            <w:tcBorders>
              <w:top w:val="single" w:sz="4" w:space="0" w:color="auto"/>
              <w:left w:val="single" w:sz="4" w:space="0" w:color="auto"/>
              <w:bottom w:val="single" w:sz="4" w:space="0" w:color="auto"/>
              <w:right w:val="single" w:sz="4" w:space="0" w:color="auto"/>
            </w:tcBorders>
          </w:tcPr>
          <w:p w14:paraId="11D7B3E2" w14:textId="289F1577" w:rsidR="00ED5BCA" w:rsidRPr="00726136" w:rsidRDefault="00753B50" w:rsidP="00712FA4">
            <w:pPr>
              <w:spacing w:after="0"/>
              <w:rPr>
                <w:rFonts w:ascii="Tahoma" w:hAnsi="Tahoma" w:cs="Tahoma"/>
                <w:sz w:val="24"/>
                <w:szCs w:val="24"/>
              </w:rPr>
            </w:pPr>
            <w:r w:rsidRPr="00726136">
              <w:rPr>
                <w:rFonts w:ascii="Tahoma" w:hAnsi="Tahoma" w:cs="Tahoma"/>
                <w:sz w:val="24"/>
                <w:szCs w:val="24"/>
              </w:rPr>
              <w:t>California Environmental Quality Act Compliance Form</w:t>
            </w:r>
          </w:p>
        </w:tc>
        <w:tc>
          <w:tcPr>
            <w:tcW w:w="3150" w:type="dxa"/>
          </w:tcPr>
          <w:p w14:paraId="1B1CA638" w14:textId="374A0625" w:rsidR="00ED5BCA" w:rsidRPr="00726136" w:rsidRDefault="00ED5BCA" w:rsidP="00712FA4">
            <w:pPr>
              <w:spacing w:after="0"/>
              <w:rPr>
                <w:rFonts w:ascii="Tahoma" w:hAnsi="Tahoma" w:cs="Tahoma"/>
                <w:sz w:val="24"/>
                <w:szCs w:val="24"/>
              </w:rPr>
            </w:pPr>
            <w:r w:rsidRPr="00726136">
              <w:rPr>
                <w:rFonts w:ascii="Tahoma" w:hAnsi="Tahoma" w:cs="Tahoma"/>
                <w:sz w:val="24"/>
                <w:szCs w:val="24"/>
              </w:rPr>
              <w:t>Attachment 8</w:t>
            </w:r>
          </w:p>
        </w:tc>
      </w:tr>
    </w:tbl>
    <w:p w14:paraId="638EA56C" w14:textId="77777777" w:rsidR="006C6191" w:rsidRPr="00F24A70" w:rsidRDefault="006C6191" w:rsidP="00E04486">
      <w:pPr>
        <w:spacing w:after="0"/>
        <w:rPr>
          <w:rFonts w:ascii="Tahoma" w:hAnsi="Tahoma" w:cs="Tahoma"/>
          <w:b/>
          <w:sz w:val="24"/>
          <w:szCs w:val="24"/>
        </w:rPr>
      </w:pPr>
      <w:bookmarkStart w:id="79" w:name="_Toc507398622"/>
    </w:p>
    <w:p w14:paraId="726D0263" w14:textId="64E78B2C" w:rsidR="00E353FD" w:rsidRPr="00036022" w:rsidRDefault="001661BE" w:rsidP="00F447D9">
      <w:pPr>
        <w:pStyle w:val="Heading3"/>
        <w:numPr>
          <w:ilvl w:val="0"/>
          <w:numId w:val="126"/>
        </w:numPr>
        <w:rPr>
          <w:rFonts w:ascii="Tahoma" w:hAnsi="Tahoma" w:cs="Tahoma"/>
          <w:b w:val="0"/>
          <w:sz w:val="24"/>
          <w:szCs w:val="24"/>
        </w:rPr>
      </w:pPr>
      <w:bookmarkStart w:id="80" w:name="_Toc165362923"/>
      <w:bookmarkEnd w:id="79"/>
      <w:r w:rsidRPr="00F24A70">
        <w:rPr>
          <w:rFonts w:ascii="Tahoma" w:hAnsi="Tahoma" w:cs="Tahoma"/>
          <w:sz w:val="24"/>
          <w:szCs w:val="24"/>
        </w:rPr>
        <w:t>Application</w:t>
      </w:r>
      <w:r w:rsidR="00C42CE4" w:rsidRPr="00036022">
        <w:rPr>
          <w:rFonts w:ascii="Tahoma" w:hAnsi="Tahoma" w:cs="Tahoma"/>
          <w:sz w:val="24"/>
          <w:szCs w:val="24"/>
        </w:rPr>
        <w:t xml:space="preserve"> Form</w:t>
      </w:r>
      <w:r w:rsidR="00E67058">
        <w:rPr>
          <w:rFonts w:ascii="Tahoma" w:hAnsi="Tahoma" w:cs="Tahoma"/>
          <w:sz w:val="24"/>
          <w:szCs w:val="24"/>
        </w:rPr>
        <w:t xml:space="preserve"> (</w:t>
      </w:r>
      <w:r w:rsidR="00214416">
        <w:rPr>
          <w:rFonts w:ascii="Tahoma" w:hAnsi="Tahoma" w:cs="Tahoma"/>
          <w:sz w:val="24"/>
          <w:szCs w:val="24"/>
        </w:rPr>
        <w:t>Attachment 1)</w:t>
      </w:r>
      <w:bookmarkEnd w:id="80"/>
    </w:p>
    <w:p w14:paraId="2C707479" w14:textId="0A289F3F" w:rsidR="00E46A4D" w:rsidRPr="00CF07FA" w:rsidRDefault="006059D0" w:rsidP="00E46A4D">
      <w:pPr>
        <w:spacing w:after="0"/>
        <w:rPr>
          <w:rFonts w:ascii="Tahoma" w:hAnsi="Tahoma" w:cs="Tahoma"/>
          <w:sz w:val="24"/>
          <w:szCs w:val="24"/>
        </w:rPr>
      </w:pPr>
      <w:r>
        <w:rPr>
          <w:rFonts w:ascii="Tahoma" w:hAnsi="Tahoma" w:cs="Tahoma"/>
          <w:sz w:val="24"/>
          <w:szCs w:val="24"/>
        </w:rPr>
        <w:t>T</w:t>
      </w:r>
      <w:r w:rsidR="00E230C1">
        <w:rPr>
          <w:rFonts w:ascii="Tahoma" w:hAnsi="Tahoma" w:cs="Tahoma"/>
          <w:sz w:val="24"/>
          <w:szCs w:val="24"/>
        </w:rPr>
        <w:t xml:space="preserve">he </w:t>
      </w:r>
      <w:r w:rsidR="00BF721E" w:rsidRPr="00036022">
        <w:rPr>
          <w:rFonts w:ascii="Tahoma" w:hAnsi="Tahoma" w:cs="Tahoma"/>
          <w:sz w:val="24"/>
          <w:szCs w:val="24"/>
        </w:rPr>
        <w:t>Application Form</w:t>
      </w:r>
      <w:r w:rsidR="00333DE3" w:rsidRPr="00333DE3">
        <w:rPr>
          <w:rFonts w:ascii="Tahoma" w:hAnsi="Tahoma" w:cs="Tahoma"/>
          <w:sz w:val="24"/>
          <w:szCs w:val="24"/>
        </w:rPr>
        <w:t xml:space="preserve"> </w:t>
      </w:r>
      <w:r w:rsidR="003F32D2">
        <w:rPr>
          <w:rFonts w:ascii="Tahoma" w:hAnsi="Tahoma" w:cs="Tahoma"/>
          <w:sz w:val="24"/>
          <w:szCs w:val="24"/>
        </w:rPr>
        <w:t>includes</w:t>
      </w:r>
      <w:r w:rsidR="00333DE3" w:rsidRPr="00333DE3">
        <w:rPr>
          <w:rFonts w:ascii="Tahoma" w:hAnsi="Tahoma" w:cs="Tahoma"/>
          <w:sz w:val="24"/>
          <w:szCs w:val="24"/>
        </w:rPr>
        <w:t xml:space="preserve"> certifications to which an authorized representative of the Applicant must agree</w:t>
      </w:r>
      <w:r w:rsidR="00A82BAC">
        <w:rPr>
          <w:rFonts w:ascii="Tahoma" w:hAnsi="Tahoma" w:cs="Tahoma"/>
          <w:sz w:val="24"/>
          <w:szCs w:val="24"/>
        </w:rPr>
        <w:t xml:space="preserve">, including </w:t>
      </w:r>
      <w:r w:rsidR="00617995" w:rsidRPr="00036022">
        <w:rPr>
          <w:rFonts w:ascii="Tahoma" w:hAnsi="Tahoma" w:cs="Tahoma"/>
          <w:sz w:val="24"/>
          <w:szCs w:val="24"/>
        </w:rPr>
        <w:t>authoriz</w:t>
      </w:r>
      <w:r w:rsidR="00A82BAC">
        <w:rPr>
          <w:rFonts w:ascii="Tahoma" w:hAnsi="Tahoma" w:cs="Tahoma"/>
          <w:sz w:val="24"/>
          <w:szCs w:val="24"/>
        </w:rPr>
        <w:t>ing</w:t>
      </w:r>
      <w:r w:rsidR="00617995" w:rsidRPr="00036022">
        <w:rPr>
          <w:rFonts w:ascii="Tahoma" w:hAnsi="Tahoma" w:cs="Tahoma"/>
          <w:sz w:val="24"/>
          <w:szCs w:val="24"/>
        </w:rPr>
        <w:t xml:space="preserve"> CEC to make any inquiries necessary to verify the information presented in the application. </w:t>
      </w:r>
      <w:r w:rsidR="00E46A4D" w:rsidRPr="007A0502">
        <w:rPr>
          <w:rFonts w:ascii="Tahoma" w:hAnsi="Tahoma" w:cs="Tahoma"/>
          <w:bCs/>
          <w:iCs/>
          <w:sz w:val="24"/>
          <w:szCs w:val="24"/>
        </w:rPr>
        <w:t xml:space="preserve">When Applicants electronically submit </w:t>
      </w:r>
      <w:r w:rsidR="005E7718">
        <w:rPr>
          <w:rFonts w:ascii="Tahoma" w:hAnsi="Tahoma" w:cs="Tahoma"/>
          <w:bCs/>
          <w:iCs/>
          <w:sz w:val="24"/>
          <w:szCs w:val="24"/>
        </w:rPr>
        <w:t xml:space="preserve">their applications </w:t>
      </w:r>
      <w:r w:rsidR="00E46A4D" w:rsidRPr="007A0502">
        <w:rPr>
          <w:rFonts w:ascii="Tahoma" w:hAnsi="Tahoma" w:cs="Tahoma"/>
          <w:bCs/>
          <w:iCs/>
          <w:sz w:val="24"/>
          <w:szCs w:val="24"/>
        </w:rPr>
        <w:t>through the GSS</w:t>
      </w:r>
      <w:r w:rsidR="00E46A4D" w:rsidRPr="00F851F0">
        <w:rPr>
          <w:rFonts w:ascii="Tahoma" w:hAnsi="Tahoma" w:cs="Tahoma"/>
          <w:bCs/>
          <w:iCs/>
          <w:sz w:val="24"/>
          <w:szCs w:val="24"/>
        </w:rPr>
        <w:t xml:space="preserve">, </w:t>
      </w:r>
      <w:r w:rsidR="00437463">
        <w:rPr>
          <w:rFonts w:ascii="Tahoma" w:hAnsi="Tahoma" w:cs="Tahoma"/>
          <w:bCs/>
          <w:iCs/>
          <w:sz w:val="24"/>
          <w:szCs w:val="24"/>
        </w:rPr>
        <w:t xml:space="preserve">by </w:t>
      </w:r>
      <w:r w:rsidR="00E46A4D" w:rsidRPr="00F851F0">
        <w:rPr>
          <w:rFonts w:ascii="Tahoma" w:hAnsi="Tahoma" w:cs="Tahoma"/>
          <w:bCs/>
          <w:iCs/>
          <w:sz w:val="24"/>
          <w:szCs w:val="24"/>
        </w:rPr>
        <w:t>checking</w:t>
      </w:r>
      <w:r w:rsidR="00E46A4D" w:rsidRPr="002243AB">
        <w:rPr>
          <w:rFonts w:ascii="Tahoma" w:hAnsi="Tahoma" w:cs="Tahoma"/>
          <w:sz w:val="24"/>
          <w:szCs w:val="24"/>
        </w:rPr>
        <w:t xml:space="preserve"> the “I Agree” box and clicking the “I Agree &amp; Submit” button</w:t>
      </w:r>
      <w:r w:rsidR="002D5D7D">
        <w:rPr>
          <w:rFonts w:ascii="Tahoma" w:hAnsi="Tahoma" w:cs="Tahoma"/>
          <w:sz w:val="24"/>
          <w:szCs w:val="24"/>
        </w:rPr>
        <w:t xml:space="preserve">, they are </w:t>
      </w:r>
      <w:r w:rsidR="00E46A4D" w:rsidRPr="002243AB">
        <w:rPr>
          <w:rFonts w:ascii="Tahoma" w:hAnsi="Tahoma" w:cs="Tahoma"/>
          <w:sz w:val="24"/>
          <w:szCs w:val="24"/>
        </w:rPr>
        <w:t>provid</w:t>
      </w:r>
      <w:r w:rsidR="002D5D7D">
        <w:rPr>
          <w:rFonts w:ascii="Tahoma" w:hAnsi="Tahoma" w:cs="Tahoma"/>
          <w:sz w:val="24"/>
          <w:szCs w:val="24"/>
        </w:rPr>
        <w:t>ing</w:t>
      </w:r>
      <w:r w:rsidR="00E46A4D" w:rsidRPr="002243AB">
        <w:rPr>
          <w:rFonts w:ascii="Tahoma" w:hAnsi="Tahoma" w:cs="Tahoma"/>
          <w:sz w:val="24"/>
          <w:szCs w:val="24"/>
        </w:rPr>
        <w:t xml:space="preserve"> the required authorizations and certifications.</w:t>
      </w:r>
    </w:p>
    <w:p w14:paraId="3323E869" w14:textId="77777777" w:rsidR="00617995" w:rsidRDefault="00617995" w:rsidP="003F32D2">
      <w:pPr>
        <w:spacing w:after="0"/>
        <w:rPr>
          <w:rFonts w:ascii="Tahoma" w:hAnsi="Tahoma" w:cs="Tahoma"/>
          <w:sz w:val="24"/>
          <w:szCs w:val="24"/>
        </w:rPr>
      </w:pPr>
    </w:p>
    <w:p w14:paraId="0CF34CC1" w14:textId="6EEFBE91" w:rsidR="00E353FD" w:rsidRPr="00036022" w:rsidRDefault="006E6D90" w:rsidP="00F447D9">
      <w:pPr>
        <w:pStyle w:val="Heading3"/>
        <w:numPr>
          <w:ilvl w:val="0"/>
          <w:numId w:val="126"/>
        </w:numPr>
        <w:rPr>
          <w:rFonts w:ascii="Tahoma" w:hAnsi="Tahoma" w:cs="Tahoma"/>
          <w:sz w:val="24"/>
          <w:szCs w:val="24"/>
        </w:rPr>
      </w:pPr>
      <w:bookmarkStart w:id="81" w:name="_Toc165362924"/>
      <w:r>
        <w:rPr>
          <w:rFonts w:ascii="Tahoma" w:hAnsi="Tahoma" w:cs="Tahoma"/>
          <w:sz w:val="24"/>
          <w:szCs w:val="24"/>
        </w:rPr>
        <w:t>Pro</w:t>
      </w:r>
      <w:r w:rsidR="006805C5">
        <w:rPr>
          <w:rFonts w:ascii="Tahoma" w:hAnsi="Tahoma" w:cs="Tahoma"/>
          <w:sz w:val="24"/>
          <w:szCs w:val="24"/>
        </w:rPr>
        <w:t>gram</w:t>
      </w:r>
      <w:r>
        <w:rPr>
          <w:rFonts w:ascii="Tahoma" w:hAnsi="Tahoma" w:cs="Tahoma"/>
          <w:sz w:val="24"/>
          <w:szCs w:val="24"/>
        </w:rPr>
        <w:t xml:space="preserve"> Narrative</w:t>
      </w:r>
      <w:bookmarkEnd w:id="81"/>
    </w:p>
    <w:p w14:paraId="170AA30F" w14:textId="4F720C81" w:rsidR="00CE4BF9" w:rsidRDefault="00CE4BF9" w:rsidP="001D7AF6">
      <w:pPr>
        <w:contextualSpacing/>
        <w:rPr>
          <w:rFonts w:ascii="Tahoma" w:hAnsi="Tahoma" w:cs="Tahoma"/>
          <w:bCs/>
          <w:sz w:val="24"/>
          <w:szCs w:val="24"/>
        </w:rPr>
      </w:pPr>
      <w:r w:rsidRPr="00CE4BF9">
        <w:rPr>
          <w:rFonts w:ascii="Tahoma" w:hAnsi="Tahoma" w:cs="Tahoma"/>
          <w:bCs/>
          <w:sz w:val="24"/>
          <w:szCs w:val="24"/>
        </w:rPr>
        <w:t>The Pro</w:t>
      </w:r>
      <w:r w:rsidR="006805C5">
        <w:rPr>
          <w:rFonts w:ascii="Tahoma" w:hAnsi="Tahoma" w:cs="Tahoma"/>
          <w:bCs/>
          <w:sz w:val="24"/>
          <w:szCs w:val="24"/>
        </w:rPr>
        <w:t>gram</w:t>
      </w:r>
      <w:r w:rsidRPr="00CE4BF9">
        <w:rPr>
          <w:rFonts w:ascii="Tahoma" w:hAnsi="Tahoma" w:cs="Tahoma"/>
          <w:bCs/>
          <w:sz w:val="24"/>
          <w:szCs w:val="24"/>
        </w:rPr>
        <w:t xml:space="preserve"> Narrative must include a detailed description of the proposed </w:t>
      </w:r>
      <w:r w:rsidR="00202084">
        <w:rPr>
          <w:rFonts w:ascii="Tahoma" w:hAnsi="Tahoma" w:cs="Tahoma"/>
          <w:bCs/>
          <w:sz w:val="24"/>
          <w:szCs w:val="24"/>
        </w:rPr>
        <w:t xml:space="preserve">program </w:t>
      </w:r>
      <w:r w:rsidR="001650BD">
        <w:rPr>
          <w:rFonts w:ascii="Tahoma" w:hAnsi="Tahoma" w:cs="Tahoma"/>
          <w:bCs/>
          <w:sz w:val="24"/>
          <w:szCs w:val="24"/>
        </w:rPr>
        <w:t>implementation</w:t>
      </w:r>
      <w:r w:rsidR="000E5F99">
        <w:rPr>
          <w:rFonts w:ascii="Tahoma" w:hAnsi="Tahoma" w:cs="Tahoma"/>
          <w:bCs/>
          <w:sz w:val="24"/>
          <w:szCs w:val="24"/>
        </w:rPr>
        <w:t xml:space="preserve"> </w:t>
      </w:r>
      <w:r w:rsidR="003A5565">
        <w:rPr>
          <w:rFonts w:ascii="Tahoma" w:hAnsi="Tahoma" w:cs="Tahoma"/>
          <w:bCs/>
          <w:sz w:val="24"/>
          <w:szCs w:val="24"/>
        </w:rPr>
        <w:t>for</w:t>
      </w:r>
      <w:r w:rsidR="000E5F99">
        <w:rPr>
          <w:rFonts w:ascii="Tahoma" w:hAnsi="Tahoma" w:cs="Tahoma"/>
          <w:bCs/>
          <w:sz w:val="24"/>
          <w:szCs w:val="24"/>
        </w:rPr>
        <w:t xml:space="preserve"> the region</w:t>
      </w:r>
      <w:r w:rsidR="00EE23D2">
        <w:rPr>
          <w:rFonts w:ascii="Tahoma" w:hAnsi="Tahoma" w:cs="Tahoma"/>
          <w:bCs/>
          <w:sz w:val="24"/>
          <w:szCs w:val="24"/>
        </w:rPr>
        <w:t xml:space="preserve"> and </w:t>
      </w:r>
      <w:r w:rsidR="00923DE3">
        <w:rPr>
          <w:rFonts w:ascii="Tahoma" w:hAnsi="Tahoma" w:cs="Tahoma"/>
          <w:bCs/>
          <w:sz w:val="24"/>
          <w:szCs w:val="24"/>
        </w:rPr>
        <w:t xml:space="preserve">explanation for </w:t>
      </w:r>
      <w:r w:rsidR="00EE23D2">
        <w:rPr>
          <w:rFonts w:ascii="Tahoma" w:hAnsi="Tahoma" w:cs="Tahoma"/>
          <w:bCs/>
          <w:sz w:val="24"/>
          <w:szCs w:val="24"/>
        </w:rPr>
        <w:t xml:space="preserve">how </w:t>
      </w:r>
      <w:r w:rsidR="00424ED1">
        <w:rPr>
          <w:rFonts w:ascii="Tahoma" w:hAnsi="Tahoma" w:cs="Tahoma"/>
          <w:bCs/>
          <w:sz w:val="24"/>
          <w:szCs w:val="24"/>
        </w:rPr>
        <w:t>the program</w:t>
      </w:r>
      <w:r w:rsidRPr="00CE4BF9">
        <w:rPr>
          <w:rFonts w:ascii="Tahoma" w:hAnsi="Tahoma" w:cs="Tahoma"/>
          <w:bCs/>
          <w:sz w:val="24"/>
          <w:szCs w:val="24"/>
        </w:rPr>
        <w:t xml:space="preserve"> goals and objectives</w:t>
      </w:r>
      <w:r w:rsidR="00424ED1">
        <w:rPr>
          <w:rFonts w:ascii="Tahoma" w:hAnsi="Tahoma" w:cs="Tahoma"/>
          <w:bCs/>
          <w:sz w:val="24"/>
          <w:szCs w:val="24"/>
        </w:rPr>
        <w:t xml:space="preserve"> will be achieved through the tasks described in the Scope of Work (Attachment 2).</w:t>
      </w:r>
      <w:r w:rsidRPr="00CE4BF9">
        <w:rPr>
          <w:rFonts w:ascii="Tahoma" w:hAnsi="Tahoma" w:cs="Tahoma"/>
          <w:bCs/>
          <w:sz w:val="24"/>
          <w:szCs w:val="24"/>
        </w:rPr>
        <w:t xml:space="preserve"> Applicants must address each of the criteria described in this </w:t>
      </w:r>
      <w:r w:rsidR="0020449F">
        <w:rPr>
          <w:rFonts w:ascii="Tahoma" w:hAnsi="Tahoma" w:cs="Tahoma"/>
          <w:bCs/>
          <w:sz w:val="24"/>
          <w:szCs w:val="24"/>
        </w:rPr>
        <w:t>section</w:t>
      </w:r>
      <w:r w:rsidRPr="00CE4BF9">
        <w:rPr>
          <w:rFonts w:ascii="Tahoma" w:hAnsi="Tahoma" w:cs="Tahoma"/>
          <w:bCs/>
          <w:sz w:val="24"/>
          <w:szCs w:val="24"/>
        </w:rPr>
        <w:t xml:space="preserve"> </w:t>
      </w:r>
      <w:r w:rsidR="00BD0501">
        <w:rPr>
          <w:rFonts w:ascii="Tahoma" w:hAnsi="Tahoma" w:cs="Tahoma"/>
          <w:bCs/>
          <w:sz w:val="24"/>
          <w:szCs w:val="24"/>
        </w:rPr>
        <w:t>in</w:t>
      </w:r>
      <w:r w:rsidRPr="00CE4BF9">
        <w:rPr>
          <w:rFonts w:ascii="Tahoma" w:hAnsi="Tahoma" w:cs="Tahoma"/>
          <w:bCs/>
          <w:sz w:val="24"/>
          <w:szCs w:val="24"/>
        </w:rPr>
        <w:t xml:space="preserve"> sufficient</w:t>
      </w:r>
      <w:r w:rsidR="000C4AB9">
        <w:rPr>
          <w:rFonts w:ascii="Tahoma" w:hAnsi="Tahoma" w:cs="Tahoma"/>
          <w:bCs/>
          <w:sz w:val="24"/>
          <w:szCs w:val="24"/>
        </w:rPr>
        <w:t xml:space="preserve"> and</w:t>
      </w:r>
      <w:r w:rsidR="009A5A87">
        <w:rPr>
          <w:rFonts w:ascii="Tahoma" w:hAnsi="Tahoma" w:cs="Tahoma"/>
          <w:bCs/>
          <w:sz w:val="24"/>
          <w:szCs w:val="24"/>
        </w:rPr>
        <w:t xml:space="preserve"> unambiguous</w:t>
      </w:r>
      <w:r w:rsidRPr="00CE4BF9">
        <w:rPr>
          <w:rFonts w:ascii="Tahoma" w:hAnsi="Tahoma" w:cs="Tahoma"/>
          <w:bCs/>
          <w:sz w:val="24"/>
          <w:szCs w:val="24"/>
        </w:rPr>
        <w:t xml:space="preserve"> detail </w:t>
      </w:r>
      <w:r w:rsidR="005F6673">
        <w:rPr>
          <w:rFonts w:ascii="Tahoma" w:hAnsi="Tahoma" w:cs="Tahoma"/>
          <w:bCs/>
          <w:sz w:val="24"/>
          <w:szCs w:val="24"/>
        </w:rPr>
        <w:t>to be scored by the evaluation committee</w:t>
      </w:r>
      <w:r w:rsidR="00E73656">
        <w:rPr>
          <w:rFonts w:ascii="Tahoma" w:hAnsi="Tahoma" w:cs="Tahoma"/>
          <w:bCs/>
          <w:sz w:val="24"/>
          <w:szCs w:val="24"/>
        </w:rPr>
        <w:t xml:space="preserve">. </w:t>
      </w:r>
    </w:p>
    <w:p w14:paraId="4D5ADE06" w14:textId="273AAFB5" w:rsidR="008B2328" w:rsidRDefault="00CE4BF9" w:rsidP="001D7AF6">
      <w:pPr>
        <w:spacing w:before="240" w:after="0"/>
        <w:rPr>
          <w:rFonts w:ascii="Tahoma" w:hAnsi="Tahoma" w:cs="Tahoma"/>
          <w:bCs/>
          <w:sz w:val="24"/>
          <w:szCs w:val="24"/>
        </w:rPr>
      </w:pPr>
      <w:r w:rsidRPr="00CE4BF9">
        <w:rPr>
          <w:rFonts w:ascii="Tahoma" w:hAnsi="Tahoma" w:cs="Tahoma"/>
          <w:bCs/>
          <w:sz w:val="24"/>
          <w:szCs w:val="24"/>
        </w:rPr>
        <w:t>Pro</w:t>
      </w:r>
      <w:r w:rsidR="006805C5">
        <w:rPr>
          <w:rFonts w:ascii="Tahoma" w:hAnsi="Tahoma" w:cs="Tahoma"/>
          <w:bCs/>
          <w:sz w:val="24"/>
          <w:szCs w:val="24"/>
        </w:rPr>
        <w:t>gram</w:t>
      </w:r>
      <w:r w:rsidRPr="00CE4BF9">
        <w:rPr>
          <w:rFonts w:ascii="Tahoma" w:hAnsi="Tahoma" w:cs="Tahoma"/>
          <w:bCs/>
          <w:sz w:val="24"/>
          <w:szCs w:val="24"/>
        </w:rPr>
        <w:t xml:space="preserve"> Narratives must </w:t>
      </w:r>
      <w:r w:rsidR="003834BA">
        <w:rPr>
          <w:rFonts w:ascii="Tahoma" w:hAnsi="Tahoma" w:cs="Tahoma"/>
          <w:bCs/>
          <w:sz w:val="24"/>
          <w:szCs w:val="24"/>
        </w:rPr>
        <w:t xml:space="preserve">be in </w:t>
      </w:r>
      <w:proofErr w:type="gramStart"/>
      <w:r w:rsidR="003834BA">
        <w:rPr>
          <w:rFonts w:ascii="Tahoma" w:hAnsi="Tahoma" w:cs="Tahoma"/>
          <w:bCs/>
          <w:sz w:val="24"/>
          <w:szCs w:val="24"/>
        </w:rPr>
        <w:t>M</w:t>
      </w:r>
      <w:r w:rsidR="00095E5D">
        <w:rPr>
          <w:rFonts w:ascii="Tahoma" w:hAnsi="Tahoma" w:cs="Tahoma"/>
          <w:bCs/>
          <w:sz w:val="24"/>
          <w:szCs w:val="24"/>
        </w:rPr>
        <w:t>icrosoft</w:t>
      </w:r>
      <w:r w:rsidR="003834BA">
        <w:rPr>
          <w:rFonts w:ascii="Tahoma" w:hAnsi="Tahoma" w:cs="Tahoma"/>
          <w:bCs/>
          <w:sz w:val="24"/>
          <w:szCs w:val="24"/>
        </w:rPr>
        <w:t xml:space="preserve"> Word</w:t>
      </w:r>
      <w:r w:rsidR="00BD0501">
        <w:rPr>
          <w:rFonts w:ascii="Tahoma" w:hAnsi="Tahoma" w:cs="Tahoma"/>
          <w:bCs/>
          <w:sz w:val="24"/>
          <w:szCs w:val="24"/>
        </w:rPr>
        <w:t>,</w:t>
      </w:r>
      <w:r w:rsidR="003834BA">
        <w:rPr>
          <w:rFonts w:ascii="Tahoma" w:hAnsi="Tahoma" w:cs="Tahoma"/>
          <w:bCs/>
          <w:sz w:val="24"/>
          <w:szCs w:val="24"/>
        </w:rPr>
        <w:t xml:space="preserve"> and</w:t>
      </w:r>
      <w:proofErr w:type="gramEnd"/>
      <w:r w:rsidR="003834BA">
        <w:rPr>
          <w:rFonts w:ascii="Tahoma" w:hAnsi="Tahoma" w:cs="Tahoma"/>
          <w:bCs/>
          <w:sz w:val="24"/>
          <w:szCs w:val="24"/>
        </w:rPr>
        <w:t xml:space="preserve"> </w:t>
      </w:r>
      <w:r w:rsidR="00F13BEE">
        <w:rPr>
          <w:rFonts w:ascii="Tahoma" w:hAnsi="Tahoma" w:cs="Tahoma"/>
          <w:bCs/>
          <w:sz w:val="24"/>
          <w:szCs w:val="24"/>
        </w:rPr>
        <w:t>must</w:t>
      </w:r>
      <w:r w:rsidR="00A3575F">
        <w:rPr>
          <w:rFonts w:ascii="Tahoma" w:hAnsi="Tahoma" w:cs="Tahoma"/>
          <w:bCs/>
          <w:sz w:val="24"/>
          <w:szCs w:val="24"/>
        </w:rPr>
        <w:t xml:space="preserve"> </w:t>
      </w:r>
      <w:r w:rsidRPr="00CE4BF9">
        <w:rPr>
          <w:rFonts w:ascii="Tahoma" w:hAnsi="Tahoma" w:cs="Tahoma"/>
          <w:bCs/>
          <w:sz w:val="24"/>
          <w:szCs w:val="24"/>
        </w:rPr>
        <w:t xml:space="preserve">respond directly to each criterion with the headings as titled </w:t>
      </w:r>
      <w:r w:rsidR="00C62D77" w:rsidRPr="00CE4BF9">
        <w:rPr>
          <w:rFonts w:ascii="Tahoma" w:hAnsi="Tahoma" w:cs="Tahoma"/>
          <w:bCs/>
          <w:sz w:val="24"/>
          <w:szCs w:val="24"/>
        </w:rPr>
        <w:t>below</w:t>
      </w:r>
      <w:r w:rsidR="00865550">
        <w:rPr>
          <w:rFonts w:ascii="Tahoma" w:hAnsi="Tahoma" w:cs="Tahoma"/>
          <w:bCs/>
          <w:sz w:val="24"/>
          <w:szCs w:val="24"/>
        </w:rPr>
        <w:t xml:space="preserve"> (bold font)</w:t>
      </w:r>
      <w:r w:rsidR="00C62D77">
        <w:rPr>
          <w:rFonts w:ascii="Tahoma" w:hAnsi="Tahoma" w:cs="Tahoma"/>
          <w:bCs/>
          <w:sz w:val="24"/>
          <w:szCs w:val="24"/>
        </w:rPr>
        <w:t>.</w:t>
      </w:r>
    </w:p>
    <w:p w14:paraId="55393EF4" w14:textId="77777777" w:rsidR="00C62D77" w:rsidRPr="00CE4BF9" w:rsidRDefault="00C62D77" w:rsidP="00CE4BF9">
      <w:pPr>
        <w:spacing w:after="0"/>
        <w:ind w:left="1440"/>
        <w:rPr>
          <w:rFonts w:ascii="Tahoma" w:hAnsi="Tahoma" w:cs="Tahoma"/>
          <w:bCs/>
          <w:sz w:val="24"/>
          <w:szCs w:val="24"/>
        </w:rPr>
      </w:pPr>
    </w:p>
    <w:p w14:paraId="29975BCE" w14:textId="7738CA02" w:rsidR="00E04F1C" w:rsidRPr="003A5565" w:rsidRDefault="00E04F1C" w:rsidP="00C61B32">
      <w:pPr>
        <w:pStyle w:val="Heading4"/>
        <w:numPr>
          <w:ilvl w:val="0"/>
          <w:numId w:val="1"/>
        </w:numPr>
        <w:ind w:left="1440"/>
        <w:rPr>
          <w:rFonts w:ascii="Tahoma" w:hAnsi="Tahoma" w:cs="Tahoma"/>
          <w:sz w:val="24"/>
          <w:szCs w:val="24"/>
        </w:rPr>
      </w:pPr>
      <w:r w:rsidRPr="003A5565">
        <w:rPr>
          <w:rFonts w:ascii="Tahoma" w:hAnsi="Tahoma" w:cs="Tahoma"/>
          <w:sz w:val="24"/>
          <w:szCs w:val="24"/>
          <w:lang w:val="en-US"/>
        </w:rPr>
        <w:t xml:space="preserve">Team </w:t>
      </w:r>
      <w:r w:rsidR="00085625">
        <w:rPr>
          <w:rFonts w:ascii="Tahoma" w:hAnsi="Tahoma" w:cs="Tahoma"/>
          <w:sz w:val="24"/>
          <w:szCs w:val="24"/>
          <w:lang w:val="en-US"/>
        </w:rPr>
        <w:t>Experience</w:t>
      </w:r>
      <w:r w:rsidR="003A5565">
        <w:rPr>
          <w:rFonts w:ascii="Tahoma" w:hAnsi="Tahoma" w:cs="Tahoma"/>
          <w:sz w:val="24"/>
          <w:szCs w:val="24"/>
          <w:lang w:val="en-US"/>
        </w:rPr>
        <w:t xml:space="preserve"> and </w:t>
      </w:r>
      <w:r w:rsidRPr="003A5565">
        <w:rPr>
          <w:rFonts w:ascii="Tahoma" w:hAnsi="Tahoma" w:cs="Tahoma"/>
          <w:sz w:val="24"/>
          <w:szCs w:val="24"/>
        </w:rPr>
        <w:t>Qualifications</w:t>
      </w:r>
    </w:p>
    <w:p w14:paraId="377BC04C" w14:textId="3BD57833" w:rsidR="009A2DE9" w:rsidRDefault="009A2DE9" w:rsidP="00F2188A">
      <w:pPr>
        <w:numPr>
          <w:ilvl w:val="1"/>
          <w:numId w:val="16"/>
        </w:numPr>
        <w:ind w:left="1800"/>
        <w:rPr>
          <w:rFonts w:ascii="Tahoma" w:hAnsi="Tahoma" w:cs="Tahoma"/>
          <w:sz w:val="24"/>
          <w:szCs w:val="24"/>
        </w:rPr>
      </w:pPr>
      <w:r>
        <w:rPr>
          <w:rFonts w:ascii="Tahoma" w:hAnsi="Tahoma" w:cs="Tahoma"/>
          <w:sz w:val="24"/>
          <w:szCs w:val="24"/>
        </w:rPr>
        <w:t xml:space="preserve">Identify the team </w:t>
      </w:r>
      <w:r w:rsidR="00B12752">
        <w:rPr>
          <w:rFonts w:ascii="Tahoma" w:hAnsi="Tahoma" w:cs="Tahoma"/>
          <w:sz w:val="24"/>
          <w:szCs w:val="24"/>
        </w:rPr>
        <w:t xml:space="preserve">on </w:t>
      </w:r>
      <w:r w:rsidR="00CE632A">
        <w:rPr>
          <w:rFonts w:ascii="Tahoma" w:hAnsi="Tahoma" w:cs="Tahoma"/>
          <w:sz w:val="24"/>
          <w:szCs w:val="24"/>
        </w:rPr>
        <w:t xml:space="preserve">the </w:t>
      </w:r>
      <w:r w:rsidR="002627E2">
        <w:rPr>
          <w:rFonts w:ascii="Tahoma" w:hAnsi="Tahoma" w:cs="Tahoma"/>
          <w:sz w:val="24"/>
          <w:szCs w:val="24"/>
        </w:rPr>
        <w:t xml:space="preserve">Project Team </w:t>
      </w:r>
      <w:r w:rsidR="005D3B94">
        <w:rPr>
          <w:rFonts w:ascii="Tahoma" w:hAnsi="Tahoma" w:cs="Tahoma"/>
          <w:sz w:val="24"/>
          <w:szCs w:val="24"/>
        </w:rPr>
        <w:t>F</w:t>
      </w:r>
      <w:r w:rsidR="00CE632A">
        <w:rPr>
          <w:rFonts w:ascii="Tahoma" w:hAnsi="Tahoma" w:cs="Tahoma"/>
          <w:sz w:val="24"/>
          <w:szCs w:val="24"/>
        </w:rPr>
        <w:t xml:space="preserve">orm </w:t>
      </w:r>
      <w:r w:rsidR="002627E2">
        <w:rPr>
          <w:rFonts w:ascii="Tahoma" w:hAnsi="Tahoma" w:cs="Tahoma"/>
          <w:sz w:val="24"/>
          <w:szCs w:val="24"/>
        </w:rPr>
        <w:t>(</w:t>
      </w:r>
      <w:r w:rsidR="00B12752">
        <w:rPr>
          <w:rFonts w:ascii="Tahoma" w:hAnsi="Tahoma" w:cs="Tahoma"/>
          <w:sz w:val="24"/>
          <w:szCs w:val="24"/>
        </w:rPr>
        <w:t xml:space="preserve">Attachment </w:t>
      </w:r>
      <w:r w:rsidR="002627E2">
        <w:rPr>
          <w:rFonts w:ascii="Tahoma" w:hAnsi="Tahoma" w:cs="Tahoma"/>
          <w:sz w:val="24"/>
          <w:szCs w:val="24"/>
        </w:rPr>
        <w:t>5)</w:t>
      </w:r>
      <w:r>
        <w:rPr>
          <w:rFonts w:ascii="Tahoma" w:hAnsi="Tahoma" w:cs="Tahoma"/>
          <w:sz w:val="24"/>
          <w:szCs w:val="24"/>
        </w:rPr>
        <w:t xml:space="preserve"> including individual </w:t>
      </w:r>
      <w:r w:rsidR="00267EF3">
        <w:rPr>
          <w:rFonts w:ascii="Tahoma" w:hAnsi="Tahoma" w:cs="Tahoma"/>
          <w:sz w:val="24"/>
          <w:szCs w:val="24"/>
        </w:rPr>
        <w:t>members</w:t>
      </w:r>
      <w:r w:rsidR="00FD475A">
        <w:rPr>
          <w:rFonts w:ascii="Tahoma" w:hAnsi="Tahoma" w:cs="Tahoma"/>
          <w:sz w:val="24"/>
          <w:szCs w:val="24"/>
        </w:rPr>
        <w:t xml:space="preserve">, </w:t>
      </w:r>
      <w:r>
        <w:rPr>
          <w:rFonts w:ascii="Tahoma" w:hAnsi="Tahoma" w:cs="Tahoma"/>
          <w:sz w:val="24"/>
          <w:szCs w:val="24"/>
        </w:rPr>
        <w:t>organizations</w:t>
      </w:r>
      <w:r w:rsidR="00FD475A">
        <w:rPr>
          <w:rFonts w:ascii="Tahoma" w:hAnsi="Tahoma" w:cs="Tahoma"/>
          <w:sz w:val="24"/>
          <w:szCs w:val="24"/>
        </w:rPr>
        <w:t>, and organization</w:t>
      </w:r>
      <w:r w:rsidR="001A0D9E">
        <w:rPr>
          <w:rFonts w:ascii="Tahoma" w:hAnsi="Tahoma" w:cs="Tahoma"/>
          <w:sz w:val="24"/>
          <w:szCs w:val="24"/>
        </w:rPr>
        <w:t>s’</w:t>
      </w:r>
      <w:r w:rsidR="00FD475A">
        <w:rPr>
          <w:rFonts w:ascii="Tahoma" w:hAnsi="Tahoma" w:cs="Tahoma"/>
          <w:sz w:val="24"/>
          <w:szCs w:val="24"/>
        </w:rPr>
        <w:t xml:space="preserve"> physical </w:t>
      </w:r>
      <w:r w:rsidR="004108EB">
        <w:rPr>
          <w:rFonts w:ascii="Tahoma" w:hAnsi="Tahoma" w:cs="Tahoma"/>
          <w:sz w:val="24"/>
          <w:szCs w:val="24"/>
        </w:rPr>
        <w:t xml:space="preserve">and mailing </w:t>
      </w:r>
      <w:r w:rsidR="00FD475A">
        <w:rPr>
          <w:rFonts w:ascii="Tahoma" w:hAnsi="Tahoma" w:cs="Tahoma"/>
          <w:sz w:val="24"/>
          <w:szCs w:val="24"/>
        </w:rPr>
        <w:t>address</w:t>
      </w:r>
      <w:r>
        <w:rPr>
          <w:rFonts w:ascii="Tahoma" w:hAnsi="Tahoma" w:cs="Tahoma"/>
          <w:sz w:val="24"/>
          <w:szCs w:val="24"/>
        </w:rPr>
        <w:t xml:space="preserve">. </w:t>
      </w:r>
      <w:r w:rsidR="00ED6349">
        <w:rPr>
          <w:rFonts w:ascii="Tahoma" w:hAnsi="Tahoma" w:cs="Tahoma"/>
          <w:sz w:val="24"/>
          <w:szCs w:val="24"/>
        </w:rPr>
        <w:t xml:space="preserve">Teams must include </w:t>
      </w:r>
      <w:r w:rsidR="002C3534">
        <w:rPr>
          <w:rFonts w:ascii="Tahoma" w:hAnsi="Tahoma" w:cs="Tahoma"/>
          <w:sz w:val="24"/>
          <w:szCs w:val="24"/>
        </w:rPr>
        <w:t>two</w:t>
      </w:r>
      <w:r w:rsidR="00F37187">
        <w:rPr>
          <w:rFonts w:ascii="Tahoma" w:hAnsi="Tahoma" w:cs="Tahoma"/>
          <w:sz w:val="24"/>
          <w:szCs w:val="24"/>
        </w:rPr>
        <w:t xml:space="preserve"> or more CBO</w:t>
      </w:r>
      <w:r w:rsidR="004A17A9">
        <w:rPr>
          <w:rFonts w:ascii="Tahoma" w:hAnsi="Tahoma" w:cs="Tahoma"/>
          <w:sz w:val="24"/>
          <w:szCs w:val="24"/>
        </w:rPr>
        <w:t>s</w:t>
      </w:r>
      <w:r w:rsidR="00ED6349">
        <w:rPr>
          <w:rFonts w:ascii="Tahoma" w:hAnsi="Tahoma" w:cs="Tahoma"/>
          <w:sz w:val="24"/>
          <w:szCs w:val="24"/>
        </w:rPr>
        <w:t xml:space="preserve"> and </w:t>
      </w:r>
      <w:r w:rsidR="00CB74FA">
        <w:rPr>
          <w:rFonts w:ascii="Tahoma" w:hAnsi="Tahoma" w:cs="Tahoma"/>
          <w:sz w:val="24"/>
          <w:szCs w:val="24"/>
        </w:rPr>
        <w:t xml:space="preserve">may also include </w:t>
      </w:r>
      <w:r w:rsidR="00E60DC4">
        <w:rPr>
          <w:rFonts w:ascii="Tahoma" w:hAnsi="Tahoma" w:cs="Tahoma"/>
          <w:sz w:val="24"/>
          <w:szCs w:val="24"/>
        </w:rPr>
        <w:t xml:space="preserve">other </w:t>
      </w:r>
      <w:r w:rsidR="00EA29BB">
        <w:rPr>
          <w:rFonts w:ascii="Tahoma" w:hAnsi="Tahoma" w:cs="Tahoma"/>
          <w:sz w:val="24"/>
          <w:szCs w:val="24"/>
        </w:rPr>
        <w:t xml:space="preserve">public or private </w:t>
      </w:r>
      <w:r w:rsidR="00E60DC4">
        <w:rPr>
          <w:rFonts w:ascii="Tahoma" w:hAnsi="Tahoma" w:cs="Tahoma"/>
          <w:sz w:val="24"/>
          <w:szCs w:val="24"/>
        </w:rPr>
        <w:t xml:space="preserve">entities including, but not limited to, </w:t>
      </w:r>
      <w:r w:rsidR="00667C7E">
        <w:rPr>
          <w:rFonts w:ascii="Tahoma" w:hAnsi="Tahoma" w:cs="Tahoma"/>
          <w:sz w:val="24"/>
          <w:szCs w:val="24"/>
        </w:rPr>
        <w:t xml:space="preserve">local governments, utilities, community choice </w:t>
      </w:r>
      <w:r w:rsidR="00DD31FA">
        <w:rPr>
          <w:rFonts w:ascii="Tahoma" w:hAnsi="Tahoma" w:cs="Tahoma"/>
          <w:sz w:val="24"/>
          <w:szCs w:val="24"/>
        </w:rPr>
        <w:t xml:space="preserve">aggregators, </w:t>
      </w:r>
      <w:r w:rsidR="006A7445">
        <w:rPr>
          <w:rFonts w:ascii="Tahoma" w:hAnsi="Tahoma" w:cs="Tahoma"/>
          <w:sz w:val="24"/>
          <w:szCs w:val="24"/>
        </w:rPr>
        <w:t>etc.</w:t>
      </w:r>
    </w:p>
    <w:p w14:paraId="29B31671" w14:textId="1D20D5FF" w:rsidR="0042558F" w:rsidRDefault="00E04F1C" w:rsidP="00F2188A">
      <w:pPr>
        <w:numPr>
          <w:ilvl w:val="1"/>
          <w:numId w:val="16"/>
        </w:numPr>
        <w:ind w:left="1800"/>
        <w:rPr>
          <w:rFonts w:ascii="Tahoma" w:hAnsi="Tahoma" w:cs="Tahoma"/>
          <w:sz w:val="24"/>
          <w:szCs w:val="24"/>
        </w:rPr>
      </w:pPr>
      <w:r w:rsidRPr="009C3092">
        <w:rPr>
          <w:rFonts w:ascii="Tahoma" w:hAnsi="Tahoma" w:cs="Tahoma"/>
          <w:sz w:val="24"/>
          <w:szCs w:val="24"/>
        </w:rPr>
        <w:t xml:space="preserve">Describe the </w:t>
      </w:r>
      <w:r w:rsidR="00140FCE" w:rsidRPr="009C3092">
        <w:rPr>
          <w:rFonts w:ascii="Tahoma" w:hAnsi="Tahoma" w:cs="Tahoma"/>
          <w:sz w:val="24"/>
          <w:szCs w:val="24"/>
        </w:rPr>
        <w:t>team’s</w:t>
      </w:r>
      <w:r w:rsidRPr="009C3092">
        <w:rPr>
          <w:rFonts w:ascii="Tahoma" w:hAnsi="Tahoma" w:cs="Tahoma"/>
          <w:sz w:val="24"/>
          <w:szCs w:val="24"/>
        </w:rPr>
        <w:t xml:space="preserve"> experience </w:t>
      </w:r>
      <w:r w:rsidR="00402BAD">
        <w:rPr>
          <w:rFonts w:ascii="Tahoma" w:hAnsi="Tahoma" w:cs="Tahoma"/>
          <w:sz w:val="24"/>
          <w:szCs w:val="24"/>
        </w:rPr>
        <w:t xml:space="preserve">with </w:t>
      </w:r>
      <w:r w:rsidR="00F021CE">
        <w:rPr>
          <w:rFonts w:ascii="Tahoma" w:hAnsi="Tahoma" w:cs="Tahoma"/>
          <w:sz w:val="24"/>
          <w:szCs w:val="24"/>
        </w:rPr>
        <w:t xml:space="preserve">implementing </w:t>
      </w:r>
      <w:r w:rsidR="00A86899" w:rsidRPr="009C3092">
        <w:rPr>
          <w:rFonts w:ascii="Tahoma" w:hAnsi="Tahoma" w:cs="Tahoma"/>
          <w:sz w:val="24"/>
          <w:szCs w:val="24"/>
        </w:rPr>
        <w:t xml:space="preserve">residential </w:t>
      </w:r>
      <w:r w:rsidR="0017703C" w:rsidRPr="009C3092">
        <w:rPr>
          <w:rFonts w:ascii="Tahoma" w:hAnsi="Tahoma" w:cs="Tahoma"/>
          <w:sz w:val="24"/>
          <w:szCs w:val="24"/>
        </w:rPr>
        <w:t>building decarbonization</w:t>
      </w:r>
      <w:r w:rsidR="00497BCB">
        <w:rPr>
          <w:rFonts w:ascii="Tahoma" w:hAnsi="Tahoma" w:cs="Tahoma"/>
          <w:sz w:val="24"/>
          <w:szCs w:val="24"/>
        </w:rPr>
        <w:t xml:space="preserve"> </w:t>
      </w:r>
      <w:r w:rsidR="0063296C">
        <w:rPr>
          <w:rFonts w:ascii="Tahoma" w:hAnsi="Tahoma" w:cs="Tahoma"/>
          <w:sz w:val="24"/>
          <w:szCs w:val="24"/>
        </w:rPr>
        <w:t>(</w:t>
      </w:r>
      <w:r w:rsidR="0088366D">
        <w:rPr>
          <w:rFonts w:ascii="Tahoma" w:hAnsi="Tahoma" w:cs="Tahoma"/>
          <w:sz w:val="24"/>
          <w:szCs w:val="24"/>
        </w:rPr>
        <w:t>including</w:t>
      </w:r>
      <w:r w:rsidR="00D60529">
        <w:rPr>
          <w:rFonts w:ascii="Tahoma" w:hAnsi="Tahoma" w:cs="Tahoma"/>
          <w:sz w:val="24"/>
          <w:szCs w:val="24"/>
        </w:rPr>
        <w:t xml:space="preserve"> </w:t>
      </w:r>
      <w:r w:rsidR="0086678B">
        <w:rPr>
          <w:rFonts w:ascii="Tahoma" w:hAnsi="Tahoma" w:cs="Tahoma"/>
          <w:sz w:val="24"/>
          <w:szCs w:val="24"/>
        </w:rPr>
        <w:t xml:space="preserve">energy </w:t>
      </w:r>
      <w:r w:rsidR="0063296C">
        <w:rPr>
          <w:rFonts w:ascii="Tahoma" w:hAnsi="Tahoma" w:cs="Tahoma"/>
          <w:sz w:val="24"/>
          <w:szCs w:val="24"/>
        </w:rPr>
        <w:t xml:space="preserve">efficiency, </w:t>
      </w:r>
      <w:r w:rsidR="0086678B">
        <w:rPr>
          <w:rFonts w:ascii="Tahoma" w:hAnsi="Tahoma" w:cs="Tahoma"/>
          <w:sz w:val="24"/>
          <w:szCs w:val="24"/>
        </w:rPr>
        <w:t xml:space="preserve">efficient </w:t>
      </w:r>
      <w:r w:rsidR="0063296C">
        <w:rPr>
          <w:rFonts w:ascii="Tahoma" w:hAnsi="Tahoma" w:cs="Tahoma"/>
          <w:sz w:val="24"/>
          <w:szCs w:val="24"/>
        </w:rPr>
        <w:t>electrification, load shifting</w:t>
      </w:r>
      <w:r w:rsidR="00D60529">
        <w:rPr>
          <w:rFonts w:ascii="Tahoma" w:hAnsi="Tahoma" w:cs="Tahoma"/>
          <w:sz w:val="24"/>
          <w:szCs w:val="24"/>
        </w:rPr>
        <w:t>)</w:t>
      </w:r>
      <w:r w:rsidR="008E0AF2">
        <w:rPr>
          <w:rFonts w:ascii="Tahoma" w:hAnsi="Tahoma" w:cs="Tahoma"/>
          <w:sz w:val="24"/>
          <w:szCs w:val="24"/>
        </w:rPr>
        <w:t xml:space="preserve"> </w:t>
      </w:r>
      <w:r w:rsidR="00497BCB">
        <w:rPr>
          <w:rFonts w:ascii="Tahoma" w:hAnsi="Tahoma" w:cs="Tahoma"/>
          <w:sz w:val="24"/>
          <w:szCs w:val="24"/>
        </w:rPr>
        <w:t>programs</w:t>
      </w:r>
      <w:r w:rsidR="00FF2F70" w:rsidRPr="009C3092">
        <w:rPr>
          <w:rFonts w:ascii="Tahoma" w:hAnsi="Tahoma" w:cs="Tahoma"/>
          <w:sz w:val="24"/>
          <w:szCs w:val="24"/>
        </w:rPr>
        <w:t xml:space="preserve">. </w:t>
      </w:r>
      <w:r w:rsidR="00A14D96">
        <w:rPr>
          <w:rFonts w:ascii="Tahoma" w:hAnsi="Tahoma" w:cs="Tahoma"/>
          <w:sz w:val="24"/>
          <w:szCs w:val="24"/>
        </w:rPr>
        <w:t xml:space="preserve">Include </w:t>
      </w:r>
      <w:r w:rsidR="0040237B">
        <w:rPr>
          <w:rFonts w:ascii="Tahoma" w:hAnsi="Tahoma" w:cs="Tahoma"/>
          <w:sz w:val="24"/>
          <w:szCs w:val="24"/>
        </w:rPr>
        <w:t>experience:</w:t>
      </w:r>
    </w:p>
    <w:p w14:paraId="69FC6FB3" w14:textId="38AC6216" w:rsidR="00C958FD" w:rsidRDefault="00D525EC" w:rsidP="00F2188A">
      <w:pPr>
        <w:numPr>
          <w:ilvl w:val="2"/>
          <w:numId w:val="16"/>
        </w:numPr>
        <w:rPr>
          <w:rFonts w:ascii="Tahoma" w:hAnsi="Tahoma" w:cs="Tahoma"/>
          <w:sz w:val="24"/>
          <w:szCs w:val="24"/>
        </w:rPr>
      </w:pPr>
      <w:r>
        <w:rPr>
          <w:rFonts w:ascii="Tahoma" w:hAnsi="Tahoma" w:cs="Tahoma"/>
          <w:sz w:val="24"/>
          <w:szCs w:val="24"/>
        </w:rPr>
        <w:t>Providing direct install services</w:t>
      </w:r>
      <w:r w:rsidR="007156CD">
        <w:rPr>
          <w:rFonts w:ascii="Tahoma" w:hAnsi="Tahoma" w:cs="Tahoma"/>
          <w:sz w:val="24"/>
          <w:szCs w:val="24"/>
        </w:rPr>
        <w:t>.</w:t>
      </w:r>
    </w:p>
    <w:p w14:paraId="27259BF5" w14:textId="5C8B8361" w:rsidR="00990BD0" w:rsidRDefault="00990BD0" w:rsidP="00F2188A">
      <w:pPr>
        <w:numPr>
          <w:ilvl w:val="2"/>
          <w:numId w:val="16"/>
        </w:numPr>
        <w:rPr>
          <w:rFonts w:ascii="Tahoma" w:hAnsi="Tahoma" w:cs="Tahoma"/>
          <w:sz w:val="24"/>
          <w:szCs w:val="24"/>
        </w:rPr>
      </w:pPr>
      <w:r>
        <w:rPr>
          <w:rFonts w:ascii="Tahoma" w:hAnsi="Tahoma" w:cs="Tahoma"/>
          <w:sz w:val="24"/>
          <w:szCs w:val="24"/>
        </w:rPr>
        <w:t xml:space="preserve">Providing </w:t>
      </w:r>
      <w:r w:rsidR="00DC6D96">
        <w:rPr>
          <w:rFonts w:ascii="Tahoma" w:hAnsi="Tahoma" w:cs="Tahoma"/>
          <w:sz w:val="24"/>
          <w:szCs w:val="24"/>
        </w:rPr>
        <w:t xml:space="preserve">decarbonization </w:t>
      </w:r>
      <w:r>
        <w:rPr>
          <w:rFonts w:ascii="Tahoma" w:hAnsi="Tahoma" w:cs="Tahoma"/>
          <w:sz w:val="24"/>
          <w:szCs w:val="24"/>
        </w:rPr>
        <w:t>services to single</w:t>
      </w:r>
      <w:r w:rsidR="001B4B26">
        <w:rPr>
          <w:rFonts w:ascii="Tahoma" w:hAnsi="Tahoma" w:cs="Tahoma"/>
          <w:sz w:val="24"/>
          <w:szCs w:val="24"/>
        </w:rPr>
        <w:t>-</w:t>
      </w:r>
      <w:r>
        <w:rPr>
          <w:rFonts w:ascii="Tahoma" w:hAnsi="Tahoma" w:cs="Tahoma"/>
          <w:sz w:val="24"/>
          <w:szCs w:val="24"/>
        </w:rPr>
        <w:t>family, multifamily, and manufactured homes</w:t>
      </w:r>
      <w:r w:rsidR="00205408">
        <w:rPr>
          <w:rFonts w:ascii="Tahoma" w:hAnsi="Tahoma" w:cs="Tahoma"/>
          <w:sz w:val="24"/>
          <w:szCs w:val="24"/>
        </w:rPr>
        <w:t>.</w:t>
      </w:r>
    </w:p>
    <w:p w14:paraId="0CA80ECE" w14:textId="57BB9D07" w:rsidR="00865B32" w:rsidRDefault="00865B32" w:rsidP="00F2188A">
      <w:pPr>
        <w:numPr>
          <w:ilvl w:val="2"/>
          <w:numId w:val="16"/>
        </w:numPr>
        <w:rPr>
          <w:rFonts w:ascii="Tahoma" w:hAnsi="Tahoma" w:cs="Tahoma"/>
          <w:sz w:val="24"/>
          <w:szCs w:val="24"/>
        </w:rPr>
      </w:pPr>
      <w:r>
        <w:rPr>
          <w:rFonts w:ascii="Tahoma" w:hAnsi="Tahoma" w:cs="Tahoma"/>
          <w:sz w:val="24"/>
          <w:szCs w:val="24"/>
        </w:rPr>
        <w:t xml:space="preserve">Contracting or working with state </w:t>
      </w:r>
      <w:r w:rsidR="00890D7E">
        <w:rPr>
          <w:rFonts w:ascii="Tahoma" w:hAnsi="Tahoma" w:cs="Tahoma"/>
          <w:sz w:val="24"/>
          <w:szCs w:val="24"/>
        </w:rPr>
        <w:t>or</w:t>
      </w:r>
      <w:r>
        <w:rPr>
          <w:rFonts w:ascii="Tahoma" w:hAnsi="Tahoma" w:cs="Tahoma"/>
          <w:sz w:val="24"/>
          <w:szCs w:val="24"/>
        </w:rPr>
        <w:t xml:space="preserve"> federal agencies</w:t>
      </w:r>
      <w:r w:rsidR="007156CD">
        <w:rPr>
          <w:rFonts w:ascii="Tahoma" w:hAnsi="Tahoma" w:cs="Tahoma"/>
          <w:sz w:val="24"/>
          <w:szCs w:val="24"/>
        </w:rPr>
        <w:t>.</w:t>
      </w:r>
    </w:p>
    <w:p w14:paraId="39AE125C" w14:textId="79A69D2E" w:rsidR="00F23117" w:rsidRDefault="005F6B4B" w:rsidP="00F2188A">
      <w:pPr>
        <w:numPr>
          <w:ilvl w:val="2"/>
          <w:numId w:val="16"/>
        </w:numPr>
        <w:rPr>
          <w:rFonts w:ascii="Tahoma" w:hAnsi="Tahoma" w:cs="Tahoma"/>
          <w:sz w:val="24"/>
          <w:szCs w:val="24"/>
        </w:rPr>
      </w:pPr>
      <w:r>
        <w:rPr>
          <w:rFonts w:ascii="Tahoma" w:hAnsi="Tahoma" w:cs="Tahoma"/>
          <w:sz w:val="24"/>
          <w:szCs w:val="24"/>
        </w:rPr>
        <w:t>Contracting or c</w:t>
      </w:r>
      <w:r w:rsidR="00F23117">
        <w:rPr>
          <w:rFonts w:ascii="Tahoma" w:hAnsi="Tahoma" w:cs="Tahoma"/>
          <w:sz w:val="24"/>
          <w:szCs w:val="24"/>
        </w:rPr>
        <w:t xml:space="preserve">oordinating with utilities </w:t>
      </w:r>
      <w:r w:rsidR="00C8566B">
        <w:rPr>
          <w:rFonts w:ascii="Tahoma" w:hAnsi="Tahoma" w:cs="Tahoma"/>
          <w:sz w:val="24"/>
          <w:szCs w:val="24"/>
        </w:rPr>
        <w:t>and/</w:t>
      </w:r>
      <w:r w:rsidR="0088366D">
        <w:rPr>
          <w:rFonts w:ascii="Tahoma" w:hAnsi="Tahoma" w:cs="Tahoma"/>
          <w:sz w:val="24"/>
          <w:szCs w:val="24"/>
        </w:rPr>
        <w:t>or</w:t>
      </w:r>
      <w:r w:rsidR="00F23117">
        <w:rPr>
          <w:rFonts w:ascii="Tahoma" w:hAnsi="Tahoma" w:cs="Tahoma"/>
          <w:sz w:val="24"/>
          <w:szCs w:val="24"/>
        </w:rPr>
        <w:t xml:space="preserve"> community choice aggregators.</w:t>
      </w:r>
    </w:p>
    <w:p w14:paraId="081111DA" w14:textId="64E4ADAC" w:rsidR="003A5565" w:rsidRDefault="001570FB" w:rsidP="00F2188A">
      <w:pPr>
        <w:numPr>
          <w:ilvl w:val="2"/>
          <w:numId w:val="16"/>
        </w:numPr>
        <w:rPr>
          <w:rFonts w:ascii="Tahoma" w:hAnsi="Tahoma" w:cs="Tahoma"/>
          <w:sz w:val="24"/>
          <w:szCs w:val="24"/>
        </w:rPr>
      </w:pPr>
      <w:r>
        <w:rPr>
          <w:rFonts w:ascii="Tahoma" w:hAnsi="Tahoma" w:cs="Tahoma"/>
          <w:sz w:val="24"/>
          <w:szCs w:val="24"/>
        </w:rPr>
        <w:t>Working directly with residents of underresourced communities</w:t>
      </w:r>
      <w:r w:rsidR="000F61C9">
        <w:rPr>
          <w:rFonts w:ascii="Tahoma" w:hAnsi="Tahoma" w:cs="Tahoma"/>
          <w:sz w:val="24"/>
          <w:szCs w:val="24"/>
        </w:rPr>
        <w:t xml:space="preserve"> and conducting</w:t>
      </w:r>
      <w:r w:rsidR="003A5565">
        <w:rPr>
          <w:rFonts w:ascii="Tahoma" w:hAnsi="Tahoma" w:cs="Tahoma"/>
          <w:sz w:val="24"/>
          <w:szCs w:val="24"/>
        </w:rPr>
        <w:t xml:space="preserve"> </w:t>
      </w:r>
      <w:proofErr w:type="gramStart"/>
      <w:r w:rsidR="003A5565">
        <w:rPr>
          <w:rFonts w:ascii="Tahoma" w:hAnsi="Tahoma" w:cs="Tahoma"/>
          <w:sz w:val="24"/>
          <w:szCs w:val="24"/>
        </w:rPr>
        <w:t>culturally-appropriate</w:t>
      </w:r>
      <w:proofErr w:type="gramEnd"/>
      <w:r w:rsidR="003A5565">
        <w:rPr>
          <w:rFonts w:ascii="Tahoma" w:hAnsi="Tahoma" w:cs="Tahoma"/>
          <w:sz w:val="24"/>
          <w:szCs w:val="24"/>
        </w:rPr>
        <w:t xml:space="preserve"> outreach and engagement</w:t>
      </w:r>
      <w:r w:rsidR="00C75D84">
        <w:rPr>
          <w:rFonts w:ascii="Tahoma" w:hAnsi="Tahoma" w:cs="Tahoma"/>
          <w:sz w:val="24"/>
          <w:szCs w:val="24"/>
        </w:rPr>
        <w:t xml:space="preserve"> </w:t>
      </w:r>
      <w:r w:rsidR="00C44940">
        <w:rPr>
          <w:rFonts w:ascii="Tahoma" w:hAnsi="Tahoma" w:cs="Tahoma"/>
          <w:sz w:val="24"/>
          <w:szCs w:val="24"/>
        </w:rPr>
        <w:t>with homeowners and occupants</w:t>
      </w:r>
      <w:r w:rsidR="003A5565">
        <w:rPr>
          <w:rFonts w:ascii="Tahoma" w:hAnsi="Tahoma" w:cs="Tahoma"/>
          <w:sz w:val="24"/>
          <w:szCs w:val="24"/>
        </w:rPr>
        <w:t>.</w:t>
      </w:r>
    </w:p>
    <w:p w14:paraId="490E0519" w14:textId="0C2ABE64" w:rsidR="00773A63" w:rsidRDefault="008F5C48" w:rsidP="00F2188A">
      <w:pPr>
        <w:numPr>
          <w:ilvl w:val="2"/>
          <w:numId w:val="16"/>
        </w:numPr>
        <w:rPr>
          <w:rFonts w:ascii="Tahoma" w:hAnsi="Tahoma" w:cs="Tahoma"/>
          <w:sz w:val="24"/>
          <w:szCs w:val="24"/>
        </w:rPr>
      </w:pPr>
      <w:r>
        <w:rPr>
          <w:rFonts w:ascii="Tahoma" w:hAnsi="Tahoma" w:cs="Tahoma"/>
          <w:sz w:val="24"/>
          <w:szCs w:val="24"/>
        </w:rPr>
        <w:lastRenderedPageBreak/>
        <w:t xml:space="preserve">Pre-screening </w:t>
      </w:r>
      <w:r w:rsidR="007156CD">
        <w:rPr>
          <w:rFonts w:ascii="Tahoma" w:hAnsi="Tahoma" w:cs="Tahoma"/>
          <w:sz w:val="24"/>
          <w:szCs w:val="24"/>
        </w:rPr>
        <w:t>properties</w:t>
      </w:r>
      <w:r w:rsidR="00773A63">
        <w:rPr>
          <w:rFonts w:ascii="Tahoma" w:hAnsi="Tahoma" w:cs="Tahoma"/>
          <w:sz w:val="24"/>
          <w:szCs w:val="24"/>
        </w:rPr>
        <w:t xml:space="preserve"> and </w:t>
      </w:r>
      <w:r w:rsidR="00D62463">
        <w:rPr>
          <w:rFonts w:ascii="Tahoma" w:hAnsi="Tahoma" w:cs="Tahoma"/>
          <w:sz w:val="24"/>
          <w:szCs w:val="24"/>
        </w:rPr>
        <w:t xml:space="preserve">assessing likely </w:t>
      </w:r>
      <w:r w:rsidR="55069C76" w:rsidRPr="1C7E0D0D">
        <w:rPr>
          <w:rFonts w:ascii="Tahoma" w:hAnsi="Tahoma" w:cs="Tahoma"/>
          <w:sz w:val="24"/>
          <w:szCs w:val="24"/>
        </w:rPr>
        <w:t xml:space="preserve">energy savings and </w:t>
      </w:r>
      <w:r w:rsidR="00D62463" w:rsidRPr="1C7E0D0D">
        <w:rPr>
          <w:rFonts w:ascii="Tahoma" w:hAnsi="Tahoma" w:cs="Tahoma"/>
          <w:sz w:val="24"/>
          <w:szCs w:val="24"/>
        </w:rPr>
        <w:t>utility</w:t>
      </w:r>
      <w:r w:rsidR="00D62463">
        <w:rPr>
          <w:rFonts w:ascii="Tahoma" w:hAnsi="Tahoma" w:cs="Tahoma"/>
          <w:sz w:val="24"/>
          <w:szCs w:val="24"/>
        </w:rPr>
        <w:t xml:space="preserve"> bill impacts</w:t>
      </w:r>
      <w:r w:rsidR="00504770">
        <w:rPr>
          <w:rFonts w:ascii="Tahoma" w:hAnsi="Tahoma" w:cs="Tahoma"/>
          <w:sz w:val="24"/>
          <w:szCs w:val="24"/>
        </w:rPr>
        <w:t xml:space="preserve"> from program activities</w:t>
      </w:r>
      <w:r w:rsidR="00FE5893">
        <w:rPr>
          <w:rFonts w:ascii="Tahoma" w:hAnsi="Tahoma" w:cs="Tahoma"/>
          <w:sz w:val="24"/>
          <w:szCs w:val="24"/>
        </w:rPr>
        <w:t>.</w:t>
      </w:r>
    </w:p>
    <w:p w14:paraId="26EC589C" w14:textId="44ECFAE9" w:rsidR="00893AFE" w:rsidRDefault="00893AFE" w:rsidP="00F2188A">
      <w:pPr>
        <w:numPr>
          <w:ilvl w:val="2"/>
          <w:numId w:val="16"/>
        </w:numPr>
        <w:rPr>
          <w:rFonts w:ascii="Tahoma" w:hAnsi="Tahoma" w:cs="Tahoma"/>
          <w:sz w:val="24"/>
          <w:szCs w:val="24"/>
        </w:rPr>
      </w:pPr>
      <w:r>
        <w:rPr>
          <w:rFonts w:ascii="Tahoma" w:hAnsi="Tahoma" w:cs="Tahoma"/>
          <w:sz w:val="24"/>
          <w:szCs w:val="24"/>
        </w:rPr>
        <w:t xml:space="preserve">Verifying income eligibility of </w:t>
      </w:r>
      <w:r w:rsidR="004E63E5">
        <w:rPr>
          <w:rFonts w:ascii="Tahoma" w:hAnsi="Tahoma" w:cs="Tahoma"/>
          <w:sz w:val="24"/>
          <w:szCs w:val="24"/>
        </w:rPr>
        <w:t>potential participants.</w:t>
      </w:r>
    </w:p>
    <w:p w14:paraId="2391129F" w14:textId="7D67DC43" w:rsidR="0042558F" w:rsidRDefault="003A5565" w:rsidP="00F2188A">
      <w:pPr>
        <w:numPr>
          <w:ilvl w:val="2"/>
          <w:numId w:val="16"/>
        </w:numPr>
        <w:rPr>
          <w:rFonts w:ascii="Tahoma" w:hAnsi="Tahoma" w:cs="Tahoma"/>
          <w:sz w:val="24"/>
          <w:szCs w:val="24"/>
        </w:rPr>
      </w:pPr>
      <w:r>
        <w:rPr>
          <w:rFonts w:ascii="Tahoma" w:hAnsi="Tahoma" w:cs="Tahoma"/>
          <w:sz w:val="24"/>
          <w:szCs w:val="24"/>
        </w:rPr>
        <w:t xml:space="preserve">Conducting </w:t>
      </w:r>
      <w:r w:rsidR="00260C32">
        <w:rPr>
          <w:rFonts w:ascii="Tahoma" w:hAnsi="Tahoma" w:cs="Tahoma"/>
          <w:sz w:val="24"/>
          <w:szCs w:val="24"/>
        </w:rPr>
        <w:t xml:space="preserve">home assessments </w:t>
      </w:r>
      <w:r>
        <w:rPr>
          <w:rFonts w:ascii="Tahoma" w:hAnsi="Tahoma" w:cs="Tahoma"/>
          <w:sz w:val="24"/>
          <w:szCs w:val="24"/>
        </w:rPr>
        <w:t>to</w:t>
      </w:r>
      <w:r w:rsidDel="00366FD1">
        <w:rPr>
          <w:rFonts w:ascii="Tahoma" w:hAnsi="Tahoma" w:cs="Tahoma"/>
          <w:sz w:val="24"/>
          <w:szCs w:val="24"/>
        </w:rPr>
        <w:t xml:space="preserve"> </w:t>
      </w:r>
      <w:r>
        <w:rPr>
          <w:rFonts w:ascii="Tahoma" w:hAnsi="Tahoma" w:cs="Tahoma"/>
          <w:sz w:val="24"/>
          <w:szCs w:val="24"/>
        </w:rPr>
        <w:t xml:space="preserve">identify </w:t>
      </w:r>
      <w:r w:rsidR="00366FD1">
        <w:rPr>
          <w:rFonts w:ascii="Tahoma" w:hAnsi="Tahoma" w:cs="Tahoma"/>
          <w:sz w:val="24"/>
          <w:szCs w:val="24"/>
        </w:rPr>
        <w:t xml:space="preserve">and </w:t>
      </w:r>
      <w:r>
        <w:rPr>
          <w:rFonts w:ascii="Tahoma" w:hAnsi="Tahoma" w:cs="Tahoma"/>
          <w:sz w:val="24"/>
          <w:szCs w:val="24"/>
        </w:rPr>
        <w:t>recommend building decarbonization measures</w:t>
      </w:r>
      <w:r w:rsidR="00366FD1">
        <w:rPr>
          <w:rFonts w:ascii="Tahoma" w:hAnsi="Tahoma" w:cs="Tahoma"/>
          <w:sz w:val="24"/>
          <w:szCs w:val="24"/>
        </w:rPr>
        <w:t xml:space="preserve"> in line with greenhouse gas reduction and/or energy savings goals. </w:t>
      </w:r>
      <w:r w:rsidR="008616B7">
        <w:rPr>
          <w:rFonts w:ascii="Tahoma" w:hAnsi="Tahoma" w:cs="Tahoma"/>
          <w:sz w:val="24"/>
          <w:szCs w:val="24"/>
        </w:rPr>
        <w:t>Include team</w:t>
      </w:r>
      <w:r w:rsidR="003E1D7D">
        <w:rPr>
          <w:rFonts w:ascii="Tahoma" w:hAnsi="Tahoma" w:cs="Tahoma"/>
          <w:sz w:val="24"/>
          <w:szCs w:val="24"/>
        </w:rPr>
        <w:t>’</w:t>
      </w:r>
      <w:r w:rsidR="008616B7">
        <w:rPr>
          <w:rFonts w:ascii="Tahoma" w:hAnsi="Tahoma" w:cs="Tahoma"/>
          <w:sz w:val="24"/>
          <w:szCs w:val="24"/>
        </w:rPr>
        <w:t xml:space="preserve">s </w:t>
      </w:r>
      <w:r w:rsidR="00A44BAF">
        <w:rPr>
          <w:rFonts w:ascii="Tahoma" w:hAnsi="Tahoma" w:cs="Tahoma"/>
          <w:sz w:val="24"/>
          <w:szCs w:val="24"/>
        </w:rPr>
        <w:t xml:space="preserve">related </w:t>
      </w:r>
      <w:r w:rsidR="008616B7">
        <w:rPr>
          <w:rFonts w:ascii="Tahoma" w:hAnsi="Tahoma" w:cs="Tahoma"/>
          <w:sz w:val="24"/>
          <w:szCs w:val="24"/>
        </w:rPr>
        <w:t>qualifications</w:t>
      </w:r>
      <w:r w:rsidR="00E424A6">
        <w:rPr>
          <w:rFonts w:ascii="Tahoma" w:hAnsi="Tahoma" w:cs="Tahoma"/>
          <w:sz w:val="24"/>
          <w:szCs w:val="24"/>
        </w:rPr>
        <w:t xml:space="preserve"> and expertise, such as certifications or trainings.</w:t>
      </w:r>
    </w:p>
    <w:p w14:paraId="1C236027" w14:textId="55AD74B9" w:rsidR="00F02FFB" w:rsidRDefault="00DD487C" w:rsidP="00F2188A">
      <w:pPr>
        <w:numPr>
          <w:ilvl w:val="2"/>
          <w:numId w:val="16"/>
        </w:numPr>
        <w:rPr>
          <w:rFonts w:ascii="Tahoma" w:hAnsi="Tahoma" w:cs="Tahoma"/>
          <w:sz w:val="24"/>
          <w:szCs w:val="24"/>
        </w:rPr>
      </w:pPr>
      <w:r>
        <w:rPr>
          <w:rFonts w:ascii="Tahoma" w:hAnsi="Tahoma" w:cs="Tahoma"/>
          <w:sz w:val="24"/>
          <w:szCs w:val="24"/>
        </w:rPr>
        <w:t>C</w:t>
      </w:r>
      <w:r w:rsidR="00552097" w:rsidRPr="0023192F">
        <w:rPr>
          <w:rFonts w:ascii="Tahoma" w:hAnsi="Tahoma" w:cs="Tahoma"/>
          <w:sz w:val="24"/>
          <w:szCs w:val="24"/>
        </w:rPr>
        <w:t xml:space="preserve">oordinating and working with </w:t>
      </w:r>
      <w:r w:rsidR="004E5DBE" w:rsidRPr="0023192F">
        <w:rPr>
          <w:rFonts w:ascii="Tahoma" w:hAnsi="Tahoma" w:cs="Tahoma"/>
          <w:sz w:val="24"/>
          <w:szCs w:val="24"/>
        </w:rPr>
        <w:t>contractor workforce</w:t>
      </w:r>
      <w:r w:rsidR="00552097" w:rsidRPr="0023192F">
        <w:rPr>
          <w:rFonts w:ascii="Tahoma" w:hAnsi="Tahoma" w:cs="Tahoma"/>
          <w:sz w:val="24"/>
          <w:szCs w:val="24"/>
        </w:rPr>
        <w:t xml:space="preserve"> to</w:t>
      </w:r>
      <w:r w:rsidR="003A5565">
        <w:rPr>
          <w:rFonts w:ascii="Tahoma" w:hAnsi="Tahoma" w:cs="Tahoma"/>
          <w:sz w:val="24"/>
          <w:szCs w:val="24"/>
        </w:rPr>
        <w:t xml:space="preserve"> conduct building decarbonization retrofits, including ensuring completion of required permitting and Home Energy Rating System (HERS) field verification and diagnostic testing.</w:t>
      </w:r>
    </w:p>
    <w:p w14:paraId="4E5B6DED" w14:textId="16BC57E2" w:rsidR="00F03EB6" w:rsidRDefault="00F02FFB" w:rsidP="00F2188A">
      <w:pPr>
        <w:numPr>
          <w:ilvl w:val="2"/>
          <w:numId w:val="16"/>
        </w:numPr>
        <w:rPr>
          <w:rFonts w:ascii="Tahoma" w:hAnsi="Tahoma" w:cs="Tahoma"/>
          <w:sz w:val="24"/>
          <w:szCs w:val="24"/>
        </w:rPr>
      </w:pPr>
      <w:r>
        <w:rPr>
          <w:rFonts w:ascii="Tahoma" w:hAnsi="Tahoma" w:cs="Tahoma"/>
          <w:sz w:val="24"/>
          <w:szCs w:val="24"/>
        </w:rPr>
        <w:t>H</w:t>
      </w:r>
      <w:r w:rsidR="00864DB1" w:rsidRPr="00F02FFB">
        <w:rPr>
          <w:rFonts w:ascii="Tahoma" w:hAnsi="Tahoma" w:cs="Tahoma"/>
          <w:sz w:val="24"/>
          <w:szCs w:val="24"/>
        </w:rPr>
        <w:t>andling large amounts of funding, accurately tracking and accounting for funds</w:t>
      </w:r>
      <w:r w:rsidR="003A5565">
        <w:rPr>
          <w:rFonts w:ascii="Tahoma" w:hAnsi="Tahoma" w:cs="Tahoma"/>
          <w:sz w:val="24"/>
          <w:szCs w:val="24"/>
        </w:rPr>
        <w:t xml:space="preserve"> from multiple sources</w:t>
      </w:r>
      <w:r w:rsidR="00864DB1" w:rsidRPr="00F02FFB">
        <w:rPr>
          <w:rFonts w:ascii="Tahoma" w:hAnsi="Tahoma" w:cs="Tahoma"/>
          <w:sz w:val="24"/>
          <w:szCs w:val="24"/>
        </w:rPr>
        <w:t>, providing accurate and real-time data on program status, and ensuring projects are cost effective and adhere to realistic and aggressive timelines.</w:t>
      </w:r>
      <w:r w:rsidR="1E750FCE" w:rsidRPr="6A047E33">
        <w:rPr>
          <w:rFonts w:ascii="Tahoma" w:hAnsi="Tahoma" w:cs="Tahoma"/>
          <w:sz w:val="24"/>
          <w:szCs w:val="24"/>
        </w:rPr>
        <w:t xml:space="preserve"> </w:t>
      </w:r>
    </w:p>
    <w:p w14:paraId="1D22D718" w14:textId="75660BD1" w:rsidR="003A5565" w:rsidRDefault="00E04F1C" w:rsidP="00C61B32">
      <w:pPr>
        <w:pStyle w:val="ListParagraph"/>
        <w:numPr>
          <w:ilvl w:val="1"/>
          <w:numId w:val="16"/>
        </w:numPr>
        <w:ind w:left="1800"/>
        <w:rPr>
          <w:rFonts w:ascii="Tahoma" w:hAnsi="Tahoma" w:cs="Tahoma"/>
          <w:sz w:val="24"/>
          <w:szCs w:val="24"/>
        </w:rPr>
      </w:pPr>
      <w:r w:rsidRPr="00E04F1C">
        <w:rPr>
          <w:rFonts w:ascii="Tahoma" w:hAnsi="Tahoma" w:cs="Tahoma"/>
          <w:sz w:val="24"/>
          <w:szCs w:val="24"/>
        </w:rPr>
        <w:t>Describe the team’s experience</w:t>
      </w:r>
      <w:r w:rsidR="009A5F0A">
        <w:rPr>
          <w:rFonts w:ascii="Tahoma" w:hAnsi="Tahoma" w:cs="Tahoma"/>
          <w:sz w:val="24"/>
          <w:szCs w:val="24"/>
        </w:rPr>
        <w:t>,</w:t>
      </w:r>
      <w:r w:rsidR="00891222" w:rsidRPr="00891222" w:rsidDel="00F73BC1">
        <w:rPr>
          <w:rFonts w:ascii="Tahoma" w:hAnsi="Tahoma" w:cs="Tahoma"/>
          <w:sz w:val="24"/>
          <w:szCs w:val="24"/>
        </w:rPr>
        <w:t xml:space="preserve"> </w:t>
      </w:r>
      <w:r w:rsidR="00891222" w:rsidRPr="00891222">
        <w:rPr>
          <w:rFonts w:ascii="Tahoma" w:hAnsi="Tahoma" w:cs="Tahoma"/>
          <w:sz w:val="24"/>
          <w:szCs w:val="24"/>
        </w:rPr>
        <w:t>expertise</w:t>
      </w:r>
      <w:r w:rsidR="00F73BC1">
        <w:rPr>
          <w:rFonts w:ascii="Tahoma" w:hAnsi="Tahoma" w:cs="Tahoma"/>
          <w:sz w:val="24"/>
          <w:szCs w:val="24"/>
        </w:rPr>
        <w:t>, skill</w:t>
      </w:r>
      <w:r w:rsidR="00A91A03">
        <w:rPr>
          <w:rFonts w:ascii="Tahoma" w:hAnsi="Tahoma" w:cs="Tahoma"/>
          <w:sz w:val="24"/>
          <w:szCs w:val="24"/>
        </w:rPr>
        <w:t>s,</w:t>
      </w:r>
      <w:r w:rsidR="00F73BC1">
        <w:rPr>
          <w:rFonts w:ascii="Tahoma" w:hAnsi="Tahoma" w:cs="Tahoma"/>
          <w:sz w:val="24"/>
          <w:szCs w:val="24"/>
        </w:rPr>
        <w:t xml:space="preserve"> and resources</w:t>
      </w:r>
      <w:r w:rsidR="00891222" w:rsidRPr="00891222">
        <w:rPr>
          <w:rFonts w:ascii="Tahoma" w:hAnsi="Tahoma" w:cs="Tahoma"/>
          <w:sz w:val="24"/>
          <w:szCs w:val="24"/>
        </w:rPr>
        <w:t xml:space="preserve"> related to </w:t>
      </w:r>
      <w:r w:rsidR="00611B04">
        <w:rPr>
          <w:rFonts w:ascii="Tahoma" w:hAnsi="Tahoma" w:cs="Tahoma"/>
          <w:sz w:val="24"/>
          <w:szCs w:val="24"/>
        </w:rPr>
        <w:t>project</w:t>
      </w:r>
      <w:r w:rsidR="0021118D">
        <w:rPr>
          <w:rFonts w:ascii="Tahoma" w:hAnsi="Tahoma" w:cs="Tahoma"/>
          <w:sz w:val="24"/>
          <w:szCs w:val="24"/>
        </w:rPr>
        <w:t xml:space="preserve"> </w:t>
      </w:r>
      <w:r w:rsidR="00891222" w:rsidRPr="00891222">
        <w:rPr>
          <w:rFonts w:ascii="Tahoma" w:hAnsi="Tahoma" w:cs="Tahoma"/>
          <w:sz w:val="24"/>
          <w:szCs w:val="24"/>
        </w:rPr>
        <w:t xml:space="preserve">data collection, management, </w:t>
      </w:r>
      <w:proofErr w:type="gramStart"/>
      <w:r w:rsidR="00803196">
        <w:rPr>
          <w:rFonts w:ascii="Tahoma" w:hAnsi="Tahoma" w:cs="Tahoma"/>
          <w:sz w:val="24"/>
          <w:szCs w:val="24"/>
        </w:rPr>
        <w:t>transmission</w:t>
      </w:r>
      <w:proofErr w:type="gramEnd"/>
      <w:r w:rsidR="00803196">
        <w:rPr>
          <w:rFonts w:ascii="Tahoma" w:hAnsi="Tahoma" w:cs="Tahoma"/>
          <w:sz w:val="24"/>
          <w:szCs w:val="24"/>
        </w:rPr>
        <w:t xml:space="preserve"> </w:t>
      </w:r>
      <w:r w:rsidR="00891222" w:rsidRPr="00891222">
        <w:rPr>
          <w:rFonts w:ascii="Tahoma" w:hAnsi="Tahoma" w:cs="Tahoma"/>
          <w:sz w:val="24"/>
          <w:szCs w:val="24"/>
        </w:rPr>
        <w:t>and maintenance of large data</w:t>
      </w:r>
      <w:r w:rsidR="00803196">
        <w:rPr>
          <w:rFonts w:ascii="Tahoma" w:hAnsi="Tahoma" w:cs="Tahoma"/>
          <w:sz w:val="24"/>
          <w:szCs w:val="24"/>
        </w:rPr>
        <w:t>sets</w:t>
      </w:r>
      <w:r w:rsidR="0021118D">
        <w:rPr>
          <w:rFonts w:ascii="Tahoma" w:hAnsi="Tahoma" w:cs="Tahoma"/>
          <w:sz w:val="24"/>
          <w:szCs w:val="24"/>
        </w:rPr>
        <w:t>, including handling personally identifiable information</w:t>
      </w:r>
      <w:r w:rsidR="00B61424">
        <w:rPr>
          <w:rFonts w:ascii="Tahoma" w:hAnsi="Tahoma" w:cs="Tahoma"/>
          <w:sz w:val="24"/>
          <w:szCs w:val="24"/>
        </w:rPr>
        <w:t>, collaborating with a third-party data manager,</w:t>
      </w:r>
      <w:r w:rsidR="00E60A65">
        <w:rPr>
          <w:rFonts w:ascii="Tahoma" w:hAnsi="Tahoma" w:cs="Tahoma"/>
          <w:sz w:val="24"/>
          <w:szCs w:val="24"/>
        </w:rPr>
        <w:t xml:space="preserve"> and coordinating with federal and state agencies.</w:t>
      </w:r>
    </w:p>
    <w:p w14:paraId="39E0D589" w14:textId="5D933916" w:rsidR="008D183C" w:rsidRPr="003A5565" w:rsidRDefault="003A5565" w:rsidP="00C61B32">
      <w:pPr>
        <w:pStyle w:val="ListParagraph"/>
        <w:numPr>
          <w:ilvl w:val="1"/>
          <w:numId w:val="16"/>
        </w:numPr>
        <w:ind w:left="1800"/>
        <w:rPr>
          <w:rFonts w:ascii="Tahoma" w:hAnsi="Tahoma" w:cs="Tahoma"/>
          <w:sz w:val="24"/>
          <w:szCs w:val="24"/>
        </w:rPr>
      </w:pPr>
      <w:r w:rsidRPr="003A5565">
        <w:rPr>
          <w:rFonts w:ascii="Tahoma" w:hAnsi="Tahoma" w:cs="Tahoma"/>
          <w:sz w:val="24"/>
          <w:szCs w:val="24"/>
        </w:rPr>
        <w:t xml:space="preserve">Describe the team’s </w:t>
      </w:r>
      <w:r w:rsidR="00DD052B">
        <w:rPr>
          <w:rFonts w:ascii="Tahoma" w:hAnsi="Tahoma" w:cs="Tahoma"/>
          <w:sz w:val="24"/>
          <w:szCs w:val="24"/>
        </w:rPr>
        <w:t xml:space="preserve">knowledge, </w:t>
      </w:r>
      <w:r w:rsidRPr="003A5565">
        <w:rPr>
          <w:rFonts w:ascii="Tahoma" w:hAnsi="Tahoma" w:cs="Tahoma"/>
          <w:sz w:val="24"/>
          <w:szCs w:val="24"/>
        </w:rPr>
        <w:t>familiarity</w:t>
      </w:r>
      <w:r w:rsidR="009B7C72">
        <w:rPr>
          <w:rFonts w:ascii="Tahoma" w:hAnsi="Tahoma" w:cs="Tahoma"/>
          <w:sz w:val="24"/>
          <w:szCs w:val="24"/>
        </w:rPr>
        <w:t>,</w:t>
      </w:r>
      <w:r w:rsidRPr="003A5565">
        <w:rPr>
          <w:rFonts w:ascii="Tahoma" w:hAnsi="Tahoma" w:cs="Tahoma"/>
          <w:sz w:val="24"/>
          <w:szCs w:val="24"/>
        </w:rPr>
        <w:t xml:space="preserve"> and experience with Building Energy Efficiency Standards (Title 24)</w:t>
      </w:r>
      <w:r>
        <w:rPr>
          <w:rFonts w:ascii="Tahoma" w:hAnsi="Tahoma" w:cs="Tahoma"/>
          <w:sz w:val="24"/>
          <w:szCs w:val="24"/>
        </w:rPr>
        <w:t xml:space="preserve">, </w:t>
      </w:r>
      <w:r w:rsidRPr="003A5565">
        <w:rPr>
          <w:rFonts w:ascii="Tahoma" w:hAnsi="Tahoma" w:cs="Tahoma"/>
          <w:sz w:val="24"/>
          <w:szCs w:val="24"/>
        </w:rPr>
        <w:t>local building energy efficiency standards throughout California</w:t>
      </w:r>
      <w:r>
        <w:rPr>
          <w:rFonts w:ascii="Tahoma" w:hAnsi="Tahoma" w:cs="Tahoma"/>
          <w:sz w:val="24"/>
          <w:szCs w:val="24"/>
        </w:rPr>
        <w:t xml:space="preserve">, </w:t>
      </w:r>
      <w:r w:rsidR="004B1B5C">
        <w:rPr>
          <w:rFonts w:ascii="Tahoma" w:hAnsi="Tahoma" w:cs="Tahoma"/>
          <w:sz w:val="24"/>
          <w:szCs w:val="24"/>
        </w:rPr>
        <w:t xml:space="preserve">statewide and local health and safety requirements for buildings, California Department of Housing and Community Development requirements for manufactured housing alterations, </w:t>
      </w:r>
      <w:r>
        <w:rPr>
          <w:rFonts w:ascii="Tahoma" w:hAnsi="Tahoma" w:cs="Tahoma"/>
          <w:sz w:val="24"/>
          <w:szCs w:val="24"/>
        </w:rPr>
        <w:t xml:space="preserve">and </w:t>
      </w:r>
      <w:r w:rsidR="007F137E" w:rsidRPr="003A5565">
        <w:rPr>
          <w:rFonts w:ascii="Tahoma" w:hAnsi="Tahoma" w:cs="Tahoma"/>
          <w:sz w:val="24"/>
          <w:szCs w:val="24"/>
        </w:rPr>
        <w:t>the National Manufactured Home Construction and Safety Standards</w:t>
      </w:r>
      <w:r>
        <w:rPr>
          <w:rFonts w:ascii="Tahoma" w:hAnsi="Tahoma" w:cs="Tahoma"/>
          <w:sz w:val="24"/>
          <w:szCs w:val="24"/>
        </w:rPr>
        <w:t>.</w:t>
      </w:r>
    </w:p>
    <w:p w14:paraId="1BC88F60" w14:textId="17C5EB8A" w:rsidR="009A5F0A" w:rsidRDefault="009A5F0A" w:rsidP="00C61B32">
      <w:pPr>
        <w:pStyle w:val="ListParagraph"/>
        <w:numPr>
          <w:ilvl w:val="1"/>
          <w:numId w:val="16"/>
        </w:numPr>
        <w:ind w:left="1800"/>
        <w:rPr>
          <w:rFonts w:ascii="Tahoma" w:hAnsi="Tahoma" w:cs="Tahoma"/>
          <w:sz w:val="24"/>
          <w:szCs w:val="24"/>
        </w:rPr>
      </w:pPr>
      <w:r>
        <w:rPr>
          <w:rFonts w:ascii="Tahoma" w:hAnsi="Tahoma" w:cs="Tahoma"/>
          <w:sz w:val="24"/>
          <w:szCs w:val="24"/>
        </w:rPr>
        <w:t xml:space="preserve">Describe the team’s experience </w:t>
      </w:r>
      <w:r w:rsidR="00984413" w:rsidRPr="00984413">
        <w:rPr>
          <w:rFonts w:ascii="Tahoma" w:hAnsi="Tahoma" w:cs="Tahoma"/>
          <w:sz w:val="24"/>
          <w:szCs w:val="24"/>
        </w:rPr>
        <w:t>utilizing multiple</w:t>
      </w:r>
      <w:r>
        <w:rPr>
          <w:rFonts w:ascii="Tahoma" w:hAnsi="Tahoma" w:cs="Tahoma"/>
          <w:sz w:val="24"/>
          <w:szCs w:val="24"/>
        </w:rPr>
        <w:t xml:space="preserve"> funding sources</w:t>
      </w:r>
      <w:r w:rsidR="00A46998">
        <w:rPr>
          <w:rFonts w:ascii="Tahoma" w:hAnsi="Tahoma" w:cs="Tahoma"/>
          <w:sz w:val="24"/>
          <w:szCs w:val="24"/>
        </w:rPr>
        <w:t xml:space="preserve"> to </w:t>
      </w:r>
      <w:r w:rsidR="00984413" w:rsidRPr="00984413">
        <w:rPr>
          <w:rFonts w:ascii="Tahoma" w:hAnsi="Tahoma" w:cs="Tahoma"/>
          <w:sz w:val="24"/>
          <w:szCs w:val="24"/>
        </w:rPr>
        <w:t xml:space="preserve">implement a program and </w:t>
      </w:r>
      <w:r w:rsidR="00A46998">
        <w:rPr>
          <w:rFonts w:ascii="Tahoma" w:hAnsi="Tahoma" w:cs="Tahoma"/>
          <w:sz w:val="24"/>
          <w:szCs w:val="24"/>
        </w:rPr>
        <w:t xml:space="preserve">complete residential retrofit </w:t>
      </w:r>
      <w:r w:rsidR="00984413" w:rsidRPr="00984413">
        <w:rPr>
          <w:rFonts w:ascii="Tahoma" w:hAnsi="Tahoma" w:cs="Tahoma"/>
          <w:sz w:val="24"/>
          <w:szCs w:val="24"/>
        </w:rPr>
        <w:t>projects</w:t>
      </w:r>
      <w:r w:rsidR="00A46998">
        <w:rPr>
          <w:rFonts w:ascii="Tahoma" w:hAnsi="Tahoma" w:cs="Tahoma"/>
          <w:sz w:val="24"/>
          <w:szCs w:val="24"/>
        </w:rPr>
        <w:t>.</w:t>
      </w:r>
    </w:p>
    <w:p w14:paraId="428C8C50" w14:textId="4199348C" w:rsidR="00D924EE" w:rsidRDefault="00D924EE" w:rsidP="00C61B32">
      <w:pPr>
        <w:pStyle w:val="ListParagraph"/>
        <w:numPr>
          <w:ilvl w:val="1"/>
          <w:numId w:val="16"/>
        </w:numPr>
        <w:ind w:left="1800"/>
        <w:rPr>
          <w:rFonts w:ascii="Tahoma" w:hAnsi="Tahoma" w:cs="Tahoma"/>
          <w:sz w:val="24"/>
          <w:szCs w:val="24"/>
        </w:rPr>
      </w:pPr>
      <w:r>
        <w:rPr>
          <w:rFonts w:ascii="Tahoma" w:hAnsi="Tahoma" w:cs="Tahoma"/>
          <w:sz w:val="24"/>
          <w:szCs w:val="24"/>
        </w:rPr>
        <w:t xml:space="preserve">Describe the team’s experience collaborating </w:t>
      </w:r>
      <w:r w:rsidR="00E54FCA">
        <w:rPr>
          <w:rFonts w:ascii="Tahoma" w:hAnsi="Tahoma" w:cs="Tahoma"/>
          <w:sz w:val="24"/>
          <w:szCs w:val="24"/>
        </w:rPr>
        <w:t>with</w:t>
      </w:r>
      <w:r>
        <w:rPr>
          <w:rFonts w:ascii="Tahoma" w:hAnsi="Tahoma" w:cs="Tahoma"/>
          <w:sz w:val="24"/>
          <w:szCs w:val="24"/>
        </w:rPr>
        <w:t xml:space="preserve"> cross</w:t>
      </w:r>
      <w:r w:rsidR="00E54FCA">
        <w:rPr>
          <w:rFonts w:ascii="Tahoma" w:hAnsi="Tahoma" w:cs="Tahoma"/>
          <w:sz w:val="24"/>
          <w:szCs w:val="24"/>
        </w:rPr>
        <w:t xml:space="preserve">-functional teams to meet program goals. </w:t>
      </w:r>
    </w:p>
    <w:p w14:paraId="280035BA" w14:textId="77777777" w:rsidR="00DD08C0" w:rsidRDefault="00DD08C0" w:rsidP="009E7CA4">
      <w:pPr>
        <w:spacing w:after="0"/>
        <w:ind w:left="1440"/>
        <w:rPr>
          <w:rFonts w:ascii="Tahoma" w:hAnsi="Tahoma" w:cs="Tahoma"/>
          <w:sz w:val="24"/>
          <w:szCs w:val="24"/>
        </w:rPr>
      </w:pPr>
    </w:p>
    <w:p w14:paraId="6C8198B4" w14:textId="70A89E55" w:rsidR="00334A84" w:rsidRDefault="00E574E3" w:rsidP="00C61B32">
      <w:pPr>
        <w:pStyle w:val="Heading4"/>
        <w:numPr>
          <w:ilvl w:val="0"/>
          <w:numId w:val="1"/>
        </w:numPr>
        <w:ind w:left="1440"/>
        <w:rPr>
          <w:rFonts w:ascii="Tahoma" w:hAnsi="Tahoma" w:cs="Tahoma"/>
          <w:sz w:val="24"/>
          <w:szCs w:val="24"/>
          <w:lang w:val="en-US"/>
        </w:rPr>
      </w:pPr>
      <w:r w:rsidRPr="005416C9">
        <w:rPr>
          <w:rFonts w:ascii="Tahoma" w:hAnsi="Tahoma" w:cs="Tahoma"/>
          <w:sz w:val="24"/>
          <w:szCs w:val="24"/>
          <w:lang w:val="en-US"/>
        </w:rPr>
        <w:t xml:space="preserve">Team </w:t>
      </w:r>
      <w:r>
        <w:rPr>
          <w:rFonts w:ascii="Tahoma" w:hAnsi="Tahoma" w:cs="Tahoma"/>
          <w:sz w:val="24"/>
          <w:szCs w:val="24"/>
          <w:lang w:val="en-US"/>
        </w:rPr>
        <w:t xml:space="preserve">Roles and </w:t>
      </w:r>
      <w:r w:rsidR="00187E5D">
        <w:rPr>
          <w:rFonts w:ascii="Tahoma" w:hAnsi="Tahoma" w:cs="Tahoma"/>
          <w:sz w:val="24"/>
          <w:szCs w:val="24"/>
          <w:lang w:val="en-US"/>
        </w:rPr>
        <w:t>Internal Controls</w:t>
      </w:r>
    </w:p>
    <w:p w14:paraId="7444D152" w14:textId="2DFD0722" w:rsidR="006D4B83" w:rsidRPr="006D4B83" w:rsidRDefault="006F5DE0" w:rsidP="00C61B32">
      <w:pPr>
        <w:pStyle w:val="ListParagraph"/>
        <w:numPr>
          <w:ilvl w:val="0"/>
          <w:numId w:val="28"/>
        </w:numPr>
        <w:ind w:left="1800"/>
        <w:rPr>
          <w:rFonts w:ascii="Tahoma" w:hAnsi="Tahoma" w:cs="Tahoma"/>
          <w:sz w:val="24"/>
          <w:szCs w:val="24"/>
          <w:lang w:eastAsia="x-none"/>
        </w:rPr>
      </w:pPr>
      <w:r w:rsidRPr="00B82045">
        <w:rPr>
          <w:rFonts w:ascii="Tahoma" w:hAnsi="Tahoma" w:cs="Tahoma"/>
          <w:sz w:val="24"/>
          <w:szCs w:val="24"/>
          <w:lang w:eastAsia="x-none"/>
        </w:rPr>
        <w:t>C</w:t>
      </w:r>
      <w:r w:rsidR="00C57754" w:rsidRPr="00B82045">
        <w:rPr>
          <w:rFonts w:ascii="Tahoma" w:hAnsi="Tahoma" w:cs="Tahoma"/>
          <w:sz w:val="24"/>
          <w:szCs w:val="24"/>
          <w:lang w:eastAsia="x-none"/>
        </w:rPr>
        <w:t xml:space="preserve">learly </w:t>
      </w:r>
      <w:r w:rsidR="00D81772">
        <w:rPr>
          <w:rFonts w:ascii="Tahoma" w:hAnsi="Tahoma" w:cs="Tahoma"/>
          <w:sz w:val="24"/>
          <w:szCs w:val="24"/>
          <w:lang w:eastAsia="x-none"/>
        </w:rPr>
        <w:t xml:space="preserve">describe the </w:t>
      </w:r>
      <w:r w:rsidR="00BA5557">
        <w:rPr>
          <w:rFonts w:ascii="Tahoma" w:hAnsi="Tahoma" w:cs="Tahoma"/>
          <w:sz w:val="24"/>
          <w:szCs w:val="24"/>
          <w:lang w:eastAsia="x-none"/>
        </w:rPr>
        <w:t>roles</w:t>
      </w:r>
      <w:r w:rsidR="00206A94">
        <w:rPr>
          <w:rFonts w:ascii="Tahoma" w:hAnsi="Tahoma" w:cs="Tahoma"/>
          <w:sz w:val="24"/>
          <w:szCs w:val="24"/>
          <w:lang w:eastAsia="x-none"/>
        </w:rPr>
        <w:t xml:space="preserve"> of</w:t>
      </w:r>
      <w:r w:rsidR="003A5565" w:rsidRPr="00B82045">
        <w:rPr>
          <w:rFonts w:ascii="Tahoma" w:hAnsi="Tahoma" w:cs="Tahoma"/>
          <w:sz w:val="24"/>
          <w:szCs w:val="24"/>
          <w:lang w:eastAsia="x-none"/>
        </w:rPr>
        <w:t xml:space="preserve"> all team members</w:t>
      </w:r>
      <w:r w:rsidR="00C57754" w:rsidRPr="00B82045">
        <w:rPr>
          <w:rFonts w:ascii="Tahoma" w:hAnsi="Tahoma" w:cs="Tahoma"/>
          <w:sz w:val="24"/>
          <w:szCs w:val="24"/>
          <w:lang w:eastAsia="x-none"/>
        </w:rPr>
        <w:t>.</w:t>
      </w:r>
      <w:r w:rsidR="003A5565" w:rsidRPr="00B82045" w:rsidDel="006A7445">
        <w:rPr>
          <w:rFonts w:ascii="Tahoma" w:hAnsi="Tahoma" w:cs="Tahoma"/>
          <w:sz w:val="24"/>
          <w:szCs w:val="24"/>
          <w:lang w:eastAsia="x-none"/>
        </w:rPr>
        <w:t xml:space="preserve"> </w:t>
      </w:r>
      <w:r w:rsidR="003A5565" w:rsidRPr="00B82045">
        <w:rPr>
          <w:rFonts w:ascii="Tahoma" w:hAnsi="Tahoma" w:cs="Tahoma"/>
          <w:sz w:val="24"/>
          <w:szCs w:val="24"/>
          <w:lang w:eastAsia="x-none"/>
        </w:rPr>
        <w:t>For examples of CBO</w:t>
      </w:r>
      <w:r w:rsidR="00162C54" w:rsidRPr="00B82045">
        <w:rPr>
          <w:rFonts w:ascii="Tahoma" w:hAnsi="Tahoma" w:cs="Tahoma"/>
          <w:sz w:val="24"/>
          <w:szCs w:val="24"/>
          <w:lang w:eastAsia="x-none"/>
        </w:rPr>
        <w:t>s’</w:t>
      </w:r>
      <w:r w:rsidR="003A5565" w:rsidRPr="00B82045">
        <w:rPr>
          <w:rFonts w:ascii="Tahoma" w:hAnsi="Tahoma" w:cs="Tahoma"/>
          <w:sz w:val="24"/>
          <w:szCs w:val="24"/>
          <w:lang w:eastAsia="x-none"/>
        </w:rPr>
        <w:t xml:space="preserve"> </w:t>
      </w:r>
      <w:r w:rsidR="00942B37" w:rsidRPr="00B82045">
        <w:rPr>
          <w:rFonts w:ascii="Tahoma" w:hAnsi="Tahoma" w:cs="Tahoma"/>
          <w:sz w:val="24"/>
          <w:szCs w:val="24"/>
          <w:lang w:eastAsia="x-none"/>
        </w:rPr>
        <w:t>po</w:t>
      </w:r>
      <w:r w:rsidR="000376A7" w:rsidRPr="00B82045">
        <w:rPr>
          <w:rFonts w:ascii="Tahoma" w:hAnsi="Tahoma" w:cs="Tahoma"/>
          <w:sz w:val="24"/>
          <w:szCs w:val="24"/>
          <w:lang w:eastAsia="x-none"/>
        </w:rPr>
        <w:t>tential</w:t>
      </w:r>
      <w:r w:rsidR="00942B37" w:rsidRPr="00B82045">
        <w:rPr>
          <w:rFonts w:ascii="Tahoma" w:hAnsi="Tahoma" w:cs="Tahoma"/>
          <w:sz w:val="24"/>
          <w:szCs w:val="24"/>
          <w:lang w:eastAsia="x-none"/>
        </w:rPr>
        <w:t xml:space="preserve"> </w:t>
      </w:r>
      <w:r w:rsidR="003A5565" w:rsidRPr="00B82045">
        <w:rPr>
          <w:rFonts w:ascii="Tahoma" w:hAnsi="Tahoma" w:cs="Tahoma"/>
          <w:sz w:val="24"/>
          <w:szCs w:val="24"/>
          <w:lang w:eastAsia="x-none"/>
        </w:rPr>
        <w:t>roles</w:t>
      </w:r>
      <w:r w:rsidR="00162C54" w:rsidRPr="00B82045">
        <w:rPr>
          <w:rFonts w:ascii="Tahoma" w:hAnsi="Tahoma" w:cs="Tahoma"/>
          <w:sz w:val="24"/>
          <w:szCs w:val="24"/>
          <w:lang w:eastAsia="x-none"/>
        </w:rPr>
        <w:t xml:space="preserve"> in the program</w:t>
      </w:r>
      <w:r w:rsidR="003A5565" w:rsidRPr="00B82045">
        <w:rPr>
          <w:rFonts w:ascii="Tahoma" w:hAnsi="Tahoma" w:cs="Tahoma"/>
          <w:sz w:val="24"/>
          <w:szCs w:val="24"/>
          <w:lang w:eastAsia="x-none"/>
        </w:rPr>
        <w:t>, see the Guidelines</w:t>
      </w:r>
      <w:r w:rsidR="00D40932">
        <w:rPr>
          <w:rFonts w:ascii="Tahoma" w:hAnsi="Tahoma" w:cs="Tahoma"/>
          <w:sz w:val="24"/>
          <w:szCs w:val="24"/>
          <w:lang w:eastAsia="x-none"/>
        </w:rPr>
        <w:t xml:space="preserve"> </w:t>
      </w:r>
      <w:r w:rsidR="00C12D21">
        <w:rPr>
          <w:rFonts w:ascii="Tahoma" w:hAnsi="Tahoma" w:cs="Tahoma"/>
          <w:sz w:val="24"/>
          <w:szCs w:val="24"/>
          <w:lang w:eastAsia="x-none"/>
        </w:rPr>
        <w:t>(Ch</w:t>
      </w:r>
      <w:r w:rsidR="0056500E">
        <w:rPr>
          <w:rFonts w:ascii="Tahoma" w:hAnsi="Tahoma" w:cs="Tahoma"/>
          <w:sz w:val="24"/>
          <w:szCs w:val="24"/>
          <w:lang w:eastAsia="x-none"/>
        </w:rPr>
        <w:t>apter 2B, Selection of Administrators)</w:t>
      </w:r>
      <w:r w:rsidR="003A5565" w:rsidRPr="00B82045">
        <w:rPr>
          <w:rFonts w:ascii="Tahoma" w:hAnsi="Tahoma" w:cs="Tahoma"/>
          <w:sz w:val="24"/>
          <w:szCs w:val="24"/>
          <w:lang w:eastAsia="x-none"/>
        </w:rPr>
        <w:t>.</w:t>
      </w:r>
      <w:r w:rsidR="006D4B83">
        <w:rPr>
          <w:rFonts w:ascii="Tahoma" w:hAnsi="Tahoma" w:cs="Tahoma"/>
          <w:sz w:val="24"/>
          <w:szCs w:val="24"/>
          <w:lang w:eastAsia="x-none"/>
        </w:rPr>
        <w:t xml:space="preserve"> </w:t>
      </w:r>
      <w:r w:rsidR="006D4B83" w:rsidRPr="006D4B83">
        <w:rPr>
          <w:rFonts w:ascii="Tahoma" w:hAnsi="Tahoma" w:cs="Tahoma"/>
          <w:iCs/>
          <w:sz w:val="24"/>
          <w:szCs w:val="22"/>
        </w:rPr>
        <w:t xml:space="preserve">Include an organization chart </w:t>
      </w:r>
      <w:r w:rsidR="00260493" w:rsidRPr="006D4B83">
        <w:rPr>
          <w:rFonts w:ascii="Tahoma" w:hAnsi="Tahoma" w:cs="Tahoma"/>
          <w:iCs/>
          <w:sz w:val="24"/>
          <w:szCs w:val="22"/>
        </w:rPr>
        <w:t>like</w:t>
      </w:r>
      <w:r w:rsidR="006D4B83" w:rsidRPr="006D4B83">
        <w:rPr>
          <w:rFonts w:ascii="Tahoma" w:hAnsi="Tahoma" w:cs="Tahoma"/>
          <w:iCs/>
          <w:sz w:val="24"/>
          <w:szCs w:val="22"/>
        </w:rPr>
        <w:t xml:space="preserve"> the one below.</w:t>
      </w:r>
    </w:p>
    <w:p w14:paraId="0B7593A9" w14:textId="28002377" w:rsidR="00E10C9F" w:rsidRPr="00E10C9F" w:rsidRDefault="00A06208" w:rsidP="00A06208">
      <w:pPr>
        <w:jc w:val="center"/>
        <w:rPr>
          <w:rFonts w:ascii="Tahoma" w:hAnsi="Tahoma" w:cs="Tahoma"/>
          <w:sz w:val="24"/>
          <w:szCs w:val="24"/>
          <w:lang w:eastAsia="x-none"/>
        </w:rPr>
      </w:pPr>
      <w:r>
        <w:rPr>
          <w:rFonts w:ascii="Tahoma" w:hAnsi="Tahoma" w:cs="Tahoma"/>
          <w:noProof/>
          <w:sz w:val="24"/>
          <w:szCs w:val="24"/>
          <w:lang w:eastAsia="x-none"/>
        </w:rPr>
        <w:lastRenderedPageBreak/>
        <w:drawing>
          <wp:inline distT="0" distB="0" distL="0" distR="0" wp14:anchorId="5FB63ADE" wp14:editId="614367FA">
            <wp:extent cx="3615055" cy="2133600"/>
            <wp:effectExtent l="0" t="0" r="4445" b="0"/>
            <wp:docPr id="1496566930" name="Picture 1496566930" descr="Organizational chart of application teams and their subcontra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66930" name="Picture 1" descr="Organizational chart of application teams and their subcontractors.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15055" cy="2133600"/>
                    </a:xfrm>
                    <a:prstGeom prst="rect">
                      <a:avLst/>
                    </a:prstGeom>
                    <a:noFill/>
                  </pic:spPr>
                </pic:pic>
              </a:graphicData>
            </a:graphic>
          </wp:inline>
        </w:drawing>
      </w:r>
    </w:p>
    <w:p w14:paraId="64DBC0E6" w14:textId="09D0396F" w:rsidR="00DD6DEC" w:rsidRDefault="00DD6DEC" w:rsidP="00C61B32">
      <w:pPr>
        <w:numPr>
          <w:ilvl w:val="0"/>
          <w:numId w:val="28"/>
        </w:numPr>
        <w:ind w:left="1800"/>
        <w:rPr>
          <w:rFonts w:ascii="Tahoma" w:hAnsi="Tahoma" w:cs="Tahoma"/>
          <w:sz w:val="24"/>
          <w:szCs w:val="22"/>
        </w:rPr>
      </w:pPr>
      <w:r w:rsidRPr="00DD6DEC">
        <w:rPr>
          <w:rFonts w:ascii="Tahoma" w:hAnsi="Tahoma" w:cs="Tahoma"/>
          <w:sz w:val="24"/>
          <w:szCs w:val="22"/>
        </w:rPr>
        <w:t>Describe the team’s approach to communication and decision-making processes to ensure equitable representation among project team members.</w:t>
      </w:r>
    </w:p>
    <w:p w14:paraId="03044BC2" w14:textId="27A0F4CA" w:rsidR="0052098F" w:rsidRPr="00CA1957" w:rsidRDefault="005714FF" w:rsidP="00C61B32">
      <w:pPr>
        <w:numPr>
          <w:ilvl w:val="0"/>
          <w:numId w:val="28"/>
        </w:numPr>
        <w:ind w:left="1800"/>
        <w:rPr>
          <w:rFonts w:ascii="Tahoma" w:hAnsi="Tahoma" w:cs="Tahoma"/>
          <w:sz w:val="24"/>
          <w:szCs w:val="22"/>
        </w:rPr>
      </w:pPr>
      <w:r w:rsidRPr="00CA1957">
        <w:rPr>
          <w:rFonts w:ascii="Tahoma" w:hAnsi="Tahoma" w:cs="Tahoma"/>
          <w:sz w:val="24"/>
          <w:szCs w:val="22"/>
        </w:rPr>
        <w:t xml:space="preserve">Demonstrate </w:t>
      </w:r>
      <w:r w:rsidR="00B928B0">
        <w:rPr>
          <w:rFonts w:ascii="Tahoma" w:hAnsi="Tahoma" w:cs="Tahoma"/>
          <w:sz w:val="24"/>
          <w:szCs w:val="22"/>
        </w:rPr>
        <w:t xml:space="preserve">that </w:t>
      </w:r>
      <w:r w:rsidRPr="00CA1957">
        <w:rPr>
          <w:rFonts w:ascii="Tahoma" w:hAnsi="Tahoma" w:cs="Tahoma"/>
          <w:sz w:val="24"/>
          <w:szCs w:val="22"/>
        </w:rPr>
        <w:t>the project team has appropriate financial stability and capability to</w:t>
      </w:r>
      <w:r w:rsidR="00A069E7">
        <w:rPr>
          <w:rFonts w:ascii="Tahoma" w:hAnsi="Tahoma" w:cs="Tahoma"/>
          <w:sz w:val="24"/>
          <w:szCs w:val="22"/>
        </w:rPr>
        <w:t xml:space="preserve"> implement the program</w:t>
      </w:r>
      <w:r w:rsidR="00E67471">
        <w:rPr>
          <w:rFonts w:ascii="Tahoma" w:hAnsi="Tahoma" w:cs="Tahoma"/>
          <w:sz w:val="24"/>
          <w:szCs w:val="22"/>
        </w:rPr>
        <w:t xml:space="preserve"> effectively</w:t>
      </w:r>
      <w:r w:rsidRPr="00CA1957">
        <w:rPr>
          <w:rFonts w:ascii="Tahoma" w:hAnsi="Tahoma" w:cs="Tahoma"/>
          <w:sz w:val="24"/>
          <w:szCs w:val="22"/>
        </w:rPr>
        <w:t>.</w:t>
      </w:r>
      <w:r w:rsidR="00973023">
        <w:rPr>
          <w:rFonts w:ascii="Tahoma" w:hAnsi="Tahoma" w:cs="Tahoma"/>
          <w:sz w:val="24"/>
          <w:szCs w:val="22"/>
        </w:rPr>
        <w:t xml:space="preserve"> It is appropriate to </w:t>
      </w:r>
      <w:r w:rsidR="00E045B7">
        <w:rPr>
          <w:rFonts w:ascii="Tahoma" w:hAnsi="Tahoma" w:cs="Tahoma"/>
          <w:sz w:val="24"/>
          <w:szCs w:val="22"/>
        </w:rPr>
        <w:t xml:space="preserve">summarize or </w:t>
      </w:r>
      <w:r w:rsidR="00973023">
        <w:rPr>
          <w:rFonts w:ascii="Tahoma" w:hAnsi="Tahoma" w:cs="Tahoma"/>
          <w:sz w:val="24"/>
          <w:szCs w:val="22"/>
        </w:rPr>
        <w:t>reference, rather than repeat, previous</w:t>
      </w:r>
      <w:r w:rsidR="009B00F2">
        <w:rPr>
          <w:rFonts w:ascii="Tahoma" w:hAnsi="Tahoma" w:cs="Tahoma"/>
          <w:sz w:val="24"/>
          <w:szCs w:val="22"/>
        </w:rPr>
        <w:t xml:space="preserve">ly detailed </w:t>
      </w:r>
      <w:r w:rsidR="00973023">
        <w:rPr>
          <w:rFonts w:ascii="Tahoma" w:hAnsi="Tahoma" w:cs="Tahoma"/>
          <w:sz w:val="24"/>
          <w:szCs w:val="22"/>
        </w:rPr>
        <w:t xml:space="preserve">information </w:t>
      </w:r>
      <w:r w:rsidR="00F86AEA">
        <w:rPr>
          <w:rFonts w:ascii="Tahoma" w:hAnsi="Tahoma" w:cs="Tahoma"/>
          <w:sz w:val="24"/>
          <w:szCs w:val="22"/>
        </w:rPr>
        <w:t>on</w:t>
      </w:r>
      <w:r w:rsidR="00973023">
        <w:rPr>
          <w:rFonts w:ascii="Tahoma" w:hAnsi="Tahoma" w:cs="Tahoma"/>
          <w:sz w:val="24"/>
          <w:szCs w:val="22"/>
        </w:rPr>
        <w:t xml:space="preserve"> qualifications or experience</w:t>
      </w:r>
      <w:r w:rsidR="00C34F54">
        <w:rPr>
          <w:rFonts w:ascii="Tahoma" w:hAnsi="Tahoma" w:cs="Tahoma"/>
          <w:sz w:val="24"/>
          <w:szCs w:val="22"/>
        </w:rPr>
        <w:t>.</w:t>
      </w:r>
      <w:r w:rsidR="00973023">
        <w:rPr>
          <w:rFonts w:ascii="Tahoma" w:hAnsi="Tahoma" w:cs="Tahoma"/>
          <w:sz w:val="24"/>
          <w:szCs w:val="22"/>
        </w:rPr>
        <w:t xml:space="preserve"> </w:t>
      </w:r>
    </w:p>
    <w:p w14:paraId="34AA4420" w14:textId="3072ED67" w:rsidR="0052098F" w:rsidRPr="00CA1957" w:rsidRDefault="0052098F" w:rsidP="00C61B32">
      <w:pPr>
        <w:numPr>
          <w:ilvl w:val="0"/>
          <w:numId w:val="28"/>
        </w:numPr>
        <w:ind w:left="1800"/>
        <w:rPr>
          <w:rFonts w:ascii="Tahoma" w:hAnsi="Tahoma" w:cs="Tahoma"/>
          <w:sz w:val="24"/>
          <w:szCs w:val="22"/>
        </w:rPr>
      </w:pPr>
      <w:r w:rsidRPr="00CA1957">
        <w:rPr>
          <w:rFonts w:ascii="Tahoma" w:hAnsi="Tahoma" w:cs="Tahoma"/>
          <w:sz w:val="24"/>
          <w:szCs w:val="22"/>
        </w:rPr>
        <w:t xml:space="preserve">Describe the </w:t>
      </w:r>
      <w:r w:rsidR="0035763A">
        <w:rPr>
          <w:rFonts w:ascii="Tahoma" w:hAnsi="Tahoma" w:cs="Tahoma"/>
          <w:sz w:val="24"/>
          <w:szCs w:val="22"/>
        </w:rPr>
        <w:t xml:space="preserve">available </w:t>
      </w:r>
      <w:r w:rsidRPr="00CA1957">
        <w:rPr>
          <w:rFonts w:ascii="Tahoma" w:hAnsi="Tahoma" w:cs="Tahoma"/>
          <w:sz w:val="24"/>
          <w:szCs w:val="22"/>
        </w:rPr>
        <w:t xml:space="preserve">facilities, infrastructure, </w:t>
      </w:r>
      <w:r w:rsidR="00A102B8">
        <w:rPr>
          <w:rFonts w:ascii="Tahoma" w:hAnsi="Tahoma" w:cs="Tahoma"/>
          <w:sz w:val="24"/>
          <w:szCs w:val="22"/>
        </w:rPr>
        <w:t xml:space="preserve">processes, </w:t>
      </w:r>
      <w:r w:rsidR="00A93E12">
        <w:rPr>
          <w:rFonts w:ascii="Tahoma" w:hAnsi="Tahoma" w:cs="Tahoma"/>
          <w:sz w:val="24"/>
          <w:szCs w:val="22"/>
        </w:rPr>
        <w:t>coordination,</w:t>
      </w:r>
      <w:r w:rsidR="00905770">
        <w:rPr>
          <w:rFonts w:ascii="Tahoma" w:hAnsi="Tahoma" w:cs="Tahoma"/>
          <w:sz w:val="24"/>
          <w:szCs w:val="22"/>
        </w:rPr>
        <w:t xml:space="preserve"> </w:t>
      </w:r>
      <w:r w:rsidRPr="00CA1957">
        <w:rPr>
          <w:rFonts w:ascii="Tahoma" w:hAnsi="Tahoma" w:cs="Tahoma"/>
          <w:sz w:val="24"/>
          <w:szCs w:val="22"/>
        </w:rPr>
        <w:t xml:space="preserve">and resources that </w:t>
      </w:r>
      <w:r w:rsidR="0035763A">
        <w:rPr>
          <w:rFonts w:ascii="Tahoma" w:hAnsi="Tahoma" w:cs="Tahoma"/>
          <w:sz w:val="24"/>
          <w:szCs w:val="22"/>
        </w:rPr>
        <w:t xml:space="preserve">would </w:t>
      </w:r>
      <w:r w:rsidRPr="00CA1957">
        <w:rPr>
          <w:rFonts w:ascii="Tahoma" w:hAnsi="Tahoma" w:cs="Tahoma"/>
          <w:sz w:val="24"/>
          <w:szCs w:val="22"/>
        </w:rPr>
        <w:t xml:space="preserve">directly support the </w:t>
      </w:r>
      <w:r w:rsidR="007B614E">
        <w:rPr>
          <w:rFonts w:ascii="Tahoma" w:hAnsi="Tahoma" w:cs="Tahoma"/>
          <w:sz w:val="24"/>
          <w:szCs w:val="22"/>
        </w:rPr>
        <w:t>program</w:t>
      </w:r>
      <w:r w:rsidRPr="00CA1957">
        <w:rPr>
          <w:rFonts w:ascii="Tahoma" w:hAnsi="Tahoma" w:cs="Tahoma"/>
          <w:sz w:val="24"/>
          <w:szCs w:val="22"/>
        </w:rPr>
        <w:t>.</w:t>
      </w:r>
    </w:p>
    <w:p w14:paraId="2201472A" w14:textId="6B936D7E" w:rsidR="00BD7572" w:rsidRDefault="003A467F" w:rsidP="00C61B32">
      <w:pPr>
        <w:pStyle w:val="ListParagraph"/>
        <w:numPr>
          <w:ilvl w:val="0"/>
          <w:numId w:val="28"/>
        </w:numPr>
        <w:ind w:left="1800"/>
        <w:rPr>
          <w:rFonts w:ascii="Tahoma" w:hAnsi="Tahoma" w:cs="Tahoma"/>
          <w:sz w:val="24"/>
          <w:szCs w:val="24"/>
          <w:lang w:eastAsia="x-none"/>
        </w:rPr>
      </w:pPr>
      <w:r w:rsidRPr="650C9308">
        <w:rPr>
          <w:rFonts w:ascii="Tahoma" w:hAnsi="Tahoma" w:cs="Tahoma"/>
          <w:sz w:val="24"/>
          <w:szCs w:val="24"/>
        </w:rPr>
        <w:t>Describe the team</w:t>
      </w:r>
      <w:r w:rsidR="00331F3A" w:rsidRPr="650C9308">
        <w:rPr>
          <w:rFonts w:ascii="Tahoma" w:hAnsi="Tahoma" w:cs="Tahoma"/>
          <w:sz w:val="24"/>
          <w:szCs w:val="24"/>
        </w:rPr>
        <w:t>’</w:t>
      </w:r>
      <w:r w:rsidRPr="650C9308">
        <w:rPr>
          <w:rFonts w:ascii="Tahoma" w:hAnsi="Tahoma" w:cs="Tahoma"/>
          <w:sz w:val="24"/>
          <w:szCs w:val="24"/>
        </w:rPr>
        <w:t xml:space="preserve">s approach to </w:t>
      </w:r>
      <w:r w:rsidR="000B2F8C" w:rsidRPr="650C9308">
        <w:rPr>
          <w:rFonts w:ascii="Tahoma" w:hAnsi="Tahoma" w:cs="Tahoma"/>
          <w:sz w:val="24"/>
          <w:szCs w:val="24"/>
        </w:rPr>
        <w:t>establish</w:t>
      </w:r>
      <w:r w:rsidR="00993E18" w:rsidRPr="650C9308">
        <w:rPr>
          <w:rFonts w:ascii="Tahoma" w:hAnsi="Tahoma" w:cs="Tahoma"/>
          <w:sz w:val="24"/>
          <w:szCs w:val="24"/>
        </w:rPr>
        <w:t>ing and maintaining</w:t>
      </w:r>
      <w:r w:rsidR="000B2F8C" w:rsidRPr="650C9308">
        <w:rPr>
          <w:rFonts w:ascii="Tahoma" w:hAnsi="Tahoma" w:cs="Tahoma"/>
          <w:sz w:val="24"/>
          <w:szCs w:val="24"/>
        </w:rPr>
        <w:t xml:space="preserve"> internal controls, processes</w:t>
      </w:r>
      <w:r w:rsidR="00F14B0D" w:rsidRPr="650C9308">
        <w:rPr>
          <w:rFonts w:ascii="Tahoma" w:hAnsi="Tahoma" w:cs="Tahoma"/>
          <w:sz w:val="24"/>
          <w:szCs w:val="24"/>
        </w:rPr>
        <w:t>,</w:t>
      </w:r>
      <w:r w:rsidR="000B2F8C" w:rsidRPr="650C9308">
        <w:rPr>
          <w:rFonts w:ascii="Tahoma" w:hAnsi="Tahoma" w:cs="Tahoma"/>
          <w:sz w:val="24"/>
          <w:szCs w:val="24"/>
        </w:rPr>
        <w:t xml:space="preserve"> and procedures to receive, handle, and account for program </w:t>
      </w:r>
      <w:r w:rsidR="003A5565" w:rsidRPr="650C9308">
        <w:rPr>
          <w:rFonts w:ascii="Tahoma" w:hAnsi="Tahoma" w:cs="Tahoma"/>
          <w:sz w:val="24"/>
          <w:szCs w:val="24"/>
        </w:rPr>
        <w:t>funding from multiple sources</w:t>
      </w:r>
      <w:r w:rsidR="000B2F8C" w:rsidRPr="650C9308">
        <w:rPr>
          <w:rFonts w:ascii="Tahoma" w:hAnsi="Tahoma" w:cs="Tahoma"/>
          <w:sz w:val="24"/>
          <w:szCs w:val="24"/>
        </w:rPr>
        <w:t xml:space="preserve">; evaluate </w:t>
      </w:r>
      <w:r w:rsidR="00E62C38" w:rsidRPr="650C9308">
        <w:rPr>
          <w:rFonts w:ascii="Tahoma" w:hAnsi="Tahoma" w:cs="Tahoma"/>
          <w:sz w:val="24"/>
          <w:szCs w:val="24"/>
        </w:rPr>
        <w:t>payment</w:t>
      </w:r>
      <w:r w:rsidR="000B2F8C" w:rsidRPr="650C9308">
        <w:rPr>
          <w:rFonts w:ascii="Tahoma" w:hAnsi="Tahoma" w:cs="Tahoma"/>
          <w:sz w:val="24"/>
          <w:szCs w:val="24"/>
        </w:rPr>
        <w:t xml:space="preserve"> requests; effect payment for valid payment requests; and provide monthly fiscal accounting and reporting</w:t>
      </w:r>
      <w:r w:rsidR="004A5DC1" w:rsidRPr="650C9308">
        <w:rPr>
          <w:rFonts w:ascii="Tahoma" w:hAnsi="Tahoma" w:cs="Tahoma"/>
          <w:sz w:val="24"/>
          <w:szCs w:val="24"/>
        </w:rPr>
        <w:t>.</w:t>
      </w:r>
      <w:r w:rsidR="00D91685" w:rsidRPr="650C9308">
        <w:rPr>
          <w:rFonts w:ascii="Tahoma" w:hAnsi="Tahoma" w:cs="Tahoma"/>
          <w:sz w:val="24"/>
          <w:szCs w:val="24"/>
        </w:rPr>
        <w:t xml:space="preserve"> See Scope of Work </w:t>
      </w:r>
      <w:r w:rsidR="000A2FD7" w:rsidRPr="650C9308">
        <w:rPr>
          <w:rFonts w:ascii="Tahoma" w:hAnsi="Tahoma" w:cs="Tahoma"/>
          <w:sz w:val="24"/>
          <w:szCs w:val="24"/>
        </w:rPr>
        <w:t>(</w:t>
      </w:r>
      <w:r w:rsidR="114E3B4F" w:rsidRPr="650C9308">
        <w:rPr>
          <w:rFonts w:ascii="Tahoma" w:hAnsi="Tahoma" w:cs="Tahoma"/>
          <w:sz w:val="24"/>
          <w:szCs w:val="24"/>
        </w:rPr>
        <w:t>Task</w:t>
      </w:r>
      <w:r w:rsidR="00D91685" w:rsidRPr="650C9308">
        <w:rPr>
          <w:rFonts w:ascii="Tahoma" w:hAnsi="Tahoma" w:cs="Tahoma"/>
          <w:sz w:val="24"/>
          <w:szCs w:val="24"/>
        </w:rPr>
        <w:t xml:space="preserve"> 2</w:t>
      </w:r>
      <w:r w:rsidR="000A2FD7" w:rsidRPr="650C9308">
        <w:rPr>
          <w:rFonts w:ascii="Tahoma" w:hAnsi="Tahoma" w:cs="Tahoma"/>
          <w:sz w:val="24"/>
          <w:szCs w:val="24"/>
        </w:rPr>
        <w:t>)</w:t>
      </w:r>
      <w:r w:rsidR="00D91685" w:rsidRPr="650C9308">
        <w:rPr>
          <w:rFonts w:ascii="Tahoma" w:hAnsi="Tahoma" w:cs="Tahoma"/>
          <w:sz w:val="24"/>
          <w:szCs w:val="24"/>
        </w:rPr>
        <w:t xml:space="preserve"> for details.</w:t>
      </w:r>
    </w:p>
    <w:p w14:paraId="0B7C2644" w14:textId="6A1AFB53" w:rsidR="004C4201" w:rsidRPr="003A5565" w:rsidRDefault="004C4201" w:rsidP="00C61B32">
      <w:pPr>
        <w:pStyle w:val="ListParagraph"/>
        <w:numPr>
          <w:ilvl w:val="0"/>
          <w:numId w:val="28"/>
        </w:numPr>
        <w:ind w:left="1800"/>
        <w:rPr>
          <w:rFonts w:ascii="Tahoma" w:hAnsi="Tahoma" w:cs="Tahoma"/>
          <w:sz w:val="24"/>
          <w:szCs w:val="24"/>
          <w:lang w:eastAsia="x-none"/>
        </w:rPr>
      </w:pPr>
      <w:r>
        <w:rPr>
          <w:rFonts w:ascii="Tahoma" w:hAnsi="Tahoma" w:cs="Tahoma"/>
          <w:sz w:val="24"/>
          <w:szCs w:val="24"/>
          <w:lang w:eastAsia="x-none"/>
        </w:rPr>
        <w:t>If a</w:t>
      </w:r>
      <w:r w:rsidR="000F4640">
        <w:rPr>
          <w:rFonts w:ascii="Tahoma" w:hAnsi="Tahoma" w:cs="Tahoma"/>
          <w:sz w:val="24"/>
          <w:szCs w:val="24"/>
          <w:lang w:eastAsia="x-none"/>
        </w:rPr>
        <w:t>n organization</w:t>
      </w:r>
      <w:r w:rsidRPr="00E904CA">
        <w:rPr>
          <w:rFonts w:ascii="Tahoma" w:hAnsi="Tahoma" w:cs="Tahoma"/>
          <w:sz w:val="24"/>
          <w:szCs w:val="24"/>
        </w:rPr>
        <w:t xml:space="preserve"> is applying to more than one region, describe how the organization has </w:t>
      </w:r>
      <w:r w:rsidR="003A5565">
        <w:rPr>
          <w:rFonts w:ascii="Tahoma" w:hAnsi="Tahoma" w:cs="Tahoma"/>
          <w:sz w:val="24"/>
          <w:szCs w:val="24"/>
        </w:rPr>
        <w:t>the capability</w:t>
      </w:r>
      <w:r w:rsidRPr="00E904CA">
        <w:rPr>
          <w:rFonts w:ascii="Tahoma" w:hAnsi="Tahoma" w:cs="Tahoma"/>
          <w:sz w:val="24"/>
          <w:szCs w:val="24"/>
        </w:rPr>
        <w:t xml:space="preserve"> to concurrently administer the program if two or more of their applications were awarded</w:t>
      </w:r>
      <w:r w:rsidR="004D0FFF">
        <w:rPr>
          <w:rFonts w:ascii="Tahoma" w:hAnsi="Tahoma" w:cs="Tahoma"/>
          <w:sz w:val="24"/>
          <w:szCs w:val="24"/>
        </w:rPr>
        <w:t xml:space="preserve">, and any anticipated synergies </w:t>
      </w:r>
      <w:r w:rsidR="00E52544">
        <w:rPr>
          <w:rFonts w:ascii="Tahoma" w:hAnsi="Tahoma" w:cs="Tahoma"/>
          <w:sz w:val="24"/>
          <w:szCs w:val="24"/>
        </w:rPr>
        <w:t>and/or economies of such an approach</w:t>
      </w:r>
      <w:r w:rsidR="003A5565">
        <w:rPr>
          <w:rFonts w:ascii="Tahoma" w:hAnsi="Tahoma" w:cs="Tahoma"/>
          <w:sz w:val="24"/>
          <w:szCs w:val="24"/>
        </w:rPr>
        <w:t>.</w:t>
      </w:r>
    </w:p>
    <w:p w14:paraId="11030476" w14:textId="0B6A71FE" w:rsidR="000E0ACD" w:rsidRPr="003A5565" w:rsidRDefault="000E0ACD" w:rsidP="00602187">
      <w:pPr>
        <w:spacing w:after="0"/>
        <w:ind w:left="1440"/>
      </w:pPr>
      <w:r w:rsidRPr="49E52EF5">
        <w:rPr>
          <w:rStyle w:val="eop"/>
          <w:rFonts w:ascii="Tahoma" w:hAnsi="Tahoma" w:cs="Tahoma"/>
          <w:color w:val="2F5496" w:themeColor="accent5" w:themeShade="BF"/>
        </w:rPr>
        <w:t> </w:t>
      </w:r>
    </w:p>
    <w:p w14:paraId="02DE187C" w14:textId="77777777" w:rsidR="00F82A3A" w:rsidRDefault="00CF46C4" w:rsidP="00C61B32">
      <w:pPr>
        <w:pStyle w:val="Heading4"/>
        <w:numPr>
          <w:ilvl w:val="0"/>
          <w:numId w:val="1"/>
        </w:numPr>
        <w:ind w:left="1440"/>
        <w:rPr>
          <w:rFonts w:ascii="Tahoma" w:hAnsi="Tahoma" w:cs="Tahoma"/>
          <w:sz w:val="24"/>
          <w:szCs w:val="24"/>
        </w:rPr>
      </w:pPr>
      <w:r>
        <w:rPr>
          <w:rFonts w:ascii="Tahoma" w:hAnsi="Tahoma" w:cs="Tahoma"/>
          <w:sz w:val="24"/>
          <w:szCs w:val="24"/>
          <w:lang w:val="en-US"/>
        </w:rPr>
        <w:t>Program Imp</w:t>
      </w:r>
      <w:r w:rsidR="00306CDE">
        <w:rPr>
          <w:rFonts w:ascii="Tahoma" w:hAnsi="Tahoma" w:cs="Tahoma"/>
          <w:sz w:val="24"/>
          <w:szCs w:val="24"/>
          <w:lang w:val="en-US"/>
        </w:rPr>
        <w:t>lementation</w:t>
      </w:r>
    </w:p>
    <w:p w14:paraId="15A2A0FE" w14:textId="4B5BD248" w:rsidR="00663F45" w:rsidRDefault="00262DBC" w:rsidP="00C61B32">
      <w:pPr>
        <w:pStyle w:val="ListParagraph"/>
        <w:numPr>
          <w:ilvl w:val="1"/>
          <w:numId w:val="15"/>
        </w:numPr>
        <w:ind w:left="1800"/>
        <w:rPr>
          <w:rFonts w:ascii="Tahoma" w:hAnsi="Tahoma" w:cs="Tahoma"/>
          <w:sz w:val="24"/>
          <w:szCs w:val="24"/>
        </w:rPr>
      </w:pPr>
      <w:r>
        <w:rPr>
          <w:rFonts w:ascii="Tahoma" w:hAnsi="Tahoma" w:cs="Tahoma"/>
          <w:sz w:val="24"/>
          <w:szCs w:val="24"/>
        </w:rPr>
        <w:t>Propose Initial Community Focus Areas</w:t>
      </w:r>
      <w:r w:rsidR="00F60FB6">
        <w:rPr>
          <w:rFonts w:ascii="Tahoma" w:hAnsi="Tahoma" w:cs="Tahoma"/>
          <w:sz w:val="24"/>
          <w:szCs w:val="24"/>
        </w:rPr>
        <w:t xml:space="preserve">. </w:t>
      </w:r>
      <w:r w:rsidR="00CC736B">
        <w:rPr>
          <w:rFonts w:ascii="Tahoma" w:hAnsi="Tahoma" w:cs="Tahoma"/>
          <w:sz w:val="24"/>
          <w:szCs w:val="24"/>
        </w:rPr>
        <w:t xml:space="preserve">These are </w:t>
      </w:r>
      <w:r w:rsidRPr="001117B9">
        <w:rPr>
          <w:rFonts w:ascii="Tahoma" w:hAnsi="Tahoma" w:cs="Tahoma"/>
          <w:sz w:val="24"/>
          <w:szCs w:val="24"/>
        </w:rPr>
        <w:t xml:space="preserve">specific </w:t>
      </w:r>
      <w:r w:rsidR="00D94A45">
        <w:rPr>
          <w:rFonts w:ascii="Tahoma" w:hAnsi="Tahoma" w:cs="Tahoma"/>
          <w:sz w:val="24"/>
          <w:szCs w:val="24"/>
        </w:rPr>
        <w:t xml:space="preserve">identified </w:t>
      </w:r>
      <w:r w:rsidRPr="001117B9">
        <w:rPr>
          <w:rFonts w:ascii="Tahoma" w:hAnsi="Tahoma" w:cs="Tahoma"/>
          <w:sz w:val="24"/>
          <w:szCs w:val="24"/>
        </w:rPr>
        <w:t>communities the</w:t>
      </w:r>
      <w:r>
        <w:rPr>
          <w:rFonts w:ascii="Tahoma" w:hAnsi="Tahoma" w:cs="Tahoma"/>
          <w:sz w:val="24"/>
          <w:szCs w:val="24"/>
        </w:rPr>
        <w:t xml:space="preserve"> Applicant</w:t>
      </w:r>
      <w:r w:rsidRPr="001117B9">
        <w:rPr>
          <w:rFonts w:ascii="Tahoma" w:hAnsi="Tahoma" w:cs="Tahoma"/>
          <w:sz w:val="24"/>
          <w:szCs w:val="24"/>
        </w:rPr>
        <w:t xml:space="preserve"> </w:t>
      </w:r>
      <w:r w:rsidR="00D94A45">
        <w:rPr>
          <w:rFonts w:ascii="Tahoma" w:hAnsi="Tahoma" w:cs="Tahoma"/>
          <w:sz w:val="24"/>
          <w:szCs w:val="24"/>
        </w:rPr>
        <w:t>plan</w:t>
      </w:r>
      <w:r w:rsidR="00916358">
        <w:rPr>
          <w:rFonts w:ascii="Tahoma" w:hAnsi="Tahoma" w:cs="Tahoma"/>
          <w:sz w:val="24"/>
          <w:szCs w:val="24"/>
        </w:rPr>
        <w:t>s</w:t>
      </w:r>
      <w:r w:rsidR="00D94A45">
        <w:rPr>
          <w:rFonts w:ascii="Tahoma" w:hAnsi="Tahoma" w:cs="Tahoma"/>
          <w:sz w:val="24"/>
          <w:szCs w:val="24"/>
        </w:rPr>
        <w:t xml:space="preserve"> </w:t>
      </w:r>
      <w:r w:rsidRPr="001117B9" w:rsidDel="00D94A45">
        <w:rPr>
          <w:rFonts w:ascii="Tahoma" w:hAnsi="Tahoma" w:cs="Tahoma"/>
          <w:sz w:val="24"/>
          <w:szCs w:val="24"/>
        </w:rPr>
        <w:t>to</w:t>
      </w:r>
      <w:r w:rsidRPr="001117B9">
        <w:rPr>
          <w:rFonts w:ascii="Tahoma" w:hAnsi="Tahoma" w:cs="Tahoma"/>
          <w:sz w:val="24"/>
          <w:szCs w:val="24"/>
        </w:rPr>
        <w:t xml:space="preserve"> serve in the initial phase of the program, as described in the Guidelines</w:t>
      </w:r>
      <w:r w:rsidR="00B87159">
        <w:rPr>
          <w:rFonts w:ascii="Tahoma" w:hAnsi="Tahoma" w:cs="Tahoma"/>
          <w:sz w:val="24"/>
          <w:szCs w:val="24"/>
        </w:rPr>
        <w:t xml:space="preserve"> (Chapter 2D, Initial Community Focus Areas)</w:t>
      </w:r>
      <w:r w:rsidRPr="001117B9">
        <w:rPr>
          <w:rFonts w:ascii="Tahoma" w:hAnsi="Tahoma" w:cs="Tahoma"/>
          <w:sz w:val="24"/>
          <w:szCs w:val="24"/>
        </w:rPr>
        <w:t>. All Initial Community Focus Areas must meet the Community Eligibility requirements described in the Guidelines</w:t>
      </w:r>
      <w:r w:rsidR="00804E01">
        <w:rPr>
          <w:rFonts w:ascii="Tahoma" w:hAnsi="Tahoma" w:cs="Tahoma"/>
          <w:sz w:val="24"/>
          <w:szCs w:val="24"/>
        </w:rPr>
        <w:t xml:space="preserve"> (Chapter</w:t>
      </w:r>
      <w:r w:rsidR="00290958">
        <w:rPr>
          <w:rFonts w:ascii="Tahoma" w:hAnsi="Tahoma" w:cs="Tahoma"/>
          <w:sz w:val="24"/>
          <w:szCs w:val="24"/>
        </w:rPr>
        <w:t xml:space="preserve"> 2C</w:t>
      </w:r>
      <w:r w:rsidR="00104FD6">
        <w:rPr>
          <w:rFonts w:ascii="Tahoma" w:hAnsi="Tahoma" w:cs="Tahoma"/>
          <w:sz w:val="24"/>
          <w:szCs w:val="24"/>
        </w:rPr>
        <w:t>, Community Eligibility)</w:t>
      </w:r>
      <w:r w:rsidR="001519FA">
        <w:rPr>
          <w:rFonts w:ascii="Tahoma" w:hAnsi="Tahoma" w:cs="Tahoma"/>
          <w:sz w:val="24"/>
          <w:szCs w:val="24"/>
        </w:rPr>
        <w:t xml:space="preserve">, with </w:t>
      </w:r>
      <w:r w:rsidR="00240C9B">
        <w:rPr>
          <w:rFonts w:ascii="Tahoma" w:hAnsi="Tahoma" w:cs="Tahoma"/>
          <w:sz w:val="24"/>
          <w:szCs w:val="24"/>
        </w:rPr>
        <w:t>consideration of</w:t>
      </w:r>
      <w:r w:rsidR="001519FA">
        <w:rPr>
          <w:rFonts w:ascii="Tahoma" w:hAnsi="Tahoma" w:cs="Tahoma"/>
          <w:sz w:val="24"/>
          <w:szCs w:val="24"/>
        </w:rPr>
        <w:t xml:space="preserve"> the minimum funding allocations for disadvantaged communities and households within one half-mile of a disadvantaged community (see Section II.B, Program Requirements)</w:t>
      </w:r>
      <w:r w:rsidRPr="001117B9">
        <w:rPr>
          <w:rFonts w:ascii="Tahoma" w:hAnsi="Tahoma" w:cs="Tahoma"/>
          <w:sz w:val="24"/>
          <w:szCs w:val="24"/>
        </w:rPr>
        <w:t xml:space="preserve">. The set of proposed Initial Community Focus Areas must demonstrate diversity in terms of geography, climate zone, </w:t>
      </w:r>
      <w:r w:rsidRPr="001117B9">
        <w:rPr>
          <w:rFonts w:ascii="Tahoma" w:hAnsi="Tahoma" w:cs="Tahoma"/>
          <w:sz w:val="24"/>
          <w:szCs w:val="24"/>
        </w:rPr>
        <w:lastRenderedPageBreak/>
        <w:t>urban/rural, type of housing stock, and other characteristic</w:t>
      </w:r>
      <w:r>
        <w:rPr>
          <w:rFonts w:ascii="Tahoma" w:hAnsi="Tahoma" w:cs="Tahoma"/>
          <w:sz w:val="24"/>
          <w:szCs w:val="24"/>
        </w:rPr>
        <w:t>s</w:t>
      </w:r>
      <w:r w:rsidR="0058522F">
        <w:rPr>
          <w:rFonts w:ascii="Tahoma" w:hAnsi="Tahoma" w:cs="Tahoma"/>
          <w:sz w:val="24"/>
          <w:szCs w:val="24"/>
        </w:rPr>
        <w:t>.</w:t>
      </w:r>
      <w:r w:rsidR="00E23B8B">
        <w:rPr>
          <w:rFonts w:ascii="Tahoma" w:hAnsi="Tahoma" w:cs="Tahoma"/>
          <w:sz w:val="24"/>
          <w:szCs w:val="24"/>
        </w:rPr>
        <w:t xml:space="preserve"> The information </w:t>
      </w:r>
      <w:r w:rsidR="006B71F5">
        <w:rPr>
          <w:rFonts w:ascii="Tahoma" w:hAnsi="Tahoma" w:cs="Tahoma"/>
          <w:sz w:val="24"/>
          <w:szCs w:val="24"/>
        </w:rPr>
        <w:t>may be submitted in M</w:t>
      </w:r>
      <w:r w:rsidR="00095E5D">
        <w:rPr>
          <w:rFonts w:ascii="Tahoma" w:hAnsi="Tahoma" w:cs="Tahoma"/>
          <w:sz w:val="24"/>
          <w:szCs w:val="24"/>
        </w:rPr>
        <w:t>icrosoft</w:t>
      </w:r>
      <w:r w:rsidR="006B71F5">
        <w:rPr>
          <w:rFonts w:ascii="Tahoma" w:hAnsi="Tahoma" w:cs="Tahoma"/>
          <w:sz w:val="24"/>
          <w:szCs w:val="24"/>
        </w:rPr>
        <w:t xml:space="preserve"> Excel and/or </w:t>
      </w:r>
      <w:r w:rsidR="00095E5D">
        <w:rPr>
          <w:rFonts w:ascii="Tahoma" w:hAnsi="Tahoma" w:cs="Tahoma"/>
          <w:sz w:val="24"/>
          <w:szCs w:val="24"/>
        </w:rPr>
        <w:t xml:space="preserve">Microsoft </w:t>
      </w:r>
      <w:r w:rsidR="0002006A">
        <w:rPr>
          <w:rFonts w:ascii="Tahoma" w:hAnsi="Tahoma" w:cs="Tahoma"/>
          <w:sz w:val="24"/>
          <w:szCs w:val="24"/>
        </w:rPr>
        <w:t>Word. Maps may also be included</w:t>
      </w:r>
      <w:r w:rsidR="006146A1">
        <w:rPr>
          <w:rFonts w:ascii="Tahoma" w:hAnsi="Tahoma" w:cs="Tahoma"/>
          <w:sz w:val="24"/>
          <w:szCs w:val="24"/>
        </w:rPr>
        <w:t xml:space="preserve"> in </w:t>
      </w:r>
      <w:r w:rsidR="00095E5D">
        <w:rPr>
          <w:rFonts w:ascii="Tahoma" w:hAnsi="Tahoma" w:cs="Tahoma"/>
          <w:sz w:val="24"/>
          <w:szCs w:val="24"/>
        </w:rPr>
        <w:t>Microsoft</w:t>
      </w:r>
      <w:r w:rsidR="00EC187F">
        <w:rPr>
          <w:rFonts w:ascii="Tahoma" w:hAnsi="Tahoma" w:cs="Tahoma"/>
          <w:sz w:val="24"/>
          <w:szCs w:val="24"/>
        </w:rPr>
        <w:t xml:space="preserve"> </w:t>
      </w:r>
      <w:r w:rsidR="007B1ACD">
        <w:rPr>
          <w:rFonts w:ascii="Tahoma" w:hAnsi="Tahoma" w:cs="Tahoma"/>
          <w:sz w:val="24"/>
          <w:szCs w:val="24"/>
        </w:rPr>
        <w:t xml:space="preserve">Word, </w:t>
      </w:r>
      <w:r w:rsidR="00095E5D">
        <w:rPr>
          <w:rFonts w:ascii="Tahoma" w:hAnsi="Tahoma" w:cs="Tahoma"/>
          <w:sz w:val="24"/>
          <w:szCs w:val="24"/>
        </w:rPr>
        <w:t>Microsoft</w:t>
      </w:r>
      <w:r w:rsidR="00EC187F">
        <w:rPr>
          <w:rFonts w:ascii="Tahoma" w:hAnsi="Tahoma" w:cs="Tahoma"/>
          <w:sz w:val="24"/>
          <w:szCs w:val="24"/>
        </w:rPr>
        <w:t xml:space="preserve"> </w:t>
      </w:r>
      <w:r w:rsidR="007B1ACD">
        <w:rPr>
          <w:rFonts w:ascii="Tahoma" w:hAnsi="Tahoma" w:cs="Tahoma"/>
          <w:sz w:val="24"/>
          <w:szCs w:val="24"/>
        </w:rPr>
        <w:t>Excel, or PDF.</w:t>
      </w:r>
    </w:p>
    <w:p w14:paraId="29B2D895" w14:textId="064E5163" w:rsidR="0058522F" w:rsidRPr="0058522F" w:rsidRDefault="0058522F" w:rsidP="00C61B32">
      <w:pPr>
        <w:pStyle w:val="ListParagraph"/>
        <w:numPr>
          <w:ilvl w:val="3"/>
          <w:numId w:val="37"/>
        </w:numPr>
        <w:rPr>
          <w:rFonts w:ascii="Tahoma" w:hAnsi="Tahoma" w:cs="Tahoma"/>
          <w:sz w:val="24"/>
          <w:szCs w:val="24"/>
        </w:rPr>
      </w:pPr>
      <w:r w:rsidRPr="0058522F">
        <w:rPr>
          <w:rFonts w:ascii="Tahoma" w:hAnsi="Tahoma" w:cs="Tahoma"/>
          <w:sz w:val="24"/>
          <w:szCs w:val="24"/>
        </w:rPr>
        <w:t xml:space="preserve">For each proposed Initial Community Focus Area, identify </w:t>
      </w:r>
      <w:r w:rsidR="00A43102">
        <w:rPr>
          <w:rFonts w:ascii="Tahoma" w:hAnsi="Tahoma" w:cs="Tahoma"/>
          <w:sz w:val="24"/>
          <w:szCs w:val="24"/>
        </w:rPr>
        <w:t>CBOs</w:t>
      </w:r>
      <w:r w:rsidR="001821D0" w:rsidRPr="00086AED">
        <w:rPr>
          <w:rFonts w:ascii="Tahoma" w:hAnsi="Tahoma" w:cs="Tahoma"/>
          <w:sz w:val="24"/>
          <w:szCs w:val="24"/>
        </w:rPr>
        <w:t xml:space="preserve"> and </w:t>
      </w:r>
      <w:r w:rsidR="003231D5">
        <w:rPr>
          <w:rFonts w:ascii="Tahoma" w:hAnsi="Tahoma" w:cs="Tahoma"/>
          <w:sz w:val="24"/>
          <w:szCs w:val="24"/>
        </w:rPr>
        <w:t>partners</w:t>
      </w:r>
      <w:r w:rsidR="001821D0" w:rsidRPr="00086AED">
        <w:rPr>
          <w:rFonts w:ascii="Tahoma" w:hAnsi="Tahoma" w:cs="Tahoma"/>
          <w:sz w:val="24"/>
          <w:szCs w:val="24"/>
        </w:rPr>
        <w:t xml:space="preserve"> </w:t>
      </w:r>
      <w:r w:rsidRPr="0058522F" w:rsidDel="001821D0">
        <w:rPr>
          <w:rFonts w:ascii="Tahoma" w:hAnsi="Tahoma" w:cs="Tahoma"/>
          <w:sz w:val="24"/>
          <w:szCs w:val="24"/>
        </w:rPr>
        <w:t>t</w:t>
      </w:r>
      <w:r w:rsidRPr="0058522F">
        <w:rPr>
          <w:rFonts w:ascii="Tahoma" w:hAnsi="Tahoma" w:cs="Tahoma"/>
          <w:sz w:val="24"/>
          <w:szCs w:val="24"/>
        </w:rPr>
        <w:t xml:space="preserve">hat will be part of the project team. The specific role of each participating organization must be described in </w:t>
      </w:r>
      <w:r w:rsidR="00086AED">
        <w:rPr>
          <w:rFonts w:ascii="Tahoma" w:hAnsi="Tahoma" w:cs="Tahoma"/>
          <w:sz w:val="24"/>
          <w:szCs w:val="24"/>
        </w:rPr>
        <w:t xml:space="preserve">the </w:t>
      </w:r>
      <w:r w:rsidRPr="0058522F">
        <w:rPr>
          <w:rFonts w:ascii="Tahoma" w:hAnsi="Tahoma" w:cs="Tahoma"/>
          <w:sz w:val="24"/>
          <w:szCs w:val="24"/>
        </w:rPr>
        <w:t xml:space="preserve">Team </w:t>
      </w:r>
      <w:r w:rsidR="00086AED">
        <w:rPr>
          <w:rFonts w:ascii="Tahoma" w:hAnsi="Tahoma" w:cs="Tahoma"/>
          <w:sz w:val="24"/>
          <w:szCs w:val="24"/>
        </w:rPr>
        <w:t>Roles</w:t>
      </w:r>
      <w:r w:rsidRPr="0058522F">
        <w:rPr>
          <w:rFonts w:ascii="Tahoma" w:hAnsi="Tahoma" w:cs="Tahoma"/>
          <w:sz w:val="24"/>
          <w:szCs w:val="24"/>
        </w:rPr>
        <w:t xml:space="preserve"> and </w:t>
      </w:r>
      <w:r w:rsidR="00086AED">
        <w:rPr>
          <w:rFonts w:ascii="Tahoma" w:hAnsi="Tahoma" w:cs="Tahoma"/>
          <w:sz w:val="24"/>
          <w:szCs w:val="24"/>
        </w:rPr>
        <w:t>Internal Controls section above.</w:t>
      </w:r>
    </w:p>
    <w:p w14:paraId="4CB17929" w14:textId="469C3C64" w:rsidR="00D83A6A" w:rsidRPr="00CC736B" w:rsidRDefault="003A5565" w:rsidP="00C61B32">
      <w:pPr>
        <w:pStyle w:val="paragraph"/>
        <w:numPr>
          <w:ilvl w:val="3"/>
          <w:numId w:val="37"/>
        </w:numPr>
        <w:spacing w:before="0" w:beforeAutospacing="0" w:after="0" w:afterAutospacing="0"/>
        <w:textAlignment w:val="baseline"/>
        <w:rPr>
          <w:rFonts w:ascii="Tahoma" w:hAnsi="Tahoma" w:cs="Tahoma"/>
        </w:rPr>
      </w:pPr>
      <w:r>
        <w:rPr>
          <w:rStyle w:val="normaltextrun"/>
          <w:rFonts w:ascii="Tahoma" w:hAnsi="Tahoma" w:cs="Tahoma"/>
        </w:rPr>
        <w:t>Justify</w:t>
      </w:r>
      <w:r w:rsidR="00876D60" w:rsidRPr="00CC736B">
        <w:rPr>
          <w:rStyle w:val="normaltextrun"/>
          <w:rFonts w:ascii="Tahoma" w:hAnsi="Tahoma" w:cs="Tahoma"/>
        </w:rPr>
        <w:t xml:space="preserve"> the selection of each proposed Initial Community Focus Area with reference to one or more of the criteria listed below.</w:t>
      </w:r>
      <w:r w:rsidR="00876D60" w:rsidRPr="00CC736B">
        <w:rPr>
          <w:rStyle w:val="eop"/>
          <w:rFonts w:ascii="Tahoma" w:hAnsi="Tahoma" w:cs="Tahoma"/>
        </w:rPr>
        <w:t> </w:t>
      </w:r>
    </w:p>
    <w:p w14:paraId="39537D15" w14:textId="5A2AA2A3" w:rsidR="00876D60" w:rsidRPr="00CC736B" w:rsidRDefault="00876D60" w:rsidP="00C61B32">
      <w:pPr>
        <w:pStyle w:val="paragraph"/>
        <w:numPr>
          <w:ilvl w:val="4"/>
          <w:numId w:val="15"/>
        </w:numPr>
        <w:spacing w:before="0" w:beforeAutospacing="0" w:after="0" w:afterAutospacing="0"/>
        <w:ind w:left="2520"/>
        <w:textAlignment w:val="baseline"/>
        <w:rPr>
          <w:rFonts w:ascii="Tahoma" w:hAnsi="Tahoma" w:cs="Tahoma"/>
        </w:rPr>
      </w:pPr>
      <w:r w:rsidRPr="00CC736B">
        <w:rPr>
          <w:rStyle w:val="normaltextrun"/>
          <w:rFonts w:ascii="Tahoma" w:hAnsi="Tahoma" w:cs="Tahoma"/>
        </w:rPr>
        <w:t xml:space="preserve">Communities in which households are most likely to experience utility bill savings </w:t>
      </w:r>
      <w:proofErr w:type="gramStart"/>
      <w:r w:rsidRPr="00CC736B">
        <w:rPr>
          <w:rStyle w:val="advancedproofingissue"/>
          <w:rFonts w:ascii="Tahoma" w:hAnsi="Tahoma" w:cs="Tahoma"/>
        </w:rPr>
        <w:t>as a result of</w:t>
      </w:r>
      <w:proofErr w:type="gramEnd"/>
      <w:r w:rsidRPr="00CC736B">
        <w:rPr>
          <w:rStyle w:val="normaltextrun"/>
          <w:rFonts w:ascii="Tahoma" w:hAnsi="Tahoma" w:cs="Tahoma"/>
        </w:rPr>
        <w:t xml:space="preserve"> decarbonization.</w:t>
      </w:r>
      <w:r w:rsidRPr="00CC736B">
        <w:rPr>
          <w:rStyle w:val="eop"/>
          <w:rFonts w:ascii="Tahoma" w:hAnsi="Tahoma" w:cs="Tahoma"/>
        </w:rPr>
        <w:t> </w:t>
      </w:r>
    </w:p>
    <w:p w14:paraId="2B3F5A24" w14:textId="7929A3C9" w:rsidR="004109EE" w:rsidRDefault="00876D60" w:rsidP="00C61B32">
      <w:pPr>
        <w:pStyle w:val="paragraph"/>
        <w:numPr>
          <w:ilvl w:val="4"/>
          <w:numId w:val="15"/>
        </w:numPr>
        <w:spacing w:before="0" w:beforeAutospacing="0" w:after="0" w:afterAutospacing="0"/>
        <w:ind w:left="2520"/>
        <w:textAlignment w:val="baseline"/>
        <w:rPr>
          <w:rStyle w:val="normaltextrun"/>
          <w:rFonts w:ascii="Tahoma" w:hAnsi="Tahoma" w:cs="Tahoma"/>
        </w:rPr>
      </w:pPr>
      <w:r w:rsidRPr="00CC736B">
        <w:rPr>
          <w:rStyle w:val="normaltextrun"/>
          <w:rFonts w:ascii="Tahoma" w:hAnsi="Tahoma" w:cs="Tahoma"/>
        </w:rPr>
        <w:t xml:space="preserve">Communities vulnerable to extreme heat, high fire risk, </w:t>
      </w:r>
      <w:r w:rsidR="007611E3">
        <w:rPr>
          <w:rStyle w:val="normaltextrun"/>
          <w:rFonts w:ascii="Tahoma" w:hAnsi="Tahoma" w:cs="Tahoma"/>
        </w:rPr>
        <w:t xml:space="preserve">drought, </w:t>
      </w:r>
      <w:r w:rsidRPr="00CC736B">
        <w:rPr>
          <w:rStyle w:val="normaltextrun"/>
          <w:rFonts w:ascii="Tahoma" w:hAnsi="Tahoma" w:cs="Tahoma"/>
        </w:rPr>
        <w:t>or other climate risks</w:t>
      </w:r>
      <w:r w:rsidR="002873A3">
        <w:rPr>
          <w:rStyle w:val="normaltextrun"/>
          <w:rFonts w:ascii="Tahoma" w:hAnsi="Tahoma" w:cs="Tahoma"/>
        </w:rPr>
        <w:t>.</w:t>
      </w:r>
    </w:p>
    <w:p w14:paraId="52F25F53" w14:textId="31D3E82A" w:rsidR="00876D60" w:rsidRPr="00CC736B" w:rsidRDefault="004109EE" w:rsidP="00C61B32">
      <w:pPr>
        <w:pStyle w:val="paragraph"/>
        <w:numPr>
          <w:ilvl w:val="4"/>
          <w:numId w:val="15"/>
        </w:numPr>
        <w:spacing w:before="0" w:beforeAutospacing="0" w:after="0" w:afterAutospacing="0"/>
        <w:ind w:left="2520"/>
        <w:textAlignment w:val="baseline"/>
        <w:rPr>
          <w:rFonts w:ascii="Tahoma" w:hAnsi="Tahoma" w:cs="Tahoma"/>
        </w:rPr>
      </w:pPr>
      <w:r>
        <w:rPr>
          <w:rStyle w:val="normaltextrun"/>
          <w:rFonts w:ascii="Tahoma" w:hAnsi="Tahoma" w:cs="Tahoma"/>
        </w:rPr>
        <w:t>C</w:t>
      </w:r>
      <w:r w:rsidR="00876D60" w:rsidRPr="00CC736B">
        <w:rPr>
          <w:rStyle w:val="normaltextrun"/>
          <w:rFonts w:ascii="Tahoma" w:hAnsi="Tahoma" w:cs="Tahoma"/>
        </w:rPr>
        <w:t>ommunities with high levels of ambient air pollution.</w:t>
      </w:r>
    </w:p>
    <w:p w14:paraId="373FE50B" w14:textId="3AD130C5" w:rsidR="00876D60" w:rsidRPr="00CC736B" w:rsidRDefault="00876D60" w:rsidP="00C61B32">
      <w:pPr>
        <w:pStyle w:val="paragraph"/>
        <w:numPr>
          <w:ilvl w:val="4"/>
          <w:numId w:val="15"/>
        </w:numPr>
        <w:spacing w:before="0" w:beforeAutospacing="0" w:after="0" w:afterAutospacing="0"/>
        <w:ind w:left="2520"/>
        <w:textAlignment w:val="baseline"/>
        <w:rPr>
          <w:rFonts w:ascii="Tahoma" w:hAnsi="Tahoma" w:cs="Tahoma"/>
        </w:rPr>
      </w:pPr>
      <w:r w:rsidRPr="00CC736B">
        <w:rPr>
          <w:rStyle w:val="normaltextrun"/>
          <w:rFonts w:ascii="Tahoma" w:hAnsi="Tahoma" w:cs="Tahoma"/>
        </w:rPr>
        <w:t>Communities underserved by existing programs that fund building decarbonization, weatherization, and related measures.</w:t>
      </w:r>
      <w:r w:rsidRPr="00CC736B">
        <w:rPr>
          <w:rStyle w:val="eop"/>
          <w:rFonts w:ascii="Tahoma" w:hAnsi="Tahoma" w:cs="Tahoma"/>
        </w:rPr>
        <w:t> </w:t>
      </w:r>
    </w:p>
    <w:p w14:paraId="2942B46F" w14:textId="77777777" w:rsidR="00876D60" w:rsidRPr="00CC736B" w:rsidRDefault="00876D60" w:rsidP="00C61B32">
      <w:pPr>
        <w:pStyle w:val="paragraph"/>
        <w:numPr>
          <w:ilvl w:val="4"/>
          <w:numId w:val="15"/>
        </w:numPr>
        <w:spacing w:before="0" w:beforeAutospacing="0" w:after="0" w:afterAutospacing="0"/>
        <w:ind w:left="2520"/>
        <w:textAlignment w:val="baseline"/>
        <w:rPr>
          <w:rFonts w:ascii="Tahoma" w:hAnsi="Tahoma" w:cs="Tahoma"/>
        </w:rPr>
      </w:pPr>
      <w:r w:rsidRPr="00CC736B">
        <w:rPr>
          <w:rStyle w:val="normaltextrun"/>
          <w:rFonts w:ascii="Tahoma" w:hAnsi="Tahoma" w:cs="Tahoma"/>
        </w:rPr>
        <w:t>Communities in which households experience higher than average energy burdens.</w:t>
      </w:r>
      <w:r w:rsidRPr="00CC736B">
        <w:rPr>
          <w:rStyle w:val="eop"/>
          <w:rFonts w:ascii="Tahoma" w:hAnsi="Tahoma" w:cs="Tahoma"/>
        </w:rPr>
        <w:t> </w:t>
      </w:r>
    </w:p>
    <w:p w14:paraId="58328C85" w14:textId="58923527" w:rsidR="008A133E" w:rsidRDefault="00624A21" w:rsidP="00C61B32">
      <w:pPr>
        <w:pStyle w:val="paragraph"/>
        <w:numPr>
          <w:ilvl w:val="4"/>
          <w:numId w:val="15"/>
        </w:numPr>
        <w:spacing w:before="0" w:beforeAutospacing="0" w:after="0" w:afterAutospacing="0"/>
        <w:ind w:left="2520"/>
        <w:textAlignment w:val="baseline"/>
        <w:rPr>
          <w:rStyle w:val="normaltextrun"/>
          <w:rFonts w:ascii="Tahoma" w:hAnsi="Tahoma" w:cs="Tahoma"/>
        </w:rPr>
      </w:pPr>
      <w:r>
        <w:rPr>
          <w:rStyle w:val="normaltextrun"/>
          <w:rFonts w:ascii="Tahoma" w:hAnsi="Tahoma" w:cs="Tahoma"/>
        </w:rPr>
        <w:t xml:space="preserve">Communities that have been identified as strong candidates for </w:t>
      </w:r>
      <w:r w:rsidR="008A70CA">
        <w:rPr>
          <w:rStyle w:val="normaltextrun"/>
          <w:rFonts w:ascii="Tahoma" w:hAnsi="Tahoma" w:cs="Tahoma"/>
        </w:rPr>
        <w:t>decarbonization retrofits</w:t>
      </w:r>
      <w:r w:rsidR="0040096E">
        <w:rPr>
          <w:rStyle w:val="normaltextrun"/>
          <w:rFonts w:ascii="Tahoma" w:hAnsi="Tahoma" w:cs="Tahoma"/>
        </w:rPr>
        <w:t xml:space="preserve"> by </w:t>
      </w:r>
      <w:r w:rsidR="00F01429">
        <w:rPr>
          <w:rStyle w:val="normaltextrun"/>
          <w:rFonts w:ascii="Tahoma" w:hAnsi="Tahoma" w:cs="Tahoma"/>
        </w:rPr>
        <w:t>the CEC</w:t>
      </w:r>
      <w:r>
        <w:rPr>
          <w:rStyle w:val="normaltextrun"/>
          <w:rFonts w:ascii="Tahoma" w:hAnsi="Tahoma" w:cs="Tahoma"/>
        </w:rPr>
        <w:t xml:space="preserve">, California Public Utilities Commission, </w:t>
      </w:r>
      <w:r w:rsidR="00555041">
        <w:rPr>
          <w:rStyle w:val="normaltextrun"/>
          <w:rFonts w:ascii="Tahoma" w:hAnsi="Tahoma" w:cs="Tahoma"/>
        </w:rPr>
        <w:t xml:space="preserve">Housing and Community Development, </w:t>
      </w:r>
      <w:r w:rsidR="00C36C7A">
        <w:rPr>
          <w:rStyle w:val="normaltextrun"/>
          <w:rFonts w:ascii="Tahoma" w:hAnsi="Tahoma" w:cs="Tahoma"/>
        </w:rPr>
        <w:t>California Air Resource</w:t>
      </w:r>
      <w:r w:rsidR="00AD30B2">
        <w:rPr>
          <w:rStyle w:val="normaltextrun"/>
          <w:rFonts w:ascii="Tahoma" w:hAnsi="Tahoma" w:cs="Tahoma"/>
        </w:rPr>
        <w:t>s</w:t>
      </w:r>
      <w:r w:rsidR="00C36C7A">
        <w:rPr>
          <w:rStyle w:val="normaltextrun"/>
          <w:rFonts w:ascii="Tahoma" w:hAnsi="Tahoma" w:cs="Tahoma"/>
        </w:rPr>
        <w:t xml:space="preserve"> Board, </w:t>
      </w:r>
      <w:r>
        <w:rPr>
          <w:rStyle w:val="normaltextrun"/>
          <w:rFonts w:ascii="Tahoma" w:hAnsi="Tahoma" w:cs="Tahoma"/>
        </w:rPr>
        <w:t xml:space="preserve">tribes, local governments, </w:t>
      </w:r>
      <w:r w:rsidR="008A133E">
        <w:rPr>
          <w:rStyle w:val="normaltextrun"/>
          <w:rFonts w:ascii="Tahoma" w:hAnsi="Tahoma" w:cs="Tahoma"/>
        </w:rPr>
        <w:t>utilities</w:t>
      </w:r>
      <w:r w:rsidR="002E528E">
        <w:rPr>
          <w:rStyle w:val="normaltextrun"/>
          <w:rFonts w:ascii="Tahoma" w:hAnsi="Tahoma" w:cs="Tahoma"/>
        </w:rPr>
        <w:t>,</w:t>
      </w:r>
      <w:r w:rsidR="00C36C7A">
        <w:rPr>
          <w:rStyle w:val="normaltextrun"/>
          <w:rFonts w:ascii="Tahoma" w:hAnsi="Tahoma" w:cs="Tahoma"/>
        </w:rPr>
        <w:t xml:space="preserve"> air districts</w:t>
      </w:r>
      <w:r w:rsidR="00717D4F">
        <w:rPr>
          <w:rStyle w:val="normaltextrun"/>
          <w:rFonts w:ascii="Tahoma" w:hAnsi="Tahoma" w:cs="Tahoma"/>
        </w:rPr>
        <w:t>, or another relevant entity</w:t>
      </w:r>
      <w:r w:rsidR="008A133E">
        <w:rPr>
          <w:rStyle w:val="normaltextrun"/>
          <w:rFonts w:ascii="Tahoma" w:hAnsi="Tahoma" w:cs="Tahoma"/>
        </w:rPr>
        <w:t>.</w:t>
      </w:r>
      <w:r w:rsidR="009D1D6C">
        <w:rPr>
          <w:rStyle w:val="normaltextrun"/>
          <w:rFonts w:ascii="Tahoma" w:hAnsi="Tahoma" w:cs="Tahoma"/>
        </w:rPr>
        <w:t xml:space="preserve"> </w:t>
      </w:r>
    </w:p>
    <w:p w14:paraId="16CD0A61" w14:textId="7158327C" w:rsidR="00D83A6A" w:rsidRDefault="00876D60" w:rsidP="00C61B32">
      <w:pPr>
        <w:pStyle w:val="paragraph"/>
        <w:numPr>
          <w:ilvl w:val="4"/>
          <w:numId w:val="15"/>
        </w:numPr>
        <w:spacing w:before="0" w:beforeAutospacing="0" w:after="0" w:afterAutospacing="0"/>
        <w:ind w:left="2520"/>
        <w:textAlignment w:val="baseline"/>
        <w:rPr>
          <w:rStyle w:val="normaltextrun"/>
          <w:rFonts w:ascii="Tahoma" w:hAnsi="Tahoma" w:cs="Tahoma"/>
        </w:rPr>
      </w:pPr>
      <w:r w:rsidRPr="00CC736B">
        <w:rPr>
          <w:rStyle w:val="normaltextrun"/>
          <w:rFonts w:ascii="Tahoma" w:hAnsi="Tahoma" w:cs="Tahoma"/>
        </w:rPr>
        <w:t>Areas that have been identified as strong candidates for gas decommissioning, such as through the CEC-funded Tactical Gas Decommissioning Projec</w:t>
      </w:r>
      <w:r w:rsidR="002B1CEE">
        <w:rPr>
          <w:rStyle w:val="normaltextrun"/>
          <w:rFonts w:ascii="Tahoma" w:hAnsi="Tahoma" w:cs="Tahoma"/>
        </w:rPr>
        <w:t>t</w:t>
      </w:r>
      <w:r w:rsidRPr="00CC736B">
        <w:rPr>
          <w:rStyle w:val="normaltextrun"/>
          <w:rFonts w:ascii="Tahoma" w:hAnsi="Tahoma" w:cs="Tahoma"/>
        </w:rPr>
        <w:t>.</w:t>
      </w:r>
    </w:p>
    <w:p w14:paraId="7F10CD34" w14:textId="1447B167" w:rsidR="00876D60" w:rsidRPr="00CC736B" w:rsidRDefault="00E3566E" w:rsidP="00C61B32">
      <w:pPr>
        <w:pStyle w:val="paragraph"/>
        <w:numPr>
          <w:ilvl w:val="4"/>
          <w:numId w:val="15"/>
        </w:numPr>
        <w:spacing w:before="0" w:beforeAutospacing="0" w:after="240" w:afterAutospacing="0"/>
        <w:ind w:left="2520"/>
        <w:textAlignment w:val="baseline"/>
        <w:rPr>
          <w:rFonts w:ascii="Tahoma" w:hAnsi="Tahoma" w:cs="Tahoma"/>
        </w:rPr>
      </w:pPr>
      <w:r w:rsidRPr="00CC736B">
        <w:rPr>
          <w:rStyle w:val="eop"/>
          <w:rFonts w:ascii="Tahoma" w:hAnsi="Tahoma" w:cs="Tahoma"/>
        </w:rPr>
        <w:t>C</w:t>
      </w:r>
      <w:r w:rsidRPr="00CC736B">
        <w:rPr>
          <w:rStyle w:val="normaltextrun"/>
          <w:rFonts w:ascii="Tahoma" w:hAnsi="Tahoma" w:cs="Tahoma"/>
          <w:bdr w:val="none" w:sz="0" w:space="0" w:color="auto" w:frame="1"/>
        </w:rPr>
        <w:t>ommunities in proximity to once-through</w:t>
      </w:r>
      <w:r w:rsidR="0053044F">
        <w:rPr>
          <w:rStyle w:val="normaltextrun"/>
          <w:rFonts w:ascii="Tahoma" w:hAnsi="Tahoma" w:cs="Tahoma"/>
          <w:bdr w:val="none" w:sz="0" w:space="0" w:color="auto" w:frame="1"/>
        </w:rPr>
        <w:t>-</w:t>
      </w:r>
      <w:r w:rsidRPr="00CC736B">
        <w:rPr>
          <w:rStyle w:val="normaltextrun"/>
          <w:rFonts w:ascii="Tahoma" w:hAnsi="Tahoma" w:cs="Tahoma"/>
          <w:bdr w:val="none" w:sz="0" w:space="0" w:color="auto" w:frame="1"/>
        </w:rPr>
        <w:t xml:space="preserve">cooling gas-fired power plants </w:t>
      </w:r>
      <w:r w:rsidR="009C6CCD">
        <w:rPr>
          <w:rStyle w:val="normaltextrun"/>
          <w:rFonts w:ascii="Tahoma" w:hAnsi="Tahoma" w:cs="Tahoma"/>
          <w:bdr w:val="none" w:sz="0" w:space="0" w:color="auto" w:frame="1"/>
        </w:rPr>
        <w:t xml:space="preserve">or other </w:t>
      </w:r>
      <w:r w:rsidR="000A46E1">
        <w:rPr>
          <w:rStyle w:val="normaltextrun"/>
          <w:rFonts w:ascii="Tahoma" w:hAnsi="Tahoma" w:cs="Tahoma"/>
          <w:bdr w:val="none" w:sz="0" w:space="0" w:color="auto" w:frame="1"/>
        </w:rPr>
        <w:t xml:space="preserve">large fossil fuel </w:t>
      </w:r>
      <w:r w:rsidR="005268C8">
        <w:rPr>
          <w:rStyle w:val="normaltextrun"/>
          <w:rFonts w:ascii="Tahoma" w:hAnsi="Tahoma" w:cs="Tahoma"/>
          <w:bdr w:val="none" w:sz="0" w:space="0" w:color="auto" w:frame="1"/>
        </w:rPr>
        <w:t>infrastructure.</w:t>
      </w:r>
      <w:r w:rsidR="00876D60" w:rsidRPr="00CC736B">
        <w:rPr>
          <w:rStyle w:val="eop"/>
          <w:rFonts w:ascii="Tahoma" w:hAnsi="Tahoma" w:cs="Tahoma"/>
        </w:rPr>
        <w:t> </w:t>
      </w:r>
    </w:p>
    <w:p w14:paraId="3E76284B" w14:textId="26D92A4D" w:rsidR="002C1607" w:rsidRDefault="00B276BC" w:rsidP="00B96EF6">
      <w:pPr>
        <w:pStyle w:val="paragraph"/>
        <w:numPr>
          <w:ilvl w:val="3"/>
          <w:numId w:val="37"/>
        </w:numPr>
        <w:spacing w:before="0" w:beforeAutospacing="0" w:after="240" w:afterAutospacing="0"/>
        <w:textAlignment w:val="baseline"/>
        <w:rPr>
          <w:rFonts w:ascii="Tahoma" w:hAnsi="Tahoma" w:cs="Tahoma"/>
        </w:rPr>
      </w:pPr>
      <w:r>
        <w:rPr>
          <w:rFonts w:ascii="Tahoma" w:hAnsi="Tahoma" w:cs="Tahoma"/>
        </w:rPr>
        <w:t xml:space="preserve">Applicants are strongly encouraged to identify at least one </w:t>
      </w:r>
      <w:r w:rsidR="00DD6E6B">
        <w:rPr>
          <w:rFonts w:ascii="Tahoma" w:hAnsi="Tahoma" w:cs="Tahoma"/>
        </w:rPr>
        <w:t xml:space="preserve">“rapid start” </w:t>
      </w:r>
      <w:r>
        <w:rPr>
          <w:rFonts w:ascii="Tahoma" w:hAnsi="Tahoma" w:cs="Tahoma"/>
        </w:rPr>
        <w:t xml:space="preserve">Initial Community Focus Area </w:t>
      </w:r>
      <w:r w:rsidR="00DD6E6B">
        <w:rPr>
          <w:rFonts w:ascii="Tahoma" w:hAnsi="Tahoma" w:cs="Tahoma"/>
        </w:rPr>
        <w:t>that has the capacity to begin EBD-funded building retrofits within 6-9 months following the effective date of Agreement. This</w:t>
      </w:r>
      <w:r w:rsidR="00790735">
        <w:rPr>
          <w:rFonts w:ascii="Tahoma" w:hAnsi="Tahoma" w:cs="Tahoma"/>
        </w:rPr>
        <w:t xml:space="preserve"> may be accomplished </w:t>
      </w:r>
      <w:r w:rsidR="00EE5763">
        <w:rPr>
          <w:rFonts w:ascii="Tahoma" w:hAnsi="Tahoma" w:cs="Tahoma"/>
        </w:rPr>
        <w:t>by partnering</w:t>
      </w:r>
      <w:r w:rsidR="002C431B">
        <w:rPr>
          <w:rFonts w:ascii="Tahoma" w:hAnsi="Tahoma" w:cs="Tahoma"/>
        </w:rPr>
        <w:t xml:space="preserve"> with an existing direct install program</w:t>
      </w:r>
      <w:r w:rsidR="00B96EF6">
        <w:rPr>
          <w:rFonts w:ascii="Tahoma" w:hAnsi="Tahoma" w:cs="Tahoma"/>
        </w:rPr>
        <w:t xml:space="preserve">. </w:t>
      </w:r>
      <w:r w:rsidR="00DD6E6B">
        <w:rPr>
          <w:rFonts w:ascii="Tahoma" w:hAnsi="Tahoma" w:cs="Tahoma"/>
        </w:rPr>
        <w:t>Rapid start</w:t>
      </w:r>
      <w:r w:rsidR="00B96EF6">
        <w:rPr>
          <w:rFonts w:ascii="Tahoma" w:hAnsi="Tahoma" w:cs="Tahoma"/>
        </w:rPr>
        <w:t xml:space="preserve"> communities are </w:t>
      </w:r>
      <w:r w:rsidR="008D3C45" w:rsidRPr="00BB7A62">
        <w:rPr>
          <w:rFonts w:ascii="Tahoma" w:hAnsi="Tahoma" w:cs="Tahoma"/>
          <w:b/>
          <w:bCs/>
        </w:rPr>
        <w:t>not exempt</w:t>
      </w:r>
      <w:r w:rsidR="00B96EF6">
        <w:rPr>
          <w:rFonts w:ascii="Tahoma" w:hAnsi="Tahoma" w:cs="Tahoma"/>
        </w:rPr>
        <w:t xml:space="preserve"> </w:t>
      </w:r>
      <w:r w:rsidR="008D3C45">
        <w:rPr>
          <w:rFonts w:ascii="Tahoma" w:hAnsi="Tahoma" w:cs="Tahoma"/>
        </w:rPr>
        <w:t xml:space="preserve">from </w:t>
      </w:r>
      <w:r w:rsidR="00BF2ABE">
        <w:rPr>
          <w:rFonts w:ascii="Tahoma" w:hAnsi="Tahoma" w:cs="Tahoma"/>
        </w:rPr>
        <w:t xml:space="preserve">EBD </w:t>
      </w:r>
      <w:r w:rsidR="00D34E53">
        <w:rPr>
          <w:rFonts w:ascii="Tahoma" w:hAnsi="Tahoma" w:cs="Tahoma"/>
        </w:rPr>
        <w:t xml:space="preserve">program </w:t>
      </w:r>
      <w:r w:rsidR="00BF2ABE">
        <w:rPr>
          <w:rFonts w:ascii="Tahoma" w:hAnsi="Tahoma" w:cs="Tahoma"/>
        </w:rPr>
        <w:t>requirements</w:t>
      </w:r>
      <w:r w:rsidR="004E2653">
        <w:rPr>
          <w:rFonts w:ascii="Tahoma" w:hAnsi="Tahoma" w:cs="Tahoma"/>
        </w:rPr>
        <w:t xml:space="preserve"> as described in the Guidelines</w:t>
      </w:r>
      <w:r w:rsidR="00B34A48">
        <w:rPr>
          <w:rFonts w:ascii="Tahoma" w:hAnsi="Tahoma" w:cs="Tahoma"/>
        </w:rPr>
        <w:t xml:space="preserve">, </w:t>
      </w:r>
      <w:r w:rsidR="0017190C">
        <w:rPr>
          <w:rFonts w:ascii="Tahoma" w:hAnsi="Tahoma" w:cs="Tahoma"/>
        </w:rPr>
        <w:t xml:space="preserve">relevant aspects of </w:t>
      </w:r>
      <w:r w:rsidR="001E4684">
        <w:rPr>
          <w:rFonts w:ascii="Tahoma" w:hAnsi="Tahoma" w:cs="Tahoma"/>
        </w:rPr>
        <w:t xml:space="preserve">the HOMES </w:t>
      </w:r>
      <w:r w:rsidR="00793B11">
        <w:rPr>
          <w:rFonts w:ascii="Tahoma" w:hAnsi="Tahoma" w:cs="Tahoma"/>
        </w:rPr>
        <w:t xml:space="preserve">Program </w:t>
      </w:r>
      <w:r w:rsidR="001E4684">
        <w:rPr>
          <w:rFonts w:ascii="Tahoma" w:hAnsi="Tahoma" w:cs="Tahoma"/>
        </w:rPr>
        <w:t>Guidance</w:t>
      </w:r>
      <w:r w:rsidR="00FA2BB7">
        <w:rPr>
          <w:rFonts w:ascii="Tahoma" w:hAnsi="Tahoma" w:cs="Tahoma"/>
        </w:rPr>
        <w:t>,</w:t>
      </w:r>
      <w:r w:rsidR="00BB7A62">
        <w:rPr>
          <w:rFonts w:ascii="Tahoma" w:hAnsi="Tahoma" w:cs="Tahoma"/>
        </w:rPr>
        <w:t xml:space="preserve"> and this Solicitation</w:t>
      </w:r>
      <w:r w:rsidR="00BB3B7B">
        <w:rPr>
          <w:rFonts w:ascii="Tahoma" w:hAnsi="Tahoma" w:cs="Tahoma"/>
        </w:rPr>
        <w:t>,</w:t>
      </w:r>
      <w:r w:rsidR="00BF2ABE">
        <w:rPr>
          <w:rFonts w:ascii="Tahoma" w:hAnsi="Tahoma" w:cs="Tahoma"/>
        </w:rPr>
        <w:t xml:space="preserve"> including </w:t>
      </w:r>
      <w:r w:rsidR="00D4510D">
        <w:rPr>
          <w:rFonts w:ascii="Tahoma" w:hAnsi="Tahoma" w:cs="Tahoma"/>
        </w:rPr>
        <w:t xml:space="preserve">but not limited to </w:t>
      </w:r>
      <w:r w:rsidR="00BF2ABE">
        <w:rPr>
          <w:rFonts w:ascii="Tahoma" w:hAnsi="Tahoma" w:cs="Tahoma"/>
        </w:rPr>
        <w:t>workforce standards and tenant protections</w:t>
      </w:r>
      <w:r w:rsidR="00C113F3">
        <w:rPr>
          <w:rFonts w:ascii="Tahoma" w:hAnsi="Tahoma" w:cs="Tahoma"/>
        </w:rPr>
        <w:t>.</w:t>
      </w:r>
      <w:r w:rsidR="00790735">
        <w:rPr>
          <w:rFonts w:ascii="Tahoma" w:hAnsi="Tahoma" w:cs="Tahoma"/>
        </w:rPr>
        <w:t xml:space="preserve"> </w:t>
      </w:r>
    </w:p>
    <w:p w14:paraId="29C9EF66" w14:textId="41CBB1F0" w:rsidR="009A3316" w:rsidRPr="00CC736B" w:rsidRDefault="00582072" w:rsidP="00C61B32">
      <w:pPr>
        <w:pStyle w:val="paragraph"/>
        <w:numPr>
          <w:ilvl w:val="3"/>
          <w:numId w:val="37"/>
        </w:numPr>
        <w:spacing w:before="0" w:beforeAutospacing="0" w:after="240" w:afterAutospacing="0"/>
        <w:textAlignment w:val="baseline"/>
        <w:rPr>
          <w:rFonts w:ascii="Tahoma" w:hAnsi="Tahoma" w:cs="Tahoma"/>
        </w:rPr>
      </w:pPr>
      <w:r w:rsidRPr="00CC736B">
        <w:rPr>
          <w:rFonts w:ascii="Tahoma" w:hAnsi="Tahoma" w:cs="Tahoma"/>
        </w:rPr>
        <w:t>Re</w:t>
      </w:r>
      <w:r w:rsidR="001A4FD6" w:rsidRPr="00CC736B">
        <w:rPr>
          <w:rFonts w:ascii="Tahoma" w:hAnsi="Tahoma" w:cs="Tahoma"/>
        </w:rPr>
        <w:t>sources that may be used to support the identification of Initial Community Focus Areas (Applicants may also make use of other resources not listed here)</w:t>
      </w:r>
      <w:r w:rsidR="00BC191D" w:rsidRPr="00CC736B">
        <w:rPr>
          <w:rFonts w:ascii="Tahoma" w:hAnsi="Tahoma" w:cs="Tahoma"/>
        </w:rPr>
        <w:t>:</w:t>
      </w:r>
    </w:p>
    <w:p w14:paraId="71B5BE1B" w14:textId="77777777" w:rsidR="00E92E52" w:rsidRDefault="00000000" w:rsidP="00C61B32">
      <w:pPr>
        <w:pStyle w:val="paragraph"/>
        <w:numPr>
          <w:ilvl w:val="4"/>
          <w:numId w:val="15"/>
        </w:numPr>
        <w:spacing w:before="0" w:beforeAutospacing="0" w:after="0" w:afterAutospacing="0"/>
        <w:ind w:left="2520"/>
        <w:textAlignment w:val="baseline"/>
        <w:rPr>
          <w:rStyle w:val="normaltextrun"/>
          <w:rFonts w:ascii="Tahoma" w:hAnsi="Tahoma" w:cs="Tahoma"/>
        </w:rPr>
      </w:pPr>
      <w:hyperlink r:id="rId58">
        <w:r w:rsidR="00902A1C" w:rsidRPr="0C566F6E">
          <w:rPr>
            <w:rStyle w:val="Hyperlink"/>
            <w:rFonts w:ascii="Tahoma" w:hAnsi="Tahoma" w:cs="Tahoma"/>
          </w:rPr>
          <w:t>U.S. Department of Energy Lead Income Energy Affordability Data (LEAD) Tool</w:t>
        </w:r>
      </w:hyperlink>
      <w:r w:rsidR="00902A1C" w:rsidRPr="0C566F6E">
        <w:rPr>
          <w:rStyle w:val="normaltextrun"/>
          <w:rFonts w:ascii="Tahoma" w:hAnsi="Tahoma" w:cs="Tahoma"/>
        </w:rPr>
        <w:t>:</w:t>
      </w:r>
    </w:p>
    <w:p w14:paraId="70687C10" w14:textId="165D8886" w:rsidR="00902A1C" w:rsidRPr="00CC736B" w:rsidRDefault="0083331B" w:rsidP="00E92E52">
      <w:pPr>
        <w:pStyle w:val="paragraph"/>
        <w:spacing w:before="0" w:beforeAutospacing="0" w:after="0" w:afterAutospacing="0"/>
        <w:ind w:left="2520"/>
        <w:textAlignment w:val="baseline"/>
        <w:rPr>
          <w:rFonts w:ascii="Tahoma" w:hAnsi="Tahoma" w:cs="Tahoma"/>
        </w:rPr>
      </w:pPr>
      <w:r w:rsidRPr="0C566F6E">
        <w:rPr>
          <w:rStyle w:val="normaltextrun"/>
          <w:rFonts w:ascii="Tahoma" w:hAnsi="Tahoma" w:cs="Tahoma"/>
        </w:rPr>
        <w:t>https://www.energy.gov/scep/slsc/lead-tool</w:t>
      </w:r>
      <w:r w:rsidR="00BF6B63">
        <w:rPr>
          <w:rStyle w:val="normaltextrun"/>
          <w:rFonts w:ascii="Tahoma" w:hAnsi="Tahoma" w:cs="Tahoma"/>
        </w:rPr>
        <w:t xml:space="preserve"> </w:t>
      </w:r>
    </w:p>
    <w:p w14:paraId="37DC2D96" w14:textId="77777777" w:rsidR="00E92E52" w:rsidRDefault="00000000" w:rsidP="00C61B32">
      <w:pPr>
        <w:pStyle w:val="paragraph"/>
        <w:numPr>
          <w:ilvl w:val="4"/>
          <w:numId w:val="15"/>
        </w:numPr>
        <w:spacing w:before="0" w:beforeAutospacing="0" w:after="0" w:afterAutospacing="0"/>
        <w:ind w:left="2520"/>
        <w:textAlignment w:val="baseline"/>
        <w:rPr>
          <w:rStyle w:val="normaltextrun"/>
          <w:rFonts w:ascii="Tahoma" w:hAnsi="Tahoma" w:cs="Tahoma"/>
        </w:rPr>
      </w:pPr>
      <w:hyperlink r:id="rId59">
        <w:r w:rsidR="00902A1C" w:rsidRPr="0C566F6E">
          <w:rPr>
            <w:rStyle w:val="Hyperlink"/>
            <w:rFonts w:ascii="Tahoma" w:hAnsi="Tahoma" w:cs="Tahoma"/>
          </w:rPr>
          <w:t>Cal-Adapt</w:t>
        </w:r>
      </w:hyperlink>
      <w:r w:rsidR="00902A1C" w:rsidRPr="0C566F6E">
        <w:rPr>
          <w:rStyle w:val="normaltextrun"/>
          <w:rFonts w:ascii="Tahoma" w:hAnsi="Tahoma" w:cs="Tahoma"/>
        </w:rPr>
        <w:t xml:space="preserve">: </w:t>
      </w:r>
    </w:p>
    <w:p w14:paraId="736C5FBB" w14:textId="5D73A05E" w:rsidR="00902A1C" w:rsidRPr="00CC736B" w:rsidRDefault="0039605C" w:rsidP="00E92E52">
      <w:pPr>
        <w:pStyle w:val="paragraph"/>
        <w:spacing w:before="0" w:beforeAutospacing="0" w:after="0" w:afterAutospacing="0"/>
        <w:ind w:left="2520"/>
        <w:textAlignment w:val="baseline"/>
        <w:rPr>
          <w:rFonts w:ascii="Tahoma" w:hAnsi="Tahoma" w:cs="Tahoma"/>
        </w:rPr>
      </w:pPr>
      <w:r w:rsidRPr="0C566F6E">
        <w:rPr>
          <w:rStyle w:val="normaltextrun"/>
          <w:rFonts w:ascii="Tahoma" w:hAnsi="Tahoma" w:cs="Tahoma"/>
        </w:rPr>
        <w:t>https://cal-adapt.org/</w:t>
      </w:r>
      <w:r w:rsidR="00902A1C" w:rsidRPr="0C566F6E">
        <w:rPr>
          <w:rStyle w:val="eop"/>
          <w:rFonts w:ascii="Tahoma" w:hAnsi="Tahoma" w:cs="Tahoma"/>
        </w:rPr>
        <w:t> </w:t>
      </w:r>
    </w:p>
    <w:p w14:paraId="1FA174C2" w14:textId="58F795E8" w:rsidR="00902A1C" w:rsidRPr="00CC736B" w:rsidRDefault="00000000" w:rsidP="00C61B32">
      <w:pPr>
        <w:pStyle w:val="paragraph"/>
        <w:numPr>
          <w:ilvl w:val="4"/>
          <w:numId w:val="15"/>
        </w:numPr>
        <w:spacing w:before="0" w:beforeAutospacing="0" w:after="0" w:afterAutospacing="0"/>
        <w:ind w:left="2520"/>
        <w:textAlignment w:val="baseline"/>
        <w:rPr>
          <w:rFonts w:ascii="Tahoma" w:hAnsi="Tahoma" w:cs="Tahoma"/>
        </w:rPr>
      </w:pPr>
      <w:hyperlink r:id="rId60">
        <w:r w:rsidR="00902A1C" w:rsidRPr="0C566F6E">
          <w:rPr>
            <w:rStyle w:val="Hyperlink"/>
            <w:rFonts w:ascii="Tahoma" w:hAnsi="Tahoma" w:cs="Tahoma"/>
          </w:rPr>
          <w:t>CalEnviroScreen 4.0 and SB 535 Disadvantaged Communities Map</w:t>
        </w:r>
      </w:hyperlink>
      <w:r w:rsidR="0039605C" w:rsidRPr="0C566F6E">
        <w:rPr>
          <w:rStyle w:val="normaltextrun"/>
          <w:rFonts w:ascii="Tahoma" w:hAnsi="Tahoma" w:cs="Tahoma"/>
        </w:rPr>
        <w:t>:</w:t>
      </w:r>
      <w:r w:rsidR="00902A1C" w:rsidRPr="0C566F6E">
        <w:rPr>
          <w:rStyle w:val="normaltextrun"/>
          <w:rFonts w:ascii="Tahoma" w:hAnsi="Tahoma" w:cs="Tahoma"/>
        </w:rPr>
        <w:t xml:space="preserve"> </w:t>
      </w:r>
      <w:r w:rsidR="0039605C" w:rsidRPr="0C566F6E">
        <w:rPr>
          <w:rStyle w:val="normaltextrun"/>
          <w:rFonts w:ascii="Tahoma" w:hAnsi="Tahoma" w:cs="Tahoma"/>
        </w:rPr>
        <w:t>https://oehha.ca.gov/calenviroscreen/report/calenviroscreen-40</w:t>
      </w:r>
      <w:r w:rsidR="00902A1C" w:rsidRPr="0C566F6E">
        <w:rPr>
          <w:rStyle w:val="eop"/>
          <w:rFonts w:ascii="Tahoma" w:hAnsi="Tahoma" w:cs="Tahoma"/>
        </w:rPr>
        <w:t> </w:t>
      </w:r>
    </w:p>
    <w:p w14:paraId="1A470716" w14:textId="77777777" w:rsidR="00E92E52" w:rsidRDefault="00000000" w:rsidP="006E3077">
      <w:pPr>
        <w:pStyle w:val="paragraph"/>
        <w:numPr>
          <w:ilvl w:val="4"/>
          <w:numId w:val="15"/>
        </w:numPr>
        <w:spacing w:before="0" w:beforeAutospacing="0" w:after="0" w:afterAutospacing="0"/>
        <w:ind w:left="2520"/>
        <w:textAlignment w:val="baseline"/>
        <w:rPr>
          <w:rStyle w:val="normaltextrun"/>
          <w:rFonts w:ascii="Tahoma" w:hAnsi="Tahoma" w:cs="Tahoma"/>
        </w:rPr>
      </w:pPr>
      <w:hyperlink r:id="rId61" w:history="1">
        <w:r w:rsidR="00902A1C" w:rsidRPr="001D7E7A">
          <w:rPr>
            <w:rStyle w:val="Hyperlink"/>
            <w:rFonts w:ascii="Tahoma" w:hAnsi="Tahoma" w:cs="Tahoma"/>
          </w:rPr>
          <w:t>Tactical Gas Decommissioning Project</w:t>
        </w:r>
      </w:hyperlink>
      <w:r w:rsidR="00902A1C" w:rsidRPr="00CC736B">
        <w:rPr>
          <w:rStyle w:val="normaltextrun"/>
          <w:rFonts w:ascii="Tahoma" w:hAnsi="Tahoma" w:cs="Tahoma"/>
        </w:rPr>
        <w:t>:</w:t>
      </w:r>
    </w:p>
    <w:p w14:paraId="6D922B95" w14:textId="79B16FC9" w:rsidR="00F60E21" w:rsidRDefault="007F4B8F" w:rsidP="00E92E52">
      <w:pPr>
        <w:pStyle w:val="paragraph"/>
        <w:spacing w:before="0" w:beforeAutospacing="0" w:after="0" w:afterAutospacing="0"/>
        <w:ind w:left="2520"/>
        <w:textAlignment w:val="baseline"/>
        <w:rPr>
          <w:rStyle w:val="normaltextrun"/>
          <w:rFonts w:ascii="Tahoma" w:hAnsi="Tahoma" w:cs="Tahoma"/>
        </w:rPr>
      </w:pPr>
      <w:r w:rsidRPr="009F00DC">
        <w:rPr>
          <w:rStyle w:val="normaltextrun"/>
          <w:rFonts w:ascii="Tahoma" w:hAnsi="Tahoma" w:cs="Tahoma"/>
        </w:rPr>
        <w:t>https://gridworks.org/2022/06/tactical-gas-decommissioning-project-overview/</w:t>
      </w:r>
    </w:p>
    <w:p w14:paraId="03256790" w14:textId="76399A89" w:rsidR="009F00DC" w:rsidRDefault="00000000" w:rsidP="00485425">
      <w:pPr>
        <w:pStyle w:val="paragraph"/>
        <w:numPr>
          <w:ilvl w:val="4"/>
          <w:numId w:val="15"/>
        </w:numPr>
        <w:spacing w:before="0" w:beforeAutospacing="0" w:after="0" w:afterAutospacing="0"/>
        <w:ind w:left="2520"/>
        <w:textAlignment w:val="baseline"/>
        <w:rPr>
          <w:rStyle w:val="normaltextrun"/>
          <w:rFonts w:ascii="Tahoma" w:hAnsi="Tahoma" w:cs="Tahoma"/>
        </w:rPr>
      </w:pPr>
      <w:hyperlink r:id="rId62" w:history="1">
        <w:r w:rsidR="00774EFA" w:rsidRPr="00337DC6">
          <w:rPr>
            <w:rStyle w:val="Hyperlink"/>
            <w:rFonts w:ascii="Tahoma" w:hAnsi="Tahoma" w:cs="Tahoma"/>
          </w:rPr>
          <w:t>Decision 18-12-015</w:t>
        </w:r>
        <w:r w:rsidR="00A54576" w:rsidRPr="00337DC6">
          <w:rPr>
            <w:rStyle w:val="Hyperlink"/>
            <w:rFonts w:ascii="Tahoma" w:hAnsi="Tahoma" w:cs="Tahoma"/>
          </w:rPr>
          <w:t xml:space="preserve"> Approving </w:t>
        </w:r>
        <w:r w:rsidR="00337DC6" w:rsidRPr="00337DC6">
          <w:rPr>
            <w:rStyle w:val="Hyperlink"/>
            <w:rFonts w:ascii="Tahoma" w:hAnsi="Tahoma" w:cs="Tahoma"/>
          </w:rPr>
          <w:t>San Joaquin Valley Disadvantaged Communities Pilot Projects</w:t>
        </w:r>
      </w:hyperlink>
      <w:r w:rsidR="000B28C9">
        <w:rPr>
          <w:rStyle w:val="normaltextrun"/>
          <w:rFonts w:ascii="Tahoma" w:hAnsi="Tahoma" w:cs="Tahoma"/>
        </w:rPr>
        <w:t>:</w:t>
      </w:r>
    </w:p>
    <w:p w14:paraId="63E5BC50" w14:textId="349BE260" w:rsidR="00626D45" w:rsidRDefault="000B28C9" w:rsidP="008B2328">
      <w:pPr>
        <w:pStyle w:val="paragraph"/>
        <w:spacing w:before="0" w:beforeAutospacing="0" w:after="0" w:afterAutospacing="0"/>
        <w:ind w:left="2520"/>
        <w:textAlignment w:val="baseline"/>
        <w:rPr>
          <w:rStyle w:val="normaltextrun"/>
          <w:rFonts w:ascii="Tahoma" w:hAnsi="Tahoma" w:cs="Tahoma"/>
        </w:rPr>
      </w:pPr>
      <w:r w:rsidRPr="000B28C9">
        <w:rPr>
          <w:rStyle w:val="normaltextrun"/>
          <w:rFonts w:ascii="Tahoma" w:hAnsi="Tahoma" w:cs="Tahoma"/>
        </w:rPr>
        <w:t>https://docs.cpuc.ca.gov/PublishedDocs/Published/G000/M252/K052/252052725.PDF</w:t>
      </w:r>
      <w:r w:rsidR="00774EFA" w:rsidRPr="00485425">
        <w:rPr>
          <w:rStyle w:val="normaltextrun"/>
          <w:rFonts w:ascii="Tahoma" w:hAnsi="Tahoma" w:cs="Tahoma"/>
        </w:rPr>
        <w:t xml:space="preserve"> </w:t>
      </w:r>
    </w:p>
    <w:p w14:paraId="19A644E6" w14:textId="77777777" w:rsidR="00781321" w:rsidRDefault="00781321" w:rsidP="00E46D67">
      <w:pPr>
        <w:pStyle w:val="paragraph"/>
        <w:spacing w:before="0" w:beforeAutospacing="0" w:after="0" w:afterAutospacing="0"/>
        <w:ind w:left="2520"/>
        <w:textAlignment w:val="baseline"/>
        <w:rPr>
          <w:rStyle w:val="normaltextrun"/>
          <w:rFonts w:ascii="Tahoma" w:hAnsi="Tahoma" w:cs="Tahoma"/>
        </w:rPr>
      </w:pPr>
    </w:p>
    <w:p w14:paraId="48B5B481" w14:textId="17F06ECB" w:rsidR="0026001E" w:rsidRPr="0026001E" w:rsidRDefault="001D21CE" w:rsidP="00C61B32">
      <w:pPr>
        <w:pStyle w:val="paragraph"/>
        <w:numPr>
          <w:ilvl w:val="1"/>
          <w:numId w:val="15"/>
        </w:numPr>
        <w:spacing w:before="0" w:beforeAutospacing="0" w:after="240" w:afterAutospacing="0"/>
        <w:ind w:left="1800"/>
        <w:textAlignment w:val="baseline"/>
        <w:rPr>
          <w:rFonts w:ascii="Tahoma" w:hAnsi="Tahoma" w:cs="Tahoma"/>
          <w:color w:val="000000"/>
          <w:bdr w:val="none" w:sz="0" w:space="0" w:color="auto" w:frame="1"/>
        </w:rPr>
      </w:pPr>
      <w:r>
        <w:rPr>
          <w:rFonts w:ascii="Tahoma" w:hAnsi="Tahoma" w:cs="Tahoma"/>
          <w:color w:val="000000"/>
          <w:bdr w:val="none" w:sz="0" w:space="0" w:color="auto" w:frame="1"/>
        </w:rPr>
        <w:t>Describe the team’s approach to</w:t>
      </w:r>
      <w:r w:rsidR="00D060DC">
        <w:rPr>
          <w:rFonts w:ascii="Tahoma" w:hAnsi="Tahoma" w:cs="Tahoma"/>
          <w:color w:val="000000"/>
          <w:bdr w:val="none" w:sz="0" w:space="0" w:color="auto" w:frame="1"/>
        </w:rPr>
        <w:t xml:space="preserve"> establishing an application process to allow communities not identified as Initial Community Focus Areas to apply for inclusion in the program. See Scope of Work </w:t>
      </w:r>
      <w:r w:rsidR="00A410D1">
        <w:rPr>
          <w:rFonts w:ascii="Tahoma" w:hAnsi="Tahoma" w:cs="Tahoma"/>
          <w:color w:val="000000"/>
          <w:bdr w:val="none" w:sz="0" w:space="0" w:color="auto" w:frame="1"/>
        </w:rPr>
        <w:t>(</w:t>
      </w:r>
      <w:r w:rsidR="10D09AB2">
        <w:rPr>
          <w:rFonts w:ascii="Tahoma" w:hAnsi="Tahoma" w:cs="Tahoma"/>
          <w:color w:val="000000"/>
          <w:bdr w:val="none" w:sz="0" w:space="0" w:color="auto" w:frame="1"/>
        </w:rPr>
        <w:t>Task 5.</w:t>
      </w:r>
      <w:r w:rsidR="00D060DC">
        <w:rPr>
          <w:rFonts w:ascii="Tahoma" w:hAnsi="Tahoma" w:cs="Tahoma"/>
          <w:color w:val="000000"/>
          <w:bdr w:val="none" w:sz="0" w:space="0" w:color="auto" w:frame="1"/>
        </w:rPr>
        <w:t>2</w:t>
      </w:r>
      <w:r w:rsidR="00A410D1">
        <w:rPr>
          <w:rFonts w:ascii="Tahoma" w:hAnsi="Tahoma" w:cs="Tahoma"/>
          <w:color w:val="000000"/>
          <w:bdr w:val="none" w:sz="0" w:space="0" w:color="auto" w:frame="1"/>
        </w:rPr>
        <w:t>)</w:t>
      </w:r>
      <w:r w:rsidR="00D060DC">
        <w:rPr>
          <w:rFonts w:ascii="Tahoma" w:hAnsi="Tahoma" w:cs="Tahoma"/>
          <w:color w:val="000000"/>
          <w:bdr w:val="none" w:sz="0" w:space="0" w:color="auto" w:frame="1"/>
        </w:rPr>
        <w:t xml:space="preserve"> for details.</w:t>
      </w:r>
    </w:p>
    <w:p w14:paraId="30EE4954" w14:textId="6F88EE04" w:rsidR="00967E96" w:rsidRPr="001130B6" w:rsidRDefault="00967E96" w:rsidP="00C61B32">
      <w:pPr>
        <w:pStyle w:val="paragraph"/>
        <w:numPr>
          <w:ilvl w:val="1"/>
          <w:numId w:val="15"/>
        </w:numPr>
        <w:spacing w:before="0" w:beforeAutospacing="0" w:after="240" w:afterAutospacing="0"/>
        <w:ind w:left="1800"/>
        <w:textAlignment w:val="baseline"/>
        <w:rPr>
          <w:rFonts w:ascii="Tahoma" w:hAnsi="Tahoma" w:cs="Tahoma"/>
          <w:color w:val="000000"/>
          <w:bdr w:val="none" w:sz="0" w:space="0" w:color="auto" w:frame="1"/>
        </w:rPr>
      </w:pPr>
      <w:r w:rsidRPr="001130B6">
        <w:rPr>
          <w:rFonts w:ascii="Tahoma" w:hAnsi="Tahoma" w:cs="Tahoma"/>
        </w:rPr>
        <w:t>Describe the team’s approach to developing and implementing a Workforce Plan to enroll contractors who will install eligible measures in homes, in accordance with the Workforce Standards and Requirements identified in the Guidelines</w:t>
      </w:r>
      <w:r w:rsidR="003327E6" w:rsidRPr="001130B6">
        <w:rPr>
          <w:rFonts w:ascii="Tahoma" w:hAnsi="Tahoma" w:cs="Tahoma"/>
        </w:rPr>
        <w:t xml:space="preserve"> </w:t>
      </w:r>
      <w:r w:rsidR="00013E14" w:rsidRPr="001130B6">
        <w:rPr>
          <w:rFonts w:ascii="Tahoma" w:hAnsi="Tahoma" w:cs="Tahoma"/>
        </w:rPr>
        <w:t xml:space="preserve">(Chapter </w:t>
      </w:r>
      <w:r w:rsidR="00A814BF" w:rsidRPr="001130B6">
        <w:rPr>
          <w:rFonts w:ascii="Tahoma" w:hAnsi="Tahoma" w:cs="Tahoma"/>
        </w:rPr>
        <w:t>4D)</w:t>
      </w:r>
      <w:r w:rsidR="003327E6" w:rsidRPr="001130B6">
        <w:rPr>
          <w:rFonts w:ascii="Tahoma" w:hAnsi="Tahoma" w:cs="Tahoma"/>
        </w:rPr>
        <w:t xml:space="preserve"> and HOMES </w:t>
      </w:r>
      <w:r w:rsidR="00E46EFB" w:rsidRPr="001130B6">
        <w:rPr>
          <w:rFonts w:ascii="Tahoma" w:hAnsi="Tahoma" w:cs="Tahoma"/>
        </w:rPr>
        <w:t xml:space="preserve">Program </w:t>
      </w:r>
      <w:r w:rsidR="00C66A40" w:rsidRPr="001130B6">
        <w:rPr>
          <w:rFonts w:ascii="Tahoma" w:hAnsi="Tahoma" w:cs="Tahoma"/>
        </w:rPr>
        <w:t>Guidance</w:t>
      </w:r>
      <w:r w:rsidRPr="001130B6">
        <w:rPr>
          <w:rFonts w:ascii="Tahoma" w:hAnsi="Tahoma" w:cs="Tahoma"/>
        </w:rPr>
        <w:t xml:space="preserve">. See Scope of Work </w:t>
      </w:r>
      <w:r w:rsidR="00DB07F9" w:rsidRPr="001130B6">
        <w:rPr>
          <w:rFonts w:ascii="Tahoma" w:hAnsi="Tahoma" w:cs="Tahoma"/>
        </w:rPr>
        <w:t>(</w:t>
      </w:r>
      <w:r w:rsidR="0078184C" w:rsidRPr="001130B6">
        <w:rPr>
          <w:rFonts w:ascii="Tahoma" w:hAnsi="Tahoma" w:cs="Tahoma"/>
        </w:rPr>
        <w:t>Task</w:t>
      </w:r>
      <w:r w:rsidR="00DB07F9" w:rsidRPr="001130B6">
        <w:rPr>
          <w:rFonts w:ascii="Tahoma" w:hAnsi="Tahoma" w:cs="Tahoma"/>
        </w:rPr>
        <w:t xml:space="preserve"> </w:t>
      </w:r>
      <w:r w:rsidR="0078184C" w:rsidRPr="001130B6">
        <w:rPr>
          <w:rFonts w:ascii="Tahoma" w:hAnsi="Tahoma" w:cs="Tahoma"/>
        </w:rPr>
        <w:t>5.3</w:t>
      </w:r>
      <w:r w:rsidR="00DB07F9" w:rsidRPr="001130B6">
        <w:rPr>
          <w:rFonts w:ascii="Tahoma" w:hAnsi="Tahoma" w:cs="Tahoma"/>
        </w:rPr>
        <w:t>)</w:t>
      </w:r>
      <w:r w:rsidRPr="001130B6">
        <w:rPr>
          <w:rFonts w:ascii="Tahoma" w:hAnsi="Tahoma" w:cs="Tahoma"/>
        </w:rPr>
        <w:t xml:space="preserve"> for details.</w:t>
      </w:r>
    </w:p>
    <w:p w14:paraId="225F3A90" w14:textId="31554C94" w:rsidR="003A5565" w:rsidRPr="003A5565" w:rsidRDefault="003A5565" w:rsidP="00C61B32">
      <w:pPr>
        <w:pStyle w:val="paragraph"/>
        <w:numPr>
          <w:ilvl w:val="1"/>
          <w:numId w:val="15"/>
        </w:numPr>
        <w:spacing w:before="0" w:beforeAutospacing="0" w:after="240" w:afterAutospacing="0"/>
        <w:ind w:left="1800"/>
        <w:textAlignment w:val="baseline"/>
        <w:rPr>
          <w:color w:val="000000"/>
          <w:bdr w:val="none" w:sz="0" w:space="0" w:color="auto" w:frame="1"/>
        </w:rPr>
      </w:pPr>
      <w:r>
        <w:rPr>
          <w:rFonts w:ascii="Tahoma" w:hAnsi="Tahoma" w:cs="Tahoma"/>
        </w:rPr>
        <w:t>Describe the team’s approach to developing standard packages of eligible measures to be applied to participating homes</w:t>
      </w:r>
      <w:r w:rsidR="00EB285D">
        <w:rPr>
          <w:rFonts w:ascii="Tahoma" w:hAnsi="Tahoma" w:cs="Tahoma"/>
        </w:rPr>
        <w:t>, including any differences in approach for single-family and multifamily buildings</w:t>
      </w:r>
      <w:r>
        <w:rPr>
          <w:rFonts w:ascii="Tahoma" w:hAnsi="Tahoma" w:cs="Tahoma"/>
        </w:rPr>
        <w:t>. See</w:t>
      </w:r>
      <w:r w:rsidR="005670CC">
        <w:rPr>
          <w:rFonts w:ascii="Tahoma" w:hAnsi="Tahoma" w:cs="Tahoma"/>
        </w:rPr>
        <w:t xml:space="preserve"> Guidelines</w:t>
      </w:r>
      <w:r w:rsidR="00EF5301">
        <w:rPr>
          <w:rFonts w:ascii="Tahoma" w:hAnsi="Tahoma" w:cs="Tahoma"/>
        </w:rPr>
        <w:t xml:space="preserve"> (</w:t>
      </w:r>
      <w:r w:rsidR="00863975">
        <w:rPr>
          <w:rFonts w:ascii="Tahoma" w:hAnsi="Tahoma" w:cs="Tahoma"/>
        </w:rPr>
        <w:t>Chapter</w:t>
      </w:r>
      <w:r w:rsidR="00271F1F">
        <w:rPr>
          <w:rFonts w:ascii="Tahoma" w:hAnsi="Tahoma" w:cs="Tahoma"/>
        </w:rPr>
        <w:t xml:space="preserve"> 2I, Eligible Measures)</w:t>
      </w:r>
      <w:r w:rsidR="005670CC">
        <w:rPr>
          <w:rFonts w:ascii="Tahoma" w:hAnsi="Tahoma" w:cs="Tahoma"/>
        </w:rPr>
        <w:t xml:space="preserve"> and</w:t>
      </w:r>
      <w:r>
        <w:rPr>
          <w:rFonts w:ascii="Tahoma" w:hAnsi="Tahoma" w:cs="Tahoma"/>
        </w:rPr>
        <w:t xml:space="preserve"> Scope of Work </w:t>
      </w:r>
      <w:r w:rsidR="00BA4804">
        <w:rPr>
          <w:rFonts w:ascii="Tahoma" w:hAnsi="Tahoma" w:cs="Tahoma"/>
        </w:rPr>
        <w:t>(</w:t>
      </w:r>
      <w:r w:rsidR="000F3ABC">
        <w:rPr>
          <w:rFonts w:ascii="Tahoma" w:hAnsi="Tahoma" w:cs="Tahoma"/>
        </w:rPr>
        <w:t>Task 5.4</w:t>
      </w:r>
      <w:r w:rsidR="00BA4804">
        <w:rPr>
          <w:rFonts w:ascii="Tahoma" w:hAnsi="Tahoma" w:cs="Tahoma"/>
        </w:rPr>
        <w:t>)</w:t>
      </w:r>
      <w:r>
        <w:rPr>
          <w:rFonts w:ascii="Tahoma" w:hAnsi="Tahoma" w:cs="Tahoma"/>
        </w:rPr>
        <w:t xml:space="preserve"> for details.</w:t>
      </w:r>
    </w:p>
    <w:p w14:paraId="66D5F89E" w14:textId="2890C306" w:rsidR="003A5565" w:rsidRPr="009A57F6" w:rsidRDefault="00F16735" w:rsidP="00C61B32">
      <w:pPr>
        <w:pStyle w:val="paragraph"/>
        <w:numPr>
          <w:ilvl w:val="1"/>
          <w:numId w:val="15"/>
        </w:numPr>
        <w:spacing w:before="0" w:beforeAutospacing="0" w:after="240" w:afterAutospacing="0"/>
        <w:ind w:left="1800"/>
        <w:textAlignment w:val="baseline"/>
        <w:rPr>
          <w:rFonts w:ascii="Tahoma" w:hAnsi="Tahoma" w:cs="Tahoma"/>
          <w:color w:val="000000"/>
          <w:bdr w:val="none" w:sz="0" w:space="0" w:color="auto" w:frame="1"/>
        </w:rPr>
      </w:pPr>
      <w:r>
        <w:rPr>
          <w:rStyle w:val="normaltextrun"/>
          <w:rFonts w:ascii="Tahoma" w:hAnsi="Tahoma" w:cs="Tahoma"/>
          <w:color w:val="000000"/>
          <w:bdr w:val="none" w:sz="0" w:space="0" w:color="auto" w:frame="1"/>
        </w:rPr>
        <w:t xml:space="preserve">Describe the team’s approach to developing and implementing mechanisms to control the costs of building decarbonization retrofits conducted through the program, and to meet the average cost caps for electrical and remediation work. See Guidelines </w:t>
      </w:r>
      <w:r w:rsidR="002A4ABE">
        <w:rPr>
          <w:rStyle w:val="normaltextrun"/>
          <w:rFonts w:ascii="Tahoma" w:hAnsi="Tahoma" w:cs="Tahoma"/>
          <w:color w:val="000000"/>
          <w:bdr w:val="none" w:sz="0" w:space="0" w:color="auto" w:frame="1"/>
        </w:rPr>
        <w:t>(Chapter 2</w:t>
      </w:r>
      <w:r w:rsidR="00CE171F">
        <w:rPr>
          <w:rStyle w:val="normaltextrun"/>
          <w:rFonts w:ascii="Tahoma" w:hAnsi="Tahoma" w:cs="Tahoma"/>
          <w:color w:val="000000"/>
          <w:bdr w:val="none" w:sz="0" w:space="0" w:color="auto" w:frame="1"/>
        </w:rPr>
        <w:t xml:space="preserve">J, Pricing and Cost Caps) </w:t>
      </w:r>
      <w:r>
        <w:rPr>
          <w:rStyle w:val="normaltextrun"/>
          <w:rFonts w:ascii="Tahoma" w:hAnsi="Tahoma" w:cs="Tahoma"/>
          <w:color w:val="000000"/>
          <w:bdr w:val="none" w:sz="0" w:space="0" w:color="auto" w:frame="1"/>
        </w:rPr>
        <w:t xml:space="preserve">and Scope of Work </w:t>
      </w:r>
      <w:r>
        <w:rPr>
          <w:rFonts w:ascii="Tahoma" w:hAnsi="Tahoma" w:cs="Tahoma"/>
        </w:rPr>
        <w:t>(</w:t>
      </w:r>
      <w:r w:rsidR="000F3ABC">
        <w:rPr>
          <w:rFonts w:ascii="Tahoma" w:hAnsi="Tahoma" w:cs="Tahoma"/>
        </w:rPr>
        <w:t>Task 5.5</w:t>
      </w:r>
      <w:r>
        <w:rPr>
          <w:rFonts w:ascii="Tahoma" w:hAnsi="Tahoma" w:cs="Tahoma"/>
        </w:rPr>
        <w:t>)</w:t>
      </w:r>
      <w:r>
        <w:rPr>
          <w:rStyle w:val="normaltextrun"/>
          <w:rFonts w:ascii="Tahoma" w:hAnsi="Tahoma" w:cs="Tahoma"/>
          <w:color w:val="000000"/>
          <w:bdr w:val="none" w:sz="0" w:space="0" w:color="auto" w:frame="1"/>
        </w:rPr>
        <w:t xml:space="preserve"> for details.</w:t>
      </w:r>
    </w:p>
    <w:p w14:paraId="3D6384A4" w14:textId="5F9F67CE" w:rsidR="00633BF4" w:rsidRPr="00472634" w:rsidRDefault="00EE1DB7" w:rsidP="00C61B32">
      <w:pPr>
        <w:pStyle w:val="paragraph"/>
        <w:numPr>
          <w:ilvl w:val="1"/>
          <w:numId w:val="15"/>
        </w:numPr>
        <w:spacing w:before="0" w:beforeAutospacing="0" w:after="240" w:afterAutospacing="0"/>
        <w:ind w:left="1800"/>
        <w:textAlignment w:val="baseline"/>
        <w:rPr>
          <w:rFonts w:ascii="Tahoma" w:hAnsi="Tahoma" w:cs="Tahoma"/>
          <w:color w:val="000000"/>
          <w:bdr w:val="none" w:sz="0" w:space="0" w:color="auto" w:frame="1"/>
        </w:rPr>
      </w:pPr>
      <w:r w:rsidRPr="00472634">
        <w:rPr>
          <w:rFonts w:ascii="Tahoma" w:hAnsi="Tahoma" w:cs="Tahoma"/>
          <w:color w:val="000000"/>
          <w:bdr w:val="none" w:sz="0" w:space="0" w:color="auto" w:frame="1"/>
        </w:rPr>
        <w:t>Describe the team’s approach to</w:t>
      </w:r>
      <w:r w:rsidR="001B1E0B">
        <w:rPr>
          <w:rFonts w:ascii="Tahoma" w:hAnsi="Tahoma" w:cs="Tahoma"/>
          <w:color w:val="000000"/>
          <w:bdr w:val="none" w:sz="0" w:space="0" w:color="auto" w:frame="1"/>
        </w:rPr>
        <w:t xml:space="preserve"> </w:t>
      </w:r>
      <w:r w:rsidR="00976727">
        <w:rPr>
          <w:rFonts w:ascii="Tahoma" w:hAnsi="Tahoma" w:cs="Tahoma"/>
          <w:color w:val="000000"/>
          <w:bdr w:val="none" w:sz="0" w:space="0" w:color="auto" w:frame="1"/>
        </w:rPr>
        <w:t xml:space="preserve">developing a Household Identification and Screening Plan to </w:t>
      </w:r>
      <w:r w:rsidR="001B1E0B">
        <w:rPr>
          <w:rFonts w:ascii="Tahoma" w:hAnsi="Tahoma" w:cs="Tahoma"/>
          <w:color w:val="000000"/>
          <w:bdr w:val="none" w:sz="0" w:space="0" w:color="auto" w:frame="1"/>
        </w:rPr>
        <w:t>i</w:t>
      </w:r>
      <w:r w:rsidR="000F3D5D">
        <w:rPr>
          <w:rFonts w:ascii="Tahoma" w:hAnsi="Tahoma" w:cs="Tahoma"/>
          <w:color w:val="000000"/>
          <w:bdr w:val="none" w:sz="0" w:space="0" w:color="auto" w:frame="1"/>
        </w:rPr>
        <w:t xml:space="preserve">dentify </w:t>
      </w:r>
      <w:r w:rsidR="00E65FA4">
        <w:rPr>
          <w:rFonts w:ascii="Tahoma" w:hAnsi="Tahoma" w:cs="Tahoma"/>
          <w:color w:val="000000"/>
          <w:bdr w:val="none" w:sz="0" w:space="0" w:color="auto" w:frame="1"/>
        </w:rPr>
        <w:t>households</w:t>
      </w:r>
      <w:r w:rsidR="00443137">
        <w:rPr>
          <w:rFonts w:ascii="Tahoma" w:hAnsi="Tahoma" w:cs="Tahoma"/>
          <w:color w:val="000000"/>
          <w:bdr w:val="none" w:sz="0" w:space="0" w:color="auto" w:frame="1"/>
        </w:rPr>
        <w:t xml:space="preserve"> that are the most viable candidates for the EBD program</w:t>
      </w:r>
      <w:r w:rsidR="00E65FA4">
        <w:rPr>
          <w:rFonts w:ascii="Tahoma" w:hAnsi="Tahoma" w:cs="Tahoma"/>
          <w:color w:val="000000"/>
          <w:bdr w:val="none" w:sz="0" w:space="0" w:color="auto" w:frame="1"/>
        </w:rPr>
        <w:t xml:space="preserve"> in Community Focus Areas that will not be covered by the </w:t>
      </w:r>
      <w:r w:rsidR="00847D41">
        <w:rPr>
          <w:rFonts w:ascii="Tahoma" w:hAnsi="Tahoma" w:cs="Tahoma"/>
          <w:color w:val="000000"/>
          <w:bdr w:val="none" w:sz="0" w:space="0" w:color="auto" w:frame="1"/>
        </w:rPr>
        <w:t xml:space="preserve">EBD </w:t>
      </w:r>
      <w:r w:rsidR="007229B7">
        <w:rPr>
          <w:rFonts w:ascii="Tahoma" w:hAnsi="Tahoma" w:cs="Tahoma"/>
          <w:color w:val="000000"/>
          <w:bdr w:val="none" w:sz="0" w:space="0" w:color="auto" w:frame="1"/>
        </w:rPr>
        <w:t>screening</w:t>
      </w:r>
      <w:r w:rsidR="00E65FA4">
        <w:rPr>
          <w:rFonts w:ascii="Tahoma" w:hAnsi="Tahoma" w:cs="Tahoma"/>
          <w:color w:val="000000"/>
          <w:bdr w:val="none" w:sz="0" w:space="0" w:color="auto" w:frame="1"/>
        </w:rPr>
        <w:t xml:space="preserve"> dashboard. See </w:t>
      </w:r>
      <w:r w:rsidR="00BF4ACC">
        <w:rPr>
          <w:rFonts w:ascii="Tahoma" w:hAnsi="Tahoma" w:cs="Tahoma"/>
          <w:color w:val="000000"/>
          <w:bdr w:val="none" w:sz="0" w:space="0" w:color="auto" w:frame="1"/>
        </w:rPr>
        <w:t>Guidelines (Chapter 2F, Household/Property Targeting) and Scope of Work (Task 5.6) for details.</w:t>
      </w:r>
    </w:p>
    <w:p w14:paraId="0B5B32AC" w14:textId="799AC87E" w:rsidR="003A5565" w:rsidRPr="003A5565" w:rsidRDefault="003A5565" w:rsidP="00C61B32">
      <w:pPr>
        <w:pStyle w:val="paragraph"/>
        <w:numPr>
          <w:ilvl w:val="1"/>
          <w:numId w:val="15"/>
        </w:numPr>
        <w:spacing w:before="0" w:beforeAutospacing="0" w:after="240" w:afterAutospacing="0"/>
        <w:ind w:left="1800"/>
        <w:textAlignment w:val="baseline"/>
        <w:rPr>
          <w:color w:val="000000"/>
          <w:bdr w:val="none" w:sz="0" w:space="0" w:color="auto" w:frame="1"/>
        </w:rPr>
      </w:pPr>
      <w:r>
        <w:rPr>
          <w:rFonts w:ascii="Tahoma" w:hAnsi="Tahoma" w:cs="Tahoma"/>
        </w:rPr>
        <w:lastRenderedPageBreak/>
        <w:t xml:space="preserve">Propose an approach to </w:t>
      </w:r>
      <w:r w:rsidR="00826F36">
        <w:rPr>
          <w:rFonts w:ascii="Tahoma" w:hAnsi="Tahoma" w:cs="Tahoma"/>
        </w:rPr>
        <w:t>serving</w:t>
      </w:r>
      <w:r>
        <w:rPr>
          <w:rFonts w:ascii="Tahoma" w:hAnsi="Tahoma" w:cs="Tahoma"/>
        </w:rPr>
        <w:t xml:space="preserve"> manufactured and mobile homes as part of the program. At least </w:t>
      </w:r>
      <w:r w:rsidR="000C3A4F">
        <w:rPr>
          <w:rFonts w:ascii="Tahoma" w:hAnsi="Tahoma" w:cs="Tahoma"/>
        </w:rPr>
        <w:t>five (</w:t>
      </w:r>
      <w:r>
        <w:rPr>
          <w:rFonts w:ascii="Tahoma" w:hAnsi="Tahoma" w:cs="Tahoma"/>
        </w:rPr>
        <w:t>5</w:t>
      </w:r>
      <w:r w:rsidR="000C3A4F">
        <w:rPr>
          <w:rFonts w:ascii="Tahoma" w:hAnsi="Tahoma" w:cs="Tahoma"/>
        </w:rPr>
        <w:t>)</w:t>
      </w:r>
      <w:r>
        <w:rPr>
          <w:rFonts w:ascii="Tahoma" w:hAnsi="Tahoma" w:cs="Tahoma"/>
        </w:rPr>
        <w:t xml:space="preserve"> percent of program funding must be allocated to these building types. The proposed approach may involve coordinating with other programs that serve manufactured and mobile homes</w:t>
      </w:r>
      <w:r w:rsidR="00FF40C5">
        <w:rPr>
          <w:rFonts w:ascii="Tahoma" w:hAnsi="Tahoma" w:cs="Tahoma"/>
        </w:rPr>
        <w:t xml:space="preserve">, such as </w:t>
      </w:r>
      <w:r w:rsidR="00623B9C">
        <w:rPr>
          <w:rFonts w:ascii="Tahoma" w:hAnsi="Tahoma" w:cs="Tahoma"/>
        </w:rPr>
        <w:t xml:space="preserve">the </w:t>
      </w:r>
      <w:r w:rsidR="00FC6372">
        <w:rPr>
          <w:rFonts w:ascii="Tahoma" w:hAnsi="Tahoma" w:cs="Tahoma"/>
        </w:rPr>
        <w:t>California Public Utilities Commission’s</w:t>
      </w:r>
      <w:r w:rsidR="00623B9C">
        <w:rPr>
          <w:rFonts w:ascii="Tahoma" w:hAnsi="Tahoma" w:cs="Tahoma"/>
        </w:rPr>
        <w:t xml:space="preserve"> </w:t>
      </w:r>
      <w:proofErr w:type="spellStart"/>
      <w:r w:rsidR="00623B9C">
        <w:rPr>
          <w:rFonts w:ascii="Tahoma" w:hAnsi="Tahoma" w:cs="Tahoma"/>
        </w:rPr>
        <w:t>Mobilehome</w:t>
      </w:r>
      <w:proofErr w:type="spellEnd"/>
      <w:r w:rsidR="00623B9C">
        <w:rPr>
          <w:rFonts w:ascii="Tahoma" w:hAnsi="Tahoma" w:cs="Tahoma"/>
        </w:rPr>
        <w:t xml:space="preserve"> Park Utility Conversion Program</w:t>
      </w:r>
      <w:r>
        <w:rPr>
          <w:rFonts w:ascii="Tahoma" w:hAnsi="Tahoma" w:cs="Tahoma"/>
        </w:rPr>
        <w:t xml:space="preserve">. See </w:t>
      </w:r>
      <w:r w:rsidR="00C604F5">
        <w:rPr>
          <w:rFonts w:ascii="Tahoma" w:hAnsi="Tahoma" w:cs="Tahoma"/>
        </w:rPr>
        <w:t xml:space="preserve">Guidelines </w:t>
      </w:r>
      <w:r w:rsidR="00CE171F">
        <w:rPr>
          <w:rFonts w:ascii="Tahoma" w:hAnsi="Tahoma" w:cs="Tahoma"/>
        </w:rPr>
        <w:t>(Chapter 2H, Set-Aside for Manufactured Homes)</w:t>
      </w:r>
      <w:r w:rsidR="00C604F5">
        <w:rPr>
          <w:rFonts w:ascii="Tahoma" w:hAnsi="Tahoma" w:cs="Tahoma"/>
        </w:rPr>
        <w:t xml:space="preserve"> and</w:t>
      </w:r>
      <w:r>
        <w:rPr>
          <w:rFonts w:ascii="Tahoma" w:hAnsi="Tahoma" w:cs="Tahoma"/>
        </w:rPr>
        <w:t xml:space="preserve"> Scope of Work </w:t>
      </w:r>
      <w:r w:rsidR="00B35981">
        <w:rPr>
          <w:rFonts w:ascii="Tahoma" w:hAnsi="Tahoma" w:cs="Tahoma"/>
        </w:rPr>
        <w:t>(</w:t>
      </w:r>
      <w:r>
        <w:rPr>
          <w:rFonts w:ascii="Tahoma" w:hAnsi="Tahoma" w:cs="Tahoma"/>
        </w:rPr>
        <w:t>Task 5</w:t>
      </w:r>
      <w:r w:rsidR="00BA7F19">
        <w:rPr>
          <w:rFonts w:ascii="Tahoma" w:hAnsi="Tahoma" w:cs="Tahoma"/>
        </w:rPr>
        <w:t>.7)</w:t>
      </w:r>
      <w:r>
        <w:rPr>
          <w:rFonts w:ascii="Tahoma" w:hAnsi="Tahoma" w:cs="Tahoma"/>
        </w:rPr>
        <w:t xml:space="preserve"> for details.</w:t>
      </w:r>
    </w:p>
    <w:p w14:paraId="4676ADAC" w14:textId="41096F73" w:rsidR="00100A57" w:rsidRPr="00A23770" w:rsidRDefault="00100A57" w:rsidP="00C61B32">
      <w:pPr>
        <w:pStyle w:val="paragraph"/>
        <w:numPr>
          <w:ilvl w:val="1"/>
          <w:numId w:val="15"/>
        </w:numPr>
        <w:spacing w:before="0" w:beforeAutospacing="0" w:after="240" w:afterAutospacing="0"/>
        <w:ind w:left="1800"/>
        <w:textAlignment w:val="baseline"/>
        <w:rPr>
          <w:rFonts w:ascii="Tahoma" w:hAnsi="Tahoma" w:cs="Tahoma"/>
          <w:color w:val="000000"/>
          <w:bdr w:val="none" w:sz="0" w:space="0" w:color="auto" w:frame="1"/>
        </w:rPr>
      </w:pPr>
      <w:r w:rsidRPr="00A23770">
        <w:rPr>
          <w:rFonts w:ascii="Tahoma" w:hAnsi="Tahoma" w:cs="Tahoma"/>
          <w:color w:val="000000"/>
          <w:bdr w:val="none" w:sz="0" w:space="0" w:color="auto" w:frame="1"/>
        </w:rPr>
        <w:t xml:space="preserve">Describe the team’s </w:t>
      </w:r>
      <w:r w:rsidR="00AD0AEB" w:rsidRPr="00A23770">
        <w:rPr>
          <w:rFonts w:ascii="Tahoma" w:hAnsi="Tahoma" w:cs="Tahoma"/>
          <w:color w:val="000000"/>
          <w:bdr w:val="none" w:sz="0" w:space="0" w:color="auto" w:frame="1"/>
        </w:rPr>
        <w:t xml:space="preserve">approach to </w:t>
      </w:r>
      <w:r w:rsidR="00E83787" w:rsidRPr="00A23770">
        <w:rPr>
          <w:rFonts w:ascii="Tahoma" w:hAnsi="Tahoma" w:cs="Tahoma"/>
          <w:color w:val="000000"/>
          <w:bdr w:val="none" w:sz="0" w:space="0" w:color="auto" w:frame="1"/>
        </w:rPr>
        <w:t>serv</w:t>
      </w:r>
      <w:r w:rsidR="00826F36">
        <w:rPr>
          <w:rFonts w:ascii="Tahoma" w:hAnsi="Tahoma" w:cs="Tahoma"/>
          <w:color w:val="000000"/>
          <w:bdr w:val="none" w:sz="0" w:space="0" w:color="auto" w:frame="1"/>
        </w:rPr>
        <w:t>ing</w:t>
      </w:r>
      <w:r w:rsidR="00E83787" w:rsidRPr="00A23770">
        <w:rPr>
          <w:rFonts w:ascii="Tahoma" w:hAnsi="Tahoma" w:cs="Tahoma"/>
          <w:color w:val="000000"/>
          <w:bdr w:val="none" w:sz="0" w:space="0" w:color="auto" w:frame="1"/>
        </w:rPr>
        <w:t xml:space="preserve"> multifamily housing</w:t>
      </w:r>
      <w:r w:rsidR="00EE11D2">
        <w:rPr>
          <w:rFonts w:ascii="Tahoma" w:hAnsi="Tahoma" w:cs="Tahoma"/>
          <w:color w:val="000000"/>
          <w:bdr w:val="none" w:sz="0" w:space="0" w:color="auto" w:frame="1"/>
        </w:rPr>
        <w:t xml:space="preserve"> and plan to ensure that</w:t>
      </w:r>
      <w:r w:rsidR="00E83787" w:rsidRPr="00A23770">
        <w:rPr>
          <w:rFonts w:ascii="Tahoma" w:hAnsi="Tahoma" w:cs="Tahoma"/>
          <w:color w:val="000000"/>
          <w:bdr w:val="none" w:sz="0" w:space="0" w:color="auto" w:frame="1"/>
        </w:rPr>
        <w:t xml:space="preserve"> </w:t>
      </w:r>
      <w:r w:rsidR="00C25F10" w:rsidRPr="00A23770">
        <w:rPr>
          <w:rFonts w:ascii="Tahoma" w:hAnsi="Tahoma" w:cs="Tahoma"/>
          <w:color w:val="000000"/>
          <w:bdr w:val="none" w:sz="0" w:space="0" w:color="auto" w:frame="1"/>
        </w:rPr>
        <w:t xml:space="preserve">at least 19 percent of federal HOMES funding </w:t>
      </w:r>
      <w:r w:rsidR="00D330E2" w:rsidRPr="00A23770">
        <w:rPr>
          <w:rFonts w:ascii="Tahoma" w:hAnsi="Tahoma" w:cs="Tahoma"/>
          <w:color w:val="000000"/>
          <w:bdr w:val="none" w:sz="0" w:space="0" w:color="auto" w:frame="1"/>
        </w:rPr>
        <w:t xml:space="preserve">is directed to this housing type. </w:t>
      </w:r>
    </w:p>
    <w:p w14:paraId="6DBCB85B" w14:textId="0670936B" w:rsidR="003A5565" w:rsidRPr="003A5565" w:rsidRDefault="003A5565" w:rsidP="00C61B32">
      <w:pPr>
        <w:pStyle w:val="paragraph"/>
        <w:numPr>
          <w:ilvl w:val="1"/>
          <w:numId w:val="15"/>
        </w:numPr>
        <w:spacing w:before="0" w:beforeAutospacing="0" w:after="240" w:afterAutospacing="0"/>
        <w:ind w:left="1800"/>
        <w:textAlignment w:val="baseline"/>
        <w:rPr>
          <w:color w:val="000000"/>
          <w:bdr w:val="none" w:sz="0" w:space="0" w:color="auto" w:frame="1"/>
        </w:rPr>
      </w:pPr>
      <w:r>
        <w:rPr>
          <w:rFonts w:ascii="Tahoma" w:hAnsi="Tahoma" w:cs="Tahoma"/>
        </w:rPr>
        <w:t>Describe the team’s approach to conduct</w:t>
      </w:r>
      <w:r w:rsidR="00227536">
        <w:rPr>
          <w:rFonts w:ascii="Tahoma" w:hAnsi="Tahoma" w:cs="Tahoma"/>
        </w:rPr>
        <w:t>ing</w:t>
      </w:r>
      <w:r>
        <w:rPr>
          <w:rFonts w:ascii="Tahoma" w:hAnsi="Tahoma" w:cs="Tahoma"/>
        </w:rPr>
        <w:t xml:space="preserve"> outreach and engagement within each</w:t>
      </w:r>
      <w:r w:rsidR="007A6CA7">
        <w:rPr>
          <w:rFonts w:ascii="Tahoma" w:hAnsi="Tahoma" w:cs="Tahoma"/>
        </w:rPr>
        <w:t xml:space="preserve"> </w:t>
      </w:r>
      <w:r>
        <w:rPr>
          <w:rFonts w:ascii="Tahoma" w:hAnsi="Tahoma" w:cs="Tahoma"/>
        </w:rPr>
        <w:t>Community Focus Area</w:t>
      </w:r>
      <w:r w:rsidR="009434E1">
        <w:rPr>
          <w:rFonts w:ascii="Tahoma" w:hAnsi="Tahoma" w:cs="Tahoma"/>
        </w:rPr>
        <w:t>, including any differences in approach for single-family and multifamily buildings</w:t>
      </w:r>
      <w:r>
        <w:rPr>
          <w:rFonts w:ascii="Tahoma" w:hAnsi="Tahoma" w:cs="Tahoma"/>
        </w:rPr>
        <w:t xml:space="preserve">. See </w:t>
      </w:r>
      <w:r w:rsidR="00C604F5">
        <w:rPr>
          <w:rFonts w:ascii="Tahoma" w:hAnsi="Tahoma" w:cs="Tahoma"/>
        </w:rPr>
        <w:t>Guidelines</w:t>
      </w:r>
      <w:r w:rsidR="00FB3932">
        <w:rPr>
          <w:rFonts w:ascii="Tahoma" w:hAnsi="Tahoma" w:cs="Tahoma"/>
        </w:rPr>
        <w:t xml:space="preserve"> </w:t>
      </w:r>
      <w:r w:rsidR="00CE171F">
        <w:rPr>
          <w:rFonts w:ascii="Tahoma" w:hAnsi="Tahoma" w:cs="Tahoma"/>
        </w:rPr>
        <w:t xml:space="preserve">(Chapter 2G, Outreach and Engagement) </w:t>
      </w:r>
      <w:r w:rsidR="00C604F5">
        <w:rPr>
          <w:rFonts w:ascii="Tahoma" w:hAnsi="Tahoma" w:cs="Tahoma"/>
        </w:rPr>
        <w:t>and</w:t>
      </w:r>
      <w:r>
        <w:rPr>
          <w:rFonts w:ascii="Tahoma" w:hAnsi="Tahoma" w:cs="Tahoma"/>
        </w:rPr>
        <w:t xml:space="preserve"> Scope of Work </w:t>
      </w:r>
      <w:r w:rsidR="00065663">
        <w:rPr>
          <w:rFonts w:ascii="Tahoma" w:hAnsi="Tahoma" w:cs="Tahoma"/>
        </w:rPr>
        <w:t>(</w:t>
      </w:r>
      <w:r w:rsidR="7967E3F9" w:rsidRPr="26F1ED62">
        <w:rPr>
          <w:rFonts w:ascii="Tahoma" w:hAnsi="Tahoma" w:cs="Tahoma"/>
        </w:rPr>
        <w:t>Task 5.8</w:t>
      </w:r>
      <w:r w:rsidR="00065663">
        <w:rPr>
          <w:rFonts w:ascii="Tahoma" w:hAnsi="Tahoma" w:cs="Tahoma"/>
        </w:rPr>
        <w:t>)</w:t>
      </w:r>
      <w:r>
        <w:rPr>
          <w:rFonts w:ascii="Tahoma" w:hAnsi="Tahoma" w:cs="Tahoma"/>
        </w:rPr>
        <w:t xml:space="preserve"> for details.</w:t>
      </w:r>
    </w:p>
    <w:p w14:paraId="61C07E61" w14:textId="2FEF4740" w:rsidR="003A5565" w:rsidRDefault="003A5565" w:rsidP="00C61B32">
      <w:pPr>
        <w:pStyle w:val="paragraph"/>
        <w:numPr>
          <w:ilvl w:val="1"/>
          <w:numId w:val="15"/>
        </w:numPr>
        <w:spacing w:before="0" w:beforeAutospacing="0" w:after="240" w:afterAutospacing="0"/>
        <w:ind w:left="1800"/>
        <w:textAlignment w:val="baseline"/>
        <w:rPr>
          <w:rStyle w:val="normaltextrun"/>
          <w:rFonts w:ascii="Tahoma" w:hAnsi="Tahoma" w:cs="Tahoma"/>
          <w:color w:val="000000"/>
          <w:bdr w:val="none" w:sz="0" w:space="0" w:color="auto" w:frame="1"/>
        </w:rPr>
      </w:pPr>
      <w:r w:rsidRPr="003A5565">
        <w:rPr>
          <w:rStyle w:val="normaltextrun"/>
          <w:rFonts w:ascii="Tahoma" w:hAnsi="Tahoma" w:cs="Tahoma"/>
          <w:color w:val="000000"/>
          <w:bdr w:val="none" w:sz="0" w:space="0" w:color="auto" w:frame="1"/>
        </w:rPr>
        <w:t xml:space="preserve">Describe the team’s approach </w:t>
      </w:r>
      <w:r w:rsidR="00607542">
        <w:rPr>
          <w:rStyle w:val="normaltextrun"/>
          <w:rFonts w:ascii="Tahoma" w:hAnsi="Tahoma" w:cs="Tahoma"/>
          <w:color w:val="000000"/>
          <w:bdr w:val="none" w:sz="0" w:space="0" w:color="auto" w:frame="1"/>
        </w:rPr>
        <w:t xml:space="preserve">to </w:t>
      </w:r>
      <w:r w:rsidR="009769F4">
        <w:rPr>
          <w:rStyle w:val="normaltextrun"/>
          <w:rFonts w:ascii="Tahoma" w:hAnsi="Tahoma" w:cs="Tahoma"/>
          <w:color w:val="000000"/>
          <w:bdr w:val="none" w:sz="0" w:space="0" w:color="auto" w:frame="1"/>
        </w:rPr>
        <w:t>confirming household eligibility and initiating enrollment for eligible households</w:t>
      </w:r>
      <w:r w:rsidR="009434E1">
        <w:rPr>
          <w:rStyle w:val="normaltextrun"/>
          <w:rFonts w:ascii="Tahoma" w:hAnsi="Tahoma" w:cs="Tahoma"/>
          <w:color w:val="000000"/>
          <w:bdr w:val="none" w:sz="0" w:space="0" w:color="auto" w:frame="1"/>
        </w:rPr>
        <w:t>, including any differences in approach for single-family and multifamily buildin</w:t>
      </w:r>
      <w:r w:rsidR="00A77FD5">
        <w:rPr>
          <w:rStyle w:val="normaltextrun"/>
          <w:rFonts w:ascii="Tahoma" w:hAnsi="Tahoma" w:cs="Tahoma"/>
          <w:color w:val="000000"/>
          <w:bdr w:val="none" w:sz="0" w:space="0" w:color="auto" w:frame="1"/>
        </w:rPr>
        <w:t>g</w:t>
      </w:r>
      <w:r w:rsidR="009434E1">
        <w:rPr>
          <w:rStyle w:val="normaltextrun"/>
          <w:rFonts w:ascii="Tahoma" w:hAnsi="Tahoma" w:cs="Tahoma"/>
          <w:color w:val="000000"/>
          <w:bdr w:val="none" w:sz="0" w:space="0" w:color="auto" w:frame="1"/>
        </w:rPr>
        <w:t>s</w:t>
      </w:r>
      <w:r>
        <w:rPr>
          <w:rStyle w:val="normaltextrun"/>
          <w:rFonts w:ascii="Tahoma" w:hAnsi="Tahoma" w:cs="Tahoma"/>
          <w:color w:val="000000"/>
          <w:bdr w:val="none" w:sz="0" w:space="0" w:color="auto" w:frame="1"/>
        </w:rPr>
        <w:t xml:space="preserve">. </w:t>
      </w:r>
      <w:r w:rsidR="005237A0">
        <w:rPr>
          <w:rStyle w:val="normaltextrun"/>
          <w:rFonts w:ascii="Tahoma" w:hAnsi="Tahoma" w:cs="Tahoma"/>
          <w:color w:val="000000"/>
          <w:bdr w:val="none" w:sz="0" w:space="0" w:color="auto" w:frame="1"/>
        </w:rPr>
        <w:t>Include</w:t>
      </w:r>
      <w:r w:rsidR="00F934BF">
        <w:rPr>
          <w:rStyle w:val="normaltextrun"/>
          <w:rFonts w:ascii="Tahoma" w:hAnsi="Tahoma" w:cs="Tahoma"/>
          <w:color w:val="000000"/>
          <w:bdr w:val="none" w:sz="0" w:space="0" w:color="auto" w:frame="1"/>
        </w:rPr>
        <w:t xml:space="preserve"> the </w:t>
      </w:r>
      <w:r w:rsidR="00B34D0D">
        <w:rPr>
          <w:rStyle w:val="normaltextrun"/>
          <w:rFonts w:ascii="Tahoma" w:hAnsi="Tahoma" w:cs="Tahoma"/>
          <w:color w:val="000000"/>
          <w:bdr w:val="none" w:sz="0" w:space="0" w:color="auto" w:frame="1"/>
        </w:rPr>
        <w:t xml:space="preserve">proposed </w:t>
      </w:r>
      <w:r w:rsidR="005237A0">
        <w:rPr>
          <w:rStyle w:val="normaltextrun"/>
          <w:rFonts w:ascii="Tahoma" w:hAnsi="Tahoma" w:cs="Tahoma"/>
          <w:color w:val="000000"/>
          <w:bdr w:val="none" w:sz="0" w:space="0" w:color="auto" w:frame="1"/>
        </w:rPr>
        <w:t xml:space="preserve">income </w:t>
      </w:r>
      <w:r w:rsidR="00F934BF">
        <w:rPr>
          <w:rStyle w:val="normaltextrun"/>
          <w:rFonts w:ascii="Tahoma" w:hAnsi="Tahoma" w:cs="Tahoma"/>
          <w:color w:val="000000"/>
          <w:bdr w:val="none" w:sz="0" w:space="0" w:color="auto" w:frame="1"/>
        </w:rPr>
        <w:t>verification process</w:t>
      </w:r>
      <w:r w:rsidR="00914962">
        <w:rPr>
          <w:rStyle w:val="normaltextrun"/>
          <w:rFonts w:ascii="Tahoma" w:hAnsi="Tahoma" w:cs="Tahoma"/>
          <w:color w:val="000000"/>
          <w:bdr w:val="none" w:sz="0" w:space="0" w:color="auto" w:frame="1"/>
        </w:rPr>
        <w:t xml:space="preserve"> and</w:t>
      </w:r>
      <w:r w:rsidR="00B2219C">
        <w:rPr>
          <w:rStyle w:val="normaltextrun"/>
          <w:rFonts w:ascii="Tahoma" w:hAnsi="Tahoma" w:cs="Tahoma"/>
          <w:color w:val="000000"/>
          <w:bdr w:val="none" w:sz="0" w:space="0" w:color="auto" w:frame="1"/>
        </w:rPr>
        <w:t xml:space="preserve"> </w:t>
      </w:r>
      <w:r w:rsidR="002F41D0">
        <w:rPr>
          <w:rStyle w:val="normaltextrun"/>
          <w:rFonts w:ascii="Tahoma" w:hAnsi="Tahoma" w:cs="Tahoma"/>
          <w:color w:val="000000"/>
          <w:bdr w:val="none" w:sz="0" w:space="0" w:color="auto" w:frame="1"/>
        </w:rPr>
        <w:t>procedures</w:t>
      </w:r>
      <w:r w:rsidR="009F7BE8">
        <w:rPr>
          <w:rStyle w:val="normaltextrun"/>
          <w:rFonts w:ascii="Tahoma" w:hAnsi="Tahoma" w:cs="Tahoma"/>
          <w:color w:val="000000"/>
          <w:bdr w:val="none" w:sz="0" w:space="0" w:color="auto" w:frame="1"/>
        </w:rPr>
        <w:t xml:space="preserve"> for securing confidential information</w:t>
      </w:r>
      <w:r>
        <w:rPr>
          <w:rStyle w:val="normaltextrun"/>
          <w:rFonts w:ascii="Tahoma" w:hAnsi="Tahoma" w:cs="Tahoma"/>
          <w:color w:val="000000"/>
          <w:bdr w:val="none" w:sz="0" w:space="0" w:color="auto" w:frame="1"/>
        </w:rPr>
        <w:t>.</w:t>
      </w:r>
      <w:r w:rsidR="009433D3">
        <w:rPr>
          <w:rStyle w:val="normaltextrun"/>
          <w:rFonts w:ascii="Tahoma" w:hAnsi="Tahoma" w:cs="Tahoma"/>
          <w:color w:val="000000"/>
          <w:bdr w:val="none" w:sz="0" w:space="0" w:color="auto" w:frame="1"/>
        </w:rPr>
        <w:t xml:space="preserve"> </w:t>
      </w:r>
      <w:r>
        <w:rPr>
          <w:rStyle w:val="normaltextrun"/>
          <w:rFonts w:ascii="Tahoma" w:hAnsi="Tahoma" w:cs="Tahoma"/>
          <w:color w:val="000000"/>
          <w:bdr w:val="none" w:sz="0" w:space="0" w:color="auto" w:frame="1"/>
        </w:rPr>
        <w:t xml:space="preserve">See Scope of Work </w:t>
      </w:r>
      <w:r w:rsidR="00065663">
        <w:rPr>
          <w:rStyle w:val="normaltextrun"/>
          <w:rFonts w:ascii="Tahoma" w:hAnsi="Tahoma" w:cs="Tahoma"/>
          <w:color w:val="000000"/>
          <w:bdr w:val="none" w:sz="0" w:space="0" w:color="auto" w:frame="1"/>
        </w:rPr>
        <w:t>(</w:t>
      </w:r>
      <w:r w:rsidR="0071678F">
        <w:rPr>
          <w:rStyle w:val="normaltextrun"/>
          <w:rFonts w:ascii="Tahoma" w:hAnsi="Tahoma" w:cs="Tahoma"/>
          <w:color w:val="000000"/>
          <w:bdr w:val="none" w:sz="0" w:space="0" w:color="auto" w:frame="1"/>
        </w:rPr>
        <w:t xml:space="preserve">Task </w:t>
      </w:r>
      <w:r w:rsidR="002C4BCD">
        <w:rPr>
          <w:rStyle w:val="normaltextrun"/>
          <w:rFonts w:ascii="Tahoma" w:hAnsi="Tahoma" w:cs="Tahoma"/>
          <w:color w:val="000000"/>
          <w:bdr w:val="none" w:sz="0" w:space="0" w:color="auto" w:frame="1"/>
        </w:rPr>
        <w:t>5.9</w:t>
      </w:r>
      <w:r w:rsidR="00065663">
        <w:rPr>
          <w:rStyle w:val="normaltextrun"/>
          <w:rFonts w:ascii="Tahoma" w:hAnsi="Tahoma" w:cs="Tahoma"/>
          <w:color w:val="000000"/>
          <w:bdr w:val="none" w:sz="0" w:space="0" w:color="auto" w:frame="1"/>
        </w:rPr>
        <w:t>)</w:t>
      </w:r>
      <w:r>
        <w:rPr>
          <w:rStyle w:val="normaltextrun"/>
          <w:rFonts w:ascii="Tahoma" w:hAnsi="Tahoma" w:cs="Tahoma"/>
          <w:color w:val="000000"/>
          <w:bdr w:val="none" w:sz="0" w:space="0" w:color="auto" w:frame="1"/>
        </w:rPr>
        <w:t xml:space="preserve"> for details.</w:t>
      </w:r>
    </w:p>
    <w:p w14:paraId="57BFB26A" w14:textId="5A972331" w:rsidR="003A5565" w:rsidRDefault="00966C52" w:rsidP="6E7A4CDE">
      <w:pPr>
        <w:pStyle w:val="paragraph"/>
        <w:numPr>
          <w:ilvl w:val="1"/>
          <w:numId w:val="15"/>
        </w:numPr>
        <w:spacing w:before="0" w:beforeAutospacing="0" w:after="240" w:afterAutospacing="0"/>
        <w:ind w:left="1800"/>
        <w:textAlignment w:val="baseline"/>
        <w:rPr>
          <w:rStyle w:val="normaltextrun"/>
          <w:rFonts w:ascii="Tahoma" w:hAnsi="Tahoma" w:cs="Tahoma"/>
          <w:color w:val="000000"/>
          <w:bdr w:val="none" w:sz="0" w:space="0" w:color="auto" w:frame="1"/>
        </w:rPr>
      </w:pPr>
      <w:r>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Describe the team’s approach to conducting home assessments</w:t>
      </w:r>
      <w:r w:rsidR="003F0B9D">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identifying recommended measures to be installed in each participating home</w:t>
      </w:r>
      <w:r w:rsidR="000F373B">
        <w:rPr>
          <w:rStyle w:val="normaltextrun"/>
          <w:rFonts w:ascii="Tahoma" w:hAnsi="Tahoma" w:cs="Tahoma"/>
          <w:color w:val="000000"/>
          <w:bdr w:val="none" w:sz="0" w:space="0" w:color="auto" w:frame="1"/>
        </w:rPr>
        <w:t xml:space="preserve">, and </w:t>
      </w:r>
      <w:r w:rsidR="003F0B9D">
        <w:rPr>
          <w:rStyle w:val="normaltextrun"/>
          <w:rFonts w:ascii="Tahoma" w:hAnsi="Tahoma" w:cs="Tahoma"/>
          <w:color w:val="000000"/>
          <w:bdr w:val="none" w:sz="0" w:space="0" w:color="auto" w:frame="1"/>
        </w:rPr>
        <w:t>projecting</w:t>
      </w:r>
      <w:r w:rsidR="000F373B">
        <w:rPr>
          <w:rStyle w:val="normaltextrun"/>
          <w:rFonts w:ascii="Tahoma" w:hAnsi="Tahoma" w:cs="Tahoma"/>
          <w:color w:val="000000"/>
          <w:bdr w:val="none" w:sz="0" w:space="0" w:color="auto" w:frame="1"/>
        </w:rPr>
        <w:t xml:space="preserve"> </w:t>
      </w:r>
      <w:r w:rsidR="003F0B9D">
        <w:rPr>
          <w:rStyle w:val="normaltextrun"/>
          <w:rFonts w:ascii="Tahoma" w:hAnsi="Tahoma" w:cs="Tahoma"/>
          <w:color w:val="000000"/>
          <w:bdr w:val="none" w:sz="0" w:space="0" w:color="auto" w:frame="1"/>
        </w:rPr>
        <w:t>energy savings and bill impacts associated with the recommended measures</w:t>
      </w:r>
      <w:r w:rsidR="003A5565">
        <w:rPr>
          <w:rStyle w:val="normaltextrun"/>
          <w:rFonts w:ascii="Tahoma" w:hAnsi="Tahoma" w:cs="Tahoma"/>
          <w:color w:val="000000"/>
          <w:bdr w:val="none" w:sz="0" w:space="0" w:color="auto" w:frame="1"/>
        </w:rPr>
        <w:t xml:space="preserve">. </w:t>
      </w:r>
      <w:r w:rsidR="00C205FB">
        <w:rPr>
          <w:rStyle w:val="normaltextrun"/>
          <w:rFonts w:ascii="Tahoma" w:hAnsi="Tahoma" w:cs="Tahoma"/>
          <w:color w:val="000000"/>
          <w:bdr w:val="none" w:sz="0" w:space="0" w:color="auto" w:frame="1"/>
        </w:rPr>
        <w:t xml:space="preserve">Include any differences in approach for single-family and multifamily buildings. </w:t>
      </w:r>
      <w:r w:rsidR="003A5565">
        <w:rPr>
          <w:rStyle w:val="normaltextrun"/>
          <w:rFonts w:ascii="Tahoma" w:hAnsi="Tahoma" w:cs="Tahoma"/>
          <w:color w:val="000000"/>
          <w:bdr w:val="none" w:sz="0" w:space="0" w:color="auto" w:frame="1"/>
        </w:rPr>
        <w:t>See</w:t>
      </w:r>
      <w:r w:rsidR="00C604F5">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Scope of Work </w:t>
      </w:r>
      <w:r w:rsidR="00144F56">
        <w:rPr>
          <w:rStyle w:val="normaltextrun"/>
          <w:rFonts w:ascii="Tahoma" w:hAnsi="Tahoma" w:cs="Tahoma"/>
          <w:color w:val="000000"/>
          <w:bdr w:val="none" w:sz="0" w:space="0" w:color="auto" w:frame="1"/>
        </w:rPr>
        <w:t>(</w:t>
      </w:r>
      <w:r w:rsidR="574C6FF6">
        <w:rPr>
          <w:rStyle w:val="normaltextrun"/>
          <w:rFonts w:ascii="Tahoma" w:hAnsi="Tahoma" w:cs="Tahoma"/>
          <w:color w:val="000000"/>
          <w:bdr w:val="none" w:sz="0" w:space="0" w:color="auto" w:frame="1"/>
        </w:rPr>
        <w:t>Task 5.10</w:t>
      </w:r>
      <w:r w:rsidR="00144F56">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for details.</w:t>
      </w:r>
    </w:p>
    <w:p w14:paraId="0CBA6E12" w14:textId="0EF55211" w:rsidR="003A5565" w:rsidRDefault="00966C52" w:rsidP="00C61B32">
      <w:pPr>
        <w:pStyle w:val="paragraph"/>
        <w:numPr>
          <w:ilvl w:val="1"/>
          <w:numId w:val="15"/>
        </w:numPr>
        <w:spacing w:before="0" w:beforeAutospacing="0" w:after="240" w:afterAutospacing="0"/>
        <w:ind w:left="1800"/>
        <w:textAlignment w:val="baseline"/>
        <w:rPr>
          <w:rStyle w:val="normaltextrun"/>
          <w:rFonts w:ascii="Tahoma" w:hAnsi="Tahoma" w:cs="Tahoma"/>
          <w:color w:val="000000"/>
          <w:bdr w:val="none" w:sz="0" w:space="0" w:color="auto" w:frame="1"/>
        </w:rPr>
      </w:pPr>
      <w:r>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Describe the team’s approach to executing Program Participation Agreements with </w:t>
      </w:r>
      <w:r w:rsidR="00617878">
        <w:rPr>
          <w:rStyle w:val="normaltextrun"/>
          <w:rFonts w:ascii="Tahoma" w:hAnsi="Tahoma" w:cs="Tahoma"/>
          <w:color w:val="000000"/>
          <w:bdr w:val="none" w:sz="0" w:space="0" w:color="auto" w:frame="1"/>
        </w:rPr>
        <w:t xml:space="preserve">participating </w:t>
      </w:r>
      <w:r w:rsidR="003A5565">
        <w:rPr>
          <w:rStyle w:val="normaltextrun"/>
          <w:rFonts w:ascii="Tahoma" w:hAnsi="Tahoma" w:cs="Tahoma"/>
          <w:color w:val="000000"/>
          <w:bdr w:val="none" w:sz="0" w:space="0" w:color="auto" w:frame="1"/>
        </w:rPr>
        <w:t>property owners and occupants</w:t>
      </w:r>
      <w:r w:rsidR="00671181">
        <w:rPr>
          <w:rStyle w:val="normaltextrun"/>
          <w:rFonts w:ascii="Tahoma" w:hAnsi="Tahoma" w:cs="Tahoma"/>
          <w:color w:val="000000"/>
          <w:bdr w:val="none" w:sz="0" w:space="0" w:color="auto" w:frame="1"/>
        </w:rPr>
        <w:t xml:space="preserve"> and providing </w:t>
      </w:r>
      <w:r w:rsidR="002617D7">
        <w:rPr>
          <w:rStyle w:val="normaltextrun"/>
          <w:rFonts w:ascii="Tahoma" w:hAnsi="Tahoma" w:cs="Tahoma"/>
          <w:color w:val="000000"/>
          <w:bdr w:val="none" w:sz="0" w:space="0" w:color="auto" w:frame="1"/>
        </w:rPr>
        <w:t xml:space="preserve">required project </w:t>
      </w:r>
      <w:r w:rsidR="00671181">
        <w:rPr>
          <w:rStyle w:val="normaltextrun"/>
          <w:rFonts w:ascii="Tahoma" w:hAnsi="Tahoma" w:cs="Tahoma"/>
          <w:color w:val="000000"/>
          <w:bdr w:val="none" w:sz="0" w:space="0" w:color="auto" w:frame="1"/>
        </w:rPr>
        <w:t xml:space="preserve">information to </w:t>
      </w:r>
      <w:r w:rsidR="00617878">
        <w:rPr>
          <w:rStyle w:val="normaltextrun"/>
          <w:rFonts w:ascii="Tahoma" w:hAnsi="Tahoma" w:cs="Tahoma"/>
          <w:color w:val="000000"/>
          <w:bdr w:val="none" w:sz="0" w:space="0" w:color="auto" w:frame="1"/>
        </w:rPr>
        <w:t>property owners and occupants</w:t>
      </w:r>
      <w:r w:rsidR="002948FD">
        <w:rPr>
          <w:rStyle w:val="normaltextrun"/>
          <w:rFonts w:ascii="Tahoma" w:hAnsi="Tahoma" w:cs="Tahoma"/>
          <w:color w:val="000000"/>
          <w:bdr w:val="none" w:sz="0" w:space="0" w:color="auto" w:frame="1"/>
        </w:rPr>
        <w:t xml:space="preserve">, including the team’s approach to enforcing </w:t>
      </w:r>
      <w:r w:rsidR="009342AE">
        <w:rPr>
          <w:rStyle w:val="normaltextrun"/>
          <w:rFonts w:ascii="Tahoma" w:hAnsi="Tahoma" w:cs="Tahoma"/>
          <w:color w:val="000000"/>
          <w:bdr w:val="none" w:sz="0" w:space="0" w:color="auto" w:frame="1"/>
        </w:rPr>
        <w:t>tenant protection provisions</w:t>
      </w:r>
      <w:r w:rsidR="003A5565">
        <w:rPr>
          <w:rStyle w:val="normaltextrun"/>
          <w:rFonts w:ascii="Tahoma" w:hAnsi="Tahoma" w:cs="Tahoma"/>
          <w:color w:val="000000"/>
          <w:bdr w:val="none" w:sz="0" w:space="0" w:color="auto" w:frame="1"/>
        </w:rPr>
        <w:t xml:space="preserve">. See </w:t>
      </w:r>
      <w:r w:rsidR="001D412E">
        <w:rPr>
          <w:rStyle w:val="normaltextrun"/>
          <w:rFonts w:ascii="Tahoma" w:hAnsi="Tahoma" w:cs="Tahoma"/>
          <w:color w:val="000000"/>
          <w:bdr w:val="none" w:sz="0" w:space="0" w:color="auto" w:frame="1"/>
        </w:rPr>
        <w:t xml:space="preserve">Guidelines </w:t>
      </w:r>
      <w:r w:rsidR="00DD6F9B">
        <w:rPr>
          <w:rStyle w:val="normaltextrun"/>
          <w:rFonts w:ascii="Tahoma" w:hAnsi="Tahoma" w:cs="Tahoma"/>
          <w:color w:val="000000"/>
          <w:bdr w:val="none" w:sz="0" w:space="0" w:color="auto" w:frame="1"/>
        </w:rPr>
        <w:t xml:space="preserve">(Chapter </w:t>
      </w:r>
      <w:r w:rsidR="00E14E85">
        <w:rPr>
          <w:rStyle w:val="normaltextrun"/>
          <w:rFonts w:ascii="Tahoma" w:hAnsi="Tahoma" w:cs="Tahoma"/>
          <w:color w:val="000000"/>
          <w:bdr w:val="none" w:sz="0" w:space="0" w:color="auto" w:frame="1"/>
        </w:rPr>
        <w:t>4C</w:t>
      </w:r>
      <w:r w:rsidR="00E93802">
        <w:rPr>
          <w:rStyle w:val="normaltextrun"/>
          <w:rFonts w:ascii="Tahoma" w:hAnsi="Tahoma" w:cs="Tahoma"/>
          <w:color w:val="000000"/>
          <w:bdr w:val="none" w:sz="0" w:space="0" w:color="auto" w:frame="1"/>
        </w:rPr>
        <w:t>, Tenant Protections</w:t>
      </w:r>
      <w:r w:rsidR="00E14E85">
        <w:rPr>
          <w:rStyle w:val="normaltextrun"/>
          <w:rFonts w:ascii="Tahoma" w:hAnsi="Tahoma" w:cs="Tahoma"/>
          <w:color w:val="000000"/>
          <w:bdr w:val="none" w:sz="0" w:space="0" w:color="auto" w:frame="1"/>
        </w:rPr>
        <w:t xml:space="preserve">) </w:t>
      </w:r>
      <w:r w:rsidR="001D412E">
        <w:rPr>
          <w:rStyle w:val="normaltextrun"/>
          <w:rFonts w:ascii="Tahoma" w:hAnsi="Tahoma" w:cs="Tahoma"/>
          <w:color w:val="000000"/>
          <w:bdr w:val="none" w:sz="0" w:space="0" w:color="auto" w:frame="1"/>
        </w:rPr>
        <w:t>and</w:t>
      </w:r>
      <w:r w:rsidR="003A5565">
        <w:rPr>
          <w:rStyle w:val="normaltextrun"/>
          <w:rFonts w:ascii="Tahoma" w:hAnsi="Tahoma" w:cs="Tahoma"/>
          <w:color w:val="000000"/>
          <w:bdr w:val="none" w:sz="0" w:space="0" w:color="auto" w:frame="1"/>
        </w:rPr>
        <w:t xml:space="preserve"> Scope of Work </w:t>
      </w:r>
      <w:r w:rsidR="00144F56">
        <w:rPr>
          <w:rStyle w:val="normaltextrun"/>
          <w:rFonts w:ascii="Tahoma" w:hAnsi="Tahoma" w:cs="Tahoma"/>
          <w:color w:val="000000"/>
          <w:bdr w:val="none" w:sz="0" w:space="0" w:color="auto" w:frame="1"/>
        </w:rPr>
        <w:t>(</w:t>
      </w:r>
      <w:r w:rsidR="70F51D1A">
        <w:rPr>
          <w:rStyle w:val="normaltextrun"/>
          <w:rFonts w:ascii="Tahoma" w:hAnsi="Tahoma" w:cs="Tahoma"/>
          <w:color w:val="000000"/>
          <w:bdr w:val="none" w:sz="0" w:space="0" w:color="auto" w:frame="1"/>
        </w:rPr>
        <w:t>Task 5.11</w:t>
      </w:r>
      <w:r w:rsidR="00144F56">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for details.</w:t>
      </w:r>
    </w:p>
    <w:p w14:paraId="7D0EFE67" w14:textId="4E7AC2F7" w:rsidR="003A5565" w:rsidRDefault="00966C52" w:rsidP="00C61B32">
      <w:pPr>
        <w:pStyle w:val="paragraph"/>
        <w:numPr>
          <w:ilvl w:val="1"/>
          <w:numId w:val="15"/>
        </w:numPr>
        <w:spacing w:before="0" w:beforeAutospacing="0" w:after="240" w:afterAutospacing="0"/>
        <w:ind w:left="1800"/>
        <w:textAlignment w:val="baseline"/>
        <w:rPr>
          <w:rStyle w:val="normaltextrun"/>
          <w:rFonts w:ascii="Tahoma" w:hAnsi="Tahoma" w:cs="Tahoma"/>
          <w:color w:val="000000"/>
          <w:bdr w:val="none" w:sz="0" w:space="0" w:color="auto" w:frame="1"/>
        </w:rPr>
      </w:pPr>
      <w:r>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Describe the team’s approach to conducting building decarbonization retrofits in participating homes. See </w:t>
      </w:r>
      <w:r w:rsidR="001D412E">
        <w:rPr>
          <w:rStyle w:val="normaltextrun"/>
          <w:rFonts w:ascii="Tahoma" w:hAnsi="Tahoma" w:cs="Tahoma"/>
          <w:color w:val="000000"/>
          <w:bdr w:val="none" w:sz="0" w:space="0" w:color="auto" w:frame="1"/>
        </w:rPr>
        <w:t>Guidelines</w:t>
      </w:r>
      <w:r w:rsidR="00E93802">
        <w:rPr>
          <w:rStyle w:val="normaltextrun"/>
          <w:rFonts w:ascii="Tahoma" w:hAnsi="Tahoma" w:cs="Tahoma"/>
          <w:color w:val="000000"/>
          <w:bdr w:val="none" w:sz="0" w:space="0" w:color="auto" w:frame="1"/>
        </w:rPr>
        <w:t xml:space="preserve"> (Chapter 2I, Eligible Measures)</w:t>
      </w:r>
      <w:r w:rsidR="001D412E">
        <w:rPr>
          <w:rStyle w:val="normaltextrun"/>
          <w:rFonts w:ascii="Tahoma" w:hAnsi="Tahoma" w:cs="Tahoma"/>
          <w:color w:val="000000"/>
          <w:bdr w:val="none" w:sz="0" w:space="0" w:color="auto" w:frame="1"/>
        </w:rPr>
        <w:t xml:space="preserve"> and</w:t>
      </w:r>
      <w:r w:rsidR="003A5565">
        <w:rPr>
          <w:rStyle w:val="normaltextrun"/>
          <w:rFonts w:ascii="Tahoma" w:hAnsi="Tahoma" w:cs="Tahoma"/>
          <w:color w:val="000000"/>
          <w:bdr w:val="none" w:sz="0" w:space="0" w:color="auto" w:frame="1"/>
        </w:rPr>
        <w:t xml:space="preserve"> Scope of Work </w:t>
      </w:r>
      <w:r w:rsidR="00A86ED5">
        <w:rPr>
          <w:rStyle w:val="normaltextrun"/>
          <w:rFonts w:ascii="Tahoma" w:hAnsi="Tahoma" w:cs="Tahoma"/>
          <w:color w:val="000000"/>
          <w:bdr w:val="none" w:sz="0" w:space="0" w:color="auto" w:frame="1"/>
        </w:rPr>
        <w:t>(</w:t>
      </w:r>
      <w:r w:rsidR="197C8637">
        <w:rPr>
          <w:rStyle w:val="normaltextrun"/>
          <w:rFonts w:ascii="Tahoma" w:hAnsi="Tahoma" w:cs="Tahoma"/>
          <w:color w:val="000000"/>
          <w:bdr w:val="none" w:sz="0" w:space="0" w:color="auto" w:frame="1"/>
        </w:rPr>
        <w:t>Task 5.12</w:t>
      </w:r>
      <w:r w:rsidR="00A86ED5">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for details.</w:t>
      </w:r>
    </w:p>
    <w:p w14:paraId="26C289FD" w14:textId="6B275179" w:rsidR="003A5565" w:rsidRDefault="00966C52" w:rsidP="00C61B32">
      <w:pPr>
        <w:pStyle w:val="paragraph"/>
        <w:numPr>
          <w:ilvl w:val="1"/>
          <w:numId w:val="15"/>
        </w:numPr>
        <w:spacing w:before="0" w:beforeAutospacing="0" w:after="240" w:afterAutospacing="0"/>
        <w:ind w:left="1800"/>
        <w:textAlignment w:val="baseline"/>
        <w:rPr>
          <w:rStyle w:val="normaltextrun"/>
          <w:rFonts w:ascii="Tahoma" w:hAnsi="Tahoma" w:cs="Tahoma"/>
          <w:color w:val="000000"/>
          <w:bdr w:val="none" w:sz="0" w:space="0" w:color="auto" w:frame="1"/>
        </w:rPr>
      </w:pPr>
      <w:r>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Describe the team’s approach to </w:t>
      </w:r>
      <w:r w:rsidR="00BC754E">
        <w:rPr>
          <w:rStyle w:val="normaltextrun"/>
          <w:rFonts w:ascii="Tahoma" w:hAnsi="Tahoma" w:cs="Tahoma"/>
          <w:color w:val="000000"/>
          <w:bdr w:val="none" w:sz="0" w:space="0" w:color="auto" w:frame="1"/>
        </w:rPr>
        <w:t>Quality Assurance and Q</w:t>
      </w:r>
      <w:r w:rsidR="003A5565">
        <w:rPr>
          <w:rStyle w:val="normaltextrun"/>
          <w:rFonts w:ascii="Tahoma" w:hAnsi="Tahoma" w:cs="Tahoma"/>
          <w:color w:val="000000"/>
          <w:bdr w:val="none" w:sz="0" w:space="0" w:color="auto" w:frame="1"/>
        </w:rPr>
        <w:t xml:space="preserve">uality </w:t>
      </w:r>
      <w:r w:rsidR="00BC754E">
        <w:rPr>
          <w:rStyle w:val="normaltextrun"/>
          <w:rFonts w:ascii="Tahoma" w:hAnsi="Tahoma" w:cs="Tahoma"/>
          <w:color w:val="000000"/>
          <w:bdr w:val="none" w:sz="0" w:space="0" w:color="auto" w:frame="1"/>
        </w:rPr>
        <w:t>C</w:t>
      </w:r>
      <w:r w:rsidR="003A5565">
        <w:rPr>
          <w:rStyle w:val="normaltextrun"/>
          <w:rFonts w:ascii="Tahoma" w:hAnsi="Tahoma" w:cs="Tahoma"/>
          <w:color w:val="000000"/>
          <w:bdr w:val="none" w:sz="0" w:space="0" w:color="auto" w:frame="1"/>
        </w:rPr>
        <w:t xml:space="preserve">ontrol. See </w:t>
      </w:r>
      <w:r w:rsidR="001D412E">
        <w:rPr>
          <w:rStyle w:val="normaltextrun"/>
          <w:rFonts w:ascii="Tahoma" w:hAnsi="Tahoma" w:cs="Tahoma"/>
          <w:color w:val="000000"/>
          <w:bdr w:val="none" w:sz="0" w:space="0" w:color="auto" w:frame="1"/>
        </w:rPr>
        <w:t xml:space="preserve">Guidelines </w:t>
      </w:r>
      <w:r w:rsidR="008F6FAD">
        <w:rPr>
          <w:rStyle w:val="normaltextrun"/>
          <w:rFonts w:ascii="Tahoma" w:hAnsi="Tahoma" w:cs="Tahoma"/>
          <w:color w:val="000000"/>
          <w:bdr w:val="none" w:sz="0" w:space="0" w:color="auto" w:frame="1"/>
        </w:rPr>
        <w:t xml:space="preserve">(Chapter 2I, Eligible Measures) </w:t>
      </w:r>
      <w:r w:rsidR="001D412E">
        <w:rPr>
          <w:rStyle w:val="normaltextrun"/>
          <w:rFonts w:ascii="Tahoma" w:hAnsi="Tahoma" w:cs="Tahoma"/>
          <w:color w:val="000000"/>
          <w:bdr w:val="none" w:sz="0" w:space="0" w:color="auto" w:frame="1"/>
        </w:rPr>
        <w:t>and</w:t>
      </w:r>
      <w:r w:rsidR="003A5565">
        <w:rPr>
          <w:rStyle w:val="normaltextrun"/>
          <w:rFonts w:ascii="Tahoma" w:hAnsi="Tahoma" w:cs="Tahoma"/>
          <w:color w:val="000000"/>
          <w:bdr w:val="none" w:sz="0" w:space="0" w:color="auto" w:frame="1"/>
        </w:rPr>
        <w:t xml:space="preserve"> Scope of Work </w:t>
      </w:r>
      <w:r w:rsidR="000B43DE">
        <w:rPr>
          <w:rStyle w:val="normaltextrun"/>
          <w:rFonts w:ascii="Tahoma" w:hAnsi="Tahoma" w:cs="Tahoma"/>
          <w:color w:val="000000"/>
          <w:bdr w:val="none" w:sz="0" w:space="0" w:color="auto" w:frame="1"/>
        </w:rPr>
        <w:t>(</w:t>
      </w:r>
      <w:r w:rsidR="7D325397">
        <w:rPr>
          <w:rStyle w:val="normaltextrun"/>
          <w:rFonts w:ascii="Tahoma" w:hAnsi="Tahoma" w:cs="Tahoma"/>
          <w:color w:val="000000"/>
          <w:bdr w:val="none" w:sz="0" w:space="0" w:color="auto" w:frame="1"/>
        </w:rPr>
        <w:t>Task 5.13</w:t>
      </w:r>
      <w:r w:rsidR="000B43DE">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for details.</w:t>
      </w:r>
    </w:p>
    <w:p w14:paraId="265C167B" w14:textId="172BC707" w:rsidR="003A3C1A" w:rsidRPr="003A3C1A" w:rsidRDefault="00F73658" w:rsidP="00C61B32">
      <w:pPr>
        <w:pStyle w:val="paragraph"/>
        <w:numPr>
          <w:ilvl w:val="1"/>
          <w:numId w:val="15"/>
        </w:numPr>
        <w:spacing w:before="0" w:beforeAutospacing="0" w:after="240" w:afterAutospacing="0"/>
        <w:ind w:left="1800"/>
        <w:textAlignment w:val="baseline"/>
        <w:rPr>
          <w:rStyle w:val="normaltextrun"/>
          <w:rFonts w:ascii="Tahoma" w:hAnsi="Tahoma" w:cs="Tahoma"/>
        </w:rPr>
      </w:pPr>
      <w:r>
        <w:rPr>
          <w:rStyle w:val="normaltextrun"/>
          <w:rFonts w:ascii="Tahoma" w:hAnsi="Tahoma" w:cs="Tahoma"/>
        </w:rPr>
        <w:lastRenderedPageBreak/>
        <w:t xml:space="preserve"> </w:t>
      </w:r>
      <w:r w:rsidR="003A3C1A">
        <w:rPr>
          <w:rStyle w:val="normaltextrun"/>
          <w:rFonts w:ascii="Tahoma" w:hAnsi="Tahoma" w:cs="Tahoma"/>
        </w:rPr>
        <w:t xml:space="preserve">Describe the team’s approach to </w:t>
      </w:r>
      <w:r w:rsidR="00A7402A">
        <w:rPr>
          <w:rStyle w:val="normaltextrun"/>
          <w:rFonts w:ascii="Tahoma" w:hAnsi="Tahoma" w:cs="Tahoma"/>
        </w:rPr>
        <w:t>developing and implementing participant surveys. See Scope of Work (</w:t>
      </w:r>
      <w:r w:rsidR="3D92970E" w:rsidRPr="26F1ED62">
        <w:rPr>
          <w:rStyle w:val="normaltextrun"/>
          <w:rFonts w:ascii="Tahoma" w:hAnsi="Tahoma" w:cs="Tahoma"/>
        </w:rPr>
        <w:t>Task 5.14</w:t>
      </w:r>
      <w:r w:rsidR="00A7402A">
        <w:rPr>
          <w:rStyle w:val="normaltextrun"/>
          <w:rFonts w:ascii="Tahoma" w:hAnsi="Tahoma" w:cs="Tahoma"/>
        </w:rPr>
        <w:t>) for details.</w:t>
      </w:r>
    </w:p>
    <w:p w14:paraId="3330FF0D" w14:textId="77777777" w:rsidR="001804C0" w:rsidRDefault="00F73658" w:rsidP="001804C0">
      <w:pPr>
        <w:pStyle w:val="ListParagraph"/>
        <w:numPr>
          <w:ilvl w:val="1"/>
          <w:numId w:val="15"/>
        </w:numPr>
        <w:ind w:left="1800"/>
        <w:rPr>
          <w:rFonts w:ascii="Tahoma" w:hAnsi="Tahoma" w:cs="Tahoma"/>
          <w:sz w:val="24"/>
          <w:szCs w:val="24"/>
        </w:rPr>
      </w:pPr>
      <w:r>
        <w:rPr>
          <w:rStyle w:val="normaltextrun"/>
          <w:rFonts w:ascii="Tahoma" w:hAnsi="Tahoma" w:cs="Tahoma"/>
        </w:rPr>
        <w:t xml:space="preserve"> </w:t>
      </w:r>
      <w:r w:rsidR="001804C0">
        <w:rPr>
          <w:rFonts w:ascii="Tahoma" w:hAnsi="Tahoma" w:cs="Tahoma"/>
          <w:sz w:val="24"/>
          <w:szCs w:val="24"/>
        </w:rPr>
        <w:t>Describe the team’s approach to project tracking, data collection, and reporting. See Scope of Work (Task 3) for details.</w:t>
      </w:r>
    </w:p>
    <w:p w14:paraId="2EF1F2B6" w14:textId="79B57002" w:rsidR="00DF57D7" w:rsidRPr="00DF57D7" w:rsidRDefault="00DF57D7" w:rsidP="00C61B32">
      <w:pPr>
        <w:pStyle w:val="paragraph"/>
        <w:numPr>
          <w:ilvl w:val="1"/>
          <w:numId w:val="15"/>
        </w:numPr>
        <w:spacing w:before="0" w:beforeAutospacing="0" w:after="240" w:afterAutospacing="0"/>
        <w:ind w:left="1800"/>
        <w:textAlignment w:val="baseline"/>
        <w:rPr>
          <w:rStyle w:val="normaltextrun"/>
          <w:rFonts w:ascii="Tahoma" w:hAnsi="Tahoma" w:cs="Tahoma"/>
        </w:rPr>
      </w:pPr>
      <w:r>
        <w:rPr>
          <w:rStyle w:val="normaltextrun"/>
          <w:rFonts w:ascii="Tahoma" w:hAnsi="Tahoma" w:cs="Tahoma"/>
        </w:rPr>
        <w:t>Describe the team’s approach to ensuring continuous program improvement. See Scope of Work (</w:t>
      </w:r>
      <w:r w:rsidR="18BAD563" w:rsidRPr="26F1ED62">
        <w:rPr>
          <w:rStyle w:val="normaltextrun"/>
          <w:rFonts w:ascii="Tahoma" w:hAnsi="Tahoma" w:cs="Tahoma"/>
        </w:rPr>
        <w:t xml:space="preserve">Task </w:t>
      </w:r>
      <w:r w:rsidR="00B447F6">
        <w:rPr>
          <w:rStyle w:val="normaltextrun"/>
          <w:rFonts w:ascii="Tahoma" w:hAnsi="Tahoma" w:cs="Tahoma"/>
        </w:rPr>
        <w:t>6</w:t>
      </w:r>
      <w:r>
        <w:rPr>
          <w:rStyle w:val="normaltextrun"/>
          <w:rFonts w:ascii="Tahoma" w:hAnsi="Tahoma" w:cs="Tahoma"/>
        </w:rPr>
        <w:t>) for details.</w:t>
      </w:r>
    </w:p>
    <w:p w14:paraId="0C8DE277" w14:textId="08136D5B" w:rsidR="00E04F1C" w:rsidRDefault="00F73658" w:rsidP="00602187">
      <w:pPr>
        <w:pStyle w:val="paragraph"/>
        <w:numPr>
          <w:ilvl w:val="1"/>
          <w:numId w:val="15"/>
        </w:numPr>
        <w:spacing w:before="0" w:beforeAutospacing="0" w:after="0" w:afterAutospacing="0"/>
        <w:ind w:left="1800"/>
        <w:textAlignment w:val="baseline"/>
        <w:rPr>
          <w:rFonts w:ascii="Tahoma" w:hAnsi="Tahoma" w:cs="Tahoma"/>
        </w:rPr>
      </w:pPr>
      <w:r>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Describe the team’s approach to coordination and layering with other </w:t>
      </w:r>
      <w:r w:rsidR="00D024B2">
        <w:rPr>
          <w:rStyle w:val="normaltextrun"/>
          <w:rFonts w:ascii="Tahoma" w:hAnsi="Tahoma" w:cs="Tahoma"/>
          <w:color w:val="000000"/>
          <w:bdr w:val="none" w:sz="0" w:space="0" w:color="auto" w:frame="1"/>
        </w:rPr>
        <w:t xml:space="preserve">decarbonization, </w:t>
      </w:r>
      <w:r w:rsidR="009B4AC3">
        <w:rPr>
          <w:rStyle w:val="normaltextrun"/>
          <w:rFonts w:ascii="Tahoma" w:hAnsi="Tahoma" w:cs="Tahoma"/>
          <w:color w:val="000000"/>
          <w:bdr w:val="none" w:sz="0" w:space="0" w:color="auto" w:frame="1"/>
        </w:rPr>
        <w:t>energy efficiency</w:t>
      </w:r>
      <w:r w:rsidR="00D024B2">
        <w:rPr>
          <w:rStyle w:val="normaltextrun"/>
          <w:rFonts w:ascii="Tahoma" w:hAnsi="Tahoma" w:cs="Tahoma"/>
          <w:color w:val="000000"/>
          <w:bdr w:val="none" w:sz="0" w:space="0" w:color="auto" w:frame="1"/>
        </w:rPr>
        <w:t xml:space="preserve">, </w:t>
      </w:r>
      <w:r w:rsidR="0057267C">
        <w:rPr>
          <w:rStyle w:val="normaltextrun"/>
          <w:rFonts w:ascii="Tahoma" w:hAnsi="Tahoma" w:cs="Tahoma"/>
          <w:color w:val="000000"/>
          <w:bdr w:val="none" w:sz="0" w:space="0" w:color="auto" w:frame="1"/>
        </w:rPr>
        <w:t xml:space="preserve">public </w:t>
      </w:r>
      <w:r w:rsidR="005A5D02">
        <w:rPr>
          <w:rStyle w:val="normaltextrun"/>
          <w:rFonts w:ascii="Tahoma" w:hAnsi="Tahoma" w:cs="Tahoma"/>
          <w:color w:val="000000"/>
          <w:bdr w:val="none" w:sz="0" w:space="0" w:color="auto" w:frame="1"/>
        </w:rPr>
        <w:t xml:space="preserve">interest </w:t>
      </w:r>
      <w:r w:rsidR="00D024B2">
        <w:rPr>
          <w:rStyle w:val="normaltextrun"/>
          <w:rFonts w:ascii="Tahoma" w:hAnsi="Tahoma" w:cs="Tahoma"/>
          <w:color w:val="000000"/>
          <w:bdr w:val="none" w:sz="0" w:space="0" w:color="auto" w:frame="1"/>
        </w:rPr>
        <w:t xml:space="preserve">research, or other related </w:t>
      </w:r>
      <w:r w:rsidR="003A5565">
        <w:rPr>
          <w:rStyle w:val="normaltextrun"/>
          <w:rFonts w:ascii="Tahoma" w:hAnsi="Tahoma" w:cs="Tahoma"/>
          <w:color w:val="000000"/>
          <w:bdr w:val="none" w:sz="0" w:space="0" w:color="auto" w:frame="1"/>
        </w:rPr>
        <w:t>programs</w:t>
      </w:r>
      <w:r w:rsidR="00F74205">
        <w:rPr>
          <w:rStyle w:val="normaltextrun"/>
          <w:rFonts w:ascii="Tahoma" w:hAnsi="Tahoma" w:cs="Tahoma"/>
          <w:color w:val="000000"/>
          <w:bdr w:val="none" w:sz="0" w:space="0" w:color="auto" w:frame="1"/>
        </w:rPr>
        <w:t xml:space="preserve"> </w:t>
      </w:r>
      <w:r w:rsidR="002F08C1">
        <w:rPr>
          <w:rStyle w:val="normaltextrun"/>
          <w:rFonts w:ascii="Tahoma" w:hAnsi="Tahoma" w:cs="Tahoma"/>
          <w:color w:val="000000"/>
          <w:bdr w:val="none" w:sz="0" w:space="0" w:color="auto" w:frame="1"/>
        </w:rPr>
        <w:t>(beyond HOMES)</w:t>
      </w:r>
      <w:r w:rsidR="000E76BD">
        <w:rPr>
          <w:rStyle w:val="normaltextrun"/>
          <w:rFonts w:ascii="Tahoma" w:hAnsi="Tahoma" w:cs="Tahoma"/>
          <w:color w:val="000000"/>
          <w:bdr w:val="none" w:sz="0" w:space="0" w:color="auto" w:frame="1"/>
        </w:rPr>
        <w:t>.</w:t>
      </w:r>
      <w:r w:rsidR="005672B8">
        <w:rPr>
          <w:rStyle w:val="normaltextrun"/>
          <w:rFonts w:ascii="Tahoma" w:hAnsi="Tahoma" w:cs="Tahoma"/>
          <w:color w:val="000000"/>
          <w:bdr w:val="none" w:sz="0" w:space="0" w:color="auto" w:frame="1"/>
        </w:rPr>
        <w:t xml:space="preserve"> </w:t>
      </w:r>
      <w:r w:rsidR="003A5565">
        <w:rPr>
          <w:rStyle w:val="normaltextrun"/>
          <w:rFonts w:ascii="Tahoma" w:hAnsi="Tahoma" w:cs="Tahoma"/>
          <w:color w:val="000000"/>
          <w:bdr w:val="none" w:sz="0" w:space="0" w:color="auto" w:frame="1"/>
        </w:rPr>
        <w:t xml:space="preserve">See </w:t>
      </w:r>
      <w:r w:rsidR="001D412E">
        <w:rPr>
          <w:rStyle w:val="normaltextrun"/>
          <w:rFonts w:ascii="Tahoma" w:hAnsi="Tahoma" w:cs="Tahoma"/>
          <w:color w:val="000000"/>
          <w:bdr w:val="none" w:sz="0" w:space="0" w:color="auto" w:frame="1"/>
        </w:rPr>
        <w:t xml:space="preserve">Guidelines </w:t>
      </w:r>
      <w:r w:rsidR="00644604">
        <w:rPr>
          <w:rStyle w:val="normaltextrun"/>
          <w:rFonts w:ascii="Tahoma" w:hAnsi="Tahoma" w:cs="Tahoma"/>
          <w:color w:val="000000"/>
          <w:bdr w:val="none" w:sz="0" w:space="0" w:color="auto" w:frame="1"/>
        </w:rPr>
        <w:t xml:space="preserve">(Chapter </w:t>
      </w:r>
      <w:r w:rsidR="00023E56">
        <w:rPr>
          <w:rStyle w:val="normaltextrun"/>
          <w:rFonts w:ascii="Tahoma" w:hAnsi="Tahoma" w:cs="Tahoma"/>
          <w:color w:val="000000"/>
          <w:bdr w:val="none" w:sz="0" w:space="0" w:color="auto" w:frame="1"/>
        </w:rPr>
        <w:t xml:space="preserve">4A, Program Coordination and Incentive Layering) </w:t>
      </w:r>
      <w:r w:rsidR="001D412E">
        <w:rPr>
          <w:rStyle w:val="normaltextrun"/>
          <w:rFonts w:ascii="Tahoma" w:hAnsi="Tahoma" w:cs="Tahoma"/>
          <w:color w:val="000000"/>
          <w:bdr w:val="none" w:sz="0" w:space="0" w:color="auto" w:frame="1"/>
        </w:rPr>
        <w:t>and</w:t>
      </w:r>
      <w:r w:rsidR="003A5565">
        <w:rPr>
          <w:rStyle w:val="normaltextrun"/>
          <w:rFonts w:ascii="Tahoma" w:hAnsi="Tahoma" w:cs="Tahoma"/>
          <w:color w:val="000000"/>
          <w:bdr w:val="none" w:sz="0" w:space="0" w:color="auto" w:frame="1"/>
        </w:rPr>
        <w:t xml:space="preserve"> Scope of Work</w:t>
      </w:r>
      <w:r w:rsidR="00163C10">
        <w:rPr>
          <w:rStyle w:val="normaltextrun"/>
          <w:rFonts w:ascii="Tahoma" w:hAnsi="Tahoma" w:cs="Tahoma"/>
          <w:color w:val="000000"/>
          <w:bdr w:val="none" w:sz="0" w:space="0" w:color="auto" w:frame="1"/>
        </w:rPr>
        <w:t xml:space="preserve"> (</w:t>
      </w:r>
      <w:r w:rsidR="4AF02AB2">
        <w:rPr>
          <w:rStyle w:val="normaltextrun"/>
          <w:rFonts w:ascii="Tahoma" w:hAnsi="Tahoma" w:cs="Tahoma"/>
          <w:color w:val="000000"/>
          <w:bdr w:val="none" w:sz="0" w:space="0" w:color="auto" w:frame="1"/>
        </w:rPr>
        <w:t>Task</w:t>
      </w:r>
      <w:r w:rsidR="00B447F6">
        <w:rPr>
          <w:rStyle w:val="normaltextrun"/>
          <w:rFonts w:ascii="Tahoma" w:hAnsi="Tahoma" w:cs="Tahoma"/>
          <w:color w:val="000000"/>
          <w:bdr w:val="none" w:sz="0" w:space="0" w:color="auto" w:frame="1"/>
        </w:rPr>
        <w:t>s</w:t>
      </w:r>
      <w:r w:rsidR="4AF02AB2">
        <w:rPr>
          <w:rStyle w:val="normaltextrun"/>
          <w:rFonts w:ascii="Tahoma" w:hAnsi="Tahoma" w:cs="Tahoma"/>
          <w:color w:val="000000"/>
          <w:bdr w:val="none" w:sz="0" w:space="0" w:color="auto" w:frame="1"/>
        </w:rPr>
        <w:t xml:space="preserve"> </w:t>
      </w:r>
      <w:r w:rsidR="00B447F6">
        <w:rPr>
          <w:rStyle w:val="normaltextrun"/>
          <w:rFonts w:ascii="Tahoma" w:hAnsi="Tahoma" w:cs="Tahoma"/>
          <w:color w:val="000000"/>
          <w:bdr w:val="none" w:sz="0" w:space="0" w:color="auto" w:frame="1"/>
        </w:rPr>
        <w:t xml:space="preserve">7 </w:t>
      </w:r>
      <w:r w:rsidR="001F1CE7">
        <w:rPr>
          <w:rStyle w:val="normaltextrun"/>
          <w:rFonts w:ascii="Tahoma" w:hAnsi="Tahoma" w:cs="Tahoma"/>
          <w:color w:val="000000"/>
          <w:bdr w:val="none" w:sz="0" w:space="0" w:color="auto" w:frame="1"/>
        </w:rPr>
        <w:t xml:space="preserve">and </w:t>
      </w:r>
      <w:r w:rsidR="00B447F6">
        <w:rPr>
          <w:rStyle w:val="normaltextrun"/>
          <w:rFonts w:ascii="Tahoma" w:hAnsi="Tahoma" w:cs="Tahoma"/>
          <w:color w:val="000000"/>
          <w:bdr w:val="none" w:sz="0" w:space="0" w:color="auto" w:frame="1"/>
        </w:rPr>
        <w:t>8</w:t>
      </w:r>
      <w:r w:rsidR="00163C10">
        <w:rPr>
          <w:rStyle w:val="normaltextrun"/>
          <w:rFonts w:ascii="Tahoma" w:hAnsi="Tahoma" w:cs="Tahoma"/>
          <w:color w:val="000000"/>
          <w:bdr w:val="none" w:sz="0" w:space="0" w:color="auto" w:frame="1"/>
        </w:rPr>
        <w:t>)</w:t>
      </w:r>
      <w:r w:rsidR="003A5565">
        <w:rPr>
          <w:rStyle w:val="normaltextrun"/>
          <w:rFonts w:ascii="Tahoma" w:hAnsi="Tahoma" w:cs="Tahoma"/>
          <w:color w:val="000000"/>
          <w:bdr w:val="none" w:sz="0" w:space="0" w:color="auto" w:frame="1"/>
        </w:rPr>
        <w:t xml:space="preserve"> for details.</w:t>
      </w:r>
      <w:r w:rsidR="000815F4">
        <w:rPr>
          <w:rFonts w:ascii="Tahoma" w:hAnsi="Tahoma" w:cs="Tahoma"/>
        </w:rPr>
        <w:t xml:space="preserve"> </w:t>
      </w:r>
    </w:p>
    <w:p w14:paraId="33A481B3" w14:textId="77777777" w:rsidR="00602187" w:rsidRPr="00E04F1C" w:rsidRDefault="00602187" w:rsidP="00602187">
      <w:pPr>
        <w:spacing w:after="0"/>
        <w:ind w:left="1440"/>
        <w:rPr>
          <w:rFonts w:ascii="Tahoma" w:hAnsi="Tahoma" w:cs="Tahoma"/>
        </w:rPr>
      </w:pPr>
    </w:p>
    <w:p w14:paraId="3A3597C4" w14:textId="3CE295CE" w:rsidR="00E04F1C" w:rsidRPr="000E298F" w:rsidRDefault="00E04F1C" w:rsidP="00C61B32">
      <w:pPr>
        <w:pStyle w:val="Heading4"/>
        <w:numPr>
          <w:ilvl w:val="0"/>
          <w:numId w:val="1"/>
        </w:numPr>
        <w:ind w:left="1440"/>
        <w:rPr>
          <w:rFonts w:ascii="Tahoma" w:hAnsi="Tahoma" w:cs="Tahoma"/>
          <w:sz w:val="24"/>
          <w:szCs w:val="24"/>
          <w:lang w:val="en-US"/>
        </w:rPr>
      </w:pPr>
      <w:r w:rsidRPr="000E298F">
        <w:rPr>
          <w:rFonts w:ascii="Tahoma" w:hAnsi="Tahoma" w:cs="Tahoma"/>
          <w:sz w:val="24"/>
          <w:szCs w:val="24"/>
          <w:lang w:val="en-US"/>
        </w:rPr>
        <w:t>Budget</w:t>
      </w:r>
      <w:r w:rsidR="00453195">
        <w:rPr>
          <w:rFonts w:ascii="Tahoma" w:hAnsi="Tahoma" w:cs="Tahoma"/>
          <w:sz w:val="24"/>
          <w:szCs w:val="24"/>
          <w:lang w:val="en-US"/>
        </w:rPr>
        <w:t xml:space="preserve"> Narrative</w:t>
      </w:r>
    </w:p>
    <w:p w14:paraId="59A3A94E" w14:textId="38CA9BD6" w:rsidR="00685F38" w:rsidRDefault="00E8134C" w:rsidP="00A614AC">
      <w:pPr>
        <w:numPr>
          <w:ilvl w:val="1"/>
          <w:numId w:val="14"/>
        </w:numPr>
        <w:spacing w:after="240"/>
        <w:ind w:left="1800"/>
        <w:rPr>
          <w:rFonts w:ascii="Tahoma" w:hAnsi="Tahoma" w:cs="Tahoma"/>
          <w:sz w:val="24"/>
          <w:szCs w:val="24"/>
        </w:rPr>
      </w:pPr>
      <w:r>
        <w:rPr>
          <w:rFonts w:ascii="Tahoma" w:hAnsi="Tahoma" w:cs="Tahoma"/>
          <w:sz w:val="24"/>
          <w:szCs w:val="24"/>
        </w:rPr>
        <w:t>Justify</w:t>
      </w:r>
      <w:r w:rsidR="00685F38">
        <w:rPr>
          <w:rFonts w:ascii="Tahoma" w:hAnsi="Tahoma" w:cs="Tahoma"/>
          <w:sz w:val="24"/>
          <w:szCs w:val="24"/>
        </w:rPr>
        <w:t xml:space="preserve"> the </w:t>
      </w:r>
      <w:r>
        <w:rPr>
          <w:rFonts w:ascii="Tahoma" w:hAnsi="Tahoma" w:cs="Tahoma"/>
          <w:sz w:val="24"/>
          <w:szCs w:val="24"/>
        </w:rPr>
        <w:t>reasonableness of</w:t>
      </w:r>
      <w:r w:rsidR="00685F38">
        <w:rPr>
          <w:rFonts w:ascii="Tahoma" w:hAnsi="Tahoma" w:cs="Tahoma"/>
          <w:sz w:val="24"/>
          <w:szCs w:val="24"/>
        </w:rPr>
        <w:t xml:space="preserve"> the </w:t>
      </w:r>
      <w:r>
        <w:rPr>
          <w:rFonts w:ascii="Tahoma" w:hAnsi="Tahoma" w:cs="Tahoma"/>
          <w:sz w:val="24"/>
          <w:szCs w:val="24"/>
        </w:rPr>
        <w:t>proposed budget included</w:t>
      </w:r>
      <w:r w:rsidR="00685F38">
        <w:rPr>
          <w:rFonts w:ascii="Tahoma" w:hAnsi="Tahoma" w:cs="Tahoma"/>
          <w:sz w:val="24"/>
          <w:szCs w:val="24"/>
        </w:rPr>
        <w:t xml:space="preserve"> in </w:t>
      </w:r>
      <w:r w:rsidR="00685F38" w:rsidRPr="008B2A69">
        <w:rPr>
          <w:rFonts w:ascii="Tahoma" w:hAnsi="Tahoma" w:cs="Tahoma"/>
          <w:sz w:val="24"/>
          <w:szCs w:val="24"/>
        </w:rPr>
        <w:t xml:space="preserve">Budget Forms </w:t>
      </w:r>
      <w:r w:rsidR="00DB6752" w:rsidRPr="008B2A69">
        <w:rPr>
          <w:rFonts w:ascii="Tahoma" w:hAnsi="Tahoma" w:cs="Tahoma"/>
          <w:sz w:val="24"/>
          <w:szCs w:val="24"/>
        </w:rPr>
        <w:t>(</w:t>
      </w:r>
      <w:r w:rsidR="00685F38" w:rsidRPr="008B2A69">
        <w:rPr>
          <w:rFonts w:ascii="Tahoma" w:hAnsi="Tahoma" w:cs="Tahoma"/>
          <w:sz w:val="24"/>
          <w:szCs w:val="24"/>
        </w:rPr>
        <w:t xml:space="preserve">Attachment </w:t>
      </w:r>
      <w:r w:rsidR="00010B64">
        <w:rPr>
          <w:rFonts w:ascii="Tahoma" w:hAnsi="Tahoma" w:cs="Tahoma"/>
          <w:sz w:val="24"/>
          <w:szCs w:val="24"/>
        </w:rPr>
        <w:t>4</w:t>
      </w:r>
      <w:r w:rsidR="00DB6752">
        <w:rPr>
          <w:rFonts w:ascii="Tahoma" w:hAnsi="Tahoma" w:cs="Tahoma"/>
          <w:sz w:val="24"/>
          <w:szCs w:val="24"/>
        </w:rPr>
        <w:t>)</w:t>
      </w:r>
      <w:r w:rsidR="00443D5E">
        <w:rPr>
          <w:rFonts w:ascii="Tahoma" w:hAnsi="Tahoma" w:cs="Tahoma"/>
          <w:sz w:val="24"/>
          <w:szCs w:val="24"/>
        </w:rPr>
        <w:t xml:space="preserve"> relative to the program goals, objectives, and tasks</w:t>
      </w:r>
      <w:r w:rsidR="00685F38">
        <w:rPr>
          <w:rFonts w:ascii="Tahoma" w:hAnsi="Tahoma" w:cs="Tahoma"/>
          <w:sz w:val="24"/>
          <w:szCs w:val="24"/>
        </w:rPr>
        <w:t>.</w:t>
      </w:r>
      <w:r w:rsidR="00224C84">
        <w:rPr>
          <w:rFonts w:ascii="Tahoma" w:hAnsi="Tahoma" w:cs="Tahoma"/>
          <w:sz w:val="24"/>
          <w:szCs w:val="24"/>
        </w:rPr>
        <w:t xml:space="preserve"> Include justification of </w:t>
      </w:r>
      <w:r w:rsidR="00BF1F7A">
        <w:rPr>
          <w:rFonts w:ascii="Tahoma" w:hAnsi="Tahoma" w:cs="Tahoma"/>
          <w:sz w:val="24"/>
          <w:szCs w:val="24"/>
        </w:rPr>
        <w:t xml:space="preserve">all elements of Attachment </w:t>
      </w:r>
      <w:r w:rsidR="00010B64">
        <w:rPr>
          <w:rFonts w:ascii="Tahoma" w:hAnsi="Tahoma" w:cs="Tahoma"/>
          <w:sz w:val="24"/>
          <w:szCs w:val="24"/>
        </w:rPr>
        <w:t>4</w:t>
      </w:r>
      <w:r w:rsidR="00313579">
        <w:rPr>
          <w:rFonts w:ascii="Tahoma" w:hAnsi="Tahoma" w:cs="Tahoma"/>
          <w:sz w:val="24"/>
          <w:szCs w:val="24"/>
        </w:rPr>
        <w:t xml:space="preserve"> as described in the </w:t>
      </w:r>
      <w:r w:rsidR="00AE54FE">
        <w:rPr>
          <w:rFonts w:ascii="Tahoma" w:hAnsi="Tahoma" w:cs="Tahoma"/>
          <w:sz w:val="24"/>
          <w:szCs w:val="24"/>
        </w:rPr>
        <w:t xml:space="preserve">attachment </w:t>
      </w:r>
      <w:r w:rsidR="00313579">
        <w:rPr>
          <w:rFonts w:ascii="Tahoma" w:hAnsi="Tahoma" w:cs="Tahoma"/>
          <w:sz w:val="24"/>
          <w:szCs w:val="24"/>
        </w:rPr>
        <w:t>instructions.</w:t>
      </w:r>
    </w:p>
    <w:p w14:paraId="1BFA2399" w14:textId="40B34DA3" w:rsidR="00E04F1C" w:rsidRPr="00E04F1C" w:rsidRDefault="00E04F1C" w:rsidP="00ED5903">
      <w:pPr>
        <w:numPr>
          <w:ilvl w:val="1"/>
          <w:numId w:val="14"/>
        </w:numPr>
        <w:spacing w:after="240"/>
        <w:ind w:left="1800"/>
        <w:rPr>
          <w:rFonts w:ascii="Tahoma" w:hAnsi="Tahoma" w:cs="Tahoma"/>
          <w:sz w:val="24"/>
          <w:szCs w:val="24"/>
        </w:rPr>
      </w:pPr>
      <w:r w:rsidRPr="00E04F1C">
        <w:rPr>
          <w:rFonts w:ascii="Tahoma" w:hAnsi="Tahoma" w:cs="Tahoma"/>
          <w:sz w:val="24"/>
          <w:szCs w:val="24"/>
        </w:rPr>
        <w:t xml:space="preserve">Discuss expected efficiencies or economies of scale related to </w:t>
      </w:r>
      <w:r w:rsidR="00CC0D49">
        <w:rPr>
          <w:rFonts w:ascii="Tahoma" w:hAnsi="Tahoma" w:cs="Tahoma"/>
          <w:sz w:val="24"/>
          <w:szCs w:val="24"/>
        </w:rPr>
        <w:t>the</w:t>
      </w:r>
      <w:r w:rsidRPr="00E04F1C">
        <w:rPr>
          <w:rFonts w:ascii="Tahoma" w:hAnsi="Tahoma" w:cs="Tahoma"/>
          <w:sz w:val="24"/>
          <w:szCs w:val="24"/>
        </w:rPr>
        <w:t xml:space="preserve"> pro</w:t>
      </w:r>
      <w:r w:rsidR="00D95DCF">
        <w:rPr>
          <w:rFonts w:ascii="Tahoma" w:hAnsi="Tahoma" w:cs="Tahoma"/>
          <w:sz w:val="24"/>
          <w:szCs w:val="24"/>
        </w:rPr>
        <w:t>gram</w:t>
      </w:r>
      <w:r w:rsidRPr="00E04F1C">
        <w:rPr>
          <w:rFonts w:ascii="Tahoma" w:hAnsi="Tahoma" w:cs="Tahoma"/>
          <w:sz w:val="24"/>
          <w:szCs w:val="24"/>
        </w:rPr>
        <w:t xml:space="preserve"> </w:t>
      </w:r>
      <w:r w:rsidR="00CC0D49">
        <w:rPr>
          <w:rFonts w:ascii="Tahoma" w:hAnsi="Tahoma" w:cs="Tahoma"/>
          <w:sz w:val="24"/>
          <w:szCs w:val="24"/>
        </w:rPr>
        <w:t>and budget impact</w:t>
      </w:r>
      <w:r w:rsidRPr="00E04F1C">
        <w:rPr>
          <w:rFonts w:ascii="Tahoma" w:hAnsi="Tahoma" w:cs="Tahoma"/>
          <w:sz w:val="24"/>
          <w:szCs w:val="24"/>
        </w:rPr>
        <w:t>.</w:t>
      </w:r>
      <w:r w:rsidR="001F0F64">
        <w:rPr>
          <w:rFonts w:ascii="Tahoma" w:hAnsi="Tahoma" w:cs="Tahoma"/>
          <w:sz w:val="24"/>
          <w:szCs w:val="24"/>
        </w:rPr>
        <w:t xml:space="preserve"> </w:t>
      </w:r>
    </w:p>
    <w:p w14:paraId="20A4482D" w14:textId="17D55AF3" w:rsidR="000C5650" w:rsidRDefault="00E04F1C" w:rsidP="00ED5903">
      <w:pPr>
        <w:numPr>
          <w:ilvl w:val="1"/>
          <w:numId w:val="14"/>
        </w:numPr>
        <w:spacing w:after="240"/>
        <w:ind w:left="1800"/>
        <w:rPr>
          <w:rFonts w:ascii="Tahoma" w:hAnsi="Tahoma" w:cs="Tahoma"/>
          <w:sz w:val="24"/>
          <w:szCs w:val="24"/>
        </w:rPr>
      </w:pPr>
      <w:r w:rsidRPr="00E04F1C">
        <w:rPr>
          <w:rFonts w:ascii="Tahoma" w:hAnsi="Tahoma" w:cs="Tahoma"/>
          <w:sz w:val="24"/>
          <w:szCs w:val="24"/>
        </w:rPr>
        <w:t>Describe and discuss known or expected risks or budget contingencies and how those risks or contingencies will be addressed.</w:t>
      </w:r>
    </w:p>
    <w:p w14:paraId="3C3397AC" w14:textId="69F41511" w:rsidR="00F97983" w:rsidRPr="00ED5903" w:rsidRDefault="00ED5903" w:rsidP="00ED5903">
      <w:pPr>
        <w:numPr>
          <w:ilvl w:val="1"/>
          <w:numId w:val="14"/>
        </w:numPr>
        <w:ind w:left="1800"/>
        <w:rPr>
          <w:rFonts w:ascii="Tahoma" w:hAnsi="Tahoma" w:cs="Tahoma"/>
          <w:sz w:val="24"/>
          <w:szCs w:val="24"/>
        </w:rPr>
      </w:pPr>
      <w:r w:rsidRPr="0F35D2E2">
        <w:rPr>
          <w:rFonts w:ascii="Tahoma" w:hAnsi="Tahoma" w:cs="Tahoma"/>
          <w:b/>
          <w:sz w:val="24"/>
          <w:szCs w:val="24"/>
          <w:u w:val="single"/>
        </w:rPr>
        <w:t>Describe how your proposal would be affected if the available state funds for the region listed in Table 3 were reduced by 40-50</w:t>
      </w:r>
      <w:r w:rsidRPr="0F35D2E2">
        <w:rPr>
          <w:rFonts w:ascii="Tahoma" w:hAnsi="Tahoma" w:cs="Tahoma"/>
          <w:b/>
          <w:bCs/>
          <w:sz w:val="24"/>
          <w:szCs w:val="24"/>
          <w:u w:val="single"/>
        </w:rPr>
        <w:t xml:space="preserve"> </w:t>
      </w:r>
      <w:r w:rsidR="73B882F1" w:rsidRPr="0F35D2E2">
        <w:rPr>
          <w:rFonts w:ascii="Tahoma" w:hAnsi="Tahoma" w:cs="Tahoma"/>
          <w:b/>
          <w:bCs/>
          <w:sz w:val="24"/>
          <w:szCs w:val="24"/>
          <w:u w:val="single"/>
        </w:rPr>
        <w:t>percent</w:t>
      </w:r>
      <w:r w:rsidRPr="0F35D2E2">
        <w:rPr>
          <w:rFonts w:ascii="Tahoma" w:hAnsi="Tahoma" w:cs="Tahoma"/>
          <w:b/>
          <w:sz w:val="24"/>
          <w:szCs w:val="24"/>
          <w:u w:val="single"/>
        </w:rPr>
        <w:t xml:space="preserve"> (with no change to the available federal funds listed in Table 4). This may be a high-level, qualitative description. Budget details are not required. Applicants are not expected to submit additional Budget Forms reflecting the reduced budget amount.</w:t>
      </w:r>
    </w:p>
    <w:p w14:paraId="23C5EB62" w14:textId="77777777" w:rsidR="00602187" w:rsidRDefault="00602187" w:rsidP="00602187">
      <w:pPr>
        <w:spacing w:after="0"/>
        <w:ind w:left="1800"/>
        <w:rPr>
          <w:rFonts w:ascii="Tahoma" w:hAnsi="Tahoma" w:cs="Tahoma"/>
          <w:sz w:val="24"/>
          <w:szCs w:val="24"/>
        </w:rPr>
      </w:pPr>
    </w:p>
    <w:p w14:paraId="10267E58" w14:textId="3E01324B" w:rsidR="001C0678" w:rsidRDefault="00AE40C0" w:rsidP="001C0678">
      <w:pPr>
        <w:numPr>
          <w:ilvl w:val="0"/>
          <w:numId w:val="1"/>
        </w:numPr>
        <w:spacing w:after="240"/>
        <w:ind w:left="1440"/>
        <w:rPr>
          <w:rFonts w:ascii="Tahoma" w:hAnsi="Tahoma" w:cs="Tahoma"/>
          <w:b/>
          <w:bCs/>
          <w:smallCaps/>
          <w:sz w:val="24"/>
          <w:szCs w:val="24"/>
        </w:rPr>
      </w:pPr>
      <w:r w:rsidRPr="00AF3BD8">
        <w:rPr>
          <w:rFonts w:ascii="Tahoma" w:hAnsi="Tahoma" w:cs="Tahoma"/>
          <w:b/>
          <w:bCs/>
          <w:smallCaps/>
          <w:sz w:val="24"/>
          <w:szCs w:val="24"/>
        </w:rPr>
        <w:t>Schedule Narrative</w:t>
      </w:r>
    </w:p>
    <w:p w14:paraId="1E91FE21" w14:textId="2F723937" w:rsidR="00AE40C0" w:rsidRPr="00AF3BD8" w:rsidRDefault="00790F41" w:rsidP="00790F41">
      <w:pPr>
        <w:pStyle w:val="ListParagraph"/>
        <w:numPr>
          <w:ilvl w:val="1"/>
          <w:numId w:val="29"/>
        </w:numPr>
        <w:spacing w:after="240"/>
        <w:ind w:left="1800"/>
        <w:rPr>
          <w:rFonts w:ascii="Tahoma" w:hAnsi="Tahoma" w:cs="Tahoma"/>
          <w:sz w:val="24"/>
          <w:szCs w:val="24"/>
        </w:rPr>
      </w:pPr>
      <w:r w:rsidRPr="00AF3BD8">
        <w:rPr>
          <w:rFonts w:ascii="Tahoma" w:hAnsi="Tahoma" w:cs="Tahoma"/>
          <w:sz w:val="24"/>
          <w:szCs w:val="24"/>
        </w:rPr>
        <w:t>Provide the</w:t>
      </w:r>
      <w:r>
        <w:rPr>
          <w:rFonts w:ascii="Tahoma" w:hAnsi="Tahoma" w:cs="Tahoma"/>
          <w:sz w:val="24"/>
          <w:szCs w:val="24"/>
        </w:rPr>
        <w:t xml:space="preserve"> expected date of program launch</w:t>
      </w:r>
      <w:r w:rsidR="00FF39EC">
        <w:rPr>
          <w:rFonts w:ascii="Tahoma" w:hAnsi="Tahoma" w:cs="Tahoma"/>
          <w:sz w:val="24"/>
          <w:szCs w:val="24"/>
        </w:rPr>
        <w:t xml:space="preserve"> (initiation of </w:t>
      </w:r>
      <w:r w:rsidR="00A70365">
        <w:rPr>
          <w:rFonts w:ascii="Tahoma" w:hAnsi="Tahoma" w:cs="Tahoma"/>
          <w:sz w:val="24"/>
          <w:szCs w:val="24"/>
        </w:rPr>
        <w:t xml:space="preserve">outreach and building retrofits), consistent with the </w:t>
      </w:r>
      <w:r w:rsidR="006475EE">
        <w:rPr>
          <w:rFonts w:ascii="Tahoma" w:hAnsi="Tahoma" w:cs="Tahoma"/>
          <w:sz w:val="24"/>
          <w:szCs w:val="24"/>
        </w:rPr>
        <w:t>dates provided in the Schedule of Products and Due Dates (Attachment 3)</w:t>
      </w:r>
      <w:r w:rsidR="00A70365">
        <w:rPr>
          <w:rFonts w:ascii="Tahoma" w:hAnsi="Tahoma" w:cs="Tahoma"/>
          <w:sz w:val="24"/>
          <w:szCs w:val="24"/>
        </w:rPr>
        <w:t>.</w:t>
      </w:r>
      <w:r w:rsidR="00492EA1">
        <w:rPr>
          <w:rFonts w:ascii="Tahoma" w:hAnsi="Tahoma" w:cs="Tahoma"/>
          <w:sz w:val="24"/>
          <w:szCs w:val="24"/>
        </w:rPr>
        <w:t xml:space="preserve"> Include expected launch dates for any proposed “</w:t>
      </w:r>
      <w:r w:rsidR="00AF3BD8">
        <w:rPr>
          <w:rFonts w:ascii="Tahoma" w:hAnsi="Tahoma" w:cs="Tahoma"/>
          <w:sz w:val="24"/>
          <w:szCs w:val="24"/>
        </w:rPr>
        <w:t xml:space="preserve">rapid </w:t>
      </w:r>
      <w:r w:rsidR="008467C6">
        <w:rPr>
          <w:rFonts w:ascii="Tahoma" w:hAnsi="Tahoma" w:cs="Tahoma"/>
          <w:sz w:val="24"/>
          <w:szCs w:val="24"/>
        </w:rPr>
        <w:t>start” communities.</w:t>
      </w:r>
    </w:p>
    <w:p w14:paraId="390AB8A6" w14:textId="2A2D9E5F" w:rsidR="00790F41" w:rsidRDefault="00790F41" w:rsidP="00602187">
      <w:pPr>
        <w:numPr>
          <w:ilvl w:val="1"/>
          <w:numId w:val="29"/>
        </w:numPr>
        <w:spacing w:after="0"/>
        <w:ind w:left="1800"/>
        <w:rPr>
          <w:rFonts w:ascii="Tahoma" w:hAnsi="Tahoma" w:cs="Tahoma"/>
          <w:sz w:val="24"/>
          <w:szCs w:val="24"/>
        </w:rPr>
      </w:pPr>
      <w:r>
        <w:rPr>
          <w:rFonts w:ascii="Tahoma" w:hAnsi="Tahoma" w:cs="Tahoma"/>
          <w:sz w:val="24"/>
          <w:szCs w:val="24"/>
        </w:rPr>
        <w:t xml:space="preserve">Provide the projected number of retrofitted homes (detailing each building type) within 6-12 months of program launch and per year thereafter. </w:t>
      </w:r>
    </w:p>
    <w:p w14:paraId="41DFDBA5" w14:textId="77777777" w:rsidR="00602187" w:rsidRPr="00AF3BD8" w:rsidRDefault="00602187" w:rsidP="00602187">
      <w:pPr>
        <w:spacing w:after="0"/>
        <w:ind w:left="1800"/>
        <w:rPr>
          <w:rFonts w:ascii="Tahoma" w:hAnsi="Tahoma" w:cs="Tahoma"/>
          <w:sz w:val="24"/>
          <w:szCs w:val="24"/>
        </w:rPr>
      </w:pPr>
    </w:p>
    <w:p w14:paraId="5971A669" w14:textId="6E5769A1" w:rsidR="00EE0E85" w:rsidRPr="00036022" w:rsidRDefault="002C2CA1" w:rsidP="00DE6EEB">
      <w:pPr>
        <w:pStyle w:val="Heading3"/>
        <w:numPr>
          <w:ilvl w:val="0"/>
          <w:numId w:val="132"/>
        </w:numPr>
        <w:ind w:left="1080"/>
        <w:rPr>
          <w:rFonts w:ascii="Tahoma" w:hAnsi="Tahoma" w:cs="Tahoma"/>
          <w:b w:val="0"/>
          <w:sz w:val="24"/>
          <w:szCs w:val="24"/>
        </w:rPr>
      </w:pPr>
      <w:bookmarkStart w:id="82" w:name="_Toc165362925"/>
      <w:r w:rsidRPr="000E298F">
        <w:rPr>
          <w:rFonts w:ascii="Tahoma" w:hAnsi="Tahoma" w:cs="Tahoma"/>
          <w:sz w:val="24"/>
          <w:szCs w:val="24"/>
        </w:rPr>
        <w:lastRenderedPageBreak/>
        <w:t>Scope of Work</w:t>
      </w:r>
      <w:r w:rsidR="0014690B">
        <w:rPr>
          <w:rFonts w:ascii="Tahoma" w:hAnsi="Tahoma" w:cs="Tahoma"/>
          <w:sz w:val="24"/>
          <w:szCs w:val="24"/>
        </w:rPr>
        <w:t xml:space="preserve"> (Attachment 2)</w:t>
      </w:r>
      <w:bookmarkEnd w:id="82"/>
    </w:p>
    <w:p w14:paraId="78C47580" w14:textId="4CDA79AF" w:rsidR="0060045A" w:rsidRPr="0060045A" w:rsidRDefault="004026C7" w:rsidP="0091410E">
      <w:pPr>
        <w:rPr>
          <w:rFonts w:ascii="Tahoma" w:hAnsi="Tahoma" w:cs="Tahoma"/>
          <w:sz w:val="24"/>
          <w:szCs w:val="24"/>
        </w:rPr>
      </w:pPr>
      <w:r>
        <w:rPr>
          <w:rFonts w:ascii="Tahoma" w:hAnsi="Tahoma" w:cs="Tahoma"/>
          <w:sz w:val="24"/>
          <w:szCs w:val="24"/>
        </w:rPr>
        <w:t>A</w:t>
      </w:r>
      <w:r w:rsidR="0060045A" w:rsidRPr="0060045A">
        <w:rPr>
          <w:rFonts w:ascii="Tahoma" w:hAnsi="Tahoma" w:cs="Tahoma"/>
          <w:sz w:val="24"/>
          <w:szCs w:val="24"/>
        </w:rPr>
        <w:t xml:space="preserve">pplicants must include a completed Scope of Work utilizing the </w:t>
      </w:r>
      <w:r w:rsidR="002A2F02">
        <w:rPr>
          <w:rFonts w:ascii="Tahoma" w:hAnsi="Tahoma" w:cs="Tahoma"/>
          <w:sz w:val="24"/>
          <w:szCs w:val="24"/>
        </w:rPr>
        <w:t>document</w:t>
      </w:r>
      <w:r w:rsidR="0060045A" w:rsidRPr="0060045A">
        <w:rPr>
          <w:rFonts w:ascii="Tahoma" w:hAnsi="Tahoma" w:cs="Tahoma"/>
          <w:sz w:val="24"/>
          <w:szCs w:val="24"/>
        </w:rPr>
        <w:t xml:space="preserve"> contained in Attachment </w:t>
      </w:r>
      <w:r w:rsidR="0060045A" w:rsidRPr="00010B64">
        <w:rPr>
          <w:rFonts w:ascii="Tahoma" w:hAnsi="Tahoma" w:cs="Tahoma"/>
          <w:sz w:val="24"/>
          <w:szCs w:val="24"/>
        </w:rPr>
        <w:t>2</w:t>
      </w:r>
      <w:r w:rsidR="0060045A" w:rsidRPr="0060045A">
        <w:rPr>
          <w:rFonts w:ascii="Tahoma" w:hAnsi="Tahoma" w:cs="Tahoma"/>
          <w:sz w:val="24"/>
          <w:szCs w:val="24"/>
        </w:rPr>
        <w:t xml:space="preserve">. </w:t>
      </w:r>
      <w:r w:rsidR="00CB0A26">
        <w:rPr>
          <w:rFonts w:ascii="Tahoma" w:hAnsi="Tahoma" w:cs="Tahoma"/>
          <w:sz w:val="24"/>
          <w:szCs w:val="24"/>
        </w:rPr>
        <w:t>As described above, t</w:t>
      </w:r>
      <w:r w:rsidR="0060045A" w:rsidRPr="0060045A">
        <w:rPr>
          <w:rFonts w:ascii="Tahoma" w:hAnsi="Tahoma" w:cs="Tahoma"/>
          <w:sz w:val="24"/>
          <w:szCs w:val="24"/>
        </w:rPr>
        <w:t>he description of activities proposed in the Pro</w:t>
      </w:r>
      <w:r w:rsidR="00247656">
        <w:rPr>
          <w:rFonts w:ascii="Tahoma" w:hAnsi="Tahoma" w:cs="Tahoma"/>
          <w:sz w:val="24"/>
          <w:szCs w:val="24"/>
        </w:rPr>
        <w:t>gram</w:t>
      </w:r>
      <w:r w:rsidR="0060045A" w:rsidRPr="0060045A">
        <w:rPr>
          <w:rFonts w:ascii="Tahoma" w:hAnsi="Tahoma" w:cs="Tahoma"/>
          <w:sz w:val="24"/>
          <w:szCs w:val="24"/>
        </w:rPr>
        <w:t xml:space="preserve"> Narrative must conform to the </w:t>
      </w:r>
      <w:r w:rsidR="003834BA">
        <w:rPr>
          <w:rFonts w:ascii="Tahoma" w:hAnsi="Tahoma" w:cs="Tahoma"/>
          <w:sz w:val="24"/>
          <w:szCs w:val="24"/>
        </w:rPr>
        <w:t>t</w:t>
      </w:r>
      <w:r w:rsidR="0060045A" w:rsidRPr="0060045A">
        <w:rPr>
          <w:rFonts w:ascii="Tahoma" w:hAnsi="Tahoma" w:cs="Tahoma"/>
          <w:sz w:val="24"/>
          <w:szCs w:val="24"/>
        </w:rPr>
        <w:t>asks described in the Scope of Work. Electronic files for the Scope of Work must be in M</w:t>
      </w:r>
      <w:r w:rsidR="00095E5D">
        <w:rPr>
          <w:rFonts w:ascii="Tahoma" w:hAnsi="Tahoma" w:cs="Tahoma"/>
          <w:sz w:val="24"/>
          <w:szCs w:val="24"/>
        </w:rPr>
        <w:t>icrosoft</w:t>
      </w:r>
      <w:r w:rsidR="0060045A" w:rsidRPr="0060045A">
        <w:rPr>
          <w:rFonts w:ascii="Tahoma" w:hAnsi="Tahoma" w:cs="Tahoma"/>
          <w:sz w:val="24"/>
          <w:szCs w:val="24"/>
        </w:rPr>
        <w:t xml:space="preserve"> Word.</w:t>
      </w:r>
    </w:p>
    <w:p w14:paraId="7E82EB5E" w14:textId="144B2C27" w:rsidR="007A431F" w:rsidRPr="00036022" w:rsidRDefault="000C3617" w:rsidP="001A3E27">
      <w:pPr>
        <w:spacing w:after="0"/>
        <w:rPr>
          <w:rFonts w:ascii="Tahoma" w:hAnsi="Tahoma" w:cs="Tahoma"/>
          <w:sz w:val="24"/>
          <w:szCs w:val="24"/>
        </w:rPr>
      </w:pPr>
      <w:r>
        <w:rPr>
          <w:rFonts w:ascii="Tahoma" w:hAnsi="Tahoma" w:cs="Tahoma"/>
          <w:sz w:val="24"/>
          <w:szCs w:val="24"/>
        </w:rPr>
        <w:t>The a</w:t>
      </w:r>
      <w:r w:rsidR="0060045A" w:rsidRPr="0060045A">
        <w:rPr>
          <w:rFonts w:ascii="Tahoma" w:hAnsi="Tahoma" w:cs="Tahoma"/>
          <w:sz w:val="24"/>
          <w:szCs w:val="24"/>
        </w:rPr>
        <w:t xml:space="preserve">warded </w:t>
      </w:r>
      <w:r w:rsidR="000B5D6F">
        <w:rPr>
          <w:rFonts w:ascii="Tahoma" w:hAnsi="Tahoma" w:cs="Tahoma"/>
          <w:sz w:val="24"/>
          <w:szCs w:val="24"/>
        </w:rPr>
        <w:t>Applicant</w:t>
      </w:r>
      <w:r w:rsidR="00B8022E">
        <w:rPr>
          <w:rFonts w:ascii="Tahoma" w:hAnsi="Tahoma" w:cs="Tahoma"/>
          <w:sz w:val="24"/>
          <w:szCs w:val="24"/>
        </w:rPr>
        <w:t>, one</w:t>
      </w:r>
      <w:r w:rsidR="0060045A" w:rsidRPr="0060045A">
        <w:rPr>
          <w:rFonts w:ascii="Tahoma" w:hAnsi="Tahoma" w:cs="Tahoma"/>
          <w:sz w:val="24"/>
          <w:szCs w:val="24"/>
        </w:rPr>
        <w:t xml:space="preserve"> </w:t>
      </w:r>
      <w:r w:rsidR="00B8022E">
        <w:rPr>
          <w:rFonts w:ascii="Tahoma" w:hAnsi="Tahoma" w:cs="Tahoma"/>
          <w:sz w:val="24"/>
          <w:szCs w:val="24"/>
        </w:rPr>
        <w:t xml:space="preserve">per region, </w:t>
      </w:r>
      <w:r w:rsidR="0060045A" w:rsidRPr="0060045A">
        <w:rPr>
          <w:rFonts w:ascii="Tahoma" w:hAnsi="Tahoma" w:cs="Tahoma"/>
          <w:sz w:val="24"/>
          <w:szCs w:val="24"/>
        </w:rPr>
        <w:t xml:space="preserve">will work with the </w:t>
      </w:r>
      <w:r w:rsidR="006B5C0D">
        <w:rPr>
          <w:rFonts w:ascii="Tahoma" w:hAnsi="Tahoma" w:cs="Tahoma"/>
          <w:sz w:val="24"/>
          <w:szCs w:val="24"/>
        </w:rPr>
        <w:t>CAM</w:t>
      </w:r>
      <w:r w:rsidR="0060045A" w:rsidRPr="0060045A">
        <w:rPr>
          <w:rFonts w:ascii="Tahoma" w:hAnsi="Tahoma" w:cs="Tahoma"/>
          <w:sz w:val="24"/>
          <w:szCs w:val="24"/>
        </w:rPr>
        <w:t xml:space="preserve"> to </w:t>
      </w:r>
      <w:r w:rsidR="00327DE6">
        <w:rPr>
          <w:rFonts w:ascii="Tahoma" w:hAnsi="Tahoma" w:cs="Tahoma"/>
          <w:sz w:val="24"/>
          <w:szCs w:val="24"/>
        </w:rPr>
        <w:t>finalize the Scope of Work</w:t>
      </w:r>
      <w:r w:rsidR="009E09F6">
        <w:rPr>
          <w:rFonts w:ascii="Tahoma" w:hAnsi="Tahoma" w:cs="Tahoma"/>
          <w:sz w:val="24"/>
          <w:szCs w:val="24"/>
        </w:rPr>
        <w:t>.</w:t>
      </w:r>
    </w:p>
    <w:p w14:paraId="2066FED3" w14:textId="77777777" w:rsidR="00FD0C9E" w:rsidRPr="00036022" w:rsidRDefault="00FD0C9E" w:rsidP="00E04486">
      <w:pPr>
        <w:spacing w:after="0"/>
        <w:ind w:left="720"/>
        <w:rPr>
          <w:rFonts w:ascii="Tahoma" w:hAnsi="Tahoma" w:cs="Tahoma"/>
          <w:sz w:val="24"/>
          <w:szCs w:val="24"/>
        </w:rPr>
      </w:pPr>
    </w:p>
    <w:p w14:paraId="2A4AA385" w14:textId="67ED4CC0" w:rsidR="00EE0E85" w:rsidRPr="00B210FA" w:rsidRDefault="002738EC" w:rsidP="00DE6EEB">
      <w:pPr>
        <w:pStyle w:val="Heading3"/>
        <w:numPr>
          <w:ilvl w:val="0"/>
          <w:numId w:val="132"/>
        </w:numPr>
        <w:ind w:left="1080"/>
        <w:rPr>
          <w:rFonts w:ascii="Tahoma" w:hAnsi="Tahoma" w:cs="Tahoma"/>
          <w:b w:val="0"/>
          <w:sz w:val="24"/>
          <w:szCs w:val="24"/>
        </w:rPr>
      </w:pPr>
      <w:bookmarkStart w:id="83" w:name="_Toc165362926"/>
      <w:r w:rsidRPr="007165E6">
        <w:rPr>
          <w:rFonts w:ascii="Tahoma" w:hAnsi="Tahoma" w:cs="Tahoma"/>
          <w:sz w:val="24"/>
          <w:szCs w:val="24"/>
        </w:rPr>
        <w:t>Schedule of Products and Due Dates</w:t>
      </w:r>
      <w:r w:rsidR="0014690B" w:rsidRPr="007165E6">
        <w:rPr>
          <w:rFonts w:ascii="Tahoma" w:hAnsi="Tahoma" w:cs="Tahoma"/>
          <w:sz w:val="24"/>
          <w:szCs w:val="24"/>
        </w:rPr>
        <w:t xml:space="preserve"> (Attachment 3)</w:t>
      </w:r>
      <w:bookmarkEnd w:id="83"/>
    </w:p>
    <w:p w14:paraId="0C6FE802" w14:textId="0A90B8F0" w:rsidR="00FD0C9E" w:rsidRPr="00036022" w:rsidRDefault="00F923A0" w:rsidP="001A3E27">
      <w:pPr>
        <w:spacing w:after="0"/>
        <w:rPr>
          <w:rFonts w:ascii="Tahoma" w:hAnsi="Tahoma" w:cs="Tahoma"/>
          <w:sz w:val="24"/>
          <w:szCs w:val="24"/>
        </w:rPr>
      </w:pPr>
      <w:r w:rsidRPr="00F923A0">
        <w:rPr>
          <w:rFonts w:ascii="Tahoma" w:hAnsi="Tahoma" w:cs="Tahoma"/>
          <w:sz w:val="24"/>
          <w:szCs w:val="24"/>
        </w:rPr>
        <w:t>Applicants must include a completed Schedule of Products and Due Dates</w:t>
      </w:r>
      <w:r w:rsidR="009A2CE5">
        <w:rPr>
          <w:rFonts w:ascii="Tahoma" w:hAnsi="Tahoma" w:cs="Tahoma"/>
          <w:sz w:val="24"/>
          <w:szCs w:val="24"/>
        </w:rPr>
        <w:t xml:space="preserve"> (</w:t>
      </w:r>
      <w:r w:rsidRPr="00010B64">
        <w:rPr>
          <w:rFonts w:ascii="Tahoma" w:hAnsi="Tahoma" w:cs="Tahoma"/>
          <w:sz w:val="24"/>
          <w:szCs w:val="24"/>
        </w:rPr>
        <w:t>Attachment</w:t>
      </w:r>
      <w:r w:rsidR="00143093">
        <w:rPr>
          <w:rFonts w:ascii="Tahoma" w:hAnsi="Tahoma" w:cs="Tahoma"/>
          <w:sz w:val="24"/>
          <w:szCs w:val="24"/>
        </w:rPr>
        <w:t xml:space="preserve"> </w:t>
      </w:r>
      <w:r w:rsidR="00010B64">
        <w:rPr>
          <w:rFonts w:ascii="Tahoma" w:hAnsi="Tahoma" w:cs="Tahoma"/>
          <w:sz w:val="24"/>
          <w:szCs w:val="24"/>
        </w:rPr>
        <w:t>3</w:t>
      </w:r>
      <w:r w:rsidR="009A2CE5">
        <w:rPr>
          <w:rFonts w:ascii="Tahoma" w:hAnsi="Tahoma" w:cs="Tahoma"/>
          <w:sz w:val="24"/>
          <w:szCs w:val="24"/>
        </w:rPr>
        <w:t>),</w:t>
      </w:r>
      <w:r w:rsidRPr="00F923A0">
        <w:rPr>
          <w:rFonts w:ascii="Tahoma" w:hAnsi="Tahoma" w:cs="Tahoma"/>
          <w:sz w:val="24"/>
          <w:szCs w:val="24"/>
        </w:rPr>
        <w:t xml:space="preserve"> and </w:t>
      </w:r>
      <w:r w:rsidR="009A2CE5">
        <w:rPr>
          <w:rFonts w:ascii="Tahoma" w:hAnsi="Tahoma" w:cs="Tahoma"/>
          <w:sz w:val="24"/>
          <w:szCs w:val="24"/>
        </w:rPr>
        <w:t>instructions</w:t>
      </w:r>
      <w:r w:rsidRPr="00F923A0">
        <w:rPr>
          <w:rFonts w:ascii="Tahoma" w:hAnsi="Tahoma" w:cs="Tahoma"/>
          <w:sz w:val="24"/>
          <w:szCs w:val="24"/>
        </w:rPr>
        <w:t xml:space="preserve"> are included in </w:t>
      </w:r>
      <w:r w:rsidR="009A2CE5">
        <w:rPr>
          <w:rFonts w:ascii="Tahoma" w:hAnsi="Tahoma" w:cs="Tahoma"/>
          <w:sz w:val="24"/>
          <w:szCs w:val="24"/>
        </w:rPr>
        <w:t>the attachment</w:t>
      </w:r>
      <w:r w:rsidRPr="00F923A0">
        <w:rPr>
          <w:rFonts w:ascii="Tahoma" w:hAnsi="Tahoma" w:cs="Tahoma"/>
          <w:sz w:val="24"/>
          <w:szCs w:val="24"/>
        </w:rPr>
        <w:t>. Electronic files for the Schedule of Products and Due Dates must be in M</w:t>
      </w:r>
      <w:r w:rsidR="00095E5D">
        <w:rPr>
          <w:rFonts w:ascii="Tahoma" w:hAnsi="Tahoma" w:cs="Tahoma"/>
          <w:sz w:val="24"/>
          <w:szCs w:val="24"/>
        </w:rPr>
        <w:t>icrosoft</w:t>
      </w:r>
      <w:r w:rsidRPr="00F923A0">
        <w:rPr>
          <w:rFonts w:ascii="Tahoma" w:hAnsi="Tahoma" w:cs="Tahoma"/>
          <w:sz w:val="24"/>
          <w:szCs w:val="24"/>
        </w:rPr>
        <w:t xml:space="preserve"> Excel</w:t>
      </w:r>
      <w:r w:rsidR="2AE8D4B4" w:rsidRPr="00481CB0">
        <w:rPr>
          <w:rFonts w:ascii="Tahoma" w:hAnsi="Tahoma" w:cs="Tahoma"/>
          <w:sz w:val="24"/>
          <w:szCs w:val="24"/>
        </w:rPr>
        <w:t>.</w:t>
      </w:r>
    </w:p>
    <w:p w14:paraId="3C243B2A" w14:textId="77777777" w:rsidR="000C5650" w:rsidRPr="00036022" w:rsidRDefault="000C5650" w:rsidP="00E04486">
      <w:pPr>
        <w:pStyle w:val="BulletedList"/>
        <w:tabs>
          <w:tab w:val="clear" w:pos="288"/>
        </w:tabs>
        <w:spacing w:after="0"/>
        <w:ind w:left="720" w:firstLine="0"/>
        <w:rPr>
          <w:rFonts w:ascii="Tahoma" w:hAnsi="Tahoma" w:cs="Tahoma"/>
          <w:sz w:val="24"/>
          <w:szCs w:val="24"/>
        </w:rPr>
      </w:pPr>
    </w:p>
    <w:p w14:paraId="2822ABD5" w14:textId="2609D31C" w:rsidR="004F47C5" w:rsidRPr="002B383D" w:rsidRDefault="00701172" w:rsidP="00DE6EEB">
      <w:pPr>
        <w:pStyle w:val="Heading3"/>
        <w:numPr>
          <w:ilvl w:val="0"/>
          <w:numId w:val="132"/>
        </w:numPr>
        <w:ind w:left="1080"/>
        <w:rPr>
          <w:rFonts w:ascii="Tahoma" w:hAnsi="Tahoma" w:cs="Tahoma"/>
          <w:b w:val="0"/>
          <w:sz w:val="24"/>
          <w:szCs w:val="24"/>
        </w:rPr>
      </w:pPr>
      <w:bookmarkStart w:id="84" w:name="_Toc165362927"/>
      <w:r w:rsidRPr="00A614AC">
        <w:rPr>
          <w:rFonts w:ascii="Tahoma" w:hAnsi="Tahoma" w:cs="Tahoma"/>
          <w:sz w:val="24"/>
          <w:szCs w:val="24"/>
        </w:rPr>
        <w:t>Budget Forms</w:t>
      </w:r>
      <w:r w:rsidR="0014690B" w:rsidRPr="00A614AC">
        <w:rPr>
          <w:rFonts w:ascii="Tahoma" w:hAnsi="Tahoma" w:cs="Tahoma"/>
          <w:sz w:val="24"/>
          <w:szCs w:val="24"/>
        </w:rPr>
        <w:t xml:space="preserve"> (Attachment 4)</w:t>
      </w:r>
      <w:bookmarkEnd w:id="84"/>
    </w:p>
    <w:p w14:paraId="7DDDA0A9" w14:textId="252EC371" w:rsidR="00EC33C3" w:rsidRPr="00D245B0" w:rsidRDefault="00EC33C3" w:rsidP="002B383D">
      <w:pPr>
        <w:pStyle w:val="BulletedList"/>
        <w:tabs>
          <w:tab w:val="clear" w:pos="288"/>
          <w:tab w:val="left" w:pos="0"/>
        </w:tabs>
        <w:ind w:left="0" w:firstLine="0"/>
        <w:rPr>
          <w:rFonts w:ascii="Tahoma" w:hAnsi="Tahoma" w:cs="Tahoma"/>
          <w:sz w:val="24"/>
          <w:szCs w:val="24"/>
        </w:rPr>
      </w:pPr>
      <w:r w:rsidRPr="00AE20D0">
        <w:rPr>
          <w:rFonts w:ascii="Tahoma" w:hAnsi="Tahoma" w:cs="Tahoma"/>
          <w:sz w:val="24"/>
          <w:szCs w:val="24"/>
        </w:rPr>
        <w:t>The Budget Forms (At</w:t>
      </w:r>
      <w:r w:rsidR="006206E2" w:rsidRPr="00AE20D0">
        <w:rPr>
          <w:rFonts w:ascii="Tahoma" w:hAnsi="Tahoma" w:cs="Tahoma"/>
          <w:sz w:val="24"/>
          <w:szCs w:val="24"/>
        </w:rPr>
        <w:t xml:space="preserve">tachment 4) </w:t>
      </w:r>
      <w:r w:rsidRPr="00AE20D0">
        <w:rPr>
          <w:rFonts w:ascii="Tahoma" w:hAnsi="Tahoma" w:cs="Tahoma"/>
          <w:sz w:val="24"/>
          <w:szCs w:val="24"/>
        </w:rPr>
        <w:t>are in M</w:t>
      </w:r>
      <w:r w:rsidR="00095E5D">
        <w:rPr>
          <w:rFonts w:ascii="Tahoma" w:hAnsi="Tahoma" w:cs="Tahoma"/>
          <w:sz w:val="24"/>
          <w:szCs w:val="24"/>
        </w:rPr>
        <w:t>icrosoft</w:t>
      </w:r>
      <w:r w:rsidRPr="00AE20D0">
        <w:rPr>
          <w:rFonts w:ascii="Tahoma" w:hAnsi="Tahoma" w:cs="Tahoma"/>
          <w:sz w:val="24"/>
          <w:szCs w:val="24"/>
        </w:rPr>
        <w:t xml:space="preserve"> Excel format</w:t>
      </w:r>
      <w:r w:rsidR="006206E2" w:rsidRPr="00AE20D0">
        <w:rPr>
          <w:rFonts w:ascii="Tahoma" w:hAnsi="Tahoma" w:cs="Tahoma"/>
          <w:sz w:val="24"/>
          <w:szCs w:val="24"/>
        </w:rPr>
        <w:t xml:space="preserve"> and de</w:t>
      </w:r>
      <w:r w:rsidRPr="00AE20D0">
        <w:rPr>
          <w:rFonts w:ascii="Tahoma" w:hAnsi="Tahoma" w:cs="Tahoma"/>
          <w:sz w:val="24"/>
          <w:szCs w:val="24"/>
        </w:rPr>
        <w:t xml:space="preserve">tailed instructions for completing them are included in </w:t>
      </w:r>
      <w:r w:rsidR="006206E2" w:rsidRPr="00AE20D0">
        <w:rPr>
          <w:rFonts w:ascii="Tahoma" w:hAnsi="Tahoma" w:cs="Tahoma"/>
          <w:sz w:val="24"/>
          <w:szCs w:val="24"/>
        </w:rPr>
        <w:t>the attachment</w:t>
      </w:r>
      <w:r w:rsidRPr="00AE20D0">
        <w:rPr>
          <w:rFonts w:ascii="Tahoma" w:hAnsi="Tahoma" w:cs="Tahoma"/>
          <w:sz w:val="24"/>
          <w:szCs w:val="24"/>
        </w:rPr>
        <w:t xml:space="preserve">. </w:t>
      </w:r>
      <w:r w:rsidRPr="00AE20D0">
        <w:rPr>
          <w:rFonts w:ascii="Tahoma" w:hAnsi="Tahoma" w:cs="Tahoma"/>
          <w:b/>
          <w:sz w:val="24"/>
          <w:szCs w:val="24"/>
        </w:rPr>
        <w:t>Read the instructions before completing the worksheets</w:t>
      </w:r>
      <w:r w:rsidRPr="00AE20D0">
        <w:rPr>
          <w:rFonts w:ascii="Tahoma" w:hAnsi="Tahoma" w:cs="Tahoma"/>
          <w:sz w:val="24"/>
          <w:szCs w:val="24"/>
        </w:rPr>
        <w:t xml:space="preserve">. Complete and submit information on </w:t>
      </w:r>
      <w:r w:rsidRPr="00AE20D0">
        <w:rPr>
          <w:rFonts w:ascii="Tahoma" w:hAnsi="Tahoma" w:cs="Tahoma"/>
          <w:b/>
          <w:sz w:val="24"/>
          <w:szCs w:val="24"/>
        </w:rPr>
        <w:t>all</w:t>
      </w:r>
      <w:r w:rsidRPr="00AE20D0">
        <w:rPr>
          <w:rFonts w:ascii="Tahoma" w:hAnsi="Tahoma" w:cs="Tahoma"/>
          <w:sz w:val="24"/>
          <w:szCs w:val="24"/>
        </w:rPr>
        <w:t xml:space="preserve"> budget worksheets. The salaries, rates, and other costs entered on the worksheets will become a part of the final agreement. </w:t>
      </w:r>
      <w:r w:rsidR="002A58E2" w:rsidRPr="00D245B0">
        <w:rPr>
          <w:rFonts w:ascii="Tahoma" w:hAnsi="Tahoma" w:cs="Tahoma"/>
          <w:sz w:val="24"/>
          <w:szCs w:val="24"/>
        </w:rPr>
        <w:t xml:space="preserve">The CEC will discuss the proposed budget with </w:t>
      </w:r>
      <w:r w:rsidR="006B5791">
        <w:rPr>
          <w:rFonts w:ascii="Tahoma" w:hAnsi="Tahoma" w:cs="Tahoma"/>
          <w:sz w:val="24"/>
          <w:szCs w:val="24"/>
        </w:rPr>
        <w:t>Recipient</w:t>
      </w:r>
      <w:r w:rsidR="002A58E2" w:rsidRPr="00D245B0">
        <w:rPr>
          <w:rFonts w:ascii="Tahoma" w:hAnsi="Tahoma" w:cs="Tahoma"/>
          <w:sz w:val="24"/>
          <w:szCs w:val="24"/>
        </w:rPr>
        <w:t>s, suggest amendments, and reserve</w:t>
      </w:r>
      <w:r w:rsidR="009527C0">
        <w:rPr>
          <w:rFonts w:ascii="Tahoma" w:hAnsi="Tahoma" w:cs="Tahoma"/>
          <w:sz w:val="24"/>
          <w:szCs w:val="24"/>
        </w:rPr>
        <w:t>s</w:t>
      </w:r>
      <w:r w:rsidR="002A58E2" w:rsidRPr="00D245B0">
        <w:rPr>
          <w:rFonts w:ascii="Tahoma" w:hAnsi="Tahoma" w:cs="Tahoma"/>
          <w:sz w:val="24"/>
          <w:szCs w:val="24"/>
        </w:rPr>
        <w:t xml:space="preserve"> the right to determine the initial and subsequent funding levels for the agreement resulting from this Solicitation. If there is no agreement</w:t>
      </w:r>
      <w:r w:rsidR="0058442F">
        <w:rPr>
          <w:rFonts w:ascii="Tahoma" w:hAnsi="Tahoma" w:cs="Tahoma"/>
          <w:sz w:val="24"/>
          <w:szCs w:val="24"/>
        </w:rPr>
        <w:t xml:space="preserve"> on the budget</w:t>
      </w:r>
      <w:r w:rsidR="002A58E2" w:rsidRPr="00D245B0">
        <w:rPr>
          <w:rFonts w:ascii="Tahoma" w:hAnsi="Tahoma" w:cs="Tahoma"/>
          <w:sz w:val="24"/>
          <w:szCs w:val="24"/>
        </w:rPr>
        <w:t>, CEC reserves right to cancel the award.</w:t>
      </w:r>
      <w:r w:rsidR="00BF6B63">
        <w:rPr>
          <w:rFonts w:ascii="Tahoma" w:hAnsi="Tahoma" w:cs="Tahoma"/>
          <w:sz w:val="24"/>
          <w:szCs w:val="24"/>
        </w:rPr>
        <w:t xml:space="preserve"> </w:t>
      </w:r>
    </w:p>
    <w:p w14:paraId="38125C2D" w14:textId="4A59CC5F" w:rsidR="00FE1066" w:rsidRDefault="00E9601D" w:rsidP="0091746F">
      <w:pPr>
        <w:keepLines/>
        <w:widowControl w:val="0"/>
        <w:numPr>
          <w:ilvl w:val="0"/>
          <w:numId w:val="122"/>
        </w:numPr>
        <w:tabs>
          <w:tab w:val="left" w:pos="1440"/>
        </w:tabs>
        <w:spacing w:after="60"/>
        <w:ind w:left="1440"/>
        <w:rPr>
          <w:rFonts w:ascii="Tahoma" w:hAnsi="Tahoma" w:cs="Tahoma"/>
          <w:sz w:val="24"/>
          <w:szCs w:val="24"/>
        </w:rPr>
      </w:pPr>
      <w:r>
        <w:rPr>
          <w:rFonts w:ascii="Tahoma" w:hAnsi="Tahoma" w:cs="Tahoma"/>
          <w:sz w:val="24"/>
          <w:szCs w:val="24"/>
        </w:rPr>
        <w:t xml:space="preserve">CBOs and </w:t>
      </w:r>
      <w:r w:rsidR="00322A64">
        <w:rPr>
          <w:rFonts w:ascii="Tahoma" w:hAnsi="Tahoma" w:cs="Tahoma"/>
          <w:sz w:val="24"/>
          <w:szCs w:val="24"/>
        </w:rPr>
        <w:t xml:space="preserve">other </w:t>
      </w:r>
      <w:r w:rsidR="00A45833">
        <w:rPr>
          <w:rFonts w:ascii="Tahoma" w:hAnsi="Tahoma" w:cs="Tahoma"/>
          <w:sz w:val="24"/>
          <w:szCs w:val="24"/>
        </w:rPr>
        <w:t xml:space="preserve">proposed </w:t>
      </w:r>
      <w:r w:rsidR="00744717">
        <w:rPr>
          <w:rFonts w:ascii="Tahoma" w:hAnsi="Tahoma" w:cs="Tahoma"/>
          <w:sz w:val="24"/>
          <w:szCs w:val="24"/>
        </w:rPr>
        <w:t>subcontractor</w:t>
      </w:r>
      <w:r w:rsidR="00F4244D">
        <w:rPr>
          <w:rFonts w:ascii="Tahoma" w:hAnsi="Tahoma" w:cs="Tahoma"/>
          <w:sz w:val="24"/>
          <w:szCs w:val="24"/>
        </w:rPr>
        <w:t>s must be included where indicated in the Budget Forms</w:t>
      </w:r>
      <w:r w:rsidR="00A45833">
        <w:rPr>
          <w:rFonts w:ascii="Tahoma" w:hAnsi="Tahoma" w:cs="Tahoma"/>
          <w:sz w:val="24"/>
          <w:szCs w:val="24"/>
        </w:rPr>
        <w:t>.</w:t>
      </w:r>
    </w:p>
    <w:p w14:paraId="3A695D0B" w14:textId="518D1222" w:rsidR="00EC33C3" w:rsidRPr="00D245B0" w:rsidRDefault="00EC33C3" w:rsidP="0091746F">
      <w:pPr>
        <w:keepLines/>
        <w:widowControl w:val="0"/>
        <w:numPr>
          <w:ilvl w:val="0"/>
          <w:numId w:val="122"/>
        </w:numPr>
        <w:tabs>
          <w:tab w:val="left" w:pos="1440"/>
        </w:tabs>
        <w:spacing w:after="60"/>
        <w:ind w:left="1440"/>
        <w:rPr>
          <w:rFonts w:ascii="Tahoma" w:hAnsi="Tahoma" w:cs="Tahoma"/>
          <w:sz w:val="24"/>
          <w:szCs w:val="24"/>
        </w:rPr>
      </w:pPr>
      <w:r w:rsidRPr="00D245B0">
        <w:rPr>
          <w:rFonts w:ascii="Tahoma" w:hAnsi="Tahoma" w:cs="Tahoma"/>
          <w:sz w:val="24"/>
          <w:szCs w:val="24"/>
        </w:rPr>
        <w:t xml:space="preserve">All </w:t>
      </w:r>
      <w:r w:rsidR="00425AD6">
        <w:rPr>
          <w:rFonts w:ascii="Tahoma" w:hAnsi="Tahoma" w:cs="Tahoma"/>
          <w:sz w:val="24"/>
          <w:szCs w:val="24"/>
        </w:rPr>
        <w:t>A</w:t>
      </w:r>
      <w:r w:rsidR="00793583" w:rsidRPr="00D245B0">
        <w:rPr>
          <w:rFonts w:ascii="Tahoma" w:hAnsi="Tahoma" w:cs="Tahoma"/>
          <w:sz w:val="24"/>
          <w:szCs w:val="24"/>
        </w:rPr>
        <w:t xml:space="preserve">dministrative, </w:t>
      </w:r>
      <w:r w:rsidR="00425AD6">
        <w:rPr>
          <w:rFonts w:ascii="Tahoma" w:hAnsi="Tahoma" w:cs="Tahoma"/>
          <w:sz w:val="24"/>
          <w:szCs w:val="24"/>
        </w:rPr>
        <w:t>P</w:t>
      </w:r>
      <w:r w:rsidRPr="00D245B0">
        <w:rPr>
          <w:rFonts w:ascii="Tahoma" w:hAnsi="Tahoma" w:cs="Tahoma"/>
          <w:sz w:val="24"/>
          <w:szCs w:val="24"/>
        </w:rPr>
        <w:t>roject</w:t>
      </w:r>
      <w:r w:rsidR="00793583" w:rsidRPr="00D245B0">
        <w:rPr>
          <w:rFonts w:ascii="Tahoma" w:hAnsi="Tahoma" w:cs="Tahoma"/>
          <w:sz w:val="24"/>
          <w:szCs w:val="24"/>
        </w:rPr>
        <w:t xml:space="preserve">, and </w:t>
      </w:r>
      <w:r w:rsidR="00425AD6">
        <w:rPr>
          <w:rFonts w:ascii="Tahoma" w:hAnsi="Tahoma" w:cs="Tahoma"/>
          <w:sz w:val="24"/>
          <w:szCs w:val="24"/>
        </w:rPr>
        <w:t>P</w:t>
      </w:r>
      <w:r w:rsidR="00793583" w:rsidRPr="00D245B0">
        <w:rPr>
          <w:rFonts w:ascii="Tahoma" w:hAnsi="Tahoma" w:cs="Tahoma"/>
          <w:sz w:val="24"/>
          <w:szCs w:val="24"/>
        </w:rPr>
        <w:t>roject-</w:t>
      </w:r>
      <w:r w:rsidR="00425AD6">
        <w:rPr>
          <w:rFonts w:ascii="Tahoma" w:hAnsi="Tahoma" w:cs="Tahoma"/>
          <w:sz w:val="24"/>
          <w:szCs w:val="24"/>
        </w:rPr>
        <w:t>R</w:t>
      </w:r>
      <w:r w:rsidR="00793583" w:rsidRPr="00D245B0">
        <w:rPr>
          <w:rFonts w:ascii="Tahoma" w:hAnsi="Tahoma" w:cs="Tahoma"/>
          <w:sz w:val="24"/>
          <w:szCs w:val="24"/>
        </w:rPr>
        <w:t>elated</w:t>
      </w:r>
      <w:r w:rsidRPr="00D245B0">
        <w:rPr>
          <w:rFonts w:ascii="Tahoma" w:hAnsi="Tahoma" w:cs="Tahoma"/>
          <w:sz w:val="24"/>
          <w:szCs w:val="24"/>
        </w:rPr>
        <w:t xml:space="preserve"> expenditures</w:t>
      </w:r>
      <w:r w:rsidR="00561888" w:rsidRPr="00D245B0">
        <w:rPr>
          <w:rFonts w:ascii="Tahoma" w:hAnsi="Tahoma" w:cs="Tahoma"/>
          <w:sz w:val="24"/>
          <w:szCs w:val="24"/>
        </w:rPr>
        <w:t xml:space="preserve"> </w:t>
      </w:r>
      <w:r w:rsidRPr="00D245B0">
        <w:rPr>
          <w:rFonts w:ascii="Tahoma" w:hAnsi="Tahoma" w:cs="Tahoma"/>
          <w:sz w:val="24"/>
          <w:szCs w:val="24"/>
        </w:rPr>
        <w:t xml:space="preserve">must be made within the </w:t>
      </w:r>
      <w:r w:rsidR="00561888" w:rsidRPr="00D245B0">
        <w:rPr>
          <w:rFonts w:ascii="Tahoma" w:hAnsi="Tahoma" w:cs="Tahoma"/>
          <w:sz w:val="24"/>
          <w:szCs w:val="24"/>
        </w:rPr>
        <w:t xml:space="preserve">allocations detailed in the Availability of Funds section and </w:t>
      </w:r>
      <w:r w:rsidRPr="00D245B0">
        <w:rPr>
          <w:rFonts w:ascii="Tahoma" w:hAnsi="Tahoma" w:cs="Tahoma"/>
          <w:sz w:val="24"/>
          <w:szCs w:val="24"/>
        </w:rPr>
        <w:t>approved agreement term</w:t>
      </w:r>
      <w:r w:rsidR="0063139D" w:rsidRPr="00D245B0">
        <w:rPr>
          <w:rFonts w:ascii="Tahoma" w:hAnsi="Tahoma" w:cs="Tahoma"/>
          <w:sz w:val="24"/>
          <w:szCs w:val="24"/>
        </w:rPr>
        <w:t>s</w:t>
      </w:r>
      <w:r w:rsidRPr="00D245B0">
        <w:rPr>
          <w:rFonts w:ascii="Tahoma" w:hAnsi="Tahoma" w:cs="Tahoma"/>
          <w:sz w:val="24"/>
          <w:szCs w:val="24"/>
        </w:rPr>
        <w:t>. The entire term of the agreement and projected rate increases must be considered when preparing the budget.</w:t>
      </w:r>
      <w:r w:rsidR="00BF6B63">
        <w:rPr>
          <w:rFonts w:ascii="Tahoma" w:hAnsi="Tahoma" w:cs="Tahoma"/>
          <w:sz w:val="24"/>
          <w:szCs w:val="24"/>
        </w:rPr>
        <w:t xml:space="preserve"> </w:t>
      </w:r>
    </w:p>
    <w:p w14:paraId="77234D54" w14:textId="01495849" w:rsidR="00EC33C3" w:rsidRPr="00D245B0" w:rsidRDefault="00EC33C3" w:rsidP="0091746F">
      <w:pPr>
        <w:keepLines/>
        <w:widowControl w:val="0"/>
        <w:numPr>
          <w:ilvl w:val="0"/>
          <w:numId w:val="122"/>
        </w:numPr>
        <w:tabs>
          <w:tab w:val="left" w:pos="1440"/>
        </w:tabs>
        <w:spacing w:after="60"/>
        <w:ind w:left="1440"/>
        <w:rPr>
          <w:rFonts w:ascii="Tahoma" w:hAnsi="Tahoma" w:cs="Tahoma"/>
          <w:sz w:val="24"/>
          <w:szCs w:val="24"/>
        </w:rPr>
      </w:pPr>
      <w:r w:rsidRPr="00D245B0">
        <w:rPr>
          <w:rFonts w:ascii="Tahoma" w:hAnsi="Tahoma" w:cs="Tahoma"/>
          <w:sz w:val="24"/>
          <w:szCs w:val="24"/>
        </w:rPr>
        <w:t xml:space="preserve">The budget must reflect estimates for </w:t>
      </w:r>
      <w:r w:rsidRPr="00D245B0">
        <w:rPr>
          <w:rFonts w:ascii="Tahoma" w:hAnsi="Tahoma" w:cs="Tahoma"/>
          <w:b/>
          <w:sz w:val="24"/>
          <w:szCs w:val="24"/>
        </w:rPr>
        <w:t>actual</w:t>
      </w:r>
      <w:r w:rsidRPr="00D245B0">
        <w:rPr>
          <w:rFonts w:ascii="Tahoma" w:hAnsi="Tahoma" w:cs="Tahoma"/>
          <w:sz w:val="24"/>
          <w:szCs w:val="24"/>
        </w:rPr>
        <w:t xml:space="preserve"> costs to be incurred during the agreement term. The CEC may only approve and reimburse for actual costs that are properly documented in accordance with the terms and conditions. Rates and personnel shown must reflect the rates and personnel the applicant would include if selected as a</w:t>
      </w:r>
      <w:r w:rsidR="00A805BE" w:rsidRPr="00D245B0">
        <w:rPr>
          <w:rFonts w:ascii="Tahoma" w:hAnsi="Tahoma" w:cs="Tahoma"/>
          <w:sz w:val="24"/>
          <w:szCs w:val="24"/>
        </w:rPr>
        <w:t xml:space="preserve"> </w:t>
      </w:r>
      <w:r w:rsidR="006B5791">
        <w:rPr>
          <w:rFonts w:ascii="Tahoma" w:hAnsi="Tahoma" w:cs="Tahoma"/>
          <w:sz w:val="24"/>
          <w:szCs w:val="24"/>
        </w:rPr>
        <w:t>Recipient</w:t>
      </w:r>
      <w:r w:rsidRPr="00D245B0">
        <w:rPr>
          <w:rFonts w:ascii="Tahoma" w:hAnsi="Tahoma" w:cs="Tahoma"/>
          <w:sz w:val="24"/>
          <w:szCs w:val="24"/>
        </w:rPr>
        <w:t>.</w:t>
      </w:r>
      <w:r w:rsidR="00BF6B63">
        <w:rPr>
          <w:rFonts w:ascii="Tahoma" w:hAnsi="Tahoma" w:cs="Tahoma"/>
          <w:sz w:val="24"/>
          <w:szCs w:val="24"/>
        </w:rPr>
        <w:t xml:space="preserve"> </w:t>
      </w:r>
    </w:p>
    <w:p w14:paraId="205A83A8" w14:textId="660E8FC1" w:rsidR="00EC33C3" w:rsidRPr="00D245B0" w:rsidRDefault="00EC33C3" w:rsidP="0091746F">
      <w:pPr>
        <w:keepLines/>
        <w:numPr>
          <w:ilvl w:val="0"/>
          <w:numId w:val="122"/>
        </w:numPr>
        <w:tabs>
          <w:tab w:val="left" w:pos="1440"/>
        </w:tabs>
        <w:spacing w:after="60"/>
        <w:ind w:left="1440"/>
        <w:rPr>
          <w:rFonts w:ascii="Tahoma" w:hAnsi="Tahoma" w:cs="Tahoma"/>
          <w:sz w:val="24"/>
          <w:szCs w:val="24"/>
        </w:rPr>
      </w:pPr>
      <w:r w:rsidRPr="00D245B0">
        <w:rPr>
          <w:rFonts w:ascii="Tahoma" w:hAnsi="Tahoma" w:cs="Tahoma"/>
          <w:sz w:val="24"/>
          <w:szCs w:val="24"/>
        </w:rPr>
        <w:t xml:space="preserve">The proposed rates are considered capped and may not change during the agreement term. </w:t>
      </w:r>
      <w:r w:rsidRPr="00D245B0">
        <w:rPr>
          <w:rFonts w:ascii="Tahoma" w:hAnsi="Tahoma" w:cs="Tahoma"/>
          <w:spacing w:val="-3"/>
          <w:sz w:val="24"/>
          <w:szCs w:val="24"/>
        </w:rPr>
        <w:t xml:space="preserve">The </w:t>
      </w:r>
      <w:r w:rsidR="006B5791">
        <w:rPr>
          <w:rFonts w:ascii="Tahoma" w:hAnsi="Tahoma" w:cs="Tahoma"/>
          <w:spacing w:val="-3"/>
          <w:sz w:val="24"/>
          <w:szCs w:val="24"/>
        </w:rPr>
        <w:t>Recipient</w:t>
      </w:r>
      <w:r w:rsidRPr="00D245B0">
        <w:rPr>
          <w:rFonts w:ascii="Tahoma" w:hAnsi="Tahoma" w:cs="Tahoma"/>
          <w:spacing w:val="-3"/>
          <w:sz w:val="24"/>
          <w:szCs w:val="24"/>
        </w:rPr>
        <w:t xml:space="preserve"> will only be reimbursed for </w:t>
      </w:r>
      <w:r w:rsidRPr="00D245B0">
        <w:rPr>
          <w:rFonts w:ascii="Tahoma" w:hAnsi="Tahoma" w:cs="Tahoma"/>
          <w:b/>
          <w:spacing w:val="-3"/>
          <w:sz w:val="24"/>
          <w:szCs w:val="24"/>
        </w:rPr>
        <w:t>actual</w:t>
      </w:r>
      <w:r w:rsidRPr="00D245B0">
        <w:rPr>
          <w:rFonts w:ascii="Tahoma" w:hAnsi="Tahoma" w:cs="Tahoma"/>
          <w:spacing w:val="-3"/>
          <w:sz w:val="24"/>
          <w:szCs w:val="24"/>
        </w:rPr>
        <w:t xml:space="preserve"> rates up to the rate caps.</w:t>
      </w:r>
      <w:r w:rsidR="00BF6B63">
        <w:rPr>
          <w:rFonts w:ascii="Tahoma" w:hAnsi="Tahoma" w:cs="Tahoma"/>
          <w:spacing w:val="-3"/>
          <w:sz w:val="24"/>
          <w:szCs w:val="24"/>
        </w:rPr>
        <w:t xml:space="preserve"> </w:t>
      </w:r>
    </w:p>
    <w:p w14:paraId="4B798C7D" w14:textId="4B218FD9" w:rsidR="00EC33C3" w:rsidRPr="00D245B0" w:rsidRDefault="00EC33C3" w:rsidP="0091746F">
      <w:pPr>
        <w:keepLines/>
        <w:widowControl w:val="0"/>
        <w:numPr>
          <w:ilvl w:val="0"/>
          <w:numId w:val="122"/>
        </w:numPr>
        <w:tabs>
          <w:tab w:val="left" w:pos="1440"/>
        </w:tabs>
        <w:spacing w:after="60"/>
        <w:ind w:left="1440"/>
        <w:rPr>
          <w:rFonts w:ascii="Tahoma" w:hAnsi="Tahoma" w:cs="Tahoma"/>
          <w:sz w:val="24"/>
          <w:szCs w:val="24"/>
        </w:rPr>
      </w:pPr>
      <w:r w:rsidRPr="00D245B0">
        <w:rPr>
          <w:rFonts w:ascii="Tahoma" w:hAnsi="Tahoma" w:cs="Tahoma"/>
          <w:sz w:val="24"/>
          <w:szCs w:val="24"/>
        </w:rPr>
        <w:lastRenderedPageBreak/>
        <w:t xml:space="preserve">The budget must NOT include any </w:t>
      </w:r>
      <w:r w:rsidR="006B5791">
        <w:rPr>
          <w:rFonts w:ascii="Tahoma" w:hAnsi="Tahoma" w:cs="Tahoma"/>
          <w:sz w:val="24"/>
          <w:szCs w:val="24"/>
        </w:rPr>
        <w:t>Recipient</w:t>
      </w:r>
      <w:r w:rsidR="00A805BE" w:rsidRPr="00D245B0">
        <w:rPr>
          <w:rFonts w:ascii="Tahoma" w:hAnsi="Tahoma" w:cs="Tahoma"/>
          <w:sz w:val="24"/>
          <w:szCs w:val="24"/>
        </w:rPr>
        <w:t xml:space="preserve"> </w:t>
      </w:r>
      <w:r w:rsidRPr="00D245B0">
        <w:rPr>
          <w:rFonts w:ascii="Tahoma" w:hAnsi="Tahoma" w:cs="Tahoma"/>
          <w:sz w:val="24"/>
          <w:szCs w:val="24"/>
        </w:rPr>
        <w:t>profit from the proposed project, either as a reimbursed item, match share, or as part of overhead</w:t>
      </w:r>
      <w:r w:rsidR="00E94843">
        <w:rPr>
          <w:rFonts w:ascii="Tahoma" w:hAnsi="Tahoma" w:cs="Tahoma"/>
          <w:sz w:val="24"/>
          <w:szCs w:val="24"/>
        </w:rPr>
        <w:t>,</w:t>
      </w:r>
      <w:r>
        <w:rPr>
          <w:rFonts w:ascii="Tahoma" w:hAnsi="Tahoma" w:cs="Tahoma"/>
          <w:sz w:val="24"/>
          <w:szCs w:val="24"/>
        </w:rPr>
        <w:t xml:space="preserve"> </w:t>
      </w:r>
      <w:r w:rsidRPr="00D245B0">
        <w:rPr>
          <w:rFonts w:ascii="Tahoma" w:hAnsi="Tahoma" w:cs="Tahoma"/>
          <w:sz w:val="24"/>
          <w:szCs w:val="24"/>
        </w:rPr>
        <w:t>general and</w:t>
      </w:r>
      <w:r w:rsidR="00E94843">
        <w:rPr>
          <w:rFonts w:ascii="Tahoma" w:hAnsi="Tahoma" w:cs="Tahoma"/>
          <w:sz w:val="24"/>
          <w:szCs w:val="24"/>
        </w:rPr>
        <w:t>/or</w:t>
      </w:r>
      <w:r w:rsidRPr="00D245B0">
        <w:rPr>
          <w:rFonts w:ascii="Tahoma" w:hAnsi="Tahoma" w:cs="Tahoma"/>
          <w:sz w:val="24"/>
          <w:szCs w:val="24"/>
        </w:rPr>
        <w:t xml:space="preserve"> administrative expenses (sub</w:t>
      </w:r>
      <w:r w:rsidR="00744717">
        <w:rPr>
          <w:rFonts w:ascii="Tahoma" w:hAnsi="Tahoma" w:cs="Tahoma"/>
          <w:sz w:val="24"/>
          <w:szCs w:val="24"/>
        </w:rPr>
        <w:t>contractor</w:t>
      </w:r>
      <w:r w:rsidRPr="00D245B0">
        <w:rPr>
          <w:rFonts w:ascii="Tahoma" w:hAnsi="Tahoma" w:cs="Tahoma"/>
          <w:sz w:val="24"/>
          <w:szCs w:val="24"/>
        </w:rPr>
        <w:t xml:space="preserve"> profit is allowable, though the maximum percentage allowed is </w:t>
      </w:r>
      <w:r w:rsidR="00584092">
        <w:rPr>
          <w:rFonts w:ascii="Tahoma" w:hAnsi="Tahoma" w:cs="Tahoma"/>
          <w:sz w:val="24"/>
          <w:szCs w:val="24"/>
        </w:rPr>
        <w:t>ten (</w:t>
      </w:r>
      <w:r w:rsidRPr="00D245B0">
        <w:rPr>
          <w:rFonts w:ascii="Tahoma" w:hAnsi="Tahoma" w:cs="Tahoma"/>
          <w:sz w:val="24"/>
          <w:szCs w:val="24"/>
        </w:rPr>
        <w:t>10</w:t>
      </w:r>
      <w:r w:rsidR="00584092">
        <w:rPr>
          <w:rFonts w:ascii="Tahoma" w:hAnsi="Tahoma" w:cs="Tahoma"/>
          <w:sz w:val="24"/>
          <w:szCs w:val="24"/>
        </w:rPr>
        <w:t>)</w:t>
      </w:r>
      <w:r w:rsidR="007611C4">
        <w:rPr>
          <w:rFonts w:ascii="Tahoma" w:hAnsi="Tahoma" w:cs="Tahoma"/>
          <w:sz w:val="24"/>
          <w:szCs w:val="24"/>
        </w:rPr>
        <w:t xml:space="preserve"> percent</w:t>
      </w:r>
      <w:r w:rsidRPr="00D245B0">
        <w:rPr>
          <w:rFonts w:ascii="Tahoma" w:hAnsi="Tahoma" w:cs="Tahoma"/>
          <w:sz w:val="24"/>
          <w:szCs w:val="24"/>
        </w:rPr>
        <w:t xml:space="preserve"> of the total </w:t>
      </w:r>
      <w:r w:rsidR="00744717">
        <w:rPr>
          <w:rFonts w:ascii="Tahoma" w:hAnsi="Tahoma" w:cs="Tahoma"/>
          <w:sz w:val="24"/>
          <w:szCs w:val="24"/>
        </w:rPr>
        <w:t>subcontractor</w:t>
      </w:r>
      <w:r w:rsidRPr="00D245B0">
        <w:rPr>
          <w:rFonts w:ascii="Tahoma" w:hAnsi="Tahoma" w:cs="Tahoma"/>
          <w:sz w:val="24"/>
          <w:szCs w:val="24"/>
        </w:rPr>
        <w:t xml:space="preserve"> rates for labor, and other direct and indirect costs as indicated in the Category Budget form). Please review the terms and conditions and budget forms for additional restrictions and requirements.</w:t>
      </w:r>
    </w:p>
    <w:p w14:paraId="110F63B1" w14:textId="05068516" w:rsidR="00EC33C3" w:rsidRPr="00D245B0" w:rsidRDefault="00EC33C3" w:rsidP="0091746F">
      <w:pPr>
        <w:keepLines/>
        <w:widowControl w:val="0"/>
        <w:numPr>
          <w:ilvl w:val="0"/>
          <w:numId w:val="122"/>
        </w:numPr>
        <w:tabs>
          <w:tab w:val="left" w:pos="1440"/>
        </w:tabs>
        <w:spacing w:after="60"/>
        <w:ind w:left="1440"/>
        <w:rPr>
          <w:rFonts w:ascii="Tahoma" w:hAnsi="Tahoma" w:cs="Tahoma"/>
          <w:sz w:val="24"/>
          <w:szCs w:val="24"/>
        </w:rPr>
      </w:pPr>
      <w:r w:rsidRPr="00D245B0">
        <w:rPr>
          <w:rFonts w:ascii="Tahoma" w:hAnsi="Tahoma" w:cs="Tahoma"/>
          <w:sz w:val="24"/>
          <w:szCs w:val="24"/>
        </w:rPr>
        <w:t>The budget must allow for the expenses of all meetings</w:t>
      </w:r>
      <w:r w:rsidR="00847CE4" w:rsidRPr="00D245B0">
        <w:rPr>
          <w:rFonts w:ascii="Tahoma" w:hAnsi="Tahoma" w:cs="Tahoma"/>
          <w:sz w:val="24"/>
          <w:szCs w:val="24"/>
        </w:rPr>
        <w:t xml:space="preserve">, </w:t>
      </w:r>
      <w:r w:rsidRPr="00D245B0">
        <w:rPr>
          <w:rFonts w:ascii="Tahoma" w:hAnsi="Tahoma" w:cs="Tahoma"/>
          <w:sz w:val="24"/>
          <w:szCs w:val="24"/>
        </w:rPr>
        <w:t>products</w:t>
      </w:r>
      <w:r w:rsidR="00847CE4" w:rsidRPr="00D245B0">
        <w:rPr>
          <w:rFonts w:ascii="Tahoma" w:hAnsi="Tahoma" w:cs="Tahoma"/>
          <w:sz w:val="24"/>
          <w:szCs w:val="24"/>
        </w:rPr>
        <w:t>, and activities</w:t>
      </w:r>
      <w:r w:rsidRPr="00D245B0">
        <w:rPr>
          <w:rFonts w:ascii="Tahoma" w:hAnsi="Tahoma" w:cs="Tahoma"/>
          <w:sz w:val="24"/>
          <w:szCs w:val="24"/>
        </w:rPr>
        <w:t xml:space="preserve"> described in the Scope of Work. Meetings may be conducted at the CEC or by conference call, as determined by the C</w:t>
      </w:r>
      <w:r w:rsidR="00193D0F" w:rsidRPr="00D245B0">
        <w:rPr>
          <w:rFonts w:ascii="Tahoma" w:hAnsi="Tahoma" w:cs="Tahoma"/>
          <w:sz w:val="24"/>
          <w:szCs w:val="24"/>
        </w:rPr>
        <w:t>AM</w:t>
      </w:r>
      <w:r w:rsidRPr="00D245B0">
        <w:rPr>
          <w:rFonts w:ascii="Tahoma" w:hAnsi="Tahoma" w:cs="Tahoma"/>
          <w:sz w:val="24"/>
          <w:szCs w:val="24"/>
        </w:rPr>
        <w:t>.</w:t>
      </w:r>
    </w:p>
    <w:p w14:paraId="6390DFEE" w14:textId="7A34F544" w:rsidR="00420DB7" w:rsidRPr="00D245B0" w:rsidRDefault="00420DB7" w:rsidP="0091746F">
      <w:pPr>
        <w:keepLines/>
        <w:widowControl w:val="0"/>
        <w:numPr>
          <w:ilvl w:val="0"/>
          <w:numId w:val="122"/>
        </w:numPr>
        <w:tabs>
          <w:tab w:val="left" w:pos="1440"/>
        </w:tabs>
        <w:spacing w:after="60"/>
        <w:ind w:left="1440"/>
        <w:rPr>
          <w:rFonts w:ascii="Tahoma" w:hAnsi="Tahoma" w:cs="Tahoma"/>
          <w:sz w:val="24"/>
          <w:szCs w:val="24"/>
        </w:rPr>
      </w:pPr>
      <w:r w:rsidRPr="00420DB7">
        <w:rPr>
          <w:rFonts w:ascii="Tahoma" w:hAnsi="Tahoma" w:cs="Tahoma"/>
          <w:bCs/>
          <w:sz w:val="24"/>
          <w:szCs w:val="24"/>
        </w:rPr>
        <w:t xml:space="preserve">Equipment and measures installed in homes will be the property of the homeowner or property owner. Administrative equipment purchased by the </w:t>
      </w:r>
      <w:r w:rsidR="006B5791">
        <w:rPr>
          <w:rFonts w:ascii="Tahoma" w:hAnsi="Tahoma" w:cs="Tahoma"/>
          <w:bCs/>
          <w:sz w:val="24"/>
          <w:szCs w:val="24"/>
        </w:rPr>
        <w:t>Recipient</w:t>
      </w:r>
      <w:r w:rsidRPr="00420DB7">
        <w:rPr>
          <w:rFonts w:ascii="Tahoma" w:hAnsi="Tahoma" w:cs="Tahoma"/>
          <w:bCs/>
          <w:sz w:val="24"/>
          <w:szCs w:val="24"/>
        </w:rPr>
        <w:t xml:space="preserve"> with CEC funds will typically remain the property of the </w:t>
      </w:r>
      <w:r w:rsidR="006B5791">
        <w:rPr>
          <w:rFonts w:ascii="Tahoma" w:hAnsi="Tahoma" w:cs="Tahoma"/>
          <w:bCs/>
          <w:sz w:val="24"/>
          <w:szCs w:val="24"/>
        </w:rPr>
        <w:t>Recipient</w:t>
      </w:r>
      <w:r w:rsidRPr="00420DB7">
        <w:rPr>
          <w:rFonts w:ascii="Tahoma" w:hAnsi="Tahoma" w:cs="Tahoma"/>
          <w:bCs/>
          <w:sz w:val="24"/>
          <w:szCs w:val="24"/>
        </w:rPr>
        <w:t xml:space="preserve"> subject to the conditions described in the </w:t>
      </w:r>
      <w:r w:rsidR="0091437B">
        <w:rPr>
          <w:rFonts w:ascii="Tahoma" w:hAnsi="Tahoma" w:cs="Tahoma"/>
          <w:bCs/>
          <w:sz w:val="24"/>
          <w:szCs w:val="24"/>
        </w:rPr>
        <w:t>t</w:t>
      </w:r>
      <w:r w:rsidRPr="00420DB7">
        <w:rPr>
          <w:rFonts w:ascii="Tahoma" w:hAnsi="Tahoma" w:cs="Tahoma"/>
          <w:bCs/>
          <w:sz w:val="24"/>
          <w:szCs w:val="24"/>
        </w:rPr>
        <w:t xml:space="preserve">erms and </w:t>
      </w:r>
      <w:r w:rsidR="0091437B">
        <w:rPr>
          <w:rFonts w:ascii="Tahoma" w:hAnsi="Tahoma" w:cs="Tahoma"/>
          <w:bCs/>
          <w:sz w:val="24"/>
          <w:szCs w:val="24"/>
        </w:rPr>
        <w:t>c</w:t>
      </w:r>
      <w:r w:rsidRPr="00420DB7">
        <w:rPr>
          <w:rFonts w:ascii="Tahoma" w:hAnsi="Tahoma" w:cs="Tahoma"/>
          <w:bCs/>
          <w:sz w:val="24"/>
          <w:szCs w:val="24"/>
        </w:rPr>
        <w:t xml:space="preserve">onditions. This applies to items with a unit cost greater than $5,000 and a useful life of greater than one </w:t>
      </w:r>
      <w:r w:rsidR="00E6404E">
        <w:rPr>
          <w:rFonts w:ascii="Tahoma" w:hAnsi="Tahoma" w:cs="Tahoma"/>
          <w:bCs/>
          <w:sz w:val="24"/>
          <w:szCs w:val="24"/>
        </w:rPr>
        <w:t xml:space="preserve">(1) </w:t>
      </w:r>
      <w:r w:rsidRPr="00420DB7">
        <w:rPr>
          <w:rFonts w:ascii="Tahoma" w:hAnsi="Tahoma" w:cs="Tahoma"/>
          <w:bCs/>
          <w:sz w:val="24"/>
          <w:szCs w:val="24"/>
        </w:rPr>
        <w:t>year.</w:t>
      </w:r>
    </w:p>
    <w:p w14:paraId="5CC83E28" w14:textId="704AA12D" w:rsidR="00EC33C3" w:rsidRPr="00D245B0" w:rsidRDefault="00EC33C3" w:rsidP="00CD28E7">
      <w:pPr>
        <w:keepLines/>
        <w:widowControl w:val="0"/>
        <w:numPr>
          <w:ilvl w:val="0"/>
          <w:numId w:val="122"/>
        </w:numPr>
        <w:ind w:left="1440"/>
        <w:rPr>
          <w:rFonts w:ascii="Tahoma" w:hAnsi="Tahoma" w:cs="Tahoma"/>
          <w:sz w:val="24"/>
          <w:szCs w:val="24"/>
        </w:rPr>
      </w:pPr>
      <w:r w:rsidRPr="00D245B0">
        <w:rPr>
          <w:rFonts w:ascii="Tahoma" w:hAnsi="Tahoma" w:cs="Tahoma"/>
          <w:b/>
          <w:sz w:val="24"/>
          <w:szCs w:val="24"/>
        </w:rPr>
        <w:t>Prevailing wage requirement:</w:t>
      </w:r>
      <w:r w:rsidRPr="00D245B0">
        <w:rPr>
          <w:rFonts w:ascii="Tahoma" w:hAnsi="Tahoma" w:cs="Tahoma"/>
          <w:sz w:val="24"/>
          <w:szCs w:val="24"/>
        </w:rPr>
        <w:t xml:space="preserve"> Projects that receive an award of public funds from the CEC often involve construction, alteration, demolition, installation, </w:t>
      </w:r>
      <w:r w:rsidR="001E7B70" w:rsidRPr="00D245B0">
        <w:rPr>
          <w:rFonts w:ascii="Tahoma" w:hAnsi="Tahoma" w:cs="Tahoma"/>
          <w:sz w:val="24"/>
          <w:szCs w:val="24"/>
        </w:rPr>
        <w:t>repair,</w:t>
      </w:r>
      <w:r w:rsidRPr="00D245B0">
        <w:rPr>
          <w:rFonts w:ascii="Tahoma" w:hAnsi="Tahoma" w:cs="Tahoma"/>
          <w:sz w:val="24"/>
          <w:szCs w:val="24"/>
        </w:rPr>
        <w:t xml:space="preserve"> or maintenance work over $1,000. For this reason, projects that receive an award of public funds from the CEC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32ED3B8A" w14:textId="47158B8C" w:rsidR="00EC33C3" w:rsidRPr="0081793C" w:rsidRDefault="00EC33C3" w:rsidP="00316B8C">
      <w:pPr>
        <w:keepLines/>
        <w:widowControl w:val="0"/>
        <w:spacing w:after="60"/>
        <w:ind w:left="1440"/>
        <w:rPr>
          <w:rFonts w:ascii="Tahoma" w:hAnsi="Tahoma" w:cs="Tahoma"/>
          <w:b/>
          <w:sz w:val="24"/>
          <w:szCs w:val="24"/>
        </w:rPr>
      </w:pPr>
      <w:r w:rsidRPr="0081793C">
        <w:rPr>
          <w:rFonts w:ascii="Tahoma" w:hAnsi="Tahoma" w:cs="Tahoma"/>
          <w:sz w:val="24"/>
          <w:szCs w:val="24"/>
        </w:rPr>
        <w:t xml:space="preserve">Projects deemed to be public works require among other things the payment of prevailing wages, which can be significantly higher than non-prevailing wages. Applicants are encouraged to consult with their attorneys regarding prevailing wage requirements. Applicants should </w:t>
      </w:r>
      <w:r w:rsidR="000252BB">
        <w:rPr>
          <w:rFonts w:ascii="Tahoma" w:hAnsi="Tahoma" w:cs="Tahoma"/>
          <w:bCs/>
          <w:sz w:val="24"/>
          <w:szCs w:val="24"/>
        </w:rPr>
        <w:t>assume</w:t>
      </w:r>
      <w:r w:rsidRPr="0081793C">
        <w:rPr>
          <w:rFonts w:ascii="Tahoma" w:hAnsi="Tahoma" w:cs="Tahoma"/>
          <w:sz w:val="24"/>
          <w:szCs w:val="24"/>
        </w:rPr>
        <w:t xml:space="preserve"> that prevailing wages requirements would apply to the CEC-funded activities, and factor this into cost estimates. Note that the Department of the Industrial Relations (DIR) and/or the courts determine what is a public works project and what is not. The CEC is not the evaluator of such questions.</w:t>
      </w:r>
      <w:r w:rsidR="00FE5AA2">
        <w:rPr>
          <w:rStyle w:val="FootnoteReference"/>
          <w:rFonts w:ascii="Tahoma" w:hAnsi="Tahoma" w:cs="Tahoma"/>
          <w:sz w:val="24"/>
          <w:szCs w:val="24"/>
        </w:rPr>
        <w:footnoteReference w:id="3"/>
      </w:r>
      <w:r w:rsidR="00BF6B63">
        <w:rPr>
          <w:rFonts w:ascii="Tahoma" w:hAnsi="Tahoma" w:cs="Tahoma"/>
          <w:sz w:val="24"/>
          <w:szCs w:val="24"/>
        </w:rPr>
        <w:t xml:space="preserve"> </w:t>
      </w:r>
    </w:p>
    <w:p w14:paraId="15E08445" w14:textId="0B32BF3E" w:rsidR="00EC33C3" w:rsidRPr="00F02875" w:rsidRDefault="00EC33C3" w:rsidP="00316B8C">
      <w:pPr>
        <w:keepNext/>
        <w:keepLines/>
        <w:widowControl w:val="0"/>
        <w:autoSpaceDE w:val="0"/>
        <w:autoSpaceDN w:val="0"/>
        <w:adjustRightInd w:val="0"/>
        <w:ind w:left="1440"/>
        <w:rPr>
          <w:rFonts w:ascii="Tahoma" w:eastAsia="Calibri" w:hAnsi="Tahoma" w:cs="Tahoma"/>
          <w:sz w:val="24"/>
          <w:szCs w:val="24"/>
        </w:rPr>
      </w:pPr>
      <w:r w:rsidRPr="0081793C">
        <w:rPr>
          <w:rFonts w:ascii="Tahoma" w:eastAsia="Calibri" w:hAnsi="Tahoma" w:cs="Tahoma"/>
          <w:sz w:val="24"/>
          <w:szCs w:val="24"/>
        </w:rPr>
        <w:lastRenderedPageBreak/>
        <w:t xml:space="preserve">By accepting this grant, </w:t>
      </w:r>
      <w:r w:rsidR="006B5791">
        <w:rPr>
          <w:rFonts w:ascii="Tahoma" w:eastAsia="Calibri" w:hAnsi="Tahoma" w:cs="Tahoma"/>
          <w:sz w:val="24"/>
          <w:szCs w:val="24"/>
        </w:rPr>
        <w:t>Recipient</w:t>
      </w:r>
      <w:r w:rsidRPr="00F02875">
        <w:rPr>
          <w:rFonts w:ascii="Tahoma" w:eastAsia="Calibri" w:hAnsi="Tahoma" w:cs="Tahoma"/>
          <w:sz w:val="24"/>
          <w:szCs w:val="24"/>
        </w:rPr>
        <w:t xml:space="preserve"> as a material term of this agreement shall be fully responsible for complying with all California public works requirements including but not limited to payment of prevailing wage.</w:t>
      </w:r>
      <w:r w:rsidR="00BF6B63">
        <w:rPr>
          <w:rFonts w:ascii="Tahoma" w:eastAsia="Calibri" w:hAnsi="Tahoma" w:cs="Tahoma"/>
          <w:sz w:val="24"/>
          <w:szCs w:val="24"/>
        </w:rPr>
        <w:t xml:space="preserve"> </w:t>
      </w:r>
      <w:r w:rsidRPr="00F02875">
        <w:rPr>
          <w:rFonts w:ascii="Tahoma" w:eastAsia="Calibri" w:hAnsi="Tahoma" w:cs="Tahoma"/>
          <w:sz w:val="24"/>
          <w:szCs w:val="24"/>
        </w:rPr>
        <w:t>Therefore, a</w:t>
      </w:r>
      <w:r w:rsidRPr="00F02875">
        <w:rPr>
          <w:rFonts w:ascii="Tahoma" w:hAnsi="Tahoma" w:cs="Tahoma"/>
          <w:sz w:val="24"/>
          <w:szCs w:val="24"/>
        </w:rPr>
        <w:t xml:space="preserve">s a material term of this grant, </w:t>
      </w:r>
      <w:r w:rsidR="006B5791">
        <w:rPr>
          <w:rFonts w:ascii="Tahoma" w:eastAsia="Calibri" w:hAnsi="Tahoma" w:cs="Tahoma"/>
          <w:sz w:val="24"/>
          <w:szCs w:val="24"/>
        </w:rPr>
        <w:t>Recipient</w:t>
      </w:r>
      <w:r w:rsidRPr="00F02875">
        <w:rPr>
          <w:rFonts w:ascii="Tahoma" w:eastAsia="Calibri" w:hAnsi="Tahoma" w:cs="Tahoma"/>
          <w:sz w:val="24"/>
          <w:szCs w:val="24"/>
        </w:rPr>
        <w:t xml:space="preserve"> must either:</w:t>
      </w:r>
    </w:p>
    <w:p w14:paraId="478D0B22" w14:textId="7038A8A5" w:rsidR="00485073" w:rsidRDefault="00EC33C3" w:rsidP="0056795B">
      <w:pPr>
        <w:keepNext/>
        <w:keepLines/>
        <w:widowControl w:val="0"/>
        <w:tabs>
          <w:tab w:val="left" w:pos="1800"/>
        </w:tabs>
        <w:autoSpaceDE w:val="0"/>
        <w:autoSpaceDN w:val="0"/>
        <w:adjustRightInd w:val="0"/>
        <w:ind w:left="1800" w:hanging="360"/>
        <w:rPr>
          <w:rFonts w:ascii="Tahoma" w:eastAsia="Calibri" w:hAnsi="Tahoma" w:cs="Tahoma"/>
          <w:sz w:val="24"/>
          <w:szCs w:val="24"/>
        </w:rPr>
      </w:pPr>
      <w:r w:rsidRPr="00F02875">
        <w:rPr>
          <w:rFonts w:ascii="Tahoma" w:eastAsia="Calibri" w:hAnsi="Tahoma" w:cs="Tahoma"/>
          <w:sz w:val="24"/>
          <w:szCs w:val="24"/>
        </w:rPr>
        <w:t xml:space="preserve">(a) Proceed on the assumption that the project is a public work and ensure that: </w:t>
      </w:r>
    </w:p>
    <w:p w14:paraId="4B2A8FF9" w14:textId="77777777" w:rsidR="00EC33C3" w:rsidRPr="00F02875" w:rsidRDefault="00EC33C3" w:rsidP="00F02875">
      <w:pPr>
        <w:keepLines/>
        <w:widowControl w:val="0"/>
        <w:numPr>
          <w:ilvl w:val="0"/>
          <w:numId w:val="123"/>
        </w:numPr>
        <w:autoSpaceDE w:val="0"/>
        <w:autoSpaceDN w:val="0"/>
        <w:adjustRightInd w:val="0"/>
        <w:ind w:left="2160" w:hanging="360"/>
        <w:rPr>
          <w:rFonts w:ascii="Tahoma" w:eastAsia="Calibri" w:hAnsi="Tahoma" w:cs="Tahoma"/>
          <w:sz w:val="24"/>
          <w:szCs w:val="24"/>
        </w:rPr>
      </w:pPr>
      <w:r w:rsidRPr="00F02875">
        <w:rPr>
          <w:rFonts w:ascii="Tahoma" w:eastAsia="Calibri" w:hAnsi="Tahoma" w:cs="Tahoma"/>
          <w:sz w:val="24"/>
          <w:szCs w:val="24"/>
        </w:rPr>
        <w:t>prevailing wages are paid; and</w:t>
      </w:r>
    </w:p>
    <w:p w14:paraId="3AE2332D" w14:textId="77777777" w:rsidR="00EC33C3" w:rsidRPr="00F02875" w:rsidRDefault="00EC33C3" w:rsidP="00F02875">
      <w:pPr>
        <w:keepLines/>
        <w:widowControl w:val="0"/>
        <w:numPr>
          <w:ilvl w:val="0"/>
          <w:numId w:val="123"/>
        </w:numPr>
        <w:autoSpaceDE w:val="0"/>
        <w:autoSpaceDN w:val="0"/>
        <w:adjustRightInd w:val="0"/>
        <w:ind w:left="2160" w:hanging="360"/>
        <w:rPr>
          <w:rFonts w:ascii="Tahoma" w:eastAsia="Calibri" w:hAnsi="Tahoma" w:cs="Tahoma"/>
          <w:sz w:val="24"/>
          <w:szCs w:val="24"/>
        </w:rPr>
      </w:pPr>
      <w:r w:rsidRPr="00F02875">
        <w:rPr>
          <w:rFonts w:ascii="Tahoma" w:eastAsia="Calibri" w:hAnsi="Tahoma" w:cs="Tahoma"/>
          <w:sz w:val="24"/>
          <w:szCs w:val="24"/>
        </w:rPr>
        <w:t xml:space="preserve">the project budget for labor reflects these prevailing wage requirements; and </w:t>
      </w:r>
    </w:p>
    <w:p w14:paraId="12D21885" w14:textId="77777777" w:rsidR="00EC33C3" w:rsidRPr="00F02875" w:rsidRDefault="00EC33C3" w:rsidP="00F02875">
      <w:pPr>
        <w:keepLines/>
        <w:widowControl w:val="0"/>
        <w:numPr>
          <w:ilvl w:val="0"/>
          <w:numId w:val="123"/>
        </w:numPr>
        <w:autoSpaceDE w:val="0"/>
        <w:autoSpaceDN w:val="0"/>
        <w:adjustRightInd w:val="0"/>
        <w:ind w:left="2160" w:hanging="360"/>
        <w:rPr>
          <w:rFonts w:ascii="Tahoma" w:eastAsia="Calibri" w:hAnsi="Tahoma" w:cs="Tahoma"/>
          <w:sz w:val="24"/>
          <w:szCs w:val="24"/>
        </w:rPr>
      </w:pPr>
      <w:r w:rsidRPr="00F02875">
        <w:rPr>
          <w:rFonts w:ascii="Tahoma" w:eastAsia="Calibri" w:hAnsi="Tahoma" w:cs="Tahoma"/>
          <w:sz w:val="24"/>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F02875">
        <w:rPr>
          <w:rFonts w:ascii="Tahoma" w:eastAsia="Calibri" w:hAnsi="Tahoma" w:cs="Tahoma"/>
          <w:sz w:val="24"/>
          <w:szCs w:val="24"/>
        </w:rPr>
        <w:t>obligations;</w:t>
      </w:r>
      <w:proofErr w:type="gramEnd"/>
      <w:r w:rsidRPr="00F02875">
        <w:rPr>
          <w:rFonts w:ascii="Tahoma" w:eastAsia="Calibri" w:hAnsi="Tahoma" w:cs="Tahoma"/>
          <w:sz w:val="24"/>
          <w:szCs w:val="24"/>
        </w:rPr>
        <w:t xml:space="preserve"> </w:t>
      </w:r>
    </w:p>
    <w:p w14:paraId="2103719F" w14:textId="77777777" w:rsidR="00EC33C3" w:rsidRPr="00F02875" w:rsidRDefault="00EC33C3" w:rsidP="00F02875">
      <w:pPr>
        <w:pStyle w:val="ListParagraph"/>
        <w:keepLines/>
        <w:widowControl w:val="0"/>
        <w:ind w:left="2160"/>
        <w:rPr>
          <w:rFonts w:ascii="Tahoma" w:eastAsia="Calibri" w:hAnsi="Tahoma" w:cs="Tahoma"/>
          <w:sz w:val="24"/>
          <w:szCs w:val="24"/>
        </w:rPr>
      </w:pPr>
      <w:r w:rsidRPr="00F02875">
        <w:rPr>
          <w:rFonts w:ascii="Tahoma" w:eastAsia="Calibri" w:hAnsi="Tahoma" w:cs="Tahoma"/>
          <w:sz w:val="24"/>
          <w:szCs w:val="24"/>
        </w:rPr>
        <w:t>or,</w:t>
      </w:r>
    </w:p>
    <w:p w14:paraId="351A32A8" w14:textId="431BED83" w:rsidR="00420DB7" w:rsidRPr="00F02875" w:rsidRDefault="00EC33C3" w:rsidP="004E7F67">
      <w:pPr>
        <w:keepLines/>
        <w:widowControl w:val="0"/>
        <w:spacing w:after="60"/>
        <w:ind w:left="1800" w:hanging="360"/>
        <w:rPr>
          <w:rFonts w:ascii="Tahoma" w:eastAsia="Calibri" w:hAnsi="Tahoma" w:cs="Tahoma"/>
          <w:sz w:val="24"/>
          <w:szCs w:val="24"/>
        </w:rPr>
      </w:pPr>
      <w:r w:rsidRPr="00F02875">
        <w:rPr>
          <w:rFonts w:ascii="Tahoma" w:eastAsia="Calibri" w:hAnsi="Tahoma" w:cs="Tahoma"/>
          <w:sz w:val="24"/>
          <w:szCs w:val="24"/>
        </w:rPr>
        <w:t>(b) Timely obtain a legally binding determination from the Department of Industrial Relations or a court of competent jurisdiction before work begins on the project that the proposed project is not a public work.</w:t>
      </w:r>
    </w:p>
    <w:p w14:paraId="123DB785" w14:textId="77777777" w:rsidR="00A6374A" w:rsidRPr="00481CB0" w:rsidRDefault="00A6374A" w:rsidP="00E04486">
      <w:pPr>
        <w:spacing w:after="0"/>
        <w:rPr>
          <w:rFonts w:ascii="Tahoma" w:hAnsi="Tahoma" w:cs="Tahoma"/>
          <w:sz w:val="24"/>
          <w:szCs w:val="24"/>
        </w:rPr>
      </w:pPr>
    </w:p>
    <w:p w14:paraId="3259492B" w14:textId="43246A6D" w:rsidR="00FD6BCD" w:rsidRPr="00340820" w:rsidRDefault="005C5743" w:rsidP="00DE6EEB">
      <w:pPr>
        <w:pStyle w:val="Heading3"/>
        <w:numPr>
          <w:ilvl w:val="0"/>
          <w:numId w:val="132"/>
        </w:numPr>
        <w:ind w:left="1080"/>
        <w:rPr>
          <w:rFonts w:ascii="Tahoma" w:hAnsi="Tahoma" w:cs="Tahoma"/>
          <w:b w:val="0"/>
          <w:sz w:val="24"/>
          <w:szCs w:val="24"/>
        </w:rPr>
      </w:pPr>
      <w:bookmarkStart w:id="85" w:name="_Toc165362928"/>
      <w:r>
        <w:rPr>
          <w:rFonts w:ascii="Tahoma" w:hAnsi="Tahoma" w:cs="Tahoma"/>
          <w:sz w:val="24"/>
          <w:szCs w:val="24"/>
        </w:rPr>
        <w:t xml:space="preserve">Project Team Form and </w:t>
      </w:r>
      <w:r w:rsidR="00BF29FF" w:rsidRPr="00340820">
        <w:rPr>
          <w:rFonts w:ascii="Tahoma" w:hAnsi="Tahoma" w:cs="Tahoma"/>
          <w:sz w:val="24"/>
          <w:szCs w:val="24"/>
        </w:rPr>
        <w:t>Resumes</w:t>
      </w:r>
      <w:r w:rsidR="0014690B">
        <w:rPr>
          <w:rFonts w:ascii="Tahoma" w:hAnsi="Tahoma" w:cs="Tahoma"/>
          <w:sz w:val="24"/>
          <w:szCs w:val="24"/>
        </w:rPr>
        <w:t xml:space="preserve"> (Attachment </w:t>
      </w:r>
      <w:r w:rsidR="00993B3E">
        <w:rPr>
          <w:rFonts w:ascii="Tahoma" w:hAnsi="Tahoma" w:cs="Tahoma"/>
          <w:sz w:val="24"/>
          <w:szCs w:val="24"/>
        </w:rPr>
        <w:t>5)</w:t>
      </w:r>
      <w:bookmarkEnd w:id="85"/>
    </w:p>
    <w:p w14:paraId="2658B88F" w14:textId="3E289B0A" w:rsidR="00FD6BCD" w:rsidRPr="00481CB0" w:rsidRDefault="00BC7443" w:rsidP="00C24F68">
      <w:pPr>
        <w:spacing w:after="0"/>
        <w:rPr>
          <w:rFonts w:ascii="Tahoma" w:hAnsi="Tahoma" w:cs="Tahoma"/>
          <w:sz w:val="24"/>
          <w:szCs w:val="24"/>
        </w:rPr>
      </w:pPr>
      <w:r w:rsidRPr="00BC7443">
        <w:rPr>
          <w:rFonts w:ascii="Tahoma" w:hAnsi="Tahoma" w:cs="Tahoma"/>
          <w:sz w:val="24"/>
          <w:szCs w:val="24"/>
        </w:rPr>
        <w:t xml:space="preserve">Applicants must </w:t>
      </w:r>
      <w:r w:rsidR="007D4C70">
        <w:rPr>
          <w:rFonts w:ascii="Tahoma" w:hAnsi="Tahoma" w:cs="Tahoma"/>
          <w:sz w:val="24"/>
          <w:szCs w:val="24"/>
        </w:rPr>
        <w:t>complete the Project Team Form</w:t>
      </w:r>
      <w:r w:rsidR="00A57D39">
        <w:rPr>
          <w:rFonts w:ascii="Tahoma" w:hAnsi="Tahoma" w:cs="Tahoma"/>
          <w:sz w:val="24"/>
          <w:szCs w:val="24"/>
        </w:rPr>
        <w:t xml:space="preserve"> (Attachment 5) and </w:t>
      </w:r>
      <w:r w:rsidRPr="00BC7443">
        <w:rPr>
          <w:rFonts w:ascii="Tahoma" w:hAnsi="Tahoma" w:cs="Tahoma"/>
          <w:sz w:val="24"/>
          <w:szCs w:val="24"/>
        </w:rPr>
        <w:t xml:space="preserve">include resumes </w:t>
      </w:r>
      <w:r w:rsidR="009A1D92">
        <w:rPr>
          <w:rFonts w:ascii="Tahoma" w:hAnsi="Tahoma" w:cs="Tahoma"/>
          <w:sz w:val="24"/>
          <w:szCs w:val="24"/>
        </w:rPr>
        <w:t>(max</w:t>
      </w:r>
      <w:r w:rsidR="00F43608">
        <w:rPr>
          <w:rFonts w:ascii="Tahoma" w:hAnsi="Tahoma" w:cs="Tahoma"/>
          <w:sz w:val="24"/>
          <w:szCs w:val="24"/>
        </w:rPr>
        <w:t>imum of</w:t>
      </w:r>
      <w:r w:rsidR="009A1D92">
        <w:rPr>
          <w:rFonts w:ascii="Tahoma" w:hAnsi="Tahoma" w:cs="Tahoma"/>
          <w:sz w:val="24"/>
          <w:szCs w:val="24"/>
        </w:rPr>
        <w:t xml:space="preserve"> 2 pages</w:t>
      </w:r>
      <w:r w:rsidR="00423109">
        <w:rPr>
          <w:rFonts w:ascii="Tahoma" w:hAnsi="Tahoma" w:cs="Tahoma"/>
          <w:sz w:val="24"/>
          <w:szCs w:val="24"/>
        </w:rPr>
        <w:t xml:space="preserve"> per resume</w:t>
      </w:r>
      <w:r w:rsidR="009A1D92">
        <w:rPr>
          <w:rFonts w:ascii="Tahoma" w:hAnsi="Tahoma" w:cs="Tahoma"/>
          <w:sz w:val="24"/>
          <w:szCs w:val="24"/>
        </w:rPr>
        <w:t xml:space="preserve">) </w:t>
      </w:r>
      <w:r w:rsidRPr="00BC7443">
        <w:rPr>
          <w:rFonts w:ascii="Tahoma" w:hAnsi="Tahoma" w:cs="Tahoma"/>
          <w:sz w:val="24"/>
          <w:szCs w:val="24"/>
        </w:rPr>
        <w:t>for key personnel</w:t>
      </w:r>
      <w:r w:rsidR="00394C51">
        <w:rPr>
          <w:rFonts w:ascii="Tahoma" w:hAnsi="Tahoma" w:cs="Tahoma"/>
          <w:sz w:val="24"/>
          <w:szCs w:val="24"/>
        </w:rPr>
        <w:t xml:space="preserve">, </w:t>
      </w:r>
      <w:r w:rsidR="00744717">
        <w:rPr>
          <w:rFonts w:ascii="Tahoma" w:hAnsi="Tahoma" w:cs="Tahoma"/>
          <w:sz w:val="24"/>
          <w:szCs w:val="24"/>
        </w:rPr>
        <w:t>subcontractor</w:t>
      </w:r>
      <w:r w:rsidR="00394C51">
        <w:rPr>
          <w:rFonts w:ascii="Tahoma" w:hAnsi="Tahoma" w:cs="Tahoma"/>
          <w:sz w:val="24"/>
          <w:szCs w:val="24"/>
        </w:rPr>
        <w:t>s, and partners</w:t>
      </w:r>
      <w:r w:rsidRPr="00BC7443">
        <w:rPr>
          <w:rFonts w:ascii="Tahoma" w:hAnsi="Tahoma" w:cs="Tahoma"/>
          <w:sz w:val="24"/>
          <w:szCs w:val="24"/>
        </w:rPr>
        <w:t xml:space="preserve"> </w:t>
      </w:r>
      <w:r w:rsidR="00394C51">
        <w:rPr>
          <w:rFonts w:ascii="Tahoma" w:hAnsi="Tahoma" w:cs="Tahoma"/>
          <w:sz w:val="24"/>
          <w:szCs w:val="24"/>
        </w:rPr>
        <w:t>listed on</w:t>
      </w:r>
      <w:r w:rsidRPr="00BC7443">
        <w:rPr>
          <w:rFonts w:ascii="Tahoma" w:hAnsi="Tahoma" w:cs="Tahoma"/>
          <w:sz w:val="24"/>
          <w:szCs w:val="24"/>
        </w:rPr>
        <w:t xml:space="preserve"> the </w:t>
      </w:r>
      <w:r w:rsidR="00394C51">
        <w:rPr>
          <w:rFonts w:ascii="Tahoma" w:hAnsi="Tahoma" w:cs="Tahoma"/>
          <w:sz w:val="24"/>
          <w:szCs w:val="24"/>
        </w:rPr>
        <w:t>form</w:t>
      </w:r>
      <w:r w:rsidRPr="00BC7443">
        <w:rPr>
          <w:rFonts w:ascii="Tahoma" w:hAnsi="Tahoma" w:cs="Tahoma"/>
          <w:sz w:val="24"/>
          <w:szCs w:val="24"/>
        </w:rPr>
        <w:t xml:space="preserve">. </w:t>
      </w:r>
    </w:p>
    <w:p w14:paraId="34AD19CC" w14:textId="77777777" w:rsidR="00FD6BCD" w:rsidRPr="00481CB0" w:rsidRDefault="00FD6BCD" w:rsidP="00432A3B">
      <w:pPr>
        <w:spacing w:after="0"/>
        <w:ind w:left="1440"/>
        <w:rPr>
          <w:rFonts w:ascii="Tahoma" w:hAnsi="Tahoma" w:cs="Tahoma"/>
          <w:sz w:val="24"/>
          <w:szCs w:val="24"/>
        </w:rPr>
      </w:pPr>
    </w:p>
    <w:p w14:paraId="6FC36466" w14:textId="6947D657" w:rsidR="00D02D86" w:rsidRPr="00481CB0" w:rsidRDefault="00BC7443" w:rsidP="00DE6EEB">
      <w:pPr>
        <w:pStyle w:val="Heading3"/>
        <w:numPr>
          <w:ilvl w:val="0"/>
          <w:numId w:val="132"/>
        </w:numPr>
        <w:ind w:left="1080"/>
        <w:rPr>
          <w:rFonts w:ascii="Tahoma" w:hAnsi="Tahoma" w:cs="Tahoma"/>
          <w:b w:val="0"/>
          <w:sz w:val="24"/>
          <w:szCs w:val="24"/>
        </w:rPr>
      </w:pPr>
      <w:bookmarkStart w:id="86" w:name="_Toc165362929"/>
      <w:r w:rsidRPr="00340820">
        <w:rPr>
          <w:rFonts w:ascii="Tahoma" w:hAnsi="Tahoma" w:cs="Tahoma"/>
          <w:sz w:val="24"/>
          <w:szCs w:val="24"/>
        </w:rPr>
        <w:t>Contact List</w:t>
      </w:r>
      <w:r w:rsidR="00BC2680">
        <w:rPr>
          <w:rFonts w:ascii="Tahoma" w:hAnsi="Tahoma" w:cs="Tahoma"/>
          <w:sz w:val="24"/>
          <w:szCs w:val="24"/>
        </w:rPr>
        <w:t xml:space="preserve"> (Attachment 6)</w:t>
      </w:r>
      <w:bookmarkEnd w:id="86"/>
    </w:p>
    <w:p w14:paraId="35EF8D39" w14:textId="75015DA6" w:rsidR="00D02D86" w:rsidRPr="00036022" w:rsidRDefault="008906CB" w:rsidP="00C24F68">
      <w:pPr>
        <w:spacing w:after="0"/>
        <w:rPr>
          <w:rFonts w:ascii="Tahoma" w:hAnsi="Tahoma" w:cs="Tahoma"/>
          <w:sz w:val="24"/>
          <w:szCs w:val="24"/>
        </w:rPr>
      </w:pPr>
      <w:r w:rsidRPr="003A7CC2">
        <w:rPr>
          <w:rFonts w:ascii="Tahoma" w:hAnsi="Tahoma" w:cs="Tahoma"/>
          <w:sz w:val="24"/>
          <w:szCs w:val="24"/>
        </w:rPr>
        <w:t xml:space="preserve">Applicants must include a completed Contact List (Attachment </w:t>
      </w:r>
      <w:r w:rsidR="00FE10D1">
        <w:rPr>
          <w:rFonts w:ascii="Tahoma" w:hAnsi="Tahoma" w:cs="Tahoma"/>
          <w:sz w:val="24"/>
          <w:szCs w:val="24"/>
        </w:rPr>
        <w:t>6</w:t>
      </w:r>
      <w:r w:rsidRPr="003A7CC2">
        <w:rPr>
          <w:rFonts w:ascii="Tahoma" w:hAnsi="Tahoma" w:cs="Tahoma"/>
          <w:sz w:val="24"/>
          <w:szCs w:val="24"/>
        </w:rPr>
        <w:t xml:space="preserve">). </w:t>
      </w:r>
      <w:r w:rsidRPr="006D6C6D">
        <w:rPr>
          <w:rFonts w:ascii="Tahoma" w:hAnsi="Tahoma" w:cs="Tahoma"/>
          <w:sz w:val="24"/>
          <w:szCs w:val="24"/>
        </w:rPr>
        <w:t xml:space="preserve">CEC points of contact </w:t>
      </w:r>
      <w:r w:rsidR="00D74092">
        <w:rPr>
          <w:rFonts w:ascii="Tahoma" w:hAnsi="Tahoma" w:cs="Tahoma"/>
          <w:sz w:val="24"/>
          <w:szCs w:val="24"/>
        </w:rPr>
        <w:t xml:space="preserve">will be finalized </w:t>
      </w:r>
      <w:r w:rsidRPr="006D6C6D">
        <w:rPr>
          <w:rFonts w:ascii="Tahoma" w:hAnsi="Tahoma" w:cs="Tahoma"/>
          <w:sz w:val="24"/>
          <w:szCs w:val="24"/>
        </w:rPr>
        <w:t>during agreement development</w:t>
      </w:r>
      <w:r w:rsidR="002B7027">
        <w:rPr>
          <w:rFonts w:ascii="Tahoma" w:hAnsi="Tahoma" w:cs="Tahoma"/>
          <w:sz w:val="24"/>
          <w:szCs w:val="24"/>
        </w:rPr>
        <w:t>.</w:t>
      </w:r>
    </w:p>
    <w:p w14:paraId="42099A66" w14:textId="77777777" w:rsidR="00D02D86" w:rsidRPr="00036022" w:rsidRDefault="00D02D86" w:rsidP="00E04486">
      <w:pPr>
        <w:spacing w:after="0"/>
        <w:rPr>
          <w:rFonts w:ascii="Tahoma" w:hAnsi="Tahoma" w:cs="Tahoma"/>
          <w:sz w:val="24"/>
          <w:szCs w:val="24"/>
        </w:rPr>
      </w:pPr>
    </w:p>
    <w:p w14:paraId="05751AF8" w14:textId="7B403C24" w:rsidR="00D02D86" w:rsidRPr="008906CB" w:rsidRDefault="008906CB" w:rsidP="00DE6EEB">
      <w:pPr>
        <w:pStyle w:val="Heading3"/>
        <w:numPr>
          <w:ilvl w:val="0"/>
          <w:numId w:val="132"/>
        </w:numPr>
        <w:ind w:left="1080"/>
        <w:rPr>
          <w:rFonts w:ascii="Tahoma" w:hAnsi="Tahoma" w:cs="Tahoma"/>
          <w:b w:val="0"/>
          <w:sz w:val="24"/>
          <w:szCs w:val="24"/>
        </w:rPr>
      </w:pPr>
      <w:bookmarkStart w:id="87" w:name="_Toc165362930"/>
      <w:r w:rsidRPr="00340820">
        <w:rPr>
          <w:rFonts w:ascii="Tahoma" w:hAnsi="Tahoma" w:cs="Tahoma"/>
          <w:sz w:val="24"/>
          <w:szCs w:val="24"/>
        </w:rPr>
        <w:t>Let</w:t>
      </w:r>
      <w:r w:rsidRPr="0032462D">
        <w:rPr>
          <w:rFonts w:ascii="Tahoma" w:hAnsi="Tahoma" w:cs="Tahoma"/>
          <w:sz w:val="24"/>
          <w:szCs w:val="24"/>
        </w:rPr>
        <w:t>ter</w:t>
      </w:r>
      <w:r w:rsidR="002748E6" w:rsidRPr="00E3056E">
        <w:rPr>
          <w:rFonts w:ascii="Tahoma" w:hAnsi="Tahoma" w:cs="Tahoma"/>
          <w:sz w:val="24"/>
          <w:szCs w:val="24"/>
        </w:rPr>
        <w:t>s of Commitment</w:t>
      </w:r>
      <w:r w:rsidR="00371B14">
        <w:rPr>
          <w:rFonts w:ascii="Tahoma" w:hAnsi="Tahoma" w:cs="Tahoma"/>
          <w:sz w:val="24"/>
          <w:szCs w:val="24"/>
        </w:rPr>
        <w:t>/Support</w:t>
      </w:r>
      <w:bookmarkEnd w:id="87"/>
    </w:p>
    <w:p w14:paraId="5133DABC" w14:textId="7E0CD96D" w:rsidR="004E0304" w:rsidRDefault="004E0304" w:rsidP="00F2188A">
      <w:pPr>
        <w:rPr>
          <w:rFonts w:ascii="Tahoma" w:hAnsi="Tahoma" w:cs="Tahoma"/>
          <w:sz w:val="24"/>
          <w:szCs w:val="24"/>
        </w:rPr>
      </w:pPr>
      <w:r w:rsidRPr="006D6C6D">
        <w:rPr>
          <w:rFonts w:ascii="Tahoma" w:hAnsi="Tahoma" w:cs="Tahoma"/>
          <w:sz w:val="24"/>
          <w:szCs w:val="24"/>
        </w:rPr>
        <w:t xml:space="preserve">Applicants must </w:t>
      </w:r>
      <w:r w:rsidR="00C017BB">
        <w:rPr>
          <w:rFonts w:ascii="Tahoma" w:hAnsi="Tahoma" w:cs="Tahoma"/>
          <w:sz w:val="24"/>
          <w:szCs w:val="24"/>
        </w:rPr>
        <w:t>submit</w:t>
      </w:r>
      <w:r w:rsidRPr="006D6C6D">
        <w:rPr>
          <w:rFonts w:ascii="Tahoma" w:hAnsi="Tahoma" w:cs="Tahoma"/>
          <w:sz w:val="24"/>
          <w:szCs w:val="24"/>
        </w:rPr>
        <w:t xml:space="preserve"> </w:t>
      </w:r>
      <w:r w:rsidR="00734A84">
        <w:rPr>
          <w:rFonts w:ascii="Tahoma" w:hAnsi="Tahoma" w:cs="Tahoma"/>
          <w:sz w:val="24"/>
          <w:szCs w:val="24"/>
        </w:rPr>
        <w:t xml:space="preserve">letters of commitment from proposed </w:t>
      </w:r>
      <w:r w:rsidR="00744717">
        <w:rPr>
          <w:rFonts w:ascii="Tahoma" w:hAnsi="Tahoma" w:cs="Tahoma"/>
          <w:sz w:val="24"/>
          <w:szCs w:val="24"/>
        </w:rPr>
        <w:t>subcontractor</w:t>
      </w:r>
      <w:r w:rsidR="00734A84">
        <w:rPr>
          <w:rFonts w:ascii="Tahoma" w:hAnsi="Tahoma" w:cs="Tahoma"/>
          <w:sz w:val="24"/>
          <w:szCs w:val="24"/>
        </w:rPr>
        <w:t>s and may</w:t>
      </w:r>
      <w:r w:rsidRPr="006D6C6D">
        <w:rPr>
          <w:rFonts w:ascii="Tahoma" w:hAnsi="Tahoma" w:cs="Tahoma"/>
          <w:sz w:val="24"/>
          <w:szCs w:val="24"/>
        </w:rPr>
        <w:t xml:space="preserve"> </w:t>
      </w:r>
      <w:r w:rsidR="0099146A">
        <w:rPr>
          <w:rFonts w:ascii="Tahoma" w:hAnsi="Tahoma" w:cs="Tahoma"/>
          <w:sz w:val="24"/>
          <w:szCs w:val="24"/>
        </w:rPr>
        <w:t xml:space="preserve">choose to </w:t>
      </w:r>
      <w:r w:rsidR="00C017BB">
        <w:rPr>
          <w:rFonts w:ascii="Tahoma" w:hAnsi="Tahoma" w:cs="Tahoma"/>
          <w:sz w:val="24"/>
          <w:szCs w:val="24"/>
        </w:rPr>
        <w:t>submit</w:t>
      </w:r>
      <w:r w:rsidRPr="006D6C6D">
        <w:rPr>
          <w:rFonts w:ascii="Tahoma" w:hAnsi="Tahoma" w:cs="Tahoma"/>
          <w:sz w:val="24"/>
          <w:szCs w:val="24"/>
        </w:rPr>
        <w:t xml:space="preserve"> letters of support</w:t>
      </w:r>
      <w:r w:rsidR="00202658">
        <w:rPr>
          <w:rFonts w:ascii="Tahoma" w:hAnsi="Tahoma" w:cs="Tahoma"/>
          <w:sz w:val="24"/>
          <w:szCs w:val="24"/>
        </w:rPr>
        <w:t xml:space="preserve"> from other entities.</w:t>
      </w:r>
      <w:r w:rsidRPr="006D6C6D">
        <w:rPr>
          <w:rFonts w:ascii="Tahoma" w:hAnsi="Tahoma" w:cs="Tahoma"/>
          <w:sz w:val="24"/>
          <w:szCs w:val="24"/>
        </w:rPr>
        <w:t xml:space="preserve"> Letters must include sufficient contact information</w:t>
      </w:r>
      <w:r w:rsidR="007D5EC4" w:rsidRPr="006D6C6D">
        <w:rPr>
          <w:rFonts w:ascii="Tahoma" w:hAnsi="Tahoma" w:cs="Tahoma"/>
          <w:sz w:val="24"/>
          <w:szCs w:val="24"/>
        </w:rPr>
        <w:t>,</w:t>
      </w:r>
      <w:r w:rsidRPr="006D6C6D">
        <w:rPr>
          <w:rFonts w:ascii="Tahoma" w:hAnsi="Tahoma" w:cs="Tahoma"/>
          <w:sz w:val="24"/>
          <w:szCs w:val="24"/>
        </w:rPr>
        <w:t xml:space="preserve"> so CEC is able to contact the letter writer. Letters </w:t>
      </w:r>
      <w:r w:rsidR="00202658">
        <w:rPr>
          <w:rFonts w:ascii="Tahoma" w:hAnsi="Tahoma" w:cs="Tahoma"/>
          <w:sz w:val="24"/>
          <w:szCs w:val="24"/>
        </w:rPr>
        <w:t>are</w:t>
      </w:r>
      <w:r w:rsidRPr="006D6C6D">
        <w:rPr>
          <w:rFonts w:ascii="Tahoma" w:hAnsi="Tahoma" w:cs="Tahoma"/>
          <w:sz w:val="24"/>
          <w:szCs w:val="24"/>
        </w:rPr>
        <w:t xml:space="preserve"> limited to 2 pages each</w:t>
      </w:r>
      <w:r>
        <w:rPr>
          <w:rFonts w:ascii="Tahoma" w:hAnsi="Tahoma" w:cs="Tahoma"/>
          <w:sz w:val="24"/>
          <w:szCs w:val="24"/>
        </w:rPr>
        <w:t>.</w:t>
      </w:r>
      <w:r w:rsidR="007C393A">
        <w:rPr>
          <w:rFonts w:ascii="Tahoma" w:hAnsi="Tahoma" w:cs="Tahoma"/>
          <w:sz w:val="24"/>
          <w:szCs w:val="24"/>
        </w:rPr>
        <w:t xml:space="preserve"> </w:t>
      </w:r>
    </w:p>
    <w:p w14:paraId="4B614B60" w14:textId="39C3F84C" w:rsidR="00476737" w:rsidRPr="006D6C6D" w:rsidRDefault="00C92225" w:rsidP="00F2188A">
      <w:pPr>
        <w:numPr>
          <w:ilvl w:val="1"/>
          <w:numId w:val="18"/>
        </w:numPr>
        <w:ind w:left="1440"/>
        <w:rPr>
          <w:rFonts w:ascii="Tahoma" w:hAnsi="Tahoma" w:cs="Tahoma"/>
          <w:sz w:val="24"/>
          <w:szCs w:val="24"/>
        </w:rPr>
      </w:pPr>
      <w:r>
        <w:rPr>
          <w:rFonts w:ascii="Tahoma" w:hAnsi="Tahoma" w:cs="Tahoma"/>
          <w:b/>
          <w:sz w:val="24"/>
          <w:szCs w:val="24"/>
        </w:rPr>
        <w:t>Letters of Commitment</w:t>
      </w:r>
      <w:r w:rsidR="008B4EFB">
        <w:rPr>
          <w:rFonts w:ascii="Tahoma" w:hAnsi="Tahoma" w:cs="Tahoma"/>
          <w:b/>
          <w:sz w:val="24"/>
          <w:szCs w:val="24"/>
        </w:rPr>
        <w:t xml:space="preserve"> (required)</w:t>
      </w:r>
      <w:r w:rsidR="005745F9">
        <w:rPr>
          <w:rFonts w:ascii="Tahoma" w:hAnsi="Tahoma" w:cs="Tahoma"/>
          <w:b/>
          <w:sz w:val="24"/>
          <w:szCs w:val="24"/>
        </w:rPr>
        <w:t>:</w:t>
      </w:r>
      <w:r w:rsidR="005745F9" w:rsidRPr="00C92225">
        <w:rPr>
          <w:rFonts w:ascii="Tahoma" w:hAnsi="Tahoma" w:cs="Tahoma"/>
          <w:sz w:val="24"/>
          <w:szCs w:val="24"/>
        </w:rPr>
        <w:t xml:space="preserve"> </w:t>
      </w:r>
      <w:r w:rsidR="00744717">
        <w:rPr>
          <w:rFonts w:ascii="Tahoma" w:hAnsi="Tahoma" w:cs="Tahoma"/>
          <w:sz w:val="24"/>
          <w:szCs w:val="24"/>
        </w:rPr>
        <w:t>Subcontractor</w:t>
      </w:r>
      <w:r w:rsidR="00BB41BE">
        <w:rPr>
          <w:rFonts w:ascii="Tahoma" w:hAnsi="Tahoma" w:cs="Tahoma"/>
          <w:bCs/>
          <w:sz w:val="24"/>
          <w:szCs w:val="24"/>
        </w:rPr>
        <w:t>s</w:t>
      </w:r>
      <w:r w:rsidR="00612A2D">
        <w:rPr>
          <w:rFonts w:ascii="Tahoma" w:hAnsi="Tahoma" w:cs="Tahoma"/>
          <w:bCs/>
          <w:sz w:val="24"/>
          <w:szCs w:val="24"/>
        </w:rPr>
        <w:t xml:space="preserve"> </w:t>
      </w:r>
      <w:r w:rsidR="00476737" w:rsidRPr="00C92225">
        <w:rPr>
          <w:rFonts w:ascii="Tahoma" w:hAnsi="Tahoma" w:cs="Tahoma"/>
          <w:sz w:val="24"/>
          <w:szCs w:val="24"/>
        </w:rPr>
        <w:t>identified in the proposal</w:t>
      </w:r>
      <w:r w:rsidR="00476737">
        <w:rPr>
          <w:rFonts w:ascii="Tahoma" w:hAnsi="Tahoma" w:cs="Tahoma"/>
          <w:bCs/>
          <w:sz w:val="24"/>
          <w:szCs w:val="24"/>
        </w:rPr>
        <w:t xml:space="preserve"> must </w:t>
      </w:r>
      <w:r w:rsidR="00476737" w:rsidRPr="006D6C6D">
        <w:rPr>
          <w:rFonts w:ascii="Tahoma" w:hAnsi="Tahoma" w:cs="Tahoma"/>
          <w:sz w:val="24"/>
          <w:szCs w:val="24"/>
        </w:rPr>
        <w:t>provide letters demonstrating their commitment to the proposed pro</w:t>
      </w:r>
      <w:r w:rsidR="00476737">
        <w:rPr>
          <w:rFonts w:ascii="Tahoma" w:hAnsi="Tahoma" w:cs="Tahoma"/>
          <w:sz w:val="24"/>
          <w:szCs w:val="24"/>
        </w:rPr>
        <w:t>gram, their role,</w:t>
      </w:r>
      <w:r w:rsidR="00476737" w:rsidRPr="006D6C6D">
        <w:rPr>
          <w:rFonts w:ascii="Tahoma" w:hAnsi="Tahoma" w:cs="Tahoma"/>
          <w:sz w:val="24"/>
          <w:szCs w:val="24"/>
        </w:rPr>
        <w:t xml:space="preserve"> and their ability to fulfill their identified role.</w:t>
      </w:r>
      <w:r w:rsidR="00476737">
        <w:rPr>
          <w:rFonts w:ascii="Tahoma" w:hAnsi="Tahoma" w:cs="Tahoma"/>
          <w:sz w:val="24"/>
          <w:szCs w:val="24"/>
        </w:rPr>
        <w:t xml:space="preserve"> </w:t>
      </w:r>
    </w:p>
    <w:p w14:paraId="1925F123" w14:textId="2A7A160B" w:rsidR="00D02D86" w:rsidRPr="00D221BA" w:rsidRDefault="00D221BA" w:rsidP="003807D2">
      <w:pPr>
        <w:pStyle w:val="ListParagraph"/>
        <w:numPr>
          <w:ilvl w:val="1"/>
          <w:numId w:val="18"/>
        </w:numPr>
        <w:spacing w:after="0"/>
        <w:ind w:left="1440"/>
        <w:rPr>
          <w:rFonts w:ascii="Tahoma" w:hAnsi="Tahoma" w:cs="Tahoma"/>
          <w:sz w:val="24"/>
          <w:szCs w:val="24"/>
        </w:rPr>
      </w:pPr>
      <w:r w:rsidRPr="5CF2D07F">
        <w:rPr>
          <w:rFonts w:ascii="Tahoma" w:hAnsi="Tahoma" w:cs="Tahoma"/>
          <w:b/>
          <w:bCs/>
          <w:sz w:val="24"/>
          <w:szCs w:val="24"/>
        </w:rPr>
        <w:t xml:space="preserve">Letters of Support (optional): </w:t>
      </w:r>
      <w:r w:rsidRPr="5CF2D07F">
        <w:rPr>
          <w:rFonts w:ascii="Tahoma" w:hAnsi="Tahoma" w:cs="Tahoma"/>
          <w:sz w:val="24"/>
          <w:szCs w:val="24"/>
        </w:rPr>
        <w:t>Applicants are encouraged to</w:t>
      </w:r>
      <w:r w:rsidR="00AE5117">
        <w:rPr>
          <w:rFonts w:ascii="Tahoma" w:hAnsi="Tahoma" w:cs="Tahoma"/>
          <w:sz w:val="24"/>
          <w:szCs w:val="24"/>
        </w:rPr>
        <w:t xml:space="preserve"> seek and</w:t>
      </w:r>
      <w:r w:rsidRPr="5CF2D07F">
        <w:rPr>
          <w:rFonts w:ascii="Tahoma" w:hAnsi="Tahoma" w:cs="Tahoma"/>
          <w:sz w:val="24"/>
          <w:szCs w:val="24"/>
        </w:rPr>
        <w:t xml:space="preserve"> submit letter(s) of support</w:t>
      </w:r>
      <w:r w:rsidR="00B37B40">
        <w:rPr>
          <w:rFonts w:ascii="Tahoma" w:hAnsi="Tahoma" w:cs="Tahoma"/>
          <w:sz w:val="24"/>
          <w:szCs w:val="24"/>
        </w:rPr>
        <w:t xml:space="preserve"> </w:t>
      </w:r>
      <w:r w:rsidR="00212598">
        <w:rPr>
          <w:rFonts w:ascii="Tahoma" w:hAnsi="Tahoma" w:cs="Tahoma"/>
          <w:sz w:val="24"/>
          <w:szCs w:val="24"/>
        </w:rPr>
        <w:t xml:space="preserve">that substantiate the </w:t>
      </w:r>
      <w:r w:rsidR="00BF7F77">
        <w:rPr>
          <w:rFonts w:ascii="Tahoma" w:hAnsi="Tahoma" w:cs="Tahoma"/>
          <w:sz w:val="24"/>
          <w:szCs w:val="24"/>
        </w:rPr>
        <w:t xml:space="preserve">value of the </w:t>
      </w:r>
      <w:r w:rsidR="003876A0">
        <w:rPr>
          <w:rFonts w:ascii="Tahoma" w:hAnsi="Tahoma" w:cs="Tahoma"/>
          <w:sz w:val="24"/>
          <w:szCs w:val="24"/>
        </w:rPr>
        <w:t>proposal</w:t>
      </w:r>
      <w:r w:rsidR="00BF7F77">
        <w:rPr>
          <w:rFonts w:ascii="Tahoma" w:hAnsi="Tahoma" w:cs="Tahoma"/>
          <w:sz w:val="24"/>
          <w:szCs w:val="24"/>
        </w:rPr>
        <w:t xml:space="preserve"> </w:t>
      </w:r>
      <w:r w:rsidR="00B37B40">
        <w:rPr>
          <w:rFonts w:ascii="Tahoma" w:hAnsi="Tahoma" w:cs="Tahoma"/>
          <w:sz w:val="24"/>
          <w:szCs w:val="24"/>
        </w:rPr>
        <w:t xml:space="preserve">from </w:t>
      </w:r>
      <w:r w:rsidR="00A748BC">
        <w:rPr>
          <w:rFonts w:ascii="Tahoma" w:hAnsi="Tahoma" w:cs="Tahoma"/>
          <w:sz w:val="24"/>
          <w:szCs w:val="24"/>
        </w:rPr>
        <w:t>key</w:t>
      </w:r>
      <w:r w:rsidR="00B37B40">
        <w:rPr>
          <w:rFonts w:ascii="Tahoma" w:hAnsi="Tahoma" w:cs="Tahoma"/>
          <w:sz w:val="24"/>
          <w:szCs w:val="24"/>
        </w:rPr>
        <w:t xml:space="preserve"> </w:t>
      </w:r>
      <w:r w:rsidR="009222FC">
        <w:rPr>
          <w:rFonts w:ascii="Tahoma" w:hAnsi="Tahoma" w:cs="Tahoma"/>
          <w:sz w:val="24"/>
          <w:szCs w:val="24"/>
        </w:rPr>
        <w:t xml:space="preserve">partners </w:t>
      </w:r>
      <w:r w:rsidR="003876A0">
        <w:rPr>
          <w:rFonts w:ascii="Tahoma" w:hAnsi="Tahoma" w:cs="Tahoma"/>
          <w:sz w:val="24"/>
          <w:szCs w:val="24"/>
        </w:rPr>
        <w:t xml:space="preserve">or other entities </w:t>
      </w:r>
      <w:r w:rsidR="00EC1E87">
        <w:rPr>
          <w:rFonts w:ascii="Tahoma" w:hAnsi="Tahoma" w:cs="Tahoma"/>
          <w:sz w:val="24"/>
          <w:szCs w:val="24"/>
        </w:rPr>
        <w:t xml:space="preserve">who </w:t>
      </w:r>
      <w:r w:rsidR="00BC23F4">
        <w:rPr>
          <w:rFonts w:ascii="Tahoma" w:hAnsi="Tahoma" w:cs="Tahoma"/>
          <w:sz w:val="24"/>
          <w:szCs w:val="24"/>
        </w:rPr>
        <w:t>will</w:t>
      </w:r>
      <w:r w:rsidR="0034518E">
        <w:rPr>
          <w:rFonts w:ascii="Tahoma" w:hAnsi="Tahoma" w:cs="Tahoma"/>
          <w:sz w:val="24"/>
          <w:szCs w:val="24"/>
        </w:rPr>
        <w:t xml:space="preserve"> </w:t>
      </w:r>
      <w:r w:rsidR="00721813">
        <w:rPr>
          <w:rFonts w:ascii="Tahoma" w:hAnsi="Tahoma" w:cs="Tahoma"/>
          <w:sz w:val="24"/>
          <w:szCs w:val="24"/>
        </w:rPr>
        <w:t>not</w:t>
      </w:r>
      <w:r w:rsidR="00BC23F4">
        <w:rPr>
          <w:rFonts w:ascii="Tahoma" w:hAnsi="Tahoma" w:cs="Tahoma"/>
          <w:sz w:val="24"/>
          <w:szCs w:val="24"/>
        </w:rPr>
        <w:t xml:space="preserve"> be</w:t>
      </w:r>
      <w:r w:rsidR="00721813">
        <w:rPr>
          <w:rFonts w:ascii="Tahoma" w:hAnsi="Tahoma" w:cs="Tahoma"/>
          <w:sz w:val="24"/>
          <w:szCs w:val="24"/>
        </w:rPr>
        <w:t xml:space="preserve"> </w:t>
      </w:r>
      <w:r w:rsidR="001E36E1">
        <w:rPr>
          <w:rFonts w:ascii="Tahoma" w:hAnsi="Tahoma" w:cs="Tahoma"/>
          <w:sz w:val="24"/>
          <w:szCs w:val="24"/>
        </w:rPr>
        <w:t>members of the team receiving CEC funds</w:t>
      </w:r>
      <w:r w:rsidRPr="5CF2D07F">
        <w:rPr>
          <w:rFonts w:ascii="Tahoma" w:hAnsi="Tahoma" w:cs="Tahoma"/>
          <w:sz w:val="24"/>
          <w:szCs w:val="24"/>
        </w:rPr>
        <w:t xml:space="preserve">. </w:t>
      </w:r>
      <w:r w:rsidR="00953F7A">
        <w:rPr>
          <w:rFonts w:ascii="Tahoma" w:hAnsi="Tahoma" w:cs="Tahoma"/>
          <w:sz w:val="24"/>
          <w:szCs w:val="24"/>
        </w:rPr>
        <w:t>L</w:t>
      </w:r>
      <w:r w:rsidRPr="5CF2D07F">
        <w:rPr>
          <w:rFonts w:ascii="Tahoma" w:hAnsi="Tahoma" w:cs="Tahoma"/>
          <w:sz w:val="24"/>
          <w:szCs w:val="24"/>
        </w:rPr>
        <w:t xml:space="preserve">etters of support </w:t>
      </w:r>
      <w:r w:rsidR="00953F7A">
        <w:rPr>
          <w:rFonts w:ascii="Tahoma" w:hAnsi="Tahoma" w:cs="Tahoma"/>
          <w:sz w:val="24"/>
          <w:szCs w:val="24"/>
        </w:rPr>
        <w:t>may</w:t>
      </w:r>
      <w:r w:rsidR="00953F7A" w:rsidRPr="5CF2D07F">
        <w:rPr>
          <w:rFonts w:ascii="Tahoma" w:hAnsi="Tahoma" w:cs="Tahoma"/>
          <w:sz w:val="24"/>
          <w:szCs w:val="24"/>
        </w:rPr>
        <w:t xml:space="preserve"> </w:t>
      </w:r>
      <w:r w:rsidRPr="5CF2D07F">
        <w:rPr>
          <w:rFonts w:ascii="Tahoma" w:hAnsi="Tahoma" w:cs="Tahoma"/>
          <w:sz w:val="24"/>
          <w:szCs w:val="24"/>
        </w:rPr>
        <w:t>be provided by</w:t>
      </w:r>
      <w:r w:rsidR="00953F7A">
        <w:rPr>
          <w:rFonts w:ascii="Tahoma" w:hAnsi="Tahoma" w:cs="Tahoma"/>
          <w:sz w:val="24"/>
          <w:szCs w:val="24"/>
        </w:rPr>
        <w:t xml:space="preserve"> </w:t>
      </w:r>
      <w:r w:rsidRPr="5CF2D07F">
        <w:rPr>
          <w:rFonts w:ascii="Tahoma" w:hAnsi="Tahoma" w:cs="Tahoma"/>
          <w:sz w:val="24"/>
          <w:szCs w:val="24"/>
        </w:rPr>
        <w:t xml:space="preserve">state or federal agencies, </w:t>
      </w:r>
      <w:r w:rsidR="00FF1E4D">
        <w:rPr>
          <w:rFonts w:ascii="Tahoma" w:hAnsi="Tahoma" w:cs="Tahoma"/>
          <w:sz w:val="24"/>
          <w:szCs w:val="24"/>
        </w:rPr>
        <w:t>tribes, local governments,</w:t>
      </w:r>
      <w:r w:rsidR="00957533">
        <w:rPr>
          <w:rFonts w:ascii="Tahoma" w:hAnsi="Tahoma" w:cs="Tahoma"/>
          <w:sz w:val="24"/>
          <w:szCs w:val="24"/>
        </w:rPr>
        <w:t xml:space="preserve"> </w:t>
      </w:r>
      <w:r w:rsidR="005A5EA1">
        <w:rPr>
          <w:rFonts w:ascii="Tahoma" w:hAnsi="Tahoma" w:cs="Tahoma"/>
          <w:sz w:val="24"/>
          <w:szCs w:val="24"/>
        </w:rPr>
        <w:t>non-government</w:t>
      </w:r>
      <w:r w:rsidR="00081C05">
        <w:rPr>
          <w:rFonts w:ascii="Tahoma" w:hAnsi="Tahoma" w:cs="Tahoma"/>
          <w:sz w:val="24"/>
          <w:szCs w:val="24"/>
        </w:rPr>
        <w:t>al</w:t>
      </w:r>
      <w:r w:rsidR="005A5EA1">
        <w:rPr>
          <w:rFonts w:ascii="Tahoma" w:hAnsi="Tahoma" w:cs="Tahoma"/>
          <w:sz w:val="24"/>
          <w:szCs w:val="24"/>
        </w:rPr>
        <w:t xml:space="preserve"> </w:t>
      </w:r>
      <w:r w:rsidR="005A5EA1">
        <w:rPr>
          <w:rFonts w:ascii="Tahoma" w:hAnsi="Tahoma" w:cs="Tahoma"/>
          <w:sz w:val="24"/>
          <w:szCs w:val="24"/>
        </w:rPr>
        <w:lastRenderedPageBreak/>
        <w:t>organizations,</w:t>
      </w:r>
      <w:r w:rsidR="00FF1E4D">
        <w:rPr>
          <w:rFonts w:ascii="Tahoma" w:hAnsi="Tahoma" w:cs="Tahoma"/>
          <w:sz w:val="24"/>
          <w:szCs w:val="24"/>
        </w:rPr>
        <w:t xml:space="preserve"> air districts,</w:t>
      </w:r>
      <w:r w:rsidR="005A5EA1">
        <w:rPr>
          <w:rFonts w:ascii="Tahoma" w:hAnsi="Tahoma" w:cs="Tahoma"/>
          <w:sz w:val="24"/>
          <w:szCs w:val="24"/>
        </w:rPr>
        <w:t xml:space="preserve"> utilities</w:t>
      </w:r>
      <w:r w:rsidR="00081C05">
        <w:rPr>
          <w:rFonts w:ascii="Tahoma" w:hAnsi="Tahoma" w:cs="Tahoma"/>
          <w:sz w:val="24"/>
          <w:szCs w:val="24"/>
        </w:rPr>
        <w:t xml:space="preserve">, </w:t>
      </w:r>
      <w:r w:rsidR="005A5EA1">
        <w:rPr>
          <w:rFonts w:ascii="Tahoma" w:hAnsi="Tahoma" w:cs="Tahoma"/>
          <w:sz w:val="24"/>
          <w:szCs w:val="24"/>
        </w:rPr>
        <w:t xml:space="preserve">community choice aggregators, </w:t>
      </w:r>
      <w:r w:rsidR="00504A12">
        <w:rPr>
          <w:rFonts w:ascii="Tahoma" w:hAnsi="Tahoma" w:cs="Tahoma"/>
          <w:sz w:val="24"/>
          <w:szCs w:val="24"/>
        </w:rPr>
        <w:t>or</w:t>
      </w:r>
      <w:r w:rsidRPr="5CF2D07F">
        <w:rPr>
          <w:rFonts w:ascii="Tahoma" w:hAnsi="Tahoma" w:cs="Tahoma"/>
          <w:sz w:val="24"/>
          <w:szCs w:val="24"/>
        </w:rPr>
        <w:t xml:space="preserve"> any other relevant organizations.</w:t>
      </w:r>
      <w:r w:rsidR="00B37B40">
        <w:rPr>
          <w:rFonts w:ascii="Tahoma" w:hAnsi="Tahoma" w:cs="Tahoma"/>
          <w:sz w:val="24"/>
          <w:szCs w:val="24"/>
        </w:rPr>
        <w:t xml:space="preserve"> </w:t>
      </w:r>
    </w:p>
    <w:p w14:paraId="79CB5A45" w14:textId="77777777" w:rsidR="001A73B9" w:rsidRPr="00036022" w:rsidRDefault="001A73B9" w:rsidP="001E565B">
      <w:pPr>
        <w:spacing w:after="0"/>
        <w:rPr>
          <w:rFonts w:ascii="Tahoma" w:hAnsi="Tahoma" w:cs="Tahoma"/>
          <w:sz w:val="24"/>
          <w:szCs w:val="24"/>
        </w:rPr>
      </w:pPr>
    </w:p>
    <w:p w14:paraId="09530899" w14:textId="12B78A64" w:rsidR="002D2E9A" w:rsidRPr="00036022" w:rsidRDefault="00BE1448" w:rsidP="00DE6EEB">
      <w:pPr>
        <w:pStyle w:val="Heading3"/>
        <w:numPr>
          <w:ilvl w:val="0"/>
          <w:numId w:val="132"/>
        </w:numPr>
        <w:ind w:left="1080"/>
        <w:rPr>
          <w:rFonts w:ascii="Tahoma" w:hAnsi="Tahoma" w:cs="Tahoma"/>
          <w:b w:val="0"/>
          <w:sz w:val="24"/>
          <w:szCs w:val="24"/>
        </w:rPr>
      </w:pPr>
      <w:bookmarkStart w:id="88" w:name="_Toc165362931"/>
      <w:bookmarkStart w:id="89" w:name="_Hlk102390419"/>
      <w:r w:rsidRPr="00E3056E">
        <w:rPr>
          <w:rFonts w:ascii="Tahoma" w:hAnsi="Tahoma" w:cs="Tahoma"/>
          <w:sz w:val="24"/>
          <w:szCs w:val="24"/>
        </w:rPr>
        <w:t>Past Performance Reference Form(s)</w:t>
      </w:r>
      <w:r w:rsidR="00BC2680">
        <w:rPr>
          <w:rFonts w:ascii="Tahoma" w:hAnsi="Tahoma" w:cs="Tahoma"/>
          <w:sz w:val="24"/>
          <w:szCs w:val="24"/>
        </w:rPr>
        <w:t xml:space="preserve"> (Attachment 7)</w:t>
      </w:r>
      <w:bookmarkEnd w:id="88"/>
    </w:p>
    <w:p w14:paraId="3FBD4B0F" w14:textId="56734B2D" w:rsidR="00D717D3" w:rsidRDefault="007137D1" w:rsidP="0091410E">
      <w:pPr>
        <w:rPr>
          <w:rFonts w:ascii="Tahoma" w:hAnsi="Tahoma" w:cs="Tahoma"/>
          <w:sz w:val="24"/>
          <w:szCs w:val="24"/>
        </w:rPr>
      </w:pPr>
      <w:r>
        <w:rPr>
          <w:rFonts w:ascii="Tahoma" w:hAnsi="Tahoma" w:cs="Tahoma"/>
          <w:sz w:val="24"/>
          <w:szCs w:val="24"/>
        </w:rPr>
        <w:t>A</w:t>
      </w:r>
      <w:r w:rsidR="00F32D89" w:rsidRPr="00F32D89">
        <w:rPr>
          <w:rFonts w:ascii="Tahoma" w:hAnsi="Tahoma" w:cs="Tahoma"/>
          <w:sz w:val="24"/>
          <w:szCs w:val="24"/>
        </w:rPr>
        <w:t>pplicant</w:t>
      </w:r>
      <w:r w:rsidR="0076725C">
        <w:rPr>
          <w:rFonts w:ascii="Tahoma" w:hAnsi="Tahoma" w:cs="Tahoma"/>
          <w:sz w:val="24"/>
          <w:szCs w:val="24"/>
        </w:rPr>
        <w:t>s</w:t>
      </w:r>
      <w:r w:rsidR="00F32D89" w:rsidRPr="00F32D89">
        <w:rPr>
          <w:rFonts w:ascii="Tahoma" w:hAnsi="Tahoma" w:cs="Tahoma"/>
          <w:sz w:val="24"/>
          <w:szCs w:val="24"/>
        </w:rPr>
        <w:t xml:space="preserve"> </w:t>
      </w:r>
      <w:r w:rsidR="001305B8">
        <w:rPr>
          <w:rFonts w:ascii="Tahoma" w:hAnsi="Tahoma" w:cs="Tahoma"/>
          <w:sz w:val="24"/>
          <w:szCs w:val="24"/>
        </w:rPr>
        <w:t>must</w:t>
      </w:r>
      <w:r w:rsidR="00DC7B1C">
        <w:rPr>
          <w:rFonts w:ascii="Tahoma" w:hAnsi="Tahoma" w:cs="Tahoma"/>
          <w:sz w:val="24"/>
          <w:szCs w:val="24"/>
        </w:rPr>
        <w:t xml:space="preserve"> </w:t>
      </w:r>
      <w:r w:rsidR="007A3247">
        <w:rPr>
          <w:rFonts w:ascii="Tahoma" w:hAnsi="Tahoma" w:cs="Tahoma"/>
          <w:sz w:val="24"/>
          <w:szCs w:val="24"/>
        </w:rPr>
        <w:t>use the Past Performance Reference Form</w:t>
      </w:r>
      <w:r w:rsidR="00684146">
        <w:rPr>
          <w:rFonts w:ascii="Tahoma" w:hAnsi="Tahoma" w:cs="Tahoma"/>
          <w:sz w:val="24"/>
          <w:szCs w:val="24"/>
        </w:rPr>
        <w:t>(s)</w:t>
      </w:r>
      <w:r w:rsidR="007A3247">
        <w:rPr>
          <w:rFonts w:ascii="Tahoma" w:hAnsi="Tahoma" w:cs="Tahoma"/>
          <w:sz w:val="24"/>
          <w:szCs w:val="24"/>
        </w:rPr>
        <w:t xml:space="preserve"> (Attachment 7) to </w:t>
      </w:r>
      <w:r w:rsidR="00F32D89" w:rsidRPr="00F32D89">
        <w:rPr>
          <w:rFonts w:ascii="Tahoma" w:hAnsi="Tahoma" w:cs="Tahoma"/>
          <w:sz w:val="24"/>
          <w:szCs w:val="24"/>
        </w:rPr>
        <w:t xml:space="preserve">address performance under current or prior agreements </w:t>
      </w:r>
      <w:r w:rsidR="001422C5" w:rsidRPr="00F32D89">
        <w:rPr>
          <w:rFonts w:ascii="Tahoma" w:hAnsi="Tahoma" w:cs="Tahoma"/>
          <w:sz w:val="24"/>
          <w:szCs w:val="24"/>
        </w:rPr>
        <w:t>(contract</w:t>
      </w:r>
      <w:r w:rsidR="00367F74">
        <w:rPr>
          <w:rFonts w:ascii="Tahoma" w:hAnsi="Tahoma" w:cs="Tahoma"/>
          <w:sz w:val="24"/>
          <w:szCs w:val="24"/>
        </w:rPr>
        <w:t>s</w:t>
      </w:r>
      <w:r w:rsidR="001422C5" w:rsidRPr="00F32D89">
        <w:rPr>
          <w:rFonts w:ascii="Tahoma" w:hAnsi="Tahoma" w:cs="Tahoma"/>
          <w:sz w:val="24"/>
          <w:szCs w:val="24"/>
        </w:rPr>
        <w:t>, grant</w:t>
      </w:r>
      <w:r w:rsidR="00367F74">
        <w:rPr>
          <w:rFonts w:ascii="Tahoma" w:hAnsi="Tahoma" w:cs="Tahoma"/>
          <w:sz w:val="24"/>
          <w:szCs w:val="24"/>
        </w:rPr>
        <w:t>s</w:t>
      </w:r>
      <w:r w:rsidR="001422C5" w:rsidRPr="00F32D89">
        <w:rPr>
          <w:rFonts w:ascii="Tahoma" w:hAnsi="Tahoma" w:cs="Tahoma"/>
          <w:sz w:val="24"/>
          <w:szCs w:val="24"/>
        </w:rPr>
        <w:t>, or loan</w:t>
      </w:r>
      <w:r w:rsidR="00367F74">
        <w:rPr>
          <w:rFonts w:ascii="Tahoma" w:hAnsi="Tahoma" w:cs="Tahoma"/>
          <w:sz w:val="24"/>
          <w:szCs w:val="24"/>
        </w:rPr>
        <w:t>s</w:t>
      </w:r>
      <w:r w:rsidR="001422C5" w:rsidRPr="00F32D89">
        <w:rPr>
          <w:rFonts w:ascii="Tahoma" w:hAnsi="Tahoma" w:cs="Tahoma"/>
          <w:sz w:val="24"/>
          <w:szCs w:val="24"/>
        </w:rPr>
        <w:t>),</w:t>
      </w:r>
      <w:r w:rsidR="00F32D89" w:rsidRPr="00F32D89">
        <w:rPr>
          <w:rFonts w:ascii="Tahoma" w:hAnsi="Tahoma" w:cs="Tahoma"/>
          <w:sz w:val="24"/>
          <w:szCs w:val="24"/>
        </w:rPr>
        <w:t xml:space="preserve"> using public </w:t>
      </w:r>
      <w:r w:rsidR="00C042D8">
        <w:rPr>
          <w:rFonts w:ascii="Tahoma" w:hAnsi="Tahoma" w:cs="Tahoma"/>
          <w:sz w:val="24"/>
          <w:szCs w:val="24"/>
        </w:rPr>
        <w:t>or ratepayer</w:t>
      </w:r>
      <w:r w:rsidR="00F32D89" w:rsidRPr="00F32D89">
        <w:rPr>
          <w:rFonts w:ascii="Tahoma" w:hAnsi="Tahoma" w:cs="Tahoma"/>
          <w:sz w:val="24"/>
          <w:szCs w:val="24"/>
        </w:rPr>
        <w:t xml:space="preserve"> funding including agreements with the CEC</w:t>
      </w:r>
      <w:r w:rsidR="0069077E">
        <w:rPr>
          <w:rFonts w:ascii="Tahoma" w:hAnsi="Tahoma" w:cs="Tahoma"/>
          <w:sz w:val="24"/>
          <w:szCs w:val="24"/>
        </w:rPr>
        <w:t>,</w:t>
      </w:r>
      <w:r w:rsidR="00EF7480" w:rsidRPr="00F32D89">
        <w:rPr>
          <w:rFonts w:ascii="Tahoma" w:hAnsi="Tahoma" w:cs="Tahoma"/>
          <w:sz w:val="24"/>
          <w:szCs w:val="24"/>
        </w:rPr>
        <w:t xml:space="preserve"> </w:t>
      </w:r>
      <w:r w:rsidR="007F2A8C">
        <w:rPr>
          <w:rFonts w:ascii="Tahoma" w:hAnsi="Tahoma" w:cs="Tahoma"/>
          <w:sz w:val="24"/>
          <w:szCs w:val="24"/>
        </w:rPr>
        <w:t xml:space="preserve">other </w:t>
      </w:r>
      <w:r w:rsidR="00F32D89" w:rsidRPr="00F32D89">
        <w:rPr>
          <w:rFonts w:ascii="Tahoma" w:hAnsi="Tahoma" w:cs="Tahoma"/>
          <w:sz w:val="24"/>
          <w:szCs w:val="24"/>
        </w:rPr>
        <w:t>public agenc</w:t>
      </w:r>
      <w:r w:rsidR="00E43003">
        <w:rPr>
          <w:rFonts w:ascii="Tahoma" w:hAnsi="Tahoma" w:cs="Tahoma"/>
          <w:sz w:val="24"/>
          <w:szCs w:val="24"/>
        </w:rPr>
        <w:t>ies</w:t>
      </w:r>
      <w:r w:rsidR="0069077E">
        <w:rPr>
          <w:rFonts w:ascii="Tahoma" w:hAnsi="Tahoma" w:cs="Tahoma"/>
          <w:sz w:val="24"/>
          <w:szCs w:val="24"/>
        </w:rPr>
        <w:t xml:space="preserve">, </w:t>
      </w:r>
      <w:r w:rsidR="00B13532">
        <w:rPr>
          <w:rFonts w:ascii="Tahoma" w:hAnsi="Tahoma" w:cs="Tahoma"/>
          <w:sz w:val="24"/>
          <w:szCs w:val="24"/>
        </w:rPr>
        <w:t>t</w:t>
      </w:r>
      <w:r w:rsidR="006553A9">
        <w:rPr>
          <w:rFonts w:ascii="Tahoma" w:hAnsi="Tahoma" w:cs="Tahoma"/>
          <w:sz w:val="24"/>
          <w:szCs w:val="24"/>
        </w:rPr>
        <w:t xml:space="preserve">ribes, </w:t>
      </w:r>
      <w:r w:rsidR="0069077E">
        <w:rPr>
          <w:rFonts w:ascii="Tahoma" w:hAnsi="Tahoma" w:cs="Tahoma"/>
          <w:sz w:val="24"/>
          <w:szCs w:val="24"/>
        </w:rPr>
        <w:t>or load serving entities in California (</w:t>
      </w:r>
      <w:r w:rsidR="00367F74">
        <w:rPr>
          <w:rFonts w:ascii="Tahoma" w:hAnsi="Tahoma" w:cs="Tahoma"/>
          <w:sz w:val="24"/>
          <w:szCs w:val="24"/>
        </w:rPr>
        <w:t>such as investor-owned utilities, publicly owned utilities, or community choice aggregators)</w:t>
      </w:r>
      <w:r w:rsidR="00F32D89" w:rsidRPr="00F32D89">
        <w:rPr>
          <w:rFonts w:ascii="Tahoma" w:hAnsi="Tahoma" w:cs="Tahoma"/>
          <w:sz w:val="24"/>
          <w:szCs w:val="24"/>
        </w:rPr>
        <w:t>. This must include all CEC agreements (contract</w:t>
      </w:r>
      <w:r w:rsidR="00367F74">
        <w:rPr>
          <w:rFonts w:ascii="Tahoma" w:hAnsi="Tahoma" w:cs="Tahoma"/>
          <w:sz w:val="24"/>
          <w:szCs w:val="24"/>
        </w:rPr>
        <w:t>s</w:t>
      </w:r>
      <w:r w:rsidR="00F32D89" w:rsidRPr="00F32D89">
        <w:rPr>
          <w:rFonts w:ascii="Tahoma" w:hAnsi="Tahoma" w:cs="Tahoma"/>
          <w:sz w:val="24"/>
          <w:szCs w:val="24"/>
        </w:rPr>
        <w:t>, grant</w:t>
      </w:r>
      <w:r w:rsidR="00367F74">
        <w:rPr>
          <w:rFonts w:ascii="Tahoma" w:hAnsi="Tahoma" w:cs="Tahoma"/>
          <w:sz w:val="24"/>
          <w:szCs w:val="24"/>
        </w:rPr>
        <w:t>s</w:t>
      </w:r>
      <w:r w:rsidR="00F32D89" w:rsidRPr="00F32D89">
        <w:rPr>
          <w:rFonts w:ascii="Tahoma" w:hAnsi="Tahoma" w:cs="Tahoma"/>
          <w:sz w:val="24"/>
          <w:szCs w:val="24"/>
        </w:rPr>
        <w:t>, or loan</w:t>
      </w:r>
      <w:r w:rsidR="00367F74">
        <w:rPr>
          <w:rFonts w:ascii="Tahoma" w:hAnsi="Tahoma" w:cs="Tahoma"/>
          <w:sz w:val="24"/>
          <w:szCs w:val="24"/>
        </w:rPr>
        <w:t>s</w:t>
      </w:r>
      <w:r w:rsidR="00F32D89" w:rsidRPr="00F32D89">
        <w:rPr>
          <w:rFonts w:ascii="Tahoma" w:hAnsi="Tahoma" w:cs="Tahoma"/>
          <w:sz w:val="24"/>
          <w:szCs w:val="24"/>
        </w:rPr>
        <w:t xml:space="preserve">) within the past </w:t>
      </w:r>
      <w:r w:rsidR="004B2D0A">
        <w:rPr>
          <w:rFonts w:ascii="Tahoma" w:hAnsi="Tahoma" w:cs="Tahoma"/>
          <w:sz w:val="24"/>
          <w:szCs w:val="24"/>
        </w:rPr>
        <w:t>ten (</w:t>
      </w:r>
      <w:r w:rsidR="00F32D89" w:rsidRPr="00F32D89">
        <w:rPr>
          <w:rFonts w:ascii="Tahoma" w:hAnsi="Tahoma" w:cs="Tahoma"/>
          <w:sz w:val="24"/>
          <w:szCs w:val="24"/>
        </w:rPr>
        <w:t>10</w:t>
      </w:r>
      <w:r w:rsidR="004B2D0A">
        <w:rPr>
          <w:rFonts w:ascii="Tahoma" w:hAnsi="Tahoma" w:cs="Tahoma"/>
          <w:sz w:val="24"/>
          <w:szCs w:val="24"/>
        </w:rPr>
        <w:t>)</w:t>
      </w:r>
      <w:r w:rsidR="00F32D89" w:rsidRPr="00F32D89">
        <w:rPr>
          <w:rFonts w:ascii="Tahoma" w:hAnsi="Tahoma" w:cs="Tahoma"/>
          <w:sz w:val="24"/>
          <w:szCs w:val="24"/>
        </w:rPr>
        <w:t xml:space="preserve"> years (if any) and the </w:t>
      </w:r>
      <w:r w:rsidR="00AB5293">
        <w:rPr>
          <w:rFonts w:ascii="Tahoma" w:hAnsi="Tahoma" w:cs="Tahoma"/>
          <w:sz w:val="24"/>
          <w:szCs w:val="24"/>
        </w:rPr>
        <w:t>five</w:t>
      </w:r>
      <w:r w:rsidR="00F32D89" w:rsidRPr="00F32D89">
        <w:rPr>
          <w:rFonts w:ascii="Tahoma" w:hAnsi="Tahoma" w:cs="Tahoma"/>
          <w:sz w:val="24"/>
          <w:szCs w:val="24"/>
        </w:rPr>
        <w:t xml:space="preserve"> </w:t>
      </w:r>
      <w:r w:rsidR="005E4D26">
        <w:rPr>
          <w:rFonts w:ascii="Tahoma" w:hAnsi="Tahoma" w:cs="Tahoma"/>
          <w:sz w:val="24"/>
          <w:szCs w:val="24"/>
        </w:rPr>
        <w:t xml:space="preserve">(5) </w:t>
      </w:r>
      <w:r w:rsidR="00F32D89" w:rsidRPr="00F32D89">
        <w:rPr>
          <w:rFonts w:ascii="Tahoma" w:hAnsi="Tahoma" w:cs="Tahoma"/>
          <w:sz w:val="24"/>
          <w:szCs w:val="24"/>
        </w:rPr>
        <w:t xml:space="preserve">most recent agreements with </w:t>
      </w:r>
      <w:r w:rsidR="00417773">
        <w:rPr>
          <w:rFonts w:ascii="Tahoma" w:hAnsi="Tahoma" w:cs="Tahoma"/>
          <w:sz w:val="24"/>
          <w:szCs w:val="24"/>
        </w:rPr>
        <w:t>t</w:t>
      </w:r>
      <w:r w:rsidR="004F32B9">
        <w:rPr>
          <w:rFonts w:ascii="Tahoma" w:hAnsi="Tahoma" w:cs="Tahoma"/>
          <w:sz w:val="24"/>
          <w:szCs w:val="24"/>
        </w:rPr>
        <w:t xml:space="preserve">ribes, </w:t>
      </w:r>
      <w:r w:rsidR="00F32D89" w:rsidRPr="00F32D89">
        <w:rPr>
          <w:rFonts w:ascii="Tahoma" w:hAnsi="Tahoma" w:cs="Tahoma"/>
          <w:sz w:val="24"/>
          <w:szCs w:val="24"/>
        </w:rPr>
        <w:t xml:space="preserve">other public agencies </w:t>
      </w:r>
      <w:r w:rsidR="00C65DB4">
        <w:rPr>
          <w:rFonts w:ascii="Tahoma" w:hAnsi="Tahoma" w:cs="Tahoma"/>
          <w:sz w:val="24"/>
          <w:szCs w:val="24"/>
        </w:rPr>
        <w:t xml:space="preserve">or load serving entities </w:t>
      </w:r>
      <w:r w:rsidR="00F32D89" w:rsidRPr="00F32D89">
        <w:rPr>
          <w:rFonts w:ascii="Tahoma" w:hAnsi="Tahoma" w:cs="Tahoma"/>
          <w:sz w:val="24"/>
          <w:szCs w:val="24"/>
        </w:rPr>
        <w:t xml:space="preserve">within the past </w:t>
      </w:r>
      <w:r w:rsidR="005E4D26">
        <w:rPr>
          <w:rFonts w:ascii="Tahoma" w:hAnsi="Tahoma" w:cs="Tahoma"/>
          <w:sz w:val="24"/>
          <w:szCs w:val="24"/>
        </w:rPr>
        <w:t>ten (</w:t>
      </w:r>
      <w:r w:rsidR="00F32D89" w:rsidRPr="00F32D89">
        <w:rPr>
          <w:rFonts w:ascii="Tahoma" w:hAnsi="Tahoma" w:cs="Tahoma"/>
          <w:sz w:val="24"/>
          <w:szCs w:val="24"/>
        </w:rPr>
        <w:t>10</w:t>
      </w:r>
      <w:r w:rsidR="005E4D26">
        <w:rPr>
          <w:rFonts w:ascii="Tahoma" w:hAnsi="Tahoma" w:cs="Tahoma"/>
          <w:sz w:val="24"/>
          <w:szCs w:val="24"/>
        </w:rPr>
        <w:t>)</w:t>
      </w:r>
      <w:r w:rsidR="00F32D89" w:rsidRPr="00F32D89">
        <w:rPr>
          <w:rFonts w:ascii="Tahoma" w:hAnsi="Tahoma" w:cs="Tahoma"/>
          <w:sz w:val="24"/>
          <w:szCs w:val="24"/>
        </w:rPr>
        <w:t xml:space="preserve"> years (if any).</w:t>
      </w:r>
    </w:p>
    <w:p w14:paraId="49433BAF" w14:textId="72E3D17E" w:rsidR="00D717D3" w:rsidRPr="00497671" w:rsidRDefault="00D717D3" w:rsidP="0091410E">
      <w:pPr>
        <w:rPr>
          <w:rFonts w:ascii="Tahoma" w:hAnsi="Tahoma" w:cs="Tahoma"/>
          <w:sz w:val="24"/>
          <w:szCs w:val="24"/>
        </w:rPr>
      </w:pPr>
      <w:r>
        <w:rPr>
          <w:rFonts w:ascii="Tahoma" w:hAnsi="Tahoma" w:cs="Tahoma"/>
          <w:sz w:val="24"/>
          <w:szCs w:val="24"/>
        </w:rPr>
        <w:t>I</w:t>
      </w:r>
      <w:r w:rsidRPr="18ADE8B3">
        <w:rPr>
          <w:rFonts w:ascii="Tahoma" w:hAnsi="Tahoma" w:cs="Tahoma"/>
          <w:sz w:val="24"/>
          <w:szCs w:val="24"/>
        </w:rPr>
        <w:t xml:space="preserve">f a team member’s experience and qualifications </w:t>
      </w:r>
      <w:r w:rsidR="0084349C">
        <w:rPr>
          <w:rFonts w:ascii="Tahoma" w:hAnsi="Tahoma" w:cs="Tahoma"/>
          <w:sz w:val="24"/>
          <w:szCs w:val="24"/>
        </w:rPr>
        <w:t xml:space="preserve">described in the Program Narrative </w:t>
      </w:r>
      <w:r w:rsidRPr="18ADE8B3">
        <w:rPr>
          <w:rFonts w:ascii="Tahoma" w:hAnsi="Tahoma" w:cs="Tahoma"/>
          <w:sz w:val="24"/>
          <w:szCs w:val="24"/>
        </w:rPr>
        <w:t xml:space="preserve">include a project(s) under current or prior agreements with public </w:t>
      </w:r>
      <w:r w:rsidR="0091162E">
        <w:rPr>
          <w:rFonts w:ascii="Tahoma" w:hAnsi="Tahoma" w:cs="Tahoma"/>
          <w:sz w:val="24"/>
          <w:szCs w:val="24"/>
        </w:rPr>
        <w:t xml:space="preserve">or ratepayer </w:t>
      </w:r>
      <w:r w:rsidRPr="18ADE8B3">
        <w:rPr>
          <w:rFonts w:ascii="Tahoma" w:hAnsi="Tahoma" w:cs="Tahoma"/>
          <w:sz w:val="24"/>
          <w:szCs w:val="24"/>
        </w:rPr>
        <w:t>funding (e.g., contract, grant, or loan), the Applicant must also submit a Past Performance Reference Form(s) for that team member and project(s), even if the team member is not the primary Applicant.</w:t>
      </w:r>
    </w:p>
    <w:p w14:paraId="678B0EA7" w14:textId="493992BA" w:rsidR="00721F34" w:rsidRDefault="004D01EA" w:rsidP="005D0AE4">
      <w:pPr>
        <w:spacing w:after="0"/>
        <w:rPr>
          <w:rFonts w:ascii="Tahoma" w:hAnsi="Tahoma" w:cs="Tahoma"/>
          <w:sz w:val="24"/>
          <w:szCs w:val="24"/>
        </w:rPr>
      </w:pPr>
      <w:r w:rsidRPr="00F32D89">
        <w:rPr>
          <w:rFonts w:ascii="Tahoma" w:hAnsi="Tahoma" w:cs="Tahoma"/>
          <w:sz w:val="24"/>
          <w:szCs w:val="24"/>
        </w:rPr>
        <w:t xml:space="preserve">Applicants </w:t>
      </w:r>
      <w:r>
        <w:rPr>
          <w:rFonts w:ascii="Tahoma" w:hAnsi="Tahoma" w:cs="Tahoma"/>
          <w:sz w:val="24"/>
          <w:szCs w:val="24"/>
        </w:rPr>
        <w:t>may</w:t>
      </w:r>
      <w:r w:rsidRPr="00F32D89">
        <w:rPr>
          <w:rFonts w:ascii="Tahoma" w:hAnsi="Tahoma" w:cs="Tahoma"/>
          <w:sz w:val="24"/>
          <w:szCs w:val="24"/>
        </w:rPr>
        <w:t xml:space="preserve"> submit as many Past Performance Reference Forms as necessary to comply with this section.</w:t>
      </w:r>
      <w:r>
        <w:rPr>
          <w:rFonts w:ascii="Tahoma" w:hAnsi="Tahoma" w:cs="Tahoma"/>
          <w:sz w:val="24"/>
          <w:szCs w:val="24"/>
        </w:rPr>
        <w:t xml:space="preserve"> </w:t>
      </w:r>
    </w:p>
    <w:bookmarkEnd w:id="89"/>
    <w:p w14:paraId="3655BE2B" w14:textId="77777777" w:rsidR="007A5FBA" w:rsidRDefault="007A5FBA" w:rsidP="00957B1B">
      <w:pPr>
        <w:spacing w:after="0"/>
        <w:rPr>
          <w:rFonts w:ascii="Tahoma" w:hAnsi="Tahoma" w:cs="Tahoma"/>
          <w:sz w:val="24"/>
          <w:szCs w:val="24"/>
        </w:rPr>
      </w:pPr>
    </w:p>
    <w:p w14:paraId="67AAD46F" w14:textId="0AD6520A" w:rsidR="00646DB5" w:rsidRPr="00646DB5" w:rsidRDefault="00646DB5" w:rsidP="001201B2">
      <w:pPr>
        <w:pStyle w:val="Heading3"/>
        <w:numPr>
          <w:ilvl w:val="0"/>
          <w:numId w:val="132"/>
        </w:numPr>
        <w:tabs>
          <w:tab w:val="left" w:pos="1080"/>
          <w:tab w:val="left" w:pos="1170"/>
        </w:tabs>
        <w:ind w:left="1080" w:right="-720"/>
        <w:jc w:val="left"/>
        <w:rPr>
          <w:rFonts w:ascii="Tahoma" w:hAnsi="Tahoma" w:cs="Tahoma"/>
          <w:bCs/>
          <w:sz w:val="24"/>
          <w:szCs w:val="24"/>
        </w:rPr>
      </w:pPr>
      <w:bookmarkStart w:id="90" w:name="_Toc165362932"/>
      <w:r w:rsidRPr="00646DB5">
        <w:rPr>
          <w:rFonts w:ascii="Tahoma" w:hAnsi="Tahoma" w:cs="Tahoma"/>
          <w:bCs/>
          <w:sz w:val="24"/>
          <w:szCs w:val="24"/>
        </w:rPr>
        <w:t>California Environmental Quality Act Compliance Form</w:t>
      </w:r>
      <w:r w:rsidR="00BC2680">
        <w:rPr>
          <w:rFonts w:ascii="Tahoma" w:hAnsi="Tahoma" w:cs="Tahoma"/>
          <w:bCs/>
          <w:sz w:val="24"/>
          <w:szCs w:val="24"/>
        </w:rPr>
        <w:t xml:space="preserve"> (Attachment </w:t>
      </w:r>
      <w:r w:rsidR="001401B5">
        <w:rPr>
          <w:rFonts w:ascii="Tahoma" w:hAnsi="Tahoma" w:cs="Tahoma"/>
          <w:bCs/>
          <w:sz w:val="24"/>
          <w:szCs w:val="24"/>
        </w:rPr>
        <w:t>8</w:t>
      </w:r>
      <w:r w:rsidR="00BC2680">
        <w:rPr>
          <w:rFonts w:ascii="Tahoma" w:hAnsi="Tahoma" w:cs="Tahoma"/>
          <w:bCs/>
          <w:sz w:val="24"/>
          <w:szCs w:val="24"/>
        </w:rPr>
        <w:t>)</w:t>
      </w:r>
      <w:bookmarkEnd w:id="90"/>
    </w:p>
    <w:p w14:paraId="5D172462" w14:textId="73BD0047" w:rsidR="00BC4ACF" w:rsidRPr="00BC4ACF" w:rsidRDefault="00BC4ACF" w:rsidP="001201B2">
      <w:pPr>
        <w:rPr>
          <w:rFonts w:ascii="Tahoma" w:hAnsi="Tahoma" w:cs="Tahoma"/>
          <w:i/>
          <w:sz w:val="24"/>
          <w:szCs w:val="24"/>
        </w:rPr>
      </w:pPr>
      <w:r w:rsidRPr="00BC4ACF">
        <w:rPr>
          <w:rFonts w:ascii="Tahoma" w:hAnsi="Tahoma" w:cs="Tahoma"/>
          <w:sz w:val="24"/>
          <w:szCs w:val="24"/>
        </w:rPr>
        <w:t xml:space="preserve">The CEC requires the information on this form to facilitate its evaluation of proposed activities under </w:t>
      </w:r>
      <w:r w:rsidR="008A0AC0">
        <w:rPr>
          <w:rFonts w:ascii="Tahoma" w:hAnsi="Tahoma" w:cs="Tahoma"/>
          <w:sz w:val="24"/>
          <w:szCs w:val="24"/>
        </w:rPr>
        <w:t>the California Environmental Quality Act (</w:t>
      </w:r>
      <w:r w:rsidRPr="00BC4ACF">
        <w:rPr>
          <w:rFonts w:ascii="Tahoma" w:hAnsi="Tahoma" w:cs="Tahoma"/>
          <w:sz w:val="24"/>
          <w:szCs w:val="24"/>
        </w:rPr>
        <w:t>CEQA</w:t>
      </w:r>
      <w:r w:rsidR="008A0AC0">
        <w:rPr>
          <w:rFonts w:ascii="Tahoma" w:hAnsi="Tahoma" w:cs="Tahoma"/>
          <w:sz w:val="24"/>
          <w:szCs w:val="24"/>
        </w:rPr>
        <w:t>)</w:t>
      </w:r>
      <w:r w:rsidRPr="00BC4ACF">
        <w:rPr>
          <w:rFonts w:ascii="Tahoma" w:hAnsi="Tahoma" w:cs="Tahoma"/>
          <w:sz w:val="24"/>
          <w:szCs w:val="24"/>
        </w:rPr>
        <w:t xml:space="preserve"> (California Public Resources Code Section 21000 et. seq.), a law that requires state and local agencies in California to assess the potential environmental impacts of their proposed actions. The form will also help applicants to determine CEQA compliance obligations by identifying which proposed activities may be exempt from CEQA and which activities may require additional environmental review. If proposed activities are exempt from CEQA (such as paper studies), the worksheet will help to identify and document this. </w:t>
      </w:r>
      <w:r w:rsidRPr="00BC4ACF">
        <w:rPr>
          <w:rFonts w:ascii="Tahoma" w:hAnsi="Tahoma" w:cs="Tahoma"/>
          <w:sz w:val="24"/>
          <w:szCs w:val="24"/>
          <w:u w:val="single"/>
        </w:rPr>
        <w:t>This form must be completed regardless of whether the proposed activities are considered a “project” under CEQA.</w:t>
      </w:r>
      <w:r w:rsidRPr="00BC4ACF">
        <w:rPr>
          <w:rFonts w:ascii="Tahoma" w:hAnsi="Tahoma" w:cs="Tahoma"/>
          <w:i/>
          <w:sz w:val="24"/>
          <w:szCs w:val="24"/>
        </w:rPr>
        <w:t xml:space="preserve"> </w:t>
      </w:r>
    </w:p>
    <w:p w14:paraId="08E8DCEC" w14:textId="339A4C45" w:rsidR="00646DB5" w:rsidRDefault="00BC4ACF" w:rsidP="0092469F">
      <w:pPr>
        <w:spacing w:after="0"/>
        <w:rPr>
          <w:rFonts w:ascii="Tahoma" w:hAnsi="Tahoma" w:cs="Tahoma"/>
          <w:sz w:val="24"/>
          <w:szCs w:val="24"/>
        </w:rPr>
      </w:pPr>
      <w:r w:rsidRPr="00BC4ACF">
        <w:rPr>
          <w:rFonts w:ascii="Tahoma" w:hAnsi="Tahoma" w:cs="Tahoma"/>
          <w:sz w:val="24"/>
          <w:szCs w:val="24"/>
        </w:rPr>
        <w:t xml:space="preserve">Failure to complete the CEQA process in a timely manner after the CEC’s </w:t>
      </w:r>
      <w:r w:rsidR="00ED4A88">
        <w:rPr>
          <w:rFonts w:ascii="Tahoma" w:hAnsi="Tahoma" w:cs="Tahoma"/>
          <w:sz w:val="24"/>
          <w:szCs w:val="24"/>
        </w:rPr>
        <w:t>NOPA</w:t>
      </w:r>
      <w:r w:rsidRPr="00BC4ACF">
        <w:rPr>
          <w:rFonts w:ascii="Tahoma" w:hAnsi="Tahoma" w:cs="Tahoma"/>
          <w:sz w:val="24"/>
          <w:szCs w:val="24"/>
        </w:rPr>
        <w:t xml:space="preserve"> may, in the CEC’s sole discretion and without limiting any of the CEC’s other rights and remedies, result in the cancellation of a proposed award and allocation of funding elsewhere, such as to the next highest-scoring project.</w:t>
      </w:r>
    </w:p>
    <w:p w14:paraId="0D2437A2" w14:textId="77777777" w:rsidR="00BC4ACF" w:rsidRPr="00BC4ACF" w:rsidRDefault="00BC4ACF" w:rsidP="00BC4ACF">
      <w:pPr>
        <w:spacing w:after="0"/>
        <w:ind w:left="1440"/>
        <w:rPr>
          <w:rFonts w:ascii="Tahoma" w:hAnsi="Tahoma" w:cs="Tahoma"/>
          <w:sz w:val="24"/>
          <w:szCs w:val="24"/>
        </w:rPr>
      </w:pPr>
    </w:p>
    <w:p w14:paraId="7300E6C3" w14:textId="77777777" w:rsidR="004E33CE" w:rsidRDefault="004E33CE" w:rsidP="007A5FBA">
      <w:pPr>
        <w:spacing w:after="0"/>
        <w:ind w:left="1440"/>
        <w:rPr>
          <w:rFonts w:ascii="Tahoma" w:hAnsi="Tahoma" w:cs="Tahoma"/>
          <w:sz w:val="24"/>
          <w:szCs w:val="24"/>
        </w:rPr>
      </w:pPr>
    </w:p>
    <w:p w14:paraId="432B1F5D" w14:textId="6A26D539" w:rsidR="00D74E10" w:rsidRPr="00AE388C" w:rsidRDefault="006C6191" w:rsidP="000709AE">
      <w:pPr>
        <w:pStyle w:val="Heading1"/>
        <w:keepNext w:val="0"/>
        <w:keepLines w:val="0"/>
        <w:spacing w:before="0" w:after="0"/>
        <w:rPr>
          <w:rFonts w:ascii="Tahoma" w:hAnsi="Tahoma" w:cs="Tahoma"/>
        </w:rPr>
      </w:pPr>
      <w:bookmarkStart w:id="91" w:name="_Toc165362933"/>
      <w:r w:rsidRPr="00AE388C">
        <w:rPr>
          <w:rFonts w:ascii="Tahoma" w:hAnsi="Tahoma" w:cs="Tahoma"/>
        </w:rPr>
        <w:t>IV</w:t>
      </w:r>
      <w:r w:rsidR="00D74E10" w:rsidRPr="00AE388C">
        <w:rPr>
          <w:rFonts w:ascii="Tahoma" w:hAnsi="Tahoma" w:cs="Tahoma"/>
        </w:rPr>
        <w:t>.</w:t>
      </w:r>
      <w:r w:rsidR="00D74E10" w:rsidRPr="00AE388C">
        <w:rPr>
          <w:rFonts w:ascii="Tahoma" w:hAnsi="Tahoma" w:cs="Tahoma"/>
        </w:rPr>
        <w:tab/>
        <w:t xml:space="preserve">Evaluation </w:t>
      </w:r>
      <w:bookmarkEnd w:id="61"/>
      <w:r w:rsidR="00AD4C57">
        <w:rPr>
          <w:rFonts w:ascii="Tahoma" w:hAnsi="Tahoma" w:cs="Tahoma"/>
        </w:rPr>
        <w:t xml:space="preserve">Process </w:t>
      </w:r>
      <w:r w:rsidR="0025465E">
        <w:rPr>
          <w:rFonts w:ascii="Tahoma" w:hAnsi="Tahoma" w:cs="Tahoma"/>
        </w:rPr>
        <w:t xml:space="preserve">and </w:t>
      </w:r>
      <w:r w:rsidR="00AD4C57">
        <w:rPr>
          <w:rFonts w:ascii="Tahoma" w:hAnsi="Tahoma" w:cs="Tahoma"/>
        </w:rPr>
        <w:t>Scoring Criteria</w:t>
      </w:r>
      <w:bookmarkEnd w:id="91"/>
    </w:p>
    <w:p w14:paraId="685F12EB" w14:textId="77777777" w:rsidR="001A73B9" w:rsidRPr="00AE388C" w:rsidRDefault="001A73B9" w:rsidP="00E04486">
      <w:pPr>
        <w:spacing w:after="0"/>
        <w:rPr>
          <w:rFonts w:ascii="Tahoma" w:hAnsi="Tahoma" w:cs="Tahoma"/>
        </w:rPr>
      </w:pPr>
      <w:bookmarkStart w:id="92" w:name="_Toc35074632"/>
      <w:bookmarkStart w:id="93" w:name="_Toc219275099"/>
    </w:p>
    <w:p w14:paraId="22659CF0" w14:textId="689630BC" w:rsidR="009E79ED" w:rsidRPr="00AE388C" w:rsidRDefault="001661BE" w:rsidP="00C61B32">
      <w:pPr>
        <w:pStyle w:val="Heading2"/>
        <w:keepNext w:val="0"/>
        <w:numPr>
          <w:ilvl w:val="0"/>
          <w:numId w:val="20"/>
        </w:numPr>
        <w:spacing w:before="0" w:after="0"/>
        <w:ind w:left="720" w:hanging="720"/>
        <w:rPr>
          <w:rFonts w:ascii="Tahoma" w:hAnsi="Tahoma" w:cs="Tahoma"/>
        </w:rPr>
      </w:pPr>
      <w:bookmarkStart w:id="94" w:name="_Toc165362934"/>
      <w:r w:rsidRPr="00AE388C">
        <w:rPr>
          <w:rFonts w:ascii="Tahoma" w:hAnsi="Tahoma" w:cs="Tahoma"/>
        </w:rPr>
        <w:t>Application</w:t>
      </w:r>
      <w:r w:rsidR="009E79ED" w:rsidRPr="00AE388C">
        <w:rPr>
          <w:rFonts w:ascii="Tahoma" w:hAnsi="Tahoma" w:cs="Tahoma"/>
        </w:rPr>
        <w:t xml:space="preserve"> Evaluation</w:t>
      </w:r>
      <w:r w:rsidR="00B10D09">
        <w:rPr>
          <w:rFonts w:ascii="Tahoma" w:hAnsi="Tahoma" w:cs="Tahoma"/>
          <w:lang w:val="en-US"/>
        </w:rPr>
        <w:t xml:space="preserve"> </w:t>
      </w:r>
      <w:r w:rsidR="00AD4C57">
        <w:rPr>
          <w:rFonts w:ascii="Tahoma" w:hAnsi="Tahoma" w:cs="Tahoma"/>
          <w:lang w:val="en-US"/>
        </w:rPr>
        <w:t xml:space="preserve">and Award </w:t>
      </w:r>
      <w:r w:rsidR="00B10D09">
        <w:rPr>
          <w:rFonts w:ascii="Tahoma" w:hAnsi="Tahoma" w:cs="Tahoma"/>
          <w:lang w:val="en-US"/>
        </w:rPr>
        <w:t>Process</w:t>
      </w:r>
      <w:bookmarkEnd w:id="94"/>
    </w:p>
    <w:p w14:paraId="06D8919C" w14:textId="77777777" w:rsidR="00B00D87" w:rsidRPr="00A54F56" w:rsidRDefault="00B00D87" w:rsidP="005D6C82">
      <w:pPr>
        <w:spacing w:after="0"/>
        <w:rPr>
          <w:rFonts w:ascii="Tahoma" w:hAnsi="Tahoma" w:cs="Tahoma"/>
          <w:sz w:val="24"/>
          <w:szCs w:val="24"/>
        </w:rPr>
      </w:pPr>
    </w:p>
    <w:p w14:paraId="09D6A118" w14:textId="0CEF0EAD" w:rsidR="0063454B" w:rsidRPr="00BE6AAE" w:rsidRDefault="00CC03FB" w:rsidP="001201B2">
      <w:pPr>
        <w:rPr>
          <w:rFonts w:ascii="Tahoma" w:hAnsi="Tahoma" w:cs="Tahoma"/>
          <w:sz w:val="24"/>
          <w:szCs w:val="24"/>
        </w:rPr>
      </w:pPr>
      <w:r w:rsidRPr="00E04511">
        <w:rPr>
          <w:rFonts w:ascii="Tahoma" w:hAnsi="Tahoma" w:cs="Tahoma"/>
          <w:sz w:val="24"/>
          <w:szCs w:val="24"/>
        </w:rPr>
        <w:t>Un</w:t>
      </w:r>
      <w:r>
        <w:rPr>
          <w:rFonts w:ascii="Tahoma" w:hAnsi="Tahoma" w:cs="Tahoma"/>
          <w:sz w:val="24"/>
          <w:szCs w:val="24"/>
        </w:rPr>
        <w:t>der this Solicitation, th</w:t>
      </w:r>
      <w:r w:rsidRPr="00363016">
        <w:rPr>
          <w:rFonts w:ascii="Tahoma" w:hAnsi="Tahoma" w:cs="Tahoma"/>
          <w:sz w:val="24"/>
          <w:szCs w:val="24"/>
        </w:rPr>
        <w:t xml:space="preserve">e CEC expects to </w:t>
      </w:r>
      <w:r>
        <w:rPr>
          <w:rFonts w:ascii="Tahoma" w:hAnsi="Tahoma" w:cs="Tahoma"/>
          <w:sz w:val="24"/>
          <w:szCs w:val="24"/>
        </w:rPr>
        <w:t xml:space="preserve">make three regional administrator awards, one for each region. </w:t>
      </w:r>
      <w:r w:rsidR="007E2DA1" w:rsidRPr="00DB441E">
        <w:rPr>
          <w:rFonts w:ascii="Tahoma" w:hAnsi="Tahoma" w:cs="Tahoma"/>
          <w:sz w:val="24"/>
          <w:szCs w:val="28"/>
        </w:rPr>
        <w:t xml:space="preserve">Applications will be evaluated and scored based on responses to </w:t>
      </w:r>
      <w:r w:rsidR="007E2DA1" w:rsidRPr="00DB441E">
        <w:rPr>
          <w:rFonts w:ascii="Tahoma" w:hAnsi="Tahoma" w:cs="Tahoma"/>
          <w:sz w:val="24"/>
          <w:szCs w:val="28"/>
        </w:rPr>
        <w:lastRenderedPageBreak/>
        <w:t xml:space="preserve">the information requested in this </w:t>
      </w:r>
      <w:r w:rsidR="00BE26E2" w:rsidRPr="00DB441E">
        <w:rPr>
          <w:rFonts w:ascii="Tahoma" w:hAnsi="Tahoma" w:cs="Tahoma"/>
          <w:sz w:val="24"/>
          <w:szCs w:val="28"/>
        </w:rPr>
        <w:t>S</w:t>
      </w:r>
      <w:r w:rsidR="007E2DA1" w:rsidRPr="00DB441E">
        <w:rPr>
          <w:rFonts w:ascii="Tahoma" w:hAnsi="Tahoma" w:cs="Tahoma"/>
          <w:sz w:val="24"/>
          <w:szCs w:val="28"/>
        </w:rPr>
        <w:t>olicitation</w:t>
      </w:r>
      <w:r w:rsidR="00BE26E2" w:rsidRPr="00DB441E">
        <w:rPr>
          <w:rFonts w:ascii="Tahoma" w:hAnsi="Tahoma" w:cs="Tahoma"/>
          <w:sz w:val="24"/>
          <w:szCs w:val="28"/>
        </w:rPr>
        <w:t>.</w:t>
      </w:r>
      <w:r w:rsidR="007E2DA1" w:rsidRPr="00E04511">
        <w:rPr>
          <w:rFonts w:ascii="Tahoma" w:hAnsi="Tahoma" w:cs="Tahoma"/>
          <w:sz w:val="24"/>
          <w:szCs w:val="24"/>
        </w:rPr>
        <w:t xml:space="preserve"> </w:t>
      </w:r>
      <w:r w:rsidR="009C0D4E">
        <w:rPr>
          <w:rFonts w:ascii="Tahoma" w:hAnsi="Tahoma" w:cs="Tahoma"/>
          <w:sz w:val="24"/>
          <w:szCs w:val="24"/>
        </w:rPr>
        <w:t>A</w:t>
      </w:r>
      <w:r w:rsidR="00340940" w:rsidRPr="2C858ECF">
        <w:rPr>
          <w:rFonts w:ascii="Tahoma" w:hAnsi="Tahoma" w:cs="Tahoma"/>
          <w:sz w:val="24"/>
          <w:szCs w:val="24"/>
        </w:rPr>
        <w:t xml:space="preserve">pplications </w:t>
      </w:r>
      <w:r w:rsidR="00EC64C8">
        <w:rPr>
          <w:rFonts w:ascii="Tahoma" w:hAnsi="Tahoma" w:cs="Tahoma"/>
          <w:sz w:val="24"/>
          <w:szCs w:val="24"/>
        </w:rPr>
        <w:t xml:space="preserve">must </w:t>
      </w:r>
      <w:r w:rsidR="00641394">
        <w:rPr>
          <w:rFonts w:ascii="Tahoma" w:hAnsi="Tahoma" w:cs="Tahoma"/>
          <w:sz w:val="24"/>
          <w:szCs w:val="24"/>
        </w:rPr>
        <w:t xml:space="preserve">pass the administrative </w:t>
      </w:r>
      <w:r w:rsidR="00A93ECE">
        <w:rPr>
          <w:rFonts w:ascii="Tahoma" w:hAnsi="Tahoma" w:cs="Tahoma"/>
          <w:sz w:val="24"/>
          <w:szCs w:val="24"/>
        </w:rPr>
        <w:t xml:space="preserve">and </w:t>
      </w:r>
      <w:r w:rsidR="00886512">
        <w:rPr>
          <w:rFonts w:ascii="Tahoma" w:hAnsi="Tahoma" w:cs="Tahoma"/>
          <w:sz w:val="24"/>
          <w:szCs w:val="24"/>
        </w:rPr>
        <w:t>technical</w:t>
      </w:r>
      <w:r w:rsidR="00A93ECE">
        <w:rPr>
          <w:rFonts w:ascii="Tahoma" w:hAnsi="Tahoma" w:cs="Tahoma"/>
          <w:sz w:val="24"/>
          <w:szCs w:val="24"/>
        </w:rPr>
        <w:t xml:space="preserve"> </w:t>
      </w:r>
      <w:r w:rsidR="00641394">
        <w:rPr>
          <w:rFonts w:ascii="Tahoma" w:hAnsi="Tahoma" w:cs="Tahoma"/>
          <w:sz w:val="24"/>
          <w:szCs w:val="24"/>
        </w:rPr>
        <w:t>screening</w:t>
      </w:r>
      <w:r w:rsidR="00EC64C8">
        <w:rPr>
          <w:rFonts w:ascii="Tahoma" w:hAnsi="Tahoma" w:cs="Tahoma"/>
          <w:sz w:val="24"/>
          <w:szCs w:val="24"/>
        </w:rPr>
        <w:t xml:space="preserve"> to </w:t>
      </w:r>
      <w:r w:rsidR="00A842B8">
        <w:rPr>
          <w:rFonts w:ascii="Tahoma" w:hAnsi="Tahoma" w:cs="Tahoma"/>
          <w:sz w:val="24"/>
          <w:szCs w:val="24"/>
        </w:rPr>
        <w:t xml:space="preserve">be </w:t>
      </w:r>
      <w:r w:rsidR="007130E7">
        <w:rPr>
          <w:rFonts w:ascii="Tahoma" w:hAnsi="Tahoma" w:cs="Tahoma"/>
          <w:sz w:val="24"/>
          <w:szCs w:val="24"/>
        </w:rPr>
        <w:t xml:space="preserve">further </w:t>
      </w:r>
      <w:r w:rsidR="00A842B8">
        <w:rPr>
          <w:rFonts w:ascii="Tahoma" w:hAnsi="Tahoma" w:cs="Tahoma"/>
          <w:sz w:val="24"/>
          <w:szCs w:val="24"/>
        </w:rPr>
        <w:t>evaluated</w:t>
      </w:r>
      <w:r w:rsidR="00501C9A">
        <w:rPr>
          <w:rFonts w:ascii="Tahoma" w:hAnsi="Tahoma" w:cs="Tahoma"/>
          <w:sz w:val="24"/>
          <w:szCs w:val="24"/>
        </w:rPr>
        <w:t xml:space="preserve"> and scored</w:t>
      </w:r>
      <w:r w:rsidR="00BD47D5">
        <w:rPr>
          <w:rFonts w:ascii="Tahoma" w:hAnsi="Tahoma" w:cs="Tahoma"/>
          <w:sz w:val="24"/>
          <w:szCs w:val="24"/>
        </w:rPr>
        <w:t xml:space="preserve">. </w:t>
      </w:r>
    </w:p>
    <w:p w14:paraId="1EE75DE7" w14:textId="6758C16C" w:rsidR="00116D26" w:rsidRPr="000D3E8A" w:rsidRDefault="6B9A2F1B" w:rsidP="0092469F">
      <w:pPr>
        <w:spacing w:after="0"/>
        <w:rPr>
          <w:rFonts w:ascii="Tahoma" w:eastAsia="Arial" w:hAnsi="Tahoma" w:cs="Tahoma"/>
          <w:b/>
          <w:sz w:val="24"/>
          <w:szCs w:val="24"/>
        </w:rPr>
      </w:pPr>
      <w:r w:rsidRPr="7DCC2B60">
        <w:rPr>
          <w:rFonts w:ascii="Tahoma" w:eastAsia="Arial" w:hAnsi="Tahoma" w:cs="Tahoma"/>
          <w:sz w:val="24"/>
          <w:szCs w:val="24"/>
        </w:rPr>
        <w:t>Th</w:t>
      </w:r>
      <w:r w:rsidR="003209BB">
        <w:rPr>
          <w:rFonts w:ascii="Tahoma" w:eastAsia="Arial" w:hAnsi="Tahoma" w:cs="Tahoma"/>
          <w:sz w:val="24"/>
          <w:szCs w:val="24"/>
        </w:rPr>
        <w:t>r</w:t>
      </w:r>
      <w:r w:rsidRPr="7DCC2B60">
        <w:rPr>
          <w:rFonts w:ascii="Tahoma" w:eastAsia="Arial" w:hAnsi="Tahoma" w:cs="Tahoma"/>
          <w:sz w:val="24"/>
          <w:szCs w:val="24"/>
        </w:rPr>
        <w:t>ough the evaluation process</w:t>
      </w:r>
      <w:r w:rsidRPr="7DCC2B60" w:rsidDel="00B9442F">
        <w:rPr>
          <w:rFonts w:ascii="Tahoma" w:eastAsia="Arial" w:hAnsi="Tahoma" w:cs="Tahoma"/>
          <w:sz w:val="24"/>
          <w:szCs w:val="24"/>
        </w:rPr>
        <w:t xml:space="preserve"> </w:t>
      </w:r>
      <w:r w:rsidR="00215B77">
        <w:rPr>
          <w:rFonts w:ascii="Tahoma" w:eastAsia="Arial" w:hAnsi="Tahoma" w:cs="Tahoma"/>
          <w:sz w:val="24"/>
          <w:szCs w:val="24"/>
        </w:rPr>
        <w:t xml:space="preserve">- </w:t>
      </w:r>
      <w:r w:rsidRPr="7DCC2B60">
        <w:rPr>
          <w:rFonts w:ascii="Tahoma" w:eastAsia="Arial" w:hAnsi="Tahoma" w:cs="Tahoma"/>
          <w:sz w:val="24"/>
          <w:szCs w:val="24"/>
        </w:rPr>
        <w:t xml:space="preserve">from receipt of applications up to the posting of the </w:t>
      </w:r>
      <w:r w:rsidR="00E10CDF">
        <w:rPr>
          <w:rFonts w:ascii="Tahoma" w:eastAsia="Arial" w:hAnsi="Tahoma" w:cs="Tahoma"/>
          <w:sz w:val="24"/>
          <w:szCs w:val="24"/>
        </w:rPr>
        <w:t>NOPA</w:t>
      </w:r>
      <w:r w:rsidRPr="7DCC2B60">
        <w:rPr>
          <w:rFonts w:ascii="Tahoma" w:eastAsia="Arial" w:hAnsi="Tahoma" w:cs="Tahoma"/>
          <w:sz w:val="24"/>
          <w:szCs w:val="24"/>
        </w:rPr>
        <w:t xml:space="preserve"> </w:t>
      </w:r>
      <w:r w:rsidR="00215B77">
        <w:rPr>
          <w:rFonts w:ascii="Tahoma" w:eastAsia="Arial" w:hAnsi="Tahoma" w:cs="Tahoma"/>
          <w:sz w:val="24"/>
          <w:szCs w:val="24"/>
        </w:rPr>
        <w:t xml:space="preserve">- </w:t>
      </w:r>
      <w:r w:rsidR="003209BB">
        <w:rPr>
          <w:rFonts w:ascii="Tahoma" w:eastAsia="Arial" w:hAnsi="Tahoma" w:cs="Tahoma"/>
          <w:sz w:val="24"/>
          <w:szCs w:val="24"/>
        </w:rPr>
        <w:t xml:space="preserve">all documents are </w:t>
      </w:r>
      <w:r w:rsidRPr="7DCC2B60">
        <w:rPr>
          <w:rFonts w:ascii="Tahoma" w:eastAsia="Arial" w:hAnsi="Tahoma" w:cs="Tahoma"/>
          <w:sz w:val="24"/>
          <w:szCs w:val="24"/>
        </w:rPr>
        <w:t>confidential</w:t>
      </w:r>
      <w:r w:rsidR="003209BB">
        <w:rPr>
          <w:rFonts w:ascii="Tahoma" w:eastAsia="Arial" w:hAnsi="Tahoma" w:cs="Tahoma"/>
          <w:sz w:val="24"/>
          <w:szCs w:val="24"/>
        </w:rPr>
        <w:t xml:space="preserve">. After the release of the </w:t>
      </w:r>
      <w:r w:rsidR="00E10CDF">
        <w:rPr>
          <w:rFonts w:ascii="Tahoma" w:eastAsia="Arial" w:hAnsi="Tahoma" w:cs="Tahoma"/>
          <w:sz w:val="24"/>
          <w:szCs w:val="24"/>
        </w:rPr>
        <w:t>NOPA</w:t>
      </w:r>
      <w:r w:rsidR="003E32C9">
        <w:rPr>
          <w:rFonts w:ascii="Tahoma" w:eastAsia="Arial" w:hAnsi="Tahoma" w:cs="Tahoma"/>
          <w:sz w:val="24"/>
          <w:szCs w:val="24"/>
        </w:rPr>
        <w:t xml:space="preserve"> or the </w:t>
      </w:r>
      <w:r w:rsidR="00A0696E">
        <w:rPr>
          <w:rFonts w:ascii="Tahoma" w:eastAsia="Arial" w:hAnsi="Tahoma" w:cs="Tahoma"/>
          <w:sz w:val="24"/>
          <w:szCs w:val="24"/>
        </w:rPr>
        <w:t>S</w:t>
      </w:r>
      <w:r w:rsidR="003E32C9">
        <w:rPr>
          <w:rFonts w:ascii="Tahoma" w:eastAsia="Arial" w:hAnsi="Tahoma" w:cs="Tahoma"/>
          <w:sz w:val="24"/>
          <w:szCs w:val="24"/>
        </w:rPr>
        <w:t>olicitation is cancelled</w:t>
      </w:r>
      <w:r w:rsidRPr="7DCC2B60">
        <w:rPr>
          <w:rFonts w:ascii="Tahoma" w:eastAsia="Arial" w:hAnsi="Tahoma" w:cs="Tahoma"/>
          <w:sz w:val="24"/>
          <w:szCs w:val="24"/>
        </w:rPr>
        <w:t xml:space="preserve">, submitted documents </w:t>
      </w:r>
      <w:r w:rsidR="00B57B38">
        <w:rPr>
          <w:rFonts w:ascii="Tahoma" w:eastAsia="Arial" w:hAnsi="Tahoma" w:cs="Tahoma"/>
          <w:sz w:val="24"/>
          <w:szCs w:val="24"/>
        </w:rPr>
        <w:t xml:space="preserve">are no longer considered confidential and </w:t>
      </w:r>
      <w:r w:rsidRPr="7DCC2B60">
        <w:rPr>
          <w:rFonts w:ascii="Tahoma" w:eastAsia="Arial" w:hAnsi="Tahoma" w:cs="Tahoma"/>
          <w:sz w:val="24"/>
          <w:szCs w:val="24"/>
        </w:rPr>
        <w:t>will become publicly available records.</w:t>
      </w:r>
      <w:r w:rsidRPr="7DCC2B60" w:rsidDel="00C31120">
        <w:rPr>
          <w:rFonts w:ascii="Tahoma" w:eastAsia="Arial" w:hAnsi="Tahoma" w:cs="Tahoma"/>
          <w:sz w:val="24"/>
          <w:szCs w:val="24"/>
        </w:rPr>
        <w:t xml:space="preserve"> </w:t>
      </w:r>
      <w:r w:rsidRPr="000D3E8A">
        <w:rPr>
          <w:rFonts w:ascii="Tahoma" w:eastAsia="Arial" w:hAnsi="Tahoma" w:cs="Tahoma"/>
          <w:b/>
          <w:sz w:val="24"/>
          <w:szCs w:val="24"/>
        </w:rPr>
        <w:t>The CEC will not accept</w:t>
      </w:r>
      <w:r w:rsidR="008C367F">
        <w:rPr>
          <w:rFonts w:ascii="Tahoma" w:eastAsia="Arial" w:hAnsi="Tahoma" w:cs="Tahoma"/>
          <w:b/>
          <w:bCs/>
          <w:sz w:val="24"/>
          <w:szCs w:val="24"/>
        </w:rPr>
        <w:t>, evaluate,</w:t>
      </w:r>
      <w:r w:rsidRPr="000D3E8A">
        <w:rPr>
          <w:rFonts w:ascii="Tahoma" w:eastAsia="Arial" w:hAnsi="Tahoma" w:cs="Tahoma"/>
          <w:b/>
          <w:sz w:val="24"/>
          <w:szCs w:val="24"/>
        </w:rPr>
        <w:t xml:space="preserve"> or retain applications that identify any portion as confidential.</w:t>
      </w:r>
    </w:p>
    <w:p w14:paraId="0FA82C98" w14:textId="2F1EC5DA" w:rsidR="00B621E4" w:rsidRPr="001D0DBB" w:rsidRDefault="00B621E4" w:rsidP="0092469F">
      <w:pPr>
        <w:spacing w:after="0"/>
        <w:rPr>
          <w:rFonts w:ascii="Tahoma" w:hAnsi="Tahoma" w:cs="Tahoma"/>
          <w:sz w:val="24"/>
          <w:szCs w:val="24"/>
        </w:rPr>
      </w:pPr>
    </w:p>
    <w:p w14:paraId="40525DCC" w14:textId="64BDD48C" w:rsidR="00F25ADD" w:rsidRDefault="00F25ADD" w:rsidP="00C61B32">
      <w:pPr>
        <w:pStyle w:val="Heading3"/>
        <w:numPr>
          <w:ilvl w:val="0"/>
          <w:numId w:val="31"/>
        </w:numPr>
        <w:rPr>
          <w:rFonts w:ascii="Tahoma" w:hAnsi="Tahoma" w:cs="Tahoma"/>
          <w:sz w:val="24"/>
          <w:szCs w:val="24"/>
        </w:rPr>
      </w:pPr>
      <w:bookmarkStart w:id="95" w:name="_Toc165362935"/>
      <w:r>
        <w:rPr>
          <w:rFonts w:ascii="Tahoma" w:hAnsi="Tahoma" w:cs="Tahoma"/>
          <w:sz w:val="24"/>
          <w:szCs w:val="24"/>
        </w:rPr>
        <w:t>Evaluation Committee</w:t>
      </w:r>
      <w:bookmarkEnd w:id="95"/>
    </w:p>
    <w:p w14:paraId="2D1E0F1D" w14:textId="262D2EC4" w:rsidR="000C5BC5" w:rsidRDefault="0063454B" w:rsidP="001201B2">
      <w:pPr>
        <w:rPr>
          <w:rFonts w:ascii="Tahoma" w:hAnsi="Tahoma" w:cs="Tahoma"/>
          <w:sz w:val="24"/>
          <w:szCs w:val="24"/>
        </w:rPr>
      </w:pPr>
      <w:r w:rsidRPr="001C6B7D">
        <w:rPr>
          <w:rFonts w:ascii="Tahoma" w:hAnsi="Tahoma" w:cs="Tahoma"/>
          <w:sz w:val="24"/>
          <w:szCs w:val="24"/>
        </w:rPr>
        <w:t>CEC will organize an Evaluation Committee</w:t>
      </w:r>
      <w:r w:rsidR="00116D26">
        <w:rPr>
          <w:rFonts w:ascii="Tahoma" w:hAnsi="Tahoma" w:cs="Tahoma"/>
          <w:sz w:val="24"/>
          <w:szCs w:val="24"/>
        </w:rPr>
        <w:t xml:space="preserve"> to review and score applications</w:t>
      </w:r>
      <w:r w:rsidRPr="001C6B7D">
        <w:rPr>
          <w:rFonts w:ascii="Tahoma" w:hAnsi="Tahoma" w:cs="Tahoma"/>
          <w:sz w:val="24"/>
          <w:szCs w:val="24"/>
        </w:rPr>
        <w:t xml:space="preserve">. The Evaluation Committee </w:t>
      </w:r>
      <w:r>
        <w:rPr>
          <w:rFonts w:ascii="Tahoma" w:hAnsi="Tahoma" w:cs="Tahoma"/>
          <w:sz w:val="24"/>
          <w:szCs w:val="24"/>
        </w:rPr>
        <w:t xml:space="preserve">will </w:t>
      </w:r>
      <w:r w:rsidRPr="001C6B7D">
        <w:rPr>
          <w:rFonts w:ascii="Tahoma" w:hAnsi="Tahoma" w:cs="Tahoma"/>
          <w:sz w:val="24"/>
          <w:szCs w:val="24"/>
        </w:rPr>
        <w:t xml:space="preserve">consist of CEC staff </w:t>
      </w:r>
      <w:r>
        <w:rPr>
          <w:rFonts w:ascii="Tahoma" w:hAnsi="Tahoma" w:cs="Tahoma"/>
          <w:sz w:val="24"/>
          <w:szCs w:val="24"/>
        </w:rPr>
        <w:t xml:space="preserve">and may include </w:t>
      </w:r>
      <w:r w:rsidR="00F76083">
        <w:rPr>
          <w:rFonts w:ascii="Tahoma" w:hAnsi="Tahoma" w:cs="Tahoma"/>
          <w:sz w:val="24"/>
          <w:szCs w:val="24"/>
        </w:rPr>
        <w:t xml:space="preserve">staff of other California </w:t>
      </w:r>
      <w:r w:rsidR="00C010E8">
        <w:rPr>
          <w:rFonts w:ascii="Tahoma" w:hAnsi="Tahoma" w:cs="Tahoma"/>
          <w:sz w:val="24"/>
          <w:szCs w:val="24"/>
        </w:rPr>
        <w:t>agencies</w:t>
      </w:r>
      <w:r>
        <w:rPr>
          <w:rFonts w:ascii="Tahoma" w:hAnsi="Tahoma" w:cs="Tahoma"/>
          <w:sz w:val="24"/>
          <w:szCs w:val="24"/>
        </w:rPr>
        <w:t xml:space="preserve">. </w:t>
      </w:r>
    </w:p>
    <w:p w14:paraId="7C0CE50F" w14:textId="52548E46" w:rsidR="00B34ABA" w:rsidRPr="00B34ABA" w:rsidRDefault="00B34ABA" w:rsidP="001201B2">
      <w:pPr>
        <w:rPr>
          <w:rFonts w:ascii="Tahoma" w:hAnsi="Tahoma" w:cs="Tahoma"/>
          <w:sz w:val="24"/>
          <w:szCs w:val="24"/>
        </w:rPr>
      </w:pPr>
      <w:r w:rsidRPr="00B34ABA">
        <w:rPr>
          <w:rFonts w:ascii="Tahoma" w:hAnsi="Tahoma" w:cs="Tahoma"/>
          <w:sz w:val="24"/>
          <w:szCs w:val="24"/>
        </w:rPr>
        <w:t>The Evaluation Committee reserves the right to schedule a</w:t>
      </w:r>
      <w:r w:rsidR="007F33B6">
        <w:rPr>
          <w:rFonts w:ascii="Tahoma" w:hAnsi="Tahoma" w:cs="Tahoma"/>
          <w:sz w:val="24"/>
          <w:szCs w:val="24"/>
        </w:rPr>
        <w:t>n</w:t>
      </w:r>
      <w:r w:rsidRPr="00B34ABA">
        <w:rPr>
          <w:rFonts w:ascii="Tahoma" w:hAnsi="Tahoma" w:cs="Tahoma"/>
          <w:sz w:val="24"/>
          <w:szCs w:val="24"/>
        </w:rPr>
        <w:t xml:space="preserve"> interview with Applicant</w:t>
      </w:r>
      <w:r w:rsidR="000C5BC5">
        <w:rPr>
          <w:rFonts w:ascii="Tahoma" w:hAnsi="Tahoma" w:cs="Tahoma"/>
          <w:sz w:val="24"/>
          <w:szCs w:val="24"/>
        </w:rPr>
        <w:t>s</w:t>
      </w:r>
      <w:r w:rsidRPr="00B34ABA">
        <w:rPr>
          <w:rFonts w:ascii="Tahoma" w:hAnsi="Tahoma" w:cs="Tahoma"/>
          <w:sz w:val="24"/>
          <w:szCs w:val="24"/>
        </w:rPr>
        <w:t xml:space="preserve"> for </w:t>
      </w:r>
      <w:r w:rsidR="00246771" w:rsidRPr="00B34ABA">
        <w:rPr>
          <w:rFonts w:ascii="Tahoma" w:hAnsi="Tahoma" w:cs="Tahoma"/>
          <w:sz w:val="24"/>
          <w:szCs w:val="24"/>
        </w:rPr>
        <w:t>clarify</w:t>
      </w:r>
      <w:r w:rsidR="00246771">
        <w:rPr>
          <w:rFonts w:ascii="Tahoma" w:hAnsi="Tahoma" w:cs="Tahoma"/>
          <w:sz w:val="24"/>
          <w:szCs w:val="24"/>
        </w:rPr>
        <w:t>ing</w:t>
      </w:r>
      <w:r w:rsidRPr="00B34ABA">
        <w:rPr>
          <w:rFonts w:ascii="Tahoma" w:hAnsi="Tahoma" w:cs="Tahoma"/>
          <w:sz w:val="24"/>
          <w:szCs w:val="24"/>
        </w:rPr>
        <w:t xml:space="preserve"> and verif</w:t>
      </w:r>
      <w:r w:rsidR="00070DFD">
        <w:rPr>
          <w:rFonts w:ascii="Tahoma" w:hAnsi="Tahoma" w:cs="Tahoma"/>
          <w:sz w:val="24"/>
          <w:szCs w:val="24"/>
        </w:rPr>
        <w:t>ying</w:t>
      </w:r>
      <w:r w:rsidRPr="00B34ABA" w:rsidDel="00070DFD">
        <w:rPr>
          <w:rFonts w:ascii="Tahoma" w:hAnsi="Tahoma" w:cs="Tahoma"/>
          <w:sz w:val="24"/>
          <w:szCs w:val="24"/>
        </w:rPr>
        <w:t xml:space="preserve"> </w:t>
      </w:r>
      <w:r w:rsidRPr="00B34ABA">
        <w:rPr>
          <w:rFonts w:ascii="Tahoma" w:hAnsi="Tahoma" w:cs="Tahoma"/>
          <w:sz w:val="24"/>
          <w:szCs w:val="24"/>
        </w:rPr>
        <w:t xml:space="preserve">information provided in the application. </w:t>
      </w:r>
      <w:r w:rsidR="00F1624C">
        <w:rPr>
          <w:rFonts w:ascii="Tahoma" w:hAnsi="Tahoma" w:cs="Tahoma"/>
          <w:sz w:val="24"/>
          <w:szCs w:val="24"/>
        </w:rPr>
        <w:t xml:space="preserve">The Evaluation Committee will send </w:t>
      </w:r>
      <w:r w:rsidR="00A718BE">
        <w:rPr>
          <w:rFonts w:ascii="Tahoma" w:hAnsi="Tahoma" w:cs="Tahoma"/>
          <w:sz w:val="24"/>
          <w:szCs w:val="24"/>
        </w:rPr>
        <w:t xml:space="preserve">a list of questions to the Applicant prior to the call. </w:t>
      </w:r>
      <w:r w:rsidR="00AF1142">
        <w:rPr>
          <w:rFonts w:ascii="Tahoma" w:hAnsi="Tahoma" w:cs="Tahoma"/>
          <w:sz w:val="24"/>
          <w:szCs w:val="24"/>
        </w:rPr>
        <w:t xml:space="preserve">Applicants </w:t>
      </w:r>
      <w:r w:rsidRPr="00B34ABA">
        <w:rPr>
          <w:rFonts w:ascii="Tahoma" w:hAnsi="Tahoma" w:cs="Tahoma"/>
          <w:sz w:val="24"/>
          <w:szCs w:val="24"/>
        </w:rPr>
        <w:t>may not change or add to the contents of the original application</w:t>
      </w:r>
      <w:r w:rsidR="00AF1142">
        <w:rPr>
          <w:rFonts w:ascii="Tahoma" w:hAnsi="Tahoma" w:cs="Tahoma"/>
          <w:sz w:val="24"/>
          <w:szCs w:val="24"/>
        </w:rPr>
        <w:t xml:space="preserve"> </w:t>
      </w:r>
      <w:r w:rsidR="001D4479">
        <w:rPr>
          <w:rFonts w:ascii="Tahoma" w:hAnsi="Tahoma" w:cs="Tahoma"/>
          <w:sz w:val="24"/>
          <w:szCs w:val="24"/>
        </w:rPr>
        <w:t xml:space="preserve">during </w:t>
      </w:r>
      <w:r w:rsidR="00385984">
        <w:rPr>
          <w:rFonts w:ascii="Tahoma" w:hAnsi="Tahoma" w:cs="Tahoma"/>
          <w:sz w:val="24"/>
          <w:szCs w:val="24"/>
        </w:rPr>
        <w:t>the</w:t>
      </w:r>
      <w:r w:rsidR="00AF1142">
        <w:rPr>
          <w:rFonts w:ascii="Tahoma" w:hAnsi="Tahoma" w:cs="Tahoma"/>
          <w:sz w:val="24"/>
          <w:szCs w:val="24"/>
        </w:rPr>
        <w:t xml:space="preserve"> interview</w:t>
      </w:r>
      <w:r w:rsidRPr="00B34ABA">
        <w:rPr>
          <w:rFonts w:ascii="Tahoma" w:hAnsi="Tahoma" w:cs="Tahoma"/>
          <w:sz w:val="24"/>
          <w:szCs w:val="24"/>
        </w:rPr>
        <w:t xml:space="preserve">. Applicants will not be reimbursed for </w:t>
      </w:r>
      <w:r w:rsidR="00385984">
        <w:rPr>
          <w:rFonts w:ascii="Tahoma" w:hAnsi="Tahoma" w:cs="Tahoma"/>
          <w:sz w:val="24"/>
          <w:szCs w:val="24"/>
        </w:rPr>
        <w:t>their participation in the interview</w:t>
      </w:r>
      <w:r w:rsidRPr="00B34ABA">
        <w:rPr>
          <w:rFonts w:ascii="Tahoma" w:hAnsi="Tahoma" w:cs="Tahoma"/>
          <w:sz w:val="24"/>
          <w:szCs w:val="24"/>
        </w:rPr>
        <w:t>.</w:t>
      </w:r>
      <w:r w:rsidR="007F33B6">
        <w:rPr>
          <w:rFonts w:ascii="Tahoma" w:hAnsi="Tahoma" w:cs="Tahoma"/>
          <w:sz w:val="24"/>
          <w:szCs w:val="24"/>
        </w:rPr>
        <w:t xml:space="preserve"> </w:t>
      </w:r>
      <w:r w:rsidR="00AF1142">
        <w:rPr>
          <w:rFonts w:ascii="Tahoma" w:hAnsi="Tahoma" w:cs="Tahoma"/>
          <w:sz w:val="24"/>
          <w:szCs w:val="24"/>
        </w:rPr>
        <w:t>Interviews may be</w:t>
      </w:r>
      <w:r w:rsidR="007F33B6" w:rsidRPr="00B34ABA">
        <w:rPr>
          <w:rFonts w:ascii="Tahoma" w:hAnsi="Tahoma" w:cs="Tahoma"/>
          <w:sz w:val="24"/>
          <w:szCs w:val="24"/>
        </w:rPr>
        <w:t xml:space="preserve"> held </w:t>
      </w:r>
      <w:r w:rsidR="00865609">
        <w:rPr>
          <w:rFonts w:ascii="Tahoma" w:hAnsi="Tahoma" w:cs="Tahoma"/>
          <w:sz w:val="24"/>
          <w:szCs w:val="24"/>
        </w:rPr>
        <w:t xml:space="preserve">via </w:t>
      </w:r>
      <w:r w:rsidR="00C232EC">
        <w:rPr>
          <w:rFonts w:ascii="Tahoma" w:hAnsi="Tahoma" w:cs="Tahoma"/>
          <w:sz w:val="24"/>
          <w:szCs w:val="24"/>
        </w:rPr>
        <w:t xml:space="preserve">Microsoft Teams or Zoom video </w:t>
      </w:r>
      <w:r w:rsidR="00865609">
        <w:rPr>
          <w:rFonts w:ascii="Tahoma" w:hAnsi="Tahoma" w:cs="Tahoma"/>
          <w:sz w:val="24"/>
          <w:szCs w:val="24"/>
        </w:rPr>
        <w:t xml:space="preserve">conference call. </w:t>
      </w:r>
    </w:p>
    <w:p w14:paraId="64D96A80" w14:textId="356D7556" w:rsidR="0063454B" w:rsidRDefault="00B34ABA" w:rsidP="005A717F">
      <w:pPr>
        <w:spacing w:after="0"/>
        <w:rPr>
          <w:rFonts w:ascii="Tahoma" w:hAnsi="Tahoma" w:cs="Tahoma"/>
          <w:sz w:val="24"/>
          <w:szCs w:val="24"/>
        </w:rPr>
      </w:pPr>
      <w:r w:rsidRPr="00B34ABA">
        <w:rPr>
          <w:rFonts w:ascii="Tahoma" w:hAnsi="Tahoma" w:cs="Tahoma"/>
          <w:sz w:val="24"/>
          <w:szCs w:val="24"/>
        </w:rPr>
        <w:t xml:space="preserve">The total score for each application will be the average of the combined scores of all Evaluation Committee members. </w:t>
      </w:r>
      <w:r w:rsidR="001510A9">
        <w:rPr>
          <w:rFonts w:ascii="Tahoma" w:hAnsi="Tahoma" w:cs="Tahoma"/>
          <w:sz w:val="24"/>
          <w:szCs w:val="24"/>
        </w:rPr>
        <w:t xml:space="preserve">Applications will be ranked according to their score. </w:t>
      </w:r>
      <w:r w:rsidRPr="00B34ABA">
        <w:rPr>
          <w:rFonts w:ascii="Tahoma" w:hAnsi="Tahoma" w:cs="Tahoma"/>
          <w:sz w:val="24"/>
          <w:szCs w:val="24"/>
        </w:rPr>
        <w:t xml:space="preserve">A minimum score of 70 percent is required for </w:t>
      </w:r>
      <w:r w:rsidR="001510A9">
        <w:rPr>
          <w:rFonts w:ascii="Tahoma" w:hAnsi="Tahoma" w:cs="Tahoma"/>
          <w:sz w:val="24"/>
          <w:szCs w:val="24"/>
        </w:rPr>
        <w:t>an</w:t>
      </w:r>
      <w:r w:rsidRPr="00B34ABA">
        <w:rPr>
          <w:rFonts w:ascii="Tahoma" w:hAnsi="Tahoma" w:cs="Tahoma"/>
          <w:sz w:val="24"/>
          <w:szCs w:val="24"/>
        </w:rPr>
        <w:t xml:space="preserve"> application to be eligible for funding.</w:t>
      </w:r>
      <w:r w:rsidR="002E727C">
        <w:rPr>
          <w:rFonts w:ascii="Tahoma" w:hAnsi="Tahoma" w:cs="Tahoma"/>
          <w:sz w:val="24"/>
          <w:szCs w:val="24"/>
        </w:rPr>
        <w:t xml:space="preserve"> </w:t>
      </w:r>
      <w:r w:rsidR="00477ED2">
        <w:rPr>
          <w:rFonts w:ascii="Tahoma" w:hAnsi="Tahoma" w:cs="Tahoma"/>
          <w:sz w:val="24"/>
          <w:szCs w:val="24"/>
        </w:rPr>
        <w:t xml:space="preserve">If no application receives </w:t>
      </w:r>
      <w:r w:rsidR="0047365B">
        <w:rPr>
          <w:rFonts w:ascii="Tahoma" w:hAnsi="Tahoma" w:cs="Tahoma"/>
          <w:sz w:val="24"/>
          <w:szCs w:val="24"/>
        </w:rPr>
        <w:t xml:space="preserve">70 percent, </w:t>
      </w:r>
      <w:r w:rsidR="00675D0F">
        <w:rPr>
          <w:rFonts w:ascii="Tahoma" w:hAnsi="Tahoma" w:cs="Tahoma"/>
          <w:sz w:val="24"/>
          <w:szCs w:val="24"/>
        </w:rPr>
        <w:t>the CEC will not make an award</w:t>
      </w:r>
      <w:r w:rsidR="00635022">
        <w:rPr>
          <w:rFonts w:ascii="Tahoma" w:hAnsi="Tahoma" w:cs="Tahoma"/>
          <w:sz w:val="24"/>
          <w:szCs w:val="24"/>
        </w:rPr>
        <w:t xml:space="preserve"> and will</w:t>
      </w:r>
      <w:r w:rsidR="00675D0F">
        <w:rPr>
          <w:rFonts w:ascii="Tahoma" w:hAnsi="Tahoma" w:cs="Tahoma"/>
          <w:sz w:val="24"/>
          <w:szCs w:val="24"/>
        </w:rPr>
        <w:t xml:space="preserve"> </w:t>
      </w:r>
      <w:r w:rsidR="00247FD7">
        <w:rPr>
          <w:rFonts w:ascii="Tahoma" w:hAnsi="Tahoma" w:cs="Tahoma"/>
          <w:sz w:val="24"/>
          <w:szCs w:val="24"/>
        </w:rPr>
        <w:t>consider revising and reissuing</w:t>
      </w:r>
      <w:r w:rsidR="00A12CB9">
        <w:rPr>
          <w:rFonts w:ascii="Tahoma" w:hAnsi="Tahoma" w:cs="Tahoma"/>
          <w:sz w:val="24"/>
          <w:szCs w:val="24"/>
        </w:rPr>
        <w:t xml:space="preserve"> the </w:t>
      </w:r>
      <w:r w:rsidR="00D83388">
        <w:rPr>
          <w:rFonts w:ascii="Tahoma" w:hAnsi="Tahoma" w:cs="Tahoma"/>
          <w:sz w:val="24"/>
          <w:szCs w:val="24"/>
        </w:rPr>
        <w:t>S</w:t>
      </w:r>
      <w:r w:rsidR="00A12CB9">
        <w:rPr>
          <w:rFonts w:ascii="Tahoma" w:hAnsi="Tahoma" w:cs="Tahoma"/>
          <w:sz w:val="24"/>
          <w:szCs w:val="24"/>
        </w:rPr>
        <w:t>olicitation.</w:t>
      </w:r>
      <w:r w:rsidR="00D22B55">
        <w:rPr>
          <w:rFonts w:ascii="Tahoma" w:hAnsi="Tahoma" w:cs="Tahoma"/>
          <w:sz w:val="24"/>
          <w:szCs w:val="24"/>
        </w:rPr>
        <w:t xml:space="preserve"> </w:t>
      </w:r>
      <w:r w:rsidRPr="00B34ABA">
        <w:rPr>
          <w:rFonts w:ascii="Tahoma" w:hAnsi="Tahoma" w:cs="Tahoma"/>
          <w:sz w:val="24"/>
          <w:szCs w:val="24"/>
        </w:rPr>
        <w:t>CEC will recommend the award</w:t>
      </w:r>
      <w:r w:rsidR="002E727C">
        <w:rPr>
          <w:rFonts w:ascii="Tahoma" w:hAnsi="Tahoma" w:cs="Tahoma"/>
          <w:sz w:val="24"/>
          <w:szCs w:val="24"/>
        </w:rPr>
        <w:t>s</w:t>
      </w:r>
      <w:r w:rsidRPr="00B34ABA">
        <w:rPr>
          <w:rFonts w:ascii="Tahoma" w:hAnsi="Tahoma" w:cs="Tahoma"/>
          <w:sz w:val="24"/>
          <w:szCs w:val="24"/>
        </w:rPr>
        <w:t xml:space="preserve"> to the highest </w:t>
      </w:r>
      <w:r w:rsidR="002E727C">
        <w:rPr>
          <w:rFonts w:ascii="Tahoma" w:hAnsi="Tahoma" w:cs="Tahoma"/>
          <w:sz w:val="24"/>
          <w:szCs w:val="24"/>
        </w:rPr>
        <w:t>scoring</w:t>
      </w:r>
      <w:r w:rsidRPr="00B34ABA">
        <w:rPr>
          <w:rFonts w:ascii="Tahoma" w:hAnsi="Tahoma" w:cs="Tahoma"/>
          <w:sz w:val="24"/>
          <w:szCs w:val="24"/>
        </w:rPr>
        <w:t xml:space="preserve"> application </w:t>
      </w:r>
      <w:r w:rsidR="002E727C">
        <w:rPr>
          <w:rFonts w:ascii="Tahoma" w:hAnsi="Tahoma" w:cs="Tahoma"/>
          <w:sz w:val="24"/>
          <w:szCs w:val="24"/>
        </w:rPr>
        <w:t>for each region</w:t>
      </w:r>
      <w:r w:rsidRPr="00B34ABA">
        <w:rPr>
          <w:rFonts w:ascii="Tahoma" w:hAnsi="Tahoma" w:cs="Tahoma"/>
          <w:sz w:val="24"/>
          <w:szCs w:val="24"/>
        </w:rPr>
        <w:t>.</w:t>
      </w:r>
      <w:r w:rsidR="000D1807">
        <w:rPr>
          <w:rFonts w:ascii="Tahoma" w:hAnsi="Tahoma" w:cs="Tahoma"/>
          <w:sz w:val="24"/>
          <w:szCs w:val="24"/>
        </w:rPr>
        <w:t xml:space="preserve"> </w:t>
      </w:r>
      <w:r w:rsidR="003A12E4" w:rsidRPr="00877382">
        <w:rPr>
          <w:rFonts w:ascii="Tahoma" w:hAnsi="Tahoma" w:cs="Tahoma"/>
          <w:sz w:val="24"/>
          <w:szCs w:val="24"/>
        </w:rPr>
        <w:t xml:space="preserve">If the score for two or more applications are tied, the application with a higher score in the </w:t>
      </w:r>
      <w:r w:rsidR="0011600E">
        <w:rPr>
          <w:rFonts w:ascii="Tahoma" w:hAnsi="Tahoma" w:cs="Tahoma"/>
          <w:sz w:val="24"/>
          <w:szCs w:val="24"/>
        </w:rPr>
        <w:t>Program Implementation</w:t>
      </w:r>
      <w:r w:rsidR="00021469">
        <w:rPr>
          <w:rFonts w:ascii="Tahoma" w:hAnsi="Tahoma" w:cs="Tahoma"/>
          <w:sz w:val="24"/>
          <w:szCs w:val="24"/>
        </w:rPr>
        <w:t xml:space="preserve"> section of the evaluation criteria</w:t>
      </w:r>
      <w:r w:rsidR="003A12E4" w:rsidRPr="00877382">
        <w:rPr>
          <w:rFonts w:ascii="Tahoma" w:hAnsi="Tahoma" w:cs="Tahoma"/>
          <w:sz w:val="24"/>
          <w:szCs w:val="24"/>
        </w:rPr>
        <w:t xml:space="preserve"> will be ranked higher. If still tied, an objective tiebreaker (such as a random drawing) will be utilized</w:t>
      </w:r>
      <w:r w:rsidR="003A12E4">
        <w:rPr>
          <w:rFonts w:ascii="Tahoma" w:hAnsi="Tahoma" w:cs="Tahoma"/>
          <w:sz w:val="24"/>
          <w:szCs w:val="24"/>
        </w:rPr>
        <w:t>.</w:t>
      </w:r>
    </w:p>
    <w:p w14:paraId="38E23A02" w14:textId="77777777" w:rsidR="000D1807" w:rsidRDefault="000D1807" w:rsidP="005A717F">
      <w:pPr>
        <w:spacing w:after="0"/>
        <w:rPr>
          <w:rFonts w:ascii="Tahoma" w:hAnsi="Tahoma" w:cs="Tahoma"/>
          <w:sz w:val="24"/>
          <w:szCs w:val="24"/>
        </w:rPr>
      </w:pPr>
    </w:p>
    <w:p w14:paraId="4CD656C7" w14:textId="163D14C4" w:rsidR="00C47D5F" w:rsidRPr="00C47D5F" w:rsidRDefault="00C47D5F" w:rsidP="00C61B32">
      <w:pPr>
        <w:pStyle w:val="Heading3"/>
        <w:numPr>
          <w:ilvl w:val="0"/>
          <w:numId w:val="31"/>
        </w:numPr>
        <w:rPr>
          <w:rFonts w:ascii="Tahoma" w:hAnsi="Tahoma" w:cs="Tahoma"/>
          <w:sz w:val="24"/>
          <w:szCs w:val="24"/>
        </w:rPr>
      </w:pPr>
      <w:bookmarkStart w:id="96" w:name="_Toc165362936"/>
      <w:r w:rsidRPr="00C47D5F">
        <w:rPr>
          <w:rFonts w:ascii="Tahoma" w:hAnsi="Tahoma" w:cs="Tahoma"/>
          <w:sz w:val="24"/>
          <w:szCs w:val="24"/>
        </w:rPr>
        <w:t xml:space="preserve">Grounds to Reject an </w:t>
      </w:r>
      <w:proofErr w:type="gramStart"/>
      <w:r w:rsidRPr="00C47D5F">
        <w:rPr>
          <w:rFonts w:ascii="Tahoma" w:hAnsi="Tahoma" w:cs="Tahoma"/>
          <w:sz w:val="24"/>
          <w:szCs w:val="24"/>
        </w:rPr>
        <w:t>Application</w:t>
      </w:r>
      <w:bookmarkEnd w:id="96"/>
      <w:proofErr w:type="gramEnd"/>
    </w:p>
    <w:p w14:paraId="55CBEDF4" w14:textId="77777777" w:rsidR="00C47D5F" w:rsidRPr="00E3079A" w:rsidRDefault="00C47D5F" w:rsidP="001201B2">
      <w:pPr>
        <w:rPr>
          <w:rFonts w:ascii="Tahoma" w:hAnsi="Tahoma" w:cs="Tahoma"/>
          <w:sz w:val="24"/>
          <w:szCs w:val="24"/>
        </w:rPr>
      </w:pPr>
      <w:r w:rsidRPr="00E3079A">
        <w:rPr>
          <w:rFonts w:ascii="Tahoma" w:hAnsi="Tahoma" w:cs="Tahoma"/>
          <w:sz w:val="24"/>
          <w:szCs w:val="24"/>
        </w:rPr>
        <w:t xml:space="preserve">In addition to the Screening Criteria identified within this </w:t>
      </w:r>
      <w:r>
        <w:rPr>
          <w:rFonts w:ascii="Tahoma" w:hAnsi="Tahoma" w:cs="Tahoma"/>
          <w:sz w:val="24"/>
          <w:szCs w:val="24"/>
        </w:rPr>
        <w:t>Solicitation</w:t>
      </w:r>
      <w:r w:rsidRPr="00E3079A">
        <w:rPr>
          <w:rFonts w:ascii="Tahoma" w:hAnsi="Tahoma" w:cs="Tahoma"/>
          <w:sz w:val="24"/>
          <w:szCs w:val="24"/>
        </w:rPr>
        <w:t>, CEC reserves the right to reject an application and/or cancel an award if at any time during the application or agreement process the following circumstances are discovered:</w:t>
      </w:r>
    </w:p>
    <w:p w14:paraId="102F93FF" w14:textId="0CA7F835" w:rsidR="00C47D5F" w:rsidRPr="00E3079A" w:rsidRDefault="00C47D5F" w:rsidP="00F2188A">
      <w:pPr>
        <w:numPr>
          <w:ilvl w:val="0"/>
          <w:numId w:val="22"/>
        </w:numPr>
        <w:ind w:left="2160" w:hanging="720"/>
        <w:rPr>
          <w:rFonts w:ascii="Tahoma" w:hAnsi="Tahoma" w:cs="Tahoma"/>
          <w:sz w:val="24"/>
          <w:szCs w:val="24"/>
        </w:rPr>
      </w:pPr>
      <w:r w:rsidRPr="00E3079A">
        <w:rPr>
          <w:rFonts w:ascii="Tahoma" w:hAnsi="Tahoma" w:cs="Tahoma"/>
          <w:sz w:val="24"/>
          <w:szCs w:val="24"/>
        </w:rPr>
        <w:t xml:space="preserve">The application contains false or intentionally misleading statements or references which do not support an attribute or condition contended by the </w:t>
      </w:r>
      <w:r>
        <w:rPr>
          <w:rFonts w:ascii="Tahoma" w:hAnsi="Tahoma" w:cs="Tahoma"/>
          <w:sz w:val="24"/>
          <w:szCs w:val="24"/>
        </w:rPr>
        <w:t>A</w:t>
      </w:r>
      <w:r w:rsidRPr="00E3079A">
        <w:rPr>
          <w:rFonts w:ascii="Tahoma" w:hAnsi="Tahoma" w:cs="Tahoma"/>
          <w:sz w:val="24"/>
          <w:szCs w:val="24"/>
        </w:rPr>
        <w:t>pplicant.</w:t>
      </w:r>
    </w:p>
    <w:p w14:paraId="10B960B5" w14:textId="54DB08DB" w:rsidR="001B3829" w:rsidRPr="00B258F1" w:rsidRDefault="00C47D5F" w:rsidP="00F2188A">
      <w:pPr>
        <w:numPr>
          <w:ilvl w:val="0"/>
          <w:numId w:val="22"/>
        </w:numPr>
        <w:ind w:left="2160" w:hanging="720"/>
        <w:rPr>
          <w:rFonts w:ascii="Tahoma" w:hAnsi="Tahoma" w:cs="Tahoma"/>
          <w:b/>
          <w:sz w:val="24"/>
          <w:szCs w:val="22"/>
        </w:rPr>
      </w:pPr>
      <w:r w:rsidRPr="001B3829">
        <w:rPr>
          <w:rFonts w:ascii="Tahoma" w:hAnsi="Tahoma" w:cs="Tahoma"/>
          <w:sz w:val="24"/>
          <w:szCs w:val="24"/>
        </w:rPr>
        <w:t xml:space="preserve">The application is intended to </w:t>
      </w:r>
      <w:proofErr w:type="gramStart"/>
      <w:r w:rsidRPr="001B3829">
        <w:rPr>
          <w:rFonts w:ascii="Tahoma" w:hAnsi="Tahoma" w:cs="Tahoma"/>
          <w:sz w:val="24"/>
          <w:szCs w:val="24"/>
        </w:rPr>
        <w:t xml:space="preserve">erroneously and fallaciously mislead the </w:t>
      </w:r>
      <w:r w:rsidR="00ED2711">
        <w:rPr>
          <w:rFonts w:ascii="Tahoma" w:hAnsi="Tahoma" w:cs="Tahoma"/>
          <w:sz w:val="24"/>
          <w:szCs w:val="24"/>
        </w:rPr>
        <w:t>s</w:t>
      </w:r>
      <w:r w:rsidRPr="001B3829">
        <w:rPr>
          <w:rFonts w:ascii="Tahoma" w:hAnsi="Tahoma" w:cs="Tahoma"/>
          <w:sz w:val="24"/>
          <w:szCs w:val="24"/>
        </w:rPr>
        <w:t>tate</w:t>
      </w:r>
      <w:proofErr w:type="gramEnd"/>
      <w:r w:rsidRPr="001B3829">
        <w:rPr>
          <w:rFonts w:ascii="Tahoma" w:hAnsi="Tahoma" w:cs="Tahoma"/>
          <w:sz w:val="24"/>
          <w:szCs w:val="24"/>
        </w:rPr>
        <w:t xml:space="preserve"> in its evaluation of the application and the attribute, condition, or capability is a requirement of this Solicitation.</w:t>
      </w:r>
    </w:p>
    <w:p w14:paraId="68A0E732" w14:textId="3576E968" w:rsidR="00C47D5F" w:rsidRPr="001B3829" w:rsidRDefault="00C47D5F" w:rsidP="00F2188A">
      <w:pPr>
        <w:numPr>
          <w:ilvl w:val="0"/>
          <w:numId w:val="22"/>
        </w:numPr>
        <w:spacing w:after="0"/>
        <w:ind w:left="2160" w:hanging="720"/>
        <w:rPr>
          <w:rFonts w:ascii="Tahoma" w:hAnsi="Tahoma" w:cs="Tahoma"/>
          <w:b/>
          <w:sz w:val="24"/>
          <w:szCs w:val="22"/>
        </w:rPr>
      </w:pPr>
      <w:r w:rsidRPr="001B3829">
        <w:rPr>
          <w:rFonts w:ascii="Tahoma" w:hAnsi="Tahoma" w:cs="Tahoma"/>
          <w:sz w:val="24"/>
          <w:szCs w:val="24"/>
        </w:rPr>
        <w:t xml:space="preserve">The application does not comply </w:t>
      </w:r>
      <w:r w:rsidR="005F7ECF">
        <w:rPr>
          <w:rFonts w:ascii="Tahoma" w:hAnsi="Tahoma" w:cs="Tahoma"/>
          <w:sz w:val="24"/>
          <w:szCs w:val="24"/>
        </w:rPr>
        <w:t xml:space="preserve">with, </w:t>
      </w:r>
      <w:r w:rsidRPr="001B3829">
        <w:rPr>
          <w:rFonts w:ascii="Tahoma" w:hAnsi="Tahoma" w:cs="Tahoma"/>
          <w:sz w:val="24"/>
          <w:szCs w:val="24"/>
        </w:rPr>
        <w:t>or contains caveats that conflict with</w:t>
      </w:r>
      <w:r w:rsidR="005F7ECF">
        <w:rPr>
          <w:rFonts w:ascii="Tahoma" w:hAnsi="Tahoma" w:cs="Tahoma"/>
          <w:sz w:val="24"/>
          <w:szCs w:val="24"/>
        </w:rPr>
        <w:t>,</w:t>
      </w:r>
      <w:r w:rsidRPr="001B3829">
        <w:rPr>
          <w:rFonts w:ascii="Tahoma" w:hAnsi="Tahoma" w:cs="Tahoma"/>
          <w:sz w:val="24"/>
          <w:szCs w:val="24"/>
        </w:rPr>
        <w:t xml:space="preserve"> the Solicitation and the variation or deviation is material, or it is otherwise non-responsive.</w:t>
      </w:r>
    </w:p>
    <w:p w14:paraId="6FE84294" w14:textId="77777777" w:rsidR="00B10D09" w:rsidRDefault="00B10D09" w:rsidP="00F2188A">
      <w:pPr>
        <w:spacing w:after="0"/>
        <w:ind w:left="720"/>
        <w:rPr>
          <w:rFonts w:ascii="Tahoma" w:hAnsi="Tahoma" w:cs="Tahoma"/>
          <w:sz w:val="24"/>
          <w:szCs w:val="24"/>
        </w:rPr>
      </w:pPr>
    </w:p>
    <w:p w14:paraId="67AFDEA1" w14:textId="77777777" w:rsidR="00EA186A" w:rsidRPr="004E7D66" w:rsidRDefault="00EA186A" w:rsidP="00C61B32">
      <w:pPr>
        <w:pStyle w:val="Heading3"/>
        <w:numPr>
          <w:ilvl w:val="0"/>
          <w:numId w:val="31"/>
        </w:numPr>
        <w:rPr>
          <w:rFonts w:ascii="Tahoma" w:hAnsi="Tahoma" w:cs="Tahoma"/>
          <w:sz w:val="24"/>
          <w:szCs w:val="24"/>
        </w:rPr>
      </w:pPr>
      <w:bookmarkStart w:id="97" w:name="_Toc165362937"/>
      <w:r w:rsidRPr="004E7D66">
        <w:rPr>
          <w:rFonts w:ascii="Tahoma" w:hAnsi="Tahoma" w:cs="Tahoma"/>
          <w:sz w:val="24"/>
          <w:szCs w:val="24"/>
        </w:rPr>
        <w:lastRenderedPageBreak/>
        <w:t>Notice of Proposed Awards</w:t>
      </w:r>
      <w:bookmarkEnd w:id="97"/>
    </w:p>
    <w:p w14:paraId="60FCC424" w14:textId="618C23AB" w:rsidR="00EA186A" w:rsidRPr="00083E75" w:rsidRDefault="00EA186A" w:rsidP="005A717F">
      <w:pPr>
        <w:spacing w:after="0"/>
        <w:rPr>
          <w:rFonts w:ascii="Tahoma" w:hAnsi="Tahoma" w:cs="Tahoma"/>
          <w:sz w:val="24"/>
          <w:szCs w:val="24"/>
        </w:rPr>
      </w:pPr>
      <w:r w:rsidRPr="00083E75">
        <w:rPr>
          <w:rFonts w:ascii="Tahoma" w:hAnsi="Tahoma" w:cs="Tahoma"/>
          <w:sz w:val="24"/>
          <w:szCs w:val="24"/>
        </w:rPr>
        <w:t>The results of the evaluation will be posted in a NOPA and will include the recommended</w:t>
      </w:r>
      <w:r w:rsidRPr="00083E75" w:rsidDel="004E3036">
        <w:rPr>
          <w:rFonts w:ascii="Tahoma" w:hAnsi="Tahoma" w:cs="Tahoma"/>
          <w:sz w:val="24"/>
          <w:szCs w:val="24"/>
        </w:rPr>
        <w:t xml:space="preserve"> </w:t>
      </w:r>
      <w:r w:rsidRPr="00466217">
        <w:rPr>
          <w:rFonts w:ascii="Tahoma" w:hAnsi="Tahoma" w:cs="Tahoma"/>
          <w:sz w:val="24"/>
          <w:szCs w:val="24"/>
        </w:rPr>
        <w:t>rank order of Applicants</w:t>
      </w:r>
      <w:r w:rsidRPr="00043FFF">
        <w:rPr>
          <w:rFonts w:ascii="Tahoma" w:hAnsi="Tahoma" w:cs="Tahoma"/>
          <w:sz w:val="24"/>
          <w:szCs w:val="24"/>
        </w:rPr>
        <w:t>. CEC will post the NOPA on the CEC’s website</w:t>
      </w:r>
      <w:r>
        <w:rPr>
          <w:rFonts w:ascii="Tahoma" w:hAnsi="Tahoma" w:cs="Tahoma"/>
          <w:sz w:val="24"/>
          <w:szCs w:val="24"/>
        </w:rPr>
        <w:t xml:space="preserve"> and send an email notification to Applicants and </w:t>
      </w:r>
      <w:r w:rsidR="00727A97">
        <w:rPr>
          <w:rFonts w:ascii="Tahoma" w:hAnsi="Tahoma" w:cs="Tahoma"/>
          <w:sz w:val="24"/>
          <w:szCs w:val="24"/>
        </w:rPr>
        <w:t xml:space="preserve">to the public </w:t>
      </w:r>
      <w:r>
        <w:rPr>
          <w:rFonts w:ascii="Tahoma" w:hAnsi="Tahoma" w:cs="Tahoma"/>
          <w:sz w:val="24"/>
          <w:szCs w:val="24"/>
        </w:rPr>
        <w:t>through the CEC’s distribution email list</w:t>
      </w:r>
      <w:r w:rsidR="00727A97">
        <w:rPr>
          <w:rFonts w:ascii="Tahoma" w:hAnsi="Tahoma" w:cs="Tahoma"/>
          <w:sz w:val="24"/>
          <w:szCs w:val="24"/>
        </w:rPr>
        <w:t xml:space="preserve"> </w:t>
      </w:r>
      <w:r w:rsidR="00267D9D">
        <w:rPr>
          <w:rFonts w:ascii="Tahoma" w:hAnsi="Tahoma" w:cs="Tahoma"/>
          <w:sz w:val="24"/>
          <w:szCs w:val="24"/>
        </w:rPr>
        <w:t xml:space="preserve">as described in </w:t>
      </w:r>
      <w:r w:rsidR="00C6055B">
        <w:rPr>
          <w:rFonts w:ascii="Tahoma" w:hAnsi="Tahoma" w:cs="Tahoma"/>
          <w:sz w:val="24"/>
          <w:szCs w:val="24"/>
        </w:rPr>
        <w:t>the Questions</w:t>
      </w:r>
      <w:r w:rsidR="00727A97">
        <w:rPr>
          <w:rFonts w:ascii="Tahoma" w:hAnsi="Tahoma" w:cs="Tahoma"/>
          <w:sz w:val="24"/>
          <w:szCs w:val="24"/>
        </w:rPr>
        <w:t xml:space="preserve"> and </w:t>
      </w:r>
      <w:r w:rsidR="00C6055B">
        <w:rPr>
          <w:rFonts w:ascii="Tahoma" w:hAnsi="Tahoma" w:cs="Tahoma"/>
          <w:sz w:val="24"/>
          <w:szCs w:val="24"/>
        </w:rPr>
        <w:t>Communication Restrictions section</w:t>
      </w:r>
      <w:r w:rsidDel="00727A97">
        <w:rPr>
          <w:rFonts w:ascii="Tahoma" w:hAnsi="Tahoma" w:cs="Tahoma"/>
          <w:sz w:val="24"/>
          <w:szCs w:val="24"/>
        </w:rPr>
        <w:t>.</w:t>
      </w:r>
    </w:p>
    <w:p w14:paraId="5BFD8A5E" w14:textId="77777777" w:rsidR="00EA186A" w:rsidRPr="008A748C" w:rsidRDefault="00EA186A" w:rsidP="00EA186A">
      <w:pPr>
        <w:spacing w:after="0"/>
        <w:rPr>
          <w:rFonts w:ascii="Tahoma" w:hAnsi="Tahoma" w:cs="Tahoma"/>
          <w:sz w:val="24"/>
          <w:szCs w:val="24"/>
        </w:rPr>
      </w:pPr>
    </w:p>
    <w:p w14:paraId="28B22A91" w14:textId="77777777" w:rsidR="00EA186A" w:rsidRPr="001510A9" w:rsidRDefault="00EA186A" w:rsidP="00C61B32">
      <w:pPr>
        <w:pStyle w:val="Heading3"/>
        <w:numPr>
          <w:ilvl w:val="0"/>
          <w:numId w:val="31"/>
        </w:numPr>
        <w:rPr>
          <w:rFonts w:ascii="Tahoma" w:hAnsi="Tahoma" w:cs="Tahoma"/>
          <w:sz w:val="24"/>
          <w:szCs w:val="24"/>
        </w:rPr>
      </w:pPr>
      <w:bookmarkStart w:id="98" w:name="_Toc165362938"/>
      <w:r w:rsidRPr="001510A9">
        <w:rPr>
          <w:rFonts w:ascii="Tahoma" w:hAnsi="Tahoma" w:cs="Tahoma"/>
          <w:sz w:val="24"/>
          <w:szCs w:val="24"/>
        </w:rPr>
        <w:t>Debriefings</w:t>
      </w:r>
      <w:bookmarkEnd w:id="98"/>
    </w:p>
    <w:p w14:paraId="5617BE29" w14:textId="76A0DBFC" w:rsidR="00EA186A" w:rsidRDefault="00EA186A" w:rsidP="005A717F">
      <w:pPr>
        <w:spacing w:after="0"/>
        <w:rPr>
          <w:rFonts w:ascii="Tahoma" w:hAnsi="Tahoma" w:cs="Tahoma"/>
          <w:sz w:val="24"/>
          <w:szCs w:val="24"/>
        </w:rPr>
      </w:pPr>
      <w:r w:rsidRPr="00333ABF">
        <w:rPr>
          <w:rFonts w:ascii="Tahoma" w:hAnsi="Tahoma" w:cs="Tahoma"/>
          <w:sz w:val="24"/>
          <w:szCs w:val="24"/>
        </w:rPr>
        <w:t xml:space="preserve">Unsuccessful </w:t>
      </w:r>
      <w:r>
        <w:rPr>
          <w:rFonts w:ascii="Tahoma" w:hAnsi="Tahoma" w:cs="Tahoma"/>
          <w:sz w:val="24"/>
          <w:szCs w:val="24"/>
        </w:rPr>
        <w:t>A</w:t>
      </w:r>
      <w:r w:rsidRPr="00333ABF">
        <w:rPr>
          <w:rFonts w:ascii="Tahoma" w:hAnsi="Tahoma" w:cs="Tahoma"/>
          <w:sz w:val="24"/>
          <w:szCs w:val="24"/>
        </w:rPr>
        <w:t xml:space="preserve">pplicants may request a debriefing after the release of the NOPA. A request for debriefing should be received no later than </w:t>
      </w:r>
      <w:r w:rsidRPr="00A31C06">
        <w:rPr>
          <w:rFonts w:ascii="Tahoma" w:hAnsi="Tahoma" w:cs="Tahoma"/>
          <w:sz w:val="24"/>
          <w:szCs w:val="24"/>
        </w:rPr>
        <w:t>15</w:t>
      </w:r>
      <w:r w:rsidRPr="00333ABF">
        <w:rPr>
          <w:rFonts w:ascii="Tahoma" w:hAnsi="Tahoma" w:cs="Tahoma"/>
          <w:sz w:val="24"/>
          <w:szCs w:val="24"/>
        </w:rPr>
        <w:t xml:space="preserve"> </w:t>
      </w:r>
      <w:r w:rsidR="00966A71">
        <w:rPr>
          <w:rFonts w:ascii="Tahoma" w:hAnsi="Tahoma" w:cs="Tahoma"/>
          <w:sz w:val="24"/>
          <w:szCs w:val="24"/>
        </w:rPr>
        <w:t>calendar</w:t>
      </w:r>
      <w:r w:rsidRPr="00333ABF">
        <w:rPr>
          <w:rFonts w:ascii="Tahoma" w:hAnsi="Tahoma" w:cs="Tahoma"/>
          <w:sz w:val="24"/>
          <w:szCs w:val="24"/>
        </w:rPr>
        <w:t xml:space="preserve"> days after the NOPA is released</w:t>
      </w:r>
      <w:r>
        <w:rPr>
          <w:rFonts w:ascii="Tahoma" w:hAnsi="Tahoma" w:cs="Tahoma"/>
          <w:sz w:val="24"/>
          <w:szCs w:val="24"/>
        </w:rPr>
        <w:t>.</w:t>
      </w:r>
    </w:p>
    <w:p w14:paraId="44D51C86" w14:textId="77777777" w:rsidR="002F5A85" w:rsidRDefault="002F5A85" w:rsidP="00EA186A">
      <w:pPr>
        <w:spacing w:after="0"/>
        <w:ind w:left="720"/>
        <w:rPr>
          <w:rFonts w:ascii="Tahoma" w:hAnsi="Tahoma" w:cs="Tahoma"/>
          <w:sz w:val="24"/>
          <w:szCs w:val="24"/>
        </w:rPr>
      </w:pPr>
    </w:p>
    <w:p w14:paraId="34769E8F" w14:textId="5033D1B6" w:rsidR="00483530" w:rsidRPr="001510A9" w:rsidRDefault="00483530" w:rsidP="00C61B32">
      <w:pPr>
        <w:pStyle w:val="Heading3"/>
        <w:numPr>
          <w:ilvl w:val="0"/>
          <w:numId w:val="31"/>
        </w:numPr>
        <w:rPr>
          <w:rFonts w:ascii="Tahoma" w:hAnsi="Tahoma" w:cs="Tahoma"/>
          <w:sz w:val="24"/>
          <w:szCs w:val="24"/>
        </w:rPr>
      </w:pPr>
      <w:bookmarkStart w:id="99" w:name="_Toc165362939"/>
      <w:r w:rsidRPr="001510A9">
        <w:rPr>
          <w:rFonts w:ascii="Tahoma" w:hAnsi="Tahoma" w:cs="Tahoma"/>
          <w:sz w:val="24"/>
          <w:szCs w:val="24"/>
        </w:rPr>
        <w:t>Agreement</w:t>
      </w:r>
      <w:r w:rsidR="000B490B">
        <w:rPr>
          <w:rFonts w:ascii="Tahoma" w:hAnsi="Tahoma" w:cs="Tahoma"/>
          <w:sz w:val="24"/>
          <w:szCs w:val="24"/>
        </w:rPr>
        <w:t>s</w:t>
      </w:r>
      <w:bookmarkEnd w:id="99"/>
      <w:r w:rsidRPr="001510A9">
        <w:rPr>
          <w:rFonts w:ascii="Tahoma" w:hAnsi="Tahoma" w:cs="Tahoma"/>
          <w:sz w:val="24"/>
          <w:szCs w:val="24"/>
        </w:rPr>
        <w:t xml:space="preserve"> </w:t>
      </w:r>
    </w:p>
    <w:p w14:paraId="2C2EFC2E" w14:textId="6D5BB425" w:rsidR="000B490B" w:rsidRDefault="000B490B" w:rsidP="001201B2">
      <w:pPr>
        <w:pStyle w:val="ListParagraph"/>
        <w:ind w:left="0"/>
        <w:rPr>
          <w:rFonts w:ascii="Tahoma" w:hAnsi="Tahoma" w:cs="Tahoma"/>
          <w:sz w:val="24"/>
          <w:szCs w:val="24"/>
        </w:rPr>
      </w:pPr>
      <w:r w:rsidRPr="003F76F3">
        <w:rPr>
          <w:rFonts w:ascii="Tahoma" w:hAnsi="Tahoma" w:cs="Tahoma"/>
          <w:sz w:val="24"/>
          <w:szCs w:val="24"/>
        </w:rPr>
        <w:t xml:space="preserve">Applications recommended for funding will be developed into a proposed grant agreement to be considered at a CEC Business Meeting. </w:t>
      </w:r>
      <w:r w:rsidR="00A15BC8">
        <w:rPr>
          <w:rFonts w:ascii="Tahoma" w:hAnsi="Tahoma" w:cs="Tahoma"/>
          <w:sz w:val="24"/>
          <w:szCs w:val="24"/>
        </w:rPr>
        <w:t xml:space="preserve">Any changes to the </w:t>
      </w:r>
      <w:r w:rsidR="00333EB4">
        <w:rPr>
          <w:rFonts w:ascii="Tahoma" w:hAnsi="Tahoma" w:cs="Tahoma"/>
          <w:sz w:val="24"/>
          <w:szCs w:val="24"/>
        </w:rPr>
        <w:t>S</w:t>
      </w:r>
      <w:r w:rsidR="00A15BC8">
        <w:rPr>
          <w:rFonts w:ascii="Tahoma" w:hAnsi="Tahoma" w:cs="Tahoma"/>
          <w:sz w:val="24"/>
          <w:szCs w:val="24"/>
        </w:rPr>
        <w:t xml:space="preserve">cope of </w:t>
      </w:r>
      <w:r w:rsidR="00333EB4">
        <w:rPr>
          <w:rFonts w:ascii="Tahoma" w:hAnsi="Tahoma" w:cs="Tahoma"/>
          <w:sz w:val="24"/>
          <w:szCs w:val="24"/>
        </w:rPr>
        <w:t>W</w:t>
      </w:r>
      <w:r w:rsidR="00A15BC8">
        <w:rPr>
          <w:rFonts w:ascii="Tahoma" w:hAnsi="Tahoma" w:cs="Tahoma"/>
          <w:sz w:val="24"/>
          <w:szCs w:val="24"/>
        </w:rPr>
        <w:t xml:space="preserve">ork, </w:t>
      </w:r>
      <w:r w:rsidR="00333EB4">
        <w:rPr>
          <w:rFonts w:ascii="Tahoma" w:hAnsi="Tahoma" w:cs="Tahoma"/>
          <w:sz w:val="24"/>
          <w:szCs w:val="24"/>
        </w:rPr>
        <w:t>B</w:t>
      </w:r>
      <w:r w:rsidR="00A15BC8">
        <w:rPr>
          <w:rFonts w:ascii="Tahoma" w:hAnsi="Tahoma" w:cs="Tahoma"/>
          <w:sz w:val="24"/>
          <w:szCs w:val="24"/>
        </w:rPr>
        <w:t xml:space="preserve">udget, or </w:t>
      </w:r>
      <w:r w:rsidR="00333EB4">
        <w:rPr>
          <w:rFonts w:ascii="Tahoma" w:hAnsi="Tahoma" w:cs="Tahoma"/>
          <w:sz w:val="24"/>
          <w:szCs w:val="24"/>
        </w:rPr>
        <w:t>Schedule</w:t>
      </w:r>
      <w:r w:rsidR="00A15BC8">
        <w:rPr>
          <w:rFonts w:ascii="Tahoma" w:hAnsi="Tahoma" w:cs="Tahoma"/>
          <w:sz w:val="24"/>
          <w:szCs w:val="24"/>
        </w:rPr>
        <w:t xml:space="preserve"> will be discussed</w:t>
      </w:r>
      <w:r w:rsidR="00302215" w:rsidRPr="00D245B0">
        <w:rPr>
          <w:rFonts w:ascii="Tahoma" w:hAnsi="Tahoma" w:cs="Tahoma"/>
          <w:sz w:val="24"/>
          <w:szCs w:val="24"/>
        </w:rPr>
        <w:t>. If there is no agreement</w:t>
      </w:r>
      <w:r w:rsidR="00302215">
        <w:rPr>
          <w:rFonts w:ascii="Tahoma" w:hAnsi="Tahoma" w:cs="Tahoma"/>
          <w:sz w:val="24"/>
          <w:szCs w:val="24"/>
        </w:rPr>
        <w:t xml:space="preserve"> on the </w:t>
      </w:r>
      <w:r w:rsidR="00A03BEC">
        <w:rPr>
          <w:rFonts w:ascii="Tahoma" w:hAnsi="Tahoma" w:cs="Tahoma"/>
          <w:sz w:val="24"/>
          <w:szCs w:val="24"/>
        </w:rPr>
        <w:t>changes</w:t>
      </w:r>
      <w:r w:rsidR="00302215" w:rsidRPr="00D245B0">
        <w:rPr>
          <w:rFonts w:ascii="Tahoma" w:hAnsi="Tahoma" w:cs="Tahoma"/>
          <w:sz w:val="24"/>
          <w:szCs w:val="24"/>
        </w:rPr>
        <w:t>, CEC reserves right to cancel the award.</w:t>
      </w:r>
      <w:r w:rsidR="00BF6B63">
        <w:rPr>
          <w:rFonts w:ascii="Tahoma" w:hAnsi="Tahoma" w:cs="Tahoma"/>
          <w:sz w:val="24"/>
          <w:szCs w:val="24"/>
        </w:rPr>
        <w:t xml:space="preserve"> </w:t>
      </w:r>
    </w:p>
    <w:p w14:paraId="5601643B" w14:textId="337B39CF" w:rsidR="00BD7507" w:rsidRPr="00DE2739" w:rsidRDefault="00FE254E" w:rsidP="001201B2">
      <w:pPr>
        <w:pStyle w:val="ListParagraph"/>
        <w:ind w:left="0"/>
        <w:rPr>
          <w:rFonts w:ascii="Tahoma" w:hAnsi="Tahoma" w:cs="Tahoma"/>
          <w:sz w:val="24"/>
          <w:szCs w:val="24"/>
        </w:rPr>
      </w:pPr>
      <w:r w:rsidRPr="007A0348">
        <w:rPr>
          <w:rFonts w:ascii="Tahoma" w:hAnsi="Tahoma" w:cs="Tahoma"/>
          <w:bCs/>
          <w:sz w:val="24"/>
          <w:szCs w:val="24"/>
        </w:rPr>
        <w:t>CEC</w:t>
      </w:r>
      <w:r w:rsidR="0075725D" w:rsidRPr="007A0348">
        <w:rPr>
          <w:rFonts w:ascii="Tahoma" w:hAnsi="Tahoma" w:cs="Tahoma"/>
          <w:sz w:val="24"/>
          <w:szCs w:val="24"/>
        </w:rPr>
        <w:t xml:space="preserve"> will send the </w:t>
      </w:r>
      <w:r w:rsidR="006B5791">
        <w:rPr>
          <w:rFonts w:ascii="Tahoma" w:hAnsi="Tahoma" w:cs="Tahoma"/>
          <w:sz w:val="24"/>
          <w:szCs w:val="24"/>
        </w:rPr>
        <w:t>Recipient</w:t>
      </w:r>
      <w:r w:rsidR="0075725D" w:rsidRPr="007A0348">
        <w:rPr>
          <w:rFonts w:ascii="Tahoma" w:hAnsi="Tahoma" w:cs="Tahoma"/>
          <w:sz w:val="24"/>
          <w:szCs w:val="24"/>
        </w:rPr>
        <w:t xml:space="preserve"> a grant agreement for approval and signature. The agreement will include the applicable terms and conditions and will incorporate this </w:t>
      </w:r>
      <w:r w:rsidR="00A0696E">
        <w:rPr>
          <w:rFonts w:ascii="Tahoma" w:hAnsi="Tahoma" w:cs="Tahoma"/>
          <w:sz w:val="24"/>
          <w:szCs w:val="24"/>
        </w:rPr>
        <w:t>S</w:t>
      </w:r>
      <w:r w:rsidR="0075725D" w:rsidRPr="007A0348">
        <w:rPr>
          <w:rFonts w:ascii="Tahoma" w:hAnsi="Tahoma" w:cs="Tahoma"/>
          <w:sz w:val="24"/>
          <w:szCs w:val="24"/>
        </w:rPr>
        <w:t xml:space="preserve">olicitation and the </w:t>
      </w:r>
      <w:r w:rsidR="006B5791">
        <w:rPr>
          <w:rFonts w:ascii="Tahoma" w:hAnsi="Tahoma" w:cs="Tahoma"/>
          <w:sz w:val="24"/>
          <w:szCs w:val="24"/>
        </w:rPr>
        <w:t>Recipient</w:t>
      </w:r>
      <w:r w:rsidR="00347E19" w:rsidRPr="007A0348">
        <w:rPr>
          <w:rFonts w:ascii="Tahoma" w:hAnsi="Tahoma" w:cs="Tahoma"/>
          <w:sz w:val="24"/>
          <w:szCs w:val="24"/>
        </w:rPr>
        <w:t xml:space="preserve">’s </w:t>
      </w:r>
      <w:r w:rsidR="0075725D" w:rsidRPr="007A0348">
        <w:rPr>
          <w:rFonts w:ascii="Tahoma" w:hAnsi="Tahoma" w:cs="Tahoma"/>
          <w:sz w:val="24"/>
          <w:szCs w:val="24"/>
        </w:rPr>
        <w:t>application by reference. The CEC reserves the right to modify the award documents (including the terms and conditions) prior to executing any agreement.</w:t>
      </w:r>
      <w:r w:rsidR="00BD7507" w:rsidRPr="00BD7507">
        <w:rPr>
          <w:rFonts w:ascii="Tahoma" w:hAnsi="Tahoma" w:cs="Tahoma"/>
          <w:sz w:val="24"/>
          <w:szCs w:val="24"/>
        </w:rPr>
        <w:t xml:space="preserve"> </w:t>
      </w:r>
      <w:r w:rsidR="006B5791">
        <w:rPr>
          <w:rFonts w:ascii="Tahoma" w:hAnsi="Tahoma" w:cs="Tahoma"/>
          <w:sz w:val="24"/>
          <w:szCs w:val="24"/>
        </w:rPr>
        <w:t>Recipient</w:t>
      </w:r>
      <w:r w:rsidR="00A92C75">
        <w:rPr>
          <w:rFonts w:ascii="Tahoma" w:hAnsi="Tahoma" w:cs="Tahoma"/>
          <w:sz w:val="24"/>
          <w:szCs w:val="24"/>
        </w:rPr>
        <w:t>s that are p</w:t>
      </w:r>
      <w:r w:rsidR="00BD7507" w:rsidRPr="00DE2739">
        <w:rPr>
          <w:rFonts w:ascii="Tahoma" w:hAnsi="Tahoma" w:cs="Tahoma"/>
          <w:sz w:val="24"/>
          <w:szCs w:val="24"/>
        </w:rPr>
        <w:t>ublic agencies must provide an authorizing resolution approved by their governing authority to enter into an agreement with CEC and designating an authorized representative to sign.</w:t>
      </w:r>
    </w:p>
    <w:p w14:paraId="5C680F00" w14:textId="719592B8" w:rsidR="008A2135" w:rsidRPr="00A0047F" w:rsidRDefault="00AF1F57" w:rsidP="001201B2">
      <w:pPr>
        <w:pStyle w:val="ListParagraph"/>
        <w:ind w:left="0"/>
        <w:rPr>
          <w:rFonts w:ascii="Tahoma" w:hAnsi="Tahoma" w:cs="Tahoma"/>
          <w:sz w:val="24"/>
          <w:szCs w:val="24"/>
        </w:rPr>
      </w:pPr>
      <w:r>
        <w:rPr>
          <w:rFonts w:ascii="Tahoma" w:hAnsi="Tahoma" w:cs="Tahoma"/>
          <w:sz w:val="24"/>
          <w:szCs w:val="24"/>
        </w:rPr>
        <w:t xml:space="preserve">The </w:t>
      </w:r>
      <w:r w:rsidR="006B5791">
        <w:rPr>
          <w:rFonts w:ascii="Tahoma" w:hAnsi="Tahoma" w:cs="Tahoma"/>
          <w:sz w:val="24"/>
          <w:szCs w:val="24"/>
        </w:rPr>
        <w:t>Recipient</w:t>
      </w:r>
      <w:r>
        <w:rPr>
          <w:rFonts w:ascii="Tahoma" w:hAnsi="Tahoma" w:cs="Tahoma"/>
          <w:sz w:val="24"/>
          <w:szCs w:val="24"/>
        </w:rPr>
        <w:t xml:space="preserve"> must sign</w:t>
      </w:r>
      <w:r w:rsidR="009F0DA7">
        <w:rPr>
          <w:rFonts w:ascii="Tahoma" w:hAnsi="Tahoma" w:cs="Tahoma"/>
          <w:sz w:val="24"/>
          <w:szCs w:val="24"/>
        </w:rPr>
        <w:t xml:space="preserve"> and return</w:t>
      </w:r>
      <w:r>
        <w:rPr>
          <w:rFonts w:ascii="Tahoma" w:hAnsi="Tahoma" w:cs="Tahoma"/>
          <w:sz w:val="24"/>
          <w:szCs w:val="24"/>
        </w:rPr>
        <w:t xml:space="preserve"> the agreement within 30 </w:t>
      </w:r>
      <w:r w:rsidR="00E404C5">
        <w:rPr>
          <w:rFonts w:ascii="Tahoma" w:hAnsi="Tahoma" w:cs="Tahoma"/>
          <w:sz w:val="24"/>
          <w:szCs w:val="24"/>
        </w:rPr>
        <w:t xml:space="preserve">calendar </w:t>
      </w:r>
      <w:r>
        <w:rPr>
          <w:rFonts w:ascii="Tahoma" w:hAnsi="Tahoma" w:cs="Tahoma"/>
          <w:sz w:val="24"/>
          <w:szCs w:val="24"/>
        </w:rPr>
        <w:t>days of recei</w:t>
      </w:r>
      <w:r w:rsidR="0034248B">
        <w:rPr>
          <w:rFonts w:ascii="Tahoma" w:hAnsi="Tahoma" w:cs="Tahoma"/>
          <w:sz w:val="24"/>
          <w:szCs w:val="24"/>
        </w:rPr>
        <w:t xml:space="preserve">pt. </w:t>
      </w:r>
      <w:r w:rsidR="00AC29A3" w:rsidRPr="007A0348">
        <w:rPr>
          <w:rFonts w:ascii="Tahoma" w:hAnsi="Tahoma" w:cs="Tahoma"/>
          <w:sz w:val="24"/>
          <w:szCs w:val="24"/>
        </w:rPr>
        <w:t xml:space="preserve">Once the </w:t>
      </w:r>
      <w:r w:rsidR="006B5791">
        <w:rPr>
          <w:rFonts w:ascii="Tahoma" w:hAnsi="Tahoma" w:cs="Tahoma"/>
          <w:sz w:val="24"/>
          <w:szCs w:val="24"/>
        </w:rPr>
        <w:t>Recipient</w:t>
      </w:r>
      <w:r w:rsidR="00AC29A3" w:rsidRPr="007A0348">
        <w:rPr>
          <w:rFonts w:ascii="Tahoma" w:hAnsi="Tahoma" w:cs="Tahoma"/>
          <w:sz w:val="24"/>
          <w:szCs w:val="24"/>
        </w:rPr>
        <w:t xml:space="preserve"> sign</w:t>
      </w:r>
      <w:r w:rsidR="0058541C">
        <w:rPr>
          <w:rFonts w:ascii="Tahoma" w:hAnsi="Tahoma" w:cs="Tahoma"/>
          <w:sz w:val="24"/>
          <w:szCs w:val="24"/>
        </w:rPr>
        <w:t>s</w:t>
      </w:r>
      <w:r w:rsidR="00AC29A3" w:rsidRPr="007A0348">
        <w:rPr>
          <w:rFonts w:ascii="Tahoma" w:hAnsi="Tahoma" w:cs="Tahoma"/>
          <w:sz w:val="24"/>
          <w:szCs w:val="24"/>
        </w:rPr>
        <w:t xml:space="preserve"> the agreement, CEC will fully execute the agreement at a CEC Business Meeting</w:t>
      </w:r>
      <w:r w:rsidR="005957BA">
        <w:rPr>
          <w:rFonts w:ascii="Tahoma" w:hAnsi="Tahoma" w:cs="Tahoma"/>
          <w:sz w:val="24"/>
          <w:szCs w:val="24"/>
        </w:rPr>
        <w:t xml:space="preserve"> through a majority approval vote </w:t>
      </w:r>
      <w:r w:rsidR="00F339A9">
        <w:rPr>
          <w:rFonts w:ascii="Tahoma" w:hAnsi="Tahoma" w:cs="Tahoma"/>
          <w:sz w:val="24"/>
          <w:szCs w:val="24"/>
        </w:rPr>
        <w:t>of CEC Commissioners</w:t>
      </w:r>
      <w:r w:rsidR="00AC29A3" w:rsidRPr="007A0348">
        <w:rPr>
          <w:rFonts w:ascii="Tahoma" w:hAnsi="Tahoma" w:cs="Tahoma"/>
          <w:sz w:val="24"/>
          <w:szCs w:val="24"/>
        </w:rPr>
        <w:t xml:space="preserve">. </w:t>
      </w:r>
      <w:r w:rsidR="00A0047F" w:rsidRPr="00A0047F">
        <w:rPr>
          <w:rFonts w:ascii="Tahoma" w:hAnsi="Tahoma" w:cs="Tahoma"/>
          <w:sz w:val="24"/>
          <w:szCs w:val="24"/>
        </w:rPr>
        <w:t xml:space="preserve">No agreement between CEC and the successful Applicant is in effect until the agreement is signed by the </w:t>
      </w:r>
      <w:r w:rsidR="006B5791">
        <w:rPr>
          <w:rFonts w:ascii="Tahoma" w:hAnsi="Tahoma" w:cs="Tahoma"/>
          <w:sz w:val="24"/>
          <w:szCs w:val="24"/>
        </w:rPr>
        <w:t>Recipient</w:t>
      </w:r>
      <w:r w:rsidR="00A0047F" w:rsidRPr="00A0047F">
        <w:rPr>
          <w:rFonts w:ascii="Tahoma" w:hAnsi="Tahoma" w:cs="Tahoma"/>
          <w:sz w:val="24"/>
          <w:szCs w:val="24"/>
        </w:rPr>
        <w:t>, approved at a CEC Business Meeting, and</w:t>
      </w:r>
      <w:r w:rsidR="008A2135">
        <w:rPr>
          <w:rFonts w:ascii="Tahoma" w:hAnsi="Tahoma" w:cs="Tahoma"/>
          <w:sz w:val="24"/>
          <w:szCs w:val="24"/>
        </w:rPr>
        <w:t xml:space="preserve"> </w:t>
      </w:r>
      <w:r w:rsidR="00A0047F" w:rsidRPr="00A0047F">
        <w:rPr>
          <w:rFonts w:ascii="Tahoma" w:hAnsi="Tahoma" w:cs="Tahoma"/>
          <w:sz w:val="24"/>
          <w:szCs w:val="24"/>
        </w:rPr>
        <w:t>signed by the CEC representative.</w:t>
      </w:r>
    </w:p>
    <w:p w14:paraId="3C426427" w14:textId="77777777" w:rsidR="0058541C" w:rsidRPr="004A24AC" w:rsidRDefault="0058541C" w:rsidP="001201B2">
      <w:pPr>
        <w:rPr>
          <w:rFonts w:ascii="Tahoma" w:hAnsi="Tahoma" w:cs="Tahoma"/>
          <w:sz w:val="24"/>
          <w:szCs w:val="24"/>
        </w:rPr>
      </w:pPr>
      <w:r w:rsidRPr="003F76F3">
        <w:rPr>
          <w:rFonts w:ascii="Tahoma" w:hAnsi="Tahoma" w:cs="Tahoma"/>
          <w:sz w:val="24"/>
          <w:szCs w:val="24"/>
        </w:rPr>
        <w:t>If the CEC is unable to successfully execute an agreement with an applicant in a timely manner, it reserves the right to cancel the pending award and use the funds elsewhere, such as to fund the next highest-ranked, eligible application.</w:t>
      </w:r>
    </w:p>
    <w:p w14:paraId="2E8FE27E" w14:textId="07A3E970" w:rsidR="00483530" w:rsidRPr="00275BA8" w:rsidRDefault="0075725D" w:rsidP="005A717F">
      <w:pPr>
        <w:spacing w:after="0"/>
      </w:pPr>
      <w:r w:rsidRPr="0075725D">
        <w:rPr>
          <w:rFonts w:ascii="Tahoma" w:hAnsi="Tahoma" w:cs="Tahoma"/>
          <w:sz w:val="24"/>
          <w:szCs w:val="24"/>
        </w:rPr>
        <w:t xml:space="preserve">The executed agreement may be amended by mutual consent of the CEC and the </w:t>
      </w:r>
      <w:r w:rsidR="006B5791">
        <w:rPr>
          <w:rFonts w:ascii="Tahoma" w:hAnsi="Tahoma" w:cs="Tahoma"/>
          <w:sz w:val="24"/>
          <w:szCs w:val="24"/>
        </w:rPr>
        <w:t>Recipient</w:t>
      </w:r>
      <w:r w:rsidRPr="0075725D">
        <w:rPr>
          <w:rFonts w:ascii="Tahoma" w:hAnsi="Tahoma" w:cs="Tahoma"/>
          <w:sz w:val="24"/>
          <w:szCs w:val="24"/>
        </w:rPr>
        <w:t>. The agreement may require amendment</w:t>
      </w:r>
      <w:r w:rsidR="0047205B">
        <w:rPr>
          <w:rFonts w:ascii="Tahoma" w:hAnsi="Tahoma" w:cs="Tahoma"/>
          <w:sz w:val="24"/>
          <w:szCs w:val="24"/>
        </w:rPr>
        <w:t>s</w:t>
      </w:r>
      <w:r w:rsidRPr="0075725D">
        <w:rPr>
          <w:rFonts w:ascii="Tahoma" w:hAnsi="Tahoma" w:cs="Tahoma"/>
          <w:sz w:val="24"/>
          <w:szCs w:val="24"/>
        </w:rPr>
        <w:t xml:space="preserve"> </w:t>
      </w:r>
      <w:proofErr w:type="gramStart"/>
      <w:r w:rsidRPr="0075725D">
        <w:rPr>
          <w:rFonts w:ascii="Tahoma" w:hAnsi="Tahoma" w:cs="Tahoma"/>
          <w:sz w:val="24"/>
          <w:szCs w:val="24"/>
        </w:rPr>
        <w:t>as a result of</w:t>
      </w:r>
      <w:proofErr w:type="gramEnd"/>
      <w:r w:rsidRPr="0075725D">
        <w:rPr>
          <w:rFonts w:ascii="Tahoma" w:hAnsi="Tahoma" w:cs="Tahoma"/>
          <w:sz w:val="24"/>
          <w:szCs w:val="24"/>
        </w:rPr>
        <w:t xml:space="preserve"> project review</w:t>
      </w:r>
      <w:r w:rsidR="004814BB">
        <w:rPr>
          <w:rFonts w:ascii="Tahoma" w:hAnsi="Tahoma" w:cs="Tahoma"/>
          <w:sz w:val="24"/>
          <w:szCs w:val="24"/>
        </w:rPr>
        <w:t>s</w:t>
      </w:r>
      <w:r w:rsidRPr="0075725D">
        <w:rPr>
          <w:rFonts w:ascii="Tahoma" w:hAnsi="Tahoma" w:cs="Tahoma"/>
          <w:sz w:val="24"/>
          <w:szCs w:val="24"/>
        </w:rPr>
        <w:t>,</w:t>
      </w:r>
      <w:r w:rsidR="004814BB">
        <w:rPr>
          <w:rFonts w:ascii="Tahoma" w:hAnsi="Tahoma" w:cs="Tahoma"/>
          <w:sz w:val="24"/>
          <w:szCs w:val="24"/>
        </w:rPr>
        <w:t xml:space="preserve"> progress,</w:t>
      </w:r>
      <w:r w:rsidRPr="0075725D">
        <w:rPr>
          <w:rFonts w:ascii="Tahoma" w:hAnsi="Tahoma" w:cs="Tahoma"/>
          <w:sz w:val="24"/>
          <w:szCs w:val="24"/>
        </w:rPr>
        <w:t xml:space="preserve"> changes in project scope, and/or availability in funding.</w:t>
      </w:r>
    </w:p>
    <w:p w14:paraId="41C1EABE" w14:textId="77777777" w:rsidR="001C6B7D" w:rsidRDefault="001C6B7D" w:rsidP="00A12158">
      <w:pPr>
        <w:keepNext/>
        <w:rPr>
          <w:rFonts w:ascii="Tahoma" w:hAnsi="Tahoma" w:cs="Tahoma"/>
          <w:sz w:val="24"/>
          <w:szCs w:val="24"/>
        </w:rPr>
      </w:pPr>
    </w:p>
    <w:p w14:paraId="200624AB" w14:textId="419A6C7F" w:rsidR="002D2642" w:rsidRPr="003A7CC2" w:rsidRDefault="002D2642" w:rsidP="00C61B32">
      <w:pPr>
        <w:pStyle w:val="Heading2"/>
        <w:keepNext w:val="0"/>
        <w:numPr>
          <w:ilvl w:val="0"/>
          <w:numId w:val="20"/>
        </w:numPr>
        <w:spacing w:before="0" w:after="0"/>
        <w:ind w:left="720" w:hanging="720"/>
        <w:rPr>
          <w:rFonts w:ascii="Tahoma" w:hAnsi="Tahoma" w:cs="Tahoma"/>
          <w:b w:val="0"/>
          <w:sz w:val="24"/>
          <w:szCs w:val="22"/>
        </w:rPr>
      </w:pPr>
      <w:bookmarkStart w:id="100" w:name="_Toc165362940"/>
      <w:r w:rsidRPr="00A12158">
        <w:rPr>
          <w:rFonts w:ascii="Tahoma" w:hAnsi="Tahoma" w:cs="Tahoma"/>
        </w:rPr>
        <w:t>Screening Criteria</w:t>
      </w:r>
      <w:bookmarkEnd w:id="100"/>
    </w:p>
    <w:p w14:paraId="790852BE" w14:textId="320B11B6" w:rsidR="009A2424" w:rsidRPr="00436AFE" w:rsidRDefault="00EF74CF" w:rsidP="00A12158">
      <w:pPr>
        <w:rPr>
          <w:rFonts w:ascii="Tahoma" w:hAnsi="Tahoma" w:cs="Tahoma"/>
          <w:b/>
          <w:sz w:val="24"/>
          <w:szCs w:val="22"/>
          <w:lang w:eastAsia="x-none"/>
        </w:rPr>
      </w:pPr>
      <w:r w:rsidRPr="00436AFE">
        <w:rPr>
          <w:rFonts w:ascii="Tahoma" w:hAnsi="Tahoma" w:cs="Tahoma"/>
          <w:sz w:val="24"/>
          <w:szCs w:val="22"/>
        </w:rPr>
        <w:t>Applications</w:t>
      </w:r>
      <w:r w:rsidR="009A2424" w:rsidRPr="00436AFE">
        <w:rPr>
          <w:rFonts w:ascii="Tahoma" w:hAnsi="Tahoma" w:cs="Tahoma"/>
          <w:sz w:val="24"/>
          <w:szCs w:val="22"/>
        </w:rPr>
        <w:t xml:space="preserve"> must pass all</w:t>
      </w:r>
      <w:r w:rsidR="00B56538" w:rsidRPr="00436AFE">
        <w:rPr>
          <w:rFonts w:ascii="Tahoma" w:hAnsi="Tahoma" w:cs="Tahoma"/>
          <w:sz w:val="24"/>
          <w:szCs w:val="22"/>
        </w:rPr>
        <w:t xml:space="preserve"> </w:t>
      </w:r>
      <w:r w:rsidR="009A2424" w:rsidRPr="00436AFE">
        <w:rPr>
          <w:rFonts w:ascii="Tahoma" w:hAnsi="Tahoma" w:cs="Tahoma"/>
          <w:sz w:val="24"/>
          <w:szCs w:val="22"/>
        </w:rPr>
        <w:t>screening criteria</w:t>
      </w:r>
      <w:r w:rsidR="007355A9" w:rsidRPr="00436AFE">
        <w:rPr>
          <w:rFonts w:ascii="Tahoma" w:hAnsi="Tahoma" w:cs="Tahoma"/>
          <w:sz w:val="24"/>
          <w:szCs w:val="22"/>
        </w:rPr>
        <w:t xml:space="preserve"> </w:t>
      </w:r>
      <w:r w:rsidR="00CF0C8E" w:rsidRPr="00436AFE">
        <w:rPr>
          <w:rFonts w:ascii="Tahoma" w:hAnsi="Tahoma" w:cs="Tahoma"/>
          <w:sz w:val="24"/>
          <w:szCs w:val="22"/>
        </w:rPr>
        <w:t xml:space="preserve">listed in </w:t>
      </w:r>
      <w:r w:rsidR="00CF0C8E" w:rsidRPr="00436AFE">
        <w:rPr>
          <w:rFonts w:ascii="Tahoma" w:hAnsi="Tahoma" w:cs="Tahoma"/>
          <w:sz w:val="24"/>
          <w:szCs w:val="22"/>
        </w:rPr>
        <w:fldChar w:fldCharType="begin"/>
      </w:r>
      <w:r w:rsidR="00CF0C8E" w:rsidRPr="00436AFE">
        <w:rPr>
          <w:rFonts w:ascii="Tahoma" w:hAnsi="Tahoma" w:cs="Tahoma"/>
          <w:sz w:val="24"/>
          <w:szCs w:val="22"/>
        </w:rPr>
        <w:instrText xml:space="preserve"> REF _Ref152836840 \h  \* MERGEFORMAT </w:instrText>
      </w:r>
      <w:r w:rsidR="00CF0C8E" w:rsidRPr="00436AFE">
        <w:rPr>
          <w:rFonts w:ascii="Tahoma" w:hAnsi="Tahoma" w:cs="Tahoma"/>
          <w:sz w:val="24"/>
          <w:szCs w:val="22"/>
        </w:rPr>
      </w:r>
      <w:r w:rsidR="00CF0C8E" w:rsidRPr="00436AFE">
        <w:rPr>
          <w:rFonts w:ascii="Tahoma" w:hAnsi="Tahoma" w:cs="Tahoma"/>
          <w:sz w:val="24"/>
          <w:szCs w:val="22"/>
        </w:rPr>
        <w:fldChar w:fldCharType="separate"/>
      </w:r>
      <w:r w:rsidR="00EA68CD" w:rsidRPr="00436AFE">
        <w:rPr>
          <w:rFonts w:ascii="Tahoma" w:hAnsi="Tahoma" w:cs="Tahoma"/>
          <w:sz w:val="24"/>
          <w:szCs w:val="22"/>
        </w:rPr>
        <w:t>Table 7</w:t>
      </w:r>
      <w:r w:rsidR="00CF0C8E" w:rsidRPr="00436AFE">
        <w:rPr>
          <w:rFonts w:ascii="Tahoma" w:hAnsi="Tahoma" w:cs="Tahoma"/>
          <w:sz w:val="24"/>
          <w:szCs w:val="22"/>
        </w:rPr>
        <w:fldChar w:fldCharType="end"/>
      </w:r>
      <w:r w:rsidR="009A2424" w:rsidRPr="00436AFE">
        <w:rPr>
          <w:rFonts w:ascii="Tahoma" w:hAnsi="Tahoma" w:cs="Tahoma"/>
          <w:sz w:val="24"/>
          <w:szCs w:val="22"/>
        </w:rPr>
        <w:t xml:space="preserve"> </w:t>
      </w:r>
      <w:r w:rsidR="006D1B3A" w:rsidRPr="00436AFE">
        <w:rPr>
          <w:rFonts w:ascii="Tahoma" w:hAnsi="Tahoma" w:cs="Tahoma"/>
          <w:sz w:val="24"/>
          <w:szCs w:val="22"/>
        </w:rPr>
        <w:t>to be considered.</w:t>
      </w:r>
      <w:r w:rsidR="009A2424" w:rsidRPr="00436AFE">
        <w:rPr>
          <w:rFonts w:ascii="Tahoma" w:hAnsi="Tahoma" w:cs="Tahoma"/>
          <w:sz w:val="24"/>
          <w:szCs w:val="22"/>
        </w:rPr>
        <w:t xml:space="preserve"> </w:t>
      </w:r>
    </w:p>
    <w:p w14:paraId="3C3E590A" w14:textId="78458E51" w:rsidR="0086657B" w:rsidRDefault="0086657B" w:rsidP="00C61B32">
      <w:pPr>
        <w:pStyle w:val="Heading3"/>
        <w:numPr>
          <w:ilvl w:val="0"/>
          <w:numId w:val="33"/>
        </w:numPr>
        <w:rPr>
          <w:rFonts w:ascii="Tahoma" w:hAnsi="Tahoma" w:cs="Tahoma"/>
          <w:sz w:val="24"/>
          <w:szCs w:val="24"/>
        </w:rPr>
      </w:pPr>
      <w:bookmarkStart w:id="101" w:name="_Toc165362941"/>
      <w:r>
        <w:rPr>
          <w:rFonts w:ascii="Tahoma" w:hAnsi="Tahoma" w:cs="Tahoma"/>
          <w:sz w:val="24"/>
          <w:szCs w:val="24"/>
        </w:rPr>
        <w:lastRenderedPageBreak/>
        <w:t>Administrative Screening Criteria</w:t>
      </w:r>
      <w:bookmarkEnd w:id="101"/>
    </w:p>
    <w:p w14:paraId="26B98738" w14:textId="482823B1" w:rsidR="002D2642" w:rsidRPr="00E3079A" w:rsidRDefault="002D2642" w:rsidP="005A717F">
      <w:pPr>
        <w:spacing w:after="0"/>
        <w:rPr>
          <w:rFonts w:ascii="Tahoma" w:hAnsi="Tahoma" w:cs="Tahoma"/>
          <w:sz w:val="24"/>
          <w:szCs w:val="24"/>
        </w:rPr>
      </w:pPr>
      <w:r w:rsidRPr="00E3079A">
        <w:rPr>
          <w:rFonts w:ascii="Tahoma" w:hAnsi="Tahoma" w:cs="Tahoma"/>
          <w:sz w:val="24"/>
          <w:szCs w:val="24"/>
        </w:rPr>
        <w:t xml:space="preserve">The </w:t>
      </w:r>
      <w:r w:rsidR="00A94C6A">
        <w:rPr>
          <w:rFonts w:ascii="Tahoma" w:hAnsi="Tahoma" w:cs="Tahoma"/>
          <w:sz w:val="24"/>
          <w:szCs w:val="24"/>
        </w:rPr>
        <w:t>CEC</w:t>
      </w:r>
      <w:r w:rsidR="00700F86">
        <w:rPr>
          <w:rFonts w:ascii="Tahoma" w:hAnsi="Tahoma" w:cs="Tahoma"/>
          <w:sz w:val="24"/>
          <w:szCs w:val="24"/>
        </w:rPr>
        <w:t xml:space="preserve"> </w:t>
      </w:r>
      <w:r w:rsidRPr="00E3079A">
        <w:rPr>
          <w:rFonts w:ascii="Tahoma" w:hAnsi="Tahoma" w:cs="Tahoma"/>
          <w:sz w:val="24"/>
          <w:szCs w:val="24"/>
        </w:rPr>
        <w:t xml:space="preserve">Contracts, Grants and Loans Office will screen </w:t>
      </w:r>
      <w:r w:rsidR="00716739">
        <w:rPr>
          <w:rFonts w:ascii="Tahoma" w:hAnsi="Tahoma" w:cs="Tahoma"/>
          <w:sz w:val="24"/>
          <w:szCs w:val="24"/>
        </w:rPr>
        <w:t>A</w:t>
      </w:r>
      <w:r w:rsidRPr="00E3079A">
        <w:rPr>
          <w:rFonts w:ascii="Tahoma" w:hAnsi="Tahoma" w:cs="Tahoma"/>
          <w:sz w:val="24"/>
          <w:szCs w:val="24"/>
        </w:rPr>
        <w:t>pplications for compliance with the Administrative Screening Criteria</w:t>
      </w:r>
      <w:r w:rsidR="000E01E0">
        <w:rPr>
          <w:rFonts w:ascii="Tahoma" w:hAnsi="Tahoma" w:cs="Tahoma"/>
          <w:sz w:val="24"/>
          <w:szCs w:val="24"/>
        </w:rPr>
        <w:t xml:space="preserve"> listed in </w:t>
      </w:r>
      <w:r w:rsidR="00365262" w:rsidRPr="00365262">
        <w:rPr>
          <w:rFonts w:ascii="Tahoma" w:hAnsi="Tahoma" w:cs="Tahoma"/>
          <w:sz w:val="24"/>
          <w:szCs w:val="24"/>
        </w:rPr>
        <w:fldChar w:fldCharType="begin"/>
      </w:r>
      <w:r w:rsidR="00365262" w:rsidRPr="00365262">
        <w:rPr>
          <w:rFonts w:ascii="Tahoma" w:hAnsi="Tahoma" w:cs="Tahoma"/>
          <w:sz w:val="24"/>
          <w:szCs w:val="24"/>
        </w:rPr>
        <w:instrText xml:space="preserve"> REF _Ref152836840 \h  \* MERGEFORMAT </w:instrText>
      </w:r>
      <w:r w:rsidR="00365262" w:rsidRPr="00365262">
        <w:rPr>
          <w:rFonts w:ascii="Tahoma" w:hAnsi="Tahoma" w:cs="Tahoma"/>
          <w:sz w:val="24"/>
          <w:szCs w:val="24"/>
        </w:rPr>
      </w:r>
      <w:r w:rsidR="00365262" w:rsidRPr="00365262">
        <w:rPr>
          <w:rFonts w:ascii="Tahoma" w:hAnsi="Tahoma" w:cs="Tahoma"/>
          <w:sz w:val="24"/>
          <w:szCs w:val="24"/>
        </w:rPr>
        <w:fldChar w:fldCharType="separate"/>
      </w:r>
      <w:r w:rsidR="00365262" w:rsidRPr="00365262">
        <w:rPr>
          <w:rFonts w:ascii="Tahoma" w:hAnsi="Tahoma" w:cs="Tahoma"/>
          <w:sz w:val="24"/>
          <w:szCs w:val="24"/>
        </w:rPr>
        <w:t xml:space="preserve">Table </w:t>
      </w:r>
      <w:r w:rsidR="00365262" w:rsidRPr="00365262">
        <w:rPr>
          <w:rFonts w:ascii="Tahoma" w:hAnsi="Tahoma" w:cs="Tahoma"/>
          <w:noProof/>
          <w:sz w:val="24"/>
          <w:szCs w:val="24"/>
        </w:rPr>
        <w:t>7</w:t>
      </w:r>
      <w:r w:rsidR="00365262" w:rsidRPr="00365262">
        <w:rPr>
          <w:rFonts w:ascii="Tahoma" w:hAnsi="Tahoma" w:cs="Tahoma"/>
          <w:sz w:val="24"/>
          <w:szCs w:val="24"/>
        </w:rPr>
        <w:fldChar w:fldCharType="end"/>
      </w:r>
      <w:r w:rsidRPr="00E3079A">
        <w:rPr>
          <w:rFonts w:ascii="Tahoma" w:hAnsi="Tahoma" w:cs="Tahoma"/>
          <w:sz w:val="24"/>
          <w:szCs w:val="24"/>
        </w:rPr>
        <w:t>. Applications fail</w:t>
      </w:r>
      <w:r w:rsidR="00E339D9">
        <w:rPr>
          <w:rFonts w:ascii="Tahoma" w:hAnsi="Tahoma" w:cs="Tahoma"/>
          <w:sz w:val="24"/>
          <w:szCs w:val="24"/>
        </w:rPr>
        <w:t>ing</w:t>
      </w:r>
      <w:r w:rsidRPr="00E3079A">
        <w:rPr>
          <w:rFonts w:ascii="Tahoma" w:hAnsi="Tahoma" w:cs="Tahoma"/>
          <w:sz w:val="24"/>
          <w:szCs w:val="24"/>
        </w:rPr>
        <w:t xml:space="preserve"> any of the </w:t>
      </w:r>
      <w:r w:rsidR="00716739">
        <w:rPr>
          <w:rFonts w:ascii="Tahoma" w:hAnsi="Tahoma" w:cs="Tahoma"/>
          <w:sz w:val="24"/>
          <w:szCs w:val="24"/>
        </w:rPr>
        <w:t>criteria</w:t>
      </w:r>
      <w:r w:rsidRPr="00E3079A">
        <w:rPr>
          <w:rFonts w:ascii="Tahoma" w:hAnsi="Tahoma" w:cs="Tahoma"/>
          <w:sz w:val="24"/>
          <w:szCs w:val="24"/>
        </w:rPr>
        <w:t xml:space="preserve"> </w:t>
      </w:r>
      <w:r w:rsidR="00CA6020">
        <w:rPr>
          <w:rFonts w:ascii="Tahoma" w:hAnsi="Tahoma" w:cs="Tahoma"/>
          <w:sz w:val="24"/>
          <w:szCs w:val="24"/>
        </w:rPr>
        <w:t>will</w:t>
      </w:r>
      <w:r w:rsidR="00CA6020" w:rsidRPr="00E3079A">
        <w:rPr>
          <w:rFonts w:ascii="Tahoma" w:hAnsi="Tahoma" w:cs="Tahoma"/>
          <w:sz w:val="24"/>
          <w:szCs w:val="24"/>
        </w:rPr>
        <w:t xml:space="preserve"> </w:t>
      </w:r>
      <w:r w:rsidRPr="00E3079A">
        <w:rPr>
          <w:rFonts w:ascii="Tahoma" w:hAnsi="Tahoma" w:cs="Tahoma"/>
          <w:sz w:val="24"/>
          <w:szCs w:val="24"/>
        </w:rPr>
        <w:t>be disqualified and eliminated from further evaluation.</w:t>
      </w:r>
    </w:p>
    <w:p w14:paraId="207DC41E" w14:textId="77777777" w:rsidR="002D2642" w:rsidRPr="00E3079A" w:rsidRDefault="002D2642" w:rsidP="00181915">
      <w:pPr>
        <w:spacing w:after="0"/>
        <w:ind w:left="720"/>
        <w:rPr>
          <w:rFonts w:ascii="Tahoma" w:hAnsi="Tahoma" w:cs="Tahoma"/>
          <w:sz w:val="24"/>
          <w:szCs w:val="24"/>
        </w:rPr>
      </w:pPr>
    </w:p>
    <w:p w14:paraId="6162E21E" w14:textId="3741AE36" w:rsidR="00D11D90" w:rsidRPr="00181915" w:rsidRDefault="00D11D90" w:rsidP="00C61B32">
      <w:pPr>
        <w:pStyle w:val="Heading3"/>
        <w:numPr>
          <w:ilvl w:val="0"/>
          <w:numId w:val="33"/>
        </w:numPr>
        <w:rPr>
          <w:rFonts w:ascii="Tahoma" w:hAnsi="Tahoma" w:cs="Tahoma"/>
          <w:b w:val="0"/>
          <w:sz w:val="24"/>
          <w:szCs w:val="24"/>
        </w:rPr>
      </w:pPr>
      <w:bookmarkStart w:id="102" w:name="_Toc165362942"/>
      <w:r>
        <w:rPr>
          <w:rFonts w:ascii="Tahoma" w:hAnsi="Tahoma" w:cs="Tahoma"/>
          <w:sz w:val="24"/>
          <w:szCs w:val="24"/>
        </w:rPr>
        <w:t xml:space="preserve">Technical </w:t>
      </w:r>
      <w:r w:rsidRPr="00AD4B12">
        <w:rPr>
          <w:rFonts w:ascii="Tahoma" w:hAnsi="Tahoma" w:cs="Tahoma"/>
          <w:sz w:val="24"/>
          <w:szCs w:val="24"/>
        </w:rPr>
        <w:t>Screening Criteri</w:t>
      </w:r>
      <w:r w:rsidRPr="009603A2">
        <w:rPr>
          <w:rFonts w:ascii="Tahoma" w:hAnsi="Tahoma" w:cs="Tahoma"/>
          <w:sz w:val="24"/>
          <w:szCs w:val="24"/>
        </w:rPr>
        <w:t>a</w:t>
      </w:r>
      <w:bookmarkEnd w:id="102"/>
    </w:p>
    <w:p w14:paraId="3E850594" w14:textId="1CE46EF8" w:rsidR="00ED4621" w:rsidRPr="006144EF" w:rsidRDefault="005F1665" w:rsidP="00F2188A">
      <w:pPr>
        <w:pStyle w:val="ListParagraph"/>
        <w:numPr>
          <w:ilvl w:val="0"/>
          <w:numId w:val="34"/>
        </w:numPr>
        <w:rPr>
          <w:rFonts w:ascii="Tahoma" w:eastAsia="Arial" w:hAnsi="Tahoma" w:cs="Tahoma"/>
          <w:sz w:val="24"/>
          <w:szCs w:val="24"/>
        </w:rPr>
      </w:pPr>
      <w:r w:rsidRPr="00181915">
        <w:rPr>
          <w:rFonts w:ascii="Tahoma" w:hAnsi="Tahoma" w:cs="Tahoma"/>
          <w:b/>
          <w:bCs/>
          <w:sz w:val="24"/>
          <w:szCs w:val="24"/>
        </w:rPr>
        <w:t>Inclusion of CBOs</w:t>
      </w:r>
      <w:r w:rsidR="00B1558D">
        <w:rPr>
          <w:rFonts w:ascii="Tahoma" w:hAnsi="Tahoma" w:cs="Tahoma"/>
          <w:b/>
          <w:bCs/>
          <w:sz w:val="24"/>
          <w:szCs w:val="24"/>
        </w:rPr>
        <w:t xml:space="preserve">: </w:t>
      </w:r>
      <w:r w:rsidR="00FF216D" w:rsidRPr="4ACD1912">
        <w:rPr>
          <w:rFonts w:ascii="Tahoma" w:eastAsia="Arial" w:hAnsi="Tahoma" w:cs="Tahoma"/>
          <w:sz w:val="24"/>
          <w:szCs w:val="24"/>
        </w:rPr>
        <w:t>A</w:t>
      </w:r>
      <w:r w:rsidR="00D11D90" w:rsidRPr="4ACD1912">
        <w:rPr>
          <w:rFonts w:ascii="Tahoma" w:eastAsia="Arial" w:hAnsi="Tahoma" w:cs="Tahoma"/>
          <w:sz w:val="24"/>
          <w:szCs w:val="24"/>
        </w:rPr>
        <w:t>pplicant</w:t>
      </w:r>
      <w:r w:rsidR="006A242E">
        <w:rPr>
          <w:rFonts w:ascii="Tahoma" w:eastAsia="Arial" w:hAnsi="Tahoma" w:cs="Tahoma"/>
          <w:sz w:val="24"/>
          <w:szCs w:val="24"/>
        </w:rPr>
        <w:t xml:space="preserve"> teams</w:t>
      </w:r>
      <w:r w:rsidR="006A242E" w:rsidRPr="4ACD1912">
        <w:rPr>
          <w:rFonts w:ascii="Tahoma" w:eastAsia="Arial" w:hAnsi="Tahoma" w:cs="Tahoma"/>
          <w:sz w:val="24"/>
          <w:szCs w:val="24"/>
        </w:rPr>
        <w:t xml:space="preserve"> </w:t>
      </w:r>
      <w:r w:rsidR="006A242E">
        <w:rPr>
          <w:rFonts w:ascii="Tahoma" w:eastAsia="Arial" w:hAnsi="Tahoma" w:cs="Tahoma"/>
          <w:sz w:val="24"/>
          <w:szCs w:val="24"/>
        </w:rPr>
        <w:t>are</w:t>
      </w:r>
      <w:r w:rsidR="006A242E" w:rsidRPr="1D339628">
        <w:rPr>
          <w:rFonts w:ascii="Tahoma" w:eastAsia="Arial" w:hAnsi="Tahoma" w:cs="Tahoma"/>
          <w:sz w:val="24"/>
          <w:szCs w:val="24"/>
        </w:rPr>
        <w:t xml:space="preserve"> required to include </w:t>
      </w:r>
      <w:r w:rsidR="00BB327A">
        <w:rPr>
          <w:rFonts w:ascii="Tahoma" w:eastAsia="Arial" w:hAnsi="Tahoma" w:cs="Tahoma"/>
          <w:sz w:val="24"/>
          <w:szCs w:val="24"/>
        </w:rPr>
        <w:t>a minimum of two</w:t>
      </w:r>
      <w:r w:rsidR="00116CF1">
        <w:rPr>
          <w:rFonts w:ascii="Tahoma" w:eastAsia="Arial" w:hAnsi="Tahoma" w:cs="Tahoma"/>
          <w:sz w:val="24"/>
          <w:szCs w:val="24"/>
        </w:rPr>
        <w:t xml:space="preserve"> </w:t>
      </w:r>
      <w:r w:rsidR="006A242E" w:rsidRPr="1D339628">
        <w:rPr>
          <w:rFonts w:ascii="Tahoma" w:eastAsia="Arial" w:hAnsi="Tahoma" w:cs="Tahoma"/>
          <w:sz w:val="24"/>
          <w:szCs w:val="24"/>
        </w:rPr>
        <w:t>CBOs for culturally appropriate outreach, education, and support for participating households and communities. Proposals may be led by CBOs</w:t>
      </w:r>
      <w:r w:rsidR="00754478">
        <w:rPr>
          <w:rFonts w:ascii="Tahoma" w:eastAsia="Arial" w:hAnsi="Tahoma" w:cs="Tahoma"/>
          <w:sz w:val="24"/>
          <w:szCs w:val="24"/>
        </w:rPr>
        <w:t xml:space="preserve">, </w:t>
      </w:r>
      <w:r w:rsidR="006A242E" w:rsidRPr="1D339628">
        <w:rPr>
          <w:rFonts w:ascii="Tahoma" w:eastAsia="Arial" w:hAnsi="Tahoma" w:cs="Tahoma"/>
          <w:sz w:val="24"/>
          <w:szCs w:val="24"/>
        </w:rPr>
        <w:t xml:space="preserve">include CBOs as </w:t>
      </w:r>
      <w:r w:rsidR="00744717">
        <w:rPr>
          <w:rFonts w:ascii="Tahoma" w:eastAsia="Arial" w:hAnsi="Tahoma" w:cs="Tahoma"/>
          <w:sz w:val="24"/>
          <w:szCs w:val="24"/>
        </w:rPr>
        <w:t>subcontractor</w:t>
      </w:r>
      <w:r w:rsidR="006A242E">
        <w:rPr>
          <w:rFonts w:ascii="Tahoma" w:eastAsia="Arial" w:hAnsi="Tahoma" w:cs="Tahoma"/>
          <w:sz w:val="24"/>
          <w:szCs w:val="24"/>
        </w:rPr>
        <w:t>s</w:t>
      </w:r>
      <w:r w:rsidR="00754478">
        <w:rPr>
          <w:rFonts w:ascii="Tahoma" w:eastAsia="Arial" w:hAnsi="Tahoma" w:cs="Tahoma"/>
          <w:sz w:val="24"/>
          <w:szCs w:val="24"/>
        </w:rPr>
        <w:t>,</w:t>
      </w:r>
      <w:r w:rsidR="006A242E" w:rsidRPr="1D339628">
        <w:rPr>
          <w:rFonts w:ascii="Tahoma" w:eastAsia="Arial" w:hAnsi="Tahoma" w:cs="Tahoma"/>
          <w:sz w:val="24"/>
          <w:szCs w:val="24"/>
        </w:rPr>
        <w:t xml:space="preserve"> or both. </w:t>
      </w:r>
      <w:r w:rsidR="00D20820">
        <w:rPr>
          <w:rFonts w:ascii="Tahoma" w:eastAsia="Arial" w:hAnsi="Tahoma" w:cs="Tahoma"/>
          <w:sz w:val="24"/>
          <w:szCs w:val="24"/>
        </w:rPr>
        <w:t>Pursuant to the Guidelines, C</w:t>
      </w:r>
      <w:r w:rsidR="006A242E" w:rsidRPr="1D339628">
        <w:rPr>
          <w:rFonts w:ascii="Tahoma" w:eastAsia="Arial" w:hAnsi="Tahoma" w:cs="Tahoma"/>
          <w:sz w:val="24"/>
          <w:szCs w:val="24"/>
        </w:rPr>
        <w:t xml:space="preserve">BOs include </w:t>
      </w:r>
      <w:r w:rsidR="0B5ECFF6" w:rsidRPr="70795C66">
        <w:rPr>
          <w:rFonts w:ascii="Tahoma" w:eastAsia="Arial" w:hAnsi="Tahoma" w:cs="Tahoma"/>
          <w:sz w:val="24"/>
          <w:szCs w:val="24"/>
        </w:rPr>
        <w:t>“</w:t>
      </w:r>
      <w:r w:rsidR="006A242E" w:rsidRPr="1D339628">
        <w:rPr>
          <w:rFonts w:ascii="Tahoma" w:eastAsia="Arial" w:hAnsi="Tahoma" w:cs="Tahoma"/>
          <w:sz w:val="24"/>
          <w:szCs w:val="24"/>
        </w:rPr>
        <w:t xml:space="preserve">nonprofit organizations, </w:t>
      </w:r>
      <w:r w:rsidR="006A242E" w:rsidRPr="52B12FBA">
        <w:rPr>
          <w:rFonts w:ascii="Tahoma" w:eastAsia="Arial" w:hAnsi="Tahoma" w:cs="Tahoma"/>
          <w:sz w:val="24"/>
          <w:szCs w:val="24"/>
        </w:rPr>
        <w:t>trib</w:t>
      </w:r>
      <w:r w:rsidR="3C79AADB" w:rsidRPr="52B12FBA">
        <w:rPr>
          <w:rFonts w:ascii="Tahoma" w:eastAsia="Arial" w:hAnsi="Tahoma" w:cs="Tahoma"/>
          <w:sz w:val="24"/>
          <w:szCs w:val="24"/>
        </w:rPr>
        <w:t>al entities</w:t>
      </w:r>
      <w:r w:rsidR="006A242E" w:rsidRPr="1D339628">
        <w:rPr>
          <w:rFonts w:ascii="Tahoma" w:eastAsia="Arial" w:hAnsi="Tahoma" w:cs="Tahoma"/>
          <w:sz w:val="24"/>
          <w:szCs w:val="24"/>
        </w:rPr>
        <w:t xml:space="preserve">, or governmental entities that have demonstrated effectiveness representing underresourced </w:t>
      </w:r>
      <w:r w:rsidR="049B54EA" w:rsidRPr="1ED69CAC">
        <w:rPr>
          <w:rFonts w:ascii="Tahoma" w:eastAsia="Arial" w:hAnsi="Tahoma" w:cs="Tahoma"/>
          <w:sz w:val="24"/>
          <w:szCs w:val="24"/>
        </w:rPr>
        <w:t xml:space="preserve">or tribal </w:t>
      </w:r>
      <w:r w:rsidR="006A242E" w:rsidRPr="1D339628">
        <w:rPr>
          <w:rFonts w:ascii="Tahoma" w:eastAsia="Arial" w:hAnsi="Tahoma" w:cs="Tahoma"/>
          <w:sz w:val="24"/>
          <w:szCs w:val="24"/>
        </w:rPr>
        <w:t>communities and providing support and services to individuals in those communities</w:t>
      </w:r>
      <w:r w:rsidR="006A242E" w:rsidRPr="38F64765">
        <w:rPr>
          <w:rFonts w:ascii="Tahoma" w:eastAsia="Arial" w:hAnsi="Tahoma" w:cs="Tahoma"/>
          <w:sz w:val="24"/>
          <w:szCs w:val="24"/>
        </w:rPr>
        <w:t>.</w:t>
      </w:r>
      <w:r w:rsidR="75EC4949" w:rsidRPr="38F64765">
        <w:rPr>
          <w:rFonts w:ascii="Tahoma" w:eastAsia="Arial" w:hAnsi="Tahoma" w:cs="Tahoma"/>
          <w:sz w:val="24"/>
          <w:szCs w:val="24"/>
        </w:rPr>
        <w:t>”</w:t>
      </w:r>
    </w:p>
    <w:p w14:paraId="29898732" w14:textId="56656C93" w:rsidR="00D11D90" w:rsidRDefault="008045AC" w:rsidP="001201B2">
      <w:pPr>
        <w:pStyle w:val="ListParagraph"/>
        <w:numPr>
          <w:ilvl w:val="0"/>
          <w:numId w:val="34"/>
        </w:numPr>
        <w:rPr>
          <w:rFonts w:ascii="Tahoma" w:hAnsi="Tahoma" w:cs="Tahoma"/>
          <w:sz w:val="24"/>
          <w:szCs w:val="24"/>
        </w:rPr>
      </w:pPr>
      <w:r w:rsidRPr="00181915">
        <w:rPr>
          <w:rFonts w:ascii="Tahoma" w:hAnsi="Tahoma" w:cs="Tahoma"/>
          <w:b/>
          <w:sz w:val="24"/>
          <w:szCs w:val="24"/>
        </w:rPr>
        <w:t>Past Performance</w:t>
      </w:r>
      <w:r w:rsidR="00741B34" w:rsidRPr="00181915">
        <w:rPr>
          <w:rFonts w:ascii="Tahoma" w:hAnsi="Tahoma" w:cs="Tahoma"/>
          <w:b/>
          <w:bCs/>
          <w:sz w:val="24"/>
          <w:szCs w:val="24"/>
        </w:rPr>
        <w:t>:</w:t>
      </w:r>
      <w:r w:rsidRPr="006300D1">
        <w:rPr>
          <w:rFonts w:ascii="Tahoma" w:hAnsi="Tahoma" w:cs="Tahoma"/>
          <w:sz w:val="24"/>
          <w:szCs w:val="24"/>
        </w:rPr>
        <w:t xml:space="preserve"> </w:t>
      </w:r>
      <w:r w:rsidR="008978FC" w:rsidRPr="006300D1">
        <w:rPr>
          <w:rFonts w:ascii="Tahoma" w:hAnsi="Tahoma" w:cs="Tahoma"/>
          <w:sz w:val="24"/>
          <w:szCs w:val="24"/>
        </w:rPr>
        <w:t xml:space="preserve">If </w:t>
      </w:r>
      <w:r w:rsidR="00243B81" w:rsidRPr="006300D1">
        <w:rPr>
          <w:rFonts w:ascii="Tahoma" w:hAnsi="Tahoma" w:cs="Tahoma"/>
          <w:sz w:val="24"/>
          <w:szCs w:val="24"/>
        </w:rPr>
        <w:t xml:space="preserve">Applicants </w:t>
      </w:r>
      <w:r w:rsidR="00D11D90" w:rsidRPr="00E3079A">
        <w:rPr>
          <w:rFonts w:ascii="Tahoma" w:hAnsi="Tahoma" w:cs="Tahoma"/>
          <w:sz w:val="24"/>
          <w:szCs w:val="24"/>
        </w:rPr>
        <w:t xml:space="preserve">received funds from the </w:t>
      </w:r>
      <w:r w:rsidR="00342B86" w:rsidRPr="006300D1">
        <w:rPr>
          <w:rFonts w:ascii="Tahoma" w:hAnsi="Tahoma" w:cs="Tahoma"/>
          <w:sz w:val="24"/>
          <w:szCs w:val="24"/>
        </w:rPr>
        <w:t>CEC</w:t>
      </w:r>
      <w:r w:rsidR="00D11D90" w:rsidRPr="00E3079A">
        <w:rPr>
          <w:rFonts w:ascii="Tahoma" w:hAnsi="Tahoma" w:cs="Tahoma"/>
          <w:sz w:val="24"/>
          <w:szCs w:val="24"/>
        </w:rPr>
        <w:t xml:space="preserve"> and entered into an agreement(s)</w:t>
      </w:r>
      <w:r w:rsidR="00BA1186">
        <w:rPr>
          <w:rFonts w:ascii="Tahoma" w:hAnsi="Tahoma" w:cs="Tahoma"/>
          <w:sz w:val="24"/>
          <w:szCs w:val="24"/>
        </w:rPr>
        <w:t xml:space="preserve"> (</w:t>
      </w:r>
      <w:r w:rsidR="00BA1186" w:rsidRPr="00E3079A">
        <w:rPr>
          <w:rFonts w:ascii="Tahoma" w:hAnsi="Tahoma" w:cs="Tahoma"/>
          <w:sz w:val="24"/>
          <w:szCs w:val="24"/>
        </w:rPr>
        <w:t>e.g., contract, grant, or loan)</w:t>
      </w:r>
      <w:r w:rsidR="00D11D90" w:rsidRPr="00E3079A">
        <w:rPr>
          <w:rFonts w:ascii="Tahoma" w:hAnsi="Tahoma" w:cs="Tahoma"/>
          <w:sz w:val="24"/>
          <w:szCs w:val="24"/>
        </w:rPr>
        <w:t xml:space="preserve"> with the </w:t>
      </w:r>
      <w:r w:rsidR="008F17F0">
        <w:rPr>
          <w:rFonts w:ascii="Tahoma" w:hAnsi="Tahoma" w:cs="Tahoma"/>
          <w:sz w:val="24"/>
          <w:szCs w:val="24"/>
        </w:rPr>
        <w:t>CEC</w:t>
      </w:r>
      <w:r w:rsidR="006E2B37" w:rsidRPr="006300D1">
        <w:rPr>
          <w:rFonts w:ascii="Tahoma" w:hAnsi="Tahoma" w:cs="Tahoma"/>
          <w:sz w:val="24"/>
          <w:szCs w:val="24"/>
        </w:rPr>
        <w:t xml:space="preserve"> prior to this Solicitation, </w:t>
      </w:r>
      <w:r w:rsidR="00FC0A57" w:rsidRPr="006300D1">
        <w:rPr>
          <w:rFonts w:ascii="Tahoma" w:hAnsi="Tahoma" w:cs="Tahoma"/>
          <w:sz w:val="24"/>
          <w:szCs w:val="24"/>
        </w:rPr>
        <w:t>A</w:t>
      </w:r>
      <w:r w:rsidR="00D11D90" w:rsidRPr="006300D1">
        <w:rPr>
          <w:rFonts w:ascii="Tahoma" w:hAnsi="Tahoma" w:cs="Tahoma"/>
          <w:sz w:val="24"/>
          <w:szCs w:val="24"/>
        </w:rPr>
        <w:t>pplicant</w:t>
      </w:r>
      <w:r w:rsidR="006E2B37" w:rsidRPr="006300D1">
        <w:rPr>
          <w:rFonts w:ascii="Tahoma" w:hAnsi="Tahoma" w:cs="Tahoma"/>
          <w:sz w:val="24"/>
          <w:szCs w:val="24"/>
        </w:rPr>
        <w:t>s</w:t>
      </w:r>
      <w:r w:rsidR="00D11D90" w:rsidRPr="006300D1">
        <w:rPr>
          <w:rFonts w:ascii="Tahoma" w:hAnsi="Tahoma" w:cs="Tahoma"/>
          <w:sz w:val="24"/>
          <w:szCs w:val="24"/>
        </w:rPr>
        <w:t xml:space="preserve"> must </w:t>
      </w:r>
      <w:r w:rsidR="0091543E" w:rsidRPr="006300D1">
        <w:rPr>
          <w:rFonts w:ascii="Tahoma" w:hAnsi="Tahoma" w:cs="Tahoma"/>
          <w:sz w:val="24"/>
          <w:szCs w:val="24"/>
        </w:rPr>
        <w:t>submit Past Performance Reference Form(s)</w:t>
      </w:r>
      <w:r w:rsidR="00DC7922">
        <w:rPr>
          <w:rFonts w:ascii="Tahoma" w:hAnsi="Tahoma" w:cs="Tahoma"/>
          <w:sz w:val="24"/>
          <w:szCs w:val="24"/>
        </w:rPr>
        <w:t xml:space="preserve"> (Attachment 7)</w:t>
      </w:r>
      <w:r w:rsidR="00F76427" w:rsidRPr="006300D1">
        <w:rPr>
          <w:rFonts w:ascii="Tahoma" w:hAnsi="Tahoma" w:cs="Tahoma"/>
          <w:sz w:val="24"/>
          <w:szCs w:val="24"/>
        </w:rPr>
        <w:t>.</w:t>
      </w:r>
      <w:r w:rsidR="00845CBD" w:rsidRPr="006300D1">
        <w:rPr>
          <w:rFonts w:ascii="Tahoma" w:hAnsi="Tahoma" w:cs="Tahoma"/>
          <w:sz w:val="24"/>
          <w:szCs w:val="24"/>
        </w:rPr>
        <w:t xml:space="preserve"> Applicant</w:t>
      </w:r>
      <w:r w:rsidR="00342B86" w:rsidRPr="006300D1">
        <w:rPr>
          <w:rFonts w:ascii="Tahoma" w:hAnsi="Tahoma" w:cs="Tahoma"/>
          <w:sz w:val="24"/>
          <w:szCs w:val="24"/>
        </w:rPr>
        <w:t>s</w:t>
      </w:r>
      <w:r w:rsidR="00845CBD" w:rsidRPr="006300D1">
        <w:rPr>
          <w:rFonts w:ascii="Tahoma" w:hAnsi="Tahoma" w:cs="Tahoma"/>
          <w:sz w:val="24"/>
          <w:szCs w:val="24"/>
        </w:rPr>
        <w:t xml:space="preserve"> that do not have an active or prior agreement </w:t>
      </w:r>
      <w:r w:rsidR="00342B86" w:rsidRPr="006300D1">
        <w:rPr>
          <w:rFonts w:ascii="Tahoma" w:hAnsi="Tahoma" w:cs="Tahoma"/>
          <w:sz w:val="24"/>
          <w:szCs w:val="24"/>
        </w:rPr>
        <w:t xml:space="preserve">with the CEC </w:t>
      </w:r>
      <w:r w:rsidR="00626C9E">
        <w:rPr>
          <w:rFonts w:ascii="Tahoma" w:hAnsi="Tahoma" w:cs="Tahoma"/>
          <w:sz w:val="24"/>
          <w:szCs w:val="24"/>
        </w:rPr>
        <w:t xml:space="preserve">automatically </w:t>
      </w:r>
      <w:r w:rsidR="00845CBD" w:rsidRPr="006300D1">
        <w:rPr>
          <w:rFonts w:ascii="Tahoma" w:hAnsi="Tahoma" w:cs="Tahoma"/>
          <w:sz w:val="24"/>
          <w:szCs w:val="24"/>
        </w:rPr>
        <w:t>pass this screening criteria.</w:t>
      </w:r>
    </w:p>
    <w:p w14:paraId="79A8A8A5" w14:textId="163B28A4" w:rsidR="00D11D90" w:rsidRPr="00E3079A" w:rsidRDefault="00DD3CFD" w:rsidP="00F2188A">
      <w:pPr>
        <w:ind w:left="1800"/>
        <w:rPr>
          <w:rFonts w:ascii="Tahoma" w:hAnsi="Tahoma" w:cs="Tahoma"/>
          <w:sz w:val="24"/>
          <w:szCs w:val="24"/>
        </w:rPr>
      </w:pPr>
      <w:r>
        <w:rPr>
          <w:rFonts w:ascii="Tahoma" w:hAnsi="Tahoma" w:cs="Tahoma"/>
          <w:sz w:val="24"/>
          <w:szCs w:val="24"/>
        </w:rPr>
        <w:t>Applications</w:t>
      </w:r>
      <w:r w:rsidR="00D11D90" w:rsidRPr="00E3079A">
        <w:rPr>
          <w:rFonts w:ascii="Tahoma" w:hAnsi="Tahoma" w:cs="Tahoma"/>
          <w:sz w:val="24"/>
          <w:szCs w:val="24"/>
        </w:rPr>
        <w:t xml:space="preserve"> may be disqualified due to severe performance issues </w:t>
      </w:r>
      <w:r w:rsidR="00BB2F8A">
        <w:rPr>
          <w:rFonts w:ascii="Tahoma" w:hAnsi="Tahoma" w:cs="Tahoma"/>
          <w:sz w:val="24"/>
          <w:szCs w:val="24"/>
        </w:rPr>
        <w:t>with</w:t>
      </w:r>
      <w:r w:rsidR="00BB2F8A" w:rsidRPr="00E3079A">
        <w:rPr>
          <w:rFonts w:ascii="Tahoma" w:hAnsi="Tahoma" w:cs="Tahoma"/>
          <w:sz w:val="24"/>
          <w:szCs w:val="24"/>
        </w:rPr>
        <w:t xml:space="preserve"> </w:t>
      </w:r>
      <w:r w:rsidR="00D11D90" w:rsidRPr="00E3079A">
        <w:rPr>
          <w:rFonts w:ascii="Tahoma" w:hAnsi="Tahoma" w:cs="Tahoma"/>
          <w:sz w:val="24"/>
          <w:szCs w:val="24"/>
        </w:rPr>
        <w:t xml:space="preserve">one or more </w:t>
      </w:r>
      <w:r w:rsidR="00610619">
        <w:rPr>
          <w:rFonts w:ascii="Tahoma" w:hAnsi="Tahoma" w:cs="Tahoma"/>
          <w:sz w:val="24"/>
          <w:szCs w:val="24"/>
        </w:rPr>
        <w:t>CEC</w:t>
      </w:r>
      <w:r w:rsidR="00D11D90" w:rsidRPr="00E3079A">
        <w:rPr>
          <w:rFonts w:ascii="Tahoma" w:hAnsi="Tahoma" w:cs="Tahoma"/>
          <w:sz w:val="24"/>
          <w:szCs w:val="24"/>
        </w:rPr>
        <w:t xml:space="preserve"> agreement(s) within the last </w:t>
      </w:r>
      <w:r w:rsidR="00D11D90" w:rsidRPr="00E3079A" w:rsidDel="00D2643B">
        <w:rPr>
          <w:rFonts w:ascii="Tahoma" w:hAnsi="Tahoma" w:cs="Tahoma"/>
          <w:sz w:val="24"/>
          <w:szCs w:val="24"/>
        </w:rPr>
        <w:t>10</w:t>
      </w:r>
      <w:r w:rsidR="00D11D90" w:rsidRPr="00E3079A">
        <w:rPr>
          <w:rFonts w:ascii="Tahoma" w:hAnsi="Tahoma" w:cs="Tahoma"/>
          <w:sz w:val="24"/>
          <w:szCs w:val="24"/>
        </w:rPr>
        <w:t xml:space="preserve"> years. </w:t>
      </w:r>
      <w:r w:rsidR="00EE55F8">
        <w:rPr>
          <w:rFonts w:ascii="Tahoma" w:hAnsi="Tahoma" w:cs="Tahoma"/>
          <w:sz w:val="24"/>
          <w:szCs w:val="24"/>
        </w:rPr>
        <w:t>“</w:t>
      </w:r>
      <w:r w:rsidR="00D11D90" w:rsidRPr="00E3079A">
        <w:rPr>
          <w:rFonts w:ascii="Tahoma" w:hAnsi="Tahoma" w:cs="Tahoma"/>
          <w:sz w:val="24"/>
          <w:szCs w:val="24"/>
        </w:rPr>
        <w:t>Severe performance issues</w:t>
      </w:r>
      <w:r w:rsidR="004A337B">
        <w:rPr>
          <w:rFonts w:ascii="Tahoma" w:hAnsi="Tahoma" w:cs="Tahoma"/>
          <w:sz w:val="24"/>
          <w:szCs w:val="24"/>
        </w:rPr>
        <w:t>”</w:t>
      </w:r>
      <w:r w:rsidR="00D11D90" w:rsidRPr="00E3079A" w:rsidDel="00EE55F8">
        <w:rPr>
          <w:rFonts w:ascii="Tahoma" w:hAnsi="Tahoma" w:cs="Tahoma"/>
          <w:b/>
          <w:bCs/>
          <w:sz w:val="24"/>
          <w:szCs w:val="24"/>
        </w:rPr>
        <w:t xml:space="preserve"> </w:t>
      </w:r>
      <w:r w:rsidR="00D11D90" w:rsidRPr="00E3079A">
        <w:rPr>
          <w:rFonts w:ascii="Tahoma" w:hAnsi="Tahoma" w:cs="Tahoma"/>
          <w:sz w:val="24"/>
          <w:szCs w:val="24"/>
        </w:rPr>
        <w:t>are characterized by significant negative outcomes under an agreement and may include:</w:t>
      </w:r>
    </w:p>
    <w:p w14:paraId="565AB1BC" w14:textId="0F00412F" w:rsidR="00D11D90" w:rsidRPr="00E3079A" w:rsidRDefault="00D11D90" w:rsidP="00F2188A">
      <w:pPr>
        <w:pStyle w:val="ListParagraph"/>
        <w:numPr>
          <w:ilvl w:val="1"/>
          <w:numId w:val="23"/>
        </w:numPr>
        <w:rPr>
          <w:rFonts w:ascii="Tahoma" w:hAnsi="Tahoma" w:cs="Tahoma"/>
          <w:iCs/>
          <w:sz w:val="24"/>
          <w:szCs w:val="22"/>
        </w:rPr>
      </w:pPr>
      <w:r w:rsidRPr="00E3079A">
        <w:rPr>
          <w:rFonts w:ascii="Tahoma" w:hAnsi="Tahoma" w:cs="Tahoma"/>
          <w:iCs/>
          <w:sz w:val="24"/>
          <w:szCs w:val="22"/>
        </w:rPr>
        <w:t>Agreement terminated with cause.</w:t>
      </w:r>
    </w:p>
    <w:p w14:paraId="60CAB6DE" w14:textId="6F69ABF8" w:rsidR="00D11D90" w:rsidRPr="00E3079A" w:rsidRDefault="00D11D90" w:rsidP="00F2188A">
      <w:pPr>
        <w:pStyle w:val="ListParagraph"/>
        <w:numPr>
          <w:ilvl w:val="1"/>
          <w:numId w:val="23"/>
        </w:numPr>
        <w:rPr>
          <w:rFonts w:ascii="Tahoma" w:hAnsi="Tahoma" w:cs="Tahoma"/>
          <w:sz w:val="24"/>
          <w:szCs w:val="24"/>
        </w:rPr>
      </w:pPr>
      <w:r w:rsidRPr="64F073D7">
        <w:rPr>
          <w:rFonts w:ascii="Tahoma" w:hAnsi="Tahoma" w:cs="Tahoma"/>
          <w:sz w:val="24"/>
          <w:szCs w:val="24"/>
        </w:rPr>
        <w:t xml:space="preserve">CEC filed litigation against the </w:t>
      </w:r>
      <w:r w:rsidR="00FC0A57" w:rsidRPr="64F073D7">
        <w:rPr>
          <w:rFonts w:ascii="Tahoma" w:hAnsi="Tahoma" w:cs="Tahoma"/>
          <w:sz w:val="24"/>
          <w:szCs w:val="24"/>
        </w:rPr>
        <w:t>A</w:t>
      </w:r>
      <w:r w:rsidRPr="64F073D7">
        <w:rPr>
          <w:rFonts w:ascii="Tahoma" w:hAnsi="Tahoma" w:cs="Tahoma"/>
          <w:sz w:val="24"/>
          <w:szCs w:val="24"/>
        </w:rPr>
        <w:t>pplicant.</w:t>
      </w:r>
    </w:p>
    <w:p w14:paraId="481733D6" w14:textId="00984ECB" w:rsidR="00D11D90" w:rsidRPr="00E3079A" w:rsidRDefault="00D11D90" w:rsidP="00F2188A">
      <w:pPr>
        <w:pStyle w:val="ListParagraph"/>
        <w:numPr>
          <w:ilvl w:val="1"/>
          <w:numId w:val="23"/>
        </w:numPr>
        <w:rPr>
          <w:rFonts w:ascii="Tahoma" w:hAnsi="Tahoma" w:cs="Tahoma"/>
          <w:iCs/>
          <w:sz w:val="24"/>
          <w:szCs w:val="22"/>
        </w:rPr>
      </w:pPr>
      <w:r w:rsidRPr="00E3079A">
        <w:rPr>
          <w:rFonts w:ascii="Tahoma" w:hAnsi="Tahoma" w:cs="Tahoma"/>
          <w:iCs/>
          <w:sz w:val="24"/>
          <w:szCs w:val="22"/>
        </w:rPr>
        <w:t>Severe audit findings not resolved to CEC’s satisfaction. Severe audit findings may include</w:t>
      </w:r>
      <w:r w:rsidR="006D4254">
        <w:rPr>
          <w:rFonts w:ascii="Tahoma" w:hAnsi="Tahoma" w:cs="Tahoma"/>
          <w:iCs/>
          <w:sz w:val="24"/>
          <w:szCs w:val="22"/>
        </w:rPr>
        <w:t>,</w:t>
      </w:r>
      <w:r w:rsidRPr="00E3079A">
        <w:rPr>
          <w:rFonts w:ascii="Tahoma" w:hAnsi="Tahoma" w:cs="Tahoma"/>
          <w:iCs/>
          <w:sz w:val="24"/>
          <w:szCs w:val="22"/>
        </w:rPr>
        <w:t xml:space="preserve"> but </w:t>
      </w:r>
      <w:r w:rsidR="006D4254">
        <w:rPr>
          <w:rFonts w:ascii="Tahoma" w:hAnsi="Tahoma" w:cs="Tahoma"/>
          <w:iCs/>
          <w:sz w:val="24"/>
          <w:szCs w:val="22"/>
        </w:rPr>
        <w:t xml:space="preserve">are </w:t>
      </w:r>
      <w:r w:rsidRPr="00E3079A">
        <w:rPr>
          <w:rFonts w:ascii="Tahoma" w:hAnsi="Tahoma" w:cs="Tahoma"/>
          <w:iCs/>
          <w:sz w:val="24"/>
          <w:szCs w:val="22"/>
        </w:rPr>
        <w:t>not limited to</w:t>
      </w:r>
      <w:r w:rsidR="006D4254">
        <w:rPr>
          <w:rFonts w:ascii="Tahoma" w:hAnsi="Tahoma" w:cs="Tahoma"/>
          <w:iCs/>
          <w:sz w:val="24"/>
          <w:szCs w:val="22"/>
        </w:rPr>
        <w:t>,</w:t>
      </w:r>
      <w:r w:rsidRPr="00E3079A">
        <w:rPr>
          <w:rFonts w:ascii="Tahoma" w:hAnsi="Tahoma" w:cs="Tahoma"/>
          <w:iCs/>
          <w:sz w:val="24"/>
          <w:szCs w:val="22"/>
        </w:rPr>
        <w:t xml:space="preserve"> incomplete or unsatisfactory </w:t>
      </w:r>
      <w:r w:rsidR="00FD22E1">
        <w:rPr>
          <w:rFonts w:ascii="Tahoma" w:hAnsi="Tahoma" w:cs="Tahoma"/>
          <w:iCs/>
          <w:sz w:val="24"/>
          <w:szCs w:val="22"/>
        </w:rPr>
        <w:t>products</w:t>
      </w:r>
      <w:r w:rsidR="00103963">
        <w:rPr>
          <w:rFonts w:ascii="Tahoma" w:hAnsi="Tahoma" w:cs="Tahoma"/>
          <w:iCs/>
          <w:sz w:val="24"/>
          <w:szCs w:val="22"/>
        </w:rPr>
        <w:t>,</w:t>
      </w:r>
      <w:r w:rsidRPr="00E3079A">
        <w:rPr>
          <w:rFonts w:ascii="Tahoma" w:hAnsi="Tahoma" w:cs="Tahoma"/>
          <w:iCs/>
          <w:sz w:val="24"/>
          <w:szCs w:val="22"/>
        </w:rPr>
        <w:t xml:space="preserve"> grant funds used inappropriately (i.e., other than as represented)</w:t>
      </w:r>
      <w:r w:rsidR="00103963">
        <w:rPr>
          <w:rFonts w:ascii="Tahoma" w:hAnsi="Tahoma" w:cs="Tahoma"/>
          <w:iCs/>
          <w:sz w:val="24"/>
          <w:szCs w:val="22"/>
        </w:rPr>
        <w:t>,</w:t>
      </w:r>
      <w:r w:rsidRPr="00E3079A">
        <w:rPr>
          <w:rFonts w:ascii="Tahoma" w:hAnsi="Tahoma" w:cs="Tahoma"/>
          <w:iCs/>
          <w:sz w:val="24"/>
          <w:szCs w:val="22"/>
        </w:rPr>
        <w:t xml:space="preserve"> or questioned costs.</w:t>
      </w:r>
    </w:p>
    <w:p w14:paraId="6D7F4C70" w14:textId="794A6D9E" w:rsidR="00D11D90" w:rsidRPr="00E3079A" w:rsidRDefault="00D11D90" w:rsidP="00F2188A">
      <w:pPr>
        <w:pStyle w:val="ListParagraph"/>
        <w:numPr>
          <w:ilvl w:val="1"/>
          <w:numId w:val="23"/>
        </w:numPr>
        <w:rPr>
          <w:rFonts w:ascii="Tahoma" w:hAnsi="Tahoma" w:cs="Tahoma"/>
          <w:iCs/>
          <w:sz w:val="24"/>
          <w:szCs w:val="22"/>
        </w:rPr>
      </w:pPr>
      <w:r w:rsidRPr="00E3079A">
        <w:rPr>
          <w:rFonts w:ascii="Tahoma" w:hAnsi="Tahoma" w:cs="Tahoma"/>
          <w:iCs/>
          <w:sz w:val="24"/>
          <w:szCs w:val="22"/>
        </w:rPr>
        <w:t>Project</w:t>
      </w:r>
      <w:r w:rsidR="00562B6D">
        <w:rPr>
          <w:rFonts w:ascii="Tahoma" w:hAnsi="Tahoma" w:cs="Tahoma"/>
          <w:iCs/>
          <w:sz w:val="24"/>
          <w:szCs w:val="22"/>
        </w:rPr>
        <w:t xml:space="preserve"> or program</w:t>
      </w:r>
      <w:r w:rsidRPr="00E3079A">
        <w:rPr>
          <w:rFonts w:ascii="Tahoma" w:hAnsi="Tahoma" w:cs="Tahoma"/>
          <w:iCs/>
          <w:sz w:val="24"/>
          <w:szCs w:val="22"/>
        </w:rPr>
        <w:t xml:space="preserve"> objectives not met and caused by factors that </w:t>
      </w:r>
      <w:r w:rsidR="001275A6">
        <w:rPr>
          <w:rFonts w:ascii="Tahoma" w:hAnsi="Tahoma" w:cs="Tahoma"/>
          <w:iCs/>
          <w:sz w:val="24"/>
          <w:szCs w:val="22"/>
        </w:rPr>
        <w:t>we</w:t>
      </w:r>
      <w:r w:rsidRPr="00E3079A">
        <w:rPr>
          <w:rFonts w:ascii="Tahoma" w:hAnsi="Tahoma" w:cs="Tahoma"/>
          <w:iCs/>
          <w:sz w:val="24"/>
          <w:szCs w:val="22"/>
        </w:rPr>
        <w:t xml:space="preserve">re, or should have been, within the </w:t>
      </w:r>
      <w:r w:rsidR="00B2523D">
        <w:rPr>
          <w:rFonts w:ascii="Tahoma" w:hAnsi="Tahoma" w:cs="Tahoma"/>
          <w:iCs/>
          <w:sz w:val="24"/>
          <w:szCs w:val="22"/>
        </w:rPr>
        <w:t>Applican</w:t>
      </w:r>
      <w:r w:rsidRPr="00E3079A">
        <w:rPr>
          <w:rFonts w:ascii="Tahoma" w:hAnsi="Tahoma" w:cs="Tahoma"/>
          <w:iCs/>
          <w:sz w:val="24"/>
          <w:szCs w:val="22"/>
        </w:rPr>
        <w:t>t’s control.</w:t>
      </w:r>
    </w:p>
    <w:p w14:paraId="041F05DC" w14:textId="0E8FDF20" w:rsidR="00D11D90" w:rsidRPr="00E3079A" w:rsidRDefault="0086367B" w:rsidP="00F2188A">
      <w:pPr>
        <w:pStyle w:val="ListParagraph"/>
        <w:numPr>
          <w:ilvl w:val="1"/>
          <w:numId w:val="23"/>
        </w:numPr>
        <w:rPr>
          <w:rFonts w:ascii="Tahoma" w:hAnsi="Tahoma" w:cs="Tahoma"/>
          <w:iCs/>
          <w:sz w:val="24"/>
          <w:szCs w:val="22"/>
        </w:rPr>
      </w:pPr>
      <w:r>
        <w:rPr>
          <w:rFonts w:ascii="Tahoma" w:hAnsi="Tahoma" w:cs="Tahoma"/>
          <w:iCs/>
          <w:sz w:val="24"/>
          <w:szCs w:val="22"/>
        </w:rPr>
        <w:t>D</w:t>
      </w:r>
      <w:r w:rsidR="00D11D90" w:rsidRPr="00E3079A">
        <w:rPr>
          <w:rFonts w:ascii="Tahoma" w:hAnsi="Tahoma" w:cs="Tahoma"/>
          <w:iCs/>
          <w:sz w:val="24"/>
          <w:szCs w:val="22"/>
        </w:rPr>
        <w:t>elays in project</w:t>
      </w:r>
      <w:r w:rsidR="00562B6D">
        <w:rPr>
          <w:rFonts w:ascii="Tahoma" w:hAnsi="Tahoma" w:cs="Tahoma"/>
          <w:iCs/>
          <w:sz w:val="24"/>
          <w:szCs w:val="22"/>
        </w:rPr>
        <w:t xml:space="preserve"> or program</w:t>
      </w:r>
      <w:r w:rsidR="00D11D90" w:rsidRPr="00E3079A">
        <w:rPr>
          <w:rFonts w:ascii="Tahoma" w:hAnsi="Tahoma" w:cs="Tahoma"/>
          <w:iCs/>
          <w:sz w:val="24"/>
          <w:szCs w:val="22"/>
        </w:rPr>
        <w:t xml:space="preserve"> completion of one year or more from the original proposed schedule</w:t>
      </w:r>
      <w:r w:rsidR="00830542">
        <w:rPr>
          <w:rFonts w:ascii="Tahoma" w:hAnsi="Tahoma" w:cs="Tahoma"/>
          <w:iCs/>
          <w:sz w:val="24"/>
          <w:szCs w:val="22"/>
        </w:rPr>
        <w:t>,</w:t>
      </w:r>
      <w:r w:rsidR="00D11D90" w:rsidRPr="00E3079A">
        <w:rPr>
          <w:rFonts w:ascii="Tahoma" w:hAnsi="Tahoma" w:cs="Tahoma"/>
          <w:iCs/>
          <w:sz w:val="24"/>
          <w:szCs w:val="22"/>
        </w:rPr>
        <w:t xml:space="preserve"> caused by factors within the </w:t>
      </w:r>
      <w:r w:rsidR="00B2523D">
        <w:rPr>
          <w:rFonts w:ascii="Tahoma" w:hAnsi="Tahoma" w:cs="Tahoma"/>
          <w:iCs/>
          <w:sz w:val="24"/>
          <w:szCs w:val="22"/>
        </w:rPr>
        <w:t>Applicant</w:t>
      </w:r>
      <w:r w:rsidR="00D11D90" w:rsidRPr="00E3079A">
        <w:rPr>
          <w:rFonts w:ascii="Tahoma" w:hAnsi="Tahoma" w:cs="Tahoma"/>
          <w:iCs/>
          <w:sz w:val="24"/>
          <w:szCs w:val="22"/>
        </w:rPr>
        <w:t xml:space="preserve">’s control. </w:t>
      </w:r>
    </w:p>
    <w:p w14:paraId="2296AA68" w14:textId="3707C8BE" w:rsidR="00D11D90" w:rsidRPr="00E3079A" w:rsidRDefault="00FD22E1" w:rsidP="00F2188A">
      <w:pPr>
        <w:pStyle w:val="ListParagraph"/>
        <w:numPr>
          <w:ilvl w:val="1"/>
          <w:numId w:val="23"/>
        </w:numPr>
        <w:rPr>
          <w:rFonts w:ascii="Tahoma" w:hAnsi="Tahoma" w:cs="Tahoma"/>
          <w:iCs/>
          <w:sz w:val="24"/>
          <w:szCs w:val="22"/>
        </w:rPr>
      </w:pPr>
      <w:r>
        <w:rPr>
          <w:rFonts w:ascii="Tahoma" w:hAnsi="Tahoma" w:cs="Tahoma"/>
          <w:iCs/>
          <w:sz w:val="24"/>
          <w:szCs w:val="22"/>
        </w:rPr>
        <w:t>Products</w:t>
      </w:r>
      <w:r w:rsidRPr="00E3079A">
        <w:rPr>
          <w:rFonts w:ascii="Tahoma" w:hAnsi="Tahoma" w:cs="Tahoma"/>
          <w:iCs/>
          <w:sz w:val="24"/>
          <w:szCs w:val="22"/>
        </w:rPr>
        <w:t xml:space="preserve"> </w:t>
      </w:r>
      <w:r w:rsidR="00D11D90" w:rsidRPr="00E3079A">
        <w:rPr>
          <w:rFonts w:ascii="Tahoma" w:hAnsi="Tahoma" w:cs="Tahoma"/>
          <w:iCs/>
          <w:sz w:val="24"/>
          <w:szCs w:val="22"/>
        </w:rPr>
        <w:t xml:space="preserve">not submitted to the CEC or of poor quality. For example, </w:t>
      </w:r>
      <w:r w:rsidR="00B2523D">
        <w:rPr>
          <w:rFonts w:ascii="Tahoma" w:hAnsi="Tahoma" w:cs="Tahoma"/>
          <w:iCs/>
          <w:sz w:val="24"/>
          <w:szCs w:val="22"/>
        </w:rPr>
        <w:t>the</w:t>
      </w:r>
      <w:r w:rsidR="00D11D90" w:rsidRPr="00E3079A">
        <w:rPr>
          <w:rFonts w:ascii="Tahoma" w:hAnsi="Tahoma" w:cs="Tahoma"/>
          <w:iCs/>
          <w:sz w:val="24"/>
          <w:szCs w:val="22"/>
        </w:rPr>
        <w:t xml:space="preserve"> </w:t>
      </w:r>
      <w:r w:rsidR="00074275">
        <w:rPr>
          <w:rFonts w:ascii="Tahoma" w:hAnsi="Tahoma" w:cs="Tahoma"/>
          <w:iCs/>
          <w:sz w:val="24"/>
          <w:szCs w:val="22"/>
        </w:rPr>
        <w:t>Applicant</w:t>
      </w:r>
      <w:r w:rsidR="00D11D90" w:rsidRPr="00E3079A">
        <w:rPr>
          <w:rFonts w:ascii="Tahoma" w:hAnsi="Tahoma" w:cs="Tahoma"/>
          <w:iCs/>
          <w:sz w:val="24"/>
          <w:szCs w:val="22"/>
        </w:rPr>
        <w:t xml:space="preserve"> deliver</w:t>
      </w:r>
      <w:r w:rsidR="00574737">
        <w:rPr>
          <w:rFonts w:ascii="Tahoma" w:hAnsi="Tahoma" w:cs="Tahoma"/>
          <w:iCs/>
          <w:sz w:val="24"/>
          <w:szCs w:val="22"/>
        </w:rPr>
        <w:t>ed</w:t>
      </w:r>
      <w:r w:rsidR="00D11D90" w:rsidRPr="00E3079A">
        <w:rPr>
          <w:rFonts w:ascii="Tahoma" w:hAnsi="Tahoma" w:cs="Tahoma"/>
          <w:iCs/>
          <w:sz w:val="24"/>
          <w:szCs w:val="22"/>
        </w:rPr>
        <w:t xml:space="preserve"> poorly written reports that required significant rework by staff prior to acceptance or publication. </w:t>
      </w:r>
    </w:p>
    <w:p w14:paraId="2ED9FE07" w14:textId="1BAD5D83" w:rsidR="00D11D90" w:rsidRDefault="00D11D90" w:rsidP="00F2188A">
      <w:pPr>
        <w:pStyle w:val="ListParagraph"/>
        <w:numPr>
          <w:ilvl w:val="1"/>
          <w:numId w:val="23"/>
        </w:numPr>
        <w:rPr>
          <w:rFonts w:ascii="Tahoma" w:hAnsi="Tahoma" w:cs="Tahoma"/>
          <w:iCs/>
          <w:sz w:val="24"/>
          <w:szCs w:val="22"/>
        </w:rPr>
      </w:pPr>
      <w:r w:rsidRPr="00E3079A">
        <w:rPr>
          <w:rFonts w:ascii="Tahoma" w:hAnsi="Tahoma" w:cs="Tahoma"/>
          <w:iCs/>
          <w:sz w:val="24"/>
          <w:szCs w:val="22"/>
        </w:rPr>
        <w:t>Demonstrated and documented poor or delayed communication when significant issues or setbacks were experienced that materially and negatively impacted the project</w:t>
      </w:r>
      <w:r w:rsidR="00D30D3E">
        <w:rPr>
          <w:rFonts w:ascii="Tahoma" w:hAnsi="Tahoma" w:cs="Tahoma"/>
          <w:iCs/>
          <w:sz w:val="24"/>
          <w:szCs w:val="22"/>
        </w:rPr>
        <w:t xml:space="preserve"> or program</w:t>
      </w:r>
      <w:r w:rsidRPr="00E3079A">
        <w:rPr>
          <w:rFonts w:ascii="Tahoma" w:hAnsi="Tahoma" w:cs="Tahoma"/>
          <w:iCs/>
          <w:sz w:val="24"/>
          <w:szCs w:val="22"/>
        </w:rPr>
        <w:t xml:space="preserve">. For </w:t>
      </w:r>
      <w:r w:rsidRPr="00E3079A">
        <w:rPr>
          <w:rFonts w:ascii="Tahoma" w:hAnsi="Tahoma" w:cs="Tahoma"/>
          <w:iCs/>
          <w:sz w:val="24"/>
          <w:szCs w:val="22"/>
        </w:rPr>
        <w:lastRenderedPageBreak/>
        <w:t xml:space="preserve">example, delays in informing the CEC when the </w:t>
      </w:r>
      <w:r w:rsidR="00381B45">
        <w:rPr>
          <w:rFonts w:ascii="Tahoma" w:hAnsi="Tahoma" w:cs="Tahoma"/>
          <w:iCs/>
          <w:sz w:val="24"/>
          <w:szCs w:val="22"/>
        </w:rPr>
        <w:t>Applicant</w:t>
      </w:r>
      <w:r w:rsidRPr="00E3079A">
        <w:rPr>
          <w:rFonts w:ascii="Tahoma" w:hAnsi="Tahoma" w:cs="Tahoma"/>
          <w:iCs/>
          <w:sz w:val="24"/>
          <w:szCs w:val="22"/>
        </w:rPr>
        <w:t xml:space="preserve"> experiences loss of a key project partner or site control may be considered significant.</w:t>
      </w:r>
    </w:p>
    <w:p w14:paraId="0AAAC6ED" w14:textId="77777777" w:rsidR="00DB4AC3" w:rsidRDefault="00DB4AC3" w:rsidP="00653C49">
      <w:pPr>
        <w:pStyle w:val="ListParagraph"/>
        <w:spacing w:after="0"/>
        <w:ind w:left="2160"/>
        <w:rPr>
          <w:rFonts w:ascii="Tahoma" w:hAnsi="Tahoma" w:cs="Tahoma"/>
          <w:iCs/>
          <w:sz w:val="24"/>
          <w:szCs w:val="22"/>
        </w:rPr>
      </w:pPr>
    </w:p>
    <w:p w14:paraId="620C91CF" w14:textId="71190DE8" w:rsidR="00617222" w:rsidRPr="00DB4AC3" w:rsidRDefault="00617222" w:rsidP="00DB4AC3">
      <w:pPr>
        <w:jc w:val="center"/>
        <w:rPr>
          <w:rFonts w:ascii="Tahoma" w:hAnsi="Tahoma" w:cs="Tahoma"/>
          <w:b/>
          <w:bCs/>
          <w:sz w:val="24"/>
          <w:szCs w:val="24"/>
        </w:rPr>
      </w:pPr>
      <w:bookmarkStart w:id="103" w:name="_Ref152836840"/>
      <w:bookmarkStart w:id="104" w:name="_Toc164672896"/>
      <w:r w:rsidRPr="00DB4AC3">
        <w:rPr>
          <w:rFonts w:ascii="Tahoma" w:hAnsi="Tahoma" w:cs="Tahoma"/>
          <w:b/>
          <w:bCs/>
          <w:sz w:val="24"/>
          <w:szCs w:val="24"/>
        </w:rPr>
        <w:t xml:space="preserve">Table </w:t>
      </w:r>
      <w:r w:rsidRPr="00DB4AC3">
        <w:rPr>
          <w:rFonts w:ascii="Tahoma" w:hAnsi="Tahoma" w:cs="Tahoma"/>
          <w:b/>
          <w:bCs/>
          <w:sz w:val="24"/>
          <w:szCs w:val="24"/>
        </w:rPr>
        <w:fldChar w:fldCharType="begin"/>
      </w:r>
      <w:r w:rsidRPr="00DB4AC3">
        <w:rPr>
          <w:rFonts w:ascii="Tahoma" w:hAnsi="Tahoma" w:cs="Tahoma"/>
          <w:b/>
          <w:bCs/>
          <w:sz w:val="24"/>
          <w:szCs w:val="24"/>
        </w:rPr>
        <w:instrText>SEQ Table \* ARABIC</w:instrText>
      </w:r>
      <w:r w:rsidRPr="00DB4AC3">
        <w:rPr>
          <w:rFonts w:ascii="Tahoma" w:hAnsi="Tahoma" w:cs="Tahoma"/>
          <w:b/>
          <w:bCs/>
          <w:sz w:val="24"/>
          <w:szCs w:val="24"/>
        </w:rPr>
        <w:fldChar w:fldCharType="separate"/>
      </w:r>
      <w:r w:rsidR="00485073">
        <w:rPr>
          <w:rFonts w:ascii="Tahoma" w:hAnsi="Tahoma" w:cs="Tahoma"/>
          <w:b/>
          <w:bCs/>
          <w:noProof/>
          <w:sz w:val="24"/>
          <w:szCs w:val="24"/>
        </w:rPr>
        <w:t>7</w:t>
      </w:r>
      <w:r w:rsidRPr="00DB4AC3">
        <w:rPr>
          <w:rFonts w:ascii="Tahoma" w:hAnsi="Tahoma" w:cs="Tahoma"/>
          <w:b/>
          <w:bCs/>
          <w:sz w:val="24"/>
          <w:szCs w:val="24"/>
        </w:rPr>
        <w:fldChar w:fldCharType="end"/>
      </w:r>
      <w:bookmarkEnd w:id="103"/>
      <w:r w:rsidRPr="00DB4AC3">
        <w:rPr>
          <w:rFonts w:ascii="Tahoma" w:hAnsi="Tahoma" w:cs="Tahoma"/>
          <w:b/>
          <w:bCs/>
          <w:sz w:val="24"/>
          <w:szCs w:val="24"/>
        </w:rPr>
        <w:t xml:space="preserve">. </w:t>
      </w:r>
      <w:r w:rsidR="00A122A5" w:rsidRPr="00DB4AC3">
        <w:rPr>
          <w:rFonts w:ascii="Tahoma" w:hAnsi="Tahoma" w:cs="Tahoma"/>
          <w:b/>
          <w:bCs/>
          <w:sz w:val="24"/>
          <w:szCs w:val="24"/>
        </w:rPr>
        <w:t xml:space="preserve">Administrative </w:t>
      </w:r>
      <w:r w:rsidR="00870252">
        <w:rPr>
          <w:rFonts w:ascii="Tahoma" w:hAnsi="Tahoma" w:cs="Tahoma"/>
          <w:b/>
          <w:bCs/>
          <w:sz w:val="24"/>
          <w:szCs w:val="24"/>
        </w:rPr>
        <w:t xml:space="preserve">and Technical </w:t>
      </w:r>
      <w:r w:rsidRPr="00DB4AC3">
        <w:rPr>
          <w:rFonts w:ascii="Tahoma" w:hAnsi="Tahoma" w:cs="Tahoma"/>
          <w:b/>
          <w:bCs/>
          <w:sz w:val="24"/>
          <w:szCs w:val="24"/>
        </w:rPr>
        <w:t>Screening Criteria</w:t>
      </w:r>
      <w:bookmarkEnd w:id="104"/>
    </w:p>
    <w:tbl>
      <w:tblPr>
        <w:tblStyle w:val="TableGrid"/>
        <w:tblW w:w="9468" w:type="dxa"/>
        <w:tblLayout w:type="fixed"/>
        <w:tblLook w:val="00A0" w:firstRow="1" w:lastRow="0" w:firstColumn="1" w:lastColumn="0" w:noHBand="0" w:noVBand="0"/>
        <w:tblCaption w:val="Administrative Screening Criteria Table"/>
        <w:tblDescription w:val="Table showing administrative screening criteria with pass/fail criterion."/>
      </w:tblPr>
      <w:tblGrid>
        <w:gridCol w:w="7290"/>
        <w:gridCol w:w="2178"/>
      </w:tblGrid>
      <w:tr w:rsidR="00617222" w:rsidRPr="006D6C6D" w14:paraId="7CBA9251" w14:textId="77777777" w:rsidTr="0055510E">
        <w:trPr>
          <w:trHeight w:val="370"/>
          <w:tblHeader/>
        </w:trPr>
        <w:tc>
          <w:tcPr>
            <w:tcW w:w="7290" w:type="dxa"/>
            <w:shd w:val="clear" w:color="auto" w:fill="E7E6E6" w:themeFill="background2"/>
            <w:hideMark/>
          </w:tcPr>
          <w:p w14:paraId="1742AE95" w14:textId="77777777" w:rsidR="00617222" w:rsidRPr="00F23492" w:rsidRDefault="00617222">
            <w:pPr>
              <w:spacing w:after="0"/>
              <w:jc w:val="center"/>
              <w:rPr>
                <w:rFonts w:ascii="Tahoma" w:hAnsi="Tahoma" w:cs="Tahoma"/>
                <w:i/>
                <w:sz w:val="24"/>
                <w:szCs w:val="24"/>
              </w:rPr>
            </w:pPr>
            <w:r w:rsidRPr="00F23492">
              <w:rPr>
                <w:rFonts w:ascii="Tahoma" w:hAnsi="Tahoma" w:cs="Tahoma"/>
                <w:i/>
                <w:sz w:val="24"/>
                <w:szCs w:val="24"/>
              </w:rPr>
              <w:t>The Application must pass ALL screening criteria.</w:t>
            </w:r>
          </w:p>
        </w:tc>
        <w:tc>
          <w:tcPr>
            <w:tcW w:w="2178" w:type="dxa"/>
            <w:shd w:val="clear" w:color="auto" w:fill="E7E6E6" w:themeFill="background2"/>
            <w:hideMark/>
          </w:tcPr>
          <w:p w14:paraId="743051AF" w14:textId="77777777" w:rsidR="00617222" w:rsidRPr="00F23492" w:rsidRDefault="00617222">
            <w:pPr>
              <w:spacing w:after="0"/>
              <w:jc w:val="center"/>
              <w:rPr>
                <w:rFonts w:ascii="Tahoma" w:hAnsi="Tahoma" w:cs="Tahoma"/>
                <w:b/>
                <w:sz w:val="24"/>
                <w:szCs w:val="24"/>
              </w:rPr>
            </w:pPr>
            <w:r w:rsidRPr="00F23492">
              <w:rPr>
                <w:rFonts w:ascii="Tahoma" w:hAnsi="Tahoma" w:cs="Tahoma"/>
                <w:b/>
                <w:sz w:val="24"/>
                <w:szCs w:val="24"/>
              </w:rPr>
              <w:t>Pass/Fail</w:t>
            </w:r>
          </w:p>
        </w:tc>
      </w:tr>
      <w:tr w:rsidR="0090614F" w:rsidRPr="006D6C6D" w14:paraId="1DDAAD93" w14:textId="77777777" w:rsidTr="0055510E">
        <w:tc>
          <w:tcPr>
            <w:tcW w:w="7290" w:type="dxa"/>
          </w:tcPr>
          <w:p w14:paraId="138EB20D" w14:textId="6C50C2B5" w:rsidR="0090614F" w:rsidRPr="00DA63F8" w:rsidRDefault="0090614F" w:rsidP="00DA63F8">
            <w:pPr>
              <w:spacing w:after="0"/>
              <w:rPr>
                <w:rFonts w:ascii="Tahoma" w:hAnsi="Tahoma" w:cs="Tahoma"/>
                <w:b/>
                <w:sz w:val="24"/>
                <w:szCs w:val="24"/>
              </w:rPr>
            </w:pPr>
            <w:r w:rsidRPr="00DA63F8">
              <w:rPr>
                <w:rFonts w:ascii="Tahoma" w:hAnsi="Tahoma" w:cs="Tahoma"/>
                <w:b/>
                <w:sz w:val="24"/>
                <w:szCs w:val="24"/>
              </w:rPr>
              <w:t>A</w:t>
            </w:r>
            <w:r w:rsidR="004C379F" w:rsidRPr="00DA63F8">
              <w:rPr>
                <w:rFonts w:ascii="Tahoma" w:hAnsi="Tahoma" w:cs="Tahoma"/>
                <w:b/>
                <w:sz w:val="24"/>
                <w:szCs w:val="24"/>
              </w:rPr>
              <w:t>dministrative Screening Criteria</w:t>
            </w:r>
          </w:p>
        </w:tc>
        <w:tc>
          <w:tcPr>
            <w:tcW w:w="2178" w:type="dxa"/>
          </w:tcPr>
          <w:p w14:paraId="64514BED" w14:textId="77777777" w:rsidR="0090614F" w:rsidRPr="00F23492" w:rsidRDefault="0090614F">
            <w:pPr>
              <w:spacing w:after="0"/>
              <w:rPr>
                <w:rFonts w:ascii="Tahoma" w:hAnsi="Tahoma" w:cs="Tahoma"/>
                <w:sz w:val="24"/>
                <w:szCs w:val="24"/>
              </w:rPr>
            </w:pPr>
          </w:p>
        </w:tc>
      </w:tr>
      <w:tr w:rsidR="00617222" w:rsidRPr="006D6C6D" w14:paraId="3A5121C9" w14:textId="77777777" w:rsidTr="0055510E">
        <w:tc>
          <w:tcPr>
            <w:tcW w:w="7290" w:type="dxa"/>
            <w:hideMark/>
          </w:tcPr>
          <w:p w14:paraId="1C8C356C" w14:textId="3640EA30" w:rsidR="00617222" w:rsidRPr="00F23492" w:rsidRDefault="00617222" w:rsidP="00C61B32">
            <w:pPr>
              <w:numPr>
                <w:ilvl w:val="0"/>
                <w:numId w:val="21"/>
              </w:numPr>
              <w:spacing w:after="0"/>
              <w:rPr>
                <w:rFonts w:ascii="Tahoma" w:hAnsi="Tahoma" w:cs="Tahoma"/>
                <w:sz w:val="24"/>
                <w:szCs w:val="24"/>
              </w:rPr>
            </w:pPr>
            <w:r w:rsidRPr="00F23492">
              <w:rPr>
                <w:rFonts w:ascii="Tahoma" w:hAnsi="Tahoma" w:cs="Tahoma"/>
                <w:sz w:val="24"/>
                <w:szCs w:val="24"/>
              </w:rPr>
              <w:t xml:space="preserve">The application is received by </w:t>
            </w:r>
            <w:r w:rsidR="00DD5B7B">
              <w:rPr>
                <w:rFonts w:ascii="Tahoma" w:hAnsi="Tahoma" w:cs="Tahoma"/>
                <w:sz w:val="24"/>
                <w:szCs w:val="24"/>
              </w:rPr>
              <w:t xml:space="preserve">the </w:t>
            </w:r>
            <w:r w:rsidRPr="00F23492">
              <w:rPr>
                <w:rFonts w:ascii="Tahoma" w:hAnsi="Tahoma" w:cs="Tahoma"/>
                <w:sz w:val="24"/>
                <w:szCs w:val="24"/>
              </w:rPr>
              <w:t xml:space="preserve">CEC Contracts, Grants and Loans Office by the </w:t>
            </w:r>
            <w:r w:rsidR="00FD5079">
              <w:rPr>
                <w:rFonts w:ascii="Tahoma" w:hAnsi="Tahoma" w:cs="Tahoma"/>
                <w:sz w:val="24"/>
                <w:szCs w:val="24"/>
              </w:rPr>
              <w:t>deadline</w:t>
            </w:r>
            <w:r w:rsidRPr="00F23492" w:rsidDel="00FD5079">
              <w:rPr>
                <w:rFonts w:ascii="Tahoma" w:hAnsi="Tahoma" w:cs="Tahoma"/>
                <w:sz w:val="24"/>
                <w:szCs w:val="24"/>
              </w:rPr>
              <w:t xml:space="preserve"> </w:t>
            </w:r>
            <w:r w:rsidRPr="00F23492">
              <w:rPr>
                <w:rFonts w:ascii="Tahoma" w:hAnsi="Tahoma" w:cs="Tahoma"/>
                <w:sz w:val="24"/>
                <w:szCs w:val="24"/>
              </w:rPr>
              <w:t xml:space="preserve">specified in the “Key Activities Schedule” in Section I of this </w:t>
            </w:r>
            <w:r>
              <w:rPr>
                <w:rFonts w:ascii="Tahoma" w:hAnsi="Tahoma" w:cs="Tahoma"/>
                <w:sz w:val="24"/>
                <w:szCs w:val="24"/>
              </w:rPr>
              <w:t>Solicitation</w:t>
            </w:r>
            <w:r w:rsidRPr="00F23492">
              <w:rPr>
                <w:rFonts w:ascii="Tahoma" w:hAnsi="Tahoma" w:cs="Tahoma"/>
                <w:sz w:val="24"/>
                <w:szCs w:val="24"/>
              </w:rPr>
              <w:t xml:space="preserve">. </w:t>
            </w:r>
          </w:p>
        </w:tc>
        <w:tc>
          <w:tcPr>
            <w:tcW w:w="2178" w:type="dxa"/>
          </w:tcPr>
          <w:p w14:paraId="49EA3DC9" w14:textId="51841F1A" w:rsidR="00617222" w:rsidRPr="00F23492" w:rsidRDefault="00617222">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r w:rsidR="00617222" w:rsidRPr="006D6C6D" w14:paraId="113E74B3" w14:textId="77777777" w:rsidTr="0055510E">
        <w:tc>
          <w:tcPr>
            <w:tcW w:w="7290" w:type="dxa"/>
            <w:hideMark/>
          </w:tcPr>
          <w:p w14:paraId="5589E6B9" w14:textId="10AA26DE" w:rsidR="00617222" w:rsidRPr="00F23492" w:rsidRDefault="00617222" w:rsidP="00C61B32">
            <w:pPr>
              <w:numPr>
                <w:ilvl w:val="0"/>
                <w:numId w:val="21"/>
              </w:numPr>
              <w:spacing w:after="0"/>
              <w:rPr>
                <w:rFonts w:ascii="Tahoma" w:hAnsi="Tahoma" w:cs="Tahoma"/>
                <w:sz w:val="24"/>
                <w:szCs w:val="24"/>
              </w:rPr>
            </w:pPr>
            <w:r w:rsidRPr="00F23492">
              <w:rPr>
                <w:rFonts w:ascii="Tahoma" w:hAnsi="Tahoma" w:cs="Tahoma"/>
                <w:sz w:val="24"/>
                <w:szCs w:val="24"/>
              </w:rPr>
              <w:t xml:space="preserve">The </w:t>
            </w:r>
            <w:r>
              <w:rPr>
                <w:rFonts w:ascii="Tahoma" w:hAnsi="Tahoma" w:cs="Tahoma"/>
                <w:sz w:val="24"/>
                <w:szCs w:val="24"/>
              </w:rPr>
              <w:t>A</w:t>
            </w:r>
            <w:r w:rsidRPr="00F23492">
              <w:rPr>
                <w:rFonts w:ascii="Tahoma" w:hAnsi="Tahoma" w:cs="Tahoma"/>
                <w:sz w:val="24"/>
                <w:szCs w:val="24"/>
              </w:rPr>
              <w:t xml:space="preserve">pplicant </w:t>
            </w:r>
            <w:r w:rsidR="008820E9">
              <w:rPr>
                <w:rFonts w:ascii="Tahoma" w:hAnsi="Tahoma" w:cs="Tahoma"/>
                <w:sz w:val="24"/>
                <w:szCs w:val="24"/>
              </w:rPr>
              <w:t xml:space="preserve">has </w:t>
            </w:r>
            <w:r w:rsidRPr="00F23492">
              <w:rPr>
                <w:rFonts w:ascii="Tahoma" w:hAnsi="Tahoma" w:cs="Tahoma"/>
                <w:sz w:val="24"/>
                <w:szCs w:val="24"/>
              </w:rPr>
              <w:t>provide</w:t>
            </w:r>
            <w:r w:rsidR="008820E9">
              <w:rPr>
                <w:rFonts w:ascii="Tahoma" w:hAnsi="Tahoma" w:cs="Tahoma"/>
                <w:sz w:val="24"/>
                <w:szCs w:val="24"/>
              </w:rPr>
              <w:t>d</w:t>
            </w:r>
            <w:r w:rsidRPr="00F23492">
              <w:rPr>
                <w:rFonts w:ascii="Tahoma" w:hAnsi="Tahoma" w:cs="Tahoma"/>
                <w:sz w:val="24"/>
                <w:szCs w:val="24"/>
              </w:rPr>
              <w:t xml:space="preserve"> the required authorizations and certifications.</w:t>
            </w:r>
          </w:p>
        </w:tc>
        <w:tc>
          <w:tcPr>
            <w:tcW w:w="2178" w:type="dxa"/>
          </w:tcPr>
          <w:p w14:paraId="266524B8" w14:textId="3B785C02" w:rsidR="00617222" w:rsidRPr="00F23492" w:rsidRDefault="00617222">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r w:rsidR="00617222" w:rsidRPr="006D6C6D" w14:paraId="35795694" w14:textId="77777777" w:rsidTr="0055510E">
        <w:trPr>
          <w:trHeight w:val="460"/>
        </w:trPr>
        <w:tc>
          <w:tcPr>
            <w:tcW w:w="7290" w:type="dxa"/>
            <w:hideMark/>
          </w:tcPr>
          <w:p w14:paraId="240F9FF1" w14:textId="1D9CF493" w:rsidR="00617222" w:rsidRPr="00F23492" w:rsidRDefault="00617222" w:rsidP="00C61B32">
            <w:pPr>
              <w:numPr>
                <w:ilvl w:val="0"/>
                <w:numId w:val="21"/>
              </w:numPr>
              <w:spacing w:after="0"/>
              <w:rPr>
                <w:rFonts w:ascii="Tahoma" w:hAnsi="Tahoma" w:cs="Tahoma"/>
                <w:sz w:val="24"/>
                <w:szCs w:val="24"/>
              </w:rPr>
            </w:pPr>
            <w:r w:rsidRPr="00F23492">
              <w:rPr>
                <w:rFonts w:ascii="Tahoma" w:hAnsi="Tahoma" w:cs="Tahoma"/>
                <w:sz w:val="24"/>
                <w:szCs w:val="24"/>
              </w:rPr>
              <w:t xml:space="preserve">The </w:t>
            </w:r>
            <w:r>
              <w:rPr>
                <w:rFonts w:ascii="Tahoma" w:hAnsi="Tahoma" w:cs="Tahoma"/>
                <w:sz w:val="24"/>
                <w:szCs w:val="24"/>
              </w:rPr>
              <w:t>A</w:t>
            </w:r>
            <w:r w:rsidRPr="00F23492">
              <w:rPr>
                <w:rFonts w:ascii="Tahoma" w:hAnsi="Tahoma" w:cs="Tahoma"/>
                <w:sz w:val="24"/>
                <w:szCs w:val="24"/>
              </w:rPr>
              <w:t>pplicant has not included a statement that is contrary to the required authorizations and certifications.</w:t>
            </w:r>
          </w:p>
        </w:tc>
        <w:tc>
          <w:tcPr>
            <w:tcW w:w="2178" w:type="dxa"/>
          </w:tcPr>
          <w:p w14:paraId="06779AC6" w14:textId="29975E74" w:rsidR="00617222" w:rsidRPr="00F23492" w:rsidRDefault="00617222">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r w:rsidR="00E93161" w:rsidRPr="006D6C6D" w14:paraId="7D37CBF4" w14:textId="77777777" w:rsidTr="0055510E">
        <w:trPr>
          <w:trHeight w:val="460"/>
        </w:trPr>
        <w:tc>
          <w:tcPr>
            <w:tcW w:w="7290" w:type="dxa"/>
          </w:tcPr>
          <w:p w14:paraId="087917F3" w14:textId="3B20464C" w:rsidR="00E93161" w:rsidRPr="00F23492" w:rsidRDefault="00E93161" w:rsidP="00C61B32">
            <w:pPr>
              <w:numPr>
                <w:ilvl w:val="0"/>
                <w:numId w:val="21"/>
              </w:numPr>
              <w:spacing w:after="0"/>
              <w:rPr>
                <w:rFonts w:ascii="Tahoma" w:hAnsi="Tahoma" w:cs="Tahoma"/>
                <w:sz w:val="24"/>
                <w:szCs w:val="24"/>
              </w:rPr>
            </w:pPr>
            <w:r>
              <w:rPr>
                <w:rFonts w:ascii="Tahoma" w:hAnsi="Tahoma" w:cs="Tahoma"/>
                <w:sz w:val="24"/>
                <w:szCs w:val="24"/>
              </w:rPr>
              <w:t>The Applicant has not identified any sections or attachments as confidential items.</w:t>
            </w:r>
          </w:p>
        </w:tc>
        <w:tc>
          <w:tcPr>
            <w:tcW w:w="2178" w:type="dxa"/>
          </w:tcPr>
          <w:p w14:paraId="28987E73" w14:textId="5C285598" w:rsidR="00E93161" w:rsidRPr="00F23492" w:rsidRDefault="00E93161">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r w:rsidR="004C379F" w:rsidRPr="006D6C6D" w14:paraId="19CAAD17" w14:textId="77777777" w:rsidTr="009760F6">
        <w:trPr>
          <w:trHeight w:val="388"/>
        </w:trPr>
        <w:tc>
          <w:tcPr>
            <w:tcW w:w="7290" w:type="dxa"/>
          </w:tcPr>
          <w:p w14:paraId="3AE598A1" w14:textId="677E22FB" w:rsidR="004C379F" w:rsidRPr="00DA63F8" w:rsidRDefault="004C379F" w:rsidP="00DA63F8">
            <w:pPr>
              <w:spacing w:after="0"/>
              <w:rPr>
                <w:rFonts w:ascii="Tahoma" w:hAnsi="Tahoma" w:cs="Tahoma"/>
                <w:b/>
                <w:sz w:val="24"/>
                <w:szCs w:val="24"/>
              </w:rPr>
            </w:pPr>
            <w:r w:rsidRPr="00DA63F8">
              <w:rPr>
                <w:rFonts w:ascii="Tahoma" w:hAnsi="Tahoma" w:cs="Tahoma"/>
                <w:b/>
                <w:sz w:val="24"/>
                <w:szCs w:val="24"/>
              </w:rPr>
              <w:t>Technical Screening Criteria</w:t>
            </w:r>
          </w:p>
        </w:tc>
        <w:tc>
          <w:tcPr>
            <w:tcW w:w="2178" w:type="dxa"/>
          </w:tcPr>
          <w:p w14:paraId="151D22BF" w14:textId="77777777" w:rsidR="004C379F" w:rsidRPr="00F23492" w:rsidRDefault="004C379F">
            <w:pPr>
              <w:spacing w:after="0"/>
              <w:rPr>
                <w:rFonts w:ascii="Tahoma" w:hAnsi="Tahoma" w:cs="Tahoma"/>
                <w:sz w:val="24"/>
                <w:szCs w:val="24"/>
              </w:rPr>
            </w:pPr>
          </w:p>
        </w:tc>
      </w:tr>
      <w:tr w:rsidR="0055510E" w:rsidRPr="006D6C6D" w14:paraId="110CD524" w14:textId="77777777" w:rsidTr="009760F6">
        <w:trPr>
          <w:trHeight w:val="433"/>
        </w:trPr>
        <w:tc>
          <w:tcPr>
            <w:tcW w:w="7290" w:type="dxa"/>
          </w:tcPr>
          <w:p w14:paraId="5A21A570" w14:textId="0392E892" w:rsidR="0055510E" w:rsidRDefault="0055510E" w:rsidP="00A008F7">
            <w:pPr>
              <w:pStyle w:val="ListParagraph"/>
              <w:numPr>
                <w:ilvl w:val="0"/>
                <w:numId w:val="121"/>
              </w:numPr>
              <w:spacing w:after="0"/>
              <w:ind w:left="698"/>
              <w:rPr>
                <w:rFonts w:ascii="Tahoma" w:hAnsi="Tahoma" w:cs="Tahoma"/>
                <w:sz w:val="24"/>
                <w:szCs w:val="24"/>
              </w:rPr>
            </w:pPr>
            <w:r>
              <w:rPr>
                <w:rFonts w:ascii="Tahoma" w:hAnsi="Tahoma" w:cs="Tahoma"/>
                <w:sz w:val="24"/>
                <w:szCs w:val="24"/>
              </w:rPr>
              <w:t>Inclusion of CBOs</w:t>
            </w:r>
          </w:p>
        </w:tc>
        <w:tc>
          <w:tcPr>
            <w:tcW w:w="2178" w:type="dxa"/>
          </w:tcPr>
          <w:p w14:paraId="57D492B4" w14:textId="6C8FD9FD" w:rsidR="0055510E" w:rsidRPr="00F23492" w:rsidRDefault="0055510E" w:rsidP="0055510E">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r w:rsidR="0055510E" w:rsidRPr="006D6C6D" w14:paraId="056EB0A0" w14:textId="77777777" w:rsidTr="009760F6">
        <w:trPr>
          <w:trHeight w:val="442"/>
        </w:trPr>
        <w:tc>
          <w:tcPr>
            <w:tcW w:w="7290" w:type="dxa"/>
          </w:tcPr>
          <w:p w14:paraId="0AFB2B88" w14:textId="77777777" w:rsidR="0055510E" w:rsidRPr="00F23492" w:rsidRDefault="0055510E" w:rsidP="00A008F7">
            <w:pPr>
              <w:pStyle w:val="ListParagraph"/>
              <w:numPr>
                <w:ilvl w:val="0"/>
                <w:numId w:val="121"/>
              </w:numPr>
              <w:spacing w:after="0"/>
              <w:ind w:left="698"/>
              <w:rPr>
                <w:rFonts w:ascii="Tahoma" w:hAnsi="Tahoma" w:cs="Tahoma"/>
                <w:sz w:val="24"/>
                <w:szCs w:val="24"/>
              </w:rPr>
            </w:pPr>
            <w:r>
              <w:rPr>
                <w:rFonts w:ascii="Tahoma" w:hAnsi="Tahoma" w:cs="Tahoma"/>
                <w:sz w:val="24"/>
                <w:szCs w:val="24"/>
              </w:rPr>
              <w:t>Past performance with CEC</w:t>
            </w:r>
          </w:p>
        </w:tc>
        <w:tc>
          <w:tcPr>
            <w:tcW w:w="2178" w:type="dxa"/>
          </w:tcPr>
          <w:p w14:paraId="60C1C9FC" w14:textId="13F22B7D" w:rsidR="0055510E" w:rsidRPr="00F23492" w:rsidRDefault="0055510E" w:rsidP="0055510E">
            <w:pPr>
              <w:spacing w:after="0"/>
              <w:rPr>
                <w:rFonts w:ascii="Tahoma" w:hAnsi="Tahoma" w:cs="Tahoma"/>
                <w:sz w:val="24"/>
                <w:szCs w:val="24"/>
              </w:rPr>
            </w:pP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Pass   </w:t>
            </w:r>
            <w:r w:rsidRPr="00F23492">
              <w:rPr>
                <w:rFonts w:ascii="Tahoma" w:hAnsi="Tahoma" w:cs="Tahoma"/>
                <w:sz w:val="24"/>
                <w:szCs w:val="24"/>
              </w:rPr>
              <w:fldChar w:fldCharType="begin">
                <w:ffData>
                  <w:name w:val="Check30"/>
                  <w:enabled/>
                  <w:calcOnExit w:val="0"/>
                  <w:checkBox>
                    <w:sizeAuto/>
                    <w:default w:val="0"/>
                  </w:checkBox>
                </w:ffData>
              </w:fldChar>
            </w:r>
            <w:r w:rsidRPr="00F23492">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F23492">
              <w:rPr>
                <w:rFonts w:ascii="Tahoma" w:hAnsi="Tahoma" w:cs="Tahoma"/>
                <w:sz w:val="24"/>
                <w:szCs w:val="24"/>
              </w:rPr>
              <w:fldChar w:fldCharType="end"/>
            </w:r>
            <w:r w:rsidRPr="00F23492">
              <w:rPr>
                <w:rFonts w:ascii="Tahoma" w:hAnsi="Tahoma" w:cs="Tahoma"/>
                <w:sz w:val="24"/>
                <w:szCs w:val="24"/>
              </w:rPr>
              <w:t xml:space="preserve"> Fail</w:t>
            </w:r>
          </w:p>
        </w:tc>
      </w:tr>
    </w:tbl>
    <w:p w14:paraId="027AA912" w14:textId="77777777" w:rsidR="00617222" w:rsidRDefault="00617222" w:rsidP="00617222">
      <w:pPr>
        <w:spacing w:after="0"/>
        <w:ind w:left="720"/>
        <w:rPr>
          <w:rFonts w:ascii="Tahoma" w:hAnsi="Tahoma" w:cs="Tahoma"/>
          <w:sz w:val="24"/>
          <w:szCs w:val="24"/>
        </w:rPr>
      </w:pPr>
    </w:p>
    <w:p w14:paraId="671DBCD8" w14:textId="77777777" w:rsidR="00083E75" w:rsidRDefault="00083E75" w:rsidP="00181915">
      <w:pPr>
        <w:spacing w:after="0"/>
        <w:rPr>
          <w:rFonts w:ascii="Tahoma" w:hAnsi="Tahoma" w:cs="Tahoma"/>
          <w:b/>
          <w:bCs/>
          <w:sz w:val="24"/>
          <w:szCs w:val="24"/>
        </w:rPr>
      </w:pPr>
    </w:p>
    <w:p w14:paraId="0371574E" w14:textId="31C8D961" w:rsidR="00EF0EAD" w:rsidRDefault="00333ABF" w:rsidP="00C61B32">
      <w:pPr>
        <w:pStyle w:val="Heading2"/>
        <w:keepNext w:val="0"/>
        <w:numPr>
          <w:ilvl w:val="0"/>
          <w:numId w:val="20"/>
        </w:numPr>
        <w:spacing w:before="0" w:after="0"/>
        <w:ind w:left="720" w:hanging="720"/>
        <w:rPr>
          <w:rFonts w:ascii="Tahoma" w:hAnsi="Tahoma" w:cs="Tahoma"/>
          <w:lang w:val="en-US"/>
        </w:rPr>
      </w:pPr>
      <w:bookmarkStart w:id="105" w:name="_Toc165362943"/>
      <w:r>
        <w:rPr>
          <w:rFonts w:ascii="Tahoma" w:hAnsi="Tahoma" w:cs="Tahoma"/>
          <w:lang w:val="en-US"/>
        </w:rPr>
        <w:t>Scoring</w:t>
      </w:r>
      <w:r w:rsidR="005606E0">
        <w:rPr>
          <w:rFonts w:ascii="Tahoma" w:hAnsi="Tahoma" w:cs="Tahoma"/>
          <w:lang w:val="en-US"/>
        </w:rPr>
        <w:t xml:space="preserve"> Scale</w:t>
      </w:r>
      <w:bookmarkEnd w:id="105"/>
    </w:p>
    <w:p w14:paraId="5080AA9D" w14:textId="62B69651" w:rsidR="00874541" w:rsidRDefault="00063D6F" w:rsidP="00DB12BC">
      <w:pPr>
        <w:spacing w:after="0"/>
        <w:ind w:left="720"/>
        <w:rPr>
          <w:rFonts w:ascii="Tahoma" w:hAnsi="Tahoma" w:cs="Tahoma"/>
          <w:sz w:val="24"/>
          <w:szCs w:val="24"/>
        </w:rPr>
      </w:pPr>
      <w:r w:rsidRPr="00E3079A">
        <w:rPr>
          <w:rFonts w:ascii="Tahoma" w:hAnsi="Tahoma" w:cs="Tahoma"/>
          <w:sz w:val="24"/>
          <w:szCs w:val="24"/>
        </w:rPr>
        <w:t>Using this Scoring Scale, the Evaluation Committee will give a score for each criterion described in the Evaluation Criteria</w:t>
      </w:r>
      <w:r>
        <w:rPr>
          <w:rFonts w:ascii="Tahoma" w:hAnsi="Tahoma" w:cs="Tahoma"/>
          <w:sz w:val="24"/>
          <w:szCs w:val="24"/>
        </w:rPr>
        <w:t>.</w:t>
      </w:r>
    </w:p>
    <w:p w14:paraId="11B18083" w14:textId="619BE852" w:rsidR="00063D6F" w:rsidRDefault="00063D6F" w:rsidP="00DB12BC">
      <w:pPr>
        <w:spacing w:after="0"/>
        <w:ind w:left="720"/>
        <w:rPr>
          <w:rFonts w:ascii="Tahoma" w:hAnsi="Tahoma" w:cs="Tahoma"/>
          <w:sz w:val="24"/>
          <w:szCs w:val="24"/>
        </w:rPr>
      </w:pPr>
    </w:p>
    <w:tbl>
      <w:tblPr>
        <w:tblStyle w:val="TableGrid"/>
        <w:tblW w:w="0" w:type="auto"/>
        <w:tblLook w:val="04A0" w:firstRow="1" w:lastRow="0" w:firstColumn="1" w:lastColumn="0" w:noHBand="0" w:noVBand="1"/>
        <w:tblCaption w:val="Scoring Scale"/>
        <w:tblDescription w:val="Table showing scoring scale with explanation for percentage points."/>
      </w:tblPr>
      <w:tblGrid>
        <w:gridCol w:w="1529"/>
        <w:gridCol w:w="1980"/>
        <w:gridCol w:w="5841"/>
      </w:tblGrid>
      <w:tr w:rsidR="003C12B7" w:rsidRPr="006D6C6D" w14:paraId="7E25A695" w14:textId="77777777" w:rsidTr="00A9783E">
        <w:trPr>
          <w:trHeight w:val="800"/>
          <w:tblHeader/>
        </w:trPr>
        <w:tc>
          <w:tcPr>
            <w:tcW w:w="1530" w:type="dxa"/>
            <w:shd w:val="clear" w:color="auto" w:fill="E7E6E6" w:themeFill="background2"/>
          </w:tcPr>
          <w:p w14:paraId="5665F330" w14:textId="1A71DAFE" w:rsidR="003C12B7" w:rsidRPr="006D6C6D" w:rsidRDefault="003C12B7" w:rsidP="00A9783E">
            <w:pPr>
              <w:spacing w:after="0"/>
              <w:jc w:val="center"/>
              <w:rPr>
                <w:rFonts w:ascii="Tahoma" w:hAnsi="Tahoma" w:cs="Tahoma"/>
                <w:b/>
                <w:szCs w:val="22"/>
              </w:rPr>
            </w:pPr>
            <w:r w:rsidRPr="006D6C6D">
              <w:rPr>
                <w:rFonts w:ascii="Tahoma" w:hAnsi="Tahoma" w:cs="Tahoma"/>
                <w:b/>
                <w:szCs w:val="22"/>
              </w:rPr>
              <w:t>Possible Points</w:t>
            </w:r>
            <w:r w:rsidR="00100471">
              <w:rPr>
                <w:rFonts w:ascii="Tahoma" w:hAnsi="Tahoma" w:cs="Tahoma"/>
                <w:b/>
                <w:szCs w:val="22"/>
              </w:rPr>
              <w:t xml:space="preserve"> Percent</w:t>
            </w:r>
          </w:p>
        </w:tc>
        <w:tc>
          <w:tcPr>
            <w:tcW w:w="1980" w:type="dxa"/>
            <w:shd w:val="clear" w:color="auto" w:fill="E7E6E6" w:themeFill="background2"/>
          </w:tcPr>
          <w:p w14:paraId="202F4C22" w14:textId="77777777" w:rsidR="003C12B7" w:rsidRPr="006D6C6D" w:rsidRDefault="003C12B7" w:rsidP="00A9783E">
            <w:pPr>
              <w:spacing w:after="0"/>
              <w:jc w:val="center"/>
              <w:rPr>
                <w:rFonts w:ascii="Tahoma" w:hAnsi="Tahoma" w:cs="Tahoma"/>
                <w:b/>
                <w:szCs w:val="22"/>
              </w:rPr>
            </w:pPr>
            <w:r w:rsidRPr="006D6C6D">
              <w:rPr>
                <w:rFonts w:ascii="Tahoma" w:hAnsi="Tahoma" w:cs="Tahoma"/>
                <w:b/>
                <w:szCs w:val="22"/>
              </w:rPr>
              <w:t>Interpretation</w:t>
            </w:r>
          </w:p>
        </w:tc>
        <w:tc>
          <w:tcPr>
            <w:tcW w:w="5850" w:type="dxa"/>
            <w:shd w:val="clear" w:color="auto" w:fill="E7E6E6" w:themeFill="background2"/>
          </w:tcPr>
          <w:p w14:paraId="51888A12" w14:textId="77777777" w:rsidR="003C12B7" w:rsidRPr="006D6C6D" w:rsidRDefault="003C12B7" w:rsidP="00A9783E">
            <w:pPr>
              <w:spacing w:after="0"/>
              <w:jc w:val="center"/>
              <w:rPr>
                <w:rFonts w:ascii="Tahoma" w:hAnsi="Tahoma" w:cs="Tahoma"/>
                <w:b/>
                <w:szCs w:val="22"/>
              </w:rPr>
            </w:pPr>
            <w:r w:rsidRPr="006D6C6D">
              <w:rPr>
                <w:rFonts w:ascii="Tahoma" w:hAnsi="Tahoma" w:cs="Tahoma"/>
                <w:b/>
                <w:szCs w:val="22"/>
              </w:rPr>
              <w:t xml:space="preserve">Explanation for Percentage Points </w:t>
            </w:r>
          </w:p>
        </w:tc>
      </w:tr>
      <w:tr w:rsidR="003C12B7" w:rsidRPr="006D6C6D" w14:paraId="0616084D" w14:textId="77777777" w:rsidTr="00A9783E">
        <w:trPr>
          <w:trHeight w:val="253"/>
        </w:trPr>
        <w:tc>
          <w:tcPr>
            <w:tcW w:w="1530" w:type="dxa"/>
          </w:tcPr>
          <w:p w14:paraId="05749E5D"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0%</w:t>
            </w:r>
          </w:p>
        </w:tc>
        <w:tc>
          <w:tcPr>
            <w:tcW w:w="1980" w:type="dxa"/>
          </w:tcPr>
          <w:p w14:paraId="65EC0F8E"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Not Responsive</w:t>
            </w:r>
          </w:p>
        </w:tc>
        <w:tc>
          <w:tcPr>
            <w:tcW w:w="5850" w:type="dxa"/>
          </w:tcPr>
          <w:p w14:paraId="2C1D9626" w14:textId="65413DE0" w:rsidR="003C12B7" w:rsidRPr="006D6C6D" w:rsidRDefault="003C12B7" w:rsidP="00A9783E">
            <w:pPr>
              <w:spacing w:after="0"/>
              <w:rPr>
                <w:rFonts w:ascii="Tahoma" w:hAnsi="Tahoma" w:cs="Tahoma"/>
                <w:szCs w:val="22"/>
              </w:rPr>
            </w:pPr>
            <w:r w:rsidRPr="006D6C6D">
              <w:rPr>
                <w:rFonts w:ascii="Tahoma" w:hAnsi="Tahoma" w:cs="Tahoma"/>
                <w:szCs w:val="22"/>
              </w:rPr>
              <w:t>Response does not include or fails to address the requirements being scored. The omission(s), flaw(s), or defect(s) are significant and unacceptable.</w:t>
            </w:r>
          </w:p>
        </w:tc>
      </w:tr>
      <w:tr w:rsidR="003C12B7" w:rsidRPr="006D6C6D" w14:paraId="7E046CC2" w14:textId="77777777" w:rsidTr="00A9783E">
        <w:trPr>
          <w:trHeight w:val="253"/>
        </w:trPr>
        <w:tc>
          <w:tcPr>
            <w:tcW w:w="1530" w:type="dxa"/>
          </w:tcPr>
          <w:p w14:paraId="164912F2"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10-30%</w:t>
            </w:r>
          </w:p>
        </w:tc>
        <w:tc>
          <w:tcPr>
            <w:tcW w:w="1980" w:type="dxa"/>
          </w:tcPr>
          <w:p w14:paraId="0C687E65"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Minimally Responsive</w:t>
            </w:r>
          </w:p>
        </w:tc>
        <w:tc>
          <w:tcPr>
            <w:tcW w:w="5850" w:type="dxa"/>
          </w:tcPr>
          <w:p w14:paraId="1FC5B02D" w14:textId="0895B3D8" w:rsidR="003C12B7" w:rsidRPr="006D6C6D" w:rsidRDefault="003C12B7" w:rsidP="00A9783E">
            <w:pPr>
              <w:spacing w:after="0"/>
              <w:rPr>
                <w:rFonts w:ascii="Tahoma" w:hAnsi="Tahoma" w:cs="Tahoma"/>
                <w:szCs w:val="22"/>
              </w:rPr>
            </w:pPr>
            <w:r w:rsidRPr="006D6C6D">
              <w:rPr>
                <w:rFonts w:ascii="Tahoma" w:hAnsi="Tahoma" w:cs="Tahoma"/>
                <w:szCs w:val="22"/>
              </w:rPr>
              <w:t>Response minimally addresses the requirements being scored. The omission(s), flaw(s), or defect(s) are significant and unacceptable.</w:t>
            </w:r>
          </w:p>
        </w:tc>
      </w:tr>
      <w:tr w:rsidR="003C12B7" w:rsidRPr="006D6C6D" w14:paraId="78DEE4D5" w14:textId="77777777" w:rsidTr="00A9783E">
        <w:trPr>
          <w:trHeight w:val="253"/>
        </w:trPr>
        <w:tc>
          <w:tcPr>
            <w:tcW w:w="1530" w:type="dxa"/>
          </w:tcPr>
          <w:p w14:paraId="0ACD5A72"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40-60%</w:t>
            </w:r>
          </w:p>
        </w:tc>
        <w:tc>
          <w:tcPr>
            <w:tcW w:w="1980" w:type="dxa"/>
          </w:tcPr>
          <w:p w14:paraId="03138695"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Inadequate</w:t>
            </w:r>
          </w:p>
        </w:tc>
        <w:tc>
          <w:tcPr>
            <w:tcW w:w="5850" w:type="dxa"/>
          </w:tcPr>
          <w:p w14:paraId="1F1EBA54" w14:textId="77777777" w:rsidR="003C12B7" w:rsidRPr="006D6C6D" w:rsidRDefault="003C12B7" w:rsidP="00A9783E">
            <w:pPr>
              <w:spacing w:after="0"/>
              <w:rPr>
                <w:rFonts w:ascii="Tahoma" w:hAnsi="Tahoma" w:cs="Tahoma"/>
                <w:szCs w:val="22"/>
              </w:rPr>
            </w:pPr>
            <w:r w:rsidRPr="006D6C6D">
              <w:rPr>
                <w:rFonts w:ascii="Tahoma" w:hAnsi="Tahoma" w:cs="Tahoma"/>
                <w:szCs w:val="22"/>
              </w:rPr>
              <w:t>Response addresses the requirements being scored, but there are one or more omissions, flaws, or defects or the requirements are addressed in such a limited way that it results in a low degree of confidence in the proposed solution.</w:t>
            </w:r>
          </w:p>
        </w:tc>
      </w:tr>
      <w:tr w:rsidR="003C12B7" w:rsidRPr="006D6C6D" w14:paraId="3876F8BF" w14:textId="77777777" w:rsidTr="00A9783E">
        <w:trPr>
          <w:trHeight w:val="253"/>
        </w:trPr>
        <w:tc>
          <w:tcPr>
            <w:tcW w:w="1530" w:type="dxa"/>
          </w:tcPr>
          <w:p w14:paraId="19FDB8B1"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70%</w:t>
            </w:r>
          </w:p>
        </w:tc>
        <w:tc>
          <w:tcPr>
            <w:tcW w:w="1980" w:type="dxa"/>
          </w:tcPr>
          <w:p w14:paraId="35A314C6"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Adequate</w:t>
            </w:r>
          </w:p>
        </w:tc>
        <w:tc>
          <w:tcPr>
            <w:tcW w:w="5850" w:type="dxa"/>
          </w:tcPr>
          <w:p w14:paraId="4C60CBCB" w14:textId="0BC1A079" w:rsidR="003C12B7" w:rsidRPr="006D6C6D" w:rsidRDefault="003C12B7" w:rsidP="00A9783E">
            <w:pPr>
              <w:spacing w:after="0"/>
              <w:rPr>
                <w:rFonts w:ascii="Tahoma" w:hAnsi="Tahoma" w:cs="Tahoma"/>
                <w:szCs w:val="22"/>
              </w:rPr>
            </w:pPr>
            <w:r w:rsidRPr="006D6C6D">
              <w:rPr>
                <w:rFonts w:ascii="Tahoma" w:hAnsi="Tahoma" w:cs="Tahoma"/>
                <w:szCs w:val="22"/>
              </w:rPr>
              <w:t>Response adequately addresses the requirements being scored. Any omission(s), flaw(s), or defect(s) are inconsequential and acceptable.</w:t>
            </w:r>
          </w:p>
        </w:tc>
      </w:tr>
      <w:tr w:rsidR="003C12B7" w:rsidRPr="006D6C6D" w14:paraId="72D27ADB" w14:textId="77777777" w:rsidTr="00A9783E">
        <w:trPr>
          <w:trHeight w:val="253"/>
        </w:trPr>
        <w:tc>
          <w:tcPr>
            <w:tcW w:w="1530" w:type="dxa"/>
          </w:tcPr>
          <w:p w14:paraId="47319499"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lastRenderedPageBreak/>
              <w:t>75%</w:t>
            </w:r>
          </w:p>
        </w:tc>
        <w:tc>
          <w:tcPr>
            <w:tcW w:w="1980" w:type="dxa"/>
          </w:tcPr>
          <w:p w14:paraId="541E89EC"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Between Adequate and Good</w:t>
            </w:r>
          </w:p>
        </w:tc>
        <w:tc>
          <w:tcPr>
            <w:tcW w:w="5850" w:type="dxa"/>
          </w:tcPr>
          <w:p w14:paraId="329E027E" w14:textId="77777777" w:rsidR="003C12B7" w:rsidRPr="006D6C6D" w:rsidRDefault="003C12B7" w:rsidP="00A9783E">
            <w:pPr>
              <w:spacing w:after="0"/>
              <w:rPr>
                <w:rFonts w:ascii="Tahoma" w:hAnsi="Tahoma" w:cs="Tahoma"/>
                <w:szCs w:val="22"/>
              </w:rPr>
            </w:pPr>
            <w:r w:rsidRPr="006D6C6D">
              <w:rPr>
                <w:rFonts w:ascii="Tahoma" w:hAnsi="Tahoma" w:cs="Tahoma"/>
                <w:szCs w:val="22"/>
              </w:rPr>
              <w:t>Response better than adequately addresses the requirements being scored. Any omission(s), flaw(s), or defect(s) are inconsequential and acceptable.</w:t>
            </w:r>
          </w:p>
        </w:tc>
      </w:tr>
      <w:tr w:rsidR="003C12B7" w:rsidRPr="006D6C6D" w14:paraId="159362B5" w14:textId="77777777" w:rsidTr="00A9783E">
        <w:trPr>
          <w:trHeight w:val="253"/>
        </w:trPr>
        <w:tc>
          <w:tcPr>
            <w:tcW w:w="1530" w:type="dxa"/>
          </w:tcPr>
          <w:p w14:paraId="0FC010A8"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80%</w:t>
            </w:r>
          </w:p>
        </w:tc>
        <w:tc>
          <w:tcPr>
            <w:tcW w:w="1980" w:type="dxa"/>
          </w:tcPr>
          <w:p w14:paraId="564BC27D"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Good</w:t>
            </w:r>
          </w:p>
        </w:tc>
        <w:tc>
          <w:tcPr>
            <w:tcW w:w="5850" w:type="dxa"/>
          </w:tcPr>
          <w:p w14:paraId="33711DDC" w14:textId="7CD8F758" w:rsidR="003C12B7" w:rsidRPr="006D6C6D" w:rsidRDefault="003C12B7" w:rsidP="00A9783E">
            <w:pPr>
              <w:spacing w:after="0"/>
              <w:rPr>
                <w:rFonts w:ascii="Tahoma" w:hAnsi="Tahoma" w:cs="Tahoma"/>
                <w:szCs w:val="22"/>
              </w:rPr>
            </w:pPr>
            <w:r w:rsidRPr="006D6C6D">
              <w:rPr>
                <w:rFonts w:ascii="Tahoma" w:hAnsi="Tahoma" w:cs="Tahoma"/>
                <w:szCs w:val="22"/>
              </w:rPr>
              <w:t xml:space="preserve">Response fully addresses the requirements being scored with a good degree of confidence in the </w:t>
            </w:r>
            <w:r w:rsidR="007137D1">
              <w:rPr>
                <w:rFonts w:ascii="Tahoma" w:hAnsi="Tahoma" w:cs="Tahoma"/>
                <w:szCs w:val="22"/>
              </w:rPr>
              <w:t>A</w:t>
            </w:r>
            <w:r w:rsidRPr="006D6C6D">
              <w:rPr>
                <w:rFonts w:ascii="Tahoma" w:hAnsi="Tahoma" w:cs="Tahoma"/>
                <w:szCs w:val="22"/>
              </w:rPr>
              <w:t>pplicant’s response or proposed solution. No identified omission(s), flaw(s), or defect(s).</w:t>
            </w:r>
            <w:r w:rsidRPr="006D6C6D" w:rsidDel="00F05060">
              <w:rPr>
                <w:rFonts w:ascii="Tahoma" w:hAnsi="Tahoma" w:cs="Tahoma"/>
                <w:szCs w:val="22"/>
              </w:rPr>
              <w:t xml:space="preserve"> </w:t>
            </w:r>
            <w:r w:rsidRPr="006D6C6D">
              <w:rPr>
                <w:rFonts w:ascii="Tahoma" w:hAnsi="Tahoma" w:cs="Tahoma"/>
                <w:szCs w:val="22"/>
              </w:rPr>
              <w:t>Any identified weaknesses are minimal, inconsequential, and acceptable.</w:t>
            </w:r>
          </w:p>
        </w:tc>
      </w:tr>
      <w:tr w:rsidR="003C12B7" w:rsidRPr="006D6C6D" w14:paraId="479F0A03" w14:textId="77777777" w:rsidTr="00A9783E">
        <w:trPr>
          <w:trHeight w:val="253"/>
        </w:trPr>
        <w:tc>
          <w:tcPr>
            <w:tcW w:w="1530" w:type="dxa"/>
          </w:tcPr>
          <w:p w14:paraId="523E6ECD"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85%</w:t>
            </w:r>
          </w:p>
        </w:tc>
        <w:tc>
          <w:tcPr>
            <w:tcW w:w="1980" w:type="dxa"/>
          </w:tcPr>
          <w:p w14:paraId="402D9F64"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Between Good and Excellent</w:t>
            </w:r>
          </w:p>
        </w:tc>
        <w:tc>
          <w:tcPr>
            <w:tcW w:w="5850" w:type="dxa"/>
          </w:tcPr>
          <w:p w14:paraId="31488EE7" w14:textId="26909D82" w:rsidR="003C12B7" w:rsidRPr="006D6C6D" w:rsidRDefault="003C12B7" w:rsidP="00A9783E">
            <w:pPr>
              <w:spacing w:after="0"/>
              <w:rPr>
                <w:rFonts w:ascii="Tahoma" w:hAnsi="Tahoma" w:cs="Tahoma"/>
                <w:szCs w:val="22"/>
              </w:rPr>
            </w:pPr>
            <w:r w:rsidRPr="006D6C6D">
              <w:rPr>
                <w:rFonts w:ascii="Tahoma" w:hAnsi="Tahoma" w:cs="Tahoma"/>
                <w:szCs w:val="22"/>
              </w:rPr>
              <w:t xml:space="preserve">Response fully addresses the requirements being scored with a better than good degree of confidence in the </w:t>
            </w:r>
            <w:r w:rsidR="007137D1">
              <w:rPr>
                <w:rFonts w:ascii="Tahoma" w:hAnsi="Tahoma" w:cs="Tahoma"/>
                <w:szCs w:val="22"/>
              </w:rPr>
              <w:t>A</w:t>
            </w:r>
            <w:r w:rsidRPr="006D6C6D">
              <w:rPr>
                <w:rFonts w:ascii="Tahoma" w:hAnsi="Tahoma" w:cs="Tahoma"/>
                <w:szCs w:val="22"/>
              </w:rPr>
              <w:t>pplicant’s response or proposed solution.</w:t>
            </w:r>
            <w:r w:rsidRPr="006D6C6D" w:rsidDel="00F05060">
              <w:rPr>
                <w:rFonts w:ascii="Tahoma" w:hAnsi="Tahoma" w:cs="Tahoma"/>
                <w:szCs w:val="22"/>
              </w:rPr>
              <w:t xml:space="preserve"> </w:t>
            </w:r>
            <w:r w:rsidRPr="006D6C6D">
              <w:rPr>
                <w:rFonts w:ascii="Tahoma" w:hAnsi="Tahoma" w:cs="Tahoma"/>
                <w:szCs w:val="22"/>
              </w:rPr>
              <w:t>No identified omission(s), flaw(s), or defect(s). Any identified weaknesses are minimal, inconsequential, and acceptable.</w:t>
            </w:r>
          </w:p>
        </w:tc>
      </w:tr>
      <w:tr w:rsidR="003C12B7" w:rsidRPr="006D6C6D" w14:paraId="158D87A3" w14:textId="77777777" w:rsidTr="00A9783E">
        <w:trPr>
          <w:trHeight w:val="253"/>
        </w:trPr>
        <w:tc>
          <w:tcPr>
            <w:tcW w:w="1530" w:type="dxa"/>
          </w:tcPr>
          <w:p w14:paraId="3B4FE39E"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90%</w:t>
            </w:r>
          </w:p>
        </w:tc>
        <w:tc>
          <w:tcPr>
            <w:tcW w:w="1980" w:type="dxa"/>
          </w:tcPr>
          <w:p w14:paraId="02DBE5AA"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Excellent</w:t>
            </w:r>
          </w:p>
        </w:tc>
        <w:tc>
          <w:tcPr>
            <w:tcW w:w="5850" w:type="dxa"/>
          </w:tcPr>
          <w:p w14:paraId="49066640" w14:textId="3954574D" w:rsidR="003C12B7" w:rsidRPr="006D6C6D" w:rsidRDefault="003C12B7" w:rsidP="00A9783E">
            <w:pPr>
              <w:spacing w:after="0"/>
              <w:rPr>
                <w:rFonts w:ascii="Tahoma" w:hAnsi="Tahoma" w:cs="Tahoma"/>
                <w:szCs w:val="22"/>
              </w:rPr>
            </w:pPr>
            <w:r w:rsidRPr="006D6C6D">
              <w:rPr>
                <w:rFonts w:ascii="Tahoma" w:hAnsi="Tahoma" w:cs="Tahoma"/>
                <w:szCs w:val="22"/>
              </w:rPr>
              <w:t xml:space="preserve">Response fully addresses the requirements being scored with a high degree of confidence in the </w:t>
            </w:r>
            <w:r w:rsidR="007137D1">
              <w:rPr>
                <w:rFonts w:ascii="Tahoma" w:hAnsi="Tahoma" w:cs="Tahoma"/>
                <w:szCs w:val="22"/>
              </w:rPr>
              <w:t>A</w:t>
            </w:r>
            <w:r w:rsidRPr="006D6C6D">
              <w:rPr>
                <w:rFonts w:ascii="Tahoma" w:hAnsi="Tahoma" w:cs="Tahoma"/>
                <w:szCs w:val="22"/>
              </w:rPr>
              <w:t>pplicant’s response or proposed solution. Applicant offers one or more enhancing features, methods</w:t>
            </w:r>
            <w:r w:rsidR="0071489F">
              <w:rPr>
                <w:rFonts w:ascii="Tahoma" w:hAnsi="Tahoma" w:cs="Tahoma"/>
                <w:szCs w:val="22"/>
              </w:rPr>
              <w:t>,</w:t>
            </w:r>
            <w:r w:rsidRPr="006D6C6D">
              <w:rPr>
                <w:rFonts w:ascii="Tahoma" w:hAnsi="Tahoma" w:cs="Tahoma"/>
                <w:szCs w:val="22"/>
              </w:rPr>
              <w:t xml:space="preserve"> or approaches exceeding basic expectations.</w:t>
            </w:r>
          </w:p>
        </w:tc>
      </w:tr>
      <w:tr w:rsidR="003C12B7" w:rsidRPr="006D6C6D" w14:paraId="25852789" w14:textId="77777777" w:rsidTr="00A9783E">
        <w:trPr>
          <w:trHeight w:val="253"/>
        </w:trPr>
        <w:tc>
          <w:tcPr>
            <w:tcW w:w="1530" w:type="dxa"/>
          </w:tcPr>
          <w:p w14:paraId="71992F49"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95%</w:t>
            </w:r>
          </w:p>
        </w:tc>
        <w:tc>
          <w:tcPr>
            <w:tcW w:w="1980" w:type="dxa"/>
          </w:tcPr>
          <w:p w14:paraId="1CB7F0C4"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Between Excellent and Exceptional</w:t>
            </w:r>
          </w:p>
        </w:tc>
        <w:tc>
          <w:tcPr>
            <w:tcW w:w="5850" w:type="dxa"/>
          </w:tcPr>
          <w:p w14:paraId="579C62BF" w14:textId="78A7FC84" w:rsidR="003C12B7" w:rsidRPr="006D6C6D" w:rsidRDefault="003C12B7" w:rsidP="00A9783E">
            <w:pPr>
              <w:spacing w:after="0"/>
              <w:rPr>
                <w:rFonts w:ascii="Tahoma" w:hAnsi="Tahoma" w:cs="Tahoma"/>
                <w:szCs w:val="22"/>
              </w:rPr>
            </w:pPr>
            <w:r w:rsidRPr="006D6C6D">
              <w:rPr>
                <w:rFonts w:ascii="Tahoma" w:hAnsi="Tahoma" w:cs="Tahoma"/>
                <w:szCs w:val="22"/>
              </w:rPr>
              <w:t xml:space="preserve">Response fully addresses the requirements being scored with a better than excellent degree of confidence in the </w:t>
            </w:r>
            <w:r w:rsidR="007137D1">
              <w:rPr>
                <w:rFonts w:ascii="Tahoma" w:hAnsi="Tahoma" w:cs="Tahoma"/>
                <w:szCs w:val="22"/>
              </w:rPr>
              <w:t>A</w:t>
            </w:r>
            <w:r w:rsidRPr="006D6C6D">
              <w:rPr>
                <w:rFonts w:ascii="Tahoma" w:hAnsi="Tahoma" w:cs="Tahoma"/>
                <w:szCs w:val="22"/>
              </w:rPr>
              <w:t>pplicant’s response or proposed solution. Applicant offers one or more enhancing features, methods</w:t>
            </w:r>
            <w:r w:rsidR="0071489F">
              <w:rPr>
                <w:rFonts w:ascii="Tahoma" w:hAnsi="Tahoma" w:cs="Tahoma"/>
                <w:szCs w:val="22"/>
              </w:rPr>
              <w:t>,</w:t>
            </w:r>
            <w:r w:rsidRPr="006D6C6D">
              <w:rPr>
                <w:rFonts w:ascii="Tahoma" w:hAnsi="Tahoma" w:cs="Tahoma"/>
                <w:szCs w:val="22"/>
              </w:rPr>
              <w:t xml:space="preserve"> or approaches exceeding basic expectations.</w:t>
            </w:r>
          </w:p>
        </w:tc>
      </w:tr>
      <w:tr w:rsidR="003C12B7" w:rsidRPr="006D6C6D" w14:paraId="4539626F" w14:textId="77777777" w:rsidTr="00A9783E">
        <w:trPr>
          <w:trHeight w:val="253"/>
        </w:trPr>
        <w:tc>
          <w:tcPr>
            <w:tcW w:w="1530" w:type="dxa"/>
          </w:tcPr>
          <w:p w14:paraId="004A66B3"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100%</w:t>
            </w:r>
          </w:p>
        </w:tc>
        <w:tc>
          <w:tcPr>
            <w:tcW w:w="1980" w:type="dxa"/>
          </w:tcPr>
          <w:p w14:paraId="41528FC8" w14:textId="77777777" w:rsidR="003C12B7" w:rsidRPr="006D6C6D" w:rsidRDefault="003C12B7" w:rsidP="00A9783E">
            <w:pPr>
              <w:spacing w:after="0"/>
              <w:jc w:val="center"/>
              <w:rPr>
                <w:rFonts w:ascii="Tahoma" w:hAnsi="Tahoma" w:cs="Tahoma"/>
                <w:szCs w:val="22"/>
              </w:rPr>
            </w:pPr>
            <w:r w:rsidRPr="006D6C6D">
              <w:rPr>
                <w:rFonts w:ascii="Tahoma" w:hAnsi="Tahoma" w:cs="Tahoma"/>
                <w:szCs w:val="22"/>
              </w:rPr>
              <w:t>Exceptional</w:t>
            </w:r>
          </w:p>
        </w:tc>
        <w:tc>
          <w:tcPr>
            <w:tcW w:w="5850" w:type="dxa"/>
          </w:tcPr>
          <w:p w14:paraId="1762D2B0" w14:textId="51FEED94" w:rsidR="003C12B7" w:rsidRPr="006D6C6D" w:rsidRDefault="003C12B7" w:rsidP="00A9783E">
            <w:pPr>
              <w:spacing w:after="0"/>
              <w:rPr>
                <w:rFonts w:ascii="Tahoma" w:hAnsi="Tahoma" w:cs="Tahoma"/>
                <w:szCs w:val="22"/>
              </w:rPr>
            </w:pPr>
            <w:r w:rsidRPr="006D6C6D">
              <w:rPr>
                <w:rFonts w:ascii="Tahoma" w:hAnsi="Tahoma" w:cs="Tahoma"/>
                <w:szCs w:val="22"/>
              </w:rPr>
              <w:t xml:space="preserve">All requirements are addressed with the highest degree of confidence in the </w:t>
            </w:r>
            <w:r w:rsidR="007137D1">
              <w:rPr>
                <w:rFonts w:ascii="Tahoma" w:hAnsi="Tahoma" w:cs="Tahoma"/>
                <w:szCs w:val="22"/>
              </w:rPr>
              <w:t>A</w:t>
            </w:r>
            <w:r w:rsidRPr="006D6C6D">
              <w:rPr>
                <w:rFonts w:ascii="Tahoma" w:hAnsi="Tahoma" w:cs="Tahoma"/>
                <w:szCs w:val="22"/>
              </w:rPr>
              <w:t>pplicant’s response or proposed solution. The response exceeds the requirements in providing multiple enhancing features, a creative approach, or an exceptional solution.</w:t>
            </w:r>
          </w:p>
        </w:tc>
      </w:tr>
    </w:tbl>
    <w:p w14:paraId="352C7D9D" w14:textId="0F92CEF4" w:rsidR="003C12B7" w:rsidRDefault="003C12B7" w:rsidP="00DB12BC">
      <w:pPr>
        <w:spacing w:after="0"/>
        <w:ind w:left="720"/>
        <w:rPr>
          <w:rFonts w:ascii="Tahoma" w:hAnsi="Tahoma" w:cs="Tahoma"/>
          <w:sz w:val="24"/>
          <w:szCs w:val="24"/>
        </w:rPr>
      </w:pPr>
    </w:p>
    <w:p w14:paraId="0E1A188C" w14:textId="77777777" w:rsidR="003C12B7" w:rsidRDefault="003C12B7">
      <w:pPr>
        <w:spacing w:after="0"/>
        <w:rPr>
          <w:rFonts w:ascii="Tahoma" w:hAnsi="Tahoma" w:cs="Tahoma"/>
          <w:sz w:val="24"/>
          <w:szCs w:val="24"/>
        </w:rPr>
      </w:pPr>
      <w:r>
        <w:rPr>
          <w:rFonts w:ascii="Tahoma" w:hAnsi="Tahoma" w:cs="Tahoma"/>
          <w:sz w:val="24"/>
          <w:szCs w:val="24"/>
        </w:rPr>
        <w:br w:type="page"/>
      </w:r>
    </w:p>
    <w:p w14:paraId="4BF5ED6C" w14:textId="372C31F0" w:rsidR="00473A88" w:rsidRPr="00AE388C" w:rsidRDefault="00473A88" w:rsidP="00C61B32">
      <w:pPr>
        <w:pStyle w:val="Heading2"/>
        <w:keepNext w:val="0"/>
        <w:numPr>
          <w:ilvl w:val="0"/>
          <w:numId w:val="20"/>
        </w:numPr>
        <w:spacing w:before="0" w:after="0"/>
        <w:ind w:left="720" w:hanging="720"/>
        <w:rPr>
          <w:rFonts w:ascii="Tahoma" w:hAnsi="Tahoma" w:cs="Tahoma"/>
        </w:rPr>
      </w:pPr>
      <w:bookmarkStart w:id="106" w:name="_Toc165362944"/>
      <w:bookmarkEnd w:id="92"/>
      <w:bookmarkEnd w:id="93"/>
      <w:r w:rsidRPr="00AE388C">
        <w:rPr>
          <w:rFonts w:ascii="Tahoma" w:hAnsi="Tahoma" w:cs="Tahoma"/>
        </w:rPr>
        <w:lastRenderedPageBreak/>
        <w:t>Evaluation Criteria</w:t>
      </w:r>
      <w:bookmarkEnd w:id="106"/>
    </w:p>
    <w:p w14:paraId="575BAD1E" w14:textId="77777777" w:rsidR="003C12B7" w:rsidRDefault="003C12B7" w:rsidP="001204FA">
      <w:pPr>
        <w:spacing w:after="0"/>
        <w:ind w:left="720"/>
        <w:rPr>
          <w:rFonts w:ascii="Tahoma" w:hAnsi="Tahoma" w:cs="Tahoma"/>
          <w:sz w:val="24"/>
          <w:szCs w:val="24"/>
        </w:rPr>
      </w:pPr>
    </w:p>
    <w:tbl>
      <w:tblPr>
        <w:tblStyle w:val="TableGrid"/>
        <w:tblW w:w="0" w:type="auto"/>
        <w:tblLook w:val="04A0" w:firstRow="1" w:lastRow="0" w:firstColumn="1" w:lastColumn="0" w:noHBand="0" w:noVBand="1"/>
        <w:tblCaption w:val="Evaluation Criteria Table"/>
        <w:tblDescription w:val="Table listing evaluation criteria and possible points."/>
      </w:tblPr>
      <w:tblGrid>
        <w:gridCol w:w="7837"/>
        <w:gridCol w:w="1513"/>
      </w:tblGrid>
      <w:tr w:rsidR="00A612A8" w:rsidRPr="006D6C6D" w14:paraId="49F457DB" w14:textId="77777777" w:rsidTr="22A90481">
        <w:trPr>
          <w:tblHeader/>
        </w:trPr>
        <w:tc>
          <w:tcPr>
            <w:tcW w:w="7837" w:type="dxa"/>
            <w:shd w:val="clear" w:color="auto" w:fill="E7E6E6" w:themeFill="background2"/>
          </w:tcPr>
          <w:p w14:paraId="5031CADF" w14:textId="77777777" w:rsidR="00A612A8" w:rsidRPr="00433E85" w:rsidRDefault="00A612A8" w:rsidP="00A9783E">
            <w:pPr>
              <w:pStyle w:val="ListParagraph"/>
              <w:spacing w:after="0"/>
              <w:ind w:left="-120"/>
              <w:jc w:val="center"/>
              <w:rPr>
                <w:rFonts w:ascii="Tahoma" w:hAnsi="Tahoma" w:cs="Tahoma"/>
                <w:b/>
                <w:sz w:val="24"/>
                <w:szCs w:val="24"/>
              </w:rPr>
            </w:pPr>
            <w:r w:rsidRPr="00433E85">
              <w:rPr>
                <w:rFonts w:ascii="Tahoma" w:hAnsi="Tahoma" w:cs="Tahoma"/>
                <w:b/>
                <w:sz w:val="24"/>
                <w:szCs w:val="24"/>
              </w:rPr>
              <w:t>Criterion</w:t>
            </w:r>
          </w:p>
        </w:tc>
        <w:tc>
          <w:tcPr>
            <w:tcW w:w="1513" w:type="dxa"/>
            <w:shd w:val="clear" w:color="auto" w:fill="E7E6E6" w:themeFill="background2"/>
          </w:tcPr>
          <w:p w14:paraId="2140B1DE" w14:textId="77777777" w:rsidR="00A612A8" w:rsidRPr="00433E85" w:rsidRDefault="00A612A8" w:rsidP="00A9783E">
            <w:pPr>
              <w:spacing w:after="0"/>
              <w:jc w:val="center"/>
              <w:rPr>
                <w:rFonts w:ascii="Tahoma" w:hAnsi="Tahoma" w:cs="Tahoma"/>
                <w:b/>
                <w:sz w:val="24"/>
                <w:szCs w:val="24"/>
              </w:rPr>
            </w:pPr>
            <w:r w:rsidRPr="00433E85">
              <w:rPr>
                <w:rFonts w:ascii="Tahoma" w:hAnsi="Tahoma" w:cs="Tahoma"/>
                <w:b/>
                <w:sz w:val="24"/>
                <w:szCs w:val="24"/>
              </w:rPr>
              <w:t>Possible Points</w:t>
            </w:r>
          </w:p>
        </w:tc>
      </w:tr>
      <w:tr w:rsidR="00E65A53" w:rsidRPr="006D6C6D" w14:paraId="466B3C75" w14:textId="77777777" w:rsidTr="22A90481">
        <w:trPr>
          <w:trHeight w:val="640"/>
        </w:trPr>
        <w:tc>
          <w:tcPr>
            <w:tcW w:w="7837" w:type="dxa"/>
          </w:tcPr>
          <w:p w14:paraId="1C8CED6F" w14:textId="176CDF46" w:rsidR="009308D3" w:rsidRPr="00E65A53" w:rsidRDefault="00E65A53" w:rsidP="00E65A53">
            <w:pPr>
              <w:spacing w:after="0"/>
              <w:rPr>
                <w:rFonts w:ascii="Tahoma" w:hAnsi="Tahoma" w:cs="Tahoma"/>
                <w:b/>
                <w:szCs w:val="22"/>
              </w:rPr>
            </w:pPr>
            <w:r>
              <w:rPr>
                <w:rFonts w:ascii="Tahoma" w:hAnsi="Tahoma" w:cs="Tahoma"/>
                <w:b/>
                <w:szCs w:val="22"/>
              </w:rPr>
              <w:t xml:space="preserve">TEAM EXPERIENCE AND </w:t>
            </w:r>
            <w:r w:rsidR="00EC59D5">
              <w:rPr>
                <w:rFonts w:ascii="Tahoma" w:hAnsi="Tahoma" w:cs="Tahoma"/>
                <w:b/>
                <w:szCs w:val="22"/>
              </w:rPr>
              <w:t>QUALIFICATIONS</w:t>
            </w:r>
          </w:p>
          <w:p w14:paraId="2544D6BD" w14:textId="40A65BBD" w:rsidR="00C52CD1" w:rsidRPr="00C52CD1" w:rsidRDefault="009308D3" w:rsidP="00C52CD1">
            <w:pPr>
              <w:numPr>
                <w:ilvl w:val="0"/>
                <w:numId w:val="35"/>
              </w:numPr>
              <w:spacing w:after="0"/>
              <w:ind w:left="330"/>
              <w:rPr>
                <w:rFonts w:ascii="Tahoma" w:hAnsi="Tahoma" w:cs="Tahoma"/>
                <w:szCs w:val="22"/>
              </w:rPr>
            </w:pPr>
            <w:r>
              <w:rPr>
                <w:rFonts w:ascii="Tahoma" w:hAnsi="Tahoma" w:cs="Tahoma"/>
                <w:szCs w:val="22"/>
              </w:rPr>
              <w:t>T</w:t>
            </w:r>
            <w:r w:rsidRPr="007E00A7">
              <w:rPr>
                <w:rFonts w:ascii="Tahoma" w:hAnsi="Tahoma" w:cs="Tahoma"/>
                <w:szCs w:val="22"/>
              </w:rPr>
              <w:t xml:space="preserve">eam’s experience </w:t>
            </w:r>
            <w:r w:rsidR="00C52CD1">
              <w:rPr>
                <w:rFonts w:ascii="Tahoma" w:hAnsi="Tahoma" w:cs="Tahoma"/>
                <w:szCs w:val="22"/>
              </w:rPr>
              <w:t>with residential building decarbonization programs, including experience:</w:t>
            </w:r>
          </w:p>
          <w:p w14:paraId="72CF5F7D" w14:textId="5AA5B43F" w:rsidR="00C52CD1" w:rsidRDefault="00C52CD1" w:rsidP="00754472">
            <w:pPr>
              <w:numPr>
                <w:ilvl w:val="2"/>
                <w:numId w:val="16"/>
              </w:numPr>
              <w:spacing w:after="0"/>
              <w:ind w:left="690"/>
              <w:rPr>
                <w:rFonts w:ascii="Tahoma" w:hAnsi="Tahoma" w:cs="Tahoma"/>
                <w:szCs w:val="22"/>
              </w:rPr>
            </w:pPr>
            <w:r>
              <w:rPr>
                <w:rFonts w:ascii="Tahoma" w:hAnsi="Tahoma" w:cs="Tahoma"/>
                <w:szCs w:val="22"/>
              </w:rPr>
              <w:t>Providing direct install services.</w:t>
            </w:r>
          </w:p>
          <w:p w14:paraId="047A028A" w14:textId="63F9655C" w:rsidR="00C52CD1" w:rsidRDefault="00C52CD1" w:rsidP="00754472">
            <w:pPr>
              <w:numPr>
                <w:ilvl w:val="2"/>
                <w:numId w:val="16"/>
              </w:numPr>
              <w:spacing w:after="0"/>
              <w:ind w:left="690"/>
              <w:rPr>
                <w:rFonts w:ascii="Tahoma" w:hAnsi="Tahoma" w:cs="Tahoma"/>
                <w:szCs w:val="22"/>
              </w:rPr>
            </w:pPr>
            <w:r>
              <w:rPr>
                <w:rFonts w:ascii="Tahoma" w:hAnsi="Tahoma" w:cs="Tahoma"/>
                <w:szCs w:val="22"/>
              </w:rPr>
              <w:t xml:space="preserve">Providing </w:t>
            </w:r>
            <w:r w:rsidR="001E388D">
              <w:rPr>
                <w:rFonts w:ascii="Tahoma" w:hAnsi="Tahoma" w:cs="Tahoma"/>
                <w:szCs w:val="22"/>
              </w:rPr>
              <w:t xml:space="preserve">decarbonization </w:t>
            </w:r>
            <w:r>
              <w:rPr>
                <w:rFonts w:ascii="Tahoma" w:hAnsi="Tahoma" w:cs="Tahoma"/>
                <w:szCs w:val="22"/>
              </w:rPr>
              <w:t>services to single</w:t>
            </w:r>
            <w:r w:rsidR="001B4B26">
              <w:rPr>
                <w:rFonts w:ascii="Tahoma" w:hAnsi="Tahoma" w:cs="Tahoma"/>
                <w:szCs w:val="22"/>
              </w:rPr>
              <w:t>-</w:t>
            </w:r>
            <w:r>
              <w:rPr>
                <w:rFonts w:ascii="Tahoma" w:hAnsi="Tahoma" w:cs="Tahoma"/>
                <w:szCs w:val="22"/>
              </w:rPr>
              <w:t>family, multifamily, and manufactured homes.</w:t>
            </w:r>
          </w:p>
          <w:p w14:paraId="22BDA0ED" w14:textId="0C46D6A1" w:rsidR="00C52CD1" w:rsidRPr="00C52CD1" w:rsidRDefault="00C52CD1" w:rsidP="00C52CD1">
            <w:pPr>
              <w:numPr>
                <w:ilvl w:val="2"/>
                <w:numId w:val="16"/>
              </w:numPr>
              <w:spacing w:after="0"/>
              <w:ind w:left="690"/>
              <w:rPr>
                <w:rFonts w:ascii="Tahoma" w:hAnsi="Tahoma" w:cs="Tahoma"/>
                <w:szCs w:val="22"/>
              </w:rPr>
            </w:pPr>
            <w:r>
              <w:rPr>
                <w:rFonts w:ascii="Tahoma" w:hAnsi="Tahoma" w:cs="Tahoma"/>
                <w:szCs w:val="22"/>
              </w:rPr>
              <w:t xml:space="preserve">Contracting or working with state </w:t>
            </w:r>
            <w:r w:rsidR="00B038E9">
              <w:rPr>
                <w:rFonts w:ascii="Tahoma" w:hAnsi="Tahoma" w:cs="Tahoma"/>
                <w:szCs w:val="22"/>
              </w:rPr>
              <w:t>or</w:t>
            </w:r>
            <w:r>
              <w:rPr>
                <w:rFonts w:ascii="Tahoma" w:hAnsi="Tahoma" w:cs="Tahoma"/>
                <w:szCs w:val="22"/>
              </w:rPr>
              <w:t xml:space="preserve"> federal agencies.</w:t>
            </w:r>
          </w:p>
          <w:p w14:paraId="2CF3CD56" w14:textId="6EAC8061" w:rsidR="00B038E9" w:rsidRDefault="00B038E9" w:rsidP="00754472">
            <w:pPr>
              <w:numPr>
                <w:ilvl w:val="2"/>
                <w:numId w:val="16"/>
              </w:numPr>
              <w:spacing w:after="0"/>
              <w:ind w:left="690"/>
              <w:rPr>
                <w:rFonts w:ascii="Tahoma" w:hAnsi="Tahoma" w:cs="Tahoma"/>
                <w:szCs w:val="22"/>
              </w:rPr>
            </w:pPr>
            <w:r>
              <w:rPr>
                <w:rFonts w:ascii="Tahoma" w:hAnsi="Tahoma" w:cs="Tahoma"/>
                <w:szCs w:val="22"/>
              </w:rPr>
              <w:t>Contracting or coordinating with utilities or community choice aggregators.</w:t>
            </w:r>
          </w:p>
          <w:p w14:paraId="1B213CD7" w14:textId="7EEA0504" w:rsidR="009308D3" w:rsidRDefault="000F61C9" w:rsidP="00754472">
            <w:pPr>
              <w:numPr>
                <w:ilvl w:val="2"/>
                <w:numId w:val="16"/>
              </w:numPr>
              <w:spacing w:after="0"/>
              <w:ind w:left="690"/>
              <w:rPr>
                <w:rFonts w:ascii="Tahoma" w:hAnsi="Tahoma" w:cs="Tahoma"/>
                <w:szCs w:val="22"/>
              </w:rPr>
            </w:pPr>
            <w:r w:rsidRPr="000F61C9">
              <w:rPr>
                <w:rFonts w:ascii="Tahoma" w:hAnsi="Tahoma" w:cs="Tahoma"/>
                <w:szCs w:val="22"/>
              </w:rPr>
              <w:t>Working directly with residents of underresourced communities and conducting</w:t>
            </w:r>
            <w:r w:rsidR="009308D3" w:rsidRPr="007E00A7">
              <w:rPr>
                <w:rFonts w:ascii="Tahoma" w:hAnsi="Tahoma" w:cs="Tahoma"/>
                <w:szCs w:val="22"/>
              </w:rPr>
              <w:t xml:space="preserve"> </w:t>
            </w:r>
            <w:proofErr w:type="gramStart"/>
            <w:r w:rsidR="009308D3" w:rsidRPr="007E00A7">
              <w:rPr>
                <w:rFonts w:ascii="Tahoma" w:hAnsi="Tahoma" w:cs="Tahoma"/>
                <w:szCs w:val="22"/>
              </w:rPr>
              <w:t>culturally-appropriate</w:t>
            </w:r>
            <w:proofErr w:type="gramEnd"/>
            <w:r w:rsidR="009308D3" w:rsidRPr="007E00A7">
              <w:rPr>
                <w:rFonts w:ascii="Tahoma" w:hAnsi="Tahoma" w:cs="Tahoma"/>
                <w:szCs w:val="22"/>
              </w:rPr>
              <w:t xml:space="preserve"> outreach and engagement with homeowners and occupants.</w:t>
            </w:r>
          </w:p>
          <w:p w14:paraId="4F6AB5C4" w14:textId="3992CCEB" w:rsidR="00C52CD1" w:rsidRDefault="008F5C48" w:rsidP="00754472">
            <w:pPr>
              <w:numPr>
                <w:ilvl w:val="2"/>
                <w:numId w:val="16"/>
              </w:numPr>
              <w:spacing w:after="0"/>
              <w:ind w:left="690"/>
              <w:rPr>
                <w:rFonts w:ascii="Tahoma" w:hAnsi="Tahoma" w:cs="Tahoma"/>
                <w:szCs w:val="22"/>
              </w:rPr>
            </w:pPr>
            <w:r>
              <w:rPr>
                <w:rFonts w:ascii="Tahoma" w:hAnsi="Tahoma" w:cs="Tahoma"/>
                <w:szCs w:val="22"/>
              </w:rPr>
              <w:t xml:space="preserve">Pre-screening </w:t>
            </w:r>
            <w:r w:rsidR="00C52CD1">
              <w:rPr>
                <w:rFonts w:ascii="Tahoma" w:hAnsi="Tahoma" w:cs="Tahoma"/>
                <w:szCs w:val="22"/>
              </w:rPr>
              <w:t xml:space="preserve">properties and assessing likely </w:t>
            </w:r>
            <w:r w:rsidR="004F0296">
              <w:rPr>
                <w:rFonts w:ascii="Tahoma" w:hAnsi="Tahoma" w:cs="Tahoma"/>
                <w:szCs w:val="22"/>
              </w:rPr>
              <w:t>e</w:t>
            </w:r>
            <w:r w:rsidR="004F0296">
              <w:rPr>
                <w:szCs w:val="22"/>
              </w:rPr>
              <w:t xml:space="preserve">nergy savings and </w:t>
            </w:r>
            <w:r w:rsidR="00C52CD1">
              <w:rPr>
                <w:rFonts w:ascii="Tahoma" w:hAnsi="Tahoma" w:cs="Tahoma"/>
                <w:szCs w:val="22"/>
              </w:rPr>
              <w:t>bill impacts</w:t>
            </w:r>
            <w:r w:rsidR="001E388D">
              <w:rPr>
                <w:rFonts w:ascii="Tahoma" w:hAnsi="Tahoma" w:cs="Tahoma"/>
                <w:szCs w:val="22"/>
              </w:rPr>
              <w:t xml:space="preserve"> from program activities</w:t>
            </w:r>
            <w:r w:rsidR="00C52CD1">
              <w:rPr>
                <w:rFonts w:ascii="Tahoma" w:hAnsi="Tahoma" w:cs="Tahoma"/>
                <w:szCs w:val="22"/>
              </w:rPr>
              <w:t>.</w:t>
            </w:r>
          </w:p>
          <w:p w14:paraId="4184DB82" w14:textId="2083CFB2" w:rsidR="00C52CD1" w:rsidRPr="007E00A7" w:rsidRDefault="00C52CD1" w:rsidP="00754472">
            <w:pPr>
              <w:numPr>
                <w:ilvl w:val="2"/>
                <w:numId w:val="16"/>
              </w:numPr>
              <w:spacing w:after="0"/>
              <w:ind w:left="690"/>
              <w:rPr>
                <w:rFonts w:ascii="Tahoma" w:hAnsi="Tahoma" w:cs="Tahoma"/>
                <w:szCs w:val="22"/>
              </w:rPr>
            </w:pPr>
            <w:r>
              <w:rPr>
                <w:rFonts w:ascii="Tahoma" w:hAnsi="Tahoma" w:cs="Tahoma"/>
                <w:szCs w:val="22"/>
              </w:rPr>
              <w:t>Verifying income eligibility of potential participants.</w:t>
            </w:r>
          </w:p>
          <w:p w14:paraId="6527D0FB" w14:textId="468254A4" w:rsidR="009308D3" w:rsidRPr="007E00A7" w:rsidRDefault="009308D3" w:rsidP="00754472">
            <w:pPr>
              <w:numPr>
                <w:ilvl w:val="2"/>
                <w:numId w:val="16"/>
              </w:numPr>
              <w:spacing w:after="0"/>
              <w:ind w:left="690"/>
              <w:rPr>
                <w:rFonts w:ascii="Tahoma" w:hAnsi="Tahoma" w:cs="Tahoma"/>
                <w:szCs w:val="22"/>
              </w:rPr>
            </w:pPr>
            <w:r w:rsidRPr="007E00A7">
              <w:rPr>
                <w:rFonts w:ascii="Tahoma" w:hAnsi="Tahoma" w:cs="Tahoma"/>
                <w:szCs w:val="22"/>
              </w:rPr>
              <w:t xml:space="preserve">Conducting home assessments to identify </w:t>
            </w:r>
            <w:r w:rsidR="002F4860" w:rsidRPr="002F4860">
              <w:rPr>
                <w:rFonts w:ascii="Tahoma" w:hAnsi="Tahoma" w:cs="Tahoma"/>
                <w:szCs w:val="22"/>
              </w:rPr>
              <w:t>and recommend</w:t>
            </w:r>
            <w:r w:rsidRPr="007E00A7">
              <w:rPr>
                <w:rFonts w:ascii="Tahoma" w:hAnsi="Tahoma" w:cs="Tahoma"/>
                <w:szCs w:val="22"/>
              </w:rPr>
              <w:t xml:space="preserve"> building decarbonization measures </w:t>
            </w:r>
            <w:r w:rsidR="002F4860" w:rsidRPr="002F4860">
              <w:rPr>
                <w:rFonts w:ascii="Tahoma" w:hAnsi="Tahoma" w:cs="Tahoma"/>
                <w:szCs w:val="22"/>
              </w:rPr>
              <w:t xml:space="preserve">in line with greenhouse gas reduction and/or </w:t>
            </w:r>
            <w:r w:rsidRPr="007E00A7">
              <w:rPr>
                <w:rFonts w:ascii="Tahoma" w:hAnsi="Tahoma" w:cs="Tahoma"/>
                <w:szCs w:val="22"/>
              </w:rPr>
              <w:t xml:space="preserve">energy </w:t>
            </w:r>
            <w:r w:rsidR="002F4860" w:rsidRPr="002F4860">
              <w:rPr>
                <w:rFonts w:ascii="Tahoma" w:hAnsi="Tahoma" w:cs="Tahoma"/>
                <w:szCs w:val="22"/>
              </w:rPr>
              <w:t>savings goals.</w:t>
            </w:r>
            <w:r w:rsidRPr="007E00A7">
              <w:rPr>
                <w:rFonts w:ascii="Tahoma" w:hAnsi="Tahoma" w:cs="Tahoma"/>
                <w:szCs w:val="22"/>
              </w:rPr>
              <w:t xml:space="preserve"> Include team</w:t>
            </w:r>
            <w:r w:rsidR="007057E7">
              <w:rPr>
                <w:rFonts w:ascii="Tahoma" w:hAnsi="Tahoma" w:cs="Tahoma"/>
                <w:szCs w:val="22"/>
              </w:rPr>
              <w:t>’</w:t>
            </w:r>
            <w:r w:rsidRPr="007E00A7">
              <w:rPr>
                <w:rFonts w:ascii="Tahoma" w:hAnsi="Tahoma" w:cs="Tahoma"/>
                <w:szCs w:val="22"/>
              </w:rPr>
              <w:t>s related qualifications and expertise, such as certifications or trainings.</w:t>
            </w:r>
          </w:p>
          <w:p w14:paraId="765C9DF6" w14:textId="0AF161DD" w:rsidR="00756C47" w:rsidRPr="00AC5FB7" w:rsidRDefault="009308D3" w:rsidP="00AC5FB7">
            <w:pPr>
              <w:numPr>
                <w:ilvl w:val="2"/>
                <w:numId w:val="16"/>
              </w:numPr>
              <w:spacing w:after="0"/>
              <w:ind w:left="690"/>
              <w:rPr>
                <w:rFonts w:ascii="Tahoma" w:hAnsi="Tahoma" w:cs="Tahoma"/>
                <w:szCs w:val="22"/>
              </w:rPr>
            </w:pPr>
            <w:r w:rsidRPr="007E00A7">
              <w:rPr>
                <w:rFonts w:ascii="Tahoma" w:hAnsi="Tahoma" w:cs="Tahoma"/>
                <w:szCs w:val="22"/>
              </w:rPr>
              <w:t>Coordinating and working with contractor workforce to conduct building decarbonization retrofits, including ensuring completion of required permitting and Home Energy Rating System (HERS) field verification and diagnostic testing</w:t>
            </w:r>
            <w:r w:rsidR="00756C47">
              <w:rPr>
                <w:rFonts w:ascii="Tahoma" w:hAnsi="Tahoma" w:cs="Tahoma"/>
                <w:szCs w:val="22"/>
              </w:rPr>
              <w:t>.</w:t>
            </w:r>
          </w:p>
          <w:p w14:paraId="7CF5EACB" w14:textId="77777777" w:rsidR="009308D3" w:rsidRDefault="009308D3" w:rsidP="00884297">
            <w:pPr>
              <w:numPr>
                <w:ilvl w:val="2"/>
                <w:numId w:val="16"/>
              </w:numPr>
              <w:spacing w:after="0"/>
              <w:ind w:left="690"/>
              <w:rPr>
                <w:rFonts w:ascii="Tahoma" w:hAnsi="Tahoma" w:cs="Tahoma"/>
                <w:szCs w:val="22"/>
              </w:rPr>
            </w:pPr>
            <w:r w:rsidRPr="007E00A7">
              <w:rPr>
                <w:rFonts w:ascii="Tahoma" w:hAnsi="Tahoma" w:cs="Tahoma"/>
                <w:szCs w:val="22"/>
              </w:rPr>
              <w:t xml:space="preserve">Handling large amounts of funding, accurately tracking and accounting for funds from multiple sources, providing accurate and real-time data on program status, and ensuring projects are cost effective and adhere to realistic and aggressive timelines. </w:t>
            </w:r>
          </w:p>
          <w:p w14:paraId="51DD6190" w14:textId="16E401C6" w:rsidR="00790EE0" w:rsidRDefault="00790EE0" w:rsidP="00A624DA">
            <w:pPr>
              <w:numPr>
                <w:ilvl w:val="0"/>
                <w:numId w:val="35"/>
              </w:numPr>
              <w:spacing w:after="0"/>
              <w:ind w:left="330"/>
              <w:rPr>
                <w:rFonts w:ascii="Tahoma" w:hAnsi="Tahoma" w:cs="Tahoma"/>
                <w:szCs w:val="22"/>
              </w:rPr>
            </w:pPr>
            <w:r>
              <w:rPr>
                <w:rFonts w:ascii="Tahoma" w:hAnsi="Tahoma" w:cs="Tahoma"/>
                <w:szCs w:val="22"/>
              </w:rPr>
              <w:t>Team</w:t>
            </w:r>
            <w:r w:rsidR="00586AD4">
              <w:rPr>
                <w:rFonts w:ascii="Tahoma" w:hAnsi="Tahoma" w:cs="Tahoma"/>
                <w:szCs w:val="22"/>
              </w:rPr>
              <w:t xml:space="preserve">’s </w:t>
            </w:r>
            <w:r w:rsidR="00586AD4" w:rsidRPr="00586AD4">
              <w:rPr>
                <w:rFonts w:ascii="Tahoma" w:hAnsi="Tahoma" w:cs="Tahoma"/>
                <w:szCs w:val="22"/>
              </w:rPr>
              <w:t>experience, expertise,</w:t>
            </w:r>
            <w:r w:rsidR="008418FF">
              <w:rPr>
                <w:rFonts w:ascii="Tahoma" w:hAnsi="Tahoma" w:cs="Tahoma"/>
                <w:szCs w:val="22"/>
              </w:rPr>
              <w:t xml:space="preserve"> </w:t>
            </w:r>
            <w:r w:rsidR="00243CB6" w:rsidRPr="00586AD4">
              <w:rPr>
                <w:rFonts w:ascii="Tahoma" w:hAnsi="Tahoma" w:cs="Tahoma"/>
                <w:szCs w:val="22"/>
              </w:rPr>
              <w:t>skill,</w:t>
            </w:r>
            <w:r w:rsidR="00586AD4" w:rsidRPr="00586AD4">
              <w:rPr>
                <w:rFonts w:ascii="Tahoma" w:hAnsi="Tahoma" w:cs="Tahoma"/>
                <w:szCs w:val="22"/>
              </w:rPr>
              <w:t xml:space="preserve"> and resources related to project data collection, management, </w:t>
            </w:r>
            <w:r w:rsidR="001E7B70" w:rsidRPr="00586AD4">
              <w:rPr>
                <w:rFonts w:ascii="Tahoma" w:hAnsi="Tahoma" w:cs="Tahoma"/>
                <w:szCs w:val="22"/>
              </w:rPr>
              <w:t>transmission,</w:t>
            </w:r>
            <w:r w:rsidR="00586AD4" w:rsidRPr="00586AD4">
              <w:rPr>
                <w:rFonts w:ascii="Tahoma" w:hAnsi="Tahoma" w:cs="Tahoma"/>
                <w:szCs w:val="22"/>
              </w:rPr>
              <w:t xml:space="preserve"> and maintenance of large datasets, including handling personally identifiable information, collaborating with a third-party data manager, and coordinating with federal and state agencies</w:t>
            </w:r>
            <w:r w:rsidR="00911869" w:rsidRPr="00586AD4">
              <w:rPr>
                <w:rFonts w:ascii="Tahoma" w:hAnsi="Tahoma" w:cs="Tahoma"/>
                <w:szCs w:val="22"/>
              </w:rPr>
              <w:t>.</w:t>
            </w:r>
          </w:p>
          <w:p w14:paraId="2CBB5482" w14:textId="00161408" w:rsidR="009308D3" w:rsidRPr="00F678EC" w:rsidRDefault="009308D3" w:rsidP="00A624DA">
            <w:pPr>
              <w:numPr>
                <w:ilvl w:val="0"/>
                <w:numId w:val="35"/>
              </w:numPr>
              <w:spacing w:after="0"/>
              <w:ind w:left="330"/>
              <w:rPr>
                <w:rFonts w:ascii="Tahoma" w:hAnsi="Tahoma" w:cs="Tahoma"/>
                <w:szCs w:val="22"/>
              </w:rPr>
            </w:pPr>
            <w:r>
              <w:rPr>
                <w:rFonts w:ascii="Tahoma" w:hAnsi="Tahoma" w:cs="Tahoma"/>
                <w:szCs w:val="22"/>
              </w:rPr>
              <w:t>T</w:t>
            </w:r>
            <w:r w:rsidRPr="00A624DA">
              <w:rPr>
                <w:rFonts w:ascii="Tahoma" w:hAnsi="Tahoma" w:cs="Tahoma"/>
                <w:szCs w:val="22"/>
              </w:rPr>
              <w:t>eam’s</w:t>
            </w:r>
            <w:r w:rsidR="00984413">
              <w:rPr>
                <w:rFonts w:ascii="Tahoma" w:hAnsi="Tahoma" w:cs="Tahoma"/>
                <w:szCs w:val="22"/>
              </w:rPr>
              <w:t xml:space="preserve"> </w:t>
            </w:r>
            <w:r w:rsidR="00984413" w:rsidRPr="00984413">
              <w:rPr>
                <w:rFonts w:ascii="Tahoma" w:hAnsi="Tahoma" w:cs="Tahoma"/>
                <w:szCs w:val="22"/>
              </w:rPr>
              <w:t>knowledge, familiarity, and experience with Building Energy Efficiency Standards (Title 24), local building energy efficiency standards throughout California, statewide and local health and safety requirements for buildings, California Department of Housing and Community Development requirements for manufactured housing alterations, and the National Manufactured Home Construction and Safety Standards</w:t>
            </w:r>
            <w:r w:rsidRPr="007E00A7">
              <w:rPr>
                <w:rFonts w:ascii="Tahoma" w:hAnsi="Tahoma" w:cs="Tahoma"/>
                <w:szCs w:val="22"/>
              </w:rPr>
              <w:t>.</w:t>
            </w:r>
          </w:p>
          <w:p w14:paraId="18085EFE" w14:textId="77777777" w:rsidR="00E65A53" w:rsidRPr="001201B2" w:rsidRDefault="00984413" w:rsidP="006B25C8">
            <w:pPr>
              <w:numPr>
                <w:ilvl w:val="0"/>
                <w:numId w:val="35"/>
              </w:numPr>
              <w:spacing w:after="0"/>
              <w:ind w:left="330"/>
              <w:rPr>
                <w:rFonts w:ascii="Tahoma" w:hAnsi="Tahoma" w:cs="Tahoma"/>
                <w:b/>
                <w:szCs w:val="22"/>
              </w:rPr>
            </w:pPr>
            <w:bookmarkStart w:id="107" w:name="_Hlk155313254"/>
            <w:r>
              <w:rPr>
                <w:rFonts w:ascii="Tahoma" w:hAnsi="Tahoma" w:cs="Tahoma"/>
                <w:szCs w:val="22"/>
              </w:rPr>
              <w:t>T</w:t>
            </w:r>
            <w:r w:rsidRPr="00984413">
              <w:rPr>
                <w:rFonts w:ascii="Tahoma" w:hAnsi="Tahoma" w:cs="Tahoma"/>
                <w:szCs w:val="22"/>
              </w:rPr>
              <w:t xml:space="preserve">eam’s experience </w:t>
            </w:r>
            <w:r>
              <w:rPr>
                <w:rFonts w:ascii="Tahoma" w:hAnsi="Tahoma" w:cs="Tahoma"/>
                <w:szCs w:val="22"/>
              </w:rPr>
              <w:t xml:space="preserve">utilizing multiple </w:t>
            </w:r>
            <w:r w:rsidRPr="00984413">
              <w:rPr>
                <w:rFonts w:ascii="Tahoma" w:hAnsi="Tahoma" w:cs="Tahoma"/>
                <w:szCs w:val="22"/>
              </w:rPr>
              <w:t>funding sources to</w:t>
            </w:r>
            <w:r>
              <w:rPr>
                <w:rFonts w:ascii="Tahoma" w:hAnsi="Tahoma" w:cs="Tahoma"/>
                <w:szCs w:val="22"/>
              </w:rPr>
              <w:t xml:space="preserve"> implement a program and</w:t>
            </w:r>
            <w:r w:rsidRPr="00984413">
              <w:rPr>
                <w:rFonts w:ascii="Tahoma" w:hAnsi="Tahoma" w:cs="Tahoma"/>
                <w:szCs w:val="22"/>
              </w:rPr>
              <w:t xml:space="preserve"> complete residential retrofit projec</w:t>
            </w:r>
            <w:r>
              <w:rPr>
                <w:rFonts w:ascii="Tahoma" w:hAnsi="Tahoma" w:cs="Tahoma"/>
                <w:szCs w:val="22"/>
              </w:rPr>
              <w:t>ts</w:t>
            </w:r>
            <w:bookmarkEnd w:id="107"/>
            <w:r>
              <w:rPr>
                <w:rFonts w:ascii="Tahoma" w:hAnsi="Tahoma" w:cs="Tahoma"/>
                <w:szCs w:val="22"/>
              </w:rPr>
              <w:t>.</w:t>
            </w:r>
          </w:p>
          <w:p w14:paraId="08C598EB" w14:textId="580A53B3" w:rsidR="001201B2" w:rsidRPr="00E65A53" w:rsidRDefault="001201B2" w:rsidP="006B25C8">
            <w:pPr>
              <w:numPr>
                <w:ilvl w:val="0"/>
                <w:numId w:val="35"/>
              </w:numPr>
              <w:spacing w:after="0"/>
              <w:ind w:left="330"/>
              <w:rPr>
                <w:rFonts w:ascii="Tahoma" w:hAnsi="Tahoma" w:cs="Tahoma"/>
                <w:b/>
                <w:szCs w:val="22"/>
              </w:rPr>
            </w:pPr>
            <w:r w:rsidRPr="00615917">
              <w:rPr>
                <w:rFonts w:ascii="Tahoma" w:hAnsi="Tahoma" w:cs="Tahoma"/>
                <w:szCs w:val="22"/>
              </w:rPr>
              <w:t>Team’s experience collaborating with cross-functional teams to meet program goals.</w:t>
            </w:r>
          </w:p>
        </w:tc>
        <w:tc>
          <w:tcPr>
            <w:tcW w:w="1513" w:type="dxa"/>
          </w:tcPr>
          <w:p w14:paraId="1F882E77" w14:textId="18D93621" w:rsidR="00E65A53" w:rsidRPr="009308D3" w:rsidRDefault="004F0EEE" w:rsidP="00A9783E">
            <w:pPr>
              <w:spacing w:after="0"/>
              <w:jc w:val="center"/>
              <w:rPr>
                <w:rFonts w:ascii="Tahoma" w:hAnsi="Tahoma" w:cs="Tahoma"/>
                <w:b/>
                <w:szCs w:val="22"/>
              </w:rPr>
            </w:pPr>
            <w:r>
              <w:rPr>
                <w:rFonts w:ascii="Tahoma" w:eastAsia="Tahoma" w:hAnsi="Tahoma" w:cs="Tahoma"/>
                <w:b/>
                <w:bCs/>
                <w:szCs w:val="22"/>
              </w:rPr>
              <w:t>2</w:t>
            </w:r>
            <w:r w:rsidR="00D74D45">
              <w:rPr>
                <w:rFonts w:ascii="Tahoma" w:eastAsia="Tahoma" w:hAnsi="Tahoma" w:cs="Tahoma"/>
                <w:b/>
                <w:bCs/>
                <w:szCs w:val="22"/>
              </w:rPr>
              <w:t>5</w:t>
            </w:r>
          </w:p>
        </w:tc>
      </w:tr>
      <w:tr w:rsidR="007624ED" w:rsidRPr="006D6C6D" w14:paraId="43C792DD" w14:textId="77777777" w:rsidTr="22A90481">
        <w:trPr>
          <w:trHeight w:val="432"/>
        </w:trPr>
        <w:tc>
          <w:tcPr>
            <w:tcW w:w="7837" w:type="dxa"/>
          </w:tcPr>
          <w:p w14:paraId="0D5B575E" w14:textId="70D960F3" w:rsidR="007624ED" w:rsidRPr="007414C4" w:rsidRDefault="005E456A" w:rsidP="007414C4">
            <w:pPr>
              <w:spacing w:after="0"/>
              <w:jc w:val="right"/>
              <w:rPr>
                <w:rFonts w:ascii="Tahoma" w:hAnsi="Tahoma" w:cs="Tahoma"/>
                <w:b/>
                <w:i/>
                <w:szCs w:val="22"/>
              </w:rPr>
            </w:pPr>
            <w:r w:rsidRPr="007414C4">
              <w:rPr>
                <w:rFonts w:ascii="Tahoma" w:hAnsi="Tahoma" w:cs="Tahoma"/>
                <w:b/>
                <w:i/>
                <w:szCs w:val="22"/>
              </w:rPr>
              <w:t xml:space="preserve">Minimum Passing Score for This </w:t>
            </w:r>
            <w:r w:rsidR="00F14D4C" w:rsidRPr="007414C4">
              <w:rPr>
                <w:rFonts w:ascii="Tahoma" w:hAnsi="Tahoma" w:cs="Tahoma"/>
                <w:b/>
                <w:i/>
                <w:szCs w:val="22"/>
              </w:rPr>
              <w:t>Section (70%)</w:t>
            </w:r>
          </w:p>
        </w:tc>
        <w:tc>
          <w:tcPr>
            <w:tcW w:w="1513" w:type="dxa"/>
          </w:tcPr>
          <w:p w14:paraId="04336C1F" w14:textId="04F9934E" w:rsidR="007624ED" w:rsidRPr="007414C4" w:rsidRDefault="007414C4" w:rsidP="00BD2A1B">
            <w:pPr>
              <w:spacing w:after="0"/>
              <w:jc w:val="center"/>
              <w:rPr>
                <w:rFonts w:ascii="Tahoma" w:eastAsia="Tahoma" w:hAnsi="Tahoma" w:cs="Tahoma"/>
                <w:b/>
                <w:i/>
                <w:szCs w:val="22"/>
              </w:rPr>
            </w:pPr>
            <w:r w:rsidRPr="007414C4">
              <w:rPr>
                <w:rFonts w:ascii="Tahoma" w:eastAsia="Tahoma" w:hAnsi="Tahoma" w:cs="Tahoma"/>
                <w:b/>
                <w:bCs/>
                <w:i/>
                <w:iCs/>
                <w:szCs w:val="22"/>
              </w:rPr>
              <w:t>1</w:t>
            </w:r>
            <w:r w:rsidR="00E359A9">
              <w:rPr>
                <w:rFonts w:ascii="Tahoma" w:eastAsia="Tahoma" w:hAnsi="Tahoma" w:cs="Tahoma"/>
                <w:b/>
                <w:bCs/>
                <w:i/>
                <w:iCs/>
                <w:szCs w:val="22"/>
              </w:rPr>
              <w:t>7.5</w:t>
            </w:r>
          </w:p>
        </w:tc>
      </w:tr>
      <w:tr w:rsidR="00726EC0" w:rsidRPr="006D6C6D" w14:paraId="09975964" w14:textId="77777777" w:rsidTr="22A90481">
        <w:trPr>
          <w:trHeight w:val="4849"/>
        </w:trPr>
        <w:tc>
          <w:tcPr>
            <w:tcW w:w="7837" w:type="dxa"/>
          </w:tcPr>
          <w:p w14:paraId="40F06665" w14:textId="3FFA4299" w:rsidR="009308D3" w:rsidRPr="00726EC0" w:rsidRDefault="00726EC0" w:rsidP="00726EC0">
            <w:pPr>
              <w:spacing w:after="0"/>
              <w:rPr>
                <w:rFonts w:ascii="Tahoma" w:hAnsi="Tahoma" w:cs="Tahoma"/>
                <w:b/>
                <w:bCs/>
                <w:szCs w:val="22"/>
              </w:rPr>
            </w:pPr>
            <w:r w:rsidRPr="00726EC0">
              <w:rPr>
                <w:rFonts w:ascii="Tahoma" w:hAnsi="Tahoma" w:cs="Tahoma"/>
                <w:b/>
                <w:bCs/>
                <w:szCs w:val="22"/>
              </w:rPr>
              <w:lastRenderedPageBreak/>
              <w:t>TEAM ROLES AND INTERNAL CONTROLS</w:t>
            </w:r>
          </w:p>
          <w:p w14:paraId="6194FFE4" w14:textId="0BCE238E" w:rsidR="009308D3" w:rsidRDefault="009308D3" w:rsidP="00387079">
            <w:pPr>
              <w:pStyle w:val="ListParagraph"/>
              <w:numPr>
                <w:ilvl w:val="0"/>
                <w:numId w:val="35"/>
              </w:numPr>
              <w:ind w:left="330"/>
              <w:rPr>
                <w:rFonts w:ascii="Tahoma" w:hAnsi="Tahoma" w:cs="Tahoma"/>
                <w:szCs w:val="22"/>
                <w:lang w:eastAsia="x-none"/>
              </w:rPr>
            </w:pPr>
            <w:r w:rsidRPr="0026423D">
              <w:rPr>
                <w:rFonts w:ascii="Tahoma" w:hAnsi="Tahoma" w:cs="Tahoma"/>
                <w:szCs w:val="22"/>
                <w:lang w:eastAsia="x-none"/>
              </w:rPr>
              <w:t xml:space="preserve">Proposed roles of each organization included in the team are appropriate for successful program management and implementation. Proposed roles of </w:t>
            </w:r>
            <w:r w:rsidR="00524854">
              <w:rPr>
                <w:rFonts w:ascii="Tahoma" w:hAnsi="Tahoma" w:cs="Tahoma"/>
                <w:szCs w:val="22"/>
                <w:lang w:eastAsia="x-none"/>
              </w:rPr>
              <w:t>CBOs</w:t>
            </w:r>
            <w:r w:rsidRPr="0026423D">
              <w:rPr>
                <w:rFonts w:ascii="Tahoma" w:hAnsi="Tahoma" w:cs="Tahoma"/>
                <w:szCs w:val="22"/>
                <w:lang w:eastAsia="x-none"/>
              </w:rPr>
              <w:t xml:space="preserve"> are meaningful.</w:t>
            </w:r>
            <w:r>
              <w:rPr>
                <w:rFonts w:ascii="Tahoma" w:hAnsi="Tahoma" w:cs="Tahoma"/>
                <w:szCs w:val="22"/>
                <w:lang w:eastAsia="x-none"/>
              </w:rPr>
              <w:t xml:space="preserve"> </w:t>
            </w:r>
          </w:p>
          <w:p w14:paraId="29206A5A" w14:textId="0E42993E" w:rsidR="00D607F3" w:rsidRPr="00CF250D" w:rsidRDefault="00FF7D93" w:rsidP="00387079">
            <w:pPr>
              <w:pStyle w:val="ListParagraph"/>
              <w:numPr>
                <w:ilvl w:val="0"/>
                <w:numId w:val="35"/>
              </w:numPr>
              <w:ind w:left="330"/>
              <w:rPr>
                <w:rFonts w:ascii="Tahoma" w:hAnsi="Tahoma" w:cs="Tahoma"/>
                <w:lang w:eastAsia="x-none"/>
              </w:rPr>
            </w:pPr>
            <w:r>
              <w:rPr>
                <w:rFonts w:ascii="Tahoma" w:hAnsi="Tahoma" w:cs="Tahoma"/>
                <w:szCs w:val="22"/>
                <w:lang w:eastAsia="x-none"/>
              </w:rPr>
              <w:t>T</w:t>
            </w:r>
            <w:r w:rsidR="00F62007" w:rsidRPr="00F62007">
              <w:rPr>
                <w:rFonts w:ascii="Tahoma" w:hAnsi="Tahoma" w:cs="Tahoma"/>
                <w:szCs w:val="22"/>
                <w:lang w:eastAsia="x-none"/>
              </w:rPr>
              <w:t xml:space="preserve">eam’s approach to communication and decision-making processes </w:t>
            </w:r>
            <w:r w:rsidR="002C6C2D">
              <w:rPr>
                <w:rFonts w:ascii="Tahoma" w:hAnsi="Tahoma" w:cs="Tahoma"/>
                <w:szCs w:val="22"/>
                <w:lang w:eastAsia="x-none"/>
              </w:rPr>
              <w:t xml:space="preserve">will </w:t>
            </w:r>
            <w:r w:rsidR="0008301B">
              <w:rPr>
                <w:rFonts w:ascii="Tahoma" w:hAnsi="Tahoma" w:cs="Tahoma"/>
                <w:szCs w:val="22"/>
                <w:lang w:eastAsia="x-none"/>
              </w:rPr>
              <w:t>result in</w:t>
            </w:r>
            <w:r w:rsidR="00F62007" w:rsidRPr="00F62007">
              <w:rPr>
                <w:rFonts w:ascii="Tahoma" w:hAnsi="Tahoma" w:cs="Tahoma"/>
                <w:szCs w:val="22"/>
                <w:lang w:eastAsia="x-none"/>
              </w:rPr>
              <w:t xml:space="preserve"> equitable representation among project team members.</w:t>
            </w:r>
          </w:p>
          <w:p w14:paraId="2C29A772" w14:textId="20AB7795" w:rsidR="009308D3" w:rsidRPr="00F52FAE" w:rsidRDefault="00866A72" w:rsidP="008B33AD">
            <w:pPr>
              <w:pStyle w:val="ListParagraph"/>
              <w:numPr>
                <w:ilvl w:val="0"/>
                <w:numId w:val="35"/>
              </w:numPr>
              <w:ind w:left="330"/>
              <w:rPr>
                <w:rFonts w:ascii="Tahoma" w:hAnsi="Tahoma" w:cs="Tahoma"/>
                <w:szCs w:val="22"/>
                <w:lang w:eastAsia="x-none"/>
              </w:rPr>
            </w:pPr>
            <w:r>
              <w:rPr>
                <w:rFonts w:ascii="Tahoma" w:hAnsi="Tahoma" w:cs="Tahoma"/>
                <w:szCs w:val="22"/>
                <w:lang w:eastAsia="x-none"/>
              </w:rPr>
              <w:t>P</w:t>
            </w:r>
            <w:r w:rsidR="009308D3" w:rsidRPr="008B33AD">
              <w:rPr>
                <w:rFonts w:ascii="Tahoma" w:hAnsi="Tahoma" w:cs="Tahoma"/>
                <w:szCs w:val="22"/>
                <w:lang w:eastAsia="x-none"/>
              </w:rPr>
              <w:t xml:space="preserve">roject team has appropriate financial stability and capability to </w:t>
            </w:r>
            <w:r w:rsidR="00651D94">
              <w:rPr>
                <w:rFonts w:ascii="Tahoma" w:hAnsi="Tahoma" w:cs="Tahoma"/>
                <w:szCs w:val="22"/>
                <w:lang w:eastAsia="x-none"/>
              </w:rPr>
              <w:t xml:space="preserve">implement the program </w:t>
            </w:r>
            <w:r w:rsidR="000155F1">
              <w:rPr>
                <w:rFonts w:ascii="Tahoma" w:hAnsi="Tahoma" w:cs="Tahoma"/>
                <w:szCs w:val="22"/>
                <w:lang w:eastAsia="x-none"/>
              </w:rPr>
              <w:t>effectively</w:t>
            </w:r>
            <w:r w:rsidR="009308D3" w:rsidRPr="008B33AD">
              <w:rPr>
                <w:rFonts w:ascii="Tahoma" w:hAnsi="Tahoma" w:cs="Tahoma"/>
                <w:szCs w:val="22"/>
                <w:lang w:eastAsia="x-none"/>
              </w:rPr>
              <w:t>.</w:t>
            </w:r>
          </w:p>
          <w:p w14:paraId="55097D2E" w14:textId="6D1748AC" w:rsidR="009308D3" w:rsidRPr="00F04EBD" w:rsidRDefault="00866A72" w:rsidP="008B33AD">
            <w:pPr>
              <w:pStyle w:val="ListParagraph"/>
              <w:numPr>
                <w:ilvl w:val="0"/>
                <w:numId w:val="35"/>
              </w:numPr>
              <w:ind w:left="330"/>
              <w:rPr>
                <w:rFonts w:ascii="Tahoma" w:hAnsi="Tahoma" w:cs="Tahoma"/>
                <w:szCs w:val="22"/>
                <w:lang w:eastAsia="x-none"/>
              </w:rPr>
            </w:pPr>
            <w:r>
              <w:rPr>
                <w:rFonts w:ascii="Tahoma" w:hAnsi="Tahoma" w:cs="Tahoma"/>
                <w:szCs w:val="22"/>
                <w:lang w:eastAsia="x-none"/>
              </w:rPr>
              <w:t>A</w:t>
            </w:r>
            <w:r w:rsidR="009308D3" w:rsidRPr="008B33AD">
              <w:rPr>
                <w:rFonts w:ascii="Tahoma" w:hAnsi="Tahoma" w:cs="Tahoma"/>
                <w:szCs w:val="22"/>
                <w:lang w:eastAsia="x-none"/>
              </w:rPr>
              <w:t xml:space="preserve">vailable facilities, infrastructure, </w:t>
            </w:r>
            <w:r w:rsidR="00905770">
              <w:rPr>
                <w:rFonts w:ascii="Tahoma" w:hAnsi="Tahoma" w:cs="Tahoma"/>
                <w:szCs w:val="22"/>
                <w:lang w:eastAsia="x-none"/>
              </w:rPr>
              <w:t>p</w:t>
            </w:r>
            <w:r w:rsidR="00905770" w:rsidRPr="00866A72">
              <w:rPr>
                <w:rFonts w:ascii="Tahoma" w:hAnsi="Tahoma" w:cs="Tahoma"/>
                <w:szCs w:val="22"/>
                <w:lang w:eastAsia="x-none"/>
              </w:rPr>
              <w:t xml:space="preserve">rocesses, coordination, </w:t>
            </w:r>
            <w:r w:rsidR="009308D3" w:rsidRPr="008B33AD">
              <w:rPr>
                <w:rFonts w:ascii="Tahoma" w:hAnsi="Tahoma" w:cs="Tahoma"/>
                <w:szCs w:val="22"/>
                <w:lang w:eastAsia="x-none"/>
              </w:rPr>
              <w:t xml:space="preserve">and resources </w:t>
            </w:r>
            <w:r w:rsidR="009308D3">
              <w:rPr>
                <w:rFonts w:ascii="Tahoma" w:hAnsi="Tahoma" w:cs="Tahoma"/>
                <w:szCs w:val="22"/>
                <w:lang w:eastAsia="x-none"/>
              </w:rPr>
              <w:t>are sufficient to</w:t>
            </w:r>
            <w:r w:rsidR="009308D3" w:rsidRPr="008B33AD">
              <w:rPr>
                <w:rFonts w:ascii="Tahoma" w:hAnsi="Tahoma" w:cs="Tahoma"/>
                <w:szCs w:val="22"/>
                <w:lang w:eastAsia="x-none"/>
              </w:rPr>
              <w:t xml:space="preserve"> support the </w:t>
            </w:r>
            <w:r w:rsidR="00651D94">
              <w:rPr>
                <w:rFonts w:ascii="Tahoma" w:hAnsi="Tahoma" w:cs="Tahoma"/>
                <w:szCs w:val="22"/>
                <w:lang w:eastAsia="x-none"/>
              </w:rPr>
              <w:t>program</w:t>
            </w:r>
            <w:r w:rsidR="009308D3" w:rsidRPr="008B33AD">
              <w:rPr>
                <w:rFonts w:ascii="Tahoma" w:hAnsi="Tahoma" w:cs="Tahoma"/>
                <w:szCs w:val="22"/>
                <w:lang w:eastAsia="x-none"/>
              </w:rPr>
              <w:t>.</w:t>
            </w:r>
          </w:p>
          <w:p w14:paraId="68143376" w14:textId="7F84BB72" w:rsidR="009308D3" w:rsidRPr="00F04EBD" w:rsidRDefault="009308D3" w:rsidP="008B33AD">
            <w:pPr>
              <w:pStyle w:val="ListParagraph"/>
              <w:numPr>
                <w:ilvl w:val="0"/>
                <w:numId w:val="35"/>
              </w:numPr>
              <w:ind w:left="330"/>
              <w:rPr>
                <w:rFonts w:ascii="Tahoma" w:hAnsi="Tahoma" w:cs="Tahoma"/>
                <w:szCs w:val="22"/>
                <w:lang w:eastAsia="x-none"/>
              </w:rPr>
            </w:pPr>
            <w:r>
              <w:rPr>
                <w:rFonts w:ascii="Tahoma" w:hAnsi="Tahoma" w:cs="Tahoma"/>
                <w:szCs w:val="22"/>
                <w:lang w:eastAsia="x-none"/>
              </w:rPr>
              <w:t>T</w:t>
            </w:r>
            <w:r w:rsidRPr="008B33AD">
              <w:rPr>
                <w:rFonts w:ascii="Tahoma" w:hAnsi="Tahoma" w:cs="Tahoma"/>
                <w:szCs w:val="22"/>
                <w:lang w:eastAsia="x-none"/>
              </w:rPr>
              <w:t>eam’s approach to establish</w:t>
            </w:r>
            <w:r w:rsidR="004B65E3">
              <w:rPr>
                <w:rFonts w:ascii="Tahoma" w:hAnsi="Tahoma" w:cs="Tahoma"/>
                <w:szCs w:val="22"/>
                <w:lang w:eastAsia="x-none"/>
              </w:rPr>
              <w:t>ing and maintaining</w:t>
            </w:r>
            <w:r w:rsidRPr="008B33AD">
              <w:rPr>
                <w:rFonts w:ascii="Tahoma" w:hAnsi="Tahoma" w:cs="Tahoma"/>
                <w:szCs w:val="22"/>
                <w:lang w:eastAsia="x-none"/>
              </w:rPr>
              <w:t xml:space="preserve"> internal controls, processes</w:t>
            </w:r>
            <w:r w:rsidR="000E234C">
              <w:rPr>
                <w:rFonts w:ascii="Tahoma" w:hAnsi="Tahoma" w:cs="Tahoma"/>
                <w:szCs w:val="22"/>
                <w:lang w:eastAsia="x-none"/>
              </w:rPr>
              <w:t>,</w:t>
            </w:r>
            <w:r w:rsidRPr="008B33AD">
              <w:rPr>
                <w:rFonts w:ascii="Tahoma" w:hAnsi="Tahoma" w:cs="Tahoma"/>
                <w:szCs w:val="22"/>
                <w:lang w:eastAsia="x-none"/>
              </w:rPr>
              <w:t xml:space="preserve"> and procedures to receive, handle, and account for program funding from multiple sources; evaluate payment requests; effect payment for valid payment requests; and provide monthly fiscal accounting and reporting. </w:t>
            </w:r>
          </w:p>
          <w:p w14:paraId="153E2824" w14:textId="3086DB21" w:rsidR="00726EC0" w:rsidRPr="00726EC0" w:rsidRDefault="00145E0D" w:rsidP="008B33AD">
            <w:pPr>
              <w:pStyle w:val="ListParagraph"/>
              <w:numPr>
                <w:ilvl w:val="0"/>
                <w:numId w:val="35"/>
              </w:numPr>
              <w:ind w:left="330"/>
              <w:rPr>
                <w:rFonts w:ascii="Tahoma" w:hAnsi="Tahoma" w:cs="Tahoma"/>
                <w:b/>
                <w:bCs/>
                <w:szCs w:val="22"/>
              </w:rPr>
            </w:pPr>
            <w:r w:rsidRPr="008B33AD">
              <w:rPr>
                <w:rFonts w:ascii="Tahoma" w:hAnsi="Tahoma" w:cs="Tahoma"/>
                <w:szCs w:val="22"/>
                <w:lang w:eastAsia="x-none"/>
              </w:rPr>
              <w:t>If a</w:t>
            </w:r>
            <w:r>
              <w:rPr>
                <w:rFonts w:ascii="Tahoma" w:hAnsi="Tahoma" w:cs="Tahoma"/>
                <w:szCs w:val="22"/>
                <w:lang w:eastAsia="x-none"/>
              </w:rPr>
              <w:t>n organization</w:t>
            </w:r>
            <w:r w:rsidRPr="008B33AD">
              <w:rPr>
                <w:rFonts w:ascii="Tahoma" w:hAnsi="Tahoma" w:cs="Tahoma"/>
                <w:szCs w:val="22"/>
                <w:lang w:eastAsia="x-none"/>
              </w:rPr>
              <w:t xml:space="preserve"> is applying to more than one region, their organization has </w:t>
            </w:r>
            <w:r>
              <w:rPr>
                <w:rFonts w:ascii="Tahoma" w:hAnsi="Tahoma" w:cs="Tahoma"/>
                <w:szCs w:val="22"/>
                <w:lang w:eastAsia="x-none"/>
              </w:rPr>
              <w:t>demonstrated</w:t>
            </w:r>
            <w:r w:rsidRPr="008B33AD">
              <w:rPr>
                <w:rFonts w:ascii="Tahoma" w:hAnsi="Tahoma" w:cs="Tahoma"/>
                <w:szCs w:val="22"/>
                <w:lang w:eastAsia="x-none"/>
              </w:rPr>
              <w:t xml:space="preserve"> capability to concurrently administer the program if two or more of their applications were awarded.</w:t>
            </w:r>
          </w:p>
        </w:tc>
        <w:tc>
          <w:tcPr>
            <w:tcW w:w="1513" w:type="dxa"/>
          </w:tcPr>
          <w:p w14:paraId="0C96A07B" w14:textId="120C12FA" w:rsidR="00726EC0" w:rsidRPr="009308D3" w:rsidRDefault="00D74D45" w:rsidP="00A9783E">
            <w:pPr>
              <w:spacing w:after="0"/>
              <w:jc w:val="center"/>
              <w:rPr>
                <w:rFonts w:ascii="Tahoma" w:hAnsi="Tahoma" w:cs="Tahoma"/>
                <w:b/>
                <w:szCs w:val="22"/>
              </w:rPr>
            </w:pPr>
            <w:r>
              <w:rPr>
                <w:rFonts w:ascii="Tahoma" w:hAnsi="Tahoma" w:cs="Tahoma"/>
                <w:b/>
                <w:szCs w:val="22"/>
              </w:rPr>
              <w:t>25</w:t>
            </w:r>
          </w:p>
        </w:tc>
      </w:tr>
      <w:tr w:rsidR="007414C4" w:rsidRPr="006D6C6D" w14:paraId="10ECE18D" w14:textId="77777777" w:rsidTr="22A90481">
        <w:trPr>
          <w:trHeight w:val="432"/>
        </w:trPr>
        <w:tc>
          <w:tcPr>
            <w:tcW w:w="7837" w:type="dxa"/>
          </w:tcPr>
          <w:p w14:paraId="1B055A82" w14:textId="06872989" w:rsidR="007414C4" w:rsidRPr="00726EC0" w:rsidRDefault="007414C4" w:rsidP="007414C4">
            <w:pPr>
              <w:spacing w:after="0"/>
              <w:jc w:val="right"/>
              <w:rPr>
                <w:rFonts w:ascii="Tahoma" w:hAnsi="Tahoma" w:cs="Tahoma"/>
                <w:b/>
                <w:bCs/>
                <w:szCs w:val="22"/>
              </w:rPr>
            </w:pPr>
            <w:r w:rsidRPr="007414C4">
              <w:rPr>
                <w:rFonts w:ascii="Tahoma" w:hAnsi="Tahoma" w:cs="Tahoma"/>
                <w:b/>
                <w:i/>
                <w:iCs/>
                <w:szCs w:val="22"/>
              </w:rPr>
              <w:t>Minimum Passing Score for This Section (70%)</w:t>
            </w:r>
          </w:p>
        </w:tc>
        <w:tc>
          <w:tcPr>
            <w:tcW w:w="1513" w:type="dxa"/>
          </w:tcPr>
          <w:p w14:paraId="376DF8C1" w14:textId="14779E5D" w:rsidR="007414C4" w:rsidRPr="007414C4" w:rsidRDefault="00E359A9" w:rsidP="00A9783E">
            <w:pPr>
              <w:spacing w:after="0"/>
              <w:jc w:val="center"/>
              <w:rPr>
                <w:rFonts w:ascii="Tahoma" w:hAnsi="Tahoma" w:cs="Tahoma"/>
                <w:b/>
                <w:bCs/>
                <w:i/>
                <w:iCs/>
                <w:szCs w:val="22"/>
              </w:rPr>
            </w:pPr>
            <w:r>
              <w:rPr>
                <w:rFonts w:ascii="Tahoma" w:hAnsi="Tahoma" w:cs="Tahoma"/>
                <w:b/>
                <w:bCs/>
                <w:i/>
                <w:iCs/>
                <w:szCs w:val="22"/>
              </w:rPr>
              <w:t>17</w:t>
            </w:r>
            <w:r w:rsidR="00223711">
              <w:rPr>
                <w:rFonts w:ascii="Tahoma" w:hAnsi="Tahoma" w:cs="Tahoma"/>
                <w:b/>
                <w:bCs/>
                <w:i/>
                <w:iCs/>
                <w:szCs w:val="22"/>
              </w:rPr>
              <w:t>.5</w:t>
            </w:r>
          </w:p>
        </w:tc>
      </w:tr>
      <w:tr w:rsidR="00BD2A1B" w:rsidRPr="006D6C6D" w14:paraId="29286434" w14:textId="77777777" w:rsidTr="22A90481">
        <w:trPr>
          <w:trHeight w:val="640"/>
        </w:trPr>
        <w:tc>
          <w:tcPr>
            <w:tcW w:w="7837" w:type="dxa"/>
          </w:tcPr>
          <w:p w14:paraId="4B1DC9F3" w14:textId="03DCE33B" w:rsidR="00BD2A1B" w:rsidRDefault="00BD2A1B" w:rsidP="00726EC0">
            <w:pPr>
              <w:spacing w:after="0"/>
              <w:rPr>
                <w:rFonts w:ascii="Tahoma" w:hAnsi="Tahoma" w:cs="Tahoma"/>
                <w:b/>
                <w:bCs/>
                <w:szCs w:val="22"/>
              </w:rPr>
            </w:pPr>
            <w:r>
              <w:rPr>
                <w:rFonts w:ascii="Tahoma" w:hAnsi="Tahoma" w:cs="Tahoma"/>
                <w:b/>
                <w:bCs/>
                <w:szCs w:val="22"/>
              </w:rPr>
              <w:t>INITIAL COMMUNITY FOCUS AREAS</w:t>
            </w:r>
          </w:p>
          <w:p w14:paraId="40EDAB79" w14:textId="2E2EAA67" w:rsidR="00BD2A1B" w:rsidRDefault="000B1482" w:rsidP="00BD2A1B">
            <w:pPr>
              <w:pStyle w:val="ListParagraph"/>
              <w:numPr>
                <w:ilvl w:val="0"/>
                <w:numId w:val="35"/>
              </w:numPr>
              <w:ind w:left="330"/>
              <w:rPr>
                <w:rFonts w:ascii="Tahoma" w:hAnsi="Tahoma" w:cs="Tahoma"/>
                <w:szCs w:val="22"/>
                <w:lang w:eastAsia="x-none"/>
              </w:rPr>
            </w:pPr>
            <w:r>
              <w:rPr>
                <w:rFonts w:ascii="Tahoma" w:hAnsi="Tahoma" w:cs="Tahoma"/>
                <w:szCs w:val="22"/>
                <w:lang w:eastAsia="x-none"/>
              </w:rPr>
              <w:t xml:space="preserve"> </w:t>
            </w:r>
            <w:r w:rsidR="00BD2A1B">
              <w:rPr>
                <w:rFonts w:ascii="Tahoma" w:hAnsi="Tahoma" w:cs="Tahoma"/>
                <w:szCs w:val="22"/>
                <w:lang w:eastAsia="x-none"/>
              </w:rPr>
              <w:t>Proposed Initial Community Focus Areas:</w:t>
            </w:r>
          </w:p>
          <w:p w14:paraId="78D81F10" w14:textId="4DC9464F" w:rsidR="00BD2A1B" w:rsidRDefault="00BD2A1B" w:rsidP="00BD2A1B">
            <w:pPr>
              <w:pStyle w:val="ListParagraph"/>
              <w:numPr>
                <w:ilvl w:val="0"/>
                <w:numId w:val="32"/>
              </w:numPr>
              <w:rPr>
                <w:rFonts w:ascii="Tahoma" w:hAnsi="Tahoma" w:cs="Tahoma"/>
                <w:lang w:eastAsia="x-none"/>
              </w:rPr>
            </w:pPr>
            <w:r w:rsidRPr="3B5A7C57">
              <w:rPr>
                <w:rFonts w:ascii="Tahoma" w:hAnsi="Tahoma" w:cs="Tahoma"/>
              </w:rPr>
              <w:t>Meet community eligibility requirements</w:t>
            </w:r>
            <w:r w:rsidR="00502E61">
              <w:rPr>
                <w:rFonts w:ascii="Tahoma" w:hAnsi="Tahoma" w:cs="Tahoma"/>
              </w:rPr>
              <w:t xml:space="preserve">, with consideration of </w:t>
            </w:r>
            <w:r w:rsidR="00502E61">
              <w:rPr>
                <w:rFonts w:ascii="Tahoma" w:hAnsi="Tahoma" w:cs="Tahoma"/>
                <w:szCs w:val="22"/>
              </w:rPr>
              <w:t>the minimum funding allocations for disadvantaged communities and households within one half-mile of a disadvantaged community</w:t>
            </w:r>
            <w:r w:rsidR="00C81E51" w:rsidRPr="3B5A7C57">
              <w:rPr>
                <w:rFonts w:ascii="Tahoma" w:hAnsi="Tahoma" w:cs="Tahoma"/>
              </w:rPr>
              <w:t>.</w:t>
            </w:r>
          </w:p>
          <w:p w14:paraId="162CAE6A" w14:textId="2CE976C9" w:rsidR="00BD2A1B" w:rsidRDefault="00BD2A1B" w:rsidP="00BD2A1B">
            <w:pPr>
              <w:pStyle w:val="ListParagraph"/>
              <w:numPr>
                <w:ilvl w:val="0"/>
                <w:numId w:val="32"/>
              </w:numPr>
              <w:rPr>
                <w:rFonts w:ascii="Tahoma" w:hAnsi="Tahoma" w:cs="Tahoma"/>
                <w:szCs w:val="22"/>
                <w:lang w:eastAsia="x-none"/>
              </w:rPr>
            </w:pPr>
            <w:r>
              <w:rPr>
                <w:rFonts w:ascii="Tahoma" w:hAnsi="Tahoma" w:cs="Tahoma"/>
                <w:szCs w:val="22"/>
                <w:lang w:eastAsia="x-none"/>
              </w:rPr>
              <w:t>Demonstrate diversity</w:t>
            </w:r>
            <w:r w:rsidRPr="00E31E36">
              <w:rPr>
                <w:rFonts w:ascii="Tahoma" w:hAnsi="Tahoma" w:cs="Tahoma"/>
                <w:sz w:val="20"/>
                <w:lang w:eastAsia="x-none"/>
              </w:rPr>
              <w:t xml:space="preserve"> </w:t>
            </w:r>
            <w:r w:rsidRPr="00E31E36">
              <w:rPr>
                <w:rFonts w:ascii="Tahoma" w:hAnsi="Tahoma" w:cs="Tahoma"/>
                <w:szCs w:val="22"/>
              </w:rPr>
              <w:t>in terms of geography, climate zone, urban/rural, type of housing stock, and other characteristics.</w:t>
            </w:r>
          </w:p>
          <w:p w14:paraId="4B2BC6E3" w14:textId="5523B6CE" w:rsidR="00BD2A1B" w:rsidRPr="00C60D7D" w:rsidRDefault="00BD2A1B" w:rsidP="00BD2A1B">
            <w:pPr>
              <w:pStyle w:val="ListParagraph"/>
              <w:numPr>
                <w:ilvl w:val="0"/>
                <w:numId w:val="32"/>
              </w:numPr>
              <w:rPr>
                <w:rFonts w:ascii="Tahoma" w:hAnsi="Tahoma" w:cs="Tahoma"/>
                <w:szCs w:val="22"/>
                <w:lang w:eastAsia="x-none"/>
              </w:rPr>
            </w:pPr>
            <w:r>
              <w:rPr>
                <w:rFonts w:ascii="Tahoma" w:hAnsi="Tahoma" w:cs="Tahoma"/>
                <w:szCs w:val="22"/>
                <w:lang w:eastAsia="x-none"/>
              </w:rPr>
              <w:t xml:space="preserve">Are identified </w:t>
            </w:r>
            <w:r w:rsidR="003425BE">
              <w:rPr>
                <w:rFonts w:ascii="Tahoma" w:hAnsi="Tahoma" w:cs="Tahoma"/>
                <w:szCs w:val="22"/>
                <w:lang w:eastAsia="x-none"/>
              </w:rPr>
              <w:t>strategically</w:t>
            </w:r>
            <w:r w:rsidR="00B72740">
              <w:rPr>
                <w:rFonts w:ascii="Tahoma" w:hAnsi="Tahoma" w:cs="Tahoma"/>
                <w:szCs w:val="22"/>
                <w:lang w:eastAsia="x-none"/>
              </w:rPr>
              <w:t xml:space="preserve"> </w:t>
            </w:r>
            <w:r>
              <w:rPr>
                <w:rFonts w:ascii="Tahoma" w:hAnsi="Tahoma" w:cs="Tahoma"/>
                <w:szCs w:val="22"/>
                <w:lang w:eastAsia="x-none"/>
              </w:rPr>
              <w:t>with reference to one or more of the specified criteria:</w:t>
            </w:r>
          </w:p>
          <w:p w14:paraId="6979DD03" w14:textId="1E7944F8" w:rsidR="00BD2A1B" w:rsidRPr="00C60D7D" w:rsidRDefault="00BD2A1B" w:rsidP="00BD2A1B">
            <w:pPr>
              <w:pStyle w:val="paragraph"/>
              <w:numPr>
                <w:ilvl w:val="4"/>
                <w:numId w:val="36"/>
              </w:numPr>
              <w:spacing w:before="0" w:beforeAutospacing="0" w:after="0" w:afterAutospacing="0"/>
              <w:textAlignment w:val="baseline"/>
              <w:rPr>
                <w:rFonts w:ascii="Tahoma" w:hAnsi="Tahoma" w:cs="Tahoma"/>
                <w:sz w:val="22"/>
                <w:szCs w:val="22"/>
              </w:rPr>
            </w:pPr>
            <w:r w:rsidRPr="00C60D7D">
              <w:rPr>
                <w:rStyle w:val="normaltextrun"/>
                <w:rFonts w:ascii="Tahoma" w:hAnsi="Tahoma" w:cs="Tahoma"/>
                <w:sz w:val="22"/>
                <w:szCs w:val="22"/>
              </w:rPr>
              <w:t xml:space="preserve">Communities in which households are most likely to experience utility bill savings </w:t>
            </w:r>
            <w:proofErr w:type="gramStart"/>
            <w:r w:rsidR="00E22990" w:rsidRPr="00E22990">
              <w:rPr>
                <w:rStyle w:val="advancedproofingissue"/>
                <w:rFonts w:ascii="Tahoma" w:hAnsi="Tahoma" w:cs="Tahoma"/>
                <w:sz w:val="22"/>
                <w:szCs w:val="22"/>
              </w:rPr>
              <w:t>as a result of</w:t>
            </w:r>
            <w:proofErr w:type="gramEnd"/>
            <w:r w:rsidRPr="00E22990">
              <w:rPr>
                <w:rStyle w:val="normaltextrun"/>
                <w:rFonts w:ascii="Tahoma" w:hAnsi="Tahoma" w:cs="Tahoma"/>
                <w:sz w:val="18"/>
                <w:szCs w:val="18"/>
              </w:rPr>
              <w:t xml:space="preserve"> </w:t>
            </w:r>
            <w:r w:rsidRPr="00C60D7D">
              <w:rPr>
                <w:rStyle w:val="normaltextrun"/>
                <w:rFonts w:ascii="Tahoma" w:hAnsi="Tahoma" w:cs="Tahoma"/>
                <w:sz w:val="22"/>
                <w:szCs w:val="22"/>
              </w:rPr>
              <w:t>decarbonization.</w:t>
            </w:r>
            <w:r w:rsidRPr="00C60D7D">
              <w:rPr>
                <w:rStyle w:val="eop"/>
                <w:rFonts w:ascii="Tahoma" w:hAnsi="Tahoma" w:cs="Tahoma"/>
                <w:sz w:val="22"/>
                <w:szCs w:val="22"/>
              </w:rPr>
              <w:t> </w:t>
            </w:r>
          </w:p>
          <w:p w14:paraId="5202B4B8" w14:textId="4DBD1C23" w:rsidR="000922BD" w:rsidRDefault="00BD2A1B" w:rsidP="00BD2A1B">
            <w:pPr>
              <w:pStyle w:val="paragraph"/>
              <w:numPr>
                <w:ilvl w:val="4"/>
                <w:numId w:val="36"/>
              </w:numPr>
              <w:spacing w:before="0" w:beforeAutospacing="0" w:after="0" w:afterAutospacing="0"/>
              <w:textAlignment w:val="baseline"/>
              <w:rPr>
                <w:rStyle w:val="normaltextrun"/>
                <w:rFonts w:ascii="Tahoma" w:hAnsi="Tahoma" w:cs="Tahoma"/>
                <w:sz w:val="22"/>
                <w:szCs w:val="22"/>
              </w:rPr>
            </w:pPr>
            <w:r w:rsidRPr="00C60D7D">
              <w:rPr>
                <w:rStyle w:val="normaltextrun"/>
                <w:rFonts w:ascii="Tahoma" w:hAnsi="Tahoma" w:cs="Tahoma"/>
                <w:sz w:val="22"/>
                <w:szCs w:val="22"/>
              </w:rPr>
              <w:t xml:space="preserve">Communities vulnerable to extreme heat, high fire risk, </w:t>
            </w:r>
            <w:r w:rsidR="00052DEE" w:rsidRPr="00052DEE">
              <w:rPr>
                <w:rStyle w:val="normaltextrun"/>
                <w:rFonts w:ascii="Tahoma" w:hAnsi="Tahoma" w:cs="Tahoma"/>
                <w:sz w:val="22"/>
                <w:szCs w:val="22"/>
              </w:rPr>
              <w:t xml:space="preserve">drought, </w:t>
            </w:r>
            <w:r w:rsidRPr="00C60D7D">
              <w:rPr>
                <w:rStyle w:val="normaltextrun"/>
                <w:rFonts w:ascii="Tahoma" w:hAnsi="Tahoma" w:cs="Tahoma"/>
                <w:sz w:val="22"/>
                <w:szCs w:val="22"/>
              </w:rPr>
              <w:t>or other climate risks</w:t>
            </w:r>
            <w:r w:rsidR="000922BD">
              <w:rPr>
                <w:rStyle w:val="normaltextrun"/>
                <w:rFonts w:ascii="Tahoma" w:hAnsi="Tahoma" w:cs="Tahoma"/>
                <w:sz w:val="22"/>
                <w:szCs w:val="22"/>
              </w:rPr>
              <w:t>.</w:t>
            </w:r>
            <w:r w:rsidRPr="00C60D7D">
              <w:rPr>
                <w:rStyle w:val="normaltextrun"/>
                <w:rFonts w:ascii="Tahoma" w:hAnsi="Tahoma" w:cs="Tahoma"/>
                <w:sz w:val="22"/>
                <w:szCs w:val="22"/>
              </w:rPr>
              <w:t xml:space="preserve"> </w:t>
            </w:r>
          </w:p>
          <w:p w14:paraId="0320A12C" w14:textId="6D200D98" w:rsidR="00BD2A1B" w:rsidRPr="00C60D7D" w:rsidRDefault="000922BD" w:rsidP="00BD2A1B">
            <w:pPr>
              <w:pStyle w:val="paragraph"/>
              <w:numPr>
                <w:ilvl w:val="4"/>
                <w:numId w:val="36"/>
              </w:numPr>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C</w:t>
            </w:r>
            <w:r w:rsidR="00BD2A1B" w:rsidRPr="00C60D7D">
              <w:rPr>
                <w:rStyle w:val="normaltextrun"/>
                <w:rFonts w:ascii="Tahoma" w:hAnsi="Tahoma" w:cs="Tahoma"/>
                <w:sz w:val="22"/>
                <w:szCs w:val="22"/>
              </w:rPr>
              <w:t>ommunities with high levels of ambient air pollution.</w:t>
            </w:r>
            <w:r w:rsidR="00BD2A1B" w:rsidRPr="00C60D7D">
              <w:rPr>
                <w:rStyle w:val="eop"/>
                <w:rFonts w:ascii="Tahoma" w:hAnsi="Tahoma" w:cs="Tahoma"/>
                <w:sz w:val="22"/>
                <w:szCs w:val="22"/>
              </w:rPr>
              <w:t> </w:t>
            </w:r>
          </w:p>
          <w:p w14:paraId="793155F0" w14:textId="77777777" w:rsidR="00BD2A1B" w:rsidRDefault="00BD2A1B" w:rsidP="003F41F0">
            <w:pPr>
              <w:pStyle w:val="paragraph"/>
              <w:numPr>
                <w:ilvl w:val="4"/>
                <w:numId w:val="36"/>
              </w:numPr>
              <w:spacing w:before="0" w:beforeAutospacing="0" w:after="0" w:afterAutospacing="0"/>
              <w:textAlignment w:val="baseline"/>
              <w:rPr>
                <w:rStyle w:val="eop"/>
                <w:rFonts w:ascii="Tahoma" w:hAnsi="Tahoma" w:cs="Tahoma"/>
                <w:sz w:val="22"/>
                <w:szCs w:val="22"/>
              </w:rPr>
            </w:pPr>
            <w:r w:rsidRPr="00C60D7D">
              <w:rPr>
                <w:rStyle w:val="normaltextrun"/>
                <w:rFonts w:ascii="Tahoma" w:hAnsi="Tahoma" w:cs="Tahoma"/>
                <w:sz w:val="22"/>
                <w:szCs w:val="22"/>
              </w:rPr>
              <w:t>Communities underserved by existing programs that fund building decarbonization, weatherization, and related measures.</w:t>
            </w:r>
            <w:r w:rsidRPr="00C60D7D">
              <w:rPr>
                <w:rStyle w:val="eop"/>
                <w:rFonts w:ascii="Tahoma" w:hAnsi="Tahoma" w:cs="Tahoma"/>
                <w:sz w:val="22"/>
                <w:szCs w:val="22"/>
              </w:rPr>
              <w:t> </w:t>
            </w:r>
          </w:p>
          <w:p w14:paraId="2158CE4B" w14:textId="77777777" w:rsidR="007E73FC" w:rsidRDefault="007E73FC" w:rsidP="007E73FC">
            <w:pPr>
              <w:pStyle w:val="paragraph"/>
              <w:numPr>
                <w:ilvl w:val="4"/>
                <w:numId w:val="36"/>
              </w:numPr>
              <w:spacing w:before="0" w:beforeAutospacing="0" w:after="0" w:afterAutospacing="0"/>
              <w:textAlignment w:val="baseline"/>
              <w:rPr>
                <w:rStyle w:val="normaltextrun"/>
                <w:rFonts w:ascii="Tahoma" w:hAnsi="Tahoma" w:cs="Tahoma"/>
                <w:sz w:val="22"/>
                <w:szCs w:val="22"/>
              </w:rPr>
            </w:pPr>
            <w:r w:rsidRPr="00C60D7D">
              <w:rPr>
                <w:rStyle w:val="normaltextrun"/>
                <w:rFonts w:ascii="Tahoma" w:hAnsi="Tahoma" w:cs="Tahoma"/>
                <w:sz w:val="22"/>
                <w:szCs w:val="22"/>
              </w:rPr>
              <w:t>Communities in which households experience higher than average energy burdens.</w:t>
            </w:r>
          </w:p>
          <w:p w14:paraId="4F9CB99F" w14:textId="6A2122FA" w:rsidR="007E73FC" w:rsidRPr="007E73FC" w:rsidRDefault="007E73FC" w:rsidP="007E73FC">
            <w:pPr>
              <w:pStyle w:val="paragraph"/>
              <w:spacing w:before="0" w:beforeAutospacing="0" w:after="0" w:afterAutospacing="0"/>
              <w:textAlignment w:val="baseline"/>
              <w:rPr>
                <w:rFonts w:ascii="Tahoma" w:hAnsi="Tahoma" w:cs="Tahoma"/>
                <w:sz w:val="22"/>
                <w:szCs w:val="22"/>
              </w:rPr>
            </w:pPr>
          </w:p>
        </w:tc>
        <w:tc>
          <w:tcPr>
            <w:tcW w:w="1513" w:type="dxa"/>
          </w:tcPr>
          <w:p w14:paraId="4A89F27C" w14:textId="0B1FFF60" w:rsidR="00BD2A1B" w:rsidRPr="009308D3" w:rsidRDefault="00AC1C44" w:rsidP="00A9783E">
            <w:pPr>
              <w:spacing w:after="0"/>
              <w:jc w:val="center"/>
              <w:rPr>
                <w:rFonts w:ascii="Tahoma" w:hAnsi="Tahoma" w:cs="Tahoma"/>
                <w:b/>
                <w:bCs/>
                <w:szCs w:val="22"/>
              </w:rPr>
            </w:pPr>
            <w:r>
              <w:rPr>
                <w:rFonts w:ascii="Tahoma" w:hAnsi="Tahoma" w:cs="Tahoma"/>
                <w:b/>
                <w:bCs/>
                <w:szCs w:val="22"/>
              </w:rPr>
              <w:t>15</w:t>
            </w:r>
          </w:p>
        </w:tc>
      </w:tr>
      <w:tr w:rsidR="00FC3DC0" w:rsidRPr="006D6C6D" w14:paraId="612FF33A" w14:textId="77777777" w:rsidTr="22A90481">
        <w:trPr>
          <w:trHeight w:val="1440"/>
        </w:trPr>
        <w:tc>
          <w:tcPr>
            <w:tcW w:w="7837" w:type="dxa"/>
          </w:tcPr>
          <w:p w14:paraId="4F47C026" w14:textId="346AB266" w:rsidR="00897F54" w:rsidRPr="00FB798A" w:rsidRDefault="006E1679" w:rsidP="00897F54">
            <w:pPr>
              <w:pStyle w:val="paragraph"/>
              <w:numPr>
                <w:ilvl w:val="4"/>
                <w:numId w:val="36"/>
              </w:numPr>
              <w:spacing w:before="0" w:beforeAutospacing="0" w:after="0" w:afterAutospacing="0"/>
              <w:textAlignment w:val="baseline"/>
              <w:rPr>
                <w:rFonts w:ascii="Tahoma" w:hAnsi="Tahoma" w:cs="Tahoma"/>
                <w:sz w:val="22"/>
                <w:szCs w:val="22"/>
              </w:rPr>
            </w:pPr>
            <w:r>
              <w:rPr>
                <w:rStyle w:val="eop"/>
                <w:rFonts w:ascii="Tahoma" w:hAnsi="Tahoma" w:cs="Tahoma"/>
                <w:sz w:val="22"/>
                <w:szCs w:val="22"/>
              </w:rPr>
              <w:lastRenderedPageBreak/>
              <w:t xml:space="preserve">Communities that </w:t>
            </w:r>
            <w:r w:rsidRPr="002F5C6C">
              <w:rPr>
                <w:rStyle w:val="eop"/>
                <w:rFonts w:ascii="Tahoma" w:hAnsi="Tahoma" w:cs="Tahoma"/>
                <w:sz w:val="22"/>
                <w:szCs w:val="22"/>
              </w:rPr>
              <w:t>have been identified as strong candidates for electrification by the CEC, California Public Utilities Commission, Housing and Community Development, California Air Resource</w:t>
            </w:r>
            <w:r>
              <w:rPr>
                <w:rStyle w:val="eop"/>
                <w:rFonts w:ascii="Tahoma" w:hAnsi="Tahoma" w:cs="Tahoma"/>
                <w:sz w:val="22"/>
                <w:szCs w:val="22"/>
              </w:rPr>
              <w:t>s</w:t>
            </w:r>
            <w:r w:rsidRPr="002F5C6C">
              <w:rPr>
                <w:rStyle w:val="eop"/>
                <w:rFonts w:ascii="Tahoma" w:hAnsi="Tahoma" w:cs="Tahoma"/>
                <w:sz w:val="22"/>
                <w:szCs w:val="22"/>
              </w:rPr>
              <w:t xml:space="preserve"> </w:t>
            </w:r>
            <w:r w:rsidR="00897F54" w:rsidRPr="002F5C6C">
              <w:rPr>
                <w:rStyle w:val="eop"/>
                <w:rFonts w:ascii="Tahoma" w:hAnsi="Tahoma" w:cs="Tahoma"/>
                <w:sz w:val="22"/>
                <w:szCs w:val="22"/>
              </w:rPr>
              <w:t>Board, tribes, local governments, utilities, air districts</w:t>
            </w:r>
            <w:r w:rsidR="00897F54" w:rsidRPr="00AF29D7">
              <w:rPr>
                <w:rStyle w:val="eop"/>
                <w:rFonts w:ascii="Tahoma" w:hAnsi="Tahoma" w:cs="Tahoma"/>
                <w:sz w:val="22"/>
                <w:szCs w:val="22"/>
              </w:rPr>
              <w:t>, or another relevant entity</w:t>
            </w:r>
            <w:r w:rsidR="00897F54">
              <w:rPr>
                <w:rStyle w:val="eop"/>
                <w:rFonts w:ascii="Tahoma" w:hAnsi="Tahoma" w:cs="Tahoma"/>
                <w:sz w:val="22"/>
                <w:szCs w:val="22"/>
              </w:rPr>
              <w:t>.</w:t>
            </w:r>
          </w:p>
          <w:p w14:paraId="0EA35B3B" w14:textId="77777777" w:rsidR="00897F54" w:rsidRPr="00C60D7D" w:rsidRDefault="00897F54" w:rsidP="00897F54">
            <w:pPr>
              <w:pStyle w:val="paragraph"/>
              <w:numPr>
                <w:ilvl w:val="4"/>
                <w:numId w:val="36"/>
              </w:numPr>
              <w:spacing w:before="0" w:beforeAutospacing="0" w:after="0" w:afterAutospacing="0"/>
              <w:textAlignment w:val="baseline"/>
              <w:rPr>
                <w:rStyle w:val="normaltextrun"/>
                <w:rFonts w:ascii="Tahoma" w:hAnsi="Tahoma" w:cs="Tahoma"/>
                <w:sz w:val="22"/>
                <w:szCs w:val="22"/>
              </w:rPr>
            </w:pPr>
            <w:r w:rsidRPr="00C60D7D">
              <w:rPr>
                <w:rStyle w:val="normaltextrun"/>
                <w:rFonts w:ascii="Tahoma" w:hAnsi="Tahoma" w:cs="Tahoma"/>
                <w:sz w:val="22"/>
                <w:szCs w:val="22"/>
              </w:rPr>
              <w:t>Areas that have been identified as strong candidates for gas decommissioning, such as through the CEC-funded Tactical Gas Decommissioning Project.</w:t>
            </w:r>
          </w:p>
          <w:p w14:paraId="2BEFAFB7" w14:textId="77777777" w:rsidR="00897F54" w:rsidRPr="00C60D7D" w:rsidRDefault="00897F54" w:rsidP="00897F54">
            <w:pPr>
              <w:pStyle w:val="paragraph"/>
              <w:numPr>
                <w:ilvl w:val="4"/>
                <w:numId w:val="36"/>
              </w:numPr>
              <w:spacing w:before="0" w:beforeAutospacing="0" w:after="240" w:afterAutospacing="0"/>
              <w:textAlignment w:val="baseline"/>
              <w:rPr>
                <w:rFonts w:ascii="Tahoma" w:hAnsi="Tahoma" w:cs="Tahoma"/>
                <w:sz w:val="22"/>
                <w:szCs w:val="22"/>
              </w:rPr>
            </w:pPr>
            <w:r w:rsidRPr="00C60D7D">
              <w:rPr>
                <w:rStyle w:val="eop"/>
                <w:rFonts w:ascii="Tahoma" w:hAnsi="Tahoma" w:cs="Tahoma"/>
                <w:sz w:val="22"/>
                <w:szCs w:val="22"/>
              </w:rPr>
              <w:t>C</w:t>
            </w:r>
            <w:r w:rsidRPr="00C60D7D">
              <w:rPr>
                <w:rStyle w:val="normaltextrun"/>
                <w:rFonts w:ascii="Tahoma" w:hAnsi="Tahoma" w:cs="Tahoma"/>
                <w:sz w:val="22"/>
                <w:szCs w:val="22"/>
                <w:bdr w:val="none" w:sz="0" w:space="0" w:color="auto" w:frame="1"/>
              </w:rPr>
              <w:t>ommunities in proximity to once-through cooling gas-fired power plants or other large fossil fuel infrastructure.</w:t>
            </w:r>
            <w:r w:rsidRPr="00C60D7D">
              <w:rPr>
                <w:rStyle w:val="eop"/>
                <w:rFonts w:ascii="Tahoma" w:hAnsi="Tahoma" w:cs="Tahoma"/>
                <w:sz w:val="22"/>
                <w:szCs w:val="22"/>
              </w:rPr>
              <w:t> </w:t>
            </w:r>
          </w:p>
          <w:p w14:paraId="11312498" w14:textId="7619CEA6" w:rsidR="00FC3DC0" w:rsidRPr="003F41F0" w:rsidRDefault="00897F54" w:rsidP="006B4D5C">
            <w:pPr>
              <w:pStyle w:val="ListParagraph"/>
              <w:numPr>
                <w:ilvl w:val="0"/>
                <w:numId w:val="35"/>
              </w:numPr>
              <w:spacing w:after="0"/>
              <w:ind w:left="343"/>
              <w:rPr>
                <w:rFonts w:ascii="Tahoma" w:hAnsi="Tahoma" w:cs="Tahoma"/>
                <w:b/>
                <w:bCs/>
                <w:szCs w:val="22"/>
              </w:rPr>
            </w:pPr>
            <w:r w:rsidRPr="003F41F0">
              <w:rPr>
                <w:rFonts w:ascii="Tahoma" w:hAnsi="Tahoma" w:cs="Tahoma"/>
                <w:szCs w:val="22"/>
              </w:rPr>
              <w:t>Team includes local partner organizations in each Initial Community Focus Area.</w:t>
            </w:r>
          </w:p>
        </w:tc>
        <w:tc>
          <w:tcPr>
            <w:tcW w:w="1513" w:type="dxa"/>
          </w:tcPr>
          <w:p w14:paraId="2555A1E1" w14:textId="66F85196" w:rsidR="00FC3DC0" w:rsidRPr="003F41F0" w:rsidRDefault="003F41F0" w:rsidP="00A9783E">
            <w:pPr>
              <w:spacing w:after="0"/>
              <w:jc w:val="center"/>
              <w:rPr>
                <w:rFonts w:ascii="Tahoma" w:hAnsi="Tahoma" w:cs="Tahoma"/>
                <w:szCs w:val="22"/>
              </w:rPr>
            </w:pPr>
            <w:r>
              <w:rPr>
                <w:rFonts w:ascii="Tahoma" w:hAnsi="Tahoma" w:cs="Tahoma"/>
                <w:szCs w:val="22"/>
              </w:rPr>
              <w:t>(</w:t>
            </w:r>
            <w:r>
              <w:t>cont.)</w:t>
            </w:r>
          </w:p>
        </w:tc>
      </w:tr>
      <w:tr w:rsidR="006801CB" w:rsidRPr="006D6C6D" w14:paraId="125F1111" w14:textId="77777777" w:rsidTr="22A90481">
        <w:trPr>
          <w:trHeight w:val="1135"/>
        </w:trPr>
        <w:tc>
          <w:tcPr>
            <w:tcW w:w="7837" w:type="dxa"/>
          </w:tcPr>
          <w:p w14:paraId="709876BC" w14:textId="5FF82B57" w:rsidR="006801CB" w:rsidRPr="00721D7D" w:rsidRDefault="000B1482" w:rsidP="006B4D5C">
            <w:pPr>
              <w:pStyle w:val="ListParagraph"/>
              <w:numPr>
                <w:ilvl w:val="0"/>
                <w:numId w:val="35"/>
              </w:numPr>
              <w:spacing w:after="0"/>
              <w:ind w:left="343"/>
              <w:rPr>
                <w:rFonts w:ascii="Tahoma" w:hAnsi="Tahoma" w:cs="Tahoma"/>
                <w:szCs w:val="22"/>
              </w:rPr>
            </w:pPr>
            <w:r>
              <w:rPr>
                <w:rFonts w:ascii="Tahoma" w:hAnsi="Tahoma" w:cs="Tahoma"/>
                <w:szCs w:val="22"/>
              </w:rPr>
              <w:t xml:space="preserve"> </w:t>
            </w:r>
            <w:r w:rsidR="00CD2146" w:rsidRPr="00721D7D">
              <w:rPr>
                <w:rFonts w:ascii="Tahoma" w:hAnsi="Tahoma" w:cs="Tahoma"/>
                <w:szCs w:val="22"/>
              </w:rPr>
              <w:t xml:space="preserve">One or more proposed Initial Community Focus Areas are </w:t>
            </w:r>
            <w:r w:rsidR="00E270B6">
              <w:rPr>
                <w:rFonts w:ascii="Tahoma" w:hAnsi="Tahoma" w:cs="Tahoma"/>
                <w:szCs w:val="22"/>
              </w:rPr>
              <w:t>"</w:t>
            </w:r>
            <w:r w:rsidR="00DD6E6B">
              <w:rPr>
                <w:rFonts w:ascii="Tahoma" w:hAnsi="Tahoma" w:cs="Tahoma"/>
                <w:szCs w:val="22"/>
              </w:rPr>
              <w:t>rapid start</w:t>
            </w:r>
            <w:r w:rsidR="00CD2146">
              <w:rPr>
                <w:rFonts w:ascii="Tahoma" w:hAnsi="Tahoma" w:cs="Tahoma"/>
                <w:szCs w:val="22"/>
              </w:rPr>
              <w:t>,</w:t>
            </w:r>
            <w:r w:rsidR="00E270B6">
              <w:rPr>
                <w:rFonts w:ascii="Tahoma" w:hAnsi="Tahoma" w:cs="Tahoma"/>
                <w:szCs w:val="22"/>
              </w:rPr>
              <w:t>”</w:t>
            </w:r>
            <w:r w:rsidR="00493569">
              <w:rPr>
                <w:rFonts w:ascii="Tahoma" w:hAnsi="Tahoma" w:cs="Tahoma"/>
                <w:szCs w:val="22"/>
              </w:rPr>
              <w:t xml:space="preserve"> meaning the community could be served by an existing direct install program that has the capacity to retrofit homes within 6-9 months</w:t>
            </w:r>
            <w:r w:rsidR="00E25EB8">
              <w:rPr>
                <w:rFonts w:ascii="Tahoma" w:hAnsi="Tahoma" w:cs="Tahoma"/>
                <w:szCs w:val="22"/>
              </w:rPr>
              <w:t xml:space="preserve"> </w:t>
            </w:r>
            <w:r w:rsidR="00393AC9">
              <w:rPr>
                <w:rFonts w:ascii="Tahoma" w:hAnsi="Tahoma" w:cs="Tahoma"/>
                <w:szCs w:val="22"/>
              </w:rPr>
              <w:t>after the execution of the Agreement.</w:t>
            </w:r>
            <w:r w:rsidR="00CD2146" w:rsidRPr="00721D7D">
              <w:rPr>
                <w:rFonts w:ascii="Tahoma" w:hAnsi="Tahoma" w:cs="Tahoma"/>
                <w:szCs w:val="22"/>
              </w:rPr>
              <w:t xml:space="preserve"> </w:t>
            </w:r>
          </w:p>
        </w:tc>
        <w:tc>
          <w:tcPr>
            <w:tcW w:w="1513" w:type="dxa"/>
          </w:tcPr>
          <w:p w14:paraId="240FEF61" w14:textId="4ADFE64A" w:rsidR="006801CB" w:rsidRDefault="00AC1C44" w:rsidP="00A9783E">
            <w:pPr>
              <w:spacing w:after="0"/>
              <w:jc w:val="center"/>
              <w:rPr>
                <w:rFonts w:ascii="Tahoma" w:hAnsi="Tahoma" w:cs="Tahoma"/>
                <w:b/>
                <w:bCs/>
                <w:szCs w:val="22"/>
              </w:rPr>
            </w:pPr>
            <w:r>
              <w:rPr>
                <w:rFonts w:ascii="Tahoma" w:hAnsi="Tahoma" w:cs="Tahoma"/>
                <w:b/>
                <w:bCs/>
                <w:szCs w:val="22"/>
              </w:rPr>
              <w:t>5</w:t>
            </w:r>
            <w:r w:rsidR="00DD3CBF">
              <w:rPr>
                <w:rFonts w:ascii="Tahoma" w:hAnsi="Tahoma" w:cs="Tahoma"/>
                <w:b/>
                <w:bCs/>
                <w:szCs w:val="22"/>
              </w:rPr>
              <w:t xml:space="preserve"> </w:t>
            </w:r>
            <w:r w:rsidR="00DD3CBF" w:rsidRPr="00DD3CBF">
              <w:rPr>
                <w:rFonts w:ascii="Tahoma" w:hAnsi="Tahoma" w:cs="Tahoma"/>
                <w:b/>
                <w:bCs/>
                <w:szCs w:val="22"/>
                <w:u w:val="single"/>
              </w:rPr>
              <w:t>Bonus Points</w:t>
            </w:r>
          </w:p>
        </w:tc>
      </w:tr>
      <w:tr w:rsidR="00E978ED" w:rsidRPr="006D6C6D" w14:paraId="3F1E3973" w14:textId="77777777" w:rsidTr="22A90481">
        <w:trPr>
          <w:trHeight w:val="432"/>
        </w:trPr>
        <w:tc>
          <w:tcPr>
            <w:tcW w:w="7837" w:type="dxa"/>
          </w:tcPr>
          <w:p w14:paraId="2AF4C59C" w14:textId="4CCA6268" w:rsidR="00E978ED" w:rsidRDefault="00E978ED" w:rsidP="00E978ED">
            <w:pPr>
              <w:spacing w:after="0"/>
              <w:jc w:val="right"/>
              <w:rPr>
                <w:rFonts w:ascii="Tahoma" w:hAnsi="Tahoma" w:cs="Tahoma"/>
                <w:b/>
                <w:bCs/>
                <w:szCs w:val="22"/>
              </w:rPr>
            </w:pPr>
            <w:r w:rsidRPr="007414C4">
              <w:rPr>
                <w:rFonts w:ascii="Tahoma" w:hAnsi="Tahoma" w:cs="Tahoma"/>
                <w:b/>
                <w:i/>
                <w:iCs/>
                <w:szCs w:val="22"/>
              </w:rPr>
              <w:t>Minimum Passing Score for This Section (70%)</w:t>
            </w:r>
          </w:p>
        </w:tc>
        <w:tc>
          <w:tcPr>
            <w:tcW w:w="1513" w:type="dxa"/>
          </w:tcPr>
          <w:p w14:paraId="0B4DB4D0" w14:textId="091D72D8" w:rsidR="00E978ED" w:rsidRPr="00E978ED" w:rsidRDefault="00DD3CBF" w:rsidP="00A9783E">
            <w:pPr>
              <w:spacing w:after="0"/>
              <w:jc w:val="center"/>
              <w:rPr>
                <w:rFonts w:ascii="Tahoma" w:hAnsi="Tahoma" w:cs="Tahoma"/>
                <w:b/>
                <w:bCs/>
                <w:i/>
                <w:iCs/>
                <w:szCs w:val="22"/>
              </w:rPr>
            </w:pPr>
            <w:r>
              <w:rPr>
                <w:rFonts w:ascii="Tahoma" w:hAnsi="Tahoma" w:cs="Tahoma"/>
                <w:b/>
                <w:bCs/>
                <w:i/>
                <w:iCs/>
                <w:szCs w:val="22"/>
              </w:rPr>
              <w:t>[</w:t>
            </w:r>
            <w:r w:rsidR="00E978ED" w:rsidRPr="00DD3CBF">
              <w:rPr>
                <w:rFonts w:ascii="Tahoma" w:hAnsi="Tahoma" w:cs="Tahoma"/>
                <w:b/>
                <w:bCs/>
                <w:i/>
                <w:iCs/>
                <w:strike/>
                <w:szCs w:val="22"/>
              </w:rPr>
              <w:t>14</w:t>
            </w:r>
            <w:r>
              <w:rPr>
                <w:rFonts w:ascii="Tahoma" w:hAnsi="Tahoma" w:cs="Tahoma"/>
                <w:b/>
                <w:bCs/>
                <w:i/>
                <w:iCs/>
                <w:szCs w:val="22"/>
              </w:rPr>
              <w:t>]</w:t>
            </w:r>
            <w:r w:rsidRPr="00DD3CBF">
              <w:rPr>
                <w:rFonts w:ascii="Tahoma" w:hAnsi="Tahoma" w:cs="Tahoma"/>
                <w:b/>
                <w:bCs/>
                <w:i/>
                <w:iCs/>
                <w:szCs w:val="22"/>
                <w:u w:val="single"/>
              </w:rPr>
              <w:t>10.5</w:t>
            </w:r>
          </w:p>
        </w:tc>
      </w:tr>
      <w:tr w:rsidR="0027716F" w:rsidRPr="006D6C6D" w14:paraId="3E61B056" w14:textId="77777777" w:rsidTr="22A90481">
        <w:trPr>
          <w:trHeight w:val="432"/>
        </w:trPr>
        <w:tc>
          <w:tcPr>
            <w:tcW w:w="7837" w:type="dxa"/>
          </w:tcPr>
          <w:p w14:paraId="660006FA" w14:textId="77777777" w:rsidR="0027716F" w:rsidRPr="0053543B" w:rsidRDefault="0027716F" w:rsidP="0027716F">
            <w:pPr>
              <w:rPr>
                <w:rFonts w:ascii="Tahoma" w:hAnsi="Tahoma" w:cs="Tahoma"/>
                <w:b/>
                <w:bCs/>
                <w:szCs w:val="22"/>
                <w:lang w:eastAsia="x-none"/>
              </w:rPr>
            </w:pPr>
            <w:r w:rsidRPr="0053543B">
              <w:rPr>
                <w:rFonts w:ascii="Tahoma" w:hAnsi="Tahoma" w:cs="Tahoma"/>
                <w:b/>
                <w:bCs/>
                <w:szCs w:val="22"/>
                <w:lang w:eastAsia="x-none"/>
              </w:rPr>
              <w:t>PROGRAM IMPLEMENTATION</w:t>
            </w:r>
          </w:p>
          <w:p w14:paraId="724031B3" w14:textId="535BD201" w:rsidR="00B56E41" w:rsidRPr="00B56E41" w:rsidRDefault="00B56E41" w:rsidP="0027716F">
            <w:pPr>
              <w:pStyle w:val="ListParagraph"/>
              <w:numPr>
                <w:ilvl w:val="0"/>
                <w:numId w:val="35"/>
              </w:numPr>
              <w:ind w:left="330"/>
              <w:rPr>
                <w:rFonts w:ascii="Tahoma" w:hAnsi="Tahoma" w:cs="Tahoma"/>
                <w:color w:val="000000"/>
                <w:szCs w:val="22"/>
                <w:bdr w:val="none" w:sz="0" w:space="0" w:color="auto" w:frame="1"/>
              </w:rPr>
            </w:pPr>
            <w:r>
              <w:rPr>
                <w:rFonts w:ascii="Tahoma" w:hAnsi="Tahoma" w:cs="Tahoma"/>
              </w:rPr>
              <w:t>T</w:t>
            </w:r>
            <w:r w:rsidRPr="00C6119F">
              <w:rPr>
                <w:rFonts w:ascii="Tahoma" w:hAnsi="Tahoma" w:cs="Tahoma"/>
              </w:rPr>
              <w:t>eam’s approach to establishing an application process to allow communities not identified as Initial Community Focus Areas to apply for inclusion in the program.</w:t>
            </w:r>
            <w:r w:rsidR="00BF6B63" w:rsidRPr="00C6119F">
              <w:rPr>
                <w:rFonts w:ascii="Tahoma" w:hAnsi="Tahoma" w:cs="Tahoma"/>
              </w:rPr>
              <w:t xml:space="preserve"> </w:t>
            </w:r>
          </w:p>
          <w:p w14:paraId="2A1887BA" w14:textId="1B86564B" w:rsidR="0027716F" w:rsidRPr="00D21077" w:rsidRDefault="0027716F" w:rsidP="0027716F">
            <w:pPr>
              <w:pStyle w:val="ListParagraph"/>
              <w:numPr>
                <w:ilvl w:val="0"/>
                <w:numId w:val="35"/>
              </w:numPr>
              <w:ind w:left="330"/>
              <w:rPr>
                <w:rFonts w:ascii="Tahoma" w:hAnsi="Tahoma" w:cs="Tahoma"/>
                <w:color w:val="000000"/>
                <w:szCs w:val="22"/>
                <w:bdr w:val="none" w:sz="0" w:space="0" w:color="auto" w:frame="1"/>
              </w:rPr>
            </w:pPr>
            <w:r w:rsidRPr="6483EA5B">
              <w:rPr>
                <w:rFonts w:ascii="Tahoma" w:hAnsi="Tahoma" w:cs="Tahoma"/>
              </w:rPr>
              <w:t xml:space="preserve">Team’s approach to developing and implementing a Workforce Plan to enroll </w:t>
            </w:r>
            <w:r w:rsidR="008C76A0">
              <w:rPr>
                <w:rFonts w:ascii="Tahoma" w:hAnsi="Tahoma" w:cs="Tahoma"/>
              </w:rPr>
              <w:t xml:space="preserve">and maintain list of </w:t>
            </w:r>
            <w:r w:rsidRPr="6483EA5B">
              <w:rPr>
                <w:rFonts w:ascii="Tahoma" w:hAnsi="Tahoma" w:cs="Tahoma"/>
              </w:rPr>
              <w:t>contractors who will install eligible measures in homes</w:t>
            </w:r>
            <w:r w:rsidR="00D21077">
              <w:rPr>
                <w:rFonts w:ascii="Tahoma" w:hAnsi="Tahoma" w:cs="Tahoma"/>
                <w:szCs w:val="22"/>
              </w:rPr>
              <w:t>.</w:t>
            </w:r>
          </w:p>
          <w:p w14:paraId="0A1BBB6C" w14:textId="77777777" w:rsidR="0027716F" w:rsidRPr="00C6119F" w:rsidRDefault="0027716F" w:rsidP="006B4D5C">
            <w:pPr>
              <w:pStyle w:val="paragraph"/>
              <w:numPr>
                <w:ilvl w:val="0"/>
                <w:numId w:val="35"/>
              </w:numPr>
              <w:spacing w:before="0" w:beforeAutospacing="0" w:after="120" w:afterAutospacing="0"/>
              <w:ind w:left="343"/>
              <w:textAlignment w:val="baseline"/>
              <w:rPr>
                <w:rFonts w:ascii="Tahoma" w:hAnsi="Tahoma" w:cs="Tahoma"/>
                <w:color w:val="000000"/>
                <w:sz w:val="22"/>
                <w:szCs w:val="22"/>
                <w:bdr w:val="none" w:sz="0" w:space="0" w:color="auto" w:frame="1"/>
              </w:rPr>
            </w:pPr>
            <w:r w:rsidRPr="00F54B0F">
              <w:rPr>
                <w:rFonts w:ascii="Tahoma" w:hAnsi="Tahoma" w:cs="Tahoma"/>
                <w:sz w:val="22"/>
                <w:szCs w:val="22"/>
              </w:rPr>
              <w:t>Team’s</w:t>
            </w:r>
            <w:r w:rsidRPr="00F54B0F">
              <w:rPr>
                <w:rFonts w:ascii="Tahoma" w:hAnsi="Tahoma" w:cs="Tahoma"/>
                <w:sz w:val="20"/>
                <w:szCs w:val="20"/>
              </w:rPr>
              <w:t xml:space="preserve"> </w:t>
            </w:r>
            <w:r w:rsidRPr="00C85369">
              <w:rPr>
                <w:rFonts w:ascii="Tahoma" w:hAnsi="Tahoma" w:cs="Tahoma"/>
                <w:sz w:val="22"/>
                <w:szCs w:val="22"/>
              </w:rPr>
              <w:t xml:space="preserve">approach to developing standard packages of eligible measures to be applied to participating homes. </w:t>
            </w:r>
          </w:p>
          <w:p w14:paraId="595BD505" w14:textId="6E66FAAF" w:rsidR="000E1C20" w:rsidRPr="000E1C20" w:rsidRDefault="000E1C20" w:rsidP="00901F91">
            <w:pPr>
              <w:pStyle w:val="paragraph"/>
              <w:numPr>
                <w:ilvl w:val="0"/>
                <w:numId w:val="35"/>
              </w:numPr>
              <w:spacing w:before="0" w:beforeAutospacing="0" w:after="240" w:afterAutospacing="0"/>
              <w:ind w:left="331"/>
              <w:textAlignment w:val="baseline"/>
              <w:rPr>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 xml:space="preserve">eam’s approach to developing and implementing mechanisms to control the costs of building decarbonization retrofits conducted through the program, and to meet the average cost caps for electrical and remediation work. </w:t>
            </w:r>
          </w:p>
          <w:p w14:paraId="547F4896" w14:textId="71048773" w:rsidR="0027716F" w:rsidRPr="008A1E12" w:rsidRDefault="00411C8A" w:rsidP="00392556">
            <w:pPr>
              <w:pStyle w:val="paragraph"/>
              <w:numPr>
                <w:ilvl w:val="0"/>
                <w:numId w:val="35"/>
              </w:numPr>
              <w:spacing w:before="0" w:beforeAutospacing="0" w:after="240" w:afterAutospacing="0"/>
              <w:ind w:left="343"/>
              <w:textAlignment w:val="baseline"/>
              <w:rPr>
                <w:color w:val="000000"/>
                <w:sz w:val="22"/>
                <w:szCs w:val="22"/>
                <w:bdr w:val="none" w:sz="0" w:space="0" w:color="auto" w:frame="1"/>
              </w:rPr>
            </w:pPr>
            <w:r w:rsidRPr="003121E1">
              <w:rPr>
                <w:rFonts w:ascii="Tahoma" w:hAnsi="Tahoma" w:cs="Tahoma"/>
                <w:color w:val="000000"/>
                <w:sz w:val="22"/>
                <w:szCs w:val="22"/>
                <w:bdr w:val="none" w:sz="0" w:space="0" w:color="auto" w:frame="1"/>
              </w:rPr>
              <w:t>T</w:t>
            </w:r>
            <w:r w:rsidRPr="0025336F">
              <w:rPr>
                <w:rFonts w:ascii="Tahoma" w:hAnsi="Tahoma" w:cs="Tahoma"/>
                <w:sz w:val="22"/>
                <w:szCs w:val="22"/>
              </w:rPr>
              <w:t xml:space="preserve">eam’s approach to </w:t>
            </w:r>
            <w:r w:rsidR="00551DC9">
              <w:rPr>
                <w:rFonts w:ascii="Tahoma" w:hAnsi="Tahoma" w:cs="Tahoma"/>
                <w:sz w:val="22"/>
                <w:szCs w:val="22"/>
              </w:rPr>
              <w:t>developing a Household Identification and Screening Plan</w:t>
            </w:r>
            <w:r w:rsidRPr="0025336F">
              <w:rPr>
                <w:rFonts w:ascii="Tahoma" w:hAnsi="Tahoma" w:cs="Tahoma"/>
                <w:sz w:val="22"/>
                <w:szCs w:val="22"/>
              </w:rPr>
              <w:t xml:space="preserve"> </w:t>
            </w:r>
            <w:r w:rsidR="00D42768">
              <w:rPr>
                <w:rFonts w:ascii="Tahoma" w:hAnsi="Tahoma" w:cs="Tahoma"/>
                <w:sz w:val="22"/>
                <w:szCs w:val="22"/>
              </w:rPr>
              <w:t xml:space="preserve">for </w:t>
            </w:r>
            <w:r w:rsidR="00F57486" w:rsidRPr="0025336F">
              <w:rPr>
                <w:rFonts w:ascii="Tahoma" w:hAnsi="Tahoma" w:cs="Tahoma"/>
                <w:sz w:val="22"/>
                <w:szCs w:val="22"/>
              </w:rPr>
              <w:t xml:space="preserve">Community Focus Areas that will not be covered by the </w:t>
            </w:r>
            <w:r w:rsidR="0002348F">
              <w:rPr>
                <w:rFonts w:ascii="Tahoma" w:hAnsi="Tahoma" w:cs="Tahoma"/>
                <w:sz w:val="22"/>
                <w:szCs w:val="22"/>
              </w:rPr>
              <w:t>EBD</w:t>
            </w:r>
            <w:r w:rsidR="00F57486" w:rsidRPr="0025336F">
              <w:rPr>
                <w:rFonts w:ascii="Tahoma" w:hAnsi="Tahoma" w:cs="Tahoma"/>
                <w:sz w:val="22"/>
                <w:szCs w:val="22"/>
              </w:rPr>
              <w:t xml:space="preserve"> </w:t>
            </w:r>
            <w:r w:rsidR="002F7FEE">
              <w:rPr>
                <w:rFonts w:ascii="Tahoma" w:hAnsi="Tahoma" w:cs="Tahoma"/>
                <w:sz w:val="22"/>
                <w:szCs w:val="22"/>
              </w:rPr>
              <w:t>screening</w:t>
            </w:r>
            <w:r w:rsidR="00F57486" w:rsidRPr="0025336F">
              <w:rPr>
                <w:rFonts w:ascii="Tahoma" w:hAnsi="Tahoma" w:cs="Tahoma"/>
                <w:sz w:val="22"/>
                <w:szCs w:val="22"/>
              </w:rPr>
              <w:t xml:space="preserve"> dashboard.</w:t>
            </w:r>
          </w:p>
        </w:tc>
        <w:tc>
          <w:tcPr>
            <w:tcW w:w="1513" w:type="dxa"/>
          </w:tcPr>
          <w:p w14:paraId="32108240" w14:textId="0261DD35" w:rsidR="0027716F" w:rsidRPr="0027716F" w:rsidRDefault="0027716F" w:rsidP="0027716F">
            <w:pPr>
              <w:spacing w:after="0"/>
              <w:jc w:val="center"/>
              <w:rPr>
                <w:rFonts w:ascii="Tahoma" w:hAnsi="Tahoma" w:cs="Tahoma"/>
                <w:b/>
                <w:bCs/>
                <w:szCs w:val="22"/>
              </w:rPr>
            </w:pPr>
            <w:r w:rsidRPr="0027716F">
              <w:rPr>
                <w:rFonts w:ascii="Tahoma" w:hAnsi="Tahoma" w:cs="Tahoma"/>
                <w:b/>
                <w:bCs/>
                <w:szCs w:val="22"/>
              </w:rPr>
              <w:t>50</w:t>
            </w:r>
          </w:p>
        </w:tc>
      </w:tr>
      <w:tr w:rsidR="00266648" w:rsidRPr="006D6C6D" w14:paraId="505635C6" w14:textId="77777777" w:rsidTr="22A90481">
        <w:trPr>
          <w:trHeight w:val="7030"/>
        </w:trPr>
        <w:tc>
          <w:tcPr>
            <w:tcW w:w="7837" w:type="dxa"/>
          </w:tcPr>
          <w:p w14:paraId="0EB83C83" w14:textId="700CD5F4" w:rsidR="00FD4890" w:rsidRPr="00685B0B" w:rsidRDefault="00FD4890" w:rsidP="22A90481">
            <w:pPr>
              <w:pStyle w:val="paragraph"/>
              <w:numPr>
                <w:ilvl w:val="0"/>
                <w:numId w:val="35"/>
              </w:numPr>
              <w:spacing w:before="0" w:beforeAutospacing="0" w:after="240" w:afterAutospacing="0"/>
              <w:ind w:left="343"/>
              <w:textAlignment w:val="baseline"/>
              <w:rPr>
                <w:color w:val="000000"/>
                <w:sz w:val="22"/>
                <w:szCs w:val="22"/>
                <w:bdr w:val="none" w:sz="0" w:space="0" w:color="auto" w:frame="1"/>
              </w:rPr>
            </w:pPr>
            <w:r w:rsidRPr="22A90481">
              <w:rPr>
                <w:rFonts w:ascii="Tahoma" w:hAnsi="Tahoma" w:cs="Tahoma"/>
                <w:sz w:val="22"/>
                <w:szCs w:val="22"/>
              </w:rPr>
              <w:lastRenderedPageBreak/>
              <w:t xml:space="preserve">Team’s approach to </w:t>
            </w:r>
            <w:r w:rsidR="00826F36" w:rsidRPr="00C85369">
              <w:rPr>
                <w:rFonts w:ascii="Tahoma" w:hAnsi="Tahoma" w:cs="Tahoma"/>
                <w:sz w:val="22"/>
                <w:szCs w:val="22"/>
              </w:rPr>
              <w:t>serv</w:t>
            </w:r>
            <w:r w:rsidR="00826F36">
              <w:rPr>
                <w:rFonts w:ascii="Tahoma" w:hAnsi="Tahoma" w:cs="Tahoma"/>
                <w:sz w:val="22"/>
                <w:szCs w:val="22"/>
              </w:rPr>
              <w:t>ing</w:t>
            </w:r>
            <w:r w:rsidR="00826F36" w:rsidRPr="00C85369">
              <w:rPr>
                <w:rFonts w:ascii="Tahoma" w:hAnsi="Tahoma" w:cs="Tahoma"/>
                <w:sz w:val="22"/>
                <w:szCs w:val="22"/>
              </w:rPr>
              <w:t xml:space="preserve"> </w:t>
            </w:r>
            <w:r w:rsidRPr="22A90481">
              <w:rPr>
                <w:rFonts w:ascii="Tahoma" w:hAnsi="Tahoma" w:cs="Tahoma"/>
                <w:sz w:val="22"/>
                <w:szCs w:val="22"/>
              </w:rPr>
              <w:t>manufactured and mobile homes as part of the program. At least 5 percent of program funding must be allocated to these building types. The proposed approach may involve coordinating with other programs that serve manufactured and mobile homes.</w:t>
            </w:r>
          </w:p>
          <w:p w14:paraId="29DC87DA" w14:textId="707752AC" w:rsidR="00A23770" w:rsidRPr="00826F36" w:rsidRDefault="00826F36" w:rsidP="006B4D5C">
            <w:pPr>
              <w:pStyle w:val="paragraph"/>
              <w:numPr>
                <w:ilvl w:val="0"/>
                <w:numId w:val="35"/>
              </w:numPr>
              <w:spacing w:before="0" w:beforeAutospacing="0" w:after="240" w:afterAutospacing="0"/>
              <w:ind w:left="343"/>
              <w:textAlignment w:val="baseline"/>
              <w:rPr>
                <w:rFonts w:ascii="Tahoma" w:hAnsi="Tahoma" w:cs="Tahoma"/>
                <w:color w:val="000000"/>
                <w:sz w:val="22"/>
                <w:szCs w:val="22"/>
                <w:bdr w:val="none" w:sz="0" w:space="0" w:color="auto" w:frame="1"/>
              </w:rPr>
            </w:pPr>
            <w:r w:rsidRPr="00826F36">
              <w:rPr>
                <w:rFonts w:ascii="Tahoma" w:hAnsi="Tahoma" w:cs="Tahoma"/>
                <w:color w:val="000000"/>
                <w:sz w:val="22"/>
                <w:szCs w:val="22"/>
                <w:bdr w:val="none" w:sz="0" w:space="0" w:color="auto" w:frame="1"/>
              </w:rPr>
              <w:t>Team’s approach to serving multifamily housing and plan to ensure that at least 19 percent of federal HOMES funding is directed to this housing type.</w:t>
            </w:r>
          </w:p>
          <w:p w14:paraId="5165AFE6" w14:textId="58ED7CE0" w:rsidR="008A1E12" w:rsidRPr="00C85369" w:rsidRDefault="008A1E12" w:rsidP="006B4D5C">
            <w:pPr>
              <w:pStyle w:val="paragraph"/>
              <w:numPr>
                <w:ilvl w:val="0"/>
                <w:numId w:val="35"/>
              </w:numPr>
              <w:spacing w:before="0" w:beforeAutospacing="0" w:after="240" w:afterAutospacing="0"/>
              <w:ind w:left="343"/>
              <w:textAlignment w:val="baseline"/>
              <w:rPr>
                <w:color w:val="000000"/>
                <w:sz w:val="22"/>
                <w:szCs w:val="22"/>
                <w:bdr w:val="none" w:sz="0" w:space="0" w:color="auto" w:frame="1"/>
              </w:rPr>
            </w:pPr>
            <w:r>
              <w:rPr>
                <w:rFonts w:ascii="Tahoma" w:hAnsi="Tahoma" w:cs="Tahoma"/>
                <w:sz w:val="22"/>
                <w:szCs w:val="22"/>
              </w:rPr>
              <w:t>T</w:t>
            </w:r>
            <w:r w:rsidRPr="00C85369">
              <w:rPr>
                <w:rFonts w:ascii="Tahoma" w:hAnsi="Tahoma" w:cs="Tahoma"/>
                <w:sz w:val="22"/>
                <w:szCs w:val="22"/>
              </w:rPr>
              <w:t xml:space="preserve">eam’s approach to conducting outreach and engagement within each Community Focus Area. </w:t>
            </w:r>
          </w:p>
          <w:p w14:paraId="4519EE95" w14:textId="77777777" w:rsidR="008A1E12" w:rsidRPr="00C85369" w:rsidRDefault="008A1E12" w:rsidP="006B4D5C">
            <w:pPr>
              <w:pStyle w:val="paragraph"/>
              <w:numPr>
                <w:ilvl w:val="0"/>
                <w:numId w:val="35"/>
              </w:numPr>
              <w:spacing w:before="0" w:beforeAutospacing="0" w:after="240" w:afterAutospacing="0"/>
              <w:ind w:left="343"/>
              <w:textAlignment w:val="baseline"/>
              <w:rPr>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 xml:space="preserve">eam’s approach to </w:t>
            </w:r>
            <w:r>
              <w:rPr>
                <w:rStyle w:val="normaltextrun"/>
                <w:rFonts w:ascii="Tahoma" w:hAnsi="Tahoma" w:cs="Tahoma"/>
                <w:color w:val="000000"/>
                <w:sz w:val="22"/>
                <w:szCs w:val="22"/>
                <w:bdr w:val="none" w:sz="0" w:space="0" w:color="auto" w:frame="1"/>
              </w:rPr>
              <w:t>confirming</w:t>
            </w:r>
            <w:r w:rsidRPr="00C85369">
              <w:rPr>
                <w:rStyle w:val="normaltextrun"/>
                <w:rFonts w:ascii="Tahoma" w:hAnsi="Tahoma" w:cs="Tahoma"/>
                <w:color w:val="000000"/>
                <w:sz w:val="22"/>
                <w:szCs w:val="22"/>
                <w:bdr w:val="none" w:sz="0" w:space="0" w:color="auto" w:frame="1"/>
              </w:rPr>
              <w:t xml:space="preserve"> household eligibility and conducting initial enrollment of eligible households</w:t>
            </w:r>
            <w:r>
              <w:rPr>
                <w:rStyle w:val="normaltextrun"/>
                <w:rFonts w:ascii="Tahoma" w:hAnsi="Tahoma" w:cs="Tahoma"/>
                <w:color w:val="000000"/>
                <w:sz w:val="22"/>
                <w:szCs w:val="22"/>
                <w:bdr w:val="none" w:sz="0" w:space="0" w:color="auto" w:frame="1"/>
              </w:rPr>
              <w:t>, including proposed income verification process</w:t>
            </w:r>
            <w:r w:rsidRPr="00C85369">
              <w:rPr>
                <w:rStyle w:val="normaltextrun"/>
                <w:rFonts w:ascii="Tahoma" w:hAnsi="Tahoma" w:cs="Tahoma"/>
                <w:color w:val="000000"/>
                <w:sz w:val="22"/>
                <w:szCs w:val="22"/>
                <w:bdr w:val="none" w:sz="0" w:space="0" w:color="auto" w:frame="1"/>
              </w:rPr>
              <w:t xml:space="preserve">. </w:t>
            </w:r>
          </w:p>
          <w:p w14:paraId="0EE2B6C7" w14:textId="77777777" w:rsidR="008A1E12" w:rsidRPr="00C85369" w:rsidRDefault="008A1E12" w:rsidP="006B4D5C">
            <w:pPr>
              <w:pStyle w:val="paragraph"/>
              <w:numPr>
                <w:ilvl w:val="0"/>
                <w:numId w:val="35"/>
              </w:numPr>
              <w:spacing w:before="0" w:beforeAutospacing="0" w:after="240" w:afterAutospacing="0"/>
              <w:ind w:left="343"/>
              <w:textAlignment w:val="baseline"/>
              <w:rPr>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eam’s approach to conducting home assessments</w:t>
            </w:r>
            <w:r>
              <w:rPr>
                <w:rStyle w:val="normaltextrun"/>
                <w:rFonts w:ascii="Tahoma" w:hAnsi="Tahoma" w:cs="Tahoma"/>
                <w:color w:val="000000"/>
                <w:sz w:val="22"/>
                <w:szCs w:val="22"/>
                <w:bdr w:val="none" w:sz="0" w:space="0" w:color="auto" w:frame="1"/>
              </w:rPr>
              <w:t>,</w:t>
            </w:r>
            <w:r w:rsidRPr="00C85369">
              <w:rPr>
                <w:rStyle w:val="normaltextrun"/>
                <w:rFonts w:ascii="Tahoma" w:hAnsi="Tahoma" w:cs="Tahoma"/>
                <w:color w:val="000000"/>
                <w:sz w:val="22"/>
                <w:szCs w:val="22"/>
                <w:bdr w:val="none" w:sz="0" w:space="0" w:color="auto" w:frame="1"/>
              </w:rPr>
              <w:t xml:space="preserve"> identifying recommended measures to be installed in each participating home</w:t>
            </w:r>
            <w:r>
              <w:rPr>
                <w:rStyle w:val="normaltextrun"/>
                <w:rFonts w:ascii="Tahoma" w:hAnsi="Tahoma" w:cs="Tahoma"/>
                <w:color w:val="000000"/>
                <w:sz w:val="22"/>
                <w:szCs w:val="22"/>
                <w:bdr w:val="none" w:sz="0" w:space="0" w:color="auto" w:frame="1"/>
              </w:rPr>
              <w:t>,</w:t>
            </w:r>
            <w:r>
              <w:rPr>
                <w:rStyle w:val="normaltextrun"/>
                <w:rFonts w:ascii="Tahoma" w:hAnsi="Tahoma" w:cs="Tahoma"/>
                <w:color w:val="000000"/>
                <w:sz w:val="22"/>
                <w:bdr w:val="none" w:sz="0" w:space="0" w:color="auto" w:frame="1"/>
              </w:rPr>
              <w:t xml:space="preserve"> and projecting energy savings and bill impacts associated with the recommended measures</w:t>
            </w:r>
            <w:r w:rsidRPr="00C85369">
              <w:rPr>
                <w:rStyle w:val="normaltextrun"/>
                <w:rFonts w:ascii="Tahoma" w:hAnsi="Tahoma" w:cs="Tahoma"/>
                <w:color w:val="000000"/>
                <w:sz w:val="22"/>
                <w:szCs w:val="22"/>
                <w:bdr w:val="none" w:sz="0" w:space="0" w:color="auto" w:frame="1"/>
              </w:rPr>
              <w:t xml:space="preserve">. </w:t>
            </w:r>
          </w:p>
          <w:p w14:paraId="2A8AB24E" w14:textId="7EDE16EC" w:rsidR="008A1E12" w:rsidRPr="00C85369" w:rsidRDefault="008A1E12" w:rsidP="006B4D5C">
            <w:pPr>
              <w:pStyle w:val="paragraph"/>
              <w:numPr>
                <w:ilvl w:val="0"/>
                <w:numId w:val="35"/>
              </w:numPr>
              <w:spacing w:before="0" w:beforeAutospacing="0" w:after="240" w:afterAutospacing="0"/>
              <w:ind w:left="343"/>
              <w:textAlignment w:val="baseline"/>
              <w:rPr>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 xml:space="preserve">eam’s approach to executing Program Participation Agreements with property owners and </w:t>
            </w:r>
            <w:r w:rsidRPr="006915A9">
              <w:rPr>
                <w:rStyle w:val="normaltextrun"/>
                <w:rFonts w:ascii="Tahoma" w:hAnsi="Tahoma" w:cs="Tahoma"/>
                <w:color w:val="000000"/>
                <w:sz w:val="22"/>
                <w:szCs w:val="22"/>
                <w:bdr w:val="none" w:sz="0" w:space="0" w:color="auto" w:frame="1"/>
              </w:rPr>
              <w:t>occupants and providing required project information to property owners and occupants</w:t>
            </w:r>
            <w:r w:rsidR="00072FBC" w:rsidRPr="00EA3C73">
              <w:rPr>
                <w:rStyle w:val="normaltextrun"/>
                <w:rFonts w:ascii="Tahoma" w:hAnsi="Tahoma" w:cs="Tahoma"/>
                <w:color w:val="000000"/>
                <w:sz w:val="22"/>
                <w:szCs w:val="22"/>
                <w:bdr w:val="none" w:sz="0" w:space="0" w:color="auto" w:frame="1"/>
              </w:rPr>
              <w:t xml:space="preserve">, </w:t>
            </w:r>
            <w:r w:rsidR="00EA3C73" w:rsidRPr="00EA3C73">
              <w:rPr>
                <w:rStyle w:val="normaltextrun"/>
                <w:rFonts w:ascii="Tahoma" w:hAnsi="Tahoma" w:cs="Tahoma"/>
                <w:color w:val="000000"/>
                <w:sz w:val="22"/>
                <w:szCs w:val="22"/>
                <w:bdr w:val="none" w:sz="0" w:space="0" w:color="auto" w:frame="1"/>
              </w:rPr>
              <w:t>and</w:t>
            </w:r>
            <w:r w:rsidR="00072FBC" w:rsidRPr="00EA3C73">
              <w:rPr>
                <w:rStyle w:val="normaltextrun"/>
                <w:rFonts w:ascii="Tahoma" w:hAnsi="Tahoma" w:cs="Tahoma"/>
                <w:color w:val="000000"/>
                <w:sz w:val="22"/>
                <w:szCs w:val="22"/>
                <w:bdr w:val="none" w:sz="0" w:space="0" w:color="auto" w:frame="1"/>
              </w:rPr>
              <w:t xml:space="preserve"> Team’s approach to enforcing </w:t>
            </w:r>
            <w:r w:rsidR="00EA3C73" w:rsidRPr="00EA3C73">
              <w:rPr>
                <w:rStyle w:val="normaltextrun"/>
                <w:rFonts w:ascii="Tahoma" w:hAnsi="Tahoma" w:cs="Tahoma"/>
                <w:color w:val="000000"/>
                <w:sz w:val="22"/>
                <w:szCs w:val="22"/>
                <w:bdr w:val="none" w:sz="0" w:space="0" w:color="auto" w:frame="1"/>
              </w:rPr>
              <w:t>tenant protection provisions</w:t>
            </w:r>
            <w:r w:rsidRPr="006915A9">
              <w:rPr>
                <w:rStyle w:val="normaltextrun"/>
                <w:rFonts w:ascii="Tahoma" w:hAnsi="Tahoma" w:cs="Tahoma"/>
                <w:color w:val="000000"/>
                <w:sz w:val="22"/>
                <w:szCs w:val="22"/>
                <w:bdr w:val="none" w:sz="0" w:space="0" w:color="auto" w:frame="1"/>
              </w:rPr>
              <w:t>.</w:t>
            </w:r>
            <w:r w:rsidRPr="00C85369">
              <w:rPr>
                <w:rStyle w:val="normaltextrun"/>
                <w:rFonts w:ascii="Tahoma" w:hAnsi="Tahoma" w:cs="Tahoma"/>
                <w:color w:val="000000"/>
                <w:sz w:val="22"/>
                <w:szCs w:val="22"/>
                <w:bdr w:val="none" w:sz="0" w:space="0" w:color="auto" w:frame="1"/>
              </w:rPr>
              <w:t xml:space="preserve"> </w:t>
            </w:r>
          </w:p>
          <w:p w14:paraId="25E73527" w14:textId="77777777" w:rsidR="008A1E12" w:rsidRPr="00C85369" w:rsidRDefault="008A1E12" w:rsidP="006B4D5C">
            <w:pPr>
              <w:pStyle w:val="paragraph"/>
              <w:numPr>
                <w:ilvl w:val="0"/>
                <w:numId w:val="35"/>
              </w:numPr>
              <w:spacing w:before="0" w:beforeAutospacing="0" w:after="240" w:afterAutospacing="0"/>
              <w:ind w:left="343"/>
              <w:textAlignment w:val="baseline"/>
              <w:rPr>
                <w:rStyle w:val="normaltextrun"/>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 xml:space="preserve">eam’s approach to conducting building decarbonization retrofits in participating homes. </w:t>
            </w:r>
          </w:p>
          <w:p w14:paraId="31EED257" w14:textId="77777777" w:rsidR="008A1E12" w:rsidRDefault="008A1E12" w:rsidP="006B4D5C">
            <w:pPr>
              <w:pStyle w:val="paragraph"/>
              <w:numPr>
                <w:ilvl w:val="0"/>
                <w:numId w:val="35"/>
              </w:numPr>
              <w:spacing w:before="0" w:beforeAutospacing="0" w:after="240" w:afterAutospacing="0"/>
              <w:ind w:left="343"/>
              <w:textAlignment w:val="baseline"/>
              <w:rPr>
                <w:rStyle w:val="normaltextrun"/>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C85369">
              <w:rPr>
                <w:rStyle w:val="normaltextrun"/>
                <w:rFonts w:ascii="Tahoma" w:hAnsi="Tahoma" w:cs="Tahoma"/>
                <w:color w:val="000000"/>
                <w:sz w:val="22"/>
                <w:szCs w:val="22"/>
                <w:bdr w:val="none" w:sz="0" w:space="0" w:color="auto" w:frame="1"/>
              </w:rPr>
              <w:t xml:space="preserve">eam’s approach to </w:t>
            </w:r>
            <w:r>
              <w:rPr>
                <w:rStyle w:val="normaltextrun"/>
                <w:rFonts w:ascii="Tahoma" w:hAnsi="Tahoma" w:cs="Tahoma"/>
                <w:color w:val="000000"/>
                <w:sz w:val="22"/>
                <w:szCs w:val="22"/>
                <w:bdr w:val="none" w:sz="0" w:space="0" w:color="auto" w:frame="1"/>
              </w:rPr>
              <w:t>Quality Assurance and Quality Control.</w:t>
            </w:r>
            <w:r w:rsidRPr="00C85369">
              <w:rPr>
                <w:rStyle w:val="normaltextrun"/>
                <w:rFonts w:ascii="Tahoma" w:hAnsi="Tahoma" w:cs="Tahoma"/>
                <w:color w:val="000000"/>
                <w:sz w:val="22"/>
                <w:szCs w:val="22"/>
                <w:bdr w:val="none" w:sz="0" w:space="0" w:color="auto" w:frame="1"/>
              </w:rPr>
              <w:t xml:space="preserve"> </w:t>
            </w:r>
          </w:p>
          <w:p w14:paraId="32081DC9" w14:textId="77777777" w:rsidR="008A1E12" w:rsidRDefault="008A1E12" w:rsidP="006B4D5C">
            <w:pPr>
              <w:pStyle w:val="paragraph"/>
              <w:numPr>
                <w:ilvl w:val="0"/>
                <w:numId w:val="35"/>
              </w:numPr>
              <w:spacing w:before="0" w:beforeAutospacing="0" w:after="240" w:afterAutospacing="0"/>
              <w:ind w:left="343"/>
              <w:textAlignment w:val="baseline"/>
              <w:rPr>
                <w:rStyle w:val="normaltextrun"/>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Team’s approach to developing and implementing participant surveys.</w:t>
            </w:r>
          </w:p>
          <w:p w14:paraId="67C67F82" w14:textId="1AF5765F" w:rsidR="001804C0" w:rsidRDefault="00F01A97" w:rsidP="006B4D5C">
            <w:pPr>
              <w:pStyle w:val="paragraph"/>
              <w:numPr>
                <w:ilvl w:val="0"/>
                <w:numId w:val="35"/>
              </w:numPr>
              <w:spacing w:before="0" w:beforeAutospacing="0" w:after="240" w:afterAutospacing="0"/>
              <w:ind w:left="343"/>
              <w:textAlignment w:val="baseline"/>
              <w:rPr>
                <w:rStyle w:val="normaltextrun"/>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w:t>
            </w:r>
            <w:r w:rsidRPr="00F01A97">
              <w:rPr>
                <w:rStyle w:val="normaltextrun"/>
                <w:rFonts w:ascii="Tahoma" w:hAnsi="Tahoma" w:cs="Tahoma"/>
                <w:color w:val="000000"/>
                <w:sz w:val="22"/>
                <w:szCs w:val="22"/>
                <w:bdr w:val="none" w:sz="0" w:space="0" w:color="auto" w:frame="1"/>
              </w:rPr>
              <w:t xml:space="preserve">eam’s approach to project tracking, data collection, and reporting. </w:t>
            </w:r>
          </w:p>
          <w:p w14:paraId="77D9B163" w14:textId="77777777" w:rsidR="006B4D5C" w:rsidRDefault="008A1E12" w:rsidP="006B4D5C">
            <w:pPr>
              <w:pStyle w:val="paragraph"/>
              <w:numPr>
                <w:ilvl w:val="0"/>
                <w:numId w:val="35"/>
              </w:numPr>
              <w:spacing w:before="0" w:beforeAutospacing="0" w:after="240" w:afterAutospacing="0"/>
              <w:ind w:left="343"/>
              <w:textAlignment w:val="baseline"/>
              <w:rPr>
                <w:rStyle w:val="normaltextrun"/>
                <w:rFonts w:ascii="Tahoma" w:hAnsi="Tahoma" w:cs="Tahoma"/>
                <w:color w:val="000000"/>
                <w:sz w:val="22"/>
                <w:szCs w:val="22"/>
                <w:bdr w:val="none" w:sz="0" w:space="0" w:color="auto" w:frame="1"/>
              </w:rPr>
            </w:pPr>
            <w:r>
              <w:rPr>
                <w:rStyle w:val="normaltextrun"/>
                <w:rFonts w:ascii="Tahoma" w:hAnsi="Tahoma" w:cs="Tahoma"/>
                <w:color w:val="000000"/>
                <w:sz w:val="22"/>
                <w:szCs w:val="22"/>
                <w:bdr w:val="none" w:sz="0" w:space="0" w:color="auto" w:frame="1"/>
              </w:rPr>
              <w:t>Team’s approach to continuous program improvement.</w:t>
            </w:r>
          </w:p>
          <w:p w14:paraId="60837768" w14:textId="6EC788D8" w:rsidR="00266648" w:rsidRPr="006B4D5C" w:rsidRDefault="008A1E12" w:rsidP="006B4D5C">
            <w:pPr>
              <w:pStyle w:val="paragraph"/>
              <w:numPr>
                <w:ilvl w:val="0"/>
                <w:numId w:val="35"/>
              </w:numPr>
              <w:spacing w:before="0" w:beforeAutospacing="0" w:after="240" w:afterAutospacing="0"/>
              <w:ind w:left="343"/>
              <w:textAlignment w:val="baseline"/>
              <w:rPr>
                <w:rFonts w:ascii="Tahoma" w:hAnsi="Tahoma" w:cs="Tahoma"/>
                <w:color w:val="000000"/>
                <w:sz w:val="22"/>
                <w:szCs w:val="22"/>
                <w:bdr w:val="none" w:sz="0" w:space="0" w:color="auto" w:frame="1"/>
              </w:rPr>
            </w:pPr>
            <w:r w:rsidRPr="006B4D5C">
              <w:rPr>
                <w:rStyle w:val="normaltextrun"/>
                <w:rFonts w:ascii="Tahoma" w:hAnsi="Tahoma" w:cs="Tahoma"/>
                <w:color w:val="000000"/>
                <w:sz w:val="22"/>
                <w:szCs w:val="22"/>
                <w:bdr w:val="none" w:sz="0" w:space="0" w:color="auto" w:frame="1"/>
              </w:rPr>
              <w:t>Team’s approach to coordination and layering with other programs (beyond HOMES).</w:t>
            </w:r>
          </w:p>
        </w:tc>
        <w:tc>
          <w:tcPr>
            <w:tcW w:w="1513" w:type="dxa"/>
          </w:tcPr>
          <w:p w14:paraId="2E88C765" w14:textId="125D0F10" w:rsidR="00266648" w:rsidRPr="00C652F3" w:rsidRDefault="00C652F3" w:rsidP="0027716F">
            <w:pPr>
              <w:spacing w:after="0"/>
              <w:jc w:val="center"/>
              <w:rPr>
                <w:rFonts w:ascii="Tahoma" w:hAnsi="Tahoma" w:cs="Tahoma"/>
                <w:szCs w:val="22"/>
              </w:rPr>
            </w:pPr>
            <w:r>
              <w:rPr>
                <w:rFonts w:ascii="Tahoma" w:hAnsi="Tahoma" w:cs="Tahoma"/>
                <w:szCs w:val="22"/>
              </w:rPr>
              <w:t>(</w:t>
            </w:r>
            <w:r>
              <w:t>cont.)</w:t>
            </w:r>
          </w:p>
        </w:tc>
      </w:tr>
      <w:tr w:rsidR="0027716F" w:rsidRPr="006D6C6D" w14:paraId="74DBBDD2" w14:textId="77777777" w:rsidTr="22A90481">
        <w:trPr>
          <w:trHeight w:val="432"/>
        </w:trPr>
        <w:tc>
          <w:tcPr>
            <w:tcW w:w="7837" w:type="dxa"/>
          </w:tcPr>
          <w:p w14:paraId="70FBFEC1" w14:textId="0384584C" w:rsidR="0027716F" w:rsidRPr="0053543B" w:rsidRDefault="0027716F" w:rsidP="0027716F">
            <w:pPr>
              <w:jc w:val="right"/>
              <w:rPr>
                <w:rFonts w:ascii="Tahoma" w:hAnsi="Tahoma" w:cs="Tahoma"/>
                <w:b/>
                <w:bCs/>
                <w:szCs w:val="22"/>
                <w:lang w:eastAsia="x-none"/>
              </w:rPr>
            </w:pPr>
            <w:r w:rsidRPr="007414C4">
              <w:rPr>
                <w:rFonts w:ascii="Tahoma" w:hAnsi="Tahoma" w:cs="Tahoma"/>
                <w:b/>
                <w:i/>
                <w:iCs/>
                <w:szCs w:val="22"/>
              </w:rPr>
              <w:t>Minimum Passing Score for This Section (70%)</w:t>
            </w:r>
          </w:p>
        </w:tc>
        <w:tc>
          <w:tcPr>
            <w:tcW w:w="1513" w:type="dxa"/>
          </w:tcPr>
          <w:p w14:paraId="0E693325" w14:textId="5692D0AD" w:rsidR="0027716F" w:rsidRPr="0027716F" w:rsidRDefault="0027716F" w:rsidP="0027716F">
            <w:pPr>
              <w:spacing w:after="0"/>
              <w:jc w:val="center"/>
              <w:rPr>
                <w:rFonts w:ascii="Tahoma" w:hAnsi="Tahoma" w:cs="Tahoma"/>
                <w:b/>
                <w:bCs/>
                <w:i/>
                <w:iCs/>
                <w:szCs w:val="22"/>
              </w:rPr>
            </w:pPr>
            <w:r w:rsidRPr="0027716F">
              <w:rPr>
                <w:rFonts w:ascii="Tahoma" w:hAnsi="Tahoma" w:cs="Tahoma"/>
                <w:b/>
                <w:bCs/>
                <w:i/>
                <w:iCs/>
                <w:szCs w:val="22"/>
              </w:rPr>
              <w:t>35</w:t>
            </w:r>
          </w:p>
        </w:tc>
      </w:tr>
      <w:tr w:rsidR="0053543B" w:rsidRPr="006D6C6D" w14:paraId="388E02C8" w14:textId="77777777" w:rsidTr="22A90481">
        <w:trPr>
          <w:trHeight w:val="3644"/>
        </w:trPr>
        <w:tc>
          <w:tcPr>
            <w:tcW w:w="7837" w:type="dxa"/>
          </w:tcPr>
          <w:p w14:paraId="36D9787E" w14:textId="77777777" w:rsidR="00B34F7C" w:rsidRPr="00947DFB" w:rsidRDefault="00947DFB" w:rsidP="006B4D5C">
            <w:pPr>
              <w:spacing w:after="0"/>
              <w:rPr>
                <w:rFonts w:ascii="Tahoma" w:hAnsi="Tahoma" w:cs="Tahoma"/>
                <w:b/>
                <w:szCs w:val="22"/>
                <w:lang w:eastAsia="x-none"/>
              </w:rPr>
            </w:pPr>
            <w:r w:rsidRPr="00947DFB">
              <w:rPr>
                <w:rFonts w:ascii="Tahoma" w:hAnsi="Tahoma" w:cs="Tahoma"/>
                <w:b/>
                <w:bCs/>
                <w:szCs w:val="22"/>
                <w:lang w:eastAsia="x-none"/>
              </w:rPr>
              <w:lastRenderedPageBreak/>
              <w:t xml:space="preserve">BUDGET </w:t>
            </w:r>
            <w:r w:rsidR="00AA5660">
              <w:rPr>
                <w:rFonts w:ascii="Tahoma" w:hAnsi="Tahoma" w:cs="Tahoma"/>
                <w:b/>
                <w:bCs/>
                <w:szCs w:val="22"/>
                <w:lang w:eastAsia="x-none"/>
              </w:rPr>
              <w:t>AND SCHEDULE</w:t>
            </w:r>
          </w:p>
          <w:p w14:paraId="4FF04FF1" w14:textId="34207466" w:rsidR="00B34F7C" w:rsidRDefault="00B34F7C" w:rsidP="00825CE5">
            <w:pPr>
              <w:pStyle w:val="ListParagraph"/>
              <w:numPr>
                <w:ilvl w:val="0"/>
                <w:numId w:val="35"/>
              </w:numPr>
              <w:spacing w:after="240"/>
              <w:ind w:left="330"/>
              <w:rPr>
                <w:rFonts w:ascii="Tahoma" w:hAnsi="Tahoma" w:cs="Tahoma"/>
                <w:szCs w:val="22"/>
              </w:rPr>
            </w:pPr>
            <w:r w:rsidRPr="6483EA5B">
              <w:rPr>
                <w:rFonts w:ascii="Tahoma" w:hAnsi="Tahoma" w:cs="Tahoma"/>
              </w:rPr>
              <w:t>Reasonableness of the proposed budget (Budget Forms</w:t>
            </w:r>
            <w:r w:rsidR="00400084">
              <w:rPr>
                <w:rFonts w:ascii="Tahoma" w:hAnsi="Tahoma" w:cs="Tahoma"/>
              </w:rPr>
              <w:t>,</w:t>
            </w:r>
            <w:r w:rsidRPr="6483EA5B">
              <w:rPr>
                <w:rFonts w:ascii="Tahoma" w:hAnsi="Tahoma" w:cs="Tahoma"/>
              </w:rPr>
              <w:t xml:space="preserve"> Attachment </w:t>
            </w:r>
            <w:r w:rsidR="00731E1D" w:rsidRPr="6483EA5B">
              <w:rPr>
                <w:rFonts w:ascii="Tahoma" w:hAnsi="Tahoma" w:cs="Tahoma"/>
              </w:rPr>
              <w:t>4</w:t>
            </w:r>
            <w:r w:rsidRPr="6483EA5B">
              <w:rPr>
                <w:rFonts w:ascii="Tahoma" w:hAnsi="Tahoma" w:cs="Tahoma"/>
              </w:rPr>
              <w:t xml:space="preserve">) relative to the program goals, objectives, and tasks. </w:t>
            </w:r>
          </w:p>
          <w:p w14:paraId="5137A60B" w14:textId="2F67643C" w:rsidR="00A36F6A" w:rsidRDefault="00B34F7C" w:rsidP="00825CE5">
            <w:pPr>
              <w:pStyle w:val="ListParagraph"/>
              <w:numPr>
                <w:ilvl w:val="0"/>
                <w:numId w:val="35"/>
              </w:numPr>
              <w:spacing w:after="240"/>
              <w:ind w:left="330"/>
              <w:rPr>
                <w:rFonts w:ascii="Tahoma" w:hAnsi="Tahoma" w:cs="Tahoma"/>
                <w:szCs w:val="22"/>
              </w:rPr>
            </w:pPr>
            <w:r>
              <w:rPr>
                <w:rFonts w:ascii="Tahoma" w:hAnsi="Tahoma" w:cs="Tahoma"/>
                <w:szCs w:val="22"/>
              </w:rPr>
              <w:t>J</w:t>
            </w:r>
            <w:r w:rsidRPr="00EF5D78">
              <w:rPr>
                <w:rFonts w:ascii="Tahoma" w:hAnsi="Tahoma" w:cs="Tahoma"/>
                <w:szCs w:val="22"/>
              </w:rPr>
              <w:t xml:space="preserve">ustification of all elements of Attachment </w:t>
            </w:r>
            <w:r w:rsidR="00BC2633">
              <w:rPr>
                <w:rFonts w:ascii="Tahoma" w:hAnsi="Tahoma" w:cs="Tahoma"/>
                <w:szCs w:val="22"/>
              </w:rPr>
              <w:t>4</w:t>
            </w:r>
            <w:r w:rsidRPr="00EF5D78">
              <w:rPr>
                <w:rFonts w:ascii="Tahoma" w:hAnsi="Tahoma" w:cs="Tahoma"/>
                <w:szCs w:val="22"/>
              </w:rPr>
              <w:t xml:space="preserve"> including labor, fringe benefits, equipment, </w:t>
            </w:r>
            <w:r w:rsidR="00243CB6" w:rsidRPr="00EF5D78">
              <w:rPr>
                <w:rFonts w:ascii="Tahoma" w:hAnsi="Tahoma" w:cs="Tahoma"/>
                <w:szCs w:val="22"/>
              </w:rPr>
              <w:t>materials,</w:t>
            </w:r>
            <w:r w:rsidRPr="00EF5D78">
              <w:rPr>
                <w:rFonts w:ascii="Tahoma" w:hAnsi="Tahoma" w:cs="Tahoma"/>
                <w:szCs w:val="22"/>
              </w:rPr>
              <w:t xml:space="preserve"> travel, </w:t>
            </w:r>
            <w:r w:rsidR="00895F32">
              <w:rPr>
                <w:rFonts w:ascii="Tahoma" w:hAnsi="Tahoma" w:cs="Tahoma"/>
                <w:szCs w:val="22"/>
              </w:rPr>
              <w:t>subcontractor</w:t>
            </w:r>
            <w:r w:rsidR="00895F32" w:rsidRPr="00EF5D78">
              <w:rPr>
                <w:rFonts w:ascii="Tahoma" w:hAnsi="Tahoma" w:cs="Tahoma"/>
                <w:szCs w:val="22"/>
              </w:rPr>
              <w:t>s’</w:t>
            </w:r>
            <w:r w:rsidRPr="00EF5D78">
              <w:rPr>
                <w:rFonts w:ascii="Tahoma" w:hAnsi="Tahoma" w:cs="Tahoma"/>
                <w:szCs w:val="22"/>
              </w:rPr>
              <w:t xml:space="preserve"> budgets, and indirect costs.</w:t>
            </w:r>
          </w:p>
          <w:p w14:paraId="5EE9D780" w14:textId="41396560" w:rsidR="00B34F7C" w:rsidRDefault="00B34F7C" w:rsidP="00825CE5">
            <w:pPr>
              <w:pStyle w:val="ListParagraph"/>
              <w:numPr>
                <w:ilvl w:val="0"/>
                <w:numId w:val="35"/>
              </w:numPr>
              <w:spacing w:after="240"/>
              <w:ind w:left="330"/>
              <w:rPr>
                <w:rFonts w:ascii="Tahoma" w:hAnsi="Tahoma" w:cs="Tahoma"/>
                <w:szCs w:val="22"/>
              </w:rPr>
            </w:pPr>
            <w:r>
              <w:rPr>
                <w:rFonts w:ascii="Tahoma" w:hAnsi="Tahoma" w:cs="Tahoma"/>
                <w:szCs w:val="22"/>
              </w:rPr>
              <w:t>E</w:t>
            </w:r>
            <w:r w:rsidRPr="00EF5D78">
              <w:rPr>
                <w:rFonts w:ascii="Tahoma" w:hAnsi="Tahoma" w:cs="Tahoma"/>
                <w:szCs w:val="22"/>
              </w:rPr>
              <w:t>xpected efficiencies or economies of scale related to the program and budget impact</w:t>
            </w:r>
            <w:r>
              <w:rPr>
                <w:rFonts w:ascii="Tahoma" w:hAnsi="Tahoma" w:cs="Tahoma"/>
                <w:szCs w:val="22"/>
              </w:rPr>
              <w:t>.</w:t>
            </w:r>
            <w:r w:rsidR="00753E52">
              <w:rPr>
                <w:rFonts w:ascii="Tahoma" w:hAnsi="Tahoma" w:cs="Tahoma"/>
                <w:szCs w:val="22"/>
              </w:rPr>
              <w:t xml:space="preserve"> </w:t>
            </w:r>
          </w:p>
          <w:p w14:paraId="29C7B657" w14:textId="77777777" w:rsidR="00B34F7C" w:rsidRPr="009D0248" w:rsidRDefault="00B34F7C" w:rsidP="00825CE5">
            <w:pPr>
              <w:pStyle w:val="ListParagraph"/>
              <w:numPr>
                <w:ilvl w:val="0"/>
                <w:numId w:val="35"/>
              </w:numPr>
              <w:spacing w:after="240"/>
              <w:ind w:left="330"/>
              <w:rPr>
                <w:rFonts w:ascii="Tahoma" w:hAnsi="Tahoma" w:cs="Tahoma"/>
                <w:b/>
                <w:szCs w:val="22"/>
                <w:lang w:eastAsia="x-none"/>
              </w:rPr>
            </w:pPr>
            <w:r>
              <w:rPr>
                <w:rFonts w:ascii="Tahoma" w:hAnsi="Tahoma" w:cs="Tahoma"/>
                <w:szCs w:val="22"/>
              </w:rPr>
              <w:t>How budget</w:t>
            </w:r>
            <w:r w:rsidRPr="00EF5D78">
              <w:rPr>
                <w:rFonts w:ascii="Tahoma" w:hAnsi="Tahoma" w:cs="Tahoma"/>
                <w:szCs w:val="22"/>
              </w:rPr>
              <w:t xml:space="preserve"> risks or contingencies will be addressed.</w:t>
            </w:r>
          </w:p>
          <w:p w14:paraId="7E704E27" w14:textId="25394600" w:rsidR="009D0248" w:rsidRPr="009D0248" w:rsidRDefault="009D0248" w:rsidP="00825CE5">
            <w:pPr>
              <w:pStyle w:val="ListParagraph"/>
              <w:numPr>
                <w:ilvl w:val="0"/>
                <w:numId w:val="35"/>
              </w:numPr>
              <w:spacing w:after="240"/>
              <w:ind w:left="330"/>
              <w:rPr>
                <w:rFonts w:ascii="Tahoma" w:hAnsi="Tahoma" w:cs="Tahoma"/>
                <w:b/>
                <w:bCs/>
                <w:szCs w:val="22"/>
                <w:u w:val="single"/>
                <w:lang w:eastAsia="x-none"/>
              </w:rPr>
            </w:pPr>
            <w:r w:rsidRPr="009D0248">
              <w:rPr>
                <w:rFonts w:ascii="Tahoma" w:hAnsi="Tahoma" w:cs="Tahoma"/>
                <w:b/>
                <w:bCs/>
                <w:szCs w:val="22"/>
                <w:u w:val="single"/>
                <w:lang w:eastAsia="x-none"/>
              </w:rPr>
              <w:t>Qualitative description of how the proposal would be affected by a potential reduction in the available state funds.</w:t>
            </w:r>
          </w:p>
          <w:p w14:paraId="0ECF3BA1" w14:textId="15DC928C" w:rsidR="0053543B" w:rsidRPr="002B1E60" w:rsidRDefault="00B34F7C" w:rsidP="00825CE5">
            <w:pPr>
              <w:pStyle w:val="ListParagraph"/>
              <w:numPr>
                <w:ilvl w:val="0"/>
                <w:numId w:val="35"/>
              </w:numPr>
              <w:spacing w:after="240"/>
              <w:ind w:left="330"/>
              <w:rPr>
                <w:rFonts w:ascii="Tahoma" w:hAnsi="Tahoma" w:cs="Tahoma"/>
                <w:b/>
                <w:szCs w:val="22"/>
                <w:lang w:eastAsia="x-none"/>
              </w:rPr>
            </w:pPr>
            <w:r w:rsidRPr="6483EA5B">
              <w:rPr>
                <w:rFonts w:ascii="Tahoma" w:hAnsi="Tahoma" w:cs="Tahoma"/>
              </w:rPr>
              <w:t>Reasonableness of the proposed schedule (Schedule of Products and Due Dates</w:t>
            </w:r>
            <w:r w:rsidR="00416B5D">
              <w:rPr>
                <w:rFonts w:ascii="Tahoma" w:hAnsi="Tahoma" w:cs="Tahoma"/>
              </w:rPr>
              <w:t>,</w:t>
            </w:r>
            <w:r w:rsidRPr="6483EA5B">
              <w:rPr>
                <w:rFonts w:ascii="Tahoma" w:hAnsi="Tahoma" w:cs="Tahoma"/>
              </w:rPr>
              <w:t xml:space="preserve"> Attachment </w:t>
            </w:r>
            <w:r w:rsidR="00BC2633" w:rsidRPr="6483EA5B">
              <w:rPr>
                <w:rFonts w:ascii="Tahoma" w:hAnsi="Tahoma" w:cs="Tahoma"/>
              </w:rPr>
              <w:t>3</w:t>
            </w:r>
            <w:r w:rsidR="005354F4" w:rsidRPr="6483EA5B">
              <w:rPr>
                <w:rFonts w:ascii="Tahoma" w:hAnsi="Tahoma" w:cs="Tahoma"/>
              </w:rPr>
              <w:t>)</w:t>
            </w:r>
            <w:r w:rsidR="0005425A">
              <w:rPr>
                <w:rFonts w:ascii="Tahoma" w:hAnsi="Tahoma" w:cs="Tahoma"/>
              </w:rPr>
              <w:t xml:space="preserve"> and proposed program launch date</w:t>
            </w:r>
            <w:r w:rsidR="00AF3BD8">
              <w:rPr>
                <w:rFonts w:ascii="Tahoma" w:hAnsi="Tahoma" w:cs="Tahoma"/>
              </w:rPr>
              <w:t>, including launch dates for any proposed “rapid start” communities</w:t>
            </w:r>
            <w:r w:rsidRPr="6483EA5B">
              <w:rPr>
                <w:rFonts w:ascii="Tahoma" w:hAnsi="Tahoma" w:cs="Tahoma"/>
              </w:rPr>
              <w:t>.</w:t>
            </w:r>
          </w:p>
          <w:p w14:paraId="24B1B595" w14:textId="4DC184B4" w:rsidR="00905623" w:rsidRPr="002B1E60" w:rsidRDefault="00905623" w:rsidP="00905623">
            <w:pPr>
              <w:pStyle w:val="ListParagraph"/>
              <w:numPr>
                <w:ilvl w:val="0"/>
                <w:numId w:val="35"/>
              </w:numPr>
              <w:spacing w:after="240"/>
              <w:ind w:left="330"/>
              <w:rPr>
                <w:rFonts w:ascii="Tahoma" w:hAnsi="Tahoma" w:cs="Tahoma"/>
                <w:sz w:val="20"/>
              </w:rPr>
            </w:pPr>
            <w:r w:rsidRPr="00A36F6A">
              <w:rPr>
                <w:rFonts w:ascii="Tahoma" w:hAnsi="Tahoma" w:cs="Tahoma"/>
                <w:szCs w:val="22"/>
              </w:rPr>
              <w:t>Projected number of retrofitted homes (detailing each building type) within 6-12 months of program launch and per year thereafter.</w:t>
            </w:r>
            <w:r>
              <w:rPr>
                <w:rFonts w:ascii="Tahoma" w:hAnsi="Tahoma" w:cs="Tahoma"/>
                <w:szCs w:val="22"/>
              </w:rPr>
              <w:t xml:space="preserve"> </w:t>
            </w:r>
          </w:p>
        </w:tc>
        <w:tc>
          <w:tcPr>
            <w:tcW w:w="1513" w:type="dxa"/>
          </w:tcPr>
          <w:p w14:paraId="508FD292" w14:textId="06332068" w:rsidR="0053543B" w:rsidRPr="00B34F7C" w:rsidRDefault="007624ED" w:rsidP="006B4D5C">
            <w:pPr>
              <w:spacing w:after="0"/>
              <w:jc w:val="center"/>
              <w:rPr>
                <w:rFonts w:ascii="Tahoma" w:hAnsi="Tahoma" w:cs="Tahoma"/>
                <w:b/>
                <w:szCs w:val="22"/>
              </w:rPr>
            </w:pPr>
            <w:r>
              <w:rPr>
                <w:rFonts w:ascii="Tahoma" w:hAnsi="Tahoma" w:cs="Tahoma"/>
                <w:b/>
                <w:bCs/>
                <w:szCs w:val="22"/>
              </w:rPr>
              <w:t>30</w:t>
            </w:r>
          </w:p>
        </w:tc>
      </w:tr>
      <w:tr w:rsidR="0027716F" w:rsidRPr="006D6C6D" w14:paraId="6E1D4075" w14:textId="77777777" w:rsidTr="22A90481">
        <w:trPr>
          <w:trHeight w:val="432"/>
        </w:trPr>
        <w:tc>
          <w:tcPr>
            <w:tcW w:w="7837" w:type="dxa"/>
          </w:tcPr>
          <w:p w14:paraId="48E0D56E" w14:textId="2614A713" w:rsidR="0027716F" w:rsidRPr="00947DFB" w:rsidRDefault="0027716F" w:rsidP="00A14FE9">
            <w:pPr>
              <w:jc w:val="right"/>
              <w:rPr>
                <w:rFonts w:ascii="Tahoma" w:hAnsi="Tahoma" w:cs="Tahoma"/>
                <w:b/>
                <w:bCs/>
                <w:szCs w:val="22"/>
                <w:lang w:eastAsia="x-none"/>
              </w:rPr>
            </w:pPr>
            <w:r w:rsidRPr="007414C4">
              <w:rPr>
                <w:rFonts w:ascii="Tahoma" w:hAnsi="Tahoma" w:cs="Tahoma"/>
                <w:b/>
                <w:i/>
                <w:iCs/>
                <w:szCs w:val="22"/>
              </w:rPr>
              <w:t>Minimum Passing Score for This Section (70%)</w:t>
            </w:r>
          </w:p>
        </w:tc>
        <w:tc>
          <w:tcPr>
            <w:tcW w:w="1513" w:type="dxa"/>
          </w:tcPr>
          <w:p w14:paraId="7468A8B6" w14:textId="50D1CBEE" w:rsidR="0027716F" w:rsidRPr="00A14FE9" w:rsidRDefault="00A14FE9" w:rsidP="0027716F">
            <w:pPr>
              <w:spacing w:after="0"/>
              <w:jc w:val="center"/>
              <w:rPr>
                <w:rFonts w:ascii="Tahoma" w:hAnsi="Tahoma" w:cs="Tahoma"/>
                <w:b/>
                <w:i/>
                <w:szCs w:val="22"/>
              </w:rPr>
            </w:pPr>
            <w:r w:rsidRPr="00A14FE9">
              <w:rPr>
                <w:rFonts w:ascii="Tahoma" w:hAnsi="Tahoma" w:cs="Tahoma"/>
                <w:b/>
                <w:bCs/>
                <w:i/>
                <w:iCs/>
                <w:szCs w:val="22"/>
              </w:rPr>
              <w:t>21</w:t>
            </w:r>
          </w:p>
        </w:tc>
      </w:tr>
      <w:tr w:rsidR="000667BA" w:rsidRPr="006D6C6D" w14:paraId="00332344" w14:textId="77777777" w:rsidTr="22A90481">
        <w:tc>
          <w:tcPr>
            <w:tcW w:w="7837" w:type="dxa"/>
          </w:tcPr>
          <w:p w14:paraId="4B57858D" w14:textId="7C05C70F" w:rsidR="000667BA" w:rsidRDefault="000667BA" w:rsidP="002D2580">
            <w:pPr>
              <w:pStyle w:val="ListParagraph"/>
              <w:ind w:left="420"/>
              <w:rPr>
                <w:rFonts w:ascii="Tahoma" w:hAnsi="Tahoma" w:cs="Tahoma"/>
                <w:szCs w:val="22"/>
              </w:rPr>
            </w:pPr>
            <w:r w:rsidRPr="006D6C6D">
              <w:rPr>
                <w:rFonts w:ascii="Tahoma" w:hAnsi="Tahoma" w:cs="Tahoma"/>
                <w:b/>
                <w:szCs w:val="22"/>
              </w:rPr>
              <w:t>Total Possible Points</w:t>
            </w:r>
            <w:r w:rsidR="00DD3CBF">
              <w:rPr>
                <w:rFonts w:ascii="Tahoma" w:hAnsi="Tahoma" w:cs="Tahoma"/>
                <w:b/>
                <w:szCs w:val="22"/>
              </w:rPr>
              <w:t xml:space="preserve"> (</w:t>
            </w:r>
            <w:r w:rsidR="00DD3CBF" w:rsidRPr="00DD3CBF">
              <w:rPr>
                <w:rFonts w:ascii="Tahoma" w:hAnsi="Tahoma" w:cs="Tahoma"/>
                <w:b/>
                <w:szCs w:val="22"/>
                <w:u w:val="single"/>
              </w:rPr>
              <w:t>not including bonus points</w:t>
            </w:r>
            <w:r w:rsidR="00DD3CBF">
              <w:rPr>
                <w:rFonts w:ascii="Tahoma" w:hAnsi="Tahoma" w:cs="Tahoma"/>
                <w:b/>
                <w:szCs w:val="22"/>
              </w:rPr>
              <w:t>)</w:t>
            </w:r>
          </w:p>
        </w:tc>
        <w:tc>
          <w:tcPr>
            <w:tcW w:w="1513" w:type="dxa"/>
          </w:tcPr>
          <w:p w14:paraId="77AB42EB" w14:textId="6962A9EA" w:rsidR="000667BA" w:rsidRPr="005123BA" w:rsidRDefault="00DD3CBF" w:rsidP="000667BA">
            <w:pPr>
              <w:spacing w:after="0"/>
              <w:jc w:val="center"/>
              <w:rPr>
                <w:rFonts w:ascii="Tahoma" w:hAnsi="Tahoma" w:cs="Tahoma"/>
                <w:b/>
                <w:bCs/>
                <w:szCs w:val="22"/>
              </w:rPr>
            </w:pPr>
            <w:r>
              <w:rPr>
                <w:rFonts w:ascii="Tahoma" w:hAnsi="Tahoma" w:cs="Tahoma"/>
                <w:b/>
                <w:bCs/>
                <w:szCs w:val="22"/>
              </w:rPr>
              <w:t>[</w:t>
            </w:r>
            <w:r w:rsidR="007624ED" w:rsidRPr="00DD3CBF">
              <w:rPr>
                <w:rFonts w:ascii="Tahoma" w:hAnsi="Tahoma" w:cs="Tahoma"/>
                <w:b/>
                <w:bCs/>
                <w:strike/>
                <w:szCs w:val="22"/>
              </w:rPr>
              <w:t>150</w:t>
            </w:r>
            <w:r>
              <w:rPr>
                <w:rFonts w:ascii="Tahoma" w:hAnsi="Tahoma" w:cs="Tahoma"/>
                <w:b/>
                <w:bCs/>
                <w:szCs w:val="22"/>
              </w:rPr>
              <w:t>]</w:t>
            </w:r>
            <w:r w:rsidRPr="00DD3CBF">
              <w:rPr>
                <w:rFonts w:ascii="Tahoma" w:hAnsi="Tahoma" w:cs="Tahoma"/>
                <w:b/>
                <w:bCs/>
                <w:szCs w:val="22"/>
                <w:u w:val="single"/>
              </w:rPr>
              <w:t>145</w:t>
            </w:r>
          </w:p>
        </w:tc>
      </w:tr>
      <w:tr w:rsidR="000667BA" w:rsidRPr="006D6C6D" w14:paraId="1865B314" w14:textId="77777777" w:rsidTr="22A90481">
        <w:tc>
          <w:tcPr>
            <w:tcW w:w="7837" w:type="dxa"/>
          </w:tcPr>
          <w:p w14:paraId="4ED457FD" w14:textId="48FA3AB8" w:rsidR="000667BA" w:rsidRPr="006D6C6D" w:rsidRDefault="000667BA" w:rsidP="002D2580">
            <w:pPr>
              <w:pStyle w:val="ListParagraph"/>
              <w:ind w:left="420"/>
              <w:rPr>
                <w:rFonts w:ascii="Tahoma" w:hAnsi="Tahoma" w:cs="Tahoma"/>
                <w:b/>
                <w:szCs w:val="22"/>
              </w:rPr>
            </w:pPr>
            <w:r w:rsidRPr="006D6C6D">
              <w:rPr>
                <w:rFonts w:ascii="Tahoma" w:hAnsi="Tahoma" w:cs="Tahoma"/>
                <w:b/>
                <w:szCs w:val="22"/>
              </w:rPr>
              <w:t>Minimum Passing Score (70%)</w:t>
            </w:r>
          </w:p>
        </w:tc>
        <w:tc>
          <w:tcPr>
            <w:tcW w:w="1513" w:type="dxa"/>
          </w:tcPr>
          <w:p w14:paraId="434064BE" w14:textId="34D1A2E3" w:rsidR="000667BA" w:rsidRPr="005123BA" w:rsidRDefault="00DD3CBF" w:rsidP="000667BA">
            <w:pPr>
              <w:spacing w:after="0"/>
              <w:jc w:val="center"/>
              <w:rPr>
                <w:rFonts w:ascii="Tahoma" w:hAnsi="Tahoma" w:cs="Tahoma"/>
                <w:b/>
                <w:bCs/>
                <w:szCs w:val="22"/>
              </w:rPr>
            </w:pPr>
            <w:r>
              <w:rPr>
                <w:rFonts w:ascii="Tahoma" w:hAnsi="Tahoma" w:cs="Tahoma"/>
                <w:b/>
                <w:bCs/>
                <w:szCs w:val="22"/>
              </w:rPr>
              <w:t>[</w:t>
            </w:r>
            <w:r w:rsidR="007624ED" w:rsidRPr="00DD3CBF">
              <w:rPr>
                <w:rFonts w:ascii="Tahoma" w:hAnsi="Tahoma" w:cs="Tahoma"/>
                <w:b/>
                <w:bCs/>
                <w:strike/>
                <w:szCs w:val="22"/>
              </w:rPr>
              <w:t>105</w:t>
            </w:r>
            <w:r>
              <w:rPr>
                <w:rFonts w:ascii="Tahoma" w:hAnsi="Tahoma" w:cs="Tahoma"/>
                <w:b/>
                <w:bCs/>
                <w:szCs w:val="22"/>
              </w:rPr>
              <w:t>]</w:t>
            </w:r>
            <w:r w:rsidRPr="00DD3CBF">
              <w:rPr>
                <w:rFonts w:ascii="Tahoma" w:hAnsi="Tahoma" w:cs="Tahoma"/>
                <w:b/>
                <w:bCs/>
                <w:szCs w:val="22"/>
                <w:u w:val="single"/>
              </w:rPr>
              <w:t>101.5</w:t>
            </w:r>
          </w:p>
        </w:tc>
      </w:tr>
      <w:tr w:rsidR="00A507F0" w:rsidRPr="006D6C6D" w14:paraId="7739D982" w14:textId="77777777" w:rsidTr="22A90481">
        <w:tc>
          <w:tcPr>
            <w:tcW w:w="7837" w:type="dxa"/>
          </w:tcPr>
          <w:p w14:paraId="4EBFBEC7" w14:textId="3A848D09" w:rsidR="00A507F0" w:rsidRPr="00A507F0" w:rsidRDefault="00A507F0" w:rsidP="002D2580">
            <w:pPr>
              <w:pStyle w:val="ListParagraph"/>
              <w:ind w:left="420"/>
              <w:rPr>
                <w:rFonts w:ascii="Tahoma" w:hAnsi="Tahoma" w:cs="Tahoma"/>
                <w:b/>
                <w:szCs w:val="22"/>
                <w:u w:val="single"/>
              </w:rPr>
            </w:pPr>
            <w:r w:rsidRPr="00A507F0">
              <w:rPr>
                <w:rFonts w:ascii="Tahoma" w:hAnsi="Tahoma" w:cs="Tahoma"/>
                <w:b/>
                <w:szCs w:val="22"/>
                <w:u w:val="single"/>
              </w:rPr>
              <w:t>Possible Bonus Points</w:t>
            </w:r>
          </w:p>
        </w:tc>
        <w:tc>
          <w:tcPr>
            <w:tcW w:w="1513" w:type="dxa"/>
          </w:tcPr>
          <w:p w14:paraId="2D06C17E" w14:textId="0A23672B" w:rsidR="00A507F0" w:rsidRPr="00A507F0" w:rsidRDefault="00A507F0" w:rsidP="000667BA">
            <w:pPr>
              <w:spacing w:after="0"/>
              <w:jc w:val="center"/>
              <w:rPr>
                <w:rFonts w:ascii="Tahoma" w:hAnsi="Tahoma" w:cs="Tahoma"/>
                <w:b/>
                <w:bCs/>
                <w:szCs w:val="22"/>
                <w:u w:val="single"/>
              </w:rPr>
            </w:pPr>
            <w:r w:rsidRPr="00A507F0">
              <w:rPr>
                <w:rFonts w:ascii="Tahoma" w:hAnsi="Tahoma" w:cs="Tahoma"/>
                <w:b/>
                <w:bCs/>
                <w:szCs w:val="22"/>
                <w:u w:val="single"/>
              </w:rPr>
              <w:t>5</w:t>
            </w:r>
          </w:p>
        </w:tc>
      </w:tr>
    </w:tbl>
    <w:p w14:paraId="0A8AAB4E" w14:textId="74CABDFE" w:rsidR="00FA4222" w:rsidRDefault="00FA4222" w:rsidP="001204FA">
      <w:pPr>
        <w:spacing w:after="0"/>
        <w:ind w:left="720"/>
        <w:rPr>
          <w:rFonts w:ascii="Tahoma" w:hAnsi="Tahoma" w:cs="Tahoma"/>
          <w:sz w:val="24"/>
          <w:szCs w:val="24"/>
        </w:rPr>
      </w:pPr>
    </w:p>
    <w:p w14:paraId="133F522D" w14:textId="77777777" w:rsidR="007D60E9" w:rsidRPr="00AE388C" w:rsidRDefault="007D60E9" w:rsidP="00E04486">
      <w:pPr>
        <w:pStyle w:val="Heading1"/>
        <w:keepNext w:val="0"/>
        <w:keepLines w:val="0"/>
        <w:spacing w:before="0" w:after="0"/>
        <w:rPr>
          <w:rFonts w:ascii="Tahoma" w:hAnsi="Tahoma" w:cs="Tahoma"/>
        </w:rPr>
        <w:sectPr w:rsidR="007D60E9" w:rsidRPr="00AE388C" w:rsidSect="000A50C9">
          <w:headerReference w:type="even" r:id="rId63"/>
          <w:headerReference w:type="default" r:id="rId64"/>
          <w:footerReference w:type="default" r:id="rId65"/>
          <w:headerReference w:type="first" r:id="rId66"/>
          <w:footerReference w:type="first" r:id="rId67"/>
          <w:pgSz w:w="12240" w:h="15840" w:code="1"/>
          <w:pgMar w:top="979" w:right="1440" w:bottom="1260" w:left="1440" w:header="720" w:footer="720" w:gutter="0"/>
          <w:cols w:space="720"/>
          <w:docGrid w:linePitch="326"/>
        </w:sectPr>
      </w:pPr>
      <w:bookmarkStart w:id="108" w:name="_Toc219275118"/>
      <w:bookmarkStart w:id="109" w:name="_Toc481569621"/>
      <w:bookmarkStart w:id="110" w:name="_Toc481570204"/>
    </w:p>
    <w:p w14:paraId="7F405033" w14:textId="77777777" w:rsidR="00082155" w:rsidRPr="00AE388C" w:rsidRDefault="00082155" w:rsidP="00E04486">
      <w:pPr>
        <w:pStyle w:val="Heading1"/>
        <w:keepNext w:val="0"/>
        <w:keepLines w:val="0"/>
        <w:spacing w:before="0" w:after="0"/>
        <w:rPr>
          <w:rFonts w:ascii="Tahoma" w:hAnsi="Tahoma" w:cs="Tahoma"/>
        </w:rPr>
      </w:pPr>
      <w:bookmarkStart w:id="111" w:name="_Toc165362945"/>
      <w:r w:rsidRPr="00AE388C">
        <w:rPr>
          <w:rFonts w:ascii="Tahoma" w:hAnsi="Tahoma" w:cs="Tahoma"/>
        </w:rPr>
        <w:lastRenderedPageBreak/>
        <w:t>V.</w:t>
      </w:r>
      <w:r w:rsidRPr="00AE388C">
        <w:rPr>
          <w:rFonts w:ascii="Tahoma" w:hAnsi="Tahoma" w:cs="Tahoma"/>
        </w:rPr>
        <w:tab/>
        <w:t>Administration</w:t>
      </w:r>
      <w:bookmarkEnd w:id="108"/>
      <w:bookmarkEnd w:id="111"/>
    </w:p>
    <w:p w14:paraId="6151BC25" w14:textId="77777777" w:rsidR="007D60E9" w:rsidRPr="00AE388C" w:rsidRDefault="007D60E9" w:rsidP="00E04486">
      <w:pPr>
        <w:spacing w:after="0"/>
        <w:rPr>
          <w:rFonts w:ascii="Tahoma" w:hAnsi="Tahoma" w:cs="Tahoma"/>
          <w:szCs w:val="22"/>
        </w:rPr>
      </w:pPr>
      <w:bookmarkStart w:id="112" w:name="_Toc507398631"/>
      <w:bookmarkStart w:id="113" w:name="_Toc219275120"/>
      <w:bookmarkEnd w:id="109"/>
      <w:bookmarkEnd w:id="110"/>
    </w:p>
    <w:p w14:paraId="72D4ABDB" w14:textId="38D2C057" w:rsidR="00082155" w:rsidRPr="00AE388C" w:rsidRDefault="00082155" w:rsidP="00C61B32">
      <w:pPr>
        <w:pStyle w:val="Heading2"/>
        <w:keepNext w:val="0"/>
        <w:numPr>
          <w:ilvl w:val="0"/>
          <w:numId w:val="10"/>
        </w:numPr>
        <w:spacing w:before="0" w:after="0"/>
        <w:ind w:hanging="720"/>
        <w:rPr>
          <w:rFonts w:ascii="Tahoma" w:hAnsi="Tahoma" w:cs="Tahoma"/>
        </w:rPr>
      </w:pPr>
      <w:bookmarkStart w:id="114" w:name="_Toc219275122"/>
      <w:bookmarkStart w:id="115" w:name="_Toc165362946"/>
      <w:bookmarkEnd w:id="112"/>
      <w:bookmarkEnd w:id="113"/>
      <w:r w:rsidRPr="00AE388C">
        <w:rPr>
          <w:rFonts w:ascii="Tahoma" w:hAnsi="Tahoma" w:cs="Tahoma"/>
        </w:rPr>
        <w:t>Cost</w:t>
      </w:r>
      <w:r w:rsidR="003948B8" w:rsidRPr="00AE388C">
        <w:rPr>
          <w:rFonts w:ascii="Tahoma" w:hAnsi="Tahoma" w:cs="Tahoma"/>
        </w:rPr>
        <w:t xml:space="preserve"> of Developing </w:t>
      </w:r>
      <w:r w:rsidR="001661BE" w:rsidRPr="00AE388C">
        <w:rPr>
          <w:rFonts w:ascii="Tahoma" w:hAnsi="Tahoma" w:cs="Tahoma"/>
        </w:rPr>
        <w:t>Application</w:t>
      </w:r>
      <w:bookmarkEnd w:id="114"/>
      <w:bookmarkEnd w:id="115"/>
    </w:p>
    <w:p w14:paraId="072B24BB" w14:textId="319BDDF0" w:rsidR="007D60E9" w:rsidRPr="001C3682" w:rsidRDefault="007137D1" w:rsidP="00247596">
      <w:pPr>
        <w:spacing w:after="0"/>
        <w:rPr>
          <w:rFonts w:ascii="Tahoma" w:hAnsi="Tahoma" w:cs="Tahoma"/>
          <w:sz w:val="24"/>
          <w:szCs w:val="24"/>
        </w:rPr>
      </w:pPr>
      <w:r>
        <w:rPr>
          <w:rFonts w:ascii="Tahoma" w:hAnsi="Tahoma" w:cs="Tahoma"/>
          <w:sz w:val="24"/>
          <w:szCs w:val="24"/>
        </w:rPr>
        <w:t>A</w:t>
      </w:r>
      <w:r w:rsidR="00403F6F" w:rsidRPr="00243585">
        <w:rPr>
          <w:rFonts w:ascii="Tahoma" w:hAnsi="Tahoma" w:cs="Tahoma"/>
          <w:sz w:val="24"/>
          <w:szCs w:val="24"/>
        </w:rPr>
        <w:t>pplicant</w:t>
      </w:r>
      <w:r w:rsidR="001C3682">
        <w:rPr>
          <w:rFonts w:ascii="Tahoma" w:hAnsi="Tahoma" w:cs="Tahoma"/>
          <w:sz w:val="24"/>
          <w:szCs w:val="24"/>
        </w:rPr>
        <w:t>s</w:t>
      </w:r>
      <w:r w:rsidR="00082155" w:rsidRPr="00243585">
        <w:rPr>
          <w:rFonts w:ascii="Tahoma" w:hAnsi="Tahoma" w:cs="Tahoma"/>
          <w:sz w:val="24"/>
          <w:szCs w:val="24"/>
        </w:rPr>
        <w:t xml:space="preserve"> </w:t>
      </w:r>
      <w:r w:rsidR="001C3682">
        <w:rPr>
          <w:rFonts w:ascii="Tahoma" w:hAnsi="Tahoma" w:cs="Tahoma"/>
          <w:sz w:val="24"/>
          <w:szCs w:val="24"/>
        </w:rPr>
        <w:t xml:space="preserve">are </w:t>
      </w:r>
      <w:r w:rsidR="00082155" w:rsidRPr="00243585">
        <w:rPr>
          <w:rFonts w:ascii="Tahoma" w:hAnsi="Tahoma" w:cs="Tahoma"/>
          <w:sz w:val="24"/>
          <w:szCs w:val="24"/>
        </w:rPr>
        <w:t xml:space="preserve">responsible for the cost of developing </w:t>
      </w:r>
      <w:r w:rsidR="00935AD4" w:rsidRPr="00243585">
        <w:rPr>
          <w:rFonts w:ascii="Tahoma" w:hAnsi="Tahoma" w:cs="Tahoma"/>
          <w:sz w:val="24"/>
          <w:szCs w:val="24"/>
        </w:rPr>
        <w:t>an application</w:t>
      </w:r>
      <w:r w:rsidR="00082155" w:rsidRPr="00243585">
        <w:rPr>
          <w:rFonts w:ascii="Tahoma" w:hAnsi="Tahoma" w:cs="Tahoma"/>
          <w:sz w:val="24"/>
          <w:szCs w:val="24"/>
        </w:rPr>
        <w:t xml:space="preserve">, and this cost </w:t>
      </w:r>
      <w:r w:rsidR="006129B7" w:rsidRPr="00243585">
        <w:rPr>
          <w:rFonts w:ascii="Tahoma" w:hAnsi="Tahoma" w:cs="Tahoma"/>
          <w:sz w:val="24"/>
          <w:szCs w:val="24"/>
        </w:rPr>
        <w:t xml:space="preserve">cannot be charged to the </w:t>
      </w:r>
      <w:r w:rsidR="00237191">
        <w:rPr>
          <w:rFonts w:ascii="Tahoma" w:hAnsi="Tahoma" w:cs="Tahoma"/>
          <w:sz w:val="24"/>
          <w:szCs w:val="24"/>
        </w:rPr>
        <w:t xml:space="preserve">program or the </w:t>
      </w:r>
      <w:r w:rsidR="00ED2711">
        <w:rPr>
          <w:rFonts w:ascii="Tahoma" w:hAnsi="Tahoma" w:cs="Tahoma"/>
          <w:sz w:val="24"/>
          <w:szCs w:val="24"/>
        </w:rPr>
        <w:t>s</w:t>
      </w:r>
      <w:r w:rsidR="006129B7" w:rsidRPr="00243585">
        <w:rPr>
          <w:rFonts w:ascii="Tahoma" w:hAnsi="Tahoma" w:cs="Tahoma"/>
          <w:sz w:val="24"/>
          <w:szCs w:val="24"/>
        </w:rPr>
        <w:t>tate.</w:t>
      </w:r>
    </w:p>
    <w:p w14:paraId="6E40ED24" w14:textId="77777777" w:rsidR="00964D73" w:rsidRPr="00964D73" w:rsidRDefault="00964D73" w:rsidP="00E04486">
      <w:pPr>
        <w:spacing w:after="0"/>
        <w:rPr>
          <w:rFonts w:ascii="Tahoma" w:hAnsi="Tahoma" w:cs="Tahoma"/>
          <w:szCs w:val="22"/>
        </w:rPr>
      </w:pPr>
    </w:p>
    <w:p w14:paraId="1D2CDF9F" w14:textId="2BA0DDE9" w:rsidR="00082155" w:rsidRPr="00AE388C" w:rsidRDefault="008F0AEB" w:rsidP="00C61B32">
      <w:pPr>
        <w:pStyle w:val="Heading2"/>
        <w:keepNext w:val="0"/>
        <w:numPr>
          <w:ilvl w:val="0"/>
          <w:numId w:val="10"/>
        </w:numPr>
        <w:spacing w:before="0" w:after="0"/>
        <w:ind w:hanging="720"/>
        <w:rPr>
          <w:rFonts w:ascii="Tahoma" w:hAnsi="Tahoma" w:cs="Tahoma"/>
        </w:rPr>
      </w:pPr>
      <w:bookmarkStart w:id="116" w:name="_Toc165362947"/>
      <w:r>
        <w:rPr>
          <w:rFonts w:ascii="Tahoma" w:hAnsi="Tahoma" w:cs="Tahoma"/>
          <w:lang w:val="en-US"/>
        </w:rPr>
        <w:t>Confidential Information</w:t>
      </w:r>
      <w:bookmarkEnd w:id="116"/>
    </w:p>
    <w:p w14:paraId="047C9A0A" w14:textId="419BCD28" w:rsidR="0005270F" w:rsidRPr="00243585" w:rsidRDefault="00C11798" w:rsidP="00247596">
      <w:pPr>
        <w:spacing w:after="0"/>
        <w:rPr>
          <w:rFonts w:ascii="Tahoma" w:hAnsi="Tahoma" w:cs="Tahoma"/>
          <w:sz w:val="24"/>
          <w:szCs w:val="24"/>
        </w:rPr>
      </w:pPr>
      <w:bookmarkStart w:id="117" w:name="_Toc219275127"/>
      <w:bookmarkStart w:id="118" w:name="_Toc219275128"/>
      <w:r w:rsidRPr="00E3079A">
        <w:rPr>
          <w:rFonts w:ascii="Tahoma" w:hAnsi="Tahoma" w:cs="Tahoma"/>
          <w:sz w:val="24"/>
          <w:szCs w:val="24"/>
        </w:rPr>
        <w:t>CEC will not accept or retain any applications that have any portion marked confidential</w:t>
      </w:r>
      <w:r w:rsidR="003F1333">
        <w:rPr>
          <w:rFonts w:ascii="Tahoma" w:hAnsi="Tahoma" w:cs="Tahoma"/>
          <w:sz w:val="24"/>
          <w:szCs w:val="24"/>
        </w:rPr>
        <w:t>.</w:t>
      </w:r>
      <w:r w:rsidR="005445A0">
        <w:rPr>
          <w:rFonts w:ascii="Tahoma" w:hAnsi="Tahoma" w:cs="Tahoma"/>
          <w:sz w:val="24"/>
          <w:szCs w:val="24"/>
        </w:rPr>
        <w:t xml:space="preserve"> Applications including confidential information will fail administrative review and not be evaluated.</w:t>
      </w:r>
    </w:p>
    <w:p w14:paraId="4CD5DCBF" w14:textId="77777777" w:rsidR="007D60E9" w:rsidRPr="00AE388C" w:rsidRDefault="007D60E9" w:rsidP="00E04486">
      <w:pPr>
        <w:spacing w:after="0"/>
        <w:rPr>
          <w:rFonts w:ascii="Tahoma" w:hAnsi="Tahoma" w:cs="Tahoma"/>
          <w:szCs w:val="22"/>
        </w:rPr>
      </w:pPr>
    </w:p>
    <w:p w14:paraId="438267EC" w14:textId="77777777" w:rsidR="00127CBB" w:rsidRPr="00AE388C" w:rsidRDefault="00F66DFA" w:rsidP="00C61B32">
      <w:pPr>
        <w:pStyle w:val="Heading2"/>
        <w:keepNext w:val="0"/>
        <w:numPr>
          <w:ilvl w:val="0"/>
          <w:numId w:val="10"/>
        </w:numPr>
        <w:spacing w:before="0" w:after="0"/>
        <w:ind w:hanging="720"/>
        <w:rPr>
          <w:rFonts w:ascii="Tahoma" w:hAnsi="Tahoma" w:cs="Tahoma"/>
        </w:rPr>
      </w:pPr>
      <w:bookmarkStart w:id="119" w:name="_Toc165362948"/>
      <w:r w:rsidRPr="00AE388C">
        <w:rPr>
          <w:rFonts w:ascii="Tahoma" w:hAnsi="Tahoma" w:cs="Tahoma"/>
        </w:rPr>
        <w:t>Solicitation</w:t>
      </w:r>
      <w:r w:rsidR="00127CBB" w:rsidRPr="00AE388C">
        <w:rPr>
          <w:rFonts w:ascii="Tahoma" w:hAnsi="Tahoma" w:cs="Tahoma"/>
        </w:rPr>
        <w:t xml:space="preserve"> Cancellation and Amendments</w:t>
      </w:r>
      <w:bookmarkEnd w:id="117"/>
      <w:bookmarkEnd w:id="119"/>
    </w:p>
    <w:p w14:paraId="7CD9AF15" w14:textId="66EFBA40" w:rsidR="00127CBB" w:rsidRPr="00243585" w:rsidRDefault="00127CBB" w:rsidP="00AC6A98">
      <w:pPr>
        <w:rPr>
          <w:rFonts w:ascii="Tahoma" w:hAnsi="Tahoma" w:cs="Tahoma"/>
          <w:sz w:val="24"/>
          <w:szCs w:val="24"/>
        </w:rPr>
      </w:pPr>
      <w:r w:rsidRPr="00243585">
        <w:rPr>
          <w:rFonts w:ascii="Tahoma" w:hAnsi="Tahoma" w:cs="Tahoma"/>
          <w:sz w:val="24"/>
          <w:szCs w:val="24"/>
        </w:rPr>
        <w:t xml:space="preserve">It is </w:t>
      </w:r>
      <w:r w:rsidR="008E36A3" w:rsidRPr="00243585">
        <w:rPr>
          <w:rFonts w:ascii="Tahoma" w:hAnsi="Tahoma" w:cs="Tahoma"/>
          <w:sz w:val="24"/>
          <w:szCs w:val="24"/>
        </w:rPr>
        <w:t>CEC’s</w:t>
      </w:r>
      <w:r w:rsidRPr="00243585">
        <w:rPr>
          <w:rFonts w:ascii="Tahoma" w:hAnsi="Tahoma" w:cs="Tahoma"/>
          <w:sz w:val="24"/>
          <w:szCs w:val="24"/>
        </w:rPr>
        <w:t xml:space="preserve"> policy to </w:t>
      </w:r>
      <w:r w:rsidR="008E36A3" w:rsidRPr="00243585">
        <w:rPr>
          <w:rFonts w:ascii="Tahoma" w:hAnsi="Tahoma" w:cs="Tahoma"/>
          <w:sz w:val="24"/>
          <w:szCs w:val="24"/>
        </w:rPr>
        <w:t xml:space="preserve">not </w:t>
      </w:r>
      <w:r w:rsidRPr="00243585">
        <w:rPr>
          <w:rFonts w:ascii="Tahoma" w:hAnsi="Tahoma" w:cs="Tahoma"/>
          <w:sz w:val="24"/>
          <w:szCs w:val="24"/>
        </w:rPr>
        <w:t xml:space="preserve">solicit </w:t>
      </w:r>
      <w:r w:rsidR="004B207A" w:rsidRPr="00243585">
        <w:rPr>
          <w:rFonts w:ascii="Tahoma" w:hAnsi="Tahoma" w:cs="Tahoma"/>
          <w:sz w:val="24"/>
          <w:szCs w:val="24"/>
        </w:rPr>
        <w:t>application</w:t>
      </w:r>
      <w:r w:rsidRPr="00243585">
        <w:rPr>
          <w:rFonts w:ascii="Tahoma" w:hAnsi="Tahoma" w:cs="Tahoma"/>
          <w:sz w:val="24"/>
          <w:szCs w:val="24"/>
        </w:rPr>
        <w:t xml:space="preserve">s unless there is a bona fide intention to award an </w:t>
      </w:r>
      <w:r w:rsidR="00287BC0" w:rsidRPr="00243585">
        <w:rPr>
          <w:rFonts w:ascii="Tahoma" w:hAnsi="Tahoma" w:cs="Tahoma"/>
          <w:sz w:val="24"/>
          <w:szCs w:val="24"/>
        </w:rPr>
        <w:t>agreement</w:t>
      </w:r>
      <w:r w:rsidRPr="00243585">
        <w:rPr>
          <w:rFonts w:ascii="Tahoma" w:hAnsi="Tahoma" w:cs="Tahoma"/>
          <w:sz w:val="24"/>
          <w:szCs w:val="24"/>
        </w:rPr>
        <w:t>.</w:t>
      </w:r>
      <w:r w:rsidR="00843D2A">
        <w:rPr>
          <w:rFonts w:ascii="Tahoma" w:hAnsi="Tahoma" w:cs="Tahoma"/>
          <w:sz w:val="24"/>
          <w:szCs w:val="24"/>
        </w:rPr>
        <w:t xml:space="preserve"> </w:t>
      </w:r>
      <w:r w:rsidRPr="00243585">
        <w:rPr>
          <w:rFonts w:ascii="Tahoma" w:hAnsi="Tahoma" w:cs="Tahoma"/>
          <w:sz w:val="24"/>
          <w:szCs w:val="24"/>
        </w:rPr>
        <w:t xml:space="preserve">However, if it is in the </w:t>
      </w:r>
      <w:r w:rsidR="00ED2711">
        <w:rPr>
          <w:rFonts w:ascii="Tahoma" w:hAnsi="Tahoma" w:cs="Tahoma"/>
          <w:sz w:val="24"/>
          <w:szCs w:val="24"/>
        </w:rPr>
        <w:t>s</w:t>
      </w:r>
      <w:r w:rsidRPr="00243585">
        <w:rPr>
          <w:rFonts w:ascii="Tahoma" w:hAnsi="Tahoma" w:cs="Tahoma"/>
          <w:sz w:val="24"/>
          <w:szCs w:val="24"/>
        </w:rPr>
        <w:t xml:space="preserve">tate’s best interest, </w:t>
      </w:r>
      <w:r w:rsidR="008E36A3" w:rsidRPr="00243585">
        <w:rPr>
          <w:rFonts w:ascii="Tahoma" w:hAnsi="Tahoma" w:cs="Tahoma"/>
          <w:sz w:val="24"/>
          <w:szCs w:val="24"/>
        </w:rPr>
        <w:t xml:space="preserve">CEC </w:t>
      </w:r>
      <w:r w:rsidRPr="00243585">
        <w:rPr>
          <w:rFonts w:ascii="Tahoma" w:hAnsi="Tahoma" w:cs="Tahoma"/>
          <w:sz w:val="24"/>
          <w:szCs w:val="24"/>
        </w:rPr>
        <w:t>reserves the right to do any of the following:</w:t>
      </w:r>
    </w:p>
    <w:p w14:paraId="2457CD1C" w14:textId="5B9D1497" w:rsidR="00127CBB" w:rsidRPr="00243585" w:rsidRDefault="00127CBB" w:rsidP="00247596">
      <w:pPr>
        <w:numPr>
          <w:ilvl w:val="0"/>
          <w:numId w:val="6"/>
        </w:numPr>
        <w:spacing w:after="0"/>
        <w:rPr>
          <w:rFonts w:ascii="Tahoma" w:hAnsi="Tahoma" w:cs="Tahoma"/>
          <w:sz w:val="24"/>
          <w:szCs w:val="24"/>
        </w:rPr>
      </w:pPr>
      <w:r w:rsidRPr="00243585">
        <w:rPr>
          <w:rFonts w:ascii="Tahoma" w:hAnsi="Tahoma" w:cs="Tahoma"/>
          <w:sz w:val="24"/>
          <w:szCs w:val="24"/>
        </w:rPr>
        <w:t xml:space="preserve">Cancel this </w:t>
      </w:r>
      <w:r w:rsidR="00EB0A8F">
        <w:rPr>
          <w:rFonts w:ascii="Tahoma" w:hAnsi="Tahoma" w:cs="Tahoma"/>
          <w:sz w:val="24"/>
          <w:szCs w:val="24"/>
        </w:rPr>
        <w:t>Solicitation</w:t>
      </w:r>
      <w:r w:rsidR="007D60E9" w:rsidRPr="00243585">
        <w:rPr>
          <w:rFonts w:ascii="Tahoma" w:hAnsi="Tahoma" w:cs="Tahoma"/>
          <w:sz w:val="24"/>
          <w:szCs w:val="24"/>
        </w:rPr>
        <w:t>.</w:t>
      </w:r>
    </w:p>
    <w:p w14:paraId="57647234" w14:textId="248EA43E" w:rsidR="00127CBB" w:rsidRPr="00243585" w:rsidRDefault="00127CBB" w:rsidP="00247596">
      <w:pPr>
        <w:numPr>
          <w:ilvl w:val="0"/>
          <w:numId w:val="6"/>
        </w:numPr>
        <w:spacing w:after="0"/>
        <w:rPr>
          <w:rFonts w:ascii="Tahoma" w:hAnsi="Tahoma" w:cs="Tahoma"/>
          <w:sz w:val="24"/>
          <w:szCs w:val="24"/>
        </w:rPr>
      </w:pPr>
      <w:r w:rsidRPr="00243585">
        <w:rPr>
          <w:rFonts w:ascii="Tahoma" w:hAnsi="Tahoma" w:cs="Tahoma"/>
          <w:sz w:val="24"/>
          <w:szCs w:val="24"/>
        </w:rPr>
        <w:t xml:space="preserve">Revise the amount of funds available under this </w:t>
      </w:r>
      <w:r w:rsidR="00EB0A8F" w:rsidDel="00924670">
        <w:rPr>
          <w:rFonts w:ascii="Tahoma" w:hAnsi="Tahoma" w:cs="Tahoma"/>
          <w:sz w:val="24"/>
          <w:szCs w:val="24"/>
        </w:rPr>
        <w:t>S</w:t>
      </w:r>
      <w:r w:rsidR="00EB0A8F">
        <w:rPr>
          <w:rFonts w:ascii="Tahoma" w:hAnsi="Tahoma" w:cs="Tahoma"/>
          <w:sz w:val="24"/>
          <w:szCs w:val="24"/>
        </w:rPr>
        <w:t>olicitation</w:t>
      </w:r>
      <w:r w:rsidR="007D60E9" w:rsidRPr="00243585">
        <w:rPr>
          <w:rFonts w:ascii="Tahoma" w:hAnsi="Tahoma" w:cs="Tahoma"/>
          <w:sz w:val="24"/>
          <w:szCs w:val="24"/>
        </w:rPr>
        <w:t>.</w:t>
      </w:r>
    </w:p>
    <w:p w14:paraId="437E1639" w14:textId="216E5AA8" w:rsidR="00127CBB" w:rsidRPr="00243585" w:rsidRDefault="00127CBB" w:rsidP="00247596">
      <w:pPr>
        <w:numPr>
          <w:ilvl w:val="0"/>
          <w:numId w:val="6"/>
        </w:numPr>
        <w:spacing w:after="0"/>
        <w:rPr>
          <w:rFonts w:ascii="Tahoma" w:hAnsi="Tahoma" w:cs="Tahoma"/>
          <w:sz w:val="24"/>
          <w:szCs w:val="24"/>
        </w:rPr>
      </w:pPr>
      <w:r w:rsidRPr="00243585">
        <w:rPr>
          <w:rFonts w:ascii="Tahoma" w:hAnsi="Tahoma" w:cs="Tahoma"/>
          <w:sz w:val="24"/>
          <w:szCs w:val="24"/>
        </w:rPr>
        <w:t xml:space="preserve">Amend this </w:t>
      </w:r>
      <w:r w:rsidR="00EB0A8F">
        <w:rPr>
          <w:rFonts w:ascii="Tahoma" w:hAnsi="Tahoma" w:cs="Tahoma"/>
          <w:sz w:val="24"/>
          <w:szCs w:val="24"/>
        </w:rPr>
        <w:t>Solicitation</w:t>
      </w:r>
      <w:r w:rsidRPr="00243585">
        <w:rPr>
          <w:rFonts w:ascii="Tahoma" w:hAnsi="Tahoma" w:cs="Tahoma"/>
          <w:sz w:val="24"/>
          <w:szCs w:val="24"/>
        </w:rPr>
        <w:t xml:space="preserve"> as needed</w:t>
      </w:r>
      <w:r w:rsidR="007D60E9" w:rsidRPr="00243585">
        <w:rPr>
          <w:rFonts w:ascii="Tahoma" w:hAnsi="Tahoma" w:cs="Tahoma"/>
          <w:sz w:val="24"/>
          <w:szCs w:val="24"/>
        </w:rPr>
        <w:t>.</w:t>
      </w:r>
    </w:p>
    <w:p w14:paraId="572760AC" w14:textId="777EA6D1" w:rsidR="00127CBB" w:rsidRPr="00243585" w:rsidRDefault="00127CBB" w:rsidP="00AC6A98">
      <w:pPr>
        <w:numPr>
          <w:ilvl w:val="0"/>
          <w:numId w:val="6"/>
        </w:numPr>
        <w:rPr>
          <w:rFonts w:ascii="Tahoma" w:hAnsi="Tahoma" w:cs="Tahoma"/>
          <w:sz w:val="24"/>
          <w:szCs w:val="24"/>
        </w:rPr>
      </w:pPr>
      <w:r w:rsidRPr="00243585">
        <w:rPr>
          <w:rFonts w:ascii="Tahoma" w:hAnsi="Tahoma" w:cs="Tahoma"/>
          <w:sz w:val="24"/>
          <w:szCs w:val="24"/>
        </w:rPr>
        <w:t xml:space="preserve">Reject any or all </w:t>
      </w:r>
      <w:r w:rsidR="00403F6F" w:rsidRPr="00243585">
        <w:rPr>
          <w:rFonts w:ascii="Tahoma" w:hAnsi="Tahoma" w:cs="Tahoma"/>
          <w:sz w:val="24"/>
          <w:szCs w:val="24"/>
        </w:rPr>
        <w:t>application</w:t>
      </w:r>
      <w:r w:rsidRPr="00243585">
        <w:rPr>
          <w:rFonts w:ascii="Tahoma" w:hAnsi="Tahoma" w:cs="Tahoma"/>
          <w:sz w:val="24"/>
          <w:szCs w:val="24"/>
        </w:rPr>
        <w:t xml:space="preserve">s received in response to this </w:t>
      </w:r>
      <w:r w:rsidR="00EB0A8F" w:rsidDel="00924670">
        <w:rPr>
          <w:rFonts w:ascii="Tahoma" w:hAnsi="Tahoma" w:cs="Tahoma"/>
          <w:sz w:val="24"/>
          <w:szCs w:val="24"/>
        </w:rPr>
        <w:t>S</w:t>
      </w:r>
      <w:r w:rsidR="00EB0A8F">
        <w:rPr>
          <w:rFonts w:ascii="Tahoma" w:hAnsi="Tahoma" w:cs="Tahoma"/>
          <w:sz w:val="24"/>
          <w:szCs w:val="24"/>
        </w:rPr>
        <w:t>olicitation</w:t>
      </w:r>
      <w:r w:rsidR="007D60E9" w:rsidRPr="00243585">
        <w:rPr>
          <w:rFonts w:ascii="Tahoma" w:hAnsi="Tahoma" w:cs="Tahoma"/>
          <w:sz w:val="24"/>
          <w:szCs w:val="24"/>
        </w:rPr>
        <w:t>.</w:t>
      </w:r>
    </w:p>
    <w:p w14:paraId="5515F187" w14:textId="5EF82A49" w:rsidR="00127CBB" w:rsidRPr="00243585" w:rsidRDefault="00127CBB" w:rsidP="00247596">
      <w:pPr>
        <w:spacing w:after="0"/>
        <w:rPr>
          <w:rFonts w:ascii="Tahoma" w:hAnsi="Tahoma" w:cs="Tahoma"/>
          <w:sz w:val="24"/>
          <w:szCs w:val="24"/>
        </w:rPr>
      </w:pPr>
      <w:r w:rsidRPr="00243585">
        <w:rPr>
          <w:rFonts w:ascii="Tahoma" w:hAnsi="Tahoma" w:cs="Tahoma"/>
          <w:sz w:val="24"/>
          <w:szCs w:val="24"/>
        </w:rPr>
        <w:t xml:space="preserve">If the </w:t>
      </w:r>
      <w:r w:rsidR="00EB0A8F" w:rsidDel="00924670">
        <w:rPr>
          <w:rFonts w:ascii="Tahoma" w:hAnsi="Tahoma" w:cs="Tahoma"/>
          <w:sz w:val="24"/>
          <w:szCs w:val="24"/>
        </w:rPr>
        <w:t>S</w:t>
      </w:r>
      <w:r w:rsidR="00EB0A8F">
        <w:rPr>
          <w:rFonts w:ascii="Tahoma" w:hAnsi="Tahoma" w:cs="Tahoma"/>
          <w:sz w:val="24"/>
          <w:szCs w:val="24"/>
        </w:rPr>
        <w:t>olicitation</w:t>
      </w:r>
      <w:r w:rsidRPr="00243585">
        <w:rPr>
          <w:rFonts w:ascii="Tahoma" w:hAnsi="Tahoma" w:cs="Tahoma"/>
          <w:sz w:val="24"/>
          <w:szCs w:val="24"/>
        </w:rPr>
        <w:t xml:space="preserve"> is amended, </w:t>
      </w:r>
      <w:r w:rsidR="008E36A3" w:rsidRPr="00243585">
        <w:rPr>
          <w:rFonts w:ascii="Tahoma" w:hAnsi="Tahoma" w:cs="Tahoma"/>
          <w:sz w:val="24"/>
          <w:szCs w:val="24"/>
        </w:rPr>
        <w:t>CEC</w:t>
      </w:r>
      <w:r w:rsidRPr="00243585">
        <w:rPr>
          <w:rFonts w:ascii="Tahoma" w:hAnsi="Tahoma" w:cs="Tahoma"/>
          <w:sz w:val="24"/>
          <w:szCs w:val="24"/>
        </w:rPr>
        <w:t xml:space="preserve"> will send an addendum to all parties who requested the </w:t>
      </w:r>
      <w:r w:rsidR="00253533">
        <w:rPr>
          <w:rFonts w:ascii="Tahoma" w:hAnsi="Tahoma" w:cs="Tahoma"/>
          <w:sz w:val="24"/>
          <w:szCs w:val="24"/>
        </w:rPr>
        <w:t>S</w:t>
      </w:r>
      <w:r w:rsidR="00EB0A8F">
        <w:rPr>
          <w:rFonts w:ascii="Tahoma" w:hAnsi="Tahoma" w:cs="Tahoma"/>
          <w:sz w:val="24"/>
          <w:szCs w:val="24"/>
        </w:rPr>
        <w:t>olicitation</w:t>
      </w:r>
      <w:r w:rsidR="0010530F">
        <w:rPr>
          <w:rFonts w:ascii="Tahoma" w:hAnsi="Tahoma" w:cs="Tahoma"/>
          <w:sz w:val="24"/>
          <w:szCs w:val="24"/>
        </w:rPr>
        <w:t xml:space="preserve">, </w:t>
      </w:r>
      <w:r w:rsidR="00253533">
        <w:rPr>
          <w:rFonts w:ascii="Tahoma" w:hAnsi="Tahoma" w:cs="Tahoma"/>
          <w:sz w:val="24"/>
          <w:szCs w:val="24"/>
        </w:rPr>
        <w:t xml:space="preserve">distribute </w:t>
      </w:r>
      <w:r w:rsidR="00BC1510">
        <w:rPr>
          <w:rFonts w:ascii="Tahoma" w:hAnsi="Tahoma" w:cs="Tahoma"/>
          <w:sz w:val="24"/>
          <w:szCs w:val="24"/>
        </w:rPr>
        <w:t xml:space="preserve">it </w:t>
      </w:r>
      <w:r w:rsidR="00253533">
        <w:rPr>
          <w:rFonts w:ascii="Tahoma" w:hAnsi="Tahoma" w:cs="Tahoma"/>
          <w:sz w:val="24"/>
          <w:szCs w:val="24"/>
        </w:rPr>
        <w:t>t</w:t>
      </w:r>
      <w:r w:rsidR="0010530F">
        <w:rPr>
          <w:rFonts w:ascii="Tahoma" w:hAnsi="Tahoma" w:cs="Tahoma"/>
          <w:sz w:val="24"/>
          <w:szCs w:val="24"/>
        </w:rPr>
        <w:t>hrough the</w:t>
      </w:r>
      <w:r w:rsidR="004C682B">
        <w:rPr>
          <w:rFonts w:ascii="Tahoma" w:hAnsi="Tahoma" w:cs="Tahoma"/>
          <w:sz w:val="24"/>
          <w:szCs w:val="24"/>
        </w:rPr>
        <w:t xml:space="preserve"> email list </w:t>
      </w:r>
      <w:r w:rsidR="00253533">
        <w:rPr>
          <w:rFonts w:ascii="Tahoma" w:hAnsi="Tahoma" w:cs="Tahoma"/>
          <w:sz w:val="24"/>
          <w:szCs w:val="24"/>
        </w:rPr>
        <w:t>as described in the Questions and Communication Restrictions section</w:t>
      </w:r>
      <w:r w:rsidR="00D81430">
        <w:rPr>
          <w:rFonts w:ascii="Tahoma" w:hAnsi="Tahoma" w:cs="Tahoma"/>
          <w:sz w:val="24"/>
          <w:szCs w:val="24"/>
        </w:rPr>
        <w:t>, and</w:t>
      </w:r>
      <w:r w:rsidRPr="00243585" w:rsidDel="004C682B">
        <w:rPr>
          <w:rFonts w:ascii="Tahoma" w:hAnsi="Tahoma" w:cs="Tahoma"/>
          <w:sz w:val="24"/>
          <w:szCs w:val="24"/>
        </w:rPr>
        <w:t xml:space="preserve"> </w:t>
      </w:r>
      <w:r w:rsidRPr="00243585">
        <w:rPr>
          <w:rFonts w:ascii="Tahoma" w:hAnsi="Tahoma" w:cs="Tahoma"/>
          <w:sz w:val="24"/>
          <w:szCs w:val="24"/>
        </w:rPr>
        <w:t xml:space="preserve">post it on </w:t>
      </w:r>
      <w:hyperlink r:id="rId68" w:history="1">
        <w:r w:rsidR="008E36A3" w:rsidRPr="00964D73">
          <w:rPr>
            <w:rStyle w:val="Hyperlink"/>
            <w:rFonts w:ascii="Tahoma" w:hAnsi="Tahoma" w:cs="Tahoma"/>
            <w:sz w:val="24"/>
            <w:szCs w:val="24"/>
          </w:rPr>
          <w:t>CEC</w:t>
        </w:r>
        <w:r w:rsidRPr="00964D73">
          <w:rPr>
            <w:rStyle w:val="Hyperlink"/>
            <w:rFonts w:ascii="Tahoma" w:hAnsi="Tahoma" w:cs="Tahoma"/>
            <w:sz w:val="24"/>
            <w:szCs w:val="24"/>
          </w:rPr>
          <w:t xml:space="preserve">’s </w:t>
        </w:r>
        <w:r w:rsidR="002D0162" w:rsidRPr="00964D73">
          <w:rPr>
            <w:rStyle w:val="Hyperlink"/>
            <w:rFonts w:ascii="Tahoma" w:hAnsi="Tahoma" w:cs="Tahoma"/>
            <w:sz w:val="24"/>
            <w:szCs w:val="24"/>
          </w:rPr>
          <w:t>w</w:t>
        </w:r>
        <w:r w:rsidR="00025632" w:rsidRPr="00964D73">
          <w:rPr>
            <w:rStyle w:val="Hyperlink"/>
            <w:rFonts w:ascii="Tahoma" w:hAnsi="Tahoma" w:cs="Tahoma"/>
            <w:sz w:val="24"/>
            <w:szCs w:val="24"/>
          </w:rPr>
          <w:t>ebsite</w:t>
        </w:r>
      </w:hyperlink>
      <w:r w:rsidRPr="00243585">
        <w:rPr>
          <w:rFonts w:ascii="Tahoma" w:hAnsi="Tahoma" w:cs="Tahoma"/>
          <w:sz w:val="24"/>
          <w:szCs w:val="24"/>
        </w:rPr>
        <w:t xml:space="preserve"> </w:t>
      </w:r>
      <w:r w:rsidR="002D0162" w:rsidRPr="00243585">
        <w:rPr>
          <w:rFonts w:ascii="Tahoma" w:hAnsi="Tahoma" w:cs="Tahoma"/>
          <w:sz w:val="24"/>
          <w:szCs w:val="24"/>
        </w:rPr>
        <w:t>at</w:t>
      </w:r>
      <w:r w:rsidR="00D81430">
        <w:rPr>
          <w:rFonts w:ascii="Tahoma" w:hAnsi="Tahoma" w:cs="Tahoma"/>
          <w:sz w:val="24"/>
          <w:szCs w:val="24"/>
        </w:rPr>
        <w:t>:</w:t>
      </w:r>
      <w:r w:rsidR="002D0162" w:rsidRPr="00243585">
        <w:rPr>
          <w:rFonts w:ascii="Tahoma" w:hAnsi="Tahoma" w:cs="Tahoma"/>
          <w:sz w:val="24"/>
          <w:szCs w:val="24"/>
        </w:rPr>
        <w:t xml:space="preserve"> </w:t>
      </w:r>
      <w:r w:rsidR="001138B6" w:rsidRPr="00964D73">
        <w:rPr>
          <w:rFonts w:ascii="Tahoma" w:hAnsi="Tahoma" w:cs="Tahoma"/>
          <w:sz w:val="24"/>
          <w:szCs w:val="24"/>
        </w:rPr>
        <w:t>www.energy.ca.gov/contracts</w:t>
      </w:r>
      <w:r w:rsidRPr="00964D73">
        <w:rPr>
          <w:rFonts w:ascii="Tahoma" w:hAnsi="Tahoma" w:cs="Tahoma"/>
          <w:sz w:val="24"/>
          <w:szCs w:val="24"/>
        </w:rPr>
        <w:t>.</w:t>
      </w:r>
    </w:p>
    <w:p w14:paraId="45DFB344" w14:textId="77777777" w:rsidR="007D60E9" w:rsidRPr="00AE388C" w:rsidRDefault="007D60E9" w:rsidP="00E04486">
      <w:pPr>
        <w:spacing w:after="0"/>
        <w:rPr>
          <w:rFonts w:ascii="Tahoma" w:hAnsi="Tahoma" w:cs="Tahoma"/>
          <w:szCs w:val="22"/>
        </w:rPr>
      </w:pPr>
    </w:p>
    <w:p w14:paraId="31ED0EC5" w14:textId="6D82FBCA" w:rsidR="00082155" w:rsidRPr="00AE388C" w:rsidRDefault="00082155" w:rsidP="00C61B32">
      <w:pPr>
        <w:pStyle w:val="Heading2"/>
        <w:keepNext w:val="0"/>
        <w:numPr>
          <w:ilvl w:val="0"/>
          <w:numId w:val="10"/>
        </w:numPr>
        <w:spacing w:before="0" w:after="0"/>
        <w:ind w:hanging="720"/>
        <w:rPr>
          <w:rFonts w:ascii="Tahoma" w:hAnsi="Tahoma" w:cs="Tahoma"/>
        </w:rPr>
      </w:pPr>
      <w:bookmarkStart w:id="120" w:name="_Toc165362949"/>
      <w:r w:rsidRPr="00AE388C">
        <w:rPr>
          <w:rFonts w:ascii="Tahoma" w:hAnsi="Tahoma" w:cs="Tahoma"/>
        </w:rPr>
        <w:t>Errors</w:t>
      </w:r>
      <w:bookmarkEnd w:id="118"/>
      <w:bookmarkEnd w:id="120"/>
    </w:p>
    <w:p w14:paraId="092CE5EC" w14:textId="51AE4AC9" w:rsidR="000D7D2F" w:rsidRPr="00C11798" w:rsidRDefault="00082155" w:rsidP="00247596">
      <w:pPr>
        <w:spacing w:after="0"/>
        <w:rPr>
          <w:rFonts w:ascii="Tahoma" w:hAnsi="Tahoma" w:cs="Tahoma"/>
          <w:sz w:val="24"/>
          <w:szCs w:val="24"/>
        </w:rPr>
      </w:pPr>
      <w:r w:rsidRPr="00243585">
        <w:rPr>
          <w:rFonts w:ascii="Tahoma" w:hAnsi="Tahoma" w:cs="Tahoma"/>
          <w:sz w:val="24"/>
          <w:szCs w:val="24"/>
        </w:rPr>
        <w:t xml:space="preserve">If </w:t>
      </w:r>
      <w:r w:rsidR="007137D1">
        <w:rPr>
          <w:rFonts w:ascii="Tahoma" w:hAnsi="Tahoma" w:cs="Tahoma"/>
          <w:sz w:val="24"/>
          <w:szCs w:val="24"/>
        </w:rPr>
        <w:t>A</w:t>
      </w:r>
      <w:r w:rsidR="00403F6F" w:rsidRPr="00243585">
        <w:rPr>
          <w:rFonts w:ascii="Tahoma" w:hAnsi="Tahoma" w:cs="Tahoma"/>
          <w:sz w:val="24"/>
          <w:szCs w:val="24"/>
        </w:rPr>
        <w:t>pplicant</w:t>
      </w:r>
      <w:r w:rsidR="001570D6">
        <w:rPr>
          <w:rFonts w:ascii="Tahoma" w:hAnsi="Tahoma" w:cs="Tahoma"/>
          <w:sz w:val="24"/>
          <w:szCs w:val="24"/>
        </w:rPr>
        <w:t>s</w:t>
      </w:r>
      <w:r w:rsidRPr="00243585">
        <w:rPr>
          <w:rFonts w:ascii="Tahoma" w:hAnsi="Tahoma" w:cs="Tahoma"/>
          <w:sz w:val="24"/>
          <w:szCs w:val="24"/>
        </w:rPr>
        <w:t xml:space="preserve"> discover any ambiguity, conflict, discrepancy, omission, or other error in the </w:t>
      </w:r>
      <w:r w:rsidR="00EB0A8F" w:rsidDel="004C682B">
        <w:rPr>
          <w:rFonts w:ascii="Tahoma" w:hAnsi="Tahoma" w:cs="Tahoma"/>
          <w:sz w:val="24"/>
          <w:szCs w:val="24"/>
        </w:rPr>
        <w:t>S</w:t>
      </w:r>
      <w:r w:rsidR="00EB0A8F">
        <w:rPr>
          <w:rFonts w:ascii="Tahoma" w:hAnsi="Tahoma" w:cs="Tahoma"/>
          <w:sz w:val="24"/>
          <w:szCs w:val="24"/>
        </w:rPr>
        <w:t>olicitation</w:t>
      </w:r>
      <w:r w:rsidRPr="00243585">
        <w:rPr>
          <w:rFonts w:ascii="Tahoma" w:hAnsi="Tahoma" w:cs="Tahoma"/>
          <w:sz w:val="24"/>
          <w:szCs w:val="24"/>
        </w:rPr>
        <w:t xml:space="preserve">, the </w:t>
      </w:r>
      <w:r w:rsidR="007137D1">
        <w:rPr>
          <w:rFonts w:ascii="Tahoma" w:hAnsi="Tahoma" w:cs="Tahoma"/>
          <w:sz w:val="24"/>
          <w:szCs w:val="24"/>
        </w:rPr>
        <w:t>A</w:t>
      </w:r>
      <w:r w:rsidR="00403F6F" w:rsidRPr="00243585">
        <w:rPr>
          <w:rFonts w:ascii="Tahoma" w:hAnsi="Tahoma" w:cs="Tahoma"/>
          <w:sz w:val="24"/>
          <w:szCs w:val="24"/>
        </w:rPr>
        <w:t>pplicant</w:t>
      </w:r>
      <w:r w:rsidR="00DF43E1">
        <w:rPr>
          <w:rFonts w:ascii="Tahoma" w:hAnsi="Tahoma" w:cs="Tahoma"/>
          <w:sz w:val="24"/>
          <w:szCs w:val="24"/>
        </w:rPr>
        <w:t>s</w:t>
      </w:r>
      <w:r w:rsidRPr="00243585">
        <w:rPr>
          <w:rFonts w:ascii="Tahoma" w:hAnsi="Tahoma" w:cs="Tahoma"/>
          <w:sz w:val="24"/>
          <w:szCs w:val="24"/>
        </w:rPr>
        <w:t xml:space="preserve"> shall immediately notify </w:t>
      </w:r>
      <w:r w:rsidR="008E36A3" w:rsidRPr="00243585">
        <w:rPr>
          <w:rFonts w:ascii="Tahoma" w:hAnsi="Tahoma" w:cs="Tahoma"/>
          <w:sz w:val="24"/>
          <w:szCs w:val="24"/>
        </w:rPr>
        <w:t>CEC</w:t>
      </w:r>
      <w:r w:rsidRPr="00243585">
        <w:rPr>
          <w:rFonts w:ascii="Tahoma" w:hAnsi="Tahoma" w:cs="Tahoma"/>
          <w:sz w:val="24"/>
          <w:szCs w:val="24"/>
        </w:rPr>
        <w:t xml:space="preserve"> of such error in writing and request modification or clarification of the document.</w:t>
      </w:r>
      <w:r w:rsidR="00843D2A">
        <w:rPr>
          <w:rFonts w:ascii="Tahoma" w:hAnsi="Tahoma" w:cs="Tahoma"/>
          <w:sz w:val="24"/>
          <w:szCs w:val="24"/>
        </w:rPr>
        <w:t xml:space="preserve"> </w:t>
      </w:r>
      <w:r w:rsidR="007D2882" w:rsidRPr="00243585">
        <w:rPr>
          <w:rFonts w:ascii="Tahoma" w:hAnsi="Tahoma" w:cs="Tahoma"/>
          <w:sz w:val="24"/>
          <w:szCs w:val="24"/>
        </w:rPr>
        <w:t>Modifications or c</w:t>
      </w:r>
      <w:r w:rsidRPr="00243585">
        <w:rPr>
          <w:rFonts w:ascii="Tahoma" w:hAnsi="Tahoma" w:cs="Tahoma"/>
          <w:sz w:val="24"/>
          <w:szCs w:val="24"/>
        </w:rPr>
        <w:t xml:space="preserve">larifications will be given by written notice of all parties who requested the </w:t>
      </w:r>
      <w:r w:rsidR="00EB0A8F" w:rsidDel="0073298C">
        <w:rPr>
          <w:rFonts w:ascii="Tahoma" w:hAnsi="Tahoma" w:cs="Tahoma"/>
          <w:sz w:val="24"/>
          <w:szCs w:val="24"/>
        </w:rPr>
        <w:t>S</w:t>
      </w:r>
      <w:r w:rsidR="00EB0A8F">
        <w:rPr>
          <w:rFonts w:ascii="Tahoma" w:hAnsi="Tahoma" w:cs="Tahoma"/>
          <w:sz w:val="24"/>
          <w:szCs w:val="24"/>
        </w:rPr>
        <w:t>olicitation</w:t>
      </w:r>
      <w:r w:rsidR="00597815">
        <w:rPr>
          <w:rFonts w:ascii="Tahoma" w:hAnsi="Tahoma" w:cs="Tahoma"/>
          <w:sz w:val="24"/>
          <w:szCs w:val="24"/>
        </w:rPr>
        <w:t>,</w:t>
      </w:r>
      <w:r w:rsidRPr="00243585">
        <w:rPr>
          <w:rFonts w:ascii="Tahoma" w:hAnsi="Tahoma" w:cs="Tahoma"/>
          <w:sz w:val="24"/>
          <w:szCs w:val="24"/>
        </w:rPr>
        <w:t xml:space="preserve"> without divulging the source of the request for clarification.</w:t>
      </w:r>
      <w:r w:rsidR="00843D2A">
        <w:rPr>
          <w:rFonts w:ascii="Tahoma" w:hAnsi="Tahoma" w:cs="Tahoma"/>
          <w:sz w:val="24"/>
          <w:szCs w:val="24"/>
        </w:rPr>
        <w:t xml:space="preserve"> </w:t>
      </w:r>
      <w:r w:rsidR="008E36A3" w:rsidRPr="00243585">
        <w:rPr>
          <w:rFonts w:ascii="Tahoma" w:hAnsi="Tahoma" w:cs="Tahoma"/>
          <w:sz w:val="24"/>
          <w:szCs w:val="24"/>
        </w:rPr>
        <w:t>CEC</w:t>
      </w:r>
      <w:r w:rsidRPr="00243585">
        <w:rPr>
          <w:rFonts w:ascii="Tahoma" w:hAnsi="Tahoma" w:cs="Tahoma"/>
          <w:sz w:val="24"/>
          <w:szCs w:val="24"/>
        </w:rPr>
        <w:t xml:space="preserve"> shall not be responsible for failure to correct errors.</w:t>
      </w:r>
    </w:p>
    <w:p w14:paraId="4A799590" w14:textId="77777777" w:rsidR="007D60E9" w:rsidRPr="00AE388C" w:rsidRDefault="007D60E9" w:rsidP="00E04486">
      <w:pPr>
        <w:spacing w:after="0"/>
        <w:rPr>
          <w:rFonts w:ascii="Tahoma" w:hAnsi="Tahoma" w:cs="Tahoma"/>
          <w:szCs w:val="22"/>
        </w:rPr>
      </w:pPr>
    </w:p>
    <w:p w14:paraId="356B8CC1" w14:textId="7BDF168C" w:rsidR="00082155" w:rsidRPr="00AE388C" w:rsidRDefault="009E6174" w:rsidP="00C61B32">
      <w:pPr>
        <w:pStyle w:val="Heading2"/>
        <w:keepNext w:val="0"/>
        <w:numPr>
          <w:ilvl w:val="0"/>
          <w:numId w:val="10"/>
        </w:numPr>
        <w:spacing w:before="0" w:after="0"/>
        <w:ind w:hanging="720"/>
        <w:rPr>
          <w:rFonts w:ascii="Tahoma" w:hAnsi="Tahoma" w:cs="Tahoma"/>
        </w:rPr>
      </w:pPr>
      <w:bookmarkStart w:id="121" w:name="_Toc165362950"/>
      <w:r>
        <w:rPr>
          <w:rFonts w:ascii="Tahoma" w:hAnsi="Tahoma" w:cs="Tahoma"/>
          <w:lang w:val="en-US"/>
        </w:rPr>
        <w:t>Immaterial Defect</w:t>
      </w:r>
      <w:bookmarkEnd w:id="121"/>
    </w:p>
    <w:p w14:paraId="7A03A0FA" w14:textId="6682FDC4" w:rsidR="00082155" w:rsidRPr="00243585" w:rsidRDefault="00DD1AC1" w:rsidP="00247596">
      <w:pPr>
        <w:spacing w:after="0"/>
        <w:rPr>
          <w:rFonts w:ascii="Tahoma" w:hAnsi="Tahoma" w:cs="Tahoma"/>
          <w:sz w:val="24"/>
          <w:szCs w:val="24"/>
        </w:rPr>
      </w:pPr>
      <w:r w:rsidRPr="00DD1AC1">
        <w:rPr>
          <w:rFonts w:ascii="Tahoma" w:hAnsi="Tahoma" w:cs="Tahoma"/>
          <w:sz w:val="24"/>
          <w:szCs w:val="24"/>
        </w:rPr>
        <w:t xml:space="preserve">CEC may waive any immaterial defect or deviation contained in an </w:t>
      </w:r>
      <w:r w:rsidR="007137D1">
        <w:rPr>
          <w:rFonts w:ascii="Tahoma" w:hAnsi="Tahoma" w:cs="Tahoma"/>
          <w:sz w:val="24"/>
          <w:szCs w:val="24"/>
        </w:rPr>
        <w:t>A</w:t>
      </w:r>
      <w:r w:rsidRPr="00DD1AC1">
        <w:rPr>
          <w:rFonts w:ascii="Tahoma" w:hAnsi="Tahoma" w:cs="Tahoma"/>
          <w:sz w:val="24"/>
          <w:szCs w:val="24"/>
        </w:rPr>
        <w:t>pplicants</w:t>
      </w:r>
      <w:r w:rsidR="001F3FB2">
        <w:rPr>
          <w:rFonts w:ascii="Tahoma" w:hAnsi="Tahoma" w:cs="Tahoma"/>
          <w:sz w:val="24"/>
          <w:szCs w:val="24"/>
        </w:rPr>
        <w:t>’</w:t>
      </w:r>
      <w:r w:rsidRPr="00DD1AC1">
        <w:rPr>
          <w:rFonts w:ascii="Tahoma" w:hAnsi="Tahoma" w:cs="Tahoma"/>
          <w:sz w:val="24"/>
          <w:szCs w:val="24"/>
        </w:rPr>
        <w:t xml:space="preserve"> application. CEC’s waiver shall in no way modify the application or excuse the successful </w:t>
      </w:r>
      <w:r w:rsidR="007137D1">
        <w:rPr>
          <w:rFonts w:ascii="Tahoma" w:hAnsi="Tahoma" w:cs="Tahoma"/>
          <w:sz w:val="24"/>
          <w:szCs w:val="24"/>
        </w:rPr>
        <w:t>A</w:t>
      </w:r>
      <w:r w:rsidRPr="00DD1AC1">
        <w:rPr>
          <w:rFonts w:ascii="Tahoma" w:hAnsi="Tahoma" w:cs="Tahoma"/>
          <w:sz w:val="24"/>
          <w:szCs w:val="24"/>
        </w:rPr>
        <w:t>pplicant</w:t>
      </w:r>
      <w:r w:rsidR="00BE2AEF">
        <w:rPr>
          <w:rFonts w:ascii="Tahoma" w:hAnsi="Tahoma" w:cs="Tahoma"/>
          <w:sz w:val="24"/>
          <w:szCs w:val="24"/>
        </w:rPr>
        <w:t>s</w:t>
      </w:r>
      <w:r w:rsidRPr="00DD1AC1">
        <w:rPr>
          <w:rFonts w:ascii="Tahoma" w:hAnsi="Tahoma" w:cs="Tahoma"/>
          <w:sz w:val="24"/>
          <w:szCs w:val="24"/>
        </w:rPr>
        <w:t xml:space="preserve"> from full compliance</w:t>
      </w:r>
      <w:r w:rsidR="00982B75">
        <w:rPr>
          <w:rFonts w:ascii="Tahoma" w:hAnsi="Tahoma" w:cs="Tahoma"/>
          <w:sz w:val="24"/>
          <w:szCs w:val="24"/>
        </w:rPr>
        <w:t>.</w:t>
      </w:r>
    </w:p>
    <w:p w14:paraId="64130CDD" w14:textId="71204FE7" w:rsidR="007D60E9" w:rsidRPr="00AE388C" w:rsidRDefault="007D60E9" w:rsidP="00881D81"/>
    <w:p w14:paraId="49E16834" w14:textId="63AEF1D7" w:rsidR="007D2882" w:rsidRPr="00AE388C" w:rsidRDefault="001156CC" w:rsidP="00C61B32">
      <w:pPr>
        <w:pStyle w:val="Heading2"/>
        <w:keepNext w:val="0"/>
        <w:numPr>
          <w:ilvl w:val="0"/>
          <w:numId w:val="10"/>
        </w:numPr>
        <w:spacing w:before="0" w:after="0"/>
        <w:ind w:hanging="720"/>
        <w:rPr>
          <w:rFonts w:ascii="Tahoma" w:hAnsi="Tahoma" w:cs="Tahoma"/>
        </w:rPr>
      </w:pPr>
      <w:bookmarkStart w:id="122" w:name="_Toc165362951"/>
      <w:r>
        <w:rPr>
          <w:rFonts w:ascii="Tahoma" w:hAnsi="Tahoma" w:cs="Tahoma"/>
          <w:lang w:val="en-US"/>
        </w:rPr>
        <w:t>Applicants’ Admonishment</w:t>
      </w:r>
      <w:bookmarkEnd w:id="122"/>
    </w:p>
    <w:p w14:paraId="534B774B" w14:textId="3DAAE1FB" w:rsidR="009C07B7" w:rsidRPr="00D84D74" w:rsidRDefault="00BA2E1E" w:rsidP="00D84D74">
      <w:pPr>
        <w:pStyle w:val="ListParagraph"/>
        <w:spacing w:after="0"/>
        <w:ind w:left="0"/>
        <w:rPr>
          <w:rFonts w:ascii="Tahoma" w:eastAsia="Tahoma" w:hAnsi="Tahoma" w:cs="Tahoma"/>
          <w:sz w:val="24"/>
          <w:szCs w:val="24"/>
        </w:rPr>
      </w:pPr>
      <w:r w:rsidRPr="00BA2E1E">
        <w:rPr>
          <w:rFonts w:ascii="Tahoma" w:hAnsi="Tahoma" w:cs="Tahoma"/>
          <w:sz w:val="24"/>
          <w:szCs w:val="24"/>
        </w:rPr>
        <w:t xml:space="preserve">This </w:t>
      </w:r>
      <w:r w:rsidR="00EB0A8F">
        <w:rPr>
          <w:rFonts w:ascii="Tahoma" w:hAnsi="Tahoma" w:cs="Tahoma"/>
          <w:sz w:val="24"/>
          <w:szCs w:val="24"/>
        </w:rPr>
        <w:t>Solicitation</w:t>
      </w:r>
      <w:r w:rsidRPr="00BA2E1E">
        <w:rPr>
          <w:rFonts w:ascii="Tahoma" w:hAnsi="Tahoma" w:cs="Tahoma"/>
          <w:sz w:val="24"/>
          <w:szCs w:val="24"/>
        </w:rPr>
        <w:t xml:space="preserve"> contains the instructions governing the requirements for a firm quotation to be submitted by interested </w:t>
      </w:r>
      <w:r w:rsidR="00715EB0">
        <w:rPr>
          <w:rFonts w:ascii="Tahoma" w:hAnsi="Tahoma" w:cs="Tahoma"/>
          <w:sz w:val="24"/>
          <w:szCs w:val="24"/>
        </w:rPr>
        <w:t>A</w:t>
      </w:r>
      <w:r w:rsidRPr="00BA2E1E">
        <w:rPr>
          <w:rFonts w:ascii="Tahoma" w:hAnsi="Tahoma" w:cs="Tahoma"/>
          <w:sz w:val="24"/>
          <w:szCs w:val="24"/>
        </w:rPr>
        <w:t xml:space="preserve">pplicants, the format in which the technical information is to be submitted, the material to be included, the requirements which must be met to be eligible for consideration, and </w:t>
      </w:r>
      <w:r w:rsidR="007137D1">
        <w:rPr>
          <w:rFonts w:ascii="Tahoma" w:hAnsi="Tahoma" w:cs="Tahoma"/>
          <w:sz w:val="24"/>
          <w:szCs w:val="24"/>
        </w:rPr>
        <w:t>A</w:t>
      </w:r>
      <w:r w:rsidRPr="00BA2E1E">
        <w:rPr>
          <w:rFonts w:ascii="Tahoma" w:hAnsi="Tahoma" w:cs="Tahoma"/>
          <w:sz w:val="24"/>
          <w:szCs w:val="24"/>
        </w:rPr>
        <w:t>pplicant</w:t>
      </w:r>
      <w:r w:rsidR="006A00EA">
        <w:rPr>
          <w:rFonts w:ascii="Tahoma" w:hAnsi="Tahoma" w:cs="Tahoma"/>
          <w:sz w:val="24"/>
          <w:szCs w:val="24"/>
        </w:rPr>
        <w:t>s</w:t>
      </w:r>
      <w:r w:rsidRPr="00BA2E1E">
        <w:rPr>
          <w:rFonts w:ascii="Tahoma" w:hAnsi="Tahoma" w:cs="Tahoma"/>
          <w:sz w:val="24"/>
          <w:szCs w:val="24"/>
        </w:rPr>
        <w:t xml:space="preserve"> responsibilities. Applicants must take the responsibility to carefully read the entire </w:t>
      </w:r>
      <w:r w:rsidR="00EB0A8F">
        <w:rPr>
          <w:rFonts w:ascii="Tahoma" w:hAnsi="Tahoma" w:cs="Tahoma"/>
          <w:sz w:val="24"/>
          <w:szCs w:val="24"/>
        </w:rPr>
        <w:t>Solicitation</w:t>
      </w:r>
      <w:r w:rsidRPr="00BA2E1E">
        <w:rPr>
          <w:rFonts w:ascii="Tahoma" w:hAnsi="Tahoma" w:cs="Tahoma"/>
          <w:sz w:val="24"/>
          <w:szCs w:val="24"/>
        </w:rPr>
        <w:t xml:space="preserve">, ask appropriate </w:t>
      </w:r>
      <w:r w:rsidRPr="00BA2E1E">
        <w:rPr>
          <w:rFonts w:ascii="Tahoma" w:hAnsi="Tahoma" w:cs="Tahoma"/>
          <w:sz w:val="24"/>
          <w:szCs w:val="24"/>
        </w:rPr>
        <w:lastRenderedPageBreak/>
        <w:t xml:space="preserve">questions in a timely manner, submit all required responses in a complete manner by the required date and time, and make sure all procedures and requirements of the </w:t>
      </w:r>
      <w:r w:rsidR="00EB0A8F">
        <w:rPr>
          <w:rFonts w:ascii="Tahoma" w:hAnsi="Tahoma" w:cs="Tahoma"/>
          <w:sz w:val="24"/>
          <w:szCs w:val="24"/>
        </w:rPr>
        <w:t>Solicitation</w:t>
      </w:r>
      <w:r w:rsidRPr="00BA2E1E">
        <w:rPr>
          <w:rFonts w:ascii="Tahoma" w:hAnsi="Tahoma" w:cs="Tahoma"/>
          <w:sz w:val="24"/>
          <w:szCs w:val="24"/>
        </w:rPr>
        <w:t xml:space="preserve"> are followed and appropriately addressed</w:t>
      </w:r>
      <w:r>
        <w:rPr>
          <w:rFonts w:ascii="Tahoma" w:hAnsi="Tahoma" w:cs="Tahoma"/>
          <w:sz w:val="24"/>
          <w:szCs w:val="24"/>
        </w:rPr>
        <w:t>.</w:t>
      </w:r>
    </w:p>
    <w:p w14:paraId="79B0B641" w14:textId="77777777" w:rsidR="009C07B7" w:rsidRDefault="009C07B7" w:rsidP="00247596">
      <w:pPr>
        <w:pStyle w:val="ListParagraph"/>
        <w:spacing w:after="0"/>
        <w:ind w:left="0"/>
        <w:rPr>
          <w:szCs w:val="22"/>
        </w:rPr>
      </w:pPr>
    </w:p>
    <w:sectPr w:rsidR="009C07B7" w:rsidSect="000A50C9">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548A" w14:textId="77777777" w:rsidR="00545AE0" w:rsidRDefault="00545AE0">
      <w:r>
        <w:separator/>
      </w:r>
    </w:p>
  </w:endnote>
  <w:endnote w:type="continuationSeparator" w:id="0">
    <w:p w14:paraId="5B0D285F" w14:textId="77777777" w:rsidR="00545AE0" w:rsidRDefault="00545AE0">
      <w:r>
        <w:continuationSeparator/>
      </w:r>
    </w:p>
  </w:endnote>
  <w:endnote w:type="continuationNotice" w:id="1">
    <w:p w14:paraId="0517741D" w14:textId="77777777" w:rsidR="00545AE0" w:rsidRDefault="00545A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Bright">
    <w:altName w:val="Cambria"/>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E96BA7" w14:paraId="3FE813B5" w14:textId="77777777" w:rsidTr="0CE96BA7">
      <w:trPr>
        <w:trHeight w:val="300"/>
      </w:trPr>
      <w:tc>
        <w:tcPr>
          <w:tcW w:w="3120" w:type="dxa"/>
        </w:tcPr>
        <w:p w14:paraId="03E69715" w14:textId="76DBDC95" w:rsidR="0CE96BA7" w:rsidRDefault="0CE96BA7" w:rsidP="0CE96BA7">
          <w:pPr>
            <w:pStyle w:val="Header"/>
            <w:ind w:left="-115"/>
          </w:pPr>
        </w:p>
      </w:tc>
      <w:tc>
        <w:tcPr>
          <w:tcW w:w="3120" w:type="dxa"/>
        </w:tcPr>
        <w:p w14:paraId="3E4EAD87" w14:textId="5ACE7ADF" w:rsidR="0CE96BA7" w:rsidRDefault="0CE96BA7" w:rsidP="0CE96BA7">
          <w:pPr>
            <w:pStyle w:val="Header"/>
            <w:jc w:val="center"/>
          </w:pPr>
        </w:p>
      </w:tc>
      <w:tc>
        <w:tcPr>
          <w:tcW w:w="3120" w:type="dxa"/>
        </w:tcPr>
        <w:p w14:paraId="054E8096" w14:textId="46FD5EAD" w:rsidR="0CE96BA7" w:rsidRDefault="0CE96BA7" w:rsidP="0CE96BA7">
          <w:pPr>
            <w:pStyle w:val="Header"/>
            <w:ind w:right="-115"/>
            <w:jc w:val="right"/>
          </w:pPr>
        </w:p>
      </w:tc>
    </w:tr>
  </w:tbl>
  <w:p w14:paraId="6819C641" w14:textId="7356EABA" w:rsidR="00C61B32" w:rsidRDefault="00C6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3C5E" w14:textId="77777777" w:rsidR="000A7DAE" w:rsidRDefault="000A7DAE" w:rsidP="00167811">
    <w:pPr>
      <w:pStyle w:val="Footer"/>
      <w:tabs>
        <w:tab w:val="clear" w:pos="4320"/>
        <w:tab w:val="clear" w:pos="8640"/>
        <w:tab w:val="center" w:pos="4680"/>
        <w:tab w:val="right" w:pos="9360"/>
      </w:tabs>
      <w:spacing w:after="0"/>
      <w:rPr>
        <w:rFonts w:ascii="Tahoma" w:hAnsi="Tahoma" w:cs="Tahoma"/>
        <w:sz w:val="20"/>
      </w:rPr>
    </w:pPr>
  </w:p>
  <w:p w14:paraId="2A10383A" w14:textId="50E4F98E" w:rsidR="00142884" w:rsidRPr="003F6CC4" w:rsidRDefault="0022544A" w:rsidP="00167811">
    <w:pPr>
      <w:pStyle w:val="Footer"/>
      <w:tabs>
        <w:tab w:val="clear" w:pos="4320"/>
        <w:tab w:val="clear" w:pos="8640"/>
        <w:tab w:val="center" w:pos="4680"/>
        <w:tab w:val="right" w:pos="9360"/>
      </w:tabs>
      <w:spacing w:after="0"/>
      <w:rPr>
        <w:rFonts w:ascii="Tahoma" w:hAnsi="Tahoma" w:cs="Tahoma"/>
        <w:bCs/>
        <w:sz w:val="20"/>
      </w:rPr>
    </w:pPr>
    <w:r>
      <w:rPr>
        <w:rFonts w:ascii="Tahoma" w:hAnsi="Tahoma" w:cs="Tahoma"/>
        <w:sz w:val="20"/>
      </w:rPr>
      <w:t>Solicitation Manual</w:t>
    </w:r>
    <w:r w:rsidR="00BB270A" w:rsidRPr="00FC3C7A">
      <w:rPr>
        <w:rFonts w:ascii="Tahoma" w:hAnsi="Tahoma" w:cs="Tahoma"/>
        <w:sz w:val="20"/>
      </w:rPr>
      <w:tab/>
      <w:t xml:space="preserve">Page </w:t>
    </w:r>
    <w:r w:rsidR="00BB270A" w:rsidRPr="00FC3C7A">
      <w:rPr>
        <w:rFonts w:ascii="Tahoma" w:hAnsi="Tahoma" w:cs="Tahoma"/>
        <w:b/>
        <w:sz w:val="20"/>
      </w:rPr>
      <w:fldChar w:fldCharType="begin"/>
    </w:r>
    <w:r w:rsidR="00BB270A" w:rsidRPr="00FC3C7A">
      <w:rPr>
        <w:rFonts w:ascii="Tahoma" w:hAnsi="Tahoma" w:cs="Tahoma"/>
        <w:b/>
        <w:sz w:val="20"/>
      </w:rPr>
      <w:instrText xml:space="preserve"> PAGE  \* Arabic  \* MERGEFORMAT </w:instrText>
    </w:r>
    <w:r w:rsidR="00BB270A" w:rsidRPr="00FC3C7A">
      <w:rPr>
        <w:rFonts w:ascii="Tahoma" w:hAnsi="Tahoma" w:cs="Tahoma"/>
        <w:b/>
        <w:sz w:val="20"/>
      </w:rPr>
      <w:fldChar w:fldCharType="separate"/>
    </w:r>
    <w:r w:rsidR="00BB270A" w:rsidRPr="00FC3C7A">
      <w:rPr>
        <w:rFonts w:ascii="Tahoma" w:hAnsi="Tahoma" w:cs="Tahoma"/>
        <w:b/>
        <w:noProof/>
        <w:sz w:val="20"/>
      </w:rPr>
      <w:t>21</w:t>
    </w:r>
    <w:r w:rsidR="00BB270A" w:rsidRPr="00FC3C7A">
      <w:rPr>
        <w:rFonts w:ascii="Tahoma" w:hAnsi="Tahoma" w:cs="Tahoma"/>
        <w:b/>
        <w:sz w:val="20"/>
      </w:rPr>
      <w:fldChar w:fldCharType="end"/>
    </w:r>
    <w:r w:rsidR="00BB270A" w:rsidRPr="00FC3C7A">
      <w:rPr>
        <w:rFonts w:ascii="Tahoma" w:hAnsi="Tahoma" w:cs="Tahoma"/>
        <w:sz w:val="20"/>
      </w:rPr>
      <w:t xml:space="preserve"> of </w:t>
    </w:r>
    <w:r w:rsidR="00BB270A" w:rsidRPr="00FC3C7A">
      <w:rPr>
        <w:rFonts w:ascii="Tahoma" w:hAnsi="Tahoma" w:cs="Tahoma"/>
        <w:b/>
        <w:sz w:val="20"/>
      </w:rPr>
      <w:fldChar w:fldCharType="begin"/>
    </w:r>
    <w:r w:rsidR="00BB270A" w:rsidRPr="00FC3C7A">
      <w:rPr>
        <w:rFonts w:ascii="Tahoma" w:hAnsi="Tahoma" w:cs="Tahoma"/>
        <w:b/>
        <w:sz w:val="20"/>
      </w:rPr>
      <w:instrText xml:space="preserve"> NUMPAGES  \* Arabic  \* MERGEFORMAT </w:instrText>
    </w:r>
    <w:r w:rsidR="00BB270A" w:rsidRPr="00FC3C7A">
      <w:rPr>
        <w:rFonts w:ascii="Tahoma" w:hAnsi="Tahoma" w:cs="Tahoma"/>
        <w:b/>
        <w:sz w:val="20"/>
      </w:rPr>
      <w:fldChar w:fldCharType="separate"/>
    </w:r>
    <w:r w:rsidR="00BB270A" w:rsidRPr="00FC3C7A">
      <w:rPr>
        <w:rFonts w:ascii="Tahoma" w:hAnsi="Tahoma" w:cs="Tahoma"/>
        <w:b/>
        <w:noProof/>
        <w:sz w:val="20"/>
      </w:rPr>
      <w:t>26</w:t>
    </w:r>
    <w:r w:rsidR="00BB270A" w:rsidRPr="00FC3C7A">
      <w:rPr>
        <w:rFonts w:ascii="Tahoma" w:hAnsi="Tahoma" w:cs="Tahoma"/>
        <w:b/>
        <w:sz w:val="20"/>
      </w:rPr>
      <w:fldChar w:fldCharType="end"/>
    </w:r>
    <w:r w:rsidR="00BB270A" w:rsidRPr="00FC3C7A">
      <w:rPr>
        <w:rFonts w:ascii="Tahoma" w:hAnsi="Tahoma" w:cs="Tahoma"/>
        <w:b/>
        <w:sz w:val="20"/>
      </w:rPr>
      <w:tab/>
    </w:r>
    <w:r w:rsidR="003F6CC4" w:rsidRPr="00820E9F">
      <w:rPr>
        <w:rFonts w:ascii="Tahoma" w:hAnsi="Tahoma" w:cs="Tahoma"/>
        <w:sz w:val="20"/>
      </w:rPr>
      <w:t>GFO-2</w:t>
    </w:r>
    <w:r w:rsidR="00820E9F" w:rsidRPr="00820E9F">
      <w:rPr>
        <w:rFonts w:ascii="Tahoma" w:hAnsi="Tahoma" w:cs="Tahoma"/>
        <w:sz w:val="20"/>
      </w:rPr>
      <w:t>3</w:t>
    </w:r>
    <w:r w:rsidR="00820E9F">
      <w:rPr>
        <w:rFonts w:ascii="Tahoma" w:hAnsi="Tahoma" w:cs="Tahoma"/>
        <w:sz w:val="20"/>
      </w:rPr>
      <w:t>-404</w:t>
    </w:r>
  </w:p>
  <w:p w14:paraId="5CEF0378" w14:textId="2D435385" w:rsidR="00BB270A" w:rsidRPr="00AE388C" w:rsidRDefault="00EA1103" w:rsidP="0022544A">
    <w:pPr>
      <w:pStyle w:val="Footer"/>
      <w:tabs>
        <w:tab w:val="clear" w:pos="4320"/>
        <w:tab w:val="clear" w:pos="8640"/>
        <w:tab w:val="center" w:pos="4680"/>
        <w:tab w:val="right" w:pos="9360"/>
      </w:tabs>
      <w:spacing w:after="0"/>
      <w:rPr>
        <w:rFonts w:ascii="Tahoma" w:hAnsi="Tahoma" w:cs="Tahoma"/>
        <w:sz w:val="20"/>
      </w:rPr>
    </w:pPr>
    <w:r>
      <w:rPr>
        <w:rFonts w:ascii="Tahoma" w:hAnsi="Tahoma" w:cs="Tahoma"/>
        <w:sz w:val="20"/>
      </w:rPr>
      <w:t>April 2024</w:t>
    </w:r>
    <w:r w:rsidR="005A4FAB">
      <w:rPr>
        <w:rFonts w:ascii="Tahoma" w:hAnsi="Tahoma" w:cs="Tahoma"/>
        <w:sz w:val="20"/>
      </w:rPr>
      <w:tab/>
    </w:r>
    <w:r w:rsidR="0022544A">
      <w:rPr>
        <w:rFonts w:ascii="Tahoma" w:hAnsi="Tahoma" w:cs="Tahoma"/>
        <w:sz w:val="20"/>
      </w:rPr>
      <w:tab/>
    </w:r>
    <w:r w:rsidR="00A53094">
      <w:rPr>
        <w:rFonts w:ascii="Tahoma" w:hAnsi="Tahoma" w:cs="Tahoma"/>
        <w:sz w:val="20"/>
      </w:rPr>
      <w:t>EBD Direct Install</w:t>
    </w:r>
    <w:r w:rsidR="00690D22">
      <w:rPr>
        <w:rFonts w:ascii="Tahoma" w:hAnsi="Tahoma" w:cs="Tahoma"/>
        <w:sz w:val="20"/>
      </w:rPr>
      <w:t xml:space="preserve">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B70A" w14:textId="671538E1" w:rsidR="00BB270A" w:rsidRPr="00E339AA" w:rsidRDefault="00BB270A" w:rsidP="00225149">
    <w:pPr>
      <w:tabs>
        <w:tab w:val="left" w:pos="0"/>
        <w:tab w:val="center" w:pos="4680"/>
        <w:tab w:val="right" w:pos="9360"/>
      </w:tabs>
      <w:rPr>
        <w:sz w:val="16"/>
        <w:szCs w:val="16"/>
      </w:rPr>
    </w:pPr>
    <w:r>
      <w:rPr>
        <w:color w:val="FF0000"/>
        <w:sz w:val="16"/>
        <w:szCs w:val="16"/>
      </w:rPr>
      <w:t>Insert</w:t>
    </w:r>
    <w:r w:rsidR="00843D2A">
      <w:rPr>
        <w:color w:val="FF0000"/>
        <w:sz w:val="16"/>
        <w:szCs w:val="16"/>
      </w:rPr>
      <w:t xml:space="preserve"> </w:t>
    </w:r>
    <w:r w:rsidRPr="00E339AA">
      <w:rPr>
        <w:color w:val="FF0000"/>
        <w:sz w:val="16"/>
        <w:szCs w:val="16"/>
      </w:rPr>
      <w:t>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p>
  <w:p w14:paraId="3F8FDDEA" w14:textId="77777777" w:rsidR="00BB270A" w:rsidRPr="00225149" w:rsidRDefault="00BB270A"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p w14:paraId="49E4B2B8" w14:textId="77777777" w:rsidR="008441EB" w:rsidRDefault="008441EB"/>
  <w:p w14:paraId="40909581" w14:textId="77777777" w:rsidR="008441EB" w:rsidRDefault="008441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332" w14:textId="77777777" w:rsidR="00545AE0" w:rsidRDefault="00545AE0">
      <w:r>
        <w:separator/>
      </w:r>
    </w:p>
  </w:footnote>
  <w:footnote w:type="continuationSeparator" w:id="0">
    <w:p w14:paraId="63BA7B1B" w14:textId="77777777" w:rsidR="00545AE0" w:rsidRDefault="00545AE0">
      <w:r>
        <w:continuationSeparator/>
      </w:r>
    </w:p>
  </w:footnote>
  <w:footnote w:type="continuationNotice" w:id="1">
    <w:p w14:paraId="3523CC13" w14:textId="77777777" w:rsidR="00545AE0" w:rsidRDefault="00545AE0">
      <w:pPr>
        <w:spacing w:after="0"/>
      </w:pPr>
    </w:p>
  </w:footnote>
  <w:footnote w:id="2">
    <w:p w14:paraId="05B1A91F" w14:textId="231186EF" w:rsidR="003C3A0F" w:rsidRPr="002D34A2" w:rsidRDefault="003C3A0F">
      <w:pPr>
        <w:pStyle w:val="FootnoteText"/>
        <w:rPr>
          <w:rFonts w:ascii="Tahoma" w:hAnsi="Tahoma" w:cs="Tahoma"/>
        </w:rPr>
      </w:pPr>
      <w:r>
        <w:rPr>
          <w:rStyle w:val="FootnoteReference"/>
        </w:rPr>
        <w:footnoteRef/>
      </w:r>
      <w:r>
        <w:t xml:space="preserve"> </w:t>
      </w:r>
      <w:hyperlink r:id="rId1" w:history="1">
        <w:r w:rsidR="000E228E" w:rsidRPr="002D34A2">
          <w:rPr>
            <w:rStyle w:val="Hyperlink"/>
            <w:rFonts w:ascii="Tahoma" w:hAnsi="Tahoma" w:cs="Tahoma"/>
          </w:rPr>
          <w:t>https://www.energy.gov/scep/home-energy-rebates-programs-guidance</w:t>
        </w:r>
      </w:hyperlink>
      <w:r w:rsidR="000E228E" w:rsidRPr="002D34A2">
        <w:rPr>
          <w:rFonts w:ascii="Tahoma" w:hAnsi="Tahoma" w:cs="Tahoma"/>
        </w:rPr>
        <w:t xml:space="preserve">. </w:t>
      </w:r>
      <w:r w:rsidR="00147BF3" w:rsidRPr="002D34A2">
        <w:rPr>
          <w:rFonts w:ascii="Tahoma" w:hAnsi="Tahoma" w:cs="Tahoma"/>
        </w:rPr>
        <w:t xml:space="preserve">Due to federal and state objectives to </w:t>
      </w:r>
      <w:r w:rsidR="00B83C60" w:rsidRPr="002D34A2">
        <w:rPr>
          <w:rFonts w:ascii="Tahoma" w:hAnsi="Tahoma" w:cs="Tahoma"/>
        </w:rPr>
        <w:t xml:space="preserve">integrate </w:t>
      </w:r>
      <w:r w:rsidR="00CD3B97" w:rsidRPr="002D34A2">
        <w:rPr>
          <w:rFonts w:ascii="Tahoma" w:hAnsi="Tahoma" w:cs="Tahoma"/>
        </w:rPr>
        <w:t xml:space="preserve">new </w:t>
      </w:r>
      <w:r w:rsidR="00B83C60" w:rsidRPr="002D34A2">
        <w:rPr>
          <w:rFonts w:ascii="Tahoma" w:hAnsi="Tahoma" w:cs="Tahoma"/>
        </w:rPr>
        <w:t>funding</w:t>
      </w:r>
      <w:r w:rsidR="00147BF3" w:rsidRPr="002D34A2">
        <w:rPr>
          <w:rFonts w:ascii="Tahoma" w:hAnsi="Tahoma" w:cs="Tahoma"/>
        </w:rPr>
        <w:t xml:space="preserve"> into existing programs, th</w:t>
      </w:r>
      <w:r w:rsidR="000E228E" w:rsidRPr="002D34A2">
        <w:rPr>
          <w:rFonts w:ascii="Tahoma" w:hAnsi="Tahoma" w:cs="Tahoma"/>
        </w:rPr>
        <w:t>e CEC reserves the right to incorporate additional federal</w:t>
      </w:r>
      <w:r w:rsidR="71214485" w:rsidRPr="002D34A2">
        <w:rPr>
          <w:rFonts w:ascii="Tahoma" w:hAnsi="Tahoma" w:cs="Tahoma"/>
        </w:rPr>
        <w:t xml:space="preserve">, </w:t>
      </w:r>
      <w:r w:rsidR="00476C86" w:rsidRPr="002D34A2">
        <w:rPr>
          <w:rFonts w:ascii="Tahoma" w:hAnsi="Tahoma" w:cs="Tahoma"/>
        </w:rPr>
        <w:t>state</w:t>
      </w:r>
      <w:r w:rsidR="5BA17479" w:rsidRPr="002D34A2">
        <w:rPr>
          <w:rFonts w:ascii="Tahoma" w:hAnsi="Tahoma" w:cs="Tahoma"/>
        </w:rPr>
        <w:t xml:space="preserve">, </w:t>
      </w:r>
      <w:r w:rsidR="0035119E" w:rsidRPr="002D34A2">
        <w:rPr>
          <w:rFonts w:ascii="Tahoma" w:hAnsi="Tahoma" w:cs="Tahoma"/>
        </w:rPr>
        <w:t>ratepayer,</w:t>
      </w:r>
      <w:r w:rsidR="5BA17479" w:rsidRPr="002D34A2">
        <w:rPr>
          <w:rFonts w:ascii="Tahoma" w:hAnsi="Tahoma" w:cs="Tahoma"/>
        </w:rPr>
        <w:t xml:space="preserve"> or </w:t>
      </w:r>
      <w:r w:rsidR="15D31DA4" w:rsidRPr="002D34A2">
        <w:rPr>
          <w:rFonts w:ascii="Tahoma" w:hAnsi="Tahoma" w:cs="Tahoma"/>
        </w:rPr>
        <w:t>non-public</w:t>
      </w:r>
      <w:r w:rsidR="000E228E" w:rsidRPr="002D34A2">
        <w:rPr>
          <w:rFonts w:ascii="Tahoma" w:hAnsi="Tahoma" w:cs="Tahoma"/>
        </w:rPr>
        <w:t xml:space="preserve"> funding into the award.</w:t>
      </w:r>
      <w:r w:rsidR="00147BF3" w:rsidRPr="002D34A2">
        <w:rPr>
          <w:rFonts w:ascii="Tahoma" w:hAnsi="Tahoma" w:cs="Tahoma"/>
        </w:rPr>
        <w:t xml:space="preserve"> Potential applicants should take into consideration that there may be a</w:t>
      </w:r>
      <w:r w:rsidR="00F272EE" w:rsidRPr="002D34A2">
        <w:rPr>
          <w:rFonts w:ascii="Tahoma" w:hAnsi="Tahoma" w:cs="Tahoma"/>
        </w:rPr>
        <w:t>n additional award augmentation in the future.</w:t>
      </w:r>
    </w:p>
  </w:footnote>
  <w:footnote w:id="3">
    <w:p w14:paraId="039A8853" w14:textId="127B6B68" w:rsidR="00FE5AA2" w:rsidRDefault="00FE5AA2">
      <w:pPr>
        <w:pStyle w:val="FootnoteText"/>
      </w:pPr>
      <w:r>
        <w:rPr>
          <w:rStyle w:val="FootnoteReference"/>
        </w:rPr>
        <w:footnoteRef/>
      </w:r>
      <w:r>
        <w:t xml:space="preserve"> </w:t>
      </w:r>
      <w:r w:rsidR="00C80E69">
        <w:t>Note</w:t>
      </w:r>
      <w:r>
        <w:t xml:space="preserve"> that </w:t>
      </w:r>
      <w:r w:rsidR="004B64B9">
        <w:t xml:space="preserve">although </w:t>
      </w:r>
      <w:r>
        <w:t xml:space="preserve">the CEC </w:t>
      </w:r>
      <w:r w:rsidR="00A96910">
        <w:t xml:space="preserve">will engage in oversight as a steward of state funds, </w:t>
      </w:r>
      <w:r w:rsidR="00195637">
        <w:t xml:space="preserve">the CEC </w:t>
      </w:r>
      <w:r w:rsidR="00C070C5">
        <w:t xml:space="preserve">and chosen </w:t>
      </w:r>
      <w:r w:rsidR="00286DF6">
        <w:t>regional administrators</w:t>
      </w:r>
      <w:r w:rsidR="00C070C5">
        <w:t xml:space="preserve"> </w:t>
      </w:r>
      <w:r w:rsidR="00195637">
        <w:t>are not “agents” of the other</w:t>
      </w:r>
      <w:r w:rsidR="00A96910">
        <w:t xml:space="preserve"> and the CEC does not negotiate subcontracts on behalf of the chosen</w:t>
      </w:r>
      <w:r w:rsidR="00286DF6">
        <w:t xml:space="preserve"> regional administrator</w:t>
      </w:r>
      <w:r w:rsidR="00A969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E96BA7" w14:paraId="083D45A1" w14:textId="77777777" w:rsidTr="0CE96BA7">
      <w:trPr>
        <w:trHeight w:val="300"/>
      </w:trPr>
      <w:tc>
        <w:tcPr>
          <w:tcW w:w="3120" w:type="dxa"/>
        </w:tcPr>
        <w:p w14:paraId="329A36F5" w14:textId="3771111C" w:rsidR="0CE96BA7" w:rsidRDefault="0CE96BA7" w:rsidP="0CE96BA7">
          <w:pPr>
            <w:pStyle w:val="Header"/>
            <w:ind w:left="-115"/>
          </w:pPr>
        </w:p>
      </w:tc>
      <w:tc>
        <w:tcPr>
          <w:tcW w:w="3120" w:type="dxa"/>
        </w:tcPr>
        <w:p w14:paraId="20980AF1" w14:textId="04A19097" w:rsidR="0CE96BA7" w:rsidRDefault="0CE96BA7" w:rsidP="0CE96BA7">
          <w:pPr>
            <w:pStyle w:val="Header"/>
            <w:jc w:val="center"/>
          </w:pPr>
        </w:p>
      </w:tc>
      <w:tc>
        <w:tcPr>
          <w:tcW w:w="3120" w:type="dxa"/>
        </w:tcPr>
        <w:p w14:paraId="3E0E10AD" w14:textId="1BBFF893" w:rsidR="0CE96BA7" w:rsidRDefault="0CE96BA7" w:rsidP="0CE96BA7">
          <w:pPr>
            <w:pStyle w:val="Header"/>
            <w:ind w:right="-115"/>
            <w:jc w:val="right"/>
          </w:pPr>
        </w:p>
      </w:tc>
    </w:tr>
  </w:tbl>
  <w:p w14:paraId="75160428" w14:textId="59FABC3A" w:rsidR="00C61B32" w:rsidRDefault="00C6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17A4" w14:textId="0A1ABE5C" w:rsidR="00AC33BD" w:rsidRDefault="009F586E">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4269" w14:textId="2DCBFBED" w:rsidR="00BB270A" w:rsidRDefault="00BB270A">
    <w:pPr>
      <w:pStyle w:val="Header"/>
    </w:pPr>
  </w:p>
  <w:p w14:paraId="0A809B45" w14:textId="77777777" w:rsidR="008441EB" w:rsidRDefault="008441EB"/>
  <w:p w14:paraId="1C55B033" w14:textId="77777777" w:rsidR="008441EB" w:rsidRDefault="008441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82AA" w14:textId="058C8321" w:rsidR="008441EB" w:rsidRDefault="008441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ECA2" w14:textId="0313E886" w:rsidR="00BB270A" w:rsidRDefault="00BB270A">
    <w:pPr>
      <w:pStyle w:val="Header"/>
    </w:pPr>
  </w:p>
  <w:p w14:paraId="4C02FD47" w14:textId="77777777" w:rsidR="008441EB" w:rsidRDefault="008441EB"/>
  <w:p w14:paraId="3E7E9EC8" w14:textId="77777777" w:rsidR="008441EB" w:rsidRDefault="008441EB"/>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4404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6409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DCB6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2AF5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8A47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F6C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EA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82D8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C45736"/>
    <w:lvl w:ilvl="0">
      <w:start w:val="1"/>
      <w:numFmt w:val="decimal"/>
      <w:lvlText w:val="%1."/>
      <w:lvlJc w:val="left"/>
      <w:pPr>
        <w:tabs>
          <w:tab w:val="num" w:pos="360"/>
        </w:tabs>
        <w:ind w:left="360" w:hanging="360"/>
      </w:pPr>
    </w:lvl>
  </w:abstractNum>
  <w:abstractNum w:abstractNumId="9" w15:restartNumberingAfterBreak="0">
    <w:nsid w:val="01E60902"/>
    <w:multiLevelType w:val="hybridMultilevel"/>
    <w:tmpl w:val="73CA98CC"/>
    <w:lvl w:ilvl="0" w:tplc="173A7E3A">
      <w:start w:val="1"/>
      <w:numFmt w:val="decimal"/>
      <w:lvlText w:val="%1."/>
      <w:lvlJc w:val="left"/>
      <w:pPr>
        <w:ind w:left="2160" w:hanging="360"/>
      </w:pPr>
      <w:rPr>
        <w:rFonts w:ascii="Tahoma" w:hAnsi="Tahoma" w:cs="Tahoma" w:hint="default"/>
        <w:b/>
        <w:bCs/>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75A1E"/>
    <w:multiLevelType w:val="hybridMultilevel"/>
    <w:tmpl w:val="0194ECAA"/>
    <w:lvl w:ilvl="0" w:tplc="5F0A9454">
      <w:start w:val="1"/>
      <w:numFmt w:val="decimal"/>
      <w:lvlText w:val="%1)"/>
      <w:lvlJc w:val="left"/>
      <w:pPr>
        <w:ind w:left="216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34A5D"/>
    <w:multiLevelType w:val="hybridMultilevel"/>
    <w:tmpl w:val="303CC6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438158E"/>
    <w:multiLevelType w:val="multilevel"/>
    <w:tmpl w:val="EBE4128C"/>
    <w:styleLink w:val="StyleNumbered11ptLeft025Hanging05"/>
    <w:lvl w:ilvl="0">
      <w:start w:val="1"/>
      <w:numFmt w:val="decimal"/>
      <w:lvlText w:val="%1."/>
      <w:lvlJc w:val="left"/>
      <w:pPr>
        <w:ind w:left="2520" w:hanging="720"/>
      </w:pPr>
      <w:rPr>
        <w:rFonts w:hint="default"/>
        <w:sz w:val="22"/>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043C28E0"/>
    <w:multiLevelType w:val="multilevel"/>
    <w:tmpl w:val="AC94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490425E"/>
    <w:multiLevelType w:val="hybridMultilevel"/>
    <w:tmpl w:val="A5BE1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606E70"/>
    <w:multiLevelType w:val="singleLevel"/>
    <w:tmpl w:val="04090019"/>
    <w:lvl w:ilvl="0">
      <w:start w:val="1"/>
      <w:numFmt w:val="lowerLetter"/>
      <w:lvlText w:val="%1."/>
      <w:lvlJc w:val="left"/>
      <w:pPr>
        <w:ind w:left="720" w:hanging="360"/>
      </w:pPr>
    </w:lvl>
  </w:abstractNum>
  <w:abstractNum w:abstractNumId="17" w15:restartNumberingAfterBreak="0">
    <w:nsid w:val="070F7A77"/>
    <w:multiLevelType w:val="hybridMultilevel"/>
    <w:tmpl w:val="D3CE1F90"/>
    <w:lvl w:ilvl="0" w:tplc="04090015">
      <w:start w:val="1"/>
      <w:numFmt w:val="upperLetter"/>
      <w:lvlText w:val="%1."/>
      <w:lvlJc w:val="left"/>
      <w:pPr>
        <w:ind w:left="2160" w:hanging="360"/>
      </w:pPr>
    </w:lvl>
    <w:lvl w:ilvl="1" w:tplc="4A62E27A">
      <w:start w:val="1"/>
      <w:numFmt w:val="lowerLetter"/>
      <w:lvlText w:val="%2."/>
      <w:lvlJc w:val="left"/>
      <w:pPr>
        <w:ind w:left="2880" w:hanging="360"/>
      </w:pPr>
      <w:rPr>
        <w:b/>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C4CC780"/>
    <w:multiLevelType w:val="hybridMultilevel"/>
    <w:tmpl w:val="FFFFFFFF"/>
    <w:lvl w:ilvl="0" w:tplc="8F260984">
      <w:start w:val="1"/>
      <w:numFmt w:val="decimal"/>
      <w:lvlText w:val="%1."/>
      <w:lvlJc w:val="left"/>
      <w:pPr>
        <w:ind w:left="720" w:hanging="360"/>
      </w:pPr>
    </w:lvl>
    <w:lvl w:ilvl="1" w:tplc="7998468A">
      <w:start w:val="1"/>
      <w:numFmt w:val="lowerLetter"/>
      <w:lvlText w:val="%2."/>
      <w:lvlJc w:val="left"/>
      <w:pPr>
        <w:ind w:left="1440" w:hanging="360"/>
      </w:pPr>
    </w:lvl>
    <w:lvl w:ilvl="2" w:tplc="ABFC6E22">
      <w:start w:val="1"/>
      <w:numFmt w:val="lowerRoman"/>
      <w:lvlText w:val="%3."/>
      <w:lvlJc w:val="right"/>
      <w:pPr>
        <w:ind w:left="2160" w:hanging="180"/>
      </w:pPr>
    </w:lvl>
    <w:lvl w:ilvl="3" w:tplc="842C026E">
      <w:start w:val="1"/>
      <w:numFmt w:val="decimal"/>
      <w:lvlText w:val="%4."/>
      <w:lvlJc w:val="left"/>
      <w:pPr>
        <w:ind w:left="2880" w:hanging="360"/>
      </w:pPr>
    </w:lvl>
    <w:lvl w:ilvl="4" w:tplc="71A0ABB6">
      <w:start w:val="1"/>
      <w:numFmt w:val="lowerLetter"/>
      <w:lvlText w:val="%5."/>
      <w:lvlJc w:val="left"/>
      <w:pPr>
        <w:ind w:left="3600" w:hanging="360"/>
      </w:pPr>
    </w:lvl>
    <w:lvl w:ilvl="5" w:tplc="EF1E0DD4">
      <w:start w:val="1"/>
      <w:numFmt w:val="lowerRoman"/>
      <w:lvlText w:val="%6."/>
      <w:lvlJc w:val="right"/>
      <w:pPr>
        <w:ind w:left="4320" w:hanging="180"/>
      </w:pPr>
    </w:lvl>
    <w:lvl w:ilvl="6" w:tplc="E51AB316">
      <w:start w:val="1"/>
      <w:numFmt w:val="decimal"/>
      <w:lvlText w:val="%7."/>
      <w:lvlJc w:val="left"/>
      <w:pPr>
        <w:ind w:left="5040" w:hanging="360"/>
      </w:pPr>
    </w:lvl>
    <w:lvl w:ilvl="7" w:tplc="EE025B00">
      <w:start w:val="1"/>
      <w:numFmt w:val="lowerLetter"/>
      <w:lvlText w:val="%8."/>
      <w:lvlJc w:val="left"/>
      <w:pPr>
        <w:ind w:left="5760" w:hanging="360"/>
      </w:pPr>
    </w:lvl>
    <w:lvl w:ilvl="8" w:tplc="A2EA5C40">
      <w:start w:val="1"/>
      <w:numFmt w:val="lowerRoman"/>
      <w:lvlText w:val="%9."/>
      <w:lvlJc w:val="right"/>
      <w:pPr>
        <w:ind w:left="6480" w:hanging="180"/>
      </w:pPr>
    </w:lvl>
  </w:abstractNum>
  <w:abstractNum w:abstractNumId="19"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0E9430D7"/>
    <w:multiLevelType w:val="hybridMultilevel"/>
    <w:tmpl w:val="FFFFFFFF"/>
    <w:lvl w:ilvl="0" w:tplc="646872D2">
      <w:numFmt w:val="none"/>
      <w:lvlText w:val=""/>
      <w:lvlJc w:val="left"/>
      <w:pPr>
        <w:tabs>
          <w:tab w:val="num" w:pos="360"/>
        </w:tabs>
      </w:pPr>
    </w:lvl>
    <w:lvl w:ilvl="1" w:tplc="6E787530">
      <w:start w:val="1"/>
      <w:numFmt w:val="lowerLetter"/>
      <w:lvlText w:val="%2."/>
      <w:lvlJc w:val="left"/>
      <w:pPr>
        <w:ind w:left="1440" w:hanging="360"/>
      </w:pPr>
    </w:lvl>
    <w:lvl w:ilvl="2" w:tplc="339439AC">
      <w:start w:val="1"/>
      <w:numFmt w:val="lowerRoman"/>
      <w:lvlText w:val="%3."/>
      <w:lvlJc w:val="right"/>
      <w:pPr>
        <w:ind w:left="2160" w:hanging="180"/>
      </w:pPr>
    </w:lvl>
    <w:lvl w:ilvl="3" w:tplc="DA3E2C1A">
      <w:start w:val="1"/>
      <w:numFmt w:val="decimal"/>
      <w:lvlText w:val="%4."/>
      <w:lvlJc w:val="left"/>
      <w:pPr>
        <w:ind w:left="2880" w:hanging="360"/>
      </w:pPr>
    </w:lvl>
    <w:lvl w:ilvl="4" w:tplc="3830160C">
      <w:start w:val="1"/>
      <w:numFmt w:val="lowerLetter"/>
      <w:lvlText w:val="%5."/>
      <w:lvlJc w:val="left"/>
      <w:pPr>
        <w:ind w:left="3600" w:hanging="360"/>
      </w:pPr>
    </w:lvl>
    <w:lvl w:ilvl="5" w:tplc="36CECB6C">
      <w:start w:val="1"/>
      <w:numFmt w:val="lowerRoman"/>
      <w:lvlText w:val="%6."/>
      <w:lvlJc w:val="right"/>
      <w:pPr>
        <w:ind w:left="4320" w:hanging="180"/>
      </w:pPr>
    </w:lvl>
    <w:lvl w:ilvl="6" w:tplc="74020110">
      <w:start w:val="1"/>
      <w:numFmt w:val="decimal"/>
      <w:lvlText w:val="%7."/>
      <w:lvlJc w:val="left"/>
      <w:pPr>
        <w:ind w:left="5040" w:hanging="360"/>
      </w:pPr>
    </w:lvl>
    <w:lvl w:ilvl="7" w:tplc="2974AF1A">
      <w:start w:val="1"/>
      <w:numFmt w:val="lowerLetter"/>
      <w:lvlText w:val="%8."/>
      <w:lvlJc w:val="left"/>
      <w:pPr>
        <w:ind w:left="5760" w:hanging="360"/>
      </w:pPr>
    </w:lvl>
    <w:lvl w:ilvl="8" w:tplc="1896BC9C">
      <w:start w:val="1"/>
      <w:numFmt w:val="lowerRoman"/>
      <w:lvlText w:val="%9."/>
      <w:lvlJc w:val="right"/>
      <w:pPr>
        <w:ind w:left="6480" w:hanging="180"/>
      </w:pPr>
    </w:lvl>
  </w:abstractNum>
  <w:abstractNum w:abstractNumId="21" w15:restartNumberingAfterBreak="0">
    <w:nsid w:val="0FA56158"/>
    <w:multiLevelType w:val="hybridMultilevel"/>
    <w:tmpl w:val="76B6C14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660F60"/>
    <w:multiLevelType w:val="hybridMultilevel"/>
    <w:tmpl w:val="F746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8F61E8"/>
    <w:multiLevelType w:val="multilevel"/>
    <w:tmpl w:val="AAE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C7DF8"/>
    <w:multiLevelType w:val="hybridMultilevel"/>
    <w:tmpl w:val="698814B8"/>
    <w:lvl w:ilvl="0" w:tplc="04090001">
      <w:start w:val="1"/>
      <w:numFmt w:val="bullet"/>
      <w:lvlText w:val=""/>
      <w:lvlJc w:val="left"/>
      <w:pPr>
        <w:ind w:left="1080" w:hanging="360"/>
      </w:pPr>
      <w:rPr>
        <w:rFonts w:ascii="Symbol" w:hAnsi="Symbol" w:hint="default"/>
        <w:b w:val="0"/>
        <w:i w:val="0"/>
      </w:rPr>
    </w:lvl>
    <w:lvl w:ilvl="1" w:tplc="FFFFFFFF">
      <w:start w:val="1"/>
      <w:numFmt w:val="decimal"/>
      <w:lvlText w:val="%2."/>
      <w:lvlJc w:val="left"/>
      <w:pPr>
        <w:ind w:left="1440" w:hanging="360"/>
      </w:pPr>
      <w:rPr>
        <w:b/>
      </w:rPr>
    </w:lvl>
    <w:lvl w:ilvl="2" w:tplc="FFFFFFFF">
      <w:start w:val="1"/>
      <w:numFmt w:val="lowerLetter"/>
      <w:lvlText w:val="%3."/>
      <w:lvlJc w:val="right"/>
      <w:pPr>
        <w:ind w:left="1800" w:hanging="360"/>
      </w:pPr>
    </w:lvl>
    <w:lvl w:ilvl="3" w:tplc="FFFFFFFF">
      <w:start w:val="1"/>
      <w:numFmt w:val="lowerRoman"/>
      <w:lvlText w:val="%4."/>
      <w:lvlJc w:val="left"/>
      <w:pPr>
        <w:ind w:left="216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181B6908"/>
    <w:multiLevelType w:val="multilevel"/>
    <w:tmpl w:val="6BA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232395"/>
    <w:multiLevelType w:val="hybridMultilevel"/>
    <w:tmpl w:val="E98642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A17C95"/>
    <w:multiLevelType w:val="hybridMultilevel"/>
    <w:tmpl w:val="6448750E"/>
    <w:lvl w:ilvl="0" w:tplc="04090019">
      <w:start w:val="1"/>
      <w:numFmt w:val="lowerLetter"/>
      <w:lvlText w:val="%1."/>
      <w:lvlJc w:val="left"/>
      <w:pPr>
        <w:ind w:left="2340" w:hanging="360"/>
      </w:pPr>
      <w:rPr>
        <w:rFonts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19767C97"/>
    <w:multiLevelType w:val="hybridMultilevel"/>
    <w:tmpl w:val="DDEC61B6"/>
    <w:lvl w:ilvl="0" w:tplc="FFFFFFFF">
      <w:start w:val="3"/>
      <w:numFmt w:val="decimal"/>
      <w:lvlText w:val="%1."/>
      <w:lvlJc w:val="left"/>
      <w:pPr>
        <w:ind w:left="1440" w:hanging="360"/>
      </w:pPr>
      <w:rPr>
        <w:rFonts w:hint="default"/>
        <w:b w:val="0"/>
      </w:rPr>
    </w:lvl>
    <w:lvl w:ilvl="1" w:tplc="FFFFFFFF">
      <w:start w:val="1"/>
      <w:numFmt w:val="decimal"/>
      <w:lvlText w:val="%2)"/>
      <w:lvlJc w:val="left"/>
      <w:pPr>
        <w:ind w:left="2160" w:hanging="360"/>
      </w:pPr>
      <w:rPr>
        <w:rFonts w:ascii="Tahoma" w:hAnsi="Tahoma" w:cs="Tahoma" w:hint="default"/>
        <w:b w:val="0"/>
        <w:strike w:val="0"/>
      </w:rPr>
    </w:lvl>
    <w:lvl w:ilvl="2" w:tplc="FFFFFFFF">
      <w:start w:val="1"/>
      <w:numFmt w:val="upperLetter"/>
      <w:lvlText w:val="%3."/>
      <w:lvlJc w:val="left"/>
      <w:pPr>
        <w:ind w:left="2250" w:hanging="360"/>
      </w:pPr>
      <w:rPr>
        <w:rFonts w:hint="default"/>
      </w:rPr>
    </w:lvl>
    <w:lvl w:ilvl="3" w:tplc="FFFFFFFF">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A4A43C5"/>
    <w:multiLevelType w:val="hybridMultilevel"/>
    <w:tmpl w:val="5E404058"/>
    <w:lvl w:ilvl="0" w:tplc="E83A7756">
      <w:start w:val="1"/>
      <w:numFmt w:val="bullet"/>
      <w:lvlText w:val=""/>
      <w:lvlJc w:val="left"/>
      <w:pPr>
        <w:ind w:left="720" w:hanging="360"/>
      </w:pPr>
      <w:rPr>
        <w:rFonts w:ascii="Symbol" w:hAnsi="Symbol"/>
      </w:rPr>
    </w:lvl>
    <w:lvl w:ilvl="1" w:tplc="BEAC7202">
      <w:start w:val="1"/>
      <w:numFmt w:val="bullet"/>
      <w:lvlText w:val=""/>
      <w:lvlJc w:val="left"/>
      <w:pPr>
        <w:ind w:left="720" w:hanging="360"/>
      </w:pPr>
      <w:rPr>
        <w:rFonts w:ascii="Symbol" w:hAnsi="Symbol"/>
      </w:rPr>
    </w:lvl>
    <w:lvl w:ilvl="2" w:tplc="3E26BBA2">
      <w:start w:val="1"/>
      <w:numFmt w:val="bullet"/>
      <w:lvlText w:val=""/>
      <w:lvlJc w:val="left"/>
      <w:pPr>
        <w:ind w:left="720" w:hanging="360"/>
      </w:pPr>
      <w:rPr>
        <w:rFonts w:ascii="Symbol" w:hAnsi="Symbol"/>
      </w:rPr>
    </w:lvl>
    <w:lvl w:ilvl="3" w:tplc="DD6AC21E">
      <w:start w:val="1"/>
      <w:numFmt w:val="bullet"/>
      <w:lvlText w:val=""/>
      <w:lvlJc w:val="left"/>
      <w:pPr>
        <w:ind w:left="720" w:hanging="360"/>
      </w:pPr>
      <w:rPr>
        <w:rFonts w:ascii="Symbol" w:hAnsi="Symbol"/>
      </w:rPr>
    </w:lvl>
    <w:lvl w:ilvl="4" w:tplc="8074865A">
      <w:start w:val="1"/>
      <w:numFmt w:val="bullet"/>
      <w:lvlText w:val=""/>
      <w:lvlJc w:val="left"/>
      <w:pPr>
        <w:ind w:left="720" w:hanging="360"/>
      </w:pPr>
      <w:rPr>
        <w:rFonts w:ascii="Symbol" w:hAnsi="Symbol"/>
      </w:rPr>
    </w:lvl>
    <w:lvl w:ilvl="5" w:tplc="A680250C">
      <w:start w:val="1"/>
      <w:numFmt w:val="bullet"/>
      <w:lvlText w:val=""/>
      <w:lvlJc w:val="left"/>
      <w:pPr>
        <w:ind w:left="720" w:hanging="360"/>
      </w:pPr>
      <w:rPr>
        <w:rFonts w:ascii="Symbol" w:hAnsi="Symbol"/>
      </w:rPr>
    </w:lvl>
    <w:lvl w:ilvl="6" w:tplc="969A1BD0">
      <w:start w:val="1"/>
      <w:numFmt w:val="bullet"/>
      <w:lvlText w:val=""/>
      <w:lvlJc w:val="left"/>
      <w:pPr>
        <w:ind w:left="720" w:hanging="360"/>
      </w:pPr>
      <w:rPr>
        <w:rFonts w:ascii="Symbol" w:hAnsi="Symbol"/>
      </w:rPr>
    </w:lvl>
    <w:lvl w:ilvl="7" w:tplc="667CF83C">
      <w:start w:val="1"/>
      <w:numFmt w:val="bullet"/>
      <w:lvlText w:val=""/>
      <w:lvlJc w:val="left"/>
      <w:pPr>
        <w:ind w:left="720" w:hanging="360"/>
      </w:pPr>
      <w:rPr>
        <w:rFonts w:ascii="Symbol" w:hAnsi="Symbol"/>
      </w:rPr>
    </w:lvl>
    <w:lvl w:ilvl="8" w:tplc="D494E892">
      <w:start w:val="1"/>
      <w:numFmt w:val="bullet"/>
      <w:lvlText w:val=""/>
      <w:lvlJc w:val="left"/>
      <w:pPr>
        <w:ind w:left="720" w:hanging="360"/>
      </w:pPr>
      <w:rPr>
        <w:rFonts w:ascii="Symbol" w:hAnsi="Symbol"/>
      </w:rPr>
    </w:lvl>
  </w:abstractNum>
  <w:abstractNum w:abstractNumId="32" w15:restartNumberingAfterBreak="0">
    <w:nsid w:val="1B8C0211"/>
    <w:multiLevelType w:val="hybridMultilevel"/>
    <w:tmpl w:val="C00280E6"/>
    <w:lvl w:ilvl="0" w:tplc="3842A2C6">
      <w:start w:val="3"/>
      <w:numFmt w:val="decimal"/>
      <w:lvlText w:val="%1."/>
      <w:lvlJc w:val="left"/>
      <w:pPr>
        <w:ind w:left="1440" w:hanging="360"/>
      </w:pPr>
      <w:rPr>
        <w:rFonts w:hint="default"/>
        <w:b w:val="0"/>
      </w:rPr>
    </w:lvl>
    <w:lvl w:ilvl="1" w:tplc="A2AC4FB2">
      <w:start w:val="1"/>
      <w:numFmt w:val="decimal"/>
      <w:lvlText w:val="%2)"/>
      <w:lvlJc w:val="left"/>
      <w:pPr>
        <w:ind w:left="2160" w:hanging="360"/>
      </w:pPr>
      <w:rPr>
        <w:rFonts w:ascii="Tahoma" w:hAnsi="Tahoma" w:cs="Tahoma" w:hint="default"/>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D1861DE"/>
    <w:multiLevelType w:val="hybridMultilevel"/>
    <w:tmpl w:val="89E6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BD2023"/>
    <w:multiLevelType w:val="multilevel"/>
    <w:tmpl w:val="123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B07EA8"/>
    <w:multiLevelType w:val="multilevel"/>
    <w:tmpl w:val="8D3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EA12ED"/>
    <w:multiLevelType w:val="hybridMultilevel"/>
    <w:tmpl w:val="7AC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835140"/>
    <w:multiLevelType w:val="hybridMultilevel"/>
    <w:tmpl w:val="235A8A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992C01"/>
    <w:multiLevelType w:val="hybridMultilevel"/>
    <w:tmpl w:val="E1A4DA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2A7C83"/>
    <w:multiLevelType w:val="hybridMultilevel"/>
    <w:tmpl w:val="1DAC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A7F7880"/>
    <w:multiLevelType w:val="hybridMultilevel"/>
    <w:tmpl w:val="99F6F960"/>
    <w:lvl w:ilvl="0" w:tplc="5D0E38E6">
      <w:start w:val="1"/>
      <w:numFmt w:val="decimal"/>
      <w:lvlText w:val="%1."/>
      <w:lvlJc w:val="left"/>
      <w:pPr>
        <w:ind w:left="144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692985"/>
    <w:multiLevelType w:val="hybridMultilevel"/>
    <w:tmpl w:val="281075A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15:restartNumberingAfterBreak="0">
    <w:nsid w:val="2B9D5C37"/>
    <w:multiLevelType w:val="hybridMultilevel"/>
    <w:tmpl w:val="7ADCDBF6"/>
    <w:lvl w:ilvl="0" w:tplc="0409000F">
      <w:start w:val="1"/>
      <w:numFmt w:val="decimal"/>
      <w:lvlText w:val="%1."/>
      <w:lvlJc w:val="left"/>
      <w:pPr>
        <w:ind w:left="720" w:hanging="360"/>
      </w:pPr>
    </w:lvl>
    <w:lvl w:ilvl="1" w:tplc="BCDA7322">
      <w:start w:val="2"/>
      <w:numFmt w:val="decimal"/>
      <w:lvlText w:val="%2."/>
      <w:lvlJc w:val="left"/>
      <w:pPr>
        <w:ind w:left="1440" w:hanging="360"/>
      </w:pPr>
      <w:rPr>
        <w:rFonts w:hint="default"/>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24499A"/>
    <w:multiLevelType w:val="hybridMultilevel"/>
    <w:tmpl w:val="6AFCAEEE"/>
    <w:lvl w:ilvl="0" w:tplc="04090001">
      <w:start w:val="1"/>
      <w:numFmt w:val="bullet"/>
      <w:lvlText w:val=""/>
      <w:lvlJc w:val="left"/>
      <w:pPr>
        <w:ind w:left="1620" w:hanging="360"/>
      </w:pPr>
      <w:rPr>
        <w:rFonts w:ascii="Symbol" w:hAnsi="Symbol" w:hint="default"/>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5" w15:restartNumberingAfterBreak="0">
    <w:nsid w:val="2EEA742B"/>
    <w:multiLevelType w:val="hybridMultilevel"/>
    <w:tmpl w:val="E6D2A050"/>
    <w:lvl w:ilvl="0" w:tplc="9EDC0B5A">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F6569A5"/>
    <w:multiLevelType w:val="hybridMultilevel"/>
    <w:tmpl w:val="75B2BB28"/>
    <w:lvl w:ilvl="0" w:tplc="5CB27C74">
      <w:start w:val="1"/>
      <w:numFmt w:val="lowerLetter"/>
      <w:lvlText w:val="%1."/>
      <w:lvlJc w:val="left"/>
      <w:pPr>
        <w:ind w:left="1440" w:hanging="360"/>
      </w:pPr>
      <w:rPr>
        <w:rFonts w:ascii="Tahoma" w:hAnsi="Tahoma" w:cs="Tahoma" w:hint="default"/>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FF6CB47"/>
    <w:multiLevelType w:val="hybridMultilevel"/>
    <w:tmpl w:val="FFFFFFFF"/>
    <w:lvl w:ilvl="0" w:tplc="E0D6F5C2">
      <w:start w:val="1"/>
      <w:numFmt w:val="bullet"/>
      <w:lvlText w:val=""/>
      <w:lvlJc w:val="left"/>
      <w:pPr>
        <w:ind w:left="720" w:hanging="360"/>
      </w:pPr>
      <w:rPr>
        <w:rFonts w:ascii="Symbol" w:hAnsi="Symbol" w:hint="default"/>
      </w:rPr>
    </w:lvl>
    <w:lvl w:ilvl="1" w:tplc="CCC8B414">
      <w:start w:val="1"/>
      <w:numFmt w:val="bullet"/>
      <w:lvlText w:val="o"/>
      <w:lvlJc w:val="left"/>
      <w:pPr>
        <w:ind w:left="1440" w:hanging="360"/>
      </w:pPr>
      <w:rPr>
        <w:rFonts w:ascii="Courier New" w:hAnsi="Courier New" w:hint="default"/>
      </w:rPr>
    </w:lvl>
    <w:lvl w:ilvl="2" w:tplc="164CDD7C">
      <w:start w:val="1"/>
      <w:numFmt w:val="bullet"/>
      <w:lvlText w:val=""/>
      <w:lvlJc w:val="left"/>
      <w:pPr>
        <w:ind w:left="2160" w:hanging="360"/>
      </w:pPr>
      <w:rPr>
        <w:rFonts w:ascii="Symbol" w:hAnsi="Symbol" w:hint="default"/>
      </w:rPr>
    </w:lvl>
    <w:lvl w:ilvl="3" w:tplc="894CB41E">
      <w:start w:val="1"/>
      <w:numFmt w:val="bullet"/>
      <w:lvlText w:val=""/>
      <w:lvlJc w:val="left"/>
      <w:pPr>
        <w:ind w:left="2880" w:hanging="360"/>
      </w:pPr>
      <w:rPr>
        <w:rFonts w:ascii="Symbol" w:hAnsi="Symbol" w:hint="default"/>
      </w:rPr>
    </w:lvl>
    <w:lvl w:ilvl="4" w:tplc="670CA904">
      <w:start w:val="1"/>
      <w:numFmt w:val="bullet"/>
      <w:lvlText w:val="o"/>
      <w:lvlJc w:val="left"/>
      <w:pPr>
        <w:ind w:left="3600" w:hanging="360"/>
      </w:pPr>
      <w:rPr>
        <w:rFonts w:ascii="Courier New" w:hAnsi="Courier New" w:hint="default"/>
      </w:rPr>
    </w:lvl>
    <w:lvl w:ilvl="5" w:tplc="6AA01C6A">
      <w:start w:val="1"/>
      <w:numFmt w:val="bullet"/>
      <w:lvlText w:val=""/>
      <w:lvlJc w:val="left"/>
      <w:pPr>
        <w:ind w:left="4320" w:hanging="360"/>
      </w:pPr>
      <w:rPr>
        <w:rFonts w:ascii="Wingdings" w:hAnsi="Wingdings" w:hint="default"/>
      </w:rPr>
    </w:lvl>
    <w:lvl w:ilvl="6" w:tplc="69DA5698">
      <w:start w:val="1"/>
      <w:numFmt w:val="bullet"/>
      <w:lvlText w:val=""/>
      <w:lvlJc w:val="left"/>
      <w:pPr>
        <w:ind w:left="5040" w:hanging="360"/>
      </w:pPr>
      <w:rPr>
        <w:rFonts w:ascii="Symbol" w:hAnsi="Symbol" w:hint="default"/>
      </w:rPr>
    </w:lvl>
    <w:lvl w:ilvl="7" w:tplc="6A42C482">
      <w:start w:val="1"/>
      <w:numFmt w:val="bullet"/>
      <w:lvlText w:val="o"/>
      <w:lvlJc w:val="left"/>
      <w:pPr>
        <w:ind w:left="5760" w:hanging="360"/>
      </w:pPr>
      <w:rPr>
        <w:rFonts w:ascii="Courier New" w:hAnsi="Courier New" w:hint="default"/>
      </w:rPr>
    </w:lvl>
    <w:lvl w:ilvl="8" w:tplc="48F09636">
      <w:start w:val="1"/>
      <w:numFmt w:val="bullet"/>
      <w:lvlText w:val=""/>
      <w:lvlJc w:val="left"/>
      <w:pPr>
        <w:ind w:left="6480" w:hanging="360"/>
      </w:pPr>
      <w:rPr>
        <w:rFonts w:ascii="Wingdings" w:hAnsi="Wingdings" w:hint="default"/>
      </w:rPr>
    </w:lvl>
  </w:abstractNum>
  <w:abstractNum w:abstractNumId="48" w15:restartNumberingAfterBreak="0">
    <w:nsid w:val="30BB3CDF"/>
    <w:multiLevelType w:val="hybridMultilevel"/>
    <w:tmpl w:val="0452251A"/>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1B">
      <w:start w:val="1"/>
      <w:numFmt w:val="lowerRoman"/>
      <w:lvlText w:val="%4."/>
      <w:lvlJc w:val="righ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0EC173A"/>
    <w:multiLevelType w:val="hybridMultilevel"/>
    <w:tmpl w:val="49083EC4"/>
    <w:lvl w:ilvl="0" w:tplc="C8587C22">
      <w:start w:val="1"/>
      <w:numFmt w:val="decimal"/>
      <w:lvlText w:val="%1)"/>
      <w:lvlJc w:val="left"/>
      <w:pPr>
        <w:ind w:left="1440" w:hanging="360"/>
      </w:pPr>
      <w:rPr>
        <w:rFonts w:ascii="Tahoma" w:hAnsi="Tahoma" w:cs="Tahoma" w:hint="default"/>
        <w:sz w:val="24"/>
        <w:szCs w:val="24"/>
      </w:rPr>
    </w:lvl>
    <w:lvl w:ilvl="1" w:tplc="8B746906">
      <w:start w:val="1"/>
      <w:numFmt w:val="bullet"/>
      <w:lvlText w:val=""/>
      <w:lvlJc w:val="left"/>
      <w:pPr>
        <w:ind w:left="2160" w:hanging="360"/>
      </w:pPr>
      <w:rPr>
        <w:rFonts w:ascii="Symbol" w:hAnsi="Symbol" w:hint="default"/>
        <w:sz w:val="2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0F855AF"/>
    <w:multiLevelType w:val="hybridMultilevel"/>
    <w:tmpl w:val="650E2726"/>
    <w:lvl w:ilvl="0" w:tplc="8CC63274">
      <w:start w:val="1"/>
      <w:numFmt w:val="lowerLetter"/>
      <w:lvlText w:val="%1."/>
      <w:lvlJc w:val="left"/>
      <w:pPr>
        <w:ind w:left="1080" w:hanging="360"/>
      </w:pPr>
      <w:rPr>
        <w:b w:val="0"/>
      </w:rPr>
    </w:lvl>
    <w:lvl w:ilvl="1" w:tplc="0B7AABAC">
      <w:start w:val="1"/>
      <w:numFmt w:val="decimal"/>
      <w:lvlText w:val="%2."/>
      <w:lvlJc w:val="left"/>
      <w:pPr>
        <w:ind w:left="1440" w:hanging="360"/>
      </w:pPr>
      <w:rPr>
        <w:b/>
      </w:rPr>
    </w:lvl>
    <w:lvl w:ilvl="2" w:tplc="8C26F8B6">
      <w:start w:val="1"/>
      <w:numFmt w:val="lowerLetter"/>
      <w:lvlText w:val="%3."/>
      <w:lvlJc w:val="right"/>
      <w:pPr>
        <w:ind w:left="1800" w:hanging="360"/>
      </w:pPr>
    </w:lvl>
    <w:lvl w:ilvl="3" w:tplc="005886EA">
      <w:start w:val="1"/>
      <w:numFmt w:val="lowerRoman"/>
      <w:lvlText w:val="%4."/>
      <w:lvlJc w:val="left"/>
      <w:pPr>
        <w:ind w:left="2160" w:hanging="360"/>
      </w:pPr>
    </w:lvl>
    <w:lvl w:ilvl="4" w:tplc="3FD085B8">
      <w:start w:val="1"/>
      <w:numFmt w:val="lowerLetter"/>
      <w:lvlText w:val="%5."/>
      <w:lvlJc w:val="left"/>
      <w:pPr>
        <w:ind w:left="3960" w:hanging="360"/>
      </w:pPr>
    </w:lvl>
    <w:lvl w:ilvl="5" w:tplc="5C2EADEC">
      <w:start w:val="1"/>
      <w:numFmt w:val="lowerRoman"/>
      <w:lvlText w:val="%6."/>
      <w:lvlJc w:val="right"/>
      <w:pPr>
        <w:ind w:left="4680" w:hanging="180"/>
      </w:pPr>
    </w:lvl>
    <w:lvl w:ilvl="6" w:tplc="C2BC1D72">
      <w:start w:val="1"/>
      <w:numFmt w:val="decimal"/>
      <w:lvlText w:val="%7."/>
      <w:lvlJc w:val="left"/>
      <w:pPr>
        <w:ind w:left="5400" w:hanging="360"/>
      </w:pPr>
    </w:lvl>
    <w:lvl w:ilvl="7" w:tplc="1DDCE332">
      <w:start w:val="1"/>
      <w:numFmt w:val="lowerLetter"/>
      <w:lvlText w:val="%8."/>
      <w:lvlJc w:val="left"/>
      <w:pPr>
        <w:ind w:left="6120" w:hanging="360"/>
      </w:pPr>
    </w:lvl>
    <w:lvl w:ilvl="8" w:tplc="B9301A8E">
      <w:start w:val="1"/>
      <w:numFmt w:val="lowerRoman"/>
      <w:lvlText w:val="%9."/>
      <w:lvlJc w:val="right"/>
      <w:pPr>
        <w:ind w:left="6840" w:hanging="180"/>
      </w:pPr>
    </w:lvl>
  </w:abstractNum>
  <w:abstractNum w:abstractNumId="51" w15:restartNumberingAfterBreak="0">
    <w:nsid w:val="31E67B95"/>
    <w:multiLevelType w:val="hybridMultilevel"/>
    <w:tmpl w:val="B24C7D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2" w15:restartNumberingAfterBreak="0">
    <w:nsid w:val="329C423C"/>
    <w:multiLevelType w:val="hybridMultilevel"/>
    <w:tmpl w:val="F4B41ED6"/>
    <w:lvl w:ilvl="0" w:tplc="A10CC792">
      <w:start w:val="1"/>
      <w:numFmt w:val="lowerLetter"/>
      <w:lvlText w:val="%1."/>
      <w:lvlJc w:val="left"/>
      <w:pPr>
        <w:ind w:left="1080" w:hanging="360"/>
      </w:pPr>
      <w:rPr>
        <w:i w:val="0"/>
      </w:rPr>
    </w:lvl>
    <w:lvl w:ilvl="1" w:tplc="0409001B">
      <w:start w:val="1"/>
      <w:numFmt w:val="lowerRoman"/>
      <w:lvlText w:val="%2."/>
      <w:lvlJc w:val="right"/>
      <w:pPr>
        <w:ind w:left="1800" w:hanging="360"/>
      </w:pPr>
    </w:lvl>
    <w:lvl w:ilvl="2" w:tplc="0409000F">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3033B8E"/>
    <w:multiLevelType w:val="hybridMultilevel"/>
    <w:tmpl w:val="CB366E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0E4A7B"/>
    <w:multiLevelType w:val="hybridMultilevel"/>
    <w:tmpl w:val="1D1C37BE"/>
    <w:lvl w:ilvl="0" w:tplc="2E004328">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BA6FAD"/>
    <w:multiLevelType w:val="hybridMultilevel"/>
    <w:tmpl w:val="803603B6"/>
    <w:lvl w:ilvl="0" w:tplc="D10C586E">
      <w:start w:val="1"/>
      <w:numFmt w:val="upperLetter"/>
      <w:lvlText w:val="%1."/>
      <w:lvlJc w:val="left"/>
      <w:pPr>
        <w:ind w:left="3780" w:hanging="360"/>
      </w:pPr>
      <w:rPr>
        <w:b/>
        <w:bCs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57" w15:restartNumberingAfterBreak="0">
    <w:nsid w:val="362A1896"/>
    <w:multiLevelType w:val="hybridMultilevel"/>
    <w:tmpl w:val="D396D0AC"/>
    <w:lvl w:ilvl="0" w:tplc="66C4C59E">
      <w:start w:val="1"/>
      <w:numFmt w:val="decimal"/>
      <w:lvlText w:val="%1."/>
      <w:lvlJc w:val="left"/>
      <w:pPr>
        <w:ind w:left="1080" w:hanging="360"/>
      </w:pPr>
      <w:rPr>
        <w:color w:val="auto"/>
      </w:rPr>
    </w:lvl>
    <w:lvl w:ilvl="1" w:tplc="E1565B20">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9932C1"/>
    <w:multiLevelType w:val="hybridMultilevel"/>
    <w:tmpl w:val="6C00BB6E"/>
    <w:lvl w:ilvl="0" w:tplc="173A7E3A">
      <w:start w:val="1"/>
      <w:numFmt w:val="decimal"/>
      <w:lvlText w:val="%1."/>
      <w:lvlJc w:val="left"/>
      <w:pPr>
        <w:ind w:left="540" w:hanging="360"/>
      </w:pPr>
      <w:rPr>
        <w:rFonts w:ascii="Tahoma" w:hAnsi="Tahoma" w:cs="Tahoma" w:hint="default"/>
        <w:b/>
        <w:bCs/>
        <w:strike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C3409F"/>
    <w:multiLevelType w:val="hybridMultilevel"/>
    <w:tmpl w:val="B7A47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8F3751E"/>
    <w:multiLevelType w:val="hybridMultilevel"/>
    <w:tmpl w:val="813AF2B8"/>
    <w:lvl w:ilvl="0" w:tplc="04090015">
      <w:start w:val="1"/>
      <w:numFmt w:val="upp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90D67F9"/>
    <w:multiLevelType w:val="hybridMultilevel"/>
    <w:tmpl w:val="25CC6892"/>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9CE4423"/>
    <w:multiLevelType w:val="hybridMultilevel"/>
    <w:tmpl w:val="71E85D06"/>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493790"/>
    <w:multiLevelType w:val="hybridMultilevel"/>
    <w:tmpl w:val="55D08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6054F0"/>
    <w:multiLevelType w:val="hybridMultilevel"/>
    <w:tmpl w:val="FFFFFFFF"/>
    <w:lvl w:ilvl="0" w:tplc="74E26984">
      <w:start w:val="1"/>
      <w:numFmt w:val="decimal"/>
      <w:lvlText w:val="%1."/>
      <w:lvlJc w:val="left"/>
      <w:pPr>
        <w:ind w:left="1080" w:hanging="360"/>
      </w:pPr>
      <w:rPr>
        <w:rFonts w:hint="default"/>
      </w:rPr>
    </w:lvl>
    <w:lvl w:ilvl="1" w:tplc="4FF84C5A">
      <w:start w:val="1"/>
      <w:numFmt w:val="bullet"/>
      <w:lvlText w:val="o"/>
      <w:lvlJc w:val="left"/>
      <w:pPr>
        <w:ind w:left="1800" w:hanging="360"/>
      </w:pPr>
      <w:rPr>
        <w:rFonts w:ascii="Courier New" w:hAnsi="Courier New" w:hint="default"/>
      </w:rPr>
    </w:lvl>
    <w:lvl w:ilvl="2" w:tplc="681C7FCC">
      <w:start w:val="1"/>
      <w:numFmt w:val="bullet"/>
      <w:lvlText w:val=""/>
      <w:lvlJc w:val="left"/>
      <w:pPr>
        <w:ind w:left="2520" w:hanging="360"/>
      </w:pPr>
      <w:rPr>
        <w:rFonts w:ascii="Wingdings" w:hAnsi="Wingdings" w:hint="default"/>
      </w:rPr>
    </w:lvl>
    <w:lvl w:ilvl="3" w:tplc="3F86757E">
      <w:start w:val="1"/>
      <w:numFmt w:val="bullet"/>
      <w:lvlText w:val=""/>
      <w:lvlJc w:val="left"/>
      <w:pPr>
        <w:ind w:left="3240" w:hanging="360"/>
      </w:pPr>
      <w:rPr>
        <w:rFonts w:ascii="Symbol" w:hAnsi="Symbol" w:hint="default"/>
      </w:rPr>
    </w:lvl>
    <w:lvl w:ilvl="4" w:tplc="FD3A3562">
      <w:start w:val="1"/>
      <w:numFmt w:val="bullet"/>
      <w:lvlText w:val="o"/>
      <w:lvlJc w:val="left"/>
      <w:pPr>
        <w:ind w:left="3960" w:hanging="360"/>
      </w:pPr>
      <w:rPr>
        <w:rFonts w:ascii="Courier New" w:hAnsi="Courier New" w:hint="default"/>
      </w:rPr>
    </w:lvl>
    <w:lvl w:ilvl="5" w:tplc="6DC0FE02">
      <w:start w:val="1"/>
      <w:numFmt w:val="bullet"/>
      <w:lvlText w:val=""/>
      <w:lvlJc w:val="left"/>
      <w:pPr>
        <w:ind w:left="4680" w:hanging="360"/>
      </w:pPr>
      <w:rPr>
        <w:rFonts w:ascii="Wingdings" w:hAnsi="Wingdings" w:hint="default"/>
      </w:rPr>
    </w:lvl>
    <w:lvl w:ilvl="6" w:tplc="3F6A559C">
      <w:start w:val="1"/>
      <w:numFmt w:val="bullet"/>
      <w:lvlText w:val=""/>
      <w:lvlJc w:val="left"/>
      <w:pPr>
        <w:ind w:left="5400" w:hanging="360"/>
      </w:pPr>
      <w:rPr>
        <w:rFonts w:ascii="Symbol" w:hAnsi="Symbol" w:hint="default"/>
      </w:rPr>
    </w:lvl>
    <w:lvl w:ilvl="7" w:tplc="C114B216">
      <w:start w:val="1"/>
      <w:numFmt w:val="bullet"/>
      <w:lvlText w:val="o"/>
      <w:lvlJc w:val="left"/>
      <w:pPr>
        <w:ind w:left="6120" w:hanging="360"/>
      </w:pPr>
      <w:rPr>
        <w:rFonts w:ascii="Courier New" w:hAnsi="Courier New" w:hint="default"/>
      </w:rPr>
    </w:lvl>
    <w:lvl w:ilvl="8" w:tplc="6B0AD246">
      <w:start w:val="1"/>
      <w:numFmt w:val="bullet"/>
      <w:lvlText w:val=""/>
      <w:lvlJc w:val="left"/>
      <w:pPr>
        <w:ind w:left="6840" w:hanging="360"/>
      </w:pPr>
      <w:rPr>
        <w:rFonts w:ascii="Wingdings" w:hAnsi="Wingdings" w:hint="default"/>
      </w:rPr>
    </w:lvl>
  </w:abstractNum>
  <w:abstractNum w:abstractNumId="67" w15:restartNumberingAfterBreak="0">
    <w:nsid w:val="3D7C6BB1"/>
    <w:multiLevelType w:val="hybridMultilevel"/>
    <w:tmpl w:val="650E2726"/>
    <w:lvl w:ilvl="0" w:tplc="9630414E">
      <w:start w:val="1"/>
      <w:numFmt w:val="lowerLetter"/>
      <w:lvlText w:val="%1."/>
      <w:lvlJc w:val="left"/>
      <w:pPr>
        <w:ind w:left="1080" w:hanging="360"/>
      </w:pPr>
      <w:rPr>
        <w:b w:val="0"/>
      </w:rPr>
    </w:lvl>
    <w:lvl w:ilvl="1" w:tplc="C5F26720">
      <w:start w:val="1"/>
      <w:numFmt w:val="decimal"/>
      <w:lvlText w:val="%2."/>
      <w:lvlJc w:val="left"/>
      <w:pPr>
        <w:ind w:left="1440" w:hanging="360"/>
      </w:pPr>
      <w:rPr>
        <w:b/>
      </w:rPr>
    </w:lvl>
    <w:lvl w:ilvl="2" w:tplc="B13497D6">
      <w:start w:val="1"/>
      <w:numFmt w:val="lowerLetter"/>
      <w:lvlText w:val="%3."/>
      <w:lvlJc w:val="right"/>
      <w:pPr>
        <w:ind w:left="1800" w:hanging="360"/>
      </w:pPr>
    </w:lvl>
    <w:lvl w:ilvl="3" w:tplc="77707192">
      <w:start w:val="1"/>
      <w:numFmt w:val="lowerRoman"/>
      <w:lvlText w:val="%4."/>
      <w:lvlJc w:val="left"/>
      <w:pPr>
        <w:ind w:left="2160" w:hanging="360"/>
      </w:pPr>
    </w:lvl>
    <w:lvl w:ilvl="4" w:tplc="4CDAC75C">
      <w:start w:val="1"/>
      <w:numFmt w:val="lowerLetter"/>
      <w:lvlText w:val="%5."/>
      <w:lvlJc w:val="left"/>
      <w:pPr>
        <w:ind w:left="3960" w:hanging="360"/>
      </w:pPr>
    </w:lvl>
    <w:lvl w:ilvl="5" w:tplc="86C018E4">
      <w:start w:val="1"/>
      <w:numFmt w:val="lowerRoman"/>
      <w:lvlText w:val="%6."/>
      <w:lvlJc w:val="right"/>
      <w:pPr>
        <w:ind w:left="4680" w:hanging="180"/>
      </w:pPr>
    </w:lvl>
    <w:lvl w:ilvl="6" w:tplc="25BE76AC">
      <w:start w:val="1"/>
      <w:numFmt w:val="decimal"/>
      <w:lvlText w:val="%7."/>
      <w:lvlJc w:val="left"/>
      <w:pPr>
        <w:ind w:left="5400" w:hanging="360"/>
      </w:pPr>
    </w:lvl>
    <w:lvl w:ilvl="7" w:tplc="03867440">
      <w:start w:val="1"/>
      <w:numFmt w:val="lowerLetter"/>
      <w:lvlText w:val="%8."/>
      <w:lvlJc w:val="left"/>
      <w:pPr>
        <w:ind w:left="6120" w:hanging="360"/>
      </w:pPr>
    </w:lvl>
    <w:lvl w:ilvl="8" w:tplc="4FDAE960">
      <w:start w:val="1"/>
      <w:numFmt w:val="lowerRoman"/>
      <w:lvlText w:val="%9."/>
      <w:lvlJc w:val="right"/>
      <w:pPr>
        <w:ind w:left="6840" w:hanging="180"/>
      </w:pPr>
    </w:lvl>
  </w:abstractNum>
  <w:abstractNum w:abstractNumId="68" w15:restartNumberingAfterBreak="0">
    <w:nsid w:val="3F1B2ABF"/>
    <w:multiLevelType w:val="hybridMultilevel"/>
    <w:tmpl w:val="06BA5DCE"/>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3FA2600E"/>
    <w:multiLevelType w:val="hybridMultilevel"/>
    <w:tmpl w:val="81A2B1AC"/>
    <w:lvl w:ilvl="0" w:tplc="FFFFFFFF">
      <w:start w:val="3"/>
      <w:numFmt w:val="decimal"/>
      <w:lvlText w:val="%1."/>
      <w:lvlJc w:val="left"/>
      <w:pPr>
        <w:ind w:left="1440" w:hanging="360"/>
      </w:pPr>
      <w:rPr>
        <w:rFonts w:hint="default"/>
        <w:b w:val="0"/>
      </w:rPr>
    </w:lvl>
    <w:lvl w:ilvl="1" w:tplc="FFFFFFFF">
      <w:start w:val="1"/>
      <w:numFmt w:val="decimal"/>
      <w:lvlText w:val="%2)"/>
      <w:lvlJc w:val="left"/>
      <w:pPr>
        <w:ind w:left="2160" w:hanging="360"/>
      </w:pPr>
      <w:rPr>
        <w:rFonts w:ascii="Tahoma" w:hAnsi="Tahoma" w:cs="Tahoma" w:hint="default"/>
        <w:b w:val="0"/>
        <w:strike w:val="0"/>
      </w:rPr>
    </w:lvl>
    <w:lvl w:ilvl="2" w:tplc="FFFFFFFF">
      <w:start w:val="1"/>
      <w:numFmt w:val="upperLetter"/>
      <w:lvlText w:val="%3."/>
      <w:lvlJc w:val="left"/>
      <w:pPr>
        <w:ind w:left="2250" w:hanging="360"/>
      </w:pPr>
      <w:rPr>
        <w:rFonts w:hint="default"/>
      </w:rPr>
    </w:lvl>
    <w:lvl w:ilvl="3" w:tplc="04090015">
      <w:start w:val="1"/>
      <w:numFmt w:val="upperLetter"/>
      <w:lvlText w:val="%4."/>
      <w:lvlJc w:val="left"/>
      <w:pPr>
        <w:ind w:left="2250" w:hanging="360"/>
      </w:pPr>
      <w:rPr>
        <w:rFonts w:hint="default"/>
      </w:rPr>
    </w:lvl>
    <w:lvl w:ilvl="4" w:tplc="FFFFFFFF">
      <w:start w:val="1"/>
      <w:numFmt w:val="bullet"/>
      <w:lvlText w:val=""/>
      <w:lvlJc w:val="left"/>
      <w:pPr>
        <w:ind w:left="720" w:hanging="360"/>
      </w:pPr>
      <w:rPr>
        <w:rFonts w:ascii="Symbol" w:hAnsi="Symbol"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0083686"/>
    <w:multiLevelType w:val="hybridMultilevel"/>
    <w:tmpl w:val="E10AFB48"/>
    <w:lvl w:ilvl="0" w:tplc="EE1EB9CA">
      <w:start w:val="1"/>
      <w:numFmt w:val="decimal"/>
      <w:lvlText w:val="%1."/>
      <w:lvlJc w:val="left"/>
      <w:pPr>
        <w:ind w:left="1080" w:hanging="360"/>
      </w:pPr>
      <w:rPr>
        <w:b/>
        <w:bCs/>
      </w:rPr>
    </w:lvl>
    <w:lvl w:ilvl="1" w:tplc="E962EFB6">
      <w:start w:val="1"/>
      <w:numFmt w:val="decimal"/>
      <w:lvlText w:val="%2."/>
      <w:lvlJc w:val="left"/>
      <w:pPr>
        <w:ind w:left="1440" w:hanging="360"/>
      </w:pPr>
      <w:rPr>
        <w:b w:val="0"/>
      </w:rPr>
    </w:lvl>
    <w:lvl w:ilvl="2" w:tplc="BBE6E1B4">
      <w:start w:val="1"/>
      <w:numFmt w:val="lowerLetter"/>
      <w:lvlText w:val="%3."/>
      <w:lvlJc w:val="right"/>
      <w:pPr>
        <w:ind w:left="1800" w:hanging="360"/>
      </w:pPr>
    </w:lvl>
    <w:lvl w:ilvl="3" w:tplc="71E6F55A">
      <w:start w:val="1"/>
      <w:numFmt w:val="lowerRoman"/>
      <w:lvlText w:val="%4."/>
      <w:lvlJc w:val="left"/>
      <w:pPr>
        <w:ind w:left="2160" w:hanging="360"/>
      </w:pPr>
    </w:lvl>
    <w:lvl w:ilvl="4" w:tplc="1936A9F4">
      <w:start w:val="1"/>
      <w:numFmt w:val="lowerLetter"/>
      <w:lvlText w:val="%5."/>
      <w:lvlJc w:val="left"/>
      <w:pPr>
        <w:ind w:left="3960" w:hanging="360"/>
      </w:pPr>
    </w:lvl>
    <w:lvl w:ilvl="5" w:tplc="9E1AC7BC">
      <w:start w:val="1"/>
      <w:numFmt w:val="lowerRoman"/>
      <w:lvlText w:val="%6."/>
      <w:lvlJc w:val="right"/>
      <w:pPr>
        <w:ind w:left="4680" w:hanging="180"/>
      </w:pPr>
    </w:lvl>
    <w:lvl w:ilvl="6" w:tplc="FD22BBF4">
      <w:start w:val="1"/>
      <w:numFmt w:val="decimal"/>
      <w:lvlText w:val="%7."/>
      <w:lvlJc w:val="left"/>
      <w:pPr>
        <w:ind w:left="5400" w:hanging="360"/>
      </w:pPr>
    </w:lvl>
    <w:lvl w:ilvl="7" w:tplc="0260A05A">
      <w:start w:val="1"/>
      <w:numFmt w:val="lowerLetter"/>
      <w:lvlText w:val="%8."/>
      <w:lvlJc w:val="left"/>
      <w:pPr>
        <w:ind w:left="6120" w:hanging="360"/>
      </w:pPr>
    </w:lvl>
    <w:lvl w:ilvl="8" w:tplc="25F8FFEC">
      <w:start w:val="1"/>
      <w:numFmt w:val="lowerRoman"/>
      <w:lvlText w:val="%9."/>
      <w:lvlJc w:val="right"/>
      <w:pPr>
        <w:ind w:left="6840" w:hanging="180"/>
      </w:pPr>
    </w:lvl>
  </w:abstractNum>
  <w:abstractNum w:abstractNumId="71" w15:restartNumberingAfterBreak="0">
    <w:nsid w:val="40E43606"/>
    <w:multiLevelType w:val="multilevel"/>
    <w:tmpl w:val="962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14778AD"/>
    <w:multiLevelType w:val="hybridMultilevel"/>
    <w:tmpl w:val="45CE49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D22E15"/>
    <w:multiLevelType w:val="hybridMultilevel"/>
    <w:tmpl w:val="1BDAF73A"/>
    <w:lvl w:ilvl="0" w:tplc="F10E47BA">
      <w:start w:val="1"/>
      <w:numFmt w:val="decimal"/>
      <w:lvlText w:val="%1."/>
      <w:lvlJc w:val="left"/>
      <w:pPr>
        <w:ind w:left="1080" w:hanging="360"/>
      </w:pPr>
      <w:rPr>
        <w:b/>
        <w:bCs w:val="0"/>
        <w:i w:val="0"/>
      </w:rPr>
    </w:lvl>
    <w:lvl w:ilvl="1" w:tplc="2E004328">
      <w:start w:val="1"/>
      <w:numFmt w:val="decimal"/>
      <w:lvlText w:val="%2."/>
      <w:lvlJc w:val="left"/>
      <w:pPr>
        <w:ind w:left="1440" w:hanging="360"/>
      </w:pPr>
      <w:rPr>
        <w:b/>
      </w:rPr>
    </w:lvl>
    <w:lvl w:ilvl="2" w:tplc="BD96DDCA">
      <w:start w:val="1"/>
      <w:numFmt w:val="lowerLetter"/>
      <w:lvlText w:val="%3."/>
      <w:lvlJc w:val="right"/>
      <w:pPr>
        <w:ind w:left="1800" w:hanging="360"/>
      </w:pPr>
    </w:lvl>
    <w:lvl w:ilvl="3" w:tplc="2460DDFE">
      <w:start w:val="1"/>
      <w:numFmt w:val="lowerRoman"/>
      <w:lvlText w:val="%4."/>
      <w:lvlJc w:val="left"/>
      <w:pPr>
        <w:ind w:left="2160" w:hanging="360"/>
      </w:pPr>
    </w:lvl>
    <w:lvl w:ilvl="4" w:tplc="DD84B716">
      <w:start w:val="1"/>
      <w:numFmt w:val="lowerLetter"/>
      <w:lvlText w:val="%5."/>
      <w:lvlJc w:val="left"/>
      <w:pPr>
        <w:ind w:left="3960" w:hanging="360"/>
      </w:pPr>
    </w:lvl>
    <w:lvl w:ilvl="5" w:tplc="3B78C23A">
      <w:start w:val="1"/>
      <w:numFmt w:val="lowerRoman"/>
      <w:lvlText w:val="%6."/>
      <w:lvlJc w:val="right"/>
      <w:pPr>
        <w:ind w:left="4680" w:hanging="180"/>
      </w:pPr>
    </w:lvl>
    <w:lvl w:ilvl="6" w:tplc="AECC4C70">
      <w:start w:val="1"/>
      <w:numFmt w:val="decimal"/>
      <w:lvlText w:val="%7."/>
      <w:lvlJc w:val="left"/>
      <w:pPr>
        <w:ind w:left="5400" w:hanging="360"/>
      </w:pPr>
    </w:lvl>
    <w:lvl w:ilvl="7" w:tplc="C9DC82A4">
      <w:start w:val="1"/>
      <w:numFmt w:val="lowerLetter"/>
      <w:lvlText w:val="%8."/>
      <w:lvlJc w:val="left"/>
      <w:pPr>
        <w:ind w:left="6120" w:hanging="360"/>
      </w:pPr>
    </w:lvl>
    <w:lvl w:ilvl="8" w:tplc="3962BA44">
      <w:start w:val="1"/>
      <w:numFmt w:val="lowerRoman"/>
      <w:lvlText w:val="%9."/>
      <w:lvlJc w:val="right"/>
      <w:pPr>
        <w:ind w:left="6840" w:hanging="180"/>
      </w:pPr>
    </w:lvl>
  </w:abstractNum>
  <w:abstractNum w:abstractNumId="75" w15:restartNumberingAfterBreak="0">
    <w:nsid w:val="432E7274"/>
    <w:multiLevelType w:val="hybridMultilevel"/>
    <w:tmpl w:val="43B60486"/>
    <w:lvl w:ilvl="0" w:tplc="DC02CACC">
      <w:start w:val="1"/>
      <w:numFmt w:val="upperLetter"/>
      <w:lvlText w:val="%1."/>
      <w:lvlJc w:val="left"/>
      <w:pPr>
        <w:ind w:left="1440" w:hanging="360"/>
      </w:pPr>
    </w:lvl>
    <w:lvl w:ilvl="1" w:tplc="87D69A2A">
      <w:start w:val="1"/>
      <w:numFmt w:val="upperLetter"/>
      <w:lvlText w:val="%2."/>
      <w:lvlJc w:val="left"/>
      <w:pPr>
        <w:ind w:left="1440" w:hanging="360"/>
      </w:pPr>
    </w:lvl>
    <w:lvl w:ilvl="2" w:tplc="A790E4D0">
      <w:start w:val="1"/>
      <w:numFmt w:val="upperLetter"/>
      <w:lvlText w:val="%3."/>
      <w:lvlJc w:val="left"/>
      <w:pPr>
        <w:ind w:left="1440" w:hanging="360"/>
      </w:pPr>
    </w:lvl>
    <w:lvl w:ilvl="3" w:tplc="BC627DA6">
      <w:start w:val="1"/>
      <w:numFmt w:val="upperLetter"/>
      <w:lvlText w:val="%4."/>
      <w:lvlJc w:val="left"/>
      <w:pPr>
        <w:ind w:left="1440" w:hanging="360"/>
      </w:pPr>
    </w:lvl>
    <w:lvl w:ilvl="4" w:tplc="E64E0602">
      <w:start w:val="1"/>
      <w:numFmt w:val="upperLetter"/>
      <w:lvlText w:val="%5."/>
      <w:lvlJc w:val="left"/>
      <w:pPr>
        <w:ind w:left="1440" w:hanging="360"/>
      </w:pPr>
    </w:lvl>
    <w:lvl w:ilvl="5" w:tplc="F43E8E2C">
      <w:start w:val="1"/>
      <w:numFmt w:val="upperLetter"/>
      <w:lvlText w:val="%6."/>
      <w:lvlJc w:val="left"/>
      <w:pPr>
        <w:ind w:left="1440" w:hanging="360"/>
      </w:pPr>
    </w:lvl>
    <w:lvl w:ilvl="6" w:tplc="A734EED6">
      <w:start w:val="1"/>
      <w:numFmt w:val="upperLetter"/>
      <w:lvlText w:val="%7."/>
      <w:lvlJc w:val="left"/>
      <w:pPr>
        <w:ind w:left="1440" w:hanging="360"/>
      </w:pPr>
    </w:lvl>
    <w:lvl w:ilvl="7" w:tplc="37504C0A">
      <w:start w:val="1"/>
      <w:numFmt w:val="upperLetter"/>
      <w:lvlText w:val="%8."/>
      <w:lvlJc w:val="left"/>
      <w:pPr>
        <w:ind w:left="1440" w:hanging="360"/>
      </w:pPr>
    </w:lvl>
    <w:lvl w:ilvl="8" w:tplc="71A2F85A">
      <w:start w:val="1"/>
      <w:numFmt w:val="upperLetter"/>
      <w:lvlText w:val="%9."/>
      <w:lvlJc w:val="left"/>
      <w:pPr>
        <w:ind w:left="1440" w:hanging="360"/>
      </w:pPr>
    </w:lvl>
  </w:abstractNum>
  <w:abstractNum w:abstractNumId="76" w15:restartNumberingAfterBreak="0">
    <w:nsid w:val="44541E27"/>
    <w:multiLevelType w:val="hybridMultilevel"/>
    <w:tmpl w:val="59FEC7B8"/>
    <w:lvl w:ilvl="0" w:tplc="04090019">
      <w:start w:val="1"/>
      <w:numFmt w:val="lowerLetter"/>
      <w:lvlText w:val="%1."/>
      <w:lvlJc w:val="left"/>
      <w:pPr>
        <w:ind w:left="2160" w:hanging="360"/>
      </w:pPr>
      <w:rPr>
        <w:b w:val="0"/>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44CE5D40"/>
    <w:multiLevelType w:val="hybridMultilevel"/>
    <w:tmpl w:val="5874B42C"/>
    <w:lvl w:ilvl="0" w:tplc="2E004328">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2A102A"/>
    <w:multiLevelType w:val="hybridMultilevel"/>
    <w:tmpl w:val="A03A7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D66E64"/>
    <w:multiLevelType w:val="hybridMultilevel"/>
    <w:tmpl w:val="7458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9945E0"/>
    <w:multiLevelType w:val="multilevel"/>
    <w:tmpl w:val="CC3E223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49FC1614"/>
    <w:multiLevelType w:val="hybridMultilevel"/>
    <w:tmpl w:val="976CB022"/>
    <w:lvl w:ilvl="0" w:tplc="8578DAB4">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A0313EF"/>
    <w:multiLevelType w:val="multilevel"/>
    <w:tmpl w:val="B780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F275869"/>
    <w:multiLevelType w:val="hybridMultilevel"/>
    <w:tmpl w:val="17266EAA"/>
    <w:lvl w:ilvl="0" w:tplc="FF92079C">
      <w:start w:val="1"/>
      <w:numFmt w:val="decimal"/>
      <w:lvlText w:val="%1."/>
      <w:lvlJc w:val="left"/>
      <w:pPr>
        <w:ind w:left="720" w:hanging="360"/>
      </w:pPr>
      <w:rPr>
        <w:rFonts w:cs="Times New Roman"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F7F0DC0"/>
    <w:multiLevelType w:val="hybridMultilevel"/>
    <w:tmpl w:val="9A4CE6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AC2720"/>
    <w:multiLevelType w:val="multilevel"/>
    <w:tmpl w:val="7A4EA9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7" w15:restartNumberingAfterBreak="0">
    <w:nsid w:val="562E6131"/>
    <w:multiLevelType w:val="hybridMultilevel"/>
    <w:tmpl w:val="0B42644E"/>
    <w:lvl w:ilvl="0" w:tplc="FFFFFFFF">
      <w:start w:val="3"/>
      <w:numFmt w:val="decimal"/>
      <w:lvlText w:val="%1."/>
      <w:lvlJc w:val="left"/>
      <w:pPr>
        <w:ind w:left="1800" w:hanging="360"/>
      </w:pPr>
      <w:rPr>
        <w:rFonts w:hint="default"/>
        <w:b/>
        <w:bCs/>
      </w:rPr>
    </w:lvl>
    <w:lvl w:ilvl="1" w:tplc="FFFFFFFF">
      <w:start w:val="1"/>
      <w:numFmt w:val="decimal"/>
      <w:lvlText w:val="%2)"/>
      <w:lvlJc w:val="left"/>
      <w:pPr>
        <w:ind w:left="2520" w:hanging="360"/>
      </w:pPr>
      <w:rPr>
        <w:rFonts w:ascii="Tahoma" w:hAnsi="Tahoma" w:cs="Tahoma" w:hint="default"/>
        <w:b w:val="0"/>
        <w:strike w:val="0"/>
      </w:rPr>
    </w:lvl>
    <w:lvl w:ilvl="2" w:tplc="FFFFFFFF">
      <w:start w:val="1"/>
      <w:numFmt w:val="upperLetter"/>
      <w:lvlText w:val="%3."/>
      <w:lvlJc w:val="left"/>
      <w:pPr>
        <w:ind w:left="2610" w:hanging="360"/>
      </w:pPr>
      <w:rPr>
        <w:rFonts w:hint="default"/>
      </w:rPr>
    </w:lvl>
    <w:lvl w:ilvl="3" w:tplc="FFFFFFFF">
      <w:start w:val="1"/>
      <w:numFmt w:val="lowerLetter"/>
      <w:lvlText w:val="%4."/>
      <w:lvlJc w:val="left"/>
      <w:pPr>
        <w:ind w:left="2700" w:hanging="360"/>
      </w:pPr>
    </w:lvl>
    <w:lvl w:ilvl="4" w:tplc="FFFFFFFF">
      <w:start w:val="1"/>
      <w:numFmt w:val="bullet"/>
      <w:lvlText w:val=""/>
      <w:lvlJc w:val="left"/>
      <w:pPr>
        <w:ind w:left="1080" w:hanging="360"/>
      </w:pPr>
      <w:rPr>
        <w:rFonts w:ascii="Symbol" w:hAnsi="Symbol" w:hint="default"/>
      </w:r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8" w15:restartNumberingAfterBreak="0">
    <w:nsid w:val="56651FC3"/>
    <w:multiLevelType w:val="hybridMultilevel"/>
    <w:tmpl w:val="7882A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76333F2"/>
    <w:multiLevelType w:val="hybridMultilevel"/>
    <w:tmpl w:val="24064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82D03B4"/>
    <w:multiLevelType w:val="hybridMultilevel"/>
    <w:tmpl w:val="C67C052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87D785A"/>
    <w:multiLevelType w:val="hybridMultilevel"/>
    <w:tmpl w:val="0B42644E"/>
    <w:lvl w:ilvl="0" w:tplc="FFFFFFFF">
      <w:start w:val="3"/>
      <w:numFmt w:val="decimal"/>
      <w:lvlText w:val="%1."/>
      <w:lvlJc w:val="left"/>
      <w:pPr>
        <w:ind w:left="1800" w:hanging="360"/>
      </w:pPr>
      <w:rPr>
        <w:rFonts w:hint="default"/>
        <w:b/>
        <w:bCs/>
      </w:rPr>
    </w:lvl>
    <w:lvl w:ilvl="1" w:tplc="FFFFFFFF">
      <w:start w:val="1"/>
      <w:numFmt w:val="decimal"/>
      <w:lvlText w:val="%2)"/>
      <w:lvlJc w:val="left"/>
      <w:pPr>
        <w:ind w:left="2520" w:hanging="360"/>
      </w:pPr>
      <w:rPr>
        <w:rFonts w:ascii="Tahoma" w:hAnsi="Tahoma" w:cs="Tahoma" w:hint="default"/>
        <w:b w:val="0"/>
        <w:strike w:val="0"/>
      </w:rPr>
    </w:lvl>
    <w:lvl w:ilvl="2" w:tplc="FFFFFFFF">
      <w:start w:val="1"/>
      <w:numFmt w:val="upperLetter"/>
      <w:lvlText w:val="%3."/>
      <w:lvlJc w:val="left"/>
      <w:pPr>
        <w:ind w:left="2610" w:hanging="360"/>
      </w:pPr>
      <w:rPr>
        <w:rFonts w:hint="default"/>
      </w:rPr>
    </w:lvl>
    <w:lvl w:ilvl="3" w:tplc="FFFFFFFF">
      <w:start w:val="1"/>
      <w:numFmt w:val="lowerLetter"/>
      <w:lvlText w:val="%4."/>
      <w:lvlJc w:val="left"/>
      <w:pPr>
        <w:ind w:left="2700" w:hanging="360"/>
      </w:pPr>
    </w:lvl>
    <w:lvl w:ilvl="4" w:tplc="FFFFFFFF">
      <w:start w:val="1"/>
      <w:numFmt w:val="bullet"/>
      <w:lvlText w:val=""/>
      <w:lvlJc w:val="left"/>
      <w:pPr>
        <w:ind w:left="1080" w:hanging="360"/>
      </w:pPr>
      <w:rPr>
        <w:rFonts w:ascii="Symbol" w:hAnsi="Symbol" w:hint="default"/>
      </w:r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3"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9F32D3E"/>
    <w:multiLevelType w:val="hybridMultilevel"/>
    <w:tmpl w:val="FFFFFFFF"/>
    <w:lvl w:ilvl="0" w:tplc="33B298E8">
      <w:start w:val="1"/>
      <w:numFmt w:val="bullet"/>
      <w:lvlText w:val=""/>
      <w:lvlJc w:val="left"/>
      <w:pPr>
        <w:ind w:left="720" w:hanging="360"/>
      </w:pPr>
      <w:rPr>
        <w:rFonts w:ascii="Symbol" w:hAnsi="Symbol" w:hint="default"/>
      </w:rPr>
    </w:lvl>
    <w:lvl w:ilvl="1" w:tplc="A07086D6">
      <w:start w:val="1"/>
      <w:numFmt w:val="bullet"/>
      <w:lvlText w:val="o"/>
      <w:lvlJc w:val="left"/>
      <w:pPr>
        <w:ind w:left="1440" w:hanging="360"/>
      </w:pPr>
      <w:rPr>
        <w:rFonts w:ascii="Courier New" w:hAnsi="Courier New" w:hint="default"/>
      </w:rPr>
    </w:lvl>
    <w:lvl w:ilvl="2" w:tplc="5014643C">
      <w:start w:val="1"/>
      <w:numFmt w:val="bullet"/>
      <w:lvlText w:val=""/>
      <w:lvlJc w:val="left"/>
      <w:pPr>
        <w:ind w:left="2160" w:hanging="360"/>
      </w:pPr>
      <w:rPr>
        <w:rFonts w:ascii="Wingdings" w:hAnsi="Wingdings" w:hint="default"/>
      </w:rPr>
    </w:lvl>
    <w:lvl w:ilvl="3" w:tplc="A8507C76">
      <w:start w:val="1"/>
      <w:numFmt w:val="bullet"/>
      <w:lvlText w:val=""/>
      <w:lvlJc w:val="left"/>
      <w:pPr>
        <w:ind w:left="2880" w:hanging="360"/>
      </w:pPr>
      <w:rPr>
        <w:rFonts w:ascii="Symbol" w:hAnsi="Symbol" w:hint="default"/>
      </w:rPr>
    </w:lvl>
    <w:lvl w:ilvl="4" w:tplc="1682FDEA">
      <w:start w:val="1"/>
      <w:numFmt w:val="bullet"/>
      <w:lvlText w:val="o"/>
      <w:lvlJc w:val="left"/>
      <w:pPr>
        <w:ind w:left="3600" w:hanging="360"/>
      </w:pPr>
      <w:rPr>
        <w:rFonts w:ascii="Courier New" w:hAnsi="Courier New" w:hint="default"/>
      </w:rPr>
    </w:lvl>
    <w:lvl w:ilvl="5" w:tplc="B19053EE">
      <w:start w:val="1"/>
      <w:numFmt w:val="bullet"/>
      <w:lvlText w:val=""/>
      <w:lvlJc w:val="left"/>
      <w:pPr>
        <w:ind w:left="4320" w:hanging="360"/>
      </w:pPr>
      <w:rPr>
        <w:rFonts w:ascii="Wingdings" w:hAnsi="Wingdings" w:hint="default"/>
      </w:rPr>
    </w:lvl>
    <w:lvl w:ilvl="6" w:tplc="2EA4B362">
      <w:start w:val="1"/>
      <w:numFmt w:val="bullet"/>
      <w:lvlText w:val=""/>
      <w:lvlJc w:val="left"/>
      <w:pPr>
        <w:ind w:left="5040" w:hanging="360"/>
      </w:pPr>
      <w:rPr>
        <w:rFonts w:ascii="Symbol" w:hAnsi="Symbol" w:hint="default"/>
      </w:rPr>
    </w:lvl>
    <w:lvl w:ilvl="7" w:tplc="44A043F6">
      <w:start w:val="1"/>
      <w:numFmt w:val="bullet"/>
      <w:lvlText w:val="o"/>
      <w:lvlJc w:val="left"/>
      <w:pPr>
        <w:ind w:left="5760" w:hanging="360"/>
      </w:pPr>
      <w:rPr>
        <w:rFonts w:ascii="Courier New" w:hAnsi="Courier New" w:hint="default"/>
      </w:rPr>
    </w:lvl>
    <w:lvl w:ilvl="8" w:tplc="B5DEB432">
      <w:start w:val="1"/>
      <w:numFmt w:val="bullet"/>
      <w:lvlText w:val=""/>
      <w:lvlJc w:val="left"/>
      <w:pPr>
        <w:ind w:left="6480" w:hanging="360"/>
      </w:pPr>
      <w:rPr>
        <w:rFonts w:ascii="Wingdings" w:hAnsi="Wingdings" w:hint="default"/>
      </w:rPr>
    </w:lvl>
  </w:abstractNum>
  <w:abstractNum w:abstractNumId="95"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5A2E700B"/>
    <w:multiLevelType w:val="multilevel"/>
    <w:tmpl w:val="48E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AE60416"/>
    <w:multiLevelType w:val="hybridMultilevel"/>
    <w:tmpl w:val="E43C6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2E0A65"/>
    <w:multiLevelType w:val="hybridMultilevel"/>
    <w:tmpl w:val="0B42644E"/>
    <w:lvl w:ilvl="0" w:tplc="7FE4AF64">
      <w:start w:val="3"/>
      <w:numFmt w:val="decimal"/>
      <w:lvlText w:val="%1."/>
      <w:lvlJc w:val="left"/>
      <w:pPr>
        <w:ind w:left="1800" w:hanging="360"/>
      </w:pPr>
      <w:rPr>
        <w:rFonts w:hint="default"/>
        <w:b/>
        <w:bCs/>
      </w:rPr>
    </w:lvl>
    <w:lvl w:ilvl="1" w:tplc="FFFFFFFF">
      <w:start w:val="1"/>
      <w:numFmt w:val="decimal"/>
      <w:lvlText w:val="%2)"/>
      <w:lvlJc w:val="left"/>
      <w:pPr>
        <w:ind w:left="2520" w:hanging="360"/>
      </w:pPr>
      <w:rPr>
        <w:rFonts w:ascii="Tahoma" w:hAnsi="Tahoma" w:cs="Tahoma" w:hint="default"/>
        <w:b w:val="0"/>
        <w:strike w:val="0"/>
      </w:rPr>
    </w:lvl>
    <w:lvl w:ilvl="2" w:tplc="FFFFFFFF">
      <w:start w:val="1"/>
      <w:numFmt w:val="upperLetter"/>
      <w:lvlText w:val="%3."/>
      <w:lvlJc w:val="left"/>
      <w:pPr>
        <w:ind w:left="2610" w:hanging="360"/>
      </w:pPr>
      <w:rPr>
        <w:rFonts w:hint="default"/>
      </w:rPr>
    </w:lvl>
    <w:lvl w:ilvl="3" w:tplc="FFFFFFFF">
      <w:start w:val="1"/>
      <w:numFmt w:val="lowerLetter"/>
      <w:lvlText w:val="%4."/>
      <w:lvlJc w:val="left"/>
      <w:pPr>
        <w:ind w:left="2700" w:hanging="360"/>
      </w:pPr>
    </w:lvl>
    <w:lvl w:ilvl="4" w:tplc="FFFFFFFF">
      <w:start w:val="1"/>
      <w:numFmt w:val="bullet"/>
      <w:lvlText w:val=""/>
      <w:lvlJc w:val="left"/>
      <w:pPr>
        <w:ind w:left="1080" w:hanging="360"/>
      </w:pPr>
      <w:rPr>
        <w:rFonts w:ascii="Symbol" w:hAnsi="Symbol" w:hint="default"/>
      </w:r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9" w15:restartNumberingAfterBreak="0">
    <w:nsid w:val="5F562102"/>
    <w:multiLevelType w:val="hybridMultilevel"/>
    <w:tmpl w:val="6F4C51C4"/>
    <w:lvl w:ilvl="0" w:tplc="4A62E27A">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01F2B5"/>
    <w:multiLevelType w:val="hybridMultilevel"/>
    <w:tmpl w:val="FFFFFFFF"/>
    <w:lvl w:ilvl="0" w:tplc="FBE8B6E6">
      <w:start w:val="1"/>
      <w:numFmt w:val="decimal"/>
      <w:lvlText w:val="%1."/>
      <w:lvlJc w:val="left"/>
      <w:pPr>
        <w:ind w:left="720" w:hanging="360"/>
      </w:pPr>
    </w:lvl>
    <w:lvl w:ilvl="1" w:tplc="49F82F64">
      <w:start w:val="1"/>
      <w:numFmt w:val="lowerLetter"/>
      <w:lvlText w:val="%2."/>
      <w:lvlJc w:val="left"/>
      <w:pPr>
        <w:ind w:left="1440" w:hanging="360"/>
      </w:pPr>
    </w:lvl>
    <w:lvl w:ilvl="2" w:tplc="96187E5A">
      <w:start w:val="1"/>
      <w:numFmt w:val="lowerLetter"/>
      <w:lvlText w:val="%3."/>
      <w:lvlJc w:val="left"/>
      <w:pPr>
        <w:ind w:left="2160" w:hanging="180"/>
      </w:pPr>
    </w:lvl>
    <w:lvl w:ilvl="3" w:tplc="E01EA32A">
      <w:start w:val="1"/>
      <w:numFmt w:val="decimal"/>
      <w:lvlText w:val="%4."/>
      <w:lvlJc w:val="left"/>
      <w:pPr>
        <w:ind w:left="2880" w:hanging="360"/>
      </w:pPr>
    </w:lvl>
    <w:lvl w:ilvl="4" w:tplc="35267532">
      <w:start w:val="1"/>
      <w:numFmt w:val="lowerLetter"/>
      <w:lvlText w:val="%5."/>
      <w:lvlJc w:val="left"/>
      <w:pPr>
        <w:ind w:left="3600" w:hanging="360"/>
      </w:pPr>
    </w:lvl>
    <w:lvl w:ilvl="5" w:tplc="61429C6C">
      <w:start w:val="1"/>
      <w:numFmt w:val="lowerRoman"/>
      <w:lvlText w:val="%6."/>
      <w:lvlJc w:val="right"/>
      <w:pPr>
        <w:ind w:left="4320" w:hanging="180"/>
      </w:pPr>
    </w:lvl>
    <w:lvl w:ilvl="6" w:tplc="48D2142A">
      <w:start w:val="1"/>
      <w:numFmt w:val="decimal"/>
      <w:lvlText w:val="%7."/>
      <w:lvlJc w:val="left"/>
      <w:pPr>
        <w:ind w:left="5040" w:hanging="360"/>
      </w:pPr>
    </w:lvl>
    <w:lvl w:ilvl="7" w:tplc="FB6600CC">
      <w:start w:val="1"/>
      <w:numFmt w:val="lowerLetter"/>
      <w:lvlText w:val="%8."/>
      <w:lvlJc w:val="left"/>
      <w:pPr>
        <w:ind w:left="5760" w:hanging="360"/>
      </w:pPr>
    </w:lvl>
    <w:lvl w:ilvl="8" w:tplc="DEC6F390">
      <w:start w:val="1"/>
      <w:numFmt w:val="lowerRoman"/>
      <w:lvlText w:val="%9."/>
      <w:lvlJc w:val="right"/>
      <w:pPr>
        <w:ind w:left="6480" w:hanging="180"/>
      </w:pPr>
    </w:lvl>
  </w:abstractNum>
  <w:abstractNum w:abstractNumId="102" w15:restartNumberingAfterBreak="0">
    <w:nsid w:val="612C2886"/>
    <w:multiLevelType w:val="hybridMultilevel"/>
    <w:tmpl w:val="9BD495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1890F5A"/>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4" w15:restartNumberingAfterBreak="0">
    <w:nsid w:val="627E40DC"/>
    <w:multiLevelType w:val="hybridMultilevel"/>
    <w:tmpl w:val="046877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C02B93"/>
    <w:multiLevelType w:val="hybridMultilevel"/>
    <w:tmpl w:val="4FEA344A"/>
    <w:lvl w:ilvl="0" w:tplc="FFFFFFFF">
      <w:start w:val="1"/>
      <w:numFmt w:val="decimal"/>
      <w:lvlText w:val="%1."/>
      <w:lvlJc w:val="left"/>
      <w:pPr>
        <w:ind w:left="2160" w:hanging="360"/>
      </w:pPr>
      <w:rPr>
        <w:rFonts w:ascii="Tahoma" w:hAnsi="Tahoma" w:cs="Tahoma" w:hint="default"/>
        <w:b/>
        <w:bCs/>
        <w:strike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3C84996"/>
    <w:multiLevelType w:val="hybridMultilevel"/>
    <w:tmpl w:val="56989D82"/>
    <w:lvl w:ilvl="0" w:tplc="1CE606A2">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730661B"/>
    <w:multiLevelType w:val="multilevel"/>
    <w:tmpl w:val="C65EAD5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8" w15:restartNumberingAfterBreak="0">
    <w:nsid w:val="680563CA"/>
    <w:multiLevelType w:val="hybridMultilevel"/>
    <w:tmpl w:val="30D83D5C"/>
    <w:lvl w:ilvl="0" w:tplc="7F38F4E0">
      <w:start w:val="1"/>
      <w:numFmt w:val="upperLetter"/>
      <w:lvlText w:val="%1."/>
      <w:lvlJc w:val="left"/>
      <w:pPr>
        <w:ind w:left="720" w:hanging="360"/>
      </w:pPr>
      <w:rPr>
        <w:rFonts w:hint="default"/>
        <w:b w:val="0"/>
      </w:rPr>
    </w:lvl>
    <w:lvl w:ilvl="1" w:tplc="E7A2E53A">
      <w:start w:val="1"/>
      <w:numFmt w:val="lowerLetter"/>
      <w:lvlText w:val="%2."/>
      <w:lvlJc w:val="left"/>
      <w:pPr>
        <w:ind w:left="1080" w:hanging="360"/>
      </w:pPr>
      <w:rPr>
        <w:rFonts w:hint="default"/>
        <w:b w:val="0"/>
        <w:i w:val="0"/>
      </w:rPr>
    </w:lvl>
    <w:lvl w:ilvl="2" w:tplc="96EA0C3C">
      <w:start w:val="1"/>
      <w:numFmt w:val="lowerLetter"/>
      <w:lvlText w:val="%3."/>
      <w:lvlJc w:val="right"/>
      <w:pPr>
        <w:ind w:left="1440" w:hanging="360"/>
      </w:pPr>
      <w:rPr>
        <w:rFonts w:hint="default"/>
      </w:rPr>
    </w:lvl>
    <w:lvl w:ilvl="3" w:tplc="9E8E4916">
      <w:start w:val="1"/>
      <w:numFmt w:val="lowerRoman"/>
      <w:lvlText w:val="%4."/>
      <w:lvlJc w:val="left"/>
      <w:pPr>
        <w:ind w:left="1800" w:hanging="360"/>
      </w:pPr>
      <w:rPr>
        <w:rFonts w:hint="default"/>
      </w:rPr>
    </w:lvl>
    <w:lvl w:ilvl="4" w:tplc="2CA87808">
      <w:start w:val="1"/>
      <w:numFmt w:val="lowerLetter"/>
      <w:lvlText w:val="%5."/>
      <w:lvlJc w:val="left"/>
      <w:pPr>
        <w:ind w:left="3600" w:hanging="360"/>
      </w:pPr>
      <w:rPr>
        <w:rFonts w:hint="default"/>
      </w:rPr>
    </w:lvl>
    <w:lvl w:ilvl="5" w:tplc="67FA4212">
      <w:start w:val="1"/>
      <w:numFmt w:val="lowerRoman"/>
      <w:lvlText w:val="%6."/>
      <w:lvlJc w:val="right"/>
      <w:pPr>
        <w:ind w:left="4320" w:hanging="180"/>
      </w:pPr>
      <w:rPr>
        <w:rFonts w:hint="default"/>
      </w:rPr>
    </w:lvl>
    <w:lvl w:ilvl="6" w:tplc="16260926">
      <w:start w:val="1"/>
      <w:numFmt w:val="decimal"/>
      <w:lvlText w:val="%7."/>
      <w:lvlJc w:val="left"/>
      <w:pPr>
        <w:ind w:left="5040" w:hanging="360"/>
      </w:pPr>
      <w:rPr>
        <w:rFonts w:hint="default"/>
      </w:rPr>
    </w:lvl>
    <w:lvl w:ilvl="7" w:tplc="63368BC8">
      <w:start w:val="1"/>
      <w:numFmt w:val="lowerLetter"/>
      <w:lvlText w:val="%8."/>
      <w:lvlJc w:val="left"/>
      <w:pPr>
        <w:ind w:left="5760" w:hanging="360"/>
      </w:pPr>
      <w:rPr>
        <w:rFonts w:hint="default"/>
      </w:rPr>
    </w:lvl>
    <w:lvl w:ilvl="8" w:tplc="E6F834F6">
      <w:start w:val="1"/>
      <w:numFmt w:val="lowerRoman"/>
      <w:lvlText w:val="%9."/>
      <w:lvlJc w:val="right"/>
      <w:pPr>
        <w:ind w:left="6480" w:hanging="180"/>
      </w:pPr>
      <w:rPr>
        <w:rFonts w:hint="default"/>
      </w:rPr>
    </w:lvl>
  </w:abstractNum>
  <w:abstractNum w:abstractNumId="109" w15:restartNumberingAfterBreak="0">
    <w:nsid w:val="680E25EB"/>
    <w:multiLevelType w:val="multilevel"/>
    <w:tmpl w:val="DCC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91055D5"/>
    <w:multiLevelType w:val="multilevel"/>
    <w:tmpl w:val="3A2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A2A1473"/>
    <w:multiLevelType w:val="hybridMultilevel"/>
    <w:tmpl w:val="7D7215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8D686C26">
      <w:start w:val="1"/>
      <w:numFmt w:val="lowerLetter"/>
      <w:lvlText w:val="%3."/>
      <w:lvlJc w:val="left"/>
      <w:pPr>
        <w:ind w:left="2160" w:hanging="180"/>
      </w:pPr>
      <w:rPr>
        <w:rFonts w:hint="default"/>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13" w15:restartNumberingAfterBreak="0">
    <w:nsid w:val="6C195C0E"/>
    <w:multiLevelType w:val="hybridMultilevel"/>
    <w:tmpl w:val="AD0E8FBC"/>
    <w:lvl w:ilvl="0" w:tplc="CA5CC28C">
      <w:start w:val="1"/>
      <w:numFmt w:val="bullet"/>
      <w:lvlText w:val=""/>
      <w:lvlJc w:val="left"/>
      <w:pPr>
        <w:ind w:left="1440" w:hanging="360"/>
      </w:pPr>
      <w:rPr>
        <w:rFonts w:ascii="Symbol" w:hAnsi="Symbol"/>
      </w:rPr>
    </w:lvl>
    <w:lvl w:ilvl="1" w:tplc="0F06BD62">
      <w:start w:val="1"/>
      <w:numFmt w:val="bullet"/>
      <w:lvlText w:val=""/>
      <w:lvlJc w:val="left"/>
      <w:pPr>
        <w:ind w:left="1440" w:hanging="360"/>
      </w:pPr>
      <w:rPr>
        <w:rFonts w:ascii="Symbol" w:hAnsi="Symbol"/>
      </w:rPr>
    </w:lvl>
    <w:lvl w:ilvl="2" w:tplc="03E6119C">
      <w:start w:val="1"/>
      <w:numFmt w:val="bullet"/>
      <w:lvlText w:val=""/>
      <w:lvlJc w:val="left"/>
      <w:pPr>
        <w:ind w:left="1440" w:hanging="360"/>
      </w:pPr>
      <w:rPr>
        <w:rFonts w:ascii="Symbol" w:hAnsi="Symbol"/>
      </w:rPr>
    </w:lvl>
    <w:lvl w:ilvl="3" w:tplc="E848C3F8">
      <w:start w:val="1"/>
      <w:numFmt w:val="bullet"/>
      <w:lvlText w:val=""/>
      <w:lvlJc w:val="left"/>
      <w:pPr>
        <w:ind w:left="1440" w:hanging="360"/>
      </w:pPr>
      <w:rPr>
        <w:rFonts w:ascii="Symbol" w:hAnsi="Symbol"/>
      </w:rPr>
    </w:lvl>
    <w:lvl w:ilvl="4" w:tplc="9E441D4A">
      <w:start w:val="1"/>
      <w:numFmt w:val="bullet"/>
      <w:lvlText w:val=""/>
      <w:lvlJc w:val="left"/>
      <w:pPr>
        <w:ind w:left="1440" w:hanging="360"/>
      </w:pPr>
      <w:rPr>
        <w:rFonts w:ascii="Symbol" w:hAnsi="Symbol"/>
      </w:rPr>
    </w:lvl>
    <w:lvl w:ilvl="5" w:tplc="22660482">
      <w:start w:val="1"/>
      <w:numFmt w:val="bullet"/>
      <w:lvlText w:val=""/>
      <w:lvlJc w:val="left"/>
      <w:pPr>
        <w:ind w:left="1440" w:hanging="360"/>
      </w:pPr>
      <w:rPr>
        <w:rFonts w:ascii="Symbol" w:hAnsi="Symbol"/>
      </w:rPr>
    </w:lvl>
    <w:lvl w:ilvl="6" w:tplc="594C16AA">
      <w:start w:val="1"/>
      <w:numFmt w:val="bullet"/>
      <w:lvlText w:val=""/>
      <w:lvlJc w:val="left"/>
      <w:pPr>
        <w:ind w:left="1440" w:hanging="360"/>
      </w:pPr>
      <w:rPr>
        <w:rFonts w:ascii="Symbol" w:hAnsi="Symbol"/>
      </w:rPr>
    </w:lvl>
    <w:lvl w:ilvl="7" w:tplc="B8D8C03A">
      <w:start w:val="1"/>
      <w:numFmt w:val="bullet"/>
      <w:lvlText w:val=""/>
      <w:lvlJc w:val="left"/>
      <w:pPr>
        <w:ind w:left="1440" w:hanging="360"/>
      </w:pPr>
      <w:rPr>
        <w:rFonts w:ascii="Symbol" w:hAnsi="Symbol"/>
      </w:rPr>
    </w:lvl>
    <w:lvl w:ilvl="8" w:tplc="FC0E278E">
      <w:start w:val="1"/>
      <w:numFmt w:val="bullet"/>
      <w:lvlText w:val=""/>
      <w:lvlJc w:val="left"/>
      <w:pPr>
        <w:ind w:left="1440" w:hanging="360"/>
      </w:pPr>
      <w:rPr>
        <w:rFonts w:ascii="Symbol" w:hAnsi="Symbol"/>
      </w:rPr>
    </w:lvl>
  </w:abstractNum>
  <w:abstractNum w:abstractNumId="114" w15:restartNumberingAfterBreak="0">
    <w:nsid w:val="6F28162A"/>
    <w:multiLevelType w:val="hybridMultilevel"/>
    <w:tmpl w:val="174291C2"/>
    <w:lvl w:ilvl="0" w:tplc="5D0C1A96">
      <w:start w:val="1"/>
      <w:numFmt w:val="bullet"/>
      <w:lvlText w:val=""/>
      <w:lvlJc w:val="left"/>
      <w:pPr>
        <w:ind w:left="720" w:hanging="360"/>
      </w:pPr>
      <w:rPr>
        <w:rFonts w:ascii="Symbol" w:hAnsi="Symbol"/>
      </w:rPr>
    </w:lvl>
    <w:lvl w:ilvl="1" w:tplc="5C3271B2">
      <w:start w:val="1"/>
      <w:numFmt w:val="bullet"/>
      <w:lvlText w:val=""/>
      <w:lvlJc w:val="left"/>
      <w:pPr>
        <w:ind w:left="720" w:hanging="360"/>
      </w:pPr>
      <w:rPr>
        <w:rFonts w:ascii="Symbol" w:hAnsi="Symbol"/>
      </w:rPr>
    </w:lvl>
    <w:lvl w:ilvl="2" w:tplc="2AA68782">
      <w:start w:val="1"/>
      <w:numFmt w:val="bullet"/>
      <w:lvlText w:val=""/>
      <w:lvlJc w:val="left"/>
      <w:pPr>
        <w:ind w:left="720" w:hanging="360"/>
      </w:pPr>
      <w:rPr>
        <w:rFonts w:ascii="Symbol" w:hAnsi="Symbol"/>
      </w:rPr>
    </w:lvl>
    <w:lvl w:ilvl="3" w:tplc="1A6C0502">
      <w:start w:val="1"/>
      <w:numFmt w:val="bullet"/>
      <w:lvlText w:val=""/>
      <w:lvlJc w:val="left"/>
      <w:pPr>
        <w:ind w:left="720" w:hanging="360"/>
      </w:pPr>
      <w:rPr>
        <w:rFonts w:ascii="Symbol" w:hAnsi="Symbol"/>
      </w:rPr>
    </w:lvl>
    <w:lvl w:ilvl="4" w:tplc="9C8AC4AA">
      <w:start w:val="1"/>
      <w:numFmt w:val="bullet"/>
      <w:lvlText w:val=""/>
      <w:lvlJc w:val="left"/>
      <w:pPr>
        <w:ind w:left="720" w:hanging="360"/>
      </w:pPr>
      <w:rPr>
        <w:rFonts w:ascii="Symbol" w:hAnsi="Symbol"/>
      </w:rPr>
    </w:lvl>
    <w:lvl w:ilvl="5" w:tplc="5E38E0B4">
      <w:start w:val="1"/>
      <w:numFmt w:val="bullet"/>
      <w:lvlText w:val=""/>
      <w:lvlJc w:val="left"/>
      <w:pPr>
        <w:ind w:left="720" w:hanging="360"/>
      </w:pPr>
      <w:rPr>
        <w:rFonts w:ascii="Symbol" w:hAnsi="Symbol"/>
      </w:rPr>
    </w:lvl>
    <w:lvl w:ilvl="6" w:tplc="13B689DE">
      <w:start w:val="1"/>
      <w:numFmt w:val="bullet"/>
      <w:lvlText w:val=""/>
      <w:lvlJc w:val="left"/>
      <w:pPr>
        <w:ind w:left="720" w:hanging="360"/>
      </w:pPr>
      <w:rPr>
        <w:rFonts w:ascii="Symbol" w:hAnsi="Symbol"/>
      </w:rPr>
    </w:lvl>
    <w:lvl w:ilvl="7" w:tplc="95FEC16E">
      <w:start w:val="1"/>
      <w:numFmt w:val="bullet"/>
      <w:lvlText w:val=""/>
      <w:lvlJc w:val="left"/>
      <w:pPr>
        <w:ind w:left="720" w:hanging="360"/>
      </w:pPr>
      <w:rPr>
        <w:rFonts w:ascii="Symbol" w:hAnsi="Symbol"/>
      </w:rPr>
    </w:lvl>
    <w:lvl w:ilvl="8" w:tplc="17ECFC52">
      <w:start w:val="1"/>
      <w:numFmt w:val="bullet"/>
      <w:lvlText w:val=""/>
      <w:lvlJc w:val="left"/>
      <w:pPr>
        <w:ind w:left="720" w:hanging="360"/>
      </w:pPr>
      <w:rPr>
        <w:rFonts w:ascii="Symbol" w:hAnsi="Symbol"/>
      </w:rPr>
    </w:lvl>
  </w:abstractNum>
  <w:abstractNum w:abstractNumId="115" w15:restartNumberingAfterBreak="0">
    <w:nsid w:val="6F75326B"/>
    <w:multiLevelType w:val="hybridMultilevel"/>
    <w:tmpl w:val="216C857C"/>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71732B8B"/>
    <w:multiLevelType w:val="hybridMultilevel"/>
    <w:tmpl w:val="A880A64A"/>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7CA674F0">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28F190A"/>
    <w:multiLevelType w:val="hybridMultilevel"/>
    <w:tmpl w:val="76C0110A"/>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3CDEB01"/>
    <w:multiLevelType w:val="hybridMultilevel"/>
    <w:tmpl w:val="FFFFFFFF"/>
    <w:lvl w:ilvl="0" w:tplc="B330BC0E">
      <w:start w:val="1"/>
      <w:numFmt w:val="decimal"/>
      <w:lvlText w:val="%1."/>
      <w:lvlJc w:val="left"/>
      <w:pPr>
        <w:ind w:left="720" w:hanging="360"/>
      </w:pPr>
    </w:lvl>
    <w:lvl w:ilvl="1" w:tplc="1DC0A69C">
      <w:start w:val="2"/>
      <w:numFmt w:val="decimal"/>
      <w:lvlText w:val="%2."/>
      <w:lvlJc w:val="left"/>
      <w:pPr>
        <w:ind w:left="1440" w:hanging="360"/>
      </w:pPr>
    </w:lvl>
    <w:lvl w:ilvl="2" w:tplc="462C9D96">
      <w:start w:val="1"/>
      <w:numFmt w:val="lowerRoman"/>
      <w:lvlText w:val="%3."/>
      <w:lvlJc w:val="right"/>
      <w:pPr>
        <w:ind w:left="2160" w:hanging="180"/>
      </w:pPr>
    </w:lvl>
    <w:lvl w:ilvl="3" w:tplc="27C040CC">
      <w:start w:val="1"/>
      <w:numFmt w:val="decimal"/>
      <w:lvlText w:val="%4."/>
      <w:lvlJc w:val="left"/>
      <w:pPr>
        <w:ind w:left="2880" w:hanging="360"/>
      </w:pPr>
    </w:lvl>
    <w:lvl w:ilvl="4" w:tplc="67BC0B6C">
      <w:start w:val="1"/>
      <w:numFmt w:val="lowerLetter"/>
      <w:lvlText w:val="%5."/>
      <w:lvlJc w:val="left"/>
      <w:pPr>
        <w:ind w:left="3600" w:hanging="360"/>
      </w:pPr>
    </w:lvl>
    <w:lvl w:ilvl="5" w:tplc="AEF6B382">
      <w:start w:val="1"/>
      <w:numFmt w:val="lowerRoman"/>
      <w:lvlText w:val="%6."/>
      <w:lvlJc w:val="right"/>
      <w:pPr>
        <w:ind w:left="4320" w:hanging="180"/>
      </w:pPr>
    </w:lvl>
    <w:lvl w:ilvl="6" w:tplc="F36870D0">
      <w:start w:val="1"/>
      <w:numFmt w:val="decimal"/>
      <w:lvlText w:val="%7."/>
      <w:lvlJc w:val="left"/>
      <w:pPr>
        <w:ind w:left="5040" w:hanging="360"/>
      </w:pPr>
    </w:lvl>
    <w:lvl w:ilvl="7" w:tplc="39CEFF26">
      <w:start w:val="1"/>
      <w:numFmt w:val="lowerLetter"/>
      <w:lvlText w:val="%8."/>
      <w:lvlJc w:val="left"/>
      <w:pPr>
        <w:ind w:left="5760" w:hanging="360"/>
      </w:pPr>
    </w:lvl>
    <w:lvl w:ilvl="8" w:tplc="114C1066">
      <w:start w:val="1"/>
      <w:numFmt w:val="lowerRoman"/>
      <w:lvlText w:val="%9."/>
      <w:lvlJc w:val="right"/>
      <w:pPr>
        <w:ind w:left="6480" w:hanging="180"/>
      </w:pPr>
    </w:lvl>
  </w:abstractNum>
  <w:abstractNum w:abstractNumId="119" w15:restartNumberingAfterBreak="0">
    <w:nsid w:val="761A4831"/>
    <w:multiLevelType w:val="hybridMultilevel"/>
    <w:tmpl w:val="FFFFFFFF"/>
    <w:lvl w:ilvl="0" w:tplc="7FE6074E">
      <w:start w:val="1"/>
      <w:numFmt w:val="bullet"/>
      <w:lvlText w:val="·"/>
      <w:lvlJc w:val="left"/>
      <w:pPr>
        <w:ind w:left="720" w:hanging="360"/>
      </w:pPr>
      <w:rPr>
        <w:rFonts w:ascii="Symbol" w:hAnsi="Symbol" w:hint="default"/>
      </w:rPr>
    </w:lvl>
    <w:lvl w:ilvl="1" w:tplc="7BB8D1A4">
      <w:start w:val="1"/>
      <w:numFmt w:val="bullet"/>
      <w:lvlText w:val="o"/>
      <w:lvlJc w:val="left"/>
      <w:pPr>
        <w:ind w:left="1440" w:hanging="360"/>
      </w:pPr>
      <w:rPr>
        <w:rFonts w:ascii="Courier New" w:hAnsi="Courier New" w:hint="default"/>
      </w:rPr>
    </w:lvl>
    <w:lvl w:ilvl="2" w:tplc="24C884A4">
      <w:start w:val="1"/>
      <w:numFmt w:val="bullet"/>
      <w:lvlText w:val=""/>
      <w:lvlJc w:val="left"/>
      <w:pPr>
        <w:ind w:left="2160" w:hanging="360"/>
      </w:pPr>
      <w:rPr>
        <w:rFonts w:ascii="Wingdings" w:hAnsi="Wingdings" w:hint="default"/>
      </w:rPr>
    </w:lvl>
    <w:lvl w:ilvl="3" w:tplc="F1BEC23A">
      <w:start w:val="1"/>
      <w:numFmt w:val="bullet"/>
      <w:lvlText w:val=""/>
      <w:lvlJc w:val="left"/>
      <w:pPr>
        <w:ind w:left="2880" w:hanging="360"/>
      </w:pPr>
      <w:rPr>
        <w:rFonts w:ascii="Symbol" w:hAnsi="Symbol" w:hint="default"/>
      </w:rPr>
    </w:lvl>
    <w:lvl w:ilvl="4" w:tplc="C5EC7274">
      <w:start w:val="1"/>
      <w:numFmt w:val="bullet"/>
      <w:lvlText w:val="o"/>
      <w:lvlJc w:val="left"/>
      <w:pPr>
        <w:ind w:left="3600" w:hanging="360"/>
      </w:pPr>
      <w:rPr>
        <w:rFonts w:ascii="Courier New" w:hAnsi="Courier New" w:hint="default"/>
      </w:rPr>
    </w:lvl>
    <w:lvl w:ilvl="5" w:tplc="49AEEA7C">
      <w:start w:val="1"/>
      <w:numFmt w:val="bullet"/>
      <w:lvlText w:val=""/>
      <w:lvlJc w:val="left"/>
      <w:pPr>
        <w:ind w:left="4320" w:hanging="360"/>
      </w:pPr>
      <w:rPr>
        <w:rFonts w:ascii="Wingdings" w:hAnsi="Wingdings" w:hint="default"/>
      </w:rPr>
    </w:lvl>
    <w:lvl w:ilvl="6" w:tplc="51B4C7F8">
      <w:start w:val="1"/>
      <w:numFmt w:val="bullet"/>
      <w:lvlText w:val=""/>
      <w:lvlJc w:val="left"/>
      <w:pPr>
        <w:ind w:left="5040" w:hanging="360"/>
      </w:pPr>
      <w:rPr>
        <w:rFonts w:ascii="Symbol" w:hAnsi="Symbol" w:hint="default"/>
      </w:rPr>
    </w:lvl>
    <w:lvl w:ilvl="7" w:tplc="2B80551E">
      <w:start w:val="1"/>
      <w:numFmt w:val="bullet"/>
      <w:lvlText w:val="o"/>
      <w:lvlJc w:val="left"/>
      <w:pPr>
        <w:ind w:left="5760" w:hanging="360"/>
      </w:pPr>
      <w:rPr>
        <w:rFonts w:ascii="Courier New" w:hAnsi="Courier New" w:hint="default"/>
      </w:rPr>
    </w:lvl>
    <w:lvl w:ilvl="8" w:tplc="D9BC9B6E">
      <w:start w:val="1"/>
      <w:numFmt w:val="bullet"/>
      <w:lvlText w:val=""/>
      <w:lvlJc w:val="left"/>
      <w:pPr>
        <w:ind w:left="6480" w:hanging="360"/>
      </w:pPr>
      <w:rPr>
        <w:rFonts w:ascii="Wingdings" w:hAnsi="Wingdings" w:hint="default"/>
      </w:rPr>
    </w:lvl>
  </w:abstractNum>
  <w:abstractNum w:abstractNumId="120"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A70994"/>
    <w:multiLevelType w:val="hybridMultilevel"/>
    <w:tmpl w:val="6C08C964"/>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1B">
      <w:start w:val="1"/>
      <w:numFmt w:val="lowerRoman"/>
      <w:lvlText w:val="%4."/>
      <w:lvlJc w:val="righ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7AF3E90"/>
    <w:multiLevelType w:val="multilevel"/>
    <w:tmpl w:val="D2083B74"/>
    <w:styleLink w:val="CurrentList1"/>
    <w:lvl w:ilvl="0">
      <w:start w:val="1"/>
      <w:numFmt w:val="lowerLetter"/>
      <w:lvlText w:val="%1."/>
      <w:lvlJc w:val="left"/>
      <w:pPr>
        <w:ind w:left="1440" w:hanging="360"/>
      </w:pPr>
      <w:rPr>
        <w:b w:val="0"/>
      </w:rPr>
    </w:lvl>
    <w:lvl w:ilvl="1">
      <w:start w:val="1"/>
      <w:numFmt w:val="decimal"/>
      <w:lvlText w:val="%2)"/>
      <w:lvlJc w:val="left"/>
      <w:pPr>
        <w:ind w:left="2160" w:hanging="360"/>
      </w:pPr>
      <w:rPr>
        <w:b w:val="0"/>
        <w:strike w:val="0"/>
      </w:rPr>
    </w:lvl>
    <w:lvl w:ilvl="2">
      <w:start w:val="1"/>
      <w:numFmt w:val="upperLetter"/>
      <w:lvlText w:val="%3."/>
      <w:lvlJc w:val="left"/>
      <w:pPr>
        <w:ind w:left="2250" w:hanging="360"/>
      </w:pPr>
      <w:rPr>
        <w:rFonts w:hint="default"/>
      </w:rPr>
    </w:lvl>
    <w:lvl w:ilvl="3">
      <w:start w:val="1"/>
      <w:numFmt w:val="lowerLetter"/>
      <w:lvlText w:val="%4."/>
      <w:lvlJc w:val="left"/>
      <w:pPr>
        <w:ind w:left="2340" w:hanging="360"/>
      </w:pPr>
    </w:lvl>
    <w:lvl w:ilvl="4">
      <w:start w:val="1"/>
      <w:numFmt w:val="bullet"/>
      <w:lvlText w:val=""/>
      <w:lvlJc w:val="left"/>
      <w:pPr>
        <w:ind w:left="720" w:hanging="360"/>
      </w:pPr>
      <w:rPr>
        <w:rFonts w:ascii="Symbol" w:hAnsi="Symbol"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3" w15:restartNumberingAfterBreak="0">
    <w:nsid w:val="77D32AB9"/>
    <w:multiLevelType w:val="hybridMultilevel"/>
    <w:tmpl w:val="5E0A0894"/>
    <w:lvl w:ilvl="0" w:tplc="73BC7FEC">
      <w:start w:val="1"/>
      <w:numFmt w:val="decimal"/>
      <w:lvlText w:val="%1."/>
      <w:lvlJc w:val="left"/>
      <w:pPr>
        <w:ind w:left="2160" w:hanging="360"/>
      </w:pPr>
    </w:lvl>
    <w:lvl w:ilvl="1" w:tplc="E9A4DDAA">
      <w:start w:val="1"/>
      <w:numFmt w:val="decimal"/>
      <w:lvlText w:val="%2."/>
      <w:lvlJc w:val="left"/>
      <w:pPr>
        <w:ind w:left="2160" w:hanging="360"/>
      </w:pPr>
    </w:lvl>
    <w:lvl w:ilvl="2" w:tplc="6986A698">
      <w:start w:val="1"/>
      <w:numFmt w:val="decimal"/>
      <w:lvlText w:val="%3."/>
      <w:lvlJc w:val="left"/>
      <w:pPr>
        <w:ind w:left="2160" w:hanging="360"/>
      </w:pPr>
    </w:lvl>
    <w:lvl w:ilvl="3" w:tplc="88D0219C">
      <w:start w:val="1"/>
      <w:numFmt w:val="decimal"/>
      <w:lvlText w:val="%4."/>
      <w:lvlJc w:val="left"/>
      <w:pPr>
        <w:ind w:left="2160" w:hanging="360"/>
      </w:pPr>
    </w:lvl>
    <w:lvl w:ilvl="4" w:tplc="B650C892">
      <w:start w:val="1"/>
      <w:numFmt w:val="decimal"/>
      <w:lvlText w:val="%5."/>
      <w:lvlJc w:val="left"/>
      <w:pPr>
        <w:ind w:left="2160" w:hanging="360"/>
      </w:pPr>
    </w:lvl>
    <w:lvl w:ilvl="5" w:tplc="19646B80">
      <w:start w:val="1"/>
      <w:numFmt w:val="decimal"/>
      <w:lvlText w:val="%6."/>
      <w:lvlJc w:val="left"/>
      <w:pPr>
        <w:ind w:left="2160" w:hanging="360"/>
      </w:pPr>
    </w:lvl>
    <w:lvl w:ilvl="6" w:tplc="7B7CD514">
      <w:start w:val="1"/>
      <w:numFmt w:val="decimal"/>
      <w:lvlText w:val="%7."/>
      <w:lvlJc w:val="left"/>
      <w:pPr>
        <w:ind w:left="2160" w:hanging="360"/>
      </w:pPr>
    </w:lvl>
    <w:lvl w:ilvl="7" w:tplc="DB3C45A0">
      <w:start w:val="1"/>
      <w:numFmt w:val="decimal"/>
      <w:lvlText w:val="%8."/>
      <w:lvlJc w:val="left"/>
      <w:pPr>
        <w:ind w:left="2160" w:hanging="360"/>
      </w:pPr>
    </w:lvl>
    <w:lvl w:ilvl="8" w:tplc="99525266">
      <w:start w:val="1"/>
      <w:numFmt w:val="decimal"/>
      <w:lvlText w:val="%9."/>
      <w:lvlJc w:val="left"/>
      <w:pPr>
        <w:ind w:left="2160" w:hanging="360"/>
      </w:pPr>
    </w:lvl>
  </w:abstractNum>
  <w:abstractNum w:abstractNumId="124"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A931DCD"/>
    <w:multiLevelType w:val="hybridMultilevel"/>
    <w:tmpl w:val="A86CD6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9D3829"/>
    <w:multiLevelType w:val="multilevel"/>
    <w:tmpl w:val="6278F64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7" w15:restartNumberingAfterBreak="0">
    <w:nsid w:val="7D451601"/>
    <w:multiLevelType w:val="multilevel"/>
    <w:tmpl w:val="C8166A3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15:restartNumberingAfterBreak="0">
    <w:nsid w:val="7DA035FE"/>
    <w:multiLevelType w:val="hybridMultilevel"/>
    <w:tmpl w:val="D868B4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E0D1EF2"/>
    <w:multiLevelType w:val="hybridMultilevel"/>
    <w:tmpl w:val="DAD8344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7F203C81"/>
    <w:multiLevelType w:val="hybridMultilevel"/>
    <w:tmpl w:val="4CBAD78A"/>
    <w:lvl w:ilvl="0" w:tplc="04090001">
      <w:start w:val="1"/>
      <w:numFmt w:val="bullet"/>
      <w:lvlText w:val=""/>
      <w:lvlJc w:val="left"/>
      <w:pPr>
        <w:ind w:left="720" w:hanging="360"/>
      </w:pPr>
      <w:rPr>
        <w:rFonts w:ascii="Symbol" w:hAnsi="Symbol" w:hint="default"/>
        <w:b/>
        <w:bCs/>
        <w:strike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5B121E"/>
    <w:multiLevelType w:val="hybridMultilevel"/>
    <w:tmpl w:val="6FC4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855017">
    <w:abstractNumId w:val="16"/>
  </w:num>
  <w:num w:numId="2" w16cid:durableId="565261520">
    <w:abstractNumId w:val="13"/>
  </w:num>
  <w:num w:numId="3" w16cid:durableId="1081223312">
    <w:abstractNumId w:val="112"/>
  </w:num>
  <w:num w:numId="4" w16cid:durableId="1611350292">
    <w:abstractNumId w:val="100"/>
  </w:num>
  <w:num w:numId="5" w16cid:durableId="496726361">
    <w:abstractNumId w:val="64"/>
  </w:num>
  <w:num w:numId="6" w16cid:durableId="1034773317">
    <w:abstractNumId w:val="120"/>
  </w:num>
  <w:num w:numId="7" w16cid:durableId="348679626">
    <w:abstractNumId w:val="93"/>
  </w:num>
  <w:num w:numId="8" w16cid:durableId="1882012260">
    <w:abstractNumId w:val="72"/>
  </w:num>
  <w:num w:numId="9" w16cid:durableId="843010335">
    <w:abstractNumId w:val="55"/>
  </w:num>
  <w:num w:numId="10" w16cid:durableId="1445921600">
    <w:abstractNumId w:val="65"/>
  </w:num>
  <w:num w:numId="11" w16cid:durableId="573467819">
    <w:abstractNumId w:val="106"/>
  </w:num>
  <w:num w:numId="12" w16cid:durableId="1899515833">
    <w:abstractNumId w:val="57"/>
  </w:num>
  <w:num w:numId="13" w16cid:durableId="1045372275">
    <w:abstractNumId w:val="74"/>
  </w:num>
  <w:num w:numId="14" w16cid:durableId="508059803">
    <w:abstractNumId w:val="63"/>
  </w:num>
  <w:num w:numId="15" w16cid:durableId="1694067203">
    <w:abstractNumId w:val="32"/>
  </w:num>
  <w:num w:numId="16" w16cid:durableId="794373803">
    <w:abstractNumId w:val="116"/>
  </w:num>
  <w:num w:numId="17" w16cid:durableId="282348731">
    <w:abstractNumId w:val="76"/>
  </w:num>
  <w:num w:numId="18" w16cid:durableId="1883903816">
    <w:abstractNumId w:val="17"/>
  </w:num>
  <w:num w:numId="19" w16cid:durableId="1767268282">
    <w:abstractNumId w:val="129"/>
  </w:num>
  <w:num w:numId="20" w16cid:durableId="1573848636">
    <w:abstractNumId w:val="56"/>
  </w:num>
  <w:num w:numId="21" w16cid:durableId="1952973879">
    <w:abstractNumId w:val="19"/>
  </w:num>
  <w:num w:numId="22" w16cid:durableId="2069724436">
    <w:abstractNumId w:val="99"/>
  </w:num>
  <w:num w:numId="23" w16cid:durableId="707411429">
    <w:abstractNumId w:val="115"/>
  </w:num>
  <w:num w:numId="24" w16cid:durableId="1168986097">
    <w:abstractNumId w:val="21"/>
  </w:num>
  <w:num w:numId="25" w16cid:durableId="1357150704">
    <w:abstractNumId w:val="122"/>
  </w:num>
  <w:num w:numId="26" w16cid:durableId="1658877542">
    <w:abstractNumId w:val="124"/>
  </w:num>
  <w:num w:numId="27" w16cid:durableId="135531655">
    <w:abstractNumId w:val="89"/>
  </w:num>
  <w:num w:numId="28" w16cid:durableId="559513433">
    <w:abstractNumId w:val="49"/>
  </w:num>
  <w:num w:numId="29" w16cid:durableId="1320622724">
    <w:abstractNumId w:val="98"/>
  </w:num>
  <w:num w:numId="30" w16cid:durableId="1587691306">
    <w:abstractNumId w:val="26"/>
  </w:num>
  <w:num w:numId="31" w16cid:durableId="1338189881">
    <w:abstractNumId w:val="77"/>
  </w:num>
  <w:num w:numId="32" w16cid:durableId="1201824465">
    <w:abstractNumId w:val="130"/>
  </w:num>
  <w:num w:numId="33" w16cid:durableId="1551578586">
    <w:abstractNumId w:val="40"/>
  </w:num>
  <w:num w:numId="34" w16cid:durableId="996301917">
    <w:abstractNumId w:val="45"/>
  </w:num>
  <w:num w:numId="35" w16cid:durableId="773982285">
    <w:abstractNumId w:val="60"/>
  </w:num>
  <w:num w:numId="36" w16cid:durableId="883251434">
    <w:abstractNumId w:val="30"/>
  </w:num>
  <w:num w:numId="37" w16cid:durableId="913591434">
    <w:abstractNumId w:val="69"/>
  </w:num>
  <w:num w:numId="38" w16cid:durableId="1583637520">
    <w:abstractNumId w:val="79"/>
  </w:num>
  <w:num w:numId="39" w16cid:durableId="1099985917">
    <w:abstractNumId w:val="94"/>
  </w:num>
  <w:num w:numId="40" w16cid:durableId="280307832">
    <w:abstractNumId w:val="18"/>
  </w:num>
  <w:num w:numId="41" w16cid:durableId="1068579513">
    <w:abstractNumId w:val="119"/>
  </w:num>
  <w:num w:numId="42" w16cid:durableId="450587829">
    <w:abstractNumId w:val="25"/>
  </w:num>
  <w:num w:numId="43" w16cid:durableId="699403844">
    <w:abstractNumId w:val="22"/>
  </w:num>
  <w:num w:numId="44" w16cid:durableId="1859661591">
    <w:abstractNumId w:val="46"/>
  </w:num>
  <w:num w:numId="45" w16cid:durableId="1230578531">
    <w:abstractNumId w:val="95"/>
  </w:num>
  <w:num w:numId="46" w16cid:durableId="1431462628">
    <w:abstractNumId w:val="81"/>
  </w:num>
  <w:num w:numId="47" w16cid:durableId="562908825">
    <w:abstractNumId w:val="61"/>
  </w:num>
  <w:num w:numId="48" w16cid:durableId="386300083">
    <w:abstractNumId w:val="78"/>
  </w:num>
  <w:num w:numId="49" w16cid:durableId="1301227297">
    <w:abstractNumId w:val="42"/>
  </w:num>
  <w:num w:numId="50" w16cid:durableId="1393427422">
    <w:abstractNumId w:val="37"/>
  </w:num>
  <w:num w:numId="51" w16cid:durableId="276255610">
    <w:abstractNumId w:val="128"/>
  </w:num>
  <w:num w:numId="52" w16cid:durableId="630326280">
    <w:abstractNumId w:val="104"/>
  </w:num>
  <w:num w:numId="53" w16cid:durableId="1653749671">
    <w:abstractNumId w:val="29"/>
  </w:num>
  <w:num w:numId="54" w16cid:durableId="1056465155">
    <w:abstractNumId w:val="111"/>
  </w:num>
  <w:num w:numId="55" w16cid:durableId="1889343315">
    <w:abstractNumId w:val="73"/>
  </w:num>
  <w:num w:numId="56" w16cid:durableId="2132674742">
    <w:abstractNumId w:val="28"/>
  </w:num>
  <w:num w:numId="57" w16cid:durableId="1907178169">
    <w:abstractNumId w:val="38"/>
  </w:num>
  <w:num w:numId="58" w16cid:durableId="430206555">
    <w:abstractNumId w:val="85"/>
  </w:num>
  <w:num w:numId="59" w16cid:durableId="1806119594">
    <w:abstractNumId w:val="125"/>
  </w:num>
  <w:num w:numId="60" w16cid:durableId="1496846776">
    <w:abstractNumId w:val="53"/>
  </w:num>
  <w:num w:numId="61" w16cid:durableId="1942906358">
    <w:abstractNumId w:val="50"/>
  </w:num>
  <w:num w:numId="62" w16cid:durableId="1513841318">
    <w:abstractNumId w:val="43"/>
  </w:num>
  <w:num w:numId="63" w16cid:durableId="1181045686">
    <w:abstractNumId w:val="67"/>
  </w:num>
  <w:num w:numId="64" w16cid:durableId="728723509">
    <w:abstractNumId w:val="39"/>
  </w:num>
  <w:num w:numId="65" w16cid:durableId="1935019404">
    <w:abstractNumId w:val="68"/>
  </w:num>
  <w:num w:numId="66" w16cid:durableId="1510682995">
    <w:abstractNumId w:val="48"/>
  </w:num>
  <w:num w:numId="67" w16cid:durableId="902646368">
    <w:abstractNumId w:val="121"/>
  </w:num>
  <w:num w:numId="68" w16cid:durableId="353504341">
    <w:abstractNumId w:val="62"/>
  </w:num>
  <w:num w:numId="69" w16cid:durableId="1101877418">
    <w:abstractNumId w:val="117"/>
  </w:num>
  <w:num w:numId="70" w16cid:durableId="1175026902">
    <w:abstractNumId w:val="108"/>
  </w:num>
  <w:num w:numId="71" w16cid:durableId="2145659736">
    <w:abstractNumId w:val="83"/>
  </w:num>
  <w:num w:numId="72" w16cid:durableId="456294107">
    <w:abstractNumId w:val="58"/>
  </w:num>
  <w:num w:numId="73" w16cid:durableId="1839537284">
    <w:abstractNumId w:val="59"/>
  </w:num>
  <w:num w:numId="74" w16cid:durableId="768349309">
    <w:abstractNumId w:val="70"/>
  </w:num>
  <w:num w:numId="75" w16cid:durableId="570778310">
    <w:abstractNumId w:val="34"/>
  </w:num>
  <w:num w:numId="76" w16cid:durableId="603533067">
    <w:abstractNumId w:val="27"/>
  </w:num>
  <w:num w:numId="77" w16cid:durableId="2040160401">
    <w:abstractNumId w:val="82"/>
  </w:num>
  <w:num w:numId="78" w16cid:durableId="1975213673">
    <w:abstractNumId w:val="131"/>
  </w:num>
  <w:num w:numId="79" w16cid:durableId="893084975">
    <w:abstractNumId w:val="51"/>
  </w:num>
  <w:num w:numId="80" w16cid:durableId="262804852">
    <w:abstractNumId w:val="31"/>
  </w:num>
  <w:num w:numId="81" w16cid:durableId="630526020">
    <w:abstractNumId w:val="113"/>
  </w:num>
  <w:num w:numId="82" w16cid:durableId="1023090852">
    <w:abstractNumId w:val="66"/>
  </w:num>
  <w:num w:numId="83" w16cid:durableId="1813788711">
    <w:abstractNumId w:val="14"/>
  </w:num>
  <w:num w:numId="84" w16cid:durableId="1850632638">
    <w:abstractNumId w:val="86"/>
  </w:num>
  <w:num w:numId="85" w16cid:durableId="1541360472">
    <w:abstractNumId w:val="80"/>
  </w:num>
  <w:num w:numId="86" w16cid:durableId="1136215685">
    <w:abstractNumId w:val="24"/>
  </w:num>
  <w:num w:numId="87" w16cid:durableId="648942779">
    <w:abstractNumId w:val="35"/>
  </w:num>
  <w:num w:numId="88" w16cid:durableId="1859388050">
    <w:abstractNumId w:val="127"/>
  </w:num>
  <w:num w:numId="89" w16cid:durableId="1455948223">
    <w:abstractNumId w:val="109"/>
  </w:num>
  <w:num w:numId="90" w16cid:durableId="455485967">
    <w:abstractNumId w:val="107"/>
  </w:num>
  <w:num w:numId="91" w16cid:durableId="1220285813">
    <w:abstractNumId w:val="126"/>
  </w:num>
  <w:num w:numId="92" w16cid:durableId="1779057330">
    <w:abstractNumId w:val="71"/>
  </w:num>
  <w:num w:numId="93" w16cid:durableId="1907913029">
    <w:abstractNumId w:val="110"/>
  </w:num>
  <w:num w:numId="94" w16cid:durableId="731661853">
    <w:abstractNumId w:val="47"/>
  </w:num>
  <w:num w:numId="95" w16cid:durableId="181090368">
    <w:abstractNumId w:val="20"/>
  </w:num>
  <w:num w:numId="96" w16cid:durableId="827937841">
    <w:abstractNumId w:val="101"/>
  </w:num>
  <w:num w:numId="97" w16cid:durableId="462692502">
    <w:abstractNumId w:val="118"/>
  </w:num>
  <w:num w:numId="98" w16cid:durableId="1242791772">
    <w:abstractNumId w:val="10"/>
  </w:num>
  <w:num w:numId="99" w16cid:durableId="1279528156">
    <w:abstractNumId w:val="7"/>
  </w:num>
  <w:num w:numId="100" w16cid:durableId="399988281">
    <w:abstractNumId w:val="6"/>
  </w:num>
  <w:num w:numId="101" w16cid:durableId="537933947">
    <w:abstractNumId w:val="5"/>
  </w:num>
  <w:num w:numId="102" w16cid:durableId="1967617083">
    <w:abstractNumId w:val="4"/>
  </w:num>
  <w:num w:numId="103" w16cid:durableId="1488129733">
    <w:abstractNumId w:val="8"/>
  </w:num>
  <w:num w:numId="104" w16cid:durableId="1357585263">
    <w:abstractNumId w:val="3"/>
  </w:num>
  <w:num w:numId="105" w16cid:durableId="398330346">
    <w:abstractNumId w:val="2"/>
  </w:num>
  <w:num w:numId="106" w16cid:durableId="318122415">
    <w:abstractNumId w:val="1"/>
  </w:num>
  <w:num w:numId="107" w16cid:durableId="1486630346">
    <w:abstractNumId w:val="0"/>
  </w:num>
  <w:num w:numId="108" w16cid:durableId="1626698211">
    <w:abstractNumId w:val="11"/>
  </w:num>
  <w:num w:numId="109" w16cid:durableId="1709137680">
    <w:abstractNumId w:val="96"/>
  </w:num>
  <w:num w:numId="110" w16cid:durableId="469979335">
    <w:abstractNumId w:val="5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1" w16cid:durableId="1699820140">
    <w:abstractNumId w:val="84"/>
  </w:num>
  <w:num w:numId="112" w16cid:durableId="621155887">
    <w:abstractNumId w:val="90"/>
  </w:num>
  <w:num w:numId="113" w16cid:durableId="928928999">
    <w:abstractNumId w:val="9"/>
  </w:num>
  <w:num w:numId="114" w16cid:durableId="300578301">
    <w:abstractNumId w:val="103"/>
  </w:num>
  <w:num w:numId="115" w16cid:durableId="1238592062">
    <w:abstractNumId w:val="23"/>
  </w:num>
  <w:num w:numId="116" w16cid:durableId="1020356715">
    <w:abstractNumId w:val="91"/>
  </w:num>
  <w:num w:numId="117" w16cid:durableId="774637438">
    <w:abstractNumId w:val="15"/>
  </w:num>
  <w:num w:numId="118" w16cid:durableId="1474370685">
    <w:abstractNumId w:val="41"/>
  </w:num>
  <w:num w:numId="119" w16cid:durableId="90589469">
    <w:abstractNumId w:val="33"/>
  </w:num>
  <w:num w:numId="120" w16cid:durableId="1758357504">
    <w:abstractNumId w:val="36"/>
  </w:num>
  <w:num w:numId="121" w16cid:durableId="1777947388">
    <w:abstractNumId w:val="88"/>
  </w:num>
  <w:num w:numId="122" w16cid:durableId="1035544138">
    <w:abstractNumId w:val="44"/>
  </w:num>
  <w:num w:numId="123" w16cid:durableId="264310549">
    <w:abstractNumId w:val="12"/>
  </w:num>
  <w:num w:numId="124" w16cid:durableId="1979845557">
    <w:abstractNumId w:val="97"/>
  </w:num>
  <w:num w:numId="125" w16cid:durableId="1633091831">
    <w:abstractNumId w:val="102"/>
  </w:num>
  <w:num w:numId="126" w16cid:durableId="574124030">
    <w:abstractNumId w:val="54"/>
  </w:num>
  <w:num w:numId="127" w16cid:durableId="1133643415">
    <w:abstractNumId w:val="114"/>
  </w:num>
  <w:num w:numId="128" w16cid:durableId="627783749">
    <w:abstractNumId w:val="92"/>
  </w:num>
  <w:num w:numId="129" w16cid:durableId="368072024">
    <w:abstractNumId w:val="75"/>
  </w:num>
  <w:num w:numId="130" w16cid:durableId="1035813043">
    <w:abstractNumId w:val="123"/>
  </w:num>
  <w:num w:numId="131" w16cid:durableId="1678579614">
    <w:abstractNumId w:val="105"/>
  </w:num>
  <w:num w:numId="132" w16cid:durableId="1903175128">
    <w:abstractNumId w:val="8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49"/>
    <w:rsid w:val="00000148"/>
    <w:rsid w:val="00000436"/>
    <w:rsid w:val="00000441"/>
    <w:rsid w:val="0000053F"/>
    <w:rsid w:val="0000075D"/>
    <w:rsid w:val="0000082A"/>
    <w:rsid w:val="00000876"/>
    <w:rsid w:val="0000090D"/>
    <w:rsid w:val="00000968"/>
    <w:rsid w:val="000009D4"/>
    <w:rsid w:val="00000A55"/>
    <w:rsid w:val="00000AA1"/>
    <w:rsid w:val="00000B47"/>
    <w:rsid w:val="00000B8B"/>
    <w:rsid w:val="00000D4E"/>
    <w:rsid w:val="00000F35"/>
    <w:rsid w:val="00001064"/>
    <w:rsid w:val="0000106A"/>
    <w:rsid w:val="000011E0"/>
    <w:rsid w:val="000011E6"/>
    <w:rsid w:val="000013FD"/>
    <w:rsid w:val="00001441"/>
    <w:rsid w:val="000014EB"/>
    <w:rsid w:val="000017D0"/>
    <w:rsid w:val="000019A4"/>
    <w:rsid w:val="000019C7"/>
    <w:rsid w:val="00001A2A"/>
    <w:rsid w:val="00001B3E"/>
    <w:rsid w:val="00001BFC"/>
    <w:rsid w:val="00001C51"/>
    <w:rsid w:val="00001C60"/>
    <w:rsid w:val="00001D9A"/>
    <w:rsid w:val="00001E88"/>
    <w:rsid w:val="00001EA8"/>
    <w:rsid w:val="00001FB4"/>
    <w:rsid w:val="00002222"/>
    <w:rsid w:val="0000275B"/>
    <w:rsid w:val="000027AE"/>
    <w:rsid w:val="00002AC2"/>
    <w:rsid w:val="00002D77"/>
    <w:rsid w:val="00002DBC"/>
    <w:rsid w:val="00002DE3"/>
    <w:rsid w:val="0000304F"/>
    <w:rsid w:val="00003201"/>
    <w:rsid w:val="000032D8"/>
    <w:rsid w:val="00003376"/>
    <w:rsid w:val="00003380"/>
    <w:rsid w:val="000033DA"/>
    <w:rsid w:val="000038D3"/>
    <w:rsid w:val="00003905"/>
    <w:rsid w:val="00003972"/>
    <w:rsid w:val="00003B99"/>
    <w:rsid w:val="00003BC0"/>
    <w:rsid w:val="00003C11"/>
    <w:rsid w:val="00003DA4"/>
    <w:rsid w:val="00003F23"/>
    <w:rsid w:val="00004086"/>
    <w:rsid w:val="0000415D"/>
    <w:rsid w:val="00004235"/>
    <w:rsid w:val="000042D3"/>
    <w:rsid w:val="0000438D"/>
    <w:rsid w:val="00004497"/>
    <w:rsid w:val="000045A5"/>
    <w:rsid w:val="00004747"/>
    <w:rsid w:val="00004A15"/>
    <w:rsid w:val="00004A9B"/>
    <w:rsid w:val="00004C0D"/>
    <w:rsid w:val="00004CB7"/>
    <w:rsid w:val="00004D93"/>
    <w:rsid w:val="00004D9F"/>
    <w:rsid w:val="00004DA3"/>
    <w:rsid w:val="00004E2D"/>
    <w:rsid w:val="00004E60"/>
    <w:rsid w:val="00004F56"/>
    <w:rsid w:val="00005028"/>
    <w:rsid w:val="0000504A"/>
    <w:rsid w:val="00005081"/>
    <w:rsid w:val="000051BA"/>
    <w:rsid w:val="000052D1"/>
    <w:rsid w:val="000053FE"/>
    <w:rsid w:val="00005651"/>
    <w:rsid w:val="0000565E"/>
    <w:rsid w:val="00005673"/>
    <w:rsid w:val="000056B0"/>
    <w:rsid w:val="0000579D"/>
    <w:rsid w:val="000057A4"/>
    <w:rsid w:val="0000591C"/>
    <w:rsid w:val="00005A8F"/>
    <w:rsid w:val="00005A95"/>
    <w:rsid w:val="00005AF9"/>
    <w:rsid w:val="00005B04"/>
    <w:rsid w:val="00005C01"/>
    <w:rsid w:val="00005C8F"/>
    <w:rsid w:val="00005CB3"/>
    <w:rsid w:val="00005CE5"/>
    <w:rsid w:val="00005E4F"/>
    <w:rsid w:val="00005E5B"/>
    <w:rsid w:val="00005E7A"/>
    <w:rsid w:val="00006031"/>
    <w:rsid w:val="000060D6"/>
    <w:rsid w:val="000060F7"/>
    <w:rsid w:val="00006113"/>
    <w:rsid w:val="00006402"/>
    <w:rsid w:val="0000643F"/>
    <w:rsid w:val="0000648A"/>
    <w:rsid w:val="000065B4"/>
    <w:rsid w:val="000065E9"/>
    <w:rsid w:val="0000667A"/>
    <w:rsid w:val="000066D8"/>
    <w:rsid w:val="000068DA"/>
    <w:rsid w:val="00006A21"/>
    <w:rsid w:val="00006EED"/>
    <w:rsid w:val="00006FBE"/>
    <w:rsid w:val="000070B9"/>
    <w:rsid w:val="0000727F"/>
    <w:rsid w:val="0000739B"/>
    <w:rsid w:val="0000744A"/>
    <w:rsid w:val="0000762F"/>
    <w:rsid w:val="00007651"/>
    <w:rsid w:val="00007668"/>
    <w:rsid w:val="00007763"/>
    <w:rsid w:val="0000779E"/>
    <w:rsid w:val="00007816"/>
    <w:rsid w:val="000079DB"/>
    <w:rsid w:val="00007A61"/>
    <w:rsid w:val="00007B18"/>
    <w:rsid w:val="00007B57"/>
    <w:rsid w:val="00007B63"/>
    <w:rsid w:val="00007C10"/>
    <w:rsid w:val="00007DC2"/>
    <w:rsid w:val="00007F06"/>
    <w:rsid w:val="00007F8C"/>
    <w:rsid w:val="00007F93"/>
    <w:rsid w:val="000100CD"/>
    <w:rsid w:val="000102A5"/>
    <w:rsid w:val="00010397"/>
    <w:rsid w:val="0001048B"/>
    <w:rsid w:val="0001058A"/>
    <w:rsid w:val="0001066F"/>
    <w:rsid w:val="0001067C"/>
    <w:rsid w:val="0001071E"/>
    <w:rsid w:val="00010759"/>
    <w:rsid w:val="000108BC"/>
    <w:rsid w:val="00010A7B"/>
    <w:rsid w:val="00010B2B"/>
    <w:rsid w:val="00010B64"/>
    <w:rsid w:val="00010C98"/>
    <w:rsid w:val="00010EEB"/>
    <w:rsid w:val="00010F89"/>
    <w:rsid w:val="00010FC4"/>
    <w:rsid w:val="00011038"/>
    <w:rsid w:val="000110CB"/>
    <w:rsid w:val="00011159"/>
    <w:rsid w:val="0001116F"/>
    <w:rsid w:val="000111DE"/>
    <w:rsid w:val="000113AE"/>
    <w:rsid w:val="000116AE"/>
    <w:rsid w:val="000116F7"/>
    <w:rsid w:val="0001176C"/>
    <w:rsid w:val="000117B2"/>
    <w:rsid w:val="00011B46"/>
    <w:rsid w:val="00011C08"/>
    <w:rsid w:val="00011F0A"/>
    <w:rsid w:val="00012007"/>
    <w:rsid w:val="000120C0"/>
    <w:rsid w:val="00012208"/>
    <w:rsid w:val="00012241"/>
    <w:rsid w:val="00012312"/>
    <w:rsid w:val="00012316"/>
    <w:rsid w:val="0001244F"/>
    <w:rsid w:val="000124A3"/>
    <w:rsid w:val="0001255D"/>
    <w:rsid w:val="00012589"/>
    <w:rsid w:val="0001265F"/>
    <w:rsid w:val="000127ED"/>
    <w:rsid w:val="000128E7"/>
    <w:rsid w:val="00012963"/>
    <w:rsid w:val="00012A8A"/>
    <w:rsid w:val="00012C82"/>
    <w:rsid w:val="00012D1A"/>
    <w:rsid w:val="00012F2E"/>
    <w:rsid w:val="00013025"/>
    <w:rsid w:val="00013108"/>
    <w:rsid w:val="000131A6"/>
    <w:rsid w:val="000131AD"/>
    <w:rsid w:val="000131C5"/>
    <w:rsid w:val="0001331D"/>
    <w:rsid w:val="00013453"/>
    <w:rsid w:val="000134E2"/>
    <w:rsid w:val="00013504"/>
    <w:rsid w:val="0001352C"/>
    <w:rsid w:val="0001363C"/>
    <w:rsid w:val="0001364C"/>
    <w:rsid w:val="00013726"/>
    <w:rsid w:val="00013AD9"/>
    <w:rsid w:val="00013CC1"/>
    <w:rsid w:val="00013D88"/>
    <w:rsid w:val="00013E14"/>
    <w:rsid w:val="00013E78"/>
    <w:rsid w:val="00013F33"/>
    <w:rsid w:val="00013F48"/>
    <w:rsid w:val="00014004"/>
    <w:rsid w:val="000141B1"/>
    <w:rsid w:val="00014254"/>
    <w:rsid w:val="000142BF"/>
    <w:rsid w:val="0001449B"/>
    <w:rsid w:val="0001450E"/>
    <w:rsid w:val="000146FF"/>
    <w:rsid w:val="00014768"/>
    <w:rsid w:val="000147A8"/>
    <w:rsid w:val="000147F5"/>
    <w:rsid w:val="00014850"/>
    <w:rsid w:val="00014ABA"/>
    <w:rsid w:val="00014B08"/>
    <w:rsid w:val="00014B87"/>
    <w:rsid w:val="00014CF1"/>
    <w:rsid w:val="00014FA5"/>
    <w:rsid w:val="000150BC"/>
    <w:rsid w:val="00015118"/>
    <w:rsid w:val="000151E2"/>
    <w:rsid w:val="00015233"/>
    <w:rsid w:val="00015310"/>
    <w:rsid w:val="00015354"/>
    <w:rsid w:val="000155F1"/>
    <w:rsid w:val="00015682"/>
    <w:rsid w:val="00015802"/>
    <w:rsid w:val="00015880"/>
    <w:rsid w:val="0001599A"/>
    <w:rsid w:val="00015A88"/>
    <w:rsid w:val="00015BF1"/>
    <w:rsid w:val="00015C2A"/>
    <w:rsid w:val="00015E95"/>
    <w:rsid w:val="000160AE"/>
    <w:rsid w:val="00016303"/>
    <w:rsid w:val="00016643"/>
    <w:rsid w:val="000167C7"/>
    <w:rsid w:val="0001685B"/>
    <w:rsid w:val="000169D9"/>
    <w:rsid w:val="00016B7D"/>
    <w:rsid w:val="00016F47"/>
    <w:rsid w:val="00016F93"/>
    <w:rsid w:val="000171F5"/>
    <w:rsid w:val="00017355"/>
    <w:rsid w:val="0001750A"/>
    <w:rsid w:val="00017556"/>
    <w:rsid w:val="00017584"/>
    <w:rsid w:val="00017599"/>
    <w:rsid w:val="00017728"/>
    <w:rsid w:val="00017863"/>
    <w:rsid w:val="000178BA"/>
    <w:rsid w:val="000178D9"/>
    <w:rsid w:val="000179FE"/>
    <w:rsid w:val="00017BF5"/>
    <w:rsid w:val="00017ECF"/>
    <w:rsid w:val="00017EE5"/>
    <w:rsid w:val="00017F31"/>
    <w:rsid w:val="0002006A"/>
    <w:rsid w:val="00020190"/>
    <w:rsid w:val="000201C5"/>
    <w:rsid w:val="00020361"/>
    <w:rsid w:val="00020483"/>
    <w:rsid w:val="00020784"/>
    <w:rsid w:val="000208F3"/>
    <w:rsid w:val="00020A42"/>
    <w:rsid w:val="00020B7A"/>
    <w:rsid w:val="00020BF3"/>
    <w:rsid w:val="00020CCA"/>
    <w:rsid w:val="00020DBB"/>
    <w:rsid w:val="00020DEC"/>
    <w:rsid w:val="000210F3"/>
    <w:rsid w:val="0002115F"/>
    <w:rsid w:val="000213F1"/>
    <w:rsid w:val="00021469"/>
    <w:rsid w:val="00021470"/>
    <w:rsid w:val="00021585"/>
    <w:rsid w:val="00021A12"/>
    <w:rsid w:val="00021A4F"/>
    <w:rsid w:val="00021D1A"/>
    <w:rsid w:val="00021E67"/>
    <w:rsid w:val="00021FC3"/>
    <w:rsid w:val="00022021"/>
    <w:rsid w:val="00022218"/>
    <w:rsid w:val="000223C8"/>
    <w:rsid w:val="0002244E"/>
    <w:rsid w:val="000224C7"/>
    <w:rsid w:val="000225E1"/>
    <w:rsid w:val="00022643"/>
    <w:rsid w:val="000227D6"/>
    <w:rsid w:val="0002283C"/>
    <w:rsid w:val="000228B8"/>
    <w:rsid w:val="000228DD"/>
    <w:rsid w:val="00022914"/>
    <w:rsid w:val="00022A23"/>
    <w:rsid w:val="00022AC8"/>
    <w:rsid w:val="00022ACD"/>
    <w:rsid w:val="00022BEF"/>
    <w:rsid w:val="00022DF0"/>
    <w:rsid w:val="00022E20"/>
    <w:rsid w:val="00022FF3"/>
    <w:rsid w:val="0002300E"/>
    <w:rsid w:val="00023075"/>
    <w:rsid w:val="0002315A"/>
    <w:rsid w:val="000231B9"/>
    <w:rsid w:val="00023330"/>
    <w:rsid w:val="0002334D"/>
    <w:rsid w:val="0002348F"/>
    <w:rsid w:val="00023539"/>
    <w:rsid w:val="0002354C"/>
    <w:rsid w:val="00023791"/>
    <w:rsid w:val="00023800"/>
    <w:rsid w:val="00023902"/>
    <w:rsid w:val="00023AC2"/>
    <w:rsid w:val="00023BB3"/>
    <w:rsid w:val="00023BBE"/>
    <w:rsid w:val="00023DD4"/>
    <w:rsid w:val="00023E56"/>
    <w:rsid w:val="00023EA7"/>
    <w:rsid w:val="00023EC9"/>
    <w:rsid w:val="000240AE"/>
    <w:rsid w:val="000240E2"/>
    <w:rsid w:val="000241C8"/>
    <w:rsid w:val="000243A8"/>
    <w:rsid w:val="000247BD"/>
    <w:rsid w:val="00024837"/>
    <w:rsid w:val="00024868"/>
    <w:rsid w:val="000248E3"/>
    <w:rsid w:val="000248EA"/>
    <w:rsid w:val="00024CC9"/>
    <w:rsid w:val="00024CE7"/>
    <w:rsid w:val="00024D05"/>
    <w:rsid w:val="00024EBF"/>
    <w:rsid w:val="0002519E"/>
    <w:rsid w:val="000251B1"/>
    <w:rsid w:val="000252BB"/>
    <w:rsid w:val="000253D4"/>
    <w:rsid w:val="000253DE"/>
    <w:rsid w:val="000255AB"/>
    <w:rsid w:val="00025632"/>
    <w:rsid w:val="0002567A"/>
    <w:rsid w:val="000256FC"/>
    <w:rsid w:val="000259E0"/>
    <w:rsid w:val="00025A12"/>
    <w:rsid w:val="00025AA7"/>
    <w:rsid w:val="00025BBB"/>
    <w:rsid w:val="00025CEB"/>
    <w:rsid w:val="00025DD0"/>
    <w:rsid w:val="00025F13"/>
    <w:rsid w:val="00025FDA"/>
    <w:rsid w:val="00025FFE"/>
    <w:rsid w:val="00026097"/>
    <w:rsid w:val="0002613D"/>
    <w:rsid w:val="000263EA"/>
    <w:rsid w:val="00026413"/>
    <w:rsid w:val="0002656F"/>
    <w:rsid w:val="0002663B"/>
    <w:rsid w:val="0002678C"/>
    <w:rsid w:val="00026BFA"/>
    <w:rsid w:val="00026C3F"/>
    <w:rsid w:val="00026CA4"/>
    <w:rsid w:val="0002705F"/>
    <w:rsid w:val="000271CF"/>
    <w:rsid w:val="0002729B"/>
    <w:rsid w:val="000272F4"/>
    <w:rsid w:val="0002734A"/>
    <w:rsid w:val="000273C3"/>
    <w:rsid w:val="000274A1"/>
    <w:rsid w:val="000274C1"/>
    <w:rsid w:val="000275A6"/>
    <w:rsid w:val="000275B9"/>
    <w:rsid w:val="00027689"/>
    <w:rsid w:val="00027745"/>
    <w:rsid w:val="0002785C"/>
    <w:rsid w:val="000278B6"/>
    <w:rsid w:val="00027A52"/>
    <w:rsid w:val="00027B13"/>
    <w:rsid w:val="00027BD4"/>
    <w:rsid w:val="00027C37"/>
    <w:rsid w:val="00027D19"/>
    <w:rsid w:val="00027DAA"/>
    <w:rsid w:val="00027E22"/>
    <w:rsid w:val="00027E93"/>
    <w:rsid w:val="00027F88"/>
    <w:rsid w:val="00027FC6"/>
    <w:rsid w:val="000300C3"/>
    <w:rsid w:val="000301AF"/>
    <w:rsid w:val="00030568"/>
    <w:rsid w:val="000305B0"/>
    <w:rsid w:val="00030617"/>
    <w:rsid w:val="00030931"/>
    <w:rsid w:val="0003097E"/>
    <w:rsid w:val="00030A5C"/>
    <w:rsid w:val="00030A7F"/>
    <w:rsid w:val="00030CD1"/>
    <w:rsid w:val="00030D6C"/>
    <w:rsid w:val="00031060"/>
    <w:rsid w:val="00031180"/>
    <w:rsid w:val="00031257"/>
    <w:rsid w:val="00031278"/>
    <w:rsid w:val="0003155C"/>
    <w:rsid w:val="000315A9"/>
    <w:rsid w:val="000315CC"/>
    <w:rsid w:val="0003165B"/>
    <w:rsid w:val="0003180D"/>
    <w:rsid w:val="00031930"/>
    <w:rsid w:val="0003198C"/>
    <w:rsid w:val="00031D63"/>
    <w:rsid w:val="00031FD0"/>
    <w:rsid w:val="000320F1"/>
    <w:rsid w:val="0003216A"/>
    <w:rsid w:val="00032259"/>
    <w:rsid w:val="00032348"/>
    <w:rsid w:val="000324B1"/>
    <w:rsid w:val="000325D9"/>
    <w:rsid w:val="00032697"/>
    <w:rsid w:val="00032842"/>
    <w:rsid w:val="0003286E"/>
    <w:rsid w:val="0003298A"/>
    <w:rsid w:val="00032B62"/>
    <w:rsid w:val="00032D2B"/>
    <w:rsid w:val="00032EBA"/>
    <w:rsid w:val="00032F16"/>
    <w:rsid w:val="00032F46"/>
    <w:rsid w:val="0003304E"/>
    <w:rsid w:val="000332C0"/>
    <w:rsid w:val="0003337D"/>
    <w:rsid w:val="00033469"/>
    <w:rsid w:val="00033775"/>
    <w:rsid w:val="000337B1"/>
    <w:rsid w:val="00033B34"/>
    <w:rsid w:val="00033F2E"/>
    <w:rsid w:val="00033FA5"/>
    <w:rsid w:val="00033FF5"/>
    <w:rsid w:val="0003428D"/>
    <w:rsid w:val="0003430E"/>
    <w:rsid w:val="00034397"/>
    <w:rsid w:val="00034441"/>
    <w:rsid w:val="0003448E"/>
    <w:rsid w:val="000344F3"/>
    <w:rsid w:val="00034582"/>
    <w:rsid w:val="000346CF"/>
    <w:rsid w:val="00034ACD"/>
    <w:rsid w:val="00034ACE"/>
    <w:rsid w:val="00034B9A"/>
    <w:rsid w:val="00034D6D"/>
    <w:rsid w:val="00034D7C"/>
    <w:rsid w:val="00035158"/>
    <w:rsid w:val="000351B5"/>
    <w:rsid w:val="00035295"/>
    <w:rsid w:val="000353A0"/>
    <w:rsid w:val="000353D6"/>
    <w:rsid w:val="000353DC"/>
    <w:rsid w:val="00035495"/>
    <w:rsid w:val="000354F9"/>
    <w:rsid w:val="000358E8"/>
    <w:rsid w:val="00035903"/>
    <w:rsid w:val="000359AE"/>
    <w:rsid w:val="000359E1"/>
    <w:rsid w:val="000359EB"/>
    <w:rsid w:val="00035C8D"/>
    <w:rsid w:val="00035D19"/>
    <w:rsid w:val="00035D51"/>
    <w:rsid w:val="00035E0A"/>
    <w:rsid w:val="00035E80"/>
    <w:rsid w:val="00036022"/>
    <w:rsid w:val="0003610B"/>
    <w:rsid w:val="000361EF"/>
    <w:rsid w:val="0003636E"/>
    <w:rsid w:val="000364B9"/>
    <w:rsid w:val="00036570"/>
    <w:rsid w:val="00036645"/>
    <w:rsid w:val="00036807"/>
    <w:rsid w:val="00036889"/>
    <w:rsid w:val="00036955"/>
    <w:rsid w:val="00036A48"/>
    <w:rsid w:val="00036B66"/>
    <w:rsid w:val="00036D68"/>
    <w:rsid w:val="00036E44"/>
    <w:rsid w:val="00036EF2"/>
    <w:rsid w:val="00036F12"/>
    <w:rsid w:val="00037045"/>
    <w:rsid w:val="00037120"/>
    <w:rsid w:val="0003728B"/>
    <w:rsid w:val="00037440"/>
    <w:rsid w:val="00037508"/>
    <w:rsid w:val="0003760B"/>
    <w:rsid w:val="0003765F"/>
    <w:rsid w:val="0003766B"/>
    <w:rsid w:val="000376A3"/>
    <w:rsid w:val="000376A7"/>
    <w:rsid w:val="000377F1"/>
    <w:rsid w:val="000378C5"/>
    <w:rsid w:val="00037A5E"/>
    <w:rsid w:val="00037A75"/>
    <w:rsid w:val="00037AE1"/>
    <w:rsid w:val="00037AF5"/>
    <w:rsid w:val="00037EAF"/>
    <w:rsid w:val="00037FFD"/>
    <w:rsid w:val="00040130"/>
    <w:rsid w:val="00040270"/>
    <w:rsid w:val="00040377"/>
    <w:rsid w:val="0004055B"/>
    <w:rsid w:val="00040630"/>
    <w:rsid w:val="00040A20"/>
    <w:rsid w:val="00040AD5"/>
    <w:rsid w:val="00040B75"/>
    <w:rsid w:val="00040D0C"/>
    <w:rsid w:val="00040FD6"/>
    <w:rsid w:val="0004112C"/>
    <w:rsid w:val="0004113E"/>
    <w:rsid w:val="000412B9"/>
    <w:rsid w:val="00041497"/>
    <w:rsid w:val="0004154A"/>
    <w:rsid w:val="0004179A"/>
    <w:rsid w:val="000418DE"/>
    <w:rsid w:val="00041C0B"/>
    <w:rsid w:val="00041C42"/>
    <w:rsid w:val="00041CC0"/>
    <w:rsid w:val="00041D1B"/>
    <w:rsid w:val="00041E41"/>
    <w:rsid w:val="00041EBE"/>
    <w:rsid w:val="00041EDF"/>
    <w:rsid w:val="00041EEA"/>
    <w:rsid w:val="00042163"/>
    <w:rsid w:val="000421AF"/>
    <w:rsid w:val="000421E8"/>
    <w:rsid w:val="0004220B"/>
    <w:rsid w:val="000425D8"/>
    <w:rsid w:val="000427EB"/>
    <w:rsid w:val="000429CB"/>
    <w:rsid w:val="00042AC3"/>
    <w:rsid w:val="00042B4B"/>
    <w:rsid w:val="00042CA8"/>
    <w:rsid w:val="00042CF4"/>
    <w:rsid w:val="00043256"/>
    <w:rsid w:val="00043323"/>
    <w:rsid w:val="000433B0"/>
    <w:rsid w:val="000433E1"/>
    <w:rsid w:val="000434B3"/>
    <w:rsid w:val="00043575"/>
    <w:rsid w:val="000435C6"/>
    <w:rsid w:val="000436C6"/>
    <w:rsid w:val="0004370C"/>
    <w:rsid w:val="000437EA"/>
    <w:rsid w:val="0004387B"/>
    <w:rsid w:val="000438FB"/>
    <w:rsid w:val="00043A5A"/>
    <w:rsid w:val="00043BD8"/>
    <w:rsid w:val="00043C03"/>
    <w:rsid w:val="00043C47"/>
    <w:rsid w:val="00043CAD"/>
    <w:rsid w:val="00043F34"/>
    <w:rsid w:val="00043F76"/>
    <w:rsid w:val="00043FFF"/>
    <w:rsid w:val="00044019"/>
    <w:rsid w:val="00044141"/>
    <w:rsid w:val="000444B8"/>
    <w:rsid w:val="00044513"/>
    <w:rsid w:val="000447F1"/>
    <w:rsid w:val="00044999"/>
    <w:rsid w:val="00044AA1"/>
    <w:rsid w:val="00044C07"/>
    <w:rsid w:val="00044C2A"/>
    <w:rsid w:val="00044DEE"/>
    <w:rsid w:val="00044E57"/>
    <w:rsid w:val="00044FA6"/>
    <w:rsid w:val="000450C0"/>
    <w:rsid w:val="000451DF"/>
    <w:rsid w:val="00045320"/>
    <w:rsid w:val="00045341"/>
    <w:rsid w:val="00045370"/>
    <w:rsid w:val="0004540C"/>
    <w:rsid w:val="0004546A"/>
    <w:rsid w:val="0004572D"/>
    <w:rsid w:val="00045795"/>
    <w:rsid w:val="00045A10"/>
    <w:rsid w:val="00045AB2"/>
    <w:rsid w:val="00045AEB"/>
    <w:rsid w:val="00045B02"/>
    <w:rsid w:val="00045F26"/>
    <w:rsid w:val="00045F3A"/>
    <w:rsid w:val="00046121"/>
    <w:rsid w:val="0004630A"/>
    <w:rsid w:val="00046524"/>
    <w:rsid w:val="0004656B"/>
    <w:rsid w:val="000465CD"/>
    <w:rsid w:val="00046678"/>
    <w:rsid w:val="000466BA"/>
    <w:rsid w:val="00046AA4"/>
    <w:rsid w:val="00046C12"/>
    <w:rsid w:val="00046C65"/>
    <w:rsid w:val="00046ED9"/>
    <w:rsid w:val="00046F4F"/>
    <w:rsid w:val="00047178"/>
    <w:rsid w:val="0004719E"/>
    <w:rsid w:val="00047213"/>
    <w:rsid w:val="000472A0"/>
    <w:rsid w:val="00047353"/>
    <w:rsid w:val="00047421"/>
    <w:rsid w:val="00047467"/>
    <w:rsid w:val="000475BE"/>
    <w:rsid w:val="00047780"/>
    <w:rsid w:val="00047A8C"/>
    <w:rsid w:val="00047D7C"/>
    <w:rsid w:val="00047E93"/>
    <w:rsid w:val="00050087"/>
    <w:rsid w:val="000501E8"/>
    <w:rsid w:val="0005028F"/>
    <w:rsid w:val="000503C9"/>
    <w:rsid w:val="00050440"/>
    <w:rsid w:val="00050496"/>
    <w:rsid w:val="000504E8"/>
    <w:rsid w:val="0005058C"/>
    <w:rsid w:val="0005086E"/>
    <w:rsid w:val="0005099B"/>
    <w:rsid w:val="00050A62"/>
    <w:rsid w:val="00050CC7"/>
    <w:rsid w:val="00050DFD"/>
    <w:rsid w:val="00050E6B"/>
    <w:rsid w:val="00050F59"/>
    <w:rsid w:val="00051017"/>
    <w:rsid w:val="0005108D"/>
    <w:rsid w:val="00051314"/>
    <w:rsid w:val="0005133D"/>
    <w:rsid w:val="000513BA"/>
    <w:rsid w:val="000514C4"/>
    <w:rsid w:val="00051704"/>
    <w:rsid w:val="0005186B"/>
    <w:rsid w:val="000518CF"/>
    <w:rsid w:val="000519DE"/>
    <w:rsid w:val="00051B4F"/>
    <w:rsid w:val="00051C15"/>
    <w:rsid w:val="00051E3C"/>
    <w:rsid w:val="00051FAB"/>
    <w:rsid w:val="00051FAD"/>
    <w:rsid w:val="000520AD"/>
    <w:rsid w:val="0005212A"/>
    <w:rsid w:val="0005224A"/>
    <w:rsid w:val="00052262"/>
    <w:rsid w:val="00052459"/>
    <w:rsid w:val="0005254F"/>
    <w:rsid w:val="000525CB"/>
    <w:rsid w:val="00052665"/>
    <w:rsid w:val="0005270F"/>
    <w:rsid w:val="0005275F"/>
    <w:rsid w:val="00052851"/>
    <w:rsid w:val="0005289E"/>
    <w:rsid w:val="00052932"/>
    <w:rsid w:val="00052A0A"/>
    <w:rsid w:val="00052A64"/>
    <w:rsid w:val="00052A9C"/>
    <w:rsid w:val="00052B23"/>
    <w:rsid w:val="00052B4F"/>
    <w:rsid w:val="00052BC4"/>
    <w:rsid w:val="00052D56"/>
    <w:rsid w:val="00052D64"/>
    <w:rsid w:val="00052DEE"/>
    <w:rsid w:val="00052EA9"/>
    <w:rsid w:val="00052F6C"/>
    <w:rsid w:val="00052F7D"/>
    <w:rsid w:val="00053037"/>
    <w:rsid w:val="0005306A"/>
    <w:rsid w:val="000530D3"/>
    <w:rsid w:val="000531AE"/>
    <w:rsid w:val="00053231"/>
    <w:rsid w:val="0005324E"/>
    <w:rsid w:val="00053350"/>
    <w:rsid w:val="00053434"/>
    <w:rsid w:val="00053508"/>
    <w:rsid w:val="00053559"/>
    <w:rsid w:val="0005356E"/>
    <w:rsid w:val="0005373A"/>
    <w:rsid w:val="000537B5"/>
    <w:rsid w:val="00053988"/>
    <w:rsid w:val="000539E8"/>
    <w:rsid w:val="00053B62"/>
    <w:rsid w:val="00053DA3"/>
    <w:rsid w:val="00053EE1"/>
    <w:rsid w:val="0005425A"/>
    <w:rsid w:val="00054414"/>
    <w:rsid w:val="00054472"/>
    <w:rsid w:val="000544B6"/>
    <w:rsid w:val="00054536"/>
    <w:rsid w:val="00054597"/>
    <w:rsid w:val="00054678"/>
    <w:rsid w:val="00054CB1"/>
    <w:rsid w:val="00054D1D"/>
    <w:rsid w:val="000551C5"/>
    <w:rsid w:val="00055239"/>
    <w:rsid w:val="0005524F"/>
    <w:rsid w:val="00055332"/>
    <w:rsid w:val="000553D9"/>
    <w:rsid w:val="00055531"/>
    <w:rsid w:val="00055754"/>
    <w:rsid w:val="00055756"/>
    <w:rsid w:val="0005578F"/>
    <w:rsid w:val="00055AB4"/>
    <w:rsid w:val="00055B8C"/>
    <w:rsid w:val="00055BDD"/>
    <w:rsid w:val="00055C8E"/>
    <w:rsid w:val="00055CA1"/>
    <w:rsid w:val="00055D34"/>
    <w:rsid w:val="00055DCD"/>
    <w:rsid w:val="00055F3B"/>
    <w:rsid w:val="0005601B"/>
    <w:rsid w:val="000560A1"/>
    <w:rsid w:val="000561BB"/>
    <w:rsid w:val="000561BD"/>
    <w:rsid w:val="000563C9"/>
    <w:rsid w:val="000564CA"/>
    <w:rsid w:val="00056553"/>
    <w:rsid w:val="000566EB"/>
    <w:rsid w:val="0005680D"/>
    <w:rsid w:val="000568F9"/>
    <w:rsid w:val="00056A5B"/>
    <w:rsid w:val="00056B48"/>
    <w:rsid w:val="00056E57"/>
    <w:rsid w:val="0005727A"/>
    <w:rsid w:val="000572CA"/>
    <w:rsid w:val="00057316"/>
    <w:rsid w:val="00057527"/>
    <w:rsid w:val="000575A8"/>
    <w:rsid w:val="000575D1"/>
    <w:rsid w:val="0005767B"/>
    <w:rsid w:val="000576AE"/>
    <w:rsid w:val="00057768"/>
    <w:rsid w:val="0005783E"/>
    <w:rsid w:val="00057963"/>
    <w:rsid w:val="00057B76"/>
    <w:rsid w:val="00057B79"/>
    <w:rsid w:val="00057C1B"/>
    <w:rsid w:val="00057C34"/>
    <w:rsid w:val="00057D8E"/>
    <w:rsid w:val="00057DF1"/>
    <w:rsid w:val="00057E00"/>
    <w:rsid w:val="00057E09"/>
    <w:rsid w:val="00060502"/>
    <w:rsid w:val="000605E7"/>
    <w:rsid w:val="00060636"/>
    <w:rsid w:val="00060679"/>
    <w:rsid w:val="000607A3"/>
    <w:rsid w:val="0006093C"/>
    <w:rsid w:val="00060A41"/>
    <w:rsid w:val="00060B1B"/>
    <w:rsid w:val="00060BCE"/>
    <w:rsid w:val="00060E02"/>
    <w:rsid w:val="00060E2C"/>
    <w:rsid w:val="0006109B"/>
    <w:rsid w:val="00061104"/>
    <w:rsid w:val="0006132E"/>
    <w:rsid w:val="0006134C"/>
    <w:rsid w:val="000615E5"/>
    <w:rsid w:val="000617CF"/>
    <w:rsid w:val="000617D2"/>
    <w:rsid w:val="000619F5"/>
    <w:rsid w:val="00061E5F"/>
    <w:rsid w:val="00061F70"/>
    <w:rsid w:val="000620AA"/>
    <w:rsid w:val="00062141"/>
    <w:rsid w:val="00062238"/>
    <w:rsid w:val="00062251"/>
    <w:rsid w:val="00062521"/>
    <w:rsid w:val="0006256F"/>
    <w:rsid w:val="0006264D"/>
    <w:rsid w:val="000627CD"/>
    <w:rsid w:val="000627CF"/>
    <w:rsid w:val="0006290E"/>
    <w:rsid w:val="00062962"/>
    <w:rsid w:val="00062B1B"/>
    <w:rsid w:val="00062CB1"/>
    <w:rsid w:val="00062DCE"/>
    <w:rsid w:val="00062F2E"/>
    <w:rsid w:val="00063158"/>
    <w:rsid w:val="00063299"/>
    <w:rsid w:val="0006340F"/>
    <w:rsid w:val="00063516"/>
    <w:rsid w:val="0006353C"/>
    <w:rsid w:val="000635AE"/>
    <w:rsid w:val="00063764"/>
    <w:rsid w:val="000637E6"/>
    <w:rsid w:val="000638F2"/>
    <w:rsid w:val="00063A87"/>
    <w:rsid w:val="00063CC6"/>
    <w:rsid w:val="00063D52"/>
    <w:rsid w:val="00063D6F"/>
    <w:rsid w:val="00063D83"/>
    <w:rsid w:val="00063E2C"/>
    <w:rsid w:val="00063FA7"/>
    <w:rsid w:val="000640F0"/>
    <w:rsid w:val="00064101"/>
    <w:rsid w:val="0006423C"/>
    <w:rsid w:val="00064309"/>
    <w:rsid w:val="00064499"/>
    <w:rsid w:val="000644C1"/>
    <w:rsid w:val="00064632"/>
    <w:rsid w:val="000647B9"/>
    <w:rsid w:val="00064B16"/>
    <w:rsid w:val="00064CB1"/>
    <w:rsid w:val="00064D71"/>
    <w:rsid w:val="00064E96"/>
    <w:rsid w:val="00064F21"/>
    <w:rsid w:val="00064F8F"/>
    <w:rsid w:val="00065133"/>
    <w:rsid w:val="000652B7"/>
    <w:rsid w:val="000652E1"/>
    <w:rsid w:val="00065375"/>
    <w:rsid w:val="00065492"/>
    <w:rsid w:val="00065663"/>
    <w:rsid w:val="000658B5"/>
    <w:rsid w:val="0006590E"/>
    <w:rsid w:val="00065918"/>
    <w:rsid w:val="00065940"/>
    <w:rsid w:val="000659AF"/>
    <w:rsid w:val="00065A3F"/>
    <w:rsid w:val="00065DE0"/>
    <w:rsid w:val="00065E3B"/>
    <w:rsid w:val="000660A4"/>
    <w:rsid w:val="000661BA"/>
    <w:rsid w:val="00066372"/>
    <w:rsid w:val="0006647E"/>
    <w:rsid w:val="000664E0"/>
    <w:rsid w:val="000667BA"/>
    <w:rsid w:val="0006685B"/>
    <w:rsid w:val="000669A1"/>
    <w:rsid w:val="00066A9F"/>
    <w:rsid w:val="00066AFE"/>
    <w:rsid w:val="00066EAD"/>
    <w:rsid w:val="00066FDB"/>
    <w:rsid w:val="00066FF3"/>
    <w:rsid w:val="00067092"/>
    <w:rsid w:val="000671BB"/>
    <w:rsid w:val="000673C4"/>
    <w:rsid w:val="0006765A"/>
    <w:rsid w:val="00067789"/>
    <w:rsid w:val="000677F9"/>
    <w:rsid w:val="00067A4C"/>
    <w:rsid w:val="00070077"/>
    <w:rsid w:val="00070082"/>
    <w:rsid w:val="000703C7"/>
    <w:rsid w:val="000705D2"/>
    <w:rsid w:val="000708C1"/>
    <w:rsid w:val="000709AE"/>
    <w:rsid w:val="00070AC3"/>
    <w:rsid w:val="00070ADA"/>
    <w:rsid w:val="00070B76"/>
    <w:rsid w:val="00070BCB"/>
    <w:rsid w:val="00070CF9"/>
    <w:rsid w:val="00070D19"/>
    <w:rsid w:val="00070D60"/>
    <w:rsid w:val="00070D84"/>
    <w:rsid w:val="00070DFD"/>
    <w:rsid w:val="00070EEF"/>
    <w:rsid w:val="00071034"/>
    <w:rsid w:val="00071226"/>
    <w:rsid w:val="000712A5"/>
    <w:rsid w:val="0007164C"/>
    <w:rsid w:val="0007180D"/>
    <w:rsid w:val="00071839"/>
    <w:rsid w:val="0007189A"/>
    <w:rsid w:val="00071A7A"/>
    <w:rsid w:val="00071AC0"/>
    <w:rsid w:val="00071B7A"/>
    <w:rsid w:val="00071C28"/>
    <w:rsid w:val="00071E30"/>
    <w:rsid w:val="00071E4C"/>
    <w:rsid w:val="00072070"/>
    <w:rsid w:val="000721F5"/>
    <w:rsid w:val="000724AF"/>
    <w:rsid w:val="000724E7"/>
    <w:rsid w:val="0007252A"/>
    <w:rsid w:val="00072554"/>
    <w:rsid w:val="000726E7"/>
    <w:rsid w:val="0007272A"/>
    <w:rsid w:val="00072901"/>
    <w:rsid w:val="0007295F"/>
    <w:rsid w:val="00072BAB"/>
    <w:rsid w:val="00072D84"/>
    <w:rsid w:val="00072FBC"/>
    <w:rsid w:val="000731D7"/>
    <w:rsid w:val="000731FE"/>
    <w:rsid w:val="00073292"/>
    <w:rsid w:val="0007339A"/>
    <w:rsid w:val="00073440"/>
    <w:rsid w:val="000734CB"/>
    <w:rsid w:val="00073577"/>
    <w:rsid w:val="000736C3"/>
    <w:rsid w:val="00073713"/>
    <w:rsid w:val="00073785"/>
    <w:rsid w:val="000739B6"/>
    <w:rsid w:val="00073C1F"/>
    <w:rsid w:val="00073DDB"/>
    <w:rsid w:val="00074275"/>
    <w:rsid w:val="0007430F"/>
    <w:rsid w:val="00074480"/>
    <w:rsid w:val="0007451A"/>
    <w:rsid w:val="000745A6"/>
    <w:rsid w:val="000747B4"/>
    <w:rsid w:val="00074B2B"/>
    <w:rsid w:val="00074BB0"/>
    <w:rsid w:val="00074CEE"/>
    <w:rsid w:val="00074D05"/>
    <w:rsid w:val="00074E87"/>
    <w:rsid w:val="00074F26"/>
    <w:rsid w:val="00075475"/>
    <w:rsid w:val="00075477"/>
    <w:rsid w:val="0007570D"/>
    <w:rsid w:val="00075B32"/>
    <w:rsid w:val="00075BC1"/>
    <w:rsid w:val="00075FDD"/>
    <w:rsid w:val="00075FE8"/>
    <w:rsid w:val="00076043"/>
    <w:rsid w:val="00076081"/>
    <w:rsid w:val="00076142"/>
    <w:rsid w:val="0007614F"/>
    <w:rsid w:val="00076179"/>
    <w:rsid w:val="00076292"/>
    <w:rsid w:val="00076514"/>
    <w:rsid w:val="000765AF"/>
    <w:rsid w:val="000765FF"/>
    <w:rsid w:val="000766A7"/>
    <w:rsid w:val="0007679C"/>
    <w:rsid w:val="000768C4"/>
    <w:rsid w:val="00076AAE"/>
    <w:rsid w:val="00076B4D"/>
    <w:rsid w:val="00076DD5"/>
    <w:rsid w:val="00076ED6"/>
    <w:rsid w:val="00076F2A"/>
    <w:rsid w:val="00076FD8"/>
    <w:rsid w:val="00077003"/>
    <w:rsid w:val="00077045"/>
    <w:rsid w:val="0007704B"/>
    <w:rsid w:val="0007712B"/>
    <w:rsid w:val="000773D5"/>
    <w:rsid w:val="00077634"/>
    <w:rsid w:val="000777EE"/>
    <w:rsid w:val="00077BEB"/>
    <w:rsid w:val="00077DCD"/>
    <w:rsid w:val="00077EC4"/>
    <w:rsid w:val="00080127"/>
    <w:rsid w:val="00080263"/>
    <w:rsid w:val="00080311"/>
    <w:rsid w:val="00080422"/>
    <w:rsid w:val="000805C0"/>
    <w:rsid w:val="00080984"/>
    <w:rsid w:val="000809F1"/>
    <w:rsid w:val="00080C56"/>
    <w:rsid w:val="00080DD1"/>
    <w:rsid w:val="000810C0"/>
    <w:rsid w:val="00081177"/>
    <w:rsid w:val="0008123B"/>
    <w:rsid w:val="00081451"/>
    <w:rsid w:val="00081517"/>
    <w:rsid w:val="000815F4"/>
    <w:rsid w:val="00081668"/>
    <w:rsid w:val="00081682"/>
    <w:rsid w:val="00081786"/>
    <w:rsid w:val="00081834"/>
    <w:rsid w:val="000819A2"/>
    <w:rsid w:val="00081A15"/>
    <w:rsid w:val="00081A9E"/>
    <w:rsid w:val="00081AC2"/>
    <w:rsid w:val="00081AF4"/>
    <w:rsid w:val="00081BB4"/>
    <w:rsid w:val="00081C05"/>
    <w:rsid w:val="00082155"/>
    <w:rsid w:val="000821AE"/>
    <w:rsid w:val="000823A3"/>
    <w:rsid w:val="0008240E"/>
    <w:rsid w:val="00082467"/>
    <w:rsid w:val="000828D4"/>
    <w:rsid w:val="0008295D"/>
    <w:rsid w:val="00082AC4"/>
    <w:rsid w:val="00082B35"/>
    <w:rsid w:val="00082BC8"/>
    <w:rsid w:val="00082BC9"/>
    <w:rsid w:val="00082E4C"/>
    <w:rsid w:val="00082FB1"/>
    <w:rsid w:val="0008301B"/>
    <w:rsid w:val="00083108"/>
    <w:rsid w:val="00083251"/>
    <w:rsid w:val="00083270"/>
    <w:rsid w:val="00083382"/>
    <w:rsid w:val="00083448"/>
    <w:rsid w:val="00083522"/>
    <w:rsid w:val="000836F2"/>
    <w:rsid w:val="000838D9"/>
    <w:rsid w:val="00083AA4"/>
    <w:rsid w:val="00083AB4"/>
    <w:rsid w:val="00083CEB"/>
    <w:rsid w:val="00083D0F"/>
    <w:rsid w:val="00083E75"/>
    <w:rsid w:val="00083FA8"/>
    <w:rsid w:val="00083FAB"/>
    <w:rsid w:val="00084095"/>
    <w:rsid w:val="0008427D"/>
    <w:rsid w:val="000844F2"/>
    <w:rsid w:val="00084545"/>
    <w:rsid w:val="000845CD"/>
    <w:rsid w:val="000845E6"/>
    <w:rsid w:val="000846F6"/>
    <w:rsid w:val="000847B3"/>
    <w:rsid w:val="00084904"/>
    <w:rsid w:val="00084955"/>
    <w:rsid w:val="00084AB9"/>
    <w:rsid w:val="00084AD0"/>
    <w:rsid w:val="00084AF7"/>
    <w:rsid w:val="00084C3F"/>
    <w:rsid w:val="00084CAD"/>
    <w:rsid w:val="00084FBF"/>
    <w:rsid w:val="0008510D"/>
    <w:rsid w:val="00085407"/>
    <w:rsid w:val="00085424"/>
    <w:rsid w:val="00085472"/>
    <w:rsid w:val="000854D4"/>
    <w:rsid w:val="00085625"/>
    <w:rsid w:val="00085645"/>
    <w:rsid w:val="000856B3"/>
    <w:rsid w:val="000856C0"/>
    <w:rsid w:val="00085713"/>
    <w:rsid w:val="0008571B"/>
    <w:rsid w:val="000857B2"/>
    <w:rsid w:val="0008589C"/>
    <w:rsid w:val="0008595A"/>
    <w:rsid w:val="00085C18"/>
    <w:rsid w:val="00085D08"/>
    <w:rsid w:val="00085D1D"/>
    <w:rsid w:val="00085F8B"/>
    <w:rsid w:val="00086096"/>
    <w:rsid w:val="000861EC"/>
    <w:rsid w:val="000861F2"/>
    <w:rsid w:val="00086495"/>
    <w:rsid w:val="0008656C"/>
    <w:rsid w:val="00086598"/>
    <w:rsid w:val="00086608"/>
    <w:rsid w:val="0008663F"/>
    <w:rsid w:val="00086742"/>
    <w:rsid w:val="00086769"/>
    <w:rsid w:val="00086822"/>
    <w:rsid w:val="00086AED"/>
    <w:rsid w:val="00086B49"/>
    <w:rsid w:val="00086E3F"/>
    <w:rsid w:val="00086E66"/>
    <w:rsid w:val="00086ED0"/>
    <w:rsid w:val="00086FDB"/>
    <w:rsid w:val="00086FEA"/>
    <w:rsid w:val="000872D4"/>
    <w:rsid w:val="0008742B"/>
    <w:rsid w:val="000875B9"/>
    <w:rsid w:val="00087671"/>
    <w:rsid w:val="0008771E"/>
    <w:rsid w:val="0008772C"/>
    <w:rsid w:val="00087760"/>
    <w:rsid w:val="00087852"/>
    <w:rsid w:val="00087AF8"/>
    <w:rsid w:val="00087C45"/>
    <w:rsid w:val="00090080"/>
    <w:rsid w:val="00090210"/>
    <w:rsid w:val="0009025D"/>
    <w:rsid w:val="0009026F"/>
    <w:rsid w:val="000903B5"/>
    <w:rsid w:val="000903CD"/>
    <w:rsid w:val="000903E2"/>
    <w:rsid w:val="00090404"/>
    <w:rsid w:val="000907C1"/>
    <w:rsid w:val="0009095B"/>
    <w:rsid w:val="00090AE1"/>
    <w:rsid w:val="00090E11"/>
    <w:rsid w:val="00090F5A"/>
    <w:rsid w:val="00091272"/>
    <w:rsid w:val="00091438"/>
    <w:rsid w:val="00091537"/>
    <w:rsid w:val="0009166F"/>
    <w:rsid w:val="00091692"/>
    <w:rsid w:val="0009172D"/>
    <w:rsid w:val="000918F6"/>
    <w:rsid w:val="00091A83"/>
    <w:rsid w:val="00091A97"/>
    <w:rsid w:val="00091B99"/>
    <w:rsid w:val="00091C7C"/>
    <w:rsid w:val="00091E87"/>
    <w:rsid w:val="000922BD"/>
    <w:rsid w:val="0009233E"/>
    <w:rsid w:val="0009235A"/>
    <w:rsid w:val="00092434"/>
    <w:rsid w:val="00092466"/>
    <w:rsid w:val="00092523"/>
    <w:rsid w:val="00092637"/>
    <w:rsid w:val="000926B9"/>
    <w:rsid w:val="000927AD"/>
    <w:rsid w:val="000927C0"/>
    <w:rsid w:val="0009287E"/>
    <w:rsid w:val="00092ACE"/>
    <w:rsid w:val="00092BDD"/>
    <w:rsid w:val="00092C11"/>
    <w:rsid w:val="00092D8B"/>
    <w:rsid w:val="00092DAD"/>
    <w:rsid w:val="00092FBB"/>
    <w:rsid w:val="000933BE"/>
    <w:rsid w:val="00093486"/>
    <w:rsid w:val="000935AF"/>
    <w:rsid w:val="0009374C"/>
    <w:rsid w:val="000938BE"/>
    <w:rsid w:val="000939F3"/>
    <w:rsid w:val="00093B40"/>
    <w:rsid w:val="00093CB8"/>
    <w:rsid w:val="00093F33"/>
    <w:rsid w:val="00093F42"/>
    <w:rsid w:val="00093F8A"/>
    <w:rsid w:val="00093FA0"/>
    <w:rsid w:val="00093FE9"/>
    <w:rsid w:val="000940F4"/>
    <w:rsid w:val="0009415D"/>
    <w:rsid w:val="0009418D"/>
    <w:rsid w:val="00094296"/>
    <w:rsid w:val="000942E6"/>
    <w:rsid w:val="00094426"/>
    <w:rsid w:val="0009444A"/>
    <w:rsid w:val="000946B6"/>
    <w:rsid w:val="00094934"/>
    <w:rsid w:val="00094997"/>
    <w:rsid w:val="00094BC2"/>
    <w:rsid w:val="00094C64"/>
    <w:rsid w:val="00094F0D"/>
    <w:rsid w:val="00094F30"/>
    <w:rsid w:val="00094F80"/>
    <w:rsid w:val="000951DF"/>
    <w:rsid w:val="0009539E"/>
    <w:rsid w:val="000953FA"/>
    <w:rsid w:val="0009556B"/>
    <w:rsid w:val="0009568E"/>
    <w:rsid w:val="00095781"/>
    <w:rsid w:val="00095786"/>
    <w:rsid w:val="00095833"/>
    <w:rsid w:val="00095A5C"/>
    <w:rsid w:val="00095B07"/>
    <w:rsid w:val="00095B99"/>
    <w:rsid w:val="00095CED"/>
    <w:rsid w:val="00095DF0"/>
    <w:rsid w:val="00095E5D"/>
    <w:rsid w:val="00095FA3"/>
    <w:rsid w:val="00096075"/>
    <w:rsid w:val="00096097"/>
    <w:rsid w:val="000960D4"/>
    <w:rsid w:val="00096246"/>
    <w:rsid w:val="000962B9"/>
    <w:rsid w:val="0009634D"/>
    <w:rsid w:val="0009636E"/>
    <w:rsid w:val="00096463"/>
    <w:rsid w:val="000964D4"/>
    <w:rsid w:val="000965C0"/>
    <w:rsid w:val="00096656"/>
    <w:rsid w:val="000969F3"/>
    <w:rsid w:val="00096AA9"/>
    <w:rsid w:val="00096AF3"/>
    <w:rsid w:val="00096B24"/>
    <w:rsid w:val="00096E49"/>
    <w:rsid w:val="00096F84"/>
    <w:rsid w:val="00096FB1"/>
    <w:rsid w:val="000970CD"/>
    <w:rsid w:val="0009723B"/>
    <w:rsid w:val="0009732B"/>
    <w:rsid w:val="000974E7"/>
    <w:rsid w:val="00097610"/>
    <w:rsid w:val="00097636"/>
    <w:rsid w:val="0009793A"/>
    <w:rsid w:val="00097AEF"/>
    <w:rsid w:val="00097B1B"/>
    <w:rsid w:val="00097B49"/>
    <w:rsid w:val="00097CB1"/>
    <w:rsid w:val="00097D7A"/>
    <w:rsid w:val="00097E40"/>
    <w:rsid w:val="00097E49"/>
    <w:rsid w:val="00097F44"/>
    <w:rsid w:val="000A005B"/>
    <w:rsid w:val="000A00F6"/>
    <w:rsid w:val="000A0187"/>
    <w:rsid w:val="000A0244"/>
    <w:rsid w:val="000A02E3"/>
    <w:rsid w:val="000A033C"/>
    <w:rsid w:val="000A049F"/>
    <w:rsid w:val="000A069D"/>
    <w:rsid w:val="000A09C5"/>
    <w:rsid w:val="000A0AE3"/>
    <w:rsid w:val="000A0B1A"/>
    <w:rsid w:val="000A0C10"/>
    <w:rsid w:val="000A0C81"/>
    <w:rsid w:val="000A10FF"/>
    <w:rsid w:val="000A152F"/>
    <w:rsid w:val="000A1531"/>
    <w:rsid w:val="000A159A"/>
    <w:rsid w:val="000A16EC"/>
    <w:rsid w:val="000A17B4"/>
    <w:rsid w:val="000A180E"/>
    <w:rsid w:val="000A1A4B"/>
    <w:rsid w:val="000A1B72"/>
    <w:rsid w:val="000A1BD5"/>
    <w:rsid w:val="000A1C73"/>
    <w:rsid w:val="000A217B"/>
    <w:rsid w:val="000A2255"/>
    <w:rsid w:val="000A22E8"/>
    <w:rsid w:val="000A25B5"/>
    <w:rsid w:val="000A25BC"/>
    <w:rsid w:val="000A261A"/>
    <w:rsid w:val="000A263B"/>
    <w:rsid w:val="000A27F8"/>
    <w:rsid w:val="000A2938"/>
    <w:rsid w:val="000A2A75"/>
    <w:rsid w:val="000A2C13"/>
    <w:rsid w:val="000A2C72"/>
    <w:rsid w:val="000A2C95"/>
    <w:rsid w:val="000A2F72"/>
    <w:rsid w:val="000A2FD7"/>
    <w:rsid w:val="000A3014"/>
    <w:rsid w:val="000A348D"/>
    <w:rsid w:val="000A372D"/>
    <w:rsid w:val="000A3A25"/>
    <w:rsid w:val="000A3A74"/>
    <w:rsid w:val="000A3AC3"/>
    <w:rsid w:val="000A3BC3"/>
    <w:rsid w:val="000A3BED"/>
    <w:rsid w:val="000A3C30"/>
    <w:rsid w:val="000A3E8C"/>
    <w:rsid w:val="000A3EC2"/>
    <w:rsid w:val="000A3ED2"/>
    <w:rsid w:val="000A4242"/>
    <w:rsid w:val="000A4461"/>
    <w:rsid w:val="000A453C"/>
    <w:rsid w:val="000A46E1"/>
    <w:rsid w:val="000A4A78"/>
    <w:rsid w:val="000A4B63"/>
    <w:rsid w:val="000A4B8A"/>
    <w:rsid w:val="000A4C9A"/>
    <w:rsid w:val="000A4D67"/>
    <w:rsid w:val="000A4D6B"/>
    <w:rsid w:val="000A4DBE"/>
    <w:rsid w:val="000A4DE3"/>
    <w:rsid w:val="000A50C9"/>
    <w:rsid w:val="000A5178"/>
    <w:rsid w:val="000A5321"/>
    <w:rsid w:val="000A5328"/>
    <w:rsid w:val="000A539F"/>
    <w:rsid w:val="000A5471"/>
    <w:rsid w:val="000A569D"/>
    <w:rsid w:val="000A58EA"/>
    <w:rsid w:val="000A5A5B"/>
    <w:rsid w:val="000A5BAB"/>
    <w:rsid w:val="000A5BC5"/>
    <w:rsid w:val="000A5F9E"/>
    <w:rsid w:val="000A6049"/>
    <w:rsid w:val="000A60C0"/>
    <w:rsid w:val="000A60FB"/>
    <w:rsid w:val="000A6103"/>
    <w:rsid w:val="000A6195"/>
    <w:rsid w:val="000A61BF"/>
    <w:rsid w:val="000A62EB"/>
    <w:rsid w:val="000A6489"/>
    <w:rsid w:val="000A660E"/>
    <w:rsid w:val="000A665E"/>
    <w:rsid w:val="000A6828"/>
    <w:rsid w:val="000A6A98"/>
    <w:rsid w:val="000A6AC1"/>
    <w:rsid w:val="000A6AC2"/>
    <w:rsid w:val="000A6C74"/>
    <w:rsid w:val="000A6CB4"/>
    <w:rsid w:val="000A6E96"/>
    <w:rsid w:val="000A6EDD"/>
    <w:rsid w:val="000A6F18"/>
    <w:rsid w:val="000A6F1F"/>
    <w:rsid w:val="000A707E"/>
    <w:rsid w:val="000A7117"/>
    <w:rsid w:val="000A71D1"/>
    <w:rsid w:val="000A7312"/>
    <w:rsid w:val="000A73BB"/>
    <w:rsid w:val="000A7400"/>
    <w:rsid w:val="000A7447"/>
    <w:rsid w:val="000A7533"/>
    <w:rsid w:val="000A7541"/>
    <w:rsid w:val="000A7601"/>
    <w:rsid w:val="000A76DD"/>
    <w:rsid w:val="000A7758"/>
    <w:rsid w:val="000A7920"/>
    <w:rsid w:val="000A79DD"/>
    <w:rsid w:val="000A79F7"/>
    <w:rsid w:val="000A7A3E"/>
    <w:rsid w:val="000A7B46"/>
    <w:rsid w:val="000A7C94"/>
    <w:rsid w:val="000A7DAE"/>
    <w:rsid w:val="000B0118"/>
    <w:rsid w:val="000B02DD"/>
    <w:rsid w:val="000B05F5"/>
    <w:rsid w:val="000B06C7"/>
    <w:rsid w:val="000B0780"/>
    <w:rsid w:val="000B07FD"/>
    <w:rsid w:val="000B0817"/>
    <w:rsid w:val="000B08D1"/>
    <w:rsid w:val="000B08E4"/>
    <w:rsid w:val="000B0C1E"/>
    <w:rsid w:val="000B0C27"/>
    <w:rsid w:val="000B0EB4"/>
    <w:rsid w:val="000B0EBC"/>
    <w:rsid w:val="000B1249"/>
    <w:rsid w:val="000B129D"/>
    <w:rsid w:val="000B12AD"/>
    <w:rsid w:val="000B1341"/>
    <w:rsid w:val="000B1482"/>
    <w:rsid w:val="000B15D1"/>
    <w:rsid w:val="000B1B1B"/>
    <w:rsid w:val="000B1B5A"/>
    <w:rsid w:val="000B1DC6"/>
    <w:rsid w:val="000B1E76"/>
    <w:rsid w:val="000B20B5"/>
    <w:rsid w:val="000B2200"/>
    <w:rsid w:val="000B231E"/>
    <w:rsid w:val="000B23F6"/>
    <w:rsid w:val="000B253E"/>
    <w:rsid w:val="000B25F0"/>
    <w:rsid w:val="000B2632"/>
    <w:rsid w:val="000B27A3"/>
    <w:rsid w:val="000B27D8"/>
    <w:rsid w:val="000B2847"/>
    <w:rsid w:val="000B284C"/>
    <w:rsid w:val="000B28C9"/>
    <w:rsid w:val="000B2922"/>
    <w:rsid w:val="000B2933"/>
    <w:rsid w:val="000B2A71"/>
    <w:rsid w:val="000B2AD7"/>
    <w:rsid w:val="000B2F8C"/>
    <w:rsid w:val="000B3033"/>
    <w:rsid w:val="000B3063"/>
    <w:rsid w:val="000B31F2"/>
    <w:rsid w:val="000B332F"/>
    <w:rsid w:val="000B345C"/>
    <w:rsid w:val="000B35D8"/>
    <w:rsid w:val="000B3767"/>
    <w:rsid w:val="000B3D66"/>
    <w:rsid w:val="000B3DB8"/>
    <w:rsid w:val="000B3F3A"/>
    <w:rsid w:val="000B3F6E"/>
    <w:rsid w:val="000B3FA7"/>
    <w:rsid w:val="000B4004"/>
    <w:rsid w:val="000B41C7"/>
    <w:rsid w:val="000B43DE"/>
    <w:rsid w:val="000B4509"/>
    <w:rsid w:val="000B45C3"/>
    <w:rsid w:val="000B460C"/>
    <w:rsid w:val="000B463F"/>
    <w:rsid w:val="000B4664"/>
    <w:rsid w:val="000B4748"/>
    <w:rsid w:val="000B47E0"/>
    <w:rsid w:val="000B47F4"/>
    <w:rsid w:val="000B490B"/>
    <w:rsid w:val="000B4968"/>
    <w:rsid w:val="000B4A2D"/>
    <w:rsid w:val="000B4A39"/>
    <w:rsid w:val="000B4A6D"/>
    <w:rsid w:val="000B4ABF"/>
    <w:rsid w:val="000B4B1D"/>
    <w:rsid w:val="000B4B9D"/>
    <w:rsid w:val="000B4BB9"/>
    <w:rsid w:val="000B4BCA"/>
    <w:rsid w:val="000B4E24"/>
    <w:rsid w:val="000B4E3B"/>
    <w:rsid w:val="000B4F0A"/>
    <w:rsid w:val="000B4F45"/>
    <w:rsid w:val="000B5071"/>
    <w:rsid w:val="000B51FE"/>
    <w:rsid w:val="000B547E"/>
    <w:rsid w:val="000B5557"/>
    <w:rsid w:val="000B5635"/>
    <w:rsid w:val="000B564C"/>
    <w:rsid w:val="000B5847"/>
    <w:rsid w:val="000B5953"/>
    <w:rsid w:val="000B5A69"/>
    <w:rsid w:val="000B5ADC"/>
    <w:rsid w:val="000B5BA5"/>
    <w:rsid w:val="000B5C0E"/>
    <w:rsid w:val="000B5D1C"/>
    <w:rsid w:val="000B5D6F"/>
    <w:rsid w:val="000B5DC9"/>
    <w:rsid w:val="000B611B"/>
    <w:rsid w:val="000B6151"/>
    <w:rsid w:val="000B6167"/>
    <w:rsid w:val="000B6211"/>
    <w:rsid w:val="000B63D4"/>
    <w:rsid w:val="000B64A5"/>
    <w:rsid w:val="000B6509"/>
    <w:rsid w:val="000B65F5"/>
    <w:rsid w:val="000B65FA"/>
    <w:rsid w:val="000B6694"/>
    <w:rsid w:val="000B690B"/>
    <w:rsid w:val="000B694F"/>
    <w:rsid w:val="000B69E0"/>
    <w:rsid w:val="000B6C12"/>
    <w:rsid w:val="000B6C38"/>
    <w:rsid w:val="000B7200"/>
    <w:rsid w:val="000B7351"/>
    <w:rsid w:val="000B7380"/>
    <w:rsid w:val="000B739D"/>
    <w:rsid w:val="000B7455"/>
    <w:rsid w:val="000B74EF"/>
    <w:rsid w:val="000B7729"/>
    <w:rsid w:val="000B7774"/>
    <w:rsid w:val="000B7C3B"/>
    <w:rsid w:val="000B7D86"/>
    <w:rsid w:val="000B7DB6"/>
    <w:rsid w:val="000B7E3C"/>
    <w:rsid w:val="000B7E57"/>
    <w:rsid w:val="000B7ED3"/>
    <w:rsid w:val="000B7F5B"/>
    <w:rsid w:val="000B7F86"/>
    <w:rsid w:val="000B7FAC"/>
    <w:rsid w:val="000C0075"/>
    <w:rsid w:val="000C00C3"/>
    <w:rsid w:val="000C02B5"/>
    <w:rsid w:val="000C0301"/>
    <w:rsid w:val="000C03C2"/>
    <w:rsid w:val="000C044B"/>
    <w:rsid w:val="000C05CD"/>
    <w:rsid w:val="000C062F"/>
    <w:rsid w:val="000C067B"/>
    <w:rsid w:val="000C071F"/>
    <w:rsid w:val="000C09B8"/>
    <w:rsid w:val="000C0DCD"/>
    <w:rsid w:val="000C0F67"/>
    <w:rsid w:val="000C1185"/>
    <w:rsid w:val="000C1456"/>
    <w:rsid w:val="000C1574"/>
    <w:rsid w:val="000C171A"/>
    <w:rsid w:val="000C186E"/>
    <w:rsid w:val="000C189B"/>
    <w:rsid w:val="000C18BD"/>
    <w:rsid w:val="000C19A9"/>
    <w:rsid w:val="000C1B70"/>
    <w:rsid w:val="000C2001"/>
    <w:rsid w:val="000C237D"/>
    <w:rsid w:val="000C23EE"/>
    <w:rsid w:val="000C2824"/>
    <w:rsid w:val="000C2A1F"/>
    <w:rsid w:val="000C31C1"/>
    <w:rsid w:val="000C31C6"/>
    <w:rsid w:val="000C3287"/>
    <w:rsid w:val="000C343D"/>
    <w:rsid w:val="000C349A"/>
    <w:rsid w:val="000C34A7"/>
    <w:rsid w:val="000C3617"/>
    <w:rsid w:val="000C36E6"/>
    <w:rsid w:val="000C3732"/>
    <w:rsid w:val="000C387A"/>
    <w:rsid w:val="000C39CA"/>
    <w:rsid w:val="000C3A0F"/>
    <w:rsid w:val="000C3A4F"/>
    <w:rsid w:val="000C3C59"/>
    <w:rsid w:val="000C3D16"/>
    <w:rsid w:val="000C3E2F"/>
    <w:rsid w:val="000C3FD4"/>
    <w:rsid w:val="000C400E"/>
    <w:rsid w:val="000C41B9"/>
    <w:rsid w:val="000C42DF"/>
    <w:rsid w:val="000C44BC"/>
    <w:rsid w:val="000C44D2"/>
    <w:rsid w:val="000C45E2"/>
    <w:rsid w:val="000C46A4"/>
    <w:rsid w:val="000C48BA"/>
    <w:rsid w:val="000C4AB9"/>
    <w:rsid w:val="000C4B31"/>
    <w:rsid w:val="000C4B70"/>
    <w:rsid w:val="000C4D8C"/>
    <w:rsid w:val="000C4E9D"/>
    <w:rsid w:val="000C4F14"/>
    <w:rsid w:val="000C501A"/>
    <w:rsid w:val="000C505A"/>
    <w:rsid w:val="000C509D"/>
    <w:rsid w:val="000C518B"/>
    <w:rsid w:val="000C52DE"/>
    <w:rsid w:val="000C5560"/>
    <w:rsid w:val="000C560C"/>
    <w:rsid w:val="000C5650"/>
    <w:rsid w:val="000C58F2"/>
    <w:rsid w:val="000C5A94"/>
    <w:rsid w:val="000C5BC5"/>
    <w:rsid w:val="000C5C19"/>
    <w:rsid w:val="000C5C1C"/>
    <w:rsid w:val="000C5DE2"/>
    <w:rsid w:val="000C5F7B"/>
    <w:rsid w:val="000C6065"/>
    <w:rsid w:val="000C6458"/>
    <w:rsid w:val="000C6563"/>
    <w:rsid w:val="000C659D"/>
    <w:rsid w:val="000C667E"/>
    <w:rsid w:val="000C670F"/>
    <w:rsid w:val="000C6851"/>
    <w:rsid w:val="000C6A4F"/>
    <w:rsid w:val="000C6B71"/>
    <w:rsid w:val="000C72E9"/>
    <w:rsid w:val="000C742E"/>
    <w:rsid w:val="000C7481"/>
    <w:rsid w:val="000C74DA"/>
    <w:rsid w:val="000C7520"/>
    <w:rsid w:val="000C75B5"/>
    <w:rsid w:val="000C75F7"/>
    <w:rsid w:val="000C76A0"/>
    <w:rsid w:val="000C7728"/>
    <w:rsid w:val="000C7753"/>
    <w:rsid w:val="000C7781"/>
    <w:rsid w:val="000C77A4"/>
    <w:rsid w:val="000C7836"/>
    <w:rsid w:val="000C78A8"/>
    <w:rsid w:val="000C78F7"/>
    <w:rsid w:val="000C7A9B"/>
    <w:rsid w:val="000C7AF6"/>
    <w:rsid w:val="000C7EDD"/>
    <w:rsid w:val="000D008C"/>
    <w:rsid w:val="000D00ED"/>
    <w:rsid w:val="000D0256"/>
    <w:rsid w:val="000D02FD"/>
    <w:rsid w:val="000D03BA"/>
    <w:rsid w:val="000D054D"/>
    <w:rsid w:val="000D05B9"/>
    <w:rsid w:val="000D0625"/>
    <w:rsid w:val="000D090E"/>
    <w:rsid w:val="000D0A45"/>
    <w:rsid w:val="000D0B20"/>
    <w:rsid w:val="000D0D74"/>
    <w:rsid w:val="000D0DDD"/>
    <w:rsid w:val="000D0EA9"/>
    <w:rsid w:val="000D1060"/>
    <w:rsid w:val="000D1065"/>
    <w:rsid w:val="000D11BA"/>
    <w:rsid w:val="000D1224"/>
    <w:rsid w:val="000D1430"/>
    <w:rsid w:val="000D15E6"/>
    <w:rsid w:val="000D1628"/>
    <w:rsid w:val="000D16BB"/>
    <w:rsid w:val="000D16E8"/>
    <w:rsid w:val="000D1807"/>
    <w:rsid w:val="000D1820"/>
    <w:rsid w:val="000D188B"/>
    <w:rsid w:val="000D1A08"/>
    <w:rsid w:val="000D1A15"/>
    <w:rsid w:val="000D1CAD"/>
    <w:rsid w:val="000D1CD2"/>
    <w:rsid w:val="000D203E"/>
    <w:rsid w:val="000D2093"/>
    <w:rsid w:val="000D22B6"/>
    <w:rsid w:val="000D22CA"/>
    <w:rsid w:val="000D234C"/>
    <w:rsid w:val="000D258E"/>
    <w:rsid w:val="000D25E1"/>
    <w:rsid w:val="000D28D2"/>
    <w:rsid w:val="000D2BE0"/>
    <w:rsid w:val="000D2CD6"/>
    <w:rsid w:val="000D2DA6"/>
    <w:rsid w:val="000D2DAE"/>
    <w:rsid w:val="000D2E4C"/>
    <w:rsid w:val="000D2F7F"/>
    <w:rsid w:val="000D2FCA"/>
    <w:rsid w:val="000D30EC"/>
    <w:rsid w:val="000D30FE"/>
    <w:rsid w:val="000D31E4"/>
    <w:rsid w:val="000D326F"/>
    <w:rsid w:val="000D3486"/>
    <w:rsid w:val="000D361F"/>
    <w:rsid w:val="000D36CE"/>
    <w:rsid w:val="000D3787"/>
    <w:rsid w:val="000D37B4"/>
    <w:rsid w:val="000D3828"/>
    <w:rsid w:val="000D38AB"/>
    <w:rsid w:val="000D38C0"/>
    <w:rsid w:val="000D3992"/>
    <w:rsid w:val="000D39AB"/>
    <w:rsid w:val="000D3BC5"/>
    <w:rsid w:val="000D3DF2"/>
    <w:rsid w:val="000D3E2B"/>
    <w:rsid w:val="000D3E8A"/>
    <w:rsid w:val="000D3FA2"/>
    <w:rsid w:val="000D4008"/>
    <w:rsid w:val="000D4044"/>
    <w:rsid w:val="000D420A"/>
    <w:rsid w:val="000D45AB"/>
    <w:rsid w:val="000D45BC"/>
    <w:rsid w:val="000D4766"/>
    <w:rsid w:val="000D4891"/>
    <w:rsid w:val="000D4B7E"/>
    <w:rsid w:val="000D4C45"/>
    <w:rsid w:val="000D4C63"/>
    <w:rsid w:val="000D4F0F"/>
    <w:rsid w:val="000D502D"/>
    <w:rsid w:val="000D50B9"/>
    <w:rsid w:val="000D56E6"/>
    <w:rsid w:val="000D583B"/>
    <w:rsid w:val="000D59FA"/>
    <w:rsid w:val="000D5AD8"/>
    <w:rsid w:val="000D5AEE"/>
    <w:rsid w:val="000D5B3D"/>
    <w:rsid w:val="000D5BA2"/>
    <w:rsid w:val="000D5BE4"/>
    <w:rsid w:val="000D5C0E"/>
    <w:rsid w:val="000D5E01"/>
    <w:rsid w:val="000D60C2"/>
    <w:rsid w:val="000D61BA"/>
    <w:rsid w:val="000D6447"/>
    <w:rsid w:val="000D654F"/>
    <w:rsid w:val="000D67B7"/>
    <w:rsid w:val="000D6903"/>
    <w:rsid w:val="000D6971"/>
    <w:rsid w:val="000D6C6F"/>
    <w:rsid w:val="000D6FFE"/>
    <w:rsid w:val="000D7193"/>
    <w:rsid w:val="000D733C"/>
    <w:rsid w:val="000D74E9"/>
    <w:rsid w:val="000D767B"/>
    <w:rsid w:val="000D76FB"/>
    <w:rsid w:val="000D7AB9"/>
    <w:rsid w:val="000D7AD6"/>
    <w:rsid w:val="000D7BBA"/>
    <w:rsid w:val="000D7CFE"/>
    <w:rsid w:val="000D7D2F"/>
    <w:rsid w:val="000D7D7C"/>
    <w:rsid w:val="000D7F04"/>
    <w:rsid w:val="000D7F60"/>
    <w:rsid w:val="000E01E0"/>
    <w:rsid w:val="000E0370"/>
    <w:rsid w:val="000E03BF"/>
    <w:rsid w:val="000E06A2"/>
    <w:rsid w:val="000E06A5"/>
    <w:rsid w:val="000E0751"/>
    <w:rsid w:val="000E084A"/>
    <w:rsid w:val="000E0914"/>
    <w:rsid w:val="000E097C"/>
    <w:rsid w:val="000E0A6D"/>
    <w:rsid w:val="000E0ACD"/>
    <w:rsid w:val="000E0D06"/>
    <w:rsid w:val="000E0EA2"/>
    <w:rsid w:val="000E0F79"/>
    <w:rsid w:val="000E1026"/>
    <w:rsid w:val="000E115B"/>
    <w:rsid w:val="000E1193"/>
    <w:rsid w:val="000E11B1"/>
    <w:rsid w:val="000E1259"/>
    <w:rsid w:val="000E133B"/>
    <w:rsid w:val="000E1545"/>
    <w:rsid w:val="000E18B8"/>
    <w:rsid w:val="000E18C9"/>
    <w:rsid w:val="000E1B00"/>
    <w:rsid w:val="000E1C20"/>
    <w:rsid w:val="000E1CBB"/>
    <w:rsid w:val="000E1F73"/>
    <w:rsid w:val="000E1FFC"/>
    <w:rsid w:val="000E214D"/>
    <w:rsid w:val="000E228E"/>
    <w:rsid w:val="000E22FD"/>
    <w:rsid w:val="000E234C"/>
    <w:rsid w:val="000E23F6"/>
    <w:rsid w:val="000E24D0"/>
    <w:rsid w:val="000E298F"/>
    <w:rsid w:val="000E2AF8"/>
    <w:rsid w:val="000E2B42"/>
    <w:rsid w:val="000E2D89"/>
    <w:rsid w:val="000E2E66"/>
    <w:rsid w:val="000E3045"/>
    <w:rsid w:val="000E309E"/>
    <w:rsid w:val="000E32A8"/>
    <w:rsid w:val="000E347D"/>
    <w:rsid w:val="000E351C"/>
    <w:rsid w:val="000E3594"/>
    <w:rsid w:val="000E3775"/>
    <w:rsid w:val="000E378A"/>
    <w:rsid w:val="000E38B8"/>
    <w:rsid w:val="000E39C2"/>
    <w:rsid w:val="000E3A24"/>
    <w:rsid w:val="000E3B25"/>
    <w:rsid w:val="000E3BB4"/>
    <w:rsid w:val="000E3DBD"/>
    <w:rsid w:val="000E3E45"/>
    <w:rsid w:val="000E3ECD"/>
    <w:rsid w:val="000E3F3F"/>
    <w:rsid w:val="000E3F74"/>
    <w:rsid w:val="000E3FB6"/>
    <w:rsid w:val="000E4090"/>
    <w:rsid w:val="000E4189"/>
    <w:rsid w:val="000E42CF"/>
    <w:rsid w:val="000E457E"/>
    <w:rsid w:val="000E472A"/>
    <w:rsid w:val="000E494D"/>
    <w:rsid w:val="000E498B"/>
    <w:rsid w:val="000E49F4"/>
    <w:rsid w:val="000E4DC5"/>
    <w:rsid w:val="000E4F02"/>
    <w:rsid w:val="000E4F59"/>
    <w:rsid w:val="000E4F88"/>
    <w:rsid w:val="000E52CD"/>
    <w:rsid w:val="000E5659"/>
    <w:rsid w:val="000E56B4"/>
    <w:rsid w:val="000E5C42"/>
    <w:rsid w:val="000E5CC3"/>
    <w:rsid w:val="000E5D2E"/>
    <w:rsid w:val="000E5F99"/>
    <w:rsid w:val="000E5FE5"/>
    <w:rsid w:val="000E617F"/>
    <w:rsid w:val="000E6277"/>
    <w:rsid w:val="000E63DD"/>
    <w:rsid w:val="000E6564"/>
    <w:rsid w:val="000E6A2B"/>
    <w:rsid w:val="000E6A90"/>
    <w:rsid w:val="000E6B3B"/>
    <w:rsid w:val="000E6C8A"/>
    <w:rsid w:val="000E6CB4"/>
    <w:rsid w:val="000E6EFD"/>
    <w:rsid w:val="000E7068"/>
    <w:rsid w:val="000E70BC"/>
    <w:rsid w:val="000E7182"/>
    <w:rsid w:val="000E71F3"/>
    <w:rsid w:val="000E71F8"/>
    <w:rsid w:val="000E7215"/>
    <w:rsid w:val="000E72C7"/>
    <w:rsid w:val="000E7380"/>
    <w:rsid w:val="000E74F4"/>
    <w:rsid w:val="000E76BD"/>
    <w:rsid w:val="000E772E"/>
    <w:rsid w:val="000E776F"/>
    <w:rsid w:val="000E786D"/>
    <w:rsid w:val="000E791D"/>
    <w:rsid w:val="000E7A56"/>
    <w:rsid w:val="000E7B53"/>
    <w:rsid w:val="000E7CA1"/>
    <w:rsid w:val="000E7E6F"/>
    <w:rsid w:val="000F0026"/>
    <w:rsid w:val="000F02D5"/>
    <w:rsid w:val="000F0466"/>
    <w:rsid w:val="000F048B"/>
    <w:rsid w:val="000F0660"/>
    <w:rsid w:val="000F06CC"/>
    <w:rsid w:val="000F0707"/>
    <w:rsid w:val="000F09DA"/>
    <w:rsid w:val="000F0A1E"/>
    <w:rsid w:val="000F0B47"/>
    <w:rsid w:val="000F0C7E"/>
    <w:rsid w:val="000F0D6A"/>
    <w:rsid w:val="000F0DC8"/>
    <w:rsid w:val="000F0E26"/>
    <w:rsid w:val="000F0E70"/>
    <w:rsid w:val="000F0E9D"/>
    <w:rsid w:val="000F0EC6"/>
    <w:rsid w:val="000F0F1F"/>
    <w:rsid w:val="000F0F65"/>
    <w:rsid w:val="000F10C6"/>
    <w:rsid w:val="000F1107"/>
    <w:rsid w:val="000F119D"/>
    <w:rsid w:val="000F145E"/>
    <w:rsid w:val="000F1489"/>
    <w:rsid w:val="000F149A"/>
    <w:rsid w:val="000F155E"/>
    <w:rsid w:val="000F1923"/>
    <w:rsid w:val="000F1A01"/>
    <w:rsid w:val="000F1B05"/>
    <w:rsid w:val="000F1E5E"/>
    <w:rsid w:val="000F25D1"/>
    <w:rsid w:val="000F2630"/>
    <w:rsid w:val="000F26CA"/>
    <w:rsid w:val="000F2717"/>
    <w:rsid w:val="000F27D6"/>
    <w:rsid w:val="000F2879"/>
    <w:rsid w:val="000F2B3A"/>
    <w:rsid w:val="000F2C8A"/>
    <w:rsid w:val="000F2D0A"/>
    <w:rsid w:val="000F2D1A"/>
    <w:rsid w:val="000F2F73"/>
    <w:rsid w:val="000F301B"/>
    <w:rsid w:val="000F31F1"/>
    <w:rsid w:val="000F324E"/>
    <w:rsid w:val="000F338E"/>
    <w:rsid w:val="000F373B"/>
    <w:rsid w:val="000F37CC"/>
    <w:rsid w:val="000F387D"/>
    <w:rsid w:val="000F399E"/>
    <w:rsid w:val="000F3ABC"/>
    <w:rsid w:val="000F3B51"/>
    <w:rsid w:val="000F3C4F"/>
    <w:rsid w:val="000F3D1E"/>
    <w:rsid w:val="000F3D5D"/>
    <w:rsid w:val="000F3D73"/>
    <w:rsid w:val="000F3DBD"/>
    <w:rsid w:val="000F3DD0"/>
    <w:rsid w:val="000F403F"/>
    <w:rsid w:val="000F41C7"/>
    <w:rsid w:val="000F43C0"/>
    <w:rsid w:val="000F442D"/>
    <w:rsid w:val="000F44EA"/>
    <w:rsid w:val="000F4531"/>
    <w:rsid w:val="000F4640"/>
    <w:rsid w:val="000F4675"/>
    <w:rsid w:val="000F482D"/>
    <w:rsid w:val="000F4A5E"/>
    <w:rsid w:val="000F4CBC"/>
    <w:rsid w:val="000F4CEB"/>
    <w:rsid w:val="000F4ED8"/>
    <w:rsid w:val="000F4F12"/>
    <w:rsid w:val="000F5461"/>
    <w:rsid w:val="000F5545"/>
    <w:rsid w:val="000F559A"/>
    <w:rsid w:val="000F5791"/>
    <w:rsid w:val="000F57E2"/>
    <w:rsid w:val="000F5977"/>
    <w:rsid w:val="000F597E"/>
    <w:rsid w:val="000F59F6"/>
    <w:rsid w:val="000F5A20"/>
    <w:rsid w:val="000F5A35"/>
    <w:rsid w:val="000F5A3E"/>
    <w:rsid w:val="000F5A43"/>
    <w:rsid w:val="000F5A4B"/>
    <w:rsid w:val="000F5CA3"/>
    <w:rsid w:val="000F5CD4"/>
    <w:rsid w:val="000F5DF1"/>
    <w:rsid w:val="000F5E7F"/>
    <w:rsid w:val="000F61C9"/>
    <w:rsid w:val="000F61E4"/>
    <w:rsid w:val="000F6217"/>
    <w:rsid w:val="000F62E6"/>
    <w:rsid w:val="000F67B5"/>
    <w:rsid w:val="000F688B"/>
    <w:rsid w:val="000F6896"/>
    <w:rsid w:val="000F68A3"/>
    <w:rsid w:val="000F68CA"/>
    <w:rsid w:val="000F6946"/>
    <w:rsid w:val="000F69B1"/>
    <w:rsid w:val="000F6A72"/>
    <w:rsid w:val="000F6C51"/>
    <w:rsid w:val="000F6C80"/>
    <w:rsid w:val="000F6DD6"/>
    <w:rsid w:val="000F6EE9"/>
    <w:rsid w:val="000F6F76"/>
    <w:rsid w:val="000F706A"/>
    <w:rsid w:val="000F716E"/>
    <w:rsid w:val="000F7183"/>
    <w:rsid w:val="000F71D7"/>
    <w:rsid w:val="000F720B"/>
    <w:rsid w:val="000F7212"/>
    <w:rsid w:val="000F72DA"/>
    <w:rsid w:val="000F7476"/>
    <w:rsid w:val="000F765A"/>
    <w:rsid w:val="000F76E8"/>
    <w:rsid w:val="000F773F"/>
    <w:rsid w:val="000F78B5"/>
    <w:rsid w:val="000F78BA"/>
    <w:rsid w:val="000F79CC"/>
    <w:rsid w:val="000F7ABD"/>
    <w:rsid w:val="000F7C3F"/>
    <w:rsid w:val="000F7EC9"/>
    <w:rsid w:val="000F7F08"/>
    <w:rsid w:val="000F7F80"/>
    <w:rsid w:val="00100074"/>
    <w:rsid w:val="0010018C"/>
    <w:rsid w:val="00100471"/>
    <w:rsid w:val="001004AC"/>
    <w:rsid w:val="001004FE"/>
    <w:rsid w:val="001005D4"/>
    <w:rsid w:val="00100613"/>
    <w:rsid w:val="00100615"/>
    <w:rsid w:val="00100741"/>
    <w:rsid w:val="001008BD"/>
    <w:rsid w:val="00100979"/>
    <w:rsid w:val="001009E7"/>
    <w:rsid w:val="00100A3C"/>
    <w:rsid w:val="00100A57"/>
    <w:rsid w:val="00100AAE"/>
    <w:rsid w:val="00100E11"/>
    <w:rsid w:val="0010105D"/>
    <w:rsid w:val="00101108"/>
    <w:rsid w:val="001012F6"/>
    <w:rsid w:val="00101394"/>
    <w:rsid w:val="001013FE"/>
    <w:rsid w:val="00101430"/>
    <w:rsid w:val="00101534"/>
    <w:rsid w:val="00101805"/>
    <w:rsid w:val="00101A24"/>
    <w:rsid w:val="00101A7D"/>
    <w:rsid w:val="00101AF3"/>
    <w:rsid w:val="00101B03"/>
    <w:rsid w:val="00101DE3"/>
    <w:rsid w:val="00101F6C"/>
    <w:rsid w:val="00102126"/>
    <w:rsid w:val="0010212B"/>
    <w:rsid w:val="0010212D"/>
    <w:rsid w:val="0010218C"/>
    <w:rsid w:val="00102297"/>
    <w:rsid w:val="00102398"/>
    <w:rsid w:val="0010262D"/>
    <w:rsid w:val="0010266C"/>
    <w:rsid w:val="00102812"/>
    <w:rsid w:val="00102944"/>
    <w:rsid w:val="00102A66"/>
    <w:rsid w:val="00102C50"/>
    <w:rsid w:val="00102DCF"/>
    <w:rsid w:val="001031E6"/>
    <w:rsid w:val="0010331B"/>
    <w:rsid w:val="0010335B"/>
    <w:rsid w:val="001033D5"/>
    <w:rsid w:val="00103425"/>
    <w:rsid w:val="00103716"/>
    <w:rsid w:val="001038B8"/>
    <w:rsid w:val="00103963"/>
    <w:rsid w:val="00103D26"/>
    <w:rsid w:val="00103D70"/>
    <w:rsid w:val="00103E69"/>
    <w:rsid w:val="00104281"/>
    <w:rsid w:val="0010428E"/>
    <w:rsid w:val="001043D1"/>
    <w:rsid w:val="0010440C"/>
    <w:rsid w:val="001046B6"/>
    <w:rsid w:val="0010480E"/>
    <w:rsid w:val="00104AFD"/>
    <w:rsid w:val="00104CB4"/>
    <w:rsid w:val="00104D37"/>
    <w:rsid w:val="00104DC0"/>
    <w:rsid w:val="00104F8E"/>
    <w:rsid w:val="00104FD6"/>
    <w:rsid w:val="00105135"/>
    <w:rsid w:val="00105192"/>
    <w:rsid w:val="00105213"/>
    <w:rsid w:val="0010530F"/>
    <w:rsid w:val="0010540E"/>
    <w:rsid w:val="001054EB"/>
    <w:rsid w:val="001055B2"/>
    <w:rsid w:val="0010560D"/>
    <w:rsid w:val="001058B1"/>
    <w:rsid w:val="00105A82"/>
    <w:rsid w:val="00105A85"/>
    <w:rsid w:val="00105B4F"/>
    <w:rsid w:val="00105C70"/>
    <w:rsid w:val="00105E26"/>
    <w:rsid w:val="0010602F"/>
    <w:rsid w:val="001060BB"/>
    <w:rsid w:val="001062F4"/>
    <w:rsid w:val="001065FE"/>
    <w:rsid w:val="001066B0"/>
    <w:rsid w:val="00106861"/>
    <w:rsid w:val="00106917"/>
    <w:rsid w:val="00106942"/>
    <w:rsid w:val="00106AE4"/>
    <w:rsid w:val="00106B90"/>
    <w:rsid w:val="00106F70"/>
    <w:rsid w:val="00106FB6"/>
    <w:rsid w:val="00106FD1"/>
    <w:rsid w:val="001071C5"/>
    <w:rsid w:val="001072C7"/>
    <w:rsid w:val="00107325"/>
    <w:rsid w:val="0010736A"/>
    <w:rsid w:val="0010745B"/>
    <w:rsid w:val="0010747D"/>
    <w:rsid w:val="00107539"/>
    <w:rsid w:val="0010754A"/>
    <w:rsid w:val="00107771"/>
    <w:rsid w:val="00107813"/>
    <w:rsid w:val="00107877"/>
    <w:rsid w:val="00107947"/>
    <w:rsid w:val="00107A13"/>
    <w:rsid w:val="00107A4D"/>
    <w:rsid w:val="00107AC0"/>
    <w:rsid w:val="00107B06"/>
    <w:rsid w:val="00107BFD"/>
    <w:rsid w:val="00107CEF"/>
    <w:rsid w:val="00107E47"/>
    <w:rsid w:val="00107EC3"/>
    <w:rsid w:val="00107F8B"/>
    <w:rsid w:val="00110084"/>
    <w:rsid w:val="00110103"/>
    <w:rsid w:val="00110324"/>
    <w:rsid w:val="00110389"/>
    <w:rsid w:val="001104BC"/>
    <w:rsid w:val="001105E7"/>
    <w:rsid w:val="001105F6"/>
    <w:rsid w:val="001108B2"/>
    <w:rsid w:val="001108C4"/>
    <w:rsid w:val="00110A0F"/>
    <w:rsid w:val="00110A2D"/>
    <w:rsid w:val="00110B74"/>
    <w:rsid w:val="00110C5C"/>
    <w:rsid w:val="00110CC2"/>
    <w:rsid w:val="00110F27"/>
    <w:rsid w:val="001113DB"/>
    <w:rsid w:val="001113FE"/>
    <w:rsid w:val="00111467"/>
    <w:rsid w:val="00111477"/>
    <w:rsid w:val="0011147A"/>
    <w:rsid w:val="001114BC"/>
    <w:rsid w:val="00111713"/>
    <w:rsid w:val="001117B9"/>
    <w:rsid w:val="00111A86"/>
    <w:rsid w:val="00111AEE"/>
    <w:rsid w:val="00111B1F"/>
    <w:rsid w:val="00111B94"/>
    <w:rsid w:val="00111BE7"/>
    <w:rsid w:val="00111C11"/>
    <w:rsid w:val="00111E81"/>
    <w:rsid w:val="00111FA6"/>
    <w:rsid w:val="00112118"/>
    <w:rsid w:val="00112120"/>
    <w:rsid w:val="00112143"/>
    <w:rsid w:val="00112394"/>
    <w:rsid w:val="00112475"/>
    <w:rsid w:val="001126DF"/>
    <w:rsid w:val="001129D0"/>
    <w:rsid w:val="00112D0D"/>
    <w:rsid w:val="001130B6"/>
    <w:rsid w:val="00113141"/>
    <w:rsid w:val="00113290"/>
    <w:rsid w:val="001132ED"/>
    <w:rsid w:val="00113705"/>
    <w:rsid w:val="001138A3"/>
    <w:rsid w:val="001138B6"/>
    <w:rsid w:val="001138BD"/>
    <w:rsid w:val="001139B9"/>
    <w:rsid w:val="00113B10"/>
    <w:rsid w:val="00113B2D"/>
    <w:rsid w:val="00113C1F"/>
    <w:rsid w:val="00113CF2"/>
    <w:rsid w:val="00113DAC"/>
    <w:rsid w:val="00113E0B"/>
    <w:rsid w:val="00113E4B"/>
    <w:rsid w:val="0011409F"/>
    <w:rsid w:val="0011411A"/>
    <w:rsid w:val="001141DA"/>
    <w:rsid w:val="001142CF"/>
    <w:rsid w:val="001143F5"/>
    <w:rsid w:val="00114408"/>
    <w:rsid w:val="00114719"/>
    <w:rsid w:val="0011486B"/>
    <w:rsid w:val="00114B24"/>
    <w:rsid w:val="00114B82"/>
    <w:rsid w:val="00114D71"/>
    <w:rsid w:val="00114E60"/>
    <w:rsid w:val="00114F11"/>
    <w:rsid w:val="00115347"/>
    <w:rsid w:val="001153A5"/>
    <w:rsid w:val="00115444"/>
    <w:rsid w:val="00115473"/>
    <w:rsid w:val="001156CC"/>
    <w:rsid w:val="001157A2"/>
    <w:rsid w:val="001157D6"/>
    <w:rsid w:val="00115834"/>
    <w:rsid w:val="00115B34"/>
    <w:rsid w:val="00115BFF"/>
    <w:rsid w:val="00115C1F"/>
    <w:rsid w:val="00115DE2"/>
    <w:rsid w:val="00115E0A"/>
    <w:rsid w:val="00115E9F"/>
    <w:rsid w:val="0011600E"/>
    <w:rsid w:val="001160EF"/>
    <w:rsid w:val="00116282"/>
    <w:rsid w:val="001164EA"/>
    <w:rsid w:val="001164F7"/>
    <w:rsid w:val="001165AF"/>
    <w:rsid w:val="00116612"/>
    <w:rsid w:val="00116778"/>
    <w:rsid w:val="00116924"/>
    <w:rsid w:val="00116935"/>
    <w:rsid w:val="00116989"/>
    <w:rsid w:val="0011699C"/>
    <w:rsid w:val="00116A34"/>
    <w:rsid w:val="00116B77"/>
    <w:rsid w:val="00116CD4"/>
    <w:rsid w:val="00116CF1"/>
    <w:rsid w:val="00116D26"/>
    <w:rsid w:val="00116F46"/>
    <w:rsid w:val="00116F8C"/>
    <w:rsid w:val="0011711E"/>
    <w:rsid w:val="001172B2"/>
    <w:rsid w:val="0011731A"/>
    <w:rsid w:val="00117487"/>
    <w:rsid w:val="001178A5"/>
    <w:rsid w:val="001178B5"/>
    <w:rsid w:val="001178E0"/>
    <w:rsid w:val="00117936"/>
    <w:rsid w:val="00117C5C"/>
    <w:rsid w:val="00117E0B"/>
    <w:rsid w:val="00117E5C"/>
    <w:rsid w:val="00117F54"/>
    <w:rsid w:val="0012017E"/>
    <w:rsid w:val="001201AD"/>
    <w:rsid w:val="001201B2"/>
    <w:rsid w:val="0012027E"/>
    <w:rsid w:val="001202A1"/>
    <w:rsid w:val="0012041C"/>
    <w:rsid w:val="001204FA"/>
    <w:rsid w:val="0012078B"/>
    <w:rsid w:val="00120A04"/>
    <w:rsid w:val="00120CCF"/>
    <w:rsid w:val="00120D25"/>
    <w:rsid w:val="00120DBC"/>
    <w:rsid w:val="00120E41"/>
    <w:rsid w:val="00121037"/>
    <w:rsid w:val="00121184"/>
    <w:rsid w:val="00121341"/>
    <w:rsid w:val="0012143F"/>
    <w:rsid w:val="00121481"/>
    <w:rsid w:val="001214D2"/>
    <w:rsid w:val="00121515"/>
    <w:rsid w:val="001219DC"/>
    <w:rsid w:val="00121ABD"/>
    <w:rsid w:val="00121AE3"/>
    <w:rsid w:val="00121AEF"/>
    <w:rsid w:val="00121BFC"/>
    <w:rsid w:val="00121CC1"/>
    <w:rsid w:val="00121E84"/>
    <w:rsid w:val="00121F59"/>
    <w:rsid w:val="00121FF5"/>
    <w:rsid w:val="00122318"/>
    <w:rsid w:val="0012250E"/>
    <w:rsid w:val="00122632"/>
    <w:rsid w:val="001226A2"/>
    <w:rsid w:val="001228C0"/>
    <w:rsid w:val="001228CC"/>
    <w:rsid w:val="00122923"/>
    <w:rsid w:val="00122C61"/>
    <w:rsid w:val="00122D2B"/>
    <w:rsid w:val="00122D2F"/>
    <w:rsid w:val="00122E11"/>
    <w:rsid w:val="00122EFB"/>
    <w:rsid w:val="001230B6"/>
    <w:rsid w:val="001232B2"/>
    <w:rsid w:val="001236B0"/>
    <w:rsid w:val="0012374D"/>
    <w:rsid w:val="00123760"/>
    <w:rsid w:val="00123BA2"/>
    <w:rsid w:val="00123CA1"/>
    <w:rsid w:val="00123D85"/>
    <w:rsid w:val="00124113"/>
    <w:rsid w:val="00124211"/>
    <w:rsid w:val="00124284"/>
    <w:rsid w:val="0012445E"/>
    <w:rsid w:val="00124546"/>
    <w:rsid w:val="001245F7"/>
    <w:rsid w:val="00124742"/>
    <w:rsid w:val="001247DC"/>
    <w:rsid w:val="00124810"/>
    <w:rsid w:val="00124C41"/>
    <w:rsid w:val="00124C47"/>
    <w:rsid w:val="00124C53"/>
    <w:rsid w:val="00124D30"/>
    <w:rsid w:val="00124D51"/>
    <w:rsid w:val="00124DD8"/>
    <w:rsid w:val="00125208"/>
    <w:rsid w:val="001252F0"/>
    <w:rsid w:val="001253CB"/>
    <w:rsid w:val="00125527"/>
    <w:rsid w:val="00125570"/>
    <w:rsid w:val="00125598"/>
    <w:rsid w:val="001257C2"/>
    <w:rsid w:val="001257E5"/>
    <w:rsid w:val="00125931"/>
    <w:rsid w:val="00125945"/>
    <w:rsid w:val="00125CEB"/>
    <w:rsid w:val="00125F27"/>
    <w:rsid w:val="00125F77"/>
    <w:rsid w:val="00125FFA"/>
    <w:rsid w:val="0012636A"/>
    <w:rsid w:val="001263B9"/>
    <w:rsid w:val="001263DF"/>
    <w:rsid w:val="00126AD9"/>
    <w:rsid w:val="00126B47"/>
    <w:rsid w:val="00126BDF"/>
    <w:rsid w:val="00126D33"/>
    <w:rsid w:val="00126DBC"/>
    <w:rsid w:val="00126DFD"/>
    <w:rsid w:val="00126E33"/>
    <w:rsid w:val="0012717D"/>
    <w:rsid w:val="0012724F"/>
    <w:rsid w:val="001273D0"/>
    <w:rsid w:val="001274D1"/>
    <w:rsid w:val="001275A6"/>
    <w:rsid w:val="0012764F"/>
    <w:rsid w:val="001279AC"/>
    <w:rsid w:val="00127A22"/>
    <w:rsid w:val="00127B2C"/>
    <w:rsid w:val="00127CBB"/>
    <w:rsid w:val="00127F30"/>
    <w:rsid w:val="00127F86"/>
    <w:rsid w:val="00127F8A"/>
    <w:rsid w:val="0013008D"/>
    <w:rsid w:val="0013019B"/>
    <w:rsid w:val="001301D6"/>
    <w:rsid w:val="00130247"/>
    <w:rsid w:val="0013043E"/>
    <w:rsid w:val="0013044D"/>
    <w:rsid w:val="001305B8"/>
    <w:rsid w:val="00130696"/>
    <w:rsid w:val="001306DB"/>
    <w:rsid w:val="0013077B"/>
    <w:rsid w:val="001307A0"/>
    <w:rsid w:val="001307CB"/>
    <w:rsid w:val="0013083D"/>
    <w:rsid w:val="00130956"/>
    <w:rsid w:val="00130973"/>
    <w:rsid w:val="00130ACF"/>
    <w:rsid w:val="00130B5A"/>
    <w:rsid w:val="00130CDC"/>
    <w:rsid w:val="00130FEA"/>
    <w:rsid w:val="00131034"/>
    <w:rsid w:val="00131506"/>
    <w:rsid w:val="0013152D"/>
    <w:rsid w:val="0013156D"/>
    <w:rsid w:val="001316E8"/>
    <w:rsid w:val="00131711"/>
    <w:rsid w:val="00131AB7"/>
    <w:rsid w:val="00131CA0"/>
    <w:rsid w:val="00131EEA"/>
    <w:rsid w:val="00132073"/>
    <w:rsid w:val="001320DA"/>
    <w:rsid w:val="001320EC"/>
    <w:rsid w:val="00132247"/>
    <w:rsid w:val="00132820"/>
    <w:rsid w:val="00132A55"/>
    <w:rsid w:val="00132A74"/>
    <w:rsid w:val="00132B8D"/>
    <w:rsid w:val="00132CA5"/>
    <w:rsid w:val="00132CCD"/>
    <w:rsid w:val="00132CDE"/>
    <w:rsid w:val="00132E1D"/>
    <w:rsid w:val="00132EDF"/>
    <w:rsid w:val="00132EF9"/>
    <w:rsid w:val="001330CB"/>
    <w:rsid w:val="0013318C"/>
    <w:rsid w:val="001332B5"/>
    <w:rsid w:val="0013331D"/>
    <w:rsid w:val="0013352E"/>
    <w:rsid w:val="00133561"/>
    <w:rsid w:val="00133599"/>
    <w:rsid w:val="00133675"/>
    <w:rsid w:val="00133760"/>
    <w:rsid w:val="00133938"/>
    <w:rsid w:val="00133A4A"/>
    <w:rsid w:val="00133AA5"/>
    <w:rsid w:val="00133FA9"/>
    <w:rsid w:val="00134177"/>
    <w:rsid w:val="00134411"/>
    <w:rsid w:val="00134A0C"/>
    <w:rsid w:val="00134A97"/>
    <w:rsid w:val="00134B4C"/>
    <w:rsid w:val="00134CCE"/>
    <w:rsid w:val="00134D4E"/>
    <w:rsid w:val="00134F15"/>
    <w:rsid w:val="00135018"/>
    <w:rsid w:val="00135055"/>
    <w:rsid w:val="001352DB"/>
    <w:rsid w:val="00135507"/>
    <w:rsid w:val="001355B9"/>
    <w:rsid w:val="00135648"/>
    <w:rsid w:val="001357DC"/>
    <w:rsid w:val="0013582E"/>
    <w:rsid w:val="00135B5F"/>
    <w:rsid w:val="00135E90"/>
    <w:rsid w:val="00135F4A"/>
    <w:rsid w:val="00135FFF"/>
    <w:rsid w:val="00136009"/>
    <w:rsid w:val="0013609A"/>
    <w:rsid w:val="001360F7"/>
    <w:rsid w:val="00136258"/>
    <w:rsid w:val="001362DE"/>
    <w:rsid w:val="0013659F"/>
    <w:rsid w:val="00136796"/>
    <w:rsid w:val="001367EA"/>
    <w:rsid w:val="00136B1D"/>
    <w:rsid w:val="00136C09"/>
    <w:rsid w:val="00136C29"/>
    <w:rsid w:val="00136E05"/>
    <w:rsid w:val="00136E6D"/>
    <w:rsid w:val="00136EB9"/>
    <w:rsid w:val="001371CF"/>
    <w:rsid w:val="001373CF"/>
    <w:rsid w:val="0013749E"/>
    <w:rsid w:val="001374D6"/>
    <w:rsid w:val="00137541"/>
    <w:rsid w:val="001375BA"/>
    <w:rsid w:val="00137787"/>
    <w:rsid w:val="001377C6"/>
    <w:rsid w:val="00137D97"/>
    <w:rsid w:val="00137DE9"/>
    <w:rsid w:val="00137E9C"/>
    <w:rsid w:val="001400C3"/>
    <w:rsid w:val="001401A8"/>
    <w:rsid w:val="001401B5"/>
    <w:rsid w:val="001401D2"/>
    <w:rsid w:val="00140456"/>
    <w:rsid w:val="0014060F"/>
    <w:rsid w:val="0014087E"/>
    <w:rsid w:val="00140958"/>
    <w:rsid w:val="00140DEF"/>
    <w:rsid w:val="00140F82"/>
    <w:rsid w:val="00140FCE"/>
    <w:rsid w:val="0014134C"/>
    <w:rsid w:val="0014134E"/>
    <w:rsid w:val="00141390"/>
    <w:rsid w:val="001413E4"/>
    <w:rsid w:val="00141473"/>
    <w:rsid w:val="0014161A"/>
    <w:rsid w:val="0014188A"/>
    <w:rsid w:val="00141AF0"/>
    <w:rsid w:val="00141B61"/>
    <w:rsid w:val="00141D03"/>
    <w:rsid w:val="00141D1B"/>
    <w:rsid w:val="00141D59"/>
    <w:rsid w:val="00141F6B"/>
    <w:rsid w:val="00141FEE"/>
    <w:rsid w:val="001421A4"/>
    <w:rsid w:val="001422C5"/>
    <w:rsid w:val="00142322"/>
    <w:rsid w:val="00142884"/>
    <w:rsid w:val="001429A5"/>
    <w:rsid w:val="00142B8C"/>
    <w:rsid w:val="00142BB2"/>
    <w:rsid w:val="00142E39"/>
    <w:rsid w:val="00143034"/>
    <w:rsid w:val="00143093"/>
    <w:rsid w:val="0014311C"/>
    <w:rsid w:val="001432A5"/>
    <w:rsid w:val="001433B8"/>
    <w:rsid w:val="00143435"/>
    <w:rsid w:val="00143646"/>
    <w:rsid w:val="00143691"/>
    <w:rsid w:val="001436EF"/>
    <w:rsid w:val="00143758"/>
    <w:rsid w:val="001437C2"/>
    <w:rsid w:val="0014381B"/>
    <w:rsid w:val="001439AA"/>
    <w:rsid w:val="001439D2"/>
    <w:rsid w:val="00143A07"/>
    <w:rsid w:val="00143A55"/>
    <w:rsid w:val="00143A61"/>
    <w:rsid w:val="00143B13"/>
    <w:rsid w:val="00143B3D"/>
    <w:rsid w:val="00143B72"/>
    <w:rsid w:val="00143BDD"/>
    <w:rsid w:val="00143D79"/>
    <w:rsid w:val="00143F5C"/>
    <w:rsid w:val="0014417F"/>
    <w:rsid w:val="00144194"/>
    <w:rsid w:val="0014423C"/>
    <w:rsid w:val="00144483"/>
    <w:rsid w:val="00144497"/>
    <w:rsid w:val="001448EF"/>
    <w:rsid w:val="001448F9"/>
    <w:rsid w:val="00144BF4"/>
    <w:rsid w:val="00144C4B"/>
    <w:rsid w:val="00144CAE"/>
    <w:rsid w:val="00144EB3"/>
    <w:rsid w:val="00144ED2"/>
    <w:rsid w:val="00144EF4"/>
    <w:rsid w:val="00144F56"/>
    <w:rsid w:val="00145062"/>
    <w:rsid w:val="0014514E"/>
    <w:rsid w:val="0014525D"/>
    <w:rsid w:val="0014532B"/>
    <w:rsid w:val="0014536C"/>
    <w:rsid w:val="0014538E"/>
    <w:rsid w:val="00145484"/>
    <w:rsid w:val="00145528"/>
    <w:rsid w:val="0014560C"/>
    <w:rsid w:val="0014565F"/>
    <w:rsid w:val="0014575C"/>
    <w:rsid w:val="00145D6E"/>
    <w:rsid w:val="00145DAF"/>
    <w:rsid w:val="00145DDB"/>
    <w:rsid w:val="00145E0D"/>
    <w:rsid w:val="00145E4F"/>
    <w:rsid w:val="00145F24"/>
    <w:rsid w:val="00145F50"/>
    <w:rsid w:val="00145F75"/>
    <w:rsid w:val="00145FA6"/>
    <w:rsid w:val="001460A1"/>
    <w:rsid w:val="001460BC"/>
    <w:rsid w:val="0014638A"/>
    <w:rsid w:val="001463B3"/>
    <w:rsid w:val="001466B3"/>
    <w:rsid w:val="00146767"/>
    <w:rsid w:val="00146780"/>
    <w:rsid w:val="0014689E"/>
    <w:rsid w:val="0014690B"/>
    <w:rsid w:val="00146C68"/>
    <w:rsid w:val="00146D5D"/>
    <w:rsid w:val="00146D9E"/>
    <w:rsid w:val="00146ECD"/>
    <w:rsid w:val="00147332"/>
    <w:rsid w:val="001476BC"/>
    <w:rsid w:val="00147757"/>
    <w:rsid w:val="00147788"/>
    <w:rsid w:val="00147A36"/>
    <w:rsid w:val="00147AC9"/>
    <w:rsid w:val="00147BF3"/>
    <w:rsid w:val="00147C72"/>
    <w:rsid w:val="00147E28"/>
    <w:rsid w:val="00147E9D"/>
    <w:rsid w:val="0014E956"/>
    <w:rsid w:val="001501B5"/>
    <w:rsid w:val="00150287"/>
    <w:rsid w:val="00150342"/>
    <w:rsid w:val="0015053F"/>
    <w:rsid w:val="00150612"/>
    <w:rsid w:val="001507BE"/>
    <w:rsid w:val="00150824"/>
    <w:rsid w:val="0015090F"/>
    <w:rsid w:val="001509C8"/>
    <w:rsid w:val="00150E65"/>
    <w:rsid w:val="00150FAA"/>
    <w:rsid w:val="00150FE0"/>
    <w:rsid w:val="00151062"/>
    <w:rsid w:val="001510A9"/>
    <w:rsid w:val="001510AD"/>
    <w:rsid w:val="001510F7"/>
    <w:rsid w:val="0015113C"/>
    <w:rsid w:val="00151270"/>
    <w:rsid w:val="00151446"/>
    <w:rsid w:val="001514A8"/>
    <w:rsid w:val="001514AA"/>
    <w:rsid w:val="00151603"/>
    <w:rsid w:val="00151673"/>
    <w:rsid w:val="001517A5"/>
    <w:rsid w:val="00151870"/>
    <w:rsid w:val="00151978"/>
    <w:rsid w:val="001519FA"/>
    <w:rsid w:val="00151AEC"/>
    <w:rsid w:val="00151B79"/>
    <w:rsid w:val="00151BFE"/>
    <w:rsid w:val="00151E70"/>
    <w:rsid w:val="00151FE3"/>
    <w:rsid w:val="00151FFF"/>
    <w:rsid w:val="001520D3"/>
    <w:rsid w:val="00152260"/>
    <w:rsid w:val="00152445"/>
    <w:rsid w:val="00152501"/>
    <w:rsid w:val="001525EA"/>
    <w:rsid w:val="00152608"/>
    <w:rsid w:val="001526EE"/>
    <w:rsid w:val="00152880"/>
    <w:rsid w:val="00152A0E"/>
    <w:rsid w:val="00152C21"/>
    <w:rsid w:val="00152D30"/>
    <w:rsid w:val="00152DE9"/>
    <w:rsid w:val="0015314C"/>
    <w:rsid w:val="001531BF"/>
    <w:rsid w:val="00153231"/>
    <w:rsid w:val="00153263"/>
    <w:rsid w:val="00153331"/>
    <w:rsid w:val="00153333"/>
    <w:rsid w:val="001533A0"/>
    <w:rsid w:val="001533B3"/>
    <w:rsid w:val="00153516"/>
    <w:rsid w:val="001536B7"/>
    <w:rsid w:val="00153A1E"/>
    <w:rsid w:val="00153A4C"/>
    <w:rsid w:val="00153BD5"/>
    <w:rsid w:val="00153BD8"/>
    <w:rsid w:val="001544F4"/>
    <w:rsid w:val="001545BC"/>
    <w:rsid w:val="0015464C"/>
    <w:rsid w:val="00154683"/>
    <w:rsid w:val="001547F9"/>
    <w:rsid w:val="00154894"/>
    <w:rsid w:val="00154903"/>
    <w:rsid w:val="00154A19"/>
    <w:rsid w:val="00154AF8"/>
    <w:rsid w:val="00154B1A"/>
    <w:rsid w:val="00154D4C"/>
    <w:rsid w:val="00154E09"/>
    <w:rsid w:val="00154EE6"/>
    <w:rsid w:val="00154F6C"/>
    <w:rsid w:val="00154FCF"/>
    <w:rsid w:val="001551A1"/>
    <w:rsid w:val="0015531C"/>
    <w:rsid w:val="00155555"/>
    <w:rsid w:val="00155708"/>
    <w:rsid w:val="00155754"/>
    <w:rsid w:val="0015576F"/>
    <w:rsid w:val="001557BE"/>
    <w:rsid w:val="00155844"/>
    <w:rsid w:val="0015598B"/>
    <w:rsid w:val="00155AF1"/>
    <w:rsid w:val="00155BB6"/>
    <w:rsid w:val="00155EAD"/>
    <w:rsid w:val="00156034"/>
    <w:rsid w:val="001560B5"/>
    <w:rsid w:val="001560F5"/>
    <w:rsid w:val="00156583"/>
    <w:rsid w:val="0015665D"/>
    <w:rsid w:val="001566B8"/>
    <w:rsid w:val="0015672E"/>
    <w:rsid w:val="0015688A"/>
    <w:rsid w:val="0015693A"/>
    <w:rsid w:val="00156940"/>
    <w:rsid w:val="001569C9"/>
    <w:rsid w:val="00156A4C"/>
    <w:rsid w:val="00156CD5"/>
    <w:rsid w:val="00156DFA"/>
    <w:rsid w:val="00156E51"/>
    <w:rsid w:val="00156EE1"/>
    <w:rsid w:val="00156FE2"/>
    <w:rsid w:val="001570C8"/>
    <w:rsid w:val="001570D6"/>
    <w:rsid w:val="001570FB"/>
    <w:rsid w:val="001571B7"/>
    <w:rsid w:val="00157267"/>
    <w:rsid w:val="00157461"/>
    <w:rsid w:val="001576B6"/>
    <w:rsid w:val="001578D4"/>
    <w:rsid w:val="00157949"/>
    <w:rsid w:val="00157977"/>
    <w:rsid w:val="00157AD7"/>
    <w:rsid w:val="00157E14"/>
    <w:rsid w:val="00157F39"/>
    <w:rsid w:val="0016004A"/>
    <w:rsid w:val="00160062"/>
    <w:rsid w:val="00160142"/>
    <w:rsid w:val="001603DD"/>
    <w:rsid w:val="0016046D"/>
    <w:rsid w:val="00160493"/>
    <w:rsid w:val="0016050A"/>
    <w:rsid w:val="00160596"/>
    <w:rsid w:val="0016074C"/>
    <w:rsid w:val="001608FA"/>
    <w:rsid w:val="00160967"/>
    <w:rsid w:val="00160B6F"/>
    <w:rsid w:val="00160ED3"/>
    <w:rsid w:val="001610ED"/>
    <w:rsid w:val="001613A7"/>
    <w:rsid w:val="00161503"/>
    <w:rsid w:val="001615DD"/>
    <w:rsid w:val="0016198E"/>
    <w:rsid w:val="001619FD"/>
    <w:rsid w:val="00161B52"/>
    <w:rsid w:val="00161BFA"/>
    <w:rsid w:val="00161C2A"/>
    <w:rsid w:val="00161C5C"/>
    <w:rsid w:val="00161D55"/>
    <w:rsid w:val="00161D9F"/>
    <w:rsid w:val="00161EF3"/>
    <w:rsid w:val="00161F1F"/>
    <w:rsid w:val="001620DE"/>
    <w:rsid w:val="00162102"/>
    <w:rsid w:val="00162103"/>
    <w:rsid w:val="001621A7"/>
    <w:rsid w:val="00162270"/>
    <w:rsid w:val="00162280"/>
    <w:rsid w:val="001622F5"/>
    <w:rsid w:val="00162480"/>
    <w:rsid w:val="001625A1"/>
    <w:rsid w:val="00162699"/>
    <w:rsid w:val="00162754"/>
    <w:rsid w:val="00162782"/>
    <w:rsid w:val="001628F8"/>
    <w:rsid w:val="001629C9"/>
    <w:rsid w:val="00162AB5"/>
    <w:rsid w:val="00162C54"/>
    <w:rsid w:val="00162D76"/>
    <w:rsid w:val="00162F07"/>
    <w:rsid w:val="00162FF5"/>
    <w:rsid w:val="00163138"/>
    <w:rsid w:val="00163273"/>
    <w:rsid w:val="0016329A"/>
    <w:rsid w:val="0016331E"/>
    <w:rsid w:val="0016331F"/>
    <w:rsid w:val="0016345D"/>
    <w:rsid w:val="0016355C"/>
    <w:rsid w:val="001636DA"/>
    <w:rsid w:val="00163707"/>
    <w:rsid w:val="00163829"/>
    <w:rsid w:val="0016385F"/>
    <w:rsid w:val="00163893"/>
    <w:rsid w:val="00163989"/>
    <w:rsid w:val="00163B40"/>
    <w:rsid w:val="00163B97"/>
    <w:rsid w:val="00163C10"/>
    <w:rsid w:val="00163CB5"/>
    <w:rsid w:val="00163E19"/>
    <w:rsid w:val="00163ED3"/>
    <w:rsid w:val="00164165"/>
    <w:rsid w:val="001644FE"/>
    <w:rsid w:val="001646C6"/>
    <w:rsid w:val="001648EC"/>
    <w:rsid w:val="00164B7F"/>
    <w:rsid w:val="00164D07"/>
    <w:rsid w:val="00164DC1"/>
    <w:rsid w:val="00164E01"/>
    <w:rsid w:val="00164F12"/>
    <w:rsid w:val="00164FC0"/>
    <w:rsid w:val="001650BD"/>
    <w:rsid w:val="001651A4"/>
    <w:rsid w:val="00165201"/>
    <w:rsid w:val="00165296"/>
    <w:rsid w:val="001653B6"/>
    <w:rsid w:val="00165402"/>
    <w:rsid w:val="00165579"/>
    <w:rsid w:val="00165594"/>
    <w:rsid w:val="00165678"/>
    <w:rsid w:val="001658E9"/>
    <w:rsid w:val="001659E9"/>
    <w:rsid w:val="00165A6C"/>
    <w:rsid w:val="00165AEF"/>
    <w:rsid w:val="001660A2"/>
    <w:rsid w:val="001661BE"/>
    <w:rsid w:val="0016624E"/>
    <w:rsid w:val="001662B6"/>
    <w:rsid w:val="0016640E"/>
    <w:rsid w:val="001665F6"/>
    <w:rsid w:val="001667D1"/>
    <w:rsid w:val="001667E2"/>
    <w:rsid w:val="0016681A"/>
    <w:rsid w:val="001669C6"/>
    <w:rsid w:val="00166A02"/>
    <w:rsid w:val="00166D1B"/>
    <w:rsid w:val="00166DA8"/>
    <w:rsid w:val="00166E22"/>
    <w:rsid w:val="00166E6C"/>
    <w:rsid w:val="00166FD9"/>
    <w:rsid w:val="0016700F"/>
    <w:rsid w:val="001670B6"/>
    <w:rsid w:val="00167114"/>
    <w:rsid w:val="0016723B"/>
    <w:rsid w:val="0016729A"/>
    <w:rsid w:val="001672C0"/>
    <w:rsid w:val="001672FA"/>
    <w:rsid w:val="0016748B"/>
    <w:rsid w:val="00167495"/>
    <w:rsid w:val="0016755F"/>
    <w:rsid w:val="001675E2"/>
    <w:rsid w:val="001676C6"/>
    <w:rsid w:val="00167702"/>
    <w:rsid w:val="00167811"/>
    <w:rsid w:val="0016787F"/>
    <w:rsid w:val="001679B0"/>
    <w:rsid w:val="00167B26"/>
    <w:rsid w:val="00167B62"/>
    <w:rsid w:val="00167C56"/>
    <w:rsid w:val="00170154"/>
    <w:rsid w:val="001701B5"/>
    <w:rsid w:val="00170456"/>
    <w:rsid w:val="001704CD"/>
    <w:rsid w:val="001704DE"/>
    <w:rsid w:val="001705E5"/>
    <w:rsid w:val="00170613"/>
    <w:rsid w:val="00170870"/>
    <w:rsid w:val="00170A58"/>
    <w:rsid w:val="00170C30"/>
    <w:rsid w:val="00170DAB"/>
    <w:rsid w:val="00170FE3"/>
    <w:rsid w:val="0017109C"/>
    <w:rsid w:val="001710FA"/>
    <w:rsid w:val="001711AA"/>
    <w:rsid w:val="001711BF"/>
    <w:rsid w:val="00171202"/>
    <w:rsid w:val="00171208"/>
    <w:rsid w:val="00171269"/>
    <w:rsid w:val="0017139E"/>
    <w:rsid w:val="001714DA"/>
    <w:rsid w:val="001717E9"/>
    <w:rsid w:val="00171858"/>
    <w:rsid w:val="0017186F"/>
    <w:rsid w:val="0017190C"/>
    <w:rsid w:val="00171997"/>
    <w:rsid w:val="001719C6"/>
    <w:rsid w:val="00171AFF"/>
    <w:rsid w:val="00171B20"/>
    <w:rsid w:val="00171CAF"/>
    <w:rsid w:val="00171D24"/>
    <w:rsid w:val="00171D90"/>
    <w:rsid w:val="00171F14"/>
    <w:rsid w:val="00172025"/>
    <w:rsid w:val="00172027"/>
    <w:rsid w:val="0017204C"/>
    <w:rsid w:val="00172182"/>
    <w:rsid w:val="001721A0"/>
    <w:rsid w:val="0017220C"/>
    <w:rsid w:val="001722BF"/>
    <w:rsid w:val="001722CC"/>
    <w:rsid w:val="001726A9"/>
    <w:rsid w:val="0017273D"/>
    <w:rsid w:val="001727D3"/>
    <w:rsid w:val="0017284D"/>
    <w:rsid w:val="00172A53"/>
    <w:rsid w:val="00172AD0"/>
    <w:rsid w:val="00172AEB"/>
    <w:rsid w:val="00172B53"/>
    <w:rsid w:val="001731D7"/>
    <w:rsid w:val="00173681"/>
    <w:rsid w:val="001738AF"/>
    <w:rsid w:val="001738BD"/>
    <w:rsid w:val="001739CF"/>
    <w:rsid w:val="00173C3E"/>
    <w:rsid w:val="00174310"/>
    <w:rsid w:val="0017435E"/>
    <w:rsid w:val="001744DD"/>
    <w:rsid w:val="001745B4"/>
    <w:rsid w:val="001745CE"/>
    <w:rsid w:val="00174618"/>
    <w:rsid w:val="001746B1"/>
    <w:rsid w:val="0017471E"/>
    <w:rsid w:val="00174733"/>
    <w:rsid w:val="0017479E"/>
    <w:rsid w:val="00174804"/>
    <w:rsid w:val="001748DF"/>
    <w:rsid w:val="0017498F"/>
    <w:rsid w:val="00174A52"/>
    <w:rsid w:val="00174B2A"/>
    <w:rsid w:val="00174BD0"/>
    <w:rsid w:val="00174DB4"/>
    <w:rsid w:val="00174EC1"/>
    <w:rsid w:val="00174F45"/>
    <w:rsid w:val="00175377"/>
    <w:rsid w:val="001755ED"/>
    <w:rsid w:val="00175679"/>
    <w:rsid w:val="001757C2"/>
    <w:rsid w:val="00175888"/>
    <w:rsid w:val="00175932"/>
    <w:rsid w:val="0017598E"/>
    <w:rsid w:val="0017599B"/>
    <w:rsid w:val="00175ADF"/>
    <w:rsid w:val="00175CD6"/>
    <w:rsid w:val="00175D88"/>
    <w:rsid w:val="00175DF0"/>
    <w:rsid w:val="00175DFD"/>
    <w:rsid w:val="00175E10"/>
    <w:rsid w:val="00176068"/>
    <w:rsid w:val="00176084"/>
    <w:rsid w:val="00176122"/>
    <w:rsid w:val="001765A5"/>
    <w:rsid w:val="0017665E"/>
    <w:rsid w:val="001769A1"/>
    <w:rsid w:val="00176B51"/>
    <w:rsid w:val="00176B80"/>
    <w:rsid w:val="00176C5F"/>
    <w:rsid w:val="00176CB4"/>
    <w:rsid w:val="00176D0E"/>
    <w:rsid w:val="00176D6B"/>
    <w:rsid w:val="00176F87"/>
    <w:rsid w:val="00176FB6"/>
    <w:rsid w:val="0017703C"/>
    <w:rsid w:val="00177157"/>
    <w:rsid w:val="001771BD"/>
    <w:rsid w:val="001773ED"/>
    <w:rsid w:val="00177601"/>
    <w:rsid w:val="001777F4"/>
    <w:rsid w:val="001778D6"/>
    <w:rsid w:val="00177972"/>
    <w:rsid w:val="00177ADD"/>
    <w:rsid w:val="00177B6D"/>
    <w:rsid w:val="00177CFC"/>
    <w:rsid w:val="00177D92"/>
    <w:rsid w:val="00177DB4"/>
    <w:rsid w:val="00177F17"/>
    <w:rsid w:val="0018000F"/>
    <w:rsid w:val="001803AD"/>
    <w:rsid w:val="0018040D"/>
    <w:rsid w:val="001804C0"/>
    <w:rsid w:val="001804CE"/>
    <w:rsid w:val="001804D8"/>
    <w:rsid w:val="001805CE"/>
    <w:rsid w:val="00180783"/>
    <w:rsid w:val="001807AB"/>
    <w:rsid w:val="001807B7"/>
    <w:rsid w:val="001807CD"/>
    <w:rsid w:val="00180821"/>
    <w:rsid w:val="00180843"/>
    <w:rsid w:val="00180999"/>
    <w:rsid w:val="001809E1"/>
    <w:rsid w:val="00180D25"/>
    <w:rsid w:val="00180E0F"/>
    <w:rsid w:val="00180F86"/>
    <w:rsid w:val="001811CF"/>
    <w:rsid w:val="00181254"/>
    <w:rsid w:val="00181269"/>
    <w:rsid w:val="00181316"/>
    <w:rsid w:val="0018144C"/>
    <w:rsid w:val="00181475"/>
    <w:rsid w:val="001814CE"/>
    <w:rsid w:val="001815A3"/>
    <w:rsid w:val="00181703"/>
    <w:rsid w:val="0018176E"/>
    <w:rsid w:val="00181915"/>
    <w:rsid w:val="00181928"/>
    <w:rsid w:val="00181A1E"/>
    <w:rsid w:val="00181B07"/>
    <w:rsid w:val="00181B99"/>
    <w:rsid w:val="00181C0A"/>
    <w:rsid w:val="00181C8A"/>
    <w:rsid w:val="00181FD6"/>
    <w:rsid w:val="001821D0"/>
    <w:rsid w:val="0018221A"/>
    <w:rsid w:val="001822A5"/>
    <w:rsid w:val="0018230F"/>
    <w:rsid w:val="001825C8"/>
    <w:rsid w:val="00182681"/>
    <w:rsid w:val="00182922"/>
    <w:rsid w:val="00182931"/>
    <w:rsid w:val="001829A4"/>
    <w:rsid w:val="00182D02"/>
    <w:rsid w:val="00182EB5"/>
    <w:rsid w:val="00182F37"/>
    <w:rsid w:val="00183107"/>
    <w:rsid w:val="001831DA"/>
    <w:rsid w:val="00183269"/>
    <w:rsid w:val="001833D1"/>
    <w:rsid w:val="00183437"/>
    <w:rsid w:val="0018365F"/>
    <w:rsid w:val="00183719"/>
    <w:rsid w:val="00183927"/>
    <w:rsid w:val="00183CE5"/>
    <w:rsid w:val="001841ED"/>
    <w:rsid w:val="00184307"/>
    <w:rsid w:val="001843A9"/>
    <w:rsid w:val="001843EA"/>
    <w:rsid w:val="001844C4"/>
    <w:rsid w:val="00184784"/>
    <w:rsid w:val="0018497D"/>
    <w:rsid w:val="00184AFE"/>
    <w:rsid w:val="00184B9C"/>
    <w:rsid w:val="00184C15"/>
    <w:rsid w:val="00184D2B"/>
    <w:rsid w:val="00184DC1"/>
    <w:rsid w:val="00184E00"/>
    <w:rsid w:val="00184F00"/>
    <w:rsid w:val="0018500C"/>
    <w:rsid w:val="00185020"/>
    <w:rsid w:val="00185161"/>
    <w:rsid w:val="0018524F"/>
    <w:rsid w:val="001853DB"/>
    <w:rsid w:val="001853DC"/>
    <w:rsid w:val="001853E0"/>
    <w:rsid w:val="00185406"/>
    <w:rsid w:val="00185417"/>
    <w:rsid w:val="001855DD"/>
    <w:rsid w:val="00185622"/>
    <w:rsid w:val="0018569C"/>
    <w:rsid w:val="001856BF"/>
    <w:rsid w:val="00185788"/>
    <w:rsid w:val="00185947"/>
    <w:rsid w:val="00185A10"/>
    <w:rsid w:val="00185B87"/>
    <w:rsid w:val="00185CCA"/>
    <w:rsid w:val="00185D57"/>
    <w:rsid w:val="00185D60"/>
    <w:rsid w:val="00185DEB"/>
    <w:rsid w:val="00185EAB"/>
    <w:rsid w:val="001860FD"/>
    <w:rsid w:val="001861E4"/>
    <w:rsid w:val="0018626F"/>
    <w:rsid w:val="001862C5"/>
    <w:rsid w:val="001864C8"/>
    <w:rsid w:val="0018652D"/>
    <w:rsid w:val="001865D1"/>
    <w:rsid w:val="0018666E"/>
    <w:rsid w:val="001867CA"/>
    <w:rsid w:val="001869A7"/>
    <w:rsid w:val="001869AC"/>
    <w:rsid w:val="00186A4D"/>
    <w:rsid w:val="00186BAA"/>
    <w:rsid w:val="00186BB8"/>
    <w:rsid w:val="00186BBF"/>
    <w:rsid w:val="00186C7F"/>
    <w:rsid w:val="00186CDF"/>
    <w:rsid w:val="00186D25"/>
    <w:rsid w:val="00186F66"/>
    <w:rsid w:val="0018702D"/>
    <w:rsid w:val="00187032"/>
    <w:rsid w:val="0018707E"/>
    <w:rsid w:val="0018715F"/>
    <w:rsid w:val="001871A7"/>
    <w:rsid w:val="001875C4"/>
    <w:rsid w:val="001876B9"/>
    <w:rsid w:val="00187795"/>
    <w:rsid w:val="0018796D"/>
    <w:rsid w:val="00187997"/>
    <w:rsid w:val="00187A32"/>
    <w:rsid w:val="00187AE5"/>
    <w:rsid w:val="00187CC9"/>
    <w:rsid w:val="00187D55"/>
    <w:rsid w:val="00187E01"/>
    <w:rsid w:val="00187E5D"/>
    <w:rsid w:val="00190254"/>
    <w:rsid w:val="001904B2"/>
    <w:rsid w:val="001904EB"/>
    <w:rsid w:val="001906B3"/>
    <w:rsid w:val="0019072A"/>
    <w:rsid w:val="001907BF"/>
    <w:rsid w:val="001908BB"/>
    <w:rsid w:val="0019090F"/>
    <w:rsid w:val="0019094E"/>
    <w:rsid w:val="00190B8D"/>
    <w:rsid w:val="00190CDF"/>
    <w:rsid w:val="00190D68"/>
    <w:rsid w:val="00190E8A"/>
    <w:rsid w:val="00190EB7"/>
    <w:rsid w:val="00190FAF"/>
    <w:rsid w:val="001910CA"/>
    <w:rsid w:val="001910EF"/>
    <w:rsid w:val="0019118B"/>
    <w:rsid w:val="001912DA"/>
    <w:rsid w:val="0019157E"/>
    <w:rsid w:val="001917F0"/>
    <w:rsid w:val="00191A92"/>
    <w:rsid w:val="00191A97"/>
    <w:rsid w:val="00191B78"/>
    <w:rsid w:val="00191BF4"/>
    <w:rsid w:val="00191E01"/>
    <w:rsid w:val="00191E85"/>
    <w:rsid w:val="001921A3"/>
    <w:rsid w:val="001924C2"/>
    <w:rsid w:val="00192511"/>
    <w:rsid w:val="001926CB"/>
    <w:rsid w:val="001928A6"/>
    <w:rsid w:val="001928D5"/>
    <w:rsid w:val="00192907"/>
    <w:rsid w:val="001929A2"/>
    <w:rsid w:val="00192A33"/>
    <w:rsid w:val="00192C65"/>
    <w:rsid w:val="00192C8F"/>
    <w:rsid w:val="00192CB2"/>
    <w:rsid w:val="00192E44"/>
    <w:rsid w:val="00192F03"/>
    <w:rsid w:val="00192F23"/>
    <w:rsid w:val="001931D7"/>
    <w:rsid w:val="001931EF"/>
    <w:rsid w:val="00193402"/>
    <w:rsid w:val="00193427"/>
    <w:rsid w:val="001934C4"/>
    <w:rsid w:val="001935C4"/>
    <w:rsid w:val="00193600"/>
    <w:rsid w:val="00193918"/>
    <w:rsid w:val="001939E4"/>
    <w:rsid w:val="00193AE6"/>
    <w:rsid w:val="00193BA7"/>
    <w:rsid w:val="00193D0F"/>
    <w:rsid w:val="00193E0C"/>
    <w:rsid w:val="00193E5F"/>
    <w:rsid w:val="00193FCE"/>
    <w:rsid w:val="00193FE8"/>
    <w:rsid w:val="001943C6"/>
    <w:rsid w:val="0019444B"/>
    <w:rsid w:val="00194A03"/>
    <w:rsid w:val="00194B97"/>
    <w:rsid w:val="00194B9E"/>
    <w:rsid w:val="00194CBC"/>
    <w:rsid w:val="00194D5A"/>
    <w:rsid w:val="00194D91"/>
    <w:rsid w:val="00194D9E"/>
    <w:rsid w:val="00195243"/>
    <w:rsid w:val="001952AC"/>
    <w:rsid w:val="001954E7"/>
    <w:rsid w:val="0019560F"/>
    <w:rsid w:val="00195637"/>
    <w:rsid w:val="001956B6"/>
    <w:rsid w:val="001957AD"/>
    <w:rsid w:val="00195961"/>
    <w:rsid w:val="001959A8"/>
    <w:rsid w:val="00195A32"/>
    <w:rsid w:val="00195B6D"/>
    <w:rsid w:val="00195DFA"/>
    <w:rsid w:val="00195E09"/>
    <w:rsid w:val="00195E1E"/>
    <w:rsid w:val="0019625A"/>
    <w:rsid w:val="001962C7"/>
    <w:rsid w:val="00196378"/>
    <w:rsid w:val="0019662E"/>
    <w:rsid w:val="001966B4"/>
    <w:rsid w:val="00196716"/>
    <w:rsid w:val="0019685D"/>
    <w:rsid w:val="001969BF"/>
    <w:rsid w:val="00196BCC"/>
    <w:rsid w:val="00196C13"/>
    <w:rsid w:val="00196D17"/>
    <w:rsid w:val="00196FC4"/>
    <w:rsid w:val="00197183"/>
    <w:rsid w:val="00197381"/>
    <w:rsid w:val="001973A5"/>
    <w:rsid w:val="00197424"/>
    <w:rsid w:val="001974A3"/>
    <w:rsid w:val="001974CC"/>
    <w:rsid w:val="001976AD"/>
    <w:rsid w:val="001977F5"/>
    <w:rsid w:val="00197848"/>
    <w:rsid w:val="001978B8"/>
    <w:rsid w:val="00197A8B"/>
    <w:rsid w:val="00197F06"/>
    <w:rsid w:val="00199B91"/>
    <w:rsid w:val="001A0030"/>
    <w:rsid w:val="001A0102"/>
    <w:rsid w:val="001A014F"/>
    <w:rsid w:val="001A01B9"/>
    <w:rsid w:val="001A01C1"/>
    <w:rsid w:val="001A0375"/>
    <w:rsid w:val="001A03AC"/>
    <w:rsid w:val="001A04EC"/>
    <w:rsid w:val="001A0694"/>
    <w:rsid w:val="001A0733"/>
    <w:rsid w:val="001A0898"/>
    <w:rsid w:val="001A0925"/>
    <w:rsid w:val="001A0B50"/>
    <w:rsid w:val="001A0C3F"/>
    <w:rsid w:val="001A0D9E"/>
    <w:rsid w:val="001A0FEF"/>
    <w:rsid w:val="001A10D5"/>
    <w:rsid w:val="001A1195"/>
    <w:rsid w:val="001A133D"/>
    <w:rsid w:val="001A13B0"/>
    <w:rsid w:val="001A179B"/>
    <w:rsid w:val="001A17A7"/>
    <w:rsid w:val="001A1823"/>
    <w:rsid w:val="001A19C6"/>
    <w:rsid w:val="001A1B39"/>
    <w:rsid w:val="001A1CD8"/>
    <w:rsid w:val="001A1D73"/>
    <w:rsid w:val="001A1DE0"/>
    <w:rsid w:val="001A1E04"/>
    <w:rsid w:val="001A1EEE"/>
    <w:rsid w:val="001A1FDF"/>
    <w:rsid w:val="001A21E5"/>
    <w:rsid w:val="001A21F2"/>
    <w:rsid w:val="001A21F4"/>
    <w:rsid w:val="001A237A"/>
    <w:rsid w:val="001A25BD"/>
    <w:rsid w:val="001A2655"/>
    <w:rsid w:val="001A26C4"/>
    <w:rsid w:val="001A26DD"/>
    <w:rsid w:val="001A271E"/>
    <w:rsid w:val="001A2790"/>
    <w:rsid w:val="001A27EE"/>
    <w:rsid w:val="001A2802"/>
    <w:rsid w:val="001A2805"/>
    <w:rsid w:val="001A28A1"/>
    <w:rsid w:val="001A2A0E"/>
    <w:rsid w:val="001A2A54"/>
    <w:rsid w:val="001A2B24"/>
    <w:rsid w:val="001A2B68"/>
    <w:rsid w:val="001A2EBF"/>
    <w:rsid w:val="001A2F19"/>
    <w:rsid w:val="001A3055"/>
    <w:rsid w:val="001A311C"/>
    <w:rsid w:val="001A3473"/>
    <w:rsid w:val="001A37B3"/>
    <w:rsid w:val="001A38DA"/>
    <w:rsid w:val="001A3995"/>
    <w:rsid w:val="001A3A9D"/>
    <w:rsid w:val="001A3BCE"/>
    <w:rsid w:val="001A3BE1"/>
    <w:rsid w:val="001A3CD0"/>
    <w:rsid w:val="001A3E27"/>
    <w:rsid w:val="001A3E5D"/>
    <w:rsid w:val="001A3E81"/>
    <w:rsid w:val="001A3EAB"/>
    <w:rsid w:val="001A4053"/>
    <w:rsid w:val="001A4266"/>
    <w:rsid w:val="001A43AD"/>
    <w:rsid w:val="001A43C4"/>
    <w:rsid w:val="001A482D"/>
    <w:rsid w:val="001A4948"/>
    <w:rsid w:val="001A49BD"/>
    <w:rsid w:val="001A4BDD"/>
    <w:rsid w:val="001A4BEF"/>
    <w:rsid w:val="001A4D05"/>
    <w:rsid w:val="001A4E06"/>
    <w:rsid w:val="001A4EC7"/>
    <w:rsid w:val="001A4FD6"/>
    <w:rsid w:val="001A52BF"/>
    <w:rsid w:val="001A53A8"/>
    <w:rsid w:val="001A546B"/>
    <w:rsid w:val="001A55BA"/>
    <w:rsid w:val="001A5624"/>
    <w:rsid w:val="001A5770"/>
    <w:rsid w:val="001A5783"/>
    <w:rsid w:val="001A58DD"/>
    <w:rsid w:val="001A59F5"/>
    <w:rsid w:val="001A5A0E"/>
    <w:rsid w:val="001A5B50"/>
    <w:rsid w:val="001A5DDB"/>
    <w:rsid w:val="001A5EB1"/>
    <w:rsid w:val="001A5EDD"/>
    <w:rsid w:val="001A6061"/>
    <w:rsid w:val="001A6123"/>
    <w:rsid w:val="001A622F"/>
    <w:rsid w:val="001A62D3"/>
    <w:rsid w:val="001A64F9"/>
    <w:rsid w:val="001A682A"/>
    <w:rsid w:val="001A68AC"/>
    <w:rsid w:val="001A696E"/>
    <w:rsid w:val="001A698C"/>
    <w:rsid w:val="001A6AB5"/>
    <w:rsid w:val="001A6BAC"/>
    <w:rsid w:val="001A6CE7"/>
    <w:rsid w:val="001A6D2D"/>
    <w:rsid w:val="001A6E57"/>
    <w:rsid w:val="001A6E7C"/>
    <w:rsid w:val="001A6EB9"/>
    <w:rsid w:val="001A6F4E"/>
    <w:rsid w:val="001A713C"/>
    <w:rsid w:val="001A73B9"/>
    <w:rsid w:val="001A73FA"/>
    <w:rsid w:val="001A7406"/>
    <w:rsid w:val="001A75BE"/>
    <w:rsid w:val="001A76A1"/>
    <w:rsid w:val="001A76AA"/>
    <w:rsid w:val="001A76B0"/>
    <w:rsid w:val="001A7770"/>
    <w:rsid w:val="001A77DE"/>
    <w:rsid w:val="001A7815"/>
    <w:rsid w:val="001A7885"/>
    <w:rsid w:val="001A7980"/>
    <w:rsid w:val="001A7A01"/>
    <w:rsid w:val="001A7BA2"/>
    <w:rsid w:val="001A7BEE"/>
    <w:rsid w:val="001A7C93"/>
    <w:rsid w:val="001A7FE6"/>
    <w:rsid w:val="001B0104"/>
    <w:rsid w:val="001B01AC"/>
    <w:rsid w:val="001B01BF"/>
    <w:rsid w:val="001B0329"/>
    <w:rsid w:val="001B0414"/>
    <w:rsid w:val="001B042C"/>
    <w:rsid w:val="001B046C"/>
    <w:rsid w:val="001B05DF"/>
    <w:rsid w:val="001B05F1"/>
    <w:rsid w:val="001B0673"/>
    <w:rsid w:val="001B081F"/>
    <w:rsid w:val="001B085E"/>
    <w:rsid w:val="001B0A56"/>
    <w:rsid w:val="001B0BAC"/>
    <w:rsid w:val="001B0DBA"/>
    <w:rsid w:val="001B0EF8"/>
    <w:rsid w:val="001B0F60"/>
    <w:rsid w:val="001B1057"/>
    <w:rsid w:val="001B117E"/>
    <w:rsid w:val="001B11C5"/>
    <w:rsid w:val="001B1401"/>
    <w:rsid w:val="001B140A"/>
    <w:rsid w:val="001B1670"/>
    <w:rsid w:val="001B18ED"/>
    <w:rsid w:val="001B1A37"/>
    <w:rsid w:val="001B1A4E"/>
    <w:rsid w:val="001B1CB8"/>
    <w:rsid w:val="001B1DE6"/>
    <w:rsid w:val="001B1E0B"/>
    <w:rsid w:val="001B1E9C"/>
    <w:rsid w:val="001B1ED0"/>
    <w:rsid w:val="001B1FBC"/>
    <w:rsid w:val="001B1FDF"/>
    <w:rsid w:val="001B20C9"/>
    <w:rsid w:val="001B2444"/>
    <w:rsid w:val="001B2446"/>
    <w:rsid w:val="001B26C7"/>
    <w:rsid w:val="001B2886"/>
    <w:rsid w:val="001B2896"/>
    <w:rsid w:val="001B296C"/>
    <w:rsid w:val="001B2AD2"/>
    <w:rsid w:val="001B2CF0"/>
    <w:rsid w:val="001B2DE3"/>
    <w:rsid w:val="001B2EE5"/>
    <w:rsid w:val="001B30AC"/>
    <w:rsid w:val="001B30C7"/>
    <w:rsid w:val="001B319F"/>
    <w:rsid w:val="001B326C"/>
    <w:rsid w:val="001B32A4"/>
    <w:rsid w:val="001B32E7"/>
    <w:rsid w:val="001B3343"/>
    <w:rsid w:val="001B33EC"/>
    <w:rsid w:val="001B3528"/>
    <w:rsid w:val="001B3594"/>
    <w:rsid w:val="001B3691"/>
    <w:rsid w:val="001B36EC"/>
    <w:rsid w:val="001B375F"/>
    <w:rsid w:val="001B3829"/>
    <w:rsid w:val="001B38E7"/>
    <w:rsid w:val="001B3914"/>
    <w:rsid w:val="001B3999"/>
    <w:rsid w:val="001B39D9"/>
    <w:rsid w:val="001B3AD1"/>
    <w:rsid w:val="001B3B30"/>
    <w:rsid w:val="001B3B78"/>
    <w:rsid w:val="001B3F18"/>
    <w:rsid w:val="001B40E4"/>
    <w:rsid w:val="001B4199"/>
    <w:rsid w:val="001B41B4"/>
    <w:rsid w:val="001B45DF"/>
    <w:rsid w:val="001B45F7"/>
    <w:rsid w:val="001B47C6"/>
    <w:rsid w:val="001B48BC"/>
    <w:rsid w:val="001B494F"/>
    <w:rsid w:val="001B4A10"/>
    <w:rsid w:val="001B4A95"/>
    <w:rsid w:val="001B4B26"/>
    <w:rsid w:val="001B4DAF"/>
    <w:rsid w:val="001B4F86"/>
    <w:rsid w:val="001B52E5"/>
    <w:rsid w:val="001B53A5"/>
    <w:rsid w:val="001B55AE"/>
    <w:rsid w:val="001B5623"/>
    <w:rsid w:val="001B56D3"/>
    <w:rsid w:val="001B596E"/>
    <w:rsid w:val="001B599E"/>
    <w:rsid w:val="001B5B24"/>
    <w:rsid w:val="001B5CE7"/>
    <w:rsid w:val="001B5D7C"/>
    <w:rsid w:val="001B5DA5"/>
    <w:rsid w:val="001B5F23"/>
    <w:rsid w:val="001B6098"/>
    <w:rsid w:val="001B6126"/>
    <w:rsid w:val="001B62D1"/>
    <w:rsid w:val="001B6376"/>
    <w:rsid w:val="001B66D8"/>
    <w:rsid w:val="001B68E3"/>
    <w:rsid w:val="001B69E1"/>
    <w:rsid w:val="001B6BB7"/>
    <w:rsid w:val="001B6CD3"/>
    <w:rsid w:val="001B7067"/>
    <w:rsid w:val="001B710D"/>
    <w:rsid w:val="001B7156"/>
    <w:rsid w:val="001B71AD"/>
    <w:rsid w:val="001B71D3"/>
    <w:rsid w:val="001B72DF"/>
    <w:rsid w:val="001B73F0"/>
    <w:rsid w:val="001B776D"/>
    <w:rsid w:val="001B7820"/>
    <w:rsid w:val="001B7A11"/>
    <w:rsid w:val="001B7C08"/>
    <w:rsid w:val="001B7D8F"/>
    <w:rsid w:val="001B7E69"/>
    <w:rsid w:val="001B7FF9"/>
    <w:rsid w:val="001BAAB7"/>
    <w:rsid w:val="001C00AB"/>
    <w:rsid w:val="001C00D6"/>
    <w:rsid w:val="001C0347"/>
    <w:rsid w:val="001C051E"/>
    <w:rsid w:val="001C05CF"/>
    <w:rsid w:val="001C0678"/>
    <w:rsid w:val="001C06D9"/>
    <w:rsid w:val="001C06FA"/>
    <w:rsid w:val="001C06FB"/>
    <w:rsid w:val="001C0704"/>
    <w:rsid w:val="001C0898"/>
    <w:rsid w:val="001C08B2"/>
    <w:rsid w:val="001C08F4"/>
    <w:rsid w:val="001C0945"/>
    <w:rsid w:val="001C09AB"/>
    <w:rsid w:val="001C0CD8"/>
    <w:rsid w:val="001C0DF9"/>
    <w:rsid w:val="001C0EF8"/>
    <w:rsid w:val="001C0F68"/>
    <w:rsid w:val="001C108D"/>
    <w:rsid w:val="001C10C3"/>
    <w:rsid w:val="001C11B3"/>
    <w:rsid w:val="001C11B9"/>
    <w:rsid w:val="001C11DD"/>
    <w:rsid w:val="001C130E"/>
    <w:rsid w:val="001C1356"/>
    <w:rsid w:val="001C1418"/>
    <w:rsid w:val="001C154F"/>
    <w:rsid w:val="001C182D"/>
    <w:rsid w:val="001C19CB"/>
    <w:rsid w:val="001C1A67"/>
    <w:rsid w:val="001C1AAF"/>
    <w:rsid w:val="001C1BDF"/>
    <w:rsid w:val="001C1C6A"/>
    <w:rsid w:val="001C1DD5"/>
    <w:rsid w:val="001C1F28"/>
    <w:rsid w:val="001C1F32"/>
    <w:rsid w:val="001C1FAF"/>
    <w:rsid w:val="001C1FCF"/>
    <w:rsid w:val="001C1FE3"/>
    <w:rsid w:val="001C202F"/>
    <w:rsid w:val="001C205D"/>
    <w:rsid w:val="001C20C6"/>
    <w:rsid w:val="001C2223"/>
    <w:rsid w:val="001C2303"/>
    <w:rsid w:val="001C2430"/>
    <w:rsid w:val="001C247A"/>
    <w:rsid w:val="001C2549"/>
    <w:rsid w:val="001C285A"/>
    <w:rsid w:val="001C2A8D"/>
    <w:rsid w:val="001C2AA9"/>
    <w:rsid w:val="001C2F1D"/>
    <w:rsid w:val="001C32CE"/>
    <w:rsid w:val="001C330E"/>
    <w:rsid w:val="001C34E6"/>
    <w:rsid w:val="001C34F7"/>
    <w:rsid w:val="001C3682"/>
    <w:rsid w:val="001C3A8D"/>
    <w:rsid w:val="001C3EFA"/>
    <w:rsid w:val="001C3F5E"/>
    <w:rsid w:val="001C41BD"/>
    <w:rsid w:val="001C4267"/>
    <w:rsid w:val="001C436D"/>
    <w:rsid w:val="001C4405"/>
    <w:rsid w:val="001C4421"/>
    <w:rsid w:val="001C4434"/>
    <w:rsid w:val="001C4449"/>
    <w:rsid w:val="001C46D7"/>
    <w:rsid w:val="001C475D"/>
    <w:rsid w:val="001C49C0"/>
    <w:rsid w:val="001C4BCD"/>
    <w:rsid w:val="001C4BEB"/>
    <w:rsid w:val="001C4C04"/>
    <w:rsid w:val="001C529B"/>
    <w:rsid w:val="001C55CF"/>
    <w:rsid w:val="001C5848"/>
    <w:rsid w:val="001C58B5"/>
    <w:rsid w:val="001C5905"/>
    <w:rsid w:val="001C5D0A"/>
    <w:rsid w:val="001C5D69"/>
    <w:rsid w:val="001C5D71"/>
    <w:rsid w:val="001C5D9D"/>
    <w:rsid w:val="001C5E1C"/>
    <w:rsid w:val="001C5E93"/>
    <w:rsid w:val="001C5F0A"/>
    <w:rsid w:val="001C5F4A"/>
    <w:rsid w:val="001C60C8"/>
    <w:rsid w:val="001C618D"/>
    <w:rsid w:val="001C6226"/>
    <w:rsid w:val="001C6242"/>
    <w:rsid w:val="001C626A"/>
    <w:rsid w:val="001C6315"/>
    <w:rsid w:val="001C631E"/>
    <w:rsid w:val="001C645B"/>
    <w:rsid w:val="001C64D2"/>
    <w:rsid w:val="001C6685"/>
    <w:rsid w:val="001C668E"/>
    <w:rsid w:val="001C69CA"/>
    <w:rsid w:val="001C6A71"/>
    <w:rsid w:val="001C6B7D"/>
    <w:rsid w:val="001C6CDA"/>
    <w:rsid w:val="001C6D32"/>
    <w:rsid w:val="001C6E14"/>
    <w:rsid w:val="001C6FB7"/>
    <w:rsid w:val="001C7512"/>
    <w:rsid w:val="001C7644"/>
    <w:rsid w:val="001C77AB"/>
    <w:rsid w:val="001C781B"/>
    <w:rsid w:val="001C7C40"/>
    <w:rsid w:val="001C7C97"/>
    <w:rsid w:val="001C7CBC"/>
    <w:rsid w:val="001C7CEC"/>
    <w:rsid w:val="001C7D83"/>
    <w:rsid w:val="001C7DF5"/>
    <w:rsid w:val="001C7E8B"/>
    <w:rsid w:val="001C7E94"/>
    <w:rsid w:val="001C7F34"/>
    <w:rsid w:val="001D0051"/>
    <w:rsid w:val="001D0137"/>
    <w:rsid w:val="001D01D3"/>
    <w:rsid w:val="001D02B5"/>
    <w:rsid w:val="001D036F"/>
    <w:rsid w:val="001D042F"/>
    <w:rsid w:val="001D04F0"/>
    <w:rsid w:val="001D04FA"/>
    <w:rsid w:val="001D0637"/>
    <w:rsid w:val="001D0681"/>
    <w:rsid w:val="001D0694"/>
    <w:rsid w:val="001D0A18"/>
    <w:rsid w:val="001D0A6D"/>
    <w:rsid w:val="001D0B33"/>
    <w:rsid w:val="001D0B3C"/>
    <w:rsid w:val="001D0C24"/>
    <w:rsid w:val="001D0CDB"/>
    <w:rsid w:val="001D0DBB"/>
    <w:rsid w:val="001D0F04"/>
    <w:rsid w:val="001D1029"/>
    <w:rsid w:val="001D10DB"/>
    <w:rsid w:val="001D11AC"/>
    <w:rsid w:val="001D11E6"/>
    <w:rsid w:val="001D124F"/>
    <w:rsid w:val="001D1269"/>
    <w:rsid w:val="001D13F6"/>
    <w:rsid w:val="001D14EB"/>
    <w:rsid w:val="001D158F"/>
    <w:rsid w:val="001D15B6"/>
    <w:rsid w:val="001D1656"/>
    <w:rsid w:val="001D182D"/>
    <w:rsid w:val="001D18B8"/>
    <w:rsid w:val="001D192A"/>
    <w:rsid w:val="001D1AB7"/>
    <w:rsid w:val="001D1AED"/>
    <w:rsid w:val="001D1E0A"/>
    <w:rsid w:val="001D1EC5"/>
    <w:rsid w:val="001D1F70"/>
    <w:rsid w:val="001D2071"/>
    <w:rsid w:val="001D20AB"/>
    <w:rsid w:val="001D21CE"/>
    <w:rsid w:val="001D21D3"/>
    <w:rsid w:val="001D2847"/>
    <w:rsid w:val="001D28F5"/>
    <w:rsid w:val="001D2C70"/>
    <w:rsid w:val="001D2D4E"/>
    <w:rsid w:val="001D2FD7"/>
    <w:rsid w:val="001D306B"/>
    <w:rsid w:val="001D349A"/>
    <w:rsid w:val="001D3518"/>
    <w:rsid w:val="001D3567"/>
    <w:rsid w:val="001D3580"/>
    <w:rsid w:val="001D35B1"/>
    <w:rsid w:val="001D35EC"/>
    <w:rsid w:val="001D3741"/>
    <w:rsid w:val="001D38A8"/>
    <w:rsid w:val="001D3971"/>
    <w:rsid w:val="001D39C3"/>
    <w:rsid w:val="001D3B21"/>
    <w:rsid w:val="001D3C0A"/>
    <w:rsid w:val="001D3DB7"/>
    <w:rsid w:val="001D3E79"/>
    <w:rsid w:val="001D3ED0"/>
    <w:rsid w:val="001D412E"/>
    <w:rsid w:val="001D41C7"/>
    <w:rsid w:val="001D41F9"/>
    <w:rsid w:val="001D42B9"/>
    <w:rsid w:val="001D434F"/>
    <w:rsid w:val="001D4479"/>
    <w:rsid w:val="001D456E"/>
    <w:rsid w:val="001D45F3"/>
    <w:rsid w:val="001D4836"/>
    <w:rsid w:val="001D48C0"/>
    <w:rsid w:val="001D4942"/>
    <w:rsid w:val="001D4A90"/>
    <w:rsid w:val="001D4AA8"/>
    <w:rsid w:val="001D4B41"/>
    <w:rsid w:val="001D4BF7"/>
    <w:rsid w:val="001D4FE0"/>
    <w:rsid w:val="001D50CD"/>
    <w:rsid w:val="001D50F3"/>
    <w:rsid w:val="001D528C"/>
    <w:rsid w:val="001D52EF"/>
    <w:rsid w:val="001D5325"/>
    <w:rsid w:val="001D547E"/>
    <w:rsid w:val="001D558F"/>
    <w:rsid w:val="001D55E0"/>
    <w:rsid w:val="001D572C"/>
    <w:rsid w:val="001D576A"/>
    <w:rsid w:val="001D59A7"/>
    <w:rsid w:val="001D59B9"/>
    <w:rsid w:val="001D5C20"/>
    <w:rsid w:val="001D5D9A"/>
    <w:rsid w:val="001D5E01"/>
    <w:rsid w:val="001D5F0F"/>
    <w:rsid w:val="001D60B3"/>
    <w:rsid w:val="001D6202"/>
    <w:rsid w:val="001D621E"/>
    <w:rsid w:val="001D628A"/>
    <w:rsid w:val="001D64F1"/>
    <w:rsid w:val="001D66DF"/>
    <w:rsid w:val="001D6729"/>
    <w:rsid w:val="001D6B6B"/>
    <w:rsid w:val="001D6C84"/>
    <w:rsid w:val="001D6D07"/>
    <w:rsid w:val="001D6E4F"/>
    <w:rsid w:val="001D6EFF"/>
    <w:rsid w:val="001D6FDE"/>
    <w:rsid w:val="001D70C0"/>
    <w:rsid w:val="001D718F"/>
    <w:rsid w:val="001D7193"/>
    <w:rsid w:val="001D739D"/>
    <w:rsid w:val="001D7829"/>
    <w:rsid w:val="001D7AF6"/>
    <w:rsid w:val="001D7C60"/>
    <w:rsid w:val="001D7E1F"/>
    <w:rsid w:val="001D7E5E"/>
    <w:rsid w:val="001D7E7A"/>
    <w:rsid w:val="001D7ED7"/>
    <w:rsid w:val="001E020E"/>
    <w:rsid w:val="001E0223"/>
    <w:rsid w:val="001E031C"/>
    <w:rsid w:val="001E05C6"/>
    <w:rsid w:val="001E05F2"/>
    <w:rsid w:val="001E0659"/>
    <w:rsid w:val="001E06AE"/>
    <w:rsid w:val="001E0861"/>
    <w:rsid w:val="001E0AA8"/>
    <w:rsid w:val="001E0ADA"/>
    <w:rsid w:val="001E0C0F"/>
    <w:rsid w:val="001E0FFB"/>
    <w:rsid w:val="001E1068"/>
    <w:rsid w:val="001E121E"/>
    <w:rsid w:val="001E136B"/>
    <w:rsid w:val="001E149F"/>
    <w:rsid w:val="001E183B"/>
    <w:rsid w:val="001E18BB"/>
    <w:rsid w:val="001E18EF"/>
    <w:rsid w:val="001E19ED"/>
    <w:rsid w:val="001E1A90"/>
    <w:rsid w:val="001E1C27"/>
    <w:rsid w:val="001E1C99"/>
    <w:rsid w:val="001E2167"/>
    <w:rsid w:val="001E216E"/>
    <w:rsid w:val="001E217A"/>
    <w:rsid w:val="001E248C"/>
    <w:rsid w:val="001E2493"/>
    <w:rsid w:val="001E27D5"/>
    <w:rsid w:val="001E284B"/>
    <w:rsid w:val="001E289C"/>
    <w:rsid w:val="001E295A"/>
    <w:rsid w:val="001E2A94"/>
    <w:rsid w:val="001E2C31"/>
    <w:rsid w:val="001E2F29"/>
    <w:rsid w:val="001E2F72"/>
    <w:rsid w:val="001E30A6"/>
    <w:rsid w:val="001E30FB"/>
    <w:rsid w:val="001E33D0"/>
    <w:rsid w:val="001E351A"/>
    <w:rsid w:val="001E36E1"/>
    <w:rsid w:val="001E3795"/>
    <w:rsid w:val="001E388D"/>
    <w:rsid w:val="001E3B38"/>
    <w:rsid w:val="001E4207"/>
    <w:rsid w:val="001E427C"/>
    <w:rsid w:val="001E43A9"/>
    <w:rsid w:val="001E43FB"/>
    <w:rsid w:val="001E447F"/>
    <w:rsid w:val="001E45F2"/>
    <w:rsid w:val="001E4684"/>
    <w:rsid w:val="001E4694"/>
    <w:rsid w:val="001E4788"/>
    <w:rsid w:val="001E4850"/>
    <w:rsid w:val="001E48EE"/>
    <w:rsid w:val="001E4904"/>
    <w:rsid w:val="001E494D"/>
    <w:rsid w:val="001E4C20"/>
    <w:rsid w:val="001E4E2B"/>
    <w:rsid w:val="001E4E33"/>
    <w:rsid w:val="001E4F94"/>
    <w:rsid w:val="001E5647"/>
    <w:rsid w:val="001E565B"/>
    <w:rsid w:val="001E593D"/>
    <w:rsid w:val="001E5ADE"/>
    <w:rsid w:val="001E5AE9"/>
    <w:rsid w:val="001E5B0E"/>
    <w:rsid w:val="001E5BC4"/>
    <w:rsid w:val="001E5C07"/>
    <w:rsid w:val="001E5C0F"/>
    <w:rsid w:val="001E5DA1"/>
    <w:rsid w:val="001E5DC6"/>
    <w:rsid w:val="001E5E06"/>
    <w:rsid w:val="001E5E48"/>
    <w:rsid w:val="001E5ECE"/>
    <w:rsid w:val="001E5F18"/>
    <w:rsid w:val="001E612C"/>
    <w:rsid w:val="001E61E9"/>
    <w:rsid w:val="001E626A"/>
    <w:rsid w:val="001E649A"/>
    <w:rsid w:val="001E667C"/>
    <w:rsid w:val="001E69CD"/>
    <w:rsid w:val="001E6E1E"/>
    <w:rsid w:val="001E6E26"/>
    <w:rsid w:val="001E6F2B"/>
    <w:rsid w:val="001E707B"/>
    <w:rsid w:val="001E7216"/>
    <w:rsid w:val="001E7231"/>
    <w:rsid w:val="001E726F"/>
    <w:rsid w:val="001E7277"/>
    <w:rsid w:val="001E77B1"/>
    <w:rsid w:val="001E7968"/>
    <w:rsid w:val="001E7A24"/>
    <w:rsid w:val="001E7B70"/>
    <w:rsid w:val="001E7CA0"/>
    <w:rsid w:val="001E7CAE"/>
    <w:rsid w:val="001E7EA1"/>
    <w:rsid w:val="001E7FA1"/>
    <w:rsid w:val="001E7FFC"/>
    <w:rsid w:val="001EBD14"/>
    <w:rsid w:val="001F0083"/>
    <w:rsid w:val="001F01BE"/>
    <w:rsid w:val="001F02C5"/>
    <w:rsid w:val="001F036A"/>
    <w:rsid w:val="001F03D9"/>
    <w:rsid w:val="001F054D"/>
    <w:rsid w:val="001F05AC"/>
    <w:rsid w:val="001F0B7A"/>
    <w:rsid w:val="001F0C34"/>
    <w:rsid w:val="001F0F64"/>
    <w:rsid w:val="001F0F70"/>
    <w:rsid w:val="001F106F"/>
    <w:rsid w:val="001F113D"/>
    <w:rsid w:val="001F14B1"/>
    <w:rsid w:val="001F1560"/>
    <w:rsid w:val="001F15F7"/>
    <w:rsid w:val="001F1719"/>
    <w:rsid w:val="001F1882"/>
    <w:rsid w:val="001F19FC"/>
    <w:rsid w:val="001F1A16"/>
    <w:rsid w:val="001F1A37"/>
    <w:rsid w:val="001F1B24"/>
    <w:rsid w:val="001F1CA6"/>
    <w:rsid w:val="001F1CE7"/>
    <w:rsid w:val="001F1D1B"/>
    <w:rsid w:val="001F1D8E"/>
    <w:rsid w:val="001F1F07"/>
    <w:rsid w:val="001F1FDA"/>
    <w:rsid w:val="001F22E5"/>
    <w:rsid w:val="001F25BC"/>
    <w:rsid w:val="001F2970"/>
    <w:rsid w:val="001F29A0"/>
    <w:rsid w:val="001F2B1B"/>
    <w:rsid w:val="001F2BA6"/>
    <w:rsid w:val="001F2EDB"/>
    <w:rsid w:val="001F2EEA"/>
    <w:rsid w:val="001F3013"/>
    <w:rsid w:val="001F30F9"/>
    <w:rsid w:val="001F3405"/>
    <w:rsid w:val="001F3BD6"/>
    <w:rsid w:val="001F3CE9"/>
    <w:rsid w:val="001F3D5C"/>
    <w:rsid w:val="001F3E31"/>
    <w:rsid w:val="001F3FB2"/>
    <w:rsid w:val="001F3FE3"/>
    <w:rsid w:val="001F4194"/>
    <w:rsid w:val="001F444E"/>
    <w:rsid w:val="001F449E"/>
    <w:rsid w:val="001F4529"/>
    <w:rsid w:val="001F4970"/>
    <w:rsid w:val="001F49D9"/>
    <w:rsid w:val="001F4FC4"/>
    <w:rsid w:val="001F5027"/>
    <w:rsid w:val="001F53EE"/>
    <w:rsid w:val="001F5438"/>
    <w:rsid w:val="001F55D0"/>
    <w:rsid w:val="001F56BA"/>
    <w:rsid w:val="001F5731"/>
    <w:rsid w:val="001F5974"/>
    <w:rsid w:val="001F5AA6"/>
    <w:rsid w:val="001F5AE7"/>
    <w:rsid w:val="001F5B5F"/>
    <w:rsid w:val="001F5C3C"/>
    <w:rsid w:val="001F6131"/>
    <w:rsid w:val="001F64E4"/>
    <w:rsid w:val="001F664A"/>
    <w:rsid w:val="001F6BBE"/>
    <w:rsid w:val="001F6DE8"/>
    <w:rsid w:val="001F6F21"/>
    <w:rsid w:val="001F6F2C"/>
    <w:rsid w:val="001F7034"/>
    <w:rsid w:val="001F7135"/>
    <w:rsid w:val="001F716D"/>
    <w:rsid w:val="001F731E"/>
    <w:rsid w:val="001F7349"/>
    <w:rsid w:val="001F7530"/>
    <w:rsid w:val="001F7555"/>
    <w:rsid w:val="001F75D4"/>
    <w:rsid w:val="001F77E3"/>
    <w:rsid w:val="001F7829"/>
    <w:rsid w:val="001F78E4"/>
    <w:rsid w:val="001F7996"/>
    <w:rsid w:val="001F7A00"/>
    <w:rsid w:val="001F7B27"/>
    <w:rsid w:val="001F7BEE"/>
    <w:rsid w:val="001F7C43"/>
    <w:rsid w:val="001F7CBB"/>
    <w:rsid w:val="001F7CD4"/>
    <w:rsid w:val="001F7D84"/>
    <w:rsid w:val="001F7F3B"/>
    <w:rsid w:val="001F7FA9"/>
    <w:rsid w:val="002001EF"/>
    <w:rsid w:val="00200259"/>
    <w:rsid w:val="002002D4"/>
    <w:rsid w:val="00200431"/>
    <w:rsid w:val="0020053D"/>
    <w:rsid w:val="002005A7"/>
    <w:rsid w:val="002005FE"/>
    <w:rsid w:val="00200613"/>
    <w:rsid w:val="0020070A"/>
    <w:rsid w:val="00200754"/>
    <w:rsid w:val="00200A13"/>
    <w:rsid w:val="00200B0F"/>
    <w:rsid w:val="00200B46"/>
    <w:rsid w:val="00200C28"/>
    <w:rsid w:val="00200E04"/>
    <w:rsid w:val="00200E5E"/>
    <w:rsid w:val="00201053"/>
    <w:rsid w:val="002010A0"/>
    <w:rsid w:val="00201108"/>
    <w:rsid w:val="00201125"/>
    <w:rsid w:val="00201158"/>
    <w:rsid w:val="0020115B"/>
    <w:rsid w:val="00201221"/>
    <w:rsid w:val="002012EF"/>
    <w:rsid w:val="00201417"/>
    <w:rsid w:val="00201452"/>
    <w:rsid w:val="00201469"/>
    <w:rsid w:val="002014D4"/>
    <w:rsid w:val="00201582"/>
    <w:rsid w:val="00201646"/>
    <w:rsid w:val="002019FF"/>
    <w:rsid w:val="00201A07"/>
    <w:rsid w:val="00201B9E"/>
    <w:rsid w:val="00201CF6"/>
    <w:rsid w:val="00201E00"/>
    <w:rsid w:val="00201F58"/>
    <w:rsid w:val="00202084"/>
    <w:rsid w:val="0020208E"/>
    <w:rsid w:val="0020235A"/>
    <w:rsid w:val="00202412"/>
    <w:rsid w:val="002024AB"/>
    <w:rsid w:val="00202540"/>
    <w:rsid w:val="00202658"/>
    <w:rsid w:val="0020276A"/>
    <w:rsid w:val="00202942"/>
    <w:rsid w:val="00202A6B"/>
    <w:rsid w:val="00202B31"/>
    <w:rsid w:val="00202CF4"/>
    <w:rsid w:val="00202EE3"/>
    <w:rsid w:val="00203474"/>
    <w:rsid w:val="002034AA"/>
    <w:rsid w:val="002034E6"/>
    <w:rsid w:val="002037BF"/>
    <w:rsid w:val="00203806"/>
    <w:rsid w:val="0020394F"/>
    <w:rsid w:val="00203957"/>
    <w:rsid w:val="002039AA"/>
    <w:rsid w:val="00203AFF"/>
    <w:rsid w:val="00203C3E"/>
    <w:rsid w:val="00203E84"/>
    <w:rsid w:val="002041E0"/>
    <w:rsid w:val="0020425E"/>
    <w:rsid w:val="0020449F"/>
    <w:rsid w:val="002044CF"/>
    <w:rsid w:val="0020488A"/>
    <w:rsid w:val="0020491E"/>
    <w:rsid w:val="00204984"/>
    <w:rsid w:val="00204AE4"/>
    <w:rsid w:val="00204C30"/>
    <w:rsid w:val="00204E9A"/>
    <w:rsid w:val="00204F54"/>
    <w:rsid w:val="00204F92"/>
    <w:rsid w:val="0020506F"/>
    <w:rsid w:val="00205196"/>
    <w:rsid w:val="002051F7"/>
    <w:rsid w:val="00205250"/>
    <w:rsid w:val="00205364"/>
    <w:rsid w:val="00205408"/>
    <w:rsid w:val="0020564F"/>
    <w:rsid w:val="002056AF"/>
    <w:rsid w:val="002056F6"/>
    <w:rsid w:val="002057F0"/>
    <w:rsid w:val="00205812"/>
    <w:rsid w:val="00205A21"/>
    <w:rsid w:val="00205A2D"/>
    <w:rsid w:val="00205B30"/>
    <w:rsid w:val="00205B31"/>
    <w:rsid w:val="00205BAC"/>
    <w:rsid w:val="00205BE6"/>
    <w:rsid w:val="00205C01"/>
    <w:rsid w:val="002063C2"/>
    <w:rsid w:val="00206727"/>
    <w:rsid w:val="00206777"/>
    <w:rsid w:val="002067CA"/>
    <w:rsid w:val="002067D4"/>
    <w:rsid w:val="00206854"/>
    <w:rsid w:val="00206A94"/>
    <w:rsid w:val="00206C83"/>
    <w:rsid w:val="00206D0A"/>
    <w:rsid w:val="00206DAA"/>
    <w:rsid w:val="00206E4C"/>
    <w:rsid w:val="00206FA1"/>
    <w:rsid w:val="00207171"/>
    <w:rsid w:val="0020718F"/>
    <w:rsid w:val="0020738D"/>
    <w:rsid w:val="00207463"/>
    <w:rsid w:val="0020765A"/>
    <w:rsid w:val="00207694"/>
    <w:rsid w:val="00207788"/>
    <w:rsid w:val="002077B3"/>
    <w:rsid w:val="00207941"/>
    <w:rsid w:val="00207C8C"/>
    <w:rsid w:val="00207EDF"/>
    <w:rsid w:val="00210151"/>
    <w:rsid w:val="0021051D"/>
    <w:rsid w:val="00210526"/>
    <w:rsid w:val="0021055B"/>
    <w:rsid w:val="00210624"/>
    <w:rsid w:val="00210703"/>
    <w:rsid w:val="002107C7"/>
    <w:rsid w:val="00210941"/>
    <w:rsid w:val="0021097C"/>
    <w:rsid w:val="002109AD"/>
    <w:rsid w:val="00210ACD"/>
    <w:rsid w:val="00210AFC"/>
    <w:rsid w:val="00210B06"/>
    <w:rsid w:val="00210C12"/>
    <w:rsid w:val="00210C53"/>
    <w:rsid w:val="00210E03"/>
    <w:rsid w:val="00210E36"/>
    <w:rsid w:val="00211089"/>
    <w:rsid w:val="0021110A"/>
    <w:rsid w:val="0021118D"/>
    <w:rsid w:val="002111C4"/>
    <w:rsid w:val="002111D3"/>
    <w:rsid w:val="00211215"/>
    <w:rsid w:val="0021159C"/>
    <w:rsid w:val="002116A3"/>
    <w:rsid w:val="002116CC"/>
    <w:rsid w:val="00211AB2"/>
    <w:rsid w:val="00211C14"/>
    <w:rsid w:val="00211F89"/>
    <w:rsid w:val="00212015"/>
    <w:rsid w:val="00212162"/>
    <w:rsid w:val="002121A9"/>
    <w:rsid w:val="00212340"/>
    <w:rsid w:val="00212437"/>
    <w:rsid w:val="002124CD"/>
    <w:rsid w:val="00212598"/>
    <w:rsid w:val="0021259F"/>
    <w:rsid w:val="0021285A"/>
    <w:rsid w:val="0021287E"/>
    <w:rsid w:val="0021289F"/>
    <w:rsid w:val="00212904"/>
    <w:rsid w:val="00212AF3"/>
    <w:rsid w:val="00212BCC"/>
    <w:rsid w:val="00212D35"/>
    <w:rsid w:val="00212EB3"/>
    <w:rsid w:val="002130B4"/>
    <w:rsid w:val="0021310B"/>
    <w:rsid w:val="00213131"/>
    <w:rsid w:val="0021318F"/>
    <w:rsid w:val="002131B0"/>
    <w:rsid w:val="002132F8"/>
    <w:rsid w:val="00213303"/>
    <w:rsid w:val="0021343D"/>
    <w:rsid w:val="0021344D"/>
    <w:rsid w:val="00213484"/>
    <w:rsid w:val="0021353D"/>
    <w:rsid w:val="002138E2"/>
    <w:rsid w:val="00213A3D"/>
    <w:rsid w:val="00213AA4"/>
    <w:rsid w:val="00213BD8"/>
    <w:rsid w:val="00213BD9"/>
    <w:rsid w:val="00213D9B"/>
    <w:rsid w:val="00213F00"/>
    <w:rsid w:val="00213FEB"/>
    <w:rsid w:val="002141FD"/>
    <w:rsid w:val="00214337"/>
    <w:rsid w:val="00214359"/>
    <w:rsid w:val="00214416"/>
    <w:rsid w:val="002144FD"/>
    <w:rsid w:val="00214559"/>
    <w:rsid w:val="0021483B"/>
    <w:rsid w:val="0021492C"/>
    <w:rsid w:val="00214AA5"/>
    <w:rsid w:val="002151A5"/>
    <w:rsid w:val="00215366"/>
    <w:rsid w:val="00215383"/>
    <w:rsid w:val="002155C5"/>
    <w:rsid w:val="00215621"/>
    <w:rsid w:val="0021564B"/>
    <w:rsid w:val="002156D9"/>
    <w:rsid w:val="00215981"/>
    <w:rsid w:val="00215B77"/>
    <w:rsid w:val="00215F7C"/>
    <w:rsid w:val="00215F84"/>
    <w:rsid w:val="00215FF3"/>
    <w:rsid w:val="002160A2"/>
    <w:rsid w:val="0021617A"/>
    <w:rsid w:val="002162E8"/>
    <w:rsid w:val="002164AF"/>
    <w:rsid w:val="0021653E"/>
    <w:rsid w:val="00216548"/>
    <w:rsid w:val="002165C4"/>
    <w:rsid w:val="0021676F"/>
    <w:rsid w:val="00216784"/>
    <w:rsid w:val="0021689F"/>
    <w:rsid w:val="00216977"/>
    <w:rsid w:val="00216A10"/>
    <w:rsid w:val="00216B85"/>
    <w:rsid w:val="00217072"/>
    <w:rsid w:val="00217142"/>
    <w:rsid w:val="002173F9"/>
    <w:rsid w:val="0021745D"/>
    <w:rsid w:val="00217471"/>
    <w:rsid w:val="002174C7"/>
    <w:rsid w:val="00217601"/>
    <w:rsid w:val="0021768B"/>
    <w:rsid w:val="00217904"/>
    <w:rsid w:val="00217907"/>
    <w:rsid w:val="00217941"/>
    <w:rsid w:val="00217A7E"/>
    <w:rsid w:val="00217B47"/>
    <w:rsid w:val="00217D6C"/>
    <w:rsid w:val="00217ED7"/>
    <w:rsid w:val="00217F31"/>
    <w:rsid w:val="002201AE"/>
    <w:rsid w:val="0022026D"/>
    <w:rsid w:val="002202B3"/>
    <w:rsid w:val="00220311"/>
    <w:rsid w:val="002203C5"/>
    <w:rsid w:val="00220591"/>
    <w:rsid w:val="002205DE"/>
    <w:rsid w:val="002206E6"/>
    <w:rsid w:val="0022099A"/>
    <w:rsid w:val="00220AB4"/>
    <w:rsid w:val="00220B70"/>
    <w:rsid w:val="00220E5F"/>
    <w:rsid w:val="00220F06"/>
    <w:rsid w:val="00220FB9"/>
    <w:rsid w:val="00221123"/>
    <w:rsid w:val="00221311"/>
    <w:rsid w:val="00221625"/>
    <w:rsid w:val="00221957"/>
    <w:rsid w:val="00221A80"/>
    <w:rsid w:val="00221B31"/>
    <w:rsid w:val="00221B7A"/>
    <w:rsid w:val="00221C52"/>
    <w:rsid w:val="00221D21"/>
    <w:rsid w:val="00221DF9"/>
    <w:rsid w:val="0022200D"/>
    <w:rsid w:val="00222069"/>
    <w:rsid w:val="002222E9"/>
    <w:rsid w:val="0022235E"/>
    <w:rsid w:val="002223FC"/>
    <w:rsid w:val="00222482"/>
    <w:rsid w:val="00222545"/>
    <w:rsid w:val="00222782"/>
    <w:rsid w:val="002228F0"/>
    <w:rsid w:val="002228F9"/>
    <w:rsid w:val="00222B3A"/>
    <w:rsid w:val="00222C05"/>
    <w:rsid w:val="00222DD8"/>
    <w:rsid w:val="00222FC3"/>
    <w:rsid w:val="00223076"/>
    <w:rsid w:val="00223460"/>
    <w:rsid w:val="00223483"/>
    <w:rsid w:val="0022353B"/>
    <w:rsid w:val="00223598"/>
    <w:rsid w:val="0022359D"/>
    <w:rsid w:val="00223620"/>
    <w:rsid w:val="00223711"/>
    <w:rsid w:val="002238EB"/>
    <w:rsid w:val="00223B29"/>
    <w:rsid w:val="00223B87"/>
    <w:rsid w:val="00223BDD"/>
    <w:rsid w:val="00223C16"/>
    <w:rsid w:val="00223C3C"/>
    <w:rsid w:val="00223C5F"/>
    <w:rsid w:val="00223FEA"/>
    <w:rsid w:val="00224119"/>
    <w:rsid w:val="002243AB"/>
    <w:rsid w:val="00224403"/>
    <w:rsid w:val="002244F8"/>
    <w:rsid w:val="00224549"/>
    <w:rsid w:val="0022464C"/>
    <w:rsid w:val="00224878"/>
    <w:rsid w:val="00224A45"/>
    <w:rsid w:val="00224ABD"/>
    <w:rsid w:val="00224B89"/>
    <w:rsid w:val="00224C84"/>
    <w:rsid w:val="0022509B"/>
    <w:rsid w:val="00225149"/>
    <w:rsid w:val="002252EE"/>
    <w:rsid w:val="00225301"/>
    <w:rsid w:val="0022544A"/>
    <w:rsid w:val="002254B0"/>
    <w:rsid w:val="0022555A"/>
    <w:rsid w:val="002256AD"/>
    <w:rsid w:val="002257E8"/>
    <w:rsid w:val="0022595D"/>
    <w:rsid w:val="00225984"/>
    <w:rsid w:val="00225B2A"/>
    <w:rsid w:val="00225BA2"/>
    <w:rsid w:val="00225BE8"/>
    <w:rsid w:val="00225BFD"/>
    <w:rsid w:val="00225FBE"/>
    <w:rsid w:val="00226051"/>
    <w:rsid w:val="002260E6"/>
    <w:rsid w:val="00226110"/>
    <w:rsid w:val="00226151"/>
    <w:rsid w:val="002262C1"/>
    <w:rsid w:val="002262EF"/>
    <w:rsid w:val="002263B2"/>
    <w:rsid w:val="00226407"/>
    <w:rsid w:val="00226414"/>
    <w:rsid w:val="00226482"/>
    <w:rsid w:val="00226672"/>
    <w:rsid w:val="00226826"/>
    <w:rsid w:val="00226895"/>
    <w:rsid w:val="002269C2"/>
    <w:rsid w:val="00226C76"/>
    <w:rsid w:val="00226C8D"/>
    <w:rsid w:val="00226E42"/>
    <w:rsid w:val="00226E47"/>
    <w:rsid w:val="00226EA7"/>
    <w:rsid w:val="00226F23"/>
    <w:rsid w:val="00226FA5"/>
    <w:rsid w:val="0022719C"/>
    <w:rsid w:val="0022734E"/>
    <w:rsid w:val="00227536"/>
    <w:rsid w:val="00227543"/>
    <w:rsid w:val="00227545"/>
    <w:rsid w:val="002275CB"/>
    <w:rsid w:val="0022764B"/>
    <w:rsid w:val="002279C0"/>
    <w:rsid w:val="00227AB2"/>
    <w:rsid w:val="00227AD4"/>
    <w:rsid w:val="00227B48"/>
    <w:rsid w:val="00227BA7"/>
    <w:rsid w:val="00227C78"/>
    <w:rsid w:val="00227CB2"/>
    <w:rsid w:val="00227DC3"/>
    <w:rsid w:val="00227EB1"/>
    <w:rsid w:val="00227EB8"/>
    <w:rsid w:val="00227F4E"/>
    <w:rsid w:val="002301F8"/>
    <w:rsid w:val="00230667"/>
    <w:rsid w:val="00230775"/>
    <w:rsid w:val="002307AC"/>
    <w:rsid w:val="002307E8"/>
    <w:rsid w:val="00230903"/>
    <w:rsid w:val="00230B6D"/>
    <w:rsid w:val="00230D87"/>
    <w:rsid w:val="00230DD9"/>
    <w:rsid w:val="0023103E"/>
    <w:rsid w:val="002311F5"/>
    <w:rsid w:val="002312E9"/>
    <w:rsid w:val="00231447"/>
    <w:rsid w:val="002317FD"/>
    <w:rsid w:val="0023192F"/>
    <w:rsid w:val="00231933"/>
    <w:rsid w:val="00231B48"/>
    <w:rsid w:val="00231B78"/>
    <w:rsid w:val="00231D46"/>
    <w:rsid w:val="00231E85"/>
    <w:rsid w:val="00231F28"/>
    <w:rsid w:val="00231F2B"/>
    <w:rsid w:val="00231FA9"/>
    <w:rsid w:val="002322D2"/>
    <w:rsid w:val="002323D5"/>
    <w:rsid w:val="00232477"/>
    <w:rsid w:val="002324A2"/>
    <w:rsid w:val="0023250D"/>
    <w:rsid w:val="002326C4"/>
    <w:rsid w:val="00232741"/>
    <w:rsid w:val="0023274C"/>
    <w:rsid w:val="00232814"/>
    <w:rsid w:val="0023286F"/>
    <w:rsid w:val="00232886"/>
    <w:rsid w:val="002328F8"/>
    <w:rsid w:val="002329C7"/>
    <w:rsid w:val="00232AA0"/>
    <w:rsid w:val="00232F46"/>
    <w:rsid w:val="00233018"/>
    <w:rsid w:val="002330BA"/>
    <w:rsid w:val="002331C4"/>
    <w:rsid w:val="0023322F"/>
    <w:rsid w:val="0023345A"/>
    <w:rsid w:val="002337BC"/>
    <w:rsid w:val="002338CC"/>
    <w:rsid w:val="00233ACF"/>
    <w:rsid w:val="00233ECC"/>
    <w:rsid w:val="00233F68"/>
    <w:rsid w:val="00233FDF"/>
    <w:rsid w:val="0023405F"/>
    <w:rsid w:val="00234165"/>
    <w:rsid w:val="00234287"/>
    <w:rsid w:val="00234328"/>
    <w:rsid w:val="00234530"/>
    <w:rsid w:val="002346CF"/>
    <w:rsid w:val="00234705"/>
    <w:rsid w:val="00234711"/>
    <w:rsid w:val="002349E2"/>
    <w:rsid w:val="00234A23"/>
    <w:rsid w:val="00234A27"/>
    <w:rsid w:val="00234CD2"/>
    <w:rsid w:val="0023507D"/>
    <w:rsid w:val="00235169"/>
    <w:rsid w:val="0023517B"/>
    <w:rsid w:val="0023521A"/>
    <w:rsid w:val="0023530B"/>
    <w:rsid w:val="0023532E"/>
    <w:rsid w:val="002353E4"/>
    <w:rsid w:val="0023545B"/>
    <w:rsid w:val="0023571B"/>
    <w:rsid w:val="00235A30"/>
    <w:rsid w:val="00235AC7"/>
    <w:rsid w:val="00235AD0"/>
    <w:rsid w:val="00235AD2"/>
    <w:rsid w:val="00235B26"/>
    <w:rsid w:val="00235B2D"/>
    <w:rsid w:val="00235B4C"/>
    <w:rsid w:val="00235DD2"/>
    <w:rsid w:val="00235E59"/>
    <w:rsid w:val="00235E77"/>
    <w:rsid w:val="00235E87"/>
    <w:rsid w:val="00235F1E"/>
    <w:rsid w:val="00235FB8"/>
    <w:rsid w:val="00235FE7"/>
    <w:rsid w:val="00236425"/>
    <w:rsid w:val="0023642B"/>
    <w:rsid w:val="0023649E"/>
    <w:rsid w:val="00236503"/>
    <w:rsid w:val="00236561"/>
    <w:rsid w:val="0023657A"/>
    <w:rsid w:val="002365E5"/>
    <w:rsid w:val="0023673E"/>
    <w:rsid w:val="002367E7"/>
    <w:rsid w:val="00236891"/>
    <w:rsid w:val="002368DD"/>
    <w:rsid w:val="0023695A"/>
    <w:rsid w:val="0023695B"/>
    <w:rsid w:val="002369D5"/>
    <w:rsid w:val="00236B2D"/>
    <w:rsid w:val="00236B5A"/>
    <w:rsid w:val="00236BD8"/>
    <w:rsid w:val="00236D49"/>
    <w:rsid w:val="00236D8D"/>
    <w:rsid w:val="00236F54"/>
    <w:rsid w:val="00236FA0"/>
    <w:rsid w:val="00237191"/>
    <w:rsid w:val="002371CF"/>
    <w:rsid w:val="00237232"/>
    <w:rsid w:val="002372AA"/>
    <w:rsid w:val="002372BF"/>
    <w:rsid w:val="002374C9"/>
    <w:rsid w:val="0023758A"/>
    <w:rsid w:val="0023763B"/>
    <w:rsid w:val="00237720"/>
    <w:rsid w:val="0023773E"/>
    <w:rsid w:val="0023774E"/>
    <w:rsid w:val="00237809"/>
    <w:rsid w:val="00237836"/>
    <w:rsid w:val="0023783F"/>
    <w:rsid w:val="00237870"/>
    <w:rsid w:val="002378BA"/>
    <w:rsid w:val="002378E3"/>
    <w:rsid w:val="00237AAC"/>
    <w:rsid w:val="00237BE5"/>
    <w:rsid w:val="00237C5E"/>
    <w:rsid w:val="00237C77"/>
    <w:rsid w:val="00237CBD"/>
    <w:rsid w:val="00237DAF"/>
    <w:rsid w:val="00237F9D"/>
    <w:rsid w:val="00237FCF"/>
    <w:rsid w:val="00240032"/>
    <w:rsid w:val="00240130"/>
    <w:rsid w:val="00240293"/>
    <w:rsid w:val="0024035A"/>
    <w:rsid w:val="00240378"/>
    <w:rsid w:val="002403CF"/>
    <w:rsid w:val="00240584"/>
    <w:rsid w:val="00240719"/>
    <w:rsid w:val="002407E9"/>
    <w:rsid w:val="00240B82"/>
    <w:rsid w:val="00240C9B"/>
    <w:rsid w:val="00240E1B"/>
    <w:rsid w:val="00240FCB"/>
    <w:rsid w:val="00241059"/>
    <w:rsid w:val="002410F3"/>
    <w:rsid w:val="0024123A"/>
    <w:rsid w:val="00241275"/>
    <w:rsid w:val="0024136B"/>
    <w:rsid w:val="00241424"/>
    <w:rsid w:val="00241671"/>
    <w:rsid w:val="00241745"/>
    <w:rsid w:val="00241818"/>
    <w:rsid w:val="00241891"/>
    <w:rsid w:val="002418A3"/>
    <w:rsid w:val="00241966"/>
    <w:rsid w:val="00241A5A"/>
    <w:rsid w:val="00241AD8"/>
    <w:rsid w:val="00241CA7"/>
    <w:rsid w:val="00241D67"/>
    <w:rsid w:val="00241EDE"/>
    <w:rsid w:val="00241FBD"/>
    <w:rsid w:val="00242179"/>
    <w:rsid w:val="00242182"/>
    <w:rsid w:val="0024225A"/>
    <w:rsid w:val="00242486"/>
    <w:rsid w:val="002425B1"/>
    <w:rsid w:val="00242804"/>
    <w:rsid w:val="002429B5"/>
    <w:rsid w:val="00242A4D"/>
    <w:rsid w:val="00242D08"/>
    <w:rsid w:val="00242D7E"/>
    <w:rsid w:val="00242E3E"/>
    <w:rsid w:val="00242E8C"/>
    <w:rsid w:val="00242F7C"/>
    <w:rsid w:val="002430D9"/>
    <w:rsid w:val="00243248"/>
    <w:rsid w:val="002432B9"/>
    <w:rsid w:val="002432FF"/>
    <w:rsid w:val="00243350"/>
    <w:rsid w:val="00243585"/>
    <w:rsid w:val="002436CA"/>
    <w:rsid w:val="00243741"/>
    <w:rsid w:val="0024375B"/>
    <w:rsid w:val="00243847"/>
    <w:rsid w:val="002438A3"/>
    <w:rsid w:val="00243962"/>
    <w:rsid w:val="00243AC1"/>
    <w:rsid w:val="00243B26"/>
    <w:rsid w:val="00243B81"/>
    <w:rsid w:val="00243BD2"/>
    <w:rsid w:val="00243BF0"/>
    <w:rsid w:val="00243CB6"/>
    <w:rsid w:val="00243DA2"/>
    <w:rsid w:val="00243E9E"/>
    <w:rsid w:val="00243EA5"/>
    <w:rsid w:val="00244146"/>
    <w:rsid w:val="0024419B"/>
    <w:rsid w:val="00244730"/>
    <w:rsid w:val="0024494B"/>
    <w:rsid w:val="00244A7A"/>
    <w:rsid w:val="00244BC8"/>
    <w:rsid w:val="00244EB4"/>
    <w:rsid w:val="002450E0"/>
    <w:rsid w:val="00245133"/>
    <w:rsid w:val="00245135"/>
    <w:rsid w:val="0024514D"/>
    <w:rsid w:val="00245318"/>
    <w:rsid w:val="002453DD"/>
    <w:rsid w:val="00245446"/>
    <w:rsid w:val="0024573D"/>
    <w:rsid w:val="0024582F"/>
    <w:rsid w:val="00245BEA"/>
    <w:rsid w:val="00245E1A"/>
    <w:rsid w:val="00245E34"/>
    <w:rsid w:val="00245EEF"/>
    <w:rsid w:val="00245FB8"/>
    <w:rsid w:val="0024609E"/>
    <w:rsid w:val="002463E4"/>
    <w:rsid w:val="0024652A"/>
    <w:rsid w:val="002466A7"/>
    <w:rsid w:val="002466A9"/>
    <w:rsid w:val="00246771"/>
    <w:rsid w:val="002467BE"/>
    <w:rsid w:val="002469F0"/>
    <w:rsid w:val="00246A00"/>
    <w:rsid w:val="00246B13"/>
    <w:rsid w:val="00246C8B"/>
    <w:rsid w:val="00246E24"/>
    <w:rsid w:val="00246F11"/>
    <w:rsid w:val="00246FBD"/>
    <w:rsid w:val="00247177"/>
    <w:rsid w:val="0024742D"/>
    <w:rsid w:val="0024746A"/>
    <w:rsid w:val="0024753F"/>
    <w:rsid w:val="00247596"/>
    <w:rsid w:val="00247656"/>
    <w:rsid w:val="0024765C"/>
    <w:rsid w:val="002476D3"/>
    <w:rsid w:val="0024779B"/>
    <w:rsid w:val="002479EF"/>
    <w:rsid w:val="00247AEC"/>
    <w:rsid w:val="00247B19"/>
    <w:rsid w:val="00247D1F"/>
    <w:rsid w:val="00247DAE"/>
    <w:rsid w:val="00247FD7"/>
    <w:rsid w:val="0025005F"/>
    <w:rsid w:val="002500FB"/>
    <w:rsid w:val="002500FD"/>
    <w:rsid w:val="0025014A"/>
    <w:rsid w:val="00250417"/>
    <w:rsid w:val="0025054F"/>
    <w:rsid w:val="0025059F"/>
    <w:rsid w:val="002506B5"/>
    <w:rsid w:val="00250925"/>
    <w:rsid w:val="002509B3"/>
    <w:rsid w:val="00250AFE"/>
    <w:rsid w:val="00250B25"/>
    <w:rsid w:val="00250C5E"/>
    <w:rsid w:val="00250E89"/>
    <w:rsid w:val="00250F39"/>
    <w:rsid w:val="00250F63"/>
    <w:rsid w:val="002510EA"/>
    <w:rsid w:val="002511BA"/>
    <w:rsid w:val="00251318"/>
    <w:rsid w:val="00251329"/>
    <w:rsid w:val="00251330"/>
    <w:rsid w:val="002513DA"/>
    <w:rsid w:val="0025153A"/>
    <w:rsid w:val="00251730"/>
    <w:rsid w:val="002519CA"/>
    <w:rsid w:val="00251D42"/>
    <w:rsid w:val="00251D93"/>
    <w:rsid w:val="00251DD0"/>
    <w:rsid w:val="00251DDB"/>
    <w:rsid w:val="00251E03"/>
    <w:rsid w:val="00251F39"/>
    <w:rsid w:val="00252012"/>
    <w:rsid w:val="002520D6"/>
    <w:rsid w:val="00252268"/>
    <w:rsid w:val="00252284"/>
    <w:rsid w:val="002524F6"/>
    <w:rsid w:val="002525AD"/>
    <w:rsid w:val="0025288D"/>
    <w:rsid w:val="00252A7C"/>
    <w:rsid w:val="00252BE8"/>
    <w:rsid w:val="00252C9E"/>
    <w:rsid w:val="002530BD"/>
    <w:rsid w:val="002530EC"/>
    <w:rsid w:val="002532F7"/>
    <w:rsid w:val="0025336F"/>
    <w:rsid w:val="002533D1"/>
    <w:rsid w:val="0025349B"/>
    <w:rsid w:val="00253533"/>
    <w:rsid w:val="002535E7"/>
    <w:rsid w:val="00253659"/>
    <w:rsid w:val="00253980"/>
    <w:rsid w:val="00253A30"/>
    <w:rsid w:val="00253A5E"/>
    <w:rsid w:val="00253AB7"/>
    <w:rsid w:val="00253B13"/>
    <w:rsid w:val="00253BD3"/>
    <w:rsid w:val="002540CC"/>
    <w:rsid w:val="002541D3"/>
    <w:rsid w:val="00254443"/>
    <w:rsid w:val="002544D1"/>
    <w:rsid w:val="002544F9"/>
    <w:rsid w:val="00254507"/>
    <w:rsid w:val="0025465E"/>
    <w:rsid w:val="002546BE"/>
    <w:rsid w:val="002546EF"/>
    <w:rsid w:val="0025499C"/>
    <w:rsid w:val="00254A4A"/>
    <w:rsid w:val="00254AAE"/>
    <w:rsid w:val="00254B63"/>
    <w:rsid w:val="00254BC2"/>
    <w:rsid w:val="00254E82"/>
    <w:rsid w:val="00254E9B"/>
    <w:rsid w:val="00254F1B"/>
    <w:rsid w:val="00254F2D"/>
    <w:rsid w:val="00255013"/>
    <w:rsid w:val="00255294"/>
    <w:rsid w:val="00255397"/>
    <w:rsid w:val="002554AE"/>
    <w:rsid w:val="002556D8"/>
    <w:rsid w:val="0025576C"/>
    <w:rsid w:val="00255781"/>
    <w:rsid w:val="00255787"/>
    <w:rsid w:val="002558C8"/>
    <w:rsid w:val="00255AA2"/>
    <w:rsid w:val="00255AD1"/>
    <w:rsid w:val="00255E3F"/>
    <w:rsid w:val="00255EF9"/>
    <w:rsid w:val="002560EF"/>
    <w:rsid w:val="002561DF"/>
    <w:rsid w:val="002564E4"/>
    <w:rsid w:val="00256675"/>
    <w:rsid w:val="0025667C"/>
    <w:rsid w:val="00256698"/>
    <w:rsid w:val="0025676B"/>
    <w:rsid w:val="00256805"/>
    <w:rsid w:val="00256846"/>
    <w:rsid w:val="002569CF"/>
    <w:rsid w:val="00256D89"/>
    <w:rsid w:val="00256E89"/>
    <w:rsid w:val="0025712E"/>
    <w:rsid w:val="0025713E"/>
    <w:rsid w:val="00257161"/>
    <w:rsid w:val="002571C1"/>
    <w:rsid w:val="002575B0"/>
    <w:rsid w:val="002575CB"/>
    <w:rsid w:val="00257682"/>
    <w:rsid w:val="002576AC"/>
    <w:rsid w:val="00257886"/>
    <w:rsid w:val="00257C83"/>
    <w:rsid w:val="00257D72"/>
    <w:rsid w:val="00257D8C"/>
    <w:rsid w:val="00257DBB"/>
    <w:rsid w:val="00257DF1"/>
    <w:rsid w:val="00257E5F"/>
    <w:rsid w:val="00257EF6"/>
    <w:rsid w:val="00257F09"/>
    <w:rsid w:val="0026001E"/>
    <w:rsid w:val="00260022"/>
    <w:rsid w:val="00260276"/>
    <w:rsid w:val="00260454"/>
    <w:rsid w:val="00260493"/>
    <w:rsid w:val="002604C5"/>
    <w:rsid w:val="00260569"/>
    <w:rsid w:val="0026060D"/>
    <w:rsid w:val="00260626"/>
    <w:rsid w:val="0026075F"/>
    <w:rsid w:val="00260782"/>
    <w:rsid w:val="0026092F"/>
    <w:rsid w:val="002609AF"/>
    <w:rsid w:val="00260B90"/>
    <w:rsid w:val="00260BEE"/>
    <w:rsid w:val="00260C17"/>
    <w:rsid w:val="00260C32"/>
    <w:rsid w:val="00260CB7"/>
    <w:rsid w:val="00260D65"/>
    <w:rsid w:val="00260E81"/>
    <w:rsid w:val="00260E82"/>
    <w:rsid w:val="00260EC5"/>
    <w:rsid w:val="002611EE"/>
    <w:rsid w:val="0026160D"/>
    <w:rsid w:val="00261674"/>
    <w:rsid w:val="002617D7"/>
    <w:rsid w:val="002617F8"/>
    <w:rsid w:val="002618A7"/>
    <w:rsid w:val="00261928"/>
    <w:rsid w:val="00261C21"/>
    <w:rsid w:val="00261C2F"/>
    <w:rsid w:val="00261DFE"/>
    <w:rsid w:val="00261F1A"/>
    <w:rsid w:val="00261F3E"/>
    <w:rsid w:val="00261FBE"/>
    <w:rsid w:val="0026200E"/>
    <w:rsid w:val="00262035"/>
    <w:rsid w:val="002620E1"/>
    <w:rsid w:val="00262215"/>
    <w:rsid w:val="0026221A"/>
    <w:rsid w:val="0026232C"/>
    <w:rsid w:val="0026245B"/>
    <w:rsid w:val="002625BD"/>
    <w:rsid w:val="00262663"/>
    <w:rsid w:val="002626B6"/>
    <w:rsid w:val="00262769"/>
    <w:rsid w:val="0026276E"/>
    <w:rsid w:val="002627BA"/>
    <w:rsid w:val="002627E2"/>
    <w:rsid w:val="00262869"/>
    <w:rsid w:val="00262876"/>
    <w:rsid w:val="002628D0"/>
    <w:rsid w:val="002629CB"/>
    <w:rsid w:val="00262C9C"/>
    <w:rsid w:val="00262DBC"/>
    <w:rsid w:val="00262F4D"/>
    <w:rsid w:val="00262FA2"/>
    <w:rsid w:val="0026302B"/>
    <w:rsid w:val="002632AA"/>
    <w:rsid w:val="002633D0"/>
    <w:rsid w:val="0026344B"/>
    <w:rsid w:val="002634FB"/>
    <w:rsid w:val="00263504"/>
    <w:rsid w:val="0026379A"/>
    <w:rsid w:val="002637A1"/>
    <w:rsid w:val="002637BF"/>
    <w:rsid w:val="00263819"/>
    <w:rsid w:val="002638DF"/>
    <w:rsid w:val="0026390C"/>
    <w:rsid w:val="002639EF"/>
    <w:rsid w:val="002639F3"/>
    <w:rsid w:val="00263A34"/>
    <w:rsid w:val="00263AEB"/>
    <w:rsid w:val="00263B3A"/>
    <w:rsid w:val="00263C07"/>
    <w:rsid w:val="00263C1D"/>
    <w:rsid w:val="00263CC7"/>
    <w:rsid w:val="0026404F"/>
    <w:rsid w:val="00264061"/>
    <w:rsid w:val="0026423D"/>
    <w:rsid w:val="002642AA"/>
    <w:rsid w:val="002643B1"/>
    <w:rsid w:val="00264499"/>
    <w:rsid w:val="0026460E"/>
    <w:rsid w:val="002646CA"/>
    <w:rsid w:val="00264747"/>
    <w:rsid w:val="00264B54"/>
    <w:rsid w:val="00264D4E"/>
    <w:rsid w:val="00264D9E"/>
    <w:rsid w:val="00264F1F"/>
    <w:rsid w:val="00264FAD"/>
    <w:rsid w:val="0026504E"/>
    <w:rsid w:val="00265497"/>
    <w:rsid w:val="002655B9"/>
    <w:rsid w:val="00265641"/>
    <w:rsid w:val="0026582B"/>
    <w:rsid w:val="0026585B"/>
    <w:rsid w:val="00265CED"/>
    <w:rsid w:val="00265D73"/>
    <w:rsid w:val="00265DEB"/>
    <w:rsid w:val="00265ED1"/>
    <w:rsid w:val="00266121"/>
    <w:rsid w:val="00266168"/>
    <w:rsid w:val="0026624D"/>
    <w:rsid w:val="00266648"/>
    <w:rsid w:val="002667C6"/>
    <w:rsid w:val="002667CF"/>
    <w:rsid w:val="0026683C"/>
    <w:rsid w:val="002668FC"/>
    <w:rsid w:val="002669A1"/>
    <w:rsid w:val="00266F0D"/>
    <w:rsid w:val="00267126"/>
    <w:rsid w:val="00267245"/>
    <w:rsid w:val="0026742C"/>
    <w:rsid w:val="00267500"/>
    <w:rsid w:val="002675D6"/>
    <w:rsid w:val="00267677"/>
    <w:rsid w:val="002676F3"/>
    <w:rsid w:val="002676FF"/>
    <w:rsid w:val="002677A7"/>
    <w:rsid w:val="002677EB"/>
    <w:rsid w:val="00267B8D"/>
    <w:rsid w:val="00267D9D"/>
    <w:rsid w:val="00267E13"/>
    <w:rsid w:val="00267EF3"/>
    <w:rsid w:val="00267F1A"/>
    <w:rsid w:val="0027005E"/>
    <w:rsid w:val="002701B1"/>
    <w:rsid w:val="002701DF"/>
    <w:rsid w:val="002702F2"/>
    <w:rsid w:val="0027032F"/>
    <w:rsid w:val="002705B8"/>
    <w:rsid w:val="00270776"/>
    <w:rsid w:val="002708BA"/>
    <w:rsid w:val="00270A81"/>
    <w:rsid w:val="00270BB5"/>
    <w:rsid w:val="00270BD5"/>
    <w:rsid w:val="00270D6C"/>
    <w:rsid w:val="00270EC7"/>
    <w:rsid w:val="00270F20"/>
    <w:rsid w:val="00270F38"/>
    <w:rsid w:val="0027128C"/>
    <w:rsid w:val="00271306"/>
    <w:rsid w:val="0027138C"/>
    <w:rsid w:val="00271869"/>
    <w:rsid w:val="0027188E"/>
    <w:rsid w:val="00271996"/>
    <w:rsid w:val="00271A06"/>
    <w:rsid w:val="00271AAA"/>
    <w:rsid w:val="00271B21"/>
    <w:rsid w:val="00271C15"/>
    <w:rsid w:val="00271C57"/>
    <w:rsid w:val="00271E3F"/>
    <w:rsid w:val="00271EED"/>
    <w:rsid w:val="00271F1F"/>
    <w:rsid w:val="00271FE2"/>
    <w:rsid w:val="00272268"/>
    <w:rsid w:val="002725C8"/>
    <w:rsid w:val="00272685"/>
    <w:rsid w:val="00272758"/>
    <w:rsid w:val="00272844"/>
    <w:rsid w:val="00272BCE"/>
    <w:rsid w:val="00272C33"/>
    <w:rsid w:val="00272C69"/>
    <w:rsid w:val="00272D97"/>
    <w:rsid w:val="00272DA9"/>
    <w:rsid w:val="00272DFE"/>
    <w:rsid w:val="0027306B"/>
    <w:rsid w:val="002732C7"/>
    <w:rsid w:val="00273394"/>
    <w:rsid w:val="00273450"/>
    <w:rsid w:val="00273523"/>
    <w:rsid w:val="002735A5"/>
    <w:rsid w:val="002735CA"/>
    <w:rsid w:val="002737D8"/>
    <w:rsid w:val="00273811"/>
    <w:rsid w:val="002738EC"/>
    <w:rsid w:val="00273A2D"/>
    <w:rsid w:val="00273A91"/>
    <w:rsid w:val="00273B81"/>
    <w:rsid w:val="00273C4D"/>
    <w:rsid w:val="00273D54"/>
    <w:rsid w:val="00273DF1"/>
    <w:rsid w:val="00273EB7"/>
    <w:rsid w:val="00273ED9"/>
    <w:rsid w:val="00273EF4"/>
    <w:rsid w:val="00274060"/>
    <w:rsid w:val="00274155"/>
    <w:rsid w:val="00274253"/>
    <w:rsid w:val="00274766"/>
    <w:rsid w:val="002748E6"/>
    <w:rsid w:val="002749A9"/>
    <w:rsid w:val="00274A4A"/>
    <w:rsid w:val="00274A69"/>
    <w:rsid w:val="00274A8E"/>
    <w:rsid w:val="00274B52"/>
    <w:rsid w:val="00274EC9"/>
    <w:rsid w:val="00275032"/>
    <w:rsid w:val="0027517B"/>
    <w:rsid w:val="00275199"/>
    <w:rsid w:val="0027529F"/>
    <w:rsid w:val="002756F5"/>
    <w:rsid w:val="00275713"/>
    <w:rsid w:val="00275966"/>
    <w:rsid w:val="00275A77"/>
    <w:rsid w:val="00275B38"/>
    <w:rsid w:val="00275BA8"/>
    <w:rsid w:val="00275C3E"/>
    <w:rsid w:val="00275D32"/>
    <w:rsid w:val="00275DA1"/>
    <w:rsid w:val="00275DA4"/>
    <w:rsid w:val="00275DFA"/>
    <w:rsid w:val="00275E1B"/>
    <w:rsid w:val="00276111"/>
    <w:rsid w:val="0027611D"/>
    <w:rsid w:val="0027618C"/>
    <w:rsid w:val="002763F7"/>
    <w:rsid w:val="00276472"/>
    <w:rsid w:val="002764CB"/>
    <w:rsid w:val="0027665A"/>
    <w:rsid w:val="002766A6"/>
    <w:rsid w:val="002766F3"/>
    <w:rsid w:val="00276767"/>
    <w:rsid w:val="002767E7"/>
    <w:rsid w:val="002769E5"/>
    <w:rsid w:val="00276CCA"/>
    <w:rsid w:val="00276E66"/>
    <w:rsid w:val="00276E93"/>
    <w:rsid w:val="00276F96"/>
    <w:rsid w:val="00276FE8"/>
    <w:rsid w:val="002770CE"/>
    <w:rsid w:val="0027716F"/>
    <w:rsid w:val="0027719E"/>
    <w:rsid w:val="002772DE"/>
    <w:rsid w:val="00277332"/>
    <w:rsid w:val="00277389"/>
    <w:rsid w:val="002773C8"/>
    <w:rsid w:val="002773C9"/>
    <w:rsid w:val="002773D0"/>
    <w:rsid w:val="002774C5"/>
    <w:rsid w:val="002774E4"/>
    <w:rsid w:val="00277527"/>
    <w:rsid w:val="002779D2"/>
    <w:rsid w:val="00277A10"/>
    <w:rsid w:val="00277A68"/>
    <w:rsid w:val="00277BAB"/>
    <w:rsid w:val="00277BB3"/>
    <w:rsid w:val="00277BC6"/>
    <w:rsid w:val="00277C0A"/>
    <w:rsid w:val="00277E69"/>
    <w:rsid w:val="00277F22"/>
    <w:rsid w:val="00277F8B"/>
    <w:rsid w:val="0028006C"/>
    <w:rsid w:val="00280214"/>
    <w:rsid w:val="00280251"/>
    <w:rsid w:val="00280457"/>
    <w:rsid w:val="002804CA"/>
    <w:rsid w:val="00280601"/>
    <w:rsid w:val="00280711"/>
    <w:rsid w:val="00280769"/>
    <w:rsid w:val="0028082B"/>
    <w:rsid w:val="00280A6F"/>
    <w:rsid w:val="00280AA6"/>
    <w:rsid w:val="00280C82"/>
    <w:rsid w:val="00280CF3"/>
    <w:rsid w:val="00280D0A"/>
    <w:rsid w:val="00280F5C"/>
    <w:rsid w:val="002811D5"/>
    <w:rsid w:val="002811F9"/>
    <w:rsid w:val="002813AC"/>
    <w:rsid w:val="00281657"/>
    <w:rsid w:val="002817DD"/>
    <w:rsid w:val="00281875"/>
    <w:rsid w:val="00281884"/>
    <w:rsid w:val="00281955"/>
    <w:rsid w:val="00281B43"/>
    <w:rsid w:val="00281EB6"/>
    <w:rsid w:val="00281F3D"/>
    <w:rsid w:val="00281F8F"/>
    <w:rsid w:val="00281FDA"/>
    <w:rsid w:val="002820A4"/>
    <w:rsid w:val="002820BF"/>
    <w:rsid w:val="002820C1"/>
    <w:rsid w:val="00282130"/>
    <w:rsid w:val="00282253"/>
    <w:rsid w:val="00282380"/>
    <w:rsid w:val="002823EF"/>
    <w:rsid w:val="00282478"/>
    <w:rsid w:val="002825C5"/>
    <w:rsid w:val="00282629"/>
    <w:rsid w:val="002826AB"/>
    <w:rsid w:val="002826CD"/>
    <w:rsid w:val="00282808"/>
    <w:rsid w:val="00282816"/>
    <w:rsid w:val="00282835"/>
    <w:rsid w:val="00282A11"/>
    <w:rsid w:val="00282A35"/>
    <w:rsid w:val="00282D31"/>
    <w:rsid w:val="002830AF"/>
    <w:rsid w:val="00283246"/>
    <w:rsid w:val="002833BE"/>
    <w:rsid w:val="002835DE"/>
    <w:rsid w:val="002837A1"/>
    <w:rsid w:val="002837D7"/>
    <w:rsid w:val="0028384A"/>
    <w:rsid w:val="0028391B"/>
    <w:rsid w:val="00283987"/>
    <w:rsid w:val="002839A2"/>
    <w:rsid w:val="00283B1A"/>
    <w:rsid w:val="00283B30"/>
    <w:rsid w:val="00283CCB"/>
    <w:rsid w:val="00283DB2"/>
    <w:rsid w:val="00284094"/>
    <w:rsid w:val="002840D5"/>
    <w:rsid w:val="00284219"/>
    <w:rsid w:val="00284377"/>
    <w:rsid w:val="00284390"/>
    <w:rsid w:val="00284448"/>
    <w:rsid w:val="00284511"/>
    <w:rsid w:val="00284791"/>
    <w:rsid w:val="00284855"/>
    <w:rsid w:val="0028490F"/>
    <w:rsid w:val="00284993"/>
    <w:rsid w:val="002849AF"/>
    <w:rsid w:val="00284A15"/>
    <w:rsid w:val="00284A8D"/>
    <w:rsid w:val="00284BA1"/>
    <w:rsid w:val="00284DA7"/>
    <w:rsid w:val="00284EE5"/>
    <w:rsid w:val="00284F17"/>
    <w:rsid w:val="00284FD7"/>
    <w:rsid w:val="00285060"/>
    <w:rsid w:val="00285295"/>
    <w:rsid w:val="002853DB"/>
    <w:rsid w:val="002854D0"/>
    <w:rsid w:val="002854E0"/>
    <w:rsid w:val="0028553C"/>
    <w:rsid w:val="0028554C"/>
    <w:rsid w:val="00285775"/>
    <w:rsid w:val="00285863"/>
    <w:rsid w:val="0028586B"/>
    <w:rsid w:val="00285A7D"/>
    <w:rsid w:val="00285F1F"/>
    <w:rsid w:val="0028654B"/>
    <w:rsid w:val="002865C8"/>
    <w:rsid w:val="002869F6"/>
    <w:rsid w:val="00286A38"/>
    <w:rsid w:val="00286B5C"/>
    <w:rsid w:val="00286CEC"/>
    <w:rsid w:val="00286DA3"/>
    <w:rsid w:val="00286DF6"/>
    <w:rsid w:val="00287164"/>
    <w:rsid w:val="00287204"/>
    <w:rsid w:val="0028721C"/>
    <w:rsid w:val="0028730E"/>
    <w:rsid w:val="002873A3"/>
    <w:rsid w:val="002874F6"/>
    <w:rsid w:val="0028761B"/>
    <w:rsid w:val="00287992"/>
    <w:rsid w:val="002879D9"/>
    <w:rsid w:val="00287BC0"/>
    <w:rsid w:val="00287C51"/>
    <w:rsid w:val="00287D6A"/>
    <w:rsid w:val="00287D70"/>
    <w:rsid w:val="0029000B"/>
    <w:rsid w:val="002901EC"/>
    <w:rsid w:val="00290254"/>
    <w:rsid w:val="0029026B"/>
    <w:rsid w:val="002902E8"/>
    <w:rsid w:val="00290311"/>
    <w:rsid w:val="002903B3"/>
    <w:rsid w:val="002903B8"/>
    <w:rsid w:val="00290549"/>
    <w:rsid w:val="00290688"/>
    <w:rsid w:val="0029069E"/>
    <w:rsid w:val="002906EA"/>
    <w:rsid w:val="00290726"/>
    <w:rsid w:val="0029073E"/>
    <w:rsid w:val="00290769"/>
    <w:rsid w:val="002907C0"/>
    <w:rsid w:val="00290849"/>
    <w:rsid w:val="00290958"/>
    <w:rsid w:val="00290AA2"/>
    <w:rsid w:val="00290AAB"/>
    <w:rsid w:val="00290B6B"/>
    <w:rsid w:val="00290CD9"/>
    <w:rsid w:val="00290DA5"/>
    <w:rsid w:val="00290E82"/>
    <w:rsid w:val="00290F59"/>
    <w:rsid w:val="00291094"/>
    <w:rsid w:val="0029123E"/>
    <w:rsid w:val="0029124D"/>
    <w:rsid w:val="00291559"/>
    <w:rsid w:val="0029163D"/>
    <w:rsid w:val="00291692"/>
    <w:rsid w:val="00291693"/>
    <w:rsid w:val="002916F5"/>
    <w:rsid w:val="0029184D"/>
    <w:rsid w:val="002919C4"/>
    <w:rsid w:val="00291B40"/>
    <w:rsid w:val="00291C68"/>
    <w:rsid w:val="00291D1E"/>
    <w:rsid w:val="00291DA0"/>
    <w:rsid w:val="00291DC0"/>
    <w:rsid w:val="00291DD8"/>
    <w:rsid w:val="00291FDE"/>
    <w:rsid w:val="002920A3"/>
    <w:rsid w:val="0029210A"/>
    <w:rsid w:val="002922C5"/>
    <w:rsid w:val="002925D1"/>
    <w:rsid w:val="00292624"/>
    <w:rsid w:val="0029275A"/>
    <w:rsid w:val="002928D4"/>
    <w:rsid w:val="002928E2"/>
    <w:rsid w:val="00292984"/>
    <w:rsid w:val="0029299C"/>
    <w:rsid w:val="002929C9"/>
    <w:rsid w:val="00292A8A"/>
    <w:rsid w:val="00292B63"/>
    <w:rsid w:val="00292C00"/>
    <w:rsid w:val="00292CCB"/>
    <w:rsid w:val="00292D49"/>
    <w:rsid w:val="0029328C"/>
    <w:rsid w:val="002933D0"/>
    <w:rsid w:val="00293464"/>
    <w:rsid w:val="002937CB"/>
    <w:rsid w:val="002938DB"/>
    <w:rsid w:val="00293B13"/>
    <w:rsid w:val="00293C0C"/>
    <w:rsid w:val="00293C3C"/>
    <w:rsid w:val="00293D22"/>
    <w:rsid w:val="00293EC8"/>
    <w:rsid w:val="00293F2B"/>
    <w:rsid w:val="00293F6E"/>
    <w:rsid w:val="00293FFD"/>
    <w:rsid w:val="00294143"/>
    <w:rsid w:val="0029425A"/>
    <w:rsid w:val="00294384"/>
    <w:rsid w:val="002944CB"/>
    <w:rsid w:val="0029456C"/>
    <w:rsid w:val="0029464E"/>
    <w:rsid w:val="00294837"/>
    <w:rsid w:val="00294880"/>
    <w:rsid w:val="002948FD"/>
    <w:rsid w:val="0029490B"/>
    <w:rsid w:val="0029494D"/>
    <w:rsid w:val="00294984"/>
    <w:rsid w:val="00294AE8"/>
    <w:rsid w:val="00294B41"/>
    <w:rsid w:val="00294B5D"/>
    <w:rsid w:val="00294BA2"/>
    <w:rsid w:val="00294DE2"/>
    <w:rsid w:val="00294E01"/>
    <w:rsid w:val="00294E51"/>
    <w:rsid w:val="00294F35"/>
    <w:rsid w:val="00294FE2"/>
    <w:rsid w:val="0029517E"/>
    <w:rsid w:val="002951A4"/>
    <w:rsid w:val="0029525C"/>
    <w:rsid w:val="0029565B"/>
    <w:rsid w:val="0029583A"/>
    <w:rsid w:val="00295991"/>
    <w:rsid w:val="00295A88"/>
    <w:rsid w:val="00295BF6"/>
    <w:rsid w:val="00295C15"/>
    <w:rsid w:val="00295D93"/>
    <w:rsid w:val="00295EAA"/>
    <w:rsid w:val="00295F80"/>
    <w:rsid w:val="00296020"/>
    <w:rsid w:val="00296076"/>
    <w:rsid w:val="002961BF"/>
    <w:rsid w:val="002962B1"/>
    <w:rsid w:val="002964F0"/>
    <w:rsid w:val="0029650F"/>
    <w:rsid w:val="00296527"/>
    <w:rsid w:val="00296693"/>
    <w:rsid w:val="00296A3F"/>
    <w:rsid w:val="00296AB0"/>
    <w:rsid w:val="00296C31"/>
    <w:rsid w:val="00296C44"/>
    <w:rsid w:val="00296C67"/>
    <w:rsid w:val="00296C7D"/>
    <w:rsid w:val="00296E2A"/>
    <w:rsid w:val="00296E32"/>
    <w:rsid w:val="002970D5"/>
    <w:rsid w:val="00297211"/>
    <w:rsid w:val="00297540"/>
    <w:rsid w:val="002976CA"/>
    <w:rsid w:val="0029783D"/>
    <w:rsid w:val="0029788D"/>
    <w:rsid w:val="00297955"/>
    <w:rsid w:val="00297A4D"/>
    <w:rsid w:val="00297BE9"/>
    <w:rsid w:val="00297C84"/>
    <w:rsid w:val="00297D45"/>
    <w:rsid w:val="00297DE2"/>
    <w:rsid w:val="002A0405"/>
    <w:rsid w:val="002A06CC"/>
    <w:rsid w:val="002A075A"/>
    <w:rsid w:val="002A0971"/>
    <w:rsid w:val="002A0AB1"/>
    <w:rsid w:val="002A0AFB"/>
    <w:rsid w:val="002A0BBA"/>
    <w:rsid w:val="002A0C52"/>
    <w:rsid w:val="002A0C62"/>
    <w:rsid w:val="002A0DB5"/>
    <w:rsid w:val="002A0FE0"/>
    <w:rsid w:val="002A100C"/>
    <w:rsid w:val="002A122A"/>
    <w:rsid w:val="002A12CA"/>
    <w:rsid w:val="002A12E1"/>
    <w:rsid w:val="002A1347"/>
    <w:rsid w:val="002A1447"/>
    <w:rsid w:val="002A1478"/>
    <w:rsid w:val="002A16C9"/>
    <w:rsid w:val="002A188A"/>
    <w:rsid w:val="002A1A3C"/>
    <w:rsid w:val="002A1BF8"/>
    <w:rsid w:val="002A1C7E"/>
    <w:rsid w:val="002A1D61"/>
    <w:rsid w:val="002A1DAD"/>
    <w:rsid w:val="002A1E8F"/>
    <w:rsid w:val="002A1F7A"/>
    <w:rsid w:val="002A22A3"/>
    <w:rsid w:val="002A248A"/>
    <w:rsid w:val="002A24A8"/>
    <w:rsid w:val="002A258A"/>
    <w:rsid w:val="002A260D"/>
    <w:rsid w:val="002A264A"/>
    <w:rsid w:val="002A2668"/>
    <w:rsid w:val="002A26A4"/>
    <w:rsid w:val="002A26FD"/>
    <w:rsid w:val="002A2D2A"/>
    <w:rsid w:val="002A2F02"/>
    <w:rsid w:val="002A329E"/>
    <w:rsid w:val="002A338F"/>
    <w:rsid w:val="002A33FB"/>
    <w:rsid w:val="002A3608"/>
    <w:rsid w:val="002A3CBF"/>
    <w:rsid w:val="002A3CCD"/>
    <w:rsid w:val="002A3DCE"/>
    <w:rsid w:val="002A3E4A"/>
    <w:rsid w:val="002A3E6C"/>
    <w:rsid w:val="002A3E82"/>
    <w:rsid w:val="002A3F51"/>
    <w:rsid w:val="002A3F83"/>
    <w:rsid w:val="002A412C"/>
    <w:rsid w:val="002A413B"/>
    <w:rsid w:val="002A4170"/>
    <w:rsid w:val="002A4175"/>
    <w:rsid w:val="002A41C1"/>
    <w:rsid w:val="002A41D1"/>
    <w:rsid w:val="002A43CE"/>
    <w:rsid w:val="002A4442"/>
    <w:rsid w:val="002A44D1"/>
    <w:rsid w:val="002A44D6"/>
    <w:rsid w:val="002A4644"/>
    <w:rsid w:val="002A466C"/>
    <w:rsid w:val="002A4959"/>
    <w:rsid w:val="002A49E2"/>
    <w:rsid w:val="002A4ABE"/>
    <w:rsid w:val="002A4BE0"/>
    <w:rsid w:val="002A4D1F"/>
    <w:rsid w:val="002A4D21"/>
    <w:rsid w:val="002A4D55"/>
    <w:rsid w:val="002A4DBB"/>
    <w:rsid w:val="002A4EE6"/>
    <w:rsid w:val="002A5051"/>
    <w:rsid w:val="002A506F"/>
    <w:rsid w:val="002A5089"/>
    <w:rsid w:val="002A50DA"/>
    <w:rsid w:val="002A518E"/>
    <w:rsid w:val="002A5321"/>
    <w:rsid w:val="002A5426"/>
    <w:rsid w:val="002A55DC"/>
    <w:rsid w:val="002A58E2"/>
    <w:rsid w:val="002A5B99"/>
    <w:rsid w:val="002A5BF8"/>
    <w:rsid w:val="002A5D43"/>
    <w:rsid w:val="002A5DCD"/>
    <w:rsid w:val="002A5F06"/>
    <w:rsid w:val="002A5F68"/>
    <w:rsid w:val="002A6020"/>
    <w:rsid w:val="002A60F6"/>
    <w:rsid w:val="002A6181"/>
    <w:rsid w:val="002A6393"/>
    <w:rsid w:val="002A660F"/>
    <w:rsid w:val="002A6831"/>
    <w:rsid w:val="002A6AB6"/>
    <w:rsid w:val="002A6C4D"/>
    <w:rsid w:val="002A6F36"/>
    <w:rsid w:val="002A6F9A"/>
    <w:rsid w:val="002A71AB"/>
    <w:rsid w:val="002A7469"/>
    <w:rsid w:val="002A7477"/>
    <w:rsid w:val="002A7870"/>
    <w:rsid w:val="002A7AF9"/>
    <w:rsid w:val="002A7BA8"/>
    <w:rsid w:val="002A7E9E"/>
    <w:rsid w:val="002A7EA6"/>
    <w:rsid w:val="002B0335"/>
    <w:rsid w:val="002B0772"/>
    <w:rsid w:val="002B0799"/>
    <w:rsid w:val="002B085F"/>
    <w:rsid w:val="002B09F1"/>
    <w:rsid w:val="002B0B24"/>
    <w:rsid w:val="002B0EBD"/>
    <w:rsid w:val="002B0F42"/>
    <w:rsid w:val="002B0F56"/>
    <w:rsid w:val="002B1007"/>
    <w:rsid w:val="002B1036"/>
    <w:rsid w:val="002B10F1"/>
    <w:rsid w:val="002B134E"/>
    <w:rsid w:val="002B142F"/>
    <w:rsid w:val="002B1615"/>
    <w:rsid w:val="002B16AE"/>
    <w:rsid w:val="002B1745"/>
    <w:rsid w:val="002B18BF"/>
    <w:rsid w:val="002B19B3"/>
    <w:rsid w:val="002B19E4"/>
    <w:rsid w:val="002B1AA5"/>
    <w:rsid w:val="002B1B20"/>
    <w:rsid w:val="002B1CEE"/>
    <w:rsid w:val="002B1E17"/>
    <w:rsid w:val="002B1E60"/>
    <w:rsid w:val="002B1E64"/>
    <w:rsid w:val="002B1EBD"/>
    <w:rsid w:val="002B1F66"/>
    <w:rsid w:val="002B281C"/>
    <w:rsid w:val="002B282F"/>
    <w:rsid w:val="002B2965"/>
    <w:rsid w:val="002B29E8"/>
    <w:rsid w:val="002B2A95"/>
    <w:rsid w:val="002B2B29"/>
    <w:rsid w:val="002B2C73"/>
    <w:rsid w:val="002B2CBB"/>
    <w:rsid w:val="002B2CCE"/>
    <w:rsid w:val="002B2DB9"/>
    <w:rsid w:val="002B3064"/>
    <w:rsid w:val="002B3154"/>
    <w:rsid w:val="002B316F"/>
    <w:rsid w:val="002B3232"/>
    <w:rsid w:val="002B3240"/>
    <w:rsid w:val="002B342D"/>
    <w:rsid w:val="002B3581"/>
    <w:rsid w:val="002B35C7"/>
    <w:rsid w:val="002B383D"/>
    <w:rsid w:val="002B3C6C"/>
    <w:rsid w:val="002B3E00"/>
    <w:rsid w:val="002B3E4F"/>
    <w:rsid w:val="002B3EFC"/>
    <w:rsid w:val="002B4025"/>
    <w:rsid w:val="002B4115"/>
    <w:rsid w:val="002B4190"/>
    <w:rsid w:val="002B4304"/>
    <w:rsid w:val="002B4407"/>
    <w:rsid w:val="002B44BF"/>
    <w:rsid w:val="002B4BA4"/>
    <w:rsid w:val="002B4D13"/>
    <w:rsid w:val="002B4D35"/>
    <w:rsid w:val="002B4D5C"/>
    <w:rsid w:val="002B4DA2"/>
    <w:rsid w:val="002B4E08"/>
    <w:rsid w:val="002B4F7B"/>
    <w:rsid w:val="002B4FC3"/>
    <w:rsid w:val="002B5023"/>
    <w:rsid w:val="002B53FA"/>
    <w:rsid w:val="002B573A"/>
    <w:rsid w:val="002B57A1"/>
    <w:rsid w:val="002B57DD"/>
    <w:rsid w:val="002B59DE"/>
    <w:rsid w:val="002B5AA5"/>
    <w:rsid w:val="002B5B24"/>
    <w:rsid w:val="002B5C7B"/>
    <w:rsid w:val="002B5D3D"/>
    <w:rsid w:val="002B5F28"/>
    <w:rsid w:val="002B5F6A"/>
    <w:rsid w:val="002B5FD4"/>
    <w:rsid w:val="002B6036"/>
    <w:rsid w:val="002B617C"/>
    <w:rsid w:val="002B621A"/>
    <w:rsid w:val="002B635A"/>
    <w:rsid w:val="002B642A"/>
    <w:rsid w:val="002B64EE"/>
    <w:rsid w:val="002B6530"/>
    <w:rsid w:val="002B6691"/>
    <w:rsid w:val="002B6693"/>
    <w:rsid w:val="002B6741"/>
    <w:rsid w:val="002B6A19"/>
    <w:rsid w:val="002B6A3B"/>
    <w:rsid w:val="002B6AA7"/>
    <w:rsid w:val="002B6C0F"/>
    <w:rsid w:val="002B6CF0"/>
    <w:rsid w:val="002B7027"/>
    <w:rsid w:val="002B70E8"/>
    <w:rsid w:val="002B7122"/>
    <w:rsid w:val="002B7469"/>
    <w:rsid w:val="002B777B"/>
    <w:rsid w:val="002B79A9"/>
    <w:rsid w:val="002B7A1C"/>
    <w:rsid w:val="002B7A64"/>
    <w:rsid w:val="002B7BA8"/>
    <w:rsid w:val="002B7F4D"/>
    <w:rsid w:val="002B7FDA"/>
    <w:rsid w:val="002C0305"/>
    <w:rsid w:val="002C04CC"/>
    <w:rsid w:val="002C06C7"/>
    <w:rsid w:val="002C081D"/>
    <w:rsid w:val="002C0AEE"/>
    <w:rsid w:val="002C0B65"/>
    <w:rsid w:val="002C0EE7"/>
    <w:rsid w:val="002C0FDC"/>
    <w:rsid w:val="002C0FE9"/>
    <w:rsid w:val="002C12A3"/>
    <w:rsid w:val="002C1544"/>
    <w:rsid w:val="002C154C"/>
    <w:rsid w:val="002C1607"/>
    <w:rsid w:val="002C170E"/>
    <w:rsid w:val="002C17C9"/>
    <w:rsid w:val="002C18F4"/>
    <w:rsid w:val="002C1A1B"/>
    <w:rsid w:val="002C1AD0"/>
    <w:rsid w:val="002C1AF8"/>
    <w:rsid w:val="002C1B3A"/>
    <w:rsid w:val="002C1F52"/>
    <w:rsid w:val="002C207B"/>
    <w:rsid w:val="002C22D0"/>
    <w:rsid w:val="002C22FB"/>
    <w:rsid w:val="002C2368"/>
    <w:rsid w:val="002C24A1"/>
    <w:rsid w:val="002C2636"/>
    <w:rsid w:val="002C278C"/>
    <w:rsid w:val="002C2927"/>
    <w:rsid w:val="002C2B79"/>
    <w:rsid w:val="002C2CA1"/>
    <w:rsid w:val="002C2D29"/>
    <w:rsid w:val="002C2D82"/>
    <w:rsid w:val="002C2E0E"/>
    <w:rsid w:val="002C2EF7"/>
    <w:rsid w:val="002C2F96"/>
    <w:rsid w:val="002C30C0"/>
    <w:rsid w:val="002C336B"/>
    <w:rsid w:val="002C34C3"/>
    <w:rsid w:val="002C34CB"/>
    <w:rsid w:val="002C3534"/>
    <w:rsid w:val="002C366D"/>
    <w:rsid w:val="002C36E8"/>
    <w:rsid w:val="002C36F5"/>
    <w:rsid w:val="002C38A5"/>
    <w:rsid w:val="002C38F1"/>
    <w:rsid w:val="002C3BDF"/>
    <w:rsid w:val="002C3C6B"/>
    <w:rsid w:val="002C4282"/>
    <w:rsid w:val="002C431B"/>
    <w:rsid w:val="002C476E"/>
    <w:rsid w:val="002C4791"/>
    <w:rsid w:val="002C4892"/>
    <w:rsid w:val="002C48AC"/>
    <w:rsid w:val="002C494D"/>
    <w:rsid w:val="002C49E3"/>
    <w:rsid w:val="002C4ADD"/>
    <w:rsid w:val="002C4BCA"/>
    <w:rsid w:val="002C4BCD"/>
    <w:rsid w:val="002C4BCF"/>
    <w:rsid w:val="002C4BF5"/>
    <w:rsid w:val="002C4CA0"/>
    <w:rsid w:val="002C4CEC"/>
    <w:rsid w:val="002C4D71"/>
    <w:rsid w:val="002C4F1A"/>
    <w:rsid w:val="002C4FAE"/>
    <w:rsid w:val="002C502F"/>
    <w:rsid w:val="002C50A8"/>
    <w:rsid w:val="002C5115"/>
    <w:rsid w:val="002C533E"/>
    <w:rsid w:val="002C5436"/>
    <w:rsid w:val="002C5517"/>
    <w:rsid w:val="002C5658"/>
    <w:rsid w:val="002C5696"/>
    <w:rsid w:val="002C5774"/>
    <w:rsid w:val="002C5868"/>
    <w:rsid w:val="002C58CD"/>
    <w:rsid w:val="002C5D2B"/>
    <w:rsid w:val="002C5FC7"/>
    <w:rsid w:val="002C6011"/>
    <w:rsid w:val="002C6080"/>
    <w:rsid w:val="002C61DC"/>
    <w:rsid w:val="002C6298"/>
    <w:rsid w:val="002C62CA"/>
    <w:rsid w:val="002C6386"/>
    <w:rsid w:val="002C64A3"/>
    <w:rsid w:val="002C64F0"/>
    <w:rsid w:val="002C6555"/>
    <w:rsid w:val="002C66F1"/>
    <w:rsid w:val="002C6776"/>
    <w:rsid w:val="002C678E"/>
    <w:rsid w:val="002C6815"/>
    <w:rsid w:val="002C6891"/>
    <w:rsid w:val="002C68A3"/>
    <w:rsid w:val="002C68B0"/>
    <w:rsid w:val="002C68E9"/>
    <w:rsid w:val="002C691A"/>
    <w:rsid w:val="002C693B"/>
    <w:rsid w:val="002C698F"/>
    <w:rsid w:val="002C69D4"/>
    <w:rsid w:val="002C69FC"/>
    <w:rsid w:val="002C6C2D"/>
    <w:rsid w:val="002C6C82"/>
    <w:rsid w:val="002C6EF8"/>
    <w:rsid w:val="002C70F6"/>
    <w:rsid w:val="002C73B1"/>
    <w:rsid w:val="002C7419"/>
    <w:rsid w:val="002C7430"/>
    <w:rsid w:val="002C744C"/>
    <w:rsid w:val="002C7535"/>
    <w:rsid w:val="002C7994"/>
    <w:rsid w:val="002C7B6D"/>
    <w:rsid w:val="002C7B71"/>
    <w:rsid w:val="002C7B7E"/>
    <w:rsid w:val="002C7BB6"/>
    <w:rsid w:val="002C7E3E"/>
    <w:rsid w:val="002D012A"/>
    <w:rsid w:val="002D0162"/>
    <w:rsid w:val="002D016B"/>
    <w:rsid w:val="002D017D"/>
    <w:rsid w:val="002D018F"/>
    <w:rsid w:val="002D037D"/>
    <w:rsid w:val="002D05BF"/>
    <w:rsid w:val="002D08D1"/>
    <w:rsid w:val="002D0A20"/>
    <w:rsid w:val="002D0AF8"/>
    <w:rsid w:val="002D0B47"/>
    <w:rsid w:val="002D0B97"/>
    <w:rsid w:val="002D0B9F"/>
    <w:rsid w:val="002D0CAF"/>
    <w:rsid w:val="002D0CDE"/>
    <w:rsid w:val="002D0DA5"/>
    <w:rsid w:val="002D0DEA"/>
    <w:rsid w:val="002D1084"/>
    <w:rsid w:val="002D11D7"/>
    <w:rsid w:val="002D1295"/>
    <w:rsid w:val="002D12AA"/>
    <w:rsid w:val="002D12EF"/>
    <w:rsid w:val="002D1679"/>
    <w:rsid w:val="002D168E"/>
    <w:rsid w:val="002D172F"/>
    <w:rsid w:val="002D1973"/>
    <w:rsid w:val="002D1A13"/>
    <w:rsid w:val="002D1C6D"/>
    <w:rsid w:val="002D1E75"/>
    <w:rsid w:val="002D1FEA"/>
    <w:rsid w:val="002D1FF5"/>
    <w:rsid w:val="002D21A2"/>
    <w:rsid w:val="002D22C6"/>
    <w:rsid w:val="002D2307"/>
    <w:rsid w:val="002D2322"/>
    <w:rsid w:val="002D2390"/>
    <w:rsid w:val="002D2446"/>
    <w:rsid w:val="002D2580"/>
    <w:rsid w:val="002D2604"/>
    <w:rsid w:val="002D2642"/>
    <w:rsid w:val="002D26DE"/>
    <w:rsid w:val="002D2711"/>
    <w:rsid w:val="002D276C"/>
    <w:rsid w:val="002D2783"/>
    <w:rsid w:val="002D27DE"/>
    <w:rsid w:val="002D28DB"/>
    <w:rsid w:val="002D2A6F"/>
    <w:rsid w:val="002D2AB5"/>
    <w:rsid w:val="002D2BA1"/>
    <w:rsid w:val="002D2D91"/>
    <w:rsid w:val="002D2E9A"/>
    <w:rsid w:val="002D2FBC"/>
    <w:rsid w:val="002D3039"/>
    <w:rsid w:val="002D318C"/>
    <w:rsid w:val="002D31A3"/>
    <w:rsid w:val="002D3233"/>
    <w:rsid w:val="002D330B"/>
    <w:rsid w:val="002D33C9"/>
    <w:rsid w:val="002D33E9"/>
    <w:rsid w:val="002D34A2"/>
    <w:rsid w:val="002D386B"/>
    <w:rsid w:val="002D38A7"/>
    <w:rsid w:val="002D3954"/>
    <w:rsid w:val="002D3A97"/>
    <w:rsid w:val="002D3CC4"/>
    <w:rsid w:val="002D3FD8"/>
    <w:rsid w:val="002D405E"/>
    <w:rsid w:val="002D4122"/>
    <w:rsid w:val="002D418B"/>
    <w:rsid w:val="002D41B2"/>
    <w:rsid w:val="002D426D"/>
    <w:rsid w:val="002D43AD"/>
    <w:rsid w:val="002D43BF"/>
    <w:rsid w:val="002D44EA"/>
    <w:rsid w:val="002D45EA"/>
    <w:rsid w:val="002D45F9"/>
    <w:rsid w:val="002D4769"/>
    <w:rsid w:val="002D4843"/>
    <w:rsid w:val="002D4871"/>
    <w:rsid w:val="002D48F5"/>
    <w:rsid w:val="002D49D3"/>
    <w:rsid w:val="002D49F2"/>
    <w:rsid w:val="002D49F5"/>
    <w:rsid w:val="002D4A26"/>
    <w:rsid w:val="002D4B72"/>
    <w:rsid w:val="002D4BFE"/>
    <w:rsid w:val="002D4D7A"/>
    <w:rsid w:val="002D4F22"/>
    <w:rsid w:val="002D5069"/>
    <w:rsid w:val="002D50C6"/>
    <w:rsid w:val="002D50F2"/>
    <w:rsid w:val="002D526E"/>
    <w:rsid w:val="002D5406"/>
    <w:rsid w:val="002D5421"/>
    <w:rsid w:val="002D54C9"/>
    <w:rsid w:val="002D5583"/>
    <w:rsid w:val="002D56B5"/>
    <w:rsid w:val="002D575F"/>
    <w:rsid w:val="002D57EA"/>
    <w:rsid w:val="002D59C8"/>
    <w:rsid w:val="002D5A3B"/>
    <w:rsid w:val="002D5D7D"/>
    <w:rsid w:val="002D5E32"/>
    <w:rsid w:val="002D5F08"/>
    <w:rsid w:val="002D5FF7"/>
    <w:rsid w:val="002D63D0"/>
    <w:rsid w:val="002D63EB"/>
    <w:rsid w:val="002D66BD"/>
    <w:rsid w:val="002D6BF4"/>
    <w:rsid w:val="002D7063"/>
    <w:rsid w:val="002D7083"/>
    <w:rsid w:val="002D7089"/>
    <w:rsid w:val="002D715F"/>
    <w:rsid w:val="002D71CA"/>
    <w:rsid w:val="002D7223"/>
    <w:rsid w:val="002D7242"/>
    <w:rsid w:val="002D7244"/>
    <w:rsid w:val="002D752A"/>
    <w:rsid w:val="002D760B"/>
    <w:rsid w:val="002D7777"/>
    <w:rsid w:val="002D78DC"/>
    <w:rsid w:val="002D7921"/>
    <w:rsid w:val="002D7944"/>
    <w:rsid w:val="002D79BE"/>
    <w:rsid w:val="002D7BC5"/>
    <w:rsid w:val="002D7D55"/>
    <w:rsid w:val="002D7F17"/>
    <w:rsid w:val="002D7F79"/>
    <w:rsid w:val="002D7FB0"/>
    <w:rsid w:val="002E0086"/>
    <w:rsid w:val="002E00D4"/>
    <w:rsid w:val="002E0177"/>
    <w:rsid w:val="002E0342"/>
    <w:rsid w:val="002E0570"/>
    <w:rsid w:val="002E0685"/>
    <w:rsid w:val="002E0B0D"/>
    <w:rsid w:val="002E0F8F"/>
    <w:rsid w:val="002E114B"/>
    <w:rsid w:val="002E1155"/>
    <w:rsid w:val="002E1185"/>
    <w:rsid w:val="002E11F4"/>
    <w:rsid w:val="002E120A"/>
    <w:rsid w:val="002E1363"/>
    <w:rsid w:val="002E16AB"/>
    <w:rsid w:val="002E16B5"/>
    <w:rsid w:val="002E17C8"/>
    <w:rsid w:val="002E1883"/>
    <w:rsid w:val="002E19AB"/>
    <w:rsid w:val="002E19BC"/>
    <w:rsid w:val="002E1A78"/>
    <w:rsid w:val="002E1C2C"/>
    <w:rsid w:val="002E1C71"/>
    <w:rsid w:val="002E1CF3"/>
    <w:rsid w:val="002E1DD9"/>
    <w:rsid w:val="002E1F44"/>
    <w:rsid w:val="002E1F77"/>
    <w:rsid w:val="002E2277"/>
    <w:rsid w:val="002E23C3"/>
    <w:rsid w:val="002E273A"/>
    <w:rsid w:val="002E27F6"/>
    <w:rsid w:val="002E283D"/>
    <w:rsid w:val="002E2C57"/>
    <w:rsid w:val="002E2C66"/>
    <w:rsid w:val="002E2CE7"/>
    <w:rsid w:val="002E2CFD"/>
    <w:rsid w:val="002E2E27"/>
    <w:rsid w:val="002E2F6A"/>
    <w:rsid w:val="002E2F88"/>
    <w:rsid w:val="002E30AB"/>
    <w:rsid w:val="002E313C"/>
    <w:rsid w:val="002E31E6"/>
    <w:rsid w:val="002E34B4"/>
    <w:rsid w:val="002E35EE"/>
    <w:rsid w:val="002E369E"/>
    <w:rsid w:val="002E36AE"/>
    <w:rsid w:val="002E36D5"/>
    <w:rsid w:val="002E37E0"/>
    <w:rsid w:val="002E394B"/>
    <w:rsid w:val="002E39FE"/>
    <w:rsid w:val="002E3A03"/>
    <w:rsid w:val="002E3CE3"/>
    <w:rsid w:val="002E403E"/>
    <w:rsid w:val="002E40F7"/>
    <w:rsid w:val="002E40FA"/>
    <w:rsid w:val="002E4331"/>
    <w:rsid w:val="002E4697"/>
    <w:rsid w:val="002E4750"/>
    <w:rsid w:val="002E4A3F"/>
    <w:rsid w:val="002E4ADB"/>
    <w:rsid w:val="002E4C33"/>
    <w:rsid w:val="002E4F97"/>
    <w:rsid w:val="002E50B3"/>
    <w:rsid w:val="002E5164"/>
    <w:rsid w:val="002E526D"/>
    <w:rsid w:val="002E5276"/>
    <w:rsid w:val="002E528A"/>
    <w:rsid w:val="002E528E"/>
    <w:rsid w:val="002E534A"/>
    <w:rsid w:val="002E539F"/>
    <w:rsid w:val="002E54B5"/>
    <w:rsid w:val="002E5537"/>
    <w:rsid w:val="002E5549"/>
    <w:rsid w:val="002E557E"/>
    <w:rsid w:val="002E572A"/>
    <w:rsid w:val="002E5762"/>
    <w:rsid w:val="002E5816"/>
    <w:rsid w:val="002E5950"/>
    <w:rsid w:val="002E5B61"/>
    <w:rsid w:val="002E5DF5"/>
    <w:rsid w:val="002E5E52"/>
    <w:rsid w:val="002E5EF0"/>
    <w:rsid w:val="002E6198"/>
    <w:rsid w:val="002E61B4"/>
    <w:rsid w:val="002E6597"/>
    <w:rsid w:val="002E65A3"/>
    <w:rsid w:val="002E65DA"/>
    <w:rsid w:val="002E67F1"/>
    <w:rsid w:val="002E694D"/>
    <w:rsid w:val="002E696F"/>
    <w:rsid w:val="002E6974"/>
    <w:rsid w:val="002E6A73"/>
    <w:rsid w:val="002E6AFE"/>
    <w:rsid w:val="002E6BA0"/>
    <w:rsid w:val="002E6CF0"/>
    <w:rsid w:val="002E6FED"/>
    <w:rsid w:val="002E7062"/>
    <w:rsid w:val="002E727C"/>
    <w:rsid w:val="002E72D6"/>
    <w:rsid w:val="002E751D"/>
    <w:rsid w:val="002E754A"/>
    <w:rsid w:val="002E75F2"/>
    <w:rsid w:val="002E7688"/>
    <w:rsid w:val="002E77A1"/>
    <w:rsid w:val="002E787E"/>
    <w:rsid w:val="002E7A9C"/>
    <w:rsid w:val="002E7AD0"/>
    <w:rsid w:val="002E7BA5"/>
    <w:rsid w:val="002E7D0F"/>
    <w:rsid w:val="002E7D1C"/>
    <w:rsid w:val="002E7D71"/>
    <w:rsid w:val="002E7E2E"/>
    <w:rsid w:val="002E7FEE"/>
    <w:rsid w:val="002F00EA"/>
    <w:rsid w:val="002F015D"/>
    <w:rsid w:val="002F0362"/>
    <w:rsid w:val="002F0467"/>
    <w:rsid w:val="002F08C1"/>
    <w:rsid w:val="002F0925"/>
    <w:rsid w:val="002F092A"/>
    <w:rsid w:val="002F09AA"/>
    <w:rsid w:val="002F0A4F"/>
    <w:rsid w:val="002F0CF7"/>
    <w:rsid w:val="002F0DB9"/>
    <w:rsid w:val="002F0E87"/>
    <w:rsid w:val="002F0EBD"/>
    <w:rsid w:val="002F104A"/>
    <w:rsid w:val="002F1104"/>
    <w:rsid w:val="002F130A"/>
    <w:rsid w:val="002F1370"/>
    <w:rsid w:val="002F1372"/>
    <w:rsid w:val="002F13E0"/>
    <w:rsid w:val="002F1427"/>
    <w:rsid w:val="002F151A"/>
    <w:rsid w:val="002F1698"/>
    <w:rsid w:val="002F18B1"/>
    <w:rsid w:val="002F1A41"/>
    <w:rsid w:val="002F1A44"/>
    <w:rsid w:val="002F1B02"/>
    <w:rsid w:val="002F1CD6"/>
    <w:rsid w:val="002F1DC8"/>
    <w:rsid w:val="002F1EDC"/>
    <w:rsid w:val="002F22B1"/>
    <w:rsid w:val="002F22B2"/>
    <w:rsid w:val="002F2345"/>
    <w:rsid w:val="002F2743"/>
    <w:rsid w:val="002F2788"/>
    <w:rsid w:val="002F288B"/>
    <w:rsid w:val="002F28D7"/>
    <w:rsid w:val="002F2A37"/>
    <w:rsid w:val="002F2CCA"/>
    <w:rsid w:val="002F2EA7"/>
    <w:rsid w:val="002F2F28"/>
    <w:rsid w:val="002F2F82"/>
    <w:rsid w:val="002F2FCD"/>
    <w:rsid w:val="002F3198"/>
    <w:rsid w:val="002F320F"/>
    <w:rsid w:val="002F3223"/>
    <w:rsid w:val="002F32C3"/>
    <w:rsid w:val="002F36AE"/>
    <w:rsid w:val="002F36E8"/>
    <w:rsid w:val="002F3778"/>
    <w:rsid w:val="002F3913"/>
    <w:rsid w:val="002F39E4"/>
    <w:rsid w:val="002F3C95"/>
    <w:rsid w:val="002F3CA5"/>
    <w:rsid w:val="002F3CB4"/>
    <w:rsid w:val="002F3CBF"/>
    <w:rsid w:val="002F3D70"/>
    <w:rsid w:val="002F3E43"/>
    <w:rsid w:val="002F3EB2"/>
    <w:rsid w:val="002F3FF8"/>
    <w:rsid w:val="002F4047"/>
    <w:rsid w:val="002F417F"/>
    <w:rsid w:val="002F41D0"/>
    <w:rsid w:val="002F431F"/>
    <w:rsid w:val="002F436D"/>
    <w:rsid w:val="002F4386"/>
    <w:rsid w:val="002F4438"/>
    <w:rsid w:val="002F4469"/>
    <w:rsid w:val="002F46D1"/>
    <w:rsid w:val="002F47A2"/>
    <w:rsid w:val="002F47A4"/>
    <w:rsid w:val="002F47D6"/>
    <w:rsid w:val="002F4860"/>
    <w:rsid w:val="002F48C1"/>
    <w:rsid w:val="002F48F6"/>
    <w:rsid w:val="002F495A"/>
    <w:rsid w:val="002F496A"/>
    <w:rsid w:val="002F4972"/>
    <w:rsid w:val="002F4C0B"/>
    <w:rsid w:val="002F4CA0"/>
    <w:rsid w:val="002F4D8C"/>
    <w:rsid w:val="002F4E99"/>
    <w:rsid w:val="002F500D"/>
    <w:rsid w:val="002F5092"/>
    <w:rsid w:val="002F50C8"/>
    <w:rsid w:val="002F512B"/>
    <w:rsid w:val="002F5311"/>
    <w:rsid w:val="002F5422"/>
    <w:rsid w:val="002F5690"/>
    <w:rsid w:val="002F5692"/>
    <w:rsid w:val="002F590B"/>
    <w:rsid w:val="002F5A29"/>
    <w:rsid w:val="002F5A85"/>
    <w:rsid w:val="002F5A9A"/>
    <w:rsid w:val="002F5C6C"/>
    <w:rsid w:val="002F5D1B"/>
    <w:rsid w:val="002F5D33"/>
    <w:rsid w:val="002F617D"/>
    <w:rsid w:val="002F6183"/>
    <w:rsid w:val="002F61EA"/>
    <w:rsid w:val="002F6344"/>
    <w:rsid w:val="002F6436"/>
    <w:rsid w:val="002F64C4"/>
    <w:rsid w:val="002F6573"/>
    <w:rsid w:val="002F667B"/>
    <w:rsid w:val="002F66E5"/>
    <w:rsid w:val="002F6752"/>
    <w:rsid w:val="002F6807"/>
    <w:rsid w:val="002F6812"/>
    <w:rsid w:val="002F68ED"/>
    <w:rsid w:val="002F6B06"/>
    <w:rsid w:val="002F6B0C"/>
    <w:rsid w:val="002F6B5D"/>
    <w:rsid w:val="002F6C62"/>
    <w:rsid w:val="002F6D44"/>
    <w:rsid w:val="002F6E9F"/>
    <w:rsid w:val="002F6FC7"/>
    <w:rsid w:val="002F7025"/>
    <w:rsid w:val="002F7146"/>
    <w:rsid w:val="002F7210"/>
    <w:rsid w:val="002F7260"/>
    <w:rsid w:val="002F77CE"/>
    <w:rsid w:val="002F78EF"/>
    <w:rsid w:val="002F7A6D"/>
    <w:rsid w:val="002F7B04"/>
    <w:rsid w:val="002F7B95"/>
    <w:rsid w:val="002F7C1D"/>
    <w:rsid w:val="002F7C31"/>
    <w:rsid w:val="002F7C36"/>
    <w:rsid w:val="002F7CE1"/>
    <w:rsid w:val="002F7FEE"/>
    <w:rsid w:val="00300097"/>
    <w:rsid w:val="00300164"/>
    <w:rsid w:val="003002BC"/>
    <w:rsid w:val="00300359"/>
    <w:rsid w:val="003003E9"/>
    <w:rsid w:val="003007D4"/>
    <w:rsid w:val="00300912"/>
    <w:rsid w:val="00300929"/>
    <w:rsid w:val="003009B9"/>
    <w:rsid w:val="00300AB2"/>
    <w:rsid w:val="00300AC1"/>
    <w:rsid w:val="00300B16"/>
    <w:rsid w:val="00300B7F"/>
    <w:rsid w:val="00300B91"/>
    <w:rsid w:val="00300C02"/>
    <w:rsid w:val="00300C54"/>
    <w:rsid w:val="00300C87"/>
    <w:rsid w:val="00300CCA"/>
    <w:rsid w:val="00300DB3"/>
    <w:rsid w:val="00300FEA"/>
    <w:rsid w:val="003012C7"/>
    <w:rsid w:val="00301595"/>
    <w:rsid w:val="003017D4"/>
    <w:rsid w:val="003018B4"/>
    <w:rsid w:val="00301B40"/>
    <w:rsid w:val="00301B65"/>
    <w:rsid w:val="00301C79"/>
    <w:rsid w:val="00301CFC"/>
    <w:rsid w:val="00301E0C"/>
    <w:rsid w:val="00301F04"/>
    <w:rsid w:val="003020FA"/>
    <w:rsid w:val="003021B6"/>
    <w:rsid w:val="003021E7"/>
    <w:rsid w:val="003021FF"/>
    <w:rsid w:val="00302215"/>
    <w:rsid w:val="003022DA"/>
    <w:rsid w:val="003023FF"/>
    <w:rsid w:val="003024AC"/>
    <w:rsid w:val="0030250B"/>
    <w:rsid w:val="00302669"/>
    <w:rsid w:val="003028AE"/>
    <w:rsid w:val="00302932"/>
    <w:rsid w:val="00302A05"/>
    <w:rsid w:val="00302ADC"/>
    <w:rsid w:val="00302B79"/>
    <w:rsid w:val="00302C2D"/>
    <w:rsid w:val="00302C74"/>
    <w:rsid w:val="00302CDC"/>
    <w:rsid w:val="00302DA0"/>
    <w:rsid w:val="00302E20"/>
    <w:rsid w:val="00302F50"/>
    <w:rsid w:val="00302F7E"/>
    <w:rsid w:val="00302FC1"/>
    <w:rsid w:val="0030303A"/>
    <w:rsid w:val="0030303E"/>
    <w:rsid w:val="003030CF"/>
    <w:rsid w:val="0030318D"/>
    <w:rsid w:val="00303291"/>
    <w:rsid w:val="0030349C"/>
    <w:rsid w:val="003034D8"/>
    <w:rsid w:val="0030356D"/>
    <w:rsid w:val="00303676"/>
    <w:rsid w:val="003036CF"/>
    <w:rsid w:val="003038A1"/>
    <w:rsid w:val="0030397E"/>
    <w:rsid w:val="00303A91"/>
    <w:rsid w:val="00303BC6"/>
    <w:rsid w:val="00303CC9"/>
    <w:rsid w:val="00303DC9"/>
    <w:rsid w:val="00303E22"/>
    <w:rsid w:val="00303EFB"/>
    <w:rsid w:val="00303F68"/>
    <w:rsid w:val="00303FAC"/>
    <w:rsid w:val="00303FD4"/>
    <w:rsid w:val="00303FFD"/>
    <w:rsid w:val="00304041"/>
    <w:rsid w:val="00304087"/>
    <w:rsid w:val="003040A8"/>
    <w:rsid w:val="003041DE"/>
    <w:rsid w:val="00304263"/>
    <w:rsid w:val="0030429E"/>
    <w:rsid w:val="00304312"/>
    <w:rsid w:val="003045C0"/>
    <w:rsid w:val="003047D0"/>
    <w:rsid w:val="00304B30"/>
    <w:rsid w:val="00304BA1"/>
    <w:rsid w:val="00304C62"/>
    <w:rsid w:val="00304D8B"/>
    <w:rsid w:val="00304DBC"/>
    <w:rsid w:val="00304E03"/>
    <w:rsid w:val="00304FF7"/>
    <w:rsid w:val="003050FE"/>
    <w:rsid w:val="0030528F"/>
    <w:rsid w:val="003053DA"/>
    <w:rsid w:val="003054A5"/>
    <w:rsid w:val="0030561C"/>
    <w:rsid w:val="0030584A"/>
    <w:rsid w:val="003059E0"/>
    <w:rsid w:val="00305B47"/>
    <w:rsid w:val="00305B7E"/>
    <w:rsid w:val="00306015"/>
    <w:rsid w:val="003062BC"/>
    <w:rsid w:val="00306344"/>
    <w:rsid w:val="003063FC"/>
    <w:rsid w:val="003064BF"/>
    <w:rsid w:val="00306C80"/>
    <w:rsid w:val="00306CDE"/>
    <w:rsid w:val="00306DAE"/>
    <w:rsid w:val="00306DD4"/>
    <w:rsid w:val="00306ECE"/>
    <w:rsid w:val="00306EF3"/>
    <w:rsid w:val="00306EFC"/>
    <w:rsid w:val="00306F68"/>
    <w:rsid w:val="0030705B"/>
    <w:rsid w:val="003072B8"/>
    <w:rsid w:val="003075AB"/>
    <w:rsid w:val="0030783E"/>
    <w:rsid w:val="003078B5"/>
    <w:rsid w:val="003078D5"/>
    <w:rsid w:val="00307909"/>
    <w:rsid w:val="0030793D"/>
    <w:rsid w:val="00307A66"/>
    <w:rsid w:val="00307B68"/>
    <w:rsid w:val="00307BA8"/>
    <w:rsid w:val="00307CFA"/>
    <w:rsid w:val="00307D22"/>
    <w:rsid w:val="00307E04"/>
    <w:rsid w:val="00307E10"/>
    <w:rsid w:val="00307F42"/>
    <w:rsid w:val="00307F4C"/>
    <w:rsid w:val="00307FCC"/>
    <w:rsid w:val="00307FF7"/>
    <w:rsid w:val="003101D8"/>
    <w:rsid w:val="0031021D"/>
    <w:rsid w:val="003102EC"/>
    <w:rsid w:val="0031032B"/>
    <w:rsid w:val="003103B8"/>
    <w:rsid w:val="003103D0"/>
    <w:rsid w:val="003103E9"/>
    <w:rsid w:val="0031049D"/>
    <w:rsid w:val="003104C8"/>
    <w:rsid w:val="003105D0"/>
    <w:rsid w:val="0031076D"/>
    <w:rsid w:val="00310967"/>
    <w:rsid w:val="003109E9"/>
    <w:rsid w:val="00310A14"/>
    <w:rsid w:val="00310A66"/>
    <w:rsid w:val="00310C19"/>
    <w:rsid w:val="00310C2B"/>
    <w:rsid w:val="00310E0F"/>
    <w:rsid w:val="00310EF8"/>
    <w:rsid w:val="003113E1"/>
    <w:rsid w:val="003113F5"/>
    <w:rsid w:val="00311605"/>
    <w:rsid w:val="003118ED"/>
    <w:rsid w:val="00311A46"/>
    <w:rsid w:val="00311B5A"/>
    <w:rsid w:val="00311BF7"/>
    <w:rsid w:val="00311CD9"/>
    <w:rsid w:val="00311D09"/>
    <w:rsid w:val="00311E0C"/>
    <w:rsid w:val="00311E88"/>
    <w:rsid w:val="003121E1"/>
    <w:rsid w:val="0031223F"/>
    <w:rsid w:val="00312353"/>
    <w:rsid w:val="00312463"/>
    <w:rsid w:val="0031248F"/>
    <w:rsid w:val="003124DC"/>
    <w:rsid w:val="00312552"/>
    <w:rsid w:val="003125B8"/>
    <w:rsid w:val="00312715"/>
    <w:rsid w:val="00312882"/>
    <w:rsid w:val="00312914"/>
    <w:rsid w:val="0031291C"/>
    <w:rsid w:val="00312AE2"/>
    <w:rsid w:val="00312C3E"/>
    <w:rsid w:val="00312C85"/>
    <w:rsid w:val="00312DC6"/>
    <w:rsid w:val="00312DD4"/>
    <w:rsid w:val="003130C4"/>
    <w:rsid w:val="0031327E"/>
    <w:rsid w:val="003132A4"/>
    <w:rsid w:val="003132DA"/>
    <w:rsid w:val="00313579"/>
    <w:rsid w:val="0031374A"/>
    <w:rsid w:val="003137E0"/>
    <w:rsid w:val="00313B21"/>
    <w:rsid w:val="00313B88"/>
    <w:rsid w:val="00313C60"/>
    <w:rsid w:val="00313D26"/>
    <w:rsid w:val="00313D27"/>
    <w:rsid w:val="00313E36"/>
    <w:rsid w:val="00313F69"/>
    <w:rsid w:val="00313F9D"/>
    <w:rsid w:val="0031402B"/>
    <w:rsid w:val="003140CE"/>
    <w:rsid w:val="00314265"/>
    <w:rsid w:val="00314281"/>
    <w:rsid w:val="00314288"/>
    <w:rsid w:val="003142EC"/>
    <w:rsid w:val="00314385"/>
    <w:rsid w:val="003144F2"/>
    <w:rsid w:val="003145A9"/>
    <w:rsid w:val="00314754"/>
    <w:rsid w:val="00314793"/>
    <w:rsid w:val="00314810"/>
    <w:rsid w:val="0031482E"/>
    <w:rsid w:val="0031484D"/>
    <w:rsid w:val="003148B1"/>
    <w:rsid w:val="00314972"/>
    <w:rsid w:val="003149EF"/>
    <w:rsid w:val="00314A05"/>
    <w:rsid w:val="00314ACB"/>
    <w:rsid w:val="00314E57"/>
    <w:rsid w:val="00314E5A"/>
    <w:rsid w:val="00314F3A"/>
    <w:rsid w:val="003150BB"/>
    <w:rsid w:val="00315262"/>
    <w:rsid w:val="00315335"/>
    <w:rsid w:val="003153F5"/>
    <w:rsid w:val="00315402"/>
    <w:rsid w:val="0031549B"/>
    <w:rsid w:val="003156F9"/>
    <w:rsid w:val="00315701"/>
    <w:rsid w:val="00315821"/>
    <w:rsid w:val="0031583F"/>
    <w:rsid w:val="00315896"/>
    <w:rsid w:val="003158A0"/>
    <w:rsid w:val="00315A60"/>
    <w:rsid w:val="00315B55"/>
    <w:rsid w:val="00315D1E"/>
    <w:rsid w:val="00315D28"/>
    <w:rsid w:val="00315E67"/>
    <w:rsid w:val="00315E94"/>
    <w:rsid w:val="00315EA4"/>
    <w:rsid w:val="00315EB2"/>
    <w:rsid w:val="00316019"/>
    <w:rsid w:val="00316046"/>
    <w:rsid w:val="00316052"/>
    <w:rsid w:val="0031625B"/>
    <w:rsid w:val="003162CA"/>
    <w:rsid w:val="00316347"/>
    <w:rsid w:val="003163A3"/>
    <w:rsid w:val="003165BD"/>
    <w:rsid w:val="00316909"/>
    <w:rsid w:val="00316995"/>
    <w:rsid w:val="00316B8C"/>
    <w:rsid w:val="00316BAF"/>
    <w:rsid w:val="00316BD0"/>
    <w:rsid w:val="00316CA4"/>
    <w:rsid w:val="00317531"/>
    <w:rsid w:val="0031756F"/>
    <w:rsid w:val="003175B6"/>
    <w:rsid w:val="00317600"/>
    <w:rsid w:val="0031791F"/>
    <w:rsid w:val="00317A2A"/>
    <w:rsid w:val="00317A62"/>
    <w:rsid w:val="00317B2C"/>
    <w:rsid w:val="00317B8F"/>
    <w:rsid w:val="00317CCF"/>
    <w:rsid w:val="00317CE3"/>
    <w:rsid w:val="00317D7B"/>
    <w:rsid w:val="00317DB8"/>
    <w:rsid w:val="00317E86"/>
    <w:rsid w:val="00320115"/>
    <w:rsid w:val="003201B0"/>
    <w:rsid w:val="00320231"/>
    <w:rsid w:val="00320388"/>
    <w:rsid w:val="003203BF"/>
    <w:rsid w:val="003204F3"/>
    <w:rsid w:val="003206B0"/>
    <w:rsid w:val="003207BC"/>
    <w:rsid w:val="0032085B"/>
    <w:rsid w:val="00320919"/>
    <w:rsid w:val="003209BB"/>
    <w:rsid w:val="00320AA1"/>
    <w:rsid w:val="00320ADC"/>
    <w:rsid w:val="00320C17"/>
    <w:rsid w:val="00320C18"/>
    <w:rsid w:val="00320E92"/>
    <w:rsid w:val="00321409"/>
    <w:rsid w:val="0032159C"/>
    <w:rsid w:val="00321944"/>
    <w:rsid w:val="003219CE"/>
    <w:rsid w:val="003219E6"/>
    <w:rsid w:val="00321AF3"/>
    <w:rsid w:val="00321BEF"/>
    <w:rsid w:val="00321CAC"/>
    <w:rsid w:val="00321D2C"/>
    <w:rsid w:val="00321FC0"/>
    <w:rsid w:val="0032209B"/>
    <w:rsid w:val="0032214E"/>
    <w:rsid w:val="00322156"/>
    <w:rsid w:val="0032220A"/>
    <w:rsid w:val="003222ED"/>
    <w:rsid w:val="00322302"/>
    <w:rsid w:val="003223A6"/>
    <w:rsid w:val="003223D3"/>
    <w:rsid w:val="00322403"/>
    <w:rsid w:val="0032279B"/>
    <w:rsid w:val="003227C9"/>
    <w:rsid w:val="00322A64"/>
    <w:rsid w:val="00322B0C"/>
    <w:rsid w:val="00322C31"/>
    <w:rsid w:val="00322D35"/>
    <w:rsid w:val="00322DC0"/>
    <w:rsid w:val="00322EBE"/>
    <w:rsid w:val="00322EEE"/>
    <w:rsid w:val="00323168"/>
    <w:rsid w:val="003231D5"/>
    <w:rsid w:val="003231EC"/>
    <w:rsid w:val="003232FF"/>
    <w:rsid w:val="00323317"/>
    <w:rsid w:val="00323474"/>
    <w:rsid w:val="003235FA"/>
    <w:rsid w:val="0032364B"/>
    <w:rsid w:val="003237C4"/>
    <w:rsid w:val="003238EA"/>
    <w:rsid w:val="003239A6"/>
    <w:rsid w:val="00323A2C"/>
    <w:rsid w:val="00323B2A"/>
    <w:rsid w:val="00323CD3"/>
    <w:rsid w:val="00323EA3"/>
    <w:rsid w:val="00323F12"/>
    <w:rsid w:val="00323F3C"/>
    <w:rsid w:val="00324056"/>
    <w:rsid w:val="003240A9"/>
    <w:rsid w:val="00324177"/>
    <w:rsid w:val="003241C7"/>
    <w:rsid w:val="0032440A"/>
    <w:rsid w:val="0032462D"/>
    <w:rsid w:val="00324713"/>
    <w:rsid w:val="00324855"/>
    <w:rsid w:val="0032489B"/>
    <w:rsid w:val="003249AD"/>
    <w:rsid w:val="00324B14"/>
    <w:rsid w:val="00324B25"/>
    <w:rsid w:val="00324BEB"/>
    <w:rsid w:val="00324D33"/>
    <w:rsid w:val="00324D4F"/>
    <w:rsid w:val="00324F45"/>
    <w:rsid w:val="0032513A"/>
    <w:rsid w:val="00325189"/>
    <w:rsid w:val="003252AE"/>
    <w:rsid w:val="003252BE"/>
    <w:rsid w:val="003254A1"/>
    <w:rsid w:val="00325509"/>
    <w:rsid w:val="00325609"/>
    <w:rsid w:val="003257AE"/>
    <w:rsid w:val="003257E8"/>
    <w:rsid w:val="00325BB0"/>
    <w:rsid w:val="00325D7C"/>
    <w:rsid w:val="00325DB0"/>
    <w:rsid w:val="00325F9A"/>
    <w:rsid w:val="00326000"/>
    <w:rsid w:val="0032604A"/>
    <w:rsid w:val="003260D7"/>
    <w:rsid w:val="003260EA"/>
    <w:rsid w:val="003261F9"/>
    <w:rsid w:val="00326304"/>
    <w:rsid w:val="0032676C"/>
    <w:rsid w:val="00326808"/>
    <w:rsid w:val="00326889"/>
    <w:rsid w:val="00326946"/>
    <w:rsid w:val="0032697C"/>
    <w:rsid w:val="003269BE"/>
    <w:rsid w:val="00326A6E"/>
    <w:rsid w:val="00326B93"/>
    <w:rsid w:val="00326BE0"/>
    <w:rsid w:val="00326EE0"/>
    <w:rsid w:val="00327207"/>
    <w:rsid w:val="00327213"/>
    <w:rsid w:val="003273B5"/>
    <w:rsid w:val="003273E6"/>
    <w:rsid w:val="00327482"/>
    <w:rsid w:val="00327659"/>
    <w:rsid w:val="00327907"/>
    <w:rsid w:val="00327AA6"/>
    <w:rsid w:val="00327ACF"/>
    <w:rsid w:val="00327DE1"/>
    <w:rsid w:val="00327DE6"/>
    <w:rsid w:val="00327F42"/>
    <w:rsid w:val="00327F79"/>
    <w:rsid w:val="0032A1FC"/>
    <w:rsid w:val="00330109"/>
    <w:rsid w:val="0033036E"/>
    <w:rsid w:val="003304FA"/>
    <w:rsid w:val="0033054B"/>
    <w:rsid w:val="0033054C"/>
    <w:rsid w:val="00330572"/>
    <w:rsid w:val="003305FC"/>
    <w:rsid w:val="00330822"/>
    <w:rsid w:val="003308E2"/>
    <w:rsid w:val="00330A54"/>
    <w:rsid w:val="00330AA8"/>
    <w:rsid w:val="00330B13"/>
    <w:rsid w:val="00330B9E"/>
    <w:rsid w:val="00330CD9"/>
    <w:rsid w:val="00330DF5"/>
    <w:rsid w:val="00330EA4"/>
    <w:rsid w:val="003311CA"/>
    <w:rsid w:val="0033126E"/>
    <w:rsid w:val="003312B7"/>
    <w:rsid w:val="00331334"/>
    <w:rsid w:val="00331386"/>
    <w:rsid w:val="003313EB"/>
    <w:rsid w:val="00331485"/>
    <w:rsid w:val="003314A3"/>
    <w:rsid w:val="003315D4"/>
    <w:rsid w:val="00331885"/>
    <w:rsid w:val="00331898"/>
    <w:rsid w:val="00331AD6"/>
    <w:rsid w:val="00331BE2"/>
    <w:rsid w:val="00331DFC"/>
    <w:rsid w:val="00331EEB"/>
    <w:rsid w:val="00331F3A"/>
    <w:rsid w:val="00331F74"/>
    <w:rsid w:val="003322C7"/>
    <w:rsid w:val="003323CC"/>
    <w:rsid w:val="0033245B"/>
    <w:rsid w:val="003324B4"/>
    <w:rsid w:val="00332538"/>
    <w:rsid w:val="003325EC"/>
    <w:rsid w:val="00332753"/>
    <w:rsid w:val="003327DA"/>
    <w:rsid w:val="003327E6"/>
    <w:rsid w:val="00332947"/>
    <w:rsid w:val="0033299A"/>
    <w:rsid w:val="00332CEA"/>
    <w:rsid w:val="00332D50"/>
    <w:rsid w:val="00332D77"/>
    <w:rsid w:val="00332D9F"/>
    <w:rsid w:val="00332E07"/>
    <w:rsid w:val="00332F1D"/>
    <w:rsid w:val="00333482"/>
    <w:rsid w:val="003336D1"/>
    <w:rsid w:val="00333882"/>
    <w:rsid w:val="003339A1"/>
    <w:rsid w:val="00333A78"/>
    <w:rsid w:val="00333ABF"/>
    <w:rsid w:val="00333C20"/>
    <w:rsid w:val="00333C9C"/>
    <w:rsid w:val="00333DE3"/>
    <w:rsid w:val="00333E28"/>
    <w:rsid w:val="00333EB4"/>
    <w:rsid w:val="003340A9"/>
    <w:rsid w:val="0033413A"/>
    <w:rsid w:val="00334218"/>
    <w:rsid w:val="0033427B"/>
    <w:rsid w:val="003343AB"/>
    <w:rsid w:val="0033447B"/>
    <w:rsid w:val="003344AA"/>
    <w:rsid w:val="003348E5"/>
    <w:rsid w:val="00334943"/>
    <w:rsid w:val="0033498A"/>
    <w:rsid w:val="00334A84"/>
    <w:rsid w:val="00334A87"/>
    <w:rsid w:val="00334BD7"/>
    <w:rsid w:val="00334D09"/>
    <w:rsid w:val="00334F1B"/>
    <w:rsid w:val="00334FD2"/>
    <w:rsid w:val="00335219"/>
    <w:rsid w:val="0033531C"/>
    <w:rsid w:val="00335322"/>
    <w:rsid w:val="0033538B"/>
    <w:rsid w:val="0033547C"/>
    <w:rsid w:val="00335589"/>
    <w:rsid w:val="00335603"/>
    <w:rsid w:val="0033561E"/>
    <w:rsid w:val="003357EE"/>
    <w:rsid w:val="0033589E"/>
    <w:rsid w:val="003358A5"/>
    <w:rsid w:val="0033592D"/>
    <w:rsid w:val="0033596A"/>
    <w:rsid w:val="00335AA8"/>
    <w:rsid w:val="00335CEE"/>
    <w:rsid w:val="00335D10"/>
    <w:rsid w:val="00335DAD"/>
    <w:rsid w:val="00335E4C"/>
    <w:rsid w:val="00335EEC"/>
    <w:rsid w:val="00335FCD"/>
    <w:rsid w:val="0033602D"/>
    <w:rsid w:val="003362F1"/>
    <w:rsid w:val="003362F5"/>
    <w:rsid w:val="00336377"/>
    <w:rsid w:val="0033640A"/>
    <w:rsid w:val="003364C6"/>
    <w:rsid w:val="00336828"/>
    <w:rsid w:val="00336AC3"/>
    <w:rsid w:val="00336B33"/>
    <w:rsid w:val="00336C10"/>
    <w:rsid w:val="00336C36"/>
    <w:rsid w:val="00336D85"/>
    <w:rsid w:val="00336DC7"/>
    <w:rsid w:val="00336DCB"/>
    <w:rsid w:val="00336DE7"/>
    <w:rsid w:val="00337065"/>
    <w:rsid w:val="0033770E"/>
    <w:rsid w:val="00337850"/>
    <w:rsid w:val="00337935"/>
    <w:rsid w:val="00337A11"/>
    <w:rsid w:val="00337B88"/>
    <w:rsid w:val="00337D3F"/>
    <w:rsid w:val="00337DC6"/>
    <w:rsid w:val="00337E49"/>
    <w:rsid w:val="00337F98"/>
    <w:rsid w:val="00340007"/>
    <w:rsid w:val="00340037"/>
    <w:rsid w:val="003401C5"/>
    <w:rsid w:val="0034022C"/>
    <w:rsid w:val="00340298"/>
    <w:rsid w:val="003402D7"/>
    <w:rsid w:val="00340382"/>
    <w:rsid w:val="003403BC"/>
    <w:rsid w:val="003404C3"/>
    <w:rsid w:val="00340703"/>
    <w:rsid w:val="00340799"/>
    <w:rsid w:val="003407C1"/>
    <w:rsid w:val="00340820"/>
    <w:rsid w:val="00340940"/>
    <w:rsid w:val="00340AA0"/>
    <w:rsid w:val="00340C72"/>
    <w:rsid w:val="00340EA3"/>
    <w:rsid w:val="00340FDA"/>
    <w:rsid w:val="00341031"/>
    <w:rsid w:val="003411FA"/>
    <w:rsid w:val="00341573"/>
    <w:rsid w:val="003416B7"/>
    <w:rsid w:val="0034172E"/>
    <w:rsid w:val="0034184E"/>
    <w:rsid w:val="003418CA"/>
    <w:rsid w:val="00341923"/>
    <w:rsid w:val="003419D4"/>
    <w:rsid w:val="00341A57"/>
    <w:rsid w:val="00341AB6"/>
    <w:rsid w:val="00341C21"/>
    <w:rsid w:val="00341E45"/>
    <w:rsid w:val="00341E6C"/>
    <w:rsid w:val="00341F9B"/>
    <w:rsid w:val="00342033"/>
    <w:rsid w:val="00342124"/>
    <w:rsid w:val="003421CD"/>
    <w:rsid w:val="0034248B"/>
    <w:rsid w:val="003425BE"/>
    <w:rsid w:val="003425E1"/>
    <w:rsid w:val="00342896"/>
    <w:rsid w:val="00342B0F"/>
    <w:rsid w:val="00342B41"/>
    <w:rsid w:val="00342B86"/>
    <w:rsid w:val="00342BA4"/>
    <w:rsid w:val="00342C3B"/>
    <w:rsid w:val="00342C74"/>
    <w:rsid w:val="00342C7A"/>
    <w:rsid w:val="00342D0B"/>
    <w:rsid w:val="00342D45"/>
    <w:rsid w:val="00342D67"/>
    <w:rsid w:val="00342E2B"/>
    <w:rsid w:val="00342E8D"/>
    <w:rsid w:val="003430D3"/>
    <w:rsid w:val="003431D5"/>
    <w:rsid w:val="003432E6"/>
    <w:rsid w:val="003433A3"/>
    <w:rsid w:val="003434CE"/>
    <w:rsid w:val="003435CF"/>
    <w:rsid w:val="003435FD"/>
    <w:rsid w:val="0034384B"/>
    <w:rsid w:val="003438EB"/>
    <w:rsid w:val="003439A3"/>
    <w:rsid w:val="00343A92"/>
    <w:rsid w:val="00343AF4"/>
    <w:rsid w:val="00343B0D"/>
    <w:rsid w:val="00343C6E"/>
    <w:rsid w:val="00343D74"/>
    <w:rsid w:val="0034401C"/>
    <w:rsid w:val="003440B8"/>
    <w:rsid w:val="0034410C"/>
    <w:rsid w:val="00344165"/>
    <w:rsid w:val="0034424C"/>
    <w:rsid w:val="0034434F"/>
    <w:rsid w:val="00344440"/>
    <w:rsid w:val="003444EF"/>
    <w:rsid w:val="00344584"/>
    <w:rsid w:val="00344828"/>
    <w:rsid w:val="00344838"/>
    <w:rsid w:val="0034484D"/>
    <w:rsid w:val="00344912"/>
    <w:rsid w:val="00344932"/>
    <w:rsid w:val="003449D9"/>
    <w:rsid w:val="00344A02"/>
    <w:rsid w:val="00344A7F"/>
    <w:rsid w:val="00344ACF"/>
    <w:rsid w:val="00344B5B"/>
    <w:rsid w:val="00344C3F"/>
    <w:rsid w:val="00344DBE"/>
    <w:rsid w:val="00344DC3"/>
    <w:rsid w:val="0034518E"/>
    <w:rsid w:val="00345223"/>
    <w:rsid w:val="0034526D"/>
    <w:rsid w:val="003452E6"/>
    <w:rsid w:val="0034552D"/>
    <w:rsid w:val="0034559A"/>
    <w:rsid w:val="003455C0"/>
    <w:rsid w:val="0034572B"/>
    <w:rsid w:val="00345965"/>
    <w:rsid w:val="00345ADF"/>
    <w:rsid w:val="00345AF6"/>
    <w:rsid w:val="00345B80"/>
    <w:rsid w:val="00345BFD"/>
    <w:rsid w:val="00345D7A"/>
    <w:rsid w:val="00345D8D"/>
    <w:rsid w:val="00345FCA"/>
    <w:rsid w:val="0034618A"/>
    <w:rsid w:val="0034623F"/>
    <w:rsid w:val="0034633A"/>
    <w:rsid w:val="003464E4"/>
    <w:rsid w:val="003465C8"/>
    <w:rsid w:val="0034660A"/>
    <w:rsid w:val="003466C9"/>
    <w:rsid w:val="00346720"/>
    <w:rsid w:val="00346826"/>
    <w:rsid w:val="0034687E"/>
    <w:rsid w:val="00346BB2"/>
    <w:rsid w:val="00346CC6"/>
    <w:rsid w:val="00346FDB"/>
    <w:rsid w:val="003470ED"/>
    <w:rsid w:val="00347135"/>
    <w:rsid w:val="0034732A"/>
    <w:rsid w:val="003474C0"/>
    <w:rsid w:val="00347554"/>
    <w:rsid w:val="0034771D"/>
    <w:rsid w:val="003477A3"/>
    <w:rsid w:val="00347954"/>
    <w:rsid w:val="00347DEF"/>
    <w:rsid w:val="00347E19"/>
    <w:rsid w:val="003500F8"/>
    <w:rsid w:val="0035012D"/>
    <w:rsid w:val="00350153"/>
    <w:rsid w:val="0035039E"/>
    <w:rsid w:val="003503F2"/>
    <w:rsid w:val="003506F5"/>
    <w:rsid w:val="0035071B"/>
    <w:rsid w:val="003508C2"/>
    <w:rsid w:val="003508D2"/>
    <w:rsid w:val="003508F9"/>
    <w:rsid w:val="00350A52"/>
    <w:rsid w:val="00350C34"/>
    <w:rsid w:val="00350C39"/>
    <w:rsid w:val="00350E99"/>
    <w:rsid w:val="0035119E"/>
    <w:rsid w:val="003511D8"/>
    <w:rsid w:val="003512D3"/>
    <w:rsid w:val="00351313"/>
    <w:rsid w:val="003514D5"/>
    <w:rsid w:val="003515B8"/>
    <w:rsid w:val="00351925"/>
    <w:rsid w:val="003519A4"/>
    <w:rsid w:val="00351A49"/>
    <w:rsid w:val="00351AF4"/>
    <w:rsid w:val="00351C76"/>
    <w:rsid w:val="00351DC1"/>
    <w:rsid w:val="00352071"/>
    <w:rsid w:val="00352183"/>
    <w:rsid w:val="003522A1"/>
    <w:rsid w:val="00352354"/>
    <w:rsid w:val="00352485"/>
    <w:rsid w:val="003526C2"/>
    <w:rsid w:val="00352B9D"/>
    <w:rsid w:val="00352E68"/>
    <w:rsid w:val="00352F44"/>
    <w:rsid w:val="00352FDE"/>
    <w:rsid w:val="00353250"/>
    <w:rsid w:val="003532B3"/>
    <w:rsid w:val="0035333E"/>
    <w:rsid w:val="0035342B"/>
    <w:rsid w:val="00353930"/>
    <w:rsid w:val="003539AE"/>
    <w:rsid w:val="003539F6"/>
    <w:rsid w:val="00353B23"/>
    <w:rsid w:val="00353D0A"/>
    <w:rsid w:val="00353D0F"/>
    <w:rsid w:val="00353DAF"/>
    <w:rsid w:val="00353E9A"/>
    <w:rsid w:val="00354274"/>
    <w:rsid w:val="00354472"/>
    <w:rsid w:val="0035448D"/>
    <w:rsid w:val="003544A3"/>
    <w:rsid w:val="00354511"/>
    <w:rsid w:val="00354547"/>
    <w:rsid w:val="00354811"/>
    <w:rsid w:val="00354898"/>
    <w:rsid w:val="003548AE"/>
    <w:rsid w:val="003549A2"/>
    <w:rsid w:val="003549E7"/>
    <w:rsid w:val="00354A31"/>
    <w:rsid w:val="00354A3C"/>
    <w:rsid w:val="00354BB2"/>
    <w:rsid w:val="00354BDE"/>
    <w:rsid w:val="00354D3A"/>
    <w:rsid w:val="00354DC2"/>
    <w:rsid w:val="00354EBB"/>
    <w:rsid w:val="00354FEA"/>
    <w:rsid w:val="0035505B"/>
    <w:rsid w:val="00355159"/>
    <w:rsid w:val="0035525F"/>
    <w:rsid w:val="0035529D"/>
    <w:rsid w:val="003552A2"/>
    <w:rsid w:val="0035536A"/>
    <w:rsid w:val="003554A1"/>
    <w:rsid w:val="003556A5"/>
    <w:rsid w:val="003557A3"/>
    <w:rsid w:val="0035580A"/>
    <w:rsid w:val="0035595D"/>
    <w:rsid w:val="00355CAF"/>
    <w:rsid w:val="00355E3D"/>
    <w:rsid w:val="00355E99"/>
    <w:rsid w:val="00355F2B"/>
    <w:rsid w:val="00355F5C"/>
    <w:rsid w:val="00355F96"/>
    <w:rsid w:val="00356003"/>
    <w:rsid w:val="003560AD"/>
    <w:rsid w:val="00356408"/>
    <w:rsid w:val="003564A1"/>
    <w:rsid w:val="00356A07"/>
    <w:rsid w:val="00356D38"/>
    <w:rsid w:val="00356FDD"/>
    <w:rsid w:val="003571B5"/>
    <w:rsid w:val="00357233"/>
    <w:rsid w:val="003572C4"/>
    <w:rsid w:val="00357525"/>
    <w:rsid w:val="0035763A"/>
    <w:rsid w:val="003576BE"/>
    <w:rsid w:val="003578DE"/>
    <w:rsid w:val="00357905"/>
    <w:rsid w:val="00357BE2"/>
    <w:rsid w:val="00357C40"/>
    <w:rsid w:val="00357C8F"/>
    <w:rsid w:val="00357D72"/>
    <w:rsid w:val="00357E3F"/>
    <w:rsid w:val="00357EE4"/>
    <w:rsid w:val="00360008"/>
    <w:rsid w:val="0036002C"/>
    <w:rsid w:val="003601FA"/>
    <w:rsid w:val="003602BB"/>
    <w:rsid w:val="00360396"/>
    <w:rsid w:val="003603ED"/>
    <w:rsid w:val="0036042A"/>
    <w:rsid w:val="00360823"/>
    <w:rsid w:val="003609BC"/>
    <w:rsid w:val="00360A29"/>
    <w:rsid w:val="00360B39"/>
    <w:rsid w:val="00360B83"/>
    <w:rsid w:val="00360CCA"/>
    <w:rsid w:val="00360EA7"/>
    <w:rsid w:val="00360F20"/>
    <w:rsid w:val="00360F3A"/>
    <w:rsid w:val="003610C1"/>
    <w:rsid w:val="00361374"/>
    <w:rsid w:val="0036169F"/>
    <w:rsid w:val="003617D2"/>
    <w:rsid w:val="00361A2C"/>
    <w:rsid w:val="00361BFD"/>
    <w:rsid w:val="00361EF1"/>
    <w:rsid w:val="003620F7"/>
    <w:rsid w:val="0036216F"/>
    <w:rsid w:val="0036222B"/>
    <w:rsid w:val="00362281"/>
    <w:rsid w:val="00362304"/>
    <w:rsid w:val="00362695"/>
    <w:rsid w:val="0036286F"/>
    <w:rsid w:val="0036287F"/>
    <w:rsid w:val="00362D83"/>
    <w:rsid w:val="00363016"/>
    <w:rsid w:val="003633FC"/>
    <w:rsid w:val="00363403"/>
    <w:rsid w:val="003635C7"/>
    <w:rsid w:val="0036370D"/>
    <w:rsid w:val="00363D23"/>
    <w:rsid w:val="00363D93"/>
    <w:rsid w:val="00363EDD"/>
    <w:rsid w:val="00363F15"/>
    <w:rsid w:val="00363F5C"/>
    <w:rsid w:val="00363F9A"/>
    <w:rsid w:val="0036405A"/>
    <w:rsid w:val="0036409F"/>
    <w:rsid w:val="0036425B"/>
    <w:rsid w:val="00364383"/>
    <w:rsid w:val="00364467"/>
    <w:rsid w:val="003645AF"/>
    <w:rsid w:val="003645C0"/>
    <w:rsid w:val="003645DD"/>
    <w:rsid w:val="00364732"/>
    <w:rsid w:val="0036484B"/>
    <w:rsid w:val="0036489D"/>
    <w:rsid w:val="00364A04"/>
    <w:rsid w:val="00364A48"/>
    <w:rsid w:val="00364B24"/>
    <w:rsid w:val="00365113"/>
    <w:rsid w:val="00365262"/>
    <w:rsid w:val="003652E7"/>
    <w:rsid w:val="003653A4"/>
    <w:rsid w:val="003653CF"/>
    <w:rsid w:val="00365456"/>
    <w:rsid w:val="00365502"/>
    <w:rsid w:val="00365556"/>
    <w:rsid w:val="00365636"/>
    <w:rsid w:val="0036598A"/>
    <w:rsid w:val="00365D6B"/>
    <w:rsid w:val="00365EAD"/>
    <w:rsid w:val="00365F88"/>
    <w:rsid w:val="0036603C"/>
    <w:rsid w:val="00366176"/>
    <w:rsid w:val="003662FA"/>
    <w:rsid w:val="0036630B"/>
    <w:rsid w:val="0036636D"/>
    <w:rsid w:val="003667D7"/>
    <w:rsid w:val="00366AEC"/>
    <w:rsid w:val="00366B40"/>
    <w:rsid w:val="00366CC7"/>
    <w:rsid w:val="00366DEC"/>
    <w:rsid w:val="00366EBC"/>
    <w:rsid w:val="00366FD1"/>
    <w:rsid w:val="00366FED"/>
    <w:rsid w:val="00367194"/>
    <w:rsid w:val="0036737F"/>
    <w:rsid w:val="003673C0"/>
    <w:rsid w:val="003673C8"/>
    <w:rsid w:val="00367644"/>
    <w:rsid w:val="003676AB"/>
    <w:rsid w:val="0036799B"/>
    <w:rsid w:val="003679B8"/>
    <w:rsid w:val="00367C9E"/>
    <w:rsid w:val="00367EED"/>
    <w:rsid w:val="00367EEE"/>
    <w:rsid w:val="00367F74"/>
    <w:rsid w:val="00370185"/>
    <w:rsid w:val="0037022D"/>
    <w:rsid w:val="003703D0"/>
    <w:rsid w:val="0037049F"/>
    <w:rsid w:val="003704DD"/>
    <w:rsid w:val="003705CF"/>
    <w:rsid w:val="00370656"/>
    <w:rsid w:val="0037066B"/>
    <w:rsid w:val="00370A6B"/>
    <w:rsid w:val="00370B04"/>
    <w:rsid w:val="00370CBE"/>
    <w:rsid w:val="00370DD5"/>
    <w:rsid w:val="00370F72"/>
    <w:rsid w:val="00371261"/>
    <w:rsid w:val="003712D9"/>
    <w:rsid w:val="0037135A"/>
    <w:rsid w:val="0037139E"/>
    <w:rsid w:val="003715A0"/>
    <w:rsid w:val="003715CC"/>
    <w:rsid w:val="0037175C"/>
    <w:rsid w:val="00371856"/>
    <w:rsid w:val="003719C4"/>
    <w:rsid w:val="00371B0B"/>
    <w:rsid w:val="00371B14"/>
    <w:rsid w:val="00371B98"/>
    <w:rsid w:val="00371C57"/>
    <w:rsid w:val="0037204B"/>
    <w:rsid w:val="003721A4"/>
    <w:rsid w:val="003721FC"/>
    <w:rsid w:val="003725B2"/>
    <w:rsid w:val="003727DC"/>
    <w:rsid w:val="00372A50"/>
    <w:rsid w:val="00372B6E"/>
    <w:rsid w:val="00372CB4"/>
    <w:rsid w:val="00372E17"/>
    <w:rsid w:val="00372F02"/>
    <w:rsid w:val="00373533"/>
    <w:rsid w:val="00373967"/>
    <w:rsid w:val="00373A22"/>
    <w:rsid w:val="00373A4C"/>
    <w:rsid w:val="00373CAB"/>
    <w:rsid w:val="00373E26"/>
    <w:rsid w:val="00373F26"/>
    <w:rsid w:val="00374428"/>
    <w:rsid w:val="0037442B"/>
    <w:rsid w:val="0037466A"/>
    <w:rsid w:val="003746EC"/>
    <w:rsid w:val="0037477A"/>
    <w:rsid w:val="003748C9"/>
    <w:rsid w:val="00374BA2"/>
    <w:rsid w:val="00374C19"/>
    <w:rsid w:val="00374C88"/>
    <w:rsid w:val="00374D7C"/>
    <w:rsid w:val="00374D95"/>
    <w:rsid w:val="00374DE3"/>
    <w:rsid w:val="00374DEE"/>
    <w:rsid w:val="00374DF0"/>
    <w:rsid w:val="00374E39"/>
    <w:rsid w:val="0037510C"/>
    <w:rsid w:val="00375125"/>
    <w:rsid w:val="0037520E"/>
    <w:rsid w:val="003752EB"/>
    <w:rsid w:val="0037533B"/>
    <w:rsid w:val="00375352"/>
    <w:rsid w:val="0037542D"/>
    <w:rsid w:val="0037555C"/>
    <w:rsid w:val="0037556A"/>
    <w:rsid w:val="00375705"/>
    <w:rsid w:val="00375B11"/>
    <w:rsid w:val="00375BC5"/>
    <w:rsid w:val="00375BDB"/>
    <w:rsid w:val="00375C02"/>
    <w:rsid w:val="00375C06"/>
    <w:rsid w:val="00375D04"/>
    <w:rsid w:val="00375D7B"/>
    <w:rsid w:val="00375FAC"/>
    <w:rsid w:val="003761A4"/>
    <w:rsid w:val="0037648D"/>
    <w:rsid w:val="003766E2"/>
    <w:rsid w:val="00376833"/>
    <w:rsid w:val="00376A9E"/>
    <w:rsid w:val="00376E03"/>
    <w:rsid w:val="00376E37"/>
    <w:rsid w:val="00376F78"/>
    <w:rsid w:val="003770B6"/>
    <w:rsid w:val="00377176"/>
    <w:rsid w:val="003773E5"/>
    <w:rsid w:val="00377614"/>
    <w:rsid w:val="0037784A"/>
    <w:rsid w:val="00377A44"/>
    <w:rsid w:val="00377C53"/>
    <w:rsid w:val="00377CEF"/>
    <w:rsid w:val="00377D9D"/>
    <w:rsid w:val="00377EA7"/>
    <w:rsid w:val="00377ECC"/>
    <w:rsid w:val="0038000B"/>
    <w:rsid w:val="00380016"/>
    <w:rsid w:val="00380024"/>
    <w:rsid w:val="00380062"/>
    <w:rsid w:val="003800C0"/>
    <w:rsid w:val="00380195"/>
    <w:rsid w:val="003801E5"/>
    <w:rsid w:val="003802FC"/>
    <w:rsid w:val="003803C1"/>
    <w:rsid w:val="00380414"/>
    <w:rsid w:val="0038051A"/>
    <w:rsid w:val="003805C7"/>
    <w:rsid w:val="003807D2"/>
    <w:rsid w:val="00380978"/>
    <w:rsid w:val="00380AAC"/>
    <w:rsid w:val="00380B21"/>
    <w:rsid w:val="00380BF6"/>
    <w:rsid w:val="00380BFD"/>
    <w:rsid w:val="00380C25"/>
    <w:rsid w:val="00380CEF"/>
    <w:rsid w:val="00380D8C"/>
    <w:rsid w:val="00380E70"/>
    <w:rsid w:val="003810D1"/>
    <w:rsid w:val="00381241"/>
    <w:rsid w:val="00381661"/>
    <w:rsid w:val="0038176F"/>
    <w:rsid w:val="00381995"/>
    <w:rsid w:val="00381B45"/>
    <w:rsid w:val="00381BB3"/>
    <w:rsid w:val="00381C11"/>
    <w:rsid w:val="00381D96"/>
    <w:rsid w:val="00381E3B"/>
    <w:rsid w:val="00381F87"/>
    <w:rsid w:val="0038205A"/>
    <w:rsid w:val="003820EB"/>
    <w:rsid w:val="0038220E"/>
    <w:rsid w:val="00382267"/>
    <w:rsid w:val="003822B2"/>
    <w:rsid w:val="003823DD"/>
    <w:rsid w:val="003823EA"/>
    <w:rsid w:val="00382409"/>
    <w:rsid w:val="00382493"/>
    <w:rsid w:val="00382782"/>
    <w:rsid w:val="0038284A"/>
    <w:rsid w:val="0038297D"/>
    <w:rsid w:val="00382AAB"/>
    <w:rsid w:val="00382EE0"/>
    <w:rsid w:val="00382FEF"/>
    <w:rsid w:val="003831AB"/>
    <w:rsid w:val="003832E1"/>
    <w:rsid w:val="003832F6"/>
    <w:rsid w:val="0038348B"/>
    <w:rsid w:val="003834BA"/>
    <w:rsid w:val="00383563"/>
    <w:rsid w:val="003837B8"/>
    <w:rsid w:val="003838A3"/>
    <w:rsid w:val="003838C2"/>
    <w:rsid w:val="00383AC8"/>
    <w:rsid w:val="00383AE4"/>
    <w:rsid w:val="00383B63"/>
    <w:rsid w:val="00383D90"/>
    <w:rsid w:val="00383E9F"/>
    <w:rsid w:val="0038403A"/>
    <w:rsid w:val="0038417C"/>
    <w:rsid w:val="003842E2"/>
    <w:rsid w:val="00384311"/>
    <w:rsid w:val="0038436F"/>
    <w:rsid w:val="0038440E"/>
    <w:rsid w:val="003845ED"/>
    <w:rsid w:val="00384623"/>
    <w:rsid w:val="00384653"/>
    <w:rsid w:val="003846D8"/>
    <w:rsid w:val="00384727"/>
    <w:rsid w:val="0038482C"/>
    <w:rsid w:val="00384897"/>
    <w:rsid w:val="00384921"/>
    <w:rsid w:val="00384CD5"/>
    <w:rsid w:val="00384D05"/>
    <w:rsid w:val="00384F18"/>
    <w:rsid w:val="003850CD"/>
    <w:rsid w:val="00385220"/>
    <w:rsid w:val="00385313"/>
    <w:rsid w:val="0038535A"/>
    <w:rsid w:val="0038546F"/>
    <w:rsid w:val="00385556"/>
    <w:rsid w:val="0038584D"/>
    <w:rsid w:val="003858E7"/>
    <w:rsid w:val="00385984"/>
    <w:rsid w:val="0038599E"/>
    <w:rsid w:val="00385B64"/>
    <w:rsid w:val="00385CDC"/>
    <w:rsid w:val="00385D0F"/>
    <w:rsid w:val="00385DA5"/>
    <w:rsid w:val="00385EA4"/>
    <w:rsid w:val="00385F34"/>
    <w:rsid w:val="00385F44"/>
    <w:rsid w:val="00385F78"/>
    <w:rsid w:val="00385FE3"/>
    <w:rsid w:val="0038608B"/>
    <w:rsid w:val="00386195"/>
    <w:rsid w:val="00386236"/>
    <w:rsid w:val="003862BD"/>
    <w:rsid w:val="0038672C"/>
    <w:rsid w:val="0038677F"/>
    <w:rsid w:val="003867A2"/>
    <w:rsid w:val="003867B6"/>
    <w:rsid w:val="003867B9"/>
    <w:rsid w:val="0038687C"/>
    <w:rsid w:val="003869BC"/>
    <w:rsid w:val="003869D4"/>
    <w:rsid w:val="00386AB5"/>
    <w:rsid w:val="00386C3A"/>
    <w:rsid w:val="00386C73"/>
    <w:rsid w:val="00386D10"/>
    <w:rsid w:val="00386E41"/>
    <w:rsid w:val="00386F1B"/>
    <w:rsid w:val="00386FE8"/>
    <w:rsid w:val="00387079"/>
    <w:rsid w:val="0038733D"/>
    <w:rsid w:val="00387496"/>
    <w:rsid w:val="0038751D"/>
    <w:rsid w:val="003876A0"/>
    <w:rsid w:val="003878B0"/>
    <w:rsid w:val="00387995"/>
    <w:rsid w:val="00387A33"/>
    <w:rsid w:val="00387A42"/>
    <w:rsid w:val="00387ACE"/>
    <w:rsid w:val="00387AFB"/>
    <w:rsid w:val="00387CEB"/>
    <w:rsid w:val="00387D2A"/>
    <w:rsid w:val="00387E17"/>
    <w:rsid w:val="00387E3B"/>
    <w:rsid w:val="00387EA7"/>
    <w:rsid w:val="00390018"/>
    <w:rsid w:val="0039008A"/>
    <w:rsid w:val="003900E2"/>
    <w:rsid w:val="0039017C"/>
    <w:rsid w:val="003901E1"/>
    <w:rsid w:val="0039027F"/>
    <w:rsid w:val="00390321"/>
    <w:rsid w:val="003903D8"/>
    <w:rsid w:val="003906E2"/>
    <w:rsid w:val="0039074E"/>
    <w:rsid w:val="003907F2"/>
    <w:rsid w:val="00390932"/>
    <w:rsid w:val="003909B3"/>
    <w:rsid w:val="00390A63"/>
    <w:rsid w:val="00390C60"/>
    <w:rsid w:val="00390D3A"/>
    <w:rsid w:val="00390DD5"/>
    <w:rsid w:val="00390DDC"/>
    <w:rsid w:val="00390E1F"/>
    <w:rsid w:val="00390F12"/>
    <w:rsid w:val="00390FA2"/>
    <w:rsid w:val="0039100C"/>
    <w:rsid w:val="00391194"/>
    <w:rsid w:val="003911B9"/>
    <w:rsid w:val="00391294"/>
    <w:rsid w:val="003912E2"/>
    <w:rsid w:val="00391361"/>
    <w:rsid w:val="00391378"/>
    <w:rsid w:val="00391410"/>
    <w:rsid w:val="003917E9"/>
    <w:rsid w:val="003919BF"/>
    <w:rsid w:val="00391C05"/>
    <w:rsid w:val="00391CCF"/>
    <w:rsid w:val="00391D6B"/>
    <w:rsid w:val="00391DBC"/>
    <w:rsid w:val="00391EC8"/>
    <w:rsid w:val="003920D9"/>
    <w:rsid w:val="003922A6"/>
    <w:rsid w:val="00392319"/>
    <w:rsid w:val="00392475"/>
    <w:rsid w:val="00392556"/>
    <w:rsid w:val="00392586"/>
    <w:rsid w:val="003925CB"/>
    <w:rsid w:val="00392924"/>
    <w:rsid w:val="00392AED"/>
    <w:rsid w:val="00392D71"/>
    <w:rsid w:val="00392EC9"/>
    <w:rsid w:val="003930D0"/>
    <w:rsid w:val="0039337A"/>
    <w:rsid w:val="003933EB"/>
    <w:rsid w:val="003935DA"/>
    <w:rsid w:val="003936A3"/>
    <w:rsid w:val="003936F8"/>
    <w:rsid w:val="00393A74"/>
    <w:rsid w:val="00393AC9"/>
    <w:rsid w:val="00393AD9"/>
    <w:rsid w:val="00393B33"/>
    <w:rsid w:val="00393B45"/>
    <w:rsid w:val="00393BAC"/>
    <w:rsid w:val="00393C66"/>
    <w:rsid w:val="00393F85"/>
    <w:rsid w:val="00394018"/>
    <w:rsid w:val="0039406C"/>
    <w:rsid w:val="003940C7"/>
    <w:rsid w:val="00394270"/>
    <w:rsid w:val="00394404"/>
    <w:rsid w:val="0039448D"/>
    <w:rsid w:val="003946E1"/>
    <w:rsid w:val="0039486A"/>
    <w:rsid w:val="003948B8"/>
    <w:rsid w:val="00394AF5"/>
    <w:rsid w:val="00394B0A"/>
    <w:rsid w:val="00394B1D"/>
    <w:rsid w:val="00394C21"/>
    <w:rsid w:val="00394C51"/>
    <w:rsid w:val="00394C8E"/>
    <w:rsid w:val="0039507E"/>
    <w:rsid w:val="003950BE"/>
    <w:rsid w:val="003951AD"/>
    <w:rsid w:val="003951B3"/>
    <w:rsid w:val="003953C7"/>
    <w:rsid w:val="0039548D"/>
    <w:rsid w:val="003954D4"/>
    <w:rsid w:val="003955B5"/>
    <w:rsid w:val="00395837"/>
    <w:rsid w:val="003958FE"/>
    <w:rsid w:val="003959E4"/>
    <w:rsid w:val="00395B21"/>
    <w:rsid w:val="00395E61"/>
    <w:rsid w:val="0039605C"/>
    <w:rsid w:val="003961B5"/>
    <w:rsid w:val="00396253"/>
    <w:rsid w:val="00396290"/>
    <w:rsid w:val="003963B3"/>
    <w:rsid w:val="003964C7"/>
    <w:rsid w:val="003966FC"/>
    <w:rsid w:val="00396859"/>
    <w:rsid w:val="00396970"/>
    <w:rsid w:val="003969EF"/>
    <w:rsid w:val="00396A15"/>
    <w:rsid w:val="00396BE4"/>
    <w:rsid w:val="00396C2D"/>
    <w:rsid w:val="00396C46"/>
    <w:rsid w:val="00396CAE"/>
    <w:rsid w:val="00396DC7"/>
    <w:rsid w:val="00396E4C"/>
    <w:rsid w:val="00397142"/>
    <w:rsid w:val="00397288"/>
    <w:rsid w:val="003974C7"/>
    <w:rsid w:val="0039755E"/>
    <w:rsid w:val="003975FC"/>
    <w:rsid w:val="00397911"/>
    <w:rsid w:val="00397B48"/>
    <w:rsid w:val="00397B70"/>
    <w:rsid w:val="00397BAC"/>
    <w:rsid w:val="00397BFD"/>
    <w:rsid w:val="00397C04"/>
    <w:rsid w:val="00397C5B"/>
    <w:rsid w:val="00397D1E"/>
    <w:rsid w:val="00397D93"/>
    <w:rsid w:val="00397EB4"/>
    <w:rsid w:val="003A0045"/>
    <w:rsid w:val="003A0078"/>
    <w:rsid w:val="003A007A"/>
    <w:rsid w:val="003A01C7"/>
    <w:rsid w:val="003A01F0"/>
    <w:rsid w:val="003A021E"/>
    <w:rsid w:val="003A0259"/>
    <w:rsid w:val="003A0347"/>
    <w:rsid w:val="003A03EE"/>
    <w:rsid w:val="003A04D5"/>
    <w:rsid w:val="003A0524"/>
    <w:rsid w:val="003A0574"/>
    <w:rsid w:val="003A05B6"/>
    <w:rsid w:val="003A084E"/>
    <w:rsid w:val="003A08F6"/>
    <w:rsid w:val="003A095C"/>
    <w:rsid w:val="003A0D90"/>
    <w:rsid w:val="003A0DAF"/>
    <w:rsid w:val="003A0DDC"/>
    <w:rsid w:val="003A0EE1"/>
    <w:rsid w:val="003A100D"/>
    <w:rsid w:val="003A12E4"/>
    <w:rsid w:val="003A1331"/>
    <w:rsid w:val="003A13E0"/>
    <w:rsid w:val="003A1590"/>
    <w:rsid w:val="003A15E1"/>
    <w:rsid w:val="003A1775"/>
    <w:rsid w:val="003A1825"/>
    <w:rsid w:val="003A1959"/>
    <w:rsid w:val="003A1A91"/>
    <w:rsid w:val="003A1BDF"/>
    <w:rsid w:val="003A1C24"/>
    <w:rsid w:val="003A1D8E"/>
    <w:rsid w:val="003A1EC9"/>
    <w:rsid w:val="003A1FC1"/>
    <w:rsid w:val="003A2087"/>
    <w:rsid w:val="003A20D2"/>
    <w:rsid w:val="003A212A"/>
    <w:rsid w:val="003A2254"/>
    <w:rsid w:val="003A2376"/>
    <w:rsid w:val="003A23A3"/>
    <w:rsid w:val="003A2621"/>
    <w:rsid w:val="003A277C"/>
    <w:rsid w:val="003A28F5"/>
    <w:rsid w:val="003A2A20"/>
    <w:rsid w:val="003A2AE4"/>
    <w:rsid w:val="003A2CD0"/>
    <w:rsid w:val="003A2D54"/>
    <w:rsid w:val="003A2ED6"/>
    <w:rsid w:val="003A2F7E"/>
    <w:rsid w:val="003A2F83"/>
    <w:rsid w:val="003A2FA7"/>
    <w:rsid w:val="003A30E3"/>
    <w:rsid w:val="003A331D"/>
    <w:rsid w:val="003A3B91"/>
    <w:rsid w:val="003A3C15"/>
    <w:rsid w:val="003A3C1A"/>
    <w:rsid w:val="003A3C8A"/>
    <w:rsid w:val="003A3E89"/>
    <w:rsid w:val="003A3EEF"/>
    <w:rsid w:val="003A40A2"/>
    <w:rsid w:val="003A40D6"/>
    <w:rsid w:val="003A41B8"/>
    <w:rsid w:val="003A4327"/>
    <w:rsid w:val="003A439A"/>
    <w:rsid w:val="003A467F"/>
    <w:rsid w:val="003A48BE"/>
    <w:rsid w:val="003A4906"/>
    <w:rsid w:val="003A4967"/>
    <w:rsid w:val="003A4AF6"/>
    <w:rsid w:val="003A4B05"/>
    <w:rsid w:val="003A4DC6"/>
    <w:rsid w:val="003A4DD8"/>
    <w:rsid w:val="003A4E24"/>
    <w:rsid w:val="003A4E66"/>
    <w:rsid w:val="003A4EEC"/>
    <w:rsid w:val="003A5079"/>
    <w:rsid w:val="003A51A3"/>
    <w:rsid w:val="003A5565"/>
    <w:rsid w:val="003A559A"/>
    <w:rsid w:val="003A5696"/>
    <w:rsid w:val="003A58DB"/>
    <w:rsid w:val="003A5D61"/>
    <w:rsid w:val="003A5E49"/>
    <w:rsid w:val="003A5E72"/>
    <w:rsid w:val="003A5FF2"/>
    <w:rsid w:val="003A6022"/>
    <w:rsid w:val="003A60D6"/>
    <w:rsid w:val="003A618C"/>
    <w:rsid w:val="003A61DC"/>
    <w:rsid w:val="003A6494"/>
    <w:rsid w:val="003A6804"/>
    <w:rsid w:val="003A6839"/>
    <w:rsid w:val="003A6B5A"/>
    <w:rsid w:val="003A6BE0"/>
    <w:rsid w:val="003A6D94"/>
    <w:rsid w:val="003A6EBE"/>
    <w:rsid w:val="003A6ECA"/>
    <w:rsid w:val="003A7036"/>
    <w:rsid w:val="003A7237"/>
    <w:rsid w:val="003A7479"/>
    <w:rsid w:val="003A74C6"/>
    <w:rsid w:val="003A75E1"/>
    <w:rsid w:val="003A761E"/>
    <w:rsid w:val="003A7621"/>
    <w:rsid w:val="003A77A3"/>
    <w:rsid w:val="003A77B7"/>
    <w:rsid w:val="003A78BE"/>
    <w:rsid w:val="003A7926"/>
    <w:rsid w:val="003A7989"/>
    <w:rsid w:val="003A79F5"/>
    <w:rsid w:val="003A7AB9"/>
    <w:rsid w:val="003A7AD1"/>
    <w:rsid w:val="003A7B8A"/>
    <w:rsid w:val="003A7DF7"/>
    <w:rsid w:val="003A7E6B"/>
    <w:rsid w:val="003A7F71"/>
    <w:rsid w:val="003B023F"/>
    <w:rsid w:val="003B02CA"/>
    <w:rsid w:val="003B03AD"/>
    <w:rsid w:val="003B0401"/>
    <w:rsid w:val="003B04E8"/>
    <w:rsid w:val="003B05CB"/>
    <w:rsid w:val="003B0619"/>
    <w:rsid w:val="003B067E"/>
    <w:rsid w:val="003B0765"/>
    <w:rsid w:val="003B07F7"/>
    <w:rsid w:val="003B07FE"/>
    <w:rsid w:val="003B0822"/>
    <w:rsid w:val="003B0834"/>
    <w:rsid w:val="003B0B01"/>
    <w:rsid w:val="003B0B7B"/>
    <w:rsid w:val="003B0E8F"/>
    <w:rsid w:val="003B0F98"/>
    <w:rsid w:val="003B1074"/>
    <w:rsid w:val="003B1440"/>
    <w:rsid w:val="003B16B6"/>
    <w:rsid w:val="003B187F"/>
    <w:rsid w:val="003B18C3"/>
    <w:rsid w:val="003B1A00"/>
    <w:rsid w:val="003B1D2A"/>
    <w:rsid w:val="003B1DB0"/>
    <w:rsid w:val="003B1ED5"/>
    <w:rsid w:val="003B20A7"/>
    <w:rsid w:val="003B24EE"/>
    <w:rsid w:val="003B28CD"/>
    <w:rsid w:val="003B2957"/>
    <w:rsid w:val="003B2962"/>
    <w:rsid w:val="003B2D69"/>
    <w:rsid w:val="003B2EB9"/>
    <w:rsid w:val="003B305D"/>
    <w:rsid w:val="003B30BD"/>
    <w:rsid w:val="003B3137"/>
    <w:rsid w:val="003B315A"/>
    <w:rsid w:val="003B3172"/>
    <w:rsid w:val="003B3177"/>
    <w:rsid w:val="003B331A"/>
    <w:rsid w:val="003B3479"/>
    <w:rsid w:val="003B351F"/>
    <w:rsid w:val="003B3849"/>
    <w:rsid w:val="003B3A4E"/>
    <w:rsid w:val="003B3AA3"/>
    <w:rsid w:val="003B3E45"/>
    <w:rsid w:val="003B3E6D"/>
    <w:rsid w:val="003B3F20"/>
    <w:rsid w:val="003B40F6"/>
    <w:rsid w:val="003B4363"/>
    <w:rsid w:val="003B4592"/>
    <w:rsid w:val="003B463E"/>
    <w:rsid w:val="003B47FB"/>
    <w:rsid w:val="003B4847"/>
    <w:rsid w:val="003B48BA"/>
    <w:rsid w:val="003B4B8C"/>
    <w:rsid w:val="003B4CC1"/>
    <w:rsid w:val="003B4DAA"/>
    <w:rsid w:val="003B4E92"/>
    <w:rsid w:val="003B4F12"/>
    <w:rsid w:val="003B5158"/>
    <w:rsid w:val="003B5232"/>
    <w:rsid w:val="003B57C5"/>
    <w:rsid w:val="003B58C6"/>
    <w:rsid w:val="003B5BF4"/>
    <w:rsid w:val="003B5C03"/>
    <w:rsid w:val="003B5C77"/>
    <w:rsid w:val="003B5DF4"/>
    <w:rsid w:val="003B5E62"/>
    <w:rsid w:val="003B5FF7"/>
    <w:rsid w:val="003B6051"/>
    <w:rsid w:val="003B6081"/>
    <w:rsid w:val="003B6166"/>
    <w:rsid w:val="003B618F"/>
    <w:rsid w:val="003B62B4"/>
    <w:rsid w:val="003B6332"/>
    <w:rsid w:val="003B6437"/>
    <w:rsid w:val="003B6491"/>
    <w:rsid w:val="003B64F7"/>
    <w:rsid w:val="003B68BA"/>
    <w:rsid w:val="003B6BC4"/>
    <w:rsid w:val="003B6C6C"/>
    <w:rsid w:val="003B6D01"/>
    <w:rsid w:val="003B6DB6"/>
    <w:rsid w:val="003B71A7"/>
    <w:rsid w:val="003B7307"/>
    <w:rsid w:val="003B74C2"/>
    <w:rsid w:val="003B7527"/>
    <w:rsid w:val="003B761F"/>
    <w:rsid w:val="003B76EF"/>
    <w:rsid w:val="003B7847"/>
    <w:rsid w:val="003B79E0"/>
    <w:rsid w:val="003B7D56"/>
    <w:rsid w:val="003B7E83"/>
    <w:rsid w:val="003C00AF"/>
    <w:rsid w:val="003C01C1"/>
    <w:rsid w:val="003C0236"/>
    <w:rsid w:val="003C0447"/>
    <w:rsid w:val="003C061C"/>
    <w:rsid w:val="003C0722"/>
    <w:rsid w:val="003C074B"/>
    <w:rsid w:val="003C07A8"/>
    <w:rsid w:val="003C0817"/>
    <w:rsid w:val="003C08BF"/>
    <w:rsid w:val="003C08DC"/>
    <w:rsid w:val="003C094B"/>
    <w:rsid w:val="003C0BE1"/>
    <w:rsid w:val="003C0CF6"/>
    <w:rsid w:val="003C1164"/>
    <w:rsid w:val="003C12B7"/>
    <w:rsid w:val="003C1419"/>
    <w:rsid w:val="003C1492"/>
    <w:rsid w:val="003C15FD"/>
    <w:rsid w:val="003C174F"/>
    <w:rsid w:val="003C17B9"/>
    <w:rsid w:val="003C183D"/>
    <w:rsid w:val="003C1C05"/>
    <w:rsid w:val="003C1C1D"/>
    <w:rsid w:val="003C1D34"/>
    <w:rsid w:val="003C1DC9"/>
    <w:rsid w:val="003C1DF9"/>
    <w:rsid w:val="003C1E80"/>
    <w:rsid w:val="003C1EC3"/>
    <w:rsid w:val="003C1EFD"/>
    <w:rsid w:val="003C1F56"/>
    <w:rsid w:val="003C215C"/>
    <w:rsid w:val="003C227B"/>
    <w:rsid w:val="003C22CC"/>
    <w:rsid w:val="003C22DD"/>
    <w:rsid w:val="003C232C"/>
    <w:rsid w:val="003C2369"/>
    <w:rsid w:val="003C2393"/>
    <w:rsid w:val="003C2777"/>
    <w:rsid w:val="003C289A"/>
    <w:rsid w:val="003C2920"/>
    <w:rsid w:val="003C2C88"/>
    <w:rsid w:val="003C2D8C"/>
    <w:rsid w:val="003C2F21"/>
    <w:rsid w:val="003C2F2B"/>
    <w:rsid w:val="003C2FAF"/>
    <w:rsid w:val="003C3137"/>
    <w:rsid w:val="003C318C"/>
    <w:rsid w:val="003C3271"/>
    <w:rsid w:val="003C32AE"/>
    <w:rsid w:val="003C355A"/>
    <w:rsid w:val="003C3561"/>
    <w:rsid w:val="003C359F"/>
    <w:rsid w:val="003C35A0"/>
    <w:rsid w:val="003C393F"/>
    <w:rsid w:val="003C3A0F"/>
    <w:rsid w:val="003C3A32"/>
    <w:rsid w:val="003C3B91"/>
    <w:rsid w:val="003C3D36"/>
    <w:rsid w:val="003C3D83"/>
    <w:rsid w:val="003C3D9A"/>
    <w:rsid w:val="003C3E4D"/>
    <w:rsid w:val="003C3F8B"/>
    <w:rsid w:val="003C45FE"/>
    <w:rsid w:val="003C4638"/>
    <w:rsid w:val="003C463C"/>
    <w:rsid w:val="003C467E"/>
    <w:rsid w:val="003C47FF"/>
    <w:rsid w:val="003C48E2"/>
    <w:rsid w:val="003C48F3"/>
    <w:rsid w:val="003C493F"/>
    <w:rsid w:val="003C4B12"/>
    <w:rsid w:val="003C4C11"/>
    <w:rsid w:val="003C4C21"/>
    <w:rsid w:val="003C4C3E"/>
    <w:rsid w:val="003C4D36"/>
    <w:rsid w:val="003C4D4B"/>
    <w:rsid w:val="003C4D57"/>
    <w:rsid w:val="003C4F4E"/>
    <w:rsid w:val="003C508B"/>
    <w:rsid w:val="003C51C3"/>
    <w:rsid w:val="003C54C4"/>
    <w:rsid w:val="003C550C"/>
    <w:rsid w:val="003C5716"/>
    <w:rsid w:val="003C574B"/>
    <w:rsid w:val="003C57A8"/>
    <w:rsid w:val="003C5833"/>
    <w:rsid w:val="003C583F"/>
    <w:rsid w:val="003C5892"/>
    <w:rsid w:val="003C58AE"/>
    <w:rsid w:val="003C5952"/>
    <w:rsid w:val="003C5961"/>
    <w:rsid w:val="003C59C2"/>
    <w:rsid w:val="003C5AAB"/>
    <w:rsid w:val="003C5D18"/>
    <w:rsid w:val="003C5E5D"/>
    <w:rsid w:val="003C6087"/>
    <w:rsid w:val="003C61E4"/>
    <w:rsid w:val="003C64C8"/>
    <w:rsid w:val="003C6573"/>
    <w:rsid w:val="003C66A0"/>
    <w:rsid w:val="003C6769"/>
    <w:rsid w:val="003C6845"/>
    <w:rsid w:val="003C695C"/>
    <w:rsid w:val="003C699B"/>
    <w:rsid w:val="003C6AD4"/>
    <w:rsid w:val="003C6D69"/>
    <w:rsid w:val="003C6E45"/>
    <w:rsid w:val="003C6F34"/>
    <w:rsid w:val="003C70BF"/>
    <w:rsid w:val="003C7117"/>
    <w:rsid w:val="003C7357"/>
    <w:rsid w:val="003C7470"/>
    <w:rsid w:val="003C7629"/>
    <w:rsid w:val="003C763E"/>
    <w:rsid w:val="003C7658"/>
    <w:rsid w:val="003C783F"/>
    <w:rsid w:val="003C78A0"/>
    <w:rsid w:val="003C78CA"/>
    <w:rsid w:val="003C7963"/>
    <w:rsid w:val="003C7B37"/>
    <w:rsid w:val="003C7DDA"/>
    <w:rsid w:val="003C7E01"/>
    <w:rsid w:val="003C7E66"/>
    <w:rsid w:val="003C7EA3"/>
    <w:rsid w:val="003C7EC6"/>
    <w:rsid w:val="003C7EF2"/>
    <w:rsid w:val="003C7F1E"/>
    <w:rsid w:val="003C7F99"/>
    <w:rsid w:val="003D0206"/>
    <w:rsid w:val="003D042F"/>
    <w:rsid w:val="003D063A"/>
    <w:rsid w:val="003D0687"/>
    <w:rsid w:val="003D06CC"/>
    <w:rsid w:val="003D0795"/>
    <w:rsid w:val="003D0894"/>
    <w:rsid w:val="003D093B"/>
    <w:rsid w:val="003D0985"/>
    <w:rsid w:val="003D0F1C"/>
    <w:rsid w:val="003D13FA"/>
    <w:rsid w:val="003D1490"/>
    <w:rsid w:val="003D17B7"/>
    <w:rsid w:val="003D187E"/>
    <w:rsid w:val="003D19AB"/>
    <w:rsid w:val="003D19C3"/>
    <w:rsid w:val="003D1A17"/>
    <w:rsid w:val="003D1C94"/>
    <w:rsid w:val="003D1DD2"/>
    <w:rsid w:val="003D1EA2"/>
    <w:rsid w:val="003D1EC9"/>
    <w:rsid w:val="003D1F18"/>
    <w:rsid w:val="003D1F40"/>
    <w:rsid w:val="003D1F62"/>
    <w:rsid w:val="003D1F98"/>
    <w:rsid w:val="003D2012"/>
    <w:rsid w:val="003D201A"/>
    <w:rsid w:val="003D22C4"/>
    <w:rsid w:val="003D22D3"/>
    <w:rsid w:val="003D2458"/>
    <w:rsid w:val="003D24E4"/>
    <w:rsid w:val="003D2615"/>
    <w:rsid w:val="003D27A4"/>
    <w:rsid w:val="003D27AB"/>
    <w:rsid w:val="003D27F3"/>
    <w:rsid w:val="003D282D"/>
    <w:rsid w:val="003D28E4"/>
    <w:rsid w:val="003D2B4D"/>
    <w:rsid w:val="003D2BAF"/>
    <w:rsid w:val="003D2C72"/>
    <w:rsid w:val="003D2D54"/>
    <w:rsid w:val="003D2F70"/>
    <w:rsid w:val="003D2FE3"/>
    <w:rsid w:val="003D3000"/>
    <w:rsid w:val="003D3049"/>
    <w:rsid w:val="003D30F4"/>
    <w:rsid w:val="003D3137"/>
    <w:rsid w:val="003D3238"/>
    <w:rsid w:val="003D32A6"/>
    <w:rsid w:val="003D32BF"/>
    <w:rsid w:val="003D3393"/>
    <w:rsid w:val="003D3502"/>
    <w:rsid w:val="003D352A"/>
    <w:rsid w:val="003D3568"/>
    <w:rsid w:val="003D387A"/>
    <w:rsid w:val="003D39C8"/>
    <w:rsid w:val="003D39DE"/>
    <w:rsid w:val="003D3A08"/>
    <w:rsid w:val="003D3BB6"/>
    <w:rsid w:val="003D3BC2"/>
    <w:rsid w:val="003D3C15"/>
    <w:rsid w:val="003D3E3F"/>
    <w:rsid w:val="003D3E82"/>
    <w:rsid w:val="003D42C3"/>
    <w:rsid w:val="003D42DA"/>
    <w:rsid w:val="003D4357"/>
    <w:rsid w:val="003D449E"/>
    <w:rsid w:val="003D4575"/>
    <w:rsid w:val="003D4991"/>
    <w:rsid w:val="003D49C9"/>
    <w:rsid w:val="003D4B89"/>
    <w:rsid w:val="003D4C26"/>
    <w:rsid w:val="003D4DE9"/>
    <w:rsid w:val="003D4FA1"/>
    <w:rsid w:val="003D4FB5"/>
    <w:rsid w:val="003D4FD5"/>
    <w:rsid w:val="003D51AC"/>
    <w:rsid w:val="003D5215"/>
    <w:rsid w:val="003D527A"/>
    <w:rsid w:val="003D552C"/>
    <w:rsid w:val="003D561B"/>
    <w:rsid w:val="003D5651"/>
    <w:rsid w:val="003D5703"/>
    <w:rsid w:val="003D579E"/>
    <w:rsid w:val="003D59BF"/>
    <w:rsid w:val="003D5CC8"/>
    <w:rsid w:val="003D5DDF"/>
    <w:rsid w:val="003D5E9C"/>
    <w:rsid w:val="003D5EFE"/>
    <w:rsid w:val="003D6251"/>
    <w:rsid w:val="003D629B"/>
    <w:rsid w:val="003D62BC"/>
    <w:rsid w:val="003D6327"/>
    <w:rsid w:val="003D6372"/>
    <w:rsid w:val="003D64E3"/>
    <w:rsid w:val="003D666D"/>
    <w:rsid w:val="003D675D"/>
    <w:rsid w:val="003D6AE8"/>
    <w:rsid w:val="003D6C41"/>
    <w:rsid w:val="003D6C42"/>
    <w:rsid w:val="003D6CD0"/>
    <w:rsid w:val="003D6DCA"/>
    <w:rsid w:val="003D6E98"/>
    <w:rsid w:val="003D6EA8"/>
    <w:rsid w:val="003D7075"/>
    <w:rsid w:val="003D735D"/>
    <w:rsid w:val="003D7368"/>
    <w:rsid w:val="003D746F"/>
    <w:rsid w:val="003D7567"/>
    <w:rsid w:val="003D7581"/>
    <w:rsid w:val="003D7591"/>
    <w:rsid w:val="003D76C2"/>
    <w:rsid w:val="003D76EC"/>
    <w:rsid w:val="003D774B"/>
    <w:rsid w:val="003D77A4"/>
    <w:rsid w:val="003D7A06"/>
    <w:rsid w:val="003D7A31"/>
    <w:rsid w:val="003D7AAF"/>
    <w:rsid w:val="003D7C7A"/>
    <w:rsid w:val="003D7D91"/>
    <w:rsid w:val="003D7DA2"/>
    <w:rsid w:val="003D7F9A"/>
    <w:rsid w:val="003E0043"/>
    <w:rsid w:val="003E02F9"/>
    <w:rsid w:val="003E04B2"/>
    <w:rsid w:val="003E04F2"/>
    <w:rsid w:val="003E051E"/>
    <w:rsid w:val="003E0527"/>
    <w:rsid w:val="003E05ED"/>
    <w:rsid w:val="003E06C4"/>
    <w:rsid w:val="003E076D"/>
    <w:rsid w:val="003E0787"/>
    <w:rsid w:val="003E0819"/>
    <w:rsid w:val="003E09AF"/>
    <w:rsid w:val="003E0BE9"/>
    <w:rsid w:val="003E0EE7"/>
    <w:rsid w:val="003E0F2F"/>
    <w:rsid w:val="003E13AD"/>
    <w:rsid w:val="003E140F"/>
    <w:rsid w:val="003E14A3"/>
    <w:rsid w:val="003E1529"/>
    <w:rsid w:val="003E15AF"/>
    <w:rsid w:val="003E165B"/>
    <w:rsid w:val="003E16D3"/>
    <w:rsid w:val="003E1C95"/>
    <w:rsid w:val="003E1D7D"/>
    <w:rsid w:val="003E1E65"/>
    <w:rsid w:val="003E1ED5"/>
    <w:rsid w:val="003E1EDA"/>
    <w:rsid w:val="003E1FCE"/>
    <w:rsid w:val="003E1FEB"/>
    <w:rsid w:val="003E2225"/>
    <w:rsid w:val="003E260B"/>
    <w:rsid w:val="003E2752"/>
    <w:rsid w:val="003E2799"/>
    <w:rsid w:val="003E2871"/>
    <w:rsid w:val="003E289C"/>
    <w:rsid w:val="003E29C7"/>
    <w:rsid w:val="003E2A50"/>
    <w:rsid w:val="003E2B65"/>
    <w:rsid w:val="003E2BB3"/>
    <w:rsid w:val="003E2D45"/>
    <w:rsid w:val="003E312B"/>
    <w:rsid w:val="003E3197"/>
    <w:rsid w:val="003E31B9"/>
    <w:rsid w:val="003E3209"/>
    <w:rsid w:val="003E3218"/>
    <w:rsid w:val="003E32C9"/>
    <w:rsid w:val="003E359E"/>
    <w:rsid w:val="003E360E"/>
    <w:rsid w:val="003E3678"/>
    <w:rsid w:val="003E3874"/>
    <w:rsid w:val="003E3964"/>
    <w:rsid w:val="003E39B4"/>
    <w:rsid w:val="003E3A09"/>
    <w:rsid w:val="003E3A58"/>
    <w:rsid w:val="003E3C71"/>
    <w:rsid w:val="003E3CE7"/>
    <w:rsid w:val="003E3E5C"/>
    <w:rsid w:val="003E3FF6"/>
    <w:rsid w:val="003E4186"/>
    <w:rsid w:val="003E4372"/>
    <w:rsid w:val="003E43EE"/>
    <w:rsid w:val="003E44BD"/>
    <w:rsid w:val="003E44DB"/>
    <w:rsid w:val="003E4565"/>
    <w:rsid w:val="003E4799"/>
    <w:rsid w:val="003E47FC"/>
    <w:rsid w:val="003E4819"/>
    <w:rsid w:val="003E499A"/>
    <w:rsid w:val="003E4A22"/>
    <w:rsid w:val="003E4B3F"/>
    <w:rsid w:val="003E4B90"/>
    <w:rsid w:val="003E4C31"/>
    <w:rsid w:val="003E4CED"/>
    <w:rsid w:val="003E4D4C"/>
    <w:rsid w:val="003E4DCB"/>
    <w:rsid w:val="003E4E5B"/>
    <w:rsid w:val="003E4FF4"/>
    <w:rsid w:val="003E5188"/>
    <w:rsid w:val="003E518E"/>
    <w:rsid w:val="003E51E6"/>
    <w:rsid w:val="003E5290"/>
    <w:rsid w:val="003E5309"/>
    <w:rsid w:val="003E534A"/>
    <w:rsid w:val="003E5412"/>
    <w:rsid w:val="003E58B1"/>
    <w:rsid w:val="003E5AB0"/>
    <w:rsid w:val="003E5C62"/>
    <w:rsid w:val="003E5CDF"/>
    <w:rsid w:val="003E5D31"/>
    <w:rsid w:val="003E5D51"/>
    <w:rsid w:val="003E5E01"/>
    <w:rsid w:val="003E5E09"/>
    <w:rsid w:val="003E5F95"/>
    <w:rsid w:val="003E61C8"/>
    <w:rsid w:val="003E61FE"/>
    <w:rsid w:val="003E6241"/>
    <w:rsid w:val="003E62BE"/>
    <w:rsid w:val="003E62F2"/>
    <w:rsid w:val="003E6380"/>
    <w:rsid w:val="003E646B"/>
    <w:rsid w:val="003E65FD"/>
    <w:rsid w:val="003E676A"/>
    <w:rsid w:val="003E6A6B"/>
    <w:rsid w:val="003E6BA2"/>
    <w:rsid w:val="003E6D25"/>
    <w:rsid w:val="003E6DE3"/>
    <w:rsid w:val="003E70C6"/>
    <w:rsid w:val="003E71EE"/>
    <w:rsid w:val="003E74BC"/>
    <w:rsid w:val="003E74D5"/>
    <w:rsid w:val="003E7608"/>
    <w:rsid w:val="003E7647"/>
    <w:rsid w:val="003E778F"/>
    <w:rsid w:val="003E77DE"/>
    <w:rsid w:val="003E780A"/>
    <w:rsid w:val="003E79DF"/>
    <w:rsid w:val="003E7AAC"/>
    <w:rsid w:val="003E7B50"/>
    <w:rsid w:val="003F00C5"/>
    <w:rsid w:val="003F044F"/>
    <w:rsid w:val="003F04C9"/>
    <w:rsid w:val="003F0643"/>
    <w:rsid w:val="003F064F"/>
    <w:rsid w:val="003F09A5"/>
    <w:rsid w:val="003F0B15"/>
    <w:rsid w:val="003F0B75"/>
    <w:rsid w:val="003F0B9D"/>
    <w:rsid w:val="003F0D51"/>
    <w:rsid w:val="003F0EFE"/>
    <w:rsid w:val="003F0F84"/>
    <w:rsid w:val="003F104B"/>
    <w:rsid w:val="003F1299"/>
    <w:rsid w:val="003F1333"/>
    <w:rsid w:val="003F134C"/>
    <w:rsid w:val="003F1550"/>
    <w:rsid w:val="003F1555"/>
    <w:rsid w:val="003F1713"/>
    <w:rsid w:val="003F1A12"/>
    <w:rsid w:val="003F1C70"/>
    <w:rsid w:val="003F1CF9"/>
    <w:rsid w:val="003F1D43"/>
    <w:rsid w:val="003F1DB8"/>
    <w:rsid w:val="003F1F6F"/>
    <w:rsid w:val="003F213F"/>
    <w:rsid w:val="003F221D"/>
    <w:rsid w:val="003F24A6"/>
    <w:rsid w:val="003F2523"/>
    <w:rsid w:val="003F25B1"/>
    <w:rsid w:val="003F2696"/>
    <w:rsid w:val="003F26B3"/>
    <w:rsid w:val="003F26BB"/>
    <w:rsid w:val="003F2759"/>
    <w:rsid w:val="003F2968"/>
    <w:rsid w:val="003F29BA"/>
    <w:rsid w:val="003F29D2"/>
    <w:rsid w:val="003F29F9"/>
    <w:rsid w:val="003F2C8B"/>
    <w:rsid w:val="003F2CDC"/>
    <w:rsid w:val="003F2D14"/>
    <w:rsid w:val="003F2D22"/>
    <w:rsid w:val="003F2D35"/>
    <w:rsid w:val="003F2F2B"/>
    <w:rsid w:val="003F3097"/>
    <w:rsid w:val="003F3128"/>
    <w:rsid w:val="003F317C"/>
    <w:rsid w:val="003F32D2"/>
    <w:rsid w:val="003F32D3"/>
    <w:rsid w:val="003F32DF"/>
    <w:rsid w:val="003F33D6"/>
    <w:rsid w:val="003F340A"/>
    <w:rsid w:val="003F35AD"/>
    <w:rsid w:val="003F362B"/>
    <w:rsid w:val="003F3790"/>
    <w:rsid w:val="003F37D5"/>
    <w:rsid w:val="003F3812"/>
    <w:rsid w:val="003F39DC"/>
    <w:rsid w:val="003F39F7"/>
    <w:rsid w:val="003F3AAE"/>
    <w:rsid w:val="003F3B74"/>
    <w:rsid w:val="003F3BAE"/>
    <w:rsid w:val="003F3C1C"/>
    <w:rsid w:val="003F3D14"/>
    <w:rsid w:val="003F3D6C"/>
    <w:rsid w:val="003F3DDE"/>
    <w:rsid w:val="003F3E78"/>
    <w:rsid w:val="003F3FDF"/>
    <w:rsid w:val="003F41F0"/>
    <w:rsid w:val="003F42D5"/>
    <w:rsid w:val="003F434B"/>
    <w:rsid w:val="003F43A0"/>
    <w:rsid w:val="003F4503"/>
    <w:rsid w:val="003F459B"/>
    <w:rsid w:val="003F45AB"/>
    <w:rsid w:val="003F45C4"/>
    <w:rsid w:val="003F45F4"/>
    <w:rsid w:val="003F486A"/>
    <w:rsid w:val="003F48F7"/>
    <w:rsid w:val="003F4A1B"/>
    <w:rsid w:val="003F4AD8"/>
    <w:rsid w:val="003F4C54"/>
    <w:rsid w:val="003F4CC3"/>
    <w:rsid w:val="003F4D18"/>
    <w:rsid w:val="003F4ED4"/>
    <w:rsid w:val="003F4FC8"/>
    <w:rsid w:val="003F52AB"/>
    <w:rsid w:val="003F5355"/>
    <w:rsid w:val="003F5382"/>
    <w:rsid w:val="003F5440"/>
    <w:rsid w:val="003F55CE"/>
    <w:rsid w:val="003F5AF4"/>
    <w:rsid w:val="003F5B4D"/>
    <w:rsid w:val="003F5B8A"/>
    <w:rsid w:val="003F5D9B"/>
    <w:rsid w:val="003F5E2C"/>
    <w:rsid w:val="003F5E73"/>
    <w:rsid w:val="003F5F3A"/>
    <w:rsid w:val="003F5F48"/>
    <w:rsid w:val="003F6085"/>
    <w:rsid w:val="003F60B0"/>
    <w:rsid w:val="003F6105"/>
    <w:rsid w:val="003F61FC"/>
    <w:rsid w:val="003F62C0"/>
    <w:rsid w:val="003F6359"/>
    <w:rsid w:val="003F635F"/>
    <w:rsid w:val="003F6478"/>
    <w:rsid w:val="003F6522"/>
    <w:rsid w:val="003F6571"/>
    <w:rsid w:val="003F6807"/>
    <w:rsid w:val="003F68E5"/>
    <w:rsid w:val="003F6945"/>
    <w:rsid w:val="003F6B4C"/>
    <w:rsid w:val="003F6C16"/>
    <w:rsid w:val="003F6CC4"/>
    <w:rsid w:val="003F6D0D"/>
    <w:rsid w:val="003F6DD5"/>
    <w:rsid w:val="003F6E51"/>
    <w:rsid w:val="003F6F05"/>
    <w:rsid w:val="003F706A"/>
    <w:rsid w:val="003F7152"/>
    <w:rsid w:val="003F71E7"/>
    <w:rsid w:val="003F724B"/>
    <w:rsid w:val="003F724C"/>
    <w:rsid w:val="003F7282"/>
    <w:rsid w:val="003F7397"/>
    <w:rsid w:val="003F73BB"/>
    <w:rsid w:val="003F7482"/>
    <w:rsid w:val="003F74A9"/>
    <w:rsid w:val="003F76F0"/>
    <w:rsid w:val="003F76F3"/>
    <w:rsid w:val="003F773D"/>
    <w:rsid w:val="003F77C6"/>
    <w:rsid w:val="003F7920"/>
    <w:rsid w:val="003F7B1C"/>
    <w:rsid w:val="003F7C37"/>
    <w:rsid w:val="00400084"/>
    <w:rsid w:val="004000AC"/>
    <w:rsid w:val="00400300"/>
    <w:rsid w:val="00400322"/>
    <w:rsid w:val="004003CA"/>
    <w:rsid w:val="0040046B"/>
    <w:rsid w:val="0040049F"/>
    <w:rsid w:val="00400596"/>
    <w:rsid w:val="004008F5"/>
    <w:rsid w:val="0040096E"/>
    <w:rsid w:val="004009DB"/>
    <w:rsid w:val="00400A9C"/>
    <w:rsid w:val="00400AA0"/>
    <w:rsid w:val="00400AD2"/>
    <w:rsid w:val="00400D11"/>
    <w:rsid w:val="00400D51"/>
    <w:rsid w:val="00400E1D"/>
    <w:rsid w:val="00400E8A"/>
    <w:rsid w:val="004010C9"/>
    <w:rsid w:val="004011DE"/>
    <w:rsid w:val="004011E8"/>
    <w:rsid w:val="00401221"/>
    <w:rsid w:val="00401395"/>
    <w:rsid w:val="0040142C"/>
    <w:rsid w:val="00401671"/>
    <w:rsid w:val="004018EE"/>
    <w:rsid w:val="0040198C"/>
    <w:rsid w:val="004019B0"/>
    <w:rsid w:val="00401ABD"/>
    <w:rsid w:val="00401AD2"/>
    <w:rsid w:val="00401B60"/>
    <w:rsid w:val="00401BB7"/>
    <w:rsid w:val="00401DA5"/>
    <w:rsid w:val="00401E5C"/>
    <w:rsid w:val="00401FA5"/>
    <w:rsid w:val="00402035"/>
    <w:rsid w:val="00402116"/>
    <w:rsid w:val="0040216C"/>
    <w:rsid w:val="00402186"/>
    <w:rsid w:val="004021F5"/>
    <w:rsid w:val="0040237B"/>
    <w:rsid w:val="00402433"/>
    <w:rsid w:val="00402449"/>
    <w:rsid w:val="0040267E"/>
    <w:rsid w:val="004026C7"/>
    <w:rsid w:val="00402787"/>
    <w:rsid w:val="004027E2"/>
    <w:rsid w:val="0040291E"/>
    <w:rsid w:val="00402AD4"/>
    <w:rsid w:val="00402AF5"/>
    <w:rsid w:val="00402BAD"/>
    <w:rsid w:val="00402C54"/>
    <w:rsid w:val="00402E78"/>
    <w:rsid w:val="00402F95"/>
    <w:rsid w:val="00402FEF"/>
    <w:rsid w:val="00403087"/>
    <w:rsid w:val="004031B3"/>
    <w:rsid w:val="00403209"/>
    <w:rsid w:val="00403497"/>
    <w:rsid w:val="004034FF"/>
    <w:rsid w:val="00403620"/>
    <w:rsid w:val="004037AF"/>
    <w:rsid w:val="00403B44"/>
    <w:rsid w:val="00403B79"/>
    <w:rsid w:val="00403CDE"/>
    <w:rsid w:val="00403E05"/>
    <w:rsid w:val="00403F6F"/>
    <w:rsid w:val="004042F0"/>
    <w:rsid w:val="00404371"/>
    <w:rsid w:val="00404372"/>
    <w:rsid w:val="004043E9"/>
    <w:rsid w:val="00404495"/>
    <w:rsid w:val="004045F9"/>
    <w:rsid w:val="0040464E"/>
    <w:rsid w:val="004046F6"/>
    <w:rsid w:val="0040477F"/>
    <w:rsid w:val="00404AA7"/>
    <w:rsid w:val="00404B3F"/>
    <w:rsid w:val="00404B6C"/>
    <w:rsid w:val="00404C17"/>
    <w:rsid w:val="00404C89"/>
    <w:rsid w:val="00404D22"/>
    <w:rsid w:val="00404DCC"/>
    <w:rsid w:val="00404F87"/>
    <w:rsid w:val="00404FAA"/>
    <w:rsid w:val="00404FE5"/>
    <w:rsid w:val="00405225"/>
    <w:rsid w:val="004053ED"/>
    <w:rsid w:val="00405483"/>
    <w:rsid w:val="0040564D"/>
    <w:rsid w:val="0040569B"/>
    <w:rsid w:val="00405CFF"/>
    <w:rsid w:val="00405D63"/>
    <w:rsid w:val="00405EC8"/>
    <w:rsid w:val="00405FE7"/>
    <w:rsid w:val="00406097"/>
    <w:rsid w:val="004061E8"/>
    <w:rsid w:val="0040625C"/>
    <w:rsid w:val="004063B8"/>
    <w:rsid w:val="0040647E"/>
    <w:rsid w:val="0040659F"/>
    <w:rsid w:val="0040661D"/>
    <w:rsid w:val="00406715"/>
    <w:rsid w:val="004068C3"/>
    <w:rsid w:val="004069BC"/>
    <w:rsid w:val="004069C8"/>
    <w:rsid w:val="004069D5"/>
    <w:rsid w:val="00406A6B"/>
    <w:rsid w:val="00406C6C"/>
    <w:rsid w:val="00406D85"/>
    <w:rsid w:val="00406E31"/>
    <w:rsid w:val="00406E72"/>
    <w:rsid w:val="0040702C"/>
    <w:rsid w:val="004071FB"/>
    <w:rsid w:val="004072B3"/>
    <w:rsid w:val="004072B7"/>
    <w:rsid w:val="0040731F"/>
    <w:rsid w:val="00407531"/>
    <w:rsid w:val="00407591"/>
    <w:rsid w:val="00407598"/>
    <w:rsid w:val="0040783D"/>
    <w:rsid w:val="004078A0"/>
    <w:rsid w:val="004078E0"/>
    <w:rsid w:val="00407B14"/>
    <w:rsid w:val="00407C03"/>
    <w:rsid w:val="00407C42"/>
    <w:rsid w:val="00407CA6"/>
    <w:rsid w:val="00407F55"/>
    <w:rsid w:val="00407FC8"/>
    <w:rsid w:val="0041007B"/>
    <w:rsid w:val="004100A8"/>
    <w:rsid w:val="004100B6"/>
    <w:rsid w:val="00410106"/>
    <w:rsid w:val="00410174"/>
    <w:rsid w:val="004101C6"/>
    <w:rsid w:val="0041036B"/>
    <w:rsid w:val="0041047B"/>
    <w:rsid w:val="00410486"/>
    <w:rsid w:val="004106A0"/>
    <w:rsid w:val="004108E7"/>
    <w:rsid w:val="004108EB"/>
    <w:rsid w:val="00410902"/>
    <w:rsid w:val="00410924"/>
    <w:rsid w:val="004109EE"/>
    <w:rsid w:val="00410A81"/>
    <w:rsid w:val="00410B05"/>
    <w:rsid w:val="00410B3B"/>
    <w:rsid w:val="00410E14"/>
    <w:rsid w:val="00410E4A"/>
    <w:rsid w:val="00410F46"/>
    <w:rsid w:val="00410FD1"/>
    <w:rsid w:val="00411010"/>
    <w:rsid w:val="00411052"/>
    <w:rsid w:val="004110AD"/>
    <w:rsid w:val="004111D4"/>
    <w:rsid w:val="00411281"/>
    <w:rsid w:val="0041129E"/>
    <w:rsid w:val="004112FD"/>
    <w:rsid w:val="004113AC"/>
    <w:rsid w:val="004115AE"/>
    <w:rsid w:val="004115B0"/>
    <w:rsid w:val="004116E0"/>
    <w:rsid w:val="0041176A"/>
    <w:rsid w:val="00411814"/>
    <w:rsid w:val="00411894"/>
    <w:rsid w:val="00411902"/>
    <w:rsid w:val="0041196C"/>
    <w:rsid w:val="00411990"/>
    <w:rsid w:val="004119C9"/>
    <w:rsid w:val="00411A43"/>
    <w:rsid w:val="00411B74"/>
    <w:rsid w:val="00411C8A"/>
    <w:rsid w:val="00411D1D"/>
    <w:rsid w:val="00411DAA"/>
    <w:rsid w:val="00411EE7"/>
    <w:rsid w:val="00411F26"/>
    <w:rsid w:val="004120BD"/>
    <w:rsid w:val="00412277"/>
    <w:rsid w:val="004123F6"/>
    <w:rsid w:val="00412523"/>
    <w:rsid w:val="0041262B"/>
    <w:rsid w:val="0041263E"/>
    <w:rsid w:val="004126C7"/>
    <w:rsid w:val="004126D6"/>
    <w:rsid w:val="004126DE"/>
    <w:rsid w:val="00412775"/>
    <w:rsid w:val="00412888"/>
    <w:rsid w:val="00412A92"/>
    <w:rsid w:val="00412BB5"/>
    <w:rsid w:val="00412C02"/>
    <w:rsid w:val="00412CC9"/>
    <w:rsid w:val="00412F67"/>
    <w:rsid w:val="00412F74"/>
    <w:rsid w:val="00412F90"/>
    <w:rsid w:val="00412FAF"/>
    <w:rsid w:val="00412FE5"/>
    <w:rsid w:val="0041300B"/>
    <w:rsid w:val="00413086"/>
    <w:rsid w:val="00413226"/>
    <w:rsid w:val="00413569"/>
    <w:rsid w:val="00413571"/>
    <w:rsid w:val="004135D1"/>
    <w:rsid w:val="00413825"/>
    <w:rsid w:val="0041390F"/>
    <w:rsid w:val="00413934"/>
    <w:rsid w:val="00413BFF"/>
    <w:rsid w:val="00413C70"/>
    <w:rsid w:val="00413CB8"/>
    <w:rsid w:val="00413D5E"/>
    <w:rsid w:val="00413EF9"/>
    <w:rsid w:val="00413F45"/>
    <w:rsid w:val="0041410F"/>
    <w:rsid w:val="0041418F"/>
    <w:rsid w:val="004146C8"/>
    <w:rsid w:val="00414851"/>
    <w:rsid w:val="00414855"/>
    <w:rsid w:val="00414AF7"/>
    <w:rsid w:val="00414C43"/>
    <w:rsid w:val="00414D06"/>
    <w:rsid w:val="00414D48"/>
    <w:rsid w:val="00414D93"/>
    <w:rsid w:val="00414DC3"/>
    <w:rsid w:val="00414E08"/>
    <w:rsid w:val="004153F9"/>
    <w:rsid w:val="004156D6"/>
    <w:rsid w:val="0041590F"/>
    <w:rsid w:val="00415A25"/>
    <w:rsid w:val="00415AEE"/>
    <w:rsid w:val="00415D2F"/>
    <w:rsid w:val="00415FA7"/>
    <w:rsid w:val="0041608C"/>
    <w:rsid w:val="004160E3"/>
    <w:rsid w:val="00416224"/>
    <w:rsid w:val="004162A9"/>
    <w:rsid w:val="004162C1"/>
    <w:rsid w:val="0041649E"/>
    <w:rsid w:val="004165AF"/>
    <w:rsid w:val="00416873"/>
    <w:rsid w:val="004168DC"/>
    <w:rsid w:val="0041694C"/>
    <w:rsid w:val="00416974"/>
    <w:rsid w:val="00416A24"/>
    <w:rsid w:val="00416B5D"/>
    <w:rsid w:val="00416D93"/>
    <w:rsid w:val="00416E5D"/>
    <w:rsid w:val="00416ED1"/>
    <w:rsid w:val="00417063"/>
    <w:rsid w:val="00417075"/>
    <w:rsid w:val="00417159"/>
    <w:rsid w:val="004172B9"/>
    <w:rsid w:val="004173B9"/>
    <w:rsid w:val="00417468"/>
    <w:rsid w:val="0041761E"/>
    <w:rsid w:val="004176A4"/>
    <w:rsid w:val="00417773"/>
    <w:rsid w:val="00417945"/>
    <w:rsid w:val="00417CBD"/>
    <w:rsid w:val="00417DBB"/>
    <w:rsid w:val="00417E6B"/>
    <w:rsid w:val="00417E92"/>
    <w:rsid w:val="00420044"/>
    <w:rsid w:val="0042009D"/>
    <w:rsid w:val="00420151"/>
    <w:rsid w:val="0042061F"/>
    <w:rsid w:val="00420678"/>
    <w:rsid w:val="004207CE"/>
    <w:rsid w:val="00420865"/>
    <w:rsid w:val="004208E7"/>
    <w:rsid w:val="0042091A"/>
    <w:rsid w:val="0042093A"/>
    <w:rsid w:val="00420992"/>
    <w:rsid w:val="004209B8"/>
    <w:rsid w:val="00420B41"/>
    <w:rsid w:val="00420DB7"/>
    <w:rsid w:val="00420EA4"/>
    <w:rsid w:val="00420EAA"/>
    <w:rsid w:val="0042102A"/>
    <w:rsid w:val="0042113C"/>
    <w:rsid w:val="00421191"/>
    <w:rsid w:val="0042130D"/>
    <w:rsid w:val="0042132F"/>
    <w:rsid w:val="00421449"/>
    <w:rsid w:val="00421478"/>
    <w:rsid w:val="004214E7"/>
    <w:rsid w:val="0042162A"/>
    <w:rsid w:val="00421734"/>
    <w:rsid w:val="00421741"/>
    <w:rsid w:val="0042185F"/>
    <w:rsid w:val="004219F6"/>
    <w:rsid w:val="00421B9E"/>
    <w:rsid w:val="00422067"/>
    <w:rsid w:val="004220DE"/>
    <w:rsid w:val="004221AA"/>
    <w:rsid w:val="00422214"/>
    <w:rsid w:val="0042238F"/>
    <w:rsid w:val="004225DF"/>
    <w:rsid w:val="004225FE"/>
    <w:rsid w:val="004227D8"/>
    <w:rsid w:val="00422841"/>
    <w:rsid w:val="0042287B"/>
    <w:rsid w:val="004229CE"/>
    <w:rsid w:val="00422A46"/>
    <w:rsid w:val="00422BA8"/>
    <w:rsid w:val="00422C10"/>
    <w:rsid w:val="00422C2A"/>
    <w:rsid w:val="00422E4B"/>
    <w:rsid w:val="00423031"/>
    <w:rsid w:val="00423109"/>
    <w:rsid w:val="0042327A"/>
    <w:rsid w:val="00423295"/>
    <w:rsid w:val="004232AD"/>
    <w:rsid w:val="0042339F"/>
    <w:rsid w:val="004233BF"/>
    <w:rsid w:val="0042360F"/>
    <w:rsid w:val="00423646"/>
    <w:rsid w:val="0042368E"/>
    <w:rsid w:val="00423780"/>
    <w:rsid w:val="0042379D"/>
    <w:rsid w:val="004237AF"/>
    <w:rsid w:val="004237F5"/>
    <w:rsid w:val="00423A94"/>
    <w:rsid w:val="00423DA8"/>
    <w:rsid w:val="00423EAC"/>
    <w:rsid w:val="00423F2B"/>
    <w:rsid w:val="004240BC"/>
    <w:rsid w:val="004241B9"/>
    <w:rsid w:val="0042433E"/>
    <w:rsid w:val="0042462A"/>
    <w:rsid w:val="004246A1"/>
    <w:rsid w:val="004249C7"/>
    <w:rsid w:val="00424A3F"/>
    <w:rsid w:val="00424A54"/>
    <w:rsid w:val="00424BC0"/>
    <w:rsid w:val="00424ED1"/>
    <w:rsid w:val="004250E6"/>
    <w:rsid w:val="004251AA"/>
    <w:rsid w:val="004254C9"/>
    <w:rsid w:val="0042558F"/>
    <w:rsid w:val="00425751"/>
    <w:rsid w:val="00425AA1"/>
    <w:rsid w:val="00425AD6"/>
    <w:rsid w:val="00425D85"/>
    <w:rsid w:val="00425EED"/>
    <w:rsid w:val="00425F10"/>
    <w:rsid w:val="00425F70"/>
    <w:rsid w:val="00425FE5"/>
    <w:rsid w:val="00426037"/>
    <w:rsid w:val="00426097"/>
    <w:rsid w:val="004261DC"/>
    <w:rsid w:val="0042622D"/>
    <w:rsid w:val="0042628A"/>
    <w:rsid w:val="004264A2"/>
    <w:rsid w:val="0042655E"/>
    <w:rsid w:val="004265FE"/>
    <w:rsid w:val="004266DB"/>
    <w:rsid w:val="004268A4"/>
    <w:rsid w:val="004269A2"/>
    <w:rsid w:val="004269AD"/>
    <w:rsid w:val="004269BD"/>
    <w:rsid w:val="00426B80"/>
    <w:rsid w:val="00426BC5"/>
    <w:rsid w:val="00426C3B"/>
    <w:rsid w:val="00426D1E"/>
    <w:rsid w:val="00426EF1"/>
    <w:rsid w:val="00426F15"/>
    <w:rsid w:val="00426FB1"/>
    <w:rsid w:val="004270EF"/>
    <w:rsid w:val="00427156"/>
    <w:rsid w:val="0042719A"/>
    <w:rsid w:val="0042719F"/>
    <w:rsid w:val="004272CA"/>
    <w:rsid w:val="004273D2"/>
    <w:rsid w:val="004273E0"/>
    <w:rsid w:val="004274D7"/>
    <w:rsid w:val="00427563"/>
    <w:rsid w:val="004275F1"/>
    <w:rsid w:val="004276AA"/>
    <w:rsid w:val="0042782A"/>
    <w:rsid w:val="00427A66"/>
    <w:rsid w:val="00427D82"/>
    <w:rsid w:val="004301BD"/>
    <w:rsid w:val="004305C9"/>
    <w:rsid w:val="00430638"/>
    <w:rsid w:val="004306C0"/>
    <w:rsid w:val="0043078E"/>
    <w:rsid w:val="004307C8"/>
    <w:rsid w:val="00430832"/>
    <w:rsid w:val="004308AF"/>
    <w:rsid w:val="004308EF"/>
    <w:rsid w:val="00430B81"/>
    <w:rsid w:val="00430CF0"/>
    <w:rsid w:val="00430D92"/>
    <w:rsid w:val="00430DA1"/>
    <w:rsid w:val="004312B8"/>
    <w:rsid w:val="00431393"/>
    <w:rsid w:val="0043154F"/>
    <w:rsid w:val="004315DA"/>
    <w:rsid w:val="004315EA"/>
    <w:rsid w:val="004316BF"/>
    <w:rsid w:val="00431773"/>
    <w:rsid w:val="00431933"/>
    <w:rsid w:val="0043193B"/>
    <w:rsid w:val="004319BB"/>
    <w:rsid w:val="004319C2"/>
    <w:rsid w:val="004319CA"/>
    <w:rsid w:val="00431A18"/>
    <w:rsid w:val="00431AF3"/>
    <w:rsid w:val="00431B03"/>
    <w:rsid w:val="00431B2E"/>
    <w:rsid w:val="00431C21"/>
    <w:rsid w:val="00431D20"/>
    <w:rsid w:val="00431EF0"/>
    <w:rsid w:val="00431F17"/>
    <w:rsid w:val="00431F69"/>
    <w:rsid w:val="00431FF2"/>
    <w:rsid w:val="00432003"/>
    <w:rsid w:val="00432121"/>
    <w:rsid w:val="0043226F"/>
    <w:rsid w:val="00432616"/>
    <w:rsid w:val="0043264E"/>
    <w:rsid w:val="004326B1"/>
    <w:rsid w:val="00432840"/>
    <w:rsid w:val="0043296D"/>
    <w:rsid w:val="004329E4"/>
    <w:rsid w:val="00432A3B"/>
    <w:rsid w:val="00432AD8"/>
    <w:rsid w:val="00432B2F"/>
    <w:rsid w:val="00432BB4"/>
    <w:rsid w:val="00432D41"/>
    <w:rsid w:val="00432E00"/>
    <w:rsid w:val="00432F08"/>
    <w:rsid w:val="00432F92"/>
    <w:rsid w:val="0043301F"/>
    <w:rsid w:val="0043304C"/>
    <w:rsid w:val="00433060"/>
    <w:rsid w:val="00433079"/>
    <w:rsid w:val="0043312A"/>
    <w:rsid w:val="004332FC"/>
    <w:rsid w:val="00433350"/>
    <w:rsid w:val="0043342A"/>
    <w:rsid w:val="004334D2"/>
    <w:rsid w:val="004337BD"/>
    <w:rsid w:val="004337CF"/>
    <w:rsid w:val="004338AA"/>
    <w:rsid w:val="00433953"/>
    <w:rsid w:val="004339C1"/>
    <w:rsid w:val="00433B24"/>
    <w:rsid w:val="00433DAD"/>
    <w:rsid w:val="00433EF9"/>
    <w:rsid w:val="00433FDD"/>
    <w:rsid w:val="00433FF1"/>
    <w:rsid w:val="0043402C"/>
    <w:rsid w:val="004342BB"/>
    <w:rsid w:val="004347E7"/>
    <w:rsid w:val="0043490B"/>
    <w:rsid w:val="00434A39"/>
    <w:rsid w:val="00434A92"/>
    <w:rsid w:val="00434C3B"/>
    <w:rsid w:val="00434C7C"/>
    <w:rsid w:val="00434CEA"/>
    <w:rsid w:val="00434F31"/>
    <w:rsid w:val="00435099"/>
    <w:rsid w:val="00435258"/>
    <w:rsid w:val="00435362"/>
    <w:rsid w:val="004356D8"/>
    <w:rsid w:val="00435702"/>
    <w:rsid w:val="00435766"/>
    <w:rsid w:val="00435861"/>
    <w:rsid w:val="00435941"/>
    <w:rsid w:val="00435AA9"/>
    <w:rsid w:val="00435ADC"/>
    <w:rsid w:val="00435C1F"/>
    <w:rsid w:val="00435C6F"/>
    <w:rsid w:val="00436104"/>
    <w:rsid w:val="00436166"/>
    <w:rsid w:val="004365FC"/>
    <w:rsid w:val="00436667"/>
    <w:rsid w:val="004366AF"/>
    <w:rsid w:val="004366ED"/>
    <w:rsid w:val="0043688A"/>
    <w:rsid w:val="004368F2"/>
    <w:rsid w:val="00436A5F"/>
    <w:rsid w:val="00436AFE"/>
    <w:rsid w:val="00437023"/>
    <w:rsid w:val="00437246"/>
    <w:rsid w:val="004372AB"/>
    <w:rsid w:val="004372DF"/>
    <w:rsid w:val="0043744E"/>
    <w:rsid w:val="00437463"/>
    <w:rsid w:val="0043758C"/>
    <w:rsid w:val="0043763E"/>
    <w:rsid w:val="00437729"/>
    <w:rsid w:val="004377B6"/>
    <w:rsid w:val="00437830"/>
    <w:rsid w:val="004379BE"/>
    <w:rsid w:val="00437AC0"/>
    <w:rsid w:val="00437C19"/>
    <w:rsid w:val="00440081"/>
    <w:rsid w:val="00440384"/>
    <w:rsid w:val="004403C8"/>
    <w:rsid w:val="004404DC"/>
    <w:rsid w:val="00440503"/>
    <w:rsid w:val="00440515"/>
    <w:rsid w:val="0044054D"/>
    <w:rsid w:val="00440BB6"/>
    <w:rsid w:val="00440C3C"/>
    <w:rsid w:val="00440E9E"/>
    <w:rsid w:val="00441219"/>
    <w:rsid w:val="0044123B"/>
    <w:rsid w:val="00441384"/>
    <w:rsid w:val="004414A5"/>
    <w:rsid w:val="004414DA"/>
    <w:rsid w:val="00441598"/>
    <w:rsid w:val="00441898"/>
    <w:rsid w:val="0044198E"/>
    <w:rsid w:val="00441A5A"/>
    <w:rsid w:val="00441BCB"/>
    <w:rsid w:val="00441DDB"/>
    <w:rsid w:val="00441E1D"/>
    <w:rsid w:val="00441E63"/>
    <w:rsid w:val="00441E98"/>
    <w:rsid w:val="00441F87"/>
    <w:rsid w:val="00441FDE"/>
    <w:rsid w:val="00441FE3"/>
    <w:rsid w:val="00442009"/>
    <w:rsid w:val="004420CB"/>
    <w:rsid w:val="00442136"/>
    <w:rsid w:val="0044265C"/>
    <w:rsid w:val="00442E22"/>
    <w:rsid w:val="00442EE2"/>
    <w:rsid w:val="00442FD6"/>
    <w:rsid w:val="00443035"/>
    <w:rsid w:val="0044303B"/>
    <w:rsid w:val="00443137"/>
    <w:rsid w:val="00443363"/>
    <w:rsid w:val="00443367"/>
    <w:rsid w:val="004435FA"/>
    <w:rsid w:val="00443761"/>
    <w:rsid w:val="0044378A"/>
    <w:rsid w:val="00443A7C"/>
    <w:rsid w:val="00443A8D"/>
    <w:rsid w:val="00443BA7"/>
    <w:rsid w:val="00443C8B"/>
    <w:rsid w:val="00443D35"/>
    <w:rsid w:val="00443D4C"/>
    <w:rsid w:val="00443D5E"/>
    <w:rsid w:val="00443EB4"/>
    <w:rsid w:val="00443F2B"/>
    <w:rsid w:val="00443FAE"/>
    <w:rsid w:val="00444025"/>
    <w:rsid w:val="004440A7"/>
    <w:rsid w:val="004442D3"/>
    <w:rsid w:val="004443A6"/>
    <w:rsid w:val="00444410"/>
    <w:rsid w:val="00444455"/>
    <w:rsid w:val="004444BD"/>
    <w:rsid w:val="004444F4"/>
    <w:rsid w:val="00444573"/>
    <w:rsid w:val="004446BF"/>
    <w:rsid w:val="0044470D"/>
    <w:rsid w:val="004447B3"/>
    <w:rsid w:val="004447CE"/>
    <w:rsid w:val="00444884"/>
    <w:rsid w:val="0044491A"/>
    <w:rsid w:val="00444E0A"/>
    <w:rsid w:val="00444E12"/>
    <w:rsid w:val="00445031"/>
    <w:rsid w:val="00445177"/>
    <w:rsid w:val="00445450"/>
    <w:rsid w:val="004455C5"/>
    <w:rsid w:val="00445615"/>
    <w:rsid w:val="0044579C"/>
    <w:rsid w:val="004457C6"/>
    <w:rsid w:val="00445866"/>
    <w:rsid w:val="0044590B"/>
    <w:rsid w:val="0044598A"/>
    <w:rsid w:val="00445BC9"/>
    <w:rsid w:val="00445E13"/>
    <w:rsid w:val="00445E99"/>
    <w:rsid w:val="004460C9"/>
    <w:rsid w:val="004461E3"/>
    <w:rsid w:val="0044639D"/>
    <w:rsid w:val="004466CC"/>
    <w:rsid w:val="00446A1B"/>
    <w:rsid w:val="00446DAC"/>
    <w:rsid w:val="00446E61"/>
    <w:rsid w:val="00446E63"/>
    <w:rsid w:val="00446EC0"/>
    <w:rsid w:val="004470A6"/>
    <w:rsid w:val="0044737C"/>
    <w:rsid w:val="00447554"/>
    <w:rsid w:val="00447600"/>
    <w:rsid w:val="00447634"/>
    <w:rsid w:val="00447788"/>
    <w:rsid w:val="00447860"/>
    <w:rsid w:val="00447952"/>
    <w:rsid w:val="00447956"/>
    <w:rsid w:val="004479EF"/>
    <w:rsid w:val="00447C73"/>
    <w:rsid w:val="00447F81"/>
    <w:rsid w:val="00447FF1"/>
    <w:rsid w:val="00450091"/>
    <w:rsid w:val="00450289"/>
    <w:rsid w:val="00450357"/>
    <w:rsid w:val="0045040E"/>
    <w:rsid w:val="004504D2"/>
    <w:rsid w:val="004505BB"/>
    <w:rsid w:val="004505F9"/>
    <w:rsid w:val="00450655"/>
    <w:rsid w:val="00450997"/>
    <w:rsid w:val="00450AF9"/>
    <w:rsid w:val="00450E9B"/>
    <w:rsid w:val="004513EB"/>
    <w:rsid w:val="004516DC"/>
    <w:rsid w:val="00451828"/>
    <w:rsid w:val="0045186C"/>
    <w:rsid w:val="004519AA"/>
    <w:rsid w:val="004519EC"/>
    <w:rsid w:val="00451A1F"/>
    <w:rsid w:val="00451B01"/>
    <w:rsid w:val="00451C0E"/>
    <w:rsid w:val="00451D11"/>
    <w:rsid w:val="00451D39"/>
    <w:rsid w:val="00451E18"/>
    <w:rsid w:val="00452026"/>
    <w:rsid w:val="004520E4"/>
    <w:rsid w:val="0045266D"/>
    <w:rsid w:val="0045276B"/>
    <w:rsid w:val="00452A11"/>
    <w:rsid w:val="00452AC8"/>
    <w:rsid w:val="00452AF5"/>
    <w:rsid w:val="00452BF3"/>
    <w:rsid w:val="00452C4E"/>
    <w:rsid w:val="00452C64"/>
    <w:rsid w:val="00452F0D"/>
    <w:rsid w:val="00453158"/>
    <w:rsid w:val="00453195"/>
    <w:rsid w:val="00453215"/>
    <w:rsid w:val="00453292"/>
    <w:rsid w:val="0045347D"/>
    <w:rsid w:val="00453593"/>
    <w:rsid w:val="00453687"/>
    <w:rsid w:val="00453711"/>
    <w:rsid w:val="00453B7F"/>
    <w:rsid w:val="00453CE9"/>
    <w:rsid w:val="00453DC3"/>
    <w:rsid w:val="00453E1A"/>
    <w:rsid w:val="00453F0B"/>
    <w:rsid w:val="00454027"/>
    <w:rsid w:val="0045418D"/>
    <w:rsid w:val="004541A5"/>
    <w:rsid w:val="004544CC"/>
    <w:rsid w:val="0045477C"/>
    <w:rsid w:val="0045479B"/>
    <w:rsid w:val="004547E7"/>
    <w:rsid w:val="0045483E"/>
    <w:rsid w:val="004549CD"/>
    <w:rsid w:val="00454CCD"/>
    <w:rsid w:val="00454D7F"/>
    <w:rsid w:val="00454F8A"/>
    <w:rsid w:val="00455116"/>
    <w:rsid w:val="00455129"/>
    <w:rsid w:val="00455288"/>
    <w:rsid w:val="00455351"/>
    <w:rsid w:val="0045543E"/>
    <w:rsid w:val="0045550C"/>
    <w:rsid w:val="00455519"/>
    <w:rsid w:val="00455537"/>
    <w:rsid w:val="00455B06"/>
    <w:rsid w:val="00455C40"/>
    <w:rsid w:val="00455C4B"/>
    <w:rsid w:val="00455EFE"/>
    <w:rsid w:val="004560D2"/>
    <w:rsid w:val="00456313"/>
    <w:rsid w:val="00456531"/>
    <w:rsid w:val="0045666E"/>
    <w:rsid w:val="00456CB3"/>
    <w:rsid w:val="00456D50"/>
    <w:rsid w:val="00456DB6"/>
    <w:rsid w:val="0045714C"/>
    <w:rsid w:val="0045716A"/>
    <w:rsid w:val="00457170"/>
    <w:rsid w:val="004571BA"/>
    <w:rsid w:val="004572B4"/>
    <w:rsid w:val="00457319"/>
    <w:rsid w:val="00457496"/>
    <w:rsid w:val="0045755A"/>
    <w:rsid w:val="004579C9"/>
    <w:rsid w:val="00457A8E"/>
    <w:rsid w:val="00457BE6"/>
    <w:rsid w:val="00457C17"/>
    <w:rsid w:val="00457D2E"/>
    <w:rsid w:val="00457D5A"/>
    <w:rsid w:val="00457DDB"/>
    <w:rsid w:val="00457E09"/>
    <w:rsid w:val="00457E1C"/>
    <w:rsid w:val="00457E3F"/>
    <w:rsid w:val="00457ED4"/>
    <w:rsid w:val="00457F1D"/>
    <w:rsid w:val="00457FFC"/>
    <w:rsid w:val="00460338"/>
    <w:rsid w:val="004603B0"/>
    <w:rsid w:val="00460463"/>
    <w:rsid w:val="00460626"/>
    <w:rsid w:val="004606F5"/>
    <w:rsid w:val="00460737"/>
    <w:rsid w:val="004607EF"/>
    <w:rsid w:val="00460804"/>
    <w:rsid w:val="00460927"/>
    <w:rsid w:val="0046095D"/>
    <w:rsid w:val="00460D81"/>
    <w:rsid w:val="00460E87"/>
    <w:rsid w:val="00460F08"/>
    <w:rsid w:val="00461008"/>
    <w:rsid w:val="00461046"/>
    <w:rsid w:val="004611F6"/>
    <w:rsid w:val="004612A8"/>
    <w:rsid w:val="004614CF"/>
    <w:rsid w:val="004616D7"/>
    <w:rsid w:val="0046175A"/>
    <w:rsid w:val="004617A4"/>
    <w:rsid w:val="0046184D"/>
    <w:rsid w:val="00461870"/>
    <w:rsid w:val="00461899"/>
    <w:rsid w:val="0046190A"/>
    <w:rsid w:val="00461AAB"/>
    <w:rsid w:val="00461ACD"/>
    <w:rsid w:val="00461BE0"/>
    <w:rsid w:val="00461C1D"/>
    <w:rsid w:val="00461C7C"/>
    <w:rsid w:val="00461F11"/>
    <w:rsid w:val="00462015"/>
    <w:rsid w:val="0046207B"/>
    <w:rsid w:val="004620F5"/>
    <w:rsid w:val="004622F6"/>
    <w:rsid w:val="00462476"/>
    <w:rsid w:val="004626B0"/>
    <w:rsid w:val="004629CD"/>
    <w:rsid w:val="00462BED"/>
    <w:rsid w:val="00462CC3"/>
    <w:rsid w:val="00462D3C"/>
    <w:rsid w:val="0046307D"/>
    <w:rsid w:val="00463101"/>
    <w:rsid w:val="0046333B"/>
    <w:rsid w:val="004633F4"/>
    <w:rsid w:val="0046369A"/>
    <w:rsid w:val="004636D3"/>
    <w:rsid w:val="00463795"/>
    <w:rsid w:val="0046383D"/>
    <w:rsid w:val="004638F0"/>
    <w:rsid w:val="00463905"/>
    <w:rsid w:val="00463D28"/>
    <w:rsid w:val="00463DCD"/>
    <w:rsid w:val="00463FBF"/>
    <w:rsid w:val="00463FD3"/>
    <w:rsid w:val="004640B4"/>
    <w:rsid w:val="00464420"/>
    <w:rsid w:val="00464442"/>
    <w:rsid w:val="00464443"/>
    <w:rsid w:val="004644E8"/>
    <w:rsid w:val="00464536"/>
    <w:rsid w:val="004645B7"/>
    <w:rsid w:val="0046486B"/>
    <w:rsid w:val="004648BD"/>
    <w:rsid w:val="00464A74"/>
    <w:rsid w:val="00464B68"/>
    <w:rsid w:val="00464B8F"/>
    <w:rsid w:val="00464DC2"/>
    <w:rsid w:val="00464F33"/>
    <w:rsid w:val="0046507E"/>
    <w:rsid w:val="00465124"/>
    <w:rsid w:val="0046516E"/>
    <w:rsid w:val="004652B0"/>
    <w:rsid w:val="00465592"/>
    <w:rsid w:val="00465622"/>
    <w:rsid w:val="004656CB"/>
    <w:rsid w:val="00465809"/>
    <w:rsid w:val="00465896"/>
    <w:rsid w:val="0046590E"/>
    <w:rsid w:val="00465971"/>
    <w:rsid w:val="0046598C"/>
    <w:rsid w:val="00465B0C"/>
    <w:rsid w:val="00465BD8"/>
    <w:rsid w:val="00465CC2"/>
    <w:rsid w:val="00465D1D"/>
    <w:rsid w:val="00465EFB"/>
    <w:rsid w:val="00465F1E"/>
    <w:rsid w:val="00465FE3"/>
    <w:rsid w:val="004661B9"/>
    <w:rsid w:val="00466217"/>
    <w:rsid w:val="004662CE"/>
    <w:rsid w:val="00466463"/>
    <w:rsid w:val="00466648"/>
    <w:rsid w:val="004666B8"/>
    <w:rsid w:val="004667C1"/>
    <w:rsid w:val="00466845"/>
    <w:rsid w:val="0046684F"/>
    <w:rsid w:val="00466886"/>
    <w:rsid w:val="00466C5B"/>
    <w:rsid w:val="00466D49"/>
    <w:rsid w:val="00466EC1"/>
    <w:rsid w:val="00466F9F"/>
    <w:rsid w:val="004675E2"/>
    <w:rsid w:val="0046771F"/>
    <w:rsid w:val="004677FD"/>
    <w:rsid w:val="00467868"/>
    <w:rsid w:val="00467A54"/>
    <w:rsid w:val="00467C62"/>
    <w:rsid w:val="00467EED"/>
    <w:rsid w:val="00467F55"/>
    <w:rsid w:val="00470137"/>
    <w:rsid w:val="004701B5"/>
    <w:rsid w:val="0047020D"/>
    <w:rsid w:val="004702FD"/>
    <w:rsid w:val="0047031C"/>
    <w:rsid w:val="00470359"/>
    <w:rsid w:val="0047037B"/>
    <w:rsid w:val="00470403"/>
    <w:rsid w:val="004704AF"/>
    <w:rsid w:val="0047066E"/>
    <w:rsid w:val="0047093D"/>
    <w:rsid w:val="00470975"/>
    <w:rsid w:val="00470C29"/>
    <w:rsid w:val="00470D52"/>
    <w:rsid w:val="00470E03"/>
    <w:rsid w:val="00470E10"/>
    <w:rsid w:val="004710B3"/>
    <w:rsid w:val="00471114"/>
    <w:rsid w:val="004711FB"/>
    <w:rsid w:val="00471220"/>
    <w:rsid w:val="0047127C"/>
    <w:rsid w:val="004712EF"/>
    <w:rsid w:val="0047145C"/>
    <w:rsid w:val="004714B9"/>
    <w:rsid w:val="004715AB"/>
    <w:rsid w:val="004715C5"/>
    <w:rsid w:val="00471637"/>
    <w:rsid w:val="0047165D"/>
    <w:rsid w:val="00471808"/>
    <w:rsid w:val="004719AA"/>
    <w:rsid w:val="00471B87"/>
    <w:rsid w:val="00471CB0"/>
    <w:rsid w:val="00471D15"/>
    <w:rsid w:val="00471D18"/>
    <w:rsid w:val="00471DBF"/>
    <w:rsid w:val="00471EC2"/>
    <w:rsid w:val="0047205B"/>
    <w:rsid w:val="004722D3"/>
    <w:rsid w:val="00472465"/>
    <w:rsid w:val="00472517"/>
    <w:rsid w:val="00472634"/>
    <w:rsid w:val="0047286F"/>
    <w:rsid w:val="004728E2"/>
    <w:rsid w:val="004729EA"/>
    <w:rsid w:val="00472A7E"/>
    <w:rsid w:val="00472A85"/>
    <w:rsid w:val="00472AB9"/>
    <w:rsid w:val="00472C4F"/>
    <w:rsid w:val="00472D94"/>
    <w:rsid w:val="00472F61"/>
    <w:rsid w:val="00472FB6"/>
    <w:rsid w:val="00473035"/>
    <w:rsid w:val="0047307D"/>
    <w:rsid w:val="004730AF"/>
    <w:rsid w:val="004730DA"/>
    <w:rsid w:val="004732BD"/>
    <w:rsid w:val="004733A4"/>
    <w:rsid w:val="00473453"/>
    <w:rsid w:val="004734A6"/>
    <w:rsid w:val="004734F9"/>
    <w:rsid w:val="004735E8"/>
    <w:rsid w:val="0047365B"/>
    <w:rsid w:val="00473678"/>
    <w:rsid w:val="004736F6"/>
    <w:rsid w:val="0047378A"/>
    <w:rsid w:val="0047383D"/>
    <w:rsid w:val="004738B2"/>
    <w:rsid w:val="00473A4F"/>
    <w:rsid w:val="00473A88"/>
    <w:rsid w:val="00473BBC"/>
    <w:rsid w:val="00473E90"/>
    <w:rsid w:val="00473FBF"/>
    <w:rsid w:val="00473FD3"/>
    <w:rsid w:val="00474223"/>
    <w:rsid w:val="0047439B"/>
    <w:rsid w:val="00474422"/>
    <w:rsid w:val="00474466"/>
    <w:rsid w:val="00474592"/>
    <w:rsid w:val="004746A0"/>
    <w:rsid w:val="0047485F"/>
    <w:rsid w:val="00474861"/>
    <w:rsid w:val="00474879"/>
    <w:rsid w:val="004748AC"/>
    <w:rsid w:val="004749C1"/>
    <w:rsid w:val="00474BBC"/>
    <w:rsid w:val="00474D52"/>
    <w:rsid w:val="00474E4B"/>
    <w:rsid w:val="004750CC"/>
    <w:rsid w:val="004753A6"/>
    <w:rsid w:val="00475430"/>
    <w:rsid w:val="00475543"/>
    <w:rsid w:val="00475696"/>
    <w:rsid w:val="004757CE"/>
    <w:rsid w:val="004757F0"/>
    <w:rsid w:val="004758A4"/>
    <w:rsid w:val="00475A21"/>
    <w:rsid w:val="00475BD7"/>
    <w:rsid w:val="00475CB9"/>
    <w:rsid w:val="00475D0C"/>
    <w:rsid w:val="00475E57"/>
    <w:rsid w:val="00475E6D"/>
    <w:rsid w:val="00475EE4"/>
    <w:rsid w:val="00475F0E"/>
    <w:rsid w:val="00476077"/>
    <w:rsid w:val="00476098"/>
    <w:rsid w:val="0047638E"/>
    <w:rsid w:val="004763E6"/>
    <w:rsid w:val="004764F7"/>
    <w:rsid w:val="00476574"/>
    <w:rsid w:val="00476585"/>
    <w:rsid w:val="0047659E"/>
    <w:rsid w:val="00476737"/>
    <w:rsid w:val="00476761"/>
    <w:rsid w:val="00476804"/>
    <w:rsid w:val="0047685D"/>
    <w:rsid w:val="00476980"/>
    <w:rsid w:val="00476A14"/>
    <w:rsid w:val="00476A8D"/>
    <w:rsid w:val="00476C86"/>
    <w:rsid w:val="00476FAC"/>
    <w:rsid w:val="0047709E"/>
    <w:rsid w:val="004773B5"/>
    <w:rsid w:val="00477500"/>
    <w:rsid w:val="004776C9"/>
    <w:rsid w:val="004776E6"/>
    <w:rsid w:val="0047790A"/>
    <w:rsid w:val="004779E2"/>
    <w:rsid w:val="00477B46"/>
    <w:rsid w:val="00477C46"/>
    <w:rsid w:val="00477CB9"/>
    <w:rsid w:val="00477D67"/>
    <w:rsid w:val="00477E48"/>
    <w:rsid w:val="00477E6D"/>
    <w:rsid w:val="00477ED2"/>
    <w:rsid w:val="00477F81"/>
    <w:rsid w:val="004804A9"/>
    <w:rsid w:val="004804FD"/>
    <w:rsid w:val="0048064A"/>
    <w:rsid w:val="00480697"/>
    <w:rsid w:val="00480738"/>
    <w:rsid w:val="0048073A"/>
    <w:rsid w:val="004809CA"/>
    <w:rsid w:val="00480C2B"/>
    <w:rsid w:val="00480CCB"/>
    <w:rsid w:val="00480CED"/>
    <w:rsid w:val="00480DA6"/>
    <w:rsid w:val="00480DCD"/>
    <w:rsid w:val="00480EB6"/>
    <w:rsid w:val="004810EA"/>
    <w:rsid w:val="0048113A"/>
    <w:rsid w:val="004813E8"/>
    <w:rsid w:val="004814BB"/>
    <w:rsid w:val="0048152A"/>
    <w:rsid w:val="0048153C"/>
    <w:rsid w:val="00481640"/>
    <w:rsid w:val="00481676"/>
    <w:rsid w:val="0048169A"/>
    <w:rsid w:val="004816E3"/>
    <w:rsid w:val="00481702"/>
    <w:rsid w:val="004818C2"/>
    <w:rsid w:val="00481A34"/>
    <w:rsid w:val="00481C3E"/>
    <w:rsid w:val="00481CB0"/>
    <w:rsid w:val="00481D6B"/>
    <w:rsid w:val="00481F11"/>
    <w:rsid w:val="00481F91"/>
    <w:rsid w:val="00482041"/>
    <w:rsid w:val="00482050"/>
    <w:rsid w:val="0048217C"/>
    <w:rsid w:val="00482186"/>
    <w:rsid w:val="004821A4"/>
    <w:rsid w:val="00482287"/>
    <w:rsid w:val="0048229C"/>
    <w:rsid w:val="00482388"/>
    <w:rsid w:val="00482431"/>
    <w:rsid w:val="0048247F"/>
    <w:rsid w:val="00482600"/>
    <w:rsid w:val="0048280E"/>
    <w:rsid w:val="00482AB4"/>
    <w:rsid w:val="00482D05"/>
    <w:rsid w:val="00482D64"/>
    <w:rsid w:val="00482DAE"/>
    <w:rsid w:val="004834D9"/>
    <w:rsid w:val="00483530"/>
    <w:rsid w:val="0048387A"/>
    <w:rsid w:val="00483E8D"/>
    <w:rsid w:val="0048416E"/>
    <w:rsid w:val="0048432E"/>
    <w:rsid w:val="00484381"/>
    <w:rsid w:val="004843A5"/>
    <w:rsid w:val="004844E9"/>
    <w:rsid w:val="004846E9"/>
    <w:rsid w:val="00484900"/>
    <w:rsid w:val="00484B19"/>
    <w:rsid w:val="00484BBD"/>
    <w:rsid w:val="00484D11"/>
    <w:rsid w:val="00484D12"/>
    <w:rsid w:val="00484DDE"/>
    <w:rsid w:val="00484E14"/>
    <w:rsid w:val="00484F09"/>
    <w:rsid w:val="00484FFD"/>
    <w:rsid w:val="00485073"/>
    <w:rsid w:val="00485176"/>
    <w:rsid w:val="00485297"/>
    <w:rsid w:val="0048536F"/>
    <w:rsid w:val="0048537F"/>
    <w:rsid w:val="00485425"/>
    <w:rsid w:val="004855A1"/>
    <w:rsid w:val="0048565E"/>
    <w:rsid w:val="0048565F"/>
    <w:rsid w:val="0048567A"/>
    <w:rsid w:val="0048577E"/>
    <w:rsid w:val="00485B5F"/>
    <w:rsid w:val="00485C1E"/>
    <w:rsid w:val="00485CB2"/>
    <w:rsid w:val="00485DDB"/>
    <w:rsid w:val="00485EB2"/>
    <w:rsid w:val="00485FCF"/>
    <w:rsid w:val="0048606B"/>
    <w:rsid w:val="0048613E"/>
    <w:rsid w:val="004864F2"/>
    <w:rsid w:val="004865B8"/>
    <w:rsid w:val="00486A94"/>
    <w:rsid w:val="00486B02"/>
    <w:rsid w:val="00486B21"/>
    <w:rsid w:val="00486B8A"/>
    <w:rsid w:val="00486BBD"/>
    <w:rsid w:val="00486BF1"/>
    <w:rsid w:val="00486D98"/>
    <w:rsid w:val="00486D9C"/>
    <w:rsid w:val="00486DDE"/>
    <w:rsid w:val="00486F37"/>
    <w:rsid w:val="00486FAB"/>
    <w:rsid w:val="004871AB"/>
    <w:rsid w:val="004872A7"/>
    <w:rsid w:val="00487508"/>
    <w:rsid w:val="0048780A"/>
    <w:rsid w:val="00487863"/>
    <w:rsid w:val="004879E9"/>
    <w:rsid w:val="004879F5"/>
    <w:rsid w:val="00487ABF"/>
    <w:rsid w:val="00490145"/>
    <w:rsid w:val="004902CE"/>
    <w:rsid w:val="0049069B"/>
    <w:rsid w:val="004906BB"/>
    <w:rsid w:val="0049078D"/>
    <w:rsid w:val="00490861"/>
    <w:rsid w:val="00490950"/>
    <w:rsid w:val="00490A7F"/>
    <w:rsid w:val="00490A82"/>
    <w:rsid w:val="00490A8A"/>
    <w:rsid w:val="00490AEE"/>
    <w:rsid w:val="00490CE3"/>
    <w:rsid w:val="00490D57"/>
    <w:rsid w:val="00490DA0"/>
    <w:rsid w:val="00490E2F"/>
    <w:rsid w:val="00491047"/>
    <w:rsid w:val="004911D4"/>
    <w:rsid w:val="0049122F"/>
    <w:rsid w:val="004912EB"/>
    <w:rsid w:val="00491466"/>
    <w:rsid w:val="004914A4"/>
    <w:rsid w:val="0049167D"/>
    <w:rsid w:val="004916EC"/>
    <w:rsid w:val="00491810"/>
    <w:rsid w:val="00491918"/>
    <w:rsid w:val="00491AE3"/>
    <w:rsid w:val="00491C71"/>
    <w:rsid w:val="00491E02"/>
    <w:rsid w:val="00491E31"/>
    <w:rsid w:val="00491EB5"/>
    <w:rsid w:val="004925B2"/>
    <w:rsid w:val="004925FB"/>
    <w:rsid w:val="004927D3"/>
    <w:rsid w:val="00492949"/>
    <w:rsid w:val="00492B4C"/>
    <w:rsid w:val="00492C4E"/>
    <w:rsid w:val="00492DAA"/>
    <w:rsid w:val="00492EA1"/>
    <w:rsid w:val="00492EAB"/>
    <w:rsid w:val="00492EBE"/>
    <w:rsid w:val="00492FCB"/>
    <w:rsid w:val="00492FF4"/>
    <w:rsid w:val="00493013"/>
    <w:rsid w:val="004930F6"/>
    <w:rsid w:val="004931E2"/>
    <w:rsid w:val="00493243"/>
    <w:rsid w:val="00493569"/>
    <w:rsid w:val="0049371B"/>
    <w:rsid w:val="004937E9"/>
    <w:rsid w:val="00493835"/>
    <w:rsid w:val="00493902"/>
    <w:rsid w:val="00493AAF"/>
    <w:rsid w:val="00493AF6"/>
    <w:rsid w:val="00493B93"/>
    <w:rsid w:val="004940A2"/>
    <w:rsid w:val="004941EB"/>
    <w:rsid w:val="0049425D"/>
    <w:rsid w:val="004942F3"/>
    <w:rsid w:val="004945E9"/>
    <w:rsid w:val="004946EA"/>
    <w:rsid w:val="0049498B"/>
    <w:rsid w:val="00494B83"/>
    <w:rsid w:val="00494C81"/>
    <w:rsid w:val="00494D07"/>
    <w:rsid w:val="00494D0E"/>
    <w:rsid w:val="00494E75"/>
    <w:rsid w:val="00494E97"/>
    <w:rsid w:val="00494EA8"/>
    <w:rsid w:val="00495046"/>
    <w:rsid w:val="0049513F"/>
    <w:rsid w:val="00495302"/>
    <w:rsid w:val="004953E1"/>
    <w:rsid w:val="00495452"/>
    <w:rsid w:val="004954F2"/>
    <w:rsid w:val="0049559D"/>
    <w:rsid w:val="0049574C"/>
    <w:rsid w:val="004957DB"/>
    <w:rsid w:val="004959E8"/>
    <w:rsid w:val="00495A1E"/>
    <w:rsid w:val="00495AFD"/>
    <w:rsid w:val="00495B7C"/>
    <w:rsid w:val="00495C13"/>
    <w:rsid w:val="00495C7F"/>
    <w:rsid w:val="00495DCA"/>
    <w:rsid w:val="00495EAB"/>
    <w:rsid w:val="00495EC9"/>
    <w:rsid w:val="004961BC"/>
    <w:rsid w:val="0049625D"/>
    <w:rsid w:val="0049627D"/>
    <w:rsid w:val="004962F1"/>
    <w:rsid w:val="00496585"/>
    <w:rsid w:val="004965B5"/>
    <w:rsid w:val="004966FD"/>
    <w:rsid w:val="004968E1"/>
    <w:rsid w:val="00496A84"/>
    <w:rsid w:val="00496AC0"/>
    <w:rsid w:val="00496ADF"/>
    <w:rsid w:val="00496BAC"/>
    <w:rsid w:val="00496BC9"/>
    <w:rsid w:val="00496BD9"/>
    <w:rsid w:val="00496BF4"/>
    <w:rsid w:val="00496C56"/>
    <w:rsid w:val="0049700D"/>
    <w:rsid w:val="004970A9"/>
    <w:rsid w:val="0049764A"/>
    <w:rsid w:val="004976A8"/>
    <w:rsid w:val="00497787"/>
    <w:rsid w:val="0049785F"/>
    <w:rsid w:val="00497BCB"/>
    <w:rsid w:val="00497EAD"/>
    <w:rsid w:val="004A0016"/>
    <w:rsid w:val="004A00F9"/>
    <w:rsid w:val="004A0163"/>
    <w:rsid w:val="004A0427"/>
    <w:rsid w:val="004A048D"/>
    <w:rsid w:val="004A05B5"/>
    <w:rsid w:val="004A05C6"/>
    <w:rsid w:val="004A0726"/>
    <w:rsid w:val="004A0768"/>
    <w:rsid w:val="004A0850"/>
    <w:rsid w:val="004A09F2"/>
    <w:rsid w:val="004A0AE6"/>
    <w:rsid w:val="004A0B49"/>
    <w:rsid w:val="004A0C1B"/>
    <w:rsid w:val="004A0D0D"/>
    <w:rsid w:val="004A0DB1"/>
    <w:rsid w:val="004A110E"/>
    <w:rsid w:val="004A120E"/>
    <w:rsid w:val="004A12C1"/>
    <w:rsid w:val="004A14E2"/>
    <w:rsid w:val="004A1534"/>
    <w:rsid w:val="004A17A9"/>
    <w:rsid w:val="004A17C8"/>
    <w:rsid w:val="004A17D2"/>
    <w:rsid w:val="004A17F9"/>
    <w:rsid w:val="004A1922"/>
    <w:rsid w:val="004A1A5A"/>
    <w:rsid w:val="004A1B9D"/>
    <w:rsid w:val="004A1C05"/>
    <w:rsid w:val="004A1C2E"/>
    <w:rsid w:val="004A1C47"/>
    <w:rsid w:val="004A1CB9"/>
    <w:rsid w:val="004A1CE3"/>
    <w:rsid w:val="004A1D1C"/>
    <w:rsid w:val="004A1D3C"/>
    <w:rsid w:val="004A1E6A"/>
    <w:rsid w:val="004A1EFE"/>
    <w:rsid w:val="004A1F44"/>
    <w:rsid w:val="004A2062"/>
    <w:rsid w:val="004A2063"/>
    <w:rsid w:val="004A2098"/>
    <w:rsid w:val="004A2521"/>
    <w:rsid w:val="004A262C"/>
    <w:rsid w:val="004A26CE"/>
    <w:rsid w:val="004A284E"/>
    <w:rsid w:val="004A2878"/>
    <w:rsid w:val="004A289B"/>
    <w:rsid w:val="004A28A4"/>
    <w:rsid w:val="004A291E"/>
    <w:rsid w:val="004A2EE5"/>
    <w:rsid w:val="004A2F5B"/>
    <w:rsid w:val="004A2FFD"/>
    <w:rsid w:val="004A30ED"/>
    <w:rsid w:val="004A315D"/>
    <w:rsid w:val="004A329C"/>
    <w:rsid w:val="004A337B"/>
    <w:rsid w:val="004A33FE"/>
    <w:rsid w:val="004A355B"/>
    <w:rsid w:val="004A35E6"/>
    <w:rsid w:val="004A3652"/>
    <w:rsid w:val="004A36B4"/>
    <w:rsid w:val="004A3731"/>
    <w:rsid w:val="004A3760"/>
    <w:rsid w:val="004A37A2"/>
    <w:rsid w:val="004A3951"/>
    <w:rsid w:val="004A3A8C"/>
    <w:rsid w:val="004A3C85"/>
    <w:rsid w:val="004A3DF5"/>
    <w:rsid w:val="004A3EA0"/>
    <w:rsid w:val="004A3FA0"/>
    <w:rsid w:val="004A43C7"/>
    <w:rsid w:val="004A43E2"/>
    <w:rsid w:val="004A43E8"/>
    <w:rsid w:val="004A443B"/>
    <w:rsid w:val="004A4562"/>
    <w:rsid w:val="004A4684"/>
    <w:rsid w:val="004A484D"/>
    <w:rsid w:val="004A486E"/>
    <w:rsid w:val="004A4D1B"/>
    <w:rsid w:val="004A4F5E"/>
    <w:rsid w:val="004A4F63"/>
    <w:rsid w:val="004A4FB2"/>
    <w:rsid w:val="004A4FD8"/>
    <w:rsid w:val="004A5243"/>
    <w:rsid w:val="004A54CF"/>
    <w:rsid w:val="004A5763"/>
    <w:rsid w:val="004A5812"/>
    <w:rsid w:val="004A59B2"/>
    <w:rsid w:val="004A5A7E"/>
    <w:rsid w:val="004A5B95"/>
    <w:rsid w:val="004A5C4E"/>
    <w:rsid w:val="004A5C7E"/>
    <w:rsid w:val="004A5DC1"/>
    <w:rsid w:val="004A5DF9"/>
    <w:rsid w:val="004A5E4F"/>
    <w:rsid w:val="004A5E71"/>
    <w:rsid w:val="004A5FF8"/>
    <w:rsid w:val="004A6333"/>
    <w:rsid w:val="004A64BD"/>
    <w:rsid w:val="004A65B4"/>
    <w:rsid w:val="004A663A"/>
    <w:rsid w:val="004A6704"/>
    <w:rsid w:val="004A6718"/>
    <w:rsid w:val="004A673C"/>
    <w:rsid w:val="004A67F2"/>
    <w:rsid w:val="004A6875"/>
    <w:rsid w:val="004A6970"/>
    <w:rsid w:val="004A6B68"/>
    <w:rsid w:val="004A6BE4"/>
    <w:rsid w:val="004A6D78"/>
    <w:rsid w:val="004A6FAE"/>
    <w:rsid w:val="004A70BB"/>
    <w:rsid w:val="004A7100"/>
    <w:rsid w:val="004A7156"/>
    <w:rsid w:val="004A7174"/>
    <w:rsid w:val="004A7584"/>
    <w:rsid w:val="004A759F"/>
    <w:rsid w:val="004A7852"/>
    <w:rsid w:val="004A786A"/>
    <w:rsid w:val="004A79BD"/>
    <w:rsid w:val="004A79F6"/>
    <w:rsid w:val="004A7BA9"/>
    <w:rsid w:val="004A7BBF"/>
    <w:rsid w:val="004A7F4E"/>
    <w:rsid w:val="004B0525"/>
    <w:rsid w:val="004B0638"/>
    <w:rsid w:val="004B0871"/>
    <w:rsid w:val="004B0A34"/>
    <w:rsid w:val="004B0A39"/>
    <w:rsid w:val="004B0A6C"/>
    <w:rsid w:val="004B0C17"/>
    <w:rsid w:val="004B0CFF"/>
    <w:rsid w:val="004B0DAA"/>
    <w:rsid w:val="004B0F23"/>
    <w:rsid w:val="004B1026"/>
    <w:rsid w:val="004B11FB"/>
    <w:rsid w:val="004B1330"/>
    <w:rsid w:val="004B1475"/>
    <w:rsid w:val="004B1494"/>
    <w:rsid w:val="004B14C4"/>
    <w:rsid w:val="004B188E"/>
    <w:rsid w:val="004B1A22"/>
    <w:rsid w:val="004B1B5A"/>
    <w:rsid w:val="004B1B5C"/>
    <w:rsid w:val="004B1CA0"/>
    <w:rsid w:val="004B1CDF"/>
    <w:rsid w:val="004B1CF2"/>
    <w:rsid w:val="004B1D87"/>
    <w:rsid w:val="004B1F4F"/>
    <w:rsid w:val="004B200A"/>
    <w:rsid w:val="004B207A"/>
    <w:rsid w:val="004B20F9"/>
    <w:rsid w:val="004B21C4"/>
    <w:rsid w:val="004B227B"/>
    <w:rsid w:val="004B229D"/>
    <w:rsid w:val="004B22D9"/>
    <w:rsid w:val="004B2332"/>
    <w:rsid w:val="004B2364"/>
    <w:rsid w:val="004B2401"/>
    <w:rsid w:val="004B2557"/>
    <w:rsid w:val="004B2570"/>
    <w:rsid w:val="004B259D"/>
    <w:rsid w:val="004B2677"/>
    <w:rsid w:val="004B26B4"/>
    <w:rsid w:val="004B299D"/>
    <w:rsid w:val="004B2A7D"/>
    <w:rsid w:val="004B2ADA"/>
    <w:rsid w:val="004B2B1D"/>
    <w:rsid w:val="004B2B84"/>
    <w:rsid w:val="004B2C34"/>
    <w:rsid w:val="004B2C6C"/>
    <w:rsid w:val="004B2D0A"/>
    <w:rsid w:val="004B2E21"/>
    <w:rsid w:val="004B2E75"/>
    <w:rsid w:val="004B3335"/>
    <w:rsid w:val="004B33A0"/>
    <w:rsid w:val="004B33A7"/>
    <w:rsid w:val="004B34DB"/>
    <w:rsid w:val="004B34FE"/>
    <w:rsid w:val="004B37C5"/>
    <w:rsid w:val="004B3BA7"/>
    <w:rsid w:val="004B3BBC"/>
    <w:rsid w:val="004B3CD9"/>
    <w:rsid w:val="004B3E5D"/>
    <w:rsid w:val="004B40B4"/>
    <w:rsid w:val="004B4160"/>
    <w:rsid w:val="004B43EB"/>
    <w:rsid w:val="004B447C"/>
    <w:rsid w:val="004B4584"/>
    <w:rsid w:val="004B45F7"/>
    <w:rsid w:val="004B4686"/>
    <w:rsid w:val="004B46E1"/>
    <w:rsid w:val="004B4835"/>
    <w:rsid w:val="004B484A"/>
    <w:rsid w:val="004B486E"/>
    <w:rsid w:val="004B487B"/>
    <w:rsid w:val="004B493D"/>
    <w:rsid w:val="004B496E"/>
    <w:rsid w:val="004B4C11"/>
    <w:rsid w:val="004B4DF2"/>
    <w:rsid w:val="004B4F09"/>
    <w:rsid w:val="004B4FAE"/>
    <w:rsid w:val="004B505A"/>
    <w:rsid w:val="004B51AE"/>
    <w:rsid w:val="004B52DC"/>
    <w:rsid w:val="004B5395"/>
    <w:rsid w:val="004B5431"/>
    <w:rsid w:val="004B543B"/>
    <w:rsid w:val="004B56E7"/>
    <w:rsid w:val="004B581C"/>
    <w:rsid w:val="004B59D8"/>
    <w:rsid w:val="004B5A18"/>
    <w:rsid w:val="004B5A65"/>
    <w:rsid w:val="004B5DCF"/>
    <w:rsid w:val="004B5FD3"/>
    <w:rsid w:val="004B600E"/>
    <w:rsid w:val="004B6069"/>
    <w:rsid w:val="004B6172"/>
    <w:rsid w:val="004B6174"/>
    <w:rsid w:val="004B619C"/>
    <w:rsid w:val="004B6273"/>
    <w:rsid w:val="004B628A"/>
    <w:rsid w:val="004B646D"/>
    <w:rsid w:val="004B64B9"/>
    <w:rsid w:val="004B65E3"/>
    <w:rsid w:val="004B6705"/>
    <w:rsid w:val="004B6C09"/>
    <w:rsid w:val="004B6C5D"/>
    <w:rsid w:val="004B6C84"/>
    <w:rsid w:val="004B6C8F"/>
    <w:rsid w:val="004B6E78"/>
    <w:rsid w:val="004B6EC1"/>
    <w:rsid w:val="004B6FB9"/>
    <w:rsid w:val="004B709B"/>
    <w:rsid w:val="004B7170"/>
    <w:rsid w:val="004B7172"/>
    <w:rsid w:val="004B71A6"/>
    <w:rsid w:val="004B7316"/>
    <w:rsid w:val="004B7427"/>
    <w:rsid w:val="004B787C"/>
    <w:rsid w:val="004B7929"/>
    <w:rsid w:val="004B7D17"/>
    <w:rsid w:val="004B7D53"/>
    <w:rsid w:val="004C0197"/>
    <w:rsid w:val="004C0374"/>
    <w:rsid w:val="004C0416"/>
    <w:rsid w:val="004C0464"/>
    <w:rsid w:val="004C0744"/>
    <w:rsid w:val="004C0935"/>
    <w:rsid w:val="004C094C"/>
    <w:rsid w:val="004C09FA"/>
    <w:rsid w:val="004C0CB8"/>
    <w:rsid w:val="004C0CCE"/>
    <w:rsid w:val="004C0CD0"/>
    <w:rsid w:val="004C0D20"/>
    <w:rsid w:val="004C0DC7"/>
    <w:rsid w:val="004C0EAE"/>
    <w:rsid w:val="004C0FAF"/>
    <w:rsid w:val="004C0FBD"/>
    <w:rsid w:val="004C108E"/>
    <w:rsid w:val="004C11D0"/>
    <w:rsid w:val="004C1395"/>
    <w:rsid w:val="004C140F"/>
    <w:rsid w:val="004C1558"/>
    <w:rsid w:val="004C15C2"/>
    <w:rsid w:val="004C1748"/>
    <w:rsid w:val="004C17CC"/>
    <w:rsid w:val="004C1843"/>
    <w:rsid w:val="004C191E"/>
    <w:rsid w:val="004C1953"/>
    <w:rsid w:val="004C1A00"/>
    <w:rsid w:val="004C1A11"/>
    <w:rsid w:val="004C1B2B"/>
    <w:rsid w:val="004C1C3F"/>
    <w:rsid w:val="004C1D8B"/>
    <w:rsid w:val="004C1EA4"/>
    <w:rsid w:val="004C205A"/>
    <w:rsid w:val="004C22A0"/>
    <w:rsid w:val="004C22AB"/>
    <w:rsid w:val="004C22C7"/>
    <w:rsid w:val="004C25C4"/>
    <w:rsid w:val="004C2648"/>
    <w:rsid w:val="004C2715"/>
    <w:rsid w:val="004C2798"/>
    <w:rsid w:val="004C2875"/>
    <w:rsid w:val="004C2880"/>
    <w:rsid w:val="004C28C2"/>
    <w:rsid w:val="004C292D"/>
    <w:rsid w:val="004C293D"/>
    <w:rsid w:val="004C29F4"/>
    <w:rsid w:val="004C2B91"/>
    <w:rsid w:val="004C3019"/>
    <w:rsid w:val="004C33BD"/>
    <w:rsid w:val="004C3470"/>
    <w:rsid w:val="004C353E"/>
    <w:rsid w:val="004C35A8"/>
    <w:rsid w:val="004C371F"/>
    <w:rsid w:val="004C372A"/>
    <w:rsid w:val="004C379F"/>
    <w:rsid w:val="004C37F9"/>
    <w:rsid w:val="004C3AF2"/>
    <w:rsid w:val="004C3B07"/>
    <w:rsid w:val="004C3B84"/>
    <w:rsid w:val="004C3EC7"/>
    <w:rsid w:val="004C4171"/>
    <w:rsid w:val="004C4201"/>
    <w:rsid w:val="004C4252"/>
    <w:rsid w:val="004C4591"/>
    <w:rsid w:val="004C4592"/>
    <w:rsid w:val="004C4683"/>
    <w:rsid w:val="004C4836"/>
    <w:rsid w:val="004C4837"/>
    <w:rsid w:val="004C4AD6"/>
    <w:rsid w:val="004C4B4E"/>
    <w:rsid w:val="004C4C73"/>
    <w:rsid w:val="004C5079"/>
    <w:rsid w:val="004C5217"/>
    <w:rsid w:val="004C52A3"/>
    <w:rsid w:val="004C5307"/>
    <w:rsid w:val="004C5322"/>
    <w:rsid w:val="004C53A0"/>
    <w:rsid w:val="004C5578"/>
    <w:rsid w:val="004C55F3"/>
    <w:rsid w:val="004C579A"/>
    <w:rsid w:val="004C57BF"/>
    <w:rsid w:val="004C5A38"/>
    <w:rsid w:val="004C5B87"/>
    <w:rsid w:val="004C5E5D"/>
    <w:rsid w:val="004C5E9A"/>
    <w:rsid w:val="004C6068"/>
    <w:rsid w:val="004C606E"/>
    <w:rsid w:val="004C617A"/>
    <w:rsid w:val="004C6193"/>
    <w:rsid w:val="004C63A8"/>
    <w:rsid w:val="004C6493"/>
    <w:rsid w:val="004C65AF"/>
    <w:rsid w:val="004C6703"/>
    <w:rsid w:val="004C67EC"/>
    <w:rsid w:val="004C67F2"/>
    <w:rsid w:val="004C682B"/>
    <w:rsid w:val="004C690F"/>
    <w:rsid w:val="004C69DB"/>
    <w:rsid w:val="004C6A9A"/>
    <w:rsid w:val="004C6B2B"/>
    <w:rsid w:val="004C6D94"/>
    <w:rsid w:val="004C6D9C"/>
    <w:rsid w:val="004C6E53"/>
    <w:rsid w:val="004C6F5B"/>
    <w:rsid w:val="004C6F79"/>
    <w:rsid w:val="004C6FE1"/>
    <w:rsid w:val="004C70F1"/>
    <w:rsid w:val="004C7218"/>
    <w:rsid w:val="004C740C"/>
    <w:rsid w:val="004C7562"/>
    <w:rsid w:val="004C7684"/>
    <w:rsid w:val="004C7750"/>
    <w:rsid w:val="004C77E8"/>
    <w:rsid w:val="004C784F"/>
    <w:rsid w:val="004C7D6A"/>
    <w:rsid w:val="004C7D78"/>
    <w:rsid w:val="004C7DC5"/>
    <w:rsid w:val="004C7E90"/>
    <w:rsid w:val="004D0083"/>
    <w:rsid w:val="004D0169"/>
    <w:rsid w:val="004D01EA"/>
    <w:rsid w:val="004D0201"/>
    <w:rsid w:val="004D028C"/>
    <w:rsid w:val="004D0358"/>
    <w:rsid w:val="004D0466"/>
    <w:rsid w:val="004D05B5"/>
    <w:rsid w:val="004D06E3"/>
    <w:rsid w:val="004D071B"/>
    <w:rsid w:val="004D0A42"/>
    <w:rsid w:val="004D0BD1"/>
    <w:rsid w:val="004D0C77"/>
    <w:rsid w:val="004D0FFF"/>
    <w:rsid w:val="004D11C9"/>
    <w:rsid w:val="004D1322"/>
    <w:rsid w:val="004D1358"/>
    <w:rsid w:val="004D1546"/>
    <w:rsid w:val="004D15A4"/>
    <w:rsid w:val="004D15B2"/>
    <w:rsid w:val="004D1674"/>
    <w:rsid w:val="004D16E1"/>
    <w:rsid w:val="004D1700"/>
    <w:rsid w:val="004D1756"/>
    <w:rsid w:val="004D1781"/>
    <w:rsid w:val="004D1999"/>
    <w:rsid w:val="004D1A92"/>
    <w:rsid w:val="004D1CAB"/>
    <w:rsid w:val="004D1D8B"/>
    <w:rsid w:val="004D1DD4"/>
    <w:rsid w:val="004D1E68"/>
    <w:rsid w:val="004D1F25"/>
    <w:rsid w:val="004D1F82"/>
    <w:rsid w:val="004D201A"/>
    <w:rsid w:val="004D219A"/>
    <w:rsid w:val="004D249E"/>
    <w:rsid w:val="004D24E7"/>
    <w:rsid w:val="004D2572"/>
    <w:rsid w:val="004D25E4"/>
    <w:rsid w:val="004D26F5"/>
    <w:rsid w:val="004D287A"/>
    <w:rsid w:val="004D2997"/>
    <w:rsid w:val="004D2AE1"/>
    <w:rsid w:val="004D2B8A"/>
    <w:rsid w:val="004D2C19"/>
    <w:rsid w:val="004D2F04"/>
    <w:rsid w:val="004D2F8B"/>
    <w:rsid w:val="004D3088"/>
    <w:rsid w:val="004D30F7"/>
    <w:rsid w:val="004D317F"/>
    <w:rsid w:val="004D31D7"/>
    <w:rsid w:val="004D3342"/>
    <w:rsid w:val="004D3403"/>
    <w:rsid w:val="004D350E"/>
    <w:rsid w:val="004D364B"/>
    <w:rsid w:val="004D368C"/>
    <w:rsid w:val="004D38A9"/>
    <w:rsid w:val="004D38B8"/>
    <w:rsid w:val="004D39F0"/>
    <w:rsid w:val="004D3A4F"/>
    <w:rsid w:val="004D3DCC"/>
    <w:rsid w:val="004D43A5"/>
    <w:rsid w:val="004D4410"/>
    <w:rsid w:val="004D4460"/>
    <w:rsid w:val="004D456E"/>
    <w:rsid w:val="004D4585"/>
    <w:rsid w:val="004D45A1"/>
    <w:rsid w:val="004D465C"/>
    <w:rsid w:val="004D465F"/>
    <w:rsid w:val="004D46C1"/>
    <w:rsid w:val="004D480E"/>
    <w:rsid w:val="004D4A46"/>
    <w:rsid w:val="004D4B05"/>
    <w:rsid w:val="004D4B8F"/>
    <w:rsid w:val="004D4BD8"/>
    <w:rsid w:val="004D4EF8"/>
    <w:rsid w:val="004D5072"/>
    <w:rsid w:val="004D52C7"/>
    <w:rsid w:val="004D5323"/>
    <w:rsid w:val="004D54DB"/>
    <w:rsid w:val="004D570D"/>
    <w:rsid w:val="004D58E6"/>
    <w:rsid w:val="004D5926"/>
    <w:rsid w:val="004D593D"/>
    <w:rsid w:val="004D5B16"/>
    <w:rsid w:val="004D5B18"/>
    <w:rsid w:val="004D5B91"/>
    <w:rsid w:val="004D5C9D"/>
    <w:rsid w:val="004D623D"/>
    <w:rsid w:val="004D6360"/>
    <w:rsid w:val="004D63B8"/>
    <w:rsid w:val="004D6470"/>
    <w:rsid w:val="004D654E"/>
    <w:rsid w:val="004D6841"/>
    <w:rsid w:val="004D68FC"/>
    <w:rsid w:val="004D6CEA"/>
    <w:rsid w:val="004D6EAC"/>
    <w:rsid w:val="004D6F3F"/>
    <w:rsid w:val="004D6F44"/>
    <w:rsid w:val="004D7313"/>
    <w:rsid w:val="004D7A5A"/>
    <w:rsid w:val="004D7ADE"/>
    <w:rsid w:val="004D7C93"/>
    <w:rsid w:val="004D7DE7"/>
    <w:rsid w:val="004D7F1C"/>
    <w:rsid w:val="004D7FE8"/>
    <w:rsid w:val="004E01D8"/>
    <w:rsid w:val="004E0304"/>
    <w:rsid w:val="004E03B3"/>
    <w:rsid w:val="004E03FC"/>
    <w:rsid w:val="004E06CF"/>
    <w:rsid w:val="004E0768"/>
    <w:rsid w:val="004E0B40"/>
    <w:rsid w:val="004E0B8A"/>
    <w:rsid w:val="004E0CDC"/>
    <w:rsid w:val="004E0CF4"/>
    <w:rsid w:val="004E0EF0"/>
    <w:rsid w:val="004E0F25"/>
    <w:rsid w:val="004E0F6B"/>
    <w:rsid w:val="004E111C"/>
    <w:rsid w:val="004E1229"/>
    <w:rsid w:val="004E1420"/>
    <w:rsid w:val="004E14A4"/>
    <w:rsid w:val="004E17B4"/>
    <w:rsid w:val="004E1813"/>
    <w:rsid w:val="004E191E"/>
    <w:rsid w:val="004E1942"/>
    <w:rsid w:val="004E19E9"/>
    <w:rsid w:val="004E1A72"/>
    <w:rsid w:val="004E1BB7"/>
    <w:rsid w:val="004E1BE6"/>
    <w:rsid w:val="004E1E7E"/>
    <w:rsid w:val="004E1EB7"/>
    <w:rsid w:val="004E1EBA"/>
    <w:rsid w:val="004E207E"/>
    <w:rsid w:val="004E21DA"/>
    <w:rsid w:val="004E22C1"/>
    <w:rsid w:val="004E2415"/>
    <w:rsid w:val="004E244E"/>
    <w:rsid w:val="004E245D"/>
    <w:rsid w:val="004E2653"/>
    <w:rsid w:val="004E26D7"/>
    <w:rsid w:val="004E27D8"/>
    <w:rsid w:val="004E28C4"/>
    <w:rsid w:val="004E28FE"/>
    <w:rsid w:val="004E2ABD"/>
    <w:rsid w:val="004E2AFF"/>
    <w:rsid w:val="004E2B34"/>
    <w:rsid w:val="004E2B47"/>
    <w:rsid w:val="004E2D1A"/>
    <w:rsid w:val="004E2EBD"/>
    <w:rsid w:val="004E3036"/>
    <w:rsid w:val="004E33CE"/>
    <w:rsid w:val="004E346B"/>
    <w:rsid w:val="004E34A5"/>
    <w:rsid w:val="004E34C7"/>
    <w:rsid w:val="004E369D"/>
    <w:rsid w:val="004E36E9"/>
    <w:rsid w:val="004E3856"/>
    <w:rsid w:val="004E3C20"/>
    <w:rsid w:val="004E3E03"/>
    <w:rsid w:val="004E3FE9"/>
    <w:rsid w:val="004E4010"/>
    <w:rsid w:val="004E4022"/>
    <w:rsid w:val="004E4032"/>
    <w:rsid w:val="004E4035"/>
    <w:rsid w:val="004E40A5"/>
    <w:rsid w:val="004E4235"/>
    <w:rsid w:val="004E4376"/>
    <w:rsid w:val="004E46BF"/>
    <w:rsid w:val="004E48CD"/>
    <w:rsid w:val="004E4ACE"/>
    <w:rsid w:val="004E4ADF"/>
    <w:rsid w:val="004E4C74"/>
    <w:rsid w:val="004E4DA0"/>
    <w:rsid w:val="004E4ED9"/>
    <w:rsid w:val="004E4F0C"/>
    <w:rsid w:val="004E51B4"/>
    <w:rsid w:val="004E5214"/>
    <w:rsid w:val="004E5218"/>
    <w:rsid w:val="004E5267"/>
    <w:rsid w:val="004E5600"/>
    <w:rsid w:val="004E5802"/>
    <w:rsid w:val="004E5A03"/>
    <w:rsid w:val="004E5A9C"/>
    <w:rsid w:val="004E5AC0"/>
    <w:rsid w:val="004E5C98"/>
    <w:rsid w:val="004E5D16"/>
    <w:rsid w:val="004E5DBE"/>
    <w:rsid w:val="004E5E86"/>
    <w:rsid w:val="004E5F2B"/>
    <w:rsid w:val="004E5F84"/>
    <w:rsid w:val="004E5FF2"/>
    <w:rsid w:val="004E62EC"/>
    <w:rsid w:val="004E63E5"/>
    <w:rsid w:val="004E63FB"/>
    <w:rsid w:val="004E649A"/>
    <w:rsid w:val="004E64BF"/>
    <w:rsid w:val="004E6531"/>
    <w:rsid w:val="004E6588"/>
    <w:rsid w:val="004E692F"/>
    <w:rsid w:val="004E6A78"/>
    <w:rsid w:val="004E6B9D"/>
    <w:rsid w:val="004E6C72"/>
    <w:rsid w:val="004E6D13"/>
    <w:rsid w:val="004E6E44"/>
    <w:rsid w:val="004E6E7A"/>
    <w:rsid w:val="004E6E80"/>
    <w:rsid w:val="004E6EAC"/>
    <w:rsid w:val="004E6F76"/>
    <w:rsid w:val="004E704C"/>
    <w:rsid w:val="004E7115"/>
    <w:rsid w:val="004E7161"/>
    <w:rsid w:val="004E73C2"/>
    <w:rsid w:val="004E742F"/>
    <w:rsid w:val="004E750D"/>
    <w:rsid w:val="004E75D9"/>
    <w:rsid w:val="004E7999"/>
    <w:rsid w:val="004E7A0F"/>
    <w:rsid w:val="004E7A87"/>
    <w:rsid w:val="004E7AC7"/>
    <w:rsid w:val="004E7AD1"/>
    <w:rsid w:val="004E7B33"/>
    <w:rsid w:val="004E7C80"/>
    <w:rsid w:val="004E7CA3"/>
    <w:rsid w:val="004E7CDB"/>
    <w:rsid w:val="004E7D66"/>
    <w:rsid w:val="004E7EB6"/>
    <w:rsid w:val="004E7F06"/>
    <w:rsid w:val="004E7F67"/>
    <w:rsid w:val="004F003C"/>
    <w:rsid w:val="004F0070"/>
    <w:rsid w:val="004F0242"/>
    <w:rsid w:val="004F0296"/>
    <w:rsid w:val="004F043E"/>
    <w:rsid w:val="004F0477"/>
    <w:rsid w:val="004F048C"/>
    <w:rsid w:val="004F05D8"/>
    <w:rsid w:val="004F071B"/>
    <w:rsid w:val="004F071D"/>
    <w:rsid w:val="004F0B4D"/>
    <w:rsid w:val="004F0BEE"/>
    <w:rsid w:val="004F0D73"/>
    <w:rsid w:val="004F0EEE"/>
    <w:rsid w:val="004F0FF8"/>
    <w:rsid w:val="004F1062"/>
    <w:rsid w:val="004F10E9"/>
    <w:rsid w:val="004F1110"/>
    <w:rsid w:val="004F113E"/>
    <w:rsid w:val="004F11D1"/>
    <w:rsid w:val="004F12AC"/>
    <w:rsid w:val="004F1343"/>
    <w:rsid w:val="004F13EE"/>
    <w:rsid w:val="004F161C"/>
    <w:rsid w:val="004F1858"/>
    <w:rsid w:val="004F188D"/>
    <w:rsid w:val="004F2103"/>
    <w:rsid w:val="004F21FB"/>
    <w:rsid w:val="004F2299"/>
    <w:rsid w:val="004F241C"/>
    <w:rsid w:val="004F2528"/>
    <w:rsid w:val="004F252C"/>
    <w:rsid w:val="004F2546"/>
    <w:rsid w:val="004F270B"/>
    <w:rsid w:val="004F27C0"/>
    <w:rsid w:val="004F2877"/>
    <w:rsid w:val="004F29B6"/>
    <w:rsid w:val="004F2DCC"/>
    <w:rsid w:val="004F2DFC"/>
    <w:rsid w:val="004F2FDB"/>
    <w:rsid w:val="004F2FE8"/>
    <w:rsid w:val="004F324E"/>
    <w:rsid w:val="004F3286"/>
    <w:rsid w:val="004F32B9"/>
    <w:rsid w:val="004F3347"/>
    <w:rsid w:val="004F33B4"/>
    <w:rsid w:val="004F3578"/>
    <w:rsid w:val="004F361F"/>
    <w:rsid w:val="004F3816"/>
    <w:rsid w:val="004F3819"/>
    <w:rsid w:val="004F39C1"/>
    <w:rsid w:val="004F3B07"/>
    <w:rsid w:val="004F3B50"/>
    <w:rsid w:val="004F3C10"/>
    <w:rsid w:val="004F3C9A"/>
    <w:rsid w:val="004F3CFA"/>
    <w:rsid w:val="004F3DC2"/>
    <w:rsid w:val="004F3F9D"/>
    <w:rsid w:val="004F3FE3"/>
    <w:rsid w:val="004F4154"/>
    <w:rsid w:val="004F43AD"/>
    <w:rsid w:val="004F4433"/>
    <w:rsid w:val="004F479A"/>
    <w:rsid w:val="004F47AB"/>
    <w:rsid w:val="004F47C5"/>
    <w:rsid w:val="004F47CF"/>
    <w:rsid w:val="004F484B"/>
    <w:rsid w:val="004F4855"/>
    <w:rsid w:val="004F4957"/>
    <w:rsid w:val="004F4BA9"/>
    <w:rsid w:val="004F4D11"/>
    <w:rsid w:val="004F4D54"/>
    <w:rsid w:val="004F4DB9"/>
    <w:rsid w:val="004F4DD5"/>
    <w:rsid w:val="004F4FD4"/>
    <w:rsid w:val="004F5098"/>
    <w:rsid w:val="004F513A"/>
    <w:rsid w:val="004F5179"/>
    <w:rsid w:val="004F527D"/>
    <w:rsid w:val="004F529C"/>
    <w:rsid w:val="004F52E6"/>
    <w:rsid w:val="004F5358"/>
    <w:rsid w:val="004F5454"/>
    <w:rsid w:val="004F567A"/>
    <w:rsid w:val="004F5695"/>
    <w:rsid w:val="004F57EF"/>
    <w:rsid w:val="004F5931"/>
    <w:rsid w:val="004F5971"/>
    <w:rsid w:val="004F5998"/>
    <w:rsid w:val="004F5B15"/>
    <w:rsid w:val="004F5CEA"/>
    <w:rsid w:val="004F5D22"/>
    <w:rsid w:val="004F600B"/>
    <w:rsid w:val="004F6051"/>
    <w:rsid w:val="004F6107"/>
    <w:rsid w:val="004F65EC"/>
    <w:rsid w:val="004F6685"/>
    <w:rsid w:val="004F66C2"/>
    <w:rsid w:val="004F6790"/>
    <w:rsid w:val="004F69D2"/>
    <w:rsid w:val="004F6A4C"/>
    <w:rsid w:val="004F6B7D"/>
    <w:rsid w:val="004F6D4B"/>
    <w:rsid w:val="004F6D96"/>
    <w:rsid w:val="004F6DAB"/>
    <w:rsid w:val="004F6E1F"/>
    <w:rsid w:val="004F6E5F"/>
    <w:rsid w:val="004F7062"/>
    <w:rsid w:val="004F7197"/>
    <w:rsid w:val="004F744D"/>
    <w:rsid w:val="004F7893"/>
    <w:rsid w:val="004F7A29"/>
    <w:rsid w:val="004F7B1C"/>
    <w:rsid w:val="004F7B1F"/>
    <w:rsid w:val="004F7BFB"/>
    <w:rsid w:val="004F7DD4"/>
    <w:rsid w:val="005003DF"/>
    <w:rsid w:val="005005B2"/>
    <w:rsid w:val="00500712"/>
    <w:rsid w:val="00500733"/>
    <w:rsid w:val="0050074B"/>
    <w:rsid w:val="005008CD"/>
    <w:rsid w:val="00500960"/>
    <w:rsid w:val="00500A82"/>
    <w:rsid w:val="00500C15"/>
    <w:rsid w:val="00500F90"/>
    <w:rsid w:val="005010CB"/>
    <w:rsid w:val="005010D5"/>
    <w:rsid w:val="005011B0"/>
    <w:rsid w:val="005011D8"/>
    <w:rsid w:val="0050123C"/>
    <w:rsid w:val="00501456"/>
    <w:rsid w:val="00501585"/>
    <w:rsid w:val="00501628"/>
    <w:rsid w:val="00501695"/>
    <w:rsid w:val="0050182B"/>
    <w:rsid w:val="00501887"/>
    <w:rsid w:val="0050189F"/>
    <w:rsid w:val="00501916"/>
    <w:rsid w:val="00501935"/>
    <w:rsid w:val="00501982"/>
    <w:rsid w:val="00501A62"/>
    <w:rsid w:val="00501C9A"/>
    <w:rsid w:val="00501CA5"/>
    <w:rsid w:val="00501D05"/>
    <w:rsid w:val="00501E9A"/>
    <w:rsid w:val="00502027"/>
    <w:rsid w:val="00502119"/>
    <w:rsid w:val="005021EA"/>
    <w:rsid w:val="00502242"/>
    <w:rsid w:val="005022CA"/>
    <w:rsid w:val="00502628"/>
    <w:rsid w:val="005026FC"/>
    <w:rsid w:val="00502844"/>
    <w:rsid w:val="0050296F"/>
    <w:rsid w:val="00502987"/>
    <w:rsid w:val="00502A62"/>
    <w:rsid w:val="00502B30"/>
    <w:rsid w:val="00502CAE"/>
    <w:rsid w:val="00502CC2"/>
    <w:rsid w:val="00502D92"/>
    <w:rsid w:val="00502E61"/>
    <w:rsid w:val="00502ECB"/>
    <w:rsid w:val="00502ED8"/>
    <w:rsid w:val="00502F2C"/>
    <w:rsid w:val="00502FDA"/>
    <w:rsid w:val="0050307F"/>
    <w:rsid w:val="00503089"/>
    <w:rsid w:val="0050310C"/>
    <w:rsid w:val="005032BD"/>
    <w:rsid w:val="0050350B"/>
    <w:rsid w:val="005038A7"/>
    <w:rsid w:val="00503930"/>
    <w:rsid w:val="00503AC1"/>
    <w:rsid w:val="00503B88"/>
    <w:rsid w:val="00503BC8"/>
    <w:rsid w:val="00503CB7"/>
    <w:rsid w:val="00503F03"/>
    <w:rsid w:val="00503F96"/>
    <w:rsid w:val="00504081"/>
    <w:rsid w:val="00504181"/>
    <w:rsid w:val="00504227"/>
    <w:rsid w:val="00504523"/>
    <w:rsid w:val="005046DC"/>
    <w:rsid w:val="00504770"/>
    <w:rsid w:val="0050498F"/>
    <w:rsid w:val="00504A12"/>
    <w:rsid w:val="00504A31"/>
    <w:rsid w:val="00504A64"/>
    <w:rsid w:val="00504AD5"/>
    <w:rsid w:val="00504B9E"/>
    <w:rsid w:val="00504CF4"/>
    <w:rsid w:val="005050D9"/>
    <w:rsid w:val="00505116"/>
    <w:rsid w:val="0050518C"/>
    <w:rsid w:val="00505430"/>
    <w:rsid w:val="005054CB"/>
    <w:rsid w:val="00505560"/>
    <w:rsid w:val="00505562"/>
    <w:rsid w:val="00505741"/>
    <w:rsid w:val="005059F6"/>
    <w:rsid w:val="00505A0D"/>
    <w:rsid w:val="00505C9B"/>
    <w:rsid w:val="00505E32"/>
    <w:rsid w:val="00506038"/>
    <w:rsid w:val="005060D6"/>
    <w:rsid w:val="005060F6"/>
    <w:rsid w:val="0050617A"/>
    <w:rsid w:val="00506236"/>
    <w:rsid w:val="00506571"/>
    <w:rsid w:val="00506628"/>
    <w:rsid w:val="005068BE"/>
    <w:rsid w:val="005069CA"/>
    <w:rsid w:val="005069EB"/>
    <w:rsid w:val="00506BB7"/>
    <w:rsid w:val="00506CA2"/>
    <w:rsid w:val="00507156"/>
    <w:rsid w:val="00507177"/>
    <w:rsid w:val="005073FA"/>
    <w:rsid w:val="00507402"/>
    <w:rsid w:val="00507487"/>
    <w:rsid w:val="005074DB"/>
    <w:rsid w:val="0050760F"/>
    <w:rsid w:val="00507995"/>
    <w:rsid w:val="00507A3B"/>
    <w:rsid w:val="00507B36"/>
    <w:rsid w:val="00507C2C"/>
    <w:rsid w:val="00507C32"/>
    <w:rsid w:val="00507CE8"/>
    <w:rsid w:val="00507D75"/>
    <w:rsid w:val="00507E7B"/>
    <w:rsid w:val="00507F24"/>
    <w:rsid w:val="00507F68"/>
    <w:rsid w:val="00510403"/>
    <w:rsid w:val="0051040D"/>
    <w:rsid w:val="00510456"/>
    <w:rsid w:val="00510595"/>
    <w:rsid w:val="005105C1"/>
    <w:rsid w:val="0051083D"/>
    <w:rsid w:val="00510871"/>
    <w:rsid w:val="005108BC"/>
    <w:rsid w:val="005109AE"/>
    <w:rsid w:val="00510B5B"/>
    <w:rsid w:val="00510DFA"/>
    <w:rsid w:val="00510FD2"/>
    <w:rsid w:val="00510FF4"/>
    <w:rsid w:val="00511359"/>
    <w:rsid w:val="005113F9"/>
    <w:rsid w:val="00511957"/>
    <w:rsid w:val="005119C6"/>
    <w:rsid w:val="00511BD5"/>
    <w:rsid w:val="00511CCB"/>
    <w:rsid w:val="00511D65"/>
    <w:rsid w:val="00512262"/>
    <w:rsid w:val="005123BA"/>
    <w:rsid w:val="005123F8"/>
    <w:rsid w:val="0051262C"/>
    <w:rsid w:val="0051269D"/>
    <w:rsid w:val="005128D4"/>
    <w:rsid w:val="0051291F"/>
    <w:rsid w:val="00512947"/>
    <w:rsid w:val="0051294D"/>
    <w:rsid w:val="00512AAA"/>
    <w:rsid w:val="00512CAE"/>
    <w:rsid w:val="00512D3F"/>
    <w:rsid w:val="00512F63"/>
    <w:rsid w:val="00512FD6"/>
    <w:rsid w:val="005130F4"/>
    <w:rsid w:val="0051320C"/>
    <w:rsid w:val="0051324F"/>
    <w:rsid w:val="005133AD"/>
    <w:rsid w:val="005133BF"/>
    <w:rsid w:val="00513648"/>
    <w:rsid w:val="00513717"/>
    <w:rsid w:val="005137DC"/>
    <w:rsid w:val="005139B4"/>
    <w:rsid w:val="00513A8B"/>
    <w:rsid w:val="00513B1B"/>
    <w:rsid w:val="00513B3B"/>
    <w:rsid w:val="00513B67"/>
    <w:rsid w:val="00513BE5"/>
    <w:rsid w:val="00513C3C"/>
    <w:rsid w:val="00513D67"/>
    <w:rsid w:val="00513E23"/>
    <w:rsid w:val="00513EC6"/>
    <w:rsid w:val="005141D9"/>
    <w:rsid w:val="00514228"/>
    <w:rsid w:val="00514407"/>
    <w:rsid w:val="00514436"/>
    <w:rsid w:val="00514516"/>
    <w:rsid w:val="005146A4"/>
    <w:rsid w:val="005147F5"/>
    <w:rsid w:val="00514AAE"/>
    <w:rsid w:val="005151B4"/>
    <w:rsid w:val="00515298"/>
    <w:rsid w:val="00515387"/>
    <w:rsid w:val="00515396"/>
    <w:rsid w:val="00515444"/>
    <w:rsid w:val="005154DD"/>
    <w:rsid w:val="00515517"/>
    <w:rsid w:val="00515598"/>
    <w:rsid w:val="005155D8"/>
    <w:rsid w:val="00515727"/>
    <w:rsid w:val="00515894"/>
    <w:rsid w:val="005158D4"/>
    <w:rsid w:val="00515B35"/>
    <w:rsid w:val="00515C83"/>
    <w:rsid w:val="00515D87"/>
    <w:rsid w:val="0051600C"/>
    <w:rsid w:val="00516081"/>
    <w:rsid w:val="005162FC"/>
    <w:rsid w:val="005163ED"/>
    <w:rsid w:val="005164DB"/>
    <w:rsid w:val="005165AC"/>
    <w:rsid w:val="0051660F"/>
    <w:rsid w:val="0051665F"/>
    <w:rsid w:val="005167EE"/>
    <w:rsid w:val="005168B3"/>
    <w:rsid w:val="00516918"/>
    <w:rsid w:val="00516E2D"/>
    <w:rsid w:val="00516F03"/>
    <w:rsid w:val="00517043"/>
    <w:rsid w:val="00517093"/>
    <w:rsid w:val="005170EE"/>
    <w:rsid w:val="005170F8"/>
    <w:rsid w:val="0051746E"/>
    <w:rsid w:val="005175D6"/>
    <w:rsid w:val="00517657"/>
    <w:rsid w:val="00517A3D"/>
    <w:rsid w:val="00517A71"/>
    <w:rsid w:val="00517BAF"/>
    <w:rsid w:val="00517DED"/>
    <w:rsid w:val="00517DF7"/>
    <w:rsid w:val="00517ED9"/>
    <w:rsid w:val="00517F5D"/>
    <w:rsid w:val="005200D2"/>
    <w:rsid w:val="005201AA"/>
    <w:rsid w:val="005201B5"/>
    <w:rsid w:val="005204C1"/>
    <w:rsid w:val="005205C4"/>
    <w:rsid w:val="00520710"/>
    <w:rsid w:val="0052098F"/>
    <w:rsid w:val="005209AB"/>
    <w:rsid w:val="00520B66"/>
    <w:rsid w:val="00520BBA"/>
    <w:rsid w:val="00520C2B"/>
    <w:rsid w:val="00520C5A"/>
    <w:rsid w:val="00520D33"/>
    <w:rsid w:val="00520D43"/>
    <w:rsid w:val="00520EBE"/>
    <w:rsid w:val="005210A0"/>
    <w:rsid w:val="005212DE"/>
    <w:rsid w:val="00521436"/>
    <w:rsid w:val="00521555"/>
    <w:rsid w:val="005215EA"/>
    <w:rsid w:val="005215F9"/>
    <w:rsid w:val="00521693"/>
    <w:rsid w:val="005216F3"/>
    <w:rsid w:val="00521C3A"/>
    <w:rsid w:val="00521C78"/>
    <w:rsid w:val="00521D03"/>
    <w:rsid w:val="00521F75"/>
    <w:rsid w:val="005220D2"/>
    <w:rsid w:val="00522113"/>
    <w:rsid w:val="005223CA"/>
    <w:rsid w:val="005224D0"/>
    <w:rsid w:val="0052267C"/>
    <w:rsid w:val="00522708"/>
    <w:rsid w:val="00522A03"/>
    <w:rsid w:val="00522A87"/>
    <w:rsid w:val="00522ACB"/>
    <w:rsid w:val="00522C85"/>
    <w:rsid w:val="00522DAE"/>
    <w:rsid w:val="00522E1A"/>
    <w:rsid w:val="00522FEB"/>
    <w:rsid w:val="00523084"/>
    <w:rsid w:val="005232A9"/>
    <w:rsid w:val="005237A0"/>
    <w:rsid w:val="0052381F"/>
    <w:rsid w:val="00523902"/>
    <w:rsid w:val="0052393B"/>
    <w:rsid w:val="005239F4"/>
    <w:rsid w:val="00523B03"/>
    <w:rsid w:val="00523C3F"/>
    <w:rsid w:val="00523C89"/>
    <w:rsid w:val="00523D65"/>
    <w:rsid w:val="00523DC4"/>
    <w:rsid w:val="00523E29"/>
    <w:rsid w:val="005240BA"/>
    <w:rsid w:val="005243DD"/>
    <w:rsid w:val="00524854"/>
    <w:rsid w:val="00524CE2"/>
    <w:rsid w:val="00524DE1"/>
    <w:rsid w:val="00524FB0"/>
    <w:rsid w:val="00525075"/>
    <w:rsid w:val="005251B2"/>
    <w:rsid w:val="00525325"/>
    <w:rsid w:val="005253A3"/>
    <w:rsid w:val="0052547C"/>
    <w:rsid w:val="0052547D"/>
    <w:rsid w:val="00525672"/>
    <w:rsid w:val="00525887"/>
    <w:rsid w:val="00525912"/>
    <w:rsid w:val="00525955"/>
    <w:rsid w:val="00525A0B"/>
    <w:rsid w:val="00525A6B"/>
    <w:rsid w:val="00525A7D"/>
    <w:rsid w:val="00525BE4"/>
    <w:rsid w:val="00525C09"/>
    <w:rsid w:val="00525C5E"/>
    <w:rsid w:val="00525CB4"/>
    <w:rsid w:val="00525FA1"/>
    <w:rsid w:val="005261B8"/>
    <w:rsid w:val="005261D0"/>
    <w:rsid w:val="00526292"/>
    <w:rsid w:val="00526326"/>
    <w:rsid w:val="00526360"/>
    <w:rsid w:val="0052646B"/>
    <w:rsid w:val="005264D4"/>
    <w:rsid w:val="005265E7"/>
    <w:rsid w:val="005266B4"/>
    <w:rsid w:val="00526761"/>
    <w:rsid w:val="005268BD"/>
    <w:rsid w:val="005268C8"/>
    <w:rsid w:val="00526971"/>
    <w:rsid w:val="00526ACB"/>
    <w:rsid w:val="00526C8B"/>
    <w:rsid w:val="00526CC4"/>
    <w:rsid w:val="00526D1C"/>
    <w:rsid w:val="00526DB4"/>
    <w:rsid w:val="00526E04"/>
    <w:rsid w:val="00526E5C"/>
    <w:rsid w:val="00526FD4"/>
    <w:rsid w:val="00526FE5"/>
    <w:rsid w:val="0052701F"/>
    <w:rsid w:val="00527073"/>
    <w:rsid w:val="005270CA"/>
    <w:rsid w:val="00527129"/>
    <w:rsid w:val="0052735F"/>
    <w:rsid w:val="00527468"/>
    <w:rsid w:val="00527487"/>
    <w:rsid w:val="00527658"/>
    <w:rsid w:val="005277EB"/>
    <w:rsid w:val="00527887"/>
    <w:rsid w:val="00527BE7"/>
    <w:rsid w:val="00527C46"/>
    <w:rsid w:val="00527DF9"/>
    <w:rsid w:val="00527F28"/>
    <w:rsid w:val="00527FBF"/>
    <w:rsid w:val="005301B8"/>
    <w:rsid w:val="005301E4"/>
    <w:rsid w:val="0053029D"/>
    <w:rsid w:val="005303F6"/>
    <w:rsid w:val="0053044F"/>
    <w:rsid w:val="0053045F"/>
    <w:rsid w:val="00530580"/>
    <w:rsid w:val="0053074F"/>
    <w:rsid w:val="0053096C"/>
    <w:rsid w:val="005309F1"/>
    <w:rsid w:val="00530AB7"/>
    <w:rsid w:val="00530B12"/>
    <w:rsid w:val="00530CA7"/>
    <w:rsid w:val="00530CBD"/>
    <w:rsid w:val="00530EAF"/>
    <w:rsid w:val="0053106D"/>
    <w:rsid w:val="0053112A"/>
    <w:rsid w:val="0053134C"/>
    <w:rsid w:val="005313F7"/>
    <w:rsid w:val="0053143D"/>
    <w:rsid w:val="0053157E"/>
    <w:rsid w:val="00531619"/>
    <w:rsid w:val="0053165C"/>
    <w:rsid w:val="005316BA"/>
    <w:rsid w:val="00531784"/>
    <w:rsid w:val="005317F7"/>
    <w:rsid w:val="00531889"/>
    <w:rsid w:val="005318EC"/>
    <w:rsid w:val="0053198A"/>
    <w:rsid w:val="00531B56"/>
    <w:rsid w:val="00531C7D"/>
    <w:rsid w:val="00531C89"/>
    <w:rsid w:val="00531DCD"/>
    <w:rsid w:val="0053220F"/>
    <w:rsid w:val="005322EB"/>
    <w:rsid w:val="0053257F"/>
    <w:rsid w:val="005325F5"/>
    <w:rsid w:val="0053285D"/>
    <w:rsid w:val="0053299B"/>
    <w:rsid w:val="005329C6"/>
    <w:rsid w:val="00532A09"/>
    <w:rsid w:val="00532D46"/>
    <w:rsid w:val="00532D7D"/>
    <w:rsid w:val="00532F4D"/>
    <w:rsid w:val="00532F7A"/>
    <w:rsid w:val="00532FD7"/>
    <w:rsid w:val="00533050"/>
    <w:rsid w:val="00533185"/>
    <w:rsid w:val="00533255"/>
    <w:rsid w:val="005332D6"/>
    <w:rsid w:val="00533338"/>
    <w:rsid w:val="005333DD"/>
    <w:rsid w:val="005335C4"/>
    <w:rsid w:val="005335CF"/>
    <w:rsid w:val="00533614"/>
    <w:rsid w:val="00533845"/>
    <w:rsid w:val="0053391C"/>
    <w:rsid w:val="005339A7"/>
    <w:rsid w:val="005339C8"/>
    <w:rsid w:val="00533B00"/>
    <w:rsid w:val="00533BA5"/>
    <w:rsid w:val="00533D21"/>
    <w:rsid w:val="00533D2B"/>
    <w:rsid w:val="00533F5F"/>
    <w:rsid w:val="005340C7"/>
    <w:rsid w:val="005345E1"/>
    <w:rsid w:val="0053486D"/>
    <w:rsid w:val="0053487C"/>
    <w:rsid w:val="005348CE"/>
    <w:rsid w:val="0053491C"/>
    <w:rsid w:val="00534951"/>
    <w:rsid w:val="005349E6"/>
    <w:rsid w:val="00534AF3"/>
    <w:rsid w:val="00534CBB"/>
    <w:rsid w:val="00534F86"/>
    <w:rsid w:val="00534F93"/>
    <w:rsid w:val="00534F94"/>
    <w:rsid w:val="00535073"/>
    <w:rsid w:val="005351F8"/>
    <w:rsid w:val="00535212"/>
    <w:rsid w:val="005352BE"/>
    <w:rsid w:val="0053543B"/>
    <w:rsid w:val="005354F4"/>
    <w:rsid w:val="005355D0"/>
    <w:rsid w:val="0053560C"/>
    <w:rsid w:val="005358D8"/>
    <w:rsid w:val="00535A78"/>
    <w:rsid w:val="00535B31"/>
    <w:rsid w:val="00535CCB"/>
    <w:rsid w:val="00535D99"/>
    <w:rsid w:val="00535EFC"/>
    <w:rsid w:val="00535FAA"/>
    <w:rsid w:val="00535FCC"/>
    <w:rsid w:val="0053609C"/>
    <w:rsid w:val="00536156"/>
    <w:rsid w:val="00536239"/>
    <w:rsid w:val="005362DE"/>
    <w:rsid w:val="0053661B"/>
    <w:rsid w:val="0053693D"/>
    <w:rsid w:val="0053696A"/>
    <w:rsid w:val="00536CC7"/>
    <w:rsid w:val="00536E00"/>
    <w:rsid w:val="00536F5D"/>
    <w:rsid w:val="0053702A"/>
    <w:rsid w:val="005370F3"/>
    <w:rsid w:val="0053710C"/>
    <w:rsid w:val="005371C3"/>
    <w:rsid w:val="005372EA"/>
    <w:rsid w:val="00537386"/>
    <w:rsid w:val="00537466"/>
    <w:rsid w:val="0053768D"/>
    <w:rsid w:val="005376CD"/>
    <w:rsid w:val="00537835"/>
    <w:rsid w:val="00537A77"/>
    <w:rsid w:val="00537BCE"/>
    <w:rsid w:val="00537C8A"/>
    <w:rsid w:val="00537CC2"/>
    <w:rsid w:val="00537CDC"/>
    <w:rsid w:val="00537E10"/>
    <w:rsid w:val="00537E2B"/>
    <w:rsid w:val="00537F89"/>
    <w:rsid w:val="00537FF0"/>
    <w:rsid w:val="0053EEFC"/>
    <w:rsid w:val="00540131"/>
    <w:rsid w:val="005403C0"/>
    <w:rsid w:val="0054087F"/>
    <w:rsid w:val="005408C0"/>
    <w:rsid w:val="0054095A"/>
    <w:rsid w:val="00540ACB"/>
    <w:rsid w:val="00540DAE"/>
    <w:rsid w:val="00540E02"/>
    <w:rsid w:val="00540E41"/>
    <w:rsid w:val="00540E93"/>
    <w:rsid w:val="00540FCD"/>
    <w:rsid w:val="005410F4"/>
    <w:rsid w:val="00541102"/>
    <w:rsid w:val="00541296"/>
    <w:rsid w:val="005416A3"/>
    <w:rsid w:val="005416D2"/>
    <w:rsid w:val="005419DB"/>
    <w:rsid w:val="00541FE9"/>
    <w:rsid w:val="0054205E"/>
    <w:rsid w:val="005421AB"/>
    <w:rsid w:val="00542290"/>
    <w:rsid w:val="005422D9"/>
    <w:rsid w:val="00542508"/>
    <w:rsid w:val="005427A7"/>
    <w:rsid w:val="005427D8"/>
    <w:rsid w:val="00542892"/>
    <w:rsid w:val="00542894"/>
    <w:rsid w:val="005429A0"/>
    <w:rsid w:val="00542A1F"/>
    <w:rsid w:val="00542B7E"/>
    <w:rsid w:val="00542DB8"/>
    <w:rsid w:val="00542FD0"/>
    <w:rsid w:val="00543006"/>
    <w:rsid w:val="00543162"/>
    <w:rsid w:val="0054317C"/>
    <w:rsid w:val="005431ED"/>
    <w:rsid w:val="005432ED"/>
    <w:rsid w:val="005433AA"/>
    <w:rsid w:val="005434BD"/>
    <w:rsid w:val="00543525"/>
    <w:rsid w:val="00543AF6"/>
    <w:rsid w:val="00543BC3"/>
    <w:rsid w:val="00543D07"/>
    <w:rsid w:val="00543D89"/>
    <w:rsid w:val="00543EA2"/>
    <w:rsid w:val="00543FC2"/>
    <w:rsid w:val="00544154"/>
    <w:rsid w:val="00544155"/>
    <w:rsid w:val="005441A1"/>
    <w:rsid w:val="00544324"/>
    <w:rsid w:val="005443B9"/>
    <w:rsid w:val="0054454C"/>
    <w:rsid w:val="0054456E"/>
    <w:rsid w:val="005445A0"/>
    <w:rsid w:val="005447DD"/>
    <w:rsid w:val="005447F1"/>
    <w:rsid w:val="00544AD6"/>
    <w:rsid w:val="00544AE5"/>
    <w:rsid w:val="00544C23"/>
    <w:rsid w:val="00544C35"/>
    <w:rsid w:val="00544EE9"/>
    <w:rsid w:val="00544F28"/>
    <w:rsid w:val="00545033"/>
    <w:rsid w:val="0054511F"/>
    <w:rsid w:val="00545318"/>
    <w:rsid w:val="00545411"/>
    <w:rsid w:val="00545521"/>
    <w:rsid w:val="00545556"/>
    <w:rsid w:val="00545637"/>
    <w:rsid w:val="00545691"/>
    <w:rsid w:val="005457F2"/>
    <w:rsid w:val="00545A43"/>
    <w:rsid w:val="00545AE0"/>
    <w:rsid w:val="00545E9F"/>
    <w:rsid w:val="00545ED8"/>
    <w:rsid w:val="005462E1"/>
    <w:rsid w:val="0054630B"/>
    <w:rsid w:val="00546332"/>
    <w:rsid w:val="0054678F"/>
    <w:rsid w:val="005467A5"/>
    <w:rsid w:val="00546889"/>
    <w:rsid w:val="00546A02"/>
    <w:rsid w:val="00546A08"/>
    <w:rsid w:val="00546A7A"/>
    <w:rsid w:val="00546AA7"/>
    <w:rsid w:val="00546C30"/>
    <w:rsid w:val="0054703D"/>
    <w:rsid w:val="005474E3"/>
    <w:rsid w:val="00547684"/>
    <w:rsid w:val="0054775B"/>
    <w:rsid w:val="005477DF"/>
    <w:rsid w:val="005477F9"/>
    <w:rsid w:val="00547906"/>
    <w:rsid w:val="00547CB2"/>
    <w:rsid w:val="00547D30"/>
    <w:rsid w:val="00547DB1"/>
    <w:rsid w:val="00547E17"/>
    <w:rsid w:val="00547E82"/>
    <w:rsid w:val="00547ECD"/>
    <w:rsid w:val="00550093"/>
    <w:rsid w:val="00550461"/>
    <w:rsid w:val="005504F5"/>
    <w:rsid w:val="0055078D"/>
    <w:rsid w:val="00550877"/>
    <w:rsid w:val="005508EA"/>
    <w:rsid w:val="005509C0"/>
    <w:rsid w:val="00550AD8"/>
    <w:rsid w:val="00550BE3"/>
    <w:rsid w:val="00550CCB"/>
    <w:rsid w:val="00550EEB"/>
    <w:rsid w:val="00550F5E"/>
    <w:rsid w:val="00551575"/>
    <w:rsid w:val="0055181D"/>
    <w:rsid w:val="005519F8"/>
    <w:rsid w:val="00551B34"/>
    <w:rsid w:val="00551C5C"/>
    <w:rsid w:val="00551CFC"/>
    <w:rsid w:val="00551DC9"/>
    <w:rsid w:val="00551E77"/>
    <w:rsid w:val="00552017"/>
    <w:rsid w:val="00552097"/>
    <w:rsid w:val="005525EF"/>
    <w:rsid w:val="005526B8"/>
    <w:rsid w:val="0055293C"/>
    <w:rsid w:val="00552B3C"/>
    <w:rsid w:val="00552B88"/>
    <w:rsid w:val="00553090"/>
    <w:rsid w:val="0055311E"/>
    <w:rsid w:val="00553745"/>
    <w:rsid w:val="00553788"/>
    <w:rsid w:val="00553791"/>
    <w:rsid w:val="0055389D"/>
    <w:rsid w:val="00553A15"/>
    <w:rsid w:val="00553C92"/>
    <w:rsid w:val="00553E34"/>
    <w:rsid w:val="00554219"/>
    <w:rsid w:val="00554376"/>
    <w:rsid w:val="005543BF"/>
    <w:rsid w:val="005544DD"/>
    <w:rsid w:val="00554675"/>
    <w:rsid w:val="00554705"/>
    <w:rsid w:val="005548A7"/>
    <w:rsid w:val="00554AF2"/>
    <w:rsid w:val="00554B2F"/>
    <w:rsid w:val="00554B6B"/>
    <w:rsid w:val="00554BC5"/>
    <w:rsid w:val="00554C8B"/>
    <w:rsid w:val="00554CD6"/>
    <w:rsid w:val="00554D42"/>
    <w:rsid w:val="00554E59"/>
    <w:rsid w:val="00554EC6"/>
    <w:rsid w:val="00555041"/>
    <w:rsid w:val="0055510E"/>
    <w:rsid w:val="00555188"/>
    <w:rsid w:val="00555239"/>
    <w:rsid w:val="00555256"/>
    <w:rsid w:val="00555543"/>
    <w:rsid w:val="00555633"/>
    <w:rsid w:val="00555663"/>
    <w:rsid w:val="00555747"/>
    <w:rsid w:val="0055577F"/>
    <w:rsid w:val="00555C32"/>
    <w:rsid w:val="00555CBC"/>
    <w:rsid w:val="00555EE3"/>
    <w:rsid w:val="00555FBE"/>
    <w:rsid w:val="005560AF"/>
    <w:rsid w:val="00556274"/>
    <w:rsid w:val="005563D0"/>
    <w:rsid w:val="00556575"/>
    <w:rsid w:val="00556633"/>
    <w:rsid w:val="00556649"/>
    <w:rsid w:val="00556785"/>
    <w:rsid w:val="005569C0"/>
    <w:rsid w:val="005569C6"/>
    <w:rsid w:val="00556AB7"/>
    <w:rsid w:val="00556ABC"/>
    <w:rsid w:val="00556C14"/>
    <w:rsid w:val="00556D17"/>
    <w:rsid w:val="00556D91"/>
    <w:rsid w:val="00556F7D"/>
    <w:rsid w:val="005570CE"/>
    <w:rsid w:val="00557302"/>
    <w:rsid w:val="005573D4"/>
    <w:rsid w:val="005574B7"/>
    <w:rsid w:val="005574E5"/>
    <w:rsid w:val="00557589"/>
    <w:rsid w:val="0055768E"/>
    <w:rsid w:val="005576C9"/>
    <w:rsid w:val="00557854"/>
    <w:rsid w:val="00557966"/>
    <w:rsid w:val="00557AE5"/>
    <w:rsid w:val="00557B11"/>
    <w:rsid w:val="00557B47"/>
    <w:rsid w:val="00557C9A"/>
    <w:rsid w:val="0056014C"/>
    <w:rsid w:val="00560173"/>
    <w:rsid w:val="005601BD"/>
    <w:rsid w:val="00560292"/>
    <w:rsid w:val="005603B3"/>
    <w:rsid w:val="00560565"/>
    <w:rsid w:val="0056063C"/>
    <w:rsid w:val="005606E0"/>
    <w:rsid w:val="0056080D"/>
    <w:rsid w:val="00560823"/>
    <w:rsid w:val="005608FF"/>
    <w:rsid w:val="005609BF"/>
    <w:rsid w:val="00560B8F"/>
    <w:rsid w:val="00560BD0"/>
    <w:rsid w:val="00560C61"/>
    <w:rsid w:val="00560C6A"/>
    <w:rsid w:val="00560DFE"/>
    <w:rsid w:val="00560E07"/>
    <w:rsid w:val="00560E6C"/>
    <w:rsid w:val="00560E94"/>
    <w:rsid w:val="00560F4C"/>
    <w:rsid w:val="005610F3"/>
    <w:rsid w:val="0056141B"/>
    <w:rsid w:val="0056146A"/>
    <w:rsid w:val="00561639"/>
    <w:rsid w:val="0056165E"/>
    <w:rsid w:val="00561711"/>
    <w:rsid w:val="0056175B"/>
    <w:rsid w:val="005617DF"/>
    <w:rsid w:val="00561888"/>
    <w:rsid w:val="005618DC"/>
    <w:rsid w:val="00561AB7"/>
    <w:rsid w:val="00561B83"/>
    <w:rsid w:val="00561ED7"/>
    <w:rsid w:val="00561F04"/>
    <w:rsid w:val="005621CD"/>
    <w:rsid w:val="00562274"/>
    <w:rsid w:val="005622D9"/>
    <w:rsid w:val="00562388"/>
    <w:rsid w:val="005623F8"/>
    <w:rsid w:val="005624DD"/>
    <w:rsid w:val="00562514"/>
    <w:rsid w:val="00562554"/>
    <w:rsid w:val="00562686"/>
    <w:rsid w:val="005626B5"/>
    <w:rsid w:val="00562826"/>
    <w:rsid w:val="00562B6D"/>
    <w:rsid w:val="00562EAC"/>
    <w:rsid w:val="00562F92"/>
    <w:rsid w:val="0056300B"/>
    <w:rsid w:val="00563075"/>
    <w:rsid w:val="0056310D"/>
    <w:rsid w:val="005632C0"/>
    <w:rsid w:val="005632EF"/>
    <w:rsid w:val="0056348B"/>
    <w:rsid w:val="005634F9"/>
    <w:rsid w:val="0056351B"/>
    <w:rsid w:val="00563636"/>
    <w:rsid w:val="00563645"/>
    <w:rsid w:val="005636AB"/>
    <w:rsid w:val="0056375A"/>
    <w:rsid w:val="00563829"/>
    <w:rsid w:val="005638E0"/>
    <w:rsid w:val="00563BBA"/>
    <w:rsid w:val="00563C72"/>
    <w:rsid w:val="00563C7A"/>
    <w:rsid w:val="00563E18"/>
    <w:rsid w:val="00563F02"/>
    <w:rsid w:val="00563FB6"/>
    <w:rsid w:val="00564154"/>
    <w:rsid w:val="005642F8"/>
    <w:rsid w:val="00564317"/>
    <w:rsid w:val="005643AD"/>
    <w:rsid w:val="00564819"/>
    <w:rsid w:val="00564E29"/>
    <w:rsid w:val="00564E6A"/>
    <w:rsid w:val="00564E97"/>
    <w:rsid w:val="00564FB1"/>
    <w:rsid w:val="0056500E"/>
    <w:rsid w:val="0056528A"/>
    <w:rsid w:val="005652BD"/>
    <w:rsid w:val="005654FB"/>
    <w:rsid w:val="005655F3"/>
    <w:rsid w:val="005655FE"/>
    <w:rsid w:val="00565709"/>
    <w:rsid w:val="005658F8"/>
    <w:rsid w:val="00565912"/>
    <w:rsid w:val="00565A0F"/>
    <w:rsid w:val="00565A47"/>
    <w:rsid w:val="00565B89"/>
    <w:rsid w:val="00565D79"/>
    <w:rsid w:val="00565E14"/>
    <w:rsid w:val="00565EEB"/>
    <w:rsid w:val="00566052"/>
    <w:rsid w:val="00566054"/>
    <w:rsid w:val="005660AC"/>
    <w:rsid w:val="005660AF"/>
    <w:rsid w:val="005661B2"/>
    <w:rsid w:val="005663A5"/>
    <w:rsid w:val="005663D6"/>
    <w:rsid w:val="00566A2B"/>
    <w:rsid w:val="00566C22"/>
    <w:rsid w:val="00566C91"/>
    <w:rsid w:val="00566E0E"/>
    <w:rsid w:val="00566EAD"/>
    <w:rsid w:val="00566F21"/>
    <w:rsid w:val="00566F80"/>
    <w:rsid w:val="00567085"/>
    <w:rsid w:val="005670CC"/>
    <w:rsid w:val="0056719A"/>
    <w:rsid w:val="005672B8"/>
    <w:rsid w:val="005672C4"/>
    <w:rsid w:val="00567400"/>
    <w:rsid w:val="005675A4"/>
    <w:rsid w:val="00567683"/>
    <w:rsid w:val="00567911"/>
    <w:rsid w:val="0056795B"/>
    <w:rsid w:val="00567D52"/>
    <w:rsid w:val="00567F89"/>
    <w:rsid w:val="005701B5"/>
    <w:rsid w:val="005701FE"/>
    <w:rsid w:val="00570408"/>
    <w:rsid w:val="00570448"/>
    <w:rsid w:val="005708D6"/>
    <w:rsid w:val="00570947"/>
    <w:rsid w:val="00570951"/>
    <w:rsid w:val="00570BE5"/>
    <w:rsid w:val="00570D23"/>
    <w:rsid w:val="00570DD9"/>
    <w:rsid w:val="005710CD"/>
    <w:rsid w:val="00571247"/>
    <w:rsid w:val="00571396"/>
    <w:rsid w:val="005713DB"/>
    <w:rsid w:val="005714FF"/>
    <w:rsid w:val="005715B5"/>
    <w:rsid w:val="0057170F"/>
    <w:rsid w:val="005719B8"/>
    <w:rsid w:val="00571A3D"/>
    <w:rsid w:val="00571B09"/>
    <w:rsid w:val="00571C33"/>
    <w:rsid w:val="00571DFD"/>
    <w:rsid w:val="00571F2A"/>
    <w:rsid w:val="00571F38"/>
    <w:rsid w:val="00571F3A"/>
    <w:rsid w:val="00571F62"/>
    <w:rsid w:val="00571F83"/>
    <w:rsid w:val="00572107"/>
    <w:rsid w:val="0057232D"/>
    <w:rsid w:val="005724E8"/>
    <w:rsid w:val="005725EB"/>
    <w:rsid w:val="0057267C"/>
    <w:rsid w:val="005727FD"/>
    <w:rsid w:val="00572AE6"/>
    <w:rsid w:val="00572B4C"/>
    <w:rsid w:val="00572CFE"/>
    <w:rsid w:val="00572DA8"/>
    <w:rsid w:val="00572E82"/>
    <w:rsid w:val="0057307D"/>
    <w:rsid w:val="0057335B"/>
    <w:rsid w:val="0057338C"/>
    <w:rsid w:val="00573420"/>
    <w:rsid w:val="00573480"/>
    <w:rsid w:val="00573592"/>
    <w:rsid w:val="0057360D"/>
    <w:rsid w:val="00573721"/>
    <w:rsid w:val="005737B6"/>
    <w:rsid w:val="00573B69"/>
    <w:rsid w:val="00573D2A"/>
    <w:rsid w:val="00573E1E"/>
    <w:rsid w:val="00573F8A"/>
    <w:rsid w:val="00573F99"/>
    <w:rsid w:val="005741B2"/>
    <w:rsid w:val="005741F5"/>
    <w:rsid w:val="00574538"/>
    <w:rsid w:val="00574543"/>
    <w:rsid w:val="00574590"/>
    <w:rsid w:val="005745E8"/>
    <w:rsid w:val="005745F9"/>
    <w:rsid w:val="00574737"/>
    <w:rsid w:val="00574738"/>
    <w:rsid w:val="00574791"/>
    <w:rsid w:val="005748A8"/>
    <w:rsid w:val="005748E9"/>
    <w:rsid w:val="00574A95"/>
    <w:rsid w:val="00574BCA"/>
    <w:rsid w:val="00574CAC"/>
    <w:rsid w:val="0057518C"/>
    <w:rsid w:val="0057519C"/>
    <w:rsid w:val="005752B7"/>
    <w:rsid w:val="005756B2"/>
    <w:rsid w:val="00575751"/>
    <w:rsid w:val="0057579D"/>
    <w:rsid w:val="005757A6"/>
    <w:rsid w:val="00575879"/>
    <w:rsid w:val="0057594A"/>
    <w:rsid w:val="00575993"/>
    <w:rsid w:val="00575A32"/>
    <w:rsid w:val="00575AAB"/>
    <w:rsid w:val="00575AE2"/>
    <w:rsid w:val="00575C69"/>
    <w:rsid w:val="00576217"/>
    <w:rsid w:val="0057642C"/>
    <w:rsid w:val="0057648E"/>
    <w:rsid w:val="005764F1"/>
    <w:rsid w:val="00576520"/>
    <w:rsid w:val="00576569"/>
    <w:rsid w:val="00576876"/>
    <w:rsid w:val="005768F6"/>
    <w:rsid w:val="00576960"/>
    <w:rsid w:val="005769A2"/>
    <w:rsid w:val="005769A6"/>
    <w:rsid w:val="00576B36"/>
    <w:rsid w:val="00576BCE"/>
    <w:rsid w:val="00576CD7"/>
    <w:rsid w:val="00576ECC"/>
    <w:rsid w:val="00576F10"/>
    <w:rsid w:val="00577321"/>
    <w:rsid w:val="00577356"/>
    <w:rsid w:val="00577617"/>
    <w:rsid w:val="00577741"/>
    <w:rsid w:val="0057794A"/>
    <w:rsid w:val="005779D4"/>
    <w:rsid w:val="00577B66"/>
    <w:rsid w:val="00577B71"/>
    <w:rsid w:val="00577C76"/>
    <w:rsid w:val="00577F3C"/>
    <w:rsid w:val="0058003E"/>
    <w:rsid w:val="00580167"/>
    <w:rsid w:val="005801B1"/>
    <w:rsid w:val="005803A6"/>
    <w:rsid w:val="005805ED"/>
    <w:rsid w:val="00580627"/>
    <w:rsid w:val="00580752"/>
    <w:rsid w:val="00580A06"/>
    <w:rsid w:val="00580A5E"/>
    <w:rsid w:val="00580AD2"/>
    <w:rsid w:val="0058101B"/>
    <w:rsid w:val="00581212"/>
    <w:rsid w:val="0058128E"/>
    <w:rsid w:val="00581338"/>
    <w:rsid w:val="005813FD"/>
    <w:rsid w:val="00581445"/>
    <w:rsid w:val="005814AA"/>
    <w:rsid w:val="0058153F"/>
    <w:rsid w:val="005815D8"/>
    <w:rsid w:val="0058174D"/>
    <w:rsid w:val="005817D5"/>
    <w:rsid w:val="0058186C"/>
    <w:rsid w:val="00581ACE"/>
    <w:rsid w:val="00581B7F"/>
    <w:rsid w:val="00581F4E"/>
    <w:rsid w:val="00581F7B"/>
    <w:rsid w:val="00582072"/>
    <w:rsid w:val="00582123"/>
    <w:rsid w:val="00582200"/>
    <w:rsid w:val="005822B9"/>
    <w:rsid w:val="005822F2"/>
    <w:rsid w:val="0058230A"/>
    <w:rsid w:val="0058237B"/>
    <w:rsid w:val="005823C5"/>
    <w:rsid w:val="0058245B"/>
    <w:rsid w:val="00582533"/>
    <w:rsid w:val="00582775"/>
    <w:rsid w:val="005827D8"/>
    <w:rsid w:val="0058280F"/>
    <w:rsid w:val="00582839"/>
    <w:rsid w:val="005828F6"/>
    <w:rsid w:val="00582A20"/>
    <w:rsid w:val="00582A61"/>
    <w:rsid w:val="00582A62"/>
    <w:rsid w:val="00582A76"/>
    <w:rsid w:val="00582AC4"/>
    <w:rsid w:val="00582BF4"/>
    <w:rsid w:val="00582C4A"/>
    <w:rsid w:val="00582CF9"/>
    <w:rsid w:val="00582DD9"/>
    <w:rsid w:val="00582E66"/>
    <w:rsid w:val="00583519"/>
    <w:rsid w:val="0058361D"/>
    <w:rsid w:val="00583A2A"/>
    <w:rsid w:val="00583AC9"/>
    <w:rsid w:val="00583B06"/>
    <w:rsid w:val="00583CA4"/>
    <w:rsid w:val="00583D01"/>
    <w:rsid w:val="00583DCF"/>
    <w:rsid w:val="00583F00"/>
    <w:rsid w:val="00583F9A"/>
    <w:rsid w:val="00584092"/>
    <w:rsid w:val="005840AF"/>
    <w:rsid w:val="0058442F"/>
    <w:rsid w:val="00584430"/>
    <w:rsid w:val="00584492"/>
    <w:rsid w:val="0058459D"/>
    <w:rsid w:val="00584728"/>
    <w:rsid w:val="00584762"/>
    <w:rsid w:val="00584988"/>
    <w:rsid w:val="00584B3A"/>
    <w:rsid w:val="00584DBD"/>
    <w:rsid w:val="00584E28"/>
    <w:rsid w:val="00584EDA"/>
    <w:rsid w:val="00584F16"/>
    <w:rsid w:val="00585049"/>
    <w:rsid w:val="0058522F"/>
    <w:rsid w:val="005852CA"/>
    <w:rsid w:val="0058538A"/>
    <w:rsid w:val="0058541C"/>
    <w:rsid w:val="0058542C"/>
    <w:rsid w:val="0058544C"/>
    <w:rsid w:val="0058546B"/>
    <w:rsid w:val="00585779"/>
    <w:rsid w:val="005858BA"/>
    <w:rsid w:val="005858FD"/>
    <w:rsid w:val="00585A89"/>
    <w:rsid w:val="00585C18"/>
    <w:rsid w:val="00585D7D"/>
    <w:rsid w:val="00585ED2"/>
    <w:rsid w:val="005860E5"/>
    <w:rsid w:val="00586161"/>
    <w:rsid w:val="0058617E"/>
    <w:rsid w:val="0058640E"/>
    <w:rsid w:val="00586601"/>
    <w:rsid w:val="0058674B"/>
    <w:rsid w:val="005868B6"/>
    <w:rsid w:val="0058699C"/>
    <w:rsid w:val="00586A31"/>
    <w:rsid w:val="00586A4C"/>
    <w:rsid w:val="00586AD4"/>
    <w:rsid w:val="00586BE0"/>
    <w:rsid w:val="00586BF0"/>
    <w:rsid w:val="00586C1B"/>
    <w:rsid w:val="00586D9C"/>
    <w:rsid w:val="00586E7A"/>
    <w:rsid w:val="00586EB6"/>
    <w:rsid w:val="00586FC2"/>
    <w:rsid w:val="005870E1"/>
    <w:rsid w:val="005872ED"/>
    <w:rsid w:val="005874A1"/>
    <w:rsid w:val="00587631"/>
    <w:rsid w:val="005876D8"/>
    <w:rsid w:val="00587809"/>
    <w:rsid w:val="00587978"/>
    <w:rsid w:val="00587A83"/>
    <w:rsid w:val="00587B3C"/>
    <w:rsid w:val="00587C75"/>
    <w:rsid w:val="00587F7E"/>
    <w:rsid w:val="005901D1"/>
    <w:rsid w:val="0059032F"/>
    <w:rsid w:val="00590B7C"/>
    <w:rsid w:val="00590C3B"/>
    <w:rsid w:val="00590D2C"/>
    <w:rsid w:val="00590D35"/>
    <w:rsid w:val="00590EEC"/>
    <w:rsid w:val="005911D9"/>
    <w:rsid w:val="00591502"/>
    <w:rsid w:val="00591632"/>
    <w:rsid w:val="00591680"/>
    <w:rsid w:val="0059195C"/>
    <w:rsid w:val="00591A56"/>
    <w:rsid w:val="00591B1D"/>
    <w:rsid w:val="00591BAD"/>
    <w:rsid w:val="00591BF8"/>
    <w:rsid w:val="00591CB0"/>
    <w:rsid w:val="00591E72"/>
    <w:rsid w:val="00591F60"/>
    <w:rsid w:val="00591F89"/>
    <w:rsid w:val="00591FD9"/>
    <w:rsid w:val="00592003"/>
    <w:rsid w:val="0059219D"/>
    <w:rsid w:val="00592293"/>
    <w:rsid w:val="005922B5"/>
    <w:rsid w:val="00592424"/>
    <w:rsid w:val="00592462"/>
    <w:rsid w:val="0059249A"/>
    <w:rsid w:val="005924D4"/>
    <w:rsid w:val="0059258A"/>
    <w:rsid w:val="005926BB"/>
    <w:rsid w:val="005926E4"/>
    <w:rsid w:val="00592710"/>
    <w:rsid w:val="0059276E"/>
    <w:rsid w:val="005927E9"/>
    <w:rsid w:val="0059289F"/>
    <w:rsid w:val="0059292C"/>
    <w:rsid w:val="00592A0B"/>
    <w:rsid w:val="00592A1C"/>
    <w:rsid w:val="00592B38"/>
    <w:rsid w:val="00592CC8"/>
    <w:rsid w:val="00592D01"/>
    <w:rsid w:val="00592D9E"/>
    <w:rsid w:val="00592DA6"/>
    <w:rsid w:val="00592F42"/>
    <w:rsid w:val="005931B7"/>
    <w:rsid w:val="005931F0"/>
    <w:rsid w:val="00593327"/>
    <w:rsid w:val="005934E8"/>
    <w:rsid w:val="005936F1"/>
    <w:rsid w:val="00593900"/>
    <w:rsid w:val="00593A24"/>
    <w:rsid w:val="00593A57"/>
    <w:rsid w:val="00593A78"/>
    <w:rsid w:val="00593C40"/>
    <w:rsid w:val="00593C6A"/>
    <w:rsid w:val="00593D63"/>
    <w:rsid w:val="00593DDB"/>
    <w:rsid w:val="00594091"/>
    <w:rsid w:val="00594273"/>
    <w:rsid w:val="00594336"/>
    <w:rsid w:val="0059433A"/>
    <w:rsid w:val="0059444F"/>
    <w:rsid w:val="005945FB"/>
    <w:rsid w:val="0059465F"/>
    <w:rsid w:val="0059472E"/>
    <w:rsid w:val="005947C0"/>
    <w:rsid w:val="00594800"/>
    <w:rsid w:val="00594822"/>
    <w:rsid w:val="0059482C"/>
    <w:rsid w:val="0059496F"/>
    <w:rsid w:val="0059499E"/>
    <w:rsid w:val="00594A36"/>
    <w:rsid w:val="00594D4D"/>
    <w:rsid w:val="005950E8"/>
    <w:rsid w:val="005952F1"/>
    <w:rsid w:val="005952FD"/>
    <w:rsid w:val="0059543B"/>
    <w:rsid w:val="0059546E"/>
    <w:rsid w:val="00595479"/>
    <w:rsid w:val="00595484"/>
    <w:rsid w:val="005954CD"/>
    <w:rsid w:val="0059560D"/>
    <w:rsid w:val="00595636"/>
    <w:rsid w:val="0059565D"/>
    <w:rsid w:val="00595795"/>
    <w:rsid w:val="005957BA"/>
    <w:rsid w:val="00595B05"/>
    <w:rsid w:val="00595C27"/>
    <w:rsid w:val="00595C42"/>
    <w:rsid w:val="00595C6E"/>
    <w:rsid w:val="00595D0D"/>
    <w:rsid w:val="00595D3B"/>
    <w:rsid w:val="005962E4"/>
    <w:rsid w:val="00596421"/>
    <w:rsid w:val="005965C5"/>
    <w:rsid w:val="005966A5"/>
    <w:rsid w:val="00596853"/>
    <w:rsid w:val="0059691B"/>
    <w:rsid w:val="005969EE"/>
    <w:rsid w:val="00596ABB"/>
    <w:rsid w:val="00596B2E"/>
    <w:rsid w:val="00596B96"/>
    <w:rsid w:val="00596E8D"/>
    <w:rsid w:val="00596EBB"/>
    <w:rsid w:val="005974DD"/>
    <w:rsid w:val="00597815"/>
    <w:rsid w:val="005979E9"/>
    <w:rsid w:val="00597AF0"/>
    <w:rsid w:val="00597CF7"/>
    <w:rsid w:val="00597DC0"/>
    <w:rsid w:val="00597E37"/>
    <w:rsid w:val="00597E41"/>
    <w:rsid w:val="00597F0F"/>
    <w:rsid w:val="00597F93"/>
    <w:rsid w:val="00597FB1"/>
    <w:rsid w:val="005A0020"/>
    <w:rsid w:val="005A00F4"/>
    <w:rsid w:val="005A0376"/>
    <w:rsid w:val="005A03A2"/>
    <w:rsid w:val="005A03C7"/>
    <w:rsid w:val="005A0496"/>
    <w:rsid w:val="005A0501"/>
    <w:rsid w:val="005A054D"/>
    <w:rsid w:val="005A0557"/>
    <w:rsid w:val="005A0572"/>
    <w:rsid w:val="005A081A"/>
    <w:rsid w:val="005A0984"/>
    <w:rsid w:val="005A0B2C"/>
    <w:rsid w:val="005A0BF6"/>
    <w:rsid w:val="005A0C5E"/>
    <w:rsid w:val="005A0DF2"/>
    <w:rsid w:val="005A0E3D"/>
    <w:rsid w:val="005A0E49"/>
    <w:rsid w:val="005A103A"/>
    <w:rsid w:val="005A1199"/>
    <w:rsid w:val="005A11E1"/>
    <w:rsid w:val="005A129E"/>
    <w:rsid w:val="005A1342"/>
    <w:rsid w:val="005A13D4"/>
    <w:rsid w:val="005A1409"/>
    <w:rsid w:val="005A15D3"/>
    <w:rsid w:val="005A179A"/>
    <w:rsid w:val="005A18BA"/>
    <w:rsid w:val="005A1907"/>
    <w:rsid w:val="005A196F"/>
    <w:rsid w:val="005A1AFF"/>
    <w:rsid w:val="005A1E86"/>
    <w:rsid w:val="005A1E8B"/>
    <w:rsid w:val="005A1F11"/>
    <w:rsid w:val="005A212F"/>
    <w:rsid w:val="005A220D"/>
    <w:rsid w:val="005A2249"/>
    <w:rsid w:val="005A2462"/>
    <w:rsid w:val="005A256A"/>
    <w:rsid w:val="005A2697"/>
    <w:rsid w:val="005A26E5"/>
    <w:rsid w:val="005A2756"/>
    <w:rsid w:val="005A2830"/>
    <w:rsid w:val="005A285F"/>
    <w:rsid w:val="005A2879"/>
    <w:rsid w:val="005A2CB2"/>
    <w:rsid w:val="005A2D9B"/>
    <w:rsid w:val="005A2DC6"/>
    <w:rsid w:val="005A308F"/>
    <w:rsid w:val="005A31D3"/>
    <w:rsid w:val="005A32FA"/>
    <w:rsid w:val="005A3349"/>
    <w:rsid w:val="005A33CA"/>
    <w:rsid w:val="005A3595"/>
    <w:rsid w:val="005A365B"/>
    <w:rsid w:val="005A3772"/>
    <w:rsid w:val="005A37AB"/>
    <w:rsid w:val="005A37B9"/>
    <w:rsid w:val="005A385A"/>
    <w:rsid w:val="005A3895"/>
    <w:rsid w:val="005A3908"/>
    <w:rsid w:val="005A3B44"/>
    <w:rsid w:val="005A3C64"/>
    <w:rsid w:val="005A3CB1"/>
    <w:rsid w:val="005A3CFE"/>
    <w:rsid w:val="005A3F2D"/>
    <w:rsid w:val="005A409F"/>
    <w:rsid w:val="005A4118"/>
    <w:rsid w:val="005A43D8"/>
    <w:rsid w:val="005A453D"/>
    <w:rsid w:val="005A45CF"/>
    <w:rsid w:val="005A49F3"/>
    <w:rsid w:val="005A4A9A"/>
    <w:rsid w:val="005A4B01"/>
    <w:rsid w:val="005A4B86"/>
    <w:rsid w:val="005A4B89"/>
    <w:rsid w:val="005A4B8E"/>
    <w:rsid w:val="005A4B95"/>
    <w:rsid w:val="005A4E4A"/>
    <w:rsid w:val="005A4E66"/>
    <w:rsid w:val="005A4F29"/>
    <w:rsid w:val="005A4FAB"/>
    <w:rsid w:val="005A502A"/>
    <w:rsid w:val="005A516E"/>
    <w:rsid w:val="005A52CA"/>
    <w:rsid w:val="005A5322"/>
    <w:rsid w:val="005A5374"/>
    <w:rsid w:val="005A571E"/>
    <w:rsid w:val="005A597E"/>
    <w:rsid w:val="005A5BA8"/>
    <w:rsid w:val="005A5BD5"/>
    <w:rsid w:val="005A5C19"/>
    <w:rsid w:val="005A5C7B"/>
    <w:rsid w:val="005A5D02"/>
    <w:rsid w:val="005A5E29"/>
    <w:rsid w:val="005A5EA1"/>
    <w:rsid w:val="005A6040"/>
    <w:rsid w:val="005A6290"/>
    <w:rsid w:val="005A6410"/>
    <w:rsid w:val="005A642A"/>
    <w:rsid w:val="005A6622"/>
    <w:rsid w:val="005A6696"/>
    <w:rsid w:val="005A66A8"/>
    <w:rsid w:val="005A66ED"/>
    <w:rsid w:val="005A66FF"/>
    <w:rsid w:val="005A6769"/>
    <w:rsid w:val="005A6844"/>
    <w:rsid w:val="005A691A"/>
    <w:rsid w:val="005A69CA"/>
    <w:rsid w:val="005A6A04"/>
    <w:rsid w:val="005A6A7F"/>
    <w:rsid w:val="005A6B1C"/>
    <w:rsid w:val="005A6CD3"/>
    <w:rsid w:val="005A6E5B"/>
    <w:rsid w:val="005A6E9A"/>
    <w:rsid w:val="005A6FEA"/>
    <w:rsid w:val="005A705D"/>
    <w:rsid w:val="005A717F"/>
    <w:rsid w:val="005A7617"/>
    <w:rsid w:val="005A7773"/>
    <w:rsid w:val="005A77AE"/>
    <w:rsid w:val="005A7837"/>
    <w:rsid w:val="005A7B66"/>
    <w:rsid w:val="005A7DC4"/>
    <w:rsid w:val="005B01E3"/>
    <w:rsid w:val="005B01F7"/>
    <w:rsid w:val="005B023C"/>
    <w:rsid w:val="005B050D"/>
    <w:rsid w:val="005B0704"/>
    <w:rsid w:val="005B0991"/>
    <w:rsid w:val="005B0D1C"/>
    <w:rsid w:val="005B0DF1"/>
    <w:rsid w:val="005B0E95"/>
    <w:rsid w:val="005B0EE5"/>
    <w:rsid w:val="005B101F"/>
    <w:rsid w:val="005B1078"/>
    <w:rsid w:val="005B12CD"/>
    <w:rsid w:val="005B13B4"/>
    <w:rsid w:val="005B1533"/>
    <w:rsid w:val="005B168B"/>
    <w:rsid w:val="005B1696"/>
    <w:rsid w:val="005B176F"/>
    <w:rsid w:val="005B17A6"/>
    <w:rsid w:val="005B1897"/>
    <w:rsid w:val="005B19E6"/>
    <w:rsid w:val="005B1A2D"/>
    <w:rsid w:val="005B1D35"/>
    <w:rsid w:val="005B1E9A"/>
    <w:rsid w:val="005B1EBE"/>
    <w:rsid w:val="005B1F13"/>
    <w:rsid w:val="005B1F61"/>
    <w:rsid w:val="005B1FCB"/>
    <w:rsid w:val="005B233B"/>
    <w:rsid w:val="005B23E5"/>
    <w:rsid w:val="005B24C0"/>
    <w:rsid w:val="005B26AE"/>
    <w:rsid w:val="005B27AE"/>
    <w:rsid w:val="005B2988"/>
    <w:rsid w:val="005B2A79"/>
    <w:rsid w:val="005B2AA6"/>
    <w:rsid w:val="005B2C5D"/>
    <w:rsid w:val="005B2D88"/>
    <w:rsid w:val="005B3155"/>
    <w:rsid w:val="005B3157"/>
    <w:rsid w:val="005B31C3"/>
    <w:rsid w:val="005B36AC"/>
    <w:rsid w:val="005B36CF"/>
    <w:rsid w:val="005B3887"/>
    <w:rsid w:val="005B38BF"/>
    <w:rsid w:val="005B3940"/>
    <w:rsid w:val="005B39F0"/>
    <w:rsid w:val="005B3A98"/>
    <w:rsid w:val="005B3CCF"/>
    <w:rsid w:val="005B3D0B"/>
    <w:rsid w:val="005B3DC4"/>
    <w:rsid w:val="005B3E01"/>
    <w:rsid w:val="005B3EFA"/>
    <w:rsid w:val="005B40D0"/>
    <w:rsid w:val="005B4111"/>
    <w:rsid w:val="005B4274"/>
    <w:rsid w:val="005B4288"/>
    <w:rsid w:val="005B42BD"/>
    <w:rsid w:val="005B4318"/>
    <w:rsid w:val="005B43B2"/>
    <w:rsid w:val="005B4415"/>
    <w:rsid w:val="005B4474"/>
    <w:rsid w:val="005B4717"/>
    <w:rsid w:val="005B48B0"/>
    <w:rsid w:val="005B4AAA"/>
    <w:rsid w:val="005B4C2A"/>
    <w:rsid w:val="005B4D75"/>
    <w:rsid w:val="005B4DB0"/>
    <w:rsid w:val="005B4E2B"/>
    <w:rsid w:val="005B4F5C"/>
    <w:rsid w:val="005B4F83"/>
    <w:rsid w:val="005B50FB"/>
    <w:rsid w:val="005B5384"/>
    <w:rsid w:val="005B53C4"/>
    <w:rsid w:val="005B5662"/>
    <w:rsid w:val="005B588B"/>
    <w:rsid w:val="005B593D"/>
    <w:rsid w:val="005B59EE"/>
    <w:rsid w:val="005B5E7E"/>
    <w:rsid w:val="005B5FB1"/>
    <w:rsid w:val="005B5FE5"/>
    <w:rsid w:val="005B60C2"/>
    <w:rsid w:val="005B62D1"/>
    <w:rsid w:val="005B62F7"/>
    <w:rsid w:val="005B6535"/>
    <w:rsid w:val="005B65E9"/>
    <w:rsid w:val="005B6682"/>
    <w:rsid w:val="005B673E"/>
    <w:rsid w:val="005B675C"/>
    <w:rsid w:val="005B69B7"/>
    <w:rsid w:val="005B6B7C"/>
    <w:rsid w:val="005B6F0E"/>
    <w:rsid w:val="005B70A3"/>
    <w:rsid w:val="005B70BF"/>
    <w:rsid w:val="005B70C9"/>
    <w:rsid w:val="005B71C4"/>
    <w:rsid w:val="005B7369"/>
    <w:rsid w:val="005B7391"/>
    <w:rsid w:val="005B739E"/>
    <w:rsid w:val="005B73FC"/>
    <w:rsid w:val="005B7536"/>
    <w:rsid w:val="005B76A8"/>
    <w:rsid w:val="005B76E5"/>
    <w:rsid w:val="005B78F4"/>
    <w:rsid w:val="005B7978"/>
    <w:rsid w:val="005B7C1E"/>
    <w:rsid w:val="005B7DAE"/>
    <w:rsid w:val="005C01DA"/>
    <w:rsid w:val="005C0308"/>
    <w:rsid w:val="005C03BF"/>
    <w:rsid w:val="005C0527"/>
    <w:rsid w:val="005C0723"/>
    <w:rsid w:val="005C0866"/>
    <w:rsid w:val="005C0907"/>
    <w:rsid w:val="005C0944"/>
    <w:rsid w:val="005C0C2E"/>
    <w:rsid w:val="005C0C8C"/>
    <w:rsid w:val="005C0CC2"/>
    <w:rsid w:val="005C1231"/>
    <w:rsid w:val="005C1491"/>
    <w:rsid w:val="005C152E"/>
    <w:rsid w:val="005C16AB"/>
    <w:rsid w:val="005C1790"/>
    <w:rsid w:val="005C17DA"/>
    <w:rsid w:val="005C183D"/>
    <w:rsid w:val="005C1967"/>
    <w:rsid w:val="005C1C8B"/>
    <w:rsid w:val="005C2017"/>
    <w:rsid w:val="005C20E2"/>
    <w:rsid w:val="005C20FC"/>
    <w:rsid w:val="005C22CD"/>
    <w:rsid w:val="005C2444"/>
    <w:rsid w:val="005C24FA"/>
    <w:rsid w:val="005C2590"/>
    <w:rsid w:val="005C2682"/>
    <w:rsid w:val="005C2690"/>
    <w:rsid w:val="005C2A80"/>
    <w:rsid w:val="005C2B40"/>
    <w:rsid w:val="005C2D35"/>
    <w:rsid w:val="005C2DD2"/>
    <w:rsid w:val="005C321B"/>
    <w:rsid w:val="005C3309"/>
    <w:rsid w:val="005C37E4"/>
    <w:rsid w:val="005C3987"/>
    <w:rsid w:val="005C39F9"/>
    <w:rsid w:val="005C3BBD"/>
    <w:rsid w:val="005C3CB0"/>
    <w:rsid w:val="005C3F67"/>
    <w:rsid w:val="005C3FC8"/>
    <w:rsid w:val="005C403F"/>
    <w:rsid w:val="005C40C2"/>
    <w:rsid w:val="005C40FE"/>
    <w:rsid w:val="005C4177"/>
    <w:rsid w:val="005C41CD"/>
    <w:rsid w:val="005C4309"/>
    <w:rsid w:val="005C442D"/>
    <w:rsid w:val="005C44B9"/>
    <w:rsid w:val="005C455A"/>
    <w:rsid w:val="005C4685"/>
    <w:rsid w:val="005C4761"/>
    <w:rsid w:val="005C47C7"/>
    <w:rsid w:val="005C4926"/>
    <w:rsid w:val="005C4BE2"/>
    <w:rsid w:val="005C4C1C"/>
    <w:rsid w:val="005C4D3C"/>
    <w:rsid w:val="005C4D64"/>
    <w:rsid w:val="005C50FB"/>
    <w:rsid w:val="005C51C8"/>
    <w:rsid w:val="005C5247"/>
    <w:rsid w:val="005C53D1"/>
    <w:rsid w:val="005C53DA"/>
    <w:rsid w:val="005C54A7"/>
    <w:rsid w:val="005C54E2"/>
    <w:rsid w:val="005C55D3"/>
    <w:rsid w:val="005C56CC"/>
    <w:rsid w:val="005C5743"/>
    <w:rsid w:val="005C5753"/>
    <w:rsid w:val="005C588E"/>
    <w:rsid w:val="005C58B4"/>
    <w:rsid w:val="005C5F0A"/>
    <w:rsid w:val="005C60E0"/>
    <w:rsid w:val="005C61CE"/>
    <w:rsid w:val="005C6634"/>
    <w:rsid w:val="005C692F"/>
    <w:rsid w:val="005C694E"/>
    <w:rsid w:val="005C6A39"/>
    <w:rsid w:val="005C6B51"/>
    <w:rsid w:val="005C6B93"/>
    <w:rsid w:val="005C6BAE"/>
    <w:rsid w:val="005C729F"/>
    <w:rsid w:val="005C735C"/>
    <w:rsid w:val="005C73DE"/>
    <w:rsid w:val="005C7464"/>
    <w:rsid w:val="005C74BB"/>
    <w:rsid w:val="005C7605"/>
    <w:rsid w:val="005C7640"/>
    <w:rsid w:val="005C77E5"/>
    <w:rsid w:val="005C7816"/>
    <w:rsid w:val="005C7899"/>
    <w:rsid w:val="005C7B4B"/>
    <w:rsid w:val="005C7CC1"/>
    <w:rsid w:val="005C7D4F"/>
    <w:rsid w:val="005C7E30"/>
    <w:rsid w:val="005C7F2F"/>
    <w:rsid w:val="005D0130"/>
    <w:rsid w:val="005D01E1"/>
    <w:rsid w:val="005D020D"/>
    <w:rsid w:val="005D0291"/>
    <w:rsid w:val="005D05B7"/>
    <w:rsid w:val="005D0649"/>
    <w:rsid w:val="005D0711"/>
    <w:rsid w:val="005D073E"/>
    <w:rsid w:val="005D0767"/>
    <w:rsid w:val="005D0A4F"/>
    <w:rsid w:val="005D0AE4"/>
    <w:rsid w:val="005D0BAE"/>
    <w:rsid w:val="005D0C1C"/>
    <w:rsid w:val="005D0E34"/>
    <w:rsid w:val="005D0FB6"/>
    <w:rsid w:val="005D0FD7"/>
    <w:rsid w:val="005D1267"/>
    <w:rsid w:val="005D14AF"/>
    <w:rsid w:val="005D1594"/>
    <w:rsid w:val="005D15D4"/>
    <w:rsid w:val="005D15F3"/>
    <w:rsid w:val="005D1772"/>
    <w:rsid w:val="005D1905"/>
    <w:rsid w:val="005D1B37"/>
    <w:rsid w:val="005D1C7C"/>
    <w:rsid w:val="005D2175"/>
    <w:rsid w:val="005D2255"/>
    <w:rsid w:val="005D22BC"/>
    <w:rsid w:val="005D23A5"/>
    <w:rsid w:val="005D24D1"/>
    <w:rsid w:val="005D252F"/>
    <w:rsid w:val="005D2947"/>
    <w:rsid w:val="005D29C6"/>
    <w:rsid w:val="005D2E0C"/>
    <w:rsid w:val="005D2E4F"/>
    <w:rsid w:val="005D2E67"/>
    <w:rsid w:val="005D2F1E"/>
    <w:rsid w:val="005D2F38"/>
    <w:rsid w:val="005D309E"/>
    <w:rsid w:val="005D3299"/>
    <w:rsid w:val="005D34E5"/>
    <w:rsid w:val="005D35CC"/>
    <w:rsid w:val="005D3605"/>
    <w:rsid w:val="005D3631"/>
    <w:rsid w:val="005D36B4"/>
    <w:rsid w:val="005D3762"/>
    <w:rsid w:val="005D3766"/>
    <w:rsid w:val="005D3B94"/>
    <w:rsid w:val="005D3C32"/>
    <w:rsid w:val="005D3C4F"/>
    <w:rsid w:val="005D3D4B"/>
    <w:rsid w:val="005D3E2E"/>
    <w:rsid w:val="005D3E3D"/>
    <w:rsid w:val="005D40BC"/>
    <w:rsid w:val="005D41DE"/>
    <w:rsid w:val="005D426A"/>
    <w:rsid w:val="005D436C"/>
    <w:rsid w:val="005D445E"/>
    <w:rsid w:val="005D4486"/>
    <w:rsid w:val="005D462C"/>
    <w:rsid w:val="005D47AF"/>
    <w:rsid w:val="005D47B8"/>
    <w:rsid w:val="005D4877"/>
    <w:rsid w:val="005D49E0"/>
    <w:rsid w:val="005D4EDC"/>
    <w:rsid w:val="005D4F82"/>
    <w:rsid w:val="005D5008"/>
    <w:rsid w:val="005D50B3"/>
    <w:rsid w:val="005D5374"/>
    <w:rsid w:val="005D54C8"/>
    <w:rsid w:val="005D58EB"/>
    <w:rsid w:val="005D59C5"/>
    <w:rsid w:val="005D59DC"/>
    <w:rsid w:val="005D5A20"/>
    <w:rsid w:val="005D5AF8"/>
    <w:rsid w:val="005D5B4F"/>
    <w:rsid w:val="005D5D7E"/>
    <w:rsid w:val="005D5E1D"/>
    <w:rsid w:val="005D5EFB"/>
    <w:rsid w:val="005D6086"/>
    <w:rsid w:val="005D62E7"/>
    <w:rsid w:val="005D63D9"/>
    <w:rsid w:val="005D6586"/>
    <w:rsid w:val="005D65CD"/>
    <w:rsid w:val="005D678D"/>
    <w:rsid w:val="005D696A"/>
    <w:rsid w:val="005D6AA3"/>
    <w:rsid w:val="005D6BBC"/>
    <w:rsid w:val="005D6BCE"/>
    <w:rsid w:val="005D6C82"/>
    <w:rsid w:val="005D6D74"/>
    <w:rsid w:val="005D6E6F"/>
    <w:rsid w:val="005D6FA3"/>
    <w:rsid w:val="005D71AC"/>
    <w:rsid w:val="005D738B"/>
    <w:rsid w:val="005D7445"/>
    <w:rsid w:val="005D771A"/>
    <w:rsid w:val="005D79C7"/>
    <w:rsid w:val="005D79F3"/>
    <w:rsid w:val="005D7B00"/>
    <w:rsid w:val="005D7E33"/>
    <w:rsid w:val="005D7F85"/>
    <w:rsid w:val="005E0472"/>
    <w:rsid w:val="005E0548"/>
    <w:rsid w:val="005E063A"/>
    <w:rsid w:val="005E07B5"/>
    <w:rsid w:val="005E09CC"/>
    <w:rsid w:val="005E0A33"/>
    <w:rsid w:val="005E0BBB"/>
    <w:rsid w:val="005E0DAD"/>
    <w:rsid w:val="005E1044"/>
    <w:rsid w:val="005E105F"/>
    <w:rsid w:val="005E11DA"/>
    <w:rsid w:val="005E1200"/>
    <w:rsid w:val="005E120A"/>
    <w:rsid w:val="005E12AD"/>
    <w:rsid w:val="005E1336"/>
    <w:rsid w:val="005E1413"/>
    <w:rsid w:val="005E14E8"/>
    <w:rsid w:val="005E150B"/>
    <w:rsid w:val="005E1698"/>
    <w:rsid w:val="005E1735"/>
    <w:rsid w:val="005E1802"/>
    <w:rsid w:val="005E1956"/>
    <w:rsid w:val="005E1C57"/>
    <w:rsid w:val="005E1CA3"/>
    <w:rsid w:val="005E1D13"/>
    <w:rsid w:val="005E1EDC"/>
    <w:rsid w:val="005E1EF1"/>
    <w:rsid w:val="005E1F0E"/>
    <w:rsid w:val="005E2028"/>
    <w:rsid w:val="005E209C"/>
    <w:rsid w:val="005E2200"/>
    <w:rsid w:val="005E2346"/>
    <w:rsid w:val="005E23FD"/>
    <w:rsid w:val="005E2605"/>
    <w:rsid w:val="005E27B7"/>
    <w:rsid w:val="005E2846"/>
    <w:rsid w:val="005E288D"/>
    <w:rsid w:val="005E2AE2"/>
    <w:rsid w:val="005E2F64"/>
    <w:rsid w:val="005E3084"/>
    <w:rsid w:val="005E3290"/>
    <w:rsid w:val="005E34AD"/>
    <w:rsid w:val="005E355E"/>
    <w:rsid w:val="005E36FB"/>
    <w:rsid w:val="005E3894"/>
    <w:rsid w:val="005E3998"/>
    <w:rsid w:val="005E39B9"/>
    <w:rsid w:val="005E3A5E"/>
    <w:rsid w:val="005E3A76"/>
    <w:rsid w:val="005E3A79"/>
    <w:rsid w:val="005E3BEB"/>
    <w:rsid w:val="005E3DC5"/>
    <w:rsid w:val="005E3E98"/>
    <w:rsid w:val="005E41A3"/>
    <w:rsid w:val="005E422B"/>
    <w:rsid w:val="005E422D"/>
    <w:rsid w:val="005E4265"/>
    <w:rsid w:val="005E4329"/>
    <w:rsid w:val="005E456A"/>
    <w:rsid w:val="005E4960"/>
    <w:rsid w:val="005E4A89"/>
    <w:rsid w:val="005E4B85"/>
    <w:rsid w:val="005E4B9A"/>
    <w:rsid w:val="005E4CB9"/>
    <w:rsid w:val="005E4D26"/>
    <w:rsid w:val="005E4F2E"/>
    <w:rsid w:val="005E4FAC"/>
    <w:rsid w:val="005E4FFA"/>
    <w:rsid w:val="005E50CE"/>
    <w:rsid w:val="005E51AA"/>
    <w:rsid w:val="005E51F5"/>
    <w:rsid w:val="005E5308"/>
    <w:rsid w:val="005E5366"/>
    <w:rsid w:val="005E540A"/>
    <w:rsid w:val="005E5601"/>
    <w:rsid w:val="005E59CF"/>
    <w:rsid w:val="005E5AD4"/>
    <w:rsid w:val="005E5AD6"/>
    <w:rsid w:val="005E5DB7"/>
    <w:rsid w:val="005E5E8E"/>
    <w:rsid w:val="005E5FD9"/>
    <w:rsid w:val="005E6123"/>
    <w:rsid w:val="005E6303"/>
    <w:rsid w:val="005E6435"/>
    <w:rsid w:val="005E6541"/>
    <w:rsid w:val="005E6544"/>
    <w:rsid w:val="005E65F8"/>
    <w:rsid w:val="005E6624"/>
    <w:rsid w:val="005E66EC"/>
    <w:rsid w:val="005E67B3"/>
    <w:rsid w:val="005E697A"/>
    <w:rsid w:val="005E69F6"/>
    <w:rsid w:val="005E6ACB"/>
    <w:rsid w:val="005E6B7D"/>
    <w:rsid w:val="005E6D1E"/>
    <w:rsid w:val="005E6D23"/>
    <w:rsid w:val="005E6EAE"/>
    <w:rsid w:val="005E6EBC"/>
    <w:rsid w:val="005E702F"/>
    <w:rsid w:val="005E721A"/>
    <w:rsid w:val="005E7472"/>
    <w:rsid w:val="005E7496"/>
    <w:rsid w:val="005E7598"/>
    <w:rsid w:val="005E76A0"/>
    <w:rsid w:val="005E7718"/>
    <w:rsid w:val="005E77F2"/>
    <w:rsid w:val="005E78CE"/>
    <w:rsid w:val="005E78ED"/>
    <w:rsid w:val="005E7915"/>
    <w:rsid w:val="005E7BD7"/>
    <w:rsid w:val="005E7C21"/>
    <w:rsid w:val="005E7DE4"/>
    <w:rsid w:val="005E7EB7"/>
    <w:rsid w:val="005E7EF8"/>
    <w:rsid w:val="005E7F3E"/>
    <w:rsid w:val="005EB4F8"/>
    <w:rsid w:val="005F01CC"/>
    <w:rsid w:val="005F0608"/>
    <w:rsid w:val="005F0662"/>
    <w:rsid w:val="005F06D8"/>
    <w:rsid w:val="005F08B4"/>
    <w:rsid w:val="005F08F5"/>
    <w:rsid w:val="005F09A7"/>
    <w:rsid w:val="005F0A2E"/>
    <w:rsid w:val="005F0AAB"/>
    <w:rsid w:val="005F0BBB"/>
    <w:rsid w:val="005F0D4F"/>
    <w:rsid w:val="005F0D6D"/>
    <w:rsid w:val="005F0F9F"/>
    <w:rsid w:val="005F10C4"/>
    <w:rsid w:val="005F1194"/>
    <w:rsid w:val="005F12C4"/>
    <w:rsid w:val="005F1342"/>
    <w:rsid w:val="005F1596"/>
    <w:rsid w:val="005F1665"/>
    <w:rsid w:val="005F16E6"/>
    <w:rsid w:val="005F1701"/>
    <w:rsid w:val="005F19F1"/>
    <w:rsid w:val="005F1B2A"/>
    <w:rsid w:val="005F1B30"/>
    <w:rsid w:val="005F1B43"/>
    <w:rsid w:val="005F1BF2"/>
    <w:rsid w:val="005F1DA4"/>
    <w:rsid w:val="005F20AA"/>
    <w:rsid w:val="005F213D"/>
    <w:rsid w:val="005F2198"/>
    <w:rsid w:val="005F21C4"/>
    <w:rsid w:val="005F2257"/>
    <w:rsid w:val="005F24BE"/>
    <w:rsid w:val="005F24C0"/>
    <w:rsid w:val="005F269A"/>
    <w:rsid w:val="005F2816"/>
    <w:rsid w:val="005F2A8F"/>
    <w:rsid w:val="005F2B58"/>
    <w:rsid w:val="005F2BCA"/>
    <w:rsid w:val="005F2BE7"/>
    <w:rsid w:val="005F2C01"/>
    <w:rsid w:val="005F2C06"/>
    <w:rsid w:val="005F2D5E"/>
    <w:rsid w:val="005F2F22"/>
    <w:rsid w:val="005F30EB"/>
    <w:rsid w:val="005F31BD"/>
    <w:rsid w:val="005F31C9"/>
    <w:rsid w:val="005F322C"/>
    <w:rsid w:val="005F3358"/>
    <w:rsid w:val="005F3597"/>
    <w:rsid w:val="005F37DE"/>
    <w:rsid w:val="005F37F2"/>
    <w:rsid w:val="005F38C6"/>
    <w:rsid w:val="005F3ABE"/>
    <w:rsid w:val="005F3B54"/>
    <w:rsid w:val="005F3BC4"/>
    <w:rsid w:val="005F3CD2"/>
    <w:rsid w:val="005F3D68"/>
    <w:rsid w:val="005F3F3F"/>
    <w:rsid w:val="005F3FAE"/>
    <w:rsid w:val="005F404B"/>
    <w:rsid w:val="005F411C"/>
    <w:rsid w:val="005F4195"/>
    <w:rsid w:val="005F41D2"/>
    <w:rsid w:val="005F425A"/>
    <w:rsid w:val="005F42E6"/>
    <w:rsid w:val="005F4471"/>
    <w:rsid w:val="005F4501"/>
    <w:rsid w:val="005F462D"/>
    <w:rsid w:val="005F4721"/>
    <w:rsid w:val="005F484E"/>
    <w:rsid w:val="005F4905"/>
    <w:rsid w:val="005F4F5C"/>
    <w:rsid w:val="005F5140"/>
    <w:rsid w:val="005F517F"/>
    <w:rsid w:val="005F5206"/>
    <w:rsid w:val="005F5221"/>
    <w:rsid w:val="005F55F7"/>
    <w:rsid w:val="005F582D"/>
    <w:rsid w:val="005F592D"/>
    <w:rsid w:val="005F5ABD"/>
    <w:rsid w:val="005F5B64"/>
    <w:rsid w:val="005F5BBB"/>
    <w:rsid w:val="005F5C73"/>
    <w:rsid w:val="005F5C9D"/>
    <w:rsid w:val="005F5FD8"/>
    <w:rsid w:val="005F60E1"/>
    <w:rsid w:val="005F6158"/>
    <w:rsid w:val="005F63B4"/>
    <w:rsid w:val="005F640F"/>
    <w:rsid w:val="005F645C"/>
    <w:rsid w:val="005F6557"/>
    <w:rsid w:val="005F661C"/>
    <w:rsid w:val="005F6673"/>
    <w:rsid w:val="005F668D"/>
    <w:rsid w:val="005F6690"/>
    <w:rsid w:val="005F6843"/>
    <w:rsid w:val="005F68BE"/>
    <w:rsid w:val="005F6B4B"/>
    <w:rsid w:val="005F6EDD"/>
    <w:rsid w:val="005F6F6F"/>
    <w:rsid w:val="005F6FEA"/>
    <w:rsid w:val="005F710A"/>
    <w:rsid w:val="005F74FC"/>
    <w:rsid w:val="005F75FF"/>
    <w:rsid w:val="005F7757"/>
    <w:rsid w:val="005F7815"/>
    <w:rsid w:val="005F7A32"/>
    <w:rsid w:val="005F7ECF"/>
    <w:rsid w:val="00600004"/>
    <w:rsid w:val="00600091"/>
    <w:rsid w:val="00600186"/>
    <w:rsid w:val="00600281"/>
    <w:rsid w:val="00600413"/>
    <w:rsid w:val="00600421"/>
    <w:rsid w:val="0060045A"/>
    <w:rsid w:val="0060048D"/>
    <w:rsid w:val="00600710"/>
    <w:rsid w:val="00600775"/>
    <w:rsid w:val="00600B62"/>
    <w:rsid w:val="00600C48"/>
    <w:rsid w:val="00600E62"/>
    <w:rsid w:val="00600E69"/>
    <w:rsid w:val="00601005"/>
    <w:rsid w:val="00601082"/>
    <w:rsid w:val="0060117F"/>
    <w:rsid w:val="006011C0"/>
    <w:rsid w:val="0060135C"/>
    <w:rsid w:val="006013E6"/>
    <w:rsid w:val="00601494"/>
    <w:rsid w:val="0060155E"/>
    <w:rsid w:val="0060156C"/>
    <w:rsid w:val="006015B1"/>
    <w:rsid w:val="006016AC"/>
    <w:rsid w:val="0060171D"/>
    <w:rsid w:val="00601753"/>
    <w:rsid w:val="00601916"/>
    <w:rsid w:val="006019E7"/>
    <w:rsid w:val="00601A44"/>
    <w:rsid w:val="00601C3A"/>
    <w:rsid w:val="00601DAE"/>
    <w:rsid w:val="006020B1"/>
    <w:rsid w:val="00602187"/>
    <w:rsid w:val="006021E0"/>
    <w:rsid w:val="006022A7"/>
    <w:rsid w:val="0060230E"/>
    <w:rsid w:val="0060253D"/>
    <w:rsid w:val="006028C0"/>
    <w:rsid w:val="006028D7"/>
    <w:rsid w:val="0060291F"/>
    <w:rsid w:val="00602ACE"/>
    <w:rsid w:val="00602C98"/>
    <w:rsid w:val="00602E29"/>
    <w:rsid w:val="00602F32"/>
    <w:rsid w:val="00603089"/>
    <w:rsid w:val="00603549"/>
    <w:rsid w:val="0060376F"/>
    <w:rsid w:val="00603EED"/>
    <w:rsid w:val="00603F09"/>
    <w:rsid w:val="00604003"/>
    <w:rsid w:val="0060404D"/>
    <w:rsid w:val="0060410E"/>
    <w:rsid w:val="006042D4"/>
    <w:rsid w:val="00604366"/>
    <w:rsid w:val="006043E2"/>
    <w:rsid w:val="0060454F"/>
    <w:rsid w:val="0060464B"/>
    <w:rsid w:val="00604899"/>
    <w:rsid w:val="00604A7B"/>
    <w:rsid w:val="00604A93"/>
    <w:rsid w:val="00604D8B"/>
    <w:rsid w:val="00604E71"/>
    <w:rsid w:val="0060513D"/>
    <w:rsid w:val="006051FA"/>
    <w:rsid w:val="006055A0"/>
    <w:rsid w:val="00605624"/>
    <w:rsid w:val="00605639"/>
    <w:rsid w:val="006059D0"/>
    <w:rsid w:val="00605B25"/>
    <w:rsid w:val="00605B73"/>
    <w:rsid w:val="00605C92"/>
    <w:rsid w:val="00605FF2"/>
    <w:rsid w:val="00606072"/>
    <w:rsid w:val="0060622D"/>
    <w:rsid w:val="006063F2"/>
    <w:rsid w:val="0060649A"/>
    <w:rsid w:val="00606659"/>
    <w:rsid w:val="0060670B"/>
    <w:rsid w:val="00606764"/>
    <w:rsid w:val="00606783"/>
    <w:rsid w:val="00606852"/>
    <w:rsid w:val="00606972"/>
    <w:rsid w:val="006069D7"/>
    <w:rsid w:val="00606A11"/>
    <w:rsid w:val="00606CCB"/>
    <w:rsid w:val="00606FD3"/>
    <w:rsid w:val="0060704B"/>
    <w:rsid w:val="006071D5"/>
    <w:rsid w:val="006071F1"/>
    <w:rsid w:val="0060723F"/>
    <w:rsid w:val="00607423"/>
    <w:rsid w:val="0060749B"/>
    <w:rsid w:val="006074DC"/>
    <w:rsid w:val="00607542"/>
    <w:rsid w:val="006075CD"/>
    <w:rsid w:val="006075E5"/>
    <w:rsid w:val="00607667"/>
    <w:rsid w:val="006076CC"/>
    <w:rsid w:val="006079FE"/>
    <w:rsid w:val="00607D97"/>
    <w:rsid w:val="00607E21"/>
    <w:rsid w:val="00607E85"/>
    <w:rsid w:val="00607FAA"/>
    <w:rsid w:val="006100EE"/>
    <w:rsid w:val="00610149"/>
    <w:rsid w:val="00610173"/>
    <w:rsid w:val="006101AB"/>
    <w:rsid w:val="00610375"/>
    <w:rsid w:val="00610475"/>
    <w:rsid w:val="00610508"/>
    <w:rsid w:val="00610542"/>
    <w:rsid w:val="006105A2"/>
    <w:rsid w:val="006105CA"/>
    <w:rsid w:val="006105F6"/>
    <w:rsid w:val="00610619"/>
    <w:rsid w:val="0061078E"/>
    <w:rsid w:val="006107C3"/>
    <w:rsid w:val="00610891"/>
    <w:rsid w:val="00610B09"/>
    <w:rsid w:val="00610B2C"/>
    <w:rsid w:val="00610BBB"/>
    <w:rsid w:val="00610BDA"/>
    <w:rsid w:val="00610BEE"/>
    <w:rsid w:val="00610C85"/>
    <w:rsid w:val="00610E3D"/>
    <w:rsid w:val="00610E7B"/>
    <w:rsid w:val="00610FD2"/>
    <w:rsid w:val="00610FDA"/>
    <w:rsid w:val="0061131F"/>
    <w:rsid w:val="0061166C"/>
    <w:rsid w:val="00611681"/>
    <w:rsid w:val="00611687"/>
    <w:rsid w:val="00611791"/>
    <w:rsid w:val="006119E9"/>
    <w:rsid w:val="00611B04"/>
    <w:rsid w:val="00611BF9"/>
    <w:rsid w:val="00611C3D"/>
    <w:rsid w:val="00611F4D"/>
    <w:rsid w:val="006120DE"/>
    <w:rsid w:val="006120F8"/>
    <w:rsid w:val="0061224A"/>
    <w:rsid w:val="00612287"/>
    <w:rsid w:val="00612349"/>
    <w:rsid w:val="00612566"/>
    <w:rsid w:val="006125B1"/>
    <w:rsid w:val="00612831"/>
    <w:rsid w:val="006129B7"/>
    <w:rsid w:val="006129EB"/>
    <w:rsid w:val="00612A2D"/>
    <w:rsid w:val="00612B0A"/>
    <w:rsid w:val="00612B2E"/>
    <w:rsid w:val="00612B8F"/>
    <w:rsid w:val="00612D5D"/>
    <w:rsid w:val="0061305C"/>
    <w:rsid w:val="00613147"/>
    <w:rsid w:val="006131E2"/>
    <w:rsid w:val="00613383"/>
    <w:rsid w:val="006133D5"/>
    <w:rsid w:val="00613461"/>
    <w:rsid w:val="006134BD"/>
    <w:rsid w:val="006135FF"/>
    <w:rsid w:val="006136FD"/>
    <w:rsid w:val="0061373C"/>
    <w:rsid w:val="006137C6"/>
    <w:rsid w:val="006137F1"/>
    <w:rsid w:val="00613C7F"/>
    <w:rsid w:val="00613E05"/>
    <w:rsid w:val="00613E51"/>
    <w:rsid w:val="00614048"/>
    <w:rsid w:val="006140CB"/>
    <w:rsid w:val="0061414E"/>
    <w:rsid w:val="00614159"/>
    <w:rsid w:val="0061424E"/>
    <w:rsid w:val="0061437F"/>
    <w:rsid w:val="006144EF"/>
    <w:rsid w:val="0061452B"/>
    <w:rsid w:val="0061462C"/>
    <w:rsid w:val="00614653"/>
    <w:rsid w:val="006146A1"/>
    <w:rsid w:val="006146F0"/>
    <w:rsid w:val="00614732"/>
    <w:rsid w:val="006147DE"/>
    <w:rsid w:val="00614855"/>
    <w:rsid w:val="0061486B"/>
    <w:rsid w:val="006148CE"/>
    <w:rsid w:val="006149E4"/>
    <w:rsid w:val="00614A69"/>
    <w:rsid w:val="00614A6D"/>
    <w:rsid w:val="00614C7C"/>
    <w:rsid w:val="00614FCA"/>
    <w:rsid w:val="00615020"/>
    <w:rsid w:val="006150A2"/>
    <w:rsid w:val="0061522C"/>
    <w:rsid w:val="0061525A"/>
    <w:rsid w:val="006153FE"/>
    <w:rsid w:val="00615410"/>
    <w:rsid w:val="0061550C"/>
    <w:rsid w:val="0061566D"/>
    <w:rsid w:val="006157DE"/>
    <w:rsid w:val="00615917"/>
    <w:rsid w:val="00615A37"/>
    <w:rsid w:val="00615A41"/>
    <w:rsid w:val="00615DCA"/>
    <w:rsid w:val="00615E66"/>
    <w:rsid w:val="00615F92"/>
    <w:rsid w:val="00616017"/>
    <w:rsid w:val="006163B1"/>
    <w:rsid w:val="00616448"/>
    <w:rsid w:val="006164F0"/>
    <w:rsid w:val="00616539"/>
    <w:rsid w:val="00616885"/>
    <w:rsid w:val="006168BA"/>
    <w:rsid w:val="006169C7"/>
    <w:rsid w:val="00616AEB"/>
    <w:rsid w:val="00616B16"/>
    <w:rsid w:val="00616B1E"/>
    <w:rsid w:val="00616CE5"/>
    <w:rsid w:val="00616DBB"/>
    <w:rsid w:val="00617155"/>
    <w:rsid w:val="00617222"/>
    <w:rsid w:val="0061725C"/>
    <w:rsid w:val="006174A2"/>
    <w:rsid w:val="006176D1"/>
    <w:rsid w:val="00617878"/>
    <w:rsid w:val="00617995"/>
    <w:rsid w:val="00617BA8"/>
    <w:rsid w:val="00617BB9"/>
    <w:rsid w:val="00617C13"/>
    <w:rsid w:val="00617DFD"/>
    <w:rsid w:val="00617DFF"/>
    <w:rsid w:val="00617EB2"/>
    <w:rsid w:val="00620213"/>
    <w:rsid w:val="00620427"/>
    <w:rsid w:val="006206E2"/>
    <w:rsid w:val="00620AF4"/>
    <w:rsid w:val="00620BC7"/>
    <w:rsid w:val="00620C73"/>
    <w:rsid w:val="00620FB6"/>
    <w:rsid w:val="006210F5"/>
    <w:rsid w:val="00621113"/>
    <w:rsid w:val="00621162"/>
    <w:rsid w:val="006211D5"/>
    <w:rsid w:val="0062120D"/>
    <w:rsid w:val="00621282"/>
    <w:rsid w:val="0062136A"/>
    <w:rsid w:val="006213AE"/>
    <w:rsid w:val="006215C1"/>
    <w:rsid w:val="00621644"/>
    <w:rsid w:val="006216AA"/>
    <w:rsid w:val="006216AD"/>
    <w:rsid w:val="006216AF"/>
    <w:rsid w:val="00621732"/>
    <w:rsid w:val="0062173B"/>
    <w:rsid w:val="006217B5"/>
    <w:rsid w:val="00621854"/>
    <w:rsid w:val="00621A5D"/>
    <w:rsid w:val="00621A7B"/>
    <w:rsid w:val="00621AC6"/>
    <w:rsid w:val="00621AEC"/>
    <w:rsid w:val="00621AEE"/>
    <w:rsid w:val="00621BF2"/>
    <w:rsid w:val="00621C6D"/>
    <w:rsid w:val="00621F1A"/>
    <w:rsid w:val="00621F78"/>
    <w:rsid w:val="0062203F"/>
    <w:rsid w:val="00622047"/>
    <w:rsid w:val="006220CB"/>
    <w:rsid w:val="00622192"/>
    <w:rsid w:val="00622341"/>
    <w:rsid w:val="00622376"/>
    <w:rsid w:val="006223A0"/>
    <w:rsid w:val="00622524"/>
    <w:rsid w:val="006226EA"/>
    <w:rsid w:val="006226F5"/>
    <w:rsid w:val="00622788"/>
    <w:rsid w:val="006227E6"/>
    <w:rsid w:val="006227ED"/>
    <w:rsid w:val="0062294C"/>
    <w:rsid w:val="00622B1D"/>
    <w:rsid w:val="00622B5A"/>
    <w:rsid w:val="00622C4A"/>
    <w:rsid w:val="00622E88"/>
    <w:rsid w:val="00622EA1"/>
    <w:rsid w:val="00622F91"/>
    <w:rsid w:val="00623078"/>
    <w:rsid w:val="006234B1"/>
    <w:rsid w:val="00623512"/>
    <w:rsid w:val="00623536"/>
    <w:rsid w:val="00623933"/>
    <w:rsid w:val="00623B09"/>
    <w:rsid w:val="00623B9C"/>
    <w:rsid w:val="00623C0C"/>
    <w:rsid w:val="00623CD8"/>
    <w:rsid w:val="00623D6B"/>
    <w:rsid w:val="00623F7E"/>
    <w:rsid w:val="00624029"/>
    <w:rsid w:val="0062416E"/>
    <w:rsid w:val="006241B6"/>
    <w:rsid w:val="0062425A"/>
    <w:rsid w:val="006242CA"/>
    <w:rsid w:val="0062446D"/>
    <w:rsid w:val="00624540"/>
    <w:rsid w:val="00624581"/>
    <w:rsid w:val="0062471E"/>
    <w:rsid w:val="006247AA"/>
    <w:rsid w:val="00624843"/>
    <w:rsid w:val="0062489D"/>
    <w:rsid w:val="006248EB"/>
    <w:rsid w:val="00624923"/>
    <w:rsid w:val="00624A21"/>
    <w:rsid w:val="00624A99"/>
    <w:rsid w:val="00624B33"/>
    <w:rsid w:val="00624BE2"/>
    <w:rsid w:val="00624C92"/>
    <w:rsid w:val="00625014"/>
    <w:rsid w:val="0062509A"/>
    <w:rsid w:val="006250D4"/>
    <w:rsid w:val="006251C0"/>
    <w:rsid w:val="006253A4"/>
    <w:rsid w:val="00625537"/>
    <w:rsid w:val="0062572E"/>
    <w:rsid w:val="0062591C"/>
    <w:rsid w:val="0062596E"/>
    <w:rsid w:val="00625B74"/>
    <w:rsid w:val="00625BBA"/>
    <w:rsid w:val="00625BE5"/>
    <w:rsid w:val="00625BFC"/>
    <w:rsid w:val="00625CDD"/>
    <w:rsid w:val="00625DD5"/>
    <w:rsid w:val="00625E78"/>
    <w:rsid w:val="00626031"/>
    <w:rsid w:val="00626378"/>
    <w:rsid w:val="0062648B"/>
    <w:rsid w:val="006266D1"/>
    <w:rsid w:val="00626809"/>
    <w:rsid w:val="0062687B"/>
    <w:rsid w:val="0062690A"/>
    <w:rsid w:val="006269D0"/>
    <w:rsid w:val="00626B32"/>
    <w:rsid w:val="00626C92"/>
    <w:rsid w:val="00626C9E"/>
    <w:rsid w:val="00626D45"/>
    <w:rsid w:val="00626E36"/>
    <w:rsid w:val="00626E81"/>
    <w:rsid w:val="0062702C"/>
    <w:rsid w:val="0062709B"/>
    <w:rsid w:val="0062709E"/>
    <w:rsid w:val="006270CC"/>
    <w:rsid w:val="006270F1"/>
    <w:rsid w:val="00627135"/>
    <w:rsid w:val="00627235"/>
    <w:rsid w:val="00627416"/>
    <w:rsid w:val="00627B48"/>
    <w:rsid w:val="00627B97"/>
    <w:rsid w:val="00627CD0"/>
    <w:rsid w:val="00627EBB"/>
    <w:rsid w:val="00627EE3"/>
    <w:rsid w:val="00627F22"/>
    <w:rsid w:val="00627F81"/>
    <w:rsid w:val="00627F82"/>
    <w:rsid w:val="00627F88"/>
    <w:rsid w:val="00627FC8"/>
    <w:rsid w:val="00627FD1"/>
    <w:rsid w:val="0063002A"/>
    <w:rsid w:val="0063007C"/>
    <w:rsid w:val="006300A9"/>
    <w:rsid w:val="006300D1"/>
    <w:rsid w:val="00630171"/>
    <w:rsid w:val="006301B6"/>
    <w:rsid w:val="0063021D"/>
    <w:rsid w:val="00630239"/>
    <w:rsid w:val="006302A5"/>
    <w:rsid w:val="00630474"/>
    <w:rsid w:val="006305A6"/>
    <w:rsid w:val="00630635"/>
    <w:rsid w:val="0063086F"/>
    <w:rsid w:val="00630AEC"/>
    <w:rsid w:val="00630C48"/>
    <w:rsid w:val="00630C5C"/>
    <w:rsid w:val="00630C68"/>
    <w:rsid w:val="00630D5F"/>
    <w:rsid w:val="0063122B"/>
    <w:rsid w:val="00631230"/>
    <w:rsid w:val="0063130E"/>
    <w:rsid w:val="0063134B"/>
    <w:rsid w:val="0063139D"/>
    <w:rsid w:val="006314C8"/>
    <w:rsid w:val="006314D7"/>
    <w:rsid w:val="00631552"/>
    <w:rsid w:val="006317C5"/>
    <w:rsid w:val="00631839"/>
    <w:rsid w:val="0063199F"/>
    <w:rsid w:val="00632389"/>
    <w:rsid w:val="006325AC"/>
    <w:rsid w:val="006325AD"/>
    <w:rsid w:val="0063294A"/>
    <w:rsid w:val="0063296C"/>
    <w:rsid w:val="00632A40"/>
    <w:rsid w:val="00632A70"/>
    <w:rsid w:val="00632BB2"/>
    <w:rsid w:val="00632BFE"/>
    <w:rsid w:val="00632CFD"/>
    <w:rsid w:val="00632FDC"/>
    <w:rsid w:val="0063308E"/>
    <w:rsid w:val="00633252"/>
    <w:rsid w:val="0063327D"/>
    <w:rsid w:val="00633355"/>
    <w:rsid w:val="0063360C"/>
    <w:rsid w:val="00633A4F"/>
    <w:rsid w:val="00633BE0"/>
    <w:rsid w:val="00633BF4"/>
    <w:rsid w:val="00633E38"/>
    <w:rsid w:val="00633E3C"/>
    <w:rsid w:val="006340D5"/>
    <w:rsid w:val="00634113"/>
    <w:rsid w:val="006341E4"/>
    <w:rsid w:val="0063427C"/>
    <w:rsid w:val="006342D5"/>
    <w:rsid w:val="00634355"/>
    <w:rsid w:val="006343EA"/>
    <w:rsid w:val="00634416"/>
    <w:rsid w:val="006344CC"/>
    <w:rsid w:val="0063454B"/>
    <w:rsid w:val="0063465C"/>
    <w:rsid w:val="0063482F"/>
    <w:rsid w:val="006349D2"/>
    <w:rsid w:val="006349E6"/>
    <w:rsid w:val="00634D75"/>
    <w:rsid w:val="00634E20"/>
    <w:rsid w:val="00635022"/>
    <w:rsid w:val="006354A5"/>
    <w:rsid w:val="0063561E"/>
    <w:rsid w:val="0063575B"/>
    <w:rsid w:val="00635812"/>
    <w:rsid w:val="00635981"/>
    <w:rsid w:val="00635A79"/>
    <w:rsid w:val="00635AA9"/>
    <w:rsid w:val="00635B1E"/>
    <w:rsid w:val="00635B23"/>
    <w:rsid w:val="00635B46"/>
    <w:rsid w:val="00635E8D"/>
    <w:rsid w:val="00635F74"/>
    <w:rsid w:val="00635FE3"/>
    <w:rsid w:val="00636057"/>
    <w:rsid w:val="0063608D"/>
    <w:rsid w:val="006361D6"/>
    <w:rsid w:val="0063627F"/>
    <w:rsid w:val="00636333"/>
    <w:rsid w:val="00636343"/>
    <w:rsid w:val="00636483"/>
    <w:rsid w:val="006364EE"/>
    <w:rsid w:val="0063658A"/>
    <w:rsid w:val="006366B3"/>
    <w:rsid w:val="0063670D"/>
    <w:rsid w:val="0063672A"/>
    <w:rsid w:val="006367D7"/>
    <w:rsid w:val="006368E1"/>
    <w:rsid w:val="0063697A"/>
    <w:rsid w:val="00636A54"/>
    <w:rsid w:val="00636BB6"/>
    <w:rsid w:val="00636C41"/>
    <w:rsid w:val="00636E7A"/>
    <w:rsid w:val="00636F53"/>
    <w:rsid w:val="0063703C"/>
    <w:rsid w:val="0063761D"/>
    <w:rsid w:val="006377F0"/>
    <w:rsid w:val="0063786F"/>
    <w:rsid w:val="0063789D"/>
    <w:rsid w:val="006379A6"/>
    <w:rsid w:val="00637AF2"/>
    <w:rsid w:val="00637B2A"/>
    <w:rsid w:val="00637CB7"/>
    <w:rsid w:val="00637D5A"/>
    <w:rsid w:val="00637E29"/>
    <w:rsid w:val="0064004C"/>
    <w:rsid w:val="00640232"/>
    <w:rsid w:val="006402B2"/>
    <w:rsid w:val="006402E8"/>
    <w:rsid w:val="00640401"/>
    <w:rsid w:val="00640518"/>
    <w:rsid w:val="00640544"/>
    <w:rsid w:val="006406C1"/>
    <w:rsid w:val="006406CF"/>
    <w:rsid w:val="0064070A"/>
    <w:rsid w:val="00640861"/>
    <w:rsid w:val="00640894"/>
    <w:rsid w:val="00640989"/>
    <w:rsid w:val="00640AE6"/>
    <w:rsid w:val="00640BA7"/>
    <w:rsid w:val="00640BDD"/>
    <w:rsid w:val="00641235"/>
    <w:rsid w:val="0064128E"/>
    <w:rsid w:val="00641308"/>
    <w:rsid w:val="00641320"/>
    <w:rsid w:val="00641390"/>
    <w:rsid w:val="00641394"/>
    <w:rsid w:val="00641556"/>
    <w:rsid w:val="00641619"/>
    <w:rsid w:val="0064189D"/>
    <w:rsid w:val="006419A4"/>
    <w:rsid w:val="006419EF"/>
    <w:rsid w:val="00641C66"/>
    <w:rsid w:val="00641C70"/>
    <w:rsid w:val="00641DB7"/>
    <w:rsid w:val="00641E2E"/>
    <w:rsid w:val="00641F91"/>
    <w:rsid w:val="00642039"/>
    <w:rsid w:val="00642184"/>
    <w:rsid w:val="006421DC"/>
    <w:rsid w:val="0064221F"/>
    <w:rsid w:val="0064239A"/>
    <w:rsid w:val="00642537"/>
    <w:rsid w:val="00642623"/>
    <w:rsid w:val="00642781"/>
    <w:rsid w:val="00642860"/>
    <w:rsid w:val="00642883"/>
    <w:rsid w:val="006428B1"/>
    <w:rsid w:val="006429D8"/>
    <w:rsid w:val="00642C4D"/>
    <w:rsid w:val="00642C6B"/>
    <w:rsid w:val="00642D78"/>
    <w:rsid w:val="00642D96"/>
    <w:rsid w:val="00642F10"/>
    <w:rsid w:val="00643104"/>
    <w:rsid w:val="0064322F"/>
    <w:rsid w:val="0064327E"/>
    <w:rsid w:val="0064335E"/>
    <w:rsid w:val="006433AB"/>
    <w:rsid w:val="0064360C"/>
    <w:rsid w:val="006436D4"/>
    <w:rsid w:val="00643743"/>
    <w:rsid w:val="00643789"/>
    <w:rsid w:val="006437BD"/>
    <w:rsid w:val="006437E3"/>
    <w:rsid w:val="00643AA1"/>
    <w:rsid w:val="00643BC7"/>
    <w:rsid w:val="00643D58"/>
    <w:rsid w:val="00643E17"/>
    <w:rsid w:val="006442E4"/>
    <w:rsid w:val="006443D9"/>
    <w:rsid w:val="00644604"/>
    <w:rsid w:val="0064466E"/>
    <w:rsid w:val="0064466F"/>
    <w:rsid w:val="00644881"/>
    <w:rsid w:val="00644B20"/>
    <w:rsid w:val="00644B90"/>
    <w:rsid w:val="00644B95"/>
    <w:rsid w:val="00644D9C"/>
    <w:rsid w:val="00644DDE"/>
    <w:rsid w:val="00644DEF"/>
    <w:rsid w:val="00644E75"/>
    <w:rsid w:val="00645092"/>
    <w:rsid w:val="006450EF"/>
    <w:rsid w:val="00645134"/>
    <w:rsid w:val="006451B4"/>
    <w:rsid w:val="0064526B"/>
    <w:rsid w:val="0064528A"/>
    <w:rsid w:val="00645585"/>
    <w:rsid w:val="006455C5"/>
    <w:rsid w:val="00645610"/>
    <w:rsid w:val="0064585D"/>
    <w:rsid w:val="00645A46"/>
    <w:rsid w:val="00645B31"/>
    <w:rsid w:val="00645DA0"/>
    <w:rsid w:val="00645DE7"/>
    <w:rsid w:val="00645FAD"/>
    <w:rsid w:val="0064606F"/>
    <w:rsid w:val="00646195"/>
    <w:rsid w:val="006461F2"/>
    <w:rsid w:val="006462C1"/>
    <w:rsid w:val="00646341"/>
    <w:rsid w:val="006466F0"/>
    <w:rsid w:val="00646780"/>
    <w:rsid w:val="00646851"/>
    <w:rsid w:val="006469D0"/>
    <w:rsid w:val="00646A02"/>
    <w:rsid w:val="00646DA5"/>
    <w:rsid w:val="00646DB5"/>
    <w:rsid w:val="00646F8F"/>
    <w:rsid w:val="00646FD9"/>
    <w:rsid w:val="00647143"/>
    <w:rsid w:val="0064719B"/>
    <w:rsid w:val="006471C7"/>
    <w:rsid w:val="006471F7"/>
    <w:rsid w:val="00647279"/>
    <w:rsid w:val="0064729A"/>
    <w:rsid w:val="00647538"/>
    <w:rsid w:val="006475EE"/>
    <w:rsid w:val="00647678"/>
    <w:rsid w:val="00647814"/>
    <w:rsid w:val="00647995"/>
    <w:rsid w:val="00647C5F"/>
    <w:rsid w:val="00647C8C"/>
    <w:rsid w:val="00647D7D"/>
    <w:rsid w:val="00647FCB"/>
    <w:rsid w:val="00650275"/>
    <w:rsid w:val="006505EF"/>
    <w:rsid w:val="006506E4"/>
    <w:rsid w:val="006506E8"/>
    <w:rsid w:val="006507D5"/>
    <w:rsid w:val="00650B67"/>
    <w:rsid w:val="00650B9F"/>
    <w:rsid w:val="00650CEB"/>
    <w:rsid w:val="00650DF9"/>
    <w:rsid w:val="006510B0"/>
    <w:rsid w:val="006510F3"/>
    <w:rsid w:val="00651213"/>
    <w:rsid w:val="0065129E"/>
    <w:rsid w:val="006515E1"/>
    <w:rsid w:val="006516CD"/>
    <w:rsid w:val="00651A5F"/>
    <w:rsid w:val="00651B12"/>
    <w:rsid w:val="00651B5E"/>
    <w:rsid w:val="00651C8A"/>
    <w:rsid w:val="00651D94"/>
    <w:rsid w:val="00651F5F"/>
    <w:rsid w:val="00651FCF"/>
    <w:rsid w:val="006520B8"/>
    <w:rsid w:val="00652228"/>
    <w:rsid w:val="006522E0"/>
    <w:rsid w:val="00652323"/>
    <w:rsid w:val="00652544"/>
    <w:rsid w:val="006526DC"/>
    <w:rsid w:val="0065272C"/>
    <w:rsid w:val="00652737"/>
    <w:rsid w:val="00652AA8"/>
    <w:rsid w:val="00652AD9"/>
    <w:rsid w:val="00652BBE"/>
    <w:rsid w:val="00652C94"/>
    <w:rsid w:val="00652ED5"/>
    <w:rsid w:val="00652FB1"/>
    <w:rsid w:val="0065314B"/>
    <w:rsid w:val="0065322C"/>
    <w:rsid w:val="006532C6"/>
    <w:rsid w:val="0065334B"/>
    <w:rsid w:val="006533E9"/>
    <w:rsid w:val="00653580"/>
    <w:rsid w:val="0065370C"/>
    <w:rsid w:val="00653867"/>
    <w:rsid w:val="006539B7"/>
    <w:rsid w:val="00653A00"/>
    <w:rsid w:val="00653BF7"/>
    <w:rsid w:val="00653C49"/>
    <w:rsid w:val="00653D7E"/>
    <w:rsid w:val="00653DD5"/>
    <w:rsid w:val="00653ED7"/>
    <w:rsid w:val="00654353"/>
    <w:rsid w:val="006544F2"/>
    <w:rsid w:val="006545A6"/>
    <w:rsid w:val="00654767"/>
    <w:rsid w:val="006549BA"/>
    <w:rsid w:val="00654AB8"/>
    <w:rsid w:val="00654B62"/>
    <w:rsid w:val="00654C7D"/>
    <w:rsid w:val="00654E4D"/>
    <w:rsid w:val="00654F11"/>
    <w:rsid w:val="00654F27"/>
    <w:rsid w:val="00654F3F"/>
    <w:rsid w:val="006550D3"/>
    <w:rsid w:val="00655197"/>
    <w:rsid w:val="006552CB"/>
    <w:rsid w:val="006553A9"/>
    <w:rsid w:val="0065580B"/>
    <w:rsid w:val="0065586B"/>
    <w:rsid w:val="00655904"/>
    <w:rsid w:val="0065590E"/>
    <w:rsid w:val="00655D22"/>
    <w:rsid w:val="00655FFD"/>
    <w:rsid w:val="006560CD"/>
    <w:rsid w:val="0065612B"/>
    <w:rsid w:val="00656162"/>
    <w:rsid w:val="00656480"/>
    <w:rsid w:val="0065649A"/>
    <w:rsid w:val="0065655F"/>
    <w:rsid w:val="00656894"/>
    <w:rsid w:val="00656B20"/>
    <w:rsid w:val="00656BA7"/>
    <w:rsid w:val="00656D6C"/>
    <w:rsid w:val="00656F13"/>
    <w:rsid w:val="00657006"/>
    <w:rsid w:val="0065700A"/>
    <w:rsid w:val="006570CA"/>
    <w:rsid w:val="00657458"/>
    <w:rsid w:val="006574E9"/>
    <w:rsid w:val="00657666"/>
    <w:rsid w:val="006576CE"/>
    <w:rsid w:val="00657736"/>
    <w:rsid w:val="00657818"/>
    <w:rsid w:val="006578A9"/>
    <w:rsid w:val="00657A3B"/>
    <w:rsid w:val="00657BA4"/>
    <w:rsid w:val="00657BC4"/>
    <w:rsid w:val="00657DB6"/>
    <w:rsid w:val="00657DE0"/>
    <w:rsid w:val="00657EFD"/>
    <w:rsid w:val="00657F3E"/>
    <w:rsid w:val="00657FC1"/>
    <w:rsid w:val="0066001A"/>
    <w:rsid w:val="00660120"/>
    <w:rsid w:val="0066019C"/>
    <w:rsid w:val="006601FC"/>
    <w:rsid w:val="0066028B"/>
    <w:rsid w:val="006602F1"/>
    <w:rsid w:val="006603AC"/>
    <w:rsid w:val="00660884"/>
    <w:rsid w:val="00660A66"/>
    <w:rsid w:val="00660A7C"/>
    <w:rsid w:val="00660BCC"/>
    <w:rsid w:val="00660C2B"/>
    <w:rsid w:val="00660F37"/>
    <w:rsid w:val="00660F6A"/>
    <w:rsid w:val="00660F8D"/>
    <w:rsid w:val="00661163"/>
    <w:rsid w:val="0066133E"/>
    <w:rsid w:val="00661363"/>
    <w:rsid w:val="006613C2"/>
    <w:rsid w:val="006613C8"/>
    <w:rsid w:val="00661474"/>
    <w:rsid w:val="00661C78"/>
    <w:rsid w:val="00661CA5"/>
    <w:rsid w:val="00661CB3"/>
    <w:rsid w:val="00661D5D"/>
    <w:rsid w:val="00661DA5"/>
    <w:rsid w:val="00661DDE"/>
    <w:rsid w:val="00661E4E"/>
    <w:rsid w:val="00661E59"/>
    <w:rsid w:val="00661EEA"/>
    <w:rsid w:val="0066207F"/>
    <w:rsid w:val="00662313"/>
    <w:rsid w:val="0066233E"/>
    <w:rsid w:val="00662491"/>
    <w:rsid w:val="00662530"/>
    <w:rsid w:val="00662604"/>
    <w:rsid w:val="00662654"/>
    <w:rsid w:val="0066269E"/>
    <w:rsid w:val="006627D7"/>
    <w:rsid w:val="00662874"/>
    <w:rsid w:val="006629B6"/>
    <w:rsid w:val="00662BD2"/>
    <w:rsid w:val="00662C1D"/>
    <w:rsid w:val="00662C3B"/>
    <w:rsid w:val="00662C81"/>
    <w:rsid w:val="00662E3A"/>
    <w:rsid w:val="00662E57"/>
    <w:rsid w:val="00662EE9"/>
    <w:rsid w:val="0066308B"/>
    <w:rsid w:val="006632B0"/>
    <w:rsid w:val="006633FF"/>
    <w:rsid w:val="00663449"/>
    <w:rsid w:val="0066350E"/>
    <w:rsid w:val="00663515"/>
    <w:rsid w:val="006635ED"/>
    <w:rsid w:val="006636C5"/>
    <w:rsid w:val="006637D4"/>
    <w:rsid w:val="0066399A"/>
    <w:rsid w:val="006639FE"/>
    <w:rsid w:val="00663B2E"/>
    <w:rsid w:val="00663BFF"/>
    <w:rsid w:val="00663F45"/>
    <w:rsid w:val="006640B2"/>
    <w:rsid w:val="006642A5"/>
    <w:rsid w:val="00664318"/>
    <w:rsid w:val="0066442D"/>
    <w:rsid w:val="00664568"/>
    <w:rsid w:val="006645BB"/>
    <w:rsid w:val="006646DC"/>
    <w:rsid w:val="006646E8"/>
    <w:rsid w:val="00664708"/>
    <w:rsid w:val="006647D9"/>
    <w:rsid w:val="00664A0E"/>
    <w:rsid w:val="00664B74"/>
    <w:rsid w:val="00664B97"/>
    <w:rsid w:val="00664C4D"/>
    <w:rsid w:val="00664C59"/>
    <w:rsid w:val="00664C60"/>
    <w:rsid w:val="00664DD8"/>
    <w:rsid w:val="00664F7D"/>
    <w:rsid w:val="00665111"/>
    <w:rsid w:val="006652BA"/>
    <w:rsid w:val="00665327"/>
    <w:rsid w:val="006653B3"/>
    <w:rsid w:val="00665604"/>
    <w:rsid w:val="0066561A"/>
    <w:rsid w:val="00665953"/>
    <w:rsid w:val="0066597E"/>
    <w:rsid w:val="00665B49"/>
    <w:rsid w:val="00665BAF"/>
    <w:rsid w:val="00665DE7"/>
    <w:rsid w:val="00665F9D"/>
    <w:rsid w:val="0066613D"/>
    <w:rsid w:val="006661AF"/>
    <w:rsid w:val="00666403"/>
    <w:rsid w:val="006664EE"/>
    <w:rsid w:val="00666637"/>
    <w:rsid w:val="00666672"/>
    <w:rsid w:val="00666792"/>
    <w:rsid w:val="0066682C"/>
    <w:rsid w:val="0066697A"/>
    <w:rsid w:val="00666D82"/>
    <w:rsid w:val="00666DCB"/>
    <w:rsid w:val="006670C0"/>
    <w:rsid w:val="006671CD"/>
    <w:rsid w:val="0066747A"/>
    <w:rsid w:val="00667484"/>
    <w:rsid w:val="006678BA"/>
    <w:rsid w:val="00667916"/>
    <w:rsid w:val="00667C7E"/>
    <w:rsid w:val="00667D6B"/>
    <w:rsid w:val="00667DCF"/>
    <w:rsid w:val="00667DF0"/>
    <w:rsid w:val="00667E4F"/>
    <w:rsid w:val="00670048"/>
    <w:rsid w:val="006701A7"/>
    <w:rsid w:val="00670222"/>
    <w:rsid w:val="006702CB"/>
    <w:rsid w:val="00670586"/>
    <w:rsid w:val="00670630"/>
    <w:rsid w:val="0067064F"/>
    <w:rsid w:val="00670689"/>
    <w:rsid w:val="006708A3"/>
    <w:rsid w:val="00670B81"/>
    <w:rsid w:val="00670C2F"/>
    <w:rsid w:val="00670E37"/>
    <w:rsid w:val="00670FCC"/>
    <w:rsid w:val="00671024"/>
    <w:rsid w:val="006710D9"/>
    <w:rsid w:val="00671181"/>
    <w:rsid w:val="006711CB"/>
    <w:rsid w:val="006711FD"/>
    <w:rsid w:val="0067124B"/>
    <w:rsid w:val="00671362"/>
    <w:rsid w:val="006713CA"/>
    <w:rsid w:val="006714AE"/>
    <w:rsid w:val="0067151C"/>
    <w:rsid w:val="00671559"/>
    <w:rsid w:val="00671621"/>
    <w:rsid w:val="006717B6"/>
    <w:rsid w:val="006717F7"/>
    <w:rsid w:val="00671816"/>
    <w:rsid w:val="0067181C"/>
    <w:rsid w:val="0067186B"/>
    <w:rsid w:val="00671872"/>
    <w:rsid w:val="00671A2D"/>
    <w:rsid w:val="00671D87"/>
    <w:rsid w:val="00671FEC"/>
    <w:rsid w:val="0067201D"/>
    <w:rsid w:val="00672084"/>
    <w:rsid w:val="0067221B"/>
    <w:rsid w:val="00672311"/>
    <w:rsid w:val="00672365"/>
    <w:rsid w:val="0067274A"/>
    <w:rsid w:val="006728C8"/>
    <w:rsid w:val="006728D9"/>
    <w:rsid w:val="00672947"/>
    <w:rsid w:val="0067297B"/>
    <w:rsid w:val="006729DC"/>
    <w:rsid w:val="00672B0F"/>
    <w:rsid w:val="00672C12"/>
    <w:rsid w:val="00672D3D"/>
    <w:rsid w:val="00672D92"/>
    <w:rsid w:val="00672D98"/>
    <w:rsid w:val="00672E9B"/>
    <w:rsid w:val="0067322E"/>
    <w:rsid w:val="00673290"/>
    <w:rsid w:val="00673427"/>
    <w:rsid w:val="006736C6"/>
    <w:rsid w:val="00673712"/>
    <w:rsid w:val="00673791"/>
    <w:rsid w:val="00673D6D"/>
    <w:rsid w:val="00674259"/>
    <w:rsid w:val="00674405"/>
    <w:rsid w:val="006744BF"/>
    <w:rsid w:val="0067455D"/>
    <w:rsid w:val="00674698"/>
    <w:rsid w:val="006746A4"/>
    <w:rsid w:val="006746C2"/>
    <w:rsid w:val="006746FD"/>
    <w:rsid w:val="006748F3"/>
    <w:rsid w:val="00674958"/>
    <w:rsid w:val="00674A62"/>
    <w:rsid w:val="00674AB6"/>
    <w:rsid w:val="00674C15"/>
    <w:rsid w:val="0067521A"/>
    <w:rsid w:val="006753C6"/>
    <w:rsid w:val="0067546F"/>
    <w:rsid w:val="006754CF"/>
    <w:rsid w:val="00675596"/>
    <w:rsid w:val="0067561C"/>
    <w:rsid w:val="006758C0"/>
    <w:rsid w:val="006758C2"/>
    <w:rsid w:val="006759AA"/>
    <w:rsid w:val="00675A3F"/>
    <w:rsid w:val="00675B3D"/>
    <w:rsid w:val="00675B8F"/>
    <w:rsid w:val="00675D0F"/>
    <w:rsid w:val="00675D46"/>
    <w:rsid w:val="00675D7C"/>
    <w:rsid w:val="00675E88"/>
    <w:rsid w:val="00675FB6"/>
    <w:rsid w:val="006761ED"/>
    <w:rsid w:val="00676213"/>
    <w:rsid w:val="006764CC"/>
    <w:rsid w:val="00676527"/>
    <w:rsid w:val="0067666D"/>
    <w:rsid w:val="00676673"/>
    <w:rsid w:val="006766F0"/>
    <w:rsid w:val="006767F1"/>
    <w:rsid w:val="006767FD"/>
    <w:rsid w:val="006768DF"/>
    <w:rsid w:val="00676DD8"/>
    <w:rsid w:val="00676F41"/>
    <w:rsid w:val="00676F83"/>
    <w:rsid w:val="0067719D"/>
    <w:rsid w:val="00677288"/>
    <w:rsid w:val="0067736E"/>
    <w:rsid w:val="0067742B"/>
    <w:rsid w:val="00677548"/>
    <w:rsid w:val="006775BC"/>
    <w:rsid w:val="006775F1"/>
    <w:rsid w:val="00677760"/>
    <w:rsid w:val="00677855"/>
    <w:rsid w:val="0067796A"/>
    <w:rsid w:val="00677992"/>
    <w:rsid w:val="00677A34"/>
    <w:rsid w:val="00677A7B"/>
    <w:rsid w:val="00677B76"/>
    <w:rsid w:val="00677B8B"/>
    <w:rsid w:val="00677CEF"/>
    <w:rsid w:val="00677D38"/>
    <w:rsid w:val="00677DED"/>
    <w:rsid w:val="00677E5B"/>
    <w:rsid w:val="00677F36"/>
    <w:rsid w:val="0067DECB"/>
    <w:rsid w:val="006801B9"/>
    <w:rsid w:val="006801CB"/>
    <w:rsid w:val="00680440"/>
    <w:rsid w:val="00680563"/>
    <w:rsid w:val="0068058D"/>
    <w:rsid w:val="006805C5"/>
    <w:rsid w:val="006806A3"/>
    <w:rsid w:val="006809B5"/>
    <w:rsid w:val="00680ABA"/>
    <w:rsid w:val="00680B01"/>
    <w:rsid w:val="00680BEF"/>
    <w:rsid w:val="00680BF4"/>
    <w:rsid w:val="00680E42"/>
    <w:rsid w:val="00680F06"/>
    <w:rsid w:val="00680F1F"/>
    <w:rsid w:val="00681115"/>
    <w:rsid w:val="0068113A"/>
    <w:rsid w:val="00681203"/>
    <w:rsid w:val="0068127F"/>
    <w:rsid w:val="006814C8"/>
    <w:rsid w:val="00681520"/>
    <w:rsid w:val="0068172D"/>
    <w:rsid w:val="00681797"/>
    <w:rsid w:val="006818AC"/>
    <w:rsid w:val="0068193D"/>
    <w:rsid w:val="00681A1B"/>
    <w:rsid w:val="00681B1C"/>
    <w:rsid w:val="00681B97"/>
    <w:rsid w:val="00681BD6"/>
    <w:rsid w:val="00681CE7"/>
    <w:rsid w:val="00681E84"/>
    <w:rsid w:val="00681ED8"/>
    <w:rsid w:val="00681FCE"/>
    <w:rsid w:val="0068202B"/>
    <w:rsid w:val="00682131"/>
    <w:rsid w:val="006821FE"/>
    <w:rsid w:val="00682280"/>
    <w:rsid w:val="006823E8"/>
    <w:rsid w:val="0068245A"/>
    <w:rsid w:val="0068278A"/>
    <w:rsid w:val="00682911"/>
    <w:rsid w:val="00682A55"/>
    <w:rsid w:val="00682ACE"/>
    <w:rsid w:val="00682C99"/>
    <w:rsid w:val="00682DBB"/>
    <w:rsid w:val="00682E08"/>
    <w:rsid w:val="00682EC0"/>
    <w:rsid w:val="00682F02"/>
    <w:rsid w:val="0068304D"/>
    <w:rsid w:val="00683222"/>
    <w:rsid w:val="006832EF"/>
    <w:rsid w:val="00683518"/>
    <w:rsid w:val="00683560"/>
    <w:rsid w:val="006836A0"/>
    <w:rsid w:val="0068397D"/>
    <w:rsid w:val="0068399F"/>
    <w:rsid w:val="00683A2E"/>
    <w:rsid w:val="00683C00"/>
    <w:rsid w:val="00683CF6"/>
    <w:rsid w:val="00683DB3"/>
    <w:rsid w:val="00683F2A"/>
    <w:rsid w:val="00684146"/>
    <w:rsid w:val="00684289"/>
    <w:rsid w:val="006843B3"/>
    <w:rsid w:val="00684445"/>
    <w:rsid w:val="00684491"/>
    <w:rsid w:val="0068456A"/>
    <w:rsid w:val="00684761"/>
    <w:rsid w:val="006848D8"/>
    <w:rsid w:val="006848F8"/>
    <w:rsid w:val="0068493E"/>
    <w:rsid w:val="00684C28"/>
    <w:rsid w:val="00684D49"/>
    <w:rsid w:val="00684E43"/>
    <w:rsid w:val="00684E5D"/>
    <w:rsid w:val="00684EAB"/>
    <w:rsid w:val="00685082"/>
    <w:rsid w:val="006850E1"/>
    <w:rsid w:val="0068511A"/>
    <w:rsid w:val="0068515D"/>
    <w:rsid w:val="00685273"/>
    <w:rsid w:val="00685375"/>
    <w:rsid w:val="00685380"/>
    <w:rsid w:val="006853B4"/>
    <w:rsid w:val="0068547C"/>
    <w:rsid w:val="006854D3"/>
    <w:rsid w:val="00685575"/>
    <w:rsid w:val="00685788"/>
    <w:rsid w:val="006858DE"/>
    <w:rsid w:val="006859D4"/>
    <w:rsid w:val="006859F0"/>
    <w:rsid w:val="00685B0B"/>
    <w:rsid w:val="00685D17"/>
    <w:rsid w:val="00685DD0"/>
    <w:rsid w:val="00685DD7"/>
    <w:rsid w:val="00685E28"/>
    <w:rsid w:val="00685F38"/>
    <w:rsid w:val="0068612E"/>
    <w:rsid w:val="00686166"/>
    <w:rsid w:val="006861E8"/>
    <w:rsid w:val="00686364"/>
    <w:rsid w:val="006865C4"/>
    <w:rsid w:val="006865F1"/>
    <w:rsid w:val="006865F6"/>
    <w:rsid w:val="00686766"/>
    <w:rsid w:val="006868D9"/>
    <w:rsid w:val="00686D6C"/>
    <w:rsid w:val="00686DCB"/>
    <w:rsid w:val="0068710C"/>
    <w:rsid w:val="00687163"/>
    <w:rsid w:val="0068716A"/>
    <w:rsid w:val="00687238"/>
    <w:rsid w:val="0068731D"/>
    <w:rsid w:val="0068757F"/>
    <w:rsid w:val="006875C1"/>
    <w:rsid w:val="0068775E"/>
    <w:rsid w:val="0068779E"/>
    <w:rsid w:val="00687920"/>
    <w:rsid w:val="0068797A"/>
    <w:rsid w:val="00687CC1"/>
    <w:rsid w:val="00687E3D"/>
    <w:rsid w:val="00690183"/>
    <w:rsid w:val="006901AD"/>
    <w:rsid w:val="0069022F"/>
    <w:rsid w:val="006903EB"/>
    <w:rsid w:val="0069042F"/>
    <w:rsid w:val="00690461"/>
    <w:rsid w:val="006904B5"/>
    <w:rsid w:val="00690510"/>
    <w:rsid w:val="00690529"/>
    <w:rsid w:val="00690573"/>
    <w:rsid w:val="006906F3"/>
    <w:rsid w:val="0069077E"/>
    <w:rsid w:val="006907CF"/>
    <w:rsid w:val="00690865"/>
    <w:rsid w:val="006908B0"/>
    <w:rsid w:val="006909F1"/>
    <w:rsid w:val="00690A99"/>
    <w:rsid w:val="00690AF2"/>
    <w:rsid w:val="00690B5F"/>
    <w:rsid w:val="00690D22"/>
    <w:rsid w:val="00690FC8"/>
    <w:rsid w:val="00691013"/>
    <w:rsid w:val="0069111D"/>
    <w:rsid w:val="006912E8"/>
    <w:rsid w:val="00691326"/>
    <w:rsid w:val="006915A9"/>
    <w:rsid w:val="006916C2"/>
    <w:rsid w:val="006917F2"/>
    <w:rsid w:val="006918AC"/>
    <w:rsid w:val="006919C0"/>
    <w:rsid w:val="00691A07"/>
    <w:rsid w:val="00691AAF"/>
    <w:rsid w:val="00691B96"/>
    <w:rsid w:val="00691CB8"/>
    <w:rsid w:val="00691D0D"/>
    <w:rsid w:val="00691D71"/>
    <w:rsid w:val="00691E61"/>
    <w:rsid w:val="00691EFA"/>
    <w:rsid w:val="006920C6"/>
    <w:rsid w:val="00692130"/>
    <w:rsid w:val="00692264"/>
    <w:rsid w:val="0069239E"/>
    <w:rsid w:val="006923BF"/>
    <w:rsid w:val="00692532"/>
    <w:rsid w:val="006925E3"/>
    <w:rsid w:val="0069260B"/>
    <w:rsid w:val="0069275A"/>
    <w:rsid w:val="0069283A"/>
    <w:rsid w:val="00692D77"/>
    <w:rsid w:val="00692EC6"/>
    <w:rsid w:val="00692FEF"/>
    <w:rsid w:val="0069318F"/>
    <w:rsid w:val="00693211"/>
    <w:rsid w:val="006932F3"/>
    <w:rsid w:val="00693391"/>
    <w:rsid w:val="00693673"/>
    <w:rsid w:val="00693787"/>
    <w:rsid w:val="0069386D"/>
    <w:rsid w:val="00693907"/>
    <w:rsid w:val="00693C1A"/>
    <w:rsid w:val="00693C48"/>
    <w:rsid w:val="00693DCA"/>
    <w:rsid w:val="00693EF3"/>
    <w:rsid w:val="0069407F"/>
    <w:rsid w:val="0069424E"/>
    <w:rsid w:val="00694258"/>
    <w:rsid w:val="006942FF"/>
    <w:rsid w:val="00694549"/>
    <w:rsid w:val="006946E8"/>
    <w:rsid w:val="0069484A"/>
    <w:rsid w:val="0069488A"/>
    <w:rsid w:val="00694906"/>
    <w:rsid w:val="00694986"/>
    <w:rsid w:val="00694A4D"/>
    <w:rsid w:val="00694ACB"/>
    <w:rsid w:val="00694B9B"/>
    <w:rsid w:val="00694D10"/>
    <w:rsid w:val="00694DF5"/>
    <w:rsid w:val="00694F83"/>
    <w:rsid w:val="00695278"/>
    <w:rsid w:val="006952B7"/>
    <w:rsid w:val="006952D4"/>
    <w:rsid w:val="00695494"/>
    <w:rsid w:val="00695551"/>
    <w:rsid w:val="006956E4"/>
    <w:rsid w:val="006959C0"/>
    <w:rsid w:val="00695C63"/>
    <w:rsid w:val="00695C71"/>
    <w:rsid w:val="00695D46"/>
    <w:rsid w:val="00695FBD"/>
    <w:rsid w:val="00695FD5"/>
    <w:rsid w:val="006960A9"/>
    <w:rsid w:val="006961EE"/>
    <w:rsid w:val="0069623A"/>
    <w:rsid w:val="0069636F"/>
    <w:rsid w:val="0069638E"/>
    <w:rsid w:val="006963CE"/>
    <w:rsid w:val="00696663"/>
    <w:rsid w:val="0069668C"/>
    <w:rsid w:val="00696702"/>
    <w:rsid w:val="0069694E"/>
    <w:rsid w:val="006969F8"/>
    <w:rsid w:val="00696B3B"/>
    <w:rsid w:val="00696CB8"/>
    <w:rsid w:val="00696EED"/>
    <w:rsid w:val="00696EEE"/>
    <w:rsid w:val="00696F1D"/>
    <w:rsid w:val="00696F65"/>
    <w:rsid w:val="006971E6"/>
    <w:rsid w:val="006972F0"/>
    <w:rsid w:val="0069752A"/>
    <w:rsid w:val="0069770C"/>
    <w:rsid w:val="0069780B"/>
    <w:rsid w:val="00697874"/>
    <w:rsid w:val="006979F6"/>
    <w:rsid w:val="00697A10"/>
    <w:rsid w:val="00697E7F"/>
    <w:rsid w:val="00697EC9"/>
    <w:rsid w:val="006A00EA"/>
    <w:rsid w:val="006A05DF"/>
    <w:rsid w:val="006A05E4"/>
    <w:rsid w:val="006A07A2"/>
    <w:rsid w:val="006A07E1"/>
    <w:rsid w:val="006A0876"/>
    <w:rsid w:val="006A0CB6"/>
    <w:rsid w:val="006A0DEA"/>
    <w:rsid w:val="006A0E3A"/>
    <w:rsid w:val="006A0F62"/>
    <w:rsid w:val="006A1056"/>
    <w:rsid w:val="006A1138"/>
    <w:rsid w:val="006A131F"/>
    <w:rsid w:val="006A1370"/>
    <w:rsid w:val="006A13EA"/>
    <w:rsid w:val="006A15AD"/>
    <w:rsid w:val="006A16C0"/>
    <w:rsid w:val="006A1A9A"/>
    <w:rsid w:val="006A1C69"/>
    <w:rsid w:val="006A1EA8"/>
    <w:rsid w:val="006A1FF5"/>
    <w:rsid w:val="006A2020"/>
    <w:rsid w:val="006A21DE"/>
    <w:rsid w:val="006A242E"/>
    <w:rsid w:val="006A24B5"/>
    <w:rsid w:val="006A277E"/>
    <w:rsid w:val="006A2822"/>
    <w:rsid w:val="006A2945"/>
    <w:rsid w:val="006A2BF4"/>
    <w:rsid w:val="006A2C54"/>
    <w:rsid w:val="006A2CE9"/>
    <w:rsid w:val="006A2D7B"/>
    <w:rsid w:val="006A2E90"/>
    <w:rsid w:val="006A2EB8"/>
    <w:rsid w:val="006A2FD3"/>
    <w:rsid w:val="006A316E"/>
    <w:rsid w:val="006A3245"/>
    <w:rsid w:val="006A3354"/>
    <w:rsid w:val="006A3400"/>
    <w:rsid w:val="006A34C8"/>
    <w:rsid w:val="006A34EA"/>
    <w:rsid w:val="006A3519"/>
    <w:rsid w:val="006A3641"/>
    <w:rsid w:val="006A3856"/>
    <w:rsid w:val="006A39FB"/>
    <w:rsid w:val="006A3BCD"/>
    <w:rsid w:val="006A3C2A"/>
    <w:rsid w:val="006A3D26"/>
    <w:rsid w:val="006A3EEC"/>
    <w:rsid w:val="006A3F00"/>
    <w:rsid w:val="006A3FFE"/>
    <w:rsid w:val="006A415B"/>
    <w:rsid w:val="006A459A"/>
    <w:rsid w:val="006A4633"/>
    <w:rsid w:val="006A46A9"/>
    <w:rsid w:val="006A46FB"/>
    <w:rsid w:val="006A48CE"/>
    <w:rsid w:val="006A4915"/>
    <w:rsid w:val="006A4A64"/>
    <w:rsid w:val="006A4C56"/>
    <w:rsid w:val="006A4CFF"/>
    <w:rsid w:val="006A50DA"/>
    <w:rsid w:val="006A51A3"/>
    <w:rsid w:val="006A51E4"/>
    <w:rsid w:val="006A52B0"/>
    <w:rsid w:val="006A5B19"/>
    <w:rsid w:val="006A5BA0"/>
    <w:rsid w:val="006A5BF5"/>
    <w:rsid w:val="006A5E51"/>
    <w:rsid w:val="006A5E87"/>
    <w:rsid w:val="006A5F58"/>
    <w:rsid w:val="006A5FBB"/>
    <w:rsid w:val="006A6077"/>
    <w:rsid w:val="006A60F6"/>
    <w:rsid w:val="006A64E5"/>
    <w:rsid w:val="006A6594"/>
    <w:rsid w:val="006A67EB"/>
    <w:rsid w:val="006A6807"/>
    <w:rsid w:val="006A681E"/>
    <w:rsid w:val="006A685D"/>
    <w:rsid w:val="006A68D2"/>
    <w:rsid w:val="006A6ABC"/>
    <w:rsid w:val="006A6B72"/>
    <w:rsid w:val="006A6B99"/>
    <w:rsid w:val="006A6CE1"/>
    <w:rsid w:val="006A6D08"/>
    <w:rsid w:val="006A6D94"/>
    <w:rsid w:val="006A6DFC"/>
    <w:rsid w:val="006A6E55"/>
    <w:rsid w:val="006A6EC7"/>
    <w:rsid w:val="006A6F3E"/>
    <w:rsid w:val="006A7211"/>
    <w:rsid w:val="006A73B3"/>
    <w:rsid w:val="006A7445"/>
    <w:rsid w:val="006A747B"/>
    <w:rsid w:val="006A757A"/>
    <w:rsid w:val="006A7845"/>
    <w:rsid w:val="006A7869"/>
    <w:rsid w:val="006A7B18"/>
    <w:rsid w:val="006A7D48"/>
    <w:rsid w:val="006A7DC2"/>
    <w:rsid w:val="006A7ED3"/>
    <w:rsid w:val="006A7EE2"/>
    <w:rsid w:val="006A7F08"/>
    <w:rsid w:val="006B0043"/>
    <w:rsid w:val="006B02AD"/>
    <w:rsid w:val="006B02C2"/>
    <w:rsid w:val="006B0667"/>
    <w:rsid w:val="006B07EF"/>
    <w:rsid w:val="006B0832"/>
    <w:rsid w:val="006B0887"/>
    <w:rsid w:val="006B0894"/>
    <w:rsid w:val="006B0958"/>
    <w:rsid w:val="006B0A26"/>
    <w:rsid w:val="006B0AAF"/>
    <w:rsid w:val="006B0C3C"/>
    <w:rsid w:val="006B0E12"/>
    <w:rsid w:val="006B0E58"/>
    <w:rsid w:val="006B1146"/>
    <w:rsid w:val="006B1189"/>
    <w:rsid w:val="006B1538"/>
    <w:rsid w:val="006B16A7"/>
    <w:rsid w:val="006B16DE"/>
    <w:rsid w:val="006B189E"/>
    <w:rsid w:val="006B1999"/>
    <w:rsid w:val="006B1C8E"/>
    <w:rsid w:val="006B1C94"/>
    <w:rsid w:val="006B1D31"/>
    <w:rsid w:val="006B1E76"/>
    <w:rsid w:val="006B2086"/>
    <w:rsid w:val="006B2089"/>
    <w:rsid w:val="006B20E0"/>
    <w:rsid w:val="006B212D"/>
    <w:rsid w:val="006B2192"/>
    <w:rsid w:val="006B21A0"/>
    <w:rsid w:val="006B2251"/>
    <w:rsid w:val="006B2306"/>
    <w:rsid w:val="006B25B5"/>
    <w:rsid w:val="006B25C8"/>
    <w:rsid w:val="006B2743"/>
    <w:rsid w:val="006B28AF"/>
    <w:rsid w:val="006B2A40"/>
    <w:rsid w:val="006B2A5B"/>
    <w:rsid w:val="006B2AA6"/>
    <w:rsid w:val="006B2C22"/>
    <w:rsid w:val="006B2CFC"/>
    <w:rsid w:val="006B2EBA"/>
    <w:rsid w:val="006B2F3F"/>
    <w:rsid w:val="006B31E2"/>
    <w:rsid w:val="006B32B8"/>
    <w:rsid w:val="006B33A0"/>
    <w:rsid w:val="006B3562"/>
    <w:rsid w:val="006B35D3"/>
    <w:rsid w:val="006B3615"/>
    <w:rsid w:val="006B36A0"/>
    <w:rsid w:val="006B37CC"/>
    <w:rsid w:val="006B38BC"/>
    <w:rsid w:val="006B38DF"/>
    <w:rsid w:val="006B38F7"/>
    <w:rsid w:val="006B3A86"/>
    <w:rsid w:val="006B3ADB"/>
    <w:rsid w:val="006B3BED"/>
    <w:rsid w:val="006B3CAB"/>
    <w:rsid w:val="006B3EC0"/>
    <w:rsid w:val="006B42AA"/>
    <w:rsid w:val="006B42D6"/>
    <w:rsid w:val="006B43C2"/>
    <w:rsid w:val="006B447D"/>
    <w:rsid w:val="006B44D7"/>
    <w:rsid w:val="006B45F0"/>
    <w:rsid w:val="006B46EF"/>
    <w:rsid w:val="006B47E7"/>
    <w:rsid w:val="006B4844"/>
    <w:rsid w:val="006B4847"/>
    <w:rsid w:val="006B48B7"/>
    <w:rsid w:val="006B4A5C"/>
    <w:rsid w:val="006B4C95"/>
    <w:rsid w:val="006B4C98"/>
    <w:rsid w:val="006B4D5C"/>
    <w:rsid w:val="006B4F3D"/>
    <w:rsid w:val="006B4F4E"/>
    <w:rsid w:val="006B4F5C"/>
    <w:rsid w:val="006B50FD"/>
    <w:rsid w:val="006B51EF"/>
    <w:rsid w:val="006B5277"/>
    <w:rsid w:val="006B528C"/>
    <w:rsid w:val="006B5348"/>
    <w:rsid w:val="006B536F"/>
    <w:rsid w:val="006B5619"/>
    <w:rsid w:val="006B568E"/>
    <w:rsid w:val="006B5791"/>
    <w:rsid w:val="006B57AC"/>
    <w:rsid w:val="006B5B1E"/>
    <w:rsid w:val="006B5B93"/>
    <w:rsid w:val="006B5C0D"/>
    <w:rsid w:val="006B5E44"/>
    <w:rsid w:val="006B5E9B"/>
    <w:rsid w:val="006B60FD"/>
    <w:rsid w:val="006B61C1"/>
    <w:rsid w:val="006B63B5"/>
    <w:rsid w:val="006B6541"/>
    <w:rsid w:val="006B675D"/>
    <w:rsid w:val="006B67DB"/>
    <w:rsid w:val="006B67F9"/>
    <w:rsid w:val="006B68D3"/>
    <w:rsid w:val="006B68EF"/>
    <w:rsid w:val="006B6938"/>
    <w:rsid w:val="006B693C"/>
    <w:rsid w:val="006B6BB3"/>
    <w:rsid w:val="006B6D0C"/>
    <w:rsid w:val="006B6FE0"/>
    <w:rsid w:val="006B704F"/>
    <w:rsid w:val="006B7086"/>
    <w:rsid w:val="006B71F5"/>
    <w:rsid w:val="006B738E"/>
    <w:rsid w:val="006B7414"/>
    <w:rsid w:val="006B7492"/>
    <w:rsid w:val="006B7B28"/>
    <w:rsid w:val="006B7BEA"/>
    <w:rsid w:val="006B7C67"/>
    <w:rsid w:val="006B7CF0"/>
    <w:rsid w:val="006B7D98"/>
    <w:rsid w:val="006B7DA8"/>
    <w:rsid w:val="006B7DB8"/>
    <w:rsid w:val="006B7E83"/>
    <w:rsid w:val="006B7E8C"/>
    <w:rsid w:val="006C00B3"/>
    <w:rsid w:val="006C00FE"/>
    <w:rsid w:val="006C0103"/>
    <w:rsid w:val="006C0294"/>
    <w:rsid w:val="006C0349"/>
    <w:rsid w:val="006C061A"/>
    <w:rsid w:val="006C0675"/>
    <w:rsid w:val="006C0A1E"/>
    <w:rsid w:val="006C0B8A"/>
    <w:rsid w:val="006C0EA6"/>
    <w:rsid w:val="006C0F3A"/>
    <w:rsid w:val="006C0F87"/>
    <w:rsid w:val="006C0F93"/>
    <w:rsid w:val="006C0FB3"/>
    <w:rsid w:val="006C1105"/>
    <w:rsid w:val="006C11BC"/>
    <w:rsid w:val="006C13DB"/>
    <w:rsid w:val="006C13FC"/>
    <w:rsid w:val="006C147D"/>
    <w:rsid w:val="006C1538"/>
    <w:rsid w:val="006C158E"/>
    <w:rsid w:val="006C17AE"/>
    <w:rsid w:val="006C17E7"/>
    <w:rsid w:val="006C1800"/>
    <w:rsid w:val="006C1836"/>
    <w:rsid w:val="006C186E"/>
    <w:rsid w:val="006C18A9"/>
    <w:rsid w:val="006C1BC7"/>
    <w:rsid w:val="006C1D1A"/>
    <w:rsid w:val="006C1E5F"/>
    <w:rsid w:val="006C1EAF"/>
    <w:rsid w:val="006C1F35"/>
    <w:rsid w:val="006C2256"/>
    <w:rsid w:val="006C2376"/>
    <w:rsid w:val="006C263E"/>
    <w:rsid w:val="006C2730"/>
    <w:rsid w:val="006C27BE"/>
    <w:rsid w:val="006C28D3"/>
    <w:rsid w:val="006C2916"/>
    <w:rsid w:val="006C29A2"/>
    <w:rsid w:val="006C2A1D"/>
    <w:rsid w:val="006C2AA2"/>
    <w:rsid w:val="006C2ADB"/>
    <w:rsid w:val="006C2CE2"/>
    <w:rsid w:val="006C2DA2"/>
    <w:rsid w:val="006C2EF2"/>
    <w:rsid w:val="006C308D"/>
    <w:rsid w:val="006C31BA"/>
    <w:rsid w:val="006C3256"/>
    <w:rsid w:val="006C32C7"/>
    <w:rsid w:val="006C32E6"/>
    <w:rsid w:val="006C33A4"/>
    <w:rsid w:val="006C33B4"/>
    <w:rsid w:val="006C3420"/>
    <w:rsid w:val="006C344B"/>
    <w:rsid w:val="006C3629"/>
    <w:rsid w:val="006C3854"/>
    <w:rsid w:val="006C3A32"/>
    <w:rsid w:val="006C3A71"/>
    <w:rsid w:val="006C3CA1"/>
    <w:rsid w:val="006C4073"/>
    <w:rsid w:val="006C4136"/>
    <w:rsid w:val="006C425C"/>
    <w:rsid w:val="006C43BF"/>
    <w:rsid w:val="006C4520"/>
    <w:rsid w:val="006C4633"/>
    <w:rsid w:val="006C475A"/>
    <w:rsid w:val="006C4960"/>
    <w:rsid w:val="006C49BF"/>
    <w:rsid w:val="006C4A0B"/>
    <w:rsid w:val="006C4AC7"/>
    <w:rsid w:val="006C4ADF"/>
    <w:rsid w:val="006C4B7F"/>
    <w:rsid w:val="006C4FAB"/>
    <w:rsid w:val="006C51AF"/>
    <w:rsid w:val="006C51C1"/>
    <w:rsid w:val="006C51CD"/>
    <w:rsid w:val="006C533E"/>
    <w:rsid w:val="006C538A"/>
    <w:rsid w:val="006C547D"/>
    <w:rsid w:val="006C54ED"/>
    <w:rsid w:val="006C55AB"/>
    <w:rsid w:val="006C55D9"/>
    <w:rsid w:val="006C599F"/>
    <w:rsid w:val="006C5A9B"/>
    <w:rsid w:val="006C5AEF"/>
    <w:rsid w:val="006C5B74"/>
    <w:rsid w:val="006C5B90"/>
    <w:rsid w:val="006C5C21"/>
    <w:rsid w:val="006C5ECE"/>
    <w:rsid w:val="006C6191"/>
    <w:rsid w:val="006C6380"/>
    <w:rsid w:val="006C6465"/>
    <w:rsid w:val="006C65D1"/>
    <w:rsid w:val="006C66C9"/>
    <w:rsid w:val="006C677A"/>
    <w:rsid w:val="006C6902"/>
    <w:rsid w:val="006C6E36"/>
    <w:rsid w:val="006C6EBB"/>
    <w:rsid w:val="006C6EC9"/>
    <w:rsid w:val="006C6EE5"/>
    <w:rsid w:val="006C71A8"/>
    <w:rsid w:val="006C72D9"/>
    <w:rsid w:val="006C7358"/>
    <w:rsid w:val="006C73A5"/>
    <w:rsid w:val="006C73DD"/>
    <w:rsid w:val="006C79A0"/>
    <w:rsid w:val="006C79AC"/>
    <w:rsid w:val="006C7B41"/>
    <w:rsid w:val="006C7D66"/>
    <w:rsid w:val="006C7E21"/>
    <w:rsid w:val="006C7EE7"/>
    <w:rsid w:val="006C7F6A"/>
    <w:rsid w:val="006D001E"/>
    <w:rsid w:val="006D05DD"/>
    <w:rsid w:val="006D0791"/>
    <w:rsid w:val="006D0897"/>
    <w:rsid w:val="006D09FC"/>
    <w:rsid w:val="006D0C49"/>
    <w:rsid w:val="006D0CD6"/>
    <w:rsid w:val="006D0FCA"/>
    <w:rsid w:val="006D1016"/>
    <w:rsid w:val="006D1020"/>
    <w:rsid w:val="006D1078"/>
    <w:rsid w:val="006D11B3"/>
    <w:rsid w:val="006D11BB"/>
    <w:rsid w:val="006D12E7"/>
    <w:rsid w:val="006D13B6"/>
    <w:rsid w:val="006D14AA"/>
    <w:rsid w:val="006D163B"/>
    <w:rsid w:val="006D1667"/>
    <w:rsid w:val="006D1690"/>
    <w:rsid w:val="006D16E1"/>
    <w:rsid w:val="006D1740"/>
    <w:rsid w:val="006D17DD"/>
    <w:rsid w:val="006D17ED"/>
    <w:rsid w:val="006D1809"/>
    <w:rsid w:val="006D193B"/>
    <w:rsid w:val="006D198D"/>
    <w:rsid w:val="006D1B3A"/>
    <w:rsid w:val="006D1BF9"/>
    <w:rsid w:val="006D1D79"/>
    <w:rsid w:val="006D1DEF"/>
    <w:rsid w:val="006D1E08"/>
    <w:rsid w:val="006D1EE8"/>
    <w:rsid w:val="006D1F3A"/>
    <w:rsid w:val="006D20D3"/>
    <w:rsid w:val="006D2426"/>
    <w:rsid w:val="006D2499"/>
    <w:rsid w:val="006D269D"/>
    <w:rsid w:val="006D2719"/>
    <w:rsid w:val="006D281F"/>
    <w:rsid w:val="006D284A"/>
    <w:rsid w:val="006D289D"/>
    <w:rsid w:val="006D28DF"/>
    <w:rsid w:val="006D292E"/>
    <w:rsid w:val="006D2974"/>
    <w:rsid w:val="006D298E"/>
    <w:rsid w:val="006D2BBF"/>
    <w:rsid w:val="006D2BCE"/>
    <w:rsid w:val="006D2CE8"/>
    <w:rsid w:val="006D2D5D"/>
    <w:rsid w:val="006D2D9C"/>
    <w:rsid w:val="006D2F89"/>
    <w:rsid w:val="006D2FAE"/>
    <w:rsid w:val="006D30D9"/>
    <w:rsid w:val="006D347A"/>
    <w:rsid w:val="006D35BE"/>
    <w:rsid w:val="006D372C"/>
    <w:rsid w:val="006D381C"/>
    <w:rsid w:val="006D384C"/>
    <w:rsid w:val="006D39BC"/>
    <w:rsid w:val="006D3A25"/>
    <w:rsid w:val="006D3C20"/>
    <w:rsid w:val="006D3CBF"/>
    <w:rsid w:val="006D3E70"/>
    <w:rsid w:val="006D3F62"/>
    <w:rsid w:val="006D3FA3"/>
    <w:rsid w:val="006D4015"/>
    <w:rsid w:val="006D4254"/>
    <w:rsid w:val="006D42CE"/>
    <w:rsid w:val="006D42E1"/>
    <w:rsid w:val="006D43CC"/>
    <w:rsid w:val="006D43E9"/>
    <w:rsid w:val="006D4474"/>
    <w:rsid w:val="006D457C"/>
    <w:rsid w:val="006D4588"/>
    <w:rsid w:val="006D46D1"/>
    <w:rsid w:val="006D46F4"/>
    <w:rsid w:val="006D47FE"/>
    <w:rsid w:val="006D4921"/>
    <w:rsid w:val="006D4950"/>
    <w:rsid w:val="006D496D"/>
    <w:rsid w:val="006D4A27"/>
    <w:rsid w:val="006D4A87"/>
    <w:rsid w:val="006D4B83"/>
    <w:rsid w:val="006D4E8F"/>
    <w:rsid w:val="006D4F0F"/>
    <w:rsid w:val="006D512D"/>
    <w:rsid w:val="006D513E"/>
    <w:rsid w:val="006D51BF"/>
    <w:rsid w:val="006D5211"/>
    <w:rsid w:val="006D5278"/>
    <w:rsid w:val="006D52B9"/>
    <w:rsid w:val="006D551D"/>
    <w:rsid w:val="006D5556"/>
    <w:rsid w:val="006D563F"/>
    <w:rsid w:val="006D5672"/>
    <w:rsid w:val="006D56D5"/>
    <w:rsid w:val="006D5701"/>
    <w:rsid w:val="006D5764"/>
    <w:rsid w:val="006D59DC"/>
    <w:rsid w:val="006D5A95"/>
    <w:rsid w:val="006D5B6E"/>
    <w:rsid w:val="006D5C2F"/>
    <w:rsid w:val="006D5D0B"/>
    <w:rsid w:val="006D5D6E"/>
    <w:rsid w:val="006D5ECC"/>
    <w:rsid w:val="006D5FAC"/>
    <w:rsid w:val="006D5FFD"/>
    <w:rsid w:val="006D6002"/>
    <w:rsid w:val="006D601C"/>
    <w:rsid w:val="006D6117"/>
    <w:rsid w:val="006D613E"/>
    <w:rsid w:val="006D62D5"/>
    <w:rsid w:val="006D6326"/>
    <w:rsid w:val="006D64F9"/>
    <w:rsid w:val="006D668F"/>
    <w:rsid w:val="006D6780"/>
    <w:rsid w:val="006D6872"/>
    <w:rsid w:val="006D690E"/>
    <w:rsid w:val="006D69D0"/>
    <w:rsid w:val="006D6AC1"/>
    <w:rsid w:val="006D6CED"/>
    <w:rsid w:val="006D6DC8"/>
    <w:rsid w:val="006D7129"/>
    <w:rsid w:val="006D7182"/>
    <w:rsid w:val="006D7368"/>
    <w:rsid w:val="006D7520"/>
    <w:rsid w:val="006D7572"/>
    <w:rsid w:val="006D75A2"/>
    <w:rsid w:val="006D75DF"/>
    <w:rsid w:val="006D77A1"/>
    <w:rsid w:val="006D78EB"/>
    <w:rsid w:val="006D7935"/>
    <w:rsid w:val="006D7C1B"/>
    <w:rsid w:val="006D7E00"/>
    <w:rsid w:val="006D7F52"/>
    <w:rsid w:val="006E0097"/>
    <w:rsid w:val="006E01A1"/>
    <w:rsid w:val="006E01E7"/>
    <w:rsid w:val="006E021A"/>
    <w:rsid w:val="006E030D"/>
    <w:rsid w:val="006E0370"/>
    <w:rsid w:val="006E04B4"/>
    <w:rsid w:val="006E050A"/>
    <w:rsid w:val="006E0696"/>
    <w:rsid w:val="006E07EB"/>
    <w:rsid w:val="006E09A3"/>
    <w:rsid w:val="006E09AC"/>
    <w:rsid w:val="006E09AD"/>
    <w:rsid w:val="006E0A2F"/>
    <w:rsid w:val="006E0C66"/>
    <w:rsid w:val="006E0FD1"/>
    <w:rsid w:val="006E10F2"/>
    <w:rsid w:val="006E116A"/>
    <w:rsid w:val="006E1258"/>
    <w:rsid w:val="006E1381"/>
    <w:rsid w:val="006E1656"/>
    <w:rsid w:val="006E1679"/>
    <w:rsid w:val="006E1736"/>
    <w:rsid w:val="006E1854"/>
    <w:rsid w:val="006E1A26"/>
    <w:rsid w:val="006E1ACA"/>
    <w:rsid w:val="006E1C42"/>
    <w:rsid w:val="006E1C82"/>
    <w:rsid w:val="006E1D0E"/>
    <w:rsid w:val="006E1E33"/>
    <w:rsid w:val="006E1EF0"/>
    <w:rsid w:val="006E1FA3"/>
    <w:rsid w:val="006E202A"/>
    <w:rsid w:val="006E221A"/>
    <w:rsid w:val="006E22CA"/>
    <w:rsid w:val="006E2311"/>
    <w:rsid w:val="006E23C3"/>
    <w:rsid w:val="006E2495"/>
    <w:rsid w:val="006E24FC"/>
    <w:rsid w:val="006E270D"/>
    <w:rsid w:val="006E283F"/>
    <w:rsid w:val="006E2840"/>
    <w:rsid w:val="006E2A5B"/>
    <w:rsid w:val="006E2AC6"/>
    <w:rsid w:val="006E2B37"/>
    <w:rsid w:val="006E2B77"/>
    <w:rsid w:val="006E2D34"/>
    <w:rsid w:val="006E2D9F"/>
    <w:rsid w:val="006E2E62"/>
    <w:rsid w:val="006E2F62"/>
    <w:rsid w:val="006E3077"/>
    <w:rsid w:val="006E313A"/>
    <w:rsid w:val="006E33DE"/>
    <w:rsid w:val="006E3546"/>
    <w:rsid w:val="006E365B"/>
    <w:rsid w:val="006E3668"/>
    <w:rsid w:val="006E3691"/>
    <w:rsid w:val="006E3703"/>
    <w:rsid w:val="006E381A"/>
    <w:rsid w:val="006E3839"/>
    <w:rsid w:val="006E3882"/>
    <w:rsid w:val="006E38A2"/>
    <w:rsid w:val="006E3ABD"/>
    <w:rsid w:val="006E3C7D"/>
    <w:rsid w:val="006E3F2D"/>
    <w:rsid w:val="006E40A7"/>
    <w:rsid w:val="006E416C"/>
    <w:rsid w:val="006E42DA"/>
    <w:rsid w:val="006E42FC"/>
    <w:rsid w:val="006E4517"/>
    <w:rsid w:val="006E47D6"/>
    <w:rsid w:val="006E4850"/>
    <w:rsid w:val="006E487E"/>
    <w:rsid w:val="006E4A7E"/>
    <w:rsid w:val="006E4B03"/>
    <w:rsid w:val="006E4CA5"/>
    <w:rsid w:val="006E4DE4"/>
    <w:rsid w:val="006E4FD6"/>
    <w:rsid w:val="006E5358"/>
    <w:rsid w:val="006E5426"/>
    <w:rsid w:val="006E542C"/>
    <w:rsid w:val="006E5677"/>
    <w:rsid w:val="006E56FE"/>
    <w:rsid w:val="006E5715"/>
    <w:rsid w:val="006E575D"/>
    <w:rsid w:val="006E583E"/>
    <w:rsid w:val="006E588B"/>
    <w:rsid w:val="006E59AB"/>
    <w:rsid w:val="006E59CE"/>
    <w:rsid w:val="006E5AEF"/>
    <w:rsid w:val="006E5B28"/>
    <w:rsid w:val="006E5CEC"/>
    <w:rsid w:val="006E600D"/>
    <w:rsid w:val="006E612D"/>
    <w:rsid w:val="006E6212"/>
    <w:rsid w:val="006E6225"/>
    <w:rsid w:val="006E62B3"/>
    <w:rsid w:val="006E6386"/>
    <w:rsid w:val="006E63E4"/>
    <w:rsid w:val="006E64C3"/>
    <w:rsid w:val="006E64EA"/>
    <w:rsid w:val="006E6914"/>
    <w:rsid w:val="006E6B4E"/>
    <w:rsid w:val="006E6BD6"/>
    <w:rsid w:val="006E6C03"/>
    <w:rsid w:val="006E6D90"/>
    <w:rsid w:val="006E6E93"/>
    <w:rsid w:val="006E6EA4"/>
    <w:rsid w:val="006E6F2C"/>
    <w:rsid w:val="006E6F44"/>
    <w:rsid w:val="006E6FBD"/>
    <w:rsid w:val="006E7078"/>
    <w:rsid w:val="006E732B"/>
    <w:rsid w:val="006E732F"/>
    <w:rsid w:val="006E7806"/>
    <w:rsid w:val="006E7834"/>
    <w:rsid w:val="006E79D2"/>
    <w:rsid w:val="006E7C81"/>
    <w:rsid w:val="006E7CF5"/>
    <w:rsid w:val="006E7DDB"/>
    <w:rsid w:val="006F0026"/>
    <w:rsid w:val="006F00B3"/>
    <w:rsid w:val="006F0309"/>
    <w:rsid w:val="006F03B6"/>
    <w:rsid w:val="006F04CA"/>
    <w:rsid w:val="006F051B"/>
    <w:rsid w:val="006F05D1"/>
    <w:rsid w:val="006F0753"/>
    <w:rsid w:val="006F077A"/>
    <w:rsid w:val="006F077B"/>
    <w:rsid w:val="006F0AD5"/>
    <w:rsid w:val="006F0FEE"/>
    <w:rsid w:val="006F1252"/>
    <w:rsid w:val="006F1276"/>
    <w:rsid w:val="006F12EA"/>
    <w:rsid w:val="006F1331"/>
    <w:rsid w:val="006F13DE"/>
    <w:rsid w:val="006F1599"/>
    <w:rsid w:val="006F15D7"/>
    <w:rsid w:val="006F1624"/>
    <w:rsid w:val="006F17D8"/>
    <w:rsid w:val="006F1CCE"/>
    <w:rsid w:val="006F1D0E"/>
    <w:rsid w:val="006F1DB1"/>
    <w:rsid w:val="006F1E5A"/>
    <w:rsid w:val="006F1F66"/>
    <w:rsid w:val="006F203B"/>
    <w:rsid w:val="006F2092"/>
    <w:rsid w:val="006F20FD"/>
    <w:rsid w:val="006F2218"/>
    <w:rsid w:val="006F271B"/>
    <w:rsid w:val="006F2799"/>
    <w:rsid w:val="006F2A07"/>
    <w:rsid w:val="006F2AB7"/>
    <w:rsid w:val="006F2B87"/>
    <w:rsid w:val="006F2D42"/>
    <w:rsid w:val="006F2EAB"/>
    <w:rsid w:val="006F30FA"/>
    <w:rsid w:val="006F334A"/>
    <w:rsid w:val="006F3443"/>
    <w:rsid w:val="006F3656"/>
    <w:rsid w:val="006F36B0"/>
    <w:rsid w:val="006F36D8"/>
    <w:rsid w:val="006F3726"/>
    <w:rsid w:val="006F3874"/>
    <w:rsid w:val="006F3897"/>
    <w:rsid w:val="006F3916"/>
    <w:rsid w:val="006F3B09"/>
    <w:rsid w:val="006F3BC8"/>
    <w:rsid w:val="006F3CF7"/>
    <w:rsid w:val="006F3D4E"/>
    <w:rsid w:val="006F3DE1"/>
    <w:rsid w:val="006F3F27"/>
    <w:rsid w:val="006F3F68"/>
    <w:rsid w:val="006F3FAB"/>
    <w:rsid w:val="006F410A"/>
    <w:rsid w:val="006F4118"/>
    <w:rsid w:val="006F4131"/>
    <w:rsid w:val="006F4204"/>
    <w:rsid w:val="006F4288"/>
    <w:rsid w:val="006F4518"/>
    <w:rsid w:val="006F4543"/>
    <w:rsid w:val="006F4586"/>
    <w:rsid w:val="006F484B"/>
    <w:rsid w:val="006F4918"/>
    <w:rsid w:val="006F4C4B"/>
    <w:rsid w:val="006F4D7B"/>
    <w:rsid w:val="006F4DE5"/>
    <w:rsid w:val="006F4E58"/>
    <w:rsid w:val="006F4E59"/>
    <w:rsid w:val="006F4F90"/>
    <w:rsid w:val="006F516D"/>
    <w:rsid w:val="006F51C2"/>
    <w:rsid w:val="006F5298"/>
    <w:rsid w:val="006F5507"/>
    <w:rsid w:val="006F5639"/>
    <w:rsid w:val="006F5651"/>
    <w:rsid w:val="006F5851"/>
    <w:rsid w:val="006F5876"/>
    <w:rsid w:val="006F5879"/>
    <w:rsid w:val="006F5956"/>
    <w:rsid w:val="006F59B8"/>
    <w:rsid w:val="006F5AD5"/>
    <w:rsid w:val="006F5B53"/>
    <w:rsid w:val="006F5CF7"/>
    <w:rsid w:val="006F5DE0"/>
    <w:rsid w:val="006F61E4"/>
    <w:rsid w:val="006F62BA"/>
    <w:rsid w:val="006F64B6"/>
    <w:rsid w:val="006F67BC"/>
    <w:rsid w:val="006F67C5"/>
    <w:rsid w:val="006F683E"/>
    <w:rsid w:val="006F6864"/>
    <w:rsid w:val="006F6935"/>
    <w:rsid w:val="006F6998"/>
    <w:rsid w:val="006F6C71"/>
    <w:rsid w:val="006F6DC9"/>
    <w:rsid w:val="006F6E6B"/>
    <w:rsid w:val="006F6F18"/>
    <w:rsid w:val="006F717C"/>
    <w:rsid w:val="006F71B3"/>
    <w:rsid w:val="006F7358"/>
    <w:rsid w:val="006F74C6"/>
    <w:rsid w:val="006F7520"/>
    <w:rsid w:val="006F7569"/>
    <w:rsid w:val="006F761A"/>
    <w:rsid w:val="006F766D"/>
    <w:rsid w:val="006F7710"/>
    <w:rsid w:val="006F7901"/>
    <w:rsid w:val="006F796A"/>
    <w:rsid w:val="006F7A15"/>
    <w:rsid w:val="006F7E5D"/>
    <w:rsid w:val="00700058"/>
    <w:rsid w:val="007000B0"/>
    <w:rsid w:val="00700205"/>
    <w:rsid w:val="0070032E"/>
    <w:rsid w:val="0070045B"/>
    <w:rsid w:val="007005ED"/>
    <w:rsid w:val="0070069F"/>
    <w:rsid w:val="007006CD"/>
    <w:rsid w:val="00700896"/>
    <w:rsid w:val="00700A05"/>
    <w:rsid w:val="00700B0B"/>
    <w:rsid w:val="00700B65"/>
    <w:rsid w:val="00700B6C"/>
    <w:rsid w:val="00700CB6"/>
    <w:rsid w:val="00700F86"/>
    <w:rsid w:val="00701172"/>
    <w:rsid w:val="007011CA"/>
    <w:rsid w:val="00701254"/>
    <w:rsid w:val="00701434"/>
    <w:rsid w:val="00701502"/>
    <w:rsid w:val="007015FF"/>
    <w:rsid w:val="00701635"/>
    <w:rsid w:val="00701683"/>
    <w:rsid w:val="007016D7"/>
    <w:rsid w:val="00701847"/>
    <w:rsid w:val="00701999"/>
    <w:rsid w:val="00701A13"/>
    <w:rsid w:val="00701B9E"/>
    <w:rsid w:val="00701C63"/>
    <w:rsid w:val="00701E3E"/>
    <w:rsid w:val="00701F80"/>
    <w:rsid w:val="00702118"/>
    <w:rsid w:val="00702187"/>
    <w:rsid w:val="007021D5"/>
    <w:rsid w:val="0070233B"/>
    <w:rsid w:val="007023EE"/>
    <w:rsid w:val="00702493"/>
    <w:rsid w:val="0070261E"/>
    <w:rsid w:val="00702825"/>
    <w:rsid w:val="0070288E"/>
    <w:rsid w:val="00702922"/>
    <w:rsid w:val="00702A1B"/>
    <w:rsid w:val="00702A38"/>
    <w:rsid w:val="00702A49"/>
    <w:rsid w:val="00702AF1"/>
    <w:rsid w:val="00702E2A"/>
    <w:rsid w:val="00702F2E"/>
    <w:rsid w:val="0070302F"/>
    <w:rsid w:val="00703087"/>
    <w:rsid w:val="007030EF"/>
    <w:rsid w:val="00703183"/>
    <w:rsid w:val="00703281"/>
    <w:rsid w:val="0070330D"/>
    <w:rsid w:val="00703437"/>
    <w:rsid w:val="0070347F"/>
    <w:rsid w:val="00703539"/>
    <w:rsid w:val="0070374F"/>
    <w:rsid w:val="00703951"/>
    <w:rsid w:val="007039C0"/>
    <w:rsid w:val="00703A2E"/>
    <w:rsid w:val="00703C40"/>
    <w:rsid w:val="00704084"/>
    <w:rsid w:val="007041A2"/>
    <w:rsid w:val="007042DA"/>
    <w:rsid w:val="00704413"/>
    <w:rsid w:val="00704467"/>
    <w:rsid w:val="0070448C"/>
    <w:rsid w:val="00704672"/>
    <w:rsid w:val="00704682"/>
    <w:rsid w:val="0070470D"/>
    <w:rsid w:val="00704820"/>
    <w:rsid w:val="00704A43"/>
    <w:rsid w:val="00704B00"/>
    <w:rsid w:val="00704B8F"/>
    <w:rsid w:val="00704BDC"/>
    <w:rsid w:val="00704DCB"/>
    <w:rsid w:val="00704E43"/>
    <w:rsid w:val="00704FF5"/>
    <w:rsid w:val="00705070"/>
    <w:rsid w:val="007051BC"/>
    <w:rsid w:val="007052A5"/>
    <w:rsid w:val="007053FB"/>
    <w:rsid w:val="00705463"/>
    <w:rsid w:val="00705559"/>
    <w:rsid w:val="007055AB"/>
    <w:rsid w:val="00705703"/>
    <w:rsid w:val="007057E7"/>
    <w:rsid w:val="00705819"/>
    <w:rsid w:val="007058E8"/>
    <w:rsid w:val="0070595C"/>
    <w:rsid w:val="007059F0"/>
    <w:rsid w:val="00705A38"/>
    <w:rsid w:val="00705B46"/>
    <w:rsid w:val="00705BFF"/>
    <w:rsid w:val="0070618C"/>
    <w:rsid w:val="00706350"/>
    <w:rsid w:val="0070640B"/>
    <w:rsid w:val="0070643D"/>
    <w:rsid w:val="00706462"/>
    <w:rsid w:val="007064F8"/>
    <w:rsid w:val="00706713"/>
    <w:rsid w:val="0070686C"/>
    <w:rsid w:val="0070690A"/>
    <w:rsid w:val="007069A5"/>
    <w:rsid w:val="00706AE1"/>
    <w:rsid w:val="00706BA6"/>
    <w:rsid w:val="00706BC6"/>
    <w:rsid w:val="00706F1D"/>
    <w:rsid w:val="00706F57"/>
    <w:rsid w:val="007070C4"/>
    <w:rsid w:val="007070EA"/>
    <w:rsid w:val="00707164"/>
    <w:rsid w:val="00707405"/>
    <w:rsid w:val="0070759A"/>
    <w:rsid w:val="00707691"/>
    <w:rsid w:val="00707892"/>
    <w:rsid w:val="00707CF5"/>
    <w:rsid w:val="00707D71"/>
    <w:rsid w:val="00707E4B"/>
    <w:rsid w:val="00707E7F"/>
    <w:rsid w:val="00707E9A"/>
    <w:rsid w:val="00707EAF"/>
    <w:rsid w:val="00707ED8"/>
    <w:rsid w:val="00710036"/>
    <w:rsid w:val="00710048"/>
    <w:rsid w:val="007101AE"/>
    <w:rsid w:val="007103A4"/>
    <w:rsid w:val="00710589"/>
    <w:rsid w:val="00710731"/>
    <w:rsid w:val="007108EB"/>
    <w:rsid w:val="0071092A"/>
    <w:rsid w:val="00710A74"/>
    <w:rsid w:val="00710A88"/>
    <w:rsid w:val="00710AB6"/>
    <w:rsid w:val="00710AEC"/>
    <w:rsid w:val="00710AF4"/>
    <w:rsid w:val="00710C21"/>
    <w:rsid w:val="00710D32"/>
    <w:rsid w:val="00710DBF"/>
    <w:rsid w:val="0071103C"/>
    <w:rsid w:val="00711580"/>
    <w:rsid w:val="0071183E"/>
    <w:rsid w:val="00711889"/>
    <w:rsid w:val="007119C1"/>
    <w:rsid w:val="00711B30"/>
    <w:rsid w:val="00711BD4"/>
    <w:rsid w:val="00711D00"/>
    <w:rsid w:val="00711D90"/>
    <w:rsid w:val="00711F63"/>
    <w:rsid w:val="0071209E"/>
    <w:rsid w:val="007120A0"/>
    <w:rsid w:val="00712146"/>
    <w:rsid w:val="00712223"/>
    <w:rsid w:val="00712467"/>
    <w:rsid w:val="0071251D"/>
    <w:rsid w:val="007125DF"/>
    <w:rsid w:val="007127B1"/>
    <w:rsid w:val="00712826"/>
    <w:rsid w:val="0071287C"/>
    <w:rsid w:val="00712AF8"/>
    <w:rsid w:val="00712C40"/>
    <w:rsid w:val="00712D27"/>
    <w:rsid w:val="00712FA4"/>
    <w:rsid w:val="00712FDE"/>
    <w:rsid w:val="00713026"/>
    <w:rsid w:val="00713065"/>
    <w:rsid w:val="007130E7"/>
    <w:rsid w:val="007130F1"/>
    <w:rsid w:val="00713316"/>
    <w:rsid w:val="0071343C"/>
    <w:rsid w:val="0071360D"/>
    <w:rsid w:val="007137D1"/>
    <w:rsid w:val="0071382E"/>
    <w:rsid w:val="00713857"/>
    <w:rsid w:val="00713D1D"/>
    <w:rsid w:val="00713EFE"/>
    <w:rsid w:val="00714069"/>
    <w:rsid w:val="00714452"/>
    <w:rsid w:val="007146EA"/>
    <w:rsid w:val="0071489F"/>
    <w:rsid w:val="0071490C"/>
    <w:rsid w:val="00714C31"/>
    <w:rsid w:val="007150B0"/>
    <w:rsid w:val="00715149"/>
    <w:rsid w:val="00715170"/>
    <w:rsid w:val="00715183"/>
    <w:rsid w:val="007151DC"/>
    <w:rsid w:val="007156CD"/>
    <w:rsid w:val="0071596B"/>
    <w:rsid w:val="00715985"/>
    <w:rsid w:val="00715BC0"/>
    <w:rsid w:val="00715CFE"/>
    <w:rsid w:val="00715EB0"/>
    <w:rsid w:val="0071605C"/>
    <w:rsid w:val="0071610E"/>
    <w:rsid w:val="0071614C"/>
    <w:rsid w:val="0071628C"/>
    <w:rsid w:val="007162C3"/>
    <w:rsid w:val="007162E5"/>
    <w:rsid w:val="00716325"/>
    <w:rsid w:val="00716414"/>
    <w:rsid w:val="0071643C"/>
    <w:rsid w:val="007164A6"/>
    <w:rsid w:val="007164DD"/>
    <w:rsid w:val="0071653B"/>
    <w:rsid w:val="007165E6"/>
    <w:rsid w:val="00716739"/>
    <w:rsid w:val="0071678F"/>
    <w:rsid w:val="0071682E"/>
    <w:rsid w:val="0071686A"/>
    <w:rsid w:val="007168AA"/>
    <w:rsid w:val="007169B8"/>
    <w:rsid w:val="007169E4"/>
    <w:rsid w:val="00716A59"/>
    <w:rsid w:val="00716A87"/>
    <w:rsid w:val="00716A8D"/>
    <w:rsid w:val="00716DAC"/>
    <w:rsid w:val="00717074"/>
    <w:rsid w:val="007170F0"/>
    <w:rsid w:val="007171D4"/>
    <w:rsid w:val="00717392"/>
    <w:rsid w:val="0071756D"/>
    <w:rsid w:val="00717997"/>
    <w:rsid w:val="00717A35"/>
    <w:rsid w:val="00717AA1"/>
    <w:rsid w:val="00717C08"/>
    <w:rsid w:val="00717C10"/>
    <w:rsid w:val="00717CC8"/>
    <w:rsid w:val="00717D4F"/>
    <w:rsid w:val="00717E12"/>
    <w:rsid w:val="00717E5F"/>
    <w:rsid w:val="00720062"/>
    <w:rsid w:val="007200C5"/>
    <w:rsid w:val="00720121"/>
    <w:rsid w:val="00720132"/>
    <w:rsid w:val="00720133"/>
    <w:rsid w:val="00720263"/>
    <w:rsid w:val="00720272"/>
    <w:rsid w:val="00720496"/>
    <w:rsid w:val="007205A4"/>
    <w:rsid w:val="007206CF"/>
    <w:rsid w:val="007206FB"/>
    <w:rsid w:val="00720767"/>
    <w:rsid w:val="007208B6"/>
    <w:rsid w:val="007208D3"/>
    <w:rsid w:val="00720947"/>
    <w:rsid w:val="00720B09"/>
    <w:rsid w:val="00720BF5"/>
    <w:rsid w:val="00720D82"/>
    <w:rsid w:val="0072107F"/>
    <w:rsid w:val="007210BB"/>
    <w:rsid w:val="00721352"/>
    <w:rsid w:val="00721504"/>
    <w:rsid w:val="0072151E"/>
    <w:rsid w:val="00721812"/>
    <w:rsid w:val="00721813"/>
    <w:rsid w:val="00721892"/>
    <w:rsid w:val="00721B61"/>
    <w:rsid w:val="00721C46"/>
    <w:rsid w:val="00721D7D"/>
    <w:rsid w:val="00721DDC"/>
    <w:rsid w:val="00721DED"/>
    <w:rsid w:val="00721EEF"/>
    <w:rsid w:val="00721F34"/>
    <w:rsid w:val="007220A8"/>
    <w:rsid w:val="0072246E"/>
    <w:rsid w:val="00722501"/>
    <w:rsid w:val="00722596"/>
    <w:rsid w:val="007229B7"/>
    <w:rsid w:val="00722A92"/>
    <w:rsid w:val="00722F67"/>
    <w:rsid w:val="007231B1"/>
    <w:rsid w:val="0072332D"/>
    <w:rsid w:val="0072337D"/>
    <w:rsid w:val="007233D7"/>
    <w:rsid w:val="0072347E"/>
    <w:rsid w:val="007236F4"/>
    <w:rsid w:val="007237AF"/>
    <w:rsid w:val="00723981"/>
    <w:rsid w:val="00723A54"/>
    <w:rsid w:val="00723CC4"/>
    <w:rsid w:val="00723D1D"/>
    <w:rsid w:val="00723DE4"/>
    <w:rsid w:val="00723ED3"/>
    <w:rsid w:val="007240B6"/>
    <w:rsid w:val="00724226"/>
    <w:rsid w:val="0072422E"/>
    <w:rsid w:val="00724231"/>
    <w:rsid w:val="0072427B"/>
    <w:rsid w:val="0072428E"/>
    <w:rsid w:val="007242BF"/>
    <w:rsid w:val="007244B9"/>
    <w:rsid w:val="0072478A"/>
    <w:rsid w:val="00724920"/>
    <w:rsid w:val="0072494B"/>
    <w:rsid w:val="00724A74"/>
    <w:rsid w:val="00724CEB"/>
    <w:rsid w:val="00724DA5"/>
    <w:rsid w:val="00724E10"/>
    <w:rsid w:val="00724E4A"/>
    <w:rsid w:val="00724E5D"/>
    <w:rsid w:val="00724EBC"/>
    <w:rsid w:val="0072500A"/>
    <w:rsid w:val="007250EE"/>
    <w:rsid w:val="0072511C"/>
    <w:rsid w:val="00725123"/>
    <w:rsid w:val="00725324"/>
    <w:rsid w:val="0072535B"/>
    <w:rsid w:val="007254B7"/>
    <w:rsid w:val="007254D5"/>
    <w:rsid w:val="00725567"/>
    <w:rsid w:val="00725643"/>
    <w:rsid w:val="00725804"/>
    <w:rsid w:val="007258F5"/>
    <w:rsid w:val="007259EA"/>
    <w:rsid w:val="00725AF3"/>
    <w:rsid w:val="00725B43"/>
    <w:rsid w:val="00725C16"/>
    <w:rsid w:val="00725C6A"/>
    <w:rsid w:val="00725CC9"/>
    <w:rsid w:val="00725E08"/>
    <w:rsid w:val="00726046"/>
    <w:rsid w:val="00726136"/>
    <w:rsid w:val="007261D5"/>
    <w:rsid w:val="007263FC"/>
    <w:rsid w:val="0072650A"/>
    <w:rsid w:val="007265AC"/>
    <w:rsid w:val="00726819"/>
    <w:rsid w:val="0072690C"/>
    <w:rsid w:val="00726971"/>
    <w:rsid w:val="00726BF8"/>
    <w:rsid w:val="00726CC5"/>
    <w:rsid w:val="00726D5C"/>
    <w:rsid w:val="00726EC0"/>
    <w:rsid w:val="00726F38"/>
    <w:rsid w:val="0072702E"/>
    <w:rsid w:val="007270F2"/>
    <w:rsid w:val="00727123"/>
    <w:rsid w:val="00727370"/>
    <w:rsid w:val="007273D1"/>
    <w:rsid w:val="0072741B"/>
    <w:rsid w:val="0072744A"/>
    <w:rsid w:val="00727539"/>
    <w:rsid w:val="0072757F"/>
    <w:rsid w:val="00727581"/>
    <w:rsid w:val="0072777E"/>
    <w:rsid w:val="0072779C"/>
    <w:rsid w:val="007277BD"/>
    <w:rsid w:val="00727856"/>
    <w:rsid w:val="00727999"/>
    <w:rsid w:val="00727A97"/>
    <w:rsid w:val="00727AE7"/>
    <w:rsid w:val="00727B14"/>
    <w:rsid w:val="00727DFD"/>
    <w:rsid w:val="00727E59"/>
    <w:rsid w:val="00727E5C"/>
    <w:rsid w:val="00727EFF"/>
    <w:rsid w:val="007300CB"/>
    <w:rsid w:val="0073023B"/>
    <w:rsid w:val="00730271"/>
    <w:rsid w:val="007303C0"/>
    <w:rsid w:val="007304C4"/>
    <w:rsid w:val="007305A1"/>
    <w:rsid w:val="007306D5"/>
    <w:rsid w:val="007307A3"/>
    <w:rsid w:val="00730862"/>
    <w:rsid w:val="00730872"/>
    <w:rsid w:val="007308F4"/>
    <w:rsid w:val="007309EA"/>
    <w:rsid w:val="00730A85"/>
    <w:rsid w:val="00730B67"/>
    <w:rsid w:val="00730C7A"/>
    <w:rsid w:val="00730CA7"/>
    <w:rsid w:val="00730E4D"/>
    <w:rsid w:val="00730E5D"/>
    <w:rsid w:val="00730F77"/>
    <w:rsid w:val="00731150"/>
    <w:rsid w:val="00731361"/>
    <w:rsid w:val="00731402"/>
    <w:rsid w:val="007314C4"/>
    <w:rsid w:val="007314E0"/>
    <w:rsid w:val="00731664"/>
    <w:rsid w:val="007316E3"/>
    <w:rsid w:val="00731828"/>
    <w:rsid w:val="0073195C"/>
    <w:rsid w:val="00731C82"/>
    <w:rsid w:val="00731E05"/>
    <w:rsid w:val="00731E1D"/>
    <w:rsid w:val="00732111"/>
    <w:rsid w:val="0073237B"/>
    <w:rsid w:val="007323DD"/>
    <w:rsid w:val="00732402"/>
    <w:rsid w:val="00732436"/>
    <w:rsid w:val="0073245F"/>
    <w:rsid w:val="00732501"/>
    <w:rsid w:val="00732657"/>
    <w:rsid w:val="00732667"/>
    <w:rsid w:val="0073290A"/>
    <w:rsid w:val="0073297F"/>
    <w:rsid w:val="0073298C"/>
    <w:rsid w:val="00732A0F"/>
    <w:rsid w:val="00732BCC"/>
    <w:rsid w:val="00732C9C"/>
    <w:rsid w:val="00732D10"/>
    <w:rsid w:val="00732D25"/>
    <w:rsid w:val="00732DC6"/>
    <w:rsid w:val="00732F3A"/>
    <w:rsid w:val="00733031"/>
    <w:rsid w:val="007330DB"/>
    <w:rsid w:val="007331F9"/>
    <w:rsid w:val="007331FF"/>
    <w:rsid w:val="00733234"/>
    <w:rsid w:val="007333EC"/>
    <w:rsid w:val="007333F0"/>
    <w:rsid w:val="00733650"/>
    <w:rsid w:val="0073383A"/>
    <w:rsid w:val="007338E7"/>
    <w:rsid w:val="00733942"/>
    <w:rsid w:val="007339B8"/>
    <w:rsid w:val="00733A55"/>
    <w:rsid w:val="00733B9C"/>
    <w:rsid w:val="00733BFF"/>
    <w:rsid w:val="00733C25"/>
    <w:rsid w:val="00733D60"/>
    <w:rsid w:val="00733D69"/>
    <w:rsid w:val="00733F15"/>
    <w:rsid w:val="00733FD5"/>
    <w:rsid w:val="00734124"/>
    <w:rsid w:val="0073414B"/>
    <w:rsid w:val="00734169"/>
    <w:rsid w:val="0073418A"/>
    <w:rsid w:val="00734205"/>
    <w:rsid w:val="00734248"/>
    <w:rsid w:val="007342C1"/>
    <w:rsid w:val="007342C3"/>
    <w:rsid w:val="00734390"/>
    <w:rsid w:val="007344E8"/>
    <w:rsid w:val="00734517"/>
    <w:rsid w:val="00734554"/>
    <w:rsid w:val="00734584"/>
    <w:rsid w:val="007345EE"/>
    <w:rsid w:val="007345F0"/>
    <w:rsid w:val="0073465C"/>
    <w:rsid w:val="007346EF"/>
    <w:rsid w:val="007347BF"/>
    <w:rsid w:val="00734A84"/>
    <w:rsid w:val="00734B5B"/>
    <w:rsid w:val="00734C65"/>
    <w:rsid w:val="00734CD5"/>
    <w:rsid w:val="00734E6D"/>
    <w:rsid w:val="00734F22"/>
    <w:rsid w:val="00735275"/>
    <w:rsid w:val="00735479"/>
    <w:rsid w:val="0073549D"/>
    <w:rsid w:val="007355A9"/>
    <w:rsid w:val="00735704"/>
    <w:rsid w:val="0073580A"/>
    <w:rsid w:val="007358FD"/>
    <w:rsid w:val="00735A7E"/>
    <w:rsid w:val="00735B66"/>
    <w:rsid w:val="00735C5C"/>
    <w:rsid w:val="00735CCE"/>
    <w:rsid w:val="00735E9A"/>
    <w:rsid w:val="00735F10"/>
    <w:rsid w:val="00735FBA"/>
    <w:rsid w:val="00736034"/>
    <w:rsid w:val="0073621C"/>
    <w:rsid w:val="0073627A"/>
    <w:rsid w:val="0073644E"/>
    <w:rsid w:val="007364F1"/>
    <w:rsid w:val="00736625"/>
    <w:rsid w:val="00736773"/>
    <w:rsid w:val="00736788"/>
    <w:rsid w:val="0073678C"/>
    <w:rsid w:val="007368CF"/>
    <w:rsid w:val="007369CC"/>
    <w:rsid w:val="00736A0C"/>
    <w:rsid w:val="00736A14"/>
    <w:rsid w:val="00736A5E"/>
    <w:rsid w:val="00736B55"/>
    <w:rsid w:val="00736BDA"/>
    <w:rsid w:val="00736DB3"/>
    <w:rsid w:val="00736F99"/>
    <w:rsid w:val="00737774"/>
    <w:rsid w:val="0073784A"/>
    <w:rsid w:val="007378D8"/>
    <w:rsid w:val="00737921"/>
    <w:rsid w:val="00737AE1"/>
    <w:rsid w:val="00737BD6"/>
    <w:rsid w:val="00740068"/>
    <w:rsid w:val="00740314"/>
    <w:rsid w:val="00740361"/>
    <w:rsid w:val="00740564"/>
    <w:rsid w:val="007405CC"/>
    <w:rsid w:val="007405FF"/>
    <w:rsid w:val="00740711"/>
    <w:rsid w:val="00740857"/>
    <w:rsid w:val="0074095B"/>
    <w:rsid w:val="00740AA6"/>
    <w:rsid w:val="00740ACC"/>
    <w:rsid w:val="00740ACD"/>
    <w:rsid w:val="00740B0C"/>
    <w:rsid w:val="00740B4B"/>
    <w:rsid w:val="00740B99"/>
    <w:rsid w:val="00740BE9"/>
    <w:rsid w:val="00740C47"/>
    <w:rsid w:val="00740DBB"/>
    <w:rsid w:val="00740EFC"/>
    <w:rsid w:val="00740F8D"/>
    <w:rsid w:val="007410A6"/>
    <w:rsid w:val="00741227"/>
    <w:rsid w:val="00741287"/>
    <w:rsid w:val="007413D9"/>
    <w:rsid w:val="0074144B"/>
    <w:rsid w:val="0074146D"/>
    <w:rsid w:val="007414C4"/>
    <w:rsid w:val="007414D7"/>
    <w:rsid w:val="0074178D"/>
    <w:rsid w:val="0074179D"/>
    <w:rsid w:val="0074197F"/>
    <w:rsid w:val="00741B18"/>
    <w:rsid w:val="00741B34"/>
    <w:rsid w:val="00741B69"/>
    <w:rsid w:val="00741BDD"/>
    <w:rsid w:val="00741BE3"/>
    <w:rsid w:val="00741BEB"/>
    <w:rsid w:val="00741FE3"/>
    <w:rsid w:val="007421A9"/>
    <w:rsid w:val="007422AE"/>
    <w:rsid w:val="00742350"/>
    <w:rsid w:val="00742421"/>
    <w:rsid w:val="007427A8"/>
    <w:rsid w:val="0074284E"/>
    <w:rsid w:val="007428A1"/>
    <w:rsid w:val="00742903"/>
    <w:rsid w:val="00742E4A"/>
    <w:rsid w:val="00743020"/>
    <w:rsid w:val="0074313B"/>
    <w:rsid w:val="0074313E"/>
    <w:rsid w:val="007431D5"/>
    <w:rsid w:val="00743302"/>
    <w:rsid w:val="0074337B"/>
    <w:rsid w:val="007433E8"/>
    <w:rsid w:val="007435FE"/>
    <w:rsid w:val="0074366F"/>
    <w:rsid w:val="00743708"/>
    <w:rsid w:val="007437AA"/>
    <w:rsid w:val="007437F0"/>
    <w:rsid w:val="007438F9"/>
    <w:rsid w:val="007439DC"/>
    <w:rsid w:val="00743C6A"/>
    <w:rsid w:val="00743DAA"/>
    <w:rsid w:val="00743E55"/>
    <w:rsid w:val="00743EBF"/>
    <w:rsid w:val="0074407B"/>
    <w:rsid w:val="00744095"/>
    <w:rsid w:val="00744149"/>
    <w:rsid w:val="007441A7"/>
    <w:rsid w:val="00744318"/>
    <w:rsid w:val="00744326"/>
    <w:rsid w:val="00744589"/>
    <w:rsid w:val="00744601"/>
    <w:rsid w:val="00744717"/>
    <w:rsid w:val="00744838"/>
    <w:rsid w:val="00744885"/>
    <w:rsid w:val="007448C1"/>
    <w:rsid w:val="00744996"/>
    <w:rsid w:val="007449D5"/>
    <w:rsid w:val="00744AA9"/>
    <w:rsid w:val="00744BBC"/>
    <w:rsid w:val="00744ECA"/>
    <w:rsid w:val="00744F00"/>
    <w:rsid w:val="00744F5A"/>
    <w:rsid w:val="007450E7"/>
    <w:rsid w:val="0074519B"/>
    <w:rsid w:val="007451DC"/>
    <w:rsid w:val="00745405"/>
    <w:rsid w:val="0074550E"/>
    <w:rsid w:val="00745897"/>
    <w:rsid w:val="0074595F"/>
    <w:rsid w:val="007459F7"/>
    <w:rsid w:val="00745AEC"/>
    <w:rsid w:val="00745AEF"/>
    <w:rsid w:val="00745CDB"/>
    <w:rsid w:val="00745DFE"/>
    <w:rsid w:val="00745E98"/>
    <w:rsid w:val="00745F1A"/>
    <w:rsid w:val="00746030"/>
    <w:rsid w:val="007462D4"/>
    <w:rsid w:val="00746414"/>
    <w:rsid w:val="0074644B"/>
    <w:rsid w:val="007467C3"/>
    <w:rsid w:val="00746875"/>
    <w:rsid w:val="00746AD2"/>
    <w:rsid w:val="00746B3C"/>
    <w:rsid w:val="00746BB8"/>
    <w:rsid w:val="00746BFD"/>
    <w:rsid w:val="00746C22"/>
    <w:rsid w:val="00746D28"/>
    <w:rsid w:val="00746D31"/>
    <w:rsid w:val="00746DB5"/>
    <w:rsid w:val="00746EBF"/>
    <w:rsid w:val="00746FCA"/>
    <w:rsid w:val="0074701E"/>
    <w:rsid w:val="00747206"/>
    <w:rsid w:val="0074720D"/>
    <w:rsid w:val="00747294"/>
    <w:rsid w:val="0074793E"/>
    <w:rsid w:val="0074799B"/>
    <w:rsid w:val="00747A9F"/>
    <w:rsid w:val="00747AF3"/>
    <w:rsid w:val="00747B6B"/>
    <w:rsid w:val="00747C07"/>
    <w:rsid w:val="00747C71"/>
    <w:rsid w:val="00747DB9"/>
    <w:rsid w:val="00747EA8"/>
    <w:rsid w:val="00747EB8"/>
    <w:rsid w:val="00747F5A"/>
    <w:rsid w:val="0074A5F4"/>
    <w:rsid w:val="00750136"/>
    <w:rsid w:val="00750137"/>
    <w:rsid w:val="007503EB"/>
    <w:rsid w:val="0075046C"/>
    <w:rsid w:val="00750487"/>
    <w:rsid w:val="00750718"/>
    <w:rsid w:val="00750B1B"/>
    <w:rsid w:val="00750C0F"/>
    <w:rsid w:val="00750D57"/>
    <w:rsid w:val="00750E80"/>
    <w:rsid w:val="00750ED0"/>
    <w:rsid w:val="00750F63"/>
    <w:rsid w:val="007512B0"/>
    <w:rsid w:val="007514B1"/>
    <w:rsid w:val="007515AF"/>
    <w:rsid w:val="0075164A"/>
    <w:rsid w:val="00751686"/>
    <w:rsid w:val="007519F6"/>
    <w:rsid w:val="00751A0B"/>
    <w:rsid w:val="00751D06"/>
    <w:rsid w:val="00751DC6"/>
    <w:rsid w:val="0075209B"/>
    <w:rsid w:val="007520B1"/>
    <w:rsid w:val="00752151"/>
    <w:rsid w:val="007522A6"/>
    <w:rsid w:val="007524A9"/>
    <w:rsid w:val="007524BC"/>
    <w:rsid w:val="007524E9"/>
    <w:rsid w:val="00752532"/>
    <w:rsid w:val="0075257D"/>
    <w:rsid w:val="007525F7"/>
    <w:rsid w:val="00752745"/>
    <w:rsid w:val="0075286A"/>
    <w:rsid w:val="007528D8"/>
    <w:rsid w:val="0075299E"/>
    <w:rsid w:val="00752A6B"/>
    <w:rsid w:val="00752AEA"/>
    <w:rsid w:val="00752B11"/>
    <w:rsid w:val="00752C67"/>
    <w:rsid w:val="00753080"/>
    <w:rsid w:val="007530B1"/>
    <w:rsid w:val="0075322E"/>
    <w:rsid w:val="0075326C"/>
    <w:rsid w:val="00753306"/>
    <w:rsid w:val="007533DB"/>
    <w:rsid w:val="00753599"/>
    <w:rsid w:val="007536CB"/>
    <w:rsid w:val="00753855"/>
    <w:rsid w:val="0075386E"/>
    <w:rsid w:val="00753964"/>
    <w:rsid w:val="007539C0"/>
    <w:rsid w:val="00753A17"/>
    <w:rsid w:val="00753A44"/>
    <w:rsid w:val="00753A7A"/>
    <w:rsid w:val="00753B50"/>
    <w:rsid w:val="00753B7C"/>
    <w:rsid w:val="00753E52"/>
    <w:rsid w:val="00753E7A"/>
    <w:rsid w:val="00754013"/>
    <w:rsid w:val="00754044"/>
    <w:rsid w:val="00754063"/>
    <w:rsid w:val="007543BE"/>
    <w:rsid w:val="00754472"/>
    <w:rsid w:val="00754478"/>
    <w:rsid w:val="007544CB"/>
    <w:rsid w:val="00754616"/>
    <w:rsid w:val="00754667"/>
    <w:rsid w:val="00754812"/>
    <w:rsid w:val="00754AF3"/>
    <w:rsid w:val="00754B8F"/>
    <w:rsid w:val="00754D7E"/>
    <w:rsid w:val="00755068"/>
    <w:rsid w:val="00755121"/>
    <w:rsid w:val="007551D1"/>
    <w:rsid w:val="007553DD"/>
    <w:rsid w:val="0075541F"/>
    <w:rsid w:val="007554CA"/>
    <w:rsid w:val="00755633"/>
    <w:rsid w:val="0075576F"/>
    <w:rsid w:val="007557BC"/>
    <w:rsid w:val="00755B25"/>
    <w:rsid w:val="00755C8F"/>
    <w:rsid w:val="00755D79"/>
    <w:rsid w:val="00755ECA"/>
    <w:rsid w:val="00756028"/>
    <w:rsid w:val="0075613F"/>
    <w:rsid w:val="00756141"/>
    <w:rsid w:val="007562EF"/>
    <w:rsid w:val="00756532"/>
    <w:rsid w:val="007566B1"/>
    <w:rsid w:val="007566BC"/>
    <w:rsid w:val="007568DA"/>
    <w:rsid w:val="00756983"/>
    <w:rsid w:val="007569A2"/>
    <w:rsid w:val="00756A3E"/>
    <w:rsid w:val="00756B77"/>
    <w:rsid w:val="00756C47"/>
    <w:rsid w:val="00756C6E"/>
    <w:rsid w:val="00756CD8"/>
    <w:rsid w:val="00756D31"/>
    <w:rsid w:val="00756F3D"/>
    <w:rsid w:val="0075704C"/>
    <w:rsid w:val="00757132"/>
    <w:rsid w:val="007571DE"/>
    <w:rsid w:val="0075725D"/>
    <w:rsid w:val="0075743E"/>
    <w:rsid w:val="00757541"/>
    <w:rsid w:val="00757734"/>
    <w:rsid w:val="007577AD"/>
    <w:rsid w:val="0075790B"/>
    <w:rsid w:val="007579F9"/>
    <w:rsid w:val="00757AC6"/>
    <w:rsid w:val="00757B75"/>
    <w:rsid w:val="00757E62"/>
    <w:rsid w:val="0076006E"/>
    <w:rsid w:val="0076008A"/>
    <w:rsid w:val="00760275"/>
    <w:rsid w:val="00760324"/>
    <w:rsid w:val="00760376"/>
    <w:rsid w:val="0076041C"/>
    <w:rsid w:val="0076049A"/>
    <w:rsid w:val="007605B9"/>
    <w:rsid w:val="007605D1"/>
    <w:rsid w:val="007606C0"/>
    <w:rsid w:val="00760734"/>
    <w:rsid w:val="007607F2"/>
    <w:rsid w:val="0076088B"/>
    <w:rsid w:val="007609EA"/>
    <w:rsid w:val="00760B85"/>
    <w:rsid w:val="00760B8F"/>
    <w:rsid w:val="00760CF7"/>
    <w:rsid w:val="00760D6B"/>
    <w:rsid w:val="00760FAA"/>
    <w:rsid w:val="007611C4"/>
    <w:rsid w:val="007611E3"/>
    <w:rsid w:val="007611EB"/>
    <w:rsid w:val="00761326"/>
    <w:rsid w:val="00761340"/>
    <w:rsid w:val="00761385"/>
    <w:rsid w:val="0076138D"/>
    <w:rsid w:val="00761994"/>
    <w:rsid w:val="00761B2A"/>
    <w:rsid w:val="00761C1A"/>
    <w:rsid w:val="00761CC8"/>
    <w:rsid w:val="00761E4F"/>
    <w:rsid w:val="00761F77"/>
    <w:rsid w:val="00761FE3"/>
    <w:rsid w:val="00762144"/>
    <w:rsid w:val="007621C9"/>
    <w:rsid w:val="007621D6"/>
    <w:rsid w:val="00762229"/>
    <w:rsid w:val="007622E8"/>
    <w:rsid w:val="007624ED"/>
    <w:rsid w:val="00762568"/>
    <w:rsid w:val="00762596"/>
    <w:rsid w:val="007625A5"/>
    <w:rsid w:val="007625BF"/>
    <w:rsid w:val="0076263D"/>
    <w:rsid w:val="00762742"/>
    <w:rsid w:val="0076278A"/>
    <w:rsid w:val="00762797"/>
    <w:rsid w:val="00762831"/>
    <w:rsid w:val="00762883"/>
    <w:rsid w:val="007628DA"/>
    <w:rsid w:val="007629C7"/>
    <w:rsid w:val="007629CF"/>
    <w:rsid w:val="00762A06"/>
    <w:rsid w:val="00762A87"/>
    <w:rsid w:val="00762B71"/>
    <w:rsid w:val="00762D22"/>
    <w:rsid w:val="00762D84"/>
    <w:rsid w:val="00762E26"/>
    <w:rsid w:val="0076303B"/>
    <w:rsid w:val="0076312E"/>
    <w:rsid w:val="00763192"/>
    <w:rsid w:val="00763374"/>
    <w:rsid w:val="00763396"/>
    <w:rsid w:val="00763489"/>
    <w:rsid w:val="007636D8"/>
    <w:rsid w:val="0076374A"/>
    <w:rsid w:val="007637DF"/>
    <w:rsid w:val="0076386D"/>
    <w:rsid w:val="00763A22"/>
    <w:rsid w:val="00763BE9"/>
    <w:rsid w:val="00763CA2"/>
    <w:rsid w:val="00763CE2"/>
    <w:rsid w:val="0076402C"/>
    <w:rsid w:val="00764125"/>
    <w:rsid w:val="00764231"/>
    <w:rsid w:val="00764703"/>
    <w:rsid w:val="00764746"/>
    <w:rsid w:val="007649B4"/>
    <w:rsid w:val="00764B20"/>
    <w:rsid w:val="00764B35"/>
    <w:rsid w:val="00764C0D"/>
    <w:rsid w:val="00764D75"/>
    <w:rsid w:val="00764DFE"/>
    <w:rsid w:val="00764E53"/>
    <w:rsid w:val="00764FC8"/>
    <w:rsid w:val="007651F7"/>
    <w:rsid w:val="007652AD"/>
    <w:rsid w:val="0076533D"/>
    <w:rsid w:val="007657D4"/>
    <w:rsid w:val="00765825"/>
    <w:rsid w:val="0076595A"/>
    <w:rsid w:val="00765A1D"/>
    <w:rsid w:val="00765C0E"/>
    <w:rsid w:val="00765CAA"/>
    <w:rsid w:val="00765D79"/>
    <w:rsid w:val="00765D8E"/>
    <w:rsid w:val="00765D9B"/>
    <w:rsid w:val="00765DE2"/>
    <w:rsid w:val="00765E57"/>
    <w:rsid w:val="0076609E"/>
    <w:rsid w:val="007660BB"/>
    <w:rsid w:val="007661F5"/>
    <w:rsid w:val="0076621B"/>
    <w:rsid w:val="0076621E"/>
    <w:rsid w:val="00766294"/>
    <w:rsid w:val="007662BC"/>
    <w:rsid w:val="00766404"/>
    <w:rsid w:val="007664FE"/>
    <w:rsid w:val="007667AD"/>
    <w:rsid w:val="007668E0"/>
    <w:rsid w:val="00766A41"/>
    <w:rsid w:val="00766C34"/>
    <w:rsid w:val="00766CE3"/>
    <w:rsid w:val="00766E43"/>
    <w:rsid w:val="00766F2E"/>
    <w:rsid w:val="00766FD3"/>
    <w:rsid w:val="00767012"/>
    <w:rsid w:val="00767152"/>
    <w:rsid w:val="00767199"/>
    <w:rsid w:val="0076725C"/>
    <w:rsid w:val="007672A1"/>
    <w:rsid w:val="007672F2"/>
    <w:rsid w:val="007673C3"/>
    <w:rsid w:val="00767454"/>
    <w:rsid w:val="007675DF"/>
    <w:rsid w:val="0076772F"/>
    <w:rsid w:val="0076774C"/>
    <w:rsid w:val="007677FB"/>
    <w:rsid w:val="00767809"/>
    <w:rsid w:val="00767C1A"/>
    <w:rsid w:val="00767CD1"/>
    <w:rsid w:val="00767F7B"/>
    <w:rsid w:val="00770001"/>
    <w:rsid w:val="0077053A"/>
    <w:rsid w:val="007708F8"/>
    <w:rsid w:val="007709C7"/>
    <w:rsid w:val="007709F4"/>
    <w:rsid w:val="00770B1C"/>
    <w:rsid w:val="00770DD2"/>
    <w:rsid w:val="00770FEC"/>
    <w:rsid w:val="00771013"/>
    <w:rsid w:val="00771097"/>
    <w:rsid w:val="007713FF"/>
    <w:rsid w:val="0077146B"/>
    <w:rsid w:val="00771506"/>
    <w:rsid w:val="00771689"/>
    <w:rsid w:val="00771727"/>
    <w:rsid w:val="007718F1"/>
    <w:rsid w:val="00771A15"/>
    <w:rsid w:val="00771A65"/>
    <w:rsid w:val="00771B67"/>
    <w:rsid w:val="00771BBC"/>
    <w:rsid w:val="00771E99"/>
    <w:rsid w:val="00772469"/>
    <w:rsid w:val="00772550"/>
    <w:rsid w:val="007725F8"/>
    <w:rsid w:val="007726DA"/>
    <w:rsid w:val="0077270A"/>
    <w:rsid w:val="00772A4C"/>
    <w:rsid w:val="00772B10"/>
    <w:rsid w:val="00772DF2"/>
    <w:rsid w:val="00772E7B"/>
    <w:rsid w:val="00772EB1"/>
    <w:rsid w:val="007730FD"/>
    <w:rsid w:val="007733EC"/>
    <w:rsid w:val="007735B8"/>
    <w:rsid w:val="00773994"/>
    <w:rsid w:val="007739CE"/>
    <w:rsid w:val="00773A63"/>
    <w:rsid w:val="00773E15"/>
    <w:rsid w:val="00773E80"/>
    <w:rsid w:val="00773EBD"/>
    <w:rsid w:val="00773EFC"/>
    <w:rsid w:val="00773F6D"/>
    <w:rsid w:val="007741A8"/>
    <w:rsid w:val="007741D0"/>
    <w:rsid w:val="007742A6"/>
    <w:rsid w:val="00774385"/>
    <w:rsid w:val="00774461"/>
    <w:rsid w:val="0077453D"/>
    <w:rsid w:val="007745BC"/>
    <w:rsid w:val="00774694"/>
    <w:rsid w:val="00774697"/>
    <w:rsid w:val="00774698"/>
    <w:rsid w:val="0077490A"/>
    <w:rsid w:val="00774AD5"/>
    <w:rsid w:val="00774D18"/>
    <w:rsid w:val="00774E0D"/>
    <w:rsid w:val="00774ED6"/>
    <w:rsid w:val="00774EE8"/>
    <w:rsid w:val="00774EFA"/>
    <w:rsid w:val="00775234"/>
    <w:rsid w:val="007752F9"/>
    <w:rsid w:val="007754DC"/>
    <w:rsid w:val="007755BA"/>
    <w:rsid w:val="00775660"/>
    <w:rsid w:val="007756F2"/>
    <w:rsid w:val="00775756"/>
    <w:rsid w:val="0077578B"/>
    <w:rsid w:val="007757FB"/>
    <w:rsid w:val="00775868"/>
    <w:rsid w:val="0077593B"/>
    <w:rsid w:val="00775A60"/>
    <w:rsid w:val="00775B22"/>
    <w:rsid w:val="00775C1B"/>
    <w:rsid w:val="00775C29"/>
    <w:rsid w:val="00775E0C"/>
    <w:rsid w:val="00776022"/>
    <w:rsid w:val="007760A3"/>
    <w:rsid w:val="007761D5"/>
    <w:rsid w:val="0077622B"/>
    <w:rsid w:val="00776310"/>
    <w:rsid w:val="0077634E"/>
    <w:rsid w:val="0077655B"/>
    <w:rsid w:val="00776687"/>
    <w:rsid w:val="0077682E"/>
    <w:rsid w:val="00776EB1"/>
    <w:rsid w:val="00777258"/>
    <w:rsid w:val="00777395"/>
    <w:rsid w:val="00777437"/>
    <w:rsid w:val="0077746B"/>
    <w:rsid w:val="007774AE"/>
    <w:rsid w:val="00777C12"/>
    <w:rsid w:val="00777C89"/>
    <w:rsid w:val="00777CE8"/>
    <w:rsid w:val="00777D2C"/>
    <w:rsid w:val="00777D44"/>
    <w:rsid w:val="00777D75"/>
    <w:rsid w:val="00777DA8"/>
    <w:rsid w:val="00777E3E"/>
    <w:rsid w:val="007800AE"/>
    <w:rsid w:val="0078018B"/>
    <w:rsid w:val="00780402"/>
    <w:rsid w:val="007804CC"/>
    <w:rsid w:val="0078051C"/>
    <w:rsid w:val="00780629"/>
    <w:rsid w:val="007807CA"/>
    <w:rsid w:val="0078097B"/>
    <w:rsid w:val="0078098D"/>
    <w:rsid w:val="00780A3B"/>
    <w:rsid w:val="00780A8B"/>
    <w:rsid w:val="00780B33"/>
    <w:rsid w:val="00780CA7"/>
    <w:rsid w:val="00780D72"/>
    <w:rsid w:val="00780DCE"/>
    <w:rsid w:val="00780FB2"/>
    <w:rsid w:val="0078122B"/>
    <w:rsid w:val="00781292"/>
    <w:rsid w:val="00781294"/>
    <w:rsid w:val="007812DF"/>
    <w:rsid w:val="007812EB"/>
    <w:rsid w:val="00781321"/>
    <w:rsid w:val="00781481"/>
    <w:rsid w:val="00781545"/>
    <w:rsid w:val="007815A1"/>
    <w:rsid w:val="007815E9"/>
    <w:rsid w:val="0078184C"/>
    <w:rsid w:val="00781CAC"/>
    <w:rsid w:val="00781F06"/>
    <w:rsid w:val="0078226A"/>
    <w:rsid w:val="00782515"/>
    <w:rsid w:val="00782571"/>
    <w:rsid w:val="007825A7"/>
    <w:rsid w:val="007825DA"/>
    <w:rsid w:val="0078260D"/>
    <w:rsid w:val="007827C7"/>
    <w:rsid w:val="00782819"/>
    <w:rsid w:val="0078288D"/>
    <w:rsid w:val="00782A0C"/>
    <w:rsid w:val="00782BA0"/>
    <w:rsid w:val="00782F1A"/>
    <w:rsid w:val="007830E7"/>
    <w:rsid w:val="00783167"/>
    <w:rsid w:val="007831C5"/>
    <w:rsid w:val="00783232"/>
    <w:rsid w:val="00783264"/>
    <w:rsid w:val="007835E2"/>
    <w:rsid w:val="00783706"/>
    <w:rsid w:val="00783816"/>
    <w:rsid w:val="00783856"/>
    <w:rsid w:val="007838BD"/>
    <w:rsid w:val="007838D0"/>
    <w:rsid w:val="00783919"/>
    <w:rsid w:val="007839E3"/>
    <w:rsid w:val="00783BFC"/>
    <w:rsid w:val="00783EF2"/>
    <w:rsid w:val="007842B1"/>
    <w:rsid w:val="007843E1"/>
    <w:rsid w:val="00784509"/>
    <w:rsid w:val="0078479E"/>
    <w:rsid w:val="00784946"/>
    <w:rsid w:val="00784999"/>
    <w:rsid w:val="007849A6"/>
    <w:rsid w:val="007849F3"/>
    <w:rsid w:val="00784A47"/>
    <w:rsid w:val="00784B99"/>
    <w:rsid w:val="00784CE2"/>
    <w:rsid w:val="00784CFD"/>
    <w:rsid w:val="00784D9F"/>
    <w:rsid w:val="00784F78"/>
    <w:rsid w:val="0078506F"/>
    <w:rsid w:val="00785086"/>
    <w:rsid w:val="00785240"/>
    <w:rsid w:val="00785289"/>
    <w:rsid w:val="007854CF"/>
    <w:rsid w:val="0078559E"/>
    <w:rsid w:val="007856D4"/>
    <w:rsid w:val="0078571A"/>
    <w:rsid w:val="00785C2D"/>
    <w:rsid w:val="00785C90"/>
    <w:rsid w:val="00785D5B"/>
    <w:rsid w:val="00785D7A"/>
    <w:rsid w:val="00785E6A"/>
    <w:rsid w:val="00785E89"/>
    <w:rsid w:val="00785EB4"/>
    <w:rsid w:val="00785EB5"/>
    <w:rsid w:val="0078603F"/>
    <w:rsid w:val="00786049"/>
    <w:rsid w:val="00786187"/>
    <w:rsid w:val="00786263"/>
    <w:rsid w:val="0078644D"/>
    <w:rsid w:val="00786724"/>
    <w:rsid w:val="00786747"/>
    <w:rsid w:val="0078697E"/>
    <w:rsid w:val="00786AB6"/>
    <w:rsid w:val="00786BC5"/>
    <w:rsid w:val="00786BD5"/>
    <w:rsid w:val="00786C31"/>
    <w:rsid w:val="00786C4F"/>
    <w:rsid w:val="00786DBB"/>
    <w:rsid w:val="00786E30"/>
    <w:rsid w:val="00786EC5"/>
    <w:rsid w:val="00787042"/>
    <w:rsid w:val="0078708C"/>
    <w:rsid w:val="00787100"/>
    <w:rsid w:val="007876CA"/>
    <w:rsid w:val="0078772B"/>
    <w:rsid w:val="007878B2"/>
    <w:rsid w:val="00787912"/>
    <w:rsid w:val="0078797E"/>
    <w:rsid w:val="00787AE1"/>
    <w:rsid w:val="00787B23"/>
    <w:rsid w:val="00787E73"/>
    <w:rsid w:val="00787E91"/>
    <w:rsid w:val="00790094"/>
    <w:rsid w:val="00790172"/>
    <w:rsid w:val="007901FC"/>
    <w:rsid w:val="00790274"/>
    <w:rsid w:val="007903AD"/>
    <w:rsid w:val="00790571"/>
    <w:rsid w:val="00790628"/>
    <w:rsid w:val="00790735"/>
    <w:rsid w:val="00790BD4"/>
    <w:rsid w:val="00790CC0"/>
    <w:rsid w:val="00790EE0"/>
    <w:rsid w:val="00790F01"/>
    <w:rsid w:val="00790F41"/>
    <w:rsid w:val="00790FCC"/>
    <w:rsid w:val="00791238"/>
    <w:rsid w:val="007912DB"/>
    <w:rsid w:val="00791311"/>
    <w:rsid w:val="007913A7"/>
    <w:rsid w:val="00791662"/>
    <w:rsid w:val="00791782"/>
    <w:rsid w:val="00791809"/>
    <w:rsid w:val="0079189D"/>
    <w:rsid w:val="007918C3"/>
    <w:rsid w:val="007918E5"/>
    <w:rsid w:val="007919E4"/>
    <w:rsid w:val="00791A15"/>
    <w:rsid w:val="00791D7F"/>
    <w:rsid w:val="00791E52"/>
    <w:rsid w:val="0079205F"/>
    <w:rsid w:val="007920F6"/>
    <w:rsid w:val="0079222C"/>
    <w:rsid w:val="007922B5"/>
    <w:rsid w:val="007922D9"/>
    <w:rsid w:val="00792441"/>
    <w:rsid w:val="00792503"/>
    <w:rsid w:val="00792615"/>
    <w:rsid w:val="00792716"/>
    <w:rsid w:val="0079277C"/>
    <w:rsid w:val="007927A0"/>
    <w:rsid w:val="00792976"/>
    <w:rsid w:val="007929DF"/>
    <w:rsid w:val="00792C91"/>
    <w:rsid w:val="00792D35"/>
    <w:rsid w:val="00792D70"/>
    <w:rsid w:val="00792DDD"/>
    <w:rsid w:val="00792E8E"/>
    <w:rsid w:val="007930B6"/>
    <w:rsid w:val="007930D0"/>
    <w:rsid w:val="00793282"/>
    <w:rsid w:val="00793368"/>
    <w:rsid w:val="00793497"/>
    <w:rsid w:val="0079355E"/>
    <w:rsid w:val="00793583"/>
    <w:rsid w:val="0079388D"/>
    <w:rsid w:val="007938E3"/>
    <w:rsid w:val="00793A88"/>
    <w:rsid w:val="00793AD7"/>
    <w:rsid w:val="00793B11"/>
    <w:rsid w:val="00793D07"/>
    <w:rsid w:val="00793EFB"/>
    <w:rsid w:val="00793F54"/>
    <w:rsid w:val="0079401F"/>
    <w:rsid w:val="0079404E"/>
    <w:rsid w:val="007941FE"/>
    <w:rsid w:val="00794200"/>
    <w:rsid w:val="00794233"/>
    <w:rsid w:val="00794349"/>
    <w:rsid w:val="007945D5"/>
    <w:rsid w:val="00794616"/>
    <w:rsid w:val="007946DD"/>
    <w:rsid w:val="00794834"/>
    <w:rsid w:val="00794838"/>
    <w:rsid w:val="007948A6"/>
    <w:rsid w:val="007949F7"/>
    <w:rsid w:val="00794A84"/>
    <w:rsid w:val="00794B6B"/>
    <w:rsid w:val="00794B7D"/>
    <w:rsid w:val="00794B88"/>
    <w:rsid w:val="00794EAB"/>
    <w:rsid w:val="00795161"/>
    <w:rsid w:val="00795338"/>
    <w:rsid w:val="00795421"/>
    <w:rsid w:val="007954D6"/>
    <w:rsid w:val="00795585"/>
    <w:rsid w:val="007955CE"/>
    <w:rsid w:val="00795693"/>
    <w:rsid w:val="007956A8"/>
    <w:rsid w:val="007956B5"/>
    <w:rsid w:val="0079579E"/>
    <w:rsid w:val="00795907"/>
    <w:rsid w:val="00795B28"/>
    <w:rsid w:val="00795B69"/>
    <w:rsid w:val="00795F0E"/>
    <w:rsid w:val="0079607D"/>
    <w:rsid w:val="007960BD"/>
    <w:rsid w:val="007963C9"/>
    <w:rsid w:val="007963E7"/>
    <w:rsid w:val="00796894"/>
    <w:rsid w:val="007969D1"/>
    <w:rsid w:val="00796A5D"/>
    <w:rsid w:val="00796AAE"/>
    <w:rsid w:val="00796B49"/>
    <w:rsid w:val="00796CB0"/>
    <w:rsid w:val="00796D1B"/>
    <w:rsid w:val="00796D2D"/>
    <w:rsid w:val="00796D7C"/>
    <w:rsid w:val="00796E53"/>
    <w:rsid w:val="00796EAC"/>
    <w:rsid w:val="00796F13"/>
    <w:rsid w:val="00796FEA"/>
    <w:rsid w:val="0079738F"/>
    <w:rsid w:val="007974BD"/>
    <w:rsid w:val="00797A51"/>
    <w:rsid w:val="00797D87"/>
    <w:rsid w:val="00797EED"/>
    <w:rsid w:val="00797F64"/>
    <w:rsid w:val="007A0038"/>
    <w:rsid w:val="007A00C6"/>
    <w:rsid w:val="007A018F"/>
    <w:rsid w:val="007A01BE"/>
    <w:rsid w:val="007A0348"/>
    <w:rsid w:val="007A05B7"/>
    <w:rsid w:val="007A05C4"/>
    <w:rsid w:val="007A06CF"/>
    <w:rsid w:val="007A0760"/>
    <w:rsid w:val="007A0912"/>
    <w:rsid w:val="007A0A6D"/>
    <w:rsid w:val="007A0B6F"/>
    <w:rsid w:val="007A0D64"/>
    <w:rsid w:val="007A0DB7"/>
    <w:rsid w:val="007A0F1B"/>
    <w:rsid w:val="007A11C7"/>
    <w:rsid w:val="007A1248"/>
    <w:rsid w:val="007A12D8"/>
    <w:rsid w:val="007A15B9"/>
    <w:rsid w:val="007A15BE"/>
    <w:rsid w:val="007A1625"/>
    <w:rsid w:val="007A1963"/>
    <w:rsid w:val="007A1AC4"/>
    <w:rsid w:val="007A1D31"/>
    <w:rsid w:val="007A1D32"/>
    <w:rsid w:val="007A1E72"/>
    <w:rsid w:val="007A2279"/>
    <w:rsid w:val="007A2369"/>
    <w:rsid w:val="007A2461"/>
    <w:rsid w:val="007A249F"/>
    <w:rsid w:val="007A24C1"/>
    <w:rsid w:val="007A25CE"/>
    <w:rsid w:val="007A276D"/>
    <w:rsid w:val="007A29C5"/>
    <w:rsid w:val="007A2A74"/>
    <w:rsid w:val="007A2B7D"/>
    <w:rsid w:val="007A2E50"/>
    <w:rsid w:val="007A3008"/>
    <w:rsid w:val="007A3054"/>
    <w:rsid w:val="007A3165"/>
    <w:rsid w:val="007A318D"/>
    <w:rsid w:val="007A31AC"/>
    <w:rsid w:val="007A3247"/>
    <w:rsid w:val="007A35DF"/>
    <w:rsid w:val="007A3647"/>
    <w:rsid w:val="007A3682"/>
    <w:rsid w:val="007A3686"/>
    <w:rsid w:val="007A369A"/>
    <w:rsid w:val="007A372D"/>
    <w:rsid w:val="007A37AD"/>
    <w:rsid w:val="007A37B6"/>
    <w:rsid w:val="007A37BD"/>
    <w:rsid w:val="007A382B"/>
    <w:rsid w:val="007A389B"/>
    <w:rsid w:val="007A3951"/>
    <w:rsid w:val="007A39EF"/>
    <w:rsid w:val="007A39F1"/>
    <w:rsid w:val="007A3B04"/>
    <w:rsid w:val="007A3B24"/>
    <w:rsid w:val="007A3D87"/>
    <w:rsid w:val="007A3E55"/>
    <w:rsid w:val="007A3FE9"/>
    <w:rsid w:val="007A4187"/>
    <w:rsid w:val="007A419B"/>
    <w:rsid w:val="007A431F"/>
    <w:rsid w:val="007A4339"/>
    <w:rsid w:val="007A444F"/>
    <w:rsid w:val="007A46AC"/>
    <w:rsid w:val="007A47E7"/>
    <w:rsid w:val="007A47EC"/>
    <w:rsid w:val="007A4862"/>
    <w:rsid w:val="007A4887"/>
    <w:rsid w:val="007A48AC"/>
    <w:rsid w:val="007A493D"/>
    <w:rsid w:val="007A49C3"/>
    <w:rsid w:val="007A4C07"/>
    <w:rsid w:val="007A4C2B"/>
    <w:rsid w:val="007A4C4A"/>
    <w:rsid w:val="007A4E28"/>
    <w:rsid w:val="007A4E7D"/>
    <w:rsid w:val="007A4F11"/>
    <w:rsid w:val="007A4F2C"/>
    <w:rsid w:val="007A4F83"/>
    <w:rsid w:val="007A5053"/>
    <w:rsid w:val="007A53EE"/>
    <w:rsid w:val="007A55CC"/>
    <w:rsid w:val="007A5754"/>
    <w:rsid w:val="007A5844"/>
    <w:rsid w:val="007A59A5"/>
    <w:rsid w:val="007A5A53"/>
    <w:rsid w:val="007A5B31"/>
    <w:rsid w:val="007A5BC5"/>
    <w:rsid w:val="007A5C7B"/>
    <w:rsid w:val="007A5C8D"/>
    <w:rsid w:val="007A5D8B"/>
    <w:rsid w:val="007A5D8C"/>
    <w:rsid w:val="007A5EB3"/>
    <w:rsid w:val="007A5FBA"/>
    <w:rsid w:val="007A609C"/>
    <w:rsid w:val="007A61A0"/>
    <w:rsid w:val="007A635B"/>
    <w:rsid w:val="007A63EF"/>
    <w:rsid w:val="007A63F6"/>
    <w:rsid w:val="007A6505"/>
    <w:rsid w:val="007A6511"/>
    <w:rsid w:val="007A6636"/>
    <w:rsid w:val="007A6687"/>
    <w:rsid w:val="007A6A65"/>
    <w:rsid w:val="007A6A6A"/>
    <w:rsid w:val="007A6B96"/>
    <w:rsid w:val="007A6CA7"/>
    <w:rsid w:val="007A6E1C"/>
    <w:rsid w:val="007A6FC9"/>
    <w:rsid w:val="007A7178"/>
    <w:rsid w:val="007A7224"/>
    <w:rsid w:val="007A7260"/>
    <w:rsid w:val="007A74EC"/>
    <w:rsid w:val="007A79F4"/>
    <w:rsid w:val="007A7A37"/>
    <w:rsid w:val="007A7AC4"/>
    <w:rsid w:val="007A7F8C"/>
    <w:rsid w:val="007A7FB9"/>
    <w:rsid w:val="007B0090"/>
    <w:rsid w:val="007B0416"/>
    <w:rsid w:val="007B04C6"/>
    <w:rsid w:val="007B05C1"/>
    <w:rsid w:val="007B07DA"/>
    <w:rsid w:val="007B0AC5"/>
    <w:rsid w:val="007B0BFB"/>
    <w:rsid w:val="007B0C1E"/>
    <w:rsid w:val="007B0C8D"/>
    <w:rsid w:val="007B0CC9"/>
    <w:rsid w:val="007B0EC0"/>
    <w:rsid w:val="007B130A"/>
    <w:rsid w:val="007B1390"/>
    <w:rsid w:val="007B13F6"/>
    <w:rsid w:val="007B1546"/>
    <w:rsid w:val="007B1568"/>
    <w:rsid w:val="007B15F0"/>
    <w:rsid w:val="007B1622"/>
    <w:rsid w:val="007B1656"/>
    <w:rsid w:val="007B1783"/>
    <w:rsid w:val="007B17D7"/>
    <w:rsid w:val="007B1843"/>
    <w:rsid w:val="007B18EF"/>
    <w:rsid w:val="007B1966"/>
    <w:rsid w:val="007B19A8"/>
    <w:rsid w:val="007B1ABE"/>
    <w:rsid w:val="007B1ACD"/>
    <w:rsid w:val="007B1B39"/>
    <w:rsid w:val="007B1C4B"/>
    <w:rsid w:val="007B1E09"/>
    <w:rsid w:val="007B2160"/>
    <w:rsid w:val="007B21AE"/>
    <w:rsid w:val="007B233C"/>
    <w:rsid w:val="007B2350"/>
    <w:rsid w:val="007B236C"/>
    <w:rsid w:val="007B2403"/>
    <w:rsid w:val="007B24D8"/>
    <w:rsid w:val="007B2570"/>
    <w:rsid w:val="007B2755"/>
    <w:rsid w:val="007B2834"/>
    <w:rsid w:val="007B2854"/>
    <w:rsid w:val="007B28C7"/>
    <w:rsid w:val="007B2BC3"/>
    <w:rsid w:val="007B2FE4"/>
    <w:rsid w:val="007B32CB"/>
    <w:rsid w:val="007B3511"/>
    <w:rsid w:val="007B3700"/>
    <w:rsid w:val="007B3838"/>
    <w:rsid w:val="007B3902"/>
    <w:rsid w:val="007B3966"/>
    <w:rsid w:val="007B3B02"/>
    <w:rsid w:val="007B3C7D"/>
    <w:rsid w:val="007B3F8F"/>
    <w:rsid w:val="007B4009"/>
    <w:rsid w:val="007B4114"/>
    <w:rsid w:val="007B4221"/>
    <w:rsid w:val="007B42E1"/>
    <w:rsid w:val="007B4306"/>
    <w:rsid w:val="007B44E4"/>
    <w:rsid w:val="007B4568"/>
    <w:rsid w:val="007B46EF"/>
    <w:rsid w:val="007B478A"/>
    <w:rsid w:val="007B47B4"/>
    <w:rsid w:val="007B48DB"/>
    <w:rsid w:val="007B49EC"/>
    <w:rsid w:val="007B4ABF"/>
    <w:rsid w:val="007B4CFD"/>
    <w:rsid w:val="007B5115"/>
    <w:rsid w:val="007B5376"/>
    <w:rsid w:val="007B5430"/>
    <w:rsid w:val="007B557A"/>
    <w:rsid w:val="007B558D"/>
    <w:rsid w:val="007B55C5"/>
    <w:rsid w:val="007B55D9"/>
    <w:rsid w:val="007B55ED"/>
    <w:rsid w:val="007B570A"/>
    <w:rsid w:val="007B59E5"/>
    <w:rsid w:val="007B5A00"/>
    <w:rsid w:val="007B5F31"/>
    <w:rsid w:val="007B614E"/>
    <w:rsid w:val="007B621C"/>
    <w:rsid w:val="007B628F"/>
    <w:rsid w:val="007B6318"/>
    <w:rsid w:val="007B6361"/>
    <w:rsid w:val="007B6495"/>
    <w:rsid w:val="007B66C0"/>
    <w:rsid w:val="007B66CC"/>
    <w:rsid w:val="007B67D6"/>
    <w:rsid w:val="007B68F8"/>
    <w:rsid w:val="007B692E"/>
    <w:rsid w:val="007B6930"/>
    <w:rsid w:val="007B69FB"/>
    <w:rsid w:val="007B6A5F"/>
    <w:rsid w:val="007B6AEA"/>
    <w:rsid w:val="007B6B0B"/>
    <w:rsid w:val="007B6C03"/>
    <w:rsid w:val="007B6DB1"/>
    <w:rsid w:val="007B6F6A"/>
    <w:rsid w:val="007B700E"/>
    <w:rsid w:val="007B70D6"/>
    <w:rsid w:val="007B7313"/>
    <w:rsid w:val="007B74AB"/>
    <w:rsid w:val="007B74EE"/>
    <w:rsid w:val="007B7630"/>
    <w:rsid w:val="007B7749"/>
    <w:rsid w:val="007B7877"/>
    <w:rsid w:val="007B789C"/>
    <w:rsid w:val="007B7D05"/>
    <w:rsid w:val="007B7F23"/>
    <w:rsid w:val="007C00BB"/>
    <w:rsid w:val="007C01A0"/>
    <w:rsid w:val="007C0375"/>
    <w:rsid w:val="007C0404"/>
    <w:rsid w:val="007C0731"/>
    <w:rsid w:val="007C08A1"/>
    <w:rsid w:val="007C094B"/>
    <w:rsid w:val="007C0A37"/>
    <w:rsid w:val="007C0A85"/>
    <w:rsid w:val="007C0B03"/>
    <w:rsid w:val="007C1759"/>
    <w:rsid w:val="007C1AB7"/>
    <w:rsid w:val="007C1AC5"/>
    <w:rsid w:val="007C1ACE"/>
    <w:rsid w:val="007C1BBD"/>
    <w:rsid w:val="007C1DCD"/>
    <w:rsid w:val="007C1DDE"/>
    <w:rsid w:val="007C1E4F"/>
    <w:rsid w:val="007C1E81"/>
    <w:rsid w:val="007C1F2D"/>
    <w:rsid w:val="007C1FC7"/>
    <w:rsid w:val="007C2029"/>
    <w:rsid w:val="007C2075"/>
    <w:rsid w:val="007C20D8"/>
    <w:rsid w:val="007C20DD"/>
    <w:rsid w:val="007C20F6"/>
    <w:rsid w:val="007C2126"/>
    <w:rsid w:val="007C24A3"/>
    <w:rsid w:val="007C2835"/>
    <w:rsid w:val="007C2980"/>
    <w:rsid w:val="007C2A0F"/>
    <w:rsid w:val="007C2A10"/>
    <w:rsid w:val="007C2A5C"/>
    <w:rsid w:val="007C2D89"/>
    <w:rsid w:val="007C3041"/>
    <w:rsid w:val="007C311F"/>
    <w:rsid w:val="007C3156"/>
    <w:rsid w:val="007C31CE"/>
    <w:rsid w:val="007C31E2"/>
    <w:rsid w:val="007C31ED"/>
    <w:rsid w:val="007C31F4"/>
    <w:rsid w:val="007C32E0"/>
    <w:rsid w:val="007C3338"/>
    <w:rsid w:val="007C33EF"/>
    <w:rsid w:val="007C3598"/>
    <w:rsid w:val="007C3678"/>
    <w:rsid w:val="007C37CA"/>
    <w:rsid w:val="007C37E1"/>
    <w:rsid w:val="007C37F6"/>
    <w:rsid w:val="007C385E"/>
    <w:rsid w:val="007C393A"/>
    <w:rsid w:val="007C3AD1"/>
    <w:rsid w:val="007C3B03"/>
    <w:rsid w:val="007C3BE7"/>
    <w:rsid w:val="007C3C1A"/>
    <w:rsid w:val="007C3C44"/>
    <w:rsid w:val="007C3CAE"/>
    <w:rsid w:val="007C3E6B"/>
    <w:rsid w:val="007C420A"/>
    <w:rsid w:val="007C432B"/>
    <w:rsid w:val="007C4394"/>
    <w:rsid w:val="007C4440"/>
    <w:rsid w:val="007C46BE"/>
    <w:rsid w:val="007C4809"/>
    <w:rsid w:val="007C4A3F"/>
    <w:rsid w:val="007C4A54"/>
    <w:rsid w:val="007C4CE5"/>
    <w:rsid w:val="007C4D16"/>
    <w:rsid w:val="007C4D87"/>
    <w:rsid w:val="007C4E1F"/>
    <w:rsid w:val="007C4F03"/>
    <w:rsid w:val="007C4F8D"/>
    <w:rsid w:val="007C5111"/>
    <w:rsid w:val="007C5161"/>
    <w:rsid w:val="007C5172"/>
    <w:rsid w:val="007C5319"/>
    <w:rsid w:val="007C532F"/>
    <w:rsid w:val="007C55B9"/>
    <w:rsid w:val="007C566D"/>
    <w:rsid w:val="007C5719"/>
    <w:rsid w:val="007C582D"/>
    <w:rsid w:val="007C58E8"/>
    <w:rsid w:val="007C5957"/>
    <w:rsid w:val="007C5965"/>
    <w:rsid w:val="007C5A92"/>
    <w:rsid w:val="007C5AF7"/>
    <w:rsid w:val="007C5B1D"/>
    <w:rsid w:val="007C5B64"/>
    <w:rsid w:val="007C5B85"/>
    <w:rsid w:val="007C5C0E"/>
    <w:rsid w:val="007C5C41"/>
    <w:rsid w:val="007C5C6B"/>
    <w:rsid w:val="007C5CCB"/>
    <w:rsid w:val="007C5DE7"/>
    <w:rsid w:val="007C5EAD"/>
    <w:rsid w:val="007C616A"/>
    <w:rsid w:val="007C6279"/>
    <w:rsid w:val="007C65DA"/>
    <w:rsid w:val="007C66C2"/>
    <w:rsid w:val="007C686D"/>
    <w:rsid w:val="007C6894"/>
    <w:rsid w:val="007C6A21"/>
    <w:rsid w:val="007C6C37"/>
    <w:rsid w:val="007C6C49"/>
    <w:rsid w:val="007C6C6C"/>
    <w:rsid w:val="007C6CBA"/>
    <w:rsid w:val="007C6DB6"/>
    <w:rsid w:val="007C6ED9"/>
    <w:rsid w:val="007C6FAC"/>
    <w:rsid w:val="007C6FD6"/>
    <w:rsid w:val="007C7014"/>
    <w:rsid w:val="007C72C1"/>
    <w:rsid w:val="007C72EB"/>
    <w:rsid w:val="007C740E"/>
    <w:rsid w:val="007C742E"/>
    <w:rsid w:val="007C7857"/>
    <w:rsid w:val="007C79E9"/>
    <w:rsid w:val="007C7A10"/>
    <w:rsid w:val="007C7A79"/>
    <w:rsid w:val="007C7E4C"/>
    <w:rsid w:val="007C7E72"/>
    <w:rsid w:val="007C7EBA"/>
    <w:rsid w:val="007C7FCC"/>
    <w:rsid w:val="007C7FF3"/>
    <w:rsid w:val="007D002E"/>
    <w:rsid w:val="007D00C4"/>
    <w:rsid w:val="007D0482"/>
    <w:rsid w:val="007D04CB"/>
    <w:rsid w:val="007D092C"/>
    <w:rsid w:val="007D0C12"/>
    <w:rsid w:val="007D0CB9"/>
    <w:rsid w:val="007D0E37"/>
    <w:rsid w:val="007D0E57"/>
    <w:rsid w:val="007D0F38"/>
    <w:rsid w:val="007D10B3"/>
    <w:rsid w:val="007D10D5"/>
    <w:rsid w:val="007D1136"/>
    <w:rsid w:val="007D113F"/>
    <w:rsid w:val="007D114D"/>
    <w:rsid w:val="007D119D"/>
    <w:rsid w:val="007D1200"/>
    <w:rsid w:val="007D126D"/>
    <w:rsid w:val="007D12E2"/>
    <w:rsid w:val="007D141D"/>
    <w:rsid w:val="007D1602"/>
    <w:rsid w:val="007D16F4"/>
    <w:rsid w:val="007D1780"/>
    <w:rsid w:val="007D18CE"/>
    <w:rsid w:val="007D195E"/>
    <w:rsid w:val="007D196C"/>
    <w:rsid w:val="007D1A14"/>
    <w:rsid w:val="007D1A6D"/>
    <w:rsid w:val="007D1CA2"/>
    <w:rsid w:val="007D1D17"/>
    <w:rsid w:val="007D1E2D"/>
    <w:rsid w:val="007D1EDF"/>
    <w:rsid w:val="007D20AB"/>
    <w:rsid w:val="007D21A1"/>
    <w:rsid w:val="007D22E2"/>
    <w:rsid w:val="007D23DD"/>
    <w:rsid w:val="007D240D"/>
    <w:rsid w:val="007D245B"/>
    <w:rsid w:val="007D26D0"/>
    <w:rsid w:val="007D2860"/>
    <w:rsid w:val="007D2882"/>
    <w:rsid w:val="007D29AB"/>
    <w:rsid w:val="007D2B2E"/>
    <w:rsid w:val="007D2C47"/>
    <w:rsid w:val="007D2D7F"/>
    <w:rsid w:val="007D2FF3"/>
    <w:rsid w:val="007D3046"/>
    <w:rsid w:val="007D305E"/>
    <w:rsid w:val="007D3072"/>
    <w:rsid w:val="007D30BF"/>
    <w:rsid w:val="007D318B"/>
    <w:rsid w:val="007D353F"/>
    <w:rsid w:val="007D3983"/>
    <w:rsid w:val="007D3A02"/>
    <w:rsid w:val="007D3A87"/>
    <w:rsid w:val="007D3B76"/>
    <w:rsid w:val="007D3BE0"/>
    <w:rsid w:val="007D3DFA"/>
    <w:rsid w:val="007D3E07"/>
    <w:rsid w:val="007D3F56"/>
    <w:rsid w:val="007D40A0"/>
    <w:rsid w:val="007D4247"/>
    <w:rsid w:val="007D428B"/>
    <w:rsid w:val="007D4321"/>
    <w:rsid w:val="007D4342"/>
    <w:rsid w:val="007D4416"/>
    <w:rsid w:val="007D4616"/>
    <w:rsid w:val="007D46C3"/>
    <w:rsid w:val="007D4875"/>
    <w:rsid w:val="007D48D9"/>
    <w:rsid w:val="007D4A64"/>
    <w:rsid w:val="007D4BAF"/>
    <w:rsid w:val="007D4BF5"/>
    <w:rsid w:val="007D4C66"/>
    <w:rsid w:val="007D4C70"/>
    <w:rsid w:val="007D4CD4"/>
    <w:rsid w:val="007D4D5E"/>
    <w:rsid w:val="007D4F0B"/>
    <w:rsid w:val="007D4F69"/>
    <w:rsid w:val="007D5040"/>
    <w:rsid w:val="007D5062"/>
    <w:rsid w:val="007D548A"/>
    <w:rsid w:val="007D55F7"/>
    <w:rsid w:val="007D568F"/>
    <w:rsid w:val="007D5865"/>
    <w:rsid w:val="007D5C74"/>
    <w:rsid w:val="007D5DE3"/>
    <w:rsid w:val="007D5EC4"/>
    <w:rsid w:val="007D60E9"/>
    <w:rsid w:val="007D62F0"/>
    <w:rsid w:val="007D667D"/>
    <w:rsid w:val="007D669B"/>
    <w:rsid w:val="007D676D"/>
    <w:rsid w:val="007D6969"/>
    <w:rsid w:val="007D6A3C"/>
    <w:rsid w:val="007D6B90"/>
    <w:rsid w:val="007D6D31"/>
    <w:rsid w:val="007D6DAF"/>
    <w:rsid w:val="007D718A"/>
    <w:rsid w:val="007D7209"/>
    <w:rsid w:val="007D72F0"/>
    <w:rsid w:val="007D761E"/>
    <w:rsid w:val="007D768D"/>
    <w:rsid w:val="007D76AA"/>
    <w:rsid w:val="007D77A6"/>
    <w:rsid w:val="007D7967"/>
    <w:rsid w:val="007D7A10"/>
    <w:rsid w:val="007D7A71"/>
    <w:rsid w:val="007D7A82"/>
    <w:rsid w:val="007D7BB3"/>
    <w:rsid w:val="007D7C84"/>
    <w:rsid w:val="007D7CFD"/>
    <w:rsid w:val="007D7D6A"/>
    <w:rsid w:val="007D7D7F"/>
    <w:rsid w:val="007D7D9F"/>
    <w:rsid w:val="007D7E52"/>
    <w:rsid w:val="007D7E59"/>
    <w:rsid w:val="007D7E75"/>
    <w:rsid w:val="007DAE92"/>
    <w:rsid w:val="007E0069"/>
    <w:rsid w:val="007E00A7"/>
    <w:rsid w:val="007E0359"/>
    <w:rsid w:val="007E0372"/>
    <w:rsid w:val="007E037D"/>
    <w:rsid w:val="007E037F"/>
    <w:rsid w:val="007E0397"/>
    <w:rsid w:val="007E03A7"/>
    <w:rsid w:val="007E04B6"/>
    <w:rsid w:val="007E05A8"/>
    <w:rsid w:val="007E068E"/>
    <w:rsid w:val="007E0698"/>
    <w:rsid w:val="007E06B0"/>
    <w:rsid w:val="007E089B"/>
    <w:rsid w:val="007E098F"/>
    <w:rsid w:val="007E0B25"/>
    <w:rsid w:val="007E0C0B"/>
    <w:rsid w:val="007E0CAB"/>
    <w:rsid w:val="007E0CFA"/>
    <w:rsid w:val="007E0DD2"/>
    <w:rsid w:val="007E0E2D"/>
    <w:rsid w:val="007E0EF4"/>
    <w:rsid w:val="007E0F4E"/>
    <w:rsid w:val="007E116D"/>
    <w:rsid w:val="007E11ED"/>
    <w:rsid w:val="007E1247"/>
    <w:rsid w:val="007E1269"/>
    <w:rsid w:val="007E13F7"/>
    <w:rsid w:val="007E145A"/>
    <w:rsid w:val="007E146F"/>
    <w:rsid w:val="007E14FD"/>
    <w:rsid w:val="007E1590"/>
    <w:rsid w:val="007E159E"/>
    <w:rsid w:val="007E1A2C"/>
    <w:rsid w:val="007E1A4F"/>
    <w:rsid w:val="007E1CC0"/>
    <w:rsid w:val="007E1DA5"/>
    <w:rsid w:val="007E1DDB"/>
    <w:rsid w:val="007E1EDD"/>
    <w:rsid w:val="007E1F4C"/>
    <w:rsid w:val="007E1F50"/>
    <w:rsid w:val="007E1F60"/>
    <w:rsid w:val="007E2019"/>
    <w:rsid w:val="007E2152"/>
    <w:rsid w:val="007E2346"/>
    <w:rsid w:val="007E23E9"/>
    <w:rsid w:val="007E252B"/>
    <w:rsid w:val="007E2537"/>
    <w:rsid w:val="007E26B0"/>
    <w:rsid w:val="007E279C"/>
    <w:rsid w:val="007E2A8E"/>
    <w:rsid w:val="007E2BA8"/>
    <w:rsid w:val="007E2C08"/>
    <w:rsid w:val="007E2C27"/>
    <w:rsid w:val="007E2D05"/>
    <w:rsid w:val="007E2DA1"/>
    <w:rsid w:val="007E2F2C"/>
    <w:rsid w:val="007E30B6"/>
    <w:rsid w:val="007E3157"/>
    <w:rsid w:val="007E317F"/>
    <w:rsid w:val="007E324B"/>
    <w:rsid w:val="007E34A4"/>
    <w:rsid w:val="007E36AF"/>
    <w:rsid w:val="007E36F2"/>
    <w:rsid w:val="007E37E4"/>
    <w:rsid w:val="007E3896"/>
    <w:rsid w:val="007E3965"/>
    <w:rsid w:val="007E39AE"/>
    <w:rsid w:val="007E3E6B"/>
    <w:rsid w:val="007E3EAA"/>
    <w:rsid w:val="007E3F62"/>
    <w:rsid w:val="007E3FA2"/>
    <w:rsid w:val="007E438A"/>
    <w:rsid w:val="007E438B"/>
    <w:rsid w:val="007E463C"/>
    <w:rsid w:val="007E4743"/>
    <w:rsid w:val="007E485D"/>
    <w:rsid w:val="007E48F8"/>
    <w:rsid w:val="007E4A6E"/>
    <w:rsid w:val="007E50E3"/>
    <w:rsid w:val="007E517E"/>
    <w:rsid w:val="007E5217"/>
    <w:rsid w:val="007E5527"/>
    <w:rsid w:val="007E5928"/>
    <w:rsid w:val="007E593B"/>
    <w:rsid w:val="007E5AB0"/>
    <w:rsid w:val="007E5B29"/>
    <w:rsid w:val="007E5B3E"/>
    <w:rsid w:val="007E5BCD"/>
    <w:rsid w:val="007E5BE7"/>
    <w:rsid w:val="007E5D1E"/>
    <w:rsid w:val="007E5F1B"/>
    <w:rsid w:val="007E607C"/>
    <w:rsid w:val="007E6094"/>
    <w:rsid w:val="007E61D0"/>
    <w:rsid w:val="007E6224"/>
    <w:rsid w:val="007E62A6"/>
    <w:rsid w:val="007E64DA"/>
    <w:rsid w:val="007E69F0"/>
    <w:rsid w:val="007E6A34"/>
    <w:rsid w:val="007E6AA1"/>
    <w:rsid w:val="007E6C6F"/>
    <w:rsid w:val="007E6D04"/>
    <w:rsid w:val="007E6D57"/>
    <w:rsid w:val="007E6E81"/>
    <w:rsid w:val="007E6EF1"/>
    <w:rsid w:val="007E7159"/>
    <w:rsid w:val="007E7295"/>
    <w:rsid w:val="007E731D"/>
    <w:rsid w:val="007E7378"/>
    <w:rsid w:val="007E73DD"/>
    <w:rsid w:val="007E73FC"/>
    <w:rsid w:val="007E75C7"/>
    <w:rsid w:val="007E766A"/>
    <w:rsid w:val="007E772A"/>
    <w:rsid w:val="007E7A69"/>
    <w:rsid w:val="007E7A6C"/>
    <w:rsid w:val="007E7BAF"/>
    <w:rsid w:val="007E7C04"/>
    <w:rsid w:val="007E7DC6"/>
    <w:rsid w:val="007E7E07"/>
    <w:rsid w:val="007E7F34"/>
    <w:rsid w:val="007F0017"/>
    <w:rsid w:val="007F010C"/>
    <w:rsid w:val="007F0137"/>
    <w:rsid w:val="007F01B4"/>
    <w:rsid w:val="007F02FB"/>
    <w:rsid w:val="007F030E"/>
    <w:rsid w:val="007F0690"/>
    <w:rsid w:val="007F072B"/>
    <w:rsid w:val="007F0930"/>
    <w:rsid w:val="007F0B1F"/>
    <w:rsid w:val="007F0BBE"/>
    <w:rsid w:val="007F0BFD"/>
    <w:rsid w:val="007F0D77"/>
    <w:rsid w:val="007F0E53"/>
    <w:rsid w:val="007F0EF1"/>
    <w:rsid w:val="007F0F81"/>
    <w:rsid w:val="007F0FAB"/>
    <w:rsid w:val="007F107A"/>
    <w:rsid w:val="007F1123"/>
    <w:rsid w:val="007F1200"/>
    <w:rsid w:val="007F121F"/>
    <w:rsid w:val="007F137E"/>
    <w:rsid w:val="007F138E"/>
    <w:rsid w:val="007F1465"/>
    <w:rsid w:val="007F14BB"/>
    <w:rsid w:val="007F15B4"/>
    <w:rsid w:val="007F178A"/>
    <w:rsid w:val="007F196D"/>
    <w:rsid w:val="007F1C40"/>
    <w:rsid w:val="007F1C7A"/>
    <w:rsid w:val="007F1C9C"/>
    <w:rsid w:val="007F1D3B"/>
    <w:rsid w:val="007F1EA4"/>
    <w:rsid w:val="007F2062"/>
    <w:rsid w:val="007F2181"/>
    <w:rsid w:val="007F2427"/>
    <w:rsid w:val="007F2479"/>
    <w:rsid w:val="007F259E"/>
    <w:rsid w:val="007F25BE"/>
    <w:rsid w:val="007F25E9"/>
    <w:rsid w:val="007F265D"/>
    <w:rsid w:val="007F27A5"/>
    <w:rsid w:val="007F28FF"/>
    <w:rsid w:val="007F293D"/>
    <w:rsid w:val="007F297D"/>
    <w:rsid w:val="007F2A30"/>
    <w:rsid w:val="007F2A8C"/>
    <w:rsid w:val="007F2FA4"/>
    <w:rsid w:val="007F31DC"/>
    <w:rsid w:val="007F31E3"/>
    <w:rsid w:val="007F3238"/>
    <w:rsid w:val="007F32E4"/>
    <w:rsid w:val="007F33B6"/>
    <w:rsid w:val="007F344F"/>
    <w:rsid w:val="007F348B"/>
    <w:rsid w:val="007F353C"/>
    <w:rsid w:val="007F3ADB"/>
    <w:rsid w:val="007F3B09"/>
    <w:rsid w:val="007F3B7F"/>
    <w:rsid w:val="007F3C05"/>
    <w:rsid w:val="007F3C2A"/>
    <w:rsid w:val="007F3C62"/>
    <w:rsid w:val="007F3CF6"/>
    <w:rsid w:val="007F3D8E"/>
    <w:rsid w:val="007F3DD2"/>
    <w:rsid w:val="007F3E4B"/>
    <w:rsid w:val="007F3EFB"/>
    <w:rsid w:val="007F40FA"/>
    <w:rsid w:val="007F415A"/>
    <w:rsid w:val="007F41C3"/>
    <w:rsid w:val="007F41D2"/>
    <w:rsid w:val="007F4256"/>
    <w:rsid w:val="007F42D4"/>
    <w:rsid w:val="007F4376"/>
    <w:rsid w:val="007F4402"/>
    <w:rsid w:val="007F4484"/>
    <w:rsid w:val="007F44BB"/>
    <w:rsid w:val="007F46F0"/>
    <w:rsid w:val="007F4928"/>
    <w:rsid w:val="007F49A9"/>
    <w:rsid w:val="007F4AFD"/>
    <w:rsid w:val="007F4B52"/>
    <w:rsid w:val="007F4B8F"/>
    <w:rsid w:val="007F4C67"/>
    <w:rsid w:val="007F4D58"/>
    <w:rsid w:val="007F4D9B"/>
    <w:rsid w:val="007F4EC6"/>
    <w:rsid w:val="007F5097"/>
    <w:rsid w:val="007F509E"/>
    <w:rsid w:val="007F5144"/>
    <w:rsid w:val="007F51F2"/>
    <w:rsid w:val="007F54EB"/>
    <w:rsid w:val="007F56BD"/>
    <w:rsid w:val="007F583A"/>
    <w:rsid w:val="007F5A7B"/>
    <w:rsid w:val="007F5B86"/>
    <w:rsid w:val="007F5BFA"/>
    <w:rsid w:val="007F5D9B"/>
    <w:rsid w:val="007F5E8B"/>
    <w:rsid w:val="007F5F18"/>
    <w:rsid w:val="007F6005"/>
    <w:rsid w:val="007F604F"/>
    <w:rsid w:val="007F6307"/>
    <w:rsid w:val="007F64A8"/>
    <w:rsid w:val="007F6559"/>
    <w:rsid w:val="007F6619"/>
    <w:rsid w:val="007F661E"/>
    <w:rsid w:val="007F6860"/>
    <w:rsid w:val="007F697D"/>
    <w:rsid w:val="007F6991"/>
    <w:rsid w:val="007F69F2"/>
    <w:rsid w:val="007F6A10"/>
    <w:rsid w:val="007F6A3D"/>
    <w:rsid w:val="007F6C5F"/>
    <w:rsid w:val="007F6C70"/>
    <w:rsid w:val="007F6C84"/>
    <w:rsid w:val="007F6D77"/>
    <w:rsid w:val="007F6E3A"/>
    <w:rsid w:val="007F6FF0"/>
    <w:rsid w:val="007F72E4"/>
    <w:rsid w:val="007F742E"/>
    <w:rsid w:val="007F76CF"/>
    <w:rsid w:val="007F77AF"/>
    <w:rsid w:val="007F7A7B"/>
    <w:rsid w:val="007F7A88"/>
    <w:rsid w:val="007F7BA4"/>
    <w:rsid w:val="007F7C31"/>
    <w:rsid w:val="007F7C85"/>
    <w:rsid w:val="007F7F4F"/>
    <w:rsid w:val="007F7F92"/>
    <w:rsid w:val="0080014D"/>
    <w:rsid w:val="00800260"/>
    <w:rsid w:val="0080038F"/>
    <w:rsid w:val="0080040E"/>
    <w:rsid w:val="00800436"/>
    <w:rsid w:val="00800515"/>
    <w:rsid w:val="008006C0"/>
    <w:rsid w:val="008007BD"/>
    <w:rsid w:val="0080088D"/>
    <w:rsid w:val="008008E0"/>
    <w:rsid w:val="0080090D"/>
    <w:rsid w:val="00800986"/>
    <w:rsid w:val="00800AB0"/>
    <w:rsid w:val="00800F6C"/>
    <w:rsid w:val="00801081"/>
    <w:rsid w:val="0080118C"/>
    <w:rsid w:val="008012F2"/>
    <w:rsid w:val="00801388"/>
    <w:rsid w:val="008014D3"/>
    <w:rsid w:val="008014EB"/>
    <w:rsid w:val="00801539"/>
    <w:rsid w:val="0080176D"/>
    <w:rsid w:val="008017DE"/>
    <w:rsid w:val="00801842"/>
    <w:rsid w:val="00801954"/>
    <w:rsid w:val="008019C3"/>
    <w:rsid w:val="00801A55"/>
    <w:rsid w:val="00801B46"/>
    <w:rsid w:val="00801CC1"/>
    <w:rsid w:val="00801EEE"/>
    <w:rsid w:val="00801F61"/>
    <w:rsid w:val="00801FA9"/>
    <w:rsid w:val="00801FFB"/>
    <w:rsid w:val="00802008"/>
    <w:rsid w:val="00802034"/>
    <w:rsid w:val="0080203D"/>
    <w:rsid w:val="0080204B"/>
    <w:rsid w:val="008021B2"/>
    <w:rsid w:val="008023B1"/>
    <w:rsid w:val="0080242B"/>
    <w:rsid w:val="0080267E"/>
    <w:rsid w:val="00802802"/>
    <w:rsid w:val="00802BD1"/>
    <w:rsid w:val="00802D4B"/>
    <w:rsid w:val="00802E20"/>
    <w:rsid w:val="008030D2"/>
    <w:rsid w:val="00803192"/>
    <w:rsid w:val="00803196"/>
    <w:rsid w:val="00803374"/>
    <w:rsid w:val="008033DE"/>
    <w:rsid w:val="0080346A"/>
    <w:rsid w:val="008035CB"/>
    <w:rsid w:val="0080363E"/>
    <w:rsid w:val="008036AB"/>
    <w:rsid w:val="00803779"/>
    <w:rsid w:val="00803784"/>
    <w:rsid w:val="00803925"/>
    <w:rsid w:val="00803B10"/>
    <w:rsid w:val="00803CFE"/>
    <w:rsid w:val="00803DBB"/>
    <w:rsid w:val="0080422B"/>
    <w:rsid w:val="00804394"/>
    <w:rsid w:val="00804425"/>
    <w:rsid w:val="0080452D"/>
    <w:rsid w:val="008045AC"/>
    <w:rsid w:val="008045C2"/>
    <w:rsid w:val="008046E5"/>
    <w:rsid w:val="008048C2"/>
    <w:rsid w:val="00804B72"/>
    <w:rsid w:val="00804BAD"/>
    <w:rsid w:val="00804D67"/>
    <w:rsid w:val="00804E01"/>
    <w:rsid w:val="00804E3C"/>
    <w:rsid w:val="00804F68"/>
    <w:rsid w:val="008051A9"/>
    <w:rsid w:val="00805262"/>
    <w:rsid w:val="00805294"/>
    <w:rsid w:val="008053CE"/>
    <w:rsid w:val="00805421"/>
    <w:rsid w:val="00805450"/>
    <w:rsid w:val="008054C1"/>
    <w:rsid w:val="00805593"/>
    <w:rsid w:val="00805666"/>
    <w:rsid w:val="00805797"/>
    <w:rsid w:val="00805A6B"/>
    <w:rsid w:val="00805CFA"/>
    <w:rsid w:val="00805E56"/>
    <w:rsid w:val="00805E8E"/>
    <w:rsid w:val="00805F3D"/>
    <w:rsid w:val="00805F41"/>
    <w:rsid w:val="0080601A"/>
    <w:rsid w:val="00806031"/>
    <w:rsid w:val="008060A6"/>
    <w:rsid w:val="00806227"/>
    <w:rsid w:val="008063A3"/>
    <w:rsid w:val="00806489"/>
    <w:rsid w:val="00806503"/>
    <w:rsid w:val="00806555"/>
    <w:rsid w:val="0080670B"/>
    <w:rsid w:val="00806862"/>
    <w:rsid w:val="00806A50"/>
    <w:rsid w:val="00806A92"/>
    <w:rsid w:val="00806CC6"/>
    <w:rsid w:val="00806EDB"/>
    <w:rsid w:val="008074B8"/>
    <w:rsid w:val="00807538"/>
    <w:rsid w:val="00807569"/>
    <w:rsid w:val="00807694"/>
    <w:rsid w:val="008076D8"/>
    <w:rsid w:val="00807C65"/>
    <w:rsid w:val="00807CEB"/>
    <w:rsid w:val="00807D7A"/>
    <w:rsid w:val="00807EFB"/>
    <w:rsid w:val="00807F49"/>
    <w:rsid w:val="00810186"/>
    <w:rsid w:val="00810491"/>
    <w:rsid w:val="00810604"/>
    <w:rsid w:val="00810717"/>
    <w:rsid w:val="0081089E"/>
    <w:rsid w:val="00810A94"/>
    <w:rsid w:val="00810BFC"/>
    <w:rsid w:val="00810E05"/>
    <w:rsid w:val="00810EF3"/>
    <w:rsid w:val="00810F7D"/>
    <w:rsid w:val="008110A7"/>
    <w:rsid w:val="008112B7"/>
    <w:rsid w:val="008114E7"/>
    <w:rsid w:val="0081151C"/>
    <w:rsid w:val="008116E9"/>
    <w:rsid w:val="0081189A"/>
    <w:rsid w:val="0081192F"/>
    <w:rsid w:val="0081197D"/>
    <w:rsid w:val="008119F3"/>
    <w:rsid w:val="00811B38"/>
    <w:rsid w:val="00811F4E"/>
    <w:rsid w:val="00811FBC"/>
    <w:rsid w:val="00811FE7"/>
    <w:rsid w:val="00812056"/>
    <w:rsid w:val="0081213B"/>
    <w:rsid w:val="00812205"/>
    <w:rsid w:val="00812220"/>
    <w:rsid w:val="00812273"/>
    <w:rsid w:val="008122E2"/>
    <w:rsid w:val="00812508"/>
    <w:rsid w:val="0081259A"/>
    <w:rsid w:val="008126B6"/>
    <w:rsid w:val="00812988"/>
    <w:rsid w:val="00812A3C"/>
    <w:rsid w:val="00812C5A"/>
    <w:rsid w:val="00812D09"/>
    <w:rsid w:val="0081301C"/>
    <w:rsid w:val="0081314D"/>
    <w:rsid w:val="0081318B"/>
    <w:rsid w:val="00813249"/>
    <w:rsid w:val="00813313"/>
    <w:rsid w:val="0081342E"/>
    <w:rsid w:val="008134A6"/>
    <w:rsid w:val="008134CF"/>
    <w:rsid w:val="00813764"/>
    <w:rsid w:val="00813884"/>
    <w:rsid w:val="008138CC"/>
    <w:rsid w:val="00813977"/>
    <w:rsid w:val="008139E6"/>
    <w:rsid w:val="008139EE"/>
    <w:rsid w:val="00813A65"/>
    <w:rsid w:val="00813A87"/>
    <w:rsid w:val="00813AC9"/>
    <w:rsid w:val="00813EA7"/>
    <w:rsid w:val="00813EF0"/>
    <w:rsid w:val="00813F6B"/>
    <w:rsid w:val="0081402E"/>
    <w:rsid w:val="00814068"/>
    <w:rsid w:val="008143EF"/>
    <w:rsid w:val="008144FF"/>
    <w:rsid w:val="0081450E"/>
    <w:rsid w:val="00814528"/>
    <w:rsid w:val="0081454B"/>
    <w:rsid w:val="008145EC"/>
    <w:rsid w:val="008146EF"/>
    <w:rsid w:val="008146F2"/>
    <w:rsid w:val="00814874"/>
    <w:rsid w:val="008148D9"/>
    <w:rsid w:val="008148E9"/>
    <w:rsid w:val="00814963"/>
    <w:rsid w:val="00814A12"/>
    <w:rsid w:val="00814DAD"/>
    <w:rsid w:val="00814EC6"/>
    <w:rsid w:val="00815148"/>
    <w:rsid w:val="0081519F"/>
    <w:rsid w:val="008151D1"/>
    <w:rsid w:val="008151E2"/>
    <w:rsid w:val="00815385"/>
    <w:rsid w:val="0081541A"/>
    <w:rsid w:val="00815552"/>
    <w:rsid w:val="00815648"/>
    <w:rsid w:val="00815883"/>
    <w:rsid w:val="008158E2"/>
    <w:rsid w:val="00815BB1"/>
    <w:rsid w:val="00815D3A"/>
    <w:rsid w:val="00815D49"/>
    <w:rsid w:val="00815D6F"/>
    <w:rsid w:val="00815E87"/>
    <w:rsid w:val="00815F89"/>
    <w:rsid w:val="00815FC2"/>
    <w:rsid w:val="00816054"/>
    <w:rsid w:val="0081635A"/>
    <w:rsid w:val="00816368"/>
    <w:rsid w:val="00816391"/>
    <w:rsid w:val="00816612"/>
    <w:rsid w:val="0081668D"/>
    <w:rsid w:val="00816910"/>
    <w:rsid w:val="00816A36"/>
    <w:rsid w:val="00816A77"/>
    <w:rsid w:val="00816B03"/>
    <w:rsid w:val="00816E8B"/>
    <w:rsid w:val="00816F02"/>
    <w:rsid w:val="00816F23"/>
    <w:rsid w:val="00816F9B"/>
    <w:rsid w:val="00817391"/>
    <w:rsid w:val="00817536"/>
    <w:rsid w:val="00817590"/>
    <w:rsid w:val="008176C6"/>
    <w:rsid w:val="00817918"/>
    <w:rsid w:val="0081793C"/>
    <w:rsid w:val="008179C4"/>
    <w:rsid w:val="00817A7C"/>
    <w:rsid w:val="00817A8A"/>
    <w:rsid w:val="00817D1C"/>
    <w:rsid w:val="00817D4D"/>
    <w:rsid w:val="00817E56"/>
    <w:rsid w:val="0081B273"/>
    <w:rsid w:val="00820032"/>
    <w:rsid w:val="008200C8"/>
    <w:rsid w:val="008200FF"/>
    <w:rsid w:val="00820110"/>
    <w:rsid w:val="00820406"/>
    <w:rsid w:val="0082043E"/>
    <w:rsid w:val="00820452"/>
    <w:rsid w:val="008208B2"/>
    <w:rsid w:val="008209B9"/>
    <w:rsid w:val="00820B9C"/>
    <w:rsid w:val="00820C59"/>
    <w:rsid w:val="00820C78"/>
    <w:rsid w:val="00820D31"/>
    <w:rsid w:val="00820E9F"/>
    <w:rsid w:val="008210D8"/>
    <w:rsid w:val="0082132E"/>
    <w:rsid w:val="008213BE"/>
    <w:rsid w:val="00821464"/>
    <w:rsid w:val="00821512"/>
    <w:rsid w:val="00821762"/>
    <w:rsid w:val="008217BE"/>
    <w:rsid w:val="00821825"/>
    <w:rsid w:val="00821836"/>
    <w:rsid w:val="0082191D"/>
    <w:rsid w:val="00821992"/>
    <w:rsid w:val="00821A1C"/>
    <w:rsid w:val="00821A91"/>
    <w:rsid w:val="00821ADE"/>
    <w:rsid w:val="00821BDC"/>
    <w:rsid w:val="00821C35"/>
    <w:rsid w:val="00821C6D"/>
    <w:rsid w:val="00821FCC"/>
    <w:rsid w:val="00821FE4"/>
    <w:rsid w:val="00822068"/>
    <w:rsid w:val="00822093"/>
    <w:rsid w:val="008220AF"/>
    <w:rsid w:val="008220F8"/>
    <w:rsid w:val="00822128"/>
    <w:rsid w:val="00822135"/>
    <w:rsid w:val="0082215D"/>
    <w:rsid w:val="0082224A"/>
    <w:rsid w:val="008223C5"/>
    <w:rsid w:val="00822491"/>
    <w:rsid w:val="00822620"/>
    <w:rsid w:val="008226A5"/>
    <w:rsid w:val="008226F5"/>
    <w:rsid w:val="00822833"/>
    <w:rsid w:val="00822873"/>
    <w:rsid w:val="00822CAC"/>
    <w:rsid w:val="00822F0A"/>
    <w:rsid w:val="00822F6B"/>
    <w:rsid w:val="0082303D"/>
    <w:rsid w:val="008231CD"/>
    <w:rsid w:val="00823394"/>
    <w:rsid w:val="00823417"/>
    <w:rsid w:val="00823789"/>
    <w:rsid w:val="00823838"/>
    <w:rsid w:val="0082388C"/>
    <w:rsid w:val="008238E7"/>
    <w:rsid w:val="00823A18"/>
    <w:rsid w:val="00823A36"/>
    <w:rsid w:val="00823AF8"/>
    <w:rsid w:val="00823BE2"/>
    <w:rsid w:val="00823DA8"/>
    <w:rsid w:val="0082401B"/>
    <w:rsid w:val="0082403B"/>
    <w:rsid w:val="008240E0"/>
    <w:rsid w:val="00824178"/>
    <w:rsid w:val="00824206"/>
    <w:rsid w:val="0082428B"/>
    <w:rsid w:val="0082448D"/>
    <w:rsid w:val="008244DE"/>
    <w:rsid w:val="00824645"/>
    <w:rsid w:val="008247B2"/>
    <w:rsid w:val="0082487F"/>
    <w:rsid w:val="008248A4"/>
    <w:rsid w:val="00824ADC"/>
    <w:rsid w:val="00824B4A"/>
    <w:rsid w:val="00824B70"/>
    <w:rsid w:val="00824C41"/>
    <w:rsid w:val="00824DC2"/>
    <w:rsid w:val="00824DE2"/>
    <w:rsid w:val="00824E2C"/>
    <w:rsid w:val="0082503B"/>
    <w:rsid w:val="00825048"/>
    <w:rsid w:val="008252F8"/>
    <w:rsid w:val="008253C1"/>
    <w:rsid w:val="00825473"/>
    <w:rsid w:val="00825541"/>
    <w:rsid w:val="00825608"/>
    <w:rsid w:val="008258E3"/>
    <w:rsid w:val="00825BAD"/>
    <w:rsid w:val="00825CE5"/>
    <w:rsid w:val="00825D68"/>
    <w:rsid w:val="00825DB8"/>
    <w:rsid w:val="00825E4F"/>
    <w:rsid w:val="00825FDA"/>
    <w:rsid w:val="00826003"/>
    <w:rsid w:val="00826037"/>
    <w:rsid w:val="0082620B"/>
    <w:rsid w:val="008262A8"/>
    <w:rsid w:val="008262F9"/>
    <w:rsid w:val="008264E1"/>
    <w:rsid w:val="008264E9"/>
    <w:rsid w:val="00826501"/>
    <w:rsid w:val="00826567"/>
    <w:rsid w:val="008266CA"/>
    <w:rsid w:val="008267D2"/>
    <w:rsid w:val="00826963"/>
    <w:rsid w:val="00826990"/>
    <w:rsid w:val="00826A5D"/>
    <w:rsid w:val="00826E6F"/>
    <w:rsid w:val="00826E81"/>
    <w:rsid w:val="00826EA2"/>
    <w:rsid w:val="00826F36"/>
    <w:rsid w:val="00827117"/>
    <w:rsid w:val="00827201"/>
    <w:rsid w:val="008272CD"/>
    <w:rsid w:val="008272D2"/>
    <w:rsid w:val="008273A1"/>
    <w:rsid w:val="00827425"/>
    <w:rsid w:val="00827665"/>
    <w:rsid w:val="008276D6"/>
    <w:rsid w:val="00827714"/>
    <w:rsid w:val="00827763"/>
    <w:rsid w:val="00827A11"/>
    <w:rsid w:val="00827A53"/>
    <w:rsid w:val="00827AFE"/>
    <w:rsid w:val="00827B45"/>
    <w:rsid w:val="00827B49"/>
    <w:rsid w:val="00827C31"/>
    <w:rsid w:val="00827D08"/>
    <w:rsid w:val="00827DA3"/>
    <w:rsid w:val="00827E0C"/>
    <w:rsid w:val="00827FC1"/>
    <w:rsid w:val="00830016"/>
    <w:rsid w:val="00830303"/>
    <w:rsid w:val="00830325"/>
    <w:rsid w:val="00830340"/>
    <w:rsid w:val="00830542"/>
    <w:rsid w:val="00830625"/>
    <w:rsid w:val="008309AA"/>
    <w:rsid w:val="00830CAC"/>
    <w:rsid w:val="00830DB6"/>
    <w:rsid w:val="00830E9F"/>
    <w:rsid w:val="00830FE9"/>
    <w:rsid w:val="00831136"/>
    <w:rsid w:val="00831238"/>
    <w:rsid w:val="00831293"/>
    <w:rsid w:val="008312A1"/>
    <w:rsid w:val="008315C9"/>
    <w:rsid w:val="00831880"/>
    <w:rsid w:val="008318D7"/>
    <w:rsid w:val="00831C4B"/>
    <w:rsid w:val="0083202F"/>
    <w:rsid w:val="00832037"/>
    <w:rsid w:val="0083212C"/>
    <w:rsid w:val="0083220F"/>
    <w:rsid w:val="0083227B"/>
    <w:rsid w:val="0083227D"/>
    <w:rsid w:val="008322A4"/>
    <w:rsid w:val="008322D1"/>
    <w:rsid w:val="008323F0"/>
    <w:rsid w:val="00832461"/>
    <w:rsid w:val="0083249C"/>
    <w:rsid w:val="00832515"/>
    <w:rsid w:val="008325E1"/>
    <w:rsid w:val="008325E8"/>
    <w:rsid w:val="00832631"/>
    <w:rsid w:val="0083273E"/>
    <w:rsid w:val="008327FE"/>
    <w:rsid w:val="00832821"/>
    <w:rsid w:val="00832866"/>
    <w:rsid w:val="00832872"/>
    <w:rsid w:val="008328B5"/>
    <w:rsid w:val="0083294A"/>
    <w:rsid w:val="0083298F"/>
    <w:rsid w:val="00832A55"/>
    <w:rsid w:val="00832C99"/>
    <w:rsid w:val="00832F4F"/>
    <w:rsid w:val="0083331B"/>
    <w:rsid w:val="008334A7"/>
    <w:rsid w:val="00833582"/>
    <w:rsid w:val="00833655"/>
    <w:rsid w:val="00833882"/>
    <w:rsid w:val="008338C8"/>
    <w:rsid w:val="0083396D"/>
    <w:rsid w:val="0083398D"/>
    <w:rsid w:val="00833A23"/>
    <w:rsid w:val="00833A99"/>
    <w:rsid w:val="00833D56"/>
    <w:rsid w:val="00833F5C"/>
    <w:rsid w:val="00834139"/>
    <w:rsid w:val="008341FD"/>
    <w:rsid w:val="008342E0"/>
    <w:rsid w:val="008344D9"/>
    <w:rsid w:val="008344F5"/>
    <w:rsid w:val="00834564"/>
    <w:rsid w:val="00834622"/>
    <w:rsid w:val="00834686"/>
    <w:rsid w:val="008346C0"/>
    <w:rsid w:val="008346CB"/>
    <w:rsid w:val="00834D01"/>
    <w:rsid w:val="00834D82"/>
    <w:rsid w:val="00834E90"/>
    <w:rsid w:val="00834ED3"/>
    <w:rsid w:val="00835083"/>
    <w:rsid w:val="00835101"/>
    <w:rsid w:val="00835178"/>
    <w:rsid w:val="00835287"/>
    <w:rsid w:val="0083537F"/>
    <w:rsid w:val="00835395"/>
    <w:rsid w:val="0083572C"/>
    <w:rsid w:val="0083574D"/>
    <w:rsid w:val="0083579B"/>
    <w:rsid w:val="008357E7"/>
    <w:rsid w:val="008358E7"/>
    <w:rsid w:val="00835B67"/>
    <w:rsid w:val="00835B7F"/>
    <w:rsid w:val="00835C29"/>
    <w:rsid w:val="00835D02"/>
    <w:rsid w:val="00835E3C"/>
    <w:rsid w:val="00835ED9"/>
    <w:rsid w:val="00835F17"/>
    <w:rsid w:val="0083615B"/>
    <w:rsid w:val="008362CA"/>
    <w:rsid w:val="008362FF"/>
    <w:rsid w:val="008366CA"/>
    <w:rsid w:val="008367AE"/>
    <w:rsid w:val="0083695C"/>
    <w:rsid w:val="00836A79"/>
    <w:rsid w:val="00836AD0"/>
    <w:rsid w:val="00836B00"/>
    <w:rsid w:val="00836BE1"/>
    <w:rsid w:val="00836BF9"/>
    <w:rsid w:val="00836D04"/>
    <w:rsid w:val="00836DE2"/>
    <w:rsid w:val="00836F9E"/>
    <w:rsid w:val="00836FA5"/>
    <w:rsid w:val="00836FFF"/>
    <w:rsid w:val="008370B4"/>
    <w:rsid w:val="0083718B"/>
    <w:rsid w:val="00837200"/>
    <w:rsid w:val="00837335"/>
    <w:rsid w:val="0083736C"/>
    <w:rsid w:val="008373A8"/>
    <w:rsid w:val="00837816"/>
    <w:rsid w:val="0083782B"/>
    <w:rsid w:val="00837882"/>
    <w:rsid w:val="008378FD"/>
    <w:rsid w:val="00837978"/>
    <w:rsid w:val="00837B71"/>
    <w:rsid w:val="00837BB0"/>
    <w:rsid w:val="00837BE1"/>
    <w:rsid w:val="00837CC2"/>
    <w:rsid w:val="00837E18"/>
    <w:rsid w:val="00837F7A"/>
    <w:rsid w:val="00840021"/>
    <w:rsid w:val="00840179"/>
    <w:rsid w:val="0084024E"/>
    <w:rsid w:val="00840576"/>
    <w:rsid w:val="008407AD"/>
    <w:rsid w:val="00840888"/>
    <w:rsid w:val="0084091E"/>
    <w:rsid w:val="0084096F"/>
    <w:rsid w:val="00840B32"/>
    <w:rsid w:val="00840B63"/>
    <w:rsid w:val="00840B84"/>
    <w:rsid w:val="00840CF4"/>
    <w:rsid w:val="00840D3C"/>
    <w:rsid w:val="00840F1D"/>
    <w:rsid w:val="0084104A"/>
    <w:rsid w:val="00841216"/>
    <w:rsid w:val="0084148F"/>
    <w:rsid w:val="008414BF"/>
    <w:rsid w:val="008414C6"/>
    <w:rsid w:val="008417B8"/>
    <w:rsid w:val="008418FF"/>
    <w:rsid w:val="00841CB2"/>
    <w:rsid w:val="00841E2B"/>
    <w:rsid w:val="00841E40"/>
    <w:rsid w:val="00841E80"/>
    <w:rsid w:val="00841EC5"/>
    <w:rsid w:val="00841ED3"/>
    <w:rsid w:val="00841F77"/>
    <w:rsid w:val="00842009"/>
    <w:rsid w:val="0084226A"/>
    <w:rsid w:val="00842444"/>
    <w:rsid w:val="0084255B"/>
    <w:rsid w:val="00842600"/>
    <w:rsid w:val="00842616"/>
    <w:rsid w:val="0084266C"/>
    <w:rsid w:val="008427C4"/>
    <w:rsid w:val="008427D3"/>
    <w:rsid w:val="00842800"/>
    <w:rsid w:val="0084285F"/>
    <w:rsid w:val="00842A61"/>
    <w:rsid w:val="00842CCE"/>
    <w:rsid w:val="00842D40"/>
    <w:rsid w:val="00842EEB"/>
    <w:rsid w:val="00842F3A"/>
    <w:rsid w:val="00842F73"/>
    <w:rsid w:val="00843298"/>
    <w:rsid w:val="0084329D"/>
    <w:rsid w:val="008432C9"/>
    <w:rsid w:val="00843371"/>
    <w:rsid w:val="00843415"/>
    <w:rsid w:val="0084342A"/>
    <w:rsid w:val="0084349C"/>
    <w:rsid w:val="008434FF"/>
    <w:rsid w:val="0084377D"/>
    <w:rsid w:val="00843800"/>
    <w:rsid w:val="00843871"/>
    <w:rsid w:val="008438B1"/>
    <w:rsid w:val="008438E9"/>
    <w:rsid w:val="00843AB1"/>
    <w:rsid w:val="00843D2A"/>
    <w:rsid w:val="00843D35"/>
    <w:rsid w:val="00844010"/>
    <w:rsid w:val="008441EB"/>
    <w:rsid w:val="008442BE"/>
    <w:rsid w:val="0084434B"/>
    <w:rsid w:val="0084436E"/>
    <w:rsid w:val="00844395"/>
    <w:rsid w:val="00844446"/>
    <w:rsid w:val="0084444F"/>
    <w:rsid w:val="00844514"/>
    <w:rsid w:val="0084455E"/>
    <w:rsid w:val="008445C2"/>
    <w:rsid w:val="0084476C"/>
    <w:rsid w:val="008447DB"/>
    <w:rsid w:val="0084486B"/>
    <w:rsid w:val="008448FA"/>
    <w:rsid w:val="0084492E"/>
    <w:rsid w:val="00844A2C"/>
    <w:rsid w:val="00844A51"/>
    <w:rsid w:val="00844C4C"/>
    <w:rsid w:val="00845226"/>
    <w:rsid w:val="00845454"/>
    <w:rsid w:val="008455E3"/>
    <w:rsid w:val="0084564B"/>
    <w:rsid w:val="008457C9"/>
    <w:rsid w:val="008458C8"/>
    <w:rsid w:val="00845932"/>
    <w:rsid w:val="008459E5"/>
    <w:rsid w:val="00845A12"/>
    <w:rsid w:val="00845ABA"/>
    <w:rsid w:val="00845B3B"/>
    <w:rsid w:val="00845CA4"/>
    <w:rsid w:val="00845CBD"/>
    <w:rsid w:val="00845DE5"/>
    <w:rsid w:val="00845E77"/>
    <w:rsid w:val="008460A8"/>
    <w:rsid w:val="008460FD"/>
    <w:rsid w:val="0084631C"/>
    <w:rsid w:val="0084641D"/>
    <w:rsid w:val="00846584"/>
    <w:rsid w:val="008467C6"/>
    <w:rsid w:val="00846A23"/>
    <w:rsid w:val="00846AFA"/>
    <w:rsid w:val="00846B32"/>
    <w:rsid w:val="00846E70"/>
    <w:rsid w:val="008470CD"/>
    <w:rsid w:val="00847128"/>
    <w:rsid w:val="00847304"/>
    <w:rsid w:val="0084736C"/>
    <w:rsid w:val="008474F5"/>
    <w:rsid w:val="00847592"/>
    <w:rsid w:val="00847783"/>
    <w:rsid w:val="0084778A"/>
    <w:rsid w:val="00847794"/>
    <w:rsid w:val="008479D3"/>
    <w:rsid w:val="00847A61"/>
    <w:rsid w:val="00847CE4"/>
    <w:rsid w:val="00847D41"/>
    <w:rsid w:val="00847E7B"/>
    <w:rsid w:val="00847EA3"/>
    <w:rsid w:val="00847EC7"/>
    <w:rsid w:val="00847F8E"/>
    <w:rsid w:val="00850291"/>
    <w:rsid w:val="00850350"/>
    <w:rsid w:val="008505BA"/>
    <w:rsid w:val="0085065F"/>
    <w:rsid w:val="00850692"/>
    <w:rsid w:val="0085095F"/>
    <w:rsid w:val="00850B51"/>
    <w:rsid w:val="00850CFE"/>
    <w:rsid w:val="00851213"/>
    <w:rsid w:val="008513C0"/>
    <w:rsid w:val="0085145F"/>
    <w:rsid w:val="00851468"/>
    <w:rsid w:val="008514F8"/>
    <w:rsid w:val="008517B6"/>
    <w:rsid w:val="00851995"/>
    <w:rsid w:val="008519CC"/>
    <w:rsid w:val="008519D2"/>
    <w:rsid w:val="00851BCB"/>
    <w:rsid w:val="00851D56"/>
    <w:rsid w:val="00851E7A"/>
    <w:rsid w:val="00851F29"/>
    <w:rsid w:val="00851F2E"/>
    <w:rsid w:val="008521C1"/>
    <w:rsid w:val="008524C8"/>
    <w:rsid w:val="00852601"/>
    <w:rsid w:val="00852686"/>
    <w:rsid w:val="008526E4"/>
    <w:rsid w:val="008526EC"/>
    <w:rsid w:val="008526F1"/>
    <w:rsid w:val="0085280D"/>
    <w:rsid w:val="00852861"/>
    <w:rsid w:val="00852B1A"/>
    <w:rsid w:val="00852C37"/>
    <w:rsid w:val="00852C48"/>
    <w:rsid w:val="00852CB3"/>
    <w:rsid w:val="00852D72"/>
    <w:rsid w:val="00853253"/>
    <w:rsid w:val="00853324"/>
    <w:rsid w:val="00853325"/>
    <w:rsid w:val="008534A9"/>
    <w:rsid w:val="0085364E"/>
    <w:rsid w:val="00853680"/>
    <w:rsid w:val="008536B5"/>
    <w:rsid w:val="00853B8D"/>
    <w:rsid w:val="00853BB1"/>
    <w:rsid w:val="00853D85"/>
    <w:rsid w:val="00853E15"/>
    <w:rsid w:val="00853E59"/>
    <w:rsid w:val="00853F60"/>
    <w:rsid w:val="0085414B"/>
    <w:rsid w:val="00854189"/>
    <w:rsid w:val="008541B1"/>
    <w:rsid w:val="008542A9"/>
    <w:rsid w:val="008543A7"/>
    <w:rsid w:val="008548A8"/>
    <w:rsid w:val="00854980"/>
    <w:rsid w:val="00854CD5"/>
    <w:rsid w:val="00854CFF"/>
    <w:rsid w:val="00854D18"/>
    <w:rsid w:val="00854D27"/>
    <w:rsid w:val="00854E39"/>
    <w:rsid w:val="00854FE4"/>
    <w:rsid w:val="00854FE6"/>
    <w:rsid w:val="0085537A"/>
    <w:rsid w:val="00855392"/>
    <w:rsid w:val="008554B3"/>
    <w:rsid w:val="0085566A"/>
    <w:rsid w:val="0085590A"/>
    <w:rsid w:val="0085595F"/>
    <w:rsid w:val="008559A5"/>
    <w:rsid w:val="00855E5F"/>
    <w:rsid w:val="00855F99"/>
    <w:rsid w:val="00855FDB"/>
    <w:rsid w:val="0085601F"/>
    <w:rsid w:val="00856063"/>
    <w:rsid w:val="00856293"/>
    <w:rsid w:val="008564B8"/>
    <w:rsid w:val="00856643"/>
    <w:rsid w:val="00856698"/>
    <w:rsid w:val="0085671B"/>
    <w:rsid w:val="00856852"/>
    <w:rsid w:val="008568CA"/>
    <w:rsid w:val="00856969"/>
    <w:rsid w:val="008569A4"/>
    <w:rsid w:val="00856A0D"/>
    <w:rsid w:val="00856AF2"/>
    <w:rsid w:val="00856E32"/>
    <w:rsid w:val="00856E9E"/>
    <w:rsid w:val="00856F72"/>
    <w:rsid w:val="00856FC8"/>
    <w:rsid w:val="00856FEF"/>
    <w:rsid w:val="00857095"/>
    <w:rsid w:val="008570EB"/>
    <w:rsid w:val="00857413"/>
    <w:rsid w:val="00857438"/>
    <w:rsid w:val="008574E8"/>
    <w:rsid w:val="008574F8"/>
    <w:rsid w:val="00857562"/>
    <w:rsid w:val="00857649"/>
    <w:rsid w:val="00857ABF"/>
    <w:rsid w:val="00857D2C"/>
    <w:rsid w:val="00857E1A"/>
    <w:rsid w:val="00857F0D"/>
    <w:rsid w:val="00857FEC"/>
    <w:rsid w:val="008600D7"/>
    <w:rsid w:val="00860340"/>
    <w:rsid w:val="00860453"/>
    <w:rsid w:val="00860462"/>
    <w:rsid w:val="0086050D"/>
    <w:rsid w:val="0086065B"/>
    <w:rsid w:val="008606B5"/>
    <w:rsid w:val="008609E1"/>
    <w:rsid w:val="00860A05"/>
    <w:rsid w:val="00860A0D"/>
    <w:rsid w:val="00860A4E"/>
    <w:rsid w:val="00860AD3"/>
    <w:rsid w:val="00860B36"/>
    <w:rsid w:val="00860C00"/>
    <w:rsid w:val="00860C4A"/>
    <w:rsid w:val="00860EC7"/>
    <w:rsid w:val="00860F5E"/>
    <w:rsid w:val="00861220"/>
    <w:rsid w:val="00861331"/>
    <w:rsid w:val="00861363"/>
    <w:rsid w:val="008613DB"/>
    <w:rsid w:val="00861523"/>
    <w:rsid w:val="0086155E"/>
    <w:rsid w:val="008615C6"/>
    <w:rsid w:val="008616B7"/>
    <w:rsid w:val="00861B4D"/>
    <w:rsid w:val="00861B9C"/>
    <w:rsid w:val="00861BB8"/>
    <w:rsid w:val="00861C60"/>
    <w:rsid w:val="00861CF5"/>
    <w:rsid w:val="00861FF0"/>
    <w:rsid w:val="008621CD"/>
    <w:rsid w:val="00862238"/>
    <w:rsid w:val="0086242B"/>
    <w:rsid w:val="00862759"/>
    <w:rsid w:val="0086287C"/>
    <w:rsid w:val="00862966"/>
    <w:rsid w:val="00862AA3"/>
    <w:rsid w:val="00862BA5"/>
    <w:rsid w:val="00862C51"/>
    <w:rsid w:val="00862C8F"/>
    <w:rsid w:val="00862D4E"/>
    <w:rsid w:val="00862DCF"/>
    <w:rsid w:val="00862E3C"/>
    <w:rsid w:val="00862EC2"/>
    <w:rsid w:val="00863023"/>
    <w:rsid w:val="008630E8"/>
    <w:rsid w:val="00863173"/>
    <w:rsid w:val="00863296"/>
    <w:rsid w:val="008632AC"/>
    <w:rsid w:val="008635C3"/>
    <w:rsid w:val="00863649"/>
    <w:rsid w:val="0086367B"/>
    <w:rsid w:val="0086367E"/>
    <w:rsid w:val="008636DE"/>
    <w:rsid w:val="008636EF"/>
    <w:rsid w:val="0086375F"/>
    <w:rsid w:val="008637DC"/>
    <w:rsid w:val="00863868"/>
    <w:rsid w:val="00863975"/>
    <w:rsid w:val="00863A1F"/>
    <w:rsid w:val="00863AAE"/>
    <w:rsid w:val="00863AF9"/>
    <w:rsid w:val="00863B5A"/>
    <w:rsid w:val="00863BE2"/>
    <w:rsid w:val="00863C88"/>
    <w:rsid w:val="00863CF7"/>
    <w:rsid w:val="00863DAC"/>
    <w:rsid w:val="00863DF5"/>
    <w:rsid w:val="00864125"/>
    <w:rsid w:val="0086415B"/>
    <w:rsid w:val="008641ED"/>
    <w:rsid w:val="0086428B"/>
    <w:rsid w:val="008642BD"/>
    <w:rsid w:val="008643DF"/>
    <w:rsid w:val="0086456E"/>
    <w:rsid w:val="00864887"/>
    <w:rsid w:val="008648BB"/>
    <w:rsid w:val="008648D2"/>
    <w:rsid w:val="00864969"/>
    <w:rsid w:val="00864B1E"/>
    <w:rsid w:val="00864DAD"/>
    <w:rsid w:val="00864DB1"/>
    <w:rsid w:val="00864FD1"/>
    <w:rsid w:val="00865083"/>
    <w:rsid w:val="0086512C"/>
    <w:rsid w:val="00865144"/>
    <w:rsid w:val="00865187"/>
    <w:rsid w:val="008653C0"/>
    <w:rsid w:val="00865550"/>
    <w:rsid w:val="00865609"/>
    <w:rsid w:val="0086560B"/>
    <w:rsid w:val="00865616"/>
    <w:rsid w:val="00865861"/>
    <w:rsid w:val="00865A32"/>
    <w:rsid w:val="00865B32"/>
    <w:rsid w:val="00865BC3"/>
    <w:rsid w:val="00865D1C"/>
    <w:rsid w:val="00865D21"/>
    <w:rsid w:val="00865D91"/>
    <w:rsid w:val="00865DC8"/>
    <w:rsid w:val="00865ED2"/>
    <w:rsid w:val="00865F3A"/>
    <w:rsid w:val="00866030"/>
    <w:rsid w:val="00866102"/>
    <w:rsid w:val="0086611E"/>
    <w:rsid w:val="008662F0"/>
    <w:rsid w:val="008664CD"/>
    <w:rsid w:val="0086657B"/>
    <w:rsid w:val="0086671C"/>
    <w:rsid w:val="0086678B"/>
    <w:rsid w:val="00866A72"/>
    <w:rsid w:val="00866B2F"/>
    <w:rsid w:val="00866BC3"/>
    <w:rsid w:val="00866DC7"/>
    <w:rsid w:val="0086707D"/>
    <w:rsid w:val="00867086"/>
    <w:rsid w:val="00867094"/>
    <w:rsid w:val="0086720A"/>
    <w:rsid w:val="00867450"/>
    <w:rsid w:val="00867943"/>
    <w:rsid w:val="00867C4C"/>
    <w:rsid w:val="00867EF2"/>
    <w:rsid w:val="00867FE1"/>
    <w:rsid w:val="00870252"/>
    <w:rsid w:val="008702DF"/>
    <w:rsid w:val="00870432"/>
    <w:rsid w:val="008705E5"/>
    <w:rsid w:val="00870686"/>
    <w:rsid w:val="008707C0"/>
    <w:rsid w:val="008707E1"/>
    <w:rsid w:val="008708A7"/>
    <w:rsid w:val="00870AFB"/>
    <w:rsid w:val="00870B01"/>
    <w:rsid w:val="00870B2B"/>
    <w:rsid w:val="00870C67"/>
    <w:rsid w:val="00870CDE"/>
    <w:rsid w:val="00870D70"/>
    <w:rsid w:val="00870D95"/>
    <w:rsid w:val="00870E31"/>
    <w:rsid w:val="00870EA8"/>
    <w:rsid w:val="00870F81"/>
    <w:rsid w:val="00871114"/>
    <w:rsid w:val="0087130A"/>
    <w:rsid w:val="0087137F"/>
    <w:rsid w:val="00871449"/>
    <w:rsid w:val="00871571"/>
    <w:rsid w:val="008715BD"/>
    <w:rsid w:val="008717BD"/>
    <w:rsid w:val="0087181F"/>
    <w:rsid w:val="00871969"/>
    <w:rsid w:val="00871977"/>
    <w:rsid w:val="00871A82"/>
    <w:rsid w:val="00871ED1"/>
    <w:rsid w:val="00872340"/>
    <w:rsid w:val="0087241E"/>
    <w:rsid w:val="0087289D"/>
    <w:rsid w:val="00872C1E"/>
    <w:rsid w:val="00872C54"/>
    <w:rsid w:val="00872C8E"/>
    <w:rsid w:val="00872CB4"/>
    <w:rsid w:val="00872E3F"/>
    <w:rsid w:val="00872EC0"/>
    <w:rsid w:val="008730EA"/>
    <w:rsid w:val="00873170"/>
    <w:rsid w:val="00873231"/>
    <w:rsid w:val="00873276"/>
    <w:rsid w:val="0087334F"/>
    <w:rsid w:val="008733EC"/>
    <w:rsid w:val="008736C4"/>
    <w:rsid w:val="00873781"/>
    <w:rsid w:val="0087381A"/>
    <w:rsid w:val="008738CF"/>
    <w:rsid w:val="00873CE9"/>
    <w:rsid w:val="00874124"/>
    <w:rsid w:val="0087412E"/>
    <w:rsid w:val="00874230"/>
    <w:rsid w:val="008742C5"/>
    <w:rsid w:val="008742EE"/>
    <w:rsid w:val="00874541"/>
    <w:rsid w:val="0087456C"/>
    <w:rsid w:val="00874865"/>
    <w:rsid w:val="0087487F"/>
    <w:rsid w:val="00874A51"/>
    <w:rsid w:val="00874AF1"/>
    <w:rsid w:val="00874BBB"/>
    <w:rsid w:val="00874CF3"/>
    <w:rsid w:val="00874DEC"/>
    <w:rsid w:val="00874EA7"/>
    <w:rsid w:val="00874EFC"/>
    <w:rsid w:val="00875090"/>
    <w:rsid w:val="008751CC"/>
    <w:rsid w:val="00875224"/>
    <w:rsid w:val="008752F9"/>
    <w:rsid w:val="00875434"/>
    <w:rsid w:val="0087553B"/>
    <w:rsid w:val="008755A5"/>
    <w:rsid w:val="008756CE"/>
    <w:rsid w:val="0087587D"/>
    <w:rsid w:val="00875903"/>
    <w:rsid w:val="0087592D"/>
    <w:rsid w:val="00875998"/>
    <w:rsid w:val="008759A0"/>
    <w:rsid w:val="00875AB1"/>
    <w:rsid w:val="00875AFA"/>
    <w:rsid w:val="00875EE9"/>
    <w:rsid w:val="00876268"/>
    <w:rsid w:val="008763A6"/>
    <w:rsid w:val="00876454"/>
    <w:rsid w:val="008764EB"/>
    <w:rsid w:val="00876890"/>
    <w:rsid w:val="00876895"/>
    <w:rsid w:val="008768D1"/>
    <w:rsid w:val="00876963"/>
    <w:rsid w:val="00876A39"/>
    <w:rsid w:val="00876A59"/>
    <w:rsid w:val="00876D52"/>
    <w:rsid w:val="00876D60"/>
    <w:rsid w:val="00876E6F"/>
    <w:rsid w:val="00876EE0"/>
    <w:rsid w:val="00876FD8"/>
    <w:rsid w:val="00877147"/>
    <w:rsid w:val="008771A1"/>
    <w:rsid w:val="00877382"/>
    <w:rsid w:val="008774EB"/>
    <w:rsid w:val="00877571"/>
    <w:rsid w:val="0087759A"/>
    <w:rsid w:val="00877710"/>
    <w:rsid w:val="00877855"/>
    <w:rsid w:val="00877A88"/>
    <w:rsid w:val="00877B10"/>
    <w:rsid w:val="00877BAC"/>
    <w:rsid w:val="00877BF1"/>
    <w:rsid w:val="00877F73"/>
    <w:rsid w:val="0087D13C"/>
    <w:rsid w:val="008800C9"/>
    <w:rsid w:val="008800CA"/>
    <w:rsid w:val="0088063A"/>
    <w:rsid w:val="0088067A"/>
    <w:rsid w:val="008806B9"/>
    <w:rsid w:val="008807E9"/>
    <w:rsid w:val="008808E6"/>
    <w:rsid w:val="00880A88"/>
    <w:rsid w:val="00880B7D"/>
    <w:rsid w:val="00880BE8"/>
    <w:rsid w:val="00880D79"/>
    <w:rsid w:val="00880E45"/>
    <w:rsid w:val="0088111F"/>
    <w:rsid w:val="008811AE"/>
    <w:rsid w:val="008812FD"/>
    <w:rsid w:val="0088130D"/>
    <w:rsid w:val="00881412"/>
    <w:rsid w:val="008815B7"/>
    <w:rsid w:val="008815D3"/>
    <w:rsid w:val="008816FA"/>
    <w:rsid w:val="0088178D"/>
    <w:rsid w:val="00881959"/>
    <w:rsid w:val="00881A2B"/>
    <w:rsid w:val="00881A55"/>
    <w:rsid w:val="00881A60"/>
    <w:rsid w:val="00881CA4"/>
    <w:rsid w:val="00881D2F"/>
    <w:rsid w:val="00881D81"/>
    <w:rsid w:val="00881E05"/>
    <w:rsid w:val="00881E9A"/>
    <w:rsid w:val="00881F12"/>
    <w:rsid w:val="00881F88"/>
    <w:rsid w:val="00881FFC"/>
    <w:rsid w:val="0088208A"/>
    <w:rsid w:val="008820E9"/>
    <w:rsid w:val="008821AB"/>
    <w:rsid w:val="00882362"/>
    <w:rsid w:val="008825A7"/>
    <w:rsid w:val="008826C3"/>
    <w:rsid w:val="0088285A"/>
    <w:rsid w:val="008828BF"/>
    <w:rsid w:val="00882A0E"/>
    <w:rsid w:val="00882ACE"/>
    <w:rsid w:val="00882D58"/>
    <w:rsid w:val="00882E0B"/>
    <w:rsid w:val="00882E3C"/>
    <w:rsid w:val="00882F4B"/>
    <w:rsid w:val="00883038"/>
    <w:rsid w:val="00883462"/>
    <w:rsid w:val="0088366D"/>
    <w:rsid w:val="0088384C"/>
    <w:rsid w:val="0088387E"/>
    <w:rsid w:val="0088397F"/>
    <w:rsid w:val="00883B4F"/>
    <w:rsid w:val="00883B82"/>
    <w:rsid w:val="00883CE1"/>
    <w:rsid w:val="00883D08"/>
    <w:rsid w:val="00883D30"/>
    <w:rsid w:val="00883FD7"/>
    <w:rsid w:val="00883FDC"/>
    <w:rsid w:val="0088406F"/>
    <w:rsid w:val="0088414A"/>
    <w:rsid w:val="00884297"/>
    <w:rsid w:val="00884338"/>
    <w:rsid w:val="00884436"/>
    <w:rsid w:val="0088449F"/>
    <w:rsid w:val="008845B2"/>
    <w:rsid w:val="008845CA"/>
    <w:rsid w:val="00884675"/>
    <w:rsid w:val="008846CD"/>
    <w:rsid w:val="008846D2"/>
    <w:rsid w:val="0088482A"/>
    <w:rsid w:val="00884D54"/>
    <w:rsid w:val="00884E31"/>
    <w:rsid w:val="0088540E"/>
    <w:rsid w:val="00885557"/>
    <w:rsid w:val="00885589"/>
    <w:rsid w:val="0088568C"/>
    <w:rsid w:val="0088574F"/>
    <w:rsid w:val="00885815"/>
    <w:rsid w:val="00885985"/>
    <w:rsid w:val="00885A99"/>
    <w:rsid w:val="00885AF1"/>
    <w:rsid w:val="00885F4D"/>
    <w:rsid w:val="00885F5C"/>
    <w:rsid w:val="00886015"/>
    <w:rsid w:val="00886047"/>
    <w:rsid w:val="008862AD"/>
    <w:rsid w:val="00886366"/>
    <w:rsid w:val="00886405"/>
    <w:rsid w:val="008864A2"/>
    <w:rsid w:val="00886512"/>
    <w:rsid w:val="0088651F"/>
    <w:rsid w:val="0088658D"/>
    <w:rsid w:val="008867DE"/>
    <w:rsid w:val="00886941"/>
    <w:rsid w:val="00886A30"/>
    <w:rsid w:val="00886A42"/>
    <w:rsid w:val="00886A62"/>
    <w:rsid w:val="00886F3E"/>
    <w:rsid w:val="00886F8B"/>
    <w:rsid w:val="008870AB"/>
    <w:rsid w:val="008870C9"/>
    <w:rsid w:val="00887248"/>
    <w:rsid w:val="00887284"/>
    <w:rsid w:val="008873FE"/>
    <w:rsid w:val="0088753B"/>
    <w:rsid w:val="00887585"/>
    <w:rsid w:val="008875D1"/>
    <w:rsid w:val="008875DE"/>
    <w:rsid w:val="00887658"/>
    <w:rsid w:val="0088768F"/>
    <w:rsid w:val="00887693"/>
    <w:rsid w:val="00887694"/>
    <w:rsid w:val="008876DB"/>
    <w:rsid w:val="00887993"/>
    <w:rsid w:val="00890112"/>
    <w:rsid w:val="00890396"/>
    <w:rsid w:val="008906CB"/>
    <w:rsid w:val="0089073A"/>
    <w:rsid w:val="0089074A"/>
    <w:rsid w:val="0089074F"/>
    <w:rsid w:val="0089086F"/>
    <w:rsid w:val="00890ADF"/>
    <w:rsid w:val="00890AFB"/>
    <w:rsid w:val="00890D75"/>
    <w:rsid w:val="00890D7E"/>
    <w:rsid w:val="00890D90"/>
    <w:rsid w:val="00890DA2"/>
    <w:rsid w:val="00890E5C"/>
    <w:rsid w:val="00890F7E"/>
    <w:rsid w:val="00890F96"/>
    <w:rsid w:val="00891031"/>
    <w:rsid w:val="00891209"/>
    <w:rsid w:val="00891222"/>
    <w:rsid w:val="0089147C"/>
    <w:rsid w:val="00891494"/>
    <w:rsid w:val="00891637"/>
    <w:rsid w:val="0089187A"/>
    <w:rsid w:val="008918E6"/>
    <w:rsid w:val="00891B84"/>
    <w:rsid w:val="00891C3C"/>
    <w:rsid w:val="00891DF7"/>
    <w:rsid w:val="00891FF5"/>
    <w:rsid w:val="00892445"/>
    <w:rsid w:val="00892680"/>
    <w:rsid w:val="00892761"/>
    <w:rsid w:val="00892899"/>
    <w:rsid w:val="00892BFB"/>
    <w:rsid w:val="00892CDA"/>
    <w:rsid w:val="00893033"/>
    <w:rsid w:val="00893084"/>
    <w:rsid w:val="008931FB"/>
    <w:rsid w:val="00893262"/>
    <w:rsid w:val="0089329D"/>
    <w:rsid w:val="008932FC"/>
    <w:rsid w:val="0089336B"/>
    <w:rsid w:val="00893386"/>
    <w:rsid w:val="0089343F"/>
    <w:rsid w:val="008936AA"/>
    <w:rsid w:val="008936F0"/>
    <w:rsid w:val="00893756"/>
    <w:rsid w:val="00893862"/>
    <w:rsid w:val="00893993"/>
    <w:rsid w:val="008939EE"/>
    <w:rsid w:val="00893AAA"/>
    <w:rsid w:val="00893AFE"/>
    <w:rsid w:val="00893B18"/>
    <w:rsid w:val="00893B9A"/>
    <w:rsid w:val="00893C30"/>
    <w:rsid w:val="00893D66"/>
    <w:rsid w:val="00893E25"/>
    <w:rsid w:val="00893E98"/>
    <w:rsid w:val="00893FEA"/>
    <w:rsid w:val="008943AA"/>
    <w:rsid w:val="0089447A"/>
    <w:rsid w:val="00894618"/>
    <w:rsid w:val="00894D84"/>
    <w:rsid w:val="00894DA6"/>
    <w:rsid w:val="00894FC4"/>
    <w:rsid w:val="00895061"/>
    <w:rsid w:val="008952FD"/>
    <w:rsid w:val="0089541E"/>
    <w:rsid w:val="00895422"/>
    <w:rsid w:val="008954ED"/>
    <w:rsid w:val="0089550F"/>
    <w:rsid w:val="00895627"/>
    <w:rsid w:val="008956C9"/>
    <w:rsid w:val="0089581E"/>
    <w:rsid w:val="008959DA"/>
    <w:rsid w:val="00895A34"/>
    <w:rsid w:val="00895B56"/>
    <w:rsid w:val="00895C27"/>
    <w:rsid w:val="00895E2E"/>
    <w:rsid w:val="00895E4F"/>
    <w:rsid w:val="00895EC0"/>
    <w:rsid w:val="00895EED"/>
    <w:rsid w:val="00895F32"/>
    <w:rsid w:val="00896154"/>
    <w:rsid w:val="00896308"/>
    <w:rsid w:val="0089658A"/>
    <w:rsid w:val="008967D8"/>
    <w:rsid w:val="008968B5"/>
    <w:rsid w:val="00896AAF"/>
    <w:rsid w:val="00896B15"/>
    <w:rsid w:val="00896C8F"/>
    <w:rsid w:val="00896D6A"/>
    <w:rsid w:val="00896E34"/>
    <w:rsid w:val="00897017"/>
    <w:rsid w:val="00897217"/>
    <w:rsid w:val="00897241"/>
    <w:rsid w:val="0089726D"/>
    <w:rsid w:val="00897291"/>
    <w:rsid w:val="00897314"/>
    <w:rsid w:val="00897432"/>
    <w:rsid w:val="008975AD"/>
    <w:rsid w:val="00897656"/>
    <w:rsid w:val="008978EE"/>
    <w:rsid w:val="008978FC"/>
    <w:rsid w:val="008979B8"/>
    <w:rsid w:val="00897CC2"/>
    <w:rsid w:val="00897CE7"/>
    <w:rsid w:val="00897D64"/>
    <w:rsid w:val="00897F54"/>
    <w:rsid w:val="00897FAA"/>
    <w:rsid w:val="008A0739"/>
    <w:rsid w:val="008A0835"/>
    <w:rsid w:val="008A0A9C"/>
    <w:rsid w:val="008A0AC0"/>
    <w:rsid w:val="008A0C41"/>
    <w:rsid w:val="008A0CFF"/>
    <w:rsid w:val="008A0D8C"/>
    <w:rsid w:val="008A0ECF"/>
    <w:rsid w:val="008A0F62"/>
    <w:rsid w:val="008A1122"/>
    <w:rsid w:val="008A1207"/>
    <w:rsid w:val="008A12D1"/>
    <w:rsid w:val="008A133E"/>
    <w:rsid w:val="008A1499"/>
    <w:rsid w:val="008A1726"/>
    <w:rsid w:val="008A17A6"/>
    <w:rsid w:val="008A17DE"/>
    <w:rsid w:val="008A1812"/>
    <w:rsid w:val="008A1D83"/>
    <w:rsid w:val="008A1D97"/>
    <w:rsid w:val="008A1E12"/>
    <w:rsid w:val="008A1E3F"/>
    <w:rsid w:val="008A1EFF"/>
    <w:rsid w:val="008A1F92"/>
    <w:rsid w:val="008A2076"/>
    <w:rsid w:val="008A20FB"/>
    <w:rsid w:val="008A2135"/>
    <w:rsid w:val="008A21EF"/>
    <w:rsid w:val="008A21F2"/>
    <w:rsid w:val="008A221F"/>
    <w:rsid w:val="008A228F"/>
    <w:rsid w:val="008A232C"/>
    <w:rsid w:val="008A2351"/>
    <w:rsid w:val="008A2440"/>
    <w:rsid w:val="008A2451"/>
    <w:rsid w:val="008A2621"/>
    <w:rsid w:val="008A26DE"/>
    <w:rsid w:val="008A27C4"/>
    <w:rsid w:val="008A299D"/>
    <w:rsid w:val="008A29C0"/>
    <w:rsid w:val="008A2A14"/>
    <w:rsid w:val="008A2DBB"/>
    <w:rsid w:val="008A2F7A"/>
    <w:rsid w:val="008A2FFB"/>
    <w:rsid w:val="008A31F7"/>
    <w:rsid w:val="008A3746"/>
    <w:rsid w:val="008A37B8"/>
    <w:rsid w:val="008A3DED"/>
    <w:rsid w:val="008A3ED5"/>
    <w:rsid w:val="008A3F42"/>
    <w:rsid w:val="008A4107"/>
    <w:rsid w:val="008A4130"/>
    <w:rsid w:val="008A414E"/>
    <w:rsid w:val="008A47FD"/>
    <w:rsid w:val="008A493B"/>
    <w:rsid w:val="008A49D6"/>
    <w:rsid w:val="008A4A34"/>
    <w:rsid w:val="008A4ED3"/>
    <w:rsid w:val="008A4F0C"/>
    <w:rsid w:val="008A524C"/>
    <w:rsid w:val="008A52E0"/>
    <w:rsid w:val="008A539F"/>
    <w:rsid w:val="008A54E1"/>
    <w:rsid w:val="008A575A"/>
    <w:rsid w:val="008A5B65"/>
    <w:rsid w:val="008A5B73"/>
    <w:rsid w:val="008A5C9B"/>
    <w:rsid w:val="008A5D34"/>
    <w:rsid w:val="008A5E1D"/>
    <w:rsid w:val="008A5FD8"/>
    <w:rsid w:val="008A5FED"/>
    <w:rsid w:val="008A6043"/>
    <w:rsid w:val="008A623C"/>
    <w:rsid w:val="008A6585"/>
    <w:rsid w:val="008A6624"/>
    <w:rsid w:val="008A674F"/>
    <w:rsid w:val="008A6863"/>
    <w:rsid w:val="008A68B0"/>
    <w:rsid w:val="008A6D1E"/>
    <w:rsid w:val="008A6E12"/>
    <w:rsid w:val="008A6FF4"/>
    <w:rsid w:val="008A6FFB"/>
    <w:rsid w:val="008A7045"/>
    <w:rsid w:val="008A70CA"/>
    <w:rsid w:val="008A7225"/>
    <w:rsid w:val="008A7408"/>
    <w:rsid w:val="008A748C"/>
    <w:rsid w:val="008A7648"/>
    <w:rsid w:val="008A7690"/>
    <w:rsid w:val="008A7819"/>
    <w:rsid w:val="008A7998"/>
    <w:rsid w:val="008A7A3C"/>
    <w:rsid w:val="008A7A9C"/>
    <w:rsid w:val="008A7BC4"/>
    <w:rsid w:val="008A7CC8"/>
    <w:rsid w:val="008B0049"/>
    <w:rsid w:val="008B019E"/>
    <w:rsid w:val="008B01F4"/>
    <w:rsid w:val="008B0235"/>
    <w:rsid w:val="008B02BB"/>
    <w:rsid w:val="008B040D"/>
    <w:rsid w:val="008B0520"/>
    <w:rsid w:val="008B05AB"/>
    <w:rsid w:val="008B05AE"/>
    <w:rsid w:val="008B0687"/>
    <w:rsid w:val="008B06BF"/>
    <w:rsid w:val="008B08B4"/>
    <w:rsid w:val="008B0997"/>
    <w:rsid w:val="008B099A"/>
    <w:rsid w:val="008B0A6C"/>
    <w:rsid w:val="008B0A7B"/>
    <w:rsid w:val="008B0A7F"/>
    <w:rsid w:val="008B0C68"/>
    <w:rsid w:val="008B0CFB"/>
    <w:rsid w:val="008B0E0B"/>
    <w:rsid w:val="008B0EE0"/>
    <w:rsid w:val="008B0F1E"/>
    <w:rsid w:val="008B0F94"/>
    <w:rsid w:val="008B0FF6"/>
    <w:rsid w:val="008B1206"/>
    <w:rsid w:val="008B1265"/>
    <w:rsid w:val="008B13D0"/>
    <w:rsid w:val="008B17A9"/>
    <w:rsid w:val="008B1841"/>
    <w:rsid w:val="008B18AA"/>
    <w:rsid w:val="008B1984"/>
    <w:rsid w:val="008B1A9D"/>
    <w:rsid w:val="008B1C0C"/>
    <w:rsid w:val="008B1E1F"/>
    <w:rsid w:val="008B1EBD"/>
    <w:rsid w:val="008B20C9"/>
    <w:rsid w:val="008B2292"/>
    <w:rsid w:val="008B229E"/>
    <w:rsid w:val="008B22BA"/>
    <w:rsid w:val="008B22FE"/>
    <w:rsid w:val="008B2328"/>
    <w:rsid w:val="008B2473"/>
    <w:rsid w:val="008B24D3"/>
    <w:rsid w:val="008B25FA"/>
    <w:rsid w:val="008B264B"/>
    <w:rsid w:val="008B296E"/>
    <w:rsid w:val="008B2A36"/>
    <w:rsid w:val="008B2A69"/>
    <w:rsid w:val="008B2A8A"/>
    <w:rsid w:val="008B2A9B"/>
    <w:rsid w:val="008B2B3F"/>
    <w:rsid w:val="008B2B48"/>
    <w:rsid w:val="008B2B77"/>
    <w:rsid w:val="008B3141"/>
    <w:rsid w:val="008B321E"/>
    <w:rsid w:val="008B322F"/>
    <w:rsid w:val="008B33AD"/>
    <w:rsid w:val="008B3406"/>
    <w:rsid w:val="008B3508"/>
    <w:rsid w:val="008B3AC8"/>
    <w:rsid w:val="008B3AF5"/>
    <w:rsid w:val="008B3DCF"/>
    <w:rsid w:val="008B3EFA"/>
    <w:rsid w:val="008B401A"/>
    <w:rsid w:val="008B4318"/>
    <w:rsid w:val="008B4407"/>
    <w:rsid w:val="008B4676"/>
    <w:rsid w:val="008B4997"/>
    <w:rsid w:val="008B49E5"/>
    <w:rsid w:val="008B49EE"/>
    <w:rsid w:val="008B4B74"/>
    <w:rsid w:val="008B4BF0"/>
    <w:rsid w:val="008B4D02"/>
    <w:rsid w:val="008B4DD6"/>
    <w:rsid w:val="008B4E5B"/>
    <w:rsid w:val="008B4E80"/>
    <w:rsid w:val="008B4EFB"/>
    <w:rsid w:val="008B4EFE"/>
    <w:rsid w:val="008B4F7D"/>
    <w:rsid w:val="008B4F9C"/>
    <w:rsid w:val="008B50AA"/>
    <w:rsid w:val="008B52F8"/>
    <w:rsid w:val="008B5386"/>
    <w:rsid w:val="008B5404"/>
    <w:rsid w:val="008B552E"/>
    <w:rsid w:val="008B555D"/>
    <w:rsid w:val="008B55A1"/>
    <w:rsid w:val="008B598D"/>
    <w:rsid w:val="008B5D9B"/>
    <w:rsid w:val="008B5E38"/>
    <w:rsid w:val="008B5F0A"/>
    <w:rsid w:val="008B6038"/>
    <w:rsid w:val="008B6135"/>
    <w:rsid w:val="008B666E"/>
    <w:rsid w:val="008B6963"/>
    <w:rsid w:val="008B6A15"/>
    <w:rsid w:val="008B6A9D"/>
    <w:rsid w:val="008B6AC5"/>
    <w:rsid w:val="008B6B42"/>
    <w:rsid w:val="008B6F79"/>
    <w:rsid w:val="008B703E"/>
    <w:rsid w:val="008B708E"/>
    <w:rsid w:val="008B70E9"/>
    <w:rsid w:val="008B71D0"/>
    <w:rsid w:val="008B727D"/>
    <w:rsid w:val="008B72A7"/>
    <w:rsid w:val="008B73AF"/>
    <w:rsid w:val="008B73E0"/>
    <w:rsid w:val="008B74F6"/>
    <w:rsid w:val="008B78A6"/>
    <w:rsid w:val="008B7B23"/>
    <w:rsid w:val="008B7B8F"/>
    <w:rsid w:val="008B7BFA"/>
    <w:rsid w:val="008B7C1D"/>
    <w:rsid w:val="008B7CD2"/>
    <w:rsid w:val="008B7E0C"/>
    <w:rsid w:val="008B7E1A"/>
    <w:rsid w:val="008B7E9B"/>
    <w:rsid w:val="008B7FF4"/>
    <w:rsid w:val="008C00C2"/>
    <w:rsid w:val="008C0294"/>
    <w:rsid w:val="008C02BD"/>
    <w:rsid w:val="008C04B4"/>
    <w:rsid w:val="008C082D"/>
    <w:rsid w:val="008C08C2"/>
    <w:rsid w:val="008C092E"/>
    <w:rsid w:val="008C0AA5"/>
    <w:rsid w:val="008C0E11"/>
    <w:rsid w:val="008C0EBC"/>
    <w:rsid w:val="008C0F36"/>
    <w:rsid w:val="008C0FAE"/>
    <w:rsid w:val="008C102E"/>
    <w:rsid w:val="008C1190"/>
    <w:rsid w:val="008C1245"/>
    <w:rsid w:val="008C12EA"/>
    <w:rsid w:val="008C14BB"/>
    <w:rsid w:val="008C15E4"/>
    <w:rsid w:val="008C169E"/>
    <w:rsid w:val="008C1893"/>
    <w:rsid w:val="008C18E8"/>
    <w:rsid w:val="008C1B4B"/>
    <w:rsid w:val="008C1C1C"/>
    <w:rsid w:val="008C1D72"/>
    <w:rsid w:val="008C1EAB"/>
    <w:rsid w:val="008C1FF8"/>
    <w:rsid w:val="008C20AC"/>
    <w:rsid w:val="008C21B8"/>
    <w:rsid w:val="008C2460"/>
    <w:rsid w:val="008C24D9"/>
    <w:rsid w:val="008C2549"/>
    <w:rsid w:val="008C26E3"/>
    <w:rsid w:val="008C27D7"/>
    <w:rsid w:val="008C29C7"/>
    <w:rsid w:val="008C29D7"/>
    <w:rsid w:val="008C2AD8"/>
    <w:rsid w:val="008C2E75"/>
    <w:rsid w:val="008C2F1B"/>
    <w:rsid w:val="008C3191"/>
    <w:rsid w:val="008C31FC"/>
    <w:rsid w:val="008C320B"/>
    <w:rsid w:val="008C3283"/>
    <w:rsid w:val="008C3361"/>
    <w:rsid w:val="008C336E"/>
    <w:rsid w:val="008C35B4"/>
    <w:rsid w:val="008C3658"/>
    <w:rsid w:val="008C367F"/>
    <w:rsid w:val="008C3715"/>
    <w:rsid w:val="008C38C0"/>
    <w:rsid w:val="008C3967"/>
    <w:rsid w:val="008C3A5A"/>
    <w:rsid w:val="008C3A8C"/>
    <w:rsid w:val="008C3BEB"/>
    <w:rsid w:val="008C3D9F"/>
    <w:rsid w:val="008C3E5A"/>
    <w:rsid w:val="008C3E5B"/>
    <w:rsid w:val="008C4237"/>
    <w:rsid w:val="008C45F9"/>
    <w:rsid w:val="008C4611"/>
    <w:rsid w:val="008C4930"/>
    <w:rsid w:val="008C4A5D"/>
    <w:rsid w:val="008C4BC0"/>
    <w:rsid w:val="008C4EB7"/>
    <w:rsid w:val="008C4F0F"/>
    <w:rsid w:val="008C513B"/>
    <w:rsid w:val="008C5240"/>
    <w:rsid w:val="008C5244"/>
    <w:rsid w:val="008C549E"/>
    <w:rsid w:val="008C54F6"/>
    <w:rsid w:val="008C5738"/>
    <w:rsid w:val="008C585E"/>
    <w:rsid w:val="008C5C6D"/>
    <w:rsid w:val="008C5E05"/>
    <w:rsid w:val="008C5E2A"/>
    <w:rsid w:val="008C5FEE"/>
    <w:rsid w:val="008C6062"/>
    <w:rsid w:val="008C6119"/>
    <w:rsid w:val="008C61BF"/>
    <w:rsid w:val="008C64A7"/>
    <w:rsid w:val="008C64B5"/>
    <w:rsid w:val="008C65F2"/>
    <w:rsid w:val="008C67A5"/>
    <w:rsid w:val="008C67E3"/>
    <w:rsid w:val="008C6849"/>
    <w:rsid w:val="008C693E"/>
    <w:rsid w:val="008C6C1C"/>
    <w:rsid w:val="008C6CDA"/>
    <w:rsid w:val="008C6D5E"/>
    <w:rsid w:val="008C6E15"/>
    <w:rsid w:val="008C6F11"/>
    <w:rsid w:val="008C6FD4"/>
    <w:rsid w:val="008C70C9"/>
    <w:rsid w:val="008C737C"/>
    <w:rsid w:val="008C7467"/>
    <w:rsid w:val="008C7470"/>
    <w:rsid w:val="008C7490"/>
    <w:rsid w:val="008C74A8"/>
    <w:rsid w:val="008C74C1"/>
    <w:rsid w:val="008C755D"/>
    <w:rsid w:val="008C76A0"/>
    <w:rsid w:val="008C7716"/>
    <w:rsid w:val="008C7933"/>
    <w:rsid w:val="008C7996"/>
    <w:rsid w:val="008C7AA0"/>
    <w:rsid w:val="008C7AB4"/>
    <w:rsid w:val="008C7D99"/>
    <w:rsid w:val="008C7FBF"/>
    <w:rsid w:val="008C7FE4"/>
    <w:rsid w:val="008D0193"/>
    <w:rsid w:val="008D0367"/>
    <w:rsid w:val="008D0644"/>
    <w:rsid w:val="008D0688"/>
    <w:rsid w:val="008D0860"/>
    <w:rsid w:val="008D08A7"/>
    <w:rsid w:val="008D0A0B"/>
    <w:rsid w:val="008D0AE9"/>
    <w:rsid w:val="008D0C69"/>
    <w:rsid w:val="008D0C6E"/>
    <w:rsid w:val="008D0CC9"/>
    <w:rsid w:val="008D0CFB"/>
    <w:rsid w:val="008D0E16"/>
    <w:rsid w:val="008D103C"/>
    <w:rsid w:val="008D1125"/>
    <w:rsid w:val="008D1264"/>
    <w:rsid w:val="008D12F6"/>
    <w:rsid w:val="008D1331"/>
    <w:rsid w:val="008D13AF"/>
    <w:rsid w:val="008D13BC"/>
    <w:rsid w:val="008D13BE"/>
    <w:rsid w:val="008D1413"/>
    <w:rsid w:val="008D178D"/>
    <w:rsid w:val="008D183C"/>
    <w:rsid w:val="008D18E7"/>
    <w:rsid w:val="008D1990"/>
    <w:rsid w:val="008D19D0"/>
    <w:rsid w:val="008D1E60"/>
    <w:rsid w:val="008D1F67"/>
    <w:rsid w:val="008D1F99"/>
    <w:rsid w:val="008D20A9"/>
    <w:rsid w:val="008D22AC"/>
    <w:rsid w:val="008D24BA"/>
    <w:rsid w:val="008D25C7"/>
    <w:rsid w:val="008D278A"/>
    <w:rsid w:val="008D292A"/>
    <w:rsid w:val="008D2B6D"/>
    <w:rsid w:val="008D2D36"/>
    <w:rsid w:val="008D2DF4"/>
    <w:rsid w:val="008D311E"/>
    <w:rsid w:val="008D3430"/>
    <w:rsid w:val="008D35E3"/>
    <w:rsid w:val="008D366F"/>
    <w:rsid w:val="008D37A4"/>
    <w:rsid w:val="008D37A7"/>
    <w:rsid w:val="008D3861"/>
    <w:rsid w:val="008D390B"/>
    <w:rsid w:val="008D3956"/>
    <w:rsid w:val="008D3C45"/>
    <w:rsid w:val="008D3E0A"/>
    <w:rsid w:val="008D3E8E"/>
    <w:rsid w:val="008D3FAC"/>
    <w:rsid w:val="008D4010"/>
    <w:rsid w:val="008D41AE"/>
    <w:rsid w:val="008D4383"/>
    <w:rsid w:val="008D442D"/>
    <w:rsid w:val="008D45A6"/>
    <w:rsid w:val="008D4647"/>
    <w:rsid w:val="008D46BC"/>
    <w:rsid w:val="008D4718"/>
    <w:rsid w:val="008D47D0"/>
    <w:rsid w:val="008D4C6E"/>
    <w:rsid w:val="008D4C91"/>
    <w:rsid w:val="008D4D48"/>
    <w:rsid w:val="008D4EF4"/>
    <w:rsid w:val="008D4EF9"/>
    <w:rsid w:val="008D502D"/>
    <w:rsid w:val="008D51EF"/>
    <w:rsid w:val="008D53D7"/>
    <w:rsid w:val="008D5414"/>
    <w:rsid w:val="008D54F2"/>
    <w:rsid w:val="008D5537"/>
    <w:rsid w:val="008D5638"/>
    <w:rsid w:val="008D596F"/>
    <w:rsid w:val="008D5AF0"/>
    <w:rsid w:val="008D5B40"/>
    <w:rsid w:val="008D5B58"/>
    <w:rsid w:val="008D5C07"/>
    <w:rsid w:val="008D5D1A"/>
    <w:rsid w:val="008D6204"/>
    <w:rsid w:val="008D634A"/>
    <w:rsid w:val="008D64C7"/>
    <w:rsid w:val="008D64E9"/>
    <w:rsid w:val="008D67E3"/>
    <w:rsid w:val="008D67EE"/>
    <w:rsid w:val="008D67F8"/>
    <w:rsid w:val="008D68FB"/>
    <w:rsid w:val="008D6BA5"/>
    <w:rsid w:val="008D6D21"/>
    <w:rsid w:val="008D6E1A"/>
    <w:rsid w:val="008D6F02"/>
    <w:rsid w:val="008D6FD0"/>
    <w:rsid w:val="008D7195"/>
    <w:rsid w:val="008D71C6"/>
    <w:rsid w:val="008D71CE"/>
    <w:rsid w:val="008D7378"/>
    <w:rsid w:val="008D7467"/>
    <w:rsid w:val="008D75A2"/>
    <w:rsid w:val="008D76BB"/>
    <w:rsid w:val="008D7872"/>
    <w:rsid w:val="008D78B4"/>
    <w:rsid w:val="008D78C9"/>
    <w:rsid w:val="008D7BD9"/>
    <w:rsid w:val="008D7D1F"/>
    <w:rsid w:val="008D7DA7"/>
    <w:rsid w:val="008D7EA7"/>
    <w:rsid w:val="008D7FCF"/>
    <w:rsid w:val="008E013C"/>
    <w:rsid w:val="008E033A"/>
    <w:rsid w:val="008E0466"/>
    <w:rsid w:val="008E0573"/>
    <w:rsid w:val="008E09BA"/>
    <w:rsid w:val="008E09EE"/>
    <w:rsid w:val="008E0A52"/>
    <w:rsid w:val="008E0A9E"/>
    <w:rsid w:val="008E0AF2"/>
    <w:rsid w:val="008E0B96"/>
    <w:rsid w:val="008E0BAE"/>
    <w:rsid w:val="008E0C44"/>
    <w:rsid w:val="008E0D00"/>
    <w:rsid w:val="008E0E3C"/>
    <w:rsid w:val="008E0FA8"/>
    <w:rsid w:val="008E117B"/>
    <w:rsid w:val="008E1240"/>
    <w:rsid w:val="008E135D"/>
    <w:rsid w:val="008E1425"/>
    <w:rsid w:val="008E1456"/>
    <w:rsid w:val="008E17D1"/>
    <w:rsid w:val="008E18B2"/>
    <w:rsid w:val="008E195F"/>
    <w:rsid w:val="008E1A8A"/>
    <w:rsid w:val="008E1AC9"/>
    <w:rsid w:val="008E1D20"/>
    <w:rsid w:val="008E1F2B"/>
    <w:rsid w:val="008E1FCE"/>
    <w:rsid w:val="008E205D"/>
    <w:rsid w:val="008E2080"/>
    <w:rsid w:val="008E23CB"/>
    <w:rsid w:val="008E2689"/>
    <w:rsid w:val="008E26C3"/>
    <w:rsid w:val="008E26FD"/>
    <w:rsid w:val="008E27A6"/>
    <w:rsid w:val="008E27BE"/>
    <w:rsid w:val="008E295D"/>
    <w:rsid w:val="008E2B58"/>
    <w:rsid w:val="008E2B83"/>
    <w:rsid w:val="008E2C84"/>
    <w:rsid w:val="008E2D69"/>
    <w:rsid w:val="008E2EDB"/>
    <w:rsid w:val="008E2F5C"/>
    <w:rsid w:val="008E309A"/>
    <w:rsid w:val="008E3236"/>
    <w:rsid w:val="008E327F"/>
    <w:rsid w:val="008E32D4"/>
    <w:rsid w:val="008E3385"/>
    <w:rsid w:val="008E33FD"/>
    <w:rsid w:val="008E3515"/>
    <w:rsid w:val="008E3586"/>
    <w:rsid w:val="008E358B"/>
    <w:rsid w:val="008E36A3"/>
    <w:rsid w:val="008E383D"/>
    <w:rsid w:val="008E3AEF"/>
    <w:rsid w:val="008E3BC5"/>
    <w:rsid w:val="008E3BCD"/>
    <w:rsid w:val="008E3BF7"/>
    <w:rsid w:val="008E3E65"/>
    <w:rsid w:val="008E3FED"/>
    <w:rsid w:val="008E4042"/>
    <w:rsid w:val="008E404C"/>
    <w:rsid w:val="008E4169"/>
    <w:rsid w:val="008E42E5"/>
    <w:rsid w:val="008E447B"/>
    <w:rsid w:val="008E44DE"/>
    <w:rsid w:val="008E46A9"/>
    <w:rsid w:val="008E47E6"/>
    <w:rsid w:val="008E4819"/>
    <w:rsid w:val="008E4D63"/>
    <w:rsid w:val="008E4EE2"/>
    <w:rsid w:val="008E4F95"/>
    <w:rsid w:val="008E509E"/>
    <w:rsid w:val="008E5244"/>
    <w:rsid w:val="008E533F"/>
    <w:rsid w:val="008E53F7"/>
    <w:rsid w:val="008E5435"/>
    <w:rsid w:val="008E5470"/>
    <w:rsid w:val="008E54B0"/>
    <w:rsid w:val="008E54DD"/>
    <w:rsid w:val="008E5587"/>
    <w:rsid w:val="008E55C5"/>
    <w:rsid w:val="008E56D4"/>
    <w:rsid w:val="008E5761"/>
    <w:rsid w:val="008E577B"/>
    <w:rsid w:val="008E578C"/>
    <w:rsid w:val="008E591B"/>
    <w:rsid w:val="008E5AFA"/>
    <w:rsid w:val="008E5B5C"/>
    <w:rsid w:val="008E5BC0"/>
    <w:rsid w:val="008E5CB3"/>
    <w:rsid w:val="008E5CCB"/>
    <w:rsid w:val="008E5EBD"/>
    <w:rsid w:val="008E662E"/>
    <w:rsid w:val="008E66EC"/>
    <w:rsid w:val="008E675B"/>
    <w:rsid w:val="008E6A23"/>
    <w:rsid w:val="008E6A78"/>
    <w:rsid w:val="008E6A7B"/>
    <w:rsid w:val="008E6C4A"/>
    <w:rsid w:val="008E6D58"/>
    <w:rsid w:val="008E6D9B"/>
    <w:rsid w:val="008E6DB2"/>
    <w:rsid w:val="008E6EE5"/>
    <w:rsid w:val="008E6EED"/>
    <w:rsid w:val="008E6FEF"/>
    <w:rsid w:val="008E70B5"/>
    <w:rsid w:val="008E73FF"/>
    <w:rsid w:val="008E7480"/>
    <w:rsid w:val="008E75A7"/>
    <w:rsid w:val="008E75C7"/>
    <w:rsid w:val="008E76FF"/>
    <w:rsid w:val="008E7792"/>
    <w:rsid w:val="008E7946"/>
    <w:rsid w:val="008E7985"/>
    <w:rsid w:val="008E7D31"/>
    <w:rsid w:val="008E7DE2"/>
    <w:rsid w:val="008E7F4A"/>
    <w:rsid w:val="008EFF4D"/>
    <w:rsid w:val="008F006F"/>
    <w:rsid w:val="008F0295"/>
    <w:rsid w:val="008F03C6"/>
    <w:rsid w:val="008F04BD"/>
    <w:rsid w:val="008F05F1"/>
    <w:rsid w:val="008F06A6"/>
    <w:rsid w:val="008F0AEB"/>
    <w:rsid w:val="008F0BDC"/>
    <w:rsid w:val="008F0C0D"/>
    <w:rsid w:val="008F0DFF"/>
    <w:rsid w:val="008F0E0A"/>
    <w:rsid w:val="008F1027"/>
    <w:rsid w:val="008F119F"/>
    <w:rsid w:val="008F11C0"/>
    <w:rsid w:val="008F1405"/>
    <w:rsid w:val="008F141B"/>
    <w:rsid w:val="008F1492"/>
    <w:rsid w:val="008F1494"/>
    <w:rsid w:val="008F1529"/>
    <w:rsid w:val="008F15B4"/>
    <w:rsid w:val="008F16F4"/>
    <w:rsid w:val="008F16FA"/>
    <w:rsid w:val="008F17F0"/>
    <w:rsid w:val="008F1895"/>
    <w:rsid w:val="008F1B4D"/>
    <w:rsid w:val="008F1DC3"/>
    <w:rsid w:val="008F1EF2"/>
    <w:rsid w:val="008F2066"/>
    <w:rsid w:val="008F21FA"/>
    <w:rsid w:val="008F23B3"/>
    <w:rsid w:val="008F2401"/>
    <w:rsid w:val="008F2504"/>
    <w:rsid w:val="008F2784"/>
    <w:rsid w:val="008F27B6"/>
    <w:rsid w:val="008F27E2"/>
    <w:rsid w:val="008F2B85"/>
    <w:rsid w:val="008F2D36"/>
    <w:rsid w:val="008F2F25"/>
    <w:rsid w:val="008F2FCB"/>
    <w:rsid w:val="008F3000"/>
    <w:rsid w:val="008F324D"/>
    <w:rsid w:val="008F32ED"/>
    <w:rsid w:val="008F33B3"/>
    <w:rsid w:val="008F344F"/>
    <w:rsid w:val="008F35D0"/>
    <w:rsid w:val="008F35FA"/>
    <w:rsid w:val="008F3681"/>
    <w:rsid w:val="008F3897"/>
    <w:rsid w:val="008F38CA"/>
    <w:rsid w:val="008F397C"/>
    <w:rsid w:val="008F3C0F"/>
    <w:rsid w:val="008F3C1D"/>
    <w:rsid w:val="008F3E07"/>
    <w:rsid w:val="008F43C7"/>
    <w:rsid w:val="008F4555"/>
    <w:rsid w:val="008F4603"/>
    <w:rsid w:val="008F46B6"/>
    <w:rsid w:val="008F4890"/>
    <w:rsid w:val="008F495E"/>
    <w:rsid w:val="008F49BA"/>
    <w:rsid w:val="008F4A21"/>
    <w:rsid w:val="008F4C09"/>
    <w:rsid w:val="008F4CCE"/>
    <w:rsid w:val="008F4EAD"/>
    <w:rsid w:val="008F4EF6"/>
    <w:rsid w:val="008F511C"/>
    <w:rsid w:val="008F525F"/>
    <w:rsid w:val="008F5376"/>
    <w:rsid w:val="008F53B3"/>
    <w:rsid w:val="008F540E"/>
    <w:rsid w:val="008F566C"/>
    <w:rsid w:val="008F5712"/>
    <w:rsid w:val="008F5771"/>
    <w:rsid w:val="008F59D5"/>
    <w:rsid w:val="008F5A15"/>
    <w:rsid w:val="008F5AC7"/>
    <w:rsid w:val="008F5C48"/>
    <w:rsid w:val="008F5DB5"/>
    <w:rsid w:val="008F5DDF"/>
    <w:rsid w:val="008F5DEF"/>
    <w:rsid w:val="008F5DF4"/>
    <w:rsid w:val="008F5DFF"/>
    <w:rsid w:val="008F5F49"/>
    <w:rsid w:val="008F5F57"/>
    <w:rsid w:val="008F5F61"/>
    <w:rsid w:val="008F61BA"/>
    <w:rsid w:val="008F62F7"/>
    <w:rsid w:val="008F6680"/>
    <w:rsid w:val="008F67C1"/>
    <w:rsid w:val="008F6A79"/>
    <w:rsid w:val="008F6B5C"/>
    <w:rsid w:val="008F6BDE"/>
    <w:rsid w:val="008F6C51"/>
    <w:rsid w:val="008F6D0A"/>
    <w:rsid w:val="008F6D6B"/>
    <w:rsid w:val="008F6E46"/>
    <w:rsid w:val="008F6FAD"/>
    <w:rsid w:val="008F7148"/>
    <w:rsid w:val="008F7179"/>
    <w:rsid w:val="008F71D1"/>
    <w:rsid w:val="008F724A"/>
    <w:rsid w:val="008F72DA"/>
    <w:rsid w:val="008F72F0"/>
    <w:rsid w:val="008F7357"/>
    <w:rsid w:val="008F7475"/>
    <w:rsid w:val="008F76F2"/>
    <w:rsid w:val="008F7820"/>
    <w:rsid w:val="008F7943"/>
    <w:rsid w:val="008F79BB"/>
    <w:rsid w:val="008F7A02"/>
    <w:rsid w:val="008F7A56"/>
    <w:rsid w:val="008F7AD6"/>
    <w:rsid w:val="008F7C29"/>
    <w:rsid w:val="008F7C42"/>
    <w:rsid w:val="008F7C4C"/>
    <w:rsid w:val="008F7D0A"/>
    <w:rsid w:val="008F7E62"/>
    <w:rsid w:val="008F7E8C"/>
    <w:rsid w:val="008F7EC9"/>
    <w:rsid w:val="0090015E"/>
    <w:rsid w:val="0090016F"/>
    <w:rsid w:val="0090031D"/>
    <w:rsid w:val="00900367"/>
    <w:rsid w:val="009006A8"/>
    <w:rsid w:val="009007CC"/>
    <w:rsid w:val="0090082D"/>
    <w:rsid w:val="0090086B"/>
    <w:rsid w:val="009008D0"/>
    <w:rsid w:val="00900932"/>
    <w:rsid w:val="00900981"/>
    <w:rsid w:val="00900A34"/>
    <w:rsid w:val="00900B38"/>
    <w:rsid w:val="00900BAE"/>
    <w:rsid w:val="009012CF"/>
    <w:rsid w:val="00901329"/>
    <w:rsid w:val="0090136C"/>
    <w:rsid w:val="009014EC"/>
    <w:rsid w:val="009016AE"/>
    <w:rsid w:val="009019DF"/>
    <w:rsid w:val="00901BC8"/>
    <w:rsid w:val="00901CC0"/>
    <w:rsid w:val="00901F91"/>
    <w:rsid w:val="00901FC9"/>
    <w:rsid w:val="009021B1"/>
    <w:rsid w:val="0090226A"/>
    <w:rsid w:val="00902319"/>
    <w:rsid w:val="009024D5"/>
    <w:rsid w:val="0090256F"/>
    <w:rsid w:val="009025B0"/>
    <w:rsid w:val="0090298C"/>
    <w:rsid w:val="009029E7"/>
    <w:rsid w:val="00902A1C"/>
    <w:rsid w:val="00902A78"/>
    <w:rsid w:val="00902BA1"/>
    <w:rsid w:val="00902BDF"/>
    <w:rsid w:val="00902C32"/>
    <w:rsid w:val="00902C90"/>
    <w:rsid w:val="00902D51"/>
    <w:rsid w:val="00902F33"/>
    <w:rsid w:val="00902F48"/>
    <w:rsid w:val="0090309E"/>
    <w:rsid w:val="0090310E"/>
    <w:rsid w:val="0090312B"/>
    <w:rsid w:val="009031E1"/>
    <w:rsid w:val="009031FF"/>
    <w:rsid w:val="0090334A"/>
    <w:rsid w:val="009034F8"/>
    <w:rsid w:val="009036F2"/>
    <w:rsid w:val="009037C8"/>
    <w:rsid w:val="00903877"/>
    <w:rsid w:val="00903889"/>
    <w:rsid w:val="00903929"/>
    <w:rsid w:val="00903A02"/>
    <w:rsid w:val="00903AC7"/>
    <w:rsid w:val="00903AD1"/>
    <w:rsid w:val="00903BC4"/>
    <w:rsid w:val="00903CE2"/>
    <w:rsid w:val="00903D02"/>
    <w:rsid w:val="00903D63"/>
    <w:rsid w:val="00903DAC"/>
    <w:rsid w:val="00903DB5"/>
    <w:rsid w:val="0090417E"/>
    <w:rsid w:val="009043B7"/>
    <w:rsid w:val="00904572"/>
    <w:rsid w:val="009045AA"/>
    <w:rsid w:val="0090465E"/>
    <w:rsid w:val="00904685"/>
    <w:rsid w:val="0090470C"/>
    <w:rsid w:val="00904815"/>
    <w:rsid w:val="009048B5"/>
    <w:rsid w:val="009048F5"/>
    <w:rsid w:val="00904911"/>
    <w:rsid w:val="00904A18"/>
    <w:rsid w:val="00904B57"/>
    <w:rsid w:val="00904CEC"/>
    <w:rsid w:val="00904FA7"/>
    <w:rsid w:val="00904FC7"/>
    <w:rsid w:val="0090503B"/>
    <w:rsid w:val="0090509A"/>
    <w:rsid w:val="00905455"/>
    <w:rsid w:val="009055D7"/>
    <w:rsid w:val="00905623"/>
    <w:rsid w:val="009056C0"/>
    <w:rsid w:val="00905770"/>
    <w:rsid w:val="009059C2"/>
    <w:rsid w:val="00905A58"/>
    <w:rsid w:val="00905AE0"/>
    <w:rsid w:val="00905C5F"/>
    <w:rsid w:val="00905D35"/>
    <w:rsid w:val="00905FD8"/>
    <w:rsid w:val="00906004"/>
    <w:rsid w:val="00906056"/>
    <w:rsid w:val="0090614F"/>
    <w:rsid w:val="009062D0"/>
    <w:rsid w:val="009062E6"/>
    <w:rsid w:val="00906414"/>
    <w:rsid w:val="009064EA"/>
    <w:rsid w:val="009064EE"/>
    <w:rsid w:val="009065F4"/>
    <w:rsid w:val="009068DC"/>
    <w:rsid w:val="00906911"/>
    <w:rsid w:val="00906AD9"/>
    <w:rsid w:val="00906C2F"/>
    <w:rsid w:val="00906DDC"/>
    <w:rsid w:val="00906E4F"/>
    <w:rsid w:val="009070C6"/>
    <w:rsid w:val="00907108"/>
    <w:rsid w:val="0090721C"/>
    <w:rsid w:val="00907443"/>
    <w:rsid w:val="00907490"/>
    <w:rsid w:val="009075F4"/>
    <w:rsid w:val="009077CE"/>
    <w:rsid w:val="00907833"/>
    <w:rsid w:val="0090784F"/>
    <w:rsid w:val="0090799C"/>
    <w:rsid w:val="00907A2D"/>
    <w:rsid w:val="00907EA2"/>
    <w:rsid w:val="0091006A"/>
    <w:rsid w:val="00910201"/>
    <w:rsid w:val="0091033D"/>
    <w:rsid w:val="009106EE"/>
    <w:rsid w:val="00910956"/>
    <w:rsid w:val="009109EF"/>
    <w:rsid w:val="00910C13"/>
    <w:rsid w:val="00910CE1"/>
    <w:rsid w:val="00910F65"/>
    <w:rsid w:val="00910F72"/>
    <w:rsid w:val="00910FE3"/>
    <w:rsid w:val="00911003"/>
    <w:rsid w:val="009110DE"/>
    <w:rsid w:val="009111E9"/>
    <w:rsid w:val="0091128E"/>
    <w:rsid w:val="009113C7"/>
    <w:rsid w:val="0091150D"/>
    <w:rsid w:val="00911516"/>
    <w:rsid w:val="009115EA"/>
    <w:rsid w:val="00911610"/>
    <w:rsid w:val="0091162E"/>
    <w:rsid w:val="00911660"/>
    <w:rsid w:val="0091168F"/>
    <w:rsid w:val="009116A2"/>
    <w:rsid w:val="0091177C"/>
    <w:rsid w:val="009117D3"/>
    <w:rsid w:val="009117EB"/>
    <w:rsid w:val="009117F0"/>
    <w:rsid w:val="00911869"/>
    <w:rsid w:val="0091192D"/>
    <w:rsid w:val="00911941"/>
    <w:rsid w:val="00911A31"/>
    <w:rsid w:val="00911D2A"/>
    <w:rsid w:val="00911E3C"/>
    <w:rsid w:val="00911F14"/>
    <w:rsid w:val="00911FC5"/>
    <w:rsid w:val="0091211E"/>
    <w:rsid w:val="00912222"/>
    <w:rsid w:val="00912258"/>
    <w:rsid w:val="00912365"/>
    <w:rsid w:val="0091238A"/>
    <w:rsid w:val="009124EC"/>
    <w:rsid w:val="00912770"/>
    <w:rsid w:val="00912E88"/>
    <w:rsid w:val="00912FC5"/>
    <w:rsid w:val="00913057"/>
    <w:rsid w:val="009130AA"/>
    <w:rsid w:val="00913380"/>
    <w:rsid w:val="009134B6"/>
    <w:rsid w:val="00913677"/>
    <w:rsid w:val="009136BF"/>
    <w:rsid w:val="0091372F"/>
    <w:rsid w:val="00913832"/>
    <w:rsid w:val="009138C6"/>
    <w:rsid w:val="0091397C"/>
    <w:rsid w:val="00913A00"/>
    <w:rsid w:val="00913A09"/>
    <w:rsid w:val="00913B29"/>
    <w:rsid w:val="00913B55"/>
    <w:rsid w:val="00913CCC"/>
    <w:rsid w:val="00913CE2"/>
    <w:rsid w:val="00913F1C"/>
    <w:rsid w:val="00913FEE"/>
    <w:rsid w:val="00914025"/>
    <w:rsid w:val="00914035"/>
    <w:rsid w:val="00914088"/>
    <w:rsid w:val="0091410E"/>
    <w:rsid w:val="00914197"/>
    <w:rsid w:val="0091437A"/>
    <w:rsid w:val="0091437B"/>
    <w:rsid w:val="009143EE"/>
    <w:rsid w:val="00914405"/>
    <w:rsid w:val="0091448E"/>
    <w:rsid w:val="009144C8"/>
    <w:rsid w:val="00914678"/>
    <w:rsid w:val="009146DC"/>
    <w:rsid w:val="0091486F"/>
    <w:rsid w:val="00914962"/>
    <w:rsid w:val="0091499F"/>
    <w:rsid w:val="00914A01"/>
    <w:rsid w:val="00914B45"/>
    <w:rsid w:val="00914BA7"/>
    <w:rsid w:val="00914CD7"/>
    <w:rsid w:val="00914D36"/>
    <w:rsid w:val="00914DF9"/>
    <w:rsid w:val="00914E1B"/>
    <w:rsid w:val="00914E87"/>
    <w:rsid w:val="00914F20"/>
    <w:rsid w:val="00915081"/>
    <w:rsid w:val="00915131"/>
    <w:rsid w:val="0091517C"/>
    <w:rsid w:val="009151B8"/>
    <w:rsid w:val="00915432"/>
    <w:rsid w:val="0091543E"/>
    <w:rsid w:val="009154F4"/>
    <w:rsid w:val="00915600"/>
    <w:rsid w:val="009156DD"/>
    <w:rsid w:val="0091570E"/>
    <w:rsid w:val="00915710"/>
    <w:rsid w:val="00915A01"/>
    <w:rsid w:val="00915B6D"/>
    <w:rsid w:val="00915B70"/>
    <w:rsid w:val="00915C41"/>
    <w:rsid w:val="00915CCE"/>
    <w:rsid w:val="00915E07"/>
    <w:rsid w:val="00915E89"/>
    <w:rsid w:val="00915F18"/>
    <w:rsid w:val="00916255"/>
    <w:rsid w:val="009162B6"/>
    <w:rsid w:val="009162C6"/>
    <w:rsid w:val="00916358"/>
    <w:rsid w:val="0091700F"/>
    <w:rsid w:val="00917109"/>
    <w:rsid w:val="0091724D"/>
    <w:rsid w:val="009172A4"/>
    <w:rsid w:val="009172F0"/>
    <w:rsid w:val="00917335"/>
    <w:rsid w:val="009173FE"/>
    <w:rsid w:val="0091742E"/>
    <w:rsid w:val="0091746F"/>
    <w:rsid w:val="0091749B"/>
    <w:rsid w:val="009175C4"/>
    <w:rsid w:val="00917727"/>
    <w:rsid w:val="00917815"/>
    <w:rsid w:val="00917827"/>
    <w:rsid w:val="00917A3F"/>
    <w:rsid w:val="00917C92"/>
    <w:rsid w:val="00917EAC"/>
    <w:rsid w:val="00917FAC"/>
    <w:rsid w:val="00920037"/>
    <w:rsid w:val="009200E1"/>
    <w:rsid w:val="00920118"/>
    <w:rsid w:val="009201A6"/>
    <w:rsid w:val="009201BB"/>
    <w:rsid w:val="009204B5"/>
    <w:rsid w:val="0092066B"/>
    <w:rsid w:val="00920793"/>
    <w:rsid w:val="00920BB1"/>
    <w:rsid w:val="00920CFB"/>
    <w:rsid w:val="00920D4B"/>
    <w:rsid w:val="00920E1D"/>
    <w:rsid w:val="00920F3D"/>
    <w:rsid w:val="0092122A"/>
    <w:rsid w:val="00921597"/>
    <w:rsid w:val="00921641"/>
    <w:rsid w:val="00921A44"/>
    <w:rsid w:val="00921A88"/>
    <w:rsid w:val="00921ADC"/>
    <w:rsid w:val="00921CA9"/>
    <w:rsid w:val="00921D3F"/>
    <w:rsid w:val="00921D7B"/>
    <w:rsid w:val="00921DCC"/>
    <w:rsid w:val="00921EC5"/>
    <w:rsid w:val="00921FED"/>
    <w:rsid w:val="009220BB"/>
    <w:rsid w:val="009220CA"/>
    <w:rsid w:val="00922153"/>
    <w:rsid w:val="0092224B"/>
    <w:rsid w:val="009222F0"/>
    <w:rsid w:val="009222FC"/>
    <w:rsid w:val="00922464"/>
    <w:rsid w:val="009224EC"/>
    <w:rsid w:val="009225D3"/>
    <w:rsid w:val="00922626"/>
    <w:rsid w:val="00922834"/>
    <w:rsid w:val="00922A37"/>
    <w:rsid w:val="00922AA9"/>
    <w:rsid w:val="00922C07"/>
    <w:rsid w:val="00922D00"/>
    <w:rsid w:val="00922F14"/>
    <w:rsid w:val="0092324A"/>
    <w:rsid w:val="009233D6"/>
    <w:rsid w:val="009234BF"/>
    <w:rsid w:val="009236E7"/>
    <w:rsid w:val="00923801"/>
    <w:rsid w:val="00923A86"/>
    <w:rsid w:val="00923B36"/>
    <w:rsid w:val="00923BCC"/>
    <w:rsid w:val="00923C2F"/>
    <w:rsid w:val="00923DD9"/>
    <w:rsid w:val="00923DE3"/>
    <w:rsid w:val="00923E96"/>
    <w:rsid w:val="00923EC5"/>
    <w:rsid w:val="00923F13"/>
    <w:rsid w:val="009240A0"/>
    <w:rsid w:val="00924146"/>
    <w:rsid w:val="0092420A"/>
    <w:rsid w:val="00924271"/>
    <w:rsid w:val="00924294"/>
    <w:rsid w:val="009242D8"/>
    <w:rsid w:val="009243AF"/>
    <w:rsid w:val="009244E8"/>
    <w:rsid w:val="0092452C"/>
    <w:rsid w:val="00924670"/>
    <w:rsid w:val="0092469F"/>
    <w:rsid w:val="009246E1"/>
    <w:rsid w:val="00924848"/>
    <w:rsid w:val="00924CB5"/>
    <w:rsid w:val="00924F21"/>
    <w:rsid w:val="0092506A"/>
    <w:rsid w:val="0092506F"/>
    <w:rsid w:val="0092516A"/>
    <w:rsid w:val="0092523F"/>
    <w:rsid w:val="009252B7"/>
    <w:rsid w:val="0092541B"/>
    <w:rsid w:val="0092547F"/>
    <w:rsid w:val="00925513"/>
    <w:rsid w:val="00925574"/>
    <w:rsid w:val="009255A5"/>
    <w:rsid w:val="0092565B"/>
    <w:rsid w:val="00925833"/>
    <w:rsid w:val="00925A1C"/>
    <w:rsid w:val="00925B42"/>
    <w:rsid w:val="00925C20"/>
    <w:rsid w:val="00925C31"/>
    <w:rsid w:val="00925C42"/>
    <w:rsid w:val="00925FC7"/>
    <w:rsid w:val="009260BD"/>
    <w:rsid w:val="0092620B"/>
    <w:rsid w:val="009264DC"/>
    <w:rsid w:val="009264F3"/>
    <w:rsid w:val="0092658D"/>
    <w:rsid w:val="00926705"/>
    <w:rsid w:val="00926775"/>
    <w:rsid w:val="0092678F"/>
    <w:rsid w:val="009267E9"/>
    <w:rsid w:val="009268FE"/>
    <w:rsid w:val="0092692B"/>
    <w:rsid w:val="00926A05"/>
    <w:rsid w:val="00926B60"/>
    <w:rsid w:val="00926DA7"/>
    <w:rsid w:val="00927082"/>
    <w:rsid w:val="00927144"/>
    <w:rsid w:val="009273DD"/>
    <w:rsid w:val="00927423"/>
    <w:rsid w:val="00927455"/>
    <w:rsid w:val="00927492"/>
    <w:rsid w:val="00927700"/>
    <w:rsid w:val="00927761"/>
    <w:rsid w:val="00927AC8"/>
    <w:rsid w:val="00927DEB"/>
    <w:rsid w:val="00927F25"/>
    <w:rsid w:val="009300C6"/>
    <w:rsid w:val="009303EA"/>
    <w:rsid w:val="009306B3"/>
    <w:rsid w:val="0093075D"/>
    <w:rsid w:val="009308A1"/>
    <w:rsid w:val="009308D3"/>
    <w:rsid w:val="00930980"/>
    <w:rsid w:val="009309E1"/>
    <w:rsid w:val="00930A0D"/>
    <w:rsid w:val="00930AAE"/>
    <w:rsid w:val="00930B2A"/>
    <w:rsid w:val="00930B9B"/>
    <w:rsid w:val="00930C28"/>
    <w:rsid w:val="00930CAA"/>
    <w:rsid w:val="00930CC6"/>
    <w:rsid w:val="00930F19"/>
    <w:rsid w:val="009311DA"/>
    <w:rsid w:val="009312A8"/>
    <w:rsid w:val="009312FC"/>
    <w:rsid w:val="00931521"/>
    <w:rsid w:val="00931542"/>
    <w:rsid w:val="0093163C"/>
    <w:rsid w:val="009317A7"/>
    <w:rsid w:val="009317CC"/>
    <w:rsid w:val="00931911"/>
    <w:rsid w:val="0093195C"/>
    <w:rsid w:val="0093197C"/>
    <w:rsid w:val="00931A33"/>
    <w:rsid w:val="00931A35"/>
    <w:rsid w:val="00931AF7"/>
    <w:rsid w:val="00931AF8"/>
    <w:rsid w:val="00931C7A"/>
    <w:rsid w:val="00931DF2"/>
    <w:rsid w:val="00932252"/>
    <w:rsid w:val="0093243B"/>
    <w:rsid w:val="00932510"/>
    <w:rsid w:val="00932548"/>
    <w:rsid w:val="00932884"/>
    <w:rsid w:val="00932A01"/>
    <w:rsid w:val="00932A47"/>
    <w:rsid w:val="00932B34"/>
    <w:rsid w:val="00932E36"/>
    <w:rsid w:val="00932E55"/>
    <w:rsid w:val="00932E60"/>
    <w:rsid w:val="00932E7E"/>
    <w:rsid w:val="009331B3"/>
    <w:rsid w:val="00933219"/>
    <w:rsid w:val="00933758"/>
    <w:rsid w:val="0093389E"/>
    <w:rsid w:val="009338E2"/>
    <w:rsid w:val="009338ED"/>
    <w:rsid w:val="00933944"/>
    <w:rsid w:val="00933AE6"/>
    <w:rsid w:val="00933B6E"/>
    <w:rsid w:val="00933B8F"/>
    <w:rsid w:val="00933D3A"/>
    <w:rsid w:val="00933E83"/>
    <w:rsid w:val="0093409C"/>
    <w:rsid w:val="009342A1"/>
    <w:rsid w:val="009342AE"/>
    <w:rsid w:val="00934321"/>
    <w:rsid w:val="009343F3"/>
    <w:rsid w:val="00934405"/>
    <w:rsid w:val="00934572"/>
    <w:rsid w:val="0093472D"/>
    <w:rsid w:val="00934759"/>
    <w:rsid w:val="009347F5"/>
    <w:rsid w:val="0093481B"/>
    <w:rsid w:val="00934B62"/>
    <w:rsid w:val="00934BB8"/>
    <w:rsid w:val="00934C48"/>
    <w:rsid w:val="00934C67"/>
    <w:rsid w:val="00934E54"/>
    <w:rsid w:val="00934E57"/>
    <w:rsid w:val="00934E6F"/>
    <w:rsid w:val="00934F4F"/>
    <w:rsid w:val="009351A0"/>
    <w:rsid w:val="009354D3"/>
    <w:rsid w:val="009354FB"/>
    <w:rsid w:val="009358C9"/>
    <w:rsid w:val="00935A11"/>
    <w:rsid w:val="00935A2E"/>
    <w:rsid w:val="00935A9E"/>
    <w:rsid w:val="00935AD4"/>
    <w:rsid w:val="00935C25"/>
    <w:rsid w:val="00935D2C"/>
    <w:rsid w:val="00935E2E"/>
    <w:rsid w:val="00935ED3"/>
    <w:rsid w:val="00935EE7"/>
    <w:rsid w:val="009360AA"/>
    <w:rsid w:val="0093616B"/>
    <w:rsid w:val="009361B1"/>
    <w:rsid w:val="009361EC"/>
    <w:rsid w:val="0093621F"/>
    <w:rsid w:val="00936360"/>
    <w:rsid w:val="009364C2"/>
    <w:rsid w:val="009364E3"/>
    <w:rsid w:val="0093651E"/>
    <w:rsid w:val="0093656C"/>
    <w:rsid w:val="009365FA"/>
    <w:rsid w:val="00936713"/>
    <w:rsid w:val="0093675B"/>
    <w:rsid w:val="00936932"/>
    <w:rsid w:val="009369F1"/>
    <w:rsid w:val="00936A97"/>
    <w:rsid w:val="00936BBF"/>
    <w:rsid w:val="00936D20"/>
    <w:rsid w:val="00936E17"/>
    <w:rsid w:val="00936E7A"/>
    <w:rsid w:val="00937082"/>
    <w:rsid w:val="009371C5"/>
    <w:rsid w:val="009375E7"/>
    <w:rsid w:val="009378EC"/>
    <w:rsid w:val="0093790A"/>
    <w:rsid w:val="0093792C"/>
    <w:rsid w:val="0093799B"/>
    <w:rsid w:val="00937C02"/>
    <w:rsid w:val="00937CCC"/>
    <w:rsid w:val="00937D3B"/>
    <w:rsid w:val="00940119"/>
    <w:rsid w:val="009401D1"/>
    <w:rsid w:val="009401D7"/>
    <w:rsid w:val="00940231"/>
    <w:rsid w:val="009405D0"/>
    <w:rsid w:val="0094060C"/>
    <w:rsid w:val="00940B93"/>
    <w:rsid w:val="00940C70"/>
    <w:rsid w:val="00940CF1"/>
    <w:rsid w:val="00940D08"/>
    <w:rsid w:val="00940DB8"/>
    <w:rsid w:val="00940F9B"/>
    <w:rsid w:val="009411D7"/>
    <w:rsid w:val="0094122D"/>
    <w:rsid w:val="00941341"/>
    <w:rsid w:val="00941362"/>
    <w:rsid w:val="00941365"/>
    <w:rsid w:val="00941434"/>
    <w:rsid w:val="009416C9"/>
    <w:rsid w:val="00941709"/>
    <w:rsid w:val="0094175F"/>
    <w:rsid w:val="009418E9"/>
    <w:rsid w:val="00941907"/>
    <w:rsid w:val="009419BD"/>
    <w:rsid w:val="00941B1E"/>
    <w:rsid w:val="00941BFA"/>
    <w:rsid w:val="00941D5E"/>
    <w:rsid w:val="00941EEA"/>
    <w:rsid w:val="00941F83"/>
    <w:rsid w:val="00942298"/>
    <w:rsid w:val="00942339"/>
    <w:rsid w:val="009423D5"/>
    <w:rsid w:val="0094245D"/>
    <w:rsid w:val="00942649"/>
    <w:rsid w:val="009426A3"/>
    <w:rsid w:val="0094270C"/>
    <w:rsid w:val="0094278A"/>
    <w:rsid w:val="009428EB"/>
    <w:rsid w:val="00942A3B"/>
    <w:rsid w:val="00942B37"/>
    <w:rsid w:val="00942BBF"/>
    <w:rsid w:val="00942C51"/>
    <w:rsid w:val="00942FC2"/>
    <w:rsid w:val="00943014"/>
    <w:rsid w:val="00943203"/>
    <w:rsid w:val="0094331C"/>
    <w:rsid w:val="00943322"/>
    <w:rsid w:val="009433D3"/>
    <w:rsid w:val="009434E1"/>
    <w:rsid w:val="009437FD"/>
    <w:rsid w:val="00943A85"/>
    <w:rsid w:val="00943BC6"/>
    <w:rsid w:val="00943CCE"/>
    <w:rsid w:val="00943DA4"/>
    <w:rsid w:val="00943DB7"/>
    <w:rsid w:val="00943F1C"/>
    <w:rsid w:val="009440B2"/>
    <w:rsid w:val="00944110"/>
    <w:rsid w:val="00944120"/>
    <w:rsid w:val="00944198"/>
    <w:rsid w:val="009441E2"/>
    <w:rsid w:val="0094432D"/>
    <w:rsid w:val="00944457"/>
    <w:rsid w:val="00944482"/>
    <w:rsid w:val="0094452F"/>
    <w:rsid w:val="009447E7"/>
    <w:rsid w:val="00944896"/>
    <w:rsid w:val="00944C52"/>
    <w:rsid w:val="00944D68"/>
    <w:rsid w:val="00944D7B"/>
    <w:rsid w:val="00944FF3"/>
    <w:rsid w:val="009450FD"/>
    <w:rsid w:val="00945134"/>
    <w:rsid w:val="00945138"/>
    <w:rsid w:val="009454CA"/>
    <w:rsid w:val="0094553A"/>
    <w:rsid w:val="0094565B"/>
    <w:rsid w:val="00945722"/>
    <w:rsid w:val="00945828"/>
    <w:rsid w:val="00945B77"/>
    <w:rsid w:val="00945C13"/>
    <w:rsid w:val="00945CFC"/>
    <w:rsid w:val="00945D82"/>
    <w:rsid w:val="00945D94"/>
    <w:rsid w:val="00945E39"/>
    <w:rsid w:val="00945E9C"/>
    <w:rsid w:val="00945F6B"/>
    <w:rsid w:val="00945FB6"/>
    <w:rsid w:val="00946110"/>
    <w:rsid w:val="00946151"/>
    <w:rsid w:val="0094615F"/>
    <w:rsid w:val="00946285"/>
    <w:rsid w:val="009463B4"/>
    <w:rsid w:val="009464FF"/>
    <w:rsid w:val="00946524"/>
    <w:rsid w:val="00946841"/>
    <w:rsid w:val="0094694E"/>
    <w:rsid w:val="009469C5"/>
    <w:rsid w:val="00946A90"/>
    <w:rsid w:val="00946DB8"/>
    <w:rsid w:val="00946E93"/>
    <w:rsid w:val="00946EB5"/>
    <w:rsid w:val="00946FEC"/>
    <w:rsid w:val="00947002"/>
    <w:rsid w:val="0094702F"/>
    <w:rsid w:val="009471D1"/>
    <w:rsid w:val="009472AC"/>
    <w:rsid w:val="0094730B"/>
    <w:rsid w:val="009473BC"/>
    <w:rsid w:val="00947803"/>
    <w:rsid w:val="0094781F"/>
    <w:rsid w:val="009478FA"/>
    <w:rsid w:val="00947927"/>
    <w:rsid w:val="00947960"/>
    <w:rsid w:val="00947A46"/>
    <w:rsid w:val="00947B86"/>
    <w:rsid w:val="00947DF9"/>
    <w:rsid w:val="00947DFB"/>
    <w:rsid w:val="00947E14"/>
    <w:rsid w:val="00947EAF"/>
    <w:rsid w:val="00947F00"/>
    <w:rsid w:val="00950120"/>
    <w:rsid w:val="00950291"/>
    <w:rsid w:val="009504D6"/>
    <w:rsid w:val="00950506"/>
    <w:rsid w:val="00950705"/>
    <w:rsid w:val="009509DA"/>
    <w:rsid w:val="00950A17"/>
    <w:rsid w:val="00950B52"/>
    <w:rsid w:val="00950D4D"/>
    <w:rsid w:val="00950F97"/>
    <w:rsid w:val="00951071"/>
    <w:rsid w:val="00951161"/>
    <w:rsid w:val="009511DA"/>
    <w:rsid w:val="009514BE"/>
    <w:rsid w:val="009514E3"/>
    <w:rsid w:val="0095153D"/>
    <w:rsid w:val="00951543"/>
    <w:rsid w:val="0095159E"/>
    <w:rsid w:val="009515CA"/>
    <w:rsid w:val="0095160C"/>
    <w:rsid w:val="00951681"/>
    <w:rsid w:val="00951691"/>
    <w:rsid w:val="009516AC"/>
    <w:rsid w:val="00951917"/>
    <w:rsid w:val="0095195C"/>
    <w:rsid w:val="009519DC"/>
    <w:rsid w:val="00951C0D"/>
    <w:rsid w:val="00951C1E"/>
    <w:rsid w:val="00951CDA"/>
    <w:rsid w:val="00951CF8"/>
    <w:rsid w:val="00951D8D"/>
    <w:rsid w:val="009520AD"/>
    <w:rsid w:val="00952174"/>
    <w:rsid w:val="00952175"/>
    <w:rsid w:val="009521D9"/>
    <w:rsid w:val="009521E8"/>
    <w:rsid w:val="00952274"/>
    <w:rsid w:val="009522D3"/>
    <w:rsid w:val="00952755"/>
    <w:rsid w:val="009527C0"/>
    <w:rsid w:val="00952893"/>
    <w:rsid w:val="00952A63"/>
    <w:rsid w:val="00952B17"/>
    <w:rsid w:val="00952BCA"/>
    <w:rsid w:val="00952BD5"/>
    <w:rsid w:val="00952CD7"/>
    <w:rsid w:val="00952EF0"/>
    <w:rsid w:val="00952F29"/>
    <w:rsid w:val="00952F92"/>
    <w:rsid w:val="00952FB5"/>
    <w:rsid w:val="00952FBF"/>
    <w:rsid w:val="00953180"/>
    <w:rsid w:val="00953243"/>
    <w:rsid w:val="0095366A"/>
    <w:rsid w:val="0095388C"/>
    <w:rsid w:val="0095397A"/>
    <w:rsid w:val="00953B23"/>
    <w:rsid w:val="00953C3E"/>
    <w:rsid w:val="00953C95"/>
    <w:rsid w:val="00953CF5"/>
    <w:rsid w:val="00953D6D"/>
    <w:rsid w:val="00953DA4"/>
    <w:rsid w:val="00953DE1"/>
    <w:rsid w:val="00953E43"/>
    <w:rsid w:val="00953F7A"/>
    <w:rsid w:val="00953FCB"/>
    <w:rsid w:val="00954080"/>
    <w:rsid w:val="00954089"/>
    <w:rsid w:val="009541C6"/>
    <w:rsid w:val="009541C8"/>
    <w:rsid w:val="009542D3"/>
    <w:rsid w:val="00954322"/>
    <w:rsid w:val="009543F6"/>
    <w:rsid w:val="009544F7"/>
    <w:rsid w:val="00954695"/>
    <w:rsid w:val="00954708"/>
    <w:rsid w:val="009547D5"/>
    <w:rsid w:val="009548AD"/>
    <w:rsid w:val="00954967"/>
    <w:rsid w:val="00954AFD"/>
    <w:rsid w:val="00954C2B"/>
    <w:rsid w:val="00954D3E"/>
    <w:rsid w:val="00954D87"/>
    <w:rsid w:val="00954E8F"/>
    <w:rsid w:val="00954FDF"/>
    <w:rsid w:val="0095511D"/>
    <w:rsid w:val="00955159"/>
    <w:rsid w:val="00955309"/>
    <w:rsid w:val="00955333"/>
    <w:rsid w:val="00955342"/>
    <w:rsid w:val="009554BB"/>
    <w:rsid w:val="0095555D"/>
    <w:rsid w:val="0095570E"/>
    <w:rsid w:val="0095572B"/>
    <w:rsid w:val="00955845"/>
    <w:rsid w:val="009558DA"/>
    <w:rsid w:val="00955919"/>
    <w:rsid w:val="00955996"/>
    <w:rsid w:val="00955A26"/>
    <w:rsid w:val="00955A3D"/>
    <w:rsid w:val="00955A46"/>
    <w:rsid w:val="00955B7D"/>
    <w:rsid w:val="00955BD8"/>
    <w:rsid w:val="00955C52"/>
    <w:rsid w:val="00955EC3"/>
    <w:rsid w:val="00955F50"/>
    <w:rsid w:val="009560D6"/>
    <w:rsid w:val="009561F2"/>
    <w:rsid w:val="00956296"/>
    <w:rsid w:val="0095637D"/>
    <w:rsid w:val="009565CA"/>
    <w:rsid w:val="00956725"/>
    <w:rsid w:val="00956AB4"/>
    <w:rsid w:val="00956C0A"/>
    <w:rsid w:val="00956CBF"/>
    <w:rsid w:val="00956D02"/>
    <w:rsid w:val="00956D0C"/>
    <w:rsid w:val="00956D3B"/>
    <w:rsid w:val="00956E2D"/>
    <w:rsid w:val="00956F25"/>
    <w:rsid w:val="009571AA"/>
    <w:rsid w:val="009571AE"/>
    <w:rsid w:val="009571C1"/>
    <w:rsid w:val="0095727B"/>
    <w:rsid w:val="009572E1"/>
    <w:rsid w:val="00957533"/>
    <w:rsid w:val="0095767B"/>
    <w:rsid w:val="009576B8"/>
    <w:rsid w:val="009577F4"/>
    <w:rsid w:val="00957922"/>
    <w:rsid w:val="00957956"/>
    <w:rsid w:val="0095797F"/>
    <w:rsid w:val="00957B1B"/>
    <w:rsid w:val="00957BE9"/>
    <w:rsid w:val="00957C56"/>
    <w:rsid w:val="00957CBA"/>
    <w:rsid w:val="00957EFF"/>
    <w:rsid w:val="00957F72"/>
    <w:rsid w:val="0095C40A"/>
    <w:rsid w:val="0096002C"/>
    <w:rsid w:val="009601E5"/>
    <w:rsid w:val="009603A2"/>
    <w:rsid w:val="00960493"/>
    <w:rsid w:val="00960697"/>
    <w:rsid w:val="009606B0"/>
    <w:rsid w:val="00960723"/>
    <w:rsid w:val="009607FF"/>
    <w:rsid w:val="00960A2A"/>
    <w:rsid w:val="00960A44"/>
    <w:rsid w:val="00960A4E"/>
    <w:rsid w:val="00960A7C"/>
    <w:rsid w:val="00960D80"/>
    <w:rsid w:val="00960EFA"/>
    <w:rsid w:val="009611A4"/>
    <w:rsid w:val="0096143F"/>
    <w:rsid w:val="00961673"/>
    <w:rsid w:val="0096174C"/>
    <w:rsid w:val="00961757"/>
    <w:rsid w:val="009617EB"/>
    <w:rsid w:val="00961987"/>
    <w:rsid w:val="00961B64"/>
    <w:rsid w:val="00961BD8"/>
    <w:rsid w:val="00961C2D"/>
    <w:rsid w:val="00961D05"/>
    <w:rsid w:val="00961D57"/>
    <w:rsid w:val="00961E01"/>
    <w:rsid w:val="00961E39"/>
    <w:rsid w:val="0096202B"/>
    <w:rsid w:val="00962097"/>
    <w:rsid w:val="00962139"/>
    <w:rsid w:val="009622EE"/>
    <w:rsid w:val="00962392"/>
    <w:rsid w:val="009623D0"/>
    <w:rsid w:val="009624D9"/>
    <w:rsid w:val="00962610"/>
    <w:rsid w:val="009628AC"/>
    <w:rsid w:val="0096290A"/>
    <w:rsid w:val="00962AF5"/>
    <w:rsid w:val="00962B40"/>
    <w:rsid w:val="00962C80"/>
    <w:rsid w:val="00962D74"/>
    <w:rsid w:val="00962DC9"/>
    <w:rsid w:val="00962EA0"/>
    <w:rsid w:val="00962EE6"/>
    <w:rsid w:val="00962F78"/>
    <w:rsid w:val="00962F8B"/>
    <w:rsid w:val="0096306A"/>
    <w:rsid w:val="00963154"/>
    <w:rsid w:val="00963907"/>
    <w:rsid w:val="0096399C"/>
    <w:rsid w:val="009639CD"/>
    <w:rsid w:val="009639DA"/>
    <w:rsid w:val="00963A1D"/>
    <w:rsid w:val="00963A3D"/>
    <w:rsid w:val="00963A50"/>
    <w:rsid w:val="00963AEC"/>
    <w:rsid w:val="00963B93"/>
    <w:rsid w:val="00963BCD"/>
    <w:rsid w:val="00963C08"/>
    <w:rsid w:val="00963C14"/>
    <w:rsid w:val="00963D61"/>
    <w:rsid w:val="00963DAF"/>
    <w:rsid w:val="00963DDA"/>
    <w:rsid w:val="00963F03"/>
    <w:rsid w:val="00963FEB"/>
    <w:rsid w:val="0096404D"/>
    <w:rsid w:val="00964092"/>
    <w:rsid w:val="00964193"/>
    <w:rsid w:val="009643B4"/>
    <w:rsid w:val="00964454"/>
    <w:rsid w:val="00964500"/>
    <w:rsid w:val="00964679"/>
    <w:rsid w:val="009647A3"/>
    <w:rsid w:val="00964894"/>
    <w:rsid w:val="00964903"/>
    <w:rsid w:val="0096490C"/>
    <w:rsid w:val="00964AC2"/>
    <w:rsid w:val="00964D73"/>
    <w:rsid w:val="00964DA6"/>
    <w:rsid w:val="00964DCF"/>
    <w:rsid w:val="00964EBA"/>
    <w:rsid w:val="00964F1C"/>
    <w:rsid w:val="00964FAC"/>
    <w:rsid w:val="0096527D"/>
    <w:rsid w:val="009652CF"/>
    <w:rsid w:val="009653FC"/>
    <w:rsid w:val="00965420"/>
    <w:rsid w:val="0096546E"/>
    <w:rsid w:val="00965682"/>
    <w:rsid w:val="009657CB"/>
    <w:rsid w:val="009658AC"/>
    <w:rsid w:val="009658C5"/>
    <w:rsid w:val="009659C4"/>
    <w:rsid w:val="00965DDC"/>
    <w:rsid w:val="00965E05"/>
    <w:rsid w:val="009661EA"/>
    <w:rsid w:val="009664FD"/>
    <w:rsid w:val="0096664C"/>
    <w:rsid w:val="00966695"/>
    <w:rsid w:val="009666DE"/>
    <w:rsid w:val="009667EF"/>
    <w:rsid w:val="00966A71"/>
    <w:rsid w:val="00966C52"/>
    <w:rsid w:val="00966D50"/>
    <w:rsid w:val="0096700F"/>
    <w:rsid w:val="00967216"/>
    <w:rsid w:val="00967232"/>
    <w:rsid w:val="00967258"/>
    <w:rsid w:val="009672A6"/>
    <w:rsid w:val="009672F0"/>
    <w:rsid w:val="0096737A"/>
    <w:rsid w:val="0096740A"/>
    <w:rsid w:val="0096746D"/>
    <w:rsid w:val="009675E5"/>
    <w:rsid w:val="009675F4"/>
    <w:rsid w:val="00967668"/>
    <w:rsid w:val="00967697"/>
    <w:rsid w:val="0096778E"/>
    <w:rsid w:val="00967AB6"/>
    <w:rsid w:val="00967AFF"/>
    <w:rsid w:val="00967D76"/>
    <w:rsid w:val="00967E60"/>
    <w:rsid w:val="00967E96"/>
    <w:rsid w:val="00967F58"/>
    <w:rsid w:val="009700E4"/>
    <w:rsid w:val="009703C8"/>
    <w:rsid w:val="0097048A"/>
    <w:rsid w:val="00970695"/>
    <w:rsid w:val="00970812"/>
    <w:rsid w:val="00970A35"/>
    <w:rsid w:val="00970BE6"/>
    <w:rsid w:val="00970EFF"/>
    <w:rsid w:val="00970F49"/>
    <w:rsid w:val="009710A5"/>
    <w:rsid w:val="009710D9"/>
    <w:rsid w:val="00971152"/>
    <w:rsid w:val="0097116C"/>
    <w:rsid w:val="009711D0"/>
    <w:rsid w:val="00971222"/>
    <w:rsid w:val="0097160E"/>
    <w:rsid w:val="009716AD"/>
    <w:rsid w:val="009716C0"/>
    <w:rsid w:val="00971926"/>
    <w:rsid w:val="009719B6"/>
    <w:rsid w:val="009719ED"/>
    <w:rsid w:val="00971B5B"/>
    <w:rsid w:val="00971DA6"/>
    <w:rsid w:val="00971F41"/>
    <w:rsid w:val="00972118"/>
    <w:rsid w:val="00972140"/>
    <w:rsid w:val="0097237E"/>
    <w:rsid w:val="009723A5"/>
    <w:rsid w:val="009724B6"/>
    <w:rsid w:val="009724EB"/>
    <w:rsid w:val="0097251F"/>
    <w:rsid w:val="00972534"/>
    <w:rsid w:val="0097271C"/>
    <w:rsid w:val="00972753"/>
    <w:rsid w:val="009727F5"/>
    <w:rsid w:val="00972884"/>
    <w:rsid w:val="00972936"/>
    <w:rsid w:val="00972B06"/>
    <w:rsid w:val="00972C0B"/>
    <w:rsid w:val="00972C88"/>
    <w:rsid w:val="00972DA1"/>
    <w:rsid w:val="00972EF7"/>
    <w:rsid w:val="00972F1D"/>
    <w:rsid w:val="00973023"/>
    <w:rsid w:val="009730D3"/>
    <w:rsid w:val="00973272"/>
    <w:rsid w:val="009732A4"/>
    <w:rsid w:val="0097350F"/>
    <w:rsid w:val="0097352C"/>
    <w:rsid w:val="009735E9"/>
    <w:rsid w:val="0097375B"/>
    <w:rsid w:val="00973882"/>
    <w:rsid w:val="00973941"/>
    <w:rsid w:val="00973AD8"/>
    <w:rsid w:val="00973BF4"/>
    <w:rsid w:val="00973BFE"/>
    <w:rsid w:val="00973C0D"/>
    <w:rsid w:val="00973C70"/>
    <w:rsid w:val="00973C9D"/>
    <w:rsid w:val="00973DC8"/>
    <w:rsid w:val="00973DE4"/>
    <w:rsid w:val="00973E43"/>
    <w:rsid w:val="00973F18"/>
    <w:rsid w:val="009740C9"/>
    <w:rsid w:val="009741A6"/>
    <w:rsid w:val="0097432B"/>
    <w:rsid w:val="0097432F"/>
    <w:rsid w:val="009744C8"/>
    <w:rsid w:val="009744D3"/>
    <w:rsid w:val="009746FE"/>
    <w:rsid w:val="00974A1B"/>
    <w:rsid w:val="00974B34"/>
    <w:rsid w:val="00974D35"/>
    <w:rsid w:val="00974D52"/>
    <w:rsid w:val="00974DCF"/>
    <w:rsid w:val="00974DEC"/>
    <w:rsid w:val="00974EE4"/>
    <w:rsid w:val="00974F7C"/>
    <w:rsid w:val="00974FAB"/>
    <w:rsid w:val="00975071"/>
    <w:rsid w:val="00975214"/>
    <w:rsid w:val="00975362"/>
    <w:rsid w:val="009753F6"/>
    <w:rsid w:val="00975414"/>
    <w:rsid w:val="0097553F"/>
    <w:rsid w:val="00975A36"/>
    <w:rsid w:val="00975BC7"/>
    <w:rsid w:val="00975CCD"/>
    <w:rsid w:val="00975DA9"/>
    <w:rsid w:val="00975FE3"/>
    <w:rsid w:val="009760B5"/>
    <w:rsid w:val="009760F6"/>
    <w:rsid w:val="0097611F"/>
    <w:rsid w:val="00976149"/>
    <w:rsid w:val="009763D0"/>
    <w:rsid w:val="009763D8"/>
    <w:rsid w:val="00976727"/>
    <w:rsid w:val="009767D7"/>
    <w:rsid w:val="009768BD"/>
    <w:rsid w:val="009769F4"/>
    <w:rsid w:val="00976A69"/>
    <w:rsid w:val="00976B8D"/>
    <w:rsid w:val="00976C10"/>
    <w:rsid w:val="00976C2D"/>
    <w:rsid w:val="00976C5C"/>
    <w:rsid w:val="00976D5B"/>
    <w:rsid w:val="00976E30"/>
    <w:rsid w:val="00976E68"/>
    <w:rsid w:val="009770A3"/>
    <w:rsid w:val="00977449"/>
    <w:rsid w:val="009775A6"/>
    <w:rsid w:val="00977817"/>
    <w:rsid w:val="0097781B"/>
    <w:rsid w:val="00977867"/>
    <w:rsid w:val="0097787C"/>
    <w:rsid w:val="00977929"/>
    <w:rsid w:val="00977AA3"/>
    <w:rsid w:val="00977AAB"/>
    <w:rsid w:val="00977B17"/>
    <w:rsid w:val="00977BC4"/>
    <w:rsid w:val="00977C7D"/>
    <w:rsid w:val="00977EC6"/>
    <w:rsid w:val="00977ECA"/>
    <w:rsid w:val="00977F20"/>
    <w:rsid w:val="009800A6"/>
    <w:rsid w:val="009801BC"/>
    <w:rsid w:val="009802D2"/>
    <w:rsid w:val="00980385"/>
    <w:rsid w:val="009803A5"/>
    <w:rsid w:val="009803A9"/>
    <w:rsid w:val="0098061E"/>
    <w:rsid w:val="0098099D"/>
    <w:rsid w:val="00980AAA"/>
    <w:rsid w:val="00980BDD"/>
    <w:rsid w:val="00980D33"/>
    <w:rsid w:val="00980F38"/>
    <w:rsid w:val="00980F4A"/>
    <w:rsid w:val="00981109"/>
    <w:rsid w:val="00981284"/>
    <w:rsid w:val="00981327"/>
    <w:rsid w:val="009813CD"/>
    <w:rsid w:val="00981404"/>
    <w:rsid w:val="0098161D"/>
    <w:rsid w:val="009816F2"/>
    <w:rsid w:val="00981809"/>
    <w:rsid w:val="0098181F"/>
    <w:rsid w:val="00981851"/>
    <w:rsid w:val="0098188A"/>
    <w:rsid w:val="0098199F"/>
    <w:rsid w:val="00981B8E"/>
    <w:rsid w:val="00981C8C"/>
    <w:rsid w:val="00981CCE"/>
    <w:rsid w:val="00981DC1"/>
    <w:rsid w:val="00981EF4"/>
    <w:rsid w:val="00982014"/>
    <w:rsid w:val="00982195"/>
    <w:rsid w:val="009823AE"/>
    <w:rsid w:val="009823F9"/>
    <w:rsid w:val="009826E3"/>
    <w:rsid w:val="00982838"/>
    <w:rsid w:val="009828D3"/>
    <w:rsid w:val="00982912"/>
    <w:rsid w:val="0098294B"/>
    <w:rsid w:val="00982A4D"/>
    <w:rsid w:val="00982B05"/>
    <w:rsid w:val="00982B75"/>
    <w:rsid w:val="00982C0D"/>
    <w:rsid w:val="00982C19"/>
    <w:rsid w:val="00983008"/>
    <w:rsid w:val="00983113"/>
    <w:rsid w:val="009832E6"/>
    <w:rsid w:val="009832F6"/>
    <w:rsid w:val="0098339D"/>
    <w:rsid w:val="00983444"/>
    <w:rsid w:val="0098346E"/>
    <w:rsid w:val="0098347C"/>
    <w:rsid w:val="00983506"/>
    <w:rsid w:val="00983508"/>
    <w:rsid w:val="0098352C"/>
    <w:rsid w:val="00983626"/>
    <w:rsid w:val="009836B8"/>
    <w:rsid w:val="009836E4"/>
    <w:rsid w:val="0098385D"/>
    <w:rsid w:val="0098386A"/>
    <w:rsid w:val="00983980"/>
    <w:rsid w:val="00983A2D"/>
    <w:rsid w:val="00983BFE"/>
    <w:rsid w:val="00983D2E"/>
    <w:rsid w:val="00983E11"/>
    <w:rsid w:val="00983E3B"/>
    <w:rsid w:val="009840CE"/>
    <w:rsid w:val="0098412B"/>
    <w:rsid w:val="009842A0"/>
    <w:rsid w:val="00984413"/>
    <w:rsid w:val="00984673"/>
    <w:rsid w:val="00984719"/>
    <w:rsid w:val="00984788"/>
    <w:rsid w:val="00984972"/>
    <w:rsid w:val="00984B95"/>
    <w:rsid w:val="00984B97"/>
    <w:rsid w:val="00984C0C"/>
    <w:rsid w:val="00984D21"/>
    <w:rsid w:val="00984FAF"/>
    <w:rsid w:val="0098509E"/>
    <w:rsid w:val="009854C3"/>
    <w:rsid w:val="009854DB"/>
    <w:rsid w:val="009854F0"/>
    <w:rsid w:val="00985645"/>
    <w:rsid w:val="00985863"/>
    <w:rsid w:val="00985993"/>
    <w:rsid w:val="00985A32"/>
    <w:rsid w:val="00985B21"/>
    <w:rsid w:val="00985B42"/>
    <w:rsid w:val="00985B51"/>
    <w:rsid w:val="00985BDD"/>
    <w:rsid w:val="00985D55"/>
    <w:rsid w:val="00986056"/>
    <w:rsid w:val="009860BC"/>
    <w:rsid w:val="009862C6"/>
    <w:rsid w:val="009863A4"/>
    <w:rsid w:val="0098646C"/>
    <w:rsid w:val="009864DA"/>
    <w:rsid w:val="009864F2"/>
    <w:rsid w:val="00986580"/>
    <w:rsid w:val="00986616"/>
    <w:rsid w:val="0098697D"/>
    <w:rsid w:val="00986987"/>
    <w:rsid w:val="00986A0A"/>
    <w:rsid w:val="00986DC8"/>
    <w:rsid w:val="00986E17"/>
    <w:rsid w:val="00986E75"/>
    <w:rsid w:val="009870D3"/>
    <w:rsid w:val="00987211"/>
    <w:rsid w:val="00987215"/>
    <w:rsid w:val="00987287"/>
    <w:rsid w:val="00987538"/>
    <w:rsid w:val="009876A7"/>
    <w:rsid w:val="009876E0"/>
    <w:rsid w:val="0098774F"/>
    <w:rsid w:val="00987A1B"/>
    <w:rsid w:val="00987A1C"/>
    <w:rsid w:val="00987ABA"/>
    <w:rsid w:val="00987BA4"/>
    <w:rsid w:val="00987D6E"/>
    <w:rsid w:val="00987E2C"/>
    <w:rsid w:val="00987F3A"/>
    <w:rsid w:val="00987FA8"/>
    <w:rsid w:val="009900DF"/>
    <w:rsid w:val="009902C0"/>
    <w:rsid w:val="009904F5"/>
    <w:rsid w:val="00990722"/>
    <w:rsid w:val="00990724"/>
    <w:rsid w:val="00990B1F"/>
    <w:rsid w:val="00990B95"/>
    <w:rsid w:val="00990BD0"/>
    <w:rsid w:val="00990C2B"/>
    <w:rsid w:val="00990CC7"/>
    <w:rsid w:val="00990CDE"/>
    <w:rsid w:val="00990FF4"/>
    <w:rsid w:val="00991036"/>
    <w:rsid w:val="00991067"/>
    <w:rsid w:val="00991074"/>
    <w:rsid w:val="009910CD"/>
    <w:rsid w:val="00991199"/>
    <w:rsid w:val="009911BF"/>
    <w:rsid w:val="009911FF"/>
    <w:rsid w:val="0099146A"/>
    <w:rsid w:val="0099166E"/>
    <w:rsid w:val="009917EB"/>
    <w:rsid w:val="00991A0F"/>
    <w:rsid w:val="00991A41"/>
    <w:rsid w:val="00991A7E"/>
    <w:rsid w:val="00991B2F"/>
    <w:rsid w:val="00991C37"/>
    <w:rsid w:val="00991CE6"/>
    <w:rsid w:val="00991D5D"/>
    <w:rsid w:val="0099256D"/>
    <w:rsid w:val="0099273C"/>
    <w:rsid w:val="009927B7"/>
    <w:rsid w:val="0099296F"/>
    <w:rsid w:val="009929EF"/>
    <w:rsid w:val="00992D38"/>
    <w:rsid w:val="00992F0C"/>
    <w:rsid w:val="00992F27"/>
    <w:rsid w:val="00993182"/>
    <w:rsid w:val="009932D6"/>
    <w:rsid w:val="0099355F"/>
    <w:rsid w:val="00993650"/>
    <w:rsid w:val="0099374E"/>
    <w:rsid w:val="00993752"/>
    <w:rsid w:val="0099380D"/>
    <w:rsid w:val="00993A6E"/>
    <w:rsid w:val="00993AAD"/>
    <w:rsid w:val="00993B0C"/>
    <w:rsid w:val="00993B3E"/>
    <w:rsid w:val="00993CAD"/>
    <w:rsid w:val="00993E18"/>
    <w:rsid w:val="00993F10"/>
    <w:rsid w:val="0099412A"/>
    <w:rsid w:val="009942B0"/>
    <w:rsid w:val="00994553"/>
    <w:rsid w:val="009945C8"/>
    <w:rsid w:val="009946DA"/>
    <w:rsid w:val="009947D3"/>
    <w:rsid w:val="00994BDC"/>
    <w:rsid w:val="00994C6F"/>
    <w:rsid w:val="00994D26"/>
    <w:rsid w:val="00994D74"/>
    <w:rsid w:val="00994D88"/>
    <w:rsid w:val="00994E7F"/>
    <w:rsid w:val="009951BE"/>
    <w:rsid w:val="009952E4"/>
    <w:rsid w:val="00995352"/>
    <w:rsid w:val="0099537E"/>
    <w:rsid w:val="009953F2"/>
    <w:rsid w:val="00995498"/>
    <w:rsid w:val="00995561"/>
    <w:rsid w:val="009955AB"/>
    <w:rsid w:val="0099568B"/>
    <w:rsid w:val="009956D4"/>
    <w:rsid w:val="009957A8"/>
    <w:rsid w:val="009957DC"/>
    <w:rsid w:val="00995F91"/>
    <w:rsid w:val="009960A8"/>
    <w:rsid w:val="00996319"/>
    <w:rsid w:val="0099696A"/>
    <w:rsid w:val="00996B73"/>
    <w:rsid w:val="00996D05"/>
    <w:rsid w:val="00996D72"/>
    <w:rsid w:val="00996ED6"/>
    <w:rsid w:val="00996F33"/>
    <w:rsid w:val="00996F64"/>
    <w:rsid w:val="00996FC8"/>
    <w:rsid w:val="00997290"/>
    <w:rsid w:val="009972A9"/>
    <w:rsid w:val="0099763D"/>
    <w:rsid w:val="0099766C"/>
    <w:rsid w:val="0099787A"/>
    <w:rsid w:val="009979C5"/>
    <w:rsid w:val="00997A41"/>
    <w:rsid w:val="00997CBB"/>
    <w:rsid w:val="00997CCF"/>
    <w:rsid w:val="00997D3D"/>
    <w:rsid w:val="00997E86"/>
    <w:rsid w:val="00997ECB"/>
    <w:rsid w:val="00997FE3"/>
    <w:rsid w:val="00997FF4"/>
    <w:rsid w:val="0099AAC5"/>
    <w:rsid w:val="009A04F4"/>
    <w:rsid w:val="009A0925"/>
    <w:rsid w:val="009A0973"/>
    <w:rsid w:val="009A09A4"/>
    <w:rsid w:val="009A0AD3"/>
    <w:rsid w:val="009A0B8D"/>
    <w:rsid w:val="009A0CBE"/>
    <w:rsid w:val="009A0D57"/>
    <w:rsid w:val="009A0FC0"/>
    <w:rsid w:val="009A1017"/>
    <w:rsid w:val="009A10F5"/>
    <w:rsid w:val="009A1536"/>
    <w:rsid w:val="009A153E"/>
    <w:rsid w:val="009A1636"/>
    <w:rsid w:val="009A1709"/>
    <w:rsid w:val="009A178A"/>
    <w:rsid w:val="009A18B5"/>
    <w:rsid w:val="009A18E9"/>
    <w:rsid w:val="009A18F3"/>
    <w:rsid w:val="009A1A6D"/>
    <w:rsid w:val="009A1ABE"/>
    <w:rsid w:val="009A1B91"/>
    <w:rsid w:val="009A1CA7"/>
    <w:rsid w:val="009A1D92"/>
    <w:rsid w:val="009A1E4F"/>
    <w:rsid w:val="009A2020"/>
    <w:rsid w:val="009A206F"/>
    <w:rsid w:val="009A20BE"/>
    <w:rsid w:val="009A20DE"/>
    <w:rsid w:val="009A2132"/>
    <w:rsid w:val="009A2219"/>
    <w:rsid w:val="009A226A"/>
    <w:rsid w:val="009A2424"/>
    <w:rsid w:val="009A2509"/>
    <w:rsid w:val="009A26FE"/>
    <w:rsid w:val="009A27DF"/>
    <w:rsid w:val="009A287B"/>
    <w:rsid w:val="009A2907"/>
    <w:rsid w:val="009A294E"/>
    <w:rsid w:val="009A296D"/>
    <w:rsid w:val="009A29D6"/>
    <w:rsid w:val="009A2A32"/>
    <w:rsid w:val="009A2AFF"/>
    <w:rsid w:val="009A2CE5"/>
    <w:rsid w:val="009A2DE9"/>
    <w:rsid w:val="009A2EBA"/>
    <w:rsid w:val="009A315F"/>
    <w:rsid w:val="009A3316"/>
    <w:rsid w:val="009A3318"/>
    <w:rsid w:val="009A332D"/>
    <w:rsid w:val="009A3377"/>
    <w:rsid w:val="009A33FE"/>
    <w:rsid w:val="009A3528"/>
    <w:rsid w:val="009A3555"/>
    <w:rsid w:val="009A374B"/>
    <w:rsid w:val="009A379B"/>
    <w:rsid w:val="009A37C3"/>
    <w:rsid w:val="009A399C"/>
    <w:rsid w:val="009A3A0D"/>
    <w:rsid w:val="009A3A1A"/>
    <w:rsid w:val="009A3A24"/>
    <w:rsid w:val="009A3BF7"/>
    <w:rsid w:val="009A3CD6"/>
    <w:rsid w:val="009A3FFE"/>
    <w:rsid w:val="009A40FF"/>
    <w:rsid w:val="009A414D"/>
    <w:rsid w:val="009A46A4"/>
    <w:rsid w:val="009A49BD"/>
    <w:rsid w:val="009A4B4D"/>
    <w:rsid w:val="009A4B67"/>
    <w:rsid w:val="009A4B6F"/>
    <w:rsid w:val="009A4C64"/>
    <w:rsid w:val="009A4DBC"/>
    <w:rsid w:val="009A53E8"/>
    <w:rsid w:val="009A5525"/>
    <w:rsid w:val="009A56AB"/>
    <w:rsid w:val="009A57F6"/>
    <w:rsid w:val="009A5811"/>
    <w:rsid w:val="009A5832"/>
    <w:rsid w:val="009A5847"/>
    <w:rsid w:val="009A591C"/>
    <w:rsid w:val="009A5A87"/>
    <w:rsid w:val="009A5B19"/>
    <w:rsid w:val="009A5B24"/>
    <w:rsid w:val="009A5C4E"/>
    <w:rsid w:val="009A5C50"/>
    <w:rsid w:val="009A5DCF"/>
    <w:rsid w:val="009A5E02"/>
    <w:rsid w:val="009A5F0A"/>
    <w:rsid w:val="009A6408"/>
    <w:rsid w:val="009A6491"/>
    <w:rsid w:val="009A6570"/>
    <w:rsid w:val="009A66B5"/>
    <w:rsid w:val="009A690A"/>
    <w:rsid w:val="009A696E"/>
    <w:rsid w:val="009A6DBA"/>
    <w:rsid w:val="009A6E7C"/>
    <w:rsid w:val="009A6F9A"/>
    <w:rsid w:val="009A6FA8"/>
    <w:rsid w:val="009A6FB9"/>
    <w:rsid w:val="009A6FD5"/>
    <w:rsid w:val="009A701E"/>
    <w:rsid w:val="009A71FE"/>
    <w:rsid w:val="009A7288"/>
    <w:rsid w:val="009A77B2"/>
    <w:rsid w:val="009A7985"/>
    <w:rsid w:val="009A7A7C"/>
    <w:rsid w:val="009A7B92"/>
    <w:rsid w:val="009A7E67"/>
    <w:rsid w:val="009A7ED7"/>
    <w:rsid w:val="009AD7EA"/>
    <w:rsid w:val="009B000A"/>
    <w:rsid w:val="009B0010"/>
    <w:rsid w:val="009B00F2"/>
    <w:rsid w:val="009B01AB"/>
    <w:rsid w:val="009B01B9"/>
    <w:rsid w:val="009B01C9"/>
    <w:rsid w:val="009B032A"/>
    <w:rsid w:val="009B0479"/>
    <w:rsid w:val="009B0501"/>
    <w:rsid w:val="009B0679"/>
    <w:rsid w:val="009B081E"/>
    <w:rsid w:val="009B0905"/>
    <w:rsid w:val="009B0A06"/>
    <w:rsid w:val="009B0A4F"/>
    <w:rsid w:val="009B0BFD"/>
    <w:rsid w:val="009B0C8A"/>
    <w:rsid w:val="009B0F06"/>
    <w:rsid w:val="009B0F89"/>
    <w:rsid w:val="009B1015"/>
    <w:rsid w:val="009B10E4"/>
    <w:rsid w:val="009B121C"/>
    <w:rsid w:val="009B1382"/>
    <w:rsid w:val="009B13B2"/>
    <w:rsid w:val="009B13B5"/>
    <w:rsid w:val="009B13FF"/>
    <w:rsid w:val="009B1411"/>
    <w:rsid w:val="009B143F"/>
    <w:rsid w:val="009B1519"/>
    <w:rsid w:val="009B15B3"/>
    <w:rsid w:val="009B18EC"/>
    <w:rsid w:val="009B1B45"/>
    <w:rsid w:val="009B1BC2"/>
    <w:rsid w:val="009B1BD6"/>
    <w:rsid w:val="009B1C48"/>
    <w:rsid w:val="009B1DC9"/>
    <w:rsid w:val="009B1FAA"/>
    <w:rsid w:val="009B20E3"/>
    <w:rsid w:val="009B2155"/>
    <w:rsid w:val="009B217B"/>
    <w:rsid w:val="009B21EB"/>
    <w:rsid w:val="009B22F8"/>
    <w:rsid w:val="009B241B"/>
    <w:rsid w:val="009B254F"/>
    <w:rsid w:val="009B26DC"/>
    <w:rsid w:val="009B28B9"/>
    <w:rsid w:val="009B2904"/>
    <w:rsid w:val="009B299D"/>
    <w:rsid w:val="009B2A11"/>
    <w:rsid w:val="009B2B31"/>
    <w:rsid w:val="009B2C1C"/>
    <w:rsid w:val="009B2E1D"/>
    <w:rsid w:val="009B2E98"/>
    <w:rsid w:val="009B2FE3"/>
    <w:rsid w:val="009B30EF"/>
    <w:rsid w:val="009B314C"/>
    <w:rsid w:val="009B325F"/>
    <w:rsid w:val="009B32F3"/>
    <w:rsid w:val="009B369B"/>
    <w:rsid w:val="009B38AE"/>
    <w:rsid w:val="009B38EC"/>
    <w:rsid w:val="009B39F3"/>
    <w:rsid w:val="009B3DBA"/>
    <w:rsid w:val="009B3E0B"/>
    <w:rsid w:val="009B3E2E"/>
    <w:rsid w:val="009B3E73"/>
    <w:rsid w:val="009B3FDD"/>
    <w:rsid w:val="009B403D"/>
    <w:rsid w:val="009B4073"/>
    <w:rsid w:val="009B4091"/>
    <w:rsid w:val="009B4149"/>
    <w:rsid w:val="009B421C"/>
    <w:rsid w:val="009B42D7"/>
    <w:rsid w:val="009B43DE"/>
    <w:rsid w:val="009B444F"/>
    <w:rsid w:val="009B44BF"/>
    <w:rsid w:val="009B47CA"/>
    <w:rsid w:val="009B4AC3"/>
    <w:rsid w:val="009B4BB0"/>
    <w:rsid w:val="009B4FAE"/>
    <w:rsid w:val="009B50C3"/>
    <w:rsid w:val="009B528C"/>
    <w:rsid w:val="009B5381"/>
    <w:rsid w:val="009B54CF"/>
    <w:rsid w:val="009B558E"/>
    <w:rsid w:val="009B5649"/>
    <w:rsid w:val="009B57D5"/>
    <w:rsid w:val="009B58BF"/>
    <w:rsid w:val="009B5B1B"/>
    <w:rsid w:val="009B5BC1"/>
    <w:rsid w:val="009B5BCA"/>
    <w:rsid w:val="009B5D12"/>
    <w:rsid w:val="009B5E5F"/>
    <w:rsid w:val="009B5F5A"/>
    <w:rsid w:val="009B606B"/>
    <w:rsid w:val="009B615B"/>
    <w:rsid w:val="009B6212"/>
    <w:rsid w:val="009B63C6"/>
    <w:rsid w:val="009B6435"/>
    <w:rsid w:val="009B64BC"/>
    <w:rsid w:val="009B6534"/>
    <w:rsid w:val="009B65F7"/>
    <w:rsid w:val="009B675D"/>
    <w:rsid w:val="009B67B0"/>
    <w:rsid w:val="009B68C8"/>
    <w:rsid w:val="009B695F"/>
    <w:rsid w:val="009B69A0"/>
    <w:rsid w:val="009B6A1D"/>
    <w:rsid w:val="009B6AC4"/>
    <w:rsid w:val="009B6AE6"/>
    <w:rsid w:val="009B6FCF"/>
    <w:rsid w:val="009B7104"/>
    <w:rsid w:val="009B710E"/>
    <w:rsid w:val="009B7372"/>
    <w:rsid w:val="009B7894"/>
    <w:rsid w:val="009B793F"/>
    <w:rsid w:val="009B7A60"/>
    <w:rsid w:val="009B7A7D"/>
    <w:rsid w:val="009B7AE6"/>
    <w:rsid w:val="009B7C17"/>
    <w:rsid w:val="009B7C60"/>
    <w:rsid w:val="009B7C72"/>
    <w:rsid w:val="009B7CA7"/>
    <w:rsid w:val="009B7F13"/>
    <w:rsid w:val="009C00A2"/>
    <w:rsid w:val="009C00F7"/>
    <w:rsid w:val="009C0233"/>
    <w:rsid w:val="009C023B"/>
    <w:rsid w:val="009C02B1"/>
    <w:rsid w:val="009C04A0"/>
    <w:rsid w:val="009C04B2"/>
    <w:rsid w:val="009C06C8"/>
    <w:rsid w:val="009C06E5"/>
    <w:rsid w:val="009C0719"/>
    <w:rsid w:val="009C0757"/>
    <w:rsid w:val="009C07B7"/>
    <w:rsid w:val="009C09A1"/>
    <w:rsid w:val="009C0B00"/>
    <w:rsid w:val="009C0D1B"/>
    <w:rsid w:val="009C0D4E"/>
    <w:rsid w:val="009C1264"/>
    <w:rsid w:val="009C14E8"/>
    <w:rsid w:val="009C16C0"/>
    <w:rsid w:val="009C1A21"/>
    <w:rsid w:val="009C1D52"/>
    <w:rsid w:val="009C1DAF"/>
    <w:rsid w:val="009C1DDF"/>
    <w:rsid w:val="009C1ED1"/>
    <w:rsid w:val="009C1F91"/>
    <w:rsid w:val="009C2387"/>
    <w:rsid w:val="009C2779"/>
    <w:rsid w:val="009C2937"/>
    <w:rsid w:val="009C29FA"/>
    <w:rsid w:val="009C2D64"/>
    <w:rsid w:val="009C2D9A"/>
    <w:rsid w:val="009C2E2C"/>
    <w:rsid w:val="009C2F9D"/>
    <w:rsid w:val="009C3092"/>
    <w:rsid w:val="009C3321"/>
    <w:rsid w:val="009C3573"/>
    <w:rsid w:val="009C358C"/>
    <w:rsid w:val="009C3678"/>
    <w:rsid w:val="009C367E"/>
    <w:rsid w:val="009C36C1"/>
    <w:rsid w:val="009C37E6"/>
    <w:rsid w:val="009C390D"/>
    <w:rsid w:val="009C3BC4"/>
    <w:rsid w:val="009C3E36"/>
    <w:rsid w:val="009C3F06"/>
    <w:rsid w:val="009C3F76"/>
    <w:rsid w:val="009C405C"/>
    <w:rsid w:val="009C4245"/>
    <w:rsid w:val="009C4294"/>
    <w:rsid w:val="009C43B2"/>
    <w:rsid w:val="009C4456"/>
    <w:rsid w:val="009C457D"/>
    <w:rsid w:val="009C45E2"/>
    <w:rsid w:val="009C47B5"/>
    <w:rsid w:val="009C48EB"/>
    <w:rsid w:val="009C4A1C"/>
    <w:rsid w:val="009C4A46"/>
    <w:rsid w:val="009C4B63"/>
    <w:rsid w:val="009C4F21"/>
    <w:rsid w:val="009C5012"/>
    <w:rsid w:val="009C5261"/>
    <w:rsid w:val="009C5274"/>
    <w:rsid w:val="009C5300"/>
    <w:rsid w:val="009C5372"/>
    <w:rsid w:val="009C546E"/>
    <w:rsid w:val="009C559D"/>
    <w:rsid w:val="009C5722"/>
    <w:rsid w:val="009C5994"/>
    <w:rsid w:val="009C5EAE"/>
    <w:rsid w:val="009C5F70"/>
    <w:rsid w:val="009C6019"/>
    <w:rsid w:val="009C62BC"/>
    <w:rsid w:val="009C63EE"/>
    <w:rsid w:val="009C6456"/>
    <w:rsid w:val="009C6506"/>
    <w:rsid w:val="009C6534"/>
    <w:rsid w:val="009C673B"/>
    <w:rsid w:val="009C6760"/>
    <w:rsid w:val="009C67B0"/>
    <w:rsid w:val="009C67E6"/>
    <w:rsid w:val="009C690A"/>
    <w:rsid w:val="009C69FB"/>
    <w:rsid w:val="009C6B69"/>
    <w:rsid w:val="009C6CCD"/>
    <w:rsid w:val="009C6D96"/>
    <w:rsid w:val="009C6DB5"/>
    <w:rsid w:val="009C6DCE"/>
    <w:rsid w:val="009C6E20"/>
    <w:rsid w:val="009C6EEB"/>
    <w:rsid w:val="009C7108"/>
    <w:rsid w:val="009C7280"/>
    <w:rsid w:val="009C732B"/>
    <w:rsid w:val="009C73E6"/>
    <w:rsid w:val="009C744A"/>
    <w:rsid w:val="009C7588"/>
    <w:rsid w:val="009C75E1"/>
    <w:rsid w:val="009C76E6"/>
    <w:rsid w:val="009C76F1"/>
    <w:rsid w:val="009C770C"/>
    <w:rsid w:val="009C772C"/>
    <w:rsid w:val="009C791F"/>
    <w:rsid w:val="009C79EC"/>
    <w:rsid w:val="009C7A14"/>
    <w:rsid w:val="009C7A66"/>
    <w:rsid w:val="009C7D30"/>
    <w:rsid w:val="009D0248"/>
    <w:rsid w:val="009D024D"/>
    <w:rsid w:val="009D0609"/>
    <w:rsid w:val="009D06A3"/>
    <w:rsid w:val="009D06E9"/>
    <w:rsid w:val="009D0826"/>
    <w:rsid w:val="009D093B"/>
    <w:rsid w:val="009D0960"/>
    <w:rsid w:val="009D0ACA"/>
    <w:rsid w:val="009D0B44"/>
    <w:rsid w:val="009D0E1F"/>
    <w:rsid w:val="009D0ED8"/>
    <w:rsid w:val="009D0F85"/>
    <w:rsid w:val="009D106E"/>
    <w:rsid w:val="009D1180"/>
    <w:rsid w:val="009D127B"/>
    <w:rsid w:val="009D12B7"/>
    <w:rsid w:val="009D1365"/>
    <w:rsid w:val="009D14E0"/>
    <w:rsid w:val="009D153F"/>
    <w:rsid w:val="009D195A"/>
    <w:rsid w:val="009D1A03"/>
    <w:rsid w:val="009D1AC8"/>
    <w:rsid w:val="009D1D6C"/>
    <w:rsid w:val="009D1E3A"/>
    <w:rsid w:val="009D1ED0"/>
    <w:rsid w:val="009D1EF7"/>
    <w:rsid w:val="009D2058"/>
    <w:rsid w:val="009D2110"/>
    <w:rsid w:val="009D21C1"/>
    <w:rsid w:val="009D21D2"/>
    <w:rsid w:val="009D2243"/>
    <w:rsid w:val="009D226B"/>
    <w:rsid w:val="009D22BB"/>
    <w:rsid w:val="009D2362"/>
    <w:rsid w:val="009D24A8"/>
    <w:rsid w:val="009D2583"/>
    <w:rsid w:val="009D28C2"/>
    <w:rsid w:val="009D29CC"/>
    <w:rsid w:val="009D2A6C"/>
    <w:rsid w:val="009D2A7A"/>
    <w:rsid w:val="009D2B0D"/>
    <w:rsid w:val="009D2B28"/>
    <w:rsid w:val="009D2C34"/>
    <w:rsid w:val="009D2CD2"/>
    <w:rsid w:val="009D2F09"/>
    <w:rsid w:val="009D2F3B"/>
    <w:rsid w:val="009D335C"/>
    <w:rsid w:val="009D3642"/>
    <w:rsid w:val="009D36FA"/>
    <w:rsid w:val="009D3BAC"/>
    <w:rsid w:val="009D3D32"/>
    <w:rsid w:val="009D3FFE"/>
    <w:rsid w:val="009D40C6"/>
    <w:rsid w:val="009D4145"/>
    <w:rsid w:val="009D414A"/>
    <w:rsid w:val="009D4177"/>
    <w:rsid w:val="009D453C"/>
    <w:rsid w:val="009D4686"/>
    <w:rsid w:val="009D4818"/>
    <w:rsid w:val="009D4884"/>
    <w:rsid w:val="009D4922"/>
    <w:rsid w:val="009D4CB6"/>
    <w:rsid w:val="009D4CCA"/>
    <w:rsid w:val="009D4D19"/>
    <w:rsid w:val="009D4DC8"/>
    <w:rsid w:val="009D512D"/>
    <w:rsid w:val="009D53DD"/>
    <w:rsid w:val="009D54E5"/>
    <w:rsid w:val="009D5575"/>
    <w:rsid w:val="009D55DD"/>
    <w:rsid w:val="009D5741"/>
    <w:rsid w:val="009D57B0"/>
    <w:rsid w:val="009D59A2"/>
    <w:rsid w:val="009D59CD"/>
    <w:rsid w:val="009D5A67"/>
    <w:rsid w:val="009D5AF6"/>
    <w:rsid w:val="009D5DE1"/>
    <w:rsid w:val="009D61A5"/>
    <w:rsid w:val="009D6220"/>
    <w:rsid w:val="009D62CA"/>
    <w:rsid w:val="009D62CF"/>
    <w:rsid w:val="009D6332"/>
    <w:rsid w:val="009D6478"/>
    <w:rsid w:val="009D6580"/>
    <w:rsid w:val="009D66C2"/>
    <w:rsid w:val="009D67EE"/>
    <w:rsid w:val="009D6CEE"/>
    <w:rsid w:val="009D6F87"/>
    <w:rsid w:val="009D709D"/>
    <w:rsid w:val="009D711B"/>
    <w:rsid w:val="009D71F1"/>
    <w:rsid w:val="009D734F"/>
    <w:rsid w:val="009D737D"/>
    <w:rsid w:val="009D7387"/>
    <w:rsid w:val="009D741F"/>
    <w:rsid w:val="009D7432"/>
    <w:rsid w:val="009D7637"/>
    <w:rsid w:val="009D771A"/>
    <w:rsid w:val="009D7752"/>
    <w:rsid w:val="009D793D"/>
    <w:rsid w:val="009D7954"/>
    <w:rsid w:val="009D7ACC"/>
    <w:rsid w:val="009D7B8D"/>
    <w:rsid w:val="009D7BD0"/>
    <w:rsid w:val="009E008B"/>
    <w:rsid w:val="009E0183"/>
    <w:rsid w:val="009E01A3"/>
    <w:rsid w:val="009E04DD"/>
    <w:rsid w:val="009E05D5"/>
    <w:rsid w:val="009E060F"/>
    <w:rsid w:val="009E0731"/>
    <w:rsid w:val="009E0759"/>
    <w:rsid w:val="009E0889"/>
    <w:rsid w:val="009E08AD"/>
    <w:rsid w:val="009E08B2"/>
    <w:rsid w:val="009E0984"/>
    <w:rsid w:val="009E09F6"/>
    <w:rsid w:val="009E0B52"/>
    <w:rsid w:val="009E0C35"/>
    <w:rsid w:val="009E0CBB"/>
    <w:rsid w:val="009E0CF7"/>
    <w:rsid w:val="009E0D70"/>
    <w:rsid w:val="009E0E78"/>
    <w:rsid w:val="009E1013"/>
    <w:rsid w:val="009E10C2"/>
    <w:rsid w:val="009E12BB"/>
    <w:rsid w:val="009E1490"/>
    <w:rsid w:val="009E1582"/>
    <w:rsid w:val="009E1586"/>
    <w:rsid w:val="009E17B5"/>
    <w:rsid w:val="009E19C2"/>
    <w:rsid w:val="009E1AA2"/>
    <w:rsid w:val="009E1AE8"/>
    <w:rsid w:val="009E1B40"/>
    <w:rsid w:val="009E1C53"/>
    <w:rsid w:val="009E1D10"/>
    <w:rsid w:val="009E1D66"/>
    <w:rsid w:val="009E2199"/>
    <w:rsid w:val="009E222C"/>
    <w:rsid w:val="009E224B"/>
    <w:rsid w:val="009E2278"/>
    <w:rsid w:val="009E227E"/>
    <w:rsid w:val="009E2564"/>
    <w:rsid w:val="009E25BA"/>
    <w:rsid w:val="009E26F5"/>
    <w:rsid w:val="009E27D7"/>
    <w:rsid w:val="009E2988"/>
    <w:rsid w:val="009E29BF"/>
    <w:rsid w:val="009E2D14"/>
    <w:rsid w:val="009E2F26"/>
    <w:rsid w:val="009E2F74"/>
    <w:rsid w:val="009E2FFA"/>
    <w:rsid w:val="009E30CE"/>
    <w:rsid w:val="009E317B"/>
    <w:rsid w:val="009E322C"/>
    <w:rsid w:val="009E3351"/>
    <w:rsid w:val="009E3411"/>
    <w:rsid w:val="009E34AE"/>
    <w:rsid w:val="009E34D8"/>
    <w:rsid w:val="009E3868"/>
    <w:rsid w:val="009E38EE"/>
    <w:rsid w:val="009E3C02"/>
    <w:rsid w:val="009E3C3B"/>
    <w:rsid w:val="009E3C95"/>
    <w:rsid w:val="009E3DC0"/>
    <w:rsid w:val="009E3EA3"/>
    <w:rsid w:val="009E3EF9"/>
    <w:rsid w:val="009E3FB7"/>
    <w:rsid w:val="009E4067"/>
    <w:rsid w:val="009E40EA"/>
    <w:rsid w:val="009E418C"/>
    <w:rsid w:val="009E4231"/>
    <w:rsid w:val="009E42CB"/>
    <w:rsid w:val="009E4377"/>
    <w:rsid w:val="009E44C0"/>
    <w:rsid w:val="009E45D4"/>
    <w:rsid w:val="009E45E7"/>
    <w:rsid w:val="009E46BF"/>
    <w:rsid w:val="009E470C"/>
    <w:rsid w:val="009E4993"/>
    <w:rsid w:val="009E4C8C"/>
    <w:rsid w:val="009E4CFC"/>
    <w:rsid w:val="009E4DF9"/>
    <w:rsid w:val="009E4FA2"/>
    <w:rsid w:val="009E4FD7"/>
    <w:rsid w:val="009E4FFE"/>
    <w:rsid w:val="009E53CA"/>
    <w:rsid w:val="009E56EC"/>
    <w:rsid w:val="009E57F4"/>
    <w:rsid w:val="009E5997"/>
    <w:rsid w:val="009E59A4"/>
    <w:rsid w:val="009E59E1"/>
    <w:rsid w:val="009E5B20"/>
    <w:rsid w:val="009E5BA1"/>
    <w:rsid w:val="009E5D85"/>
    <w:rsid w:val="009E5DD5"/>
    <w:rsid w:val="009E6174"/>
    <w:rsid w:val="009E626B"/>
    <w:rsid w:val="009E6315"/>
    <w:rsid w:val="009E6404"/>
    <w:rsid w:val="009E643C"/>
    <w:rsid w:val="009E6451"/>
    <w:rsid w:val="009E64B5"/>
    <w:rsid w:val="009E6669"/>
    <w:rsid w:val="009E6916"/>
    <w:rsid w:val="009E6CE7"/>
    <w:rsid w:val="009E6D0B"/>
    <w:rsid w:val="009E6D2F"/>
    <w:rsid w:val="009E6EBD"/>
    <w:rsid w:val="009E6EFD"/>
    <w:rsid w:val="009E7071"/>
    <w:rsid w:val="009E70B0"/>
    <w:rsid w:val="009E71BA"/>
    <w:rsid w:val="009E7246"/>
    <w:rsid w:val="009E72A9"/>
    <w:rsid w:val="009E74AD"/>
    <w:rsid w:val="009E7528"/>
    <w:rsid w:val="009E7580"/>
    <w:rsid w:val="009E7847"/>
    <w:rsid w:val="009E79ED"/>
    <w:rsid w:val="009E7AFD"/>
    <w:rsid w:val="009E7C22"/>
    <w:rsid w:val="009E7CA4"/>
    <w:rsid w:val="009E7D0C"/>
    <w:rsid w:val="009E7F0D"/>
    <w:rsid w:val="009F000C"/>
    <w:rsid w:val="009F00A4"/>
    <w:rsid w:val="009F00DC"/>
    <w:rsid w:val="009F0243"/>
    <w:rsid w:val="009F025C"/>
    <w:rsid w:val="009F0472"/>
    <w:rsid w:val="009F04B8"/>
    <w:rsid w:val="009F0512"/>
    <w:rsid w:val="009F0554"/>
    <w:rsid w:val="009F068A"/>
    <w:rsid w:val="009F0737"/>
    <w:rsid w:val="009F0B32"/>
    <w:rsid w:val="009F0B5C"/>
    <w:rsid w:val="009F0B60"/>
    <w:rsid w:val="009F0C98"/>
    <w:rsid w:val="009F0DA7"/>
    <w:rsid w:val="009F108F"/>
    <w:rsid w:val="009F10CD"/>
    <w:rsid w:val="009F11E0"/>
    <w:rsid w:val="009F12D4"/>
    <w:rsid w:val="009F16CC"/>
    <w:rsid w:val="009F174B"/>
    <w:rsid w:val="009F18ED"/>
    <w:rsid w:val="009F1937"/>
    <w:rsid w:val="009F19E3"/>
    <w:rsid w:val="009F1A46"/>
    <w:rsid w:val="009F1A97"/>
    <w:rsid w:val="009F1B22"/>
    <w:rsid w:val="009F1C88"/>
    <w:rsid w:val="009F2033"/>
    <w:rsid w:val="009F2078"/>
    <w:rsid w:val="009F219B"/>
    <w:rsid w:val="009F2245"/>
    <w:rsid w:val="009F227D"/>
    <w:rsid w:val="009F2290"/>
    <w:rsid w:val="009F22F4"/>
    <w:rsid w:val="009F23D8"/>
    <w:rsid w:val="009F26FC"/>
    <w:rsid w:val="009F270E"/>
    <w:rsid w:val="009F27B4"/>
    <w:rsid w:val="009F28D0"/>
    <w:rsid w:val="009F291D"/>
    <w:rsid w:val="009F29B7"/>
    <w:rsid w:val="009F2A4C"/>
    <w:rsid w:val="009F2AC5"/>
    <w:rsid w:val="009F2AF7"/>
    <w:rsid w:val="009F2C00"/>
    <w:rsid w:val="009F2C9F"/>
    <w:rsid w:val="009F2CD3"/>
    <w:rsid w:val="009F2CEF"/>
    <w:rsid w:val="009F2F82"/>
    <w:rsid w:val="009F31F0"/>
    <w:rsid w:val="009F33C3"/>
    <w:rsid w:val="009F35B0"/>
    <w:rsid w:val="009F360F"/>
    <w:rsid w:val="009F361E"/>
    <w:rsid w:val="009F36B8"/>
    <w:rsid w:val="009F380F"/>
    <w:rsid w:val="009F383C"/>
    <w:rsid w:val="009F3910"/>
    <w:rsid w:val="009F3939"/>
    <w:rsid w:val="009F3A61"/>
    <w:rsid w:val="009F3AB5"/>
    <w:rsid w:val="009F3DCD"/>
    <w:rsid w:val="009F3E21"/>
    <w:rsid w:val="009F3EE3"/>
    <w:rsid w:val="009F4230"/>
    <w:rsid w:val="009F4234"/>
    <w:rsid w:val="009F4311"/>
    <w:rsid w:val="009F43DB"/>
    <w:rsid w:val="009F43EC"/>
    <w:rsid w:val="009F44C8"/>
    <w:rsid w:val="009F44EA"/>
    <w:rsid w:val="009F44F6"/>
    <w:rsid w:val="009F44FC"/>
    <w:rsid w:val="009F4586"/>
    <w:rsid w:val="009F45E9"/>
    <w:rsid w:val="009F4882"/>
    <w:rsid w:val="009F48F0"/>
    <w:rsid w:val="009F49BE"/>
    <w:rsid w:val="009F4A16"/>
    <w:rsid w:val="009F4B46"/>
    <w:rsid w:val="009F4B51"/>
    <w:rsid w:val="009F4CA1"/>
    <w:rsid w:val="009F4EC5"/>
    <w:rsid w:val="009F4FA8"/>
    <w:rsid w:val="009F515E"/>
    <w:rsid w:val="009F51BC"/>
    <w:rsid w:val="009F5320"/>
    <w:rsid w:val="009F533E"/>
    <w:rsid w:val="009F5346"/>
    <w:rsid w:val="009F53EF"/>
    <w:rsid w:val="009F55EF"/>
    <w:rsid w:val="009F562B"/>
    <w:rsid w:val="009F56A3"/>
    <w:rsid w:val="009F580C"/>
    <w:rsid w:val="009F586E"/>
    <w:rsid w:val="009F592F"/>
    <w:rsid w:val="009F5960"/>
    <w:rsid w:val="009F5B54"/>
    <w:rsid w:val="009F5C04"/>
    <w:rsid w:val="009F5C19"/>
    <w:rsid w:val="009F5D0E"/>
    <w:rsid w:val="009F5EE7"/>
    <w:rsid w:val="009F5F0D"/>
    <w:rsid w:val="009F6082"/>
    <w:rsid w:val="009F61C4"/>
    <w:rsid w:val="009F6327"/>
    <w:rsid w:val="009F6352"/>
    <w:rsid w:val="009F638C"/>
    <w:rsid w:val="009F63E5"/>
    <w:rsid w:val="009F6456"/>
    <w:rsid w:val="009F6733"/>
    <w:rsid w:val="009F69FB"/>
    <w:rsid w:val="009F6A35"/>
    <w:rsid w:val="009F6B1D"/>
    <w:rsid w:val="009F6BF4"/>
    <w:rsid w:val="009F6F4E"/>
    <w:rsid w:val="009F7046"/>
    <w:rsid w:val="009F7104"/>
    <w:rsid w:val="009F7147"/>
    <w:rsid w:val="009F730E"/>
    <w:rsid w:val="009F7495"/>
    <w:rsid w:val="009F751A"/>
    <w:rsid w:val="009F75D0"/>
    <w:rsid w:val="009F7778"/>
    <w:rsid w:val="009F78F3"/>
    <w:rsid w:val="009F7B34"/>
    <w:rsid w:val="009F7BE8"/>
    <w:rsid w:val="009F7E26"/>
    <w:rsid w:val="009F7E3D"/>
    <w:rsid w:val="009F7ED5"/>
    <w:rsid w:val="009F7F6A"/>
    <w:rsid w:val="00A000D7"/>
    <w:rsid w:val="00A003DD"/>
    <w:rsid w:val="00A0047F"/>
    <w:rsid w:val="00A00609"/>
    <w:rsid w:val="00A00675"/>
    <w:rsid w:val="00A0068F"/>
    <w:rsid w:val="00A007DC"/>
    <w:rsid w:val="00A008F7"/>
    <w:rsid w:val="00A00971"/>
    <w:rsid w:val="00A00A4F"/>
    <w:rsid w:val="00A00AC5"/>
    <w:rsid w:val="00A00C27"/>
    <w:rsid w:val="00A00DC3"/>
    <w:rsid w:val="00A00E2E"/>
    <w:rsid w:val="00A00F20"/>
    <w:rsid w:val="00A01312"/>
    <w:rsid w:val="00A01398"/>
    <w:rsid w:val="00A013EB"/>
    <w:rsid w:val="00A014E3"/>
    <w:rsid w:val="00A0158B"/>
    <w:rsid w:val="00A01623"/>
    <w:rsid w:val="00A01651"/>
    <w:rsid w:val="00A017A3"/>
    <w:rsid w:val="00A017FD"/>
    <w:rsid w:val="00A01AAD"/>
    <w:rsid w:val="00A01AC1"/>
    <w:rsid w:val="00A01AFB"/>
    <w:rsid w:val="00A01BEF"/>
    <w:rsid w:val="00A01C4B"/>
    <w:rsid w:val="00A01DE8"/>
    <w:rsid w:val="00A01F5B"/>
    <w:rsid w:val="00A02071"/>
    <w:rsid w:val="00A02378"/>
    <w:rsid w:val="00A0241D"/>
    <w:rsid w:val="00A02489"/>
    <w:rsid w:val="00A024B0"/>
    <w:rsid w:val="00A024EB"/>
    <w:rsid w:val="00A025BB"/>
    <w:rsid w:val="00A02670"/>
    <w:rsid w:val="00A02708"/>
    <w:rsid w:val="00A02994"/>
    <w:rsid w:val="00A029DA"/>
    <w:rsid w:val="00A02E57"/>
    <w:rsid w:val="00A02EB2"/>
    <w:rsid w:val="00A02F6C"/>
    <w:rsid w:val="00A02F9F"/>
    <w:rsid w:val="00A03098"/>
    <w:rsid w:val="00A030AD"/>
    <w:rsid w:val="00A030F0"/>
    <w:rsid w:val="00A0327F"/>
    <w:rsid w:val="00A034D6"/>
    <w:rsid w:val="00A034DF"/>
    <w:rsid w:val="00A03B31"/>
    <w:rsid w:val="00A03BEC"/>
    <w:rsid w:val="00A03CDE"/>
    <w:rsid w:val="00A03DB1"/>
    <w:rsid w:val="00A03EE2"/>
    <w:rsid w:val="00A03EF5"/>
    <w:rsid w:val="00A03F63"/>
    <w:rsid w:val="00A03F6A"/>
    <w:rsid w:val="00A03FB0"/>
    <w:rsid w:val="00A04008"/>
    <w:rsid w:val="00A042B4"/>
    <w:rsid w:val="00A043C0"/>
    <w:rsid w:val="00A04460"/>
    <w:rsid w:val="00A04512"/>
    <w:rsid w:val="00A0467F"/>
    <w:rsid w:val="00A04867"/>
    <w:rsid w:val="00A04927"/>
    <w:rsid w:val="00A04B4C"/>
    <w:rsid w:val="00A04C23"/>
    <w:rsid w:val="00A04CA1"/>
    <w:rsid w:val="00A04D7C"/>
    <w:rsid w:val="00A04E87"/>
    <w:rsid w:val="00A052FF"/>
    <w:rsid w:val="00A0535D"/>
    <w:rsid w:val="00A05577"/>
    <w:rsid w:val="00A055AB"/>
    <w:rsid w:val="00A05675"/>
    <w:rsid w:val="00A056AA"/>
    <w:rsid w:val="00A057A1"/>
    <w:rsid w:val="00A05A2A"/>
    <w:rsid w:val="00A05B25"/>
    <w:rsid w:val="00A05C56"/>
    <w:rsid w:val="00A05CB4"/>
    <w:rsid w:val="00A06010"/>
    <w:rsid w:val="00A06073"/>
    <w:rsid w:val="00A060C7"/>
    <w:rsid w:val="00A061BE"/>
    <w:rsid w:val="00A06208"/>
    <w:rsid w:val="00A065EB"/>
    <w:rsid w:val="00A065FC"/>
    <w:rsid w:val="00A0662C"/>
    <w:rsid w:val="00A06683"/>
    <w:rsid w:val="00A0696E"/>
    <w:rsid w:val="00A069E7"/>
    <w:rsid w:val="00A069F1"/>
    <w:rsid w:val="00A06CE2"/>
    <w:rsid w:val="00A06E76"/>
    <w:rsid w:val="00A0704D"/>
    <w:rsid w:val="00A07089"/>
    <w:rsid w:val="00A07325"/>
    <w:rsid w:val="00A073B6"/>
    <w:rsid w:val="00A07449"/>
    <w:rsid w:val="00A0748E"/>
    <w:rsid w:val="00A0779C"/>
    <w:rsid w:val="00A077C4"/>
    <w:rsid w:val="00A0787B"/>
    <w:rsid w:val="00A079C2"/>
    <w:rsid w:val="00A07A9A"/>
    <w:rsid w:val="00A07AD8"/>
    <w:rsid w:val="00A07DC2"/>
    <w:rsid w:val="00A07F12"/>
    <w:rsid w:val="00A07FBC"/>
    <w:rsid w:val="00A10070"/>
    <w:rsid w:val="00A102B8"/>
    <w:rsid w:val="00A10422"/>
    <w:rsid w:val="00A10482"/>
    <w:rsid w:val="00A106A6"/>
    <w:rsid w:val="00A10722"/>
    <w:rsid w:val="00A1092E"/>
    <w:rsid w:val="00A10A72"/>
    <w:rsid w:val="00A10BB3"/>
    <w:rsid w:val="00A10CCC"/>
    <w:rsid w:val="00A10D4D"/>
    <w:rsid w:val="00A10E1A"/>
    <w:rsid w:val="00A11084"/>
    <w:rsid w:val="00A110D9"/>
    <w:rsid w:val="00A11193"/>
    <w:rsid w:val="00A111A2"/>
    <w:rsid w:val="00A1122E"/>
    <w:rsid w:val="00A1139D"/>
    <w:rsid w:val="00A1139E"/>
    <w:rsid w:val="00A113B5"/>
    <w:rsid w:val="00A114CA"/>
    <w:rsid w:val="00A1156D"/>
    <w:rsid w:val="00A118BD"/>
    <w:rsid w:val="00A119C1"/>
    <w:rsid w:val="00A11B0E"/>
    <w:rsid w:val="00A11C21"/>
    <w:rsid w:val="00A11CB5"/>
    <w:rsid w:val="00A11F2C"/>
    <w:rsid w:val="00A11F3D"/>
    <w:rsid w:val="00A11F51"/>
    <w:rsid w:val="00A11FC7"/>
    <w:rsid w:val="00A11FDC"/>
    <w:rsid w:val="00A12088"/>
    <w:rsid w:val="00A120CF"/>
    <w:rsid w:val="00A12158"/>
    <w:rsid w:val="00A12214"/>
    <w:rsid w:val="00A122A5"/>
    <w:rsid w:val="00A123EB"/>
    <w:rsid w:val="00A1247A"/>
    <w:rsid w:val="00A12881"/>
    <w:rsid w:val="00A128A0"/>
    <w:rsid w:val="00A12907"/>
    <w:rsid w:val="00A12C4F"/>
    <w:rsid w:val="00A12CB9"/>
    <w:rsid w:val="00A12DE0"/>
    <w:rsid w:val="00A12EF2"/>
    <w:rsid w:val="00A12F02"/>
    <w:rsid w:val="00A12FB6"/>
    <w:rsid w:val="00A12FF4"/>
    <w:rsid w:val="00A13013"/>
    <w:rsid w:val="00A1308B"/>
    <w:rsid w:val="00A13090"/>
    <w:rsid w:val="00A1337C"/>
    <w:rsid w:val="00A133AE"/>
    <w:rsid w:val="00A133D8"/>
    <w:rsid w:val="00A134B9"/>
    <w:rsid w:val="00A13628"/>
    <w:rsid w:val="00A136EB"/>
    <w:rsid w:val="00A137EB"/>
    <w:rsid w:val="00A13C50"/>
    <w:rsid w:val="00A13D64"/>
    <w:rsid w:val="00A13F3D"/>
    <w:rsid w:val="00A14357"/>
    <w:rsid w:val="00A14453"/>
    <w:rsid w:val="00A14580"/>
    <w:rsid w:val="00A14618"/>
    <w:rsid w:val="00A14654"/>
    <w:rsid w:val="00A149F1"/>
    <w:rsid w:val="00A14C3A"/>
    <w:rsid w:val="00A14CB9"/>
    <w:rsid w:val="00A14CF3"/>
    <w:rsid w:val="00A14D90"/>
    <w:rsid w:val="00A14D96"/>
    <w:rsid w:val="00A14F90"/>
    <w:rsid w:val="00A14FE9"/>
    <w:rsid w:val="00A1500F"/>
    <w:rsid w:val="00A15064"/>
    <w:rsid w:val="00A150EA"/>
    <w:rsid w:val="00A1524A"/>
    <w:rsid w:val="00A153CE"/>
    <w:rsid w:val="00A15551"/>
    <w:rsid w:val="00A158A1"/>
    <w:rsid w:val="00A15953"/>
    <w:rsid w:val="00A1595A"/>
    <w:rsid w:val="00A15BC8"/>
    <w:rsid w:val="00A15BDB"/>
    <w:rsid w:val="00A15D42"/>
    <w:rsid w:val="00A15E6C"/>
    <w:rsid w:val="00A15F3E"/>
    <w:rsid w:val="00A15F7A"/>
    <w:rsid w:val="00A16144"/>
    <w:rsid w:val="00A1614E"/>
    <w:rsid w:val="00A161C5"/>
    <w:rsid w:val="00A1623A"/>
    <w:rsid w:val="00A162DA"/>
    <w:rsid w:val="00A1654D"/>
    <w:rsid w:val="00A16582"/>
    <w:rsid w:val="00A1672E"/>
    <w:rsid w:val="00A1698C"/>
    <w:rsid w:val="00A16A1B"/>
    <w:rsid w:val="00A16A5D"/>
    <w:rsid w:val="00A16AA5"/>
    <w:rsid w:val="00A16EB6"/>
    <w:rsid w:val="00A16EC9"/>
    <w:rsid w:val="00A16F08"/>
    <w:rsid w:val="00A1706D"/>
    <w:rsid w:val="00A17361"/>
    <w:rsid w:val="00A174A8"/>
    <w:rsid w:val="00A17602"/>
    <w:rsid w:val="00A17846"/>
    <w:rsid w:val="00A17953"/>
    <w:rsid w:val="00A17989"/>
    <w:rsid w:val="00A17A94"/>
    <w:rsid w:val="00A17D4F"/>
    <w:rsid w:val="00A17F1D"/>
    <w:rsid w:val="00A17FE2"/>
    <w:rsid w:val="00A201F7"/>
    <w:rsid w:val="00A2024C"/>
    <w:rsid w:val="00A205AC"/>
    <w:rsid w:val="00A205C8"/>
    <w:rsid w:val="00A205CD"/>
    <w:rsid w:val="00A206FD"/>
    <w:rsid w:val="00A207BE"/>
    <w:rsid w:val="00A20A88"/>
    <w:rsid w:val="00A20D70"/>
    <w:rsid w:val="00A20E0B"/>
    <w:rsid w:val="00A20E65"/>
    <w:rsid w:val="00A210DD"/>
    <w:rsid w:val="00A212EA"/>
    <w:rsid w:val="00A21573"/>
    <w:rsid w:val="00A2159C"/>
    <w:rsid w:val="00A217AC"/>
    <w:rsid w:val="00A21809"/>
    <w:rsid w:val="00A21992"/>
    <w:rsid w:val="00A21A9C"/>
    <w:rsid w:val="00A21AF7"/>
    <w:rsid w:val="00A21C2F"/>
    <w:rsid w:val="00A21CE1"/>
    <w:rsid w:val="00A21D47"/>
    <w:rsid w:val="00A2204D"/>
    <w:rsid w:val="00A22058"/>
    <w:rsid w:val="00A22072"/>
    <w:rsid w:val="00A222BD"/>
    <w:rsid w:val="00A22355"/>
    <w:rsid w:val="00A22474"/>
    <w:rsid w:val="00A2254C"/>
    <w:rsid w:val="00A225BB"/>
    <w:rsid w:val="00A226F8"/>
    <w:rsid w:val="00A227C8"/>
    <w:rsid w:val="00A22939"/>
    <w:rsid w:val="00A229E2"/>
    <w:rsid w:val="00A22A55"/>
    <w:rsid w:val="00A22B77"/>
    <w:rsid w:val="00A22C49"/>
    <w:rsid w:val="00A22CA3"/>
    <w:rsid w:val="00A22D35"/>
    <w:rsid w:val="00A22FB6"/>
    <w:rsid w:val="00A23114"/>
    <w:rsid w:val="00A2316E"/>
    <w:rsid w:val="00A23221"/>
    <w:rsid w:val="00A23290"/>
    <w:rsid w:val="00A23368"/>
    <w:rsid w:val="00A233A1"/>
    <w:rsid w:val="00A23486"/>
    <w:rsid w:val="00A2349F"/>
    <w:rsid w:val="00A236A3"/>
    <w:rsid w:val="00A23750"/>
    <w:rsid w:val="00A23770"/>
    <w:rsid w:val="00A237CB"/>
    <w:rsid w:val="00A23957"/>
    <w:rsid w:val="00A23C65"/>
    <w:rsid w:val="00A23C6C"/>
    <w:rsid w:val="00A23D56"/>
    <w:rsid w:val="00A23F76"/>
    <w:rsid w:val="00A24017"/>
    <w:rsid w:val="00A240C2"/>
    <w:rsid w:val="00A24235"/>
    <w:rsid w:val="00A2424A"/>
    <w:rsid w:val="00A242A7"/>
    <w:rsid w:val="00A24311"/>
    <w:rsid w:val="00A246CE"/>
    <w:rsid w:val="00A246E8"/>
    <w:rsid w:val="00A2471D"/>
    <w:rsid w:val="00A24A15"/>
    <w:rsid w:val="00A24A5D"/>
    <w:rsid w:val="00A24ACA"/>
    <w:rsid w:val="00A24B23"/>
    <w:rsid w:val="00A24DEC"/>
    <w:rsid w:val="00A25050"/>
    <w:rsid w:val="00A2508B"/>
    <w:rsid w:val="00A252ED"/>
    <w:rsid w:val="00A2538E"/>
    <w:rsid w:val="00A253AB"/>
    <w:rsid w:val="00A254B6"/>
    <w:rsid w:val="00A25666"/>
    <w:rsid w:val="00A256DE"/>
    <w:rsid w:val="00A258B4"/>
    <w:rsid w:val="00A25A9F"/>
    <w:rsid w:val="00A25B49"/>
    <w:rsid w:val="00A25DF7"/>
    <w:rsid w:val="00A26005"/>
    <w:rsid w:val="00A2615E"/>
    <w:rsid w:val="00A264C4"/>
    <w:rsid w:val="00A26624"/>
    <w:rsid w:val="00A266CB"/>
    <w:rsid w:val="00A2687A"/>
    <w:rsid w:val="00A26896"/>
    <w:rsid w:val="00A268C8"/>
    <w:rsid w:val="00A26A79"/>
    <w:rsid w:val="00A26B1D"/>
    <w:rsid w:val="00A26BD8"/>
    <w:rsid w:val="00A26C4A"/>
    <w:rsid w:val="00A26C7B"/>
    <w:rsid w:val="00A26D3B"/>
    <w:rsid w:val="00A26DC1"/>
    <w:rsid w:val="00A27157"/>
    <w:rsid w:val="00A27185"/>
    <w:rsid w:val="00A271E2"/>
    <w:rsid w:val="00A271F5"/>
    <w:rsid w:val="00A272D1"/>
    <w:rsid w:val="00A275CF"/>
    <w:rsid w:val="00A2771D"/>
    <w:rsid w:val="00A2781F"/>
    <w:rsid w:val="00A278BB"/>
    <w:rsid w:val="00A279AB"/>
    <w:rsid w:val="00A279EE"/>
    <w:rsid w:val="00A27A9D"/>
    <w:rsid w:val="00A27B52"/>
    <w:rsid w:val="00A27C0F"/>
    <w:rsid w:val="00A27C64"/>
    <w:rsid w:val="00A27DCF"/>
    <w:rsid w:val="00A30021"/>
    <w:rsid w:val="00A30120"/>
    <w:rsid w:val="00A302C7"/>
    <w:rsid w:val="00A302F2"/>
    <w:rsid w:val="00A30434"/>
    <w:rsid w:val="00A30448"/>
    <w:rsid w:val="00A304CE"/>
    <w:rsid w:val="00A3070F"/>
    <w:rsid w:val="00A30747"/>
    <w:rsid w:val="00A30791"/>
    <w:rsid w:val="00A30908"/>
    <w:rsid w:val="00A30B84"/>
    <w:rsid w:val="00A30E4C"/>
    <w:rsid w:val="00A30EC8"/>
    <w:rsid w:val="00A310CF"/>
    <w:rsid w:val="00A31108"/>
    <w:rsid w:val="00A3110A"/>
    <w:rsid w:val="00A3135B"/>
    <w:rsid w:val="00A3140B"/>
    <w:rsid w:val="00A31739"/>
    <w:rsid w:val="00A3183A"/>
    <w:rsid w:val="00A31C06"/>
    <w:rsid w:val="00A31C76"/>
    <w:rsid w:val="00A31C84"/>
    <w:rsid w:val="00A31EA8"/>
    <w:rsid w:val="00A32116"/>
    <w:rsid w:val="00A32138"/>
    <w:rsid w:val="00A32193"/>
    <w:rsid w:val="00A321F3"/>
    <w:rsid w:val="00A322FC"/>
    <w:rsid w:val="00A323EC"/>
    <w:rsid w:val="00A3243D"/>
    <w:rsid w:val="00A325E1"/>
    <w:rsid w:val="00A326A5"/>
    <w:rsid w:val="00A3284F"/>
    <w:rsid w:val="00A3299F"/>
    <w:rsid w:val="00A32A14"/>
    <w:rsid w:val="00A32A83"/>
    <w:rsid w:val="00A32B37"/>
    <w:rsid w:val="00A32B50"/>
    <w:rsid w:val="00A32D4F"/>
    <w:rsid w:val="00A331C5"/>
    <w:rsid w:val="00A3331A"/>
    <w:rsid w:val="00A3375E"/>
    <w:rsid w:val="00A33E6F"/>
    <w:rsid w:val="00A33ED4"/>
    <w:rsid w:val="00A33FCF"/>
    <w:rsid w:val="00A340AE"/>
    <w:rsid w:val="00A3414D"/>
    <w:rsid w:val="00A34619"/>
    <w:rsid w:val="00A3466B"/>
    <w:rsid w:val="00A3476C"/>
    <w:rsid w:val="00A34AE1"/>
    <w:rsid w:val="00A34B4F"/>
    <w:rsid w:val="00A34CB3"/>
    <w:rsid w:val="00A34CF6"/>
    <w:rsid w:val="00A34D2F"/>
    <w:rsid w:val="00A34ECE"/>
    <w:rsid w:val="00A34FFF"/>
    <w:rsid w:val="00A3500A"/>
    <w:rsid w:val="00A3505A"/>
    <w:rsid w:val="00A3513E"/>
    <w:rsid w:val="00A35217"/>
    <w:rsid w:val="00A353A1"/>
    <w:rsid w:val="00A3547D"/>
    <w:rsid w:val="00A35536"/>
    <w:rsid w:val="00A35665"/>
    <w:rsid w:val="00A356FC"/>
    <w:rsid w:val="00A3571F"/>
    <w:rsid w:val="00A3575F"/>
    <w:rsid w:val="00A358C1"/>
    <w:rsid w:val="00A35A4B"/>
    <w:rsid w:val="00A35A77"/>
    <w:rsid w:val="00A35AB7"/>
    <w:rsid w:val="00A35B3F"/>
    <w:rsid w:val="00A36056"/>
    <w:rsid w:val="00A36374"/>
    <w:rsid w:val="00A36422"/>
    <w:rsid w:val="00A36552"/>
    <w:rsid w:val="00A366AC"/>
    <w:rsid w:val="00A367F1"/>
    <w:rsid w:val="00A36C0D"/>
    <w:rsid w:val="00A36CD2"/>
    <w:rsid w:val="00A36D58"/>
    <w:rsid w:val="00A36DB6"/>
    <w:rsid w:val="00A36DFE"/>
    <w:rsid w:val="00A36F6A"/>
    <w:rsid w:val="00A36FD2"/>
    <w:rsid w:val="00A370B0"/>
    <w:rsid w:val="00A370F9"/>
    <w:rsid w:val="00A37352"/>
    <w:rsid w:val="00A3738D"/>
    <w:rsid w:val="00A37527"/>
    <w:rsid w:val="00A375FA"/>
    <w:rsid w:val="00A376EB"/>
    <w:rsid w:val="00A37C9C"/>
    <w:rsid w:val="00A37E0F"/>
    <w:rsid w:val="00A39736"/>
    <w:rsid w:val="00A4000A"/>
    <w:rsid w:val="00A4002F"/>
    <w:rsid w:val="00A4003C"/>
    <w:rsid w:val="00A40189"/>
    <w:rsid w:val="00A4018E"/>
    <w:rsid w:val="00A4020A"/>
    <w:rsid w:val="00A40397"/>
    <w:rsid w:val="00A403AA"/>
    <w:rsid w:val="00A405B2"/>
    <w:rsid w:val="00A4064C"/>
    <w:rsid w:val="00A40748"/>
    <w:rsid w:val="00A407AF"/>
    <w:rsid w:val="00A409BE"/>
    <w:rsid w:val="00A40AD6"/>
    <w:rsid w:val="00A40C52"/>
    <w:rsid w:val="00A40DF7"/>
    <w:rsid w:val="00A40E01"/>
    <w:rsid w:val="00A40F44"/>
    <w:rsid w:val="00A41052"/>
    <w:rsid w:val="00A410D1"/>
    <w:rsid w:val="00A41113"/>
    <w:rsid w:val="00A4139E"/>
    <w:rsid w:val="00A41531"/>
    <w:rsid w:val="00A41538"/>
    <w:rsid w:val="00A41655"/>
    <w:rsid w:val="00A416A2"/>
    <w:rsid w:val="00A416D6"/>
    <w:rsid w:val="00A417DD"/>
    <w:rsid w:val="00A41894"/>
    <w:rsid w:val="00A418A2"/>
    <w:rsid w:val="00A41979"/>
    <w:rsid w:val="00A419BB"/>
    <w:rsid w:val="00A419CE"/>
    <w:rsid w:val="00A419DA"/>
    <w:rsid w:val="00A41C6E"/>
    <w:rsid w:val="00A41E21"/>
    <w:rsid w:val="00A41EC0"/>
    <w:rsid w:val="00A41F10"/>
    <w:rsid w:val="00A4209E"/>
    <w:rsid w:val="00A424FF"/>
    <w:rsid w:val="00A42626"/>
    <w:rsid w:val="00A426EE"/>
    <w:rsid w:val="00A428AA"/>
    <w:rsid w:val="00A428AD"/>
    <w:rsid w:val="00A42960"/>
    <w:rsid w:val="00A42B18"/>
    <w:rsid w:val="00A42FC9"/>
    <w:rsid w:val="00A43017"/>
    <w:rsid w:val="00A4304E"/>
    <w:rsid w:val="00A43102"/>
    <w:rsid w:val="00A4322D"/>
    <w:rsid w:val="00A4327A"/>
    <w:rsid w:val="00A4340D"/>
    <w:rsid w:val="00A43523"/>
    <w:rsid w:val="00A43538"/>
    <w:rsid w:val="00A436B5"/>
    <w:rsid w:val="00A43905"/>
    <w:rsid w:val="00A43948"/>
    <w:rsid w:val="00A43951"/>
    <w:rsid w:val="00A43A4B"/>
    <w:rsid w:val="00A43A50"/>
    <w:rsid w:val="00A43B05"/>
    <w:rsid w:val="00A43C13"/>
    <w:rsid w:val="00A43F82"/>
    <w:rsid w:val="00A4418C"/>
    <w:rsid w:val="00A441A6"/>
    <w:rsid w:val="00A441E6"/>
    <w:rsid w:val="00A445EE"/>
    <w:rsid w:val="00A446BB"/>
    <w:rsid w:val="00A44BAF"/>
    <w:rsid w:val="00A44CBE"/>
    <w:rsid w:val="00A44E6C"/>
    <w:rsid w:val="00A44E8B"/>
    <w:rsid w:val="00A44F82"/>
    <w:rsid w:val="00A4504D"/>
    <w:rsid w:val="00A450B6"/>
    <w:rsid w:val="00A45103"/>
    <w:rsid w:val="00A4512F"/>
    <w:rsid w:val="00A452B9"/>
    <w:rsid w:val="00A4537C"/>
    <w:rsid w:val="00A45397"/>
    <w:rsid w:val="00A45431"/>
    <w:rsid w:val="00A454A9"/>
    <w:rsid w:val="00A45545"/>
    <w:rsid w:val="00A45607"/>
    <w:rsid w:val="00A456B8"/>
    <w:rsid w:val="00A4575D"/>
    <w:rsid w:val="00A457EC"/>
    <w:rsid w:val="00A457F8"/>
    <w:rsid w:val="00A45833"/>
    <w:rsid w:val="00A45ACF"/>
    <w:rsid w:val="00A45B79"/>
    <w:rsid w:val="00A45F92"/>
    <w:rsid w:val="00A461CB"/>
    <w:rsid w:val="00A465C7"/>
    <w:rsid w:val="00A46794"/>
    <w:rsid w:val="00A467CA"/>
    <w:rsid w:val="00A468AC"/>
    <w:rsid w:val="00A46998"/>
    <w:rsid w:val="00A46A63"/>
    <w:rsid w:val="00A46D51"/>
    <w:rsid w:val="00A46EF4"/>
    <w:rsid w:val="00A46F15"/>
    <w:rsid w:val="00A46FAC"/>
    <w:rsid w:val="00A47269"/>
    <w:rsid w:val="00A47429"/>
    <w:rsid w:val="00A47607"/>
    <w:rsid w:val="00A4761C"/>
    <w:rsid w:val="00A4780B"/>
    <w:rsid w:val="00A4781B"/>
    <w:rsid w:val="00A479A3"/>
    <w:rsid w:val="00A47BB9"/>
    <w:rsid w:val="00A47F67"/>
    <w:rsid w:val="00A5003B"/>
    <w:rsid w:val="00A50048"/>
    <w:rsid w:val="00A50316"/>
    <w:rsid w:val="00A5050C"/>
    <w:rsid w:val="00A5050E"/>
    <w:rsid w:val="00A50557"/>
    <w:rsid w:val="00A507AE"/>
    <w:rsid w:val="00A507F0"/>
    <w:rsid w:val="00A50A2E"/>
    <w:rsid w:val="00A50B17"/>
    <w:rsid w:val="00A50B1C"/>
    <w:rsid w:val="00A50D3B"/>
    <w:rsid w:val="00A50F47"/>
    <w:rsid w:val="00A51358"/>
    <w:rsid w:val="00A5135A"/>
    <w:rsid w:val="00A514A6"/>
    <w:rsid w:val="00A51654"/>
    <w:rsid w:val="00A5166E"/>
    <w:rsid w:val="00A516B4"/>
    <w:rsid w:val="00A517AD"/>
    <w:rsid w:val="00A51976"/>
    <w:rsid w:val="00A51A21"/>
    <w:rsid w:val="00A51ADF"/>
    <w:rsid w:val="00A51AE3"/>
    <w:rsid w:val="00A51B3B"/>
    <w:rsid w:val="00A51C0A"/>
    <w:rsid w:val="00A51CAB"/>
    <w:rsid w:val="00A51E65"/>
    <w:rsid w:val="00A51EF7"/>
    <w:rsid w:val="00A51FD0"/>
    <w:rsid w:val="00A520C1"/>
    <w:rsid w:val="00A52126"/>
    <w:rsid w:val="00A5213A"/>
    <w:rsid w:val="00A52164"/>
    <w:rsid w:val="00A524C5"/>
    <w:rsid w:val="00A524FB"/>
    <w:rsid w:val="00A52592"/>
    <w:rsid w:val="00A52908"/>
    <w:rsid w:val="00A52981"/>
    <w:rsid w:val="00A52AC4"/>
    <w:rsid w:val="00A52C9D"/>
    <w:rsid w:val="00A52CA5"/>
    <w:rsid w:val="00A52EC8"/>
    <w:rsid w:val="00A53021"/>
    <w:rsid w:val="00A53047"/>
    <w:rsid w:val="00A53094"/>
    <w:rsid w:val="00A530FF"/>
    <w:rsid w:val="00A53346"/>
    <w:rsid w:val="00A53400"/>
    <w:rsid w:val="00A534DA"/>
    <w:rsid w:val="00A5369F"/>
    <w:rsid w:val="00A537A7"/>
    <w:rsid w:val="00A53867"/>
    <w:rsid w:val="00A5394F"/>
    <w:rsid w:val="00A53A2E"/>
    <w:rsid w:val="00A53D28"/>
    <w:rsid w:val="00A53DD7"/>
    <w:rsid w:val="00A53F08"/>
    <w:rsid w:val="00A53F44"/>
    <w:rsid w:val="00A54064"/>
    <w:rsid w:val="00A541AB"/>
    <w:rsid w:val="00A54338"/>
    <w:rsid w:val="00A54339"/>
    <w:rsid w:val="00A543C8"/>
    <w:rsid w:val="00A5444A"/>
    <w:rsid w:val="00A54576"/>
    <w:rsid w:val="00A54669"/>
    <w:rsid w:val="00A546E7"/>
    <w:rsid w:val="00A547D1"/>
    <w:rsid w:val="00A548D5"/>
    <w:rsid w:val="00A549F0"/>
    <w:rsid w:val="00A54AD0"/>
    <w:rsid w:val="00A54AD1"/>
    <w:rsid w:val="00A54B7D"/>
    <w:rsid w:val="00A54DA8"/>
    <w:rsid w:val="00A54F56"/>
    <w:rsid w:val="00A550D1"/>
    <w:rsid w:val="00A55181"/>
    <w:rsid w:val="00A55463"/>
    <w:rsid w:val="00A554A7"/>
    <w:rsid w:val="00A555AB"/>
    <w:rsid w:val="00A558FC"/>
    <w:rsid w:val="00A559D0"/>
    <w:rsid w:val="00A55AB5"/>
    <w:rsid w:val="00A55DB8"/>
    <w:rsid w:val="00A55E6D"/>
    <w:rsid w:val="00A55E8C"/>
    <w:rsid w:val="00A55ED2"/>
    <w:rsid w:val="00A55EE1"/>
    <w:rsid w:val="00A562F9"/>
    <w:rsid w:val="00A563AA"/>
    <w:rsid w:val="00A5641C"/>
    <w:rsid w:val="00A56587"/>
    <w:rsid w:val="00A565F9"/>
    <w:rsid w:val="00A56745"/>
    <w:rsid w:val="00A56782"/>
    <w:rsid w:val="00A568E1"/>
    <w:rsid w:val="00A56C02"/>
    <w:rsid w:val="00A56C82"/>
    <w:rsid w:val="00A56CDB"/>
    <w:rsid w:val="00A56EDE"/>
    <w:rsid w:val="00A56F35"/>
    <w:rsid w:val="00A56F6C"/>
    <w:rsid w:val="00A57106"/>
    <w:rsid w:val="00A571B1"/>
    <w:rsid w:val="00A572E3"/>
    <w:rsid w:val="00A57313"/>
    <w:rsid w:val="00A57763"/>
    <w:rsid w:val="00A5779D"/>
    <w:rsid w:val="00A57AE2"/>
    <w:rsid w:val="00A57BEC"/>
    <w:rsid w:val="00A57C77"/>
    <w:rsid w:val="00A57D39"/>
    <w:rsid w:val="00A57E0C"/>
    <w:rsid w:val="00A57FDE"/>
    <w:rsid w:val="00A60181"/>
    <w:rsid w:val="00A6019B"/>
    <w:rsid w:val="00A601C5"/>
    <w:rsid w:val="00A601DC"/>
    <w:rsid w:val="00A602B3"/>
    <w:rsid w:val="00A603AC"/>
    <w:rsid w:val="00A60428"/>
    <w:rsid w:val="00A60447"/>
    <w:rsid w:val="00A60491"/>
    <w:rsid w:val="00A606A6"/>
    <w:rsid w:val="00A6089F"/>
    <w:rsid w:val="00A608DE"/>
    <w:rsid w:val="00A60A97"/>
    <w:rsid w:val="00A60B1A"/>
    <w:rsid w:val="00A60B26"/>
    <w:rsid w:val="00A60C1A"/>
    <w:rsid w:val="00A61095"/>
    <w:rsid w:val="00A610D1"/>
    <w:rsid w:val="00A612A8"/>
    <w:rsid w:val="00A612D7"/>
    <w:rsid w:val="00A6132C"/>
    <w:rsid w:val="00A6134B"/>
    <w:rsid w:val="00A6137C"/>
    <w:rsid w:val="00A614AC"/>
    <w:rsid w:val="00A614B1"/>
    <w:rsid w:val="00A6182B"/>
    <w:rsid w:val="00A61886"/>
    <w:rsid w:val="00A618A2"/>
    <w:rsid w:val="00A618C7"/>
    <w:rsid w:val="00A61AEE"/>
    <w:rsid w:val="00A61AFE"/>
    <w:rsid w:val="00A61B90"/>
    <w:rsid w:val="00A61E6E"/>
    <w:rsid w:val="00A61F81"/>
    <w:rsid w:val="00A62014"/>
    <w:rsid w:val="00A620FB"/>
    <w:rsid w:val="00A62344"/>
    <w:rsid w:val="00A623BA"/>
    <w:rsid w:val="00A62422"/>
    <w:rsid w:val="00A62440"/>
    <w:rsid w:val="00A624B0"/>
    <w:rsid w:val="00A624DA"/>
    <w:rsid w:val="00A625C6"/>
    <w:rsid w:val="00A626E7"/>
    <w:rsid w:val="00A6288D"/>
    <w:rsid w:val="00A62A49"/>
    <w:rsid w:val="00A62C6E"/>
    <w:rsid w:val="00A62CCE"/>
    <w:rsid w:val="00A62CCF"/>
    <w:rsid w:val="00A63044"/>
    <w:rsid w:val="00A630FD"/>
    <w:rsid w:val="00A631CE"/>
    <w:rsid w:val="00A6327B"/>
    <w:rsid w:val="00A6334D"/>
    <w:rsid w:val="00A63408"/>
    <w:rsid w:val="00A6358B"/>
    <w:rsid w:val="00A6362B"/>
    <w:rsid w:val="00A63712"/>
    <w:rsid w:val="00A6374A"/>
    <w:rsid w:val="00A63C1F"/>
    <w:rsid w:val="00A63C4F"/>
    <w:rsid w:val="00A63C7F"/>
    <w:rsid w:val="00A63D53"/>
    <w:rsid w:val="00A63F42"/>
    <w:rsid w:val="00A640C7"/>
    <w:rsid w:val="00A64177"/>
    <w:rsid w:val="00A64279"/>
    <w:rsid w:val="00A64461"/>
    <w:rsid w:val="00A648E0"/>
    <w:rsid w:val="00A64957"/>
    <w:rsid w:val="00A64AE0"/>
    <w:rsid w:val="00A64C8F"/>
    <w:rsid w:val="00A64CEA"/>
    <w:rsid w:val="00A64D09"/>
    <w:rsid w:val="00A64D73"/>
    <w:rsid w:val="00A64F38"/>
    <w:rsid w:val="00A64F3F"/>
    <w:rsid w:val="00A64F80"/>
    <w:rsid w:val="00A64FAA"/>
    <w:rsid w:val="00A6519B"/>
    <w:rsid w:val="00A65472"/>
    <w:rsid w:val="00A65495"/>
    <w:rsid w:val="00A65525"/>
    <w:rsid w:val="00A6553D"/>
    <w:rsid w:val="00A6567C"/>
    <w:rsid w:val="00A65980"/>
    <w:rsid w:val="00A65AB6"/>
    <w:rsid w:val="00A65EF5"/>
    <w:rsid w:val="00A65F0A"/>
    <w:rsid w:val="00A65FB5"/>
    <w:rsid w:val="00A66009"/>
    <w:rsid w:val="00A66071"/>
    <w:rsid w:val="00A66086"/>
    <w:rsid w:val="00A6614E"/>
    <w:rsid w:val="00A66429"/>
    <w:rsid w:val="00A66591"/>
    <w:rsid w:val="00A665BD"/>
    <w:rsid w:val="00A666BF"/>
    <w:rsid w:val="00A667C9"/>
    <w:rsid w:val="00A667F2"/>
    <w:rsid w:val="00A66863"/>
    <w:rsid w:val="00A668B5"/>
    <w:rsid w:val="00A668C5"/>
    <w:rsid w:val="00A668C8"/>
    <w:rsid w:val="00A66A5E"/>
    <w:rsid w:val="00A66B35"/>
    <w:rsid w:val="00A66BCB"/>
    <w:rsid w:val="00A66F51"/>
    <w:rsid w:val="00A66FBA"/>
    <w:rsid w:val="00A6707B"/>
    <w:rsid w:val="00A67080"/>
    <w:rsid w:val="00A67096"/>
    <w:rsid w:val="00A672A9"/>
    <w:rsid w:val="00A67472"/>
    <w:rsid w:val="00A67484"/>
    <w:rsid w:val="00A674E8"/>
    <w:rsid w:val="00A67509"/>
    <w:rsid w:val="00A67766"/>
    <w:rsid w:val="00A67868"/>
    <w:rsid w:val="00A679D2"/>
    <w:rsid w:val="00A67A32"/>
    <w:rsid w:val="00A67C7B"/>
    <w:rsid w:val="00A67EE2"/>
    <w:rsid w:val="00A67F0A"/>
    <w:rsid w:val="00A701BE"/>
    <w:rsid w:val="00A7021E"/>
    <w:rsid w:val="00A70365"/>
    <w:rsid w:val="00A704E2"/>
    <w:rsid w:val="00A70530"/>
    <w:rsid w:val="00A70608"/>
    <w:rsid w:val="00A706C9"/>
    <w:rsid w:val="00A70703"/>
    <w:rsid w:val="00A70733"/>
    <w:rsid w:val="00A7087C"/>
    <w:rsid w:val="00A70A16"/>
    <w:rsid w:val="00A70B85"/>
    <w:rsid w:val="00A70BB3"/>
    <w:rsid w:val="00A70BBB"/>
    <w:rsid w:val="00A70C7B"/>
    <w:rsid w:val="00A70CED"/>
    <w:rsid w:val="00A70D5F"/>
    <w:rsid w:val="00A70DC4"/>
    <w:rsid w:val="00A70E2B"/>
    <w:rsid w:val="00A71275"/>
    <w:rsid w:val="00A71291"/>
    <w:rsid w:val="00A7130C"/>
    <w:rsid w:val="00A7141F"/>
    <w:rsid w:val="00A7154E"/>
    <w:rsid w:val="00A71592"/>
    <w:rsid w:val="00A718BE"/>
    <w:rsid w:val="00A7198C"/>
    <w:rsid w:val="00A719D7"/>
    <w:rsid w:val="00A71A33"/>
    <w:rsid w:val="00A71B02"/>
    <w:rsid w:val="00A71BEC"/>
    <w:rsid w:val="00A71CD9"/>
    <w:rsid w:val="00A720B8"/>
    <w:rsid w:val="00A7216F"/>
    <w:rsid w:val="00A721A7"/>
    <w:rsid w:val="00A72463"/>
    <w:rsid w:val="00A726EC"/>
    <w:rsid w:val="00A726F7"/>
    <w:rsid w:val="00A72948"/>
    <w:rsid w:val="00A729F3"/>
    <w:rsid w:val="00A72A80"/>
    <w:rsid w:val="00A72C98"/>
    <w:rsid w:val="00A72DD7"/>
    <w:rsid w:val="00A72EAD"/>
    <w:rsid w:val="00A730F0"/>
    <w:rsid w:val="00A7312B"/>
    <w:rsid w:val="00A73150"/>
    <w:rsid w:val="00A733DF"/>
    <w:rsid w:val="00A73450"/>
    <w:rsid w:val="00A7371E"/>
    <w:rsid w:val="00A738BC"/>
    <w:rsid w:val="00A73A2D"/>
    <w:rsid w:val="00A73B1C"/>
    <w:rsid w:val="00A73B2F"/>
    <w:rsid w:val="00A73CE7"/>
    <w:rsid w:val="00A73D2F"/>
    <w:rsid w:val="00A73D43"/>
    <w:rsid w:val="00A73DA9"/>
    <w:rsid w:val="00A73DAA"/>
    <w:rsid w:val="00A73DDA"/>
    <w:rsid w:val="00A73EC0"/>
    <w:rsid w:val="00A73FA8"/>
    <w:rsid w:val="00A73FD1"/>
    <w:rsid w:val="00A7402A"/>
    <w:rsid w:val="00A74428"/>
    <w:rsid w:val="00A744C3"/>
    <w:rsid w:val="00A7450A"/>
    <w:rsid w:val="00A74666"/>
    <w:rsid w:val="00A748BC"/>
    <w:rsid w:val="00A74A0D"/>
    <w:rsid w:val="00A74B20"/>
    <w:rsid w:val="00A74BF3"/>
    <w:rsid w:val="00A74D0E"/>
    <w:rsid w:val="00A74F45"/>
    <w:rsid w:val="00A752A6"/>
    <w:rsid w:val="00A7533C"/>
    <w:rsid w:val="00A7536F"/>
    <w:rsid w:val="00A7555A"/>
    <w:rsid w:val="00A7568D"/>
    <w:rsid w:val="00A75718"/>
    <w:rsid w:val="00A75833"/>
    <w:rsid w:val="00A7588C"/>
    <w:rsid w:val="00A75ADC"/>
    <w:rsid w:val="00A75B7A"/>
    <w:rsid w:val="00A75CA4"/>
    <w:rsid w:val="00A75F8C"/>
    <w:rsid w:val="00A75FCC"/>
    <w:rsid w:val="00A7617E"/>
    <w:rsid w:val="00A76352"/>
    <w:rsid w:val="00A76432"/>
    <w:rsid w:val="00A76ACE"/>
    <w:rsid w:val="00A76B0E"/>
    <w:rsid w:val="00A76E53"/>
    <w:rsid w:val="00A76E5D"/>
    <w:rsid w:val="00A77165"/>
    <w:rsid w:val="00A7717B"/>
    <w:rsid w:val="00A771CF"/>
    <w:rsid w:val="00A7732E"/>
    <w:rsid w:val="00A776D6"/>
    <w:rsid w:val="00A7780B"/>
    <w:rsid w:val="00A77A09"/>
    <w:rsid w:val="00A77AE8"/>
    <w:rsid w:val="00A77BF1"/>
    <w:rsid w:val="00A77DCE"/>
    <w:rsid w:val="00A77FB3"/>
    <w:rsid w:val="00A77FD5"/>
    <w:rsid w:val="00A8000A"/>
    <w:rsid w:val="00A80181"/>
    <w:rsid w:val="00A8051C"/>
    <w:rsid w:val="00A805BE"/>
    <w:rsid w:val="00A8060F"/>
    <w:rsid w:val="00A8064A"/>
    <w:rsid w:val="00A80F03"/>
    <w:rsid w:val="00A811A6"/>
    <w:rsid w:val="00A8121F"/>
    <w:rsid w:val="00A81267"/>
    <w:rsid w:val="00A814BF"/>
    <w:rsid w:val="00A8153D"/>
    <w:rsid w:val="00A8158D"/>
    <w:rsid w:val="00A8161C"/>
    <w:rsid w:val="00A8183D"/>
    <w:rsid w:val="00A81856"/>
    <w:rsid w:val="00A818E4"/>
    <w:rsid w:val="00A819F3"/>
    <w:rsid w:val="00A81A03"/>
    <w:rsid w:val="00A81A46"/>
    <w:rsid w:val="00A81B58"/>
    <w:rsid w:val="00A81E91"/>
    <w:rsid w:val="00A81F1F"/>
    <w:rsid w:val="00A8206E"/>
    <w:rsid w:val="00A820D1"/>
    <w:rsid w:val="00A8244D"/>
    <w:rsid w:val="00A824D2"/>
    <w:rsid w:val="00A827EF"/>
    <w:rsid w:val="00A82857"/>
    <w:rsid w:val="00A82A7A"/>
    <w:rsid w:val="00A82AA9"/>
    <w:rsid w:val="00A82BAC"/>
    <w:rsid w:val="00A82E06"/>
    <w:rsid w:val="00A82E9B"/>
    <w:rsid w:val="00A8300E"/>
    <w:rsid w:val="00A8316F"/>
    <w:rsid w:val="00A83387"/>
    <w:rsid w:val="00A83388"/>
    <w:rsid w:val="00A833FA"/>
    <w:rsid w:val="00A8349E"/>
    <w:rsid w:val="00A83503"/>
    <w:rsid w:val="00A83562"/>
    <w:rsid w:val="00A83630"/>
    <w:rsid w:val="00A83788"/>
    <w:rsid w:val="00A837F0"/>
    <w:rsid w:val="00A8391F"/>
    <w:rsid w:val="00A83974"/>
    <w:rsid w:val="00A83AE9"/>
    <w:rsid w:val="00A83AF1"/>
    <w:rsid w:val="00A83AF2"/>
    <w:rsid w:val="00A83DD2"/>
    <w:rsid w:val="00A83F66"/>
    <w:rsid w:val="00A840B8"/>
    <w:rsid w:val="00A84153"/>
    <w:rsid w:val="00A841BA"/>
    <w:rsid w:val="00A8421D"/>
    <w:rsid w:val="00A842B8"/>
    <w:rsid w:val="00A8442E"/>
    <w:rsid w:val="00A84550"/>
    <w:rsid w:val="00A8465B"/>
    <w:rsid w:val="00A8490D"/>
    <w:rsid w:val="00A84AD8"/>
    <w:rsid w:val="00A84AF7"/>
    <w:rsid w:val="00A84D82"/>
    <w:rsid w:val="00A84E31"/>
    <w:rsid w:val="00A85181"/>
    <w:rsid w:val="00A85301"/>
    <w:rsid w:val="00A854AF"/>
    <w:rsid w:val="00A854CE"/>
    <w:rsid w:val="00A85508"/>
    <w:rsid w:val="00A8551B"/>
    <w:rsid w:val="00A85655"/>
    <w:rsid w:val="00A859E7"/>
    <w:rsid w:val="00A85A42"/>
    <w:rsid w:val="00A86451"/>
    <w:rsid w:val="00A86508"/>
    <w:rsid w:val="00A86547"/>
    <w:rsid w:val="00A86549"/>
    <w:rsid w:val="00A86561"/>
    <w:rsid w:val="00A866A8"/>
    <w:rsid w:val="00A867E8"/>
    <w:rsid w:val="00A86859"/>
    <w:rsid w:val="00A86899"/>
    <w:rsid w:val="00A86967"/>
    <w:rsid w:val="00A869E6"/>
    <w:rsid w:val="00A86A12"/>
    <w:rsid w:val="00A86B50"/>
    <w:rsid w:val="00A86C85"/>
    <w:rsid w:val="00A86CB9"/>
    <w:rsid w:val="00A86D30"/>
    <w:rsid w:val="00A86D46"/>
    <w:rsid w:val="00A86EAD"/>
    <w:rsid w:val="00A86ED5"/>
    <w:rsid w:val="00A86EE9"/>
    <w:rsid w:val="00A870CC"/>
    <w:rsid w:val="00A870EE"/>
    <w:rsid w:val="00A87136"/>
    <w:rsid w:val="00A8713E"/>
    <w:rsid w:val="00A87312"/>
    <w:rsid w:val="00A874B5"/>
    <w:rsid w:val="00A87525"/>
    <w:rsid w:val="00A876F8"/>
    <w:rsid w:val="00A87715"/>
    <w:rsid w:val="00A877D6"/>
    <w:rsid w:val="00A878AC"/>
    <w:rsid w:val="00A8795A"/>
    <w:rsid w:val="00A879DC"/>
    <w:rsid w:val="00A87A15"/>
    <w:rsid w:val="00A87AED"/>
    <w:rsid w:val="00A87B31"/>
    <w:rsid w:val="00A87B5E"/>
    <w:rsid w:val="00A87D8D"/>
    <w:rsid w:val="00A87FAC"/>
    <w:rsid w:val="00A90172"/>
    <w:rsid w:val="00A90189"/>
    <w:rsid w:val="00A90428"/>
    <w:rsid w:val="00A906A1"/>
    <w:rsid w:val="00A90748"/>
    <w:rsid w:val="00A9074E"/>
    <w:rsid w:val="00A90C1E"/>
    <w:rsid w:val="00A90C26"/>
    <w:rsid w:val="00A913FF"/>
    <w:rsid w:val="00A9141D"/>
    <w:rsid w:val="00A9145E"/>
    <w:rsid w:val="00A91513"/>
    <w:rsid w:val="00A91654"/>
    <w:rsid w:val="00A91667"/>
    <w:rsid w:val="00A917D9"/>
    <w:rsid w:val="00A917EF"/>
    <w:rsid w:val="00A91A03"/>
    <w:rsid w:val="00A91B13"/>
    <w:rsid w:val="00A91B19"/>
    <w:rsid w:val="00A91B4E"/>
    <w:rsid w:val="00A91D20"/>
    <w:rsid w:val="00A91F2D"/>
    <w:rsid w:val="00A91F66"/>
    <w:rsid w:val="00A91F9E"/>
    <w:rsid w:val="00A92020"/>
    <w:rsid w:val="00A922BB"/>
    <w:rsid w:val="00A92384"/>
    <w:rsid w:val="00A92863"/>
    <w:rsid w:val="00A928F7"/>
    <w:rsid w:val="00A9292C"/>
    <w:rsid w:val="00A929AD"/>
    <w:rsid w:val="00A92A50"/>
    <w:rsid w:val="00A92B1B"/>
    <w:rsid w:val="00A92B2D"/>
    <w:rsid w:val="00A92C15"/>
    <w:rsid w:val="00A92C2E"/>
    <w:rsid w:val="00A92C75"/>
    <w:rsid w:val="00A92CE4"/>
    <w:rsid w:val="00A92E17"/>
    <w:rsid w:val="00A93360"/>
    <w:rsid w:val="00A933F1"/>
    <w:rsid w:val="00A9340C"/>
    <w:rsid w:val="00A9354C"/>
    <w:rsid w:val="00A935BF"/>
    <w:rsid w:val="00A9382B"/>
    <w:rsid w:val="00A93A8C"/>
    <w:rsid w:val="00A93B37"/>
    <w:rsid w:val="00A93B4D"/>
    <w:rsid w:val="00A93B91"/>
    <w:rsid w:val="00A93CD6"/>
    <w:rsid w:val="00A93D84"/>
    <w:rsid w:val="00A93E12"/>
    <w:rsid w:val="00A93EAE"/>
    <w:rsid w:val="00A93ECE"/>
    <w:rsid w:val="00A93F6B"/>
    <w:rsid w:val="00A93FD1"/>
    <w:rsid w:val="00A94054"/>
    <w:rsid w:val="00A94134"/>
    <w:rsid w:val="00A942E2"/>
    <w:rsid w:val="00A94390"/>
    <w:rsid w:val="00A943B2"/>
    <w:rsid w:val="00A944B2"/>
    <w:rsid w:val="00A94500"/>
    <w:rsid w:val="00A9455E"/>
    <w:rsid w:val="00A94633"/>
    <w:rsid w:val="00A94710"/>
    <w:rsid w:val="00A947CC"/>
    <w:rsid w:val="00A94994"/>
    <w:rsid w:val="00A949B5"/>
    <w:rsid w:val="00A94A1E"/>
    <w:rsid w:val="00A94A2A"/>
    <w:rsid w:val="00A94A82"/>
    <w:rsid w:val="00A94AF3"/>
    <w:rsid w:val="00A94B76"/>
    <w:rsid w:val="00A94BBD"/>
    <w:rsid w:val="00A94C6A"/>
    <w:rsid w:val="00A94DAE"/>
    <w:rsid w:val="00A94EB7"/>
    <w:rsid w:val="00A95132"/>
    <w:rsid w:val="00A95142"/>
    <w:rsid w:val="00A95256"/>
    <w:rsid w:val="00A952FF"/>
    <w:rsid w:val="00A95456"/>
    <w:rsid w:val="00A95555"/>
    <w:rsid w:val="00A95847"/>
    <w:rsid w:val="00A958A8"/>
    <w:rsid w:val="00A9592B"/>
    <w:rsid w:val="00A9598A"/>
    <w:rsid w:val="00A95A6D"/>
    <w:rsid w:val="00A95CFA"/>
    <w:rsid w:val="00A95D28"/>
    <w:rsid w:val="00A95ED9"/>
    <w:rsid w:val="00A95F34"/>
    <w:rsid w:val="00A95F7F"/>
    <w:rsid w:val="00A95F86"/>
    <w:rsid w:val="00A9618F"/>
    <w:rsid w:val="00A9631A"/>
    <w:rsid w:val="00A9643D"/>
    <w:rsid w:val="00A9652E"/>
    <w:rsid w:val="00A965FC"/>
    <w:rsid w:val="00A96693"/>
    <w:rsid w:val="00A96878"/>
    <w:rsid w:val="00A96910"/>
    <w:rsid w:val="00A96A0B"/>
    <w:rsid w:val="00A96DE4"/>
    <w:rsid w:val="00A96F11"/>
    <w:rsid w:val="00A9725C"/>
    <w:rsid w:val="00A97505"/>
    <w:rsid w:val="00A9754C"/>
    <w:rsid w:val="00A9756A"/>
    <w:rsid w:val="00A9768B"/>
    <w:rsid w:val="00A976A2"/>
    <w:rsid w:val="00A977B2"/>
    <w:rsid w:val="00A9783E"/>
    <w:rsid w:val="00A97A6A"/>
    <w:rsid w:val="00A97ABA"/>
    <w:rsid w:val="00A97AE9"/>
    <w:rsid w:val="00A97BDE"/>
    <w:rsid w:val="00A97C1A"/>
    <w:rsid w:val="00A97C1C"/>
    <w:rsid w:val="00A97D2A"/>
    <w:rsid w:val="00AA00AA"/>
    <w:rsid w:val="00AA02DC"/>
    <w:rsid w:val="00AA02DF"/>
    <w:rsid w:val="00AA0756"/>
    <w:rsid w:val="00AA0862"/>
    <w:rsid w:val="00AA08D3"/>
    <w:rsid w:val="00AA0AFF"/>
    <w:rsid w:val="00AA0B7D"/>
    <w:rsid w:val="00AA0C43"/>
    <w:rsid w:val="00AA0C9D"/>
    <w:rsid w:val="00AA0D79"/>
    <w:rsid w:val="00AA0D93"/>
    <w:rsid w:val="00AA0E3B"/>
    <w:rsid w:val="00AA0F83"/>
    <w:rsid w:val="00AA0FCF"/>
    <w:rsid w:val="00AA116A"/>
    <w:rsid w:val="00AA12B3"/>
    <w:rsid w:val="00AA1318"/>
    <w:rsid w:val="00AA1339"/>
    <w:rsid w:val="00AA14B6"/>
    <w:rsid w:val="00AA1595"/>
    <w:rsid w:val="00AA1638"/>
    <w:rsid w:val="00AA1883"/>
    <w:rsid w:val="00AA18CB"/>
    <w:rsid w:val="00AA18FA"/>
    <w:rsid w:val="00AA1959"/>
    <w:rsid w:val="00AA199F"/>
    <w:rsid w:val="00AA19F4"/>
    <w:rsid w:val="00AA1BA1"/>
    <w:rsid w:val="00AA1C3B"/>
    <w:rsid w:val="00AA1C3D"/>
    <w:rsid w:val="00AA1D06"/>
    <w:rsid w:val="00AA1EBA"/>
    <w:rsid w:val="00AA1F4E"/>
    <w:rsid w:val="00AA232A"/>
    <w:rsid w:val="00AA23C2"/>
    <w:rsid w:val="00AA24B8"/>
    <w:rsid w:val="00AA2584"/>
    <w:rsid w:val="00AA26C3"/>
    <w:rsid w:val="00AA27D8"/>
    <w:rsid w:val="00AA280A"/>
    <w:rsid w:val="00AA28CE"/>
    <w:rsid w:val="00AA28DC"/>
    <w:rsid w:val="00AA296A"/>
    <w:rsid w:val="00AA2BC4"/>
    <w:rsid w:val="00AA2CEB"/>
    <w:rsid w:val="00AA2D18"/>
    <w:rsid w:val="00AA2E09"/>
    <w:rsid w:val="00AA30F3"/>
    <w:rsid w:val="00AA3228"/>
    <w:rsid w:val="00AA324F"/>
    <w:rsid w:val="00AA33D8"/>
    <w:rsid w:val="00AA367F"/>
    <w:rsid w:val="00AA39D7"/>
    <w:rsid w:val="00AA3CA3"/>
    <w:rsid w:val="00AA3CE6"/>
    <w:rsid w:val="00AA3EF1"/>
    <w:rsid w:val="00AA40E4"/>
    <w:rsid w:val="00AA420F"/>
    <w:rsid w:val="00AA470C"/>
    <w:rsid w:val="00AA4805"/>
    <w:rsid w:val="00AA4816"/>
    <w:rsid w:val="00AA498A"/>
    <w:rsid w:val="00AA49A4"/>
    <w:rsid w:val="00AA4A2C"/>
    <w:rsid w:val="00AA4DAF"/>
    <w:rsid w:val="00AA4F69"/>
    <w:rsid w:val="00AA501F"/>
    <w:rsid w:val="00AA5297"/>
    <w:rsid w:val="00AA5362"/>
    <w:rsid w:val="00AA53A1"/>
    <w:rsid w:val="00AA53F3"/>
    <w:rsid w:val="00AA53F8"/>
    <w:rsid w:val="00AA5629"/>
    <w:rsid w:val="00AA5660"/>
    <w:rsid w:val="00AA584E"/>
    <w:rsid w:val="00AA594B"/>
    <w:rsid w:val="00AA5BAA"/>
    <w:rsid w:val="00AA5BEF"/>
    <w:rsid w:val="00AA5CA3"/>
    <w:rsid w:val="00AA5D0C"/>
    <w:rsid w:val="00AA6099"/>
    <w:rsid w:val="00AA60BE"/>
    <w:rsid w:val="00AA6297"/>
    <w:rsid w:val="00AA63DF"/>
    <w:rsid w:val="00AA655E"/>
    <w:rsid w:val="00AA69C6"/>
    <w:rsid w:val="00AA6AA5"/>
    <w:rsid w:val="00AA6B43"/>
    <w:rsid w:val="00AA6C37"/>
    <w:rsid w:val="00AA6D24"/>
    <w:rsid w:val="00AA6D34"/>
    <w:rsid w:val="00AA6E83"/>
    <w:rsid w:val="00AA6FAD"/>
    <w:rsid w:val="00AA725D"/>
    <w:rsid w:val="00AA72DC"/>
    <w:rsid w:val="00AA74AC"/>
    <w:rsid w:val="00AA755D"/>
    <w:rsid w:val="00AA75A4"/>
    <w:rsid w:val="00AA75CA"/>
    <w:rsid w:val="00AA7704"/>
    <w:rsid w:val="00AA7789"/>
    <w:rsid w:val="00AA77E5"/>
    <w:rsid w:val="00AA78A6"/>
    <w:rsid w:val="00AA7A7F"/>
    <w:rsid w:val="00AA7B06"/>
    <w:rsid w:val="00AA7C77"/>
    <w:rsid w:val="00AA7D7C"/>
    <w:rsid w:val="00AA7DA2"/>
    <w:rsid w:val="00AA7F00"/>
    <w:rsid w:val="00AB02DE"/>
    <w:rsid w:val="00AB0466"/>
    <w:rsid w:val="00AB0515"/>
    <w:rsid w:val="00AB0561"/>
    <w:rsid w:val="00AB061F"/>
    <w:rsid w:val="00AB063F"/>
    <w:rsid w:val="00AB0710"/>
    <w:rsid w:val="00AB0760"/>
    <w:rsid w:val="00AB07D9"/>
    <w:rsid w:val="00AB08E2"/>
    <w:rsid w:val="00AB0951"/>
    <w:rsid w:val="00AB0BAC"/>
    <w:rsid w:val="00AB0C6E"/>
    <w:rsid w:val="00AB0E97"/>
    <w:rsid w:val="00AB1197"/>
    <w:rsid w:val="00AB1222"/>
    <w:rsid w:val="00AB12DD"/>
    <w:rsid w:val="00AB1321"/>
    <w:rsid w:val="00AB13EB"/>
    <w:rsid w:val="00AB1551"/>
    <w:rsid w:val="00AB160F"/>
    <w:rsid w:val="00AB1661"/>
    <w:rsid w:val="00AB1712"/>
    <w:rsid w:val="00AB180F"/>
    <w:rsid w:val="00AB18EC"/>
    <w:rsid w:val="00AB1970"/>
    <w:rsid w:val="00AB19C8"/>
    <w:rsid w:val="00AB1B42"/>
    <w:rsid w:val="00AB1BEA"/>
    <w:rsid w:val="00AB1CC2"/>
    <w:rsid w:val="00AB1E17"/>
    <w:rsid w:val="00AB1ED7"/>
    <w:rsid w:val="00AB1FB7"/>
    <w:rsid w:val="00AB1FD7"/>
    <w:rsid w:val="00AB2045"/>
    <w:rsid w:val="00AB20BD"/>
    <w:rsid w:val="00AB20C0"/>
    <w:rsid w:val="00AB2396"/>
    <w:rsid w:val="00AB23DD"/>
    <w:rsid w:val="00AB2490"/>
    <w:rsid w:val="00AB24DC"/>
    <w:rsid w:val="00AB24F9"/>
    <w:rsid w:val="00AB2B18"/>
    <w:rsid w:val="00AB2C56"/>
    <w:rsid w:val="00AB2C6A"/>
    <w:rsid w:val="00AB2E22"/>
    <w:rsid w:val="00AB2E64"/>
    <w:rsid w:val="00AB2FD2"/>
    <w:rsid w:val="00AB334D"/>
    <w:rsid w:val="00AB3417"/>
    <w:rsid w:val="00AB351E"/>
    <w:rsid w:val="00AB3677"/>
    <w:rsid w:val="00AB36FC"/>
    <w:rsid w:val="00AB370F"/>
    <w:rsid w:val="00AB3715"/>
    <w:rsid w:val="00AB3920"/>
    <w:rsid w:val="00AB3AE6"/>
    <w:rsid w:val="00AB3B60"/>
    <w:rsid w:val="00AB3B9B"/>
    <w:rsid w:val="00AB3C88"/>
    <w:rsid w:val="00AB3CDD"/>
    <w:rsid w:val="00AB3CE5"/>
    <w:rsid w:val="00AB3D8C"/>
    <w:rsid w:val="00AB3DDD"/>
    <w:rsid w:val="00AB3E54"/>
    <w:rsid w:val="00AB406B"/>
    <w:rsid w:val="00AB40C9"/>
    <w:rsid w:val="00AB4443"/>
    <w:rsid w:val="00AB448C"/>
    <w:rsid w:val="00AB4614"/>
    <w:rsid w:val="00AB498D"/>
    <w:rsid w:val="00AB4B0D"/>
    <w:rsid w:val="00AB5293"/>
    <w:rsid w:val="00AB57EC"/>
    <w:rsid w:val="00AB58F1"/>
    <w:rsid w:val="00AB5A55"/>
    <w:rsid w:val="00AB5ABB"/>
    <w:rsid w:val="00AB5AE2"/>
    <w:rsid w:val="00AB5B05"/>
    <w:rsid w:val="00AB5D2D"/>
    <w:rsid w:val="00AB5D30"/>
    <w:rsid w:val="00AB5F01"/>
    <w:rsid w:val="00AB5F6B"/>
    <w:rsid w:val="00AB614D"/>
    <w:rsid w:val="00AB61AD"/>
    <w:rsid w:val="00AB626F"/>
    <w:rsid w:val="00AB62BF"/>
    <w:rsid w:val="00AB6391"/>
    <w:rsid w:val="00AB6399"/>
    <w:rsid w:val="00AB6518"/>
    <w:rsid w:val="00AB6523"/>
    <w:rsid w:val="00AB6771"/>
    <w:rsid w:val="00AB685C"/>
    <w:rsid w:val="00AB685E"/>
    <w:rsid w:val="00AB6992"/>
    <w:rsid w:val="00AB6AEE"/>
    <w:rsid w:val="00AB6D71"/>
    <w:rsid w:val="00AB6E50"/>
    <w:rsid w:val="00AB6F08"/>
    <w:rsid w:val="00AB6FF7"/>
    <w:rsid w:val="00AB6FF9"/>
    <w:rsid w:val="00AB71B3"/>
    <w:rsid w:val="00AB7350"/>
    <w:rsid w:val="00AB756B"/>
    <w:rsid w:val="00AB75CC"/>
    <w:rsid w:val="00AB76AF"/>
    <w:rsid w:val="00AB7937"/>
    <w:rsid w:val="00AB793E"/>
    <w:rsid w:val="00AB7A29"/>
    <w:rsid w:val="00AB7B3F"/>
    <w:rsid w:val="00AB7C8A"/>
    <w:rsid w:val="00AB7E86"/>
    <w:rsid w:val="00AB7EA0"/>
    <w:rsid w:val="00AB7F3F"/>
    <w:rsid w:val="00AC0178"/>
    <w:rsid w:val="00AC022F"/>
    <w:rsid w:val="00AC02DD"/>
    <w:rsid w:val="00AC0531"/>
    <w:rsid w:val="00AC098E"/>
    <w:rsid w:val="00AC0AD1"/>
    <w:rsid w:val="00AC0AD7"/>
    <w:rsid w:val="00AC0BF7"/>
    <w:rsid w:val="00AC0C77"/>
    <w:rsid w:val="00AC0DDD"/>
    <w:rsid w:val="00AC1131"/>
    <w:rsid w:val="00AC1187"/>
    <w:rsid w:val="00AC122F"/>
    <w:rsid w:val="00AC1402"/>
    <w:rsid w:val="00AC14C3"/>
    <w:rsid w:val="00AC1574"/>
    <w:rsid w:val="00AC1635"/>
    <w:rsid w:val="00AC175B"/>
    <w:rsid w:val="00AC1A1F"/>
    <w:rsid w:val="00AC1A9E"/>
    <w:rsid w:val="00AC1AF2"/>
    <w:rsid w:val="00AC1B3A"/>
    <w:rsid w:val="00AC1C44"/>
    <w:rsid w:val="00AC2178"/>
    <w:rsid w:val="00AC21FC"/>
    <w:rsid w:val="00AC23D6"/>
    <w:rsid w:val="00AC2482"/>
    <w:rsid w:val="00AC2655"/>
    <w:rsid w:val="00AC26D1"/>
    <w:rsid w:val="00AC2746"/>
    <w:rsid w:val="00AC27E2"/>
    <w:rsid w:val="00AC28BE"/>
    <w:rsid w:val="00AC2905"/>
    <w:rsid w:val="00AC2984"/>
    <w:rsid w:val="00AC29A3"/>
    <w:rsid w:val="00AC2AB3"/>
    <w:rsid w:val="00AC2BA4"/>
    <w:rsid w:val="00AC2CBC"/>
    <w:rsid w:val="00AC2D15"/>
    <w:rsid w:val="00AC2D5F"/>
    <w:rsid w:val="00AC2E06"/>
    <w:rsid w:val="00AC2F14"/>
    <w:rsid w:val="00AC2F6B"/>
    <w:rsid w:val="00AC2FDD"/>
    <w:rsid w:val="00AC3017"/>
    <w:rsid w:val="00AC30F5"/>
    <w:rsid w:val="00AC319B"/>
    <w:rsid w:val="00AC324A"/>
    <w:rsid w:val="00AC3344"/>
    <w:rsid w:val="00AC3392"/>
    <w:rsid w:val="00AC33BD"/>
    <w:rsid w:val="00AC3597"/>
    <w:rsid w:val="00AC3654"/>
    <w:rsid w:val="00AC36E0"/>
    <w:rsid w:val="00AC3720"/>
    <w:rsid w:val="00AC3768"/>
    <w:rsid w:val="00AC37AF"/>
    <w:rsid w:val="00AC38F4"/>
    <w:rsid w:val="00AC3924"/>
    <w:rsid w:val="00AC3926"/>
    <w:rsid w:val="00AC3A2A"/>
    <w:rsid w:val="00AC3A99"/>
    <w:rsid w:val="00AC3BD4"/>
    <w:rsid w:val="00AC3DD1"/>
    <w:rsid w:val="00AC3EB9"/>
    <w:rsid w:val="00AC4114"/>
    <w:rsid w:val="00AC4204"/>
    <w:rsid w:val="00AC426F"/>
    <w:rsid w:val="00AC449B"/>
    <w:rsid w:val="00AC45CC"/>
    <w:rsid w:val="00AC47BF"/>
    <w:rsid w:val="00AC47D6"/>
    <w:rsid w:val="00AC4804"/>
    <w:rsid w:val="00AC49A1"/>
    <w:rsid w:val="00AC49BB"/>
    <w:rsid w:val="00AC4AE3"/>
    <w:rsid w:val="00AC4BDF"/>
    <w:rsid w:val="00AC4C8D"/>
    <w:rsid w:val="00AC4CBE"/>
    <w:rsid w:val="00AC4D67"/>
    <w:rsid w:val="00AC4E48"/>
    <w:rsid w:val="00AC4F95"/>
    <w:rsid w:val="00AC5095"/>
    <w:rsid w:val="00AC5103"/>
    <w:rsid w:val="00AC5152"/>
    <w:rsid w:val="00AC519D"/>
    <w:rsid w:val="00AC5541"/>
    <w:rsid w:val="00AC56AC"/>
    <w:rsid w:val="00AC585E"/>
    <w:rsid w:val="00AC59BC"/>
    <w:rsid w:val="00AC5AB3"/>
    <w:rsid w:val="00AC5E1A"/>
    <w:rsid w:val="00AC5E4C"/>
    <w:rsid w:val="00AC5E89"/>
    <w:rsid w:val="00AC5FB7"/>
    <w:rsid w:val="00AC6006"/>
    <w:rsid w:val="00AC6021"/>
    <w:rsid w:val="00AC6117"/>
    <w:rsid w:val="00AC63DD"/>
    <w:rsid w:val="00AC6587"/>
    <w:rsid w:val="00AC6608"/>
    <w:rsid w:val="00AC6754"/>
    <w:rsid w:val="00AC6776"/>
    <w:rsid w:val="00AC687F"/>
    <w:rsid w:val="00AC6988"/>
    <w:rsid w:val="00AC6A98"/>
    <w:rsid w:val="00AC6ADE"/>
    <w:rsid w:val="00AC6CAC"/>
    <w:rsid w:val="00AC6E4F"/>
    <w:rsid w:val="00AC70D0"/>
    <w:rsid w:val="00AC715E"/>
    <w:rsid w:val="00AC7346"/>
    <w:rsid w:val="00AC758A"/>
    <w:rsid w:val="00AC7621"/>
    <w:rsid w:val="00AC78FD"/>
    <w:rsid w:val="00AC7BFA"/>
    <w:rsid w:val="00AC7C2F"/>
    <w:rsid w:val="00AC7CFA"/>
    <w:rsid w:val="00AC7DA8"/>
    <w:rsid w:val="00AC7F06"/>
    <w:rsid w:val="00AC7F09"/>
    <w:rsid w:val="00ACC7FF"/>
    <w:rsid w:val="00ACE356"/>
    <w:rsid w:val="00AD0005"/>
    <w:rsid w:val="00AD001A"/>
    <w:rsid w:val="00AD006E"/>
    <w:rsid w:val="00AD00E5"/>
    <w:rsid w:val="00AD0135"/>
    <w:rsid w:val="00AD0171"/>
    <w:rsid w:val="00AD018F"/>
    <w:rsid w:val="00AD019B"/>
    <w:rsid w:val="00AD0308"/>
    <w:rsid w:val="00AD03A3"/>
    <w:rsid w:val="00AD068D"/>
    <w:rsid w:val="00AD06D3"/>
    <w:rsid w:val="00AD08B9"/>
    <w:rsid w:val="00AD0959"/>
    <w:rsid w:val="00AD0AA0"/>
    <w:rsid w:val="00AD0AEB"/>
    <w:rsid w:val="00AD0B4E"/>
    <w:rsid w:val="00AD0C00"/>
    <w:rsid w:val="00AD154A"/>
    <w:rsid w:val="00AD15B4"/>
    <w:rsid w:val="00AD176E"/>
    <w:rsid w:val="00AD17B3"/>
    <w:rsid w:val="00AD1945"/>
    <w:rsid w:val="00AD1A2A"/>
    <w:rsid w:val="00AD1B75"/>
    <w:rsid w:val="00AD1BD3"/>
    <w:rsid w:val="00AD1E93"/>
    <w:rsid w:val="00AD1F52"/>
    <w:rsid w:val="00AD2046"/>
    <w:rsid w:val="00AD21AD"/>
    <w:rsid w:val="00AD2548"/>
    <w:rsid w:val="00AD296F"/>
    <w:rsid w:val="00AD2EC9"/>
    <w:rsid w:val="00AD2F7B"/>
    <w:rsid w:val="00AD3001"/>
    <w:rsid w:val="00AD3022"/>
    <w:rsid w:val="00AD30B2"/>
    <w:rsid w:val="00AD30E6"/>
    <w:rsid w:val="00AD31EA"/>
    <w:rsid w:val="00AD31F7"/>
    <w:rsid w:val="00AD32E6"/>
    <w:rsid w:val="00AD371F"/>
    <w:rsid w:val="00AD3908"/>
    <w:rsid w:val="00AD3AC1"/>
    <w:rsid w:val="00AD3B37"/>
    <w:rsid w:val="00AD3BA3"/>
    <w:rsid w:val="00AD3CC6"/>
    <w:rsid w:val="00AD3D17"/>
    <w:rsid w:val="00AD3EBE"/>
    <w:rsid w:val="00AD3EE5"/>
    <w:rsid w:val="00AD3F04"/>
    <w:rsid w:val="00AD4013"/>
    <w:rsid w:val="00AD41F8"/>
    <w:rsid w:val="00AD4411"/>
    <w:rsid w:val="00AD4422"/>
    <w:rsid w:val="00AD44D9"/>
    <w:rsid w:val="00AD45AA"/>
    <w:rsid w:val="00AD465B"/>
    <w:rsid w:val="00AD47C1"/>
    <w:rsid w:val="00AD484B"/>
    <w:rsid w:val="00AD4B12"/>
    <w:rsid w:val="00AD4BF3"/>
    <w:rsid w:val="00AD4C57"/>
    <w:rsid w:val="00AD4C6D"/>
    <w:rsid w:val="00AD4D1E"/>
    <w:rsid w:val="00AD4E08"/>
    <w:rsid w:val="00AD4E8D"/>
    <w:rsid w:val="00AD4F29"/>
    <w:rsid w:val="00AD4F6B"/>
    <w:rsid w:val="00AD5055"/>
    <w:rsid w:val="00AD529F"/>
    <w:rsid w:val="00AD533D"/>
    <w:rsid w:val="00AD5385"/>
    <w:rsid w:val="00AD56A1"/>
    <w:rsid w:val="00AD57A7"/>
    <w:rsid w:val="00AD591E"/>
    <w:rsid w:val="00AD5BD6"/>
    <w:rsid w:val="00AD5C94"/>
    <w:rsid w:val="00AD5C95"/>
    <w:rsid w:val="00AD5DB0"/>
    <w:rsid w:val="00AD5DCE"/>
    <w:rsid w:val="00AD5F17"/>
    <w:rsid w:val="00AD6013"/>
    <w:rsid w:val="00AD60D9"/>
    <w:rsid w:val="00AD60E9"/>
    <w:rsid w:val="00AD60EA"/>
    <w:rsid w:val="00AD6189"/>
    <w:rsid w:val="00AD625D"/>
    <w:rsid w:val="00AD6329"/>
    <w:rsid w:val="00AD634B"/>
    <w:rsid w:val="00AD65A1"/>
    <w:rsid w:val="00AD668E"/>
    <w:rsid w:val="00AD66EB"/>
    <w:rsid w:val="00AD6823"/>
    <w:rsid w:val="00AD6887"/>
    <w:rsid w:val="00AD6924"/>
    <w:rsid w:val="00AD699A"/>
    <w:rsid w:val="00AD6AEC"/>
    <w:rsid w:val="00AD6B99"/>
    <w:rsid w:val="00AD6F63"/>
    <w:rsid w:val="00AD7240"/>
    <w:rsid w:val="00AD7253"/>
    <w:rsid w:val="00AD732A"/>
    <w:rsid w:val="00AD73E8"/>
    <w:rsid w:val="00AD74D2"/>
    <w:rsid w:val="00AD7718"/>
    <w:rsid w:val="00AD7870"/>
    <w:rsid w:val="00AD7A3E"/>
    <w:rsid w:val="00AD7A3F"/>
    <w:rsid w:val="00AD7C14"/>
    <w:rsid w:val="00AD7C99"/>
    <w:rsid w:val="00AD7D56"/>
    <w:rsid w:val="00AD7FDC"/>
    <w:rsid w:val="00AE006F"/>
    <w:rsid w:val="00AE0116"/>
    <w:rsid w:val="00AE0117"/>
    <w:rsid w:val="00AE011C"/>
    <w:rsid w:val="00AE01A3"/>
    <w:rsid w:val="00AE0410"/>
    <w:rsid w:val="00AE0533"/>
    <w:rsid w:val="00AE05E6"/>
    <w:rsid w:val="00AE06FF"/>
    <w:rsid w:val="00AE0904"/>
    <w:rsid w:val="00AE0AB3"/>
    <w:rsid w:val="00AE0AF7"/>
    <w:rsid w:val="00AE0BE9"/>
    <w:rsid w:val="00AE0F75"/>
    <w:rsid w:val="00AE0FC0"/>
    <w:rsid w:val="00AE1061"/>
    <w:rsid w:val="00AE1249"/>
    <w:rsid w:val="00AE12F0"/>
    <w:rsid w:val="00AE14D7"/>
    <w:rsid w:val="00AE1825"/>
    <w:rsid w:val="00AE1A20"/>
    <w:rsid w:val="00AE1C31"/>
    <w:rsid w:val="00AE1C48"/>
    <w:rsid w:val="00AE1EC0"/>
    <w:rsid w:val="00AE1F59"/>
    <w:rsid w:val="00AE2027"/>
    <w:rsid w:val="00AE20D0"/>
    <w:rsid w:val="00AE21D4"/>
    <w:rsid w:val="00AE23A3"/>
    <w:rsid w:val="00AE24B7"/>
    <w:rsid w:val="00AE26D0"/>
    <w:rsid w:val="00AE26DB"/>
    <w:rsid w:val="00AE26DE"/>
    <w:rsid w:val="00AE2976"/>
    <w:rsid w:val="00AE29DA"/>
    <w:rsid w:val="00AE2D48"/>
    <w:rsid w:val="00AE2FA1"/>
    <w:rsid w:val="00AE309E"/>
    <w:rsid w:val="00AE30A1"/>
    <w:rsid w:val="00AE3161"/>
    <w:rsid w:val="00AE31CC"/>
    <w:rsid w:val="00AE31FF"/>
    <w:rsid w:val="00AE330C"/>
    <w:rsid w:val="00AE349B"/>
    <w:rsid w:val="00AE3512"/>
    <w:rsid w:val="00AE3658"/>
    <w:rsid w:val="00AE36D4"/>
    <w:rsid w:val="00AE36EC"/>
    <w:rsid w:val="00AE371E"/>
    <w:rsid w:val="00AE388C"/>
    <w:rsid w:val="00AE38CE"/>
    <w:rsid w:val="00AE3973"/>
    <w:rsid w:val="00AE39C4"/>
    <w:rsid w:val="00AE3A85"/>
    <w:rsid w:val="00AE3BE4"/>
    <w:rsid w:val="00AE3C3A"/>
    <w:rsid w:val="00AE3C64"/>
    <w:rsid w:val="00AE3DC0"/>
    <w:rsid w:val="00AE3E64"/>
    <w:rsid w:val="00AE3F02"/>
    <w:rsid w:val="00AE3FC5"/>
    <w:rsid w:val="00AE40C0"/>
    <w:rsid w:val="00AE40E2"/>
    <w:rsid w:val="00AE41FF"/>
    <w:rsid w:val="00AE4287"/>
    <w:rsid w:val="00AE4296"/>
    <w:rsid w:val="00AE4297"/>
    <w:rsid w:val="00AE4342"/>
    <w:rsid w:val="00AE4567"/>
    <w:rsid w:val="00AE45F4"/>
    <w:rsid w:val="00AE479F"/>
    <w:rsid w:val="00AE49A8"/>
    <w:rsid w:val="00AE4A98"/>
    <w:rsid w:val="00AE4BBA"/>
    <w:rsid w:val="00AE4DBF"/>
    <w:rsid w:val="00AE4E3A"/>
    <w:rsid w:val="00AE4FAA"/>
    <w:rsid w:val="00AE5117"/>
    <w:rsid w:val="00AE51D6"/>
    <w:rsid w:val="00AE531E"/>
    <w:rsid w:val="00AE54FE"/>
    <w:rsid w:val="00AE5580"/>
    <w:rsid w:val="00AE567A"/>
    <w:rsid w:val="00AE56EA"/>
    <w:rsid w:val="00AE57C2"/>
    <w:rsid w:val="00AE5893"/>
    <w:rsid w:val="00AE594F"/>
    <w:rsid w:val="00AE5CA0"/>
    <w:rsid w:val="00AE5E74"/>
    <w:rsid w:val="00AE5FB9"/>
    <w:rsid w:val="00AE6247"/>
    <w:rsid w:val="00AE6266"/>
    <w:rsid w:val="00AE62F8"/>
    <w:rsid w:val="00AE651A"/>
    <w:rsid w:val="00AE66FA"/>
    <w:rsid w:val="00AE67BD"/>
    <w:rsid w:val="00AE683D"/>
    <w:rsid w:val="00AE6D2D"/>
    <w:rsid w:val="00AE6E50"/>
    <w:rsid w:val="00AE6F6C"/>
    <w:rsid w:val="00AE6FAB"/>
    <w:rsid w:val="00AE70CD"/>
    <w:rsid w:val="00AE7112"/>
    <w:rsid w:val="00AE71B5"/>
    <w:rsid w:val="00AE7394"/>
    <w:rsid w:val="00AE7491"/>
    <w:rsid w:val="00AE7499"/>
    <w:rsid w:val="00AE7523"/>
    <w:rsid w:val="00AE753B"/>
    <w:rsid w:val="00AE7766"/>
    <w:rsid w:val="00AE77D2"/>
    <w:rsid w:val="00AE7898"/>
    <w:rsid w:val="00AE78F3"/>
    <w:rsid w:val="00AE7943"/>
    <w:rsid w:val="00AE7C8B"/>
    <w:rsid w:val="00AE7C9B"/>
    <w:rsid w:val="00AE7D4F"/>
    <w:rsid w:val="00AE7F20"/>
    <w:rsid w:val="00AF00AD"/>
    <w:rsid w:val="00AF02CC"/>
    <w:rsid w:val="00AF0319"/>
    <w:rsid w:val="00AF0556"/>
    <w:rsid w:val="00AF058E"/>
    <w:rsid w:val="00AF075D"/>
    <w:rsid w:val="00AF0790"/>
    <w:rsid w:val="00AF088B"/>
    <w:rsid w:val="00AF0908"/>
    <w:rsid w:val="00AF0938"/>
    <w:rsid w:val="00AF0CB7"/>
    <w:rsid w:val="00AF0CEE"/>
    <w:rsid w:val="00AF0DF1"/>
    <w:rsid w:val="00AF0F4E"/>
    <w:rsid w:val="00AF10E5"/>
    <w:rsid w:val="00AF1103"/>
    <w:rsid w:val="00AF1114"/>
    <w:rsid w:val="00AF1142"/>
    <w:rsid w:val="00AF119F"/>
    <w:rsid w:val="00AF1312"/>
    <w:rsid w:val="00AF14AC"/>
    <w:rsid w:val="00AF14BB"/>
    <w:rsid w:val="00AF14DD"/>
    <w:rsid w:val="00AF15E1"/>
    <w:rsid w:val="00AF1641"/>
    <w:rsid w:val="00AF16D4"/>
    <w:rsid w:val="00AF196D"/>
    <w:rsid w:val="00AF1AB0"/>
    <w:rsid w:val="00AF1C0C"/>
    <w:rsid w:val="00AF1CE7"/>
    <w:rsid w:val="00AF1D5C"/>
    <w:rsid w:val="00AF1DCF"/>
    <w:rsid w:val="00AF1E31"/>
    <w:rsid w:val="00AF1EF6"/>
    <w:rsid w:val="00AF1F57"/>
    <w:rsid w:val="00AF1F96"/>
    <w:rsid w:val="00AF2355"/>
    <w:rsid w:val="00AF2470"/>
    <w:rsid w:val="00AF24D6"/>
    <w:rsid w:val="00AF24E4"/>
    <w:rsid w:val="00AF2502"/>
    <w:rsid w:val="00AF252B"/>
    <w:rsid w:val="00AF2654"/>
    <w:rsid w:val="00AF26BD"/>
    <w:rsid w:val="00AF2937"/>
    <w:rsid w:val="00AF29D7"/>
    <w:rsid w:val="00AF2A9D"/>
    <w:rsid w:val="00AF2D9C"/>
    <w:rsid w:val="00AF329A"/>
    <w:rsid w:val="00AF3354"/>
    <w:rsid w:val="00AF3517"/>
    <w:rsid w:val="00AF3665"/>
    <w:rsid w:val="00AF368A"/>
    <w:rsid w:val="00AF3ADE"/>
    <w:rsid w:val="00AF3B80"/>
    <w:rsid w:val="00AF3BC4"/>
    <w:rsid w:val="00AF3BD8"/>
    <w:rsid w:val="00AF3CAA"/>
    <w:rsid w:val="00AF4022"/>
    <w:rsid w:val="00AF404C"/>
    <w:rsid w:val="00AF4053"/>
    <w:rsid w:val="00AF40C2"/>
    <w:rsid w:val="00AF4133"/>
    <w:rsid w:val="00AF4173"/>
    <w:rsid w:val="00AF4283"/>
    <w:rsid w:val="00AF42F3"/>
    <w:rsid w:val="00AF446F"/>
    <w:rsid w:val="00AF4636"/>
    <w:rsid w:val="00AF4A79"/>
    <w:rsid w:val="00AF4B00"/>
    <w:rsid w:val="00AF4BE9"/>
    <w:rsid w:val="00AF4BF6"/>
    <w:rsid w:val="00AF4D0C"/>
    <w:rsid w:val="00AF4D7A"/>
    <w:rsid w:val="00AF4E2D"/>
    <w:rsid w:val="00AF4F74"/>
    <w:rsid w:val="00AF5013"/>
    <w:rsid w:val="00AF519B"/>
    <w:rsid w:val="00AF51BA"/>
    <w:rsid w:val="00AF5373"/>
    <w:rsid w:val="00AF5446"/>
    <w:rsid w:val="00AF5454"/>
    <w:rsid w:val="00AF5595"/>
    <w:rsid w:val="00AF5612"/>
    <w:rsid w:val="00AF5711"/>
    <w:rsid w:val="00AF57AB"/>
    <w:rsid w:val="00AF5846"/>
    <w:rsid w:val="00AF58B8"/>
    <w:rsid w:val="00AF591E"/>
    <w:rsid w:val="00AF5D6C"/>
    <w:rsid w:val="00AF5DB4"/>
    <w:rsid w:val="00AF5FCF"/>
    <w:rsid w:val="00AF6098"/>
    <w:rsid w:val="00AF6136"/>
    <w:rsid w:val="00AF6293"/>
    <w:rsid w:val="00AF62E9"/>
    <w:rsid w:val="00AF63C1"/>
    <w:rsid w:val="00AF661C"/>
    <w:rsid w:val="00AF6840"/>
    <w:rsid w:val="00AF68F5"/>
    <w:rsid w:val="00AF68FE"/>
    <w:rsid w:val="00AF6A92"/>
    <w:rsid w:val="00AF6AE6"/>
    <w:rsid w:val="00AF6F67"/>
    <w:rsid w:val="00AF6FBB"/>
    <w:rsid w:val="00AF7068"/>
    <w:rsid w:val="00AF708B"/>
    <w:rsid w:val="00AF70C7"/>
    <w:rsid w:val="00AF7193"/>
    <w:rsid w:val="00AF7243"/>
    <w:rsid w:val="00AF7448"/>
    <w:rsid w:val="00AF7621"/>
    <w:rsid w:val="00AF7742"/>
    <w:rsid w:val="00AF7AD8"/>
    <w:rsid w:val="00AF7C42"/>
    <w:rsid w:val="00AF7C5B"/>
    <w:rsid w:val="00AF7C9A"/>
    <w:rsid w:val="00AF7D72"/>
    <w:rsid w:val="00AF7DBC"/>
    <w:rsid w:val="00AF7F30"/>
    <w:rsid w:val="00B0016F"/>
    <w:rsid w:val="00B001DE"/>
    <w:rsid w:val="00B00306"/>
    <w:rsid w:val="00B00404"/>
    <w:rsid w:val="00B0048B"/>
    <w:rsid w:val="00B0054E"/>
    <w:rsid w:val="00B0059E"/>
    <w:rsid w:val="00B005AA"/>
    <w:rsid w:val="00B007F9"/>
    <w:rsid w:val="00B00929"/>
    <w:rsid w:val="00B00B79"/>
    <w:rsid w:val="00B00D52"/>
    <w:rsid w:val="00B00D87"/>
    <w:rsid w:val="00B00F66"/>
    <w:rsid w:val="00B00F71"/>
    <w:rsid w:val="00B010C6"/>
    <w:rsid w:val="00B01100"/>
    <w:rsid w:val="00B01113"/>
    <w:rsid w:val="00B0116E"/>
    <w:rsid w:val="00B014E9"/>
    <w:rsid w:val="00B015E3"/>
    <w:rsid w:val="00B016D0"/>
    <w:rsid w:val="00B01744"/>
    <w:rsid w:val="00B0180E"/>
    <w:rsid w:val="00B01B25"/>
    <w:rsid w:val="00B01B7C"/>
    <w:rsid w:val="00B01E36"/>
    <w:rsid w:val="00B01E6A"/>
    <w:rsid w:val="00B02165"/>
    <w:rsid w:val="00B025FC"/>
    <w:rsid w:val="00B02692"/>
    <w:rsid w:val="00B0283D"/>
    <w:rsid w:val="00B02895"/>
    <w:rsid w:val="00B02927"/>
    <w:rsid w:val="00B02AF8"/>
    <w:rsid w:val="00B02B8A"/>
    <w:rsid w:val="00B02BD8"/>
    <w:rsid w:val="00B02C40"/>
    <w:rsid w:val="00B02CB5"/>
    <w:rsid w:val="00B02CC6"/>
    <w:rsid w:val="00B02EC1"/>
    <w:rsid w:val="00B030D5"/>
    <w:rsid w:val="00B034FA"/>
    <w:rsid w:val="00B035C2"/>
    <w:rsid w:val="00B036A4"/>
    <w:rsid w:val="00B038E9"/>
    <w:rsid w:val="00B03934"/>
    <w:rsid w:val="00B03AE7"/>
    <w:rsid w:val="00B03B2F"/>
    <w:rsid w:val="00B03B78"/>
    <w:rsid w:val="00B03B80"/>
    <w:rsid w:val="00B03BCE"/>
    <w:rsid w:val="00B03E69"/>
    <w:rsid w:val="00B04045"/>
    <w:rsid w:val="00B04109"/>
    <w:rsid w:val="00B04176"/>
    <w:rsid w:val="00B042C5"/>
    <w:rsid w:val="00B0436B"/>
    <w:rsid w:val="00B04383"/>
    <w:rsid w:val="00B0444A"/>
    <w:rsid w:val="00B04522"/>
    <w:rsid w:val="00B04648"/>
    <w:rsid w:val="00B047AD"/>
    <w:rsid w:val="00B047E3"/>
    <w:rsid w:val="00B04E18"/>
    <w:rsid w:val="00B04E36"/>
    <w:rsid w:val="00B04E66"/>
    <w:rsid w:val="00B05056"/>
    <w:rsid w:val="00B0514D"/>
    <w:rsid w:val="00B053C0"/>
    <w:rsid w:val="00B05510"/>
    <w:rsid w:val="00B0551B"/>
    <w:rsid w:val="00B05580"/>
    <w:rsid w:val="00B055F8"/>
    <w:rsid w:val="00B057EF"/>
    <w:rsid w:val="00B058A1"/>
    <w:rsid w:val="00B05A89"/>
    <w:rsid w:val="00B05B7B"/>
    <w:rsid w:val="00B05DAC"/>
    <w:rsid w:val="00B05E04"/>
    <w:rsid w:val="00B05E1B"/>
    <w:rsid w:val="00B06257"/>
    <w:rsid w:val="00B064DC"/>
    <w:rsid w:val="00B06786"/>
    <w:rsid w:val="00B068C0"/>
    <w:rsid w:val="00B06A69"/>
    <w:rsid w:val="00B06BC1"/>
    <w:rsid w:val="00B06DCE"/>
    <w:rsid w:val="00B06EC7"/>
    <w:rsid w:val="00B06FB1"/>
    <w:rsid w:val="00B06FCC"/>
    <w:rsid w:val="00B07098"/>
    <w:rsid w:val="00B0710E"/>
    <w:rsid w:val="00B071D4"/>
    <w:rsid w:val="00B074E5"/>
    <w:rsid w:val="00B074FA"/>
    <w:rsid w:val="00B07611"/>
    <w:rsid w:val="00B07622"/>
    <w:rsid w:val="00B07673"/>
    <w:rsid w:val="00B07ECC"/>
    <w:rsid w:val="00B07F05"/>
    <w:rsid w:val="00B07F10"/>
    <w:rsid w:val="00B10117"/>
    <w:rsid w:val="00B1018F"/>
    <w:rsid w:val="00B10270"/>
    <w:rsid w:val="00B10393"/>
    <w:rsid w:val="00B103A9"/>
    <w:rsid w:val="00B104A3"/>
    <w:rsid w:val="00B105B5"/>
    <w:rsid w:val="00B105F9"/>
    <w:rsid w:val="00B1087E"/>
    <w:rsid w:val="00B108BE"/>
    <w:rsid w:val="00B10904"/>
    <w:rsid w:val="00B10970"/>
    <w:rsid w:val="00B10A52"/>
    <w:rsid w:val="00B10AA2"/>
    <w:rsid w:val="00B10B4D"/>
    <w:rsid w:val="00B10D09"/>
    <w:rsid w:val="00B10D30"/>
    <w:rsid w:val="00B10E92"/>
    <w:rsid w:val="00B110D2"/>
    <w:rsid w:val="00B11373"/>
    <w:rsid w:val="00B1138D"/>
    <w:rsid w:val="00B113C9"/>
    <w:rsid w:val="00B1146E"/>
    <w:rsid w:val="00B11560"/>
    <w:rsid w:val="00B116C3"/>
    <w:rsid w:val="00B117CE"/>
    <w:rsid w:val="00B11A1F"/>
    <w:rsid w:val="00B11A37"/>
    <w:rsid w:val="00B11AE6"/>
    <w:rsid w:val="00B11B0A"/>
    <w:rsid w:val="00B11B12"/>
    <w:rsid w:val="00B11CE1"/>
    <w:rsid w:val="00B11D5F"/>
    <w:rsid w:val="00B11F85"/>
    <w:rsid w:val="00B12112"/>
    <w:rsid w:val="00B1218A"/>
    <w:rsid w:val="00B1226A"/>
    <w:rsid w:val="00B122EF"/>
    <w:rsid w:val="00B123A5"/>
    <w:rsid w:val="00B123DD"/>
    <w:rsid w:val="00B12462"/>
    <w:rsid w:val="00B12584"/>
    <w:rsid w:val="00B12612"/>
    <w:rsid w:val="00B12752"/>
    <w:rsid w:val="00B127A2"/>
    <w:rsid w:val="00B12819"/>
    <w:rsid w:val="00B12A97"/>
    <w:rsid w:val="00B12B0B"/>
    <w:rsid w:val="00B12C03"/>
    <w:rsid w:val="00B12C2E"/>
    <w:rsid w:val="00B12D64"/>
    <w:rsid w:val="00B130C2"/>
    <w:rsid w:val="00B130FF"/>
    <w:rsid w:val="00B131DA"/>
    <w:rsid w:val="00B132AF"/>
    <w:rsid w:val="00B13532"/>
    <w:rsid w:val="00B13707"/>
    <w:rsid w:val="00B137EF"/>
    <w:rsid w:val="00B1394C"/>
    <w:rsid w:val="00B13A50"/>
    <w:rsid w:val="00B13A9D"/>
    <w:rsid w:val="00B13BB1"/>
    <w:rsid w:val="00B13F79"/>
    <w:rsid w:val="00B13F85"/>
    <w:rsid w:val="00B1414C"/>
    <w:rsid w:val="00B14477"/>
    <w:rsid w:val="00B145B7"/>
    <w:rsid w:val="00B145BC"/>
    <w:rsid w:val="00B145CC"/>
    <w:rsid w:val="00B14669"/>
    <w:rsid w:val="00B1485A"/>
    <w:rsid w:val="00B14898"/>
    <w:rsid w:val="00B148EF"/>
    <w:rsid w:val="00B14A0C"/>
    <w:rsid w:val="00B14BA7"/>
    <w:rsid w:val="00B14CBF"/>
    <w:rsid w:val="00B14D15"/>
    <w:rsid w:val="00B14D75"/>
    <w:rsid w:val="00B14E0F"/>
    <w:rsid w:val="00B14E2B"/>
    <w:rsid w:val="00B14E4D"/>
    <w:rsid w:val="00B14EFC"/>
    <w:rsid w:val="00B150D0"/>
    <w:rsid w:val="00B15229"/>
    <w:rsid w:val="00B152BC"/>
    <w:rsid w:val="00B15367"/>
    <w:rsid w:val="00B1553A"/>
    <w:rsid w:val="00B1558D"/>
    <w:rsid w:val="00B15702"/>
    <w:rsid w:val="00B1570D"/>
    <w:rsid w:val="00B15847"/>
    <w:rsid w:val="00B158BA"/>
    <w:rsid w:val="00B159A5"/>
    <w:rsid w:val="00B15A61"/>
    <w:rsid w:val="00B15B43"/>
    <w:rsid w:val="00B15E39"/>
    <w:rsid w:val="00B15F05"/>
    <w:rsid w:val="00B15FFF"/>
    <w:rsid w:val="00B161AE"/>
    <w:rsid w:val="00B16497"/>
    <w:rsid w:val="00B1656A"/>
    <w:rsid w:val="00B16593"/>
    <w:rsid w:val="00B1669E"/>
    <w:rsid w:val="00B166F2"/>
    <w:rsid w:val="00B16726"/>
    <w:rsid w:val="00B1672A"/>
    <w:rsid w:val="00B16738"/>
    <w:rsid w:val="00B16C25"/>
    <w:rsid w:val="00B16E8A"/>
    <w:rsid w:val="00B16EB3"/>
    <w:rsid w:val="00B16F82"/>
    <w:rsid w:val="00B17046"/>
    <w:rsid w:val="00B172E5"/>
    <w:rsid w:val="00B1757F"/>
    <w:rsid w:val="00B1773D"/>
    <w:rsid w:val="00B1775B"/>
    <w:rsid w:val="00B17844"/>
    <w:rsid w:val="00B17879"/>
    <w:rsid w:val="00B178C5"/>
    <w:rsid w:val="00B17B54"/>
    <w:rsid w:val="00B17BF4"/>
    <w:rsid w:val="00B17BFC"/>
    <w:rsid w:val="00B17D4A"/>
    <w:rsid w:val="00B17D52"/>
    <w:rsid w:val="00B17FDC"/>
    <w:rsid w:val="00B20019"/>
    <w:rsid w:val="00B2019D"/>
    <w:rsid w:val="00B20436"/>
    <w:rsid w:val="00B206C0"/>
    <w:rsid w:val="00B2071C"/>
    <w:rsid w:val="00B20806"/>
    <w:rsid w:val="00B20858"/>
    <w:rsid w:val="00B20919"/>
    <w:rsid w:val="00B20A84"/>
    <w:rsid w:val="00B20A89"/>
    <w:rsid w:val="00B20C64"/>
    <w:rsid w:val="00B20C74"/>
    <w:rsid w:val="00B210FA"/>
    <w:rsid w:val="00B211F8"/>
    <w:rsid w:val="00B21747"/>
    <w:rsid w:val="00B21962"/>
    <w:rsid w:val="00B2196E"/>
    <w:rsid w:val="00B21A6F"/>
    <w:rsid w:val="00B21AB3"/>
    <w:rsid w:val="00B21ABA"/>
    <w:rsid w:val="00B21B32"/>
    <w:rsid w:val="00B21C8F"/>
    <w:rsid w:val="00B21CF0"/>
    <w:rsid w:val="00B21E2E"/>
    <w:rsid w:val="00B21E93"/>
    <w:rsid w:val="00B22042"/>
    <w:rsid w:val="00B2219C"/>
    <w:rsid w:val="00B22232"/>
    <w:rsid w:val="00B22247"/>
    <w:rsid w:val="00B222FF"/>
    <w:rsid w:val="00B223CD"/>
    <w:rsid w:val="00B223CE"/>
    <w:rsid w:val="00B2240F"/>
    <w:rsid w:val="00B224A4"/>
    <w:rsid w:val="00B224FB"/>
    <w:rsid w:val="00B226B0"/>
    <w:rsid w:val="00B2278F"/>
    <w:rsid w:val="00B227A9"/>
    <w:rsid w:val="00B227C2"/>
    <w:rsid w:val="00B22855"/>
    <w:rsid w:val="00B2286D"/>
    <w:rsid w:val="00B2294B"/>
    <w:rsid w:val="00B229B3"/>
    <w:rsid w:val="00B22A18"/>
    <w:rsid w:val="00B22A68"/>
    <w:rsid w:val="00B22A8E"/>
    <w:rsid w:val="00B22AB4"/>
    <w:rsid w:val="00B22B3E"/>
    <w:rsid w:val="00B22C97"/>
    <w:rsid w:val="00B22D3A"/>
    <w:rsid w:val="00B22DB2"/>
    <w:rsid w:val="00B22E5E"/>
    <w:rsid w:val="00B22ED9"/>
    <w:rsid w:val="00B22F31"/>
    <w:rsid w:val="00B2300F"/>
    <w:rsid w:val="00B230C8"/>
    <w:rsid w:val="00B230CF"/>
    <w:rsid w:val="00B23137"/>
    <w:rsid w:val="00B23296"/>
    <w:rsid w:val="00B23527"/>
    <w:rsid w:val="00B23638"/>
    <w:rsid w:val="00B2372F"/>
    <w:rsid w:val="00B23734"/>
    <w:rsid w:val="00B237EE"/>
    <w:rsid w:val="00B2381D"/>
    <w:rsid w:val="00B238C8"/>
    <w:rsid w:val="00B23AB7"/>
    <w:rsid w:val="00B23CD3"/>
    <w:rsid w:val="00B2400D"/>
    <w:rsid w:val="00B240C7"/>
    <w:rsid w:val="00B24136"/>
    <w:rsid w:val="00B24172"/>
    <w:rsid w:val="00B2431C"/>
    <w:rsid w:val="00B2435F"/>
    <w:rsid w:val="00B24378"/>
    <w:rsid w:val="00B24457"/>
    <w:rsid w:val="00B24499"/>
    <w:rsid w:val="00B244E6"/>
    <w:rsid w:val="00B24632"/>
    <w:rsid w:val="00B246F9"/>
    <w:rsid w:val="00B24719"/>
    <w:rsid w:val="00B24755"/>
    <w:rsid w:val="00B24E00"/>
    <w:rsid w:val="00B24F75"/>
    <w:rsid w:val="00B24F97"/>
    <w:rsid w:val="00B25182"/>
    <w:rsid w:val="00B25196"/>
    <w:rsid w:val="00B2523D"/>
    <w:rsid w:val="00B25262"/>
    <w:rsid w:val="00B25267"/>
    <w:rsid w:val="00B2566D"/>
    <w:rsid w:val="00B25845"/>
    <w:rsid w:val="00B258D2"/>
    <w:rsid w:val="00B258E3"/>
    <w:rsid w:val="00B258F1"/>
    <w:rsid w:val="00B2594E"/>
    <w:rsid w:val="00B25964"/>
    <w:rsid w:val="00B25AAC"/>
    <w:rsid w:val="00B25B8E"/>
    <w:rsid w:val="00B25CAB"/>
    <w:rsid w:val="00B25F48"/>
    <w:rsid w:val="00B260A6"/>
    <w:rsid w:val="00B26446"/>
    <w:rsid w:val="00B264EC"/>
    <w:rsid w:val="00B265EE"/>
    <w:rsid w:val="00B26600"/>
    <w:rsid w:val="00B266F8"/>
    <w:rsid w:val="00B26804"/>
    <w:rsid w:val="00B268A3"/>
    <w:rsid w:val="00B26B05"/>
    <w:rsid w:val="00B26D0C"/>
    <w:rsid w:val="00B26D59"/>
    <w:rsid w:val="00B26DCE"/>
    <w:rsid w:val="00B26E0A"/>
    <w:rsid w:val="00B26FBB"/>
    <w:rsid w:val="00B26FE5"/>
    <w:rsid w:val="00B27108"/>
    <w:rsid w:val="00B27397"/>
    <w:rsid w:val="00B27466"/>
    <w:rsid w:val="00B2750B"/>
    <w:rsid w:val="00B27529"/>
    <w:rsid w:val="00B275B8"/>
    <w:rsid w:val="00B276BC"/>
    <w:rsid w:val="00B27799"/>
    <w:rsid w:val="00B277CC"/>
    <w:rsid w:val="00B278C6"/>
    <w:rsid w:val="00B27970"/>
    <w:rsid w:val="00B27B11"/>
    <w:rsid w:val="00B27B96"/>
    <w:rsid w:val="00B27B9B"/>
    <w:rsid w:val="00B30006"/>
    <w:rsid w:val="00B30179"/>
    <w:rsid w:val="00B301F4"/>
    <w:rsid w:val="00B303EC"/>
    <w:rsid w:val="00B30413"/>
    <w:rsid w:val="00B30437"/>
    <w:rsid w:val="00B305AD"/>
    <w:rsid w:val="00B30618"/>
    <w:rsid w:val="00B3064B"/>
    <w:rsid w:val="00B307A3"/>
    <w:rsid w:val="00B30801"/>
    <w:rsid w:val="00B30870"/>
    <w:rsid w:val="00B30882"/>
    <w:rsid w:val="00B309A0"/>
    <w:rsid w:val="00B30B7E"/>
    <w:rsid w:val="00B3108E"/>
    <w:rsid w:val="00B3116A"/>
    <w:rsid w:val="00B311C7"/>
    <w:rsid w:val="00B3123E"/>
    <w:rsid w:val="00B3129C"/>
    <w:rsid w:val="00B312A7"/>
    <w:rsid w:val="00B3138F"/>
    <w:rsid w:val="00B31596"/>
    <w:rsid w:val="00B315F1"/>
    <w:rsid w:val="00B31B16"/>
    <w:rsid w:val="00B31B46"/>
    <w:rsid w:val="00B31D9E"/>
    <w:rsid w:val="00B31E17"/>
    <w:rsid w:val="00B31E99"/>
    <w:rsid w:val="00B31FD2"/>
    <w:rsid w:val="00B324CC"/>
    <w:rsid w:val="00B32614"/>
    <w:rsid w:val="00B3263B"/>
    <w:rsid w:val="00B328F5"/>
    <w:rsid w:val="00B32AC1"/>
    <w:rsid w:val="00B32E5E"/>
    <w:rsid w:val="00B32F09"/>
    <w:rsid w:val="00B32F2B"/>
    <w:rsid w:val="00B32F8B"/>
    <w:rsid w:val="00B330DF"/>
    <w:rsid w:val="00B330F4"/>
    <w:rsid w:val="00B331B0"/>
    <w:rsid w:val="00B33295"/>
    <w:rsid w:val="00B332F3"/>
    <w:rsid w:val="00B33304"/>
    <w:rsid w:val="00B33307"/>
    <w:rsid w:val="00B3330B"/>
    <w:rsid w:val="00B3341E"/>
    <w:rsid w:val="00B334CE"/>
    <w:rsid w:val="00B33516"/>
    <w:rsid w:val="00B335D6"/>
    <w:rsid w:val="00B33820"/>
    <w:rsid w:val="00B338FD"/>
    <w:rsid w:val="00B33957"/>
    <w:rsid w:val="00B33A55"/>
    <w:rsid w:val="00B33C52"/>
    <w:rsid w:val="00B33D01"/>
    <w:rsid w:val="00B33D53"/>
    <w:rsid w:val="00B33DAB"/>
    <w:rsid w:val="00B33EF2"/>
    <w:rsid w:val="00B33F13"/>
    <w:rsid w:val="00B33FDC"/>
    <w:rsid w:val="00B34015"/>
    <w:rsid w:val="00B340F1"/>
    <w:rsid w:val="00B3427B"/>
    <w:rsid w:val="00B342D6"/>
    <w:rsid w:val="00B34452"/>
    <w:rsid w:val="00B344C0"/>
    <w:rsid w:val="00B3450A"/>
    <w:rsid w:val="00B3490D"/>
    <w:rsid w:val="00B3492A"/>
    <w:rsid w:val="00B34A48"/>
    <w:rsid w:val="00B34ABA"/>
    <w:rsid w:val="00B34B5A"/>
    <w:rsid w:val="00B34D0D"/>
    <w:rsid w:val="00B34F7C"/>
    <w:rsid w:val="00B34FAB"/>
    <w:rsid w:val="00B351DC"/>
    <w:rsid w:val="00B3544C"/>
    <w:rsid w:val="00B356C1"/>
    <w:rsid w:val="00B357A5"/>
    <w:rsid w:val="00B35981"/>
    <w:rsid w:val="00B35A2F"/>
    <w:rsid w:val="00B35AFD"/>
    <w:rsid w:val="00B35C05"/>
    <w:rsid w:val="00B35D1D"/>
    <w:rsid w:val="00B35F56"/>
    <w:rsid w:val="00B36297"/>
    <w:rsid w:val="00B363E3"/>
    <w:rsid w:val="00B36497"/>
    <w:rsid w:val="00B36ACF"/>
    <w:rsid w:val="00B36AE0"/>
    <w:rsid w:val="00B36B54"/>
    <w:rsid w:val="00B36C24"/>
    <w:rsid w:val="00B37049"/>
    <w:rsid w:val="00B3726C"/>
    <w:rsid w:val="00B374A1"/>
    <w:rsid w:val="00B374BD"/>
    <w:rsid w:val="00B375ED"/>
    <w:rsid w:val="00B375FC"/>
    <w:rsid w:val="00B3762F"/>
    <w:rsid w:val="00B377F1"/>
    <w:rsid w:val="00B37B40"/>
    <w:rsid w:val="00B37C19"/>
    <w:rsid w:val="00B37DFC"/>
    <w:rsid w:val="00B37E4E"/>
    <w:rsid w:val="00B4024F"/>
    <w:rsid w:val="00B40295"/>
    <w:rsid w:val="00B403D2"/>
    <w:rsid w:val="00B40435"/>
    <w:rsid w:val="00B40459"/>
    <w:rsid w:val="00B405B8"/>
    <w:rsid w:val="00B40627"/>
    <w:rsid w:val="00B406A3"/>
    <w:rsid w:val="00B4095B"/>
    <w:rsid w:val="00B40BD3"/>
    <w:rsid w:val="00B40C1F"/>
    <w:rsid w:val="00B40ED1"/>
    <w:rsid w:val="00B40F14"/>
    <w:rsid w:val="00B41072"/>
    <w:rsid w:val="00B4116E"/>
    <w:rsid w:val="00B411BD"/>
    <w:rsid w:val="00B4126C"/>
    <w:rsid w:val="00B412EE"/>
    <w:rsid w:val="00B4138D"/>
    <w:rsid w:val="00B4146B"/>
    <w:rsid w:val="00B414FA"/>
    <w:rsid w:val="00B41574"/>
    <w:rsid w:val="00B4178A"/>
    <w:rsid w:val="00B4179B"/>
    <w:rsid w:val="00B417DB"/>
    <w:rsid w:val="00B41828"/>
    <w:rsid w:val="00B419C1"/>
    <w:rsid w:val="00B41A1E"/>
    <w:rsid w:val="00B41AFD"/>
    <w:rsid w:val="00B41B72"/>
    <w:rsid w:val="00B41CB0"/>
    <w:rsid w:val="00B41D17"/>
    <w:rsid w:val="00B41DBC"/>
    <w:rsid w:val="00B42171"/>
    <w:rsid w:val="00B42208"/>
    <w:rsid w:val="00B42422"/>
    <w:rsid w:val="00B4248E"/>
    <w:rsid w:val="00B42491"/>
    <w:rsid w:val="00B425C2"/>
    <w:rsid w:val="00B4265E"/>
    <w:rsid w:val="00B4286F"/>
    <w:rsid w:val="00B428A6"/>
    <w:rsid w:val="00B428AA"/>
    <w:rsid w:val="00B42A1F"/>
    <w:rsid w:val="00B42A64"/>
    <w:rsid w:val="00B42A98"/>
    <w:rsid w:val="00B42FE0"/>
    <w:rsid w:val="00B4318C"/>
    <w:rsid w:val="00B4324B"/>
    <w:rsid w:val="00B4350E"/>
    <w:rsid w:val="00B4361A"/>
    <w:rsid w:val="00B4379E"/>
    <w:rsid w:val="00B43980"/>
    <w:rsid w:val="00B43BE1"/>
    <w:rsid w:val="00B43C3C"/>
    <w:rsid w:val="00B43C42"/>
    <w:rsid w:val="00B43CA0"/>
    <w:rsid w:val="00B43F0E"/>
    <w:rsid w:val="00B44054"/>
    <w:rsid w:val="00B442C6"/>
    <w:rsid w:val="00B4475F"/>
    <w:rsid w:val="00B447F6"/>
    <w:rsid w:val="00B4489E"/>
    <w:rsid w:val="00B448A0"/>
    <w:rsid w:val="00B448BE"/>
    <w:rsid w:val="00B44990"/>
    <w:rsid w:val="00B44A05"/>
    <w:rsid w:val="00B44BB3"/>
    <w:rsid w:val="00B44BC3"/>
    <w:rsid w:val="00B44CFC"/>
    <w:rsid w:val="00B44D28"/>
    <w:rsid w:val="00B44EE9"/>
    <w:rsid w:val="00B450E2"/>
    <w:rsid w:val="00B456FF"/>
    <w:rsid w:val="00B458EB"/>
    <w:rsid w:val="00B45ABA"/>
    <w:rsid w:val="00B45D18"/>
    <w:rsid w:val="00B45D44"/>
    <w:rsid w:val="00B45E13"/>
    <w:rsid w:val="00B45F0C"/>
    <w:rsid w:val="00B462C2"/>
    <w:rsid w:val="00B464A8"/>
    <w:rsid w:val="00B464EE"/>
    <w:rsid w:val="00B465A9"/>
    <w:rsid w:val="00B46682"/>
    <w:rsid w:val="00B466EF"/>
    <w:rsid w:val="00B4673D"/>
    <w:rsid w:val="00B4677E"/>
    <w:rsid w:val="00B46C1F"/>
    <w:rsid w:val="00B46C3B"/>
    <w:rsid w:val="00B46D1B"/>
    <w:rsid w:val="00B46D6E"/>
    <w:rsid w:val="00B46E11"/>
    <w:rsid w:val="00B470F9"/>
    <w:rsid w:val="00B47265"/>
    <w:rsid w:val="00B474FC"/>
    <w:rsid w:val="00B4767E"/>
    <w:rsid w:val="00B47841"/>
    <w:rsid w:val="00B4787F"/>
    <w:rsid w:val="00B479FA"/>
    <w:rsid w:val="00B47B42"/>
    <w:rsid w:val="00B47C87"/>
    <w:rsid w:val="00B47DE5"/>
    <w:rsid w:val="00B47E6C"/>
    <w:rsid w:val="00B47EE3"/>
    <w:rsid w:val="00B47EF8"/>
    <w:rsid w:val="00B47F53"/>
    <w:rsid w:val="00B47FD4"/>
    <w:rsid w:val="00B500CE"/>
    <w:rsid w:val="00B502F4"/>
    <w:rsid w:val="00B50430"/>
    <w:rsid w:val="00B504E2"/>
    <w:rsid w:val="00B50511"/>
    <w:rsid w:val="00B50527"/>
    <w:rsid w:val="00B505FB"/>
    <w:rsid w:val="00B50C7B"/>
    <w:rsid w:val="00B50DF7"/>
    <w:rsid w:val="00B50EFB"/>
    <w:rsid w:val="00B50F81"/>
    <w:rsid w:val="00B50FA3"/>
    <w:rsid w:val="00B51031"/>
    <w:rsid w:val="00B510FE"/>
    <w:rsid w:val="00B51123"/>
    <w:rsid w:val="00B51227"/>
    <w:rsid w:val="00B5135B"/>
    <w:rsid w:val="00B514FB"/>
    <w:rsid w:val="00B5152A"/>
    <w:rsid w:val="00B5155C"/>
    <w:rsid w:val="00B516AA"/>
    <w:rsid w:val="00B516F9"/>
    <w:rsid w:val="00B51853"/>
    <w:rsid w:val="00B518EC"/>
    <w:rsid w:val="00B519AA"/>
    <w:rsid w:val="00B51B07"/>
    <w:rsid w:val="00B51B33"/>
    <w:rsid w:val="00B51BA6"/>
    <w:rsid w:val="00B51BD3"/>
    <w:rsid w:val="00B51D49"/>
    <w:rsid w:val="00B51E36"/>
    <w:rsid w:val="00B51EEE"/>
    <w:rsid w:val="00B51F77"/>
    <w:rsid w:val="00B520CD"/>
    <w:rsid w:val="00B5218F"/>
    <w:rsid w:val="00B521B2"/>
    <w:rsid w:val="00B5224A"/>
    <w:rsid w:val="00B522DF"/>
    <w:rsid w:val="00B522F5"/>
    <w:rsid w:val="00B525B7"/>
    <w:rsid w:val="00B52607"/>
    <w:rsid w:val="00B52730"/>
    <w:rsid w:val="00B5280C"/>
    <w:rsid w:val="00B52828"/>
    <w:rsid w:val="00B5287F"/>
    <w:rsid w:val="00B52A46"/>
    <w:rsid w:val="00B52DB7"/>
    <w:rsid w:val="00B52EF9"/>
    <w:rsid w:val="00B52F43"/>
    <w:rsid w:val="00B52FF3"/>
    <w:rsid w:val="00B533B2"/>
    <w:rsid w:val="00B53430"/>
    <w:rsid w:val="00B535C2"/>
    <w:rsid w:val="00B53699"/>
    <w:rsid w:val="00B536AB"/>
    <w:rsid w:val="00B53971"/>
    <w:rsid w:val="00B53A39"/>
    <w:rsid w:val="00B53B15"/>
    <w:rsid w:val="00B53BED"/>
    <w:rsid w:val="00B53D3A"/>
    <w:rsid w:val="00B54165"/>
    <w:rsid w:val="00B5426A"/>
    <w:rsid w:val="00B54350"/>
    <w:rsid w:val="00B544DD"/>
    <w:rsid w:val="00B5450D"/>
    <w:rsid w:val="00B545C3"/>
    <w:rsid w:val="00B54673"/>
    <w:rsid w:val="00B5472A"/>
    <w:rsid w:val="00B5477F"/>
    <w:rsid w:val="00B548F4"/>
    <w:rsid w:val="00B549EF"/>
    <w:rsid w:val="00B54A8D"/>
    <w:rsid w:val="00B54C1C"/>
    <w:rsid w:val="00B54C96"/>
    <w:rsid w:val="00B54F81"/>
    <w:rsid w:val="00B54FF9"/>
    <w:rsid w:val="00B55051"/>
    <w:rsid w:val="00B550C6"/>
    <w:rsid w:val="00B550CD"/>
    <w:rsid w:val="00B550E0"/>
    <w:rsid w:val="00B55117"/>
    <w:rsid w:val="00B5523A"/>
    <w:rsid w:val="00B552FD"/>
    <w:rsid w:val="00B55453"/>
    <w:rsid w:val="00B5547C"/>
    <w:rsid w:val="00B55486"/>
    <w:rsid w:val="00B554E9"/>
    <w:rsid w:val="00B55568"/>
    <w:rsid w:val="00B555E7"/>
    <w:rsid w:val="00B55646"/>
    <w:rsid w:val="00B5570E"/>
    <w:rsid w:val="00B5584A"/>
    <w:rsid w:val="00B55B26"/>
    <w:rsid w:val="00B55BBB"/>
    <w:rsid w:val="00B55C9F"/>
    <w:rsid w:val="00B55F42"/>
    <w:rsid w:val="00B55F8E"/>
    <w:rsid w:val="00B55FF3"/>
    <w:rsid w:val="00B56080"/>
    <w:rsid w:val="00B560AF"/>
    <w:rsid w:val="00B56135"/>
    <w:rsid w:val="00B56160"/>
    <w:rsid w:val="00B5620A"/>
    <w:rsid w:val="00B562E9"/>
    <w:rsid w:val="00B56500"/>
    <w:rsid w:val="00B56538"/>
    <w:rsid w:val="00B5653E"/>
    <w:rsid w:val="00B565D8"/>
    <w:rsid w:val="00B56709"/>
    <w:rsid w:val="00B56788"/>
    <w:rsid w:val="00B56844"/>
    <w:rsid w:val="00B56A7E"/>
    <w:rsid w:val="00B56B5B"/>
    <w:rsid w:val="00B56C7F"/>
    <w:rsid w:val="00B56CFA"/>
    <w:rsid w:val="00B56DD0"/>
    <w:rsid w:val="00B56E34"/>
    <w:rsid w:val="00B56E41"/>
    <w:rsid w:val="00B56EC3"/>
    <w:rsid w:val="00B56EDD"/>
    <w:rsid w:val="00B56F29"/>
    <w:rsid w:val="00B56FA3"/>
    <w:rsid w:val="00B57043"/>
    <w:rsid w:val="00B57365"/>
    <w:rsid w:val="00B573D4"/>
    <w:rsid w:val="00B5743E"/>
    <w:rsid w:val="00B57584"/>
    <w:rsid w:val="00B578C9"/>
    <w:rsid w:val="00B5797B"/>
    <w:rsid w:val="00B579CB"/>
    <w:rsid w:val="00B57A2E"/>
    <w:rsid w:val="00B57A8B"/>
    <w:rsid w:val="00B57B38"/>
    <w:rsid w:val="00B600AB"/>
    <w:rsid w:val="00B60172"/>
    <w:rsid w:val="00B601EE"/>
    <w:rsid w:val="00B603AD"/>
    <w:rsid w:val="00B60451"/>
    <w:rsid w:val="00B604D4"/>
    <w:rsid w:val="00B60506"/>
    <w:rsid w:val="00B6051B"/>
    <w:rsid w:val="00B606B5"/>
    <w:rsid w:val="00B60AE2"/>
    <w:rsid w:val="00B60B81"/>
    <w:rsid w:val="00B60CB1"/>
    <w:rsid w:val="00B60ECF"/>
    <w:rsid w:val="00B610A2"/>
    <w:rsid w:val="00B611BD"/>
    <w:rsid w:val="00B6120C"/>
    <w:rsid w:val="00B61424"/>
    <w:rsid w:val="00B61555"/>
    <w:rsid w:val="00B61668"/>
    <w:rsid w:val="00B61700"/>
    <w:rsid w:val="00B61714"/>
    <w:rsid w:val="00B6190A"/>
    <w:rsid w:val="00B61BCF"/>
    <w:rsid w:val="00B61EBE"/>
    <w:rsid w:val="00B61F50"/>
    <w:rsid w:val="00B61FA9"/>
    <w:rsid w:val="00B6204B"/>
    <w:rsid w:val="00B620BE"/>
    <w:rsid w:val="00B620E0"/>
    <w:rsid w:val="00B620EC"/>
    <w:rsid w:val="00B621E4"/>
    <w:rsid w:val="00B62205"/>
    <w:rsid w:val="00B62273"/>
    <w:rsid w:val="00B62489"/>
    <w:rsid w:val="00B62572"/>
    <w:rsid w:val="00B62856"/>
    <w:rsid w:val="00B62876"/>
    <w:rsid w:val="00B62889"/>
    <w:rsid w:val="00B62971"/>
    <w:rsid w:val="00B629A8"/>
    <w:rsid w:val="00B629CA"/>
    <w:rsid w:val="00B629D6"/>
    <w:rsid w:val="00B62A57"/>
    <w:rsid w:val="00B62A73"/>
    <w:rsid w:val="00B62C24"/>
    <w:rsid w:val="00B62D40"/>
    <w:rsid w:val="00B62E62"/>
    <w:rsid w:val="00B634FD"/>
    <w:rsid w:val="00B6354A"/>
    <w:rsid w:val="00B638AF"/>
    <w:rsid w:val="00B63B59"/>
    <w:rsid w:val="00B63BA7"/>
    <w:rsid w:val="00B63BB6"/>
    <w:rsid w:val="00B63BC9"/>
    <w:rsid w:val="00B63BEF"/>
    <w:rsid w:val="00B63C2D"/>
    <w:rsid w:val="00B63F08"/>
    <w:rsid w:val="00B63F86"/>
    <w:rsid w:val="00B63F8F"/>
    <w:rsid w:val="00B6400E"/>
    <w:rsid w:val="00B64091"/>
    <w:rsid w:val="00B6410D"/>
    <w:rsid w:val="00B6412A"/>
    <w:rsid w:val="00B6425C"/>
    <w:rsid w:val="00B6448E"/>
    <w:rsid w:val="00B6471B"/>
    <w:rsid w:val="00B64785"/>
    <w:rsid w:val="00B647E4"/>
    <w:rsid w:val="00B6483A"/>
    <w:rsid w:val="00B6487C"/>
    <w:rsid w:val="00B64AF4"/>
    <w:rsid w:val="00B6524C"/>
    <w:rsid w:val="00B6528C"/>
    <w:rsid w:val="00B654D2"/>
    <w:rsid w:val="00B65591"/>
    <w:rsid w:val="00B65631"/>
    <w:rsid w:val="00B656AB"/>
    <w:rsid w:val="00B65855"/>
    <w:rsid w:val="00B6585D"/>
    <w:rsid w:val="00B65AA4"/>
    <w:rsid w:val="00B65B24"/>
    <w:rsid w:val="00B65B57"/>
    <w:rsid w:val="00B65B95"/>
    <w:rsid w:val="00B65D64"/>
    <w:rsid w:val="00B65EE0"/>
    <w:rsid w:val="00B65F05"/>
    <w:rsid w:val="00B65F47"/>
    <w:rsid w:val="00B65F87"/>
    <w:rsid w:val="00B6607A"/>
    <w:rsid w:val="00B6608A"/>
    <w:rsid w:val="00B66108"/>
    <w:rsid w:val="00B662AF"/>
    <w:rsid w:val="00B6638D"/>
    <w:rsid w:val="00B664F7"/>
    <w:rsid w:val="00B6668B"/>
    <w:rsid w:val="00B6669D"/>
    <w:rsid w:val="00B6678C"/>
    <w:rsid w:val="00B667A3"/>
    <w:rsid w:val="00B669D4"/>
    <w:rsid w:val="00B66A5F"/>
    <w:rsid w:val="00B66CE6"/>
    <w:rsid w:val="00B66EB3"/>
    <w:rsid w:val="00B67116"/>
    <w:rsid w:val="00B672CC"/>
    <w:rsid w:val="00B675D3"/>
    <w:rsid w:val="00B675E7"/>
    <w:rsid w:val="00B6785F"/>
    <w:rsid w:val="00B67893"/>
    <w:rsid w:val="00B678F3"/>
    <w:rsid w:val="00B679AE"/>
    <w:rsid w:val="00B67BE1"/>
    <w:rsid w:val="00B67C5E"/>
    <w:rsid w:val="00B67C71"/>
    <w:rsid w:val="00B67E03"/>
    <w:rsid w:val="00B67E85"/>
    <w:rsid w:val="00B7007D"/>
    <w:rsid w:val="00B70272"/>
    <w:rsid w:val="00B703BF"/>
    <w:rsid w:val="00B70431"/>
    <w:rsid w:val="00B70592"/>
    <w:rsid w:val="00B705BA"/>
    <w:rsid w:val="00B708C5"/>
    <w:rsid w:val="00B70A6C"/>
    <w:rsid w:val="00B70B22"/>
    <w:rsid w:val="00B70BBA"/>
    <w:rsid w:val="00B70CAC"/>
    <w:rsid w:val="00B712E2"/>
    <w:rsid w:val="00B7144F"/>
    <w:rsid w:val="00B71548"/>
    <w:rsid w:val="00B716D1"/>
    <w:rsid w:val="00B716FA"/>
    <w:rsid w:val="00B7175F"/>
    <w:rsid w:val="00B719BA"/>
    <w:rsid w:val="00B71B1A"/>
    <w:rsid w:val="00B71B6E"/>
    <w:rsid w:val="00B71B89"/>
    <w:rsid w:val="00B71C1B"/>
    <w:rsid w:val="00B71DDF"/>
    <w:rsid w:val="00B71E23"/>
    <w:rsid w:val="00B71E76"/>
    <w:rsid w:val="00B71F24"/>
    <w:rsid w:val="00B71FF5"/>
    <w:rsid w:val="00B720A3"/>
    <w:rsid w:val="00B72134"/>
    <w:rsid w:val="00B7222B"/>
    <w:rsid w:val="00B72360"/>
    <w:rsid w:val="00B7242B"/>
    <w:rsid w:val="00B724EE"/>
    <w:rsid w:val="00B72505"/>
    <w:rsid w:val="00B72580"/>
    <w:rsid w:val="00B726E3"/>
    <w:rsid w:val="00B726F7"/>
    <w:rsid w:val="00B72738"/>
    <w:rsid w:val="00B72740"/>
    <w:rsid w:val="00B72873"/>
    <w:rsid w:val="00B7287C"/>
    <w:rsid w:val="00B7293D"/>
    <w:rsid w:val="00B7294C"/>
    <w:rsid w:val="00B72958"/>
    <w:rsid w:val="00B72B5C"/>
    <w:rsid w:val="00B72C6E"/>
    <w:rsid w:val="00B72EFA"/>
    <w:rsid w:val="00B72F07"/>
    <w:rsid w:val="00B7319B"/>
    <w:rsid w:val="00B73261"/>
    <w:rsid w:val="00B73415"/>
    <w:rsid w:val="00B73652"/>
    <w:rsid w:val="00B7375A"/>
    <w:rsid w:val="00B738CE"/>
    <w:rsid w:val="00B7390E"/>
    <w:rsid w:val="00B739E0"/>
    <w:rsid w:val="00B73A09"/>
    <w:rsid w:val="00B73A0E"/>
    <w:rsid w:val="00B73A25"/>
    <w:rsid w:val="00B73A47"/>
    <w:rsid w:val="00B73A69"/>
    <w:rsid w:val="00B73AA5"/>
    <w:rsid w:val="00B73B79"/>
    <w:rsid w:val="00B73C9B"/>
    <w:rsid w:val="00B73D83"/>
    <w:rsid w:val="00B74109"/>
    <w:rsid w:val="00B7421E"/>
    <w:rsid w:val="00B74254"/>
    <w:rsid w:val="00B74587"/>
    <w:rsid w:val="00B745D3"/>
    <w:rsid w:val="00B74856"/>
    <w:rsid w:val="00B74A0B"/>
    <w:rsid w:val="00B74C7E"/>
    <w:rsid w:val="00B74EB8"/>
    <w:rsid w:val="00B75029"/>
    <w:rsid w:val="00B75195"/>
    <w:rsid w:val="00B7522A"/>
    <w:rsid w:val="00B752E5"/>
    <w:rsid w:val="00B7535C"/>
    <w:rsid w:val="00B7543A"/>
    <w:rsid w:val="00B75475"/>
    <w:rsid w:val="00B75541"/>
    <w:rsid w:val="00B7566B"/>
    <w:rsid w:val="00B757C8"/>
    <w:rsid w:val="00B75824"/>
    <w:rsid w:val="00B75A07"/>
    <w:rsid w:val="00B75C02"/>
    <w:rsid w:val="00B75C08"/>
    <w:rsid w:val="00B75F87"/>
    <w:rsid w:val="00B763AE"/>
    <w:rsid w:val="00B7648E"/>
    <w:rsid w:val="00B76710"/>
    <w:rsid w:val="00B767AA"/>
    <w:rsid w:val="00B767B7"/>
    <w:rsid w:val="00B76847"/>
    <w:rsid w:val="00B76F6F"/>
    <w:rsid w:val="00B77083"/>
    <w:rsid w:val="00B770CA"/>
    <w:rsid w:val="00B773DC"/>
    <w:rsid w:val="00B773FE"/>
    <w:rsid w:val="00B77548"/>
    <w:rsid w:val="00B7761F"/>
    <w:rsid w:val="00B7769B"/>
    <w:rsid w:val="00B77B0A"/>
    <w:rsid w:val="00B77B76"/>
    <w:rsid w:val="00B77C5B"/>
    <w:rsid w:val="00B77D20"/>
    <w:rsid w:val="00B77F53"/>
    <w:rsid w:val="00B80079"/>
    <w:rsid w:val="00B8017C"/>
    <w:rsid w:val="00B8022E"/>
    <w:rsid w:val="00B8036E"/>
    <w:rsid w:val="00B806DD"/>
    <w:rsid w:val="00B806F3"/>
    <w:rsid w:val="00B807FB"/>
    <w:rsid w:val="00B80930"/>
    <w:rsid w:val="00B80F6D"/>
    <w:rsid w:val="00B8128A"/>
    <w:rsid w:val="00B813E6"/>
    <w:rsid w:val="00B815D7"/>
    <w:rsid w:val="00B81AB9"/>
    <w:rsid w:val="00B81B94"/>
    <w:rsid w:val="00B81EA5"/>
    <w:rsid w:val="00B82045"/>
    <w:rsid w:val="00B820E8"/>
    <w:rsid w:val="00B82287"/>
    <w:rsid w:val="00B82330"/>
    <w:rsid w:val="00B82341"/>
    <w:rsid w:val="00B8236A"/>
    <w:rsid w:val="00B824D7"/>
    <w:rsid w:val="00B824F3"/>
    <w:rsid w:val="00B824FF"/>
    <w:rsid w:val="00B82503"/>
    <w:rsid w:val="00B82584"/>
    <w:rsid w:val="00B82628"/>
    <w:rsid w:val="00B826AF"/>
    <w:rsid w:val="00B82A3C"/>
    <w:rsid w:val="00B82BDC"/>
    <w:rsid w:val="00B82BF0"/>
    <w:rsid w:val="00B82C01"/>
    <w:rsid w:val="00B82DDB"/>
    <w:rsid w:val="00B82F75"/>
    <w:rsid w:val="00B82F9A"/>
    <w:rsid w:val="00B83037"/>
    <w:rsid w:val="00B833B4"/>
    <w:rsid w:val="00B836F1"/>
    <w:rsid w:val="00B839F0"/>
    <w:rsid w:val="00B83ACF"/>
    <w:rsid w:val="00B83BD2"/>
    <w:rsid w:val="00B83C60"/>
    <w:rsid w:val="00B83EFA"/>
    <w:rsid w:val="00B840FC"/>
    <w:rsid w:val="00B842B2"/>
    <w:rsid w:val="00B842D2"/>
    <w:rsid w:val="00B842DE"/>
    <w:rsid w:val="00B843FC"/>
    <w:rsid w:val="00B8450A"/>
    <w:rsid w:val="00B8451D"/>
    <w:rsid w:val="00B84521"/>
    <w:rsid w:val="00B84628"/>
    <w:rsid w:val="00B84631"/>
    <w:rsid w:val="00B84762"/>
    <w:rsid w:val="00B847B5"/>
    <w:rsid w:val="00B84907"/>
    <w:rsid w:val="00B8495F"/>
    <w:rsid w:val="00B84993"/>
    <w:rsid w:val="00B84E2A"/>
    <w:rsid w:val="00B84E63"/>
    <w:rsid w:val="00B84E70"/>
    <w:rsid w:val="00B84FB4"/>
    <w:rsid w:val="00B850E2"/>
    <w:rsid w:val="00B851DC"/>
    <w:rsid w:val="00B853D4"/>
    <w:rsid w:val="00B854CD"/>
    <w:rsid w:val="00B854F0"/>
    <w:rsid w:val="00B8561E"/>
    <w:rsid w:val="00B85891"/>
    <w:rsid w:val="00B85A82"/>
    <w:rsid w:val="00B85AEA"/>
    <w:rsid w:val="00B85AFE"/>
    <w:rsid w:val="00B85BF8"/>
    <w:rsid w:val="00B85DC5"/>
    <w:rsid w:val="00B85FEA"/>
    <w:rsid w:val="00B86006"/>
    <w:rsid w:val="00B8629F"/>
    <w:rsid w:val="00B862F1"/>
    <w:rsid w:val="00B86461"/>
    <w:rsid w:val="00B865AD"/>
    <w:rsid w:val="00B867DB"/>
    <w:rsid w:val="00B86898"/>
    <w:rsid w:val="00B86B9D"/>
    <w:rsid w:val="00B86BBF"/>
    <w:rsid w:val="00B86C50"/>
    <w:rsid w:val="00B86E08"/>
    <w:rsid w:val="00B86FF9"/>
    <w:rsid w:val="00B87159"/>
    <w:rsid w:val="00B871AC"/>
    <w:rsid w:val="00B8726F"/>
    <w:rsid w:val="00B874AD"/>
    <w:rsid w:val="00B8750A"/>
    <w:rsid w:val="00B877CD"/>
    <w:rsid w:val="00B877D8"/>
    <w:rsid w:val="00B878BF"/>
    <w:rsid w:val="00B8791E"/>
    <w:rsid w:val="00B87C12"/>
    <w:rsid w:val="00B87C27"/>
    <w:rsid w:val="00B87C68"/>
    <w:rsid w:val="00B87D39"/>
    <w:rsid w:val="00B87E2B"/>
    <w:rsid w:val="00B87F16"/>
    <w:rsid w:val="00B87F92"/>
    <w:rsid w:val="00B87FB4"/>
    <w:rsid w:val="00B901A0"/>
    <w:rsid w:val="00B9023B"/>
    <w:rsid w:val="00B90331"/>
    <w:rsid w:val="00B90374"/>
    <w:rsid w:val="00B903E5"/>
    <w:rsid w:val="00B90452"/>
    <w:rsid w:val="00B9048F"/>
    <w:rsid w:val="00B904DA"/>
    <w:rsid w:val="00B905B6"/>
    <w:rsid w:val="00B90615"/>
    <w:rsid w:val="00B9066F"/>
    <w:rsid w:val="00B9073A"/>
    <w:rsid w:val="00B907E6"/>
    <w:rsid w:val="00B90A66"/>
    <w:rsid w:val="00B90A7F"/>
    <w:rsid w:val="00B90B00"/>
    <w:rsid w:val="00B90C68"/>
    <w:rsid w:val="00B90C9C"/>
    <w:rsid w:val="00B90E32"/>
    <w:rsid w:val="00B910A1"/>
    <w:rsid w:val="00B910D4"/>
    <w:rsid w:val="00B91233"/>
    <w:rsid w:val="00B912C7"/>
    <w:rsid w:val="00B913B8"/>
    <w:rsid w:val="00B913D7"/>
    <w:rsid w:val="00B915F9"/>
    <w:rsid w:val="00B916CF"/>
    <w:rsid w:val="00B91710"/>
    <w:rsid w:val="00B91781"/>
    <w:rsid w:val="00B91810"/>
    <w:rsid w:val="00B9198A"/>
    <w:rsid w:val="00B91AE2"/>
    <w:rsid w:val="00B9200D"/>
    <w:rsid w:val="00B921D6"/>
    <w:rsid w:val="00B92282"/>
    <w:rsid w:val="00B9230E"/>
    <w:rsid w:val="00B9250C"/>
    <w:rsid w:val="00B925FC"/>
    <w:rsid w:val="00B928B0"/>
    <w:rsid w:val="00B928BC"/>
    <w:rsid w:val="00B929E5"/>
    <w:rsid w:val="00B92B50"/>
    <w:rsid w:val="00B92D21"/>
    <w:rsid w:val="00B92D82"/>
    <w:rsid w:val="00B93009"/>
    <w:rsid w:val="00B93036"/>
    <w:rsid w:val="00B931E2"/>
    <w:rsid w:val="00B932D7"/>
    <w:rsid w:val="00B932E3"/>
    <w:rsid w:val="00B934E2"/>
    <w:rsid w:val="00B93564"/>
    <w:rsid w:val="00B9368D"/>
    <w:rsid w:val="00B93871"/>
    <w:rsid w:val="00B9389F"/>
    <w:rsid w:val="00B93BF2"/>
    <w:rsid w:val="00B93C16"/>
    <w:rsid w:val="00B93C5C"/>
    <w:rsid w:val="00B93C64"/>
    <w:rsid w:val="00B93EBA"/>
    <w:rsid w:val="00B94178"/>
    <w:rsid w:val="00B942DC"/>
    <w:rsid w:val="00B9430D"/>
    <w:rsid w:val="00B9442F"/>
    <w:rsid w:val="00B94433"/>
    <w:rsid w:val="00B945F1"/>
    <w:rsid w:val="00B9460D"/>
    <w:rsid w:val="00B946B2"/>
    <w:rsid w:val="00B946EA"/>
    <w:rsid w:val="00B9478B"/>
    <w:rsid w:val="00B947C5"/>
    <w:rsid w:val="00B9486D"/>
    <w:rsid w:val="00B9488C"/>
    <w:rsid w:val="00B9494A"/>
    <w:rsid w:val="00B94B1E"/>
    <w:rsid w:val="00B94C33"/>
    <w:rsid w:val="00B94C7C"/>
    <w:rsid w:val="00B94D3F"/>
    <w:rsid w:val="00B94FDB"/>
    <w:rsid w:val="00B9507B"/>
    <w:rsid w:val="00B95162"/>
    <w:rsid w:val="00B95434"/>
    <w:rsid w:val="00B95942"/>
    <w:rsid w:val="00B95D0C"/>
    <w:rsid w:val="00B95E8B"/>
    <w:rsid w:val="00B95F66"/>
    <w:rsid w:val="00B960DF"/>
    <w:rsid w:val="00B962FD"/>
    <w:rsid w:val="00B9639F"/>
    <w:rsid w:val="00B9642B"/>
    <w:rsid w:val="00B96543"/>
    <w:rsid w:val="00B9675C"/>
    <w:rsid w:val="00B968BA"/>
    <w:rsid w:val="00B96947"/>
    <w:rsid w:val="00B96998"/>
    <w:rsid w:val="00B96A81"/>
    <w:rsid w:val="00B96E85"/>
    <w:rsid w:val="00B96EF6"/>
    <w:rsid w:val="00B96F70"/>
    <w:rsid w:val="00B971E3"/>
    <w:rsid w:val="00B97290"/>
    <w:rsid w:val="00B972EF"/>
    <w:rsid w:val="00B97575"/>
    <w:rsid w:val="00B9774F"/>
    <w:rsid w:val="00B978A2"/>
    <w:rsid w:val="00B978E9"/>
    <w:rsid w:val="00B97984"/>
    <w:rsid w:val="00B979F0"/>
    <w:rsid w:val="00B97A6C"/>
    <w:rsid w:val="00B97B7B"/>
    <w:rsid w:val="00B97ECE"/>
    <w:rsid w:val="00B97F2F"/>
    <w:rsid w:val="00BA002B"/>
    <w:rsid w:val="00BA0059"/>
    <w:rsid w:val="00BA0197"/>
    <w:rsid w:val="00BA0562"/>
    <w:rsid w:val="00BA0570"/>
    <w:rsid w:val="00BA0745"/>
    <w:rsid w:val="00BA08FB"/>
    <w:rsid w:val="00BA08FD"/>
    <w:rsid w:val="00BA09BA"/>
    <w:rsid w:val="00BA09E9"/>
    <w:rsid w:val="00BA09ED"/>
    <w:rsid w:val="00BA0CC7"/>
    <w:rsid w:val="00BA0E6B"/>
    <w:rsid w:val="00BA0F08"/>
    <w:rsid w:val="00BA104A"/>
    <w:rsid w:val="00BA1186"/>
    <w:rsid w:val="00BA11DE"/>
    <w:rsid w:val="00BA1340"/>
    <w:rsid w:val="00BA1414"/>
    <w:rsid w:val="00BA14DC"/>
    <w:rsid w:val="00BA16A5"/>
    <w:rsid w:val="00BA1707"/>
    <w:rsid w:val="00BA1859"/>
    <w:rsid w:val="00BA187D"/>
    <w:rsid w:val="00BA19C9"/>
    <w:rsid w:val="00BA19D5"/>
    <w:rsid w:val="00BA2247"/>
    <w:rsid w:val="00BA226D"/>
    <w:rsid w:val="00BA23F0"/>
    <w:rsid w:val="00BA2501"/>
    <w:rsid w:val="00BA2556"/>
    <w:rsid w:val="00BA25C5"/>
    <w:rsid w:val="00BA2687"/>
    <w:rsid w:val="00BA2755"/>
    <w:rsid w:val="00BA2762"/>
    <w:rsid w:val="00BA28E3"/>
    <w:rsid w:val="00BA2A2D"/>
    <w:rsid w:val="00BA2A7D"/>
    <w:rsid w:val="00BA2B60"/>
    <w:rsid w:val="00BA2CC9"/>
    <w:rsid w:val="00BA2D1E"/>
    <w:rsid w:val="00BA2E1E"/>
    <w:rsid w:val="00BA2E6D"/>
    <w:rsid w:val="00BA2E97"/>
    <w:rsid w:val="00BA30BF"/>
    <w:rsid w:val="00BA332D"/>
    <w:rsid w:val="00BA337F"/>
    <w:rsid w:val="00BA34B1"/>
    <w:rsid w:val="00BA35D2"/>
    <w:rsid w:val="00BA3696"/>
    <w:rsid w:val="00BA36A8"/>
    <w:rsid w:val="00BA3A78"/>
    <w:rsid w:val="00BA3AC5"/>
    <w:rsid w:val="00BA3DBB"/>
    <w:rsid w:val="00BA3E19"/>
    <w:rsid w:val="00BA40DC"/>
    <w:rsid w:val="00BA45DA"/>
    <w:rsid w:val="00BA4804"/>
    <w:rsid w:val="00BA484C"/>
    <w:rsid w:val="00BA48AC"/>
    <w:rsid w:val="00BA48CD"/>
    <w:rsid w:val="00BA4B82"/>
    <w:rsid w:val="00BA4BD1"/>
    <w:rsid w:val="00BA4D99"/>
    <w:rsid w:val="00BA4F7E"/>
    <w:rsid w:val="00BA4FB6"/>
    <w:rsid w:val="00BA5039"/>
    <w:rsid w:val="00BA52FD"/>
    <w:rsid w:val="00BA5479"/>
    <w:rsid w:val="00BA5510"/>
    <w:rsid w:val="00BA5557"/>
    <w:rsid w:val="00BA5720"/>
    <w:rsid w:val="00BA5834"/>
    <w:rsid w:val="00BA584C"/>
    <w:rsid w:val="00BA595E"/>
    <w:rsid w:val="00BA5A56"/>
    <w:rsid w:val="00BA5A6B"/>
    <w:rsid w:val="00BA5C07"/>
    <w:rsid w:val="00BA5CBE"/>
    <w:rsid w:val="00BA6060"/>
    <w:rsid w:val="00BA6181"/>
    <w:rsid w:val="00BA6230"/>
    <w:rsid w:val="00BA64EC"/>
    <w:rsid w:val="00BA65E1"/>
    <w:rsid w:val="00BA6695"/>
    <w:rsid w:val="00BA6735"/>
    <w:rsid w:val="00BA6A19"/>
    <w:rsid w:val="00BA6A25"/>
    <w:rsid w:val="00BA6A9F"/>
    <w:rsid w:val="00BA6B04"/>
    <w:rsid w:val="00BA6B1A"/>
    <w:rsid w:val="00BA6DDE"/>
    <w:rsid w:val="00BA7093"/>
    <w:rsid w:val="00BA727C"/>
    <w:rsid w:val="00BA728C"/>
    <w:rsid w:val="00BA7296"/>
    <w:rsid w:val="00BA7318"/>
    <w:rsid w:val="00BA767A"/>
    <w:rsid w:val="00BA76B3"/>
    <w:rsid w:val="00BA776F"/>
    <w:rsid w:val="00BA77AD"/>
    <w:rsid w:val="00BA7B48"/>
    <w:rsid w:val="00BA7BB3"/>
    <w:rsid w:val="00BA7C40"/>
    <w:rsid w:val="00BA7C7F"/>
    <w:rsid w:val="00BA7E45"/>
    <w:rsid w:val="00BA7F19"/>
    <w:rsid w:val="00BA7F60"/>
    <w:rsid w:val="00BB002A"/>
    <w:rsid w:val="00BB006A"/>
    <w:rsid w:val="00BB0291"/>
    <w:rsid w:val="00BB0324"/>
    <w:rsid w:val="00BB0398"/>
    <w:rsid w:val="00BB03BC"/>
    <w:rsid w:val="00BB03D2"/>
    <w:rsid w:val="00BB0507"/>
    <w:rsid w:val="00BB0597"/>
    <w:rsid w:val="00BB06EB"/>
    <w:rsid w:val="00BB078D"/>
    <w:rsid w:val="00BB07B6"/>
    <w:rsid w:val="00BB0911"/>
    <w:rsid w:val="00BB09E1"/>
    <w:rsid w:val="00BB0B10"/>
    <w:rsid w:val="00BB0B1E"/>
    <w:rsid w:val="00BB0C13"/>
    <w:rsid w:val="00BB0CF3"/>
    <w:rsid w:val="00BB0E4C"/>
    <w:rsid w:val="00BB0E4E"/>
    <w:rsid w:val="00BB0EFD"/>
    <w:rsid w:val="00BB1089"/>
    <w:rsid w:val="00BB11B5"/>
    <w:rsid w:val="00BB12EF"/>
    <w:rsid w:val="00BB13D4"/>
    <w:rsid w:val="00BB1726"/>
    <w:rsid w:val="00BB175D"/>
    <w:rsid w:val="00BB1821"/>
    <w:rsid w:val="00BB18DB"/>
    <w:rsid w:val="00BB1AB2"/>
    <w:rsid w:val="00BB1AE3"/>
    <w:rsid w:val="00BB1B02"/>
    <w:rsid w:val="00BB1C45"/>
    <w:rsid w:val="00BB1C8E"/>
    <w:rsid w:val="00BB1EFE"/>
    <w:rsid w:val="00BB1F97"/>
    <w:rsid w:val="00BB2041"/>
    <w:rsid w:val="00BB22C4"/>
    <w:rsid w:val="00BB2548"/>
    <w:rsid w:val="00BB2596"/>
    <w:rsid w:val="00BB25A7"/>
    <w:rsid w:val="00BB270A"/>
    <w:rsid w:val="00BB281F"/>
    <w:rsid w:val="00BB292F"/>
    <w:rsid w:val="00BB29C6"/>
    <w:rsid w:val="00BB2BD9"/>
    <w:rsid w:val="00BB2CF8"/>
    <w:rsid w:val="00BB2E79"/>
    <w:rsid w:val="00BB2EC5"/>
    <w:rsid w:val="00BB2EF2"/>
    <w:rsid w:val="00BB2F54"/>
    <w:rsid w:val="00BB2F8A"/>
    <w:rsid w:val="00BB3033"/>
    <w:rsid w:val="00BB3156"/>
    <w:rsid w:val="00BB320D"/>
    <w:rsid w:val="00BB327A"/>
    <w:rsid w:val="00BB33B3"/>
    <w:rsid w:val="00BB37F5"/>
    <w:rsid w:val="00BB3803"/>
    <w:rsid w:val="00BB3891"/>
    <w:rsid w:val="00BB393E"/>
    <w:rsid w:val="00BB39EB"/>
    <w:rsid w:val="00BB3B2E"/>
    <w:rsid w:val="00BB3B7B"/>
    <w:rsid w:val="00BB3BAC"/>
    <w:rsid w:val="00BB4107"/>
    <w:rsid w:val="00BB41BE"/>
    <w:rsid w:val="00BB44A6"/>
    <w:rsid w:val="00BB4579"/>
    <w:rsid w:val="00BB45E0"/>
    <w:rsid w:val="00BB461A"/>
    <w:rsid w:val="00BB4773"/>
    <w:rsid w:val="00BB4923"/>
    <w:rsid w:val="00BB4A39"/>
    <w:rsid w:val="00BB4AAD"/>
    <w:rsid w:val="00BB4E37"/>
    <w:rsid w:val="00BB4EDC"/>
    <w:rsid w:val="00BB4F28"/>
    <w:rsid w:val="00BB4F96"/>
    <w:rsid w:val="00BB51EF"/>
    <w:rsid w:val="00BB544E"/>
    <w:rsid w:val="00BB566C"/>
    <w:rsid w:val="00BB56B8"/>
    <w:rsid w:val="00BB570E"/>
    <w:rsid w:val="00BB5922"/>
    <w:rsid w:val="00BB5F2B"/>
    <w:rsid w:val="00BB5FE9"/>
    <w:rsid w:val="00BB6093"/>
    <w:rsid w:val="00BB615D"/>
    <w:rsid w:val="00BB61A9"/>
    <w:rsid w:val="00BB61CD"/>
    <w:rsid w:val="00BB6202"/>
    <w:rsid w:val="00BB6248"/>
    <w:rsid w:val="00BB6579"/>
    <w:rsid w:val="00BB6645"/>
    <w:rsid w:val="00BB6681"/>
    <w:rsid w:val="00BB66D4"/>
    <w:rsid w:val="00BB6744"/>
    <w:rsid w:val="00BB6ACE"/>
    <w:rsid w:val="00BB6B05"/>
    <w:rsid w:val="00BB6B33"/>
    <w:rsid w:val="00BB6B73"/>
    <w:rsid w:val="00BB6D6C"/>
    <w:rsid w:val="00BB6F43"/>
    <w:rsid w:val="00BB708E"/>
    <w:rsid w:val="00BB70DE"/>
    <w:rsid w:val="00BB71DB"/>
    <w:rsid w:val="00BB745A"/>
    <w:rsid w:val="00BB77F8"/>
    <w:rsid w:val="00BB78C2"/>
    <w:rsid w:val="00BB7925"/>
    <w:rsid w:val="00BB7A62"/>
    <w:rsid w:val="00BB7AFF"/>
    <w:rsid w:val="00BB7B17"/>
    <w:rsid w:val="00BB7C78"/>
    <w:rsid w:val="00BB7DF0"/>
    <w:rsid w:val="00BB7F70"/>
    <w:rsid w:val="00BC002D"/>
    <w:rsid w:val="00BC0091"/>
    <w:rsid w:val="00BC076B"/>
    <w:rsid w:val="00BC08E8"/>
    <w:rsid w:val="00BC092E"/>
    <w:rsid w:val="00BC0B12"/>
    <w:rsid w:val="00BC0DB1"/>
    <w:rsid w:val="00BC0E85"/>
    <w:rsid w:val="00BC0EFE"/>
    <w:rsid w:val="00BC0F17"/>
    <w:rsid w:val="00BC0FD4"/>
    <w:rsid w:val="00BC115C"/>
    <w:rsid w:val="00BC119D"/>
    <w:rsid w:val="00BC1363"/>
    <w:rsid w:val="00BC1510"/>
    <w:rsid w:val="00BC1637"/>
    <w:rsid w:val="00BC175C"/>
    <w:rsid w:val="00BC1788"/>
    <w:rsid w:val="00BC180D"/>
    <w:rsid w:val="00BC1875"/>
    <w:rsid w:val="00BC18E5"/>
    <w:rsid w:val="00BC191D"/>
    <w:rsid w:val="00BC1993"/>
    <w:rsid w:val="00BC1BF3"/>
    <w:rsid w:val="00BC1C81"/>
    <w:rsid w:val="00BC1CFB"/>
    <w:rsid w:val="00BC1E0A"/>
    <w:rsid w:val="00BC1E5A"/>
    <w:rsid w:val="00BC2050"/>
    <w:rsid w:val="00BC209C"/>
    <w:rsid w:val="00BC2105"/>
    <w:rsid w:val="00BC2159"/>
    <w:rsid w:val="00BC21ED"/>
    <w:rsid w:val="00BC2254"/>
    <w:rsid w:val="00BC2354"/>
    <w:rsid w:val="00BC23F4"/>
    <w:rsid w:val="00BC241E"/>
    <w:rsid w:val="00BC24B2"/>
    <w:rsid w:val="00BC251E"/>
    <w:rsid w:val="00BC2633"/>
    <w:rsid w:val="00BC2680"/>
    <w:rsid w:val="00BC26A0"/>
    <w:rsid w:val="00BC2711"/>
    <w:rsid w:val="00BC282C"/>
    <w:rsid w:val="00BC2833"/>
    <w:rsid w:val="00BC2885"/>
    <w:rsid w:val="00BC28CB"/>
    <w:rsid w:val="00BC2954"/>
    <w:rsid w:val="00BC29C1"/>
    <w:rsid w:val="00BC2A31"/>
    <w:rsid w:val="00BC2B8B"/>
    <w:rsid w:val="00BC2C12"/>
    <w:rsid w:val="00BC2C74"/>
    <w:rsid w:val="00BC31ED"/>
    <w:rsid w:val="00BC3231"/>
    <w:rsid w:val="00BC32CD"/>
    <w:rsid w:val="00BC336B"/>
    <w:rsid w:val="00BC3385"/>
    <w:rsid w:val="00BC3429"/>
    <w:rsid w:val="00BC3621"/>
    <w:rsid w:val="00BC36A3"/>
    <w:rsid w:val="00BC36BC"/>
    <w:rsid w:val="00BC3712"/>
    <w:rsid w:val="00BC3777"/>
    <w:rsid w:val="00BC3884"/>
    <w:rsid w:val="00BC3958"/>
    <w:rsid w:val="00BC3A17"/>
    <w:rsid w:val="00BC3A87"/>
    <w:rsid w:val="00BC3D6F"/>
    <w:rsid w:val="00BC3DAC"/>
    <w:rsid w:val="00BC3FB0"/>
    <w:rsid w:val="00BC4362"/>
    <w:rsid w:val="00BC4395"/>
    <w:rsid w:val="00BC4483"/>
    <w:rsid w:val="00BC45EE"/>
    <w:rsid w:val="00BC46AE"/>
    <w:rsid w:val="00BC474A"/>
    <w:rsid w:val="00BC47E9"/>
    <w:rsid w:val="00BC498D"/>
    <w:rsid w:val="00BC4AA8"/>
    <w:rsid w:val="00BC4ACF"/>
    <w:rsid w:val="00BC4AE3"/>
    <w:rsid w:val="00BC4DC8"/>
    <w:rsid w:val="00BC4E70"/>
    <w:rsid w:val="00BC4FDB"/>
    <w:rsid w:val="00BC5073"/>
    <w:rsid w:val="00BC50E9"/>
    <w:rsid w:val="00BC5148"/>
    <w:rsid w:val="00BC536E"/>
    <w:rsid w:val="00BC53B6"/>
    <w:rsid w:val="00BC5651"/>
    <w:rsid w:val="00BC5698"/>
    <w:rsid w:val="00BC5825"/>
    <w:rsid w:val="00BC58A7"/>
    <w:rsid w:val="00BC5933"/>
    <w:rsid w:val="00BC595C"/>
    <w:rsid w:val="00BC5994"/>
    <w:rsid w:val="00BC5BE2"/>
    <w:rsid w:val="00BC5BFD"/>
    <w:rsid w:val="00BC5CB2"/>
    <w:rsid w:val="00BC5EF1"/>
    <w:rsid w:val="00BC5F65"/>
    <w:rsid w:val="00BC6139"/>
    <w:rsid w:val="00BC61BA"/>
    <w:rsid w:val="00BC62AE"/>
    <w:rsid w:val="00BC63B4"/>
    <w:rsid w:val="00BC6583"/>
    <w:rsid w:val="00BC66A0"/>
    <w:rsid w:val="00BC6732"/>
    <w:rsid w:val="00BC67BB"/>
    <w:rsid w:val="00BC6847"/>
    <w:rsid w:val="00BC686F"/>
    <w:rsid w:val="00BC6A53"/>
    <w:rsid w:val="00BC6A6F"/>
    <w:rsid w:val="00BC6B0D"/>
    <w:rsid w:val="00BC6B18"/>
    <w:rsid w:val="00BC6B9D"/>
    <w:rsid w:val="00BC6E11"/>
    <w:rsid w:val="00BC6E72"/>
    <w:rsid w:val="00BC6F2C"/>
    <w:rsid w:val="00BC71EC"/>
    <w:rsid w:val="00BC7204"/>
    <w:rsid w:val="00BC72DB"/>
    <w:rsid w:val="00BC73E8"/>
    <w:rsid w:val="00BC7443"/>
    <w:rsid w:val="00BC7444"/>
    <w:rsid w:val="00BC7455"/>
    <w:rsid w:val="00BC754E"/>
    <w:rsid w:val="00BC7579"/>
    <w:rsid w:val="00BC780C"/>
    <w:rsid w:val="00BC794F"/>
    <w:rsid w:val="00BC7A9C"/>
    <w:rsid w:val="00BC7B17"/>
    <w:rsid w:val="00BC7BB7"/>
    <w:rsid w:val="00BC7CE2"/>
    <w:rsid w:val="00BC7D4B"/>
    <w:rsid w:val="00BC7DA0"/>
    <w:rsid w:val="00BC7ECF"/>
    <w:rsid w:val="00BC7F3F"/>
    <w:rsid w:val="00BCA870"/>
    <w:rsid w:val="00BD020B"/>
    <w:rsid w:val="00BD0454"/>
    <w:rsid w:val="00BD0501"/>
    <w:rsid w:val="00BD08D9"/>
    <w:rsid w:val="00BD0C65"/>
    <w:rsid w:val="00BD0D29"/>
    <w:rsid w:val="00BD0D2E"/>
    <w:rsid w:val="00BD0D84"/>
    <w:rsid w:val="00BD0DD6"/>
    <w:rsid w:val="00BD0F12"/>
    <w:rsid w:val="00BD0F1E"/>
    <w:rsid w:val="00BD0FB9"/>
    <w:rsid w:val="00BD107B"/>
    <w:rsid w:val="00BD113A"/>
    <w:rsid w:val="00BD11AC"/>
    <w:rsid w:val="00BD1297"/>
    <w:rsid w:val="00BD1352"/>
    <w:rsid w:val="00BD16AA"/>
    <w:rsid w:val="00BD16CB"/>
    <w:rsid w:val="00BD1774"/>
    <w:rsid w:val="00BD182D"/>
    <w:rsid w:val="00BD1884"/>
    <w:rsid w:val="00BD1BBE"/>
    <w:rsid w:val="00BD1C57"/>
    <w:rsid w:val="00BD1CA2"/>
    <w:rsid w:val="00BD1CD2"/>
    <w:rsid w:val="00BD1E6A"/>
    <w:rsid w:val="00BD2004"/>
    <w:rsid w:val="00BD20CB"/>
    <w:rsid w:val="00BD214F"/>
    <w:rsid w:val="00BD2282"/>
    <w:rsid w:val="00BD2604"/>
    <w:rsid w:val="00BD260A"/>
    <w:rsid w:val="00BD2695"/>
    <w:rsid w:val="00BD29C1"/>
    <w:rsid w:val="00BD2A1B"/>
    <w:rsid w:val="00BD2A21"/>
    <w:rsid w:val="00BD2D33"/>
    <w:rsid w:val="00BD3011"/>
    <w:rsid w:val="00BD30BB"/>
    <w:rsid w:val="00BD31DC"/>
    <w:rsid w:val="00BD34A7"/>
    <w:rsid w:val="00BD359D"/>
    <w:rsid w:val="00BD3773"/>
    <w:rsid w:val="00BD3867"/>
    <w:rsid w:val="00BD388C"/>
    <w:rsid w:val="00BD3946"/>
    <w:rsid w:val="00BD3C42"/>
    <w:rsid w:val="00BD3C6E"/>
    <w:rsid w:val="00BD3D33"/>
    <w:rsid w:val="00BD3E2C"/>
    <w:rsid w:val="00BD3F96"/>
    <w:rsid w:val="00BD3F99"/>
    <w:rsid w:val="00BD400D"/>
    <w:rsid w:val="00BD4024"/>
    <w:rsid w:val="00BD4115"/>
    <w:rsid w:val="00BD426E"/>
    <w:rsid w:val="00BD42A9"/>
    <w:rsid w:val="00BD4473"/>
    <w:rsid w:val="00BD467D"/>
    <w:rsid w:val="00BD47D5"/>
    <w:rsid w:val="00BD4862"/>
    <w:rsid w:val="00BD495B"/>
    <w:rsid w:val="00BD4B9A"/>
    <w:rsid w:val="00BD4BC1"/>
    <w:rsid w:val="00BD4C1E"/>
    <w:rsid w:val="00BD4C75"/>
    <w:rsid w:val="00BD4E1B"/>
    <w:rsid w:val="00BD4E54"/>
    <w:rsid w:val="00BD5019"/>
    <w:rsid w:val="00BD5150"/>
    <w:rsid w:val="00BD5179"/>
    <w:rsid w:val="00BD5754"/>
    <w:rsid w:val="00BD57E2"/>
    <w:rsid w:val="00BD5918"/>
    <w:rsid w:val="00BD5935"/>
    <w:rsid w:val="00BD5B60"/>
    <w:rsid w:val="00BD5EA7"/>
    <w:rsid w:val="00BD5EE3"/>
    <w:rsid w:val="00BD6052"/>
    <w:rsid w:val="00BD60E5"/>
    <w:rsid w:val="00BD610D"/>
    <w:rsid w:val="00BD618D"/>
    <w:rsid w:val="00BD650D"/>
    <w:rsid w:val="00BD666C"/>
    <w:rsid w:val="00BD673A"/>
    <w:rsid w:val="00BD698F"/>
    <w:rsid w:val="00BD6AEC"/>
    <w:rsid w:val="00BD6B55"/>
    <w:rsid w:val="00BD6BFF"/>
    <w:rsid w:val="00BD6DF8"/>
    <w:rsid w:val="00BD6E0F"/>
    <w:rsid w:val="00BD6EBF"/>
    <w:rsid w:val="00BD6F33"/>
    <w:rsid w:val="00BD6FD8"/>
    <w:rsid w:val="00BD7026"/>
    <w:rsid w:val="00BD716B"/>
    <w:rsid w:val="00BD71AE"/>
    <w:rsid w:val="00BD71D8"/>
    <w:rsid w:val="00BD733E"/>
    <w:rsid w:val="00BD73DE"/>
    <w:rsid w:val="00BD7507"/>
    <w:rsid w:val="00BD753B"/>
    <w:rsid w:val="00BD7572"/>
    <w:rsid w:val="00BD76F0"/>
    <w:rsid w:val="00BD76F4"/>
    <w:rsid w:val="00BD776C"/>
    <w:rsid w:val="00BD7797"/>
    <w:rsid w:val="00BD78D2"/>
    <w:rsid w:val="00BD79D8"/>
    <w:rsid w:val="00BD7CBF"/>
    <w:rsid w:val="00BD7CD9"/>
    <w:rsid w:val="00BD7D1D"/>
    <w:rsid w:val="00BD7DD0"/>
    <w:rsid w:val="00BD7F28"/>
    <w:rsid w:val="00BD7FBD"/>
    <w:rsid w:val="00BD7FC5"/>
    <w:rsid w:val="00BE0240"/>
    <w:rsid w:val="00BE0279"/>
    <w:rsid w:val="00BE04AA"/>
    <w:rsid w:val="00BE04FC"/>
    <w:rsid w:val="00BE0599"/>
    <w:rsid w:val="00BE06B0"/>
    <w:rsid w:val="00BE0783"/>
    <w:rsid w:val="00BE07E7"/>
    <w:rsid w:val="00BE0F10"/>
    <w:rsid w:val="00BE0F91"/>
    <w:rsid w:val="00BE0FEF"/>
    <w:rsid w:val="00BE11F7"/>
    <w:rsid w:val="00BE1301"/>
    <w:rsid w:val="00BE1448"/>
    <w:rsid w:val="00BE14AD"/>
    <w:rsid w:val="00BE15BF"/>
    <w:rsid w:val="00BE178A"/>
    <w:rsid w:val="00BE1D8A"/>
    <w:rsid w:val="00BE1E02"/>
    <w:rsid w:val="00BE1F6F"/>
    <w:rsid w:val="00BE2027"/>
    <w:rsid w:val="00BE215D"/>
    <w:rsid w:val="00BE2319"/>
    <w:rsid w:val="00BE2368"/>
    <w:rsid w:val="00BE2436"/>
    <w:rsid w:val="00BE2445"/>
    <w:rsid w:val="00BE25BE"/>
    <w:rsid w:val="00BE2695"/>
    <w:rsid w:val="00BE26E2"/>
    <w:rsid w:val="00BE27D8"/>
    <w:rsid w:val="00BE27E6"/>
    <w:rsid w:val="00BE2808"/>
    <w:rsid w:val="00BE2899"/>
    <w:rsid w:val="00BE292A"/>
    <w:rsid w:val="00BE2AEF"/>
    <w:rsid w:val="00BE2BA8"/>
    <w:rsid w:val="00BE2C07"/>
    <w:rsid w:val="00BE2C3B"/>
    <w:rsid w:val="00BE2DEF"/>
    <w:rsid w:val="00BE3171"/>
    <w:rsid w:val="00BE31BD"/>
    <w:rsid w:val="00BE31EB"/>
    <w:rsid w:val="00BE321D"/>
    <w:rsid w:val="00BE32BD"/>
    <w:rsid w:val="00BE3401"/>
    <w:rsid w:val="00BE356E"/>
    <w:rsid w:val="00BE35B9"/>
    <w:rsid w:val="00BE36B4"/>
    <w:rsid w:val="00BE37E5"/>
    <w:rsid w:val="00BE381B"/>
    <w:rsid w:val="00BE3926"/>
    <w:rsid w:val="00BE395B"/>
    <w:rsid w:val="00BE3A2B"/>
    <w:rsid w:val="00BE3E3E"/>
    <w:rsid w:val="00BE3F7E"/>
    <w:rsid w:val="00BE3F8E"/>
    <w:rsid w:val="00BE4298"/>
    <w:rsid w:val="00BE432E"/>
    <w:rsid w:val="00BE43FC"/>
    <w:rsid w:val="00BE4420"/>
    <w:rsid w:val="00BE4422"/>
    <w:rsid w:val="00BE44AB"/>
    <w:rsid w:val="00BE44EF"/>
    <w:rsid w:val="00BE46C3"/>
    <w:rsid w:val="00BE4765"/>
    <w:rsid w:val="00BE4776"/>
    <w:rsid w:val="00BE487B"/>
    <w:rsid w:val="00BE49C1"/>
    <w:rsid w:val="00BE4A92"/>
    <w:rsid w:val="00BE4BC3"/>
    <w:rsid w:val="00BE4C14"/>
    <w:rsid w:val="00BE4C24"/>
    <w:rsid w:val="00BE4D1E"/>
    <w:rsid w:val="00BE4DFB"/>
    <w:rsid w:val="00BE5005"/>
    <w:rsid w:val="00BE5098"/>
    <w:rsid w:val="00BE50B3"/>
    <w:rsid w:val="00BE51E8"/>
    <w:rsid w:val="00BE533D"/>
    <w:rsid w:val="00BE53D3"/>
    <w:rsid w:val="00BE5592"/>
    <w:rsid w:val="00BE576B"/>
    <w:rsid w:val="00BE5855"/>
    <w:rsid w:val="00BE591F"/>
    <w:rsid w:val="00BE5955"/>
    <w:rsid w:val="00BE5A50"/>
    <w:rsid w:val="00BE5A6E"/>
    <w:rsid w:val="00BE5C2A"/>
    <w:rsid w:val="00BE5CA0"/>
    <w:rsid w:val="00BE5E12"/>
    <w:rsid w:val="00BE5EE9"/>
    <w:rsid w:val="00BE5F8D"/>
    <w:rsid w:val="00BE62E8"/>
    <w:rsid w:val="00BE6380"/>
    <w:rsid w:val="00BE639A"/>
    <w:rsid w:val="00BE63E6"/>
    <w:rsid w:val="00BE6408"/>
    <w:rsid w:val="00BE648E"/>
    <w:rsid w:val="00BE652B"/>
    <w:rsid w:val="00BE6635"/>
    <w:rsid w:val="00BE6670"/>
    <w:rsid w:val="00BE675F"/>
    <w:rsid w:val="00BE6821"/>
    <w:rsid w:val="00BE69B1"/>
    <w:rsid w:val="00BE69C1"/>
    <w:rsid w:val="00BE69F8"/>
    <w:rsid w:val="00BE6AAE"/>
    <w:rsid w:val="00BE6B1D"/>
    <w:rsid w:val="00BE6BAD"/>
    <w:rsid w:val="00BE6C0A"/>
    <w:rsid w:val="00BE6F60"/>
    <w:rsid w:val="00BE6FD2"/>
    <w:rsid w:val="00BE6FF1"/>
    <w:rsid w:val="00BE7059"/>
    <w:rsid w:val="00BE7075"/>
    <w:rsid w:val="00BE709D"/>
    <w:rsid w:val="00BE724A"/>
    <w:rsid w:val="00BE72A9"/>
    <w:rsid w:val="00BE72E5"/>
    <w:rsid w:val="00BE7385"/>
    <w:rsid w:val="00BE744B"/>
    <w:rsid w:val="00BE76B6"/>
    <w:rsid w:val="00BE792F"/>
    <w:rsid w:val="00BE798C"/>
    <w:rsid w:val="00BE79AC"/>
    <w:rsid w:val="00BE7DAF"/>
    <w:rsid w:val="00BE7F2F"/>
    <w:rsid w:val="00BF02F7"/>
    <w:rsid w:val="00BF037A"/>
    <w:rsid w:val="00BF0394"/>
    <w:rsid w:val="00BF041F"/>
    <w:rsid w:val="00BF0803"/>
    <w:rsid w:val="00BF0988"/>
    <w:rsid w:val="00BF0A64"/>
    <w:rsid w:val="00BF0B6E"/>
    <w:rsid w:val="00BF0C4C"/>
    <w:rsid w:val="00BF0C7C"/>
    <w:rsid w:val="00BF0E35"/>
    <w:rsid w:val="00BF0EF3"/>
    <w:rsid w:val="00BF112B"/>
    <w:rsid w:val="00BF11C8"/>
    <w:rsid w:val="00BF12B7"/>
    <w:rsid w:val="00BF140A"/>
    <w:rsid w:val="00BF14A9"/>
    <w:rsid w:val="00BF14E3"/>
    <w:rsid w:val="00BF164A"/>
    <w:rsid w:val="00BF18DC"/>
    <w:rsid w:val="00BF18F0"/>
    <w:rsid w:val="00BF1A2C"/>
    <w:rsid w:val="00BF1D7E"/>
    <w:rsid w:val="00BF1EA9"/>
    <w:rsid w:val="00BF1F7A"/>
    <w:rsid w:val="00BF1FBC"/>
    <w:rsid w:val="00BF220A"/>
    <w:rsid w:val="00BF22A7"/>
    <w:rsid w:val="00BF2312"/>
    <w:rsid w:val="00BF2331"/>
    <w:rsid w:val="00BF24CF"/>
    <w:rsid w:val="00BF24E6"/>
    <w:rsid w:val="00BF2567"/>
    <w:rsid w:val="00BF26DA"/>
    <w:rsid w:val="00BF2906"/>
    <w:rsid w:val="00BF295B"/>
    <w:rsid w:val="00BF29FF"/>
    <w:rsid w:val="00BF2ABE"/>
    <w:rsid w:val="00BF2C5C"/>
    <w:rsid w:val="00BF2D6B"/>
    <w:rsid w:val="00BF2F2F"/>
    <w:rsid w:val="00BF2FAF"/>
    <w:rsid w:val="00BF3037"/>
    <w:rsid w:val="00BF303F"/>
    <w:rsid w:val="00BF335C"/>
    <w:rsid w:val="00BF3448"/>
    <w:rsid w:val="00BF3465"/>
    <w:rsid w:val="00BF3474"/>
    <w:rsid w:val="00BF353F"/>
    <w:rsid w:val="00BF364A"/>
    <w:rsid w:val="00BF36CE"/>
    <w:rsid w:val="00BF36DA"/>
    <w:rsid w:val="00BF37D5"/>
    <w:rsid w:val="00BF386F"/>
    <w:rsid w:val="00BF3897"/>
    <w:rsid w:val="00BF3A35"/>
    <w:rsid w:val="00BF3A44"/>
    <w:rsid w:val="00BF3D3C"/>
    <w:rsid w:val="00BF3D9C"/>
    <w:rsid w:val="00BF3E28"/>
    <w:rsid w:val="00BF3F22"/>
    <w:rsid w:val="00BF41A8"/>
    <w:rsid w:val="00BF41C8"/>
    <w:rsid w:val="00BF42E7"/>
    <w:rsid w:val="00BF430F"/>
    <w:rsid w:val="00BF43D3"/>
    <w:rsid w:val="00BF44EF"/>
    <w:rsid w:val="00BF4849"/>
    <w:rsid w:val="00BF48B5"/>
    <w:rsid w:val="00BF49AE"/>
    <w:rsid w:val="00BF49AF"/>
    <w:rsid w:val="00BF4A23"/>
    <w:rsid w:val="00BF4A53"/>
    <w:rsid w:val="00BF4ACC"/>
    <w:rsid w:val="00BF4B66"/>
    <w:rsid w:val="00BF4BA1"/>
    <w:rsid w:val="00BF4CB1"/>
    <w:rsid w:val="00BF4F65"/>
    <w:rsid w:val="00BF4F88"/>
    <w:rsid w:val="00BF511E"/>
    <w:rsid w:val="00BF52CC"/>
    <w:rsid w:val="00BF5445"/>
    <w:rsid w:val="00BF54E0"/>
    <w:rsid w:val="00BF552D"/>
    <w:rsid w:val="00BF5579"/>
    <w:rsid w:val="00BF56D7"/>
    <w:rsid w:val="00BF56DE"/>
    <w:rsid w:val="00BF58EC"/>
    <w:rsid w:val="00BF591E"/>
    <w:rsid w:val="00BF59F2"/>
    <w:rsid w:val="00BF5C27"/>
    <w:rsid w:val="00BF5EA3"/>
    <w:rsid w:val="00BF5FC4"/>
    <w:rsid w:val="00BF600B"/>
    <w:rsid w:val="00BF60B9"/>
    <w:rsid w:val="00BF62E6"/>
    <w:rsid w:val="00BF63AF"/>
    <w:rsid w:val="00BF64E3"/>
    <w:rsid w:val="00BF65E6"/>
    <w:rsid w:val="00BF667F"/>
    <w:rsid w:val="00BF67A1"/>
    <w:rsid w:val="00BF67C2"/>
    <w:rsid w:val="00BF69F5"/>
    <w:rsid w:val="00BF6A56"/>
    <w:rsid w:val="00BF6AC7"/>
    <w:rsid w:val="00BF6B63"/>
    <w:rsid w:val="00BF6CAD"/>
    <w:rsid w:val="00BF7094"/>
    <w:rsid w:val="00BF71E1"/>
    <w:rsid w:val="00BF721E"/>
    <w:rsid w:val="00BF728F"/>
    <w:rsid w:val="00BF7319"/>
    <w:rsid w:val="00BF7519"/>
    <w:rsid w:val="00BF752B"/>
    <w:rsid w:val="00BF75AA"/>
    <w:rsid w:val="00BF77A1"/>
    <w:rsid w:val="00BF7834"/>
    <w:rsid w:val="00BF78BD"/>
    <w:rsid w:val="00BF7A9C"/>
    <w:rsid w:val="00BF7BD2"/>
    <w:rsid w:val="00BF7CCE"/>
    <w:rsid w:val="00BF7D37"/>
    <w:rsid w:val="00BF7D4F"/>
    <w:rsid w:val="00BF7E90"/>
    <w:rsid w:val="00BF7EC7"/>
    <w:rsid w:val="00BF7F38"/>
    <w:rsid w:val="00BF7F77"/>
    <w:rsid w:val="00C0014C"/>
    <w:rsid w:val="00C003AD"/>
    <w:rsid w:val="00C004E3"/>
    <w:rsid w:val="00C00606"/>
    <w:rsid w:val="00C0060B"/>
    <w:rsid w:val="00C00986"/>
    <w:rsid w:val="00C00B7B"/>
    <w:rsid w:val="00C00D78"/>
    <w:rsid w:val="00C00F8C"/>
    <w:rsid w:val="00C0103F"/>
    <w:rsid w:val="00C010E8"/>
    <w:rsid w:val="00C01141"/>
    <w:rsid w:val="00C011AC"/>
    <w:rsid w:val="00C01396"/>
    <w:rsid w:val="00C01406"/>
    <w:rsid w:val="00C01451"/>
    <w:rsid w:val="00C014B2"/>
    <w:rsid w:val="00C015CC"/>
    <w:rsid w:val="00C015D1"/>
    <w:rsid w:val="00C016A5"/>
    <w:rsid w:val="00C016C6"/>
    <w:rsid w:val="00C01727"/>
    <w:rsid w:val="00C017BB"/>
    <w:rsid w:val="00C0192C"/>
    <w:rsid w:val="00C01959"/>
    <w:rsid w:val="00C019FD"/>
    <w:rsid w:val="00C01A3A"/>
    <w:rsid w:val="00C01A45"/>
    <w:rsid w:val="00C01B34"/>
    <w:rsid w:val="00C01C46"/>
    <w:rsid w:val="00C01EF3"/>
    <w:rsid w:val="00C02038"/>
    <w:rsid w:val="00C02112"/>
    <w:rsid w:val="00C0212E"/>
    <w:rsid w:val="00C0242C"/>
    <w:rsid w:val="00C025CB"/>
    <w:rsid w:val="00C026A0"/>
    <w:rsid w:val="00C026A8"/>
    <w:rsid w:val="00C026C6"/>
    <w:rsid w:val="00C02783"/>
    <w:rsid w:val="00C029A3"/>
    <w:rsid w:val="00C02BA2"/>
    <w:rsid w:val="00C02C43"/>
    <w:rsid w:val="00C02CE1"/>
    <w:rsid w:val="00C02DDB"/>
    <w:rsid w:val="00C02E45"/>
    <w:rsid w:val="00C02ED6"/>
    <w:rsid w:val="00C031AF"/>
    <w:rsid w:val="00C03209"/>
    <w:rsid w:val="00C03453"/>
    <w:rsid w:val="00C0349F"/>
    <w:rsid w:val="00C034C8"/>
    <w:rsid w:val="00C03629"/>
    <w:rsid w:val="00C0379D"/>
    <w:rsid w:val="00C037C3"/>
    <w:rsid w:val="00C038A5"/>
    <w:rsid w:val="00C03A91"/>
    <w:rsid w:val="00C03BAA"/>
    <w:rsid w:val="00C03D30"/>
    <w:rsid w:val="00C03D48"/>
    <w:rsid w:val="00C03F31"/>
    <w:rsid w:val="00C03F4A"/>
    <w:rsid w:val="00C04063"/>
    <w:rsid w:val="00C041F3"/>
    <w:rsid w:val="00C04204"/>
    <w:rsid w:val="00C042D8"/>
    <w:rsid w:val="00C04398"/>
    <w:rsid w:val="00C0472B"/>
    <w:rsid w:val="00C0477B"/>
    <w:rsid w:val="00C04B98"/>
    <w:rsid w:val="00C04BA0"/>
    <w:rsid w:val="00C04C8B"/>
    <w:rsid w:val="00C04E98"/>
    <w:rsid w:val="00C04EFB"/>
    <w:rsid w:val="00C04F5F"/>
    <w:rsid w:val="00C04F69"/>
    <w:rsid w:val="00C04FB7"/>
    <w:rsid w:val="00C050DD"/>
    <w:rsid w:val="00C0510E"/>
    <w:rsid w:val="00C05154"/>
    <w:rsid w:val="00C051F2"/>
    <w:rsid w:val="00C053FD"/>
    <w:rsid w:val="00C055AA"/>
    <w:rsid w:val="00C055BE"/>
    <w:rsid w:val="00C056C3"/>
    <w:rsid w:val="00C059C7"/>
    <w:rsid w:val="00C05A4D"/>
    <w:rsid w:val="00C05AA0"/>
    <w:rsid w:val="00C05AB1"/>
    <w:rsid w:val="00C05ABC"/>
    <w:rsid w:val="00C05BD9"/>
    <w:rsid w:val="00C05E11"/>
    <w:rsid w:val="00C05EE5"/>
    <w:rsid w:val="00C06090"/>
    <w:rsid w:val="00C061B8"/>
    <w:rsid w:val="00C061C2"/>
    <w:rsid w:val="00C061E7"/>
    <w:rsid w:val="00C062BF"/>
    <w:rsid w:val="00C06499"/>
    <w:rsid w:val="00C0678B"/>
    <w:rsid w:val="00C06A68"/>
    <w:rsid w:val="00C06AAB"/>
    <w:rsid w:val="00C06BFF"/>
    <w:rsid w:val="00C06C60"/>
    <w:rsid w:val="00C06C78"/>
    <w:rsid w:val="00C06CD5"/>
    <w:rsid w:val="00C06D1A"/>
    <w:rsid w:val="00C06DCF"/>
    <w:rsid w:val="00C0706C"/>
    <w:rsid w:val="00C070C5"/>
    <w:rsid w:val="00C071CA"/>
    <w:rsid w:val="00C07245"/>
    <w:rsid w:val="00C0756F"/>
    <w:rsid w:val="00C077CD"/>
    <w:rsid w:val="00C07941"/>
    <w:rsid w:val="00C07A5D"/>
    <w:rsid w:val="00C07A79"/>
    <w:rsid w:val="00C07C5F"/>
    <w:rsid w:val="00C07D60"/>
    <w:rsid w:val="00C07DDA"/>
    <w:rsid w:val="00C07E67"/>
    <w:rsid w:val="00C07EC1"/>
    <w:rsid w:val="00C07F81"/>
    <w:rsid w:val="00C10139"/>
    <w:rsid w:val="00C1017D"/>
    <w:rsid w:val="00C101E2"/>
    <w:rsid w:val="00C1028D"/>
    <w:rsid w:val="00C10307"/>
    <w:rsid w:val="00C10457"/>
    <w:rsid w:val="00C10845"/>
    <w:rsid w:val="00C10887"/>
    <w:rsid w:val="00C10A0F"/>
    <w:rsid w:val="00C10C03"/>
    <w:rsid w:val="00C10C85"/>
    <w:rsid w:val="00C10E5A"/>
    <w:rsid w:val="00C10EBA"/>
    <w:rsid w:val="00C10EDF"/>
    <w:rsid w:val="00C10EFC"/>
    <w:rsid w:val="00C10FFE"/>
    <w:rsid w:val="00C11377"/>
    <w:rsid w:val="00C113F3"/>
    <w:rsid w:val="00C1158F"/>
    <w:rsid w:val="00C11727"/>
    <w:rsid w:val="00C11798"/>
    <w:rsid w:val="00C117D6"/>
    <w:rsid w:val="00C118B9"/>
    <w:rsid w:val="00C11971"/>
    <w:rsid w:val="00C11A58"/>
    <w:rsid w:val="00C11E2F"/>
    <w:rsid w:val="00C11F4E"/>
    <w:rsid w:val="00C11F73"/>
    <w:rsid w:val="00C11F95"/>
    <w:rsid w:val="00C11FA7"/>
    <w:rsid w:val="00C12031"/>
    <w:rsid w:val="00C12058"/>
    <w:rsid w:val="00C123BB"/>
    <w:rsid w:val="00C12754"/>
    <w:rsid w:val="00C127F8"/>
    <w:rsid w:val="00C12847"/>
    <w:rsid w:val="00C12B65"/>
    <w:rsid w:val="00C12B77"/>
    <w:rsid w:val="00C12B7D"/>
    <w:rsid w:val="00C12BBA"/>
    <w:rsid w:val="00C12CDF"/>
    <w:rsid w:val="00C12D21"/>
    <w:rsid w:val="00C12D38"/>
    <w:rsid w:val="00C12E0E"/>
    <w:rsid w:val="00C12E33"/>
    <w:rsid w:val="00C12E7C"/>
    <w:rsid w:val="00C12F0A"/>
    <w:rsid w:val="00C12F32"/>
    <w:rsid w:val="00C13219"/>
    <w:rsid w:val="00C13233"/>
    <w:rsid w:val="00C13239"/>
    <w:rsid w:val="00C1328D"/>
    <w:rsid w:val="00C1329A"/>
    <w:rsid w:val="00C13451"/>
    <w:rsid w:val="00C1370D"/>
    <w:rsid w:val="00C1394D"/>
    <w:rsid w:val="00C13988"/>
    <w:rsid w:val="00C13B66"/>
    <w:rsid w:val="00C13C8E"/>
    <w:rsid w:val="00C140BA"/>
    <w:rsid w:val="00C141CA"/>
    <w:rsid w:val="00C141ED"/>
    <w:rsid w:val="00C14209"/>
    <w:rsid w:val="00C14297"/>
    <w:rsid w:val="00C14449"/>
    <w:rsid w:val="00C144C1"/>
    <w:rsid w:val="00C145FE"/>
    <w:rsid w:val="00C14888"/>
    <w:rsid w:val="00C14997"/>
    <w:rsid w:val="00C14B21"/>
    <w:rsid w:val="00C14B32"/>
    <w:rsid w:val="00C14C12"/>
    <w:rsid w:val="00C14C5A"/>
    <w:rsid w:val="00C14D72"/>
    <w:rsid w:val="00C14DB6"/>
    <w:rsid w:val="00C14E70"/>
    <w:rsid w:val="00C15021"/>
    <w:rsid w:val="00C15603"/>
    <w:rsid w:val="00C15687"/>
    <w:rsid w:val="00C15791"/>
    <w:rsid w:val="00C157D6"/>
    <w:rsid w:val="00C157E5"/>
    <w:rsid w:val="00C1585D"/>
    <w:rsid w:val="00C158ED"/>
    <w:rsid w:val="00C15C0B"/>
    <w:rsid w:val="00C15C1B"/>
    <w:rsid w:val="00C15D38"/>
    <w:rsid w:val="00C15E97"/>
    <w:rsid w:val="00C15EE8"/>
    <w:rsid w:val="00C15FEA"/>
    <w:rsid w:val="00C16167"/>
    <w:rsid w:val="00C162B6"/>
    <w:rsid w:val="00C16709"/>
    <w:rsid w:val="00C168FC"/>
    <w:rsid w:val="00C16EDB"/>
    <w:rsid w:val="00C16F73"/>
    <w:rsid w:val="00C170DC"/>
    <w:rsid w:val="00C171CF"/>
    <w:rsid w:val="00C17562"/>
    <w:rsid w:val="00C175DE"/>
    <w:rsid w:val="00C1765B"/>
    <w:rsid w:val="00C17A75"/>
    <w:rsid w:val="00C17BD7"/>
    <w:rsid w:val="00C17C71"/>
    <w:rsid w:val="00C17EF0"/>
    <w:rsid w:val="00C17EFB"/>
    <w:rsid w:val="00C17F22"/>
    <w:rsid w:val="00C17F8A"/>
    <w:rsid w:val="00C201BE"/>
    <w:rsid w:val="00C2027F"/>
    <w:rsid w:val="00C202B7"/>
    <w:rsid w:val="00C202E3"/>
    <w:rsid w:val="00C20338"/>
    <w:rsid w:val="00C20413"/>
    <w:rsid w:val="00C205FB"/>
    <w:rsid w:val="00C2060C"/>
    <w:rsid w:val="00C2069E"/>
    <w:rsid w:val="00C20708"/>
    <w:rsid w:val="00C20866"/>
    <w:rsid w:val="00C20983"/>
    <w:rsid w:val="00C20B54"/>
    <w:rsid w:val="00C20D48"/>
    <w:rsid w:val="00C21076"/>
    <w:rsid w:val="00C210D3"/>
    <w:rsid w:val="00C21201"/>
    <w:rsid w:val="00C213E3"/>
    <w:rsid w:val="00C2141C"/>
    <w:rsid w:val="00C214F9"/>
    <w:rsid w:val="00C2159B"/>
    <w:rsid w:val="00C21623"/>
    <w:rsid w:val="00C2180B"/>
    <w:rsid w:val="00C2185C"/>
    <w:rsid w:val="00C2187B"/>
    <w:rsid w:val="00C2190B"/>
    <w:rsid w:val="00C219F0"/>
    <w:rsid w:val="00C21A0B"/>
    <w:rsid w:val="00C21E1C"/>
    <w:rsid w:val="00C21F3C"/>
    <w:rsid w:val="00C22480"/>
    <w:rsid w:val="00C22703"/>
    <w:rsid w:val="00C2271E"/>
    <w:rsid w:val="00C22755"/>
    <w:rsid w:val="00C22920"/>
    <w:rsid w:val="00C22961"/>
    <w:rsid w:val="00C22A94"/>
    <w:rsid w:val="00C22B2D"/>
    <w:rsid w:val="00C22C9A"/>
    <w:rsid w:val="00C22D75"/>
    <w:rsid w:val="00C22EA6"/>
    <w:rsid w:val="00C22EBF"/>
    <w:rsid w:val="00C22F02"/>
    <w:rsid w:val="00C230D2"/>
    <w:rsid w:val="00C232EC"/>
    <w:rsid w:val="00C232F5"/>
    <w:rsid w:val="00C23549"/>
    <w:rsid w:val="00C2359C"/>
    <w:rsid w:val="00C235B3"/>
    <w:rsid w:val="00C23920"/>
    <w:rsid w:val="00C23B03"/>
    <w:rsid w:val="00C23BAE"/>
    <w:rsid w:val="00C23C68"/>
    <w:rsid w:val="00C23CE5"/>
    <w:rsid w:val="00C23D26"/>
    <w:rsid w:val="00C23E1D"/>
    <w:rsid w:val="00C23F3E"/>
    <w:rsid w:val="00C24041"/>
    <w:rsid w:val="00C2427B"/>
    <w:rsid w:val="00C24454"/>
    <w:rsid w:val="00C2468A"/>
    <w:rsid w:val="00C246D0"/>
    <w:rsid w:val="00C2470A"/>
    <w:rsid w:val="00C24734"/>
    <w:rsid w:val="00C2475B"/>
    <w:rsid w:val="00C247B7"/>
    <w:rsid w:val="00C2482D"/>
    <w:rsid w:val="00C248F7"/>
    <w:rsid w:val="00C24973"/>
    <w:rsid w:val="00C24B6E"/>
    <w:rsid w:val="00C24EF5"/>
    <w:rsid w:val="00C24F68"/>
    <w:rsid w:val="00C25079"/>
    <w:rsid w:val="00C250DE"/>
    <w:rsid w:val="00C25111"/>
    <w:rsid w:val="00C25218"/>
    <w:rsid w:val="00C25342"/>
    <w:rsid w:val="00C25453"/>
    <w:rsid w:val="00C25586"/>
    <w:rsid w:val="00C25621"/>
    <w:rsid w:val="00C2584D"/>
    <w:rsid w:val="00C25A0F"/>
    <w:rsid w:val="00C25A9A"/>
    <w:rsid w:val="00C25CD1"/>
    <w:rsid w:val="00C25F0A"/>
    <w:rsid w:val="00C25F10"/>
    <w:rsid w:val="00C26066"/>
    <w:rsid w:val="00C261D3"/>
    <w:rsid w:val="00C261FD"/>
    <w:rsid w:val="00C2625E"/>
    <w:rsid w:val="00C262A0"/>
    <w:rsid w:val="00C263E5"/>
    <w:rsid w:val="00C263ED"/>
    <w:rsid w:val="00C26851"/>
    <w:rsid w:val="00C2690E"/>
    <w:rsid w:val="00C269DB"/>
    <w:rsid w:val="00C26AB8"/>
    <w:rsid w:val="00C26B8E"/>
    <w:rsid w:val="00C26CCF"/>
    <w:rsid w:val="00C26EE9"/>
    <w:rsid w:val="00C27093"/>
    <w:rsid w:val="00C27110"/>
    <w:rsid w:val="00C271B9"/>
    <w:rsid w:val="00C2727D"/>
    <w:rsid w:val="00C27316"/>
    <w:rsid w:val="00C27349"/>
    <w:rsid w:val="00C27531"/>
    <w:rsid w:val="00C27672"/>
    <w:rsid w:val="00C276A3"/>
    <w:rsid w:val="00C276B1"/>
    <w:rsid w:val="00C27930"/>
    <w:rsid w:val="00C2793C"/>
    <w:rsid w:val="00C27A16"/>
    <w:rsid w:val="00C27A79"/>
    <w:rsid w:val="00C27B00"/>
    <w:rsid w:val="00C27EDB"/>
    <w:rsid w:val="00C300FA"/>
    <w:rsid w:val="00C30295"/>
    <w:rsid w:val="00C302A0"/>
    <w:rsid w:val="00C30376"/>
    <w:rsid w:val="00C3037B"/>
    <w:rsid w:val="00C30641"/>
    <w:rsid w:val="00C30889"/>
    <w:rsid w:val="00C3092E"/>
    <w:rsid w:val="00C309A4"/>
    <w:rsid w:val="00C30C64"/>
    <w:rsid w:val="00C30E14"/>
    <w:rsid w:val="00C30E63"/>
    <w:rsid w:val="00C30EF7"/>
    <w:rsid w:val="00C310CB"/>
    <w:rsid w:val="00C31120"/>
    <w:rsid w:val="00C311F7"/>
    <w:rsid w:val="00C3136C"/>
    <w:rsid w:val="00C31382"/>
    <w:rsid w:val="00C314AF"/>
    <w:rsid w:val="00C315C5"/>
    <w:rsid w:val="00C31694"/>
    <w:rsid w:val="00C316E6"/>
    <w:rsid w:val="00C3174C"/>
    <w:rsid w:val="00C31825"/>
    <w:rsid w:val="00C31855"/>
    <w:rsid w:val="00C31885"/>
    <w:rsid w:val="00C31994"/>
    <w:rsid w:val="00C31ACA"/>
    <w:rsid w:val="00C31B26"/>
    <w:rsid w:val="00C31B4A"/>
    <w:rsid w:val="00C31E6A"/>
    <w:rsid w:val="00C31EFB"/>
    <w:rsid w:val="00C3224E"/>
    <w:rsid w:val="00C323C2"/>
    <w:rsid w:val="00C327FA"/>
    <w:rsid w:val="00C32894"/>
    <w:rsid w:val="00C32C8C"/>
    <w:rsid w:val="00C32DD9"/>
    <w:rsid w:val="00C32E9C"/>
    <w:rsid w:val="00C32EC3"/>
    <w:rsid w:val="00C32F19"/>
    <w:rsid w:val="00C32F8D"/>
    <w:rsid w:val="00C330A9"/>
    <w:rsid w:val="00C331E5"/>
    <w:rsid w:val="00C331ED"/>
    <w:rsid w:val="00C332B8"/>
    <w:rsid w:val="00C3330E"/>
    <w:rsid w:val="00C334A9"/>
    <w:rsid w:val="00C334C5"/>
    <w:rsid w:val="00C334C6"/>
    <w:rsid w:val="00C336FC"/>
    <w:rsid w:val="00C337ED"/>
    <w:rsid w:val="00C33814"/>
    <w:rsid w:val="00C3396F"/>
    <w:rsid w:val="00C33A10"/>
    <w:rsid w:val="00C33AC3"/>
    <w:rsid w:val="00C33AF1"/>
    <w:rsid w:val="00C33C78"/>
    <w:rsid w:val="00C3414A"/>
    <w:rsid w:val="00C3418F"/>
    <w:rsid w:val="00C341B5"/>
    <w:rsid w:val="00C342EC"/>
    <w:rsid w:val="00C3441C"/>
    <w:rsid w:val="00C3458D"/>
    <w:rsid w:val="00C345BC"/>
    <w:rsid w:val="00C3499B"/>
    <w:rsid w:val="00C34A3D"/>
    <w:rsid w:val="00C34E2D"/>
    <w:rsid w:val="00C34F54"/>
    <w:rsid w:val="00C34FD1"/>
    <w:rsid w:val="00C35033"/>
    <w:rsid w:val="00C351A3"/>
    <w:rsid w:val="00C351B6"/>
    <w:rsid w:val="00C351D2"/>
    <w:rsid w:val="00C3532A"/>
    <w:rsid w:val="00C35380"/>
    <w:rsid w:val="00C3539C"/>
    <w:rsid w:val="00C353A2"/>
    <w:rsid w:val="00C353D1"/>
    <w:rsid w:val="00C3552F"/>
    <w:rsid w:val="00C3558E"/>
    <w:rsid w:val="00C35593"/>
    <w:rsid w:val="00C3572C"/>
    <w:rsid w:val="00C35813"/>
    <w:rsid w:val="00C35893"/>
    <w:rsid w:val="00C358D4"/>
    <w:rsid w:val="00C35A5E"/>
    <w:rsid w:val="00C35B71"/>
    <w:rsid w:val="00C35D02"/>
    <w:rsid w:val="00C35DBA"/>
    <w:rsid w:val="00C36357"/>
    <w:rsid w:val="00C363E4"/>
    <w:rsid w:val="00C363FA"/>
    <w:rsid w:val="00C36408"/>
    <w:rsid w:val="00C364A2"/>
    <w:rsid w:val="00C364FD"/>
    <w:rsid w:val="00C36899"/>
    <w:rsid w:val="00C3690F"/>
    <w:rsid w:val="00C36936"/>
    <w:rsid w:val="00C36C4C"/>
    <w:rsid w:val="00C36C7A"/>
    <w:rsid w:val="00C36D08"/>
    <w:rsid w:val="00C36ED4"/>
    <w:rsid w:val="00C36F11"/>
    <w:rsid w:val="00C36FBD"/>
    <w:rsid w:val="00C372EA"/>
    <w:rsid w:val="00C37328"/>
    <w:rsid w:val="00C373F6"/>
    <w:rsid w:val="00C37708"/>
    <w:rsid w:val="00C37777"/>
    <w:rsid w:val="00C377D1"/>
    <w:rsid w:val="00C378BC"/>
    <w:rsid w:val="00C37A91"/>
    <w:rsid w:val="00C37CFC"/>
    <w:rsid w:val="00C37D5A"/>
    <w:rsid w:val="00C37DCB"/>
    <w:rsid w:val="00C37EBF"/>
    <w:rsid w:val="00C40048"/>
    <w:rsid w:val="00C4025B"/>
    <w:rsid w:val="00C4034C"/>
    <w:rsid w:val="00C40387"/>
    <w:rsid w:val="00C403D6"/>
    <w:rsid w:val="00C40474"/>
    <w:rsid w:val="00C40510"/>
    <w:rsid w:val="00C406DF"/>
    <w:rsid w:val="00C40776"/>
    <w:rsid w:val="00C4082E"/>
    <w:rsid w:val="00C408E4"/>
    <w:rsid w:val="00C40B2F"/>
    <w:rsid w:val="00C40E6C"/>
    <w:rsid w:val="00C4134A"/>
    <w:rsid w:val="00C41719"/>
    <w:rsid w:val="00C417BD"/>
    <w:rsid w:val="00C41925"/>
    <w:rsid w:val="00C41B78"/>
    <w:rsid w:val="00C41DE9"/>
    <w:rsid w:val="00C42119"/>
    <w:rsid w:val="00C42191"/>
    <w:rsid w:val="00C4240F"/>
    <w:rsid w:val="00C4246E"/>
    <w:rsid w:val="00C4276F"/>
    <w:rsid w:val="00C42C21"/>
    <w:rsid w:val="00C42CE4"/>
    <w:rsid w:val="00C42F0A"/>
    <w:rsid w:val="00C42FF9"/>
    <w:rsid w:val="00C43062"/>
    <w:rsid w:val="00C4307D"/>
    <w:rsid w:val="00C431DD"/>
    <w:rsid w:val="00C4342A"/>
    <w:rsid w:val="00C434F9"/>
    <w:rsid w:val="00C43601"/>
    <w:rsid w:val="00C437C4"/>
    <w:rsid w:val="00C438F0"/>
    <w:rsid w:val="00C43AAC"/>
    <w:rsid w:val="00C43AF6"/>
    <w:rsid w:val="00C43C0C"/>
    <w:rsid w:val="00C43C60"/>
    <w:rsid w:val="00C43C85"/>
    <w:rsid w:val="00C43D50"/>
    <w:rsid w:val="00C43DD7"/>
    <w:rsid w:val="00C43DFE"/>
    <w:rsid w:val="00C43DFF"/>
    <w:rsid w:val="00C43E26"/>
    <w:rsid w:val="00C43FBB"/>
    <w:rsid w:val="00C43FC5"/>
    <w:rsid w:val="00C440F0"/>
    <w:rsid w:val="00C4457F"/>
    <w:rsid w:val="00C4461A"/>
    <w:rsid w:val="00C4471B"/>
    <w:rsid w:val="00C44839"/>
    <w:rsid w:val="00C44940"/>
    <w:rsid w:val="00C44970"/>
    <w:rsid w:val="00C44C5A"/>
    <w:rsid w:val="00C44C60"/>
    <w:rsid w:val="00C44CE1"/>
    <w:rsid w:val="00C44E04"/>
    <w:rsid w:val="00C44EB4"/>
    <w:rsid w:val="00C44EDC"/>
    <w:rsid w:val="00C44EF9"/>
    <w:rsid w:val="00C451C7"/>
    <w:rsid w:val="00C452D4"/>
    <w:rsid w:val="00C4548A"/>
    <w:rsid w:val="00C4559D"/>
    <w:rsid w:val="00C4563E"/>
    <w:rsid w:val="00C45723"/>
    <w:rsid w:val="00C45780"/>
    <w:rsid w:val="00C458A7"/>
    <w:rsid w:val="00C458CB"/>
    <w:rsid w:val="00C45A92"/>
    <w:rsid w:val="00C45C91"/>
    <w:rsid w:val="00C45DAF"/>
    <w:rsid w:val="00C45E25"/>
    <w:rsid w:val="00C45EEF"/>
    <w:rsid w:val="00C46057"/>
    <w:rsid w:val="00C4608C"/>
    <w:rsid w:val="00C46144"/>
    <w:rsid w:val="00C46266"/>
    <w:rsid w:val="00C462D9"/>
    <w:rsid w:val="00C462EA"/>
    <w:rsid w:val="00C46435"/>
    <w:rsid w:val="00C46757"/>
    <w:rsid w:val="00C4684E"/>
    <w:rsid w:val="00C4686F"/>
    <w:rsid w:val="00C46946"/>
    <w:rsid w:val="00C4696A"/>
    <w:rsid w:val="00C46ADC"/>
    <w:rsid w:val="00C46BEC"/>
    <w:rsid w:val="00C46DA3"/>
    <w:rsid w:val="00C46DF1"/>
    <w:rsid w:val="00C46E59"/>
    <w:rsid w:val="00C4706D"/>
    <w:rsid w:val="00C470C8"/>
    <w:rsid w:val="00C47391"/>
    <w:rsid w:val="00C47425"/>
    <w:rsid w:val="00C47724"/>
    <w:rsid w:val="00C47AAC"/>
    <w:rsid w:val="00C47D5F"/>
    <w:rsid w:val="00C47EA6"/>
    <w:rsid w:val="00C47EF1"/>
    <w:rsid w:val="00C47EFF"/>
    <w:rsid w:val="00C47F46"/>
    <w:rsid w:val="00C47F5E"/>
    <w:rsid w:val="00C47FE3"/>
    <w:rsid w:val="00C500B9"/>
    <w:rsid w:val="00C50262"/>
    <w:rsid w:val="00C5033C"/>
    <w:rsid w:val="00C5037A"/>
    <w:rsid w:val="00C50416"/>
    <w:rsid w:val="00C5056E"/>
    <w:rsid w:val="00C50637"/>
    <w:rsid w:val="00C508DC"/>
    <w:rsid w:val="00C508F0"/>
    <w:rsid w:val="00C50939"/>
    <w:rsid w:val="00C50ACD"/>
    <w:rsid w:val="00C50B10"/>
    <w:rsid w:val="00C50C22"/>
    <w:rsid w:val="00C50EBF"/>
    <w:rsid w:val="00C50ECD"/>
    <w:rsid w:val="00C50ED4"/>
    <w:rsid w:val="00C50EEF"/>
    <w:rsid w:val="00C5108F"/>
    <w:rsid w:val="00C5131F"/>
    <w:rsid w:val="00C5133B"/>
    <w:rsid w:val="00C5144A"/>
    <w:rsid w:val="00C516B7"/>
    <w:rsid w:val="00C519DD"/>
    <w:rsid w:val="00C519F5"/>
    <w:rsid w:val="00C51A4D"/>
    <w:rsid w:val="00C51AF9"/>
    <w:rsid w:val="00C51B64"/>
    <w:rsid w:val="00C51CC2"/>
    <w:rsid w:val="00C51F69"/>
    <w:rsid w:val="00C51F87"/>
    <w:rsid w:val="00C522CD"/>
    <w:rsid w:val="00C5233C"/>
    <w:rsid w:val="00C52411"/>
    <w:rsid w:val="00C52549"/>
    <w:rsid w:val="00C5262C"/>
    <w:rsid w:val="00C527CB"/>
    <w:rsid w:val="00C5283F"/>
    <w:rsid w:val="00C5286C"/>
    <w:rsid w:val="00C52987"/>
    <w:rsid w:val="00C52A1B"/>
    <w:rsid w:val="00C52A2C"/>
    <w:rsid w:val="00C52C52"/>
    <w:rsid w:val="00C52CB0"/>
    <w:rsid w:val="00C52CD1"/>
    <w:rsid w:val="00C52DE2"/>
    <w:rsid w:val="00C52E51"/>
    <w:rsid w:val="00C53067"/>
    <w:rsid w:val="00C532AE"/>
    <w:rsid w:val="00C534B9"/>
    <w:rsid w:val="00C5350A"/>
    <w:rsid w:val="00C53698"/>
    <w:rsid w:val="00C537C3"/>
    <w:rsid w:val="00C539E9"/>
    <w:rsid w:val="00C53A58"/>
    <w:rsid w:val="00C53B84"/>
    <w:rsid w:val="00C53D14"/>
    <w:rsid w:val="00C53D7A"/>
    <w:rsid w:val="00C5420B"/>
    <w:rsid w:val="00C54211"/>
    <w:rsid w:val="00C5451B"/>
    <w:rsid w:val="00C54579"/>
    <w:rsid w:val="00C545D3"/>
    <w:rsid w:val="00C546A0"/>
    <w:rsid w:val="00C54833"/>
    <w:rsid w:val="00C54A1E"/>
    <w:rsid w:val="00C54E62"/>
    <w:rsid w:val="00C54EF5"/>
    <w:rsid w:val="00C54F84"/>
    <w:rsid w:val="00C54FB4"/>
    <w:rsid w:val="00C55020"/>
    <w:rsid w:val="00C55132"/>
    <w:rsid w:val="00C55135"/>
    <w:rsid w:val="00C552A9"/>
    <w:rsid w:val="00C55418"/>
    <w:rsid w:val="00C5547A"/>
    <w:rsid w:val="00C554AD"/>
    <w:rsid w:val="00C554EB"/>
    <w:rsid w:val="00C55524"/>
    <w:rsid w:val="00C55591"/>
    <w:rsid w:val="00C555BF"/>
    <w:rsid w:val="00C55822"/>
    <w:rsid w:val="00C55948"/>
    <w:rsid w:val="00C559B8"/>
    <w:rsid w:val="00C55A96"/>
    <w:rsid w:val="00C55AB4"/>
    <w:rsid w:val="00C55ADA"/>
    <w:rsid w:val="00C55AE3"/>
    <w:rsid w:val="00C55B87"/>
    <w:rsid w:val="00C55DCA"/>
    <w:rsid w:val="00C55E62"/>
    <w:rsid w:val="00C56222"/>
    <w:rsid w:val="00C56366"/>
    <w:rsid w:val="00C564A9"/>
    <w:rsid w:val="00C56500"/>
    <w:rsid w:val="00C56571"/>
    <w:rsid w:val="00C567D4"/>
    <w:rsid w:val="00C5697F"/>
    <w:rsid w:val="00C56A75"/>
    <w:rsid w:val="00C56AF5"/>
    <w:rsid w:val="00C56B2F"/>
    <w:rsid w:val="00C56BB2"/>
    <w:rsid w:val="00C56C2D"/>
    <w:rsid w:val="00C56C75"/>
    <w:rsid w:val="00C56E9D"/>
    <w:rsid w:val="00C5701E"/>
    <w:rsid w:val="00C57438"/>
    <w:rsid w:val="00C5743F"/>
    <w:rsid w:val="00C57532"/>
    <w:rsid w:val="00C576FE"/>
    <w:rsid w:val="00C57754"/>
    <w:rsid w:val="00C57890"/>
    <w:rsid w:val="00C5795F"/>
    <w:rsid w:val="00C57B3B"/>
    <w:rsid w:val="00C57D29"/>
    <w:rsid w:val="00C6000F"/>
    <w:rsid w:val="00C601BE"/>
    <w:rsid w:val="00C6021B"/>
    <w:rsid w:val="00C60260"/>
    <w:rsid w:val="00C60413"/>
    <w:rsid w:val="00C60444"/>
    <w:rsid w:val="00C60474"/>
    <w:rsid w:val="00C604A4"/>
    <w:rsid w:val="00C604F5"/>
    <w:rsid w:val="00C6055B"/>
    <w:rsid w:val="00C60564"/>
    <w:rsid w:val="00C605C2"/>
    <w:rsid w:val="00C60704"/>
    <w:rsid w:val="00C6090A"/>
    <w:rsid w:val="00C60AC4"/>
    <w:rsid w:val="00C60BD8"/>
    <w:rsid w:val="00C60D7D"/>
    <w:rsid w:val="00C61037"/>
    <w:rsid w:val="00C6114F"/>
    <w:rsid w:val="00C61194"/>
    <w:rsid w:val="00C6119F"/>
    <w:rsid w:val="00C6129D"/>
    <w:rsid w:val="00C616D4"/>
    <w:rsid w:val="00C61788"/>
    <w:rsid w:val="00C61888"/>
    <w:rsid w:val="00C61909"/>
    <w:rsid w:val="00C61AAA"/>
    <w:rsid w:val="00C61B32"/>
    <w:rsid w:val="00C61B6F"/>
    <w:rsid w:val="00C61C8A"/>
    <w:rsid w:val="00C6222E"/>
    <w:rsid w:val="00C62599"/>
    <w:rsid w:val="00C6267C"/>
    <w:rsid w:val="00C62D77"/>
    <w:rsid w:val="00C62D99"/>
    <w:rsid w:val="00C62E23"/>
    <w:rsid w:val="00C63073"/>
    <w:rsid w:val="00C63155"/>
    <w:rsid w:val="00C634CD"/>
    <w:rsid w:val="00C63764"/>
    <w:rsid w:val="00C6376F"/>
    <w:rsid w:val="00C63B22"/>
    <w:rsid w:val="00C63B3D"/>
    <w:rsid w:val="00C63BED"/>
    <w:rsid w:val="00C63C51"/>
    <w:rsid w:val="00C63D19"/>
    <w:rsid w:val="00C63D2A"/>
    <w:rsid w:val="00C63DFA"/>
    <w:rsid w:val="00C63DFD"/>
    <w:rsid w:val="00C63F72"/>
    <w:rsid w:val="00C63FCF"/>
    <w:rsid w:val="00C6401E"/>
    <w:rsid w:val="00C64027"/>
    <w:rsid w:val="00C640D0"/>
    <w:rsid w:val="00C64123"/>
    <w:rsid w:val="00C6439D"/>
    <w:rsid w:val="00C643CF"/>
    <w:rsid w:val="00C6474B"/>
    <w:rsid w:val="00C64861"/>
    <w:rsid w:val="00C648E6"/>
    <w:rsid w:val="00C64B3A"/>
    <w:rsid w:val="00C64B3C"/>
    <w:rsid w:val="00C64B9B"/>
    <w:rsid w:val="00C64E6A"/>
    <w:rsid w:val="00C65056"/>
    <w:rsid w:val="00C6515D"/>
    <w:rsid w:val="00C652EC"/>
    <w:rsid w:val="00C652F3"/>
    <w:rsid w:val="00C653A2"/>
    <w:rsid w:val="00C6550B"/>
    <w:rsid w:val="00C65533"/>
    <w:rsid w:val="00C655C1"/>
    <w:rsid w:val="00C655F8"/>
    <w:rsid w:val="00C65943"/>
    <w:rsid w:val="00C65BE7"/>
    <w:rsid w:val="00C65D4D"/>
    <w:rsid w:val="00C65DB4"/>
    <w:rsid w:val="00C65F77"/>
    <w:rsid w:val="00C6603E"/>
    <w:rsid w:val="00C660AF"/>
    <w:rsid w:val="00C660DC"/>
    <w:rsid w:val="00C66168"/>
    <w:rsid w:val="00C66353"/>
    <w:rsid w:val="00C6635D"/>
    <w:rsid w:val="00C664A9"/>
    <w:rsid w:val="00C665D6"/>
    <w:rsid w:val="00C66647"/>
    <w:rsid w:val="00C666D7"/>
    <w:rsid w:val="00C668AA"/>
    <w:rsid w:val="00C66A40"/>
    <w:rsid w:val="00C66AAB"/>
    <w:rsid w:val="00C66E48"/>
    <w:rsid w:val="00C6707E"/>
    <w:rsid w:val="00C670C9"/>
    <w:rsid w:val="00C67255"/>
    <w:rsid w:val="00C67276"/>
    <w:rsid w:val="00C67586"/>
    <w:rsid w:val="00C6781B"/>
    <w:rsid w:val="00C67901"/>
    <w:rsid w:val="00C6793D"/>
    <w:rsid w:val="00C67A20"/>
    <w:rsid w:val="00C67A4A"/>
    <w:rsid w:val="00C67AE9"/>
    <w:rsid w:val="00C67BCA"/>
    <w:rsid w:val="00C67C59"/>
    <w:rsid w:val="00C67CFD"/>
    <w:rsid w:val="00C67D00"/>
    <w:rsid w:val="00C67F94"/>
    <w:rsid w:val="00C7006D"/>
    <w:rsid w:val="00C70453"/>
    <w:rsid w:val="00C7058C"/>
    <w:rsid w:val="00C706FF"/>
    <w:rsid w:val="00C70884"/>
    <w:rsid w:val="00C70CCA"/>
    <w:rsid w:val="00C70FAB"/>
    <w:rsid w:val="00C7116C"/>
    <w:rsid w:val="00C71245"/>
    <w:rsid w:val="00C712E7"/>
    <w:rsid w:val="00C71659"/>
    <w:rsid w:val="00C716E3"/>
    <w:rsid w:val="00C71719"/>
    <w:rsid w:val="00C7180E"/>
    <w:rsid w:val="00C719DC"/>
    <w:rsid w:val="00C71A30"/>
    <w:rsid w:val="00C71AE4"/>
    <w:rsid w:val="00C71C18"/>
    <w:rsid w:val="00C71C9D"/>
    <w:rsid w:val="00C71F9C"/>
    <w:rsid w:val="00C71FFF"/>
    <w:rsid w:val="00C72129"/>
    <w:rsid w:val="00C7212D"/>
    <w:rsid w:val="00C721DA"/>
    <w:rsid w:val="00C72329"/>
    <w:rsid w:val="00C72353"/>
    <w:rsid w:val="00C72366"/>
    <w:rsid w:val="00C7243F"/>
    <w:rsid w:val="00C724E5"/>
    <w:rsid w:val="00C725DA"/>
    <w:rsid w:val="00C72AAA"/>
    <w:rsid w:val="00C72BE5"/>
    <w:rsid w:val="00C72F77"/>
    <w:rsid w:val="00C72FB6"/>
    <w:rsid w:val="00C7316E"/>
    <w:rsid w:val="00C73372"/>
    <w:rsid w:val="00C73577"/>
    <w:rsid w:val="00C73594"/>
    <w:rsid w:val="00C735B3"/>
    <w:rsid w:val="00C735B5"/>
    <w:rsid w:val="00C738B0"/>
    <w:rsid w:val="00C73960"/>
    <w:rsid w:val="00C739D0"/>
    <w:rsid w:val="00C73EBD"/>
    <w:rsid w:val="00C73EDC"/>
    <w:rsid w:val="00C73F76"/>
    <w:rsid w:val="00C73F80"/>
    <w:rsid w:val="00C73F8E"/>
    <w:rsid w:val="00C73FDB"/>
    <w:rsid w:val="00C74059"/>
    <w:rsid w:val="00C74268"/>
    <w:rsid w:val="00C74438"/>
    <w:rsid w:val="00C74530"/>
    <w:rsid w:val="00C74617"/>
    <w:rsid w:val="00C74744"/>
    <w:rsid w:val="00C74879"/>
    <w:rsid w:val="00C748EA"/>
    <w:rsid w:val="00C7495C"/>
    <w:rsid w:val="00C74B0B"/>
    <w:rsid w:val="00C74C9F"/>
    <w:rsid w:val="00C74D48"/>
    <w:rsid w:val="00C74DBD"/>
    <w:rsid w:val="00C750D7"/>
    <w:rsid w:val="00C75398"/>
    <w:rsid w:val="00C75420"/>
    <w:rsid w:val="00C756C7"/>
    <w:rsid w:val="00C7570C"/>
    <w:rsid w:val="00C758A3"/>
    <w:rsid w:val="00C75915"/>
    <w:rsid w:val="00C75959"/>
    <w:rsid w:val="00C75D84"/>
    <w:rsid w:val="00C75DEE"/>
    <w:rsid w:val="00C76255"/>
    <w:rsid w:val="00C76559"/>
    <w:rsid w:val="00C76668"/>
    <w:rsid w:val="00C767EA"/>
    <w:rsid w:val="00C768AB"/>
    <w:rsid w:val="00C768EF"/>
    <w:rsid w:val="00C7697C"/>
    <w:rsid w:val="00C769EB"/>
    <w:rsid w:val="00C76B2C"/>
    <w:rsid w:val="00C76BBC"/>
    <w:rsid w:val="00C76BEB"/>
    <w:rsid w:val="00C76D5D"/>
    <w:rsid w:val="00C77049"/>
    <w:rsid w:val="00C77121"/>
    <w:rsid w:val="00C772DA"/>
    <w:rsid w:val="00C772FD"/>
    <w:rsid w:val="00C77329"/>
    <w:rsid w:val="00C773E5"/>
    <w:rsid w:val="00C77440"/>
    <w:rsid w:val="00C77685"/>
    <w:rsid w:val="00C777F0"/>
    <w:rsid w:val="00C779C9"/>
    <w:rsid w:val="00C77B64"/>
    <w:rsid w:val="00C77CA4"/>
    <w:rsid w:val="00C77CF3"/>
    <w:rsid w:val="00C77F4E"/>
    <w:rsid w:val="00C8004F"/>
    <w:rsid w:val="00C8017D"/>
    <w:rsid w:val="00C80249"/>
    <w:rsid w:val="00C80315"/>
    <w:rsid w:val="00C8043F"/>
    <w:rsid w:val="00C804D3"/>
    <w:rsid w:val="00C805DC"/>
    <w:rsid w:val="00C80608"/>
    <w:rsid w:val="00C80650"/>
    <w:rsid w:val="00C806C9"/>
    <w:rsid w:val="00C80840"/>
    <w:rsid w:val="00C8085C"/>
    <w:rsid w:val="00C8098C"/>
    <w:rsid w:val="00C809E5"/>
    <w:rsid w:val="00C80A13"/>
    <w:rsid w:val="00C80C9B"/>
    <w:rsid w:val="00C80DD8"/>
    <w:rsid w:val="00C80E69"/>
    <w:rsid w:val="00C80F70"/>
    <w:rsid w:val="00C80F8A"/>
    <w:rsid w:val="00C8108A"/>
    <w:rsid w:val="00C811E4"/>
    <w:rsid w:val="00C811E5"/>
    <w:rsid w:val="00C8171A"/>
    <w:rsid w:val="00C8178E"/>
    <w:rsid w:val="00C817FE"/>
    <w:rsid w:val="00C818DF"/>
    <w:rsid w:val="00C81A69"/>
    <w:rsid w:val="00C81C97"/>
    <w:rsid w:val="00C81E25"/>
    <w:rsid w:val="00C81E51"/>
    <w:rsid w:val="00C81E6F"/>
    <w:rsid w:val="00C81EB6"/>
    <w:rsid w:val="00C81EC6"/>
    <w:rsid w:val="00C81FD2"/>
    <w:rsid w:val="00C82044"/>
    <w:rsid w:val="00C820E3"/>
    <w:rsid w:val="00C82259"/>
    <w:rsid w:val="00C823FC"/>
    <w:rsid w:val="00C82420"/>
    <w:rsid w:val="00C824A8"/>
    <w:rsid w:val="00C825C8"/>
    <w:rsid w:val="00C82600"/>
    <w:rsid w:val="00C8262A"/>
    <w:rsid w:val="00C8264A"/>
    <w:rsid w:val="00C826F9"/>
    <w:rsid w:val="00C82BB7"/>
    <w:rsid w:val="00C82BFB"/>
    <w:rsid w:val="00C82D3D"/>
    <w:rsid w:val="00C82DCF"/>
    <w:rsid w:val="00C82F6C"/>
    <w:rsid w:val="00C82FAB"/>
    <w:rsid w:val="00C8301E"/>
    <w:rsid w:val="00C830C3"/>
    <w:rsid w:val="00C83125"/>
    <w:rsid w:val="00C83126"/>
    <w:rsid w:val="00C83173"/>
    <w:rsid w:val="00C83289"/>
    <w:rsid w:val="00C832D1"/>
    <w:rsid w:val="00C83368"/>
    <w:rsid w:val="00C833A1"/>
    <w:rsid w:val="00C83560"/>
    <w:rsid w:val="00C8361A"/>
    <w:rsid w:val="00C83625"/>
    <w:rsid w:val="00C83697"/>
    <w:rsid w:val="00C837FA"/>
    <w:rsid w:val="00C838E1"/>
    <w:rsid w:val="00C83A38"/>
    <w:rsid w:val="00C83AB4"/>
    <w:rsid w:val="00C83B64"/>
    <w:rsid w:val="00C83C6A"/>
    <w:rsid w:val="00C83D57"/>
    <w:rsid w:val="00C83E0F"/>
    <w:rsid w:val="00C83ED0"/>
    <w:rsid w:val="00C83FB1"/>
    <w:rsid w:val="00C84098"/>
    <w:rsid w:val="00C843A4"/>
    <w:rsid w:val="00C84414"/>
    <w:rsid w:val="00C845A0"/>
    <w:rsid w:val="00C8470C"/>
    <w:rsid w:val="00C8494B"/>
    <w:rsid w:val="00C84BD8"/>
    <w:rsid w:val="00C84C90"/>
    <w:rsid w:val="00C84CD9"/>
    <w:rsid w:val="00C84D10"/>
    <w:rsid w:val="00C84D26"/>
    <w:rsid w:val="00C84DA6"/>
    <w:rsid w:val="00C84EBA"/>
    <w:rsid w:val="00C85369"/>
    <w:rsid w:val="00C853A0"/>
    <w:rsid w:val="00C853AB"/>
    <w:rsid w:val="00C85620"/>
    <w:rsid w:val="00C85634"/>
    <w:rsid w:val="00C85645"/>
    <w:rsid w:val="00C8565F"/>
    <w:rsid w:val="00C8566B"/>
    <w:rsid w:val="00C85881"/>
    <w:rsid w:val="00C859C1"/>
    <w:rsid w:val="00C85A58"/>
    <w:rsid w:val="00C85A92"/>
    <w:rsid w:val="00C85E33"/>
    <w:rsid w:val="00C8603B"/>
    <w:rsid w:val="00C860AC"/>
    <w:rsid w:val="00C86136"/>
    <w:rsid w:val="00C861F3"/>
    <w:rsid w:val="00C863A8"/>
    <w:rsid w:val="00C8647A"/>
    <w:rsid w:val="00C864D2"/>
    <w:rsid w:val="00C86507"/>
    <w:rsid w:val="00C865F1"/>
    <w:rsid w:val="00C866B0"/>
    <w:rsid w:val="00C866C1"/>
    <w:rsid w:val="00C86709"/>
    <w:rsid w:val="00C86B0F"/>
    <w:rsid w:val="00C86F8A"/>
    <w:rsid w:val="00C8702F"/>
    <w:rsid w:val="00C870A6"/>
    <w:rsid w:val="00C87148"/>
    <w:rsid w:val="00C8722A"/>
    <w:rsid w:val="00C87242"/>
    <w:rsid w:val="00C87307"/>
    <w:rsid w:val="00C8741F"/>
    <w:rsid w:val="00C8750F"/>
    <w:rsid w:val="00C8767A"/>
    <w:rsid w:val="00C87B05"/>
    <w:rsid w:val="00C87BF5"/>
    <w:rsid w:val="00C87D65"/>
    <w:rsid w:val="00C87D9D"/>
    <w:rsid w:val="00C87DEB"/>
    <w:rsid w:val="00C87E85"/>
    <w:rsid w:val="00C90005"/>
    <w:rsid w:val="00C902A8"/>
    <w:rsid w:val="00C903A9"/>
    <w:rsid w:val="00C903DB"/>
    <w:rsid w:val="00C90441"/>
    <w:rsid w:val="00C90604"/>
    <w:rsid w:val="00C90676"/>
    <w:rsid w:val="00C90A48"/>
    <w:rsid w:val="00C90BBA"/>
    <w:rsid w:val="00C90DC6"/>
    <w:rsid w:val="00C9102B"/>
    <w:rsid w:val="00C91249"/>
    <w:rsid w:val="00C912A2"/>
    <w:rsid w:val="00C9149D"/>
    <w:rsid w:val="00C914C5"/>
    <w:rsid w:val="00C918DF"/>
    <w:rsid w:val="00C91B62"/>
    <w:rsid w:val="00C91CC5"/>
    <w:rsid w:val="00C91FDD"/>
    <w:rsid w:val="00C92139"/>
    <w:rsid w:val="00C92145"/>
    <w:rsid w:val="00C92225"/>
    <w:rsid w:val="00C92346"/>
    <w:rsid w:val="00C92596"/>
    <w:rsid w:val="00C92758"/>
    <w:rsid w:val="00C92878"/>
    <w:rsid w:val="00C929BB"/>
    <w:rsid w:val="00C92ACB"/>
    <w:rsid w:val="00C92CA8"/>
    <w:rsid w:val="00C92CE1"/>
    <w:rsid w:val="00C92D14"/>
    <w:rsid w:val="00C92DD5"/>
    <w:rsid w:val="00C93190"/>
    <w:rsid w:val="00C93208"/>
    <w:rsid w:val="00C9322A"/>
    <w:rsid w:val="00C932AC"/>
    <w:rsid w:val="00C93335"/>
    <w:rsid w:val="00C93406"/>
    <w:rsid w:val="00C93526"/>
    <w:rsid w:val="00C9365A"/>
    <w:rsid w:val="00C93750"/>
    <w:rsid w:val="00C93802"/>
    <w:rsid w:val="00C93C1D"/>
    <w:rsid w:val="00C93C30"/>
    <w:rsid w:val="00C93F7D"/>
    <w:rsid w:val="00C93FE6"/>
    <w:rsid w:val="00C94005"/>
    <w:rsid w:val="00C94522"/>
    <w:rsid w:val="00C94689"/>
    <w:rsid w:val="00C94815"/>
    <w:rsid w:val="00C9483B"/>
    <w:rsid w:val="00C94866"/>
    <w:rsid w:val="00C94925"/>
    <w:rsid w:val="00C9496C"/>
    <w:rsid w:val="00C949A9"/>
    <w:rsid w:val="00C949EC"/>
    <w:rsid w:val="00C94A67"/>
    <w:rsid w:val="00C94AA9"/>
    <w:rsid w:val="00C94C78"/>
    <w:rsid w:val="00C94CBE"/>
    <w:rsid w:val="00C94DE0"/>
    <w:rsid w:val="00C94E61"/>
    <w:rsid w:val="00C94F70"/>
    <w:rsid w:val="00C94F7B"/>
    <w:rsid w:val="00C950A8"/>
    <w:rsid w:val="00C951E3"/>
    <w:rsid w:val="00C95393"/>
    <w:rsid w:val="00C953CC"/>
    <w:rsid w:val="00C954BB"/>
    <w:rsid w:val="00C955BF"/>
    <w:rsid w:val="00C95702"/>
    <w:rsid w:val="00C958FD"/>
    <w:rsid w:val="00C95957"/>
    <w:rsid w:val="00C95B6E"/>
    <w:rsid w:val="00C95B88"/>
    <w:rsid w:val="00C95E95"/>
    <w:rsid w:val="00C95ECC"/>
    <w:rsid w:val="00C96061"/>
    <w:rsid w:val="00C96340"/>
    <w:rsid w:val="00C96586"/>
    <w:rsid w:val="00C965B5"/>
    <w:rsid w:val="00C965C4"/>
    <w:rsid w:val="00C96615"/>
    <w:rsid w:val="00C96742"/>
    <w:rsid w:val="00C96780"/>
    <w:rsid w:val="00C968E6"/>
    <w:rsid w:val="00C969D6"/>
    <w:rsid w:val="00C96B58"/>
    <w:rsid w:val="00C96BA9"/>
    <w:rsid w:val="00C96CD2"/>
    <w:rsid w:val="00C96F36"/>
    <w:rsid w:val="00C96F3F"/>
    <w:rsid w:val="00C9702E"/>
    <w:rsid w:val="00C9713B"/>
    <w:rsid w:val="00C972C5"/>
    <w:rsid w:val="00C974D1"/>
    <w:rsid w:val="00C97546"/>
    <w:rsid w:val="00C975E3"/>
    <w:rsid w:val="00C978D9"/>
    <w:rsid w:val="00C97954"/>
    <w:rsid w:val="00C97A7B"/>
    <w:rsid w:val="00C97AF3"/>
    <w:rsid w:val="00C97B34"/>
    <w:rsid w:val="00C97BE2"/>
    <w:rsid w:val="00C97C85"/>
    <w:rsid w:val="00C97E47"/>
    <w:rsid w:val="00CA00AD"/>
    <w:rsid w:val="00CA0343"/>
    <w:rsid w:val="00CA0396"/>
    <w:rsid w:val="00CA03BF"/>
    <w:rsid w:val="00CA03E9"/>
    <w:rsid w:val="00CA0540"/>
    <w:rsid w:val="00CA05F7"/>
    <w:rsid w:val="00CA0602"/>
    <w:rsid w:val="00CA06B5"/>
    <w:rsid w:val="00CA0770"/>
    <w:rsid w:val="00CA077C"/>
    <w:rsid w:val="00CA08F1"/>
    <w:rsid w:val="00CA0CFF"/>
    <w:rsid w:val="00CA0F5C"/>
    <w:rsid w:val="00CA1217"/>
    <w:rsid w:val="00CA1227"/>
    <w:rsid w:val="00CA1237"/>
    <w:rsid w:val="00CA1264"/>
    <w:rsid w:val="00CA1649"/>
    <w:rsid w:val="00CA16E7"/>
    <w:rsid w:val="00CA18C1"/>
    <w:rsid w:val="00CA1957"/>
    <w:rsid w:val="00CA19EA"/>
    <w:rsid w:val="00CA1BDE"/>
    <w:rsid w:val="00CA1DD1"/>
    <w:rsid w:val="00CA1DFE"/>
    <w:rsid w:val="00CA1F95"/>
    <w:rsid w:val="00CA1FCF"/>
    <w:rsid w:val="00CA2012"/>
    <w:rsid w:val="00CA2187"/>
    <w:rsid w:val="00CA23F2"/>
    <w:rsid w:val="00CA277C"/>
    <w:rsid w:val="00CA285C"/>
    <w:rsid w:val="00CA2AF5"/>
    <w:rsid w:val="00CA2C2A"/>
    <w:rsid w:val="00CA2CBE"/>
    <w:rsid w:val="00CA2CC5"/>
    <w:rsid w:val="00CA2CF1"/>
    <w:rsid w:val="00CA2F1A"/>
    <w:rsid w:val="00CA3004"/>
    <w:rsid w:val="00CA30CC"/>
    <w:rsid w:val="00CA32DC"/>
    <w:rsid w:val="00CA3332"/>
    <w:rsid w:val="00CA33D0"/>
    <w:rsid w:val="00CA340F"/>
    <w:rsid w:val="00CA363B"/>
    <w:rsid w:val="00CA368D"/>
    <w:rsid w:val="00CA3B12"/>
    <w:rsid w:val="00CA3C5F"/>
    <w:rsid w:val="00CA3C76"/>
    <w:rsid w:val="00CA3F1C"/>
    <w:rsid w:val="00CA40B7"/>
    <w:rsid w:val="00CA40BC"/>
    <w:rsid w:val="00CA412E"/>
    <w:rsid w:val="00CA4210"/>
    <w:rsid w:val="00CA421A"/>
    <w:rsid w:val="00CA43DE"/>
    <w:rsid w:val="00CA449E"/>
    <w:rsid w:val="00CA4673"/>
    <w:rsid w:val="00CA483F"/>
    <w:rsid w:val="00CA48A9"/>
    <w:rsid w:val="00CA4967"/>
    <w:rsid w:val="00CA4A27"/>
    <w:rsid w:val="00CA4C48"/>
    <w:rsid w:val="00CA4CDA"/>
    <w:rsid w:val="00CA4D91"/>
    <w:rsid w:val="00CA4FC1"/>
    <w:rsid w:val="00CA4FF1"/>
    <w:rsid w:val="00CA50AC"/>
    <w:rsid w:val="00CA5113"/>
    <w:rsid w:val="00CA5126"/>
    <w:rsid w:val="00CA52E8"/>
    <w:rsid w:val="00CA53F9"/>
    <w:rsid w:val="00CA5439"/>
    <w:rsid w:val="00CA544A"/>
    <w:rsid w:val="00CA5499"/>
    <w:rsid w:val="00CA57AE"/>
    <w:rsid w:val="00CA582F"/>
    <w:rsid w:val="00CA598D"/>
    <w:rsid w:val="00CA59F5"/>
    <w:rsid w:val="00CA5A9F"/>
    <w:rsid w:val="00CA5AFA"/>
    <w:rsid w:val="00CA5B9B"/>
    <w:rsid w:val="00CA5C93"/>
    <w:rsid w:val="00CA5D78"/>
    <w:rsid w:val="00CA5FAA"/>
    <w:rsid w:val="00CA5FDA"/>
    <w:rsid w:val="00CA6020"/>
    <w:rsid w:val="00CA6100"/>
    <w:rsid w:val="00CA6118"/>
    <w:rsid w:val="00CA6563"/>
    <w:rsid w:val="00CA6677"/>
    <w:rsid w:val="00CA686C"/>
    <w:rsid w:val="00CA6A0D"/>
    <w:rsid w:val="00CA6C77"/>
    <w:rsid w:val="00CA6E28"/>
    <w:rsid w:val="00CA713C"/>
    <w:rsid w:val="00CA731A"/>
    <w:rsid w:val="00CA742C"/>
    <w:rsid w:val="00CA7435"/>
    <w:rsid w:val="00CA7474"/>
    <w:rsid w:val="00CA749F"/>
    <w:rsid w:val="00CA74D5"/>
    <w:rsid w:val="00CA7563"/>
    <w:rsid w:val="00CA7733"/>
    <w:rsid w:val="00CA776C"/>
    <w:rsid w:val="00CA77E2"/>
    <w:rsid w:val="00CA7866"/>
    <w:rsid w:val="00CA79C9"/>
    <w:rsid w:val="00CA7B49"/>
    <w:rsid w:val="00CA7BD1"/>
    <w:rsid w:val="00CA7D58"/>
    <w:rsid w:val="00CA7DEE"/>
    <w:rsid w:val="00CA7EC7"/>
    <w:rsid w:val="00CA7F0F"/>
    <w:rsid w:val="00CA7F78"/>
    <w:rsid w:val="00CB0067"/>
    <w:rsid w:val="00CB01FE"/>
    <w:rsid w:val="00CB043E"/>
    <w:rsid w:val="00CB04B5"/>
    <w:rsid w:val="00CB04EE"/>
    <w:rsid w:val="00CB0611"/>
    <w:rsid w:val="00CB06A2"/>
    <w:rsid w:val="00CB071E"/>
    <w:rsid w:val="00CB0A26"/>
    <w:rsid w:val="00CB0D9E"/>
    <w:rsid w:val="00CB0E10"/>
    <w:rsid w:val="00CB0E3A"/>
    <w:rsid w:val="00CB0EAE"/>
    <w:rsid w:val="00CB0F5D"/>
    <w:rsid w:val="00CB10CF"/>
    <w:rsid w:val="00CB1161"/>
    <w:rsid w:val="00CB1284"/>
    <w:rsid w:val="00CB1323"/>
    <w:rsid w:val="00CB1347"/>
    <w:rsid w:val="00CB1392"/>
    <w:rsid w:val="00CB13D9"/>
    <w:rsid w:val="00CB17B2"/>
    <w:rsid w:val="00CB1A57"/>
    <w:rsid w:val="00CB1E52"/>
    <w:rsid w:val="00CB1F24"/>
    <w:rsid w:val="00CB2093"/>
    <w:rsid w:val="00CB21B8"/>
    <w:rsid w:val="00CB2338"/>
    <w:rsid w:val="00CB2352"/>
    <w:rsid w:val="00CB24F5"/>
    <w:rsid w:val="00CB2580"/>
    <w:rsid w:val="00CB284C"/>
    <w:rsid w:val="00CB2A79"/>
    <w:rsid w:val="00CB2CFE"/>
    <w:rsid w:val="00CB3166"/>
    <w:rsid w:val="00CB3193"/>
    <w:rsid w:val="00CB331A"/>
    <w:rsid w:val="00CB3467"/>
    <w:rsid w:val="00CB3565"/>
    <w:rsid w:val="00CB35D3"/>
    <w:rsid w:val="00CB361C"/>
    <w:rsid w:val="00CB3698"/>
    <w:rsid w:val="00CB374E"/>
    <w:rsid w:val="00CB3772"/>
    <w:rsid w:val="00CB380D"/>
    <w:rsid w:val="00CB38B1"/>
    <w:rsid w:val="00CB3C4B"/>
    <w:rsid w:val="00CB3CCF"/>
    <w:rsid w:val="00CB3D26"/>
    <w:rsid w:val="00CB3FEC"/>
    <w:rsid w:val="00CB4541"/>
    <w:rsid w:val="00CB45D5"/>
    <w:rsid w:val="00CB4615"/>
    <w:rsid w:val="00CB4707"/>
    <w:rsid w:val="00CB47F0"/>
    <w:rsid w:val="00CB48E9"/>
    <w:rsid w:val="00CB4A16"/>
    <w:rsid w:val="00CB4E50"/>
    <w:rsid w:val="00CB4F61"/>
    <w:rsid w:val="00CB5031"/>
    <w:rsid w:val="00CB51BA"/>
    <w:rsid w:val="00CB5769"/>
    <w:rsid w:val="00CB5D7D"/>
    <w:rsid w:val="00CB5E3E"/>
    <w:rsid w:val="00CB5EEC"/>
    <w:rsid w:val="00CB5F2B"/>
    <w:rsid w:val="00CB6109"/>
    <w:rsid w:val="00CB6125"/>
    <w:rsid w:val="00CB621E"/>
    <w:rsid w:val="00CB6220"/>
    <w:rsid w:val="00CB625D"/>
    <w:rsid w:val="00CB6309"/>
    <w:rsid w:val="00CB6407"/>
    <w:rsid w:val="00CB64E9"/>
    <w:rsid w:val="00CB65DE"/>
    <w:rsid w:val="00CB6796"/>
    <w:rsid w:val="00CB6893"/>
    <w:rsid w:val="00CB6A26"/>
    <w:rsid w:val="00CB6A54"/>
    <w:rsid w:val="00CB6A82"/>
    <w:rsid w:val="00CB6B28"/>
    <w:rsid w:val="00CB6B29"/>
    <w:rsid w:val="00CB6B3B"/>
    <w:rsid w:val="00CB6B91"/>
    <w:rsid w:val="00CB6C60"/>
    <w:rsid w:val="00CB6C9F"/>
    <w:rsid w:val="00CB6F75"/>
    <w:rsid w:val="00CB6F9A"/>
    <w:rsid w:val="00CB6FFD"/>
    <w:rsid w:val="00CB7016"/>
    <w:rsid w:val="00CB707E"/>
    <w:rsid w:val="00CB7203"/>
    <w:rsid w:val="00CB726F"/>
    <w:rsid w:val="00CB74B0"/>
    <w:rsid w:val="00CB74FA"/>
    <w:rsid w:val="00CB75D9"/>
    <w:rsid w:val="00CB767E"/>
    <w:rsid w:val="00CB77B6"/>
    <w:rsid w:val="00CB7863"/>
    <w:rsid w:val="00CB78EA"/>
    <w:rsid w:val="00CB798D"/>
    <w:rsid w:val="00CB7D3B"/>
    <w:rsid w:val="00CB7EFE"/>
    <w:rsid w:val="00CB7FF3"/>
    <w:rsid w:val="00CC0018"/>
    <w:rsid w:val="00CC00F5"/>
    <w:rsid w:val="00CC0187"/>
    <w:rsid w:val="00CC0310"/>
    <w:rsid w:val="00CC03FB"/>
    <w:rsid w:val="00CC0472"/>
    <w:rsid w:val="00CC0582"/>
    <w:rsid w:val="00CC06CA"/>
    <w:rsid w:val="00CC06E6"/>
    <w:rsid w:val="00CC0736"/>
    <w:rsid w:val="00CC0873"/>
    <w:rsid w:val="00CC08DE"/>
    <w:rsid w:val="00CC0927"/>
    <w:rsid w:val="00CC0A25"/>
    <w:rsid w:val="00CC0A57"/>
    <w:rsid w:val="00CC0B98"/>
    <w:rsid w:val="00CC0BE5"/>
    <w:rsid w:val="00CC0D0A"/>
    <w:rsid w:val="00CC0D49"/>
    <w:rsid w:val="00CC0E9A"/>
    <w:rsid w:val="00CC1126"/>
    <w:rsid w:val="00CC1127"/>
    <w:rsid w:val="00CC11F4"/>
    <w:rsid w:val="00CC11F5"/>
    <w:rsid w:val="00CC1225"/>
    <w:rsid w:val="00CC1282"/>
    <w:rsid w:val="00CC12D5"/>
    <w:rsid w:val="00CC1369"/>
    <w:rsid w:val="00CC150D"/>
    <w:rsid w:val="00CC152C"/>
    <w:rsid w:val="00CC1746"/>
    <w:rsid w:val="00CC1917"/>
    <w:rsid w:val="00CC194E"/>
    <w:rsid w:val="00CC1963"/>
    <w:rsid w:val="00CC1964"/>
    <w:rsid w:val="00CC19C4"/>
    <w:rsid w:val="00CC19F1"/>
    <w:rsid w:val="00CC1BA4"/>
    <w:rsid w:val="00CC1BA8"/>
    <w:rsid w:val="00CC1CF3"/>
    <w:rsid w:val="00CC1E47"/>
    <w:rsid w:val="00CC1E5A"/>
    <w:rsid w:val="00CC1F19"/>
    <w:rsid w:val="00CC1F54"/>
    <w:rsid w:val="00CC1F70"/>
    <w:rsid w:val="00CC2065"/>
    <w:rsid w:val="00CC2106"/>
    <w:rsid w:val="00CC22F9"/>
    <w:rsid w:val="00CC234A"/>
    <w:rsid w:val="00CC2368"/>
    <w:rsid w:val="00CC23F3"/>
    <w:rsid w:val="00CC241F"/>
    <w:rsid w:val="00CC270E"/>
    <w:rsid w:val="00CC276B"/>
    <w:rsid w:val="00CC2899"/>
    <w:rsid w:val="00CC29E2"/>
    <w:rsid w:val="00CC2B6E"/>
    <w:rsid w:val="00CC2D22"/>
    <w:rsid w:val="00CC2E20"/>
    <w:rsid w:val="00CC2E4D"/>
    <w:rsid w:val="00CC2EA5"/>
    <w:rsid w:val="00CC2EC8"/>
    <w:rsid w:val="00CC2ECB"/>
    <w:rsid w:val="00CC2F17"/>
    <w:rsid w:val="00CC30B1"/>
    <w:rsid w:val="00CC324F"/>
    <w:rsid w:val="00CC33BC"/>
    <w:rsid w:val="00CC3667"/>
    <w:rsid w:val="00CC3693"/>
    <w:rsid w:val="00CC3697"/>
    <w:rsid w:val="00CC379E"/>
    <w:rsid w:val="00CC3850"/>
    <w:rsid w:val="00CC387A"/>
    <w:rsid w:val="00CC3923"/>
    <w:rsid w:val="00CC395D"/>
    <w:rsid w:val="00CC3983"/>
    <w:rsid w:val="00CC3988"/>
    <w:rsid w:val="00CC398A"/>
    <w:rsid w:val="00CC3D2A"/>
    <w:rsid w:val="00CC3DED"/>
    <w:rsid w:val="00CC3E5F"/>
    <w:rsid w:val="00CC4031"/>
    <w:rsid w:val="00CC4135"/>
    <w:rsid w:val="00CC41B7"/>
    <w:rsid w:val="00CC4240"/>
    <w:rsid w:val="00CC43C1"/>
    <w:rsid w:val="00CC4435"/>
    <w:rsid w:val="00CC4468"/>
    <w:rsid w:val="00CC44B0"/>
    <w:rsid w:val="00CC44FA"/>
    <w:rsid w:val="00CC45B2"/>
    <w:rsid w:val="00CC4698"/>
    <w:rsid w:val="00CC46D8"/>
    <w:rsid w:val="00CC475C"/>
    <w:rsid w:val="00CC4B5D"/>
    <w:rsid w:val="00CC4E8C"/>
    <w:rsid w:val="00CC4FF8"/>
    <w:rsid w:val="00CC51B2"/>
    <w:rsid w:val="00CC5339"/>
    <w:rsid w:val="00CC53A8"/>
    <w:rsid w:val="00CC544C"/>
    <w:rsid w:val="00CC5468"/>
    <w:rsid w:val="00CC55E1"/>
    <w:rsid w:val="00CC5665"/>
    <w:rsid w:val="00CC5839"/>
    <w:rsid w:val="00CC59B4"/>
    <w:rsid w:val="00CC5C34"/>
    <w:rsid w:val="00CC5C7A"/>
    <w:rsid w:val="00CC5CB0"/>
    <w:rsid w:val="00CC5EF0"/>
    <w:rsid w:val="00CC61AC"/>
    <w:rsid w:val="00CC6312"/>
    <w:rsid w:val="00CC6487"/>
    <w:rsid w:val="00CC6494"/>
    <w:rsid w:val="00CC650C"/>
    <w:rsid w:val="00CC6649"/>
    <w:rsid w:val="00CC6770"/>
    <w:rsid w:val="00CC68A9"/>
    <w:rsid w:val="00CC6963"/>
    <w:rsid w:val="00CC6BC9"/>
    <w:rsid w:val="00CC6D7C"/>
    <w:rsid w:val="00CC6DAE"/>
    <w:rsid w:val="00CC6E2B"/>
    <w:rsid w:val="00CC70FC"/>
    <w:rsid w:val="00CC7187"/>
    <w:rsid w:val="00CC72B5"/>
    <w:rsid w:val="00CC7301"/>
    <w:rsid w:val="00CC736B"/>
    <w:rsid w:val="00CC7374"/>
    <w:rsid w:val="00CC73A8"/>
    <w:rsid w:val="00CC73AF"/>
    <w:rsid w:val="00CC76FE"/>
    <w:rsid w:val="00CC778B"/>
    <w:rsid w:val="00CC7AC1"/>
    <w:rsid w:val="00CC7D87"/>
    <w:rsid w:val="00CC7D9A"/>
    <w:rsid w:val="00CC7E1C"/>
    <w:rsid w:val="00CC7F1C"/>
    <w:rsid w:val="00CC7FB5"/>
    <w:rsid w:val="00CD031E"/>
    <w:rsid w:val="00CD0480"/>
    <w:rsid w:val="00CD04D3"/>
    <w:rsid w:val="00CD04EE"/>
    <w:rsid w:val="00CD052D"/>
    <w:rsid w:val="00CD083A"/>
    <w:rsid w:val="00CD09C1"/>
    <w:rsid w:val="00CD0B1E"/>
    <w:rsid w:val="00CD0BB6"/>
    <w:rsid w:val="00CD0BEF"/>
    <w:rsid w:val="00CD0C21"/>
    <w:rsid w:val="00CD0C92"/>
    <w:rsid w:val="00CD0D52"/>
    <w:rsid w:val="00CD0ECD"/>
    <w:rsid w:val="00CD0F37"/>
    <w:rsid w:val="00CD1074"/>
    <w:rsid w:val="00CD1098"/>
    <w:rsid w:val="00CD125B"/>
    <w:rsid w:val="00CD1358"/>
    <w:rsid w:val="00CD1426"/>
    <w:rsid w:val="00CD1535"/>
    <w:rsid w:val="00CD1582"/>
    <w:rsid w:val="00CD182F"/>
    <w:rsid w:val="00CD19A8"/>
    <w:rsid w:val="00CD1B36"/>
    <w:rsid w:val="00CD1CBD"/>
    <w:rsid w:val="00CD1D40"/>
    <w:rsid w:val="00CD2146"/>
    <w:rsid w:val="00CD2189"/>
    <w:rsid w:val="00CD2517"/>
    <w:rsid w:val="00CD2566"/>
    <w:rsid w:val="00CD2569"/>
    <w:rsid w:val="00CD279F"/>
    <w:rsid w:val="00CD2854"/>
    <w:rsid w:val="00CD28E7"/>
    <w:rsid w:val="00CD2945"/>
    <w:rsid w:val="00CD2D02"/>
    <w:rsid w:val="00CD2D1E"/>
    <w:rsid w:val="00CD2D6F"/>
    <w:rsid w:val="00CD2DAE"/>
    <w:rsid w:val="00CD2DF6"/>
    <w:rsid w:val="00CD2FCB"/>
    <w:rsid w:val="00CD3322"/>
    <w:rsid w:val="00CD334B"/>
    <w:rsid w:val="00CD3462"/>
    <w:rsid w:val="00CD3721"/>
    <w:rsid w:val="00CD3B46"/>
    <w:rsid w:val="00CD3B97"/>
    <w:rsid w:val="00CD3BEB"/>
    <w:rsid w:val="00CD3E59"/>
    <w:rsid w:val="00CD3E72"/>
    <w:rsid w:val="00CD3E7B"/>
    <w:rsid w:val="00CD3FEE"/>
    <w:rsid w:val="00CD407F"/>
    <w:rsid w:val="00CD40E1"/>
    <w:rsid w:val="00CD4105"/>
    <w:rsid w:val="00CD4149"/>
    <w:rsid w:val="00CD41EF"/>
    <w:rsid w:val="00CD42CB"/>
    <w:rsid w:val="00CD4712"/>
    <w:rsid w:val="00CD4753"/>
    <w:rsid w:val="00CD47F6"/>
    <w:rsid w:val="00CD48AF"/>
    <w:rsid w:val="00CD4974"/>
    <w:rsid w:val="00CD4A7E"/>
    <w:rsid w:val="00CD4B6B"/>
    <w:rsid w:val="00CD4BA4"/>
    <w:rsid w:val="00CD4BCA"/>
    <w:rsid w:val="00CD4BD1"/>
    <w:rsid w:val="00CD4DCE"/>
    <w:rsid w:val="00CD4EB4"/>
    <w:rsid w:val="00CD4EF7"/>
    <w:rsid w:val="00CD4F55"/>
    <w:rsid w:val="00CD4F58"/>
    <w:rsid w:val="00CD5036"/>
    <w:rsid w:val="00CD50A9"/>
    <w:rsid w:val="00CD511B"/>
    <w:rsid w:val="00CD5187"/>
    <w:rsid w:val="00CD528A"/>
    <w:rsid w:val="00CD52B1"/>
    <w:rsid w:val="00CD5549"/>
    <w:rsid w:val="00CD581B"/>
    <w:rsid w:val="00CD5A2F"/>
    <w:rsid w:val="00CD5A39"/>
    <w:rsid w:val="00CD5C35"/>
    <w:rsid w:val="00CD5C66"/>
    <w:rsid w:val="00CD5CD8"/>
    <w:rsid w:val="00CD5D54"/>
    <w:rsid w:val="00CD5FEE"/>
    <w:rsid w:val="00CD6267"/>
    <w:rsid w:val="00CD636F"/>
    <w:rsid w:val="00CD6377"/>
    <w:rsid w:val="00CD63C8"/>
    <w:rsid w:val="00CD6492"/>
    <w:rsid w:val="00CD65DC"/>
    <w:rsid w:val="00CD67ED"/>
    <w:rsid w:val="00CD68A3"/>
    <w:rsid w:val="00CD6916"/>
    <w:rsid w:val="00CD69BF"/>
    <w:rsid w:val="00CD6B5F"/>
    <w:rsid w:val="00CD6B65"/>
    <w:rsid w:val="00CD6BA1"/>
    <w:rsid w:val="00CD6CEC"/>
    <w:rsid w:val="00CD6D16"/>
    <w:rsid w:val="00CD6EA8"/>
    <w:rsid w:val="00CD71F5"/>
    <w:rsid w:val="00CD729E"/>
    <w:rsid w:val="00CD729F"/>
    <w:rsid w:val="00CD73AF"/>
    <w:rsid w:val="00CD7A22"/>
    <w:rsid w:val="00CD7A92"/>
    <w:rsid w:val="00CD7AA8"/>
    <w:rsid w:val="00CD7AC3"/>
    <w:rsid w:val="00CD7B32"/>
    <w:rsid w:val="00CD7C13"/>
    <w:rsid w:val="00CD7EF5"/>
    <w:rsid w:val="00CE0352"/>
    <w:rsid w:val="00CE03B5"/>
    <w:rsid w:val="00CE0580"/>
    <w:rsid w:val="00CE06D9"/>
    <w:rsid w:val="00CE09C3"/>
    <w:rsid w:val="00CE0A00"/>
    <w:rsid w:val="00CE0A66"/>
    <w:rsid w:val="00CE0A8C"/>
    <w:rsid w:val="00CE0AB2"/>
    <w:rsid w:val="00CE0AFF"/>
    <w:rsid w:val="00CE0B75"/>
    <w:rsid w:val="00CE0C2E"/>
    <w:rsid w:val="00CE0C49"/>
    <w:rsid w:val="00CE0C93"/>
    <w:rsid w:val="00CE0D2B"/>
    <w:rsid w:val="00CE0D43"/>
    <w:rsid w:val="00CE0E1D"/>
    <w:rsid w:val="00CE0FD5"/>
    <w:rsid w:val="00CE12D2"/>
    <w:rsid w:val="00CE1341"/>
    <w:rsid w:val="00CE15A8"/>
    <w:rsid w:val="00CE16E9"/>
    <w:rsid w:val="00CE171F"/>
    <w:rsid w:val="00CE1731"/>
    <w:rsid w:val="00CE183A"/>
    <w:rsid w:val="00CE1857"/>
    <w:rsid w:val="00CE18A1"/>
    <w:rsid w:val="00CE18DD"/>
    <w:rsid w:val="00CE1914"/>
    <w:rsid w:val="00CE1A66"/>
    <w:rsid w:val="00CE1A7F"/>
    <w:rsid w:val="00CE1D28"/>
    <w:rsid w:val="00CE1D71"/>
    <w:rsid w:val="00CE1E1E"/>
    <w:rsid w:val="00CE1E4E"/>
    <w:rsid w:val="00CE21FD"/>
    <w:rsid w:val="00CE2271"/>
    <w:rsid w:val="00CE2281"/>
    <w:rsid w:val="00CE22ED"/>
    <w:rsid w:val="00CE240F"/>
    <w:rsid w:val="00CE2436"/>
    <w:rsid w:val="00CE2782"/>
    <w:rsid w:val="00CE281A"/>
    <w:rsid w:val="00CE2D26"/>
    <w:rsid w:val="00CE2D8D"/>
    <w:rsid w:val="00CE2E29"/>
    <w:rsid w:val="00CE3056"/>
    <w:rsid w:val="00CE31D9"/>
    <w:rsid w:val="00CE324C"/>
    <w:rsid w:val="00CE32D7"/>
    <w:rsid w:val="00CE3374"/>
    <w:rsid w:val="00CE33BE"/>
    <w:rsid w:val="00CE33CE"/>
    <w:rsid w:val="00CE341F"/>
    <w:rsid w:val="00CE34C4"/>
    <w:rsid w:val="00CE369D"/>
    <w:rsid w:val="00CE36C7"/>
    <w:rsid w:val="00CE3850"/>
    <w:rsid w:val="00CE38EA"/>
    <w:rsid w:val="00CE3916"/>
    <w:rsid w:val="00CE3B70"/>
    <w:rsid w:val="00CE3CA4"/>
    <w:rsid w:val="00CE3CA5"/>
    <w:rsid w:val="00CE3CE9"/>
    <w:rsid w:val="00CE3DA0"/>
    <w:rsid w:val="00CE3E6E"/>
    <w:rsid w:val="00CE3F25"/>
    <w:rsid w:val="00CE3FD4"/>
    <w:rsid w:val="00CE412A"/>
    <w:rsid w:val="00CE4152"/>
    <w:rsid w:val="00CE4225"/>
    <w:rsid w:val="00CE43DE"/>
    <w:rsid w:val="00CE459A"/>
    <w:rsid w:val="00CE46D0"/>
    <w:rsid w:val="00CE47D9"/>
    <w:rsid w:val="00CE47E1"/>
    <w:rsid w:val="00CE49D0"/>
    <w:rsid w:val="00CE49EA"/>
    <w:rsid w:val="00CE4BF9"/>
    <w:rsid w:val="00CE4D1B"/>
    <w:rsid w:val="00CE4EBB"/>
    <w:rsid w:val="00CE50C4"/>
    <w:rsid w:val="00CE52B4"/>
    <w:rsid w:val="00CE52F7"/>
    <w:rsid w:val="00CE5566"/>
    <w:rsid w:val="00CE55A6"/>
    <w:rsid w:val="00CE55E4"/>
    <w:rsid w:val="00CE5640"/>
    <w:rsid w:val="00CE5B11"/>
    <w:rsid w:val="00CE5DB7"/>
    <w:rsid w:val="00CE5DDB"/>
    <w:rsid w:val="00CE5E31"/>
    <w:rsid w:val="00CE5F9F"/>
    <w:rsid w:val="00CE60BD"/>
    <w:rsid w:val="00CE614D"/>
    <w:rsid w:val="00CE6152"/>
    <w:rsid w:val="00CE6160"/>
    <w:rsid w:val="00CE61E5"/>
    <w:rsid w:val="00CE62E5"/>
    <w:rsid w:val="00CE632A"/>
    <w:rsid w:val="00CE635E"/>
    <w:rsid w:val="00CE63AF"/>
    <w:rsid w:val="00CE643E"/>
    <w:rsid w:val="00CE64D8"/>
    <w:rsid w:val="00CE6542"/>
    <w:rsid w:val="00CE661E"/>
    <w:rsid w:val="00CE6686"/>
    <w:rsid w:val="00CE675E"/>
    <w:rsid w:val="00CE67AA"/>
    <w:rsid w:val="00CE67D1"/>
    <w:rsid w:val="00CE67DF"/>
    <w:rsid w:val="00CE69CC"/>
    <w:rsid w:val="00CE6B36"/>
    <w:rsid w:val="00CE6F49"/>
    <w:rsid w:val="00CE6FA0"/>
    <w:rsid w:val="00CE722A"/>
    <w:rsid w:val="00CE730E"/>
    <w:rsid w:val="00CE7333"/>
    <w:rsid w:val="00CE738C"/>
    <w:rsid w:val="00CE7406"/>
    <w:rsid w:val="00CE7514"/>
    <w:rsid w:val="00CE798A"/>
    <w:rsid w:val="00CE79DB"/>
    <w:rsid w:val="00CE7ADA"/>
    <w:rsid w:val="00CE7C57"/>
    <w:rsid w:val="00CE7C59"/>
    <w:rsid w:val="00CE7DEB"/>
    <w:rsid w:val="00CE7E16"/>
    <w:rsid w:val="00CE7F04"/>
    <w:rsid w:val="00CE7F58"/>
    <w:rsid w:val="00CF0159"/>
    <w:rsid w:val="00CF019D"/>
    <w:rsid w:val="00CF02E0"/>
    <w:rsid w:val="00CF03B9"/>
    <w:rsid w:val="00CF0588"/>
    <w:rsid w:val="00CF068A"/>
    <w:rsid w:val="00CF06C7"/>
    <w:rsid w:val="00CF07FA"/>
    <w:rsid w:val="00CF085B"/>
    <w:rsid w:val="00CF08B6"/>
    <w:rsid w:val="00CF0C8E"/>
    <w:rsid w:val="00CF0DA3"/>
    <w:rsid w:val="00CF0E0F"/>
    <w:rsid w:val="00CF0E2B"/>
    <w:rsid w:val="00CF0F0B"/>
    <w:rsid w:val="00CF113A"/>
    <w:rsid w:val="00CF11CB"/>
    <w:rsid w:val="00CF1201"/>
    <w:rsid w:val="00CF124F"/>
    <w:rsid w:val="00CF12F1"/>
    <w:rsid w:val="00CF1661"/>
    <w:rsid w:val="00CF1682"/>
    <w:rsid w:val="00CF182B"/>
    <w:rsid w:val="00CF1F84"/>
    <w:rsid w:val="00CF2005"/>
    <w:rsid w:val="00CF225A"/>
    <w:rsid w:val="00CF2443"/>
    <w:rsid w:val="00CF250D"/>
    <w:rsid w:val="00CF2524"/>
    <w:rsid w:val="00CF256F"/>
    <w:rsid w:val="00CF27A4"/>
    <w:rsid w:val="00CF2946"/>
    <w:rsid w:val="00CF29A9"/>
    <w:rsid w:val="00CF2B53"/>
    <w:rsid w:val="00CF2CA0"/>
    <w:rsid w:val="00CF2E4E"/>
    <w:rsid w:val="00CF2F61"/>
    <w:rsid w:val="00CF2F99"/>
    <w:rsid w:val="00CF2FF6"/>
    <w:rsid w:val="00CF3029"/>
    <w:rsid w:val="00CF30D3"/>
    <w:rsid w:val="00CF3264"/>
    <w:rsid w:val="00CF3470"/>
    <w:rsid w:val="00CF373F"/>
    <w:rsid w:val="00CF3871"/>
    <w:rsid w:val="00CF3ACE"/>
    <w:rsid w:val="00CF3D39"/>
    <w:rsid w:val="00CF4123"/>
    <w:rsid w:val="00CF443E"/>
    <w:rsid w:val="00CF45D5"/>
    <w:rsid w:val="00CF46C4"/>
    <w:rsid w:val="00CF4A31"/>
    <w:rsid w:val="00CF4A4D"/>
    <w:rsid w:val="00CF4B86"/>
    <w:rsid w:val="00CF4C2B"/>
    <w:rsid w:val="00CF4DA2"/>
    <w:rsid w:val="00CF4DB4"/>
    <w:rsid w:val="00CF4E48"/>
    <w:rsid w:val="00CF51A7"/>
    <w:rsid w:val="00CF5289"/>
    <w:rsid w:val="00CF5315"/>
    <w:rsid w:val="00CF53BE"/>
    <w:rsid w:val="00CF5587"/>
    <w:rsid w:val="00CF5596"/>
    <w:rsid w:val="00CF55A5"/>
    <w:rsid w:val="00CF55CE"/>
    <w:rsid w:val="00CF570B"/>
    <w:rsid w:val="00CF585D"/>
    <w:rsid w:val="00CF5A54"/>
    <w:rsid w:val="00CF5A8D"/>
    <w:rsid w:val="00CF5DB4"/>
    <w:rsid w:val="00CF5EE7"/>
    <w:rsid w:val="00CF6006"/>
    <w:rsid w:val="00CF6010"/>
    <w:rsid w:val="00CF61C0"/>
    <w:rsid w:val="00CF628F"/>
    <w:rsid w:val="00CF6309"/>
    <w:rsid w:val="00CF6347"/>
    <w:rsid w:val="00CF643D"/>
    <w:rsid w:val="00CF648B"/>
    <w:rsid w:val="00CF64F5"/>
    <w:rsid w:val="00CF6775"/>
    <w:rsid w:val="00CF67CA"/>
    <w:rsid w:val="00CF683F"/>
    <w:rsid w:val="00CF6A14"/>
    <w:rsid w:val="00CF6A64"/>
    <w:rsid w:val="00CF6C04"/>
    <w:rsid w:val="00CF6DAC"/>
    <w:rsid w:val="00CF6DC0"/>
    <w:rsid w:val="00CF6EB9"/>
    <w:rsid w:val="00CF7191"/>
    <w:rsid w:val="00CF71F5"/>
    <w:rsid w:val="00CF7250"/>
    <w:rsid w:val="00CF7254"/>
    <w:rsid w:val="00CF7285"/>
    <w:rsid w:val="00CF735F"/>
    <w:rsid w:val="00CF7598"/>
    <w:rsid w:val="00CF7622"/>
    <w:rsid w:val="00CF7638"/>
    <w:rsid w:val="00CF7684"/>
    <w:rsid w:val="00CF7768"/>
    <w:rsid w:val="00CF780F"/>
    <w:rsid w:val="00CF79B0"/>
    <w:rsid w:val="00CF7A52"/>
    <w:rsid w:val="00CF7AAC"/>
    <w:rsid w:val="00CF7B1C"/>
    <w:rsid w:val="00CF7D06"/>
    <w:rsid w:val="00CF7D13"/>
    <w:rsid w:val="00CF7DCA"/>
    <w:rsid w:val="00CF7F9C"/>
    <w:rsid w:val="00D00149"/>
    <w:rsid w:val="00D001C1"/>
    <w:rsid w:val="00D00345"/>
    <w:rsid w:val="00D003E4"/>
    <w:rsid w:val="00D0046F"/>
    <w:rsid w:val="00D0059A"/>
    <w:rsid w:val="00D005E5"/>
    <w:rsid w:val="00D0064C"/>
    <w:rsid w:val="00D0095F"/>
    <w:rsid w:val="00D00B0E"/>
    <w:rsid w:val="00D00BAC"/>
    <w:rsid w:val="00D00C56"/>
    <w:rsid w:val="00D00D1C"/>
    <w:rsid w:val="00D0101F"/>
    <w:rsid w:val="00D01066"/>
    <w:rsid w:val="00D01110"/>
    <w:rsid w:val="00D01205"/>
    <w:rsid w:val="00D013A7"/>
    <w:rsid w:val="00D014EA"/>
    <w:rsid w:val="00D01529"/>
    <w:rsid w:val="00D015F6"/>
    <w:rsid w:val="00D0164E"/>
    <w:rsid w:val="00D01843"/>
    <w:rsid w:val="00D019F9"/>
    <w:rsid w:val="00D01B2B"/>
    <w:rsid w:val="00D01C3D"/>
    <w:rsid w:val="00D01CBB"/>
    <w:rsid w:val="00D0215F"/>
    <w:rsid w:val="00D02200"/>
    <w:rsid w:val="00D02318"/>
    <w:rsid w:val="00D024B2"/>
    <w:rsid w:val="00D024B3"/>
    <w:rsid w:val="00D024CB"/>
    <w:rsid w:val="00D025A7"/>
    <w:rsid w:val="00D0263A"/>
    <w:rsid w:val="00D026BF"/>
    <w:rsid w:val="00D02740"/>
    <w:rsid w:val="00D0279F"/>
    <w:rsid w:val="00D0286A"/>
    <w:rsid w:val="00D02AEE"/>
    <w:rsid w:val="00D02B6C"/>
    <w:rsid w:val="00D02C83"/>
    <w:rsid w:val="00D02CB5"/>
    <w:rsid w:val="00D02D45"/>
    <w:rsid w:val="00D02D86"/>
    <w:rsid w:val="00D03010"/>
    <w:rsid w:val="00D0311D"/>
    <w:rsid w:val="00D03565"/>
    <w:rsid w:val="00D03570"/>
    <w:rsid w:val="00D035ED"/>
    <w:rsid w:val="00D03811"/>
    <w:rsid w:val="00D03824"/>
    <w:rsid w:val="00D03871"/>
    <w:rsid w:val="00D03903"/>
    <w:rsid w:val="00D039E5"/>
    <w:rsid w:val="00D03ABC"/>
    <w:rsid w:val="00D03B23"/>
    <w:rsid w:val="00D03E36"/>
    <w:rsid w:val="00D03EFB"/>
    <w:rsid w:val="00D03FDA"/>
    <w:rsid w:val="00D04094"/>
    <w:rsid w:val="00D0418B"/>
    <w:rsid w:val="00D042B0"/>
    <w:rsid w:val="00D042CA"/>
    <w:rsid w:val="00D0432C"/>
    <w:rsid w:val="00D0438E"/>
    <w:rsid w:val="00D04738"/>
    <w:rsid w:val="00D047EA"/>
    <w:rsid w:val="00D04914"/>
    <w:rsid w:val="00D04B4C"/>
    <w:rsid w:val="00D04DC2"/>
    <w:rsid w:val="00D04DD1"/>
    <w:rsid w:val="00D04ECC"/>
    <w:rsid w:val="00D04EE9"/>
    <w:rsid w:val="00D050A3"/>
    <w:rsid w:val="00D05285"/>
    <w:rsid w:val="00D053E5"/>
    <w:rsid w:val="00D0547A"/>
    <w:rsid w:val="00D055E6"/>
    <w:rsid w:val="00D05613"/>
    <w:rsid w:val="00D0588E"/>
    <w:rsid w:val="00D05A83"/>
    <w:rsid w:val="00D05AAA"/>
    <w:rsid w:val="00D05B86"/>
    <w:rsid w:val="00D05CF2"/>
    <w:rsid w:val="00D05D13"/>
    <w:rsid w:val="00D05F34"/>
    <w:rsid w:val="00D06008"/>
    <w:rsid w:val="00D060DC"/>
    <w:rsid w:val="00D060E3"/>
    <w:rsid w:val="00D06300"/>
    <w:rsid w:val="00D0634F"/>
    <w:rsid w:val="00D064C6"/>
    <w:rsid w:val="00D064EC"/>
    <w:rsid w:val="00D0657C"/>
    <w:rsid w:val="00D067EC"/>
    <w:rsid w:val="00D06813"/>
    <w:rsid w:val="00D06933"/>
    <w:rsid w:val="00D06A44"/>
    <w:rsid w:val="00D06B19"/>
    <w:rsid w:val="00D06FB0"/>
    <w:rsid w:val="00D07033"/>
    <w:rsid w:val="00D07134"/>
    <w:rsid w:val="00D07403"/>
    <w:rsid w:val="00D07490"/>
    <w:rsid w:val="00D075EA"/>
    <w:rsid w:val="00D07737"/>
    <w:rsid w:val="00D07786"/>
    <w:rsid w:val="00D077AB"/>
    <w:rsid w:val="00D07832"/>
    <w:rsid w:val="00D07847"/>
    <w:rsid w:val="00D078CA"/>
    <w:rsid w:val="00D07A98"/>
    <w:rsid w:val="00D07BF1"/>
    <w:rsid w:val="00D07CC1"/>
    <w:rsid w:val="00D07CD6"/>
    <w:rsid w:val="00D07EF8"/>
    <w:rsid w:val="00D07F4F"/>
    <w:rsid w:val="00D07F64"/>
    <w:rsid w:val="00D100EE"/>
    <w:rsid w:val="00D100F1"/>
    <w:rsid w:val="00D1031C"/>
    <w:rsid w:val="00D103B7"/>
    <w:rsid w:val="00D1061E"/>
    <w:rsid w:val="00D10852"/>
    <w:rsid w:val="00D10859"/>
    <w:rsid w:val="00D108FA"/>
    <w:rsid w:val="00D10930"/>
    <w:rsid w:val="00D1093D"/>
    <w:rsid w:val="00D10DE7"/>
    <w:rsid w:val="00D10DFE"/>
    <w:rsid w:val="00D10F4B"/>
    <w:rsid w:val="00D10F8C"/>
    <w:rsid w:val="00D10FE6"/>
    <w:rsid w:val="00D11082"/>
    <w:rsid w:val="00D11113"/>
    <w:rsid w:val="00D1124A"/>
    <w:rsid w:val="00D11314"/>
    <w:rsid w:val="00D11496"/>
    <w:rsid w:val="00D11693"/>
    <w:rsid w:val="00D116E0"/>
    <w:rsid w:val="00D117F0"/>
    <w:rsid w:val="00D11A74"/>
    <w:rsid w:val="00D11AB2"/>
    <w:rsid w:val="00D11ADE"/>
    <w:rsid w:val="00D11BE0"/>
    <w:rsid w:val="00D11D0B"/>
    <w:rsid w:val="00D11D90"/>
    <w:rsid w:val="00D11E27"/>
    <w:rsid w:val="00D11F0F"/>
    <w:rsid w:val="00D12111"/>
    <w:rsid w:val="00D12126"/>
    <w:rsid w:val="00D123D8"/>
    <w:rsid w:val="00D1240A"/>
    <w:rsid w:val="00D1246C"/>
    <w:rsid w:val="00D12679"/>
    <w:rsid w:val="00D126C2"/>
    <w:rsid w:val="00D12728"/>
    <w:rsid w:val="00D12797"/>
    <w:rsid w:val="00D127B5"/>
    <w:rsid w:val="00D12846"/>
    <w:rsid w:val="00D128CB"/>
    <w:rsid w:val="00D12A0C"/>
    <w:rsid w:val="00D12A10"/>
    <w:rsid w:val="00D12A58"/>
    <w:rsid w:val="00D12A5C"/>
    <w:rsid w:val="00D12B62"/>
    <w:rsid w:val="00D12D37"/>
    <w:rsid w:val="00D12DBF"/>
    <w:rsid w:val="00D12FC8"/>
    <w:rsid w:val="00D1308F"/>
    <w:rsid w:val="00D13258"/>
    <w:rsid w:val="00D13259"/>
    <w:rsid w:val="00D13337"/>
    <w:rsid w:val="00D133B8"/>
    <w:rsid w:val="00D13419"/>
    <w:rsid w:val="00D13503"/>
    <w:rsid w:val="00D1359F"/>
    <w:rsid w:val="00D13699"/>
    <w:rsid w:val="00D137FB"/>
    <w:rsid w:val="00D13B42"/>
    <w:rsid w:val="00D13B9B"/>
    <w:rsid w:val="00D13BB8"/>
    <w:rsid w:val="00D13C07"/>
    <w:rsid w:val="00D13C5D"/>
    <w:rsid w:val="00D13E98"/>
    <w:rsid w:val="00D13F36"/>
    <w:rsid w:val="00D14210"/>
    <w:rsid w:val="00D142F2"/>
    <w:rsid w:val="00D1430B"/>
    <w:rsid w:val="00D144CA"/>
    <w:rsid w:val="00D1451B"/>
    <w:rsid w:val="00D14594"/>
    <w:rsid w:val="00D14982"/>
    <w:rsid w:val="00D14AF0"/>
    <w:rsid w:val="00D14B26"/>
    <w:rsid w:val="00D14BEE"/>
    <w:rsid w:val="00D14C89"/>
    <w:rsid w:val="00D14D36"/>
    <w:rsid w:val="00D14D9A"/>
    <w:rsid w:val="00D14E87"/>
    <w:rsid w:val="00D150BB"/>
    <w:rsid w:val="00D15133"/>
    <w:rsid w:val="00D15172"/>
    <w:rsid w:val="00D15186"/>
    <w:rsid w:val="00D15273"/>
    <w:rsid w:val="00D15454"/>
    <w:rsid w:val="00D154C0"/>
    <w:rsid w:val="00D1558E"/>
    <w:rsid w:val="00D158AD"/>
    <w:rsid w:val="00D158D5"/>
    <w:rsid w:val="00D158F4"/>
    <w:rsid w:val="00D159E4"/>
    <w:rsid w:val="00D159F2"/>
    <w:rsid w:val="00D15A5A"/>
    <w:rsid w:val="00D15A62"/>
    <w:rsid w:val="00D15BAB"/>
    <w:rsid w:val="00D15DB6"/>
    <w:rsid w:val="00D16033"/>
    <w:rsid w:val="00D16106"/>
    <w:rsid w:val="00D164BB"/>
    <w:rsid w:val="00D164BE"/>
    <w:rsid w:val="00D168A1"/>
    <w:rsid w:val="00D169A0"/>
    <w:rsid w:val="00D16A98"/>
    <w:rsid w:val="00D16AE7"/>
    <w:rsid w:val="00D16D91"/>
    <w:rsid w:val="00D16DE4"/>
    <w:rsid w:val="00D16FEF"/>
    <w:rsid w:val="00D170D7"/>
    <w:rsid w:val="00D170F7"/>
    <w:rsid w:val="00D17152"/>
    <w:rsid w:val="00D1726C"/>
    <w:rsid w:val="00D1726E"/>
    <w:rsid w:val="00D17300"/>
    <w:rsid w:val="00D1744F"/>
    <w:rsid w:val="00D17594"/>
    <w:rsid w:val="00D177AA"/>
    <w:rsid w:val="00D17865"/>
    <w:rsid w:val="00D17966"/>
    <w:rsid w:val="00D17BD3"/>
    <w:rsid w:val="00D17F91"/>
    <w:rsid w:val="00D2007A"/>
    <w:rsid w:val="00D20101"/>
    <w:rsid w:val="00D2011A"/>
    <w:rsid w:val="00D201BE"/>
    <w:rsid w:val="00D201D9"/>
    <w:rsid w:val="00D202F5"/>
    <w:rsid w:val="00D203E1"/>
    <w:rsid w:val="00D2041E"/>
    <w:rsid w:val="00D2058E"/>
    <w:rsid w:val="00D2063B"/>
    <w:rsid w:val="00D206BB"/>
    <w:rsid w:val="00D2081B"/>
    <w:rsid w:val="00D20820"/>
    <w:rsid w:val="00D209C5"/>
    <w:rsid w:val="00D20A2C"/>
    <w:rsid w:val="00D20CA7"/>
    <w:rsid w:val="00D20D23"/>
    <w:rsid w:val="00D20E29"/>
    <w:rsid w:val="00D20E6A"/>
    <w:rsid w:val="00D20FE8"/>
    <w:rsid w:val="00D21077"/>
    <w:rsid w:val="00D212E2"/>
    <w:rsid w:val="00D212E4"/>
    <w:rsid w:val="00D2133E"/>
    <w:rsid w:val="00D21571"/>
    <w:rsid w:val="00D21685"/>
    <w:rsid w:val="00D21812"/>
    <w:rsid w:val="00D21914"/>
    <w:rsid w:val="00D21B0E"/>
    <w:rsid w:val="00D21B82"/>
    <w:rsid w:val="00D21C2F"/>
    <w:rsid w:val="00D21C4F"/>
    <w:rsid w:val="00D21E03"/>
    <w:rsid w:val="00D21E65"/>
    <w:rsid w:val="00D21EA1"/>
    <w:rsid w:val="00D22047"/>
    <w:rsid w:val="00D2205B"/>
    <w:rsid w:val="00D22061"/>
    <w:rsid w:val="00D220E3"/>
    <w:rsid w:val="00D221BA"/>
    <w:rsid w:val="00D22326"/>
    <w:rsid w:val="00D223B4"/>
    <w:rsid w:val="00D2241E"/>
    <w:rsid w:val="00D22592"/>
    <w:rsid w:val="00D2264A"/>
    <w:rsid w:val="00D22751"/>
    <w:rsid w:val="00D227A8"/>
    <w:rsid w:val="00D22883"/>
    <w:rsid w:val="00D22A50"/>
    <w:rsid w:val="00D22A67"/>
    <w:rsid w:val="00D22AC9"/>
    <w:rsid w:val="00D22B55"/>
    <w:rsid w:val="00D22C8C"/>
    <w:rsid w:val="00D22CD0"/>
    <w:rsid w:val="00D22D15"/>
    <w:rsid w:val="00D22DFF"/>
    <w:rsid w:val="00D22E38"/>
    <w:rsid w:val="00D22E58"/>
    <w:rsid w:val="00D22E84"/>
    <w:rsid w:val="00D22F45"/>
    <w:rsid w:val="00D23000"/>
    <w:rsid w:val="00D231B7"/>
    <w:rsid w:val="00D231BB"/>
    <w:rsid w:val="00D232CB"/>
    <w:rsid w:val="00D23365"/>
    <w:rsid w:val="00D2342E"/>
    <w:rsid w:val="00D234AA"/>
    <w:rsid w:val="00D234AF"/>
    <w:rsid w:val="00D2357E"/>
    <w:rsid w:val="00D236CF"/>
    <w:rsid w:val="00D23835"/>
    <w:rsid w:val="00D23874"/>
    <w:rsid w:val="00D2387A"/>
    <w:rsid w:val="00D238BF"/>
    <w:rsid w:val="00D23A7C"/>
    <w:rsid w:val="00D23B44"/>
    <w:rsid w:val="00D23C26"/>
    <w:rsid w:val="00D23CBC"/>
    <w:rsid w:val="00D23D7C"/>
    <w:rsid w:val="00D23FFF"/>
    <w:rsid w:val="00D24146"/>
    <w:rsid w:val="00D24156"/>
    <w:rsid w:val="00D24199"/>
    <w:rsid w:val="00D24381"/>
    <w:rsid w:val="00D244C4"/>
    <w:rsid w:val="00D245B0"/>
    <w:rsid w:val="00D24752"/>
    <w:rsid w:val="00D247D5"/>
    <w:rsid w:val="00D247D6"/>
    <w:rsid w:val="00D2484F"/>
    <w:rsid w:val="00D24921"/>
    <w:rsid w:val="00D2493F"/>
    <w:rsid w:val="00D249B3"/>
    <w:rsid w:val="00D24EC3"/>
    <w:rsid w:val="00D252FD"/>
    <w:rsid w:val="00D25399"/>
    <w:rsid w:val="00D2539B"/>
    <w:rsid w:val="00D254A0"/>
    <w:rsid w:val="00D25529"/>
    <w:rsid w:val="00D2585A"/>
    <w:rsid w:val="00D258AF"/>
    <w:rsid w:val="00D259EB"/>
    <w:rsid w:val="00D25AA9"/>
    <w:rsid w:val="00D25BD8"/>
    <w:rsid w:val="00D25BDB"/>
    <w:rsid w:val="00D25C5A"/>
    <w:rsid w:val="00D25CB5"/>
    <w:rsid w:val="00D25F12"/>
    <w:rsid w:val="00D25F45"/>
    <w:rsid w:val="00D25F4A"/>
    <w:rsid w:val="00D26021"/>
    <w:rsid w:val="00D26067"/>
    <w:rsid w:val="00D260C5"/>
    <w:rsid w:val="00D26278"/>
    <w:rsid w:val="00D263DD"/>
    <w:rsid w:val="00D2643B"/>
    <w:rsid w:val="00D264F9"/>
    <w:rsid w:val="00D26645"/>
    <w:rsid w:val="00D2665B"/>
    <w:rsid w:val="00D2667C"/>
    <w:rsid w:val="00D267AC"/>
    <w:rsid w:val="00D2692D"/>
    <w:rsid w:val="00D26C61"/>
    <w:rsid w:val="00D26CF0"/>
    <w:rsid w:val="00D26D83"/>
    <w:rsid w:val="00D26DB0"/>
    <w:rsid w:val="00D26DD8"/>
    <w:rsid w:val="00D26E04"/>
    <w:rsid w:val="00D26E4A"/>
    <w:rsid w:val="00D26E55"/>
    <w:rsid w:val="00D26E80"/>
    <w:rsid w:val="00D26EA0"/>
    <w:rsid w:val="00D26F4C"/>
    <w:rsid w:val="00D26F50"/>
    <w:rsid w:val="00D271EB"/>
    <w:rsid w:val="00D272DC"/>
    <w:rsid w:val="00D2732E"/>
    <w:rsid w:val="00D27348"/>
    <w:rsid w:val="00D27353"/>
    <w:rsid w:val="00D27390"/>
    <w:rsid w:val="00D273B4"/>
    <w:rsid w:val="00D27408"/>
    <w:rsid w:val="00D275A6"/>
    <w:rsid w:val="00D276EE"/>
    <w:rsid w:val="00D277F3"/>
    <w:rsid w:val="00D27830"/>
    <w:rsid w:val="00D278DE"/>
    <w:rsid w:val="00D27A0B"/>
    <w:rsid w:val="00D27C0E"/>
    <w:rsid w:val="00D300CE"/>
    <w:rsid w:val="00D3011D"/>
    <w:rsid w:val="00D302C7"/>
    <w:rsid w:val="00D302FE"/>
    <w:rsid w:val="00D303E9"/>
    <w:rsid w:val="00D30654"/>
    <w:rsid w:val="00D306FC"/>
    <w:rsid w:val="00D307B3"/>
    <w:rsid w:val="00D307F0"/>
    <w:rsid w:val="00D30C12"/>
    <w:rsid w:val="00D30C73"/>
    <w:rsid w:val="00D30D02"/>
    <w:rsid w:val="00D30D3E"/>
    <w:rsid w:val="00D30DC5"/>
    <w:rsid w:val="00D30EF1"/>
    <w:rsid w:val="00D30EF5"/>
    <w:rsid w:val="00D30F1D"/>
    <w:rsid w:val="00D30F6F"/>
    <w:rsid w:val="00D30F7E"/>
    <w:rsid w:val="00D3153A"/>
    <w:rsid w:val="00D3164F"/>
    <w:rsid w:val="00D31739"/>
    <w:rsid w:val="00D3179D"/>
    <w:rsid w:val="00D317C6"/>
    <w:rsid w:val="00D3184C"/>
    <w:rsid w:val="00D3184D"/>
    <w:rsid w:val="00D31918"/>
    <w:rsid w:val="00D31C75"/>
    <w:rsid w:val="00D32029"/>
    <w:rsid w:val="00D32247"/>
    <w:rsid w:val="00D322AB"/>
    <w:rsid w:val="00D32462"/>
    <w:rsid w:val="00D325B2"/>
    <w:rsid w:val="00D32868"/>
    <w:rsid w:val="00D3298A"/>
    <w:rsid w:val="00D32BBD"/>
    <w:rsid w:val="00D32C89"/>
    <w:rsid w:val="00D32D07"/>
    <w:rsid w:val="00D32F4D"/>
    <w:rsid w:val="00D330E2"/>
    <w:rsid w:val="00D330F8"/>
    <w:rsid w:val="00D3330A"/>
    <w:rsid w:val="00D33325"/>
    <w:rsid w:val="00D334C7"/>
    <w:rsid w:val="00D335DD"/>
    <w:rsid w:val="00D336ED"/>
    <w:rsid w:val="00D33865"/>
    <w:rsid w:val="00D33987"/>
    <w:rsid w:val="00D33BEA"/>
    <w:rsid w:val="00D33F11"/>
    <w:rsid w:val="00D34008"/>
    <w:rsid w:val="00D34047"/>
    <w:rsid w:val="00D34081"/>
    <w:rsid w:val="00D34267"/>
    <w:rsid w:val="00D34318"/>
    <w:rsid w:val="00D3438B"/>
    <w:rsid w:val="00D344CB"/>
    <w:rsid w:val="00D34719"/>
    <w:rsid w:val="00D34798"/>
    <w:rsid w:val="00D347A1"/>
    <w:rsid w:val="00D347C4"/>
    <w:rsid w:val="00D347D2"/>
    <w:rsid w:val="00D34891"/>
    <w:rsid w:val="00D34901"/>
    <w:rsid w:val="00D34962"/>
    <w:rsid w:val="00D349ED"/>
    <w:rsid w:val="00D34A47"/>
    <w:rsid w:val="00D34B1B"/>
    <w:rsid w:val="00D34B6A"/>
    <w:rsid w:val="00D34C2D"/>
    <w:rsid w:val="00D34DA8"/>
    <w:rsid w:val="00D34E02"/>
    <w:rsid w:val="00D34E53"/>
    <w:rsid w:val="00D34F95"/>
    <w:rsid w:val="00D34FCB"/>
    <w:rsid w:val="00D35044"/>
    <w:rsid w:val="00D352FC"/>
    <w:rsid w:val="00D3532A"/>
    <w:rsid w:val="00D356D8"/>
    <w:rsid w:val="00D3586B"/>
    <w:rsid w:val="00D35B37"/>
    <w:rsid w:val="00D35B69"/>
    <w:rsid w:val="00D35B9D"/>
    <w:rsid w:val="00D35C83"/>
    <w:rsid w:val="00D35E87"/>
    <w:rsid w:val="00D363EF"/>
    <w:rsid w:val="00D3642F"/>
    <w:rsid w:val="00D36681"/>
    <w:rsid w:val="00D3671A"/>
    <w:rsid w:val="00D36893"/>
    <w:rsid w:val="00D369FA"/>
    <w:rsid w:val="00D36B28"/>
    <w:rsid w:val="00D36C0B"/>
    <w:rsid w:val="00D36C27"/>
    <w:rsid w:val="00D36E1A"/>
    <w:rsid w:val="00D37067"/>
    <w:rsid w:val="00D37131"/>
    <w:rsid w:val="00D37195"/>
    <w:rsid w:val="00D371F9"/>
    <w:rsid w:val="00D372EB"/>
    <w:rsid w:val="00D37316"/>
    <w:rsid w:val="00D37422"/>
    <w:rsid w:val="00D37566"/>
    <w:rsid w:val="00D377DE"/>
    <w:rsid w:val="00D378D5"/>
    <w:rsid w:val="00D3795E"/>
    <w:rsid w:val="00D379E2"/>
    <w:rsid w:val="00D379E7"/>
    <w:rsid w:val="00D37B4B"/>
    <w:rsid w:val="00D37F36"/>
    <w:rsid w:val="00D37F86"/>
    <w:rsid w:val="00D40244"/>
    <w:rsid w:val="00D40340"/>
    <w:rsid w:val="00D40354"/>
    <w:rsid w:val="00D40560"/>
    <w:rsid w:val="00D405D7"/>
    <w:rsid w:val="00D408E4"/>
    <w:rsid w:val="00D40932"/>
    <w:rsid w:val="00D40BED"/>
    <w:rsid w:val="00D40CAF"/>
    <w:rsid w:val="00D40D70"/>
    <w:rsid w:val="00D40E65"/>
    <w:rsid w:val="00D412AC"/>
    <w:rsid w:val="00D4155B"/>
    <w:rsid w:val="00D415B7"/>
    <w:rsid w:val="00D415D6"/>
    <w:rsid w:val="00D417A5"/>
    <w:rsid w:val="00D4183D"/>
    <w:rsid w:val="00D41858"/>
    <w:rsid w:val="00D418C2"/>
    <w:rsid w:val="00D41A37"/>
    <w:rsid w:val="00D41A43"/>
    <w:rsid w:val="00D41BF1"/>
    <w:rsid w:val="00D41CDD"/>
    <w:rsid w:val="00D41DD6"/>
    <w:rsid w:val="00D41E13"/>
    <w:rsid w:val="00D41E9E"/>
    <w:rsid w:val="00D41F5D"/>
    <w:rsid w:val="00D422C9"/>
    <w:rsid w:val="00D4257A"/>
    <w:rsid w:val="00D425B1"/>
    <w:rsid w:val="00D42689"/>
    <w:rsid w:val="00D42768"/>
    <w:rsid w:val="00D42860"/>
    <w:rsid w:val="00D4299B"/>
    <w:rsid w:val="00D43034"/>
    <w:rsid w:val="00D4323A"/>
    <w:rsid w:val="00D432E7"/>
    <w:rsid w:val="00D43342"/>
    <w:rsid w:val="00D43364"/>
    <w:rsid w:val="00D43502"/>
    <w:rsid w:val="00D435D7"/>
    <w:rsid w:val="00D43860"/>
    <w:rsid w:val="00D43AAD"/>
    <w:rsid w:val="00D43C29"/>
    <w:rsid w:val="00D43C44"/>
    <w:rsid w:val="00D43C96"/>
    <w:rsid w:val="00D43CD2"/>
    <w:rsid w:val="00D43DD2"/>
    <w:rsid w:val="00D44006"/>
    <w:rsid w:val="00D441D5"/>
    <w:rsid w:val="00D4431F"/>
    <w:rsid w:val="00D44458"/>
    <w:rsid w:val="00D444AE"/>
    <w:rsid w:val="00D4452C"/>
    <w:rsid w:val="00D445D3"/>
    <w:rsid w:val="00D4472A"/>
    <w:rsid w:val="00D4479B"/>
    <w:rsid w:val="00D4480F"/>
    <w:rsid w:val="00D44938"/>
    <w:rsid w:val="00D44A51"/>
    <w:rsid w:val="00D44B9C"/>
    <w:rsid w:val="00D44CB9"/>
    <w:rsid w:val="00D44FBB"/>
    <w:rsid w:val="00D45103"/>
    <w:rsid w:val="00D4510D"/>
    <w:rsid w:val="00D4515B"/>
    <w:rsid w:val="00D4517C"/>
    <w:rsid w:val="00D45365"/>
    <w:rsid w:val="00D453AA"/>
    <w:rsid w:val="00D4568F"/>
    <w:rsid w:val="00D45CD3"/>
    <w:rsid w:val="00D45D32"/>
    <w:rsid w:val="00D45D3E"/>
    <w:rsid w:val="00D45D80"/>
    <w:rsid w:val="00D46386"/>
    <w:rsid w:val="00D46549"/>
    <w:rsid w:val="00D466BF"/>
    <w:rsid w:val="00D46857"/>
    <w:rsid w:val="00D46890"/>
    <w:rsid w:val="00D46AC6"/>
    <w:rsid w:val="00D46DB2"/>
    <w:rsid w:val="00D46DC6"/>
    <w:rsid w:val="00D46EFC"/>
    <w:rsid w:val="00D46F12"/>
    <w:rsid w:val="00D46F26"/>
    <w:rsid w:val="00D46F58"/>
    <w:rsid w:val="00D46F5F"/>
    <w:rsid w:val="00D46FAC"/>
    <w:rsid w:val="00D470F0"/>
    <w:rsid w:val="00D472A4"/>
    <w:rsid w:val="00D47374"/>
    <w:rsid w:val="00D47413"/>
    <w:rsid w:val="00D4742F"/>
    <w:rsid w:val="00D4747A"/>
    <w:rsid w:val="00D47691"/>
    <w:rsid w:val="00D47781"/>
    <w:rsid w:val="00D47905"/>
    <w:rsid w:val="00D47AEC"/>
    <w:rsid w:val="00D47CB0"/>
    <w:rsid w:val="00D47CD0"/>
    <w:rsid w:val="00D47DF1"/>
    <w:rsid w:val="00D47F26"/>
    <w:rsid w:val="00D50153"/>
    <w:rsid w:val="00D5029F"/>
    <w:rsid w:val="00D502C4"/>
    <w:rsid w:val="00D502E9"/>
    <w:rsid w:val="00D50339"/>
    <w:rsid w:val="00D50572"/>
    <w:rsid w:val="00D50685"/>
    <w:rsid w:val="00D5072A"/>
    <w:rsid w:val="00D507F2"/>
    <w:rsid w:val="00D50967"/>
    <w:rsid w:val="00D50ACB"/>
    <w:rsid w:val="00D50BAA"/>
    <w:rsid w:val="00D50C17"/>
    <w:rsid w:val="00D50C1E"/>
    <w:rsid w:val="00D50C26"/>
    <w:rsid w:val="00D50DEB"/>
    <w:rsid w:val="00D50FE8"/>
    <w:rsid w:val="00D510CE"/>
    <w:rsid w:val="00D5122E"/>
    <w:rsid w:val="00D5132B"/>
    <w:rsid w:val="00D513DF"/>
    <w:rsid w:val="00D5153E"/>
    <w:rsid w:val="00D515DF"/>
    <w:rsid w:val="00D517F4"/>
    <w:rsid w:val="00D5193F"/>
    <w:rsid w:val="00D519A3"/>
    <w:rsid w:val="00D519C1"/>
    <w:rsid w:val="00D51AEC"/>
    <w:rsid w:val="00D51C55"/>
    <w:rsid w:val="00D51D70"/>
    <w:rsid w:val="00D51DCD"/>
    <w:rsid w:val="00D51E47"/>
    <w:rsid w:val="00D51EA5"/>
    <w:rsid w:val="00D51EE1"/>
    <w:rsid w:val="00D51FF2"/>
    <w:rsid w:val="00D52113"/>
    <w:rsid w:val="00D52191"/>
    <w:rsid w:val="00D5242B"/>
    <w:rsid w:val="00D525EC"/>
    <w:rsid w:val="00D527B3"/>
    <w:rsid w:val="00D5294B"/>
    <w:rsid w:val="00D52960"/>
    <w:rsid w:val="00D52B16"/>
    <w:rsid w:val="00D52BC3"/>
    <w:rsid w:val="00D52CE9"/>
    <w:rsid w:val="00D52D26"/>
    <w:rsid w:val="00D530A7"/>
    <w:rsid w:val="00D53139"/>
    <w:rsid w:val="00D532F5"/>
    <w:rsid w:val="00D533E4"/>
    <w:rsid w:val="00D53752"/>
    <w:rsid w:val="00D53812"/>
    <w:rsid w:val="00D53819"/>
    <w:rsid w:val="00D538C1"/>
    <w:rsid w:val="00D53ADD"/>
    <w:rsid w:val="00D53C1B"/>
    <w:rsid w:val="00D5404F"/>
    <w:rsid w:val="00D540CB"/>
    <w:rsid w:val="00D5413A"/>
    <w:rsid w:val="00D54421"/>
    <w:rsid w:val="00D545D4"/>
    <w:rsid w:val="00D54766"/>
    <w:rsid w:val="00D54A91"/>
    <w:rsid w:val="00D54BB7"/>
    <w:rsid w:val="00D54BCD"/>
    <w:rsid w:val="00D54BE7"/>
    <w:rsid w:val="00D54FB7"/>
    <w:rsid w:val="00D55190"/>
    <w:rsid w:val="00D55198"/>
    <w:rsid w:val="00D551BD"/>
    <w:rsid w:val="00D5524E"/>
    <w:rsid w:val="00D55415"/>
    <w:rsid w:val="00D554D3"/>
    <w:rsid w:val="00D5576C"/>
    <w:rsid w:val="00D55883"/>
    <w:rsid w:val="00D55A05"/>
    <w:rsid w:val="00D55A45"/>
    <w:rsid w:val="00D55B35"/>
    <w:rsid w:val="00D55BAD"/>
    <w:rsid w:val="00D55FD7"/>
    <w:rsid w:val="00D55FDD"/>
    <w:rsid w:val="00D55FDF"/>
    <w:rsid w:val="00D560AF"/>
    <w:rsid w:val="00D562A4"/>
    <w:rsid w:val="00D568F7"/>
    <w:rsid w:val="00D56992"/>
    <w:rsid w:val="00D569EA"/>
    <w:rsid w:val="00D56BF8"/>
    <w:rsid w:val="00D56CC2"/>
    <w:rsid w:val="00D56D27"/>
    <w:rsid w:val="00D56DC4"/>
    <w:rsid w:val="00D5701C"/>
    <w:rsid w:val="00D57132"/>
    <w:rsid w:val="00D571C9"/>
    <w:rsid w:val="00D571F4"/>
    <w:rsid w:val="00D573BF"/>
    <w:rsid w:val="00D5759D"/>
    <w:rsid w:val="00D575E4"/>
    <w:rsid w:val="00D57781"/>
    <w:rsid w:val="00D57A27"/>
    <w:rsid w:val="00D57D8C"/>
    <w:rsid w:val="00D57DA9"/>
    <w:rsid w:val="00D57E1B"/>
    <w:rsid w:val="00D57EF6"/>
    <w:rsid w:val="00D57F8B"/>
    <w:rsid w:val="00D57FBB"/>
    <w:rsid w:val="00D60078"/>
    <w:rsid w:val="00D6023C"/>
    <w:rsid w:val="00D602C7"/>
    <w:rsid w:val="00D6036F"/>
    <w:rsid w:val="00D603D4"/>
    <w:rsid w:val="00D60529"/>
    <w:rsid w:val="00D60582"/>
    <w:rsid w:val="00D60737"/>
    <w:rsid w:val="00D607F3"/>
    <w:rsid w:val="00D60936"/>
    <w:rsid w:val="00D60D20"/>
    <w:rsid w:val="00D60D71"/>
    <w:rsid w:val="00D60DA7"/>
    <w:rsid w:val="00D60F25"/>
    <w:rsid w:val="00D61072"/>
    <w:rsid w:val="00D6113D"/>
    <w:rsid w:val="00D615A9"/>
    <w:rsid w:val="00D61808"/>
    <w:rsid w:val="00D61828"/>
    <w:rsid w:val="00D61DEF"/>
    <w:rsid w:val="00D61E1E"/>
    <w:rsid w:val="00D61E9D"/>
    <w:rsid w:val="00D6204D"/>
    <w:rsid w:val="00D62242"/>
    <w:rsid w:val="00D62300"/>
    <w:rsid w:val="00D62463"/>
    <w:rsid w:val="00D62972"/>
    <w:rsid w:val="00D629E0"/>
    <w:rsid w:val="00D62E9E"/>
    <w:rsid w:val="00D62EDB"/>
    <w:rsid w:val="00D63091"/>
    <w:rsid w:val="00D63589"/>
    <w:rsid w:val="00D63592"/>
    <w:rsid w:val="00D638A7"/>
    <w:rsid w:val="00D638DE"/>
    <w:rsid w:val="00D63AD5"/>
    <w:rsid w:val="00D63CF7"/>
    <w:rsid w:val="00D642F7"/>
    <w:rsid w:val="00D642F8"/>
    <w:rsid w:val="00D64330"/>
    <w:rsid w:val="00D64385"/>
    <w:rsid w:val="00D64552"/>
    <w:rsid w:val="00D649B9"/>
    <w:rsid w:val="00D64B83"/>
    <w:rsid w:val="00D64C2D"/>
    <w:rsid w:val="00D64C5E"/>
    <w:rsid w:val="00D64D32"/>
    <w:rsid w:val="00D651B8"/>
    <w:rsid w:val="00D651CB"/>
    <w:rsid w:val="00D653DB"/>
    <w:rsid w:val="00D65520"/>
    <w:rsid w:val="00D6579C"/>
    <w:rsid w:val="00D65AD3"/>
    <w:rsid w:val="00D65D0A"/>
    <w:rsid w:val="00D65D52"/>
    <w:rsid w:val="00D65F8E"/>
    <w:rsid w:val="00D65FCA"/>
    <w:rsid w:val="00D661C4"/>
    <w:rsid w:val="00D66520"/>
    <w:rsid w:val="00D66555"/>
    <w:rsid w:val="00D6658A"/>
    <w:rsid w:val="00D666C7"/>
    <w:rsid w:val="00D667E1"/>
    <w:rsid w:val="00D669AB"/>
    <w:rsid w:val="00D66B01"/>
    <w:rsid w:val="00D66B14"/>
    <w:rsid w:val="00D66B38"/>
    <w:rsid w:val="00D670D4"/>
    <w:rsid w:val="00D672A3"/>
    <w:rsid w:val="00D6774E"/>
    <w:rsid w:val="00D6779F"/>
    <w:rsid w:val="00D67A5D"/>
    <w:rsid w:val="00D67B8B"/>
    <w:rsid w:val="00D67C92"/>
    <w:rsid w:val="00D67DE2"/>
    <w:rsid w:val="00D6B3A5"/>
    <w:rsid w:val="00D70155"/>
    <w:rsid w:val="00D70219"/>
    <w:rsid w:val="00D7028E"/>
    <w:rsid w:val="00D7049D"/>
    <w:rsid w:val="00D704F3"/>
    <w:rsid w:val="00D70511"/>
    <w:rsid w:val="00D7083E"/>
    <w:rsid w:val="00D70883"/>
    <w:rsid w:val="00D70915"/>
    <w:rsid w:val="00D709FE"/>
    <w:rsid w:val="00D70C18"/>
    <w:rsid w:val="00D70C1C"/>
    <w:rsid w:val="00D70C3F"/>
    <w:rsid w:val="00D70D11"/>
    <w:rsid w:val="00D70D6B"/>
    <w:rsid w:val="00D70F88"/>
    <w:rsid w:val="00D7117F"/>
    <w:rsid w:val="00D712A4"/>
    <w:rsid w:val="00D714DE"/>
    <w:rsid w:val="00D71517"/>
    <w:rsid w:val="00D715E3"/>
    <w:rsid w:val="00D717D3"/>
    <w:rsid w:val="00D71801"/>
    <w:rsid w:val="00D71BF2"/>
    <w:rsid w:val="00D71E2A"/>
    <w:rsid w:val="00D71E3B"/>
    <w:rsid w:val="00D7201D"/>
    <w:rsid w:val="00D723A7"/>
    <w:rsid w:val="00D723BA"/>
    <w:rsid w:val="00D7255C"/>
    <w:rsid w:val="00D72752"/>
    <w:rsid w:val="00D72A23"/>
    <w:rsid w:val="00D72B91"/>
    <w:rsid w:val="00D72D48"/>
    <w:rsid w:val="00D73167"/>
    <w:rsid w:val="00D731C4"/>
    <w:rsid w:val="00D7333E"/>
    <w:rsid w:val="00D7339F"/>
    <w:rsid w:val="00D733BD"/>
    <w:rsid w:val="00D734FC"/>
    <w:rsid w:val="00D738F4"/>
    <w:rsid w:val="00D73918"/>
    <w:rsid w:val="00D73A93"/>
    <w:rsid w:val="00D73AF3"/>
    <w:rsid w:val="00D73D8B"/>
    <w:rsid w:val="00D74092"/>
    <w:rsid w:val="00D74222"/>
    <w:rsid w:val="00D742F2"/>
    <w:rsid w:val="00D744D0"/>
    <w:rsid w:val="00D746CF"/>
    <w:rsid w:val="00D74833"/>
    <w:rsid w:val="00D749B7"/>
    <w:rsid w:val="00D74A62"/>
    <w:rsid w:val="00D74A6D"/>
    <w:rsid w:val="00D74C4E"/>
    <w:rsid w:val="00D74C95"/>
    <w:rsid w:val="00D74D45"/>
    <w:rsid w:val="00D74D74"/>
    <w:rsid w:val="00D74DA7"/>
    <w:rsid w:val="00D74E10"/>
    <w:rsid w:val="00D74F96"/>
    <w:rsid w:val="00D751A9"/>
    <w:rsid w:val="00D7521B"/>
    <w:rsid w:val="00D75379"/>
    <w:rsid w:val="00D75446"/>
    <w:rsid w:val="00D755F4"/>
    <w:rsid w:val="00D75622"/>
    <w:rsid w:val="00D75657"/>
    <w:rsid w:val="00D75683"/>
    <w:rsid w:val="00D7580F"/>
    <w:rsid w:val="00D759CC"/>
    <w:rsid w:val="00D75A0E"/>
    <w:rsid w:val="00D75A85"/>
    <w:rsid w:val="00D75AB5"/>
    <w:rsid w:val="00D75B2B"/>
    <w:rsid w:val="00D75BB0"/>
    <w:rsid w:val="00D75BB2"/>
    <w:rsid w:val="00D75BBC"/>
    <w:rsid w:val="00D75C08"/>
    <w:rsid w:val="00D75DCA"/>
    <w:rsid w:val="00D75E14"/>
    <w:rsid w:val="00D75E97"/>
    <w:rsid w:val="00D76087"/>
    <w:rsid w:val="00D760B2"/>
    <w:rsid w:val="00D76131"/>
    <w:rsid w:val="00D76155"/>
    <w:rsid w:val="00D7620B"/>
    <w:rsid w:val="00D7635D"/>
    <w:rsid w:val="00D765BE"/>
    <w:rsid w:val="00D7669C"/>
    <w:rsid w:val="00D7670D"/>
    <w:rsid w:val="00D7673A"/>
    <w:rsid w:val="00D768A4"/>
    <w:rsid w:val="00D769AB"/>
    <w:rsid w:val="00D76C1E"/>
    <w:rsid w:val="00D76CC3"/>
    <w:rsid w:val="00D76E38"/>
    <w:rsid w:val="00D770CB"/>
    <w:rsid w:val="00D774DD"/>
    <w:rsid w:val="00D77797"/>
    <w:rsid w:val="00D7794A"/>
    <w:rsid w:val="00D77B27"/>
    <w:rsid w:val="00D77C45"/>
    <w:rsid w:val="00D77CFA"/>
    <w:rsid w:val="00D77E11"/>
    <w:rsid w:val="00D77E3F"/>
    <w:rsid w:val="00D77FB3"/>
    <w:rsid w:val="00D80106"/>
    <w:rsid w:val="00D8046C"/>
    <w:rsid w:val="00D8065A"/>
    <w:rsid w:val="00D807BD"/>
    <w:rsid w:val="00D80856"/>
    <w:rsid w:val="00D809FA"/>
    <w:rsid w:val="00D809FB"/>
    <w:rsid w:val="00D80AFC"/>
    <w:rsid w:val="00D80B50"/>
    <w:rsid w:val="00D80BC7"/>
    <w:rsid w:val="00D80EF9"/>
    <w:rsid w:val="00D81073"/>
    <w:rsid w:val="00D810FD"/>
    <w:rsid w:val="00D812A1"/>
    <w:rsid w:val="00D813DC"/>
    <w:rsid w:val="00D81430"/>
    <w:rsid w:val="00D81454"/>
    <w:rsid w:val="00D81458"/>
    <w:rsid w:val="00D81569"/>
    <w:rsid w:val="00D816BA"/>
    <w:rsid w:val="00D81772"/>
    <w:rsid w:val="00D817E2"/>
    <w:rsid w:val="00D818E0"/>
    <w:rsid w:val="00D819AC"/>
    <w:rsid w:val="00D81A3A"/>
    <w:rsid w:val="00D81B5E"/>
    <w:rsid w:val="00D81D73"/>
    <w:rsid w:val="00D81ED1"/>
    <w:rsid w:val="00D81F79"/>
    <w:rsid w:val="00D821ED"/>
    <w:rsid w:val="00D824A9"/>
    <w:rsid w:val="00D82701"/>
    <w:rsid w:val="00D82B2F"/>
    <w:rsid w:val="00D82B76"/>
    <w:rsid w:val="00D82C56"/>
    <w:rsid w:val="00D82CA4"/>
    <w:rsid w:val="00D82D77"/>
    <w:rsid w:val="00D82E11"/>
    <w:rsid w:val="00D82E55"/>
    <w:rsid w:val="00D82F72"/>
    <w:rsid w:val="00D82FBC"/>
    <w:rsid w:val="00D83373"/>
    <w:rsid w:val="00D83388"/>
    <w:rsid w:val="00D8351E"/>
    <w:rsid w:val="00D8359D"/>
    <w:rsid w:val="00D83756"/>
    <w:rsid w:val="00D839FA"/>
    <w:rsid w:val="00D83A6A"/>
    <w:rsid w:val="00D83C1C"/>
    <w:rsid w:val="00D83D54"/>
    <w:rsid w:val="00D83D91"/>
    <w:rsid w:val="00D83E4F"/>
    <w:rsid w:val="00D83FAB"/>
    <w:rsid w:val="00D83FB2"/>
    <w:rsid w:val="00D840B9"/>
    <w:rsid w:val="00D84121"/>
    <w:rsid w:val="00D84167"/>
    <w:rsid w:val="00D84467"/>
    <w:rsid w:val="00D8450D"/>
    <w:rsid w:val="00D84803"/>
    <w:rsid w:val="00D84B83"/>
    <w:rsid w:val="00D84B8C"/>
    <w:rsid w:val="00D84D63"/>
    <w:rsid w:val="00D84D74"/>
    <w:rsid w:val="00D84DE4"/>
    <w:rsid w:val="00D85121"/>
    <w:rsid w:val="00D85223"/>
    <w:rsid w:val="00D852A8"/>
    <w:rsid w:val="00D853AE"/>
    <w:rsid w:val="00D85602"/>
    <w:rsid w:val="00D8577A"/>
    <w:rsid w:val="00D85867"/>
    <w:rsid w:val="00D85A3D"/>
    <w:rsid w:val="00D85AF7"/>
    <w:rsid w:val="00D85CC0"/>
    <w:rsid w:val="00D85CD2"/>
    <w:rsid w:val="00D85CF3"/>
    <w:rsid w:val="00D85EB7"/>
    <w:rsid w:val="00D85F9B"/>
    <w:rsid w:val="00D86209"/>
    <w:rsid w:val="00D86254"/>
    <w:rsid w:val="00D862DE"/>
    <w:rsid w:val="00D8637A"/>
    <w:rsid w:val="00D86562"/>
    <w:rsid w:val="00D865CF"/>
    <w:rsid w:val="00D8664F"/>
    <w:rsid w:val="00D86904"/>
    <w:rsid w:val="00D86A79"/>
    <w:rsid w:val="00D86B59"/>
    <w:rsid w:val="00D86BF9"/>
    <w:rsid w:val="00D86CC5"/>
    <w:rsid w:val="00D86D21"/>
    <w:rsid w:val="00D86E29"/>
    <w:rsid w:val="00D86F8A"/>
    <w:rsid w:val="00D870A5"/>
    <w:rsid w:val="00D87179"/>
    <w:rsid w:val="00D87248"/>
    <w:rsid w:val="00D8736F"/>
    <w:rsid w:val="00D874B5"/>
    <w:rsid w:val="00D874C1"/>
    <w:rsid w:val="00D87521"/>
    <w:rsid w:val="00D8753E"/>
    <w:rsid w:val="00D875DF"/>
    <w:rsid w:val="00D8768A"/>
    <w:rsid w:val="00D876CF"/>
    <w:rsid w:val="00D87729"/>
    <w:rsid w:val="00D877BF"/>
    <w:rsid w:val="00D877E4"/>
    <w:rsid w:val="00D878AC"/>
    <w:rsid w:val="00D878FB"/>
    <w:rsid w:val="00D87A47"/>
    <w:rsid w:val="00D87AB0"/>
    <w:rsid w:val="00D87B06"/>
    <w:rsid w:val="00D87BBE"/>
    <w:rsid w:val="00D87BD2"/>
    <w:rsid w:val="00D87C5A"/>
    <w:rsid w:val="00D87DCA"/>
    <w:rsid w:val="00D87E0A"/>
    <w:rsid w:val="00D87F90"/>
    <w:rsid w:val="00D90065"/>
    <w:rsid w:val="00D9008D"/>
    <w:rsid w:val="00D9010C"/>
    <w:rsid w:val="00D902AD"/>
    <w:rsid w:val="00D90332"/>
    <w:rsid w:val="00D9040F"/>
    <w:rsid w:val="00D904BD"/>
    <w:rsid w:val="00D905C0"/>
    <w:rsid w:val="00D905DD"/>
    <w:rsid w:val="00D90748"/>
    <w:rsid w:val="00D9078A"/>
    <w:rsid w:val="00D90A20"/>
    <w:rsid w:val="00D90A7B"/>
    <w:rsid w:val="00D90ABF"/>
    <w:rsid w:val="00D90ADA"/>
    <w:rsid w:val="00D90B78"/>
    <w:rsid w:val="00D90CB5"/>
    <w:rsid w:val="00D90E3A"/>
    <w:rsid w:val="00D90EA8"/>
    <w:rsid w:val="00D91221"/>
    <w:rsid w:val="00D91664"/>
    <w:rsid w:val="00D91685"/>
    <w:rsid w:val="00D9183B"/>
    <w:rsid w:val="00D918BA"/>
    <w:rsid w:val="00D919D0"/>
    <w:rsid w:val="00D91C71"/>
    <w:rsid w:val="00D91E40"/>
    <w:rsid w:val="00D91F4F"/>
    <w:rsid w:val="00D92018"/>
    <w:rsid w:val="00D92113"/>
    <w:rsid w:val="00D921C6"/>
    <w:rsid w:val="00D92235"/>
    <w:rsid w:val="00D92346"/>
    <w:rsid w:val="00D923DF"/>
    <w:rsid w:val="00D924EE"/>
    <w:rsid w:val="00D9270E"/>
    <w:rsid w:val="00D92967"/>
    <w:rsid w:val="00D92ACF"/>
    <w:rsid w:val="00D92B0C"/>
    <w:rsid w:val="00D92C1A"/>
    <w:rsid w:val="00D92DB8"/>
    <w:rsid w:val="00D92DDD"/>
    <w:rsid w:val="00D92E17"/>
    <w:rsid w:val="00D92F8C"/>
    <w:rsid w:val="00D92FBC"/>
    <w:rsid w:val="00D9300E"/>
    <w:rsid w:val="00D930F4"/>
    <w:rsid w:val="00D93474"/>
    <w:rsid w:val="00D93499"/>
    <w:rsid w:val="00D93589"/>
    <w:rsid w:val="00D93681"/>
    <w:rsid w:val="00D93960"/>
    <w:rsid w:val="00D93FCF"/>
    <w:rsid w:val="00D94194"/>
    <w:rsid w:val="00D942F8"/>
    <w:rsid w:val="00D9432B"/>
    <w:rsid w:val="00D9450F"/>
    <w:rsid w:val="00D94567"/>
    <w:rsid w:val="00D945A7"/>
    <w:rsid w:val="00D945C0"/>
    <w:rsid w:val="00D945E2"/>
    <w:rsid w:val="00D946B8"/>
    <w:rsid w:val="00D9478F"/>
    <w:rsid w:val="00D948B0"/>
    <w:rsid w:val="00D94905"/>
    <w:rsid w:val="00D949E6"/>
    <w:rsid w:val="00D94A45"/>
    <w:rsid w:val="00D94C0F"/>
    <w:rsid w:val="00D94CC2"/>
    <w:rsid w:val="00D94E5C"/>
    <w:rsid w:val="00D9507D"/>
    <w:rsid w:val="00D950E8"/>
    <w:rsid w:val="00D95119"/>
    <w:rsid w:val="00D95155"/>
    <w:rsid w:val="00D95260"/>
    <w:rsid w:val="00D95287"/>
    <w:rsid w:val="00D952A7"/>
    <w:rsid w:val="00D952A9"/>
    <w:rsid w:val="00D95665"/>
    <w:rsid w:val="00D95690"/>
    <w:rsid w:val="00D956A3"/>
    <w:rsid w:val="00D956CD"/>
    <w:rsid w:val="00D95856"/>
    <w:rsid w:val="00D958C0"/>
    <w:rsid w:val="00D959DE"/>
    <w:rsid w:val="00D959E4"/>
    <w:rsid w:val="00D95A7A"/>
    <w:rsid w:val="00D95C54"/>
    <w:rsid w:val="00D95CBD"/>
    <w:rsid w:val="00D95DCF"/>
    <w:rsid w:val="00D962BA"/>
    <w:rsid w:val="00D9635F"/>
    <w:rsid w:val="00D96435"/>
    <w:rsid w:val="00D965A3"/>
    <w:rsid w:val="00D9689B"/>
    <w:rsid w:val="00D96B01"/>
    <w:rsid w:val="00D96B6D"/>
    <w:rsid w:val="00D96C88"/>
    <w:rsid w:val="00D96E1F"/>
    <w:rsid w:val="00D96F3B"/>
    <w:rsid w:val="00D96FBA"/>
    <w:rsid w:val="00D9704D"/>
    <w:rsid w:val="00D9710F"/>
    <w:rsid w:val="00D971B5"/>
    <w:rsid w:val="00D972D9"/>
    <w:rsid w:val="00D973AE"/>
    <w:rsid w:val="00D9740C"/>
    <w:rsid w:val="00D97417"/>
    <w:rsid w:val="00D9747A"/>
    <w:rsid w:val="00D9766A"/>
    <w:rsid w:val="00D97773"/>
    <w:rsid w:val="00D977FC"/>
    <w:rsid w:val="00D97B84"/>
    <w:rsid w:val="00D97BB5"/>
    <w:rsid w:val="00D97E3F"/>
    <w:rsid w:val="00D97E85"/>
    <w:rsid w:val="00DA0426"/>
    <w:rsid w:val="00DA0726"/>
    <w:rsid w:val="00DA093A"/>
    <w:rsid w:val="00DA09D8"/>
    <w:rsid w:val="00DA0BE0"/>
    <w:rsid w:val="00DA0C27"/>
    <w:rsid w:val="00DA0C35"/>
    <w:rsid w:val="00DA0C85"/>
    <w:rsid w:val="00DA0CB9"/>
    <w:rsid w:val="00DA0DEE"/>
    <w:rsid w:val="00DA0EAB"/>
    <w:rsid w:val="00DA0F8C"/>
    <w:rsid w:val="00DA1061"/>
    <w:rsid w:val="00DA1272"/>
    <w:rsid w:val="00DA13B0"/>
    <w:rsid w:val="00DA14C8"/>
    <w:rsid w:val="00DA1565"/>
    <w:rsid w:val="00DA15A4"/>
    <w:rsid w:val="00DA15E1"/>
    <w:rsid w:val="00DA16CB"/>
    <w:rsid w:val="00DA1740"/>
    <w:rsid w:val="00DA17AF"/>
    <w:rsid w:val="00DA19F2"/>
    <w:rsid w:val="00DA19FE"/>
    <w:rsid w:val="00DA1B9F"/>
    <w:rsid w:val="00DA1C83"/>
    <w:rsid w:val="00DA1E3E"/>
    <w:rsid w:val="00DA1E94"/>
    <w:rsid w:val="00DA1F09"/>
    <w:rsid w:val="00DA1F35"/>
    <w:rsid w:val="00DA20CA"/>
    <w:rsid w:val="00DA219C"/>
    <w:rsid w:val="00DA2255"/>
    <w:rsid w:val="00DA2278"/>
    <w:rsid w:val="00DA2490"/>
    <w:rsid w:val="00DA2638"/>
    <w:rsid w:val="00DA2758"/>
    <w:rsid w:val="00DA2797"/>
    <w:rsid w:val="00DA279E"/>
    <w:rsid w:val="00DA2807"/>
    <w:rsid w:val="00DA29E4"/>
    <w:rsid w:val="00DA29EE"/>
    <w:rsid w:val="00DA2A90"/>
    <w:rsid w:val="00DA2B59"/>
    <w:rsid w:val="00DA2B60"/>
    <w:rsid w:val="00DA2C02"/>
    <w:rsid w:val="00DA2CD1"/>
    <w:rsid w:val="00DA2DFB"/>
    <w:rsid w:val="00DA2E4D"/>
    <w:rsid w:val="00DA2F1D"/>
    <w:rsid w:val="00DA30A3"/>
    <w:rsid w:val="00DA30E1"/>
    <w:rsid w:val="00DA315A"/>
    <w:rsid w:val="00DA31FF"/>
    <w:rsid w:val="00DA32C8"/>
    <w:rsid w:val="00DA3398"/>
    <w:rsid w:val="00DA33AB"/>
    <w:rsid w:val="00DA33B7"/>
    <w:rsid w:val="00DA34E7"/>
    <w:rsid w:val="00DA35E2"/>
    <w:rsid w:val="00DA3778"/>
    <w:rsid w:val="00DA37EC"/>
    <w:rsid w:val="00DA3A65"/>
    <w:rsid w:val="00DA3A70"/>
    <w:rsid w:val="00DA3DDC"/>
    <w:rsid w:val="00DA3F93"/>
    <w:rsid w:val="00DA3FDE"/>
    <w:rsid w:val="00DA4091"/>
    <w:rsid w:val="00DA414D"/>
    <w:rsid w:val="00DA4209"/>
    <w:rsid w:val="00DA43DC"/>
    <w:rsid w:val="00DA47D0"/>
    <w:rsid w:val="00DA4897"/>
    <w:rsid w:val="00DA48B5"/>
    <w:rsid w:val="00DA4B8A"/>
    <w:rsid w:val="00DA4C16"/>
    <w:rsid w:val="00DA4C63"/>
    <w:rsid w:val="00DA4D36"/>
    <w:rsid w:val="00DA4E85"/>
    <w:rsid w:val="00DA4EA6"/>
    <w:rsid w:val="00DA511D"/>
    <w:rsid w:val="00DA5255"/>
    <w:rsid w:val="00DA5605"/>
    <w:rsid w:val="00DA5704"/>
    <w:rsid w:val="00DA58D6"/>
    <w:rsid w:val="00DA5AF3"/>
    <w:rsid w:val="00DA5C80"/>
    <w:rsid w:val="00DA5D1C"/>
    <w:rsid w:val="00DA5F6F"/>
    <w:rsid w:val="00DA60E2"/>
    <w:rsid w:val="00DA614A"/>
    <w:rsid w:val="00DA620C"/>
    <w:rsid w:val="00DA6255"/>
    <w:rsid w:val="00DA627F"/>
    <w:rsid w:val="00DA62FD"/>
    <w:rsid w:val="00DA63F8"/>
    <w:rsid w:val="00DA6418"/>
    <w:rsid w:val="00DA6501"/>
    <w:rsid w:val="00DA65F3"/>
    <w:rsid w:val="00DA67B9"/>
    <w:rsid w:val="00DA67BC"/>
    <w:rsid w:val="00DA67C4"/>
    <w:rsid w:val="00DA67C6"/>
    <w:rsid w:val="00DA67EA"/>
    <w:rsid w:val="00DA67F6"/>
    <w:rsid w:val="00DA68A4"/>
    <w:rsid w:val="00DA6A5A"/>
    <w:rsid w:val="00DA6AA9"/>
    <w:rsid w:val="00DA6AEB"/>
    <w:rsid w:val="00DA6BD4"/>
    <w:rsid w:val="00DA6CFA"/>
    <w:rsid w:val="00DA6D03"/>
    <w:rsid w:val="00DA6E03"/>
    <w:rsid w:val="00DA6EBF"/>
    <w:rsid w:val="00DA6F04"/>
    <w:rsid w:val="00DA7050"/>
    <w:rsid w:val="00DA71E4"/>
    <w:rsid w:val="00DA7225"/>
    <w:rsid w:val="00DA7304"/>
    <w:rsid w:val="00DA73DB"/>
    <w:rsid w:val="00DA74EB"/>
    <w:rsid w:val="00DA759B"/>
    <w:rsid w:val="00DA77C0"/>
    <w:rsid w:val="00DA77C4"/>
    <w:rsid w:val="00DA78FD"/>
    <w:rsid w:val="00DA790C"/>
    <w:rsid w:val="00DA797E"/>
    <w:rsid w:val="00DA798F"/>
    <w:rsid w:val="00DA7B6F"/>
    <w:rsid w:val="00DA7E19"/>
    <w:rsid w:val="00DB0080"/>
    <w:rsid w:val="00DB045A"/>
    <w:rsid w:val="00DB0471"/>
    <w:rsid w:val="00DB05E5"/>
    <w:rsid w:val="00DB0688"/>
    <w:rsid w:val="00DB07F9"/>
    <w:rsid w:val="00DB08A5"/>
    <w:rsid w:val="00DB0B9B"/>
    <w:rsid w:val="00DB0D43"/>
    <w:rsid w:val="00DB0DDE"/>
    <w:rsid w:val="00DB122B"/>
    <w:rsid w:val="00DB12BC"/>
    <w:rsid w:val="00DB15A6"/>
    <w:rsid w:val="00DB1682"/>
    <w:rsid w:val="00DB16DC"/>
    <w:rsid w:val="00DB1745"/>
    <w:rsid w:val="00DB1785"/>
    <w:rsid w:val="00DB17D3"/>
    <w:rsid w:val="00DB182C"/>
    <w:rsid w:val="00DB18F7"/>
    <w:rsid w:val="00DB1987"/>
    <w:rsid w:val="00DB19A3"/>
    <w:rsid w:val="00DB19EC"/>
    <w:rsid w:val="00DB1CB8"/>
    <w:rsid w:val="00DB1D85"/>
    <w:rsid w:val="00DB1E8C"/>
    <w:rsid w:val="00DB1F14"/>
    <w:rsid w:val="00DB2124"/>
    <w:rsid w:val="00DB2190"/>
    <w:rsid w:val="00DB2269"/>
    <w:rsid w:val="00DB231C"/>
    <w:rsid w:val="00DB23AC"/>
    <w:rsid w:val="00DB23C9"/>
    <w:rsid w:val="00DB2411"/>
    <w:rsid w:val="00DB249B"/>
    <w:rsid w:val="00DB24BE"/>
    <w:rsid w:val="00DB2510"/>
    <w:rsid w:val="00DB25B1"/>
    <w:rsid w:val="00DB25EF"/>
    <w:rsid w:val="00DB2622"/>
    <w:rsid w:val="00DB2624"/>
    <w:rsid w:val="00DB28B6"/>
    <w:rsid w:val="00DB29AC"/>
    <w:rsid w:val="00DB2ACB"/>
    <w:rsid w:val="00DB2AE3"/>
    <w:rsid w:val="00DB2B4F"/>
    <w:rsid w:val="00DB2B50"/>
    <w:rsid w:val="00DB2C04"/>
    <w:rsid w:val="00DB2C9F"/>
    <w:rsid w:val="00DB2D7D"/>
    <w:rsid w:val="00DB2DBD"/>
    <w:rsid w:val="00DB2DD9"/>
    <w:rsid w:val="00DB2F03"/>
    <w:rsid w:val="00DB327B"/>
    <w:rsid w:val="00DB3493"/>
    <w:rsid w:val="00DB34CB"/>
    <w:rsid w:val="00DB34DC"/>
    <w:rsid w:val="00DB361F"/>
    <w:rsid w:val="00DB38FC"/>
    <w:rsid w:val="00DB3999"/>
    <w:rsid w:val="00DB3F34"/>
    <w:rsid w:val="00DB3F9E"/>
    <w:rsid w:val="00DB40CD"/>
    <w:rsid w:val="00DB411C"/>
    <w:rsid w:val="00DB41A7"/>
    <w:rsid w:val="00DB4390"/>
    <w:rsid w:val="00DB439E"/>
    <w:rsid w:val="00DB441E"/>
    <w:rsid w:val="00DB457C"/>
    <w:rsid w:val="00DB4599"/>
    <w:rsid w:val="00DB4A84"/>
    <w:rsid w:val="00DB4AC3"/>
    <w:rsid w:val="00DB4AFD"/>
    <w:rsid w:val="00DB4CC9"/>
    <w:rsid w:val="00DB4D1B"/>
    <w:rsid w:val="00DB4F17"/>
    <w:rsid w:val="00DB4F59"/>
    <w:rsid w:val="00DB52F4"/>
    <w:rsid w:val="00DB55FA"/>
    <w:rsid w:val="00DB5607"/>
    <w:rsid w:val="00DB5778"/>
    <w:rsid w:val="00DB596F"/>
    <w:rsid w:val="00DB5B04"/>
    <w:rsid w:val="00DB5CA3"/>
    <w:rsid w:val="00DB5D7E"/>
    <w:rsid w:val="00DB5DF0"/>
    <w:rsid w:val="00DB601C"/>
    <w:rsid w:val="00DB6119"/>
    <w:rsid w:val="00DB6165"/>
    <w:rsid w:val="00DB61A6"/>
    <w:rsid w:val="00DB631F"/>
    <w:rsid w:val="00DB66BD"/>
    <w:rsid w:val="00DB6752"/>
    <w:rsid w:val="00DB6794"/>
    <w:rsid w:val="00DB6808"/>
    <w:rsid w:val="00DB697E"/>
    <w:rsid w:val="00DB6998"/>
    <w:rsid w:val="00DB6BBE"/>
    <w:rsid w:val="00DB6E0C"/>
    <w:rsid w:val="00DB712D"/>
    <w:rsid w:val="00DB73F2"/>
    <w:rsid w:val="00DB77F4"/>
    <w:rsid w:val="00DB783A"/>
    <w:rsid w:val="00DB7900"/>
    <w:rsid w:val="00DB7A74"/>
    <w:rsid w:val="00DB7D11"/>
    <w:rsid w:val="00DB7E6E"/>
    <w:rsid w:val="00DC00C6"/>
    <w:rsid w:val="00DC056B"/>
    <w:rsid w:val="00DC056F"/>
    <w:rsid w:val="00DC075B"/>
    <w:rsid w:val="00DC0787"/>
    <w:rsid w:val="00DC081B"/>
    <w:rsid w:val="00DC08B8"/>
    <w:rsid w:val="00DC0990"/>
    <w:rsid w:val="00DC0B13"/>
    <w:rsid w:val="00DC0D15"/>
    <w:rsid w:val="00DC0E51"/>
    <w:rsid w:val="00DC0FAA"/>
    <w:rsid w:val="00DC0FB5"/>
    <w:rsid w:val="00DC1200"/>
    <w:rsid w:val="00DC13A0"/>
    <w:rsid w:val="00DC1414"/>
    <w:rsid w:val="00DC1478"/>
    <w:rsid w:val="00DC171F"/>
    <w:rsid w:val="00DC186F"/>
    <w:rsid w:val="00DC1889"/>
    <w:rsid w:val="00DC18CE"/>
    <w:rsid w:val="00DC198D"/>
    <w:rsid w:val="00DC19C2"/>
    <w:rsid w:val="00DC1AE9"/>
    <w:rsid w:val="00DC1B88"/>
    <w:rsid w:val="00DC1BB3"/>
    <w:rsid w:val="00DC1C99"/>
    <w:rsid w:val="00DC1CE9"/>
    <w:rsid w:val="00DC1D5D"/>
    <w:rsid w:val="00DC1FA0"/>
    <w:rsid w:val="00DC20BD"/>
    <w:rsid w:val="00DC26F9"/>
    <w:rsid w:val="00DC2752"/>
    <w:rsid w:val="00DC284C"/>
    <w:rsid w:val="00DC2885"/>
    <w:rsid w:val="00DC28AB"/>
    <w:rsid w:val="00DC2A25"/>
    <w:rsid w:val="00DC2BDF"/>
    <w:rsid w:val="00DC2CBC"/>
    <w:rsid w:val="00DC2FE6"/>
    <w:rsid w:val="00DC300C"/>
    <w:rsid w:val="00DC3042"/>
    <w:rsid w:val="00DC30ED"/>
    <w:rsid w:val="00DC327F"/>
    <w:rsid w:val="00DC337D"/>
    <w:rsid w:val="00DC3533"/>
    <w:rsid w:val="00DC37CF"/>
    <w:rsid w:val="00DC3925"/>
    <w:rsid w:val="00DC39F8"/>
    <w:rsid w:val="00DC3A24"/>
    <w:rsid w:val="00DC3C88"/>
    <w:rsid w:val="00DC3D60"/>
    <w:rsid w:val="00DC3F50"/>
    <w:rsid w:val="00DC4141"/>
    <w:rsid w:val="00DC41C3"/>
    <w:rsid w:val="00DC44E0"/>
    <w:rsid w:val="00DC467C"/>
    <w:rsid w:val="00DC47FA"/>
    <w:rsid w:val="00DC483C"/>
    <w:rsid w:val="00DC4BD5"/>
    <w:rsid w:val="00DC4C18"/>
    <w:rsid w:val="00DC4CAF"/>
    <w:rsid w:val="00DC4DB6"/>
    <w:rsid w:val="00DC4DF0"/>
    <w:rsid w:val="00DC4F0E"/>
    <w:rsid w:val="00DC4F42"/>
    <w:rsid w:val="00DC50D9"/>
    <w:rsid w:val="00DC510D"/>
    <w:rsid w:val="00DC51BA"/>
    <w:rsid w:val="00DC5287"/>
    <w:rsid w:val="00DC5453"/>
    <w:rsid w:val="00DC578D"/>
    <w:rsid w:val="00DC57CD"/>
    <w:rsid w:val="00DC5878"/>
    <w:rsid w:val="00DC5A5F"/>
    <w:rsid w:val="00DC5AC8"/>
    <w:rsid w:val="00DC5C26"/>
    <w:rsid w:val="00DC5E6C"/>
    <w:rsid w:val="00DC5EAB"/>
    <w:rsid w:val="00DC5FC4"/>
    <w:rsid w:val="00DC60E4"/>
    <w:rsid w:val="00DC61A3"/>
    <w:rsid w:val="00DC61B2"/>
    <w:rsid w:val="00DC61DA"/>
    <w:rsid w:val="00DC6228"/>
    <w:rsid w:val="00DC6283"/>
    <w:rsid w:val="00DC62D1"/>
    <w:rsid w:val="00DC633A"/>
    <w:rsid w:val="00DC6414"/>
    <w:rsid w:val="00DC6588"/>
    <w:rsid w:val="00DC668A"/>
    <w:rsid w:val="00DC682E"/>
    <w:rsid w:val="00DC68E8"/>
    <w:rsid w:val="00DC6908"/>
    <w:rsid w:val="00DC6AE0"/>
    <w:rsid w:val="00DC6BC5"/>
    <w:rsid w:val="00DC6D96"/>
    <w:rsid w:val="00DC6EE6"/>
    <w:rsid w:val="00DC6F65"/>
    <w:rsid w:val="00DC726A"/>
    <w:rsid w:val="00DC7483"/>
    <w:rsid w:val="00DC7633"/>
    <w:rsid w:val="00DC7922"/>
    <w:rsid w:val="00DC7A03"/>
    <w:rsid w:val="00DC7AC7"/>
    <w:rsid w:val="00DC7B1C"/>
    <w:rsid w:val="00DC7C39"/>
    <w:rsid w:val="00DC7EEA"/>
    <w:rsid w:val="00DC7FE7"/>
    <w:rsid w:val="00DD0052"/>
    <w:rsid w:val="00DD00E4"/>
    <w:rsid w:val="00DD0218"/>
    <w:rsid w:val="00DD0247"/>
    <w:rsid w:val="00DD02AC"/>
    <w:rsid w:val="00DD03C9"/>
    <w:rsid w:val="00DD0459"/>
    <w:rsid w:val="00DD052B"/>
    <w:rsid w:val="00DD080C"/>
    <w:rsid w:val="00DD081E"/>
    <w:rsid w:val="00DD0855"/>
    <w:rsid w:val="00DD08C0"/>
    <w:rsid w:val="00DD0973"/>
    <w:rsid w:val="00DD0976"/>
    <w:rsid w:val="00DD0C3F"/>
    <w:rsid w:val="00DD0E10"/>
    <w:rsid w:val="00DD0F4D"/>
    <w:rsid w:val="00DD1181"/>
    <w:rsid w:val="00DD1475"/>
    <w:rsid w:val="00DD14CA"/>
    <w:rsid w:val="00DD161D"/>
    <w:rsid w:val="00DD165F"/>
    <w:rsid w:val="00DD1895"/>
    <w:rsid w:val="00DD18C0"/>
    <w:rsid w:val="00DD1AC1"/>
    <w:rsid w:val="00DD1B54"/>
    <w:rsid w:val="00DD1CE0"/>
    <w:rsid w:val="00DD1D2F"/>
    <w:rsid w:val="00DD1D30"/>
    <w:rsid w:val="00DD1D99"/>
    <w:rsid w:val="00DD1E75"/>
    <w:rsid w:val="00DD1EC8"/>
    <w:rsid w:val="00DD2019"/>
    <w:rsid w:val="00DD2123"/>
    <w:rsid w:val="00DD2387"/>
    <w:rsid w:val="00DD24F7"/>
    <w:rsid w:val="00DD250B"/>
    <w:rsid w:val="00DD256B"/>
    <w:rsid w:val="00DD260D"/>
    <w:rsid w:val="00DD2764"/>
    <w:rsid w:val="00DD2879"/>
    <w:rsid w:val="00DD2929"/>
    <w:rsid w:val="00DD2A1C"/>
    <w:rsid w:val="00DD2A4D"/>
    <w:rsid w:val="00DD2A92"/>
    <w:rsid w:val="00DD2C89"/>
    <w:rsid w:val="00DD2D7D"/>
    <w:rsid w:val="00DD2E56"/>
    <w:rsid w:val="00DD2F1C"/>
    <w:rsid w:val="00DD2FC5"/>
    <w:rsid w:val="00DD3018"/>
    <w:rsid w:val="00DD31FA"/>
    <w:rsid w:val="00DD32D1"/>
    <w:rsid w:val="00DD335C"/>
    <w:rsid w:val="00DD3497"/>
    <w:rsid w:val="00DD3520"/>
    <w:rsid w:val="00DD3534"/>
    <w:rsid w:val="00DD3740"/>
    <w:rsid w:val="00DD392F"/>
    <w:rsid w:val="00DD3AEF"/>
    <w:rsid w:val="00DD3CBF"/>
    <w:rsid w:val="00DD3CFD"/>
    <w:rsid w:val="00DD3D3C"/>
    <w:rsid w:val="00DD3E64"/>
    <w:rsid w:val="00DD3EE9"/>
    <w:rsid w:val="00DD42CF"/>
    <w:rsid w:val="00DD4716"/>
    <w:rsid w:val="00DD4803"/>
    <w:rsid w:val="00DD487C"/>
    <w:rsid w:val="00DD48BB"/>
    <w:rsid w:val="00DD4A4F"/>
    <w:rsid w:val="00DD4AE3"/>
    <w:rsid w:val="00DD4CD6"/>
    <w:rsid w:val="00DD4D66"/>
    <w:rsid w:val="00DD51B8"/>
    <w:rsid w:val="00DD51CC"/>
    <w:rsid w:val="00DD53BA"/>
    <w:rsid w:val="00DD5486"/>
    <w:rsid w:val="00DD5656"/>
    <w:rsid w:val="00DD56D3"/>
    <w:rsid w:val="00DD5A53"/>
    <w:rsid w:val="00DD5B43"/>
    <w:rsid w:val="00DD5B7B"/>
    <w:rsid w:val="00DD5E4A"/>
    <w:rsid w:val="00DD5F50"/>
    <w:rsid w:val="00DD5FCA"/>
    <w:rsid w:val="00DD6145"/>
    <w:rsid w:val="00DD62AF"/>
    <w:rsid w:val="00DD62BA"/>
    <w:rsid w:val="00DD6351"/>
    <w:rsid w:val="00DD63FE"/>
    <w:rsid w:val="00DD6602"/>
    <w:rsid w:val="00DD6925"/>
    <w:rsid w:val="00DD6B5B"/>
    <w:rsid w:val="00DD6B77"/>
    <w:rsid w:val="00DD6D0C"/>
    <w:rsid w:val="00DD6DEC"/>
    <w:rsid w:val="00DD6E6B"/>
    <w:rsid w:val="00DD6F9B"/>
    <w:rsid w:val="00DD6FC0"/>
    <w:rsid w:val="00DD6FD2"/>
    <w:rsid w:val="00DD70BA"/>
    <w:rsid w:val="00DD70DC"/>
    <w:rsid w:val="00DD7134"/>
    <w:rsid w:val="00DD7361"/>
    <w:rsid w:val="00DD758F"/>
    <w:rsid w:val="00DD75CB"/>
    <w:rsid w:val="00DD76FB"/>
    <w:rsid w:val="00DD77E1"/>
    <w:rsid w:val="00DD7840"/>
    <w:rsid w:val="00DD78CA"/>
    <w:rsid w:val="00DD79E3"/>
    <w:rsid w:val="00DD79ED"/>
    <w:rsid w:val="00DD7B5C"/>
    <w:rsid w:val="00DD7BFD"/>
    <w:rsid w:val="00DD7C2A"/>
    <w:rsid w:val="00DD7CF8"/>
    <w:rsid w:val="00DD7D5F"/>
    <w:rsid w:val="00DD7D7B"/>
    <w:rsid w:val="00DD7E09"/>
    <w:rsid w:val="00DD7F51"/>
    <w:rsid w:val="00DDD39E"/>
    <w:rsid w:val="00DE0022"/>
    <w:rsid w:val="00DE0432"/>
    <w:rsid w:val="00DE0552"/>
    <w:rsid w:val="00DE073A"/>
    <w:rsid w:val="00DE0AD2"/>
    <w:rsid w:val="00DE0BD7"/>
    <w:rsid w:val="00DE0C35"/>
    <w:rsid w:val="00DE0C6B"/>
    <w:rsid w:val="00DE0CC6"/>
    <w:rsid w:val="00DE0E49"/>
    <w:rsid w:val="00DE0F19"/>
    <w:rsid w:val="00DE0F7F"/>
    <w:rsid w:val="00DE1110"/>
    <w:rsid w:val="00DE13E3"/>
    <w:rsid w:val="00DE1527"/>
    <w:rsid w:val="00DE15FD"/>
    <w:rsid w:val="00DE1620"/>
    <w:rsid w:val="00DE163A"/>
    <w:rsid w:val="00DE1945"/>
    <w:rsid w:val="00DE1A5A"/>
    <w:rsid w:val="00DE1B61"/>
    <w:rsid w:val="00DE1BBA"/>
    <w:rsid w:val="00DE1C78"/>
    <w:rsid w:val="00DE1FF8"/>
    <w:rsid w:val="00DE2002"/>
    <w:rsid w:val="00DE20FF"/>
    <w:rsid w:val="00DE2190"/>
    <w:rsid w:val="00DE247B"/>
    <w:rsid w:val="00DE2537"/>
    <w:rsid w:val="00DE25C2"/>
    <w:rsid w:val="00DE25FA"/>
    <w:rsid w:val="00DE267D"/>
    <w:rsid w:val="00DE272F"/>
    <w:rsid w:val="00DE2739"/>
    <w:rsid w:val="00DE27C1"/>
    <w:rsid w:val="00DE292E"/>
    <w:rsid w:val="00DE29F5"/>
    <w:rsid w:val="00DE2A88"/>
    <w:rsid w:val="00DE2AEC"/>
    <w:rsid w:val="00DE2B7D"/>
    <w:rsid w:val="00DE2D41"/>
    <w:rsid w:val="00DE2FA0"/>
    <w:rsid w:val="00DE3006"/>
    <w:rsid w:val="00DE3130"/>
    <w:rsid w:val="00DE3309"/>
    <w:rsid w:val="00DE35C7"/>
    <w:rsid w:val="00DE3AE0"/>
    <w:rsid w:val="00DE3BC6"/>
    <w:rsid w:val="00DE3D67"/>
    <w:rsid w:val="00DE3E4F"/>
    <w:rsid w:val="00DE3E5B"/>
    <w:rsid w:val="00DE3F0A"/>
    <w:rsid w:val="00DE3F91"/>
    <w:rsid w:val="00DE402A"/>
    <w:rsid w:val="00DE40C7"/>
    <w:rsid w:val="00DE41CD"/>
    <w:rsid w:val="00DE41D1"/>
    <w:rsid w:val="00DE425C"/>
    <w:rsid w:val="00DE4350"/>
    <w:rsid w:val="00DE4366"/>
    <w:rsid w:val="00DE43B9"/>
    <w:rsid w:val="00DE43E7"/>
    <w:rsid w:val="00DE43F7"/>
    <w:rsid w:val="00DE45E7"/>
    <w:rsid w:val="00DE4715"/>
    <w:rsid w:val="00DE471B"/>
    <w:rsid w:val="00DE4735"/>
    <w:rsid w:val="00DE485E"/>
    <w:rsid w:val="00DE4898"/>
    <w:rsid w:val="00DE491B"/>
    <w:rsid w:val="00DE4968"/>
    <w:rsid w:val="00DE49F8"/>
    <w:rsid w:val="00DE4A13"/>
    <w:rsid w:val="00DE4B03"/>
    <w:rsid w:val="00DE4CDD"/>
    <w:rsid w:val="00DE4D66"/>
    <w:rsid w:val="00DE4F63"/>
    <w:rsid w:val="00DE4FA6"/>
    <w:rsid w:val="00DE5098"/>
    <w:rsid w:val="00DE5136"/>
    <w:rsid w:val="00DE516D"/>
    <w:rsid w:val="00DE540C"/>
    <w:rsid w:val="00DE54E5"/>
    <w:rsid w:val="00DE557E"/>
    <w:rsid w:val="00DE5667"/>
    <w:rsid w:val="00DE56DD"/>
    <w:rsid w:val="00DE5912"/>
    <w:rsid w:val="00DE5944"/>
    <w:rsid w:val="00DE59C3"/>
    <w:rsid w:val="00DE5B41"/>
    <w:rsid w:val="00DE5BD4"/>
    <w:rsid w:val="00DE5DCC"/>
    <w:rsid w:val="00DE5EE2"/>
    <w:rsid w:val="00DE616B"/>
    <w:rsid w:val="00DE63E3"/>
    <w:rsid w:val="00DE6401"/>
    <w:rsid w:val="00DE6453"/>
    <w:rsid w:val="00DE645E"/>
    <w:rsid w:val="00DE6462"/>
    <w:rsid w:val="00DE661E"/>
    <w:rsid w:val="00DE67FE"/>
    <w:rsid w:val="00DE6A3D"/>
    <w:rsid w:val="00DE6C6F"/>
    <w:rsid w:val="00DE6CF4"/>
    <w:rsid w:val="00DE6E7D"/>
    <w:rsid w:val="00DE6EEB"/>
    <w:rsid w:val="00DE7087"/>
    <w:rsid w:val="00DE723C"/>
    <w:rsid w:val="00DE73D1"/>
    <w:rsid w:val="00DE76BC"/>
    <w:rsid w:val="00DE784C"/>
    <w:rsid w:val="00DE787E"/>
    <w:rsid w:val="00DE7A88"/>
    <w:rsid w:val="00DE7EFB"/>
    <w:rsid w:val="00DEA10E"/>
    <w:rsid w:val="00DF0296"/>
    <w:rsid w:val="00DF02EB"/>
    <w:rsid w:val="00DF034A"/>
    <w:rsid w:val="00DF0402"/>
    <w:rsid w:val="00DF04CD"/>
    <w:rsid w:val="00DF05C9"/>
    <w:rsid w:val="00DF067B"/>
    <w:rsid w:val="00DF069B"/>
    <w:rsid w:val="00DF06B1"/>
    <w:rsid w:val="00DF06EB"/>
    <w:rsid w:val="00DF0756"/>
    <w:rsid w:val="00DF08FA"/>
    <w:rsid w:val="00DF097B"/>
    <w:rsid w:val="00DF0B93"/>
    <w:rsid w:val="00DF0BE5"/>
    <w:rsid w:val="00DF0CEC"/>
    <w:rsid w:val="00DF134E"/>
    <w:rsid w:val="00DF144E"/>
    <w:rsid w:val="00DF15D2"/>
    <w:rsid w:val="00DF15F9"/>
    <w:rsid w:val="00DF160F"/>
    <w:rsid w:val="00DF167F"/>
    <w:rsid w:val="00DF16A1"/>
    <w:rsid w:val="00DF1819"/>
    <w:rsid w:val="00DF1860"/>
    <w:rsid w:val="00DF1990"/>
    <w:rsid w:val="00DF19F8"/>
    <w:rsid w:val="00DF1B3D"/>
    <w:rsid w:val="00DF1C77"/>
    <w:rsid w:val="00DF1CFF"/>
    <w:rsid w:val="00DF1E71"/>
    <w:rsid w:val="00DF1E95"/>
    <w:rsid w:val="00DF1F1A"/>
    <w:rsid w:val="00DF2002"/>
    <w:rsid w:val="00DF20A4"/>
    <w:rsid w:val="00DF216F"/>
    <w:rsid w:val="00DF2184"/>
    <w:rsid w:val="00DF21E1"/>
    <w:rsid w:val="00DF21F9"/>
    <w:rsid w:val="00DF24A0"/>
    <w:rsid w:val="00DF24EC"/>
    <w:rsid w:val="00DF24F7"/>
    <w:rsid w:val="00DF2554"/>
    <w:rsid w:val="00DF258C"/>
    <w:rsid w:val="00DF2591"/>
    <w:rsid w:val="00DF25A9"/>
    <w:rsid w:val="00DF25EF"/>
    <w:rsid w:val="00DF27AA"/>
    <w:rsid w:val="00DF2935"/>
    <w:rsid w:val="00DF29BD"/>
    <w:rsid w:val="00DF2B9F"/>
    <w:rsid w:val="00DF2CF9"/>
    <w:rsid w:val="00DF2DF8"/>
    <w:rsid w:val="00DF2F6A"/>
    <w:rsid w:val="00DF2F9F"/>
    <w:rsid w:val="00DF2FFA"/>
    <w:rsid w:val="00DF304E"/>
    <w:rsid w:val="00DF3114"/>
    <w:rsid w:val="00DF3412"/>
    <w:rsid w:val="00DF347B"/>
    <w:rsid w:val="00DF3518"/>
    <w:rsid w:val="00DF37D9"/>
    <w:rsid w:val="00DF384B"/>
    <w:rsid w:val="00DF3907"/>
    <w:rsid w:val="00DF3A15"/>
    <w:rsid w:val="00DF3AEF"/>
    <w:rsid w:val="00DF3B70"/>
    <w:rsid w:val="00DF3B80"/>
    <w:rsid w:val="00DF3D3E"/>
    <w:rsid w:val="00DF3EE1"/>
    <w:rsid w:val="00DF3F0B"/>
    <w:rsid w:val="00DF40E0"/>
    <w:rsid w:val="00DF4102"/>
    <w:rsid w:val="00DF42E7"/>
    <w:rsid w:val="00DF43E1"/>
    <w:rsid w:val="00DF4896"/>
    <w:rsid w:val="00DF48CA"/>
    <w:rsid w:val="00DF49C2"/>
    <w:rsid w:val="00DF4B03"/>
    <w:rsid w:val="00DF4BEF"/>
    <w:rsid w:val="00DF4C06"/>
    <w:rsid w:val="00DF4C54"/>
    <w:rsid w:val="00DF4CDE"/>
    <w:rsid w:val="00DF4D28"/>
    <w:rsid w:val="00DF4DB4"/>
    <w:rsid w:val="00DF4DBB"/>
    <w:rsid w:val="00DF5019"/>
    <w:rsid w:val="00DF50E8"/>
    <w:rsid w:val="00DF51BB"/>
    <w:rsid w:val="00DF52C1"/>
    <w:rsid w:val="00DF5329"/>
    <w:rsid w:val="00DF56CB"/>
    <w:rsid w:val="00DF57D7"/>
    <w:rsid w:val="00DF5801"/>
    <w:rsid w:val="00DF58CC"/>
    <w:rsid w:val="00DF59E5"/>
    <w:rsid w:val="00DF5ACC"/>
    <w:rsid w:val="00DF5D3D"/>
    <w:rsid w:val="00DF5DF4"/>
    <w:rsid w:val="00DF5E1E"/>
    <w:rsid w:val="00DF627A"/>
    <w:rsid w:val="00DF62CE"/>
    <w:rsid w:val="00DF6403"/>
    <w:rsid w:val="00DF6453"/>
    <w:rsid w:val="00DF6770"/>
    <w:rsid w:val="00DF6DE3"/>
    <w:rsid w:val="00DF6EC1"/>
    <w:rsid w:val="00DF6EDB"/>
    <w:rsid w:val="00DF70EC"/>
    <w:rsid w:val="00DF7101"/>
    <w:rsid w:val="00DF71A6"/>
    <w:rsid w:val="00DF7295"/>
    <w:rsid w:val="00DF7735"/>
    <w:rsid w:val="00DF797A"/>
    <w:rsid w:val="00DF79C2"/>
    <w:rsid w:val="00DF7A12"/>
    <w:rsid w:val="00DF7A87"/>
    <w:rsid w:val="00DF7B7E"/>
    <w:rsid w:val="00DF7D1C"/>
    <w:rsid w:val="00DF7EB8"/>
    <w:rsid w:val="00DF7F04"/>
    <w:rsid w:val="00DF7F35"/>
    <w:rsid w:val="00DF7FA2"/>
    <w:rsid w:val="00DF7FC7"/>
    <w:rsid w:val="00E00060"/>
    <w:rsid w:val="00E000C4"/>
    <w:rsid w:val="00E0052A"/>
    <w:rsid w:val="00E006E1"/>
    <w:rsid w:val="00E00758"/>
    <w:rsid w:val="00E00772"/>
    <w:rsid w:val="00E00B44"/>
    <w:rsid w:val="00E00C82"/>
    <w:rsid w:val="00E00E66"/>
    <w:rsid w:val="00E01067"/>
    <w:rsid w:val="00E011BA"/>
    <w:rsid w:val="00E01290"/>
    <w:rsid w:val="00E01296"/>
    <w:rsid w:val="00E01298"/>
    <w:rsid w:val="00E01319"/>
    <w:rsid w:val="00E013A3"/>
    <w:rsid w:val="00E01450"/>
    <w:rsid w:val="00E014C0"/>
    <w:rsid w:val="00E01963"/>
    <w:rsid w:val="00E019D4"/>
    <w:rsid w:val="00E01A17"/>
    <w:rsid w:val="00E01B91"/>
    <w:rsid w:val="00E01C2B"/>
    <w:rsid w:val="00E01D51"/>
    <w:rsid w:val="00E01F06"/>
    <w:rsid w:val="00E021B7"/>
    <w:rsid w:val="00E0225F"/>
    <w:rsid w:val="00E022FF"/>
    <w:rsid w:val="00E023F1"/>
    <w:rsid w:val="00E02425"/>
    <w:rsid w:val="00E0247E"/>
    <w:rsid w:val="00E025DD"/>
    <w:rsid w:val="00E028FE"/>
    <w:rsid w:val="00E0297E"/>
    <w:rsid w:val="00E029D3"/>
    <w:rsid w:val="00E029DC"/>
    <w:rsid w:val="00E02AB6"/>
    <w:rsid w:val="00E02ACE"/>
    <w:rsid w:val="00E02DAA"/>
    <w:rsid w:val="00E02FB4"/>
    <w:rsid w:val="00E03193"/>
    <w:rsid w:val="00E0325B"/>
    <w:rsid w:val="00E03439"/>
    <w:rsid w:val="00E035B0"/>
    <w:rsid w:val="00E0375A"/>
    <w:rsid w:val="00E038AF"/>
    <w:rsid w:val="00E03A53"/>
    <w:rsid w:val="00E03A60"/>
    <w:rsid w:val="00E03A69"/>
    <w:rsid w:val="00E03BD8"/>
    <w:rsid w:val="00E03F79"/>
    <w:rsid w:val="00E03FE2"/>
    <w:rsid w:val="00E040BF"/>
    <w:rsid w:val="00E04113"/>
    <w:rsid w:val="00E04486"/>
    <w:rsid w:val="00E04511"/>
    <w:rsid w:val="00E0459F"/>
    <w:rsid w:val="00E045B7"/>
    <w:rsid w:val="00E0465C"/>
    <w:rsid w:val="00E04816"/>
    <w:rsid w:val="00E04A53"/>
    <w:rsid w:val="00E04A56"/>
    <w:rsid w:val="00E04C7D"/>
    <w:rsid w:val="00E04C8A"/>
    <w:rsid w:val="00E04CC6"/>
    <w:rsid w:val="00E04D6C"/>
    <w:rsid w:val="00E04F1C"/>
    <w:rsid w:val="00E0518E"/>
    <w:rsid w:val="00E05206"/>
    <w:rsid w:val="00E053CE"/>
    <w:rsid w:val="00E05575"/>
    <w:rsid w:val="00E0597F"/>
    <w:rsid w:val="00E059F5"/>
    <w:rsid w:val="00E05AFE"/>
    <w:rsid w:val="00E05C5D"/>
    <w:rsid w:val="00E05D10"/>
    <w:rsid w:val="00E05DC3"/>
    <w:rsid w:val="00E05E55"/>
    <w:rsid w:val="00E05F2A"/>
    <w:rsid w:val="00E05F53"/>
    <w:rsid w:val="00E06013"/>
    <w:rsid w:val="00E0607C"/>
    <w:rsid w:val="00E060BD"/>
    <w:rsid w:val="00E06144"/>
    <w:rsid w:val="00E062F7"/>
    <w:rsid w:val="00E06497"/>
    <w:rsid w:val="00E065D5"/>
    <w:rsid w:val="00E06758"/>
    <w:rsid w:val="00E068A7"/>
    <w:rsid w:val="00E06973"/>
    <w:rsid w:val="00E06F46"/>
    <w:rsid w:val="00E07108"/>
    <w:rsid w:val="00E0721C"/>
    <w:rsid w:val="00E07233"/>
    <w:rsid w:val="00E073AD"/>
    <w:rsid w:val="00E0770E"/>
    <w:rsid w:val="00E0775D"/>
    <w:rsid w:val="00E077E9"/>
    <w:rsid w:val="00E07820"/>
    <w:rsid w:val="00E07849"/>
    <w:rsid w:val="00E078A7"/>
    <w:rsid w:val="00E07935"/>
    <w:rsid w:val="00E07B44"/>
    <w:rsid w:val="00E07BDC"/>
    <w:rsid w:val="00E07C4D"/>
    <w:rsid w:val="00E07C7E"/>
    <w:rsid w:val="00E07DED"/>
    <w:rsid w:val="00E1004E"/>
    <w:rsid w:val="00E10059"/>
    <w:rsid w:val="00E10267"/>
    <w:rsid w:val="00E104C5"/>
    <w:rsid w:val="00E105A8"/>
    <w:rsid w:val="00E10673"/>
    <w:rsid w:val="00E10687"/>
    <w:rsid w:val="00E10770"/>
    <w:rsid w:val="00E10785"/>
    <w:rsid w:val="00E107D6"/>
    <w:rsid w:val="00E108C8"/>
    <w:rsid w:val="00E10A13"/>
    <w:rsid w:val="00E10AB4"/>
    <w:rsid w:val="00E10C06"/>
    <w:rsid w:val="00E10C9F"/>
    <w:rsid w:val="00E10CDF"/>
    <w:rsid w:val="00E10D34"/>
    <w:rsid w:val="00E10E3C"/>
    <w:rsid w:val="00E10E89"/>
    <w:rsid w:val="00E111A9"/>
    <w:rsid w:val="00E11224"/>
    <w:rsid w:val="00E11363"/>
    <w:rsid w:val="00E1159C"/>
    <w:rsid w:val="00E11703"/>
    <w:rsid w:val="00E117E5"/>
    <w:rsid w:val="00E11B62"/>
    <w:rsid w:val="00E11B76"/>
    <w:rsid w:val="00E11C7A"/>
    <w:rsid w:val="00E12155"/>
    <w:rsid w:val="00E1247A"/>
    <w:rsid w:val="00E1249B"/>
    <w:rsid w:val="00E12545"/>
    <w:rsid w:val="00E126BC"/>
    <w:rsid w:val="00E12706"/>
    <w:rsid w:val="00E12742"/>
    <w:rsid w:val="00E127B1"/>
    <w:rsid w:val="00E12921"/>
    <w:rsid w:val="00E12929"/>
    <w:rsid w:val="00E129BC"/>
    <w:rsid w:val="00E12D2B"/>
    <w:rsid w:val="00E12DB8"/>
    <w:rsid w:val="00E12E1C"/>
    <w:rsid w:val="00E12F79"/>
    <w:rsid w:val="00E131E8"/>
    <w:rsid w:val="00E131F2"/>
    <w:rsid w:val="00E135F2"/>
    <w:rsid w:val="00E13739"/>
    <w:rsid w:val="00E137B7"/>
    <w:rsid w:val="00E138E6"/>
    <w:rsid w:val="00E13922"/>
    <w:rsid w:val="00E13D70"/>
    <w:rsid w:val="00E13E5C"/>
    <w:rsid w:val="00E13E7F"/>
    <w:rsid w:val="00E13E84"/>
    <w:rsid w:val="00E1418F"/>
    <w:rsid w:val="00E141CE"/>
    <w:rsid w:val="00E14201"/>
    <w:rsid w:val="00E1421E"/>
    <w:rsid w:val="00E1423B"/>
    <w:rsid w:val="00E1424E"/>
    <w:rsid w:val="00E14290"/>
    <w:rsid w:val="00E142E8"/>
    <w:rsid w:val="00E1440D"/>
    <w:rsid w:val="00E14472"/>
    <w:rsid w:val="00E1461C"/>
    <w:rsid w:val="00E14816"/>
    <w:rsid w:val="00E1495F"/>
    <w:rsid w:val="00E149F8"/>
    <w:rsid w:val="00E14A91"/>
    <w:rsid w:val="00E14A93"/>
    <w:rsid w:val="00E14B02"/>
    <w:rsid w:val="00E14B58"/>
    <w:rsid w:val="00E14DAD"/>
    <w:rsid w:val="00E14E0E"/>
    <w:rsid w:val="00E14E85"/>
    <w:rsid w:val="00E14FEA"/>
    <w:rsid w:val="00E14FF6"/>
    <w:rsid w:val="00E15387"/>
    <w:rsid w:val="00E15431"/>
    <w:rsid w:val="00E15487"/>
    <w:rsid w:val="00E15500"/>
    <w:rsid w:val="00E1567B"/>
    <w:rsid w:val="00E15786"/>
    <w:rsid w:val="00E158D3"/>
    <w:rsid w:val="00E15919"/>
    <w:rsid w:val="00E15D57"/>
    <w:rsid w:val="00E15F88"/>
    <w:rsid w:val="00E16056"/>
    <w:rsid w:val="00E1632D"/>
    <w:rsid w:val="00E165C7"/>
    <w:rsid w:val="00E166DB"/>
    <w:rsid w:val="00E16713"/>
    <w:rsid w:val="00E16730"/>
    <w:rsid w:val="00E1675D"/>
    <w:rsid w:val="00E16810"/>
    <w:rsid w:val="00E16D52"/>
    <w:rsid w:val="00E16EA3"/>
    <w:rsid w:val="00E16FFD"/>
    <w:rsid w:val="00E17114"/>
    <w:rsid w:val="00E1712F"/>
    <w:rsid w:val="00E1724F"/>
    <w:rsid w:val="00E172E9"/>
    <w:rsid w:val="00E17482"/>
    <w:rsid w:val="00E174A0"/>
    <w:rsid w:val="00E17569"/>
    <w:rsid w:val="00E175DF"/>
    <w:rsid w:val="00E17692"/>
    <w:rsid w:val="00E1793D"/>
    <w:rsid w:val="00E17A6D"/>
    <w:rsid w:val="00E17A79"/>
    <w:rsid w:val="00E17D8E"/>
    <w:rsid w:val="00E17EDA"/>
    <w:rsid w:val="00E20105"/>
    <w:rsid w:val="00E20268"/>
    <w:rsid w:val="00E203A0"/>
    <w:rsid w:val="00E20418"/>
    <w:rsid w:val="00E20478"/>
    <w:rsid w:val="00E2047B"/>
    <w:rsid w:val="00E204EF"/>
    <w:rsid w:val="00E20595"/>
    <w:rsid w:val="00E206F8"/>
    <w:rsid w:val="00E208A3"/>
    <w:rsid w:val="00E20935"/>
    <w:rsid w:val="00E209D0"/>
    <w:rsid w:val="00E209D1"/>
    <w:rsid w:val="00E20A98"/>
    <w:rsid w:val="00E20AB9"/>
    <w:rsid w:val="00E20AE3"/>
    <w:rsid w:val="00E20AFE"/>
    <w:rsid w:val="00E20C45"/>
    <w:rsid w:val="00E20CC0"/>
    <w:rsid w:val="00E20D98"/>
    <w:rsid w:val="00E20E14"/>
    <w:rsid w:val="00E20EB5"/>
    <w:rsid w:val="00E20ED1"/>
    <w:rsid w:val="00E20F6C"/>
    <w:rsid w:val="00E21078"/>
    <w:rsid w:val="00E212CD"/>
    <w:rsid w:val="00E21485"/>
    <w:rsid w:val="00E21689"/>
    <w:rsid w:val="00E216DC"/>
    <w:rsid w:val="00E2178D"/>
    <w:rsid w:val="00E217C5"/>
    <w:rsid w:val="00E218E3"/>
    <w:rsid w:val="00E21A26"/>
    <w:rsid w:val="00E21B77"/>
    <w:rsid w:val="00E21BC8"/>
    <w:rsid w:val="00E21C03"/>
    <w:rsid w:val="00E21C4B"/>
    <w:rsid w:val="00E21C94"/>
    <w:rsid w:val="00E22180"/>
    <w:rsid w:val="00E2232E"/>
    <w:rsid w:val="00E22705"/>
    <w:rsid w:val="00E228BD"/>
    <w:rsid w:val="00E22990"/>
    <w:rsid w:val="00E22D3F"/>
    <w:rsid w:val="00E22E36"/>
    <w:rsid w:val="00E22F81"/>
    <w:rsid w:val="00E22FA1"/>
    <w:rsid w:val="00E230C1"/>
    <w:rsid w:val="00E23309"/>
    <w:rsid w:val="00E2338A"/>
    <w:rsid w:val="00E2341E"/>
    <w:rsid w:val="00E2341F"/>
    <w:rsid w:val="00E23577"/>
    <w:rsid w:val="00E23925"/>
    <w:rsid w:val="00E239FF"/>
    <w:rsid w:val="00E23A57"/>
    <w:rsid w:val="00E23B8B"/>
    <w:rsid w:val="00E23C25"/>
    <w:rsid w:val="00E23C43"/>
    <w:rsid w:val="00E23CE4"/>
    <w:rsid w:val="00E23D57"/>
    <w:rsid w:val="00E23DD7"/>
    <w:rsid w:val="00E23F97"/>
    <w:rsid w:val="00E241DA"/>
    <w:rsid w:val="00E24249"/>
    <w:rsid w:val="00E24255"/>
    <w:rsid w:val="00E24321"/>
    <w:rsid w:val="00E243B1"/>
    <w:rsid w:val="00E24488"/>
    <w:rsid w:val="00E245AC"/>
    <w:rsid w:val="00E24891"/>
    <w:rsid w:val="00E24A93"/>
    <w:rsid w:val="00E24B9A"/>
    <w:rsid w:val="00E25235"/>
    <w:rsid w:val="00E252E4"/>
    <w:rsid w:val="00E25373"/>
    <w:rsid w:val="00E2542A"/>
    <w:rsid w:val="00E25434"/>
    <w:rsid w:val="00E254A6"/>
    <w:rsid w:val="00E256B4"/>
    <w:rsid w:val="00E256CD"/>
    <w:rsid w:val="00E25870"/>
    <w:rsid w:val="00E25BE1"/>
    <w:rsid w:val="00E25C2A"/>
    <w:rsid w:val="00E25CC7"/>
    <w:rsid w:val="00E25EB8"/>
    <w:rsid w:val="00E25F1E"/>
    <w:rsid w:val="00E25F59"/>
    <w:rsid w:val="00E2634C"/>
    <w:rsid w:val="00E2658A"/>
    <w:rsid w:val="00E26600"/>
    <w:rsid w:val="00E26911"/>
    <w:rsid w:val="00E26A8E"/>
    <w:rsid w:val="00E26BA3"/>
    <w:rsid w:val="00E26C3B"/>
    <w:rsid w:val="00E26C81"/>
    <w:rsid w:val="00E26DE1"/>
    <w:rsid w:val="00E26E34"/>
    <w:rsid w:val="00E26EA5"/>
    <w:rsid w:val="00E27019"/>
    <w:rsid w:val="00E270B6"/>
    <w:rsid w:val="00E2715D"/>
    <w:rsid w:val="00E27258"/>
    <w:rsid w:val="00E274F5"/>
    <w:rsid w:val="00E27560"/>
    <w:rsid w:val="00E27638"/>
    <w:rsid w:val="00E276FE"/>
    <w:rsid w:val="00E27705"/>
    <w:rsid w:val="00E277BA"/>
    <w:rsid w:val="00E277FA"/>
    <w:rsid w:val="00E27809"/>
    <w:rsid w:val="00E278C0"/>
    <w:rsid w:val="00E27946"/>
    <w:rsid w:val="00E27AE4"/>
    <w:rsid w:val="00E27B2F"/>
    <w:rsid w:val="00E27C23"/>
    <w:rsid w:val="00E27CCC"/>
    <w:rsid w:val="00E27DA2"/>
    <w:rsid w:val="00E27E7C"/>
    <w:rsid w:val="00E27F83"/>
    <w:rsid w:val="00E27FA7"/>
    <w:rsid w:val="00E27FFA"/>
    <w:rsid w:val="00E30013"/>
    <w:rsid w:val="00E30080"/>
    <w:rsid w:val="00E30111"/>
    <w:rsid w:val="00E302C8"/>
    <w:rsid w:val="00E30343"/>
    <w:rsid w:val="00E304FB"/>
    <w:rsid w:val="00E3056E"/>
    <w:rsid w:val="00E30674"/>
    <w:rsid w:val="00E30789"/>
    <w:rsid w:val="00E307FE"/>
    <w:rsid w:val="00E30CC3"/>
    <w:rsid w:val="00E30CF2"/>
    <w:rsid w:val="00E30DE6"/>
    <w:rsid w:val="00E30F42"/>
    <w:rsid w:val="00E310DA"/>
    <w:rsid w:val="00E3119C"/>
    <w:rsid w:val="00E311C3"/>
    <w:rsid w:val="00E31232"/>
    <w:rsid w:val="00E31235"/>
    <w:rsid w:val="00E313AE"/>
    <w:rsid w:val="00E314C8"/>
    <w:rsid w:val="00E3157B"/>
    <w:rsid w:val="00E3162B"/>
    <w:rsid w:val="00E31690"/>
    <w:rsid w:val="00E3189C"/>
    <w:rsid w:val="00E31940"/>
    <w:rsid w:val="00E31A00"/>
    <w:rsid w:val="00E31A0A"/>
    <w:rsid w:val="00E31B46"/>
    <w:rsid w:val="00E31B77"/>
    <w:rsid w:val="00E31E05"/>
    <w:rsid w:val="00E31E36"/>
    <w:rsid w:val="00E31F9C"/>
    <w:rsid w:val="00E32041"/>
    <w:rsid w:val="00E32074"/>
    <w:rsid w:val="00E3212A"/>
    <w:rsid w:val="00E322B7"/>
    <w:rsid w:val="00E3249E"/>
    <w:rsid w:val="00E324C4"/>
    <w:rsid w:val="00E3264D"/>
    <w:rsid w:val="00E32792"/>
    <w:rsid w:val="00E327B7"/>
    <w:rsid w:val="00E3285F"/>
    <w:rsid w:val="00E3287E"/>
    <w:rsid w:val="00E32941"/>
    <w:rsid w:val="00E32C62"/>
    <w:rsid w:val="00E32CB1"/>
    <w:rsid w:val="00E32CF3"/>
    <w:rsid w:val="00E32E0E"/>
    <w:rsid w:val="00E32E11"/>
    <w:rsid w:val="00E32F3D"/>
    <w:rsid w:val="00E32FDA"/>
    <w:rsid w:val="00E331F0"/>
    <w:rsid w:val="00E3323D"/>
    <w:rsid w:val="00E3344A"/>
    <w:rsid w:val="00E334D1"/>
    <w:rsid w:val="00E33552"/>
    <w:rsid w:val="00E3364A"/>
    <w:rsid w:val="00E3372C"/>
    <w:rsid w:val="00E337D2"/>
    <w:rsid w:val="00E338FB"/>
    <w:rsid w:val="00E3392E"/>
    <w:rsid w:val="00E339AA"/>
    <w:rsid w:val="00E339D9"/>
    <w:rsid w:val="00E339F2"/>
    <w:rsid w:val="00E33AC7"/>
    <w:rsid w:val="00E33C3A"/>
    <w:rsid w:val="00E33CC3"/>
    <w:rsid w:val="00E33E3C"/>
    <w:rsid w:val="00E33E66"/>
    <w:rsid w:val="00E33EC2"/>
    <w:rsid w:val="00E34042"/>
    <w:rsid w:val="00E3415F"/>
    <w:rsid w:val="00E342B1"/>
    <w:rsid w:val="00E342B2"/>
    <w:rsid w:val="00E342BE"/>
    <w:rsid w:val="00E3438C"/>
    <w:rsid w:val="00E345D1"/>
    <w:rsid w:val="00E34682"/>
    <w:rsid w:val="00E346C2"/>
    <w:rsid w:val="00E34785"/>
    <w:rsid w:val="00E34959"/>
    <w:rsid w:val="00E34A44"/>
    <w:rsid w:val="00E34A8C"/>
    <w:rsid w:val="00E34A8F"/>
    <w:rsid w:val="00E34C33"/>
    <w:rsid w:val="00E34DEA"/>
    <w:rsid w:val="00E34EEA"/>
    <w:rsid w:val="00E35209"/>
    <w:rsid w:val="00E35222"/>
    <w:rsid w:val="00E3531F"/>
    <w:rsid w:val="00E353FD"/>
    <w:rsid w:val="00E3542B"/>
    <w:rsid w:val="00E355CC"/>
    <w:rsid w:val="00E3566E"/>
    <w:rsid w:val="00E358D9"/>
    <w:rsid w:val="00E3594F"/>
    <w:rsid w:val="00E359A9"/>
    <w:rsid w:val="00E359E0"/>
    <w:rsid w:val="00E35A15"/>
    <w:rsid w:val="00E35D98"/>
    <w:rsid w:val="00E35E1F"/>
    <w:rsid w:val="00E35F5E"/>
    <w:rsid w:val="00E36142"/>
    <w:rsid w:val="00E365FA"/>
    <w:rsid w:val="00E36696"/>
    <w:rsid w:val="00E367C2"/>
    <w:rsid w:val="00E36B07"/>
    <w:rsid w:val="00E36B31"/>
    <w:rsid w:val="00E36B91"/>
    <w:rsid w:val="00E36C5E"/>
    <w:rsid w:val="00E36CD0"/>
    <w:rsid w:val="00E36CEE"/>
    <w:rsid w:val="00E36D26"/>
    <w:rsid w:val="00E36D36"/>
    <w:rsid w:val="00E36D3D"/>
    <w:rsid w:val="00E36F09"/>
    <w:rsid w:val="00E372D3"/>
    <w:rsid w:val="00E373B2"/>
    <w:rsid w:val="00E373C5"/>
    <w:rsid w:val="00E37467"/>
    <w:rsid w:val="00E37724"/>
    <w:rsid w:val="00E377BB"/>
    <w:rsid w:val="00E379C7"/>
    <w:rsid w:val="00E379CC"/>
    <w:rsid w:val="00E37ACF"/>
    <w:rsid w:val="00E37B1A"/>
    <w:rsid w:val="00E37C6A"/>
    <w:rsid w:val="00E37C91"/>
    <w:rsid w:val="00E37E7B"/>
    <w:rsid w:val="00E400E5"/>
    <w:rsid w:val="00E4013C"/>
    <w:rsid w:val="00E401FE"/>
    <w:rsid w:val="00E4034C"/>
    <w:rsid w:val="00E4037E"/>
    <w:rsid w:val="00E404C5"/>
    <w:rsid w:val="00E40615"/>
    <w:rsid w:val="00E407E9"/>
    <w:rsid w:val="00E40ADF"/>
    <w:rsid w:val="00E40B2F"/>
    <w:rsid w:val="00E40BD0"/>
    <w:rsid w:val="00E40C85"/>
    <w:rsid w:val="00E40D35"/>
    <w:rsid w:val="00E40EDC"/>
    <w:rsid w:val="00E40EEC"/>
    <w:rsid w:val="00E40F43"/>
    <w:rsid w:val="00E40F45"/>
    <w:rsid w:val="00E4101F"/>
    <w:rsid w:val="00E410C5"/>
    <w:rsid w:val="00E412AC"/>
    <w:rsid w:val="00E41303"/>
    <w:rsid w:val="00E413BF"/>
    <w:rsid w:val="00E413D3"/>
    <w:rsid w:val="00E41470"/>
    <w:rsid w:val="00E416F3"/>
    <w:rsid w:val="00E41794"/>
    <w:rsid w:val="00E417BB"/>
    <w:rsid w:val="00E4194E"/>
    <w:rsid w:val="00E41965"/>
    <w:rsid w:val="00E4199E"/>
    <w:rsid w:val="00E41B14"/>
    <w:rsid w:val="00E41C5E"/>
    <w:rsid w:val="00E41DD6"/>
    <w:rsid w:val="00E41DF9"/>
    <w:rsid w:val="00E41F7F"/>
    <w:rsid w:val="00E41F90"/>
    <w:rsid w:val="00E41FFB"/>
    <w:rsid w:val="00E420E3"/>
    <w:rsid w:val="00E421B1"/>
    <w:rsid w:val="00E424A6"/>
    <w:rsid w:val="00E427FF"/>
    <w:rsid w:val="00E42822"/>
    <w:rsid w:val="00E42876"/>
    <w:rsid w:val="00E42AD3"/>
    <w:rsid w:val="00E42B14"/>
    <w:rsid w:val="00E42C47"/>
    <w:rsid w:val="00E42CCD"/>
    <w:rsid w:val="00E42D26"/>
    <w:rsid w:val="00E43003"/>
    <w:rsid w:val="00E43007"/>
    <w:rsid w:val="00E43050"/>
    <w:rsid w:val="00E43264"/>
    <w:rsid w:val="00E43856"/>
    <w:rsid w:val="00E439BD"/>
    <w:rsid w:val="00E43A8B"/>
    <w:rsid w:val="00E43B0C"/>
    <w:rsid w:val="00E43C9E"/>
    <w:rsid w:val="00E43DB6"/>
    <w:rsid w:val="00E43FF8"/>
    <w:rsid w:val="00E44016"/>
    <w:rsid w:val="00E440EF"/>
    <w:rsid w:val="00E441A0"/>
    <w:rsid w:val="00E4462C"/>
    <w:rsid w:val="00E44670"/>
    <w:rsid w:val="00E44690"/>
    <w:rsid w:val="00E44823"/>
    <w:rsid w:val="00E448D7"/>
    <w:rsid w:val="00E449A9"/>
    <w:rsid w:val="00E449DE"/>
    <w:rsid w:val="00E449ED"/>
    <w:rsid w:val="00E44AEB"/>
    <w:rsid w:val="00E44BAC"/>
    <w:rsid w:val="00E44DBC"/>
    <w:rsid w:val="00E44FE1"/>
    <w:rsid w:val="00E4502A"/>
    <w:rsid w:val="00E451A9"/>
    <w:rsid w:val="00E45282"/>
    <w:rsid w:val="00E4535D"/>
    <w:rsid w:val="00E4536E"/>
    <w:rsid w:val="00E453C2"/>
    <w:rsid w:val="00E45518"/>
    <w:rsid w:val="00E45816"/>
    <w:rsid w:val="00E45902"/>
    <w:rsid w:val="00E459B4"/>
    <w:rsid w:val="00E459E0"/>
    <w:rsid w:val="00E45A40"/>
    <w:rsid w:val="00E45AC2"/>
    <w:rsid w:val="00E45B97"/>
    <w:rsid w:val="00E45BFE"/>
    <w:rsid w:val="00E45C07"/>
    <w:rsid w:val="00E45D28"/>
    <w:rsid w:val="00E45DF8"/>
    <w:rsid w:val="00E45FA8"/>
    <w:rsid w:val="00E45FB4"/>
    <w:rsid w:val="00E4606C"/>
    <w:rsid w:val="00E4632B"/>
    <w:rsid w:val="00E4634D"/>
    <w:rsid w:val="00E46372"/>
    <w:rsid w:val="00E46391"/>
    <w:rsid w:val="00E463B7"/>
    <w:rsid w:val="00E46627"/>
    <w:rsid w:val="00E46806"/>
    <w:rsid w:val="00E4698F"/>
    <w:rsid w:val="00E46A4D"/>
    <w:rsid w:val="00E46AED"/>
    <w:rsid w:val="00E46AF8"/>
    <w:rsid w:val="00E46C55"/>
    <w:rsid w:val="00E46D67"/>
    <w:rsid w:val="00E46E39"/>
    <w:rsid w:val="00E46EFB"/>
    <w:rsid w:val="00E470C7"/>
    <w:rsid w:val="00E47100"/>
    <w:rsid w:val="00E4729B"/>
    <w:rsid w:val="00E47311"/>
    <w:rsid w:val="00E47378"/>
    <w:rsid w:val="00E47387"/>
    <w:rsid w:val="00E47488"/>
    <w:rsid w:val="00E4757D"/>
    <w:rsid w:val="00E47824"/>
    <w:rsid w:val="00E47A78"/>
    <w:rsid w:val="00E47B76"/>
    <w:rsid w:val="00E47E06"/>
    <w:rsid w:val="00E47EFD"/>
    <w:rsid w:val="00E50142"/>
    <w:rsid w:val="00E5029F"/>
    <w:rsid w:val="00E50373"/>
    <w:rsid w:val="00E50386"/>
    <w:rsid w:val="00E5038E"/>
    <w:rsid w:val="00E50429"/>
    <w:rsid w:val="00E50488"/>
    <w:rsid w:val="00E50507"/>
    <w:rsid w:val="00E50554"/>
    <w:rsid w:val="00E5063A"/>
    <w:rsid w:val="00E506F7"/>
    <w:rsid w:val="00E507A1"/>
    <w:rsid w:val="00E5096C"/>
    <w:rsid w:val="00E50B01"/>
    <w:rsid w:val="00E50B88"/>
    <w:rsid w:val="00E50C23"/>
    <w:rsid w:val="00E50CB5"/>
    <w:rsid w:val="00E50D29"/>
    <w:rsid w:val="00E50E52"/>
    <w:rsid w:val="00E50ED1"/>
    <w:rsid w:val="00E50FFE"/>
    <w:rsid w:val="00E51211"/>
    <w:rsid w:val="00E5123C"/>
    <w:rsid w:val="00E5162F"/>
    <w:rsid w:val="00E516B5"/>
    <w:rsid w:val="00E518EB"/>
    <w:rsid w:val="00E51A31"/>
    <w:rsid w:val="00E51B05"/>
    <w:rsid w:val="00E51B6B"/>
    <w:rsid w:val="00E51E1F"/>
    <w:rsid w:val="00E51F32"/>
    <w:rsid w:val="00E52116"/>
    <w:rsid w:val="00E5213E"/>
    <w:rsid w:val="00E52294"/>
    <w:rsid w:val="00E523E8"/>
    <w:rsid w:val="00E52544"/>
    <w:rsid w:val="00E5260A"/>
    <w:rsid w:val="00E5285C"/>
    <w:rsid w:val="00E52880"/>
    <w:rsid w:val="00E52D6F"/>
    <w:rsid w:val="00E52D91"/>
    <w:rsid w:val="00E5308F"/>
    <w:rsid w:val="00E53133"/>
    <w:rsid w:val="00E531D7"/>
    <w:rsid w:val="00E536D2"/>
    <w:rsid w:val="00E5371A"/>
    <w:rsid w:val="00E53789"/>
    <w:rsid w:val="00E5383E"/>
    <w:rsid w:val="00E53A43"/>
    <w:rsid w:val="00E53AB9"/>
    <w:rsid w:val="00E53BA1"/>
    <w:rsid w:val="00E53BAB"/>
    <w:rsid w:val="00E53BD0"/>
    <w:rsid w:val="00E53C5E"/>
    <w:rsid w:val="00E53CF1"/>
    <w:rsid w:val="00E53CF9"/>
    <w:rsid w:val="00E53CFB"/>
    <w:rsid w:val="00E53D01"/>
    <w:rsid w:val="00E53D60"/>
    <w:rsid w:val="00E53DC1"/>
    <w:rsid w:val="00E53F76"/>
    <w:rsid w:val="00E53F90"/>
    <w:rsid w:val="00E5401D"/>
    <w:rsid w:val="00E5417E"/>
    <w:rsid w:val="00E5427B"/>
    <w:rsid w:val="00E54585"/>
    <w:rsid w:val="00E546E7"/>
    <w:rsid w:val="00E547AE"/>
    <w:rsid w:val="00E54A89"/>
    <w:rsid w:val="00E54B98"/>
    <w:rsid w:val="00E54B9C"/>
    <w:rsid w:val="00E54CF4"/>
    <w:rsid w:val="00E54D30"/>
    <w:rsid w:val="00E54E03"/>
    <w:rsid w:val="00E54F8E"/>
    <w:rsid w:val="00E54FCA"/>
    <w:rsid w:val="00E550A1"/>
    <w:rsid w:val="00E55178"/>
    <w:rsid w:val="00E552AC"/>
    <w:rsid w:val="00E55605"/>
    <w:rsid w:val="00E5567A"/>
    <w:rsid w:val="00E557C7"/>
    <w:rsid w:val="00E557E0"/>
    <w:rsid w:val="00E55967"/>
    <w:rsid w:val="00E55BBD"/>
    <w:rsid w:val="00E55BEB"/>
    <w:rsid w:val="00E55C24"/>
    <w:rsid w:val="00E55EC0"/>
    <w:rsid w:val="00E560B1"/>
    <w:rsid w:val="00E56196"/>
    <w:rsid w:val="00E56348"/>
    <w:rsid w:val="00E5646D"/>
    <w:rsid w:val="00E564B6"/>
    <w:rsid w:val="00E564E5"/>
    <w:rsid w:val="00E56542"/>
    <w:rsid w:val="00E5662B"/>
    <w:rsid w:val="00E5696D"/>
    <w:rsid w:val="00E56E25"/>
    <w:rsid w:val="00E56E3C"/>
    <w:rsid w:val="00E56ECA"/>
    <w:rsid w:val="00E56F31"/>
    <w:rsid w:val="00E5706B"/>
    <w:rsid w:val="00E57194"/>
    <w:rsid w:val="00E5731C"/>
    <w:rsid w:val="00E57333"/>
    <w:rsid w:val="00E574E3"/>
    <w:rsid w:val="00E5756A"/>
    <w:rsid w:val="00E57697"/>
    <w:rsid w:val="00E57706"/>
    <w:rsid w:val="00E57A1E"/>
    <w:rsid w:val="00E57AB9"/>
    <w:rsid w:val="00E57B8F"/>
    <w:rsid w:val="00E57BC0"/>
    <w:rsid w:val="00E57BC4"/>
    <w:rsid w:val="00E57BE2"/>
    <w:rsid w:val="00E57D5E"/>
    <w:rsid w:val="00E57D9C"/>
    <w:rsid w:val="00E57EEF"/>
    <w:rsid w:val="00E6003B"/>
    <w:rsid w:val="00E600F4"/>
    <w:rsid w:val="00E60708"/>
    <w:rsid w:val="00E60730"/>
    <w:rsid w:val="00E607B8"/>
    <w:rsid w:val="00E60A65"/>
    <w:rsid w:val="00E60A91"/>
    <w:rsid w:val="00E60AEE"/>
    <w:rsid w:val="00E60B7B"/>
    <w:rsid w:val="00E60BCB"/>
    <w:rsid w:val="00E60D5E"/>
    <w:rsid w:val="00E60DC4"/>
    <w:rsid w:val="00E60E04"/>
    <w:rsid w:val="00E60F79"/>
    <w:rsid w:val="00E61132"/>
    <w:rsid w:val="00E61381"/>
    <w:rsid w:val="00E6145C"/>
    <w:rsid w:val="00E615B6"/>
    <w:rsid w:val="00E61622"/>
    <w:rsid w:val="00E6162C"/>
    <w:rsid w:val="00E6163A"/>
    <w:rsid w:val="00E617E1"/>
    <w:rsid w:val="00E617F7"/>
    <w:rsid w:val="00E61877"/>
    <w:rsid w:val="00E618C8"/>
    <w:rsid w:val="00E618EE"/>
    <w:rsid w:val="00E6192B"/>
    <w:rsid w:val="00E61B3E"/>
    <w:rsid w:val="00E61B47"/>
    <w:rsid w:val="00E61B91"/>
    <w:rsid w:val="00E61C13"/>
    <w:rsid w:val="00E61DEF"/>
    <w:rsid w:val="00E61F30"/>
    <w:rsid w:val="00E620E0"/>
    <w:rsid w:val="00E620E3"/>
    <w:rsid w:val="00E62138"/>
    <w:rsid w:val="00E6216C"/>
    <w:rsid w:val="00E6228B"/>
    <w:rsid w:val="00E622C6"/>
    <w:rsid w:val="00E624D6"/>
    <w:rsid w:val="00E6250E"/>
    <w:rsid w:val="00E62654"/>
    <w:rsid w:val="00E627CC"/>
    <w:rsid w:val="00E62A27"/>
    <w:rsid w:val="00E62ABF"/>
    <w:rsid w:val="00E62B20"/>
    <w:rsid w:val="00E62C38"/>
    <w:rsid w:val="00E62CE7"/>
    <w:rsid w:val="00E62ECF"/>
    <w:rsid w:val="00E62FD0"/>
    <w:rsid w:val="00E630B0"/>
    <w:rsid w:val="00E63319"/>
    <w:rsid w:val="00E63356"/>
    <w:rsid w:val="00E634BC"/>
    <w:rsid w:val="00E636EB"/>
    <w:rsid w:val="00E63798"/>
    <w:rsid w:val="00E638D8"/>
    <w:rsid w:val="00E639B4"/>
    <w:rsid w:val="00E639D9"/>
    <w:rsid w:val="00E639DB"/>
    <w:rsid w:val="00E63A40"/>
    <w:rsid w:val="00E63B70"/>
    <w:rsid w:val="00E63BFB"/>
    <w:rsid w:val="00E63C7C"/>
    <w:rsid w:val="00E63D36"/>
    <w:rsid w:val="00E63D41"/>
    <w:rsid w:val="00E63DD0"/>
    <w:rsid w:val="00E63E41"/>
    <w:rsid w:val="00E63EC5"/>
    <w:rsid w:val="00E63EF3"/>
    <w:rsid w:val="00E63F6B"/>
    <w:rsid w:val="00E63FD7"/>
    <w:rsid w:val="00E6404E"/>
    <w:rsid w:val="00E64156"/>
    <w:rsid w:val="00E6417E"/>
    <w:rsid w:val="00E64218"/>
    <w:rsid w:val="00E645B0"/>
    <w:rsid w:val="00E64607"/>
    <w:rsid w:val="00E6464B"/>
    <w:rsid w:val="00E646EC"/>
    <w:rsid w:val="00E647EF"/>
    <w:rsid w:val="00E6487D"/>
    <w:rsid w:val="00E64D7E"/>
    <w:rsid w:val="00E64DA4"/>
    <w:rsid w:val="00E64E2F"/>
    <w:rsid w:val="00E64F78"/>
    <w:rsid w:val="00E65040"/>
    <w:rsid w:val="00E6526A"/>
    <w:rsid w:val="00E653BF"/>
    <w:rsid w:val="00E65551"/>
    <w:rsid w:val="00E655DD"/>
    <w:rsid w:val="00E656A5"/>
    <w:rsid w:val="00E657BF"/>
    <w:rsid w:val="00E65A53"/>
    <w:rsid w:val="00E65BF2"/>
    <w:rsid w:val="00E65D00"/>
    <w:rsid w:val="00E65D09"/>
    <w:rsid w:val="00E65DEA"/>
    <w:rsid w:val="00E65E12"/>
    <w:rsid w:val="00E65E98"/>
    <w:rsid w:val="00E65FA4"/>
    <w:rsid w:val="00E66118"/>
    <w:rsid w:val="00E661B6"/>
    <w:rsid w:val="00E661CF"/>
    <w:rsid w:val="00E66239"/>
    <w:rsid w:val="00E662BC"/>
    <w:rsid w:val="00E6638C"/>
    <w:rsid w:val="00E66686"/>
    <w:rsid w:val="00E6672B"/>
    <w:rsid w:val="00E6685E"/>
    <w:rsid w:val="00E66A6F"/>
    <w:rsid w:val="00E66BCE"/>
    <w:rsid w:val="00E66D9D"/>
    <w:rsid w:val="00E66DEB"/>
    <w:rsid w:val="00E66F24"/>
    <w:rsid w:val="00E67001"/>
    <w:rsid w:val="00E67058"/>
    <w:rsid w:val="00E673EF"/>
    <w:rsid w:val="00E67471"/>
    <w:rsid w:val="00E67490"/>
    <w:rsid w:val="00E6757D"/>
    <w:rsid w:val="00E67699"/>
    <w:rsid w:val="00E676DF"/>
    <w:rsid w:val="00E67A23"/>
    <w:rsid w:val="00E67A6B"/>
    <w:rsid w:val="00E67B33"/>
    <w:rsid w:val="00E67B8A"/>
    <w:rsid w:val="00E67B8F"/>
    <w:rsid w:val="00E67C7A"/>
    <w:rsid w:val="00E67DD3"/>
    <w:rsid w:val="00E67DFE"/>
    <w:rsid w:val="00E700A7"/>
    <w:rsid w:val="00E702DA"/>
    <w:rsid w:val="00E702ED"/>
    <w:rsid w:val="00E70399"/>
    <w:rsid w:val="00E70653"/>
    <w:rsid w:val="00E707EA"/>
    <w:rsid w:val="00E707FD"/>
    <w:rsid w:val="00E708A7"/>
    <w:rsid w:val="00E709B8"/>
    <w:rsid w:val="00E70A2C"/>
    <w:rsid w:val="00E70ACC"/>
    <w:rsid w:val="00E70C9E"/>
    <w:rsid w:val="00E70F07"/>
    <w:rsid w:val="00E710FF"/>
    <w:rsid w:val="00E71109"/>
    <w:rsid w:val="00E71138"/>
    <w:rsid w:val="00E71347"/>
    <w:rsid w:val="00E714A6"/>
    <w:rsid w:val="00E7153E"/>
    <w:rsid w:val="00E71B32"/>
    <w:rsid w:val="00E71C44"/>
    <w:rsid w:val="00E71D45"/>
    <w:rsid w:val="00E71EB1"/>
    <w:rsid w:val="00E71EE1"/>
    <w:rsid w:val="00E71F6F"/>
    <w:rsid w:val="00E71FFB"/>
    <w:rsid w:val="00E7225C"/>
    <w:rsid w:val="00E7228B"/>
    <w:rsid w:val="00E72459"/>
    <w:rsid w:val="00E725E6"/>
    <w:rsid w:val="00E72647"/>
    <w:rsid w:val="00E727C8"/>
    <w:rsid w:val="00E728B2"/>
    <w:rsid w:val="00E72B70"/>
    <w:rsid w:val="00E72C1A"/>
    <w:rsid w:val="00E72DD3"/>
    <w:rsid w:val="00E72E1C"/>
    <w:rsid w:val="00E72EC5"/>
    <w:rsid w:val="00E72FED"/>
    <w:rsid w:val="00E73009"/>
    <w:rsid w:val="00E731E6"/>
    <w:rsid w:val="00E73477"/>
    <w:rsid w:val="00E73485"/>
    <w:rsid w:val="00E735E0"/>
    <w:rsid w:val="00E73656"/>
    <w:rsid w:val="00E73A57"/>
    <w:rsid w:val="00E73BF6"/>
    <w:rsid w:val="00E73CE6"/>
    <w:rsid w:val="00E73EEC"/>
    <w:rsid w:val="00E73F28"/>
    <w:rsid w:val="00E73FD2"/>
    <w:rsid w:val="00E740F4"/>
    <w:rsid w:val="00E74297"/>
    <w:rsid w:val="00E742A9"/>
    <w:rsid w:val="00E74343"/>
    <w:rsid w:val="00E74423"/>
    <w:rsid w:val="00E744CB"/>
    <w:rsid w:val="00E74563"/>
    <w:rsid w:val="00E74722"/>
    <w:rsid w:val="00E74B04"/>
    <w:rsid w:val="00E74E46"/>
    <w:rsid w:val="00E74EF3"/>
    <w:rsid w:val="00E7509F"/>
    <w:rsid w:val="00E75242"/>
    <w:rsid w:val="00E7529C"/>
    <w:rsid w:val="00E752E4"/>
    <w:rsid w:val="00E75313"/>
    <w:rsid w:val="00E7538A"/>
    <w:rsid w:val="00E75474"/>
    <w:rsid w:val="00E754D7"/>
    <w:rsid w:val="00E75512"/>
    <w:rsid w:val="00E756CA"/>
    <w:rsid w:val="00E758E4"/>
    <w:rsid w:val="00E7593C"/>
    <w:rsid w:val="00E75A41"/>
    <w:rsid w:val="00E75AC3"/>
    <w:rsid w:val="00E75C58"/>
    <w:rsid w:val="00E75E5F"/>
    <w:rsid w:val="00E75FA3"/>
    <w:rsid w:val="00E75FB6"/>
    <w:rsid w:val="00E7616B"/>
    <w:rsid w:val="00E76325"/>
    <w:rsid w:val="00E7659E"/>
    <w:rsid w:val="00E7666B"/>
    <w:rsid w:val="00E76690"/>
    <w:rsid w:val="00E768D5"/>
    <w:rsid w:val="00E769C6"/>
    <w:rsid w:val="00E76F7D"/>
    <w:rsid w:val="00E7719C"/>
    <w:rsid w:val="00E771CF"/>
    <w:rsid w:val="00E773BA"/>
    <w:rsid w:val="00E775B4"/>
    <w:rsid w:val="00E775CC"/>
    <w:rsid w:val="00E775E7"/>
    <w:rsid w:val="00E77628"/>
    <w:rsid w:val="00E776AD"/>
    <w:rsid w:val="00E7785B"/>
    <w:rsid w:val="00E77D13"/>
    <w:rsid w:val="00E77D5F"/>
    <w:rsid w:val="00E77E6E"/>
    <w:rsid w:val="00E77F15"/>
    <w:rsid w:val="00E77F69"/>
    <w:rsid w:val="00E7B933"/>
    <w:rsid w:val="00E80236"/>
    <w:rsid w:val="00E80273"/>
    <w:rsid w:val="00E80422"/>
    <w:rsid w:val="00E8048F"/>
    <w:rsid w:val="00E80643"/>
    <w:rsid w:val="00E80822"/>
    <w:rsid w:val="00E809E6"/>
    <w:rsid w:val="00E80A57"/>
    <w:rsid w:val="00E80A61"/>
    <w:rsid w:val="00E80E1F"/>
    <w:rsid w:val="00E81007"/>
    <w:rsid w:val="00E8102E"/>
    <w:rsid w:val="00E8117E"/>
    <w:rsid w:val="00E811C4"/>
    <w:rsid w:val="00E8134C"/>
    <w:rsid w:val="00E81530"/>
    <w:rsid w:val="00E8159A"/>
    <w:rsid w:val="00E81823"/>
    <w:rsid w:val="00E81851"/>
    <w:rsid w:val="00E81A3A"/>
    <w:rsid w:val="00E81A5D"/>
    <w:rsid w:val="00E81A9B"/>
    <w:rsid w:val="00E81AD1"/>
    <w:rsid w:val="00E81D10"/>
    <w:rsid w:val="00E81D3A"/>
    <w:rsid w:val="00E81D40"/>
    <w:rsid w:val="00E81E16"/>
    <w:rsid w:val="00E81E35"/>
    <w:rsid w:val="00E81EA0"/>
    <w:rsid w:val="00E81F69"/>
    <w:rsid w:val="00E820EC"/>
    <w:rsid w:val="00E821BC"/>
    <w:rsid w:val="00E8254B"/>
    <w:rsid w:val="00E82572"/>
    <w:rsid w:val="00E82580"/>
    <w:rsid w:val="00E825B0"/>
    <w:rsid w:val="00E825E1"/>
    <w:rsid w:val="00E8261F"/>
    <w:rsid w:val="00E826C3"/>
    <w:rsid w:val="00E826FE"/>
    <w:rsid w:val="00E82715"/>
    <w:rsid w:val="00E82A10"/>
    <w:rsid w:val="00E82A55"/>
    <w:rsid w:val="00E82C60"/>
    <w:rsid w:val="00E82C7D"/>
    <w:rsid w:val="00E83045"/>
    <w:rsid w:val="00E83052"/>
    <w:rsid w:val="00E832C9"/>
    <w:rsid w:val="00E83397"/>
    <w:rsid w:val="00E8359A"/>
    <w:rsid w:val="00E83787"/>
    <w:rsid w:val="00E83968"/>
    <w:rsid w:val="00E83B90"/>
    <w:rsid w:val="00E83C03"/>
    <w:rsid w:val="00E83C76"/>
    <w:rsid w:val="00E83D9F"/>
    <w:rsid w:val="00E83E19"/>
    <w:rsid w:val="00E83EDE"/>
    <w:rsid w:val="00E83F4B"/>
    <w:rsid w:val="00E83F55"/>
    <w:rsid w:val="00E84235"/>
    <w:rsid w:val="00E8424C"/>
    <w:rsid w:val="00E842B8"/>
    <w:rsid w:val="00E845FB"/>
    <w:rsid w:val="00E84605"/>
    <w:rsid w:val="00E8465A"/>
    <w:rsid w:val="00E846B3"/>
    <w:rsid w:val="00E84731"/>
    <w:rsid w:val="00E848AA"/>
    <w:rsid w:val="00E848C0"/>
    <w:rsid w:val="00E8493A"/>
    <w:rsid w:val="00E8496E"/>
    <w:rsid w:val="00E84D47"/>
    <w:rsid w:val="00E84E15"/>
    <w:rsid w:val="00E84E3E"/>
    <w:rsid w:val="00E84E4C"/>
    <w:rsid w:val="00E84F0C"/>
    <w:rsid w:val="00E852BF"/>
    <w:rsid w:val="00E8558F"/>
    <w:rsid w:val="00E855CA"/>
    <w:rsid w:val="00E85648"/>
    <w:rsid w:val="00E8587D"/>
    <w:rsid w:val="00E85924"/>
    <w:rsid w:val="00E8595A"/>
    <w:rsid w:val="00E85A5F"/>
    <w:rsid w:val="00E85B58"/>
    <w:rsid w:val="00E85C7D"/>
    <w:rsid w:val="00E85CB4"/>
    <w:rsid w:val="00E85CF2"/>
    <w:rsid w:val="00E85D06"/>
    <w:rsid w:val="00E85DBF"/>
    <w:rsid w:val="00E85EC5"/>
    <w:rsid w:val="00E86032"/>
    <w:rsid w:val="00E860C1"/>
    <w:rsid w:val="00E861B2"/>
    <w:rsid w:val="00E8620B"/>
    <w:rsid w:val="00E86287"/>
    <w:rsid w:val="00E86598"/>
    <w:rsid w:val="00E86712"/>
    <w:rsid w:val="00E869B1"/>
    <w:rsid w:val="00E86A89"/>
    <w:rsid w:val="00E86C2D"/>
    <w:rsid w:val="00E8710F"/>
    <w:rsid w:val="00E871C8"/>
    <w:rsid w:val="00E87337"/>
    <w:rsid w:val="00E8738F"/>
    <w:rsid w:val="00E875BE"/>
    <w:rsid w:val="00E87B61"/>
    <w:rsid w:val="00E87BCD"/>
    <w:rsid w:val="00E87C8E"/>
    <w:rsid w:val="00E87CF1"/>
    <w:rsid w:val="00E87F28"/>
    <w:rsid w:val="00E87FAF"/>
    <w:rsid w:val="00E89CDB"/>
    <w:rsid w:val="00E9010A"/>
    <w:rsid w:val="00E9015B"/>
    <w:rsid w:val="00E90357"/>
    <w:rsid w:val="00E903F4"/>
    <w:rsid w:val="00E904F4"/>
    <w:rsid w:val="00E90654"/>
    <w:rsid w:val="00E90A2B"/>
    <w:rsid w:val="00E90B44"/>
    <w:rsid w:val="00E90E72"/>
    <w:rsid w:val="00E90E94"/>
    <w:rsid w:val="00E90F6B"/>
    <w:rsid w:val="00E9110F"/>
    <w:rsid w:val="00E91167"/>
    <w:rsid w:val="00E9129D"/>
    <w:rsid w:val="00E91390"/>
    <w:rsid w:val="00E91493"/>
    <w:rsid w:val="00E91540"/>
    <w:rsid w:val="00E9180E"/>
    <w:rsid w:val="00E91969"/>
    <w:rsid w:val="00E9199E"/>
    <w:rsid w:val="00E91B70"/>
    <w:rsid w:val="00E91BD6"/>
    <w:rsid w:val="00E91E8E"/>
    <w:rsid w:val="00E91EB6"/>
    <w:rsid w:val="00E91EF8"/>
    <w:rsid w:val="00E91F85"/>
    <w:rsid w:val="00E91FA4"/>
    <w:rsid w:val="00E9224B"/>
    <w:rsid w:val="00E92289"/>
    <w:rsid w:val="00E92316"/>
    <w:rsid w:val="00E92350"/>
    <w:rsid w:val="00E923E0"/>
    <w:rsid w:val="00E924C0"/>
    <w:rsid w:val="00E92509"/>
    <w:rsid w:val="00E9281B"/>
    <w:rsid w:val="00E92820"/>
    <w:rsid w:val="00E9286F"/>
    <w:rsid w:val="00E928EC"/>
    <w:rsid w:val="00E92927"/>
    <w:rsid w:val="00E92AC1"/>
    <w:rsid w:val="00E92C3C"/>
    <w:rsid w:val="00E92E03"/>
    <w:rsid w:val="00E92E3B"/>
    <w:rsid w:val="00E92E52"/>
    <w:rsid w:val="00E93161"/>
    <w:rsid w:val="00E931D0"/>
    <w:rsid w:val="00E93340"/>
    <w:rsid w:val="00E93485"/>
    <w:rsid w:val="00E9369F"/>
    <w:rsid w:val="00E93802"/>
    <w:rsid w:val="00E93854"/>
    <w:rsid w:val="00E93A6E"/>
    <w:rsid w:val="00E93A91"/>
    <w:rsid w:val="00E93AA9"/>
    <w:rsid w:val="00E93ADD"/>
    <w:rsid w:val="00E93B3F"/>
    <w:rsid w:val="00E93DBD"/>
    <w:rsid w:val="00E93DC9"/>
    <w:rsid w:val="00E93FBC"/>
    <w:rsid w:val="00E93FD8"/>
    <w:rsid w:val="00E94052"/>
    <w:rsid w:val="00E94273"/>
    <w:rsid w:val="00E942FE"/>
    <w:rsid w:val="00E9469A"/>
    <w:rsid w:val="00E94843"/>
    <w:rsid w:val="00E94888"/>
    <w:rsid w:val="00E949CF"/>
    <w:rsid w:val="00E94A51"/>
    <w:rsid w:val="00E94B4C"/>
    <w:rsid w:val="00E94BF1"/>
    <w:rsid w:val="00E95191"/>
    <w:rsid w:val="00E95299"/>
    <w:rsid w:val="00E9533E"/>
    <w:rsid w:val="00E95359"/>
    <w:rsid w:val="00E954C1"/>
    <w:rsid w:val="00E9556D"/>
    <w:rsid w:val="00E95646"/>
    <w:rsid w:val="00E95673"/>
    <w:rsid w:val="00E957C2"/>
    <w:rsid w:val="00E95986"/>
    <w:rsid w:val="00E95AD5"/>
    <w:rsid w:val="00E95C4D"/>
    <w:rsid w:val="00E95D57"/>
    <w:rsid w:val="00E95D5F"/>
    <w:rsid w:val="00E95E7A"/>
    <w:rsid w:val="00E9601D"/>
    <w:rsid w:val="00E9627D"/>
    <w:rsid w:val="00E964BD"/>
    <w:rsid w:val="00E96789"/>
    <w:rsid w:val="00E9694B"/>
    <w:rsid w:val="00E96A71"/>
    <w:rsid w:val="00E96CB7"/>
    <w:rsid w:val="00E96D3F"/>
    <w:rsid w:val="00E96F4A"/>
    <w:rsid w:val="00E97011"/>
    <w:rsid w:val="00E970C2"/>
    <w:rsid w:val="00E9727F"/>
    <w:rsid w:val="00E97326"/>
    <w:rsid w:val="00E974BA"/>
    <w:rsid w:val="00E97507"/>
    <w:rsid w:val="00E978E8"/>
    <w:rsid w:val="00E978ED"/>
    <w:rsid w:val="00E97906"/>
    <w:rsid w:val="00E9791D"/>
    <w:rsid w:val="00E979C5"/>
    <w:rsid w:val="00E97A4F"/>
    <w:rsid w:val="00E97B40"/>
    <w:rsid w:val="00E97CF6"/>
    <w:rsid w:val="00E97D1D"/>
    <w:rsid w:val="00E97FBF"/>
    <w:rsid w:val="00E97FE6"/>
    <w:rsid w:val="00EA001E"/>
    <w:rsid w:val="00EA00CC"/>
    <w:rsid w:val="00EA0151"/>
    <w:rsid w:val="00EA03CE"/>
    <w:rsid w:val="00EA0653"/>
    <w:rsid w:val="00EA0735"/>
    <w:rsid w:val="00EA08BF"/>
    <w:rsid w:val="00EA08F8"/>
    <w:rsid w:val="00EA0BED"/>
    <w:rsid w:val="00EA0E3C"/>
    <w:rsid w:val="00EA0E69"/>
    <w:rsid w:val="00EA0F30"/>
    <w:rsid w:val="00EA10F5"/>
    <w:rsid w:val="00EA1103"/>
    <w:rsid w:val="00EA1107"/>
    <w:rsid w:val="00EA1277"/>
    <w:rsid w:val="00EA138F"/>
    <w:rsid w:val="00EA1595"/>
    <w:rsid w:val="00EA16E4"/>
    <w:rsid w:val="00EA186A"/>
    <w:rsid w:val="00EA1893"/>
    <w:rsid w:val="00EA1956"/>
    <w:rsid w:val="00EA199F"/>
    <w:rsid w:val="00EA1ACB"/>
    <w:rsid w:val="00EA1C7D"/>
    <w:rsid w:val="00EA2256"/>
    <w:rsid w:val="00EA245D"/>
    <w:rsid w:val="00EA250C"/>
    <w:rsid w:val="00EA2914"/>
    <w:rsid w:val="00EA29BB"/>
    <w:rsid w:val="00EA2AAE"/>
    <w:rsid w:val="00EA2B94"/>
    <w:rsid w:val="00EA2C1B"/>
    <w:rsid w:val="00EA2C29"/>
    <w:rsid w:val="00EA2C47"/>
    <w:rsid w:val="00EA2CC4"/>
    <w:rsid w:val="00EA2DF9"/>
    <w:rsid w:val="00EA2E24"/>
    <w:rsid w:val="00EA2E62"/>
    <w:rsid w:val="00EA2E6A"/>
    <w:rsid w:val="00EA2E6E"/>
    <w:rsid w:val="00EA2EDC"/>
    <w:rsid w:val="00EA2EFE"/>
    <w:rsid w:val="00EA317C"/>
    <w:rsid w:val="00EA322F"/>
    <w:rsid w:val="00EA3315"/>
    <w:rsid w:val="00EA34DD"/>
    <w:rsid w:val="00EA36E4"/>
    <w:rsid w:val="00EA381E"/>
    <w:rsid w:val="00EA3843"/>
    <w:rsid w:val="00EA3B92"/>
    <w:rsid w:val="00EA3C48"/>
    <w:rsid w:val="00EA3C73"/>
    <w:rsid w:val="00EA3D53"/>
    <w:rsid w:val="00EA3F6D"/>
    <w:rsid w:val="00EA40A7"/>
    <w:rsid w:val="00EA4223"/>
    <w:rsid w:val="00EA4349"/>
    <w:rsid w:val="00EA443C"/>
    <w:rsid w:val="00EA4464"/>
    <w:rsid w:val="00EA452A"/>
    <w:rsid w:val="00EA4555"/>
    <w:rsid w:val="00EA45F4"/>
    <w:rsid w:val="00EA4785"/>
    <w:rsid w:val="00EA487F"/>
    <w:rsid w:val="00EA49A2"/>
    <w:rsid w:val="00EA49DD"/>
    <w:rsid w:val="00EA4A0E"/>
    <w:rsid w:val="00EA4A68"/>
    <w:rsid w:val="00EA4AF4"/>
    <w:rsid w:val="00EA4C31"/>
    <w:rsid w:val="00EA4EA6"/>
    <w:rsid w:val="00EA4F8B"/>
    <w:rsid w:val="00EA524C"/>
    <w:rsid w:val="00EA542B"/>
    <w:rsid w:val="00EA54D0"/>
    <w:rsid w:val="00EA5529"/>
    <w:rsid w:val="00EA5568"/>
    <w:rsid w:val="00EA567F"/>
    <w:rsid w:val="00EA589E"/>
    <w:rsid w:val="00EA58C2"/>
    <w:rsid w:val="00EA5D4E"/>
    <w:rsid w:val="00EA5EC3"/>
    <w:rsid w:val="00EA5FC7"/>
    <w:rsid w:val="00EA60E9"/>
    <w:rsid w:val="00EA616A"/>
    <w:rsid w:val="00EA6542"/>
    <w:rsid w:val="00EA675D"/>
    <w:rsid w:val="00EA68CD"/>
    <w:rsid w:val="00EA698F"/>
    <w:rsid w:val="00EA69B6"/>
    <w:rsid w:val="00EA69D0"/>
    <w:rsid w:val="00EA6A2E"/>
    <w:rsid w:val="00EA6A33"/>
    <w:rsid w:val="00EA6CCA"/>
    <w:rsid w:val="00EA6F82"/>
    <w:rsid w:val="00EA70EE"/>
    <w:rsid w:val="00EA7141"/>
    <w:rsid w:val="00EA749B"/>
    <w:rsid w:val="00EA74A4"/>
    <w:rsid w:val="00EA763F"/>
    <w:rsid w:val="00EA7673"/>
    <w:rsid w:val="00EA76B6"/>
    <w:rsid w:val="00EA779D"/>
    <w:rsid w:val="00EA78E4"/>
    <w:rsid w:val="00EA7922"/>
    <w:rsid w:val="00EA7C1F"/>
    <w:rsid w:val="00EA7CC0"/>
    <w:rsid w:val="00EA7D57"/>
    <w:rsid w:val="00EB00D4"/>
    <w:rsid w:val="00EB0250"/>
    <w:rsid w:val="00EB0323"/>
    <w:rsid w:val="00EB032B"/>
    <w:rsid w:val="00EB04BF"/>
    <w:rsid w:val="00EB057C"/>
    <w:rsid w:val="00EB05A6"/>
    <w:rsid w:val="00EB08B1"/>
    <w:rsid w:val="00EB0970"/>
    <w:rsid w:val="00EB0A4D"/>
    <w:rsid w:val="00EB0A8F"/>
    <w:rsid w:val="00EB0C20"/>
    <w:rsid w:val="00EB0CCC"/>
    <w:rsid w:val="00EB0D6B"/>
    <w:rsid w:val="00EB0ECB"/>
    <w:rsid w:val="00EB0FD3"/>
    <w:rsid w:val="00EB106B"/>
    <w:rsid w:val="00EB1220"/>
    <w:rsid w:val="00EB125A"/>
    <w:rsid w:val="00EB1273"/>
    <w:rsid w:val="00EB12FE"/>
    <w:rsid w:val="00EB13CB"/>
    <w:rsid w:val="00EB14DA"/>
    <w:rsid w:val="00EB1529"/>
    <w:rsid w:val="00EB158A"/>
    <w:rsid w:val="00EB16C7"/>
    <w:rsid w:val="00EB1727"/>
    <w:rsid w:val="00EB181C"/>
    <w:rsid w:val="00EB1826"/>
    <w:rsid w:val="00EB1886"/>
    <w:rsid w:val="00EB19D9"/>
    <w:rsid w:val="00EB1A31"/>
    <w:rsid w:val="00EB1A8B"/>
    <w:rsid w:val="00EB1BBB"/>
    <w:rsid w:val="00EB1C30"/>
    <w:rsid w:val="00EB1E72"/>
    <w:rsid w:val="00EB1E9B"/>
    <w:rsid w:val="00EB1F40"/>
    <w:rsid w:val="00EB2570"/>
    <w:rsid w:val="00EB278D"/>
    <w:rsid w:val="00EB285D"/>
    <w:rsid w:val="00EB2AB1"/>
    <w:rsid w:val="00EB2B66"/>
    <w:rsid w:val="00EB2C3A"/>
    <w:rsid w:val="00EB2E0F"/>
    <w:rsid w:val="00EB2F0D"/>
    <w:rsid w:val="00EB3007"/>
    <w:rsid w:val="00EB31DA"/>
    <w:rsid w:val="00EB32AA"/>
    <w:rsid w:val="00EB35F4"/>
    <w:rsid w:val="00EB3711"/>
    <w:rsid w:val="00EB37A5"/>
    <w:rsid w:val="00EB39E9"/>
    <w:rsid w:val="00EB3B33"/>
    <w:rsid w:val="00EB3B4C"/>
    <w:rsid w:val="00EB3CB1"/>
    <w:rsid w:val="00EB3CD4"/>
    <w:rsid w:val="00EB3DA8"/>
    <w:rsid w:val="00EB40C5"/>
    <w:rsid w:val="00EB40FE"/>
    <w:rsid w:val="00EB412B"/>
    <w:rsid w:val="00EB420E"/>
    <w:rsid w:val="00EB426A"/>
    <w:rsid w:val="00EB451A"/>
    <w:rsid w:val="00EB45FD"/>
    <w:rsid w:val="00EB4637"/>
    <w:rsid w:val="00EB4788"/>
    <w:rsid w:val="00EB47D6"/>
    <w:rsid w:val="00EB4960"/>
    <w:rsid w:val="00EB4CC8"/>
    <w:rsid w:val="00EB4D33"/>
    <w:rsid w:val="00EB4F09"/>
    <w:rsid w:val="00EB4FEB"/>
    <w:rsid w:val="00EB5024"/>
    <w:rsid w:val="00EB51A6"/>
    <w:rsid w:val="00EB527F"/>
    <w:rsid w:val="00EB54DD"/>
    <w:rsid w:val="00EB54E2"/>
    <w:rsid w:val="00EB5642"/>
    <w:rsid w:val="00EB5794"/>
    <w:rsid w:val="00EB58F6"/>
    <w:rsid w:val="00EB5BE2"/>
    <w:rsid w:val="00EB6020"/>
    <w:rsid w:val="00EB6037"/>
    <w:rsid w:val="00EB60B7"/>
    <w:rsid w:val="00EB610E"/>
    <w:rsid w:val="00EB620E"/>
    <w:rsid w:val="00EB6395"/>
    <w:rsid w:val="00EB64B1"/>
    <w:rsid w:val="00EB6562"/>
    <w:rsid w:val="00EB668C"/>
    <w:rsid w:val="00EB680D"/>
    <w:rsid w:val="00EB69FC"/>
    <w:rsid w:val="00EB6B08"/>
    <w:rsid w:val="00EB6C92"/>
    <w:rsid w:val="00EB6DF5"/>
    <w:rsid w:val="00EB7044"/>
    <w:rsid w:val="00EB7073"/>
    <w:rsid w:val="00EB7214"/>
    <w:rsid w:val="00EB7379"/>
    <w:rsid w:val="00EB746B"/>
    <w:rsid w:val="00EB7642"/>
    <w:rsid w:val="00EB7868"/>
    <w:rsid w:val="00EB7983"/>
    <w:rsid w:val="00EB7BFE"/>
    <w:rsid w:val="00EB7C1A"/>
    <w:rsid w:val="00EC001D"/>
    <w:rsid w:val="00EC007B"/>
    <w:rsid w:val="00EC010E"/>
    <w:rsid w:val="00EC01D0"/>
    <w:rsid w:val="00EC02C8"/>
    <w:rsid w:val="00EC03B3"/>
    <w:rsid w:val="00EC04C5"/>
    <w:rsid w:val="00EC05D9"/>
    <w:rsid w:val="00EC061F"/>
    <w:rsid w:val="00EC0828"/>
    <w:rsid w:val="00EC0A1A"/>
    <w:rsid w:val="00EC0AFF"/>
    <w:rsid w:val="00EC0BE8"/>
    <w:rsid w:val="00EC0CC3"/>
    <w:rsid w:val="00EC0E0F"/>
    <w:rsid w:val="00EC0F39"/>
    <w:rsid w:val="00EC1035"/>
    <w:rsid w:val="00EC112E"/>
    <w:rsid w:val="00EC1130"/>
    <w:rsid w:val="00EC1353"/>
    <w:rsid w:val="00EC1612"/>
    <w:rsid w:val="00EC1622"/>
    <w:rsid w:val="00EC1631"/>
    <w:rsid w:val="00EC1661"/>
    <w:rsid w:val="00EC1696"/>
    <w:rsid w:val="00EC187F"/>
    <w:rsid w:val="00EC1959"/>
    <w:rsid w:val="00EC1A2D"/>
    <w:rsid w:val="00EC1A98"/>
    <w:rsid w:val="00EC1B1D"/>
    <w:rsid w:val="00EC1BC0"/>
    <w:rsid w:val="00EC1BCD"/>
    <w:rsid w:val="00EC1CC3"/>
    <w:rsid w:val="00EC1E87"/>
    <w:rsid w:val="00EC1F27"/>
    <w:rsid w:val="00EC1FE4"/>
    <w:rsid w:val="00EC20BD"/>
    <w:rsid w:val="00EC21C7"/>
    <w:rsid w:val="00EC21DE"/>
    <w:rsid w:val="00EC22F2"/>
    <w:rsid w:val="00EC24FB"/>
    <w:rsid w:val="00EC256A"/>
    <w:rsid w:val="00EC2857"/>
    <w:rsid w:val="00EC287C"/>
    <w:rsid w:val="00EC2987"/>
    <w:rsid w:val="00EC2AF8"/>
    <w:rsid w:val="00EC2B74"/>
    <w:rsid w:val="00EC2EFB"/>
    <w:rsid w:val="00EC3025"/>
    <w:rsid w:val="00EC33C3"/>
    <w:rsid w:val="00EC35DA"/>
    <w:rsid w:val="00EC3718"/>
    <w:rsid w:val="00EC374E"/>
    <w:rsid w:val="00EC394D"/>
    <w:rsid w:val="00EC3980"/>
    <w:rsid w:val="00EC399A"/>
    <w:rsid w:val="00EC39E9"/>
    <w:rsid w:val="00EC3A52"/>
    <w:rsid w:val="00EC3B14"/>
    <w:rsid w:val="00EC3E00"/>
    <w:rsid w:val="00EC3EA1"/>
    <w:rsid w:val="00EC43A9"/>
    <w:rsid w:val="00EC43E2"/>
    <w:rsid w:val="00EC44E9"/>
    <w:rsid w:val="00EC4771"/>
    <w:rsid w:val="00EC48E6"/>
    <w:rsid w:val="00EC496A"/>
    <w:rsid w:val="00EC4973"/>
    <w:rsid w:val="00EC4A2E"/>
    <w:rsid w:val="00EC4A82"/>
    <w:rsid w:val="00EC4B5A"/>
    <w:rsid w:val="00EC4BC5"/>
    <w:rsid w:val="00EC4D21"/>
    <w:rsid w:val="00EC4FB9"/>
    <w:rsid w:val="00EC5084"/>
    <w:rsid w:val="00EC51B9"/>
    <w:rsid w:val="00EC529B"/>
    <w:rsid w:val="00EC5447"/>
    <w:rsid w:val="00EC54A8"/>
    <w:rsid w:val="00EC5504"/>
    <w:rsid w:val="00EC5622"/>
    <w:rsid w:val="00EC568B"/>
    <w:rsid w:val="00EC568D"/>
    <w:rsid w:val="00EC594A"/>
    <w:rsid w:val="00EC5968"/>
    <w:rsid w:val="00EC5981"/>
    <w:rsid w:val="00EC59D5"/>
    <w:rsid w:val="00EC5ABB"/>
    <w:rsid w:val="00EC5BB5"/>
    <w:rsid w:val="00EC600A"/>
    <w:rsid w:val="00EC63A0"/>
    <w:rsid w:val="00EC63C8"/>
    <w:rsid w:val="00EC641D"/>
    <w:rsid w:val="00EC6487"/>
    <w:rsid w:val="00EC64C8"/>
    <w:rsid w:val="00EC67BD"/>
    <w:rsid w:val="00EC67DF"/>
    <w:rsid w:val="00EC6833"/>
    <w:rsid w:val="00EC689D"/>
    <w:rsid w:val="00EC68A3"/>
    <w:rsid w:val="00EC6A4D"/>
    <w:rsid w:val="00EC6B50"/>
    <w:rsid w:val="00EC6CF3"/>
    <w:rsid w:val="00EC6F32"/>
    <w:rsid w:val="00EC6F67"/>
    <w:rsid w:val="00EC71C6"/>
    <w:rsid w:val="00EC7568"/>
    <w:rsid w:val="00EC7844"/>
    <w:rsid w:val="00EC7888"/>
    <w:rsid w:val="00EC792B"/>
    <w:rsid w:val="00EC7AEB"/>
    <w:rsid w:val="00EC7B32"/>
    <w:rsid w:val="00EC7C19"/>
    <w:rsid w:val="00EC7C25"/>
    <w:rsid w:val="00EC7CF6"/>
    <w:rsid w:val="00EC7EE9"/>
    <w:rsid w:val="00EC7F06"/>
    <w:rsid w:val="00ED003F"/>
    <w:rsid w:val="00ED0192"/>
    <w:rsid w:val="00ED01C1"/>
    <w:rsid w:val="00ED01E8"/>
    <w:rsid w:val="00ED0242"/>
    <w:rsid w:val="00ED02A6"/>
    <w:rsid w:val="00ED02B2"/>
    <w:rsid w:val="00ED0374"/>
    <w:rsid w:val="00ED0630"/>
    <w:rsid w:val="00ED0714"/>
    <w:rsid w:val="00ED076A"/>
    <w:rsid w:val="00ED08E5"/>
    <w:rsid w:val="00ED0A25"/>
    <w:rsid w:val="00ED0BAA"/>
    <w:rsid w:val="00ED0BBF"/>
    <w:rsid w:val="00ED0C8A"/>
    <w:rsid w:val="00ED0CD7"/>
    <w:rsid w:val="00ED0DA0"/>
    <w:rsid w:val="00ED0DDF"/>
    <w:rsid w:val="00ED0F3E"/>
    <w:rsid w:val="00ED0F6A"/>
    <w:rsid w:val="00ED0F71"/>
    <w:rsid w:val="00ED11FD"/>
    <w:rsid w:val="00ED1289"/>
    <w:rsid w:val="00ED13A1"/>
    <w:rsid w:val="00ED1411"/>
    <w:rsid w:val="00ED14D8"/>
    <w:rsid w:val="00ED1603"/>
    <w:rsid w:val="00ED1676"/>
    <w:rsid w:val="00ED19A6"/>
    <w:rsid w:val="00ED19D6"/>
    <w:rsid w:val="00ED1C30"/>
    <w:rsid w:val="00ED2442"/>
    <w:rsid w:val="00ED2585"/>
    <w:rsid w:val="00ED25FB"/>
    <w:rsid w:val="00ED2711"/>
    <w:rsid w:val="00ED276C"/>
    <w:rsid w:val="00ED2874"/>
    <w:rsid w:val="00ED2894"/>
    <w:rsid w:val="00ED2A9D"/>
    <w:rsid w:val="00ED2EA2"/>
    <w:rsid w:val="00ED31DF"/>
    <w:rsid w:val="00ED3225"/>
    <w:rsid w:val="00ED332A"/>
    <w:rsid w:val="00ED36CF"/>
    <w:rsid w:val="00ED3D17"/>
    <w:rsid w:val="00ED3DA7"/>
    <w:rsid w:val="00ED4025"/>
    <w:rsid w:val="00ED4046"/>
    <w:rsid w:val="00ED41C0"/>
    <w:rsid w:val="00ED42CE"/>
    <w:rsid w:val="00ED4344"/>
    <w:rsid w:val="00ED43F6"/>
    <w:rsid w:val="00ED45E4"/>
    <w:rsid w:val="00ED4621"/>
    <w:rsid w:val="00ED4743"/>
    <w:rsid w:val="00ED494D"/>
    <w:rsid w:val="00ED4A88"/>
    <w:rsid w:val="00ED4D1A"/>
    <w:rsid w:val="00ED4E49"/>
    <w:rsid w:val="00ED4E4B"/>
    <w:rsid w:val="00ED4F0A"/>
    <w:rsid w:val="00ED4FF5"/>
    <w:rsid w:val="00ED509E"/>
    <w:rsid w:val="00ED50D1"/>
    <w:rsid w:val="00ED5111"/>
    <w:rsid w:val="00ED5199"/>
    <w:rsid w:val="00ED52C7"/>
    <w:rsid w:val="00ED5903"/>
    <w:rsid w:val="00ED5A34"/>
    <w:rsid w:val="00ED5BCA"/>
    <w:rsid w:val="00ED5C23"/>
    <w:rsid w:val="00ED5CC8"/>
    <w:rsid w:val="00ED5E49"/>
    <w:rsid w:val="00ED5F02"/>
    <w:rsid w:val="00ED6223"/>
    <w:rsid w:val="00ED6349"/>
    <w:rsid w:val="00ED6434"/>
    <w:rsid w:val="00ED65B7"/>
    <w:rsid w:val="00ED6711"/>
    <w:rsid w:val="00ED67A3"/>
    <w:rsid w:val="00ED69F9"/>
    <w:rsid w:val="00ED6A02"/>
    <w:rsid w:val="00ED6A0E"/>
    <w:rsid w:val="00ED6F5F"/>
    <w:rsid w:val="00ED71A1"/>
    <w:rsid w:val="00ED734A"/>
    <w:rsid w:val="00ED7358"/>
    <w:rsid w:val="00ED76B7"/>
    <w:rsid w:val="00ED7729"/>
    <w:rsid w:val="00ED77A5"/>
    <w:rsid w:val="00ED78DA"/>
    <w:rsid w:val="00ED7CDF"/>
    <w:rsid w:val="00ED7E17"/>
    <w:rsid w:val="00EE00AA"/>
    <w:rsid w:val="00EE02E0"/>
    <w:rsid w:val="00EE0429"/>
    <w:rsid w:val="00EE05CB"/>
    <w:rsid w:val="00EE0645"/>
    <w:rsid w:val="00EE0652"/>
    <w:rsid w:val="00EE06A7"/>
    <w:rsid w:val="00EE0777"/>
    <w:rsid w:val="00EE08BD"/>
    <w:rsid w:val="00EE0A34"/>
    <w:rsid w:val="00EE0ACE"/>
    <w:rsid w:val="00EE0D47"/>
    <w:rsid w:val="00EE0D61"/>
    <w:rsid w:val="00EE0D92"/>
    <w:rsid w:val="00EE0E85"/>
    <w:rsid w:val="00EE10B1"/>
    <w:rsid w:val="00EE10C6"/>
    <w:rsid w:val="00EE11D2"/>
    <w:rsid w:val="00EE1219"/>
    <w:rsid w:val="00EE13DD"/>
    <w:rsid w:val="00EE14AD"/>
    <w:rsid w:val="00EE14F7"/>
    <w:rsid w:val="00EE1512"/>
    <w:rsid w:val="00EE1577"/>
    <w:rsid w:val="00EE16E7"/>
    <w:rsid w:val="00EE173F"/>
    <w:rsid w:val="00EE1955"/>
    <w:rsid w:val="00EE1A4A"/>
    <w:rsid w:val="00EE1A6A"/>
    <w:rsid w:val="00EE1DB7"/>
    <w:rsid w:val="00EE2081"/>
    <w:rsid w:val="00EE2262"/>
    <w:rsid w:val="00EE22A6"/>
    <w:rsid w:val="00EE239B"/>
    <w:rsid w:val="00EE23D2"/>
    <w:rsid w:val="00EE276F"/>
    <w:rsid w:val="00EE2803"/>
    <w:rsid w:val="00EE2A2F"/>
    <w:rsid w:val="00EE2AFD"/>
    <w:rsid w:val="00EE2B8E"/>
    <w:rsid w:val="00EE2C04"/>
    <w:rsid w:val="00EE2C0A"/>
    <w:rsid w:val="00EE2C0C"/>
    <w:rsid w:val="00EE2D28"/>
    <w:rsid w:val="00EE2D2D"/>
    <w:rsid w:val="00EE2D84"/>
    <w:rsid w:val="00EE30D3"/>
    <w:rsid w:val="00EE3166"/>
    <w:rsid w:val="00EE33DB"/>
    <w:rsid w:val="00EE3414"/>
    <w:rsid w:val="00EE3543"/>
    <w:rsid w:val="00EE36BA"/>
    <w:rsid w:val="00EE37A5"/>
    <w:rsid w:val="00EE37FB"/>
    <w:rsid w:val="00EE38F9"/>
    <w:rsid w:val="00EE3AC4"/>
    <w:rsid w:val="00EE3BB3"/>
    <w:rsid w:val="00EE3D69"/>
    <w:rsid w:val="00EE3E30"/>
    <w:rsid w:val="00EE3E74"/>
    <w:rsid w:val="00EE3F02"/>
    <w:rsid w:val="00EE4045"/>
    <w:rsid w:val="00EE4234"/>
    <w:rsid w:val="00EE4271"/>
    <w:rsid w:val="00EE42C2"/>
    <w:rsid w:val="00EE42E5"/>
    <w:rsid w:val="00EE443F"/>
    <w:rsid w:val="00EE4478"/>
    <w:rsid w:val="00EE4565"/>
    <w:rsid w:val="00EE4588"/>
    <w:rsid w:val="00EE49BC"/>
    <w:rsid w:val="00EE49CE"/>
    <w:rsid w:val="00EE4A5A"/>
    <w:rsid w:val="00EE4B8C"/>
    <w:rsid w:val="00EE4C47"/>
    <w:rsid w:val="00EE4C9C"/>
    <w:rsid w:val="00EE4DB1"/>
    <w:rsid w:val="00EE4F25"/>
    <w:rsid w:val="00EE4F85"/>
    <w:rsid w:val="00EE4FAC"/>
    <w:rsid w:val="00EE5329"/>
    <w:rsid w:val="00EE551A"/>
    <w:rsid w:val="00EE55F8"/>
    <w:rsid w:val="00EE5659"/>
    <w:rsid w:val="00EE5763"/>
    <w:rsid w:val="00EE59F2"/>
    <w:rsid w:val="00EE5AF5"/>
    <w:rsid w:val="00EE5B21"/>
    <w:rsid w:val="00EE5CF4"/>
    <w:rsid w:val="00EE5D40"/>
    <w:rsid w:val="00EE5E2C"/>
    <w:rsid w:val="00EE5EB4"/>
    <w:rsid w:val="00EE5FFA"/>
    <w:rsid w:val="00EE6098"/>
    <w:rsid w:val="00EE60CF"/>
    <w:rsid w:val="00EE62A6"/>
    <w:rsid w:val="00EE6973"/>
    <w:rsid w:val="00EE69F4"/>
    <w:rsid w:val="00EE6B4C"/>
    <w:rsid w:val="00EE6BCA"/>
    <w:rsid w:val="00EE6BFC"/>
    <w:rsid w:val="00EE6D00"/>
    <w:rsid w:val="00EE6F50"/>
    <w:rsid w:val="00EE6F79"/>
    <w:rsid w:val="00EE6FE5"/>
    <w:rsid w:val="00EE704C"/>
    <w:rsid w:val="00EE70DF"/>
    <w:rsid w:val="00EE715A"/>
    <w:rsid w:val="00EE7430"/>
    <w:rsid w:val="00EE77E2"/>
    <w:rsid w:val="00EE7819"/>
    <w:rsid w:val="00EE7C54"/>
    <w:rsid w:val="00EE7D64"/>
    <w:rsid w:val="00EE7D92"/>
    <w:rsid w:val="00EE7EAC"/>
    <w:rsid w:val="00EE7F3C"/>
    <w:rsid w:val="00EF0328"/>
    <w:rsid w:val="00EF0484"/>
    <w:rsid w:val="00EF051A"/>
    <w:rsid w:val="00EF0799"/>
    <w:rsid w:val="00EF0A3D"/>
    <w:rsid w:val="00EF0B72"/>
    <w:rsid w:val="00EF0EAD"/>
    <w:rsid w:val="00EF0EEF"/>
    <w:rsid w:val="00EF10EB"/>
    <w:rsid w:val="00EF116D"/>
    <w:rsid w:val="00EF12BD"/>
    <w:rsid w:val="00EF1342"/>
    <w:rsid w:val="00EF13DB"/>
    <w:rsid w:val="00EF154E"/>
    <w:rsid w:val="00EF15BD"/>
    <w:rsid w:val="00EF1634"/>
    <w:rsid w:val="00EF1801"/>
    <w:rsid w:val="00EF194A"/>
    <w:rsid w:val="00EF1A17"/>
    <w:rsid w:val="00EF1ACE"/>
    <w:rsid w:val="00EF1AD9"/>
    <w:rsid w:val="00EF1BC0"/>
    <w:rsid w:val="00EF1D26"/>
    <w:rsid w:val="00EF1D9F"/>
    <w:rsid w:val="00EF1E39"/>
    <w:rsid w:val="00EF1F81"/>
    <w:rsid w:val="00EF20D4"/>
    <w:rsid w:val="00EF20D6"/>
    <w:rsid w:val="00EF2190"/>
    <w:rsid w:val="00EF21A6"/>
    <w:rsid w:val="00EF22C0"/>
    <w:rsid w:val="00EF22FC"/>
    <w:rsid w:val="00EF2376"/>
    <w:rsid w:val="00EF23C3"/>
    <w:rsid w:val="00EF24A5"/>
    <w:rsid w:val="00EF2922"/>
    <w:rsid w:val="00EF29B6"/>
    <w:rsid w:val="00EF29FD"/>
    <w:rsid w:val="00EF2A3F"/>
    <w:rsid w:val="00EF2AC7"/>
    <w:rsid w:val="00EF2EEA"/>
    <w:rsid w:val="00EF3120"/>
    <w:rsid w:val="00EF319E"/>
    <w:rsid w:val="00EF31E8"/>
    <w:rsid w:val="00EF3229"/>
    <w:rsid w:val="00EF3299"/>
    <w:rsid w:val="00EF32D7"/>
    <w:rsid w:val="00EF3371"/>
    <w:rsid w:val="00EF341C"/>
    <w:rsid w:val="00EF353B"/>
    <w:rsid w:val="00EF35DE"/>
    <w:rsid w:val="00EF35EE"/>
    <w:rsid w:val="00EF35FA"/>
    <w:rsid w:val="00EF36C7"/>
    <w:rsid w:val="00EF3700"/>
    <w:rsid w:val="00EF372B"/>
    <w:rsid w:val="00EF38A2"/>
    <w:rsid w:val="00EF394B"/>
    <w:rsid w:val="00EF399F"/>
    <w:rsid w:val="00EF39E3"/>
    <w:rsid w:val="00EF3A95"/>
    <w:rsid w:val="00EF3B5B"/>
    <w:rsid w:val="00EF3B6F"/>
    <w:rsid w:val="00EF3D9A"/>
    <w:rsid w:val="00EF3DE5"/>
    <w:rsid w:val="00EF3E31"/>
    <w:rsid w:val="00EF3EE7"/>
    <w:rsid w:val="00EF3F6C"/>
    <w:rsid w:val="00EF4055"/>
    <w:rsid w:val="00EF40FF"/>
    <w:rsid w:val="00EF4189"/>
    <w:rsid w:val="00EF41CE"/>
    <w:rsid w:val="00EF41EE"/>
    <w:rsid w:val="00EF437E"/>
    <w:rsid w:val="00EF44EC"/>
    <w:rsid w:val="00EF4623"/>
    <w:rsid w:val="00EF4993"/>
    <w:rsid w:val="00EF4B81"/>
    <w:rsid w:val="00EF4CC6"/>
    <w:rsid w:val="00EF4D53"/>
    <w:rsid w:val="00EF4D69"/>
    <w:rsid w:val="00EF4E31"/>
    <w:rsid w:val="00EF4E79"/>
    <w:rsid w:val="00EF500A"/>
    <w:rsid w:val="00EF50CE"/>
    <w:rsid w:val="00EF5134"/>
    <w:rsid w:val="00EF5258"/>
    <w:rsid w:val="00EF5301"/>
    <w:rsid w:val="00EF531A"/>
    <w:rsid w:val="00EF5339"/>
    <w:rsid w:val="00EF540B"/>
    <w:rsid w:val="00EF54D2"/>
    <w:rsid w:val="00EF55A0"/>
    <w:rsid w:val="00EF57B3"/>
    <w:rsid w:val="00EF586C"/>
    <w:rsid w:val="00EF5A2B"/>
    <w:rsid w:val="00EF5B15"/>
    <w:rsid w:val="00EF5BE4"/>
    <w:rsid w:val="00EF5CA5"/>
    <w:rsid w:val="00EF5D78"/>
    <w:rsid w:val="00EF5DE0"/>
    <w:rsid w:val="00EF5EC0"/>
    <w:rsid w:val="00EF607E"/>
    <w:rsid w:val="00EF60F3"/>
    <w:rsid w:val="00EF625C"/>
    <w:rsid w:val="00EF626F"/>
    <w:rsid w:val="00EF62BA"/>
    <w:rsid w:val="00EF64F5"/>
    <w:rsid w:val="00EF65D9"/>
    <w:rsid w:val="00EF6603"/>
    <w:rsid w:val="00EF6677"/>
    <w:rsid w:val="00EF675F"/>
    <w:rsid w:val="00EF67CF"/>
    <w:rsid w:val="00EF6837"/>
    <w:rsid w:val="00EF6872"/>
    <w:rsid w:val="00EF68C3"/>
    <w:rsid w:val="00EF6B4C"/>
    <w:rsid w:val="00EF6BEB"/>
    <w:rsid w:val="00EF6C30"/>
    <w:rsid w:val="00EF6F8B"/>
    <w:rsid w:val="00EF70F8"/>
    <w:rsid w:val="00EF716C"/>
    <w:rsid w:val="00EF7387"/>
    <w:rsid w:val="00EF747A"/>
    <w:rsid w:val="00EF7480"/>
    <w:rsid w:val="00EF74CF"/>
    <w:rsid w:val="00EF7643"/>
    <w:rsid w:val="00EF776F"/>
    <w:rsid w:val="00EF77E1"/>
    <w:rsid w:val="00EF7AB9"/>
    <w:rsid w:val="00EF7B9F"/>
    <w:rsid w:val="00EF7DF9"/>
    <w:rsid w:val="00EF7E7F"/>
    <w:rsid w:val="00F001AA"/>
    <w:rsid w:val="00F00715"/>
    <w:rsid w:val="00F0089E"/>
    <w:rsid w:val="00F00970"/>
    <w:rsid w:val="00F0098C"/>
    <w:rsid w:val="00F00A73"/>
    <w:rsid w:val="00F00F2B"/>
    <w:rsid w:val="00F01027"/>
    <w:rsid w:val="00F0117E"/>
    <w:rsid w:val="00F01194"/>
    <w:rsid w:val="00F01429"/>
    <w:rsid w:val="00F014E8"/>
    <w:rsid w:val="00F0153E"/>
    <w:rsid w:val="00F017F1"/>
    <w:rsid w:val="00F018D5"/>
    <w:rsid w:val="00F01A97"/>
    <w:rsid w:val="00F01BC3"/>
    <w:rsid w:val="00F01D9B"/>
    <w:rsid w:val="00F01DD6"/>
    <w:rsid w:val="00F01DE2"/>
    <w:rsid w:val="00F01FF8"/>
    <w:rsid w:val="00F0206E"/>
    <w:rsid w:val="00F020C0"/>
    <w:rsid w:val="00F0212E"/>
    <w:rsid w:val="00F021CE"/>
    <w:rsid w:val="00F0226F"/>
    <w:rsid w:val="00F022E7"/>
    <w:rsid w:val="00F023D1"/>
    <w:rsid w:val="00F0253F"/>
    <w:rsid w:val="00F0256B"/>
    <w:rsid w:val="00F026DA"/>
    <w:rsid w:val="00F02875"/>
    <w:rsid w:val="00F02914"/>
    <w:rsid w:val="00F029DD"/>
    <w:rsid w:val="00F02A86"/>
    <w:rsid w:val="00F02B43"/>
    <w:rsid w:val="00F02EA3"/>
    <w:rsid w:val="00F02FFB"/>
    <w:rsid w:val="00F03008"/>
    <w:rsid w:val="00F03086"/>
    <w:rsid w:val="00F03341"/>
    <w:rsid w:val="00F03557"/>
    <w:rsid w:val="00F03638"/>
    <w:rsid w:val="00F037F6"/>
    <w:rsid w:val="00F039BF"/>
    <w:rsid w:val="00F03A93"/>
    <w:rsid w:val="00F03C14"/>
    <w:rsid w:val="00F03EB6"/>
    <w:rsid w:val="00F0416C"/>
    <w:rsid w:val="00F0449A"/>
    <w:rsid w:val="00F044AE"/>
    <w:rsid w:val="00F0494D"/>
    <w:rsid w:val="00F049DC"/>
    <w:rsid w:val="00F04A18"/>
    <w:rsid w:val="00F04A7F"/>
    <w:rsid w:val="00F04BCB"/>
    <w:rsid w:val="00F04D85"/>
    <w:rsid w:val="00F04E4A"/>
    <w:rsid w:val="00F04EBD"/>
    <w:rsid w:val="00F05048"/>
    <w:rsid w:val="00F05060"/>
    <w:rsid w:val="00F05267"/>
    <w:rsid w:val="00F052A5"/>
    <w:rsid w:val="00F052FF"/>
    <w:rsid w:val="00F0532B"/>
    <w:rsid w:val="00F056A9"/>
    <w:rsid w:val="00F056BE"/>
    <w:rsid w:val="00F056C2"/>
    <w:rsid w:val="00F0582C"/>
    <w:rsid w:val="00F05A99"/>
    <w:rsid w:val="00F05B80"/>
    <w:rsid w:val="00F05C34"/>
    <w:rsid w:val="00F05C48"/>
    <w:rsid w:val="00F05C6C"/>
    <w:rsid w:val="00F05D54"/>
    <w:rsid w:val="00F05D87"/>
    <w:rsid w:val="00F05DA1"/>
    <w:rsid w:val="00F05DA4"/>
    <w:rsid w:val="00F05EE3"/>
    <w:rsid w:val="00F05F1E"/>
    <w:rsid w:val="00F0604A"/>
    <w:rsid w:val="00F06202"/>
    <w:rsid w:val="00F0623E"/>
    <w:rsid w:val="00F06338"/>
    <w:rsid w:val="00F0638E"/>
    <w:rsid w:val="00F0647F"/>
    <w:rsid w:val="00F06580"/>
    <w:rsid w:val="00F066B9"/>
    <w:rsid w:val="00F067E7"/>
    <w:rsid w:val="00F067FC"/>
    <w:rsid w:val="00F068C7"/>
    <w:rsid w:val="00F06BB8"/>
    <w:rsid w:val="00F06C7D"/>
    <w:rsid w:val="00F06E5D"/>
    <w:rsid w:val="00F06F2D"/>
    <w:rsid w:val="00F06F3E"/>
    <w:rsid w:val="00F07082"/>
    <w:rsid w:val="00F071F1"/>
    <w:rsid w:val="00F072E6"/>
    <w:rsid w:val="00F07306"/>
    <w:rsid w:val="00F073D8"/>
    <w:rsid w:val="00F07546"/>
    <w:rsid w:val="00F0775D"/>
    <w:rsid w:val="00F07808"/>
    <w:rsid w:val="00F079B6"/>
    <w:rsid w:val="00F07B23"/>
    <w:rsid w:val="00F07B5C"/>
    <w:rsid w:val="00F07C12"/>
    <w:rsid w:val="00F07C7F"/>
    <w:rsid w:val="00F07DAD"/>
    <w:rsid w:val="00F07E48"/>
    <w:rsid w:val="00F07EB4"/>
    <w:rsid w:val="00F07EBE"/>
    <w:rsid w:val="00F07EED"/>
    <w:rsid w:val="00F10064"/>
    <w:rsid w:val="00F1019B"/>
    <w:rsid w:val="00F1047B"/>
    <w:rsid w:val="00F10651"/>
    <w:rsid w:val="00F107AD"/>
    <w:rsid w:val="00F1093D"/>
    <w:rsid w:val="00F10AFD"/>
    <w:rsid w:val="00F10C47"/>
    <w:rsid w:val="00F10D6C"/>
    <w:rsid w:val="00F10EF2"/>
    <w:rsid w:val="00F1100E"/>
    <w:rsid w:val="00F110FE"/>
    <w:rsid w:val="00F1121C"/>
    <w:rsid w:val="00F112BF"/>
    <w:rsid w:val="00F11474"/>
    <w:rsid w:val="00F1161F"/>
    <w:rsid w:val="00F11926"/>
    <w:rsid w:val="00F119A6"/>
    <w:rsid w:val="00F119AC"/>
    <w:rsid w:val="00F11AF9"/>
    <w:rsid w:val="00F11C3A"/>
    <w:rsid w:val="00F11CB5"/>
    <w:rsid w:val="00F12101"/>
    <w:rsid w:val="00F1212F"/>
    <w:rsid w:val="00F1221A"/>
    <w:rsid w:val="00F1239F"/>
    <w:rsid w:val="00F123AA"/>
    <w:rsid w:val="00F124C6"/>
    <w:rsid w:val="00F125B1"/>
    <w:rsid w:val="00F1267C"/>
    <w:rsid w:val="00F12695"/>
    <w:rsid w:val="00F12897"/>
    <w:rsid w:val="00F128FB"/>
    <w:rsid w:val="00F1298C"/>
    <w:rsid w:val="00F12AD0"/>
    <w:rsid w:val="00F12CE2"/>
    <w:rsid w:val="00F12E33"/>
    <w:rsid w:val="00F12F05"/>
    <w:rsid w:val="00F12F44"/>
    <w:rsid w:val="00F12FDF"/>
    <w:rsid w:val="00F1305A"/>
    <w:rsid w:val="00F130DB"/>
    <w:rsid w:val="00F1338D"/>
    <w:rsid w:val="00F1340A"/>
    <w:rsid w:val="00F13429"/>
    <w:rsid w:val="00F1345B"/>
    <w:rsid w:val="00F136DA"/>
    <w:rsid w:val="00F136E6"/>
    <w:rsid w:val="00F1374D"/>
    <w:rsid w:val="00F13759"/>
    <w:rsid w:val="00F137C1"/>
    <w:rsid w:val="00F13BEE"/>
    <w:rsid w:val="00F13C37"/>
    <w:rsid w:val="00F13CF9"/>
    <w:rsid w:val="00F13EA1"/>
    <w:rsid w:val="00F13EAB"/>
    <w:rsid w:val="00F140AC"/>
    <w:rsid w:val="00F1425C"/>
    <w:rsid w:val="00F1429E"/>
    <w:rsid w:val="00F14360"/>
    <w:rsid w:val="00F1438E"/>
    <w:rsid w:val="00F14413"/>
    <w:rsid w:val="00F147C3"/>
    <w:rsid w:val="00F1487B"/>
    <w:rsid w:val="00F14A19"/>
    <w:rsid w:val="00F14A5C"/>
    <w:rsid w:val="00F14B0D"/>
    <w:rsid w:val="00F14BEE"/>
    <w:rsid w:val="00F14C10"/>
    <w:rsid w:val="00F14C55"/>
    <w:rsid w:val="00F14CD1"/>
    <w:rsid w:val="00F14D4C"/>
    <w:rsid w:val="00F14FDC"/>
    <w:rsid w:val="00F15071"/>
    <w:rsid w:val="00F153DA"/>
    <w:rsid w:val="00F15661"/>
    <w:rsid w:val="00F15808"/>
    <w:rsid w:val="00F1582D"/>
    <w:rsid w:val="00F15B92"/>
    <w:rsid w:val="00F15B98"/>
    <w:rsid w:val="00F15C0D"/>
    <w:rsid w:val="00F15CB8"/>
    <w:rsid w:val="00F15CBD"/>
    <w:rsid w:val="00F16171"/>
    <w:rsid w:val="00F1624C"/>
    <w:rsid w:val="00F162A5"/>
    <w:rsid w:val="00F16643"/>
    <w:rsid w:val="00F16735"/>
    <w:rsid w:val="00F16A20"/>
    <w:rsid w:val="00F16A89"/>
    <w:rsid w:val="00F16A99"/>
    <w:rsid w:val="00F16B5F"/>
    <w:rsid w:val="00F16EC0"/>
    <w:rsid w:val="00F16FAB"/>
    <w:rsid w:val="00F1713A"/>
    <w:rsid w:val="00F1740C"/>
    <w:rsid w:val="00F174A3"/>
    <w:rsid w:val="00F174DC"/>
    <w:rsid w:val="00F17587"/>
    <w:rsid w:val="00F17A02"/>
    <w:rsid w:val="00F17C2D"/>
    <w:rsid w:val="00F17D8E"/>
    <w:rsid w:val="00F17EA9"/>
    <w:rsid w:val="00F17ECA"/>
    <w:rsid w:val="00F17EF7"/>
    <w:rsid w:val="00F20453"/>
    <w:rsid w:val="00F2088B"/>
    <w:rsid w:val="00F20935"/>
    <w:rsid w:val="00F20BB7"/>
    <w:rsid w:val="00F20BEF"/>
    <w:rsid w:val="00F20C3B"/>
    <w:rsid w:val="00F20CB9"/>
    <w:rsid w:val="00F20DE9"/>
    <w:rsid w:val="00F20FCD"/>
    <w:rsid w:val="00F2116D"/>
    <w:rsid w:val="00F2139E"/>
    <w:rsid w:val="00F215B7"/>
    <w:rsid w:val="00F2162F"/>
    <w:rsid w:val="00F2188A"/>
    <w:rsid w:val="00F218C8"/>
    <w:rsid w:val="00F21990"/>
    <w:rsid w:val="00F21A42"/>
    <w:rsid w:val="00F21A73"/>
    <w:rsid w:val="00F21BB7"/>
    <w:rsid w:val="00F21BCA"/>
    <w:rsid w:val="00F21BF9"/>
    <w:rsid w:val="00F21C79"/>
    <w:rsid w:val="00F21C7A"/>
    <w:rsid w:val="00F21C84"/>
    <w:rsid w:val="00F21D9A"/>
    <w:rsid w:val="00F21E84"/>
    <w:rsid w:val="00F21EF7"/>
    <w:rsid w:val="00F22134"/>
    <w:rsid w:val="00F22254"/>
    <w:rsid w:val="00F22468"/>
    <w:rsid w:val="00F22534"/>
    <w:rsid w:val="00F225C7"/>
    <w:rsid w:val="00F22678"/>
    <w:rsid w:val="00F2270A"/>
    <w:rsid w:val="00F22739"/>
    <w:rsid w:val="00F2289C"/>
    <w:rsid w:val="00F228FC"/>
    <w:rsid w:val="00F22A6A"/>
    <w:rsid w:val="00F22B64"/>
    <w:rsid w:val="00F22C97"/>
    <w:rsid w:val="00F22DCD"/>
    <w:rsid w:val="00F22F85"/>
    <w:rsid w:val="00F23117"/>
    <w:rsid w:val="00F231E0"/>
    <w:rsid w:val="00F23206"/>
    <w:rsid w:val="00F2356D"/>
    <w:rsid w:val="00F23636"/>
    <w:rsid w:val="00F236BE"/>
    <w:rsid w:val="00F23A4E"/>
    <w:rsid w:val="00F23A92"/>
    <w:rsid w:val="00F23C54"/>
    <w:rsid w:val="00F23DB8"/>
    <w:rsid w:val="00F23DD1"/>
    <w:rsid w:val="00F23DF8"/>
    <w:rsid w:val="00F23F5E"/>
    <w:rsid w:val="00F24080"/>
    <w:rsid w:val="00F246B8"/>
    <w:rsid w:val="00F24928"/>
    <w:rsid w:val="00F24939"/>
    <w:rsid w:val="00F24A70"/>
    <w:rsid w:val="00F24A97"/>
    <w:rsid w:val="00F24B20"/>
    <w:rsid w:val="00F24B5F"/>
    <w:rsid w:val="00F24CA4"/>
    <w:rsid w:val="00F24CD9"/>
    <w:rsid w:val="00F24DD5"/>
    <w:rsid w:val="00F24FD6"/>
    <w:rsid w:val="00F25108"/>
    <w:rsid w:val="00F25288"/>
    <w:rsid w:val="00F25579"/>
    <w:rsid w:val="00F255E1"/>
    <w:rsid w:val="00F257BA"/>
    <w:rsid w:val="00F258D9"/>
    <w:rsid w:val="00F25A46"/>
    <w:rsid w:val="00F25ADD"/>
    <w:rsid w:val="00F25B39"/>
    <w:rsid w:val="00F25B56"/>
    <w:rsid w:val="00F25BF9"/>
    <w:rsid w:val="00F25D94"/>
    <w:rsid w:val="00F25FF0"/>
    <w:rsid w:val="00F26065"/>
    <w:rsid w:val="00F2610C"/>
    <w:rsid w:val="00F26208"/>
    <w:rsid w:val="00F26226"/>
    <w:rsid w:val="00F262DB"/>
    <w:rsid w:val="00F2631D"/>
    <w:rsid w:val="00F26393"/>
    <w:rsid w:val="00F26596"/>
    <w:rsid w:val="00F2665A"/>
    <w:rsid w:val="00F26713"/>
    <w:rsid w:val="00F268D5"/>
    <w:rsid w:val="00F268EB"/>
    <w:rsid w:val="00F26A9B"/>
    <w:rsid w:val="00F26C60"/>
    <w:rsid w:val="00F26D6E"/>
    <w:rsid w:val="00F26DBC"/>
    <w:rsid w:val="00F26F46"/>
    <w:rsid w:val="00F2707C"/>
    <w:rsid w:val="00F2709B"/>
    <w:rsid w:val="00F270F5"/>
    <w:rsid w:val="00F2712B"/>
    <w:rsid w:val="00F27202"/>
    <w:rsid w:val="00F272EE"/>
    <w:rsid w:val="00F27403"/>
    <w:rsid w:val="00F2741B"/>
    <w:rsid w:val="00F27469"/>
    <w:rsid w:val="00F27563"/>
    <w:rsid w:val="00F27615"/>
    <w:rsid w:val="00F2781C"/>
    <w:rsid w:val="00F27825"/>
    <w:rsid w:val="00F27985"/>
    <w:rsid w:val="00F279C8"/>
    <w:rsid w:val="00F27B33"/>
    <w:rsid w:val="00F27C07"/>
    <w:rsid w:val="00F27E45"/>
    <w:rsid w:val="00F300ED"/>
    <w:rsid w:val="00F30107"/>
    <w:rsid w:val="00F30127"/>
    <w:rsid w:val="00F30264"/>
    <w:rsid w:val="00F30356"/>
    <w:rsid w:val="00F303E3"/>
    <w:rsid w:val="00F305FF"/>
    <w:rsid w:val="00F306D1"/>
    <w:rsid w:val="00F30883"/>
    <w:rsid w:val="00F308C9"/>
    <w:rsid w:val="00F309D2"/>
    <w:rsid w:val="00F30A8A"/>
    <w:rsid w:val="00F30C0A"/>
    <w:rsid w:val="00F30C8E"/>
    <w:rsid w:val="00F30D4F"/>
    <w:rsid w:val="00F30D7A"/>
    <w:rsid w:val="00F30DD3"/>
    <w:rsid w:val="00F30F77"/>
    <w:rsid w:val="00F31576"/>
    <w:rsid w:val="00F316B7"/>
    <w:rsid w:val="00F317F4"/>
    <w:rsid w:val="00F31815"/>
    <w:rsid w:val="00F31952"/>
    <w:rsid w:val="00F31AEB"/>
    <w:rsid w:val="00F31CBC"/>
    <w:rsid w:val="00F31E4D"/>
    <w:rsid w:val="00F31FCD"/>
    <w:rsid w:val="00F321B4"/>
    <w:rsid w:val="00F32240"/>
    <w:rsid w:val="00F324AE"/>
    <w:rsid w:val="00F32709"/>
    <w:rsid w:val="00F327EA"/>
    <w:rsid w:val="00F32937"/>
    <w:rsid w:val="00F32B5E"/>
    <w:rsid w:val="00F32D04"/>
    <w:rsid w:val="00F32D89"/>
    <w:rsid w:val="00F32DCC"/>
    <w:rsid w:val="00F32FB1"/>
    <w:rsid w:val="00F33052"/>
    <w:rsid w:val="00F33356"/>
    <w:rsid w:val="00F3346F"/>
    <w:rsid w:val="00F33657"/>
    <w:rsid w:val="00F336F3"/>
    <w:rsid w:val="00F337A2"/>
    <w:rsid w:val="00F338CA"/>
    <w:rsid w:val="00F33907"/>
    <w:rsid w:val="00F339A9"/>
    <w:rsid w:val="00F33A7E"/>
    <w:rsid w:val="00F33B16"/>
    <w:rsid w:val="00F33C7D"/>
    <w:rsid w:val="00F33D83"/>
    <w:rsid w:val="00F33E73"/>
    <w:rsid w:val="00F33FB5"/>
    <w:rsid w:val="00F34119"/>
    <w:rsid w:val="00F34126"/>
    <w:rsid w:val="00F3444F"/>
    <w:rsid w:val="00F3456D"/>
    <w:rsid w:val="00F347C9"/>
    <w:rsid w:val="00F347D2"/>
    <w:rsid w:val="00F3481B"/>
    <w:rsid w:val="00F34AE9"/>
    <w:rsid w:val="00F34B68"/>
    <w:rsid w:val="00F34E3E"/>
    <w:rsid w:val="00F3509C"/>
    <w:rsid w:val="00F350AA"/>
    <w:rsid w:val="00F350F2"/>
    <w:rsid w:val="00F35201"/>
    <w:rsid w:val="00F3561F"/>
    <w:rsid w:val="00F356B2"/>
    <w:rsid w:val="00F357C0"/>
    <w:rsid w:val="00F35810"/>
    <w:rsid w:val="00F35891"/>
    <w:rsid w:val="00F358E8"/>
    <w:rsid w:val="00F358EC"/>
    <w:rsid w:val="00F35982"/>
    <w:rsid w:val="00F35A26"/>
    <w:rsid w:val="00F35A36"/>
    <w:rsid w:val="00F35B4E"/>
    <w:rsid w:val="00F35C2B"/>
    <w:rsid w:val="00F35CEF"/>
    <w:rsid w:val="00F35F02"/>
    <w:rsid w:val="00F35F0C"/>
    <w:rsid w:val="00F36016"/>
    <w:rsid w:val="00F36554"/>
    <w:rsid w:val="00F365D8"/>
    <w:rsid w:val="00F365EE"/>
    <w:rsid w:val="00F3660C"/>
    <w:rsid w:val="00F3661C"/>
    <w:rsid w:val="00F36684"/>
    <w:rsid w:val="00F366A6"/>
    <w:rsid w:val="00F36850"/>
    <w:rsid w:val="00F36A6E"/>
    <w:rsid w:val="00F36CC7"/>
    <w:rsid w:val="00F36E08"/>
    <w:rsid w:val="00F36F36"/>
    <w:rsid w:val="00F37131"/>
    <w:rsid w:val="00F37187"/>
    <w:rsid w:val="00F37331"/>
    <w:rsid w:val="00F378CB"/>
    <w:rsid w:val="00F379C6"/>
    <w:rsid w:val="00F37B02"/>
    <w:rsid w:val="00F37B64"/>
    <w:rsid w:val="00F37C35"/>
    <w:rsid w:val="00F37D85"/>
    <w:rsid w:val="00F37DB2"/>
    <w:rsid w:val="00F4006D"/>
    <w:rsid w:val="00F400A1"/>
    <w:rsid w:val="00F40128"/>
    <w:rsid w:val="00F401C8"/>
    <w:rsid w:val="00F40234"/>
    <w:rsid w:val="00F403D0"/>
    <w:rsid w:val="00F40771"/>
    <w:rsid w:val="00F4082B"/>
    <w:rsid w:val="00F409E9"/>
    <w:rsid w:val="00F40A1C"/>
    <w:rsid w:val="00F40A91"/>
    <w:rsid w:val="00F40B18"/>
    <w:rsid w:val="00F40BF2"/>
    <w:rsid w:val="00F40C0B"/>
    <w:rsid w:val="00F40C3A"/>
    <w:rsid w:val="00F40C9A"/>
    <w:rsid w:val="00F40E35"/>
    <w:rsid w:val="00F40EB5"/>
    <w:rsid w:val="00F40F60"/>
    <w:rsid w:val="00F40FAA"/>
    <w:rsid w:val="00F41439"/>
    <w:rsid w:val="00F4143A"/>
    <w:rsid w:val="00F415CF"/>
    <w:rsid w:val="00F4164E"/>
    <w:rsid w:val="00F41674"/>
    <w:rsid w:val="00F4174F"/>
    <w:rsid w:val="00F41A95"/>
    <w:rsid w:val="00F41E7E"/>
    <w:rsid w:val="00F41EDE"/>
    <w:rsid w:val="00F4204A"/>
    <w:rsid w:val="00F42091"/>
    <w:rsid w:val="00F42139"/>
    <w:rsid w:val="00F421A8"/>
    <w:rsid w:val="00F422B0"/>
    <w:rsid w:val="00F422E6"/>
    <w:rsid w:val="00F423CE"/>
    <w:rsid w:val="00F4244D"/>
    <w:rsid w:val="00F4245B"/>
    <w:rsid w:val="00F4258B"/>
    <w:rsid w:val="00F425B8"/>
    <w:rsid w:val="00F42906"/>
    <w:rsid w:val="00F42A72"/>
    <w:rsid w:val="00F42AA8"/>
    <w:rsid w:val="00F42B78"/>
    <w:rsid w:val="00F42C1B"/>
    <w:rsid w:val="00F42C87"/>
    <w:rsid w:val="00F42DF0"/>
    <w:rsid w:val="00F42E9A"/>
    <w:rsid w:val="00F4305E"/>
    <w:rsid w:val="00F43068"/>
    <w:rsid w:val="00F4322C"/>
    <w:rsid w:val="00F4348C"/>
    <w:rsid w:val="00F434CD"/>
    <w:rsid w:val="00F43608"/>
    <w:rsid w:val="00F43644"/>
    <w:rsid w:val="00F436AF"/>
    <w:rsid w:val="00F43711"/>
    <w:rsid w:val="00F43799"/>
    <w:rsid w:val="00F43CAE"/>
    <w:rsid w:val="00F43D27"/>
    <w:rsid w:val="00F43E32"/>
    <w:rsid w:val="00F43F90"/>
    <w:rsid w:val="00F4400E"/>
    <w:rsid w:val="00F441D8"/>
    <w:rsid w:val="00F44414"/>
    <w:rsid w:val="00F44576"/>
    <w:rsid w:val="00F445FA"/>
    <w:rsid w:val="00F4477D"/>
    <w:rsid w:val="00F447D9"/>
    <w:rsid w:val="00F448B8"/>
    <w:rsid w:val="00F44990"/>
    <w:rsid w:val="00F44A07"/>
    <w:rsid w:val="00F44A67"/>
    <w:rsid w:val="00F44AFB"/>
    <w:rsid w:val="00F44BBC"/>
    <w:rsid w:val="00F44CA4"/>
    <w:rsid w:val="00F44DF6"/>
    <w:rsid w:val="00F44F90"/>
    <w:rsid w:val="00F45146"/>
    <w:rsid w:val="00F451D4"/>
    <w:rsid w:val="00F4524D"/>
    <w:rsid w:val="00F452B2"/>
    <w:rsid w:val="00F45523"/>
    <w:rsid w:val="00F45708"/>
    <w:rsid w:val="00F457DE"/>
    <w:rsid w:val="00F458DD"/>
    <w:rsid w:val="00F45A87"/>
    <w:rsid w:val="00F45BDA"/>
    <w:rsid w:val="00F45DFE"/>
    <w:rsid w:val="00F45E1F"/>
    <w:rsid w:val="00F45E37"/>
    <w:rsid w:val="00F45F4F"/>
    <w:rsid w:val="00F45FC5"/>
    <w:rsid w:val="00F46066"/>
    <w:rsid w:val="00F4630C"/>
    <w:rsid w:val="00F464E6"/>
    <w:rsid w:val="00F4657D"/>
    <w:rsid w:val="00F4667B"/>
    <w:rsid w:val="00F467AD"/>
    <w:rsid w:val="00F46A6D"/>
    <w:rsid w:val="00F46B68"/>
    <w:rsid w:val="00F46D1B"/>
    <w:rsid w:val="00F46DF0"/>
    <w:rsid w:val="00F46E42"/>
    <w:rsid w:val="00F472B9"/>
    <w:rsid w:val="00F47489"/>
    <w:rsid w:val="00F474D8"/>
    <w:rsid w:val="00F47633"/>
    <w:rsid w:val="00F4763F"/>
    <w:rsid w:val="00F4771C"/>
    <w:rsid w:val="00F47739"/>
    <w:rsid w:val="00F477B2"/>
    <w:rsid w:val="00F478A5"/>
    <w:rsid w:val="00F4797C"/>
    <w:rsid w:val="00F479DE"/>
    <w:rsid w:val="00F47AC3"/>
    <w:rsid w:val="00F47B1E"/>
    <w:rsid w:val="00F47B52"/>
    <w:rsid w:val="00F47D34"/>
    <w:rsid w:val="00F47DDA"/>
    <w:rsid w:val="00F47F89"/>
    <w:rsid w:val="00F5026F"/>
    <w:rsid w:val="00F5034A"/>
    <w:rsid w:val="00F50501"/>
    <w:rsid w:val="00F507AD"/>
    <w:rsid w:val="00F508DB"/>
    <w:rsid w:val="00F50C19"/>
    <w:rsid w:val="00F50C51"/>
    <w:rsid w:val="00F50C9F"/>
    <w:rsid w:val="00F50CFA"/>
    <w:rsid w:val="00F50D1C"/>
    <w:rsid w:val="00F50D5E"/>
    <w:rsid w:val="00F50D90"/>
    <w:rsid w:val="00F50DAB"/>
    <w:rsid w:val="00F50F88"/>
    <w:rsid w:val="00F50F97"/>
    <w:rsid w:val="00F5100D"/>
    <w:rsid w:val="00F51184"/>
    <w:rsid w:val="00F5172D"/>
    <w:rsid w:val="00F51737"/>
    <w:rsid w:val="00F51761"/>
    <w:rsid w:val="00F51772"/>
    <w:rsid w:val="00F517E3"/>
    <w:rsid w:val="00F5192F"/>
    <w:rsid w:val="00F5197A"/>
    <w:rsid w:val="00F51B03"/>
    <w:rsid w:val="00F51BC8"/>
    <w:rsid w:val="00F51BFF"/>
    <w:rsid w:val="00F51D54"/>
    <w:rsid w:val="00F51E1D"/>
    <w:rsid w:val="00F51EC5"/>
    <w:rsid w:val="00F52204"/>
    <w:rsid w:val="00F522AE"/>
    <w:rsid w:val="00F52396"/>
    <w:rsid w:val="00F52647"/>
    <w:rsid w:val="00F5264F"/>
    <w:rsid w:val="00F526DD"/>
    <w:rsid w:val="00F52761"/>
    <w:rsid w:val="00F52844"/>
    <w:rsid w:val="00F528DB"/>
    <w:rsid w:val="00F52957"/>
    <w:rsid w:val="00F529DC"/>
    <w:rsid w:val="00F52B03"/>
    <w:rsid w:val="00F52B37"/>
    <w:rsid w:val="00F52B3B"/>
    <w:rsid w:val="00F52F06"/>
    <w:rsid w:val="00F52F39"/>
    <w:rsid w:val="00F52FAE"/>
    <w:rsid w:val="00F52FD6"/>
    <w:rsid w:val="00F53096"/>
    <w:rsid w:val="00F530D9"/>
    <w:rsid w:val="00F53160"/>
    <w:rsid w:val="00F532F4"/>
    <w:rsid w:val="00F5330A"/>
    <w:rsid w:val="00F5376F"/>
    <w:rsid w:val="00F53774"/>
    <w:rsid w:val="00F537BB"/>
    <w:rsid w:val="00F538DD"/>
    <w:rsid w:val="00F53A51"/>
    <w:rsid w:val="00F53B11"/>
    <w:rsid w:val="00F53B41"/>
    <w:rsid w:val="00F53BC4"/>
    <w:rsid w:val="00F53BF6"/>
    <w:rsid w:val="00F53C63"/>
    <w:rsid w:val="00F53CD5"/>
    <w:rsid w:val="00F53D7F"/>
    <w:rsid w:val="00F5422C"/>
    <w:rsid w:val="00F54328"/>
    <w:rsid w:val="00F5452D"/>
    <w:rsid w:val="00F54726"/>
    <w:rsid w:val="00F5482A"/>
    <w:rsid w:val="00F54894"/>
    <w:rsid w:val="00F54900"/>
    <w:rsid w:val="00F54949"/>
    <w:rsid w:val="00F549BF"/>
    <w:rsid w:val="00F549D0"/>
    <w:rsid w:val="00F54B0F"/>
    <w:rsid w:val="00F54BF1"/>
    <w:rsid w:val="00F54DAC"/>
    <w:rsid w:val="00F54DDE"/>
    <w:rsid w:val="00F54DFA"/>
    <w:rsid w:val="00F54EA3"/>
    <w:rsid w:val="00F54EB9"/>
    <w:rsid w:val="00F54F08"/>
    <w:rsid w:val="00F54F1E"/>
    <w:rsid w:val="00F55026"/>
    <w:rsid w:val="00F55035"/>
    <w:rsid w:val="00F55165"/>
    <w:rsid w:val="00F55312"/>
    <w:rsid w:val="00F553C3"/>
    <w:rsid w:val="00F55642"/>
    <w:rsid w:val="00F55668"/>
    <w:rsid w:val="00F556A3"/>
    <w:rsid w:val="00F557A9"/>
    <w:rsid w:val="00F557CE"/>
    <w:rsid w:val="00F5588B"/>
    <w:rsid w:val="00F55892"/>
    <w:rsid w:val="00F558AC"/>
    <w:rsid w:val="00F5590B"/>
    <w:rsid w:val="00F55F3B"/>
    <w:rsid w:val="00F55FAC"/>
    <w:rsid w:val="00F55FBA"/>
    <w:rsid w:val="00F55FCF"/>
    <w:rsid w:val="00F560BC"/>
    <w:rsid w:val="00F560EB"/>
    <w:rsid w:val="00F56107"/>
    <w:rsid w:val="00F562F3"/>
    <w:rsid w:val="00F563A0"/>
    <w:rsid w:val="00F5665F"/>
    <w:rsid w:val="00F56889"/>
    <w:rsid w:val="00F56A25"/>
    <w:rsid w:val="00F56C63"/>
    <w:rsid w:val="00F56E78"/>
    <w:rsid w:val="00F56EB5"/>
    <w:rsid w:val="00F570C8"/>
    <w:rsid w:val="00F570F1"/>
    <w:rsid w:val="00F57303"/>
    <w:rsid w:val="00F57419"/>
    <w:rsid w:val="00F57486"/>
    <w:rsid w:val="00F57564"/>
    <w:rsid w:val="00F5761C"/>
    <w:rsid w:val="00F57885"/>
    <w:rsid w:val="00F57A60"/>
    <w:rsid w:val="00F57AE7"/>
    <w:rsid w:val="00F57CAA"/>
    <w:rsid w:val="00F57CE8"/>
    <w:rsid w:val="00F60196"/>
    <w:rsid w:val="00F60297"/>
    <w:rsid w:val="00F60298"/>
    <w:rsid w:val="00F602B8"/>
    <w:rsid w:val="00F602DC"/>
    <w:rsid w:val="00F60360"/>
    <w:rsid w:val="00F60474"/>
    <w:rsid w:val="00F605ED"/>
    <w:rsid w:val="00F60629"/>
    <w:rsid w:val="00F60697"/>
    <w:rsid w:val="00F606D0"/>
    <w:rsid w:val="00F60844"/>
    <w:rsid w:val="00F60908"/>
    <w:rsid w:val="00F60952"/>
    <w:rsid w:val="00F60AC4"/>
    <w:rsid w:val="00F60BD5"/>
    <w:rsid w:val="00F60C0B"/>
    <w:rsid w:val="00F60C0F"/>
    <w:rsid w:val="00F60CCB"/>
    <w:rsid w:val="00F60DEB"/>
    <w:rsid w:val="00F60E21"/>
    <w:rsid w:val="00F60E55"/>
    <w:rsid w:val="00F60E68"/>
    <w:rsid w:val="00F60EBB"/>
    <w:rsid w:val="00F60FB6"/>
    <w:rsid w:val="00F6108B"/>
    <w:rsid w:val="00F61211"/>
    <w:rsid w:val="00F61364"/>
    <w:rsid w:val="00F61506"/>
    <w:rsid w:val="00F618E1"/>
    <w:rsid w:val="00F61962"/>
    <w:rsid w:val="00F619F7"/>
    <w:rsid w:val="00F61AE0"/>
    <w:rsid w:val="00F61AF9"/>
    <w:rsid w:val="00F61AFB"/>
    <w:rsid w:val="00F61C5E"/>
    <w:rsid w:val="00F61FED"/>
    <w:rsid w:val="00F62007"/>
    <w:rsid w:val="00F6201A"/>
    <w:rsid w:val="00F621A8"/>
    <w:rsid w:val="00F62233"/>
    <w:rsid w:val="00F62305"/>
    <w:rsid w:val="00F62306"/>
    <w:rsid w:val="00F62557"/>
    <w:rsid w:val="00F62588"/>
    <w:rsid w:val="00F625B4"/>
    <w:rsid w:val="00F6260A"/>
    <w:rsid w:val="00F6282F"/>
    <w:rsid w:val="00F62C21"/>
    <w:rsid w:val="00F62C6C"/>
    <w:rsid w:val="00F62DCC"/>
    <w:rsid w:val="00F62DD7"/>
    <w:rsid w:val="00F62E18"/>
    <w:rsid w:val="00F62FAD"/>
    <w:rsid w:val="00F63004"/>
    <w:rsid w:val="00F630B4"/>
    <w:rsid w:val="00F63170"/>
    <w:rsid w:val="00F63491"/>
    <w:rsid w:val="00F634C0"/>
    <w:rsid w:val="00F637B2"/>
    <w:rsid w:val="00F638D2"/>
    <w:rsid w:val="00F63917"/>
    <w:rsid w:val="00F63A7B"/>
    <w:rsid w:val="00F63A81"/>
    <w:rsid w:val="00F63AD2"/>
    <w:rsid w:val="00F63D90"/>
    <w:rsid w:val="00F63DEB"/>
    <w:rsid w:val="00F63FBB"/>
    <w:rsid w:val="00F6403C"/>
    <w:rsid w:val="00F64061"/>
    <w:rsid w:val="00F64075"/>
    <w:rsid w:val="00F64340"/>
    <w:rsid w:val="00F643C3"/>
    <w:rsid w:val="00F643FF"/>
    <w:rsid w:val="00F64547"/>
    <w:rsid w:val="00F6455B"/>
    <w:rsid w:val="00F6469F"/>
    <w:rsid w:val="00F6478D"/>
    <w:rsid w:val="00F64869"/>
    <w:rsid w:val="00F64949"/>
    <w:rsid w:val="00F64DD3"/>
    <w:rsid w:val="00F64E7F"/>
    <w:rsid w:val="00F64E8B"/>
    <w:rsid w:val="00F650FE"/>
    <w:rsid w:val="00F655B1"/>
    <w:rsid w:val="00F655EF"/>
    <w:rsid w:val="00F6563F"/>
    <w:rsid w:val="00F65958"/>
    <w:rsid w:val="00F65C22"/>
    <w:rsid w:val="00F65E81"/>
    <w:rsid w:val="00F65F70"/>
    <w:rsid w:val="00F6608E"/>
    <w:rsid w:val="00F660F2"/>
    <w:rsid w:val="00F661B8"/>
    <w:rsid w:val="00F66462"/>
    <w:rsid w:val="00F66471"/>
    <w:rsid w:val="00F66519"/>
    <w:rsid w:val="00F6663E"/>
    <w:rsid w:val="00F6685D"/>
    <w:rsid w:val="00F669B7"/>
    <w:rsid w:val="00F66B22"/>
    <w:rsid w:val="00F66B8E"/>
    <w:rsid w:val="00F66BF8"/>
    <w:rsid w:val="00F66CB7"/>
    <w:rsid w:val="00F66DFA"/>
    <w:rsid w:val="00F66E18"/>
    <w:rsid w:val="00F6705B"/>
    <w:rsid w:val="00F67188"/>
    <w:rsid w:val="00F6730F"/>
    <w:rsid w:val="00F67319"/>
    <w:rsid w:val="00F6737B"/>
    <w:rsid w:val="00F67447"/>
    <w:rsid w:val="00F674DB"/>
    <w:rsid w:val="00F67576"/>
    <w:rsid w:val="00F67767"/>
    <w:rsid w:val="00F677EE"/>
    <w:rsid w:val="00F678EC"/>
    <w:rsid w:val="00F679AA"/>
    <w:rsid w:val="00F67C32"/>
    <w:rsid w:val="00F67CE3"/>
    <w:rsid w:val="00F67DEE"/>
    <w:rsid w:val="00F67DF8"/>
    <w:rsid w:val="00F67EB8"/>
    <w:rsid w:val="00F67F4E"/>
    <w:rsid w:val="00F700D6"/>
    <w:rsid w:val="00F70120"/>
    <w:rsid w:val="00F70240"/>
    <w:rsid w:val="00F7036F"/>
    <w:rsid w:val="00F703FA"/>
    <w:rsid w:val="00F7052C"/>
    <w:rsid w:val="00F706D7"/>
    <w:rsid w:val="00F70920"/>
    <w:rsid w:val="00F7096D"/>
    <w:rsid w:val="00F70AAA"/>
    <w:rsid w:val="00F70B8D"/>
    <w:rsid w:val="00F70B8F"/>
    <w:rsid w:val="00F70E53"/>
    <w:rsid w:val="00F70FB3"/>
    <w:rsid w:val="00F70FC3"/>
    <w:rsid w:val="00F71087"/>
    <w:rsid w:val="00F71095"/>
    <w:rsid w:val="00F7109E"/>
    <w:rsid w:val="00F710B2"/>
    <w:rsid w:val="00F7110D"/>
    <w:rsid w:val="00F7130E"/>
    <w:rsid w:val="00F7136C"/>
    <w:rsid w:val="00F713AB"/>
    <w:rsid w:val="00F713D6"/>
    <w:rsid w:val="00F71668"/>
    <w:rsid w:val="00F71691"/>
    <w:rsid w:val="00F71839"/>
    <w:rsid w:val="00F7188F"/>
    <w:rsid w:val="00F71A0A"/>
    <w:rsid w:val="00F71A54"/>
    <w:rsid w:val="00F71BD2"/>
    <w:rsid w:val="00F71D87"/>
    <w:rsid w:val="00F71ED0"/>
    <w:rsid w:val="00F71F8C"/>
    <w:rsid w:val="00F72161"/>
    <w:rsid w:val="00F722C4"/>
    <w:rsid w:val="00F723A5"/>
    <w:rsid w:val="00F7249D"/>
    <w:rsid w:val="00F7250C"/>
    <w:rsid w:val="00F7257C"/>
    <w:rsid w:val="00F725C3"/>
    <w:rsid w:val="00F726B4"/>
    <w:rsid w:val="00F72711"/>
    <w:rsid w:val="00F727A8"/>
    <w:rsid w:val="00F728AB"/>
    <w:rsid w:val="00F72A00"/>
    <w:rsid w:val="00F72CFC"/>
    <w:rsid w:val="00F72DF5"/>
    <w:rsid w:val="00F72F37"/>
    <w:rsid w:val="00F72F68"/>
    <w:rsid w:val="00F72FF3"/>
    <w:rsid w:val="00F72FF5"/>
    <w:rsid w:val="00F7322B"/>
    <w:rsid w:val="00F732C2"/>
    <w:rsid w:val="00F7330E"/>
    <w:rsid w:val="00F73326"/>
    <w:rsid w:val="00F7355B"/>
    <w:rsid w:val="00F7360E"/>
    <w:rsid w:val="00F73658"/>
    <w:rsid w:val="00F738F2"/>
    <w:rsid w:val="00F73B8C"/>
    <w:rsid w:val="00F73BC1"/>
    <w:rsid w:val="00F73D8B"/>
    <w:rsid w:val="00F7400E"/>
    <w:rsid w:val="00F74048"/>
    <w:rsid w:val="00F7408C"/>
    <w:rsid w:val="00F7414B"/>
    <w:rsid w:val="00F74205"/>
    <w:rsid w:val="00F7420F"/>
    <w:rsid w:val="00F7421D"/>
    <w:rsid w:val="00F74594"/>
    <w:rsid w:val="00F74796"/>
    <w:rsid w:val="00F747E6"/>
    <w:rsid w:val="00F747F1"/>
    <w:rsid w:val="00F7494E"/>
    <w:rsid w:val="00F74B7F"/>
    <w:rsid w:val="00F74D3E"/>
    <w:rsid w:val="00F74E5C"/>
    <w:rsid w:val="00F74E65"/>
    <w:rsid w:val="00F74FC6"/>
    <w:rsid w:val="00F751B9"/>
    <w:rsid w:val="00F752F6"/>
    <w:rsid w:val="00F75421"/>
    <w:rsid w:val="00F75603"/>
    <w:rsid w:val="00F756C4"/>
    <w:rsid w:val="00F758AF"/>
    <w:rsid w:val="00F75A6C"/>
    <w:rsid w:val="00F75B16"/>
    <w:rsid w:val="00F75B99"/>
    <w:rsid w:val="00F75C44"/>
    <w:rsid w:val="00F75C73"/>
    <w:rsid w:val="00F75CD6"/>
    <w:rsid w:val="00F75FB5"/>
    <w:rsid w:val="00F76038"/>
    <w:rsid w:val="00F76083"/>
    <w:rsid w:val="00F76329"/>
    <w:rsid w:val="00F76427"/>
    <w:rsid w:val="00F767AC"/>
    <w:rsid w:val="00F767D8"/>
    <w:rsid w:val="00F7694E"/>
    <w:rsid w:val="00F76CA3"/>
    <w:rsid w:val="00F76CD1"/>
    <w:rsid w:val="00F76E0D"/>
    <w:rsid w:val="00F77046"/>
    <w:rsid w:val="00F773BC"/>
    <w:rsid w:val="00F775F0"/>
    <w:rsid w:val="00F7772A"/>
    <w:rsid w:val="00F77769"/>
    <w:rsid w:val="00F7784A"/>
    <w:rsid w:val="00F77877"/>
    <w:rsid w:val="00F7793A"/>
    <w:rsid w:val="00F77C33"/>
    <w:rsid w:val="00F77CF2"/>
    <w:rsid w:val="00F77D6E"/>
    <w:rsid w:val="00F77ECB"/>
    <w:rsid w:val="00F802E1"/>
    <w:rsid w:val="00F802EA"/>
    <w:rsid w:val="00F80528"/>
    <w:rsid w:val="00F807D2"/>
    <w:rsid w:val="00F807E7"/>
    <w:rsid w:val="00F80880"/>
    <w:rsid w:val="00F808F3"/>
    <w:rsid w:val="00F809FD"/>
    <w:rsid w:val="00F80BF7"/>
    <w:rsid w:val="00F80C89"/>
    <w:rsid w:val="00F80CAD"/>
    <w:rsid w:val="00F80F91"/>
    <w:rsid w:val="00F80FF3"/>
    <w:rsid w:val="00F81143"/>
    <w:rsid w:val="00F8119C"/>
    <w:rsid w:val="00F813B7"/>
    <w:rsid w:val="00F813EA"/>
    <w:rsid w:val="00F81402"/>
    <w:rsid w:val="00F81468"/>
    <w:rsid w:val="00F8147C"/>
    <w:rsid w:val="00F815A4"/>
    <w:rsid w:val="00F815C6"/>
    <w:rsid w:val="00F81750"/>
    <w:rsid w:val="00F81BB7"/>
    <w:rsid w:val="00F81C4D"/>
    <w:rsid w:val="00F81DEB"/>
    <w:rsid w:val="00F81FF9"/>
    <w:rsid w:val="00F82011"/>
    <w:rsid w:val="00F822FF"/>
    <w:rsid w:val="00F82305"/>
    <w:rsid w:val="00F82430"/>
    <w:rsid w:val="00F8243D"/>
    <w:rsid w:val="00F82745"/>
    <w:rsid w:val="00F8292C"/>
    <w:rsid w:val="00F82A3A"/>
    <w:rsid w:val="00F82DB5"/>
    <w:rsid w:val="00F82DFB"/>
    <w:rsid w:val="00F82EBD"/>
    <w:rsid w:val="00F82FFE"/>
    <w:rsid w:val="00F83030"/>
    <w:rsid w:val="00F83064"/>
    <w:rsid w:val="00F8338C"/>
    <w:rsid w:val="00F83394"/>
    <w:rsid w:val="00F83431"/>
    <w:rsid w:val="00F83450"/>
    <w:rsid w:val="00F8346B"/>
    <w:rsid w:val="00F83663"/>
    <w:rsid w:val="00F83762"/>
    <w:rsid w:val="00F838A0"/>
    <w:rsid w:val="00F838D4"/>
    <w:rsid w:val="00F83C3F"/>
    <w:rsid w:val="00F83F18"/>
    <w:rsid w:val="00F83F1E"/>
    <w:rsid w:val="00F840F9"/>
    <w:rsid w:val="00F84171"/>
    <w:rsid w:val="00F8432E"/>
    <w:rsid w:val="00F8442E"/>
    <w:rsid w:val="00F8459C"/>
    <w:rsid w:val="00F845B0"/>
    <w:rsid w:val="00F845C9"/>
    <w:rsid w:val="00F8468C"/>
    <w:rsid w:val="00F846A9"/>
    <w:rsid w:val="00F8472D"/>
    <w:rsid w:val="00F84967"/>
    <w:rsid w:val="00F849B8"/>
    <w:rsid w:val="00F849D4"/>
    <w:rsid w:val="00F84A7B"/>
    <w:rsid w:val="00F84B4B"/>
    <w:rsid w:val="00F84B79"/>
    <w:rsid w:val="00F84C53"/>
    <w:rsid w:val="00F84D13"/>
    <w:rsid w:val="00F84D16"/>
    <w:rsid w:val="00F84D1E"/>
    <w:rsid w:val="00F84E0D"/>
    <w:rsid w:val="00F84F5A"/>
    <w:rsid w:val="00F850AE"/>
    <w:rsid w:val="00F851F0"/>
    <w:rsid w:val="00F85315"/>
    <w:rsid w:val="00F854C6"/>
    <w:rsid w:val="00F854FE"/>
    <w:rsid w:val="00F8553C"/>
    <w:rsid w:val="00F855A9"/>
    <w:rsid w:val="00F85627"/>
    <w:rsid w:val="00F85823"/>
    <w:rsid w:val="00F85856"/>
    <w:rsid w:val="00F8590C"/>
    <w:rsid w:val="00F85D33"/>
    <w:rsid w:val="00F85D71"/>
    <w:rsid w:val="00F85DB4"/>
    <w:rsid w:val="00F85E53"/>
    <w:rsid w:val="00F85FFE"/>
    <w:rsid w:val="00F8605C"/>
    <w:rsid w:val="00F86324"/>
    <w:rsid w:val="00F8653B"/>
    <w:rsid w:val="00F865A9"/>
    <w:rsid w:val="00F866C4"/>
    <w:rsid w:val="00F86789"/>
    <w:rsid w:val="00F86833"/>
    <w:rsid w:val="00F8699C"/>
    <w:rsid w:val="00F869A1"/>
    <w:rsid w:val="00F86AC2"/>
    <w:rsid w:val="00F86AEA"/>
    <w:rsid w:val="00F86AED"/>
    <w:rsid w:val="00F86B6D"/>
    <w:rsid w:val="00F86DF8"/>
    <w:rsid w:val="00F86F32"/>
    <w:rsid w:val="00F86F4C"/>
    <w:rsid w:val="00F86FB3"/>
    <w:rsid w:val="00F870EF"/>
    <w:rsid w:val="00F87131"/>
    <w:rsid w:val="00F87182"/>
    <w:rsid w:val="00F87602"/>
    <w:rsid w:val="00F87638"/>
    <w:rsid w:val="00F877C6"/>
    <w:rsid w:val="00F87820"/>
    <w:rsid w:val="00F8784C"/>
    <w:rsid w:val="00F87852"/>
    <w:rsid w:val="00F878CB"/>
    <w:rsid w:val="00F87A93"/>
    <w:rsid w:val="00F87B9D"/>
    <w:rsid w:val="00F87DAA"/>
    <w:rsid w:val="00F901D2"/>
    <w:rsid w:val="00F902B1"/>
    <w:rsid w:val="00F902C0"/>
    <w:rsid w:val="00F902E3"/>
    <w:rsid w:val="00F90407"/>
    <w:rsid w:val="00F90456"/>
    <w:rsid w:val="00F90479"/>
    <w:rsid w:val="00F905A5"/>
    <w:rsid w:val="00F90620"/>
    <w:rsid w:val="00F9062B"/>
    <w:rsid w:val="00F90782"/>
    <w:rsid w:val="00F908DC"/>
    <w:rsid w:val="00F9094F"/>
    <w:rsid w:val="00F90996"/>
    <w:rsid w:val="00F90AA6"/>
    <w:rsid w:val="00F90DD2"/>
    <w:rsid w:val="00F90EE5"/>
    <w:rsid w:val="00F91068"/>
    <w:rsid w:val="00F912E2"/>
    <w:rsid w:val="00F914EE"/>
    <w:rsid w:val="00F914F7"/>
    <w:rsid w:val="00F9152E"/>
    <w:rsid w:val="00F91761"/>
    <w:rsid w:val="00F9186F"/>
    <w:rsid w:val="00F91906"/>
    <w:rsid w:val="00F91967"/>
    <w:rsid w:val="00F91980"/>
    <w:rsid w:val="00F91A0E"/>
    <w:rsid w:val="00F91ADD"/>
    <w:rsid w:val="00F91B36"/>
    <w:rsid w:val="00F91D32"/>
    <w:rsid w:val="00F91DBB"/>
    <w:rsid w:val="00F91E47"/>
    <w:rsid w:val="00F91FAB"/>
    <w:rsid w:val="00F91FC8"/>
    <w:rsid w:val="00F92047"/>
    <w:rsid w:val="00F92118"/>
    <w:rsid w:val="00F92285"/>
    <w:rsid w:val="00F922C6"/>
    <w:rsid w:val="00F923A0"/>
    <w:rsid w:val="00F92CDD"/>
    <w:rsid w:val="00F93033"/>
    <w:rsid w:val="00F930AD"/>
    <w:rsid w:val="00F93287"/>
    <w:rsid w:val="00F934BF"/>
    <w:rsid w:val="00F9370D"/>
    <w:rsid w:val="00F93785"/>
    <w:rsid w:val="00F937AE"/>
    <w:rsid w:val="00F937B6"/>
    <w:rsid w:val="00F9384D"/>
    <w:rsid w:val="00F93873"/>
    <w:rsid w:val="00F938B1"/>
    <w:rsid w:val="00F938E0"/>
    <w:rsid w:val="00F93A08"/>
    <w:rsid w:val="00F93B0A"/>
    <w:rsid w:val="00F93B9B"/>
    <w:rsid w:val="00F93C2B"/>
    <w:rsid w:val="00F93E17"/>
    <w:rsid w:val="00F93FB6"/>
    <w:rsid w:val="00F94089"/>
    <w:rsid w:val="00F940B8"/>
    <w:rsid w:val="00F940D4"/>
    <w:rsid w:val="00F941BA"/>
    <w:rsid w:val="00F941FA"/>
    <w:rsid w:val="00F94210"/>
    <w:rsid w:val="00F94413"/>
    <w:rsid w:val="00F944A5"/>
    <w:rsid w:val="00F94A58"/>
    <w:rsid w:val="00F94A60"/>
    <w:rsid w:val="00F94C4E"/>
    <w:rsid w:val="00F94E97"/>
    <w:rsid w:val="00F9512F"/>
    <w:rsid w:val="00F9518A"/>
    <w:rsid w:val="00F95278"/>
    <w:rsid w:val="00F95356"/>
    <w:rsid w:val="00F95456"/>
    <w:rsid w:val="00F954F5"/>
    <w:rsid w:val="00F957C2"/>
    <w:rsid w:val="00F9583D"/>
    <w:rsid w:val="00F9586E"/>
    <w:rsid w:val="00F95CAE"/>
    <w:rsid w:val="00F95CCB"/>
    <w:rsid w:val="00F95CE7"/>
    <w:rsid w:val="00F95EA4"/>
    <w:rsid w:val="00F95FB3"/>
    <w:rsid w:val="00F960E1"/>
    <w:rsid w:val="00F96111"/>
    <w:rsid w:val="00F962C1"/>
    <w:rsid w:val="00F96367"/>
    <w:rsid w:val="00F965EF"/>
    <w:rsid w:val="00F96602"/>
    <w:rsid w:val="00F96605"/>
    <w:rsid w:val="00F968B0"/>
    <w:rsid w:val="00F96BE0"/>
    <w:rsid w:val="00F96C36"/>
    <w:rsid w:val="00F96CB3"/>
    <w:rsid w:val="00F96CDF"/>
    <w:rsid w:val="00F96D5C"/>
    <w:rsid w:val="00F96FC0"/>
    <w:rsid w:val="00F97028"/>
    <w:rsid w:val="00F9702D"/>
    <w:rsid w:val="00F9709E"/>
    <w:rsid w:val="00F971E7"/>
    <w:rsid w:val="00F97201"/>
    <w:rsid w:val="00F972FB"/>
    <w:rsid w:val="00F97324"/>
    <w:rsid w:val="00F97564"/>
    <w:rsid w:val="00F9765F"/>
    <w:rsid w:val="00F976A3"/>
    <w:rsid w:val="00F9770E"/>
    <w:rsid w:val="00F97983"/>
    <w:rsid w:val="00F97C88"/>
    <w:rsid w:val="00F97CD0"/>
    <w:rsid w:val="00F97D5F"/>
    <w:rsid w:val="00F97D68"/>
    <w:rsid w:val="00F97E6F"/>
    <w:rsid w:val="00F97EFD"/>
    <w:rsid w:val="00FA0116"/>
    <w:rsid w:val="00FA0318"/>
    <w:rsid w:val="00FA0483"/>
    <w:rsid w:val="00FA05A4"/>
    <w:rsid w:val="00FA06DC"/>
    <w:rsid w:val="00FA078A"/>
    <w:rsid w:val="00FA07BE"/>
    <w:rsid w:val="00FA07DF"/>
    <w:rsid w:val="00FA0889"/>
    <w:rsid w:val="00FA0904"/>
    <w:rsid w:val="00FA09B9"/>
    <w:rsid w:val="00FA0A0A"/>
    <w:rsid w:val="00FA0BB0"/>
    <w:rsid w:val="00FA0C87"/>
    <w:rsid w:val="00FA0C90"/>
    <w:rsid w:val="00FA0CED"/>
    <w:rsid w:val="00FA0E69"/>
    <w:rsid w:val="00FA100A"/>
    <w:rsid w:val="00FA1010"/>
    <w:rsid w:val="00FA10C0"/>
    <w:rsid w:val="00FA1129"/>
    <w:rsid w:val="00FA131E"/>
    <w:rsid w:val="00FA1379"/>
    <w:rsid w:val="00FA138B"/>
    <w:rsid w:val="00FA1487"/>
    <w:rsid w:val="00FA152F"/>
    <w:rsid w:val="00FA1606"/>
    <w:rsid w:val="00FA1611"/>
    <w:rsid w:val="00FA16F9"/>
    <w:rsid w:val="00FA182B"/>
    <w:rsid w:val="00FA189C"/>
    <w:rsid w:val="00FA18CD"/>
    <w:rsid w:val="00FA18FF"/>
    <w:rsid w:val="00FA1921"/>
    <w:rsid w:val="00FA192C"/>
    <w:rsid w:val="00FA1968"/>
    <w:rsid w:val="00FA19C4"/>
    <w:rsid w:val="00FA19FA"/>
    <w:rsid w:val="00FA1A7E"/>
    <w:rsid w:val="00FA1B10"/>
    <w:rsid w:val="00FA1B1F"/>
    <w:rsid w:val="00FA1BAC"/>
    <w:rsid w:val="00FA1C5F"/>
    <w:rsid w:val="00FA1E19"/>
    <w:rsid w:val="00FA1E68"/>
    <w:rsid w:val="00FA1E99"/>
    <w:rsid w:val="00FA1ED3"/>
    <w:rsid w:val="00FA1F48"/>
    <w:rsid w:val="00FA2008"/>
    <w:rsid w:val="00FA2011"/>
    <w:rsid w:val="00FA21B3"/>
    <w:rsid w:val="00FA226E"/>
    <w:rsid w:val="00FA236E"/>
    <w:rsid w:val="00FA249A"/>
    <w:rsid w:val="00FA25C3"/>
    <w:rsid w:val="00FA261C"/>
    <w:rsid w:val="00FA2646"/>
    <w:rsid w:val="00FA268F"/>
    <w:rsid w:val="00FA2BB7"/>
    <w:rsid w:val="00FA2BF7"/>
    <w:rsid w:val="00FA2CAD"/>
    <w:rsid w:val="00FA2E6D"/>
    <w:rsid w:val="00FA2F07"/>
    <w:rsid w:val="00FA2F96"/>
    <w:rsid w:val="00FA2FC4"/>
    <w:rsid w:val="00FA3621"/>
    <w:rsid w:val="00FA367C"/>
    <w:rsid w:val="00FA3724"/>
    <w:rsid w:val="00FA3A23"/>
    <w:rsid w:val="00FA3B0A"/>
    <w:rsid w:val="00FA3D77"/>
    <w:rsid w:val="00FA40DD"/>
    <w:rsid w:val="00FA4174"/>
    <w:rsid w:val="00FA41AE"/>
    <w:rsid w:val="00FA4222"/>
    <w:rsid w:val="00FA4366"/>
    <w:rsid w:val="00FA4456"/>
    <w:rsid w:val="00FA44CF"/>
    <w:rsid w:val="00FA460D"/>
    <w:rsid w:val="00FA4668"/>
    <w:rsid w:val="00FA49B9"/>
    <w:rsid w:val="00FA4AE0"/>
    <w:rsid w:val="00FA4D71"/>
    <w:rsid w:val="00FA50B0"/>
    <w:rsid w:val="00FA50BC"/>
    <w:rsid w:val="00FA5374"/>
    <w:rsid w:val="00FA541C"/>
    <w:rsid w:val="00FA5441"/>
    <w:rsid w:val="00FA54BD"/>
    <w:rsid w:val="00FA5506"/>
    <w:rsid w:val="00FA55CB"/>
    <w:rsid w:val="00FA5662"/>
    <w:rsid w:val="00FA567A"/>
    <w:rsid w:val="00FA58CB"/>
    <w:rsid w:val="00FA5A2E"/>
    <w:rsid w:val="00FA5A4E"/>
    <w:rsid w:val="00FA5AFB"/>
    <w:rsid w:val="00FA5BE9"/>
    <w:rsid w:val="00FA5C49"/>
    <w:rsid w:val="00FA5C79"/>
    <w:rsid w:val="00FA5D5F"/>
    <w:rsid w:val="00FA5DAD"/>
    <w:rsid w:val="00FA5E0C"/>
    <w:rsid w:val="00FA5E85"/>
    <w:rsid w:val="00FA5E8A"/>
    <w:rsid w:val="00FA621A"/>
    <w:rsid w:val="00FA6510"/>
    <w:rsid w:val="00FA65DF"/>
    <w:rsid w:val="00FA6603"/>
    <w:rsid w:val="00FA660B"/>
    <w:rsid w:val="00FA6631"/>
    <w:rsid w:val="00FA66A2"/>
    <w:rsid w:val="00FA66CC"/>
    <w:rsid w:val="00FA66DA"/>
    <w:rsid w:val="00FA66F3"/>
    <w:rsid w:val="00FA67C8"/>
    <w:rsid w:val="00FA6843"/>
    <w:rsid w:val="00FA69B4"/>
    <w:rsid w:val="00FA6D59"/>
    <w:rsid w:val="00FA6EEE"/>
    <w:rsid w:val="00FA70FF"/>
    <w:rsid w:val="00FA71A2"/>
    <w:rsid w:val="00FA71E8"/>
    <w:rsid w:val="00FA739A"/>
    <w:rsid w:val="00FA762C"/>
    <w:rsid w:val="00FA76B4"/>
    <w:rsid w:val="00FA7776"/>
    <w:rsid w:val="00FA7A6E"/>
    <w:rsid w:val="00FA7D35"/>
    <w:rsid w:val="00FA7D76"/>
    <w:rsid w:val="00FA7FA1"/>
    <w:rsid w:val="00FB00D4"/>
    <w:rsid w:val="00FB01BE"/>
    <w:rsid w:val="00FB02CA"/>
    <w:rsid w:val="00FB041F"/>
    <w:rsid w:val="00FB04D7"/>
    <w:rsid w:val="00FB050B"/>
    <w:rsid w:val="00FB0532"/>
    <w:rsid w:val="00FB0566"/>
    <w:rsid w:val="00FB06DC"/>
    <w:rsid w:val="00FB0705"/>
    <w:rsid w:val="00FB0755"/>
    <w:rsid w:val="00FB0826"/>
    <w:rsid w:val="00FB0835"/>
    <w:rsid w:val="00FB0848"/>
    <w:rsid w:val="00FB0AAC"/>
    <w:rsid w:val="00FB0B90"/>
    <w:rsid w:val="00FB0BC6"/>
    <w:rsid w:val="00FB0D33"/>
    <w:rsid w:val="00FB0D9B"/>
    <w:rsid w:val="00FB0E34"/>
    <w:rsid w:val="00FB0F18"/>
    <w:rsid w:val="00FB0FE6"/>
    <w:rsid w:val="00FB0FFF"/>
    <w:rsid w:val="00FB1346"/>
    <w:rsid w:val="00FB140B"/>
    <w:rsid w:val="00FB1556"/>
    <w:rsid w:val="00FB15BE"/>
    <w:rsid w:val="00FB161C"/>
    <w:rsid w:val="00FB170A"/>
    <w:rsid w:val="00FB1732"/>
    <w:rsid w:val="00FB182F"/>
    <w:rsid w:val="00FB1833"/>
    <w:rsid w:val="00FB1856"/>
    <w:rsid w:val="00FB1892"/>
    <w:rsid w:val="00FB1965"/>
    <w:rsid w:val="00FB19F4"/>
    <w:rsid w:val="00FB1CC2"/>
    <w:rsid w:val="00FB1EB1"/>
    <w:rsid w:val="00FB1FD4"/>
    <w:rsid w:val="00FB20C1"/>
    <w:rsid w:val="00FB233C"/>
    <w:rsid w:val="00FB24B1"/>
    <w:rsid w:val="00FB2500"/>
    <w:rsid w:val="00FB2517"/>
    <w:rsid w:val="00FB256A"/>
    <w:rsid w:val="00FB2691"/>
    <w:rsid w:val="00FB2786"/>
    <w:rsid w:val="00FB28FE"/>
    <w:rsid w:val="00FB2C1C"/>
    <w:rsid w:val="00FB2DC7"/>
    <w:rsid w:val="00FB2E1E"/>
    <w:rsid w:val="00FB30EE"/>
    <w:rsid w:val="00FB3151"/>
    <w:rsid w:val="00FB319F"/>
    <w:rsid w:val="00FB324F"/>
    <w:rsid w:val="00FB3370"/>
    <w:rsid w:val="00FB3551"/>
    <w:rsid w:val="00FB366E"/>
    <w:rsid w:val="00FB3891"/>
    <w:rsid w:val="00FB3932"/>
    <w:rsid w:val="00FB3985"/>
    <w:rsid w:val="00FB3B18"/>
    <w:rsid w:val="00FB3DDB"/>
    <w:rsid w:val="00FB3DE2"/>
    <w:rsid w:val="00FB3E31"/>
    <w:rsid w:val="00FB3F0F"/>
    <w:rsid w:val="00FB3F55"/>
    <w:rsid w:val="00FB3F69"/>
    <w:rsid w:val="00FB3FC8"/>
    <w:rsid w:val="00FB41BB"/>
    <w:rsid w:val="00FB4285"/>
    <w:rsid w:val="00FB43C7"/>
    <w:rsid w:val="00FB4477"/>
    <w:rsid w:val="00FB453E"/>
    <w:rsid w:val="00FB4722"/>
    <w:rsid w:val="00FB4789"/>
    <w:rsid w:val="00FB4819"/>
    <w:rsid w:val="00FB4D97"/>
    <w:rsid w:val="00FB4EFE"/>
    <w:rsid w:val="00FB50E2"/>
    <w:rsid w:val="00FB54AD"/>
    <w:rsid w:val="00FB55E2"/>
    <w:rsid w:val="00FB55FE"/>
    <w:rsid w:val="00FB5A2E"/>
    <w:rsid w:val="00FB5B51"/>
    <w:rsid w:val="00FB5CEB"/>
    <w:rsid w:val="00FB5CF0"/>
    <w:rsid w:val="00FB5D32"/>
    <w:rsid w:val="00FB5DA1"/>
    <w:rsid w:val="00FB5EC7"/>
    <w:rsid w:val="00FB5F13"/>
    <w:rsid w:val="00FB5F3D"/>
    <w:rsid w:val="00FB5F5B"/>
    <w:rsid w:val="00FB6030"/>
    <w:rsid w:val="00FB60B3"/>
    <w:rsid w:val="00FB6109"/>
    <w:rsid w:val="00FB6299"/>
    <w:rsid w:val="00FB62F2"/>
    <w:rsid w:val="00FB6447"/>
    <w:rsid w:val="00FB6488"/>
    <w:rsid w:val="00FB6748"/>
    <w:rsid w:val="00FB6A3C"/>
    <w:rsid w:val="00FB6AB1"/>
    <w:rsid w:val="00FB6CDC"/>
    <w:rsid w:val="00FB6D27"/>
    <w:rsid w:val="00FB6DEA"/>
    <w:rsid w:val="00FB707B"/>
    <w:rsid w:val="00FB7393"/>
    <w:rsid w:val="00FB7660"/>
    <w:rsid w:val="00FB76A4"/>
    <w:rsid w:val="00FB7816"/>
    <w:rsid w:val="00FB7943"/>
    <w:rsid w:val="00FB798A"/>
    <w:rsid w:val="00FB7A5B"/>
    <w:rsid w:val="00FB7A91"/>
    <w:rsid w:val="00FB7B51"/>
    <w:rsid w:val="00FB7C59"/>
    <w:rsid w:val="00FB7C94"/>
    <w:rsid w:val="00FB7E38"/>
    <w:rsid w:val="00FB7E98"/>
    <w:rsid w:val="00FB7F69"/>
    <w:rsid w:val="00FB7FE5"/>
    <w:rsid w:val="00FC019F"/>
    <w:rsid w:val="00FC056B"/>
    <w:rsid w:val="00FC0608"/>
    <w:rsid w:val="00FC06D4"/>
    <w:rsid w:val="00FC08A0"/>
    <w:rsid w:val="00FC0A57"/>
    <w:rsid w:val="00FC0B0B"/>
    <w:rsid w:val="00FC0C80"/>
    <w:rsid w:val="00FC0F0A"/>
    <w:rsid w:val="00FC0F85"/>
    <w:rsid w:val="00FC1127"/>
    <w:rsid w:val="00FC1195"/>
    <w:rsid w:val="00FC1290"/>
    <w:rsid w:val="00FC136B"/>
    <w:rsid w:val="00FC13AC"/>
    <w:rsid w:val="00FC1695"/>
    <w:rsid w:val="00FC16CF"/>
    <w:rsid w:val="00FC17EF"/>
    <w:rsid w:val="00FC1E34"/>
    <w:rsid w:val="00FC1EC5"/>
    <w:rsid w:val="00FC1F72"/>
    <w:rsid w:val="00FC21E8"/>
    <w:rsid w:val="00FC2226"/>
    <w:rsid w:val="00FC2342"/>
    <w:rsid w:val="00FC23E9"/>
    <w:rsid w:val="00FC240C"/>
    <w:rsid w:val="00FC245E"/>
    <w:rsid w:val="00FC280D"/>
    <w:rsid w:val="00FC2875"/>
    <w:rsid w:val="00FC29B1"/>
    <w:rsid w:val="00FC29B9"/>
    <w:rsid w:val="00FC2BC6"/>
    <w:rsid w:val="00FC2CC9"/>
    <w:rsid w:val="00FC2DA1"/>
    <w:rsid w:val="00FC2DC5"/>
    <w:rsid w:val="00FC2E88"/>
    <w:rsid w:val="00FC2FB5"/>
    <w:rsid w:val="00FC3261"/>
    <w:rsid w:val="00FC380D"/>
    <w:rsid w:val="00FC3891"/>
    <w:rsid w:val="00FC3970"/>
    <w:rsid w:val="00FC3C7A"/>
    <w:rsid w:val="00FC3CEE"/>
    <w:rsid w:val="00FC3DAA"/>
    <w:rsid w:val="00FC3DC0"/>
    <w:rsid w:val="00FC3E2C"/>
    <w:rsid w:val="00FC3F24"/>
    <w:rsid w:val="00FC3FEC"/>
    <w:rsid w:val="00FC417E"/>
    <w:rsid w:val="00FC43F3"/>
    <w:rsid w:val="00FC44D4"/>
    <w:rsid w:val="00FC4530"/>
    <w:rsid w:val="00FC4666"/>
    <w:rsid w:val="00FC4744"/>
    <w:rsid w:val="00FC47A1"/>
    <w:rsid w:val="00FC497E"/>
    <w:rsid w:val="00FC4CCB"/>
    <w:rsid w:val="00FC4CDF"/>
    <w:rsid w:val="00FC4E26"/>
    <w:rsid w:val="00FC4F7A"/>
    <w:rsid w:val="00FC50AC"/>
    <w:rsid w:val="00FC5118"/>
    <w:rsid w:val="00FC52AC"/>
    <w:rsid w:val="00FC52CD"/>
    <w:rsid w:val="00FC54E4"/>
    <w:rsid w:val="00FC5519"/>
    <w:rsid w:val="00FC55C2"/>
    <w:rsid w:val="00FC5816"/>
    <w:rsid w:val="00FC599A"/>
    <w:rsid w:val="00FC5A19"/>
    <w:rsid w:val="00FC5BD5"/>
    <w:rsid w:val="00FC5E18"/>
    <w:rsid w:val="00FC5E4B"/>
    <w:rsid w:val="00FC5E92"/>
    <w:rsid w:val="00FC624D"/>
    <w:rsid w:val="00FC62E4"/>
    <w:rsid w:val="00FC6372"/>
    <w:rsid w:val="00FC6466"/>
    <w:rsid w:val="00FC66A2"/>
    <w:rsid w:val="00FC66FA"/>
    <w:rsid w:val="00FC692E"/>
    <w:rsid w:val="00FC6933"/>
    <w:rsid w:val="00FC6A27"/>
    <w:rsid w:val="00FC6B8F"/>
    <w:rsid w:val="00FC6C2B"/>
    <w:rsid w:val="00FC6C90"/>
    <w:rsid w:val="00FC6EBF"/>
    <w:rsid w:val="00FC6F29"/>
    <w:rsid w:val="00FC7277"/>
    <w:rsid w:val="00FC769B"/>
    <w:rsid w:val="00FC7704"/>
    <w:rsid w:val="00FC781C"/>
    <w:rsid w:val="00FC7923"/>
    <w:rsid w:val="00FC7C53"/>
    <w:rsid w:val="00FC7E6D"/>
    <w:rsid w:val="00FD01E8"/>
    <w:rsid w:val="00FD01F5"/>
    <w:rsid w:val="00FD028F"/>
    <w:rsid w:val="00FD053B"/>
    <w:rsid w:val="00FD05F6"/>
    <w:rsid w:val="00FD06D9"/>
    <w:rsid w:val="00FD07A9"/>
    <w:rsid w:val="00FD0934"/>
    <w:rsid w:val="00FD0980"/>
    <w:rsid w:val="00FD0A88"/>
    <w:rsid w:val="00FD0C9E"/>
    <w:rsid w:val="00FD0D4B"/>
    <w:rsid w:val="00FD0DE5"/>
    <w:rsid w:val="00FD0E94"/>
    <w:rsid w:val="00FD0EC5"/>
    <w:rsid w:val="00FD1084"/>
    <w:rsid w:val="00FD10E8"/>
    <w:rsid w:val="00FD1345"/>
    <w:rsid w:val="00FD13E7"/>
    <w:rsid w:val="00FD1644"/>
    <w:rsid w:val="00FD170D"/>
    <w:rsid w:val="00FD1ABC"/>
    <w:rsid w:val="00FD1D94"/>
    <w:rsid w:val="00FD213D"/>
    <w:rsid w:val="00FD2152"/>
    <w:rsid w:val="00FD21B5"/>
    <w:rsid w:val="00FD22E1"/>
    <w:rsid w:val="00FD2398"/>
    <w:rsid w:val="00FD23BB"/>
    <w:rsid w:val="00FD243F"/>
    <w:rsid w:val="00FD27B4"/>
    <w:rsid w:val="00FD2929"/>
    <w:rsid w:val="00FD2A22"/>
    <w:rsid w:val="00FD2A39"/>
    <w:rsid w:val="00FD2C77"/>
    <w:rsid w:val="00FD2CB8"/>
    <w:rsid w:val="00FD2E3C"/>
    <w:rsid w:val="00FD2FF0"/>
    <w:rsid w:val="00FD3053"/>
    <w:rsid w:val="00FD30C3"/>
    <w:rsid w:val="00FD31D3"/>
    <w:rsid w:val="00FD31F1"/>
    <w:rsid w:val="00FD31FB"/>
    <w:rsid w:val="00FD33C0"/>
    <w:rsid w:val="00FD34AC"/>
    <w:rsid w:val="00FD35CF"/>
    <w:rsid w:val="00FD36A1"/>
    <w:rsid w:val="00FD37EC"/>
    <w:rsid w:val="00FD3805"/>
    <w:rsid w:val="00FD3867"/>
    <w:rsid w:val="00FD39B1"/>
    <w:rsid w:val="00FD39E5"/>
    <w:rsid w:val="00FD3AE0"/>
    <w:rsid w:val="00FD3C2A"/>
    <w:rsid w:val="00FD3CB2"/>
    <w:rsid w:val="00FD3DE0"/>
    <w:rsid w:val="00FD3EA2"/>
    <w:rsid w:val="00FD3EE8"/>
    <w:rsid w:val="00FD3F66"/>
    <w:rsid w:val="00FD4349"/>
    <w:rsid w:val="00FD43D1"/>
    <w:rsid w:val="00FD45F7"/>
    <w:rsid w:val="00FD4672"/>
    <w:rsid w:val="00FD475A"/>
    <w:rsid w:val="00FD487E"/>
    <w:rsid w:val="00FD4880"/>
    <w:rsid w:val="00FD4890"/>
    <w:rsid w:val="00FD4B8E"/>
    <w:rsid w:val="00FD4D34"/>
    <w:rsid w:val="00FD4D3C"/>
    <w:rsid w:val="00FD4DEF"/>
    <w:rsid w:val="00FD4EDF"/>
    <w:rsid w:val="00FD5047"/>
    <w:rsid w:val="00FD5079"/>
    <w:rsid w:val="00FD522F"/>
    <w:rsid w:val="00FD56EE"/>
    <w:rsid w:val="00FD58BA"/>
    <w:rsid w:val="00FD58E2"/>
    <w:rsid w:val="00FD590E"/>
    <w:rsid w:val="00FD5A0A"/>
    <w:rsid w:val="00FD5A4F"/>
    <w:rsid w:val="00FD5CC9"/>
    <w:rsid w:val="00FD5E73"/>
    <w:rsid w:val="00FD5F1D"/>
    <w:rsid w:val="00FD5F8F"/>
    <w:rsid w:val="00FD5FB2"/>
    <w:rsid w:val="00FD62A9"/>
    <w:rsid w:val="00FD62BB"/>
    <w:rsid w:val="00FD62E3"/>
    <w:rsid w:val="00FD6476"/>
    <w:rsid w:val="00FD6481"/>
    <w:rsid w:val="00FD6558"/>
    <w:rsid w:val="00FD6587"/>
    <w:rsid w:val="00FD65B2"/>
    <w:rsid w:val="00FD69C7"/>
    <w:rsid w:val="00FD6BCD"/>
    <w:rsid w:val="00FD6BE3"/>
    <w:rsid w:val="00FD6C26"/>
    <w:rsid w:val="00FD6DD0"/>
    <w:rsid w:val="00FD6DE4"/>
    <w:rsid w:val="00FD6E47"/>
    <w:rsid w:val="00FD6EE0"/>
    <w:rsid w:val="00FD6F0A"/>
    <w:rsid w:val="00FD7069"/>
    <w:rsid w:val="00FD715C"/>
    <w:rsid w:val="00FD716B"/>
    <w:rsid w:val="00FD71F7"/>
    <w:rsid w:val="00FD7220"/>
    <w:rsid w:val="00FD727E"/>
    <w:rsid w:val="00FD72EE"/>
    <w:rsid w:val="00FD7337"/>
    <w:rsid w:val="00FD7446"/>
    <w:rsid w:val="00FD77B2"/>
    <w:rsid w:val="00FD7838"/>
    <w:rsid w:val="00FD78DA"/>
    <w:rsid w:val="00FD7A0B"/>
    <w:rsid w:val="00FD7D11"/>
    <w:rsid w:val="00FD7F13"/>
    <w:rsid w:val="00FD7F24"/>
    <w:rsid w:val="00FE00DA"/>
    <w:rsid w:val="00FE0360"/>
    <w:rsid w:val="00FE048C"/>
    <w:rsid w:val="00FE048D"/>
    <w:rsid w:val="00FE0956"/>
    <w:rsid w:val="00FE0AE5"/>
    <w:rsid w:val="00FE0B2D"/>
    <w:rsid w:val="00FE0D45"/>
    <w:rsid w:val="00FE0D77"/>
    <w:rsid w:val="00FE1066"/>
    <w:rsid w:val="00FE10D1"/>
    <w:rsid w:val="00FE111B"/>
    <w:rsid w:val="00FE1188"/>
    <w:rsid w:val="00FE11F7"/>
    <w:rsid w:val="00FE12E3"/>
    <w:rsid w:val="00FE141B"/>
    <w:rsid w:val="00FE146F"/>
    <w:rsid w:val="00FE14DF"/>
    <w:rsid w:val="00FE150F"/>
    <w:rsid w:val="00FE15F3"/>
    <w:rsid w:val="00FE1684"/>
    <w:rsid w:val="00FE1801"/>
    <w:rsid w:val="00FE1870"/>
    <w:rsid w:val="00FE194F"/>
    <w:rsid w:val="00FE19DD"/>
    <w:rsid w:val="00FE1C1D"/>
    <w:rsid w:val="00FE1C98"/>
    <w:rsid w:val="00FE1E76"/>
    <w:rsid w:val="00FE2057"/>
    <w:rsid w:val="00FE2133"/>
    <w:rsid w:val="00FE22A1"/>
    <w:rsid w:val="00FE2358"/>
    <w:rsid w:val="00FE235E"/>
    <w:rsid w:val="00FE23A0"/>
    <w:rsid w:val="00FE24C7"/>
    <w:rsid w:val="00FE254E"/>
    <w:rsid w:val="00FE25B6"/>
    <w:rsid w:val="00FE2715"/>
    <w:rsid w:val="00FE27B7"/>
    <w:rsid w:val="00FE2817"/>
    <w:rsid w:val="00FE282F"/>
    <w:rsid w:val="00FE28D0"/>
    <w:rsid w:val="00FE2986"/>
    <w:rsid w:val="00FE29D9"/>
    <w:rsid w:val="00FE2AFD"/>
    <w:rsid w:val="00FE2B45"/>
    <w:rsid w:val="00FE2BBB"/>
    <w:rsid w:val="00FE2BCE"/>
    <w:rsid w:val="00FE2C2F"/>
    <w:rsid w:val="00FE2C72"/>
    <w:rsid w:val="00FE2CB4"/>
    <w:rsid w:val="00FE2CD8"/>
    <w:rsid w:val="00FE2F27"/>
    <w:rsid w:val="00FE2F92"/>
    <w:rsid w:val="00FE3053"/>
    <w:rsid w:val="00FE306D"/>
    <w:rsid w:val="00FE3232"/>
    <w:rsid w:val="00FE32BD"/>
    <w:rsid w:val="00FE333A"/>
    <w:rsid w:val="00FE3801"/>
    <w:rsid w:val="00FE3A34"/>
    <w:rsid w:val="00FE3BE8"/>
    <w:rsid w:val="00FE3D4D"/>
    <w:rsid w:val="00FE3EFC"/>
    <w:rsid w:val="00FE406C"/>
    <w:rsid w:val="00FE438A"/>
    <w:rsid w:val="00FE43CB"/>
    <w:rsid w:val="00FE43F2"/>
    <w:rsid w:val="00FE44DC"/>
    <w:rsid w:val="00FE44F0"/>
    <w:rsid w:val="00FE4594"/>
    <w:rsid w:val="00FE4AEF"/>
    <w:rsid w:val="00FE4CFB"/>
    <w:rsid w:val="00FE51DD"/>
    <w:rsid w:val="00FE529C"/>
    <w:rsid w:val="00FE5405"/>
    <w:rsid w:val="00FE5893"/>
    <w:rsid w:val="00FE58C1"/>
    <w:rsid w:val="00FE58C4"/>
    <w:rsid w:val="00FE5A9B"/>
    <w:rsid w:val="00FE5AA2"/>
    <w:rsid w:val="00FE5B2A"/>
    <w:rsid w:val="00FE5BEE"/>
    <w:rsid w:val="00FE5C88"/>
    <w:rsid w:val="00FE5CE1"/>
    <w:rsid w:val="00FE5D08"/>
    <w:rsid w:val="00FE5D8C"/>
    <w:rsid w:val="00FE5DA9"/>
    <w:rsid w:val="00FE5E04"/>
    <w:rsid w:val="00FE5E9B"/>
    <w:rsid w:val="00FE5F78"/>
    <w:rsid w:val="00FE6060"/>
    <w:rsid w:val="00FE609F"/>
    <w:rsid w:val="00FE62CB"/>
    <w:rsid w:val="00FE64FD"/>
    <w:rsid w:val="00FE6640"/>
    <w:rsid w:val="00FE66A1"/>
    <w:rsid w:val="00FE6847"/>
    <w:rsid w:val="00FE693E"/>
    <w:rsid w:val="00FE69B1"/>
    <w:rsid w:val="00FE6A89"/>
    <w:rsid w:val="00FE6B2D"/>
    <w:rsid w:val="00FE6B48"/>
    <w:rsid w:val="00FE6B4A"/>
    <w:rsid w:val="00FE6B54"/>
    <w:rsid w:val="00FE6BAA"/>
    <w:rsid w:val="00FE6C1E"/>
    <w:rsid w:val="00FE6DB7"/>
    <w:rsid w:val="00FE6E49"/>
    <w:rsid w:val="00FE6F0B"/>
    <w:rsid w:val="00FE70CA"/>
    <w:rsid w:val="00FE713D"/>
    <w:rsid w:val="00FE71E9"/>
    <w:rsid w:val="00FE7596"/>
    <w:rsid w:val="00FE76DD"/>
    <w:rsid w:val="00FE7711"/>
    <w:rsid w:val="00FE7775"/>
    <w:rsid w:val="00FE777E"/>
    <w:rsid w:val="00FE7874"/>
    <w:rsid w:val="00FE78B3"/>
    <w:rsid w:val="00FE78DE"/>
    <w:rsid w:val="00FE78FE"/>
    <w:rsid w:val="00FE7C6E"/>
    <w:rsid w:val="00FE7E61"/>
    <w:rsid w:val="00FF0084"/>
    <w:rsid w:val="00FF023F"/>
    <w:rsid w:val="00FF02D6"/>
    <w:rsid w:val="00FF0309"/>
    <w:rsid w:val="00FF0568"/>
    <w:rsid w:val="00FF0922"/>
    <w:rsid w:val="00FF0A2F"/>
    <w:rsid w:val="00FF0A9B"/>
    <w:rsid w:val="00FF0AC8"/>
    <w:rsid w:val="00FF0AE4"/>
    <w:rsid w:val="00FF0B6C"/>
    <w:rsid w:val="00FF0BD6"/>
    <w:rsid w:val="00FF0C29"/>
    <w:rsid w:val="00FF0E87"/>
    <w:rsid w:val="00FF0F86"/>
    <w:rsid w:val="00FF1004"/>
    <w:rsid w:val="00FF10F4"/>
    <w:rsid w:val="00FF1136"/>
    <w:rsid w:val="00FF1261"/>
    <w:rsid w:val="00FF1380"/>
    <w:rsid w:val="00FF1415"/>
    <w:rsid w:val="00FF171F"/>
    <w:rsid w:val="00FF1771"/>
    <w:rsid w:val="00FF1786"/>
    <w:rsid w:val="00FF1ADA"/>
    <w:rsid w:val="00FF1AE5"/>
    <w:rsid w:val="00FF1BF2"/>
    <w:rsid w:val="00FF1C62"/>
    <w:rsid w:val="00FF1CE2"/>
    <w:rsid w:val="00FF1D78"/>
    <w:rsid w:val="00FF1E4D"/>
    <w:rsid w:val="00FF1EC0"/>
    <w:rsid w:val="00FF1EC6"/>
    <w:rsid w:val="00FF216D"/>
    <w:rsid w:val="00FF21C6"/>
    <w:rsid w:val="00FF2249"/>
    <w:rsid w:val="00FF2475"/>
    <w:rsid w:val="00FF2507"/>
    <w:rsid w:val="00FF252E"/>
    <w:rsid w:val="00FF2670"/>
    <w:rsid w:val="00FF26A5"/>
    <w:rsid w:val="00FF26EF"/>
    <w:rsid w:val="00FF277C"/>
    <w:rsid w:val="00FF2B1B"/>
    <w:rsid w:val="00FF2BC7"/>
    <w:rsid w:val="00FF2CED"/>
    <w:rsid w:val="00FF2D26"/>
    <w:rsid w:val="00FF2D8C"/>
    <w:rsid w:val="00FF2D95"/>
    <w:rsid w:val="00FF2E0A"/>
    <w:rsid w:val="00FF2E17"/>
    <w:rsid w:val="00FF2E99"/>
    <w:rsid w:val="00FF2F70"/>
    <w:rsid w:val="00FF2FA7"/>
    <w:rsid w:val="00FF2FF5"/>
    <w:rsid w:val="00FF3041"/>
    <w:rsid w:val="00FF30C6"/>
    <w:rsid w:val="00FF3126"/>
    <w:rsid w:val="00FF313E"/>
    <w:rsid w:val="00FF3284"/>
    <w:rsid w:val="00FF33FB"/>
    <w:rsid w:val="00FF3655"/>
    <w:rsid w:val="00FF36FC"/>
    <w:rsid w:val="00FF3880"/>
    <w:rsid w:val="00FF39EC"/>
    <w:rsid w:val="00FF3CB6"/>
    <w:rsid w:val="00FF3CED"/>
    <w:rsid w:val="00FF3CFB"/>
    <w:rsid w:val="00FF3D99"/>
    <w:rsid w:val="00FF3E76"/>
    <w:rsid w:val="00FF40C5"/>
    <w:rsid w:val="00FF414E"/>
    <w:rsid w:val="00FF4354"/>
    <w:rsid w:val="00FF441B"/>
    <w:rsid w:val="00FF4968"/>
    <w:rsid w:val="00FF4ACE"/>
    <w:rsid w:val="00FF4B6C"/>
    <w:rsid w:val="00FF4CAC"/>
    <w:rsid w:val="00FF4D33"/>
    <w:rsid w:val="00FF4E8A"/>
    <w:rsid w:val="00FF4F32"/>
    <w:rsid w:val="00FF5153"/>
    <w:rsid w:val="00FF523A"/>
    <w:rsid w:val="00FF5407"/>
    <w:rsid w:val="00FF542A"/>
    <w:rsid w:val="00FF5646"/>
    <w:rsid w:val="00FF5688"/>
    <w:rsid w:val="00FF58AC"/>
    <w:rsid w:val="00FF5965"/>
    <w:rsid w:val="00FF5B4D"/>
    <w:rsid w:val="00FF5B7B"/>
    <w:rsid w:val="00FF5C53"/>
    <w:rsid w:val="00FF5DC8"/>
    <w:rsid w:val="00FF5E15"/>
    <w:rsid w:val="00FF5E9B"/>
    <w:rsid w:val="00FF6006"/>
    <w:rsid w:val="00FF613F"/>
    <w:rsid w:val="00FF6145"/>
    <w:rsid w:val="00FF62D6"/>
    <w:rsid w:val="00FF63C8"/>
    <w:rsid w:val="00FF64F5"/>
    <w:rsid w:val="00FF653D"/>
    <w:rsid w:val="00FF68D3"/>
    <w:rsid w:val="00FF68DB"/>
    <w:rsid w:val="00FF6977"/>
    <w:rsid w:val="00FF6ABB"/>
    <w:rsid w:val="00FF6ADE"/>
    <w:rsid w:val="00FF6B94"/>
    <w:rsid w:val="00FF6BB0"/>
    <w:rsid w:val="00FF6BCB"/>
    <w:rsid w:val="00FF6E1C"/>
    <w:rsid w:val="00FF6EBC"/>
    <w:rsid w:val="00FF6EC0"/>
    <w:rsid w:val="00FF6F45"/>
    <w:rsid w:val="00FF7150"/>
    <w:rsid w:val="00FF72AD"/>
    <w:rsid w:val="00FF72B5"/>
    <w:rsid w:val="00FF72F6"/>
    <w:rsid w:val="00FF75E7"/>
    <w:rsid w:val="00FF7622"/>
    <w:rsid w:val="00FF77A7"/>
    <w:rsid w:val="00FF79DB"/>
    <w:rsid w:val="00FF7A76"/>
    <w:rsid w:val="00FF7AAF"/>
    <w:rsid w:val="00FF7B27"/>
    <w:rsid w:val="00FF7BBE"/>
    <w:rsid w:val="00FF7BFD"/>
    <w:rsid w:val="00FF7C7B"/>
    <w:rsid w:val="00FF7D33"/>
    <w:rsid w:val="00FF7D5C"/>
    <w:rsid w:val="00FF7D93"/>
    <w:rsid w:val="00FF7DAE"/>
    <w:rsid w:val="00FF7F8E"/>
    <w:rsid w:val="00FF7FFD"/>
    <w:rsid w:val="01002009"/>
    <w:rsid w:val="01010927"/>
    <w:rsid w:val="01057015"/>
    <w:rsid w:val="0108828E"/>
    <w:rsid w:val="010F940B"/>
    <w:rsid w:val="011E47C0"/>
    <w:rsid w:val="012273C5"/>
    <w:rsid w:val="012E96CE"/>
    <w:rsid w:val="01309510"/>
    <w:rsid w:val="0133C5B6"/>
    <w:rsid w:val="013AE745"/>
    <w:rsid w:val="014BB3FD"/>
    <w:rsid w:val="014E909F"/>
    <w:rsid w:val="0155810B"/>
    <w:rsid w:val="015AE64F"/>
    <w:rsid w:val="015D0CE2"/>
    <w:rsid w:val="0161E518"/>
    <w:rsid w:val="01672EE3"/>
    <w:rsid w:val="0169AA7F"/>
    <w:rsid w:val="0172158C"/>
    <w:rsid w:val="0172321B"/>
    <w:rsid w:val="01794F20"/>
    <w:rsid w:val="0181C07D"/>
    <w:rsid w:val="0183B98D"/>
    <w:rsid w:val="018498B1"/>
    <w:rsid w:val="018BA109"/>
    <w:rsid w:val="0191A674"/>
    <w:rsid w:val="019631B0"/>
    <w:rsid w:val="01A7693F"/>
    <w:rsid w:val="01B6660E"/>
    <w:rsid w:val="01BD2A85"/>
    <w:rsid w:val="01BE4A64"/>
    <w:rsid w:val="01C55FA5"/>
    <w:rsid w:val="01C652D5"/>
    <w:rsid w:val="01C761FA"/>
    <w:rsid w:val="01D26A66"/>
    <w:rsid w:val="01EB400A"/>
    <w:rsid w:val="01ECC0D1"/>
    <w:rsid w:val="01F7C8CA"/>
    <w:rsid w:val="01F87733"/>
    <w:rsid w:val="01F895A3"/>
    <w:rsid w:val="01FA0224"/>
    <w:rsid w:val="01FA5687"/>
    <w:rsid w:val="01FAFA13"/>
    <w:rsid w:val="0201B3D1"/>
    <w:rsid w:val="020947E3"/>
    <w:rsid w:val="0210CC69"/>
    <w:rsid w:val="022C2B17"/>
    <w:rsid w:val="024E7F4A"/>
    <w:rsid w:val="0250DA27"/>
    <w:rsid w:val="0255BEBD"/>
    <w:rsid w:val="025B3A69"/>
    <w:rsid w:val="0261058B"/>
    <w:rsid w:val="026AFCD5"/>
    <w:rsid w:val="0270E6EE"/>
    <w:rsid w:val="02833959"/>
    <w:rsid w:val="02840317"/>
    <w:rsid w:val="02865537"/>
    <w:rsid w:val="02A05590"/>
    <w:rsid w:val="02A3968B"/>
    <w:rsid w:val="02A574C0"/>
    <w:rsid w:val="02A6D01C"/>
    <w:rsid w:val="02AA5074"/>
    <w:rsid w:val="02AFAF13"/>
    <w:rsid w:val="02B0B2F7"/>
    <w:rsid w:val="02B69146"/>
    <w:rsid w:val="02B70AA1"/>
    <w:rsid w:val="02C2D18B"/>
    <w:rsid w:val="02C3FE7A"/>
    <w:rsid w:val="02C75521"/>
    <w:rsid w:val="02CAA655"/>
    <w:rsid w:val="02D8EA44"/>
    <w:rsid w:val="02DB7570"/>
    <w:rsid w:val="02E0CCE7"/>
    <w:rsid w:val="02E297D4"/>
    <w:rsid w:val="02E6A4B1"/>
    <w:rsid w:val="02EA976A"/>
    <w:rsid w:val="02EF9F71"/>
    <w:rsid w:val="02F82EA6"/>
    <w:rsid w:val="0304C0F7"/>
    <w:rsid w:val="030A8134"/>
    <w:rsid w:val="030AE44B"/>
    <w:rsid w:val="03111306"/>
    <w:rsid w:val="031A6151"/>
    <w:rsid w:val="031CF3DD"/>
    <w:rsid w:val="03323A86"/>
    <w:rsid w:val="0336F24E"/>
    <w:rsid w:val="033C7BAC"/>
    <w:rsid w:val="033DC632"/>
    <w:rsid w:val="033FDE51"/>
    <w:rsid w:val="035B8AC8"/>
    <w:rsid w:val="037088C5"/>
    <w:rsid w:val="0372DAB2"/>
    <w:rsid w:val="037753FA"/>
    <w:rsid w:val="037D604A"/>
    <w:rsid w:val="03915A2F"/>
    <w:rsid w:val="0391B5C6"/>
    <w:rsid w:val="0393B370"/>
    <w:rsid w:val="03B2A3C7"/>
    <w:rsid w:val="03B7F8F8"/>
    <w:rsid w:val="03B82326"/>
    <w:rsid w:val="03BA69BB"/>
    <w:rsid w:val="03BE8509"/>
    <w:rsid w:val="03C4DF4C"/>
    <w:rsid w:val="03CA7F12"/>
    <w:rsid w:val="03CBC5A6"/>
    <w:rsid w:val="03CFC0ED"/>
    <w:rsid w:val="03D2517F"/>
    <w:rsid w:val="03D3FD4A"/>
    <w:rsid w:val="03DD8AF6"/>
    <w:rsid w:val="03E22B7C"/>
    <w:rsid w:val="03EA6174"/>
    <w:rsid w:val="03EF2759"/>
    <w:rsid w:val="03F19A7F"/>
    <w:rsid w:val="03F22A7E"/>
    <w:rsid w:val="03F45D7E"/>
    <w:rsid w:val="03F464D3"/>
    <w:rsid w:val="03F8F561"/>
    <w:rsid w:val="03F9CA77"/>
    <w:rsid w:val="03FE62CC"/>
    <w:rsid w:val="03FF01AD"/>
    <w:rsid w:val="0403238A"/>
    <w:rsid w:val="040BB1FB"/>
    <w:rsid w:val="040BE11D"/>
    <w:rsid w:val="0418BDFE"/>
    <w:rsid w:val="042ACF8C"/>
    <w:rsid w:val="043FA188"/>
    <w:rsid w:val="0443D9EC"/>
    <w:rsid w:val="044A193B"/>
    <w:rsid w:val="044A971F"/>
    <w:rsid w:val="044C6337"/>
    <w:rsid w:val="0453DF8A"/>
    <w:rsid w:val="0457653E"/>
    <w:rsid w:val="046BEF92"/>
    <w:rsid w:val="046C260D"/>
    <w:rsid w:val="046E3E02"/>
    <w:rsid w:val="0470BC3C"/>
    <w:rsid w:val="047293E9"/>
    <w:rsid w:val="047FC218"/>
    <w:rsid w:val="049B54EA"/>
    <w:rsid w:val="049DED02"/>
    <w:rsid w:val="04A63C55"/>
    <w:rsid w:val="04ABA157"/>
    <w:rsid w:val="04AECFB6"/>
    <w:rsid w:val="04BACD4E"/>
    <w:rsid w:val="04C016E7"/>
    <w:rsid w:val="04CBEE6D"/>
    <w:rsid w:val="04CCA68A"/>
    <w:rsid w:val="04CDE50F"/>
    <w:rsid w:val="04D26129"/>
    <w:rsid w:val="04D3AAE4"/>
    <w:rsid w:val="04E448F7"/>
    <w:rsid w:val="04E64C98"/>
    <w:rsid w:val="04E68494"/>
    <w:rsid w:val="04E97D72"/>
    <w:rsid w:val="04E9CF3B"/>
    <w:rsid w:val="04EC18F2"/>
    <w:rsid w:val="04F0C5DA"/>
    <w:rsid w:val="04F10C99"/>
    <w:rsid w:val="04FBC8B4"/>
    <w:rsid w:val="04FE4AB1"/>
    <w:rsid w:val="050979B1"/>
    <w:rsid w:val="050CA410"/>
    <w:rsid w:val="050CF7A7"/>
    <w:rsid w:val="0512E23A"/>
    <w:rsid w:val="051426C8"/>
    <w:rsid w:val="05199462"/>
    <w:rsid w:val="052CE437"/>
    <w:rsid w:val="05345BEA"/>
    <w:rsid w:val="0537D919"/>
    <w:rsid w:val="054A9E37"/>
    <w:rsid w:val="05525F19"/>
    <w:rsid w:val="055F823E"/>
    <w:rsid w:val="055FD0BD"/>
    <w:rsid w:val="0565B424"/>
    <w:rsid w:val="056919F2"/>
    <w:rsid w:val="056B27C8"/>
    <w:rsid w:val="057016FF"/>
    <w:rsid w:val="0572B404"/>
    <w:rsid w:val="05739FAA"/>
    <w:rsid w:val="0579756C"/>
    <w:rsid w:val="057E115B"/>
    <w:rsid w:val="05875E55"/>
    <w:rsid w:val="058E11D6"/>
    <w:rsid w:val="058E67D6"/>
    <w:rsid w:val="058F43C3"/>
    <w:rsid w:val="059290A5"/>
    <w:rsid w:val="059DFCF4"/>
    <w:rsid w:val="05A0487B"/>
    <w:rsid w:val="05A1ABA1"/>
    <w:rsid w:val="05ACAA4E"/>
    <w:rsid w:val="05B7FC2C"/>
    <w:rsid w:val="05BEEF93"/>
    <w:rsid w:val="05C9E333"/>
    <w:rsid w:val="05CD5068"/>
    <w:rsid w:val="05DDE741"/>
    <w:rsid w:val="05DF59E8"/>
    <w:rsid w:val="05E26512"/>
    <w:rsid w:val="05E735E3"/>
    <w:rsid w:val="05ED802E"/>
    <w:rsid w:val="05F02CB9"/>
    <w:rsid w:val="05F65FD4"/>
    <w:rsid w:val="05FEDDD7"/>
    <w:rsid w:val="061034B8"/>
    <w:rsid w:val="0615C9F3"/>
    <w:rsid w:val="061FE759"/>
    <w:rsid w:val="062094DD"/>
    <w:rsid w:val="0624874D"/>
    <w:rsid w:val="062CB590"/>
    <w:rsid w:val="062DB66E"/>
    <w:rsid w:val="0638964E"/>
    <w:rsid w:val="0639F340"/>
    <w:rsid w:val="063BF829"/>
    <w:rsid w:val="063CD3C8"/>
    <w:rsid w:val="0644495E"/>
    <w:rsid w:val="06491DFE"/>
    <w:rsid w:val="06530498"/>
    <w:rsid w:val="06560C2C"/>
    <w:rsid w:val="066A4473"/>
    <w:rsid w:val="066CBB7A"/>
    <w:rsid w:val="0674CD23"/>
    <w:rsid w:val="0675128A"/>
    <w:rsid w:val="067D2BB6"/>
    <w:rsid w:val="0684753E"/>
    <w:rsid w:val="06895FC8"/>
    <w:rsid w:val="068F4798"/>
    <w:rsid w:val="06957FA5"/>
    <w:rsid w:val="06A22063"/>
    <w:rsid w:val="06A2445B"/>
    <w:rsid w:val="06B372A6"/>
    <w:rsid w:val="06BA7A6B"/>
    <w:rsid w:val="06C54FDB"/>
    <w:rsid w:val="06C96BA5"/>
    <w:rsid w:val="06CD8901"/>
    <w:rsid w:val="06D4A7AA"/>
    <w:rsid w:val="06D82024"/>
    <w:rsid w:val="06DE57D2"/>
    <w:rsid w:val="06E2A999"/>
    <w:rsid w:val="06E83E81"/>
    <w:rsid w:val="06ED887A"/>
    <w:rsid w:val="0704DB1F"/>
    <w:rsid w:val="0705CB8D"/>
    <w:rsid w:val="07063185"/>
    <w:rsid w:val="0710CCFA"/>
    <w:rsid w:val="0711C923"/>
    <w:rsid w:val="0713C295"/>
    <w:rsid w:val="07147567"/>
    <w:rsid w:val="0718936C"/>
    <w:rsid w:val="0718B00A"/>
    <w:rsid w:val="071D7E94"/>
    <w:rsid w:val="071E731E"/>
    <w:rsid w:val="0720A4F0"/>
    <w:rsid w:val="0722DDDC"/>
    <w:rsid w:val="072346E0"/>
    <w:rsid w:val="072444DB"/>
    <w:rsid w:val="0726C091"/>
    <w:rsid w:val="072785C2"/>
    <w:rsid w:val="07283C57"/>
    <w:rsid w:val="072B2625"/>
    <w:rsid w:val="073AAB32"/>
    <w:rsid w:val="073F1C04"/>
    <w:rsid w:val="0751D4FF"/>
    <w:rsid w:val="0757F82A"/>
    <w:rsid w:val="07624830"/>
    <w:rsid w:val="0763DECE"/>
    <w:rsid w:val="076D4B44"/>
    <w:rsid w:val="076F30B0"/>
    <w:rsid w:val="0775ED52"/>
    <w:rsid w:val="077BA914"/>
    <w:rsid w:val="07810B36"/>
    <w:rsid w:val="0785B896"/>
    <w:rsid w:val="078869FA"/>
    <w:rsid w:val="078E8D4E"/>
    <w:rsid w:val="078F67D7"/>
    <w:rsid w:val="07948B75"/>
    <w:rsid w:val="07956F0F"/>
    <w:rsid w:val="07AA6540"/>
    <w:rsid w:val="07B202D8"/>
    <w:rsid w:val="07B9CD26"/>
    <w:rsid w:val="07C43581"/>
    <w:rsid w:val="07C48CFF"/>
    <w:rsid w:val="07C7C025"/>
    <w:rsid w:val="07C951EF"/>
    <w:rsid w:val="07D53820"/>
    <w:rsid w:val="07D7C88A"/>
    <w:rsid w:val="07DB1E18"/>
    <w:rsid w:val="07DC3E0C"/>
    <w:rsid w:val="07E87A78"/>
    <w:rsid w:val="07EA0E21"/>
    <w:rsid w:val="07EA21D8"/>
    <w:rsid w:val="07F02727"/>
    <w:rsid w:val="07F2642B"/>
    <w:rsid w:val="07FC92F0"/>
    <w:rsid w:val="080146D4"/>
    <w:rsid w:val="080E16D9"/>
    <w:rsid w:val="080E2E84"/>
    <w:rsid w:val="081556B4"/>
    <w:rsid w:val="08161B77"/>
    <w:rsid w:val="081635BD"/>
    <w:rsid w:val="08173D79"/>
    <w:rsid w:val="08174A1D"/>
    <w:rsid w:val="08181497"/>
    <w:rsid w:val="081E2A73"/>
    <w:rsid w:val="081E66C7"/>
    <w:rsid w:val="082002C4"/>
    <w:rsid w:val="0820CB99"/>
    <w:rsid w:val="08230CEC"/>
    <w:rsid w:val="082AF802"/>
    <w:rsid w:val="082B56E8"/>
    <w:rsid w:val="0839070B"/>
    <w:rsid w:val="083944A4"/>
    <w:rsid w:val="083A5EB5"/>
    <w:rsid w:val="083ACFAD"/>
    <w:rsid w:val="083C9BA7"/>
    <w:rsid w:val="084B6B60"/>
    <w:rsid w:val="08572E16"/>
    <w:rsid w:val="085BA0C2"/>
    <w:rsid w:val="085E9AD2"/>
    <w:rsid w:val="08758B52"/>
    <w:rsid w:val="0875B773"/>
    <w:rsid w:val="087C8E63"/>
    <w:rsid w:val="087D854C"/>
    <w:rsid w:val="0881FD9A"/>
    <w:rsid w:val="088250C8"/>
    <w:rsid w:val="0895B446"/>
    <w:rsid w:val="089654DF"/>
    <w:rsid w:val="08A6B7F9"/>
    <w:rsid w:val="08A88E10"/>
    <w:rsid w:val="08B0788E"/>
    <w:rsid w:val="08B2022C"/>
    <w:rsid w:val="08B21729"/>
    <w:rsid w:val="08B263A9"/>
    <w:rsid w:val="08B85C25"/>
    <w:rsid w:val="08BF69B3"/>
    <w:rsid w:val="08C66081"/>
    <w:rsid w:val="08C73C20"/>
    <w:rsid w:val="08C92943"/>
    <w:rsid w:val="08F3915A"/>
    <w:rsid w:val="08F50C96"/>
    <w:rsid w:val="08F61C3E"/>
    <w:rsid w:val="08FB8FAD"/>
    <w:rsid w:val="08FEEF8B"/>
    <w:rsid w:val="090164D2"/>
    <w:rsid w:val="0901DF51"/>
    <w:rsid w:val="09095F0B"/>
    <w:rsid w:val="09103E9F"/>
    <w:rsid w:val="09104EEE"/>
    <w:rsid w:val="0912B89C"/>
    <w:rsid w:val="09182C40"/>
    <w:rsid w:val="091DCE0E"/>
    <w:rsid w:val="0925913F"/>
    <w:rsid w:val="092D2030"/>
    <w:rsid w:val="093C484A"/>
    <w:rsid w:val="09404B8D"/>
    <w:rsid w:val="09439CF8"/>
    <w:rsid w:val="09462108"/>
    <w:rsid w:val="09486E09"/>
    <w:rsid w:val="095205B7"/>
    <w:rsid w:val="09547705"/>
    <w:rsid w:val="0955C255"/>
    <w:rsid w:val="0958B74E"/>
    <w:rsid w:val="095E6C70"/>
    <w:rsid w:val="095F9D75"/>
    <w:rsid w:val="0960EA20"/>
    <w:rsid w:val="09695434"/>
    <w:rsid w:val="0972F6C2"/>
    <w:rsid w:val="09750696"/>
    <w:rsid w:val="097537E1"/>
    <w:rsid w:val="098BC7C7"/>
    <w:rsid w:val="098E2346"/>
    <w:rsid w:val="098E60C9"/>
    <w:rsid w:val="099CE293"/>
    <w:rsid w:val="09A2A614"/>
    <w:rsid w:val="09A5A305"/>
    <w:rsid w:val="09B2E1FD"/>
    <w:rsid w:val="09B3D667"/>
    <w:rsid w:val="09B5E095"/>
    <w:rsid w:val="09B7F4BB"/>
    <w:rsid w:val="09BEF4B8"/>
    <w:rsid w:val="09C2F19F"/>
    <w:rsid w:val="09C5E486"/>
    <w:rsid w:val="09D095EC"/>
    <w:rsid w:val="09D3B558"/>
    <w:rsid w:val="09D6C3A7"/>
    <w:rsid w:val="09D878FC"/>
    <w:rsid w:val="09E46A56"/>
    <w:rsid w:val="09E60D17"/>
    <w:rsid w:val="09EDF60B"/>
    <w:rsid w:val="09FB7AFB"/>
    <w:rsid w:val="09FBE2CA"/>
    <w:rsid w:val="0A06EA84"/>
    <w:rsid w:val="0A074BE1"/>
    <w:rsid w:val="0A144C5E"/>
    <w:rsid w:val="0A24A9EA"/>
    <w:rsid w:val="0A2516CC"/>
    <w:rsid w:val="0A26A49F"/>
    <w:rsid w:val="0A26F9D3"/>
    <w:rsid w:val="0A31B12D"/>
    <w:rsid w:val="0A321914"/>
    <w:rsid w:val="0A357893"/>
    <w:rsid w:val="0A42E4F2"/>
    <w:rsid w:val="0A4A983F"/>
    <w:rsid w:val="0A51B444"/>
    <w:rsid w:val="0A55B0F7"/>
    <w:rsid w:val="0A6010E8"/>
    <w:rsid w:val="0A658A12"/>
    <w:rsid w:val="0A6F08A6"/>
    <w:rsid w:val="0A6FFAF5"/>
    <w:rsid w:val="0A716427"/>
    <w:rsid w:val="0A73BDA9"/>
    <w:rsid w:val="0A80453F"/>
    <w:rsid w:val="0A85EE78"/>
    <w:rsid w:val="0A8AC1AB"/>
    <w:rsid w:val="0A9BC434"/>
    <w:rsid w:val="0AB09139"/>
    <w:rsid w:val="0ABC502D"/>
    <w:rsid w:val="0ADA714E"/>
    <w:rsid w:val="0AE602C0"/>
    <w:rsid w:val="0AE6ACAE"/>
    <w:rsid w:val="0AE8561A"/>
    <w:rsid w:val="0AEFD6F3"/>
    <w:rsid w:val="0AFACD06"/>
    <w:rsid w:val="0AFFA65F"/>
    <w:rsid w:val="0B0F48CC"/>
    <w:rsid w:val="0B13E1C2"/>
    <w:rsid w:val="0B141475"/>
    <w:rsid w:val="0B201AD2"/>
    <w:rsid w:val="0B24BC39"/>
    <w:rsid w:val="0B2D129F"/>
    <w:rsid w:val="0B3E007B"/>
    <w:rsid w:val="0B3E2373"/>
    <w:rsid w:val="0B3E54A6"/>
    <w:rsid w:val="0B4051C1"/>
    <w:rsid w:val="0B4494CE"/>
    <w:rsid w:val="0B4639E4"/>
    <w:rsid w:val="0B5A399F"/>
    <w:rsid w:val="0B5BBEF2"/>
    <w:rsid w:val="0B5D72C7"/>
    <w:rsid w:val="0B5ECFF6"/>
    <w:rsid w:val="0B60E9AC"/>
    <w:rsid w:val="0B615CE8"/>
    <w:rsid w:val="0B69CEC6"/>
    <w:rsid w:val="0B6B5C1C"/>
    <w:rsid w:val="0B6DE0E3"/>
    <w:rsid w:val="0B7CA8F1"/>
    <w:rsid w:val="0B7F258D"/>
    <w:rsid w:val="0B85758A"/>
    <w:rsid w:val="0B8642D5"/>
    <w:rsid w:val="0B892EAB"/>
    <w:rsid w:val="0B89BC41"/>
    <w:rsid w:val="0B89E113"/>
    <w:rsid w:val="0B8B9BCC"/>
    <w:rsid w:val="0B91487C"/>
    <w:rsid w:val="0B951CE9"/>
    <w:rsid w:val="0B966288"/>
    <w:rsid w:val="0B978828"/>
    <w:rsid w:val="0B9D3E04"/>
    <w:rsid w:val="0BA0861E"/>
    <w:rsid w:val="0BAF69AF"/>
    <w:rsid w:val="0BAF8E55"/>
    <w:rsid w:val="0BB717E4"/>
    <w:rsid w:val="0BBE67AF"/>
    <w:rsid w:val="0BC2230E"/>
    <w:rsid w:val="0BC52A7B"/>
    <w:rsid w:val="0BC640AD"/>
    <w:rsid w:val="0BCCAE29"/>
    <w:rsid w:val="0BD0FF75"/>
    <w:rsid w:val="0BD4D3BA"/>
    <w:rsid w:val="0BD7E72A"/>
    <w:rsid w:val="0BD86114"/>
    <w:rsid w:val="0BDD2DFA"/>
    <w:rsid w:val="0BE218A9"/>
    <w:rsid w:val="0BE51E05"/>
    <w:rsid w:val="0BE73621"/>
    <w:rsid w:val="0BE876CF"/>
    <w:rsid w:val="0BEC5A56"/>
    <w:rsid w:val="0BF0EB35"/>
    <w:rsid w:val="0BFDFD7B"/>
    <w:rsid w:val="0BFEDDAE"/>
    <w:rsid w:val="0C04397A"/>
    <w:rsid w:val="0C0C7542"/>
    <w:rsid w:val="0C244F72"/>
    <w:rsid w:val="0C2C2DAF"/>
    <w:rsid w:val="0C33036C"/>
    <w:rsid w:val="0C373C6A"/>
    <w:rsid w:val="0C3800BF"/>
    <w:rsid w:val="0C3A7B3F"/>
    <w:rsid w:val="0C3CE8D1"/>
    <w:rsid w:val="0C43EC7C"/>
    <w:rsid w:val="0C4A9901"/>
    <w:rsid w:val="0C53F669"/>
    <w:rsid w:val="0C566F6E"/>
    <w:rsid w:val="0C57240F"/>
    <w:rsid w:val="0C5DC5A6"/>
    <w:rsid w:val="0C5DF5B6"/>
    <w:rsid w:val="0C648CCF"/>
    <w:rsid w:val="0C6ACDC6"/>
    <w:rsid w:val="0C6CDF73"/>
    <w:rsid w:val="0C756862"/>
    <w:rsid w:val="0C760737"/>
    <w:rsid w:val="0C7DDB0D"/>
    <w:rsid w:val="0C8BACE5"/>
    <w:rsid w:val="0C9B6F2C"/>
    <w:rsid w:val="0C9D62C0"/>
    <w:rsid w:val="0CA278AE"/>
    <w:rsid w:val="0CA801B2"/>
    <w:rsid w:val="0CA8B39C"/>
    <w:rsid w:val="0CAB4EFB"/>
    <w:rsid w:val="0CAD5443"/>
    <w:rsid w:val="0CB39700"/>
    <w:rsid w:val="0CB62200"/>
    <w:rsid w:val="0CBA5A09"/>
    <w:rsid w:val="0CBCC5E4"/>
    <w:rsid w:val="0CD5CB6A"/>
    <w:rsid w:val="0CE250AB"/>
    <w:rsid w:val="0CE61E0A"/>
    <w:rsid w:val="0CE822AF"/>
    <w:rsid w:val="0CE96BA7"/>
    <w:rsid w:val="0CF02F63"/>
    <w:rsid w:val="0CF8D85B"/>
    <w:rsid w:val="0CF9657D"/>
    <w:rsid w:val="0CFFB025"/>
    <w:rsid w:val="0D07602D"/>
    <w:rsid w:val="0D1D0666"/>
    <w:rsid w:val="0D1EA28A"/>
    <w:rsid w:val="0D23D6E5"/>
    <w:rsid w:val="0D26E4C3"/>
    <w:rsid w:val="0D28DE38"/>
    <w:rsid w:val="0D2EB2EA"/>
    <w:rsid w:val="0D4139A0"/>
    <w:rsid w:val="0D4EEBD4"/>
    <w:rsid w:val="0D559FE8"/>
    <w:rsid w:val="0D576408"/>
    <w:rsid w:val="0D65D1F1"/>
    <w:rsid w:val="0D724E87"/>
    <w:rsid w:val="0D7908E9"/>
    <w:rsid w:val="0D835DD2"/>
    <w:rsid w:val="0D857B86"/>
    <w:rsid w:val="0D86DF47"/>
    <w:rsid w:val="0D8A3C86"/>
    <w:rsid w:val="0D8AC748"/>
    <w:rsid w:val="0D93048D"/>
    <w:rsid w:val="0D95C414"/>
    <w:rsid w:val="0D98003E"/>
    <w:rsid w:val="0D9C3168"/>
    <w:rsid w:val="0D9C40A3"/>
    <w:rsid w:val="0DA18B08"/>
    <w:rsid w:val="0DAE4B23"/>
    <w:rsid w:val="0DBC6198"/>
    <w:rsid w:val="0DC809BF"/>
    <w:rsid w:val="0DDA1070"/>
    <w:rsid w:val="0DE27A11"/>
    <w:rsid w:val="0DE30546"/>
    <w:rsid w:val="0DFD1D0A"/>
    <w:rsid w:val="0E020E9F"/>
    <w:rsid w:val="0E02440C"/>
    <w:rsid w:val="0E02B968"/>
    <w:rsid w:val="0E030E05"/>
    <w:rsid w:val="0E0C72C2"/>
    <w:rsid w:val="0E1ADD03"/>
    <w:rsid w:val="0E1BB52C"/>
    <w:rsid w:val="0E1BB6A5"/>
    <w:rsid w:val="0E1EAAB2"/>
    <w:rsid w:val="0E27686D"/>
    <w:rsid w:val="0E30BBB5"/>
    <w:rsid w:val="0E313BB3"/>
    <w:rsid w:val="0E34A06C"/>
    <w:rsid w:val="0E46E5B8"/>
    <w:rsid w:val="0E57D74F"/>
    <w:rsid w:val="0E582577"/>
    <w:rsid w:val="0E5D85C9"/>
    <w:rsid w:val="0E734CB6"/>
    <w:rsid w:val="0E7C9984"/>
    <w:rsid w:val="0E80BAA0"/>
    <w:rsid w:val="0E8277CF"/>
    <w:rsid w:val="0E8ADBB2"/>
    <w:rsid w:val="0E9F99C9"/>
    <w:rsid w:val="0EAED418"/>
    <w:rsid w:val="0EB105A0"/>
    <w:rsid w:val="0EB93612"/>
    <w:rsid w:val="0EBB5EA4"/>
    <w:rsid w:val="0EC7C975"/>
    <w:rsid w:val="0EC8E4B2"/>
    <w:rsid w:val="0ED06B08"/>
    <w:rsid w:val="0ED7BDF6"/>
    <w:rsid w:val="0EDADF24"/>
    <w:rsid w:val="0EEBBCB8"/>
    <w:rsid w:val="0EED69E0"/>
    <w:rsid w:val="0EF3D751"/>
    <w:rsid w:val="0EF41F66"/>
    <w:rsid w:val="0EFCCEC1"/>
    <w:rsid w:val="0F002EC8"/>
    <w:rsid w:val="0F03693E"/>
    <w:rsid w:val="0F18D999"/>
    <w:rsid w:val="0F209631"/>
    <w:rsid w:val="0F21E817"/>
    <w:rsid w:val="0F29A56C"/>
    <w:rsid w:val="0F2C26CB"/>
    <w:rsid w:val="0F2D8605"/>
    <w:rsid w:val="0F35D2E2"/>
    <w:rsid w:val="0F4072ED"/>
    <w:rsid w:val="0F4BD1FD"/>
    <w:rsid w:val="0F51C993"/>
    <w:rsid w:val="0F548F02"/>
    <w:rsid w:val="0F58AA1D"/>
    <w:rsid w:val="0F5E22B1"/>
    <w:rsid w:val="0F617D63"/>
    <w:rsid w:val="0F657E6E"/>
    <w:rsid w:val="0F7060D7"/>
    <w:rsid w:val="0F72C3C0"/>
    <w:rsid w:val="0F75E5EB"/>
    <w:rsid w:val="0F7CF4C1"/>
    <w:rsid w:val="0F8D604A"/>
    <w:rsid w:val="0F98FE53"/>
    <w:rsid w:val="0FA3DB2C"/>
    <w:rsid w:val="0FA57536"/>
    <w:rsid w:val="0FAFDC31"/>
    <w:rsid w:val="0FB248C3"/>
    <w:rsid w:val="0FBE43CE"/>
    <w:rsid w:val="0FC5B547"/>
    <w:rsid w:val="0FCC4F1A"/>
    <w:rsid w:val="0FCF5F2A"/>
    <w:rsid w:val="0FE17A60"/>
    <w:rsid w:val="0FE3BC9C"/>
    <w:rsid w:val="0FE4BADA"/>
    <w:rsid w:val="0FEC6DF9"/>
    <w:rsid w:val="0FFD987C"/>
    <w:rsid w:val="0FFEC190"/>
    <w:rsid w:val="1002126D"/>
    <w:rsid w:val="101AB0C6"/>
    <w:rsid w:val="1027955D"/>
    <w:rsid w:val="102C0BA0"/>
    <w:rsid w:val="10402248"/>
    <w:rsid w:val="1040E4BD"/>
    <w:rsid w:val="1042BCE3"/>
    <w:rsid w:val="10443351"/>
    <w:rsid w:val="10446973"/>
    <w:rsid w:val="104ED452"/>
    <w:rsid w:val="10514F8E"/>
    <w:rsid w:val="10522010"/>
    <w:rsid w:val="105E28EC"/>
    <w:rsid w:val="106465E4"/>
    <w:rsid w:val="10705F43"/>
    <w:rsid w:val="107246DA"/>
    <w:rsid w:val="1074E116"/>
    <w:rsid w:val="1076C751"/>
    <w:rsid w:val="107A959E"/>
    <w:rsid w:val="10891981"/>
    <w:rsid w:val="108F0CC0"/>
    <w:rsid w:val="10931AF0"/>
    <w:rsid w:val="10944085"/>
    <w:rsid w:val="109964F9"/>
    <w:rsid w:val="109DDA23"/>
    <w:rsid w:val="109EC2CE"/>
    <w:rsid w:val="109F1CF5"/>
    <w:rsid w:val="10A446F9"/>
    <w:rsid w:val="10A74204"/>
    <w:rsid w:val="10B2E8C0"/>
    <w:rsid w:val="10B51174"/>
    <w:rsid w:val="10B98741"/>
    <w:rsid w:val="10C205EE"/>
    <w:rsid w:val="10C44ED9"/>
    <w:rsid w:val="10C7971A"/>
    <w:rsid w:val="10D06A2F"/>
    <w:rsid w:val="10D09AB2"/>
    <w:rsid w:val="10D62DF4"/>
    <w:rsid w:val="10D66F9A"/>
    <w:rsid w:val="10D72EB0"/>
    <w:rsid w:val="10DE0B41"/>
    <w:rsid w:val="10DE4ADE"/>
    <w:rsid w:val="10E75398"/>
    <w:rsid w:val="10FC1D48"/>
    <w:rsid w:val="11097791"/>
    <w:rsid w:val="1112F7B3"/>
    <w:rsid w:val="1115E8EF"/>
    <w:rsid w:val="111F1A77"/>
    <w:rsid w:val="112155CD"/>
    <w:rsid w:val="11255F15"/>
    <w:rsid w:val="112AADFF"/>
    <w:rsid w:val="112BB94B"/>
    <w:rsid w:val="113B1C77"/>
    <w:rsid w:val="11444342"/>
    <w:rsid w:val="11447571"/>
    <w:rsid w:val="114569A8"/>
    <w:rsid w:val="114632C8"/>
    <w:rsid w:val="114E3B4F"/>
    <w:rsid w:val="1155B71C"/>
    <w:rsid w:val="115A6648"/>
    <w:rsid w:val="1162B5A2"/>
    <w:rsid w:val="1163F0D0"/>
    <w:rsid w:val="1166B6B1"/>
    <w:rsid w:val="116CC5C9"/>
    <w:rsid w:val="116F9CC4"/>
    <w:rsid w:val="11703941"/>
    <w:rsid w:val="11852F4D"/>
    <w:rsid w:val="11886D23"/>
    <w:rsid w:val="1189FB37"/>
    <w:rsid w:val="118D9174"/>
    <w:rsid w:val="118E29CE"/>
    <w:rsid w:val="1191C453"/>
    <w:rsid w:val="1194AB04"/>
    <w:rsid w:val="11A9E571"/>
    <w:rsid w:val="11C41250"/>
    <w:rsid w:val="11C72BE3"/>
    <w:rsid w:val="11EB8D0E"/>
    <w:rsid w:val="11ECCEF1"/>
    <w:rsid w:val="11F18378"/>
    <w:rsid w:val="11F1C787"/>
    <w:rsid w:val="11F3B8C8"/>
    <w:rsid w:val="1210A19C"/>
    <w:rsid w:val="1216B4A6"/>
    <w:rsid w:val="1216E2EC"/>
    <w:rsid w:val="1219EE32"/>
    <w:rsid w:val="121B5117"/>
    <w:rsid w:val="1220DBBB"/>
    <w:rsid w:val="1224732A"/>
    <w:rsid w:val="12309F4D"/>
    <w:rsid w:val="1236FFC6"/>
    <w:rsid w:val="124493E1"/>
    <w:rsid w:val="1248923C"/>
    <w:rsid w:val="124AFEFB"/>
    <w:rsid w:val="12550999"/>
    <w:rsid w:val="125A163A"/>
    <w:rsid w:val="125C8EBA"/>
    <w:rsid w:val="125FF32F"/>
    <w:rsid w:val="12705E51"/>
    <w:rsid w:val="1273E0AE"/>
    <w:rsid w:val="127698B0"/>
    <w:rsid w:val="1281C82D"/>
    <w:rsid w:val="12A0351C"/>
    <w:rsid w:val="12B2F667"/>
    <w:rsid w:val="12B82969"/>
    <w:rsid w:val="12B832F4"/>
    <w:rsid w:val="12BD262E"/>
    <w:rsid w:val="12C29AC3"/>
    <w:rsid w:val="12C69A17"/>
    <w:rsid w:val="12E498AC"/>
    <w:rsid w:val="12E59FAA"/>
    <w:rsid w:val="12F83444"/>
    <w:rsid w:val="12FBDF91"/>
    <w:rsid w:val="130B5705"/>
    <w:rsid w:val="131C6564"/>
    <w:rsid w:val="1321AFDD"/>
    <w:rsid w:val="13289CA5"/>
    <w:rsid w:val="132A071D"/>
    <w:rsid w:val="132E7B89"/>
    <w:rsid w:val="13355543"/>
    <w:rsid w:val="1338A7A6"/>
    <w:rsid w:val="133C0FA6"/>
    <w:rsid w:val="13400CD6"/>
    <w:rsid w:val="134FF63F"/>
    <w:rsid w:val="135199B2"/>
    <w:rsid w:val="13535C24"/>
    <w:rsid w:val="135A8C44"/>
    <w:rsid w:val="135AE890"/>
    <w:rsid w:val="136758FC"/>
    <w:rsid w:val="136BD03C"/>
    <w:rsid w:val="136ED457"/>
    <w:rsid w:val="1373625D"/>
    <w:rsid w:val="1378F320"/>
    <w:rsid w:val="13792EE0"/>
    <w:rsid w:val="1379802E"/>
    <w:rsid w:val="13870769"/>
    <w:rsid w:val="13998933"/>
    <w:rsid w:val="139A8F35"/>
    <w:rsid w:val="13A5ABB6"/>
    <w:rsid w:val="13AB05B1"/>
    <w:rsid w:val="13AC7965"/>
    <w:rsid w:val="13AEE5FE"/>
    <w:rsid w:val="13B6FC98"/>
    <w:rsid w:val="13BDB25C"/>
    <w:rsid w:val="13BE9179"/>
    <w:rsid w:val="13BFC63F"/>
    <w:rsid w:val="13C9803A"/>
    <w:rsid w:val="13CB8C30"/>
    <w:rsid w:val="13CD11E8"/>
    <w:rsid w:val="13CDB64A"/>
    <w:rsid w:val="13D9D426"/>
    <w:rsid w:val="13DFB572"/>
    <w:rsid w:val="13F39976"/>
    <w:rsid w:val="13F811D1"/>
    <w:rsid w:val="14011E99"/>
    <w:rsid w:val="140155C2"/>
    <w:rsid w:val="14060BED"/>
    <w:rsid w:val="140A756F"/>
    <w:rsid w:val="140B3EA7"/>
    <w:rsid w:val="140D0636"/>
    <w:rsid w:val="1418235D"/>
    <w:rsid w:val="1421844C"/>
    <w:rsid w:val="142CD4AC"/>
    <w:rsid w:val="142DD700"/>
    <w:rsid w:val="1431B6C8"/>
    <w:rsid w:val="143CCE52"/>
    <w:rsid w:val="143D5B65"/>
    <w:rsid w:val="14471CCA"/>
    <w:rsid w:val="1448CAAE"/>
    <w:rsid w:val="144EB47A"/>
    <w:rsid w:val="1453FD4D"/>
    <w:rsid w:val="145D85F7"/>
    <w:rsid w:val="1465EB65"/>
    <w:rsid w:val="14735A33"/>
    <w:rsid w:val="14782932"/>
    <w:rsid w:val="147E0912"/>
    <w:rsid w:val="14817329"/>
    <w:rsid w:val="148188A8"/>
    <w:rsid w:val="14841047"/>
    <w:rsid w:val="148EA142"/>
    <w:rsid w:val="1496ADD8"/>
    <w:rsid w:val="1498ADB8"/>
    <w:rsid w:val="14A81332"/>
    <w:rsid w:val="14AB065A"/>
    <w:rsid w:val="14AB1700"/>
    <w:rsid w:val="14AC40DF"/>
    <w:rsid w:val="14B0532C"/>
    <w:rsid w:val="14BF02EF"/>
    <w:rsid w:val="14C4438E"/>
    <w:rsid w:val="14C5C7EE"/>
    <w:rsid w:val="14C8D36A"/>
    <w:rsid w:val="14CF99A6"/>
    <w:rsid w:val="14D099F0"/>
    <w:rsid w:val="14D94408"/>
    <w:rsid w:val="14EABAB7"/>
    <w:rsid w:val="14EC66A8"/>
    <w:rsid w:val="14EDD351"/>
    <w:rsid w:val="14F361E0"/>
    <w:rsid w:val="14FD4DAD"/>
    <w:rsid w:val="1507FEAD"/>
    <w:rsid w:val="150C77A9"/>
    <w:rsid w:val="150E3EC6"/>
    <w:rsid w:val="1514C6EB"/>
    <w:rsid w:val="152A6066"/>
    <w:rsid w:val="152B77F1"/>
    <w:rsid w:val="15300179"/>
    <w:rsid w:val="1530775C"/>
    <w:rsid w:val="153B5973"/>
    <w:rsid w:val="154A0242"/>
    <w:rsid w:val="154B5A10"/>
    <w:rsid w:val="15554A1F"/>
    <w:rsid w:val="155A423F"/>
    <w:rsid w:val="155ECBE3"/>
    <w:rsid w:val="156AE3ED"/>
    <w:rsid w:val="156C5425"/>
    <w:rsid w:val="156F3EEE"/>
    <w:rsid w:val="15702F47"/>
    <w:rsid w:val="1577A709"/>
    <w:rsid w:val="157C217F"/>
    <w:rsid w:val="157F66ED"/>
    <w:rsid w:val="15813F71"/>
    <w:rsid w:val="158B5E34"/>
    <w:rsid w:val="158C011C"/>
    <w:rsid w:val="1591EDBD"/>
    <w:rsid w:val="159ACBEC"/>
    <w:rsid w:val="15A0B2C2"/>
    <w:rsid w:val="15A4E915"/>
    <w:rsid w:val="15AAE9F8"/>
    <w:rsid w:val="15AC6B38"/>
    <w:rsid w:val="15AEC7E2"/>
    <w:rsid w:val="15B5F90F"/>
    <w:rsid w:val="15B7D558"/>
    <w:rsid w:val="15B88360"/>
    <w:rsid w:val="15C43DB5"/>
    <w:rsid w:val="15CB6159"/>
    <w:rsid w:val="15CE2F2E"/>
    <w:rsid w:val="15D00227"/>
    <w:rsid w:val="15D2E726"/>
    <w:rsid w:val="15D31DA4"/>
    <w:rsid w:val="15F5FB53"/>
    <w:rsid w:val="15F96204"/>
    <w:rsid w:val="15FA3AAF"/>
    <w:rsid w:val="1603E67E"/>
    <w:rsid w:val="160B85F6"/>
    <w:rsid w:val="16120AA1"/>
    <w:rsid w:val="1614AD71"/>
    <w:rsid w:val="1616459F"/>
    <w:rsid w:val="161AB327"/>
    <w:rsid w:val="161C86E7"/>
    <w:rsid w:val="16204BC3"/>
    <w:rsid w:val="162EBD68"/>
    <w:rsid w:val="1647539D"/>
    <w:rsid w:val="164EB8E4"/>
    <w:rsid w:val="166837B3"/>
    <w:rsid w:val="166CDE63"/>
    <w:rsid w:val="166EC938"/>
    <w:rsid w:val="16714FC1"/>
    <w:rsid w:val="1672A5EF"/>
    <w:rsid w:val="167BFCCF"/>
    <w:rsid w:val="1685024B"/>
    <w:rsid w:val="168D38C8"/>
    <w:rsid w:val="1694F089"/>
    <w:rsid w:val="16AECA80"/>
    <w:rsid w:val="16AEE6D0"/>
    <w:rsid w:val="16AFAA36"/>
    <w:rsid w:val="16D669B2"/>
    <w:rsid w:val="16DB7462"/>
    <w:rsid w:val="16E6CB4B"/>
    <w:rsid w:val="16ECF63D"/>
    <w:rsid w:val="16F2A564"/>
    <w:rsid w:val="16F80D0C"/>
    <w:rsid w:val="16FBF1E0"/>
    <w:rsid w:val="16FCA900"/>
    <w:rsid w:val="1700B65C"/>
    <w:rsid w:val="1705E8B8"/>
    <w:rsid w:val="170A9E6C"/>
    <w:rsid w:val="170E42C6"/>
    <w:rsid w:val="17151183"/>
    <w:rsid w:val="1717C3E3"/>
    <w:rsid w:val="17214B62"/>
    <w:rsid w:val="17244824"/>
    <w:rsid w:val="1729DC61"/>
    <w:rsid w:val="1731E02D"/>
    <w:rsid w:val="17376799"/>
    <w:rsid w:val="1737DDA5"/>
    <w:rsid w:val="1741C783"/>
    <w:rsid w:val="17456F78"/>
    <w:rsid w:val="174A5C73"/>
    <w:rsid w:val="174B7EB4"/>
    <w:rsid w:val="174CF8F9"/>
    <w:rsid w:val="1750DAB5"/>
    <w:rsid w:val="1755E429"/>
    <w:rsid w:val="175D76AA"/>
    <w:rsid w:val="175DDD88"/>
    <w:rsid w:val="176725DB"/>
    <w:rsid w:val="176B49BD"/>
    <w:rsid w:val="176C1E5B"/>
    <w:rsid w:val="176F8F24"/>
    <w:rsid w:val="176FB712"/>
    <w:rsid w:val="1773729A"/>
    <w:rsid w:val="1774EBF9"/>
    <w:rsid w:val="177C559B"/>
    <w:rsid w:val="177DD5DA"/>
    <w:rsid w:val="1782876C"/>
    <w:rsid w:val="1788E88F"/>
    <w:rsid w:val="1791553E"/>
    <w:rsid w:val="17933DA5"/>
    <w:rsid w:val="1794F53F"/>
    <w:rsid w:val="17954846"/>
    <w:rsid w:val="1799AA29"/>
    <w:rsid w:val="17A3B4BE"/>
    <w:rsid w:val="17AA315F"/>
    <w:rsid w:val="17AEDC80"/>
    <w:rsid w:val="17AF48C1"/>
    <w:rsid w:val="17B0BEEB"/>
    <w:rsid w:val="17BDB8FC"/>
    <w:rsid w:val="17C27573"/>
    <w:rsid w:val="17C32C29"/>
    <w:rsid w:val="17C83A19"/>
    <w:rsid w:val="17CB9DD1"/>
    <w:rsid w:val="17D49AF7"/>
    <w:rsid w:val="17DDD130"/>
    <w:rsid w:val="17ECB87E"/>
    <w:rsid w:val="17EEF043"/>
    <w:rsid w:val="17F23A79"/>
    <w:rsid w:val="17F4C652"/>
    <w:rsid w:val="17F75697"/>
    <w:rsid w:val="17FDFC8E"/>
    <w:rsid w:val="17FE2B0F"/>
    <w:rsid w:val="18066D40"/>
    <w:rsid w:val="180E797D"/>
    <w:rsid w:val="1811DD2C"/>
    <w:rsid w:val="181C9409"/>
    <w:rsid w:val="18286B76"/>
    <w:rsid w:val="18327934"/>
    <w:rsid w:val="1832F42E"/>
    <w:rsid w:val="183DDC72"/>
    <w:rsid w:val="184AB3AE"/>
    <w:rsid w:val="1850800D"/>
    <w:rsid w:val="18516435"/>
    <w:rsid w:val="186AEDF3"/>
    <w:rsid w:val="186B63EF"/>
    <w:rsid w:val="186F9585"/>
    <w:rsid w:val="187036FA"/>
    <w:rsid w:val="1874D5B6"/>
    <w:rsid w:val="18753D55"/>
    <w:rsid w:val="18790636"/>
    <w:rsid w:val="187E6776"/>
    <w:rsid w:val="187FDFAA"/>
    <w:rsid w:val="188FEF07"/>
    <w:rsid w:val="1897BC08"/>
    <w:rsid w:val="18A3E7EC"/>
    <w:rsid w:val="18B2EDA7"/>
    <w:rsid w:val="18B6998A"/>
    <w:rsid w:val="18B9B606"/>
    <w:rsid w:val="18BAD563"/>
    <w:rsid w:val="18BE4778"/>
    <w:rsid w:val="18C1B553"/>
    <w:rsid w:val="18C314F6"/>
    <w:rsid w:val="18CEECC2"/>
    <w:rsid w:val="18D1459C"/>
    <w:rsid w:val="18D41FE5"/>
    <w:rsid w:val="18E8FE2F"/>
    <w:rsid w:val="18EB7BE7"/>
    <w:rsid w:val="18F3678B"/>
    <w:rsid w:val="18F743EB"/>
    <w:rsid w:val="18F79427"/>
    <w:rsid w:val="18F8C317"/>
    <w:rsid w:val="18F9842E"/>
    <w:rsid w:val="191521F6"/>
    <w:rsid w:val="19175629"/>
    <w:rsid w:val="19176EB8"/>
    <w:rsid w:val="192636DA"/>
    <w:rsid w:val="1932C27E"/>
    <w:rsid w:val="193A29F6"/>
    <w:rsid w:val="193B1AA3"/>
    <w:rsid w:val="1950C48C"/>
    <w:rsid w:val="1950F9A7"/>
    <w:rsid w:val="195AFE3A"/>
    <w:rsid w:val="195C91C9"/>
    <w:rsid w:val="195E3D37"/>
    <w:rsid w:val="19694475"/>
    <w:rsid w:val="197C8637"/>
    <w:rsid w:val="198C4496"/>
    <w:rsid w:val="198F9CE4"/>
    <w:rsid w:val="1992559E"/>
    <w:rsid w:val="1993C3E9"/>
    <w:rsid w:val="199817FB"/>
    <w:rsid w:val="19A34A75"/>
    <w:rsid w:val="19A38EAF"/>
    <w:rsid w:val="19A92798"/>
    <w:rsid w:val="19AA1370"/>
    <w:rsid w:val="19AA46B1"/>
    <w:rsid w:val="19AF716D"/>
    <w:rsid w:val="19B14851"/>
    <w:rsid w:val="19B50191"/>
    <w:rsid w:val="19B6A9F2"/>
    <w:rsid w:val="19B78C54"/>
    <w:rsid w:val="19BC0492"/>
    <w:rsid w:val="19C1AA65"/>
    <w:rsid w:val="19C879C0"/>
    <w:rsid w:val="19D1C3C8"/>
    <w:rsid w:val="19DBFD8D"/>
    <w:rsid w:val="19DDCA56"/>
    <w:rsid w:val="19E70C0A"/>
    <w:rsid w:val="19E9CC46"/>
    <w:rsid w:val="19EA1F67"/>
    <w:rsid w:val="19EC6F16"/>
    <w:rsid w:val="19EE1E87"/>
    <w:rsid w:val="19F5AC3C"/>
    <w:rsid w:val="19FD47E4"/>
    <w:rsid w:val="19FE480C"/>
    <w:rsid w:val="1A06DE59"/>
    <w:rsid w:val="1A1324CF"/>
    <w:rsid w:val="1A1CE56D"/>
    <w:rsid w:val="1A283148"/>
    <w:rsid w:val="1A3E750C"/>
    <w:rsid w:val="1A4A1CF9"/>
    <w:rsid w:val="1A4C247C"/>
    <w:rsid w:val="1A4DE217"/>
    <w:rsid w:val="1A71A9E1"/>
    <w:rsid w:val="1A7B47D6"/>
    <w:rsid w:val="1A96432F"/>
    <w:rsid w:val="1A976762"/>
    <w:rsid w:val="1A9F0237"/>
    <w:rsid w:val="1AA12512"/>
    <w:rsid w:val="1AA4E0C9"/>
    <w:rsid w:val="1AACD460"/>
    <w:rsid w:val="1AB78223"/>
    <w:rsid w:val="1ABB77C8"/>
    <w:rsid w:val="1ABCC143"/>
    <w:rsid w:val="1AC1FA94"/>
    <w:rsid w:val="1AC3C75F"/>
    <w:rsid w:val="1ACBC778"/>
    <w:rsid w:val="1ACF9F77"/>
    <w:rsid w:val="1ACFC41C"/>
    <w:rsid w:val="1AD73645"/>
    <w:rsid w:val="1ADF2F13"/>
    <w:rsid w:val="1AE00695"/>
    <w:rsid w:val="1AF35306"/>
    <w:rsid w:val="1AF8225C"/>
    <w:rsid w:val="1AF8C193"/>
    <w:rsid w:val="1AFEC379"/>
    <w:rsid w:val="1B06B20E"/>
    <w:rsid w:val="1B13D3B6"/>
    <w:rsid w:val="1B1A871C"/>
    <w:rsid w:val="1B1E3378"/>
    <w:rsid w:val="1B2774A4"/>
    <w:rsid w:val="1B2D8DF3"/>
    <w:rsid w:val="1B331424"/>
    <w:rsid w:val="1B3C8F4D"/>
    <w:rsid w:val="1B4280CF"/>
    <w:rsid w:val="1B4E6FB3"/>
    <w:rsid w:val="1B50365D"/>
    <w:rsid w:val="1B50D0BA"/>
    <w:rsid w:val="1B51D6A9"/>
    <w:rsid w:val="1B5B56C3"/>
    <w:rsid w:val="1B5B73CB"/>
    <w:rsid w:val="1B6EC05E"/>
    <w:rsid w:val="1B7D06AF"/>
    <w:rsid w:val="1B8C791B"/>
    <w:rsid w:val="1B93C4F4"/>
    <w:rsid w:val="1B9CBE0C"/>
    <w:rsid w:val="1BA17F30"/>
    <w:rsid w:val="1BA22CF1"/>
    <w:rsid w:val="1BA8C00D"/>
    <w:rsid w:val="1BA95FC0"/>
    <w:rsid w:val="1BAA23FB"/>
    <w:rsid w:val="1BAF8F60"/>
    <w:rsid w:val="1BB47AF2"/>
    <w:rsid w:val="1BBE49FF"/>
    <w:rsid w:val="1BC8A230"/>
    <w:rsid w:val="1BDA63D5"/>
    <w:rsid w:val="1BE46C2E"/>
    <w:rsid w:val="1BE58378"/>
    <w:rsid w:val="1BEF5205"/>
    <w:rsid w:val="1BF025B3"/>
    <w:rsid w:val="1BFAB2CD"/>
    <w:rsid w:val="1BFC96F3"/>
    <w:rsid w:val="1C005BA1"/>
    <w:rsid w:val="1C0592B5"/>
    <w:rsid w:val="1C0E3F95"/>
    <w:rsid w:val="1C12E8C2"/>
    <w:rsid w:val="1C1876FB"/>
    <w:rsid w:val="1C2B7117"/>
    <w:rsid w:val="1C2B9FE2"/>
    <w:rsid w:val="1C2F5449"/>
    <w:rsid w:val="1C32775F"/>
    <w:rsid w:val="1C38DB2C"/>
    <w:rsid w:val="1C3F7A2F"/>
    <w:rsid w:val="1C4C4503"/>
    <w:rsid w:val="1C514D80"/>
    <w:rsid w:val="1C517E9A"/>
    <w:rsid w:val="1C5C0CEA"/>
    <w:rsid w:val="1C5DF608"/>
    <w:rsid w:val="1C61D39C"/>
    <w:rsid w:val="1C62E83E"/>
    <w:rsid w:val="1C63D21D"/>
    <w:rsid w:val="1C68CE5A"/>
    <w:rsid w:val="1C6B5DEE"/>
    <w:rsid w:val="1C6BE5F8"/>
    <w:rsid w:val="1C704003"/>
    <w:rsid w:val="1C7E0D0D"/>
    <w:rsid w:val="1C9E0712"/>
    <w:rsid w:val="1CA8817A"/>
    <w:rsid w:val="1CBA5C25"/>
    <w:rsid w:val="1CC35B24"/>
    <w:rsid w:val="1CC43855"/>
    <w:rsid w:val="1CD339F7"/>
    <w:rsid w:val="1CD93F6D"/>
    <w:rsid w:val="1CE21327"/>
    <w:rsid w:val="1CE21941"/>
    <w:rsid w:val="1CE68604"/>
    <w:rsid w:val="1CF6F781"/>
    <w:rsid w:val="1CFDDFDE"/>
    <w:rsid w:val="1D0B280A"/>
    <w:rsid w:val="1D0B7EAD"/>
    <w:rsid w:val="1D153C27"/>
    <w:rsid w:val="1D1605CC"/>
    <w:rsid w:val="1D2703BA"/>
    <w:rsid w:val="1D2D5685"/>
    <w:rsid w:val="1D339628"/>
    <w:rsid w:val="1D352484"/>
    <w:rsid w:val="1D3A54A5"/>
    <w:rsid w:val="1D3FB9FF"/>
    <w:rsid w:val="1D4279D0"/>
    <w:rsid w:val="1D43EE49"/>
    <w:rsid w:val="1D44A922"/>
    <w:rsid w:val="1D54A532"/>
    <w:rsid w:val="1D631A0E"/>
    <w:rsid w:val="1D7064DB"/>
    <w:rsid w:val="1D72CBAF"/>
    <w:rsid w:val="1D730F15"/>
    <w:rsid w:val="1D79C423"/>
    <w:rsid w:val="1D9C2B67"/>
    <w:rsid w:val="1D9D0FD1"/>
    <w:rsid w:val="1DA3250E"/>
    <w:rsid w:val="1DAC1CB9"/>
    <w:rsid w:val="1DB5172A"/>
    <w:rsid w:val="1DBE0BCE"/>
    <w:rsid w:val="1DC01C39"/>
    <w:rsid w:val="1DC01DDF"/>
    <w:rsid w:val="1DC4EFEC"/>
    <w:rsid w:val="1DCAA04A"/>
    <w:rsid w:val="1DD6B11D"/>
    <w:rsid w:val="1DE37030"/>
    <w:rsid w:val="1DF4C5D1"/>
    <w:rsid w:val="1DF9B656"/>
    <w:rsid w:val="1DFA5B54"/>
    <w:rsid w:val="1E0E787F"/>
    <w:rsid w:val="1E101816"/>
    <w:rsid w:val="1E1173C3"/>
    <w:rsid w:val="1E15526C"/>
    <w:rsid w:val="1E214FD2"/>
    <w:rsid w:val="1E24609F"/>
    <w:rsid w:val="1E292F71"/>
    <w:rsid w:val="1E2BA326"/>
    <w:rsid w:val="1E2FECE5"/>
    <w:rsid w:val="1E365D25"/>
    <w:rsid w:val="1E3C2671"/>
    <w:rsid w:val="1E4FA925"/>
    <w:rsid w:val="1E51EBB0"/>
    <w:rsid w:val="1E634FE2"/>
    <w:rsid w:val="1E65B50A"/>
    <w:rsid w:val="1E6B6817"/>
    <w:rsid w:val="1E750FCE"/>
    <w:rsid w:val="1E7816C3"/>
    <w:rsid w:val="1E7BAE25"/>
    <w:rsid w:val="1E854EF4"/>
    <w:rsid w:val="1E85B505"/>
    <w:rsid w:val="1E877834"/>
    <w:rsid w:val="1E8847DF"/>
    <w:rsid w:val="1E8A495F"/>
    <w:rsid w:val="1E8C74DF"/>
    <w:rsid w:val="1E925921"/>
    <w:rsid w:val="1E9354A2"/>
    <w:rsid w:val="1E9B1951"/>
    <w:rsid w:val="1EAD2E2B"/>
    <w:rsid w:val="1EC8A3D6"/>
    <w:rsid w:val="1ECFC4E2"/>
    <w:rsid w:val="1ED69CAC"/>
    <w:rsid w:val="1EF8EA2B"/>
    <w:rsid w:val="1EFC595D"/>
    <w:rsid w:val="1EFCC58E"/>
    <w:rsid w:val="1F084306"/>
    <w:rsid w:val="1F0E9420"/>
    <w:rsid w:val="1F155C0B"/>
    <w:rsid w:val="1F24CE54"/>
    <w:rsid w:val="1F2BA50F"/>
    <w:rsid w:val="1F35980E"/>
    <w:rsid w:val="1F375900"/>
    <w:rsid w:val="1F4226AC"/>
    <w:rsid w:val="1F469D47"/>
    <w:rsid w:val="1F558BC6"/>
    <w:rsid w:val="1F58EF7B"/>
    <w:rsid w:val="1F65DEFA"/>
    <w:rsid w:val="1F6A16DA"/>
    <w:rsid w:val="1F79E94F"/>
    <w:rsid w:val="1F7C9CEE"/>
    <w:rsid w:val="1F7E7C3B"/>
    <w:rsid w:val="1F88F288"/>
    <w:rsid w:val="1F8AD38F"/>
    <w:rsid w:val="1F928E44"/>
    <w:rsid w:val="1F94C26F"/>
    <w:rsid w:val="1F9B64CF"/>
    <w:rsid w:val="1F9BD090"/>
    <w:rsid w:val="1FB76EDF"/>
    <w:rsid w:val="1FB972D9"/>
    <w:rsid w:val="1FBDD161"/>
    <w:rsid w:val="1FC5C3A5"/>
    <w:rsid w:val="1FC7F81D"/>
    <w:rsid w:val="1FC81919"/>
    <w:rsid w:val="1FC99141"/>
    <w:rsid w:val="1FD078AA"/>
    <w:rsid w:val="1FD696AC"/>
    <w:rsid w:val="1FD76B23"/>
    <w:rsid w:val="1FDB78D9"/>
    <w:rsid w:val="1FE05BF1"/>
    <w:rsid w:val="1FE1D0B9"/>
    <w:rsid w:val="1FEEC366"/>
    <w:rsid w:val="1FF8143A"/>
    <w:rsid w:val="1FFB7F03"/>
    <w:rsid w:val="1FFDA00B"/>
    <w:rsid w:val="1FFF0157"/>
    <w:rsid w:val="20036493"/>
    <w:rsid w:val="20047913"/>
    <w:rsid w:val="2008FE35"/>
    <w:rsid w:val="200A267F"/>
    <w:rsid w:val="200E0ABD"/>
    <w:rsid w:val="201EE8F7"/>
    <w:rsid w:val="2023780F"/>
    <w:rsid w:val="2028C45D"/>
    <w:rsid w:val="2039EDBB"/>
    <w:rsid w:val="20404F88"/>
    <w:rsid w:val="20487628"/>
    <w:rsid w:val="204FAF8D"/>
    <w:rsid w:val="205213E3"/>
    <w:rsid w:val="205D1148"/>
    <w:rsid w:val="205E6F5A"/>
    <w:rsid w:val="205E7285"/>
    <w:rsid w:val="205FA307"/>
    <w:rsid w:val="205FEE26"/>
    <w:rsid w:val="20661FBD"/>
    <w:rsid w:val="207156DC"/>
    <w:rsid w:val="20763625"/>
    <w:rsid w:val="20891F8C"/>
    <w:rsid w:val="2095C66F"/>
    <w:rsid w:val="209A722F"/>
    <w:rsid w:val="209B8B58"/>
    <w:rsid w:val="209DBCC2"/>
    <w:rsid w:val="209F5F7C"/>
    <w:rsid w:val="209F975C"/>
    <w:rsid w:val="20AAA5BD"/>
    <w:rsid w:val="20B1FCBE"/>
    <w:rsid w:val="20B27506"/>
    <w:rsid w:val="20B35A1A"/>
    <w:rsid w:val="20BC706C"/>
    <w:rsid w:val="20CA4AC6"/>
    <w:rsid w:val="20CA656A"/>
    <w:rsid w:val="20D4799A"/>
    <w:rsid w:val="20D51112"/>
    <w:rsid w:val="20D5F602"/>
    <w:rsid w:val="20DFE85D"/>
    <w:rsid w:val="20E001C7"/>
    <w:rsid w:val="20E26818"/>
    <w:rsid w:val="20EAAB62"/>
    <w:rsid w:val="20EC28A2"/>
    <w:rsid w:val="20ED8123"/>
    <w:rsid w:val="20F0CD42"/>
    <w:rsid w:val="20FFB8B1"/>
    <w:rsid w:val="210B3A1C"/>
    <w:rsid w:val="211489E3"/>
    <w:rsid w:val="2115B81B"/>
    <w:rsid w:val="2116F4A8"/>
    <w:rsid w:val="2116FE46"/>
    <w:rsid w:val="211CDEDF"/>
    <w:rsid w:val="212B4F3D"/>
    <w:rsid w:val="212EDF96"/>
    <w:rsid w:val="2146B1CF"/>
    <w:rsid w:val="21489169"/>
    <w:rsid w:val="214B245A"/>
    <w:rsid w:val="2151838D"/>
    <w:rsid w:val="21547653"/>
    <w:rsid w:val="215D0F52"/>
    <w:rsid w:val="215FC98D"/>
    <w:rsid w:val="21612AFF"/>
    <w:rsid w:val="2163CEFB"/>
    <w:rsid w:val="21641E5C"/>
    <w:rsid w:val="216906C3"/>
    <w:rsid w:val="216D657E"/>
    <w:rsid w:val="2173A17E"/>
    <w:rsid w:val="21816F21"/>
    <w:rsid w:val="2183922E"/>
    <w:rsid w:val="2184A24A"/>
    <w:rsid w:val="21851126"/>
    <w:rsid w:val="218F2926"/>
    <w:rsid w:val="21917524"/>
    <w:rsid w:val="21A9CE85"/>
    <w:rsid w:val="21AFEEEE"/>
    <w:rsid w:val="21B298AA"/>
    <w:rsid w:val="21B8BA46"/>
    <w:rsid w:val="21BE0D71"/>
    <w:rsid w:val="21C77B8F"/>
    <w:rsid w:val="21C9094B"/>
    <w:rsid w:val="21CC5436"/>
    <w:rsid w:val="21D1AAEF"/>
    <w:rsid w:val="21D1D254"/>
    <w:rsid w:val="21D59AAE"/>
    <w:rsid w:val="21DEA2DF"/>
    <w:rsid w:val="21E56881"/>
    <w:rsid w:val="21EA2CD7"/>
    <w:rsid w:val="21F15F09"/>
    <w:rsid w:val="21F88EE5"/>
    <w:rsid w:val="21F907E2"/>
    <w:rsid w:val="21FB8EC3"/>
    <w:rsid w:val="22082243"/>
    <w:rsid w:val="220E1888"/>
    <w:rsid w:val="2214BAF2"/>
    <w:rsid w:val="221BDB5D"/>
    <w:rsid w:val="221C79AC"/>
    <w:rsid w:val="221FF8B5"/>
    <w:rsid w:val="222931B7"/>
    <w:rsid w:val="223431B5"/>
    <w:rsid w:val="2242FB40"/>
    <w:rsid w:val="22439B27"/>
    <w:rsid w:val="224DCD1F"/>
    <w:rsid w:val="22650506"/>
    <w:rsid w:val="22668E45"/>
    <w:rsid w:val="227B302D"/>
    <w:rsid w:val="228AD873"/>
    <w:rsid w:val="228EF6CA"/>
    <w:rsid w:val="2294CBE1"/>
    <w:rsid w:val="229B65C0"/>
    <w:rsid w:val="229D0C48"/>
    <w:rsid w:val="229D74EA"/>
    <w:rsid w:val="22A90481"/>
    <w:rsid w:val="22AB8534"/>
    <w:rsid w:val="22BE4380"/>
    <w:rsid w:val="22BE975D"/>
    <w:rsid w:val="22C210A8"/>
    <w:rsid w:val="22C74F03"/>
    <w:rsid w:val="22CF4403"/>
    <w:rsid w:val="22DB4118"/>
    <w:rsid w:val="22E07A37"/>
    <w:rsid w:val="22ED1678"/>
    <w:rsid w:val="22F6DCB4"/>
    <w:rsid w:val="22FD901F"/>
    <w:rsid w:val="23041981"/>
    <w:rsid w:val="230AC53F"/>
    <w:rsid w:val="2312AF83"/>
    <w:rsid w:val="231D5453"/>
    <w:rsid w:val="231F5E75"/>
    <w:rsid w:val="23203A57"/>
    <w:rsid w:val="2329957B"/>
    <w:rsid w:val="23363B21"/>
    <w:rsid w:val="2349B6DF"/>
    <w:rsid w:val="234C5E21"/>
    <w:rsid w:val="234DD9E9"/>
    <w:rsid w:val="2350C193"/>
    <w:rsid w:val="23558387"/>
    <w:rsid w:val="23577301"/>
    <w:rsid w:val="235985BC"/>
    <w:rsid w:val="23608050"/>
    <w:rsid w:val="236246D0"/>
    <w:rsid w:val="236CFE12"/>
    <w:rsid w:val="236DED86"/>
    <w:rsid w:val="236FEB40"/>
    <w:rsid w:val="2372F036"/>
    <w:rsid w:val="23747545"/>
    <w:rsid w:val="23748644"/>
    <w:rsid w:val="237C4288"/>
    <w:rsid w:val="239ACCE2"/>
    <w:rsid w:val="23A1A5DC"/>
    <w:rsid w:val="23B36EDE"/>
    <w:rsid w:val="23B4CAD5"/>
    <w:rsid w:val="23B591AD"/>
    <w:rsid w:val="23BAD5D3"/>
    <w:rsid w:val="23C53C5E"/>
    <w:rsid w:val="23CAF0A3"/>
    <w:rsid w:val="23CD3048"/>
    <w:rsid w:val="23D7CCD8"/>
    <w:rsid w:val="23DF2A2A"/>
    <w:rsid w:val="23DFB76E"/>
    <w:rsid w:val="23E1247B"/>
    <w:rsid w:val="23E73A1F"/>
    <w:rsid w:val="23E87F9F"/>
    <w:rsid w:val="23EE0BB2"/>
    <w:rsid w:val="23F020C6"/>
    <w:rsid w:val="23F5C1EE"/>
    <w:rsid w:val="23F73EED"/>
    <w:rsid w:val="23F77C32"/>
    <w:rsid w:val="23FABF18"/>
    <w:rsid w:val="240EF903"/>
    <w:rsid w:val="24149F67"/>
    <w:rsid w:val="241A35D2"/>
    <w:rsid w:val="241EE8CA"/>
    <w:rsid w:val="24200766"/>
    <w:rsid w:val="242300B6"/>
    <w:rsid w:val="24238F1B"/>
    <w:rsid w:val="24375B34"/>
    <w:rsid w:val="243EFA16"/>
    <w:rsid w:val="24469F91"/>
    <w:rsid w:val="244825AB"/>
    <w:rsid w:val="244AE50B"/>
    <w:rsid w:val="244C65B9"/>
    <w:rsid w:val="244F0190"/>
    <w:rsid w:val="2450EB5F"/>
    <w:rsid w:val="24538DA6"/>
    <w:rsid w:val="2460AA92"/>
    <w:rsid w:val="2465A882"/>
    <w:rsid w:val="2478D451"/>
    <w:rsid w:val="2481B1B4"/>
    <w:rsid w:val="2486E8DB"/>
    <w:rsid w:val="2491E51B"/>
    <w:rsid w:val="24A72274"/>
    <w:rsid w:val="24B2A786"/>
    <w:rsid w:val="24B90C79"/>
    <w:rsid w:val="24BBC086"/>
    <w:rsid w:val="24C202D7"/>
    <w:rsid w:val="24C777FB"/>
    <w:rsid w:val="24CC8181"/>
    <w:rsid w:val="24D338D7"/>
    <w:rsid w:val="24D6CE04"/>
    <w:rsid w:val="24DAD03F"/>
    <w:rsid w:val="24E3B51A"/>
    <w:rsid w:val="24E4D1AC"/>
    <w:rsid w:val="24E734DB"/>
    <w:rsid w:val="24EA5D16"/>
    <w:rsid w:val="24EA8559"/>
    <w:rsid w:val="24F82FF4"/>
    <w:rsid w:val="24F8E0E3"/>
    <w:rsid w:val="24FB9CD9"/>
    <w:rsid w:val="24FC76AF"/>
    <w:rsid w:val="24FF1881"/>
    <w:rsid w:val="25019E5F"/>
    <w:rsid w:val="2508E909"/>
    <w:rsid w:val="250A5E4B"/>
    <w:rsid w:val="250AD184"/>
    <w:rsid w:val="250DB152"/>
    <w:rsid w:val="251E63D0"/>
    <w:rsid w:val="251ED23F"/>
    <w:rsid w:val="2530E6A4"/>
    <w:rsid w:val="253AE40C"/>
    <w:rsid w:val="253CF5B8"/>
    <w:rsid w:val="2544449A"/>
    <w:rsid w:val="25449C41"/>
    <w:rsid w:val="254A0662"/>
    <w:rsid w:val="25507D9A"/>
    <w:rsid w:val="2555923B"/>
    <w:rsid w:val="255AF525"/>
    <w:rsid w:val="255CAF3D"/>
    <w:rsid w:val="255E38AB"/>
    <w:rsid w:val="256267D8"/>
    <w:rsid w:val="2567208C"/>
    <w:rsid w:val="2571FD22"/>
    <w:rsid w:val="257C5F6C"/>
    <w:rsid w:val="257D88C7"/>
    <w:rsid w:val="257FC5BC"/>
    <w:rsid w:val="258AFF03"/>
    <w:rsid w:val="25966938"/>
    <w:rsid w:val="25AED24A"/>
    <w:rsid w:val="25B6F90E"/>
    <w:rsid w:val="25CACA72"/>
    <w:rsid w:val="25CE54C9"/>
    <w:rsid w:val="25D6491D"/>
    <w:rsid w:val="25DB5182"/>
    <w:rsid w:val="25E18AD9"/>
    <w:rsid w:val="25EF92F6"/>
    <w:rsid w:val="25FD28D4"/>
    <w:rsid w:val="25FF32B5"/>
    <w:rsid w:val="26052FE1"/>
    <w:rsid w:val="261DAA34"/>
    <w:rsid w:val="26291A16"/>
    <w:rsid w:val="26311AF7"/>
    <w:rsid w:val="26358EF4"/>
    <w:rsid w:val="263B6C1D"/>
    <w:rsid w:val="26448F47"/>
    <w:rsid w:val="2646BA8C"/>
    <w:rsid w:val="26531FFB"/>
    <w:rsid w:val="26585407"/>
    <w:rsid w:val="26663B7F"/>
    <w:rsid w:val="26668415"/>
    <w:rsid w:val="2677F58D"/>
    <w:rsid w:val="26890855"/>
    <w:rsid w:val="2690DC0F"/>
    <w:rsid w:val="269975B3"/>
    <w:rsid w:val="269A5D77"/>
    <w:rsid w:val="269A698C"/>
    <w:rsid w:val="269C4938"/>
    <w:rsid w:val="269CB9CA"/>
    <w:rsid w:val="269E1605"/>
    <w:rsid w:val="26A14CAA"/>
    <w:rsid w:val="26AAAEC6"/>
    <w:rsid w:val="26BD0014"/>
    <w:rsid w:val="26BE2295"/>
    <w:rsid w:val="26BF0BED"/>
    <w:rsid w:val="26C22FC3"/>
    <w:rsid w:val="26C4AAC6"/>
    <w:rsid w:val="26E5CBE2"/>
    <w:rsid w:val="26E76D58"/>
    <w:rsid w:val="26F184D2"/>
    <w:rsid w:val="26F1ED62"/>
    <w:rsid w:val="26F645A3"/>
    <w:rsid w:val="26FBDEEA"/>
    <w:rsid w:val="26FD68B8"/>
    <w:rsid w:val="26FF0D5F"/>
    <w:rsid w:val="27005C58"/>
    <w:rsid w:val="2705B034"/>
    <w:rsid w:val="27094AD5"/>
    <w:rsid w:val="271427D8"/>
    <w:rsid w:val="2716F553"/>
    <w:rsid w:val="2723CFFA"/>
    <w:rsid w:val="2727BB0A"/>
    <w:rsid w:val="272B6F98"/>
    <w:rsid w:val="2732DA41"/>
    <w:rsid w:val="2733B7D7"/>
    <w:rsid w:val="27365075"/>
    <w:rsid w:val="274699C5"/>
    <w:rsid w:val="275BEA97"/>
    <w:rsid w:val="2769FC57"/>
    <w:rsid w:val="276B05C6"/>
    <w:rsid w:val="276CEB05"/>
    <w:rsid w:val="277179A0"/>
    <w:rsid w:val="2776D0C4"/>
    <w:rsid w:val="277B9996"/>
    <w:rsid w:val="2794083C"/>
    <w:rsid w:val="279A926A"/>
    <w:rsid w:val="27A1706B"/>
    <w:rsid w:val="27A4DF92"/>
    <w:rsid w:val="27AF6B4D"/>
    <w:rsid w:val="27B0C62C"/>
    <w:rsid w:val="27B0F78F"/>
    <w:rsid w:val="27BA8E62"/>
    <w:rsid w:val="27BEE985"/>
    <w:rsid w:val="27C255BF"/>
    <w:rsid w:val="27D13732"/>
    <w:rsid w:val="27D62CFF"/>
    <w:rsid w:val="27D8E8CB"/>
    <w:rsid w:val="27E6F308"/>
    <w:rsid w:val="2800F295"/>
    <w:rsid w:val="2801600A"/>
    <w:rsid w:val="280C94CE"/>
    <w:rsid w:val="2827A579"/>
    <w:rsid w:val="282B1A22"/>
    <w:rsid w:val="2839E0D7"/>
    <w:rsid w:val="2840D28D"/>
    <w:rsid w:val="2840D8A7"/>
    <w:rsid w:val="2847313B"/>
    <w:rsid w:val="2847E976"/>
    <w:rsid w:val="284A0CA9"/>
    <w:rsid w:val="28502AD3"/>
    <w:rsid w:val="28523B6B"/>
    <w:rsid w:val="28676AF4"/>
    <w:rsid w:val="286D97B0"/>
    <w:rsid w:val="286E26D5"/>
    <w:rsid w:val="2872AA46"/>
    <w:rsid w:val="2876C46D"/>
    <w:rsid w:val="287905B8"/>
    <w:rsid w:val="287A4A73"/>
    <w:rsid w:val="287CE563"/>
    <w:rsid w:val="28832DBF"/>
    <w:rsid w:val="288ADE9E"/>
    <w:rsid w:val="288DCE18"/>
    <w:rsid w:val="28957E91"/>
    <w:rsid w:val="2898EB00"/>
    <w:rsid w:val="28A2E3F2"/>
    <w:rsid w:val="28A9D37F"/>
    <w:rsid w:val="28B2A029"/>
    <w:rsid w:val="28C04773"/>
    <w:rsid w:val="28C26723"/>
    <w:rsid w:val="28C96E9B"/>
    <w:rsid w:val="28CD0E27"/>
    <w:rsid w:val="28CF6027"/>
    <w:rsid w:val="28D5D9DB"/>
    <w:rsid w:val="28DC7351"/>
    <w:rsid w:val="28E0183A"/>
    <w:rsid w:val="28E0E7E8"/>
    <w:rsid w:val="28E26A26"/>
    <w:rsid w:val="28E2BEC8"/>
    <w:rsid w:val="28EEF899"/>
    <w:rsid w:val="28F0CDC2"/>
    <w:rsid w:val="28F5A88B"/>
    <w:rsid w:val="28F91DDA"/>
    <w:rsid w:val="2902501E"/>
    <w:rsid w:val="2909217A"/>
    <w:rsid w:val="2909EDEA"/>
    <w:rsid w:val="2917B2D4"/>
    <w:rsid w:val="2917DB49"/>
    <w:rsid w:val="2936B592"/>
    <w:rsid w:val="2936BB07"/>
    <w:rsid w:val="293848E1"/>
    <w:rsid w:val="293A9F7A"/>
    <w:rsid w:val="29453256"/>
    <w:rsid w:val="2947BC30"/>
    <w:rsid w:val="2948C2C6"/>
    <w:rsid w:val="2948DC7C"/>
    <w:rsid w:val="294A170C"/>
    <w:rsid w:val="294B44F8"/>
    <w:rsid w:val="2958212C"/>
    <w:rsid w:val="295ADF54"/>
    <w:rsid w:val="295BCEB3"/>
    <w:rsid w:val="296187A6"/>
    <w:rsid w:val="29730A7A"/>
    <w:rsid w:val="297C3DB9"/>
    <w:rsid w:val="297F14EA"/>
    <w:rsid w:val="2988C7DD"/>
    <w:rsid w:val="29946BE3"/>
    <w:rsid w:val="29970D78"/>
    <w:rsid w:val="299DB29C"/>
    <w:rsid w:val="29A41742"/>
    <w:rsid w:val="29B3097A"/>
    <w:rsid w:val="29BF3F71"/>
    <w:rsid w:val="29C0C2F8"/>
    <w:rsid w:val="29C441E5"/>
    <w:rsid w:val="29C6576E"/>
    <w:rsid w:val="29CCCE13"/>
    <w:rsid w:val="29CD879E"/>
    <w:rsid w:val="29F26EB3"/>
    <w:rsid w:val="29FE34D5"/>
    <w:rsid w:val="2A0CC0A5"/>
    <w:rsid w:val="2A13CB3A"/>
    <w:rsid w:val="2A147E1F"/>
    <w:rsid w:val="2A171CFC"/>
    <w:rsid w:val="2A237B45"/>
    <w:rsid w:val="2A239967"/>
    <w:rsid w:val="2A23ACDB"/>
    <w:rsid w:val="2A258BA6"/>
    <w:rsid w:val="2A2D6D55"/>
    <w:rsid w:val="2A3B0026"/>
    <w:rsid w:val="2A429514"/>
    <w:rsid w:val="2A46A7DE"/>
    <w:rsid w:val="2A508EE7"/>
    <w:rsid w:val="2A50D81B"/>
    <w:rsid w:val="2A534CE4"/>
    <w:rsid w:val="2A560EE8"/>
    <w:rsid w:val="2A596A02"/>
    <w:rsid w:val="2A5CB3D8"/>
    <w:rsid w:val="2A6249E4"/>
    <w:rsid w:val="2A742F90"/>
    <w:rsid w:val="2A83E8AB"/>
    <w:rsid w:val="2A86332B"/>
    <w:rsid w:val="2A8AA857"/>
    <w:rsid w:val="2A95FBDD"/>
    <w:rsid w:val="2A967F70"/>
    <w:rsid w:val="2A992048"/>
    <w:rsid w:val="2A9A0096"/>
    <w:rsid w:val="2AA3BBAC"/>
    <w:rsid w:val="2AA4D6CB"/>
    <w:rsid w:val="2AA55AB0"/>
    <w:rsid w:val="2AAB8EFE"/>
    <w:rsid w:val="2AAC644D"/>
    <w:rsid w:val="2AAFAC30"/>
    <w:rsid w:val="2AB1DE38"/>
    <w:rsid w:val="2AB3144A"/>
    <w:rsid w:val="2AD523F0"/>
    <w:rsid w:val="2AD70E95"/>
    <w:rsid w:val="2ADB4967"/>
    <w:rsid w:val="2ADC0549"/>
    <w:rsid w:val="2ADD50D7"/>
    <w:rsid w:val="2AE3739E"/>
    <w:rsid w:val="2AE8D4B4"/>
    <w:rsid w:val="2AEF0E0E"/>
    <w:rsid w:val="2AF28200"/>
    <w:rsid w:val="2AF52918"/>
    <w:rsid w:val="2AF5D514"/>
    <w:rsid w:val="2AF6549D"/>
    <w:rsid w:val="2AFD9085"/>
    <w:rsid w:val="2B0699E7"/>
    <w:rsid w:val="2B093712"/>
    <w:rsid w:val="2B0B22DF"/>
    <w:rsid w:val="2B0EADB8"/>
    <w:rsid w:val="2B11E53C"/>
    <w:rsid w:val="2B176F9F"/>
    <w:rsid w:val="2B222C82"/>
    <w:rsid w:val="2B236539"/>
    <w:rsid w:val="2B2529CB"/>
    <w:rsid w:val="2B28FFE3"/>
    <w:rsid w:val="2B2DA036"/>
    <w:rsid w:val="2B303C44"/>
    <w:rsid w:val="2B36E38A"/>
    <w:rsid w:val="2B39C4FF"/>
    <w:rsid w:val="2B3AD9A1"/>
    <w:rsid w:val="2B3B6730"/>
    <w:rsid w:val="2B3B91DE"/>
    <w:rsid w:val="2B3CB489"/>
    <w:rsid w:val="2B4022F1"/>
    <w:rsid w:val="2B429BC3"/>
    <w:rsid w:val="2B572C91"/>
    <w:rsid w:val="2B5B7616"/>
    <w:rsid w:val="2B5B9350"/>
    <w:rsid w:val="2B61CABD"/>
    <w:rsid w:val="2B62D1C8"/>
    <w:rsid w:val="2B66CF07"/>
    <w:rsid w:val="2B6CE5A2"/>
    <w:rsid w:val="2B6EB39F"/>
    <w:rsid w:val="2B707ED0"/>
    <w:rsid w:val="2B7883E1"/>
    <w:rsid w:val="2B7B2DF1"/>
    <w:rsid w:val="2B81127B"/>
    <w:rsid w:val="2B82B78A"/>
    <w:rsid w:val="2B8648CE"/>
    <w:rsid w:val="2B8E3741"/>
    <w:rsid w:val="2B93D3E6"/>
    <w:rsid w:val="2B94B54A"/>
    <w:rsid w:val="2BA39985"/>
    <w:rsid w:val="2BA55518"/>
    <w:rsid w:val="2BA6DF99"/>
    <w:rsid w:val="2BAE5592"/>
    <w:rsid w:val="2BAF3574"/>
    <w:rsid w:val="2BB5B2C8"/>
    <w:rsid w:val="2BBE9EB5"/>
    <w:rsid w:val="2BC3258A"/>
    <w:rsid w:val="2BC49861"/>
    <w:rsid w:val="2BCAFB0C"/>
    <w:rsid w:val="2BCCACC8"/>
    <w:rsid w:val="2BD5E632"/>
    <w:rsid w:val="2BD8F970"/>
    <w:rsid w:val="2BDAE674"/>
    <w:rsid w:val="2BDD657F"/>
    <w:rsid w:val="2BE8825E"/>
    <w:rsid w:val="2BF364F3"/>
    <w:rsid w:val="2BF7B7A4"/>
    <w:rsid w:val="2BF81CFF"/>
    <w:rsid w:val="2BFB58F0"/>
    <w:rsid w:val="2BFCDEB2"/>
    <w:rsid w:val="2BFF08CB"/>
    <w:rsid w:val="2BFF5B0D"/>
    <w:rsid w:val="2C062614"/>
    <w:rsid w:val="2C0C951F"/>
    <w:rsid w:val="2C29011F"/>
    <w:rsid w:val="2C3D13EE"/>
    <w:rsid w:val="2C3EC548"/>
    <w:rsid w:val="2C3EF45B"/>
    <w:rsid w:val="2C52D010"/>
    <w:rsid w:val="2C56A6B3"/>
    <w:rsid w:val="2C5832F7"/>
    <w:rsid w:val="2C628E24"/>
    <w:rsid w:val="2C6890EE"/>
    <w:rsid w:val="2C6DFC2E"/>
    <w:rsid w:val="2C6E5248"/>
    <w:rsid w:val="2C734534"/>
    <w:rsid w:val="2C73FF7A"/>
    <w:rsid w:val="2C77E261"/>
    <w:rsid w:val="2C826AE4"/>
    <w:rsid w:val="2C858ECF"/>
    <w:rsid w:val="2C88E349"/>
    <w:rsid w:val="2C8BAC65"/>
    <w:rsid w:val="2C97B03D"/>
    <w:rsid w:val="2C9ED72D"/>
    <w:rsid w:val="2CA224EB"/>
    <w:rsid w:val="2CA3D791"/>
    <w:rsid w:val="2CA9BD53"/>
    <w:rsid w:val="2CAFFFDE"/>
    <w:rsid w:val="2CB0528D"/>
    <w:rsid w:val="2CBF3226"/>
    <w:rsid w:val="2CC2EED1"/>
    <w:rsid w:val="2CC787C2"/>
    <w:rsid w:val="2CCA04B5"/>
    <w:rsid w:val="2CCC87A1"/>
    <w:rsid w:val="2CD46879"/>
    <w:rsid w:val="2CDD6D9D"/>
    <w:rsid w:val="2CE8BCE7"/>
    <w:rsid w:val="2CEEED6E"/>
    <w:rsid w:val="2CF9C58C"/>
    <w:rsid w:val="2CFBA270"/>
    <w:rsid w:val="2CFD447E"/>
    <w:rsid w:val="2D0167F2"/>
    <w:rsid w:val="2D0BBC7B"/>
    <w:rsid w:val="2D147814"/>
    <w:rsid w:val="2D1A10A0"/>
    <w:rsid w:val="2D24DDCF"/>
    <w:rsid w:val="2D26699F"/>
    <w:rsid w:val="2D2BC29B"/>
    <w:rsid w:val="2D2C3F71"/>
    <w:rsid w:val="2D3B8C8A"/>
    <w:rsid w:val="2D437C19"/>
    <w:rsid w:val="2D48AB7E"/>
    <w:rsid w:val="2D54608B"/>
    <w:rsid w:val="2D54C52C"/>
    <w:rsid w:val="2D5D3DE1"/>
    <w:rsid w:val="2D5ED7BE"/>
    <w:rsid w:val="2D5F2F48"/>
    <w:rsid w:val="2D5F7037"/>
    <w:rsid w:val="2D61DB9B"/>
    <w:rsid w:val="2D6220AB"/>
    <w:rsid w:val="2D69748D"/>
    <w:rsid w:val="2D69C048"/>
    <w:rsid w:val="2D6AD9B6"/>
    <w:rsid w:val="2D6C0AF3"/>
    <w:rsid w:val="2D827C0E"/>
    <w:rsid w:val="2D8690E6"/>
    <w:rsid w:val="2D8FEB12"/>
    <w:rsid w:val="2D9C9928"/>
    <w:rsid w:val="2DA49655"/>
    <w:rsid w:val="2DA757E6"/>
    <w:rsid w:val="2DA80432"/>
    <w:rsid w:val="2DAFF898"/>
    <w:rsid w:val="2DB61B99"/>
    <w:rsid w:val="2DB92188"/>
    <w:rsid w:val="2DBA98A9"/>
    <w:rsid w:val="2DCFD3CA"/>
    <w:rsid w:val="2DD318B9"/>
    <w:rsid w:val="2DDD3166"/>
    <w:rsid w:val="2DF37068"/>
    <w:rsid w:val="2DF81ACF"/>
    <w:rsid w:val="2DF9BE64"/>
    <w:rsid w:val="2E0C6A64"/>
    <w:rsid w:val="2E130A71"/>
    <w:rsid w:val="2E1F4AEE"/>
    <w:rsid w:val="2E1FB2B9"/>
    <w:rsid w:val="2E215E38"/>
    <w:rsid w:val="2E346338"/>
    <w:rsid w:val="2E3AC92F"/>
    <w:rsid w:val="2E3D7760"/>
    <w:rsid w:val="2E3F9983"/>
    <w:rsid w:val="2E5608B2"/>
    <w:rsid w:val="2E62DC05"/>
    <w:rsid w:val="2E66430B"/>
    <w:rsid w:val="2E69EBE3"/>
    <w:rsid w:val="2E6EB85C"/>
    <w:rsid w:val="2E6F8639"/>
    <w:rsid w:val="2E723A2F"/>
    <w:rsid w:val="2E87601E"/>
    <w:rsid w:val="2E90FE9F"/>
    <w:rsid w:val="2E9E1BB5"/>
    <w:rsid w:val="2EB0038B"/>
    <w:rsid w:val="2EBCA125"/>
    <w:rsid w:val="2EBCF780"/>
    <w:rsid w:val="2EBEE66F"/>
    <w:rsid w:val="2EC462F0"/>
    <w:rsid w:val="2ECA1D6D"/>
    <w:rsid w:val="2ECB945F"/>
    <w:rsid w:val="2ECC5F58"/>
    <w:rsid w:val="2ECF2B52"/>
    <w:rsid w:val="2ED32D6C"/>
    <w:rsid w:val="2EE29BBB"/>
    <w:rsid w:val="2EEC52CC"/>
    <w:rsid w:val="2EEDBA4E"/>
    <w:rsid w:val="2EF54696"/>
    <w:rsid w:val="2EF6FA0A"/>
    <w:rsid w:val="2EFE47EB"/>
    <w:rsid w:val="2EFF6324"/>
    <w:rsid w:val="2F0E4CA1"/>
    <w:rsid w:val="2F1A10E8"/>
    <w:rsid w:val="2F1EB7D5"/>
    <w:rsid w:val="2F257D14"/>
    <w:rsid w:val="2F26B7B5"/>
    <w:rsid w:val="2F2BF583"/>
    <w:rsid w:val="2F2EDB5A"/>
    <w:rsid w:val="2F2F2C41"/>
    <w:rsid w:val="2F3F038E"/>
    <w:rsid w:val="2F40453A"/>
    <w:rsid w:val="2F44785F"/>
    <w:rsid w:val="2F513D9D"/>
    <w:rsid w:val="2F53D50E"/>
    <w:rsid w:val="2F542920"/>
    <w:rsid w:val="2F5B6F2A"/>
    <w:rsid w:val="2F644327"/>
    <w:rsid w:val="2F6813DB"/>
    <w:rsid w:val="2F6BE0B0"/>
    <w:rsid w:val="2F6CDFB8"/>
    <w:rsid w:val="2F7563A0"/>
    <w:rsid w:val="2F763BDA"/>
    <w:rsid w:val="2F7D31CB"/>
    <w:rsid w:val="2F7E4FF6"/>
    <w:rsid w:val="2F8404CB"/>
    <w:rsid w:val="2F9DE5E0"/>
    <w:rsid w:val="2FA79580"/>
    <w:rsid w:val="2FAA87DB"/>
    <w:rsid w:val="2FB0D7ED"/>
    <w:rsid w:val="2FB2E582"/>
    <w:rsid w:val="2FB5100C"/>
    <w:rsid w:val="2FB7217C"/>
    <w:rsid w:val="2FC933B4"/>
    <w:rsid w:val="2FCB9EFA"/>
    <w:rsid w:val="2FDB96A2"/>
    <w:rsid w:val="2FF1717D"/>
    <w:rsid w:val="2FF67D22"/>
    <w:rsid w:val="2FF7A707"/>
    <w:rsid w:val="2FF9A0B2"/>
    <w:rsid w:val="2FFCB13B"/>
    <w:rsid w:val="3000BB28"/>
    <w:rsid w:val="30068362"/>
    <w:rsid w:val="300E266D"/>
    <w:rsid w:val="3011D88A"/>
    <w:rsid w:val="301B566B"/>
    <w:rsid w:val="3021D814"/>
    <w:rsid w:val="302A131C"/>
    <w:rsid w:val="302B25FE"/>
    <w:rsid w:val="302B8030"/>
    <w:rsid w:val="302D4DAF"/>
    <w:rsid w:val="302DE5F0"/>
    <w:rsid w:val="302FEEF1"/>
    <w:rsid w:val="3034CCD7"/>
    <w:rsid w:val="30350C7C"/>
    <w:rsid w:val="3035DD2F"/>
    <w:rsid w:val="303DF1D7"/>
    <w:rsid w:val="3045B18E"/>
    <w:rsid w:val="30497ABD"/>
    <w:rsid w:val="30531D5C"/>
    <w:rsid w:val="3058924D"/>
    <w:rsid w:val="30634037"/>
    <w:rsid w:val="30686528"/>
    <w:rsid w:val="306AD212"/>
    <w:rsid w:val="306CF84E"/>
    <w:rsid w:val="307D0468"/>
    <w:rsid w:val="308049A5"/>
    <w:rsid w:val="3082B3CB"/>
    <w:rsid w:val="30961F48"/>
    <w:rsid w:val="30A7CD27"/>
    <w:rsid w:val="30A8AC5A"/>
    <w:rsid w:val="30B38D2E"/>
    <w:rsid w:val="30B41BD7"/>
    <w:rsid w:val="30B99445"/>
    <w:rsid w:val="30BC9222"/>
    <w:rsid w:val="30BD7A3D"/>
    <w:rsid w:val="30C5B707"/>
    <w:rsid w:val="30D2F53D"/>
    <w:rsid w:val="30E87C13"/>
    <w:rsid w:val="30EDB9FA"/>
    <w:rsid w:val="310451E5"/>
    <w:rsid w:val="3108BE8A"/>
    <w:rsid w:val="310BFA3C"/>
    <w:rsid w:val="31138B7B"/>
    <w:rsid w:val="31192FCC"/>
    <w:rsid w:val="3120D2B0"/>
    <w:rsid w:val="3125C242"/>
    <w:rsid w:val="312C1623"/>
    <w:rsid w:val="31308007"/>
    <w:rsid w:val="3130C0E8"/>
    <w:rsid w:val="313B7E3C"/>
    <w:rsid w:val="313C5C00"/>
    <w:rsid w:val="313EB459"/>
    <w:rsid w:val="313F258C"/>
    <w:rsid w:val="3141BC84"/>
    <w:rsid w:val="31427AD0"/>
    <w:rsid w:val="3148A5BC"/>
    <w:rsid w:val="315982ED"/>
    <w:rsid w:val="316ACAE3"/>
    <w:rsid w:val="31720E3B"/>
    <w:rsid w:val="3176506F"/>
    <w:rsid w:val="3179A433"/>
    <w:rsid w:val="31812D66"/>
    <w:rsid w:val="3185FE97"/>
    <w:rsid w:val="3186556B"/>
    <w:rsid w:val="3191B3F7"/>
    <w:rsid w:val="31AB1C76"/>
    <w:rsid w:val="31AD8399"/>
    <w:rsid w:val="31AEB44F"/>
    <w:rsid w:val="31B00D84"/>
    <w:rsid w:val="31B1C362"/>
    <w:rsid w:val="31B84C5E"/>
    <w:rsid w:val="31C760A8"/>
    <w:rsid w:val="31C8A8C6"/>
    <w:rsid w:val="31D1B355"/>
    <w:rsid w:val="31F277D0"/>
    <w:rsid w:val="31F96EC5"/>
    <w:rsid w:val="31FB80FD"/>
    <w:rsid w:val="320E5331"/>
    <w:rsid w:val="32157691"/>
    <w:rsid w:val="32214D6A"/>
    <w:rsid w:val="3223B43C"/>
    <w:rsid w:val="32269113"/>
    <w:rsid w:val="322B4629"/>
    <w:rsid w:val="322C5D77"/>
    <w:rsid w:val="322D9555"/>
    <w:rsid w:val="3236897E"/>
    <w:rsid w:val="3244A1BA"/>
    <w:rsid w:val="3247103A"/>
    <w:rsid w:val="324A0AC7"/>
    <w:rsid w:val="324DCEB3"/>
    <w:rsid w:val="324EE86F"/>
    <w:rsid w:val="325B2417"/>
    <w:rsid w:val="3267678A"/>
    <w:rsid w:val="3269B2FD"/>
    <w:rsid w:val="326A0E3E"/>
    <w:rsid w:val="326C7129"/>
    <w:rsid w:val="3274C3B7"/>
    <w:rsid w:val="3286C29E"/>
    <w:rsid w:val="328ADE58"/>
    <w:rsid w:val="328C1C89"/>
    <w:rsid w:val="328CEE99"/>
    <w:rsid w:val="32942494"/>
    <w:rsid w:val="3298FC9D"/>
    <w:rsid w:val="32A94431"/>
    <w:rsid w:val="32A98ADE"/>
    <w:rsid w:val="32BA199C"/>
    <w:rsid w:val="32BA3C42"/>
    <w:rsid w:val="32BF0CCF"/>
    <w:rsid w:val="32C28447"/>
    <w:rsid w:val="32C50D0F"/>
    <w:rsid w:val="32E3F6DC"/>
    <w:rsid w:val="32E46B1E"/>
    <w:rsid w:val="32F57D2D"/>
    <w:rsid w:val="32FEADFC"/>
    <w:rsid w:val="32FF6E40"/>
    <w:rsid w:val="330DBDD2"/>
    <w:rsid w:val="331C1270"/>
    <w:rsid w:val="331E7878"/>
    <w:rsid w:val="332A3CA8"/>
    <w:rsid w:val="332A4BCC"/>
    <w:rsid w:val="3333D5C3"/>
    <w:rsid w:val="33456B03"/>
    <w:rsid w:val="334804B8"/>
    <w:rsid w:val="334D6A68"/>
    <w:rsid w:val="33523660"/>
    <w:rsid w:val="336DD0D9"/>
    <w:rsid w:val="337D11BA"/>
    <w:rsid w:val="3381EAAE"/>
    <w:rsid w:val="3387AA1E"/>
    <w:rsid w:val="338DF0DA"/>
    <w:rsid w:val="33937A45"/>
    <w:rsid w:val="3393EB8E"/>
    <w:rsid w:val="33A627D3"/>
    <w:rsid w:val="33AC74F6"/>
    <w:rsid w:val="33B2EF85"/>
    <w:rsid w:val="33C917D1"/>
    <w:rsid w:val="33CEA21F"/>
    <w:rsid w:val="33D3BE69"/>
    <w:rsid w:val="33D4F0D9"/>
    <w:rsid w:val="33D888A6"/>
    <w:rsid w:val="33DE7233"/>
    <w:rsid w:val="33E89CC8"/>
    <w:rsid w:val="33EDD409"/>
    <w:rsid w:val="33F0C173"/>
    <w:rsid w:val="33F2F1FE"/>
    <w:rsid w:val="33F2F4E1"/>
    <w:rsid w:val="33FC70F3"/>
    <w:rsid w:val="340517EA"/>
    <w:rsid w:val="3406A3B4"/>
    <w:rsid w:val="3409204D"/>
    <w:rsid w:val="340C251D"/>
    <w:rsid w:val="341D2941"/>
    <w:rsid w:val="3426ADF8"/>
    <w:rsid w:val="3438675A"/>
    <w:rsid w:val="3443ED23"/>
    <w:rsid w:val="344CB4A8"/>
    <w:rsid w:val="34774427"/>
    <w:rsid w:val="347EB544"/>
    <w:rsid w:val="348F74FE"/>
    <w:rsid w:val="3495805B"/>
    <w:rsid w:val="34962498"/>
    <w:rsid w:val="349CE030"/>
    <w:rsid w:val="34A80572"/>
    <w:rsid w:val="34ABA614"/>
    <w:rsid w:val="34AFC278"/>
    <w:rsid w:val="34B17A27"/>
    <w:rsid w:val="34B69E4F"/>
    <w:rsid w:val="34BAB375"/>
    <w:rsid w:val="34C79BAF"/>
    <w:rsid w:val="34C7AC47"/>
    <w:rsid w:val="34E01241"/>
    <w:rsid w:val="34E0F27C"/>
    <w:rsid w:val="34E7AA8B"/>
    <w:rsid w:val="34F1C7C1"/>
    <w:rsid w:val="34F44E25"/>
    <w:rsid w:val="34F4E761"/>
    <w:rsid w:val="34FE314B"/>
    <w:rsid w:val="34FF5725"/>
    <w:rsid w:val="3508CA4B"/>
    <w:rsid w:val="350B1DB0"/>
    <w:rsid w:val="350D8E9E"/>
    <w:rsid w:val="35125B40"/>
    <w:rsid w:val="3519A187"/>
    <w:rsid w:val="351A995C"/>
    <w:rsid w:val="352C04B7"/>
    <w:rsid w:val="3535AB10"/>
    <w:rsid w:val="35393C79"/>
    <w:rsid w:val="353B4484"/>
    <w:rsid w:val="354268F7"/>
    <w:rsid w:val="3546C658"/>
    <w:rsid w:val="354C1EA8"/>
    <w:rsid w:val="3550680E"/>
    <w:rsid w:val="3551A185"/>
    <w:rsid w:val="35553B72"/>
    <w:rsid w:val="355AD13E"/>
    <w:rsid w:val="3560EFEC"/>
    <w:rsid w:val="3568C91F"/>
    <w:rsid w:val="35714A44"/>
    <w:rsid w:val="357A9F5D"/>
    <w:rsid w:val="3581213E"/>
    <w:rsid w:val="358F9EF6"/>
    <w:rsid w:val="35951F4F"/>
    <w:rsid w:val="3598B764"/>
    <w:rsid w:val="35A0213F"/>
    <w:rsid w:val="35A21FD6"/>
    <w:rsid w:val="35A26E07"/>
    <w:rsid w:val="35AE2CC5"/>
    <w:rsid w:val="35AF2B76"/>
    <w:rsid w:val="35B5B600"/>
    <w:rsid w:val="35BF037E"/>
    <w:rsid w:val="35BFC70E"/>
    <w:rsid w:val="35C4CD1D"/>
    <w:rsid w:val="35CDEF7D"/>
    <w:rsid w:val="35CF4A00"/>
    <w:rsid w:val="35D1D8F1"/>
    <w:rsid w:val="35DB3F60"/>
    <w:rsid w:val="35E02E7D"/>
    <w:rsid w:val="35E1431D"/>
    <w:rsid w:val="35E8E6DA"/>
    <w:rsid w:val="35F6E07C"/>
    <w:rsid w:val="3607181F"/>
    <w:rsid w:val="36159C9A"/>
    <w:rsid w:val="3616B97E"/>
    <w:rsid w:val="362160C3"/>
    <w:rsid w:val="3622E711"/>
    <w:rsid w:val="362409B9"/>
    <w:rsid w:val="3626CEB2"/>
    <w:rsid w:val="362726BB"/>
    <w:rsid w:val="3629A7C3"/>
    <w:rsid w:val="362C1871"/>
    <w:rsid w:val="3632EC48"/>
    <w:rsid w:val="3665D3B4"/>
    <w:rsid w:val="366CF615"/>
    <w:rsid w:val="366D75A0"/>
    <w:rsid w:val="367393F5"/>
    <w:rsid w:val="3676DB1F"/>
    <w:rsid w:val="367B880D"/>
    <w:rsid w:val="3682B0B3"/>
    <w:rsid w:val="368DEFB6"/>
    <w:rsid w:val="3699D214"/>
    <w:rsid w:val="36A99F8E"/>
    <w:rsid w:val="36AADCD6"/>
    <w:rsid w:val="36B18B1C"/>
    <w:rsid w:val="36B423BA"/>
    <w:rsid w:val="36BCC5AF"/>
    <w:rsid w:val="36CDCFB9"/>
    <w:rsid w:val="36CE2B44"/>
    <w:rsid w:val="36D39C55"/>
    <w:rsid w:val="36D753DE"/>
    <w:rsid w:val="36D94537"/>
    <w:rsid w:val="36F2FED2"/>
    <w:rsid w:val="36FDA79F"/>
    <w:rsid w:val="370530F8"/>
    <w:rsid w:val="3706FE72"/>
    <w:rsid w:val="37108D24"/>
    <w:rsid w:val="37261BFF"/>
    <w:rsid w:val="37282AAC"/>
    <w:rsid w:val="3728DE2C"/>
    <w:rsid w:val="372AD197"/>
    <w:rsid w:val="372FD648"/>
    <w:rsid w:val="37370DAE"/>
    <w:rsid w:val="37380975"/>
    <w:rsid w:val="373820C5"/>
    <w:rsid w:val="373F4D8E"/>
    <w:rsid w:val="3745ABBC"/>
    <w:rsid w:val="3746BC9A"/>
    <w:rsid w:val="3748D331"/>
    <w:rsid w:val="3749B657"/>
    <w:rsid w:val="3758E820"/>
    <w:rsid w:val="376595BF"/>
    <w:rsid w:val="3767BB8F"/>
    <w:rsid w:val="376CA731"/>
    <w:rsid w:val="376FA81A"/>
    <w:rsid w:val="377A93AA"/>
    <w:rsid w:val="377D3335"/>
    <w:rsid w:val="37879FE1"/>
    <w:rsid w:val="379E8E9D"/>
    <w:rsid w:val="37A1662F"/>
    <w:rsid w:val="37A52ED1"/>
    <w:rsid w:val="37A7EF97"/>
    <w:rsid w:val="37AA6630"/>
    <w:rsid w:val="37C27558"/>
    <w:rsid w:val="37C65E98"/>
    <w:rsid w:val="37CBC8C1"/>
    <w:rsid w:val="37CC3473"/>
    <w:rsid w:val="37D27CEC"/>
    <w:rsid w:val="37DEBC36"/>
    <w:rsid w:val="37E8AE00"/>
    <w:rsid w:val="37F87560"/>
    <w:rsid w:val="38080FBE"/>
    <w:rsid w:val="380B9845"/>
    <w:rsid w:val="3811EEF4"/>
    <w:rsid w:val="38278A4E"/>
    <w:rsid w:val="3829295E"/>
    <w:rsid w:val="382DB6CB"/>
    <w:rsid w:val="38371556"/>
    <w:rsid w:val="383AB20F"/>
    <w:rsid w:val="383DE547"/>
    <w:rsid w:val="38480DD8"/>
    <w:rsid w:val="384A3213"/>
    <w:rsid w:val="385AFC87"/>
    <w:rsid w:val="385F1A5E"/>
    <w:rsid w:val="38651EB5"/>
    <w:rsid w:val="3865FFE6"/>
    <w:rsid w:val="3871F247"/>
    <w:rsid w:val="387255D7"/>
    <w:rsid w:val="38780446"/>
    <w:rsid w:val="3879D65F"/>
    <w:rsid w:val="387D20ED"/>
    <w:rsid w:val="38821780"/>
    <w:rsid w:val="388A4CEC"/>
    <w:rsid w:val="3896BFC3"/>
    <w:rsid w:val="389B84DE"/>
    <w:rsid w:val="38A8CB76"/>
    <w:rsid w:val="38A91D1B"/>
    <w:rsid w:val="38AEF9F1"/>
    <w:rsid w:val="38AFA791"/>
    <w:rsid w:val="38B2A8E4"/>
    <w:rsid w:val="38B34F28"/>
    <w:rsid w:val="38BBE045"/>
    <w:rsid w:val="38BF3597"/>
    <w:rsid w:val="38CA4733"/>
    <w:rsid w:val="38CA8E50"/>
    <w:rsid w:val="38D264BA"/>
    <w:rsid w:val="38DBBF70"/>
    <w:rsid w:val="38DCD50E"/>
    <w:rsid w:val="38DF4516"/>
    <w:rsid w:val="38F64765"/>
    <w:rsid w:val="3905C111"/>
    <w:rsid w:val="390C3141"/>
    <w:rsid w:val="391780D4"/>
    <w:rsid w:val="391A8383"/>
    <w:rsid w:val="392DD96E"/>
    <w:rsid w:val="392F40A8"/>
    <w:rsid w:val="3934411A"/>
    <w:rsid w:val="393493C9"/>
    <w:rsid w:val="393BCD6D"/>
    <w:rsid w:val="395BF6E6"/>
    <w:rsid w:val="395FA39E"/>
    <w:rsid w:val="396D4A67"/>
    <w:rsid w:val="39714D2E"/>
    <w:rsid w:val="39734255"/>
    <w:rsid w:val="397344BA"/>
    <w:rsid w:val="3975D549"/>
    <w:rsid w:val="39788AE9"/>
    <w:rsid w:val="397BC1A0"/>
    <w:rsid w:val="39833CA6"/>
    <w:rsid w:val="3988791E"/>
    <w:rsid w:val="398B79C9"/>
    <w:rsid w:val="398E3F16"/>
    <w:rsid w:val="3998B17C"/>
    <w:rsid w:val="3998C6F8"/>
    <w:rsid w:val="399CCA5D"/>
    <w:rsid w:val="39AE3529"/>
    <w:rsid w:val="39B00F67"/>
    <w:rsid w:val="39B0D52C"/>
    <w:rsid w:val="39B3B7F9"/>
    <w:rsid w:val="39B527F7"/>
    <w:rsid w:val="39B8C234"/>
    <w:rsid w:val="39BDD3E2"/>
    <w:rsid w:val="39BE2C67"/>
    <w:rsid w:val="39BF269B"/>
    <w:rsid w:val="39C27B8F"/>
    <w:rsid w:val="39C65E9D"/>
    <w:rsid w:val="39CAE5E6"/>
    <w:rsid w:val="39CB14F3"/>
    <w:rsid w:val="39CF3FEA"/>
    <w:rsid w:val="39D615B2"/>
    <w:rsid w:val="39D72D2B"/>
    <w:rsid w:val="39DDDF1D"/>
    <w:rsid w:val="39DE3973"/>
    <w:rsid w:val="39DF2920"/>
    <w:rsid w:val="39DF4F9A"/>
    <w:rsid w:val="39DFFE49"/>
    <w:rsid w:val="39E5888C"/>
    <w:rsid w:val="39E5AAD3"/>
    <w:rsid w:val="39EAB3F0"/>
    <w:rsid w:val="39FD26BA"/>
    <w:rsid w:val="3A000E7A"/>
    <w:rsid w:val="3A08B624"/>
    <w:rsid w:val="3A09F46F"/>
    <w:rsid w:val="3A0BD392"/>
    <w:rsid w:val="3A168B15"/>
    <w:rsid w:val="3A20C4BE"/>
    <w:rsid w:val="3A22E434"/>
    <w:rsid w:val="3A33FC68"/>
    <w:rsid w:val="3A3D83EA"/>
    <w:rsid w:val="3A3DFE11"/>
    <w:rsid w:val="3A41B2EB"/>
    <w:rsid w:val="3A43E8E3"/>
    <w:rsid w:val="3A446462"/>
    <w:rsid w:val="3A483C6C"/>
    <w:rsid w:val="3A4A2313"/>
    <w:rsid w:val="3A4D18A7"/>
    <w:rsid w:val="3A4F957C"/>
    <w:rsid w:val="3A5D4B90"/>
    <w:rsid w:val="3A5FC267"/>
    <w:rsid w:val="3A61BA75"/>
    <w:rsid w:val="3A735C10"/>
    <w:rsid w:val="3A8949CC"/>
    <w:rsid w:val="3A895C2D"/>
    <w:rsid w:val="3A90B7AE"/>
    <w:rsid w:val="3A98306B"/>
    <w:rsid w:val="3A9B1B19"/>
    <w:rsid w:val="3A9DFEAC"/>
    <w:rsid w:val="3AA5C42F"/>
    <w:rsid w:val="3AA8EFFD"/>
    <w:rsid w:val="3ABE3462"/>
    <w:rsid w:val="3ABF2C9C"/>
    <w:rsid w:val="3AC01053"/>
    <w:rsid w:val="3AC51FEE"/>
    <w:rsid w:val="3AC9F38A"/>
    <w:rsid w:val="3ACFA906"/>
    <w:rsid w:val="3AD275FB"/>
    <w:rsid w:val="3AD327F8"/>
    <w:rsid w:val="3AE4CFC8"/>
    <w:rsid w:val="3AE8D351"/>
    <w:rsid w:val="3AEB3FA6"/>
    <w:rsid w:val="3AEC997A"/>
    <w:rsid w:val="3B032B51"/>
    <w:rsid w:val="3B0581E6"/>
    <w:rsid w:val="3B17CA97"/>
    <w:rsid w:val="3B1D5050"/>
    <w:rsid w:val="3B1DB1ED"/>
    <w:rsid w:val="3B1E1358"/>
    <w:rsid w:val="3B2166BB"/>
    <w:rsid w:val="3B2A995A"/>
    <w:rsid w:val="3B2F2B95"/>
    <w:rsid w:val="3B45CCB2"/>
    <w:rsid w:val="3B47110A"/>
    <w:rsid w:val="3B4C4425"/>
    <w:rsid w:val="3B51F702"/>
    <w:rsid w:val="3B589699"/>
    <w:rsid w:val="3B5A7C57"/>
    <w:rsid w:val="3B5EC648"/>
    <w:rsid w:val="3B726D74"/>
    <w:rsid w:val="3B7A0E4E"/>
    <w:rsid w:val="3B89CD20"/>
    <w:rsid w:val="3B8CA9EF"/>
    <w:rsid w:val="3B8F88AB"/>
    <w:rsid w:val="3B93966A"/>
    <w:rsid w:val="3B953534"/>
    <w:rsid w:val="3B977F74"/>
    <w:rsid w:val="3B99E5C8"/>
    <w:rsid w:val="3B9BD62F"/>
    <w:rsid w:val="3BA35F62"/>
    <w:rsid w:val="3BA4C0E4"/>
    <w:rsid w:val="3BACD10F"/>
    <w:rsid w:val="3BAD230C"/>
    <w:rsid w:val="3BC684E1"/>
    <w:rsid w:val="3BE53BAC"/>
    <w:rsid w:val="3BF8A68E"/>
    <w:rsid w:val="3BFFACF2"/>
    <w:rsid w:val="3C01C1A7"/>
    <w:rsid w:val="3C1FC24C"/>
    <w:rsid w:val="3C213447"/>
    <w:rsid w:val="3C21EAC8"/>
    <w:rsid w:val="3C22255E"/>
    <w:rsid w:val="3C27D6D3"/>
    <w:rsid w:val="3C294812"/>
    <w:rsid w:val="3C2CBEC9"/>
    <w:rsid w:val="3C31BA7F"/>
    <w:rsid w:val="3C31E1E8"/>
    <w:rsid w:val="3C360A7A"/>
    <w:rsid w:val="3C37B03E"/>
    <w:rsid w:val="3C47E2EC"/>
    <w:rsid w:val="3C48CFF5"/>
    <w:rsid w:val="3C491C74"/>
    <w:rsid w:val="3C4B8C73"/>
    <w:rsid w:val="3C4F59E7"/>
    <w:rsid w:val="3C4F7568"/>
    <w:rsid w:val="3C53986B"/>
    <w:rsid w:val="3C59A9FB"/>
    <w:rsid w:val="3C64E472"/>
    <w:rsid w:val="3C69E61B"/>
    <w:rsid w:val="3C71851F"/>
    <w:rsid w:val="3C79AADB"/>
    <w:rsid w:val="3C7E20E2"/>
    <w:rsid w:val="3C864965"/>
    <w:rsid w:val="3C8C287F"/>
    <w:rsid w:val="3C9FDAFE"/>
    <w:rsid w:val="3CAC9B44"/>
    <w:rsid w:val="3CB7BB30"/>
    <w:rsid w:val="3CBD7564"/>
    <w:rsid w:val="3CBDF1D1"/>
    <w:rsid w:val="3CC0F6FE"/>
    <w:rsid w:val="3CC92937"/>
    <w:rsid w:val="3CCC7373"/>
    <w:rsid w:val="3CDC5605"/>
    <w:rsid w:val="3CE1241A"/>
    <w:rsid w:val="3CEE8D40"/>
    <w:rsid w:val="3CEFFDFE"/>
    <w:rsid w:val="3CF15AC2"/>
    <w:rsid w:val="3CF3E3FA"/>
    <w:rsid w:val="3CF4B1B5"/>
    <w:rsid w:val="3CFC013E"/>
    <w:rsid w:val="3CFF472D"/>
    <w:rsid w:val="3CFFFC08"/>
    <w:rsid w:val="3D007A11"/>
    <w:rsid w:val="3D00BEEF"/>
    <w:rsid w:val="3D021E8D"/>
    <w:rsid w:val="3D0B4A3B"/>
    <w:rsid w:val="3D0B92AC"/>
    <w:rsid w:val="3D0E1B3B"/>
    <w:rsid w:val="3D0EA151"/>
    <w:rsid w:val="3D18922F"/>
    <w:rsid w:val="3D20B33D"/>
    <w:rsid w:val="3D27B04B"/>
    <w:rsid w:val="3D3E1F72"/>
    <w:rsid w:val="3D3E851D"/>
    <w:rsid w:val="3D40F6D8"/>
    <w:rsid w:val="3D44F145"/>
    <w:rsid w:val="3D4978DF"/>
    <w:rsid w:val="3D4A1B62"/>
    <w:rsid w:val="3D4CBEB9"/>
    <w:rsid w:val="3D5F0207"/>
    <w:rsid w:val="3D65FA49"/>
    <w:rsid w:val="3D6CE556"/>
    <w:rsid w:val="3D6D45A1"/>
    <w:rsid w:val="3D6DBF4A"/>
    <w:rsid w:val="3D7BA033"/>
    <w:rsid w:val="3D83B080"/>
    <w:rsid w:val="3D8893F1"/>
    <w:rsid w:val="3D92970E"/>
    <w:rsid w:val="3D92ED5C"/>
    <w:rsid w:val="3D9DEBAE"/>
    <w:rsid w:val="3DAC8817"/>
    <w:rsid w:val="3DB6BE73"/>
    <w:rsid w:val="3DD14332"/>
    <w:rsid w:val="3DD1FB61"/>
    <w:rsid w:val="3DDB68E9"/>
    <w:rsid w:val="3DEAF974"/>
    <w:rsid w:val="3DF53DAC"/>
    <w:rsid w:val="3E005F7E"/>
    <w:rsid w:val="3E0B7E73"/>
    <w:rsid w:val="3E1248F0"/>
    <w:rsid w:val="3E14D9A2"/>
    <w:rsid w:val="3E16A13F"/>
    <w:rsid w:val="3E1C240A"/>
    <w:rsid w:val="3E1DE865"/>
    <w:rsid w:val="3E30E027"/>
    <w:rsid w:val="3E340103"/>
    <w:rsid w:val="3E3B3394"/>
    <w:rsid w:val="3E4B651B"/>
    <w:rsid w:val="3E51DA8D"/>
    <w:rsid w:val="3E580A0F"/>
    <w:rsid w:val="3E636B56"/>
    <w:rsid w:val="3E67BA6E"/>
    <w:rsid w:val="3E75C052"/>
    <w:rsid w:val="3E75DFD2"/>
    <w:rsid w:val="3E86D76E"/>
    <w:rsid w:val="3E9104FE"/>
    <w:rsid w:val="3E92B433"/>
    <w:rsid w:val="3E9740D0"/>
    <w:rsid w:val="3E99594C"/>
    <w:rsid w:val="3E99CB3A"/>
    <w:rsid w:val="3EA215E7"/>
    <w:rsid w:val="3EA59D5D"/>
    <w:rsid w:val="3EA83939"/>
    <w:rsid w:val="3EAD553B"/>
    <w:rsid w:val="3EC3A347"/>
    <w:rsid w:val="3EC4CC68"/>
    <w:rsid w:val="3EC7184A"/>
    <w:rsid w:val="3EC89BA7"/>
    <w:rsid w:val="3ECB9E47"/>
    <w:rsid w:val="3ECF096F"/>
    <w:rsid w:val="3ED13D4E"/>
    <w:rsid w:val="3ED61498"/>
    <w:rsid w:val="3EDA6340"/>
    <w:rsid w:val="3EE121A4"/>
    <w:rsid w:val="3EE4687C"/>
    <w:rsid w:val="3EE5E6BE"/>
    <w:rsid w:val="3EEEA918"/>
    <w:rsid w:val="3EF3F839"/>
    <w:rsid w:val="3EF713D8"/>
    <w:rsid w:val="3F01D11C"/>
    <w:rsid w:val="3F044CFE"/>
    <w:rsid w:val="3F054E39"/>
    <w:rsid w:val="3F0B1D9E"/>
    <w:rsid w:val="3F184024"/>
    <w:rsid w:val="3F18E06B"/>
    <w:rsid w:val="3F1C56BE"/>
    <w:rsid w:val="3F1CEF3C"/>
    <w:rsid w:val="3F2A8D36"/>
    <w:rsid w:val="3F38D132"/>
    <w:rsid w:val="3F3C592C"/>
    <w:rsid w:val="3F3E112A"/>
    <w:rsid w:val="3F3E13BB"/>
    <w:rsid w:val="3F60712B"/>
    <w:rsid w:val="3F6D5AB2"/>
    <w:rsid w:val="3F6E6EAA"/>
    <w:rsid w:val="3F6F89A0"/>
    <w:rsid w:val="3F825F4B"/>
    <w:rsid w:val="3F83FF6F"/>
    <w:rsid w:val="3F88EA69"/>
    <w:rsid w:val="3F8CD14A"/>
    <w:rsid w:val="3F91B25D"/>
    <w:rsid w:val="3F94C535"/>
    <w:rsid w:val="3F9CD207"/>
    <w:rsid w:val="3FA83C85"/>
    <w:rsid w:val="3FA87949"/>
    <w:rsid w:val="3FB4FE45"/>
    <w:rsid w:val="3FBD5F78"/>
    <w:rsid w:val="3FC1AF45"/>
    <w:rsid w:val="3FC23265"/>
    <w:rsid w:val="3FD1EAD9"/>
    <w:rsid w:val="3FDBEC09"/>
    <w:rsid w:val="3FE06DD0"/>
    <w:rsid w:val="3FE7897F"/>
    <w:rsid w:val="3FEB0BA3"/>
    <w:rsid w:val="3FFB687B"/>
    <w:rsid w:val="40048A55"/>
    <w:rsid w:val="400F7D76"/>
    <w:rsid w:val="401031F0"/>
    <w:rsid w:val="4014C9A2"/>
    <w:rsid w:val="401645E4"/>
    <w:rsid w:val="401B199F"/>
    <w:rsid w:val="401B1FD0"/>
    <w:rsid w:val="401DF924"/>
    <w:rsid w:val="4024C020"/>
    <w:rsid w:val="402C3A14"/>
    <w:rsid w:val="402CB058"/>
    <w:rsid w:val="402D551B"/>
    <w:rsid w:val="40349217"/>
    <w:rsid w:val="4038F96B"/>
    <w:rsid w:val="40401EDA"/>
    <w:rsid w:val="4042A8DC"/>
    <w:rsid w:val="404628B0"/>
    <w:rsid w:val="4046F0AC"/>
    <w:rsid w:val="405B1306"/>
    <w:rsid w:val="405F510D"/>
    <w:rsid w:val="406391FD"/>
    <w:rsid w:val="406F4759"/>
    <w:rsid w:val="407185CF"/>
    <w:rsid w:val="40809E07"/>
    <w:rsid w:val="4082ADF9"/>
    <w:rsid w:val="40846F5D"/>
    <w:rsid w:val="40864CE7"/>
    <w:rsid w:val="408821CD"/>
    <w:rsid w:val="408F7DFD"/>
    <w:rsid w:val="4099BF76"/>
    <w:rsid w:val="409BADFA"/>
    <w:rsid w:val="409DD939"/>
    <w:rsid w:val="40A30E3E"/>
    <w:rsid w:val="40A6D8BE"/>
    <w:rsid w:val="40B59BF6"/>
    <w:rsid w:val="40B95E4C"/>
    <w:rsid w:val="40BEB37C"/>
    <w:rsid w:val="40CBB5D8"/>
    <w:rsid w:val="40CC3BC8"/>
    <w:rsid w:val="40CD8A1E"/>
    <w:rsid w:val="40D2009C"/>
    <w:rsid w:val="40DA51A5"/>
    <w:rsid w:val="40E02508"/>
    <w:rsid w:val="40E219D0"/>
    <w:rsid w:val="40E6137E"/>
    <w:rsid w:val="40E7F352"/>
    <w:rsid w:val="40EEE02D"/>
    <w:rsid w:val="40F53745"/>
    <w:rsid w:val="41006E35"/>
    <w:rsid w:val="410199F5"/>
    <w:rsid w:val="4101CA8F"/>
    <w:rsid w:val="4105D8E5"/>
    <w:rsid w:val="4106494E"/>
    <w:rsid w:val="411102AF"/>
    <w:rsid w:val="41122252"/>
    <w:rsid w:val="4117DE7B"/>
    <w:rsid w:val="413918F5"/>
    <w:rsid w:val="413EC542"/>
    <w:rsid w:val="414AF280"/>
    <w:rsid w:val="414C2606"/>
    <w:rsid w:val="414FC456"/>
    <w:rsid w:val="4162B758"/>
    <w:rsid w:val="41649668"/>
    <w:rsid w:val="4167DD7A"/>
    <w:rsid w:val="41692C19"/>
    <w:rsid w:val="4177D18F"/>
    <w:rsid w:val="417D9782"/>
    <w:rsid w:val="41896D63"/>
    <w:rsid w:val="41AC201B"/>
    <w:rsid w:val="41AC315A"/>
    <w:rsid w:val="41ACBDCE"/>
    <w:rsid w:val="41ACD427"/>
    <w:rsid w:val="41B1DD03"/>
    <w:rsid w:val="41B1DD5A"/>
    <w:rsid w:val="41CB1E06"/>
    <w:rsid w:val="41CB94E9"/>
    <w:rsid w:val="41D43FFD"/>
    <w:rsid w:val="41E16CE9"/>
    <w:rsid w:val="41E26297"/>
    <w:rsid w:val="41E328D8"/>
    <w:rsid w:val="41E5A1D2"/>
    <w:rsid w:val="41EB2651"/>
    <w:rsid w:val="41EC8CFB"/>
    <w:rsid w:val="41ECB2CB"/>
    <w:rsid w:val="41FEC2E5"/>
    <w:rsid w:val="42007C7E"/>
    <w:rsid w:val="42126743"/>
    <w:rsid w:val="421462F6"/>
    <w:rsid w:val="4214AA78"/>
    <w:rsid w:val="421AB538"/>
    <w:rsid w:val="4224FBCE"/>
    <w:rsid w:val="422701F4"/>
    <w:rsid w:val="4236D1F9"/>
    <w:rsid w:val="423A07D2"/>
    <w:rsid w:val="42428578"/>
    <w:rsid w:val="4250E058"/>
    <w:rsid w:val="42562A6B"/>
    <w:rsid w:val="425B035E"/>
    <w:rsid w:val="42614C6B"/>
    <w:rsid w:val="42650F20"/>
    <w:rsid w:val="426DDDB4"/>
    <w:rsid w:val="427E9AA5"/>
    <w:rsid w:val="428E59CF"/>
    <w:rsid w:val="428F5B8A"/>
    <w:rsid w:val="429D938F"/>
    <w:rsid w:val="42A405D2"/>
    <w:rsid w:val="42A5D3E6"/>
    <w:rsid w:val="42A710A0"/>
    <w:rsid w:val="42B1B703"/>
    <w:rsid w:val="42B39ED0"/>
    <w:rsid w:val="42B4456D"/>
    <w:rsid w:val="42BC47B9"/>
    <w:rsid w:val="42C0696B"/>
    <w:rsid w:val="42C14DD5"/>
    <w:rsid w:val="42C36895"/>
    <w:rsid w:val="42E28A7E"/>
    <w:rsid w:val="42E5F239"/>
    <w:rsid w:val="42E5F2F2"/>
    <w:rsid w:val="42F3EDCF"/>
    <w:rsid w:val="42F78455"/>
    <w:rsid w:val="42FA2BCB"/>
    <w:rsid w:val="43058A98"/>
    <w:rsid w:val="431BE8F4"/>
    <w:rsid w:val="431C7F73"/>
    <w:rsid w:val="4323617A"/>
    <w:rsid w:val="4325E7F5"/>
    <w:rsid w:val="43290579"/>
    <w:rsid w:val="432E004A"/>
    <w:rsid w:val="43362E05"/>
    <w:rsid w:val="433B814C"/>
    <w:rsid w:val="433EDCFC"/>
    <w:rsid w:val="4340371C"/>
    <w:rsid w:val="434F5F2A"/>
    <w:rsid w:val="435303F2"/>
    <w:rsid w:val="43537970"/>
    <w:rsid w:val="4354AF49"/>
    <w:rsid w:val="435DC340"/>
    <w:rsid w:val="435FD6A6"/>
    <w:rsid w:val="4361A08B"/>
    <w:rsid w:val="4364E4B0"/>
    <w:rsid w:val="43660779"/>
    <w:rsid w:val="4374E003"/>
    <w:rsid w:val="437DCF52"/>
    <w:rsid w:val="437F4823"/>
    <w:rsid w:val="4393481A"/>
    <w:rsid w:val="4393CD9A"/>
    <w:rsid w:val="4394B8CF"/>
    <w:rsid w:val="439A9BD0"/>
    <w:rsid w:val="43A119EC"/>
    <w:rsid w:val="43A25D0C"/>
    <w:rsid w:val="43B68F11"/>
    <w:rsid w:val="43B97229"/>
    <w:rsid w:val="43CF86AE"/>
    <w:rsid w:val="43D75F76"/>
    <w:rsid w:val="43EA07ED"/>
    <w:rsid w:val="43F2872B"/>
    <w:rsid w:val="43F3B571"/>
    <w:rsid w:val="43F61191"/>
    <w:rsid w:val="440276C9"/>
    <w:rsid w:val="44037972"/>
    <w:rsid w:val="4405A4D3"/>
    <w:rsid w:val="4405AB90"/>
    <w:rsid w:val="4412707C"/>
    <w:rsid w:val="4416049E"/>
    <w:rsid w:val="442FDD94"/>
    <w:rsid w:val="4435DBF8"/>
    <w:rsid w:val="443902D5"/>
    <w:rsid w:val="443CE9E1"/>
    <w:rsid w:val="443D9CA8"/>
    <w:rsid w:val="4441F8EC"/>
    <w:rsid w:val="445469D1"/>
    <w:rsid w:val="445578B7"/>
    <w:rsid w:val="4456DFD7"/>
    <w:rsid w:val="445CC65C"/>
    <w:rsid w:val="445FB089"/>
    <w:rsid w:val="445FF6E0"/>
    <w:rsid w:val="446D2044"/>
    <w:rsid w:val="446E40AB"/>
    <w:rsid w:val="446EFBD5"/>
    <w:rsid w:val="448306FF"/>
    <w:rsid w:val="448BA56E"/>
    <w:rsid w:val="448C031A"/>
    <w:rsid w:val="448D5A2E"/>
    <w:rsid w:val="44905B12"/>
    <w:rsid w:val="44945756"/>
    <w:rsid w:val="44949770"/>
    <w:rsid w:val="449A1B13"/>
    <w:rsid w:val="44AA51F0"/>
    <w:rsid w:val="44AE295D"/>
    <w:rsid w:val="44B084FD"/>
    <w:rsid w:val="44C54369"/>
    <w:rsid w:val="44CA0CF0"/>
    <w:rsid w:val="44CED917"/>
    <w:rsid w:val="44D35CA7"/>
    <w:rsid w:val="44DCB39F"/>
    <w:rsid w:val="44DF99EB"/>
    <w:rsid w:val="44DFE2B4"/>
    <w:rsid w:val="44E2DA12"/>
    <w:rsid w:val="44E5571F"/>
    <w:rsid w:val="44E5BD97"/>
    <w:rsid w:val="44EDB51B"/>
    <w:rsid w:val="44F75728"/>
    <w:rsid w:val="44F761BB"/>
    <w:rsid w:val="44F960F4"/>
    <w:rsid w:val="44FCAB13"/>
    <w:rsid w:val="450049F5"/>
    <w:rsid w:val="450077D6"/>
    <w:rsid w:val="450379FC"/>
    <w:rsid w:val="450473F9"/>
    <w:rsid w:val="45048322"/>
    <w:rsid w:val="45143295"/>
    <w:rsid w:val="452443E3"/>
    <w:rsid w:val="452C62B0"/>
    <w:rsid w:val="4531281D"/>
    <w:rsid w:val="453675E4"/>
    <w:rsid w:val="4538E6BE"/>
    <w:rsid w:val="453A01A1"/>
    <w:rsid w:val="454312AA"/>
    <w:rsid w:val="4545E1AA"/>
    <w:rsid w:val="454A5A58"/>
    <w:rsid w:val="454B5A83"/>
    <w:rsid w:val="454FB097"/>
    <w:rsid w:val="4550F348"/>
    <w:rsid w:val="4555EC1A"/>
    <w:rsid w:val="455A8F32"/>
    <w:rsid w:val="455AE5AB"/>
    <w:rsid w:val="455E17AF"/>
    <w:rsid w:val="455EC8E2"/>
    <w:rsid w:val="4568F6F0"/>
    <w:rsid w:val="456E8FB3"/>
    <w:rsid w:val="45749198"/>
    <w:rsid w:val="457C6028"/>
    <w:rsid w:val="4588D3D5"/>
    <w:rsid w:val="4595B12E"/>
    <w:rsid w:val="45A07734"/>
    <w:rsid w:val="45A2750E"/>
    <w:rsid w:val="45A764B5"/>
    <w:rsid w:val="45A86D54"/>
    <w:rsid w:val="45AC3CB0"/>
    <w:rsid w:val="45B322E6"/>
    <w:rsid w:val="45B8A44C"/>
    <w:rsid w:val="45BB2DDE"/>
    <w:rsid w:val="45C56319"/>
    <w:rsid w:val="45D640A9"/>
    <w:rsid w:val="45DD13D0"/>
    <w:rsid w:val="45E98F1A"/>
    <w:rsid w:val="45EADB85"/>
    <w:rsid w:val="45EE588C"/>
    <w:rsid w:val="45F27A1A"/>
    <w:rsid w:val="45FDFAC2"/>
    <w:rsid w:val="460352AB"/>
    <w:rsid w:val="46078B14"/>
    <w:rsid w:val="4610E125"/>
    <w:rsid w:val="46288CE0"/>
    <w:rsid w:val="462B263A"/>
    <w:rsid w:val="46333CD6"/>
    <w:rsid w:val="4635EB74"/>
    <w:rsid w:val="463D34E6"/>
    <w:rsid w:val="46415AC3"/>
    <w:rsid w:val="4649BFBE"/>
    <w:rsid w:val="4656E9B4"/>
    <w:rsid w:val="465A70E0"/>
    <w:rsid w:val="465FD5F1"/>
    <w:rsid w:val="4662E079"/>
    <w:rsid w:val="46674865"/>
    <w:rsid w:val="46692BC9"/>
    <w:rsid w:val="4670FFD0"/>
    <w:rsid w:val="4674D9BA"/>
    <w:rsid w:val="46761487"/>
    <w:rsid w:val="4676AD40"/>
    <w:rsid w:val="46802EF1"/>
    <w:rsid w:val="46855C78"/>
    <w:rsid w:val="468B71B2"/>
    <w:rsid w:val="46915EE9"/>
    <w:rsid w:val="46AF2BC4"/>
    <w:rsid w:val="46AFF453"/>
    <w:rsid w:val="46C1FAF4"/>
    <w:rsid w:val="46CD1FC5"/>
    <w:rsid w:val="46D6579B"/>
    <w:rsid w:val="46DAA130"/>
    <w:rsid w:val="46DBC9D9"/>
    <w:rsid w:val="46DC315A"/>
    <w:rsid w:val="46DE4B40"/>
    <w:rsid w:val="46E058A4"/>
    <w:rsid w:val="4700E6E2"/>
    <w:rsid w:val="470A4A40"/>
    <w:rsid w:val="470AF0A8"/>
    <w:rsid w:val="470CEBDA"/>
    <w:rsid w:val="470E06CD"/>
    <w:rsid w:val="4716460A"/>
    <w:rsid w:val="471FEF5E"/>
    <w:rsid w:val="47216F02"/>
    <w:rsid w:val="47257203"/>
    <w:rsid w:val="473AAFBB"/>
    <w:rsid w:val="473DD55F"/>
    <w:rsid w:val="473ECEC4"/>
    <w:rsid w:val="47408164"/>
    <w:rsid w:val="4742C369"/>
    <w:rsid w:val="4753BEA9"/>
    <w:rsid w:val="4756931A"/>
    <w:rsid w:val="47625611"/>
    <w:rsid w:val="47833E76"/>
    <w:rsid w:val="47846B32"/>
    <w:rsid w:val="4785E836"/>
    <w:rsid w:val="4790F2C6"/>
    <w:rsid w:val="47935115"/>
    <w:rsid w:val="4794D4F3"/>
    <w:rsid w:val="479A2901"/>
    <w:rsid w:val="47A54AC5"/>
    <w:rsid w:val="47A5A3AD"/>
    <w:rsid w:val="47A99C23"/>
    <w:rsid w:val="47ABB394"/>
    <w:rsid w:val="47BD4D1D"/>
    <w:rsid w:val="47BDE82C"/>
    <w:rsid w:val="47BEAEF5"/>
    <w:rsid w:val="47CBDFFB"/>
    <w:rsid w:val="47D8A126"/>
    <w:rsid w:val="47D8C61F"/>
    <w:rsid w:val="47D991B6"/>
    <w:rsid w:val="47DA43B1"/>
    <w:rsid w:val="47E1A03B"/>
    <w:rsid w:val="47EAF5D4"/>
    <w:rsid w:val="47ECD8AD"/>
    <w:rsid w:val="47F14114"/>
    <w:rsid w:val="47FB9107"/>
    <w:rsid w:val="4804AFBB"/>
    <w:rsid w:val="4805BB84"/>
    <w:rsid w:val="481370E0"/>
    <w:rsid w:val="4815D61A"/>
    <w:rsid w:val="481A9475"/>
    <w:rsid w:val="481AE32D"/>
    <w:rsid w:val="481EED31"/>
    <w:rsid w:val="482394D4"/>
    <w:rsid w:val="4826F9E8"/>
    <w:rsid w:val="48295F4D"/>
    <w:rsid w:val="482F3C07"/>
    <w:rsid w:val="48375633"/>
    <w:rsid w:val="4837F1BB"/>
    <w:rsid w:val="4843D2BF"/>
    <w:rsid w:val="48536D3A"/>
    <w:rsid w:val="486113CF"/>
    <w:rsid w:val="48659F2B"/>
    <w:rsid w:val="4868E7F8"/>
    <w:rsid w:val="4869BED8"/>
    <w:rsid w:val="486EE860"/>
    <w:rsid w:val="4870188B"/>
    <w:rsid w:val="4872FBA2"/>
    <w:rsid w:val="48741F05"/>
    <w:rsid w:val="488B3556"/>
    <w:rsid w:val="488CEF62"/>
    <w:rsid w:val="4891DB04"/>
    <w:rsid w:val="48949C42"/>
    <w:rsid w:val="48983221"/>
    <w:rsid w:val="48A4EE22"/>
    <w:rsid w:val="48A8B75D"/>
    <w:rsid w:val="48AA9171"/>
    <w:rsid w:val="48AAB6A7"/>
    <w:rsid w:val="48ADCA3E"/>
    <w:rsid w:val="48B0A4C2"/>
    <w:rsid w:val="48B2B5B3"/>
    <w:rsid w:val="48B7A8E7"/>
    <w:rsid w:val="48C56C99"/>
    <w:rsid w:val="48CAAFB3"/>
    <w:rsid w:val="48CF8E28"/>
    <w:rsid w:val="48D42C2F"/>
    <w:rsid w:val="48DCB7EA"/>
    <w:rsid w:val="48DDB48D"/>
    <w:rsid w:val="48DEC111"/>
    <w:rsid w:val="48E46BEA"/>
    <w:rsid w:val="48E863B3"/>
    <w:rsid w:val="48EADEF2"/>
    <w:rsid w:val="48F09CEF"/>
    <w:rsid w:val="48F31B23"/>
    <w:rsid w:val="48FD8D84"/>
    <w:rsid w:val="48FDF5EA"/>
    <w:rsid w:val="49042193"/>
    <w:rsid w:val="4906D569"/>
    <w:rsid w:val="4907221D"/>
    <w:rsid w:val="490FE1A4"/>
    <w:rsid w:val="491FED61"/>
    <w:rsid w:val="4926CF24"/>
    <w:rsid w:val="4929D2ED"/>
    <w:rsid w:val="4929E847"/>
    <w:rsid w:val="4930C49C"/>
    <w:rsid w:val="493D83A5"/>
    <w:rsid w:val="49407CDC"/>
    <w:rsid w:val="495B0FF7"/>
    <w:rsid w:val="495BF314"/>
    <w:rsid w:val="4964D29A"/>
    <w:rsid w:val="496BDF3C"/>
    <w:rsid w:val="4973D728"/>
    <w:rsid w:val="49741014"/>
    <w:rsid w:val="4993E490"/>
    <w:rsid w:val="49991461"/>
    <w:rsid w:val="499DD60D"/>
    <w:rsid w:val="49A35AF0"/>
    <w:rsid w:val="49A43EC6"/>
    <w:rsid w:val="49A53602"/>
    <w:rsid w:val="49AAB016"/>
    <w:rsid w:val="49AE20DA"/>
    <w:rsid w:val="49AF356F"/>
    <w:rsid w:val="49B7D81B"/>
    <w:rsid w:val="49C5C23F"/>
    <w:rsid w:val="49C8BBD5"/>
    <w:rsid w:val="49CC3334"/>
    <w:rsid w:val="49CCB956"/>
    <w:rsid w:val="49D822D2"/>
    <w:rsid w:val="49E4351F"/>
    <w:rsid w:val="49E52EF5"/>
    <w:rsid w:val="49E562D8"/>
    <w:rsid w:val="49F4937C"/>
    <w:rsid w:val="49F4F361"/>
    <w:rsid w:val="49F5880A"/>
    <w:rsid w:val="49F80269"/>
    <w:rsid w:val="49F90C9D"/>
    <w:rsid w:val="49FC5697"/>
    <w:rsid w:val="49FCC83D"/>
    <w:rsid w:val="49FCED5D"/>
    <w:rsid w:val="49FDC836"/>
    <w:rsid w:val="4A03C0EC"/>
    <w:rsid w:val="4A186D28"/>
    <w:rsid w:val="4A1CB6CB"/>
    <w:rsid w:val="4A20115D"/>
    <w:rsid w:val="4A257BEE"/>
    <w:rsid w:val="4A2C4F82"/>
    <w:rsid w:val="4A2F8985"/>
    <w:rsid w:val="4A2FCAE6"/>
    <w:rsid w:val="4A2FF94F"/>
    <w:rsid w:val="4A42330A"/>
    <w:rsid w:val="4A436A04"/>
    <w:rsid w:val="4A46EFBB"/>
    <w:rsid w:val="4A4B6BD4"/>
    <w:rsid w:val="4A53B2B3"/>
    <w:rsid w:val="4A573D0A"/>
    <w:rsid w:val="4A6298CB"/>
    <w:rsid w:val="4A63B28A"/>
    <w:rsid w:val="4A690B5A"/>
    <w:rsid w:val="4A6A5B7C"/>
    <w:rsid w:val="4A6C68BD"/>
    <w:rsid w:val="4A6F82DD"/>
    <w:rsid w:val="4A762DDB"/>
    <w:rsid w:val="4A7F8E5F"/>
    <w:rsid w:val="4A96B0E0"/>
    <w:rsid w:val="4AB28F89"/>
    <w:rsid w:val="4AB92D3C"/>
    <w:rsid w:val="4AC0F98D"/>
    <w:rsid w:val="4AC3C315"/>
    <w:rsid w:val="4AC52D64"/>
    <w:rsid w:val="4ACD1912"/>
    <w:rsid w:val="4AD15279"/>
    <w:rsid w:val="4AD41404"/>
    <w:rsid w:val="4AE35FA1"/>
    <w:rsid w:val="4AEAE05F"/>
    <w:rsid w:val="4AECD06F"/>
    <w:rsid w:val="4AF02AB2"/>
    <w:rsid w:val="4AF12430"/>
    <w:rsid w:val="4AF86930"/>
    <w:rsid w:val="4B022B58"/>
    <w:rsid w:val="4B0A554C"/>
    <w:rsid w:val="4B0ED0A9"/>
    <w:rsid w:val="4B10A9E3"/>
    <w:rsid w:val="4B17198B"/>
    <w:rsid w:val="4B1A3443"/>
    <w:rsid w:val="4B1FFDC9"/>
    <w:rsid w:val="4B307619"/>
    <w:rsid w:val="4B32497E"/>
    <w:rsid w:val="4B387DB8"/>
    <w:rsid w:val="4B3A8F9B"/>
    <w:rsid w:val="4B3DE325"/>
    <w:rsid w:val="4B422CA3"/>
    <w:rsid w:val="4B4D25BE"/>
    <w:rsid w:val="4B6843BD"/>
    <w:rsid w:val="4B6D31BE"/>
    <w:rsid w:val="4B6F4286"/>
    <w:rsid w:val="4B6FC068"/>
    <w:rsid w:val="4B71F115"/>
    <w:rsid w:val="4B725C48"/>
    <w:rsid w:val="4B77B7F2"/>
    <w:rsid w:val="4B78DFA5"/>
    <w:rsid w:val="4B8040A0"/>
    <w:rsid w:val="4B8143E3"/>
    <w:rsid w:val="4B8B451C"/>
    <w:rsid w:val="4B95184E"/>
    <w:rsid w:val="4B9F2878"/>
    <w:rsid w:val="4BA466A5"/>
    <w:rsid w:val="4BA60A18"/>
    <w:rsid w:val="4BAD8573"/>
    <w:rsid w:val="4BB6D448"/>
    <w:rsid w:val="4BBBC437"/>
    <w:rsid w:val="4BC0B3A0"/>
    <w:rsid w:val="4BC7C857"/>
    <w:rsid w:val="4BC8BB70"/>
    <w:rsid w:val="4BC902BF"/>
    <w:rsid w:val="4BEAC832"/>
    <w:rsid w:val="4BEF10AA"/>
    <w:rsid w:val="4BF3BAF9"/>
    <w:rsid w:val="4BFCF8B6"/>
    <w:rsid w:val="4C055288"/>
    <w:rsid w:val="4C05D740"/>
    <w:rsid w:val="4C09434B"/>
    <w:rsid w:val="4C0C2B91"/>
    <w:rsid w:val="4C12D083"/>
    <w:rsid w:val="4C12D9BC"/>
    <w:rsid w:val="4C175780"/>
    <w:rsid w:val="4C236EDE"/>
    <w:rsid w:val="4C25FB72"/>
    <w:rsid w:val="4C2A868F"/>
    <w:rsid w:val="4C34524A"/>
    <w:rsid w:val="4C3B6362"/>
    <w:rsid w:val="4C3B7E76"/>
    <w:rsid w:val="4C411CE3"/>
    <w:rsid w:val="4C4930F4"/>
    <w:rsid w:val="4C4C501E"/>
    <w:rsid w:val="4C4FBBFD"/>
    <w:rsid w:val="4C565DB3"/>
    <w:rsid w:val="4C5D1540"/>
    <w:rsid w:val="4C61A4ED"/>
    <w:rsid w:val="4C64D094"/>
    <w:rsid w:val="4C64F54D"/>
    <w:rsid w:val="4C68A0DB"/>
    <w:rsid w:val="4C6EAB91"/>
    <w:rsid w:val="4C702106"/>
    <w:rsid w:val="4C7C9E4A"/>
    <w:rsid w:val="4C7FDB60"/>
    <w:rsid w:val="4C801C01"/>
    <w:rsid w:val="4C819EF4"/>
    <w:rsid w:val="4C884AF0"/>
    <w:rsid w:val="4C88C2B8"/>
    <w:rsid w:val="4C8B76DF"/>
    <w:rsid w:val="4C8E0A86"/>
    <w:rsid w:val="4C8EA925"/>
    <w:rsid w:val="4C971CBC"/>
    <w:rsid w:val="4CBA7C51"/>
    <w:rsid w:val="4CC11A05"/>
    <w:rsid w:val="4CC672E2"/>
    <w:rsid w:val="4CC6C93B"/>
    <w:rsid w:val="4CD3A35C"/>
    <w:rsid w:val="4CD55ED8"/>
    <w:rsid w:val="4CD74777"/>
    <w:rsid w:val="4CDA6A4F"/>
    <w:rsid w:val="4CE7DF75"/>
    <w:rsid w:val="4CEF42D0"/>
    <w:rsid w:val="4CF482DE"/>
    <w:rsid w:val="4CF59B15"/>
    <w:rsid w:val="4D0DB1ED"/>
    <w:rsid w:val="4D0F811F"/>
    <w:rsid w:val="4D172B67"/>
    <w:rsid w:val="4D196557"/>
    <w:rsid w:val="4D19E9C0"/>
    <w:rsid w:val="4D1C3FDF"/>
    <w:rsid w:val="4D24B587"/>
    <w:rsid w:val="4D2DCF42"/>
    <w:rsid w:val="4D2E527E"/>
    <w:rsid w:val="4D309820"/>
    <w:rsid w:val="4D375027"/>
    <w:rsid w:val="4D3C5139"/>
    <w:rsid w:val="4D624588"/>
    <w:rsid w:val="4D68758F"/>
    <w:rsid w:val="4D698687"/>
    <w:rsid w:val="4D6EBB9B"/>
    <w:rsid w:val="4D717FF4"/>
    <w:rsid w:val="4D7E681A"/>
    <w:rsid w:val="4D7E7758"/>
    <w:rsid w:val="4D840D8F"/>
    <w:rsid w:val="4D8AB254"/>
    <w:rsid w:val="4D905C22"/>
    <w:rsid w:val="4D915A72"/>
    <w:rsid w:val="4D91A4C1"/>
    <w:rsid w:val="4D9969A7"/>
    <w:rsid w:val="4D9FEECB"/>
    <w:rsid w:val="4DA162D4"/>
    <w:rsid w:val="4DAB2E38"/>
    <w:rsid w:val="4DD4B9E7"/>
    <w:rsid w:val="4DDE5FD7"/>
    <w:rsid w:val="4DDEF8CF"/>
    <w:rsid w:val="4DE8B6B9"/>
    <w:rsid w:val="4DF699B0"/>
    <w:rsid w:val="4E0201C8"/>
    <w:rsid w:val="4E0D566C"/>
    <w:rsid w:val="4E1054F8"/>
    <w:rsid w:val="4E1B8186"/>
    <w:rsid w:val="4E1EC97A"/>
    <w:rsid w:val="4E26B1B5"/>
    <w:rsid w:val="4E2C1B9D"/>
    <w:rsid w:val="4E2F66DE"/>
    <w:rsid w:val="4E3DBC1B"/>
    <w:rsid w:val="4E469353"/>
    <w:rsid w:val="4E48BF7F"/>
    <w:rsid w:val="4E4DC179"/>
    <w:rsid w:val="4E5E5E08"/>
    <w:rsid w:val="4E65049C"/>
    <w:rsid w:val="4E6F5932"/>
    <w:rsid w:val="4E71F336"/>
    <w:rsid w:val="4E74EC6F"/>
    <w:rsid w:val="4E754D7F"/>
    <w:rsid w:val="4E7A0A19"/>
    <w:rsid w:val="4E7A6B63"/>
    <w:rsid w:val="4E7C08F8"/>
    <w:rsid w:val="4E82C670"/>
    <w:rsid w:val="4E8A7418"/>
    <w:rsid w:val="4E927AAE"/>
    <w:rsid w:val="4E934BC6"/>
    <w:rsid w:val="4E95FB0E"/>
    <w:rsid w:val="4EA2D4A2"/>
    <w:rsid w:val="4EABC51B"/>
    <w:rsid w:val="4EAF20D7"/>
    <w:rsid w:val="4EB0EDA2"/>
    <w:rsid w:val="4EB3F055"/>
    <w:rsid w:val="4EB4C01C"/>
    <w:rsid w:val="4EB604E1"/>
    <w:rsid w:val="4EBB8CCA"/>
    <w:rsid w:val="4EC20192"/>
    <w:rsid w:val="4EC8CA1A"/>
    <w:rsid w:val="4ED05474"/>
    <w:rsid w:val="4ED4051D"/>
    <w:rsid w:val="4ED56E7F"/>
    <w:rsid w:val="4ED77FA0"/>
    <w:rsid w:val="4EDA98F4"/>
    <w:rsid w:val="4EE598F5"/>
    <w:rsid w:val="4EEC2E77"/>
    <w:rsid w:val="4EEFE94F"/>
    <w:rsid w:val="4F05FA47"/>
    <w:rsid w:val="4F066231"/>
    <w:rsid w:val="4F0AD142"/>
    <w:rsid w:val="4F10188E"/>
    <w:rsid w:val="4F10E9FE"/>
    <w:rsid w:val="4F115509"/>
    <w:rsid w:val="4F11AADF"/>
    <w:rsid w:val="4F173E10"/>
    <w:rsid w:val="4F1B5A03"/>
    <w:rsid w:val="4F1EB409"/>
    <w:rsid w:val="4F26F737"/>
    <w:rsid w:val="4F2AF478"/>
    <w:rsid w:val="4F3C7237"/>
    <w:rsid w:val="4F3EDFA2"/>
    <w:rsid w:val="4F43F550"/>
    <w:rsid w:val="4F4B5920"/>
    <w:rsid w:val="4F4F6817"/>
    <w:rsid w:val="4F534135"/>
    <w:rsid w:val="4F58F81D"/>
    <w:rsid w:val="4F5ED13C"/>
    <w:rsid w:val="4F67BEC0"/>
    <w:rsid w:val="4F6CFC78"/>
    <w:rsid w:val="4F779765"/>
    <w:rsid w:val="4F7D0FBC"/>
    <w:rsid w:val="4F8820F2"/>
    <w:rsid w:val="4F8896B8"/>
    <w:rsid w:val="4F8D5F40"/>
    <w:rsid w:val="4F8D7F65"/>
    <w:rsid w:val="4F9508A3"/>
    <w:rsid w:val="4F9E863F"/>
    <w:rsid w:val="4FA0FC94"/>
    <w:rsid w:val="4FAA60DD"/>
    <w:rsid w:val="4FB3E863"/>
    <w:rsid w:val="4FBF9031"/>
    <w:rsid w:val="4FC04FA9"/>
    <w:rsid w:val="4FC0E31C"/>
    <w:rsid w:val="4FC72BAA"/>
    <w:rsid w:val="4FD0D62E"/>
    <w:rsid w:val="4FDFA967"/>
    <w:rsid w:val="4FE05D53"/>
    <w:rsid w:val="4FE479E9"/>
    <w:rsid w:val="4FEE9128"/>
    <w:rsid w:val="4FF8EEF1"/>
    <w:rsid w:val="4FFC3231"/>
    <w:rsid w:val="5001379B"/>
    <w:rsid w:val="5004BA2B"/>
    <w:rsid w:val="500DDF35"/>
    <w:rsid w:val="500DE705"/>
    <w:rsid w:val="501139BD"/>
    <w:rsid w:val="501E9DA8"/>
    <w:rsid w:val="502169AA"/>
    <w:rsid w:val="50320F1A"/>
    <w:rsid w:val="5032E11A"/>
    <w:rsid w:val="5037A0EE"/>
    <w:rsid w:val="503F1823"/>
    <w:rsid w:val="50434288"/>
    <w:rsid w:val="50452C91"/>
    <w:rsid w:val="5045E3F0"/>
    <w:rsid w:val="504CDC5E"/>
    <w:rsid w:val="504D794F"/>
    <w:rsid w:val="5051B350"/>
    <w:rsid w:val="505E221D"/>
    <w:rsid w:val="506482F4"/>
    <w:rsid w:val="506C986B"/>
    <w:rsid w:val="50775789"/>
    <w:rsid w:val="50810C77"/>
    <w:rsid w:val="508BF3F2"/>
    <w:rsid w:val="509C1C44"/>
    <w:rsid w:val="509E7CFF"/>
    <w:rsid w:val="50A189D8"/>
    <w:rsid w:val="50A23BEC"/>
    <w:rsid w:val="50A6CDC3"/>
    <w:rsid w:val="50AFA577"/>
    <w:rsid w:val="50AFD6FF"/>
    <w:rsid w:val="50AFDE47"/>
    <w:rsid w:val="50BE0ECC"/>
    <w:rsid w:val="50BF42D5"/>
    <w:rsid w:val="50C7CC44"/>
    <w:rsid w:val="50C7F24C"/>
    <w:rsid w:val="50CAD0AD"/>
    <w:rsid w:val="50CB8FAD"/>
    <w:rsid w:val="50DE36F1"/>
    <w:rsid w:val="50EAF01B"/>
    <w:rsid w:val="50EC0468"/>
    <w:rsid w:val="50F2D7E4"/>
    <w:rsid w:val="50F8C615"/>
    <w:rsid w:val="510165FB"/>
    <w:rsid w:val="51025ED4"/>
    <w:rsid w:val="5102A052"/>
    <w:rsid w:val="5103DEA6"/>
    <w:rsid w:val="51093745"/>
    <w:rsid w:val="510A23F0"/>
    <w:rsid w:val="510CE93B"/>
    <w:rsid w:val="510D9E32"/>
    <w:rsid w:val="511942D8"/>
    <w:rsid w:val="511A8976"/>
    <w:rsid w:val="5129E5EF"/>
    <w:rsid w:val="51333268"/>
    <w:rsid w:val="5135B070"/>
    <w:rsid w:val="5137C9DF"/>
    <w:rsid w:val="51380A59"/>
    <w:rsid w:val="513A69E7"/>
    <w:rsid w:val="513E8D5C"/>
    <w:rsid w:val="514B3587"/>
    <w:rsid w:val="51500F6D"/>
    <w:rsid w:val="51556871"/>
    <w:rsid w:val="5157539A"/>
    <w:rsid w:val="5157C5DC"/>
    <w:rsid w:val="515BF11D"/>
    <w:rsid w:val="51620630"/>
    <w:rsid w:val="51622204"/>
    <w:rsid w:val="51642392"/>
    <w:rsid w:val="5165D612"/>
    <w:rsid w:val="518C88D0"/>
    <w:rsid w:val="51961EB7"/>
    <w:rsid w:val="519678AA"/>
    <w:rsid w:val="51980A1A"/>
    <w:rsid w:val="5198EE30"/>
    <w:rsid w:val="51A14905"/>
    <w:rsid w:val="51A98E56"/>
    <w:rsid w:val="51AF5E7E"/>
    <w:rsid w:val="51B6BFAF"/>
    <w:rsid w:val="51BBB0F1"/>
    <w:rsid w:val="51BC282F"/>
    <w:rsid w:val="51C18317"/>
    <w:rsid w:val="51C49DAE"/>
    <w:rsid w:val="51D8EAA8"/>
    <w:rsid w:val="51DBFB37"/>
    <w:rsid w:val="51E48A42"/>
    <w:rsid w:val="51E5CDE1"/>
    <w:rsid w:val="51E8AB05"/>
    <w:rsid w:val="51E949B0"/>
    <w:rsid w:val="520A9395"/>
    <w:rsid w:val="52155AB2"/>
    <w:rsid w:val="52207DA1"/>
    <w:rsid w:val="522535CA"/>
    <w:rsid w:val="52312B30"/>
    <w:rsid w:val="5236C435"/>
    <w:rsid w:val="5237596E"/>
    <w:rsid w:val="523FA4FC"/>
    <w:rsid w:val="52432C73"/>
    <w:rsid w:val="5244D8D4"/>
    <w:rsid w:val="52456470"/>
    <w:rsid w:val="524BBBC1"/>
    <w:rsid w:val="524BDB08"/>
    <w:rsid w:val="5253026C"/>
    <w:rsid w:val="525574AC"/>
    <w:rsid w:val="52565E94"/>
    <w:rsid w:val="5277A5F6"/>
    <w:rsid w:val="52826022"/>
    <w:rsid w:val="528F8BDD"/>
    <w:rsid w:val="5290C465"/>
    <w:rsid w:val="529240EF"/>
    <w:rsid w:val="52958C23"/>
    <w:rsid w:val="529C51C5"/>
    <w:rsid w:val="52A3C74D"/>
    <w:rsid w:val="52A694C5"/>
    <w:rsid w:val="52AA7932"/>
    <w:rsid w:val="52AD141A"/>
    <w:rsid w:val="52AD8F25"/>
    <w:rsid w:val="52AED5F5"/>
    <w:rsid w:val="52B0CF38"/>
    <w:rsid w:val="52B12FBA"/>
    <w:rsid w:val="52B78E16"/>
    <w:rsid w:val="52BA29E2"/>
    <w:rsid w:val="52BDBEA8"/>
    <w:rsid w:val="52BE6A6A"/>
    <w:rsid w:val="52C60F06"/>
    <w:rsid w:val="52CF835D"/>
    <w:rsid w:val="52D930CD"/>
    <w:rsid w:val="52EAE204"/>
    <w:rsid w:val="52EBDFCE"/>
    <w:rsid w:val="52EC0DFC"/>
    <w:rsid w:val="52EF60DC"/>
    <w:rsid w:val="52F54A37"/>
    <w:rsid w:val="52F5B2A5"/>
    <w:rsid w:val="52F68A36"/>
    <w:rsid w:val="52F8C49D"/>
    <w:rsid w:val="52FAE06F"/>
    <w:rsid w:val="52FFC95F"/>
    <w:rsid w:val="5314FFD3"/>
    <w:rsid w:val="53191501"/>
    <w:rsid w:val="531F57EF"/>
    <w:rsid w:val="53248CE9"/>
    <w:rsid w:val="5327A67A"/>
    <w:rsid w:val="532D2ED2"/>
    <w:rsid w:val="533429BA"/>
    <w:rsid w:val="5338ABE2"/>
    <w:rsid w:val="533AEBEC"/>
    <w:rsid w:val="533AFB67"/>
    <w:rsid w:val="533E5066"/>
    <w:rsid w:val="53450280"/>
    <w:rsid w:val="534756B8"/>
    <w:rsid w:val="534DDE0E"/>
    <w:rsid w:val="535A7EED"/>
    <w:rsid w:val="53635244"/>
    <w:rsid w:val="536DF05C"/>
    <w:rsid w:val="536EA892"/>
    <w:rsid w:val="53716C8B"/>
    <w:rsid w:val="53777D34"/>
    <w:rsid w:val="53824718"/>
    <w:rsid w:val="5384C940"/>
    <w:rsid w:val="5387D064"/>
    <w:rsid w:val="53880618"/>
    <w:rsid w:val="539699DC"/>
    <w:rsid w:val="53981C1C"/>
    <w:rsid w:val="53A5A4D3"/>
    <w:rsid w:val="53B98DE1"/>
    <w:rsid w:val="53BD8A32"/>
    <w:rsid w:val="53C66D69"/>
    <w:rsid w:val="53C888A9"/>
    <w:rsid w:val="53C88D6F"/>
    <w:rsid w:val="53D24B70"/>
    <w:rsid w:val="53D4A4BE"/>
    <w:rsid w:val="53D8CAF8"/>
    <w:rsid w:val="53E2B3E1"/>
    <w:rsid w:val="53E638DB"/>
    <w:rsid w:val="53E992AA"/>
    <w:rsid w:val="53EADCA9"/>
    <w:rsid w:val="53F07CB8"/>
    <w:rsid w:val="53F403FF"/>
    <w:rsid w:val="53F644C2"/>
    <w:rsid w:val="53F69E52"/>
    <w:rsid w:val="53FD9F50"/>
    <w:rsid w:val="53FF9E6F"/>
    <w:rsid w:val="5405EDF3"/>
    <w:rsid w:val="54084A56"/>
    <w:rsid w:val="540AC1B7"/>
    <w:rsid w:val="54113395"/>
    <w:rsid w:val="5419E87D"/>
    <w:rsid w:val="5426DA14"/>
    <w:rsid w:val="542A6949"/>
    <w:rsid w:val="543A1A31"/>
    <w:rsid w:val="543A80DE"/>
    <w:rsid w:val="543FAABD"/>
    <w:rsid w:val="54402FEA"/>
    <w:rsid w:val="54441BFB"/>
    <w:rsid w:val="54495D8B"/>
    <w:rsid w:val="54539F8A"/>
    <w:rsid w:val="5453E331"/>
    <w:rsid w:val="5458C9C9"/>
    <w:rsid w:val="545ABA69"/>
    <w:rsid w:val="54626ADA"/>
    <w:rsid w:val="5462A8A2"/>
    <w:rsid w:val="546B4363"/>
    <w:rsid w:val="547DDCA6"/>
    <w:rsid w:val="547FC1F9"/>
    <w:rsid w:val="54849326"/>
    <w:rsid w:val="5487B9F8"/>
    <w:rsid w:val="548D4E4C"/>
    <w:rsid w:val="5497F20B"/>
    <w:rsid w:val="549ADD92"/>
    <w:rsid w:val="54A1DA1F"/>
    <w:rsid w:val="54A599D7"/>
    <w:rsid w:val="54A62380"/>
    <w:rsid w:val="54A62DB6"/>
    <w:rsid w:val="54A837AF"/>
    <w:rsid w:val="54AAB420"/>
    <w:rsid w:val="54ACA499"/>
    <w:rsid w:val="54BFBE2A"/>
    <w:rsid w:val="54BFC16A"/>
    <w:rsid w:val="54CF05DB"/>
    <w:rsid w:val="54E2D64C"/>
    <w:rsid w:val="54E7A330"/>
    <w:rsid w:val="54ECFC58"/>
    <w:rsid w:val="54FB75DA"/>
    <w:rsid w:val="550334F8"/>
    <w:rsid w:val="55069C76"/>
    <w:rsid w:val="5507D0CF"/>
    <w:rsid w:val="551CA213"/>
    <w:rsid w:val="5524659C"/>
    <w:rsid w:val="55341310"/>
    <w:rsid w:val="55367278"/>
    <w:rsid w:val="5536AD59"/>
    <w:rsid w:val="5546B397"/>
    <w:rsid w:val="554C7EE9"/>
    <w:rsid w:val="55526CB0"/>
    <w:rsid w:val="55599104"/>
    <w:rsid w:val="5559C91D"/>
    <w:rsid w:val="555C6C90"/>
    <w:rsid w:val="556BC73C"/>
    <w:rsid w:val="556D9D95"/>
    <w:rsid w:val="557552F6"/>
    <w:rsid w:val="5579721F"/>
    <w:rsid w:val="557C9857"/>
    <w:rsid w:val="55854206"/>
    <w:rsid w:val="5586EF54"/>
    <w:rsid w:val="558CCCD4"/>
    <w:rsid w:val="558CD246"/>
    <w:rsid w:val="5591274C"/>
    <w:rsid w:val="55955680"/>
    <w:rsid w:val="55998B52"/>
    <w:rsid w:val="5599C636"/>
    <w:rsid w:val="559A7B60"/>
    <w:rsid w:val="559CAFBC"/>
    <w:rsid w:val="55A0A5B9"/>
    <w:rsid w:val="55A3B923"/>
    <w:rsid w:val="55A92415"/>
    <w:rsid w:val="55B8FDDB"/>
    <w:rsid w:val="55C8D779"/>
    <w:rsid w:val="55D2826B"/>
    <w:rsid w:val="55D2D840"/>
    <w:rsid w:val="55E5B787"/>
    <w:rsid w:val="55EF4129"/>
    <w:rsid w:val="55F1EB21"/>
    <w:rsid w:val="55FB5173"/>
    <w:rsid w:val="56057AAE"/>
    <w:rsid w:val="561004A0"/>
    <w:rsid w:val="56100F5E"/>
    <w:rsid w:val="561DC969"/>
    <w:rsid w:val="5625DFF5"/>
    <w:rsid w:val="56325AEC"/>
    <w:rsid w:val="563805B3"/>
    <w:rsid w:val="563AF37B"/>
    <w:rsid w:val="5640D622"/>
    <w:rsid w:val="56427CEA"/>
    <w:rsid w:val="5648F4B5"/>
    <w:rsid w:val="564A2C80"/>
    <w:rsid w:val="564EFB7B"/>
    <w:rsid w:val="56500C1C"/>
    <w:rsid w:val="5650AF92"/>
    <w:rsid w:val="56539F00"/>
    <w:rsid w:val="56581A86"/>
    <w:rsid w:val="565B91CB"/>
    <w:rsid w:val="565F0768"/>
    <w:rsid w:val="567175A5"/>
    <w:rsid w:val="5677D2B5"/>
    <w:rsid w:val="5678C654"/>
    <w:rsid w:val="567F8A05"/>
    <w:rsid w:val="56833A66"/>
    <w:rsid w:val="568A4030"/>
    <w:rsid w:val="568FDA0B"/>
    <w:rsid w:val="5699BF1C"/>
    <w:rsid w:val="569B9CFC"/>
    <w:rsid w:val="56A69410"/>
    <w:rsid w:val="56B8887B"/>
    <w:rsid w:val="56BDF5AD"/>
    <w:rsid w:val="56C4F153"/>
    <w:rsid w:val="56CAFD9D"/>
    <w:rsid w:val="56DC20D0"/>
    <w:rsid w:val="56E62D79"/>
    <w:rsid w:val="56EBA943"/>
    <w:rsid w:val="56EFB08E"/>
    <w:rsid w:val="56F38AAA"/>
    <w:rsid w:val="56F4C242"/>
    <w:rsid w:val="56FB5224"/>
    <w:rsid w:val="56FD7883"/>
    <w:rsid w:val="56FDC7D4"/>
    <w:rsid w:val="5703DC1E"/>
    <w:rsid w:val="5705ADFE"/>
    <w:rsid w:val="57121BE3"/>
    <w:rsid w:val="5717CEBE"/>
    <w:rsid w:val="5718B08F"/>
    <w:rsid w:val="57237679"/>
    <w:rsid w:val="5726BC24"/>
    <w:rsid w:val="57300446"/>
    <w:rsid w:val="57312AD6"/>
    <w:rsid w:val="573B6FE6"/>
    <w:rsid w:val="573C2A07"/>
    <w:rsid w:val="574C6FF6"/>
    <w:rsid w:val="574CBE32"/>
    <w:rsid w:val="5751E742"/>
    <w:rsid w:val="5755352B"/>
    <w:rsid w:val="575FA419"/>
    <w:rsid w:val="57613CF5"/>
    <w:rsid w:val="576AB4E9"/>
    <w:rsid w:val="578148A8"/>
    <w:rsid w:val="578654F0"/>
    <w:rsid w:val="5793B763"/>
    <w:rsid w:val="579473F0"/>
    <w:rsid w:val="579B5E6A"/>
    <w:rsid w:val="579EDF17"/>
    <w:rsid w:val="57BB3527"/>
    <w:rsid w:val="57C0A14C"/>
    <w:rsid w:val="57C2623A"/>
    <w:rsid w:val="57CA861A"/>
    <w:rsid w:val="57D0E896"/>
    <w:rsid w:val="57D674A2"/>
    <w:rsid w:val="57D94D34"/>
    <w:rsid w:val="57DDC49B"/>
    <w:rsid w:val="57E3BDD3"/>
    <w:rsid w:val="57E97820"/>
    <w:rsid w:val="57F09434"/>
    <w:rsid w:val="57F6CF10"/>
    <w:rsid w:val="57FC4807"/>
    <w:rsid w:val="57FE2F89"/>
    <w:rsid w:val="5808F689"/>
    <w:rsid w:val="580A1C6E"/>
    <w:rsid w:val="58119440"/>
    <w:rsid w:val="5814F0AB"/>
    <w:rsid w:val="581A59C6"/>
    <w:rsid w:val="581C3A9B"/>
    <w:rsid w:val="58227CAA"/>
    <w:rsid w:val="5823E963"/>
    <w:rsid w:val="582BD183"/>
    <w:rsid w:val="58306662"/>
    <w:rsid w:val="5844A771"/>
    <w:rsid w:val="584946EC"/>
    <w:rsid w:val="584F40F2"/>
    <w:rsid w:val="584F9D05"/>
    <w:rsid w:val="5850D2E8"/>
    <w:rsid w:val="585957A9"/>
    <w:rsid w:val="585B92B1"/>
    <w:rsid w:val="58601C7A"/>
    <w:rsid w:val="5865669F"/>
    <w:rsid w:val="5868A84F"/>
    <w:rsid w:val="586B8D3F"/>
    <w:rsid w:val="586E8A74"/>
    <w:rsid w:val="587D9E49"/>
    <w:rsid w:val="58828F1E"/>
    <w:rsid w:val="5884929F"/>
    <w:rsid w:val="588C88F4"/>
    <w:rsid w:val="58928DAF"/>
    <w:rsid w:val="589C53E2"/>
    <w:rsid w:val="589CB2B2"/>
    <w:rsid w:val="58A75179"/>
    <w:rsid w:val="58B0070F"/>
    <w:rsid w:val="58B84B91"/>
    <w:rsid w:val="58BDBEFA"/>
    <w:rsid w:val="58CC59C4"/>
    <w:rsid w:val="58CDD53C"/>
    <w:rsid w:val="58D38FBF"/>
    <w:rsid w:val="58D3D68E"/>
    <w:rsid w:val="58DB9976"/>
    <w:rsid w:val="58E07C8B"/>
    <w:rsid w:val="58E89F6E"/>
    <w:rsid w:val="58EE8847"/>
    <w:rsid w:val="58F4C07F"/>
    <w:rsid w:val="58F91709"/>
    <w:rsid w:val="58F92475"/>
    <w:rsid w:val="58FA93DC"/>
    <w:rsid w:val="58FF6138"/>
    <w:rsid w:val="59152767"/>
    <w:rsid w:val="591FD1B1"/>
    <w:rsid w:val="592533B6"/>
    <w:rsid w:val="59266431"/>
    <w:rsid w:val="5934F1A1"/>
    <w:rsid w:val="593FB469"/>
    <w:rsid w:val="594B4BD8"/>
    <w:rsid w:val="594BAB38"/>
    <w:rsid w:val="594CFC5C"/>
    <w:rsid w:val="594E668C"/>
    <w:rsid w:val="5953DF74"/>
    <w:rsid w:val="595E3CD9"/>
    <w:rsid w:val="59630848"/>
    <w:rsid w:val="59692056"/>
    <w:rsid w:val="596BF2B3"/>
    <w:rsid w:val="59768DE1"/>
    <w:rsid w:val="59795C8F"/>
    <w:rsid w:val="597CDD34"/>
    <w:rsid w:val="59835AA7"/>
    <w:rsid w:val="598DC8EC"/>
    <w:rsid w:val="5993D2B1"/>
    <w:rsid w:val="59943900"/>
    <w:rsid w:val="59965CC5"/>
    <w:rsid w:val="5997853C"/>
    <w:rsid w:val="599AEF1A"/>
    <w:rsid w:val="599E7471"/>
    <w:rsid w:val="599EE880"/>
    <w:rsid w:val="59A6FBC9"/>
    <w:rsid w:val="59A9CCA8"/>
    <w:rsid w:val="59AABE65"/>
    <w:rsid w:val="59AFADF9"/>
    <w:rsid w:val="59BD1431"/>
    <w:rsid w:val="59C334A2"/>
    <w:rsid w:val="59CD3D6A"/>
    <w:rsid w:val="59CEAD9D"/>
    <w:rsid w:val="59DB6EF4"/>
    <w:rsid w:val="59DE36DB"/>
    <w:rsid w:val="59E817C8"/>
    <w:rsid w:val="59E8590D"/>
    <w:rsid w:val="59F69638"/>
    <w:rsid w:val="59F76D7D"/>
    <w:rsid w:val="59F7769A"/>
    <w:rsid w:val="59F98468"/>
    <w:rsid w:val="5A013B25"/>
    <w:rsid w:val="5A0C8874"/>
    <w:rsid w:val="5A10E6FA"/>
    <w:rsid w:val="5A173CB3"/>
    <w:rsid w:val="5A1A56C1"/>
    <w:rsid w:val="5A241C41"/>
    <w:rsid w:val="5A27C124"/>
    <w:rsid w:val="5A33921D"/>
    <w:rsid w:val="5A3CF71B"/>
    <w:rsid w:val="5A42533B"/>
    <w:rsid w:val="5A534098"/>
    <w:rsid w:val="5A605293"/>
    <w:rsid w:val="5A63E6AF"/>
    <w:rsid w:val="5A669446"/>
    <w:rsid w:val="5A68A2A8"/>
    <w:rsid w:val="5A69498E"/>
    <w:rsid w:val="5A823E66"/>
    <w:rsid w:val="5A850915"/>
    <w:rsid w:val="5A9C31B2"/>
    <w:rsid w:val="5A9F6ACB"/>
    <w:rsid w:val="5AA2718D"/>
    <w:rsid w:val="5AAF951A"/>
    <w:rsid w:val="5AB21C2A"/>
    <w:rsid w:val="5AB43BC6"/>
    <w:rsid w:val="5AB8A4DF"/>
    <w:rsid w:val="5ABD887A"/>
    <w:rsid w:val="5ABE9C01"/>
    <w:rsid w:val="5ACBF962"/>
    <w:rsid w:val="5ACCF781"/>
    <w:rsid w:val="5ACFC5AE"/>
    <w:rsid w:val="5AD01FF2"/>
    <w:rsid w:val="5ADDC956"/>
    <w:rsid w:val="5AED49B4"/>
    <w:rsid w:val="5AF02485"/>
    <w:rsid w:val="5AF1B0DF"/>
    <w:rsid w:val="5AF4EA61"/>
    <w:rsid w:val="5AF9A785"/>
    <w:rsid w:val="5AFE3788"/>
    <w:rsid w:val="5B0553DB"/>
    <w:rsid w:val="5B05983D"/>
    <w:rsid w:val="5B0627AA"/>
    <w:rsid w:val="5B0941C2"/>
    <w:rsid w:val="5B0BA688"/>
    <w:rsid w:val="5B0E4DF5"/>
    <w:rsid w:val="5B178C3E"/>
    <w:rsid w:val="5B19AE64"/>
    <w:rsid w:val="5B1F9712"/>
    <w:rsid w:val="5B3AAB84"/>
    <w:rsid w:val="5B3D5B02"/>
    <w:rsid w:val="5B45DE0E"/>
    <w:rsid w:val="5B47DF7D"/>
    <w:rsid w:val="5B5172A7"/>
    <w:rsid w:val="5B563B8E"/>
    <w:rsid w:val="5B5E18A8"/>
    <w:rsid w:val="5B5F7057"/>
    <w:rsid w:val="5B622921"/>
    <w:rsid w:val="5B6F0C10"/>
    <w:rsid w:val="5B722FFA"/>
    <w:rsid w:val="5B82BB36"/>
    <w:rsid w:val="5B89E14D"/>
    <w:rsid w:val="5B92DB64"/>
    <w:rsid w:val="5B95EC13"/>
    <w:rsid w:val="5B981DF0"/>
    <w:rsid w:val="5B9E6146"/>
    <w:rsid w:val="5B9F298A"/>
    <w:rsid w:val="5BA17479"/>
    <w:rsid w:val="5BB5AFBC"/>
    <w:rsid w:val="5BB941A6"/>
    <w:rsid w:val="5BBF6AE0"/>
    <w:rsid w:val="5BC20C4A"/>
    <w:rsid w:val="5BD35059"/>
    <w:rsid w:val="5BD3DD01"/>
    <w:rsid w:val="5BE7011E"/>
    <w:rsid w:val="5BE772A7"/>
    <w:rsid w:val="5BED23FB"/>
    <w:rsid w:val="5BF2904B"/>
    <w:rsid w:val="5BF47DFF"/>
    <w:rsid w:val="5BF836C9"/>
    <w:rsid w:val="5BFB9955"/>
    <w:rsid w:val="5BFFC82D"/>
    <w:rsid w:val="5C013D2B"/>
    <w:rsid w:val="5C0ADA08"/>
    <w:rsid w:val="5C0BFB64"/>
    <w:rsid w:val="5C0E86B1"/>
    <w:rsid w:val="5C14C2DB"/>
    <w:rsid w:val="5C1551E1"/>
    <w:rsid w:val="5C1C17C3"/>
    <w:rsid w:val="5C1E038D"/>
    <w:rsid w:val="5C2E602C"/>
    <w:rsid w:val="5C2E770E"/>
    <w:rsid w:val="5C31E5B2"/>
    <w:rsid w:val="5C367448"/>
    <w:rsid w:val="5C3A7623"/>
    <w:rsid w:val="5C4729BE"/>
    <w:rsid w:val="5C4E9268"/>
    <w:rsid w:val="5C505747"/>
    <w:rsid w:val="5C529F59"/>
    <w:rsid w:val="5C544DC0"/>
    <w:rsid w:val="5C6260AA"/>
    <w:rsid w:val="5C62C770"/>
    <w:rsid w:val="5C64173C"/>
    <w:rsid w:val="5C643B4F"/>
    <w:rsid w:val="5C6E70EC"/>
    <w:rsid w:val="5C77F5D6"/>
    <w:rsid w:val="5C792D89"/>
    <w:rsid w:val="5C7E8B0F"/>
    <w:rsid w:val="5C84E219"/>
    <w:rsid w:val="5C8FA188"/>
    <w:rsid w:val="5C964CAE"/>
    <w:rsid w:val="5C988A26"/>
    <w:rsid w:val="5C98F7BD"/>
    <w:rsid w:val="5C9F3F72"/>
    <w:rsid w:val="5CA9A2BB"/>
    <w:rsid w:val="5CB01079"/>
    <w:rsid w:val="5CB03D5C"/>
    <w:rsid w:val="5CB1FC41"/>
    <w:rsid w:val="5CB8B192"/>
    <w:rsid w:val="5CB92219"/>
    <w:rsid w:val="5CBA95D8"/>
    <w:rsid w:val="5CC125B7"/>
    <w:rsid w:val="5CC38D4B"/>
    <w:rsid w:val="5CE08BF4"/>
    <w:rsid w:val="5CEFAEF1"/>
    <w:rsid w:val="5CF08DB7"/>
    <w:rsid w:val="5CF121EC"/>
    <w:rsid w:val="5CF223EB"/>
    <w:rsid w:val="5CF2D07F"/>
    <w:rsid w:val="5CF3C154"/>
    <w:rsid w:val="5CF4E6C9"/>
    <w:rsid w:val="5CFF3BD6"/>
    <w:rsid w:val="5D375F37"/>
    <w:rsid w:val="5D465AB3"/>
    <w:rsid w:val="5D49EF23"/>
    <w:rsid w:val="5D4F3CC1"/>
    <w:rsid w:val="5D66F5C5"/>
    <w:rsid w:val="5D6A74D3"/>
    <w:rsid w:val="5D769FD5"/>
    <w:rsid w:val="5D8656D0"/>
    <w:rsid w:val="5D89B177"/>
    <w:rsid w:val="5D8AD302"/>
    <w:rsid w:val="5D8B65A4"/>
    <w:rsid w:val="5D938FC5"/>
    <w:rsid w:val="5D9B45D1"/>
    <w:rsid w:val="5D9BCD89"/>
    <w:rsid w:val="5DABECB4"/>
    <w:rsid w:val="5DAE8C33"/>
    <w:rsid w:val="5DAE94A7"/>
    <w:rsid w:val="5DAF6197"/>
    <w:rsid w:val="5DB5B050"/>
    <w:rsid w:val="5DB8EFEB"/>
    <w:rsid w:val="5DB9669A"/>
    <w:rsid w:val="5DC36D27"/>
    <w:rsid w:val="5DC5AEDC"/>
    <w:rsid w:val="5DD29C51"/>
    <w:rsid w:val="5DD978EB"/>
    <w:rsid w:val="5DE8D2CF"/>
    <w:rsid w:val="5DED4946"/>
    <w:rsid w:val="5DF024C3"/>
    <w:rsid w:val="5DF498D9"/>
    <w:rsid w:val="5DF4F904"/>
    <w:rsid w:val="5DF7AFDA"/>
    <w:rsid w:val="5DF7BD56"/>
    <w:rsid w:val="5E04291D"/>
    <w:rsid w:val="5E0C8751"/>
    <w:rsid w:val="5E12C20C"/>
    <w:rsid w:val="5E1C8CE4"/>
    <w:rsid w:val="5E1F0752"/>
    <w:rsid w:val="5E23DF76"/>
    <w:rsid w:val="5E2A7B9D"/>
    <w:rsid w:val="5E2AFB2F"/>
    <w:rsid w:val="5E2BBD88"/>
    <w:rsid w:val="5E392F36"/>
    <w:rsid w:val="5E41719A"/>
    <w:rsid w:val="5E4A63DF"/>
    <w:rsid w:val="5E563241"/>
    <w:rsid w:val="5E565599"/>
    <w:rsid w:val="5E57B464"/>
    <w:rsid w:val="5E5A593D"/>
    <w:rsid w:val="5E5FAF3C"/>
    <w:rsid w:val="5E737CC2"/>
    <w:rsid w:val="5E7C78BC"/>
    <w:rsid w:val="5E7EBBDE"/>
    <w:rsid w:val="5E81B92A"/>
    <w:rsid w:val="5E8AD680"/>
    <w:rsid w:val="5E8D75AD"/>
    <w:rsid w:val="5E93E3AB"/>
    <w:rsid w:val="5EAA4EF1"/>
    <w:rsid w:val="5EC299B8"/>
    <w:rsid w:val="5EC6C835"/>
    <w:rsid w:val="5ED16991"/>
    <w:rsid w:val="5ED3B7EA"/>
    <w:rsid w:val="5EDE70F0"/>
    <w:rsid w:val="5EE982E7"/>
    <w:rsid w:val="5EED39FB"/>
    <w:rsid w:val="5EF04AC1"/>
    <w:rsid w:val="5EF23E2A"/>
    <w:rsid w:val="5EF4A9BA"/>
    <w:rsid w:val="5EF51EE0"/>
    <w:rsid w:val="5EFD2208"/>
    <w:rsid w:val="5EFD5B8F"/>
    <w:rsid w:val="5F009ED8"/>
    <w:rsid w:val="5F0C9832"/>
    <w:rsid w:val="5F17B197"/>
    <w:rsid w:val="5F192257"/>
    <w:rsid w:val="5F19CBF4"/>
    <w:rsid w:val="5F19EBF7"/>
    <w:rsid w:val="5F28FC68"/>
    <w:rsid w:val="5F290700"/>
    <w:rsid w:val="5F2C1B13"/>
    <w:rsid w:val="5F30B704"/>
    <w:rsid w:val="5F3A178E"/>
    <w:rsid w:val="5F3BB96A"/>
    <w:rsid w:val="5F3F19E9"/>
    <w:rsid w:val="5F3F2B51"/>
    <w:rsid w:val="5F44508A"/>
    <w:rsid w:val="5F4782F3"/>
    <w:rsid w:val="5F497453"/>
    <w:rsid w:val="5F4D085C"/>
    <w:rsid w:val="5F4D3012"/>
    <w:rsid w:val="5F53CEA9"/>
    <w:rsid w:val="5F5B5D10"/>
    <w:rsid w:val="5F66CD7C"/>
    <w:rsid w:val="5F726EC5"/>
    <w:rsid w:val="5F74F144"/>
    <w:rsid w:val="5F9507A5"/>
    <w:rsid w:val="5F9C7970"/>
    <w:rsid w:val="5FA000F4"/>
    <w:rsid w:val="5FA07F2D"/>
    <w:rsid w:val="5FAB0AA7"/>
    <w:rsid w:val="5FB2C550"/>
    <w:rsid w:val="5FB2CA0F"/>
    <w:rsid w:val="5FBE08F3"/>
    <w:rsid w:val="5FBEED98"/>
    <w:rsid w:val="5FC147FA"/>
    <w:rsid w:val="5FC4E023"/>
    <w:rsid w:val="5FC7A7E4"/>
    <w:rsid w:val="5FC98162"/>
    <w:rsid w:val="5FD665D5"/>
    <w:rsid w:val="5FDA76AD"/>
    <w:rsid w:val="5FDCAA6F"/>
    <w:rsid w:val="5FE45484"/>
    <w:rsid w:val="5FEC62F7"/>
    <w:rsid w:val="5FED8A11"/>
    <w:rsid w:val="5FEEA56A"/>
    <w:rsid w:val="5FF0C122"/>
    <w:rsid w:val="5FF2055B"/>
    <w:rsid w:val="5FFAA8CF"/>
    <w:rsid w:val="600190E6"/>
    <w:rsid w:val="600AB54E"/>
    <w:rsid w:val="601A83E1"/>
    <w:rsid w:val="601D4C12"/>
    <w:rsid w:val="60228FA8"/>
    <w:rsid w:val="602428F6"/>
    <w:rsid w:val="604D53A6"/>
    <w:rsid w:val="60509DB2"/>
    <w:rsid w:val="605381A7"/>
    <w:rsid w:val="60539880"/>
    <w:rsid w:val="6054F577"/>
    <w:rsid w:val="60573144"/>
    <w:rsid w:val="60578829"/>
    <w:rsid w:val="60580571"/>
    <w:rsid w:val="605C15BE"/>
    <w:rsid w:val="606C489D"/>
    <w:rsid w:val="606C8683"/>
    <w:rsid w:val="606FF6E0"/>
    <w:rsid w:val="6072C944"/>
    <w:rsid w:val="60747670"/>
    <w:rsid w:val="60892B83"/>
    <w:rsid w:val="609434E3"/>
    <w:rsid w:val="60988D90"/>
    <w:rsid w:val="609988AF"/>
    <w:rsid w:val="609EDE1D"/>
    <w:rsid w:val="60A16194"/>
    <w:rsid w:val="60A85973"/>
    <w:rsid w:val="60ACA64F"/>
    <w:rsid w:val="60BBB2AE"/>
    <w:rsid w:val="60BDC84D"/>
    <w:rsid w:val="60C77670"/>
    <w:rsid w:val="60CD9178"/>
    <w:rsid w:val="60CDFCB0"/>
    <w:rsid w:val="60D3D98E"/>
    <w:rsid w:val="60E06CBD"/>
    <w:rsid w:val="60EBC9FE"/>
    <w:rsid w:val="60EE5CCE"/>
    <w:rsid w:val="60EF9C01"/>
    <w:rsid w:val="60F42902"/>
    <w:rsid w:val="60F6EA09"/>
    <w:rsid w:val="60F7C5D5"/>
    <w:rsid w:val="60FD199F"/>
    <w:rsid w:val="6103D1B3"/>
    <w:rsid w:val="6106C7D7"/>
    <w:rsid w:val="6114608E"/>
    <w:rsid w:val="611925AA"/>
    <w:rsid w:val="611B61B8"/>
    <w:rsid w:val="6123265C"/>
    <w:rsid w:val="61319C0E"/>
    <w:rsid w:val="6134F2EC"/>
    <w:rsid w:val="61389789"/>
    <w:rsid w:val="613C5731"/>
    <w:rsid w:val="613D51F4"/>
    <w:rsid w:val="61401062"/>
    <w:rsid w:val="6141F179"/>
    <w:rsid w:val="6148D72D"/>
    <w:rsid w:val="615B2501"/>
    <w:rsid w:val="615EADD8"/>
    <w:rsid w:val="6164ED96"/>
    <w:rsid w:val="616A588A"/>
    <w:rsid w:val="6176F8BC"/>
    <w:rsid w:val="617B9B43"/>
    <w:rsid w:val="6180C699"/>
    <w:rsid w:val="6180C881"/>
    <w:rsid w:val="6185A016"/>
    <w:rsid w:val="6185D067"/>
    <w:rsid w:val="6186C2CC"/>
    <w:rsid w:val="618FD0B4"/>
    <w:rsid w:val="61A3F003"/>
    <w:rsid w:val="61B4562A"/>
    <w:rsid w:val="61B59C13"/>
    <w:rsid w:val="61C01572"/>
    <w:rsid w:val="61C47729"/>
    <w:rsid w:val="61D6248E"/>
    <w:rsid w:val="61D87F59"/>
    <w:rsid w:val="61DD2AF4"/>
    <w:rsid w:val="61E37974"/>
    <w:rsid w:val="61E3BEDE"/>
    <w:rsid w:val="61ED5707"/>
    <w:rsid w:val="61EE9E0B"/>
    <w:rsid w:val="61F0598D"/>
    <w:rsid w:val="6211E491"/>
    <w:rsid w:val="6213815A"/>
    <w:rsid w:val="6215AE0C"/>
    <w:rsid w:val="6225F029"/>
    <w:rsid w:val="62270131"/>
    <w:rsid w:val="6228EF8F"/>
    <w:rsid w:val="622B7623"/>
    <w:rsid w:val="622BC1EE"/>
    <w:rsid w:val="6230B51A"/>
    <w:rsid w:val="6231A76D"/>
    <w:rsid w:val="62329F14"/>
    <w:rsid w:val="62352DBA"/>
    <w:rsid w:val="623BF6EC"/>
    <w:rsid w:val="623DA8FA"/>
    <w:rsid w:val="62428C6B"/>
    <w:rsid w:val="624794EF"/>
    <w:rsid w:val="62535808"/>
    <w:rsid w:val="6253FD98"/>
    <w:rsid w:val="625DF81F"/>
    <w:rsid w:val="62628EC3"/>
    <w:rsid w:val="62661502"/>
    <w:rsid w:val="626A7208"/>
    <w:rsid w:val="62726B5C"/>
    <w:rsid w:val="627A2F84"/>
    <w:rsid w:val="627A7998"/>
    <w:rsid w:val="627B552F"/>
    <w:rsid w:val="627E73DA"/>
    <w:rsid w:val="62835554"/>
    <w:rsid w:val="628F942E"/>
    <w:rsid w:val="629283C4"/>
    <w:rsid w:val="62990032"/>
    <w:rsid w:val="62A31B09"/>
    <w:rsid w:val="62AA0D5F"/>
    <w:rsid w:val="62B1BBC7"/>
    <w:rsid w:val="62BD3BC5"/>
    <w:rsid w:val="62C53789"/>
    <w:rsid w:val="62C828F4"/>
    <w:rsid w:val="62D52117"/>
    <w:rsid w:val="62D67BB9"/>
    <w:rsid w:val="62DDFDEF"/>
    <w:rsid w:val="62F0CDA0"/>
    <w:rsid w:val="62F3E34D"/>
    <w:rsid w:val="62F4B756"/>
    <w:rsid w:val="62FF3883"/>
    <w:rsid w:val="62FF85E5"/>
    <w:rsid w:val="63063383"/>
    <w:rsid w:val="63086113"/>
    <w:rsid w:val="63092B34"/>
    <w:rsid w:val="630BA503"/>
    <w:rsid w:val="630BBA98"/>
    <w:rsid w:val="630BFDFF"/>
    <w:rsid w:val="630CFA68"/>
    <w:rsid w:val="6310A2B6"/>
    <w:rsid w:val="631B58F4"/>
    <w:rsid w:val="63275152"/>
    <w:rsid w:val="632E29C4"/>
    <w:rsid w:val="63334BE7"/>
    <w:rsid w:val="6337D889"/>
    <w:rsid w:val="63443B68"/>
    <w:rsid w:val="6344B396"/>
    <w:rsid w:val="63486840"/>
    <w:rsid w:val="6349E187"/>
    <w:rsid w:val="63626E41"/>
    <w:rsid w:val="6363E2B2"/>
    <w:rsid w:val="6364F9F3"/>
    <w:rsid w:val="63689102"/>
    <w:rsid w:val="637B377A"/>
    <w:rsid w:val="638C349C"/>
    <w:rsid w:val="638EC338"/>
    <w:rsid w:val="63914505"/>
    <w:rsid w:val="63935C1B"/>
    <w:rsid w:val="63972678"/>
    <w:rsid w:val="639FE2B8"/>
    <w:rsid w:val="63A3C7B3"/>
    <w:rsid w:val="63AAE53C"/>
    <w:rsid w:val="63B1E213"/>
    <w:rsid w:val="63C2D192"/>
    <w:rsid w:val="63C4D078"/>
    <w:rsid w:val="63C7FB0C"/>
    <w:rsid w:val="63DB0BFA"/>
    <w:rsid w:val="63DC3611"/>
    <w:rsid w:val="63DD8750"/>
    <w:rsid w:val="63DF595A"/>
    <w:rsid w:val="63DF9DDB"/>
    <w:rsid w:val="63E01119"/>
    <w:rsid w:val="63E04437"/>
    <w:rsid w:val="63E1638B"/>
    <w:rsid w:val="63EDAA7B"/>
    <w:rsid w:val="6403118E"/>
    <w:rsid w:val="64046498"/>
    <w:rsid w:val="64047CAD"/>
    <w:rsid w:val="640C0561"/>
    <w:rsid w:val="641839C5"/>
    <w:rsid w:val="641CA7FF"/>
    <w:rsid w:val="641CE576"/>
    <w:rsid w:val="641F4FC3"/>
    <w:rsid w:val="6437A703"/>
    <w:rsid w:val="643E0EA8"/>
    <w:rsid w:val="6449C65D"/>
    <w:rsid w:val="64551F17"/>
    <w:rsid w:val="64566D21"/>
    <w:rsid w:val="645FB77B"/>
    <w:rsid w:val="646B7F68"/>
    <w:rsid w:val="6476ED5C"/>
    <w:rsid w:val="6483EA5B"/>
    <w:rsid w:val="64ACFADF"/>
    <w:rsid w:val="64AD854A"/>
    <w:rsid w:val="64B46DF8"/>
    <w:rsid w:val="64BFDE73"/>
    <w:rsid w:val="64CDC9A1"/>
    <w:rsid w:val="64CFAD89"/>
    <w:rsid w:val="64E848AD"/>
    <w:rsid w:val="64EC4A98"/>
    <w:rsid w:val="64EC7639"/>
    <w:rsid w:val="64ED7153"/>
    <w:rsid w:val="64EDECB9"/>
    <w:rsid w:val="64F073D7"/>
    <w:rsid w:val="64F30FEA"/>
    <w:rsid w:val="64F5241B"/>
    <w:rsid w:val="64F91D3D"/>
    <w:rsid w:val="65046D3E"/>
    <w:rsid w:val="650A901C"/>
    <w:rsid w:val="650AEEBA"/>
    <w:rsid w:val="650C9308"/>
    <w:rsid w:val="65129DA1"/>
    <w:rsid w:val="651E3272"/>
    <w:rsid w:val="65209E9A"/>
    <w:rsid w:val="652CD074"/>
    <w:rsid w:val="652FBB55"/>
    <w:rsid w:val="6539C8AE"/>
    <w:rsid w:val="6540CDD6"/>
    <w:rsid w:val="654BCC2C"/>
    <w:rsid w:val="655719D8"/>
    <w:rsid w:val="655A3F1A"/>
    <w:rsid w:val="655B6F49"/>
    <w:rsid w:val="655D828F"/>
    <w:rsid w:val="655FA2E2"/>
    <w:rsid w:val="65621CDF"/>
    <w:rsid w:val="656920D5"/>
    <w:rsid w:val="656C81F9"/>
    <w:rsid w:val="656FF2AA"/>
    <w:rsid w:val="6572BC92"/>
    <w:rsid w:val="657C8C2C"/>
    <w:rsid w:val="657EBCB5"/>
    <w:rsid w:val="6582796A"/>
    <w:rsid w:val="6587A73F"/>
    <w:rsid w:val="65888EF4"/>
    <w:rsid w:val="6589AB8A"/>
    <w:rsid w:val="658B07FD"/>
    <w:rsid w:val="65941F55"/>
    <w:rsid w:val="6595B8B8"/>
    <w:rsid w:val="659775A0"/>
    <w:rsid w:val="6598BD0E"/>
    <w:rsid w:val="659C23D0"/>
    <w:rsid w:val="65A16DD3"/>
    <w:rsid w:val="65A80F15"/>
    <w:rsid w:val="65A9AFB2"/>
    <w:rsid w:val="65AFE08B"/>
    <w:rsid w:val="65B2EE4D"/>
    <w:rsid w:val="65B3F874"/>
    <w:rsid w:val="65B601C5"/>
    <w:rsid w:val="65B9E62F"/>
    <w:rsid w:val="65BFE660"/>
    <w:rsid w:val="65C1D089"/>
    <w:rsid w:val="65C2A975"/>
    <w:rsid w:val="65C63452"/>
    <w:rsid w:val="65CBC4BB"/>
    <w:rsid w:val="65D17DF2"/>
    <w:rsid w:val="65DB63EE"/>
    <w:rsid w:val="65E0193D"/>
    <w:rsid w:val="65E9B1C9"/>
    <w:rsid w:val="65F9C77E"/>
    <w:rsid w:val="6602EC1B"/>
    <w:rsid w:val="660E806D"/>
    <w:rsid w:val="660F0773"/>
    <w:rsid w:val="66172E72"/>
    <w:rsid w:val="661AF7A7"/>
    <w:rsid w:val="662BE73A"/>
    <w:rsid w:val="663117A9"/>
    <w:rsid w:val="6632CB0C"/>
    <w:rsid w:val="66354061"/>
    <w:rsid w:val="66389192"/>
    <w:rsid w:val="663CB66C"/>
    <w:rsid w:val="663F90DD"/>
    <w:rsid w:val="664356CE"/>
    <w:rsid w:val="664CCA3F"/>
    <w:rsid w:val="664EA34A"/>
    <w:rsid w:val="665B2E8C"/>
    <w:rsid w:val="6667ABA7"/>
    <w:rsid w:val="6668245D"/>
    <w:rsid w:val="666BA3D6"/>
    <w:rsid w:val="66787E99"/>
    <w:rsid w:val="66809D8C"/>
    <w:rsid w:val="66853D5A"/>
    <w:rsid w:val="66856F95"/>
    <w:rsid w:val="66915CDF"/>
    <w:rsid w:val="6694B7B3"/>
    <w:rsid w:val="669588CA"/>
    <w:rsid w:val="66A1CF24"/>
    <w:rsid w:val="66A1EBF7"/>
    <w:rsid w:val="66A4B238"/>
    <w:rsid w:val="66A519F9"/>
    <w:rsid w:val="66A68CFD"/>
    <w:rsid w:val="66AFE7FA"/>
    <w:rsid w:val="66B59E77"/>
    <w:rsid w:val="66BC6EFB"/>
    <w:rsid w:val="66C9BA33"/>
    <w:rsid w:val="66D0244C"/>
    <w:rsid w:val="66D6B628"/>
    <w:rsid w:val="66DAB73B"/>
    <w:rsid w:val="66E5C890"/>
    <w:rsid w:val="66E963F0"/>
    <w:rsid w:val="66EC9E43"/>
    <w:rsid w:val="66F2603E"/>
    <w:rsid w:val="66F6E584"/>
    <w:rsid w:val="66F895DD"/>
    <w:rsid w:val="66FD6BDD"/>
    <w:rsid w:val="66FDC9C4"/>
    <w:rsid w:val="66FEC843"/>
    <w:rsid w:val="67002A04"/>
    <w:rsid w:val="67004925"/>
    <w:rsid w:val="670C3FBE"/>
    <w:rsid w:val="67133B1C"/>
    <w:rsid w:val="6717699F"/>
    <w:rsid w:val="67189F28"/>
    <w:rsid w:val="671FFAC4"/>
    <w:rsid w:val="672591B1"/>
    <w:rsid w:val="672B9DA1"/>
    <w:rsid w:val="672C5D56"/>
    <w:rsid w:val="672D4B2D"/>
    <w:rsid w:val="673DA980"/>
    <w:rsid w:val="673E2176"/>
    <w:rsid w:val="673F147B"/>
    <w:rsid w:val="6741A006"/>
    <w:rsid w:val="6742B057"/>
    <w:rsid w:val="67474313"/>
    <w:rsid w:val="67497358"/>
    <w:rsid w:val="6749BF3B"/>
    <w:rsid w:val="674DD7F1"/>
    <w:rsid w:val="67541630"/>
    <w:rsid w:val="675860F7"/>
    <w:rsid w:val="675EB35F"/>
    <w:rsid w:val="676205A7"/>
    <w:rsid w:val="67697355"/>
    <w:rsid w:val="676A0A31"/>
    <w:rsid w:val="67707784"/>
    <w:rsid w:val="67814CB8"/>
    <w:rsid w:val="678583EA"/>
    <w:rsid w:val="67870298"/>
    <w:rsid w:val="67AED596"/>
    <w:rsid w:val="67AF2081"/>
    <w:rsid w:val="67B0EFAC"/>
    <w:rsid w:val="67B2A836"/>
    <w:rsid w:val="67B36209"/>
    <w:rsid w:val="67BB1083"/>
    <w:rsid w:val="67BC4C5E"/>
    <w:rsid w:val="67C5B7A6"/>
    <w:rsid w:val="67CA8F5C"/>
    <w:rsid w:val="67CC20E9"/>
    <w:rsid w:val="67CFC8D7"/>
    <w:rsid w:val="67E27C0C"/>
    <w:rsid w:val="67E349EC"/>
    <w:rsid w:val="67E9A6AE"/>
    <w:rsid w:val="67EC68AD"/>
    <w:rsid w:val="67F6DBF6"/>
    <w:rsid w:val="67FB70A9"/>
    <w:rsid w:val="67FB7EDE"/>
    <w:rsid w:val="68112BE9"/>
    <w:rsid w:val="6812A8CF"/>
    <w:rsid w:val="6818AFA8"/>
    <w:rsid w:val="68238615"/>
    <w:rsid w:val="68273F78"/>
    <w:rsid w:val="682C0E97"/>
    <w:rsid w:val="68325AAD"/>
    <w:rsid w:val="6836A537"/>
    <w:rsid w:val="683AA761"/>
    <w:rsid w:val="683AE300"/>
    <w:rsid w:val="684E384F"/>
    <w:rsid w:val="684FD824"/>
    <w:rsid w:val="6855904D"/>
    <w:rsid w:val="685EAA7D"/>
    <w:rsid w:val="6862115E"/>
    <w:rsid w:val="68698083"/>
    <w:rsid w:val="686BC98D"/>
    <w:rsid w:val="686EB2F4"/>
    <w:rsid w:val="68770D0D"/>
    <w:rsid w:val="687931AE"/>
    <w:rsid w:val="6879BBB9"/>
    <w:rsid w:val="687C68EF"/>
    <w:rsid w:val="68845FD2"/>
    <w:rsid w:val="6897DF6F"/>
    <w:rsid w:val="68982EF6"/>
    <w:rsid w:val="689FC8E0"/>
    <w:rsid w:val="68B2A616"/>
    <w:rsid w:val="68B8D685"/>
    <w:rsid w:val="68B93149"/>
    <w:rsid w:val="68C01718"/>
    <w:rsid w:val="68C15D99"/>
    <w:rsid w:val="68C336BF"/>
    <w:rsid w:val="68C81313"/>
    <w:rsid w:val="68D550E5"/>
    <w:rsid w:val="68E21EED"/>
    <w:rsid w:val="68F49FEE"/>
    <w:rsid w:val="68F76578"/>
    <w:rsid w:val="68FB9622"/>
    <w:rsid w:val="690035F8"/>
    <w:rsid w:val="6904F10C"/>
    <w:rsid w:val="6905904C"/>
    <w:rsid w:val="69059A61"/>
    <w:rsid w:val="6909B91F"/>
    <w:rsid w:val="69138F9E"/>
    <w:rsid w:val="6917D157"/>
    <w:rsid w:val="6918CC41"/>
    <w:rsid w:val="691B6C64"/>
    <w:rsid w:val="6921A086"/>
    <w:rsid w:val="6921F92C"/>
    <w:rsid w:val="692E6357"/>
    <w:rsid w:val="693FD423"/>
    <w:rsid w:val="6942609F"/>
    <w:rsid w:val="6947BBD7"/>
    <w:rsid w:val="6948BEB2"/>
    <w:rsid w:val="694E8820"/>
    <w:rsid w:val="695A8B44"/>
    <w:rsid w:val="69664C79"/>
    <w:rsid w:val="69664C85"/>
    <w:rsid w:val="6972995A"/>
    <w:rsid w:val="69776514"/>
    <w:rsid w:val="697A9A93"/>
    <w:rsid w:val="698BC453"/>
    <w:rsid w:val="6991A05E"/>
    <w:rsid w:val="699329D0"/>
    <w:rsid w:val="6994431B"/>
    <w:rsid w:val="69A03AB0"/>
    <w:rsid w:val="69A8FB1D"/>
    <w:rsid w:val="69B1AD16"/>
    <w:rsid w:val="69BA3851"/>
    <w:rsid w:val="69C3DBEF"/>
    <w:rsid w:val="69C9D6BE"/>
    <w:rsid w:val="69E00FB4"/>
    <w:rsid w:val="69E53792"/>
    <w:rsid w:val="69EA38C5"/>
    <w:rsid w:val="69F0AFAD"/>
    <w:rsid w:val="6A047E33"/>
    <w:rsid w:val="6A0FD95A"/>
    <w:rsid w:val="6A153992"/>
    <w:rsid w:val="6A222C25"/>
    <w:rsid w:val="6A2C79E9"/>
    <w:rsid w:val="6A394992"/>
    <w:rsid w:val="6A3C294A"/>
    <w:rsid w:val="6A480F42"/>
    <w:rsid w:val="6A4D26B9"/>
    <w:rsid w:val="6A583999"/>
    <w:rsid w:val="6A5CDF7B"/>
    <w:rsid w:val="6A5E759D"/>
    <w:rsid w:val="6A670050"/>
    <w:rsid w:val="6A741738"/>
    <w:rsid w:val="6A74CE18"/>
    <w:rsid w:val="6A766F0A"/>
    <w:rsid w:val="6A7710C6"/>
    <w:rsid w:val="6A7ABC9A"/>
    <w:rsid w:val="6A8DB530"/>
    <w:rsid w:val="6A92F98E"/>
    <w:rsid w:val="6A9F785D"/>
    <w:rsid w:val="6AA2603A"/>
    <w:rsid w:val="6AA67C2C"/>
    <w:rsid w:val="6AAFB823"/>
    <w:rsid w:val="6AB67D65"/>
    <w:rsid w:val="6AC5BB6A"/>
    <w:rsid w:val="6AC9E4F1"/>
    <w:rsid w:val="6AD81E51"/>
    <w:rsid w:val="6ADA1E8F"/>
    <w:rsid w:val="6ADFB032"/>
    <w:rsid w:val="6AE30DBC"/>
    <w:rsid w:val="6AE5C3D5"/>
    <w:rsid w:val="6AE660BC"/>
    <w:rsid w:val="6AF380AF"/>
    <w:rsid w:val="6AF3A496"/>
    <w:rsid w:val="6AF6E450"/>
    <w:rsid w:val="6AF7B9B4"/>
    <w:rsid w:val="6AFFE2C1"/>
    <w:rsid w:val="6B0B7DCE"/>
    <w:rsid w:val="6B0C99E9"/>
    <w:rsid w:val="6B0F299C"/>
    <w:rsid w:val="6B1059EF"/>
    <w:rsid w:val="6B126C67"/>
    <w:rsid w:val="6B1B664C"/>
    <w:rsid w:val="6B22B4A7"/>
    <w:rsid w:val="6B2461D0"/>
    <w:rsid w:val="6B2B7A62"/>
    <w:rsid w:val="6B2D1226"/>
    <w:rsid w:val="6B39556F"/>
    <w:rsid w:val="6B460597"/>
    <w:rsid w:val="6B559D95"/>
    <w:rsid w:val="6B589A53"/>
    <w:rsid w:val="6B5BE0EB"/>
    <w:rsid w:val="6B605D3B"/>
    <w:rsid w:val="6B6A05B9"/>
    <w:rsid w:val="6B6BF865"/>
    <w:rsid w:val="6B748CE2"/>
    <w:rsid w:val="6B7A418F"/>
    <w:rsid w:val="6B828536"/>
    <w:rsid w:val="6B8331E5"/>
    <w:rsid w:val="6B84B561"/>
    <w:rsid w:val="6B8515C9"/>
    <w:rsid w:val="6B8563BB"/>
    <w:rsid w:val="6B944808"/>
    <w:rsid w:val="6B9A2F1B"/>
    <w:rsid w:val="6B9AEC6A"/>
    <w:rsid w:val="6B9CEF1C"/>
    <w:rsid w:val="6BAA690B"/>
    <w:rsid w:val="6BB03B60"/>
    <w:rsid w:val="6BBE9333"/>
    <w:rsid w:val="6BCE2FB2"/>
    <w:rsid w:val="6BD4B2A7"/>
    <w:rsid w:val="6BD74B0B"/>
    <w:rsid w:val="6BD9D990"/>
    <w:rsid w:val="6BE30235"/>
    <w:rsid w:val="6BF3A29B"/>
    <w:rsid w:val="6C0786D0"/>
    <w:rsid w:val="6C0B394C"/>
    <w:rsid w:val="6C12A6DA"/>
    <w:rsid w:val="6C18AC8B"/>
    <w:rsid w:val="6C1CACB7"/>
    <w:rsid w:val="6C2E836C"/>
    <w:rsid w:val="6C414015"/>
    <w:rsid w:val="6C4158BD"/>
    <w:rsid w:val="6C437847"/>
    <w:rsid w:val="6C488FCC"/>
    <w:rsid w:val="6C5C25EC"/>
    <w:rsid w:val="6C6551AA"/>
    <w:rsid w:val="6C6691F9"/>
    <w:rsid w:val="6C73BE73"/>
    <w:rsid w:val="6C73C4E0"/>
    <w:rsid w:val="6C86E970"/>
    <w:rsid w:val="6C878E3E"/>
    <w:rsid w:val="6C8AE8FF"/>
    <w:rsid w:val="6C8B4D8D"/>
    <w:rsid w:val="6C93BEC2"/>
    <w:rsid w:val="6C99189A"/>
    <w:rsid w:val="6C9C1038"/>
    <w:rsid w:val="6C9DCE60"/>
    <w:rsid w:val="6CAA75A5"/>
    <w:rsid w:val="6CACC9FB"/>
    <w:rsid w:val="6CC367B3"/>
    <w:rsid w:val="6CC62585"/>
    <w:rsid w:val="6CCA86DA"/>
    <w:rsid w:val="6CCC6680"/>
    <w:rsid w:val="6CD4BC40"/>
    <w:rsid w:val="6CD73434"/>
    <w:rsid w:val="6CD7387F"/>
    <w:rsid w:val="6CE5906E"/>
    <w:rsid w:val="6CE60859"/>
    <w:rsid w:val="6CEB127C"/>
    <w:rsid w:val="6CECCE47"/>
    <w:rsid w:val="6D0AE41E"/>
    <w:rsid w:val="6D21C9BB"/>
    <w:rsid w:val="6D24C90B"/>
    <w:rsid w:val="6D2649AF"/>
    <w:rsid w:val="6D26514C"/>
    <w:rsid w:val="6D26F443"/>
    <w:rsid w:val="6D2AD476"/>
    <w:rsid w:val="6D2FC57A"/>
    <w:rsid w:val="6D323AAF"/>
    <w:rsid w:val="6D3861E8"/>
    <w:rsid w:val="6D388EA7"/>
    <w:rsid w:val="6D3948CD"/>
    <w:rsid w:val="6D39F04C"/>
    <w:rsid w:val="6D415FFD"/>
    <w:rsid w:val="6D470968"/>
    <w:rsid w:val="6D598934"/>
    <w:rsid w:val="6D5BB1FF"/>
    <w:rsid w:val="6D68DA91"/>
    <w:rsid w:val="6D694821"/>
    <w:rsid w:val="6D6A4C80"/>
    <w:rsid w:val="6D6A832F"/>
    <w:rsid w:val="6D725348"/>
    <w:rsid w:val="6D793F9B"/>
    <w:rsid w:val="6D8ABA62"/>
    <w:rsid w:val="6D8D17C7"/>
    <w:rsid w:val="6D8E9207"/>
    <w:rsid w:val="6D9142A4"/>
    <w:rsid w:val="6DA26F30"/>
    <w:rsid w:val="6DA37E92"/>
    <w:rsid w:val="6DA55E10"/>
    <w:rsid w:val="6DAF30F1"/>
    <w:rsid w:val="6DB65AE0"/>
    <w:rsid w:val="6DB990B1"/>
    <w:rsid w:val="6DC445E2"/>
    <w:rsid w:val="6DC6D446"/>
    <w:rsid w:val="6DCC86E3"/>
    <w:rsid w:val="6DD5AE6D"/>
    <w:rsid w:val="6DD6FEF9"/>
    <w:rsid w:val="6DDD2A42"/>
    <w:rsid w:val="6DDE2941"/>
    <w:rsid w:val="6DE3A4F1"/>
    <w:rsid w:val="6DE7234A"/>
    <w:rsid w:val="6DEF743A"/>
    <w:rsid w:val="6DFDBF48"/>
    <w:rsid w:val="6E0B4198"/>
    <w:rsid w:val="6E17CEF9"/>
    <w:rsid w:val="6E1A087F"/>
    <w:rsid w:val="6E1CEC67"/>
    <w:rsid w:val="6E220BB5"/>
    <w:rsid w:val="6E23EFD6"/>
    <w:rsid w:val="6E2FC015"/>
    <w:rsid w:val="6E30EAD7"/>
    <w:rsid w:val="6E342EFD"/>
    <w:rsid w:val="6E35F57C"/>
    <w:rsid w:val="6E38307B"/>
    <w:rsid w:val="6E4BA30F"/>
    <w:rsid w:val="6E5B1A80"/>
    <w:rsid w:val="6E64BCB7"/>
    <w:rsid w:val="6E6E72D4"/>
    <w:rsid w:val="6E79DC9C"/>
    <w:rsid w:val="6E7A4CDE"/>
    <w:rsid w:val="6E7B4BFC"/>
    <w:rsid w:val="6E94C3B5"/>
    <w:rsid w:val="6E9664B4"/>
    <w:rsid w:val="6E9D8E99"/>
    <w:rsid w:val="6E9E02D2"/>
    <w:rsid w:val="6E9F75EE"/>
    <w:rsid w:val="6EA9A1DB"/>
    <w:rsid w:val="6EAC278F"/>
    <w:rsid w:val="6EAD301F"/>
    <w:rsid w:val="6EB8FA2B"/>
    <w:rsid w:val="6EBAA7DD"/>
    <w:rsid w:val="6EBC56A3"/>
    <w:rsid w:val="6EBCC3DD"/>
    <w:rsid w:val="6EBD2C28"/>
    <w:rsid w:val="6EBE1CF2"/>
    <w:rsid w:val="6EBEA868"/>
    <w:rsid w:val="6EC3CD90"/>
    <w:rsid w:val="6EC49126"/>
    <w:rsid w:val="6EC74849"/>
    <w:rsid w:val="6ECCD817"/>
    <w:rsid w:val="6ECD0FDF"/>
    <w:rsid w:val="6ECE15F8"/>
    <w:rsid w:val="6ED20AFD"/>
    <w:rsid w:val="6ED2FD19"/>
    <w:rsid w:val="6ED4174A"/>
    <w:rsid w:val="6ED77C39"/>
    <w:rsid w:val="6EDB214D"/>
    <w:rsid w:val="6EDDBBB9"/>
    <w:rsid w:val="6EE0AE96"/>
    <w:rsid w:val="6EE39A14"/>
    <w:rsid w:val="6EE44979"/>
    <w:rsid w:val="6EEE9EBA"/>
    <w:rsid w:val="6EF164F7"/>
    <w:rsid w:val="6F01A041"/>
    <w:rsid w:val="6F07C264"/>
    <w:rsid w:val="6F0B20D5"/>
    <w:rsid w:val="6F0BBA9E"/>
    <w:rsid w:val="6F0F03D0"/>
    <w:rsid w:val="6F11DFB6"/>
    <w:rsid w:val="6F137B2F"/>
    <w:rsid w:val="6F152E2E"/>
    <w:rsid w:val="6F18C1E6"/>
    <w:rsid w:val="6F1A0B1E"/>
    <w:rsid w:val="6F1B721C"/>
    <w:rsid w:val="6F226E15"/>
    <w:rsid w:val="6F2AD1BA"/>
    <w:rsid w:val="6F2C0613"/>
    <w:rsid w:val="6F3408C9"/>
    <w:rsid w:val="6F41B927"/>
    <w:rsid w:val="6F4B0093"/>
    <w:rsid w:val="6F4E3B8D"/>
    <w:rsid w:val="6F5084FE"/>
    <w:rsid w:val="6F5EE6E2"/>
    <w:rsid w:val="6F63235C"/>
    <w:rsid w:val="6F65AFCE"/>
    <w:rsid w:val="6F685744"/>
    <w:rsid w:val="6F74A586"/>
    <w:rsid w:val="6F77BE4D"/>
    <w:rsid w:val="6F81DB2C"/>
    <w:rsid w:val="6F8453EB"/>
    <w:rsid w:val="6F86B4DA"/>
    <w:rsid w:val="6F893EFC"/>
    <w:rsid w:val="6F8A87A6"/>
    <w:rsid w:val="6F8ECC41"/>
    <w:rsid w:val="6F96980C"/>
    <w:rsid w:val="6FA0A984"/>
    <w:rsid w:val="6FA66CA3"/>
    <w:rsid w:val="6FAB0BDC"/>
    <w:rsid w:val="6FB8A51F"/>
    <w:rsid w:val="6FBE0426"/>
    <w:rsid w:val="6FC1DBD3"/>
    <w:rsid w:val="6FD3290C"/>
    <w:rsid w:val="6FD78AF9"/>
    <w:rsid w:val="6FE459DC"/>
    <w:rsid w:val="6FE857AD"/>
    <w:rsid w:val="6FEF75F4"/>
    <w:rsid w:val="6FF6485C"/>
    <w:rsid w:val="700383D8"/>
    <w:rsid w:val="700584D6"/>
    <w:rsid w:val="700C9258"/>
    <w:rsid w:val="701A1D46"/>
    <w:rsid w:val="70206941"/>
    <w:rsid w:val="70219B4C"/>
    <w:rsid w:val="7030F700"/>
    <w:rsid w:val="7035E54F"/>
    <w:rsid w:val="70395EFA"/>
    <w:rsid w:val="703A3B7B"/>
    <w:rsid w:val="703E4195"/>
    <w:rsid w:val="7051B529"/>
    <w:rsid w:val="7062C017"/>
    <w:rsid w:val="7069416E"/>
    <w:rsid w:val="70795C66"/>
    <w:rsid w:val="707EA154"/>
    <w:rsid w:val="7088FB52"/>
    <w:rsid w:val="708993D9"/>
    <w:rsid w:val="708BB0A7"/>
    <w:rsid w:val="708CB17C"/>
    <w:rsid w:val="708F1713"/>
    <w:rsid w:val="7093AA4D"/>
    <w:rsid w:val="7093B89F"/>
    <w:rsid w:val="7094C816"/>
    <w:rsid w:val="7095FF71"/>
    <w:rsid w:val="709BEF03"/>
    <w:rsid w:val="70A7795B"/>
    <w:rsid w:val="70B21010"/>
    <w:rsid w:val="70C6A21B"/>
    <w:rsid w:val="70D137DF"/>
    <w:rsid w:val="70D3A153"/>
    <w:rsid w:val="70EB3DBB"/>
    <w:rsid w:val="70F51D1A"/>
    <w:rsid w:val="71002565"/>
    <w:rsid w:val="710808CF"/>
    <w:rsid w:val="7110F301"/>
    <w:rsid w:val="71131DDA"/>
    <w:rsid w:val="711A6B4F"/>
    <w:rsid w:val="71214485"/>
    <w:rsid w:val="71240BC8"/>
    <w:rsid w:val="71296AE7"/>
    <w:rsid w:val="712DAF38"/>
    <w:rsid w:val="712ED381"/>
    <w:rsid w:val="712F637B"/>
    <w:rsid w:val="7137BA0A"/>
    <w:rsid w:val="714353CC"/>
    <w:rsid w:val="714AB087"/>
    <w:rsid w:val="7156C543"/>
    <w:rsid w:val="715844E3"/>
    <w:rsid w:val="716461E6"/>
    <w:rsid w:val="7167A7E0"/>
    <w:rsid w:val="717420E3"/>
    <w:rsid w:val="7175C226"/>
    <w:rsid w:val="717AA0CF"/>
    <w:rsid w:val="717B10B3"/>
    <w:rsid w:val="717D274B"/>
    <w:rsid w:val="717DD139"/>
    <w:rsid w:val="7185D171"/>
    <w:rsid w:val="71883C71"/>
    <w:rsid w:val="7189A98D"/>
    <w:rsid w:val="718CCFCE"/>
    <w:rsid w:val="71907225"/>
    <w:rsid w:val="71964FB0"/>
    <w:rsid w:val="7197AD4C"/>
    <w:rsid w:val="7198DACC"/>
    <w:rsid w:val="71996256"/>
    <w:rsid w:val="71AAE377"/>
    <w:rsid w:val="71ACCB2A"/>
    <w:rsid w:val="71AD402B"/>
    <w:rsid w:val="71AE2151"/>
    <w:rsid w:val="71C4A062"/>
    <w:rsid w:val="71C71F42"/>
    <w:rsid w:val="71D0011F"/>
    <w:rsid w:val="71D2EFF1"/>
    <w:rsid w:val="71DFD788"/>
    <w:rsid w:val="71E44505"/>
    <w:rsid w:val="71F459C5"/>
    <w:rsid w:val="71FB4AAD"/>
    <w:rsid w:val="72140739"/>
    <w:rsid w:val="7217E5E7"/>
    <w:rsid w:val="721C16B8"/>
    <w:rsid w:val="7225B4A8"/>
    <w:rsid w:val="72261B24"/>
    <w:rsid w:val="722EA41D"/>
    <w:rsid w:val="722F2969"/>
    <w:rsid w:val="72376C6F"/>
    <w:rsid w:val="723B4FB5"/>
    <w:rsid w:val="723E3066"/>
    <w:rsid w:val="7241AF38"/>
    <w:rsid w:val="725062A8"/>
    <w:rsid w:val="72529832"/>
    <w:rsid w:val="725933D8"/>
    <w:rsid w:val="725988AD"/>
    <w:rsid w:val="725B093D"/>
    <w:rsid w:val="725C3170"/>
    <w:rsid w:val="7264377D"/>
    <w:rsid w:val="7265B8D5"/>
    <w:rsid w:val="726675D2"/>
    <w:rsid w:val="726821C0"/>
    <w:rsid w:val="727EB912"/>
    <w:rsid w:val="72806AA4"/>
    <w:rsid w:val="728E8887"/>
    <w:rsid w:val="72924210"/>
    <w:rsid w:val="729CD6D2"/>
    <w:rsid w:val="72A8A5BE"/>
    <w:rsid w:val="72AD498C"/>
    <w:rsid w:val="72C9C994"/>
    <w:rsid w:val="72D4544E"/>
    <w:rsid w:val="72D992A4"/>
    <w:rsid w:val="72DE2EDC"/>
    <w:rsid w:val="72DF7E2E"/>
    <w:rsid w:val="72E3C005"/>
    <w:rsid w:val="72EC121C"/>
    <w:rsid w:val="72EDBFA2"/>
    <w:rsid w:val="72F825B7"/>
    <w:rsid w:val="73007718"/>
    <w:rsid w:val="73073A97"/>
    <w:rsid w:val="730D7FC8"/>
    <w:rsid w:val="7315D4D2"/>
    <w:rsid w:val="7319B056"/>
    <w:rsid w:val="7321AC16"/>
    <w:rsid w:val="732313DD"/>
    <w:rsid w:val="733034E7"/>
    <w:rsid w:val="7337ED20"/>
    <w:rsid w:val="733B3FC2"/>
    <w:rsid w:val="7343904D"/>
    <w:rsid w:val="73463349"/>
    <w:rsid w:val="7346686A"/>
    <w:rsid w:val="734910D6"/>
    <w:rsid w:val="73513A53"/>
    <w:rsid w:val="7352A155"/>
    <w:rsid w:val="735BA675"/>
    <w:rsid w:val="73619223"/>
    <w:rsid w:val="7368B27E"/>
    <w:rsid w:val="73726250"/>
    <w:rsid w:val="73792E88"/>
    <w:rsid w:val="73804F06"/>
    <w:rsid w:val="73912E2A"/>
    <w:rsid w:val="739EF84C"/>
    <w:rsid w:val="73AA8898"/>
    <w:rsid w:val="73AC0B08"/>
    <w:rsid w:val="73ACB899"/>
    <w:rsid w:val="73B41FC2"/>
    <w:rsid w:val="73B882F1"/>
    <w:rsid w:val="73C4C54F"/>
    <w:rsid w:val="73D4B718"/>
    <w:rsid w:val="73D4E40C"/>
    <w:rsid w:val="73D651F0"/>
    <w:rsid w:val="73D83FA9"/>
    <w:rsid w:val="73DABD19"/>
    <w:rsid w:val="73DBD154"/>
    <w:rsid w:val="73E0D389"/>
    <w:rsid w:val="73EA93BA"/>
    <w:rsid w:val="73EE3EA7"/>
    <w:rsid w:val="73F189D3"/>
    <w:rsid w:val="73F71650"/>
    <w:rsid w:val="7404E969"/>
    <w:rsid w:val="7416F8DD"/>
    <w:rsid w:val="7419AF0D"/>
    <w:rsid w:val="741FD62B"/>
    <w:rsid w:val="7426B5D6"/>
    <w:rsid w:val="7428A562"/>
    <w:rsid w:val="742A87F2"/>
    <w:rsid w:val="742ABA01"/>
    <w:rsid w:val="74397102"/>
    <w:rsid w:val="74409475"/>
    <w:rsid w:val="74415570"/>
    <w:rsid w:val="74446E25"/>
    <w:rsid w:val="74475767"/>
    <w:rsid w:val="7454A678"/>
    <w:rsid w:val="745EFF42"/>
    <w:rsid w:val="7462E015"/>
    <w:rsid w:val="746424BC"/>
    <w:rsid w:val="7466E6DC"/>
    <w:rsid w:val="74745B5E"/>
    <w:rsid w:val="748A7E61"/>
    <w:rsid w:val="74933A0F"/>
    <w:rsid w:val="7493EA1F"/>
    <w:rsid w:val="7498C260"/>
    <w:rsid w:val="749B18E8"/>
    <w:rsid w:val="749D46AF"/>
    <w:rsid w:val="74A2FBD3"/>
    <w:rsid w:val="74A338B1"/>
    <w:rsid w:val="74ABB25D"/>
    <w:rsid w:val="74B2CC81"/>
    <w:rsid w:val="74B890B3"/>
    <w:rsid w:val="74BAB55E"/>
    <w:rsid w:val="74C925A3"/>
    <w:rsid w:val="74CBE3BD"/>
    <w:rsid w:val="74D65EB9"/>
    <w:rsid w:val="74DE07CE"/>
    <w:rsid w:val="74E02B74"/>
    <w:rsid w:val="74E05A23"/>
    <w:rsid w:val="74E1B6D5"/>
    <w:rsid w:val="74E238CB"/>
    <w:rsid w:val="74E25BC6"/>
    <w:rsid w:val="74E5DB6B"/>
    <w:rsid w:val="74E6D2DE"/>
    <w:rsid w:val="74EBD176"/>
    <w:rsid w:val="74F19C5D"/>
    <w:rsid w:val="74F3FC8A"/>
    <w:rsid w:val="74FAAAE1"/>
    <w:rsid w:val="74FE0A01"/>
    <w:rsid w:val="750B6C8D"/>
    <w:rsid w:val="75178B02"/>
    <w:rsid w:val="751CE323"/>
    <w:rsid w:val="752234F4"/>
    <w:rsid w:val="7525DDE7"/>
    <w:rsid w:val="752BB9F6"/>
    <w:rsid w:val="752EF354"/>
    <w:rsid w:val="7533DE94"/>
    <w:rsid w:val="753D0083"/>
    <w:rsid w:val="754654D6"/>
    <w:rsid w:val="75511D16"/>
    <w:rsid w:val="7558125C"/>
    <w:rsid w:val="75606689"/>
    <w:rsid w:val="756F74F1"/>
    <w:rsid w:val="756F8FAA"/>
    <w:rsid w:val="75720D4B"/>
    <w:rsid w:val="758775D4"/>
    <w:rsid w:val="75890868"/>
    <w:rsid w:val="758CD4E9"/>
    <w:rsid w:val="7599DF74"/>
    <w:rsid w:val="759BC67D"/>
    <w:rsid w:val="75A3AD78"/>
    <w:rsid w:val="75A6462D"/>
    <w:rsid w:val="75B00154"/>
    <w:rsid w:val="75B5219A"/>
    <w:rsid w:val="75B771D4"/>
    <w:rsid w:val="75BA611B"/>
    <w:rsid w:val="75CE0E38"/>
    <w:rsid w:val="75EC4949"/>
    <w:rsid w:val="75EE9A30"/>
    <w:rsid w:val="75F3DF37"/>
    <w:rsid w:val="75F7A55D"/>
    <w:rsid w:val="75FD149A"/>
    <w:rsid w:val="75FECFB2"/>
    <w:rsid w:val="76078EC4"/>
    <w:rsid w:val="760F97FD"/>
    <w:rsid w:val="761947F8"/>
    <w:rsid w:val="762351FA"/>
    <w:rsid w:val="76279C45"/>
    <w:rsid w:val="762CAFED"/>
    <w:rsid w:val="762DC898"/>
    <w:rsid w:val="76356349"/>
    <w:rsid w:val="763846E5"/>
    <w:rsid w:val="7641071E"/>
    <w:rsid w:val="76433810"/>
    <w:rsid w:val="7646A8A4"/>
    <w:rsid w:val="764AF5E7"/>
    <w:rsid w:val="76575CE6"/>
    <w:rsid w:val="765FE76C"/>
    <w:rsid w:val="76614299"/>
    <w:rsid w:val="7661714B"/>
    <w:rsid w:val="7668B6F2"/>
    <w:rsid w:val="766C3B17"/>
    <w:rsid w:val="76705637"/>
    <w:rsid w:val="7673C242"/>
    <w:rsid w:val="7673E3E9"/>
    <w:rsid w:val="767569E6"/>
    <w:rsid w:val="7677AD76"/>
    <w:rsid w:val="767E092C"/>
    <w:rsid w:val="76818942"/>
    <w:rsid w:val="7684B0C7"/>
    <w:rsid w:val="768E16D8"/>
    <w:rsid w:val="769004BE"/>
    <w:rsid w:val="7695844B"/>
    <w:rsid w:val="769CE200"/>
    <w:rsid w:val="76A613C7"/>
    <w:rsid w:val="76A6C918"/>
    <w:rsid w:val="76ADB89B"/>
    <w:rsid w:val="76AF285A"/>
    <w:rsid w:val="76B17505"/>
    <w:rsid w:val="76B29174"/>
    <w:rsid w:val="76B2B657"/>
    <w:rsid w:val="76CCAF1B"/>
    <w:rsid w:val="76CD73AB"/>
    <w:rsid w:val="76D243D4"/>
    <w:rsid w:val="76D34FAF"/>
    <w:rsid w:val="76DE6B28"/>
    <w:rsid w:val="76DF906D"/>
    <w:rsid w:val="76E50958"/>
    <w:rsid w:val="76E5C71B"/>
    <w:rsid w:val="76ED4E5F"/>
    <w:rsid w:val="76EF2246"/>
    <w:rsid w:val="76EF900F"/>
    <w:rsid w:val="7708959D"/>
    <w:rsid w:val="770CBAFF"/>
    <w:rsid w:val="77104406"/>
    <w:rsid w:val="77179E75"/>
    <w:rsid w:val="771C51DF"/>
    <w:rsid w:val="7726CFC3"/>
    <w:rsid w:val="7732C7C2"/>
    <w:rsid w:val="7737159D"/>
    <w:rsid w:val="77399B02"/>
    <w:rsid w:val="77612CC7"/>
    <w:rsid w:val="776BD492"/>
    <w:rsid w:val="776DA8C3"/>
    <w:rsid w:val="77775CE1"/>
    <w:rsid w:val="777CF65B"/>
    <w:rsid w:val="778A6828"/>
    <w:rsid w:val="77981B28"/>
    <w:rsid w:val="77A23263"/>
    <w:rsid w:val="77A7FC99"/>
    <w:rsid w:val="77ABBF18"/>
    <w:rsid w:val="77AC1805"/>
    <w:rsid w:val="77AE2491"/>
    <w:rsid w:val="77AF48CA"/>
    <w:rsid w:val="77B9EBAA"/>
    <w:rsid w:val="77BFB653"/>
    <w:rsid w:val="77CA8DF2"/>
    <w:rsid w:val="77D7A390"/>
    <w:rsid w:val="77D93BF3"/>
    <w:rsid w:val="77D9E8AC"/>
    <w:rsid w:val="77DCFB25"/>
    <w:rsid w:val="77E01185"/>
    <w:rsid w:val="77E75777"/>
    <w:rsid w:val="77E8CF59"/>
    <w:rsid w:val="77ED631D"/>
    <w:rsid w:val="77F83987"/>
    <w:rsid w:val="77F940AE"/>
    <w:rsid w:val="77FB47F7"/>
    <w:rsid w:val="77FC2D97"/>
    <w:rsid w:val="77FDAE48"/>
    <w:rsid w:val="780A663E"/>
    <w:rsid w:val="780F84E1"/>
    <w:rsid w:val="7811FAE2"/>
    <w:rsid w:val="7814F9D2"/>
    <w:rsid w:val="7823D0EA"/>
    <w:rsid w:val="78241397"/>
    <w:rsid w:val="782959C7"/>
    <w:rsid w:val="78349648"/>
    <w:rsid w:val="7838EC4C"/>
    <w:rsid w:val="783E6814"/>
    <w:rsid w:val="78401A94"/>
    <w:rsid w:val="78408708"/>
    <w:rsid w:val="78416FB3"/>
    <w:rsid w:val="78442FE8"/>
    <w:rsid w:val="78454C22"/>
    <w:rsid w:val="7845B9B8"/>
    <w:rsid w:val="784A108C"/>
    <w:rsid w:val="784CF554"/>
    <w:rsid w:val="784D5CE2"/>
    <w:rsid w:val="785ADC6A"/>
    <w:rsid w:val="7860D068"/>
    <w:rsid w:val="78686FF0"/>
    <w:rsid w:val="7873234A"/>
    <w:rsid w:val="787731C6"/>
    <w:rsid w:val="78789CAE"/>
    <w:rsid w:val="7888E788"/>
    <w:rsid w:val="7889091C"/>
    <w:rsid w:val="78890B0E"/>
    <w:rsid w:val="789E1FB8"/>
    <w:rsid w:val="78A04D2A"/>
    <w:rsid w:val="78A0564E"/>
    <w:rsid w:val="78A845F0"/>
    <w:rsid w:val="78AE1713"/>
    <w:rsid w:val="78AE76BF"/>
    <w:rsid w:val="78B4F44F"/>
    <w:rsid w:val="78B9FB90"/>
    <w:rsid w:val="78C092E8"/>
    <w:rsid w:val="78C0C7F9"/>
    <w:rsid w:val="78C778BC"/>
    <w:rsid w:val="78CE05E7"/>
    <w:rsid w:val="78CE1F28"/>
    <w:rsid w:val="78D696F9"/>
    <w:rsid w:val="78DC4937"/>
    <w:rsid w:val="78E51656"/>
    <w:rsid w:val="78E68517"/>
    <w:rsid w:val="78E9465B"/>
    <w:rsid w:val="78EE4F5F"/>
    <w:rsid w:val="78F19F40"/>
    <w:rsid w:val="78FCED4B"/>
    <w:rsid w:val="790205F7"/>
    <w:rsid w:val="79142C14"/>
    <w:rsid w:val="79165AF2"/>
    <w:rsid w:val="791F1C62"/>
    <w:rsid w:val="7921A80D"/>
    <w:rsid w:val="792CAA59"/>
    <w:rsid w:val="7936939A"/>
    <w:rsid w:val="79373013"/>
    <w:rsid w:val="793833D2"/>
    <w:rsid w:val="793D1A5B"/>
    <w:rsid w:val="7942C9E2"/>
    <w:rsid w:val="794A6447"/>
    <w:rsid w:val="794FE7D8"/>
    <w:rsid w:val="79514AE7"/>
    <w:rsid w:val="795E6B92"/>
    <w:rsid w:val="79667D14"/>
    <w:rsid w:val="7967E3F9"/>
    <w:rsid w:val="796CDA4C"/>
    <w:rsid w:val="7975124D"/>
    <w:rsid w:val="798074DE"/>
    <w:rsid w:val="7987695E"/>
    <w:rsid w:val="798B1EEE"/>
    <w:rsid w:val="799825C6"/>
    <w:rsid w:val="79A0465F"/>
    <w:rsid w:val="79AD67AF"/>
    <w:rsid w:val="79B04976"/>
    <w:rsid w:val="79B13629"/>
    <w:rsid w:val="79B6187D"/>
    <w:rsid w:val="79BC2D6D"/>
    <w:rsid w:val="79C25D8C"/>
    <w:rsid w:val="79C4FF02"/>
    <w:rsid w:val="79D86890"/>
    <w:rsid w:val="79E46524"/>
    <w:rsid w:val="79E60282"/>
    <w:rsid w:val="79E657B2"/>
    <w:rsid w:val="79F0C65D"/>
    <w:rsid w:val="79FC5C92"/>
    <w:rsid w:val="7A09181B"/>
    <w:rsid w:val="7A2172A0"/>
    <w:rsid w:val="7A2C1C44"/>
    <w:rsid w:val="7A2E61D4"/>
    <w:rsid w:val="7A327499"/>
    <w:rsid w:val="7A32BA8D"/>
    <w:rsid w:val="7A3674E9"/>
    <w:rsid w:val="7A36E218"/>
    <w:rsid w:val="7A3F8D05"/>
    <w:rsid w:val="7A46DA21"/>
    <w:rsid w:val="7A4A244C"/>
    <w:rsid w:val="7A4EC040"/>
    <w:rsid w:val="7A65C6E1"/>
    <w:rsid w:val="7A75FB28"/>
    <w:rsid w:val="7A849B15"/>
    <w:rsid w:val="7A90F368"/>
    <w:rsid w:val="7A91FFA6"/>
    <w:rsid w:val="7A97509C"/>
    <w:rsid w:val="7A99B301"/>
    <w:rsid w:val="7A9E6E9E"/>
    <w:rsid w:val="7AA48A5F"/>
    <w:rsid w:val="7AA6F165"/>
    <w:rsid w:val="7AB3E0FC"/>
    <w:rsid w:val="7AB907C4"/>
    <w:rsid w:val="7ABCB713"/>
    <w:rsid w:val="7ABD2BDB"/>
    <w:rsid w:val="7AC7F96E"/>
    <w:rsid w:val="7ACBCDBF"/>
    <w:rsid w:val="7AD8DDD0"/>
    <w:rsid w:val="7ADC52DA"/>
    <w:rsid w:val="7AE0FAC3"/>
    <w:rsid w:val="7AE4CE1D"/>
    <w:rsid w:val="7AF4334B"/>
    <w:rsid w:val="7AF54ADE"/>
    <w:rsid w:val="7AF89AEC"/>
    <w:rsid w:val="7B124D75"/>
    <w:rsid w:val="7B178C77"/>
    <w:rsid w:val="7B282BD4"/>
    <w:rsid w:val="7B300EC2"/>
    <w:rsid w:val="7B32AD16"/>
    <w:rsid w:val="7B39E6C7"/>
    <w:rsid w:val="7B3AAB6A"/>
    <w:rsid w:val="7B3B462C"/>
    <w:rsid w:val="7B3D6F12"/>
    <w:rsid w:val="7B3F483B"/>
    <w:rsid w:val="7B42986A"/>
    <w:rsid w:val="7B49E3E2"/>
    <w:rsid w:val="7B5ED5B1"/>
    <w:rsid w:val="7B64B078"/>
    <w:rsid w:val="7B650F43"/>
    <w:rsid w:val="7B6D4236"/>
    <w:rsid w:val="7B7B6680"/>
    <w:rsid w:val="7B7E301B"/>
    <w:rsid w:val="7B82CCE7"/>
    <w:rsid w:val="7B85B7BD"/>
    <w:rsid w:val="7B890222"/>
    <w:rsid w:val="7B9AA113"/>
    <w:rsid w:val="7B9C0D97"/>
    <w:rsid w:val="7B9D7FAB"/>
    <w:rsid w:val="7BAA919E"/>
    <w:rsid w:val="7BAF7108"/>
    <w:rsid w:val="7BB685FB"/>
    <w:rsid w:val="7BBEBD6E"/>
    <w:rsid w:val="7BC74DE6"/>
    <w:rsid w:val="7BEB2F7B"/>
    <w:rsid w:val="7BEBF8E0"/>
    <w:rsid w:val="7BF38748"/>
    <w:rsid w:val="7BF79F8D"/>
    <w:rsid w:val="7BF7F5EB"/>
    <w:rsid w:val="7BFBAB69"/>
    <w:rsid w:val="7C06D99F"/>
    <w:rsid w:val="7C093F1A"/>
    <w:rsid w:val="7C0B2FD4"/>
    <w:rsid w:val="7C125E83"/>
    <w:rsid w:val="7C12C69C"/>
    <w:rsid w:val="7C14378F"/>
    <w:rsid w:val="7C1A9F26"/>
    <w:rsid w:val="7C214318"/>
    <w:rsid w:val="7C268966"/>
    <w:rsid w:val="7C26C46A"/>
    <w:rsid w:val="7C2AEAF7"/>
    <w:rsid w:val="7C33B675"/>
    <w:rsid w:val="7C344E9F"/>
    <w:rsid w:val="7C35BD5C"/>
    <w:rsid w:val="7C430A75"/>
    <w:rsid w:val="7C43DFF2"/>
    <w:rsid w:val="7C6E8B40"/>
    <w:rsid w:val="7C6F2978"/>
    <w:rsid w:val="7C7B6A31"/>
    <w:rsid w:val="7C7F1789"/>
    <w:rsid w:val="7C845772"/>
    <w:rsid w:val="7C86FA29"/>
    <w:rsid w:val="7C93D36B"/>
    <w:rsid w:val="7C94CEEA"/>
    <w:rsid w:val="7CB052E0"/>
    <w:rsid w:val="7CB5A872"/>
    <w:rsid w:val="7CC24BC2"/>
    <w:rsid w:val="7CC2D773"/>
    <w:rsid w:val="7CCBC01E"/>
    <w:rsid w:val="7CD4FB19"/>
    <w:rsid w:val="7CDAD0D2"/>
    <w:rsid w:val="7CE328D5"/>
    <w:rsid w:val="7CE3FE09"/>
    <w:rsid w:val="7CE4D93C"/>
    <w:rsid w:val="7CE8295E"/>
    <w:rsid w:val="7CF0AAC7"/>
    <w:rsid w:val="7CF7CF8A"/>
    <w:rsid w:val="7D07A1CF"/>
    <w:rsid w:val="7D2ABB61"/>
    <w:rsid w:val="7D2C5DD8"/>
    <w:rsid w:val="7D314901"/>
    <w:rsid w:val="7D325397"/>
    <w:rsid w:val="7D32E2E8"/>
    <w:rsid w:val="7D33DFD1"/>
    <w:rsid w:val="7D352ECD"/>
    <w:rsid w:val="7D4906C1"/>
    <w:rsid w:val="7D4B282B"/>
    <w:rsid w:val="7D5187BB"/>
    <w:rsid w:val="7D544F2B"/>
    <w:rsid w:val="7D56E016"/>
    <w:rsid w:val="7D5AE4FA"/>
    <w:rsid w:val="7D5B80C4"/>
    <w:rsid w:val="7D5E4FB5"/>
    <w:rsid w:val="7D5E67A8"/>
    <w:rsid w:val="7D60F327"/>
    <w:rsid w:val="7D670F83"/>
    <w:rsid w:val="7D6F3639"/>
    <w:rsid w:val="7D820A72"/>
    <w:rsid w:val="7D8F6AA7"/>
    <w:rsid w:val="7D99E164"/>
    <w:rsid w:val="7D9D8DE8"/>
    <w:rsid w:val="7D9F3136"/>
    <w:rsid w:val="7D9F9C96"/>
    <w:rsid w:val="7DA3464B"/>
    <w:rsid w:val="7DA6286D"/>
    <w:rsid w:val="7DB572EF"/>
    <w:rsid w:val="7DB71673"/>
    <w:rsid w:val="7DC26A95"/>
    <w:rsid w:val="7DC76F59"/>
    <w:rsid w:val="7DC89964"/>
    <w:rsid w:val="7DCA052D"/>
    <w:rsid w:val="7DCC2B60"/>
    <w:rsid w:val="7DD2D08C"/>
    <w:rsid w:val="7DDCFF65"/>
    <w:rsid w:val="7DE998AF"/>
    <w:rsid w:val="7DEAA9BB"/>
    <w:rsid w:val="7DEB796C"/>
    <w:rsid w:val="7DEBD1D1"/>
    <w:rsid w:val="7DED0807"/>
    <w:rsid w:val="7DEFEA86"/>
    <w:rsid w:val="7DF55703"/>
    <w:rsid w:val="7DF6907A"/>
    <w:rsid w:val="7DFB7178"/>
    <w:rsid w:val="7E05532F"/>
    <w:rsid w:val="7E064459"/>
    <w:rsid w:val="7E0BEE18"/>
    <w:rsid w:val="7E0E22A0"/>
    <w:rsid w:val="7E19541B"/>
    <w:rsid w:val="7E252AAA"/>
    <w:rsid w:val="7E2680C7"/>
    <w:rsid w:val="7E272889"/>
    <w:rsid w:val="7E39FD6E"/>
    <w:rsid w:val="7E417B43"/>
    <w:rsid w:val="7E482438"/>
    <w:rsid w:val="7E5501F0"/>
    <w:rsid w:val="7E55B1D8"/>
    <w:rsid w:val="7E5A609C"/>
    <w:rsid w:val="7E5B38F7"/>
    <w:rsid w:val="7E5C442F"/>
    <w:rsid w:val="7E68BEBF"/>
    <w:rsid w:val="7E69E950"/>
    <w:rsid w:val="7E7927FB"/>
    <w:rsid w:val="7E797DFC"/>
    <w:rsid w:val="7E7AFB8D"/>
    <w:rsid w:val="7E8084CA"/>
    <w:rsid w:val="7E84DF14"/>
    <w:rsid w:val="7E84EC37"/>
    <w:rsid w:val="7E8CADDA"/>
    <w:rsid w:val="7E8CDA0E"/>
    <w:rsid w:val="7E8F6F8A"/>
    <w:rsid w:val="7E98EE31"/>
    <w:rsid w:val="7EA253CA"/>
    <w:rsid w:val="7EA4E48F"/>
    <w:rsid w:val="7EA754DA"/>
    <w:rsid w:val="7EA7A035"/>
    <w:rsid w:val="7EA9185B"/>
    <w:rsid w:val="7EAFCDB8"/>
    <w:rsid w:val="7EB2D505"/>
    <w:rsid w:val="7EB40487"/>
    <w:rsid w:val="7EC9D502"/>
    <w:rsid w:val="7ED1E981"/>
    <w:rsid w:val="7ED29FF0"/>
    <w:rsid w:val="7ED6483C"/>
    <w:rsid w:val="7ED958C5"/>
    <w:rsid w:val="7EDA182D"/>
    <w:rsid w:val="7EE9B6D5"/>
    <w:rsid w:val="7EE9CA2A"/>
    <w:rsid w:val="7EF2BD5F"/>
    <w:rsid w:val="7EFD7509"/>
    <w:rsid w:val="7EFF7C92"/>
    <w:rsid w:val="7F115B1A"/>
    <w:rsid w:val="7F13CFC9"/>
    <w:rsid w:val="7F1EAE01"/>
    <w:rsid w:val="7F1FC1D8"/>
    <w:rsid w:val="7F246A64"/>
    <w:rsid w:val="7F2F0272"/>
    <w:rsid w:val="7F3070CA"/>
    <w:rsid w:val="7F409832"/>
    <w:rsid w:val="7F449535"/>
    <w:rsid w:val="7F45FABE"/>
    <w:rsid w:val="7F4DFBEE"/>
    <w:rsid w:val="7F5863D4"/>
    <w:rsid w:val="7F592AF5"/>
    <w:rsid w:val="7F5DCDB4"/>
    <w:rsid w:val="7F60754E"/>
    <w:rsid w:val="7F703AB2"/>
    <w:rsid w:val="7F712BCD"/>
    <w:rsid w:val="7F722210"/>
    <w:rsid w:val="7F726222"/>
    <w:rsid w:val="7F73B848"/>
    <w:rsid w:val="7F78064B"/>
    <w:rsid w:val="7F7F8B8C"/>
    <w:rsid w:val="7F801F69"/>
    <w:rsid w:val="7F803814"/>
    <w:rsid w:val="7F8D1CF4"/>
    <w:rsid w:val="7F901510"/>
    <w:rsid w:val="7F91ADF8"/>
    <w:rsid w:val="7F936952"/>
    <w:rsid w:val="7F986AFA"/>
    <w:rsid w:val="7F9A3E4C"/>
    <w:rsid w:val="7FA2E023"/>
    <w:rsid w:val="7FBA28C9"/>
    <w:rsid w:val="7FBF629D"/>
    <w:rsid w:val="7FC6801C"/>
    <w:rsid w:val="7FCE8E7B"/>
    <w:rsid w:val="7FCFA98B"/>
    <w:rsid w:val="7FD86C11"/>
    <w:rsid w:val="7FE26E4C"/>
    <w:rsid w:val="7FE47174"/>
    <w:rsid w:val="7FE87F7F"/>
    <w:rsid w:val="7FEA84FF"/>
    <w:rsid w:val="7FFC2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774FA"/>
  <w15:chartTrackingRefBased/>
  <w15:docId w15:val="{99C6CDBA-4C7D-41FF-8EB4-4CD46F22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01"/>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9C4F21"/>
    <w:pPr>
      <w:tabs>
        <w:tab w:val="left" w:pos="720"/>
        <w:tab w:val="right" w:leader="dot" w:pos="9350"/>
      </w:tabs>
      <w:spacing w:after="0"/>
      <w:ind w:left="245"/>
    </w:pPr>
    <w:rPr>
      <w:rFonts w:ascii="Tahoma" w:hAnsi="Tahoma" w:cs="Tahoma"/>
      <w:smallCaps/>
      <w:noProof/>
      <w:lang w:val="x-none" w:eastAsia="x-none"/>
    </w:rPr>
  </w:style>
  <w:style w:type="paragraph" w:styleId="TOC1">
    <w:name w:val="toc 1"/>
    <w:basedOn w:val="Normal"/>
    <w:next w:val="Normal"/>
    <w:autoRedefine/>
    <w:uiPriority w:val="39"/>
    <w:rsid w:val="005A00F4"/>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9C4F21"/>
    <w:pPr>
      <w:tabs>
        <w:tab w:val="left" w:pos="960"/>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uiPriority w:val="99"/>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unhideWhenUsed/>
    <w:rsid w:val="00CA16E7"/>
    <w:rPr>
      <w:color w:val="605E5C"/>
      <w:shd w:val="clear" w:color="auto" w:fill="E1DFDD"/>
    </w:rPr>
  </w:style>
  <w:style w:type="character" w:customStyle="1" w:styleId="ListParagraphChar">
    <w:name w:val="List Paragraph Char"/>
    <w:basedOn w:val="DefaultParagraphFont"/>
    <w:link w:val="ListParagraph"/>
    <w:uiPriority w:val="34"/>
    <w:locked/>
    <w:rsid w:val="00434C3B"/>
    <w:rPr>
      <w:sz w:val="22"/>
    </w:rPr>
  </w:style>
  <w:style w:type="paragraph" w:customStyle="1" w:styleId="CoverSubtitle">
    <w:name w:val="Cover Subtitle"/>
    <w:basedOn w:val="Normal"/>
    <w:qFormat/>
    <w:rsid w:val="00315B55"/>
    <w:pPr>
      <w:spacing w:after="0"/>
    </w:pPr>
    <w:rPr>
      <w:rFonts w:ascii="LucidaBright" w:eastAsiaTheme="minorEastAsia" w:hAnsi="LucidaBright" w:cs="LucidaBright"/>
      <w:color w:val="A6A6A6" w:themeColor="background1" w:themeShade="A6"/>
      <w:sz w:val="32"/>
      <w:szCs w:val="32"/>
    </w:rPr>
  </w:style>
  <w:style w:type="character" w:styleId="Mention">
    <w:name w:val="Mention"/>
    <w:basedOn w:val="DefaultParagraphFont"/>
    <w:uiPriority w:val="99"/>
    <w:unhideWhenUsed/>
    <w:rsid w:val="00D064EC"/>
    <w:rPr>
      <w:color w:val="2B579A"/>
      <w:shd w:val="clear" w:color="auto" w:fill="E1DFDD"/>
    </w:rPr>
  </w:style>
  <w:style w:type="character" w:customStyle="1" w:styleId="findhit">
    <w:name w:val="findhit"/>
    <w:basedOn w:val="DefaultParagraphFont"/>
    <w:rsid w:val="00715CFE"/>
  </w:style>
  <w:style w:type="table" w:customStyle="1" w:styleId="TableGrid1">
    <w:name w:val="Table Grid1"/>
    <w:basedOn w:val="TableNormal"/>
    <w:next w:val="TableGrid"/>
    <w:uiPriority w:val="59"/>
    <w:rsid w:val="00C35A5E"/>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Normal"/>
    <w:qFormat/>
    <w:rsid w:val="003B6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4"/>
      <w:szCs w:val="19"/>
    </w:rPr>
  </w:style>
  <w:style w:type="table" w:customStyle="1" w:styleId="TableGrid2">
    <w:name w:val="Table Grid2"/>
    <w:basedOn w:val="TableNormal"/>
    <w:next w:val="TableGrid"/>
    <w:uiPriority w:val="59"/>
    <w:rsid w:val="003B6437"/>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E0ACD"/>
  </w:style>
  <w:style w:type="table" w:styleId="GridTable3-Accent1">
    <w:name w:val="Grid Table 3 Accent 1"/>
    <w:basedOn w:val="TableNormal"/>
    <w:uiPriority w:val="48"/>
    <w:rsid w:val="00ED19D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CurrentList1">
    <w:name w:val="Current List1"/>
    <w:uiPriority w:val="99"/>
    <w:rsid w:val="00C865F1"/>
    <w:pPr>
      <w:numPr>
        <w:numId w:val="25"/>
      </w:numPr>
    </w:pPr>
  </w:style>
  <w:style w:type="table" w:customStyle="1" w:styleId="TableGridLight1">
    <w:name w:val="Table Grid Light1"/>
    <w:basedOn w:val="TableNormal"/>
    <w:next w:val="TableGridLight"/>
    <w:uiPriority w:val="40"/>
    <w:rsid w:val="00C61B3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61B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B068C0"/>
    <w:rPr>
      <w:i/>
      <w:iCs/>
    </w:rPr>
  </w:style>
  <w:style w:type="paragraph" w:customStyle="1" w:styleId="pf0">
    <w:name w:val="pf0"/>
    <w:basedOn w:val="Normal"/>
    <w:rsid w:val="00731361"/>
    <w:pPr>
      <w:spacing w:before="100" w:beforeAutospacing="1" w:after="100" w:afterAutospacing="1"/>
      <w:jc w:val="both"/>
    </w:pPr>
    <w:rPr>
      <w:rFonts w:ascii="Times New Roman" w:hAnsi="Times New Roman" w:cs="Times New Roman"/>
      <w:sz w:val="24"/>
      <w:szCs w:val="24"/>
    </w:rPr>
  </w:style>
  <w:style w:type="character" w:customStyle="1" w:styleId="cf01">
    <w:name w:val="cf01"/>
    <w:basedOn w:val="DefaultParagraphFont"/>
    <w:rsid w:val="00731361"/>
    <w:rPr>
      <w:rFonts w:ascii="Segoe UI" w:hAnsi="Segoe UI" w:cs="Segoe UI" w:hint="default"/>
      <w:sz w:val="18"/>
      <w:szCs w:val="18"/>
    </w:rPr>
  </w:style>
  <w:style w:type="character" w:customStyle="1" w:styleId="cf11">
    <w:name w:val="cf11"/>
    <w:basedOn w:val="DefaultParagraphFont"/>
    <w:rsid w:val="00731361"/>
    <w:rPr>
      <w:rFonts w:ascii="Segoe UI" w:hAnsi="Segoe UI" w:cs="Segoe UI" w:hint="default"/>
      <w:sz w:val="18"/>
      <w:szCs w:val="18"/>
    </w:rPr>
  </w:style>
  <w:style w:type="paragraph" w:styleId="EndnoteText">
    <w:name w:val="endnote text"/>
    <w:basedOn w:val="Normal"/>
    <w:link w:val="EndnoteTextChar"/>
    <w:uiPriority w:val="99"/>
    <w:semiHidden/>
    <w:unhideWhenUsed/>
    <w:rsid w:val="00A4139E"/>
    <w:pPr>
      <w:spacing w:after="0"/>
    </w:pPr>
    <w:rPr>
      <w:sz w:val="20"/>
    </w:rPr>
  </w:style>
  <w:style w:type="character" w:customStyle="1" w:styleId="EndnoteTextChar">
    <w:name w:val="Endnote Text Char"/>
    <w:basedOn w:val="DefaultParagraphFont"/>
    <w:link w:val="EndnoteText"/>
    <w:uiPriority w:val="99"/>
    <w:semiHidden/>
    <w:rsid w:val="00A4139E"/>
  </w:style>
  <w:style w:type="character" w:styleId="EndnoteReference">
    <w:name w:val="endnote reference"/>
    <w:basedOn w:val="DefaultParagraphFont"/>
    <w:uiPriority w:val="99"/>
    <w:semiHidden/>
    <w:unhideWhenUsed/>
    <w:rsid w:val="00A41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164">
      <w:bodyDiv w:val="1"/>
      <w:marLeft w:val="0"/>
      <w:marRight w:val="0"/>
      <w:marTop w:val="0"/>
      <w:marBottom w:val="0"/>
      <w:divBdr>
        <w:top w:val="none" w:sz="0" w:space="0" w:color="auto"/>
        <w:left w:val="none" w:sz="0" w:space="0" w:color="auto"/>
        <w:bottom w:val="none" w:sz="0" w:space="0" w:color="auto"/>
        <w:right w:val="none" w:sz="0" w:space="0" w:color="auto"/>
      </w:divBdr>
      <w:divsChild>
        <w:div w:id="346297095">
          <w:marLeft w:val="0"/>
          <w:marRight w:val="0"/>
          <w:marTop w:val="0"/>
          <w:marBottom w:val="0"/>
          <w:divBdr>
            <w:top w:val="none" w:sz="0" w:space="0" w:color="auto"/>
            <w:left w:val="none" w:sz="0" w:space="0" w:color="auto"/>
            <w:bottom w:val="none" w:sz="0" w:space="0" w:color="auto"/>
            <w:right w:val="none" w:sz="0" w:space="0" w:color="auto"/>
          </w:divBdr>
        </w:div>
      </w:divsChild>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95565603">
      <w:bodyDiv w:val="1"/>
      <w:marLeft w:val="0"/>
      <w:marRight w:val="0"/>
      <w:marTop w:val="0"/>
      <w:marBottom w:val="0"/>
      <w:divBdr>
        <w:top w:val="none" w:sz="0" w:space="0" w:color="auto"/>
        <w:left w:val="none" w:sz="0" w:space="0" w:color="auto"/>
        <w:bottom w:val="none" w:sz="0" w:space="0" w:color="auto"/>
        <w:right w:val="none" w:sz="0" w:space="0" w:color="auto"/>
      </w:divBdr>
      <w:divsChild>
        <w:div w:id="652175420">
          <w:marLeft w:val="0"/>
          <w:marRight w:val="0"/>
          <w:marTop w:val="0"/>
          <w:marBottom w:val="0"/>
          <w:divBdr>
            <w:top w:val="none" w:sz="0" w:space="0" w:color="auto"/>
            <w:left w:val="none" w:sz="0" w:space="0" w:color="auto"/>
            <w:bottom w:val="none" w:sz="0" w:space="0" w:color="auto"/>
            <w:right w:val="none" w:sz="0" w:space="0" w:color="auto"/>
          </w:divBdr>
        </w:div>
        <w:div w:id="1290160520">
          <w:marLeft w:val="0"/>
          <w:marRight w:val="0"/>
          <w:marTop w:val="0"/>
          <w:marBottom w:val="0"/>
          <w:divBdr>
            <w:top w:val="none" w:sz="0" w:space="0" w:color="auto"/>
            <w:left w:val="none" w:sz="0" w:space="0" w:color="auto"/>
            <w:bottom w:val="none" w:sz="0" w:space="0" w:color="auto"/>
            <w:right w:val="none" w:sz="0" w:space="0" w:color="auto"/>
          </w:divBdr>
        </w:div>
        <w:div w:id="1800608066">
          <w:marLeft w:val="0"/>
          <w:marRight w:val="0"/>
          <w:marTop w:val="0"/>
          <w:marBottom w:val="0"/>
          <w:divBdr>
            <w:top w:val="none" w:sz="0" w:space="0" w:color="auto"/>
            <w:left w:val="none" w:sz="0" w:space="0" w:color="auto"/>
            <w:bottom w:val="none" w:sz="0" w:space="0" w:color="auto"/>
            <w:right w:val="none" w:sz="0" w:space="0" w:color="auto"/>
          </w:divBdr>
        </w:div>
        <w:div w:id="2125802003">
          <w:marLeft w:val="0"/>
          <w:marRight w:val="0"/>
          <w:marTop w:val="0"/>
          <w:marBottom w:val="0"/>
          <w:divBdr>
            <w:top w:val="none" w:sz="0" w:space="0" w:color="auto"/>
            <w:left w:val="none" w:sz="0" w:space="0" w:color="auto"/>
            <w:bottom w:val="none" w:sz="0" w:space="0" w:color="auto"/>
            <w:right w:val="none" w:sz="0" w:space="0" w:color="auto"/>
          </w:divBdr>
        </w:div>
      </w:divsChild>
    </w:div>
    <w:div w:id="100760960">
      <w:bodyDiv w:val="1"/>
      <w:marLeft w:val="0"/>
      <w:marRight w:val="0"/>
      <w:marTop w:val="0"/>
      <w:marBottom w:val="0"/>
      <w:divBdr>
        <w:top w:val="none" w:sz="0" w:space="0" w:color="auto"/>
        <w:left w:val="none" w:sz="0" w:space="0" w:color="auto"/>
        <w:bottom w:val="none" w:sz="0" w:space="0" w:color="auto"/>
        <w:right w:val="none" w:sz="0" w:space="0" w:color="auto"/>
      </w:divBdr>
      <w:divsChild>
        <w:div w:id="306327975">
          <w:marLeft w:val="0"/>
          <w:marRight w:val="0"/>
          <w:marTop w:val="0"/>
          <w:marBottom w:val="0"/>
          <w:divBdr>
            <w:top w:val="none" w:sz="0" w:space="0" w:color="auto"/>
            <w:left w:val="none" w:sz="0" w:space="0" w:color="auto"/>
            <w:bottom w:val="none" w:sz="0" w:space="0" w:color="auto"/>
            <w:right w:val="none" w:sz="0" w:space="0" w:color="auto"/>
          </w:divBdr>
          <w:divsChild>
            <w:div w:id="515652336">
              <w:marLeft w:val="0"/>
              <w:marRight w:val="0"/>
              <w:marTop w:val="0"/>
              <w:marBottom w:val="0"/>
              <w:divBdr>
                <w:top w:val="none" w:sz="0" w:space="0" w:color="auto"/>
                <w:left w:val="none" w:sz="0" w:space="0" w:color="auto"/>
                <w:bottom w:val="none" w:sz="0" w:space="0" w:color="auto"/>
                <w:right w:val="none" w:sz="0" w:space="0" w:color="auto"/>
              </w:divBdr>
            </w:div>
          </w:divsChild>
        </w:div>
        <w:div w:id="508177313">
          <w:marLeft w:val="0"/>
          <w:marRight w:val="0"/>
          <w:marTop w:val="0"/>
          <w:marBottom w:val="0"/>
          <w:divBdr>
            <w:top w:val="none" w:sz="0" w:space="0" w:color="auto"/>
            <w:left w:val="none" w:sz="0" w:space="0" w:color="auto"/>
            <w:bottom w:val="none" w:sz="0" w:space="0" w:color="auto"/>
            <w:right w:val="none" w:sz="0" w:space="0" w:color="auto"/>
          </w:divBdr>
          <w:divsChild>
            <w:div w:id="1041590630">
              <w:marLeft w:val="0"/>
              <w:marRight w:val="0"/>
              <w:marTop w:val="0"/>
              <w:marBottom w:val="0"/>
              <w:divBdr>
                <w:top w:val="none" w:sz="0" w:space="0" w:color="auto"/>
                <w:left w:val="none" w:sz="0" w:space="0" w:color="auto"/>
                <w:bottom w:val="none" w:sz="0" w:space="0" w:color="auto"/>
                <w:right w:val="none" w:sz="0" w:space="0" w:color="auto"/>
              </w:divBdr>
            </w:div>
          </w:divsChild>
        </w:div>
        <w:div w:id="890849462">
          <w:marLeft w:val="0"/>
          <w:marRight w:val="0"/>
          <w:marTop w:val="0"/>
          <w:marBottom w:val="0"/>
          <w:divBdr>
            <w:top w:val="none" w:sz="0" w:space="0" w:color="auto"/>
            <w:left w:val="none" w:sz="0" w:space="0" w:color="auto"/>
            <w:bottom w:val="none" w:sz="0" w:space="0" w:color="auto"/>
            <w:right w:val="none" w:sz="0" w:space="0" w:color="auto"/>
          </w:divBdr>
          <w:divsChild>
            <w:div w:id="124205258">
              <w:marLeft w:val="0"/>
              <w:marRight w:val="0"/>
              <w:marTop w:val="0"/>
              <w:marBottom w:val="0"/>
              <w:divBdr>
                <w:top w:val="none" w:sz="0" w:space="0" w:color="auto"/>
                <w:left w:val="none" w:sz="0" w:space="0" w:color="auto"/>
                <w:bottom w:val="none" w:sz="0" w:space="0" w:color="auto"/>
                <w:right w:val="none" w:sz="0" w:space="0" w:color="auto"/>
              </w:divBdr>
            </w:div>
          </w:divsChild>
        </w:div>
        <w:div w:id="980354840">
          <w:marLeft w:val="0"/>
          <w:marRight w:val="0"/>
          <w:marTop w:val="0"/>
          <w:marBottom w:val="0"/>
          <w:divBdr>
            <w:top w:val="none" w:sz="0" w:space="0" w:color="auto"/>
            <w:left w:val="none" w:sz="0" w:space="0" w:color="auto"/>
            <w:bottom w:val="none" w:sz="0" w:space="0" w:color="auto"/>
            <w:right w:val="none" w:sz="0" w:space="0" w:color="auto"/>
          </w:divBdr>
          <w:divsChild>
            <w:div w:id="1311053940">
              <w:marLeft w:val="0"/>
              <w:marRight w:val="0"/>
              <w:marTop w:val="0"/>
              <w:marBottom w:val="0"/>
              <w:divBdr>
                <w:top w:val="none" w:sz="0" w:space="0" w:color="auto"/>
                <w:left w:val="none" w:sz="0" w:space="0" w:color="auto"/>
                <w:bottom w:val="none" w:sz="0" w:space="0" w:color="auto"/>
                <w:right w:val="none" w:sz="0" w:space="0" w:color="auto"/>
              </w:divBdr>
            </w:div>
          </w:divsChild>
        </w:div>
        <w:div w:id="1111626051">
          <w:marLeft w:val="0"/>
          <w:marRight w:val="0"/>
          <w:marTop w:val="0"/>
          <w:marBottom w:val="0"/>
          <w:divBdr>
            <w:top w:val="none" w:sz="0" w:space="0" w:color="auto"/>
            <w:left w:val="none" w:sz="0" w:space="0" w:color="auto"/>
            <w:bottom w:val="none" w:sz="0" w:space="0" w:color="auto"/>
            <w:right w:val="none" w:sz="0" w:space="0" w:color="auto"/>
          </w:divBdr>
          <w:divsChild>
            <w:div w:id="1717047175">
              <w:marLeft w:val="0"/>
              <w:marRight w:val="0"/>
              <w:marTop w:val="0"/>
              <w:marBottom w:val="0"/>
              <w:divBdr>
                <w:top w:val="none" w:sz="0" w:space="0" w:color="auto"/>
                <w:left w:val="none" w:sz="0" w:space="0" w:color="auto"/>
                <w:bottom w:val="none" w:sz="0" w:space="0" w:color="auto"/>
                <w:right w:val="none" w:sz="0" w:space="0" w:color="auto"/>
              </w:divBdr>
            </w:div>
          </w:divsChild>
        </w:div>
        <w:div w:id="1205096761">
          <w:marLeft w:val="0"/>
          <w:marRight w:val="0"/>
          <w:marTop w:val="0"/>
          <w:marBottom w:val="0"/>
          <w:divBdr>
            <w:top w:val="none" w:sz="0" w:space="0" w:color="auto"/>
            <w:left w:val="none" w:sz="0" w:space="0" w:color="auto"/>
            <w:bottom w:val="none" w:sz="0" w:space="0" w:color="auto"/>
            <w:right w:val="none" w:sz="0" w:space="0" w:color="auto"/>
          </w:divBdr>
          <w:divsChild>
            <w:div w:id="1376849659">
              <w:marLeft w:val="0"/>
              <w:marRight w:val="0"/>
              <w:marTop w:val="0"/>
              <w:marBottom w:val="0"/>
              <w:divBdr>
                <w:top w:val="none" w:sz="0" w:space="0" w:color="auto"/>
                <w:left w:val="none" w:sz="0" w:space="0" w:color="auto"/>
                <w:bottom w:val="none" w:sz="0" w:space="0" w:color="auto"/>
                <w:right w:val="none" w:sz="0" w:space="0" w:color="auto"/>
              </w:divBdr>
            </w:div>
          </w:divsChild>
        </w:div>
        <w:div w:id="1309363390">
          <w:marLeft w:val="0"/>
          <w:marRight w:val="0"/>
          <w:marTop w:val="0"/>
          <w:marBottom w:val="0"/>
          <w:divBdr>
            <w:top w:val="none" w:sz="0" w:space="0" w:color="auto"/>
            <w:left w:val="none" w:sz="0" w:space="0" w:color="auto"/>
            <w:bottom w:val="none" w:sz="0" w:space="0" w:color="auto"/>
            <w:right w:val="none" w:sz="0" w:space="0" w:color="auto"/>
          </w:divBdr>
          <w:divsChild>
            <w:div w:id="183637352">
              <w:marLeft w:val="0"/>
              <w:marRight w:val="0"/>
              <w:marTop w:val="0"/>
              <w:marBottom w:val="0"/>
              <w:divBdr>
                <w:top w:val="none" w:sz="0" w:space="0" w:color="auto"/>
                <w:left w:val="none" w:sz="0" w:space="0" w:color="auto"/>
                <w:bottom w:val="none" w:sz="0" w:space="0" w:color="auto"/>
                <w:right w:val="none" w:sz="0" w:space="0" w:color="auto"/>
              </w:divBdr>
            </w:div>
          </w:divsChild>
        </w:div>
        <w:div w:id="1312253850">
          <w:marLeft w:val="0"/>
          <w:marRight w:val="0"/>
          <w:marTop w:val="0"/>
          <w:marBottom w:val="0"/>
          <w:divBdr>
            <w:top w:val="none" w:sz="0" w:space="0" w:color="auto"/>
            <w:left w:val="none" w:sz="0" w:space="0" w:color="auto"/>
            <w:bottom w:val="none" w:sz="0" w:space="0" w:color="auto"/>
            <w:right w:val="none" w:sz="0" w:space="0" w:color="auto"/>
          </w:divBdr>
          <w:divsChild>
            <w:div w:id="413475604">
              <w:marLeft w:val="0"/>
              <w:marRight w:val="0"/>
              <w:marTop w:val="0"/>
              <w:marBottom w:val="0"/>
              <w:divBdr>
                <w:top w:val="none" w:sz="0" w:space="0" w:color="auto"/>
                <w:left w:val="none" w:sz="0" w:space="0" w:color="auto"/>
                <w:bottom w:val="none" w:sz="0" w:space="0" w:color="auto"/>
                <w:right w:val="none" w:sz="0" w:space="0" w:color="auto"/>
              </w:divBdr>
            </w:div>
          </w:divsChild>
        </w:div>
        <w:div w:id="1411584027">
          <w:marLeft w:val="0"/>
          <w:marRight w:val="0"/>
          <w:marTop w:val="0"/>
          <w:marBottom w:val="0"/>
          <w:divBdr>
            <w:top w:val="none" w:sz="0" w:space="0" w:color="auto"/>
            <w:left w:val="none" w:sz="0" w:space="0" w:color="auto"/>
            <w:bottom w:val="none" w:sz="0" w:space="0" w:color="auto"/>
            <w:right w:val="none" w:sz="0" w:space="0" w:color="auto"/>
          </w:divBdr>
          <w:divsChild>
            <w:div w:id="535240361">
              <w:marLeft w:val="0"/>
              <w:marRight w:val="0"/>
              <w:marTop w:val="0"/>
              <w:marBottom w:val="0"/>
              <w:divBdr>
                <w:top w:val="none" w:sz="0" w:space="0" w:color="auto"/>
                <w:left w:val="none" w:sz="0" w:space="0" w:color="auto"/>
                <w:bottom w:val="none" w:sz="0" w:space="0" w:color="auto"/>
                <w:right w:val="none" w:sz="0" w:space="0" w:color="auto"/>
              </w:divBdr>
            </w:div>
          </w:divsChild>
        </w:div>
        <w:div w:id="1540706623">
          <w:marLeft w:val="0"/>
          <w:marRight w:val="0"/>
          <w:marTop w:val="0"/>
          <w:marBottom w:val="0"/>
          <w:divBdr>
            <w:top w:val="none" w:sz="0" w:space="0" w:color="auto"/>
            <w:left w:val="none" w:sz="0" w:space="0" w:color="auto"/>
            <w:bottom w:val="none" w:sz="0" w:space="0" w:color="auto"/>
            <w:right w:val="none" w:sz="0" w:space="0" w:color="auto"/>
          </w:divBdr>
          <w:divsChild>
            <w:div w:id="1457796559">
              <w:marLeft w:val="0"/>
              <w:marRight w:val="0"/>
              <w:marTop w:val="0"/>
              <w:marBottom w:val="0"/>
              <w:divBdr>
                <w:top w:val="none" w:sz="0" w:space="0" w:color="auto"/>
                <w:left w:val="none" w:sz="0" w:space="0" w:color="auto"/>
                <w:bottom w:val="none" w:sz="0" w:space="0" w:color="auto"/>
                <w:right w:val="none" w:sz="0" w:space="0" w:color="auto"/>
              </w:divBdr>
            </w:div>
          </w:divsChild>
        </w:div>
        <w:div w:id="1577587028">
          <w:marLeft w:val="0"/>
          <w:marRight w:val="0"/>
          <w:marTop w:val="0"/>
          <w:marBottom w:val="0"/>
          <w:divBdr>
            <w:top w:val="none" w:sz="0" w:space="0" w:color="auto"/>
            <w:left w:val="none" w:sz="0" w:space="0" w:color="auto"/>
            <w:bottom w:val="none" w:sz="0" w:space="0" w:color="auto"/>
            <w:right w:val="none" w:sz="0" w:space="0" w:color="auto"/>
          </w:divBdr>
          <w:divsChild>
            <w:div w:id="843474240">
              <w:marLeft w:val="0"/>
              <w:marRight w:val="0"/>
              <w:marTop w:val="0"/>
              <w:marBottom w:val="0"/>
              <w:divBdr>
                <w:top w:val="none" w:sz="0" w:space="0" w:color="auto"/>
                <w:left w:val="none" w:sz="0" w:space="0" w:color="auto"/>
                <w:bottom w:val="none" w:sz="0" w:space="0" w:color="auto"/>
                <w:right w:val="none" w:sz="0" w:space="0" w:color="auto"/>
              </w:divBdr>
            </w:div>
          </w:divsChild>
        </w:div>
        <w:div w:id="1705330022">
          <w:marLeft w:val="0"/>
          <w:marRight w:val="0"/>
          <w:marTop w:val="0"/>
          <w:marBottom w:val="0"/>
          <w:divBdr>
            <w:top w:val="none" w:sz="0" w:space="0" w:color="auto"/>
            <w:left w:val="none" w:sz="0" w:space="0" w:color="auto"/>
            <w:bottom w:val="none" w:sz="0" w:space="0" w:color="auto"/>
            <w:right w:val="none" w:sz="0" w:space="0" w:color="auto"/>
          </w:divBdr>
          <w:divsChild>
            <w:div w:id="668824286">
              <w:marLeft w:val="0"/>
              <w:marRight w:val="0"/>
              <w:marTop w:val="0"/>
              <w:marBottom w:val="0"/>
              <w:divBdr>
                <w:top w:val="none" w:sz="0" w:space="0" w:color="auto"/>
                <w:left w:val="none" w:sz="0" w:space="0" w:color="auto"/>
                <w:bottom w:val="none" w:sz="0" w:space="0" w:color="auto"/>
                <w:right w:val="none" w:sz="0" w:space="0" w:color="auto"/>
              </w:divBdr>
            </w:div>
          </w:divsChild>
        </w:div>
        <w:div w:id="1909804416">
          <w:marLeft w:val="0"/>
          <w:marRight w:val="0"/>
          <w:marTop w:val="0"/>
          <w:marBottom w:val="0"/>
          <w:divBdr>
            <w:top w:val="none" w:sz="0" w:space="0" w:color="auto"/>
            <w:left w:val="none" w:sz="0" w:space="0" w:color="auto"/>
            <w:bottom w:val="none" w:sz="0" w:space="0" w:color="auto"/>
            <w:right w:val="none" w:sz="0" w:space="0" w:color="auto"/>
          </w:divBdr>
          <w:divsChild>
            <w:div w:id="1125850641">
              <w:marLeft w:val="0"/>
              <w:marRight w:val="0"/>
              <w:marTop w:val="0"/>
              <w:marBottom w:val="0"/>
              <w:divBdr>
                <w:top w:val="none" w:sz="0" w:space="0" w:color="auto"/>
                <w:left w:val="none" w:sz="0" w:space="0" w:color="auto"/>
                <w:bottom w:val="none" w:sz="0" w:space="0" w:color="auto"/>
                <w:right w:val="none" w:sz="0" w:space="0" w:color="auto"/>
              </w:divBdr>
            </w:div>
          </w:divsChild>
        </w:div>
        <w:div w:id="2001958335">
          <w:marLeft w:val="0"/>
          <w:marRight w:val="0"/>
          <w:marTop w:val="0"/>
          <w:marBottom w:val="0"/>
          <w:divBdr>
            <w:top w:val="none" w:sz="0" w:space="0" w:color="auto"/>
            <w:left w:val="none" w:sz="0" w:space="0" w:color="auto"/>
            <w:bottom w:val="none" w:sz="0" w:space="0" w:color="auto"/>
            <w:right w:val="none" w:sz="0" w:space="0" w:color="auto"/>
          </w:divBdr>
          <w:divsChild>
            <w:div w:id="1721634243">
              <w:marLeft w:val="0"/>
              <w:marRight w:val="0"/>
              <w:marTop w:val="0"/>
              <w:marBottom w:val="0"/>
              <w:divBdr>
                <w:top w:val="none" w:sz="0" w:space="0" w:color="auto"/>
                <w:left w:val="none" w:sz="0" w:space="0" w:color="auto"/>
                <w:bottom w:val="none" w:sz="0" w:space="0" w:color="auto"/>
                <w:right w:val="none" w:sz="0" w:space="0" w:color="auto"/>
              </w:divBdr>
            </w:div>
          </w:divsChild>
        </w:div>
        <w:div w:id="2066874963">
          <w:marLeft w:val="0"/>
          <w:marRight w:val="0"/>
          <w:marTop w:val="0"/>
          <w:marBottom w:val="0"/>
          <w:divBdr>
            <w:top w:val="none" w:sz="0" w:space="0" w:color="auto"/>
            <w:left w:val="none" w:sz="0" w:space="0" w:color="auto"/>
            <w:bottom w:val="none" w:sz="0" w:space="0" w:color="auto"/>
            <w:right w:val="none" w:sz="0" w:space="0" w:color="auto"/>
          </w:divBdr>
          <w:divsChild>
            <w:div w:id="1884247089">
              <w:marLeft w:val="0"/>
              <w:marRight w:val="0"/>
              <w:marTop w:val="0"/>
              <w:marBottom w:val="0"/>
              <w:divBdr>
                <w:top w:val="none" w:sz="0" w:space="0" w:color="auto"/>
                <w:left w:val="none" w:sz="0" w:space="0" w:color="auto"/>
                <w:bottom w:val="none" w:sz="0" w:space="0" w:color="auto"/>
                <w:right w:val="none" w:sz="0" w:space="0" w:color="auto"/>
              </w:divBdr>
            </w:div>
          </w:divsChild>
        </w:div>
        <w:div w:id="2123987490">
          <w:marLeft w:val="0"/>
          <w:marRight w:val="0"/>
          <w:marTop w:val="0"/>
          <w:marBottom w:val="0"/>
          <w:divBdr>
            <w:top w:val="none" w:sz="0" w:space="0" w:color="auto"/>
            <w:left w:val="none" w:sz="0" w:space="0" w:color="auto"/>
            <w:bottom w:val="none" w:sz="0" w:space="0" w:color="auto"/>
            <w:right w:val="none" w:sz="0" w:space="0" w:color="auto"/>
          </w:divBdr>
          <w:divsChild>
            <w:div w:id="6697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47081938">
      <w:bodyDiv w:val="1"/>
      <w:marLeft w:val="0"/>
      <w:marRight w:val="0"/>
      <w:marTop w:val="0"/>
      <w:marBottom w:val="0"/>
      <w:divBdr>
        <w:top w:val="none" w:sz="0" w:space="0" w:color="auto"/>
        <w:left w:val="none" w:sz="0" w:space="0" w:color="auto"/>
        <w:bottom w:val="none" w:sz="0" w:space="0" w:color="auto"/>
        <w:right w:val="none" w:sz="0" w:space="0" w:color="auto"/>
      </w:divBdr>
      <w:divsChild>
        <w:div w:id="875040526">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67197242">
      <w:bodyDiv w:val="1"/>
      <w:marLeft w:val="0"/>
      <w:marRight w:val="0"/>
      <w:marTop w:val="0"/>
      <w:marBottom w:val="0"/>
      <w:divBdr>
        <w:top w:val="none" w:sz="0" w:space="0" w:color="auto"/>
        <w:left w:val="none" w:sz="0" w:space="0" w:color="auto"/>
        <w:bottom w:val="none" w:sz="0" w:space="0" w:color="auto"/>
        <w:right w:val="none" w:sz="0" w:space="0" w:color="auto"/>
      </w:divBdr>
      <w:divsChild>
        <w:div w:id="1391274020">
          <w:marLeft w:val="0"/>
          <w:marRight w:val="0"/>
          <w:marTop w:val="0"/>
          <w:marBottom w:val="0"/>
          <w:divBdr>
            <w:top w:val="none" w:sz="0" w:space="0" w:color="auto"/>
            <w:left w:val="none" w:sz="0" w:space="0" w:color="auto"/>
            <w:bottom w:val="none" w:sz="0" w:space="0" w:color="auto"/>
            <w:right w:val="none" w:sz="0" w:space="0" w:color="auto"/>
          </w:divBdr>
        </w:div>
      </w:divsChild>
    </w:div>
    <w:div w:id="350111883">
      <w:bodyDiv w:val="1"/>
      <w:marLeft w:val="0"/>
      <w:marRight w:val="0"/>
      <w:marTop w:val="0"/>
      <w:marBottom w:val="0"/>
      <w:divBdr>
        <w:top w:val="none" w:sz="0" w:space="0" w:color="auto"/>
        <w:left w:val="none" w:sz="0" w:space="0" w:color="auto"/>
        <w:bottom w:val="none" w:sz="0" w:space="0" w:color="auto"/>
        <w:right w:val="none" w:sz="0" w:space="0" w:color="auto"/>
      </w:divBdr>
      <w:divsChild>
        <w:div w:id="958031596">
          <w:marLeft w:val="0"/>
          <w:marRight w:val="0"/>
          <w:marTop w:val="0"/>
          <w:marBottom w:val="0"/>
          <w:divBdr>
            <w:top w:val="none" w:sz="0" w:space="0" w:color="auto"/>
            <w:left w:val="none" w:sz="0" w:space="0" w:color="auto"/>
            <w:bottom w:val="none" w:sz="0" w:space="0" w:color="auto"/>
            <w:right w:val="none" w:sz="0" w:space="0" w:color="auto"/>
          </w:divBdr>
        </w:div>
      </w:divsChild>
    </w:div>
    <w:div w:id="384960814">
      <w:bodyDiv w:val="1"/>
      <w:marLeft w:val="0"/>
      <w:marRight w:val="0"/>
      <w:marTop w:val="0"/>
      <w:marBottom w:val="0"/>
      <w:divBdr>
        <w:top w:val="none" w:sz="0" w:space="0" w:color="auto"/>
        <w:left w:val="none" w:sz="0" w:space="0" w:color="auto"/>
        <w:bottom w:val="none" w:sz="0" w:space="0" w:color="auto"/>
        <w:right w:val="none" w:sz="0" w:space="0" w:color="auto"/>
      </w:divBdr>
    </w:div>
    <w:div w:id="426273349">
      <w:bodyDiv w:val="1"/>
      <w:marLeft w:val="0"/>
      <w:marRight w:val="0"/>
      <w:marTop w:val="0"/>
      <w:marBottom w:val="0"/>
      <w:divBdr>
        <w:top w:val="none" w:sz="0" w:space="0" w:color="auto"/>
        <w:left w:val="none" w:sz="0" w:space="0" w:color="auto"/>
        <w:bottom w:val="none" w:sz="0" w:space="0" w:color="auto"/>
        <w:right w:val="none" w:sz="0" w:space="0" w:color="auto"/>
      </w:divBdr>
      <w:divsChild>
        <w:div w:id="460803041">
          <w:marLeft w:val="0"/>
          <w:marRight w:val="0"/>
          <w:marTop w:val="0"/>
          <w:marBottom w:val="0"/>
          <w:divBdr>
            <w:top w:val="none" w:sz="0" w:space="0" w:color="auto"/>
            <w:left w:val="none" w:sz="0" w:space="0" w:color="auto"/>
            <w:bottom w:val="none" w:sz="0" w:space="0" w:color="auto"/>
            <w:right w:val="none" w:sz="0" w:space="0" w:color="auto"/>
          </w:divBdr>
        </w:div>
        <w:div w:id="1269194881">
          <w:marLeft w:val="0"/>
          <w:marRight w:val="0"/>
          <w:marTop w:val="0"/>
          <w:marBottom w:val="0"/>
          <w:divBdr>
            <w:top w:val="none" w:sz="0" w:space="0" w:color="auto"/>
            <w:left w:val="none" w:sz="0" w:space="0" w:color="auto"/>
            <w:bottom w:val="none" w:sz="0" w:space="0" w:color="auto"/>
            <w:right w:val="none" w:sz="0" w:space="0" w:color="auto"/>
          </w:divBdr>
        </w:div>
        <w:div w:id="1289386880">
          <w:marLeft w:val="0"/>
          <w:marRight w:val="0"/>
          <w:marTop w:val="0"/>
          <w:marBottom w:val="0"/>
          <w:divBdr>
            <w:top w:val="none" w:sz="0" w:space="0" w:color="auto"/>
            <w:left w:val="none" w:sz="0" w:space="0" w:color="auto"/>
            <w:bottom w:val="none" w:sz="0" w:space="0" w:color="auto"/>
            <w:right w:val="none" w:sz="0" w:space="0" w:color="auto"/>
          </w:divBdr>
        </w:div>
        <w:div w:id="1816485305">
          <w:marLeft w:val="0"/>
          <w:marRight w:val="0"/>
          <w:marTop w:val="0"/>
          <w:marBottom w:val="0"/>
          <w:divBdr>
            <w:top w:val="none" w:sz="0" w:space="0" w:color="auto"/>
            <w:left w:val="none" w:sz="0" w:space="0" w:color="auto"/>
            <w:bottom w:val="none" w:sz="0" w:space="0" w:color="auto"/>
            <w:right w:val="none" w:sz="0" w:space="0" w:color="auto"/>
          </w:divBdr>
        </w:div>
        <w:div w:id="1882328661">
          <w:marLeft w:val="0"/>
          <w:marRight w:val="0"/>
          <w:marTop w:val="0"/>
          <w:marBottom w:val="0"/>
          <w:divBdr>
            <w:top w:val="none" w:sz="0" w:space="0" w:color="auto"/>
            <w:left w:val="none" w:sz="0" w:space="0" w:color="auto"/>
            <w:bottom w:val="none" w:sz="0" w:space="0" w:color="auto"/>
            <w:right w:val="none" w:sz="0" w:space="0" w:color="auto"/>
          </w:divBdr>
        </w:div>
        <w:div w:id="1886991479">
          <w:marLeft w:val="0"/>
          <w:marRight w:val="0"/>
          <w:marTop w:val="0"/>
          <w:marBottom w:val="0"/>
          <w:divBdr>
            <w:top w:val="none" w:sz="0" w:space="0" w:color="auto"/>
            <w:left w:val="none" w:sz="0" w:space="0" w:color="auto"/>
            <w:bottom w:val="none" w:sz="0" w:space="0" w:color="auto"/>
            <w:right w:val="none" w:sz="0" w:space="0" w:color="auto"/>
          </w:divBdr>
        </w:div>
      </w:divsChild>
    </w:div>
    <w:div w:id="44435418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6799801">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90218932">
      <w:bodyDiv w:val="1"/>
      <w:marLeft w:val="0"/>
      <w:marRight w:val="0"/>
      <w:marTop w:val="0"/>
      <w:marBottom w:val="0"/>
      <w:divBdr>
        <w:top w:val="none" w:sz="0" w:space="0" w:color="auto"/>
        <w:left w:val="none" w:sz="0" w:space="0" w:color="auto"/>
        <w:bottom w:val="none" w:sz="0" w:space="0" w:color="auto"/>
        <w:right w:val="none" w:sz="0" w:space="0" w:color="auto"/>
      </w:divBdr>
    </w:div>
    <w:div w:id="560597816">
      <w:bodyDiv w:val="1"/>
      <w:marLeft w:val="0"/>
      <w:marRight w:val="0"/>
      <w:marTop w:val="0"/>
      <w:marBottom w:val="0"/>
      <w:divBdr>
        <w:top w:val="none" w:sz="0" w:space="0" w:color="auto"/>
        <w:left w:val="none" w:sz="0" w:space="0" w:color="auto"/>
        <w:bottom w:val="none" w:sz="0" w:space="0" w:color="auto"/>
        <w:right w:val="none" w:sz="0" w:space="0" w:color="auto"/>
      </w:divBdr>
    </w:div>
    <w:div w:id="578640486">
      <w:bodyDiv w:val="1"/>
      <w:marLeft w:val="0"/>
      <w:marRight w:val="0"/>
      <w:marTop w:val="0"/>
      <w:marBottom w:val="0"/>
      <w:divBdr>
        <w:top w:val="none" w:sz="0" w:space="0" w:color="auto"/>
        <w:left w:val="none" w:sz="0" w:space="0" w:color="auto"/>
        <w:bottom w:val="none" w:sz="0" w:space="0" w:color="auto"/>
        <w:right w:val="none" w:sz="0" w:space="0" w:color="auto"/>
      </w:divBdr>
      <w:divsChild>
        <w:div w:id="1994020104">
          <w:marLeft w:val="0"/>
          <w:marRight w:val="0"/>
          <w:marTop w:val="0"/>
          <w:marBottom w:val="0"/>
          <w:divBdr>
            <w:top w:val="none" w:sz="0" w:space="0" w:color="auto"/>
            <w:left w:val="none" w:sz="0" w:space="0" w:color="auto"/>
            <w:bottom w:val="none" w:sz="0" w:space="0" w:color="auto"/>
            <w:right w:val="none" w:sz="0" w:space="0" w:color="auto"/>
          </w:divBdr>
          <w:divsChild>
            <w:div w:id="9563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65937566">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04472485">
      <w:bodyDiv w:val="1"/>
      <w:marLeft w:val="0"/>
      <w:marRight w:val="0"/>
      <w:marTop w:val="0"/>
      <w:marBottom w:val="0"/>
      <w:divBdr>
        <w:top w:val="none" w:sz="0" w:space="0" w:color="auto"/>
        <w:left w:val="none" w:sz="0" w:space="0" w:color="auto"/>
        <w:bottom w:val="none" w:sz="0" w:space="0" w:color="auto"/>
        <w:right w:val="none" w:sz="0" w:space="0" w:color="auto"/>
      </w:divBdr>
      <w:divsChild>
        <w:div w:id="390234042">
          <w:marLeft w:val="0"/>
          <w:marRight w:val="0"/>
          <w:marTop w:val="0"/>
          <w:marBottom w:val="0"/>
          <w:divBdr>
            <w:top w:val="none" w:sz="0" w:space="0" w:color="auto"/>
            <w:left w:val="none" w:sz="0" w:space="0" w:color="auto"/>
            <w:bottom w:val="none" w:sz="0" w:space="0" w:color="auto"/>
            <w:right w:val="none" w:sz="0" w:space="0" w:color="auto"/>
          </w:divBdr>
        </w:div>
      </w:divsChild>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859125534">
      <w:bodyDiv w:val="1"/>
      <w:marLeft w:val="0"/>
      <w:marRight w:val="0"/>
      <w:marTop w:val="0"/>
      <w:marBottom w:val="0"/>
      <w:divBdr>
        <w:top w:val="none" w:sz="0" w:space="0" w:color="auto"/>
        <w:left w:val="none" w:sz="0" w:space="0" w:color="auto"/>
        <w:bottom w:val="none" w:sz="0" w:space="0" w:color="auto"/>
        <w:right w:val="none" w:sz="0" w:space="0" w:color="auto"/>
      </w:divBdr>
    </w:div>
    <w:div w:id="877742861">
      <w:bodyDiv w:val="1"/>
      <w:marLeft w:val="0"/>
      <w:marRight w:val="0"/>
      <w:marTop w:val="0"/>
      <w:marBottom w:val="0"/>
      <w:divBdr>
        <w:top w:val="none" w:sz="0" w:space="0" w:color="auto"/>
        <w:left w:val="none" w:sz="0" w:space="0" w:color="auto"/>
        <w:bottom w:val="none" w:sz="0" w:space="0" w:color="auto"/>
        <w:right w:val="none" w:sz="0" w:space="0" w:color="auto"/>
      </w:divBdr>
    </w:div>
    <w:div w:id="889924631">
      <w:bodyDiv w:val="1"/>
      <w:marLeft w:val="0"/>
      <w:marRight w:val="0"/>
      <w:marTop w:val="0"/>
      <w:marBottom w:val="0"/>
      <w:divBdr>
        <w:top w:val="none" w:sz="0" w:space="0" w:color="auto"/>
        <w:left w:val="none" w:sz="0" w:space="0" w:color="auto"/>
        <w:bottom w:val="none" w:sz="0" w:space="0" w:color="auto"/>
        <w:right w:val="none" w:sz="0" w:space="0" w:color="auto"/>
      </w:divBdr>
    </w:div>
    <w:div w:id="89162085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8603448">
      <w:bodyDiv w:val="1"/>
      <w:marLeft w:val="0"/>
      <w:marRight w:val="0"/>
      <w:marTop w:val="0"/>
      <w:marBottom w:val="0"/>
      <w:divBdr>
        <w:top w:val="none" w:sz="0" w:space="0" w:color="auto"/>
        <w:left w:val="none" w:sz="0" w:space="0" w:color="auto"/>
        <w:bottom w:val="none" w:sz="0" w:space="0" w:color="auto"/>
        <w:right w:val="none" w:sz="0" w:space="0" w:color="auto"/>
      </w:divBdr>
      <w:divsChild>
        <w:div w:id="531695793">
          <w:marLeft w:val="0"/>
          <w:marRight w:val="0"/>
          <w:marTop w:val="0"/>
          <w:marBottom w:val="0"/>
          <w:divBdr>
            <w:top w:val="none" w:sz="0" w:space="0" w:color="auto"/>
            <w:left w:val="none" w:sz="0" w:space="0" w:color="auto"/>
            <w:bottom w:val="none" w:sz="0" w:space="0" w:color="auto"/>
            <w:right w:val="none" w:sz="0" w:space="0" w:color="auto"/>
          </w:divBdr>
        </w:div>
        <w:div w:id="1935937515">
          <w:marLeft w:val="0"/>
          <w:marRight w:val="0"/>
          <w:marTop w:val="0"/>
          <w:marBottom w:val="0"/>
          <w:divBdr>
            <w:top w:val="none" w:sz="0" w:space="0" w:color="auto"/>
            <w:left w:val="none" w:sz="0" w:space="0" w:color="auto"/>
            <w:bottom w:val="none" w:sz="0" w:space="0" w:color="auto"/>
            <w:right w:val="none" w:sz="0" w:space="0" w:color="auto"/>
          </w:divBdr>
        </w:div>
      </w:divsChild>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41132997">
      <w:bodyDiv w:val="1"/>
      <w:marLeft w:val="0"/>
      <w:marRight w:val="0"/>
      <w:marTop w:val="0"/>
      <w:marBottom w:val="0"/>
      <w:divBdr>
        <w:top w:val="none" w:sz="0" w:space="0" w:color="auto"/>
        <w:left w:val="none" w:sz="0" w:space="0" w:color="auto"/>
        <w:bottom w:val="none" w:sz="0" w:space="0" w:color="auto"/>
        <w:right w:val="none" w:sz="0" w:space="0" w:color="auto"/>
      </w:divBdr>
    </w:div>
    <w:div w:id="1056708386">
      <w:bodyDiv w:val="1"/>
      <w:marLeft w:val="0"/>
      <w:marRight w:val="0"/>
      <w:marTop w:val="0"/>
      <w:marBottom w:val="0"/>
      <w:divBdr>
        <w:top w:val="none" w:sz="0" w:space="0" w:color="auto"/>
        <w:left w:val="none" w:sz="0" w:space="0" w:color="auto"/>
        <w:bottom w:val="none" w:sz="0" w:space="0" w:color="auto"/>
        <w:right w:val="none" w:sz="0" w:space="0" w:color="auto"/>
      </w:divBdr>
    </w:div>
    <w:div w:id="1086458166">
      <w:bodyDiv w:val="1"/>
      <w:marLeft w:val="0"/>
      <w:marRight w:val="0"/>
      <w:marTop w:val="0"/>
      <w:marBottom w:val="0"/>
      <w:divBdr>
        <w:top w:val="none" w:sz="0" w:space="0" w:color="auto"/>
        <w:left w:val="none" w:sz="0" w:space="0" w:color="auto"/>
        <w:bottom w:val="none" w:sz="0" w:space="0" w:color="auto"/>
        <w:right w:val="none" w:sz="0" w:space="0" w:color="auto"/>
      </w:divBdr>
      <w:divsChild>
        <w:div w:id="658386555">
          <w:marLeft w:val="0"/>
          <w:marRight w:val="0"/>
          <w:marTop w:val="0"/>
          <w:marBottom w:val="0"/>
          <w:divBdr>
            <w:top w:val="none" w:sz="0" w:space="0" w:color="auto"/>
            <w:left w:val="none" w:sz="0" w:space="0" w:color="auto"/>
            <w:bottom w:val="none" w:sz="0" w:space="0" w:color="auto"/>
            <w:right w:val="none" w:sz="0" w:space="0" w:color="auto"/>
          </w:divBdr>
        </w:div>
      </w:divsChild>
    </w:div>
    <w:div w:id="1094862742">
      <w:bodyDiv w:val="1"/>
      <w:marLeft w:val="0"/>
      <w:marRight w:val="0"/>
      <w:marTop w:val="0"/>
      <w:marBottom w:val="0"/>
      <w:divBdr>
        <w:top w:val="none" w:sz="0" w:space="0" w:color="auto"/>
        <w:left w:val="none" w:sz="0" w:space="0" w:color="auto"/>
        <w:bottom w:val="none" w:sz="0" w:space="0" w:color="auto"/>
        <w:right w:val="none" w:sz="0" w:space="0" w:color="auto"/>
      </w:divBdr>
      <w:divsChild>
        <w:div w:id="24410686">
          <w:marLeft w:val="0"/>
          <w:marRight w:val="0"/>
          <w:marTop w:val="0"/>
          <w:marBottom w:val="0"/>
          <w:divBdr>
            <w:top w:val="none" w:sz="0" w:space="0" w:color="auto"/>
            <w:left w:val="none" w:sz="0" w:space="0" w:color="auto"/>
            <w:bottom w:val="none" w:sz="0" w:space="0" w:color="auto"/>
            <w:right w:val="none" w:sz="0" w:space="0" w:color="auto"/>
          </w:divBdr>
        </w:div>
      </w:divsChild>
    </w:div>
    <w:div w:id="1148597550">
      <w:bodyDiv w:val="1"/>
      <w:marLeft w:val="0"/>
      <w:marRight w:val="0"/>
      <w:marTop w:val="0"/>
      <w:marBottom w:val="0"/>
      <w:divBdr>
        <w:top w:val="none" w:sz="0" w:space="0" w:color="auto"/>
        <w:left w:val="none" w:sz="0" w:space="0" w:color="auto"/>
        <w:bottom w:val="none" w:sz="0" w:space="0" w:color="auto"/>
        <w:right w:val="none" w:sz="0" w:space="0" w:color="auto"/>
      </w:divBdr>
      <w:divsChild>
        <w:div w:id="1909073050">
          <w:marLeft w:val="0"/>
          <w:marRight w:val="0"/>
          <w:marTop w:val="0"/>
          <w:marBottom w:val="0"/>
          <w:divBdr>
            <w:top w:val="none" w:sz="0" w:space="0" w:color="auto"/>
            <w:left w:val="none" w:sz="0" w:space="0" w:color="auto"/>
            <w:bottom w:val="none" w:sz="0" w:space="0" w:color="auto"/>
            <w:right w:val="none" w:sz="0" w:space="0" w:color="auto"/>
          </w:divBdr>
        </w:div>
      </w:divsChild>
    </w:div>
    <w:div w:id="1172915643">
      <w:bodyDiv w:val="1"/>
      <w:marLeft w:val="0"/>
      <w:marRight w:val="0"/>
      <w:marTop w:val="0"/>
      <w:marBottom w:val="0"/>
      <w:divBdr>
        <w:top w:val="none" w:sz="0" w:space="0" w:color="auto"/>
        <w:left w:val="none" w:sz="0" w:space="0" w:color="auto"/>
        <w:bottom w:val="none" w:sz="0" w:space="0" w:color="auto"/>
        <w:right w:val="none" w:sz="0" w:space="0" w:color="auto"/>
      </w:divBdr>
      <w:divsChild>
        <w:div w:id="314997897">
          <w:marLeft w:val="0"/>
          <w:marRight w:val="0"/>
          <w:marTop w:val="0"/>
          <w:marBottom w:val="0"/>
          <w:divBdr>
            <w:top w:val="none" w:sz="0" w:space="0" w:color="auto"/>
            <w:left w:val="none" w:sz="0" w:space="0" w:color="auto"/>
            <w:bottom w:val="none" w:sz="0" w:space="0" w:color="auto"/>
            <w:right w:val="none" w:sz="0" w:space="0" w:color="auto"/>
          </w:divBdr>
        </w:div>
        <w:div w:id="932125888">
          <w:marLeft w:val="0"/>
          <w:marRight w:val="0"/>
          <w:marTop w:val="0"/>
          <w:marBottom w:val="0"/>
          <w:divBdr>
            <w:top w:val="none" w:sz="0" w:space="0" w:color="auto"/>
            <w:left w:val="none" w:sz="0" w:space="0" w:color="auto"/>
            <w:bottom w:val="none" w:sz="0" w:space="0" w:color="auto"/>
            <w:right w:val="none" w:sz="0" w:space="0" w:color="auto"/>
          </w:divBdr>
        </w:div>
        <w:div w:id="1567841101">
          <w:marLeft w:val="0"/>
          <w:marRight w:val="0"/>
          <w:marTop w:val="0"/>
          <w:marBottom w:val="0"/>
          <w:divBdr>
            <w:top w:val="none" w:sz="0" w:space="0" w:color="auto"/>
            <w:left w:val="none" w:sz="0" w:space="0" w:color="auto"/>
            <w:bottom w:val="none" w:sz="0" w:space="0" w:color="auto"/>
            <w:right w:val="none" w:sz="0" w:space="0" w:color="auto"/>
          </w:divBdr>
        </w:div>
      </w:divsChild>
    </w:div>
    <w:div w:id="1194030006">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96373646">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02615227">
      <w:bodyDiv w:val="1"/>
      <w:marLeft w:val="0"/>
      <w:marRight w:val="0"/>
      <w:marTop w:val="0"/>
      <w:marBottom w:val="0"/>
      <w:divBdr>
        <w:top w:val="none" w:sz="0" w:space="0" w:color="auto"/>
        <w:left w:val="none" w:sz="0" w:space="0" w:color="auto"/>
        <w:bottom w:val="none" w:sz="0" w:space="0" w:color="auto"/>
        <w:right w:val="none" w:sz="0" w:space="0" w:color="auto"/>
      </w:divBdr>
      <w:divsChild>
        <w:div w:id="283658921">
          <w:marLeft w:val="0"/>
          <w:marRight w:val="0"/>
          <w:marTop w:val="0"/>
          <w:marBottom w:val="0"/>
          <w:divBdr>
            <w:top w:val="none" w:sz="0" w:space="0" w:color="auto"/>
            <w:left w:val="none" w:sz="0" w:space="0" w:color="auto"/>
            <w:bottom w:val="none" w:sz="0" w:space="0" w:color="auto"/>
            <w:right w:val="none" w:sz="0" w:space="0" w:color="auto"/>
          </w:divBdr>
        </w:div>
      </w:divsChild>
    </w:div>
    <w:div w:id="1318152596">
      <w:bodyDiv w:val="1"/>
      <w:marLeft w:val="0"/>
      <w:marRight w:val="0"/>
      <w:marTop w:val="0"/>
      <w:marBottom w:val="0"/>
      <w:divBdr>
        <w:top w:val="none" w:sz="0" w:space="0" w:color="auto"/>
        <w:left w:val="none" w:sz="0" w:space="0" w:color="auto"/>
        <w:bottom w:val="none" w:sz="0" w:space="0" w:color="auto"/>
        <w:right w:val="none" w:sz="0" w:space="0" w:color="auto"/>
      </w:divBdr>
      <w:divsChild>
        <w:div w:id="708914475">
          <w:marLeft w:val="0"/>
          <w:marRight w:val="0"/>
          <w:marTop w:val="0"/>
          <w:marBottom w:val="0"/>
          <w:divBdr>
            <w:top w:val="none" w:sz="0" w:space="0" w:color="auto"/>
            <w:left w:val="none" w:sz="0" w:space="0" w:color="auto"/>
            <w:bottom w:val="none" w:sz="0" w:space="0" w:color="auto"/>
            <w:right w:val="none" w:sz="0" w:space="0" w:color="auto"/>
          </w:divBdr>
        </w:div>
        <w:div w:id="1103109633">
          <w:marLeft w:val="0"/>
          <w:marRight w:val="0"/>
          <w:marTop w:val="0"/>
          <w:marBottom w:val="0"/>
          <w:divBdr>
            <w:top w:val="none" w:sz="0" w:space="0" w:color="auto"/>
            <w:left w:val="none" w:sz="0" w:space="0" w:color="auto"/>
            <w:bottom w:val="none" w:sz="0" w:space="0" w:color="auto"/>
            <w:right w:val="none" w:sz="0" w:space="0" w:color="auto"/>
          </w:divBdr>
        </w:div>
        <w:div w:id="1189879287">
          <w:marLeft w:val="0"/>
          <w:marRight w:val="0"/>
          <w:marTop w:val="0"/>
          <w:marBottom w:val="0"/>
          <w:divBdr>
            <w:top w:val="none" w:sz="0" w:space="0" w:color="auto"/>
            <w:left w:val="none" w:sz="0" w:space="0" w:color="auto"/>
            <w:bottom w:val="none" w:sz="0" w:space="0" w:color="auto"/>
            <w:right w:val="none" w:sz="0" w:space="0" w:color="auto"/>
          </w:divBdr>
        </w:div>
        <w:div w:id="1871526989">
          <w:marLeft w:val="0"/>
          <w:marRight w:val="0"/>
          <w:marTop w:val="0"/>
          <w:marBottom w:val="0"/>
          <w:divBdr>
            <w:top w:val="none" w:sz="0" w:space="0" w:color="auto"/>
            <w:left w:val="none" w:sz="0" w:space="0" w:color="auto"/>
            <w:bottom w:val="none" w:sz="0" w:space="0" w:color="auto"/>
            <w:right w:val="none" w:sz="0" w:space="0" w:color="auto"/>
          </w:divBdr>
        </w:div>
      </w:divsChild>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5620755">
      <w:bodyDiv w:val="1"/>
      <w:marLeft w:val="0"/>
      <w:marRight w:val="0"/>
      <w:marTop w:val="0"/>
      <w:marBottom w:val="0"/>
      <w:divBdr>
        <w:top w:val="none" w:sz="0" w:space="0" w:color="auto"/>
        <w:left w:val="none" w:sz="0" w:space="0" w:color="auto"/>
        <w:bottom w:val="none" w:sz="0" w:space="0" w:color="auto"/>
        <w:right w:val="none" w:sz="0" w:space="0" w:color="auto"/>
      </w:divBdr>
      <w:divsChild>
        <w:div w:id="9726127">
          <w:marLeft w:val="0"/>
          <w:marRight w:val="0"/>
          <w:marTop w:val="0"/>
          <w:marBottom w:val="0"/>
          <w:divBdr>
            <w:top w:val="none" w:sz="0" w:space="0" w:color="auto"/>
            <w:left w:val="none" w:sz="0" w:space="0" w:color="auto"/>
            <w:bottom w:val="none" w:sz="0" w:space="0" w:color="auto"/>
            <w:right w:val="none" w:sz="0" w:space="0" w:color="auto"/>
          </w:divBdr>
          <w:divsChild>
            <w:div w:id="514223228">
              <w:marLeft w:val="0"/>
              <w:marRight w:val="0"/>
              <w:marTop w:val="0"/>
              <w:marBottom w:val="0"/>
              <w:divBdr>
                <w:top w:val="none" w:sz="0" w:space="0" w:color="auto"/>
                <w:left w:val="none" w:sz="0" w:space="0" w:color="auto"/>
                <w:bottom w:val="none" w:sz="0" w:space="0" w:color="auto"/>
                <w:right w:val="none" w:sz="0" w:space="0" w:color="auto"/>
              </w:divBdr>
            </w:div>
          </w:divsChild>
        </w:div>
        <w:div w:id="23289160">
          <w:marLeft w:val="0"/>
          <w:marRight w:val="0"/>
          <w:marTop w:val="0"/>
          <w:marBottom w:val="0"/>
          <w:divBdr>
            <w:top w:val="none" w:sz="0" w:space="0" w:color="auto"/>
            <w:left w:val="none" w:sz="0" w:space="0" w:color="auto"/>
            <w:bottom w:val="none" w:sz="0" w:space="0" w:color="auto"/>
            <w:right w:val="none" w:sz="0" w:space="0" w:color="auto"/>
          </w:divBdr>
          <w:divsChild>
            <w:div w:id="2128086737">
              <w:marLeft w:val="0"/>
              <w:marRight w:val="0"/>
              <w:marTop w:val="0"/>
              <w:marBottom w:val="0"/>
              <w:divBdr>
                <w:top w:val="none" w:sz="0" w:space="0" w:color="auto"/>
                <w:left w:val="none" w:sz="0" w:space="0" w:color="auto"/>
                <w:bottom w:val="none" w:sz="0" w:space="0" w:color="auto"/>
                <w:right w:val="none" w:sz="0" w:space="0" w:color="auto"/>
              </w:divBdr>
            </w:div>
          </w:divsChild>
        </w:div>
        <w:div w:id="24645461">
          <w:marLeft w:val="0"/>
          <w:marRight w:val="0"/>
          <w:marTop w:val="0"/>
          <w:marBottom w:val="0"/>
          <w:divBdr>
            <w:top w:val="none" w:sz="0" w:space="0" w:color="auto"/>
            <w:left w:val="none" w:sz="0" w:space="0" w:color="auto"/>
            <w:bottom w:val="none" w:sz="0" w:space="0" w:color="auto"/>
            <w:right w:val="none" w:sz="0" w:space="0" w:color="auto"/>
          </w:divBdr>
          <w:divsChild>
            <w:div w:id="1079398853">
              <w:marLeft w:val="0"/>
              <w:marRight w:val="0"/>
              <w:marTop w:val="0"/>
              <w:marBottom w:val="0"/>
              <w:divBdr>
                <w:top w:val="none" w:sz="0" w:space="0" w:color="auto"/>
                <w:left w:val="none" w:sz="0" w:space="0" w:color="auto"/>
                <w:bottom w:val="none" w:sz="0" w:space="0" w:color="auto"/>
                <w:right w:val="none" w:sz="0" w:space="0" w:color="auto"/>
              </w:divBdr>
            </w:div>
          </w:divsChild>
        </w:div>
        <w:div w:id="26495170">
          <w:marLeft w:val="0"/>
          <w:marRight w:val="0"/>
          <w:marTop w:val="0"/>
          <w:marBottom w:val="0"/>
          <w:divBdr>
            <w:top w:val="none" w:sz="0" w:space="0" w:color="auto"/>
            <w:left w:val="none" w:sz="0" w:space="0" w:color="auto"/>
            <w:bottom w:val="none" w:sz="0" w:space="0" w:color="auto"/>
            <w:right w:val="none" w:sz="0" w:space="0" w:color="auto"/>
          </w:divBdr>
          <w:divsChild>
            <w:div w:id="462964434">
              <w:marLeft w:val="0"/>
              <w:marRight w:val="0"/>
              <w:marTop w:val="0"/>
              <w:marBottom w:val="0"/>
              <w:divBdr>
                <w:top w:val="none" w:sz="0" w:space="0" w:color="auto"/>
                <w:left w:val="none" w:sz="0" w:space="0" w:color="auto"/>
                <w:bottom w:val="none" w:sz="0" w:space="0" w:color="auto"/>
                <w:right w:val="none" w:sz="0" w:space="0" w:color="auto"/>
              </w:divBdr>
            </w:div>
          </w:divsChild>
        </w:div>
        <w:div w:id="81144489">
          <w:marLeft w:val="0"/>
          <w:marRight w:val="0"/>
          <w:marTop w:val="0"/>
          <w:marBottom w:val="0"/>
          <w:divBdr>
            <w:top w:val="none" w:sz="0" w:space="0" w:color="auto"/>
            <w:left w:val="none" w:sz="0" w:space="0" w:color="auto"/>
            <w:bottom w:val="none" w:sz="0" w:space="0" w:color="auto"/>
            <w:right w:val="none" w:sz="0" w:space="0" w:color="auto"/>
          </w:divBdr>
          <w:divsChild>
            <w:div w:id="463276396">
              <w:marLeft w:val="0"/>
              <w:marRight w:val="0"/>
              <w:marTop w:val="0"/>
              <w:marBottom w:val="0"/>
              <w:divBdr>
                <w:top w:val="none" w:sz="0" w:space="0" w:color="auto"/>
                <w:left w:val="none" w:sz="0" w:space="0" w:color="auto"/>
                <w:bottom w:val="none" w:sz="0" w:space="0" w:color="auto"/>
                <w:right w:val="none" w:sz="0" w:space="0" w:color="auto"/>
              </w:divBdr>
            </w:div>
          </w:divsChild>
        </w:div>
        <w:div w:id="104082135">
          <w:marLeft w:val="0"/>
          <w:marRight w:val="0"/>
          <w:marTop w:val="0"/>
          <w:marBottom w:val="0"/>
          <w:divBdr>
            <w:top w:val="none" w:sz="0" w:space="0" w:color="auto"/>
            <w:left w:val="none" w:sz="0" w:space="0" w:color="auto"/>
            <w:bottom w:val="none" w:sz="0" w:space="0" w:color="auto"/>
            <w:right w:val="none" w:sz="0" w:space="0" w:color="auto"/>
          </w:divBdr>
          <w:divsChild>
            <w:div w:id="1561667447">
              <w:marLeft w:val="0"/>
              <w:marRight w:val="0"/>
              <w:marTop w:val="0"/>
              <w:marBottom w:val="0"/>
              <w:divBdr>
                <w:top w:val="none" w:sz="0" w:space="0" w:color="auto"/>
                <w:left w:val="none" w:sz="0" w:space="0" w:color="auto"/>
                <w:bottom w:val="none" w:sz="0" w:space="0" w:color="auto"/>
                <w:right w:val="none" w:sz="0" w:space="0" w:color="auto"/>
              </w:divBdr>
            </w:div>
          </w:divsChild>
        </w:div>
        <w:div w:id="104422056">
          <w:marLeft w:val="0"/>
          <w:marRight w:val="0"/>
          <w:marTop w:val="0"/>
          <w:marBottom w:val="0"/>
          <w:divBdr>
            <w:top w:val="none" w:sz="0" w:space="0" w:color="auto"/>
            <w:left w:val="none" w:sz="0" w:space="0" w:color="auto"/>
            <w:bottom w:val="none" w:sz="0" w:space="0" w:color="auto"/>
            <w:right w:val="none" w:sz="0" w:space="0" w:color="auto"/>
          </w:divBdr>
          <w:divsChild>
            <w:div w:id="139084454">
              <w:marLeft w:val="0"/>
              <w:marRight w:val="0"/>
              <w:marTop w:val="0"/>
              <w:marBottom w:val="0"/>
              <w:divBdr>
                <w:top w:val="none" w:sz="0" w:space="0" w:color="auto"/>
                <w:left w:val="none" w:sz="0" w:space="0" w:color="auto"/>
                <w:bottom w:val="none" w:sz="0" w:space="0" w:color="auto"/>
                <w:right w:val="none" w:sz="0" w:space="0" w:color="auto"/>
              </w:divBdr>
            </w:div>
          </w:divsChild>
        </w:div>
        <w:div w:id="107432644">
          <w:marLeft w:val="0"/>
          <w:marRight w:val="0"/>
          <w:marTop w:val="0"/>
          <w:marBottom w:val="0"/>
          <w:divBdr>
            <w:top w:val="none" w:sz="0" w:space="0" w:color="auto"/>
            <w:left w:val="none" w:sz="0" w:space="0" w:color="auto"/>
            <w:bottom w:val="none" w:sz="0" w:space="0" w:color="auto"/>
            <w:right w:val="none" w:sz="0" w:space="0" w:color="auto"/>
          </w:divBdr>
          <w:divsChild>
            <w:div w:id="724572392">
              <w:marLeft w:val="0"/>
              <w:marRight w:val="0"/>
              <w:marTop w:val="0"/>
              <w:marBottom w:val="0"/>
              <w:divBdr>
                <w:top w:val="none" w:sz="0" w:space="0" w:color="auto"/>
                <w:left w:val="none" w:sz="0" w:space="0" w:color="auto"/>
                <w:bottom w:val="none" w:sz="0" w:space="0" w:color="auto"/>
                <w:right w:val="none" w:sz="0" w:space="0" w:color="auto"/>
              </w:divBdr>
            </w:div>
          </w:divsChild>
        </w:div>
        <w:div w:id="211044605">
          <w:marLeft w:val="0"/>
          <w:marRight w:val="0"/>
          <w:marTop w:val="0"/>
          <w:marBottom w:val="0"/>
          <w:divBdr>
            <w:top w:val="none" w:sz="0" w:space="0" w:color="auto"/>
            <w:left w:val="none" w:sz="0" w:space="0" w:color="auto"/>
            <w:bottom w:val="none" w:sz="0" w:space="0" w:color="auto"/>
            <w:right w:val="none" w:sz="0" w:space="0" w:color="auto"/>
          </w:divBdr>
          <w:divsChild>
            <w:div w:id="1358506681">
              <w:marLeft w:val="0"/>
              <w:marRight w:val="0"/>
              <w:marTop w:val="0"/>
              <w:marBottom w:val="0"/>
              <w:divBdr>
                <w:top w:val="none" w:sz="0" w:space="0" w:color="auto"/>
                <w:left w:val="none" w:sz="0" w:space="0" w:color="auto"/>
                <w:bottom w:val="none" w:sz="0" w:space="0" w:color="auto"/>
                <w:right w:val="none" w:sz="0" w:space="0" w:color="auto"/>
              </w:divBdr>
            </w:div>
          </w:divsChild>
        </w:div>
        <w:div w:id="228930756">
          <w:marLeft w:val="0"/>
          <w:marRight w:val="0"/>
          <w:marTop w:val="0"/>
          <w:marBottom w:val="0"/>
          <w:divBdr>
            <w:top w:val="none" w:sz="0" w:space="0" w:color="auto"/>
            <w:left w:val="none" w:sz="0" w:space="0" w:color="auto"/>
            <w:bottom w:val="none" w:sz="0" w:space="0" w:color="auto"/>
            <w:right w:val="none" w:sz="0" w:space="0" w:color="auto"/>
          </w:divBdr>
          <w:divsChild>
            <w:div w:id="4676221">
              <w:marLeft w:val="0"/>
              <w:marRight w:val="0"/>
              <w:marTop w:val="0"/>
              <w:marBottom w:val="0"/>
              <w:divBdr>
                <w:top w:val="none" w:sz="0" w:space="0" w:color="auto"/>
                <w:left w:val="none" w:sz="0" w:space="0" w:color="auto"/>
                <w:bottom w:val="none" w:sz="0" w:space="0" w:color="auto"/>
                <w:right w:val="none" w:sz="0" w:space="0" w:color="auto"/>
              </w:divBdr>
            </w:div>
          </w:divsChild>
        </w:div>
        <w:div w:id="233469576">
          <w:marLeft w:val="0"/>
          <w:marRight w:val="0"/>
          <w:marTop w:val="0"/>
          <w:marBottom w:val="0"/>
          <w:divBdr>
            <w:top w:val="none" w:sz="0" w:space="0" w:color="auto"/>
            <w:left w:val="none" w:sz="0" w:space="0" w:color="auto"/>
            <w:bottom w:val="none" w:sz="0" w:space="0" w:color="auto"/>
            <w:right w:val="none" w:sz="0" w:space="0" w:color="auto"/>
          </w:divBdr>
          <w:divsChild>
            <w:div w:id="2134516111">
              <w:marLeft w:val="0"/>
              <w:marRight w:val="0"/>
              <w:marTop w:val="0"/>
              <w:marBottom w:val="0"/>
              <w:divBdr>
                <w:top w:val="none" w:sz="0" w:space="0" w:color="auto"/>
                <w:left w:val="none" w:sz="0" w:space="0" w:color="auto"/>
                <w:bottom w:val="none" w:sz="0" w:space="0" w:color="auto"/>
                <w:right w:val="none" w:sz="0" w:space="0" w:color="auto"/>
              </w:divBdr>
            </w:div>
          </w:divsChild>
        </w:div>
        <w:div w:id="255554337">
          <w:marLeft w:val="0"/>
          <w:marRight w:val="0"/>
          <w:marTop w:val="0"/>
          <w:marBottom w:val="0"/>
          <w:divBdr>
            <w:top w:val="none" w:sz="0" w:space="0" w:color="auto"/>
            <w:left w:val="none" w:sz="0" w:space="0" w:color="auto"/>
            <w:bottom w:val="none" w:sz="0" w:space="0" w:color="auto"/>
            <w:right w:val="none" w:sz="0" w:space="0" w:color="auto"/>
          </w:divBdr>
          <w:divsChild>
            <w:div w:id="1324353874">
              <w:marLeft w:val="0"/>
              <w:marRight w:val="0"/>
              <w:marTop w:val="0"/>
              <w:marBottom w:val="0"/>
              <w:divBdr>
                <w:top w:val="none" w:sz="0" w:space="0" w:color="auto"/>
                <w:left w:val="none" w:sz="0" w:space="0" w:color="auto"/>
                <w:bottom w:val="none" w:sz="0" w:space="0" w:color="auto"/>
                <w:right w:val="none" w:sz="0" w:space="0" w:color="auto"/>
              </w:divBdr>
            </w:div>
          </w:divsChild>
        </w:div>
        <w:div w:id="279266002">
          <w:marLeft w:val="0"/>
          <w:marRight w:val="0"/>
          <w:marTop w:val="0"/>
          <w:marBottom w:val="0"/>
          <w:divBdr>
            <w:top w:val="none" w:sz="0" w:space="0" w:color="auto"/>
            <w:left w:val="none" w:sz="0" w:space="0" w:color="auto"/>
            <w:bottom w:val="none" w:sz="0" w:space="0" w:color="auto"/>
            <w:right w:val="none" w:sz="0" w:space="0" w:color="auto"/>
          </w:divBdr>
          <w:divsChild>
            <w:div w:id="1696226578">
              <w:marLeft w:val="0"/>
              <w:marRight w:val="0"/>
              <w:marTop w:val="0"/>
              <w:marBottom w:val="0"/>
              <w:divBdr>
                <w:top w:val="none" w:sz="0" w:space="0" w:color="auto"/>
                <w:left w:val="none" w:sz="0" w:space="0" w:color="auto"/>
                <w:bottom w:val="none" w:sz="0" w:space="0" w:color="auto"/>
                <w:right w:val="none" w:sz="0" w:space="0" w:color="auto"/>
              </w:divBdr>
            </w:div>
          </w:divsChild>
        </w:div>
        <w:div w:id="365640505">
          <w:marLeft w:val="0"/>
          <w:marRight w:val="0"/>
          <w:marTop w:val="0"/>
          <w:marBottom w:val="0"/>
          <w:divBdr>
            <w:top w:val="none" w:sz="0" w:space="0" w:color="auto"/>
            <w:left w:val="none" w:sz="0" w:space="0" w:color="auto"/>
            <w:bottom w:val="none" w:sz="0" w:space="0" w:color="auto"/>
            <w:right w:val="none" w:sz="0" w:space="0" w:color="auto"/>
          </w:divBdr>
          <w:divsChild>
            <w:div w:id="875191593">
              <w:marLeft w:val="0"/>
              <w:marRight w:val="0"/>
              <w:marTop w:val="0"/>
              <w:marBottom w:val="0"/>
              <w:divBdr>
                <w:top w:val="none" w:sz="0" w:space="0" w:color="auto"/>
                <w:left w:val="none" w:sz="0" w:space="0" w:color="auto"/>
                <w:bottom w:val="none" w:sz="0" w:space="0" w:color="auto"/>
                <w:right w:val="none" w:sz="0" w:space="0" w:color="auto"/>
              </w:divBdr>
            </w:div>
          </w:divsChild>
        </w:div>
        <w:div w:id="373777384">
          <w:marLeft w:val="0"/>
          <w:marRight w:val="0"/>
          <w:marTop w:val="0"/>
          <w:marBottom w:val="0"/>
          <w:divBdr>
            <w:top w:val="none" w:sz="0" w:space="0" w:color="auto"/>
            <w:left w:val="none" w:sz="0" w:space="0" w:color="auto"/>
            <w:bottom w:val="none" w:sz="0" w:space="0" w:color="auto"/>
            <w:right w:val="none" w:sz="0" w:space="0" w:color="auto"/>
          </w:divBdr>
          <w:divsChild>
            <w:div w:id="197670793">
              <w:marLeft w:val="0"/>
              <w:marRight w:val="0"/>
              <w:marTop w:val="0"/>
              <w:marBottom w:val="0"/>
              <w:divBdr>
                <w:top w:val="none" w:sz="0" w:space="0" w:color="auto"/>
                <w:left w:val="none" w:sz="0" w:space="0" w:color="auto"/>
                <w:bottom w:val="none" w:sz="0" w:space="0" w:color="auto"/>
                <w:right w:val="none" w:sz="0" w:space="0" w:color="auto"/>
              </w:divBdr>
            </w:div>
          </w:divsChild>
        </w:div>
        <w:div w:id="378167072">
          <w:marLeft w:val="0"/>
          <w:marRight w:val="0"/>
          <w:marTop w:val="0"/>
          <w:marBottom w:val="0"/>
          <w:divBdr>
            <w:top w:val="none" w:sz="0" w:space="0" w:color="auto"/>
            <w:left w:val="none" w:sz="0" w:space="0" w:color="auto"/>
            <w:bottom w:val="none" w:sz="0" w:space="0" w:color="auto"/>
            <w:right w:val="none" w:sz="0" w:space="0" w:color="auto"/>
          </w:divBdr>
          <w:divsChild>
            <w:div w:id="1072124127">
              <w:marLeft w:val="0"/>
              <w:marRight w:val="0"/>
              <w:marTop w:val="0"/>
              <w:marBottom w:val="0"/>
              <w:divBdr>
                <w:top w:val="none" w:sz="0" w:space="0" w:color="auto"/>
                <w:left w:val="none" w:sz="0" w:space="0" w:color="auto"/>
                <w:bottom w:val="none" w:sz="0" w:space="0" w:color="auto"/>
                <w:right w:val="none" w:sz="0" w:space="0" w:color="auto"/>
              </w:divBdr>
            </w:div>
          </w:divsChild>
        </w:div>
        <w:div w:id="413748305">
          <w:marLeft w:val="0"/>
          <w:marRight w:val="0"/>
          <w:marTop w:val="0"/>
          <w:marBottom w:val="0"/>
          <w:divBdr>
            <w:top w:val="none" w:sz="0" w:space="0" w:color="auto"/>
            <w:left w:val="none" w:sz="0" w:space="0" w:color="auto"/>
            <w:bottom w:val="none" w:sz="0" w:space="0" w:color="auto"/>
            <w:right w:val="none" w:sz="0" w:space="0" w:color="auto"/>
          </w:divBdr>
          <w:divsChild>
            <w:div w:id="618223075">
              <w:marLeft w:val="0"/>
              <w:marRight w:val="0"/>
              <w:marTop w:val="0"/>
              <w:marBottom w:val="0"/>
              <w:divBdr>
                <w:top w:val="none" w:sz="0" w:space="0" w:color="auto"/>
                <w:left w:val="none" w:sz="0" w:space="0" w:color="auto"/>
                <w:bottom w:val="none" w:sz="0" w:space="0" w:color="auto"/>
                <w:right w:val="none" w:sz="0" w:space="0" w:color="auto"/>
              </w:divBdr>
            </w:div>
          </w:divsChild>
        </w:div>
        <w:div w:id="420686189">
          <w:marLeft w:val="0"/>
          <w:marRight w:val="0"/>
          <w:marTop w:val="0"/>
          <w:marBottom w:val="0"/>
          <w:divBdr>
            <w:top w:val="none" w:sz="0" w:space="0" w:color="auto"/>
            <w:left w:val="none" w:sz="0" w:space="0" w:color="auto"/>
            <w:bottom w:val="none" w:sz="0" w:space="0" w:color="auto"/>
            <w:right w:val="none" w:sz="0" w:space="0" w:color="auto"/>
          </w:divBdr>
          <w:divsChild>
            <w:div w:id="946815985">
              <w:marLeft w:val="0"/>
              <w:marRight w:val="0"/>
              <w:marTop w:val="0"/>
              <w:marBottom w:val="0"/>
              <w:divBdr>
                <w:top w:val="none" w:sz="0" w:space="0" w:color="auto"/>
                <w:left w:val="none" w:sz="0" w:space="0" w:color="auto"/>
                <w:bottom w:val="none" w:sz="0" w:space="0" w:color="auto"/>
                <w:right w:val="none" w:sz="0" w:space="0" w:color="auto"/>
              </w:divBdr>
            </w:div>
          </w:divsChild>
        </w:div>
        <w:div w:id="425033141">
          <w:marLeft w:val="0"/>
          <w:marRight w:val="0"/>
          <w:marTop w:val="0"/>
          <w:marBottom w:val="0"/>
          <w:divBdr>
            <w:top w:val="none" w:sz="0" w:space="0" w:color="auto"/>
            <w:left w:val="none" w:sz="0" w:space="0" w:color="auto"/>
            <w:bottom w:val="none" w:sz="0" w:space="0" w:color="auto"/>
            <w:right w:val="none" w:sz="0" w:space="0" w:color="auto"/>
          </w:divBdr>
          <w:divsChild>
            <w:div w:id="534538908">
              <w:marLeft w:val="0"/>
              <w:marRight w:val="0"/>
              <w:marTop w:val="0"/>
              <w:marBottom w:val="0"/>
              <w:divBdr>
                <w:top w:val="none" w:sz="0" w:space="0" w:color="auto"/>
                <w:left w:val="none" w:sz="0" w:space="0" w:color="auto"/>
                <w:bottom w:val="none" w:sz="0" w:space="0" w:color="auto"/>
                <w:right w:val="none" w:sz="0" w:space="0" w:color="auto"/>
              </w:divBdr>
            </w:div>
          </w:divsChild>
        </w:div>
        <w:div w:id="465009838">
          <w:marLeft w:val="0"/>
          <w:marRight w:val="0"/>
          <w:marTop w:val="0"/>
          <w:marBottom w:val="0"/>
          <w:divBdr>
            <w:top w:val="none" w:sz="0" w:space="0" w:color="auto"/>
            <w:left w:val="none" w:sz="0" w:space="0" w:color="auto"/>
            <w:bottom w:val="none" w:sz="0" w:space="0" w:color="auto"/>
            <w:right w:val="none" w:sz="0" w:space="0" w:color="auto"/>
          </w:divBdr>
          <w:divsChild>
            <w:div w:id="585924444">
              <w:marLeft w:val="0"/>
              <w:marRight w:val="0"/>
              <w:marTop w:val="0"/>
              <w:marBottom w:val="0"/>
              <w:divBdr>
                <w:top w:val="none" w:sz="0" w:space="0" w:color="auto"/>
                <w:left w:val="none" w:sz="0" w:space="0" w:color="auto"/>
                <w:bottom w:val="none" w:sz="0" w:space="0" w:color="auto"/>
                <w:right w:val="none" w:sz="0" w:space="0" w:color="auto"/>
              </w:divBdr>
            </w:div>
          </w:divsChild>
        </w:div>
        <w:div w:id="551039339">
          <w:marLeft w:val="0"/>
          <w:marRight w:val="0"/>
          <w:marTop w:val="0"/>
          <w:marBottom w:val="0"/>
          <w:divBdr>
            <w:top w:val="none" w:sz="0" w:space="0" w:color="auto"/>
            <w:left w:val="none" w:sz="0" w:space="0" w:color="auto"/>
            <w:bottom w:val="none" w:sz="0" w:space="0" w:color="auto"/>
            <w:right w:val="none" w:sz="0" w:space="0" w:color="auto"/>
          </w:divBdr>
          <w:divsChild>
            <w:div w:id="2057005554">
              <w:marLeft w:val="0"/>
              <w:marRight w:val="0"/>
              <w:marTop w:val="0"/>
              <w:marBottom w:val="0"/>
              <w:divBdr>
                <w:top w:val="none" w:sz="0" w:space="0" w:color="auto"/>
                <w:left w:val="none" w:sz="0" w:space="0" w:color="auto"/>
                <w:bottom w:val="none" w:sz="0" w:space="0" w:color="auto"/>
                <w:right w:val="none" w:sz="0" w:space="0" w:color="auto"/>
              </w:divBdr>
            </w:div>
          </w:divsChild>
        </w:div>
        <w:div w:id="561019489">
          <w:marLeft w:val="0"/>
          <w:marRight w:val="0"/>
          <w:marTop w:val="0"/>
          <w:marBottom w:val="0"/>
          <w:divBdr>
            <w:top w:val="none" w:sz="0" w:space="0" w:color="auto"/>
            <w:left w:val="none" w:sz="0" w:space="0" w:color="auto"/>
            <w:bottom w:val="none" w:sz="0" w:space="0" w:color="auto"/>
            <w:right w:val="none" w:sz="0" w:space="0" w:color="auto"/>
          </w:divBdr>
          <w:divsChild>
            <w:div w:id="1817642008">
              <w:marLeft w:val="0"/>
              <w:marRight w:val="0"/>
              <w:marTop w:val="0"/>
              <w:marBottom w:val="0"/>
              <w:divBdr>
                <w:top w:val="none" w:sz="0" w:space="0" w:color="auto"/>
                <w:left w:val="none" w:sz="0" w:space="0" w:color="auto"/>
                <w:bottom w:val="none" w:sz="0" w:space="0" w:color="auto"/>
                <w:right w:val="none" w:sz="0" w:space="0" w:color="auto"/>
              </w:divBdr>
            </w:div>
          </w:divsChild>
        </w:div>
        <w:div w:id="572201246">
          <w:marLeft w:val="0"/>
          <w:marRight w:val="0"/>
          <w:marTop w:val="0"/>
          <w:marBottom w:val="0"/>
          <w:divBdr>
            <w:top w:val="none" w:sz="0" w:space="0" w:color="auto"/>
            <w:left w:val="none" w:sz="0" w:space="0" w:color="auto"/>
            <w:bottom w:val="none" w:sz="0" w:space="0" w:color="auto"/>
            <w:right w:val="none" w:sz="0" w:space="0" w:color="auto"/>
          </w:divBdr>
          <w:divsChild>
            <w:div w:id="1284800308">
              <w:marLeft w:val="0"/>
              <w:marRight w:val="0"/>
              <w:marTop w:val="0"/>
              <w:marBottom w:val="0"/>
              <w:divBdr>
                <w:top w:val="none" w:sz="0" w:space="0" w:color="auto"/>
                <w:left w:val="none" w:sz="0" w:space="0" w:color="auto"/>
                <w:bottom w:val="none" w:sz="0" w:space="0" w:color="auto"/>
                <w:right w:val="none" w:sz="0" w:space="0" w:color="auto"/>
              </w:divBdr>
            </w:div>
          </w:divsChild>
        </w:div>
        <w:div w:id="582952153">
          <w:marLeft w:val="0"/>
          <w:marRight w:val="0"/>
          <w:marTop w:val="0"/>
          <w:marBottom w:val="0"/>
          <w:divBdr>
            <w:top w:val="none" w:sz="0" w:space="0" w:color="auto"/>
            <w:left w:val="none" w:sz="0" w:space="0" w:color="auto"/>
            <w:bottom w:val="none" w:sz="0" w:space="0" w:color="auto"/>
            <w:right w:val="none" w:sz="0" w:space="0" w:color="auto"/>
          </w:divBdr>
          <w:divsChild>
            <w:div w:id="1848474043">
              <w:marLeft w:val="0"/>
              <w:marRight w:val="0"/>
              <w:marTop w:val="0"/>
              <w:marBottom w:val="0"/>
              <w:divBdr>
                <w:top w:val="none" w:sz="0" w:space="0" w:color="auto"/>
                <w:left w:val="none" w:sz="0" w:space="0" w:color="auto"/>
                <w:bottom w:val="none" w:sz="0" w:space="0" w:color="auto"/>
                <w:right w:val="none" w:sz="0" w:space="0" w:color="auto"/>
              </w:divBdr>
            </w:div>
          </w:divsChild>
        </w:div>
        <w:div w:id="584345852">
          <w:marLeft w:val="0"/>
          <w:marRight w:val="0"/>
          <w:marTop w:val="0"/>
          <w:marBottom w:val="0"/>
          <w:divBdr>
            <w:top w:val="none" w:sz="0" w:space="0" w:color="auto"/>
            <w:left w:val="none" w:sz="0" w:space="0" w:color="auto"/>
            <w:bottom w:val="none" w:sz="0" w:space="0" w:color="auto"/>
            <w:right w:val="none" w:sz="0" w:space="0" w:color="auto"/>
          </w:divBdr>
          <w:divsChild>
            <w:div w:id="1648703266">
              <w:marLeft w:val="0"/>
              <w:marRight w:val="0"/>
              <w:marTop w:val="0"/>
              <w:marBottom w:val="0"/>
              <w:divBdr>
                <w:top w:val="none" w:sz="0" w:space="0" w:color="auto"/>
                <w:left w:val="none" w:sz="0" w:space="0" w:color="auto"/>
                <w:bottom w:val="none" w:sz="0" w:space="0" w:color="auto"/>
                <w:right w:val="none" w:sz="0" w:space="0" w:color="auto"/>
              </w:divBdr>
            </w:div>
          </w:divsChild>
        </w:div>
        <w:div w:id="598682453">
          <w:marLeft w:val="0"/>
          <w:marRight w:val="0"/>
          <w:marTop w:val="0"/>
          <w:marBottom w:val="0"/>
          <w:divBdr>
            <w:top w:val="none" w:sz="0" w:space="0" w:color="auto"/>
            <w:left w:val="none" w:sz="0" w:space="0" w:color="auto"/>
            <w:bottom w:val="none" w:sz="0" w:space="0" w:color="auto"/>
            <w:right w:val="none" w:sz="0" w:space="0" w:color="auto"/>
          </w:divBdr>
          <w:divsChild>
            <w:div w:id="361522037">
              <w:marLeft w:val="0"/>
              <w:marRight w:val="0"/>
              <w:marTop w:val="0"/>
              <w:marBottom w:val="0"/>
              <w:divBdr>
                <w:top w:val="none" w:sz="0" w:space="0" w:color="auto"/>
                <w:left w:val="none" w:sz="0" w:space="0" w:color="auto"/>
                <w:bottom w:val="none" w:sz="0" w:space="0" w:color="auto"/>
                <w:right w:val="none" w:sz="0" w:space="0" w:color="auto"/>
              </w:divBdr>
            </w:div>
          </w:divsChild>
        </w:div>
        <w:div w:id="604770998">
          <w:marLeft w:val="0"/>
          <w:marRight w:val="0"/>
          <w:marTop w:val="0"/>
          <w:marBottom w:val="0"/>
          <w:divBdr>
            <w:top w:val="none" w:sz="0" w:space="0" w:color="auto"/>
            <w:left w:val="none" w:sz="0" w:space="0" w:color="auto"/>
            <w:bottom w:val="none" w:sz="0" w:space="0" w:color="auto"/>
            <w:right w:val="none" w:sz="0" w:space="0" w:color="auto"/>
          </w:divBdr>
          <w:divsChild>
            <w:div w:id="1788964145">
              <w:marLeft w:val="0"/>
              <w:marRight w:val="0"/>
              <w:marTop w:val="0"/>
              <w:marBottom w:val="0"/>
              <w:divBdr>
                <w:top w:val="none" w:sz="0" w:space="0" w:color="auto"/>
                <w:left w:val="none" w:sz="0" w:space="0" w:color="auto"/>
                <w:bottom w:val="none" w:sz="0" w:space="0" w:color="auto"/>
                <w:right w:val="none" w:sz="0" w:space="0" w:color="auto"/>
              </w:divBdr>
            </w:div>
          </w:divsChild>
        </w:div>
        <w:div w:id="667025761">
          <w:marLeft w:val="0"/>
          <w:marRight w:val="0"/>
          <w:marTop w:val="0"/>
          <w:marBottom w:val="0"/>
          <w:divBdr>
            <w:top w:val="none" w:sz="0" w:space="0" w:color="auto"/>
            <w:left w:val="none" w:sz="0" w:space="0" w:color="auto"/>
            <w:bottom w:val="none" w:sz="0" w:space="0" w:color="auto"/>
            <w:right w:val="none" w:sz="0" w:space="0" w:color="auto"/>
          </w:divBdr>
          <w:divsChild>
            <w:div w:id="924804014">
              <w:marLeft w:val="0"/>
              <w:marRight w:val="0"/>
              <w:marTop w:val="0"/>
              <w:marBottom w:val="0"/>
              <w:divBdr>
                <w:top w:val="none" w:sz="0" w:space="0" w:color="auto"/>
                <w:left w:val="none" w:sz="0" w:space="0" w:color="auto"/>
                <w:bottom w:val="none" w:sz="0" w:space="0" w:color="auto"/>
                <w:right w:val="none" w:sz="0" w:space="0" w:color="auto"/>
              </w:divBdr>
            </w:div>
          </w:divsChild>
        </w:div>
        <w:div w:id="684483865">
          <w:marLeft w:val="0"/>
          <w:marRight w:val="0"/>
          <w:marTop w:val="0"/>
          <w:marBottom w:val="0"/>
          <w:divBdr>
            <w:top w:val="none" w:sz="0" w:space="0" w:color="auto"/>
            <w:left w:val="none" w:sz="0" w:space="0" w:color="auto"/>
            <w:bottom w:val="none" w:sz="0" w:space="0" w:color="auto"/>
            <w:right w:val="none" w:sz="0" w:space="0" w:color="auto"/>
          </w:divBdr>
          <w:divsChild>
            <w:div w:id="848719751">
              <w:marLeft w:val="0"/>
              <w:marRight w:val="0"/>
              <w:marTop w:val="0"/>
              <w:marBottom w:val="0"/>
              <w:divBdr>
                <w:top w:val="none" w:sz="0" w:space="0" w:color="auto"/>
                <w:left w:val="none" w:sz="0" w:space="0" w:color="auto"/>
                <w:bottom w:val="none" w:sz="0" w:space="0" w:color="auto"/>
                <w:right w:val="none" w:sz="0" w:space="0" w:color="auto"/>
              </w:divBdr>
            </w:div>
          </w:divsChild>
        </w:div>
        <w:div w:id="686978450">
          <w:marLeft w:val="0"/>
          <w:marRight w:val="0"/>
          <w:marTop w:val="0"/>
          <w:marBottom w:val="0"/>
          <w:divBdr>
            <w:top w:val="none" w:sz="0" w:space="0" w:color="auto"/>
            <w:left w:val="none" w:sz="0" w:space="0" w:color="auto"/>
            <w:bottom w:val="none" w:sz="0" w:space="0" w:color="auto"/>
            <w:right w:val="none" w:sz="0" w:space="0" w:color="auto"/>
          </w:divBdr>
          <w:divsChild>
            <w:div w:id="4014205">
              <w:marLeft w:val="0"/>
              <w:marRight w:val="0"/>
              <w:marTop w:val="0"/>
              <w:marBottom w:val="0"/>
              <w:divBdr>
                <w:top w:val="none" w:sz="0" w:space="0" w:color="auto"/>
                <w:left w:val="none" w:sz="0" w:space="0" w:color="auto"/>
                <w:bottom w:val="none" w:sz="0" w:space="0" w:color="auto"/>
                <w:right w:val="none" w:sz="0" w:space="0" w:color="auto"/>
              </w:divBdr>
            </w:div>
          </w:divsChild>
        </w:div>
        <w:div w:id="730467074">
          <w:marLeft w:val="0"/>
          <w:marRight w:val="0"/>
          <w:marTop w:val="0"/>
          <w:marBottom w:val="0"/>
          <w:divBdr>
            <w:top w:val="none" w:sz="0" w:space="0" w:color="auto"/>
            <w:left w:val="none" w:sz="0" w:space="0" w:color="auto"/>
            <w:bottom w:val="none" w:sz="0" w:space="0" w:color="auto"/>
            <w:right w:val="none" w:sz="0" w:space="0" w:color="auto"/>
          </w:divBdr>
          <w:divsChild>
            <w:div w:id="859127099">
              <w:marLeft w:val="0"/>
              <w:marRight w:val="0"/>
              <w:marTop w:val="0"/>
              <w:marBottom w:val="0"/>
              <w:divBdr>
                <w:top w:val="none" w:sz="0" w:space="0" w:color="auto"/>
                <w:left w:val="none" w:sz="0" w:space="0" w:color="auto"/>
                <w:bottom w:val="none" w:sz="0" w:space="0" w:color="auto"/>
                <w:right w:val="none" w:sz="0" w:space="0" w:color="auto"/>
              </w:divBdr>
            </w:div>
          </w:divsChild>
        </w:div>
        <w:div w:id="761608761">
          <w:marLeft w:val="0"/>
          <w:marRight w:val="0"/>
          <w:marTop w:val="0"/>
          <w:marBottom w:val="0"/>
          <w:divBdr>
            <w:top w:val="none" w:sz="0" w:space="0" w:color="auto"/>
            <w:left w:val="none" w:sz="0" w:space="0" w:color="auto"/>
            <w:bottom w:val="none" w:sz="0" w:space="0" w:color="auto"/>
            <w:right w:val="none" w:sz="0" w:space="0" w:color="auto"/>
          </w:divBdr>
          <w:divsChild>
            <w:div w:id="46494706">
              <w:marLeft w:val="0"/>
              <w:marRight w:val="0"/>
              <w:marTop w:val="0"/>
              <w:marBottom w:val="0"/>
              <w:divBdr>
                <w:top w:val="none" w:sz="0" w:space="0" w:color="auto"/>
                <w:left w:val="none" w:sz="0" w:space="0" w:color="auto"/>
                <w:bottom w:val="none" w:sz="0" w:space="0" w:color="auto"/>
                <w:right w:val="none" w:sz="0" w:space="0" w:color="auto"/>
              </w:divBdr>
            </w:div>
          </w:divsChild>
        </w:div>
        <w:div w:id="766078099">
          <w:marLeft w:val="0"/>
          <w:marRight w:val="0"/>
          <w:marTop w:val="0"/>
          <w:marBottom w:val="0"/>
          <w:divBdr>
            <w:top w:val="none" w:sz="0" w:space="0" w:color="auto"/>
            <w:left w:val="none" w:sz="0" w:space="0" w:color="auto"/>
            <w:bottom w:val="none" w:sz="0" w:space="0" w:color="auto"/>
            <w:right w:val="none" w:sz="0" w:space="0" w:color="auto"/>
          </w:divBdr>
          <w:divsChild>
            <w:div w:id="2018999856">
              <w:marLeft w:val="0"/>
              <w:marRight w:val="0"/>
              <w:marTop w:val="0"/>
              <w:marBottom w:val="0"/>
              <w:divBdr>
                <w:top w:val="none" w:sz="0" w:space="0" w:color="auto"/>
                <w:left w:val="none" w:sz="0" w:space="0" w:color="auto"/>
                <w:bottom w:val="none" w:sz="0" w:space="0" w:color="auto"/>
                <w:right w:val="none" w:sz="0" w:space="0" w:color="auto"/>
              </w:divBdr>
            </w:div>
          </w:divsChild>
        </w:div>
        <w:div w:id="768429573">
          <w:marLeft w:val="0"/>
          <w:marRight w:val="0"/>
          <w:marTop w:val="0"/>
          <w:marBottom w:val="0"/>
          <w:divBdr>
            <w:top w:val="none" w:sz="0" w:space="0" w:color="auto"/>
            <w:left w:val="none" w:sz="0" w:space="0" w:color="auto"/>
            <w:bottom w:val="none" w:sz="0" w:space="0" w:color="auto"/>
            <w:right w:val="none" w:sz="0" w:space="0" w:color="auto"/>
          </w:divBdr>
          <w:divsChild>
            <w:div w:id="106506367">
              <w:marLeft w:val="0"/>
              <w:marRight w:val="0"/>
              <w:marTop w:val="0"/>
              <w:marBottom w:val="0"/>
              <w:divBdr>
                <w:top w:val="none" w:sz="0" w:space="0" w:color="auto"/>
                <w:left w:val="none" w:sz="0" w:space="0" w:color="auto"/>
                <w:bottom w:val="none" w:sz="0" w:space="0" w:color="auto"/>
                <w:right w:val="none" w:sz="0" w:space="0" w:color="auto"/>
              </w:divBdr>
            </w:div>
          </w:divsChild>
        </w:div>
        <w:div w:id="789205619">
          <w:marLeft w:val="0"/>
          <w:marRight w:val="0"/>
          <w:marTop w:val="0"/>
          <w:marBottom w:val="0"/>
          <w:divBdr>
            <w:top w:val="none" w:sz="0" w:space="0" w:color="auto"/>
            <w:left w:val="none" w:sz="0" w:space="0" w:color="auto"/>
            <w:bottom w:val="none" w:sz="0" w:space="0" w:color="auto"/>
            <w:right w:val="none" w:sz="0" w:space="0" w:color="auto"/>
          </w:divBdr>
          <w:divsChild>
            <w:div w:id="1840122822">
              <w:marLeft w:val="0"/>
              <w:marRight w:val="0"/>
              <w:marTop w:val="0"/>
              <w:marBottom w:val="0"/>
              <w:divBdr>
                <w:top w:val="none" w:sz="0" w:space="0" w:color="auto"/>
                <w:left w:val="none" w:sz="0" w:space="0" w:color="auto"/>
                <w:bottom w:val="none" w:sz="0" w:space="0" w:color="auto"/>
                <w:right w:val="none" w:sz="0" w:space="0" w:color="auto"/>
              </w:divBdr>
            </w:div>
          </w:divsChild>
        </w:div>
        <w:div w:id="789665489">
          <w:marLeft w:val="0"/>
          <w:marRight w:val="0"/>
          <w:marTop w:val="0"/>
          <w:marBottom w:val="0"/>
          <w:divBdr>
            <w:top w:val="none" w:sz="0" w:space="0" w:color="auto"/>
            <w:left w:val="none" w:sz="0" w:space="0" w:color="auto"/>
            <w:bottom w:val="none" w:sz="0" w:space="0" w:color="auto"/>
            <w:right w:val="none" w:sz="0" w:space="0" w:color="auto"/>
          </w:divBdr>
          <w:divsChild>
            <w:div w:id="1104764676">
              <w:marLeft w:val="0"/>
              <w:marRight w:val="0"/>
              <w:marTop w:val="0"/>
              <w:marBottom w:val="0"/>
              <w:divBdr>
                <w:top w:val="none" w:sz="0" w:space="0" w:color="auto"/>
                <w:left w:val="none" w:sz="0" w:space="0" w:color="auto"/>
                <w:bottom w:val="none" w:sz="0" w:space="0" w:color="auto"/>
                <w:right w:val="none" w:sz="0" w:space="0" w:color="auto"/>
              </w:divBdr>
            </w:div>
          </w:divsChild>
        </w:div>
        <w:div w:id="794833003">
          <w:marLeft w:val="0"/>
          <w:marRight w:val="0"/>
          <w:marTop w:val="0"/>
          <w:marBottom w:val="0"/>
          <w:divBdr>
            <w:top w:val="none" w:sz="0" w:space="0" w:color="auto"/>
            <w:left w:val="none" w:sz="0" w:space="0" w:color="auto"/>
            <w:bottom w:val="none" w:sz="0" w:space="0" w:color="auto"/>
            <w:right w:val="none" w:sz="0" w:space="0" w:color="auto"/>
          </w:divBdr>
          <w:divsChild>
            <w:div w:id="470711870">
              <w:marLeft w:val="0"/>
              <w:marRight w:val="0"/>
              <w:marTop w:val="0"/>
              <w:marBottom w:val="0"/>
              <w:divBdr>
                <w:top w:val="none" w:sz="0" w:space="0" w:color="auto"/>
                <w:left w:val="none" w:sz="0" w:space="0" w:color="auto"/>
                <w:bottom w:val="none" w:sz="0" w:space="0" w:color="auto"/>
                <w:right w:val="none" w:sz="0" w:space="0" w:color="auto"/>
              </w:divBdr>
            </w:div>
          </w:divsChild>
        </w:div>
        <w:div w:id="825557990">
          <w:marLeft w:val="0"/>
          <w:marRight w:val="0"/>
          <w:marTop w:val="0"/>
          <w:marBottom w:val="0"/>
          <w:divBdr>
            <w:top w:val="none" w:sz="0" w:space="0" w:color="auto"/>
            <w:left w:val="none" w:sz="0" w:space="0" w:color="auto"/>
            <w:bottom w:val="none" w:sz="0" w:space="0" w:color="auto"/>
            <w:right w:val="none" w:sz="0" w:space="0" w:color="auto"/>
          </w:divBdr>
          <w:divsChild>
            <w:div w:id="1128888660">
              <w:marLeft w:val="0"/>
              <w:marRight w:val="0"/>
              <w:marTop w:val="0"/>
              <w:marBottom w:val="0"/>
              <w:divBdr>
                <w:top w:val="none" w:sz="0" w:space="0" w:color="auto"/>
                <w:left w:val="none" w:sz="0" w:space="0" w:color="auto"/>
                <w:bottom w:val="none" w:sz="0" w:space="0" w:color="auto"/>
                <w:right w:val="none" w:sz="0" w:space="0" w:color="auto"/>
              </w:divBdr>
            </w:div>
          </w:divsChild>
        </w:div>
        <w:div w:id="844251021">
          <w:marLeft w:val="0"/>
          <w:marRight w:val="0"/>
          <w:marTop w:val="0"/>
          <w:marBottom w:val="0"/>
          <w:divBdr>
            <w:top w:val="none" w:sz="0" w:space="0" w:color="auto"/>
            <w:left w:val="none" w:sz="0" w:space="0" w:color="auto"/>
            <w:bottom w:val="none" w:sz="0" w:space="0" w:color="auto"/>
            <w:right w:val="none" w:sz="0" w:space="0" w:color="auto"/>
          </w:divBdr>
          <w:divsChild>
            <w:div w:id="1187715552">
              <w:marLeft w:val="0"/>
              <w:marRight w:val="0"/>
              <w:marTop w:val="0"/>
              <w:marBottom w:val="0"/>
              <w:divBdr>
                <w:top w:val="none" w:sz="0" w:space="0" w:color="auto"/>
                <w:left w:val="none" w:sz="0" w:space="0" w:color="auto"/>
                <w:bottom w:val="none" w:sz="0" w:space="0" w:color="auto"/>
                <w:right w:val="none" w:sz="0" w:space="0" w:color="auto"/>
              </w:divBdr>
            </w:div>
          </w:divsChild>
        </w:div>
        <w:div w:id="885607812">
          <w:marLeft w:val="0"/>
          <w:marRight w:val="0"/>
          <w:marTop w:val="0"/>
          <w:marBottom w:val="0"/>
          <w:divBdr>
            <w:top w:val="none" w:sz="0" w:space="0" w:color="auto"/>
            <w:left w:val="none" w:sz="0" w:space="0" w:color="auto"/>
            <w:bottom w:val="none" w:sz="0" w:space="0" w:color="auto"/>
            <w:right w:val="none" w:sz="0" w:space="0" w:color="auto"/>
          </w:divBdr>
          <w:divsChild>
            <w:div w:id="252709483">
              <w:marLeft w:val="0"/>
              <w:marRight w:val="0"/>
              <w:marTop w:val="0"/>
              <w:marBottom w:val="0"/>
              <w:divBdr>
                <w:top w:val="none" w:sz="0" w:space="0" w:color="auto"/>
                <w:left w:val="none" w:sz="0" w:space="0" w:color="auto"/>
                <w:bottom w:val="none" w:sz="0" w:space="0" w:color="auto"/>
                <w:right w:val="none" w:sz="0" w:space="0" w:color="auto"/>
              </w:divBdr>
            </w:div>
          </w:divsChild>
        </w:div>
        <w:div w:id="907692666">
          <w:marLeft w:val="0"/>
          <w:marRight w:val="0"/>
          <w:marTop w:val="0"/>
          <w:marBottom w:val="0"/>
          <w:divBdr>
            <w:top w:val="none" w:sz="0" w:space="0" w:color="auto"/>
            <w:left w:val="none" w:sz="0" w:space="0" w:color="auto"/>
            <w:bottom w:val="none" w:sz="0" w:space="0" w:color="auto"/>
            <w:right w:val="none" w:sz="0" w:space="0" w:color="auto"/>
          </w:divBdr>
          <w:divsChild>
            <w:div w:id="1717582977">
              <w:marLeft w:val="0"/>
              <w:marRight w:val="0"/>
              <w:marTop w:val="0"/>
              <w:marBottom w:val="0"/>
              <w:divBdr>
                <w:top w:val="none" w:sz="0" w:space="0" w:color="auto"/>
                <w:left w:val="none" w:sz="0" w:space="0" w:color="auto"/>
                <w:bottom w:val="none" w:sz="0" w:space="0" w:color="auto"/>
                <w:right w:val="none" w:sz="0" w:space="0" w:color="auto"/>
              </w:divBdr>
            </w:div>
          </w:divsChild>
        </w:div>
        <w:div w:id="911475812">
          <w:marLeft w:val="0"/>
          <w:marRight w:val="0"/>
          <w:marTop w:val="0"/>
          <w:marBottom w:val="0"/>
          <w:divBdr>
            <w:top w:val="none" w:sz="0" w:space="0" w:color="auto"/>
            <w:left w:val="none" w:sz="0" w:space="0" w:color="auto"/>
            <w:bottom w:val="none" w:sz="0" w:space="0" w:color="auto"/>
            <w:right w:val="none" w:sz="0" w:space="0" w:color="auto"/>
          </w:divBdr>
          <w:divsChild>
            <w:div w:id="191115449">
              <w:marLeft w:val="0"/>
              <w:marRight w:val="0"/>
              <w:marTop w:val="0"/>
              <w:marBottom w:val="0"/>
              <w:divBdr>
                <w:top w:val="none" w:sz="0" w:space="0" w:color="auto"/>
                <w:left w:val="none" w:sz="0" w:space="0" w:color="auto"/>
                <w:bottom w:val="none" w:sz="0" w:space="0" w:color="auto"/>
                <w:right w:val="none" w:sz="0" w:space="0" w:color="auto"/>
              </w:divBdr>
            </w:div>
          </w:divsChild>
        </w:div>
        <w:div w:id="940795924">
          <w:marLeft w:val="0"/>
          <w:marRight w:val="0"/>
          <w:marTop w:val="0"/>
          <w:marBottom w:val="0"/>
          <w:divBdr>
            <w:top w:val="none" w:sz="0" w:space="0" w:color="auto"/>
            <w:left w:val="none" w:sz="0" w:space="0" w:color="auto"/>
            <w:bottom w:val="none" w:sz="0" w:space="0" w:color="auto"/>
            <w:right w:val="none" w:sz="0" w:space="0" w:color="auto"/>
          </w:divBdr>
          <w:divsChild>
            <w:div w:id="1008169083">
              <w:marLeft w:val="0"/>
              <w:marRight w:val="0"/>
              <w:marTop w:val="0"/>
              <w:marBottom w:val="0"/>
              <w:divBdr>
                <w:top w:val="none" w:sz="0" w:space="0" w:color="auto"/>
                <w:left w:val="none" w:sz="0" w:space="0" w:color="auto"/>
                <w:bottom w:val="none" w:sz="0" w:space="0" w:color="auto"/>
                <w:right w:val="none" w:sz="0" w:space="0" w:color="auto"/>
              </w:divBdr>
            </w:div>
          </w:divsChild>
        </w:div>
        <w:div w:id="987323661">
          <w:marLeft w:val="0"/>
          <w:marRight w:val="0"/>
          <w:marTop w:val="0"/>
          <w:marBottom w:val="0"/>
          <w:divBdr>
            <w:top w:val="none" w:sz="0" w:space="0" w:color="auto"/>
            <w:left w:val="none" w:sz="0" w:space="0" w:color="auto"/>
            <w:bottom w:val="none" w:sz="0" w:space="0" w:color="auto"/>
            <w:right w:val="none" w:sz="0" w:space="0" w:color="auto"/>
          </w:divBdr>
          <w:divsChild>
            <w:div w:id="548229010">
              <w:marLeft w:val="0"/>
              <w:marRight w:val="0"/>
              <w:marTop w:val="0"/>
              <w:marBottom w:val="0"/>
              <w:divBdr>
                <w:top w:val="none" w:sz="0" w:space="0" w:color="auto"/>
                <w:left w:val="none" w:sz="0" w:space="0" w:color="auto"/>
                <w:bottom w:val="none" w:sz="0" w:space="0" w:color="auto"/>
                <w:right w:val="none" w:sz="0" w:space="0" w:color="auto"/>
              </w:divBdr>
            </w:div>
          </w:divsChild>
        </w:div>
        <w:div w:id="1022440910">
          <w:marLeft w:val="0"/>
          <w:marRight w:val="0"/>
          <w:marTop w:val="0"/>
          <w:marBottom w:val="0"/>
          <w:divBdr>
            <w:top w:val="none" w:sz="0" w:space="0" w:color="auto"/>
            <w:left w:val="none" w:sz="0" w:space="0" w:color="auto"/>
            <w:bottom w:val="none" w:sz="0" w:space="0" w:color="auto"/>
            <w:right w:val="none" w:sz="0" w:space="0" w:color="auto"/>
          </w:divBdr>
          <w:divsChild>
            <w:div w:id="1974631898">
              <w:marLeft w:val="0"/>
              <w:marRight w:val="0"/>
              <w:marTop w:val="0"/>
              <w:marBottom w:val="0"/>
              <w:divBdr>
                <w:top w:val="none" w:sz="0" w:space="0" w:color="auto"/>
                <w:left w:val="none" w:sz="0" w:space="0" w:color="auto"/>
                <w:bottom w:val="none" w:sz="0" w:space="0" w:color="auto"/>
                <w:right w:val="none" w:sz="0" w:space="0" w:color="auto"/>
              </w:divBdr>
            </w:div>
          </w:divsChild>
        </w:div>
        <w:div w:id="1022587962">
          <w:marLeft w:val="0"/>
          <w:marRight w:val="0"/>
          <w:marTop w:val="0"/>
          <w:marBottom w:val="0"/>
          <w:divBdr>
            <w:top w:val="none" w:sz="0" w:space="0" w:color="auto"/>
            <w:left w:val="none" w:sz="0" w:space="0" w:color="auto"/>
            <w:bottom w:val="none" w:sz="0" w:space="0" w:color="auto"/>
            <w:right w:val="none" w:sz="0" w:space="0" w:color="auto"/>
          </w:divBdr>
          <w:divsChild>
            <w:div w:id="1377663817">
              <w:marLeft w:val="0"/>
              <w:marRight w:val="0"/>
              <w:marTop w:val="0"/>
              <w:marBottom w:val="0"/>
              <w:divBdr>
                <w:top w:val="none" w:sz="0" w:space="0" w:color="auto"/>
                <w:left w:val="none" w:sz="0" w:space="0" w:color="auto"/>
                <w:bottom w:val="none" w:sz="0" w:space="0" w:color="auto"/>
                <w:right w:val="none" w:sz="0" w:space="0" w:color="auto"/>
              </w:divBdr>
            </w:div>
          </w:divsChild>
        </w:div>
        <w:div w:id="1065643229">
          <w:marLeft w:val="0"/>
          <w:marRight w:val="0"/>
          <w:marTop w:val="0"/>
          <w:marBottom w:val="0"/>
          <w:divBdr>
            <w:top w:val="none" w:sz="0" w:space="0" w:color="auto"/>
            <w:left w:val="none" w:sz="0" w:space="0" w:color="auto"/>
            <w:bottom w:val="none" w:sz="0" w:space="0" w:color="auto"/>
            <w:right w:val="none" w:sz="0" w:space="0" w:color="auto"/>
          </w:divBdr>
          <w:divsChild>
            <w:div w:id="1018847083">
              <w:marLeft w:val="0"/>
              <w:marRight w:val="0"/>
              <w:marTop w:val="0"/>
              <w:marBottom w:val="0"/>
              <w:divBdr>
                <w:top w:val="none" w:sz="0" w:space="0" w:color="auto"/>
                <w:left w:val="none" w:sz="0" w:space="0" w:color="auto"/>
                <w:bottom w:val="none" w:sz="0" w:space="0" w:color="auto"/>
                <w:right w:val="none" w:sz="0" w:space="0" w:color="auto"/>
              </w:divBdr>
            </w:div>
          </w:divsChild>
        </w:div>
        <w:div w:id="1068571791">
          <w:marLeft w:val="0"/>
          <w:marRight w:val="0"/>
          <w:marTop w:val="0"/>
          <w:marBottom w:val="0"/>
          <w:divBdr>
            <w:top w:val="none" w:sz="0" w:space="0" w:color="auto"/>
            <w:left w:val="none" w:sz="0" w:space="0" w:color="auto"/>
            <w:bottom w:val="none" w:sz="0" w:space="0" w:color="auto"/>
            <w:right w:val="none" w:sz="0" w:space="0" w:color="auto"/>
          </w:divBdr>
          <w:divsChild>
            <w:div w:id="579676398">
              <w:marLeft w:val="0"/>
              <w:marRight w:val="0"/>
              <w:marTop w:val="0"/>
              <w:marBottom w:val="0"/>
              <w:divBdr>
                <w:top w:val="none" w:sz="0" w:space="0" w:color="auto"/>
                <w:left w:val="none" w:sz="0" w:space="0" w:color="auto"/>
                <w:bottom w:val="none" w:sz="0" w:space="0" w:color="auto"/>
                <w:right w:val="none" w:sz="0" w:space="0" w:color="auto"/>
              </w:divBdr>
            </w:div>
          </w:divsChild>
        </w:div>
        <w:div w:id="1142117299">
          <w:marLeft w:val="0"/>
          <w:marRight w:val="0"/>
          <w:marTop w:val="0"/>
          <w:marBottom w:val="0"/>
          <w:divBdr>
            <w:top w:val="none" w:sz="0" w:space="0" w:color="auto"/>
            <w:left w:val="none" w:sz="0" w:space="0" w:color="auto"/>
            <w:bottom w:val="none" w:sz="0" w:space="0" w:color="auto"/>
            <w:right w:val="none" w:sz="0" w:space="0" w:color="auto"/>
          </w:divBdr>
          <w:divsChild>
            <w:div w:id="1517813968">
              <w:marLeft w:val="0"/>
              <w:marRight w:val="0"/>
              <w:marTop w:val="0"/>
              <w:marBottom w:val="0"/>
              <w:divBdr>
                <w:top w:val="none" w:sz="0" w:space="0" w:color="auto"/>
                <w:left w:val="none" w:sz="0" w:space="0" w:color="auto"/>
                <w:bottom w:val="none" w:sz="0" w:space="0" w:color="auto"/>
                <w:right w:val="none" w:sz="0" w:space="0" w:color="auto"/>
              </w:divBdr>
            </w:div>
          </w:divsChild>
        </w:div>
        <w:div w:id="1150708916">
          <w:marLeft w:val="0"/>
          <w:marRight w:val="0"/>
          <w:marTop w:val="0"/>
          <w:marBottom w:val="0"/>
          <w:divBdr>
            <w:top w:val="none" w:sz="0" w:space="0" w:color="auto"/>
            <w:left w:val="none" w:sz="0" w:space="0" w:color="auto"/>
            <w:bottom w:val="none" w:sz="0" w:space="0" w:color="auto"/>
            <w:right w:val="none" w:sz="0" w:space="0" w:color="auto"/>
          </w:divBdr>
          <w:divsChild>
            <w:div w:id="53743585">
              <w:marLeft w:val="0"/>
              <w:marRight w:val="0"/>
              <w:marTop w:val="0"/>
              <w:marBottom w:val="0"/>
              <w:divBdr>
                <w:top w:val="none" w:sz="0" w:space="0" w:color="auto"/>
                <w:left w:val="none" w:sz="0" w:space="0" w:color="auto"/>
                <w:bottom w:val="none" w:sz="0" w:space="0" w:color="auto"/>
                <w:right w:val="none" w:sz="0" w:space="0" w:color="auto"/>
              </w:divBdr>
            </w:div>
          </w:divsChild>
        </w:div>
        <w:div w:id="1159076650">
          <w:marLeft w:val="0"/>
          <w:marRight w:val="0"/>
          <w:marTop w:val="0"/>
          <w:marBottom w:val="0"/>
          <w:divBdr>
            <w:top w:val="none" w:sz="0" w:space="0" w:color="auto"/>
            <w:left w:val="none" w:sz="0" w:space="0" w:color="auto"/>
            <w:bottom w:val="none" w:sz="0" w:space="0" w:color="auto"/>
            <w:right w:val="none" w:sz="0" w:space="0" w:color="auto"/>
          </w:divBdr>
          <w:divsChild>
            <w:div w:id="604266925">
              <w:marLeft w:val="0"/>
              <w:marRight w:val="0"/>
              <w:marTop w:val="0"/>
              <w:marBottom w:val="0"/>
              <w:divBdr>
                <w:top w:val="none" w:sz="0" w:space="0" w:color="auto"/>
                <w:left w:val="none" w:sz="0" w:space="0" w:color="auto"/>
                <w:bottom w:val="none" w:sz="0" w:space="0" w:color="auto"/>
                <w:right w:val="none" w:sz="0" w:space="0" w:color="auto"/>
              </w:divBdr>
            </w:div>
          </w:divsChild>
        </w:div>
        <w:div w:id="1181243099">
          <w:marLeft w:val="0"/>
          <w:marRight w:val="0"/>
          <w:marTop w:val="0"/>
          <w:marBottom w:val="0"/>
          <w:divBdr>
            <w:top w:val="none" w:sz="0" w:space="0" w:color="auto"/>
            <w:left w:val="none" w:sz="0" w:space="0" w:color="auto"/>
            <w:bottom w:val="none" w:sz="0" w:space="0" w:color="auto"/>
            <w:right w:val="none" w:sz="0" w:space="0" w:color="auto"/>
          </w:divBdr>
          <w:divsChild>
            <w:div w:id="568420388">
              <w:marLeft w:val="0"/>
              <w:marRight w:val="0"/>
              <w:marTop w:val="0"/>
              <w:marBottom w:val="0"/>
              <w:divBdr>
                <w:top w:val="none" w:sz="0" w:space="0" w:color="auto"/>
                <w:left w:val="none" w:sz="0" w:space="0" w:color="auto"/>
                <w:bottom w:val="none" w:sz="0" w:space="0" w:color="auto"/>
                <w:right w:val="none" w:sz="0" w:space="0" w:color="auto"/>
              </w:divBdr>
            </w:div>
          </w:divsChild>
        </w:div>
        <w:div w:id="1190996617">
          <w:marLeft w:val="0"/>
          <w:marRight w:val="0"/>
          <w:marTop w:val="0"/>
          <w:marBottom w:val="0"/>
          <w:divBdr>
            <w:top w:val="none" w:sz="0" w:space="0" w:color="auto"/>
            <w:left w:val="none" w:sz="0" w:space="0" w:color="auto"/>
            <w:bottom w:val="none" w:sz="0" w:space="0" w:color="auto"/>
            <w:right w:val="none" w:sz="0" w:space="0" w:color="auto"/>
          </w:divBdr>
          <w:divsChild>
            <w:div w:id="1635676733">
              <w:marLeft w:val="0"/>
              <w:marRight w:val="0"/>
              <w:marTop w:val="0"/>
              <w:marBottom w:val="0"/>
              <w:divBdr>
                <w:top w:val="none" w:sz="0" w:space="0" w:color="auto"/>
                <w:left w:val="none" w:sz="0" w:space="0" w:color="auto"/>
                <w:bottom w:val="none" w:sz="0" w:space="0" w:color="auto"/>
                <w:right w:val="none" w:sz="0" w:space="0" w:color="auto"/>
              </w:divBdr>
            </w:div>
          </w:divsChild>
        </w:div>
        <w:div w:id="1196623199">
          <w:marLeft w:val="0"/>
          <w:marRight w:val="0"/>
          <w:marTop w:val="0"/>
          <w:marBottom w:val="0"/>
          <w:divBdr>
            <w:top w:val="none" w:sz="0" w:space="0" w:color="auto"/>
            <w:left w:val="none" w:sz="0" w:space="0" w:color="auto"/>
            <w:bottom w:val="none" w:sz="0" w:space="0" w:color="auto"/>
            <w:right w:val="none" w:sz="0" w:space="0" w:color="auto"/>
          </w:divBdr>
          <w:divsChild>
            <w:div w:id="488179948">
              <w:marLeft w:val="0"/>
              <w:marRight w:val="0"/>
              <w:marTop w:val="0"/>
              <w:marBottom w:val="0"/>
              <w:divBdr>
                <w:top w:val="none" w:sz="0" w:space="0" w:color="auto"/>
                <w:left w:val="none" w:sz="0" w:space="0" w:color="auto"/>
                <w:bottom w:val="none" w:sz="0" w:space="0" w:color="auto"/>
                <w:right w:val="none" w:sz="0" w:space="0" w:color="auto"/>
              </w:divBdr>
            </w:div>
          </w:divsChild>
        </w:div>
        <w:div w:id="1207910176">
          <w:marLeft w:val="0"/>
          <w:marRight w:val="0"/>
          <w:marTop w:val="0"/>
          <w:marBottom w:val="0"/>
          <w:divBdr>
            <w:top w:val="none" w:sz="0" w:space="0" w:color="auto"/>
            <w:left w:val="none" w:sz="0" w:space="0" w:color="auto"/>
            <w:bottom w:val="none" w:sz="0" w:space="0" w:color="auto"/>
            <w:right w:val="none" w:sz="0" w:space="0" w:color="auto"/>
          </w:divBdr>
          <w:divsChild>
            <w:div w:id="718896829">
              <w:marLeft w:val="0"/>
              <w:marRight w:val="0"/>
              <w:marTop w:val="0"/>
              <w:marBottom w:val="0"/>
              <w:divBdr>
                <w:top w:val="none" w:sz="0" w:space="0" w:color="auto"/>
                <w:left w:val="none" w:sz="0" w:space="0" w:color="auto"/>
                <w:bottom w:val="none" w:sz="0" w:space="0" w:color="auto"/>
                <w:right w:val="none" w:sz="0" w:space="0" w:color="auto"/>
              </w:divBdr>
            </w:div>
          </w:divsChild>
        </w:div>
        <w:div w:id="1208878745">
          <w:marLeft w:val="0"/>
          <w:marRight w:val="0"/>
          <w:marTop w:val="0"/>
          <w:marBottom w:val="0"/>
          <w:divBdr>
            <w:top w:val="none" w:sz="0" w:space="0" w:color="auto"/>
            <w:left w:val="none" w:sz="0" w:space="0" w:color="auto"/>
            <w:bottom w:val="none" w:sz="0" w:space="0" w:color="auto"/>
            <w:right w:val="none" w:sz="0" w:space="0" w:color="auto"/>
          </w:divBdr>
          <w:divsChild>
            <w:div w:id="423116402">
              <w:marLeft w:val="0"/>
              <w:marRight w:val="0"/>
              <w:marTop w:val="0"/>
              <w:marBottom w:val="0"/>
              <w:divBdr>
                <w:top w:val="none" w:sz="0" w:space="0" w:color="auto"/>
                <w:left w:val="none" w:sz="0" w:space="0" w:color="auto"/>
                <w:bottom w:val="none" w:sz="0" w:space="0" w:color="auto"/>
                <w:right w:val="none" w:sz="0" w:space="0" w:color="auto"/>
              </w:divBdr>
            </w:div>
          </w:divsChild>
        </w:div>
        <w:div w:id="1299409653">
          <w:marLeft w:val="0"/>
          <w:marRight w:val="0"/>
          <w:marTop w:val="0"/>
          <w:marBottom w:val="0"/>
          <w:divBdr>
            <w:top w:val="none" w:sz="0" w:space="0" w:color="auto"/>
            <w:left w:val="none" w:sz="0" w:space="0" w:color="auto"/>
            <w:bottom w:val="none" w:sz="0" w:space="0" w:color="auto"/>
            <w:right w:val="none" w:sz="0" w:space="0" w:color="auto"/>
          </w:divBdr>
          <w:divsChild>
            <w:div w:id="704716704">
              <w:marLeft w:val="0"/>
              <w:marRight w:val="0"/>
              <w:marTop w:val="0"/>
              <w:marBottom w:val="0"/>
              <w:divBdr>
                <w:top w:val="none" w:sz="0" w:space="0" w:color="auto"/>
                <w:left w:val="none" w:sz="0" w:space="0" w:color="auto"/>
                <w:bottom w:val="none" w:sz="0" w:space="0" w:color="auto"/>
                <w:right w:val="none" w:sz="0" w:space="0" w:color="auto"/>
              </w:divBdr>
            </w:div>
          </w:divsChild>
        </w:div>
        <w:div w:id="1315718648">
          <w:marLeft w:val="0"/>
          <w:marRight w:val="0"/>
          <w:marTop w:val="0"/>
          <w:marBottom w:val="0"/>
          <w:divBdr>
            <w:top w:val="none" w:sz="0" w:space="0" w:color="auto"/>
            <w:left w:val="none" w:sz="0" w:space="0" w:color="auto"/>
            <w:bottom w:val="none" w:sz="0" w:space="0" w:color="auto"/>
            <w:right w:val="none" w:sz="0" w:space="0" w:color="auto"/>
          </w:divBdr>
          <w:divsChild>
            <w:div w:id="1395393221">
              <w:marLeft w:val="0"/>
              <w:marRight w:val="0"/>
              <w:marTop w:val="0"/>
              <w:marBottom w:val="0"/>
              <w:divBdr>
                <w:top w:val="none" w:sz="0" w:space="0" w:color="auto"/>
                <w:left w:val="none" w:sz="0" w:space="0" w:color="auto"/>
                <w:bottom w:val="none" w:sz="0" w:space="0" w:color="auto"/>
                <w:right w:val="none" w:sz="0" w:space="0" w:color="auto"/>
              </w:divBdr>
            </w:div>
          </w:divsChild>
        </w:div>
        <w:div w:id="1319919315">
          <w:marLeft w:val="0"/>
          <w:marRight w:val="0"/>
          <w:marTop w:val="0"/>
          <w:marBottom w:val="0"/>
          <w:divBdr>
            <w:top w:val="none" w:sz="0" w:space="0" w:color="auto"/>
            <w:left w:val="none" w:sz="0" w:space="0" w:color="auto"/>
            <w:bottom w:val="none" w:sz="0" w:space="0" w:color="auto"/>
            <w:right w:val="none" w:sz="0" w:space="0" w:color="auto"/>
          </w:divBdr>
          <w:divsChild>
            <w:div w:id="1124807742">
              <w:marLeft w:val="0"/>
              <w:marRight w:val="0"/>
              <w:marTop w:val="0"/>
              <w:marBottom w:val="0"/>
              <w:divBdr>
                <w:top w:val="none" w:sz="0" w:space="0" w:color="auto"/>
                <w:left w:val="none" w:sz="0" w:space="0" w:color="auto"/>
                <w:bottom w:val="none" w:sz="0" w:space="0" w:color="auto"/>
                <w:right w:val="none" w:sz="0" w:space="0" w:color="auto"/>
              </w:divBdr>
            </w:div>
          </w:divsChild>
        </w:div>
        <w:div w:id="1331903471">
          <w:marLeft w:val="0"/>
          <w:marRight w:val="0"/>
          <w:marTop w:val="0"/>
          <w:marBottom w:val="0"/>
          <w:divBdr>
            <w:top w:val="none" w:sz="0" w:space="0" w:color="auto"/>
            <w:left w:val="none" w:sz="0" w:space="0" w:color="auto"/>
            <w:bottom w:val="none" w:sz="0" w:space="0" w:color="auto"/>
            <w:right w:val="none" w:sz="0" w:space="0" w:color="auto"/>
          </w:divBdr>
          <w:divsChild>
            <w:div w:id="1301809885">
              <w:marLeft w:val="0"/>
              <w:marRight w:val="0"/>
              <w:marTop w:val="0"/>
              <w:marBottom w:val="0"/>
              <w:divBdr>
                <w:top w:val="none" w:sz="0" w:space="0" w:color="auto"/>
                <w:left w:val="none" w:sz="0" w:space="0" w:color="auto"/>
                <w:bottom w:val="none" w:sz="0" w:space="0" w:color="auto"/>
                <w:right w:val="none" w:sz="0" w:space="0" w:color="auto"/>
              </w:divBdr>
            </w:div>
          </w:divsChild>
        </w:div>
        <w:div w:id="1335297739">
          <w:marLeft w:val="0"/>
          <w:marRight w:val="0"/>
          <w:marTop w:val="0"/>
          <w:marBottom w:val="0"/>
          <w:divBdr>
            <w:top w:val="none" w:sz="0" w:space="0" w:color="auto"/>
            <w:left w:val="none" w:sz="0" w:space="0" w:color="auto"/>
            <w:bottom w:val="none" w:sz="0" w:space="0" w:color="auto"/>
            <w:right w:val="none" w:sz="0" w:space="0" w:color="auto"/>
          </w:divBdr>
          <w:divsChild>
            <w:div w:id="759525069">
              <w:marLeft w:val="0"/>
              <w:marRight w:val="0"/>
              <w:marTop w:val="0"/>
              <w:marBottom w:val="0"/>
              <w:divBdr>
                <w:top w:val="none" w:sz="0" w:space="0" w:color="auto"/>
                <w:left w:val="none" w:sz="0" w:space="0" w:color="auto"/>
                <w:bottom w:val="none" w:sz="0" w:space="0" w:color="auto"/>
                <w:right w:val="none" w:sz="0" w:space="0" w:color="auto"/>
              </w:divBdr>
            </w:div>
          </w:divsChild>
        </w:div>
        <w:div w:id="1360205124">
          <w:marLeft w:val="0"/>
          <w:marRight w:val="0"/>
          <w:marTop w:val="0"/>
          <w:marBottom w:val="0"/>
          <w:divBdr>
            <w:top w:val="none" w:sz="0" w:space="0" w:color="auto"/>
            <w:left w:val="none" w:sz="0" w:space="0" w:color="auto"/>
            <w:bottom w:val="none" w:sz="0" w:space="0" w:color="auto"/>
            <w:right w:val="none" w:sz="0" w:space="0" w:color="auto"/>
          </w:divBdr>
          <w:divsChild>
            <w:div w:id="1904948823">
              <w:marLeft w:val="0"/>
              <w:marRight w:val="0"/>
              <w:marTop w:val="0"/>
              <w:marBottom w:val="0"/>
              <w:divBdr>
                <w:top w:val="none" w:sz="0" w:space="0" w:color="auto"/>
                <w:left w:val="none" w:sz="0" w:space="0" w:color="auto"/>
                <w:bottom w:val="none" w:sz="0" w:space="0" w:color="auto"/>
                <w:right w:val="none" w:sz="0" w:space="0" w:color="auto"/>
              </w:divBdr>
            </w:div>
          </w:divsChild>
        </w:div>
        <w:div w:id="1376345475">
          <w:marLeft w:val="0"/>
          <w:marRight w:val="0"/>
          <w:marTop w:val="0"/>
          <w:marBottom w:val="0"/>
          <w:divBdr>
            <w:top w:val="none" w:sz="0" w:space="0" w:color="auto"/>
            <w:left w:val="none" w:sz="0" w:space="0" w:color="auto"/>
            <w:bottom w:val="none" w:sz="0" w:space="0" w:color="auto"/>
            <w:right w:val="none" w:sz="0" w:space="0" w:color="auto"/>
          </w:divBdr>
          <w:divsChild>
            <w:div w:id="1476874434">
              <w:marLeft w:val="0"/>
              <w:marRight w:val="0"/>
              <w:marTop w:val="0"/>
              <w:marBottom w:val="0"/>
              <w:divBdr>
                <w:top w:val="none" w:sz="0" w:space="0" w:color="auto"/>
                <w:left w:val="none" w:sz="0" w:space="0" w:color="auto"/>
                <w:bottom w:val="none" w:sz="0" w:space="0" w:color="auto"/>
                <w:right w:val="none" w:sz="0" w:space="0" w:color="auto"/>
              </w:divBdr>
            </w:div>
          </w:divsChild>
        </w:div>
        <w:div w:id="1387140522">
          <w:marLeft w:val="0"/>
          <w:marRight w:val="0"/>
          <w:marTop w:val="0"/>
          <w:marBottom w:val="0"/>
          <w:divBdr>
            <w:top w:val="none" w:sz="0" w:space="0" w:color="auto"/>
            <w:left w:val="none" w:sz="0" w:space="0" w:color="auto"/>
            <w:bottom w:val="none" w:sz="0" w:space="0" w:color="auto"/>
            <w:right w:val="none" w:sz="0" w:space="0" w:color="auto"/>
          </w:divBdr>
          <w:divsChild>
            <w:div w:id="1630352950">
              <w:marLeft w:val="0"/>
              <w:marRight w:val="0"/>
              <w:marTop w:val="0"/>
              <w:marBottom w:val="0"/>
              <w:divBdr>
                <w:top w:val="none" w:sz="0" w:space="0" w:color="auto"/>
                <w:left w:val="none" w:sz="0" w:space="0" w:color="auto"/>
                <w:bottom w:val="none" w:sz="0" w:space="0" w:color="auto"/>
                <w:right w:val="none" w:sz="0" w:space="0" w:color="auto"/>
              </w:divBdr>
            </w:div>
          </w:divsChild>
        </w:div>
        <w:div w:id="1451702983">
          <w:marLeft w:val="0"/>
          <w:marRight w:val="0"/>
          <w:marTop w:val="0"/>
          <w:marBottom w:val="0"/>
          <w:divBdr>
            <w:top w:val="none" w:sz="0" w:space="0" w:color="auto"/>
            <w:left w:val="none" w:sz="0" w:space="0" w:color="auto"/>
            <w:bottom w:val="none" w:sz="0" w:space="0" w:color="auto"/>
            <w:right w:val="none" w:sz="0" w:space="0" w:color="auto"/>
          </w:divBdr>
          <w:divsChild>
            <w:div w:id="812917057">
              <w:marLeft w:val="0"/>
              <w:marRight w:val="0"/>
              <w:marTop w:val="0"/>
              <w:marBottom w:val="0"/>
              <w:divBdr>
                <w:top w:val="none" w:sz="0" w:space="0" w:color="auto"/>
                <w:left w:val="none" w:sz="0" w:space="0" w:color="auto"/>
                <w:bottom w:val="none" w:sz="0" w:space="0" w:color="auto"/>
                <w:right w:val="none" w:sz="0" w:space="0" w:color="auto"/>
              </w:divBdr>
            </w:div>
          </w:divsChild>
        </w:div>
        <w:div w:id="1498888104">
          <w:marLeft w:val="0"/>
          <w:marRight w:val="0"/>
          <w:marTop w:val="0"/>
          <w:marBottom w:val="0"/>
          <w:divBdr>
            <w:top w:val="none" w:sz="0" w:space="0" w:color="auto"/>
            <w:left w:val="none" w:sz="0" w:space="0" w:color="auto"/>
            <w:bottom w:val="none" w:sz="0" w:space="0" w:color="auto"/>
            <w:right w:val="none" w:sz="0" w:space="0" w:color="auto"/>
          </w:divBdr>
          <w:divsChild>
            <w:div w:id="1107583042">
              <w:marLeft w:val="0"/>
              <w:marRight w:val="0"/>
              <w:marTop w:val="0"/>
              <w:marBottom w:val="0"/>
              <w:divBdr>
                <w:top w:val="none" w:sz="0" w:space="0" w:color="auto"/>
                <w:left w:val="none" w:sz="0" w:space="0" w:color="auto"/>
                <w:bottom w:val="none" w:sz="0" w:space="0" w:color="auto"/>
                <w:right w:val="none" w:sz="0" w:space="0" w:color="auto"/>
              </w:divBdr>
            </w:div>
          </w:divsChild>
        </w:div>
        <w:div w:id="1499035795">
          <w:marLeft w:val="0"/>
          <w:marRight w:val="0"/>
          <w:marTop w:val="0"/>
          <w:marBottom w:val="0"/>
          <w:divBdr>
            <w:top w:val="none" w:sz="0" w:space="0" w:color="auto"/>
            <w:left w:val="none" w:sz="0" w:space="0" w:color="auto"/>
            <w:bottom w:val="none" w:sz="0" w:space="0" w:color="auto"/>
            <w:right w:val="none" w:sz="0" w:space="0" w:color="auto"/>
          </w:divBdr>
          <w:divsChild>
            <w:div w:id="146367347">
              <w:marLeft w:val="0"/>
              <w:marRight w:val="0"/>
              <w:marTop w:val="0"/>
              <w:marBottom w:val="0"/>
              <w:divBdr>
                <w:top w:val="none" w:sz="0" w:space="0" w:color="auto"/>
                <w:left w:val="none" w:sz="0" w:space="0" w:color="auto"/>
                <w:bottom w:val="none" w:sz="0" w:space="0" w:color="auto"/>
                <w:right w:val="none" w:sz="0" w:space="0" w:color="auto"/>
              </w:divBdr>
            </w:div>
          </w:divsChild>
        </w:div>
        <w:div w:id="1505827213">
          <w:marLeft w:val="0"/>
          <w:marRight w:val="0"/>
          <w:marTop w:val="0"/>
          <w:marBottom w:val="0"/>
          <w:divBdr>
            <w:top w:val="none" w:sz="0" w:space="0" w:color="auto"/>
            <w:left w:val="none" w:sz="0" w:space="0" w:color="auto"/>
            <w:bottom w:val="none" w:sz="0" w:space="0" w:color="auto"/>
            <w:right w:val="none" w:sz="0" w:space="0" w:color="auto"/>
          </w:divBdr>
          <w:divsChild>
            <w:div w:id="1108044693">
              <w:marLeft w:val="0"/>
              <w:marRight w:val="0"/>
              <w:marTop w:val="0"/>
              <w:marBottom w:val="0"/>
              <w:divBdr>
                <w:top w:val="none" w:sz="0" w:space="0" w:color="auto"/>
                <w:left w:val="none" w:sz="0" w:space="0" w:color="auto"/>
                <w:bottom w:val="none" w:sz="0" w:space="0" w:color="auto"/>
                <w:right w:val="none" w:sz="0" w:space="0" w:color="auto"/>
              </w:divBdr>
            </w:div>
          </w:divsChild>
        </w:div>
        <w:div w:id="1508473477">
          <w:marLeft w:val="0"/>
          <w:marRight w:val="0"/>
          <w:marTop w:val="0"/>
          <w:marBottom w:val="0"/>
          <w:divBdr>
            <w:top w:val="none" w:sz="0" w:space="0" w:color="auto"/>
            <w:left w:val="none" w:sz="0" w:space="0" w:color="auto"/>
            <w:bottom w:val="none" w:sz="0" w:space="0" w:color="auto"/>
            <w:right w:val="none" w:sz="0" w:space="0" w:color="auto"/>
          </w:divBdr>
          <w:divsChild>
            <w:div w:id="1411392844">
              <w:marLeft w:val="0"/>
              <w:marRight w:val="0"/>
              <w:marTop w:val="0"/>
              <w:marBottom w:val="0"/>
              <w:divBdr>
                <w:top w:val="none" w:sz="0" w:space="0" w:color="auto"/>
                <w:left w:val="none" w:sz="0" w:space="0" w:color="auto"/>
                <w:bottom w:val="none" w:sz="0" w:space="0" w:color="auto"/>
                <w:right w:val="none" w:sz="0" w:space="0" w:color="auto"/>
              </w:divBdr>
            </w:div>
          </w:divsChild>
        </w:div>
        <w:div w:id="1524780004">
          <w:marLeft w:val="0"/>
          <w:marRight w:val="0"/>
          <w:marTop w:val="0"/>
          <w:marBottom w:val="0"/>
          <w:divBdr>
            <w:top w:val="none" w:sz="0" w:space="0" w:color="auto"/>
            <w:left w:val="none" w:sz="0" w:space="0" w:color="auto"/>
            <w:bottom w:val="none" w:sz="0" w:space="0" w:color="auto"/>
            <w:right w:val="none" w:sz="0" w:space="0" w:color="auto"/>
          </w:divBdr>
          <w:divsChild>
            <w:div w:id="1530334231">
              <w:marLeft w:val="0"/>
              <w:marRight w:val="0"/>
              <w:marTop w:val="0"/>
              <w:marBottom w:val="0"/>
              <w:divBdr>
                <w:top w:val="none" w:sz="0" w:space="0" w:color="auto"/>
                <w:left w:val="none" w:sz="0" w:space="0" w:color="auto"/>
                <w:bottom w:val="none" w:sz="0" w:space="0" w:color="auto"/>
                <w:right w:val="none" w:sz="0" w:space="0" w:color="auto"/>
              </w:divBdr>
            </w:div>
          </w:divsChild>
        </w:div>
        <w:div w:id="1606766736">
          <w:marLeft w:val="0"/>
          <w:marRight w:val="0"/>
          <w:marTop w:val="0"/>
          <w:marBottom w:val="0"/>
          <w:divBdr>
            <w:top w:val="none" w:sz="0" w:space="0" w:color="auto"/>
            <w:left w:val="none" w:sz="0" w:space="0" w:color="auto"/>
            <w:bottom w:val="none" w:sz="0" w:space="0" w:color="auto"/>
            <w:right w:val="none" w:sz="0" w:space="0" w:color="auto"/>
          </w:divBdr>
          <w:divsChild>
            <w:div w:id="794493451">
              <w:marLeft w:val="0"/>
              <w:marRight w:val="0"/>
              <w:marTop w:val="0"/>
              <w:marBottom w:val="0"/>
              <w:divBdr>
                <w:top w:val="none" w:sz="0" w:space="0" w:color="auto"/>
                <w:left w:val="none" w:sz="0" w:space="0" w:color="auto"/>
                <w:bottom w:val="none" w:sz="0" w:space="0" w:color="auto"/>
                <w:right w:val="none" w:sz="0" w:space="0" w:color="auto"/>
              </w:divBdr>
            </w:div>
          </w:divsChild>
        </w:div>
        <w:div w:id="1672834355">
          <w:marLeft w:val="0"/>
          <w:marRight w:val="0"/>
          <w:marTop w:val="0"/>
          <w:marBottom w:val="0"/>
          <w:divBdr>
            <w:top w:val="none" w:sz="0" w:space="0" w:color="auto"/>
            <w:left w:val="none" w:sz="0" w:space="0" w:color="auto"/>
            <w:bottom w:val="none" w:sz="0" w:space="0" w:color="auto"/>
            <w:right w:val="none" w:sz="0" w:space="0" w:color="auto"/>
          </w:divBdr>
          <w:divsChild>
            <w:div w:id="1909874887">
              <w:marLeft w:val="0"/>
              <w:marRight w:val="0"/>
              <w:marTop w:val="0"/>
              <w:marBottom w:val="0"/>
              <w:divBdr>
                <w:top w:val="none" w:sz="0" w:space="0" w:color="auto"/>
                <w:left w:val="none" w:sz="0" w:space="0" w:color="auto"/>
                <w:bottom w:val="none" w:sz="0" w:space="0" w:color="auto"/>
                <w:right w:val="none" w:sz="0" w:space="0" w:color="auto"/>
              </w:divBdr>
            </w:div>
          </w:divsChild>
        </w:div>
        <w:div w:id="1677925683">
          <w:marLeft w:val="0"/>
          <w:marRight w:val="0"/>
          <w:marTop w:val="0"/>
          <w:marBottom w:val="0"/>
          <w:divBdr>
            <w:top w:val="none" w:sz="0" w:space="0" w:color="auto"/>
            <w:left w:val="none" w:sz="0" w:space="0" w:color="auto"/>
            <w:bottom w:val="none" w:sz="0" w:space="0" w:color="auto"/>
            <w:right w:val="none" w:sz="0" w:space="0" w:color="auto"/>
          </w:divBdr>
          <w:divsChild>
            <w:div w:id="592205809">
              <w:marLeft w:val="0"/>
              <w:marRight w:val="0"/>
              <w:marTop w:val="0"/>
              <w:marBottom w:val="0"/>
              <w:divBdr>
                <w:top w:val="none" w:sz="0" w:space="0" w:color="auto"/>
                <w:left w:val="none" w:sz="0" w:space="0" w:color="auto"/>
                <w:bottom w:val="none" w:sz="0" w:space="0" w:color="auto"/>
                <w:right w:val="none" w:sz="0" w:space="0" w:color="auto"/>
              </w:divBdr>
            </w:div>
          </w:divsChild>
        </w:div>
        <w:div w:id="1708211953">
          <w:marLeft w:val="0"/>
          <w:marRight w:val="0"/>
          <w:marTop w:val="0"/>
          <w:marBottom w:val="0"/>
          <w:divBdr>
            <w:top w:val="none" w:sz="0" w:space="0" w:color="auto"/>
            <w:left w:val="none" w:sz="0" w:space="0" w:color="auto"/>
            <w:bottom w:val="none" w:sz="0" w:space="0" w:color="auto"/>
            <w:right w:val="none" w:sz="0" w:space="0" w:color="auto"/>
          </w:divBdr>
          <w:divsChild>
            <w:div w:id="1017804701">
              <w:marLeft w:val="0"/>
              <w:marRight w:val="0"/>
              <w:marTop w:val="0"/>
              <w:marBottom w:val="0"/>
              <w:divBdr>
                <w:top w:val="none" w:sz="0" w:space="0" w:color="auto"/>
                <w:left w:val="none" w:sz="0" w:space="0" w:color="auto"/>
                <w:bottom w:val="none" w:sz="0" w:space="0" w:color="auto"/>
                <w:right w:val="none" w:sz="0" w:space="0" w:color="auto"/>
              </w:divBdr>
            </w:div>
          </w:divsChild>
        </w:div>
        <w:div w:id="1708485549">
          <w:marLeft w:val="0"/>
          <w:marRight w:val="0"/>
          <w:marTop w:val="0"/>
          <w:marBottom w:val="0"/>
          <w:divBdr>
            <w:top w:val="none" w:sz="0" w:space="0" w:color="auto"/>
            <w:left w:val="none" w:sz="0" w:space="0" w:color="auto"/>
            <w:bottom w:val="none" w:sz="0" w:space="0" w:color="auto"/>
            <w:right w:val="none" w:sz="0" w:space="0" w:color="auto"/>
          </w:divBdr>
          <w:divsChild>
            <w:div w:id="357052085">
              <w:marLeft w:val="0"/>
              <w:marRight w:val="0"/>
              <w:marTop w:val="0"/>
              <w:marBottom w:val="0"/>
              <w:divBdr>
                <w:top w:val="none" w:sz="0" w:space="0" w:color="auto"/>
                <w:left w:val="none" w:sz="0" w:space="0" w:color="auto"/>
                <w:bottom w:val="none" w:sz="0" w:space="0" w:color="auto"/>
                <w:right w:val="none" w:sz="0" w:space="0" w:color="auto"/>
              </w:divBdr>
            </w:div>
          </w:divsChild>
        </w:div>
        <w:div w:id="1745181880">
          <w:marLeft w:val="0"/>
          <w:marRight w:val="0"/>
          <w:marTop w:val="0"/>
          <w:marBottom w:val="0"/>
          <w:divBdr>
            <w:top w:val="none" w:sz="0" w:space="0" w:color="auto"/>
            <w:left w:val="none" w:sz="0" w:space="0" w:color="auto"/>
            <w:bottom w:val="none" w:sz="0" w:space="0" w:color="auto"/>
            <w:right w:val="none" w:sz="0" w:space="0" w:color="auto"/>
          </w:divBdr>
          <w:divsChild>
            <w:div w:id="1759904858">
              <w:marLeft w:val="0"/>
              <w:marRight w:val="0"/>
              <w:marTop w:val="0"/>
              <w:marBottom w:val="0"/>
              <w:divBdr>
                <w:top w:val="none" w:sz="0" w:space="0" w:color="auto"/>
                <w:left w:val="none" w:sz="0" w:space="0" w:color="auto"/>
                <w:bottom w:val="none" w:sz="0" w:space="0" w:color="auto"/>
                <w:right w:val="none" w:sz="0" w:space="0" w:color="auto"/>
              </w:divBdr>
            </w:div>
          </w:divsChild>
        </w:div>
        <w:div w:id="1745568596">
          <w:marLeft w:val="0"/>
          <w:marRight w:val="0"/>
          <w:marTop w:val="0"/>
          <w:marBottom w:val="0"/>
          <w:divBdr>
            <w:top w:val="none" w:sz="0" w:space="0" w:color="auto"/>
            <w:left w:val="none" w:sz="0" w:space="0" w:color="auto"/>
            <w:bottom w:val="none" w:sz="0" w:space="0" w:color="auto"/>
            <w:right w:val="none" w:sz="0" w:space="0" w:color="auto"/>
          </w:divBdr>
          <w:divsChild>
            <w:div w:id="1202523153">
              <w:marLeft w:val="0"/>
              <w:marRight w:val="0"/>
              <w:marTop w:val="0"/>
              <w:marBottom w:val="0"/>
              <w:divBdr>
                <w:top w:val="none" w:sz="0" w:space="0" w:color="auto"/>
                <w:left w:val="none" w:sz="0" w:space="0" w:color="auto"/>
                <w:bottom w:val="none" w:sz="0" w:space="0" w:color="auto"/>
                <w:right w:val="none" w:sz="0" w:space="0" w:color="auto"/>
              </w:divBdr>
            </w:div>
          </w:divsChild>
        </w:div>
        <w:div w:id="1745881754">
          <w:marLeft w:val="0"/>
          <w:marRight w:val="0"/>
          <w:marTop w:val="0"/>
          <w:marBottom w:val="0"/>
          <w:divBdr>
            <w:top w:val="none" w:sz="0" w:space="0" w:color="auto"/>
            <w:left w:val="none" w:sz="0" w:space="0" w:color="auto"/>
            <w:bottom w:val="none" w:sz="0" w:space="0" w:color="auto"/>
            <w:right w:val="none" w:sz="0" w:space="0" w:color="auto"/>
          </w:divBdr>
          <w:divsChild>
            <w:div w:id="1202085734">
              <w:marLeft w:val="0"/>
              <w:marRight w:val="0"/>
              <w:marTop w:val="0"/>
              <w:marBottom w:val="0"/>
              <w:divBdr>
                <w:top w:val="none" w:sz="0" w:space="0" w:color="auto"/>
                <w:left w:val="none" w:sz="0" w:space="0" w:color="auto"/>
                <w:bottom w:val="none" w:sz="0" w:space="0" w:color="auto"/>
                <w:right w:val="none" w:sz="0" w:space="0" w:color="auto"/>
              </w:divBdr>
            </w:div>
          </w:divsChild>
        </w:div>
        <w:div w:id="1760564410">
          <w:marLeft w:val="0"/>
          <w:marRight w:val="0"/>
          <w:marTop w:val="0"/>
          <w:marBottom w:val="0"/>
          <w:divBdr>
            <w:top w:val="none" w:sz="0" w:space="0" w:color="auto"/>
            <w:left w:val="none" w:sz="0" w:space="0" w:color="auto"/>
            <w:bottom w:val="none" w:sz="0" w:space="0" w:color="auto"/>
            <w:right w:val="none" w:sz="0" w:space="0" w:color="auto"/>
          </w:divBdr>
          <w:divsChild>
            <w:div w:id="1040744019">
              <w:marLeft w:val="0"/>
              <w:marRight w:val="0"/>
              <w:marTop w:val="0"/>
              <w:marBottom w:val="0"/>
              <w:divBdr>
                <w:top w:val="none" w:sz="0" w:space="0" w:color="auto"/>
                <w:left w:val="none" w:sz="0" w:space="0" w:color="auto"/>
                <w:bottom w:val="none" w:sz="0" w:space="0" w:color="auto"/>
                <w:right w:val="none" w:sz="0" w:space="0" w:color="auto"/>
              </w:divBdr>
            </w:div>
          </w:divsChild>
        </w:div>
        <w:div w:id="1790122041">
          <w:marLeft w:val="0"/>
          <w:marRight w:val="0"/>
          <w:marTop w:val="0"/>
          <w:marBottom w:val="0"/>
          <w:divBdr>
            <w:top w:val="none" w:sz="0" w:space="0" w:color="auto"/>
            <w:left w:val="none" w:sz="0" w:space="0" w:color="auto"/>
            <w:bottom w:val="none" w:sz="0" w:space="0" w:color="auto"/>
            <w:right w:val="none" w:sz="0" w:space="0" w:color="auto"/>
          </w:divBdr>
          <w:divsChild>
            <w:div w:id="1736319548">
              <w:marLeft w:val="0"/>
              <w:marRight w:val="0"/>
              <w:marTop w:val="0"/>
              <w:marBottom w:val="0"/>
              <w:divBdr>
                <w:top w:val="none" w:sz="0" w:space="0" w:color="auto"/>
                <w:left w:val="none" w:sz="0" w:space="0" w:color="auto"/>
                <w:bottom w:val="none" w:sz="0" w:space="0" w:color="auto"/>
                <w:right w:val="none" w:sz="0" w:space="0" w:color="auto"/>
              </w:divBdr>
            </w:div>
          </w:divsChild>
        </w:div>
        <w:div w:id="1810704760">
          <w:marLeft w:val="0"/>
          <w:marRight w:val="0"/>
          <w:marTop w:val="0"/>
          <w:marBottom w:val="0"/>
          <w:divBdr>
            <w:top w:val="none" w:sz="0" w:space="0" w:color="auto"/>
            <w:left w:val="none" w:sz="0" w:space="0" w:color="auto"/>
            <w:bottom w:val="none" w:sz="0" w:space="0" w:color="auto"/>
            <w:right w:val="none" w:sz="0" w:space="0" w:color="auto"/>
          </w:divBdr>
          <w:divsChild>
            <w:div w:id="1512643872">
              <w:marLeft w:val="0"/>
              <w:marRight w:val="0"/>
              <w:marTop w:val="0"/>
              <w:marBottom w:val="0"/>
              <w:divBdr>
                <w:top w:val="none" w:sz="0" w:space="0" w:color="auto"/>
                <w:left w:val="none" w:sz="0" w:space="0" w:color="auto"/>
                <w:bottom w:val="none" w:sz="0" w:space="0" w:color="auto"/>
                <w:right w:val="none" w:sz="0" w:space="0" w:color="auto"/>
              </w:divBdr>
            </w:div>
          </w:divsChild>
        </w:div>
        <w:div w:id="1842962113">
          <w:marLeft w:val="0"/>
          <w:marRight w:val="0"/>
          <w:marTop w:val="0"/>
          <w:marBottom w:val="0"/>
          <w:divBdr>
            <w:top w:val="none" w:sz="0" w:space="0" w:color="auto"/>
            <w:left w:val="none" w:sz="0" w:space="0" w:color="auto"/>
            <w:bottom w:val="none" w:sz="0" w:space="0" w:color="auto"/>
            <w:right w:val="none" w:sz="0" w:space="0" w:color="auto"/>
          </w:divBdr>
          <w:divsChild>
            <w:div w:id="1779791833">
              <w:marLeft w:val="0"/>
              <w:marRight w:val="0"/>
              <w:marTop w:val="0"/>
              <w:marBottom w:val="0"/>
              <w:divBdr>
                <w:top w:val="none" w:sz="0" w:space="0" w:color="auto"/>
                <w:left w:val="none" w:sz="0" w:space="0" w:color="auto"/>
                <w:bottom w:val="none" w:sz="0" w:space="0" w:color="auto"/>
                <w:right w:val="none" w:sz="0" w:space="0" w:color="auto"/>
              </w:divBdr>
            </w:div>
          </w:divsChild>
        </w:div>
        <w:div w:id="1849052937">
          <w:marLeft w:val="0"/>
          <w:marRight w:val="0"/>
          <w:marTop w:val="0"/>
          <w:marBottom w:val="0"/>
          <w:divBdr>
            <w:top w:val="none" w:sz="0" w:space="0" w:color="auto"/>
            <w:left w:val="none" w:sz="0" w:space="0" w:color="auto"/>
            <w:bottom w:val="none" w:sz="0" w:space="0" w:color="auto"/>
            <w:right w:val="none" w:sz="0" w:space="0" w:color="auto"/>
          </w:divBdr>
          <w:divsChild>
            <w:div w:id="1532651183">
              <w:marLeft w:val="0"/>
              <w:marRight w:val="0"/>
              <w:marTop w:val="0"/>
              <w:marBottom w:val="0"/>
              <w:divBdr>
                <w:top w:val="none" w:sz="0" w:space="0" w:color="auto"/>
                <w:left w:val="none" w:sz="0" w:space="0" w:color="auto"/>
                <w:bottom w:val="none" w:sz="0" w:space="0" w:color="auto"/>
                <w:right w:val="none" w:sz="0" w:space="0" w:color="auto"/>
              </w:divBdr>
            </w:div>
          </w:divsChild>
        </w:div>
        <w:div w:id="1855996482">
          <w:marLeft w:val="0"/>
          <w:marRight w:val="0"/>
          <w:marTop w:val="0"/>
          <w:marBottom w:val="0"/>
          <w:divBdr>
            <w:top w:val="none" w:sz="0" w:space="0" w:color="auto"/>
            <w:left w:val="none" w:sz="0" w:space="0" w:color="auto"/>
            <w:bottom w:val="none" w:sz="0" w:space="0" w:color="auto"/>
            <w:right w:val="none" w:sz="0" w:space="0" w:color="auto"/>
          </w:divBdr>
          <w:divsChild>
            <w:div w:id="1373770599">
              <w:marLeft w:val="0"/>
              <w:marRight w:val="0"/>
              <w:marTop w:val="0"/>
              <w:marBottom w:val="0"/>
              <w:divBdr>
                <w:top w:val="none" w:sz="0" w:space="0" w:color="auto"/>
                <w:left w:val="none" w:sz="0" w:space="0" w:color="auto"/>
                <w:bottom w:val="none" w:sz="0" w:space="0" w:color="auto"/>
                <w:right w:val="none" w:sz="0" w:space="0" w:color="auto"/>
              </w:divBdr>
            </w:div>
          </w:divsChild>
        </w:div>
        <w:div w:id="1866794051">
          <w:marLeft w:val="0"/>
          <w:marRight w:val="0"/>
          <w:marTop w:val="0"/>
          <w:marBottom w:val="0"/>
          <w:divBdr>
            <w:top w:val="none" w:sz="0" w:space="0" w:color="auto"/>
            <w:left w:val="none" w:sz="0" w:space="0" w:color="auto"/>
            <w:bottom w:val="none" w:sz="0" w:space="0" w:color="auto"/>
            <w:right w:val="none" w:sz="0" w:space="0" w:color="auto"/>
          </w:divBdr>
          <w:divsChild>
            <w:div w:id="1150485330">
              <w:marLeft w:val="0"/>
              <w:marRight w:val="0"/>
              <w:marTop w:val="0"/>
              <w:marBottom w:val="0"/>
              <w:divBdr>
                <w:top w:val="none" w:sz="0" w:space="0" w:color="auto"/>
                <w:left w:val="none" w:sz="0" w:space="0" w:color="auto"/>
                <w:bottom w:val="none" w:sz="0" w:space="0" w:color="auto"/>
                <w:right w:val="none" w:sz="0" w:space="0" w:color="auto"/>
              </w:divBdr>
            </w:div>
          </w:divsChild>
        </w:div>
        <w:div w:id="1875456328">
          <w:marLeft w:val="0"/>
          <w:marRight w:val="0"/>
          <w:marTop w:val="0"/>
          <w:marBottom w:val="0"/>
          <w:divBdr>
            <w:top w:val="none" w:sz="0" w:space="0" w:color="auto"/>
            <w:left w:val="none" w:sz="0" w:space="0" w:color="auto"/>
            <w:bottom w:val="none" w:sz="0" w:space="0" w:color="auto"/>
            <w:right w:val="none" w:sz="0" w:space="0" w:color="auto"/>
          </w:divBdr>
          <w:divsChild>
            <w:div w:id="1354113626">
              <w:marLeft w:val="0"/>
              <w:marRight w:val="0"/>
              <w:marTop w:val="0"/>
              <w:marBottom w:val="0"/>
              <w:divBdr>
                <w:top w:val="none" w:sz="0" w:space="0" w:color="auto"/>
                <w:left w:val="none" w:sz="0" w:space="0" w:color="auto"/>
                <w:bottom w:val="none" w:sz="0" w:space="0" w:color="auto"/>
                <w:right w:val="none" w:sz="0" w:space="0" w:color="auto"/>
              </w:divBdr>
            </w:div>
          </w:divsChild>
        </w:div>
        <w:div w:id="1890146882">
          <w:marLeft w:val="0"/>
          <w:marRight w:val="0"/>
          <w:marTop w:val="0"/>
          <w:marBottom w:val="0"/>
          <w:divBdr>
            <w:top w:val="none" w:sz="0" w:space="0" w:color="auto"/>
            <w:left w:val="none" w:sz="0" w:space="0" w:color="auto"/>
            <w:bottom w:val="none" w:sz="0" w:space="0" w:color="auto"/>
            <w:right w:val="none" w:sz="0" w:space="0" w:color="auto"/>
          </w:divBdr>
          <w:divsChild>
            <w:div w:id="648217493">
              <w:marLeft w:val="0"/>
              <w:marRight w:val="0"/>
              <w:marTop w:val="0"/>
              <w:marBottom w:val="0"/>
              <w:divBdr>
                <w:top w:val="none" w:sz="0" w:space="0" w:color="auto"/>
                <w:left w:val="none" w:sz="0" w:space="0" w:color="auto"/>
                <w:bottom w:val="none" w:sz="0" w:space="0" w:color="auto"/>
                <w:right w:val="none" w:sz="0" w:space="0" w:color="auto"/>
              </w:divBdr>
            </w:div>
          </w:divsChild>
        </w:div>
        <w:div w:id="1892185417">
          <w:marLeft w:val="0"/>
          <w:marRight w:val="0"/>
          <w:marTop w:val="0"/>
          <w:marBottom w:val="0"/>
          <w:divBdr>
            <w:top w:val="none" w:sz="0" w:space="0" w:color="auto"/>
            <w:left w:val="none" w:sz="0" w:space="0" w:color="auto"/>
            <w:bottom w:val="none" w:sz="0" w:space="0" w:color="auto"/>
            <w:right w:val="none" w:sz="0" w:space="0" w:color="auto"/>
          </w:divBdr>
          <w:divsChild>
            <w:div w:id="1876696472">
              <w:marLeft w:val="0"/>
              <w:marRight w:val="0"/>
              <w:marTop w:val="0"/>
              <w:marBottom w:val="0"/>
              <w:divBdr>
                <w:top w:val="none" w:sz="0" w:space="0" w:color="auto"/>
                <w:left w:val="none" w:sz="0" w:space="0" w:color="auto"/>
                <w:bottom w:val="none" w:sz="0" w:space="0" w:color="auto"/>
                <w:right w:val="none" w:sz="0" w:space="0" w:color="auto"/>
              </w:divBdr>
            </w:div>
          </w:divsChild>
        </w:div>
        <w:div w:id="1896428359">
          <w:marLeft w:val="0"/>
          <w:marRight w:val="0"/>
          <w:marTop w:val="0"/>
          <w:marBottom w:val="0"/>
          <w:divBdr>
            <w:top w:val="none" w:sz="0" w:space="0" w:color="auto"/>
            <w:left w:val="none" w:sz="0" w:space="0" w:color="auto"/>
            <w:bottom w:val="none" w:sz="0" w:space="0" w:color="auto"/>
            <w:right w:val="none" w:sz="0" w:space="0" w:color="auto"/>
          </w:divBdr>
          <w:divsChild>
            <w:div w:id="863786830">
              <w:marLeft w:val="0"/>
              <w:marRight w:val="0"/>
              <w:marTop w:val="0"/>
              <w:marBottom w:val="0"/>
              <w:divBdr>
                <w:top w:val="none" w:sz="0" w:space="0" w:color="auto"/>
                <w:left w:val="none" w:sz="0" w:space="0" w:color="auto"/>
                <w:bottom w:val="none" w:sz="0" w:space="0" w:color="auto"/>
                <w:right w:val="none" w:sz="0" w:space="0" w:color="auto"/>
              </w:divBdr>
            </w:div>
          </w:divsChild>
        </w:div>
        <w:div w:id="1902013326">
          <w:marLeft w:val="0"/>
          <w:marRight w:val="0"/>
          <w:marTop w:val="0"/>
          <w:marBottom w:val="0"/>
          <w:divBdr>
            <w:top w:val="none" w:sz="0" w:space="0" w:color="auto"/>
            <w:left w:val="none" w:sz="0" w:space="0" w:color="auto"/>
            <w:bottom w:val="none" w:sz="0" w:space="0" w:color="auto"/>
            <w:right w:val="none" w:sz="0" w:space="0" w:color="auto"/>
          </w:divBdr>
          <w:divsChild>
            <w:div w:id="350380225">
              <w:marLeft w:val="0"/>
              <w:marRight w:val="0"/>
              <w:marTop w:val="0"/>
              <w:marBottom w:val="0"/>
              <w:divBdr>
                <w:top w:val="none" w:sz="0" w:space="0" w:color="auto"/>
                <w:left w:val="none" w:sz="0" w:space="0" w:color="auto"/>
                <w:bottom w:val="none" w:sz="0" w:space="0" w:color="auto"/>
                <w:right w:val="none" w:sz="0" w:space="0" w:color="auto"/>
              </w:divBdr>
            </w:div>
          </w:divsChild>
        </w:div>
        <w:div w:id="2027712755">
          <w:marLeft w:val="0"/>
          <w:marRight w:val="0"/>
          <w:marTop w:val="0"/>
          <w:marBottom w:val="0"/>
          <w:divBdr>
            <w:top w:val="none" w:sz="0" w:space="0" w:color="auto"/>
            <w:left w:val="none" w:sz="0" w:space="0" w:color="auto"/>
            <w:bottom w:val="none" w:sz="0" w:space="0" w:color="auto"/>
            <w:right w:val="none" w:sz="0" w:space="0" w:color="auto"/>
          </w:divBdr>
          <w:divsChild>
            <w:div w:id="1350595008">
              <w:marLeft w:val="0"/>
              <w:marRight w:val="0"/>
              <w:marTop w:val="0"/>
              <w:marBottom w:val="0"/>
              <w:divBdr>
                <w:top w:val="none" w:sz="0" w:space="0" w:color="auto"/>
                <w:left w:val="none" w:sz="0" w:space="0" w:color="auto"/>
                <w:bottom w:val="none" w:sz="0" w:space="0" w:color="auto"/>
                <w:right w:val="none" w:sz="0" w:space="0" w:color="auto"/>
              </w:divBdr>
            </w:div>
          </w:divsChild>
        </w:div>
        <w:div w:id="2037386564">
          <w:marLeft w:val="0"/>
          <w:marRight w:val="0"/>
          <w:marTop w:val="0"/>
          <w:marBottom w:val="0"/>
          <w:divBdr>
            <w:top w:val="none" w:sz="0" w:space="0" w:color="auto"/>
            <w:left w:val="none" w:sz="0" w:space="0" w:color="auto"/>
            <w:bottom w:val="none" w:sz="0" w:space="0" w:color="auto"/>
            <w:right w:val="none" w:sz="0" w:space="0" w:color="auto"/>
          </w:divBdr>
          <w:divsChild>
            <w:div w:id="1573930132">
              <w:marLeft w:val="0"/>
              <w:marRight w:val="0"/>
              <w:marTop w:val="0"/>
              <w:marBottom w:val="0"/>
              <w:divBdr>
                <w:top w:val="none" w:sz="0" w:space="0" w:color="auto"/>
                <w:left w:val="none" w:sz="0" w:space="0" w:color="auto"/>
                <w:bottom w:val="none" w:sz="0" w:space="0" w:color="auto"/>
                <w:right w:val="none" w:sz="0" w:space="0" w:color="auto"/>
              </w:divBdr>
            </w:div>
          </w:divsChild>
        </w:div>
        <w:div w:id="2042437893">
          <w:marLeft w:val="0"/>
          <w:marRight w:val="0"/>
          <w:marTop w:val="0"/>
          <w:marBottom w:val="0"/>
          <w:divBdr>
            <w:top w:val="none" w:sz="0" w:space="0" w:color="auto"/>
            <w:left w:val="none" w:sz="0" w:space="0" w:color="auto"/>
            <w:bottom w:val="none" w:sz="0" w:space="0" w:color="auto"/>
            <w:right w:val="none" w:sz="0" w:space="0" w:color="auto"/>
          </w:divBdr>
          <w:divsChild>
            <w:div w:id="1663004009">
              <w:marLeft w:val="0"/>
              <w:marRight w:val="0"/>
              <w:marTop w:val="0"/>
              <w:marBottom w:val="0"/>
              <w:divBdr>
                <w:top w:val="none" w:sz="0" w:space="0" w:color="auto"/>
                <w:left w:val="none" w:sz="0" w:space="0" w:color="auto"/>
                <w:bottom w:val="none" w:sz="0" w:space="0" w:color="auto"/>
                <w:right w:val="none" w:sz="0" w:space="0" w:color="auto"/>
              </w:divBdr>
            </w:div>
          </w:divsChild>
        </w:div>
        <w:div w:id="2045249630">
          <w:marLeft w:val="0"/>
          <w:marRight w:val="0"/>
          <w:marTop w:val="0"/>
          <w:marBottom w:val="0"/>
          <w:divBdr>
            <w:top w:val="none" w:sz="0" w:space="0" w:color="auto"/>
            <w:left w:val="none" w:sz="0" w:space="0" w:color="auto"/>
            <w:bottom w:val="none" w:sz="0" w:space="0" w:color="auto"/>
            <w:right w:val="none" w:sz="0" w:space="0" w:color="auto"/>
          </w:divBdr>
          <w:divsChild>
            <w:div w:id="97334969">
              <w:marLeft w:val="0"/>
              <w:marRight w:val="0"/>
              <w:marTop w:val="0"/>
              <w:marBottom w:val="0"/>
              <w:divBdr>
                <w:top w:val="none" w:sz="0" w:space="0" w:color="auto"/>
                <w:left w:val="none" w:sz="0" w:space="0" w:color="auto"/>
                <w:bottom w:val="none" w:sz="0" w:space="0" w:color="auto"/>
                <w:right w:val="none" w:sz="0" w:space="0" w:color="auto"/>
              </w:divBdr>
            </w:div>
          </w:divsChild>
        </w:div>
        <w:div w:id="2133015570">
          <w:marLeft w:val="0"/>
          <w:marRight w:val="0"/>
          <w:marTop w:val="0"/>
          <w:marBottom w:val="0"/>
          <w:divBdr>
            <w:top w:val="none" w:sz="0" w:space="0" w:color="auto"/>
            <w:left w:val="none" w:sz="0" w:space="0" w:color="auto"/>
            <w:bottom w:val="none" w:sz="0" w:space="0" w:color="auto"/>
            <w:right w:val="none" w:sz="0" w:space="0" w:color="auto"/>
          </w:divBdr>
          <w:divsChild>
            <w:div w:id="8524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9584">
      <w:bodyDiv w:val="1"/>
      <w:marLeft w:val="0"/>
      <w:marRight w:val="0"/>
      <w:marTop w:val="0"/>
      <w:marBottom w:val="0"/>
      <w:divBdr>
        <w:top w:val="none" w:sz="0" w:space="0" w:color="auto"/>
        <w:left w:val="none" w:sz="0" w:space="0" w:color="auto"/>
        <w:bottom w:val="none" w:sz="0" w:space="0" w:color="auto"/>
        <w:right w:val="none" w:sz="0" w:space="0" w:color="auto"/>
      </w:divBdr>
      <w:divsChild>
        <w:div w:id="1691254261">
          <w:marLeft w:val="0"/>
          <w:marRight w:val="0"/>
          <w:marTop w:val="0"/>
          <w:marBottom w:val="0"/>
          <w:divBdr>
            <w:top w:val="none" w:sz="0" w:space="0" w:color="auto"/>
            <w:left w:val="none" w:sz="0" w:space="0" w:color="auto"/>
            <w:bottom w:val="none" w:sz="0" w:space="0" w:color="auto"/>
            <w:right w:val="none" w:sz="0" w:space="0" w:color="auto"/>
          </w:divBdr>
        </w:div>
      </w:divsChild>
    </w:div>
    <w:div w:id="1484618705">
      <w:bodyDiv w:val="1"/>
      <w:marLeft w:val="0"/>
      <w:marRight w:val="0"/>
      <w:marTop w:val="0"/>
      <w:marBottom w:val="0"/>
      <w:divBdr>
        <w:top w:val="none" w:sz="0" w:space="0" w:color="auto"/>
        <w:left w:val="none" w:sz="0" w:space="0" w:color="auto"/>
        <w:bottom w:val="none" w:sz="0" w:space="0" w:color="auto"/>
        <w:right w:val="none" w:sz="0" w:space="0" w:color="auto"/>
      </w:divBdr>
    </w:div>
    <w:div w:id="1519001185">
      <w:bodyDiv w:val="1"/>
      <w:marLeft w:val="0"/>
      <w:marRight w:val="0"/>
      <w:marTop w:val="0"/>
      <w:marBottom w:val="0"/>
      <w:divBdr>
        <w:top w:val="none" w:sz="0" w:space="0" w:color="auto"/>
        <w:left w:val="none" w:sz="0" w:space="0" w:color="auto"/>
        <w:bottom w:val="none" w:sz="0" w:space="0" w:color="auto"/>
        <w:right w:val="none" w:sz="0" w:space="0" w:color="auto"/>
      </w:divBdr>
      <w:divsChild>
        <w:div w:id="567494383">
          <w:marLeft w:val="0"/>
          <w:marRight w:val="0"/>
          <w:marTop w:val="0"/>
          <w:marBottom w:val="0"/>
          <w:divBdr>
            <w:top w:val="none" w:sz="0" w:space="0" w:color="auto"/>
            <w:left w:val="none" w:sz="0" w:space="0" w:color="auto"/>
            <w:bottom w:val="none" w:sz="0" w:space="0" w:color="auto"/>
            <w:right w:val="none" w:sz="0" w:space="0" w:color="auto"/>
          </w:divBdr>
        </w:div>
        <w:div w:id="674575328">
          <w:marLeft w:val="0"/>
          <w:marRight w:val="0"/>
          <w:marTop w:val="0"/>
          <w:marBottom w:val="0"/>
          <w:divBdr>
            <w:top w:val="none" w:sz="0" w:space="0" w:color="auto"/>
            <w:left w:val="none" w:sz="0" w:space="0" w:color="auto"/>
            <w:bottom w:val="none" w:sz="0" w:space="0" w:color="auto"/>
            <w:right w:val="none" w:sz="0" w:space="0" w:color="auto"/>
          </w:divBdr>
        </w:div>
        <w:div w:id="810945312">
          <w:marLeft w:val="0"/>
          <w:marRight w:val="0"/>
          <w:marTop w:val="0"/>
          <w:marBottom w:val="0"/>
          <w:divBdr>
            <w:top w:val="none" w:sz="0" w:space="0" w:color="auto"/>
            <w:left w:val="none" w:sz="0" w:space="0" w:color="auto"/>
            <w:bottom w:val="none" w:sz="0" w:space="0" w:color="auto"/>
            <w:right w:val="none" w:sz="0" w:space="0" w:color="auto"/>
          </w:divBdr>
        </w:div>
        <w:div w:id="1418013122">
          <w:marLeft w:val="0"/>
          <w:marRight w:val="0"/>
          <w:marTop w:val="0"/>
          <w:marBottom w:val="0"/>
          <w:divBdr>
            <w:top w:val="none" w:sz="0" w:space="0" w:color="auto"/>
            <w:left w:val="none" w:sz="0" w:space="0" w:color="auto"/>
            <w:bottom w:val="none" w:sz="0" w:space="0" w:color="auto"/>
            <w:right w:val="none" w:sz="0" w:space="0" w:color="auto"/>
          </w:divBdr>
        </w:div>
        <w:div w:id="1609701520">
          <w:marLeft w:val="0"/>
          <w:marRight w:val="0"/>
          <w:marTop w:val="0"/>
          <w:marBottom w:val="0"/>
          <w:divBdr>
            <w:top w:val="none" w:sz="0" w:space="0" w:color="auto"/>
            <w:left w:val="none" w:sz="0" w:space="0" w:color="auto"/>
            <w:bottom w:val="none" w:sz="0" w:space="0" w:color="auto"/>
            <w:right w:val="none" w:sz="0" w:space="0" w:color="auto"/>
          </w:divBdr>
        </w:div>
        <w:div w:id="1695351403">
          <w:marLeft w:val="0"/>
          <w:marRight w:val="0"/>
          <w:marTop w:val="0"/>
          <w:marBottom w:val="0"/>
          <w:divBdr>
            <w:top w:val="none" w:sz="0" w:space="0" w:color="auto"/>
            <w:left w:val="none" w:sz="0" w:space="0" w:color="auto"/>
            <w:bottom w:val="none" w:sz="0" w:space="0" w:color="auto"/>
            <w:right w:val="none" w:sz="0" w:space="0" w:color="auto"/>
          </w:divBdr>
        </w:div>
        <w:div w:id="2019963227">
          <w:marLeft w:val="0"/>
          <w:marRight w:val="0"/>
          <w:marTop w:val="0"/>
          <w:marBottom w:val="0"/>
          <w:divBdr>
            <w:top w:val="none" w:sz="0" w:space="0" w:color="auto"/>
            <w:left w:val="none" w:sz="0" w:space="0" w:color="auto"/>
            <w:bottom w:val="none" w:sz="0" w:space="0" w:color="auto"/>
            <w:right w:val="none" w:sz="0" w:space="0" w:color="auto"/>
          </w:divBdr>
        </w:div>
      </w:divsChild>
    </w:div>
    <w:div w:id="1681811989">
      <w:bodyDiv w:val="1"/>
      <w:marLeft w:val="0"/>
      <w:marRight w:val="0"/>
      <w:marTop w:val="0"/>
      <w:marBottom w:val="0"/>
      <w:divBdr>
        <w:top w:val="none" w:sz="0" w:space="0" w:color="auto"/>
        <w:left w:val="none" w:sz="0" w:space="0" w:color="auto"/>
        <w:bottom w:val="none" w:sz="0" w:space="0" w:color="auto"/>
        <w:right w:val="none" w:sz="0" w:space="0" w:color="auto"/>
      </w:divBdr>
    </w:div>
    <w:div w:id="1703287375">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6584216">
      <w:bodyDiv w:val="1"/>
      <w:marLeft w:val="0"/>
      <w:marRight w:val="0"/>
      <w:marTop w:val="0"/>
      <w:marBottom w:val="0"/>
      <w:divBdr>
        <w:top w:val="none" w:sz="0" w:space="0" w:color="auto"/>
        <w:left w:val="none" w:sz="0" w:space="0" w:color="auto"/>
        <w:bottom w:val="none" w:sz="0" w:space="0" w:color="auto"/>
        <w:right w:val="none" w:sz="0" w:space="0" w:color="auto"/>
      </w:divBdr>
    </w:div>
    <w:div w:id="1759138741">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1960831">
      <w:bodyDiv w:val="1"/>
      <w:marLeft w:val="0"/>
      <w:marRight w:val="0"/>
      <w:marTop w:val="0"/>
      <w:marBottom w:val="0"/>
      <w:divBdr>
        <w:top w:val="none" w:sz="0" w:space="0" w:color="auto"/>
        <w:left w:val="none" w:sz="0" w:space="0" w:color="auto"/>
        <w:bottom w:val="none" w:sz="0" w:space="0" w:color="auto"/>
        <w:right w:val="none" w:sz="0" w:space="0" w:color="auto"/>
      </w:divBdr>
      <w:divsChild>
        <w:div w:id="601692712">
          <w:marLeft w:val="0"/>
          <w:marRight w:val="0"/>
          <w:marTop w:val="0"/>
          <w:marBottom w:val="0"/>
          <w:divBdr>
            <w:top w:val="none" w:sz="0" w:space="0" w:color="auto"/>
            <w:left w:val="none" w:sz="0" w:space="0" w:color="auto"/>
            <w:bottom w:val="none" w:sz="0" w:space="0" w:color="auto"/>
            <w:right w:val="none" w:sz="0" w:space="0" w:color="auto"/>
          </w:divBdr>
          <w:divsChild>
            <w:div w:id="1948078797">
              <w:marLeft w:val="0"/>
              <w:marRight w:val="0"/>
              <w:marTop w:val="0"/>
              <w:marBottom w:val="0"/>
              <w:divBdr>
                <w:top w:val="none" w:sz="0" w:space="0" w:color="auto"/>
                <w:left w:val="none" w:sz="0" w:space="0" w:color="auto"/>
                <w:bottom w:val="none" w:sz="0" w:space="0" w:color="auto"/>
                <w:right w:val="none" w:sz="0" w:space="0" w:color="auto"/>
              </w:divBdr>
            </w:div>
          </w:divsChild>
        </w:div>
        <w:div w:id="1467163626">
          <w:marLeft w:val="0"/>
          <w:marRight w:val="0"/>
          <w:marTop w:val="0"/>
          <w:marBottom w:val="0"/>
          <w:divBdr>
            <w:top w:val="none" w:sz="0" w:space="0" w:color="auto"/>
            <w:left w:val="none" w:sz="0" w:space="0" w:color="auto"/>
            <w:bottom w:val="none" w:sz="0" w:space="0" w:color="auto"/>
            <w:right w:val="none" w:sz="0" w:space="0" w:color="auto"/>
          </w:divBdr>
          <w:divsChild>
            <w:div w:id="1157647194">
              <w:marLeft w:val="0"/>
              <w:marRight w:val="0"/>
              <w:marTop w:val="0"/>
              <w:marBottom w:val="0"/>
              <w:divBdr>
                <w:top w:val="none" w:sz="0" w:space="0" w:color="auto"/>
                <w:left w:val="none" w:sz="0" w:space="0" w:color="auto"/>
                <w:bottom w:val="none" w:sz="0" w:space="0" w:color="auto"/>
                <w:right w:val="none" w:sz="0" w:space="0" w:color="auto"/>
              </w:divBdr>
            </w:div>
            <w:div w:id="1814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14475251">
      <w:bodyDiv w:val="1"/>
      <w:marLeft w:val="0"/>
      <w:marRight w:val="0"/>
      <w:marTop w:val="0"/>
      <w:marBottom w:val="0"/>
      <w:divBdr>
        <w:top w:val="none" w:sz="0" w:space="0" w:color="auto"/>
        <w:left w:val="none" w:sz="0" w:space="0" w:color="auto"/>
        <w:bottom w:val="none" w:sz="0" w:space="0" w:color="auto"/>
        <w:right w:val="none" w:sz="0" w:space="0" w:color="auto"/>
      </w:divBdr>
      <w:divsChild>
        <w:div w:id="1068725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www.energy.ca.gov/publications/2023/equitable-building-decarbonization-direct-install-program-guidelines" TargetMode="External"/><Relationship Id="rId42" Type="http://schemas.openxmlformats.org/officeDocument/2006/relationships/hyperlink" Target="https://leginfo.legislature.ca.gov/faces/billNavClient.xhtml?bill_id=201520160SB32" TargetMode="External"/><Relationship Id="rId47" Type="http://schemas.openxmlformats.org/officeDocument/2006/relationships/hyperlink" Target="https://www.energy.gov/scep/home-energy-rebates-programs-guidance" TargetMode="External"/><Relationship Id="rId63" Type="http://schemas.openxmlformats.org/officeDocument/2006/relationships/header" Target="header3.xml"/><Relationship Id="rId68" Type="http://schemas.openxmlformats.org/officeDocument/2006/relationships/hyperlink" Target="http://www.energy.ca.gov/contracts" TargetMode="External"/><Relationship Id="rId7" Type="http://schemas.openxmlformats.org/officeDocument/2006/relationships/settings" Target="setting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nergy.ca.gov/contracts/index.html" TargetMode="External"/><Relationship Id="rId11" Type="http://schemas.openxmlformats.org/officeDocument/2006/relationships/image" Target="media/image1.jpg"/><Relationship Id="rId24" Type="http://schemas.openxmlformats.org/officeDocument/2006/relationships/hyperlink" Target="http://webmaps.arb.ca.gov/PriorityPopulations" TargetMode="External"/><Relationship Id="rId32" Type="http://schemas.openxmlformats.org/officeDocument/2006/relationships/hyperlink" Target="https://efiling.energy.ca.gov/Lists/DocketLog.aspx?docketnumber=22-DECARB-03" TargetMode="External"/><Relationship Id="rId37" Type="http://schemas.openxmlformats.org/officeDocument/2006/relationships/hyperlink" Target="https://leginfo.legislature.ca.gov/faces/billTextClient.xhtml?bill_id=202320240SB101" TargetMode="External"/><Relationship Id="rId40" Type="http://schemas.openxmlformats.org/officeDocument/2006/relationships/hyperlink" Target="https://leginfo.legislature.ca.gov/faces/billNavClient.xhtml?bill_id=202320240SB306" TargetMode="External"/><Relationship Id="rId45" Type="http://schemas.openxmlformats.org/officeDocument/2006/relationships/hyperlink" Target="https://www.energy.ca.gov/event/workshop/2022-03/staff-workshop-quantify-indoor-air-pollutants-multifamily-homes-cook-gas" TargetMode="External"/><Relationship Id="rId53" Type="http://schemas.openxmlformats.org/officeDocument/2006/relationships/hyperlink" Target="https://www.sos.ca.gov/" TargetMode="External"/><Relationship Id="rId58" Type="http://schemas.openxmlformats.org/officeDocument/2006/relationships/hyperlink" Target="https://www.energy.gov/scep/slsc/lead-tool" TargetMode="Externa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gridworks.org/2022/06/tactical-gas-decommissioning-project-overview/" TargetMode="External"/><Relationship Id="rId19" Type="http://schemas.openxmlformats.org/officeDocument/2006/relationships/hyperlink" Target="https://calepa.ca.gov/EnvJustice/GHGInvest/" TargetMode="External"/><Relationship Id="rId14" Type="http://schemas.openxmlformats.org/officeDocument/2006/relationships/header" Target="header1.xml"/><Relationship Id="rId22" Type="http://schemas.openxmlformats.org/officeDocument/2006/relationships/hyperlink" Target="https://www.energy.ca.gov/data-reports/energy-almanac/california-electricity-data/electric-load-serving-entities-lses" TargetMode="External"/><Relationship Id="rId27" Type="http://schemas.openxmlformats.org/officeDocument/2006/relationships/hyperlink" Target="https://zoom.us/join" TargetMode="External"/><Relationship Id="rId30" Type="http://schemas.openxmlformats.org/officeDocument/2006/relationships/hyperlink" Target="https://www.energy.ca.gov/contracts/index.html" TargetMode="External"/><Relationship Id="rId35" Type="http://schemas.openxmlformats.org/officeDocument/2006/relationships/hyperlink" Target="https://leginfo.legislature.ca.gov/faces/billNavClient.xhtml?bill_id=202120220AB209" TargetMode="External"/><Relationship Id="rId43" Type="http://schemas.openxmlformats.org/officeDocument/2006/relationships/hyperlink" Target="https://www.energy.ca.gov/publications/2021/california-building-decarbonization-assessment" TargetMode="External"/><Relationship Id="rId48" Type="http://schemas.openxmlformats.org/officeDocument/2006/relationships/hyperlink" Target="https://www.energy.gov/scep/home-energy-rebates-programs-guidance" TargetMode="External"/><Relationship Id="rId56" Type="http://schemas.openxmlformats.org/officeDocument/2006/relationships/hyperlink" Target="https://www.energy.ca.gov/media/1654" TargetMode="External"/><Relationship Id="rId64" Type="http://schemas.openxmlformats.org/officeDocument/2006/relationships/header" Target="header4.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nergy.ca.gov/funding-opportunities/funding-resources/formatting-reports-and-writing-style-consultants-california" TargetMode="External"/><Relationship Id="rId72"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empowerinnovation.net/en/custom/funding/view/38760" TargetMode="External"/><Relationship Id="rId25" Type="http://schemas.openxmlformats.org/officeDocument/2006/relationships/hyperlink" Target="https://www.energy.ca.gov/data-reports/energy-almanac/california-electricity-data/electric-load-serving-entities-lses" TargetMode="External"/><Relationship Id="rId33" Type="http://schemas.openxmlformats.org/officeDocument/2006/relationships/hyperlink" Target="https://www.energy.ca.gov/programs-and-topics/programs/equitable-building-decarbonization-program" TargetMode="External"/><Relationship Id="rId38" Type="http://schemas.openxmlformats.org/officeDocument/2006/relationships/hyperlink" Target="https://leginfo.legislature.ca.gov/faces/billNavClient.xhtml?bill_id=202320240AB103" TargetMode="External"/><Relationship Id="rId46" Type="http://schemas.openxmlformats.org/officeDocument/2006/relationships/hyperlink" Target="https://efiling.energy.ca.gov/Lists/DocketLog.aspx?docketnumber=19-ERDD-01" TargetMode="External"/><Relationship Id="rId59" Type="http://schemas.openxmlformats.org/officeDocument/2006/relationships/hyperlink" Target="https://cal-adapt.org/" TargetMode="External"/><Relationship Id="rId67" Type="http://schemas.openxmlformats.org/officeDocument/2006/relationships/footer" Target="footer3.xml"/><Relationship Id="rId20" Type="http://schemas.openxmlformats.org/officeDocument/2006/relationships/hyperlink" Target="https://www.caclimateinvestments.ca.gov/about-cci" TargetMode="External"/><Relationship Id="rId41" Type="http://schemas.openxmlformats.org/officeDocument/2006/relationships/hyperlink" Target="https://leginfo.legislature.ca.gov/faces/billNavClient.xhtml?bill_id=200520060AB32" TargetMode="External"/><Relationship Id="rId54" Type="http://schemas.openxmlformats.org/officeDocument/2006/relationships/hyperlink" Target="https://www.energy.gov/scep/home-energy-rebates-programs-guidance" TargetMode="External"/><Relationship Id="rId62" Type="http://schemas.openxmlformats.org/officeDocument/2006/relationships/hyperlink" Target="https://docs.cpuc.ca.gov/PublishedDocs/Published/G000/M252/K052/252052725.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congress.gov/117/plaws/publ169/PLAW-117publ169.pdf" TargetMode="External"/><Relationship Id="rId28" Type="http://schemas.openxmlformats.org/officeDocument/2006/relationships/hyperlink" Target="mailto:publicadvisor@energy.ca.gov" TargetMode="External"/><Relationship Id="rId36" Type="http://schemas.openxmlformats.org/officeDocument/2006/relationships/hyperlink" Target="https://leginfo.legislature.ca.gov/faces/billNavClient.xhtml?bill_id=202120220AB179" TargetMode="External"/><Relationship Id="rId49" Type="http://schemas.openxmlformats.org/officeDocument/2006/relationships/hyperlink" Target="https://www.energy.gov/scep/home-energy-rebates-programs-guidance" TargetMode="External"/><Relationship Id="rId57" Type="http://schemas.openxmlformats.org/officeDocument/2006/relationships/image" Target="media/image4.png"/><Relationship Id="rId10" Type="http://schemas.openxmlformats.org/officeDocument/2006/relationships/endnotes" Target="endnotes.xml"/><Relationship Id="rId31" Type="http://schemas.openxmlformats.org/officeDocument/2006/relationships/hyperlink" Target="https://efiling.energy.ca.gov/Lists/DocketLog.aspx?docketnumber=22-DECARB-03" TargetMode="External"/><Relationship Id="rId44" Type="http://schemas.openxmlformats.org/officeDocument/2006/relationships/hyperlink" Target="https://www.energy.ca.gov/data-reports/reports/integrated-energy-policy-report/2021-integrated-energy-policy-report" TargetMode="External"/><Relationship Id="rId52" Type="http://schemas.openxmlformats.org/officeDocument/2006/relationships/hyperlink" Target="https://www.energy.ca.gov/publications/2020/style-manual-fourth-edition-used-california-energy-commission-staff-lead" TargetMode="External"/><Relationship Id="rId60" Type="http://schemas.openxmlformats.org/officeDocument/2006/relationships/hyperlink" Target="https://oehha.ca.gov/calenviroscreen/report/calenviroscreen-40"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yperlink" Target="https://www.energy.ca.gov/data-reports/energy-almanac/california-electricity-data/electric-load-serving-entities-lses" TargetMode="External"/><Relationship Id="rId39" Type="http://schemas.openxmlformats.org/officeDocument/2006/relationships/hyperlink" Target="https://leginfo.legislature.ca.gov/faces/billNavClient.xhtml?bill_id=202320240AB102" TargetMode="External"/><Relationship Id="rId34" Type="http://schemas.openxmlformats.org/officeDocument/2006/relationships/hyperlink" Target="https://www.energy.ca.gov/publications/2023/equitable-building-decarbonization-direct-install-program-guidelines" TargetMode="External"/><Relationship Id="rId50" Type="http://schemas.openxmlformats.org/officeDocument/2006/relationships/hyperlink" Target="https://www.congress.gov/117/plaws/publ169/PLAW-117publ169.pdf" TargetMode="External"/><Relationship Id="rId55" Type="http://schemas.openxmlformats.org/officeDocument/2006/relationships/hyperlink" Target="https://gss.energy.ca.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scep/home-energy-rebates-programs-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ang\Downloads\GFO%20Template%20for%20CTP%202021-03-04.dotx" TargetMode="External"/></Relationships>
</file>

<file path=word/documenttasks/documenttasks1.xml><?xml version="1.0" encoding="utf-8"?>
<t:Tasks xmlns:t="http://schemas.microsoft.com/office/tasks/2019/documenttasks" xmlns:oel="http://schemas.microsoft.com/office/2019/extlst">
  <t:Task id="{5D435A87-89CA-4692-9A5B-8105655F6787}">
    <t:Anchor>
      <t:Comment id="941767904"/>
    </t:Anchor>
    <t:History>
      <t:Event id="{29E0AD2F-3176-46EC-8B94-938519A48130}" time="2024-01-16T19:11:49.741Z">
        <t:Attribution userId="S::Christina.Evola@energy.ca.gov::0c8512a9-0ef2-4ce9-9eff-d2f3aa1ee740" userProvider="AD" userName="Evola, Christina@Energy"/>
        <t:Anchor>
          <t:Comment id="941767904"/>
        </t:Anchor>
        <t:Create/>
      </t:Event>
      <t:Event id="{B31578CB-1F61-433C-B0C6-4B46F41B54E6}" time="2024-01-16T19:11:49.741Z">
        <t:Attribution userId="S::Christina.Evola@energy.ca.gov::0c8512a9-0ef2-4ce9-9eff-d2f3aa1ee740" userProvider="AD" userName="Evola, Christina@Energy"/>
        <t:Anchor>
          <t:Comment id="941767904"/>
        </t:Anchor>
        <t:Assign userId="S::Susan.Mills@Energy.ca.gov::b581da81-cd02-45e5-8bb7-b84bc5f71e85" userProvider="AD" userName="Mills, Susan@Energy"/>
      </t:Event>
      <t:Event id="{7307B728-5FD8-4B53-91CA-C5669FC0F676}" time="2024-01-16T19:11:49.741Z">
        <t:Attribution userId="S::Christina.Evola@energy.ca.gov::0c8512a9-0ef2-4ce9-9eff-d2f3aa1ee740" userProvider="AD" userName="Evola, Christina@Energy"/>
        <t:Anchor>
          <t:Comment id="941767904"/>
        </t:Anchor>
        <t:SetTitle title="@Mills, Susan@Energy I want to leave the door open to add other federal or state monies into this award given the recent HEEHRA and CAEATFA situations. Do you have anything you'd like to add to this footnote?"/>
      </t:Event>
      <t:Event id="{F8DDB500-9CB1-4DAB-B923-632F78A569E9}" time="2024-01-17T18:13:55.759Z">
        <t:Attribution userId="S::Susan.Mills@energy.ca.gov::b581da81-cd02-45e5-8bb7-b84bc5f71e85" userProvider="AD" userName="Mills, Susan@Energy"/>
        <t:Progress percentComplete="100"/>
      </t:Event>
      <t:Event id="{9B36BB21-C50D-4C45-B860-C3CC395E57AD}" time="2024-01-17T18:42:15.844Z">
        <t:Attribution userId="S::jennifer.nelson@energy.ca.gov::ed0dc153-8a3a-41a1-8622-03ef5a4709e8" userProvider="AD" userName="Nelson, Jennifer@Energy"/>
        <t:Progress percentComplete="0"/>
      </t:Event>
      <t:Event id="{97DFA826-2026-47E2-B8ED-B0AEBD2C8DF7}" time="2024-01-22T21:57:41.999Z">
        <t:Attribution userId="S::Susan.Mills@energy.ca.gov::b581da81-cd02-45e5-8bb7-b84bc5f71e85" userProvider="AD" userName="Mills, Susan@Energy"/>
        <t:Progress percentComplete="100"/>
      </t:Event>
    </t:History>
  </t:Task>
  <t:Task id="{7D944573-3626-4FE9-ACFA-03A2175F7574}">
    <t:Anchor>
      <t:Comment id="963507429"/>
    </t:Anchor>
    <t:History>
      <t:Event id="{B900FE8C-E325-4F0C-9B7B-9D7D3E30C7EC}" time="2024-01-08T07:29:34.059Z">
        <t:Attribution userId="S::Susan.Mills@energy.ca.gov::b581da81-cd02-45e5-8bb7-b84bc5f71e85" userProvider="AD" userName="Mills, Susan@Energy"/>
        <t:Anchor>
          <t:Comment id="951866033"/>
        </t:Anchor>
        <t:Create/>
      </t:Event>
      <t:Event id="{5F8E3E73-4189-4037-BC79-6D97B1F65B43}" time="2024-01-08T07:29:34.059Z">
        <t:Attribution userId="S::Susan.Mills@energy.ca.gov::b581da81-cd02-45e5-8bb7-b84bc5f71e85" userProvider="AD" userName="Mills, Susan@Energy"/>
        <t:Anchor>
          <t:Comment id="951866033"/>
        </t:Anchor>
        <t:Assign userId="S::Diana.Maneta@Energy.ca.gov::524f1f63-d4fe-4a99-adc5-b9a46f06b1a3" userProvider="AD" userName="Maneta, Diana@Energy"/>
      </t:Event>
      <t:Event id="{61F87EE1-4499-43F5-A9EE-89B0363BCDC2}" time="2024-01-08T07:29:34.059Z">
        <t:Attribution userId="S::Susan.Mills@energy.ca.gov::b581da81-cd02-45e5-8bb7-b84bc5f71e85" userProvider="AD" userName="Mills, Susan@Energy"/>
        <t:Anchor>
          <t:Comment id="951866033"/>
        </t:Anchor>
        <t:SetTitle title="@Maneta, Diana@Energy please chime in"/>
      </t:Event>
    </t:History>
  </t:Task>
  <t:Task id="{79BE5289-1C33-4A7B-89CA-9C1F11F52A9C}">
    <t:Anchor>
      <t:Comment id="941259712"/>
    </t:Anchor>
    <t:History>
      <t:Event id="{0044C328-F746-448D-B01E-8B09B66EAE12}" time="2024-01-16T23:25:02.992Z">
        <t:Attribution userId="S::Christina.Evola@energy.ca.gov::0c8512a9-0ef2-4ce9-9eff-d2f3aa1ee740" userProvider="AD" userName="Evola, Christina@Energy"/>
        <t:Anchor>
          <t:Comment id="941259712"/>
        </t:Anchor>
        <t:Create/>
      </t:Event>
      <t:Event id="{0FC9E956-8C7D-4D8C-A728-35595671F71C}" time="2024-01-16T23:25:02.992Z">
        <t:Attribution userId="S::Christina.Evola@energy.ca.gov::0c8512a9-0ef2-4ce9-9eff-d2f3aa1ee740" userProvider="AD" userName="Evola, Christina@Energy"/>
        <t:Anchor>
          <t:Comment id="941259712"/>
        </t:Anchor>
        <t:Assign userId="S::Susan.Mills@Energy.ca.gov::b581da81-cd02-45e5-8bb7-b84bc5f71e85" userProvider="AD" userName="Mills, Susan@Energy"/>
      </t:Event>
      <t:Event id="{2CDFF229-A708-4E39-92C2-0171D10E875D}" time="2024-01-16T23:25:02.992Z">
        <t:Attribution userId="S::Christina.Evola@energy.ca.gov::0c8512a9-0ef2-4ce9-9eff-d2f3aa1ee740" userProvider="AD" userName="Evola, Christina@Energy"/>
        <t:Anchor>
          <t:Comment id="941259712"/>
        </t:Anchor>
        <t:SetTitle title="@Mills, Susan@Energy I recommend also citing AB 32 and SB 32 due to GGRF fund usage."/>
      </t:Event>
      <t:Event id="{FC60F998-2501-494D-B9AE-A00A5C8DBC3A}" time="2024-01-17T20:10:25.582Z">
        <t:Attribution userId="S::Susan.Mills@energy.ca.gov::b581da81-cd02-45e5-8bb7-b84bc5f71e85" userProvider="AD" userName="Mills, Susan@Energy"/>
        <t:Progress percentComplete="100"/>
      </t:Event>
    </t:History>
  </t:Task>
  <t:Task id="{BF2C7E11-86F6-4E8A-89B2-07F52EC312BD}">
    <t:Anchor>
      <t:Comment id="922096889"/>
    </t:Anchor>
    <t:History>
      <t:Event id="{ABC6F8E0-9920-4588-A5AF-6F237E35C3DA}" time="2024-01-05T11:10:37.686Z">
        <t:Attribution userId="S::Susan.Mills@energy.ca.gov::b581da81-cd02-45e5-8bb7-b84bc5f71e85" userProvider="AD" userName="Mills, Susan@Energy"/>
        <t:Anchor>
          <t:Comment id="1142838055"/>
        </t:Anchor>
        <t:Create/>
      </t:Event>
      <t:Event id="{D10D53F6-0109-431E-8B62-2619E96CB69D}" time="2024-01-05T11:10:37.686Z">
        <t:Attribution userId="S::Susan.Mills@energy.ca.gov::b581da81-cd02-45e5-8bb7-b84bc5f71e85" userProvider="AD" userName="Mills, Susan@Energy"/>
        <t:Anchor>
          <t:Comment id="1142838055"/>
        </t:Anchor>
        <t:Assign userId="S::Jennifer.Nelson@energy.ca.gov::ed0dc153-8a3a-41a1-8622-03ef5a4709e8" userProvider="AD" userName="Nelson, Jennifer@Energy"/>
      </t:Event>
      <t:Event id="{D77070E0-A8F2-4E95-8F46-89E885D175C5}" time="2024-01-05T11:10:37.686Z">
        <t:Attribution userId="S::Susan.Mills@energy.ca.gov::b581da81-cd02-45e5-8bb7-b84bc5f71e85" userProvider="AD" userName="Mills, Susan@Energy"/>
        <t:Anchor>
          <t:Comment id="1142838055"/>
        </t:Anchor>
        <t:SetTitle title="@Nelson, Jennifer@Energy will you please clarify?"/>
      </t:Event>
    </t:History>
  </t:Task>
  <t:Task id="{70FC68D8-3924-4973-88CE-605A497AF25E}">
    <t:Anchor>
      <t:Comment id="1653701827"/>
    </t:Anchor>
    <t:History>
      <t:Event id="{29B64474-49B4-4760-811D-DB28D218CA32}" time="2024-05-29T16:53:25.152Z">
        <t:Attribution userId="S::Christina.Evola@energy.ca.gov::0c8512a9-0ef2-4ce9-9eff-d2f3aa1ee740" userProvider="AD" userName="Evola, Christina@Energy"/>
        <t:Anchor>
          <t:Comment id="1653701827"/>
        </t:Anchor>
        <t:Create/>
      </t:Event>
      <t:Event id="{E270ADE0-2221-4847-B602-1F1C355E5CF8}" time="2024-05-29T16:53:25.152Z">
        <t:Attribution userId="S::Christina.Evola@energy.ca.gov::0c8512a9-0ef2-4ce9-9eff-d2f3aa1ee740" userProvider="AD" userName="Evola, Christina@Energy"/>
        <t:Anchor>
          <t:Comment id="1653701827"/>
        </t:Anchor>
        <t:Assign userId="S::Diana.Maneta@Energy.ca.gov::524f1f63-d4fe-4a99-adc5-b9a46f06b1a3" userProvider="AD" userName="Maneta, Diana@Energy"/>
      </t:Event>
      <t:Event id="{19374F81-EA6C-44D0-BE72-A9AF150CEF11}" time="2024-05-29T16:53:25.152Z">
        <t:Attribution userId="S::Christina.Evola@energy.ca.gov::0c8512a9-0ef2-4ce9-9eff-d2f3aa1ee740" userProvider="AD" userName="Evola, Christina@Energy"/>
        <t:Anchor>
          <t:Comment id="1653701827"/>
        </t:Anchor>
        <t:SetTitle title="I strongly recommend deleting this for competitive fairness purposes. It suggests that we are allowing applicants to discuss with other Divisions an arrangement to make them a “project partner” for this solicitation. @Maneta, Diana@Energy "/>
      </t:Event>
    </t:History>
  </t:Task>
  <t:Task id="{B9C5BAC9-7924-41BD-94F1-2E5B020F9601}">
    <t:Anchor>
      <t:Comment id="1378530073"/>
    </t:Anchor>
    <t:History>
      <t:Event id="{A384C755-7F6B-4823-8BC9-1A8001D0056C}" time="2024-01-19T19:10:18.188Z">
        <t:Attribution userId="S::Miriam.Joffe-Block@energy.ca.gov::c8608079-9b7f-4989-9fa8-b43ec41184d5" userProvider="AD" userName="Joffe-Block, Miriam@Energy"/>
        <t:Anchor>
          <t:Comment id="1719314001"/>
        </t:Anchor>
        <t:Create/>
      </t:Event>
      <t:Event id="{6030EB44-A51F-4EDC-9F19-77327ACA2DB8}" time="2024-01-19T19:10:18.188Z">
        <t:Attribution userId="S::Miriam.Joffe-Block@energy.ca.gov::c8608079-9b7f-4989-9fa8-b43ec41184d5" userProvider="AD" userName="Joffe-Block, Miriam@Energy"/>
        <t:Anchor>
          <t:Comment id="1719314001"/>
        </t:Anchor>
        <t:Assign userId="S::Matthew.Pinkerton@energy.ca.gov::711cafaf-3c3e-4b00-8e2f-00941bc4fac6" userProvider="AD" userName="Pinkerton, Matthew@Energy"/>
      </t:Event>
      <t:Event id="{27807F49-2B20-44DE-8352-9540DC17BADB}" time="2024-01-19T19:10:18.188Z">
        <t:Attribution userId="S::Miriam.Joffe-Block@energy.ca.gov::c8608079-9b7f-4989-9fa8-b43ec41184d5" userProvider="AD" userName="Joffe-Block, Miriam@Energy"/>
        <t:Anchor>
          <t:Comment id="1719314001"/>
        </t:Anchor>
        <t:SetTitle title="@Pinkerton, Matthew@Energy does this cover us? Do we need to reference any DOE documents? Or is that all covered in the T&amp;Cs? "/>
      </t:Event>
    </t:History>
  </t:Task>
  <t:Task id="{1B4FD104-DFB1-4733-8922-185E3DEF77DF}">
    <t:Anchor>
      <t:Comment id="1445722388"/>
    </t:Anchor>
    <t:History>
      <t:Event id="{CE65615E-E48A-4E33-AFB3-0505D1556E9E}" time="2024-01-05T11:52:47.672Z">
        <t:Attribution userId="S::Susan.Mills@energy.ca.gov::b581da81-cd02-45e5-8bb7-b84bc5f71e85" userProvider="AD" userName="Mills, Susan@Energy"/>
        <t:Anchor>
          <t:Comment id="133089233"/>
        </t:Anchor>
        <t:Create/>
      </t:Event>
      <t:Event id="{F37041FD-11C9-412C-B424-59B9B41A1435}" time="2024-01-05T11:52:47.672Z">
        <t:Attribution userId="S::Susan.Mills@energy.ca.gov::b581da81-cd02-45e5-8bb7-b84bc5f71e85" userProvider="AD" userName="Mills, Susan@Energy"/>
        <t:Anchor>
          <t:Comment id="133089233"/>
        </t:Anchor>
        <t:Assign userId="S::Jennifer.Nelson@energy.ca.gov::ed0dc153-8a3a-41a1-8622-03ef5a4709e8" userProvider="AD" userName="Nelson, Jennifer@Energy"/>
      </t:Event>
      <t:Event id="{FAA5247F-045E-441C-BF9A-6395F9C0C968}" time="2024-01-05T11:52:47.672Z">
        <t:Attribution userId="S::Susan.Mills@energy.ca.gov::b581da81-cd02-45e5-8bb7-b84bc5f71e85" userProvider="AD" userName="Mills, Susan@Energy"/>
        <t:Anchor>
          <t:Comment id="133089233"/>
        </t:Anchor>
        <t:SetTitle title="@Nelson, Jennifer@Energy your thoughts here?"/>
      </t:Event>
    </t:History>
  </t:Task>
  <t:Task id="{2ADE55A7-6FFC-4CFD-A08A-E9C20A0E76A9}">
    <t:Anchor>
      <t:Comment id="859682803"/>
    </t:Anchor>
    <t:History>
      <t:Event id="{20A17B85-41EE-413A-83BF-DB8D13668CC2}" time="2024-01-23T16:43:56.008Z">
        <t:Attribution userId="S::Christina.Evola@energy.ca.gov::0c8512a9-0ef2-4ce9-9eff-d2f3aa1ee740" userProvider="AD" userName="Evola, Christina@Energy"/>
        <t:Anchor>
          <t:Comment id="859682803"/>
        </t:Anchor>
        <t:Create/>
      </t:Event>
      <t:Event id="{3A42B427-BAC7-4CEF-A7E5-CD614C8B911A}" time="2024-01-23T16:43:56.008Z">
        <t:Attribution userId="S::Christina.Evola@energy.ca.gov::0c8512a9-0ef2-4ce9-9eff-d2f3aa1ee740" userProvider="AD" userName="Evola, Christina@Energy"/>
        <t:Anchor>
          <t:Comment id="859682803"/>
        </t:Anchor>
        <t:Assign userId="S::Susan.Mills@Energy.ca.gov::b581da81-cd02-45e5-8bb7-b84bc5f71e85" userProvider="AD" userName="Mills, Susan@Energy"/>
      </t:Event>
      <t:Event id="{AA1A0CE6-A628-4E17-99B7-2EA6FEF21014}" time="2024-01-23T16:43:56.008Z">
        <t:Attribution userId="S::Christina.Evola@energy.ca.gov::0c8512a9-0ef2-4ce9-9eff-d2f3aa1ee740" userProvider="AD" userName="Evola, Christina@Energy"/>
        <t:Anchor>
          <t:Comment id="859682803"/>
        </t:Anchor>
        <t:SetTitle title="@Mills, Susan@Energy I recommend a different word than &quot;consult.&quot; This is a block grant, and this suggests a consultant services contract. Input? Something else? I am making a similar edit in the SOW. @Nelson, Jennifer@Energy "/>
      </t:Event>
      <t:Event id="{D0AD2A91-F2BA-48A9-9435-971DB5CF0E73}" time="2024-01-23T16:54:43.811Z">
        <t:Attribution userId="S::Susan.Mills@energy.ca.gov::b581da81-cd02-45e5-8bb7-b84bc5f71e85" userProvider="AD" userName="Mills, Susan@Energy"/>
        <t:Progress percentComplete="100"/>
      </t:Event>
    </t:History>
  </t:Task>
  <t:Task id="{D2777801-8050-47A2-844A-1C95B9B02FF8}">
    <t:Anchor>
      <t:Comment id="975282032"/>
    </t:Anchor>
    <t:History>
      <t:Event id="{3211C0BA-89C2-44AE-8D99-BDD411949882}" time="2022-05-19T20:05:42.263Z">
        <t:Attribution userId="S::matthew.pinkerton@energy.ca.gov::711cafaf-3c3e-4b00-8e2f-00941bc4fac6" userProvider="AD" userName="Pinkerton, Matthew@Energy"/>
        <t:Anchor>
          <t:Comment id="975282032"/>
        </t:Anchor>
        <t:Create/>
      </t:Event>
      <t:Event id="{9FD50148-A6A7-4169-B496-05BD9D5951F7}" time="2022-05-19T20:05:42.263Z">
        <t:Attribution userId="S::matthew.pinkerton@energy.ca.gov::711cafaf-3c3e-4b00-8e2f-00941bc4fac6" userProvider="AD" userName="Pinkerton, Matthew@Energy"/>
        <t:Anchor>
          <t:Comment id="975282032"/>
        </t:Anchor>
        <t:Assign userId="S::Richard.Gibbs@energy.ca.gov::43eacd15-8e3a-452b-bbcc-5343d9c77dfe" userProvider="AD" userName="Gibbs,Richard@Energy"/>
      </t:Event>
      <t:Event id="{BC0EA551-5AC7-43E1-B9BA-A232A254A7C6}" time="2022-05-19T20:05:42.263Z">
        <t:Attribution userId="S::matthew.pinkerton@energy.ca.gov::711cafaf-3c3e-4b00-8e2f-00941bc4fac6" userProvider="AD" userName="Pinkerton, Matthew@Energy"/>
        <t:Anchor>
          <t:Comment id="975282032"/>
        </t:Anchor>
        <t:SetTitle title="@Gibbs,Richard@Energy @Oliver, Nicolas@Energy I'm grateful that Nick pointed out that this appears to be outdated template language. Text and links should be updated to CalEnviroScreen 4.0 and the 2022 DAC Maps. For more info, see here and here."/>
      </t:Event>
    </t:History>
  </t:Task>
  <t:Task id="{4D7CEBD5-6569-4EA5-B081-63E9EDC7E96E}">
    <t:Anchor>
      <t:Comment id="626045179"/>
    </t:Anchor>
    <t:History>
      <t:Event id="{A3C16D72-863E-423E-80A5-A24FE1C09B09}" time="2021-12-02T22:24:02.322Z">
        <t:Attribution userId="S::angela.hockaday@energy.ca.gov::301b5141-2257-48cf-8c06-135e7164381f" userProvider="AD" userName="Hockaday, Angela@Energy"/>
        <t:Anchor>
          <t:Comment id="862325407"/>
        </t:Anchor>
        <t:Create/>
      </t:Event>
      <t:Event id="{3D304384-BC1C-4A2F-A13C-725508DA7020}" time="2021-12-02T22:24:02.322Z">
        <t:Attribution userId="S::angela.hockaday@energy.ca.gov::301b5141-2257-48cf-8c06-135e7164381f" userProvider="AD" userName="Hockaday, Angela@Energy"/>
        <t:Anchor>
          <t:Comment id="862325407"/>
        </t:Anchor>
        <t:Assign userId="S::samantha.arens@energy.ca.gov::b1ee1e43-3576-4ba7-b3bd-a89e3a316add" userProvider="AD" userName="Arens, Samantha@Energy"/>
      </t:Event>
      <t:Event id="{D5938E2D-8ED1-4A93-8D76-73377241CFAA}" time="2021-12-02T22:24:02.322Z">
        <t:Attribution userId="S::angela.hockaday@energy.ca.gov::301b5141-2257-48cf-8c06-135e7164381f" userProvider="AD" userName="Hockaday, Angela@Energy"/>
        <t:Anchor>
          <t:Comment id="862325407"/>
        </t:Anchor>
        <t:SetTitle title="@Arens, Samantha@Energy  Samantha, please let me know whether you are in agreement with removing this language. Thanks."/>
      </t:Event>
    </t:History>
  </t:Task>
  <t:Task id="{43F98BA8-0A2F-418B-8004-7CC52C7A8BE9}">
    <t:Anchor>
      <t:Comment id="619297321"/>
    </t:Anchor>
    <t:History>
      <t:Event id="{6701B165-DDBF-4980-8DD4-0D14B7B562E8}" time="2021-09-18T01:42:29.445Z">
        <t:Attribution userId="S::jennifer.allen@energy.ca.gov::b5dcc5f8-1548-49ac-9659-da19f649a789" userProvider="AD" userName="Allen, Jennifer@Energy"/>
        <t:Anchor>
          <t:Comment id="538025954"/>
        </t:Anchor>
        <t:Create/>
      </t:Event>
      <t:Event id="{2A4FB79F-3DF9-47FA-B93D-112FE26CB2F2}" time="2021-09-18T01:42:29.445Z">
        <t:Attribution userId="S::jennifer.allen@energy.ca.gov::b5dcc5f8-1548-49ac-9659-da19f649a789" userProvider="AD" userName="Allen, Jennifer@Energy"/>
        <t:Anchor>
          <t:Comment id="538025954"/>
        </t:Anchor>
        <t:Assign userId="S::mark.wenzel@energy.ca.gov::3213d739-7711-4f5a-b980-b0ef3d6eada0" userProvider="AD" userName="Wenzel, Mark@Energy"/>
      </t:Event>
      <t:Event id="{254374B9-20AF-4F88-AD6A-025220562629}" time="2021-09-18T01:42:29.445Z">
        <t:Attribution userId="S::jennifer.allen@energy.ca.gov::b5dcc5f8-1548-49ac-9659-da19f649a789" userProvider="AD" userName="Allen, Jennifer@Energy"/>
        <t:Anchor>
          <t:Comment id="538025954"/>
        </t:Anchor>
        <t:SetTitle title="@Wenzel, Mark@Energy Tiffany and I went through final edits together. We forgot to go back to the number of pages for the proposal. I put in 25 pages as the limit."/>
      </t:Event>
    </t:History>
  </t:Task>
  <t:Task id="{BD406313-9EA7-48CB-9445-293080C74CD2}">
    <t:Anchor>
      <t:Comment id="697323322"/>
    </t:Anchor>
    <t:History>
      <t:Event id="{EC37DD34-3284-44E5-8F76-739ED83A7464}" time="2024-03-05T16:49:26.521Z">
        <t:Attribution userId="S::christina.evola@energy.ca.gov::0c8512a9-0ef2-4ce9-9eff-d2f3aa1ee740" userProvider="AD" userName="Evola, Christina@Energy"/>
        <t:Anchor>
          <t:Comment id="1702538221"/>
        </t:Anchor>
        <t:Create/>
      </t:Event>
      <t:Event id="{AB70ACAC-5359-42B4-AD5A-CD5504AC47D2}" time="2024-03-05T16:49:26.521Z">
        <t:Attribution userId="S::christina.evola@energy.ca.gov::0c8512a9-0ef2-4ce9-9eff-d2f3aa1ee740" userProvider="AD" userName="Evola, Christina@Energy"/>
        <t:Anchor>
          <t:Comment id="1702538221"/>
        </t:Anchor>
        <t:Assign userId="S::Aric.Codog@Energy.ca.gov::92525600-bdfd-405d-a217-2c9cecd3a5cf" userProvider="AD" userName="Codog, Aric@Energy"/>
      </t:Event>
      <t:Event id="{4A7558FE-2D13-4E25-99C4-00461E033737}" time="2024-03-05T16:49:26.521Z">
        <t:Attribution userId="S::christina.evola@energy.ca.gov::0c8512a9-0ef2-4ce9-9eff-d2f3aa1ee740" userProvider="AD" userName="Evola, Christina@Energy"/>
        <t:Anchor>
          <t:Comment id="1702538221"/>
        </t:Anchor>
        <t:SetTitle title="@Codog, Aric@Energy, could you please insert this into the retention section of the Terms and Conditions?"/>
      </t:Event>
      <t:Event id="{A38FCD5D-C351-4155-BEBA-5627AF1D721B}" time="2024-03-05T17:57:39.179Z">
        <t:Attribution userId="S::aric.codog@energy.ca.gov::92525600-bdfd-405d-a217-2c9cecd3a5cf" userProvider="AD" userName="Codog, Aric@Energy"/>
        <t:Progress percentComplete="100"/>
      </t:Event>
    </t:History>
  </t:Task>
  <t:Task id="{5E8DFF64-B446-4860-9DF0-C9C569E9E4E5}">
    <t:Anchor>
      <t:Comment id="738339592"/>
    </t:Anchor>
    <t:History>
      <t:Event id="{AC6FBE79-60BD-42DF-91BE-1829750AD52F}" time="2024-01-16T19:41:40.256Z">
        <t:Attribution userId="S::Christina.Evola@energy.ca.gov::0c8512a9-0ef2-4ce9-9eff-d2f3aa1ee740" userProvider="AD" userName="Evola, Christina@Energy"/>
        <t:Anchor>
          <t:Comment id="738339592"/>
        </t:Anchor>
        <t:Create/>
      </t:Event>
      <t:Event id="{C37A6BA9-F72E-43FD-8EA0-821C2D8962D3}" time="2024-01-16T19:41:40.256Z">
        <t:Attribution userId="S::Christina.Evola@energy.ca.gov::0c8512a9-0ef2-4ce9-9eff-d2f3aa1ee740" userProvider="AD" userName="Evola, Christina@Energy"/>
        <t:Anchor>
          <t:Comment id="738339592"/>
        </t:Anchor>
        <t:Assign userId="S::Susan.Mills@Energy.ca.gov::b581da81-cd02-45e5-8bb7-b84bc5f71e85" userProvider="AD" userName="Mills, Susan@Energy"/>
      </t:Event>
      <t:Event id="{655B10AB-4B37-4352-9C92-E87CB14D53E8}" time="2024-01-16T19:41:40.256Z">
        <t:Attribution userId="S::Christina.Evola@energy.ca.gov::0c8512a9-0ef2-4ce9-9eff-d2f3aa1ee740" userProvider="AD" userName="Evola, Christina@Energy"/>
        <t:Anchor>
          <t:Comment id="738339592"/>
        </t:Anchor>
        <t:SetTitle title="@Mills, Susan@Energy should unallowable costs also be added? For example, CalEHP had the following: Unallowable Costs (Reimbursable)For an item of cost to be allowable, it must be included in the approved agreement budget and allowable per the terms and…"/>
      </t:Event>
      <t:Event id="{7760A00D-5BB0-4982-B4FB-8344CF4D35FA}" time="2024-01-22T22:23:42.429Z">
        <t:Attribution userId="S::Susan.Mills@energy.ca.gov::b581da81-cd02-45e5-8bb7-b84bc5f71e85" userProvider="AD" userName="Mills, Susan@Energy"/>
        <t:Progress percentComplete="100"/>
      </t:Event>
    </t:History>
  </t:Task>
  <t:Task id="{A46CA1C4-560E-4039-B7D8-1743221647FE}">
    <t:Anchor>
      <t:Comment id="152286962"/>
    </t:Anchor>
    <t:History>
      <t:Event id="{43D068F8-476E-4ED8-A54C-F3DA8CF2BCDA}" time="2021-10-19T18:32:14.649Z">
        <t:Attribution userId="S::mark.wenzel@energy.ca.gov::3213d739-7711-4f5a-b980-b0ef3d6eada0" userProvider="AD" userName="Wenzel, Mark@Energy"/>
        <t:Anchor>
          <t:Comment id="152286962"/>
        </t:Anchor>
        <t:Create/>
      </t:Event>
      <t:Event id="{D85D593B-4428-49DC-9214-B9C99A66B923}" time="2021-10-19T18:32:14.649Z">
        <t:Attribution userId="S::mark.wenzel@energy.ca.gov::3213d739-7711-4f5a-b980-b0ef3d6eada0" userProvider="AD" userName="Wenzel, Mark@Energy"/>
        <t:Anchor>
          <t:Comment id="152286962"/>
        </t:Anchor>
        <t:Assign userId="S::Tiffany.Hoang@energy.ca.gov::71528f28-9086-4a5c-b0e0-150b2d3dc6b1" userProvider="AD" userName="Hoang, Tiffany@Energy"/>
      </t:Event>
      <t:Event id="{CCC62412-936C-4B25-9159-A4A37C5DA31E}" time="2021-10-19T18:32:14.649Z">
        <t:Attribution userId="S::mark.wenzel@energy.ca.gov::3213d739-7711-4f5a-b980-b0ef3d6eada0" userProvider="AD" userName="Wenzel, Mark@Energy"/>
        <t:Anchor>
          <t:Comment id="152286962"/>
        </t:Anchor>
        <t:SetTitle title="@Hoang, Tiffany@Energy Please add the number"/>
      </t:Event>
    </t:History>
  </t:Task>
  <t:Task id="{603BF55B-1C09-4831-BA1F-E1047D1B5C7C}">
    <t:Anchor>
      <t:Comment id="1735975413"/>
    </t:Anchor>
    <t:History>
      <t:Event id="{101AA638-96CF-477D-A4E3-C1C7613B547E}" time="2021-10-19T22:49:27.385Z">
        <t:Attribution userId="S::mark.wenzel@energy.ca.gov::3213d739-7711-4f5a-b980-b0ef3d6eada0" userProvider="AD" userName="Wenzel, Mark@Energy"/>
        <t:Anchor>
          <t:Comment id="1735975413"/>
        </t:Anchor>
        <t:Create/>
      </t:Event>
      <t:Event id="{03031041-D42C-4BEC-83E5-4AE04CB583D4}" time="2021-10-19T22:49:27.385Z">
        <t:Attribution userId="S::mark.wenzel@energy.ca.gov::3213d739-7711-4f5a-b980-b0ef3d6eada0" userProvider="AD" userName="Wenzel, Mark@Energy"/>
        <t:Anchor>
          <t:Comment id="1735975413"/>
        </t:Anchor>
        <t:Assign userId="S::Tiffany.Hoang@energy.ca.gov::71528f28-9086-4a5c-b0e0-150b2d3dc6b1" userProvider="AD" userName="Hoang, Tiffany@Energy"/>
      </t:Event>
      <t:Event id="{2E5EBC11-D0D4-4FD5-8FE0-AC24A07F3D3E}" time="2021-10-19T22:49:27.385Z">
        <t:Attribution userId="S::mark.wenzel@energy.ca.gov::3213d739-7711-4f5a-b980-b0ef3d6eada0" userProvider="AD" userName="Wenzel, Mark@Energy"/>
        <t:Anchor>
          <t:Comment id="1735975413"/>
        </t:Anchor>
        <t:SetTitle title="@Hoang, Tiffany@Energy &quot;Future-proof&quot; could mean a lot of things--what is intended here? Re &quot;communication protocols&quot;: we've discussed that we want to keep this focused on deployment in a challenging use case. It shouldn't look like we're adding on a …"/>
      </t:Event>
    </t:History>
  </t:Task>
  <t:Task id="{C322B0E9-F83F-4CC8-A60E-8BA7DA94CF34}">
    <t:Anchor>
      <t:Comment id="1708962108"/>
    </t:Anchor>
    <t:History>
      <t:Event id="{9B74B39F-F68D-4897-88A8-EBF95AA637C8}" time="2024-01-08T07:31:23.3Z">
        <t:Attribution userId="S::Susan.Mills@energy.ca.gov::b581da81-cd02-45e5-8bb7-b84bc5f71e85" userProvider="AD" userName="Mills, Susan@Energy"/>
        <t:Anchor>
          <t:Comment id="710906403"/>
        </t:Anchor>
        <t:Create/>
      </t:Event>
      <t:Event id="{D5362238-9E18-4F43-83E6-8109E688CADD}" time="2024-01-08T07:31:23.3Z">
        <t:Attribution userId="S::Susan.Mills@energy.ca.gov::b581da81-cd02-45e5-8bb7-b84bc5f71e85" userProvider="AD" userName="Mills, Susan@Energy"/>
        <t:Anchor>
          <t:Comment id="710906403"/>
        </t:Anchor>
        <t:Assign userId="S::Diana.Maneta@Energy.ca.gov::524f1f63-d4fe-4a99-adc5-b9a46f06b1a3" userProvider="AD" userName="Maneta, Diana@Energy"/>
      </t:Event>
      <t:Event id="{E2AF92B7-F5DB-4222-A315-D9F42ED86AE0}" time="2024-01-08T07:31:23.3Z">
        <t:Attribution userId="S::Susan.Mills@energy.ca.gov::b581da81-cd02-45e5-8bb7-b84bc5f71e85" userProvider="AD" userName="Mills, Susan@Energy"/>
        <t:Anchor>
          <t:Comment id="710906403"/>
        </t:Anchor>
        <t:SetTitle title="@Maneta, Diana@Energy do you think any are applicable? If so please add if not delete comment."/>
      </t:Event>
    </t:History>
  </t:Task>
  <t:Task id="{3A9DB664-9C64-4F55-9D1C-E3755CC8DCC8}">
    <t:Anchor>
      <t:Comment id="255025113"/>
    </t:Anchor>
    <t:History>
      <t:Event id="{9D7293E3-0C7B-42A6-81EC-822E9AB6792B}" time="2023-12-04T18:08:14.209Z">
        <t:Attribution userId="S::Hally.Cahssai@energy.ca.gov::4030342b-7402-4ce9-b6a4-907dfd801802" userProvider="AD" userName="Cahssai, Hally@Energy"/>
        <t:Anchor>
          <t:Comment id="255025113"/>
        </t:Anchor>
        <t:Create/>
      </t:Event>
      <t:Event id="{96AF4446-441C-4CF6-A0F2-85D9964488D1}" time="2023-12-04T18:08:14.209Z">
        <t:Attribution userId="S::Hally.Cahssai@energy.ca.gov::4030342b-7402-4ce9-b6a4-907dfd801802" userProvider="AD" userName="Cahssai, Hally@Energy"/>
        <t:Anchor>
          <t:Comment id="255025113"/>
        </t:Anchor>
        <t:Assign userId="S::Andrea.Hoppe@Energy.ca.gov::e7f11a86-0222-4970-9c73-b705b02ae839" userProvider="AD" userName="Hoppe, Andrea@Energy"/>
      </t:Event>
      <t:Event id="{2D1576C3-C5CE-4D4E-BED1-AE9D7E1EEAFF}" time="2023-12-04T18:08:14.209Z">
        <t:Attribution userId="S::Hally.Cahssai@energy.ca.gov::4030342b-7402-4ce9-b6a4-907dfd801802" userProvider="AD" userName="Cahssai, Hally@Energy"/>
        <t:Anchor>
          <t:Comment id="255025113"/>
        </t:Anchor>
        <t:SetTitle title="@Hoppe, Andrea@Energy can we make sure somebody at CGL will be around till 5pm so there are no system glitches? My experience is that they leave work before 4pm."/>
      </t:Event>
    </t:History>
  </t:Task>
  <t:Task id="{9CB9DC6A-1324-4FC3-B08E-E03312AAFF67}">
    <t:Anchor>
      <t:Comment id="1545518865"/>
    </t:Anchor>
    <t:History>
      <t:Event id="{FB310256-90A1-4AC5-B09C-B11C04DD2AA4}" time="2022-02-16T20:07:52.612Z">
        <t:Attribution userId="S::guadalupe.corona@energy.ca.gov::0ea49260-9628-49cf-8d25-188ab574609b" userProvider="AD" userName="Corona, Guadalupe@Energy"/>
        <t:Anchor>
          <t:Comment id="1545518865"/>
        </t:Anchor>
        <t:Create/>
      </t:Event>
      <t:Event id="{5D3C2D89-8FFD-4A69-B6FF-8B09A5E1E242}" time="2022-02-16T20:07:52.612Z">
        <t:Attribution userId="S::guadalupe.corona@energy.ca.gov::0ea49260-9628-49cf-8d25-188ab574609b" userProvider="AD" userName="Corona, Guadalupe@Energy"/>
        <t:Anchor>
          <t:Comment id="1545518865"/>
        </t:Anchor>
        <t:Assign userId="S::Hally.Cahssai@Energy.ca.gov::4030342b-7402-4ce9-b6a4-907dfd801802" userProvider="AD" userName="Cahssai, Hally@Energy"/>
      </t:Event>
      <t:Event id="{09B611BA-F2BC-4201-8657-7E0820B7BEA1}" time="2022-02-16T20:07:52.612Z">
        <t:Attribution userId="S::guadalupe.corona@energy.ca.gov::0ea49260-9628-49cf-8d25-188ab574609b" userProvider="AD" userName="Corona, Guadalupe@Energy"/>
        <t:Anchor>
          <t:Comment id="1545518865"/>
        </t:Anchor>
        <t:SetTitle title="@Cahssai, Hally@Energy We can add implementation and Funding allocation under this section. Because the topic is very important, we can add it in one of the first 5 requirements."/>
      </t:Event>
    </t:History>
  </t:Task>
  <t:Task id="{1D770DD1-EA50-414E-89D4-3BB072A1F7EE}">
    <t:Anchor>
      <t:Comment id="59824030"/>
    </t:Anchor>
    <t:History>
      <t:Event id="{8D4DED80-8AAE-4AD6-A2CC-CC889AE292A5}" time="2023-12-15T01:15:22.763Z">
        <t:Attribution userId="S::Miriam.Joffe-Block@energy.ca.gov::c8608079-9b7f-4989-9fa8-b43ec41184d5" userProvider="AD" userName="Joffe-Block, Miriam@Energy"/>
        <t:Anchor>
          <t:Comment id="59824030"/>
        </t:Anchor>
        <t:Create/>
      </t:Event>
      <t:Event id="{4427FCF0-BC56-4815-9031-7DBDB7AE2208}" time="2023-12-15T01:15:22.763Z">
        <t:Attribution userId="S::Miriam.Joffe-Block@energy.ca.gov::c8608079-9b7f-4989-9fa8-b43ec41184d5" userProvider="AD" userName="Joffe-Block, Miriam@Energy"/>
        <t:Anchor>
          <t:Comment id="59824030"/>
        </t:Anchor>
        <t:Assign userId="S::Jacob.Wahlgren@energy.ca.gov::7f2baa9d-0078-4c20-8b77-d177163d9272" userProvider="AD" userName="Wahlgren, Jacob@Energy"/>
      </t:Event>
      <t:Event id="{D03EEBD6-1AF0-4CED-8499-BD90A36E20B8}" time="2023-12-15T01:15:22.763Z">
        <t:Attribution userId="S::Miriam.Joffe-Block@energy.ca.gov::c8608079-9b7f-4989-9fa8-b43ec41184d5" userProvider="AD" userName="Joffe-Block, Miriam@Energy"/>
        <t:Anchor>
          <t:Comment id="59824030"/>
        </t:Anchor>
        <t:SetTitle title="@Wahlgren, Jacob@Energy please see if the DOE's renter protections contain anything not already in the EBD DI guidelines. "/>
      </t:Event>
      <t:Event id="{A1100337-21C7-433A-902E-639772AA0625}" time="2023-12-21T06:13:09.731Z">
        <t:Attribution userId="S::Miriam.Joffe-Block@energy.ca.gov::c8608079-9b7f-4989-9fa8-b43ec41184d5" userProvider="AD" userName="Joffe-Block, Miriam@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E91346A3CBC445A92ED46709EB36F7" ma:contentTypeVersion="14" ma:contentTypeDescription="Create a new document." ma:contentTypeScope="" ma:versionID="19f6624bfcf32e825d1abafce090febc">
  <xsd:schema xmlns:xsd="http://www.w3.org/2001/XMLSchema" xmlns:xs="http://www.w3.org/2001/XMLSchema" xmlns:p="http://schemas.microsoft.com/office/2006/metadata/properties" xmlns:ns2="62d091c6-3e73-41af-8ea4-ededd5597af3" xmlns:ns3="b33d55cf-a68c-4777-b3f5-01189c25a821" targetNamespace="http://schemas.microsoft.com/office/2006/metadata/properties" ma:root="true" ma:fieldsID="8c4f36f4b29f562ae0d0e6b6dcae48bf" ns2:_="" ns3:_="">
    <xsd:import namespace="62d091c6-3e73-41af-8ea4-ededd5597af3"/>
    <xsd:import namespace="b33d55cf-a68c-4777-b3f5-01189c25a8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91c6-3e73-41af-8ea4-ededd5597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d55cf-a68c-4777-b3f5-01189c25a8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7614f-3d47-489e-805a-775aaf9ccf08}" ma:internalName="TaxCatchAll" ma:showField="CatchAllData" ma:web="b33d55cf-a68c-4777-b3f5-01189c25a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33d55cf-a68c-4777-b3f5-01189c25a821">
      <UserInfo>
        <DisplayName>Spiegel, Linda@Energy</DisplayName>
        <AccountId>221</AccountId>
        <AccountType/>
      </UserInfo>
      <UserInfo>
        <DisplayName>Barkalow, Gina@Energy</DisplayName>
        <AccountId>419</AccountId>
        <AccountType/>
      </UserInfo>
      <UserInfo>
        <DisplayName>Smith, Joseph@Energy</DisplayName>
        <AccountId>155</AccountId>
        <AccountType/>
      </UserInfo>
      <UserInfo>
        <DisplayName>Lew, Virginia@Energy</DisplayName>
        <AccountId>151</AccountId>
        <AccountType/>
      </UserInfo>
      <UserInfo>
        <DisplayName>Butler, John@Energy</DisplayName>
        <AccountId>420</AccountId>
        <AccountType/>
      </UserInfo>
      <UserInfo>
        <DisplayName>Gibbs,Richard@Energy</DisplayName>
        <AccountId>421</AccountId>
        <AccountType/>
      </UserInfo>
      <UserInfo>
        <DisplayName>Delacruz, Justin@Energy</DisplayName>
        <AccountId>218</AccountId>
        <AccountType/>
      </UserInfo>
      <UserInfo>
        <DisplayName>Gunda, Siva@Energy</DisplayName>
        <AccountId>425</AccountId>
        <AccountType/>
      </UserInfo>
      <UserInfo>
        <DisplayName>Folkman, Jim@Energy</DisplayName>
        <AccountId>426</AccountId>
        <AccountType/>
      </UserInfo>
      <UserInfo>
        <DisplayName>McAllister, Andrew@Energy</DisplayName>
        <AccountId>51</AccountId>
        <AccountType/>
      </UserInfo>
      <UserInfo>
        <DisplayName>Rider, Ken@Energy</DisplayName>
        <AccountId>87</AccountId>
        <AccountType/>
      </UserInfo>
    </SharedWithUsers>
    <lcf76f155ced4ddcb4097134ff3c332f xmlns="62d091c6-3e73-41af-8ea4-ededd5597af3">
      <Terms xmlns="http://schemas.microsoft.com/office/infopath/2007/PartnerControls"/>
    </lcf76f155ced4ddcb4097134ff3c332f>
    <TaxCatchAll xmlns="b33d55cf-a68c-4777-b3f5-01189c25a821" xsi:nil="true"/>
  </documentManagement>
</p:properties>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7D8D546A-B297-45C0-B97C-5DE114337650}">
  <ds:schemaRefs>
    <ds:schemaRef ds:uri="http://schemas.openxmlformats.org/officeDocument/2006/bibliography"/>
  </ds:schemaRefs>
</ds:datastoreItem>
</file>

<file path=customXml/itemProps3.xml><?xml version="1.0" encoding="utf-8"?>
<ds:datastoreItem xmlns:ds="http://schemas.openxmlformats.org/officeDocument/2006/customXml" ds:itemID="{6B85D3FC-C2B2-4885-8F9F-20803E94B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91c6-3e73-41af-8ea4-ededd5597af3"/>
    <ds:schemaRef ds:uri="b33d55cf-a68c-4777-b3f5-01189c25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b33d55cf-a68c-4777-b3f5-01189c25a821"/>
    <ds:schemaRef ds:uri="62d091c6-3e73-41af-8ea4-ededd5597af3"/>
  </ds:schemaRefs>
</ds:datastoreItem>
</file>

<file path=docProps/app.xml><?xml version="1.0" encoding="utf-8"?>
<Properties xmlns="http://schemas.openxmlformats.org/officeDocument/2006/extended-properties" xmlns:vt="http://schemas.openxmlformats.org/officeDocument/2006/docPropsVTypes">
  <Template>GFO Template for CTP 2021-03-04</Template>
  <TotalTime>0</TotalTime>
  <Pages>44</Pages>
  <Words>13505</Words>
  <Characters>82518</Characters>
  <Application>Microsoft Office Word</Application>
  <DocSecurity>0</DocSecurity>
  <Lines>2012</Lines>
  <Paragraphs>923</Paragraphs>
  <ScaleCrop>false</ScaleCrop>
  <Company>California Energy Commission</Company>
  <LinksUpToDate>false</LinksUpToDate>
  <CharactersWithSpaces>95100</CharactersWithSpaces>
  <SharedDoc>false</SharedDoc>
  <HLinks>
    <vt:vector size="612" baseType="variant">
      <vt:variant>
        <vt:i4>8192054</vt:i4>
      </vt:variant>
      <vt:variant>
        <vt:i4>582</vt:i4>
      </vt:variant>
      <vt:variant>
        <vt:i4>0</vt:i4>
      </vt:variant>
      <vt:variant>
        <vt:i4>5</vt:i4>
      </vt:variant>
      <vt:variant>
        <vt:lpwstr>http://www.energy.ca.gov/contracts</vt:lpwstr>
      </vt:variant>
      <vt:variant>
        <vt:lpwstr/>
      </vt:variant>
      <vt:variant>
        <vt:i4>2031682</vt:i4>
      </vt:variant>
      <vt:variant>
        <vt:i4>534</vt:i4>
      </vt:variant>
      <vt:variant>
        <vt:i4>0</vt:i4>
      </vt:variant>
      <vt:variant>
        <vt:i4>5</vt:i4>
      </vt:variant>
      <vt:variant>
        <vt:lpwstr>https://docs.cpuc.ca.gov/PublishedDocs/Published/G000/M252/K052/252052725.PDF</vt:lpwstr>
      </vt:variant>
      <vt:variant>
        <vt:lpwstr/>
      </vt:variant>
      <vt:variant>
        <vt:i4>4849739</vt:i4>
      </vt:variant>
      <vt:variant>
        <vt:i4>531</vt:i4>
      </vt:variant>
      <vt:variant>
        <vt:i4>0</vt:i4>
      </vt:variant>
      <vt:variant>
        <vt:i4>5</vt:i4>
      </vt:variant>
      <vt:variant>
        <vt:lpwstr>https://gridworks.org/2022/06/tactical-gas-decommissioning-project-overview/</vt:lpwstr>
      </vt:variant>
      <vt:variant>
        <vt:lpwstr/>
      </vt:variant>
      <vt:variant>
        <vt:i4>7012389</vt:i4>
      </vt:variant>
      <vt:variant>
        <vt:i4>528</vt:i4>
      </vt:variant>
      <vt:variant>
        <vt:i4>0</vt:i4>
      </vt:variant>
      <vt:variant>
        <vt:i4>5</vt:i4>
      </vt:variant>
      <vt:variant>
        <vt:lpwstr>https://oehha.ca.gov/calenviroscreen/report/calenviroscreen-40</vt:lpwstr>
      </vt:variant>
      <vt:variant>
        <vt:lpwstr/>
      </vt:variant>
      <vt:variant>
        <vt:i4>3801139</vt:i4>
      </vt:variant>
      <vt:variant>
        <vt:i4>525</vt:i4>
      </vt:variant>
      <vt:variant>
        <vt:i4>0</vt:i4>
      </vt:variant>
      <vt:variant>
        <vt:i4>5</vt:i4>
      </vt:variant>
      <vt:variant>
        <vt:lpwstr>https://cal-adapt.org/</vt:lpwstr>
      </vt:variant>
      <vt:variant>
        <vt:lpwstr/>
      </vt:variant>
      <vt:variant>
        <vt:i4>2687087</vt:i4>
      </vt:variant>
      <vt:variant>
        <vt:i4>522</vt:i4>
      </vt:variant>
      <vt:variant>
        <vt:i4>0</vt:i4>
      </vt:variant>
      <vt:variant>
        <vt:i4>5</vt:i4>
      </vt:variant>
      <vt:variant>
        <vt:lpwstr>https://www.energy.gov/scep/slsc/lead-tool</vt:lpwstr>
      </vt:variant>
      <vt:variant>
        <vt:lpwstr/>
      </vt:variant>
      <vt:variant>
        <vt:i4>65557</vt:i4>
      </vt:variant>
      <vt:variant>
        <vt:i4>510</vt:i4>
      </vt:variant>
      <vt:variant>
        <vt:i4>0</vt:i4>
      </vt:variant>
      <vt:variant>
        <vt:i4>5</vt:i4>
      </vt:variant>
      <vt:variant>
        <vt:lpwstr>https://www.energy.ca.gov/media/1654</vt:lpwstr>
      </vt:variant>
      <vt:variant>
        <vt:lpwstr/>
      </vt:variant>
      <vt:variant>
        <vt:i4>2359405</vt:i4>
      </vt:variant>
      <vt:variant>
        <vt:i4>507</vt:i4>
      </vt:variant>
      <vt:variant>
        <vt:i4>0</vt:i4>
      </vt:variant>
      <vt:variant>
        <vt:i4>5</vt:i4>
      </vt:variant>
      <vt:variant>
        <vt:lpwstr>https://gss.energy.ca.gov/</vt:lpwstr>
      </vt:variant>
      <vt:variant>
        <vt:lpwstr/>
      </vt:variant>
      <vt:variant>
        <vt:i4>131154</vt:i4>
      </vt:variant>
      <vt:variant>
        <vt:i4>498</vt:i4>
      </vt:variant>
      <vt:variant>
        <vt:i4>0</vt:i4>
      </vt:variant>
      <vt:variant>
        <vt:i4>5</vt:i4>
      </vt:variant>
      <vt:variant>
        <vt:lpwstr>https://www.energy.gov/scep/home-energy-rebates-programs-guidance</vt:lpwstr>
      </vt:variant>
      <vt:variant>
        <vt:lpwstr/>
      </vt:variant>
      <vt:variant>
        <vt:i4>7929954</vt:i4>
      </vt:variant>
      <vt:variant>
        <vt:i4>495</vt:i4>
      </vt:variant>
      <vt:variant>
        <vt:i4>0</vt:i4>
      </vt:variant>
      <vt:variant>
        <vt:i4>5</vt:i4>
      </vt:variant>
      <vt:variant>
        <vt:lpwstr>https://www.sos.ca.gov/</vt:lpwstr>
      </vt:variant>
      <vt:variant>
        <vt:lpwstr/>
      </vt:variant>
      <vt:variant>
        <vt:i4>851973</vt:i4>
      </vt:variant>
      <vt:variant>
        <vt:i4>492</vt:i4>
      </vt:variant>
      <vt:variant>
        <vt:i4>0</vt:i4>
      </vt:variant>
      <vt:variant>
        <vt:i4>5</vt:i4>
      </vt:variant>
      <vt:variant>
        <vt:lpwstr>https://www.energy.ca.gov/publications/2020/style-manual-fourth-edition-used-california-energy-commission-staff-lead</vt:lpwstr>
      </vt:variant>
      <vt:variant>
        <vt:lpwstr/>
      </vt:variant>
      <vt:variant>
        <vt:i4>4915221</vt:i4>
      </vt:variant>
      <vt:variant>
        <vt:i4>489</vt:i4>
      </vt:variant>
      <vt:variant>
        <vt:i4>0</vt:i4>
      </vt:variant>
      <vt:variant>
        <vt:i4>5</vt:i4>
      </vt:variant>
      <vt:variant>
        <vt:lpwstr>https://www.energy.ca.gov/funding-opportunities/funding-resources/formatting-reports-and-writing-style-consultants-california</vt:lpwstr>
      </vt:variant>
      <vt:variant>
        <vt:lpwstr/>
      </vt:variant>
      <vt:variant>
        <vt:i4>3670128</vt:i4>
      </vt:variant>
      <vt:variant>
        <vt:i4>486</vt:i4>
      </vt:variant>
      <vt:variant>
        <vt:i4>0</vt:i4>
      </vt:variant>
      <vt:variant>
        <vt:i4>5</vt:i4>
      </vt:variant>
      <vt:variant>
        <vt:lpwstr>https://www.congress.gov/117/plaws/publ169/PLAW-117publ169.pdf</vt:lpwstr>
      </vt:variant>
      <vt:variant>
        <vt:lpwstr/>
      </vt:variant>
      <vt:variant>
        <vt:i4>131154</vt:i4>
      </vt:variant>
      <vt:variant>
        <vt:i4>483</vt:i4>
      </vt:variant>
      <vt:variant>
        <vt:i4>0</vt:i4>
      </vt:variant>
      <vt:variant>
        <vt:i4>5</vt:i4>
      </vt:variant>
      <vt:variant>
        <vt:lpwstr>https://www.energy.gov/scep/home-energy-rebates-programs-guidance</vt:lpwstr>
      </vt:variant>
      <vt:variant>
        <vt:lpwstr/>
      </vt:variant>
      <vt:variant>
        <vt:i4>131154</vt:i4>
      </vt:variant>
      <vt:variant>
        <vt:i4>480</vt:i4>
      </vt:variant>
      <vt:variant>
        <vt:i4>0</vt:i4>
      </vt:variant>
      <vt:variant>
        <vt:i4>5</vt:i4>
      </vt:variant>
      <vt:variant>
        <vt:lpwstr>https://www.energy.gov/scep/home-energy-rebates-programs-guidance</vt:lpwstr>
      </vt:variant>
      <vt:variant>
        <vt:lpwstr/>
      </vt:variant>
      <vt:variant>
        <vt:i4>131154</vt:i4>
      </vt:variant>
      <vt:variant>
        <vt:i4>477</vt:i4>
      </vt:variant>
      <vt:variant>
        <vt:i4>0</vt:i4>
      </vt:variant>
      <vt:variant>
        <vt:i4>5</vt:i4>
      </vt:variant>
      <vt:variant>
        <vt:lpwstr>https://www.energy.gov/scep/home-energy-rebates-programs-guidance</vt:lpwstr>
      </vt:variant>
      <vt:variant>
        <vt:lpwstr/>
      </vt:variant>
      <vt:variant>
        <vt:i4>2490495</vt:i4>
      </vt:variant>
      <vt:variant>
        <vt:i4>474</vt:i4>
      </vt:variant>
      <vt:variant>
        <vt:i4>0</vt:i4>
      </vt:variant>
      <vt:variant>
        <vt:i4>5</vt:i4>
      </vt:variant>
      <vt:variant>
        <vt:lpwstr>https://efiling.energy.ca.gov/Lists/DocketLog.aspx?docketnumber=19-ERDD-01</vt:lpwstr>
      </vt:variant>
      <vt:variant>
        <vt:lpwstr/>
      </vt:variant>
      <vt:variant>
        <vt:i4>1048596</vt:i4>
      </vt:variant>
      <vt:variant>
        <vt:i4>471</vt:i4>
      </vt:variant>
      <vt:variant>
        <vt:i4>0</vt:i4>
      </vt:variant>
      <vt:variant>
        <vt:i4>5</vt:i4>
      </vt:variant>
      <vt:variant>
        <vt:lpwstr>https://www.energy.ca.gov/event/workshop/2022-03/staff-workshop-quantify-indoor-air-pollutants-multifamily-homes-cook-gas</vt:lpwstr>
      </vt:variant>
      <vt:variant>
        <vt:lpwstr/>
      </vt:variant>
      <vt:variant>
        <vt:i4>3866664</vt:i4>
      </vt:variant>
      <vt:variant>
        <vt:i4>468</vt:i4>
      </vt:variant>
      <vt:variant>
        <vt:i4>0</vt:i4>
      </vt:variant>
      <vt:variant>
        <vt:i4>5</vt:i4>
      </vt:variant>
      <vt:variant>
        <vt:lpwstr>https://www.energy.ca.gov/data-reports/reports/integrated-energy-policy-report/2021-integrated-energy-policy-report</vt:lpwstr>
      </vt:variant>
      <vt:variant>
        <vt:lpwstr/>
      </vt:variant>
      <vt:variant>
        <vt:i4>6881397</vt:i4>
      </vt:variant>
      <vt:variant>
        <vt:i4>465</vt:i4>
      </vt:variant>
      <vt:variant>
        <vt:i4>0</vt:i4>
      </vt:variant>
      <vt:variant>
        <vt:i4>5</vt:i4>
      </vt:variant>
      <vt:variant>
        <vt:lpwstr>https://www.energy.ca.gov/publications/2021/california-building-decarbonization-assessment</vt:lpwstr>
      </vt:variant>
      <vt:variant>
        <vt:lpwstr/>
      </vt:variant>
      <vt:variant>
        <vt:i4>4522083</vt:i4>
      </vt:variant>
      <vt:variant>
        <vt:i4>462</vt:i4>
      </vt:variant>
      <vt:variant>
        <vt:i4>0</vt:i4>
      </vt:variant>
      <vt:variant>
        <vt:i4>5</vt:i4>
      </vt:variant>
      <vt:variant>
        <vt:lpwstr>https://leginfo.legislature.ca.gov/faces/billNavClient.xhtml?bill_id=201520160SB32</vt:lpwstr>
      </vt:variant>
      <vt:variant>
        <vt:lpwstr/>
      </vt:variant>
      <vt:variant>
        <vt:i4>4522097</vt:i4>
      </vt:variant>
      <vt:variant>
        <vt:i4>459</vt:i4>
      </vt:variant>
      <vt:variant>
        <vt:i4>0</vt:i4>
      </vt:variant>
      <vt:variant>
        <vt:i4>5</vt:i4>
      </vt:variant>
      <vt:variant>
        <vt:lpwstr>https://leginfo.legislature.ca.gov/faces/billNavClient.xhtml?bill_id=200520060AB32</vt:lpwstr>
      </vt:variant>
      <vt:variant>
        <vt:lpwstr/>
      </vt:variant>
      <vt:variant>
        <vt:i4>4653159</vt:i4>
      </vt:variant>
      <vt:variant>
        <vt:i4>456</vt:i4>
      </vt:variant>
      <vt:variant>
        <vt:i4>0</vt:i4>
      </vt:variant>
      <vt:variant>
        <vt:i4>5</vt:i4>
      </vt:variant>
      <vt:variant>
        <vt:lpwstr>https://leginfo.legislature.ca.gov/faces/billNavClient.xhtml?bill_id=202320240SB306</vt:lpwstr>
      </vt:variant>
      <vt:variant>
        <vt:lpwstr/>
      </vt:variant>
      <vt:variant>
        <vt:i4>4653175</vt:i4>
      </vt:variant>
      <vt:variant>
        <vt:i4>453</vt:i4>
      </vt:variant>
      <vt:variant>
        <vt:i4>0</vt:i4>
      </vt:variant>
      <vt:variant>
        <vt:i4>5</vt:i4>
      </vt:variant>
      <vt:variant>
        <vt:lpwstr>https://leginfo.legislature.ca.gov/faces/billNavClient.xhtml?bill_id=202320240AB102</vt:lpwstr>
      </vt:variant>
      <vt:variant>
        <vt:lpwstr/>
      </vt:variant>
      <vt:variant>
        <vt:i4>4653175</vt:i4>
      </vt:variant>
      <vt:variant>
        <vt:i4>450</vt:i4>
      </vt:variant>
      <vt:variant>
        <vt:i4>0</vt:i4>
      </vt:variant>
      <vt:variant>
        <vt:i4>5</vt:i4>
      </vt:variant>
      <vt:variant>
        <vt:lpwstr>https://leginfo.legislature.ca.gov/faces/billNavClient.xhtml?bill_id=202320240AB103</vt:lpwstr>
      </vt:variant>
      <vt:variant>
        <vt:lpwstr/>
      </vt:variant>
      <vt:variant>
        <vt:i4>4980795</vt:i4>
      </vt:variant>
      <vt:variant>
        <vt:i4>447</vt:i4>
      </vt:variant>
      <vt:variant>
        <vt:i4>0</vt:i4>
      </vt:variant>
      <vt:variant>
        <vt:i4>5</vt:i4>
      </vt:variant>
      <vt:variant>
        <vt:lpwstr>https://leginfo.legislature.ca.gov/faces/billTextClient.xhtml?bill_id=202320240SB101</vt:lpwstr>
      </vt:variant>
      <vt:variant>
        <vt:lpwstr/>
      </vt:variant>
      <vt:variant>
        <vt:i4>4194419</vt:i4>
      </vt:variant>
      <vt:variant>
        <vt:i4>444</vt:i4>
      </vt:variant>
      <vt:variant>
        <vt:i4>0</vt:i4>
      </vt:variant>
      <vt:variant>
        <vt:i4>5</vt:i4>
      </vt:variant>
      <vt:variant>
        <vt:lpwstr>https://leginfo.legislature.ca.gov/faces/billNavClient.xhtml?bill_id=202120220AB179</vt:lpwstr>
      </vt:variant>
      <vt:variant>
        <vt:lpwstr/>
      </vt:variant>
      <vt:variant>
        <vt:i4>4653168</vt:i4>
      </vt:variant>
      <vt:variant>
        <vt:i4>441</vt:i4>
      </vt:variant>
      <vt:variant>
        <vt:i4>0</vt:i4>
      </vt:variant>
      <vt:variant>
        <vt:i4>5</vt:i4>
      </vt:variant>
      <vt:variant>
        <vt:lpwstr>https://leginfo.legislature.ca.gov/faces/billNavClient.xhtml?bill_id=202120220AB209</vt:lpwstr>
      </vt:variant>
      <vt:variant>
        <vt:lpwstr/>
      </vt:variant>
      <vt:variant>
        <vt:i4>1900619</vt:i4>
      </vt:variant>
      <vt:variant>
        <vt:i4>438</vt:i4>
      </vt:variant>
      <vt:variant>
        <vt:i4>0</vt:i4>
      </vt:variant>
      <vt:variant>
        <vt:i4>5</vt:i4>
      </vt:variant>
      <vt:variant>
        <vt:lpwstr>https://www.energy.ca.gov/publications/2023/equitable-building-decarbonization-direct-install-program-guidelines</vt:lpwstr>
      </vt:variant>
      <vt:variant>
        <vt:lpwstr/>
      </vt:variant>
      <vt:variant>
        <vt:i4>1179674</vt:i4>
      </vt:variant>
      <vt:variant>
        <vt:i4>435</vt:i4>
      </vt:variant>
      <vt:variant>
        <vt:i4>0</vt:i4>
      </vt:variant>
      <vt:variant>
        <vt:i4>5</vt:i4>
      </vt:variant>
      <vt:variant>
        <vt:lpwstr>https://www.energy.ca.gov/programs-and-topics/programs/equitable-building-decarbonization-program</vt:lpwstr>
      </vt:variant>
      <vt:variant>
        <vt:lpwstr/>
      </vt:variant>
      <vt:variant>
        <vt:i4>5963788</vt:i4>
      </vt:variant>
      <vt:variant>
        <vt:i4>432</vt:i4>
      </vt:variant>
      <vt:variant>
        <vt:i4>0</vt:i4>
      </vt:variant>
      <vt:variant>
        <vt:i4>5</vt:i4>
      </vt:variant>
      <vt:variant>
        <vt:lpwstr>https://efiling.energy.ca.gov/Lists/DocketLog.aspx?docketnumber=22-DECARB-03</vt:lpwstr>
      </vt:variant>
      <vt:variant>
        <vt:lpwstr/>
      </vt:variant>
      <vt:variant>
        <vt:i4>5963788</vt:i4>
      </vt:variant>
      <vt:variant>
        <vt:i4>429</vt:i4>
      </vt:variant>
      <vt:variant>
        <vt:i4>0</vt:i4>
      </vt:variant>
      <vt:variant>
        <vt:i4>5</vt:i4>
      </vt:variant>
      <vt:variant>
        <vt:lpwstr>https://efiling.energy.ca.gov/Lists/DocketLog.aspx?docketnumber=22-DECARB-03</vt:lpwstr>
      </vt:variant>
      <vt:variant>
        <vt:lpwstr/>
      </vt:variant>
      <vt:variant>
        <vt:i4>3932262</vt:i4>
      </vt:variant>
      <vt:variant>
        <vt:i4>425</vt:i4>
      </vt:variant>
      <vt:variant>
        <vt:i4>0</vt:i4>
      </vt:variant>
      <vt:variant>
        <vt:i4>5</vt:i4>
      </vt:variant>
      <vt:variant>
        <vt:lpwstr>https://www.energy.ca.gov/contracts/index.html</vt:lpwstr>
      </vt:variant>
      <vt:variant>
        <vt:lpwstr/>
      </vt:variant>
      <vt:variant>
        <vt:i4>3932262</vt:i4>
      </vt:variant>
      <vt:variant>
        <vt:i4>423</vt:i4>
      </vt:variant>
      <vt:variant>
        <vt:i4>0</vt:i4>
      </vt:variant>
      <vt:variant>
        <vt:i4>5</vt:i4>
      </vt:variant>
      <vt:variant>
        <vt:lpwstr>https://www.energy.ca.gov/contracts/index.html</vt:lpwstr>
      </vt:variant>
      <vt:variant>
        <vt:lpwstr/>
      </vt:variant>
      <vt:variant>
        <vt:i4>3932262</vt:i4>
      </vt:variant>
      <vt:variant>
        <vt:i4>420</vt:i4>
      </vt:variant>
      <vt:variant>
        <vt:i4>0</vt:i4>
      </vt:variant>
      <vt:variant>
        <vt:i4>5</vt:i4>
      </vt:variant>
      <vt:variant>
        <vt:lpwstr>https://www.energy.ca.gov/contracts/index.html</vt:lpwstr>
      </vt:variant>
      <vt:variant>
        <vt:lpwstr/>
      </vt:variant>
      <vt:variant>
        <vt:i4>3539029</vt:i4>
      </vt:variant>
      <vt:variant>
        <vt:i4>414</vt:i4>
      </vt:variant>
      <vt:variant>
        <vt:i4>0</vt:i4>
      </vt:variant>
      <vt:variant>
        <vt:i4>5</vt:i4>
      </vt:variant>
      <vt:variant>
        <vt:lpwstr>mailto:publicadvisor@energy.ca.gov</vt:lpwstr>
      </vt:variant>
      <vt:variant>
        <vt:lpwstr/>
      </vt:variant>
      <vt:variant>
        <vt:i4>4718603</vt:i4>
      </vt:variant>
      <vt:variant>
        <vt:i4>411</vt:i4>
      </vt:variant>
      <vt:variant>
        <vt:i4>0</vt:i4>
      </vt:variant>
      <vt:variant>
        <vt:i4>5</vt:i4>
      </vt:variant>
      <vt:variant>
        <vt:lpwstr>https://zoom.us/join</vt:lpwstr>
      </vt:variant>
      <vt:variant>
        <vt:lpwstr/>
      </vt:variant>
      <vt:variant>
        <vt:i4>655363</vt:i4>
      </vt:variant>
      <vt:variant>
        <vt:i4>387</vt:i4>
      </vt:variant>
      <vt:variant>
        <vt:i4>0</vt:i4>
      </vt:variant>
      <vt:variant>
        <vt:i4>5</vt:i4>
      </vt:variant>
      <vt:variant>
        <vt:lpwstr>https://www.energy.ca.gov/data-reports/energy-almanac/california-electricity-data/electric-load-serving-entities-lses</vt:lpwstr>
      </vt:variant>
      <vt:variant>
        <vt:lpwstr/>
      </vt:variant>
      <vt:variant>
        <vt:i4>5439515</vt:i4>
      </vt:variant>
      <vt:variant>
        <vt:i4>384</vt:i4>
      </vt:variant>
      <vt:variant>
        <vt:i4>0</vt:i4>
      </vt:variant>
      <vt:variant>
        <vt:i4>5</vt:i4>
      </vt:variant>
      <vt:variant>
        <vt:lpwstr>http://webmaps.arb.ca.gov/PriorityPopulations</vt:lpwstr>
      </vt:variant>
      <vt:variant>
        <vt:lpwstr/>
      </vt:variant>
      <vt:variant>
        <vt:i4>3670128</vt:i4>
      </vt:variant>
      <vt:variant>
        <vt:i4>381</vt:i4>
      </vt:variant>
      <vt:variant>
        <vt:i4>0</vt:i4>
      </vt:variant>
      <vt:variant>
        <vt:i4>5</vt:i4>
      </vt:variant>
      <vt:variant>
        <vt:lpwstr>https://www.congress.gov/117/plaws/publ169/PLAW-117publ169.pdf</vt:lpwstr>
      </vt:variant>
      <vt:variant>
        <vt:lpwstr/>
      </vt:variant>
      <vt:variant>
        <vt:i4>655363</vt:i4>
      </vt:variant>
      <vt:variant>
        <vt:i4>378</vt:i4>
      </vt:variant>
      <vt:variant>
        <vt:i4>0</vt:i4>
      </vt:variant>
      <vt:variant>
        <vt:i4>5</vt:i4>
      </vt:variant>
      <vt:variant>
        <vt:lpwstr>https://www.energy.ca.gov/data-reports/energy-almanac/california-electricity-data/electric-load-serving-entities-lses</vt:lpwstr>
      </vt:variant>
      <vt:variant>
        <vt:lpwstr/>
      </vt:variant>
      <vt:variant>
        <vt:i4>1900619</vt:i4>
      </vt:variant>
      <vt:variant>
        <vt:i4>375</vt:i4>
      </vt:variant>
      <vt:variant>
        <vt:i4>0</vt:i4>
      </vt:variant>
      <vt:variant>
        <vt:i4>5</vt:i4>
      </vt:variant>
      <vt:variant>
        <vt:lpwstr>https://www.energy.ca.gov/publications/2023/equitable-building-decarbonization-direct-install-program-guidelines</vt:lpwstr>
      </vt:variant>
      <vt:variant>
        <vt:lpwstr/>
      </vt:variant>
      <vt:variant>
        <vt:i4>1310724</vt:i4>
      </vt:variant>
      <vt:variant>
        <vt:i4>372</vt:i4>
      </vt:variant>
      <vt:variant>
        <vt:i4>0</vt:i4>
      </vt:variant>
      <vt:variant>
        <vt:i4>5</vt:i4>
      </vt:variant>
      <vt:variant>
        <vt:lpwstr>https://www.caclimateinvestments.ca.gov/about-cci</vt:lpwstr>
      </vt:variant>
      <vt:variant>
        <vt:lpwstr/>
      </vt:variant>
      <vt:variant>
        <vt:i4>8192059</vt:i4>
      </vt:variant>
      <vt:variant>
        <vt:i4>369</vt:i4>
      </vt:variant>
      <vt:variant>
        <vt:i4>0</vt:i4>
      </vt:variant>
      <vt:variant>
        <vt:i4>5</vt:i4>
      </vt:variant>
      <vt:variant>
        <vt:lpwstr>https://calepa.ca.gov/EnvJustice/GHGInvest/</vt:lpwstr>
      </vt:variant>
      <vt:variant>
        <vt:lpwstr/>
      </vt:variant>
      <vt:variant>
        <vt:i4>655363</vt:i4>
      </vt:variant>
      <vt:variant>
        <vt:i4>366</vt:i4>
      </vt:variant>
      <vt:variant>
        <vt:i4>0</vt:i4>
      </vt:variant>
      <vt:variant>
        <vt:i4>5</vt:i4>
      </vt:variant>
      <vt:variant>
        <vt:lpwstr>https://www.energy.ca.gov/data-reports/energy-almanac/california-electricity-data/electric-load-serving-entities-lses</vt:lpwstr>
      </vt:variant>
      <vt:variant>
        <vt:lpwstr/>
      </vt:variant>
      <vt:variant>
        <vt:i4>6619199</vt:i4>
      </vt:variant>
      <vt:variant>
        <vt:i4>360</vt:i4>
      </vt:variant>
      <vt:variant>
        <vt:i4>0</vt:i4>
      </vt:variant>
      <vt:variant>
        <vt:i4>5</vt:i4>
      </vt:variant>
      <vt:variant>
        <vt:lpwstr>https://www.empowerinnovation.net/en/custom/funding/view/38760</vt:lpwstr>
      </vt:variant>
      <vt:variant>
        <vt:lpwstr/>
      </vt:variant>
      <vt:variant>
        <vt:i4>1376315</vt:i4>
      </vt:variant>
      <vt:variant>
        <vt:i4>323</vt:i4>
      </vt:variant>
      <vt:variant>
        <vt:i4>0</vt:i4>
      </vt:variant>
      <vt:variant>
        <vt:i4>5</vt:i4>
      </vt:variant>
      <vt:variant>
        <vt:lpwstr/>
      </vt:variant>
      <vt:variant>
        <vt:lpwstr>_Toc165362951</vt:lpwstr>
      </vt:variant>
      <vt:variant>
        <vt:i4>1376315</vt:i4>
      </vt:variant>
      <vt:variant>
        <vt:i4>317</vt:i4>
      </vt:variant>
      <vt:variant>
        <vt:i4>0</vt:i4>
      </vt:variant>
      <vt:variant>
        <vt:i4>5</vt:i4>
      </vt:variant>
      <vt:variant>
        <vt:lpwstr/>
      </vt:variant>
      <vt:variant>
        <vt:lpwstr>_Toc165362950</vt:lpwstr>
      </vt:variant>
      <vt:variant>
        <vt:i4>1310779</vt:i4>
      </vt:variant>
      <vt:variant>
        <vt:i4>311</vt:i4>
      </vt:variant>
      <vt:variant>
        <vt:i4>0</vt:i4>
      </vt:variant>
      <vt:variant>
        <vt:i4>5</vt:i4>
      </vt:variant>
      <vt:variant>
        <vt:lpwstr/>
      </vt:variant>
      <vt:variant>
        <vt:lpwstr>_Toc165362949</vt:lpwstr>
      </vt:variant>
      <vt:variant>
        <vt:i4>1310779</vt:i4>
      </vt:variant>
      <vt:variant>
        <vt:i4>305</vt:i4>
      </vt:variant>
      <vt:variant>
        <vt:i4>0</vt:i4>
      </vt:variant>
      <vt:variant>
        <vt:i4>5</vt:i4>
      </vt:variant>
      <vt:variant>
        <vt:lpwstr/>
      </vt:variant>
      <vt:variant>
        <vt:lpwstr>_Toc165362948</vt:lpwstr>
      </vt:variant>
      <vt:variant>
        <vt:i4>1310779</vt:i4>
      </vt:variant>
      <vt:variant>
        <vt:i4>299</vt:i4>
      </vt:variant>
      <vt:variant>
        <vt:i4>0</vt:i4>
      </vt:variant>
      <vt:variant>
        <vt:i4>5</vt:i4>
      </vt:variant>
      <vt:variant>
        <vt:lpwstr/>
      </vt:variant>
      <vt:variant>
        <vt:lpwstr>_Toc165362947</vt:lpwstr>
      </vt:variant>
      <vt:variant>
        <vt:i4>1310779</vt:i4>
      </vt:variant>
      <vt:variant>
        <vt:i4>293</vt:i4>
      </vt:variant>
      <vt:variant>
        <vt:i4>0</vt:i4>
      </vt:variant>
      <vt:variant>
        <vt:i4>5</vt:i4>
      </vt:variant>
      <vt:variant>
        <vt:lpwstr/>
      </vt:variant>
      <vt:variant>
        <vt:lpwstr>_Toc165362946</vt:lpwstr>
      </vt:variant>
      <vt:variant>
        <vt:i4>1310779</vt:i4>
      </vt:variant>
      <vt:variant>
        <vt:i4>287</vt:i4>
      </vt:variant>
      <vt:variant>
        <vt:i4>0</vt:i4>
      </vt:variant>
      <vt:variant>
        <vt:i4>5</vt:i4>
      </vt:variant>
      <vt:variant>
        <vt:lpwstr/>
      </vt:variant>
      <vt:variant>
        <vt:lpwstr>_Toc165362945</vt:lpwstr>
      </vt:variant>
      <vt:variant>
        <vt:i4>1310779</vt:i4>
      </vt:variant>
      <vt:variant>
        <vt:i4>281</vt:i4>
      </vt:variant>
      <vt:variant>
        <vt:i4>0</vt:i4>
      </vt:variant>
      <vt:variant>
        <vt:i4>5</vt:i4>
      </vt:variant>
      <vt:variant>
        <vt:lpwstr/>
      </vt:variant>
      <vt:variant>
        <vt:lpwstr>_Toc165362944</vt:lpwstr>
      </vt:variant>
      <vt:variant>
        <vt:i4>1310779</vt:i4>
      </vt:variant>
      <vt:variant>
        <vt:i4>275</vt:i4>
      </vt:variant>
      <vt:variant>
        <vt:i4>0</vt:i4>
      </vt:variant>
      <vt:variant>
        <vt:i4>5</vt:i4>
      </vt:variant>
      <vt:variant>
        <vt:lpwstr/>
      </vt:variant>
      <vt:variant>
        <vt:lpwstr>_Toc165362943</vt:lpwstr>
      </vt:variant>
      <vt:variant>
        <vt:i4>1310779</vt:i4>
      </vt:variant>
      <vt:variant>
        <vt:i4>269</vt:i4>
      </vt:variant>
      <vt:variant>
        <vt:i4>0</vt:i4>
      </vt:variant>
      <vt:variant>
        <vt:i4>5</vt:i4>
      </vt:variant>
      <vt:variant>
        <vt:lpwstr/>
      </vt:variant>
      <vt:variant>
        <vt:lpwstr>_Toc165362942</vt:lpwstr>
      </vt:variant>
      <vt:variant>
        <vt:i4>1310779</vt:i4>
      </vt:variant>
      <vt:variant>
        <vt:i4>263</vt:i4>
      </vt:variant>
      <vt:variant>
        <vt:i4>0</vt:i4>
      </vt:variant>
      <vt:variant>
        <vt:i4>5</vt:i4>
      </vt:variant>
      <vt:variant>
        <vt:lpwstr/>
      </vt:variant>
      <vt:variant>
        <vt:lpwstr>_Toc165362941</vt:lpwstr>
      </vt:variant>
      <vt:variant>
        <vt:i4>1310779</vt:i4>
      </vt:variant>
      <vt:variant>
        <vt:i4>257</vt:i4>
      </vt:variant>
      <vt:variant>
        <vt:i4>0</vt:i4>
      </vt:variant>
      <vt:variant>
        <vt:i4>5</vt:i4>
      </vt:variant>
      <vt:variant>
        <vt:lpwstr/>
      </vt:variant>
      <vt:variant>
        <vt:lpwstr>_Toc165362940</vt:lpwstr>
      </vt:variant>
      <vt:variant>
        <vt:i4>1245243</vt:i4>
      </vt:variant>
      <vt:variant>
        <vt:i4>251</vt:i4>
      </vt:variant>
      <vt:variant>
        <vt:i4>0</vt:i4>
      </vt:variant>
      <vt:variant>
        <vt:i4>5</vt:i4>
      </vt:variant>
      <vt:variant>
        <vt:lpwstr/>
      </vt:variant>
      <vt:variant>
        <vt:lpwstr>_Toc165362939</vt:lpwstr>
      </vt:variant>
      <vt:variant>
        <vt:i4>1245243</vt:i4>
      </vt:variant>
      <vt:variant>
        <vt:i4>245</vt:i4>
      </vt:variant>
      <vt:variant>
        <vt:i4>0</vt:i4>
      </vt:variant>
      <vt:variant>
        <vt:i4>5</vt:i4>
      </vt:variant>
      <vt:variant>
        <vt:lpwstr/>
      </vt:variant>
      <vt:variant>
        <vt:lpwstr>_Toc165362938</vt:lpwstr>
      </vt:variant>
      <vt:variant>
        <vt:i4>1245243</vt:i4>
      </vt:variant>
      <vt:variant>
        <vt:i4>239</vt:i4>
      </vt:variant>
      <vt:variant>
        <vt:i4>0</vt:i4>
      </vt:variant>
      <vt:variant>
        <vt:i4>5</vt:i4>
      </vt:variant>
      <vt:variant>
        <vt:lpwstr/>
      </vt:variant>
      <vt:variant>
        <vt:lpwstr>_Toc165362937</vt:lpwstr>
      </vt:variant>
      <vt:variant>
        <vt:i4>1245243</vt:i4>
      </vt:variant>
      <vt:variant>
        <vt:i4>233</vt:i4>
      </vt:variant>
      <vt:variant>
        <vt:i4>0</vt:i4>
      </vt:variant>
      <vt:variant>
        <vt:i4>5</vt:i4>
      </vt:variant>
      <vt:variant>
        <vt:lpwstr/>
      </vt:variant>
      <vt:variant>
        <vt:lpwstr>_Toc165362936</vt:lpwstr>
      </vt:variant>
      <vt:variant>
        <vt:i4>1245243</vt:i4>
      </vt:variant>
      <vt:variant>
        <vt:i4>227</vt:i4>
      </vt:variant>
      <vt:variant>
        <vt:i4>0</vt:i4>
      </vt:variant>
      <vt:variant>
        <vt:i4>5</vt:i4>
      </vt:variant>
      <vt:variant>
        <vt:lpwstr/>
      </vt:variant>
      <vt:variant>
        <vt:lpwstr>_Toc165362935</vt:lpwstr>
      </vt:variant>
      <vt:variant>
        <vt:i4>1245243</vt:i4>
      </vt:variant>
      <vt:variant>
        <vt:i4>221</vt:i4>
      </vt:variant>
      <vt:variant>
        <vt:i4>0</vt:i4>
      </vt:variant>
      <vt:variant>
        <vt:i4>5</vt:i4>
      </vt:variant>
      <vt:variant>
        <vt:lpwstr/>
      </vt:variant>
      <vt:variant>
        <vt:lpwstr>_Toc165362934</vt:lpwstr>
      </vt:variant>
      <vt:variant>
        <vt:i4>1245243</vt:i4>
      </vt:variant>
      <vt:variant>
        <vt:i4>215</vt:i4>
      </vt:variant>
      <vt:variant>
        <vt:i4>0</vt:i4>
      </vt:variant>
      <vt:variant>
        <vt:i4>5</vt:i4>
      </vt:variant>
      <vt:variant>
        <vt:lpwstr/>
      </vt:variant>
      <vt:variant>
        <vt:lpwstr>_Toc165362933</vt:lpwstr>
      </vt:variant>
      <vt:variant>
        <vt:i4>1245243</vt:i4>
      </vt:variant>
      <vt:variant>
        <vt:i4>209</vt:i4>
      </vt:variant>
      <vt:variant>
        <vt:i4>0</vt:i4>
      </vt:variant>
      <vt:variant>
        <vt:i4>5</vt:i4>
      </vt:variant>
      <vt:variant>
        <vt:lpwstr/>
      </vt:variant>
      <vt:variant>
        <vt:lpwstr>_Toc165362932</vt:lpwstr>
      </vt:variant>
      <vt:variant>
        <vt:i4>1245243</vt:i4>
      </vt:variant>
      <vt:variant>
        <vt:i4>203</vt:i4>
      </vt:variant>
      <vt:variant>
        <vt:i4>0</vt:i4>
      </vt:variant>
      <vt:variant>
        <vt:i4>5</vt:i4>
      </vt:variant>
      <vt:variant>
        <vt:lpwstr/>
      </vt:variant>
      <vt:variant>
        <vt:lpwstr>_Toc165362931</vt:lpwstr>
      </vt:variant>
      <vt:variant>
        <vt:i4>1245243</vt:i4>
      </vt:variant>
      <vt:variant>
        <vt:i4>197</vt:i4>
      </vt:variant>
      <vt:variant>
        <vt:i4>0</vt:i4>
      </vt:variant>
      <vt:variant>
        <vt:i4>5</vt:i4>
      </vt:variant>
      <vt:variant>
        <vt:lpwstr/>
      </vt:variant>
      <vt:variant>
        <vt:lpwstr>_Toc165362930</vt:lpwstr>
      </vt:variant>
      <vt:variant>
        <vt:i4>1179707</vt:i4>
      </vt:variant>
      <vt:variant>
        <vt:i4>191</vt:i4>
      </vt:variant>
      <vt:variant>
        <vt:i4>0</vt:i4>
      </vt:variant>
      <vt:variant>
        <vt:i4>5</vt:i4>
      </vt:variant>
      <vt:variant>
        <vt:lpwstr/>
      </vt:variant>
      <vt:variant>
        <vt:lpwstr>_Toc165362929</vt:lpwstr>
      </vt:variant>
      <vt:variant>
        <vt:i4>1179707</vt:i4>
      </vt:variant>
      <vt:variant>
        <vt:i4>185</vt:i4>
      </vt:variant>
      <vt:variant>
        <vt:i4>0</vt:i4>
      </vt:variant>
      <vt:variant>
        <vt:i4>5</vt:i4>
      </vt:variant>
      <vt:variant>
        <vt:lpwstr/>
      </vt:variant>
      <vt:variant>
        <vt:lpwstr>_Toc165362928</vt:lpwstr>
      </vt:variant>
      <vt:variant>
        <vt:i4>1179707</vt:i4>
      </vt:variant>
      <vt:variant>
        <vt:i4>179</vt:i4>
      </vt:variant>
      <vt:variant>
        <vt:i4>0</vt:i4>
      </vt:variant>
      <vt:variant>
        <vt:i4>5</vt:i4>
      </vt:variant>
      <vt:variant>
        <vt:lpwstr/>
      </vt:variant>
      <vt:variant>
        <vt:lpwstr>_Toc165362927</vt:lpwstr>
      </vt:variant>
      <vt:variant>
        <vt:i4>1179707</vt:i4>
      </vt:variant>
      <vt:variant>
        <vt:i4>173</vt:i4>
      </vt:variant>
      <vt:variant>
        <vt:i4>0</vt:i4>
      </vt:variant>
      <vt:variant>
        <vt:i4>5</vt:i4>
      </vt:variant>
      <vt:variant>
        <vt:lpwstr/>
      </vt:variant>
      <vt:variant>
        <vt:lpwstr>_Toc165362926</vt:lpwstr>
      </vt:variant>
      <vt:variant>
        <vt:i4>1179707</vt:i4>
      </vt:variant>
      <vt:variant>
        <vt:i4>167</vt:i4>
      </vt:variant>
      <vt:variant>
        <vt:i4>0</vt:i4>
      </vt:variant>
      <vt:variant>
        <vt:i4>5</vt:i4>
      </vt:variant>
      <vt:variant>
        <vt:lpwstr/>
      </vt:variant>
      <vt:variant>
        <vt:lpwstr>_Toc165362925</vt:lpwstr>
      </vt:variant>
      <vt:variant>
        <vt:i4>1179707</vt:i4>
      </vt:variant>
      <vt:variant>
        <vt:i4>161</vt:i4>
      </vt:variant>
      <vt:variant>
        <vt:i4>0</vt:i4>
      </vt:variant>
      <vt:variant>
        <vt:i4>5</vt:i4>
      </vt:variant>
      <vt:variant>
        <vt:lpwstr/>
      </vt:variant>
      <vt:variant>
        <vt:lpwstr>_Toc165362924</vt:lpwstr>
      </vt:variant>
      <vt:variant>
        <vt:i4>1179707</vt:i4>
      </vt:variant>
      <vt:variant>
        <vt:i4>155</vt:i4>
      </vt:variant>
      <vt:variant>
        <vt:i4>0</vt:i4>
      </vt:variant>
      <vt:variant>
        <vt:i4>5</vt:i4>
      </vt:variant>
      <vt:variant>
        <vt:lpwstr/>
      </vt:variant>
      <vt:variant>
        <vt:lpwstr>_Toc165362923</vt:lpwstr>
      </vt:variant>
      <vt:variant>
        <vt:i4>1179707</vt:i4>
      </vt:variant>
      <vt:variant>
        <vt:i4>149</vt:i4>
      </vt:variant>
      <vt:variant>
        <vt:i4>0</vt:i4>
      </vt:variant>
      <vt:variant>
        <vt:i4>5</vt:i4>
      </vt:variant>
      <vt:variant>
        <vt:lpwstr/>
      </vt:variant>
      <vt:variant>
        <vt:lpwstr>_Toc165362922</vt:lpwstr>
      </vt:variant>
      <vt:variant>
        <vt:i4>1179707</vt:i4>
      </vt:variant>
      <vt:variant>
        <vt:i4>143</vt:i4>
      </vt:variant>
      <vt:variant>
        <vt:i4>0</vt:i4>
      </vt:variant>
      <vt:variant>
        <vt:i4>5</vt:i4>
      </vt:variant>
      <vt:variant>
        <vt:lpwstr/>
      </vt:variant>
      <vt:variant>
        <vt:lpwstr>_Toc165362921</vt:lpwstr>
      </vt:variant>
      <vt:variant>
        <vt:i4>1179707</vt:i4>
      </vt:variant>
      <vt:variant>
        <vt:i4>137</vt:i4>
      </vt:variant>
      <vt:variant>
        <vt:i4>0</vt:i4>
      </vt:variant>
      <vt:variant>
        <vt:i4>5</vt:i4>
      </vt:variant>
      <vt:variant>
        <vt:lpwstr/>
      </vt:variant>
      <vt:variant>
        <vt:lpwstr>_Toc165362920</vt:lpwstr>
      </vt:variant>
      <vt:variant>
        <vt:i4>1114171</vt:i4>
      </vt:variant>
      <vt:variant>
        <vt:i4>131</vt:i4>
      </vt:variant>
      <vt:variant>
        <vt:i4>0</vt:i4>
      </vt:variant>
      <vt:variant>
        <vt:i4>5</vt:i4>
      </vt:variant>
      <vt:variant>
        <vt:lpwstr/>
      </vt:variant>
      <vt:variant>
        <vt:lpwstr>_Toc165362919</vt:lpwstr>
      </vt:variant>
      <vt:variant>
        <vt:i4>1114171</vt:i4>
      </vt:variant>
      <vt:variant>
        <vt:i4>125</vt:i4>
      </vt:variant>
      <vt:variant>
        <vt:i4>0</vt:i4>
      </vt:variant>
      <vt:variant>
        <vt:i4>5</vt:i4>
      </vt:variant>
      <vt:variant>
        <vt:lpwstr/>
      </vt:variant>
      <vt:variant>
        <vt:lpwstr>_Toc165362918</vt:lpwstr>
      </vt:variant>
      <vt:variant>
        <vt:i4>1114171</vt:i4>
      </vt:variant>
      <vt:variant>
        <vt:i4>119</vt:i4>
      </vt:variant>
      <vt:variant>
        <vt:i4>0</vt:i4>
      </vt:variant>
      <vt:variant>
        <vt:i4>5</vt:i4>
      </vt:variant>
      <vt:variant>
        <vt:lpwstr/>
      </vt:variant>
      <vt:variant>
        <vt:lpwstr>_Toc165362917</vt:lpwstr>
      </vt:variant>
      <vt:variant>
        <vt:i4>1114171</vt:i4>
      </vt:variant>
      <vt:variant>
        <vt:i4>113</vt:i4>
      </vt:variant>
      <vt:variant>
        <vt:i4>0</vt:i4>
      </vt:variant>
      <vt:variant>
        <vt:i4>5</vt:i4>
      </vt:variant>
      <vt:variant>
        <vt:lpwstr/>
      </vt:variant>
      <vt:variant>
        <vt:lpwstr>_Toc165362916</vt:lpwstr>
      </vt:variant>
      <vt:variant>
        <vt:i4>1114171</vt:i4>
      </vt:variant>
      <vt:variant>
        <vt:i4>107</vt:i4>
      </vt:variant>
      <vt:variant>
        <vt:i4>0</vt:i4>
      </vt:variant>
      <vt:variant>
        <vt:i4>5</vt:i4>
      </vt:variant>
      <vt:variant>
        <vt:lpwstr/>
      </vt:variant>
      <vt:variant>
        <vt:lpwstr>_Toc165362915</vt:lpwstr>
      </vt:variant>
      <vt:variant>
        <vt:i4>1114171</vt:i4>
      </vt:variant>
      <vt:variant>
        <vt:i4>101</vt:i4>
      </vt:variant>
      <vt:variant>
        <vt:i4>0</vt:i4>
      </vt:variant>
      <vt:variant>
        <vt:i4>5</vt:i4>
      </vt:variant>
      <vt:variant>
        <vt:lpwstr/>
      </vt:variant>
      <vt:variant>
        <vt:lpwstr>_Toc165362914</vt:lpwstr>
      </vt:variant>
      <vt:variant>
        <vt:i4>1114171</vt:i4>
      </vt:variant>
      <vt:variant>
        <vt:i4>95</vt:i4>
      </vt:variant>
      <vt:variant>
        <vt:i4>0</vt:i4>
      </vt:variant>
      <vt:variant>
        <vt:i4>5</vt:i4>
      </vt:variant>
      <vt:variant>
        <vt:lpwstr/>
      </vt:variant>
      <vt:variant>
        <vt:lpwstr>_Toc165362913</vt:lpwstr>
      </vt:variant>
      <vt:variant>
        <vt:i4>1114171</vt:i4>
      </vt:variant>
      <vt:variant>
        <vt:i4>89</vt:i4>
      </vt:variant>
      <vt:variant>
        <vt:i4>0</vt:i4>
      </vt:variant>
      <vt:variant>
        <vt:i4>5</vt:i4>
      </vt:variant>
      <vt:variant>
        <vt:lpwstr/>
      </vt:variant>
      <vt:variant>
        <vt:lpwstr>_Toc165362912</vt:lpwstr>
      </vt:variant>
      <vt:variant>
        <vt:i4>1114171</vt:i4>
      </vt:variant>
      <vt:variant>
        <vt:i4>83</vt:i4>
      </vt:variant>
      <vt:variant>
        <vt:i4>0</vt:i4>
      </vt:variant>
      <vt:variant>
        <vt:i4>5</vt:i4>
      </vt:variant>
      <vt:variant>
        <vt:lpwstr/>
      </vt:variant>
      <vt:variant>
        <vt:lpwstr>_Toc165362911</vt:lpwstr>
      </vt:variant>
      <vt:variant>
        <vt:i4>1114171</vt:i4>
      </vt:variant>
      <vt:variant>
        <vt:i4>77</vt:i4>
      </vt:variant>
      <vt:variant>
        <vt:i4>0</vt:i4>
      </vt:variant>
      <vt:variant>
        <vt:i4>5</vt:i4>
      </vt:variant>
      <vt:variant>
        <vt:lpwstr/>
      </vt:variant>
      <vt:variant>
        <vt:lpwstr>_Toc165362910</vt:lpwstr>
      </vt:variant>
      <vt:variant>
        <vt:i4>1048635</vt:i4>
      </vt:variant>
      <vt:variant>
        <vt:i4>71</vt:i4>
      </vt:variant>
      <vt:variant>
        <vt:i4>0</vt:i4>
      </vt:variant>
      <vt:variant>
        <vt:i4>5</vt:i4>
      </vt:variant>
      <vt:variant>
        <vt:lpwstr/>
      </vt:variant>
      <vt:variant>
        <vt:lpwstr>_Toc165362909</vt:lpwstr>
      </vt:variant>
      <vt:variant>
        <vt:i4>1048635</vt:i4>
      </vt:variant>
      <vt:variant>
        <vt:i4>65</vt:i4>
      </vt:variant>
      <vt:variant>
        <vt:i4>0</vt:i4>
      </vt:variant>
      <vt:variant>
        <vt:i4>5</vt:i4>
      </vt:variant>
      <vt:variant>
        <vt:lpwstr/>
      </vt:variant>
      <vt:variant>
        <vt:lpwstr>_Toc165362908</vt:lpwstr>
      </vt:variant>
      <vt:variant>
        <vt:i4>1048635</vt:i4>
      </vt:variant>
      <vt:variant>
        <vt:i4>59</vt:i4>
      </vt:variant>
      <vt:variant>
        <vt:i4>0</vt:i4>
      </vt:variant>
      <vt:variant>
        <vt:i4>5</vt:i4>
      </vt:variant>
      <vt:variant>
        <vt:lpwstr/>
      </vt:variant>
      <vt:variant>
        <vt:lpwstr>_Toc165362907</vt:lpwstr>
      </vt:variant>
      <vt:variant>
        <vt:i4>1048635</vt:i4>
      </vt:variant>
      <vt:variant>
        <vt:i4>53</vt:i4>
      </vt:variant>
      <vt:variant>
        <vt:i4>0</vt:i4>
      </vt:variant>
      <vt:variant>
        <vt:i4>5</vt:i4>
      </vt:variant>
      <vt:variant>
        <vt:lpwstr/>
      </vt:variant>
      <vt:variant>
        <vt:lpwstr>_Toc165362906</vt:lpwstr>
      </vt:variant>
      <vt:variant>
        <vt:i4>1048635</vt:i4>
      </vt:variant>
      <vt:variant>
        <vt:i4>47</vt:i4>
      </vt:variant>
      <vt:variant>
        <vt:i4>0</vt:i4>
      </vt:variant>
      <vt:variant>
        <vt:i4>5</vt:i4>
      </vt:variant>
      <vt:variant>
        <vt:lpwstr/>
      </vt:variant>
      <vt:variant>
        <vt:lpwstr>_Toc165362905</vt:lpwstr>
      </vt:variant>
      <vt:variant>
        <vt:i4>1048635</vt:i4>
      </vt:variant>
      <vt:variant>
        <vt:i4>41</vt:i4>
      </vt:variant>
      <vt:variant>
        <vt:i4>0</vt:i4>
      </vt:variant>
      <vt:variant>
        <vt:i4>5</vt:i4>
      </vt:variant>
      <vt:variant>
        <vt:lpwstr/>
      </vt:variant>
      <vt:variant>
        <vt:lpwstr>_Toc165362904</vt:lpwstr>
      </vt:variant>
      <vt:variant>
        <vt:i4>1048635</vt:i4>
      </vt:variant>
      <vt:variant>
        <vt:i4>35</vt:i4>
      </vt:variant>
      <vt:variant>
        <vt:i4>0</vt:i4>
      </vt:variant>
      <vt:variant>
        <vt:i4>5</vt:i4>
      </vt:variant>
      <vt:variant>
        <vt:lpwstr/>
      </vt:variant>
      <vt:variant>
        <vt:lpwstr>_Toc165362903</vt:lpwstr>
      </vt:variant>
      <vt:variant>
        <vt:i4>1048635</vt:i4>
      </vt:variant>
      <vt:variant>
        <vt:i4>29</vt:i4>
      </vt:variant>
      <vt:variant>
        <vt:i4>0</vt:i4>
      </vt:variant>
      <vt:variant>
        <vt:i4>5</vt:i4>
      </vt:variant>
      <vt:variant>
        <vt:lpwstr/>
      </vt:variant>
      <vt:variant>
        <vt:lpwstr>_Toc165362902</vt:lpwstr>
      </vt:variant>
      <vt:variant>
        <vt:i4>1048635</vt:i4>
      </vt:variant>
      <vt:variant>
        <vt:i4>23</vt:i4>
      </vt:variant>
      <vt:variant>
        <vt:i4>0</vt:i4>
      </vt:variant>
      <vt:variant>
        <vt:i4>5</vt:i4>
      </vt:variant>
      <vt:variant>
        <vt:lpwstr/>
      </vt:variant>
      <vt:variant>
        <vt:lpwstr>_Toc165362901</vt:lpwstr>
      </vt:variant>
      <vt:variant>
        <vt:i4>1048635</vt:i4>
      </vt:variant>
      <vt:variant>
        <vt:i4>17</vt:i4>
      </vt:variant>
      <vt:variant>
        <vt:i4>0</vt:i4>
      </vt:variant>
      <vt:variant>
        <vt:i4>5</vt:i4>
      </vt:variant>
      <vt:variant>
        <vt:lpwstr/>
      </vt:variant>
      <vt:variant>
        <vt:lpwstr>_Toc165362900</vt:lpwstr>
      </vt:variant>
      <vt:variant>
        <vt:i4>1638458</vt:i4>
      </vt:variant>
      <vt:variant>
        <vt:i4>11</vt:i4>
      </vt:variant>
      <vt:variant>
        <vt:i4>0</vt:i4>
      </vt:variant>
      <vt:variant>
        <vt:i4>5</vt:i4>
      </vt:variant>
      <vt:variant>
        <vt:lpwstr/>
      </vt:variant>
      <vt:variant>
        <vt:lpwstr>_Toc165362899</vt:lpwstr>
      </vt:variant>
      <vt:variant>
        <vt:i4>1638458</vt:i4>
      </vt:variant>
      <vt:variant>
        <vt:i4>5</vt:i4>
      </vt:variant>
      <vt:variant>
        <vt:i4>0</vt:i4>
      </vt:variant>
      <vt:variant>
        <vt:i4>5</vt:i4>
      </vt:variant>
      <vt:variant>
        <vt:lpwstr/>
      </vt:variant>
      <vt:variant>
        <vt:lpwstr>_Toc165362898</vt:lpwstr>
      </vt:variant>
      <vt:variant>
        <vt:i4>852040</vt:i4>
      </vt:variant>
      <vt:variant>
        <vt:i4>0</vt:i4>
      </vt:variant>
      <vt:variant>
        <vt:i4>0</vt:i4>
      </vt:variant>
      <vt:variant>
        <vt:i4>5</vt:i4>
      </vt:variant>
      <vt:variant>
        <vt:lpwstr>http://www.energy.ca.gov/contracts/index.html</vt:lpwstr>
      </vt:variant>
      <vt:variant>
        <vt:lpwstr/>
      </vt:variant>
      <vt:variant>
        <vt:i4>131154</vt:i4>
      </vt:variant>
      <vt:variant>
        <vt:i4>0</vt:i4>
      </vt:variant>
      <vt:variant>
        <vt:i4>0</vt:i4>
      </vt:variant>
      <vt:variant>
        <vt:i4>5</vt:i4>
      </vt:variant>
      <vt:variant>
        <vt:lpwstr>https://www.energy.gov/scep/home-energy-rebates-programs-guidance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Hoang, Tiffany@Energy</dc:creator>
  <cp:keywords/>
  <cp:lastModifiedBy>Williams, Laura@Energy</cp:lastModifiedBy>
  <cp:revision>2</cp:revision>
  <cp:lastPrinted>2016-06-25T04:41:00Z</cp:lastPrinted>
  <dcterms:created xsi:type="dcterms:W3CDTF">2024-05-31T20:50:00Z</dcterms:created>
  <dcterms:modified xsi:type="dcterms:W3CDTF">2024-05-31T20:50:00Z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0x010100BCE91346A3CBC445A92ED46709EB36F7</vt:lpwstr>
  </property>
  <property fmtid="{D5CDD505-2E9C-101B-9397-08002B2CF9AE}" pid="3" name="Order">
    <vt:r8>21121700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32;#Yakshina, Tatyana@Energy;#14586;#Thomsen, Elizabeth@Energy;#14351;#Hoang, Tiffany@Energy</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GrammarlyDocumentId">
    <vt:lpwstr>ecd7a907947eb0f52ba153e259502b56b91f4f255f9b1ef34b6d8c86492e5ee2</vt:lpwstr>
  </property>
</Properties>
</file>