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A4643" w14:textId="74E1153C" w:rsidR="00E13055" w:rsidRDefault="008B4CC2" w:rsidP="008B4CC2">
      <w:pPr>
        <w:jc w:val="center"/>
        <w:rPr>
          <w:rFonts w:ascii="Tahoma" w:hAnsi="Tahoma" w:cs="Tahoma"/>
          <w:b/>
          <w:bCs/>
        </w:rPr>
      </w:pPr>
      <w:r w:rsidRPr="476AE51E">
        <w:rPr>
          <w:rFonts w:ascii="Tahoma" w:hAnsi="Tahoma" w:cs="Tahoma"/>
          <w:b/>
          <w:bCs/>
        </w:rPr>
        <w:t>GFO-2</w:t>
      </w:r>
      <w:r w:rsidR="00DE245B">
        <w:rPr>
          <w:rFonts w:ascii="Tahoma" w:hAnsi="Tahoma" w:cs="Tahoma"/>
          <w:b/>
          <w:bCs/>
        </w:rPr>
        <w:t>3</w:t>
      </w:r>
      <w:r w:rsidRPr="476AE51E">
        <w:rPr>
          <w:rFonts w:ascii="Tahoma" w:hAnsi="Tahoma" w:cs="Tahoma"/>
          <w:b/>
          <w:bCs/>
        </w:rPr>
        <w:t>-</w:t>
      </w:r>
      <w:r w:rsidR="00E02AAF">
        <w:rPr>
          <w:rFonts w:ascii="Tahoma" w:hAnsi="Tahoma" w:cs="Tahoma"/>
          <w:b/>
          <w:bCs/>
        </w:rPr>
        <w:t>40</w:t>
      </w:r>
      <w:r w:rsidR="00DE245B">
        <w:rPr>
          <w:rFonts w:ascii="Tahoma" w:hAnsi="Tahoma" w:cs="Tahoma"/>
          <w:b/>
          <w:bCs/>
        </w:rPr>
        <w:t>4</w:t>
      </w:r>
      <w:r w:rsidR="00CE646E">
        <w:rPr>
          <w:rFonts w:ascii="Tahoma" w:hAnsi="Tahoma" w:cs="Tahoma"/>
          <w:b/>
          <w:bCs/>
        </w:rPr>
        <w:t xml:space="preserve"> </w:t>
      </w:r>
      <w:r w:rsidR="00E13055">
        <w:rPr>
          <w:rFonts w:ascii="Tahoma" w:hAnsi="Tahoma" w:cs="Tahoma"/>
          <w:b/>
          <w:bCs/>
        </w:rPr>
        <w:t>Addendum 0</w:t>
      </w:r>
      <w:r w:rsidR="00E02AAF">
        <w:rPr>
          <w:rFonts w:ascii="Tahoma" w:hAnsi="Tahoma" w:cs="Tahoma"/>
          <w:b/>
          <w:bCs/>
        </w:rPr>
        <w:t>1</w:t>
      </w:r>
    </w:p>
    <w:p w14:paraId="44398339" w14:textId="794E27EC" w:rsidR="00E13055" w:rsidRDefault="00DE245B" w:rsidP="008B4CC2">
      <w:pPr>
        <w:jc w:val="center"/>
        <w:rPr>
          <w:rFonts w:ascii="Tahoma" w:hAnsi="Tahoma" w:cs="Tahoma"/>
          <w:b/>
          <w:bCs/>
        </w:rPr>
      </w:pPr>
      <w:r>
        <w:rPr>
          <w:rFonts w:ascii="Tahoma" w:hAnsi="Tahoma" w:cs="Tahoma"/>
          <w:b/>
          <w:bCs/>
        </w:rPr>
        <w:t xml:space="preserve">May </w:t>
      </w:r>
      <w:r w:rsidR="003F02C8">
        <w:rPr>
          <w:rFonts w:ascii="Tahoma" w:hAnsi="Tahoma" w:cs="Tahoma"/>
          <w:b/>
          <w:bCs/>
        </w:rPr>
        <w:t>31</w:t>
      </w:r>
      <w:r>
        <w:rPr>
          <w:rFonts w:ascii="Tahoma" w:hAnsi="Tahoma" w:cs="Tahoma"/>
          <w:b/>
          <w:bCs/>
        </w:rPr>
        <w:t>, 2024</w:t>
      </w:r>
    </w:p>
    <w:p w14:paraId="28DB4B5D" w14:textId="77777777" w:rsidR="00E13055" w:rsidRDefault="00E13055" w:rsidP="008B4CC2">
      <w:pPr>
        <w:jc w:val="center"/>
        <w:rPr>
          <w:rFonts w:ascii="Tahoma" w:hAnsi="Tahoma" w:cs="Tahoma"/>
          <w:b/>
          <w:bCs/>
        </w:rPr>
      </w:pPr>
    </w:p>
    <w:p w14:paraId="76DE6186" w14:textId="7A53AF6A" w:rsidR="00755532" w:rsidRDefault="00DE245B" w:rsidP="007647A1">
      <w:pPr>
        <w:jc w:val="center"/>
        <w:rPr>
          <w:rFonts w:ascii="Tahoma" w:hAnsi="Tahoma" w:cs="Tahoma"/>
          <w:b/>
          <w:bCs/>
        </w:rPr>
      </w:pPr>
      <w:r>
        <w:rPr>
          <w:rFonts w:ascii="Tahoma" w:hAnsi="Tahoma" w:cs="Tahoma"/>
          <w:b/>
          <w:bCs/>
        </w:rPr>
        <w:t>Equitable Building Decarbonization Direct Install Program</w:t>
      </w:r>
    </w:p>
    <w:p w14:paraId="2D55760E" w14:textId="77777777" w:rsidR="008B4CC2" w:rsidRPr="00BF0AF4" w:rsidRDefault="008B4CC2" w:rsidP="008B4CC2">
      <w:pPr>
        <w:jc w:val="center"/>
        <w:rPr>
          <w:rFonts w:ascii="Tahoma" w:hAnsi="Tahoma" w:cs="Tahoma"/>
          <w:b/>
          <w:bCs/>
        </w:rPr>
      </w:pPr>
    </w:p>
    <w:p w14:paraId="733797EB" w14:textId="0AE3B53A" w:rsidR="79D680B3" w:rsidRDefault="79D680B3" w:rsidP="75CF1D18">
      <w:pPr>
        <w:rPr>
          <w:rFonts w:ascii="Arial" w:eastAsia="Arial" w:hAnsi="Arial" w:cs="Arial"/>
          <w:color w:val="000000" w:themeColor="text1"/>
        </w:rPr>
      </w:pPr>
      <w:r w:rsidRPr="75CF1D18">
        <w:rPr>
          <w:rFonts w:ascii="Arial" w:eastAsia="Arial" w:hAnsi="Arial" w:cs="Arial"/>
          <w:color w:val="000000" w:themeColor="text1"/>
        </w:rPr>
        <w:t xml:space="preserve">On </w:t>
      </w:r>
      <w:r w:rsidR="00DE245B">
        <w:rPr>
          <w:rFonts w:ascii="Arial" w:eastAsia="Arial" w:hAnsi="Arial" w:cs="Arial"/>
          <w:color w:val="000000" w:themeColor="text1"/>
        </w:rPr>
        <w:t xml:space="preserve">April </w:t>
      </w:r>
      <w:r w:rsidR="004A021E">
        <w:rPr>
          <w:rFonts w:ascii="Arial" w:eastAsia="Arial" w:hAnsi="Arial" w:cs="Arial"/>
          <w:color w:val="000000" w:themeColor="text1"/>
        </w:rPr>
        <w:t>30</w:t>
      </w:r>
      <w:r w:rsidRPr="75CF1D18">
        <w:rPr>
          <w:rFonts w:ascii="Arial" w:eastAsia="Arial" w:hAnsi="Arial" w:cs="Arial"/>
          <w:color w:val="000000" w:themeColor="text1"/>
        </w:rPr>
        <w:t>, 202</w:t>
      </w:r>
      <w:r w:rsidR="004A021E">
        <w:rPr>
          <w:rFonts w:ascii="Arial" w:eastAsia="Arial" w:hAnsi="Arial" w:cs="Arial"/>
          <w:color w:val="000000" w:themeColor="text1"/>
        </w:rPr>
        <w:t>4</w:t>
      </w:r>
      <w:r w:rsidRPr="75CF1D18">
        <w:rPr>
          <w:rFonts w:ascii="Arial" w:eastAsia="Arial" w:hAnsi="Arial" w:cs="Arial"/>
          <w:color w:val="000000" w:themeColor="text1"/>
        </w:rPr>
        <w:t xml:space="preserve">, the California Energy Commission (CEC) released </w:t>
      </w:r>
      <w:r w:rsidR="004A021E">
        <w:rPr>
          <w:rFonts w:ascii="Arial" w:eastAsia="Arial" w:hAnsi="Arial" w:cs="Arial"/>
          <w:color w:val="000000" w:themeColor="text1"/>
        </w:rPr>
        <w:t>Grant Funding Opportunity</w:t>
      </w:r>
      <w:r w:rsidR="379A77D5" w:rsidRPr="75CF1D18">
        <w:rPr>
          <w:rFonts w:ascii="Arial" w:eastAsia="Arial" w:hAnsi="Arial" w:cs="Arial"/>
          <w:color w:val="000000" w:themeColor="text1"/>
        </w:rPr>
        <w:t xml:space="preserve"> </w:t>
      </w:r>
      <w:r w:rsidR="009E263B">
        <w:rPr>
          <w:rFonts w:ascii="Arial" w:eastAsia="Arial" w:hAnsi="Arial" w:cs="Arial"/>
          <w:color w:val="000000" w:themeColor="text1"/>
        </w:rPr>
        <w:t xml:space="preserve">(GFO) </w:t>
      </w:r>
      <w:r w:rsidR="004A021E">
        <w:rPr>
          <w:rFonts w:ascii="Arial" w:eastAsia="Arial" w:hAnsi="Arial" w:cs="Arial"/>
          <w:color w:val="000000" w:themeColor="text1"/>
        </w:rPr>
        <w:t>23-404</w:t>
      </w:r>
      <w:r w:rsidR="379A77D5" w:rsidRPr="75CF1D18">
        <w:rPr>
          <w:rFonts w:ascii="Arial" w:eastAsia="Arial" w:hAnsi="Arial" w:cs="Arial"/>
          <w:color w:val="000000" w:themeColor="text1"/>
        </w:rPr>
        <w:t>,</w:t>
      </w:r>
      <w:r w:rsidRPr="75CF1D18">
        <w:rPr>
          <w:rFonts w:ascii="Arial" w:eastAsia="Arial" w:hAnsi="Arial" w:cs="Arial"/>
          <w:color w:val="000000" w:themeColor="text1"/>
        </w:rPr>
        <w:t xml:space="preserve"> </w:t>
      </w:r>
      <w:r w:rsidR="004A1C43">
        <w:rPr>
          <w:rFonts w:ascii="Arial" w:eastAsia="Arial" w:hAnsi="Arial" w:cs="Arial"/>
          <w:color w:val="000000" w:themeColor="text1"/>
        </w:rPr>
        <w:t xml:space="preserve">to select </w:t>
      </w:r>
      <w:r w:rsidR="009E263B">
        <w:rPr>
          <w:rFonts w:ascii="Arial" w:eastAsia="Arial" w:hAnsi="Arial" w:cs="Arial"/>
          <w:color w:val="000000" w:themeColor="text1"/>
        </w:rPr>
        <w:t>r</w:t>
      </w:r>
      <w:r w:rsidR="004A1C43">
        <w:rPr>
          <w:rFonts w:ascii="Arial" w:eastAsia="Arial" w:hAnsi="Arial" w:cs="Arial"/>
          <w:color w:val="000000" w:themeColor="text1"/>
        </w:rPr>
        <w:t xml:space="preserve">egional </w:t>
      </w:r>
      <w:r w:rsidR="009E263B">
        <w:rPr>
          <w:rFonts w:ascii="Arial" w:eastAsia="Arial" w:hAnsi="Arial" w:cs="Arial"/>
          <w:color w:val="000000" w:themeColor="text1"/>
        </w:rPr>
        <w:t>a</w:t>
      </w:r>
      <w:r w:rsidR="004A1C43">
        <w:rPr>
          <w:rFonts w:ascii="Arial" w:eastAsia="Arial" w:hAnsi="Arial" w:cs="Arial"/>
          <w:color w:val="000000" w:themeColor="text1"/>
        </w:rPr>
        <w:t>dministrators for the Equitable Building Decarbonization Direct Install Program</w:t>
      </w:r>
      <w:r w:rsidRPr="75CF1D18">
        <w:rPr>
          <w:rFonts w:ascii="Arial" w:eastAsia="Arial" w:hAnsi="Arial" w:cs="Arial"/>
          <w:color w:val="000000" w:themeColor="text1"/>
        </w:rPr>
        <w:t xml:space="preserve">. </w:t>
      </w:r>
    </w:p>
    <w:p w14:paraId="7615B714" w14:textId="7DF6BF2A" w:rsidR="75CF1D18" w:rsidRDefault="75CF1D18" w:rsidP="75CF1D18">
      <w:pPr>
        <w:rPr>
          <w:rFonts w:ascii="Tahoma" w:hAnsi="Tahoma" w:cs="Tahoma"/>
        </w:rPr>
      </w:pPr>
    </w:p>
    <w:p w14:paraId="22AF68F6" w14:textId="56BB67AD" w:rsidR="00735FEE" w:rsidRPr="00735FEE" w:rsidRDefault="00C7727F" w:rsidP="008B4CC2">
      <w:pPr>
        <w:rPr>
          <w:rFonts w:ascii="Tahoma" w:hAnsi="Tahoma" w:cs="Tahoma"/>
        </w:rPr>
      </w:pPr>
      <w:r>
        <w:rPr>
          <w:rFonts w:ascii="Tahoma" w:hAnsi="Tahoma" w:cs="Tahoma"/>
        </w:rPr>
        <w:t>This addendum revises</w:t>
      </w:r>
      <w:r w:rsidR="009E263B">
        <w:rPr>
          <w:rFonts w:ascii="Tahoma" w:hAnsi="Tahoma" w:cs="Tahoma"/>
        </w:rPr>
        <w:t xml:space="preserve"> the GFO</w:t>
      </w:r>
      <w:r w:rsidR="00602CCA">
        <w:rPr>
          <w:rFonts w:ascii="Tahoma" w:hAnsi="Tahoma" w:cs="Tahoma"/>
        </w:rPr>
        <w:t xml:space="preserve"> as described below</w:t>
      </w:r>
      <w:r w:rsidR="009E263B">
        <w:rPr>
          <w:rFonts w:ascii="Tahoma" w:hAnsi="Tahoma" w:cs="Tahoma"/>
        </w:rPr>
        <w:t xml:space="preserve"> </w:t>
      </w:r>
      <w:r w:rsidR="008A5196">
        <w:rPr>
          <w:rFonts w:ascii="Tahoma" w:hAnsi="Tahoma" w:cs="Tahoma"/>
        </w:rPr>
        <w:t xml:space="preserve">to </w:t>
      </w:r>
      <w:r w:rsidR="00DC6E4C">
        <w:rPr>
          <w:rFonts w:ascii="Tahoma" w:hAnsi="Tahoma" w:cs="Tahoma"/>
        </w:rPr>
        <w:t>add clarity, correct minor errors, and address potential changes to the program budget.</w:t>
      </w:r>
      <w:r>
        <w:rPr>
          <w:rFonts w:ascii="Tahoma" w:hAnsi="Tahoma" w:cs="Tahoma"/>
        </w:rPr>
        <w:t xml:space="preserve"> </w:t>
      </w:r>
      <w:r w:rsidR="00DC6E4C">
        <w:rPr>
          <w:rFonts w:ascii="Tahoma" w:hAnsi="Tahoma" w:cs="Tahoma"/>
        </w:rPr>
        <w:t xml:space="preserve">Added language is shown with </w:t>
      </w:r>
      <w:r w:rsidR="00DC6E4C" w:rsidRPr="00DC6E4C">
        <w:rPr>
          <w:rFonts w:ascii="Tahoma" w:hAnsi="Tahoma" w:cs="Tahoma"/>
          <w:b/>
          <w:bCs/>
          <w:u w:val="single"/>
        </w:rPr>
        <w:t>b</w:t>
      </w:r>
      <w:r w:rsidR="00735FEE" w:rsidRPr="00735FEE">
        <w:rPr>
          <w:rStyle w:val="normaltextrun"/>
          <w:rFonts w:ascii="Tahoma" w:hAnsi="Tahoma" w:cs="Tahoma"/>
          <w:b/>
          <w:bCs/>
          <w:color w:val="000000"/>
          <w:u w:val="single"/>
          <w:shd w:val="clear" w:color="auto" w:fill="FFFFFF"/>
        </w:rPr>
        <w:t>old</w:t>
      </w:r>
      <w:r w:rsidR="00DC6E4C">
        <w:rPr>
          <w:rStyle w:val="normaltextrun"/>
          <w:rFonts w:ascii="Tahoma" w:hAnsi="Tahoma" w:cs="Tahoma"/>
          <w:b/>
          <w:bCs/>
          <w:color w:val="000000"/>
          <w:u w:val="single"/>
          <w:shd w:val="clear" w:color="auto" w:fill="FFFFFF"/>
        </w:rPr>
        <w:t xml:space="preserve"> </w:t>
      </w:r>
      <w:r w:rsidR="00735FEE" w:rsidRPr="00735FEE">
        <w:rPr>
          <w:rStyle w:val="normaltextrun"/>
          <w:rFonts w:ascii="Tahoma" w:hAnsi="Tahoma" w:cs="Tahoma"/>
          <w:b/>
          <w:bCs/>
          <w:color w:val="000000"/>
          <w:u w:val="single"/>
          <w:shd w:val="clear" w:color="auto" w:fill="FFFFFF"/>
        </w:rPr>
        <w:t>underlined text</w:t>
      </w:r>
      <w:r w:rsidR="00735FEE" w:rsidRPr="00735FEE">
        <w:rPr>
          <w:rStyle w:val="normaltextrun"/>
          <w:rFonts w:ascii="Tahoma" w:hAnsi="Tahoma" w:cs="Tahoma"/>
          <w:color w:val="000000"/>
          <w:shd w:val="clear" w:color="auto" w:fill="FFFFFF"/>
        </w:rPr>
        <w:t>. </w:t>
      </w:r>
      <w:r w:rsidR="000B59C0">
        <w:rPr>
          <w:rStyle w:val="normaltextrun"/>
          <w:rFonts w:ascii="Tahoma" w:hAnsi="Tahoma" w:cs="Tahoma"/>
          <w:color w:val="000000"/>
          <w:shd w:val="clear" w:color="auto" w:fill="FFFFFF"/>
        </w:rPr>
        <w:t xml:space="preserve">Deleted language </w:t>
      </w:r>
      <w:r w:rsidR="00DC6E4C">
        <w:rPr>
          <w:rStyle w:val="normaltextrun"/>
          <w:rFonts w:ascii="Tahoma" w:hAnsi="Tahoma" w:cs="Tahoma"/>
          <w:color w:val="000000"/>
          <w:shd w:val="clear" w:color="auto" w:fill="FFFFFF"/>
        </w:rPr>
        <w:t>is shown</w:t>
      </w:r>
      <w:r w:rsidR="000B59C0">
        <w:rPr>
          <w:rStyle w:val="normaltextrun"/>
          <w:rFonts w:ascii="Tahoma" w:hAnsi="Tahoma" w:cs="Tahoma"/>
          <w:color w:val="000000"/>
          <w:shd w:val="clear" w:color="auto" w:fill="FFFFFF"/>
        </w:rPr>
        <w:t xml:space="preserve"> in </w:t>
      </w:r>
      <w:r w:rsidR="000B59C0">
        <w:rPr>
          <w:rStyle w:val="normaltextrun"/>
          <w:rFonts w:ascii="Tahoma" w:hAnsi="Tahoma" w:cs="Tahoma"/>
          <w:strike/>
          <w:color w:val="000000"/>
          <w:shd w:val="clear" w:color="auto" w:fill="FFFFFF"/>
        </w:rPr>
        <w:t>s</w:t>
      </w:r>
      <w:r w:rsidR="00735FEE" w:rsidRPr="00735FEE">
        <w:rPr>
          <w:rStyle w:val="normaltextrun"/>
          <w:rFonts w:ascii="Tahoma" w:hAnsi="Tahoma" w:cs="Tahoma"/>
          <w:strike/>
          <w:color w:val="000000"/>
          <w:shd w:val="clear" w:color="auto" w:fill="FFFFFF"/>
        </w:rPr>
        <w:t>trikeout text</w:t>
      </w:r>
      <w:r w:rsidR="000B59C0" w:rsidRPr="000B59C0">
        <w:rPr>
          <w:rStyle w:val="normaltextrun"/>
          <w:rFonts w:ascii="Tahoma" w:hAnsi="Tahoma" w:cs="Tahoma"/>
          <w:color w:val="000000"/>
          <w:shd w:val="clear" w:color="auto" w:fill="FFFFFF"/>
        </w:rPr>
        <w:t xml:space="preserve"> within square brackets</w:t>
      </w:r>
      <w:r w:rsidR="00735FEE" w:rsidRPr="00735FEE">
        <w:rPr>
          <w:rStyle w:val="normaltextrun"/>
          <w:rFonts w:ascii="Tahoma" w:hAnsi="Tahoma" w:cs="Tahoma"/>
          <w:color w:val="000000"/>
          <w:shd w:val="clear" w:color="auto" w:fill="FFFFFF"/>
        </w:rPr>
        <w:t>.</w:t>
      </w:r>
      <w:r w:rsidR="00ED09CF">
        <w:rPr>
          <w:rStyle w:val="normaltextrun"/>
          <w:rFonts w:ascii="Tahoma" w:hAnsi="Tahoma" w:cs="Tahoma"/>
          <w:color w:val="000000"/>
          <w:shd w:val="clear" w:color="auto" w:fill="FFFFFF"/>
        </w:rPr>
        <w:t xml:space="preserve"> Explanatory language (which </w:t>
      </w:r>
      <w:r w:rsidR="00DF0186">
        <w:rPr>
          <w:rStyle w:val="normaltextrun"/>
          <w:rFonts w:ascii="Tahoma" w:hAnsi="Tahoma" w:cs="Tahoma"/>
          <w:color w:val="000000"/>
          <w:shd w:val="clear" w:color="auto" w:fill="FFFFFF"/>
        </w:rPr>
        <w:t>does</w:t>
      </w:r>
      <w:r w:rsidR="00ED09CF">
        <w:rPr>
          <w:rStyle w:val="normaltextrun"/>
          <w:rFonts w:ascii="Tahoma" w:hAnsi="Tahoma" w:cs="Tahoma"/>
          <w:color w:val="000000"/>
          <w:shd w:val="clear" w:color="auto" w:fill="FFFFFF"/>
        </w:rPr>
        <w:t xml:space="preserve"> not appear in the GFO itself) is shown in </w:t>
      </w:r>
      <w:r w:rsidR="00ED09CF" w:rsidRPr="00ED09CF">
        <w:rPr>
          <w:rStyle w:val="normaltextrun"/>
          <w:rFonts w:ascii="Tahoma" w:hAnsi="Tahoma" w:cs="Tahoma"/>
          <w:i/>
          <w:iCs/>
          <w:color w:val="000000"/>
          <w:shd w:val="clear" w:color="auto" w:fill="FFFFFF"/>
        </w:rPr>
        <w:t>italics</w:t>
      </w:r>
      <w:r w:rsidR="00ED09CF">
        <w:rPr>
          <w:rStyle w:val="normaltextrun"/>
          <w:rFonts w:ascii="Tahoma" w:hAnsi="Tahoma" w:cs="Tahoma"/>
          <w:color w:val="000000"/>
          <w:shd w:val="clear" w:color="auto" w:fill="FFFFFF"/>
        </w:rPr>
        <w:t>.</w:t>
      </w:r>
    </w:p>
    <w:p w14:paraId="5D98AE14" w14:textId="0571D463" w:rsidR="00B67C5D" w:rsidRPr="00436505" w:rsidRDefault="00B67C5D" w:rsidP="00417F35">
      <w:pPr>
        <w:pStyle w:val="Heading1"/>
        <w:numPr>
          <w:ilvl w:val="0"/>
          <w:numId w:val="39"/>
        </w:numPr>
      </w:pPr>
      <w:r w:rsidRPr="00436505">
        <w:t>Solicitation Manual, Page 12 (Availability of Funds)</w:t>
      </w:r>
    </w:p>
    <w:p w14:paraId="455B21C3" w14:textId="77777777" w:rsidR="00B67C5D" w:rsidRDefault="00B67C5D" w:rsidP="00B67C5D">
      <w:pPr>
        <w:rPr>
          <w:rFonts w:ascii="Tahoma" w:hAnsi="Tahoma" w:cs="Tahoma"/>
        </w:rPr>
      </w:pPr>
    </w:p>
    <w:p w14:paraId="542B1047" w14:textId="77777777" w:rsidR="00B67C5D" w:rsidRPr="009A6A0A" w:rsidRDefault="00B67C5D" w:rsidP="00B67C5D">
      <w:pPr>
        <w:ind w:left="450"/>
        <w:rPr>
          <w:rFonts w:ascii="Tahoma" w:hAnsi="Tahoma" w:cs="Tahoma"/>
          <w:i/>
          <w:iCs/>
        </w:rPr>
      </w:pPr>
      <w:r w:rsidRPr="009A6A0A">
        <w:rPr>
          <w:rFonts w:ascii="Tahoma" w:hAnsi="Tahoma" w:cs="Tahoma"/>
          <w:i/>
          <w:iCs/>
        </w:rPr>
        <w:t xml:space="preserve">The following </w:t>
      </w:r>
      <w:r>
        <w:rPr>
          <w:rFonts w:ascii="Tahoma" w:hAnsi="Tahoma" w:cs="Tahoma"/>
          <w:i/>
          <w:iCs/>
        </w:rPr>
        <w:t>paragraph</w:t>
      </w:r>
      <w:r w:rsidRPr="009A6A0A">
        <w:rPr>
          <w:rFonts w:ascii="Tahoma" w:hAnsi="Tahoma" w:cs="Tahoma"/>
          <w:i/>
          <w:iCs/>
        </w:rPr>
        <w:t xml:space="preserve"> </w:t>
      </w:r>
      <w:r>
        <w:rPr>
          <w:rFonts w:ascii="Tahoma" w:hAnsi="Tahoma" w:cs="Tahoma"/>
          <w:i/>
          <w:iCs/>
        </w:rPr>
        <w:t>is</w:t>
      </w:r>
      <w:r w:rsidRPr="009A6A0A">
        <w:rPr>
          <w:rFonts w:ascii="Tahoma" w:hAnsi="Tahoma" w:cs="Tahoma"/>
          <w:i/>
          <w:iCs/>
        </w:rPr>
        <w:t xml:space="preserve"> added </w:t>
      </w:r>
      <w:r>
        <w:rPr>
          <w:rFonts w:ascii="Tahoma" w:hAnsi="Tahoma" w:cs="Tahoma"/>
          <w:i/>
          <w:iCs/>
        </w:rPr>
        <w:t>to</w:t>
      </w:r>
      <w:r w:rsidRPr="009A6A0A">
        <w:rPr>
          <w:rFonts w:ascii="Tahoma" w:hAnsi="Tahoma" w:cs="Tahoma"/>
          <w:i/>
          <w:iCs/>
        </w:rPr>
        <w:t xml:space="preserve"> the Availability of Funds section.</w:t>
      </w:r>
    </w:p>
    <w:p w14:paraId="131C56DA" w14:textId="77777777" w:rsidR="00B67C5D" w:rsidRDefault="00B67C5D" w:rsidP="00B67C5D">
      <w:pPr>
        <w:ind w:left="450"/>
        <w:rPr>
          <w:rFonts w:ascii="Tahoma" w:hAnsi="Tahoma" w:cs="Tahoma"/>
        </w:rPr>
      </w:pPr>
    </w:p>
    <w:p w14:paraId="413CA19E" w14:textId="6EF0458F" w:rsidR="00B67C5D" w:rsidRPr="009A6A0A" w:rsidRDefault="00B67C5D" w:rsidP="00B67C5D">
      <w:pPr>
        <w:ind w:left="450"/>
        <w:rPr>
          <w:rFonts w:ascii="Tahoma" w:hAnsi="Tahoma" w:cs="Tahoma"/>
          <w:b/>
          <w:bCs/>
          <w:u w:val="single"/>
        </w:rPr>
      </w:pPr>
      <w:r w:rsidRPr="009A6A0A">
        <w:rPr>
          <w:rFonts w:ascii="Tahoma" w:hAnsi="Tahoma" w:cs="Tahoma"/>
          <w:b/>
          <w:bCs/>
          <w:u w:val="single"/>
        </w:rPr>
        <w:t>The May Revision to the</w:t>
      </w:r>
      <w:r>
        <w:rPr>
          <w:rFonts w:ascii="Tahoma" w:hAnsi="Tahoma" w:cs="Tahoma"/>
          <w:b/>
          <w:bCs/>
          <w:u w:val="single"/>
        </w:rPr>
        <w:t xml:space="preserve"> Governor’s Proposed</w:t>
      </w:r>
      <w:r w:rsidRPr="009A6A0A">
        <w:rPr>
          <w:rFonts w:ascii="Tahoma" w:hAnsi="Tahoma" w:cs="Tahoma"/>
          <w:b/>
          <w:bCs/>
          <w:u w:val="single"/>
        </w:rPr>
        <w:t xml:space="preserve"> 2024-25 </w:t>
      </w:r>
      <w:r>
        <w:rPr>
          <w:rFonts w:ascii="Tahoma" w:hAnsi="Tahoma" w:cs="Tahoma"/>
          <w:b/>
          <w:bCs/>
          <w:u w:val="single"/>
        </w:rPr>
        <w:t>California State</w:t>
      </w:r>
      <w:r w:rsidRPr="009A6A0A">
        <w:rPr>
          <w:rFonts w:ascii="Tahoma" w:hAnsi="Tahoma" w:cs="Tahoma"/>
          <w:b/>
          <w:bCs/>
          <w:u w:val="single"/>
        </w:rPr>
        <w:t xml:space="preserve"> Budget would reduce </w:t>
      </w:r>
      <w:r w:rsidR="009D22BA">
        <w:rPr>
          <w:rFonts w:ascii="Tahoma" w:hAnsi="Tahoma" w:cs="Tahoma"/>
          <w:b/>
          <w:bCs/>
          <w:u w:val="single"/>
        </w:rPr>
        <w:t xml:space="preserve">state </w:t>
      </w:r>
      <w:r>
        <w:rPr>
          <w:rFonts w:ascii="Tahoma" w:hAnsi="Tahoma" w:cs="Tahoma"/>
          <w:b/>
          <w:bCs/>
          <w:u w:val="single"/>
        </w:rPr>
        <w:t>funding for the</w:t>
      </w:r>
      <w:r w:rsidRPr="009A6A0A">
        <w:rPr>
          <w:rFonts w:ascii="Tahoma" w:hAnsi="Tahoma" w:cs="Tahoma"/>
          <w:b/>
          <w:bCs/>
          <w:u w:val="single"/>
        </w:rPr>
        <w:t xml:space="preserve"> Equitable Building Decarbonization Program by approximately 46</w:t>
      </w:r>
      <w:r w:rsidR="0051021B">
        <w:rPr>
          <w:rFonts w:ascii="Tahoma" w:hAnsi="Tahoma" w:cs="Tahoma"/>
          <w:b/>
          <w:bCs/>
          <w:u w:val="single"/>
        </w:rPr>
        <w:t xml:space="preserve"> percent</w:t>
      </w:r>
      <w:r w:rsidRPr="009A6A0A">
        <w:rPr>
          <w:rFonts w:ascii="Tahoma" w:hAnsi="Tahoma" w:cs="Tahoma"/>
          <w:b/>
          <w:bCs/>
          <w:u w:val="single"/>
        </w:rPr>
        <w:t xml:space="preserve"> over the lifetime of the program. This would result in a 43</w:t>
      </w:r>
      <w:r w:rsidR="0051021B">
        <w:rPr>
          <w:rFonts w:ascii="Tahoma" w:hAnsi="Tahoma" w:cs="Tahoma"/>
          <w:b/>
          <w:bCs/>
          <w:u w:val="single"/>
        </w:rPr>
        <w:t xml:space="preserve"> percent</w:t>
      </w:r>
      <w:r w:rsidRPr="009A6A0A">
        <w:rPr>
          <w:rFonts w:ascii="Tahoma" w:hAnsi="Tahoma" w:cs="Tahoma"/>
          <w:b/>
          <w:bCs/>
          <w:u w:val="single"/>
        </w:rPr>
        <w:t xml:space="preserve"> decrease in the amounts listed in Table 3. </w:t>
      </w:r>
      <w:r w:rsidR="003A7951" w:rsidRPr="021D8114">
        <w:rPr>
          <w:rFonts w:ascii="Tahoma" w:hAnsi="Tahoma" w:cs="Tahoma"/>
          <w:b/>
          <w:bCs/>
          <w:u w:val="single"/>
        </w:rPr>
        <w:t>Th</w:t>
      </w:r>
      <w:r w:rsidR="20A11F74" w:rsidRPr="021D8114">
        <w:rPr>
          <w:rFonts w:ascii="Tahoma" w:hAnsi="Tahoma" w:cs="Tahoma"/>
          <w:b/>
          <w:bCs/>
          <w:u w:val="single"/>
        </w:rPr>
        <w:t>is information is</w:t>
      </w:r>
      <w:r w:rsidRPr="009A6A0A">
        <w:rPr>
          <w:rFonts w:ascii="Tahoma" w:hAnsi="Tahoma" w:cs="Tahoma"/>
          <w:b/>
          <w:bCs/>
          <w:u w:val="single"/>
        </w:rPr>
        <w:t xml:space="preserve"> provided for informational purposes only, as the final 2024-25 State Budget has not yet been </w:t>
      </w:r>
      <w:r w:rsidR="00DC6F2B">
        <w:rPr>
          <w:rFonts w:ascii="Tahoma" w:hAnsi="Tahoma" w:cs="Tahoma"/>
          <w:b/>
          <w:bCs/>
          <w:u w:val="single"/>
        </w:rPr>
        <w:t>passed</w:t>
      </w:r>
      <w:r w:rsidR="008B64B8">
        <w:rPr>
          <w:rFonts w:ascii="Tahoma" w:hAnsi="Tahoma" w:cs="Tahoma"/>
          <w:b/>
          <w:bCs/>
          <w:u w:val="single"/>
        </w:rPr>
        <w:t xml:space="preserve"> by the Legislature</w:t>
      </w:r>
      <w:r w:rsidR="00DC6F2B">
        <w:rPr>
          <w:rFonts w:ascii="Tahoma" w:hAnsi="Tahoma" w:cs="Tahoma"/>
          <w:b/>
          <w:bCs/>
          <w:u w:val="single"/>
        </w:rPr>
        <w:t xml:space="preserve"> and signed by the Governor</w:t>
      </w:r>
      <w:r w:rsidRPr="009A6A0A">
        <w:rPr>
          <w:rFonts w:ascii="Tahoma" w:hAnsi="Tahoma" w:cs="Tahoma"/>
          <w:b/>
          <w:bCs/>
          <w:u w:val="single"/>
        </w:rPr>
        <w:t xml:space="preserve">. Applicants should develop proposals and complete the Budget Forms (Attachment 4) based on the funding amounts listed in Tables 3 and 4. In addition, in the Budget Narrative (Section III.D.2.d), </w:t>
      </w:r>
      <w:r w:rsidR="001458FA">
        <w:rPr>
          <w:rFonts w:ascii="Tahoma" w:hAnsi="Tahoma" w:cs="Tahoma"/>
          <w:b/>
          <w:bCs/>
          <w:u w:val="single"/>
        </w:rPr>
        <w:t>A</w:t>
      </w:r>
      <w:r w:rsidRPr="009A6A0A">
        <w:rPr>
          <w:rFonts w:ascii="Tahoma" w:hAnsi="Tahoma" w:cs="Tahoma"/>
          <w:b/>
          <w:bCs/>
          <w:u w:val="single"/>
        </w:rPr>
        <w:t xml:space="preserve">pplicants are </w:t>
      </w:r>
      <w:r w:rsidR="001458FA">
        <w:rPr>
          <w:rFonts w:ascii="Tahoma" w:hAnsi="Tahoma" w:cs="Tahoma"/>
          <w:b/>
          <w:bCs/>
          <w:u w:val="single"/>
        </w:rPr>
        <w:t>asked</w:t>
      </w:r>
      <w:r w:rsidRPr="009A6A0A">
        <w:rPr>
          <w:rFonts w:ascii="Tahoma" w:hAnsi="Tahoma" w:cs="Tahoma"/>
          <w:b/>
          <w:bCs/>
          <w:u w:val="single"/>
        </w:rPr>
        <w:t xml:space="preserve"> to qualitatively describe how their proposal would change if the available </w:t>
      </w:r>
      <w:r w:rsidR="00A774D9">
        <w:rPr>
          <w:rFonts w:ascii="Tahoma" w:hAnsi="Tahoma" w:cs="Tahoma"/>
          <w:b/>
          <w:bCs/>
          <w:u w:val="single"/>
        </w:rPr>
        <w:t xml:space="preserve">state </w:t>
      </w:r>
      <w:r w:rsidRPr="009A6A0A">
        <w:rPr>
          <w:rFonts w:ascii="Tahoma" w:hAnsi="Tahoma" w:cs="Tahoma"/>
          <w:b/>
          <w:bCs/>
          <w:u w:val="single"/>
        </w:rPr>
        <w:t>funds were reduced by 40-50</w:t>
      </w:r>
      <w:r w:rsidR="0051021B">
        <w:rPr>
          <w:rFonts w:ascii="Tahoma" w:hAnsi="Tahoma" w:cs="Tahoma"/>
          <w:b/>
          <w:bCs/>
          <w:u w:val="single"/>
        </w:rPr>
        <w:t xml:space="preserve"> percent</w:t>
      </w:r>
      <w:r w:rsidRPr="009A6A0A">
        <w:rPr>
          <w:rFonts w:ascii="Tahoma" w:hAnsi="Tahoma" w:cs="Tahoma"/>
          <w:b/>
          <w:bCs/>
          <w:u w:val="single"/>
        </w:rPr>
        <w:t>.</w:t>
      </w:r>
      <w:r w:rsidR="00A774D9">
        <w:rPr>
          <w:rFonts w:ascii="Tahoma" w:hAnsi="Tahoma" w:cs="Tahoma"/>
          <w:b/>
          <w:bCs/>
          <w:u w:val="single"/>
        </w:rPr>
        <w:t xml:space="preserve"> </w:t>
      </w:r>
      <w:r w:rsidR="00A774D9" w:rsidRPr="006311E0">
        <w:rPr>
          <w:rFonts w:ascii="Tahoma" w:hAnsi="Tahoma" w:cs="Tahoma"/>
          <w:b/>
          <w:bCs/>
          <w:u w:val="single"/>
        </w:rPr>
        <w:t xml:space="preserve">This may be a high-level, qualitative description. </w:t>
      </w:r>
      <w:r w:rsidR="00A774D9">
        <w:rPr>
          <w:rFonts w:ascii="Tahoma" w:hAnsi="Tahoma" w:cs="Tahoma"/>
          <w:b/>
          <w:bCs/>
          <w:u w:val="single"/>
        </w:rPr>
        <w:t>Budget details are not required</w:t>
      </w:r>
      <w:r w:rsidRPr="009A6A0A">
        <w:rPr>
          <w:rFonts w:ascii="Tahoma" w:hAnsi="Tahoma" w:cs="Tahoma"/>
          <w:b/>
          <w:bCs/>
          <w:u w:val="single"/>
        </w:rPr>
        <w:t>.</w:t>
      </w:r>
    </w:p>
    <w:p w14:paraId="08A1D599" w14:textId="67CFBDD0" w:rsidR="00503CD2" w:rsidRPr="00503CD2" w:rsidRDefault="00503CD2" w:rsidP="00B67C5D">
      <w:pPr>
        <w:rPr>
          <w:rFonts w:ascii="Tahoma" w:hAnsi="Tahoma" w:cs="Tahoma"/>
        </w:rPr>
      </w:pPr>
    </w:p>
    <w:p w14:paraId="4BA50EDC" w14:textId="77777777" w:rsidR="00B67C5D" w:rsidRPr="00436505" w:rsidRDefault="00B67C5D" w:rsidP="0015373E">
      <w:pPr>
        <w:pStyle w:val="Heading1"/>
        <w:numPr>
          <w:ilvl w:val="0"/>
          <w:numId w:val="39"/>
        </w:numPr>
      </w:pPr>
      <w:r w:rsidRPr="00436505">
        <w:t>Solicitation Manual, Page 20 (Required Format for an Application)</w:t>
      </w:r>
    </w:p>
    <w:p w14:paraId="1637DDE0" w14:textId="77777777" w:rsidR="00B67C5D" w:rsidRDefault="00B67C5D" w:rsidP="00B67C5D">
      <w:pPr>
        <w:rPr>
          <w:rFonts w:ascii="Tahoma" w:hAnsi="Tahoma" w:cs="Tahoma"/>
        </w:rPr>
      </w:pPr>
    </w:p>
    <w:p w14:paraId="2DD01608" w14:textId="3930FCB3" w:rsidR="00035846" w:rsidRDefault="00B67C5D" w:rsidP="00B67C5D">
      <w:pPr>
        <w:ind w:left="360"/>
        <w:rPr>
          <w:rFonts w:ascii="Tahoma" w:hAnsi="Tahoma" w:cs="Tahoma"/>
          <w:i/>
          <w:iCs/>
        </w:rPr>
      </w:pPr>
      <w:r w:rsidRPr="00246150">
        <w:rPr>
          <w:rFonts w:ascii="Tahoma" w:hAnsi="Tahoma" w:cs="Tahoma"/>
          <w:i/>
          <w:iCs/>
        </w:rPr>
        <w:t xml:space="preserve">The maximum number of pages for the Program Narrative </w:t>
      </w:r>
      <w:r>
        <w:rPr>
          <w:rFonts w:ascii="Tahoma" w:hAnsi="Tahoma" w:cs="Tahoma"/>
          <w:i/>
          <w:iCs/>
        </w:rPr>
        <w:t>is</w:t>
      </w:r>
      <w:r w:rsidRPr="00246150">
        <w:rPr>
          <w:rFonts w:ascii="Tahoma" w:hAnsi="Tahoma" w:cs="Tahoma"/>
          <w:i/>
          <w:iCs/>
        </w:rPr>
        <w:t xml:space="preserve"> increased from 40 pages to 45 pages.</w:t>
      </w:r>
    </w:p>
    <w:p w14:paraId="6B02E269" w14:textId="77777777" w:rsidR="00B67C5D" w:rsidRDefault="00B67C5D" w:rsidP="00B67C5D">
      <w:pPr>
        <w:ind w:left="360"/>
        <w:rPr>
          <w:rFonts w:ascii="Tahoma" w:hAnsi="Tahoma" w:cs="Tahoma"/>
          <w:i/>
          <w:iCs/>
        </w:rPr>
      </w:pPr>
    </w:p>
    <w:tbl>
      <w:tblPr>
        <w:tblStyle w:val="TableGrid"/>
        <w:tblW w:w="0" w:type="auto"/>
        <w:tblInd w:w="360" w:type="dxa"/>
        <w:tblLook w:val="04A0" w:firstRow="1" w:lastRow="0" w:firstColumn="1" w:lastColumn="0" w:noHBand="0" w:noVBand="1"/>
      </w:tblPr>
      <w:tblGrid>
        <w:gridCol w:w="1795"/>
        <w:gridCol w:w="7195"/>
      </w:tblGrid>
      <w:tr w:rsidR="00B67C5D" w14:paraId="5F635B1F" w14:textId="77777777">
        <w:tc>
          <w:tcPr>
            <w:tcW w:w="1795" w:type="dxa"/>
          </w:tcPr>
          <w:p w14:paraId="68B4BFB7" w14:textId="77777777" w:rsidR="00B67C5D" w:rsidRPr="00127968" w:rsidRDefault="00B67C5D">
            <w:pPr>
              <w:rPr>
                <w:rFonts w:ascii="Tahoma" w:hAnsi="Tahoma" w:cs="Tahoma"/>
                <w:b/>
                <w:bCs/>
              </w:rPr>
            </w:pPr>
            <w:r w:rsidRPr="00127968">
              <w:rPr>
                <w:rFonts w:ascii="Tahoma" w:hAnsi="Tahoma" w:cs="Tahoma"/>
                <w:b/>
                <w:bCs/>
              </w:rPr>
              <w:t>Maximum Number of Pages</w:t>
            </w:r>
          </w:p>
        </w:tc>
        <w:tc>
          <w:tcPr>
            <w:tcW w:w="7195" w:type="dxa"/>
          </w:tcPr>
          <w:p w14:paraId="792BCD22" w14:textId="77777777" w:rsidR="00B67C5D" w:rsidRPr="00893095" w:rsidRDefault="00B67C5D" w:rsidP="00750653">
            <w:pPr>
              <w:pStyle w:val="ListParagraph"/>
              <w:numPr>
                <w:ilvl w:val="0"/>
                <w:numId w:val="35"/>
              </w:numPr>
              <w:ind w:left="346" w:hanging="270"/>
              <w:rPr>
                <w:rFonts w:ascii="Tahoma" w:hAnsi="Tahoma" w:cs="Tahoma"/>
              </w:rPr>
            </w:pPr>
            <w:r w:rsidRPr="00127968">
              <w:rPr>
                <w:rFonts w:ascii="Tahoma" w:hAnsi="Tahoma" w:cs="Tahoma"/>
                <w:b/>
                <w:bCs/>
              </w:rPr>
              <w:t>Program Narrative:</w:t>
            </w:r>
            <w:r w:rsidRPr="00893095">
              <w:rPr>
                <w:rFonts w:ascii="Tahoma" w:hAnsi="Tahoma" w:cs="Tahoma"/>
              </w:rPr>
              <w:t xml:space="preserve"> </w:t>
            </w:r>
            <w:r w:rsidRPr="00127968">
              <w:rPr>
                <w:rFonts w:ascii="Tahoma" w:hAnsi="Tahoma" w:cs="Tahoma"/>
                <w:b/>
                <w:bCs/>
              </w:rPr>
              <w:t>[</w:t>
            </w:r>
            <w:r w:rsidRPr="00127968">
              <w:rPr>
                <w:rFonts w:ascii="Tahoma" w:hAnsi="Tahoma" w:cs="Tahoma"/>
                <w:b/>
                <w:bCs/>
                <w:strike/>
              </w:rPr>
              <w:t>Forty (40)</w:t>
            </w:r>
            <w:r w:rsidRPr="00127968">
              <w:rPr>
                <w:rFonts w:ascii="Tahoma" w:hAnsi="Tahoma" w:cs="Tahoma"/>
                <w:b/>
                <w:bCs/>
              </w:rPr>
              <w:t>]</w:t>
            </w:r>
            <w:r w:rsidRPr="00893095">
              <w:rPr>
                <w:rFonts w:ascii="Tahoma" w:hAnsi="Tahoma" w:cs="Tahoma"/>
              </w:rPr>
              <w:t xml:space="preserve"> </w:t>
            </w:r>
            <w:r w:rsidRPr="00893095">
              <w:rPr>
                <w:rFonts w:ascii="Tahoma" w:hAnsi="Tahoma" w:cs="Tahoma"/>
                <w:b/>
                <w:bCs/>
                <w:u w:val="single"/>
              </w:rPr>
              <w:t>Forty-five (45)</w:t>
            </w:r>
            <w:r>
              <w:rPr>
                <w:rFonts w:ascii="Tahoma" w:hAnsi="Tahoma" w:cs="Tahoma"/>
              </w:rPr>
              <w:t xml:space="preserve"> </w:t>
            </w:r>
            <w:r w:rsidRPr="00893095">
              <w:rPr>
                <w:rFonts w:ascii="Tahoma" w:hAnsi="Tahoma" w:cs="Tahoma"/>
              </w:rPr>
              <w:t>pages</w:t>
            </w:r>
          </w:p>
          <w:p w14:paraId="206982A5" w14:textId="77777777" w:rsidR="00B67C5D" w:rsidRPr="00893095" w:rsidRDefault="00B67C5D" w:rsidP="00750653">
            <w:pPr>
              <w:pStyle w:val="ListParagraph"/>
              <w:numPr>
                <w:ilvl w:val="0"/>
                <w:numId w:val="35"/>
              </w:numPr>
              <w:ind w:left="346" w:hanging="270"/>
              <w:rPr>
                <w:rFonts w:ascii="Tahoma" w:hAnsi="Tahoma" w:cs="Tahoma"/>
              </w:rPr>
            </w:pPr>
            <w:r w:rsidRPr="00127968">
              <w:rPr>
                <w:rFonts w:ascii="Tahoma" w:hAnsi="Tahoma" w:cs="Tahoma"/>
                <w:b/>
                <w:bCs/>
              </w:rPr>
              <w:t>Project Team Form</w:t>
            </w:r>
            <w:r w:rsidRPr="00893095">
              <w:rPr>
                <w:rFonts w:ascii="Tahoma" w:hAnsi="Tahoma" w:cs="Tahoma"/>
              </w:rPr>
              <w:t xml:space="preserve"> (Attachment 5): </w:t>
            </w:r>
            <w:r w:rsidRPr="00127968">
              <w:rPr>
                <w:rFonts w:ascii="Tahoma" w:hAnsi="Tahoma" w:cs="Tahoma"/>
                <w:b/>
                <w:bCs/>
              </w:rPr>
              <w:t>Two</w:t>
            </w:r>
            <w:r w:rsidRPr="00893095">
              <w:rPr>
                <w:rFonts w:ascii="Tahoma" w:hAnsi="Tahoma" w:cs="Tahoma"/>
              </w:rPr>
              <w:t xml:space="preserve"> (2) pages for each resume</w:t>
            </w:r>
          </w:p>
          <w:p w14:paraId="0AC5BFFF" w14:textId="77777777" w:rsidR="00B67C5D" w:rsidRPr="00893095" w:rsidRDefault="00B67C5D" w:rsidP="00750653">
            <w:pPr>
              <w:pStyle w:val="ListParagraph"/>
              <w:numPr>
                <w:ilvl w:val="0"/>
                <w:numId w:val="35"/>
              </w:numPr>
              <w:ind w:left="346" w:hanging="270"/>
              <w:rPr>
                <w:rFonts w:ascii="Tahoma" w:hAnsi="Tahoma" w:cs="Tahoma"/>
                <w:i/>
                <w:iCs/>
              </w:rPr>
            </w:pPr>
            <w:r w:rsidRPr="00127968">
              <w:rPr>
                <w:rFonts w:ascii="Tahoma" w:hAnsi="Tahoma" w:cs="Tahoma"/>
                <w:b/>
                <w:bCs/>
              </w:rPr>
              <w:t>Letters of Commitment/Support:</w:t>
            </w:r>
            <w:r w:rsidRPr="00893095">
              <w:rPr>
                <w:rFonts w:ascii="Tahoma" w:hAnsi="Tahoma" w:cs="Tahoma"/>
              </w:rPr>
              <w:t xml:space="preserve"> </w:t>
            </w:r>
            <w:r w:rsidRPr="00127968">
              <w:rPr>
                <w:rFonts w:ascii="Tahoma" w:hAnsi="Tahoma" w:cs="Tahoma"/>
                <w:b/>
                <w:bCs/>
              </w:rPr>
              <w:t>Two</w:t>
            </w:r>
            <w:r w:rsidRPr="00893095">
              <w:rPr>
                <w:rFonts w:ascii="Tahoma" w:hAnsi="Tahoma" w:cs="Tahoma"/>
              </w:rPr>
              <w:t xml:space="preserve"> (2) pages for each letter</w:t>
            </w:r>
          </w:p>
        </w:tc>
      </w:tr>
    </w:tbl>
    <w:p w14:paraId="115069BF" w14:textId="316A4F47" w:rsidR="00A94531" w:rsidRPr="00436505" w:rsidRDefault="00A94531" w:rsidP="00AE11C5">
      <w:pPr>
        <w:pStyle w:val="Heading1"/>
        <w:numPr>
          <w:ilvl w:val="0"/>
          <w:numId w:val="39"/>
        </w:numPr>
      </w:pPr>
      <w:r w:rsidRPr="00436505">
        <w:lastRenderedPageBreak/>
        <w:t xml:space="preserve">Solicitation Manual, Page </w:t>
      </w:r>
      <w:r w:rsidR="00CF2293" w:rsidRPr="00436505">
        <w:t>28 (Budget Narrative)</w:t>
      </w:r>
    </w:p>
    <w:p w14:paraId="78F77160" w14:textId="77777777" w:rsidR="00CF2293" w:rsidRDefault="00CF2293" w:rsidP="00CF2293">
      <w:pPr>
        <w:rPr>
          <w:rFonts w:ascii="Tahoma" w:hAnsi="Tahoma" w:cs="Tahoma"/>
        </w:rPr>
      </w:pPr>
    </w:p>
    <w:p w14:paraId="0751E99E" w14:textId="66C897A8" w:rsidR="00CF2293" w:rsidRDefault="00CF2293" w:rsidP="00CF2293">
      <w:pPr>
        <w:ind w:left="360"/>
        <w:rPr>
          <w:rFonts w:ascii="Tahoma" w:hAnsi="Tahoma" w:cs="Tahoma"/>
          <w:i/>
          <w:iCs/>
        </w:rPr>
      </w:pPr>
      <w:r w:rsidRPr="00432ED0">
        <w:rPr>
          <w:rFonts w:ascii="Tahoma" w:hAnsi="Tahoma" w:cs="Tahoma"/>
          <w:i/>
          <w:iCs/>
        </w:rPr>
        <w:t xml:space="preserve">The following </w:t>
      </w:r>
      <w:r w:rsidR="00FE01BF">
        <w:rPr>
          <w:rFonts w:ascii="Tahoma" w:hAnsi="Tahoma" w:cs="Tahoma"/>
          <w:i/>
          <w:iCs/>
        </w:rPr>
        <w:t>item</w:t>
      </w:r>
      <w:r w:rsidR="006311E0">
        <w:rPr>
          <w:rFonts w:ascii="Tahoma" w:hAnsi="Tahoma" w:cs="Tahoma"/>
          <w:i/>
          <w:iCs/>
        </w:rPr>
        <w:t xml:space="preserve"> (</w:t>
      </w:r>
      <w:r w:rsidR="007E7B5F">
        <w:rPr>
          <w:rFonts w:ascii="Tahoma" w:hAnsi="Tahoma" w:cs="Tahoma"/>
          <w:i/>
          <w:iCs/>
        </w:rPr>
        <w:t>#</w:t>
      </w:r>
      <w:r w:rsidR="006311E0">
        <w:rPr>
          <w:rFonts w:ascii="Tahoma" w:hAnsi="Tahoma" w:cs="Tahoma"/>
          <w:i/>
          <w:iCs/>
        </w:rPr>
        <w:t>4)</w:t>
      </w:r>
      <w:r w:rsidR="00FE01BF">
        <w:rPr>
          <w:rFonts w:ascii="Tahoma" w:hAnsi="Tahoma" w:cs="Tahoma"/>
          <w:i/>
          <w:iCs/>
        </w:rPr>
        <w:t xml:space="preserve"> </w:t>
      </w:r>
      <w:r w:rsidR="00893095">
        <w:rPr>
          <w:rFonts w:ascii="Tahoma" w:hAnsi="Tahoma" w:cs="Tahoma"/>
          <w:i/>
          <w:iCs/>
        </w:rPr>
        <w:t>is added</w:t>
      </w:r>
      <w:r w:rsidRPr="00432ED0">
        <w:rPr>
          <w:rFonts w:ascii="Tahoma" w:hAnsi="Tahoma" w:cs="Tahoma"/>
          <w:i/>
          <w:iCs/>
        </w:rPr>
        <w:t xml:space="preserve"> at </w:t>
      </w:r>
      <w:r w:rsidR="008D0EF2">
        <w:rPr>
          <w:rFonts w:ascii="Tahoma" w:hAnsi="Tahoma" w:cs="Tahoma"/>
          <w:i/>
          <w:iCs/>
        </w:rPr>
        <w:t>to</w:t>
      </w:r>
      <w:r w:rsidRPr="00432ED0">
        <w:rPr>
          <w:rFonts w:ascii="Tahoma" w:hAnsi="Tahoma" w:cs="Tahoma"/>
          <w:i/>
          <w:iCs/>
        </w:rPr>
        <w:t xml:space="preserve"> the Budget Narrative section</w:t>
      </w:r>
      <w:r w:rsidR="006311E0">
        <w:rPr>
          <w:rFonts w:ascii="Tahoma" w:hAnsi="Tahoma" w:cs="Tahoma"/>
          <w:i/>
          <w:iCs/>
        </w:rPr>
        <w:t>.</w:t>
      </w:r>
    </w:p>
    <w:p w14:paraId="51C72BCF" w14:textId="77777777" w:rsidR="006311E0" w:rsidRDefault="006311E0" w:rsidP="00CF2293">
      <w:pPr>
        <w:ind w:left="360"/>
        <w:rPr>
          <w:rFonts w:ascii="Tahoma" w:hAnsi="Tahoma" w:cs="Tahoma"/>
          <w:i/>
          <w:iCs/>
        </w:rPr>
      </w:pPr>
    </w:p>
    <w:p w14:paraId="7B4DA052" w14:textId="79C2A5C0" w:rsidR="006311E0" w:rsidRPr="00C64A60" w:rsidRDefault="00C64A60" w:rsidP="00C64A60">
      <w:pPr>
        <w:spacing w:after="120"/>
        <w:ind w:firstLine="720"/>
        <w:rPr>
          <w:rFonts w:ascii="Tahoma" w:hAnsi="Tahoma" w:cs="Tahoma"/>
          <w:b/>
          <w:bCs/>
          <w:smallCaps/>
        </w:rPr>
      </w:pPr>
      <w:r w:rsidRPr="00C64A60">
        <w:rPr>
          <w:rFonts w:ascii="Tahoma" w:hAnsi="Tahoma" w:cs="Tahoma"/>
          <w:b/>
          <w:bCs/>
        </w:rPr>
        <w:t>d</w:t>
      </w:r>
      <w:r w:rsidRPr="00C64A60">
        <w:rPr>
          <w:rFonts w:ascii="Tahoma" w:hAnsi="Tahoma" w:cs="Tahoma"/>
          <w:b/>
          <w:bCs/>
          <w:smallCaps/>
        </w:rPr>
        <w:t xml:space="preserve">. </w:t>
      </w:r>
      <w:r w:rsidR="006311E0" w:rsidRPr="00C64A60">
        <w:rPr>
          <w:rFonts w:ascii="Tahoma" w:hAnsi="Tahoma" w:cs="Tahoma"/>
          <w:b/>
          <w:bCs/>
          <w:smallCaps/>
        </w:rPr>
        <w:t>Budget Narrative</w:t>
      </w:r>
    </w:p>
    <w:p w14:paraId="6C0C5F0D" w14:textId="77777777" w:rsidR="006311E0" w:rsidRDefault="006311E0" w:rsidP="006311E0">
      <w:pPr>
        <w:numPr>
          <w:ilvl w:val="1"/>
          <w:numId w:val="33"/>
        </w:numPr>
        <w:spacing w:after="240"/>
        <w:ind w:left="1800"/>
        <w:rPr>
          <w:rFonts w:ascii="Tahoma" w:hAnsi="Tahoma" w:cs="Tahoma"/>
        </w:rPr>
      </w:pPr>
      <w:r>
        <w:rPr>
          <w:rFonts w:ascii="Tahoma" w:hAnsi="Tahoma" w:cs="Tahoma"/>
        </w:rPr>
        <w:t xml:space="preserve">Justify the reasonableness of the proposed budget included in </w:t>
      </w:r>
      <w:r w:rsidRPr="008B2A69">
        <w:rPr>
          <w:rFonts w:ascii="Tahoma" w:hAnsi="Tahoma" w:cs="Tahoma"/>
        </w:rPr>
        <w:t xml:space="preserve">Budget Forms (Attachment </w:t>
      </w:r>
      <w:r>
        <w:rPr>
          <w:rFonts w:ascii="Tahoma" w:hAnsi="Tahoma" w:cs="Tahoma"/>
        </w:rPr>
        <w:t>4) relative to the program goals, objectives, and tasks. Include justification of all elements of Attachment 4 as described in the attachment instructions.</w:t>
      </w:r>
    </w:p>
    <w:p w14:paraId="31A759E7" w14:textId="77777777" w:rsidR="006311E0" w:rsidRPr="00E04F1C" w:rsidRDefault="006311E0" w:rsidP="006311E0">
      <w:pPr>
        <w:numPr>
          <w:ilvl w:val="1"/>
          <w:numId w:val="33"/>
        </w:numPr>
        <w:spacing w:after="240"/>
        <w:ind w:left="1800"/>
        <w:rPr>
          <w:rFonts w:ascii="Tahoma" w:hAnsi="Tahoma" w:cs="Tahoma"/>
        </w:rPr>
      </w:pPr>
      <w:r w:rsidRPr="00E04F1C">
        <w:rPr>
          <w:rFonts w:ascii="Tahoma" w:hAnsi="Tahoma" w:cs="Tahoma"/>
        </w:rPr>
        <w:t xml:space="preserve">Discuss expected efficiencies or economies of scale related to </w:t>
      </w:r>
      <w:r>
        <w:rPr>
          <w:rFonts w:ascii="Tahoma" w:hAnsi="Tahoma" w:cs="Tahoma"/>
        </w:rPr>
        <w:t>the</w:t>
      </w:r>
      <w:r w:rsidRPr="00E04F1C">
        <w:rPr>
          <w:rFonts w:ascii="Tahoma" w:hAnsi="Tahoma" w:cs="Tahoma"/>
        </w:rPr>
        <w:t xml:space="preserve"> pro</w:t>
      </w:r>
      <w:r>
        <w:rPr>
          <w:rFonts w:ascii="Tahoma" w:hAnsi="Tahoma" w:cs="Tahoma"/>
        </w:rPr>
        <w:t>gram</w:t>
      </w:r>
      <w:r w:rsidRPr="00E04F1C">
        <w:rPr>
          <w:rFonts w:ascii="Tahoma" w:hAnsi="Tahoma" w:cs="Tahoma"/>
        </w:rPr>
        <w:t xml:space="preserve"> </w:t>
      </w:r>
      <w:r>
        <w:rPr>
          <w:rFonts w:ascii="Tahoma" w:hAnsi="Tahoma" w:cs="Tahoma"/>
        </w:rPr>
        <w:t>and budget impact</w:t>
      </w:r>
      <w:r w:rsidRPr="00E04F1C">
        <w:rPr>
          <w:rFonts w:ascii="Tahoma" w:hAnsi="Tahoma" w:cs="Tahoma"/>
        </w:rPr>
        <w:t>.</w:t>
      </w:r>
      <w:r>
        <w:rPr>
          <w:rFonts w:ascii="Tahoma" w:hAnsi="Tahoma" w:cs="Tahoma"/>
        </w:rPr>
        <w:t xml:space="preserve"> </w:t>
      </w:r>
    </w:p>
    <w:p w14:paraId="1CB0ACF5" w14:textId="77777777" w:rsidR="006311E0" w:rsidRDefault="006311E0" w:rsidP="006311E0">
      <w:pPr>
        <w:numPr>
          <w:ilvl w:val="1"/>
          <w:numId w:val="33"/>
        </w:numPr>
        <w:ind w:left="1800"/>
        <w:rPr>
          <w:rFonts w:ascii="Tahoma" w:hAnsi="Tahoma" w:cs="Tahoma"/>
        </w:rPr>
      </w:pPr>
      <w:r w:rsidRPr="00E04F1C">
        <w:rPr>
          <w:rFonts w:ascii="Tahoma" w:hAnsi="Tahoma" w:cs="Tahoma"/>
        </w:rPr>
        <w:t>Describe and discuss known or expected risks or budget contingencies and how those risks or contingencies will be addressed.</w:t>
      </w:r>
    </w:p>
    <w:p w14:paraId="1D30FAF6" w14:textId="77777777" w:rsidR="006311E0" w:rsidRDefault="006311E0" w:rsidP="006311E0">
      <w:pPr>
        <w:ind w:left="1800"/>
        <w:rPr>
          <w:rFonts w:ascii="Tahoma" w:hAnsi="Tahoma" w:cs="Tahoma"/>
        </w:rPr>
      </w:pPr>
    </w:p>
    <w:p w14:paraId="17AE6B92" w14:textId="35BD6E97" w:rsidR="00DC6E4C" w:rsidRPr="00FD197B" w:rsidRDefault="00BE2F37" w:rsidP="008B4CC2">
      <w:pPr>
        <w:numPr>
          <w:ilvl w:val="1"/>
          <w:numId w:val="33"/>
        </w:numPr>
        <w:ind w:left="1800"/>
        <w:rPr>
          <w:rFonts w:ascii="Tahoma" w:hAnsi="Tahoma" w:cs="Tahoma"/>
        </w:rPr>
      </w:pPr>
      <w:r w:rsidRPr="006311E0">
        <w:rPr>
          <w:rFonts w:ascii="Tahoma" w:hAnsi="Tahoma" w:cs="Tahoma"/>
          <w:b/>
          <w:bCs/>
          <w:u w:val="single"/>
        </w:rPr>
        <w:t xml:space="preserve">Describe how your proposal would be affected if the </w:t>
      </w:r>
      <w:r w:rsidR="005F3E27" w:rsidRPr="006311E0">
        <w:rPr>
          <w:rFonts w:ascii="Tahoma" w:hAnsi="Tahoma" w:cs="Tahoma"/>
          <w:b/>
          <w:bCs/>
          <w:u w:val="single"/>
        </w:rPr>
        <w:t xml:space="preserve">available state funds </w:t>
      </w:r>
      <w:r w:rsidR="000A2A85" w:rsidRPr="006311E0">
        <w:rPr>
          <w:rFonts w:ascii="Tahoma" w:hAnsi="Tahoma" w:cs="Tahoma"/>
          <w:b/>
          <w:bCs/>
          <w:u w:val="single"/>
        </w:rPr>
        <w:t xml:space="preserve">for the region </w:t>
      </w:r>
      <w:r w:rsidR="005F3E27" w:rsidRPr="006311E0">
        <w:rPr>
          <w:rFonts w:ascii="Tahoma" w:hAnsi="Tahoma" w:cs="Tahoma"/>
          <w:b/>
          <w:bCs/>
          <w:u w:val="single"/>
        </w:rPr>
        <w:t>listed in Table 3 were reduced by 40-50</w:t>
      </w:r>
      <w:r w:rsidR="005C18B1">
        <w:rPr>
          <w:rFonts w:ascii="Tahoma" w:hAnsi="Tahoma" w:cs="Tahoma"/>
          <w:b/>
          <w:bCs/>
          <w:u w:val="single"/>
        </w:rPr>
        <w:t xml:space="preserve"> percent</w:t>
      </w:r>
      <w:r w:rsidR="000A2A85" w:rsidRPr="006311E0">
        <w:rPr>
          <w:rFonts w:ascii="Tahoma" w:hAnsi="Tahoma" w:cs="Tahoma"/>
          <w:b/>
          <w:bCs/>
          <w:u w:val="single"/>
        </w:rPr>
        <w:t xml:space="preserve"> (with no change to the available </w:t>
      </w:r>
      <w:r w:rsidR="00D75EBA">
        <w:rPr>
          <w:rFonts w:ascii="Tahoma" w:hAnsi="Tahoma" w:cs="Tahoma"/>
          <w:b/>
          <w:bCs/>
          <w:u w:val="single"/>
        </w:rPr>
        <w:t xml:space="preserve">federal </w:t>
      </w:r>
      <w:r w:rsidR="000A2A85" w:rsidRPr="006311E0">
        <w:rPr>
          <w:rFonts w:ascii="Tahoma" w:hAnsi="Tahoma" w:cs="Tahoma"/>
          <w:b/>
          <w:bCs/>
          <w:u w:val="single"/>
        </w:rPr>
        <w:t>funds listed in Table 4)</w:t>
      </w:r>
      <w:r w:rsidR="005F3E27" w:rsidRPr="006311E0">
        <w:rPr>
          <w:rFonts w:ascii="Tahoma" w:hAnsi="Tahoma" w:cs="Tahoma"/>
          <w:b/>
          <w:bCs/>
          <w:u w:val="single"/>
        </w:rPr>
        <w:t xml:space="preserve">. </w:t>
      </w:r>
      <w:r w:rsidR="00B95330" w:rsidRPr="006311E0">
        <w:rPr>
          <w:rFonts w:ascii="Tahoma" w:hAnsi="Tahoma" w:cs="Tahoma"/>
          <w:b/>
          <w:bCs/>
          <w:u w:val="single"/>
        </w:rPr>
        <w:t>This may be a high-level, qualitative description. Budget details are not required</w:t>
      </w:r>
      <w:r w:rsidR="00777F7C">
        <w:rPr>
          <w:rFonts w:ascii="Tahoma" w:hAnsi="Tahoma" w:cs="Tahoma"/>
          <w:b/>
          <w:bCs/>
          <w:u w:val="single"/>
        </w:rPr>
        <w:t xml:space="preserve">. </w:t>
      </w:r>
      <w:r w:rsidR="00783129">
        <w:rPr>
          <w:rFonts w:ascii="Tahoma" w:hAnsi="Tahoma" w:cs="Tahoma"/>
          <w:b/>
          <w:bCs/>
          <w:u w:val="single"/>
        </w:rPr>
        <w:t xml:space="preserve">Applicants </w:t>
      </w:r>
      <w:r w:rsidR="00AA1895">
        <w:rPr>
          <w:rFonts w:ascii="Tahoma" w:hAnsi="Tahoma" w:cs="Tahoma"/>
          <w:b/>
          <w:bCs/>
          <w:u w:val="single"/>
        </w:rPr>
        <w:t>are not expected</w:t>
      </w:r>
      <w:r w:rsidR="00783129">
        <w:rPr>
          <w:rFonts w:ascii="Tahoma" w:hAnsi="Tahoma" w:cs="Tahoma"/>
          <w:b/>
          <w:bCs/>
          <w:u w:val="single"/>
        </w:rPr>
        <w:t xml:space="preserve"> to submit </w:t>
      </w:r>
      <w:r w:rsidR="005E53A3">
        <w:rPr>
          <w:rFonts w:ascii="Tahoma" w:hAnsi="Tahoma" w:cs="Tahoma"/>
          <w:b/>
          <w:bCs/>
          <w:u w:val="single"/>
        </w:rPr>
        <w:t xml:space="preserve">additional </w:t>
      </w:r>
      <w:r w:rsidR="00783129">
        <w:rPr>
          <w:rFonts w:ascii="Tahoma" w:hAnsi="Tahoma" w:cs="Tahoma"/>
          <w:b/>
          <w:bCs/>
          <w:u w:val="single"/>
        </w:rPr>
        <w:t xml:space="preserve">Budget Forms </w:t>
      </w:r>
      <w:r w:rsidR="00C20870">
        <w:rPr>
          <w:rFonts w:ascii="Tahoma" w:hAnsi="Tahoma" w:cs="Tahoma"/>
          <w:b/>
          <w:bCs/>
          <w:u w:val="single"/>
        </w:rPr>
        <w:t>reflecting the reduced budget amount</w:t>
      </w:r>
      <w:r w:rsidR="00B95330" w:rsidRPr="006311E0">
        <w:rPr>
          <w:rFonts w:ascii="Tahoma" w:hAnsi="Tahoma" w:cs="Tahoma"/>
          <w:b/>
          <w:bCs/>
          <w:u w:val="single"/>
        </w:rPr>
        <w:t>.</w:t>
      </w:r>
    </w:p>
    <w:p w14:paraId="2A335424" w14:textId="77777777" w:rsidR="00FD197B" w:rsidRDefault="00FD197B" w:rsidP="00FD197B">
      <w:pPr>
        <w:pStyle w:val="ListParagraph"/>
        <w:rPr>
          <w:rFonts w:ascii="Tahoma" w:hAnsi="Tahoma" w:cs="Tahoma"/>
        </w:rPr>
      </w:pPr>
    </w:p>
    <w:p w14:paraId="4B44D1D9" w14:textId="77777777" w:rsidR="00FD197B" w:rsidRDefault="00FD197B" w:rsidP="00FD197B">
      <w:pPr>
        <w:ind w:left="1800"/>
        <w:rPr>
          <w:rFonts w:ascii="Tahoma" w:hAnsi="Tahoma" w:cs="Tahoma"/>
        </w:rPr>
      </w:pPr>
    </w:p>
    <w:p w14:paraId="5561B091" w14:textId="77777777" w:rsidR="00FD197B" w:rsidRPr="00DB66E8" w:rsidRDefault="00FD197B" w:rsidP="00FD197B">
      <w:pPr>
        <w:ind w:left="1800"/>
        <w:rPr>
          <w:rFonts w:ascii="Tahoma" w:hAnsi="Tahoma" w:cs="Tahoma"/>
        </w:rPr>
      </w:pPr>
    </w:p>
    <w:p w14:paraId="2AC3721F" w14:textId="29C81D4C" w:rsidR="00B67C5D" w:rsidRPr="00436505" w:rsidRDefault="00B67C5D" w:rsidP="00AE11C5">
      <w:pPr>
        <w:pStyle w:val="Heading1"/>
        <w:numPr>
          <w:ilvl w:val="0"/>
          <w:numId w:val="39"/>
        </w:numPr>
        <w:rPr>
          <w:rFonts w:cs="Tahoma"/>
          <w:b w:val="0"/>
          <w:bCs/>
        </w:rPr>
      </w:pPr>
      <w:r w:rsidRPr="00AE11C5">
        <w:t xml:space="preserve">Solicitation Manual, Page </w:t>
      </w:r>
      <w:r w:rsidR="00601DA8" w:rsidRPr="00AE11C5">
        <w:t>38</w:t>
      </w:r>
      <w:r w:rsidR="001D7FCF" w:rsidRPr="00AE11C5">
        <w:t>-42</w:t>
      </w:r>
      <w:r w:rsidRPr="00AE11C5">
        <w:t xml:space="preserve"> (Evaluation Criteria)</w:t>
      </w:r>
    </w:p>
    <w:p w14:paraId="26FDD15A" w14:textId="77777777" w:rsidR="00B67C5D" w:rsidRPr="00022EEB" w:rsidRDefault="00B67C5D" w:rsidP="00B67C5D">
      <w:pPr>
        <w:rPr>
          <w:rFonts w:ascii="Tahoma" w:hAnsi="Tahoma" w:cs="Tahoma"/>
        </w:rPr>
      </w:pPr>
    </w:p>
    <w:p w14:paraId="7255251C" w14:textId="3B10B4E7" w:rsidR="00B67C5D" w:rsidRDefault="00B67C5D" w:rsidP="00B67C5D">
      <w:pPr>
        <w:ind w:left="360"/>
        <w:rPr>
          <w:rFonts w:ascii="Tahoma" w:hAnsi="Tahoma" w:cs="Tahoma"/>
          <w:i/>
          <w:iCs/>
        </w:rPr>
      </w:pPr>
      <w:r w:rsidRPr="00ED09CF">
        <w:rPr>
          <w:rFonts w:ascii="Tahoma" w:hAnsi="Tahoma" w:cs="Tahoma"/>
          <w:i/>
          <w:iCs/>
        </w:rPr>
        <w:t xml:space="preserve">The minimum passing score for the Initial Community Focus Areas section of the Evaluation Criteria table </w:t>
      </w:r>
      <w:r>
        <w:rPr>
          <w:rFonts w:ascii="Tahoma" w:hAnsi="Tahoma" w:cs="Tahoma"/>
          <w:i/>
          <w:iCs/>
        </w:rPr>
        <w:t>is</w:t>
      </w:r>
      <w:r w:rsidRPr="00ED09CF">
        <w:rPr>
          <w:rFonts w:ascii="Tahoma" w:hAnsi="Tahoma" w:cs="Tahoma"/>
          <w:i/>
          <w:iCs/>
        </w:rPr>
        <w:t xml:space="preserve"> reduced from 14 to 10.5. This </w:t>
      </w:r>
      <w:r w:rsidR="002405DB">
        <w:rPr>
          <w:rFonts w:ascii="Tahoma" w:hAnsi="Tahoma" w:cs="Tahoma"/>
          <w:i/>
          <w:iCs/>
        </w:rPr>
        <w:t>is a correction to</w:t>
      </w:r>
      <w:r w:rsidRPr="00ED09CF">
        <w:rPr>
          <w:rFonts w:ascii="Tahoma" w:hAnsi="Tahoma" w:cs="Tahoma"/>
          <w:i/>
          <w:iCs/>
        </w:rPr>
        <w:t xml:space="preserve"> reflect the fact that there is not a minimum score associated with the 5 bonus points for one or more of the proposed Initial Community Focus Areas being “rapid start.”</w:t>
      </w:r>
      <w:r w:rsidR="006E467D">
        <w:rPr>
          <w:rFonts w:ascii="Tahoma" w:hAnsi="Tahoma" w:cs="Tahoma"/>
          <w:i/>
          <w:iCs/>
        </w:rPr>
        <w:t xml:space="preserve"> </w:t>
      </w:r>
      <w:r w:rsidR="005E53A3">
        <w:rPr>
          <w:rFonts w:ascii="Tahoma" w:hAnsi="Tahoma" w:cs="Tahoma"/>
          <w:i/>
          <w:iCs/>
        </w:rPr>
        <w:t xml:space="preserve">As a result, the total minimum passing score is reduced from 105 to 101.5. </w:t>
      </w:r>
      <w:r w:rsidR="006E467D">
        <w:rPr>
          <w:rFonts w:ascii="Tahoma" w:hAnsi="Tahoma" w:cs="Tahoma"/>
          <w:i/>
          <w:iCs/>
        </w:rPr>
        <w:t>The relevant section</w:t>
      </w:r>
      <w:r w:rsidR="00606B06">
        <w:rPr>
          <w:rFonts w:ascii="Tahoma" w:hAnsi="Tahoma" w:cs="Tahoma"/>
          <w:i/>
          <w:iCs/>
        </w:rPr>
        <w:t>s</w:t>
      </w:r>
      <w:r w:rsidR="006E467D">
        <w:rPr>
          <w:rFonts w:ascii="Tahoma" w:hAnsi="Tahoma" w:cs="Tahoma"/>
          <w:i/>
          <w:iCs/>
        </w:rPr>
        <w:t xml:space="preserve"> of the Evaluation Criteria table </w:t>
      </w:r>
      <w:r w:rsidR="00740799">
        <w:rPr>
          <w:rFonts w:ascii="Tahoma" w:hAnsi="Tahoma" w:cs="Tahoma"/>
          <w:i/>
          <w:iCs/>
        </w:rPr>
        <w:t>are</w:t>
      </w:r>
      <w:r w:rsidR="006E467D">
        <w:rPr>
          <w:rFonts w:ascii="Tahoma" w:hAnsi="Tahoma" w:cs="Tahoma"/>
          <w:i/>
          <w:iCs/>
        </w:rPr>
        <w:t xml:space="preserve"> shown below.</w:t>
      </w:r>
      <w:r w:rsidR="00112FF0">
        <w:rPr>
          <w:rFonts w:ascii="Tahoma" w:hAnsi="Tahoma" w:cs="Tahoma"/>
          <w:i/>
          <w:iCs/>
        </w:rPr>
        <w:t xml:space="preserve"> </w:t>
      </w:r>
    </w:p>
    <w:p w14:paraId="02DFAA49" w14:textId="77777777" w:rsidR="00035846" w:rsidRDefault="00035846" w:rsidP="00B67C5D">
      <w:pPr>
        <w:ind w:left="360"/>
        <w:rPr>
          <w:rFonts w:ascii="Tahoma" w:hAnsi="Tahoma" w:cs="Tahoma"/>
          <w:i/>
          <w:iCs/>
        </w:rPr>
      </w:pPr>
    </w:p>
    <w:p w14:paraId="2C47E2C1" w14:textId="77777777" w:rsidR="00035846" w:rsidRDefault="00035846" w:rsidP="00B67C5D">
      <w:pPr>
        <w:ind w:left="360"/>
        <w:rPr>
          <w:rFonts w:ascii="Tahoma" w:hAnsi="Tahoma" w:cs="Tahoma"/>
          <w:i/>
          <w:iCs/>
        </w:rPr>
      </w:pPr>
    </w:p>
    <w:p w14:paraId="4F303E83" w14:textId="77777777" w:rsidR="00DA3EF7" w:rsidRDefault="00DA3EF7" w:rsidP="00B67C5D">
      <w:pPr>
        <w:ind w:left="360"/>
        <w:rPr>
          <w:rFonts w:ascii="Tahoma" w:hAnsi="Tahoma" w:cs="Tahoma"/>
          <w:i/>
          <w:iCs/>
        </w:rPr>
      </w:pPr>
    </w:p>
    <w:p w14:paraId="009250A0" w14:textId="77777777" w:rsidR="00FD756A" w:rsidRDefault="00FD756A" w:rsidP="00B67C5D">
      <w:pPr>
        <w:ind w:left="360"/>
        <w:rPr>
          <w:rFonts w:ascii="Tahoma" w:hAnsi="Tahoma" w:cs="Tahoma"/>
          <w:i/>
          <w:iCs/>
        </w:rPr>
      </w:pPr>
    </w:p>
    <w:p w14:paraId="10E1D0F3" w14:textId="77777777" w:rsidR="00FD756A" w:rsidRDefault="00FD756A" w:rsidP="00B67C5D">
      <w:pPr>
        <w:ind w:left="360"/>
        <w:rPr>
          <w:rFonts w:ascii="Tahoma" w:hAnsi="Tahoma" w:cs="Tahoma"/>
          <w:i/>
          <w:iCs/>
        </w:rPr>
      </w:pPr>
    </w:p>
    <w:p w14:paraId="6F71D81B" w14:textId="77777777" w:rsidR="00FD756A" w:rsidRDefault="00FD756A" w:rsidP="00B67C5D">
      <w:pPr>
        <w:ind w:left="360"/>
        <w:rPr>
          <w:rFonts w:ascii="Tahoma" w:hAnsi="Tahoma" w:cs="Tahoma"/>
          <w:i/>
          <w:iCs/>
        </w:rPr>
      </w:pPr>
    </w:p>
    <w:p w14:paraId="0DE9A409" w14:textId="77777777" w:rsidR="00FD197B" w:rsidRDefault="00FD197B" w:rsidP="00B67C5D">
      <w:pPr>
        <w:ind w:left="360"/>
        <w:rPr>
          <w:rFonts w:ascii="Tahoma" w:hAnsi="Tahoma" w:cs="Tahoma"/>
          <w:i/>
          <w:iCs/>
        </w:rPr>
      </w:pPr>
    </w:p>
    <w:p w14:paraId="4E910E87" w14:textId="77777777" w:rsidR="00FD197B" w:rsidRDefault="00FD197B" w:rsidP="00B67C5D">
      <w:pPr>
        <w:ind w:left="360"/>
        <w:rPr>
          <w:rFonts w:ascii="Tahoma" w:hAnsi="Tahoma" w:cs="Tahoma"/>
          <w:i/>
          <w:iCs/>
        </w:rPr>
      </w:pPr>
    </w:p>
    <w:tbl>
      <w:tblPr>
        <w:tblStyle w:val="TableGrid"/>
        <w:tblW w:w="0" w:type="auto"/>
        <w:tblLook w:val="04A0" w:firstRow="1" w:lastRow="0" w:firstColumn="1" w:lastColumn="0" w:noHBand="0" w:noVBand="1"/>
      </w:tblPr>
      <w:tblGrid>
        <w:gridCol w:w="8005"/>
        <w:gridCol w:w="1345"/>
      </w:tblGrid>
      <w:tr w:rsidR="00743CE4" w:rsidRPr="009308D3" w14:paraId="1A255081" w14:textId="77777777" w:rsidTr="002405DB">
        <w:trPr>
          <w:trHeight w:val="576"/>
        </w:trPr>
        <w:tc>
          <w:tcPr>
            <w:tcW w:w="8005" w:type="dxa"/>
            <w:shd w:val="clear" w:color="auto" w:fill="D9D9D9" w:themeFill="background1" w:themeFillShade="D9"/>
          </w:tcPr>
          <w:p w14:paraId="04FC0E68" w14:textId="74133A50" w:rsidR="00743CE4" w:rsidRDefault="006E467D" w:rsidP="006E467D">
            <w:pPr>
              <w:jc w:val="center"/>
              <w:rPr>
                <w:rFonts w:ascii="Tahoma" w:hAnsi="Tahoma" w:cs="Tahoma"/>
                <w:b/>
                <w:bCs/>
                <w:szCs w:val="22"/>
              </w:rPr>
            </w:pPr>
            <w:r>
              <w:rPr>
                <w:rFonts w:ascii="Tahoma" w:hAnsi="Tahoma" w:cs="Tahoma"/>
                <w:b/>
                <w:bCs/>
                <w:szCs w:val="22"/>
              </w:rPr>
              <w:lastRenderedPageBreak/>
              <w:t>Criterion</w:t>
            </w:r>
          </w:p>
        </w:tc>
        <w:tc>
          <w:tcPr>
            <w:tcW w:w="1345" w:type="dxa"/>
            <w:shd w:val="clear" w:color="auto" w:fill="D9D9D9" w:themeFill="background1" w:themeFillShade="D9"/>
          </w:tcPr>
          <w:p w14:paraId="54C163FA" w14:textId="123E8EFB" w:rsidR="00743CE4" w:rsidRPr="006E467D" w:rsidRDefault="006E467D">
            <w:pPr>
              <w:jc w:val="center"/>
              <w:rPr>
                <w:rFonts w:ascii="Tahoma" w:hAnsi="Tahoma" w:cs="Tahoma"/>
                <w:b/>
                <w:bCs/>
                <w:szCs w:val="22"/>
              </w:rPr>
            </w:pPr>
            <w:r w:rsidRPr="006E467D">
              <w:rPr>
                <w:rFonts w:ascii="Tahoma" w:hAnsi="Tahoma" w:cs="Tahoma"/>
                <w:b/>
                <w:bCs/>
                <w:szCs w:val="22"/>
              </w:rPr>
              <w:t>Possible Points</w:t>
            </w:r>
          </w:p>
        </w:tc>
      </w:tr>
      <w:tr w:rsidR="00743CE4" w:rsidRPr="009308D3" w14:paraId="618B4986" w14:textId="77777777" w:rsidTr="002405DB">
        <w:trPr>
          <w:trHeight w:val="9557"/>
        </w:trPr>
        <w:tc>
          <w:tcPr>
            <w:tcW w:w="8005" w:type="dxa"/>
          </w:tcPr>
          <w:p w14:paraId="0B317AA4" w14:textId="77777777" w:rsidR="00743CE4" w:rsidRDefault="00743CE4" w:rsidP="006E467D">
            <w:pPr>
              <w:rPr>
                <w:rFonts w:ascii="Tahoma" w:hAnsi="Tahoma" w:cs="Tahoma"/>
                <w:b/>
                <w:bCs/>
                <w:szCs w:val="22"/>
              </w:rPr>
            </w:pPr>
            <w:r>
              <w:rPr>
                <w:rFonts w:ascii="Tahoma" w:hAnsi="Tahoma" w:cs="Tahoma"/>
                <w:b/>
                <w:bCs/>
                <w:szCs w:val="22"/>
              </w:rPr>
              <w:t>INITIAL COMMUNITY FOCUS AREAS</w:t>
            </w:r>
          </w:p>
          <w:p w14:paraId="043AA366" w14:textId="77777777" w:rsidR="00743CE4" w:rsidRDefault="00743CE4" w:rsidP="000149C3">
            <w:pPr>
              <w:pStyle w:val="ListParagraph"/>
              <w:numPr>
                <w:ilvl w:val="0"/>
                <w:numId w:val="38"/>
              </w:numPr>
              <w:spacing w:after="120"/>
              <w:ind w:left="600" w:hanging="540"/>
              <w:contextualSpacing w:val="0"/>
              <w:rPr>
                <w:rFonts w:ascii="Tahoma" w:hAnsi="Tahoma" w:cs="Tahoma"/>
                <w:szCs w:val="22"/>
                <w:lang w:eastAsia="x-none"/>
              </w:rPr>
            </w:pPr>
            <w:r>
              <w:rPr>
                <w:rFonts w:ascii="Tahoma" w:hAnsi="Tahoma" w:cs="Tahoma"/>
                <w:szCs w:val="22"/>
                <w:lang w:eastAsia="x-none"/>
              </w:rPr>
              <w:t xml:space="preserve"> Proposed Initial Community Focus Areas:</w:t>
            </w:r>
          </w:p>
          <w:p w14:paraId="589B2DE9" w14:textId="77777777" w:rsidR="00743CE4" w:rsidRDefault="00743CE4" w:rsidP="00E4499E">
            <w:pPr>
              <w:pStyle w:val="ListParagraph"/>
              <w:numPr>
                <w:ilvl w:val="0"/>
                <w:numId w:val="36"/>
              </w:numPr>
              <w:spacing w:after="120"/>
              <w:contextualSpacing w:val="0"/>
              <w:rPr>
                <w:rFonts w:ascii="Tahoma" w:hAnsi="Tahoma" w:cs="Tahoma"/>
                <w:lang w:eastAsia="x-none"/>
              </w:rPr>
            </w:pPr>
            <w:r w:rsidRPr="3B5A7C57">
              <w:rPr>
                <w:rFonts w:ascii="Tahoma" w:hAnsi="Tahoma" w:cs="Tahoma"/>
              </w:rPr>
              <w:t>Meet community eligibility requirements</w:t>
            </w:r>
            <w:r>
              <w:rPr>
                <w:rFonts w:ascii="Tahoma" w:hAnsi="Tahoma" w:cs="Tahoma"/>
              </w:rPr>
              <w:t xml:space="preserve">, with consideration of </w:t>
            </w:r>
            <w:r>
              <w:rPr>
                <w:rFonts w:ascii="Tahoma" w:hAnsi="Tahoma" w:cs="Tahoma"/>
                <w:szCs w:val="22"/>
              </w:rPr>
              <w:t>the minimum funding allocations for disadvantaged communities and households within one half-mile of a disadvantaged community</w:t>
            </w:r>
            <w:r w:rsidRPr="3B5A7C57">
              <w:rPr>
                <w:rFonts w:ascii="Tahoma" w:hAnsi="Tahoma" w:cs="Tahoma"/>
              </w:rPr>
              <w:t>.</w:t>
            </w:r>
          </w:p>
          <w:p w14:paraId="543D23C7" w14:textId="77777777" w:rsidR="00743CE4" w:rsidRDefault="00743CE4" w:rsidP="00E4499E">
            <w:pPr>
              <w:pStyle w:val="ListParagraph"/>
              <w:numPr>
                <w:ilvl w:val="0"/>
                <w:numId w:val="36"/>
              </w:numPr>
              <w:spacing w:after="120"/>
              <w:contextualSpacing w:val="0"/>
              <w:rPr>
                <w:rFonts w:ascii="Tahoma" w:hAnsi="Tahoma" w:cs="Tahoma"/>
                <w:szCs w:val="22"/>
                <w:lang w:eastAsia="x-none"/>
              </w:rPr>
            </w:pPr>
            <w:r>
              <w:rPr>
                <w:rFonts w:ascii="Tahoma" w:hAnsi="Tahoma" w:cs="Tahoma"/>
                <w:szCs w:val="22"/>
                <w:lang w:eastAsia="x-none"/>
              </w:rPr>
              <w:t>Demonstrate diversity</w:t>
            </w:r>
            <w:r w:rsidRPr="00E31E36">
              <w:rPr>
                <w:rFonts w:ascii="Tahoma" w:hAnsi="Tahoma" w:cs="Tahoma"/>
                <w:sz w:val="20"/>
                <w:lang w:eastAsia="x-none"/>
              </w:rPr>
              <w:t xml:space="preserve"> </w:t>
            </w:r>
            <w:r w:rsidRPr="00E31E36">
              <w:rPr>
                <w:rFonts w:ascii="Tahoma" w:hAnsi="Tahoma" w:cs="Tahoma"/>
                <w:szCs w:val="22"/>
              </w:rPr>
              <w:t>in terms of geography, climate zone, urban/rural, type of housing stock, and other characteristics.</w:t>
            </w:r>
          </w:p>
          <w:p w14:paraId="489264DB" w14:textId="77777777" w:rsidR="00743CE4" w:rsidRPr="00C60D7D" w:rsidRDefault="00743CE4" w:rsidP="006E467D">
            <w:pPr>
              <w:pStyle w:val="ListParagraph"/>
              <w:numPr>
                <w:ilvl w:val="0"/>
                <w:numId w:val="36"/>
              </w:numPr>
              <w:contextualSpacing w:val="0"/>
              <w:rPr>
                <w:rFonts w:ascii="Tahoma" w:hAnsi="Tahoma" w:cs="Tahoma"/>
                <w:szCs w:val="22"/>
                <w:lang w:eastAsia="x-none"/>
              </w:rPr>
            </w:pPr>
            <w:r>
              <w:rPr>
                <w:rFonts w:ascii="Tahoma" w:hAnsi="Tahoma" w:cs="Tahoma"/>
                <w:szCs w:val="22"/>
                <w:lang w:eastAsia="x-none"/>
              </w:rPr>
              <w:t>Are identified strategically with reference to one or more of the specified criteria:</w:t>
            </w:r>
          </w:p>
          <w:p w14:paraId="3333FE0D" w14:textId="77777777" w:rsidR="00743CE4" w:rsidRPr="00DA3EF7" w:rsidRDefault="00743CE4" w:rsidP="006E467D">
            <w:pPr>
              <w:pStyle w:val="paragraph"/>
              <w:numPr>
                <w:ilvl w:val="4"/>
                <w:numId w:val="37"/>
              </w:numPr>
              <w:spacing w:before="0" w:beforeAutospacing="0" w:after="0" w:afterAutospacing="0"/>
              <w:textAlignment w:val="baseline"/>
              <w:rPr>
                <w:rFonts w:ascii="Tahoma" w:hAnsi="Tahoma" w:cs="Tahoma"/>
              </w:rPr>
            </w:pPr>
            <w:r w:rsidRPr="00DA3EF7">
              <w:rPr>
                <w:rStyle w:val="normaltextrun"/>
                <w:rFonts w:ascii="Tahoma" w:hAnsi="Tahoma" w:cs="Tahoma"/>
              </w:rPr>
              <w:t xml:space="preserve">Communities in which households are most likely to experience utility bill savings </w:t>
            </w:r>
            <w:proofErr w:type="gramStart"/>
            <w:r w:rsidRPr="00DA3EF7">
              <w:rPr>
                <w:rStyle w:val="advancedproofingissue"/>
                <w:rFonts w:ascii="Tahoma" w:hAnsi="Tahoma" w:cs="Tahoma"/>
              </w:rPr>
              <w:t>as a result of</w:t>
            </w:r>
            <w:proofErr w:type="gramEnd"/>
            <w:r w:rsidRPr="00DA3EF7">
              <w:rPr>
                <w:rStyle w:val="normaltextrun"/>
                <w:rFonts w:ascii="Tahoma" w:hAnsi="Tahoma" w:cs="Tahoma"/>
                <w:sz w:val="20"/>
                <w:szCs w:val="20"/>
              </w:rPr>
              <w:t xml:space="preserve"> </w:t>
            </w:r>
            <w:r w:rsidRPr="00DA3EF7">
              <w:rPr>
                <w:rStyle w:val="normaltextrun"/>
                <w:rFonts w:ascii="Tahoma" w:hAnsi="Tahoma" w:cs="Tahoma"/>
              </w:rPr>
              <w:t>decarbonization.</w:t>
            </w:r>
            <w:r w:rsidRPr="00DA3EF7">
              <w:rPr>
                <w:rStyle w:val="eop"/>
                <w:rFonts w:ascii="Tahoma" w:hAnsi="Tahoma" w:cs="Tahoma"/>
              </w:rPr>
              <w:t> </w:t>
            </w:r>
          </w:p>
          <w:p w14:paraId="6CA6000D" w14:textId="77777777" w:rsidR="00743CE4" w:rsidRPr="00DA3EF7" w:rsidRDefault="00743CE4" w:rsidP="006E467D">
            <w:pPr>
              <w:pStyle w:val="paragraph"/>
              <w:numPr>
                <w:ilvl w:val="4"/>
                <w:numId w:val="37"/>
              </w:numPr>
              <w:spacing w:before="0" w:beforeAutospacing="0" w:after="0" w:afterAutospacing="0"/>
              <w:textAlignment w:val="baseline"/>
              <w:rPr>
                <w:rStyle w:val="normaltextrun"/>
                <w:rFonts w:ascii="Tahoma" w:hAnsi="Tahoma" w:cs="Tahoma"/>
              </w:rPr>
            </w:pPr>
            <w:r w:rsidRPr="00DA3EF7">
              <w:rPr>
                <w:rStyle w:val="normaltextrun"/>
                <w:rFonts w:ascii="Tahoma" w:hAnsi="Tahoma" w:cs="Tahoma"/>
              </w:rPr>
              <w:t xml:space="preserve">Communities vulnerable to extreme heat, high fire risk, drought, or other climate risks. </w:t>
            </w:r>
          </w:p>
          <w:p w14:paraId="375CEFEE" w14:textId="77777777" w:rsidR="00743CE4" w:rsidRPr="00DA3EF7" w:rsidRDefault="00743CE4" w:rsidP="006E467D">
            <w:pPr>
              <w:pStyle w:val="paragraph"/>
              <w:numPr>
                <w:ilvl w:val="4"/>
                <w:numId w:val="37"/>
              </w:numPr>
              <w:spacing w:before="0" w:beforeAutospacing="0" w:after="0" w:afterAutospacing="0"/>
              <w:textAlignment w:val="baseline"/>
              <w:rPr>
                <w:rFonts w:ascii="Tahoma" w:hAnsi="Tahoma" w:cs="Tahoma"/>
              </w:rPr>
            </w:pPr>
            <w:r w:rsidRPr="00DA3EF7">
              <w:rPr>
                <w:rStyle w:val="normaltextrun"/>
                <w:rFonts w:ascii="Tahoma" w:hAnsi="Tahoma" w:cs="Tahoma"/>
              </w:rPr>
              <w:t>Communities with high levels of ambient air pollution.</w:t>
            </w:r>
            <w:r w:rsidRPr="00DA3EF7">
              <w:rPr>
                <w:rStyle w:val="eop"/>
                <w:rFonts w:ascii="Tahoma" w:hAnsi="Tahoma" w:cs="Tahoma"/>
              </w:rPr>
              <w:t> </w:t>
            </w:r>
          </w:p>
          <w:p w14:paraId="036D4505" w14:textId="77777777" w:rsidR="00743CE4" w:rsidRPr="00DA3EF7" w:rsidRDefault="00743CE4" w:rsidP="006E467D">
            <w:pPr>
              <w:pStyle w:val="paragraph"/>
              <w:numPr>
                <w:ilvl w:val="4"/>
                <w:numId w:val="37"/>
              </w:numPr>
              <w:spacing w:before="0" w:beforeAutospacing="0" w:after="0" w:afterAutospacing="0"/>
              <w:textAlignment w:val="baseline"/>
              <w:rPr>
                <w:rStyle w:val="eop"/>
                <w:rFonts w:ascii="Tahoma" w:hAnsi="Tahoma" w:cs="Tahoma"/>
              </w:rPr>
            </w:pPr>
            <w:r w:rsidRPr="00DA3EF7">
              <w:rPr>
                <w:rStyle w:val="normaltextrun"/>
                <w:rFonts w:ascii="Tahoma" w:hAnsi="Tahoma" w:cs="Tahoma"/>
              </w:rPr>
              <w:t>Communities underserved by existing programs that fund building decarbonization, weatherization, and related measures.</w:t>
            </w:r>
            <w:r w:rsidRPr="00DA3EF7">
              <w:rPr>
                <w:rStyle w:val="eop"/>
                <w:rFonts w:ascii="Tahoma" w:hAnsi="Tahoma" w:cs="Tahoma"/>
              </w:rPr>
              <w:t> </w:t>
            </w:r>
          </w:p>
          <w:p w14:paraId="11FD9634" w14:textId="77777777" w:rsidR="00743CE4" w:rsidRPr="00DA3EF7" w:rsidRDefault="00743CE4" w:rsidP="006E467D">
            <w:pPr>
              <w:pStyle w:val="paragraph"/>
              <w:numPr>
                <w:ilvl w:val="4"/>
                <w:numId w:val="37"/>
              </w:numPr>
              <w:spacing w:before="0" w:beforeAutospacing="0" w:after="0" w:afterAutospacing="0"/>
              <w:textAlignment w:val="baseline"/>
              <w:rPr>
                <w:rStyle w:val="normaltextrun"/>
                <w:rFonts w:ascii="Tahoma" w:hAnsi="Tahoma" w:cs="Tahoma"/>
              </w:rPr>
            </w:pPr>
            <w:r w:rsidRPr="00DA3EF7">
              <w:rPr>
                <w:rStyle w:val="normaltextrun"/>
                <w:rFonts w:ascii="Tahoma" w:hAnsi="Tahoma" w:cs="Tahoma"/>
              </w:rPr>
              <w:t>Communities in which households experience higher than average energy burdens.</w:t>
            </w:r>
          </w:p>
          <w:p w14:paraId="5E4B1078" w14:textId="77777777" w:rsidR="00743CE4" w:rsidRPr="00DA3EF7" w:rsidRDefault="00743CE4" w:rsidP="006E467D">
            <w:pPr>
              <w:pStyle w:val="paragraph"/>
              <w:numPr>
                <w:ilvl w:val="4"/>
                <w:numId w:val="37"/>
              </w:numPr>
              <w:spacing w:before="0" w:beforeAutospacing="0" w:after="0" w:afterAutospacing="0"/>
              <w:textAlignment w:val="baseline"/>
              <w:rPr>
                <w:rFonts w:ascii="Tahoma" w:hAnsi="Tahoma" w:cs="Tahoma"/>
              </w:rPr>
            </w:pPr>
            <w:r w:rsidRPr="00DA3EF7">
              <w:rPr>
                <w:rStyle w:val="eop"/>
                <w:rFonts w:ascii="Tahoma" w:hAnsi="Tahoma" w:cs="Tahoma"/>
              </w:rPr>
              <w:t>Communities that have been identified as strong candidates for electrification by the CEC, California Public Utilities Commission, Housing and Community Development, California Air Resources Board, tribes, local governments, utilities, air districts, or another relevant entity.</w:t>
            </w:r>
          </w:p>
          <w:p w14:paraId="00C3B639" w14:textId="77777777" w:rsidR="00743CE4" w:rsidRPr="00DA3EF7" w:rsidRDefault="00743CE4" w:rsidP="006E467D">
            <w:pPr>
              <w:pStyle w:val="paragraph"/>
              <w:numPr>
                <w:ilvl w:val="4"/>
                <w:numId w:val="37"/>
              </w:numPr>
              <w:spacing w:before="0" w:beforeAutospacing="0" w:after="0" w:afterAutospacing="0"/>
              <w:textAlignment w:val="baseline"/>
              <w:rPr>
                <w:rStyle w:val="normaltextrun"/>
                <w:rFonts w:ascii="Tahoma" w:hAnsi="Tahoma" w:cs="Tahoma"/>
              </w:rPr>
            </w:pPr>
            <w:r w:rsidRPr="00DA3EF7">
              <w:rPr>
                <w:rStyle w:val="normaltextrun"/>
                <w:rFonts w:ascii="Tahoma" w:hAnsi="Tahoma" w:cs="Tahoma"/>
              </w:rPr>
              <w:t>Areas that have been identified as strong candidates for gas decommissioning, such as through the CEC-funded Tactical Gas Decommissioning Project.</w:t>
            </w:r>
          </w:p>
          <w:p w14:paraId="6F324806" w14:textId="77777777" w:rsidR="00743CE4" w:rsidRPr="00DA3EF7" w:rsidRDefault="00743CE4" w:rsidP="00E4499E">
            <w:pPr>
              <w:pStyle w:val="paragraph"/>
              <w:numPr>
                <w:ilvl w:val="4"/>
                <w:numId w:val="37"/>
              </w:numPr>
              <w:spacing w:before="0" w:beforeAutospacing="0" w:after="120" w:afterAutospacing="0"/>
              <w:textAlignment w:val="baseline"/>
              <w:rPr>
                <w:rFonts w:ascii="Tahoma" w:hAnsi="Tahoma" w:cs="Tahoma"/>
              </w:rPr>
            </w:pPr>
            <w:r w:rsidRPr="00DA3EF7">
              <w:rPr>
                <w:rStyle w:val="eop"/>
                <w:rFonts w:ascii="Tahoma" w:hAnsi="Tahoma" w:cs="Tahoma"/>
              </w:rPr>
              <w:t>C</w:t>
            </w:r>
            <w:r w:rsidRPr="00DA3EF7">
              <w:rPr>
                <w:rStyle w:val="normaltextrun"/>
                <w:rFonts w:ascii="Tahoma" w:hAnsi="Tahoma" w:cs="Tahoma"/>
                <w:bdr w:val="none" w:sz="0" w:space="0" w:color="auto" w:frame="1"/>
              </w:rPr>
              <w:t>ommunities in proximity to once-through cooling gas-fired power plants or other large fossil fuel infrastructure.</w:t>
            </w:r>
            <w:r w:rsidRPr="00DA3EF7">
              <w:rPr>
                <w:rStyle w:val="eop"/>
                <w:rFonts w:ascii="Tahoma" w:hAnsi="Tahoma" w:cs="Tahoma"/>
              </w:rPr>
              <w:t> </w:t>
            </w:r>
          </w:p>
          <w:p w14:paraId="48780402" w14:textId="77020B88" w:rsidR="00743CE4" w:rsidRPr="007E73FC" w:rsidRDefault="00743CE4" w:rsidP="000149C3">
            <w:pPr>
              <w:pStyle w:val="ListParagraph"/>
              <w:numPr>
                <w:ilvl w:val="0"/>
                <w:numId w:val="38"/>
              </w:numPr>
              <w:ind w:left="690" w:hanging="630"/>
              <w:rPr>
                <w:rFonts w:ascii="Tahoma" w:hAnsi="Tahoma" w:cs="Tahoma"/>
                <w:sz w:val="22"/>
                <w:szCs w:val="22"/>
              </w:rPr>
            </w:pPr>
            <w:r w:rsidRPr="003F41F0">
              <w:rPr>
                <w:rFonts w:ascii="Tahoma" w:hAnsi="Tahoma" w:cs="Tahoma"/>
                <w:szCs w:val="22"/>
              </w:rPr>
              <w:t>Team includes local partner organizations in each Initial Community Focus Area.</w:t>
            </w:r>
          </w:p>
        </w:tc>
        <w:tc>
          <w:tcPr>
            <w:tcW w:w="1345" w:type="dxa"/>
          </w:tcPr>
          <w:p w14:paraId="3F3EA6A1" w14:textId="77777777" w:rsidR="00743CE4" w:rsidRPr="00663A66" w:rsidRDefault="00743CE4">
            <w:pPr>
              <w:jc w:val="center"/>
              <w:rPr>
                <w:rFonts w:ascii="Tahoma" w:hAnsi="Tahoma" w:cs="Tahoma"/>
                <w:b/>
                <w:bCs/>
                <w:szCs w:val="22"/>
              </w:rPr>
            </w:pPr>
            <w:r w:rsidRPr="00663A66">
              <w:rPr>
                <w:rFonts w:ascii="Tahoma" w:hAnsi="Tahoma" w:cs="Tahoma"/>
                <w:b/>
                <w:bCs/>
                <w:szCs w:val="22"/>
              </w:rPr>
              <w:t>15</w:t>
            </w:r>
          </w:p>
        </w:tc>
      </w:tr>
      <w:tr w:rsidR="00DA3EF7" w14:paraId="3CB1B730" w14:textId="77777777" w:rsidTr="002405DB">
        <w:trPr>
          <w:trHeight w:val="1135"/>
        </w:trPr>
        <w:tc>
          <w:tcPr>
            <w:tcW w:w="8005" w:type="dxa"/>
          </w:tcPr>
          <w:p w14:paraId="24A9D725" w14:textId="5D6AEC5E" w:rsidR="00DA3EF7" w:rsidRPr="00721D7D" w:rsidRDefault="00DA3EF7" w:rsidP="000149C3">
            <w:pPr>
              <w:pStyle w:val="ListParagraph"/>
              <w:numPr>
                <w:ilvl w:val="0"/>
                <w:numId w:val="38"/>
              </w:numPr>
              <w:ind w:left="690" w:hanging="630"/>
              <w:contextualSpacing w:val="0"/>
              <w:rPr>
                <w:rFonts w:ascii="Tahoma" w:hAnsi="Tahoma" w:cs="Tahoma"/>
                <w:szCs w:val="22"/>
              </w:rPr>
            </w:pPr>
            <w:r w:rsidRPr="00721D7D">
              <w:rPr>
                <w:rFonts w:ascii="Tahoma" w:hAnsi="Tahoma" w:cs="Tahoma"/>
                <w:szCs w:val="22"/>
              </w:rPr>
              <w:t xml:space="preserve">One or more proposed Initial Community Focus Areas are </w:t>
            </w:r>
            <w:r>
              <w:rPr>
                <w:rFonts w:ascii="Tahoma" w:hAnsi="Tahoma" w:cs="Tahoma"/>
                <w:szCs w:val="22"/>
              </w:rPr>
              <w:t>"rapid start,” meaning the community could be served by an existing direct install program that has the capacity to retrofit homes within 6-9 months after the execution of the Agreement.</w:t>
            </w:r>
            <w:r w:rsidRPr="00721D7D">
              <w:rPr>
                <w:rFonts w:ascii="Tahoma" w:hAnsi="Tahoma" w:cs="Tahoma"/>
                <w:szCs w:val="22"/>
              </w:rPr>
              <w:t xml:space="preserve"> </w:t>
            </w:r>
          </w:p>
        </w:tc>
        <w:tc>
          <w:tcPr>
            <w:tcW w:w="1345" w:type="dxa"/>
          </w:tcPr>
          <w:p w14:paraId="22AF5DE4" w14:textId="1D127F71" w:rsidR="00DA3EF7" w:rsidRPr="00663A66" w:rsidRDefault="00DA3EF7">
            <w:pPr>
              <w:jc w:val="center"/>
              <w:rPr>
                <w:rFonts w:ascii="Tahoma" w:hAnsi="Tahoma" w:cs="Tahoma"/>
                <w:b/>
                <w:bCs/>
                <w:szCs w:val="22"/>
              </w:rPr>
            </w:pPr>
            <w:r w:rsidRPr="00663A66">
              <w:rPr>
                <w:rFonts w:ascii="Tahoma" w:hAnsi="Tahoma" w:cs="Tahoma"/>
                <w:b/>
                <w:bCs/>
                <w:szCs w:val="22"/>
              </w:rPr>
              <w:t>5</w:t>
            </w:r>
            <w:r w:rsidR="00650F14">
              <w:rPr>
                <w:rFonts w:ascii="Tahoma" w:hAnsi="Tahoma" w:cs="Tahoma"/>
                <w:b/>
                <w:bCs/>
                <w:szCs w:val="22"/>
              </w:rPr>
              <w:t xml:space="preserve"> </w:t>
            </w:r>
            <w:r w:rsidR="00650F14" w:rsidRPr="00650F14">
              <w:rPr>
                <w:rFonts w:ascii="Tahoma" w:hAnsi="Tahoma" w:cs="Tahoma"/>
                <w:b/>
                <w:bCs/>
                <w:szCs w:val="22"/>
                <w:u w:val="single"/>
              </w:rPr>
              <w:t>Bonus Points</w:t>
            </w:r>
          </w:p>
        </w:tc>
      </w:tr>
      <w:tr w:rsidR="00DA3EF7" w:rsidRPr="00E978ED" w14:paraId="18D6DB1D" w14:textId="77777777" w:rsidTr="002405DB">
        <w:trPr>
          <w:trHeight w:val="432"/>
        </w:trPr>
        <w:tc>
          <w:tcPr>
            <w:tcW w:w="8005" w:type="dxa"/>
          </w:tcPr>
          <w:p w14:paraId="08CD9198" w14:textId="77777777" w:rsidR="00DA3EF7" w:rsidRPr="00663A66" w:rsidRDefault="00DA3EF7">
            <w:pPr>
              <w:jc w:val="right"/>
              <w:rPr>
                <w:rFonts w:ascii="Tahoma" w:hAnsi="Tahoma" w:cs="Tahoma"/>
                <w:b/>
                <w:szCs w:val="22"/>
              </w:rPr>
            </w:pPr>
            <w:r w:rsidRPr="00663A66">
              <w:rPr>
                <w:rFonts w:ascii="Tahoma" w:hAnsi="Tahoma" w:cs="Tahoma"/>
                <w:b/>
                <w:i/>
                <w:iCs/>
                <w:szCs w:val="22"/>
              </w:rPr>
              <w:t>Minimum Passing Score for This Section (70%)</w:t>
            </w:r>
          </w:p>
        </w:tc>
        <w:tc>
          <w:tcPr>
            <w:tcW w:w="1345" w:type="dxa"/>
          </w:tcPr>
          <w:p w14:paraId="51572FF0" w14:textId="535D201B" w:rsidR="00DA3EF7" w:rsidRPr="00DA3EF7" w:rsidRDefault="00DA3EF7">
            <w:pPr>
              <w:jc w:val="center"/>
              <w:rPr>
                <w:rFonts w:ascii="Tahoma" w:hAnsi="Tahoma" w:cs="Tahoma"/>
                <w:b/>
                <w:bCs/>
                <w:i/>
                <w:iCs/>
                <w:strike/>
                <w:szCs w:val="22"/>
              </w:rPr>
            </w:pPr>
            <w:r w:rsidRPr="00743CE4">
              <w:rPr>
                <w:rFonts w:ascii="Tahoma" w:hAnsi="Tahoma" w:cs="Tahoma"/>
                <w:b/>
                <w:bCs/>
                <w:i/>
                <w:iCs/>
                <w:szCs w:val="22"/>
              </w:rPr>
              <w:t>[</w:t>
            </w:r>
            <w:r w:rsidRPr="00DA3EF7">
              <w:rPr>
                <w:rFonts w:ascii="Tahoma" w:hAnsi="Tahoma" w:cs="Tahoma"/>
                <w:b/>
                <w:bCs/>
                <w:i/>
                <w:iCs/>
                <w:strike/>
                <w:szCs w:val="22"/>
              </w:rPr>
              <w:t>14</w:t>
            </w:r>
            <w:r w:rsidRPr="00743CE4">
              <w:rPr>
                <w:rFonts w:ascii="Tahoma" w:hAnsi="Tahoma" w:cs="Tahoma"/>
                <w:b/>
                <w:bCs/>
                <w:i/>
                <w:iCs/>
                <w:szCs w:val="22"/>
              </w:rPr>
              <w:t>]</w:t>
            </w:r>
            <w:r w:rsidRPr="00743CE4">
              <w:rPr>
                <w:rFonts w:ascii="Tahoma" w:hAnsi="Tahoma" w:cs="Tahoma"/>
                <w:b/>
                <w:bCs/>
                <w:i/>
                <w:iCs/>
                <w:szCs w:val="22"/>
                <w:u w:val="single"/>
              </w:rPr>
              <w:t>10.5</w:t>
            </w:r>
          </w:p>
        </w:tc>
      </w:tr>
    </w:tbl>
    <w:p w14:paraId="56A175CF" w14:textId="4F73D988" w:rsidR="00DA3EF7" w:rsidRDefault="00DA3EF7" w:rsidP="00B67C5D">
      <w:pPr>
        <w:ind w:left="360"/>
        <w:rPr>
          <w:rFonts w:ascii="Tahoma" w:hAnsi="Tahoma" w:cs="Tahoma"/>
          <w:i/>
          <w:iCs/>
        </w:rPr>
      </w:pPr>
    </w:p>
    <w:p w14:paraId="014E17B3" w14:textId="77777777" w:rsidR="00627140" w:rsidRDefault="00627140" w:rsidP="00B67C5D">
      <w:pPr>
        <w:ind w:left="360"/>
        <w:rPr>
          <w:rFonts w:ascii="Tahoma" w:hAnsi="Tahoma" w:cs="Tahoma"/>
          <w:i/>
          <w:iCs/>
        </w:rPr>
      </w:pPr>
    </w:p>
    <w:tbl>
      <w:tblPr>
        <w:tblStyle w:val="TableGrid"/>
        <w:tblW w:w="0" w:type="auto"/>
        <w:tblLook w:val="04A0" w:firstRow="1" w:lastRow="0" w:firstColumn="1" w:lastColumn="0" w:noHBand="0" w:noVBand="1"/>
      </w:tblPr>
      <w:tblGrid>
        <w:gridCol w:w="7837"/>
        <w:gridCol w:w="1513"/>
      </w:tblGrid>
      <w:tr w:rsidR="006317C7" w:rsidRPr="005123BA" w14:paraId="06970E05" w14:textId="77777777" w:rsidTr="00650F14">
        <w:trPr>
          <w:trHeight w:val="350"/>
        </w:trPr>
        <w:tc>
          <w:tcPr>
            <w:tcW w:w="7837" w:type="dxa"/>
          </w:tcPr>
          <w:p w14:paraId="5F3F8D22" w14:textId="1DC142C4" w:rsidR="006317C7" w:rsidRDefault="006317C7">
            <w:pPr>
              <w:pStyle w:val="ListParagraph"/>
              <w:ind w:left="420"/>
              <w:rPr>
                <w:rFonts w:ascii="Tahoma" w:hAnsi="Tahoma" w:cs="Tahoma"/>
                <w:szCs w:val="22"/>
              </w:rPr>
            </w:pPr>
            <w:r w:rsidRPr="006D6C6D">
              <w:rPr>
                <w:rFonts w:ascii="Tahoma" w:hAnsi="Tahoma" w:cs="Tahoma"/>
                <w:b/>
                <w:szCs w:val="22"/>
              </w:rPr>
              <w:lastRenderedPageBreak/>
              <w:t>Total Possible Points</w:t>
            </w:r>
            <w:r w:rsidR="00AB1FAE">
              <w:rPr>
                <w:rFonts w:ascii="Tahoma" w:hAnsi="Tahoma" w:cs="Tahoma"/>
                <w:b/>
                <w:szCs w:val="22"/>
              </w:rPr>
              <w:t xml:space="preserve"> </w:t>
            </w:r>
            <w:r w:rsidR="00AB1FAE" w:rsidRPr="00AB1FAE">
              <w:rPr>
                <w:rFonts w:ascii="Tahoma" w:hAnsi="Tahoma" w:cs="Tahoma"/>
                <w:b/>
                <w:szCs w:val="22"/>
                <w:u w:val="single"/>
              </w:rPr>
              <w:t>(not including bonus points)</w:t>
            </w:r>
          </w:p>
        </w:tc>
        <w:tc>
          <w:tcPr>
            <w:tcW w:w="1513" w:type="dxa"/>
          </w:tcPr>
          <w:p w14:paraId="24164D0F" w14:textId="38DDF53F" w:rsidR="006317C7" w:rsidRPr="005123BA" w:rsidRDefault="006317C7">
            <w:pPr>
              <w:jc w:val="center"/>
              <w:rPr>
                <w:rFonts w:ascii="Tahoma" w:hAnsi="Tahoma" w:cs="Tahoma"/>
                <w:b/>
                <w:bCs/>
                <w:szCs w:val="22"/>
              </w:rPr>
            </w:pPr>
            <w:r w:rsidRPr="002937F9">
              <w:rPr>
                <w:rFonts w:ascii="Tahoma" w:hAnsi="Tahoma" w:cs="Tahoma"/>
                <w:b/>
                <w:bCs/>
                <w:strike/>
                <w:szCs w:val="22"/>
              </w:rPr>
              <w:t>150</w:t>
            </w:r>
            <w:r w:rsidR="00AB1FAE" w:rsidRPr="00AB1FAE">
              <w:rPr>
                <w:rFonts w:ascii="Tahoma" w:hAnsi="Tahoma" w:cs="Tahoma"/>
                <w:b/>
                <w:bCs/>
                <w:szCs w:val="22"/>
                <w:u w:val="single"/>
              </w:rPr>
              <w:t>145</w:t>
            </w:r>
          </w:p>
        </w:tc>
      </w:tr>
      <w:tr w:rsidR="006317C7" w:rsidRPr="005123BA" w14:paraId="4C6A8B7D" w14:textId="77777777" w:rsidTr="00650F14">
        <w:trPr>
          <w:trHeight w:val="350"/>
        </w:trPr>
        <w:tc>
          <w:tcPr>
            <w:tcW w:w="7837" w:type="dxa"/>
          </w:tcPr>
          <w:p w14:paraId="6C0199ED" w14:textId="77777777" w:rsidR="006317C7" w:rsidRPr="006D6C6D" w:rsidRDefault="006317C7">
            <w:pPr>
              <w:pStyle w:val="ListParagraph"/>
              <w:ind w:left="420"/>
              <w:rPr>
                <w:rFonts w:ascii="Tahoma" w:hAnsi="Tahoma" w:cs="Tahoma"/>
                <w:b/>
                <w:szCs w:val="22"/>
              </w:rPr>
            </w:pPr>
            <w:r w:rsidRPr="006D6C6D">
              <w:rPr>
                <w:rFonts w:ascii="Tahoma" w:hAnsi="Tahoma" w:cs="Tahoma"/>
                <w:b/>
                <w:szCs w:val="22"/>
              </w:rPr>
              <w:t>Minimum Passing Score (70%)</w:t>
            </w:r>
          </w:p>
        </w:tc>
        <w:tc>
          <w:tcPr>
            <w:tcW w:w="1513" w:type="dxa"/>
          </w:tcPr>
          <w:p w14:paraId="147AF736" w14:textId="36163878" w:rsidR="006317C7" w:rsidRPr="00C20CFA" w:rsidRDefault="006317C7">
            <w:pPr>
              <w:jc w:val="center"/>
              <w:rPr>
                <w:rFonts w:ascii="Tahoma" w:hAnsi="Tahoma" w:cs="Tahoma"/>
                <w:b/>
                <w:bCs/>
                <w:strike/>
                <w:szCs w:val="22"/>
              </w:rPr>
            </w:pPr>
            <w:r w:rsidRPr="00C20CFA">
              <w:rPr>
                <w:rFonts w:ascii="Tahoma" w:hAnsi="Tahoma" w:cs="Tahoma"/>
                <w:b/>
                <w:bCs/>
                <w:strike/>
                <w:szCs w:val="22"/>
              </w:rPr>
              <w:t>105</w:t>
            </w:r>
            <w:r w:rsidR="00C20CFA" w:rsidRPr="00C20CFA">
              <w:rPr>
                <w:rFonts w:ascii="Tahoma" w:hAnsi="Tahoma" w:cs="Tahoma"/>
                <w:b/>
                <w:bCs/>
                <w:szCs w:val="22"/>
                <w:u w:val="single"/>
              </w:rPr>
              <w:t>101.5</w:t>
            </w:r>
          </w:p>
        </w:tc>
      </w:tr>
      <w:tr w:rsidR="00650F14" w:rsidRPr="005123BA" w14:paraId="1CD761B8" w14:textId="77777777" w:rsidTr="00650F14">
        <w:trPr>
          <w:trHeight w:val="350"/>
        </w:trPr>
        <w:tc>
          <w:tcPr>
            <w:tcW w:w="7837" w:type="dxa"/>
          </w:tcPr>
          <w:p w14:paraId="4E45D90F" w14:textId="5BAD8A41" w:rsidR="00650F14" w:rsidRPr="006D6C6D" w:rsidRDefault="00650F14" w:rsidP="00650F14">
            <w:pPr>
              <w:pStyle w:val="ListParagraph"/>
              <w:ind w:left="420"/>
              <w:rPr>
                <w:rFonts w:ascii="Tahoma" w:hAnsi="Tahoma" w:cs="Tahoma"/>
                <w:b/>
                <w:szCs w:val="22"/>
              </w:rPr>
            </w:pPr>
            <w:r w:rsidRPr="00650F14">
              <w:rPr>
                <w:rFonts w:ascii="Tahoma" w:hAnsi="Tahoma" w:cs="Tahoma"/>
                <w:b/>
                <w:szCs w:val="22"/>
                <w:u w:val="single"/>
              </w:rPr>
              <w:t>Possible Bonus Points</w:t>
            </w:r>
          </w:p>
        </w:tc>
        <w:tc>
          <w:tcPr>
            <w:tcW w:w="1513" w:type="dxa"/>
          </w:tcPr>
          <w:p w14:paraId="68A4FEFF" w14:textId="2B9DD028" w:rsidR="00650F14" w:rsidRPr="00C20CFA" w:rsidRDefault="00650F14" w:rsidP="00650F14">
            <w:pPr>
              <w:jc w:val="center"/>
              <w:rPr>
                <w:rFonts w:ascii="Tahoma" w:hAnsi="Tahoma" w:cs="Tahoma"/>
                <w:b/>
                <w:bCs/>
                <w:strike/>
                <w:szCs w:val="22"/>
              </w:rPr>
            </w:pPr>
            <w:r w:rsidRPr="00650F14">
              <w:rPr>
                <w:rFonts w:ascii="Tahoma" w:hAnsi="Tahoma" w:cs="Tahoma"/>
                <w:b/>
                <w:bCs/>
                <w:szCs w:val="22"/>
                <w:u w:val="single"/>
              </w:rPr>
              <w:t>5</w:t>
            </w:r>
          </w:p>
        </w:tc>
      </w:tr>
    </w:tbl>
    <w:p w14:paraId="13303CBD" w14:textId="77777777" w:rsidR="00056F5F" w:rsidRDefault="00056F5F" w:rsidP="00DB66E8">
      <w:pPr>
        <w:rPr>
          <w:rFonts w:ascii="Tahoma" w:hAnsi="Tahoma" w:cs="Tahoma"/>
          <w:i/>
          <w:iCs/>
        </w:rPr>
      </w:pPr>
    </w:p>
    <w:p w14:paraId="4D9E9DD6" w14:textId="5EBFB95D" w:rsidR="00DC6E4C" w:rsidRPr="00DB66E8" w:rsidRDefault="00634598" w:rsidP="00DB66E8">
      <w:pPr>
        <w:pStyle w:val="Heading1"/>
        <w:numPr>
          <w:ilvl w:val="0"/>
          <w:numId w:val="39"/>
        </w:numPr>
      </w:pPr>
      <w:r w:rsidRPr="00DB66E8">
        <w:t xml:space="preserve">Solicitation Manual, Page </w:t>
      </w:r>
      <w:r w:rsidR="00432ED0" w:rsidRPr="00DB66E8">
        <w:t>42 (Evaluation Criteria)</w:t>
      </w:r>
    </w:p>
    <w:p w14:paraId="6745B59A" w14:textId="77777777" w:rsidR="00432ED0" w:rsidRDefault="00432ED0" w:rsidP="00432ED0">
      <w:pPr>
        <w:pStyle w:val="ListParagraph"/>
        <w:ind w:left="360"/>
        <w:rPr>
          <w:rFonts w:ascii="Tahoma" w:hAnsi="Tahoma" w:cs="Tahoma"/>
        </w:rPr>
      </w:pPr>
    </w:p>
    <w:p w14:paraId="20FB2268" w14:textId="55F95BC6" w:rsidR="00891F48" w:rsidRDefault="00432ED0" w:rsidP="0071038B">
      <w:pPr>
        <w:pStyle w:val="ListParagraph"/>
        <w:ind w:left="360"/>
        <w:rPr>
          <w:rFonts w:ascii="Tahoma" w:hAnsi="Tahoma" w:cs="Tahoma"/>
          <w:i/>
          <w:iCs/>
        </w:rPr>
      </w:pPr>
      <w:r w:rsidRPr="00210457">
        <w:rPr>
          <w:rFonts w:ascii="Tahoma" w:hAnsi="Tahoma" w:cs="Tahoma"/>
          <w:i/>
          <w:iCs/>
        </w:rPr>
        <w:t xml:space="preserve">The following item </w:t>
      </w:r>
      <w:r w:rsidR="0071038B">
        <w:rPr>
          <w:rFonts w:ascii="Tahoma" w:hAnsi="Tahoma" w:cs="Tahoma"/>
          <w:i/>
          <w:iCs/>
        </w:rPr>
        <w:t>(</w:t>
      </w:r>
      <w:r w:rsidR="007E7B5F">
        <w:rPr>
          <w:rFonts w:ascii="Tahoma" w:hAnsi="Tahoma" w:cs="Tahoma"/>
          <w:i/>
          <w:iCs/>
        </w:rPr>
        <w:t>#</w:t>
      </w:r>
      <w:r w:rsidR="0071038B">
        <w:rPr>
          <w:rFonts w:ascii="Tahoma" w:hAnsi="Tahoma" w:cs="Tahoma"/>
          <w:i/>
          <w:iCs/>
        </w:rPr>
        <w:t xml:space="preserve">36) </w:t>
      </w:r>
      <w:r w:rsidR="00D75EBA">
        <w:rPr>
          <w:rFonts w:ascii="Tahoma" w:hAnsi="Tahoma" w:cs="Tahoma"/>
          <w:i/>
          <w:iCs/>
        </w:rPr>
        <w:t>is</w:t>
      </w:r>
      <w:r w:rsidRPr="00210457">
        <w:rPr>
          <w:rFonts w:ascii="Tahoma" w:hAnsi="Tahoma" w:cs="Tahoma"/>
          <w:i/>
          <w:iCs/>
        </w:rPr>
        <w:t xml:space="preserve"> added to the Budget and Schedule section of the Evaluation Criteria table</w:t>
      </w:r>
      <w:r w:rsidR="0071038B">
        <w:rPr>
          <w:rFonts w:ascii="Tahoma" w:hAnsi="Tahoma" w:cs="Tahoma"/>
          <w:i/>
          <w:iCs/>
        </w:rPr>
        <w:t xml:space="preserve">, </w:t>
      </w:r>
      <w:r w:rsidRPr="00210457">
        <w:rPr>
          <w:rFonts w:ascii="Tahoma" w:hAnsi="Tahoma" w:cs="Tahoma"/>
          <w:i/>
          <w:iCs/>
        </w:rPr>
        <w:t xml:space="preserve">and numbering of subsequent items </w:t>
      </w:r>
      <w:r w:rsidR="00D75EBA">
        <w:rPr>
          <w:rFonts w:ascii="Tahoma" w:hAnsi="Tahoma" w:cs="Tahoma"/>
          <w:i/>
          <w:iCs/>
        </w:rPr>
        <w:t>is</w:t>
      </w:r>
      <w:r w:rsidRPr="00210457">
        <w:rPr>
          <w:rFonts w:ascii="Tahoma" w:hAnsi="Tahoma" w:cs="Tahoma"/>
          <w:i/>
          <w:iCs/>
        </w:rPr>
        <w:t xml:space="preserve"> updated.</w:t>
      </w:r>
      <w:r w:rsidR="003D5F14">
        <w:rPr>
          <w:rFonts w:ascii="Tahoma" w:hAnsi="Tahoma" w:cs="Tahoma"/>
          <w:i/>
          <w:iCs/>
        </w:rPr>
        <w:t xml:space="preserve"> The relevant section of the Evaluation Criteria table is shown below.</w:t>
      </w:r>
    </w:p>
    <w:p w14:paraId="13196417" w14:textId="77777777" w:rsidR="005579E8" w:rsidRDefault="005579E8" w:rsidP="0071038B">
      <w:pPr>
        <w:pStyle w:val="ListParagraph"/>
        <w:ind w:left="360"/>
        <w:rPr>
          <w:rFonts w:ascii="Tahoma" w:hAnsi="Tahoma" w:cs="Tahoma"/>
          <w:i/>
          <w:iCs/>
        </w:rPr>
      </w:pPr>
    </w:p>
    <w:tbl>
      <w:tblPr>
        <w:tblStyle w:val="TableGrid"/>
        <w:tblW w:w="0" w:type="auto"/>
        <w:tblInd w:w="360" w:type="dxa"/>
        <w:tblLook w:val="04A0" w:firstRow="1" w:lastRow="0" w:firstColumn="1" w:lastColumn="0" w:noHBand="0" w:noVBand="1"/>
      </w:tblPr>
      <w:tblGrid>
        <w:gridCol w:w="7782"/>
        <w:gridCol w:w="1208"/>
      </w:tblGrid>
      <w:tr w:rsidR="00965C54" w14:paraId="09ADBBC9" w14:textId="77777777" w:rsidTr="009F12AB">
        <w:tc>
          <w:tcPr>
            <w:tcW w:w="7782" w:type="dxa"/>
            <w:shd w:val="clear" w:color="auto" w:fill="D9D9D9" w:themeFill="background1" w:themeFillShade="D9"/>
          </w:tcPr>
          <w:p w14:paraId="76E7D738" w14:textId="0C518FEE" w:rsidR="00965C54" w:rsidRDefault="00965C54" w:rsidP="00965C54">
            <w:pPr>
              <w:pStyle w:val="ListParagraph"/>
              <w:ind w:left="0"/>
              <w:jc w:val="center"/>
              <w:rPr>
                <w:rFonts w:ascii="Tahoma" w:hAnsi="Tahoma" w:cs="Tahoma"/>
                <w:i/>
                <w:iCs/>
              </w:rPr>
            </w:pPr>
            <w:r>
              <w:rPr>
                <w:rFonts w:ascii="Tahoma" w:hAnsi="Tahoma" w:cs="Tahoma"/>
                <w:b/>
                <w:bCs/>
                <w:szCs w:val="22"/>
              </w:rPr>
              <w:t>Criterion</w:t>
            </w:r>
          </w:p>
        </w:tc>
        <w:tc>
          <w:tcPr>
            <w:tcW w:w="1208" w:type="dxa"/>
            <w:shd w:val="clear" w:color="auto" w:fill="D9D9D9" w:themeFill="background1" w:themeFillShade="D9"/>
          </w:tcPr>
          <w:p w14:paraId="373865FF" w14:textId="300B4A92" w:rsidR="00965C54" w:rsidRDefault="00965C54" w:rsidP="00965C54">
            <w:pPr>
              <w:pStyle w:val="ListParagraph"/>
              <w:ind w:left="0"/>
              <w:jc w:val="center"/>
              <w:rPr>
                <w:rFonts w:ascii="Tahoma" w:hAnsi="Tahoma" w:cs="Tahoma"/>
                <w:i/>
                <w:iCs/>
              </w:rPr>
            </w:pPr>
            <w:r w:rsidRPr="006E467D">
              <w:rPr>
                <w:rFonts w:ascii="Tahoma" w:hAnsi="Tahoma" w:cs="Tahoma"/>
                <w:b/>
                <w:bCs/>
                <w:szCs w:val="22"/>
              </w:rPr>
              <w:t>Possible Points</w:t>
            </w:r>
          </w:p>
        </w:tc>
      </w:tr>
      <w:tr w:rsidR="009F12AB" w14:paraId="70B279CA" w14:textId="77777777" w:rsidTr="009F12AB">
        <w:tc>
          <w:tcPr>
            <w:tcW w:w="7782" w:type="dxa"/>
          </w:tcPr>
          <w:p w14:paraId="10A2CDD8" w14:textId="77777777" w:rsidR="009F12AB" w:rsidRPr="00947DFB" w:rsidRDefault="009F12AB" w:rsidP="009F12AB">
            <w:pPr>
              <w:rPr>
                <w:rFonts w:ascii="Tahoma" w:hAnsi="Tahoma" w:cs="Tahoma"/>
                <w:b/>
                <w:szCs w:val="22"/>
                <w:lang w:eastAsia="x-none"/>
              </w:rPr>
            </w:pPr>
            <w:r w:rsidRPr="00947DFB">
              <w:rPr>
                <w:rFonts w:ascii="Tahoma" w:hAnsi="Tahoma" w:cs="Tahoma"/>
                <w:b/>
                <w:bCs/>
                <w:szCs w:val="22"/>
                <w:lang w:eastAsia="x-none"/>
              </w:rPr>
              <w:t xml:space="preserve">BUDGET </w:t>
            </w:r>
            <w:r>
              <w:rPr>
                <w:rFonts w:ascii="Tahoma" w:hAnsi="Tahoma" w:cs="Tahoma"/>
                <w:b/>
                <w:bCs/>
                <w:szCs w:val="22"/>
                <w:lang w:eastAsia="x-none"/>
              </w:rPr>
              <w:t>AND SCHEDULE</w:t>
            </w:r>
          </w:p>
          <w:p w14:paraId="50BF992F" w14:textId="77777777" w:rsidR="009F12AB" w:rsidRDefault="009F12AB" w:rsidP="003120C8">
            <w:pPr>
              <w:pStyle w:val="ListParagraph"/>
              <w:numPr>
                <w:ilvl w:val="0"/>
                <w:numId w:val="40"/>
              </w:numPr>
              <w:spacing w:after="240"/>
              <w:contextualSpacing w:val="0"/>
              <w:rPr>
                <w:rFonts w:ascii="Tahoma" w:hAnsi="Tahoma" w:cs="Tahoma"/>
                <w:szCs w:val="22"/>
              </w:rPr>
            </w:pPr>
            <w:r w:rsidRPr="6483EA5B">
              <w:rPr>
                <w:rFonts w:ascii="Tahoma" w:hAnsi="Tahoma" w:cs="Tahoma"/>
              </w:rPr>
              <w:t>Reasonableness of the proposed budget (Budget Forms</w:t>
            </w:r>
            <w:r>
              <w:rPr>
                <w:rFonts w:ascii="Tahoma" w:hAnsi="Tahoma" w:cs="Tahoma"/>
              </w:rPr>
              <w:t>,</w:t>
            </w:r>
            <w:r w:rsidRPr="6483EA5B">
              <w:rPr>
                <w:rFonts w:ascii="Tahoma" w:hAnsi="Tahoma" w:cs="Tahoma"/>
              </w:rPr>
              <w:t xml:space="preserve"> Attachment 4) relative to the program goals, objectives, and tasks. </w:t>
            </w:r>
          </w:p>
          <w:p w14:paraId="61647604" w14:textId="77777777" w:rsidR="009F12AB" w:rsidRDefault="009F12AB" w:rsidP="003120C8">
            <w:pPr>
              <w:pStyle w:val="ListParagraph"/>
              <w:numPr>
                <w:ilvl w:val="0"/>
                <w:numId w:val="40"/>
              </w:numPr>
              <w:spacing w:after="240"/>
              <w:ind w:left="330"/>
              <w:contextualSpacing w:val="0"/>
              <w:rPr>
                <w:rFonts w:ascii="Tahoma" w:hAnsi="Tahoma" w:cs="Tahoma"/>
                <w:szCs w:val="22"/>
              </w:rPr>
            </w:pPr>
            <w:r>
              <w:rPr>
                <w:rFonts w:ascii="Tahoma" w:hAnsi="Tahoma" w:cs="Tahoma"/>
                <w:szCs w:val="22"/>
              </w:rPr>
              <w:t>J</w:t>
            </w:r>
            <w:r w:rsidRPr="00EF5D78">
              <w:rPr>
                <w:rFonts w:ascii="Tahoma" w:hAnsi="Tahoma" w:cs="Tahoma"/>
                <w:szCs w:val="22"/>
              </w:rPr>
              <w:t xml:space="preserve">ustification of all elements of Attachment </w:t>
            </w:r>
            <w:r>
              <w:rPr>
                <w:rFonts w:ascii="Tahoma" w:hAnsi="Tahoma" w:cs="Tahoma"/>
                <w:szCs w:val="22"/>
              </w:rPr>
              <w:t>4</w:t>
            </w:r>
            <w:r w:rsidRPr="00EF5D78">
              <w:rPr>
                <w:rFonts w:ascii="Tahoma" w:hAnsi="Tahoma" w:cs="Tahoma"/>
                <w:szCs w:val="22"/>
              </w:rPr>
              <w:t xml:space="preserve"> including labor, fringe benefits, equipment, materials, travel, </w:t>
            </w:r>
            <w:r>
              <w:rPr>
                <w:rFonts w:ascii="Tahoma" w:hAnsi="Tahoma" w:cs="Tahoma"/>
                <w:szCs w:val="22"/>
              </w:rPr>
              <w:t>subcontractor</w:t>
            </w:r>
            <w:r w:rsidRPr="00EF5D78">
              <w:rPr>
                <w:rFonts w:ascii="Tahoma" w:hAnsi="Tahoma" w:cs="Tahoma"/>
                <w:szCs w:val="22"/>
              </w:rPr>
              <w:t>s’ budgets, and indirect costs.</w:t>
            </w:r>
          </w:p>
          <w:p w14:paraId="66105E67" w14:textId="77777777" w:rsidR="009F12AB" w:rsidRDefault="009F12AB" w:rsidP="003120C8">
            <w:pPr>
              <w:pStyle w:val="ListParagraph"/>
              <w:numPr>
                <w:ilvl w:val="0"/>
                <w:numId w:val="40"/>
              </w:numPr>
              <w:spacing w:after="240"/>
              <w:ind w:left="330"/>
              <w:contextualSpacing w:val="0"/>
              <w:rPr>
                <w:rFonts w:ascii="Tahoma" w:hAnsi="Tahoma" w:cs="Tahoma"/>
                <w:szCs w:val="22"/>
              </w:rPr>
            </w:pPr>
            <w:r>
              <w:rPr>
                <w:rFonts w:ascii="Tahoma" w:hAnsi="Tahoma" w:cs="Tahoma"/>
                <w:szCs w:val="22"/>
              </w:rPr>
              <w:t>E</w:t>
            </w:r>
            <w:r w:rsidRPr="00EF5D78">
              <w:rPr>
                <w:rFonts w:ascii="Tahoma" w:hAnsi="Tahoma" w:cs="Tahoma"/>
                <w:szCs w:val="22"/>
              </w:rPr>
              <w:t>xpected efficiencies or economies of scale related to the program and budget impact</w:t>
            </w:r>
            <w:r>
              <w:rPr>
                <w:rFonts w:ascii="Tahoma" w:hAnsi="Tahoma" w:cs="Tahoma"/>
                <w:szCs w:val="22"/>
              </w:rPr>
              <w:t xml:space="preserve">. </w:t>
            </w:r>
          </w:p>
          <w:p w14:paraId="1D02854A" w14:textId="77777777" w:rsidR="009F12AB" w:rsidRPr="00B3120F" w:rsidRDefault="009F12AB" w:rsidP="003120C8">
            <w:pPr>
              <w:pStyle w:val="ListParagraph"/>
              <w:numPr>
                <w:ilvl w:val="0"/>
                <w:numId w:val="40"/>
              </w:numPr>
              <w:spacing w:after="240"/>
              <w:ind w:left="330"/>
              <w:contextualSpacing w:val="0"/>
              <w:rPr>
                <w:rFonts w:ascii="Tahoma" w:hAnsi="Tahoma" w:cs="Tahoma"/>
                <w:b/>
                <w:szCs w:val="22"/>
                <w:lang w:eastAsia="x-none"/>
              </w:rPr>
            </w:pPr>
            <w:r>
              <w:rPr>
                <w:rFonts w:ascii="Tahoma" w:hAnsi="Tahoma" w:cs="Tahoma"/>
                <w:szCs w:val="22"/>
              </w:rPr>
              <w:t>How budget</w:t>
            </w:r>
            <w:r w:rsidRPr="00EF5D78">
              <w:rPr>
                <w:rFonts w:ascii="Tahoma" w:hAnsi="Tahoma" w:cs="Tahoma"/>
                <w:szCs w:val="22"/>
              </w:rPr>
              <w:t xml:space="preserve"> risks or contingencies will be addressed.</w:t>
            </w:r>
          </w:p>
          <w:p w14:paraId="390225E0" w14:textId="41F77DCF" w:rsidR="00B3120F" w:rsidRPr="006F14AD" w:rsidRDefault="006F14AD" w:rsidP="00352C59">
            <w:pPr>
              <w:spacing w:after="240"/>
              <w:ind w:left="360" w:hanging="389"/>
              <w:rPr>
                <w:rFonts w:ascii="Tahoma" w:hAnsi="Tahoma" w:cs="Tahoma"/>
                <w:b/>
                <w:szCs w:val="22"/>
                <w:lang w:eastAsia="x-none"/>
              </w:rPr>
            </w:pPr>
            <w:r w:rsidRPr="006F14AD">
              <w:rPr>
                <w:rFonts w:ascii="Tahoma" w:hAnsi="Tahoma" w:cs="Tahoma"/>
                <w:b/>
                <w:szCs w:val="22"/>
                <w:u w:val="single"/>
                <w:lang w:eastAsia="x-none"/>
              </w:rPr>
              <w:t>36.</w:t>
            </w:r>
            <w:r w:rsidR="00D50EDD" w:rsidRPr="00352C59">
              <w:rPr>
                <w:rFonts w:ascii="Tahoma" w:hAnsi="Tahoma" w:cs="Tahoma"/>
                <w:b/>
                <w:szCs w:val="22"/>
                <w:u w:val="single"/>
                <w:lang w:eastAsia="x-none"/>
              </w:rPr>
              <w:t>Qualitative description of how the proposal would be affected by a potential reduction in the available state funds.</w:t>
            </w:r>
          </w:p>
          <w:p w14:paraId="4E298020" w14:textId="2C85A242" w:rsidR="009F12AB" w:rsidRPr="00F63A2F" w:rsidRDefault="00D81AE5" w:rsidP="00E417F9">
            <w:pPr>
              <w:spacing w:after="240"/>
              <w:ind w:left="880" w:hanging="910"/>
              <w:rPr>
                <w:rFonts w:ascii="Tahoma" w:hAnsi="Tahoma" w:cs="Tahoma"/>
                <w:b/>
                <w:szCs w:val="22"/>
                <w:lang w:eastAsia="x-none"/>
              </w:rPr>
            </w:pPr>
            <w:r w:rsidRPr="00F63A2F">
              <w:rPr>
                <w:rFonts w:ascii="Tahoma" w:hAnsi="Tahoma" w:cs="Tahoma"/>
                <w:b/>
                <w:szCs w:val="22"/>
                <w:lang w:eastAsia="x-none"/>
              </w:rPr>
              <w:t>[</w:t>
            </w:r>
            <w:r w:rsidRPr="00F63A2F">
              <w:rPr>
                <w:rFonts w:ascii="Tahoma" w:hAnsi="Tahoma" w:cs="Tahoma"/>
                <w:b/>
                <w:strike/>
                <w:szCs w:val="22"/>
                <w:lang w:eastAsia="x-none"/>
              </w:rPr>
              <w:t>36</w:t>
            </w:r>
            <w:r w:rsidRPr="00F63A2F">
              <w:rPr>
                <w:rFonts w:ascii="Tahoma" w:hAnsi="Tahoma" w:cs="Tahoma"/>
                <w:b/>
                <w:szCs w:val="22"/>
                <w:lang w:eastAsia="x-none"/>
              </w:rPr>
              <w:t>]</w:t>
            </w:r>
            <w:proofErr w:type="gramStart"/>
            <w:r w:rsidRPr="00F63A2F">
              <w:rPr>
                <w:rFonts w:ascii="Tahoma" w:hAnsi="Tahoma" w:cs="Tahoma"/>
                <w:b/>
                <w:szCs w:val="22"/>
                <w:u w:val="single"/>
                <w:lang w:eastAsia="x-none"/>
              </w:rPr>
              <w:t>37</w:t>
            </w:r>
            <w:r w:rsidRPr="00F63A2F">
              <w:rPr>
                <w:rFonts w:ascii="Tahoma" w:hAnsi="Tahoma" w:cs="Tahoma"/>
                <w:b/>
                <w:szCs w:val="22"/>
                <w:lang w:eastAsia="x-none"/>
              </w:rPr>
              <w:t>.</w:t>
            </w:r>
            <w:r w:rsidR="009F12AB" w:rsidRPr="00F63A2F">
              <w:rPr>
                <w:rFonts w:ascii="Tahoma" w:hAnsi="Tahoma" w:cs="Tahoma"/>
              </w:rPr>
              <w:t>Reasonableness</w:t>
            </w:r>
            <w:proofErr w:type="gramEnd"/>
            <w:r w:rsidR="009F12AB" w:rsidRPr="00F63A2F">
              <w:rPr>
                <w:rFonts w:ascii="Tahoma" w:hAnsi="Tahoma" w:cs="Tahoma"/>
              </w:rPr>
              <w:t xml:space="preserve"> of the proposed schedule (Schedule of Products and Due Dates, Attachment 3) and proposed program launch date, including launch dates for any proposed “rapid start” communities.</w:t>
            </w:r>
          </w:p>
          <w:p w14:paraId="7D39E14A" w14:textId="6EFFB44E" w:rsidR="00D50EDD" w:rsidRPr="003611BA" w:rsidRDefault="003611BA" w:rsidP="008D3101">
            <w:pPr>
              <w:spacing w:after="240"/>
              <w:ind w:left="907" w:hanging="907"/>
              <w:rPr>
                <w:rFonts w:ascii="Tahoma" w:hAnsi="Tahoma" w:cs="Tahoma"/>
                <w:bCs/>
                <w:szCs w:val="22"/>
                <w:lang w:eastAsia="x-none"/>
              </w:rPr>
            </w:pPr>
            <w:r w:rsidRPr="003611BA">
              <w:rPr>
                <w:rFonts w:ascii="Tahoma" w:hAnsi="Tahoma" w:cs="Tahoma"/>
                <w:b/>
                <w:bCs/>
                <w:szCs w:val="22"/>
                <w:lang w:eastAsia="x-none"/>
              </w:rPr>
              <w:t>[37]</w:t>
            </w:r>
            <w:proofErr w:type="gramStart"/>
            <w:r w:rsidRPr="003611BA">
              <w:rPr>
                <w:rFonts w:ascii="Tahoma" w:hAnsi="Tahoma" w:cs="Tahoma"/>
                <w:b/>
                <w:bCs/>
                <w:szCs w:val="22"/>
                <w:u w:val="single"/>
                <w:lang w:eastAsia="x-none"/>
              </w:rPr>
              <w:t>38</w:t>
            </w:r>
            <w:r w:rsidRPr="003611BA">
              <w:rPr>
                <w:rFonts w:ascii="Tahoma" w:hAnsi="Tahoma" w:cs="Tahoma"/>
                <w:b/>
                <w:bCs/>
                <w:szCs w:val="22"/>
                <w:lang w:eastAsia="x-none"/>
              </w:rPr>
              <w:t>.</w:t>
            </w:r>
            <w:r w:rsidR="007A2095" w:rsidRPr="003611BA">
              <w:rPr>
                <w:rFonts w:ascii="Tahoma" w:hAnsi="Tahoma" w:cs="Tahoma"/>
                <w:bCs/>
                <w:szCs w:val="22"/>
                <w:lang w:eastAsia="x-none"/>
              </w:rPr>
              <w:t>Projected</w:t>
            </w:r>
            <w:proofErr w:type="gramEnd"/>
            <w:r w:rsidR="007A2095" w:rsidRPr="003611BA">
              <w:rPr>
                <w:rFonts w:ascii="Tahoma" w:hAnsi="Tahoma" w:cs="Tahoma"/>
                <w:bCs/>
                <w:szCs w:val="22"/>
                <w:lang w:eastAsia="x-none"/>
              </w:rPr>
              <w:t xml:space="preserve"> number of retrofitted homes (detailing each building type) within 6-12 months of program launch and per year thereafter.</w:t>
            </w:r>
          </w:p>
        </w:tc>
        <w:tc>
          <w:tcPr>
            <w:tcW w:w="1208" w:type="dxa"/>
          </w:tcPr>
          <w:p w14:paraId="3084C626" w14:textId="3A87259E" w:rsidR="009F12AB" w:rsidRDefault="009F12AB" w:rsidP="009F12AB">
            <w:pPr>
              <w:pStyle w:val="ListParagraph"/>
              <w:ind w:left="0"/>
              <w:jc w:val="center"/>
              <w:rPr>
                <w:rFonts w:ascii="Tahoma" w:hAnsi="Tahoma" w:cs="Tahoma"/>
                <w:i/>
                <w:iCs/>
              </w:rPr>
            </w:pPr>
            <w:r>
              <w:rPr>
                <w:rFonts w:ascii="Tahoma" w:hAnsi="Tahoma" w:cs="Tahoma"/>
                <w:b/>
                <w:bCs/>
                <w:szCs w:val="22"/>
              </w:rPr>
              <w:t>30</w:t>
            </w:r>
          </w:p>
        </w:tc>
      </w:tr>
      <w:tr w:rsidR="004B281C" w14:paraId="7A9F8392" w14:textId="77777777" w:rsidTr="009F12AB">
        <w:trPr>
          <w:trHeight w:val="422"/>
        </w:trPr>
        <w:tc>
          <w:tcPr>
            <w:tcW w:w="7782" w:type="dxa"/>
          </w:tcPr>
          <w:p w14:paraId="6909C0D2" w14:textId="4E4B57B8" w:rsidR="004B281C" w:rsidRDefault="004B281C" w:rsidP="004B281C">
            <w:pPr>
              <w:pStyle w:val="ListParagraph"/>
              <w:tabs>
                <w:tab w:val="left" w:pos="4545"/>
              </w:tabs>
              <w:ind w:left="0"/>
              <w:jc w:val="right"/>
              <w:rPr>
                <w:rFonts w:ascii="Tahoma" w:hAnsi="Tahoma" w:cs="Tahoma"/>
                <w:i/>
                <w:iCs/>
              </w:rPr>
            </w:pPr>
            <w:r w:rsidRPr="007414C4">
              <w:rPr>
                <w:rFonts w:ascii="Tahoma" w:hAnsi="Tahoma" w:cs="Tahoma"/>
                <w:b/>
                <w:i/>
                <w:iCs/>
                <w:szCs w:val="22"/>
              </w:rPr>
              <w:t>Minimum Passing Score for This Section (70%)</w:t>
            </w:r>
          </w:p>
        </w:tc>
        <w:tc>
          <w:tcPr>
            <w:tcW w:w="1208" w:type="dxa"/>
          </w:tcPr>
          <w:p w14:paraId="363717F9" w14:textId="3B7100B7" w:rsidR="004B281C" w:rsidRDefault="004B281C" w:rsidP="003D5F14">
            <w:pPr>
              <w:pStyle w:val="ListParagraph"/>
              <w:ind w:left="0"/>
              <w:jc w:val="center"/>
              <w:rPr>
                <w:rFonts w:ascii="Tahoma" w:hAnsi="Tahoma" w:cs="Tahoma"/>
                <w:i/>
                <w:iCs/>
              </w:rPr>
            </w:pPr>
            <w:r w:rsidRPr="00A14FE9">
              <w:rPr>
                <w:rFonts w:ascii="Tahoma" w:hAnsi="Tahoma" w:cs="Tahoma"/>
                <w:b/>
                <w:bCs/>
                <w:i/>
                <w:iCs/>
                <w:szCs w:val="22"/>
              </w:rPr>
              <w:t>21</w:t>
            </w:r>
          </w:p>
        </w:tc>
      </w:tr>
    </w:tbl>
    <w:p w14:paraId="6EE08B45" w14:textId="77777777" w:rsidR="00891F48" w:rsidRDefault="00891F48" w:rsidP="00891F48">
      <w:pPr>
        <w:rPr>
          <w:rFonts w:ascii="Tahoma" w:hAnsi="Tahoma" w:cs="Tahoma"/>
        </w:rPr>
      </w:pPr>
    </w:p>
    <w:p w14:paraId="2FA7B460" w14:textId="77777777" w:rsidR="00BD6BB7" w:rsidRPr="00891F48" w:rsidRDefault="00BD6BB7" w:rsidP="00891F48">
      <w:pPr>
        <w:rPr>
          <w:rFonts w:ascii="Tahoma" w:hAnsi="Tahoma" w:cs="Tahoma"/>
        </w:rPr>
      </w:pPr>
    </w:p>
    <w:p w14:paraId="42372626" w14:textId="607B4BB2" w:rsidR="00891F48" w:rsidRPr="00115E87" w:rsidRDefault="00B163B5" w:rsidP="00115E87">
      <w:pPr>
        <w:pStyle w:val="Heading1"/>
        <w:numPr>
          <w:ilvl w:val="0"/>
          <w:numId w:val="39"/>
        </w:numPr>
      </w:pPr>
      <w:r w:rsidRPr="00115E87">
        <w:lastRenderedPageBreak/>
        <w:t>Budget Forms (Attachment 4)</w:t>
      </w:r>
    </w:p>
    <w:p w14:paraId="17977479" w14:textId="77777777" w:rsidR="00B163B5" w:rsidRDefault="00B163B5" w:rsidP="00B163B5">
      <w:pPr>
        <w:rPr>
          <w:rFonts w:ascii="Tahoma" w:hAnsi="Tahoma" w:cs="Tahoma"/>
        </w:rPr>
      </w:pPr>
    </w:p>
    <w:p w14:paraId="520FE04B" w14:textId="293B6DA6" w:rsidR="00E44A47" w:rsidRDefault="00E44A47" w:rsidP="00B163B5">
      <w:pPr>
        <w:ind w:left="360"/>
        <w:rPr>
          <w:rFonts w:ascii="Tahoma" w:hAnsi="Tahoma" w:cs="Tahoma"/>
          <w:i/>
          <w:iCs/>
        </w:rPr>
      </w:pPr>
      <w:r>
        <w:rPr>
          <w:rFonts w:ascii="Tahoma" w:hAnsi="Tahoma" w:cs="Tahoma"/>
          <w:i/>
          <w:iCs/>
        </w:rPr>
        <w:t>A revised version of the Budget Forms (Attachment 4) includes the following changes:</w:t>
      </w:r>
    </w:p>
    <w:p w14:paraId="00249702" w14:textId="77777777" w:rsidR="00E44A47" w:rsidRDefault="00E44A47" w:rsidP="00B163B5">
      <w:pPr>
        <w:ind w:left="360"/>
        <w:rPr>
          <w:rFonts w:ascii="Tahoma" w:hAnsi="Tahoma" w:cs="Tahoma"/>
          <w:i/>
          <w:iCs/>
        </w:rPr>
      </w:pPr>
    </w:p>
    <w:p w14:paraId="5C961FF5" w14:textId="3740F550" w:rsidR="00B163B5" w:rsidRDefault="004258DA" w:rsidP="00B163B5">
      <w:pPr>
        <w:ind w:left="360"/>
        <w:rPr>
          <w:rFonts w:ascii="Tahoma" w:hAnsi="Tahoma" w:cs="Tahoma"/>
          <w:i/>
          <w:iCs/>
        </w:rPr>
      </w:pPr>
      <w:r w:rsidRPr="006E5C68">
        <w:rPr>
          <w:rFonts w:ascii="Tahoma" w:hAnsi="Tahoma" w:cs="Tahoma"/>
          <w:i/>
          <w:iCs/>
        </w:rPr>
        <w:t xml:space="preserve">On the Direct Labor, Fringe Benefits, Travel, and Subcontracts tabs of the Budget Forms, </w:t>
      </w:r>
      <w:r w:rsidR="00BA3765" w:rsidRPr="006E5C68">
        <w:rPr>
          <w:rFonts w:ascii="Tahoma" w:hAnsi="Tahoma" w:cs="Tahoma"/>
          <w:i/>
          <w:iCs/>
        </w:rPr>
        <w:t xml:space="preserve">the column titled “Task (Select from drop-down menu)” is replaced with a column titled </w:t>
      </w:r>
      <w:r w:rsidR="006E5C68" w:rsidRPr="006E5C68">
        <w:rPr>
          <w:rFonts w:ascii="Tahoma" w:hAnsi="Tahoma" w:cs="Tahoma"/>
          <w:i/>
          <w:iCs/>
        </w:rPr>
        <w:t xml:space="preserve">“Cost Category (Select from drop-down menu).” </w:t>
      </w:r>
      <w:r w:rsidR="00BE2D57">
        <w:rPr>
          <w:rFonts w:ascii="Tahoma" w:hAnsi="Tahoma" w:cs="Tahoma"/>
          <w:i/>
          <w:iCs/>
        </w:rPr>
        <w:t>On the same tabs, the column titled “Cost Category (automatically updates)”</w:t>
      </w:r>
      <w:r w:rsidR="009F4BBA">
        <w:rPr>
          <w:rFonts w:ascii="Tahoma" w:hAnsi="Tahoma" w:cs="Tahoma"/>
          <w:i/>
          <w:iCs/>
        </w:rPr>
        <w:t xml:space="preserve"> has been removed. Formulas have been updated </w:t>
      </w:r>
      <w:r w:rsidR="00710177">
        <w:rPr>
          <w:rFonts w:ascii="Tahoma" w:hAnsi="Tahoma" w:cs="Tahoma"/>
          <w:i/>
          <w:iCs/>
        </w:rPr>
        <w:t xml:space="preserve">to reflect these changes accurately in the Category Budget tab. The purpose of these changes is to make the Budget Forms easier for applicants to </w:t>
      </w:r>
      <w:r w:rsidR="00436505">
        <w:rPr>
          <w:rFonts w:ascii="Tahoma" w:hAnsi="Tahoma" w:cs="Tahoma"/>
          <w:i/>
          <w:iCs/>
        </w:rPr>
        <w:t xml:space="preserve">complete by requiring costs to be broken down by </w:t>
      </w:r>
      <w:r w:rsidR="00BB7463">
        <w:rPr>
          <w:rFonts w:ascii="Tahoma" w:hAnsi="Tahoma" w:cs="Tahoma"/>
          <w:i/>
          <w:iCs/>
        </w:rPr>
        <w:t xml:space="preserve">three </w:t>
      </w:r>
      <w:r w:rsidR="00436505">
        <w:rPr>
          <w:rFonts w:ascii="Tahoma" w:hAnsi="Tahoma" w:cs="Tahoma"/>
          <w:i/>
          <w:iCs/>
        </w:rPr>
        <w:t>categor</w:t>
      </w:r>
      <w:r w:rsidR="00BB7463">
        <w:rPr>
          <w:rFonts w:ascii="Tahoma" w:hAnsi="Tahoma" w:cs="Tahoma"/>
          <w:i/>
          <w:iCs/>
        </w:rPr>
        <w:t>ies</w:t>
      </w:r>
      <w:r w:rsidR="00436505">
        <w:rPr>
          <w:rFonts w:ascii="Tahoma" w:hAnsi="Tahoma" w:cs="Tahoma"/>
          <w:i/>
          <w:iCs/>
        </w:rPr>
        <w:t xml:space="preserve"> (Administrative, Project-Related, and Project), rather than by 21 </w:t>
      </w:r>
      <w:r w:rsidR="00CB094E">
        <w:rPr>
          <w:rFonts w:ascii="Tahoma" w:hAnsi="Tahoma" w:cs="Tahoma"/>
          <w:i/>
          <w:iCs/>
        </w:rPr>
        <w:t xml:space="preserve">different </w:t>
      </w:r>
      <w:r w:rsidR="00436505">
        <w:rPr>
          <w:rFonts w:ascii="Tahoma" w:hAnsi="Tahoma" w:cs="Tahoma"/>
          <w:i/>
          <w:iCs/>
        </w:rPr>
        <w:t>tasks/subtasks.</w:t>
      </w:r>
    </w:p>
    <w:p w14:paraId="1F825249" w14:textId="77777777" w:rsidR="00E44A47" w:rsidRDefault="00E44A47" w:rsidP="00B163B5">
      <w:pPr>
        <w:ind w:left="360"/>
        <w:rPr>
          <w:rFonts w:ascii="Tahoma" w:hAnsi="Tahoma" w:cs="Tahoma"/>
          <w:i/>
          <w:iCs/>
        </w:rPr>
      </w:pPr>
    </w:p>
    <w:p w14:paraId="7AA2EA02" w14:textId="748D53ED" w:rsidR="00B85815" w:rsidRPr="006E5C68" w:rsidRDefault="00B85815" w:rsidP="00B85815">
      <w:pPr>
        <w:ind w:left="360"/>
        <w:rPr>
          <w:rFonts w:ascii="Tahoma" w:hAnsi="Tahoma" w:cs="Tahoma"/>
          <w:i/>
          <w:iCs/>
        </w:rPr>
      </w:pPr>
      <w:r>
        <w:rPr>
          <w:rFonts w:ascii="Tahoma" w:hAnsi="Tahoma" w:cs="Tahoma"/>
          <w:i/>
          <w:iCs/>
        </w:rPr>
        <w:t>Please be aware that cost breakdowns by task may be required after the Notice of Proposed Awards has been released and throughout the term of the Agreement.</w:t>
      </w:r>
    </w:p>
    <w:p w14:paraId="36221BAB" w14:textId="77777777" w:rsidR="00B85815" w:rsidRDefault="00B85815" w:rsidP="00B163B5">
      <w:pPr>
        <w:ind w:left="360"/>
        <w:rPr>
          <w:rFonts w:ascii="Tahoma" w:hAnsi="Tahoma" w:cs="Tahoma"/>
          <w:b/>
          <w:bCs/>
          <w:i/>
          <w:iCs/>
        </w:rPr>
      </w:pPr>
    </w:p>
    <w:p w14:paraId="18C8EAF0" w14:textId="0C806EAA" w:rsidR="00E44A47" w:rsidRPr="00E44A47" w:rsidRDefault="00E44A47" w:rsidP="00B163B5">
      <w:pPr>
        <w:ind w:left="360"/>
        <w:rPr>
          <w:rFonts w:ascii="Tahoma" w:hAnsi="Tahoma" w:cs="Tahoma"/>
          <w:b/>
          <w:bCs/>
          <w:i/>
          <w:iCs/>
        </w:rPr>
      </w:pPr>
      <w:r w:rsidRPr="00E44A47">
        <w:rPr>
          <w:rFonts w:ascii="Tahoma" w:hAnsi="Tahoma" w:cs="Tahoma"/>
          <w:b/>
          <w:bCs/>
          <w:i/>
          <w:iCs/>
        </w:rPr>
        <w:t>Applicants may choose to submit either the original version of Attachment 4</w:t>
      </w:r>
      <w:r w:rsidR="00B85815">
        <w:rPr>
          <w:rFonts w:ascii="Tahoma" w:hAnsi="Tahoma" w:cs="Tahoma"/>
          <w:b/>
          <w:bCs/>
          <w:i/>
          <w:iCs/>
        </w:rPr>
        <w:t>,</w:t>
      </w:r>
      <w:r w:rsidRPr="00E44A47">
        <w:rPr>
          <w:rFonts w:ascii="Tahoma" w:hAnsi="Tahoma" w:cs="Tahoma"/>
          <w:b/>
          <w:bCs/>
          <w:i/>
          <w:iCs/>
        </w:rPr>
        <w:t xml:space="preserve"> or the revised version. Applicants are not required to submit both versions.</w:t>
      </w:r>
    </w:p>
    <w:p w14:paraId="72217BD4" w14:textId="77777777" w:rsidR="00C925CA" w:rsidRDefault="00C925CA" w:rsidP="00B163B5">
      <w:pPr>
        <w:ind w:left="360"/>
        <w:rPr>
          <w:rFonts w:ascii="Tahoma" w:hAnsi="Tahoma" w:cs="Tahoma"/>
          <w:i/>
          <w:iCs/>
        </w:rPr>
      </w:pPr>
    </w:p>
    <w:p w14:paraId="40972B35" w14:textId="77777777" w:rsidR="005C2C65" w:rsidRDefault="005C2C65" w:rsidP="008B4CC2">
      <w:pPr>
        <w:rPr>
          <w:rFonts w:ascii="Tahoma" w:hAnsi="Tahoma" w:cs="Tahoma"/>
        </w:rPr>
      </w:pPr>
    </w:p>
    <w:p w14:paraId="7170F796" w14:textId="036C4C1B" w:rsidR="00D944CD" w:rsidRDefault="00D944CD">
      <w:pPr>
        <w:rPr>
          <w:rFonts w:ascii="Tahoma" w:hAnsi="Tahoma" w:cs="Tahoma"/>
        </w:rPr>
      </w:pPr>
    </w:p>
    <w:sectPr w:rsidR="00D944CD" w:rsidSect="00D76F1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1BD15" w14:textId="77777777" w:rsidR="00041200" w:rsidRDefault="00041200" w:rsidP="00AF6C08">
      <w:r>
        <w:separator/>
      </w:r>
    </w:p>
  </w:endnote>
  <w:endnote w:type="continuationSeparator" w:id="0">
    <w:p w14:paraId="77652C57" w14:textId="77777777" w:rsidR="00041200" w:rsidRDefault="00041200" w:rsidP="00AF6C08">
      <w:r>
        <w:continuationSeparator/>
      </w:r>
    </w:p>
  </w:endnote>
  <w:endnote w:type="continuationNotice" w:id="1">
    <w:p w14:paraId="1272E416" w14:textId="77777777" w:rsidR="00041200" w:rsidRDefault="000412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CDE5" w14:textId="77777777" w:rsidR="007647A1" w:rsidRDefault="007647A1">
    <w:pPr>
      <w:pStyle w:val="Footer"/>
      <w:rPr>
        <w:rFonts w:ascii="Tahoma" w:hAnsi="Tahoma" w:cs="Tahoma"/>
        <w:sz w:val="20"/>
        <w:szCs w:val="20"/>
      </w:rPr>
    </w:pPr>
  </w:p>
  <w:p w14:paraId="1F26B803" w14:textId="40215B0E" w:rsidR="007647A1" w:rsidRDefault="007647A1">
    <w:pPr>
      <w:pStyle w:val="Footer"/>
      <w:rPr>
        <w:rFonts w:ascii="Tahoma" w:hAnsi="Tahoma" w:cs="Tahoma"/>
        <w:sz w:val="20"/>
        <w:szCs w:val="20"/>
      </w:rPr>
    </w:pPr>
    <w:r w:rsidRPr="007647A1">
      <w:rPr>
        <w:rFonts w:ascii="Tahoma" w:hAnsi="Tahoma" w:cs="Tahoma"/>
        <w:sz w:val="20"/>
        <w:szCs w:val="20"/>
      </w:rPr>
      <w:t xml:space="preserve">Addendum </w:t>
    </w:r>
    <w:r w:rsidR="00747DB1">
      <w:rPr>
        <w:rFonts w:ascii="Tahoma" w:hAnsi="Tahoma" w:cs="Tahoma"/>
        <w:sz w:val="20"/>
        <w:szCs w:val="20"/>
      </w:rPr>
      <w:t>1</w:t>
    </w:r>
    <w:r w:rsidRPr="007647A1">
      <w:rPr>
        <w:rFonts w:ascii="Tahoma" w:hAnsi="Tahoma" w:cs="Tahoma"/>
        <w:sz w:val="20"/>
        <w:szCs w:val="20"/>
      </w:rPr>
      <w:ptab w:relativeTo="margin" w:alignment="center" w:leader="none"/>
    </w:r>
    <w:sdt>
      <w:sdtPr>
        <w:rPr>
          <w:rFonts w:ascii="Tahoma" w:hAnsi="Tahoma" w:cs="Tahoma"/>
          <w:sz w:val="20"/>
          <w:szCs w:val="20"/>
        </w:rPr>
        <w:id w:val="1728636285"/>
        <w:docPartObj>
          <w:docPartGallery w:val="Page Numbers (Top of Page)"/>
          <w:docPartUnique/>
        </w:docPartObj>
      </w:sdtPr>
      <w:sdtContent>
        <w:r w:rsidRPr="007647A1">
          <w:rPr>
            <w:rFonts w:ascii="Tahoma" w:hAnsi="Tahoma" w:cs="Tahoma"/>
            <w:sz w:val="20"/>
            <w:szCs w:val="20"/>
          </w:rPr>
          <w:t xml:space="preserve">Page </w:t>
        </w:r>
        <w:r w:rsidRPr="007647A1">
          <w:rPr>
            <w:rFonts w:ascii="Tahoma" w:hAnsi="Tahoma" w:cs="Tahoma"/>
            <w:sz w:val="20"/>
            <w:szCs w:val="20"/>
          </w:rPr>
          <w:fldChar w:fldCharType="begin"/>
        </w:r>
        <w:r w:rsidRPr="007647A1">
          <w:rPr>
            <w:rFonts w:ascii="Tahoma" w:hAnsi="Tahoma" w:cs="Tahoma"/>
            <w:sz w:val="20"/>
            <w:szCs w:val="20"/>
          </w:rPr>
          <w:instrText xml:space="preserve"> PAGE </w:instrText>
        </w:r>
        <w:r w:rsidRPr="007647A1">
          <w:rPr>
            <w:rFonts w:ascii="Tahoma" w:hAnsi="Tahoma" w:cs="Tahoma"/>
            <w:sz w:val="20"/>
            <w:szCs w:val="20"/>
          </w:rPr>
          <w:fldChar w:fldCharType="separate"/>
        </w:r>
        <w:r w:rsidRPr="007647A1">
          <w:rPr>
            <w:rFonts w:ascii="Tahoma" w:hAnsi="Tahoma" w:cs="Tahoma"/>
            <w:sz w:val="20"/>
            <w:szCs w:val="20"/>
          </w:rPr>
          <w:t>2</w:t>
        </w:r>
        <w:r w:rsidRPr="007647A1">
          <w:rPr>
            <w:rFonts w:ascii="Tahoma" w:hAnsi="Tahoma" w:cs="Tahoma"/>
            <w:sz w:val="20"/>
            <w:szCs w:val="20"/>
          </w:rPr>
          <w:fldChar w:fldCharType="end"/>
        </w:r>
        <w:r w:rsidRPr="007647A1">
          <w:rPr>
            <w:rFonts w:ascii="Tahoma" w:hAnsi="Tahoma" w:cs="Tahoma"/>
            <w:sz w:val="20"/>
            <w:szCs w:val="20"/>
          </w:rPr>
          <w:t xml:space="preserve"> of </w:t>
        </w:r>
        <w:r w:rsidRPr="007647A1">
          <w:rPr>
            <w:rFonts w:ascii="Tahoma" w:hAnsi="Tahoma" w:cs="Tahoma"/>
            <w:sz w:val="20"/>
            <w:szCs w:val="20"/>
          </w:rPr>
          <w:fldChar w:fldCharType="begin"/>
        </w:r>
        <w:r w:rsidRPr="007647A1">
          <w:rPr>
            <w:rFonts w:ascii="Tahoma" w:hAnsi="Tahoma" w:cs="Tahoma"/>
            <w:sz w:val="20"/>
            <w:szCs w:val="20"/>
          </w:rPr>
          <w:instrText xml:space="preserve"> NUMPAGES  </w:instrText>
        </w:r>
        <w:r w:rsidRPr="007647A1">
          <w:rPr>
            <w:rFonts w:ascii="Tahoma" w:hAnsi="Tahoma" w:cs="Tahoma"/>
            <w:sz w:val="20"/>
            <w:szCs w:val="20"/>
          </w:rPr>
          <w:fldChar w:fldCharType="separate"/>
        </w:r>
        <w:r w:rsidRPr="007647A1">
          <w:rPr>
            <w:rFonts w:ascii="Tahoma" w:hAnsi="Tahoma" w:cs="Tahoma"/>
            <w:sz w:val="20"/>
            <w:szCs w:val="20"/>
          </w:rPr>
          <w:t>2</w:t>
        </w:r>
        <w:r w:rsidRPr="007647A1">
          <w:rPr>
            <w:rFonts w:ascii="Tahoma" w:hAnsi="Tahoma" w:cs="Tahoma"/>
            <w:sz w:val="20"/>
            <w:szCs w:val="20"/>
          </w:rPr>
          <w:fldChar w:fldCharType="end"/>
        </w:r>
      </w:sdtContent>
    </w:sdt>
    <w:r w:rsidRPr="007647A1">
      <w:rPr>
        <w:rFonts w:ascii="Tahoma" w:hAnsi="Tahoma" w:cs="Tahoma"/>
        <w:sz w:val="20"/>
        <w:szCs w:val="20"/>
      </w:rPr>
      <w:t xml:space="preserve"> </w:t>
    </w:r>
    <w:r w:rsidRPr="007647A1">
      <w:rPr>
        <w:rFonts w:ascii="Tahoma" w:hAnsi="Tahoma" w:cs="Tahoma"/>
        <w:sz w:val="20"/>
        <w:szCs w:val="20"/>
      </w:rPr>
      <w:ptab w:relativeTo="margin" w:alignment="right" w:leader="none"/>
    </w:r>
    <w:r w:rsidRPr="007647A1">
      <w:rPr>
        <w:rFonts w:ascii="Tahoma" w:hAnsi="Tahoma" w:cs="Tahoma"/>
        <w:sz w:val="20"/>
        <w:szCs w:val="20"/>
      </w:rPr>
      <w:t>GFO-</w:t>
    </w:r>
    <w:r w:rsidR="00891F48">
      <w:rPr>
        <w:rFonts w:ascii="Tahoma" w:hAnsi="Tahoma" w:cs="Tahoma"/>
        <w:sz w:val="20"/>
        <w:szCs w:val="20"/>
      </w:rPr>
      <w:t>23-404</w:t>
    </w:r>
  </w:p>
  <w:p w14:paraId="19B24888" w14:textId="0CEDA752" w:rsidR="00E251F9" w:rsidRDefault="00EE7E09" w:rsidP="00E251F9">
    <w:pPr>
      <w:pStyle w:val="Footer"/>
      <w:jc w:val="right"/>
      <w:rPr>
        <w:rFonts w:ascii="Tahoma" w:hAnsi="Tahoma" w:cs="Tahoma"/>
        <w:sz w:val="20"/>
        <w:szCs w:val="20"/>
      </w:rPr>
    </w:pPr>
    <w:r>
      <w:rPr>
        <w:rFonts w:ascii="Tahoma" w:hAnsi="Tahoma" w:cs="Tahoma"/>
        <w:sz w:val="20"/>
        <w:szCs w:val="20"/>
      </w:rPr>
      <w:t>EBD Direct Install Program</w:t>
    </w:r>
  </w:p>
  <w:p w14:paraId="17E04CEB" w14:textId="2C9C6136" w:rsidR="00891F48" w:rsidRPr="007647A1" w:rsidRDefault="00891F48">
    <w:pPr>
      <w:pStyle w:val="Footer"/>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D7C99" w14:textId="77777777" w:rsidR="00041200" w:rsidRDefault="00041200" w:rsidP="00AF6C08">
      <w:r>
        <w:separator/>
      </w:r>
    </w:p>
  </w:footnote>
  <w:footnote w:type="continuationSeparator" w:id="0">
    <w:p w14:paraId="2C35C809" w14:textId="77777777" w:rsidR="00041200" w:rsidRDefault="00041200" w:rsidP="00AF6C08">
      <w:r>
        <w:continuationSeparator/>
      </w:r>
    </w:p>
  </w:footnote>
  <w:footnote w:type="continuationNotice" w:id="1">
    <w:p w14:paraId="2E3A6C82" w14:textId="77777777" w:rsidR="00041200" w:rsidRDefault="000412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34DE"/>
    <w:multiLevelType w:val="multilevel"/>
    <w:tmpl w:val="ED42A714"/>
    <w:lvl w:ilvl="0">
      <w:start w:val="1"/>
      <w:numFmt w:val="decimal"/>
      <w:lvlText w:val="%1."/>
      <w:lvlJc w:val="left"/>
      <w:pPr>
        <w:ind w:left="1080" w:hanging="360"/>
      </w:pPr>
      <w:rPr>
        <w:rFonts w:hint="default"/>
        <w:b w:val="0"/>
        <w:bCs/>
        <w:i w:val="0"/>
      </w:rPr>
    </w:lvl>
    <w:lvl w:ilvl="1">
      <w:start w:val="1"/>
      <w:numFmt w:val="decimal"/>
      <w:lvlText w:val="%2."/>
      <w:lvlJc w:val="left"/>
      <w:pPr>
        <w:ind w:left="1440" w:hanging="360"/>
      </w:pPr>
      <w:rPr>
        <w:rFonts w:hint="default"/>
        <w:b w:val="0"/>
        <w:bCs/>
      </w:rPr>
    </w:lvl>
    <w:lvl w:ilvl="2">
      <w:start w:val="1"/>
      <w:numFmt w:val="lowerLetter"/>
      <w:lvlText w:val="%3."/>
      <w:lvlJc w:val="right"/>
      <w:pPr>
        <w:ind w:left="180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05606E70"/>
    <w:multiLevelType w:val="singleLevel"/>
    <w:tmpl w:val="D206C814"/>
    <w:lvl w:ilvl="0">
      <w:start w:val="4"/>
      <w:numFmt w:val="lowerLetter"/>
      <w:lvlText w:val="%1."/>
      <w:lvlJc w:val="left"/>
      <w:pPr>
        <w:ind w:left="720" w:hanging="360"/>
      </w:pPr>
      <w:rPr>
        <w:rFonts w:hint="default"/>
      </w:rPr>
    </w:lvl>
  </w:abstractNum>
  <w:abstractNum w:abstractNumId="2" w15:restartNumberingAfterBreak="0">
    <w:nsid w:val="0B736418"/>
    <w:multiLevelType w:val="hybridMultilevel"/>
    <w:tmpl w:val="A5066AB8"/>
    <w:lvl w:ilvl="0" w:tplc="6F825B80">
      <w:start w:val="4"/>
      <w:numFmt w:val="decimal"/>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665CB5"/>
    <w:multiLevelType w:val="hybridMultilevel"/>
    <w:tmpl w:val="835CC1EC"/>
    <w:lvl w:ilvl="0" w:tplc="001A2908">
      <w:start w:val="5"/>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C15383"/>
    <w:multiLevelType w:val="hybridMultilevel"/>
    <w:tmpl w:val="E5FA5402"/>
    <w:lvl w:ilvl="0" w:tplc="CB0C06FE">
      <w:start w:val="1"/>
      <w:numFmt w:val="bullet"/>
      <w:lvlText w:val=""/>
      <w:lvlJc w:val="left"/>
      <w:pPr>
        <w:tabs>
          <w:tab w:val="num" w:pos="720"/>
        </w:tabs>
        <w:ind w:left="720" w:hanging="360"/>
      </w:pPr>
      <w:rPr>
        <w:rFonts w:ascii="Symbol" w:hAnsi="Symbol" w:hint="default"/>
        <w:sz w:val="20"/>
      </w:rPr>
    </w:lvl>
    <w:lvl w:ilvl="1" w:tplc="A1BE8132">
      <w:start w:val="1"/>
      <w:numFmt w:val="decimal"/>
      <w:lvlText w:val="%2."/>
      <w:lvlJc w:val="left"/>
      <w:pPr>
        <w:ind w:left="1440" w:hanging="360"/>
      </w:pPr>
      <w:rPr>
        <w:rFonts w:hint="default"/>
      </w:rPr>
    </w:lvl>
    <w:lvl w:ilvl="2" w:tplc="D2081FC8">
      <w:start w:val="1"/>
      <w:numFmt w:val="bullet"/>
      <w:lvlText w:val=""/>
      <w:lvlJc w:val="left"/>
      <w:pPr>
        <w:tabs>
          <w:tab w:val="num" w:pos="2160"/>
        </w:tabs>
        <w:ind w:left="2160" w:hanging="360"/>
      </w:pPr>
      <w:rPr>
        <w:rFonts w:ascii="Wingdings" w:hAnsi="Wingdings" w:hint="default"/>
        <w:sz w:val="20"/>
      </w:rPr>
    </w:lvl>
    <w:lvl w:ilvl="3" w:tplc="91922338">
      <w:start w:val="1"/>
      <w:numFmt w:val="decimal"/>
      <w:lvlText w:val="%4."/>
      <w:lvlJc w:val="left"/>
      <w:pPr>
        <w:tabs>
          <w:tab w:val="num" w:pos="2880"/>
        </w:tabs>
        <w:ind w:left="2880" w:hanging="360"/>
      </w:pPr>
      <w:rPr>
        <w:rFonts w:hint="default"/>
        <w:sz w:val="20"/>
      </w:rPr>
    </w:lvl>
    <w:lvl w:ilvl="4" w:tplc="88C2074E" w:tentative="1">
      <w:start w:val="1"/>
      <w:numFmt w:val="bullet"/>
      <w:lvlText w:val=""/>
      <w:lvlJc w:val="left"/>
      <w:pPr>
        <w:tabs>
          <w:tab w:val="num" w:pos="3600"/>
        </w:tabs>
        <w:ind w:left="3600" w:hanging="360"/>
      </w:pPr>
      <w:rPr>
        <w:rFonts w:ascii="Wingdings" w:hAnsi="Wingdings" w:hint="default"/>
        <w:sz w:val="20"/>
      </w:rPr>
    </w:lvl>
    <w:lvl w:ilvl="5" w:tplc="B3CC0686" w:tentative="1">
      <w:start w:val="1"/>
      <w:numFmt w:val="bullet"/>
      <w:lvlText w:val=""/>
      <w:lvlJc w:val="left"/>
      <w:pPr>
        <w:tabs>
          <w:tab w:val="num" w:pos="4320"/>
        </w:tabs>
        <w:ind w:left="4320" w:hanging="360"/>
      </w:pPr>
      <w:rPr>
        <w:rFonts w:ascii="Wingdings" w:hAnsi="Wingdings" w:hint="default"/>
        <w:sz w:val="20"/>
      </w:rPr>
    </w:lvl>
    <w:lvl w:ilvl="6" w:tplc="B36A6280" w:tentative="1">
      <w:start w:val="1"/>
      <w:numFmt w:val="bullet"/>
      <w:lvlText w:val=""/>
      <w:lvlJc w:val="left"/>
      <w:pPr>
        <w:tabs>
          <w:tab w:val="num" w:pos="5040"/>
        </w:tabs>
        <w:ind w:left="5040" w:hanging="360"/>
      </w:pPr>
      <w:rPr>
        <w:rFonts w:ascii="Wingdings" w:hAnsi="Wingdings" w:hint="default"/>
        <w:sz w:val="20"/>
      </w:rPr>
    </w:lvl>
    <w:lvl w:ilvl="7" w:tplc="5F827B5A" w:tentative="1">
      <w:start w:val="1"/>
      <w:numFmt w:val="bullet"/>
      <w:lvlText w:val=""/>
      <w:lvlJc w:val="left"/>
      <w:pPr>
        <w:tabs>
          <w:tab w:val="num" w:pos="5760"/>
        </w:tabs>
        <w:ind w:left="5760" w:hanging="360"/>
      </w:pPr>
      <w:rPr>
        <w:rFonts w:ascii="Wingdings" w:hAnsi="Wingdings" w:hint="default"/>
        <w:sz w:val="20"/>
      </w:rPr>
    </w:lvl>
    <w:lvl w:ilvl="8" w:tplc="A664E3E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FC16B4"/>
    <w:multiLevelType w:val="hybridMultilevel"/>
    <w:tmpl w:val="48160C5A"/>
    <w:lvl w:ilvl="0" w:tplc="E974A06E">
      <w:start w:val="12"/>
      <w:numFmt w:val="decimal"/>
      <w:lvlText w:val="%1."/>
      <w:lvlJc w:val="left"/>
      <w:pPr>
        <w:ind w:left="720" w:hanging="360"/>
      </w:pPr>
      <w:rPr>
        <w:rFonts w:ascii="Tahoma" w:hAnsi="Tahoma" w:cs="Tahoma" w:hint="default"/>
        <w:b/>
        <w:bCs/>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27EBC"/>
    <w:multiLevelType w:val="hybridMultilevel"/>
    <w:tmpl w:val="F1FCF476"/>
    <w:lvl w:ilvl="0" w:tplc="DD4AF5FA">
      <w:start w:val="1"/>
      <w:numFmt w:val="decimal"/>
      <w:lvlText w:val="%1."/>
      <w:lvlJc w:val="left"/>
      <w:pPr>
        <w:ind w:left="36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925E0D"/>
    <w:multiLevelType w:val="hybridMultilevel"/>
    <w:tmpl w:val="BF0EF618"/>
    <w:lvl w:ilvl="0" w:tplc="05F62876">
      <w:start w:val="32"/>
      <w:numFmt w:val="decimal"/>
      <w:lvlText w:val="%1."/>
      <w:lvlJc w:val="left"/>
      <w:pPr>
        <w:ind w:left="360" w:hanging="360"/>
      </w:pPr>
      <w:rPr>
        <w:rFonts w:ascii="Tahoma" w:hAnsi="Tahoma" w:cs="Tahoma" w:hint="default"/>
        <w:b/>
        <w:bCs/>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9E6405"/>
    <w:multiLevelType w:val="hybridMultilevel"/>
    <w:tmpl w:val="DE4E00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1">
      <w:start w:val="1"/>
      <w:numFmt w:val="bullet"/>
      <w:lvlText w:val=""/>
      <w:lvlJc w:val="left"/>
      <w:pPr>
        <w:ind w:left="3600" w:hanging="360"/>
      </w:pPr>
      <w:rPr>
        <w:rFonts w:ascii="Symbol" w:hAnsi="Symbol"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9" w15:restartNumberingAfterBreak="0">
    <w:nsid w:val="1728048B"/>
    <w:multiLevelType w:val="hybridMultilevel"/>
    <w:tmpl w:val="765AC2EE"/>
    <w:lvl w:ilvl="0" w:tplc="BAB8B9E6">
      <w:start w:val="1"/>
      <w:numFmt w:val="decimal"/>
      <w:lvlText w:val="%1."/>
      <w:lvlJc w:val="left"/>
      <w:pPr>
        <w:ind w:left="126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7373C4"/>
    <w:multiLevelType w:val="hybridMultilevel"/>
    <w:tmpl w:val="5978A596"/>
    <w:lvl w:ilvl="0" w:tplc="FF505FCC">
      <w:start w:val="2"/>
      <w:numFmt w:val="decimal"/>
      <w:lvlText w:val="%1."/>
      <w:lvlJc w:val="left"/>
      <w:pPr>
        <w:ind w:left="108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767C97"/>
    <w:multiLevelType w:val="hybridMultilevel"/>
    <w:tmpl w:val="DDEC61B6"/>
    <w:lvl w:ilvl="0" w:tplc="FFFFFFFF">
      <w:start w:val="3"/>
      <w:numFmt w:val="decimal"/>
      <w:lvlText w:val="%1."/>
      <w:lvlJc w:val="left"/>
      <w:pPr>
        <w:ind w:left="1440" w:hanging="360"/>
      </w:pPr>
      <w:rPr>
        <w:rFonts w:hint="default"/>
        <w:b w:val="0"/>
      </w:rPr>
    </w:lvl>
    <w:lvl w:ilvl="1" w:tplc="FFFFFFFF">
      <w:start w:val="1"/>
      <w:numFmt w:val="decimal"/>
      <w:lvlText w:val="%2)"/>
      <w:lvlJc w:val="left"/>
      <w:pPr>
        <w:ind w:left="2160" w:hanging="360"/>
      </w:pPr>
      <w:rPr>
        <w:rFonts w:ascii="Tahoma" w:hAnsi="Tahoma" w:cs="Tahoma" w:hint="default"/>
        <w:b w:val="0"/>
        <w:strike w:val="0"/>
      </w:rPr>
    </w:lvl>
    <w:lvl w:ilvl="2" w:tplc="FFFFFFFF">
      <w:start w:val="1"/>
      <w:numFmt w:val="upperLetter"/>
      <w:lvlText w:val="%3."/>
      <w:lvlJc w:val="left"/>
      <w:pPr>
        <w:ind w:left="2250" w:hanging="360"/>
      </w:pPr>
      <w:rPr>
        <w:rFonts w:hint="default"/>
      </w:rPr>
    </w:lvl>
    <w:lvl w:ilvl="3" w:tplc="FFFFFFFF">
      <w:start w:val="1"/>
      <w:numFmt w:val="bullet"/>
      <w:lvlText w:val=""/>
      <w:lvlJc w:val="left"/>
      <w:pPr>
        <w:ind w:left="720" w:hanging="360"/>
      </w:pPr>
      <w:rPr>
        <w:rFonts w:ascii="Symbol" w:hAnsi="Symbol" w:hint="default"/>
      </w:rPr>
    </w:lvl>
    <w:lvl w:ilvl="4" w:tplc="04090003">
      <w:start w:val="1"/>
      <w:numFmt w:val="bullet"/>
      <w:lvlText w:val="o"/>
      <w:lvlJc w:val="left"/>
      <w:pPr>
        <w:ind w:left="1440" w:hanging="360"/>
      </w:pPr>
      <w:rPr>
        <w:rFonts w:ascii="Courier New" w:hAnsi="Courier New" w:cs="Courier New" w:hint="default"/>
      </w:rPr>
    </w:lvl>
    <w:lvl w:ilvl="5" w:tplc="FFFFFFFF">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C3546FB"/>
    <w:multiLevelType w:val="hybridMultilevel"/>
    <w:tmpl w:val="7BD41342"/>
    <w:lvl w:ilvl="0" w:tplc="1EA64374">
      <w:start w:val="2"/>
      <w:numFmt w:val="decimal"/>
      <w:lvlText w:val="%1."/>
      <w:lvlJc w:val="left"/>
      <w:pPr>
        <w:ind w:left="1080" w:hanging="360"/>
      </w:pPr>
      <w:rPr>
        <w:rFonts w:hint="default"/>
        <w:b w:val="0"/>
      </w:rPr>
    </w:lvl>
    <w:lvl w:ilvl="1" w:tplc="42F62C64">
      <w:start w:val="4"/>
      <w:numFmt w:val="decimal"/>
      <w:lvlText w:val="%2."/>
      <w:lvlJc w:val="left"/>
      <w:pPr>
        <w:ind w:left="1440" w:hanging="360"/>
      </w:pPr>
      <w:rPr>
        <w:rFonts w:hint="default"/>
        <w:b/>
        <w:bCs/>
      </w:rPr>
    </w:lvl>
    <w:lvl w:ilvl="2" w:tplc="86C230FC">
      <w:start w:val="1"/>
      <w:numFmt w:val="lowerLetter"/>
      <w:lvlText w:val="%3."/>
      <w:lvlJc w:val="left"/>
      <w:pPr>
        <w:ind w:left="1800" w:hanging="360"/>
      </w:pPr>
      <w:rPr>
        <w:rFonts w:ascii="Tahoma" w:hAnsi="Tahoma" w:cs="Tahoma" w:hint="default"/>
        <w:i w:val="0"/>
        <w:iCs w:val="0"/>
        <w:sz w:val="24"/>
        <w:szCs w:val="24"/>
      </w:rPr>
    </w:lvl>
    <w:lvl w:ilvl="3" w:tplc="B2363634">
      <w:start w:val="1"/>
      <w:numFmt w:val="lowerRoman"/>
      <w:lvlText w:val="%4."/>
      <w:lvlJc w:val="left"/>
      <w:pPr>
        <w:ind w:left="2160" w:hanging="360"/>
      </w:pPr>
      <w:rPr>
        <w:rFonts w:hint="default"/>
      </w:rPr>
    </w:lvl>
    <w:lvl w:ilvl="4" w:tplc="D1D43B40">
      <w:start w:val="1"/>
      <w:numFmt w:val="lowerLetter"/>
      <w:lvlText w:val="%5."/>
      <w:lvlJc w:val="left"/>
      <w:pPr>
        <w:ind w:left="3960" w:hanging="360"/>
      </w:pPr>
      <w:rPr>
        <w:rFonts w:hint="default"/>
      </w:rPr>
    </w:lvl>
    <w:lvl w:ilvl="5" w:tplc="848E9BAE">
      <w:start w:val="1"/>
      <w:numFmt w:val="lowerRoman"/>
      <w:lvlText w:val="%6."/>
      <w:lvlJc w:val="right"/>
      <w:pPr>
        <w:ind w:left="4680" w:hanging="180"/>
      </w:pPr>
      <w:rPr>
        <w:rFonts w:hint="default"/>
      </w:rPr>
    </w:lvl>
    <w:lvl w:ilvl="6" w:tplc="E684EC3C">
      <w:start w:val="1"/>
      <w:numFmt w:val="decimal"/>
      <w:lvlText w:val="%7."/>
      <w:lvlJc w:val="left"/>
      <w:pPr>
        <w:ind w:left="5400" w:hanging="360"/>
      </w:pPr>
      <w:rPr>
        <w:rFonts w:hint="default"/>
      </w:rPr>
    </w:lvl>
    <w:lvl w:ilvl="7" w:tplc="3B8CCABE">
      <w:start w:val="1"/>
      <w:numFmt w:val="lowerLetter"/>
      <w:lvlText w:val="%8."/>
      <w:lvlJc w:val="left"/>
      <w:pPr>
        <w:ind w:left="6120" w:hanging="360"/>
      </w:pPr>
      <w:rPr>
        <w:rFonts w:hint="default"/>
      </w:rPr>
    </w:lvl>
    <w:lvl w:ilvl="8" w:tplc="77C656D2">
      <w:start w:val="1"/>
      <w:numFmt w:val="lowerRoman"/>
      <w:lvlText w:val="%9."/>
      <w:lvlJc w:val="right"/>
      <w:pPr>
        <w:ind w:left="6840" w:hanging="180"/>
      </w:pPr>
      <w:rPr>
        <w:rFonts w:hint="default"/>
      </w:rPr>
    </w:lvl>
  </w:abstractNum>
  <w:abstractNum w:abstractNumId="13" w15:restartNumberingAfterBreak="0">
    <w:nsid w:val="1E59033D"/>
    <w:multiLevelType w:val="hybridMultilevel"/>
    <w:tmpl w:val="D8F4C3F6"/>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4" w15:restartNumberingAfterBreak="0">
    <w:nsid w:val="21F271D0"/>
    <w:multiLevelType w:val="hybridMultilevel"/>
    <w:tmpl w:val="A63AA4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C34F11"/>
    <w:multiLevelType w:val="hybridMultilevel"/>
    <w:tmpl w:val="42E486D2"/>
    <w:lvl w:ilvl="0" w:tplc="84345E4A">
      <w:start w:val="1"/>
      <w:numFmt w:val="lowerLetter"/>
      <w:lvlText w:val="%1."/>
      <w:lvlJc w:val="left"/>
      <w:pPr>
        <w:ind w:left="1080" w:hanging="360"/>
      </w:pPr>
      <w:rPr>
        <w:b w:val="0"/>
        <w:i w:val="0"/>
      </w:rPr>
    </w:lvl>
    <w:lvl w:ilvl="1" w:tplc="C2A25EFE">
      <w:start w:val="1"/>
      <w:numFmt w:val="decimal"/>
      <w:lvlText w:val="%2."/>
      <w:lvlJc w:val="left"/>
      <w:pPr>
        <w:ind w:left="1440" w:hanging="360"/>
      </w:pPr>
      <w:rPr>
        <w:b/>
      </w:rPr>
    </w:lvl>
    <w:lvl w:ilvl="2" w:tplc="AF82A5FC">
      <w:start w:val="1"/>
      <w:numFmt w:val="lowerLetter"/>
      <w:lvlText w:val="%3."/>
      <w:lvlJc w:val="right"/>
      <w:pPr>
        <w:ind w:left="1800" w:hanging="360"/>
      </w:pPr>
    </w:lvl>
    <w:lvl w:ilvl="3" w:tplc="290AAF48">
      <w:start w:val="1"/>
      <w:numFmt w:val="lowerRoman"/>
      <w:lvlText w:val="%4."/>
      <w:lvlJc w:val="left"/>
      <w:pPr>
        <w:ind w:left="2160" w:hanging="360"/>
      </w:pPr>
    </w:lvl>
    <w:lvl w:ilvl="4" w:tplc="DE340B6E">
      <w:start w:val="1"/>
      <w:numFmt w:val="lowerLetter"/>
      <w:lvlText w:val="%5."/>
      <w:lvlJc w:val="left"/>
      <w:pPr>
        <w:ind w:left="3960" w:hanging="360"/>
      </w:pPr>
    </w:lvl>
    <w:lvl w:ilvl="5" w:tplc="C4A6AC58">
      <w:start w:val="1"/>
      <w:numFmt w:val="lowerRoman"/>
      <w:lvlText w:val="%6."/>
      <w:lvlJc w:val="right"/>
      <w:pPr>
        <w:ind w:left="4680" w:hanging="180"/>
      </w:pPr>
    </w:lvl>
    <w:lvl w:ilvl="6" w:tplc="48D21788">
      <w:start w:val="1"/>
      <w:numFmt w:val="decimal"/>
      <w:lvlText w:val="%7."/>
      <w:lvlJc w:val="left"/>
      <w:pPr>
        <w:ind w:left="5400" w:hanging="360"/>
      </w:pPr>
    </w:lvl>
    <w:lvl w:ilvl="7" w:tplc="21145FBA">
      <w:start w:val="1"/>
      <w:numFmt w:val="lowerLetter"/>
      <w:lvlText w:val="%8."/>
      <w:lvlJc w:val="left"/>
      <w:pPr>
        <w:ind w:left="6120" w:hanging="360"/>
      </w:pPr>
    </w:lvl>
    <w:lvl w:ilvl="8" w:tplc="B9FEBD4E">
      <w:start w:val="1"/>
      <w:numFmt w:val="lowerRoman"/>
      <w:lvlText w:val="%9."/>
      <w:lvlJc w:val="right"/>
      <w:pPr>
        <w:ind w:left="6840" w:hanging="180"/>
      </w:pPr>
    </w:lvl>
  </w:abstractNum>
  <w:abstractNum w:abstractNumId="16" w15:restartNumberingAfterBreak="0">
    <w:nsid w:val="26B11129"/>
    <w:multiLevelType w:val="hybridMultilevel"/>
    <w:tmpl w:val="0F6879FA"/>
    <w:lvl w:ilvl="0" w:tplc="FD569A20">
      <w:start w:val="1"/>
      <w:numFmt w:val="decimal"/>
      <w:lvlText w:val="%1."/>
      <w:lvlJc w:val="left"/>
      <w:pPr>
        <w:ind w:left="1080" w:hanging="360"/>
      </w:pPr>
      <w:rPr>
        <w:rFonts w:hint="default"/>
        <w:b w:val="0"/>
        <w:bCs/>
        <w:i w:val="0"/>
      </w:rPr>
    </w:lvl>
    <w:lvl w:ilvl="1" w:tplc="4058FC8A">
      <w:start w:val="1"/>
      <w:numFmt w:val="decimal"/>
      <w:lvlText w:val="%2."/>
      <w:lvlJc w:val="left"/>
      <w:pPr>
        <w:ind w:left="1440" w:hanging="360"/>
      </w:pPr>
      <w:rPr>
        <w:rFonts w:hint="default"/>
        <w:b w:val="0"/>
        <w:bCs/>
      </w:rPr>
    </w:lvl>
    <w:lvl w:ilvl="2" w:tplc="FCBC757E">
      <w:start w:val="1"/>
      <w:numFmt w:val="lowerLetter"/>
      <w:lvlText w:val="%3."/>
      <w:lvlJc w:val="right"/>
      <w:pPr>
        <w:ind w:left="1800" w:hanging="360"/>
      </w:pPr>
      <w:rPr>
        <w:rFonts w:hint="default"/>
      </w:rPr>
    </w:lvl>
    <w:lvl w:ilvl="3" w:tplc="E774DE1A">
      <w:start w:val="1"/>
      <w:numFmt w:val="lowerRoman"/>
      <w:lvlText w:val="%4."/>
      <w:lvlJc w:val="left"/>
      <w:pPr>
        <w:ind w:left="2160" w:hanging="360"/>
      </w:pPr>
      <w:rPr>
        <w:rFonts w:hint="default"/>
      </w:rPr>
    </w:lvl>
    <w:lvl w:ilvl="4" w:tplc="220ECEE0">
      <w:start w:val="1"/>
      <w:numFmt w:val="lowerLetter"/>
      <w:lvlText w:val="%5."/>
      <w:lvlJc w:val="left"/>
      <w:pPr>
        <w:ind w:left="3960" w:hanging="360"/>
      </w:pPr>
      <w:rPr>
        <w:rFonts w:hint="default"/>
      </w:rPr>
    </w:lvl>
    <w:lvl w:ilvl="5" w:tplc="EDA6AAC0">
      <w:start w:val="1"/>
      <w:numFmt w:val="lowerRoman"/>
      <w:lvlText w:val="%6."/>
      <w:lvlJc w:val="right"/>
      <w:pPr>
        <w:ind w:left="4680" w:hanging="180"/>
      </w:pPr>
      <w:rPr>
        <w:rFonts w:hint="default"/>
      </w:rPr>
    </w:lvl>
    <w:lvl w:ilvl="6" w:tplc="21844FFC">
      <w:start w:val="1"/>
      <w:numFmt w:val="decimal"/>
      <w:lvlText w:val="%7."/>
      <w:lvlJc w:val="left"/>
      <w:pPr>
        <w:ind w:left="5400" w:hanging="360"/>
      </w:pPr>
      <w:rPr>
        <w:rFonts w:hint="default"/>
      </w:rPr>
    </w:lvl>
    <w:lvl w:ilvl="7" w:tplc="CDA2653E">
      <w:start w:val="1"/>
      <w:numFmt w:val="lowerLetter"/>
      <w:lvlText w:val="%8."/>
      <w:lvlJc w:val="left"/>
      <w:pPr>
        <w:ind w:left="6120" w:hanging="360"/>
      </w:pPr>
      <w:rPr>
        <w:rFonts w:hint="default"/>
      </w:rPr>
    </w:lvl>
    <w:lvl w:ilvl="8" w:tplc="7B0CED84">
      <w:start w:val="1"/>
      <w:numFmt w:val="lowerRoman"/>
      <w:lvlText w:val="%9."/>
      <w:lvlJc w:val="right"/>
      <w:pPr>
        <w:ind w:left="6840" w:hanging="180"/>
      </w:pPr>
      <w:rPr>
        <w:rFonts w:hint="default"/>
      </w:rPr>
    </w:lvl>
  </w:abstractNum>
  <w:abstractNum w:abstractNumId="17" w15:restartNumberingAfterBreak="0">
    <w:nsid w:val="2B8F56A4"/>
    <w:multiLevelType w:val="hybridMultilevel"/>
    <w:tmpl w:val="D3EC8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885AA7"/>
    <w:multiLevelType w:val="hybridMultilevel"/>
    <w:tmpl w:val="02F8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B11542"/>
    <w:multiLevelType w:val="hybridMultilevel"/>
    <w:tmpl w:val="5E9E43F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9932C1"/>
    <w:multiLevelType w:val="hybridMultilevel"/>
    <w:tmpl w:val="144629EA"/>
    <w:lvl w:ilvl="0" w:tplc="173A7E3A">
      <w:start w:val="1"/>
      <w:numFmt w:val="decimal"/>
      <w:lvlText w:val="%1."/>
      <w:lvlJc w:val="left"/>
      <w:pPr>
        <w:ind w:left="540" w:hanging="360"/>
      </w:pPr>
      <w:rPr>
        <w:rFonts w:ascii="Tahoma" w:hAnsi="Tahoma" w:cs="Tahoma" w:hint="default"/>
        <w:b/>
        <w:bCs/>
        <w:strike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0D67F9"/>
    <w:multiLevelType w:val="hybridMultilevel"/>
    <w:tmpl w:val="25CC6892"/>
    <w:lvl w:ilvl="0" w:tplc="2130B194">
      <w:start w:val="1"/>
      <w:numFmt w:val="lowerLetter"/>
      <w:lvlText w:val="%1."/>
      <w:lvlJc w:val="left"/>
      <w:pPr>
        <w:ind w:left="1440" w:hanging="360"/>
      </w:pPr>
      <w:rPr>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FE97F66"/>
    <w:multiLevelType w:val="hybridMultilevel"/>
    <w:tmpl w:val="068A4A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D22E15"/>
    <w:multiLevelType w:val="hybridMultilevel"/>
    <w:tmpl w:val="926CC79E"/>
    <w:lvl w:ilvl="0" w:tplc="526A0846">
      <w:start w:val="1"/>
      <w:numFmt w:val="decimal"/>
      <w:lvlText w:val="%1."/>
      <w:lvlJc w:val="left"/>
      <w:pPr>
        <w:ind w:left="1080" w:hanging="360"/>
      </w:pPr>
      <w:rPr>
        <w:b w:val="0"/>
        <w:i w:val="0"/>
      </w:rPr>
    </w:lvl>
    <w:lvl w:ilvl="1" w:tplc="CEB0C738">
      <w:start w:val="1"/>
      <w:numFmt w:val="decimal"/>
      <w:lvlText w:val="%2."/>
      <w:lvlJc w:val="left"/>
      <w:pPr>
        <w:ind w:left="1440" w:hanging="360"/>
      </w:pPr>
      <w:rPr>
        <w:b/>
      </w:rPr>
    </w:lvl>
    <w:lvl w:ilvl="2" w:tplc="3B50F5C4">
      <w:start w:val="1"/>
      <w:numFmt w:val="lowerLetter"/>
      <w:lvlText w:val="%3."/>
      <w:lvlJc w:val="right"/>
      <w:pPr>
        <w:ind w:left="1800" w:hanging="360"/>
      </w:pPr>
    </w:lvl>
    <w:lvl w:ilvl="3" w:tplc="04FA4712">
      <w:start w:val="1"/>
      <w:numFmt w:val="lowerRoman"/>
      <w:lvlText w:val="%4."/>
      <w:lvlJc w:val="left"/>
      <w:pPr>
        <w:ind w:left="2160" w:hanging="360"/>
      </w:pPr>
    </w:lvl>
    <w:lvl w:ilvl="4" w:tplc="0E2AC0E2">
      <w:start w:val="1"/>
      <w:numFmt w:val="lowerLetter"/>
      <w:lvlText w:val="%5."/>
      <w:lvlJc w:val="left"/>
      <w:pPr>
        <w:ind w:left="3960" w:hanging="360"/>
      </w:pPr>
    </w:lvl>
    <w:lvl w:ilvl="5" w:tplc="36D8873E">
      <w:start w:val="1"/>
      <w:numFmt w:val="lowerRoman"/>
      <w:lvlText w:val="%6."/>
      <w:lvlJc w:val="right"/>
      <w:pPr>
        <w:ind w:left="4680" w:hanging="180"/>
      </w:pPr>
    </w:lvl>
    <w:lvl w:ilvl="6" w:tplc="C852774E">
      <w:start w:val="1"/>
      <w:numFmt w:val="decimal"/>
      <w:lvlText w:val="%7."/>
      <w:lvlJc w:val="left"/>
      <w:pPr>
        <w:ind w:left="5400" w:hanging="360"/>
      </w:pPr>
    </w:lvl>
    <w:lvl w:ilvl="7" w:tplc="603EC6DA">
      <w:start w:val="1"/>
      <w:numFmt w:val="lowerLetter"/>
      <w:lvlText w:val="%8."/>
      <w:lvlJc w:val="left"/>
      <w:pPr>
        <w:ind w:left="6120" w:hanging="360"/>
      </w:pPr>
    </w:lvl>
    <w:lvl w:ilvl="8" w:tplc="1ED66B34">
      <w:start w:val="1"/>
      <w:numFmt w:val="lowerRoman"/>
      <w:lvlText w:val="%9."/>
      <w:lvlJc w:val="right"/>
      <w:pPr>
        <w:ind w:left="6840" w:hanging="180"/>
      </w:pPr>
    </w:lvl>
  </w:abstractNum>
  <w:abstractNum w:abstractNumId="24" w15:restartNumberingAfterBreak="0">
    <w:nsid w:val="45396A6F"/>
    <w:multiLevelType w:val="multilevel"/>
    <w:tmpl w:val="02D4F4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475B2B7E"/>
    <w:multiLevelType w:val="hybridMultilevel"/>
    <w:tmpl w:val="352C2A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1C1618"/>
    <w:multiLevelType w:val="hybridMultilevel"/>
    <w:tmpl w:val="CCB4B26E"/>
    <w:lvl w:ilvl="0" w:tplc="1DDE3B6A">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A584E66"/>
    <w:multiLevelType w:val="hybridMultilevel"/>
    <w:tmpl w:val="3DF439D8"/>
    <w:lvl w:ilvl="0" w:tplc="F35CC836">
      <w:start w:val="5"/>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BE530F"/>
    <w:multiLevelType w:val="hybridMultilevel"/>
    <w:tmpl w:val="24C60B22"/>
    <w:lvl w:ilvl="0" w:tplc="0409000F">
      <w:start w:val="1"/>
      <w:numFmt w:val="decimal"/>
      <w:lvlText w:val="%1."/>
      <w:lvlJc w:val="left"/>
      <w:pPr>
        <w:ind w:left="720" w:hanging="360"/>
      </w:pPr>
      <w:rPr>
        <w:b w:val="0"/>
        <w:color w:val="auto"/>
      </w:rPr>
    </w:lvl>
    <w:lvl w:ilvl="1" w:tplc="6F708FC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6638E0F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E412B"/>
    <w:multiLevelType w:val="hybridMultilevel"/>
    <w:tmpl w:val="82520EE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cs="Wingdings" w:hint="default"/>
      </w:rPr>
    </w:lvl>
    <w:lvl w:ilvl="3" w:tplc="04090001" w:tentative="1">
      <w:start w:val="1"/>
      <w:numFmt w:val="bullet"/>
      <w:lvlText w:val=""/>
      <w:lvlJc w:val="left"/>
      <w:pPr>
        <w:ind w:left="5760" w:hanging="360"/>
      </w:pPr>
      <w:rPr>
        <w:rFonts w:ascii="Symbol" w:hAnsi="Symbol" w:cs="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cs="Wingdings" w:hint="default"/>
      </w:rPr>
    </w:lvl>
    <w:lvl w:ilvl="6" w:tplc="04090001" w:tentative="1">
      <w:start w:val="1"/>
      <w:numFmt w:val="bullet"/>
      <w:lvlText w:val=""/>
      <w:lvlJc w:val="left"/>
      <w:pPr>
        <w:ind w:left="7920" w:hanging="360"/>
      </w:pPr>
      <w:rPr>
        <w:rFonts w:ascii="Symbol" w:hAnsi="Symbol" w:cs="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cs="Wingdings" w:hint="default"/>
      </w:rPr>
    </w:lvl>
  </w:abstractNum>
  <w:abstractNum w:abstractNumId="30" w15:restartNumberingAfterBreak="0">
    <w:nsid w:val="57471082"/>
    <w:multiLevelType w:val="hybridMultilevel"/>
    <w:tmpl w:val="79029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CC38C3"/>
    <w:multiLevelType w:val="hybridMultilevel"/>
    <w:tmpl w:val="8DFC83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32" w15:restartNumberingAfterBreak="0">
    <w:nsid w:val="5A181C4A"/>
    <w:multiLevelType w:val="hybridMultilevel"/>
    <w:tmpl w:val="54D01752"/>
    <w:lvl w:ilvl="0" w:tplc="3A764FCA">
      <w:start w:val="1"/>
      <w:numFmt w:val="decimal"/>
      <w:lvlText w:val="%1."/>
      <w:lvlJc w:val="left"/>
      <w:pPr>
        <w:ind w:left="1080" w:hanging="360"/>
      </w:pPr>
      <w:rPr>
        <w:rFonts w:hint="default"/>
        <w:b/>
        <w:bCs/>
      </w:rPr>
    </w:lvl>
    <w:lvl w:ilvl="1" w:tplc="6952F73E">
      <w:start w:val="1"/>
      <w:numFmt w:val="decimal"/>
      <w:lvlText w:val="%2."/>
      <w:lvlJc w:val="left"/>
      <w:pPr>
        <w:ind w:left="1440" w:hanging="360"/>
      </w:pPr>
      <w:rPr>
        <w:rFonts w:hint="default"/>
        <w:b w:val="0"/>
      </w:rPr>
    </w:lvl>
    <w:lvl w:ilvl="2" w:tplc="8B5E3C96">
      <w:start w:val="1"/>
      <w:numFmt w:val="lowerLetter"/>
      <w:lvlText w:val="%3."/>
      <w:lvlJc w:val="left"/>
      <w:pPr>
        <w:ind w:left="1800" w:hanging="360"/>
      </w:pPr>
      <w:rPr>
        <w:rFonts w:ascii="Tahoma" w:hAnsi="Tahoma" w:cs="Tahoma" w:hint="default"/>
        <w:i w:val="0"/>
        <w:iCs w:val="0"/>
        <w:sz w:val="24"/>
        <w:szCs w:val="24"/>
      </w:rPr>
    </w:lvl>
    <w:lvl w:ilvl="3" w:tplc="95DC9E10">
      <w:start w:val="1"/>
      <w:numFmt w:val="lowerRoman"/>
      <w:lvlText w:val="%4."/>
      <w:lvlJc w:val="left"/>
      <w:pPr>
        <w:ind w:left="2160" w:hanging="360"/>
      </w:pPr>
      <w:rPr>
        <w:rFonts w:hint="default"/>
      </w:rPr>
    </w:lvl>
    <w:lvl w:ilvl="4" w:tplc="7BF6F9E8">
      <w:start w:val="1"/>
      <w:numFmt w:val="lowerLetter"/>
      <w:lvlText w:val="%5."/>
      <w:lvlJc w:val="left"/>
      <w:pPr>
        <w:ind w:left="3960" w:hanging="360"/>
      </w:pPr>
      <w:rPr>
        <w:rFonts w:hint="default"/>
      </w:rPr>
    </w:lvl>
    <w:lvl w:ilvl="5" w:tplc="CEA650AC">
      <w:start w:val="1"/>
      <w:numFmt w:val="lowerRoman"/>
      <w:lvlText w:val="%6."/>
      <w:lvlJc w:val="right"/>
      <w:pPr>
        <w:ind w:left="4680" w:hanging="180"/>
      </w:pPr>
      <w:rPr>
        <w:rFonts w:hint="default"/>
      </w:rPr>
    </w:lvl>
    <w:lvl w:ilvl="6" w:tplc="41FA95B4">
      <w:start w:val="1"/>
      <w:numFmt w:val="decimal"/>
      <w:lvlText w:val="%7."/>
      <w:lvlJc w:val="left"/>
      <w:pPr>
        <w:ind w:left="5400" w:hanging="360"/>
      </w:pPr>
      <w:rPr>
        <w:rFonts w:hint="default"/>
      </w:rPr>
    </w:lvl>
    <w:lvl w:ilvl="7" w:tplc="A36C0358">
      <w:start w:val="1"/>
      <w:numFmt w:val="lowerLetter"/>
      <w:lvlText w:val="%8."/>
      <w:lvlJc w:val="left"/>
      <w:pPr>
        <w:ind w:left="6120" w:hanging="360"/>
      </w:pPr>
      <w:rPr>
        <w:rFonts w:hint="default"/>
      </w:rPr>
    </w:lvl>
    <w:lvl w:ilvl="8" w:tplc="8EBC68F4">
      <w:start w:val="1"/>
      <w:numFmt w:val="lowerRoman"/>
      <w:lvlText w:val="%9."/>
      <w:lvlJc w:val="right"/>
      <w:pPr>
        <w:ind w:left="6840" w:hanging="180"/>
      </w:pPr>
      <w:rPr>
        <w:rFonts w:hint="default"/>
      </w:rPr>
    </w:lvl>
  </w:abstractNum>
  <w:abstractNum w:abstractNumId="33" w15:restartNumberingAfterBreak="0">
    <w:nsid w:val="63C84996"/>
    <w:multiLevelType w:val="hybridMultilevel"/>
    <w:tmpl w:val="7286F31C"/>
    <w:lvl w:ilvl="0" w:tplc="2F74ED80">
      <w:start w:val="1"/>
      <w:numFmt w:val="decimal"/>
      <w:pStyle w:val="NumberedStyle"/>
      <w:lvlText w:val="%1."/>
      <w:lvlJc w:val="left"/>
      <w:pPr>
        <w:ind w:left="720" w:hanging="360"/>
      </w:pPr>
      <w:rPr>
        <w:rFonts w:cs="Times New Roman" w:hint="default"/>
        <w:b w:val="0"/>
      </w:rPr>
    </w:lvl>
    <w:lvl w:ilvl="1" w:tplc="04267CAA">
      <w:start w:val="1"/>
      <w:numFmt w:val="decimal"/>
      <w:lvlText w:val="%2)"/>
      <w:lvlJc w:val="left"/>
      <w:pPr>
        <w:ind w:left="1440" w:hanging="360"/>
      </w:pPr>
      <w:rPr>
        <w:rFonts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4A30DF8"/>
    <w:multiLevelType w:val="hybridMultilevel"/>
    <w:tmpl w:val="DFFEB28C"/>
    <w:lvl w:ilvl="0" w:tplc="2C1C923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1C4BD4C">
      <w:start w:val="12"/>
      <w:numFmt w:val="decimal"/>
      <w:lvlText w:val="%4."/>
      <w:lvlJc w:val="left"/>
      <w:pPr>
        <w:ind w:left="2880" w:hanging="360"/>
      </w:pPr>
      <w:rPr>
        <w:rFonts w:hint="default"/>
        <w:b/>
        <w:bCs/>
        <w:u w:val="single"/>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6664FE"/>
    <w:multiLevelType w:val="hybridMultilevel"/>
    <w:tmpl w:val="BC9080B2"/>
    <w:lvl w:ilvl="0" w:tplc="BAB8B9E6">
      <w:start w:val="1"/>
      <w:numFmt w:val="decimal"/>
      <w:lvlText w:val="%1."/>
      <w:lvlJc w:val="left"/>
      <w:pPr>
        <w:ind w:left="720" w:hanging="360"/>
      </w:pPr>
      <w:rPr>
        <w:b w:val="0"/>
        <w:color w:val="auto"/>
      </w:rPr>
    </w:lvl>
    <w:lvl w:ilvl="1" w:tplc="6F708FC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6638E0F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75326B"/>
    <w:multiLevelType w:val="hybridMultilevel"/>
    <w:tmpl w:val="FF9EEF38"/>
    <w:lvl w:ilvl="0" w:tplc="04090003">
      <w:start w:val="1"/>
      <w:numFmt w:val="bullet"/>
      <w:lvlText w:val="o"/>
      <w:lvlJc w:val="left"/>
      <w:pPr>
        <w:ind w:left="1440" w:hanging="360"/>
      </w:pPr>
      <w:rPr>
        <w:rFonts w:ascii="Courier New" w:hAnsi="Courier New" w:cs="Courier New" w:hint="default"/>
      </w:rPr>
    </w:lvl>
    <w:lvl w:ilvl="1" w:tplc="46324972">
      <w:start w:val="1"/>
      <w:numFmt w:val="bullet"/>
      <w:lvlText w:val=""/>
      <w:lvlJc w:val="left"/>
      <w:pPr>
        <w:ind w:left="2160" w:hanging="360"/>
      </w:pPr>
      <w:rPr>
        <w:rFonts w:ascii="Symbol" w:hAnsi="Symbol"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6E2118B"/>
    <w:multiLevelType w:val="hybridMultilevel"/>
    <w:tmpl w:val="529CB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74C63CA"/>
    <w:multiLevelType w:val="hybridMultilevel"/>
    <w:tmpl w:val="B9CC4BBA"/>
    <w:lvl w:ilvl="0" w:tplc="8BF0DB98">
      <w:start w:val="5"/>
      <w:numFmt w:val="decimal"/>
      <w:lvlText w:val="%1."/>
      <w:lvlJc w:val="left"/>
      <w:pPr>
        <w:ind w:left="1080" w:hanging="360"/>
      </w:pPr>
      <w:rPr>
        <w:rFonts w:hint="default"/>
        <w:b w:val="0"/>
        <w:bCs/>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203C81"/>
    <w:multiLevelType w:val="hybridMultilevel"/>
    <w:tmpl w:val="4CBAD78A"/>
    <w:lvl w:ilvl="0" w:tplc="04090001">
      <w:start w:val="1"/>
      <w:numFmt w:val="bullet"/>
      <w:lvlText w:val=""/>
      <w:lvlJc w:val="left"/>
      <w:pPr>
        <w:ind w:left="720" w:hanging="360"/>
      </w:pPr>
      <w:rPr>
        <w:rFonts w:ascii="Symbol" w:hAnsi="Symbol" w:hint="default"/>
        <w:b/>
        <w:bCs/>
        <w:strike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636340">
    <w:abstractNumId w:val="22"/>
  </w:num>
  <w:num w:numId="2" w16cid:durableId="1615596328">
    <w:abstractNumId w:val="4"/>
  </w:num>
  <w:num w:numId="3" w16cid:durableId="742600770">
    <w:abstractNumId w:val="17"/>
  </w:num>
  <w:num w:numId="4" w16cid:durableId="1570576206">
    <w:abstractNumId w:val="26"/>
  </w:num>
  <w:num w:numId="5" w16cid:durableId="1837064997">
    <w:abstractNumId w:val="24"/>
  </w:num>
  <w:num w:numId="6" w16cid:durableId="588929865">
    <w:abstractNumId w:val="32"/>
  </w:num>
  <w:num w:numId="7" w16cid:durableId="995767395">
    <w:abstractNumId w:val="18"/>
  </w:num>
  <w:num w:numId="8" w16cid:durableId="2072800092">
    <w:abstractNumId w:val="34"/>
  </w:num>
  <w:num w:numId="9" w16cid:durableId="1577743973">
    <w:abstractNumId w:val="23"/>
  </w:num>
  <w:num w:numId="10" w16cid:durableId="401683000">
    <w:abstractNumId w:val="27"/>
  </w:num>
  <w:num w:numId="11" w16cid:durableId="98379276">
    <w:abstractNumId w:val="28"/>
  </w:num>
  <w:num w:numId="12" w16cid:durableId="110980873">
    <w:abstractNumId w:val="16"/>
  </w:num>
  <w:num w:numId="13" w16cid:durableId="1199122707">
    <w:abstractNumId w:val="33"/>
  </w:num>
  <w:num w:numId="14" w16cid:durableId="2019695337">
    <w:abstractNumId w:val="35"/>
  </w:num>
  <w:num w:numId="15" w16cid:durableId="396172563">
    <w:abstractNumId w:val="0"/>
  </w:num>
  <w:num w:numId="16" w16cid:durableId="274944513">
    <w:abstractNumId w:val="31"/>
  </w:num>
  <w:num w:numId="17" w16cid:durableId="638146021">
    <w:abstractNumId w:val="38"/>
  </w:num>
  <w:num w:numId="18" w16cid:durableId="1226796987">
    <w:abstractNumId w:val="8"/>
  </w:num>
  <w:num w:numId="19" w16cid:durableId="1385720031">
    <w:abstractNumId w:val="29"/>
  </w:num>
  <w:num w:numId="20" w16cid:durableId="843474105">
    <w:abstractNumId w:val="2"/>
  </w:num>
  <w:num w:numId="21" w16cid:durableId="263612179">
    <w:abstractNumId w:val="3"/>
  </w:num>
  <w:num w:numId="22" w16cid:durableId="1007905343">
    <w:abstractNumId w:val="15"/>
  </w:num>
  <w:num w:numId="23" w16cid:durableId="1435595438">
    <w:abstractNumId w:val="9"/>
  </w:num>
  <w:num w:numId="24" w16cid:durableId="1884823610">
    <w:abstractNumId w:val="10"/>
  </w:num>
  <w:num w:numId="25" w16cid:durableId="1087728754">
    <w:abstractNumId w:val="36"/>
  </w:num>
  <w:num w:numId="26" w16cid:durableId="703557811">
    <w:abstractNumId w:val="12"/>
  </w:num>
  <w:num w:numId="27" w16cid:durableId="1521815437">
    <w:abstractNumId w:val="37"/>
  </w:num>
  <w:num w:numId="28" w16cid:durableId="1259602521">
    <w:abstractNumId w:val="25"/>
  </w:num>
  <w:num w:numId="29" w16cid:durableId="702368879">
    <w:abstractNumId w:val="19"/>
  </w:num>
  <w:num w:numId="30" w16cid:durableId="2027977205">
    <w:abstractNumId w:val="14"/>
  </w:num>
  <w:num w:numId="31" w16cid:durableId="1017001836">
    <w:abstractNumId w:val="30"/>
  </w:num>
  <w:num w:numId="32" w16cid:durableId="1663121459">
    <w:abstractNumId w:val="1"/>
  </w:num>
  <w:num w:numId="33" w16cid:durableId="1296058214">
    <w:abstractNumId w:val="21"/>
  </w:num>
  <w:num w:numId="34" w16cid:durableId="998003812">
    <w:abstractNumId w:val="20"/>
  </w:num>
  <w:num w:numId="35" w16cid:durableId="1704138069">
    <w:abstractNumId w:val="13"/>
  </w:num>
  <w:num w:numId="36" w16cid:durableId="1430740370">
    <w:abstractNumId w:val="39"/>
  </w:num>
  <w:num w:numId="37" w16cid:durableId="94253731">
    <w:abstractNumId w:val="11"/>
  </w:num>
  <w:num w:numId="38" w16cid:durableId="468129005">
    <w:abstractNumId w:val="5"/>
  </w:num>
  <w:num w:numId="39" w16cid:durableId="1320233880">
    <w:abstractNumId w:val="6"/>
  </w:num>
  <w:num w:numId="40" w16cid:durableId="15481030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CC2"/>
    <w:rsid w:val="0000352A"/>
    <w:rsid w:val="00003EBD"/>
    <w:rsid w:val="000119F1"/>
    <w:rsid w:val="00013411"/>
    <w:rsid w:val="000149C3"/>
    <w:rsid w:val="00015B5D"/>
    <w:rsid w:val="000219F5"/>
    <w:rsid w:val="00021CB3"/>
    <w:rsid w:val="00022A3A"/>
    <w:rsid w:val="00022EEB"/>
    <w:rsid w:val="00024EAB"/>
    <w:rsid w:val="00030538"/>
    <w:rsid w:val="00030568"/>
    <w:rsid w:val="00035846"/>
    <w:rsid w:val="00037458"/>
    <w:rsid w:val="0003754B"/>
    <w:rsid w:val="00041200"/>
    <w:rsid w:val="00052B1E"/>
    <w:rsid w:val="000553BB"/>
    <w:rsid w:val="0005685E"/>
    <w:rsid w:val="00056F5F"/>
    <w:rsid w:val="00061715"/>
    <w:rsid w:val="00065F0B"/>
    <w:rsid w:val="00066AA9"/>
    <w:rsid w:val="00067CF4"/>
    <w:rsid w:val="000715F0"/>
    <w:rsid w:val="000721DE"/>
    <w:rsid w:val="00073468"/>
    <w:rsid w:val="0007773D"/>
    <w:rsid w:val="0008004D"/>
    <w:rsid w:val="000822FE"/>
    <w:rsid w:val="000829EE"/>
    <w:rsid w:val="00096DE2"/>
    <w:rsid w:val="000A1583"/>
    <w:rsid w:val="000A2A85"/>
    <w:rsid w:val="000A426A"/>
    <w:rsid w:val="000A7C77"/>
    <w:rsid w:val="000A7DEC"/>
    <w:rsid w:val="000B20F7"/>
    <w:rsid w:val="000B59C0"/>
    <w:rsid w:val="000C511F"/>
    <w:rsid w:val="000C646C"/>
    <w:rsid w:val="000C6774"/>
    <w:rsid w:val="000D2686"/>
    <w:rsid w:val="000D2F69"/>
    <w:rsid w:val="000D6E13"/>
    <w:rsid w:val="000D7523"/>
    <w:rsid w:val="000E7A54"/>
    <w:rsid w:val="000F15F6"/>
    <w:rsid w:val="001007C5"/>
    <w:rsid w:val="00100CEB"/>
    <w:rsid w:val="00103E4C"/>
    <w:rsid w:val="00104597"/>
    <w:rsid w:val="001050BF"/>
    <w:rsid w:val="00111BE2"/>
    <w:rsid w:val="001121DD"/>
    <w:rsid w:val="00112BFB"/>
    <w:rsid w:val="00112FF0"/>
    <w:rsid w:val="00115E87"/>
    <w:rsid w:val="00121D94"/>
    <w:rsid w:val="00125331"/>
    <w:rsid w:val="0012620C"/>
    <w:rsid w:val="00127348"/>
    <w:rsid w:val="001274C1"/>
    <w:rsid w:val="00127968"/>
    <w:rsid w:val="00131C8F"/>
    <w:rsid w:val="001323A5"/>
    <w:rsid w:val="001325E3"/>
    <w:rsid w:val="001362DF"/>
    <w:rsid w:val="0014236F"/>
    <w:rsid w:val="00143C7E"/>
    <w:rsid w:val="001458FA"/>
    <w:rsid w:val="00147F4B"/>
    <w:rsid w:val="00150540"/>
    <w:rsid w:val="0015373E"/>
    <w:rsid w:val="00154BCA"/>
    <w:rsid w:val="00155382"/>
    <w:rsid w:val="00155A82"/>
    <w:rsid w:val="00160241"/>
    <w:rsid w:val="00160928"/>
    <w:rsid w:val="001646ED"/>
    <w:rsid w:val="001821B2"/>
    <w:rsid w:val="0018446A"/>
    <w:rsid w:val="00184584"/>
    <w:rsid w:val="00187237"/>
    <w:rsid w:val="00190D80"/>
    <w:rsid w:val="0019349B"/>
    <w:rsid w:val="00193DBB"/>
    <w:rsid w:val="00196A69"/>
    <w:rsid w:val="001A1CC3"/>
    <w:rsid w:val="001A28EA"/>
    <w:rsid w:val="001A4C23"/>
    <w:rsid w:val="001A5BC3"/>
    <w:rsid w:val="001A7CCD"/>
    <w:rsid w:val="001B51ED"/>
    <w:rsid w:val="001B52CE"/>
    <w:rsid w:val="001B6194"/>
    <w:rsid w:val="001C60BC"/>
    <w:rsid w:val="001C6F07"/>
    <w:rsid w:val="001D0CAE"/>
    <w:rsid w:val="001D1579"/>
    <w:rsid w:val="001D1FB5"/>
    <w:rsid w:val="001D3DA1"/>
    <w:rsid w:val="001D561A"/>
    <w:rsid w:val="001D7FCF"/>
    <w:rsid w:val="001E2D3C"/>
    <w:rsid w:val="001E35A7"/>
    <w:rsid w:val="001F2DC0"/>
    <w:rsid w:val="001F4108"/>
    <w:rsid w:val="001F4B79"/>
    <w:rsid w:val="001F7171"/>
    <w:rsid w:val="00201A84"/>
    <w:rsid w:val="0020754F"/>
    <w:rsid w:val="002103DF"/>
    <w:rsid w:val="00210457"/>
    <w:rsid w:val="00210B03"/>
    <w:rsid w:val="0021341C"/>
    <w:rsid w:val="00223DC0"/>
    <w:rsid w:val="00226B08"/>
    <w:rsid w:val="00230AB5"/>
    <w:rsid w:val="00232F03"/>
    <w:rsid w:val="002405DB"/>
    <w:rsid w:val="00244E78"/>
    <w:rsid w:val="00246150"/>
    <w:rsid w:val="00247FB1"/>
    <w:rsid w:val="002519B6"/>
    <w:rsid w:val="002570A3"/>
    <w:rsid w:val="0026296D"/>
    <w:rsid w:val="002634B3"/>
    <w:rsid w:val="00265749"/>
    <w:rsid w:val="00276110"/>
    <w:rsid w:val="002823B3"/>
    <w:rsid w:val="002835EA"/>
    <w:rsid w:val="00284424"/>
    <w:rsid w:val="0028601E"/>
    <w:rsid w:val="00287518"/>
    <w:rsid w:val="00287CE1"/>
    <w:rsid w:val="002937F9"/>
    <w:rsid w:val="00296136"/>
    <w:rsid w:val="0029665A"/>
    <w:rsid w:val="002A148C"/>
    <w:rsid w:val="002A57F5"/>
    <w:rsid w:val="002A6C24"/>
    <w:rsid w:val="002D7067"/>
    <w:rsid w:val="002D7A3D"/>
    <w:rsid w:val="002E105D"/>
    <w:rsid w:val="002E1EB7"/>
    <w:rsid w:val="002E2064"/>
    <w:rsid w:val="002E4F59"/>
    <w:rsid w:val="002F52FD"/>
    <w:rsid w:val="002F6256"/>
    <w:rsid w:val="002F6AE4"/>
    <w:rsid w:val="00300577"/>
    <w:rsid w:val="003008DF"/>
    <w:rsid w:val="00303860"/>
    <w:rsid w:val="0030436B"/>
    <w:rsid w:val="00305093"/>
    <w:rsid w:val="003120C8"/>
    <w:rsid w:val="00313242"/>
    <w:rsid w:val="00313E8F"/>
    <w:rsid w:val="00324004"/>
    <w:rsid w:val="00326831"/>
    <w:rsid w:val="003302C5"/>
    <w:rsid w:val="00330921"/>
    <w:rsid w:val="00332B84"/>
    <w:rsid w:val="0033323A"/>
    <w:rsid w:val="0034182E"/>
    <w:rsid w:val="003421FB"/>
    <w:rsid w:val="0034571A"/>
    <w:rsid w:val="00350CA3"/>
    <w:rsid w:val="003513CA"/>
    <w:rsid w:val="003519D7"/>
    <w:rsid w:val="00352C59"/>
    <w:rsid w:val="003611BA"/>
    <w:rsid w:val="00366649"/>
    <w:rsid w:val="0037061A"/>
    <w:rsid w:val="0037093C"/>
    <w:rsid w:val="003725D7"/>
    <w:rsid w:val="0037330B"/>
    <w:rsid w:val="00375A93"/>
    <w:rsid w:val="00382720"/>
    <w:rsid w:val="003829D2"/>
    <w:rsid w:val="00382FD9"/>
    <w:rsid w:val="00384852"/>
    <w:rsid w:val="00385665"/>
    <w:rsid w:val="00391BA1"/>
    <w:rsid w:val="00392675"/>
    <w:rsid w:val="003926C0"/>
    <w:rsid w:val="003A24AB"/>
    <w:rsid w:val="003A64A4"/>
    <w:rsid w:val="003A7951"/>
    <w:rsid w:val="003C1AF3"/>
    <w:rsid w:val="003D019A"/>
    <w:rsid w:val="003D02A5"/>
    <w:rsid w:val="003D2BC3"/>
    <w:rsid w:val="003D5F14"/>
    <w:rsid w:val="003D647A"/>
    <w:rsid w:val="003E4B06"/>
    <w:rsid w:val="003E61CD"/>
    <w:rsid w:val="003E7B9D"/>
    <w:rsid w:val="003F02C8"/>
    <w:rsid w:val="003F5FE3"/>
    <w:rsid w:val="00403B84"/>
    <w:rsid w:val="004112C0"/>
    <w:rsid w:val="00412DFE"/>
    <w:rsid w:val="004155BF"/>
    <w:rsid w:val="004160FD"/>
    <w:rsid w:val="00417F35"/>
    <w:rsid w:val="004229E4"/>
    <w:rsid w:val="004258DA"/>
    <w:rsid w:val="00432ED0"/>
    <w:rsid w:val="004349DB"/>
    <w:rsid w:val="00436505"/>
    <w:rsid w:val="004371FA"/>
    <w:rsid w:val="00442C52"/>
    <w:rsid w:val="00442D4E"/>
    <w:rsid w:val="00442EA6"/>
    <w:rsid w:val="00442F42"/>
    <w:rsid w:val="00444DF4"/>
    <w:rsid w:val="00445169"/>
    <w:rsid w:val="0045297B"/>
    <w:rsid w:val="004538AC"/>
    <w:rsid w:val="00453925"/>
    <w:rsid w:val="004571FC"/>
    <w:rsid w:val="00457B77"/>
    <w:rsid w:val="00460E3B"/>
    <w:rsid w:val="004635F8"/>
    <w:rsid w:val="0047691C"/>
    <w:rsid w:val="00477ED5"/>
    <w:rsid w:val="00483DBB"/>
    <w:rsid w:val="0049162D"/>
    <w:rsid w:val="00495AC5"/>
    <w:rsid w:val="004971A6"/>
    <w:rsid w:val="004A021E"/>
    <w:rsid w:val="004A0543"/>
    <w:rsid w:val="004A19F2"/>
    <w:rsid w:val="004A1C43"/>
    <w:rsid w:val="004A35CA"/>
    <w:rsid w:val="004B281C"/>
    <w:rsid w:val="004B6B94"/>
    <w:rsid w:val="004B7D92"/>
    <w:rsid w:val="004C1335"/>
    <w:rsid w:val="004C5467"/>
    <w:rsid w:val="004D31FE"/>
    <w:rsid w:val="004D3A56"/>
    <w:rsid w:val="004D7E18"/>
    <w:rsid w:val="004E0E71"/>
    <w:rsid w:val="004E64EE"/>
    <w:rsid w:val="004E7E1D"/>
    <w:rsid w:val="004F1469"/>
    <w:rsid w:val="004F34EC"/>
    <w:rsid w:val="004F41A5"/>
    <w:rsid w:val="004F4F47"/>
    <w:rsid w:val="004F7C12"/>
    <w:rsid w:val="0050171A"/>
    <w:rsid w:val="00503CD2"/>
    <w:rsid w:val="0051021B"/>
    <w:rsid w:val="00510362"/>
    <w:rsid w:val="0051389C"/>
    <w:rsid w:val="0051503A"/>
    <w:rsid w:val="005168D4"/>
    <w:rsid w:val="00521E90"/>
    <w:rsid w:val="00526483"/>
    <w:rsid w:val="00530AB6"/>
    <w:rsid w:val="00532CB2"/>
    <w:rsid w:val="00550209"/>
    <w:rsid w:val="00552C98"/>
    <w:rsid w:val="0055553E"/>
    <w:rsid w:val="00555B3A"/>
    <w:rsid w:val="005579E8"/>
    <w:rsid w:val="00566107"/>
    <w:rsid w:val="00570BBD"/>
    <w:rsid w:val="00573C02"/>
    <w:rsid w:val="0057635B"/>
    <w:rsid w:val="005833E9"/>
    <w:rsid w:val="00583FEF"/>
    <w:rsid w:val="00586ACF"/>
    <w:rsid w:val="005907D7"/>
    <w:rsid w:val="00597493"/>
    <w:rsid w:val="005A009B"/>
    <w:rsid w:val="005A6D30"/>
    <w:rsid w:val="005A6EFB"/>
    <w:rsid w:val="005A7991"/>
    <w:rsid w:val="005B2D9D"/>
    <w:rsid w:val="005B588F"/>
    <w:rsid w:val="005B5E46"/>
    <w:rsid w:val="005C18B1"/>
    <w:rsid w:val="005C2C65"/>
    <w:rsid w:val="005C4455"/>
    <w:rsid w:val="005C4944"/>
    <w:rsid w:val="005C794A"/>
    <w:rsid w:val="005D304C"/>
    <w:rsid w:val="005D35F6"/>
    <w:rsid w:val="005D3690"/>
    <w:rsid w:val="005D49BD"/>
    <w:rsid w:val="005D7A13"/>
    <w:rsid w:val="005E0D03"/>
    <w:rsid w:val="005E1CE8"/>
    <w:rsid w:val="005E53A3"/>
    <w:rsid w:val="005E5954"/>
    <w:rsid w:val="005F11EF"/>
    <w:rsid w:val="005F3038"/>
    <w:rsid w:val="005F3E27"/>
    <w:rsid w:val="005F75FE"/>
    <w:rsid w:val="00601306"/>
    <w:rsid w:val="00601DA8"/>
    <w:rsid w:val="00602CCA"/>
    <w:rsid w:val="00605883"/>
    <w:rsid w:val="00606B06"/>
    <w:rsid w:val="00607754"/>
    <w:rsid w:val="0061543C"/>
    <w:rsid w:val="00616DE7"/>
    <w:rsid w:val="00622CEA"/>
    <w:rsid w:val="00625C49"/>
    <w:rsid w:val="00627140"/>
    <w:rsid w:val="006311E0"/>
    <w:rsid w:val="006317C7"/>
    <w:rsid w:val="00631C4F"/>
    <w:rsid w:val="00634598"/>
    <w:rsid w:val="006355E6"/>
    <w:rsid w:val="0064266E"/>
    <w:rsid w:val="006436CC"/>
    <w:rsid w:val="0064603A"/>
    <w:rsid w:val="00650F14"/>
    <w:rsid w:val="0065161A"/>
    <w:rsid w:val="00651F5A"/>
    <w:rsid w:val="00652D84"/>
    <w:rsid w:val="00657635"/>
    <w:rsid w:val="00662F4B"/>
    <w:rsid w:val="00663A66"/>
    <w:rsid w:val="006640AE"/>
    <w:rsid w:val="006647B0"/>
    <w:rsid w:val="00666A88"/>
    <w:rsid w:val="00666BE3"/>
    <w:rsid w:val="00670AA5"/>
    <w:rsid w:val="006734DE"/>
    <w:rsid w:val="00676DA6"/>
    <w:rsid w:val="006843DC"/>
    <w:rsid w:val="00685A97"/>
    <w:rsid w:val="006860B8"/>
    <w:rsid w:val="00686A5C"/>
    <w:rsid w:val="006873B3"/>
    <w:rsid w:val="00687E5B"/>
    <w:rsid w:val="0069115F"/>
    <w:rsid w:val="00691FA8"/>
    <w:rsid w:val="006923B6"/>
    <w:rsid w:val="00692980"/>
    <w:rsid w:val="00695358"/>
    <w:rsid w:val="00696CDA"/>
    <w:rsid w:val="006B25D6"/>
    <w:rsid w:val="006C21CF"/>
    <w:rsid w:val="006D1037"/>
    <w:rsid w:val="006D20FE"/>
    <w:rsid w:val="006E1B5A"/>
    <w:rsid w:val="006E2A0B"/>
    <w:rsid w:val="006E2A35"/>
    <w:rsid w:val="006E38FA"/>
    <w:rsid w:val="006E467D"/>
    <w:rsid w:val="006E5C68"/>
    <w:rsid w:val="006F0033"/>
    <w:rsid w:val="006F14AD"/>
    <w:rsid w:val="00705099"/>
    <w:rsid w:val="007056A0"/>
    <w:rsid w:val="00710177"/>
    <w:rsid w:val="0071038B"/>
    <w:rsid w:val="007108EA"/>
    <w:rsid w:val="007120BF"/>
    <w:rsid w:val="00715313"/>
    <w:rsid w:val="0071565A"/>
    <w:rsid w:val="007156FF"/>
    <w:rsid w:val="007175CC"/>
    <w:rsid w:val="007200C2"/>
    <w:rsid w:val="00720719"/>
    <w:rsid w:val="007235EF"/>
    <w:rsid w:val="00730C1D"/>
    <w:rsid w:val="00735FEE"/>
    <w:rsid w:val="00740799"/>
    <w:rsid w:val="00743CE4"/>
    <w:rsid w:val="00746305"/>
    <w:rsid w:val="00747DB1"/>
    <w:rsid w:val="00750653"/>
    <w:rsid w:val="007507AA"/>
    <w:rsid w:val="00751742"/>
    <w:rsid w:val="00752077"/>
    <w:rsid w:val="00752120"/>
    <w:rsid w:val="00752252"/>
    <w:rsid w:val="0075286C"/>
    <w:rsid w:val="00755532"/>
    <w:rsid w:val="007562D5"/>
    <w:rsid w:val="007564D2"/>
    <w:rsid w:val="007647A1"/>
    <w:rsid w:val="007659C8"/>
    <w:rsid w:val="00772FAA"/>
    <w:rsid w:val="0077572D"/>
    <w:rsid w:val="00775D89"/>
    <w:rsid w:val="00777F7C"/>
    <w:rsid w:val="00783129"/>
    <w:rsid w:val="00787A82"/>
    <w:rsid w:val="00787BCA"/>
    <w:rsid w:val="00792CA5"/>
    <w:rsid w:val="00792D13"/>
    <w:rsid w:val="00795A5E"/>
    <w:rsid w:val="00796AF5"/>
    <w:rsid w:val="007A0A05"/>
    <w:rsid w:val="007A2095"/>
    <w:rsid w:val="007B3A33"/>
    <w:rsid w:val="007C1056"/>
    <w:rsid w:val="007C1508"/>
    <w:rsid w:val="007C58D0"/>
    <w:rsid w:val="007D74A2"/>
    <w:rsid w:val="007E2FAC"/>
    <w:rsid w:val="007E7B5F"/>
    <w:rsid w:val="007E7E2F"/>
    <w:rsid w:val="007F0C40"/>
    <w:rsid w:val="007F2372"/>
    <w:rsid w:val="007F4457"/>
    <w:rsid w:val="007F499D"/>
    <w:rsid w:val="007F524D"/>
    <w:rsid w:val="007F5E50"/>
    <w:rsid w:val="0080172C"/>
    <w:rsid w:val="00806849"/>
    <w:rsid w:val="00814406"/>
    <w:rsid w:val="00815DA7"/>
    <w:rsid w:val="00816D0D"/>
    <w:rsid w:val="00816D3D"/>
    <w:rsid w:val="00820BF3"/>
    <w:rsid w:val="00837D20"/>
    <w:rsid w:val="00842E0E"/>
    <w:rsid w:val="00850A02"/>
    <w:rsid w:val="00851D41"/>
    <w:rsid w:val="00854FE9"/>
    <w:rsid w:val="008554A6"/>
    <w:rsid w:val="00855E19"/>
    <w:rsid w:val="00861EB4"/>
    <w:rsid w:val="0086386C"/>
    <w:rsid w:val="008654CB"/>
    <w:rsid w:val="0086768B"/>
    <w:rsid w:val="00873804"/>
    <w:rsid w:val="00877080"/>
    <w:rsid w:val="00877CBD"/>
    <w:rsid w:val="008837D5"/>
    <w:rsid w:val="00885506"/>
    <w:rsid w:val="0089107A"/>
    <w:rsid w:val="00891F48"/>
    <w:rsid w:val="00893095"/>
    <w:rsid w:val="008950D7"/>
    <w:rsid w:val="00896A08"/>
    <w:rsid w:val="008A0003"/>
    <w:rsid w:val="008A4570"/>
    <w:rsid w:val="008A46FD"/>
    <w:rsid w:val="008A5196"/>
    <w:rsid w:val="008B0DA1"/>
    <w:rsid w:val="008B0F34"/>
    <w:rsid w:val="008B4CC2"/>
    <w:rsid w:val="008B4D13"/>
    <w:rsid w:val="008B64B8"/>
    <w:rsid w:val="008C3621"/>
    <w:rsid w:val="008C431A"/>
    <w:rsid w:val="008C4524"/>
    <w:rsid w:val="008C4A31"/>
    <w:rsid w:val="008D0AB1"/>
    <w:rsid w:val="008D0EF2"/>
    <w:rsid w:val="008D3101"/>
    <w:rsid w:val="008D5E69"/>
    <w:rsid w:val="008E3CB6"/>
    <w:rsid w:val="008E4B28"/>
    <w:rsid w:val="008E7A37"/>
    <w:rsid w:val="008F0139"/>
    <w:rsid w:val="008F2059"/>
    <w:rsid w:val="008F5EAD"/>
    <w:rsid w:val="009014E8"/>
    <w:rsid w:val="00902ED9"/>
    <w:rsid w:val="00903129"/>
    <w:rsid w:val="00906E0B"/>
    <w:rsid w:val="00906E48"/>
    <w:rsid w:val="00907DCF"/>
    <w:rsid w:val="00914F9D"/>
    <w:rsid w:val="0091560A"/>
    <w:rsid w:val="00917240"/>
    <w:rsid w:val="00922167"/>
    <w:rsid w:val="00922EDD"/>
    <w:rsid w:val="00923C10"/>
    <w:rsid w:val="00924A99"/>
    <w:rsid w:val="00926464"/>
    <w:rsid w:val="0093149A"/>
    <w:rsid w:val="00932F21"/>
    <w:rsid w:val="00941099"/>
    <w:rsid w:val="00944C60"/>
    <w:rsid w:val="00950B8C"/>
    <w:rsid w:val="00950CAC"/>
    <w:rsid w:val="0095105E"/>
    <w:rsid w:val="009619A6"/>
    <w:rsid w:val="00964769"/>
    <w:rsid w:val="009647F4"/>
    <w:rsid w:val="00965C54"/>
    <w:rsid w:val="009662D5"/>
    <w:rsid w:val="00966CCA"/>
    <w:rsid w:val="009709F9"/>
    <w:rsid w:val="00971399"/>
    <w:rsid w:val="009718B6"/>
    <w:rsid w:val="00971D0E"/>
    <w:rsid w:val="009725EF"/>
    <w:rsid w:val="0097319C"/>
    <w:rsid w:val="00973BC6"/>
    <w:rsid w:val="00975E60"/>
    <w:rsid w:val="0097768D"/>
    <w:rsid w:val="009835B6"/>
    <w:rsid w:val="0098375B"/>
    <w:rsid w:val="009901CF"/>
    <w:rsid w:val="009902F9"/>
    <w:rsid w:val="00991EDB"/>
    <w:rsid w:val="00991F34"/>
    <w:rsid w:val="00997594"/>
    <w:rsid w:val="00997636"/>
    <w:rsid w:val="00997E6B"/>
    <w:rsid w:val="009A2AC3"/>
    <w:rsid w:val="009A4E6E"/>
    <w:rsid w:val="009A6A0A"/>
    <w:rsid w:val="009B2E83"/>
    <w:rsid w:val="009B6181"/>
    <w:rsid w:val="009C725A"/>
    <w:rsid w:val="009D099A"/>
    <w:rsid w:val="009D22BA"/>
    <w:rsid w:val="009D3DA5"/>
    <w:rsid w:val="009D656E"/>
    <w:rsid w:val="009D6D50"/>
    <w:rsid w:val="009D7671"/>
    <w:rsid w:val="009E0F6B"/>
    <w:rsid w:val="009E263B"/>
    <w:rsid w:val="009F12AB"/>
    <w:rsid w:val="009F3B84"/>
    <w:rsid w:val="009F4BBA"/>
    <w:rsid w:val="00A00244"/>
    <w:rsid w:val="00A04567"/>
    <w:rsid w:val="00A04698"/>
    <w:rsid w:val="00A057A1"/>
    <w:rsid w:val="00A06D8B"/>
    <w:rsid w:val="00A1064F"/>
    <w:rsid w:val="00A111E6"/>
    <w:rsid w:val="00A14452"/>
    <w:rsid w:val="00A25B22"/>
    <w:rsid w:val="00A358A7"/>
    <w:rsid w:val="00A37E57"/>
    <w:rsid w:val="00A40B36"/>
    <w:rsid w:val="00A42CCE"/>
    <w:rsid w:val="00A44483"/>
    <w:rsid w:val="00A56135"/>
    <w:rsid w:val="00A6035B"/>
    <w:rsid w:val="00A639FA"/>
    <w:rsid w:val="00A65C4F"/>
    <w:rsid w:val="00A70964"/>
    <w:rsid w:val="00A717C5"/>
    <w:rsid w:val="00A72475"/>
    <w:rsid w:val="00A7267B"/>
    <w:rsid w:val="00A774D9"/>
    <w:rsid w:val="00A80414"/>
    <w:rsid w:val="00A8367D"/>
    <w:rsid w:val="00A87BBE"/>
    <w:rsid w:val="00A87BF9"/>
    <w:rsid w:val="00A923ED"/>
    <w:rsid w:val="00A92F7B"/>
    <w:rsid w:val="00A94172"/>
    <w:rsid w:val="00A94531"/>
    <w:rsid w:val="00A957FB"/>
    <w:rsid w:val="00AA0970"/>
    <w:rsid w:val="00AA1895"/>
    <w:rsid w:val="00AA1B3B"/>
    <w:rsid w:val="00AA6F85"/>
    <w:rsid w:val="00AB08F4"/>
    <w:rsid w:val="00AB18E3"/>
    <w:rsid w:val="00AB1FAE"/>
    <w:rsid w:val="00AB23CC"/>
    <w:rsid w:val="00AC000D"/>
    <w:rsid w:val="00AC0182"/>
    <w:rsid w:val="00AC165C"/>
    <w:rsid w:val="00AC39F8"/>
    <w:rsid w:val="00AC526E"/>
    <w:rsid w:val="00AC5E9C"/>
    <w:rsid w:val="00AC620F"/>
    <w:rsid w:val="00AC70A5"/>
    <w:rsid w:val="00AD0E39"/>
    <w:rsid w:val="00AD3517"/>
    <w:rsid w:val="00AD674D"/>
    <w:rsid w:val="00AD6A92"/>
    <w:rsid w:val="00AD70C3"/>
    <w:rsid w:val="00AD7D6D"/>
    <w:rsid w:val="00AE0846"/>
    <w:rsid w:val="00AE1040"/>
    <w:rsid w:val="00AE11C5"/>
    <w:rsid w:val="00AE212F"/>
    <w:rsid w:val="00AE334D"/>
    <w:rsid w:val="00AE4BCD"/>
    <w:rsid w:val="00AF0E22"/>
    <w:rsid w:val="00AF2ADA"/>
    <w:rsid w:val="00AF48EA"/>
    <w:rsid w:val="00AF6C08"/>
    <w:rsid w:val="00B00F68"/>
    <w:rsid w:val="00B03DF3"/>
    <w:rsid w:val="00B06BCC"/>
    <w:rsid w:val="00B12314"/>
    <w:rsid w:val="00B15F9C"/>
    <w:rsid w:val="00B163B5"/>
    <w:rsid w:val="00B21328"/>
    <w:rsid w:val="00B21951"/>
    <w:rsid w:val="00B23C88"/>
    <w:rsid w:val="00B241FE"/>
    <w:rsid w:val="00B3120F"/>
    <w:rsid w:val="00B32C80"/>
    <w:rsid w:val="00B37172"/>
    <w:rsid w:val="00B37A20"/>
    <w:rsid w:val="00B426EB"/>
    <w:rsid w:val="00B4358D"/>
    <w:rsid w:val="00B467E3"/>
    <w:rsid w:val="00B46B12"/>
    <w:rsid w:val="00B53A6B"/>
    <w:rsid w:val="00B55449"/>
    <w:rsid w:val="00B55ABB"/>
    <w:rsid w:val="00B560E7"/>
    <w:rsid w:val="00B57054"/>
    <w:rsid w:val="00B60190"/>
    <w:rsid w:val="00B64D99"/>
    <w:rsid w:val="00B67834"/>
    <w:rsid w:val="00B67C5D"/>
    <w:rsid w:val="00B70A15"/>
    <w:rsid w:val="00B71ABA"/>
    <w:rsid w:val="00B74331"/>
    <w:rsid w:val="00B74F96"/>
    <w:rsid w:val="00B80D83"/>
    <w:rsid w:val="00B829FF"/>
    <w:rsid w:val="00B85815"/>
    <w:rsid w:val="00B8796C"/>
    <w:rsid w:val="00B87E50"/>
    <w:rsid w:val="00B92E1E"/>
    <w:rsid w:val="00B934CE"/>
    <w:rsid w:val="00B9504B"/>
    <w:rsid w:val="00B95330"/>
    <w:rsid w:val="00B955CF"/>
    <w:rsid w:val="00B975F0"/>
    <w:rsid w:val="00BA0891"/>
    <w:rsid w:val="00BA3461"/>
    <w:rsid w:val="00BA3765"/>
    <w:rsid w:val="00BB4DE5"/>
    <w:rsid w:val="00BB7463"/>
    <w:rsid w:val="00BC120B"/>
    <w:rsid w:val="00BC418B"/>
    <w:rsid w:val="00BD09D6"/>
    <w:rsid w:val="00BD6B51"/>
    <w:rsid w:val="00BD6BB7"/>
    <w:rsid w:val="00BE2D57"/>
    <w:rsid w:val="00BE2F37"/>
    <w:rsid w:val="00BE3AD6"/>
    <w:rsid w:val="00BE4815"/>
    <w:rsid w:val="00BE51FE"/>
    <w:rsid w:val="00BE697F"/>
    <w:rsid w:val="00BF0AF4"/>
    <w:rsid w:val="00BF2C92"/>
    <w:rsid w:val="00BF3DF3"/>
    <w:rsid w:val="00C01B57"/>
    <w:rsid w:val="00C01F98"/>
    <w:rsid w:val="00C066D0"/>
    <w:rsid w:val="00C06973"/>
    <w:rsid w:val="00C06D55"/>
    <w:rsid w:val="00C101C4"/>
    <w:rsid w:val="00C10EBC"/>
    <w:rsid w:val="00C15B15"/>
    <w:rsid w:val="00C20870"/>
    <w:rsid w:val="00C20CFA"/>
    <w:rsid w:val="00C217E4"/>
    <w:rsid w:val="00C34C20"/>
    <w:rsid w:val="00C40C8D"/>
    <w:rsid w:val="00C42A4D"/>
    <w:rsid w:val="00C42F78"/>
    <w:rsid w:val="00C44C15"/>
    <w:rsid w:val="00C47FFA"/>
    <w:rsid w:val="00C50B49"/>
    <w:rsid w:val="00C52199"/>
    <w:rsid w:val="00C54D85"/>
    <w:rsid w:val="00C55299"/>
    <w:rsid w:val="00C5593F"/>
    <w:rsid w:val="00C64A60"/>
    <w:rsid w:val="00C655F5"/>
    <w:rsid w:val="00C66B20"/>
    <w:rsid w:val="00C72162"/>
    <w:rsid w:val="00C73A7C"/>
    <w:rsid w:val="00C740F3"/>
    <w:rsid w:val="00C75064"/>
    <w:rsid w:val="00C755FF"/>
    <w:rsid w:val="00C761BB"/>
    <w:rsid w:val="00C7727F"/>
    <w:rsid w:val="00C80587"/>
    <w:rsid w:val="00C82389"/>
    <w:rsid w:val="00C82D0A"/>
    <w:rsid w:val="00C84002"/>
    <w:rsid w:val="00C845A3"/>
    <w:rsid w:val="00C85EE9"/>
    <w:rsid w:val="00C921FB"/>
    <w:rsid w:val="00C925CA"/>
    <w:rsid w:val="00C93E21"/>
    <w:rsid w:val="00C95F23"/>
    <w:rsid w:val="00C970F3"/>
    <w:rsid w:val="00CA5D7A"/>
    <w:rsid w:val="00CB094E"/>
    <w:rsid w:val="00CB520A"/>
    <w:rsid w:val="00CC2437"/>
    <w:rsid w:val="00CC278D"/>
    <w:rsid w:val="00CD2E5F"/>
    <w:rsid w:val="00CD7E50"/>
    <w:rsid w:val="00CE0B91"/>
    <w:rsid w:val="00CE646E"/>
    <w:rsid w:val="00CE7930"/>
    <w:rsid w:val="00CF04D0"/>
    <w:rsid w:val="00CF2293"/>
    <w:rsid w:val="00CF34F8"/>
    <w:rsid w:val="00CF432A"/>
    <w:rsid w:val="00D000B0"/>
    <w:rsid w:val="00D0087A"/>
    <w:rsid w:val="00D014C3"/>
    <w:rsid w:val="00D01E23"/>
    <w:rsid w:val="00D029D4"/>
    <w:rsid w:val="00D039C1"/>
    <w:rsid w:val="00D122D8"/>
    <w:rsid w:val="00D15B0C"/>
    <w:rsid w:val="00D20F3E"/>
    <w:rsid w:val="00D25DE2"/>
    <w:rsid w:val="00D277CD"/>
    <w:rsid w:val="00D303F6"/>
    <w:rsid w:val="00D30C70"/>
    <w:rsid w:val="00D33AB0"/>
    <w:rsid w:val="00D42B3A"/>
    <w:rsid w:val="00D47B0F"/>
    <w:rsid w:val="00D50EDD"/>
    <w:rsid w:val="00D512D4"/>
    <w:rsid w:val="00D53838"/>
    <w:rsid w:val="00D55D86"/>
    <w:rsid w:val="00D5671A"/>
    <w:rsid w:val="00D6127B"/>
    <w:rsid w:val="00D61C69"/>
    <w:rsid w:val="00D73E7D"/>
    <w:rsid w:val="00D75EBA"/>
    <w:rsid w:val="00D7684C"/>
    <w:rsid w:val="00D76BF1"/>
    <w:rsid w:val="00D76C41"/>
    <w:rsid w:val="00D76F12"/>
    <w:rsid w:val="00D81AE5"/>
    <w:rsid w:val="00D83681"/>
    <w:rsid w:val="00D83885"/>
    <w:rsid w:val="00D852B1"/>
    <w:rsid w:val="00D86F7C"/>
    <w:rsid w:val="00D87073"/>
    <w:rsid w:val="00D944CD"/>
    <w:rsid w:val="00D96D49"/>
    <w:rsid w:val="00DA085A"/>
    <w:rsid w:val="00DA25C9"/>
    <w:rsid w:val="00DA2C87"/>
    <w:rsid w:val="00DA3EF7"/>
    <w:rsid w:val="00DA7129"/>
    <w:rsid w:val="00DB66E8"/>
    <w:rsid w:val="00DC1CE6"/>
    <w:rsid w:val="00DC4208"/>
    <w:rsid w:val="00DC6E4C"/>
    <w:rsid w:val="00DC6F2B"/>
    <w:rsid w:val="00DD1AC0"/>
    <w:rsid w:val="00DD1BE9"/>
    <w:rsid w:val="00DD356E"/>
    <w:rsid w:val="00DD425F"/>
    <w:rsid w:val="00DD43F6"/>
    <w:rsid w:val="00DD688D"/>
    <w:rsid w:val="00DE1B28"/>
    <w:rsid w:val="00DE245B"/>
    <w:rsid w:val="00DE5E01"/>
    <w:rsid w:val="00DF0186"/>
    <w:rsid w:val="00DF74F4"/>
    <w:rsid w:val="00E02AAF"/>
    <w:rsid w:val="00E03E65"/>
    <w:rsid w:val="00E13055"/>
    <w:rsid w:val="00E22A43"/>
    <w:rsid w:val="00E251F9"/>
    <w:rsid w:val="00E2628A"/>
    <w:rsid w:val="00E30AB1"/>
    <w:rsid w:val="00E37376"/>
    <w:rsid w:val="00E417F9"/>
    <w:rsid w:val="00E4499E"/>
    <w:rsid w:val="00E44A47"/>
    <w:rsid w:val="00E470C9"/>
    <w:rsid w:val="00E5520C"/>
    <w:rsid w:val="00E5548A"/>
    <w:rsid w:val="00E5564A"/>
    <w:rsid w:val="00E57F14"/>
    <w:rsid w:val="00E65151"/>
    <w:rsid w:val="00E669F0"/>
    <w:rsid w:val="00E70740"/>
    <w:rsid w:val="00E743A4"/>
    <w:rsid w:val="00E8050E"/>
    <w:rsid w:val="00E84280"/>
    <w:rsid w:val="00E8448E"/>
    <w:rsid w:val="00E91423"/>
    <w:rsid w:val="00E95EDD"/>
    <w:rsid w:val="00E97ADB"/>
    <w:rsid w:val="00EA2B83"/>
    <w:rsid w:val="00EA40CD"/>
    <w:rsid w:val="00EA45A1"/>
    <w:rsid w:val="00EA69C4"/>
    <w:rsid w:val="00EB087F"/>
    <w:rsid w:val="00EC0418"/>
    <w:rsid w:val="00EC2D3B"/>
    <w:rsid w:val="00EC78B1"/>
    <w:rsid w:val="00ED0888"/>
    <w:rsid w:val="00ED09CF"/>
    <w:rsid w:val="00ED3094"/>
    <w:rsid w:val="00ED5C95"/>
    <w:rsid w:val="00ED5CF7"/>
    <w:rsid w:val="00EE1CEF"/>
    <w:rsid w:val="00EE2299"/>
    <w:rsid w:val="00EE2981"/>
    <w:rsid w:val="00EE4DD3"/>
    <w:rsid w:val="00EE7DE2"/>
    <w:rsid w:val="00EE7E09"/>
    <w:rsid w:val="00EF138D"/>
    <w:rsid w:val="00EF3121"/>
    <w:rsid w:val="00EF3C3F"/>
    <w:rsid w:val="00EF7163"/>
    <w:rsid w:val="00EF72F9"/>
    <w:rsid w:val="00F01589"/>
    <w:rsid w:val="00F05891"/>
    <w:rsid w:val="00F21281"/>
    <w:rsid w:val="00F2164F"/>
    <w:rsid w:val="00F24973"/>
    <w:rsid w:val="00F2681A"/>
    <w:rsid w:val="00F276FB"/>
    <w:rsid w:val="00F27E4F"/>
    <w:rsid w:val="00F32C34"/>
    <w:rsid w:val="00F34989"/>
    <w:rsid w:val="00F42C6B"/>
    <w:rsid w:val="00F50E32"/>
    <w:rsid w:val="00F53465"/>
    <w:rsid w:val="00F6052F"/>
    <w:rsid w:val="00F63A2F"/>
    <w:rsid w:val="00F65176"/>
    <w:rsid w:val="00F65789"/>
    <w:rsid w:val="00F661B4"/>
    <w:rsid w:val="00F666EB"/>
    <w:rsid w:val="00F719AD"/>
    <w:rsid w:val="00F745F4"/>
    <w:rsid w:val="00F7794A"/>
    <w:rsid w:val="00F83306"/>
    <w:rsid w:val="00F8566F"/>
    <w:rsid w:val="00F92AD6"/>
    <w:rsid w:val="00F9316D"/>
    <w:rsid w:val="00F9483B"/>
    <w:rsid w:val="00F951DE"/>
    <w:rsid w:val="00F96982"/>
    <w:rsid w:val="00FA2251"/>
    <w:rsid w:val="00FA557A"/>
    <w:rsid w:val="00FB1CCC"/>
    <w:rsid w:val="00FB62F1"/>
    <w:rsid w:val="00FC240F"/>
    <w:rsid w:val="00FC4CF1"/>
    <w:rsid w:val="00FD197B"/>
    <w:rsid w:val="00FD42C2"/>
    <w:rsid w:val="00FD756A"/>
    <w:rsid w:val="00FD75C1"/>
    <w:rsid w:val="00FE01BF"/>
    <w:rsid w:val="00FE0474"/>
    <w:rsid w:val="00FE140F"/>
    <w:rsid w:val="00FF2199"/>
    <w:rsid w:val="00FF3A1B"/>
    <w:rsid w:val="00FF4DC3"/>
    <w:rsid w:val="0140D113"/>
    <w:rsid w:val="01451D18"/>
    <w:rsid w:val="01C331F2"/>
    <w:rsid w:val="01F1315D"/>
    <w:rsid w:val="01F95D89"/>
    <w:rsid w:val="021D8114"/>
    <w:rsid w:val="034C9F85"/>
    <w:rsid w:val="03517E05"/>
    <w:rsid w:val="03E7BF34"/>
    <w:rsid w:val="058283E8"/>
    <w:rsid w:val="06B17A93"/>
    <w:rsid w:val="06D25C1E"/>
    <w:rsid w:val="06F203FA"/>
    <w:rsid w:val="07495FC7"/>
    <w:rsid w:val="07E37DC0"/>
    <w:rsid w:val="09378F66"/>
    <w:rsid w:val="095DB6BB"/>
    <w:rsid w:val="0A29A4BC"/>
    <w:rsid w:val="0A9E5C80"/>
    <w:rsid w:val="0AA95419"/>
    <w:rsid w:val="0B53C71B"/>
    <w:rsid w:val="0BDC493F"/>
    <w:rsid w:val="0CA9BB7B"/>
    <w:rsid w:val="0D4324F3"/>
    <w:rsid w:val="0D61457E"/>
    <w:rsid w:val="0D89525B"/>
    <w:rsid w:val="0DBC2597"/>
    <w:rsid w:val="0E855737"/>
    <w:rsid w:val="0ED15253"/>
    <w:rsid w:val="1021090D"/>
    <w:rsid w:val="11501D07"/>
    <w:rsid w:val="1280984D"/>
    <w:rsid w:val="12D92DA2"/>
    <w:rsid w:val="13238166"/>
    <w:rsid w:val="13CD5FD4"/>
    <w:rsid w:val="1409491C"/>
    <w:rsid w:val="15693035"/>
    <w:rsid w:val="16E8C266"/>
    <w:rsid w:val="170C3ADB"/>
    <w:rsid w:val="17AF706E"/>
    <w:rsid w:val="17C79F8B"/>
    <w:rsid w:val="188DC520"/>
    <w:rsid w:val="18C31AF9"/>
    <w:rsid w:val="19828E80"/>
    <w:rsid w:val="1A6CE908"/>
    <w:rsid w:val="1BF9ABBC"/>
    <w:rsid w:val="1CD01965"/>
    <w:rsid w:val="1D966434"/>
    <w:rsid w:val="1DCCC40A"/>
    <w:rsid w:val="1DE1C8A5"/>
    <w:rsid w:val="1DEC85B3"/>
    <w:rsid w:val="1DED1D95"/>
    <w:rsid w:val="1FC21045"/>
    <w:rsid w:val="202D0791"/>
    <w:rsid w:val="20A11F74"/>
    <w:rsid w:val="20ACAC2A"/>
    <w:rsid w:val="20FE88BD"/>
    <w:rsid w:val="21499D5D"/>
    <w:rsid w:val="215598A4"/>
    <w:rsid w:val="215DE0A6"/>
    <w:rsid w:val="2197B849"/>
    <w:rsid w:val="22009044"/>
    <w:rsid w:val="2296D7B7"/>
    <w:rsid w:val="22F3CD36"/>
    <w:rsid w:val="232E61FA"/>
    <w:rsid w:val="2335E514"/>
    <w:rsid w:val="23ADE95F"/>
    <w:rsid w:val="24859BCE"/>
    <w:rsid w:val="24BFBAA0"/>
    <w:rsid w:val="2552E1C5"/>
    <w:rsid w:val="257F53FF"/>
    <w:rsid w:val="2632D087"/>
    <w:rsid w:val="26362EEA"/>
    <w:rsid w:val="2643E0EF"/>
    <w:rsid w:val="2677BF1D"/>
    <w:rsid w:val="26E645DB"/>
    <w:rsid w:val="27A657F2"/>
    <w:rsid w:val="27D9EEBF"/>
    <w:rsid w:val="287A7F83"/>
    <w:rsid w:val="28C7116F"/>
    <w:rsid w:val="2918B245"/>
    <w:rsid w:val="2978DF01"/>
    <w:rsid w:val="29D10491"/>
    <w:rsid w:val="2A52C522"/>
    <w:rsid w:val="2BA05002"/>
    <w:rsid w:val="2C4477FB"/>
    <w:rsid w:val="2C5AB20A"/>
    <w:rsid w:val="2D569A42"/>
    <w:rsid w:val="2DA40171"/>
    <w:rsid w:val="2E9C34E3"/>
    <w:rsid w:val="2EACD8AB"/>
    <w:rsid w:val="2EB1DF27"/>
    <w:rsid w:val="324111EF"/>
    <w:rsid w:val="32EDEE4A"/>
    <w:rsid w:val="332565C6"/>
    <w:rsid w:val="332F8080"/>
    <w:rsid w:val="33D969EC"/>
    <w:rsid w:val="34D441FE"/>
    <w:rsid w:val="3554ACBD"/>
    <w:rsid w:val="367B2713"/>
    <w:rsid w:val="379A77D5"/>
    <w:rsid w:val="380BE2C0"/>
    <w:rsid w:val="381070DD"/>
    <w:rsid w:val="38738DEE"/>
    <w:rsid w:val="38D9D45A"/>
    <w:rsid w:val="39B2C7D5"/>
    <w:rsid w:val="3A673157"/>
    <w:rsid w:val="3B222D1C"/>
    <w:rsid w:val="3B6B8327"/>
    <w:rsid w:val="3BF5814C"/>
    <w:rsid w:val="3D1BEFBD"/>
    <w:rsid w:val="3D3FB920"/>
    <w:rsid w:val="3D418940"/>
    <w:rsid w:val="3E783E50"/>
    <w:rsid w:val="3EABE06C"/>
    <w:rsid w:val="3EBC017E"/>
    <w:rsid w:val="40054809"/>
    <w:rsid w:val="4016F4A5"/>
    <w:rsid w:val="41321028"/>
    <w:rsid w:val="428CFEE8"/>
    <w:rsid w:val="436361B4"/>
    <w:rsid w:val="4370873A"/>
    <w:rsid w:val="43739BF2"/>
    <w:rsid w:val="439D7703"/>
    <w:rsid w:val="43C4FC9B"/>
    <w:rsid w:val="43FBBF21"/>
    <w:rsid w:val="442F4C83"/>
    <w:rsid w:val="4442585A"/>
    <w:rsid w:val="447907D6"/>
    <w:rsid w:val="44EA65C8"/>
    <w:rsid w:val="44FE6EE6"/>
    <w:rsid w:val="45074948"/>
    <w:rsid w:val="454C3B09"/>
    <w:rsid w:val="45B9228E"/>
    <w:rsid w:val="45E9ACD8"/>
    <w:rsid w:val="46196CB7"/>
    <w:rsid w:val="46701FF7"/>
    <w:rsid w:val="476AE51E"/>
    <w:rsid w:val="490ECB7C"/>
    <w:rsid w:val="49C5D6BD"/>
    <w:rsid w:val="49D0D74C"/>
    <w:rsid w:val="4A24C3CE"/>
    <w:rsid w:val="4C4FA412"/>
    <w:rsid w:val="4DBD066C"/>
    <w:rsid w:val="4E2C9674"/>
    <w:rsid w:val="528571F4"/>
    <w:rsid w:val="5290778F"/>
    <w:rsid w:val="52AB37D5"/>
    <w:rsid w:val="52FEFB3F"/>
    <w:rsid w:val="539EF677"/>
    <w:rsid w:val="54035F8F"/>
    <w:rsid w:val="540D0A15"/>
    <w:rsid w:val="55200AE3"/>
    <w:rsid w:val="5647571D"/>
    <w:rsid w:val="564E433B"/>
    <w:rsid w:val="56C00653"/>
    <w:rsid w:val="5769D578"/>
    <w:rsid w:val="5911CE39"/>
    <w:rsid w:val="5AD985B6"/>
    <w:rsid w:val="5B53EEBB"/>
    <w:rsid w:val="5B7C8BD4"/>
    <w:rsid w:val="5BF135A5"/>
    <w:rsid w:val="5C56959B"/>
    <w:rsid w:val="5D6B67E8"/>
    <w:rsid w:val="5DCD68BA"/>
    <w:rsid w:val="5DF6E632"/>
    <w:rsid w:val="5E5C595E"/>
    <w:rsid w:val="5F82066E"/>
    <w:rsid w:val="5FA88560"/>
    <w:rsid w:val="5FC9F4FA"/>
    <w:rsid w:val="60FCFE76"/>
    <w:rsid w:val="61ED62B2"/>
    <w:rsid w:val="620CF8AA"/>
    <w:rsid w:val="62ADB484"/>
    <w:rsid w:val="62B790BA"/>
    <w:rsid w:val="63222AA6"/>
    <w:rsid w:val="633F8CD8"/>
    <w:rsid w:val="6370C04F"/>
    <w:rsid w:val="64435F16"/>
    <w:rsid w:val="663F744D"/>
    <w:rsid w:val="66B0DD86"/>
    <w:rsid w:val="67334B8A"/>
    <w:rsid w:val="679505D9"/>
    <w:rsid w:val="6830AA13"/>
    <w:rsid w:val="6841994F"/>
    <w:rsid w:val="68E33126"/>
    <w:rsid w:val="68EC31B8"/>
    <w:rsid w:val="69BDDB26"/>
    <w:rsid w:val="69D90A27"/>
    <w:rsid w:val="6A58A8BD"/>
    <w:rsid w:val="6AB37E3E"/>
    <w:rsid w:val="6AB99AC4"/>
    <w:rsid w:val="6B8B840E"/>
    <w:rsid w:val="6CE7DD5B"/>
    <w:rsid w:val="6D369EE1"/>
    <w:rsid w:val="6D44FFD3"/>
    <w:rsid w:val="6D8A74E0"/>
    <w:rsid w:val="6E158BD1"/>
    <w:rsid w:val="6EA3D7F3"/>
    <w:rsid w:val="6F4F2931"/>
    <w:rsid w:val="6FFC1634"/>
    <w:rsid w:val="702B68A5"/>
    <w:rsid w:val="70365A8E"/>
    <w:rsid w:val="70695F50"/>
    <w:rsid w:val="707AFE61"/>
    <w:rsid w:val="70A75F29"/>
    <w:rsid w:val="70AEA042"/>
    <w:rsid w:val="71CD9C9C"/>
    <w:rsid w:val="71F1C119"/>
    <w:rsid w:val="7229B142"/>
    <w:rsid w:val="7288C03D"/>
    <w:rsid w:val="72E0B172"/>
    <w:rsid w:val="741A797A"/>
    <w:rsid w:val="741C57C7"/>
    <w:rsid w:val="7520F1E2"/>
    <w:rsid w:val="752F5B57"/>
    <w:rsid w:val="75C42570"/>
    <w:rsid w:val="75CF1D18"/>
    <w:rsid w:val="75DE2B91"/>
    <w:rsid w:val="760EDD08"/>
    <w:rsid w:val="767C45AC"/>
    <w:rsid w:val="767F1B47"/>
    <w:rsid w:val="76D6E801"/>
    <w:rsid w:val="76E9F3D8"/>
    <w:rsid w:val="7703E583"/>
    <w:rsid w:val="77D8B912"/>
    <w:rsid w:val="79C70899"/>
    <w:rsid w:val="79D680B3"/>
    <w:rsid w:val="7B026335"/>
    <w:rsid w:val="7B0CAF5D"/>
    <w:rsid w:val="7BBE053E"/>
    <w:rsid w:val="7C4BDACD"/>
    <w:rsid w:val="7CC54C0E"/>
    <w:rsid w:val="7D94FB58"/>
    <w:rsid w:val="7DD86544"/>
    <w:rsid w:val="7E955C79"/>
    <w:rsid w:val="7FADC78C"/>
    <w:rsid w:val="7FF265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9A293D"/>
  <w15:chartTrackingRefBased/>
  <w15:docId w15:val="{4DC22586-2213-4942-B5C6-B7C715F3D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3690"/>
    <w:pPr>
      <w:keepNext/>
      <w:keepLines/>
      <w:spacing w:before="240"/>
      <w:outlineLvl w:val="0"/>
    </w:pPr>
    <w:rPr>
      <w:rFonts w:ascii="Tahoma" w:eastAsiaTheme="majorEastAsia" w:hAnsi="Tahoma" w:cstheme="majorBidi"/>
      <w:b/>
      <w:szCs w:val="32"/>
    </w:rPr>
  </w:style>
  <w:style w:type="paragraph" w:styleId="Heading4">
    <w:name w:val="heading 4"/>
    <w:basedOn w:val="Normal"/>
    <w:next w:val="Normal"/>
    <w:link w:val="Heading4Char"/>
    <w:qFormat/>
    <w:rsid w:val="006311E0"/>
    <w:pPr>
      <w:spacing w:after="120"/>
      <w:outlineLvl w:val="3"/>
    </w:pPr>
    <w:rPr>
      <w:rFonts w:ascii="Arial" w:eastAsia="Times New Roman" w:hAnsi="Arial" w:cs="Times New Roman"/>
      <w:b/>
      <w:smallCaps/>
      <w:sz w:val="28"/>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B4CC2"/>
    <w:pPr>
      <w:ind w:left="720"/>
      <w:contextualSpacing/>
    </w:pPr>
  </w:style>
  <w:style w:type="paragraph" w:styleId="BalloonText">
    <w:name w:val="Balloon Text"/>
    <w:basedOn w:val="Normal"/>
    <w:link w:val="BalloonTextChar"/>
    <w:uiPriority w:val="99"/>
    <w:semiHidden/>
    <w:unhideWhenUsed/>
    <w:rsid w:val="00EA69C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69C4"/>
    <w:rPr>
      <w:rFonts w:ascii="Times New Roman" w:hAnsi="Times New Roman" w:cs="Times New Roman"/>
      <w:sz w:val="18"/>
      <w:szCs w:val="18"/>
    </w:rPr>
  </w:style>
  <w:style w:type="character" w:styleId="CommentReference">
    <w:name w:val="annotation reference"/>
    <w:basedOn w:val="DefaultParagraphFont"/>
    <w:semiHidden/>
    <w:unhideWhenUsed/>
    <w:rsid w:val="00A639FA"/>
    <w:rPr>
      <w:sz w:val="16"/>
      <w:szCs w:val="16"/>
    </w:rPr>
  </w:style>
  <w:style w:type="paragraph" w:styleId="CommentText">
    <w:name w:val="annotation text"/>
    <w:basedOn w:val="Normal"/>
    <w:link w:val="CommentTextChar"/>
    <w:unhideWhenUsed/>
    <w:rsid w:val="00A639FA"/>
    <w:rPr>
      <w:sz w:val="20"/>
      <w:szCs w:val="20"/>
    </w:rPr>
  </w:style>
  <w:style w:type="character" w:customStyle="1" w:styleId="CommentTextChar">
    <w:name w:val="Comment Text Char"/>
    <w:basedOn w:val="DefaultParagraphFont"/>
    <w:link w:val="CommentText"/>
    <w:rsid w:val="00A639FA"/>
    <w:rPr>
      <w:sz w:val="20"/>
      <w:szCs w:val="20"/>
    </w:rPr>
  </w:style>
  <w:style w:type="paragraph" w:styleId="CommentSubject">
    <w:name w:val="annotation subject"/>
    <w:basedOn w:val="CommentText"/>
    <w:next w:val="CommentText"/>
    <w:link w:val="CommentSubjectChar"/>
    <w:uiPriority w:val="99"/>
    <w:semiHidden/>
    <w:unhideWhenUsed/>
    <w:rsid w:val="00A639FA"/>
    <w:rPr>
      <w:b/>
      <w:bCs/>
    </w:rPr>
  </w:style>
  <w:style w:type="character" w:customStyle="1" w:styleId="CommentSubjectChar">
    <w:name w:val="Comment Subject Char"/>
    <w:basedOn w:val="CommentTextChar"/>
    <w:link w:val="CommentSubject"/>
    <w:uiPriority w:val="99"/>
    <w:semiHidden/>
    <w:rsid w:val="00A639FA"/>
    <w:rPr>
      <w:b/>
      <w:bCs/>
      <w:sz w:val="20"/>
      <w:szCs w:val="20"/>
    </w:rPr>
  </w:style>
  <w:style w:type="character" w:customStyle="1" w:styleId="ListParagraphChar">
    <w:name w:val="List Paragraph Char"/>
    <w:basedOn w:val="DefaultParagraphFont"/>
    <w:link w:val="ListParagraph"/>
    <w:uiPriority w:val="34"/>
    <w:locked/>
    <w:rsid w:val="00566107"/>
  </w:style>
  <w:style w:type="character" w:customStyle="1" w:styleId="normaltextrun">
    <w:name w:val="normaltextrun"/>
    <w:basedOn w:val="DefaultParagraphFont"/>
    <w:rsid w:val="00D87073"/>
  </w:style>
  <w:style w:type="character" w:customStyle="1" w:styleId="apple-converted-space">
    <w:name w:val="apple-converted-space"/>
    <w:basedOn w:val="DefaultParagraphFont"/>
    <w:rsid w:val="00D87073"/>
  </w:style>
  <w:style w:type="character" w:customStyle="1" w:styleId="eop">
    <w:name w:val="eop"/>
    <w:basedOn w:val="DefaultParagraphFont"/>
    <w:rsid w:val="00D87073"/>
  </w:style>
  <w:style w:type="paragraph" w:customStyle="1" w:styleId="paragraph">
    <w:name w:val="paragraph"/>
    <w:basedOn w:val="Normal"/>
    <w:rsid w:val="00C66B20"/>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EB087F"/>
  </w:style>
  <w:style w:type="paragraph" w:customStyle="1" w:styleId="ContinuedOnNextPa">
    <w:name w:val="Continued On Next Pa"/>
    <w:basedOn w:val="Normal"/>
    <w:next w:val="Normal"/>
    <w:rsid w:val="00C47FFA"/>
    <w:pPr>
      <w:pBdr>
        <w:top w:val="single" w:sz="6" w:space="1" w:color="auto"/>
        <w:between w:val="single" w:sz="6" w:space="1" w:color="auto"/>
      </w:pBdr>
      <w:spacing w:after="120"/>
      <w:ind w:left="1700"/>
      <w:jc w:val="right"/>
    </w:pPr>
    <w:rPr>
      <w:rFonts w:ascii="Arial" w:eastAsia="Times New Roman" w:hAnsi="Arial" w:cs="Arial"/>
      <w:i/>
      <w:sz w:val="20"/>
      <w:szCs w:val="20"/>
    </w:rPr>
  </w:style>
  <w:style w:type="paragraph" w:styleId="Header">
    <w:name w:val="header"/>
    <w:basedOn w:val="Normal"/>
    <w:link w:val="HeaderChar"/>
    <w:uiPriority w:val="99"/>
    <w:unhideWhenUsed/>
    <w:rsid w:val="00AF6C08"/>
    <w:pPr>
      <w:tabs>
        <w:tab w:val="center" w:pos="4680"/>
        <w:tab w:val="right" w:pos="9360"/>
      </w:tabs>
    </w:pPr>
  </w:style>
  <w:style w:type="character" w:customStyle="1" w:styleId="HeaderChar">
    <w:name w:val="Header Char"/>
    <w:basedOn w:val="DefaultParagraphFont"/>
    <w:link w:val="Header"/>
    <w:uiPriority w:val="99"/>
    <w:rsid w:val="00AF6C08"/>
  </w:style>
  <w:style w:type="paragraph" w:styleId="Footer">
    <w:name w:val="footer"/>
    <w:basedOn w:val="Normal"/>
    <w:link w:val="FooterChar"/>
    <w:uiPriority w:val="99"/>
    <w:unhideWhenUsed/>
    <w:rsid w:val="00AF6C08"/>
    <w:pPr>
      <w:tabs>
        <w:tab w:val="center" w:pos="4680"/>
        <w:tab w:val="right" w:pos="9360"/>
      </w:tabs>
    </w:pPr>
  </w:style>
  <w:style w:type="character" w:customStyle="1" w:styleId="FooterChar">
    <w:name w:val="Footer Char"/>
    <w:basedOn w:val="DefaultParagraphFont"/>
    <w:link w:val="Footer"/>
    <w:uiPriority w:val="99"/>
    <w:rsid w:val="00AF6C08"/>
  </w:style>
  <w:style w:type="paragraph" w:customStyle="1" w:styleId="BulletedList">
    <w:name w:val="Bulleted List"/>
    <w:basedOn w:val="Normal"/>
    <w:rsid w:val="00155382"/>
    <w:pPr>
      <w:tabs>
        <w:tab w:val="left" w:pos="288"/>
      </w:tabs>
      <w:spacing w:after="120"/>
      <w:ind w:left="1008" w:hanging="360"/>
    </w:pPr>
    <w:rPr>
      <w:rFonts w:ascii="Arial" w:eastAsia="Times New Roman" w:hAnsi="Arial" w:cs="Times New Roman"/>
      <w:sz w:val="22"/>
      <w:szCs w:val="20"/>
    </w:rPr>
  </w:style>
  <w:style w:type="paragraph" w:customStyle="1" w:styleId="NumberedStyle">
    <w:name w:val="Numbered Style"/>
    <w:basedOn w:val="Normal"/>
    <w:qFormat/>
    <w:rsid w:val="00D01E23"/>
    <w:pPr>
      <w:numPr>
        <w:numId w:val="13"/>
      </w:numPr>
      <w:jc w:val="both"/>
    </w:pPr>
    <w:rPr>
      <w:rFonts w:ascii="Arial" w:eastAsia="Times New Roman" w:hAnsi="Arial" w:cs="Times New Roman"/>
      <w:sz w:val="22"/>
      <w:szCs w:val="22"/>
    </w:rPr>
  </w:style>
  <w:style w:type="table" w:styleId="TableGridLight">
    <w:name w:val="Grid Table Light"/>
    <w:basedOn w:val="TableNormal"/>
    <w:uiPriority w:val="40"/>
    <w:rsid w:val="007647A1"/>
    <w:rPr>
      <w:rFonts w:ascii="Arial" w:eastAsia="Times New Roman" w:hAnsi="Arial"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rsid w:val="00B03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3A56"/>
    <w:rPr>
      <w:color w:val="0563C1" w:themeColor="hyperlink"/>
      <w:u w:val="single"/>
    </w:rPr>
  </w:style>
  <w:style w:type="character" w:styleId="UnresolvedMention">
    <w:name w:val="Unresolved Mention"/>
    <w:basedOn w:val="DefaultParagraphFont"/>
    <w:uiPriority w:val="99"/>
    <w:unhideWhenUsed/>
    <w:rsid w:val="004D3A56"/>
    <w:rPr>
      <w:color w:val="605E5C"/>
      <w:shd w:val="clear" w:color="auto" w:fill="E1DFDD"/>
    </w:rPr>
  </w:style>
  <w:style w:type="character" w:styleId="FollowedHyperlink">
    <w:name w:val="FollowedHyperlink"/>
    <w:basedOn w:val="DefaultParagraphFont"/>
    <w:uiPriority w:val="99"/>
    <w:semiHidden/>
    <w:unhideWhenUsed/>
    <w:rsid w:val="004D3A56"/>
    <w:rPr>
      <w:color w:val="954F72" w:themeColor="followedHyperlink"/>
      <w:u w:val="single"/>
    </w:rPr>
  </w:style>
  <w:style w:type="character" w:styleId="Mention">
    <w:name w:val="Mention"/>
    <w:basedOn w:val="DefaultParagraphFont"/>
    <w:uiPriority w:val="99"/>
    <w:unhideWhenUsed/>
    <w:rsid w:val="008C3621"/>
    <w:rPr>
      <w:color w:val="2B579A"/>
      <w:shd w:val="clear" w:color="auto" w:fill="E1DFDD"/>
    </w:rPr>
  </w:style>
  <w:style w:type="paragraph" w:customStyle="1" w:styleId="Default">
    <w:name w:val="Default"/>
    <w:basedOn w:val="Normal"/>
    <w:rsid w:val="75CF1D18"/>
    <w:rPr>
      <w:rFonts w:ascii="Arial" w:eastAsia="Calibri" w:hAnsi="Arial" w:cs="Arial"/>
      <w:color w:val="000000" w:themeColor="text1"/>
    </w:rPr>
  </w:style>
  <w:style w:type="character" w:customStyle="1" w:styleId="Heading4Char">
    <w:name w:val="Heading 4 Char"/>
    <w:basedOn w:val="DefaultParagraphFont"/>
    <w:link w:val="Heading4"/>
    <w:rsid w:val="006311E0"/>
    <w:rPr>
      <w:rFonts w:ascii="Arial" w:eastAsia="Times New Roman" w:hAnsi="Arial" w:cs="Times New Roman"/>
      <w:b/>
      <w:smallCaps/>
      <w:sz w:val="28"/>
      <w:szCs w:val="20"/>
      <w:lang w:val="x-none" w:eastAsia="x-none"/>
    </w:rPr>
  </w:style>
  <w:style w:type="character" w:customStyle="1" w:styleId="advancedproofingissue">
    <w:name w:val="advancedproofingissue"/>
    <w:basedOn w:val="DefaultParagraphFont"/>
    <w:rsid w:val="00DA3EF7"/>
  </w:style>
  <w:style w:type="character" w:customStyle="1" w:styleId="Heading1Char">
    <w:name w:val="Heading 1 Char"/>
    <w:basedOn w:val="DefaultParagraphFont"/>
    <w:link w:val="Heading1"/>
    <w:uiPriority w:val="9"/>
    <w:rsid w:val="005D3690"/>
    <w:rPr>
      <w:rFonts w:ascii="Tahoma" w:eastAsiaTheme="majorEastAsia" w:hAnsi="Tahoma" w:cstheme="majorBidi"/>
      <w:b/>
      <w:szCs w:val="32"/>
    </w:rPr>
  </w:style>
  <w:style w:type="paragraph" w:styleId="BodyText2">
    <w:name w:val="Body Text 2"/>
    <w:basedOn w:val="Normal"/>
    <w:link w:val="BodyText2Char"/>
    <w:rsid w:val="004F4F47"/>
    <w:pPr>
      <w:spacing w:after="120"/>
    </w:pPr>
    <w:rPr>
      <w:rFonts w:ascii="Arial" w:eastAsia="Times New Roman" w:hAnsi="Arial" w:cs="Arial"/>
      <w:szCs w:val="20"/>
    </w:rPr>
  </w:style>
  <w:style w:type="character" w:customStyle="1" w:styleId="BodyText2Char">
    <w:name w:val="Body Text 2 Char"/>
    <w:basedOn w:val="DefaultParagraphFont"/>
    <w:link w:val="BodyText2"/>
    <w:rsid w:val="004F4F47"/>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31878">
      <w:bodyDiv w:val="1"/>
      <w:marLeft w:val="0"/>
      <w:marRight w:val="0"/>
      <w:marTop w:val="0"/>
      <w:marBottom w:val="0"/>
      <w:divBdr>
        <w:top w:val="none" w:sz="0" w:space="0" w:color="auto"/>
        <w:left w:val="none" w:sz="0" w:space="0" w:color="auto"/>
        <w:bottom w:val="none" w:sz="0" w:space="0" w:color="auto"/>
        <w:right w:val="none" w:sz="0" w:space="0" w:color="auto"/>
      </w:divBdr>
      <w:divsChild>
        <w:div w:id="311567740">
          <w:marLeft w:val="0"/>
          <w:marRight w:val="0"/>
          <w:marTop w:val="0"/>
          <w:marBottom w:val="0"/>
          <w:divBdr>
            <w:top w:val="none" w:sz="0" w:space="0" w:color="auto"/>
            <w:left w:val="none" w:sz="0" w:space="0" w:color="auto"/>
            <w:bottom w:val="none" w:sz="0" w:space="0" w:color="auto"/>
            <w:right w:val="none" w:sz="0" w:space="0" w:color="auto"/>
          </w:divBdr>
        </w:div>
        <w:div w:id="771171444">
          <w:marLeft w:val="0"/>
          <w:marRight w:val="0"/>
          <w:marTop w:val="0"/>
          <w:marBottom w:val="0"/>
          <w:divBdr>
            <w:top w:val="none" w:sz="0" w:space="0" w:color="auto"/>
            <w:left w:val="none" w:sz="0" w:space="0" w:color="auto"/>
            <w:bottom w:val="none" w:sz="0" w:space="0" w:color="auto"/>
            <w:right w:val="none" w:sz="0" w:space="0" w:color="auto"/>
          </w:divBdr>
        </w:div>
        <w:div w:id="1764297626">
          <w:marLeft w:val="0"/>
          <w:marRight w:val="0"/>
          <w:marTop w:val="0"/>
          <w:marBottom w:val="0"/>
          <w:divBdr>
            <w:top w:val="none" w:sz="0" w:space="0" w:color="auto"/>
            <w:left w:val="none" w:sz="0" w:space="0" w:color="auto"/>
            <w:bottom w:val="none" w:sz="0" w:space="0" w:color="auto"/>
            <w:right w:val="none" w:sz="0" w:space="0" w:color="auto"/>
          </w:divBdr>
        </w:div>
      </w:divsChild>
    </w:div>
    <w:div w:id="137042203">
      <w:bodyDiv w:val="1"/>
      <w:marLeft w:val="0"/>
      <w:marRight w:val="0"/>
      <w:marTop w:val="0"/>
      <w:marBottom w:val="0"/>
      <w:divBdr>
        <w:top w:val="none" w:sz="0" w:space="0" w:color="auto"/>
        <w:left w:val="none" w:sz="0" w:space="0" w:color="auto"/>
        <w:bottom w:val="none" w:sz="0" w:space="0" w:color="auto"/>
        <w:right w:val="none" w:sz="0" w:space="0" w:color="auto"/>
      </w:divBdr>
      <w:divsChild>
        <w:div w:id="644239337">
          <w:marLeft w:val="0"/>
          <w:marRight w:val="0"/>
          <w:marTop w:val="0"/>
          <w:marBottom w:val="0"/>
          <w:divBdr>
            <w:top w:val="none" w:sz="0" w:space="0" w:color="auto"/>
            <w:left w:val="none" w:sz="0" w:space="0" w:color="auto"/>
            <w:bottom w:val="none" w:sz="0" w:space="0" w:color="auto"/>
            <w:right w:val="none" w:sz="0" w:space="0" w:color="auto"/>
          </w:divBdr>
        </w:div>
        <w:div w:id="791242984">
          <w:marLeft w:val="0"/>
          <w:marRight w:val="0"/>
          <w:marTop w:val="0"/>
          <w:marBottom w:val="0"/>
          <w:divBdr>
            <w:top w:val="none" w:sz="0" w:space="0" w:color="auto"/>
            <w:left w:val="none" w:sz="0" w:space="0" w:color="auto"/>
            <w:bottom w:val="none" w:sz="0" w:space="0" w:color="auto"/>
            <w:right w:val="none" w:sz="0" w:space="0" w:color="auto"/>
          </w:divBdr>
        </w:div>
        <w:div w:id="1163424576">
          <w:marLeft w:val="0"/>
          <w:marRight w:val="0"/>
          <w:marTop w:val="0"/>
          <w:marBottom w:val="0"/>
          <w:divBdr>
            <w:top w:val="none" w:sz="0" w:space="0" w:color="auto"/>
            <w:left w:val="none" w:sz="0" w:space="0" w:color="auto"/>
            <w:bottom w:val="none" w:sz="0" w:space="0" w:color="auto"/>
            <w:right w:val="none" w:sz="0" w:space="0" w:color="auto"/>
          </w:divBdr>
        </w:div>
      </w:divsChild>
    </w:div>
    <w:div w:id="176236731">
      <w:bodyDiv w:val="1"/>
      <w:marLeft w:val="0"/>
      <w:marRight w:val="0"/>
      <w:marTop w:val="0"/>
      <w:marBottom w:val="0"/>
      <w:divBdr>
        <w:top w:val="none" w:sz="0" w:space="0" w:color="auto"/>
        <w:left w:val="none" w:sz="0" w:space="0" w:color="auto"/>
        <w:bottom w:val="none" w:sz="0" w:space="0" w:color="auto"/>
        <w:right w:val="none" w:sz="0" w:space="0" w:color="auto"/>
      </w:divBdr>
    </w:div>
    <w:div w:id="1279023874">
      <w:bodyDiv w:val="1"/>
      <w:marLeft w:val="0"/>
      <w:marRight w:val="0"/>
      <w:marTop w:val="0"/>
      <w:marBottom w:val="0"/>
      <w:divBdr>
        <w:top w:val="none" w:sz="0" w:space="0" w:color="auto"/>
        <w:left w:val="none" w:sz="0" w:space="0" w:color="auto"/>
        <w:bottom w:val="none" w:sz="0" w:space="0" w:color="auto"/>
        <w:right w:val="none" w:sz="0" w:space="0" w:color="auto"/>
      </w:divBdr>
    </w:div>
    <w:div w:id="174445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439F9C03-C2BC-4329-A790-3058BD900C81}">
    <t:Anchor>
      <t:Comment id="606870563"/>
    </t:Anchor>
    <t:History>
      <t:Event id="{8BC82023-80FF-4105-A1C2-EC1F7C8335F8}" time="2021-04-23T02:20:48Z">
        <t:Attribution userId="S::jennifer.allen@energy.ca.gov::b5dcc5f8-1548-49ac-9659-da19f649a789" userProvider="AD" userName="Allen, Jennifer@Energy"/>
        <t:Anchor>
          <t:Comment id="1715123714"/>
        </t:Anchor>
        <t:Create/>
      </t:Event>
      <t:Event id="{6DF94F98-0A30-488D-911D-2C2D5FC283AB}" time="2021-04-23T02:20:48Z">
        <t:Attribution userId="S::jennifer.allen@energy.ca.gov::b5dcc5f8-1548-49ac-9659-da19f649a789" userProvider="AD" userName="Allen, Jennifer@Energy"/>
        <t:Anchor>
          <t:Comment id="1715123714"/>
        </t:Anchor>
        <t:Assign userId="S::thanh.lopez@energy.ca.gov::47dc14a1-3580-437f-be55-ffa27ee83dc9" userProvider="AD" userName="Lopez, Thanh@Energy"/>
      </t:Event>
      <t:Event id="{F063DA09-50EB-4905-960F-32A282937F71}" time="2021-04-23T02:20:48Z">
        <t:Attribution userId="S::jennifer.allen@energy.ca.gov::b5dcc5f8-1548-49ac-9659-da19f649a789" userProvider="AD" userName="Allen, Jennifer@Energy"/>
        <t:Anchor>
          <t:Comment id="1715123714"/>
        </t:Anchor>
        <t:SetTitle title="@Lopez, Thanh@Energy Looks good. Do you want to wait for Mark on Monday or go to John directly?"/>
      </t:Event>
    </t:History>
  </t:Task>
  <t:Task id="{9DEB7BF2-D3F4-40B1-9B0A-419D089097DF}">
    <t:Anchor>
      <t:Comment id="607188375"/>
    </t:Anchor>
    <t:History>
      <t:Event id="{E4D6DE9C-874A-4342-8A46-FF07CB0D70D8}" time="2021-04-27T23:21:36Z">
        <t:Attribution userId="S::mark.wenzel@energy.ca.gov::3213d739-7711-4f5a-b980-b0ef3d6eada0" userProvider="AD" userName="Wenzel, Mark@Energy"/>
        <t:Anchor>
          <t:Comment id="1093810223"/>
        </t:Anchor>
        <t:Create/>
      </t:Event>
      <t:Event id="{8574BED7-C6B0-4304-AA39-D68383FB7A69}" time="2021-04-27T23:21:36Z">
        <t:Attribution userId="S::mark.wenzel@energy.ca.gov::3213d739-7711-4f5a-b980-b0ef3d6eada0" userProvider="AD" userName="Wenzel, Mark@Energy"/>
        <t:Anchor>
          <t:Comment id="1093810223"/>
        </t:Anchor>
        <t:Assign userId="S::Spencer.Kelley@energy.ca.gov::b11b3ed4-6cab-4562-9992-4fbf7f1c9232" userProvider="AD" userName="Kelley, Spencer@Energy"/>
      </t:Event>
      <t:Event id="{4ED4DB81-7021-4E3C-AFDF-AD201D467625}" time="2021-04-27T23:21:36Z">
        <t:Attribution userId="S::mark.wenzel@energy.ca.gov::3213d739-7711-4f5a-b980-b0ef3d6eada0" userProvider="AD" userName="Wenzel, Mark@Energy"/>
        <t:Anchor>
          <t:Comment id="1093810223"/>
        </t:Anchor>
        <t:SetTitle title="@Kelley, Spencer@Energy Approved for John's review. @Allen, Jennifer@Energy @Lopez, Thanh@Energy FYI"/>
      </t:Event>
    </t:History>
  </t:Task>
  <t:Task id="{AE752EF6-13CC-451B-B829-5BB2CEA0C617}">
    <t:Anchor>
      <t:Comment id="611434101"/>
    </t:Anchor>
    <t:History>
      <t:Event id="{842282BA-7929-4D4E-98AB-F3CB0CD3A092}" time="2021-06-14T18:45:18Z">
        <t:Attribution userId="S::jennifer.allen@energy.ca.gov::b5dcc5f8-1548-49ac-9659-da19f649a789" userProvider="AD" userName="Allen, Jennifer@Energy"/>
        <t:Anchor>
          <t:Comment id="2102130959"/>
        </t:Anchor>
        <t:Create/>
      </t:Event>
      <t:Event id="{10C413E1-6A2F-49DC-94F4-B461DA64752D}" time="2021-06-14T18:45:18Z">
        <t:Attribution userId="S::jennifer.allen@energy.ca.gov::b5dcc5f8-1548-49ac-9659-da19f649a789" userProvider="AD" userName="Allen, Jennifer@Energy"/>
        <t:Anchor>
          <t:Comment id="2102130959"/>
        </t:Anchor>
        <t:Assign userId="S::thanh.lopez@energy.ca.gov::47dc14a1-3580-437f-be55-ffa27ee83dc9" userProvider="AD" userName="Lopez, Thanh@Energy"/>
      </t:Event>
      <t:Event id="{48FCE4D6-15C3-4F01-AA9A-3D82BBE50717}" time="2021-06-14T18:45:18Z">
        <t:Attribution userId="S::jennifer.allen@energy.ca.gov::b5dcc5f8-1548-49ac-9659-da19f649a789" userProvider="AD" userName="Allen, Jennifer@Energy"/>
        <t:Anchor>
          <t:Comment id="2102130959"/>
        </t:Anchor>
        <t:SetTitle title="@Lopez, Thanh@Energy OK on to Mark"/>
      </t:Event>
      <t:Event id="{38E356BA-E0B8-41E1-A895-AEC7601BD7CC}" time="2021-06-14T20:51:55Z">
        <t:Attribution userId="S::thanh.lopez@energy.ca.gov::47dc14a1-3580-437f-be55-ffa27ee83dc9" userProvider="AD" userName="Lopez, Thanh@Energy"/>
        <t:Progress percentComplete="100"/>
      </t:Event>
    </t:History>
  </t:Task>
  <t:Task id="{6CF20E73-DF3C-4F16-9AE3-392F3F0EF330}">
    <t:Anchor>
      <t:Comment id="2132184207"/>
    </t:Anchor>
    <t:History>
      <t:Event id="{19FC0B01-81F4-4385-9C95-63861519395E}" time="2024-05-29T16:54:29.238Z">
        <t:Attribution userId="S::Christina.Evola@energy.ca.gov::0c8512a9-0ef2-4ce9-9eff-d2f3aa1ee740" userProvider="AD" userName="Evola, Christina@Energy"/>
        <t:Anchor>
          <t:Comment id="2132184207"/>
        </t:Anchor>
        <t:Create/>
      </t:Event>
      <t:Event id="{204FA734-2FED-4B75-8DFB-67B0DB92E45D}" time="2024-05-29T16:54:29.238Z">
        <t:Attribution userId="S::Christina.Evola@energy.ca.gov::0c8512a9-0ef2-4ce9-9eff-d2f3aa1ee740" userProvider="AD" userName="Evola, Christina@Energy"/>
        <t:Anchor>
          <t:Comment id="2132184207"/>
        </t:Anchor>
        <t:Assign userId="S::Diana.Maneta@Energy.ca.gov::524f1f63-d4fe-4a99-adc5-b9a46f06b1a3" userProvider="AD" userName="Maneta, Diana@Energy"/>
      </t:Event>
      <t:Event id="{05E54CF2-47CC-46B1-9A20-B115D6B011FD}" time="2024-05-29T16:54:29.238Z">
        <t:Attribution userId="S::Christina.Evola@energy.ca.gov::0c8512a9-0ef2-4ce9-9eff-d2f3aa1ee740" userProvider="AD" userName="Evola, Christina@Energy"/>
        <t:Anchor>
          <t:Comment id="2132184207"/>
        </t:Anchor>
        <t:SetTitle title="I strongly recommend deleting this for competitive fairness purposes. @Maneta, Diana@Energy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E91346A3CBC445A92ED46709EB36F7" ma:contentTypeVersion="14" ma:contentTypeDescription="Create a new document." ma:contentTypeScope="" ma:versionID="19f6624bfcf32e825d1abafce090febc">
  <xsd:schema xmlns:xsd="http://www.w3.org/2001/XMLSchema" xmlns:xs="http://www.w3.org/2001/XMLSchema" xmlns:p="http://schemas.microsoft.com/office/2006/metadata/properties" xmlns:ns2="62d091c6-3e73-41af-8ea4-ededd5597af3" xmlns:ns3="b33d55cf-a68c-4777-b3f5-01189c25a821" targetNamespace="http://schemas.microsoft.com/office/2006/metadata/properties" ma:root="true" ma:fieldsID="8c4f36f4b29f562ae0d0e6b6dcae48bf" ns2:_="" ns3:_="">
    <xsd:import namespace="62d091c6-3e73-41af-8ea4-ededd5597af3"/>
    <xsd:import namespace="b33d55cf-a68c-4777-b3f5-01189c25a8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091c6-3e73-41af-8ea4-ededd5597a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3d55cf-a68c-4777-b3f5-01189c25a8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877614f-3d47-489e-805a-775aaf9ccf08}" ma:internalName="TaxCatchAll" ma:showField="CatchAllData" ma:web="b33d55cf-a68c-4777-b3f5-01189c25a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d091c6-3e73-41af-8ea4-ededd5597af3">
      <Terms xmlns="http://schemas.microsoft.com/office/infopath/2007/PartnerControls"/>
    </lcf76f155ced4ddcb4097134ff3c332f>
    <TaxCatchAll xmlns="b33d55cf-a68c-4777-b3f5-01189c25a821"/>
  </documentManagement>
</p:properties>
</file>

<file path=customXml/itemProps1.xml><?xml version="1.0" encoding="utf-8"?>
<ds:datastoreItem xmlns:ds="http://schemas.openxmlformats.org/officeDocument/2006/customXml" ds:itemID="{773D1C24-9D77-45B2-8773-8E9B213F16CA}">
  <ds:schemaRefs>
    <ds:schemaRef ds:uri="http://schemas.microsoft.com/sharepoint/v3/contenttype/forms"/>
  </ds:schemaRefs>
</ds:datastoreItem>
</file>

<file path=customXml/itemProps2.xml><?xml version="1.0" encoding="utf-8"?>
<ds:datastoreItem xmlns:ds="http://schemas.openxmlformats.org/officeDocument/2006/customXml" ds:itemID="{78BD07F6-FCCE-4392-8751-E304B3310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091c6-3e73-41af-8ea4-ededd5597af3"/>
    <ds:schemaRef ds:uri="b33d55cf-a68c-4777-b3f5-01189c25a8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A0A7F6-37F6-42DE-84B2-150373405F09}">
  <ds:schemaRefs>
    <ds:schemaRef ds:uri="http://schemas.openxmlformats.org/officeDocument/2006/bibliography"/>
  </ds:schemaRefs>
</ds:datastoreItem>
</file>

<file path=customXml/itemProps4.xml><?xml version="1.0" encoding="utf-8"?>
<ds:datastoreItem xmlns:ds="http://schemas.openxmlformats.org/officeDocument/2006/customXml" ds:itemID="{876BA5F9-F8FA-4FF5-8E8E-A0FA09AA8273}">
  <ds:schemaRefs>
    <ds:schemaRef ds:uri="http://purl.org/dc/terms/"/>
    <ds:schemaRef ds:uri="b33d55cf-a68c-4777-b3f5-01189c25a821"/>
    <ds:schemaRef ds:uri="62d091c6-3e73-41af-8ea4-ededd5597af3"/>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1182</Words>
  <Characters>6717</Characters>
  <Application>Microsoft Office Word</Application>
  <DocSecurity>0</DocSecurity>
  <Lines>197</Lines>
  <Paragraphs>81</Paragraphs>
  <ScaleCrop>false</ScaleCrop>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Herter, Katie@Energy</dc:creator>
  <cp:keywords/>
  <dc:description/>
  <cp:lastModifiedBy>Maneta, Diana@Energy</cp:lastModifiedBy>
  <cp:revision>2</cp:revision>
  <dcterms:created xsi:type="dcterms:W3CDTF">2024-05-31T20:48:00Z</dcterms:created>
  <dcterms:modified xsi:type="dcterms:W3CDTF">2024-05-31T20:48:00Z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0x010100BCE91346A3CBC445A92ED46709EB36F7</vt:lpwstr>
  </property>
  <property fmtid="{D5CDD505-2E9C-101B-9397-08002B2CF9AE}" pid="3" name="MediaServiceImageTags">
    <vt:lpwstr/>
  </property>
  <property fmtid="{D5CDD505-2E9C-101B-9397-08002B2CF9AE}" pid="4" name="GrammarlyDocumentId">
    <vt:lpwstr>3e140219261de76ad189bbcea30627d323f7ee61caacbde076231b7e4b5f4477</vt:lpwstr>
  </property>
</Properties>
</file>