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69B" w14:textId="28547D44" w:rsidR="00B1122A" w:rsidRPr="00127025" w:rsidRDefault="00B1122A" w:rsidP="00B1122A">
      <w:pPr>
        <w:jc w:val="center"/>
        <w:rPr>
          <w:rFonts w:ascii="Tahoma" w:hAnsi="Tahoma" w:cs="Tahoma"/>
          <w:b/>
          <w:bCs/>
        </w:rPr>
      </w:pPr>
      <w:r w:rsidRPr="00127025">
        <w:rPr>
          <w:rFonts w:ascii="Tahoma" w:hAnsi="Tahoma" w:cs="Tahoma"/>
          <w:b/>
          <w:bCs/>
        </w:rPr>
        <w:t>GFO-2</w:t>
      </w:r>
      <w:r w:rsidR="00353981" w:rsidRPr="00127025">
        <w:rPr>
          <w:rFonts w:ascii="Tahoma" w:hAnsi="Tahoma" w:cs="Tahoma"/>
          <w:b/>
          <w:bCs/>
        </w:rPr>
        <w:t>3-</w:t>
      </w:r>
      <w:r w:rsidR="00246722" w:rsidRPr="00127025">
        <w:rPr>
          <w:rFonts w:ascii="Tahoma" w:hAnsi="Tahoma" w:cs="Tahoma"/>
          <w:b/>
          <w:bCs/>
        </w:rPr>
        <w:t>31</w:t>
      </w:r>
      <w:r w:rsidR="00F464A9" w:rsidRPr="00127025">
        <w:rPr>
          <w:rFonts w:ascii="Tahoma" w:hAnsi="Tahoma" w:cs="Tahoma"/>
          <w:b/>
          <w:bCs/>
        </w:rPr>
        <w:t>2</w:t>
      </w:r>
    </w:p>
    <w:p w14:paraId="7BD04955" w14:textId="72040FBF" w:rsidR="66216662" w:rsidRPr="00127025" w:rsidRDefault="66216662" w:rsidP="76ADAB11">
      <w:pPr>
        <w:jc w:val="center"/>
        <w:rPr>
          <w:rFonts w:ascii="Tahoma" w:eastAsia="Calibri" w:hAnsi="Tahoma" w:cs="Tahoma"/>
          <w:b/>
          <w:bCs/>
          <w:color w:val="000000" w:themeColor="text1"/>
        </w:rPr>
      </w:pPr>
      <w:r w:rsidRPr="00127025">
        <w:rPr>
          <w:rFonts w:ascii="Tahoma" w:eastAsia="Calibri" w:hAnsi="Tahoma" w:cs="Tahoma"/>
          <w:b/>
          <w:bCs/>
          <w:color w:val="000000" w:themeColor="text1"/>
        </w:rPr>
        <w:t>Addendum 02</w:t>
      </w:r>
    </w:p>
    <w:p w14:paraId="07867067" w14:textId="03D1AD01" w:rsidR="66216662" w:rsidRPr="00127025" w:rsidRDefault="66216662" w:rsidP="76ADAB11">
      <w:pPr>
        <w:jc w:val="center"/>
        <w:rPr>
          <w:rFonts w:ascii="Tahoma" w:hAnsi="Tahoma" w:cs="Tahoma"/>
          <w:b/>
          <w:bCs/>
        </w:rPr>
      </w:pPr>
      <w:r w:rsidRPr="00127025">
        <w:rPr>
          <w:rFonts w:ascii="Tahoma" w:hAnsi="Tahoma" w:cs="Tahoma"/>
          <w:b/>
          <w:bCs/>
        </w:rPr>
        <w:t xml:space="preserve">June </w:t>
      </w:r>
      <w:r w:rsidR="007B47B8" w:rsidRPr="007B47B8">
        <w:rPr>
          <w:rFonts w:ascii="Tahoma" w:hAnsi="Tahoma" w:cs="Tahoma"/>
          <w:b/>
          <w:bCs/>
        </w:rPr>
        <w:t>27</w:t>
      </w:r>
      <w:r w:rsidRPr="00127025">
        <w:rPr>
          <w:rFonts w:ascii="Tahoma" w:hAnsi="Tahoma" w:cs="Tahoma"/>
          <w:b/>
          <w:bCs/>
        </w:rPr>
        <w:t>, 2024</w:t>
      </w:r>
    </w:p>
    <w:p w14:paraId="37B3A88B" w14:textId="320FAD69" w:rsidR="76ADAB11" w:rsidRPr="00127025" w:rsidRDefault="76ADAB11" w:rsidP="76ADAB11">
      <w:pPr>
        <w:jc w:val="center"/>
        <w:rPr>
          <w:rFonts w:ascii="Tahoma" w:hAnsi="Tahoma" w:cs="Tahoma"/>
          <w:b/>
          <w:bCs/>
        </w:rPr>
      </w:pPr>
    </w:p>
    <w:p w14:paraId="48150308" w14:textId="21241295" w:rsidR="0045786A" w:rsidRPr="00127025" w:rsidRDefault="00D7265B" w:rsidP="0045786A">
      <w:pPr>
        <w:autoSpaceDE w:val="0"/>
        <w:autoSpaceDN w:val="0"/>
        <w:adjustRightInd w:val="0"/>
        <w:jc w:val="center"/>
        <w:rPr>
          <w:rFonts w:ascii="Tahoma" w:eastAsia="Calibri" w:hAnsi="Tahoma" w:cs="Tahoma"/>
          <w:b/>
          <w:bCs/>
          <w:color w:val="000000"/>
        </w:rPr>
      </w:pPr>
      <w:r w:rsidRPr="00127025">
        <w:rPr>
          <w:rFonts w:ascii="Tahoma" w:eastAsia="Calibri" w:hAnsi="Tahoma" w:cs="Tahoma"/>
          <w:b/>
          <w:bCs/>
          <w:color w:val="000000"/>
        </w:rPr>
        <w:t xml:space="preserve">Community Energy Reliability and Resilience Investment </w:t>
      </w:r>
      <w:r w:rsidR="001600B9" w:rsidRPr="00127025">
        <w:rPr>
          <w:rFonts w:ascii="Tahoma" w:eastAsia="Calibri" w:hAnsi="Tahoma" w:cs="Tahoma"/>
          <w:b/>
          <w:bCs/>
          <w:color w:val="000000"/>
        </w:rPr>
        <w:t xml:space="preserve">(CERRI) </w:t>
      </w:r>
      <w:r w:rsidRPr="00127025">
        <w:rPr>
          <w:rFonts w:ascii="Tahoma" w:eastAsia="Calibri" w:hAnsi="Tahoma" w:cs="Tahoma"/>
          <w:b/>
          <w:bCs/>
          <w:color w:val="000000"/>
        </w:rPr>
        <w:t>Program</w:t>
      </w:r>
    </w:p>
    <w:p w14:paraId="392B2714" w14:textId="46CB0793" w:rsidR="00A06C50" w:rsidRPr="00127025" w:rsidRDefault="00A06C50" w:rsidP="0045786A">
      <w:pPr>
        <w:autoSpaceDE w:val="0"/>
        <w:autoSpaceDN w:val="0"/>
        <w:adjustRightInd w:val="0"/>
        <w:jc w:val="center"/>
        <w:rPr>
          <w:rFonts w:ascii="Tahoma" w:eastAsia="Calibri" w:hAnsi="Tahoma" w:cs="Tahoma"/>
          <w:b/>
          <w:bCs/>
          <w:color w:val="000000"/>
        </w:rPr>
      </w:pPr>
      <w:r w:rsidRPr="00127025">
        <w:rPr>
          <w:rFonts w:ascii="Tahoma" w:eastAsia="Calibri" w:hAnsi="Tahoma" w:cs="Tahoma"/>
          <w:b/>
          <w:bCs/>
          <w:color w:val="000000"/>
        </w:rPr>
        <w:t>Round 1 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2A53D896"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 xml:space="preserve">The addendum includes the following revisions to the Solicitation Manual.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21D54542" w:rsidR="00771421" w:rsidRPr="00127025" w:rsidRDefault="00B1122A" w:rsidP="00B1122A">
      <w:pPr>
        <w:autoSpaceDE w:val="0"/>
        <w:autoSpaceDN w:val="0"/>
        <w:adjustRightInd w:val="0"/>
        <w:rPr>
          <w:rFonts w:ascii="Tahoma" w:eastAsia="Calibri" w:hAnsi="Tahoma" w:cs="Tahoma"/>
          <w:color w:val="000000" w:themeColor="text1"/>
        </w:rPr>
      </w:pPr>
      <w:r w:rsidRPr="00127025">
        <w:rPr>
          <w:rFonts w:ascii="Tahoma" w:eastAsia="Calibri" w:hAnsi="Tahoma" w:cs="Tahoma"/>
          <w:color w:val="000000" w:themeColor="text1"/>
        </w:rPr>
        <w:t xml:space="preserve">The purpose of this addendum is to notify potential applicants of changes that have been made to </w:t>
      </w:r>
      <w:r w:rsidR="07C1EE96" w:rsidRPr="00127025">
        <w:rPr>
          <w:rFonts w:ascii="Tahoma" w:eastAsia="Calibri" w:hAnsi="Tahoma" w:cs="Tahoma"/>
          <w:color w:val="000000" w:themeColor="text1"/>
        </w:rPr>
        <w:t xml:space="preserve">the </w:t>
      </w:r>
      <w:r w:rsidRPr="00127025">
        <w:rPr>
          <w:rFonts w:ascii="Tahoma" w:eastAsia="Calibri" w:hAnsi="Tahoma" w:cs="Tahoma"/>
          <w:color w:val="000000" w:themeColor="text1"/>
        </w:rPr>
        <w:t>GFO-2</w:t>
      </w:r>
      <w:r w:rsidR="00353981" w:rsidRPr="00127025">
        <w:rPr>
          <w:rFonts w:ascii="Tahoma" w:eastAsia="Calibri" w:hAnsi="Tahoma" w:cs="Tahoma"/>
          <w:color w:val="000000" w:themeColor="text1"/>
        </w:rPr>
        <w:t>3-</w:t>
      </w:r>
      <w:r w:rsidR="00246722" w:rsidRPr="00127025">
        <w:rPr>
          <w:rFonts w:ascii="Tahoma" w:eastAsia="Calibri" w:hAnsi="Tahoma" w:cs="Tahoma"/>
          <w:color w:val="000000" w:themeColor="text1"/>
        </w:rPr>
        <w:t>31</w:t>
      </w:r>
      <w:r w:rsidR="0003014B" w:rsidRPr="00127025">
        <w:rPr>
          <w:rFonts w:ascii="Tahoma" w:eastAsia="Calibri" w:hAnsi="Tahoma" w:cs="Tahoma"/>
          <w:color w:val="000000" w:themeColor="text1"/>
        </w:rPr>
        <w:t>2</w:t>
      </w:r>
      <w:r w:rsidR="42381F5B" w:rsidRPr="00127025">
        <w:rPr>
          <w:rFonts w:ascii="Tahoma" w:eastAsia="Calibri" w:hAnsi="Tahoma" w:cs="Tahoma"/>
          <w:color w:val="000000" w:themeColor="text1"/>
        </w:rPr>
        <w:t xml:space="preserve"> Solicitation Manual (Attachment 00) and the Application Submittal Checklist (Attachment A)</w:t>
      </w:r>
      <w:r w:rsidRPr="00127025">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1C43CD31" w14:textId="3EDCBB20" w:rsidR="00120ED7" w:rsidRPr="007B47B8" w:rsidRDefault="00120ED7" w:rsidP="00120ED7">
      <w:pPr>
        <w:pStyle w:val="Heading2"/>
        <w:rPr>
          <w:rFonts w:ascii="Tahoma" w:hAnsi="Tahoma" w:cs="Tahoma"/>
          <w:b/>
          <w:bCs/>
          <w:sz w:val="24"/>
          <w:szCs w:val="24"/>
        </w:rPr>
      </w:pPr>
      <w:r w:rsidRPr="007B47B8">
        <w:rPr>
          <w:rFonts w:ascii="Tahoma" w:hAnsi="Tahoma" w:cs="Tahoma"/>
          <w:b/>
          <w:bCs/>
          <w:sz w:val="24"/>
          <w:szCs w:val="24"/>
        </w:rPr>
        <w:t>Attachment 00 GFO-23-312 Solicitation Manual</w:t>
      </w:r>
    </w:p>
    <w:p w14:paraId="7E1E0357" w14:textId="5C815965" w:rsidR="4ABA841E" w:rsidRPr="00127025" w:rsidRDefault="4ABA841E" w:rsidP="00F16EB1">
      <w:pPr>
        <w:spacing w:line="259" w:lineRule="auto"/>
        <w:rPr>
          <w:rFonts w:ascii="Tahoma" w:eastAsia="Calibri" w:hAnsi="Tahoma" w:cs="Tahoma"/>
          <w:color w:val="000000" w:themeColor="text1"/>
        </w:rPr>
      </w:pPr>
    </w:p>
    <w:p w14:paraId="35E4A5C8" w14:textId="23B5E055" w:rsidR="61B51FA1" w:rsidRPr="00127025" w:rsidRDefault="61B51FA1" w:rsidP="76ADAB11">
      <w:pPr>
        <w:pStyle w:val="ListParagraph"/>
        <w:numPr>
          <w:ilvl w:val="0"/>
          <w:numId w:val="22"/>
        </w:numPr>
        <w:spacing w:line="259" w:lineRule="auto"/>
        <w:rPr>
          <w:rFonts w:ascii="Tahoma" w:eastAsia="Calibri" w:hAnsi="Tahoma" w:cs="Tahoma"/>
          <w:color w:val="000000" w:themeColor="text1"/>
        </w:rPr>
      </w:pPr>
      <w:r w:rsidRPr="00127025">
        <w:rPr>
          <w:rFonts w:ascii="Tahoma" w:eastAsia="Calibri" w:hAnsi="Tahoma" w:cs="Tahoma"/>
          <w:color w:val="000000" w:themeColor="text1"/>
        </w:rPr>
        <w:t xml:space="preserve">Change to Cover Page: </w:t>
      </w:r>
      <w:r w:rsidRPr="007B47B8">
        <w:rPr>
          <w:rFonts w:ascii="Tahoma" w:eastAsia="Calibri" w:hAnsi="Tahoma" w:cs="Tahoma"/>
          <w:b/>
          <w:bCs/>
          <w:color w:val="000000" w:themeColor="text1"/>
          <w:u w:val="single"/>
        </w:rPr>
        <w:t>Addendum 2 June</w:t>
      </w:r>
      <w:r w:rsidRPr="00127025">
        <w:rPr>
          <w:rFonts w:ascii="Tahoma" w:eastAsia="Calibri" w:hAnsi="Tahoma" w:cs="Tahoma"/>
          <w:color w:val="000000" w:themeColor="text1"/>
        </w:rPr>
        <w:t xml:space="preserve"> [</w:t>
      </w:r>
      <w:r w:rsidRPr="007B47B8">
        <w:rPr>
          <w:rFonts w:ascii="Tahoma" w:eastAsia="Calibri" w:hAnsi="Tahoma" w:cs="Tahoma"/>
          <w:strike/>
          <w:color w:val="000000" w:themeColor="text1"/>
        </w:rPr>
        <w:t>March</w:t>
      </w:r>
      <w:r w:rsidRPr="00127025">
        <w:rPr>
          <w:rFonts w:ascii="Tahoma" w:eastAsia="Calibri" w:hAnsi="Tahoma" w:cs="Tahoma"/>
          <w:color w:val="000000" w:themeColor="text1"/>
        </w:rPr>
        <w:t>]</w:t>
      </w:r>
      <w:r w:rsidR="00127025">
        <w:rPr>
          <w:rFonts w:ascii="Tahoma" w:eastAsia="Calibri" w:hAnsi="Tahoma" w:cs="Tahoma"/>
          <w:strike/>
          <w:color w:val="000000" w:themeColor="text1"/>
        </w:rPr>
        <w:t xml:space="preserve"> </w:t>
      </w:r>
      <w:r w:rsidRPr="00127025">
        <w:rPr>
          <w:rFonts w:ascii="Tahoma" w:eastAsia="Calibri" w:hAnsi="Tahoma" w:cs="Tahoma"/>
          <w:color w:val="000000" w:themeColor="text1"/>
        </w:rPr>
        <w:t>2024</w:t>
      </w:r>
    </w:p>
    <w:p w14:paraId="2CE3CF98" w14:textId="05D9CD64" w:rsidR="005A53DA" w:rsidRPr="00127025" w:rsidRDefault="5EB624E2" w:rsidP="002D662A">
      <w:pPr>
        <w:pStyle w:val="ListParagraph"/>
        <w:numPr>
          <w:ilvl w:val="0"/>
          <w:numId w:val="22"/>
        </w:numPr>
        <w:spacing w:line="259" w:lineRule="auto"/>
        <w:rPr>
          <w:rFonts w:ascii="Tahoma" w:eastAsia="Calibri" w:hAnsi="Tahoma" w:cs="Tahoma"/>
          <w:color w:val="000000" w:themeColor="text1"/>
        </w:rPr>
      </w:pPr>
      <w:r w:rsidRPr="007B47B8">
        <w:rPr>
          <w:rFonts w:ascii="Tahoma" w:hAnsi="Tahoma" w:cs="Tahoma"/>
        </w:rPr>
        <w:t>Change to</w:t>
      </w:r>
      <w:r w:rsidR="44FF1702" w:rsidRPr="007B47B8">
        <w:rPr>
          <w:rFonts w:ascii="Tahoma" w:hAnsi="Tahoma" w:cs="Tahoma"/>
        </w:rPr>
        <w:t xml:space="preserve"> Solicitation Manual</w:t>
      </w:r>
      <w:r w:rsidR="44FF1702" w:rsidRPr="00127025">
        <w:rPr>
          <w:rFonts w:ascii="Tahoma" w:eastAsia="Calibri" w:hAnsi="Tahoma" w:cs="Tahoma"/>
          <w:color w:val="000000" w:themeColor="text1"/>
        </w:rPr>
        <w:t xml:space="preserve"> </w:t>
      </w:r>
      <w:r w:rsidR="683FC463" w:rsidRPr="00127025">
        <w:rPr>
          <w:rFonts w:ascii="Tahoma" w:eastAsia="Calibri" w:hAnsi="Tahoma" w:cs="Tahoma"/>
          <w:color w:val="000000" w:themeColor="text1"/>
        </w:rPr>
        <w:t>p.</w:t>
      </w:r>
      <w:r w:rsidR="0A730BDC" w:rsidRPr="00127025">
        <w:rPr>
          <w:rFonts w:ascii="Tahoma" w:eastAsia="Calibri" w:hAnsi="Tahoma" w:cs="Tahoma"/>
          <w:color w:val="000000" w:themeColor="text1"/>
        </w:rPr>
        <w:t>ii</w:t>
      </w:r>
      <w:r w:rsidR="683FC463" w:rsidRPr="00127025">
        <w:rPr>
          <w:rFonts w:ascii="Tahoma" w:eastAsia="Calibri" w:hAnsi="Tahoma" w:cs="Tahoma"/>
          <w:color w:val="000000" w:themeColor="text1"/>
        </w:rPr>
        <w:t>.</w:t>
      </w:r>
      <w:r w:rsidR="00127025">
        <w:rPr>
          <w:rFonts w:ascii="Tahoma" w:eastAsia="Calibri" w:hAnsi="Tahoma" w:cs="Tahoma"/>
          <w:color w:val="000000" w:themeColor="text1"/>
        </w:rPr>
        <w:t xml:space="preserve"> </w:t>
      </w:r>
      <w:r w:rsidR="3D4F3CAF" w:rsidRPr="00127025">
        <w:rPr>
          <w:rFonts w:ascii="Tahoma" w:eastAsia="Calibri" w:hAnsi="Tahoma" w:cs="Tahoma"/>
          <w:color w:val="000000" w:themeColor="text1"/>
        </w:rPr>
        <w:t>A</w:t>
      </w:r>
      <w:r w:rsidR="00D7265B" w:rsidRPr="00127025">
        <w:rPr>
          <w:rFonts w:ascii="Tahoma" w:eastAsia="Calibri" w:hAnsi="Tahoma" w:cs="Tahoma"/>
          <w:color w:val="000000" w:themeColor="text1"/>
        </w:rPr>
        <w:t>dd</w:t>
      </w:r>
      <w:r w:rsidR="480547B8" w:rsidRPr="00127025">
        <w:rPr>
          <w:rFonts w:ascii="Tahoma" w:eastAsia="Calibri" w:hAnsi="Tahoma" w:cs="Tahoma"/>
          <w:color w:val="000000" w:themeColor="text1"/>
        </w:rPr>
        <w:t>ed</w:t>
      </w:r>
      <w:r w:rsidR="00D7265B" w:rsidRPr="00127025">
        <w:rPr>
          <w:rFonts w:ascii="Tahoma" w:eastAsia="Calibri" w:hAnsi="Tahoma" w:cs="Tahoma"/>
          <w:color w:val="000000" w:themeColor="text1"/>
        </w:rPr>
        <w:t xml:space="preserve"> two Attachments</w:t>
      </w:r>
      <w:r w:rsidR="297D7BEA" w:rsidRPr="00127025">
        <w:rPr>
          <w:rFonts w:ascii="Tahoma" w:eastAsia="Calibri" w:hAnsi="Tahoma" w:cs="Tahoma"/>
          <w:color w:val="000000" w:themeColor="text1"/>
        </w:rPr>
        <w:t xml:space="preserve"> to the Attachment</w:t>
      </w:r>
      <w:r w:rsidR="7993D5ED" w:rsidRPr="00127025">
        <w:rPr>
          <w:rFonts w:ascii="Tahoma" w:eastAsia="Calibri" w:hAnsi="Tahoma" w:cs="Tahoma"/>
          <w:color w:val="000000" w:themeColor="text1"/>
        </w:rPr>
        <w:t>s</w:t>
      </w:r>
      <w:r w:rsidR="297D7BEA" w:rsidRPr="00127025">
        <w:rPr>
          <w:rFonts w:ascii="Tahoma" w:eastAsia="Calibri" w:hAnsi="Tahoma" w:cs="Tahoma"/>
          <w:color w:val="000000" w:themeColor="text1"/>
        </w:rPr>
        <w:t xml:space="preserve"> list</w:t>
      </w:r>
      <w:r w:rsidR="005A53DA" w:rsidRPr="00127025">
        <w:rPr>
          <w:rFonts w:ascii="Tahoma" w:eastAsia="Calibri" w:hAnsi="Tahoma" w:cs="Tahoma"/>
          <w:color w:val="000000" w:themeColor="text1"/>
        </w:rPr>
        <w:t>:</w:t>
      </w:r>
    </w:p>
    <w:p w14:paraId="31C90C39" w14:textId="54FCEBAF" w:rsidR="002D662A" w:rsidRPr="00127025" w:rsidRDefault="005A53DA" w:rsidP="005A53DA">
      <w:pPr>
        <w:pStyle w:val="ListParagraph"/>
        <w:numPr>
          <w:ilvl w:val="1"/>
          <w:numId w:val="22"/>
        </w:numPr>
        <w:spacing w:line="259" w:lineRule="auto"/>
        <w:rPr>
          <w:rFonts w:ascii="Tahoma" w:eastAsia="Calibri" w:hAnsi="Tahoma" w:cs="Tahoma"/>
          <w:color w:val="000000" w:themeColor="text1"/>
        </w:rPr>
      </w:pPr>
      <w:r w:rsidRPr="00127025">
        <w:rPr>
          <w:rFonts w:ascii="Tahoma" w:eastAsia="Calibri" w:hAnsi="Tahoma" w:cs="Tahoma"/>
          <w:color w:val="000000" w:themeColor="text1"/>
        </w:rPr>
        <w:t>Foreign National Participation (Attachment 11)</w:t>
      </w:r>
      <w:r w:rsidR="00D7265B" w:rsidRPr="00127025">
        <w:rPr>
          <w:rFonts w:ascii="Tahoma" w:eastAsia="Calibri" w:hAnsi="Tahoma" w:cs="Tahoma"/>
          <w:color w:val="000000" w:themeColor="text1"/>
        </w:rPr>
        <w:t xml:space="preserve"> (if applicable)</w:t>
      </w:r>
    </w:p>
    <w:p w14:paraId="0F39B26A" w14:textId="5401DB45" w:rsidR="005A53DA" w:rsidRPr="00127025" w:rsidRDefault="005F3DB7" w:rsidP="005A53DA">
      <w:pPr>
        <w:pStyle w:val="ListParagraph"/>
        <w:numPr>
          <w:ilvl w:val="1"/>
          <w:numId w:val="22"/>
        </w:numPr>
        <w:spacing w:line="259" w:lineRule="auto"/>
        <w:rPr>
          <w:rFonts w:ascii="Tahoma" w:eastAsia="Calibri" w:hAnsi="Tahoma" w:cs="Tahoma"/>
          <w:color w:val="000000" w:themeColor="text1"/>
        </w:rPr>
      </w:pPr>
      <w:r w:rsidRPr="00127025">
        <w:rPr>
          <w:rFonts w:ascii="Tahoma" w:eastAsia="Calibri" w:hAnsi="Tahoma" w:cs="Tahoma"/>
          <w:color w:val="000000" w:themeColor="text1"/>
        </w:rPr>
        <w:t>Request for Unclassified Foreign National Access (Attachment 12) (if applicable)</w:t>
      </w:r>
    </w:p>
    <w:p w14:paraId="55BDB964" w14:textId="2B815B2D" w:rsidR="4ABA841E" w:rsidRPr="00127025" w:rsidRDefault="651CBB46" w:rsidP="002D662A">
      <w:pPr>
        <w:pStyle w:val="ListParagraph"/>
        <w:numPr>
          <w:ilvl w:val="0"/>
          <w:numId w:val="22"/>
        </w:numPr>
        <w:spacing w:line="259" w:lineRule="auto"/>
        <w:rPr>
          <w:rFonts w:ascii="Tahoma" w:eastAsia="Calibri" w:hAnsi="Tahoma" w:cs="Tahoma"/>
        </w:rPr>
      </w:pPr>
      <w:r w:rsidRPr="00127025">
        <w:rPr>
          <w:rFonts w:ascii="Tahoma" w:eastAsia="Calibri" w:hAnsi="Tahoma" w:cs="Tahoma"/>
        </w:rPr>
        <w:t>Change to the Solici</w:t>
      </w:r>
      <w:r w:rsidR="28073972" w:rsidRPr="00127025">
        <w:rPr>
          <w:rFonts w:ascii="Tahoma" w:eastAsia="Calibri" w:hAnsi="Tahoma" w:cs="Tahoma"/>
        </w:rPr>
        <w:t>t</w:t>
      </w:r>
      <w:r w:rsidRPr="00127025">
        <w:rPr>
          <w:rFonts w:ascii="Tahoma" w:eastAsia="Calibri" w:hAnsi="Tahoma" w:cs="Tahoma"/>
        </w:rPr>
        <w:t xml:space="preserve">ation Manual page </w:t>
      </w:r>
      <w:r w:rsidR="7D6628CC" w:rsidRPr="00127025">
        <w:rPr>
          <w:rFonts w:ascii="Tahoma" w:eastAsia="Calibri" w:hAnsi="Tahoma" w:cs="Tahoma"/>
        </w:rPr>
        <w:t>13</w:t>
      </w:r>
      <w:r w:rsidRPr="00127025">
        <w:rPr>
          <w:rFonts w:ascii="Tahoma" w:eastAsia="Calibri" w:hAnsi="Tahoma" w:cs="Tahoma"/>
        </w:rPr>
        <w:t xml:space="preserve">. Add to Section III.A. </w:t>
      </w:r>
      <w:r w:rsidR="7A7448D3" w:rsidRPr="00127025">
        <w:rPr>
          <w:rFonts w:ascii="Tahoma" w:eastAsia="Calibri" w:hAnsi="Tahoma" w:cs="Tahoma"/>
        </w:rPr>
        <w:t xml:space="preserve">Application Format (Maximum Page Limits): </w:t>
      </w:r>
    </w:p>
    <w:p w14:paraId="5713401E" w14:textId="13E87ED2" w:rsidR="4ABA841E" w:rsidRPr="007B47B8" w:rsidRDefault="7A7448D3" w:rsidP="007B47B8">
      <w:pPr>
        <w:pStyle w:val="ListParagraph"/>
        <w:numPr>
          <w:ilvl w:val="1"/>
          <w:numId w:val="22"/>
        </w:numPr>
        <w:spacing w:line="259" w:lineRule="auto"/>
        <w:rPr>
          <w:rFonts w:ascii="Tahoma" w:eastAsia="Calibri" w:hAnsi="Tahoma" w:cs="Tahoma"/>
          <w:color w:val="000000" w:themeColor="text1"/>
        </w:rPr>
      </w:pPr>
      <w:r w:rsidRPr="007B47B8">
        <w:rPr>
          <w:rFonts w:ascii="Tahoma" w:eastAsia="Calibri" w:hAnsi="Tahoma" w:cs="Tahoma"/>
          <w:color w:val="000000" w:themeColor="text1"/>
        </w:rPr>
        <w:t>Foreign National Participation (Attachment 11)</w:t>
      </w:r>
    </w:p>
    <w:p w14:paraId="3837E6B5" w14:textId="3BF1EA50" w:rsidR="4ABA841E" w:rsidRPr="00127025" w:rsidRDefault="7A7448D3" w:rsidP="007B47B8">
      <w:pPr>
        <w:pStyle w:val="ListParagraph"/>
        <w:numPr>
          <w:ilvl w:val="1"/>
          <w:numId w:val="22"/>
        </w:numPr>
        <w:spacing w:line="259" w:lineRule="auto"/>
        <w:rPr>
          <w:rFonts w:ascii="Tahoma" w:eastAsia="Calibri" w:hAnsi="Tahoma" w:cs="Tahoma"/>
          <w:color w:val="000000" w:themeColor="text1"/>
        </w:rPr>
      </w:pPr>
      <w:r w:rsidRPr="007B47B8">
        <w:rPr>
          <w:rFonts w:ascii="Tahoma" w:eastAsia="Calibri" w:hAnsi="Tahoma" w:cs="Tahoma"/>
          <w:color w:val="000000" w:themeColor="text1"/>
        </w:rPr>
        <w:t>Request for Unclassified Foreign National Access (Attachment 12)</w:t>
      </w:r>
    </w:p>
    <w:p w14:paraId="7F7111F7" w14:textId="0B632859" w:rsidR="4ABA841E" w:rsidRPr="00127025" w:rsidRDefault="4ABA841E" w:rsidP="002D662A">
      <w:pPr>
        <w:pStyle w:val="ListParagraph"/>
        <w:numPr>
          <w:ilvl w:val="0"/>
          <w:numId w:val="22"/>
        </w:numPr>
        <w:spacing w:line="259" w:lineRule="auto"/>
        <w:rPr>
          <w:rFonts w:ascii="Tahoma" w:eastAsia="Calibri" w:hAnsi="Tahoma" w:cs="Tahoma"/>
        </w:rPr>
      </w:pPr>
      <w:r w:rsidRPr="00127025">
        <w:rPr>
          <w:rFonts w:ascii="Tahoma" w:eastAsia="Calibri" w:hAnsi="Tahoma" w:cs="Tahoma"/>
          <w:color w:val="000000" w:themeColor="text1"/>
        </w:rPr>
        <w:t>C</w:t>
      </w:r>
      <w:r w:rsidRPr="00127025">
        <w:rPr>
          <w:rFonts w:ascii="Tahoma" w:eastAsia="Calibri" w:hAnsi="Tahoma" w:cs="Tahoma"/>
        </w:rPr>
        <w:t>hange to the Solicitation Manual</w:t>
      </w:r>
      <w:r w:rsidR="00CD4F2E" w:rsidRPr="00127025">
        <w:rPr>
          <w:rFonts w:ascii="Tahoma" w:eastAsia="Calibri" w:hAnsi="Tahoma" w:cs="Tahoma"/>
        </w:rPr>
        <w:t xml:space="preserve"> page </w:t>
      </w:r>
      <w:r w:rsidR="00C03C40" w:rsidRPr="00127025">
        <w:rPr>
          <w:rFonts w:ascii="Tahoma" w:eastAsia="Calibri" w:hAnsi="Tahoma" w:cs="Tahoma"/>
        </w:rPr>
        <w:t>19</w:t>
      </w:r>
      <w:r w:rsidR="62BD1622" w:rsidRPr="00127025">
        <w:rPr>
          <w:rFonts w:ascii="Tahoma" w:eastAsia="Calibri" w:hAnsi="Tahoma" w:cs="Tahoma"/>
        </w:rPr>
        <w:t>. Add to Section I</w:t>
      </w:r>
      <w:r w:rsidR="00357965" w:rsidRPr="00127025">
        <w:rPr>
          <w:rFonts w:ascii="Tahoma" w:eastAsia="Calibri" w:hAnsi="Tahoma" w:cs="Tahoma"/>
        </w:rPr>
        <w:t>II</w:t>
      </w:r>
      <w:r w:rsidR="62BD1622" w:rsidRPr="00127025">
        <w:rPr>
          <w:rFonts w:ascii="Tahoma" w:eastAsia="Calibri" w:hAnsi="Tahoma" w:cs="Tahoma"/>
        </w:rPr>
        <w:t>.</w:t>
      </w:r>
      <w:r w:rsidR="00357965" w:rsidRPr="00127025">
        <w:rPr>
          <w:rFonts w:ascii="Tahoma" w:eastAsia="Calibri" w:hAnsi="Tahoma" w:cs="Tahoma"/>
        </w:rPr>
        <w:t>C</w:t>
      </w:r>
      <w:r w:rsidR="62BD1622" w:rsidRPr="00127025">
        <w:rPr>
          <w:rFonts w:ascii="Tahoma" w:eastAsia="Calibri" w:hAnsi="Tahoma" w:cs="Tahoma"/>
        </w:rPr>
        <w:t xml:space="preserve">. </w:t>
      </w:r>
      <w:r w:rsidR="00357965" w:rsidRPr="00127025">
        <w:rPr>
          <w:rFonts w:ascii="Tahoma" w:eastAsia="Calibri" w:hAnsi="Tahoma" w:cs="Tahoma"/>
        </w:rPr>
        <w:t>Application Content</w:t>
      </w:r>
      <w:r w:rsidRPr="00127025">
        <w:rPr>
          <w:rFonts w:ascii="Tahoma" w:eastAsia="Calibri" w:hAnsi="Tahoma" w:cs="Tahoma"/>
        </w:rPr>
        <w:t xml:space="preserve">: </w:t>
      </w:r>
    </w:p>
    <w:p w14:paraId="404BA20B" w14:textId="28F3AE86" w:rsidR="00357965" w:rsidRPr="007B47B8" w:rsidRDefault="00357965" w:rsidP="00357965">
      <w:pPr>
        <w:pStyle w:val="HeadingNew1"/>
        <w:spacing w:before="240"/>
        <w:ind w:left="360"/>
        <w:rPr>
          <w:rFonts w:ascii="Tahoma" w:hAnsi="Tahoma" w:cs="Tahoma"/>
          <w:u w:val="single"/>
        </w:rPr>
      </w:pPr>
      <w:r w:rsidRPr="007B47B8">
        <w:rPr>
          <w:rFonts w:ascii="Tahoma" w:hAnsi="Tahoma" w:cs="Tahoma"/>
          <w:u w:val="single"/>
        </w:rPr>
        <w:t xml:space="preserve"> If Applicable: Foreign National Participation Document (Attachment 11)</w:t>
      </w:r>
    </w:p>
    <w:p w14:paraId="309455A4" w14:textId="77777777" w:rsidR="00357965" w:rsidRPr="007B47B8" w:rsidRDefault="00357965" w:rsidP="00357965">
      <w:pPr>
        <w:pStyle w:val="HeadingNew1"/>
        <w:numPr>
          <w:ilvl w:val="0"/>
          <w:numId w:val="0"/>
        </w:numPr>
        <w:spacing w:after="0"/>
        <w:contextualSpacing/>
        <w:rPr>
          <w:rFonts w:ascii="Tahoma" w:hAnsi="Tahoma" w:cs="Tahoma"/>
          <w:u w:val="single"/>
        </w:rPr>
      </w:pPr>
      <w:r w:rsidRPr="007B47B8">
        <w:rPr>
          <w:rFonts w:ascii="Tahoma" w:hAnsi="Tahoma" w:cs="Tahoma"/>
          <w:u w:val="single"/>
        </w:rPr>
        <w:t xml:space="preserve">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  The volume and type of information required may depend on various factors associated with the award.  Approval for foreign nationals in Principal Investigator/Co-Principal Investigator roles, from countries of risk (i.e., China, </w:t>
      </w:r>
      <w:r w:rsidRPr="007B47B8">
        <w:rPr>
          <w:rFonts w:ascii="Tahoma" w:hAnsi="Tahoma" w:cs="Tahoma"/>
          <w:u w:val="single"/>
        </w:rPr>
        <w:lastRenderedPageBreak/>
        <w:t>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a DOE sites, information, technologies, equipment, programs, or personnel. The Recipient must include this term in any subaward and in any applicable contractual agreement(s) associated with this award.</w:t>
      </w:r>
    </w:p>
    <w:p w14:paraId="45A63FA8" w14:textId="77777777" w:rsidR="00357965" w:rsidRPr="007B47B8" w:rsidRDefault="00357965" w:rsidP="00357965">
      <w:pPr>
        <w:pStyle w:val="HeadingNew1"/>
        <w:spacing w:before="240"/>
        <w:ind w:left="360"/>
        <w:rPr>
          <w:rFonts w:ascii="Tahoma" w:hAnsi="Tahoma" w:cs="Tahoma"/>
          <w:u w:val="single"/>
        </w:rPr>
      </w:pPr>
      <w:r w:rsidRPr="007B47B8">
        <w:rPr>
          <w:rFonts w:ascii="Tahoma" w:hAnsi="Tahoma" w:cs="Tahoma"/>
          <w:u w:val="single"/>
        </w:rPr>
        <w:t>If Applicable: Request for Unclassified Foreign National Access (Attachment 12)</w:t>
      </w:r>
    </w:p>
    <w:p w14:paraId="15E4EA06" w14:textId="77777777" w:rsidR="00357965" w:rsidRPr="007B47B8" w:rsidRDefault="00357965" w:rsidP="00357965">
      <w:pPr>
        <w:pStyle w:val="HeadingNew1"/>
        <w:numPr>
          <w:ilvl w:val="0"/>
          <w:numId w:val="0"/>
        </w:numPr>
        <w:spacing w:after="0"/>
        <w:contextualSpacing/>
        <w:rPr>
          <w:rFonts w:ascii="Tahoma" w:hAnsi="Tahoma" w:cs="Tahoma"/>
          <w:u w:val="single"/>
        </w:rPr>
      </w:pPr>
      <w:r w:rsidRPr="007B47B8">
        <w:rPr>
          <w:rFonts w:ascii="Tahoma" w:hAnsi="Tahoma" w:cs="Tahoma"/>
          <w:u w:val="single"/>
        </w:rPr>
        <w:t>This form is to be completed by a prospective foreign national visitor or assignee and is required for all access periods regardless of country of origin.  Information on the completed form will be used during the National Energy Technology Laboratory (NETL) foreign national access request, review, and approval process.</w:t>
      </w:r>
    </w:p>
    <w:p w14:paraId="75680E49" w14:textId="482EAD11" w:rsidR="008F4EE9" w:rsidRPr="00127025" w:rsidRDefault="39B19405" w:rsidP="2361BA8B">
      <w:pPr>
        <w:autoSpaceDE w:val="0"/>
        <w:autoSpaceDN w:val="0"/>
        <w:adjustRightInd w:val="0"/>
        <w:rPr>
          <w:rFonts w:ascii="Tahoma" w:eastAsia="Tahoma" w:hAnsi="Tahoma" w:cs="Tahoma"/>
        </w:rPr>
      </w:pPr>
      <w:r w:rsidRPr="007B47B8">
        <w:rPr>
          <w:rFonts w:ascii="Tahoma" w:eastAsia="Arial" w:hAnsi="Tahoma" w:cs="Tahoma"/>
          <w:color w:val="0070C0"/>
        </w:rPr>
        <w:t xml:space="preserve"> </w:t>
      </w:r>
      <w:r w:rsidRPr="00127025">
        <w:rPr>
          <w:rFonts w:ascii="Tahoma" w:eastAsia="Tahoma" w:hAnsi="Tahoma" w:cs="Tahoma"/>
        </w:rPr>
        <w:t xml:space="preserve"> </w:t>
      </w:r>
    </w:p>
    <w:p w14:paraId="43F031A3" w14:textId="77777777" w:rsidR="00AC5B96" w:rsidRPr="007B47B8" w:rsidRDefault="00AC5B96" w:rsidP="00AC5B96">
      <w:pPr>
        <w:pStyle w:val="Heading2"/>
        <w:spacing w:before="120" w:after="240" w:line="256" w:lineRule="auto"/>
        <w:rPr>
          <w:rFonts w:ascii="Tahoma" w:eastAsia="Arial" w:hAnsi="Tahoma" w:cs="Tahoma"/>
          <w:b/>
          <w:bCs/>
          <w:color w:val="365F91"/>
          <w:sz w:val="24"/>
          <w:szCs w:val="24"/>
        </w:rPr>
      </w:pPr>
      <w:r w:rsidRPr="007B47B8">
        <w:rPr>
          <w:rFonts w:ascii="Tahoma" w:eastAsia="Arial" w:hAnsi="Tahoma" w:cs="Tahoma"/>
          <w:b/>
          <w:bCs/>
          <w:color w:val="365F91"/>
          <w:sz w:val="24"/>
          <w:szCs w:val="24"/>
        </w:rPr>
        <w:t xml:space="preserve">Attachment A Application Submittal Checklist </w:t>
      </w:r>
    </w:p>
    <w:p w14:paraId="04EAB2C4" w14:textId="476AC4D9" w:rsidR="00DA161A" w:rsidRPr="007B47B8" w:rsidRDefault="00DA161A" w:rsidP="00DA161A">
      <w:pPr>
        <w:pStyle w:val="ListParagraph"/>
        <w:numPr>
          <w:ilvl w:val="0"/>
          <w:numId w:val="22"/>
        </w:numPr>
        <w:tabs>
          <w:tab w:val="left" w:pos="1080"/>
          <w:tab w:val="left" w:pos="1440"/>
          <w:tab w:val="left" w:pos="1530"/>
        </w:tabs>
        <w:spacing w:before="120" w:after="120"/>
        <w:rPr>
          <w:rFonts w:ascii="Tahoma" w:hAnsi="Tahoma" w:cs="Tahoma"/>
        </w:rPr>
      </w:pPr>
      <w:r w:rsidRPr="007B47B8">
        <w:rPr>
          <w:rFonts w:ascii="Tahoma" w:hAnsi="Tahoma" w:cs="Tahoma"/>
        </w:rPr>
        <w:t xml:space="preserve">Page 2 of the Application Submittal Checklist, </w:t>
      </w:r>
      <w:r w:rsidR="00B1102C" w:rsidRPr="007B47B8">
        <w:rPr>
          <w:rFonts w:ascii="Tahoma" w:hAnsi="Tahoma" w:cs="Tahoma"/>
        </w:rPr>
        <w:t>added</w:t>
      </w:r>
      <w:r w:rsidRPr="007B47B8">
        <w:rPr>
          <w:rFonts w:ascii="Tahoma" w:hAnsi="Tahoma" w:cs="Tahoma"/>
        </w:rPr>
        <w:t xml:space="preserve"> “Attachment Number 11 </w:t>
      </w:r>
      <w:r w:rsidR="00B1102C" w:rsidRPr="007B47B8">
        <w:rPr>
          <w:rFonts w:ascii="Tahoma" w:hAnsi="Tahoma" w:cs="Tahoma"/>
        </w:rPr>
        <w:t>Foreign National Participation Document</w:t>
      </w:r>
      <w:r w:rsidR="00A13DBF" w:rsidRPr="007B47B8">
        <w:rPr>
          <w:rFonts w:ascii="Tahoma" w:hAnsi="Tahoma" w:cs="Tahoma"/>
        </w:rPr>
        <w:t xml:space="preserve"> (if applicable)</w:t>
      </w:r>
      <w:r w:rsidRPr="007B47B8">
        <w:rPr>
          <w:rFonts w:ascii="Tahoma" w:hAnsi="Tahoma" w:cs="Tahoma"/>
        </w:rPr>
        <w:t>”</w:t>
      </w:r>
      <w:r w:rsidR="00B1102C" w:rsidRPr="007B47B8">
        <w:rPr>
          <w:rFonts w:ascii="Tahoma" w:hAnsi="Tahoma" w:cs="Tahoma"/>
        </w:rPr>
        <w:t xml:space="preserve"> and “Attachment Number 12 </w:t>
      </w:r>
      <w:r w:rsidR="00A13DBF" w:rsidRPr="007B47B8">
        <w:rPr>
          <w:rFonts w:ascii="Tahoma" w:hAnsi="Tahoma" w:cs="Tahoma"/>
        </w:rPr>
        <w:t>Request for Unclassified Foreign National Access (if applicable)”</w:t>
      </w:r>
      <w:r w:rsidR="7643C529" w:rsidRPr="007B47B8">
        <w:rPr>
          <w:rFonts w:ascii="Tahoma" w:hAnsi="Tahoma" w:cs="Tahoma"/>
        </w:rPr>
        <w:t xml:space="preserve"> as follow</w:t>
      </w:r>
      <w:r w:rsidR="00127025" w:rsidRPr="007B47B8">
        <w:rPr>
          <w:rFonts w:ascii="Tahoma" w:hAnsi="Tahoma" w:cs="Tahoma"/>
        </w:rPr>
        <w:t>s</w:t>
      </w:r>
      <w:r w:rsidRPr="007B47B8">
        <w:rPr>
          <w:rFonts w:ascii="Tahoma" w:hAnsi="Tahoma" w:cs="Tahoma"/>
        </w:rPr>
        <w:t>:</w:t>
      </w:r>
    </w:p>
    <w:tbl>
      <w:tblPr>
        <w:tblStyle w:val="TableGrid"/>
        <w:tblpPr w:leftFromText="180" w:rightFromText="180" w:vertAnchor="text" w:tblpY="1"/>
        <w:tblOverlap w:val="never"/>
        <w:tblW w:w="8977" w:type="dxa"/>
        <w:tblLook w:val="00A0" w:firstRow="1" w:lastRow="0" w:firstColumn="1" w:lastColumn="0" w:noHBand="0" w:noVBand="0"/>
      </w:tblPr>
      <w:tblGrid>
        <w:gridCol w:w="1515"/>
        <w:gridCol w:w="7462"/>
      </w:tblGrid>
      <w:tr w:rsidR="00B1102C" w:rsidRPr="00127025" w14:paraId="70E16B20" w14:textId="77777777" w:rsidTr="00F21962">
        <w:trPr>
          <w:trHeight w:val="611"/>
        </w:trPr>
        <w:tc>
          <w:tcPr>
            <w:tcW w:w="1515" w:type="dxa"/>
            <w:tcBorders>
              <w:top w:val="single" w:sz="4" w:space="0" w:color="auto"/>
              <w:bottom w:val="single" w:sz="4" w:space="0" w:color="auto"/>
            </w:tcBorders>
          </w:tcPr>
          <w:p w14:paraId="656AC496" w14:textId="77777777" w:rsidR="00B1102C" w:rsidRPr="007B47B8" w:rsidRDefault="00B1102C" w:rsidP="00F21962">
            <w:pPr>
              <w:rPr>
                <w:rFonts w:ascii="Tahoma" w:hAnsi="Tahoma" w:cs="Tahoma"/>
                <w:b/>
                <w:bCs/>
                <w:u w:val="single"/>
              </w:rPr>
            </w:pPr>
            <w:r w:rsidRPr="007B47B8">
              <w:rPr>
                <w:rFonts w:ascii="Tahoma" w:hAnsi="Tahoma" w:cs="Tahoma"/>
                <w:b/>
                <w:bCs/>
                <w:u w:val="single"/>
              </w:rPr>
              <w:t>11</w:t>
            </w:r>
          </w:p>
        </w:tc>
        <w:tc>
          <w:tcPr>
            <w:tcW w:w="7462" w:type="dxa"/>
            <w:tcBorders>
              <w:top w:val="single" w:sz="4" w:space="0" w:color="auto"/>
              <w:bottom w:val="single" w:sz="4" w:space="0" w:color="auto"/>
            </w:tcBorders>
          </w:tcPr>
          <w:p w14:paraId="4C04A780" w14:textId="77777777" w:rsidR="00B1102C" w:rsidRPr="007B47B8" w:rsidRDefault="00B1102C" w:rsidP="00F21962">
            <w:pPr>
              <w:keepNext/>
              <w:ind w:left="436" w:hanging="436"/>
              <w:outlineLvl w:val="1"/>
              <w:rPr>
                <w:rFonts w:ascii="Tahoma" w:hAnsi="Tahoma" w:cs="Tahoma"/>
                <w:b/>
                <w:bCs/>
                <w:u w:val="single"/>
              </w:rPr>
            </w:pPr>
            <w:r w:rsidRPr="007B47B8">
              <w:rPr>
                <w:rFonts w:ascii="Tahoma" w:hAnsi="Tahoma" w:cs="Tahoma"/>
                <w:b/>
                <w:bCs/>
                <w:u w:val="single"/>
              </w:rPr>
              <w:t>Foreign National Participation Document (if applicable):</w:t>
            </w:r>
          </w:p>
          <w:p w14:paraId="699AC0C0" w14:textId="77777777" w:rsidR="00B1102C" w:rsidRPr="007B47B8" w:rsidRDefault="00B1102C" w:rsidP="00F21962">
            <w:pPr>
              <w:keepNext/>
              <w:ind w:left="436" w:hanging="436"/>
              <w:outlineLvl w:val="1"/>
              <w:rPr>
                <w:rFonts w:ascii="Tahoma" w:hAnsi="Tahoma" w:cs="Tahoma"/>
                <w:b/>
                <w:bCs/>
              </w:rPr>
            </w:pPr>
            <w:r w:rsidRPr="007B47B8">
              <w:rPr>
                <w:rFonts w:ascii="Tahoma" w:hAnsi="Tahoma" w:cs="Tahoma"/>
                <w:b/>
                <w:bCs/>
                <w:u w:val="single"/>
              </w:rPr>
              <w:fldChar w:fldCharType="begin">
                <w:ffData>
                  <w:name w:val="Check30"/>
                  <w:enabled/>
                  <w:calcOnExit w:val="0"/>
                  <w:checkBox>
                    <w:sizeAuto/>
                    <w:default w:val="0"/>
                  </w:checkBox>
                </w:ffData>
              </w:fldChar>
            </w:r>
            <w:r w:rsidRPr="007B47B8">
              <w:rPr>
                <w:rFonts w:ascii="Tahoma" w:hAnsi="Tahoma" w:cs="Tahoma"/>
                <w:b/>
                <w:bCs/>
                <w:u w:val="single"/>
              </w:rPr>
              <w:instrText xml:space="preserve"> FORMCHECKBOX </w:instrText>
            </w:r>
            <w:r w:rsidR="007B47B8" w:rsidRPr="007B47B8">
              <w:rPr>
                <w:rFonts w:ascii="Tahoma" w:hAnsi="Tahoma" w:cs="Tahoma"/>
                <w:b/>
                <w:bCs/>
                <w:u w:val="single"/>
              </w:rPr>
            </w:r>
            <w:r w:rsidR="007B47B8" w:rsidRPr="007B47B8">
              <w:rPr>
                <w:rFonts w:ascii="Tahoma" w:hAnsi="Tahoma" w:cs="Tahoma"/>
                <w:b/>
                <w:bCs/>
                <w:u w:val="single"/>
              </w:rPr>
              <w:fldChar w:fldCharType="separate"/>
            </w:r>
            <w:r w:rsidRPr="007B47B8">
              <w:rPr>
                <w:rFonts w:ascii="Tahoma" w:hAnsi="Tahoma" w:cs="Tahoma"/>
                <w:b/>
                <w:bCs/>
                <w:u w:val="single"/>
              </w:rPr>
              <w:fldChar w:fldCharType="end"/>
            </w:r>
            <w:r w:rsidRPr="007B47B8">
              <w:rPr>
                <w:rFonts w:ascii="Tahoma" w:hAnsi="Tahoma" w:cs="Tahoma"/>
                <w:b/>
                <w:bCs/>
                <w:u w:val="single"/>
              </w:rPr>
              <w:t xml:space="preserve"> Review Foreign National Participation Document for completeness.</w:t>
            </w:r>
          </w:p>
        </w:tc>
      </w:tr>
      <w:tr w:rsidR="00B1102C" w:rsidRPr="00127025" w14:paraId="58EAA8F3" w14:textId="77777777" w:rsidTr="00F21962">
        <w:trPr>
          <w:trHeight w:val="611"/>
        </w:trPr>
        <w:tc>
          <w:tcPr>
            <w:tcW w:w="1515" w:type="dxa"/>
            <w:tcBorders>
              <w:top w:val="single" w:sz="4" w:space="0" w:color="auto"/>
            </w:tcBorders>
          </w:tcPr>
          <w:p w14:paraId="12D7A19D" w14:textId="77777777" w:rsidR="00B1102C" w:rsidRPr="007B47B8" w:rsidRDefault="00B1102C" w:rsidP="00F21962">
            <w:pPr>
              <w:rPr>
                <w:rFonts w:ascii="Tahoma" w:hAnsi="Tahoma" w:cs="Tahoma"/>
                <w:b/>
                <w:bCs/>
                <w:u w:val="single"/>
              </w:rPr>
            </w:pPr>
            <w:r w:rsidRPr="007B47B8">
              <w:rPr>
                <w:rFonts w:ascii="Tahoma" w:hAnsi="Tahoma" w:cs="Tahoma"/>
                <w:b/>
                <w:bCs/>
                <w:u w:val="single"/>
              </w:rPr>
              <w:t>12</w:t>
            </w:r>
          </w:p>
        </w:tc>
        <w:tc>
          <w:tcPr>
            <w:tcW w:w="7462" w:type="dxa"/>
            <w:tcBorders>
              <w:top w:val="single" w:sz="4" w:space="0" w:color="auto"/>
            </w:tcBorders>
          </w:tcPr>
          <w:p w14:paraId="755FC897" w14:textId="77777777" w:rsidR="00B1102C" w:rsidRPr="007B47B8" w:rsidRDefault="00B1102C" w:rsidP="00F21962">
            <w:pPr>
              <w:keepNext/>
              <w:ind w:left="436" w:hanging="436"/>
              <w:outlineLvl w:val="1"/>
              <w:rPr>
                <w:rFonts w:ascii="Tahoma" w:hAnsi="Tahoma" w:cs="Tahoma"/>
                <w:b/>
                <w:bCs/>
                <w:u w:val="single"/>
              </w:rPr>
            </w:pPr>
            <w:r w:rsidRPr="007B47B8">
              <w:rPr>
                <w:rFonts w:ascii="Tahoma" w:hAnsi="Tahoma" w:cs="Tahoma"/>
                <w:b/>
                <w:bCs/>
                <w:u w:val="single"/>
              </w:rPr>
              <w:t>Request for Unclassified Foreign National Access (if applicable):</w:t>
            </w:r>
          </w:p>
          <w:p w14:paraId="769F50C6" w14:textId="77777777" w:rsidR="00B1102C" w:rsidRPr="007B47B8" w:rsidRDefault="00B1102C" w:rsidP="00F21962">
            <w:pPr>
              <w:keepNext/>
              <w:ind w:left="436" w:hanging="436"/>
              <w:outlineLvl w:val="1"/>
              <w:rPr>
                <w:rFonts w:ascii="Tahoma" w:hAnsi="Tahoma" w:cs="Tahoma"/>
                <w:b/>
                <w:bCs/>
                <w:u w:val="single"/>
              </w:rPr>
            </w:pPr>
            <w:r w:rsidRPr="007B47B8">
              <w:rPr>
                <w:rFonts w:ascii="Tahoma" w:hAnsi="Tahoma" w:cs="Tahoma"/>
                <w:b/>
                <w:bCs/>
                <w:u w:val="single"/>
              </w:rPr>
              <w:fldChar w:fldCharType="begin">
                <w:ffData>
                  <w:name w:val="Check30"/>
                  <w:enabled/>
                  <w:calcOnExit w:val="0"/>
                  <w:checkBox>
                    <w:sizeAuto/>
                    <w:default w:val="0"/>
                  </w:checkBox>
                </w:ffData>
              </w:fldChar>
            </w:r>
            <w:r w:rsidRPr="007B47B8">
              <w:rPr>
                <w:rFonts w:ascii="Tahoma" w:hAnsi="Tahoma" w:cs="Tahoma"/>
                <w:b/>
                <w:bCs/>
                <w:u w:val="single"/>
              </w:rPr>
              <w:instrText xml:space="preserve"> FORMCHECKBOX </w:instrText>
            </w:r>
            <w:r w:rsidR="007B47B8" w:rsidRPr="007B47B8">
              <w:rPr>
                <w:rFonts w:ascii="Tahoma" w:hAnsi="Tahoma" w:cs="Tahoma"/>
                <w:b/>
                <w:bCs/>
                <w:u w:val="single"/>
              </w:rPr>
            </w:r>
            <w:r w:rsidR="007B47B8" w:rsidRPr="007B47B8">
              <w:rPr>
                <w:rFonts w:ascii="Tahoma" w:hAnsi="Tahoma" w:cs="Tahoma"/>
                <w:b/>
                <w:bCs/>
                <w:u w:val="single"/>
              </w:rPr>
              <w:fldChar w:fldCharType="separate"/>
            </w:r>
            <w:r w:rsidRPr="007B47B8">
              <w:rPr>
                <w:rFonts w:ascii="Tahoma" w:hAnsi="Tahoma" w:cs="Tahoma"/>
                <w:b/>
                <w:bCs/>
                <w:u w:val="single"/>
              </w:rPr>
              <w:fldChar w:fldCharType="end"/>
            </w:r>
            <w:r w:rsidRPr="007B47B8">
              <w:rPr>
                <w:rFonts w:ascii="Tahoma" w:hAnsi="Tahoma" w:cs="Tahoma"/>
                <w:b/>
                <w:bCs/>
                <w:u w:val="single"/>
              </w:rPr>
              <w:t xml:space="preserve"> Review  Request for Unclassified Foreign National Access for completeness.</w:t>
            </w:r>
          </w:p>
        </w:tc>
      </w:tr>
    </w:tbl>
    <w:p w14:paraId="520FE8D1" w14:textId="2590FF01" w:rsidR="5D33A72A" w:rsidRPr="00127025" w:rsidRDefault="5D33A72A" w:rsidP="5D33A72A">
      <w:pPr>
        <w:rPr>
          <w:rFonts w:ascii="Tahoma" w:eastAsia="Calibri" w:hAnsi="Tahoma" w:cs="Tahoma"/>
          <w:color w:val="000000" w:themeColor="text1"/>
        </w:rPr>
      </w:pPr>
    </w:p>
    <w:p w14:paraId="5303F674" w14:textId="392F329C" w:rsidR="00B1122A" w:rsidRPr="00127025" w:rsidRDefault="00EF0EBC" w:rsidP="00B1122A">
      <w:pPr>
        <w:rPr>
          <w:rFonts w:ascii="Tahoma" w:hAnsi="Tahoma" w:cs="Tahoma"/>
          <w:b/>
          <w:bCs/>
        </w:rPr>
      </w:pPr>
      <w:r w:rsidRPr="00127025">
        <w:rPr>
          <w:rFonts w:ascii="Tahoma" w:hAnsi="Tahoma" w:cs="Tahoma"/>
          <w:b/>
          <w:bCs/>
        </w:rPr>
        <w:t>Laura Williams</w:t>
      </w:r>
      <w:r w:rsidR="20E6E11E" w:rsidRPr="00127025">
        <w:rPr>
          <w:rFonts w:ascii="Tahoma" w:hAnsi="Tahoma" w:cs="Tahoma"/>
          <w:b/>
          <w:bCs/>
        </w:rPr>
        <w:t>,</w:t>
      </w:r>
    </w:p>
    <w:p w14:paraId="11973288" w14:textId="56687F70" w:rsidR="00E74FF1" w:rsidRPr="00127025" w:rsidRDefault="00B1122A" w:rsidP="00B1122A">
      <w:pPr>
        <w:spacing w:after="480"/>
        <w:rPr>
          <w:rFonts w:ascii="Tahoma" w:hAnsi="Tahoma" w:cs="Tahoma"/>
          <w:b/>
          <w:bCs/>
        </w:rPr>
      </w:pPr>
      <w:r w:rsidRPr="00127025">
        <w:rPr>
          <w:rFonts w:ascii="Tahoma" w:hAnsi="Tahoma" w:cs="Tahoma"/>
          <w:b/>
          <w:bCs/>
        </w:rPr>
        <w:t>Commission Agreement Officer</w:t>
      </w:r>
    </w:p>
    <w:sectPr w:rsidR="00E74FF1" w:rsidRPr="00127025"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6CA8" w14:textId="77777777" w:rsidR="0061607A" w:rsidRDefault="0061607A" w:rsidP="00F86D2B">
      <w:r>
        <w:separator/>
      </w:r>
    </w:p>
  </w:endnote>
  <w:endnote w:type="continuationSeparator" w:id="0">
    <w:p w14:paraId="3491E6DA" w14:textId="77777777" w:rsidR="0061607A" w:rsidRDefault="0061607A" w:rsidP="00F86D2B">
      <w:r>
        <w:continuationSeparator/>
      </w:r>
    </w:p>
  </w:endnote>
  <w:endnote w:type="continuationNotice" w:id="1">
    <w:p w14:paraId="5055989C" w14:textId="77777777" w:rsidR="0061607A" w:rsidRDefault="0061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F519" w14:textId="77777777" w:rsidR="0061607A" w:rsidRDefault="0061607A" w:rsidP="00F86D2B">
      <w:r>
        <w:separator/>
      </w:r>
    </w:p>
  </w:footnote>
  <w:footnote w:type="continuationSeparator" w:id="0">
    <w:p w14:paraId="485FA468" w14:textId="77777777" w:rsidR="0061607A" w:rsidRDefault="0061607A" w:rsidP="00F86D2B">
      <w:r>
        <w:continuationSeparator/>
      </w:r>
    </w:p>
  </w:footnote>
  <w:footnote w:type="continuationNotice" w:id="1">
    <w:p w14:paraId="7B29B962" w14:textId="77777777" w:rsidR="0061607A" w:rsidRDefault="00616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073CC0"/>
    <w:multiLevelType w:val="hybridMultilevel"/>
    <w:tmpl w:val="CF3A8308"/>
    <w:lvl w:ilvl="0" w:tplc="B7A021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5"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6"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7"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11"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12"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14"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16"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1"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518075936">
    <w:abstractNumId w:val="10"/>
  </w:num>
  <w:num w:numId="2" w16cid:durableId="815992959">
    <w:abstractNumId w:val="11"/>
  </w:num>
  <w:num w:numId="3" w16cid:durableId="206962888">
    <w:abstractNumId w:val="4"/>
  </w:num>
  <w:num w:numId="4" w16cid:durableId="1893423286">
    <w:abstractNumId w:val="15"/>
  </w:num>
  <w:num w:numId="5" w16cid:durableId="2025130988">
    <w:abstractNumId w:val="5"/>
  </w:num>
  <w:num w:numId="6" w16cid:durableId="414253394">
    <w:abstractNumId w:val="7"/>
  </w:num>
  <w:num w:numId="7" w16cid:durableId="933637188">
    <w:abstractNumId w:val="13"/>
  </w:num>
  <w:num w:numId="8" w16cid:durableId="2070375823">
    <w:abstractNumId w:val="6"/>
  </w:num>
  <w:num w:numId="9" w16cid:durableId="113015248">
    <w:abstractNumId w:val="20"/>
  </w:num>
  <w:num w:numId="10" w16cid:durableId="2114937146">
    <w:abstractNumId w:val="21"/>
  </w:num>
  <w:num w:numId="11" w16cid:durableId="280697836">
    <w:abstractNumId w:val="1"/>
  </w:num>
  <w:num w:numId="12" w16cid:durableId="413355859">
    <w:abstractNumId w:val="18"/>
  </w:num>
  <w:num w:numId="13" w16cid:durableId="788089280">
    <w:abstractNumId w:val="9"/>
  </w:num>
  <w:num w:numId="14" w16cid:durableId="117572321">
    <w:abstractNumId w:val="12"/>
  </w:num>
  <w:num w:numId="15" w16cid:durableId="1873495320">
    <w:abstractNumId w:val="8"/>
  </w:num>
  <w:num w:numId="16" w16cid:durableId="1962953226">
    <w:abstractNumId w:val="2"/>
  </w:num>
  <w:num w:numId="17" w16cid:durableId="864296668">
    <w:abstractNumId w:val="0"/>
  </w:num>
  <w:num w:numId="18" w16cid:durableId="131096484">
    <w:abstractNumId w:val="16"/>
  </w:num>
  <w:num w:numId="19" w16cid:durableId="891769305">
    <w:abstractNumId w:val="14"/>
  </w:num>
  <w:num w:numId="20" w16cid:durableId="627080897">
    <w:abstractNumId w:val="19"/>
  </w:num>
  <w:num w:numId="21" w16cid:durableId="571044932">
    <w:abstractNumId w:val="19"/>
  </w:num>
  <w:num w:numId="22" w16cid:durableId="1713380225">
    <w:abstractNumId w:val="3"/>
  </w:num>
  <w:num w:numId="23" w16cid:durableId="195511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3014B"/>
    <w:rsid w:val="0004705B"/>
    <w:rsid w:val="0004705D"/>
    <w:rsid w:val="000557AC"/>
    <w:rsid w:val="00060591"/>
    <w:rsid w:val="000611BE"/>
    <w:rsid w:val="0006377F"/>
    <w:rsid w:val="00063B9D"/>
    <w:rsid w:val="000653A6"/>
    <w:rsid w:val="0006685A"/>
    <w:rsid w:val="00071316"/>
    <w:rsid w:val="000728DA"/>
    <w:rsid w:val="00074E58"/>
    <w:rsid w:val="0009064B"/>
    <w:rsid w:val="000922CE"/>
    <w:rsid w:val="000A0FA4"/>
    <w:rsid w:val="000A6CE7"/>
    <w:rsid w:val="000C16AE"/>
    <w:rsid w:val="000D4A7B"/>
    <w:rsid w:val="000D4CBF"/>
    <w:rsid w:val="000E31D6"/>
    <w:rsid w:val="000F0D5B"/>
    <w:rsid w:val="000F5BE1"/>
    <w:rsid w:val="00103791"/>
    <w:rsid w:val="00106C10"/>
    <w:rsid w:val="00120ED7"/>
    <w:rsid w:val="00122045"/>
    <w:rsid w:val="0012428F"/>
    <w:rsid w:val="001261BE"/>
    <w:rsid w:val="00127025"/>
    <w:rsid w:val="0014043C"/>
    <w:rsid w:val="00146C62"/>
    <w:rsid w:val="0014731B"/>
    <w:rsid w:val="001477A0"/>
    <w:rsid w:val="001600B9"/>
    <w:rsid w:val="00162611"/>
    <w:rsid w:val="001665C7"/>
    <w:rsid w:val="00167654"/>
    <w:rsid w:val="00182EF6"/>
    <w:rsid w:val="00190B05"/>
    <w:rsid w:val="001977CD"/>
    <w:rsid w:val="001B2889"/>
    <w:rsid w:val="001B46FA"/>
    <w:rsid w:val="001C3CDA"/>
    <w:rsid w:val="001F2E2E"/>
    <w:rsid w:val="001F3152"/>
    <w:rsid w:val="001F62F3"/>
    <w:rsid w:val="00203587"/>
    <w:rsid w:val="00210F3E"/>
    <w:rsid w:val="00235167"/>
    <w:rsid w:val="00246722"/>
    <w:rsid w:val="002533E7"/>
    <w:rsid w:val="002548C5"/>
    <w:rsid w:val="00256C04"/>
    <w:rsid w:val="002572D4"/>
    <w:rsid w:val="002747CF"/>
    <w:rsid w:val="00295713"/>
    <w:rsid w:val="002A1845"/>
    <w:rsid w:val="002A5F7A"/>
    <w:rsid w:val="002C3A9E"/>
    <w:rsid w:val="002D0ACB"/>
    <w:rsid w:val="002D11A5"/>
    <w:rsid w:val="002D662A"/>
    <w:rsid w:val="002F13C8"/>
    <w:rsid w:val="002F2B94"/>
    <w:rsid w:val="00300FB1"/>
    <w:rsid w:val="00306AA9"/>
    <w:rsid w:val="00306C82"/>
    <w:rsid w:val="00315EC9"/>
    <w:rsid w:val="00340ABF"/>
    <w:rsid w:val="00344417"/>
    <w:rsid w:val="00353981"/>
    <w:rsid w:val="00356F9C"/>
    <w:rsid w:val="00357965"/>
    <w:rsid w:val="00360BE0"/>
    <w:rsid w:val="00391E0D"/>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84792"/>
    <w:rsid w:val="00491630"/>
    <w:rsid w:val="00493781"/>
    <w:rsid w:val="00496116"/>
    <w:rsid w:val="004A1AAA"/>
    <w:rsid w:val="004A4C18"/>
    <w:rsid w:val="004D0158"/>
    <w:rsid w:val="004D128F"/>
    <w:rsid w:val="004D5D74"/>
    <w:rsid w:val="004E72B5"/>
    <w:rsid w:val="004F7227"/>
    <w:rsid w:val="0050279B"/>
    <w:rsid w:val="00502F9A"/>
    <w:rsid w:val="005100D5"/>
    <w:rsid w:val="00524EA9"/>
    <w:rsid w:val="00525E2C"/>
    <w:rsid w:val="00527817"/>
    <w:rsid w:val="00531558"/>
    <w:rsid w:val="00534797"/>
    <w:rsid w:val="00541330"/>
    <w:rsid w:val="00544461"/>
    <w:rsid w:val="00552BB9"/>
    <w:rsid w:val="005568CA"/>
    <w:rsid w:val="00561990"/>
    <w:rsid w:val="00561F5C"/>
    <w:rsid w:val="00566D9C"/>
    <w:rsid w:val="00577D95"/>
    <w:rsid w:val="005879A0"/>
    <w:rsid w:val="0059609D"/>
    <w:rsid w:val="005A53DA"/>
    <w:rsid w:val="005D10A7"/>
    <w:rsid w:val="005E6FA2"/>
    <w:rsid w:val="005F0505"/>
    <w:rsid w:val="005F3DB7"/>
    <w:rsid w:val="00601F17"/>
    <w:rsid w:val="00603E43"/>
    <w:rsid w:val="006157EC"/>
    <w:rsid w:val="00615E32"/>
    <w:rsid w:val="0061607A"/>
    <w:rsid w:val="00640BB6"/>
    <w:rsid w:val="006511D6"/>
    <w:rsid w:val="00654BE4"/>
    <w:rsid w:val="00661706"/>
    <w:rsid w:val="00663283"/>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630C5"/>
    <w:rsid w:val="00771421"/>
    <w:rsid w:val="0077265A"/>
    <w:rsid w:val="00777798"/>
    <w:rsid w:val="0078154A"/>
    <w:rsid w:val="00783717"/>
    <w:rsid w:val="0079120A"/>
    <w:rsid w:val="00794224"/>
    <w:rsid w:val="007A5DD3"/>
    <w:rsid w:val="007B3F87"/>
    <w:rsid w:val="007B47B8"/>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65497"/>
    <w:rsid w:val="00874988"/>
    <w:rsid w:val="00891290"/>
    <w:rsid w:val="00891410"/>
    <w:rsid w:val="008A08D1"/>
    <w:rsid w:val="008B3D5D"/>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2DA1"/>
    <w:rsid w:val="00934FF9"/>
    <w:rsid w:val="009407F5"/>
    <w:rsid w:val="00950AF4"/>
    <w:rsid w:val="00962BB3"/>
    <w:rsid w:val="0097247B"/>
    <w:rsid w:val="00974BB8"/>
    <w:rsid w:val="00983FF2"/>
    <w:rsid w:val="00993CAB"/>
    <w:rsid w:val="009A0B3E"/>
    <w:rsid w:val="009A103C"/>
    <w:rsid w:val="009B3212"/>
    <w:rsid w:val="009E6C35"/>
    <w:rsid w:val="009E754B"/>
    <w:rsid w:val="00A06C50"/>
    <w:rsid w:val="00A07BCC"/>
    <w:rsid w:val="00A13DBF"/>
    <w:rsid w:val="00A15FA8"/>
    <w:rsid w:val="00A17202"/>
    <w:rsid w:val="00A24C47"/>
    <w:rsid w:val="00A27654"/>
    <w:rsid w:val="00A309EB"/>
    <w:rsid w:val="00A3384C"/>
    <w:rsid w:val="00A36CF5"/>
    <w:rsid w:val="00A568D1"/>
    <w:rsid w:val="00A71CE9"/>
    <w:rsid w:val="00A73089"/>
    <w:rsid w:val="00A90DC6"/>
    <w:rsid w:val="00A96E09"/>
    <w:rsid w:val="00AA7E5E"/>
    <w:rsid w:val="00AC5B96"/>
    <w:rsid w:val="00AD21FC"/>
    <w:rsid w:val="00AD383D"/>
    <w:rsid w:val="00AD5870"/>
    <w:rsid w:val="00AE05B9"/>
    <w:rsid w:val="00AE3D3E"/>
    <w:rsid w:val="00AE4413"/>
    <w:rsid w:val="00AE5C20"/>
    <w:rsid w:val="00AF2371"/>
    <w:rsid w:val="00B03AD3"/>
    <w:rsid w:val="00B100D6"/>
    <w:rsid w:val="00B10F20"/>
    <w:rsid w:val="00B1102C"/>
    <w:rsid w:val="00B1122A"/>
    <w:rsid w:val="00B11AE4"/>
    <w:rsid w:val="00B13B2F"/>
    <w:rsid w:val="00B17924"/>
    <w:rsid w:val="00B33F69"/>
    <w:rsid w:val="00B51D4C"/>
    <w:rsid w:val="00B55552"/>
    <w:rsid w:val="00B564F9"/>
    <w:rsid w:val="00B5781C"/>
    <w:rsid w:val="00B608B5"/>
    <w:rsid w:val="00B672EF"/>
    <w:rsid w:val="00B80E72"/>
    <w:rsid w:val="00B84D31"/>
    <w:rsid w:val="00B906E9"/>
    <w:rsid w:val="00B965DF"/>
    <w:rsid w:val="00B96784"/>
    <w:rsid w:val="00BA1317"/>
    <w:rsid w:val="00BA3F4C"/>
    <w:rsid w:val="00BA55D6"/>
    <w:rsid w:val="00BB2CCD"/>
    <w:rsid w:val="00BB3B50"/>
    <w:rsid w:val="00BB5DCD"/>
    <w:rsid w:val="00BD0446"/>
    <w:rsid w:val="00BD77BE"/>
    <w:rsid w:val="00BE7A05"/>
    <w:rsid w:val="00BF0705"/>
    <w:rsid w:val="00C01C97"/>
    <w:rsid w:val="00C03527"/>
    <w:rsid w:val="00C03C40"/>
    <w:rsid w:val="00C043A7"/>
    <w:rsid w:val="00C0572D"/>
    <w:rsid w:val="00C13499"/>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4F2E"/>
    <w:rsid w:val="00CD7A1A"/>
    <w:rsid w:val="00CF7FA5"/>
    <w:rsid w:val="00D17966"/>
    <w:rsid w:val="00D2465B"/>
    <w:rsid w:val="00D32C3D"/>
    <w:rsid w:val="00D33013"/>
    <w:rsid w:val="00D3336B"/>
    <w:rsid w:val="00D431C2"/>
    <w:rsid w:val="00D43B83"/>
    <w:rsid w:val="00D44167"/>
    <w:rsid w:val="00D57D7A"/>
    <w:rsid w:val="00D7265B"/>
    <w:rsid w:val="00D87C37"/>
    <w:rsid w:val="00D903C5"/>
    <w:rsid w:val="00DA161A"/>
    <w:rsid w:val="00DA5F1D"/>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7957"/>
    <w:rsid w:val="00EF0EBC"/>
    <w:rsid w:val="00F053EC"/>
    <w:rsid w:val="00F061A1"/>
    <w:rsid w:val="00F10DFF"/>
    <w:rsid w:val="00F1429D"/>
    <w:rsid w:val="00F16EB1"/>
    <w:rsid w:val="00F20EAE"/>
    <w:rsid w:val="00F220FC"/>
    <w:rsid w:val="00F22AD4"/>
    <w:rsid w:val="00F329E8"/>
    <w:rsid w:val="00F464A9"/>
    <w:rsid w:val="00F515AE"/>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1C2EE9E"/>
    <w:rsid w:val="023E72DD"/>
    <w:rsid w:val="025B6FD9"/>
    <w:rsid w:val="02B4DB74"/>
    <w:rsid w:val="058ABB1C"/>
    <w:rsid w:val="06CEB1BF"/>
    <w:rsid w:val="07C1EE96"/>
    <w:rsid w:val="0A730BDC"/>
    <w:rsid w:val="0AB2CDB4"/>
    <w:rsid w:val="0B070647"/>
    <w:rsid w:val="0CDE3617"/>
    <w:rsid w:val="111B5038"/>
    <w:rsid w:val="117A36C0"/>
    <w:rsid w:val="11B18506"/>
    <w:rsid w:val="13C60215"/>
    <w:rsid w:val="1671BCBB"/>
    <w:rsid w:val="16CAFA70"/>
    <w:rsid w:val="16FBF3B6"/>
    <w:rsid w:val="16FDA2D7"/>
    <w:rsid w:val="19A39B06"/>
    <w:rsid w:val="1A7A3CCD"/>
    <w:rsid w:val="1BD113FA"/>
    <w:rsid w:val="1C1F3A18"/>
    <w:rsid w:val="1E90A0AC"/>
    <w:rsid w:val="1FFF76A4"/>
    <w:rsid w:val="20E6E11E"/>
    <w:rsid w:val="2361BA8B"/>
    <w:rsid w:val="239E4B2E"/>
    <w:rsid w:val="23DAF934"/>
    <w:rsid w:val="2407BBC1"/>
    <w:rsid w:val="25645D89"/>
    <w:rsid w:val="25ECEADF"/>
    <w:rsid w:val="261331CB"/>
    <w:rsid w:val="274C0677"/>
    <w:rsid w:val="28073972"/>
    <w:rsid w:val="292ABF31"/>
    <w:rsid w:val="297D7BEA"/>
    <w:rsid w:val="2A7A4F8E"/>
    <w:rsid w:val="2C538143"/>
    <w:rsid w:val="2C9DF8B6"/>
    <w:rsid w:val="2E114FE2"/>
    <w:rsid w:val="30D2BE5B"/>
    <w:rsid w:val="3170FCCF"/>
    <w:rsid w:val="333AD106"/>
    <w:rsid w:val="3340129D"/>
    <w:rsid w:val="3459305F"/>
    <w:rsid w:val="35FF8B16"/>
    <w:rsid w:val="36D7ECBC"/>
    <w:rsid w:val="38979C75"/>
    <w:rsid w:val="39B19405"/>
    <w:rsid w:val="3A188B21"/>
    <w:rsid w:val="3A4734DB"/>
    <w:rsid w:val="3D4F3CAF"/>
    <w:rsid w:val="3D5294F7"/>
    <w:rsid w:val="3EC48A73"/>
    <w:rsid w:val="413A14A1"/>
    <w:rsid w:val="4152C8D3"/>
    <w:rsid w:val="42381F5B"/>
    <w:rsid w:val="43AA5390"/>
    <w:rsid w:val="44230373"/>
    <w:rsid w:val="44FF1702"/>
    <w:rsid w:val="45CB42D3"/>
    <w:rsid w:val="45F51D5D"/>
    <w:rsid w:val="480547B8"/>
    <w:rsid w:val="489EB372"/>
    <w:rsid w:val="48B5881B"/>
    <w:rsid w:val="4940F454"/>
    <w:rsid w:val="4ABA841E"/>
    <w:rsid w:val="4AFC3806"/>
    <w:rsid w:val="4B9F3047"/>
    <w:rsid w:val="4D7C6706"/>
    <w:rsid w:val="4E55CEA6"/>
    <w:rsid w:val="500A2E80"/>
    <w:rsid w:val="509E1228"/>
    <w:rsid w:val="52521B09"/>
    <w:rsid w:val="534C209B"/>
    <w:rsid w:val="53703573"/>
    <w:rsid w:val="54DED581"/>
    <w:rsid w:val="56F7EE6C"/>
    <w:rsid w:val="5770E9BA"/>
    <w:rsid w:val="57D773A1"/>
    <w:rsid w:val="5D33A72A"/>
    <w:rsid w:val="5EB624E2"/>
    <w:rsid w:val="60170AEC"/>
    <w:rsid w:val="61B51FA1"/>
    <w:rsid w:val="62BD1622"/>
    <w:rsid w:val="651CBB46"/>
    <w:rsid w:val="65B14D97"/>
    <w:rsid w:val="66216662"/>
    <w:rsid w:val="67747FBD"/>
    <w:rsid w:val="683FC463"/>
    <w:rsid w:val="6A4EC8ED"/>
    <w:rsid w:val="6DF39696"/>
    <w:rsid w:val="6E28BA75"/>
    <w:rsid w:val="71ADE2AF"/>
    <w:rsid w:val="73241326"/>
    <w:rsid w:val="7562B63C"/>
    <w:rsid w:val="7643C529"/>
    <w:rsid w:val="76ADAB11"/>
    <w:rsid w:val="7993D5ED"/>
    <w:rsid w:val="7A3FB9C7"/>
    <w:rsid w:val="7A6070FF"/>
    <w:rsid w:val="7A7448D3"/>
    <w:rsid w:val="7C0EC213"/>
    <w:rsid w:val="7C6DEBB6"/>
    <w:rsid w:val="7D6628CC"/>
    <w:rsid w:val="7E16B058"/>
    <w:rsid w:val="7F16E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1"/>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Savong, Christindaravy@Energy</DisplayName>
        <AccountId>15576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63BC6D19-9836-4A8D-B0A6-6272B69737E9}"/>
</file>

<file path=customXml/itemProps4.xml><?xml version="1.0" encoding="utf-8"?>
<ds:datastoreItem xmlns:ds="http://schemas.openxmlformats.org/officeDocument/2006/customXml" ds:itemID="{74767D39-677C-45F0-A310-67C5BE75DAFE}">
  <ds:schemaRefs>
    <ds:schemaRef ds:uri="95584eaa-d4dc-44a3-a033-e234a6ca65de"/>
    <ds:schemaRef ds:uri="http://purl.org/dc/dcmitype/"/>
    <ds:schemaRef ds:uri="http://purl.org/dc/elements/1.1/"/>
    <ds:schemaRef ds:uri="7e12f3b6-244a-4e6d-8b26-df5793ce115b"/>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3046</Characters>
  <Application>Microsoft Office Word</Application>
  <DocSecurity>0</DocSecurity>
  <Lines>25</Lines>
  <Paragraphs>7</Paragraphs>
  <ScaleCrop>false</ScaleCrop>
  <Company>Wobschall Design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Webre, Alana@Energy</cp:lastModifiedBy>
  <cp:revision>26</cp:revision>
  <cp:lastPrinted>2019-04-08T16:38:00Z</cp:lastPrinted>
  <dcterms:created xsi:type="dcterms:W3CDTF">2024-06-12T17:08:00Z</dcterms:created>
  <dcterms:modified xsi:type="dcterms:W3CDTF">2024-06-27T22:02:00Z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_SourceUrl">
    <vt:lpwstr/>
  </property>
  <property fmtid="{D5CDD505-2E9C-101B-9397-08002B2CF9AE}" pid="12" name="_SharedFileIndex">
    <vt:lpwstr/>
  </property>
</Properties>
</file>