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8DB3" w14:textId="2F241280" w:rsidR="1617F8F0" w:rsidRPr="008115F4" w:rsidRDefault="18AB61FE" w:rsidP="7F0754E5">
      <w:pPr>
        <w:pStyle w:val="paragraph"/>
        <w:spacing w:line="259" w:lineRule="auto"/>
        <w:ind w:left="4320"/>
        <w:jc w:val="right"/>
        <w:rPr>
          <w:rStyle w:val="normaltextrun"/>
          <w:rFonts w:ascii="Tahoma" w:hAnsi="Tahoma" w:cs="Tahoma"/>
        </w:rPr>
      </w:pPr>
      <w:r w:rsidRPr="008115F4">
        <w:rPr>
          <w:rStyle w:val="normaltextrun"/>
          <w:rFonts w:ascii="Tahoma" w:hAnsi="Tahoma" w:cs="Tahoma"/>
        </w:rPr>
        <w:t>June</w:t>
      </w:r>
      <w:r w:rsidR="1617F8F0" w:rsidRPr="008115F4">
        <w:rPr>
          <w:rStyle w:val="normaltextrun"/>
          <w:rFonts w:ascii="Tahoma" w:hAnsi="Tahoma" w:cs="Tahoma"/>
        </w:rPr>
        <w:t xml:space="preserve"> </w:t>
      </w:r>
      <w:r w:rsidR="008115F4" w:rsidRPr="008115F4">
        <w:rPr>
          <w:rStyle w:val="normaltextrun"/>
          <w:rFonts w:ascii="Tahoma" w:hAnsi="Tahoma" w:cs="Tahoma"/>
        </w:rPr>
        <w:t>1</w:t>
      </w:r>
      <w:r w:rsidR="00A92D1A">
        <w:rPr>
          <w:rStyle w:val="normaltextrun"/>
          <w:rFonts w:ascii="Tahoma" w:hAnsi="Tahoma" w:cs="Tahoma"/>
        </w:rPr>
        <w:t>2</w:t>
      </w:r>
      <w:r w:rsidR="1617F8F0" w:rsidRPr="008115F4">
        <w:rPr>
          <w:rStyle w:val="normaltextrun"/>
          <w:rFonts w:ascii="Tahoma" w:hAnsi="Tahoma" w:cs="Tahoma"/>
        </w:rPr>
        <w:t>, 2024</w:t>
      </w:r>
    </w:p>
    <w:p w14:paraId="3049D69B" w14:textId="6A350131" w:rsidR="00B1122A" w:rsidRPr="003D5F92" w:rsidRDefault="00B1122A" w:rsidP="00B1122A">
      <w:pPr>
        <w:jc w:val="center"/>
        <w:rPr>
          <w:rFonts w:ascii="Tahoma" w:hAnsi="Tahoma" w:cs="Tahoma"/>
          <w:b/>
          <w:bCs/>
        </w:rPr>
      </w:pPr>
      <w:r w:rsidRPr="6494BB2F">
        <w:rPr>
          <w:rFonts w:ascii="Tahoma" w:hAnsi="Tahoma" w:cs="Tahoma"/>
          <w:b/>
          <w:bCs/>
        </w:rPr>
        <w:t>GFO-2</w:t>
      </w:r>
      <w:r w:rsidR="00353981" w:rsidRPr="6494BB2F">
        <w:rPr>
          <w:rFonts w:ascii="Tahoma" w:hAnsi="Tahoma" w:cs="Tahoma"/>
          <w:b/>
          <w:bCs/>
        </w:rPr>
        <w:t>3-60</w:t>
      </w:r>
      <w:r w:rsidR="3A6924BB" w:rsidRPr="6494BB2F">
        <w:rPr>
          <w:rFonts w:ascii="Tahoma" w:hAnsi="Tahoma" w:cs="Tahoma"/>
          <w:b/>
          <w:bCs/>
        </w:rPr>
        <w:t>8</w:t>
      </w:r>
    </w:p>
    <w:p w14:paraId="04F4E8D0" w14:textId="094E6ED1" w:rsidR="0045786A" w:rsidRPr="003D5F92" w:rsidRDefault="3A6924BB" w:rsidP="4CB6D397">
      <w:pPr>
        <w:autoSpaceDE w:val="0"/>
        <w:autoSpaceDN w:val="0"/>
        <w:adjustRightInd w:val="0"/>
        <w:spacing w:line="259" w:lineRule="auto"/>
        <w:jc w:val="center"/>
      </w:pPr>
      <w:r w:rsidRPr="7F0754E5">
        <w:rPr>
          <w:rFonts w:ascii="Tahoma" w:eastAsia="Calibri" w:hAnsi="Tahoma" w:cs="Tahoma"/>
          <w:b/>
          <w:bCs/>
          <w:color w:val="000000" w:themeColor="text1"/>
        </w:rPr>
        <w:t xml:space="preserve">Military Electric Vehicle (EV) </w:t>
      </w:r>
      <w:r w:rsidR="35CE4DE7" w:rsidRPr="7F0754E5">
        <w:rPr>
          <w:rFonts w:ascii="Tahoma" w:eastAsia="Calibri" w:hAnsi="Tahoma" w:cs="Tahoma"/>
          <w:b/>
          <w:bCs/>
          <w:color w:val="000000" w:themeColor="text1"/>
        </w:rPr>
        <w:t>Chargers</w:t>
      </w:r>
    </w:p>
    <w:p w14:paraId="3E67FA76" w14:textId="04175C4D" w:rsidR="00B1122A" w:rsidRPr="003D5F92" w:rsidRDefault="00B1122A" w:rsidP="00B1122A">
      <w:pPr>
        <w:autoSpaceDE w:val="0"/>
        <w:autoSpaceDN w:val="0"/>
        <w:adjustRightInd w:val="0"/>
        <w:jc w:val="center"/>
        <w:rPr>
          <w:rFonts w:ascii="Tahoma" w:eastAsia="Calibri" w:hAnsi="Tahoma" w:cs="Tahoma"/>
          <w:b/>
          <w:bCs/>
          <w:color w:val="000000"/>
        </w:rPr>
      </w:pPr>
      <w:r w:rsidRPr="6D95B0C7">
        <w:rPr>
          <w:rFonts w:ascii="Tahoma" w:eastAsia="Calibri" w:hAnsi="Tahoma" w:cs="Tahoma"/>
          <w:b/>
          <w:bCs/>
          <w:color w:val="000000" w:themeColor="text1"/>
        </w:rPr>
        <w:t xml:space="preserve">Addendum </w:t>
      </w:r>
      <w:r w:rsidR="63CA75BF" w:rsidRPr="6D95B0C7">
        <w:rPr>
          <w:rFonts w:ascii="Tahoma" w:eastAsia="Calibri" w:hAnsi="Tahoma" w:cs="Tahoma"/>
          <w:b/>
          <w:bCs/>
          <w:color w:val="000000" w:themeColor="text1"/>
        </w:rPr>
        <w:t>2</w:t>
      </w:r>
    </w:p>
    <w:p w14:paraId="4FA361A1" w14:textId="76016539" w:rsidR="6D95B0C7" w:rsidRDefault="6D95B0C7" w:rsidP="6D95B0C7">
      <w:pPr>
        <w:jc w:val="center"/>
        <w:rPr>
          <w:rFonts w:ascii="Tahoma" w:eastAsia="Calibri" w:hAnsi="Tahoma" w:cs="Tahoma"/>
          <w:b/>
          <w:bCs/>
          <w:color w:val="000000" w:themeColor="text1"/>
        </w:rPr>
      </w:pPr>
    </w:p>
    <w:p w14:paraId="28220DB1" w14:textId="6D3F5320"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 addendum is to notify potential applicants of changes that have been made to GFO-2</w:t>
      </w:r>
      <w:r w:rsidR="00353981" w:rsidRPr="003D5F92">
        <w:rPr>
          <w:rFonts w:ascii="Tahoma" w:eastAsia="Calibri" w:hAnsi="Tahoma" w:cs="Tahoma"/>
          <w:color w:val="000000" w:themeColor="text1"/>
        </w:rPr>
        <w:t>3-60</w:t>
      </w:r>
      <w:r w:rsidR="00620BDF">
        <w:rPr>
          <w:rFonts w:ascii="Tahoma" w:eastAsia="Calibri" w:hAnsi="Tahoma" w:cs="Tahoma"/>
          <w:color w:val="000000" w:themeColor="text1"/>
        </w:rPr>
        <w:t>8</w:t>
      </w:r>
      <w:r w:rsidRPr="003D5F92">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64F1707E"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 xml:space="preserve">The addendum includes the following revisions to the Solicitation Manual. Added language appears in </w:t>
      </w:r>
      <w:r w:rsidRPr="003D5F92">
        <w:rPr>
          <w:rFonts w:ascii="Tahoma" w:eastAsia="Calibri" w:hAnsi="Tahoma" w:cs="Tahoma"/>
          <w:b/>
          <w:bCs/>
          <w:color w:val="000000"/>
          <w:u w:val="single"/>
        </w:rPr>
        <w:t>bold underline</w:t>
      </w:r>
      <w:r w:rsidRPr="003D5F92">
        <w:rPr>
          <w:rFonts w:ascii="Tahoma" w:eastAsia="Calibri" w:hAnsi="Tahoma" w:cs="Tahoma"/>
          <w:color w:val="000000"/>
        </w:rPr>
        <w:t>, and deleted language appears in [</w:t>
      </w:r>
      <w:r w:rsidRPr="003D5F92">
        <w:rPr>
          <w:rFonts w:ascii="Tahoma" w:eastAsia="Calibri" w:hAnsi="Tahoma" w:cs="Tahoma"/>
          <w:strike/>
          <w:color w:val="000000"/>
        </w:rPr>
        <w:t>strikethrough</w:t>
      </w:r>
      <w:r w:rsidRPr="003D5F92">
        <w:rPr>
          <w:rFonts w:ascii="Tahoma" w:eastAsia="Calibri" w:hAnsi="Tahoma" w:cs="Tahoma"/>
          <w:color w:val="000000"/>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42B2FCAF" w14:textId="006DB537" w:rsidR="00B1122A" w:rsidRPr="003D5F92" w:rsidRDefault="00B1122A" w:rsidP="00B1122A">
      <w:pPr>
        <w:keepNext/>
        <w:keepLines/>
        <w:spacing w:after="240"/>
        <w:outlineLvl w:val="1"/>
        <w:rPr>
          <w:rFonts w:ascii="Tahoma" w:eastAsiaTheme="majorEastAsia" w:hAnsi="Tahoma" w:cs="Tahoma"/>
          <w:b/>
        </w:rPr>
      </w:pPr>
      <w:r w:rsidRPr="6D95B0C7">
        <w:rPr>
          <w:rFonts w:ascii="Tahoma" w:eastAsiaTheme="majorEastAsia" w:hAnsi="Tahoma" w:cs="Tahoma"/>
          <w:b/>
          <w:bCs/>
        </w:rPr>
        <w:t xml:space="preserve">Solicitation Manual </w:t>
      </w:r>
    </w:p>
    <w:p w14:paraId="51F59928" w14:textId="7368E13C" w:rsidR="3F9FEBFF" w:rsidRDefault="3F9FEBFF" w:rsidP="3F9FEBFF">
      <w:pPr>
        <w:rPr>
          <w:rFonts w:ascii="Arial" w:eastAsia="Arial" w:hAnsi="Arial" w:cs="Arial"/>
          <w:b/>
          <w:bCs/>
          <w:strike/>
          <w:color w:val="000000" w:themeColor="text1"/>
          <w:u w:val="single"/>
        </w:rPr>
      </w:pPr>
    </w:p>
    <w:p w14:paraId="6323E4D1" w14:textId="259049EC" w:rsidR="00602FF0" w:rsidRPr="00602FF0" w:rsidRDefault="00256C04" w:rsidP="6D95B0C7">
      <w:pPr>
        <w:keepNext/>
        <w:keepLines/>
        <w:numPr>
          <w:ilvl w:val="0"/>
          <w:numId w:val="5"/>
        </w:numPr>
        <w:spacing w:before="40"/>
        <w:ind w:left="360"/>
        <w:outlineLvl w:val="2"/>
        <w:rPr>
          <w:rFonts w:ascii="Tahoma" w:eastAsiaTheme="majorEastAsia" w:hAnsi="Tahoma" w:cs="Tahoma"/>
          <w:b/>
          <w:bCs/>
        </w:rPr>
      </w:pPr>
      <w:r w:rsidRPr="6D95B0C7">
        <w:rPr>
          <w:rFonts w:ascii="Tahoma" w:eastAsiaTheme="majorEastAsia" w:hAnsi="Tahoma" w:cs="Tahoma"/>
          <w:b/>
          <w:bCs/>
        </w:rPr>
        <w:t xml:space="preserve">Page </w:t>
      </w:r>
      <w:r w:rsidR="007149EA" w:rsidRPr="6D95B0C7">
        <w:rPr>
          <w:rFonts w:ascii="Tahoma" w:eastAsiaTheme="majorEastAsia" w:hAnsi="Tahoma" w:cs="Tahoma"/>
          <w:b/>
          <w:bCs/>
        </w:rPr>
        <w:t>10</w:t>
      </w:r>
      <w:r w:rsidR="001261BE" w:rsidRPr="6D95B0C7">
        <w:rPr>
          <w:rFonts w:ascii="Tahoma" w:eastAsiaTheme="majorEastAsia" w:hAnsi="Tahoma" w:cs="Tahoma"/>
          <w:b/>
          <w:bCs/>
        </w:rPr>
        <w:t xml:space="preserve">, Section </w:t>
      </w:r>
      <w:r w:rsidR="2C538143" w:rsidRPr="6D95B0C7">
        <w:rPr>
          <w:rFonts w:ascii="Tahoma" w:eastAsiaTheme="majorEastAsia" w:hAnsi="Tahoma" w:cs="Tahoma"/>
          <w:b/>
          <w:bCs/>
        </w:rPr>
        <w:t>I</w:t>
      </w:r>
      <w:r w:rsidR="007149EA" w:rsidRPr="6D95B0C7">
        <w:rPr>
          <w:rFonts w:ascii="Tahoma" w:eastAsiaTheme="majorEastAsia" w:hAnsi="Tahoma" w:cs="Tahoma"/>
          <w:b/>
          <w:bCs/>
        </w:rPr>
        <w:t>I</w:t>
      </w:r>
      <w:r w:rsidRPr="6D95B0C7">
        <w:rPr>
          <w:rFonts w:ascii="Tahoma" w:eastAsiaTheme="majorEastAsia" w:hAnsi="Tahoma" w:cs="Tahoma"/>
          <w:b/>
          <w:bCs/>
        </w:rPr>
        <w:t>.</w:t>
      </w:r>
      <w:r w:rsidR="007149EA" w:rsidRPr="6D95B0C7">
        <w:rPr>
          <w:rFonts w:ascii="Tahoma" w:eastAsiaTheme="majorEastAsia" w:hAnsi="Tahoma" w:cs="Tahoma"/>
          <w:b/>
          <w:bCs/>
        </w:rPr>
        <w:t>B.</w:t>
      </w:r>
      <w:r w:rsidR="58BD0473" w:rsidRPr="6D95B0C7">
        <w:rPr>
          <w:rFonts w:ascii="Tahoma" w:eastAsiaTheme="majorEastAsia" w:hAnsi="Tahoma" w:cs="Tahoma"/>
          <w:b/>
          <w:bCs/>
        </w:rPr>
        <w:t>2</w:t>
      </w:r>
      <w:r w:rsidR="007149EA" w:rsidRPr="6D95B0C7">
        <w:rPr>
          <w:rFonts w:ascii="Tahoma" w:eastAsiaTheme="majorEastAsia" w:hAnsi="Tahoma" w:cs="Tahoma"/>
          <w:b/>
          <w:bCs/>
        </w:rPr>
        <w:t>.</w:t>
      </w:r>
      <w:r w:rsidR="001261BE" w:rsidRPr="6D95B0C7">
        <w:rPr>
          <w:rFonts w:ascii="Tahoma" w:eastAsiaTheme="majorEastAsia" w:hAnsi="Tahoma" w:cs="Tahoma"/>
          <w:b/>
          <w:bCs/>
        </w:rPr>
        <w:t xml:space="preserve"> </w:t>
      </w:r>
      <w:r w:rsidR="00602FF0" w:rsidRPr="6D95B0C7">
        <w:rPr>
          <w:rFonts w:ascii="Tahoma" w:eastAsiaTheme="majorEastAsia" w:hAnsi="Tahoma" w:cs="Tahoma"/>
          <w:b/>
          <w:bCs/>
        </w:rPr>
        <w:t>Eligible Charger Types</w:t>
      </w:r>
    </w:p>
    <w:p w14:paraId="3A6F4ED2" w14:textId="72EB4D02" w:rsidR="4CB6D397" w:rsidRDefault="4CB6D397" w:rsidP="4CB6D397">
      <w:pPr>
        <w:keepNext/>
        <w:keepLines/>
        <w:spacing w:before="40"/>
        <w:outlineLvl w:val="2"/>
        <w:rPr>
          <w:rFonts w:ascii="Tahoma" w:eastAsiaTheme="majorEastAsia" w:hAnsi="Tahoma" w:cs="Tahoma"/>
          <w:b/>
          <w:bCs/>
        </w:rPr>
      </w:pPr>
    </w:p>
    <w:p w14:paraId="7CBAB4F1" w14:textId="6435CD51" w:rsidR="48290E2D" w:rsidRDefault="48290E2D" w:rsidP="6D95B0C7">
      <w:pPr>
        <w:numPr>
          <w:ilvl w:val="0"/>
          <w:numId w:val="13"/>
        </w:numPr>
        <w:spacing w:after="120"/>
        <w:ind w:left="630"/>
        <w:rPr>
          <w:rFonts w:ascii="Arial" w:eastAsia="Arial" w:hAnsi="Arial" w:cs="Arial"/>
          <w:b/>
          <w:bCs/>
          <w:color w:val="000000" w:themeColor="text1"/>
          <w:u w:val="single"/>
        </w:rPr>
      </w:pPr>
      <w:r w:rsidRPr="2C20507B">
        <w:rPr>
          <w:rFonts w:ascii="Arial" w:eastAsia="Arial" w:hAnsi="Arial" w:cs="Arial"/>
          <w:b/>
          <w:bCs/>
          <w:color w:val="000000" w:themeColor="text1"/>
          <w:u w:val="single"/>
        </w:rPr>
        <w:t>Skid-mounted chargers (excluding mobile, on-wheel chargers) that remain at a military base or facility for the duration of the project. Chargers cannot be relocated unless otherwise approved by the</w:t>
      </w:r>
      <w:r w:rsidR="33BAECD4" w:rsidRPr="2C20507B">
        <w:rPr>
          <w:rFonts w:ascii="Arial" w:eastAsia="Arial" w:hAnsi="Arial" w:cs="Arial"/>
          <w:b/>
          <w:bCs/>
          <w:color w:val="000000" w:themeColor="text1"/>
          <w:u w:val="single"/>
        </w:rPr>
        <w:t xml:space="preserve"> </w:t>
      </w:r>
      <w:r w:rsidR="00F14E5F" w:rsidRPr="2C20507B">
        <w:rPr>
          <w:rFonts w:ascii="Arial" w:eastAsia="Arial" w:hAnsi="Arial" w:cs="Arial"/>
          <w:b/>
          <w:bCs/>
          <w:color w:val="000000" w:themeColor="text1"/>
          <w:u w:val="single"/>
        </w:rPr>
        <w:t xml:space="preserve">CEC </w:t>
      </w:r>
      <w:r w:rsidR="33BAECD4" w:rsidRPr="2C20507B">
        <w:rPr>
          <w:rFonts w:ascii="Arial" w:eastAsia="Arial" w:hAnsi="Arial" w:cs="Arial"/>
          <w:b/>
          <w:bCs/>
          <w:color w:val="000000" w:themeColor="text1"/>
          <w:u w:val="single"/>
        </w:rPr>
        <w:t>and the</w:t>
      </w:r>
      <w:r w:rsidRPr="2C20507B">
        <w:rPr>
          <w:rFonts w:ascii="Arial" w:eastAsia="Arial" w:hAnsi="Arial" w:cs="Arial"/>
          <w:b/>
          <w:bCs/>
          <w:color w:val="000000" w:themeColor="text1"/>
          <w:u w:val="single"/>
        </w:rPr>
        <w:t xml:space="preserve"> associated military branch.</w:t>
      </w:r>
    </w:p>
    <w:p w14:paraId="2A733A39" w14:textId="74025B62" w:rsidR="6D95B0C7" w:rsidRDefault="6D95B0C7" w:rsidP="6D95B0C7">
      <w:pPr>
        <w:spacing w:after="120"/>
        <w:rPr>
          <w:rFonts w:ascii="Arial" w:eastAsia="Times New Roman" w:hAnsi="Arial" w:cs="Arial"/>
          <w:sz w:val="22"/>
          <w:szCs w:val="22"/>
        </w:rPr>
      </w:pPr>
    </w:p>
    <w:p w14:paraId="193A87DE" w14:textId="77777777" w:rsidR="002B2444" w:rsidRPr="003D5F92" w:rsidRDefault="002B2444" w:rsidP="00860A6B">
      <w:pPr>
        <w:keepNext/>
        <w:keepLines/>
        <w:spacing w:before="40"/>
        <w:outlineLvl w:val="2"/>
        <w:rPr>
          <w:rFonts w:ascii="Tahoma" w:hAnsi="Tahoma" w:cs="Tahoma"/>
          <w:color w:val="000000" w:themeColor="text1"/>
        </w:rPr>
      </w:pPr>
    </w:p>
    <w:p w14:paraId="1FC179DF" w14:textId="2A0F828D" w:rsidR="6D95B0C7" w:rsidRDefault="6D95B0C7" w:rsidP="6D95B0C7">
      <w:pPr>
        <w:spacing w:after="120"/>
        <w:rPr>
          <w:rFonts w:ascii="Tahoma" w:hAnsi="Tahoma" w:cs="Tahoma"/>
          <w:b/>
          <w:bCs/>
        </w:rPr>
      </w:pPr>
    </w:p>
    <w:p w14:paraId="3261A38C" w14:textId="67A92F69" w:rsidR="6E8FFBA9" w:rsidRDefault="6E8FFBA9" w:rsidP="6D95B0C7">
      <w:pPr>
        <w:spacing w:after="120" w:line="259" w:lineRule="auto"/>
        <w:rPr>
          <w:rFonts w:ascii="Tahoma" w:hAnsi="Tahoma" w:cs="Tahoma"/>
          <w:b/>
          <w:bCs/>
        </w:rPr>
      </w:pPr>
      <w:r w:rsidRPr="6D95B0C7">
        <w:rPr>
          <w:rFonts w:ascii="Tahoma" w:hAnsi="Tahoma" w:cs="Tahoma"/>
          <w:b/>
          <w:bCs/>
        </w:rPr>
        <w:t>Phil Dyer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704771">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9557" w14:textId="77777777" w:rsidR="001C59D8" w:rsidRDefault="001C59D8" w:rsidP="00F86D2B">
      <w:r>
        <w:separator/>
      </w:r>
    </w:p>
  </w:endnote>
  <w:endnote w:type="continuationSeparator" w:id="0">
    <w:p w14:paraId="76220E99" w14:textId="77777777" w:rsidR="001C59D8" w:rsidRDefault="001C59D8" w:rsidP="00F86D2B">
      <w:r>
        <w:continuationSeparator/>
      </w:r>
    </w:p>
  </w:endnote>
  <w:endnote w:type="continuationNotice" w:id="1">
    <w:p w14:paraId="210943E8" w14:textId="77777777" w:rsidR="001C59D8" w:rsidRDefault="001C5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3A17" w14:textId="77777777" w:rsidR="001C59D8" w:rsidRDefault="001C59D8" w:rsidP="00F86D2B">
      <w:r>
        <w:separator/>
      </w:r>
    </w:p>
  </w:footnote>
  <w:footnote w:type="continuationSeparator" w:id="0">
    <w:p w14:paraId="0B6FF21C" w14:textId="77777777" w:rsidR="001C59D8" w:rsidRDefault="001C59D8" w:rsidP="00F86D2B">
      <w:r>
        <w:continuationSeparator/>
      </w:r>
    </w:p>
  </w:footnote>
  <w:footnote w:type="continuationNotice" w:id="1">
    <w:p w14:paraId="1ED07C42" w14:textId="77777777" w:rsidR="001C59D8" w:rsidRDefault="001C5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D1617"/>
    <w:multiLevelType w:val="hybridMultilevel"/>
    <w:tmpl w:val="7D9C27FC"/>
    <w:lvl w:ilvl="0" w:tplc="BF20C9F0">
      <w:start w:val="8"/>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9D1123"/>
    <w:multiLevelType w:val="hybridMultilevel"/>
    <w:tmpl w:val="4B3EE8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3" w15:restartNumberingAfterBreak="0">
    <w:nsid w:val="72EC9195"/>
    <w:multiLevelType w:val="hybridMultilevel"/>
    <w:tmpl w:val="618CA0CC"/>
    <w:lvl w:ilvl="0" w:tplc="27F89E86">
      <w:start w:val="1"/>
      <w:numFmt w:val="bullet"/>
      <w:lvlText w:val="·"/>
      <w:lvlJc w:val="left"/>
      <w:pPr>
        <w:ind w:left="720" w:hanging="360"/>
      </w:pPr>
      <w:rPr>
        <w:rFonts w:ascii="Symbol" w:hAnsi="Symbol" w:hint="default"/>
      </w:rPr>
    </w:lvl>
    <w:lvl w:ilvl="1" w:tplc="2A02F690">
      <w:start w:val="1"/>
      <w:numFmt w:val="bullet"/>
      <w:lvlText w:val="o"/>
      <w:lvlJc w:val="left"/>
      <w:pPr>
        <w:ind w:left="1440" w:hanging="360"/>
      </w:pPr>
      <w:rPr>
        <w:rFonts w:ascii="Courier New" w:hAnsi="Courier New" w:hint="default"/>
      </w:rPr>
    </w:lvl>
    <w:lvl w:ilvl="2" w:tplc="865C1BDC">
      <w:start w:val="1"/>
      <w:numFmt w:val="bullet"/>
      <w:lvlText w:val=""/>
      <w:lvlJc w:val="left"/>
      <w:pPr>
        <w:ind w:left="2160" w:hanging="360"/>
      </w:pPr>
      <w:rPr>
        <w:rFonts w:ascii="Wingdings" w:hAnsi="Wingdings" w:hint="default"/>
      </w:rPr>
    </w:lvl>
    <w:lvl w:ilvl="3" w:tplc="396E7BF0">
      <w:start w:val="1"/>
      <w:numFmt w:val="bullet"/>
      <w:lvlText w:val=""/>
      <w:lvlJc w:val="left"/>
      <w:pPr>
        <w:ind w:left="2880" w:hanging="360"/>
      </w:pPr>
      <w:rPr>
        <w:rFonts w:ascii="Symbol" w:hAnsi="Symbol" w:hint="default"/>
      </w:rPr>
    </w:lvl>
    <w:lvl w:ilvl="4" w:tplc="0C0A45D6">
      <w:start w:val="1"/>
      <w:numFmt w:val="bullet"/>
      <w:lvlText w:val="o"/>
      <w:lvlJc w:val="left"/>
      <w:pPr>
        <w:ind w:left="3600" w:hanging="360"/>
      </w:pPr>
      <w:rPr>
        <w:rFonts w:ascii="Courier New" w:hAnsi="Courier New" w:hint="default"/>
      </w:rPr>
    </w:lvl>
    <w:lvl w:ilvl="5" w:tplc="94DC5996">
      <w:start w:val="1"/>
      <w:numFmt w:val="bullet"/>
      <w:lvlText w:val=""/>
      <w:lvlJc w:val="left"/>
      <w:pPr>
        <w:ind w:left="4320" w:hanging="360"/>
      </w:pPr>
      <w:rPr>
        <w:rFonts w:ascii="Wingdings" w:hAnsi="Wingdings" w:hint="default"/>
      </w:rPr>
    </w:lvl>
    <w:lvl w:ilvl="6" w:tplc="30B853B4">
      <w:start w:val="1"/>
      <w:numFmt w:val="bullet"/>
      <w:lvlText w:val=""/>
      <w:lvlJc w:val="left"/>
      <w:pPr>
        <w:ind w:left="5040" w:hanging="360"/>
      </w:pPr>
      <w:rPr>
        <w:rFonts w:ascii="Symbol" w:hAnsi="Symbol" w:hint="default"/>
      </w:rPr>
    </w:lvl>
    <w:lvl w:ilvl="7" w:tplc="87B831A6">
      <w:start w:val="1"/>
      <w:numFmt w:val="bullet"/>
      <w:lvlText w:val="o"/>
      <w:lvlJc w:val="left"/>
      <w:pPr>
        <w:ind w:left="5760" w:hanging="360"/>
      </w:pPr>
      <w:rPr>
        <w:rFonts w:ascii="Courier New" w:hAnsi="Courier New" w:hint="default"/>
      </w:rPr>
    </w:lvl>
    <w:lvl w:ilvl="8" w:tplc="272E6C32">
      <w:start w:val="1"/>
      <w:numFmt w:val="bullet"/>
      <w:lvlText w:val=""/>
      <w:lvlJc w:val="left"/>
      <w:pPr>
        <w:ind w:left="6480" w:hanging="360"/>
      </w:pPr>
      <w:rPr>
        <w:rFonts w:ascii="Wingdings" w:hAnsi="Wingdings" w:hint="default"/>
      </w:rPr>
    </w:lvl>
  </w:abstractNum>
  <w:abstractNum w:abstractNumId="14" w15:restartNumberingAfterBreak="0">
    <w:nsid w:val="73154358"/>
    <w:multiLevelType w:val="hybridMultilevel"/>
    <w:tmpl w:val="A7C4941C"/>
    <w:lvl w:ilvl="0" w:tplc="9C6EC4B4">
      <w:start w:val="1"/>
      <w:numFmt w:val="bullet"/>
      <w:lvlText w:val=""/>
      <w:lvlJc w:val="left"/>
      <w:pPr>
        <w:ind w:left="1440" w:hanging="360"/>
      </w:pPr>
      <w:rPr>
        <w:rFonts w:ascii="Symbol" w:hAnsi="Symbol" w:hint="default"/>
      </w:rPr>
    </w:lvl>
    <w:lvl w:ilvl="1" w:tplc="D9A2CB0E">
      <w:start w:val="1"/>
      <w:numFmt w:val="bullet"/>
      <w:lvlText w:val="o"/>
      <w:lvlJc w:val="left"/>
      <w:pPr>
        <w:ind w:left="1440" w:hanging="360"/>
      </w:pPr>
      <w:rPr>
        <w:rFonts w:ascii="Courier New" w:hAnsi="Courier New" w:hint="default"/>
      </w:rPr>
    </w:lvl>
    <w:lvl w:ilvl="2" w:tplc="95627384">
      <w:start w:val="1"/>
      <w:numFmt w:val="bullet"/>
      <w:lvlText w:val="o"/>
      <w:lvlJc w:val="left"/>
      <w:pPr>
        <w:ind w:left="2880" w:hanging="360"/>
      </w:pPr>
      <w:rPr>
        <w:rFonts w:ascii="Courier New" w:hAnsi="Courier New" w:hint="default"/>
      </w:rPr>
    </w:lvl>
    <w:lvl w:ilvl="3" w:tplc="03AAD3A4">
      <w:start w:val="1"/>
      <w:numFmt w:val="bullet"/>
      <w:lvlText w:val=""/>
      <w:lvlJc w:val="left"/>
      <w:pPr>
        <w:ind w:left="2880" w:hanging="360"/>
      </w:pPr>
      <w:rPr>
        <w:rFonts w:ascii="Symbol" w:hAnsi="Symbol" w:hint="default"/>
      </w:rPr>
    </w:lvl>
    <w:lvl w:ilvl="4" w:tplc="B976966A">
      <w:start w:val="1"/>
      <w:numFmt w:val="bullet"/>
      <w:lvlText w:val="o"/>
      <w:lvlJc w:val="left"/>
      <w:pPr>
        <w:ind w:left="3600" w:hanging="360"/>
      </w:pPr>
      <w:rPr>
        <w:rFonts w:ascii="Courier New" w:hAnsi="Courier New" w:hint="default"/>
      </w:rPr>
    </w:lvl>
    <w:lvl w:ilvl="5" w:tplc="E5B02372">
      <w:start w:val="1"/>
      <w:numFmt w:val="bullet"/>
      <w:lvlText w:val=""/>
      <w:lvlJc w:val="left"/>
      <w:pPr>
        <w:ind w:left="4320" w:hanging="360"/>
      </w:pPr>
      <w:rPr>
        <w:rFonts w:ascii="Wingdings" w:hAnsi="Wingdings" w:hint="default"/>
      </w:rPr>
    </w:lvl>
    <w:lvl w:ilvl="6" w:tplc="20048C78">
      <w:start w:val="1"/>
      <w:numFmt w:val="bullet"/>
      <w:lvlText w:val=""/>
      <w:lvlJc w:val="left"/>
      <w:pPr>
        <w:ind w:left="5040" w:hanging="360"/>
      </w:pPr>
      <w:rPr>
        <w:rFonts w:ascii="Symbol" w:hAnsi="Symbol" w:hint="default"/>
      </w:rPr>
    </w:lvl>
    <w:lvl w:ilvl="7" w:tplc="3C0A97B8">
      <w:start w:val="1"/>
      <w:numFmt w:val="bullet"/>
      <w:lvlText w:val="o"/>
      <w:lvlJc w:val="left"/>
      <w:pPr>
        <w:ind w:left="5760" w:hanging="360"/>
      </w:pPr>
      <w:rPr>
        <w:rFonts w:ascii="Courier New" w:hAnsi="Courier New" w:hint="default"/>
      </w:rPr>
    </w:lvl>
    <w:lvl w:ilvl="8" w:tplc="04EAFCBE">
      <w:start w:val="1"/>
      <w:numFmt w:val="bullet"/>
      <w:lvlText w:val=""/>
      <w:lvlJc w:val="left"/>
      <w:pPr>
        <w:ind w:left="6480" w:hanging="360"/>
      </w:pPr>
      <w:rPr>
        <w:rFonts w:ascii="Wingdings" w:hAnsi="Wingdings" w:hint="default"/>
      </w:rPr>
    </w:lvl>
  </w:abstractNum>
  <w:abstractNum w:abstractNumId="15"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497963691">
    <w:abstractNumId w:val="13"/>
  </w:num>
  <w:num w:numId="2" w16cid:durableId="113015248">
    <w:abstractNumId w:val="12"/>
  </w:num>
  <w:num w:numId="3" w16cid:durableId="2114937146">
    <w:abstractNumId w:val="15"/>
  </w:num>
  <w:num w:numId="4" w16cid:durableId="280697836">
    <w:abstractNumId w:val="1"/>
  </w:num>
  <w:num w:numId="5" w16cid:durableId="413355859">
    <w:abstractNumId w:val="11"/>
  </w:num>
  <w:num w:numId="6" w16cid:durableId="788089280">
    <w:abstractNumId w:val="4"/>
  </w:num>
  <w:num w:numId="7" w16cid:durableId="117572321">
    <w:abstractNumId w:val="5"/>
  </w:num>
  <w:num w:numId="8" w16cid:durableId="1873495320">
    <w:abstractNumId w:val="3"/>
  </w:num>
  <w:num w:numId="9" w16cid:durableId="1962953226">
    <w:abstractNumId w:val="2"/>
  </w:num>
  <w:num w:numId="10" w16cid:durableId="864296668">
    <w:abstractNumId w:val="0"/>
  </w:num>
  <w:num w:numId="11" w16cid:durableId="131096484">
    <w:abstractNumId w:val="10"/>
  </w:num>
  <w:num w:numId="12" w16cid:durableId="891769305">
    <w:abstractNumId w:val="7"/>
  </w:num>
  <w:num w:numId="13" w16cid:durableId="1126120357">
    <w:abstractNumId w:val="9"/>
  </w:num>
  <w:num w:numId="14" w16cid:durableId="1006205520">
    <w:abstractNumId w:val="6"/>
  </w:num>
  <w:num w:numId="15" w16cid:durableId="276915055">
    <w:abstractNumId w:val="8"/>
  </w:num>
  <w:num w:numId="16" w16cid:durableId="20351075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5969"/>
    <w:rsid w:val="00027125"/>
    <w:rsid w:val="00033D5A"/>
    <w:rsid w:val="00037715"/>
    <w:rsid w:val="0004705B"/>
    <w:rsid w:val="0004705D"/>
    <w:rsid w:val="000557AC"/>
    <w:rsid w:val="00060070"/>
    <w:rsid w:val="00060591"/>
    <w:rsid w:val="000611BE"/>
    <w:rsid w:val="0006377F"/>
    <w:rsid w:val="00063B9D"/>
    <w:rsid w:val="000653A6"/>
    <w:rsid w:val="00071316"/>
    <w:rsid w:val="000728DA"/>
    <w:rsid w:val="00074E58"/>
    <w:rsid w:val="0009064B"/>
    <w:rsid w:val="000922CE"/>
    <w:rsid w:val="000A0FA4"/>
    <w:rsid w:val="000A5C90"/>
    <w:rsid w:val="000A6CE7"/>
    <w:rsid w:val="000C16AE"/>
    <w:rsid w:val="000D4A7B"/>
    <w:rsid w:val="000E31D6"/>
    <w:rsid w:val="000F0D5B"/>
    <w:rsid w:val="000F1B42"/>
    <w:rsid w:val="000F5BE1"/>
    <w:rsid w:val="000F7409"/>
    <w:rsid w:val="00103791"/>
    <w:rsid w:val="00106C10"/>
    <w:rsid w:val="00122045"/>
    <w:rsid w:val="0012428F"/>
    <w:rsid w:val="001261BE"/>
    <w:rsid w:val="0014043C"/>
    <w:rsid w:val="00146C62"/>
    <w:rsid w:val="0014731B"/>
    <w:rsid w:val="001477A0"/>
    <w:rsid w:val="00162611"/>
    <w:rsid w:val="001665C7"/>
    <w:rsid w:val="00167654"/>
    <w:rsid w:val="00190B05"/>
    <w:rsid w:val="001A5227"/>
    <w:rsid w:val="001B2889"/>
    <w:rsid w:val="001C3CDA"/>
    <w:rsid w:val="001C59D8"/>
    <w:rsid w:val="001F2E2E"/>
    <w:rsid w:val="001F3152"/>
    <w:rsid w:val="001F62F3"/>
    <w:rsid w:val="00203587"/>
    <w:rsid w:val="00210F3E"/>
    <w:rsid w:val="00213B02"/>
    <w:rsid w:val="00235167"/>
    <w:rsid w:val="002435BB"/>
    <w:rsid w:val="00256C04"/>
    <w:rsid w:val="002572D4"/>
    <w:rsid w:val="002747CF"/>
    <w:rsid w:val="002A5F7A"/>
    <w:rsid w:val="002B2444"/>
    <w:rsid w:val="002C3A9E"/>
    <w:rsid w:val="002D0ACB"/>
    <w:rsid w:val="002D11A5"/>
    <w:rsid w:val="002F2B94"/>
    <w:rsid w:val="00300FB1"/>
    <w:rsid w:val="00306AA9"/>
    <w:rsid w:val="00306C82"/>
    <w:rsid w:val="003151E8"/>
    <w:rsid w:val="00315EC9"/>
    <w:rsid w:val="00340ABF"/>
    <w:rsid w:val="00344417"/>
    <w:rsid w:val="00353981"/>
    <w:rsid w:val="00356F9C"/>
    <w:rsid w:val="00360BE0"/>
    <w:rsid w:val="00371740"/>
    <w:rsid w:val="00391FC2"/>
    <w:rsid w:val="003C47B8"/>
    <w:rsid w:val="003C55A4"/>
    <w:rsid w:val="003D0C68"/>
    <w:rsid w:val="003D5F92"/>
    <w:rsid w:val="003E0AD6"/>
    <w:rsid w:val="003E0D2D"/>
    <w:rsid w:val="003E404F"/>
    <w:rsid w:val="003F1D0A"/>
    <w:rsid w:val="003F456D"/>
    <w:rsid w:val="004076CF"/>
    <w:rsid w:val="00410AC7"/>
    <w:rsid w:val="00415DE9"/>
    <w:rsid w:val="004276CE"/>
    <w:rsid w:val="00427DF2"/>
    <w:rsid w:val="00430859"/>
    <w:rsid w:val="00432FB1"/>
    <w:rsid w:val="00434A01"/>
    <w:rsid w:val="004379A5"/>
    <w:rsid w:val="00437D5F"/>
    <w:rsid w:val="00445151"/>
    <w:rsid w:val="004504D5"/>
    <w:rsid w:val="00456FB3"/>
    <w:rsid w:val="0045786A"/>
    <w:rsid w:val="0046003A"/>
    <w:rsid w:val="00461F3E"/>
    <w:rsid w:val="00463011"/>
    <w:rsid w:val="00475B35"/>
    <w:rsid w:val="004772EB"/>
    <w:rsid w:val="00491630"/>
    <w:rsid w:val="00493781"/>
    <w:rsid w:val="00496116"/>
    <w:rsid w:val="004A1AAA"/>
    <w:rsid w:val="004A1DBB"/>
    <w:rsid w:val="004A4C18"/>
    <w:rsid w:val="004D0158"/>
    <w:rsid w:val="004D128F"/>
    <w:rsid w:val="004E517D"/>
    <w:rsid w:val="004E72B5"/>
    <w:rsid w:val="00500439"/>
    <w:rsid w:val="0050279B"/>
    <w:rsid w:val="005100D5"/>
    <w:rsid w:val="00524EA9"/>
    <w:rsid w:val="00525E2C"/>
    <w:rsid w:val="00527817"/>
    <w:rsid w:val="00534797"/>
    <w:rsid w:val="00536861"/>
    <w:rsid w:val="00541330"/>
    <w:rsid w:val="00544461"/>
    <w:rsid w:val="00552BB9"/>
    <w:rsid w:val="005568CA"/>
    <w:rsid w:val="00561990"/>
    <w:rsid w:val="00566D9C"/>
    <w:rsid w:val="00577D95"/>
    <w:rsid w:val="005879A0"/>
    <w:rsid w:val="0059609D"/>
    <w:rsid w:val="005E6FA2"/>
    <w:rsid w:val="00601F17"/>
    <w:rsid w:val="00602FF0"/>
    <w:rsid w:val="00603E43"/>
    <w:rsid w:val="006157EC"/>
    <w:rsid w:val="00615E32"/>
    <w:rsid w:val="00620BDF"/>
    <w:rsid w:val="006369E4"/>
    <w:rsid w:val="00640BB6"/>
    <w:rsid w:val="006511D6"/>
    <w:rsid w:val="00654BE4"/>
    <w:rsid w:val="00661706"/>
    <w:rsid w:val="00663283"/>
    <w:rsid w:val="00674D7D"/>
    <w:rsid w:val="00693454"/>
    <w:rsid w:val="006A57AF"/>
    <w:rsid w:val="006B13F0"/>
    <w:rsid w:val="006B27E1"/>
    <w:rsid w:val="006C4657"/>
    <w:rsid w:val="006C7442"/>
    <w:rsid w:val="006D3827"/>
    <w:rsid w:val="006E146A"/>
    <w:rsid w:val="00704771"/>
    <w:rsid w:val="007134AE"/>
    <w:rsid w:val="007149EA"/>
    <w:rsid w:val="0072006A"/>
    <w:rsid w:val="0072118B"/>
    <w:rsid w:val="007211FC"/>
    <w:rsid w:val="00734C5A"/>
    <w:rsid w:val="00751C0F"/>
    <w:rsid w:val="00761F8B"/>
    <w:rsid w:val="0077265A"/>
    <w:rsid w:val="00775950"/>
    <w:rsid w:val="00777798"/>
    <w:rsid w:val="0078154A"/>
    <w:rsid w:val="00783717"/>
    <w:rsid w:val="0079120A"/>
    <w:rsid w:val="00794224"/>
    <w:rsid w:val="007A5DD3"/>
    <w:rsid w:val="007B3F87"/>
    <w:rsid w:val="007B6CE6"/>
    <w:rsid w:val="007C5894"/>
    <w:rsid w:val="007C6C8A"/>
    <w:rsid w:val="007C795F"/>
    <w:rsid w:val="007D05C8"/>
    <w:rsid w:val="007D545A"/>
    <w:rsid w:val="007F6063"/>
    <w:rsid w:val="00803E15"/>
    <w:rsid w:val="0080408D"/>
    <w:rsid w:val="0080478D"/>
    <w:rsid w:val="00804E98"/>
    <w:rsid w:val="00805AD3"/>
    <w:rsid w:val="008115F4"/>
    <w:rsid w:val="0081533B"/>
    <w:rsid w:val="0081551E"/>
    <w:rsid w:val="00835AFC"/>
    <w:rsid w:val="00841D92"/>
    <w:rsid w:val="00846985"/>
    <w:rsid w:val="00852E67"/>
    <w:rsid w:val="008604AC"/>
    <w:rsid w:val="00860A6B"/>
    <w:rsid w:val="00874988"/>
    <w:rsid w:val="0088082C"/>
    <w:rsid w:val="00891290"/>
    <w:rsid w:val="00891410"/>
    <w:rsid w:val="008B5A74"/>
    <w:rsid w:val="008C45EF"/>
    <w:rsid w:val="008D421C"/>
    <w:rsid w:val="008D7686"/>
    <w:rsid w:val="008E1433"/>
    <w:rsid w:val="008E3926"/>
    <w:rsid w:val="008E4794"/>
    <w:rsid w:val="008E7852"/>
    <w:rsid w:val="008F4EE9"/>
    <w:rsid w:val="008F5B28"/>
    <w:rsid w:val="008F7BB2"/>
    <w:rsid w:val="0090646F"/>
    <w:rsid w:val="00910710"/>
    <w:rsid w:val="00923C09"/>
    <w:rsid w:val="00923C0F"/>
    <w:rsid w:val="009245F9"/>
    <w:rsid w:val="00925908"/>
    <w:rsid w:val="00926356"/>
    <w:rsid w:val="0093228E"/>
    <w:rsid w:val="00934FF9"/>
    <w:rsid w:val="009407F5"/>
    <w:rsid w:val="009421F2"/>
    <w:rsid w:val="00950AF4"/>
    <w:rsid w:val="00962BB3"/>
    <w:rsid w:val="0097247B"/>
    <w:rsid w:val="00974BB8"/>
    <w:rsid w:val="00983FF2"/>
    <w:rsid w:val="00984446"/>
    <w:rsid w:val="00993CAB"/>
    <w:rsid w:val="009A0B3E"/>
    <w:rsid w:val="009B3212"/>
    <w:rsid w:val="009E6C35"/>
    <w:rsid w:val="009E754B"/>
    <w:rsid w:val="00A07BCC"/>
    <w:rsid w:val="00A15FA8"/>
    <w:rsid w:val="00A17202"/>
    <w:rsid w:val="00A24C47"/>
    <w:rsid w:val="00A27654"/>
    <w:rsid w:val="00A309EB"/>
    <w:rsid w:val="00A3384C"/>
    <w:rsid w:val="00A36CF5"/>
    <w:rsid w:val="00A568D1"/>
    <w:rsid w:val="00A71CE9"/>
    <w:rsid w:val="00A73089"/>
    <w:rsid w:val="00A90DC6"/>
    <w:rsid w:val="00A92D1A"/>
    <w:rsid w:val="00A96E09"/>
    <w:rsid w:val="00AA381B"/>
    <w:rsid w:val="00AA5849"/>
    <w:rsid w:val="00AD21FC"/>
    <w:rsid w:val="00AD383D"/>
    <w:rsid w:val="00AD5870"/>
    <w:rsid w:val="00AE05B9"/>
    <w:rsid w:val="00AE3D3E"/>
    <w:rsid w:val="00AE4413"/>
    <w:rsid w:val="00AE5C20"/>
    <w:rsid w:val="00AF2371"/>
    <w:rsid w:val="00B03AD3"/>
    <w:rsid w:val="00B100D6"/>
    <w:rsid w:val="00B10F20"/>
    <w:rsid w:val="00B1122A"/>
    <w:rsid w:val="00B11AE4"/>
    <w:rsid w:val="00B33F69"/>
    <w:rsid w:val="00B35E5D"/>
    <w:rsid w:val="00B51D4C"/>
    <w:rsid w:val="00B55552"/>
    <w:rsid w:val="00B564F9"/>
    <w:rsid w:val="00B5781C"/>
    <w:rsid w:val="00B672EF"/>
    <w:rsid w:val="00B70095"/>
    <w:rsid w:val="00B80E72"/>
    <w:rsid w:val="00B84D31"/>
    <w:rsid w:val="00B906E9"/>
    <w:rsid w:val="00B923FB"/>
    <w:rsid w:val="00B965DF"/>
    <w:rsid w:val="00BA1317"/>
    <w:rsid w:val="00BA349A"/>
    <w:rsid w:val="00BA3F4C"/>
    <w:rsid w:val="00BA55D6"/>
    <w:rsid w:val="00BB2CCD"/>
    <w:rsid w:val="00BB3B50"/>
    <w:rsid w:val="00BB48AB"/>
    <w:rsid w:val="00BB5DCD"/>
    <w:rsid w:val="00BD77BE"/>
    <w:rsid w:val="00BE7A05"/>
    <w:rsid w:val="00BF0705"/>
    <w:rsid w:val="00C01C97"/>
    <w:rsid w:val="00C03527"/>
    <w:rsid w:val="00C043A7"/>
    <w:rsid w:val="00C04D3B"/>
    <w:rsid w:val="00C0572D"/>
    <w:rsid w:val="00C2336E"/>
    <w:rsid w:val="00C23390"/>
    <w:rsid w:val="00C314AB"/>
    <w:rsid w:val="00C315CE"/>
    <w:rsid w:val="00C33FE7"/>
    <w:rsid w:val="00C34900"/>
    <w:rsid w:val="00C65B9A"/>
    <w:rsid w:val="00C67037"/>
    <w:rsid w:val="00C73A1F"/>
    <w:rsid w:val="00C83639"/>
    <w:rsid w:val="00C83C5F"/>
    <w:rsid w:val="00C85257"/>
    <w:rsid w:val="00C95D7F"/>
    <w:rsid w:val="00C96BDD"/>
    <w:rsid w:val="00CA6B2B"/>
    <w:rsid w:val="00CC3518"/>
    <w:rsid w:val="00CD00C5"/>
    <w:rsid w:val="00CD354D"/>
    <w:rsid w:val="00CD49A8"/>
    <w:rsid w:val="00CD7A1A"/>
    <w:rsid w:val="00CF7FA5"/>
    <w:rsid w:val="00D17966"/>
    <w:rsid w:val="00D2465B"/>
    <w:rsid w:val="00D32C3D"/>
    <w:rsid w:val="00D33013"/>
    <w:rsid w:val="00D3336B"/>
    <w:rsid w:val="00D431C2"/>
    <w:rsid w:val="00D43B83"/>
    <w:rsid w:val="00D44167"/>
    <w:rsid w:val="00D57D7A"/>
    <w:rsid w:val="00D63392"/>
    <w:rsid w:val="00D87C37"/>
    <w:rsid w:val="00D903C5"/>
    <w:rsid w:val="00DB53FE"/>
    <w:rsid w:val="00DF0CE3"/>
    <w:rsid w:val="00E04ADE"/>
    <w:rsid w:val="00E1306D"/>
    <w:rsid w:val="00E210F6"/>
    <w:rsid w:val="00E420B6"/>
    <w:rsid w:val="00E46C5F"/>
    <w:rsid w:val="00E62715"/>
    <w:rsid w:val="00E72BA9"/>
    <w:rsid w:val="00E74FF1"/>
    <w:rsid w:val="00E75EF5"/>
    <w:rsid w:val="00E84A4D"/>
    <w:rsid w:val="00E95AA9"/>
    <w:rsid w:val="00EA7BDE"/>
    <w:rsid w:val="00ED18F1"/>
    <w:rsid w:val="00ED316B"/>
    <w:rsid w:val="00EE1A24"/>
    <w:rsid w:val="00EE7957"/>
    <w:rsid w:val="00EF2328"/>
    <w:rsid w:val="00F053EC"/>
    <w:rsid w:val="00F061A1"/>
    <w:rsid w:val="00F10DFF"/>
    <w:rsid w:val="00F1429D"/>
    <w:rsid w:val="00F14E5F"/>
    <w:rsid w:val="00F20EAE"/>
    <w:rsid w:val="00F220FC"/>
    <w:rsid w:val="00F22AD4"/>
    <w:rsid w:val="00F329E8"/>
    <w:rsid w:val="00F515AE"/>
    <w:rsid w:val="00F7696E"/>
    <w:rsid w:val="00F85C38"/>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E6995"/>
    <w:rsid w:val="00FF7117"/>
    <w:rsid w:val="00FF7303"/>
    <w:rsid w:val="023E72DD"/>
    <w:rsid w:val="02BF3C25"/>
    <w:rsid w:val="02F941D9"/>
    <w:rsid w:val="06CEB1BF"/>
    <w:rsid w:val="073BFEAA"/>
    <w:rsid w:val="07AE0933"/>
    <w:rsid w:val="0CDE3617"/>
    <w:rsid w:val="0E1E2C45"/>
    <w:rsid w:val="10136A0A"/>
    <w:rsid w:val="126C158C"/>
    <w:rsid w:val="141724BA"/>
    <w:rsid w:val="1617F8F0"/>
    <w:rsid w:val="16718DA6"/>
    <w:rsid w:val="16FBF3B6"/>
    <w:rsid w:val="18AB61FE"/>
    <w:rsid w:val="190D7CF2"/>
    <w:rsid w:val="1A7A3CCD"/>
    <w:rsid w:val="1BFDEC8F"/>
    <w:rsid w:val="1C1F3A18"/>
    <w:rsid w:val="1F6B7D78"/>
    <w:rsid w:val="23DAF934"/>
    <w:rsid w:val="2407BBC1"/>
    <w:rsid w:val="25ECEADF"/>
    <w:rsid w:val="274C0677"/>
    <w:rsid w:val="27F2DCB9"/>
    <w:rsid w:val="28077550"/>
    <w:rsid w:val="2A7A4F8E"/>
    <w:rsid w:val="2C20507B"/>
    <w:rsid w:val="2C538143"/>
    <w:rsid w:val="2C8F04B4"/>
    <w:rsid w:val="2E114FE2"/>
    <w:rsid w:val="30D2BE5B"/>
    <w:rsid w:val="32CF45DC"/>
    <w:rsid w:val="3340129D"/>
    <w:rsid w:val="33BAECD4"/>
    <w:rsid w:val="35CE4DE7"/>
    <w:rsid w:val="35E6238B"/>
    <w:rsid w:val="36F0156B"/>
    <w:rsid w:val="3A6924BB"/>
    <w:rsid w:val="3D5294F7"/>
    <w:rsid w:val="3F9FEBFF"/>
    <w:rsid w:val="413A14A1"/>
    <w:rsid w:val="4152C8D3"/>
    <w:rsid w:val="43728D23"/>
    <w:rsid w:val="43BD11C1"/>
    <w:rsid w:val="44230373"/>
    <w:rsid w:val="45CB42D3"/>
    <w:rsid w:val="48290E2D"/>
    <w:rsid w:val="4AB89164"/>
    <w:rsid w:val="4B9F3047"/>
    <w:rsid w:val="4CB6D397"/>
    <w:rsid w:val="4D7C6706"/>
    <w:rsid w:val="509E1228"/>
    <w:rsid w:val="50A9269D"/>
    <w:rsid w:val="515AD5E0"/>
    <w:rsid w:val="52521B09"/>
    <w:rsid w:val="53970F21"/>
    <w:rsid w:val="54B7CE7C"/>
    <w:rsid w:val="55DA93CA"/>
    <w:rsid w:val="5770E9BA"/>
    <w:rsid w:val="58BD0473"/>
    <w:rsid w:val="590BE06B"/>
    <w:rsid w:val="5A0EAE53"/>
    <w:rsid w:val="5EEA14F0"/>
    <w:rsid w:val="631DDBBA"/>
    <w:rsid w:val="63CA75BF"/>
    <w:rsid w:val="6494BB2F"/>
    <w:rsid w:val="65B14D97"/>
    <w:rsid w:val="6D95B0C7"/>
    <w:rsid w:val="6DD13252"/>
    <w:rsid w:val="6DF39696"/>
    <w:rsid w:val="6E28BA75"/>
    <w:rsid w:val="6E8FFBA9"/>
    <w:rsid w:val="6F682FB9"/>
    <w:rsid w:val="71ADE2AF"/>
    <w:rsid w:val="72DD4119"/>
    <w:rsid w:val="73241326"/>
    <w:rsid w:val="7562B63C"/>
    <w:rsid w:val="758BDADD"/>
    <w:rsid w:val="762073F0"/>
    <w:rsid w:val="775E104D"/>
    <w:rsid w:val="7F0754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6F14B34A-3AB0-45ED-8242-8126A9A2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F1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B8C5BA70-FD8A-4B05-9CFF-AFCE4CBA340E}">
    <t:Anchor>
      <t:Comment id="703465092"/>
    </t:Anchor>
    <t:History>
      <t:Event id="{0593C238-0DCF-470F-9E35-CB0818BDCF8E}" time="2024-05-15T18:03:22.403Z">
        <t:Attribution userId="S::pilar.magana@energy.ca.gov::5ead7b29-9d0e-4b15-a84b-c528dab6e7ec" userProvider="AD" userName="Magana, Pilar@Energy"/>
        <t:Anchor>
          <t:Comment id="145775461"/>
        </t:Anchor>
        <t:Create/>
      </t:Event>
      <t:Event id="{82348797-8C30-4D9A-90DD-45EA396382FE}" time="2024-05-15T18:03:22.403Z">
        <t:Attribution userId="S::pilar.magana@energy.ca.gov::5ead7b29-9d0e-4b15-a84b-c528dab6e7ec" userProvider="AD" userName="Magana, Pilar@Energy"/>
        <t:Anchor>
          <t:Comment id="145775461"/>
        </t:Anchor>
        <t:Assign userId="S::Taylor.Marvin@Energy.ca.gov::95dd143f-0628-4eb6-93d0-b8894c562167" userProvider="AD" userName="Marvin, Taylor@Energy"/>
      </t:Event>
      <t:Event id="{F58364AA-55CB-4E4C-85C4-D81616B556A0}" time="2024-05-15T18:03:22.403Z">
        <t:Attribution userId="S::pilar.magana@energy.ca.gov::5ead7b29-9d0e-4b15-a84b-c528dab6e7ec" userProvider="AD" userName="Magana, Pilar@Energy"/>
        <t:Anchor>
          <t:Comment id="145775461"/>
        </t:Anchor>
        <t:SetTitle title="Updated. @Marvin, Taylor@Energy if this works for you I will modify in the Solicitation Manual."/>
      </t:Event>
      <t:Event id="{1F7E0F6F-440A-4AEB-8085-6E259F1FBD31}" time="2024-05-15T22:42:20.708Z">
        <t:Attribution userId="S::pilar.magana@energy.ca.gov::5ead7b29-9d0e-4b15-a84b-c528dab6e7ec" userProvider="AD" userName="Magana, Pilar@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C7F5896B-A539-4784-817D-71E7A9E6F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3</cp:revision>
  <cp:lastPrinted>2019-04-08T16:38:00Z</cp:lastPrinted>
  <dcterms:created xsi:type="dcterms:W3CDTF">2024-06-11T23:25:00Z</dcterms:created>
  <dcterms:modified xsi:type="dcterms:W3CDTF">2024-06-12T16:11:00Z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