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77777777" w:rsidR="00537618" w:rsidRPr="00792ACA" w:rsidRDefault="00537618" w:rsidP="005376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92ACA">
        <w:rPr>
          <w:rFonts w:ascii="Arial" w:hAnsi="Arial" w:cs="Arial"/>
          <w:b/>
          <w:bCs/>
          <w:sz w:val="28"/>
          <w:szCs w:val="28"/>
        </w:rPr>
        <w:t>NOTICE OF PROPOSED AWARD (NOPA)</w:t>
      </w:r>
    </w:p>
    <w:p w14:paraId="0E92A8FF" w14:textId="77777777" w:rsidR="00537618" w:rsidRPr="00792ACA" w:rsidRDefault="00537618" w:rsidP="0053761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98A4543" w14:textId="77777777" w:rsidR="009D3A9A" w:rsidRPr="009D3A9A" w:rsidRDefault="009D3A9A" w:rsidP="002A1F21">
      <w:pPr>
        <w:spacing w:before="40" w:after="40"/>
        <w:jc w:val="center"/>
        <w:rPr>
          <w:rFonts w:ascii="Arial" w:hAnsi="Arial" w:cs="Arial"/>
          <w:b/>
          <w:bCs/>
        </w:rPr>
      </w:pPr>
      <w:r w:rsidRPr="009D3A9A">
        <w:rPr>
          <w:rFonts w:ascii="Arial" w:hAnsi="Arial" w:cs="Arial"/>
          <w:b/>
          <w:bCs/>
        </w:rPr>
        <w:t>Cost Share for Federal Clean Energy Funding Opportunities</w:t>
      </w:r>
    </w:p>
    <w:p w14:paraId="2717FF7F" w14:textId="3F004F76" w:rsidR="48184E37" w:rsidRDefault="009D3A9A" w:rsidP="002A1F21">
      <w:pPr>
        <w:spacing w:before="40" w:after="40"/>
        <w:jc w:val="center"/>
        <w:rPr>
          <w:rFonts w:ascii="Arial" w:hAnsi="Arial" w:cs="Arial"/>
          <w:b/>
          <w:bCs/>
        </w:rPr>
      </w:pPr>
      <w:r w:rsidRPr="009D3A9A">
        <w:rPr>
          <w:rFonts w:ascii="Arial" w:hAnsi="Arial" w:cs="Arial"/>
          <w:b/>
          <w:bCs/>
        </w:rPr>
        <w:t>Carbon Removal Innovation Support Program (CRISP)</w:t>
      </w:r>
    </w:p>
    <w:p w14:paraId="5EF47B75" w14:textId="77777777" w:rsidR="000B1451" w:rsidRPr="000B1451" w:rsidRDefault="000B1451" w:rsidP="002A1F21">
      <w:pPr>
        <w:spacing w:before="40" w:after="40"/>
        <w:jc w:val="center"/>
        <w:rPr>
          <w:rFonts w:ascii="Arial" w:hAnsi="Arial" w:cs="Arial"/>
          <w:b/>
          <w:bCs/>
        </w:rPr>
      </w:pPr>
      <w:r w:rsidRPr="000B1451">
        <w:rPr>
          <w:rFonts w:ascii="Arial" w:hAnsi="Arial" w:cs="Arial"/>
          <w:b/>
          <w:bCs/>
        </w:rPr>
        <w:t>DE-FOA-0002735 Regional Direct Air Capture Hubs</w:t>
      </w:r>
    </w:p>
    <w:p w14:paraId="41A2C52A" w14:textId="6D25B714" w:rsidR="48184E37" w:rsidRPr="00792ACA" w:rsidRDefault="48184E37" w:rsidP="002A1F21">
      <w:pPr>
        <w:spacing w:before="40" w:after="40" w:line="259" w:lineRule="auto"/>
        <w:jc w:val="center"/>
        <w:rPr>
          <w:rFonts w:ascii="Arial" w:hAnsi="Arial" w:cs="Arial"/>
          <w:b/>
          <w:bCs/>
        </w:rPr>
      </w:pPr>
      <w:r w:rsidRPr="00792ACA">
        <w:rPr>
          <w:rFonts w:ascii="Arial" w:hAnsi="Arial" w:cs="Arial"/>
          <w:b/>
          <w:bCs/>
        </w:rPr>
        <w:t>GFO-22-</w:t>
      </w:r>
      <w:r w:rsidR="009D3A9A">
        <w:rPr>
          <w:rFonts w:ascii="Arial" w:hAnsi="Arial" w:cs="Arial"/>
          <w:b/>
          <w:bCs/>
        </w:rPr>
        <w:t>9</w:t>
      </w:r>
      <w:r w:rsidRPr="00792ACA">
        <w:rPr>
          <w:rFonts w:ascii="Arial" w:hAnsi="Arial" w:cs="Arial"/>
          <w:b/>
          <w:bCs/>
        </w:rPr>
        <w:t>01</w:t>
      </w:r>
    </w:p>
    <w:p w14:paraId="60A44041" w14:textId="03A3EFA4" w:rsidR="2FE7C1B6" w:rsidRPr="00792ACA" w:rsidRDefault="21FBEDC9" w:rsidP="002A1F21">
      <w:pPr>
        <w:pStyle w:val="Default"/>
        <w:spacing w:before="40" w:after="40" w:line="259" w:lineRule="auto"/>
        <w:jc w:val="center"/>
        <w:rPr>
          <w:b/>
          <w:bCs/>
          <w:color w:val="auto"/>
        </w:rPr>
      </w:pPr>
      <w:r w:rsidRPr="5D3C7FC8">
        <w:rPr>
          <w:b/>
          <w:bCs/>
          <w:color w:val="auto"/>
        </w:rPr>
        <w:t>July 1</w:t>
      </w:r>
      <w:r w:rsidR="008315FA">
        <w:rPr>
          <w:b/>
          <w:bCs/>
          <w:color w:val="auto"/>
        </w:rPr>
        <w:t>7</w:t>
      </w:r>
      <w:r w:rsidR="005A43DF" w:rsidRPr="5D3C7FC8">
        <w:rPr>
          <w:b/>
          <w:bCs/>
          <w:color w:val="auto"/>
        </w:rPr>
        <w:t>, 202</w:t>
      </w:r>
      <w:r w:rsidR="00CA3D44" w:rsidRPr="5D3C7FC8">
        <w:rPr>
          <w:b/>
          <w:bCs/>
          <w:color w:val="auto"/>
        </w:rPr>
        <w:t>4</w:t>
      </w:r>
    </w:p>
    <w:p w14:paraId="62645EF0" w14:textId="77777777" w:rsidR="00537618" w:rsidRPr="00792ACA" w:rsidRDefault="00537618" w:rsidP="00537618">
      <w:pPr>
        <w:pStyle w:val="Default"/>
        <w:rPr>
          <w:color w:val="auto"/>
        </w:rPr>
      </w:pPr>
    </w:p>
    <w:p w14:paraId="05A705E4" w14:textId="6DB7F273" w:rsidR="00537618" w:rsidRPr="00792ACA" w:rsidRDefault="0FEA91DB" w:rsidP="1A0BA834">
      <w:pPr>
        <w:spacing w:line="259" w:lineRule="auto"/>
        <w:rPr>
          <w:rFonts w:ascii="Arial" w:hAnsi="Arial" w:cs="Arial"/>
        </w:rPr>
      </w:pPr>
      <w:r w:rsidRPr="00792ACA">
        <w:rPr>
          <w:rFonts w:ascii="Arial" w:hAnsi="Arial" w:cs="Arial"/>
        </w:rPr>
        <w:t xml:space="preserve">On </w:t>
      </w:r>
      <w:r w:rsidR="00F35207" w:rsidRPr="00F35207">
        <w:rPr>
          <w:rFonts w:ascii="Arial" w:hAnsi="Arial" w:cs="Arial"/>
        </w:rPr>
        <w:t>February 17, 2023</w:t>
      </w:r>
      <w:r w:rsidRPr="00792ACA">
        <w:rPr>
          <w:rFonts w:ascii="Arial" w:hAnsi="Arial" w:cs="Arial"/>
        </w:rPr>
        <w:t xml:space="preserve">, the California Energy Commission (CEC) released a competitive solicitation to </w:t>
      </w:r>
      <w:r w:rsidR="00352E46" w:rsidRPr="00352E46">
        <w:rPr>
          <w:rFonts w:ascii="Arial" w:hAnsi="Arial" w:cs="Arial"/>
        </w:rPr>
        <w:t>provide cost share funding to applicants that apply for and receive an award under DE-FOA-0002735 Regional Direct Air Capture Hubs</w:t>
      </w:r>
      <w:r w:rsidRPr="00792ACA">
        <w:rPr>
          <w:rFonts w:ascii="Arial" w:hAnsi="Arial" w:cs="Arial"/>
        </w:rPr>
        <w:t>. Up to $</w:t>
      </w:r>
      <w:r w:rsidR="00352E46">
        <w:rPr>
          <w:rFonts w:ascii="Arial" w:hAnsi="Arial" w:cs="Arial"/>
        </w:rPr>
        <w:t>1</w:t>
      </w:r>
      <w:r w:rsidR="00BC2CD5">
        <w:rPr>
          <w:rFonts w:ascii="Arial" w:hAnsi="Arial" w:cs="Arial"/>
        </w:rPr>
        <w:t>5</w:t>
      </w:r>
      <w:r w:rsidR="3700DD8A" w:rsidRPr="00792ACA">
        <w:rPr>
          <w:rFonts w:ascii="Arial" w:hAnsi="Arial" w:cs="Arial"/>
        </w:rPr>
        <w:t>,000,000</w:t>
      </w:r>
      <w:r w:rsidR="0408670A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 xml:space="preserve">in </w:t>
      </w:r>
      <w:r w:rsidR="00BC2CD5" w:rsidRPr="00BC2CD5">
        <w:rPr>
          <w:rFonts w:ascii="Arial" w:hAnsi="Arial" w:cs="Arial"/>
        </w:rPr>
        <w:t>Carbon Removal Innovation Support Program (CRISP)</w:t>
      </w:r>
      <w:r w:rsidR="00BC2CD5">
        <w:rPr>
          <w:rFonts w:ascii="Arial" w:hAnsi="Arial" w:cs="Arial"/>
        </w:rPr>
        <w:t xml:space="preserve"> </w:t>
      </w:r>
      <w:r w:rsidR="7BFF9754" w:rsidRPr="00792ACA">
        <w:rPr>
          <w:rFonts w:ascii="Arial" w:hAnsi="Arial" w:cs="Arial"/>
        </w:rPr>
        <w:t>funding</w:t>
      </w:r>
      <w:r w:rsidRPr="00792ACA">
        <w:rPr>
          <w:rFonts w:ascii="Arial" w:hAnsi="Arial" w:cs="Arial"/>
        </w:rPr>
        <w:t xml:space="preserve"> is available to fund applications</w:t>
      </w:r>
      <w:r w:rsidR="161F45A2" w:rsidRPr="00792ACA">
        <w:rPr>
          <w:rFonts w:ascii="Arial" w:hAnsi="Arial" w:cs="Arial"/>
        </w:rPr>
        <w:t>.</w:t>
      </w:r>
    </w:p>
    <w:p w14:paraId="1B4309E8" w14:textId="77777777" w:rsidR="00537618" w:rsidRPr="00792ACA" w:rsidRDefault="00537618" w:rsidP="00537618">
      <w:pPr>
        <w:ind w:left="720"/>
        <w:rPr>
          <w:rFonts w:ascii="Arial" w:hAnsi="Arial" w:cs="Arial"/>
        </w:rPr>
      </w:pPr>
    </w:p>
    <w:p w14:paraId="75DFD10F" w14:textId="6D88AA5E" w:rsidR="00537618" w:rsidRPr="00792ACA" w:rsidRDefault="3B139D4A" w:rsidP="00537618">
      <w:pPr>
        <w:rPr>
          <w:rFonts w:ascii="Arial" w:hAnsi="Arial" w:cs="Arial"/>
        </w:rPr>
      </w:pPr>
      <w:r w:rsidRPr="00792ACA">
        <w:rPr>
          <w:rFonts w:ascii="Arial" w:hAnsi="Arial" w:cs="Arial"/>
        </w:rPr>
        <w:t xml:space="preserve">The CEC received </w:t>
      </w:r>
      <w:r w:rsidR="00BC2CD5">
        <w:rPr>
          <w:rFonts w:ascii="Arial" w:hAnsi="Arial" w:cs="Arial"/>
        </w:rPr>
        <w:t>two</w:t>
      </w:r>
      <w:r w:rsidR="2AA7FBE9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 xml:space="preserve">proposals by the due date, </w:t>
      </w:r>
      <w:r w:rsidR="00BC2CD5">
        <w:rPr>
          <w:rFonts w:ascii="Arial" w:hAnsi="Arial" w:cs="Arial"/>
        </w:rPr>
        <w:t>March</w:t>
      </w:r>
      <w:r w:rsidR="74E7098D" w:rsidRPr="00792ACA">
        <w:rPr>
          <w:rFonts w:ascii="Arial" w:hAnsi="Arial" w:cs="Arial"/>
        </w:rPr>
        <w:t xml:space="preserve"> 1, 202</w:t>
      </w:r>
      <w:r w:rsidR="003B4018">
        <w:rPr>
          <w:rFonts w:ascii="Arial" w:hAnsi="Arial" w:cs="Arial"/>
        </w:rPr>
        <w:t>3</w:t>
      </w:r>
      <w:r w:rsidRPr="00792ACA">
        <w:rPr>
          <w:rFonts w:ascii="Arial" w:hAnsi="Arial" w:cs="Arial"/>
        </w:rPr>
        <w:t xml:space="preserve">. Each proposal was screened, reviewed, evaluated, and scored using the solicitation criteria. </w:t>
      </w:r>
      <w:r w:rsidR="003B4018">
        <w:rPr>
          <w:rFonts w:ascii="Arial" w:hAnsi="Arial" w:cs="Arial"/>
        </w:rPr>
        <w:t>Two</w:t>
      </w:r>
      <w:r w:rsidR="78B63457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>proposals passed the stage one application screening.</w:t>
      </w:r>
    </w:p>
    <w:p w14:paraId="26642D1A" w14:textId="77777777" w:rsidR="00537618" w:rsidRPr="00792ACA" w:rsidRDefault="00537618" w:rsidP="00537618">
      <w:pPr>
        <w:rPr>
          <w:rFonts w:ascii="Arial" w:hAnsi="Arial" w:cs="Arial"/>
        </w:rPr>
      </w:pPr>
    </w:p>
    <w:p w14:paraId="6C2313A3" w14:textId="13516A5D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The attached NOPA identifies each applicant selected and recommended for funding by CEC staff and includes the recommended funding amount and score. The total amount recommended is $</w:t>
      </w:r>
      <w:r w:rsidR="003B4018">
        <w:rPr>
          <w:rFonts w:ascii="Arial" w:hAnsi="Arial" w:cs="Arial"/>
        </w:rPr>
        <w:t>3</w:t>
      </w:r>
      <w:r w:rsidR="003C0793" w:rsidRPr="00792ACA">
        <w:rPr>
          <w:rFonts w:ascii="Arial" w:hAnsi="Arial" w:cs="Arial"/>
        </w:rPr>
        <w:t>,</w:t>
      </w:r>
      <w:r w:rsidR="003B4018">
        <w:rPr>
          <w:rFonts w:ascii="Arial" w:hAnsi="Arial" w:cs="Arial"/>
        </w:rPr>
        <w:t>3</w:t>
      </w:r>
      <w:r w:rsidR="003C0793" w:rsidRPr="00792ACA">
        <w:rPr>
          <w:rFonts w:ascii="Arial" w:hAnsi="Arial" w:cs="Arial"/>
        </w:rPr>
        <w:t>00,</w:t>
      </w:r>
      <w:r w:rsidR="003B4018">
        <w:rPr>
          <w:rFonts w:ascii="Arial" w:hAnsi="Arial" w:cs="Arial"/>
        </w:rPr>
        <w:t>000</w:t>
      </w:r>
      <w:r w:rsidRPr="00792ACA">
        <w:rPr>
          <w:rFonts w:ascii="Arial" w:hAnsi="Arial" w:cs="Arial"/>
        </w:rPr>
        <w:t>.</w:t>
      </w:r>
    </w:p>
    <w:p w14:paraId="18B54236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7CB9DDF7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726C5891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166F0D1F" w14:textId="40072515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This notice and awardees for GFO-</w:t>
      </w:r>
      <w:r w:rsidR="19A1B9A6" w:rsidRPr="00792ACA">
        <w:rPr>
          <w:rFonts w:ascii="Arial" w:hAnsi="Arial" w:cs="Arial"/>
        </w:rPr>
        <w:t>22</w:t>
      </w:r>
      <w:r w:rsidRPr="00792ACA">
        <w:rPr>
          <w:rFonts w:ascii="Arial" w:hAnsi="Arial" w:cs="Arial"/>
        </w:rPr>
        <w:t>-</w:t>
      </w:r>
      <w:r w:rsidR="00230DAF">
        <w:rPr>
          <w:rFonts w:ascii="Arial" w:hAnsi="Arial" w:cs="Arial"/>
        </w:rPr>
        <w:t>9</w:t>
      </w:r>
      <w:r w:rsidR="629CEC0D" w:rsidRPr="00792ACA">
        <w:rPr>
          <w:rFonts w:ascii="Arial" w:hAnsi="Arial" w:cs="Arial"/>
        </w:rPr>
        <w:t>01</w:t>
      </w:r>
      <w:r w:rsidRPr="00792ACA">
        <w:rPr>
          <w:rFonts w:ascii="Arial" w:hAnsi="Arial" w:cs="Arial"/>
        </w:rPr>
        <w:t xml:space="preserve"> are posted on the CEC’s website at </w:t>
      </w:r>
      <w:hyperlink r:id="rId11">
        <w:r w:rsidRPr="00792ACA">
          <w:rPr>
            <w:rStyle w:val="Hyperlink"/>
            <w:rFonts w:ascii="Arial" w:hAnsi="Arial" w:cs="Arial"/>
            <w:color w:val="auto"/>
          </w:rPr>
          <w:t>https://www.energy.ca.gov/funding-opportunities/awards</w:t>
        </w:r>
      </w:hyperlink>
      <w:r w:rsidRPr="00792ACA">
        <w:rPr>
          <w:rFonts w:ascii="Arial" w:hAnsi="Arial" w:cs="Arial"/>
        </w:rPr>
        <w:t xml:space="preserve">. </w:t>
      </w:r>
    </w:p>
    <w:p w14:paraId="3D571DA7" w14:textId="77777777" w:rsidR="00537618" w:rsidRPr="00792ACA" w:rsidRDefault="00537618" w:rsidP="00537618">
      <w:pPr>
        <w:rPr>
          <w:rFonts w:ascii="Arial" w:hAnsi="Arial" w:cs="Arial"/>
        </w:rPr>
      </w:pPr>
    </w:p>
    <w:p w14:paraId="48B1EE3F" w14:textId="77777777" w:rsidR="00440B2F" w:rsidRDefault="00440B2F" w:rsidP="00537618">
      <w:pPr>
        <w:rPr>
          <w:rFonts w:ascii="Arial" w:hAnsi="Arial" w:cs="Arial"/>
        </w:rPr>
      </w:pPr>
    </w:p>
    <w:p w14:paraId="45F7969A" w14:textId="77777777" w:rsidR="00440B2F" w:rsidRDefault="00440B2F" w:rsidP="00537618">
      <w:pPr>
        <w:rPr>
          <w:rFonts w:ascii="Arial" w:hAnsi="Arial" w:cs="Arial"/>
        </w:rPr>
      </w:pPr>
    </w:p>
    <w:p w14:paraId="52195CC5" w14:textId="6D0DD029" w:rsidR="00537618" w:rsidRPr="00792ACA" w:rsidRDefault="00537618" w:rsidP="00537618">
      <w:pPr>
        <w:rPr>
          <w:rFonts w:ascii="Arial" w:hAnsi="Arial" w:cs="Arial"/>
        </w:rPr>
      </w:pPr>
      <w:r w:rsidRPr="00792ACA">
        <w:rPr>
          <w:rFonts w:ascii="Arial" w:hAnsi="Arial" w:cs="Arial"/>
        </w:rPr>
        <w:lastRenderedPageBreak/>
        <w:t>For information, please contact:</w:t>
      </w:r>
    </w:p>
    <w:p w14:paraId="15E90C89" w14:textId="33D0DCDE" w:rsidR="00537618" w:rsidRPr="00792ACA" w:rsidRDefault="00E94524" w:rsidP="00537618">
      <w:pPr>
        <w:jc w:val="center"/>
        <w:rPr>
          <w:rFonts w:ascii="Arial" w:hAnsi="Arial" w:cs="Arial"/>
        </w:rPr>
      </w:pPr>
      <w:r w:rsidRPr="00E94524">
        <w:rPr>
          <w:rFonts w:ascii="Arial" w:hAnsi="Arial" w:cs="Arial"/>
        </w:rPr>
        <w:t>Marissa Sutton</w:t>
      </w:r>
      <w:r w:rsidR="00537618" w:rsidRPr="00792ACA">
        <w:rPr>
          <w:rFonts w:ascii="Arial" w:hAnsi="Arial" w:cs="Arial"/>
        </w:rPr>
        <w:t>, Commission Agreement Officer</w:t>
      </w:r>
    </w:p>
    <w:p w14:paraId="156A48B0" w14:textId="77777777" w:rsidR="00791B21" w:rsidRPr="00791B21" w:rsidRDefault="00791B21" w:rsidP="00791B21">
      <w:pPr>
        <w:jc w:val="center"/>
        <w:rPr>
          <w:rFonts w:ascii="Arial" w:hAnsi="Arial" w:cs="Arial"/>
        </w:rPr>
      </w:pPr>
      <w:r w:rsidRPr="00791B21">
        <w:rPr>
          <w:rFonts w:ascii="Arial" w:hAnsi="Arial" w:cs="Arial"/>
        </w:rPr>
        <w:t>Telephone: (916) 237-2515</w:t>
      </w:r>
    </w:p>
    <w:p w14:paraId="4F8126A4" w14:textId="3B224AA7" w:rsidR="009E6C35" w:rsidRPr="00481196" w:rsidRDefault="00791B21" w:rsidP="0076296C">
      <w:pPr>
        <w:jc w:val="center"/>
      </w:pPr>
      <w:r w:rsidRPr="00791B21">
        <w:rPr>
          <w:rFonts w:ascii="Arial" w:hAnsi="Arial" w:cs="Arial"/>
        </w:rPr>
        <w:t>E-mail: Marissa.Sutton@energy.ca.gov</w:t>
      </w:r>
    </w:p>
    <w:sectPr w:rsidR="009E6C35" w:rsidRPr="00481196" w:rsidSect="00792ACA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3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F0D1" w14:textId="77777777" w:rsidR="00F42573" w:rsidRDefault="00F42573" w:rsidP="00F86D2B">
      <w:r>
        <w:separator/>
      </w:r>
    </w:p>
  </w:endnote>
  <w:endnote w:type="continuationSeparator" w:id="0">
    <w:p w14:paraId="40FBFC92" w14:textId="77777777" w:rsidR="00F42573" w:rsidRDefault="00F42573" w:rsidP="00F86D2B">
      <w:r>
        <w:continuationSeparator/>
      </w:r>
    </w:p>
  </w:endnote>
  <w:endnote w:type="continuationNotice" w:id="1">
    <w:p w14:paraId="2F5BADC9" w14:textId="77777777" w:rsidR="00F42573" w:rsidRDefault="00F42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A58D" w14:textId="77777777" w:rsidR="00F42573" w:rsidRDefault="00F42573" w:rsidP="00F86D2B">
      <w:r>
        <w:separator/>
      </w:r>
    </w:p>
  </w:footnote>
  <w:footnote w:type="continuationSeparator" w:id="0">
    <w:p w14:paraId="61177D5E" w14:textId="77777777" w:rsidR="00F42573" w:rsidRDefault="00F42573" w:rsidP="00F86D2B">
      <w:r>
        <w:continuationSeparator/>
      </w:r>
    </w:p>
  </w:footnote>
  <w:footnote w:type="continuationNotice" w:id="1">
    <w:p w14:paraId="4CBEEA96" w14:textId="77777777" w:rsidR="00F42573" w:rsidRDefault="00F42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64FB"/>
    <w:multiLevelType w:val="multilevel"/>
    <w:tmpl w:val="5FE68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3687F"/>
    <w:multiLevelType w:val="hybridMultilevel"/>
    <w:tmpl w:val="4502F226"/>
    <w:lvl w:ilvl="0" w:tplc="33F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E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0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0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7821">
    <w:abstractNumId w:val="3"/>
  </w:num>
  <w:num w:numId="2" w16cid:durableId="1674601977">
    <w:abstractNumId w:val="0"/>
  </w:num>
  <w:num w:numId="3" w16cid:durableId="2043901990">
    <w:abstractNumId w:val="1"/>
  </w:num>
  <w:num w:numId="4" w16cid:durableId="83626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915D2"/>
    <w:rsid w:val="000B1451"/>
    <w:rsid w:val="000D3BFE"/>
    <w:rsid w:val="0013319F"/>
    <w:rsid w:val="0014494D"/>
    <w:rsid w:val="0014731B"/>
    <w:rsid w:val="0015222A"/>
    <w:rsid w:val="00154522"/>
    <w:rsid w:val="001639C3"/>
    <w:rsid w:val="00172F61"/>
    <w:rsid w:val="0018577A"/>
    <w:rsid w:val="001B573E"/>
    <w:rsid w:val="001F62F3"/>
    <w:rsid w:val="00230DAF"/>
    <w:rsid w:val="002404D0"/>
    <w:rsid w:val="00274066"/>
    <w:rsid w:val="002A1F21"/>
    <w:rsid w:val="002A5F7A"/>
    <w:rsid w:val="002D11A5"/>
    <w:rsid w:val="002E0107"/>
    <w:rsid w:val="00300FB1"/>
    <w:rsid w:val="00314C75"/>
    <w:rsid w:val="00352E46"/>
    <w:rsid w:val="00354A2A"/>
    <w:rsid w:val="003B4018"/>
    <w:rsid w:val="003B735C"/>
    <w:rsid w:val="003C0793"/>
    <w:rsid w:val="003D2585"/>
    <w:rsid w:val="003E0D2D"/>
    <w:rsid w:val="0040144A"/>
    <w:rsid w:val="00411A0C"/>
    <w:rsid w:val="00415DE9"/>
    <w:rsid w:val="004301B9"/>
    <w:rsid w:val="00430859"/>
    <w:rsid w:val="00437D5F"/>
    <w:rsid w:val="00440B2F"/>
    <w:rsid w:val="004504D5"/>
    <w:rsid w:val="00481196"/>
    <w:rsid w:val="004A1AAA"/>
    <w:rsid w:val="004A4C18"/>
    <w:rsid w:val="004B1E37"/>
    <w:rsid w:val="004D128F"/>
    <w:rsid w:val="004D5CD6"/>
    <w:rsid w:val="00524EA9"/>
    <w:rsid w:val="00527817"/>
    <w:rsid w:val="00531184"/>
    <w:rsid w:val="00537618"/>
    <w:rsid w:val="00555985"/>
    <w:rsid w:val="005568CA"/>
    <w:rsid w:val="0056072F"/>
    <w:rsid w:val="00560FFC"/>
    <w:rsid w:val="00577D95"/>
    <w:rsid w:val="005A43DF"/>
    <w:rsid w:val="005E6FA2"/>
    <w:rsid w:val="006511D6"/>
    <w:rsid w:val="00687EE3"/>
    <w:rsid w:val="006A57AF"/>
    <w:rsid w:val="006D3827"/>
    <w:rsid w:val="006E146A"/>
    <w:rsid w:val="007134AE"/>
    <w:rsid w:val="007211FC"/>
    <w:rsid w:val="00751C0F"/>
    <w:rsid w:val="0076296C"/>
    <w:rsid w:val="0077265A"/>
    <w:rsid w:val="00777798"/>
    <w:rsid w:val="0078154A"/>
    <w:rsid w:val="00783717"/>
    <w:rsid w:val="00791B21"/>
    <w:rsid w:val="00792ACA"/>
    <w:rsid w:val="008011A6"/>
    <w:rsid w:val="0081533B"/>
    <w:rsid w:val="008315FA"/>
    <w:rsid w:val="00843E5A"/>
    <w:rsid w:val="00846985"/>
    <w:rsid w:val="00852830"/>
    <w:rsid w:val="0086012E"/>
    <w:rsid w:val="00891290"/>
    <w:rsid w:val="008B2309"/>
    <w:rsid w:val="008B2971"/>
    <w:rsid w:val="008E0C99"/>
    <w:rsid w:val="008E1433"/>
    <w:rsid w:val="008E3926"/>
    <w:rsid w:val="008E6AFC"/>
    <w:rsid w:val="008E7852"/>
    <w:rsid w:val="00910710"/>
    <w:rsid w:val="009407F5"/>
    <w:rsid w:val="00956288"/>
    <w:rsid w:val="009B5433"/>
    <w:rsid w:val="009D3A9A"/>
    <w:rsid w:val="009E6C35"/>
    <w:rsid w:val="009E754B"/>
    <w:rsid w:val="00A15FA8"/>
    <w:rsid w:val="00A17202"/>
    <w:rsid w:val="00A3384C"/>
    <w:rsid w:val="00A36CF5"/>
    <w:rsid w:val="00A73089"/>
    <w:rsid w:val="00AC1B40"/>
    <w:rsid w:val="00AD21FC"/>
    <w:rsid w:val="00AE05B9"/>
    <w:rsid w:val="00AE09F2"/>
    <w:rsid w:val="00B37A3E"/>
    <w:rsid w:val="00B80E72"/>
    <w:rsid w:val="00B84D31"/>
    <w:rsid w:val="00B87BA1"/>
    <w:rsid w:val="00B906E9"/>
    <w:rsid w:val="00BA1317"/>
    <w:rsid w:val="00BA1F07"/>
    <w:rsid w:val="00BA3F4C"/>
    <w:rsid w:val="00BB151D"/>
    <w:rsid w:val="00BB5DCD"/>
    <w:rsid w:val="00BC2CD5"/>
    <w:rsid w:val="00BF753E"/>
    <w:rsid w:val="00C03527"/>
    <w:rsid w:val="00C259EF"/>
    <w:rsid w:val="00C32E38"/>
    <w:rsid w:val="00C641F9"/>
    <w:rsid w:val="00C67037"/>
    <w:rsid w:val="00C74A6D"/>
    <w:rsid w:val="00C96BDD"/>
    <w:rsid w:val="00CA3D44"/>
    <w:rsid w:val="00CD2BBD"/>
    <w:rsid w:val="00CE7B0C"/>
    <w:rsid w:val="00D32C3D"/>
    <w:rsid w:val="00D431C2"/>
    <w:rsid w:val="00D43B83"/>
    <w:rsid w:val="00DA0B25"/>
    <w:rsid w:val="00E00EA6"/>
    <w:rsid w:val="00E210F6"/>
    <w:rsid w:val="00E36EFA"/>
    <w:rsid w:val="00E56843"/>
    <w:rsid w:val="00E75BDF"/>
    <w:rsid w:val="00E9058B"/>
    <w:rsid w:val="00E94524"/>
    <w:rsid w:val="00E95AA9"/>
    <w:rsid w:val="00EA7BDE"/>
    <w:rsid w:val="00ED18F1"/>
    <w:rsid w:val="00ED5E43"/>
    <w:rsid w:val="00F10DFF"/>
    <w:rsid w:val="00F1750B"/>
    <w:rsid w:val="00F27B93"/>
    <w:rsid w:val="00F35207"/>
    <w:rsid w:val="00F42326"/>
    <w:rsid w:val="00F42573"/>
    <w:rsid w:val="00F458A6"/>
    <w:rsid w:val="00F86D2B"/>
    <w:rsid w:val="00F90F6B"/>
    <w:rsid w:val="00F947AC"/>
    <w:rsid w:val="00F95D8D"/>
    <w:rsid w:val="00F967DF"/>
    <w:rsid w:val="00FF4EFC"/>
    <w:rsid w:val="021BB268"/>
    <w:rsid w:val="025E3769"/>
    <w:rsid w:val="0316B2C9"/>
    <w:rsid w:val="036112DC"/>
    <w:rsid w:val="03B94BE4"/>
    <w:rsid w:val="0408670A"/>
    <w:rsid w:val="0640299D"/>
    <w:rsid w:val="0746CD26"/>
    <w:rsid w:val="0C7B3C93"/>
    <w:rsid w:val="0C84FE5D"/>
    <w:rsid w:val="0CC97CBC"/>
    <w:rsid w:val="0CDE3617"/>
    <w:rsid w:val="0FEA91DB"/>
    <w:rsid w:val="1602EDE3"/>
    <w:rsid w:val="161F45A2"/>
    <w:rsid w:val="16368940"/>
    <w:rsid w:val="167EEBCF"/>
    <w:rsid w:val="19A1B9A6"/>
    <w:rsid w:val="1A0BA834"/>
    <w:rsid w:val="1A63C359"/>
    <w:rsid w:val="1A655B50"/>
    <w:rsid w:val="1C196C84"/>
    <w:rsid w:val="1CF72315"/>
    <w:rsid w:val="1DC46B4C"/>
    <w:rsid w:val="1DD10137"/>
    <w:rsid w:val="1DF343EA"/>
    <w:rsid w:val="1E72E747"/>
    <w:rsid w:val="1ED20D8A"/>
    <w:rsid w:val="211435F3"/>
    <w:rsid w:val="21FBEDC9"/>
    <w:rsid w:val="26C0AD43"/>
    <w:rsid w:val="28D99E92"/>
    <w:rsid w:val="2AA7FBE9"/>
    <w:rsid w:val="2B5A9682"/>
    <w:rsid w:val="2E23B28C"/>
    <w:rsid w:val="2E4023E6"/>
    <w:rsid w:val="2FC39F3E"/>
    <w:rsid w:val="2FE7C1B6"/>
    <w:rsid w:val="2FF8572F"/>
    <w:rsid w:val="30808435"/>
    <w:rsid w:val="30F46DEF"/>
    <w:rsid w:val="32C97416"/>
    <w:rsid w:val="369B7304"/>
    <w:rsid w:val="36A26370"/>
    <w:rsid w:val="3700DD8A"/>
    <w:rsid w:val="3826D1DC"/>
    <w:rsid w:val="3A482044"/>
    <w:rsid w:val="3B139D4A"/>
    <w:rsid w:val="3E0F3709"/>
    <w:rsid w:val="3F947A04"/>
    <w:rsid w:val="44318339"/>
    <w:rsid w:val="4574CD10"/>
    <w:rsid w:val="45AEAE14"/>
    <w:rsid w:val="48184E37"/>
    <w:rsid w:val="4904895B"/>
    <w:rsid w:val="4B485AA4"/>
    <w:rsid w:val="50D92238"/>
    <w:rsid w:val="528C9B4C"/>
    <w:rsid w:val="550AD54F"/>
    <w:rsid w:val="56B16AE3"/>
    <w:rsid w:val="58300E9B"/>
    <w:rsid w:val="595865E5"/>
    <w:rsid w:val="596F2F66"/>
    <w:rsid w:val="59F47977"/>
    <w:rsid w:val="5A3FB7CE"/>
    <w:rsid w:val="5AE3C4BD"/>
    <w:rsid w:val="5D3C7FC8"/>
    <w:rsid w:val="5DF9390E"/>
    <w:rsid w:val="5F4D0F64"/>
    <w:rsid w:val="5F58FAD0"/>
    <w:rsid w:val="629CEC0D"/>
    <w:rsid w:val="65AF3F7E"/>
    <w:rsid w:val="68541F85"/>
    <w:rsid w:val="6C53730E"/>
    <w:rsid w:val="6E17B40A"/>
    <w:rsid w:val="6EA3D5F3"/>
    <w:rsid w:val="6F523895"/>
    <w:rsid w:val="6FC08DFD"/>
    <w:rsid w:val="71CC3083"/>
    <w:rsid w:val="71D46E85"/>
    <w:rsid w:val="7235D750"/>
    <w:rsid w:val="72B3C54A"/>
    <w:rsid w:val="74E7098D"/>
    <w:rsid w:val="7561DB4C"/>
    <w:rsid w:val="78B63457"/>
    <w:rsid w:val="796E3661"/>
    <w:rsid w:val="7A2D411D"/>
    <w:rsid w:val="7AAACAC3"/>
    <w:rsid w:val="7AFD70B4"/>
    <w:rsid w:val="7B20D13F"/>
    <w:rsid w:val="7B6011C3"/>
    <w:rsid w:val="7BE1F013"/>
    <w:rsid w:val="7BFF9754"/>
    <w:rsid w:val="7CE5A14A"/>
    <w:rsid w:val="7DA7A9DF"/>
    <w:rsid w:val="7F15C99A"/>
    <w:rsid w:val="7F7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2207692A-FBF7-4D24-9170-40BF11F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F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75BD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75BDF"/>
    <w:rPr>
      <w:color w:val="2B579A"/>
      <w:shd w:val="clear" w:color="auto" w:fill="E1DFDD"/>
    </w:rPr>
  </w:style>
  <w:style w:type="paragraph" w:customStyle="1" w:styleId="xmsolistparagraph">
    <w:name w:val="x_msolistparagraph"/>
    <w:basedOn w:val="Normal"/>
    <w:rsid w:val="000B14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2FE0A-C49E-4000-89F1-C7704DF7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>Wobschall Design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10</cp:revision>
  <cp:lastPrinted>2019-04-08T16:38:00Z</cp:lastPrinted>
  <dcterms:created xsi:type="dcterms:W3CDTF">2023-03-06T17:32:00Z</dcterms:created>
  <dcterms:modified xsi:type="dcterms:W3CDTF">2024-07-17T18:06:00Z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