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4127E" w:rsidP="00DC6FF2" w:rsidRDefault="0094127E" w14:paraId="73E2AF2E" w14:textId="77777777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sz w:val="28"/>
          <w:szCs w:val="28"/>
        </w:rPr>
      </w:pPr>
    </w:p>
    <w:p w:rsidRPr="008F5691" w:rsidR="00DC6FF2" w:rsidP="00DC6FF2" w:rsidRDefault="00DC6FF2" w14:paraId="41C2A7FA" w14:textId="6A6D0842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sz w:val="28"/>
          <w:szCs w:val="28"/>
        </w:rPr>
      </w:pPr>
      <w:r w:rsidRPr="008F5691">
        <w:rPr>
          <w:rFonts w:ascii="Tahoma" w:hAnsi="Tahoma" w:cs="Tahoma"/>
          <w:b/>
          <w:bCs/>
          <w:sz w:val="28"/>
          <w:szCs w:val="28"/>
        </w:rPr>
        <w:t>NOTICE OF PROPOSED AWARD</w:t>
      </w:r>
      <w:r w:rsidR="00383710">
        <w:rPr>
          <w:rFonts w:ascii="Tahoma" w:hAnsi="Tahoma" w:cs="Tahoma"/>
          <w:b/>
          <w:bCs/>
          <w:sz w:val="28"/>
          <w:szCs w:val="28"/>
        </w:rPr>
        <w:t xml:space="preserve"> (NOPA)</w:t>
      </w:r>
    </w:p>
    <w:p w:rsidRPr="00D72329" w:rsidR="00DC6FF2" w:rsidP="00DC6FF2" w:rsidRDefault="00DC6FF2" w14:paraId="63B30B64" w14:textId="77777777">
      <w:pPr>
        <w:autoSpaceDE w:val="0"/>
        <w:autoSpaceDN w:val="0"/>
        <w:adjustRightInd w:val="0"/>
        <w:jc w:val="center"/>
        <w:rPr>
          <w:rFonts w:ascii="Tahoma" w:hAnsi="Tahoma" w:cs="Tahoma"/>
          <w:b/>
          <w:color w:val="000000"/>
        </w:rPr>
      </w:pPr>
    </w:p>
    <w:p w:rsidR="00CB44FA" w:rsidP="00DC6FF2" w:rsidRDefault="00CB44FA" w14:paraId="44DEA94E" w14:textId="77777777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</w:rPr>
      </w:pPr>
      <w:r w:rsidRPr="00CB44FA">
        <w:rPr>
          <w:rFonts w:ascii="Tahoma" w:hAnsi="Tahoma" w:cs="Tahoma"/>
          <w:b/>
          <w:bCs/>
        </w:rPr>
        <w:t>Quantifying Exposures to Indoor Air Pollutants in Multifamily Homes that Cook with Gas or Alternatives</w:t>
      </w:r>
    </w:p>
    <w:p w:rsidRPr="00452C5A" w:rsidR="00DC6FF2" w:rsidP="00DC6FF2" w:rsidRDefault="00DC6FF2" w14:paraId="4701C69B" w14:textId="5B95AE39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</w:rPr>
      </w:pPr>
      <w:r w:rsidRPr="00452C5A">
        <w:rPr>
          <w:rFonts w:ascii="Tahoma" w:hAnsi="Tahoma" w:cs="Tahoma"/>
          <w:b/>
          <w:bCs/>
        </w:rPr>
        <w:t xml:space="preserve"> </w:t>
      </w:r>
      <w:r w:rsidRPr="00452C5A" w:rsidR="00BC1744">
        <w:rPr>
          <w:rFonts w:ascii="Tahoma" w:hAnsi="Tahoma" w:cs="Tahoma"/>
          <w:b/>
          <w:bCs/>
        </w:rPr>
        <w:t>GFO-2</w:t>
      </w:r>
      <w:r w:rsidR="00CB44FA">
        <w:rPr>
          <w:rFonts w:ascii="Tahoma" w:hAnsi="Tahoma" w:cs="Tahoma"/>
          <w:b/>
          <w:bCs/>
        </w:rPr>
        <w:t>3</w:t>
      </w:r>
      <w:r w:rsidRPr="00452C5A" w:rsidR="00BC1744">
        <w:rPr>
          <w:rFonts w:ascii="Tahoma" w:hAnsi="Tahoma" w:cs="Tahoma"/>
          <w:b/>
          <w:bCs/>
        </w:rPr>
        <w:t>-50</w:t>
      </w:r>
      <w:r w:rsidR="00CB44FA">
        <w:rPr>
          <w:rFonts w:ascii="Tahoma" w:hAnsi="Tahoma" w:cs="Tahoma"/>
          <w:b/>
          <w:bCs/>
        </w:rPr>
        <w:t>1</w:t>
      </w:r>
    </w:p>
    <w:p w:rsidRPr="00452C5A" w:rsidR="00DC6FF2" w:rsidP="00DC6FF2" w:rsidRDefault="00636858" w14:paraId="2A2CF87C" w14:textId="1F29BF66">
      <w:pPr>
        <w:pStyle w:val="Default"/>
        <w:jc w:val="center"/>
        <w:rPr>
          <w:rFonts w:ascii="Tahoma" w:hAnsi="Tahoma" w:cs="Tahoma"/>
          <w:b w:val="1"/>
          <w:bCs w:val="1"/>
          <w:color w:val="auto"/>
        </w:rPr>
      </w:pPr>
      <w:r w:rsidRPr="028D3C9D" w:rsidR="2FEAD1B6">
        <w:rPr>
          <w:rFonts w:ascii="Tahoma" w:hAnsi="Tahoma" w:cs="Tahoma"/>
          <w:b w:val="1"/>
          <w:bCs w:val="1"/>
          <w:color w:val="auto"/>
        </w:rPr>
        <w:t>June 12</w:t>
      </w:r>
      <w:r w:rsidRPr="028D3C9D" w:rsidR="00636858">
        <w:rPr>
          <w:rFonts w:ascii="Tahoma" w:hAnsi="Tahoma" w:cs="Tahoma"/>
          <w:b w:val="1"/>
          <w:bCs w:val="1"/>
          <w:color w:val="auto"/>
        </w:rPr>
        <w:t xml:space="preserve">, </w:t>
      </w:r>
      <w:r w:rsidRPr="028D3C9D" w:rsidR="00B658C4">
        <w:rPr>
          <w:rFonts w:ascii="Tahoma" w:hAnsi="Tahoma" w:cs="Tahoma"/>
          <w:b w:val="1"/>
          <w:bCs w:val="1"/>
          <w:color w:val="auto"/>
        </w:rPr>
        <w:t>202</w:t>
      </w:r>
      <w:r w:rsidRPr="028D3C9D" w:rsidR="00CB44FA">
        <w:rPr>
          <w:rFonts w:ascii="Tahoma" w:hAnsi="Tahoma" w:cs="Tahoma"/>
          <w:b w:val="1"/>
          <w:bCs w:val="1"/>
          <w:color w:val="auto"/>
        </w:rPr>
        <w:t>4</w:t>
      </w:r>
    </w:p>
    <w:p w:rsidRPr="00452C5A" w:rsidR="00DC6FF2" w:rsidP="00DC6FF2" w:rsidRDefault="00DC6FF2" w14:paraId="1A456E2A" w14:textId="77777777">
      <w:pPr>
        <w:pStyle w:val="Default"/>
        <w:rPr>
          <w:rFonts w:ascii="Tahoma" w:hAnsi="Tahoma" w:cs="Tahoma"/>
          <w:color w:val="auto"/>
        </w:rPr>
      </w:pPr>
    </w:p>
    <w:p w:rsidRPr="00452C5A" w:rsidR="00DC6FF2" w:rsidP="00DC6FF2" w:rsidRDefault="00DC6FF2" w14:paraId="749FEED0" w14:textId="16632A62">
      <w:pPr>
        <w:rPr>
          <w:rFonts w:ascii="Tahoma" w:hAnsi="Tahoma" w:cs="Tahoma"/>
        </w:rPr>
      </w:pPr>
      <w:r w:rsidRPr="72B668C0">
        <w:rPr>
          <w:rFonts w:ascii="Tahoma" w:hAnsi="Tahoma" w:cs="Tahoma"/>
        </w:rPr>
        <w:t xml:space="preserve">On </w:t>
      </w:r>
      <w:r w:rsidRPr="72B668C0" w:rsidR="00B850D4">
        <w:rPr>
          <w:rFonts w:ascii="Tahoma" w:hAnsi="Tahoma" w:cs="Tahoma"/>
        </w:rPr>
        <w:t>N</w:t>
      </w:r>
      <w:r w:rsidRPr="72B668C0" w:rsidR="00D002AE">
        <w:rPr>
          <w:rFonts w:ascii="Tahoma" w:hAnsi="Tahoma" w:cs="Tahoma"/>
        </w:rPr>
        <w:t>o</w:t>
      </w:r>
      <w:r w:rsidRPr="72B668C0" w:rsidR="00B850D4">
        <w:rPr>
          <w:rFonts w:ascii="Tahoma" w:hAnsi="Tahoma" w:cs="Tahoma"/>
        </w:rPr>
        <w:t xml:space="preserve">vember </w:t>
      </w:r>
      <w:r w:rsidRPr="72B668C0" w:rsidR="000233DD">
        <w:rPr>
          <w:rFonts w:ascii="Tahoma" w:hAnsi="Tahoma" w:cs="Tahoma"/>
        </w:rPr>
        <w:t>6</w:t>
      </w:r>
      <w:r w:rsidRPr="72B668C0" w:rsidR="00D002AE">
        <w:rPr>
          <w:rFonts w:ascii="Tahoma" w:hAnsi="Tahoma" w:cs="Tahoma"/>
        </w:rPr>
        <w:t>, 202</w:t>
      </w:r>
      <w:r w:rsidRPr="72B668C0" w:rsidR="000233DD">
        <w:rPr>
          <w:rFonts w:ascii="Tahoma" w:hAnsi="Tahoma" w:cs="Tahoma"/>
        </w:rPr>
        <w:t>3</w:t>
      </w:r>
      <w:r w:rsidRPr="72B668C0" w:rsidR="51C8F3DA">
        <w:rPr>
          <w:rFonts w:ascii="Tahoma" w:hAnsi="Tahoma" w:cs="Tahoma"/>
        </w:rPr>
        <w:t>,</w:t>
      </w:r>
      <w:r w:rsidRPr="72B668C0">
        <w:rPr>
          <w:rFonts w:ascii="Tahoma" w:hAnsi="Tahoma" w:cs="Tahoma"/>
        </w:rPr>
        <w:t xml:space="preserve"> the California Energy Commission (CEC) released a competitive solicitation to fund </w:t>
      </w:r>
      <w:r w:rsidRPr="72B668C0" w:rsidR="00005EEB">
        <w:rPr>
          <w:rFonts w:ascii="Tahoma" w:hAnsi="Tahoma" w:cs="Tahoma"/>
        </w:rPr>
        <w:t xml:space="preserve">applied research that </w:t>
      </w:r>
      <w:r w:rsidRPr="72B668C0" w:rsidR="00B86E95">
        <w:rPr>
          <w:rFonts w:ascii="Tahoma" w:hAnsi="Tahoma" w:cs="Tahoma"/>
        </w:rPr>
        <w:t>will support field</w:t>
      </w:r>
      <w:r w:rsidRPr="72B668C0" w:rsidR="00E84750">
        <w:rPr>
          <w:rFonts w:ascii="Tahoma" w:hAnsi="Tahoma" w:cs="Tahoma"/>
        </w:rPr>
        <w:t>work</w:t>
      </w:r>
      <w:r w:rsidRPr="72B668C0" w:rsidR="00B86E95">
        <w:rPr>
          <w:rFonts w:ascii="Tahoma" w:hAnsi="Tahoma" w:cs="Tahoma"/>
        </w:rPr>
        <w:t xml:space="preserve"> to quantify and characterize residents’ exposure to indoor air pollutants generated from kitchen stoves (gas, electric, and induction) in multifamily homes</w:t>
      </w:r>
      <w:r w:rsidRPr="72B668C0">
        <w:rPr>
          <w:rFonts w:ascii="Tahoma" w:hAnsi="Tahoma" w:cs="Tahoma"/>
        </w:rPr>
        <w:t>. Up to $</w:t>
      </w:r>
      <w:r w:rsidRPr="72B668C0" w:rsidR="0034494F">
        <w:rPr>
          <w:rFonts w:ascii="Tahoma" w:hAnsi="Tahoma" w:cs="Tahoma"/>
        </w:rPr>
        <w:t>4</w:t>
      </w:r>
      <w:r w:rsidRPr="72B668C0" w:rsidR="00005EEB">
        <w:rPr>
          <w:rFonts w:ascii="Tahoma" w:hAnsi="Tahoma" w:cs="Tahoma"/>
        </w:rPr>
        <w:t>,000,000</w:t>
      </w:r>
      <w:r w:rsidRPr="72B668C0">
        <w:rPr>
          <w:rFonts w:ascii="Tahoma" w:hAnsi="Tahoma" w:cs="Tahoma"/>
        </w:rPr>
        <w:t xml:space="preserve"> in</w:t>
      </w:r>
      <w:r w:rsidRPr="72B668C0" w:rsidR="12EA4B4A">
        <w:rPr>
          <w:rFonts w:ascii="Tahoma" w:hAnsi="Tahoma" w:cs="Tahoma"/>
        </w:rPr>
        <w:t xml:space="preserve"> fiscal year</w:t>
      </w:r>
      <w:r w:rsidRPr="72B668C0">
        <w:rPr>
          <w:rFonts w:ascii="Tahoma" w:hAnsi="Tahoma" w:cs="Tahoma"/>
        </w:rPr>
        <w:t xml:space="preserve"> </w:t>
      </w:r>
      <w:r w:rsidRPr="72B668C0" w:rsidR="4010CF0F">
        <w:rPr>
          <w:rFonts w:ascii="Tahoma" w:hAnsi="Tahoma" w:cs="Tahoma"/>
        </w:rPr>
        <w:t>(</w:t>
      </w:r>
      <w:r w:rsidRPr="72B668C0" w:rsidR="00AF3351">
        <w:rPr>
          <w:rFonts w:ascii="Tahoma" w:hAnsi="Tahoma" w:cs="Tahoma"/>
        </w:rPr>
        <w:t>FY</w:t>
      </w:r>
      <w:r w:rsidRPr="72B668C0" w:rsidR="48E4DC15">
        <w:rPr>
          <w:rFonts w:ascii="Tahoma" w:hAnsi="Tahoma" w:cs="Tahoma"/>
        </w:rPr>
        <w:t>)</w:t>
      </w:r>
      <w:r w:rsidRPr="72B668C0" w:rsidR="00AF3351">
        <w:rPr>
          <w:rFonts w:ascii="Tahoma" w:hAnsi="Tahoma" w:cs="Tahoma"/>
        </w:rPr>
        <w:t xml:space="preserve"> 2021-2022 </w:t>
      </w:r>
      <w:r w:rsidRPr="72B668C0" w:rsidR="0034494F">
        <w:rPr>
          <w:rFonts w:ascii="Tahoma" w:hAnsi="Tahoma" w:cs="Tahoma"/>
        </w:rPr>
        <w:t xml:space="preserve">and FY </w:t>
      </w:r>
      <w:r w:rsidRPr="72B668C0" w:rsidR="00F36E11">
        <w:rPr>
          <w:rFonts w:ascii="Tahoma" w:hAnsi="Tahoma" w:cs="Tahoma"/>
        </w:rPr>
        <w:t xml:space="preserve">2023-2024 </w:t>
      </w:r>
      <w:r w:rsidRPr="72B668C0">
        <w:rPr>
          <w:rFonts w:ascii="Tahoma" w:hAnsi="Tahoma" w:cs="Tahoma"/>
        </w:rPr>
        <w:t>Gas Research</w:t>
      </w:r>
      <w:r w:rsidRPr="72B668C0" w:rsidR="00B1191E">
        <w:rPr>
          <w:rFonts w:ascii="Tahoma" w:hAnsi="Tahoma" w:cs="Tahoma"/>
        </w:rPr>
        <w:t xml:space="preserve"> and Development</w:t>
      </w:r>
      <w:r w:rsidRPr="72B668C0">
        <w:rPr>
          <w:rFonts w:ascii="Tahoma" w:hAnsi="Tahoma" w:cs="Tahoma"/>
        </w:rPr>
        <w:t xml:space="preserve"> Program funding is available to fund </w:t>
      </w:r>
      <w:r w:rsidRPr="72B668C0" w:rsidR="00AF3351">
        <w:rPr>
          <w:rFonts w:ascii="Tahoma" w:hAnsi="Tahoma" w:cs="Tahoma"/>
        </w:rPr>
        <w:t xml:space="preserve">research </w:t>
      </w:r>
      <w:r w:rsidRPr="72B668C0">
        <w:rPr>
          <w:rFonts w:ascii="Tahoma" w:hAnsi="Tahoma" w:cs="Tahoma"/>
        </w:rPr>
        <w:t xml:space="preserve">in </w:t>
      </w:r>
      <w:r w:rsidRPr="72B668C0" w:rsidR="00C676B9">
        <w:rPr>
          <w:rFonts w:ascii="Tahoma" w:hAnsi="Tahoma" w:cs="Tahoma"/>
        </w:rPr>
        <w:t>one group</w:t>
      </w:r>
      <w:r w:rsidRPr="72B668C0">
        <w:rPr>
          <w:rFonts w:ascii="Tahoma" w:hAnsi="Tahoma" w:cs="Tahoma"/>
        </w:rPr>
        <w:t>:</w:t>
      </w:r>
    </w:p>
    <w:p w:rsidRPr="00452C5A" w:rsidR="00DC6FF2" w:rsidP="00DC6FF2" w:rsidRDefault="00DC6FF2" w14:paraId="36998C30" w14:textId="77777777">
      <w:pPr>
        <w:rPr>
          <w:rFonts w:ascii="Tahoma" w:hAnsi="Tahoma" w:cs="Tahoma"/>
        </w:rPr>
      </w:pPr>
    </w:p>
    <w:p w:rsidRPr="00452C5A" w:rsidR="00DC6FF2" w:rsidP="00DC6FF2" w:rsidRDefault="00DC6FF2" w14:paraId="3BA3D332" w14:textId="012B6AF1">
      <w:pPr>
        <w:numPr>
          <w:ilvl w:val="0"/>
          <w:numId w:val="1"/>
        </w:numPr>
        <w:rPr>
          <w:rFonts w:ascii="Tahoma" w:hAnsi="Tahoma" w:cs="Tahoma"/>
        </w:rPr>
      </w:pPr>
      <w:r w:rsidRPr="00452C5A">
        <w:rPr>
          <w:rFonts w:ascii="Tahoma" w:hAnsi="Tahoma" w:cs="Tahoma"/>
        </w:rPr>
        <w:t xml:space="preserve">Group </w:t>
      </w:r>
      <w:r w:rsidRPr="00452C5A" w:rsidR="00C676B9">
        <w:rPr>
          <w:rFonts w:ascii="Tahoma" w:hAnsi="Tahoma" w:cs="Tahoma"/>
        </w:rPr>
        <w:t>1</w:t>
      </w:r>
      <w:r w:rsidRPr="00452C5A">
        <w:rPr>
          <w:rFonts w:ascii="Tahoma" w:hAnsi="Tahoma" w:cs="Tahoma"/>
        </w:rPr>
        <w:t xml:space="preserve">: </w:t>
      </w:r>
      <w:r w:rsidRPr="00B86E95" w:rsidR="00B86E95">
        <w:rPr>
          <w:rFonts w:ascii="Tahoma" w:hAnsi="Tahoma" w:cs="Tahoma"/>
        </w:rPr>
        <w:t>Quantifying Exposures to Indoor Air Pollutants in Multifamily Homes that Cook with Gas or Alternatives</w:t>
      </w:r>
    </w:p>
    <w:p w:rsidRPr="00452C5A" w:rsidR="00DC6FF2" w:rsidP="00DC6FF2" w:rsidRDefault="00DC6FF2" w14:paraId="0CB141A6" w14:textId="77777777">
      <w:pPr>
        <w:ind w:left="720"/>
        <w:rPr>
          <w:rFonts w:ascii="Tahoma" w:hAnsi="Tahoma" w:cs="Tahoma"/>
        </w:rPr>
      </w:pPr>
    </w:p>
    <w:p w:rsidRPr="00452C5A" w:rsidR="00DC6FF2" w:rsidP="00DC6FF2" w:rsidRDefault="00DC6FF2" w14:paraId="073039C7" w14:textId="11874A01">
      <w:pPr>
        <w:rPr>
          <w:rFonts w:ascii="Tahoma" w:hAnsi="Tahoma" w:cs="Tahoma"/>
        </w:rPr>
      </w:pPr>
      <w:r w:rsidRPr="00452C5A">
        <w:rPr>
          <w:rFonts w:ascii="Tahoma" w:hAnsi="Tahoma" w:cs="Tahoma"/>
        </w:rPr>
        <w:t xml:space="preserve">The CEC received </w:t>
      </w:r>
      <w:r w:rsidR="00AC502D">
        <w:rPr>
          <w:rFonts w:ascii="Tahoma" w:hAnsi="Tahoma" w:cs="Tahoma"/>
        </w:rPr>
        <w:t>three</w:t>
      </w:r>
      <w:r w:rsidRPr="00452C5A">
        <w:rPr>
          <w:rFonts w:ascii="Tahoma" w:hAnsi="Tahoma" w:cs="Tahoma"/>
        </w:rPr>
        <w:t xml:space="preserve"> proposals by the due date, </w:t>
      </w:r>
      <w:r w:rsidRPr="002C4178" w:rsidR="002C4178">
        <w:rPr>
          <w:rFonts w:ascii="Tahoma" w:hAnsi="Tahoma" w:cs="Tahoma"/>
        </w:rPr>
        <w:t>January 31, 2024</w:t>
      </w:r>
      <w:r w:rsidRPr="00452C5A">
        <w:rPr>
          <w:rFonts w:ascii="Tahoma" w:hAnsi="Tahoma" w:cs="Tahoma"/>
        </w:rPr>
        <w:t xml:space="preserve">. Each proposal was screened, reviewed, evaluated, and scored using the solicitation criteria. </w:t>
      </w:r>
      <w:r w:rsidRPr="00452C5A" w:rsidR="00533FB0">
        <w:rPr>
          <w:rFonts w:ascii="Tahoma" w:hAnsi="Tahoma" w:cs="Tahoma"/>
        </w:rPr>
        <w:t>T</w:t>
      </w:r>
      <w:r w:rsidR="002C4178">
        <w:rPr>
          <w:rFonts w:ascii="Tahoma" w:hAnsi="Tahoma" w:cs="Tahoma"/>
        </w:rPr>
        <w:t>hree</w:t>
      </w:r>
      <w:r w:rsidRPr="00452C5A">
        <w:rPr>
          <w:rFonts w:ascii="Tahoma" w:hAnsi="Tahoma" w:cs="Tahoma"/>
        </w:rPr>
        <w:t xml:space="preserve"> proposals passed the stage one application screening.</w:t>
      </w:r>
    </w:p>
    <w:p w:rsidRPr="00452C5A" w:rsidR="00DC6FF2" w:rsidP="00DC6FF2" w:rsidRDefault="00DC6FF2" w14:paraId="60252ACF" w14:textId="77777777">
      <w:pPr>
        <w:rPr>
          <w:rFonts w:ascii="Tahoma" w:hAnsi="Tahoma" w:cs="Tahoma"/>
        </w:rPr>
      </w:pPr>
    </w:p>
    <w:p w:rsidRPr="00452C5A" w:rsidR="00DC6FF2" w:rsidP="619ABC4A" w:rsidRDefault="00DC6FF2" w14:paraId="0CE824CA" w14:textId="71F9DEDC">
      <w:pPr>
        <w:autoSpaceDE w:val="0"/>
        <w:autoSpaceDN w:val="0"/>
        <w:adjustRightInd w:val="0"/>
        <w:rPr>
          <w:rFonts w:ascii="Tahoma" w:hAnsi="Tahoma" w:cs="Tahoma"/>
        </w:rPr>
      </w:pPr>
      <w:r w:rsidRPr="72B668C0">
        <w:rPr>
          <w:rFonts w:ascii="Tahoma" w:hAnsi="Tahoma" w:cs="Tahoma"/>
        </w:rPr>
        <w:t xml:space="preserve">The attached </w:t>
      </w:r>
      <w:r w:rsidRPr="72B668C0" w:rsidR="00383710">
        <w:rPr>
          <w:rFonts w:ascii="Tahoma" w:hAnsi="Tahoma" w:cs="Tahoma"/>
        </w:rPr>
        <w:t>NOPA</w:t>
      </w:r>
      <w:r w:rsidRPr="72B668C0">
        <w:rPr>
          <w:rFonts w:ascii="Tahoma" w:hAnsi="Tahoma" w:cs="Tahoma"/>
        </w:rPr>
        <w:t xml:space="preserve"> identifies each applicant selected and recommended for funding by CEC staff and includes the recommended funding amount and score. The total amount recommended is $</w:t>
      </w:r>
      <w:r w:rsidR="00DE5E5F">
        <w:t xml:space="preserve"> </w:t>
      </w:r>
      <w:r w:rsidRPr="72B668C0" w:rsidR="00DE5E5F">
        <w:rPr>
          <w:rFonts w:ascii="Tahoma" w:hAnsi="Tahoma" w:cs="Tahoma"/>
        </w:rPr>
        <w:t>3,999,984</w:t>
      </w:r>
      <w:r w:rsidRPr="72B668C0" w:rsidR="00BE4020">
        <w:rPr>
          <w:rFonts w:ascii="Tahoma" w:hAnsi="Tahoma" w:cs="Tahoma"/>
        </w:rPr>
        <w:t>, which includes funds from FY 2021-2022 and FY 2023-2024</w:t>
      </w:r>
      <w:r w:rsidRPr="72B668C0" w:rsidR="23DF2E65">
        <w:rPr>
          <w:rFonts w:ascii="Tahoma" w:hAnsi="Tahoma" w:cs="Tahoma"/>
        </w:rPr>
        <w:t xml:space="preserve"> </w:t>
      </w:r>
      <w:r w:rsidRPr="72B668C0" w:rsidR="62F7904F">
        <w:rPr>
          <w:rFonts w:ascii="Tahoma" w:hAnsi="Tahoma" w:cs="Tahoma"/>
        </w:rPr>
        <w:t>budget</w:t>
      </w:r>
      <w:r w:rsidRPr="72B668C0" w:rsidR="23DF2E65">
        <w:rPr>
          <w:rFonts w:ascii="Tahoma" w:hAnsi="Tahoma" w:cs="Tahoma"/>
        </w:rPr>
        <w:t xml:space="preserve"> plans</w:t>
      </w:r>
      <w:r w:rsidRPr="72B668C0" w:rsidR="00533FB0">
        <w:rPr>
          <w:rFonts w:ascii="Tahoma" w:hAnsi="Tahoma" w:cs="Tahoma"/>
        </w:rPr>
        <w:t xml:space="preserve">. </w:t>
      </w:r>
    </w:p>
    <w:p w:rsidRPr="00452C5A" w:rsidR="00DC6FF2" w:rsidP="00DC6FF2" w:rsidRDefault="00DC6FF2" w14:paraId="40D807D7" w14:textId="77777777">
      <w:pPr>
        <w:autoSpaceDE w:val="0"/>
        <w:autoSpaceDN w:val="0"/>
        <w:adjustRightInd w:val="0"/>
        <w:rPr>
          <w:rFonts w:ascii="Tahoma" w:hAnsi="Tahoma" w:cs="Tahoma"/>
        </w:rPr>
      </w:pPr>
    </w:p>
    <w:p w:rsidRPr="00452C5A" w:rsidR="00DC6FF2" w:rsidP="00DC6FF2" w:rsidRDefault="00DC6FF2" w14:paraId="3AB18E42" w14:textId="19E79CC7">
      <w:pPr>
        <w:autoSpaceDE w:val="0"/>
        <w:autoSpaceDN w:val="0"/>
        <w:adjustRightInd w:val="0"/>
        <w:rPr>
          <w:rFonts w:ascii="Tahoma" w:hAnsi="Tahoma" w:cs="Tahoma"/>
        </w:rPr>
      </w:pPr>
      <w:r w:rsidRPr="619ABC4A">
        <w:rPr>
          <w:rFonts w:ascii="Tahoma" w:hAnsi="Tahoma" w:cs="Tahoma"/>
        </w:rPr>
        <w:t xml:space="preserve">Funding of proposed projects from this solicitation is contingent upon the approval of these projects at a publicly noticed CEC business meeting and execution of a grant agreement. If the CEC is unable to timely negotiate and execute a funding agreement with an applicant, the </w:t>
      </w:r>
      <w:r w:rsidRPr="619ABC4A" w:rsidR="2EEAF736">
        <w:rPr>
          <w:rFonts w:ascii="Tahoma" w:hAnsi="Tahoma" w:cs="Tahoma"/>
        </w:rPr>
        <w:t>C</w:t>
      </w:r>
      <w:r w:rsidRPr="619ABC4A">
        <w:rPr>
          <w:rFonts w:ascii="Tahoma" w:hAnsi="Tahoma" w:cs="Tahoma"/>
        </w:rPr>
        <w:t>ommission, at its sole discretion, reserves the right to cancel or otherwise modify the pending award, and award the funds to another applicant.</w:t>
      </w:r>
    </w:p>
    <w:p w:rsidRPr="00452C5A" w:rsidR="00DC6FF2" w:rsidP="00DC6FF2" w:rsidRDefault="00DC6FF2" w14:paraId="48AB5AEF" w14:textId="77777777">
      <w:pPr>
        <w:autoSpaceDE w:val="0"/>
        <w:autoSpaceDN w:val="0"/>
        <w:adjustRightInd w:val="0"/>
        <w:rPr>
          <w:rFonts w:ascii="Tahoma" w:hAnsi="Tahoma" w:cs="Tahoma"/>
        </w:rPr>
      </w:pPr>
    </w:p>
    <w:p w:rsidRPr="00452C5A" w:rsidR="00DC6FF2" w:rsidP="00DC6FF2" w:rsidRDefault="00DC6FF2" w14:paraId="70CC5E4F" w14:textId="77777777">
      <w:pPr>
        <w:autoSpaceDE w:val="0"/>
        <w:autoSpaceDN w:val="0"/>
        <w:adjustRightInd w:val="0"/>
        <w:rPr>
          <w:rFonts w:ascii="Tahoma" w:hAnsi="Tahoma" w:cs="Tahoma"/>
        </w:rPr>
      </w:pPr>
      <w:r w:rsidRPr="00452C5A">
        <w:rPr>
          <w:rFonts w:ascii="Tahoma" w:hAnsi="Tahoma" w:cs="Tahoma"/>
        </w:rPr>
        <w:t xml:space="preserve">In addition, the CEC reserves the right </w:t>
      </w:r>
      <w:proofErr w:type="gramStart"/>
      <w:r w:rsidRPr="00452C5A">
        <w:rPr>
          <w:rFonts w:ascii="Tahoma" w:hAnsi="Tahoma" w:cs="Tahoma"/>
        </w:rPr>
        <w:t>to:</w:t>
      </w:r>
      <w:proofErr w:type="gramEnd"/>
      <w:r w:rsidRPr="00452C5A">
        <w:rPr>
          <w:rFonts w:ascii="Tahoma" w:hAnsi="Tahoma" w:cs="Tahoma"/>
        </w:rPr>
        <w:t xml:space="preserve"> 1) add to, remove, or shift funding between the different groups if there are insufficient passing proposals in one group; and 2) negotiate with successful applicants to modify the project scope, schedule, or level of funding.</w:t>
      </w:r>
    </w:p>
    <w:p w:rsidRPr="00452C5A" w:rsidR="00DC6FF2" w:rsidP="00DC6FF2" w:rsidRDefault="00DC6FF2" w14:paraId="6B4AF495" w14:textId="77777777">
      <w:pPr>
        <w:autoSpaceDE w:val="0"/>
        <w:autoSpaceDN w:val="0"/>
        <w:adjustRightInd w:val="0"/>
        <w:rPr>
          <w:rFonts w:ascii="Tahoma" w:hAnsi="Tahoma" w:cs="Tahoma"/>
        </w:rPr>
      </w:pPr>
    </w:p>
    <w:p w:rsidRPr="0094127E" w:rsidR="00DC6FF2" w:rsidP="00DC6FF2" w:rsidRDefault="00DC6FF2" w14:paraId="3595E9F2" w14:textId="69C81C8F">
      <w:pPr>
        <w:autoSpaceDE w:val="0"/>
        <w:autoSpaceDN w:val="0"/>
        <w:adjustRightInd w:val="0"/>
        <w:rPr>
          <w:rFonts w:ascii="Tahoma" w:hAnsi="Tahoma" w:cs="Tahoma"/>
        </w:rPr>
      </w:pPr>
      <w:r w:rsidRPr="0094127E">
        <w:rPr>
          <w:rFonts w:ascii="Tahoma" w:hAnsi="Tahoma" w:cs="Tahoma"/>
          <w:color w:val="000000"/>
        </w:rPr>
        <w:t>This notice</w:t>
      </w:r>
      <w:r w:rsidRPr="0094127E" w:rsidR="0094127E">
        <w:rPr>
          <w:rFonts w:ascii="Tahoma" w:hAnsi="Tahoma" w:cs="Tahoma"/>
          <w:color w:val="000000"/>
        </w:rPr>
        <w:t xml:space="preserve"> and awardees for </w:t>
      </w:r>
      <w:r w:rsidRPr="006F5A84" w:rsidR="006F5A84">
        <w:rPr>
          <w:rFonts w:ascii="Tahoma" w:hAnsi="Tahoma" w:cs="Tahoma"/>
          <w:color w:val="000000"/>
        </w:rPr>
        <w:t>GFO-23-501</w:t>
      </w:r>
      <w:r w:rsidR="006F5A84">
        <w:rPr>
          <w:rFonts w:ascii="Tahoma" w:hAnsi="Tahoma" w:cs="Tahoma"/>
          <w:color w:val="000000"/>
        </w:rPr>
        <w:t xml:space="preserve"> </w:t>
      </w:r>
      <w:r w:rsidRPr="0094127E" w:rsidR="0094127E">
        <w:rPr>
          <w:rFonts w:ascii="Tahoma" w:hAnsi="Tahoma" w:cs="Tahoma"/>
          <w:color w:val="000000"/>
        </w:rPr>
        <w:t>are</w:t>
      </w:r>
      <w:r w:rsidRPr="0094127E">
        <w:rPr>
          <w:rFonts w:ascii="Tahoma" w:hAnsi="Tahoma" w:cs="Tahoma"/>
          <w:color w:val="000000"/>
        </w:rPr>
        <w:t xml:space="preserve"> posted on the </w:t>
      </w:r>
      <w:r w:rsidRPr="0094127E">
        <w:rPr>
          <w:rFonts w:ascii="Tahoma" w:hAnsi="Tahoma" w:cs="Tahoma"/>
        </w:rPr>
        <w:t>CEC’s website</w:t>
      </w:r>
      <w:r w:rsidRPr="0094127E">
        <w:rPr>
          <w:rFonts w:ascii="Tahoma" w:hAnsi="Tahoma" w:cs="Tahoma"/>
          <w:color w:val="000000"/>
        </w:rPr>
        <w:t xml:space="preserve"> at</w:t>
      </w:r>
      <w:r w:rsidRPr="0094127E" w:rsidR="0094127E">
        <w:rPr>
          <w:rFonts w:ascii="Tahoma" w:hAnsi="Tahoma" w:cs="Tahoma"/>
          <w:color w:val="000000"/>
        </w:rPr>
        <w:t xml:space="preserve"> </w:t>
      </w:r>
      <w:hyperlink w:history="1" r:id="rId11">
        <w:r w:rsidRPr="0094127E" w:rsidR="0094127E">
          <w:rPr>
            <w:rStyle w:val="Hyperlink"/>
            <w:rFonts w:ascii="Tahoma" w:hAnsi="Tahoma" w:cs="Tahoma"/>
          </w:rPr>
          <w:t>https://www.energy.ca.gov/funding-opportunities/awards</w:t>
        </w:r>
      </w:hyperlink>
      <w:r w:rsidR="0094127E">
        <w:rPr>
          <w:rFonts w:ascii="Tahoma" w:hAnsi="Tahoma" w:cs="Tahoma"/>
          <w:color w:val="000000"/>
        </w:rPr>
        <w:t>.</w:t>
      </w:r>
      <w:r w:rsidRPr="0094127E" w:rsidR="0094127E">
        <w:rPr>
          <w:rFonts w:ascii="Tahoma" w:hAnsi="Tahoma" w:cs="Tahoma"/>
          <w:color w:val="000000"/>
        </w:rPr>
        <w:t xml:space="preserve"> </w:t>
      </w:r>
    </w:p>
    <w:p w:rsidR="007D55AF" w:rsidP="00DC6FF2" w:rsidRDefault="007D55AF" w14:paraId="74B83A5C" w14:textId="77777777">
      <w:pPr>
        <w:rPr>
          <w:rFonts w:ascii="Tahoma" w:hAnsi="Tahoma" w:cs="Tahoma"/>
          <w:color w:val="000000"/>
        </w:rPr>
      </w:pPr>
    </w:p>
    <w:p w:rsidRPr="00B1191E" w:rsidR="007D55AF" w:rsidP="00DC6FF2" w:rsidRDefault="00DC6FF2" w14:paraId="42698BE4" w14:textId="3E198962">
      <w:pPr>
        <w:rPr>
          <w:rFonts w:ascii="Tahoma" w:hAnsi="Tahoma" w:cs="Tahoma"/>
        </w:rPr>
      </w:pPr>
      <w:r w:rsidRPr="00D72329">
        <w:rPr>
          <w:rFonts w:ascii="Tahoma" w:hAnsi="Tahoma" w:cs="Tahoma"/>
          <w:color w:val="000000"/>
        </w:rPr>
        <w:t>For information, please contact</w:t>
      </w:r>
      <w:r w:rsidR="007D55AF">
        <w:rPr>
          <w:rFonts w:ascii="Tahoma" w:hAnsi="Tahoma" w:cs="Tahoma"/>
          <w:color w:val="000000"/>
        </w:rPr>
        <w:t>:</w:t>
      </w:r>
    </w:p>
    <w:p w:rsidRPr="00B1191E" w:rsidR="007D55AF" w:rsidP="007D55AF" w:rsidRDefault="007D55AF" w14:paraId="597E2E45" w14:textId="77777777">
      <w:pPr>
        <w:jc w:val="center"/>
        <w:rPr>
          <w:rFonts w:ascii="Tahoma" w:hAnsi="Tahoma" w:cs="Tahoma"/>
        </w:rPr>
      </w:pPr>
    </w:p>
    <w:p w:rsidRPr="00452C5A" w:rsidR="007D55AF" w:rsidP="007D55AF" w:rsidRDefault="003432BE" w14:paraId="5A3F4718" w14:textId="45F265F0">
      <w:pPr>
        <w:jc w:val="center"/>
        <w:rPr>
          <w:rFonts w:ascii="Tahoma" w:hAnsi="Tahoma" w:cs="Tahoma"/>
        </w:rPr>
      </w:pPr>
      <w:r w:rsidRPr="003432BE">
        <w:rPr>
          <w:rFonts w:ascii="Tahoma" w:hAnsi="Tahoma" w:cs="Tahoma"/>
        </w:rPr>
        <w:t>Pierre Washington</w:t>
      </w:r>
      <w:r w:rsidRPr="00452C5A" w:rsidR="00DC6FF2">
        <w:rPr>
          <w:rFonts w:ascii="Tahoma" w:hAnsi="Tahoma" w:cs="Tahoma"/>
        </w:rPr>
        <w:t>, Commission Agreement Officer</w:t>
      </w:r>
    </w:p>
    <w:p w:rsidR="00A90F07" w:rsidP="007D55AF" w:rsidRDefault="00A90F07" w14:paraId="2794115A" w14:textId="77777777">
      <w:pPr>
        <w:jc w:val="center"/>
        <w:rPr>
          <w:rFonts w:ascii="Tahoma" w:hAnsi="Tahoma" w:cs="Tahoma"/>
        </w:rPr>
      </w:pPr>
      <w:r w:rsidRPr="00A90F07">
        <w:rPr>
          <w:rFonts w:ascii="Tahoma" w:hAnsi="Tahoma" w:cs="Tahoma"/>
        </w:rPr>
        <w:t>(916) 654-8974</w:t>
      </w:r>
    </w:p>
    <w:p w:rsidR="00DC6FF2" w:rsidP="007D55AF" w:rsidRDefault="007D55AF" w14:paraId="5C89BD79" w14:textId="2ABBE07E">
      <w:pPr>
        <w:jc w:val="center"/>
        <w:rPr>
          <w:rFonts w:ascii="Tahoma" w:hAnsi="Tahoma" w:cs="Tahoma"/>
          <w:color w:val="0070C0"/>
        </w:rPr>
      </w:pPr>
      <w:r w:rsidRPr="007D55AF">
        <w:rPr>
          <w:rFonts w:ascii="Tahoma" w:hAnsi="Tahoma" w:cs="Tahoma"/>
          <w:color w:val="000000" w:themeColor="text1"/>
        </w:rPr>
        <w:t xml:space="preserve">Email: </w:t>
      </w:r>
      <w:hyperlink w:history="1" r:id="rId12">
        <w:r w:rsidRPr="00287CB2" w:rsidR="00287CB2">
          <w:rPr>
            <w:rStyle w:val="Hyperlink"/>
            <w:rFonts w:ascii="Tahoma" w:hAnsi="Tahoma" w:cs="Tahoma"/>
          </w:rPr>
          <w:t>pierre.washington@energy.ca.gov</w:t>
        </w:r>
      </w:hyperlink>
      <w:r w:rsidR="00287CB2">
        <w:t xml:space="preserve"> </w:t>
      </w:r>
    </w:p>
    <w:p w:rsidRPr="00B1191E" w:rsidR="0094127E" w:rsidP="007D55AF" w:rsidRDefault="006B51C0" w14:paraId="475BBAD0" w14:textId="2DE1C62F">
      <w:pPr>
        <w:jc w:val="center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</w:p>
    <w:sectPr w:rsidRPr="00B1191E" w:rsidR="0094127E" w:rsidSect="00D71E65">
      <w:headerReference w:type="first" r:id="rId13"/>
      <w:pgSz w:w="12240" w:h="15840" w:orient="portrait" w:code="1"/>
      <w:pgMar w:top="1440" w:right="1800" w:bottom="2246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80E59" w:rsidP="00F86D2B" w:rsidRDefault="00580E59" w14:paraId="1B2D9284" w14:textId="77777777">
      <w:r>
        <w:separator/>
      </w:r>
    </w:p>
  </w:endnote>
  <w:endnote w:type="continuationSeparator" w:id="0">
    <w:p w:rsidR="00580E59" w:rsidP="00F86D2B" w:rsidRDefault="00580E59" w14:paraId="348F1E2C" w14:textId="77777777">
      <w:r>
        <w:continuationSeparator/>
      </w:r>
    </w:p>
  </w:endnote>
  <w:endnote w:type="continuationNotice" w:id="1">
    <w:p w:rsidR="00580E59" w:rsidRDefault="00580E59" w14:paraId="23AC69A5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XQOOQJ+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80E59" w:rsidP="00F86D2B" w:rsidRDefault="00580E59" w14:paraId="272B910A" w14:textId="77777777">
      <w:r>
        <w:separator/>
      </w:r>
    </w:p>
  </w:footnote>
  <w:footnote w:type="continuationSeparator" w:id="0">
    <w:p w:rsidR="00580E59" w:rsidP="00F86D2B" w:rsidRDefault="00580E59" w14:paraId="28579DF4" w14:textId="77777777">
      <w:r>
        <w:continuationSeparator/>
      </w:r>
    </w:p>
  </w:footnote>
  <w:footnote w:type="continuationNotice" w:id="1">
    <w:p w:rsidR="00580E59" w:rsidRDefault="00580E59" w14:paraId="4DB6478F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E210F6" w:rsidRDefault="00E210F6" w14:paraId="1C1EA4DA" w14:textId="77777777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DC13974" wp14:editId="2D91FCAD">
          <wp:simplePos x="0" y="0"/>
          <wp:positionH relativeFrom="page">
            <wp:align>left</wp:align>
          </wp:positionH>
          <wp:positionV relativeFrom="paragraph">
            <wp:posOffset>-476250</wp:posOffset>
          </wp:positionV>
          <wp:extent cx="7781544" cy="10067544"/>
          <wp:effectExtent l="0" t="0" r="0" b="0"/>
          <wp:wrapNone/>
          <wp:docPr id="12" name="Picture 12" descr="Logos of California Energy Commission, state of California, California Natural Resources Agency" title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 - CEC - letterhead-28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81544" cy="10067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01BB0"/>
    <w:multiLevelType w:val="hybridMultilevel"/>
    <w:tmpl w:val="23445FEE"/>
    <w:lvl w:ilvl="0" w:tplc="C950980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874222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D2B"/>
    <w:rsid w:val="00005EEB"/>
    <w:rsid w:val="000233DD"/>
    <w:rsid w:val="00027125"/>
    <w:rsid w:val="000557AC"/>
    <w:rsid w:val="0014731B"/>
    <w:rsid w:val="001727FC"/>
    <w:rsid w:val="001F62F3"/>
    <w:rsid w:val="00287CB2"/>
    <w:rsid w:val="002A5F7A"/>
    <w:rsid w:val="002C4178"/>
    <w:rsid w:val="00300FB1"/>
    <w:rsid w:val="00312A5A"/>
    <w:rsid w:val="00323248"/>
    <w:rsid w:val="003432BE"/>
    <w:rsid w:val="0034494F"/>
    <w:rsid w:val="00383710"/>
    <w:rsid w:val="003E0D2D"/>
    <w:rsid w:val="003F75F2"/>
    <w:rsid w:val="00415DE9"/>
    <w:rsid w:val="00430859"/>
    <w:rsid w:val="00437D5F"/>
    <w:rsid w:val="004417BD"/>
    <w:rsid w:val="004465F2"/>
    <w:rsid w:val="004504D5"/>
    <w:rsid w:val="00452C5A"/>
    <w:rsid w:val="004A3220"/>
    <w:rsid w:val="004A4C18"/>
    <w:rsid w:val="004C29BA"/>
    <w:rsid w:val="004F2BE0"/>
    <w:rsid w:val="00524EA9"/>
    <w:rsid w:val="00525261"/>
    <w:rsid w:val="00527C6E"/>
    <w:rsid w:val="00533FB0"/>
    <w:rsid w:val="00534B9C"/>
    <w:rsid w:val="00577D95"/>
    <w:rsid w:val="00580E59"/>
    <w:rsid w:val="005E5A3B"/>
    <w:rsid w:val="00604BA0"/>
    <w:rsid w:val="00607C11"/>
    <w:rsid w:val="00607FB1"/>
    <w:rsid w:val="00636858"/>
    <w:rsid w:val="006B51C0"/>
    <w:rsid w:val="006D3827"/>
    <w:rsid w:val="006F5A84"/>
    <w:rsid w:val="007134AE"/>
    <w:rsid w:val="00715E45"/>
    <w:rsid w:val="007211FC"/>
    <w:rsid w:val="00751C0F"/>
    <w:rsid w:val="0077265A"/>
    <w:rsid w:val="00781895"/>
    <w:rsid w:val="007D55AF"/>
    <w:rsid w:val="007E4DA4"/>
    <w:rsid w:val="00881DCD"/>
    <w:rsid w:val="00891290"/>
    <w:rsid w:val="008E1433"/>
    <w:rsid w:val="008E3926"/>
    <w:rsid w:val="008E7852"/>
    <w:rsid w:val="008F7C24"/>
    <w:rsid w:val="0094127E"/>
    <w:rsid w:val="009E6C35"/>
    <w:rsid w:val="009E754B"/>
    <w:rsid w:val="00A1395D"/>
    <w:rsid w:val="00A17202"/>
    <w:rsid w:val="00A3384C"/>
    <w:rsid w:val="00A36CF5"/>
    <w:rsid w:val="00A415E3"/>
    <w:rsid w:val="00A44593"/>
    <w:rsid w:val="00A73089"/>
    <w:rsid w:val="00A90F07"/>
    <w:rsid w:val="00AC502D"/>
    <w:rsid w:val="00AD21FC"/>
    <w:rsid w:val="00AE05B9"/>
    <w:rsid w:val="00AF3351"/>
    <w:rsid w:val="00AF686D"/>
    <w:rsid w:val="00B1191E"/>
    <w:rsid w:val="00B13C7E"/>
    <w:rsid w:val="00B658C4"/>
    <w:rsid w:val="00B80E72"/>
    <w:rsid w:val="00B83DE6"/>
    <w:rsid w:val="00B850D4"/>
    <w:rsid w:val="00B86E95"/>
    <w:rsid w:val="00BA1317"/>
    <w:rsid w:val="00BB5DCD"/>
    <w:rsid w:val="00BC1744"/>
    <w:rsid w:val="00BD094C"/>
    <w:rsid w:val="00BE4020"/>
    <w:rsid w:val="00C0488D"/>
    <w:rsid w:val="00C06487"/>
    <w:rsid w:val="00C67037"/>
    <w:rsid w:val="00C676B9"/>
    <w:rsid w:val="00C95B87"/>
    <w:rsid w:val="00C96BDD"/>
    <w:rsid w:val="00CB1058"/>
    <w:rsid w:val="00CB44FA"/>
    <w:rsid w:val="00CE7B4D"/>
    <w:rsid w:val="00D002AE"/>
    <w:rsid w:val="00D32C3D"/>
    <w:rsid w:val="00D43B83"/>
    <w:rsid w:val="00D71E65"/>
    <w:rsid w:val="00DC6FF2"/>
    <w:rsid w:val="00DE5E5F"/>
    <w:rsid w:val="00DF0501"/>
    <w:rsid w:val="00E210F6"/>
    <w:rsid w:val="00E36728"/>
    <w:rsid w:val="00E40ACB"/>
    <w:rsid w:val="00E4797E"/>
    <w:rsid w:val="00E67680"/>
    <w:rsid w:val="00E84750"/>
    <w:rsid w:val="00E87970"/>
    <w:rsid w:val="00EA7BDE"/>
    <w:rsid w:val="00EB4C81"/>
    <w:rsid w:val="00EE237B"/>
    <w:rsid w:val="00EF31C8"/>
    <w:rsid w:val="00F10DFF"/>
    <w:rsid w:val="00F36E11"/>
    <w:rsid w:val="00F56EB8"/>
    <w:rsid w:val="00F86D2B"/>
    <w:rsid w:val="00F90F6B"/>
    <w:rsid w:val="00F947AC"/>
    <w:rsid w:val="00F967DF"/>
    <w:rsid w:val="00FA73FA"/>
    <w:rsid w:val="00FA75C7"/>
    <w:rsid w:val="028D3C9D"/>
    <w:rsid w:val="12EA4B4A"/>
    <w:rsid w:val="186DB761"/>
    <w:rsid w:val="23DF2E65"/>
    <w:rsid w:val="26E80EE7"/>
    <w:rsid w:val="2EEAF736"/>
    <w:rsid w:val="2FEAD1B6"/>
    <w:rsid w:val="306336FF"/>
    <w:rsid w:val="4010CF0F"/>
    <w:rsid w:val="48E4DC15"/>
    <w:rsid w:val="51C8F3DA"/>
    <w:rsid w:val="619ABC4A"/>
    <w:rsid w:val="62F7904F"/>
    <w:rsid w:val="72B668C0"/>
    <w:rsid w:val="7510B406"/>
    <w:rsid w:val="7B047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987950"/>
  <w14:defaultImageDpi w14:val="300"/>
  <w15:docId w15:val="{87FD1AF4-D738-4F6F-894F-45BB0F9E5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uiPriority="4" w:semiHidden="1" w:unhideWhenUsed="1" w:qFormat="1"/>
    <w:lsdException w:name="Signature" w:uiPriority="7" w:semiHidden="1" w:unhideWhenUsed="1" w:qFormat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1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6D2B"/>
    <w:pPr>
      <w:tabs>
        <w:tab w:val="center" w:pos="4320"/>
        <w:tab w:val="right" w:pos="864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F86D2B"/>
  </w:style>
  <w:style w:type="paragraph" w:styleId="Footer">
    <w:name w:val="footer"/>
    <w:basedOn w:val="Normal"/>
    <w:link w:val="FooterChar"/>
    <w:uiPriority w:val="99"/>
    <w:unhideWhenUsed/>
    <w:rsid w:val="00F86D2B"/>
    <w:pPr>
      <w:tabs>
        <w:tab w:val="center" w:pos="4320"/>
        <w:tab w:val="right" w:pos="864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F86D2B"/>
  </w:style>
  <w:style w:type="paragraph" w:styleId="BalloonText">
    <w:name w:val="Balloon Text"/>
    <w:basedOn w:val="Normal"/>
    <w:link w:val="BalloonTextChar"/>
    <w:uiPriority w:val="99"/>
    <w:semiHidden/>
    <w:unhideWhenUsed/>
    <w:rsid w:val="00F86D2B"/>
    <w:rPr>
      <w:rFonts w:ascii="Lucida Grande" w:hAnsi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F86D2B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96BDD"/>
    <w:rPr>
      <w:color w:val="0000FF" w:themeColor="hyperlink"/>
      <w:u w:val="single"/>
    </w:rPr>
  </w:style>
  <w:style w:type="paragraph" w:styleId="Date">
    <w:name w:val="Date"/>
    <w:basedOn w:val="Normal"/>
    <w:next w:val="Normal"/>
    <w:link w:val="DateChar"/>
    <w:uiPriority w:val="1"/>
    <w:qFormat/>
    <w:rsid w:val="00524EA9"/>
    <w:pPr>
      <w:spacing w:after="280" w:line="288" w:lineRule="auto"/>
    </w:pPr>
    <w:rPr>
      <w:rFonts w:asciiTheme="majorHAnsi" w:hAnsiTheme="majorHAnsi" w:eastAsiaTheme="minorHAnsi"/>
      <w:color w:val="4F81BD" w:themeColor="accent1"/>
      <w:sz w:val="26"/>
      <w:szCs w:val="22"/>
    </w:rPr>
  </w:style>
  <w:style w:type="character" w:styleId="DateChar" w:customStyle="1">
    <w:name w:val="Date Char"/>
    <w:basedOn w:val="DefaultParagraphFont"/>
    <w:link w:val="Date"/>
    <w:uiPriority w:val="1"/>
    <w:rsid w:val="00524EA9"/>
    <w:rPr>
      <w:rFonts w:asciiTheme="majorHAnsi" w:hAnsiTheme="majorHAnsi" w:eastAsiaTheme="minorHAnsi"/>
      <w:color w:val="4F81BD" w:themeColor="accent1"/>
      <w:sz w:val="26"/>
      <w:szCs w:val="22"/>
    </w:rPr>
  </w:style>
  <w:style w:type="paragraph" w:styleId="ContactInfo" w:customStyle="1">
    <w:name w:val="Contact Info"/>
    <w:basedOn w:val="Normal"/>
    <w:uiPriority w:val="2"/>
    <w:qFormat/>
    <w:rsid w:val="00524EA9"/>
    <w:pPr>
      <w:spacing w:after="220" w:line="288" w:lineRule="auto"/>
      <w:contextualSpacing/>
    </w:pPr>
    <w:rPr>
      <w:rFonts w:eastAsiaTheme="minorHAnsi"/>
      <w:color w:val="3071C3" w:themeColor="text2" w:themeTint="BF"/>
      <w:sz w:val="22"/>
      <w:szCs w:val="22"/>
    </w:rPr>
  </w:style>
  <w:style w:type="paragraph" w:styleId="Closing">
    <w:name w:val="Closing"/>
    <w:basedOn w:val="Normal"/>
    <w:next w:val="Signature"/>
    <w:link w:val="ClosingChar"/>
    <w:uiPriority w:val="4"/>
    <w:unhideWhenUsed/>
    <w:qFormat/>
    <w:rsid w:val="00524EA9"/>
    <w:pPr>
      <w:spacing w:before="320" w:after="1000"/>
      <w:contextualSpacing/>
    </w:pPr>
    <w:rPr>
      <w:rFonts w:eastAsiaTheme="minorHAnsi"/>
      <w:color w:val="3071C3" w:themeColor="text2" w:themeTint="BF"/>
      <w:sz w:val="22"/>
      <w:szCs w:val="22"/>
    </w:rPr>
  </w:style>
  <w:style w:type="character" w:styleId="ClosingChar" w:customStyle="1">
    <w:name w:val="Closing Char"/>
    <w:basedOn w:val="DefaultParagraphFont"/>
    <w:link w:val="Closing"/>
    <w:uiPriority w:val="4"/>
    <w:rsid w:val="00524EA9"/>
    <w:rPr>
      <w:rFonts w:eastAsiaTheme="minorHAnsi"/>
      <w:color w:val="3071C3" w:themeColor="text2" w:themeTint="BF"/>
      <w:sz w:val="22"/>
      <w:szCs w:val="22"/>
    </w:rPr>
  </w:style>
  <w:style w:type="paragraph" w:styleId="Signature">
    <w:name w:val="Signature"/>
    <w:basedOn w:val="Normal"/>
    <w:next w:val="Normal"/>
    <w:link w:val="SignatureChar"/>
    <w:uiPriority w:val="7"/>
    <w:unhideWhenUsed/>
    <w:qFormat/>
    <w:rsid w:val="00524EA9"/>
    <w:pPr>
      <w:spacing w:after="220" w:line="288" w:lineRule="auto"/>
    </w:pPr>
    <w:rPr>
      <w:rFonts w:eastAsiaTheme="minorHAnsi"/>
      <w:color w:val="3071C3" w:themeColor="text2" w:themeTint="BF"/>
      <w:sz w:val="22"/>
      <w:szCs w:val="22"/>
    </w:rPr>
  </w:style>
  <w:style w:type="character" w:styleId="SignatureChar" w:customStyle="1">
    <w:name w:val="Signature Char"/>
    <w:basedOn w:val="DefaultParagraphFont"/>
    <w:link w:val="Signature"/>
    <w:uiPriority w:val="7"/>
    <w:rsid w:val="00524EA9"/>
    <w:rPr>
      <w:rFonts w:eastAsiaTheme="minorHAnsi"/>
      <w:color w:val="3071C3" w:themeColor="text2" w:themeTint="BF"/>
      <w:sz w:val="22"/>
      <w:szCs w:val="22"/>
    </w:rPr>
  </w:style>
  <w:style w:type="paragraph" w:styleId="Default" w:customStyle="1">
    <w:name w:val="Default"/>
    <w:rsid w:val="00DC6FF2"/>
    <w:pPr>
      <w:widowControl w:val="0"/>
      <w:autoSpaceDE w:val="0"/>
      <w:autoSpaceDN w:val="0"/>
      <w:adjustRightInd w:val="0"/>
    </w:pPr>
    <w:rPr>
      <w:rFonts w:ascii="XQOOQJ+Arial-BoldMT" w:hAnsi="XQOOQJ+Arial-BoldMT" w:eastAsia="Times New Roman" w:cs="XQOOQJ+Arial-BoldMT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715E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15E45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715E4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5E45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715E45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7D55AF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4127E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127E"/>
    <w:rPr>
      <w:color w:val="605E5C"/>
      <w:shd w:val="clear" w:color="auto" w:fill="E1DFDD"/>
    </w:rPr>
  </w:style>
  <w:style w:type="character" w:styleId="normaltextrun" w:customStyle="1">
    <w:name w:val="normaltextrun"/>
    <w:basedOn w:val="DefaultParagraphFont"/>
    <w:rsid w:val="0094127E"/>
  </w:style>
  <w:style w:type="character" w:styleId="eop" w:customStyle="1">
    <w:name w:val="eop"/>
    <w:basedOn w:val="DefaultParagraphFont"/>
    <w:rsid w:val="0094127E"/>
  </w:style>
  <w:style w:type="paragraph" w:styleId="Revision">
    <w:name w:val="Revision"/>
    <w:hidden/>
    <w:uiPriority w:val="99"/>
    <w:semiHidden/>
    <w:rsid w:val="007E4D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31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mailto:pierre.washington@energy.ca.gov" TargetMode="Externa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www.energy.ca.gov/funding-opportunities/awards" TargetMode="External" Id="rId11" /><Relationship Type="http://schemas.openxmlformats.org/officeDocument/2006/relationships/numbering" Target="numbering.xml" Id="rId5" /><Relationship Type="http://schemas.openxmlformats.org/officeDocument/2006/relationships/theme" Target="theme/theme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067c814-4b34-462c-a21d-c185ff6548d2" xsi:nil="true"/>
    <lcf76f155ced4ddcb4097134ff3c332f xmlns="785685f2-c2e1-4352-89aa-3faca8eaba52">
      <Terms xmlns="http://schemas.microsoft.com/office/infopath/2007/PartnerControls"/>
    </lcf76f155ced4ddcb4097134ff3c332f>
    <SharedWithUsers xmlns="5067c814-4b34-462c-a21d-c185ff6548d2">
      <UserInfo>
        <DisplayName/>
        <AccountId xsi:nil="true"/>
        <AccountType/>
      </UserInfo>
    </SharedWithUsers>
    <MediaLengthInSeconds xmlns="785685f2-c2e1-4352-89aa-3faca8eaba5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DC9A153AAEEE45BACE06E01F8272AC" ma:contentTypeVersion="16" ma:contentTypeDescription="Create a new document." ma:contentTypeScope="" ma:versionID="f4a81ba45149be5d31a66a357b4580b7">
  <xsd:schema xmlns:xsd="http://www.w3.org/2001/XMLSchema" xmlns:xs="http://www.w3.org/2001/XMLSchema" xmlns:p="http://schemas.microsoft.com/office/2006/metadata/properties" xmlns:ns2="785685f2-c2e1-4352-89aa-3faca8eaba52" xmlns:ns3="5067c814-4b34-462c-a21d-c185ff6548d2" targetNamespace="http://schemas.microsoft.com/office/2006/metadata/properties" ma:root="true" ma:fieldsID="4816f60bac6ec5b1ebe57f4c473a3634" ns2:_="" ns3:_="">
    <xsd:import namespace="785685f2-c2e1-4352-89aa-3faca8eaba52"/>
    <xsd:import namespace="5067c814-4b34-462c-a21d-c185ff6548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5685f2-c2e1-4352-89aa-3faca8eaba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96df981b-247c-4b11-954d-40cb195196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67c814-4b34-462c-a21d-c185ff6548d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3d59d910-56ec-4d5a-9702-61243d3b599f}" ma:internalName="TaxCatchAll" ma:showField="CatchAllData" ma:web="5067c814-4b34-462c-a21d-c185ff6548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A9E38D-3703-4FF0-B099-6B2CFED35FFA}">
  <ds:schemaRefs>
    <ds:schemaRef ds:uri="http://schemas.microsoft.com/office/2006/metadata/properties"/>
    <ds:schemaRef ds:uri="http://schemas.microsoft.com/office/infopath/2007/PartnerControls"/>
    <ds:schemaRef ds:uri="5067c814-4b34-462c-a21d-c185ff6548d2"/>
    <ds:schemaRef ds:uri="785685f2-c2e1-4352-89aa-3faca8eaba52"/>
  </ds:schemaRefs>
</ds:datastoreItem>
</file>

<file path=customXml/itemProps2.xml><?xml version="1.0" encoding="utf-8"?>
<ds:datastoreItem xmlns:ds="http://schemas.openxmlformats.org/officeDocument/2006/customXml" ds:itemID="{AF187315-E41E-43EF-B1EB-6DEE0C6012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5685f2-c2e1-4352-89aa-3faca8eaba52"/>
    <ds:schemaRef ds:uri="5067c814-4b34-462c-a21d-c185ff6548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18AECCF-B706-49A6-BFF1-E9262AB5DF0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AFA14C9-2192-4E47-B64C-C0BDCF83A21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Wobschall Design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Bailey Wobschall</dc:creator>
  <keywords/>
  <dc:description/>
  <lastModifiedBy>Dani, Nicole@Energy</lastModifiedBy>
  <revision>54</revision>
  <lastPrinted>2020-03-11T21:07:00.0000000Z</lastPrinted>
  <dcterms:created xsi:type="dcterms:W3CDTF">2022-01-27T00:04:00.0000000Z</dcterms:created>
  <dcterms:modified xsi:type="dcterms:W3CDTF">2024-06-12T20:39:37.0206830Z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0x01010061DC9A153AAEEE45BACE06E01F8272AC</vt:lpwstr>
  </property>
  <property fmtid="{D5CDD505-2E9C-101B-9397-08002B2CF9AE}" pid="3" name="MediaServiceImageTags">
    <vt:lpwstr/>
  </property>
  <property fmtid="{D5CDD505-2E9C-101B-9397-08002B2CF9AE}" pid="4" name="Order">
    <vt:r8>2572900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