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FBC6" w14:textId="77777777" w:rsidR="00C769DC" w:rsidRDefault="00C769DC"/>
    <w:p w14:paraId="5CD98743" w14:textId="789E312F" w:rsidR="00E1755A" w:rsidRPr="00E1755A" w:rsidRDefault="00E1755A" w:rsidP="00E1755A">
      <w:pPr>
        <w:rPr>
          <w:rFonts w:ascii="Arial" w:hAnsi="Arial" w:cs="Arial"/>
        </w:rPr>
      </w:pPr>
      <w:r w:rsidRPr="00E1755A">
        <w:rPr>
          <w:rFonts w:ascii="Arial" w:hAnsi="Arial" w:cs="Arial"/>
        </w:rPr>
        <w:t xml:space="preserve">Applicant Name: </w:t>
      </w:r>
    </w:p>
    <w:p w14:paraId="540DDB41" w14:textId="37634ECA" w:rsidR="001950CA" w:rsidRPr="00D32F87" w:rsidRDefault="001950CA" w:rsidP="00E1755A">
      <w:pPr>
        <w:rPr>
          <w:rFonts w:ascii="Arial" w:hAnsi="Arial" w:cs="Arial"/>
        </w:rPr>
      </w:pPr>
      <w:r w:rsidRPr="00D32F87">
        <w:rPr>
          <w:rFonts w:ascii="Arial" w:hAnsi="Arial" w:cs="Arial"/>
        </w:rPr>
        <w:t>Project Name:</w:t>
      </w:r>
      <w:r w:rsidR="004A2DD3" w:rsidRPr="00D32F87">
        <w:rPr>
          <w:rFonts w:ascii="Arial" w:hAnsi="Arial" w:cs="Arial"/>
        </w:rPr>
        <w:t xml:space="preserve"> </w:t>
      </w:r>
    </w:p>
    <w:p w14:paraId="58410A5B" w14:textId="77777777" w:rsidR="0077069C" w:rsidRDefault="0077069C"/>
    <w:p w14:paraId="6CB79CB1" w14:textId="3F09063C" w:rsidR="00625867" w:rsidRPr="00D32F87" w:rsidRDefault="00B0452E">
      <w:pPr>
        <w:rPr>
          <w:rFonts w:ascii="Arial" w:hAnsi="Arial" w:cs="Arial"/>
          <w:b/>
        </w:rPr>
      </w:pPr>
      <w:r w:rsidRPr="00D32F87">
        <w:rPr>
          <w:rFonts w:ascii="Arial" w:hAnsi="Arial" w:cs="Arial"/>
          <w:b/>
        </w:rPr>
        <w:t>Deliverable</w:t>
      </w:r>
      <w:r w:rsidR="00625867" w:rsidRPr="00D32F87">
        <w:rPr>
          <w:rFonts w:ascii="Arial" w:hAnsi="Arial" w:cs="Arial"/>
          <w:b/>
        </w:rPr>
        <w:t xml:space="preserve"> Intent:</w:t>
      </w:r>
    </w:p>
    <w:p w14:paraId="08DC76BC" w14:textId="2E204EEC" w:rsidR="00E1755A" w:rsidRDefault="00E1755A">
      <w:pPr>
        <w:rPr>
          <w:rFonts w:ascii="Arial" w:hAnsi="Arial" w:cs="Arial"/>
        </w:rPr>
      </w:pPr>
      <w:r w:rsidRPr="00E1755A">
        <w:rPr>
          <w:rFonts w:ascii="Arial" w:hAnsi="Arial" w:cs="Arial"/>
        </w:rPr>
        <w:t>This document is intended for the applicant to identify project-specific metric targets at the beginning of the agreement.</w:t>
      </w:r>
      <w:r w:rsidR="00FA79C2" w:rsidRPr="00FA79C2">
        <w:rPr>
          <w:rFonts w:ascii="Arial" w:eastAsia="Times New Roman" w:hAnsi="Arial" w:cs="Arial"/>
        </w:rPr>
        <w:t xml:space="preserve"> </w:t>
      </w:r>
      <w:r w:rsidR="00FA79C2" w:rsidRPr="00FA79C2">
        <w:rPr>
          <w:rFonts w:ascii="Arial" w:hAnsi="Arial" w:cs="Arial"/>
        </w:rPr>
        <w:t>The performance targets should be a combination of scientific, engineering and techno-economic metrics that provide the most significant indicator of the research or technology’s potential success.</w:t>
      </w:r>
      <w:r w:rsidRPr="00E1755A">
        <w:rPr>
          <w:rFonts w:ascii="Arial" w:hAnsi="Arial" w:cs="Arial"/>
        </w:rPr>
        <w:t xml:space="preserve"> The metrics should provide constructive targets for the performance of the technology or project and how the metric will be measured and evaluated, during </w:t>
      </w:r>
      <w:r w:rsidR="008F5B79">
        <w:rPr>
          <w:rFonts w:ascii="Arial" w:hAnsi="Arial" w:cs="Arial"/>
        </w:rPr>
        <w:t xml:space="preserve">the project </w:t>
      </w:r>
      <w:r w:rsidRPr="00E1755A">
        <w:rPr>
          <w:rFonts w:ascii="Arial" w:hAnsi="Arial" w:cs="Arial"/>
        </w:rPr>
        <w:t>and after the project is complete</w:t>
      </w:r>
      <w:r w:rsidR="00FA79C2">
        <w:rPr>
          <w:rFonts w:ascii="Arial" w:hAnsi="Arial" w:cs="Arial"/>
        </w:rPr>
        <w:t>.</w:t>
      </w:r>
    </w:p>
    <w:p w14:paraId="3CA80552" w14:textId="77777777" w:rsidR="00A30251" w:rsidRPr="00D32F87" w:rsidRDefault="00AF79BC" w:rsidP="00C769DC">
      <w:pPr>
        <w:rPr>
          <w:rFonts w:ascii="Arial" w:hAnsi="Arial" w:cs="Arial"/>
          <w:b/>
        </w:rPr>
      </w:pPr>
      <w:r w:rsidRPr="00D32F87">
        <w:rPr>
          <w:rFonts w:ascii="Arial" w:hAnsi="Arial" w:cs="Arial"/>
          <w:b/>
        </w:rPr>
        <w:t xml:space="preserve">Performance </w:t>
      </w:r>
      <w:r w:rsidR="00A30251" w:rsidRPr="00D32F87">
        <w:rPr>
          <w:rFonts w:ascii="Arial" w:hAnsi="Arial" w:cs="Arial"/>
          <w:b/>
        </w:rPr>
        <w:t>Metric Content:</w:t>
      </w:r>
    </w:p>
    <w:p w14:paraId="14E0F501" w14:textId="75EFE291" w:rsidR="007141B6" w:rsidRPr="00D32F87" w:rsidRDefault="007141B6" w:rsidP="007141B6">
      <w:pPr>
        <w:rPr>
          <w:rFonts w:ascii="Arial" w:hAnsi="Arial" w:cs="Arial"/>
        </w:rPr>
      </w:pPr>
      <w:r w:rsidRPr="00D32F87">
        <w:rPr>
          <w:rFonts w:ascii="Arial" w:hAnsi="Arial" w:cs="Arial"/>
        </w:rPr>
        <w:t xml:space="preserve">For each performance metric, the </w:t>
      </w:r>
      <w:r w:rsidR="00E1755A">
        <w:rPr>
          <w:rFonts w:ascii="Arial" w:hAnsi="Arial" w:cs="Arial"/>
        </w:rPr>
        <w:t>applicant</w:t>
      </w:r>
      <w:r w:rsidR="00E1755A" w:rsidRPr="00D32F87">
        <w:rPr>
          <w:rFonts w:ascii="Arial" w:hAnsi="Arial" w:cs="Arial"/>
        </w:rPr>
        <w:t xml:space="preserve"> </w:t>
      </w:r>
      <w:r w:rsidRPr="00D32F87">
        <w:rPr>
          <w:rFonts w:ascii="Arial" w:hAnsi="Arial" w:cs="Arial"/>
        </w:rPr>
        <w:t xml:space="preserve">should provide the following information: </w:t>
      </w:r>
    </w:p>
    <w:p w14:paraId="1523F584" w14:textId="77777777" w:rsidR="007141B6" w:rsidRPr="00D32F87" w:rsidRDefault="007141B6" w:rsidP="007141B6">
      <w:pPr>
        <w:numPr>
          <w:ilvl w:val="0"/>
          <w:numId w:val="2"/>
        </w:numPr>
        <w:contextualSpacing/>
        <w:rPr>
          <w:rFonts w:ascii="Arial" w:hAnsi="Arial" w:cs="Arial"/>
        </w:rPr>
      </w:pPr>
      <w:r w:rsidRPr="00D32F87">
        <w:rPr>
          <w:rFonts w:ascii="Arial" w:hAnsi="Arial" w:cs="Arial"/>
        </w:rPr>
        <w:t>A short descri</w:t>
      </w:r>
      <w:r w:rsidR="0073357F" w:rsidRPr="00D32F87">
        <w:rPr>
          <w:rFonts w:ascii="Arial" w:hAnsi="Arial" w:cs="Arial"/>
        </w:rPr>
        <w:t xml:space="preserve">ption of the </w:t>
      </w:r>
      <w:r w:rsidR="0073357F" w:rsidRPr="00D32F87">
        <w:rPr>
          <w:rFonts w:ascii="Arial" w:hAnsi="Arial" w:cs="Arial"/>
          <w:i/>
        </w:rPr>
        <w:t>performance metric</w:t>
      </w:r>
      <w:r w:rsidR="008D2C48" w:rsidRPr="00D32F87">
        <w:rPr>
          <w:rFonts w:ascii="Arial" w:hAnsi="Arial" w:cs="Arial"/>
        </w:rPr>
        <w:t>.</w:t>
      </w:r>
    </w:p>
    <w:p w14:paraId="1F8E8DBD" w14:textId="77777777" w:rsidR="00F05A01" w:rsidRPr="00D32F87" w:rsidRDefault="00F05A01" w:rsidP="007141B6">
      <w:pPr>
        <w:numPr>
          <w:ilvl w:val="0"/>
          <w:numId w:val="2"/>
        </w:numPr>
        <w:contextualSpacing/>
        <w:rPr>
          <w:rFonts w:ascii="Arial" w:hAnsi="Arial" w:cs="Arial"/>
        </w:rPr>
      </w:pPr>
      <w:r w:rsidRPr="00D32F87">
        <w:rPr>
          <w:rFonts w:ascii="Arial" w:hAnsi="Arial" w:cs="Arial"/>
        </w:rPr>
        <w:t>Performance Metrics:</w:t>
      </w:r>
    </w:p>
    <w:p w14:paraId="3AE05BC2" w14:textId="33F80B1F" w:rsidR="00F05A01" w:rsidRPr="00D32F87" w:rsidRDefault="00F05A01" w:rsidP="00F05A01">
      <w:pPr>
        <w:numPr>
          <w:ilvl w:val="1"/>
          <w:numId w:val="2"/>
        </w:numPr>
        <w:contextualSpacing/>
        <w:rPr>
          <w:rFonts w:ascii="Arial" w:hAnsi="Arial" w:cs="Arial"/>
        </w:rPr>
      </w:pPr>
      <w:r w:rsidRPr="00D32F87">
        <w:rPr>
          <w:rFonts w:ascii="Arial" w:hAnsi="Arial" w:cs="Arial"/>
        </w:rPr>
        <w:t>Benchmark – Current industry standard or status</w:t>
      </w:r>
      <w:r w:rsidR="007A7E2C" w:rsidRPr="00D32F87">
        <w:rPr>
          <w:rFonts w:ascii="Arial" w:hAnsi="Arial" w:cs="Arial"/>
        </w:rPr>
        <w:t xml:space="preserve"> (</w:t>
      </w:r>
      <w:r w:rsidR="006B215D">
        <w:rPr>
          <w:rFonts w:ascii="Arial" w:hAnsi="Arial" w:cs="Arial"/>
        </w:rPr>
        <w:t>i</w:t>
      </w:r>
      <w:r w:rsidR="007A7E2C" w:rsidRPr="00D32F87">
        <w:rPr>
          <w:rFonts w:ascii="Arial" w:hAnsi="Arial" w:cs="Arial"/>
        </w:rPr>
        <w:t>f applicable)</w:t>
      </w:r>
    </w:p>
    <w:p w14:paraId="4C2D01FC" w14:textId="390A24CC" w:rsidR="00F05A01" w:rsidRPr="00D32F87" w:rsidRDefault="007A7E2C" w:rsidP="00F05A01">
      <w:pPr>
        <w:numPr>
          <w:ilvl w:val="1"/>
          <w:numId w:val="2"/>
        </w:numPr>
        <w:contextualSpacing/>
        <w:rPr>
          <w:rFonts w:ascii="Arial" w:hAnsi="Arial" w:cs="Arial"/>
        </w:rPr>
      </w:pPr>
      <w:r w:rsidRPr="00D32F87">
        <w:rPr>
          <w:rFonts w:ascii="Arial" w:hAnsi="Arial" w:cs="Arial"/>
        </w:rPr>
        <w:t>Current</w:t>
      </w:r>
      <w:r w:rsidR="00F05A01" w:rsidRPr="00D32F87">
        <w:rPr>
          <w:rFonts w:ascii="Arial" w:hAnsi="Arial" w:cs="Arial"/>
        </w:rPr>
        <w:t xml:space="preserve"> – Performance demonstrated to date</w:t>
      </w:r>
      <w:r w:rsidRPr="00D32F87">
        <w:rPr>
          <w:rFonts w:ascii="Arial" w:hAnsi="Arial" w:cs="Arial"/>
        </w:rPr>
        <w:t xml:space="preserve"> (</w:t>
      </w:r>
      <w:r w:rsidR="006B215D">
        <w:rPr>
          <w:rFonts w:ascii="Arial" w:hAnsi="Arial" w:cs="Arial"/>
        </w:rPr>
        <w:t>i</w:t>
      </w:r>
      <w:r w:rsidRPr="00D32F87">
        <w:rPr>
          <w:rFonts w:ascii="Arial" w:hAnsi="Arial" w:cs="Arial"/>
        </w:rPr>
        <w:t>f applicable)</w:t>
      </w:r>
    </w:p>
    <w:p w14:paraId="75B1F896"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Low Target – Low goal for successful results</w:t>
      </w:r>
    </w:p>
    <w:p w14:paraId="479A7CBE"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High Target – High goal for successful results</w:t>
      </w:r>
    </w:p>
    <w:p w14:paraId="7BD4C242"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target performance</w:t>
      </w:r>
      <w:r w:rsidRPr="00E1755A">
        <w:rPr>
          <w:rFonts w:ascii="Arial" w:hAnsi="Arial" w:cs="Arial"/>
        </w:rPr>
        <w:t xml:space="preserve"> that is the high expectation that can be achieved beyond the baseline. This is the ultimate goal for the specific project’s or technology’s metric to achieve by the end of the project.</w:t>
      </w:r>
    </w:p>
    <w:p w14:paraId="2C2D62FA"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evaluation method</w:t>
      </w:r>
      <w:r w:rsidRPr="00E1755A">
        <w:rPr>
          <w:rFonts w:ascii="Arial" w:hAnsi="Arial" w:cs="Arial"/>
        </w:rPr>
        <w:t xml:space="preserve"> that will be used to assess or measure the metric or target. If not evaluated during final analysis a date of measure may be useful in this section.</w:t>
      </w:r>
    </w:p>
    <w:p w14:paraId="643AD42E" w14:textId="77777777" w:rsidR="00E1755A" w:rsidRPr="00E1755A" w:rsidRDefault="00E1755A" w:rsidP="00E1755A">
      <w:pPr>
        <w:numPr>
          <w:ilvl w:val="0"/>
          <w:numId w:val="2"/>
        </w:numPr>
        <w:contextualSpacing/>
        <w:rPr>
          <w:rFonts w:ascii="Arial" w:hAnsi="Arial" w:cs="Arial"/>
        </w:rPr>
        <w:sectPr w:rsidR="00E1755A" w:rsidRPr="00E1755A" w:rsidSect="00C65B4E">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pPr>
      <w:r w:rsidRPr="00E1755A">
        <w:rPr>
          <w:rFonts w:ascii="Arial" w:hAnsi="Arial" w:cs="Arial"/>
        </w:rPr>
        <w:t xml:space="preserve">The </w:t>
      </w:r>
      <w:r w:rsidRPr="00E1755A">
        <w:rPr>
          <w:rFonts w:ascii="Arial" w:hAnsi="Arial" w:cs="Arial"/>
          <w:i/>
        </w:rPr>
        <w:t>significance of the metric</w:t>
      </w:r>
      <w:r w:rsidRPr="00E1755A">
        <w:rPr>
          <w:rFonts w:ascii="Arial" w:hAnsi="Arial" w:cs="Arial"/>
        </w:rPr>
        <w:t xml:space="preserve"> or target to the research or technology’s success and beneficial impact. This should address how meeting or failing to meet the performance metric might impact the project or technology on a high level.</w:t>
      </w:r>
    </w:p>
    <w:p w14:paraId="164DD150" w14:textId="77777777" w:rsidR="00527DDB" w:rsidRPr="00D32F87" w:rsidRDefault="004B60EC" w:rsidP="0045296B">
      <w:pPr>
        <w:jc w:val="center"/>
        <w:rPr>
          <w:rFonts w:ascii="Arial" w:hAnsi="Arial" w:cs="Arial"/>
          <w:b/>
          <w:sz w:val="28"/>
          <w:szCs w:val="28"/>
        </w:rPr>
      </w:pPr>
      <w:r w:rsidRPr="00D32F87">
        <w:rPr>
          <w:rFonts w:ascii="Arial" w:hAnsi="Arial" w:cs="Arial"/>
          <w:b/>
          <w:sz w:val="28"/>
          <w:szCs w:val="28"/>
        </w:rPr>
        <w:lastRenderedPageBreak/>
        <w:t>Performance Metrics</w:t>
      </w:r>
      <w:r w:rsidR="00527DDB" w:rsidRPr="00D32F87">
        <w:rPr>
          <w:rFonts w:ascii="Arial" w:hAnsi="Arial" w:cs="Arial"/>
          <w:b/>
          <w:sz w:val="28"/>
          <w:szCs w:val="28"/>
        </w:rPr>
        <w:t xml:space="preserve"> Table</w:t>
      </w:r>
    </w:p>
    <w:p w14:paraId="426396F2" w14:textId="45BFFCBA" w:rsidR="009B4256" w:rsidRPr="00D32F87" w:rsidRDefault="00E1755A" w:rsidP="0045296B">
      <w:pPr>
        <w:jc w:val="center"/>
        <w:rPr>
          <w:rFonts w:ascii="Arial" w:hAnsi="Arial" w:cs="Arial"/>
        </w:rPr>
      </w:pPr>
      <w:r w:rsidRPr="00E1755A">
        <w:rPr>
          <w:rFonts w:ascii="Arial" w:hAnsi="Arial" w:cs="Arial"/>
        </w:rPr>
        <w:t>Metrics should address advancements of the technology being studied that represent that the technology is being advanced relative to the expected goal; examples include electrical efficiency, operating temperature, or cycles per minute. Additionally, critical measurements can be included that justify results of the project; examples include test cycles performed, participants sampled, or test units produced.</w:t>
      </w:r>
    </w:p>
    <w:tbl>
      <w:tblPr>
        <w:tblStyle w:val="GridTable6Colorful"/>
        <w:tblW w:w="0" w:type="auto"/>
        <w:jc w:val="center"/>
        <w:tblLook w:val="04A0" w:firstRow="1" w:lastRow="0" w:firstColumn="1" w:lastColumn="0" w:noHBand="0" w:noVBand="1"/>
        <w:tblCaption w:val="Performance Metrics Table"/>
        <w:tblDescription w:val="Table to be used for applicants to address advancements of the technology being studied that represent that the technology is being advanced relative to the expected goal."/>
      </w:tblPr>
      <w:tblGrid>
        <w:gridCol w:w="2150"/>
        <w:gridCol w:w="1562"/>
        <w:gridCol w:w="1613"/>
        <w:gridCol w:w="1562"/>
        <w:gridCol w:w="1562"/>
        <w:gridCol w:w="1941"/>
        <w:gridCol w:w="2560"/>
      </w:tblGrid>
      <w:tr w:rsidR="00F05A01" w:rsidRPr="00D32F87" w14:paraId="4CC90176" w14:textId="77777777" w:rsidTr="00E1755A">
        <w:trPr>
          <w:cnfStyle w:val="100000000000" w:firstRow="1" w:lastRow="0" w:firstColumn="0" w:lastColumn="0" w:oddVBand="0" w:evenVBand="0" w:oddHBand="0" w:evenHBand="0" w:firstRowFirstColumn="0" w:firstRowLastColumn="0" w:lastRowFirstColumn="0" w:lastRowLastColumn="0"/>
          <w:trHeight w:val="822"/>
          <w:tblHeader/>
          <w:jc w:val="center"/>
        </w:trPr>
        <w:tc>
          <w:tcPr>
            <w:cnfStyle w:val="001000000000" w:firstRow="0" w:lastRow="0" w:firstColumn="1" w:lastColumn="0" w:oddVBand="0" w:evenVBand="0" w:oddHBand="0" w:evenHBand="0" w:firstRowFirstColumn="0" w:firstRowLastColumn="0" w:lastRowFirstColumn="0" w:lastRowLastColumn="0"/>
            <w:tcW w:w="2150" w:type="dxa"/>
            <w:vAlign w:val="bottom"/>
          </w:tcPr>
          <w:p w14:paraId="01A29431" w14:textId="77777777" w:rsidR="00F05A01" w:rsidRPr="00D32F87" w:rsidRDefault="00F05A01" w:rsidP="005C4152">
            <w:pPr>
              <w:jc w:val="center"/>
              <w:rPr>
                <w:rFonts w:ascii="Arial" w:hAnsi="Arial" w:cs="Arial"/>
              </w:rPr>
            </w:pPr>
            <w:r w:rsidRPr="00D32F87">
              <w:rPr>
                <w:rFonts w:ascii="Arial" w:hAnsi="Arial" w:cs="Arial"/>
              </w:rPr>
              <w:t>Performance Metric</w:t>
            </w:r>
          </w:p>
        </w:tc>
        <w:tc>
          <w:tcPr>
            <w:tcW w:w="1562" w:type="dxa"/>
            <w:vAlign w:val="bottom"/>
          </w:tcPr>
          <w:p w14:paraId="551BB9D9" w14:textId="77777777" w:rsidR="00F05A01" w:rsidRPr="00D32F87" w:rsidRDefault="00F05A01"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Benchmark Performance</w:t>
            </w:r>
          </w:p>
        </w:tc>
        <w:tc>
          <w:tcPr>
            <w:tcW w:w="1613" w:type="dxa"/>
            <w:vAlign w:val="bottom"/>
          </w:tcPr>
          <w:p w14:paraId="23B58D75" w14:textId="6AE4369B" w:rsidR="00F05A01" w:rsidRPr="00D32F87" w:rsidRDefault="007A7E2C"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Current</w:t>
            </w:r>
            <w:r w:rsidR="00F05A01" w:rsidRPr="00D32F87">
              <w:rPr>
                <w:rFonts w:ascii="Arial" w:hAnsi="Arial" w:cs="Arial"/>
              </w:rPr>
              <w:t xml:space="preserve"> Performance</w:t>
            </w:r>
          </w:p>
        </w:tc>
        <w:tc>
          <w:tcPr>
            <w:tcW w:w="1562" w:type="dxa"/>
            <w:vAlign w:val="bottom"/>
          </w:tcPr>
          <w:p w14:paraId="0700755C"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Low Target Performance</w:t>
            </w:r>
          </w:p>
        </w:tc>
        <w:tc>
          <w:tcPr>
            <w:tcW w:w="1562" w:type="dxa"/>
            <w:vAlign w:val="bottom"/>
          </w:tcPr>
          <w:p w14:paraId="37A2F236"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High Target Performance</w:t>
            </w:r>
          </w:p>
        </w:tc>
        <w:tc>
          <w:tcPr>
            <w:tcW w:w="1941" w:type="dxa"/>
            <w:vAlign w:val="bottom"/>
          </w:tcPr>
          <w:p w14:paraId="0132C668"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Evaluation Method</w:t>
            </w:r>
          </w:p>
        </w:tc>
        <w:tc>
          <w:tcPr>
            <w:tcW w:w="2560" w:type="dxa"/>
            <w:vAlign w:val="bottom"/>
          </w:tcPr>
          <w:p w14:paraId="13F22D85"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Significance of Metric</w:t>
            </w:r>
          </w:p>
        </w:tc>
      </w:tr>
      <w:tr w:rsidR="00F05A01" w:rsidRPr="00D32F87" w14:paraId="0FFEF11E" w14:textId="77777777" w:rsidTr="00E1755A">
        <w:trPr>
          <w:cnfStyle w:val="000000100000" w:firstRow="0" w:lastRow="0" w:firstColumn="0" w:lastColumn="0" w:oddVBand="0" w:evenVBand="0" w:oddHBand="1" w:evenHBand="0" w:firstRowFirstColumn="0" w:firstRowLastColumn="0" w:lastRowFirstColumn="0" w:lastRowLastColumn="0"/>
          <w:trHeight w:val="663"/>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5649EF69" w14:textId="0DA5F3BC" w:rsidR="00F05A01" w:rsidRPr="00F27D47" w:rsidRDefault="00147210" w:rsidP="00135D76">
            <w:pPr>
              <w:rPr>
                <w:rFonts w:ascii="Arial" w:hAnsi="Arial" w:cs="Arial"/>
                <w:b w:val="0"/>
                <w:i/>
                <w:iCs/>
                <w:color w:val="0070C0"/>
              </w:rPr>
            </w:pPr>
            <w:r w:rsidRPr="00F27D47">
              <w:rPr>
                <w:rFonts w:ascii="Arial" w:hAnsi="Arial" w:cs="Arial"/>
                <w:i/>
                <w:iCs/>
                <w:color w:val="0070C0"/>
              </w:rPr>
              <w:fldChar w:fldCharType="begin">
                <w:ffData>
                  <w:name w:val="Text3"/>
                  <w:enabled/>
                  <w:calcOnExit w:val="0"/>
                  <w:statusText w:type="text" w:val="enter performance metric"/>
                  <w:textInput>
                    <w:default w:val="Ex. 1) Example metric description."/>
                  </w:textInput>
                </w:ffData>
              </w:fldChar>
            </w:r>
            <w:bookmarkStart w:id="0" w:name="Text3"/>
            <w:r w:rsidRPr="00F27D47">
              <w:rPr>
                <w:rFonts w:ascii="Arial" w:hAnsi="Arial" w:cs="Arial"/>
                <w:b w:val="0"/>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b w:val="0"/>
                <w:i/>
                <w:iCs/>
                <w:noProof/>
                <w:color w:val="0070C0"/>
              </w:rPr>
              <w:t>Ex. 1) Example metric description.</w:t>
            </w:r>
            <w:r w:rsidRPr="00F27D47">
              <w:rPr>
                <w:rFonts w:ascii="Arial" w:hAnsi="Arial" w:cs="Arial"/>
                <w:i/>
                <w:iCs/>
                <w:color w:val="0070C0"/>
              </w:rPr>
              <w:fldChar w:fldCharType="end"/>
            </w:r>
            <w:bookmarkEnd w:id="0"/>
          </w:p>
        </w:tc>
        <w:tc>
          <w:tcPr>
            <w:tcW w:w="1562" w:type="dxa"/>
            <w:vAlign w:val="center"/>
          </w:tcPr>
          <w:p w14:paraId="6D7261B7" w14:textId="337AFA68" w:rsidR="00F05A01" w:rsidRPr="00F27D47" w:rsidRDefault="00147210"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4"/>
                  <w:enabled/>
                  <w:calcOnExit w:val="0"/>
                  <w:statusText w:type="text" w:val="enter benchmark performance"/>
                  <w:textInput>
                    <w:default w:val="5 units"/>
                  </w:textInput>
                </w:ffData>
              </w:fldChar>
            </w:r>
            <w:bookmarkStart w:id="1" w:name="Text4"/>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5 units</w:t>
            </w:r>
            <w:r w:rsidRPr="00F27D47">
              <w:rPr>
                <w:rFonts w:ascii="Arial" w:hAnsi="Arial" w:cs="Arial"/>
                <w:i/>
                <w:iCs/>
                <w:color w:val="0070C0"/>
              </w:rPr>
              <w:fldChar w:fldCharType="end"/>
            </w:r>
            <w:bookmarkEnd w:id="1"/>
          </w:p>
        </w:tc>
        <w:tc>
          <w:tcPr>
            <w:tcW w:w="1613" w:type="dxa"/>
            <w:vAlign w:val="center"/>
          </w:tcPr>
          <w:p w14:paraId="581B89C3" w14:textId="26541E9F" w:rsidR="00F05A01" w:rsidRPr="00F27D47" w:rsidRDefault="00147210"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5"/>
                  <w:enabled/>
                  <w:calcOnExit w:val="0"/>
                  <w:statusText w:type="text" w:val="enter current performance"/>
                  <w:textInput>
                    <w:default w:val="4 unit"/>
                  </w:textInput>
                </w:ffData>
              </w:fldChar>
            </w:r>
            <w:bookmarkStart w:id="2" w:name="Text5"/>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4 unit</w:t>
            </w:r>
            <w:r w:rsidRPr="00F27D47">
              <w:rPr>
                <w:rFonts w:ascii="Arial" w:hAnsi="Arial" w:cs="Arial"/>
                <w:i/>
                <w:iCs/>
                <w:color w:val="0070C0"/>
              </w:rPr>
              <w:fldChar w:fldCharType="end"/>
            </w:r>
            <w:bookmarkEnd w:id="2"/>
          </w:p>
        </w:tc>
        <w:tc>
          <w:tcPr>
            <w:tcW w:w="1562" w:type="dxa"/>
            <w:vAlign w:val="center"/>
          </w:tcPr>
          <w:p w14:paraId="3380E76A" w14:textId="76D78CDC" w:rsidR="00F05A01" w:rsidRPr="00F27D47" w:rsidRDefault="00147210"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6"/>
                  <w:enabled/>
                  <w:calcOnExit w:val="0"/>
                  <w:statusText w:type="text" w:val="enter low target performance  "/>
                  <w:textInput>
                    <w:default w:val="5 units"/>
                  </w:textInput>
                </w:ffData>
              </w:fldChar>
            </w:r>
            <w:bookmarkStart w:id="3" w:name="Text6"/>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5 units</w:t>
            </w:r>
            <w:r w:rsidRPr="00F27D47">
              <w:rPr>
                <w:rFonts w:ascii="Arial" w:hAnsi="Arial" w:cs="Arial"/>
                <w:i/>
                <w:iCs/>
                <w:color w:val="0070C0"/>
              </w:rPr>
              <w:fldChar w:fldCharType="end"/>
            </w:r>
            <w:bookmarkEnd w:id="3"/>
          </w:p>
        </w:tc>
        <w:tc>
          <w:tcPr>
            <w:tcW w:w="1562" w:type="dxa"/>
            <w:vAlign w:val="center"/>
          </w:tcPr>
          <w:p w14:paraId="733AA4B9" w14:textId="155B9070" w:rsidR="00F05A01" w:rsidRPr="00F27D47" w:rsidRDefault="00147210"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7"/>
                  <w:enabled/>
                  <w:calcOnExit w:val="0"/>
                  <w:statusText w:type="text" w:val="enter high target performance"/>
                  <w:textInput>
                    <w:default w:val="10 units"/>
                  </w:textInput>
                </w:ffData>
              </w:fldChar>
            </w:r>
            <w:bookmarkStart w:id="4" w:name="Text7"/>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10 units</w:t>
            </w:r>
            <w:r w:rsidRPr="00F27D47">
              <w:rPr>
                <w:rFonts w:ascii="Arial" w:hAnsi="Arial" w:cs="Arial"/>
                <w:i/>
                <w:iCs/>
                <w:color w:val="0070C0"/>
              </w:rPr>
              <w:fldChar w:fldCharType="end"/>
            </w:r>
            <w:bookmarkEnd w:id="4"/>
          </w:p>
        </w:tc>
        <w:tc>
          <w:tcPr>
            <w:tcW w:w="1941" w:type="dxa"/>
            <w:vAlign w:val="center"/>
          </w:tcPr>
          <w:p w14:paraId="2BCE3788" w14:textId="20CAD6AD" w:rsidR="00F05A01" w:rsidRPr="00F27D47" w:rsidRDefault="00E84D7B" w:rsidP="00AC6C2C">
            <w:pP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8"/>
                  <w:enabled/>
                  <w:calcOnExit w:val="0"/>
                  <w:statusText w:type="text" w:val="enter evaluation method"/>
                  <w:textInput>
                    <w:default w:val="Example evaluation. Date."/>
                  </w:textInput>
                </w:ffData>
              </w:fldChar>
            </w:r>
            <w:bookmarkStart w:id="5" w:name="Text8"/>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Example evaluation. Date.</w:t>
            </w:r>
            <w:r w:rsidRPr="00F27D47">
              <w:rPr>
                <w:rFonts w:ascii="Arial" w:hAnsi="Arial" w:cs="Arial"/>
                <w:i/>
                <w:iCs/>
                <w:color w:val="0070C0"/>
              </w:rPr>
              <w:fldChar w:fldCharType="end"/>
            </w:r>
            <w:bookmarkEnd w:id="5"/>
          </w:p>
        </w:tc>
        <w:tc>
          <w:tcPr>
            <w:tcW w:w="2560" w:type="dxa"/>
            <w:vAlign w:val="center"/>
          </w:tcPr>
          <w:p w14:paraId="21352CA8" w14:textId="73BDB8E7" w:rsidR="00F05A01" w:rsidRPr="00F27D47" w:rsidRDefault="00E84D7B" w:rsidP="00AC6C2C">
            <w:pP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9"/>
                  <w:enabled/>
                  <w:calcOnExit w:val="0"/>
                  <w:statusText w:type="text" w:val="enter significance of metric"/>
                  <w:textInput>
                    <w:default w:val="Example significance statement."/>
                  </w:textInput>
                </w:ffData>
              </w:fldChar>
            </w:r>
            <w:bookmarkStart w:id="6" w:name="Text9"/>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Example significance statement.</w:t>
            </w:r>
            <w:r w:rsidRPr="00F27D47">
              <w:rPr>
                <w:rFonts w:ascii="Arial" w:hAnsi="Arial" w:cs="Arial"/>
                <w:i/>
                <w:iCs/>
                <w:color w:val="0070C0"/>
              </w:rPr>
              <w:fldChar w:fldCharType="end"/>
            </w:r>
            <w:bookmarkEnd w:id="6"/>
          </w:p>
        </w:tc>
      </w:tr>
      <w:tr w:rsidR="00F05A01" w:rsidRPr="00D32F87" w14:paraId="1A5DFC96" w14:textId="77777777" w:rsidTr="00E1755A">
        <w:trPr>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4274B555" w14:textId="6B95F34A" w:rsidR="00F05A01" w:rsidRPr="00F27D47" w:rsidRDefault="00E84D7B" w:rsidP="00F05A01">
            <w:pPr>
              <w:rPr>
                <w:rFonts w:ascii="Arial" w:hAnsi="Arial" w:cs="Arial"/>
                <w:b w:val="0"/>
                <w:bCs w:val="0"/>
                <w:i/>
                <w:iCs/>
                <w:color w:val="0070C0"/>
              </w:rPr>
            </w:pPr>
            <w:r w:rsidRPr="00F27D47">
              <w:rPr>
                <w:rFonts w:ascii="Arial" w:hAnsi="Arial" w:cs="Arial"/>
                <w:i/>
                <w:iCs/>
                <w:color w:val="0070C0"/>
              </w:rPr>
              <w:fldChar w:fldCharType="begin">
                <w:ffData>
                  <w:name w:val=""/>
                  <w:enabled/>
                  <w:calcOnExit w:val="0"/>
                  <w:statusText w:type="text" w:val="enter performance metric"/>
                  <w:textInput>
                    <w:default w:val="Ex. 2) Energy Efficiency of system"/>
                  </w:textInput>
                </w:ffData>
              </w:fldChar>
            </w:r>
            <w:r w:rsidRPr="00F27D47">
              <w:rPr>
                <w:rFonts w:ascii="Arial" w:hAnsi="Arial" w:cs="Arial"/>
                <w:b w:val="0"/>
                <w:bCs w:val="0"/>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b w:val="0"/>
                <w:bCs w:val="0"/>
                <w:i/>
                <w:iCs/>
                <w:noProof/>
                <w:color w:val="0070C0"/>
              </w:rPr>
              <w:t>Ex. 2) Energy Efficiency of system</w:t>
            </w:r>
            <w:r w:rsidRPr="00F27D47">
              <w:rPr>
                <w:rFonts w:ascii="Arial" w:hAnsi="Arial" w:cs="Arial"/>
                <w:i/>
                <w:iCs/>
                <w:color w:val="0070C0"/>
              </w:rPr>
              <w:fldChar w:fldCharType="end"/>
            </w:r>
          </w:p>
        </w:tc>
        <w:tc>
          <w:tcPr>
            <w:tcW w:w="1562" w:type="dxa"/>
            <w:vAlign w:val="center"/>
          </w:tcPr>
          <w:p w14:paraId="125D68E1" w14:textId="7B4E76AE" w:rsidR="00F05A01" w:rsidRPr="00F27D47"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benchmark performance"/>
                  <w:textInput>
                    <w:default w:val="70%"/>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70%</w:t>
            </w:r>
            <w:r w:rsidRPr="00F27D47">
              <w:rPr>
                <w:rFonts w:ascii="Arial" w:hAnsi="Arial" w:cs="Arial"/>
                <w:i/>
                <w:iCs/>
                <w:color w:val="0070C0"/>
              </w:rPr>
              <w:fldChar w:fldCharType="end"/>
            </w:r>
          </w:p>
        </w:tc>
        <w:tc>
          <w:tcPr>
            <w:tcW w:w="1613" w:type="dxa"/>
            <w:vAlign w:val="center"/>
          </w:tcPr>
          <w:p w14:paraId="248D41E7" w14:textId="03762A16" w:rsidR="00F05A01" w:rsidRPr="00F27D47"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current performance"/>
                  <w:textInput>
                    <w:default w:val="65%"/>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65%</w:t>
            </w:r>
            <w:r w:rsidRPr="00F27D47">
              <w:rPr>
                <w:rFonts w:ascii="Arial" w:hAnsi="Arial" w:cs="Arial"/>
                <w:i/>
                <w:iCs/>
                <w:color w:val="0070C0"/>
              </w:rPr>
              <w:fldChar w:fldCharType="end"/>
            </w:r>
          </w:p>
        </w:tc>
        <w:tc>
          <w:tcPr>
            <w:tcW w:w="1562" w:type="dxa"/>
            <w:vAlign w:val="center"/>
          </w:tcPr>
          <w:p w14:paraId="5A25FD4E" w14:textId="28EFF414" w:rsidR="00F05A01" w:rsidRPr="00F27D47"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low target performance  "/>
                  <w:textInput>
                    <w:default w:val="70%"/>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70%</w:t>
            </w:r>
            <w:r w:rsidRPr="00F27D47">
              <w:rPr>
                <w:rFonts w:ascii="Arial" w:hAnsi="Arial" w:cs="Arial"/>
                <w:i/>
                <w:iCs/>
                <w:color w:val="0070C0"/>
              </w:rPr>
              <w:fldChar w:fldCharType="end"/>
            </w:r>
          </w:p>
        </w:tc>
        <w:tc>
          <w:tcPr>
            <w:tcW w:w="1562" w:type="dxa"/>
            <w:vAlign w:val="center"/>
          </w:tcPr>
          <w:p w14:paraId="7E7370A0" w14:textId="47625D97" w:rsidR="00F05A01" w:rsidRPr="00F27D47"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high target performance"/>
                  <w:textInput>
                    <w:default w:val="90%"/>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90%</w:t>
            </w:r>
            <w:r w:rsidRPr="00F27D47">
              <w:rPr>
                <w:rFonts w:ascii="Arial" w:hAnsi="Arial" w:cs="Arial"/>
                <w:i/>
                <w:iCs/>
                <w:color w:val="0070C0"/>
              </w:rPr>
              <w:fldChar w:fldCharType="end"/>
            </w:r>
          </w:p>
        </w:tc>
        <w:tc>
          <w:tcPr>
            <w:tcW w:w="1941" w:type="dxa"/>
            <w:vAlign w:val="center"/>
          </w:tcPr>
          <w:p w14:paraId="2DB49B6B" w14:textId="789FCF86" w:rsidR="00F05A01" w:rsidRPr="00F27D47"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evaluation method"/>
                  <w:textInput>
                    <w:default w:val="100 test cycles or charge and discharge"/>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100 test cycles or charge and discharge</w:t>
            </w:r>
            <w:r w:rsidRPr="00F27D47">
              <w:rPr>
                <w:rFonts w:ascii="Arial" w:hAnsi="Arial" w:cs="Arial"/>
                <w:i/>
                <w:iCs/>
                <w:color w:val="0070C0"/>
              </w:rPr>
              <w:fldChar w:fldCharType="end"/>
            </w:r>
          </w:p>
        </w:tc>
        <w:tc>
          <w:tcPr>
            <w:tcW w:w="2560" w:type="dxa"/>
            <w:vAlign w:val="center"/>
          </w:tcPr>
          <w:p w14:paraId="04BB23ED" w14:textId="77AE4143" w:rsidR="00F05A01" w:rsidRPr="00F27D47"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significance of metric"/>
                  <w:textInput>
                    <w:default w:val="The industry standard currently is 70% and to be competitive be must meet that same standard. "/>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 xml:space="preserve">The industry standard currently is 70% and to be competitive be must meet that same standard. </w:t>
            </w:r>
            <w:r w:rsidRPr="00F27D47">
              <w:rPr>
                <w:rFonts w:ascii="Arial" w:hAnsi="Arial" w:cs="Arial"/>
                <w:i/>
                <w:iCs/>
                <w:color w:val="0070C0"/>
              </w:rPr>
              <w:fldChar w:fldCharType="end"/>
            </w:r>
            <w:r w:rsidR="00F05A01" w:rsidRPr="00F27D47">
              <w:rPr>
                <w:rFonts w:ascii="Arial" w:hAnsi="Arial" w:cs="Arial"/>
                <w:i/>
                <w:iCs/>
                <w:color w:val="0070C0"/>
              </w:rPr>
              <w:t xml:space="preserve"> </w:t>
            </w:r>
          </w:p>
        </w:tc>
      </w:tr>
      <w:tr w:rsidR="00F05A01" w:rsidRPr="00D32F87" w14:paraId="4E60B311" w14:textId="77777777" w:rsidTr="00E1755A">
        <w:trPr>
          <w:cnfStyle w:val="000000100000" w:firstRow="0" w:lastRow="0" w:firstColumn="0" w:lastColumn="0" w:oddVBand="0" w:evenVBand="0" w:oddHBand="1" w:evenHBand="0" w:firstRowFirstColumn="0" w:firstRowLastColumn="0" w:lastRowFirstColumn="0" w:lastRowLastColumn="0"/>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2AFD6E4" w14:textId="590B9009" w:rsidR="00F05A01" w:rsidRPr="00F27D47" w:rsidRDefault="00E84D7B" w:rsidP="00F05A01">
            <w:pPr>
              <w:rPr>
                <w:rFonts w:ascii="Arial" w:hAnsi="Arial" w:cs="Arial"/>
                <w:b w:val="0"/>
                <w:i/>
                <w:iCs/>
                <w:color w:val="0070C0"/>
              </w:rPr>
            </w:pPr>
            <w:r w:rsidRPr="00F27D47">
              <w:rPr>
                <w:rFonts w:ascii="Arial" w:hAnsi="Arial" w:cs="Arial"/>
                <w:i/>
                <w:iCs/>
                <w:color w:val="0070C0"/>
              </w:rPr>
              <w:fldChar w:fldCharType="begin">
                <w:ffData>
                  <w:name w:val=""/>
                  <w:enabled/>
                  <w:calcOnExit w:val="0"/>
                  <w:statusText w:type="text" w:val="enter performance metric"/>
                  <w:textInput>
                    <w:default w:val="Ex. 3) Applications to the administered program"/>
                  </w:textInput>
                </w:ffData>
              </w:fldChar>
            </w:r>
            <w:r w:rsidRPr="00F27D47">
              <w:rPr>
                <w:rFonts w:ascii="Arial" w:hAnsi="Arial" w:cs="Arial"/>
                <w:b w:val="0"/>
                <w:bCs w:val="0"/>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b w:val="0"/>
                <w:bCs w:val="0"/>
                <w:i/>
                <w:iCs/>
                <w:noProof/>
                <w:color w:val="0070C0"/>
              </w:rPr>
              <w:t>Ex. 3) Applications to the administered program</w:t>
            </w:r>
            <w:r w:rsidRPr="00F27D47">
              <w:rPr>
                <w:rFonts w:ascii="Arial" w:hAnsi="Arial" w:cs="Arial"/>
                <w:i/>
                <w:iCs/>
                <w:color w:val="0070C0"/>
              </w:rPr>
              <w:fldChar w:fldCharType="end"/>
            </w:r>
          </w:p>
        </w:tc>
        <w:tc>
          <w:tcPr>
            <w:tcW w:w="1562" w:type="dxa"/>
            <w:vAlign w:val="center"/>
          </w:tcPr>
          <w:p w14:paraId="4ED3BED8" w14:textId="1425D867" w:rsidR="00F05A01" w:rsidRPr="00F27D47"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benchmark performance"/>
                  <w:textInput>
                    <w:default w:val="NA"/>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NA</w:t>
            </w:r>
            <w:r w:rsidRPr="00F27D47">
              <w:rPr>
                <w:rFonts w:ascii="Arial" w:hAnsi="Arial" w:cs="Arial"/>
                <w:i/>
                <w:iCs/>
                <w:color w:val="0070C0"/>
              </w:rPr>
              <w:fldChar w:fldCharType="end"/>
            </w:r>
          </w:p>
        </w:tc>
        <w:tc>
          <w:tcPr>
            <w:tcW w:w="1613" w:type="dxa"/>
            <w:vAlign w:val="center"/>
          </w:tcPr>
          <w:p w14:paraId="2C4D5264" w14:textId="6E1E3813" w:rsidR="00F05A01" w:rsidRPr="00F27D47"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current performance"/>
                  <w:textInput>
                    <w:default w:val="NA"/>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NA</w:t>
            </w:r>
            <w:r w:rsidRPr="00F27D47">
              <w:rPr>
                <w:rFonts w:ascii="Arial" w:hAnsi="Arial" w:cs="Arial"/>
                <w:i/>
                <w:iCs/>
                <w:color w:val="0070C0"/>
              </w:rPr>
              <w:fldChar w:fldCharType="end"/>
            </w:r>
          </w:p>
        </w:tc>
        <w:tc>
          <w:tcPr>
            <w:tcW w:w="1562" w:type="dxa"/>
            <w:vAlign w:val="center"/>
          </w:tcPr>
          <w:p w14:paraId="2D5E8BB7" w14:textId="20381AB4" w:rsidR="00F05A01" w:rsidRPr="00F27D47"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low target performance  "/>
                  <w:textInput>
                    <w:default w:val="30 applicants"/>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30 applicants</w:t>
            </w:r>
            <w:r w:rsidRPr="00F27D47">
              <w:rPr>
                <w:rFonts w:ascii="Arial" w:hAnsi="Arial" w:cs="Arial"/>
                <w:i/>
                <w:iCs/>
                <w:color w:val="0070C0"/>
              </w:rPr>
              <w:fldChar w:fldCharType="end"/>
            </w:r>
          </w:p>
        </w:tc>
        <w:tc>
          <w:tcPr>
            <w:tcW w:w="1562" w:type="dxa"/>
            <w:vAlign w:val="center"/>
          </w:tcPr>
          <w:p w14:paraId="1F22A69A" w14:textId="14562311" w:rsidR="00F05A01" w:rsidRPr="00F27D47"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high target performance"/>
                  <w:textInput>
                    <w:default w:val="60 applicants"/>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60 applicants</w:t>
            </w:r>
            <w:r w:rsidRPr="00F27D47">
              <w:rPr>
                <w:rFonts w:ascii="Arial" w:hAnsi="Arial" w:cs="Arial"/>
                <w:i/>
                <w:iCs/>
                <w:color w:val="0070C0"/>
              </w:rPr>
              <w:fldChar w:fldCharType="end"/>
            </w:r>
          </w:p>
        </w:tc>
        <w:tc>
          <w:tcPr>
            <w:tcW w:w="1941" w:type="dxa"/>
            <w:vAlign w:val="center"/>
          </w:tcPr>
          <w:p w14:paraId="0F5E217D" w14:textId="7554109A" w:rsidR="00F05A01" w:rsidRPr="00F27D47"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evaluation method"/>
                  <w:textInput>
                    <w:default w:val="Internal tracking of completed and screened applications"/>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Internal tracking of completed and screened applications</w:t>
            </w:r>
            <w:r w:rsidRPr="00F27D47">
              <w:rPr>
                <w:rFonts w:ascii="Arial" w:hAnsi="Arial" w:cs="Arial"/>
                <w:i/>
                <w:iCs/>
                <w:color w:val="0070C0"/>
              </w:rPr>
              <w:fldChar w:fldCharType="end"/>
            </w:r>
          </w:p>
        </w:tc>
        <w:tc>
          <w:tcPr>
            <w:tcW w:w="2560" w:type="dxa"/>
            <w:vAlign w:val="center"/>
          </w:tcPr>
          <w:p w14:paraId="29376D16" w14:textId="389B755A" w:rsidR="00F05A01" w:rsidRPr="00F27D47"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significance of metric"/>
                  <w:textInput>
                    <w:default w:val="To have valid programmatic success we estimate that 30 applications is sufficient but believe we reach 60 applications with effective outreach."/>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To have valid programmatic success we estimate that 30 applications is sufficient but believe we reach 60 applications with effective outreach.</w:t>
            </w:r>
            <w:r w:rsidRPr="00F27D47">
              <w:rPr>
                <w:rFonts w:ascii="Arial" w:hAnsi="Arial" w:cs="Arial"/>
                <w:i/>
                <w:iCs/>
                <w:color w:val="0070C0"/>
              </w:rPr>
              <w:fldChar w:fldCharType="end"/>
            </w:r>
          </w:p>
        </w:tc>
      </w:tr>
      <w:tr w:rsidR="00F05A01" w:rsidRPr="00D32F87" w14:paraId="0BFA9220" w14:textId="77777777" w:rsidTr="00E1755A">
        <w:trPr>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6EC2775A" w14:textId="5BB69954" w:rsidR="00F05A01" w:rsidRPr="00E1755A" w:rsidRDefault="00E84D7B" w:rsidP="00E1755A">
            <w:pPr>
              <w:rPr>
                <w:rFonts w:ascii="Arial" w:hAnsi="Arial" w:cs="Arial"/>
                <w:b w:val="0"/>
              </w:rPr>
            </w:pPr>
            <w:r>
              <w:rPr>
                <w:rFonts w:ascii="Arial" w:hAnsi="Arial" w:cs="Arial"/>
                <w:color w:val="44546A" w:themeColor="text2"/>
              </w:rPr>
              <w:fldChar w:fldCharType="begin">
                <w:ffData>
                  <w:name w:val=""/>
                  <w:enabled/>
                  <w:calcOnExit w:val="0"/>
                  <w:statusText w:type="text" w:val="enter performance metric"/>
                  <w:textInput>
                    <w:default w:val="&lt;insert&gt;"/>
                  </w:textInput>
                </w:ffData>
              </w:fldChar>
            </w:r>
            <w:r>
              <w:rPr>
                <w:rFonts w:ascii="Arial" w:hAnsi="Arial" w:cs="Arial"/>
                <w:b w:val="0"/>
                <w:bCs w:val="0"/>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b w:val="0"/>
                <w:bCs w:val="0"/>
                <w:noProof/>
                <w:color w:val="44546A" w:themeColor="text2"/>
              </w:rPr>
              <w:t>&lt;insert&gt;</w:t>
            </w:r>
            <w:r>
              <w:rPr>
                <w:rFonts w:ascii="Arial" w:hAnsi="Arial" w:cs="Arial"/>
                <w:color w:val="44546A" w:themeColor="text2"/>
              </w:rPr>
              <w:fldChar w:fldCharType="end"/>
            </w:r>
          </w:p>
        </w:tc>
        <w:tc>
          <w:tcPr>
            <w:tcW w:w="1562" w:type="dxa"/>
            <w:vAlign w:val="center"/>
          </w:tcPr>
          <w:p w14:paraId="3569B247" w14:textId="632AD9C6" w:rsidR="00F05A01" w:rsidRPr="00E1755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benchmark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613" w:type="dxa"/>
            <w:vAlign w:val="center"/>
          </w:tcPr>
          <w:p w14:paraId="32E92DED" w14:textId="7012207C" w:rsidR="00F05A01" w:rsidRPr="00E1755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curren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vAlign w:val="center"/>
          </w:tcPr>
          <w:p w14:paraId="3693B8A9" w14:textId="38BEC64E" w:rsidR="00F05A01" w:rsidRPr="00E1755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low target performance  "/>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vAlign w:val="center"/>
          </w:tcPr>
          <w:p w14:paraId="5C2003E2" w14:textId="2C2E391F" w:rsidR="00F05A01" w:rsidRPr="00E1755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high targe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941" w:type="dxa"/>
            <w:vAlign w:val="center"/>
          </w:tcPr>
          <w:p w14:paraId="5341E2CC" w14:textId="4F8D3923" w:rsidR="00F05A01" w:rsidRPr="00E1755A"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evaluation method"/>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2560" w:type="dxa"/>
            <w:vAlign w:val="center"/>
          </w:tcPr>
          <w:p w14:paraId="21A682F4" w14:textId="0863CB37" w:rsidR="00F05A01" w:rsidRPr="00E1755A"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significance of metric"/>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r>
      <w:tr w:rsidR="00F05A01" w:rsidRPr="00D32F87" w14:paraId="344F1150" w14:textId="77777777" w:rsidTr="00E1755A">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6C4940B" w14:textId="7FAC5540" w:rsidR="00F05A01" w:rsidRPr="00E1755A" w:rsidRDefault="00E84D7B" w:rsidP="00F05A01">
            <w:pPr>
              <w:rPr>
                <w:rFonts w:ascii="Arial" w:hAnsi="Arial" w:cs="Arial"/>
                <w:b w:val="0"/>
              </w:rPr>
            </w:pPr>
            <w:r>
              <w:rPr>
                <w:rFonts w:ascii="Arial" w:hAnsi="Arial" w:cs="Arial"/>
                <w:color w:val="44546A" w:themeColor="text2"/>
              </w:rPr>
              <w:fldChar w:fldCharType="begin">
                <w:ffData>
                  <w:name w:val=""/>
                  <w:enabled/>
                  <w:calcOnExit w:val="0"/>
                  <w:statusText w:type="text" w:val="enter performance metric"/>
                  <w:textInput>
                    <w:default w:val="&lt;insert&gt;"/>
                  </w:textInput>
                </w:ffData>
              </w:fldChar>
            </w:r>
            <w:r>
              <w:rPr>
                <w:rFonts w:ascii="Arial" w:hAnsi="Arial" w:cs="Arial"/>
                <w:b w:val="0"/>
                <w:bCs w:val="0"/>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b w:val="0"/>
                <w:bCs w:val="0"/>
                <w:noProof/>
                <w:color w:val="44546A" w:themeColor="text2"/>
              </w:rPr>
              <w:t>&lt;insert&gt;</w:t>
            </w:r>
            <w:r>
              <w:rPr>
                <w:rFonts w:ascii="Arial" w:hAnsi="Arial" w:cs="Arial"/>
                <w:color w:val="44546A" w:themeColor="text2"/>
              </w:rPr>
              <w:fldChar w:fldCharType="end"/>
            </w:r>
          </w:p>
        </w:tc>
        <w:tc>
          <w:tcPr>
            <w:tcW w:w="1562" w:type="dxa"/>
            <w:vAlign w:val="center"/>
          </w:tcPr>
          <w:p w14:paraId="5E70293C" w14:textId="789758D1"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benchmark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613" w:type="dxa"/>
            <w:vAlign w:val="center"/>
          </w:tcPr>
          <w:p w14:paraId="0FEAC854" w14:textId="2BB54520"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curren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vAlign w:val="center"/>
          </w:tcPr>
          <w:p w14:paraId="3D13F6B6" w14:textId="7210D65B"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low target performance  "/>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vAlign w:val="center"/>
          </w:tcPr>
          <w:p w14:paraId="41EC86CC" w14:textId="3CCCC730"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high targe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941" w:type="dxa"/>
            <w:vAlign w:val="center"/>
          </w:tcPr>
          <w:p w14:paraId="29FC226B" w14:textId="39554591" w:rsidR="00F05A01" w:rsidRPr="00E1755A"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evaluation method"/>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2560" w:type="dxa"/>
            <w:vAlign w:val="center"/>
          </w:tcPr>
          <w:p w14:paraId="48C12256" w14:textId="5C92AA62" w:rsidR="00F05A01" w:rsidRPr="00E1755A"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significance of metric"/>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r>
    </w:tbl>
    <w:p w14:paraId="5FFB9152" w14:textId="77777777" w:rsidR="001251FF" w:rsidRPr="00D32F87" w:rsidRDefault="001251FF" w:rsidP="007A7E2C">
      <w:pPr>
        <w:rPr>
          <w:rFonts w:ascii="Arial" w:hAnsi="Arial" w:cs="Arial"/>
        </w:rPr>
      </w:pPr>
    </w:p>
    <w:sectPr w:rsidR="001251FF" w:rsidRPr="00D32F87" w:rsidSect="00207E48">
      <w:headerReference w:type="default" r:id="rId17"/>
      <w:footerReference w:type="default" r:id="rId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11263" w14:textId="77777777" w:rsidR="00D300FB" w:rsidRDefault="00D300FB" w:rsidP="001B5489">
      <w:pPr>
        <w:spacing w:after="0" w:line="240" w:lineRule="auto"/>
      </w:pPr>
      <w:r>
        <w:separator/>
      </w:r>
    </w:p>
  </w:endnote>
  <w:endnote w:type="continuationSeparator" w:id="0">
    <w:p w14:paraId="063C19C2" w14:textId="77777777" w:rsidR="00D300FB" w:rsidRDefault="00D300FB" w:rsidP="001B5489">
      <w:pPr>
        <w:spacing w:after="0" w:line="240" w:lineRule="auto"/>
      </w:pPr>
      <w:r>
        <w:continuationSeparator/>
      </w:r>
    </w:p>
  </w:endnote>
  <w:endnote w:type="continuationNotice" w:id="1">
    <w:p w14:paraId="1979BAB5" w14:textId="77777777" w:rsidR="00D300FB" w:rsidRDefault="00D300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03BBE" w14:textId="77777777" w:rsidR="00CC5F0A" w:rsidRDefault="00CC5F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4F19" w14:textId="3D6EF086" w:rsidR="00CC5F0A" w:rsidRPr="008D5841" w:rsidRDefault="00CC5F0A" w:rsidP="00CC5F0A">
    <w:pPr>
      <w:pStyle w:val="Footer"/>
      <w:jc w:val="right"/>
      <w:rPr>
        <w:rFonts w:ascii="Arial" w:hAnsi="Arial" w:cs="Arial"/>
        <w:sz w:val="16"/>
        <w:szCs w:val="16"/>
      </w:rPr>
    </w:pPr>
    <w:r>
      <w:tab/>
    </w:r>
    <w:sdt>
      <w:sdtPr>
        <w:id w:val="2091646328"/>
        <w:docPartObj>
          <w:docPartGallery w:val="Page Numbers (Bottom of Page)"/>
          <w:docPartUnique/>
        </w:docPartObj>
      </w:sdtPr>
      <w:sdtContent>
        <w:sdt>
          <w:sdtPr>
            <w:id w:val="1728636285"/>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r>
      <w:tab/>
    </w:r>
  </w:p>
  <w:p w14:paraId="1D88FA49" w14:textId="61D05DE8" w:rsidR="00CC5F0A" w:rsidRDefault="00CC5F0A" w:rsidP="00CC5F0A">
    <w:pPr>
      <w:pStyle w:val="Footer"/>
    </w:pPr>
    <w:r>
      <w:t>August 2024</w:t>
    </w:r>
    <w:r w:rsidR="00AF3A52">
      <w:tab/>
    </w:r>
    <w:r w:rsidR="00AF3A52">
      <w:tab/>
      <w:t>GFO-24-301</w:t>
    </w:r>
  </w:p>
  <w:p w14:paraId="733E46C0" w14:textId="14D881A2" w:rsidR="00CC5F0A" w:rsidRPr="00AF3A52" w:rsidRDefault="00CC5F0A" w:rsidP="00CC5F0A">
    <w:pPr>
      <w:pStyle w:val="Footer"/>
      <w:rPr>
        <w:rFonts w:ascii="Arial" w:hAnsi="Arial" w:cs="Arial"/>
        <w:sz w:val="20"/>
        <w:szCs w:val="20"/>
      </w:rPr>
    </w:pPr>
    <w:r>
      <w:rPr>
        <w:rFonts w:ascii="Arial" w:hAnsi="Arial" w:cs="Arial"/>
        <w:sz w:val="16"/>
        <w:szCs w:val="16"/>
      </w:rPr>
      <w:tab/>
    </w:r>
    <w:r>
      <w:rPr>
        <w:rFonts w:ascii="Arial" w:hAnsi="Arial" w:cs="Arial"/>
        <w:sz w:val="16"/>
        <w:szCs w:val="16"/>
      </w:rPr>
      <w:tab/>
    </w:r>
    <w:r w:rsidRPr="00AF3A52">
      <w:rPr>
        <w:rFonts w:ascii="Arial" w:hAnsi="Arial" w:cs="Arial"/>
        <w:sz w:val="20"/>
        <w:szCs w:val="20"/>
      </w:rPr>
      <w:t>Environmental Sustainability of a</w:t>
    </w:r>
  </w:p>
  <w:p w14:paraId="372D1755" w14:textId="77777777" w:rsidR="00CC5F0A" w:rsidRPr="00AF3A52" w:rsidRDefault="00CC5F0A" w:rsidP="00CC5F0A">
    <w:pPr>
      <w:pStyle w:val="Footer"/>
      <w:jc w:val="right"/>
      <w:rPr>
        <w:rFonts w:ascii="Arial" w:hAnsi="Arial" w:cs="Arial"/>
        <w:sz w:val="20"/>
        <w:szCs w:val="20"/>
      </w:rPr>
    </w:pPr>
    <w:r w:rsidRPr="00AF3A52">
      <w:rPr>
        <w:rFonts w:ascii="Arial" w:hAnsi="Arial" w:cs="Arial"/>
        <w:sz w:val="20"/>
        <w:szCs w:val="20"/>
      </w:rPr>
      <w:t>Clean Energy Transition (Enviro-SET)</w:t>
    </w:r>
  </w:p>
  <w:p w14:paraId="0AD66C29" w14:textId="57E4DACA" w:rsidR="00CC5F0A" w:rsidRDefault="00CC5F0A" w:rsidP="00CC5F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7D52C" w14:textId="77777777" w:rsidR="00CC5F0A" w:rsidRDefault="00CC5F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6253" w14:textId="25CC543D" w:rsidR="003913E8" w:rsidRDefault="00CC5F0A" w:rsidP="003F371C">
    <w:pPr>
      <w:tabs>
        <w:tab w:val="center" w:pos="6120"/>
        <w:tab w:val="right" w:pos="12960"/>
      </w:tabs>
      <w:spacing w:after="0" w:line="240" w:lineRule="auto"/>
      <w:jc w:val="both"/>
      <w:rPr>
        <w:rFonts w:ascii="Arial" w:eastAsia="Times New Roman" w:hAnsi="Arial" w:cs="Arial"/>
        <w:color w:val="0070C0"/>
      </w:rPr>
    </w:pPr>
    <w:r w:rsidRPr="00CC5F0A">
      <w:rPr>
        <w:rFonts w:ascii="Arial" w:eastAsia="Times New Roman" w:hAnsi="Arial" w:cs="Arial"/>
        <w:sz w:val="20"/>
        <w:szCs w:val="20"/>
      </w:rPr>
      <w:t>August 2024</w:t>
    </w:r>
    <w:r w:rsidR="003913E8" w:rsidRPr="00FF5B20">
      <w:rPr>
        <w:rFonts w:ascii="Arial" w:eastAsia="Times New Roman" w:hAnsi="Arial" w:cs="Arial"/>
      </w:rPr>
      <w:tab/>
    </w:r>
    <w:r w:rsidR="003913E8" w:rsidRPr="00CC5F0A">
      <w:rPr>
        <w:rFonts w:ascii="Arial" w:eastAsia="Times New Roman" w:hAnsi="Arial" w:cs="Arial"/>
        <w:sz w:val="20"/>
        <w:szCs w:val="20"/>
      </w:rPr>
      <w:t xml:space="preserve">Page </w:t>
    </w:r>
    <w:r w:rsidR="003913E8" w:rsidRPr="00CC5F0A">
      <w:rPr>
        <w:rFonts w:ascii="Arial" w:eastAsia="Times New Roman" w:hAnsi="Arial" w:cs="Arial"/>
        <w:sz w:val="20"/>
        <w:szCs w:val="20"/>
      </w:rPr>
      <w:fldChar w:fldCharType="begin"/>
    </w:r>
    <w:r w:rsidR="003913E8" w:rsidRPr="00CC5F0A">
      <w:rPr>
        <w:rFonts w:ascii="Arial" w:eastAsia="Times New Roman" w:hAnsi="Arial" w:cs="Arial"/>
        <w:sz w:val="20"/>
        <w:szCs w:val="20"/>
      </w:rPr>
      <w:instrText xml:space="preserve"> PAGE </w:instrText>
    </w:r>
    <w:r w:rsidR="003913E8" w:rsidRPr="00CC5F0A">
      <w:rPr>
        <w:rFonts w:ascii="Arial" w:eastAsia="Times New Roman" w:hAnsi="Arial" w:cs="Arial"/>
        <w:sz w:val="20"/>
        <w:szCs w:val="20"/>
      </w:rPr>
      <w:fldChar w:fldCharType="separate"/>
    </w:r>
    <w:r w:rsidR="001E77AB" w:rsidRPr="00CC5F0A">
      <w:rPr>
        <w:rFonts w:ascii="Arial" w:eastAsia="Times New Roman" w:hAnsi="Arial" w:cs="Arial"/>
        <w:noProof/>
        <w:sz w:val="20"/>
        <w:szCs w:val="20"/>
      </w:rPr>
      <w:t>2</w:t>
    </w:r>
    <w:r w:rsidR="003913E8" w:rsidRPr="00CC5F0A">
      <w:rPr>
        <w:rFonts w:ascii="Arial" w:eastAsia="Times New Roman" w:hAnsi="Arial" w:cs="Arial"/>
        <w:sz w:val="20"/>
        <w:szCs w:val="20"/>
      </w:rPr>
      <w:fldChar w:fldCharType="end"/>
    </w:r>
    <w:r w:rsidR="003913E8" w:rsidRPr="00CC5F0A">
      <w:rPr>
        <w:rFonts w:ascii="Arial" w:eastAsia="Times New Roman" w:hAnsi="Arial" w:cs="Arial"/>
        <w:sz w:val="20"/>
        <w:szCs w:val="20"/>
      </w:rPr>
      <w:t xml:space="preserve"> of </w:t>
    </w:r>
    <w:r w:rsidR="003913E8" w:rsidRPr="00CC5F0A">
      <w:rPr>
        <w:rFonts w:ascii="Arial" w:eastAsia="Times New Roman" w:hAnsi="Arial" w:cs="Arial"/>
        <w:sz w:val="20"/>
        <w:szCs w:val="20"/>
      </w:rPr>
      <w:fldChar w:fldCharType="begin"/>
    </w:r>
    <w:r w:rsidR="003913E8" w:rsidRPr="00CC5F0A">
      <w:rPr>
        <w:rFonts w:ascii="Arial" w:eastAsia="Times New Roman" w:hAnsi="Arial" w:cs="Arial"/>
        <w:sz w:val="20"/>
        <w:szCs w:val="20"/>
      </w:rPr>
      <w:instrText xml:space="preserve"> NUMPAGES  </w:instrText>
    </w:r>
    <w:r w:rsidR="003913E8" w:rsidRPr="00CC5F0A">
      <w:rPr>
        <w:rFonts w:ascii="Arial" w:eastAsia="Times New Roman" w:hAnsi="Arial" w:cs="Arial"/>
        <w:sz w:val="20"/>
        <w:szCs w:val="20"/>
      </w:rPr>
      <w:fldChar w:fldCharType="separate"/>
    </w:r>
    <w:r w:rsidR="001E77AB" w:rsidRPr="00CC5F0A">
      <w:rPr>
        <w:rFonts w:ascii="Arial" w:eastAsia="Times New Roman" w:hAnsi="Arial" w:cs="Arial"/>
        <w:noProof/>
        <w:sz w:val="20"/>
        <w:szCs w:val="20"/>
      </w:rPr>
      <w:t>2</w:t>
    </w:r>
    <w:r w:rsidR="003913E8" w:rsidRPr="00CC5F0A">
      <w:rPr>
        <w:rFonts w:ascii="Arial" w:eastAsia="Times New Roman" w:hAnsi="Arial" w:cs="Arial"/>
        <w:sz w:val="20"/>
        <w:szCs w:val="20"/>
      </w:rPr>
      <w:fldChar w:fldCharType="end"/>
    </w:r>
    <w:r w:rsidR="003913E8" w:rsidRPr="00FF5B20">
      <w:rPr>
        <w:rFonts w:ascii="Arial" w:eastAsia="Times New Roman" w:hAnsi="Arial" w:cs="Arial"/>
      </w:rPr>
      <w:tab/>
    </w:r>
  </w:p>
  <w:p w14:paraId="77ACFE99" w14:textId="77777777" w:rsidR="00CC5F0A" w:rsidRPr="00CC5F0A" w:rsidRDefault="00CC5F0A" w:rsidP="00CC5F0A">
    <w:pPr>
      <w:pStyle w:val="Footer"/>
      <w:jc w:val="right"/>
      <w:rPr>
        <w:rFonts w:ascii="Arial" w:hAnsi="Arial" w:cs="Arial"/>
        <w:sz w:val="20"/>
        <w:szCs w:val="20"/>
      </w:rPr>
    </w:pPr>
    <w:r>
      <w:rPr>
        <w:rFonts w:ascii="Arial" w:eastAsia="Times New Roman" w:hAnsi="Arial" w:cs="Arial"/>
        <w:color w:val="0070C0"/>
      </w:rPr>
      <w:tab/>
    </w:r>
    <w:r>
      <w:rPr>
        <w:rFonts w:ascii="Arial" w:eastAsia="Times New Roman" w:hAnsi="Arial" w:cs="Arial"/>
        <w:color w:val="0070C0"/>
      </w:rPr>
      <w:tab/>
    </w:r>
    <w:r w:rsidRPr="00CC5F0A">
      <w:rPr>
        <w:rFonts w:ascii="Arial" w:hAnsi="Arial" w:cs="Arial"/>
        <w:sz w:val="20"/>
        <w:szCs w:val="20"/>
      </w:rPr>
      <w:t>GFO-24-301</w:t>
    </w:r>
  </w:p>
  <w:p w14:paraId="42B0239A" w14:textId="77777777" w:rsidR="00CC5F0A" w:rsidRPr="00CC5F0A" w:rsidRDefault="00CC5F0A" w:rsidP="00CC5F0A">
    <w:pPr>
      <w:pStyle w:val="Footer"/>
      <w:jc w:val="right"/>
      <w:rPr>
        <w:rFonts w:ascii="Arial" w:hAnsi="Arial" w:cs="Arial"/>
        <w:sz w:val="20"/>
        <w:szCs w:val="20"/>
      </w:rPr>
    </w:pPr>
    <w:r w:rsidRPr="00CC5F0A">
      <w:rPr>
        <w:rFonts w:ascii="Arial" w:hAnsi="Arial" w:cs="Arial"/>
        <w:sz w:val="20"/>
        <w:szCs w:val="20"/>
      </w:rPr>
      <w:t>Environmental Sustainability of a</w:t>
    </w:r>
  </w:p>
  <w:p w14:paraId="7A5293B3" w14:textId="77777777" w:rsidR="00CC5F0A" w:rsidRPr="00CC5F0A" w:rsidRDefault="00CC5F0A" w:rsidP="00CC5F0A">
    <w:pPr>
      <w:pStyle w:val="Footer"/>
      <w:jc w:val="right"/>
      <w:rPr>
        <w:rFonts w:ascii="Arial" w:hAnsi="Arial" w:cs="Arial"/>
        <w:sz w:val="20"/>
        <w:szCs w:val="20"/>
      </w:rPr>
    </w:pPr>
    <w:r w:rsidRPr="00CC5F0A">
      <w:rPr>
        <w:rFonts w:ascii="Arial" w:hAnsi="Arial" w:cs="Arial"/>
        <w:sz w:val="20"/>
        <w:szCs w:val="20"/>
      </w:rPr>
      <w:t>Clean Energy Transition (Enviro-SET)</w:t>
    </w:r>
  </w:p>
  <w:p w14:paraId="2294595E" w14:textId="4CF9222D" w:rsidR="00CC5F0A" w:rsidRPr="00D32F87" w:rsidRDefault="00CC5F0A" w:rsidP="003F371C">
    <w:pPr>
      <w:tabs>
        <w:tab w:val="center" w:pos="6120"/>
        <w:tab w:val="right" w:pos="12960"/>
      </w:tabs>
      <w:spacing w:after="0" w:line="240" w:lineRule="auto"/>
      <w:jc w:val="both"/>
      <w:rPr>
        <w:rFonts w:ascii="Arial" w:eastAsia="Times New Roman" w:hAnsi="Arial" w:cs="Arial"/>
        <w:color w:val="0070C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F6BC8" w14:textId="77777777" w:rsidR="00D300FB" w:rsidRDefault="00D300FB" w:rsidP="001B5489">
      <w:pPr>
        <w:spacing w:after="0" w:line="240" w:lineRule="auto"/>
      </w:pPr>
      <w:r>
        <w:separator/>
      </w:r>
    </w:p>
  </w:footnote>
  <w:footnote w:type="continuationSeparator" w:id="0">
    <w:p w14:paraId="5E0D3975" w14:textId="77777777" w:rsidR="00D300FB" w:rsidRDefault="00D300FB" w:rsidP="001B5489">
      <w:pPr>
        <w:spacing w:after="0" w:line="240" w:lineRule="auto"/>
      </w:pPr>
      <w:r>
        <w:continuationSeparator/>
      </w:r>
    </w:p>
  </w:footnote>
  <w:footnote w:type="continuationNotice" w:id="1">
    <w:p w14:paraId="1C0946EB" w14:textId="77777777" w:rsidR="00D300FB" w:rsidRDefault="00D300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9D58D" w14:textId="77777777" w:rsidR="00CC5F0A" w:rsidRDefault="00CC5F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B40A" w14:textId="78B7E800" w:rsidR="00E1755A" w:rsidRDefault="00E1755A" w:rsidP="00E1755A">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w:t>
    </w:r>
    <w:r w:rsidR="00693083">
      <w:rPr>
        <w:rFonts w:ascii="Arial" w:eastAsia="Times New Roman" w:hAnsi="Arial" w:cs="Arial"/>
        <w:b/>
        <w:sz w:val="26"/>
        <w:szCs w:val="26"/>
      </w:rPr>
      <w:t>0</w:t>
    </w:r>
  </w:p>
  <w:p w14:paraId="35C5AC17" w14:textId="77777777" w:rsidR="00E1755A" w:rsidRPr="00D32F87" w:rsidRDefault="00E1755A" w:rsidP="00E1755A">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5F8289D8" w14:textId="77777777" w:rsidR="00E1755A" w:rsidRDefault="00E175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33F84" w14:textId="77777777" w:rsidR="00CC5F0A" w:rsidRDefault="00CC5F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80C4" w14:textId="77777777" w:rsidR="00207E48" w:rsidRDefault="00207E48" w:rsidP="00D32F87">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11</w:t>
    </w:r>
  </w:p>
  <w:p w14:paraId="6F9ADB82" w14:textId="77777777" w:rsidR="00207E48" w:rsidRPr="00D32F87" w:rsidRDefault="00207E48" w:rsidP="00D32F87">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22E3F141" w14:textId="77777777" w:rsidR="00207E48" w:rsidRDefault="00207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B5239"/>
    <w:multiLevelType w:val="hybridMultilevel"/>
    <w:tmpl w:val="1272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91398"/>
    <w:multiLevelType w:val="hybridMultilevel"/>
    <w:tmpl w:val="C9B4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067BD"/>
    <w:multiLevelType w:val="hybridMultilevel"/>
    <w:tmpl w:val="35B6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250867">
    <w:abstractNumId w:val="0"/>
  </w:num>
  <w:num w:numId="2" w16cid:durableId="178591117">
    <w:abstractNumId w:val="1"/>
  </w:num>
  <w:num w:numId="3" w16cid:durableId="3821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0NzU3NDExMzE2tzBQ0lEKTi0uzszPAykwqQUAE4g9XCwAAAA="/>
  </w:docVars>
  <w:rsids>
    <w:rsidRoot w:val="001950CA"/>
    <w:rsid w:val="000037B5"/>
    <w:rsid w:val="00012312"/>
    <w:rsid w:val="00013614"/>
    <w:rsid w:val="00050581"/>
    <w:rsid w:val="0005622D"/>
    <w:rsid w:val="000B2DA4"/>
    <w:rsid w:val="000C5C85"/>
    <w:rsid w:val="000E6926"/>
    <w:rsid w:val="001251FF"/>
    <w:rsid w:val="00135D76"/>
    <w:rsid w:val="00145C63"/>
    <w:rsid w:val="00147210"/>
    <w:rsid w:val="00154039"/>
    <w:rsid w:val="001745E8"/>
    <w:rsid w:val="001950CA"/>
    <w:rsid w:val="001B5489"/>
    <w:rsid w:val="001E4D61"/>
    <w:rsid w:val="001E77AB"/>
    <w:rsid w:val="0020162A"/>
    <w:rsid w:val="0020491F"/>
    <w:rsid w:val="00207E48"/>
    <w:rsid w:val="002C0A8E"/>
    <w:rsid w:val="002F4685"/>
    <w:rsid w:val="00316210"/>
    <w:rsid w:val="003645D6"/>
    <w:rsid w:val="00377DB6"/>
    <w:rsid w:val="00380DC2"/>
    <w:rsid w:val="003847C2"/>
    <w:rsid w:val="003913E8"/>
    <w:rsid w:val="0039552C"/>
    <w:rsid w:val="003A4BA3"/>
    <w:rsid w:val="003F371C"/>
    <w:rsid w:val="00435CB2"/>
    <w:rsid w:val="0045296B"/>
    <w:rsid w:val="004750D1"/>
    <w:rsid w:val="004954A5"/>
    <w:rsid w:val="004A2DD3"/>
    <w:rsid w:val="004A4E05"/>
    <w:rsid w:val="004A5F92"/>
    <w:rsid w:val="004B60EC"/>
    <w:rsid w:val="005019B3"/>
    <w:rsid w:val="00502122"/>
    <w:rsid w:val="00506326"/>
    <w:rsid w:val="00527DDB"/>
    <w:rsid w:val="00541724"/>
    <w:rsid w:val="00543A70"/>
    <w:rsid w:val="0056685E"/>
    <w:rsid w:val="00592ECB"/>
    <w:rsid w:val="005A57B8"/>
    <w:rsid w:val="005E7FEC"/>
    <w:rsid w:val="00625867"/>
    <w:rsid w:val="00636FC0"/>
    <w:rsid w:val="00693083"/>
    <w:rsid w:val="006A247F"/>
    <w:rsid w:val="006B215D"/>
    <w:rsid w:val="006E21E9"/>
    <w:rsid w:val="007104EB"/>
    <w:rsid w:val="007141B6"/>
    <w:rsid w:val="00723263"/>
    <w:rsid w:val="00725299"/>
    <w:rsid w:val="0073357F"/>
    <w:rsid w:val="007656B8"/>
    <w:rsid w:val="0077069C"/>
    <w:rsid w:val="00787ED8"/>
    <w:rsid w:val="00790850"/>
    <w:rsid w:val="007A7E2C"/>
    <w:rsid w:val="007D6D9B"/>
    <w:rsid w:val="007D7BD5"/>
    <w:rsid w:val="00832D0B"/>
    <w:rsid w:val="00855AFA"/>
    <w:rsid w:val="008740BD"/>
    <w:rsid w:val="00894989"/>
    <w:rsid w:val="008D2C48"/>
    <w:rsid w:val="008F5B79"/>
    <w:rsid w:val="00920404"/>
    <w:rsid w:val="009245A1"/>
    <w:rsid w:val="00926A62"/>
    <w:rsid w:val="00941685"/>
    <w:rsid w:val="00945AC3"/>
    <w:rsid w:val="0094724D"/>
    <w:rsid w:val="009B4256"/>
    <w:rsid w:val="009D1A88"/>
    <w:rsid w:val="00A30251"/>
    <w:rsid w:val="00A46222"/>
    <w:rsid w:val="00A81FDD"/>
    <w:rsid w:val="00AC6C2C"/>
    <w:rsid w:val="00AD7515"/>
    <w:rsid w:val="00AF164F"/>
    <w:rsid w:val="00AF3A52"/>
    <w:rsid w:val="00AF79BC"/>
    <w:rsid w:val="00B039D8"/>
    <w:rsid w:val="00B0452E"/>
    <w:rsid w:val="00B12DD4"/>
    <w:rsid w:val="00B66E9F"/>
    <w:rsid w:val="00BA024D"/>
    <w:rsid w:val="00BB5E3A"/>
    <w:rsid w:val="00BD5317"/>
    <w:rsid w:val="00BE57E9"/>
    <w:rsid w:val="00C077B8"/>
    <w:rsid w:val="00C20036"/>
    <w:rsid w:val="00C52062"/>
    <w:rsid w:val="00C65B4E"/>
    <w:rsid w:val="00C769DC"/>
    <w:rsid w:val="00CC5F0A"/>
    <w:rsid w:val="00CC78A0"/>
    <w:rsid w:val="00D300FB"/>
    <w:rsid w:val="00D32F87"/>
    <w:rsid w:val="00D427AE"/>
    <w:rsid w:val="00D626A8"/>
    <w:rsid w:val="00D80574"/>
    <w:rsid w:val="00D9675A"/>
    <w:rsid w:val="00DA6308"/>
    <w:rsid w:val="00DB5C93"/>
    <w:rsid w:val="00DD5B45"/>
    <w:rsid w:val="00E1755A"/>
    <w:rsid w:val="00E2144C"/>
    <w:rsid w:val="00E75E87"/>
    <w:rsid w:val="00E7799B"/>
    <w:rsid w:val="00E84D7B"/>
    <w:rsid w:val="00EC7DF1"/>
    <w:rsid w:val="00ED0242"/>
    <w:rsid w:val="00F05A01"/>
    <w:rsid w:val="00F27D47"/>
    <w:rsid w:val="00F4002A"/>
    <w:rsid w:val="00F42DAC"/>
    <w:rsid w:val="00F76E3B"/>
    <w:rsid w:val="00F8037E"/>
    <w:rsid w:val="00F8360F"/>
    <w:rsid w:val="00F938A7"/>
    <w:rsid w:val="00F975B2"/>
    <w:rsid w:val="00FA79C2"/>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669BB"/>
  <w15:chartTrackingRefBased/>
  <w15:docId w15:val="{23E71AEA-84DF-4572-ACFD-7F26765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A247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6A247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6A247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4A2DD3"/>
    <w:rPr>
      <w:color w:val="808080"/>
    </w:rPr>
  </w:style>
  <w:style w:type="paragraph" w:styleId="BalloonText">
    <w:name w:val="Balloon Text"/>
    <w:basedOn w:val="Normal"/>
    <w:link w:val="BalloonTextChar"/>
    <w:uiPriority w:val="99"/>
    <w:semiHidden/>
    <w:unhideWhenUsed/>
    <w:rsid w:val="00625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867"/>
    <w:rPr>
      <w:rFonts w:ascii="Segoe UI" w:hAnsi="Segoe UI" w:cs="Segoe UI"/>
      <w:sz w:val="18"/>
      <w:szCs w:val="18"/>
    </w:rPr>
  </w:style>
  <w:style w:type="paragraph" w:styleId="ListParagraph">
    <w:name w:val="List Paragraph"/>
    <w:basedOn w:val="Normal"/>
    <w:uiPriority w:val="34"/>
    <w:qFormat/>
    <w:rsid w:val="00625867"/>
    <w:pPr>
      <w:ind w:left="720"/>
      <w:contextualSpacing/>
    </w:pPr>
  </w:style>
  <w:style w:type="paragraph" w:styleId="Header">
    <w:name w:val="header"/>
    <w:basedOn w:val="Normal"/>
    <w:link w:val="HeaderChar"/>
    <w:uiPriority w:val="99"/>
    <w:unhideWhenUsed/>
    <w:rsid w:val="001B5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489"/>
  </w:style>
  <w:style w:type="paragraph" w:styleId="Footer">
    <w:name w:val="footer"/>
    <w:basedOn w:val="Normal"/>
    <w:link w:val="FooterChar"/>
    <w:uiPriority w:val="99"/>
    <w:unhideWhenUsed/>
    <w:rsid w:val="001B5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489"/>
  </w:style>
  <w:style w:type="character" w:styleId="CommentReference">
    <w:name w:val="annotation reference"/>
    <w:basedOn w:val="DefaultParagraphFont"/>
    <w:uiPriority w:val="99"/>
    <w:semiHidden/>
    <w:unhideWhenUsed/>
    <w:rsid w:val="00BA024D"/>
    <w:rPr>
      <w:sz w:val="16"/>
      <w:szCs w:val="16"/>
    </w:rPr>
  </w:style>
  <w:style w:type="paragraph" w:styleId="CommentText">
    <w:name w:val="annotation text"/>
    <w:basedOn w:val="Normal"/>
    <w:link w:val="CommentTextChar"/>
    <w:uiPriority w:val="99"/>
    <w:semiHidden/>
    <w:unhideWhenUsed/>
    <w:rsid w:val="00BA024D"/>
    <w:pPr>
      <w:spacing w:line="240" w:lineRule="auto"/>
    </w:pPr>
    <w:rPr>
      <w:sz w:val="20"/>
      <w:szCs w:val="20"/>
    </w:rPr>
  </w:style>
  <w:style w:type="character" w:customStyle="1" w:styleId="CommentTextChar">
    <w:name w:val="Comment Text Char"/>
    <w:basedOn w:val="DefaultParagraphFont"/>
    <w:link w:val="CommentText"/>
    <w:uiPriority w:val="99"/>
    <w:semiHidden/>
    <w:rsid w:val="00BA024D"/>
    <w:rPr>
      <w:sz w:val="20"/>
      <w:szCs w:val="20"/>
    </w:rPr>
  </w:style>
  <w:style w:type="paragraph" w:styleId="CommentSubject">
    <w:name w:val="annotation subject"/>
    <w:basedOn w:val="CommentText"/>
    <w:next w:val="CommentText"/>
    <w:link w:val="CommentSubjectChar"/>
    <w:uiPriority w:val="99"/>
    <w:semiHidden/>
    <w:unhideWhenUsed/>
    <w:rsid w:val="00BA024D"/>
    <w:rPr>
      <w:b/>
      <w:bCs/>
    </w:rPr>
  </w:style>
  <w:style w:type="character" w:customStyle="1" w:styleId="CommentSubjectChar">
    <w:name w:val="Comment Subject Char"/>
    <w:basedOn w:val="CommentTextChar"/>
    <w:link w:val="CommentSubject"/>
    <w:uiPriority w:val="99"/>
    <w:semiHidden/>
    <w:rsid w:val="00BA024D"/>
    <w:rPr>
      <w:b/>
      <w:bCs/>
      <w:sz w:val="20"/>
      <w:szCs w:val="20"/>
    </w:rPr>
  </w:style>
  <w:style w:type="paragraph" w:styleId="Revision">
    <w:name w:val="Revision"/>
    <w:hidden/>
    <w:uiPriority w:val="99"/>
    <w:semiHidden/>
    <w:rsid w:val="001540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Cary, Eilene@Energy</DisplayName>
        <AccountId>72</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00209-84A3-4630-89D8-A21DCA88C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482C1-51A3-45BB-9F2E-2418023A25B3}">
  <ds:schemaRefs>
    <ds:schemaRef ds:uri="http://schemas.microsoft.com/sharepoint/v3/contenttype/forms"/>
  </ds:schemaRefs>
</ds:datastoreItem>
</file>

<file path=customXml/itemProps3.xml><?xml version="1.0" encoding="utf-8"?>
<ds:datastoreItem xmlns:ds="http://schemas.openxmlformats.org/officeDocument/2006/customXml" ds:itemID="{4EAFBBCF-B646-43BF-B8F7-0D7552EE563C}">
  <ds:schemaRefs>
    <ds:schemaRef ds:uri="http://purl.org/dc/terms/"/>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www.w3.org/XML/1998/namespace"/>
    <ds:schemaRef ds:uri="http://schemas.openxmlformats.org/package/2006/metadata/core-properties"/>
    <ds:schemaRef ds:uri="5067c814-4b34-462c-a21d-c185ff6548d2"/>
    <ds:schemaRef ds:uri="785685f2-c2e1-4352-89aa-3faca8eaba52"/>
  </ds:schemaRefs>
</ds:datastoreItem>
</file>

<file path=customXml/itemProps4.xml><?xml version="1.0" encoding="utf-8"?>
<ds:datastoreItem xmlns:ds="http://schemas.openxmlformats.org/officeDocument/2006/customXml" ds:itemID="{83F5ED32-004F-4F71-AB1D-944CB8885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Braden@Energy</dc:creator>
  <cp:keywords/>
  <dc:description/>
  <cp:lastModifiedBy>Willis, Crystal@Energy</cp:lastModifiedBy>
  <cp:revision>6</cp:revision>
  <cp:lastPrinted>2019-08-23T16:51:00Z</cp:lastPrinted>
  <dcterms:created xsi:type="dcterms:W3CDTF">2023-09-29T19:45:00Z</dcterms:created>
  <dcterms:modified xsi:type="dcterms:W3CDTF">2024-08-06T20:41:00Z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75900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TriggerFlowInfo">
    <vt:lpwstr/>
  </property>
</Properties>
</file>