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09F5F468"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56B15D7B">
            <wp:simplePos x="0" y="0"/>
            <wp:positionH relativeFrom="column">
              <wp:posOffset>-1143000</wp:posOffset>
            </wp:positionH>
            <wp:positionV relativeFrom="paragraph">
              <wp:posOffset>-1422400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anchor>
        </w:drawing>
      </w:r>
      <w:r w:rsidR="00725919" w:rsidRPr="004744AA">
        <w:rPr>
          <w:rFonts w:ascii="Arial" w:hAnsi="Arial" w:cs="Arial"/>
          <w:b/>
          <w:bCs/>
          <w:sz w:val="22"/>
          <w:szCs w:val="22"/>
        </w:rPr>
        <w:t>GFO-</w:t>
      </w:r>
      <w:r w:rsidR="006033A6">
        <w:rPr>
          <w:rFonts w:ascii="Arial" w:hAnsi="Arial" w:cs="Arial"/>
          <w:b/>
          <w:bCs/>
          <w:sz w:val="22"/>
          <w:szCs w:val="22"/>
        </w:rPr>
        <w:t>2</w:t>
      </w:r>
      <w:r w:rsidR="00AB399A">
        <w:rPr>
          <w:rFonts w:ascii="Arial" w:hAnsi="Arial" w:cs="Arial"/>
          <w:b/>
          <w:bCs/>
          <w:sz w:val="22"/>
          <w:szCs w:val="22"/>
        </w:rPr>
        <w:t>3</w:t>
      </w:r>
      <w:r w:rsidR="00846E83" w:rsidRPr="004744AA">
        <w:rPr>
          <w:rFonts w:ascii="Arial" w:hAnsi="Arial" w:cs="Arial"/>
          <w:b/>
          <w:bCs/>
          <w:sz w:val="22"/>
          <w:szCs w:val="22"/>
        </w:rPr>
        <w:t>-</w:t>
      </w:r>
      <w:r w:rsidR="00AB399A">
        <w:rPr>
          <w:rFonts w:ascii="Arial" w:hAnsi="Arial" w:cs="Arial"/>
          <w:b/>
          <w:bCs/>
          <w:sz w:val="22"/>
          <w:szCs w:val="22"/>
        </w:rPr>
        <w:t>317</w:t>
      </w:r>
    </w:p>
    <w:p w14:paraId="643322B1" w14:textId="2EB43C2F" w:rsidR="002B7690" w:rsidRDefault="00AB399A" w:rsidP="002B7690">
      <w:pPr>
        <w:pStyle w:val="Default"/>
        <w:jc w:val="center"/>
        <w:rPr>
          <w:b/>
          <w:bCs/>
          <w:sz w:val="22"/>
          <w:szCs w:val="22"/>
        </w:rPr>
      </w:pPr>
      <w:r>
        <w:rPr>
          <w:b/>
          <w:bCs/>
          <w:sz w:val="22"/>
          <w:szCs w:val="22"/>
        </w:rPr>
        <w:t>Energy Storage Innovations to Support Grid Reliability</w:t>
      </w:r>
    </w:p>
    <w:p w14:paraId="1B5582F2" w14:textId="6DBB366B" w:rsidR="00E60F1A" w:rsidRPr="0098372D" w:rsidRDefault="00E60F1A" w:rsidP="002B7690">
      <w:pPr>
        <w:pStyle w:val="Default"/>
        <w:jc w:val="center"/>
        <w:rPr>
          <w:b/>
          <w:bCs/>
          <w:sz w:val="22"/>
          <w:szCs w:val="22"/>
        </w:rPr>
      </w:pPr>
      <w:r w:rsidRPr="714C56EB">
        <w:rPr>
          <w:b/>
          <w:bCs/>
          <w:sz w:val="22"/>
          <w:szCs w:val="22"/>
        </w:rPr>
        <w:t xml:space="preserve">Addendum </w:t>
      </w:r>
      <w:r w:rsidR="006A48B6">
        <w:rPr>
          <w:b/>
          <w:bCs/>
          <w:sz w:val="22"/>
          <w:szCs w:val="22"/>
        </w:rPr>
        <w:t>#</w:t>
      </w:r>
      <w:r w:rsidR="00E24E63">
        <w:rPr>
          <w:b/>
          <w:bCs/>
          <w:sz w:val="22"/>
          <w:szCs w:val="22"/>
        </w:rPr>
        <w:t>2</w:t>
      </w:r>
    </w:p>
    <w:p w14:paraId="3A8D4219" w14:textId="3EBE72FE" w:rsidR="001814B7" w:rsidRPr="0098372D" w:rsidRDefault="12D9DB6D" w:rsidP="00F838CA">
      <w:pPr>
        <w:pStyle w:val="Default"/>
        <w:jc w:val="center"/>
        <w:rPr>
          <w:b/>
          <w:bCs/>
          <w:sz w:val="22"/>
          <w:szCs w:val="22"/>
        </w:rPr>
      </w:pPr>
      <w:r w:rsidRPr="136020F3">
        <w:rPr>
          <w:b/>
          <w:bCs/>
          <w:sz w:val="22"/>
          <w:szCs w:val="22"/>
        </w:rPr>
        <w:t xml:space="preserve">August </w:t>
      </w:r>
      <w:r w:rsidR="00957DD1">
        <w:rPr>
          <w:b/>
          <w:bCs/>
          <w:sz w:val="22"/>
          <w:szCs w:val="22"/>
        </w:rPr>
        <w:t>8</w:t>
      </w:r>
      <w:r w:rsidR="006033A6" w:rsidRPr="136020F3">
        <w:rPr>
          <w:b/>
          <w:bCs/>
          <w:sz w:val="22"/>
          <w:szCs w:val="22"/>
        </w:rPr>
        <w:t>, 20</w:t>
      </w:r>
      <w:r w:rsidR="00AB399A" w:rsidRPr="136020F3">
        <w:rPr>
          <w:b/>
          <w:bCs/>
          <w:sz w:val="22"/>
          <w:szCs w:val="22"/>
        </w:rPr>
        <w:t>24</w:t>
      </w:r>
    </w:p>
    <w:p w14:paraId="582D9E29" w14:textId="4CFEEADE" w:rsidR="001814B7" w:rsidRPr="0098372D" w:rsidRDefault="001814B7" w:rsidP="00F838CA">
      <w:pPr>
        <w:pStyle w:val="Default"/>
        <w:jc w:val="center"/>
        <w:rPr>
          <w:b/>
          <w:bCs/>
          <w:sz w:val="22"/>
          <w:szCs w:val="22"/>
        </w:rPr>
      </w:pPr>
    </w:p>
    <w:p w14:paraId="426DE575" w14:textId="5866E9A2" w:rsidR="6D7B8E14" w:rsidRDefault="6D7B8E14" w:rsidP="136020F3">
      <w:pPr>
        <w:jc w:val="center"/>
      </w:pPr>
      <w:r w:rsidRPr="136020F3">
        <w:rPr>
          <w:rFonts w:ascii="Arial" w:eastAsia="Arial" w:hAnsi="Arial" w:cs="Arial"/>
          <w:b/>
          <w:bCs/>
          <w:color w:val="000000" w:themeColor="text1"/>
          <w:sz w:val="22"/>
          <w:szCs w:val="22"/>
        </w:rPr>
        <w:t>Please Note:</w:t>
      </w:r>
      <w:r w:rsidRPr="136020F3">
        <w:rPr>
          <w:rFonts w:ascii="Arial" w:eastAsia="Arial" w:hAnsi="Arial" w:cs="Arial"/>
          <w:color w:val="000000" w:themeColor="text1"/>
          <w:sz w:val="22"/>
          <w:szCs w:val="22"/>
        </w:rPr>
        <w:t xml:space="preserve"> Added language appears in </w:t>
      </w:r>
      <w:r w:rsidRPr="136020F3">
        <w:rPr>
          <w:rFonts w:ascii="Arial" w:eastAsia="Arial" w:hAnsi="Arial" w:cs="Arial"/>
          <w:b/>
          <w:bCs/>
          <w:color w:val="000000" w:themeColor="text1"/>
          <w:sz w:val="22"/>
          <w:szCs w:val="22"/>
          <w:u w:val="single"/>
        </w:rPr>
        <w:t>bold underlined</w:t>
      </w:r>
      <w:r w:rsidRPr="136020F3">
        <w:rPr>
          <w:rFonts w:ascii="Arial" w:eastAsia="Arial" w:hAnsi="Arial" w:cs="Arial"/>
          <w:color w:val="000000" w:themeColor="text1"/>
          <w:sz w:val="22"/>
          <w:szCs w:val="22"/>
        </w:rPr>
        <w:t xml:space="preserve"> font. Deleted language appears in [strikethrough] and within square brackets.</w:t>
      </w:r>
    </w:p>
    <w:p w14:paraId="18F896B5" w14:textId="7A03751E" w:rsidR="2DBCBE0C" w:rsidRDefault="2DBCBE0C" w:rsidP="2DBCBE0C">
      <w:pPr>
        <w:pStyle w:val="Default"/>
        <w:jc w:val="center"/>
        <w:rPr>
          <w:sz w:val="22"/>
          <w:szCs w:val="22"/>
        </w:rPr>
      </w:pPr>
    </w:p>
    <w:p w14:paraId="69196601" w14:textId="2814DCD7" w:rsidR="00EA4C3D" w:rsidRPr="0098372D" w:rsidRDefault="00725919" w:rsidP="00F838CA">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560DD691" w:rsidR="00412C5B" w:rsidRPr="0098372D" w:rsidRDefault="00E60F1A" w:rsidP="00F838CA">
      <w:pPr>
        <w:pStyle w:val="Default"/>
        <w:jc w:val="center"/>
        <w:rPr>
          <w:sz w:val="22"/>
          <w:szCs w:val="22"/>
        </w:rPr>
      </w:pPr>
      <w:r w:rsidRPr="0098372D">
        <w:rPr>
          <w:sz w:val="22"/>
          <w:szCs w:val="22"/>
        </w:rPr>
        <w:t>Solicitation Manual</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41747515" w14:textId="77777777" w:rsidR="00B92ECC" w:rsidRDefault="00B92ECC" w:rsidP="00B92ECC">
      <w:pPr>
        <w:pStyle w:val="paragraph"/>
        <w:numPr>
          <w:ilvl w:val="0"/>
          <w:numId w:val="40"/>
        </w:numPr>
        <w:spacing w:before="0" w:beforeAutospacing="0" w:after="0" w:afterAutospacing="0"/>
        <w:ind w:firstLine="0"/>
        <w:textAlignment w:val="baseline"/>
        <w:rPr>
          <w:rFonts w:ascii="Arial" w:hAnsi="Arial" w:cs="Arial"/>
          <w:color w:val="243F60"/>
          <w:sz w:val="22"/>
          <w:szCs w:val="22"/>
        </w:rPr>
      </w:pPr>
      <w:r>
        <w:rPr>
          <w:rStyle w:val="normaltextrun"/>
          <w:rFonts w:ascii="Arial" w:hAnsi="Arial" w:cs="Arial"/>
          <w:b/>
          <w:bCs/>
          <w:color w:val="000000"/>
          <w:sz w:val="22"/>
          <w:szCs w:val="22"/>
        </w:rPr>
        <w:t>Page 7, Section I.C.</w:t>
      </w:r>
      <w:r>
        <w:rPr>
          <w:rStyle w:val="normaltextrun"/>
          <w:rFonts w:ascii="Arial" w:hAnsi="Arial" w:cs="Arial"/>
          <w:color w:val="000000"/>
          <w:sz w:val="22"/>
          <w:szCs w:val="22"/>
        </w:rPr>
        <w:t xml:space="preserve"> under “Project Focus”</w:t>
      </w:r>
      <w:r>
        <w:rPr>
          <w:rStyle w:val="eop"/>
          <w:rFonts w:ascii="Arial" w:hAnsi="Arial" w:cs="Arial"/>
          <w:color w:val="000000"/>
          <w:sz w:val="22"/>
          <w:szCs w:val="22"/>
        </w:rPr>
        <w:t> </w:t>
      </w:r>
    </w:p>
    <w:p w14:paraId="2BBC8F3B" w14:textId="77777777" w:rsidR="00B92ECC" w:rsidRDefault="00B92ECC" w:rsidP="00B92ECC">
      <w:pPr>
        <w:pStyle w:val="paragraph"/>
        <w:spacing w:before="0" w:beforeAutospacing="0" w:after="0" w:afterAutospacing="0"/>
        <w:textAlignment w:val="baseline"/>
        <w:rPr>
          <w:rFonts w:ascii="Arial" w:hAnsi="Arial" w:cs="Arial"/>
          <w:sz w:val="22"/>
          <w:szCs w:val="22"/>
        </w:rPr>
      </w:pPr>
      <w:r>
        <w:rPr>
          <w:rStyle w:val="eop"/>
          <w:rFonts w:ascii="Cambria" w:hAnsi="Cambria" w:cs="Arial"/>
        </w:rPr>
        <w:t> </w:t>
      </w:r>
    </w:p>
    <w:p w14:paraId="7BCF93C9" w14:textId="77777777" w:rsidR="00B92ECC" w:rsidRDefault="00B92ECC" w:rsidP="00B92ECC">
      <w:pPr>
        <w:pStyle w:val="paragraph"/>
        <w:spacing w:before="0" w:beforeAutospacing="0" w:after="0" w:afterAutospacing="0"/>
        <w:ind w:left="360"/>
        <w:textAlignment w:val="baseline"/>
        <w:rPr>
          <w:rFonts w:ascii="Arial" w:hAnsi="Arial" w:cs="Arial"/>
          <w:sz w:val="22"/>
          <w:szCs w:val="22"/>
        </w:rPr>
      </w:pPr>
      <w:r>
        <w:rPr>
          <w:rStyle w:val="normaltextrun"/>
          <w:rFonts w:ascii="Arial" w:hAnsi="Arial" w:cs="Arial"/>
          <w:sz w:val="22"/>
          <w:szCs w:val="22"/>
        </w:rPr>
        <w:t xml:space="preserve">Updated: </w:t>
      </w:r>
      <w:r>
        <w:rPr>
          <w:rStyle w:val="normaltextrun"/>
          <w:rFonts w:ascii="Arial" w:hAnsi="Arial" w:cs="Arial"/>
          <w:color w:val="000000"/>
          <w:sz w:val="22"/>
          <w:szCs w:val="22"/>
        </w:rPr>
        <w:t xml:space="preserve">Projects funded under this solicitation can encompass innovative short- or long-duration thermal, electrochemical, </w:t>
      </w:r>
      <w:r w:rsidRPr="0031799B">
        <w:rPr>
          <w:rStyle w:val="normaltextrun"/>
          <w:rFonts w:ascii="Arial" w:hAnsi="Arial" w:cs="Arial"/>
          <w:b/>
          <w:bCs/>
          <w:color w:val="000000"/>
          <w:sz w:val="22"/>
          <w:szCs w:val="22"/>
          <w:u w:val="single"/>
        </w:rPr>
        <w:t>chemical</w:t>
      </w:r>
      <w:r>
        <w:rPr>
          <w:rStyle w:val="normaltextrun"/>
          <w:rFonts w:ascii="Arial" w:hAnsi="Arial" w:cs="Arial"/>
          <w:b/>
          <w:bCs/>
          <w:color w:val="000000"/>
          <w:sz w:val="22"/>
          <w:szCs w:val="22"/>
        </w:rPr>
        <w:t>,</w:t>
      </w:r>
      <w:r>
        <w:rPr>
          <w:rStyle w:val="normaltextrun"/>
          <w:rFonts w:ascii="Arial" w:hAnsi="Arial" w:cs="Arial"/>
          <w:color w:val="000000"/>
          <w:sz w:val="22"/>
          <w:szCs w:val="22"/>
        </w:rPr>
        <w:t xml:space="preserve"> and/or mechanical energy storage technologies. </w:t>
      </w:r>
      <w:r w:rsidRPr="0038402D">
        <w:rPr>
          <w:rStyle w:val="normaltextrun"/>
          <w:rFonts w:ascii="Arial" w:hAnsi="Arial" w:cs="Arial"/>
          <w:b/>
          <w:bCs/>
          <w:color w:val="000000"/>
          <w:sz w:val="22"/>
          <w:szCs w:val="22"/>
          <w:u w:val="single"/>
        </w:rPr>
        <w:t>Chemical energy storage is eligible for this solicitation if it does not use hydrogen or hydrogen carriers in fuel cell, linear generator, or combustion applications.</w:t>
      </w:r>
      <w:r>
        <w:rPr>
          <w:rStyle w:val="eop"/>
          <w:rFonts w:ascii="Arial" w:hAnsi="Arial" w:cs="Arial"/>
          <w:color w:val="000000"/>
          <w:sz w:val="22"/>
          <w:szCs w:val="22"/>
        </w:rPr>
        <w:t> </w:t>
      </w:r>
    </w:p>
    <w:p w14:paraId="65657F8D" w14:textId="77777777" w:rsidR="00B92ECC" w:rsidRDefault="00B92ECC" w:rsidP="00B92ECC">
      <w:pPr>
        <w:pStyle w:val="paragraph"/>
        <w:spacing w:before="0" w:beforeAutospacing="0" w:after="0" w:afterAutospacing="0"/>
        <w:ind w:left="360"/>
        <w:textAlignment w:val="baseline"/>
        <w:rPr>
          <w:rFonts w:ascii="Arial" w:hAnsi="Arial" w:cs="Arial"/>
          <w:sz w:val="22"/>
          <w:szCs w:val="22"/>
        </w:rPr>
      </w:pPr>
      <w:r>
        <w:rPr>
          <w:rStyle w:val="eop"/>
          <w:rFonts w:ascii="Arial" w:hAnsi="Arial" w:cs="Arial"/>
          <w:color w:val="000000"/>
          <w:sz w:val="22"/>
          <w:szCs w:val="22"/>
        </w:rPr>
        <w:t> </w:t>
      </w:r>
    </w:p>
    <w:p w14:paraId="01DB360B" w14:textId="77777777" w:rsidR="00B92ECC" w:rsidRPr="0038402D" w:rsidRDefault="00B92ECC" w:rsidP="00B92ECC">
      <w:pPr>
        <w:pStyle w:val="paragraph"/>
        <w:spacing w:before="0" w:beforeAutospacing="0" w:after="0" w:afterAutospacing="0"/>
        <w:ind w:left="360"/>
        <w:textAlignment w:val="baseline"/>
        <w:rPr>
          <w:rFonts w:ascii="Arial" w:hAnsi="Arial" w:cs="Arial"/>
          <w:sz w:val="22"/>
          <w:szCs w:val="22"/>
          <w:u w:val="single"/>
        </w:rPr>
      </w:pPr>
      <w:r>
        <w:rPr>
          <w:rStyle w:val="normaltextrun"/>
          <w:rFonts w:ascii="Arial" w:hAnsi="Arial" w:cs="Arial"/>
          <w:color w:val="000000"/>
          <w:sz w:val="22"/>
          <w:szCs w:val="22"/>
        </w:rPr>
        <w:t>Updated:</w:t>
      </w:r>
      <w:r>
        <w:rPr>
          <w:rStyle w:val="normaltextrun"/>
          <w:rFonts w:ascii="Arial" w:hAnsi="Arial" w:cs="Arial"/>
          <w:b/>
          <w:bCs/>
          <w:color w:val="000000"/>
          <w:sz w:val="22"/>
          <w:szCs w:val="22"/>
        </w:rPr>
        <w:t xml:space="preserve"> </w:t>
      </w:r>
      <w:r w:rsidRPr="0038402D">
        <w:rPr>
          <w:rStyle w:val="normaltextrun"/>
          <w:rFonts w:ascii="Arial" w:hAnsi="Arial" w:cs="Arial"/>
          <w:b/>
          <w:bCs/>
          <w:color w:val="000000"/>
          <w:sz w:val="22"/>
          <w:szCs w:val="22"/>
          <w:u w:val="single"/>
        </w:rPr>
        <w:t>Applicants can choose a calculation method that fits their technology. Application materials must describe the calculation method, assumptions, and/or values that resulted in their estimate of LCOS.</w:t>
      </w:r>
      <w:r w:rsidRPr="0038402D">
        <w:rPr>
          <w:rStyle w:val="eop"/>
          <w:rFonts w:ascii="Arial" w:hAnsi="Arial" w:cs="Arial"/>
          <w:color w:val="000000"/>
          <w:sz w:val="22"/>
          <w:szCs w:val="22"/>
          <w:u w:val="single"/>
        </w:rPr>
        <w:t> </w:t>
      </w:r>
    </w:p>
    <w:p w14:paraId="51B4F419" w14:textId="77777777" w:rsidR="00B92ECC" w:rsidRDefault="00B92ECC" w:rsidP="00B92ECC">
      <w:pPr>
        <w:pStyle w:val="paragraph"/>
        <w:spacing w:before="0" w:beforeAutospacing="0" w:after="0" w:afterAutospacing="0"/>
        <w:ind w:left="360"/>
        <w:textAlignment w:val="baseline"/>
        <w:rPr>
          <w:rFonts w:ascii="Arial" w:hAnsi="Arial" w:cs="Arial"/>
          <w:sz w:val="22"/>
          <w:szCs w:val="22"/>
        </w:rPr>
      </w:pPr>
      <w:r>
        <w:rPr>
          <w:rStyle w:val="eop"/>
          <w:rFonts w:ascii="Arial" w:hAnsi="Arial" w:cs="Arial"/>
          <w:color w:val="000000"/>
          <w:sz w:val="22"/>
          <w:szCs w:val="22"/>
        </w:rPr>
        <w:t> </w:t>
      </w:r>
    </w:p>
    <w:p w14:paraId="26055474" w14:textId="233A77E8" w:rsidR="00B92ECC" w:rsidRDefault="00B92ECC" w:rsidP="00B92ECC">
      <w:pPr>
        <w:pStyle w:val="paragraph"/>
        <w:spacing w:before="0" w:beforeAutospacing="0" w:after="0" w:afterAutospacing="0"/>
        <w:ind w:left="360"/>
        <w:textAlignment w:val="baseline"/>
        <w:rPr>
          <w:rFonts w:ascii="Arial" w:hAnsi="Arial" w:cs="Arial"/>
          <w:sz w:val="22"/>
          <w:szCs w:val="22"/>
        </w:rPr>
      </w:pPr>
      <w:r>
        <w:rPr>
          <w:rStyle w:val="normaltextrun"/>
          <w:rFonts w:ascii="Arial" w:hAnsi="Arial" w:cs="Arial"/>
          <w:color w:val="000000"/>
          <w:sz w:val="22"/>
          <w:szCs w:val="22"/>
        </w:rPr>
        <w:t>Updated: Roundtrip efficiency of &gt;50% [</w:t>
      </w:r>
      <w:r>
        <w:rPr>
          <w:rStyle w:val="normaltextrun"/>
          <w:rFonts w:ascii="Arial" w:hAnsi="Arial" w:cs="Arial"/>
          <w:strike/>
          <w:color w:val="000000"/>
          <w:sz w:val="22"/>
          <w:szCs w:val="22"/>
        </w:rPr>
        <w:t xml:space="preserve">DC-DC </w:t>
      </w:r>
      <w:r w:rsidRPr="00FA753E">
        <w:rPr>
          <w:rStyle w:val="normaltextrun"/>
          <w:rFonts w:ascii="Arial" w:hAnsi="Arial" w:cs="Arial"/>
          <w:color w:val="000000"/>
          <w:sz w:val="22"/>
          <w:szCs w:val="22"/>
        </w:rPr>
        <w:t>]</w:t>
      </w:r>
      <w:r w:rsidR="00FF3714" w:rsidRPr="00FA753E">
        <w:rPr>
          <w:rStyle w:val="normaltextrun"/>
          <w:rFonts w:ascii="Arial" w:hAnsi="Arial" w:cs="Arial"/>
          <w:color w:val="000000"/>
          <w:sz w:val="22"/>
          <w:szCs w:val="22"/>
        </w:rPr>
        <w:t xml:space="preserve"> </w:t>
      </w:r>
      <w:r w:rsidRPr="0038402D">
        <w:rPr>
          <w:rStyle w:val="normaltextrun"/>
          <w:rFonts w:ascii="Arial" w:hAnsi="Arial" w:cs="Arial"/>
          <w:b/>
          <w:bCs/>
          <w:color w:val="000000"/>
          <w:sz w:val="22"/>
          <w:szCs w:val="22"/>
          <w:u w:val="single"/>
        </w:rPr>
        <w:t>at the storage system level (before the inverter if applicable).</w:t>
      </w:r>
      <w:r>
        <w:rPr>
          <w:rStyle w:val="eop"/>
          <w:rFonts w:ascii="Arial" w:hAnsi="Arial" w:cs="Arial"/>
          <w:color w:val="000000"/>
          <w:sz w:val="22"/>
          <w:szCs w:val="22"/>
        </w:rPr>
        <w:t> </w:t>
      </w:r>
    </w:p>
    <w:p w14:paraId="3585A9CD" w14:textId="77777777" w:rsidR="00B92ECC" w:rsidRDefault="00B92ECC" w:rsidP="00B92ECC">
      <w:pPr>
        <w:pStyle w:val="paragraph"/>
        <w:spacing w:before="0" w:beforeAutospacing="0" w:after="0" w:afterAutospacing="0"/>
        <w:ind w:left="360"/>
        <w:textAlignment w:val="baseline"/>
        <w:rPr>
          <w:rFonts w:ascii="Arial" w:hAnsi="Arial" w:cs="Arial"/>
          <w:sz w:val="22"/>
          <w:szCs w:val="22"/>
        </w:rPr>
      </w:pPr>
      <w:r>
        <w:rPr>
          <w:rStyle w:val="eop"/>
          <w:rFonts w:ascii="Arial" w:hAnsi="Arial" w:cs="Arial"/>
          <w:color w:val="000000"/>
          <w:sz w:val="22"/>
          <w:szCs w:val="22"/>
        </w:rPr>
        <w:t> </w:t>
      </w:r>
    </w:p>
    <w:p w14:paraId="63CFF822" w14:textId="77777777" w:rsidR="00B92ECC" w:rsidRDefault="00B92ECC" w:rsidP="00B92ECC">
      <w:pPr>
        <w:pStyle w:val="paragraph"/>
        <w:numPr>
          <w:ilvl w:val="0"/>
          <w:numId w:val="41"/>
        </w:numPr>
        <w:spacing w:before="0" w:beforeAutospacing="0" w:after="0" w:afterAutospacing="0"/>
        <w:ind w:firstLine="0"/>
        <w:textAlignment w:val="baseline"/>
        <w:rPr>
          <w:rFonts w:ascii="Arial" w:hAnsi="Arial" w:cs="Arial"/>
          <w:color w:val="243F60"/>
          <w:sz w:val="22"/>
          <w:szCs w:val="22"/>
        </w:rPr>
      </w:pPr>
      <w:r>
        <w:rPr>
          <w:rStyle w:val="normaltextrun"/>
          <w:rFonts w:ascii="Arial" w:hAnsi="Arial" w:cs="Arial"/>
          <w:b/>
          <w:bCs/>
          <w:sz w:val="22"/>
          <w:szCs w:val="22"/>
        </w:rPr>
        <w:t>Pa</w:t>
      </w:r>
      <w:r>
        <w:rPr>
          <w:rStyle w:val="normaltextrun"/>
          <w:rFonts w:ascii="Arial" w:hAnsi="Arial" w:cs="Arial"/>
          <w:b/>
          <w:bCs/>
          <w:color w:val="000000"/>
          <w:sz w:val="22"/>
          <w:szCs w:val="22"/>
        </w:rPr>
        <w:t>ge 8, Section I.C.</w:t>
      </w:r>
      <w:r>
        <w:rPr>
          <w:rStyle w:val="normaltextrun"/>
          <w:rFonts w:ascii="Arial" w:hAnsi="Arial" w:cs="Arial"/>
          <w:color w:val="000000"/>
          <w:sz w:val="22"/>
          <w:szCs w:val="22"/>
        </w:rPr>
        <w:t xml:space="preserve"> under “Group 1”</w:t>
      </w:r>
      <w:r>
        <w:rPr>
          <w:rStyle w:val="eop"/>
          <w:rFonts w:ascii="Arial" w:hAnsi="Arial" w:cs="Arial"/>
          <w:color w:val="000000"/>
          <w:sz w:val="22"/>
          <w:szCs w:val="22"/>
        </w:rPr>
        <w:t> </w:t>
      </w:r>
    </w:p>
    <w:p w14:paraId="3C6F2850" w14:textId="77777777" w:rsidR="00B92ECC" w:rsidRDefault="00B92ECC" w:rsidP="00B92ECC">
      <w:pPr>
        <w:pStyle w:val="paragraph"/>
        <w:spacing w:before="0" w:beforeAutospacing="0" w:after="0" w:afterAutospacing="0"/>
        <w:ind w:left="360"/>
        <w:textAlignment w:val="baseline"/>
        <w:rPr>
          <w:rFonts w:ascii="Arial" w:hAnsi="Arial" w:cs="Arial"/>
          <w:sz w:val="22"/>
          <w:szCs w:val="22"/>
        </w:rPr>
      </w:pPr>
      <w:r>
        <w:rPr>
          <w:rStyle w:val="eop"/>
          <w:rFonts w:ascii="Arial" w:hAnsi="Arial" w:cs="Arial"/>
          <w:color w:val="000000"/>
          <w:sz w:val="22"/>
          <w:szCs w:val="22"/>
        </w:rPr>
        <w:t> </w:t>
      </w:r>
    </w:p>
    <w:p w14:paraId="0F6A577D" w14:textId="77777777" w:rsidR="00B92ECC" w:rsidRDefault="00B92ECC" w:rsidP="00B92ECC">
      <w:pPr>
        <w:pStyle w:val="paragraph"/>
        <w:spacing w:before="0" w:beforeAutospacing="0" w:after="0" w:afterAutospacing="0"/>
        <w:ind w:left="360"/>
        <w:textAlignment w:val="baseline"/>
        <w:rPr>
          <w:rFonts w:ascii="Arial" w:hAnsi="Arial" w:cs="Arial"/>
          <w:sz w:val="22"/>
          <w:szCs w:val="22"/>
        </w:rPr>
      </w:pPr>
      <w:r>
        <w:rPr>
          <w:rStyle w:val="normaltextrun"/>
          <w:rFonts w:ascii="Arial" w:hAnsi="Arial" w:cs="Arial"/>
          <w:color w:val="000000"/>
          <w:sz w:val="22"/>
          <w:szCs w:val="22"/>
        </w:rPr>
        <w:t xml:space="preserve">Updated: Hydrogen or </w:t>
      </w:r>
      <w:r w:rsidRPr="0038402D">
        <w:rPr>
          <w:rStyle w:val="normaltextrun"/>
          <w:rFonts w:ascii="Arial" w:hAnsi="Arial" w:cs="Arial"/>
          <w:b/>
          <w:bCs/>
          <w:color w:val="000000"/>
          <w:sz w:val="22"/>
          <w:szCs w:val="22"/>
          <w:u w:val="single"/>
        </w:rPr>
        <w:t>hydrogen carriers used in fuel cell, linear generator, or combustion applications</w:t>
      </w:r>
      <w:r>
        <w:rPr>
          <w:rStyle w:val="normaltextrun"/>
          <w:rFonts w:ascii="Arial" w:hAnsi="Arial" w:cs="Arial"/>
          <w:b/>
          <w:bCs/>
          <w:color w:val="000000"/>
          <w:sz w:val="22"/>
          <w:szCs w:val="22"/>
        </w:rPr>
        <w:t>  </w:t>
      </w:r>
      <w:r>
        <w:rPr>
          <w:rStyle w:val="eop"/>
          <w:rFonts w:ascii="Arial" w:hAnsi="Arial" w:cs="Arial"/>
          <w:color w:val="000000"/>
          <w:sz w:val="22"/>
          <w:szCs w:val="22"/>
        </w:rPr>
        <w:t> </w:t>
      </w:r>
    </w:p>
    <w:p w14:paraId="7DAB0264" w14:textId="77777777" w:rsidR="00B92ECC" w:rsidRDefault="00B92ECC" w:rsidP="00B92ECC">
      <w:pPr>
        <w:pStyle w:val="paragraph"/>
        <w:spacing w:before="0" w:beforeAutospacing="0" w:after="0" w:afterAutospacing="0"/>
        <w:ind w:left="360"/>
        <w:textAlignment w:val="baseline"/>
        <w:rPr>
          <w:rFonts w:ascii="Arial" w:hAnsi="Arial" w:cs="Arial"/>
          <w:sz w:val="22"/>
          <w:szCs w:val="22"/>
        </w:rPr>
      </w:pPr>
      <w:r>
        <w:rPr>
          <w:rStyle w:val="eop"/>
          <w:rFonts w:ascii="Arial" w:hAnsi="Arial" w:cs="Arial"/>
          <w:color w:val="000000"/>
          <w:sz w:val="22"/>
          <w:szCs w:val="22"/>
        </w:rPr>
        <w:t> </w:t>
      </w:r>
    </w:p>
    <w:p w14:paraId="2487A812" w14:textId="3E129600" w:rsidR="00B92ECC" w:rsidRDefault="00B92ECC" w:rsidP="00B92ECC">
      <w:pPr>
        <w:pStyle w:val="paragraph"/>
        <w:numPr>
          <w:ilvl w:val="0"/>
          <w:numId w:val="42"/>
        </w:numPr>
        <w:spacing w:before="0" w:beforeAutospacing="0" w:after="0" w:afterAutospacing="0"/>
        <w:ind w:firstLine="0"/>
        <w:textAlignment w:val="baseline"/>
        <w:rPr>
          <w:rFonts w:ascii="Arial" w:hAnsi="Arial" w:cs="Arial"/>
          <w:color w:val="243F60"/>
          <w:sz w:val="22"/>
          <w:szCs w:val="22"/>
        </w:rPr>
      </w:pPr>
      <w:r>
        <w:rPr>
          <w:rStyle w:val="normaltextrun"/>
          <w:rFonts w:ascii="Arial" w:hAnsi="Arial" w:cs="Arial"/>
          <w:b/>
          <w:bCs/>
          <w:sz w:val="22"/>
          <w:szCs w:val="22"/>
        </w:rPr>
        <w:t xml:space="preserve">Page </w:t>
      </w:r>
      <w:r w:rsidR="000F7D7A">
        <w:rPr>
          <w:rStyle w:val="normaltextrun"/>
          <w:rFonts w:ascii="Arial" w:hAnsi="Arial" w:cs="Arial"/>
          <w:b/>
          <w:bCs/>
          <w:sz w:val="22"/>
          <w:szCs w:val="22"/>
        </w:rPr>
        <w:t>9</w:t>
      </w:r>
      <w:r>
        <w:rPr>
          <w:rStyle w:val="normaltextrun"/>
          <w:rFonts w:ascii="Arial" w:hAnsi="Arial" w:cs="Arial"/>
          <w:b/>
          <w:bCs/>
          <w:sz w:val="22"/>
          <w:szCs w:val="22"/>
        </w:rPr>
        <w:t>, Section I.C.</w:t>
      </w:r>
      <w:r>
        <w:rPr>
          <w:rStyle w:val="normaltextrun"/>
          <w:rFonts w:ascii="Arial" w:hAnsi="Arial" w:cs="Arial"/>
          <w:sz w:val="22"/>
          <w:szCs w:val="22"/>
        </w:rPr>
        <w:t xml:space="preserve"> </w:t>
      </w:r>
      <w:r>
        <w:rPr>
          <w:rStyle w:val="normaltextrun"/>
          <w:rFonts w:ascii="Arial" w:hAnsi="Arial" w:cs="Arial"/>
          <w:color w:val="000000"/>
          <w:sz w:val="22"/>
          <w:szCs w:val="22"/>
        </w:rPr>
        <w:t>Under “Group 2”</w:t>
      </w:r>
      <w:r>
        <w:rPr>
          <w:rStyle w:val="eop"/>
          <w:rFonts w:ascii="Arial" w:hAnsi="Arial" w:cs="Arial"/>
          <w:color w:val="000000"/>
          <w:sz w:val="22"/>
          <w:szCs w:val="22"/>
        </w:rPr>
        <w:t> </w:t>
      </w:r>
    </w:p>
    <w:p w14:paraId="03478A31" w14:textId="77777777" w:rsidR="00B92ECC" w:rsidRDefault="00B92ECC" w:rsidP="00B92ECC">
      <w:pPr>
        <w:pStyle w:val="paragraph"/>
        <w:spacing w:before="0" w:beforeAutospacing="0" w:after="0" w:afterAutospacing="0"/>
        <w:ind w:left="360"/>
        <w:textAlignment w:val="baseline"/>
        <w:rPr>
          <w:rFonts w:ascii="Arial" w:hAnsi="Arial" w:cs="Arial"/>
          <w:sz w:val="22"/>
          <w:szCs w:val="22"/>
        </w:rPr>
      </w:pPr>
      <w:r>
        <w:rPr>
          <w:rStyle w:val="eop"/>
          <w:rFonts w:ascii="Arial" w:hAnsi="Arial" w:cs="Arial"/>
          <w:sz w:val="22"/>
          <w:szCs w:val="22"/>
        </w:rPr>
        <w:t> </w:t>
      </w:r>
    </w:p>
    <w:p w14:paraId="6A8D307F" w14:textId="77777777" w:rsidR="00B92ECC" w:rsidRDefault="00B92ECC" w:rsidP="00B92ECC">
      <w:pPr>
        <w:pStyle w:val="paragraph"/>
        <w:spacing w:before="0" w:beforeAutospacing="0" w:after="0" w:afterAutospacing="0"/>
        <w:ind w:left="360"/>
        <w:textAlignment w:val="baseline"/>
        <w:rPr>
          <w:rFonts w:ascii="Arial" w:hAnsi="Arial" w:cs="Arial"/>
          <w:sz w:val="22"/>
          <w:szCs w:val="22"/>
        </w:rPr>
      </w:pPr>
      <w:r>
        <w:rPr>
          <w:rStyle w:val="normaltextrun"/>
          <w:rFonts w:ascii="Arial" w:hAnsi="Arial" w:cs="Arial"/>
          <w:sz w:val="22"/>
          <w:szCs w:val="22"/>
        </w:rPr>
        <w:t xml:space="preserve">Updated: </w:t>
      </w:r>
      <w:r w:rsidRPr="0038402D">
        <w:rPr>
          <w:rStyle w:val="normaltextrun"/>
          <w:rFonts w:ascii="Arial" w:hAnsi="Arial" w:cs="Arial"/>
          <w:b/>
          <w:bCs/>
          <w:color w:val="000000"/>
          <w:sz w:val="22"/>
          <w:szCs w:val="22"/>
          <w:u w:val="single"/>
        </w:rPr>
        <w:t>CEC funds cannot be used to fund renewable generation (e.g. solar panels), but the cost of renewable generation can be counted as match funding.</w:t>
      </w:r>
      <w:r>
        <w:rPr>
          <w:rStyle w:val="eop"/>
          <w:rFonts w:ascii="Arial" w:hAnsi="Arial" w:cs="Arial"/>
          <w:color w:val="000000"/>
          <w:sz w:val="22"/>
          <w:szCs w:val="22"/>
        </w:rPr>
        <w:t> </w:t>
      </w:r>
    </w:p>
    <w:p w14:paraId="458A68E8" w14:textId="77777777" w:rsidR="00B92ECC" w:rsidRDefault="00B92ECC" w:rsidP="00B92ECC">
      <w:pPr>
        <w:pStyle w:val="paragraph"/>
        <w:spacing w:before="0" w:beforeAutospacing="0" w:after="0" w:afterAutospacing="0"/>
        <w:jc w:val="both"/>
        <w:textAlignment w:val="baseline"/>
        <w:rPr>
          <w:rFonts w:ascii="Arial" w:hAnsi="Arial" w:cs="Arial"/>
          <w:sz w:val="22"/>
          <w:szCs w:val="22"/>
        </w:rPr>
      </w:pPr>
      <w:r>
        <w:rPr>
          <w:rStyle w:val="eop"/>
          <w:rFonts w:ascii="Arial" w:hAnsi="Arial" w:cs="Arial"/>
          <w:color w:val="000000"/>
          <w:sz w:val="20"/>
          <w:szCs w:val="20"/>
        </w:rPr>
        <w:t> </w:t>
      </w:r>
    </w:p>
    <w:p w14:paraId="0E912C06" w14:textId="241C4FA5" w:rsidR="00B92ECC" w:rsidRDefault="00B92ECC" w:rsidP="6C3B04BA">
      <w:pPr>
        <w:pStyle w:val="paragraph"/>
        <w:numPr>
          <w:ilvl w:val="0"/>
          <w:numId w:val="43"/>
        </w:numPr>
        <w:spacing w:before="0" w:beforeAutospacing="0" w:after="0" w:afterAutospacing="0"/>
        <w:ind w:firstLine="0"/>
        <w:textAlignment w:val="baseline"/>
        <w:rPr>
          <w:rFonts w:ascii="Arial" w:hAnsi="Arial" w:cs="Arial"/>
          <w:sz w:val="22"/>
          <w:szCs w:val="22"/>
        </w:rPr>
      </w:pPr>
      <w:r w:rsidRPr="6C3B04BA">
        <w:rPr>
          <w:rStyle w:val="normaltextrun"/>
          <w:rFonts w:ascii="Arial" w:hAnsi="Arial" w:cs="Arial"/>
          <w:color w:val="000000" w:themeColor="text1"/>
          <w:sz w:val="22"/>
          <w:szCs w:val="22"/>
        </w:rPr>
        <w:t> </w:t>
      </w:r>
      <w:r w:rsidRPr="6C3B04BA">
        <w:rPr>
          <w:rStyle w:val="normaltextrun"/>
          <w:rFonts w:ascii="Arial" w:hAnsi="Arial" w:cs="Arial"/>
          <w:b/>
          <w:bCs/>
          <w:color w:val="000000" w:themeColor="text1"/>
          <w:sz w:val="22"/>
          <w:szCs w:val="22"/>
        </w:rPr>
        <w:t>Pa</w:t>
      </w:r>
      <w:r w:rsidRPr="6C3B04BA">
        <w:rPr>
          <w:rStyle w:val="normaltextrun"/>
          <w:rFonts w:ascii="Arial" w:hAnsi="Arial" w:cs="Arial"/>
          <w:b/>
          <w:bCs/>
          <w:sz w:val="22"/>
          <w:szCs w:val="22"/>
        </w:rPr>
        <w:t>ge 1</w:t>
      </w:r>
      <w:r w:rsidR="00A37C5E">
        <w:rPr>
          <w:rStyle w:val="normaltextrun"/>
          <w:rFonts w:ascii="Arial" w:hAnsi="Arial" w:cs="Arial"/>
          <w:b/>
          <w:bCs/>
          <w:sz w:val="22"/>
          <w:szCs w:val="22"/>
        </w:rPr>
        <w:t>0</w:t>
      </w:r>
      <w:r w:rsidRPr="6C3B04BA">
        <w:rPr>
          <w:rStyle w:val="normaltextrun"/>
          <w:rFonts w:ascii="Arial" w:hAnsi="Arial" w:cs="Arial"/>
          <w:b/>
          <w:bCs/>
          <w:sz w:val="22"/>
          <w:szCs w:val="22"/>
        </w:rPr>
        <w:t>, Section I.C.</w:t>
      </w:r>
      <w:r w:rsidRPr="6C3B04BA">
        <w:rPr>
          <w:rStyle w:val="normaltextrun"/>
          <w:rFonts w:ascii="Arial" w:hAnsi="Arial" w:cs="Arial"/>
          <w:sz w:val="22"/>
          <w:szCs w:val="22"/>
        </w:rPr>
        <w:t xml:space="preserve"> </w:t>
      </w:r>
      <w:r w:rsidRPr="6C3B04BA">
        <w:rPr>
          <w:rStyle w:val="normaltextrun"/>
          <w:rFonts w:ascii="Arial" w:hAnsi="Arial" w:cs="Arial"/>
          <w:color w:val="000000" w:themeColor="text1"/>
          <w:sz w:val="22"/>
          <w:szCs w:val="22"/>
        </w:rPr>
        <w:t>Under “Group 2”</w:t>
      </w:r>
    </w:p>
    <w:p w14:paraId="6D178700" w14:textId="5FE752DE" w:rsidR="00B92ECC" w:rsidRDefault="00B92ECC" w:rsidP="6C3B04BA">
      <w:pPr>
        <w:pStyle w:val="paragraph"/>
        <w:spacing w:before="0" w:beforeAutospacing="0" w:after="0" w:afterAutospacing="0"/>
        <w:ind w:left="720"/>
        <w:textAlignment w:val="baseline"/>
        <w:rPr>
          <w:rFonts w:ascii="Arial" w:hAnsi="Arial" w:cs="Arial"/>
          <w:sz w:val="22"/>
          <w:szCs w:val="22"/>
        </w:rPr>
      </w:pPr>
      <w:r w:rsidRPr="6C3B04BA">
        <w:rPr>
          <w:rStyle w:val="eop"/>
          <w:rFonts w:ascii="Arial" w:hAnsi="Arial" w:cs="Arial"/>
          <w:sz w:val="22"/>
          <w:szCs w:val="22"/>
        </w:rPr>
        <w:t> </w:t>
      </w:r>
    </w:p>
    <w:p w14:paraId="44351581" w14:textId="69732AEA" w:rsidR="4263D58F" w:rsidRDefault="08B92ED6" w:rsidP="136020F3">
      <w:pPr>
        <w:pStyle w:val="paragraph"/>
        <w:spacing w:before="0" w:beforeAutospacing="0" w:after="0" w:afterAutospacing="0"/>
        <w:ind w:left="360"/>
        <w:rPr>
          <w:rFonts w:ascii="Arial" w:hAnsi="Arial" w:cs="Arial"/>
          <w:sz w:val="22"/>
          <w:szCs w:val="22"/>
        </w:rPr>
      </w:pPr>
      <w:r w:rsidRPr="136020F3">
        <w:rPr>
          <w:rStyle w:val="normaltextrun"/>
          <w:rFonts w:ascii="Arial" w:hAnsi="Arial" w:cs="Arial"/>
          <w:sz w:val="22"/>
          <w:szCs w:val="22"/>
        </w:rPr>
        <w:t xml:space="preserve">Updated: </w:t>
      </w:r>
      <w:r w:rsidRPr="136020F3">
        <w:rPr>
          <w:rStyle w:val="normaltextrun"/>
          <w:rFonts w:ascii="Arial" w:hAnsi="Arial" w:cs="Arial"/>
          <w:color w:val="000000" w:themeColor="text1"/>
          <w:sz w:val="22"/>
          <w:szCs w:val="22"/>
        </w:rPr>
        <w:t xml:space="preserve">Hydrogen </w:t>
      </w:r>
      <w:r w:rsidRPr="0038402D">
        <w:rPr>
          <w:rStyle w:val="normaltextrun"/>
          <w:rFonts w:ascii="Arial" w:hAnsi="Arial" w:cs="Arial"/>
          <w:b/>
          <w:bCs/>
          <w:color w:val="000000" w:themeColor="text1"/>
          <w:sz w:val="22"/>
          <w:szCs w:val="22"/>
          <w:u w:val="single"/>
        </w:rPr>
        <w:t>or hydrogen carriers used in fuel cell, linear generator, or combustion applications</w:t>
      </w:r>
      <w:r w:rsidRPr="136020F3">
        <w:rPr>
          <w:rStyle w:val="eop"/>
          <w:rFonts w:ascii="Arial" w:hAnsi="Arial" w:cs="Arial"/>
          <w:color w:val="000000" w:themeColor="text1"/>
          <w:sz w:val="22"/>
          <w:szCs w:val="22"/>
        </w:rPr>
        <w:t> </w:t>
      </w:r>
    </w:p>
    <w:p w14:paraId="40AB8E29" w14:textId="555170A9" w:rsidR="136020F3" w:rsidRDefault="136020F3" w:rsidP="136020F3">
      <w:pPr>
        <w:pStyle w:val="paragraph"/>
        <w:spacing w:before="0" w:beforeAutospacing="0" w:after="0" w:afterAutospacing="0"/>
        <w:ind w:left="360"/>
        <w:rPr>
          <w:rStyle w:val="eop"/>
          <w:rFonts w:ascii="Arial" w:hAnsi="Arial" w:cs="Arial"/>
          <w:color w:val="000000" w:themeColor="text1"/>
          <w:sz w:val="22"/>
          <w:szCs w:val="22"/>
        </w:rPr>
      </w:pPr>
    </w:p>
    <w:p w14:paraId="7736D79D" w14:textId="7F2F1D54" w:rsidR="25127EF1" w:rsidRDefault="25127EF1" w:rsidP="4263D58F">
      <w:pPr>
        <w:pStyle w:val="Heading2"/>
        <w:spacing w:before="120" w:after="240"/>
        <w:rPr>
          <w:rFonts w:ascii="Arial" w:hAnsi="Arial" w:cs="Arial"/>
          <w:b/>
          <w:bCs/>
          <w:color w:val="auto"/>
          <w:sz w:val="24"/>
          <w:szCs w:val="24"/>
        </w:rPr>
      </w:pPr>
      <w:r w:rsidRPr="4263D58F">
        <w:rPr>
          <w:rFonts w:ascii="Arial" w:hAnsi="Arial" w:cs="Arial"/>
          <w:b/>
          <w:bCs/>
          <w:color w:val="auto"/>
          <w:sz w:val="24"/>
          <w:szCs w:val="24"/>
        </w:rPr>
        <w:lastRenderedPageBreak/>
        <w:t>Pre-Application Abstract</w:t>
      </w:r>
    </w:p>
    <w:p w14:paraId="52FAA5B5" w14:textId="56171E19" w:rsidR="25127EF1" w:rsidRDefault="25127EF1" w:rsidP="4263D58F">
      <w:pPr>
        <w:pStyle w:val="paragraph"/>
        <w:numPr>
          <w:ilvl w:val="0"/>
          <w:numId w:val="40"/>
        </w:numPr>
        <w:spacing w:before="0" w:beforeAutospacing="0" w:after="0" w:afterAutospacing="0"/>
        <w:ind w:firstLine="0"/>
        <w:rPr>
          <w:rStyle w:val="normaltextrun"/>
          <w:rFonts w:ascii="Arial" w:hAnsi="Arial" w:cs="Arial"/>
          <w:color w:val="000000" w:themeColor="text1"/>
          <w:sz w:val="22"/>
          <w:szCs w:val="22"/>
        </w:rPr>
      </w:pPr>
      <w:r w:rsidRPr="4263D58F">
        <w:rPr>
          <w:rStyle w:val="normaltextrun"/>
          <w:rFonts w:ascii="Arial" w:hAnsi="Arial" w:cs="Arial"/>
          <w:b/>
          <w:bCs/>
          <w:color w:val="000000" w:themeColor="text1"/>
          <w:sz w:val="22"/>
          <w:szCs w:val="22"/>
        </w:rPr>
        <w:t>Page 1, Section II.e.</w:t>
      </w:r>
    </w:p>
    <w:p w14:paraId="617F8FDB" w14:textId="77777777" w:rsidR="25127EF1" w:rsidRDefault="25127EF1" w:rsidP="4263D58F">
      <w:pPr>
        <w:pStyle w:val="paragraph"/>
        <w:spacing w:before="0" w:beforeAutospacing="0" w:after="0" w:afterAutospacing="0"/>
        <w:rPr>
          <w:rFonts w:ascii="Arial" w:hAnsi="Arial" w:cs="Arial"/>
          <w:sz w:val="22"/>
          <w:szCs w:val="22"/>
        </w:rPr>
      </w:pPr>
      <w:r w:rsidRPr="4263D58F">
        <w:rPr>
          <w:rStyle w:val="eop"/>
          <w:rFonts w:ascii="Cambria" w:hAnsi="Cambria" w:cs="Arial"/>
        </w:rPr>
        <w:t> </w:t>
      </w:r>
    </w:p>
    <w:p w14:paraId="2FCB9879" w14:textId="42FB9C2C" w:rsidR="25127EF1" w:rsidRDefault="25127EF1" w:rsidP="4263D58F">
      <w:pPr>
        <w:pStyle w:val="paragraph"/>
        <w:spacing w:before="0" w:beforeAutospacing="0" w:after="0" w:afterAutospacing="0" w:line="259" w:lineRule="auto"/>
        <w:rPr>
          <w:rStyle w:val="eop"/>
          <w:rFonts w:ascii="Arial" w:hAnsi="Arial" w:cs="Arial"/>
          <w:color w:val="000000" w:themeColor="text1"/>
          <w:sz w:val="22"/>
          <w:szCs w:val="22"/>
        </w:rPr>
      </w:pPr>
      <w:r w:rsidRPr="4263D58F">
        <w:rPr>
          <w:rStyle w:val="normaltextrun"/>
          <w:rFonts w:ascii="Arial" w:hAnsi="Arial" w:cs="Arial"/>
          <w:sz w:val="22"/>
          <w:szCs w:val="22"/>
        </w:rPr>
        <w:t xml:space="preserve">Updated: </w:t>
      </w:r>
      <w:r w:rsidR="12F1D8AC" w:rsidRPr="4263D58F">
        <w:rPr>
          <w:rStyle w:val="normaltextrun"/>
          <w:rFonts w:ascii="Arial" w:hAnsi="Arial" w:cs="Arial"/>
          <w:sz w:val="22"/>
          <w:szCs w:val="22"/>
        </w:rPr>
        <w:t xml:space="preserve">For Group 2 applicants only, describe the </w:t>
      </w:r>
      <w:r w:rsidR="12F1D8AC" w:rsidRPr="0038402D">
        <w:rPr>
          <w:rStyle w:val="normaltextrun"/>
          <w:rFonts w:ascii="Arial" w:hAnsi="Arial" w:cs="Arial"/>
          <w:b/>
          <w:bCs/>
          <w:sz w:val="22"/>
          <w:szCs w:val="22"/>
          <w:u w:val="single"/>
        </w:rPr>
        <w:t>proposed</w:t>
      </w:r>
      <w:r w:rsidR="12F1D8AC" w:rsidRPr="4263D58F">
        <w:rPr>
          <w:rStyle w:val="normaltextrun"/>
          <w:rFonts w:ascii="Arial" w:hAnsi="Arial" w:cs="Arial"/>
          <w:b/>
          <w:bCs/>
          <w:sz w:val="22"/>
          <w:szCs w:val="22"/>
        </w:rPr>
        <w:t xml:space="preserve"> </w:t>
      </w:r>
      <w:r w:rsidR="12F1D8AC" w:rsidRPr="4263D58F">
        <w:rPr>
          <w:rStyle w:val="normaltextrun"/>
          <w:rFonts w:ascii="Arial" w:hAnsi="Arial" w:cs="Arial"/>
          <w:sz w:val="22"/>
          <w:szCs w:val="22"/>
        </w:rPr>
        <w:t xml:space="preserve">demonstration site.  </w:t>
      </w:r>
    </w:p>
    <w:p w14:paraId="7E5EF5BE" w14:textId="35CCD9A0" w:rsidR="4263D58F" w:rsidRDefault="4263D58F" w:rsidP="4263D58F">
      <w:pPr>
        <w:pStyle w:val="paragraph"/>
        <w:spacing w:before="0" w:beforeAutospacing="0" w:after="0" w:afterAutospacing="0" w:line="259" w:lineRule="auto"/>
        <w:rPr>
          <w:rFonts w:ascii="Arial" w:hAnsi="Arial" w:cs="Arial"/>
          <w:b/>
          <w:bCs/>
        </w:rPr>
      </w:pPr>
    </w:p>
    <w:p w14:paraId="1A426F0A" w14:textId="77777777" w:rsidR="00B92ECC" w:rsidRDefault="08B92ED6" w:rsidP="00B92ECC">
      <w:pPr>
        <w:pStyle w:val="paragraph"/>
        <w:spacing w:before="0" w:beforeAutospacing="0" w:after="0" w:afterAutospacing="0"/>
        <w:textAlignment w:val="baseline"/>
        <w:rPr>
          <w:rFonts w:ascii="Arial" w:hAnsi="Arial" w:cs="Arial"/>
          <w:sz w:val="22"/>
          <w:szCs w:val="22"/>
        </w:rPr>
      </w:pPr>
      <w:r w:rsidRPr="4263D58F">
        <w:rPr>
          <w:rStyle w:val="eop"/>
          <w:rFonts w:ascii="Arial" w:hAnsi="Arial" w:cs="Arial"/>
          <w:sz w:val="22"/>
          <w:szCs w:val="22"/>
        </w:rPr>
        <w:t> </w:t>
      </w:r>
    </w:p>
    <w:p w14:paraId="32B43B57" w14:textId="31B883A9" w:rsidR="4263D58F" w:rsidRDefault="4263D58F" w:rsidP="4263D58F">
      <w:pPr>
        <w:pStyle w:val="paragraph"/>
        <w:spacing w:before="0" w:beforeAutospacing="0" w:after="0" w:afterAutospacing="0"/>
        <w:rPr>
          <w:rStyle w:val="eop"/>
          <w:rFonts w:ascii="Arial" w:hAnsi="Arial" w:cs="Arial"/>
          <w:sz w:val="22"/>
          <w:szCs w:val="22"/>
        </w:rPr>
      </w:pPr>
    </w:p>
    <w:p w14:paraId="01AA90FA" w14:textId="77777777" w:rsid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Enrico Palo,</w:t>
      </w:r>
      <w:r>
        <w:rPr>
          <w:rStyle w:val="eop"/>
          <w:rFonts w:ascii="Arial" w:hAnsi="Arial" w:cs="Arial"/>
          <w:sz w:val="22"/>
          <w:szCs w:val="22"/>
        </w:rPr>
        <w:t> </w:t>
      </w:r>
    </w:p>
    <w:p w14:paraId="4FDAC83D" w14:textId="7548D982" w:rsidR="00A23B34" w:rsidRP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Commission Agreement Officer</w:t>
      </w:r>
      <w:r>
        <w:rPr>
          <w:rStyle w:val="eop"/>
          <w:rFonts w:ascii="Arial" w:hAnsi="Arial" w:cs="Arial"/>
          <w:sz w:val="22"/>
          <w:szCs w:val="22"/>
        </w:rPr>
        <w:t> </w:t>
      </w:r>
    </w:p>
    <w:sectPr w:rsidR="00A23B34" w:rsidRPr="00B92ECC"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BE00C5" w14:textId="77777777" w:rsidR="00510A1F" w:rsidRDefault="00510A1F" w:rsidP="00F86D2B">
      <w:r>
        <w:separator/>
      </w:r>
    </w:p>
  </w:endnote>
  <w:endnote w:type="continuationSeparator" w:id="0">
    <w:p w14:paraId="0259D490" w14:textId="77777777" w:rsidR="00510A1F" w:rsidRDefault="00510A1F" w:rsidP="00F86D2B">
      <w:r>
        <w:continuationSeparator/>
      </w:r>
    </w:p>
  </w:endnote>
  <w:endnote w:type="continuationNotice" w:id="1">
    <w:p w14:paraId="6090D472" w14:textId="77777777" w:rsidR="00510A1F" w:rsidRDefault="00510A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1EF3B" w14:textId="77777777" w:rsidR="00510A1F" w:rsidRDefault="00510A1F" w:rsidP="00F86D2B">
      <w:r>
        <w:separator/>
      </w:r>
    </w:p>
  </w:footnote>
  <w:footnote w:type="continuationSeparator" w:id="0">
    <w:p w14:paraId="75FE1136" w14:textId="77777777" w:rsidR="00510A1F" w:rsidRDefault="00510A1F" w:rsidP="00F86D2B">
      <w:r>
        <w:continuationSeparator/>
      </w:r>
    </w:p>
  </w:footnote>
  <w:footnote w:type="continuationNotice" w:id="1">
    <w:p w14:paraId="7890064F" w14:textId="77777777" w:rsidR="00510A1F" w:rsidRDefault="00510A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3CC935CD"/>
    <w:multiLevelType w:val="multilevel"/>
    <w:tmpl w:val="733C6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55CE8"/>
    <w:multiLevelType w:val="multilevel"/>
    <w:tmpl w:val="E9446B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DD010C"/>
    <w:multiLevelType w:val="multilevel"/>
    <w:tmpl w:val="B1744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569EE"/>
    <w:multiLevelType w:val="multilevel"/>
    <w:tmpl w:val="56686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2"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75731912">
    <w:abstractNumId w:val="21"/>
  </w:num>
  <w:num w:numId="2" w16cid:durableId="1592740283">
    <w:abstractNumId w:val="2"/>
  </w:num>
  <w:num w:numId="3" w16cid:durableId="804272920">
    <w:abstractNumId w:val="13"/>
  </w:num>
  <w:num w:numId="4" w16cid:durableId="1650942574">
    <w:abstractNumId w:val="11"/>
  </w:num>
  <w:num w:numId="5" w16cid:durableId="859003513">
    <w:abstractNumId w:val="4"/>
  </w:num>
  <w:num w:numId="6" w16cid:durableId="335815486">
    <w:abstractNumId w:val="0"/>
  </w:num>
  <w:num w:numId="7" w16cid:durableId="1298947900">
    <w:abstractNumId w:val="5"/>
  </w:num>
  <w:num w:numId="8" w16cid:durableId="2034762926">
    <w:abstractNumId w:val="1"/>
  </w:num>
  <w:num w:numId="9" w16cid:durableId="582184219">
    <w:abstractNumId w:val="30"/>
  </w:num>
  <w:num w:numId="10" w16cid:durableId="164561946">
    <w:abstractNumId w:val="10"/>
  </w:num>
  <w:num w:numId="11" w16cid:durableId="828709529">
    <w:abstractNumId w:val="28"/>
  </w:num>
  <w:num w:numId="12" w16cid:durableId="780732698">
    <w:abstractNumId w:val="3"/>
  </w:num>
  <w:num w:numId="13" w16cid:durableId="320352803">
    <w:abstractNumId w:val="14"/>
  </w:num>
  <w:num w:numId="14" w16cid:durableId="901525988">
    <w:abstractNumId w:val="29"/>
  </w:num>
  <w:num w:numId="15" w16cid:durableId="1380132712">
    <w:abstractNumId w:val="12"/>
  </w:num>
  <w:num w:numId="16" w16cid:durableId="679238098">
    <w:abstractNumId w:val="23"/>
  </w:num>
  <w:num w:numId="17" w16cid:durableId="221064082">
    <w:abstractNumId w:val="7"/>
  </w:num>
  <w:num w:numId="18" w16cid:durableId="971442693">
    <w:abstractNumId w:val="27"/>
  </w:num>
  <w:num w:numId="19" w16cid:durableId="447311472">
    <w:abstractNumId w:val="8"/>
  </w:num>
  <w:num w:numId="20" w16cid:durableId="2001619825">
    <w:abstractNumId w:val="22"/>
  </w:num>
  <w:num w:numId="21" w16cid:durableId="1187451355">
    <w:abstractNumId w:val="25"/>
  </w:num>
  <w:num w:numId="22" w16cid:durableId="1575898862">
    <w:abstractNumId w:val="25"/>
  </w:num>
  <w:num w:numId="23" w16cid:durableId="569653138">
    <w:abstractNumId w:val="25"/>
  </w:num>
  <w:num w:numId="24" w16cid:durableId="1546018135">
    <w:abstractNumId w:val="25"/>
  </w:num>
  <w:num w:numId="25" w16cid:durableId="447165930">
    <w:abstractNumId w:val="25"/>
  </w:num>
  <w:num w:numId="26" w16cid:durableId="1845246885">
    <w:abstractNumId w:val="25"/>
  </w:num>
  <w:num w:numId="27" w16cid:durableId="96607151">
    <w:abstractNumId w:val="25"/>
  </w:num>
  <w:num w:numId="28" w16cid:durableId="1779596976">
    <w:abstractNumId w:val="25"/>
  </w:num>
  <w:num w:numId="29" w16cid:durableId="1430783342">
    <w:abstractNumId w:val="25"/>
  </w:num>
  <w:num w:numId="30" w16cid:durableId="1176070346">
    <w:abstractNumId w:val="25"/>
  </w:num>
  <w:num w:numId="31" w16cid:durableId="964238028">
    <w:abstractNumId w:val="25"/>
    <w:lvlOverride w:ilvl="0">
      <w:startOverride w:val="1"/>
    </w:lvlOverride>
  </w:num>
  <w:num w:numId="32" w16cid:durableId="424308070">
    <w:abstractNumId w:val="25"/>
  </w:num>
  <w:num w:numId="33" w16cid:durableId="1628119086">
    <w:abstractNumId w:val="25"/>
  </w:num>
  <w:num w:numId="34" w16cid:durableId="1668286586">
    <w:abstractNumId w:val="24"/>
  </w:num>
  <w:num w:numId="35" w16cid:durableId="299072858">
    <w:abstractNumId w:val="19"/>
  </w:num>
  <w:num w:numId="36" w16cid:durableId="1045449098">
    <w:abstractNumId w:val="6"/>
  </w:num>
  <w:num w:numId="37" w16cid:durableId="2082945225">
    <w:abstractNumId w:val="16"/>
  </w:num>
  <w:num w:numId="38" w16cid:durableId="1264609971">
    <w:abstractNumId w:val="9"/>
  </w:num>
  <w:num w:numId="39" w16cid:durableId="813984113">
    <w:abstractNumId w:val="26"/>
  </w:num>
  <w:num w:numId="40" w16cid:durableId="6251551">
    <w:abstractNumId w:val="20"/>
  </w:num>
  <w:num w:numId="41" w16cid:durableId="875973360">
    <w:abstractNumId w:val="15"/>
  </w:num>
  <w:num w:numId="42" w16cid:durableId="1721437641">
    <w:abstractNumId w:val="18"/>
  </w:num>
  <w:num w:numId="43" w16cid:durableId="11401515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52AF9"/>
    <w:rsid w:val="000557AC"/>
    <w:rsid w:val="00074323"/>
    <w:rsid w:val="00085170"/>
    <w:rsid w:val="0008682F"/>
    <w:rsid w:val="00092251"/>
    <w:rsid w:val="00092B85"/>
    <w:rsid w:val="00097429"/>
    <w:rsid w:val="000A6839"/>
    <w:rsid w:val="000B06D4"/>
    <w:rsid w:val="000C7172"/>
    <w:rsid w:val="000D7B8C"/>
    <w:rsid w:val="000E2C38"/>
    <w:rsid w:val="000E648E"/>
    <w:rsid w:val="000F2DD6"/>
    <w:rsid w:val="000F7D7A"/>
    <w:rsid w:val="001010A3"/>
    <w:rsid w:val="001066B7"/>
    <w:rsid w:val="001124F3"/>
    <w:rsid w:val="00144E08"/>
    <w:rsid w:val="001469C9"/>
    <w:rsid w:val="0014731B"/>
    <w:rsid w:val="00166DD8"/>
    <w:rsid w:val="00175F52"/>
    <w:rsid w:val="001814B7"/>
    <w:rsid w:val="001A4EF8"/>
    <w:rsid w:val="001B2057"/>
    <w:rsid w:val="001B4AC9"/>
    <w:rsid w:val="001C7BD2"/>
    <w:rsid w:val="001F07F0"/>
    <w:rsid w:val="002008F5"/>
    <w:rsid w:val="0020161D"/>
    <w:rsid w:val="0021682E"/>
    <w:rsid w:val="002340F4"/>
    <w:rsid w:val="00235EEE"/>
    <w:rsid w:val="00241100"/>
    <w:rsid w:val="002442B9"/>
    <w:rsid w:val="00245B09"/>
    <w:rsid w:val="00257EBB"/>
    <w:rsid w:val="00276A10"/>
    <w:rsid w:val="00285E3E"/>
    <w:rsid w:val="002A43D8"/>
    <w:rsid w:val="002B7690"/>
    <w:rsid w:val="002C667A"/>
    <w:rsid w:val="002C7CF3"/>
    <w:rsid w:val="002D1ACF"/>
    <w:rsid w:val="00300FB1"/>
    <w:rsid w:val="003013E1"/>
    <w:rsid w:val="00303EAF"/>
    <w:rsid w:val="00314118"/>
    <w:rsid w:val="0031799B"/>
    <w:rsid w:val="00362D3A"/>
    <w:rsid w:val="003658A6"/>
    <w:rsid w:val="0038402D"/>
    <w:rsid w:val="003C3415"/>
    <w:rsid w:val="003C4CED"/>
    <w:rsid w:val="003C6AD1"/>
    <w:rsid w:val="00412C5B"/>
    <w:rsid w:val="00413B58"/>
    <w:rsid w:val="00415DE9"/>
    <w:rsid w:val="004209B7"/>
    <w:rsid w:val="00426DA5"/>
    <w:rsid w:val="004312EA"/>
    <w:rsid w:val="004744AA"/>
    <w:rsid w:val="00481B52"/>
    <w:rsid w:val="00483440"/>
    <w:rsid w:val="0048595D"/>
    <w:rsid w:val="0049307E"/>
    <w:rsid w:val="00494FD8"/>
    <w:rsid w:val="004970A6"/>
    <w:rsid w:val="004C05AA"/>
    <w:rsid w:val="004D0CB5"/>
    <w:rsid w:val="004D3E3B"/>
    <w:rsid w:val="004E4C4C"/>
    <w:rsid w:val="004E570E"/>
    <w:rsid w:val="00505054"/>
    <w:rsid w:val="00510A1F"/>
    <w:rsid w:val="00524EA9"/>
    <w:rsid w:val="0052699D"/>
    <w:rsid w:val="005466F5"/>
    <w:rsid w:val="0056132C"/>
    <w:rsid w:val="00577D95"/>
    <w:rsid w:val="0058742B"/>
    <w:rsid w:val="005B272B"/>
    <w:rsid w:val="005B50B4"/>
    <w:rsid w:val="005C2301"/>
    <w:rsid w:val="005D41F5"/>
    <w:rsid w:val="005E1090"/>
    <w:rsid w:val="005E4403"/>
    <w:rsid w:val="005E7EFA"/>
    <w:rsid w:val="005F52B3"/>
    <w:rsid w:val="00602A67"/>
    <w:rsid w:val="006033A6"/>
    <w:rsid w:val="00613E1C"/>
    <w:rsid w:val="00617056"/>
    <w:rsid w:val="00617058"/>
    <w:rsid w:val="0062170F"/>
    <w:rsid w:val="00635CF2"/>
    <w:rsid w:val="006429C0"/>
    <w:rsid w:val="006650E4"/>
    <w:rsid w:val="00692BBC"/>
    <w:rsid w:val="0069775E"/>
    <w:rsid w:val="006A1E01"/>
    <w:rsid w:val="006A1F5A"/>
    <w:rsid w:val="006A43CC"/>
    <w:rsid w:val="006A48B6"/>
    <w:rsid w:val="006B00F0"/>
    <w:rsid w:val="006B07E2"/>
    <w:rsid w:val="006B461E"/>
    <w:rsid w:val="006D3827"/>
    <w:rsid w:val="006F2E32"/>
    <w:rsid w:val="006F6EDA"/>
    <w:rsid w:val="00702B07"/>
    <w:rsid w:val="007211FC"/>
    <w:rsid w:val="00721EBF"/>
    <w:rsid w:val="00725919"/>
    <w:rsid w:val="007261B9"/>
    <w:rsid w:val="007402A5"/>
    <w:rsid w:val="00751C0F"/>
    <w:rsid w:val="0077265A"/>
    <w:rsid w:val="00774DA2"/>
    <w:rsid w:val="00777209"/>
    <w:rsid w:val="00782B4D"/>
    <w:rsid w:val="00784667"/>
    <w:rsid w:val="00795FD7"/>
    <w:rsid w:val="007A0E33"/>
    <w:rsid w:val="007A41AE"/>
    <w:rsid w:val="007D3D39"/>
    <w:rsid w:val="007D748C"/>
    <w:rsid w:val="0080748E"/>
    <w:rsid w:val="00823D4C"/>
    <w:rsid w:val="00824A2E"/>
    <w:rsid w:val="008253C7"/>
    <w:rsid w:val="008350A2"/>
    <w:rsid w:val="008372CB"/>
    <w:rsid w:val="008376F6"/>
    <w:rsid w:val="00845495"/>
    <w:rsid w:val="00846E83"/>
    <w:rsid w:val="00865F9D"/>
    <w:rsid w:val="00891290"/>
    <w:rsid w:val="008A62B2"/>
    <w:rsid w:val="008B5D08"/>
    <w:rsid w:val="008C0BC4"/>
    <w:rsid w:val="008E1433"/>
    <w:rsid w:val="008E3926"/>
    <w:rsid w:val="008E7852"/>
    <w:rsid w:val="008F02B8"/>
    <w:rsid w:val="009250ED"/>
    <w:rsid w:val="00937F54"/>
    <w:rsid w:val="0094326B"/>
    <w:rsid w:val="00943B92"/>
    <w:rsid w:val="00951DD4"/>
    <w:rsid w:val="00957DD1"/>
    <w:rsid w:val="00966AD4"/>
    <w:rsid w:val="00976B57"/>
    <w:rsid w:val="009814AA"/>
    <w:rsid w:val="0098372D"/>
    <w:rsid w:val="00984626"/>
    <w:rsid w:val="00984F05"/>
    <w:rsid w:val="009859E5"/>
    <w:rsid w:val="00985EB2"/>
    <w:rsid w:val="009862C4"/>
    <w:rsid w:val="00995940"/>
    <w:rsid w:val="009B168B"/>
    <w:rsid w:val="009B3455"/>
    <w:rsid w:val="009B6254"/>
    <w:rsid w:val="009D71E1"/>
    <w:rsid w:val="009E6C35"/>
    <w:rsid w:val="00A039DC"/>
    <w:rsid w:val="00A03C3A"/>
    <w:rsid w:val="00A10F67"/>
    <w:rsid w:val="00A16DC6"/>
    <w:rsid w:val="00A23B34"/>
    <w:rsid w:val="00A25C4E"/>
    <w:rsid w:val="00A3384C"/>
    <w:rsid w:val="00A34935"/>
    <w:rsid w:val="00A36CF5"/>
    <w:rsid w:val="00A37C5E"/>
    <w:rsid w:val="00A60912"/>
    <w:rsid w:val="00A712F0"/>
    <w:rsid w:val="00A8200F"/>
    <w:rsid w:val="00A91BD9"/>
    <w:rsid w:val="00A93BBC"/>
    <w:rsid w:val="00A97991"/>
    <w:rsid w:val="00AA176A"/>
    <w:rsid w:val="00AB29CF"/>
    <w:rsid w:val="00AB399A"/>
    <w:rsid w:val="00AC14BE"/>
    <w:rsid w:val="00AC3951"/>
    <w:rsid w:val="00AC4127"/>
    <w:rsid w:val="00AD21FC"/>
    <w:rsid w:val="00AD7F46"/>
    <w:rsid w:val="00AE3967"/>
    <w:rsid w:val="00B00EF7"/>
    <w:rsid w:val="00B04A76"/>
    <w:rsid w:val="00B12273"/>
    <w:rsid w:val="00B246A5"/>
    <w:rsid w:val="00B555C7"/>
    <w:rsid w:val="00B575E0"/>
    <w:rsid w:val="00B66F2D"/>
    <w:rsid w:val="00B75281"/>
    <w:rsid w:val="00B80E72"/>
    <w:rsid w:val="00B82967"/>
    <w:rsid w:val="00B8348B"/>
    <w:rsid w:val="00B858D0"/>
    <w:rsid w:val="00B924C1"/>
    <w:rsid w:val="00B92ECC"/>
    <w:rsid w:val="00B95496"/>
    <w:rsid w:val="00BB5DCD"/>
    <w:rsid w:val="00BD4F28"/>
    <w:rsid w:val="00BD7A2F"/>
    <w:rsid w:val="00BE4A01"/>
    <w:rsid w:val="00C20D55"/>
    <w:rsid w:val="00C21FE2"/>
    <w:rsid w:val="00C23FC2"/>
    <w:rsid w:val="00C30755"/>
    <w:rsid w:val="00C44A33"/>
    <w:rsid w:val="00C50088"/>
    <w:rsid w:val="00C51D85"/>
    <w:rsid w:val="00C54885"/>
    <w:rsid w:val="00C6277F"/>
    <w:rsid w:val="00C64C49"/>
    <w:rsid w:val="00C67037"/>
    <w:rsid w:val="00C70FBB"/>
    <w:rsid w:val="00C873FC"/>
    <w:rsid w:val="00C87E22"/>
    <w:rsid w:val="00C95BE0"/>
    <w:rsid w:val="00C96BDD"/>
    <w:rsid w:val="00CA4072"/>
    <w:rsid w:val="00CA6C65"/>
    <w:rsid w:val="00CB1730"/>
    <w:rsid w:val="00CE01BF"/>
    <w:rsid w:val="00CE1140"/>
    <w:rsid w:val="00CE5C20"/>
    <w:rsid w:val="00D01F92"/>
    <w:rsid w:val="00D021CA"/>
    <w:rsid w:val="00D02E15"/>
    <w:rsid w:val="00D13BB0"/>
    <w:rsid w:val="00D464EF"/>
    <w:rsid w:val="00D52136"/>
    <w:rsid w:val="00D568AD"/>
    <w:rsid w:val="00D70FB5"/>
    <w:rsid w:val="00D86967"/>
    <w:rsid w:val="00DA3905"/>
    <w:rsid w:val="00DC0C3C"/>
    <w:rsid w:val="00DC6F8B"/>
    <w:rsid w:val="00DF7417"/>
    <w:rsid w:val="00E24E63"/>
    <w:rsid w:val="00E475C2"/>
    <w:rsid w:val="00E499A7"/>
    <w:rsid w:val="00E5237C"/>
    <w:rsid w:val="00E60F1A"/>
    <w:rsid w:val="00E65943"/>
    <w:rsid w:val="00E851F7"/>
    <w:rsid w:val="00E9425D"/>
    <w:rsid w:val="00EA4C3D"/>
    <w:rsid w:val="00EC7349"/>
    <w:rsid w:val="00EE5CA1"/>
    <w:rsid w:val="00EF2707"/>
    <w:rsid w:val="00F04228"/>
    <w:rsid w:val="00F1489A"/>
    <w:rsid w:val="00F81C53"/>
    <w:rsid w:val="00F838CA"/>
    <w:rsid w:val="00F86D2B"/>
    <w:rsid w:val="00F90F6B"/>
    <w:rsid w:val="00F947AC"/>
    <w:rsid w:val="00F97CDE"/>
    <w:rsid w:val="00FA753E"/>
    <w:rsid w:val="00FB2E37"/>
    <w:rsid w:val="00FC0042"/>
    <w:rsid w:val="00FC12A9"/>
    <w:rsid w:val="00FD5A99"/>
    <w:rsid w:val="00FF118B"/>
    <w:rsid w:val="00FF3714"/>
    <w:rsid w:val="0133450C"/>
    <w:rsid w:val="014DDA13"/>
    <w:rsid w:val="03A2F3C7"/>
    <w:rsid w:val="08B92ED6"/>
    <w:rsid w:val="0B5C3EEE"/>
    <w:rsid w:val="126B6554"/>
    <w:rsid w:val="12D9DB6D"/>
    <w:rsid w:val="12F1D8AC"/>
    <w:rsid w:val="136020F3"/>
    <w:rsid w:val="1B330684"/>
    <w:rsid w:val="1D409A29"/>
    <w:rsid w:val="1E3A946D"/>
    <w:rsid w:val="25127EF1"/>
    <w:rsid w:val="2656B8FC"/>
    <w:rsid w:val="2A396725"/>
    <w:rsid w:val="2DBCBE0C"/>
    <w:rsid w:val="2E2C8A8A"/>
    <w:rsid w:val="2F1B1F62"/>
    <w:rsid w:val="31D40E7E"/>
    <w:rsid w:val="33B60F7D"/>
    <w:rsid w:val="3D32EB2B"/>
    <w:rsid w:val="3F222C08"/>
    <w:rsid w:val="40E79D1D"/>
    <w:rsid w:val="41FE6D36"/>
    <w:rsid w:val="422C9AC5"/>
    <w:rsid w:val="4263D58F"/>
    <w:rsid w:val="43ADAD70"/>
    <w:rsid w:val="45CFB46A"/>
    <w:rsid w:val="5419D0AD"/>
    <w:rsid w:val="5925C610"/>
    <w:rsid w:val="59CDF04F"/>
    <w:rsid w:val="5FB466D1"/>
    <w:rsid w:val="5FBE639A"/>
    <w:rsid w:val="60504647"/>
    <w:rsid w:val="61F871A5"/>
    <w:rsid w:val="67CA79E2"/>
    <w:rsid w:val="68D2B4BF"/>
    <w:rsid w:val="6C3B04BA"/>
    <w:rsid w:val="6D7B8E14"/>
    <w:rsid w:val="70C49E47"/>
    <w:rsid w:val="714C56EB"/>
    <w:rsid w:val="727490D8"/>
    <w:rsid w:val="732F6889"/>
    <w:rsid w:val="7340454D"/>
    <w:rsid w:val="7491CDC6"/>
    <w:rsid w:val="77607AD5"/>
    <w:rsid w:val="779DCAFC"/>
    <w:rsid w:val="77B0462B"/>
    <w:rsid w:val="79068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B92EC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2ECC"/>
  </w:style>
  <w:style w:type="character" w:customStyle="1" w:styleId="eop">
    <w:name w:val="eop"/>
    <w:basedOn w:val="DefaultParagraphFont"/>
    <w:rsid w:val="00B92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30259">
      <w:bodyDiv w:val="1"/>
      <w:marLeft w:val="0"/>
      <w:marRight w:val="0"/>
      <w:marTop w:val="0"/>
      <w:marBottom w:val="0"/>
      <w:divBdr>
        <w:top w:val="none" w:sz="0" w:space="0" w:color="auto"/>
        <w:left w:val="none" w:sz="0" w:space="0" w:color="auto"/>
        <w:bottom w:val="none" w:sz="0" w:space="0" w:color="auto"/>
        <w:right w:val="none" w:sz="0" w:space="0" w:color="auto"/>
      </w:divBdr>
      <w:divsChild>
        <w:div w:id="1157460341">
          <w:marLeft w:val="0"/>
          <w:marRight w:val="0"/>
          <w:marTop w:val="0"/>
          <w:marBottom w:val="0"/>
          <w:divBdr>
            <w:top w:val="none" w:sz="0" w:space="0" w:color="auto"/>
            <w:left w:val="none" w:sz="0" w:space="0" w:color="auto"/>
            <w:bottom w:val="none" w:sz="0" w:space="0" w:color="auto"/>
            <w:right w:val="none" w:sz="0" w:space="0" w:color="auto"/>
          </w:divBdr>
        </w:div>
        <w:div w:id="1296985985">
          <w:marLeft w:val="0"/>
          <w:marRight w:val="0"/>
          <w:marTop w:val="0"/>
          <w:marBottom w:val="0"/>
          <w:divBdr>
            <w:top w:val="none" w:sz="0" w:space="0" w:color="auto"/>
            <w:left w:val="none" w:sz="0" w:space="0" w:color="auto"/>
            <w:bottom w:val="none" w:sz="0" w:space="0" w:color="auto"/>
            <w:right w:val="none" w:sz="0" w:space="0" w:color="auto"/>
          </w:divBdr>
        </w:div>
        <w:div w:id="1346398146">
          <w:marLeft w:val="0"/>
          <w:marRight w:val="0"/>
          <w:marTop w:val="0"/>
          <w:marBottom w:val="0"/>
          <w:divBdr>
            <w:top w:val="none" w:sz="0" w:space="0" w:color="auto"/>
            <w:left w:val="none" w:sz="0" w:space="0" w:color="auto"/>
            <w:bottom w:val="none" w:sz="0" w:space="0" w:color="auto"/>
            <w:right w:val="none" w:sz="0" w:space="0" w:color="auto"/>
          </w:divBdr>
        </w:div>
        <w:div w:id="736560366">
          <w:marLeft w:val="0"/>
          <w:marRight w:val="0"/>
          <w:marTop w:val="0"/>
          <w:marBottom w:val="0"/>
          <w:divBdr>
            <w:top w:val="none" w:sz="0" w:space="0" w:color="auto"/>
            <w:left w:val="none" w:sz="0" w:space="0" w:color="auto"/>
            <w:bottom w:val="none" w:sz="0" w:space="0" w:color="auto"/>
            <w:right w:val="none" w:sz="0" w:space="0" w:color="auto"/>
          </w:divBdr>
        </w:div>
        <w:div w:id="500463743">
          <w:marLeft w:val="0"/>
          <w:marRight w:val="0"/>
          <w:marTop w:val="0"/>
          <w:marBottom w:val="0"/>
          <w:divBdr>
            <w:top w:val="none" w:sz="0" w:space="0" w:color="auto"/>
            <w:left w:val="none" w:sz="0" w:space="0" w:color="auto"/>
            <w:bottom w:val="none" w:sz="0" w:space="0" w:color="auto"/>
            <w:right w:val="none" w:sz="0" w:space="0" w:color="auto"/>
          </w:divBdr>
        </w:div>
        <w:div w:id="1264873810">
          <w:marLeft w:val="0"/>
          <w:marRight w:val="0"/>
          <w:marTop w:val="0"/>
          <w:marBottom w:val="0"/>
          <w:divBdr>
            <w:top w:val="none" w:sz="0" w:space="0" w:color="auto"/>
            <w:left w:val="none" w:sz="0" w:space="0" w:color="auto"/>
            <w:bottom w:val="none" w:sz="0" w:space="0" w:color="auto"/>
            <w:right w:val="none" w:sz="0" w:space="0" w:color="auto"/>
          </w:divBdr>
        </w:div>
        <w:div w:id="1972782763">
          <w:marLeft w:val="0"/>
          <w:marRight w:val="0"/>
          <w:marTop w:val="0"/>
          <w:marBottom w:val="0"/>
          <w:divBdr>
            <w:top w:val="none" w:sz="0" w:space="0" w:color="auto"/>
            <w:left w:val="none" w:sz="0" w:space="0" w:color="auto"/>
            <w:bottom w:val="none" w:sz="0" w:space="0" w:color="auto"/>
            <w:right w:val="none" w:sz="0" w:space="0" w:color="auto"/>
          </w:divBdr>
        </w:div>
        <w:div w:id="590166882">
          <w:marLeft w:val="0"/>
          <w:marRight w:val="0"/>
          <w:marTop w:val="0"/>
          <w:marBottom w:val="0"/>
          <w:divBdr>
            <w:top w:val="none" w:sz="0" w:space="0" w:color="auto"/>
            <w:left w:val="none" w:sz="0" w:space="0" w:color="auto"/>
            <w:bottom w:val="none" w:sz="0" w:space="0" w:color="auto"/>
            <w:right w:val="none" w:sz="0" w:space="0" w:color="auto"/>
          </w:divBdr>
        </w:div>
        <w:div w:id="674186605">
          <w:marLeft w:val="0"/>
          <w:marRight w:val="0"/>
          <w:marTop w:val="0"/>
          <w:marBottom w:val="0"/>
          <w:divBdr>
            <w:top w:val="none" w:sz="0" w:space="0" w:color="auto"/>
            <w:left w:val="none" w:sz="0" w:space="0" w:color="auto"/>
            <w:bottom w:val="none" w:sz="0" w:space="0" w:color="auto"/>
            <w:right w:val="none" w:sz="0" w:space="0" w:color="auto"/>
          </w:divBdr>
        </w:div>
        <w:div w:id="207105660">
          <w:marLeft w:val="0"/>
          <w:marRight w:val="0"/>
          <w:marTop w:val="0"/>
          <w:marBottom w:val="0"/>
          <w:divBdr>
            <w:top w:val="none" w:sz="0" w:space="0" w:color="auto"/>
            <w:left w:val="none" w:sz="0" w:space="0" w:color="auto"/>
            <w:bottom w:val="none" w:sz="0" w:space="0" w:color="auto"/>
            <w:right w:val="none" w:sz="0" w:space="0" w:color="auto"/>
          </w:divBdr>
        </w:div>
        <w:div w:id="1874921290">
          <w:marLeft w:val="0"/>
          <w:marRight w:val="0"/>
          <w:marTop w:val="0"/>
          <w:marBottom w:val="0"/>
          <w:divBdr>
            <w:top w:val="none" w:sz="0" w:space="0" w:color="auto"/>
            <w:left w:val="none" w:sz="0" w:space="0" w:color="auto"/>
            <w:bottom w:val="none" w:sz="0" w:space="0" w:color="auto"/>
            <w:right w:val="none" w:sz="0" w:space="0" w:color="auto"/>
          </w:divBdr>
        </w:div>
        <w:div w:id="650450540">
          <w:marLeft w:val="0"/>
          <w:marRight w:val="0"/>
          <w:marTop w:val="0"/>
          <w:marBottom w:val="0"/>
          <w:divBdr>
            <w:top w:val="none" w:sz="0" w:space="0" w:color="auto"/>
            <w:left w:val="none" w:sz="0" w:space="0" w:color="auto"/>
            <w:bottom w:val="none" w:sz="0" w:space="0" w:color="auto"/>
            <w:right w:val="none" w:sz="0" w:space="0" w:color="auto"/>
          </w:divBdr>
        </w:div>
        <w:div w:id="2091806665">
          <w:marLeft w:val="0"/>
          <w:marRight w:val="0"/>
          <w:marTop w:val="0"/>
          <w:marBottom w:val="0"/>
          <w:divBdr>
            <w:top w:val="none" w:sz="0" w:space="0" w:color="auto"/>
            <w:left w:val="none" w:sz="0" w:space="0" w:color="auto"/>
            <w:bottom w:val="none" w:sz="0" w:space="0" w:color="auto"/>
            <w:right w:val="none" w:sz="0" w:space="0" w:color="auto"/>
          </w:divBdr>
        </w:div>
        <w:div w:id="303779712">
          <w:marLeft w:val="0"/>
          <w:marRight w:val="0"/>
          <w:marTop w:val="0"/>
          <w:marBottom w:val="0"/>
          <w:divBdr>
            <w:top w:val="none" w:sz="0" w:space="0" w:color="auto"/>
            <w:left w:val="none" w:sz="0" w:space="0" w:color="auto"/>
            <w:bottom w:val="none" w:sz="0" w:space="0" w:color="auto"/>
            <w:right w:val="none" w:sz="0" w:space="0" w:color="auto"/>
          </w:divBdr>
        </w:div>
        <w:div w:id="2042389490">
          <w:marLeft w:val="0"/>
          <w:marRight w:val="0"/>
          <w:marTop w:val="0"/>
          <w:marBottom w:val="0"/>
          <w:divBdr>
            <w:top w:val="none" w:sz="0" w:space="0" w:color="auto"/>
            <w:left w:val="none" w:sz="0" w:space="0" w:color="auto"/>
            <w:bottom w:val="none" w:sz="0" w:space="0" w:color="auto"/>
            <w:right w:val="none" w:sz="0" w:space="0" w:color="auto"/>
          </w:divBdr>
        </w:div>
        <w:div w:id="1377197088">
          <w:marLeft w:val="0"/>
          <w:marRight w:val="0"/>
          <w:marTop w:val="0"/>
          <w:marBottom w:val="0"/>
          <w:divBdr>
            <w:top w:val="none" w:sz="0" w:space="0" w:color="auto"/>
            <w:left w:val="none" w:sz="0" w:space="0" w:color="auto"/>
            <w:bottom w:val="none" w:sz="0" w:space="0" w:color="auto"/>
            <w:right w:val="none" w:sz="0" w:space="0" w:color="auto"/>
          </w:divBdr>
        </w:div>
        <w:div w:id="1574926959">
          <w:marLeft w:val="0"/>
          <w:marRight w:val="0"/>
          <w:marTop w:val="0"/>
          <w:marBottom w:val="0"/>
          <w:divBdr>
            <w:top w:val="none" w:sz="0" w:space="0" w:color="auto"/>
            <w:left w:val="none" w:sz="0" w:space="0" w:color="auto"/>
            <w:bottom w:val="none" w:sz="0" w:space="0" w:color="auto"/>
            <w:right w:val="none" w:sz="0" w:space="0" w:color="auto"/>
          </w:divBdr>
        </w:div>
        <w:div w:id="336658523">
          <w:marLeft w:val="0"/>
          <w:marRight w:val="0"/>
          <w:marTop w:val="0"/>
          <w:marBottom w:val="0"/>
          <w:divBdr>
            <w:top w:val="none" w:sz="0" w:space="0" w:color="auto"/>
            <w:left w:val="none" w:sz="0" w:space="0" w:color="auto"/>
            <w:bottom w:val="none" w:sz="0" w:space="0" w:color="auto"/>
            <w:right w:val="none" w:sz="0" w:space="0" w:color="auto"/>
          </w:divBdr>
        </w:div>
        <w:div w:id="876117067">
          <w:marLeft w:val="0"/>
          <w:marRight w:val="0"/>
          <w:marTop w:val="0"/>
          <w:marBottom w:val="0"/>
          <w:divBdr>
            <w:top w:val="none" w:sz="0" w:space="0" w:color="auto"/>
            <w:left w:val="none" w:sz="0" w:space="0" w:color="auto"/>
            <w:bottom w:val="none" w:sz="0" w:space="0" w:color="auto"/>
            <w:right w:val="none" w:sz="0" w:space="0" w:color="auto"/>
          </w:divBdr>
        </w:div>
      </w:divsChild>
    </w:div>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s xmlns="785685f2-c2e1-4352-89aa-3faca8eaba52" xsi:nil="true"/>
    <Funding xmlns="785685f2-c2e1-4352-89aa-3faca8eaba52">NG</Funding>
    <Technology_x0020_Area xmlns="785685f2-c2e1-4352-89aa-3faca8eaba52">
      <Value>Damage Prevention</Value>
    </Technology_x0020_Area>
    <TaxCatchAll xmlns="5067c814-4b34-462c-a21d-c185ff6548d2" xsi:nil="true"/>
    <Title2 xmlns="785685f2-c2e1-4352-89aa-3faca8eaba52" xsi:nil="true"/>
    <CAM xmlns="785685f2-c2e1-4352-89aa-3faca8eaba52">
      <UserInfo>
        <DisplayName/>
        <AccountId xsi:nil="true"/>
        <AccountType/>
      </UserInfo>
    </CAM>
    <Recipient xmlns="785685f2-c2e1-4352-89aa-3faca8eaba52" xsi:nil="true"/>
    <lcf76f155ced4ddcb4097134ff3c332f xmlns="785685f2-c2e1-4352-89aa-3faca8eaba52">
      <Terms xmlns="http://schemas.microsoft.com/office/infopath/2007/PartnerControls"/>
    </lcf76f155ced4ddcb4097134ff3c332f>
    <AgreementStatus xmlns="785685f2-c2e1-4352-89aa-3faca8eaba52">Active</Agreement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33" ma:contentTypeDescription="Create a new document." ma:contentTypeScope="" ma:versionID="c980748ad69da7fc391b8b2aa8068582">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2f30e6f61a2c8d9b055266d45bd53c45"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Technology_x0020_Area" minOccurs="0"/>
                <xsd:element ref="ns2:MediaServiceDateTaken" minOccurs="0"/>
                <xsd:element ref="ns2:Recipient" minOccurs="0"/>
                <xsd:element ref="ns2:CAM" minOccurs="0"/>
                <xsd:element ref="ns2:KeyWords" minOccurs="0"/>
                <xsd:element ref="ns2:Title2" minOccurs="0"/>
                <xsd:element ref="ns2:MediaLengthInSeconds" minOccurs="0"/>
                <xsd:element ref="ns2:Funding" minOccurs="0"/>
                <xsd:element ref="ns2:AgreementStatus" minOccurs="0"/>
                <xsd:element ref="ns2:MediaServiceLocation" minOccurs="0"/>
                <xsd:element ref="ns2:MediaServiceObjectDetectorVersions" minOccurs="0"/>
                <xsd:element ref="ns3:TaxCatchAll" minOccurs="0"/>
                <xsd:element ref="ns2:lcf76f155ced4ddcb4097134ff3c332f"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Technology_x0020_Area" ma:index="16" nillable="true" ma:displayName="Technology Area" ma:default="Damage Prevention" ma:internalName="Technology_x0020_Area">
      <xsd:complexType>
        <xsd:complexContent>
          <xsd:extension base="dms:MultiChoice">
            <xsd:sequence>
              <xsd:element name="Value" maxOccurs="unbounded" minOccurs="0" nillable="true">
                <xsd:simpleType>
                  <xsd:restriction base="dms:Choice">
                    <xsd:enumeration value="Damage Prevention"/>
                    <xsd:enumeration value="Hazard Mitigation"/>
                    <xsd:enumeration value="Risk Assessment"/>
                    <xsd:enumeration value="Modeling"/>
                    <xsd:enumeration value="Sensor&amp;Monitoring"/>
                  </xsd:restriction>
                </xsd:simpleType>
              </xsd:element>
            </xsd:sequence>
          </xsd:extension>
        </xsd:complexContent>
      </xsd:complexType>
    </xsd:element>
    <xsd:element name="MediaServiceDateTaken" ma:index="17" nillable="true" ma:displayName="MediaServiceDateTaken" ma:hidden="true" ma:internalName="MediaServiceDateTaken" ma:readOnly="true">
      <xsd:simpleType>
        <xsd:restriction base="dms:Text"/>
      </xsd:simpleType>
    </xsd:element>
    <xsd:element name="Recipient" ma:index="18" nillable="true" ma:displayName="Recipient" ma:format="Dropdown" ma:internalName="Recipient">
      <xsd:simpleType>
        <xsd:restriction base="dms:Text">
          <xsd:maxLength value="255"/>
        </xsd:restriction>
      </xsd:simpleType>
    </xsd:element>
    <xsd:element name="CAM" ma:index="19" nillable="true" ma:displayName="CAM" ma:format="Dropdown" ma:list="UserInfo" ma:SharePointGroup="0" ma:internalName="CA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s" ma:index="20" nillable="true" ma:displayName="Key Words" ma:format="Dropdown" ma:internalName="KeyWords">
      <xsd:simpleType>
        <xsd:restriction base="dms:Text">
          <xsd:maxLength value="255"/>
        </xsd:restriction>
      </xsd:simpleType>
    </xsd:element>
    <xsd:element name="Title2" ma:index="21" nillable="true" ma:displayName="Agreement Title" ma:format="Dropdown" ma:internalName="Title2">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Funding" ma:index="23" nillable="true" ma:displayName="Funding" ma:default="NG" ma:format="Dropdown" ma:internalName="Funding">
      <xsd:simpleType>
        <xsd:restriction base="dms:Text">
          <xsd:maxLength value="255"/>
        </xsd:restriction>
      </xsd:simpleType>
    </xsd:element>
    <xsd:element name="AgreementStatus" ma:index="24" nillable="true" ma:displayName="Agreement Status" ma:default="Active" ma:format="Dropdown" ma:internalName="AgreementStatus">
      <xsd:simpleType>
        <xsd:restriction base="dms:Text">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c6bb6cc2-fb61-440b-918c-58e7296ff33a}"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785685f2-c2e1-4352-89aa-3faca8eaba52"/>
    <ds:schemaRef ds:uri="5067c814-4b34-462c-a21d-c185ff6548d2"/>
  </ds:schemaRefs>
</ds:datastoreItem>
</file>

<file path=customXml/itemProps2.xml><?xml version="1.0" encoding="utf-8"?>
<ds:datastoreItem xmlns:ds="http://schemas.openxmlformats.org/officeDocument/2006/customXml" ds:itemID="{F6BA5790-C10D-4C97-9A7E-A84221779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4.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259</Words>
  <Characters>1478</Characters>
  <Application>Microsoft Office Word</Application>
  <DocSecurity>0</DocSecurity>
  <Lines>12</Lines>
  <Paragraphs>3</Paragraphs>
  <ScaleCrop>false</ScaleCrop>
  <Company>Wobschall Design</Company>
  <LinksUpToDate>false</LinksUpToDate>
  <CharactersWithSpaces>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Palo, Enrico@Energy</cp:lastModifiedBy>
  <cp:revision>17</cp:revision>
  <cp:lastPrinted>2022-09-01T20:47:00Z</cp:lastPrinted>
  <dcterms:created xsi:type="dcterms:W3CDTF">2024-07-23T17:33:00Z</dcterms:created>
  <dcterms:modified xsi:type="dcterms:W3CDTF">2024-08-07T23:24:00Z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ies>
</file>