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E16E" w14:textId="14927BDC" w:rsidR="00330296" w:rsidRPr="00330296" w:rsidRDefault="00330296" w:rsidP="00920DDC">
      <w:pPr>
        <w:pStyle w:val="Title"/>
      </w:pPr>
      <w:r w:rsidRPr="00330296">
        <w:t>NOTICE OF PROPOSED AWARD (NOPA)</w:t>
      </w:r>
    </w:p>
    <w:p w14:paraId="563F6630" w14:textId="77777777" w:rsidR="00330296" w:rsidRDefault="00330296" w:rsidP="00330296">
      <w:pPr>
        <w:jc w:val="center"/>
        <w:rPr>
          <w:rFonts w:ascii="Tahoma" w:hAnsi="Tahoma" w:cs="Tahoma"/>
        </w:rPr>
      </w:pPr>
    </w:p>
    <w:p w14:paraId="0AF40C05" w14:textId="365BE1C2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330296">
        <w:rPr>
          <w:rFonts w:ascii="Tahoma" w:hAnsi="Tahoma" w:cs="Tahoma"/>
          <w:b/>
          <w:bCs/>
        </w:rPr>
        <w:t>Equitable Building Decarbonization Direct Install Program</w:t>
      </w:r>
    </w:p>
    <w:p w14:paraId="122F7609" w14:textId="72563B7A" w:rsidR="00330296" w:rsidRPr="00330296" w:rsidRDefault="00330296" w:rsidP="00330296">
      <w:pPr>
        <w:jc w:val="center"/>
        <w:rPr>
          <w:rFonts w:ascii="Tahoma" w:hAnsi="Tahoma" w:cs="Tahoma"/>
          <w:b/>
          <w:bCs/>
        </w:rPr>
      </w:pPr>
      <w:r w:rsidRPr="00330296">
        <w:rPr>
          <w:rFonts w:ascii="Tahoma" w:hAnsi="Tahoma" w:cs="Tahoma"/>
          <w:b/>
          <w:bCs/>
        </w:rPr>
        <w:t>GFO-23-404</w:t>
      </w:r>
    </w:p>
    <w:p w14:paraId="0BA2CD4D" w14:textId="5024AABD" w:rsidR="00330296" w:rsidRPr="00EE0FD8" w:rsidRDefault="00A43F8A" w:rsidP="00330296">
      <w:pPr>
        <w:jc w:val="center"/>
        <w:rPr>
          <w:rFonts w:ascii="Tahoma" w:hAnsi="Tahoma" w:cs="Tahoma"/>
          <w:b/>
          <w:bCs/>
          <w:u w:val="single"/>
        </w:rPr>
      </w:pPr>
      <w:r w:rsidRPr="00EE0FD8">
        <w:rPr>
          <w:rFonts w:ascii="Tahoma" w:hAnsi="Tahoma" w:cs="Tahoma"/>
          <w:b/>
          <w:bCs/>
          <w:u w:val="single"/>
        </w:rPr>
        <w:t>Revised August 2</w:t>
      </w:r>
      <w:r w:rsidR="00DD705C" w:rsidRPr="00EE0FD8">
        <w:rPr>
          <w:rFonts w:ascii="Tahoma" w:hAnsi="Tahoma" w:cs="Tahoma"/>
          <w:b/>
          <w:bCs/>
          <w:u w:val="single"/>
        </w:rPr>
        <w:t>9</w:t>
      </w:r>
      <w:r w:rsidR="00330296" w:rsidRPr="00EE0FD8">
        <w:rPr>
          <w:rFonts w:ascii="Tahoma" w:hAnsi="Tahoma" w:cs="Tahoma"/>
          <w:b/>
          <w:bCs/>
          <w:u w:val="single"/>
        </w:rPr>
        <w:t>, 2024</w:t>
      </w:r>
    </w:p>
    <w:p w14:paraId="579CD754" w14:textId="77777777" w:rsidR="00330296" w:rsidRDefault="00330296" w:rsidP="00330296">
      <w:pPr>
        <w:jc w:val="center"/>
        <w:rPr>
          <w:rFonts w:ascii="Tahoma" w:hAnsi="Tahoma" w:cs="Tahoma"/>
        </w:rPr>
      </w:pPr>
    </w:p>
    <w:p w14:paraId="3A44D7CC" w14:textId="2EF7CA1F" w:rsidR="00330296" w:rsidRDefault="00330296" w:rsidP="00330296">
      <w:pPr>
        <w:rPr>
          <w:rFonts w:ascii="Tahoma" w:hAnsi="Tahoma" w:cs="Tahoma"/>
        </w:rPr>
      </w:pPr>
      <w:r w:rsidRPr="20B5BEF8">
        <w:rPr>
          <w:rFonts w:ascii="Tahoma" w:hAnsi="Tahoma" w:cs="Tahoma"/>
        </w:rPr>
        <w:t>On April 30, 2024, the California Energy Commission (CEC) released a grant funding opportunity to select three regional administrators to implement the Equitable Building Decarbonization Direct Install Program.</w:t>
      </w:r>
    </w:p>
    <w:p w14:paraId="0AE324E1" w14:textId="77777777" w:rsidR="00330296" w:rsidRDefault="00330296" w:rsidP="00330296">
      <w:pPr>
        <w:rPr>
          <w:rFonts w:ascii="Tahoma" w:hAnsi="Tahoma" w:cs="Tahoma"/>
        </w:rPr>
      </w:pPr>
    </w:p>
    <w:p w14:paraId="78747603" w14:textId="7F37FA2C" w:rsidR="00330296" w:rsidRDefault="00330296" w:rsidP="00330296">
      <w:pPr>
        <w:rPr>
          <w:rFonts w:ascii="Tahoma" w:hAnsi="Tahoma" w:cs="Tahoma"/>
        </w:rPr>
      </w:pPr>
      <w:r w:rsidRPr="00330296">
        <w:rPr>
          <w:rFonts w:ascii="Tahoma" w:hAnsi="Tahoma" w:cs="Tahoma"/>
        </w:rPr>
        <w:t xml:space="preserve">The program will be administered separately in Northern, Central, and Southern California to better ensure a broad distribution of funds. The Recipients will implement the program in their awarded region to install energy-efficient electric appliances, energy efficiency measures, and related upgrades directly to low-income households living in single-family, multifamily, and manufactured homes in underresourced communities. </w:t>
      </w:r>
    </w:p>
    <w:p w14:paraId="5D051047" w14:textId="77777777" w:rsidR="00330296" w:rsidRDefault="00330296" w:rsidP="00330296">
      <w:pPr>
        <w:rPr>
          <w:rFonts w:ascii="Tahoma" w:hAnsi="Tahoma" w:cs="Tahoma"/>
        </w:rPr>
      </w:pPr>
    </w:p>
    <w:p w14:paraId="1644B3C2" w14:textId="77777777" w:rsidR="004567B8" w:rsidRDefault="001C6ACD" w:rsidP="00330296">
      <w:pPr>
        <w:rPr>
          <w:rFonts w:ascii="Tahoma" w:hAnsi="Tahoma" w:cs="Tahoma"/>
        </w:rPr>
      </w:pPr>
      <w:r w:rsidRPr="5399E4D1">
        <w:rPr>
          <w:rFonts w:ascii="Tahoma" w:hAnsi="Tahoma" w:cs="Tahoma"/>
        </w:rPr>
        <w:t xml:space="preserve">The CEC received </w:t>
      </w:r>
      <w:r w:rsidR="0006108C" w:rsidRPr="5399E4D1">
        <w:rPr>
          <w:rFonts w:ascii="Tahoma" w:hAnsi="Tahoma" w:cs="Tahoma"/>
        </w:rPr>
        <w:t>seven</w:t>
      </w:r>
      <w:r w:rsidRPr="5399E4D1">
        <w:rPr>
          <w:rFonts w:ascii="Tahoma" w:hAnsi="Tahoma" w:cs="Tahoma"/>
        </w:rPr>
        <w:t xml:space="preserve"> </w:t>
      </w:r>
      <w:r w:rsidR="00D16900" w:rsidRPr="5399E4D1">
        <w:rPr>
          <w:rFonts w:ascii="Tahoma" w:hAnsi="Tahoma" w:cs="Tahoma"/>
        </w:rPr>
        <w:t>proposals</w:t>
      </w:r>
      <w:r w:rsidR="00807D5D" w:rsidRPr="5399E4D1">
        <w:rPr>
          <w:rFonts w:ascii="Tahoma" w:hAnsi="Tahoma" w:cs="Tahoma"/>
        </w:rPr>
        <w:t xml:space="preserve"> </w:t>
      </w:r>
      <w:r w:rsidR="000C1D54" w:rsidRPr="5399E4D1">
        <w:rPr>
          <w:rFonts w:ascii="Tahoma" w:hAnsi="Tahoma" w:cs="Tahoma"/>
        </w:rPr>
        <w:t>by the due date, June 28, 2024</w:t>
      </w:r>
      <w:r w:rsidR="00A24625" w:rsidRPr="5399E4D1">
        <w:rPr>
          <w:rFonts w:ascii="Tahoma" w:hAnsi="Tahoma" w:cs="Tahoma"/>
        </w:rPr>
        <w:t xml:space="preserve">. </w:t>
      </w:r>
      <w:r w:rsidR="00217EA2" w:rsidRPr="5399E4D1">
        <w:rPr>
          <w:rFonts w:ascii="Tahoma" w:hAnsi="Tahoma" w:cs="Tahoma"/>
        </w:rPr>
        <w:t xml:space="preserve">The proposals were screened, reviewed, evaluated, and scored </w:t>
      </w:r>
      <w:r w:rsidR="00480F9F">
        <w:rPr>
          <w:rFonts w:ascii="Tahoma" w:hAnsi="Tahoma" w:cs="Tahoma"/>
        </w:rPr>
        <w:t>according to</w:t>
      </w:r>
      <w:r w:rsidR="00217EA2" w:rsidRPr="5399E4D1">
        <w:rPr>
          <w:rFonts w:ascii="Tahoma" w:hAnsi="Tahoma" w:cs="Tahoma"/>
        </w:rPr>
        <w:t xml:space="preserve"> the </w:t>
      </w:r>
      <w:r w:rsidR="00480F9F">
        <w:rPr>
          <w:rFonts w:ascii="Tahoma" w:hAnsi="Tahoma" w:cs="Tahoma"/>
        </w:rPr>
        <w:t xml:space="preserve">evaluation </w:t>
      </w:r>
      <w:r w:rsidR="00217EA2" w:rsidRPr="5399E4D1">
        <w:rPr>
          <w:rFonts w:ascii="Tahoma" w:hAnsi="Tahoma" w:cs="Tahoma"/>
        </w:rPr>
        <w:t>criteria</w:t>
      </w:r>
      <w:r w:rsidR="00480F9F">
        <w:rPr>
          <w:rFonts w:ascii="Tahoma" w:hAnsi="Tahoma" w:cs="Tahoma"/>
        </w:rPr>
        <w:t xml:space="preserve"> listed in the Solicitation Manual</w:t>
      </w:r>
      <w:r w:rsidR="00217EA2" w:rsidRPr="5399E4D1">
        <w:rPr>
          <w:rFonts w:ascii="Tahoma" w:hAnsi="Tahoma" w:cs="Tahoma"/>
        </w:rPr>
        <w:t xml:space="preserve">. All seven proposals passed the stage one application screening. </w:t>
      </w:r>
    </w:p>
    <w:p w14:paraId="706DFEE2" w14:textId="77777777" w:rsidR="004567B8" w:rsidRDefault="004567B8" w:rsidP="00330296">
      <w:pPr>
        <w:rPr>
          <w:rFonts w:ascii="Tahoma" w:hAnsi="Tahoma" w:cs="Tahoma"/>
        </w:rPr>
      </w:pPr>
    </w:p>
    <w:p w14:paraId="1C8C14F8" w14:textId="76BF8E34" w:rsidR="00330296" w:rsidRPr="00DB456E" w:rsidRDefault="00E732C7" w:rsidP="00330296">
      <w:pPr>
        <w:rPr>
          <w:rFonts w:ascii="Tahoma" w:hAnsi="Tahoma" w:cs="Tahoma"/>
          <w:b/>
          <w:bCs/>
          <w:u w:val="single"/>
        </w:rPr>
      </w:pPr>
      <w:r w:rsidRPr="5399E4D1">
        <w:rPr>
          <w:rFonts w:ascii="Tahoma" w:hAnsi="Tahoma" w:cs="Tahoma"/>
        </w:rPr>
        <w:t xml:space="preserve">The attached Notice of Proposed Awards (NOPA) result table identifies applicants selected and recommended for funding by </w:t>
      </w:r>
      <w:r>
        <w:rPr>
          <w:rFonts w:ascii="Tahoma" w:hAnsi="Tahoma" w:cs="Tahoma"/>
        </w:rPr>
        <w:t>the evaluation committee</w:t>
      </w:r>
      <w:r w:rsidRPr="5399E4D1">
        <w:rPr>
          <w:rFonts w:ascii="Tahoma" w:hAnsi="Tahoma" w:cs="Tahoma"/>
        </w:rPr>
        <w:t xml:space="preserve"> and includes the applicants’ recommended funding amount and score.</w:t>
      </w:r>
      <w:r>
        <w:rPr>
          <w:rFonts w:ascii="Tahoma" w:hAnsi="Tahoma" w:cs="Tahoma"/>
        </w:rPr>
        <w:t xml:space="preserve"> </w:t>
      </w:r>
      <w:r w:rsidR="00676FD3">
        <w:rPr>
          <w:rFonts w:ascii="Tahoma" w:hAnsi="Tahoma" w:cs="Tahoma"/>
          <w:b/>
          <w:bCs/>
          <w:u w:val="single"/>
        </w:rPr>
        <w:t>In t</w:t>
      </w:r>
      <w:r w:rsidR="00760C10" w:rsidRPr="00676FD3">
        <w:rPr>
          <w:rFonts w:ascii="Tahoma" w:hAnsi="Tahoma" w:cs="Tahoma"/>
          <w:b/>
          <w:bCs/>
          <w:u w:val="single"/>
        </w:rPr>
        <w:t>he revised NOPA results table</w:t>
      </w:r>
      <w:r w:rsidR="00676FD3">
        <w:rPr>
          <w:rFonts w:ascii="Tahoma" w:hAnsi="Tahoma" w:cs="Tahoma"/>
          <w:b/>
          <w:bCs/>
          <w:u w:val="single"/>
        </w:rPr>
        <w:t xml:space="preserve">, </w:t>
      </w:r>
      <w:r w:rsidR="00676FD3" w:rsidRPr="00272FCC">
        <w:rPr>
          <w:rFonts w:ascii="Tahoma" w:hAnsi="Tahoma" w:cs="Tahoma"/>
          <w:b/>
          <w:bCs/>
          <w:u w:val="single"/>
        </w:rPr>
        <w:t xml:space="preserve">the proposed award amount for each region has been increased slightly due to </w:t>
      </w:r>
      <w:r w:rsidR="00676FD3">
        <w:rPr>
          <w:rFonts w:ascii="Tahoma" w:hAnsi="Tahoma" w:cs="Tahoma"/>
          <w:b/>
          <w:bCs/>
          <w:u w:val="single"/>
        </w:rPr>
        <w:t>an</w:t>
      </w:r>
      <w:r w:rsidR="00676FD3" w:rsidRPr="00272FCC">
        <w:rPr>
          <w:rFonts w:ascii="Tahoma" w:hAnsi="Tahoma" w:cs="Tahoma"/>
          <w:b/>
          <w:bCs/>
          <w:u w:val="single"/>
        </w:rPr>
        <w:t xml:space="preserve"> increase in total available funds for the program.</w:t>
      </w:r>
      <w:r w:rsidR="00676FD3">
        <w:rPr>
          <w:rFonts w:ascii="Tahoma" w:hAnsi="Tahoma" w:cs="Tahoma"/>
          <w:b/>
          <w:bCs/>
          <w:u w:val="single"/>
        </w:rPr>
        <w:t xml:space="preserve"> This is the only change </w:t>
      </w:r>
      <w:r w:rsidR="00E62DAA">
        <w:rPr>
          <w:rFonts w:ascii="Tahoma" w:hAnsi="Tahoma" w:cs="Tahoma"/>
          <w:b/>
          <w:bCs/>
          <w:u w:val="single"/>
        </w:rPr>
        <w:t xml:space="preserve">relative to the </w:t>
      </w:r>
      <w:r w:rsidR="009B1260">
        <w:rPr>
          <w:rFonts w:ascii="Tahoma" w:hAnsi="Tahoma" w:cs="Tahoma"/>
          <w:b/>
          <w:bCs/>
          <w:u w:val="single"/>
        </w:rPr>
        <w:t>initial</w:t>
      </w:r>
      <w:r w:rsidR="00E62DAA">
        <w:rPr>
          <w:rFonts w:ascii="Tahoma" w:hAnsi="Tahoma" w:cs="Tahoma"/>
          <w:b/>
          <w:bCs/>
          <w:u w:val="single"/>
        </w:rPr>
        <w:t xml:space="preserve"> NOPA results table posted on August 7, 2024.</w:t>
      </w:r>
    </w:p>
    <w:p w14:paraId="75963F4F" w14:textId="6CD9C825" w:rsidR="6A31AA7E" w:rsidRDefault="6A31AA7E" w:rsidP="6A31AA7E">
      <w:pPr>
        <w:rPr>
          <w:rFonts w:ascii="Tahoma" w:hAnsi="Tahoma" w:cs="Tahoma"/>
          <w:b/>
          <w:bCs/>
        </w:rPr>
      </w:pPr>
    </w:p>
    <w:p w14:paraId="3DB6B756" w14:textId="32668FB4" w:rsidR="00B258A6" w:rsidRPr="00B258A6" w:rsidRDefault="00330296" w:rsidP="00B258A6">
      <w:pPr>
        <w:rPr>
          <w:rFonts w:ascii="Tahoma" w:hAnsi="Tahoma" w:cs="Tahoma"/>
        </w:rPr>
      </w:pPr>
      <w:r w:rsidRPr="1D634FB3">
        <w:rPr>
          <w:rFonts w:ascii="Tahoma" w:hAnsi="Tahoma" w:cs="Tahoma"/>
        </w:rPr>
        <w:t xml:space="preserve">Funding of </w:t>
      </w:r>
      <w:r w:rsidR="005738F3">
        <w:rPr>
          <w:rFonts w:ascii="Tahoma" w:hAnsi="Tahoma" w:cs="Tahoma"/>
        </w:rPr>
        <w:t>agreements</w:t>
      </w:r>
      <w:r w:rsidRPr="1D634FB3">
        <w:rPr>
          <w:rFonts w:ascii="Tahoma" w:hAnsi="Tahoma" w:cs="Tahoma"/>
        </w:rPr>
        <w:t xml:space="preserve"> from this solicitation is contingent upon the approval of these </w:t>
      </w:r>
      <w:r w:rsidR="005738F3">
        <w:rPr>
          <w:rFonts w:ascii="Tahoma" w:hAnsi="Tahoma" w:cs="Tahoma"/>
        </w:rPr>
        <w:t>agreements</w:t>
      </w:r>
      <w:r w:rsidR="005738F3" w:rsidRPr="1D634FB3">
        <w:rPr>
          <w:rFonts w:ascii="Tahoma" w:hAnsi="Tahoma" w:cs="Tahoma"/>
        </w:rPr>
        <w:t xml:space="preserve"> </w:t>
      </w:r>
      <w:r w:rsidRPr="1D634FB3">
        <w:rPr>
          <w:rFonts w:ascii="Tahoma" w:hAnsi="Tahoma" w:cs="Tahoma"/>
        </w:rPr>
        <w:t xml:space="preserve">at a publicly noticed CEC business meeting. If the CEC is unable to timely negotiate and execute a funding agreement with an applicant, the </w:t>
      </w:r>
      <w:r w:rsidR="00D10DA0" w:rsidRPr="1D634FB3">
        <w:rPr>
          <w:rFonts w:ascii="Tahoma" w:hAnsi="Tahoma" w:cs="Tahoma"/>
        </w:rPr>
        <w:t>C</w:t>
      </w:r>
      <w:r w:rsidR="000D6CA7" w:rsidRPr="1D634FB3">
        <w:rPr>
          <w:rFonts w:ascii="Tahoma" w:hAnsi="Tahoma" w:cs="Tahoma"/>
        </w:rPr>
        <w:t>EC</w:t>
      </w:r>
      <w:r w:rsidRPr="1D634FB3">
        <w:rPr>
          <w:rFonts w:ascii="Tahoma" w:hAnsi="Tahoma" w:cs="Tahoma"/>
        </w:rPr>
        <w:t>, at its sole discretion, reserves the right to cancel or otherwise modify the pending award, and award the funds to another applicant.</w:t>
      </w:r>
      <w:r w:rsidR="003C46C0" w:rsidRPr="1D634FB3">
        <w:rPr>
          <w:rFonts w:ascii="Tahoma" w:hAnsi="Tahoma" w:cs="Tahoma"/>
        </w:rPr>
        <w:t xml:space="preserve"> </w:t>
      </w:r>
      <w:r w:rsidR="008A3C48">
        <w:rPr>
          <w:rFonts w:ascii="Tahoma" w:hAnsi="Tahoma" w:cs="Tahoma"/>
        </w:rPr>
        <w:t>S</w:t>
      </w:r>
      <w:r w:rsidR="0053251E" w:rsidRPr="1D634FB3">
        <w:rPr>
          <w:rFonts w:ascii="Tahoma" w:hAnsi="Tahoma" w:cs="Tahoma"/>
        </w:rPr>
        <w:t xml:space="preserve">tate funding is contingent </w:t>
      </w:r>
      <w:r w:rsidR="00E65EA0" w:rsidRPr="1D634FB3">
        <w:rPr>
          <w:rFonts w:ascii="Tahoma" w:hAnsi="Tahoma" w:cs="Tahoma"/>
        </w:rPr>
        <w:t xml:space="preserve">upon </w:t>
      </w:r>
      <w:r w:rsidR="00AC6128" w:rsidRPr="1D634FB3">
        <w:rPr>
          <w:rFonts w:ascii="Tahoma" w:hAnsi="Tahoma" w:cs="Tahoma"/>
        </w:rPr>
        <w:t xml:space="preserve">future </w:t>
      </w:r>
      <w:r w:rsidR="00E65EA0" w:rsidRPr="1D634FB3">
        <w:rPr>
          <w:rFonts w:ascii="Tahoma" w:hAnsi="Tahoma" w:cs="Tahoma"/>
        </w:rPr>
        <w:t xml:space="preserve">budget allocations and </w:t>
      </w:r>
      <w:r w:rsidR="00AC6128" w:rsidRPr="1D634FB3">
        <w:rPr>
          <w:rFonts w:ascii="Tahoma" w:hAnsi="Tahoma" w:cs="Tahoma"/>
        </w:rPr>
        <w:t xml:space="preserve">federal funding is contingent upon approval by the </w:t>
      </w:r>
      <w:r w:rsidR="00385255" w:rsidRPr="1D634FB3">
        <w:rPr>
          <w:rFonts w:ascii="Tahoma" w:hAnsi="Tahoma" w:cs="Tahoma"/>
        </w:rPr>
        <w:t xml:space="preserve">U.S. </w:t>
      </w:r>
      <w:r w:rsidR="00AC6128" w:rsidRPr="1D634FB3">
        <w:rPr>
          <w:rFonts w:ascii="Tahoma" w:hAnsi="Tahoma" w:cs="Tahoma"/>
        </w:rPr>
        <w:t xml:space="preserve">Department of Energy. </w:t>
      </w:r>
      <w:r w:rsidR="002A0CBB" w:rsidRPr="1D634FB3">
        <w:rPr>
          <w:rFonts w:ascii="Tahoma" w:hAnsi="Tahoma" w:cs="Tahoma"/>
        </w:rPr>
        <w:t>In addition, the CEC reserves the right to: 1) add to, remove, or shift funding; and 2) negotiate with successful applicants to modify the project scope, schedule, or level of funding. </w:t>
      </w:r>
      <w:r w:rsidR="00B258A6" w:rsidRPr="1D634FB3">
        <w:rPr>
          <w:rFonts w:ascii="Tahoma" w:hAnsi="Tahoma" w:cs="Tahoma"/>
        </w:rPr>
        <w:t> </w:t>
      </w:r>
    </w:p>
    <w:p w14:paraId="6C07E2DE" w14:textId="77777777" w:rsidR="004E2CBF" w:rsidRDefault="004E2CBF" w:rsidP="00330296">
      <w:pPr>
        <w:rPr>
          <w:rFonts w:ascii="Tahoma" w:hAnsi="Tahoma" w:cs="Tahoma"/>
        </w:rPr>
      </w:pPr>
    </w:p>
    <w:p w14:paraId="2468A49D" w14:textId="0C5FF4C9" w:rsidR="00330296" w:rsidRPr="00F51560" w:rsidRDefault="00B258A6" w:rsidP="00330296">
      <w:pPr>
        <w:rPr>
          <w:rFonts w:ascii="Tahoma" w:eastAsiaTheme="majorEastAsia" w:hAnsi="Tahoma" w:cs="Tahoma"/>
        </w:rPr>
      </w:pPr>
      <w:r w:rsidRPr="589F83D7">
        <w:rPr>
          <w:rFonts w:ascii="Tahoma" w:hAnsi="Tahoma" w:cs="Tahoma"/>
        </w:rPr>
        <w:t xml:space="preserve">This notice and awardees for GFO-23-404 are posted on the CEC’s </w:t>
      </w:r>
      <w:r w:rsidR="00205547" w:rsidRPr="589F83D7">
        <w:rPr>
          <w:rFonts w:ascii="Tahoma" w:hAnsi="Tahoma" w:cs="Tahoma"/>
        </w:rPr>
        <w:t>A</w:t>
      </w:r>
      <w:r w:rsidR="000020EF" w:rsidRPr="589F83D7">
        <w:rPr>
          <w:rFonts w:ascii="Tahoma" w:hAnsi="Tahoma" w:cs="Tahoma"/>
        </w:rPr>
        <w:t>wards</w:t>
      </w:r>
      <w:r w:rsidR="00C43CB1" w:rsidRPr="589F83D7">
        <w:rPr>
          <w:rFonts w:ascii="Tahoma" w:hAnsi="Tahoma" w:cs="Tahoma"/>
        </w:rPr>
        <w:t xml:space="preserve"> pages</w:t>
      </w:r>
      <w:r w:rsidRPr="589F83D7">
        <w:rPr>
          <w:rFonts w:ascii="Tahoma" w:hAnsi="Tahoma" w:cs="Tahoma"/>
        </w:rPr>
        <w:t xml:space="preserve"> at </w:t>
      </w:r>
      <w:hyperlink r:id="rId11">
        <w:r w:rsidR="00BC466A" w:rsidRPr="589F83D7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Pr="589F83D7">
        <w:rPr>
          <w:rFonts w:ascii="Tahoma" w:hAnsi="Tahoma" w:cs="Tahoma"/>
        </w:rPr>
        <w:t>.</w:t>
      </w:r>
      <w:r w:rsidR="00623452" w:rsidRPr="589F83D7">
        <w:rPr>
          <w:rFonts w:ascii="Tahoma" w:hAnsi="Tahoma" w:cs="Tahoma"/>
        </w:rPr>
        <w:t xml:space="preserve"> </w:t>
      </w:r>
      <w:r w:rsidR="00330296" w:rsidRPr="014C0C2A">
        <w:rPr>
          <w:rFonts w:ascii="Tahoma" w:hAnsi="Tahoma" w:cs="Tahoma"/>
        </w:rPr>
        <w:t xml:space="preserve">Questions may be directed </w:t>
      </w:r>
      <w:r w:rsidR="00330296" w:rsidRPr="014C0C2A">
        <w:rPr>
          <w:rFonts w:ascii="Tahoma" w:hAnsi="Tahoma" w:cs="Tahoma"/>
        </w:rPr>
        <w:lastRenderedPageBreak/>
        <w:t xml:space="preserve">to the Commission Agreement Officer, Marissa Sutton via email at </w:t>
      </w:r>
      <w:r w:rsidR="00330296" w:rsidRPr="6C9EDB56">
        <w:rPr>
          <w:rStyle w:val="Hyperlink"/>
          <w:rFonts w:ascii="Tahoma" w:hAnsi="Tahoma" w:cs="Tahoma"/>
        </w:rPr>
        <w:t>marissa.sutton@energy.ca.gov</w:t>
      </w:r>
      <w:r w:rsidR="00330296" w:rsidRPr="6C9EDB56">
        <w:rPr>
          <w:rFonts w:ascii="Tahoma" w:hAnsi="Tahoma" w:cs="Tahoma"/>
        </w:rPr>
        <w:t>.</w:t>
      </w:r>
    </w:p>
    <w:sectPr w:rsidR="00330296" w:rsidRPr="00F51560" w:rsidSect="0081644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16" w:right="1440" w:bottom="1526" w:left="1440" w:header="43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1264" w14:textId="77777777" w:rsidR="00546E53" w:rsidRDefault="00546E53" w:rsidP="00F86D2B">
      <w:r>
        <w:separator/>
      </w:r>
    </w:p>
  </w:endnote>
  <w:endnote w:type="continuationSeparator" w:id="0">
    <w:p w14:paraId="12F4276F" w14:textId="77777777" w:rsidR="00546E53" w:rsidRDefault="00546E53" w:rsidP="00F86D2B">
      <w:r>
        <w:continuationSeparator/>
      </w:r>
    </w:p>
  </w:endnote>
  <w:endnote w:type="continuationNotice" w:id="1">
    <w:p w14:paraId="0D676DB2" w14:textId="77777777" w:rsidR="00546E53" w:rsidRDefault="00546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475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5135A7" w14:textId="23DE66A3" w:rsidR="00E420B3" w:rsidRDefault="00E420B3">
            <w:pPr>
              <w:pStyle w:val="Footer"/>
              <w:jc w:val="right"/>
            </w:pPr>
            <w:r w:rsidRPr="00E420B3">
              <w:rPr>
                <w:rFonts w:ascii="Tahoma" w:hAnsi="Tahoma" w:cs="Tahoma"/>
              </w:rPr>
              <w:t xml:space="preserve">Page </w:t>
            </w:r>
            <w:r w:rsidRPr="00E420B3">
              <w:rPr>
                <w:rFonts w:ascii="Tahoma" w:hAnsi="Tahoma" w:cs="Tahoma"/>
                <w:b/>
                <w:bCs/>
              </w:rPr>
              <w:fldChar w:fldCharType="begin"/>
            </w:r>
            <w:r w:rsidRPr="00E420B3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E420B3">
              <w:rPr>
                <w:rFonts w:ascii="Tahoma" w:hAnsi="Tahoma" w:cs="Tahoma"/>
                <w:b/>
                <w:bCs/>
              </w:rPr>
              <w:fldChar w:fldCharType="separate"/>
            </w:r>
            <w:r w:rsidRPr="00E420B3">
              <w:rPr>
                <w:rFonts w:ascii="Tahoma" w:hAnsi="Tahoma" w:cs="Tahoma"/>
                <w:b/>
                <w:bCs/>
                <w:noProof/>
              </w:rPr>
              <w:t>2</w:t>
            </w:r>
            <w:r w:rsidRPr="00E420B3">
              <w:rPr>
                <w:rFonts w:ascii="Tahoma" w:hAnsi="Tahoma" w:cs="Tahoma"/>
                <w:b/>
                <w:bCs/>
              </w:rPr>
              <w:fldChar w:fldCharType="end"/>
            </w:r>
            <w:r w:rsidRPr="00E420B3">
              <w:rPr>
                <w:rFonts w:ascii="Tahoma" w:hAnsi="Tahoma" w:cs="Tahoma"/>
              </w:rPr>
              <w:t xml:space="preserve"> of </w:t>
            </w:r>
            <w:r w:rsidRPr="00E420B3">
              <w:rPr>
                <w:rFonts w:ascii="Tahoma" w:hAnsi="Tahoma" w:cs="Tahoma"/>
                <w:b/>
                <w:bCs/>
              </w:rPr>
              <w:fldChar w:fldCharType="begin"/>
            </w:r>
            <w:r w:rsidRPr="00E420B3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E420B3">
              <w:rPr>
                <w:rFonts w:ascii="Tahoma" w:hAnsi="Tahoma" w:cs="Tahoma"/>
                <w:b/>
                <w:bCs/>
              </w:rPr>
              <w:fldChar w:fldCharType="separate"/>
            </w:r>
            <w:r w:rsidRPr="00E420B3">
              <w:rPr>
                <w:rFonts w:ascii="Tahoma" w:hAnsi="Tahoma" w:cs="Tahoma"/>
                <w:b/>
                <w:bCs/>
                <w:noProof/>
              </w:rPr>
              <w:t>2</w:t>
            </w:r>
            <w:r w:rsidRPr="00E420B3">
              <w:rPr>
                <w:rFonts w:ascii="Tahoma" w:hAnsi="Tahoma" w:cs="Tahoma"/>
                <w:b/>
                <w:bCs/>
              </w:rPr>
              <w:fldChar w:fldCharType="end"/>
            </w:r>
          </w:p>
        </w:sdtContent>
      </w:sdt>
    </w:sdtContent>
  </w:sdt>
  <w:p w14:paraId="33EB20DE" w14:textId="77777777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295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FCE00" w14:textId="220C753C" w:rsidR="00E420B3" w:rsidRDefault="00822824">
        <w:pPr>
          <w:pStyle w:val="Footer"/>
          <w:jc w:val="center"/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8240" behindDoc="0" locked="0" layoutInCell="1" allowOverlap="1" wp14:anchorId="52FA3C2A" wp14:editId="6D4C0CCD">
              <wp:simplePos x="0" y="0"/>
              <wp:positionH relativeFrom="page">
                <wp:align>left</wp:align>
              </wp:positionH>
              <wp:positionV relativeFrom="paragraph">
                <wp:posOffset>-259735</wp:posOffset>
              </wp:positionV>
              <wp:extent cx="7743825" cy="1031260"/>
              <wp:effectExtent l="0" t="0" r="0" b="0"/>
              <wp:wrapNone/>
              <wp:docPr id="8" name="Picture 8" descr="energy.ca.gov&#10;715 P Street, Sacramento, CA 958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43825" cy="1031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71D994B" w14:textId="787EA93F" w:rsidR="002D11A5" w:rsidRDefault="002D11A5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E296" w14:textId="77777777" w:rsidR="00546E53" w:rsidRDefault="00546E53" w:rsidP="00F86D2B">
      <w:r>
        <w:separator/>
      </w:r>
    </w:p>
  </w:footnote>
  <w:footnote w:type="continuationSeparator" w:id="0">
    <w:p w14:paraId="6BC171ED" w14:textId="77777777" w:rsidR="00546E53" w:rsidRDefault="00546E53" w:rsidP="00F86D2B">
      <w:r>
        <w:continuationSeparator/>
      </w:r>
    </w:p>
  </w:footnote>
  <w:footnote w:type="continuationNotice" w:id="1">
    <w:p w14:paraId="66E1A846" w14:textId="77777777" w:rsidR="00546E53" w:rsidRDefault="00546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94BE" w14:textId="7513EFEF" w:rsidR="003E0D2D" w:rsidRDefault="003E0D2D" w:rsidP="00E210F6">
    <w:pPr>
      <w:rPr>
        <w:rFonts w:ascii="Arial" w:hAnsi="Arial" w:cs="Arial"/>
      </w:rPr>
    </w:pPr>
  </w:p>
  <w:p w14:paraId="12590003" w14:textId="151F4C84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EC34" w14:textId="6ABF51F3" w:rsidR="00C01C97" w:rsidRDefault="00816441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D7C2021" wp14:editId="02442D15">
          <wp:simplePos x="0" y="0"/>
          <wp:positionH relativeFrom="column">
            <wp:posOffset>-899160</wp:posOffset>
          </wp:positionH>
          <wp:positionV relativeFrom="paragraph">
            <wp:posOffset>172720</wp:posOffset>
          </wp:positionV>
          <wp:extent cx="7498766" cy="982767"/>
          <wp:effectExtent l="0" t="0" r="0" b="8255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766" cy="98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33CB1" w14:textId="584BB082" w:rsidR="00E210F6" w:rsidRDefault="00E210F6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3282"/>
    <w:multiLevelType w:val="hybridMultilevel"/>
    <w:tmpl w:val="0B5C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676"/>
    <w:multiLevelType w:val="hybridMultilevel"/>
    <w:tmpl w:val="037E4FD4"/>
    <w:lvl w:ilvl="0" w:tplc="D606397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4DE2"/>
    <w:multiLevelType w:val="hybridMultilevel"/>
    <w:tmpl w:val="5BE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27869"/>
    <w:multiLevelType w:val="multilevel"/>
    <w:tmpl w:val="5F5A57DA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142126">
    <w:abstractNumId w:val="0"/>
  </w:num>
  <w:num w:numId="2" w16cid:durableId="144858312">
    <w:abstractNumId w:val="2"/>
  </w:num>
  <w:num w:numId="3" w16cid:durableId="2108889843">
    <w:abstractNumId w:val="3"/>
  </w:num>
  <w:num w:numId="4" w16cid:durableId="362024371">
    <w:abstractNumId w:val="1"/>
  </w:num>
  <w:num w:numId="5" w16cid:durableId="1584755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0EF"/>
    <w:rsid w:val="000029F1"/>
    <w:rsid w:val="000033F8"/>
    <w:rsid w:val="0000350D"/>
    <w:rsid w:val="000044E7"/>
    <w:rsid w:val="000056D2"/>
    <w:rsid w:val="0000579C"/>
    <w:rsid w:val="000068D8"/>
    <w:rsid w:val="00011C34"/>
    <w:rsid w:val="00015484"/>
    <w:rsid w:val="00015969"/>
    <w:rsid w:val="000165A2"/>
    <w:rsid w:val="00017708"/>
    <w:rsid w:val="000239E9"/>
    <w:rsid w:val="000254E8"/>
    <w:rsid w:val="00027125"/>
    <w:rsid w:val="00027D84"/>
    <w:rsid w:val="00042BB3"/>
    <w:rsid w:val="0004433F"/>
    <w:rsid w:val="000460E2"/>
    <w:rsid w:val="000525E7"/>
    <w:rsid w:val="000557AC"/>
    <w:rsid w:val="0006108C"/>
    <w:rsid w:val="00063093"/>
    <w:rsid w:val="00072B75"/>
    <w:rsid w:val="00076EB6"/>
    <w:rsid w:val="00080FCF"/>
    <w:rsid w:val="00082C2E"/>
    <w:rsid w:val="000877CF"/>
    <w:rsid w:val="0009064B"/>
    <w:rsid w:val="000A0163"/>
    <w:rsid w:val="000A2BA5"/>
    <w:rsid w:val="000A74CC"/>
    <w:rsid w:val="000B3780"/>
    <w:rsid w:val="000B6B34"/>
    <w:rsid w:val="000B766A"/>
    <w:rsid w:val="000C1445"/>
    <w:rsid w:val="000C1D54"/>
    <w:rsid w:val="000D3A8C"/>
    <w:rsid w:val="000D3D4B"/>
    <w:rsid w:val="000D55D2"/>
    <w:rsid w:val="000D6CA7"/>
    <w:rsid w:val="000D7DF8"/>
    <w:rsid w:val="000E247A"/>
    <w:rsid w:val="000E31D6"/>
    <w:rsid w:val="000E3F63"/>
    <w:rsid w:val="000E47EA"/>
    <w:rsid w:val="000E4BE1"/>
    <w:rsid w:val="000E4C31"/>
    <w:rsid w:val="000E5CF1"/>
    <w:rsid w:val="000E68B1"/>
    <w:rsid w:val="000F1545"/>
    <w:rsid w:val="000F237A"/>
    <w:rsid w:val="000F7E30"/>
    <w:rsid w:val="00100F19"/>
    <w:rsid w:val="0010591D"/>
    <w:rsid w:val="001112AE"/>
    <w:rsid w:val="00115D59"/>
    <w:rsid w:val="00120267"/>
    <w:rsid w:val="001212F8"/>
    <w:rsid w:val="00125BAE"/>
    <w:rsid w:val="001300CB"/>
    <w:rsid w:val="001307C3"/>
    <w:rsid w:val="00131647"/>
    <w:rsid w:val="001432B7"/>
    <w:rsid w:val="0014457C"/>
    <w:rsid w:val="00144BF1"/>
    <w:rsid w:val="0014731B"/>
    <w:rsid w:val="001513B8"/>
    <w:rsid w:val="001554A6"/>
    <w:rsid w:val="0015785F"/>
    <w:rsid w:val="00163B98"/>
    <w:rsid w:val="001677E6"/>
    <w:rsid w:val="00177EBF"/>
    <w:rsid w:val="00192934"/>
    <w:rsid w:val="0019339C"/>
    <w:rsid w:val="00193F4F"/>
    <w:rsid w:val="00195468"/>
    <w:rsid w:val="001974CE"/>
    <w:rsid w:val="00197549"/>
    <w:rsid w:val="001A7EA4"/>
    <w:rsid w:val="001B59FD"/>
    <w:rsid w:val="001B5C71"/>
    <w:rsid w:val="001C3039"/>
    <w:rsid w:val="001C3FBE"/>
    <w:rsid w:val="001C472E"/>
    <w:rsid w:val="001C6ACD"/>
    <w:rsid w:val="001C7CE8"/>
    <w:rsid w:val="001D06E2"/>
    <w:rsid w:val="001D29B4"/>
    <w:rsid w:val="001D7007"/>
    <w:rsid w:val="001D74BF"/>
    <w:rsid w:val="001E2562"/>
    <w:rsid w:val="001E7920"/>
    <w:rsid w:val="001F1BC9"/>
    <w:rsid w:val="001F1CD7"/>
    <w:rsid w:val="001F31F5"/>
    <w:rsid w:val="001F62F3"/>
    <w:rsid w:val="002034D4"/>
    <w:rsid w:val="002041ED"/>
    <w:rsid w:val="00205547"/>
    <w:rsid w:val="0020623F"/>
    <w:rsid w:val="002070DC"/>
    <w:rsid w:val="002139D8"/>
    <w:rsid w:val="00217EA2"/>
    <w:rsid w:val="00224069"/>
    <w:rsid w:val="002252F1"/>
    <w:rsid w:val="00225854"/>
    <w:rsid w:val="00233B5A"/>
    <w:rsid w:val="00233C17"/>
    <w:rsid w:val="0024035D"/>
    <w:rsid w:val="0024169B"/>
    <w:rsid w:val="002420C3"/>
    <w:rsid w:val="0024295B"/>
    <w:rsid w:val="00243602"/>
    <w:rsid w:val="00243BBA"/>
    <w:rsid w:val="00246E58"/>
    <w:rsid w:val="00250B39"/>
    <w:rsid w:val="00251342"/>
    <w:rsid w:val="00252E61"/>
    <w:rsid w:val="00253489"/>
    <w:rsid w:val="0025549E"/>
    <w:rsid w:val="00260CAA"/>
    <w:rsid w:val="00264B3A"/>
    <w:rsid w:val="00266BAF"/>
    <w:rsid w:val="0026762E"/>
    <w:rsid w:val="00271801"/>
    <w:rsid w:val="00272FCC"/>
    <w:rsid w:val="002738FF"/>
    <w:rsid w:val="00273C3D"/>
    <w:rsid w:val="002747CF"/>
    <w:rsid w:val="00275A10"/>
    <w:rsid w:val="0028170F"/>
    <w:rsid w:val="002856A3"/>
    <w:rsid w:val="00293C71"/>
    <w:rsid w:val="002970CE"/>
    <w:rsid w:val="002A0CBB"/>
    <w:rsid w:val="002A1969"/>
    <w:rsid w:val="002A1A26"/>
    <w:rsid w:val="002A3617"/>
    <w:rsid w:val="002A5EC5"/>
    <w:rsid w:val="002A5F7A"/>
    <w:rsid w:val="002B2E9E"/>
    <w:rsid w:val="002C215D"/>
    <w:rsid w:val="002D11A5"/>
    <w:rsid w:val="002D4434"/>
    <w:rsid w:val="002E0E1A"/>
    <w:rsid w:val="002E4B21"/>
    <w:rsid w:val="002E5DEE"/>
    <w:rsid w:val="002E728B"/>
    <w:rsid w:val="002F0C39"/>
    <w:rsid w:val="002F0DC5"/>
    <w:rsid w:val="002F2392"/>
    <w:rsid w:val="002F4D80"/>
    <w:rsid w:val="002F59F8"/>
    <w:rsid w:val="002F7995"/>
    <w:rsid w:val="002F7ECC"/>
    <w:rsid w:val="00300FB1"/>
    <w:rsid w:val="003010F9"/>
    <w:rsid w:val="0030313F"/>
    <w:rsid w:val="003053D7"/>
    <w:rsid w:val="00306C82"/>
    <w:rsid w:val="0030799F"/>
    <w:rsid w:val="00310AA4"/>
    <w:rsid w:val="00313286"/>
    <w:rsid w:val="00314439"/>
    <w:rsid w:val="00315C60"/>
    <w:rsid w:val="0031669A"/>
    <w:rsid w:val="0032137F"/>
    <w:rsid w:val="00325E48"/>
    <w:rsid w:val="00330296"/>
    <w:rsid w:val="00330EA6"/>
    <w:rsid w:val="003324F5"/>
    <w:rsid w:val="00335FF4"/>
    <w:rsid w:val="00336EB5"/>
    <w:rsid w:val="00345831"/>
    <w:rsid w:val="0034681C"/>
    <w:rsid w:val="0035056E"/>
    <w:rsid w:val="003510B3"/>
    <w:rsid w:val="00352AD2"/>
    <w:rsid w:val="00353C4C"/>
    <w:rsid w:val="00356316"/>
    <w:rsid w:val="00356933"/>
    <w:rsid w:val="00362EE0"/>
    <w:rsid w:val="003643AF"/>
    <w:rsid w:val="003646BE"/>
    <w:rsid w:val="00364B98"/>
    <w:rsid w:val="00373963"/>
    <w:rsid w:val="00385255"/>
    <w:rsid w:val="00386988"/>
    <w:rsid w:val="00390001"/>
    <w:rsid w:val="00391606"/>
    <w:rsid w:val="003921FA"/>
    <w:rsid w:val="00397FBD"/>
    <w:rsid w:val="003A1CE8"/>
    <w:rsid w:val="003A7FD7"/>
    <w:rsid w:val="003B1710"/>
    <w:rsid w:val="003B3CE6"/>
    <w:rsid w:val="003C2889"/>
    <w:rsid w:val="003C4176"/>
    <w:rsid w:val="003C46C0"/>
    <w:rsid w:val="003C644A"/>
    <w:rsid w:val="003C6C58"/>
    <w:rsid w:val="003D73BD"/>
    <w:rsid w:val="003E0D2D"/>
    <w:rsid w:val="003E1B5B"/>
    <w:rsid w:val="003E2717"/>
    <w:rsid w:val="003E404F"/>
    <w:rsid w:val="003F083B"/>
    <w:rsid w:val="003F2232"/>
    <w:rsid w:val="003F5BF9"/>
    <w:rsid w:val="003F61DC"/>
    <w:rsid w:val="004047A8"/>
    <w:rsid w:val="00404FEC"/>
    <w:rsid w:val="004127BC"/>
    <w:rsid w:val="00415DE9"/>
    <w:rsid w:val="00420CC9"/>
    <w:rsid w:val="004253B2"/>
    <w:rsid w:val="0042741B"/>
    <w:rsid w:val="00430859"/>
    <w:rsid w:val="00437D5F"/>
    <w:rsid w:val="00443F4C"/>
    <w:rsid w:val="004504D5"/>
    <w:rsid w:val="0045358A"/>
    <w:rsid w:val="004567B8"/>
    <w:rsid w:val="00457369"/>
    <w:rsid w:val="00460F22"/>
    <w:rsid w:val="00465B8C"/>
    <w:rsid w:val="00470FBB"/>
    <w:rsid w:val="004728A2"/>
    <w:rsid w:val="004774AB"/>
    <w:rsid w:val="00480F9F"/>
    <w:rsid w:val="0048309D"/>
    <w:rsid w:val="00490CFE"/>
    <w:rsid w:val="004931D6"/>
    <w:rsid w:val="00494E8D"/>
    <w:rsid w:val="00495191"/>
    <w:rsid w:val="0049644F"/>
    <w:rsid w:val="00497838"/>
    <w:rsid w:val="004A1AAA"/>
    <w:rsid w:val="004A4C18"/>
    <w:rsid w:val="004B0F90"/>
    <w:rsid w:val="004B3D79"/>
    <w:rsid w:val="004B79F4"/>
    <w:rsid w:val="004C1137"/>
    <w:rsid w:val="004C1C3D"/>
    <w:rsid w:val="004C2534"/>
    <w:rsid w:val="004D128F"/>
    <w:rsid w:val="004D2E50"/>
    <w:rsid w:val="004D356B"/>
    <w:rsid w:val="004D5F53"/>
    <w:rsid w:val="004E0DE7"/>
    <w:rsid w:val="004E0E80"/>
    <w:rsid w:val="004E2390"/>
    <w:rsid w:val="004E2CBF"/>
    <w:rsid w:val="004E5BC3"/>
    <w:rsid w:val="004E7FB7"/>
    <w:rsid w:val="004F11F5"/>
    <w:rsid w:val="004F643D"/>
    <w:rsid w:val="004F73D9"/>
    <w:rsid w:val="00500A65"/>
    <w:rsid w:val="00505E65"/>
    <w:rsid w:val="00507507"/>
    <w:rsid w:val="00510562"/>
    <w:rsid w:val="00510750"/>
    <w:rsid w:val="00512130"/>
    <w:rsid w:val="005122E1"/>
    <w:rsid w:val="00516347"/>
    <w:rsid w:val="00516882"/>
    <w:rsid w:val="00521A0A"/>
    <w:rsid w:val="00524EA9"/>
    <w:rsid w:val="00527817"/>
    <w:rsid w:val="0053251E"/>
    <w:rsid w:val="005366FC"/>
    <w:rsid w:val="00542C1D"/>
    <w:rsid w:val="00544C49"/>
    <w:rsid w:val="00545057"/>
    <w:rsid w:val="00546E53"/>
    <w:rsid w:val="00546F5B"/>
    <w:rsid w:val="005568CA"/>
    <w:rsid w:val="00566D9C"/>
    <w:rsid w:val="00572793"/>
    <w:rsid w:val="005738F3"/>
    <w:rsid w:val="00573FB1"/>
    <w:rsid w:val="00575448"/>
    <w:rsid w:val="00577D95"/>
    <w:rsid w:val="00580272"/>
    <w:rsid w:val="0058635E"/>
    <w:rsid w:val="005937B0"/>
    <w:rsid w:val="005950A9"/>
    <w:rsid w:val="00595977"/>
    <w:rsid w:val="00596F27"/>
    <w:rsid w:val="005A18EC"/>
    <w:rsid w:val="005B0A1B"/>
    <w:rsid w:val="005B35C4"/>
    <w:rsid w:val="005B6D1B"/>
    <w:rsid w:val="005C13EC"/>
    <w:rsid w:val="005C21F7"/>
    <w:rsid w:val="005C492F"/>
    <w:rsid w:val="005C5A0C"/>
    <w:rsid w:val="005D2051"/>
    <w:rsid w:val="005D397A"/>
    <w:rsid w:val="005E55A9"/>
    <w:rsid w:val="005E64C6"/>
    <w:rsid w:val="005E6FA2"/>
    <w:rsid w:val="005E757D"/>
    <w:rsid w:val="005F09E9"/>
    <w:rsid w:val="005F0E71"/>
    <w:rsid w:val="005F2C38"/>
    <w:rsid w:val="005F4F1D"/>
    <w:rsid w:val="005F5274"/>
    <w:rsid w:val="005F5690"/>
    <w:rsid w:val="005F61E8"/>
    <w:rsid w:val="00600CA6"/>
    <w:rsid w:val="00600F7C"/>
    <w:rsid w:val="00601097"/>
    <w:rsid w:val="006029E0"/>
    <w:rsid w:val="00604DBE"/>
    <w:rsid w:val="006066B8"/>
    <w:rsid w:val="00607E39"/>
    <w:rsid w:val="006102E9"/>
    <w:rsid w:val="00610348"/>
    <w:rsid w:val="00612799"/>
    <w:rsid w:val="006140C3"/>
    <w:rsid w:val="00614B8D"/>
    <w:rsid w:val="00623452"/>
    <w:rsid w:val="00626E22"/>
    <w:rsid w:val="00630595"/>
    <w:rsid w:val="006371FF"/>
    <w:rsid w:val="0064578D"/>
    <w:rsid w:val="006511D6"/>
    <w:rsid w:val="006550F6"/>
    <w:rsid w:val="00664E69"/>
    <w:rsid w:val="00666607"/>
    <w:rsid w:val="006724AB"/>
    <w:rsid w:val="006757E1"/>
    <w:rsid w:val="00676FD3"/>
    <w:rsid w:val="00681674"/>
    <w:rsid w:val="006866C0"/>
    <w:rsid w:val="0069370B"/>
    <w:rsid w:val="0069565C"/>
    <w:rsid w:val="00697936"/>
    <w:rsid w:val="006A236C"/>
    <w:rsid w:val="006A57AF"/>
    <w:rsid w:val="006A71BF"/>
    <w:rsid w:val="006B11F9"/>
    <w:rsid w:val="006B1355"/>
    <w:rsid w:val="006B13F0"/>
    <w:rsid w:val="006B2B89"/>
    <w:rsid w:val="006B492E"/>
    <w:rsid w:val="006C0034"/>
    <w:rsid w:val="006D13DF"/>
    <w:rsid w:val="006D3827"/>
    <w:rsid w:val="006D6094"/>
    <w:rsid w:val="006D7026"/>
    <w:rsid w:val="006E019F"/>
    <w:rsid w:val="006E0568"/>
    <w:rsid w:val="006E146A"/>
    <w:rsid w:val="006E17BB"/>
    <w:rsid w:val="006E25E2"/>
    <w:rsid w:val="006E31BE"/>
    <w:rsid w:val="006E5F39"/>
    <w:rsid w:val="006E6608"/>
    <w:rsid w:val="006F3702"/>
    <w:rsid w:val="006F562E"/>
    <w:rsid w:val="006F63E2"/>
    <w:rsid w:val="00705587"/>
    <w:rsid w:val="00711030"/>
    <w:rsid w:val="00711330"/>
    <w:rsid w:val="00713159"/>
    <w:rsid w:val="007134AE"/>
    <w:rsid w:val="007167EB"/>
    <w:rsid w:val="007211FC"/>
    <w:rsid w:val="00723616"/>
    <w:rsid w:val="00726246"/>
    <w:rsid w:val="00730903"/>
    <w:rsid w:val="0073569E"/>
    <w:rsid w:val="007509CF"/>
    <w:rsid w:val="00751C0F"/>
    <w:rsid w:val="00753C95"/>
    <w:rsid w:val="007603EC"/>
    <w:rsid w:val="00760C10"/>
    <w:rsid w:val="00761F8B"/>
    <w:rsid w:val="007702BF"/>
    <w:rsid w:val="00770642"/>
    <w:rsid w:val="0077227D"/>
    <w:rsid w:val="0077265A"/>
    <w:rsid w:val="00777798"/>
    <w:rsid w:val="00777F1C"/>
    <w:rsid w:val="00780547"/>
    <w:rsid w:val="00780D04"/>
    <w:rsid w:val="00781340"/>
    <w:rsid w:val="0078154A"/>
    <w:rsid w:val="00783717"/>
    <w:rsid w:val="00785904"/>
    <w:rsid w:val="007863EA"/>
    <w:rsid w:val="00790449"/>
    <w:rsid w:val="00797A24"/>
    <w:rsid w:val="007A46C4"/>
    <w:rsid w:val="007B0C6D"/>
    <w:rsid w:val="007C0A1B"/>
    <w:rsid w:val="007C66CE"/>
    <w:rsid w:val="007C7F71"/>
    <w:rsid w:val="007D2573"/>
    <w:rsid w:val="007D73D1"/>
    <w:rsid w:val="007D7455"/>
    <w:rsid w:val="007E3058"/>
    <w:rsid w:val="007E3E35"/>
    <w:rsid w:val="007E761D"/>
    <w:rsid w:val="007F2163"/>
    <w:rsid w:val="007F27DA"/>
    <w:rsid w:val="007F499D"/>
    <w:rsid w:val="007F718B"/>
    <w:rsid w:val="007F748A"/>
    <w:rsid w:val="00801C8A"/>
    <w:rsid w:val="00807D5D"/>
    <w:rsid w:val="00807F7A"/>
    <w:rsid w:val="00812492"/>
    <w:rsid w:val="0081533B"/>
    <w:rsid w:val="00816441"/>
    <w:rsid w:val="00822824"/>
    <w:rsid w:val="00823BF1"/>
    <w:rsid w:val="00824507"/>
    <w:rsid w:val="00825760"/>
    <w:rsid w:val="0082649E"/>
    <w:rsid w:val="00827A6D"/>
    <w:rsid w:val="0083098B"/>
    <w:rsid w:val="008346D3"/>
    <w:rsid w:val="008366C6"/>
    <w:rsid w:val="00836B21"/>
    <w:rsid w:val="00836D73"/>
    <w:rsid w:val="00837496"/>
    <w:rsid w:val="00837B04"/>
    <w:rsid w:val="00840282"/>
    <w:rsid w:val="0084078B"/>
    <w:rsid w:val="00843552"/>
    <w:rsid w:val="00846985"/>
    <w:rsid w:val="008527FA"/>
    <w:rsid w:val="008532DA"/>
    <w:rsid w:val="00855D8E"/>
    <w:rsid w:val="0085678C"/>
    <w:rsid w:val="00857085"/>
    <w:rsid w:val="008657A2"/>
    <w:rsid w:val="00870D81"/>
    <w:rsid w:val="008733DA"/>
    <w:rsid w:val="0088054F"/>
    <w:rsid w:val="00881AB9"/>
    <w:rsid w:val="008828F5"/>
    <w:rsid w:val="00890FA0"/>
    <w:rsid w:val="00891290"/>
    <w:rsid w:val="0089263D"/>
    <w:rsid w:val="008A3C48"/>
    <w:rsid w:val="008A5040"/>
    <w:rsid w:val="008B1544"/>
    <w:rsid w:val="008B6573"/>
    <w:rsid w:val="008C530E"/>
    <w:rsid w:val="008C57E7"/>
    <w:rsid w:val="008C6793"/>
    <w:rsid w:val="008C7AC9"/>
    <w:rsid w:val="008D02BE"/>
    <w:rsid w:val="008D0C1F"/>
    <w:rsid w:val="008D6872"/>
    <w:rsid w:val="008E0A71"/>
    <w:rsid w:val="008E1433"/>
    <w:rsid w:val="008E3926"/>
    <w:rsid w:val="008E6944"/>
    <w:rsid w:val="008E7852"/>
    <w:rsid w:val="008F4ADE"/>
    <w:rsid w:val="009028CE"/>
    <w:rsid w:val="00910710"/>
    <w:rsid w:val="00910EB6"/>
    <w:rsid w:val="00915B31"/>
    <w:rsid w:val="00920DDC"/>
    <w:rsid w:val="00922D0F"/>
    <w:rsid w:val="00923AC2"/>
    <w:rsid w:val="009244AA"/>
    <w:rsid w:val="009319EA"/>
    <w:rsid w:val="0093547D"/>
    <w:rsid w:val="00935C2C"/>
    <w:rsid w:val="009407F5"/>
    <w:rsid w:val="00944DEB"/>
    <w:rsid w:val="00962FA0"/>
    <w:rsid w:val="009653B2"/>
    <w:rsid w:val="00974C84"/>
    <w:rsid w:val="00974E01"/>
    <w:rsid w:val="00976095"/>
    <w:rsid w:val="00976151"/>
    <w:rsid w:val="00982B86"/>
    <w:rsid w:val="009831EE"/>
    <w:rsid w:val="00983E37"/>
    <w:rsid w:val="00985FB8"/>
    <w:rsid w:val="0099216A"/>
    <w:rsid w:val="009946A6"/>
    <w:rsid w:val="009966B9"/>
    <w:rsid w:val="0099681F"/>
    <w:rsid w:val="009A1CC5"/>
    <w:rsid w:val="009A2EF3"/>
    <w:rsid w:val="009B09D8"/>
    <w:rsid w:val="009B1124"/>
    <w:rsid w:val="009B1260"/>
    <w:rsid w:val="009B1E0F"/>
    <w:rsid w:val="009B2B58"/>
    <w:rsid w:val="009B41C7"/>
    <w:rsid w:val="009B57C8"/>
    <w:rsid w:val="009C2B60"/>
    <w:rsid w:val="009C5085"/>
    <w:rsid w:val="009D3823"/>
    <w:rsid w:val="009D7386"/>
    <w:rsid w:val="009E1102"/>
    <w:rsid w:val="009E1A4D"/>
    <w:rsid w:val="009E2FF5"/>
    <w:rsid w:val="009E6C35"/>
    <w:rsid w:val="009E754B"/>
    <w:rsid w:val="009F4D19"/>
    <w:rsid w:val="00A00CF9"/>
    <w:rsid w:val="00A011D7"/>
    <w:rsid w:val="00A03D02"/>
    <w:rsid w:val="00A0713C"/>
    <w:rsid w:val="00A15A3A"/>
    <w:rsid w:val="00A15FA8"/>
    <w:rsid w:val="00A17202"/>
    <w:rsid w:val="00A20B53"/>
    <w:rsid w:val="00A231F6"/>
    <w:rsid w:val="00A23697"/>
    <w:rsid w:val="00A2389F"/>
    <w:rsid w:val="00A24625"/>
    <w:rsid w:val="00A26041"/>
    <w:rsid w:val="00A27738"/>
    <w:rsid w:val="00A3384C"/>
    <w:rsid w:val="00A366B4"/>
    <w:rsid w:val="00A36CF5"/>
    <w:rsid w:val="00A4160E"/>
    <w:rsid w:val="00A42580"/>
    <w:rsid w:val="00A43F8A"/>
    <w:rsid w:val="00A46C97"/>
    <w:rsid w:val="00A52240"/>
    <w:rsid w:val="00A54833"/>
    <w:rsid w:val="00A57240"/>
    <w:rsid w:val="00A6093F"/>
    <w:rsid w:val="00A63BEC"/>
    <w:rsid w:val="00A64D0C"/>
    <w:rsid w:val="00A71813"/>
    <w:rsid w:val="00A71970"/>
    <w:rsid w:val="00A73089"/>
    <w:rsid w:val="00A73F88"/>
    <w:rsid w:val="00A75B62"/>
    <w:rsid w:val="00A816EC"/>
    <w:rsid w:val="00A82103"/>
    <w:rsid w:val="00A84C20"/>
    <w:rsid w:val="00A9426E"/>
    <w:rsid w:val="00A951FF"/>
    <w:rsid w:val="00A97696"/>
    <w:rsid w:val="00AA28CF"/>
    <w:rsid w:val="00AA5E15"/>
    <w:rsid w:val="00AA6A56"/>
    <w:rsid w:val="00AB0103"/>
    <w:rsid w:val="00AB0780"/>
    <w:rsid w:val="00AB2784"/>
    <w:rsid w:val="00AC0078"/>
    <w:rsid w:val="00AC0400"/>
    <w:rsid w:val="00AC1976"/>
    <w:rsid w:val="00AC2F4E"/>
    <w:rsid w:val="00AC60B0"/>
    <w:rsid w:val="00AC6128"/>
    <w:rsid w:val="00AD1BDA"/>
    <w:rsid w:val="00AD21FC"/>
    <w:rsid w:val="00AD3153"/>
    <w:rsid w:val="00AD72B7"/>
    <w:rsid w:val="00AE05B9"/>
    <w:rsid w:val="00AE1EAF"/>
    <w:rsid w:val="00AE3A11"/>
    <w:rsid w:val="00AE7724"/>
    <w:rsid w:val="00AF1F30"/>
    <w:rsid w:val="00AF6E5C"/>
    <w:rsid w:val="00AF755A"/>
    <w:rsid w:val="00B00484"/>
    <w:rsid w:val="00B02234"/>
    <w:rsid w:val="00B1010D"/>
    <w:rsid w:val="00B11D05"/>
    <w:rsid w:val="00B1392F"/>
    <w:rsid w:val="00B204E3"/>
    <w:rsid w:val="00B255E9"/>
    <w:rsid w:val="00B258A6"/>
    <w:rsid w:val="00B37FC0"/>
    <w:rsid w:val="00B43C95"/>
    <w:rsid w:val="00B47747"/>
    <w:rsid w:val="00B5279B"/>
    <w:rsid w:val="00B55B9C"/>
    <w:rsid w:val="00B60ED9"/>
    <w:rsid w:val="00B62274"/>
    <w:rsid w:val="00B63289"/>
    <w:rsid w:val="00B643EC"/>
    <w:rsid w:val="00B653DC"/>
    <w:rsid w:val="00B708CF"/>
    <w:rsid w:val="00B71803"/>
    <w:rsid w:val="00B80E72"/>
    <w:rsid w:val="00B80FE8"/>
    <w:rsid w:val="00B82213"/>
    <w:rsid w:val="00B84D31"/>
    <w:rsid w:val="00B86741"/>
    <w:rsid w:val="00B869CB"/>
    <w:rsid w:val="00B9009C"/>
    <w:rsid w:val="00B906E9"/>
    <w:rsid w:val="00B90B37"/>
    <w:rsid w:val="00B960BB"/>
    <w:rsid w:val="00BA1317"/>
    <w:rsid w:val="00BA1D2B"/>
    <w:rsid w:val="00BA31D2"/>
    <w:rsid w:val="00BA3F4C"/>
    <w:rsid w:val="00BA5860"/>
    <w:rsid w:val="00BA5B91"/>
    <w:rsid w:val="00BA695B"/>
    <w:rsid w:val="00BB00BA"/>
    <w:rsid w:val="00BB5AF8"/>
    <w:rsid w:val="00BB5DCD"/>
    <w:rsid w:val="00BB781C"/>
    <w:rsid w:val="00BC466A"/>
    <w:rsid w:val="00BD73F8"/>
    <w:rsid w:val="00BD7DDC"/>
    <w:rsid w:val="00BE158C"/>
    <w:rsid w:val="00BF24DA"/>
    <w:rsid w:val="00BF33CB"/>
    <w:rsid w:val="00BF49BE"/>
    <w:rsid w:val="00C00ED9"/>
    <w:rsid w:val="00C01C97"/>
    <w:rsid w:val="00C03527"/>
    <w:rsid w:val="00C03A7C"/>
    <w:rsid w:val="00C1018C"/>
    <w:rsid w:val="00C111F3"/>
    <w:rsid w:val="00C1607C"/>
    <w:rsid w:val="00C223F3"/>
    <w:rsid w:val="00C25648"/>
    <w:rsid w:val="00C314E8"/>
    <w:rsid w:val="00C43CB1"/>
    <w:rsid w:val="00C4442C"/>
    <w:rsid w:val="00C5009A"/>
    <w:rsid w:val="00C51AF2"/>
    <w:rsid w:val="00C56411"/>
    <w:rsid w:val="00C56DA6"/>
    <w:rsid w:val="00C604D5"/>
    <w:rsid w:val="00C63DC2"/>
    <w:rsid w:val="00C65D79"/>
    <w:rsid w:val="00C66DD3"/>
    <w:rsid w:val="00C67037"/>
    <w:rsid w:val="00C67527"/>
    <w:rsid w:val="00C701A2"/>
    <w:rsid w:val="00C70F74"/>
    <w:rsid w:val="00C77578"/>
    <w:rsid w:val="00C77C6D"/>
    <w:rsid w:val="00C77F5D"/>
    <w:rsid w:val="00C8090C"/>
    <w:rsid w:val="00C81B68"/>
    <w:rsid w:val="00C855BD"/>
    <w:rsid w:val="00C90EF5"/>
    <w:rsid w:val="00C934D4"/>
    <w:rsid w:val="00C96BDD"/>
    <w:rsid w:val="00CA0104"/>
    <w:rsid w:val="00CA3787"/>
    <w:rsid w:val="00CA72C8"/>
    <w:rsid w:val="00CB1503"/>
    <w:rsid w:val="00CB49EA"/>
    <w:rsid w:val="00CB4F1F"/>
    <w:rsid w:val="00CB7877"/>
    <w:rsid w:val="00CC474E"/>
    <w:rsid w:val="00CC5BBF"/>
    <w:rsid w:val="00CC62B3"/>
    <w:rsid w:val="00CD097F"/>
    <w:rsid w:val="00CD0C99"/>
    <w:rsid w:val="00CD7EEB"/>
    <w:rsid w:val="00CE0F9A"/>
    <w:rsid w:val="00CE17E2"/>
    <w:rsid w:val="00CE34CF"/>
    <w:rsid w:val="00CF27C7"/>
    <w:rsid w:val="00CF623B"/>
    <w:rsid w:val="00CF6A55"/>
    <w:rsid w:val="00D04648"/>
    <w:rsid w:val="00D0481F"/>
    <w:rsid w:val="00D04846"/>
    <w:rsid w:val="00D077F5"/>
    <w:rsid w:val="00D07DA6"/>
    <w:rsid w:val="00D10DA0"/>
    <w:rsid w:val="00D11E85"/>
    <w:rsid w:val="00D12987"/>
    <w:rsid w:val="00D146CE"/>
    <w:rsid w:val="00D15D10"/>
    <w:rsid w:val="00D16642"/>
    <w:rsid w:val="00D16900"/>
    <w:rsid w:val="00D17DDA"/>
    <w:rsid w:val="00D23326"/>
    <w:rsid w:val="00D27159"/>
    <w:rsid w:val="00D306B2"/>
    <w:rsid w:val="00D32C3D"/>
    <w:rsid w:val="00D33DFC"/>
    <w:rsid w:val="00D36496"/>
    <w:rsid w:val="00D40CC5"/>
    <w:rsid w:val="00D42CF5"/>
    <w:rsid w:val="00D431C2"/>
    <w:rsid w:val="00D43B83"/>
    <w:rsid w:val="00D47D1A"/>
    <w:rsid w:val="00D63A41"/>
    <w:rsid w:val="00D63ADF"/>
    <w:rsid w:val="00D65283"/>
    <w:rsid w:val="00D67664"/>
    <w:rsid w:val="00D67E8F"/>
    <w:rsid w:val="00D710E1"/>
    <w:rsid w:val="00D716A5"/>
    <w:rsid w:val="00D71869"/>
    <w:rsid w:val="00D72D42"/>
    <w:rsid w:val="00D74797"/>
    <w:rsid w:val="00D816CA"/>
    <w:rsid w:val="00D85655"/>
    <w:rsid w:val="00D85A41"/>
    <w:rsid w:val="00D864C4"/>
    <w:rsid w:val="00D8669C"/>
    <w:rsid w:val="00D8746C"/>
    <w:rsid w:val="00D941E3"/>
    <w:rsid w:val="00D95609"/>
    <w:rsid w:val="00D96029"/>
    <w:rsid w:val="00D96076"/>
    <w:rsid w:val="00DA166B"/>
    <w:rsid w:val="00DB456E"/>
    <w:rsid w:val="00DB5049"/>
    <w:rsid w:val="00DB5682"/>
    <w:rsid w:val="00DB5C85"/>
    <w:rsid w:val="00DB779E"/>
    <w:rsid w:val="00DC0748"/>
    <w:rsid w:val="00DC2B0A"/>
    <w:rsid w:val="00DC50E4"/>
    <w:rsid w:val="00DD43B9"/>
    <w:rsid w:val="00DD53F3"/>
    <w:rsid w:val="00DD705C"/>
    <w:rsid w:val="00DE51EE"/>
    <w:rsid w:val="00DE610A"/>
    <w:rsid w:val="00DF112C"/>
    <w:rsid w:val="00DF3542"/>
    <w:rsid w:val="00E009DB"/>
    <w:rsid w:val="00E10FB1"/>
    <w:rsid w:val="00E1127B"/>
    <w:rsid w:val="00E210F6"/>
    <w:rsid w:val="00E24522"/>
    <w:rsid w:val="00E273FB"/>
    <w:rsid w:val="00E306DB"/>
    <w:rsid w:val="00E31761"/>
    <w:rsid w:val="00E32D96"/>
    <w:rsid w:val="00E33259"/>
    <w:rsid w:val="00E420B3"/>
    <w:rsid w:val="00E450FB"/>
    <w:rsid w:val="00E51ACD"/>
    <w:rsid w:val="00E51FCA"/>
    <w:rsid w:val="00E52470"/>
    <w:rsid w:val="00E5414B"/>
    <w:rsid w:val="00E544E3"/>
    <w:rsid w:val="00E5549B"/>
    <w:rsid w:val="00E56786"/>
    <w:rsid w:val="00E57443"/>
    <w:rsid w:val="00E628F6"/>
    <w:rsid w:val="00E62DAA"/>
    <w:rsid w:val="00E65092"/>
    <w:rsid w:val="00E65EA0"/>
    <w:rsid w:val="00E721C0"/>
    <w:rsid w:val="00E732C7"/>
    <w:rsid w:val="00E76924"/>
    <w:rsid w:val="00E8197E"/>
    <w:rsid w:val="00E83ED3"/>
    <w:rsid w:val="00E863DD"/>
    <w:rsid w:val="00E86BE7"/>
    <w:rsid w:val="00E90EA1"/>
    <w:rsid w:val="00E9438A"/>
    <w:rsid w:val="00E95AA9"/>
    <w:rsid w:val="00E97438"/>
    <w:rsid w:val="00E9775B"/>
    <w:rsid w:val="00EA67F8"/>
    <w:rsid w:val="00EA7BDE"/>
    <w:rsid w:val="00EB0E53"/>
    <w:rsid w:val="00EB2DD1"/>
    <w:rsid w:val="00EB329C"/>
    <w:rsid w:val="00EB494E"/>
    <w:rsid w:val="00EB6566"/>
    <w:rsid w:val="00EC17AF"/>
    <w:rsid w:val="00EC5873"/>
    <w:rsid w:val="00EC6A29"/>
    <w:rsid w:val="00EC6D3C"/>
    <w:rsid w:val="00EC7BDA"/>
    <w:rsid w:val="00ED18F1"/>
    <w:rsid w:val="00ED2416"/>
    <w:rsid w:val="00ED3493"/>
    <w:rsid w:val="00ED63F1"/>
    <w:rsid w:val="00EE0FD8"/>
    <w:rsid w:val="00EE39E2"/>
    <w:rsid w:val="00EE537E"/>
    <w:rsid w:val="00EE6108"/>
    <w:rsid w:val="00EF26DA"/>
    <w:rsid w:val="00EF5051"/>
    <w:rsid w:val="00EF6B99"/>
    <w:rsid w:val="00F01A16"/>
    <w:rsid w:val="00F10DFF"/>
    <w:rsid w:val="00F12844"/>
    <w:rsid w:val="00F1693E"/>
    <w:rsid w:val="00F20C7C"/>
    <w:rsid w:val="00F219D6"/>
    <w:rsid w:val="00F22AD4"/>
    <w:rsid w:val="00F24A4B"/>
    <w:rsid w:val="00F27837"/>
    <w:rsid w:val="00F319CE"/>
    <w:rsid w:val="00F37744"/>
    <w:rsid w:val="00F46478"/>
    <w:rsid w:val="00F51560"/>
    <w:rsid w:val="00F51F7B"/>
    <w:rsid w:val="00F52DBE"/>
    <w:rsid w:val="00F53DAB"/>
    <w:rsid w:val="00F570C0"/>
    <w:rsid w:val="00F61AED"/>
    <w:rsid w:val="00F65D07"/>
    <w:rsid w:val="00F71BD5"/>
    <w:rsid w:val="00F7313D"/>
    <w:rsid w:val="00F7568F"/>
    <w:rsid w:val="00F75697"/>
    <w:rsid w:val="00F8170D"/>
    <w:rsid w:val="00F86680"/>
    <w:rsid w:val="00F86D2B"/>
    <w:rsid w:val="00F906FE"/>
    <w:rsid w:val="00F90F6B"/>
    <w:rsid w:val="00F94207"/>
    <w:rsid w:val="00F942F1"/>
    <w:rsid w:val="00F947AC"/>
    <w:rsid w:val="00F95CAE"/>
    <w:rsid w:val="00F95D8D"/>
    <w:rsid w:val="00F967DF"/>
    <w:rsid w:val="00FA385D"/>
    <w:rsid w:val="00FA5DA8"/>
    <w:rsid w:val="00FA5DFE"/>
    <w:rsid w:val="00FA6D04"/>
    <w:rsid w:val="00FA7122"/>
    <w:rsid w:val="00FA71F8"/>
    <w:rsid w:val="00FB5AB0"/>
    <w:rsid w:val="00FC01D6"/>
    <w:rsid w:val="00FC07B6"/>
    <w:rsid w:val="00FC770E"/>
    <w:rsid w:val="00FD3205"/>
    <w:rsid w:val="00FD3592"/>
    <w:rsid w:val="00FD3AE2"/>
    <w:rsid w:val="00FD72A1"/>
    <w:rsid w:val="00FE3C21"/>
    <w:rsid w:val="00FE4740"/>
    <w:rsid w:val="00FE6558"/>
    <w:rsid w:val="00FE6812"/>
    <w:rsid w:val="00FF06CE"/>
    <w:rsid w:val="00FF4BDF"/>
    <w:rsid w:val="014C0C2A"/>
    <w:rsid w:val="02D5E9B5"/>
    <w:rsid w:val="0375FA3A"/>
    <w:rsid w:val="0389C06E"/>
    <w:rsid w:val="03A56D70"/>
    <w:rsid w:val="04480204"/>
    <w:rsid w:val="053FAE65"/>
    <w:rsid w:val="059ED54B"/>
    <w:rsid w:val="0790327B"/>
    <w:rsid w:val="07E94B3D"/>
    <w:rsid w:val="090C5B54"/>
    <w:rsid w:val="0CDE3617"/>
    <w:rsid w:val="0D72130F"/>
    <w:rsid w:val="0F2199C3"/>
    <w:rsid w:val="121BFFA3"/>
    <w:rsid w:val="14B17A5F"/>
    <w:rsid w:val="1752E0B7"/>
    <w:rsid w:val="17BB7EE5"/>
    <w:rsid w:val="18639A99"/>
    <w:rsid w:val="18E14DFB"/>
    <w:rsid w:val="1A1CC580"/>
    <w:rsid w:val="1A7225B5"/>
    <w:rsid w:val="1D634FB3"/>
    <w:rsid w:val="20769118"/>
    <w:rsid w:val="20B5BEF8"/>
    <w:rsid w:val="21434C2A"/>
    <w:rsid w:val="2407BBC1"/>
    <w:rsid w:val="2690338C"/>
    <w:rsid w:val="291F023F"/>
    <w:rsid w:val="29D359D8"/>
    <w:rsid w:val="2DE999A4"/>
    <w:rsid w:val="2EB72B78"/>
    <w:rsid w:val="2FDD847F"/>
    <w:rsid w:val="308F928A"/>
    <w:rsid w:val="30C6112B"/>
    <w:rsid w:val="3149AAF8"/>
    <w:rsid w:val="315B21FC"/>
    <w:rsid w:val="3195E97D"/>
    <w:rsid w:val="32A1E1DE"/>
    <w:rsid w:val="32AEC24D"/>
    <w:rsid w:val="32DFFBC1"/>
    <w:rsid w:val="358AB9A3"/>
    <w:rsid w:val="367B056A"/>
    <w:rsid w:val="37195594"/>
    <w:rsid w:val="3A788A65"/>
    <w:rsid w:val="3BC80F3B"/>
    <w:rsid w:val="3BDD7FC6"/>
    <w:rsid w:val="3DE0EC5D"/>
    <w:rsid w:val="3EF43DE0"/>
    <w:rsid w:val="41926B03"/>
    <w:rsid w:val="42E17210"/>
    <w:rsid w:val="45E3353F"/>
    <w:rsid w:val="47C617DD"/>
    <w:rsid w:val="4807AE98"/>
    <w:rsid w:val="48C1939C"/>
    <w:rsid w:val="4A2778FC"/>
    <w:rsid w:val="4A819935"/>
    <w:rsid w:val="4C2F6B62"/>
    <w:rsid w:val="4D127505"/>
    <w:rsid w:val="4D734F85"/>
    <w:rsid w:val="4D7C6706"/>
    <w:rsid w:val="4E40F009"/>
    <w:rsid w:val="4EB33181"/>
    <w:rsid w:val="4EE7014A"/>
    <w:rsid w:val="4F76B941"/>
    <w:rsid w:val="50A2F050"/>
    <w:rsid w:val="51F772AD"/>
    <w:rsid w:val="52ACE48A"/>
    <w:rsid w:val="5362AC8F"/>
    <w:rsid w:val="5399E4D1"/>
    <w:rsid w:val="5443C8D3"/>
    <w:rsid w:val="56328059"/>
    <w:rsid w:val="575D2634"/>
    <w:rsid w:val="589F83D7"/>
    <w:rsid w:val="58B0B647"/>
    <w:rsid w:val="59304156"/>
    <w:rsid w:val="59633BC4"/>
    <w:rsid w:val="59AAF67F"/>
    <w:rsid w:val="5A94D077"/>
    <w:rsid w:val="5B25ECBB"/>
    <w:rsid w:val="5C28C601"/>
    <w:rsid w:val="5EB8D54A"/>
    <w:rsid w:val="5F5E8195"/>
    <w:rsid w:val="6084A9BC"/>
    <w:rsid w:val="60F65027"/>
    <w:rsid w:val="62006A2B"/>
    <w:rsid w:val="625A6A22"/>
    <w:rsid w:val="62929C3C"/>
    <w:rsid w:val="63E7EAAD"/>
    <w:rsid w:val="655E9017"/>
    <w:rsid w:val="66856B1C"/>
    <w:rsid w:val="66C1F478"/>
    <w:rsid w:val="66DF8A18"/>
    <w:rsid w:val="6716C5E2"/>
    <w:rsid w:val="6731C846"/>
    <w:rsid w:val="67A8A952"/>
    <w:rsid w:val="6A31AA7E"/>
    <w:rsid w:val="6C581FF2"/>
    <w:rsid w:val="6C9EDB56"/>
    <w:rsid w:val="6CE9B9C3"/>
    <w:rsid w:val="6ED98306"/>
    <w:rsid w:val="72A99419"/>
    <w:rsid w:val="72B736C6"/>
    <w:rsid w:val="7367D358"/>
    <w:rsid w:val="74152CBA"/>
    <w:rsid w:val="742961BB"/>
    <w:rsid w:val="784985B1"/>
    <w:rsid w:val="7A747040"/>
    <w:rsid w:val="7BD081C3"/>
    <w:rsid w:val="7D886FDF"/>
    <w:rsid w:val="7E4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53C95"/>
  <w14:defaultImageDpi w14:val="330"/>
  <w15:docId w15:val="{12C2D35D-2272-47FB-B08A-FA87471F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4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20DDC"/>
    <w:pPr>
      <w:contextualSpacing/>
      <w:jc w:val="center"/>
    </w:pPr>
    <w:rPr>
      <w:rFonts w:ascii="Tahoma" w:eastAsiaTheme="majorEastAsia" w:hAnsi="Tahoma" w:cstheme="majorBidi"/>
      <w:b/>
      <w:caps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0DDC"/>
    <w:rPr>
      <w:rFonts w:ascii="Tahoma" w:eastAsiaTheme="majorEastAsia" w:hAnsi="Tahoma" w:cstheme="majorBidi"/>
      <w:b/>
      <w:caps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3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64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B59FD"/>
    <w:pPr>
      <w:ind w:left="720"/>
      <w:contextualSpacing/>
    </w:pPr>
  </w:style>
  <w:style w:type="paragraph" w:customStyle="1" w:styleId="paragraph">
    <w:name w:val="paragraph"/>
    <w:basedOn w:val="Normal"/>
    <w:rsid w:val="00193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3F4F"/>
  </w:style>
  <w:style w:type="character" w:customStyle="1" w:styleId="eop">
    <w:name w:val="eop"/>
    <w:basedOn w:val="DefaultParagraphFont"/>
    <w:rsid w:val="00193F4F"/>
  </w:style>
  <w:style w:type="character" w:customStyle="1" w:styleId="contextualspellingandgrammarerror">
    <w:name w:val="contextualspellingandgrammarerror"/>
    <w:basedOn w:val="DefaultParagraphFont"/>
    <w:rsid w:val="0030313F"/>
  </w:style>
  <w:style w:type="table" w:styleId="PlainTable3">
    <w:name w:val="Plain Table 3"/>
    <w:basedOn w:val="TableNormal"/>
    <w:uiPriority w:val="99"/>
    <w:rsid w:val="00C444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99"/>
    <w:rsid w:val="00C4442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C444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C444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99"/>
    <w:rsid w:val="00C444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C4442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C4442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C4442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C444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C444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4442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99"/>
    <w:rsid w:val="00C444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C4442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C4442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C4442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1">
    <w:name w:val="List Table 3 Accent 1"/>
    <w:basedOn w:val="TableNormal"/>
    <w:uiPriority w:val="48"/>
    <w:rsid w:val="008346D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8346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6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2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50A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70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6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Omogo, Mathew@Energy</DisplayName>
        <AccountId>329</AccountId>
        <AccountType/>
      </UserInfo>
      <UserInfo>
        <DisplayName>SharingLinks.c60b750b-769a-4a8e-9e55-fe33c6eac40b.OrganizationView.925f1f88-6293-4e70-93d2-3fb4b91af070</DisplayName>
        <AccountId>91</AccountId>
        <AccountType/>
      </UserInfo>
      <UserInfo>
        <DisplayName>SharingLinks.91e7334b-95d8-4047-967d-9a62d0ecc974.OrganizationView.b415c72a-fd01-4db3-bb16-10e956700e80</DisplayName>
        <AccountId>347</AccountId>
        <AccountType/>
      </UserInfo>
      <UserInfo>
        <DisplayName>SPOAdmin@Energy</DisplayName>
        <AccountId>19</AccountId>
        <AccountType/>
      </UserInfo>
      <UserInfo>
        <DisplayName>Addison, Prince@Energy</DisplayName>
        <AccountId>357</AccountId>
        <AccountType/>
      </UserInfo>
      <UserInfo>
        <DisplayName>Mills, Susan@Energy</DisplayName>
        <AccountId>163</AccountId>
        <AccountType/>
      </UserInfo>
      <UserInfo>
        <DisplayName>Nelson, Jennifer@Energy</DisplayName>
        <AccountId>277</AccountId>
        <AccountType/>
      </UserInfo>
      <UserInfo>
        <DisplayName>Collopy, Christine@Energy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62d091c6-3e73-41af-8ea4-ededd5597af3"/>
    <ds:schemaRef ds:uri="b33d55cf-a68c-4777-b3f5-01189c25a821"/>
  </ds:schemaRefs>
</ds:datastoreItem>
</file>

<file path=customXml/itemProps3.xml><?xml version="1.0" encoding="utf-8"?>
<ds:datastoreItem xmlns:ds="http://schemas.openxmlformats.org/officeDocument/2006/customXml" ds:itemID="{B4913965-F2E0-406C-B8B8-852C6F024431}"/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379</Words>
  <Characters>2162</Characters>
  <Application>Microsoft Office Word</Application>
  <DocSecurity>0</DocSecurity>
  <Lines>18</Lines>
  <Paragraphs>5</Paragraphs>
  <ScaleCrop>false</ScaleCrop>
  <Company>Wobschall Design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Prince@Energy</dc:creator>
  <cp:keywords/>
  <dc:description/>
  <cp:lastModifiedBy>Addison, Prince@Energy</cp:lastModifiedBy>
  <cp:revision>12</cp:revision>
  <cp:lastPrinted>2019-04-08T16:38:00Z</cp:lastPrinted>
  <dcterms:created xsi:type="dcterms:W3CDTF">2024-08-27T21:48:00Z</dcterms:created>
  <dcterms:modified xsi:type="dcterms:W3CDTF">2024-08-28T15:52:00Z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07ab52cd624ea455cd2480f4ccc2c3b8bb272b67bee0bcb0c302e89683cfd07c</vt:lpwstr>
  </property>
</Properties>
</file>