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94C02" w14:textId="30025F66" w:rsidR="008B1B17" w:rsidRPr="003B161E" w:rsidRDefault="008B1B17" w:rsidP="00BF4A10">
      <w:pPr>
        <w:pStyle w:val="Heading1"/>
        <w:jc w:val="center"/>
        <w:rPr>
          <w:rFonts w:ascii="Tahoma" w:hAnsi="Tahoma" w:cs="Tahoma"/>
          <w:b/>
          <w:color w:val="000000"/>
          <w:sz w:val="24"/>
          <w:szCs w:val="24"/>
        </w:rPr>
      </w:pPr>
      <w:r w:rsidRPr="003B161E">
        <w:rPr>
          <w:rFonts w:ascii="Tahoma" w:hAnsi="Tahoma" w:cs="Tahoma"/>
          <w:b/>
          <w:color w:val="auto"/>
          <w:sz w:val="24"/>
          <w:szCs w:val="24"/>
        </w:rPr>
        <w:t>RFP-2</w:t>
      </w:r>
      <w:r w:rsidR="00FF3DD7" w:rsidRPr="003B161E">
        <w:rPr>
          <w:rFonts w:ascii="Tahoma" w:hAnsi="Tahoma" w:cs="Tahoma"/>
          <w:b/>
          <w:color w:val="000000" w:themeColor="text1"/>
          <w:sz w:val="24"/>
          <w:szCs w:val="24"/>
        </w:rPr>
        <w:t>4</w:t>
      </w:r>
      <w:r w:rsidRPr="003B161E">
        <w:rPr>
          <w:rFonts w:ascii="Tahoma" w:hAnsi="Tahoma" w:cs="Tahoma"/>
          <w:b/>
          <w:color w:val="000000" w:themeColor="text1"/>
          <w:sz w:val="24"/>
          <w:szCs w:val="24"/>
        </w:rPr>
        <w:t>-</w:t>
      </w:r>
      <w:r w:rsidR="00FF3DD7" w:rsidRPr="003B161E">
        <w:rPr>
          <w:rFonts w:ascii="Tahoma" w:hAnsi="Tahoma" w:cs="Tahoma"/>
          <w:b/>
          <w:color w:val="000000" w:themeColor="text1"/>
          <w:sz w:val="24"/>
          <w:szCs w:val="24"/>
        </w:rPr>
        <w:t>6</w:t>
      </w:r>
      <w:r w:rsidRPr="003B161E">
        <w:rPr>
          <w:rFonts w:ascii="Tahoma" w:hAnsi="Tahoma" w:cs="Tahoma"/>
          <w:b/>
          <w:color w:val="000000" w:themeColor="text1"/>
          <w:sz w:val="24"/>
          <w:szCs w:val="24"/>
        </w:rPr>
        <w:t>0</w:t>
      </w:r>
      <w:r w:rsidR="00FF3DD7" w:rsidRPr="003B161E">
        <w:rPr>
          <w:rFonts w:ascii="Tahoma" w:hAnsi="Tahoma" w:cs="Tahoma"/>
          <w:b/>
          <w:color w:val="000000" w:themeColor="text1"/>
          <w:sz w:val="24"/>
          <w:szCs w:val="24"/>
        </w:rPr>
        <w:t>1</w:t>
      </w:r>
    </w:p>
    <w:p w14:paraId="5C25B095" w14:textId="12459E20" w:rsidR="008B1B17" w:rsidRPr="003B161E" w:rsidRDefault="00FF3DD7" w:rsidP="00BF4A10">
      <w:pPr>
        <w:pStyle w:val="Heading1"/>
        <w:jc w:val="center"/>
        <w:rPr>
          <w:rFonts w:ascii="Tahoma" w:hAnsi="Tahoma" w:cs="Tahoma"/>
          <w:b/>
          <w:color w:val="000000"/>
          <w:sz w:val="24"/>
          <w:szCs w:val="24"/>
        </w:rPr>
      </w:pPr>
      <w:r w:rsidRPr="003B161E">
        <w:rPr>
          <w:rFonts w:ascii="Tahoma" w:hAnsi="Tahoma" w:cs="Tahoma"/>
          <w:b/>
          <w:color w:val="auto"/>
          <w:sz w:val="24"/>
          <w:szCs w:val="24"/>
        </w:rPr>
        <w:t xml:space="preserve">August </w:t>
      </w:r>
      <w:r w:rsidR="009E3BCA">
        <w:rPr>
          <w:rFonts w:ascii="Tahoma" w:hAnsi="Tahoma" w:cs="Tahoma"/>
          <w:b/>
          <w:color w:val="auto"/>
          <w:sz w:val="24"/>
          <w:szCs w:val="24"/>
        </w:rPr>
        <w:t>30</w:t>
      </w:r>
      <w:r w:rsidR="008B1B17" w:rsidRPr="003B161E">
        <w:rPr>
          <w:rFonts w:ascii="Tahoma" w:hAnsi="Tahoma" w:cs="Tahoma"/>
          <w:b/>
          <w:color w:val="000000" w:themeColor="text1"/>
          <w:sz w:val="24"/>
          <w:szCs w:val="24"/>
        </w:rPr>
        <w:t>, 202</w:t>
      </w:r>
      <w:r w:rsidR="0053416D" w:rsidRPr="003B161E">
        <w:rPr>
          <w:rFonts w:ascii="Tahoma" w:hAnsi="Tahoma" w:cs="Tahoma"/>
          <w:b/>
          <w:color w:val="000000" w:themeColor="text1"/>
          <w:sz w:val="24"/>
          <w:szCs w:val="24"/>
        </w:rPr>
        <w:t>4</w:t>
      </w:r>
    </w:p>
    <w:p w14:paraId="2CF42563" w14:textId="6B6A4729" w:rsidR="008B1B17" w:rsidRPr="003B161E" w:rsidRDefault="008B1B17" w:rsidP="00BF4A10">
      <w:pPr>
        <w:pStyle w:val="Heading1"/>
        <w:jc w:val="center"/>
        <w:rPr>
          <w:rFonts w:ascii="Tahoma" w:hAnsi="Tahoma" w:cs="Tahoma"/>
          <w:b/>
          <w:color w:val="000000"/>
          <w:sz w:val="24"/>
          <w:szCs w:val="24"/>
        </w:rPr>
      </w:pPr>
      <w:r w:rsidRPr="003B161E">
        <w:rPr>
          <w:rFonts w:ascii="Tahoma" w:hAnsi="Tahoma" w:cs="Tahoma"/>
          <w:b/>
          <w:color w:val="auto"/>
          <w:sz w:val="24"/>
          <w:szCs w:val="24"/>
        </w:rPr>
        <w:t>QUESTIONS AND ANSWERS</w:t>
      </w:r>
    </w:p>
    <w:p w14:paraId="7A33A7B9" w14:textId="37D75DEE" w:rsidR="00894D9D" w:rsidRPr="003B161E" w:rsidRDefault="00CB356F" w:rsidP="00BF4A10">
      <w:pPr>
        <w:pStyle w:val="Heading1"/>
        <w:jc w:val="center"/>
        <w:rPr>
          <w:rFonts w:ascii="Tahoma" w:eastAsia="Times New Roman" w:hAnsi="Tahoma" w:cs="Tahoma"/>
          <w:b/>
          <w:sz w:val="24"/>
          <w:szCs w:val="24"/>
        </w:rPr>
      </w:pPr>
      <w:r w:rsidRPr="003B161E">
        <w:rPr>
          <w:rFonts w:ascii="Tahoma" w:eastAsia="Times New Roman" w:hAnsi="Tahoma" w:cs="Tahoma"/>
          <w:b/>
          <w:color w:val="auto"/>
          <w:sz w:val="24"/>
          <w:szCs w:val="24"/>
        </w:rPr>
        <w:t xml:space="preserve">Technical </w:t>
      </w:r>
      <w:r w:rsidR="007B65A5" w:rsidRPr="003B161E">
        <w:rPr>
          <w:rFonts w:ascii="Tahoma" w:eastAsia="Times New Roman" w:hAnsi="Tahoma" w:cs="Tahoma"/>
          <w:b/>
          <w:color w:val="auto"/>
          <w:sz w:val="24"/>
          <w:szCs w:val="24"/>
        </w:rPr>
        <w:t>Assistance for Medium- and Heavy-Duty (MDHD) Zero-Emission Vehicle (ZEV) Infrastructure Blueprint Development</w:t>
      </w:r>
    </w:p>
    <w:p w14:paraId="2E852C84" w14:textId="2B9435A5" w:rsidR="00894D9D" w:rsidRPr="003B161E" w:rsidRDefault="00894D9D" w:rsidP="007D5281">
      <w:pPr>
        <w:rPr>
          <w:rFonts w:ascii="Tahoma" w:eastAsia="Times New Roman" w:hAnsi="Tahoma" w:cs="Tahoma"/>
          <w:b/>
          <w:color w:val="000000"/>
        </w:rPr>
      </w:pPr>
    </w:p>
    <w:p w14:paraId="230D42FF" w14:textId="7E5048B3" w:rsidR="00571ECD" w:rsidRPr="003B161E" w:rsidRDefault="00571ECD" w:rsidP="00571ECD">
      <w:pPr>
        <w:rPr>
          <w:rFonts w:ascii="Tahoma" w:hAnsi="Tahoma" w:cs="Tahoma"/>
          <w:color w:val="000000" w:themeColor="text1"/>
        </w:rPr>
      </w:pPr>
      <w:r w:rsidRPr="003B161E">
        <w:rPr>
          <w:rFonts w:ascii="Tahoma" w:hAnsi="Tahoma" w:cs="Tahoma"/>
          <w:color w:val="000000" w:themeColor="text1"/>
        </w:rPr>
        <w:t xml:space="preserve">The following answers are based on California Energy Commission (CEC) staff’s interpretation of the questions received. It is the </w:t>
      </w:r>
      <w:r w:rsidR="00492D42">
        <w:rPr>
          <w:rFonts w:ascii="Tahoma" w:hAnsi="Tahoma" w:cs="Tahoma"/>
          <w:color w:val="000000" w:themeColor="text1"/>
        </w:rPr>
        <w:t>Bidder’s</w:t>
      </w:r>
      <w:r w:rsidR="00492D42" w:rsidRPr="003B161E">
        <w:rPr>
          <w:rFonts w:ascii="Tahoma" w:hAnsi="Tahoma" w:cs="Tahoma"/>
          <w:color w:val="000000" w:themeColor="text1"/>
        </w:rPr>
        <w:t xml:space="preserve"> </w:t>
      </w:r>
      <w:r w:rsidRPr="003B161E">
        <w:rPr>
          <w:rFonts w:ascii="Tahoma" w:hAnsi="Tahoma" w:cs="Tahoma"/>
          <w:color w:val="000000" w:themeColor="text1"/>
        </w:rPr>
        <w:t xml:space="preserve">responsibility to review the solicitation and to determine whether their proposed project is eligible for funding by reviewing the Eligibility Requirements within the solicitation. The CEC cannot give advice as to whether a particular project is eligible for funding, because not all proposal details are known. </w:t>
      </w:r>
    </w:p>
    <w:p w14:paraId="4ECFE769" w14:textId="08096B8E" w:rsidR="00571ECD" w:rsidRPr="003B161E" w:rsidRDefault="00571ECD" w:rsidP="00571ECD">
      <w:pPr>
        <w:rPr>
          <w:rFonts w:ascii="Tahoma" w:hAnsi="Tahoma" w:cs="Tahoma"/>
          <w:color w:val="000000" w:themeColor="text1"/>
        </w:rPr>
      </w:pPr>
    </w:p>
    <w:p w14:paraId="27AD04DD" w14:textId="28448EE9" w:rsidR="00955CBE" w:rsidRPr="003B161E" w:rsidRDefault="00571ECD" w:rsidP="05BB7309">
      <w:pPr>
        <w:rPr>
          <w:rFonts w:ascii="Tahoma" w:hAnsi="Tahoma" w:cs="Tahoma"/>
          <w:b/>
          <w:i/>
          <w:color w:val="000000" w:themeColor="text1"/>
          <w:u w:val="single"/>
        </w:rPr>
      </w:pPr>
      <w:r w:rsidRPr="003B161E">
        <w:rPr>
          <w:rFonts w:ascii="Tahoma" w:hAnsi="Tahoma" w:cs="Tahoma"/>
          <w:color w:val="000000" w:themeColor="text1"/>
        </w:rPr>
        <w:t xml:space="preserve">Unless indicated otherwise, all section numbers identified below are from the solicitation manual (for example, “Section II.B” refers to Section II.B of the solicitation manual). </w:t>
      </w:r>
      <w:r w:rsidR="00F144F9" w:rsidRPr="003B161E">
        <w:rPr>
          <w:rFonts w:ascii="Tahoma" w:hAnsi="Tahoma" w:cs="Tahoma"/>
          <w:color w:val="000000" w:themeColor="text1"/>
        </w:rPr>
        <w:br/>
      </w:r>
      <w:r w:rsidR="00F144F9" w:rsidRPr="003B161E">
        <w:rPr>
          <w:rFonts w:ascii="Tahoma" w:hAnsi="Tahoma" w:cs="Tahoma"/>
          <w:color w:val="000000" w:themeColor="text1"/>
        </w:rPr>
        <w:br/>
      </w:r>
      <w:r w:rsidR="00C06507" w:rsidRPr="003B161E">
        <w:rPr>
          <w:rFonts w:ascii="Tahoma" w:hAnsi="Tahoma" w:cs="Tahoma"/>
          <w:b/>
          <w:i/>
          <w:color w:val="000000" w:themeColor="text1"/>
          <w:u w:val="single"/>
        </w:rPr>
        <w:t>Eligible Bidders</w:t>
      </w:r>
    </w:p>
    <w:p w14:paraId="6EDE94A9" w14:textId="77777777" w:rsidR="00955CBE" w:rsidRPr="003B161E" w:rsidRDefault="00955CBE" w:rsidP="05BB7309">
      <w:pPr>
        <w:rPr>
          <w:rFonts w:ascii="Tahoma" w:hAnsi="Tahoma" w:cs="Tahoma"/>
          <w:b/>
          <w:i/>
          <w:color w:val="000000" w:themeColor="text1"/>
          <w:u w:val="single"/>
        </w:rPr>
      </w:pPr>
    </w:p>
    <w:p w14:paraId="5E5905EF" w14:textId="5AE8C23C" w:rsidR="005370BF" w:rsidRPr="003B161E" w:rsidRDefault="005370BF" w:rsidP="005370BF">
      <w:pPr>
        <w:rPr>
          <w:rFonts w:ascii="Tahoma" w:eastAsia="Times New Roman" w:hAnsi="Tahoma" w:cs="Tahoma"/>
          <w:b/>
          <w:color w:val="000000"/>
        </w:rPr>
      </w:pPr>
      <w:r w:rsidRPr="003B161E">
        <w:rPr>
          <w:rFonts w:ascii="Tahoma" w:hAnsi="Tahoma" w:cs="Tahoma"/>
          <w:b/>
          <w:color w:val="000000" w:themeColor="text1"/>
        </w:rPr>
        <w:t>Q</w:t>
      </w:r>
      <w:r w:rsidR="002B5244" w:rsidRPr="003B161E">
        <w:rPr>
          <w:rFonts w:ascii="Tahoma" w:hAnsi="Tahoma" w:cs="Tahoma"/>
          <w:b/>
          <w:color w:val="000000" w:themeColor="text1"/>
        </w:rPr>
        <w:t>1</w:t>
      </w:r>
      <w:r w:rsidRPr="003B161E">
        <w:rPr>
          <w:rFonts w:ascii="Tahoma" w:hAnsi="Tahoma" w:cs="Tahoma"/>
          <w:b/>
          <w:color w:val="000000" w:themeColor="text1"/>
        </w:rPr>
        <w:t xml:space="preserve">: Is there any connection between </w:t>
      </w:r>
      <w:r w:rsidR="00D033DD" w:rsidRPr="003B161E">
        <w:rPr>
          <w:rFonts w:ascii="Tahoma" w:hAnsi="Tahoma" w:cs="Tahoma"/>
          <w:b/>
          <w:color w:val="000000" w:themeColor="text1"/>
        </w:rPr>
        <w:t>this Request for Proposals (</w:t>
      </w:r>
      <w:r w:rsidR="00C97FC6" w:rsidRPr="003B161E">
        <w:rPr>
          <w:rFonts w:ascii="Tahoma" w:hAnsi="Tahoma" w:cs="Tahoma"/>
          <w:b/>
          <w:color w:val="000000" w:themeColor="text1"/>
        </w:rPr>
        <w:t>RFP-24-601</w:t>
      </w:r>
      <w:r w:rsidR="00D033DD" w:rsidRPr="003B161E">
        <w:rPr>
          <w:rFonts w:ascii="Tahoma" w:hAnsi="Tahoma" w:cs="Tahoma"/>
          <w:b/>
          <w:color w:val="000000" w:themeColor="text1"/>
        </w:rPr>
        <w:t>)</w:t>
      </w:r>
      <w:r w:rsidRPr="003B161E">
        <w:rPr>
          <w:rFonts w:ascii="Tahoma" w:hAnsi="Tahoma" w:cs="Tahoma"/>
          <w:b/>
          <w:color w:val="000000" w:themeColor="text1"/>
        </w:rPr>
        <w:t xml:space="preserve"> and the ARCHES Hydrogen Hub?</w:t>
      </w:r>
    </w:p>
    <w:p w14:paraId="18457AC4" w14:textId="6105016D" w:rsidR="005370BF" w:rsidRPr="003B161E" w:rsidRDefault="005370BF" w:rsidP="005370BF">
      <w:pPr>
        <w:pStyle w:val="NormalWeb"/>
        <w:rPr>
          <w:rFonts w:ascii="Tahoma" w:eastAsia="Arial" w:hAnsi="Tahoma" w:cs="Tahoma"/>
        </w:rPr>
      </w:pPr>
      <w:r w:rsidRPr="003B161E">
        <w:rPr>
          <w:rFonts w:ascii="Tahoma" w:hAnsi="Tahoma" w:cs="Tahoma"/>
          <w:color w:val="000000" w:themeColor="text1"/>
        </w:rPr>
        <w:t>A</w:t>
      </w:r>
      <w:r w:rsidR="002B5244" w:rsidRPr="003B161E">
        <w:rPr>
          <w:rFonts w:ascii="Tahoma" w:hAnsi="Tahoma" w:cs="Tahoma"/>
          <w:color w:val="000000" w:themeColor="text1"/>
        </w:rPr>
        <w:t>1</w:t>
      </w:r>
      <w:r w:rsidRPr="003B161E">
        <w:rPr>
          <w:rFonts w:ascii="Tahoma" w:hAnsi="Tahoma" w:cs="Tahoma"/>
          <w:color w:val="000000" w:themeColor="text1"/>
        </w:rPr>
        <w:t xml:space="preserve">: No. </w:t>
      </w:r>
      <w:r w:rsidR="00D033DD" w:rsidRPr="003B161E">
        <w:rPr>
          <w:rFonts w:ascii="Tahoma" w:hAnsi="Tahoma" w:cs="Tahoma"/>
          <w:color w:val="000000" w:themeColor="text1"/>
        </w:rPr>
        <w:t>RFP-24-601</w:t>
      </w:r>
      <w:r w:rsidRPr="003B161E">
        <w:rPr>
          <w:rFonts w:ascii="Tahoma" w:hAnsi="Tahoma" w:cs="Tahoma"/>
          <w:color w:val="000000" w:themeColor="text1"/>
        </w:rPr>
        <w:t xml:space="preserve"> and the ARCHES Hydrogen Hub are separate and distinct from one another.</w:t>
      </w:r>
    </w:p>
    <w:p w14:paraId="3228A5BE" w14:textId="6901EDD1" w:rsidR="005370BF" w:rsidRPr="009E3BCA" w:rsidRDefault="005370BF" w:rsidP="005370BF">
      <w:pPr>
        <w:pStyle w:val="NormalWeb"/>
        <w:rPr>
          <w:rFonts w:ascii="Tahoma" w:hAnsi="Tahoma" w:cs="Tahoma"/>
          <w:b/>
          <w:color w:val="000000" w:themeColor="text1"/>
        </w:rPr>
      </w:pPr>
      <w:r w:rsidRPr="009E3BCA">
        <w:rPr>
          <w:rFonts w:ascii="Tahoma" w:hAnsi="Tahoma" w:cs="Tahoma"/>
          <w:b/>
          <w:color w:val="000000" w:themeColor="text1"/>
        </w:rPr>
        <w:t>Q</w:t>
      </w:r>
      <w:r w:rsidR="00452EDD" w:rsidRPr="009E3BCA">
        <w:rPr>
          <w:rFonts w:ascii="Tahoma" w:hAnsi="Tahoma" w:cs="Tahoma"/>
          <w:b/>
          <w:color w:val="000000" w:themeColor="text1"/>
        </w:rPr>
        <w:t>2</w:t>
      </w:r>
      <w:r w:rsidRPr="009E3BCA">
        <w:rPr>
          <w:rFonts w:ascii="Tahoma" w:hAnsi="Tahoma" w:cs="Tahoma"/>
          <w:b/>
          <w:color w:val="000000" w:themeColor="text1"/>
        </w:rPr>
        <w:t xml:space="preserve">: Will there be a conflict of interest if a </w:t>
      </w:r>
      <w:r w:rsidR="00714EED" w:rsidRPr="009E3BCA">
        <w:rPr>
          <w:rFonts w:ascii="Tahoma" w:hAnsi="Tahoma" w:cs="Tahoma"/>
          <w:b/>
          <w:color w:val="000000" w:themeColor="text1"/>
        </w:rPr>
        <w:t>B</w:t>
      </w:r>
      <w:r w:rsidRPr="009E3BCA">
        <w:rPr>
          <w:rFonts w:ascii="Tahoma" w:hAnsi="Tahoma" w:cs="Tahoma"/>
          <w:b/>
          <w:color w:val="000000" w:themeColor="text1"/>
        </w:rPr>
        <w:t>idder for this RFP also bids for hydrogen fueling stations for the ARCHES2 Hub?</w:t>
      </w:r>
    </w:p>
    <w:p w14:paraId="5C6B3CE5" w14:textId="0A0D4F42" w:rsidR="005370BF" w:rsidRPr="003B161E" w:rsidRDefault="005370BF" w:rsidP="005370BF">
      <w:pPr>
        <w:pStyle w:val="NormalWeb"/>
        <w:rPr>
          <w:rFonts w:ascii="Tahoma" w:hAnsi="Tahoma" w:cs="Tahoma"/>
          <w:color w:val="000000" w:themeColor="text1"/>
        </w:rPr>
      </w:pPr>
      <w:r w:rsidRPr="00092CDC">
        <w:rPr>
          <w:rFonts w:ascii="Tahoma" w:hAnsi="Tahoma" w:cs="Tahoma"/>
          <w:color w:val="000000" w:themeColor="text1"/>
        </w:rPr>
        <w:t>A</w:t>
      </w:r>
      <w:r w:rsidR="00452EDD" w:rsidRPr="00092CDC">
        <w:rPr>
          <w:rFonts w:ascii="Tahoma" w:hAnsi="Tahoma" w:cs="Tahoma"/>
          <w:color w:val="000000" w:themeColor="text1"/>
        </w:rPr>
        <w:t>2</w:t>
      </w:r>
      <w:r w:rsidRPr="00092CDC">
        <w:rPr>
          <w:rFonts w:ascii="Tahoma" w:hAnsi="Tahoma" w:cs="Tahoma"/>
          <w:color w:val="000000" w:themeColor="text1"/>
        </w:rPr>
        <w:t xml:space="preserve">: </w:t>
      </w:r>
      <w:r w:rsidR="007F76B8" w:rsidRPr="00092CDC">
        <w:rPr>
          <w:rFonts w:ascii="Tahoma" w:hAnsi="Tahoma" w:cs="Tahoma"/>
          <w:color w:val="000000" w:themeColor="text1"/>
        </w:rPr>
        <w:t xml:space="preserve">During the term of the contract, individuals performing </w:t>
      </w:r>
      <w:r w:rsidR="00C27434">
        <w:rPr>
          <w:rFonts w:ascii="Tahoma" w:hAnsi="Tahoma" w:cs="Tahoma"/>
          <w:color w:val="000000" w:themeColor="text1"/>
        </w:rPr>
        <w:t xml:space="preserve">Scope of Work </w:t>
      </w:r>
      <w:r w:rsidR="007F76B8" w:rsidRPr="00092CDC">
        <w:rPr>
          <w:rFonts w:ascii="Tahoma" w:hAnsi="Tahoma" w:cs="Tahoma"/>
          <w:color w:val="000000" w:themeColor="text1"/>
        </w:rPr>
        <w:t xml:space="preserve">Task 1.3 work under the contract will have restrictions on outside work with individuals or entities that have or are likely to have a </w:t>
      </w:r>
      <w:proofErr w:type="gramStart"/>
      <w:r w:rsidR="007F76B8" w:rsidRPr="00092CDC">
        <w:rPr>
          <w:rFonts w:ascii="Tahoma" w:hAnsi="Tahoma" w:cs="Tahoma"/>
          <w:color w:val="000000" w:themeColor="text1"/>
        </w:rPr>
        <w:t>financial interests</w:t>
      </w:r>
      <w:proofErr w:type="gramEnd"/>
      <w:r w:rsidR="007F76B8" w:rsidRPr="00092CDC">
        <w:rPr>
          <w:rFonts w:ascii="Tahoma" w:hAnsi="Tahoma" w:cs="Tahoma"/>
          <w:color w:val="000000" w:themeColor="text1"/>
        </w:rPr>
        <w:t xml:space="preserve"> in medium</w:t>
      </w:r>
      <w:r w:rsidR="00C7135E">
        <w:rPr>
          <w:rFonts w:ascii="Tahoma" w:hAnsi="Tahoma" w:cs="Tahoma"/>
          <w:color w:val="000000" w:themeColor="text1"/>
        </w:rPr>
        <w:t>-</w:t>
      </w:r>
      <w:r w:rsidR="007F76B8" w:rsidRPr="00092CDC">
        <w:rPr>
          <w:rFonts w:ascii="Tahoma" w:hAnsi="Tahoma" w:cs="Tahoma"/>
          <w:color w:val="000000" w:themeColor="text1"/>
        </w:rPr>
        <w:t xml:space="preserve"> and heavy-duty </w:t>
      </w:r>
      <w:r w:rsidR="00070368">
        <w:rPr>
          <w:rFonts w:ascii="Tahoma" w:hAnsi="Tahoma" w:cs="Tahoma"/>
          <w:color w:val="000000" w:themeColor="text1"/>
        </w:rPr>
        <w:t xml:space="preserve">zero-emission vehicle </w:t>
      </w:r>
      <w:r w:rsidR="007F76B8" w:rsidRPr="00092CDC">
        <w:rPr>
          <w:rFonts w:ascii="Tahoma" w:hAnsi="Tahoma" w:cs="Tahoma"/>
          <w:color w:val="000000" w:themeColor="text1"/>
        </w:rPr>
        <w:t xml:space="preserve">blueprints for charging or hydrogen refueling infrastructure under the Clean Transportation Program. (See RFP-24-601, Attachment 9, Exhibit E). Additionally, those individuals are subject to restrictions of the Political Reform Act on post-governmental activity. Please </w:t>
      </w:r>
      <w:r w:rsidR="007F76B8" w:rsidRPr="00092CDC">
        <w:rPr>
          <w:rFonts w:ascii="Tahoma" w:hAnsi="Tahoma" w:cs="Tahoma"/>
          <w:color w:val="000000" w:themeColor="text1"/>
        </w:rPr>
        <w:lastRenderedPageBreak/>
        <w:t>see Attachment 9, Exhibit E for more details on the conflict-of-interest provisions that will be included in the resulting contract.</w:t>
      </w:r>
    </w:p>
    <w:p w14:paraId="0E1CB1D3" w14:textId="57ED129E" w:rsidR="00EE09E3" w:rsidRPr="00092CDC" w:rsidRDefault="00EE09E3" w:rsidP="00EE09E3">
      <w:pPr>
        <w:pStyle w:val="NormalWeb"/>
        <w:rPr>
          <w:rFonts w:ascii="Tahoma" w:hAnsi="Tahoma" w:cs="Tahoma"/>
        </w:rPr>
      </w:pPr>
      <w:r w:rsidRPr="00092CDC">
        <w:rPr>
          <w:rFonts w:ascii="Tahoma" w:hAnsi="Tahoma" w:cs="Tahoma"/>
          <w:b/>
        </w:rPr>
        <w:t>Q</w:t>
      </w:r>
      <w:r w:rsidR="00452EDD" w:rsidRPr="00092CDC">
        <w:rPr>
          <w:rFonts w:ascii="Tahoma" w:hAnsi="Tahoma" w:cs="Tahoma"/>
          <w:b/>
        </w:rPr>
        <w:t>3</w:t>
      </w:r>
      <w:r w:rsidRPr="00092CDC">
        <w:rPr>
          <w:rFonts w:ascii="Tahoma" w:hAnsi="Tahoma" w:cs="Tahoma"/>
          <w:b/>
        </w:rPr>
        <w:t>: Can you confirm that this work will not conflict potential contractors from working with regulated California utilities?</w:t>
      </w:r>
    </w:p>
    <w:p w14:paraId="429D30B4" w14:textId="3BA652C5" w:rsidR="002C707A" w:rsidRPr="00092CDC" w:rsidRDefault="00EE09E3" w:rsidP="002C707A">
      <w:pPr>
        <w:pStyle w:val="NormalWeb"/>
        <w:rPr>
          <w:rFonts w:ascii="Tahoma" w:hAnsi="Tahoma" w:cs="Tahoma"/>
        </w:rPr>
      </w:pPr>
      <w:r w:rsidRPr="00092CDC">
        <w:rPr>
          <w:rFonts w:ascii="Tahoma" w:hAnsi="Tahoma" w:cs="Tahoma"/>
        </w:rPr>
        <w:t>A</w:t>
      </w:r>
      <w:r w:rsidR="00452EDD" w:rsidRPr="00092CDC">
        <w:rPr>
          <w:rFonts w:ascii="Tahoma" w:hAnsi="Tahoma" w:cs="Tahoma"/>
        </w:rPr>
        <w:t>3</w:t>
      </w:r>
      <w:r w:rsidRPr="00092CDC">
        <w:rPr>
          <w:rFonts w:ascii="Tahoma" w:hAnsi="Tahoma" w:cs="Tahoma"/>
        </w:rPr>
        <w:t xml:space="preserve">: </w:t>
      </w:r>
      <w:r w:rsidR="002C707A" w:rsidRPr="00092CDC">
        <w:rPr>
          <w:rFonts w:ascii="Tahoma" w:hAnsi="Tahoma" w:cs="Tahoma"/>
        </w:rPr>
        <w:t xml:space="preserve">During the term of the contract, individuals performing </w:t>
      </w:r>
      <w:r w:rsidR="00AD6AFB">
        <w:rPr>
          <w:rFonts w:ascii="Tahoma" w:hAnsi="Tahoma" w:cs="Tahoma"/>
        </w:rPr>
        <w:t>Scope of Work</w:t>
      </w:r>
      <w:r w:rsidR="002C707A" w:rsidRPr="00092CDC">
        <w:rPr>
          <w:rFonts w:ascii="Tahoma" w:hAnsi="Tahoma" w:cs="Tahoma"/>
        </w:rPr>
        <w:t xml:space="preserve"> Task 1.3 work under the contract will have restrictions on outside work with individuals or entities that have or are likely to have a financial interest in medium</w:t>
      </w:r>
      <w:r w:rsidR="00A54DC3">
        <w:rPr>
          <w:rFonts w:ascii="Tahoma" w:hAnsi="Tahoma" w:cs="Tahoma"/>
        </w:rPr>
        <w:t>-</w:t>
      </w:r>
      <w:r w:rsidR="002C707A" w:rsidRPr="00092CDC">
        <w:rPr>
          <w:rFonts w:ascii="Tahoma" w:hAnsi="Tahoma" w:cs="Tahoma"/>
        </w:rPr>
        <w:t xml:space="preserve"> and heavy-duty </w:t>
      </w:r>
      <w:r w:rsidR="00A54DC3">
        <w:rPr>
          <w:rFonts w:ascii="Tahoma" w:hAnsi="Tahoma" w:cs="Tahoma"/>
        </w:rPr>
        <w:t>zero-emission vehicle</w:t>
      </w:r>
      <w:r w:rsidR="002C707A" w:rsidRPr="00092CDC">
        <w:rPr>
          <w:rFonts w:ascii="Tahoma" w:hAnsi="Tahoma" w:cs="Tahoma"/>
        </w:rPr>
        <w:t xml:space="preserve"> blueprints for charging or hydrogen refueling infrastructure including but not limited to the development or operation of charging and fueling stations under the Clean Transportation Program. It is possible that a regulated California utility could apply to the CEC and be selected as one of the Blueprint Applicants. Individuals working as a contractor under this solicitation may be restricted from working for such a utility on work related to the blueprint during the term of the contract with the CEC. However, individuals working as a contractor under this solicitation might be able to work with a utility on work unrelated to the utility’s participation as a Blueprint Applicant. Pursuant to Attachment 9, Exhibit E, the contractor should avoid any appearance of conflicts of interest and should consult with the CEC in the event that such an appearance exists. </w:t>
      </w:r>
    </w:p>
    <w:p w14:paraId="32C2EC91" w14:textId="17424D03" w:rsidR="00E94C02" w:rsidRPr="00092CDC" w:rsidRDefault="00E94C02" w:rsidP="00E94C02">
      <w:pPr>
        <w:pStyle w:val="NormalWeb"/>
        <w:rPr>
          <w:rFonts w:ascii="Tahoma" w:hAnsi="Tahoma" w:cs="Tahoma"/>
        </w:rPr>
      </w:pPr>
      <w:r w:rsidRPr="00092CDC">
        <w:rPr>
          <w:rFonts w:ascii="Tahoma" w:hAnsi="Tahoma" w:cs="Tahoma"/>
          <w:b/>
        </w:rPr>
        <w:t>Q</w:t>
      </w:r>
      <w:r w:rsidR="00452EDD" w:rsidRPr="00092CDC">
        <w:rPr>
          <w:rFonts w:ascii="Tahoma" w:hAnsi="Tahoma" w:cs="Tahoma"/>
          <w:b/>
        </w:rPr>
        <w:t>4</w:t>
      </w:r>
      <w:r w:rsidRPr="00092CDC">
        <w:rPr>
          <w:rFonts w:ascii="Tahoma" w:hAnsi="Tahoma" w:cs="Tahoma"/>
          <w:b/>
        </w:rPr>
        <w:t>: We are a software company. Certain tasks require identifying possible software and IT solutions for the Blueprint. Would we then be conflicted from providing our software to the Blueprint recipients?</w:t>
      </w:r>
    </w:p>
    <w:p w14:paraId="3C57D33C" w14:textId="0349255D" w:rsidR="00EE09E3" w:rsidRPr="003B161E" w:rsidRDefault="00E94C02" w:rsidP="005370BF">
      <w:pPr>
        <w:pStyle w:val="NormalWeb"/>
        <w:rPr>
          <w:rFonts w:ascii="Tahoma" w:hAnsi="Tahoma" w:cs="Tahoma"/>
        </w:rPr>
      </w:pPr>
      <w:r w:rsidRPr="00092CDC">
        <w:rPr>
          <w:rFonts w:ascii="Tahoma" w:hAnsi="Tahoma" w:cs="Tahoma"/>
        </w:rPr>
        <w:t>A</w:t>
      </w:r>
      <w:r w:rsidR="00452EDD" w:rsidRPr="00092CDC">
        <w:rPr>
          <w:rFonts w:ascii="Tahoma" w:hAnsi="Tahoma" w:cs="Tahoma"/>
        </w:rPr>
        <w:t>4</w:t>
      </w:r>
      <w:r w:rsidRPr="00092CDC">
        <w:rPr>
          <w:rFonts w:ascii="Tahoma" w:hAnsi="Tahoma" w:cs="Tahoma"/>
        </w:rPr>
        <w:t xml:space="preserve">: </w:t>
      </w:r>
      <w:r w:rsidR="00AD5387" w:rsidRPr="00092CDC">
        <w:rPr>
          <w:rFonts w:ascii="Tahoma" w:hAnsi="Tahoma" w:cs="Tahoma"/>
        </w:rPr>
        <w:t xml:space="preserve">Depending on whether the </w:t>
      </w:r>
      <w:r w:rsidR="00A21C38" w:rsidRPr="00092CDC">
        <w:rPr>
          <w:rFonts w:ascii="Tahoma" w:hAnsi="Tahoma" w:cs="Tahoma"/>
        </w:rPr>
        <w:t>company is the prime contractor</w:t>
      </w:r>
      <w:r w:rsidR="00E07280">
        <w:rPr>
          <w:rFonts w:ascii="Tahoma" w:hAnsi="Tahoma" w:cs="Tahoma"/>
        </w:rPr>
        <w:t>,</w:t>
      </w:r>
      <w:r w:rsidR="00680AAD" w:rsidRPr="00092CDC">
        <w:rPr>
          <w:rFonts w:ascii="Tahoma" w:hAnsi="Tahoma" w:cs="Tahoma"/>
        </w:rPr>
        <w:t xml:space="preserve"> subcontractor </w:t>
      </w:r>
      <w:r w:rsidR="000E5E86" w:rsidRPr="00092CDC">
        <w:rPr>
          <w:rFonts w:ascii="Tahoma" w:hAnsi="Tahoma" w:cs="Tahoma"/>
        </w:rPr>
        <w:t xml:space="preserve">or </w:t>
      </w:r>
      <w:r w:rsidR="00837E5C" w:rsidRPr="00092CDC">
        <w:rPr>
          <w:rFonts w:ascii="Tahoma" w:hAnsi="Tahoma" w:cs="Tahoma"/>
        </w:rPr>
        <w:t>vendor</w:t>
      </w:r>
      <w:r w:rsidR="00240C8B" w:rsidRPr="00092CDC">
        <w:rPr>
          <w:rFonts w:ascii="Tahoma" w:hAnsi="Tahoma" w:cs="Tahoma"/>
        </w:rPr>
        <w:t xml:space="preserve"> and depending on whether the softwar</w:t>
      </w:r>
      <w:r w:rsidR="00B25F29" w:rsidRPr="00092CDC">
        <w:rPr>
          <w:rFonts w:ascii="Tahoma" w:hAnsi="Tahoma" w:cs="Tahoma"/>
        </w:rPr>
        <w:t xml:space="preserve">e is part of </w:t>
      </w:r>
      <w:r w:rsidR="00D9662D" w:rsidRPr="00092CDC">
        <w:rPr>
          <w:rFonts w:ascii="Tahoma" w:hAnsi="Tahoma" w:cs="Tahoma"/>
        </w:rPr>
        <w:t xml:space="preserve">the </w:t>
      </w:r>
      <w:r w:rsidR="005460DB" w:rsidRPr="00092CDC">
        <w:rPr>
          <w:rFonts w:ascii="Tahoma" w:hAnsi="Tahoma" w:cs="Tahoma"/>
        </w:rPr>
        <w:t xml:space="preserve">RFP </w:t>
      </w:r>
      <w:r w:rsidR="00D9662D" w:rsidRPr="00092CDC">
        <w:rPr>
          <w:rFonts w:ascii="Tahoma" w:hAnsi="Tahoma" w:cs="Tahoma"/>
        </w:rPr>
        <w:t>application</w:t>
      </w:r>
      <w:r w:rsidR="005460DB" w:rsidRPr="00092CDC">
        <w:rPr>
          <w:rFonts w:ascii="Tahoma" w:hAnsi="Tahoma" w:cs="Tahoma"/>
        </w:rPr>
        <w:t xml:space="preserve"> and would be part of the services </w:t>
      </w:r>
      <w:r w:rsidR="00473218" w:rsidRPr="00092CDC">
        <w:rPr>
          <w:rFonts w:ascii="Tahoma" w:hAnsi="Tahoma" w:cs="Tahoma"/>
        </w:rPr>
        <w:t xml:space="preserve">that </w:t>
      </w:r>
      <w:r w:rsidR="008706D2" w:rsidRPr="00092CDC">
        <w:rPr>
          <w:rFonts w:ascii="Tahoma" w:hAnsi="Tahoma" w:cs="Tahoma"/>
        </w:rPr>
        <w:t>would</w:t>
      </w:r>
      <w:r w:rsidR="00905B08" w:rsidRPr="00092CDC">
        <w:rPr>
          <w:rFonts w:ascii="Tahoma" w:hAnsi="Tahoma" w:cs="Tahoma"/>
        </w:rPr>
        <w:t xml:space="preserve"> be evaluated</w:t>
      </w:r>
      <w:r w:rsidR="00DC65E7" w:rsidRPr="00092CDC">
        <w:rPr>
          <w:rFonts w:ascii="Tahoma" w:hAnsi="Tahoma" w:cs="Tahoma"/>
        </w:rPr>
        <w:t>, the CEC would have</w:t>
      </w:r>
      <w:r w:rsidR="00F57E98" w:rsidRPr="00092CDC">
        <w:rPr>
          <w:rFonts w:ascii="Tahoma" w:hAnsi="Tahoma" w:cs="Tahoma"/>
        </w:rPr>
        <w:t xml:space="preserve"> to </w:t>
      </w:r>
      <w:r w:rsidR="00FF189F" w:rsidRPr="00092CDC">
        <w:rPr>
          <w:rFonts w:ascii="Tahoma" w:hAnsi="Tahoma" w:cs="Tahoma"/>
        </w:rPr>
        <w:t xml:space="preserve">ensure that </w:t>
      </w:r>
      <w:r w:rsidR="00E07280">
        <w:rPr>
          <w:rFonts w:ascii="Tahoma" w:hAnsi="Tahoma" w:cs="Tahoma"/>
        </w:rPr>
        <w:t>situation</w:t>
      </w:r>
      <w:r w:rsidR="00C862DD" w:rsidRPr="00092CDC">
        <w:rPr>
          <w:rFonts w:ascii="Tahoma" w:hAnsi="Tahoma" w:cs="Tahoma"/>
        </w:rPr>
        <w:t xml:space="preserve"> </w:t>
      </w:r>
      <w:r w:rsidR="00092CDC" w:rsidRPr="00092CDC">
        <w:rPr>
          <w:rFonts w:ascii="Tahoma" w:hAnsi="Tahoma" w:cs="Tahoma"/>
        </w:rPr>
        <w:t>does</w:t>
      </w:r>
      <w:r w:rsidR="00092CDC">
        <w:rPr>
          <w:rFonts w:ascii="Tahoma" w:hAnsi="Tahoma" w:cs="Tahoma"/>
        </w:rPr>
        <w:t xml:space="preserve"> not</w:t>
      </w:r>
      <w:r w:rsidR="00C862DD" w:rsidRPr="00092CDC">
        <w:rPr>
          <w:rFonts w:ascii="Tahoma" w:hAnsi="Tahoma" w:cs="Tahoma"/>
        </w:rPr>
        <w:t xml:space="preserve"> run afoul of Gov</w:t>
      </w:r>
      <w:r w:rsidR="00FF4D9C" w:rsidRPr="00092CDC">
        <w:rPr>
          <w:rFonts w:ascii="Tahoma" w:hAnsi="Tahoma" w:cs="Tahoma"/>
        </w:rPr>
        <w:t>ernment</w:t>
      </w:r>
      <w:r w:rsidR="006C0DB1" w:rsidRPr="00092CDC">
        <w:rPr>
          <w:rFonts w:ascii="Tahoma" w:hAnsi="Tahoma" w:cs="Tahoma"/>
        </w:rPr>
        <w:t xml:space="preserve"> Code section 1090 </w:t>
      </w:r>
      <w:r w:rsidR="00B021DF" w:rsidRPr="00092CDC">
        <w:rPr>
          <w:rFonts w:ascii="Tahoma" w:hAnsi="Tahoma" w:cs="Tahoma"/>
        </w:rPr>
        <w:t xml:space="preserve">or </w:t>
      </w:r>
      <w:r w:rsidR="00FF4D9C" w:rsidRPr="00092CDC">
        <w:rPr>
          <w:rFonts w:ascii="Tahoma" w:hAnsi="Tahoma" w:cs="Tahoma"/>
        </w:rPr>
        <w:t>raise issues</w:t>
      </w:r>
      <w:r w:rsidR="002E7F59" w:rsidRPr="00092CDC">
        <w:rPr>
          <w:rFonts w:ascii="Tahoma" w:hAnsi="Tahoma" w:cs="Tahoma"/>
        </w:rPr>
        <w:t xml:space="preserve"> of self-dealing.</w:t>
      </w:r>
      <w:r w:rsidR="00092CDC" w:rsidRPr="00092CDC" w:rsidDel="00092CDC">
        <w:rPr>
          <w:rFonts w:ascii="Tahoma" w:hAnsi="Tahoma" w:cs="Tahoma"/>
        </w:rPr>
        <w:t xml:space="preserve"> </w:t>
      </w:r>
    </w:p>
    <w:p w14:paraId="6AF497F0" w14:textId="03E10D08" w:rsidR="00385F7E" w:rsidRPr="003B161E" w:rsidRDefault="00385F7E" w:rsidP="00385F7E">
      <w:pPr>
        <w:pStyle w:val="NormalWeb"/>
        <w:rPr>
          <w:rFonts w:ascii="Tahoma" w:hAnsi="Tahoma" w:cs="Tahoma"/>
        </w:rPr>
      </w:pPr>
      <w:r w:rsidRPr="003B161E">
        <w:rPr>
          <w:rFonts w:ascii="Tahoma" w:hAnsi="Tahoma" w:cs="Tahoma"/>
          <w:b/>
        </w:rPr>
        <w:t>Q</w:t>
      </w:r>
      <w:r w:rsidR="00452EDD" w:rsidRPr="003B161E">
        <w:rPr>
          <w:rFonts w:ascii="Tahoma" w:hAnsi="Tahoma" w:cs="Tahoma"/>
          <w:b/>
        </w:rPr>
        <w:t>5</w:t>
      </w:r>
      <w:r w:rsidRPr="003B161E">
        <w:rPr>
          <w:rFonts w:ascii="Tahoma" w:hAnsi="Tahoma" w:cs="Tahoma"/>
          <w:b/>
        </w:rPr>
        <w:t>: If the awarded firm develops Blueprints for a fleet, can the same firm then compete for the implementation funding from the CEC?</w:t>
      </w:r>
    </w:p>
    <w:p w14:paraId="6B62871E" w14:textId="282B1503" w:rsidR="00385F7E" w:rsidRPr="003B161E" w:rsidRDefault="00385F7E" w:rsidP="005370BF">
      <w:pPr>
        <w:pStyle w:val="NormalWeb"/>
        <w:rPr>
          <w:rFonts w:ascii="Tahoma" w:hAnsi="Tahoma" w:cs="Tahoma"/>
        </w:rPr>
      </w:pPr>
      <w:r w:rsidRPr="003B161E">
        <w:rPr>
          <w:rFonts w:ascii="Tahoma" w:hAnsi="Tahoma" w:cs="Tahoma"/>
        </w:rPr>
        <w:t>A5: It depends on whether there will be a grant solicitation from the CEC in the future and what the requirements of the solicitation will be. At this time, we do not know whether there will be a future implementation funding solicitation.</w:t>
      </w:r>
    </w:p>
    <w:p w14:paraId="69B9D5A0" w14:textId="1CB6E64A" w:rsidR="00A55CB6" w:rsidRPr="003B161E" w:rsidRDefault="00A55CB6" w:rsidP="00A55CB6">
      <w:pPr>
        <w:pStyle w:val="NormalWeb"/>
        <w:rPr>
          <w:rFonts w:ascii="Tahoma" w:hAnsi="Tahoma" w:cs="Tahoma"/>
          <w:b/>
        </w:rPr>
      </w:pPr>
      <w:r w:rsidRPr="003B161E">
        <w:rPr>
          <w:rFonts w:ascii="Tahoma" w:hAnsi="Tahoma" w:cs="Tahoma"/>
          <w:b/>
        </w:rPr>
        <w:t>Q</w:t>
      </w:r>
      <w:r w:rsidR="00452EDD" w:rsidRPr="003B161E">
        <w:rPr>
          <w:rFonts w:ascii="Tahoma" w:hAnsi="Tahoma" w:cs="Tahoma"/>
          <w:b/>
        </w:rPr>
        <w:t>6</w:t>
      </w:r>
      <w:r w:rsidRPr="003B161E">
        <w:rPr>
          <w:rFonts w:ascii="Tahoma" w:hAnsi="Tahoma" w:cs="Tahoma"/>
          <w:b/>
        </w:rPr>
        <w:t>: What are the Small Business Enterprise (SBE) requirements for this proposal?</w:t>
      </w:r>
    </w:p>
    <w:p w14:paraId="194558B5" w14:textId="33403486" w:rsidR="00A55CB6" w:rsidRPr="003B161E" w:rsidRDefault="00A55CB6" w:rsidP="00A55CB6">
      <w:pPr>
        <w:pStyle w:val="NormalWeb"/>
        <w:rPr>
          <w:rFonts w:ascii="Tahoma" w:hAnsi="Tahoma" w:cs="Tahoma"/>
        </w:rPr>
      </w:pPr>
      <w:r w:rsidRPr="003B161E">
        <w:rPr>
          <w:rFonts w:ascii="Tahoma" w:hAnsi="Tahoma" w:cs="Tahoma"/>
        </w:rPr>
        <w:t>A</w:t>
      </w:r>
      <w:r w:rsidR="00452EDD" w:rsidRPr="003B161E">
        <w:rPr>
          <w:rFonts w:ascii="Tahoma" w:hAnsi="Tahoma" w:cs="Tahoma"/>
        </w:rPr>
        <w:t>6</w:t>
      </w:r>
      <w:r w:rsidRPr="003B161E">
        <w:rPr>
          <w:rFonts w:ascii="Tahoma" w:hAnsi="Tahoma" w:cs="Tahoma"/>
        </w:rPr>
        <w:t>: The</w:t>
      </w:r>
      <w:r w:rsidR="0090525D">
        <w:rPr>
          <w:rFonts w:ascii="Tahoma" w:hAnsi="Tahoma" w:cs="Tahoma"/>
        </w:rPr>
        <w:t xml:space="preserve"> RFP</w:t>
      </w:r>
      <w:r w:rsidRPr="003B161E">
        <w:rPr>
          <w:rFonts w:ascii="Tahoma" w:hAnsi="Tahoma" w:cs="Tahoma"/>
        </w:rPr>
        <w:t xml:space="preserve"> </w:t>
      </w:r>
      <w:r w:rsidR="0090525D">
        <w:rPr>
          <w:rFonts w:ascii="Tahoma" w:hAnsi="Tahoma" w:cs="Tahoma"/>
        </w:rPr>
        <w:t xml:space="preserve">does </w:t>
      </w:r>
      <w:r w:rsidRPr="003B161E">
        <w:rPr>
          <w:rFonts w:ascii="Tahoma" w:hAnsi="Tahoma" w:cs="Tahoma"/>
        </w:rPr>
        <w:t>no</w:t>
      </w:r>
      <w:r w:rsidR="0090525D">
        <w:rPr>
          <w:rFonts w:ascii="Tahoma" w:hAnsi="Tahoma" w:cs="Tahoma"/>
        </w:rPr>
        <w:t>t</w:t>
      </w:r>
      <w:r w:rsidRPr="003B161E">
        <w:rPr>
          <w:rFonts w:ascii="Tahoma" w:hAnsi="Tahoma" w:cs="Tahoma"/>
        </w:rPr>
        <w:t xml:space="preserve"> require</w:t>
      </w:r>
      <w:r w:rsidR="007D4EFD">
        <w:rPr>
          <w:rFonts w:ascii="Tahoma" w:hAnsi="Tahoma" w:cs="Tahoma"/>
        </w:rPr>
        <w:t xml:space="preserve"> </w:t>
      </w:r>
      <w:r w:rsidR="00AD6AFB">
        <w:rPr>
          <w:rFonts w:ascii="Tahoma" w:hAnsi="Tahoma" w:cs="Tahoma"/>
        </w:rPr>
        <w:t>a Bidder</w:t>
      </w:r>
      <w:r w:rsidR="00CC6420" w:rsidRPr="003B161E">
        <w:rPr>
          <w:rFonts w:ascii="Tahoma" w:hAnsi="Tahoma" w:cs="Tahoma"/>
        </w:rPr>
        <w:t xml:space="preserve"> </w:t>
      </w:r>
      <w:r w:rsidRPr="003B161E">
        <w:rPr>
          <w:rFonts w:ascii="Tahoma" w:hAnsi="Tahoma" w:cs="Tahoma"/>
        </w:rPr>
        <w:t>to be a Small Business Enterprise. However</w:t>
      </w:r>
      <w:r w:rsidR="008C7E85">
        <w:rPr>
          <w:rFonts w:ascii="Tahoma" w:hAnsi="Tahoma" w:cs="Tahoma"/>
        </w:rPr>
        <w:t>, a</w:t>
      </w:r>
      <w:r w:rsidRPr="003B161E">
        <w:rPr>
          <w:rFonts w:ascii="Tahoma" w:hAnsi="Tahoma" w:cs="Tahoma"/>
        </w:rPr>
        <w:t xml:space="preserve"> certified small business or microbusiness is entitled to claim a 5% </w:t>
      </w:r>
      <w:r w:rsidRPr="003B161E">
        <w:rPr>
          <w:rFonts w:ascii="Tahoma" w:hAnsi="Tahoma" w:cs="Tahoma"/>
        </w:rPr>
        <w:lastRenderedPageBreak/>
        <w:t>preference in bidding on State contracts as explained in S</w:t>
      </w:r>
      <w:r w:rsidR="00723C48">
        <w:rPr>
          <w:rFonts w:ascii="Tahoma" w:hAnsi="Tahoma" w:cs="Tahoma"/>
        </w:rPr>
        <w:t xml:space="preserve">tate </w:t>
      </w:r>
      <w:r w:rsidRPr="003B161E">
        <w:rPr>
          <w:rFonts w:ascii="Tahoma" w:hAnsi="Tahoma" w:cs="Tahoma"/>
        </w:rPr>
        <w:t>C</w:t>
      </w:r>
      <w:r w:rsidR="00723C48">
        <w:rPr>
          <w:rFonts w:ascii="Tahoma" w:hAnsi="Tahoma" w:cs="Tahoma"/>
        </w:rPr>
        <w:t xml:space="preserve">ontracting </w:t>
      </w:r>
      <w:r w:rsidRPr="003B161E">
        <w:rPr>
          <w:rFonts w:ascii="Tahoma" w:hAnsi="Tahoma" w:cs="Tahoma"/>
        </w:rPr>
        <w:t>M</w:t>
      </w:r>
      <w:r w:rsidR="00723C48">
        <w:rPr>
          <w:rFonts w:ascii="Tahoma" w:hAnsi="Tahoma" w:cs="Tahoma"/>
        </w:rPr>
        <w:t>anual</w:t>
      </w:r>
      <w:r w:rsidR="00331EC3">
        <w:rPr>
          <w:rFonts w:ascii="Tahoma" w:hAnsi="Tahoma" w:cs="Tahoma"/>
        </w:rPr>
        <w:t xml:space="preserve"> (SCM)</w:t>
      </w:r>
      <w:r w:rsidR="00E3447E">
        <w:rPr>
          <w:rFonts w:ascii="Tahoma" w:hAnsi="Tahoma" w:cs="Tahoma"/>
        </w:rPr>
        <w:t>,</w:t>
      </w:r>
      <w:r w:rsidRPr="003B161E">
        <w:rPr>
          <w:rFonts w:ascii="Tahoma" w:hAnsi="Tahoma" w:cs="Tahoma"/>
        </w:rPr>
        <w:t xml:space="preserve"> </w:t>
      </w:r>
      <w:r w:rsidR="00047FE3">
        <w:rPr>
          <w:rFonts w:ascii="Tahoma" w:hAnsi="Tahoma" w:cs="Tahoma"/>
        </w:rPr>
        <w:t xml:space="preserve">Vol. </w:t>
      </w:r>
      <w:r w:rsidRPr="003B161E">
        <w:rPr>
          <w:rFonts w:ascii="Tahoma" w:hAnsi="Tahoma" w:cs="Tahoma"/>
        </w:rPr>
        <w:t xml:space="preserve">1, section 8.21. </w:t>
      </w:r>
      <w:hyperlink r:id="rId11" w:history="1">
        <w:r w:rsidRPr="003B161E">
          <w:rPr>
            <w:rStyle w:val="Hyperlink"/>
            <w:rFonts w:ascii="Tahoma" w:hAnsi="Tahoma" w:cs="Tahoma"/>
          </w:rPr>
          <w:t>For general small business requirements, please refer to the SCM</w:t>
        </w:r>
      </w:hyperlink>
      <w:r w:rsidRPr="003B161E">
        <w:rPr>
          <w:rFonts w:ascii="Tahoma" w:hAnsi="Tahoma" w:cs="Tahoma"/>
        </w:rPr>
        <w:t xml:space="preserve"> (</w:t>
      </w:r>
      <w:r w:rsidR="00B03DC2" w:rsidRPr="00E27122">
        <w:rPr>
          <w:rFonts w:ascii="Tahoma" w:hAnsi="Tahoma" w:cs="Tahoma"/>
        </w:rPr>
        <w:t>https://www.dgs.ca.gov/OLS/Resources/Page-Content/Office-of-Legal-Services-Resources-List-Folder/State-Contracting</w:t>
      </w:r>
      <w:r w:rsidRPr="003B161E">
        <w:rPr>
          <w:rFonts w:ascii="Tahoma" w:hAnsi="Tahoma" w:cs="Tahoma"/>
        </w:rPr>
        <w:t>)</w:t>
      </w:r>
      <w:r w:rsidR="00C25588" w:rsidRPr="003B161E">
        <w:rPr>
          <w:rFonts w:ascii="Tahoma" w:hAnsi="Tahoma" w:cs="Tahoma"/>
        </w:rPr>
        <w:t>.</w:t>
      </w:r>
      <w:r w:rsidR="0085424B">
        <w:rPr>
          <w:rFonts w:ascii="Tahoma" w:hAnsi="Tahoma" w:cs="Tahoma"/>
        </w:rPr>
        <w:t xml:space="preserve"> More information about how to become a certified small business is available at </w:t>
      </w:r>
      <w:r w:rsidR="0085424B" w:rsidRPr="0085424B">
        <w:rPr>
          <w:rFonts w:ascii="Tahoma" w:hAnsi="Tahoma" w:cs="Tahoma"/>
        </w:rPr>
        <w:t>https://www.dgs.ca.gov/PD-OSDS</w:t>
      </w:r>
      <w:r w:rsidR="00BC53A6">
        <w:rPr>
          <w:rFonts w:ascii="Tahoma" w:hAnsi="Tahoma" w:cs="Tahoma"/>
        </w:rPr>
        <w:t>.</w:t>
      </w:r>
    </w:p>
    <w:p w14:paraId="030F95EB" w14:textId="3501EB01" w:rsidR="009B3F17" w:rsidRPr="003B161E" w:rsidRDefault="009B3F17" w:rsidP="009B3F17">
      <w:pPr>
        <w:pStyle w:val="NormalWeb"/>
        <w:rPr>
          <w:rFonts w:ascii="Tahoma" w:hAnsi="Tahoma" w:cs="Tahoma"/>
          <w:b/>
        </w:rPr>
      </w:pPr>
      <w:r w:rsidRPr="003B161E">
        <w:rPr>
          <w:rFonts w:ascii="Tahoma" w:hAnsi="Tahoma" w:cs="Tahoma"/>
          <w:b/>
        </w:rPr>
        <w:t>Q</w:t>
      </w:r>
      <w:r w:rsidR="00452EDD" w:rsidRPr="003B161E">
        <w:rPr>
          <w:rFonts w:ascii="Tahoma" w:hAnsi="Tahoma" w:cs="Tahoma"/>
          <w:b/>
        </w:rPr>
        <w:t>7</w:t>
      </w:r>
      <w:r w:rsidRPr="003B161E">
        <w:rPr>
          <w:rFonts w:ascii="Tahoma" w:hAnsi="Tahoma" w:cs="Tahoma"/>
          <w:b/>
        </w:rPr>
        <w:t>:  Why is Disabled Veteran Business Enterprise (DVBE) a mandatory requirement, but not Small Business (SB)?</w:t>
      </w:r>
    </w:p>
    <w:p w14:paraId="6B588288" w14:textId="22F09835" w:rsidR="00A517E4" w:rsidRDefault="009B3F17" w:rsidP="00822C02">
      <w:pPr>
        <w:pStyle w:val="NormalWeb"/>
        <w:rPr>
          <w:rFonts w:ascii="Tahoma" w:hAnsi="Tahoma" w:cs="Tahoma"/>
        </w:rPr>
      </w:pPr>
      <w:r w:rsidRPr="003B161E">
        <w:rPr>
          <w:rFonts w:ascii="Tahoma" w:hAnsi="Tahoma" w:cs="Tahoma"/>
        </w:rPr>
        <w:t>A</w:t>
      </w:r>
      <w:r w:rsidR="00452EDD" w:rsidRPr="003B161E">
        <w:rPr>
          <w:rFonts w:ascii="Tahoma" w:hAnsi="Tahoma" w:cs="Tahoma"/>
        </w:rPr>
        <w:t>7</w:t>
      </w:r>
      <w:r w:rsidRPr="003B161E">
        <w:rPr>
          <w:rFonts w:ascii="Tahoma" w:hAnsi="Tahoma" w:cs="Tahoma"/>
        </w:rPr>
        <w:t xml:space="preserve">: </w:t>
      </w:r>
      <w:r w:rsidR="0050266E">
        <w:rPr>
          <w:rFonts w:ascii="Tahoma" w:hAnsi="Tahoma" w:cs="Tahoma"/>
        </w:rPr>
        <w:t>California law requires that state agencies take all practical actions necessary to meet or exceed a Disabled Veterans Business Enterprise participation goal of 3%</w:t>
      </w:r>
      <w:r w:rsidR="00280842">
        <w:rPr>
          <w:rFonts w:ascii="Tahoma" w:hAnsi="Tahoma" w:cs="Tahoma"/>
        </w:rPr>
        <w:t xml:space="preserve"> of the agency’s overall contract dollars. (See Mil. &amp; Vet. Code § 999; Public Contract Code § 10115</w:t>
      </w:r>
      <w:r w:rsidR="00F17CE4">
        <w:rPr>
          <w:rFonts w:ascii="Tahoma" w:hAnsi="Tahoma" w:cs="Tahoma"/>
        </w:rPr>
        <w:t>; 2 CCR § 1896.60</w:t>
      </w:r>
      <w:r w:rsidR="00B00EA8">
        <w:rPr>
          <w:rFonts w:ascii="Tahoma" w:hAnsi="Tahoma" w:cs="Tahoma"/>
        </w:rPr>
        <w:t xml:space="preserve">; State Contracting Manual V1, </w:t>
      </w:r>
      <w:r w:rsidR="00FC756C">
        <w:rPr>
          <w:rFonts w:ascii="Tahoma" w:hAnsi="Tahoma" w:cs="Tahoma"/>
        </w:rPr>
        <w:t>Chapter 8)</w:t>
      </w:r>
      <w:r w:rsidR="00BD3482">
        <w:rPr>
          <w:rFonts w:ascii="Tahoma" w:hAnsi="Tahoma" w:cs="Tahoma"/>
        </w:rPr>
        <w:t>.</w:t>
      </w:r>
      <w:r w:rsidR="00FC756C">
        <w:rPr>
          <w:rFonts w:ascii="Tahoma" w:hAnsi="Tahoma" w:cs="Tahoma"/>
        </w:rPr>
        <w:t xml:space="preserve"> </w:t>
      </w:r>
      <w:r w:rsidRPr="003B161E">
        <w:rPr>
          <w:rFonts w:ascii="Tahoma" w:hAnsi="Tahoma" w:cs="Tahoma"/>
        </w:rPr>
        <w:t xml:space="preserve"> This RFP includes the </w:t>
      </w:r>
      <w:r w:rsidR="009B578B">
        <w:rPr>
          <w:rFonts w:ascii="Tahoma" w:hAnsi="Tahoma" w:cs="Tahoma"/>
        </w:rPr>
        <w:t>DVBE</w:t>
      </w:r>
      <w:r w:rsidRPr="003B161E">
        <w:rPr>
          <w:rFonts w:ascii="Tahoma" w:hAnsi="Tahoma" w:cs="Tahoma"/>
        </w:rPr>
        <w:t xml:space="preserve"> requirement.</w:t>
      </w:r>
      <w:r w:rsidR="00EA7BEA">
        <w:rPr>
          <w:rFonts w:ascii="Tahoma" w:hAnsi="Tahoma" w:cs="Tahoma"/>
        </w:rPr>
        <w:t xml:space="preserve"> </w:t>
      </w:r>
    </w:p>
    <w:p w14:paraId="4A3C88B2" w14:textId="0319B8BC" w:rsidR="00822C02" w:rsidRPr="003B161E" w:rsidRDefault="006A1E3C" w:rsidP="00822C02">
      <w:pPr>
        <w:pStyle w:val="NormalWeb"/>
        <w:rPr>
          <w:rFonts w:ascii="Tahoma" w:hAnsi="Tahoma" w:cs="Tahoma"/>
          <w:b/>
        </w:rPr>
      </w:pPr>
      <w:r>
        <w:rPr>
          <w:rFonts w:ascii="Tahoma" w:hAnsi="Tahoma" w:cs="Tahoma"/>
        </w:rPr>
        <w:t>California law only provides for a small business preference program.</w:t>
      </w:r>
      <w:r w:rsidR="009B3F17" w:rsidRPr="003B161E">
        <w:rPr>
          <w:rFonts w:ascii="Tahoma" w:hAnsi="Tahoma" w:cs="Tahoma"/>
        </w:rPr>
        <w:t xml:space="preserve"> If you have further small business questions, you may want to reach out to CEC's SB/DVBE advocate: </w:t>
      </w:r>
      <w:hyperlink r:id="rId12" w:history="1">
        <w:r w:rsidR="009B3F17" w:rsidRPr="00E27122">
          <w:rPr>
            <w:rStyle w:val="Hyperlink"/>
            <w:rFonts w:ascii="Tahoma" w:hAnsi="Tahoma" w:cs="Tahoma"/>
          </w:rPr>
          <w:t>Small Business / DVBE Information</w:t>
        </w:r>
      </w:hyperlink>
      <w:r w:rsidR="009B3F17" w:rsidRPr="00E27122">
        <w:rPr>
          <w:rFonts w:ascii="Tahoma" w:hAnsi="Tahoma" w:cs="Tahoma"/>
        </w:rPr>
        <w:t xml:space="preserve"> (https://www.energy.ca.gov/funding-opportunities/funding-resources/small-business-dvbe-information)</w:t>
      </w:r>
      <w:r w:rsidR="00822C02" w:rsidRPr="003B161E">
        <w:rPr>
          <w:rFonts w:ascii="Tahoma" w:hAnsi="Tahoma" w:cs="Tahoma"/>
          <w:b/>
        </w:rPr>
        <w:t xml:space="preserve"> </w:t>
      </w:r>
    </w:p>
    <w:p w14:paraId="1236812B" w14:textId="10AC0707" w:rsidR="00822C02" w:rsidRPr="003B161E" w:rsidRDefault="00822C02" w:rsidP="00822C02">
      <w:pPr>
        <w:pStyle w:val="NormalWeb"/>
        <w:rPr>
          <w:rFonts w:ascii="Tahoma" w:hAnsi="Tahoma" w:cs="Tahoma"/>
          <w:b/>
        </w:rPr>
      </w:pPr>
      <w:r w:rsidRPr="003B161E">
        <w:rPr>
          <w:rFonts w:ascii="Tahoma" w:hAnsi="Tahoma" w:cs="Tahoma"/>
          <w:b/>
        </w:rPr>
        <w:t>Q</w:t>
      </w:r>
      <w:r w:rsidR="00452EDD" w:rsidRPr="003B161E">
        <w:rPr>
          <w:rFonts w:ascii="Tahoma" w:hAnsi="Tahoma" w:cs="Tahoma"/>
          <w:b/>
        </w:rPr>
        <w:t>8</w:t>
      </w:r>
      <w:r w:rsidRPr="003B161E">
        <w:rPr>
          <w:rFonts w:ascii="Tahoma" w:hAnsi="Tahoma" w:cs="Tahoma"/>
          <w:b/>
        </w:rPr>
        <w:t>: Which certifying database do DVBEs need to be in to count towards the 3% requirement? </w:t>
      </w:r>
    </w:p>
    <w:p w14:paraId="5005F702" w14:textId="5601718A" w:rsidR="00822C02" w:rsidRPr="003B161E" w:rsidRDefault="00822C02" w:rsidP="00822C02">
      <w:pPr>
        <w:pStyle w:val="NormalWeb"/>
        <w:rPr>
          <w:rFonts w:ascii="Tahoma" w:hAnsi="Tahoma" w:cs="Tahoma"/>
        </w:rPr>
      </w:pPr>
      <w:r w:rsidRPr="003B161E">
        <w:rPr>
          <w:rFonts w:ascii="Tahoma" w:hAnsi="Tahoma" w:cs="Tahoma"/>
        </w:rPr>
        <w:t>A</w:t>
      </w:r>
      <w:r w:rsidR="00452EDD" w:rsidRPr="003B161E">
        <w:rPr>
          <w:rFonts w:ascii="Tahoma" w:hAnsi="Tahoma" w:cs="Tahoma"/>
        </w:rPr>
        <w:t xml:space="preserve">8: </w:t>
      </w:r>
      <w:r w:rsidRPr="003B161E">
        <w:rPr>
          <w:rFonts w:ascii="Tahoma" w:hAnsi="Tahoma" w:cs="Tahoma"/>
        </w:rPr>
        <w:t xml:space="preserve">All certified DVBEs can be found in the Department of General Services, Procurement Division (DGS-PD), online certified firm database, which is at </w:t>
      </w:r>
      <w:hyperlink r:id="rId13" w:history="1">
        <w:r w:rsidRPr="003B161E">
          <w:rPr>
            <w:rStyle w:val="Hyperlink"/>
            <w:rFonts w:ascii="Tahoma" w:hAnsi="Tahoma" w:cs="Tahoma"/>
          </w:rPr>
          <w:t>The State of California Certifications Webpage</w:t>
        </w:r>
      </w:hyperlink>
      <w:r w:rsidRPr="003B161E">
        <w:rPr>
          <w:rFonts w:ascii="Tahoma" w:hAnsi="Tahoma" w:cs="Tahoma"/>
        </w:rPr>
        <w:t xml:space="preserve"> (https://www.caleprocure.ca.gov/pages/PublicSearch/supplier-search.aspx) Search by “Keywords” or “United Nations Standard Products and Services Codes” (UNSPSC) that apply to the elements of work you want to subcontract to a DVBE. Check for Subcontractor ads that may be placed on the California State Contracts Register (CSCR) for this solicitation prior to the closing date. You may access the CSCR at </w:t>
      </w:r>
      <w:hyperlink r:id="rId14" w:history="1">
        <w:r w:rsidRPr="003B161E">
          <w:rPr>
            <w:rStyle w:val="Hyperlink"/>
            <w:rFonts w:ascii="Tahoma" w:hAnsi="Tahoma" w:cs="Tahoma"/>
          </w:rPr>
          <w:t>California State Contracts Register Webpage</w:t>
        </w:r>
      </w:hyperlink>
      <w:r w:rsidRPr="003B161E">
        <w:rPr>
          <w:rFonts w:ascii="Tahoma" w:hAnsi="Tahoma" w:cs="Tahoma"/>
        </w:rPr>
        <w:t xml:space="preserve"> (https://www.caleprocure.ca.gov/pages/Events-BS3/event-search.aspx). For questions regarding the online certified firm database and the CSCR, please call the Office of Small Business and Disabled Veteran Business Enterprise Services at (916) 375-4940 or send an email to: </w:t>
      </w:r>
      <w:hyperlink r:id="rId15" w:history="1">
        <w:r w:rsidRPr="003B161E">
          <w:rPr>
            <w:rStyle w:val="Hyperlink"/>
            <w:rFonts w:ascii="Tahoma" w:hAnsi="Tahoma" w:cs="Tahoma"/>
          </w:rPr>
          <w:t>OSDCHelp@dgs.ca.gov</w:t>
        </w:r>
      </w:hyperlink>
      <w:r w:rsidRPr="003B161E">
        <w:rPr>
          <w:rFonts w:ascii="Tahoma" w:hAnsi="Tahoma" w:cs="Tahoma"/>
        </w:rPr>
        <w:t xml:space="preserve">. </w:t>
      </w:r>
    </w:p>
    <w:p w14:paraId="0FE1DDE6" w14:textId="5EB03EFA" w:rsidR="00822C02" w:rsidRPr="003B161E" w:rsidRDefault="00822C02" w:rsidP="00822C02">
      <w:pPr>
        <w:pStyle w:val="NormalWeb"/>
        <w:rPr>
          <w:rFonts w:ascii="Tahoma" w:hAnsi="Tahoma" w:cs="Tahoma"/>
          <w:b/>
        </w:rPr>
      </w:pPr>
      <w:r w:rsidRPr="003B161E">
        <w:rPr>
          <w:rFonts w:ascii="Tahoma" w:hAnsi="Tahoma" w:cs="Tahoma"/>
          <w:b/>
        </w:rPr>
        <w:t>Q</w:t>
      </w:r>
      <w:r w:rsidR="00452EDD" w:rsidRPr="003B161E">
        <w:rPr>
          <w:rFonts w:ascii="Tahoma" w:hAnsi="Tahoma" w:cs="Tahoma"/>
          <w:b/>
        </w:rPr>
        <w:t>9</w:t>
      </w:r>
      <w:r w:rsidRPr="003B161E">
        <w:rPr>
          <w:rFonts w:ascii="Tahoma" w:hAnsi="Tahoma" w:cs="Tahoma"/>
          <w:b/>
        </w:rPr>
        <w:t>: Will CEC be selecting one or more than one Prime Contractor?</w:t>
      </w:r>
    </w:p>
    <w:p w14:paraId="50AE1C26" w14:textId="4A348E94" w:rsidR="009B3F17" w:rsidRPr="003B161E" w:rsidRDefault="00822C02" w:rsidP="00A55CB6">
      <w:pPr>
        <w:pStyle w:val="NormalWeb"/>
        <w:rPr>
          <w:rFonts w:ascii="Tahoma" w:hAnsi="Tahoma" w:cs="Tahoma"/>
        </w:rPr>
      </w:pPr>
      <w:r w:rsidRPr="003B161E">
        <w:rPr>
          <w:rFonts w:ascii="Tahoma" w:hAnsi="Tahoma" w:cs="Tahoma"/>
        </w:rPr>
        <w:t>A</w:t>
      </w:r>
      <w:r w:rsidR="00452EDD" w:rsidRPr="003B161E">
        <w:rPr>
          <w:rFonts w:ascii="Tahoma" w:hAnsi="Tahoma" w:cs="Tahoma"/>
        </w:rPr>
        <w:t>9</w:t>
      </w:r>
      <w:r w:rsidRPr="003B161E">
        <w:rPr>
          <w:rFonts w:ascii="Tahoma" w:hAnsi="Tahoma" w:cs="Tahoma"/>
        </w:rPr>
        <w:t>: The CEC will select one Prime Contractor.</w:t>
      </w:r>
    </w:p>
    <w:p w14:paraId="4ECB3E93" w14:textId="77777777" w:rsidR="00CC706D" w:rsidRDefault="00CC706D">
      <w:pPr>
        <w:rPr>
          <w:rFonts w:ascii="Tahoma" w:eastAsia="Times New Roman" w:hAnsi="Tahoma" w:cs="Tahoma"/>
          <w:b/>
          <w:i/>
          <w:color w:val="000000" w:themeColor="text1"/>
          <w:u w:val="single"/>
        </w:rPr>
      </w:pPr>
      <w:r>
        <w:rPr>
          <w:rFonts w:ascii="Tahoma" w:hAnsi="Tahoma" w:cs="Tahoma"/>
          <w:b/>
          <w:i/>
          <w:color w:val="000000" w:themeColor="text1"/>
          <w:u w:val="single"/>
        </w:rPr>
        <w:br w:type="page"/>
      </w:r>
    </w:p>
    <w:p w14:paraId="34511053" w14:textId="63910DCC" w:rsidR="00D66151" w:rsidRPr="003B161E" w:rsidRDefault="00D66151" w:rsidP="00D66151">
      <w:pPr>
        <w:pStyle w:val="NormalWeb"/>
        <w:rPr>
          <w:rFonts w:ascii="Tahoma" w:hAnsi="Tahoma" w:cs="Tahoma"/>
          <w:b/>
          <w:i/>
          <w:color w:val="000000" w:themeColor="text1"/>
          <w:u w:val="single"/>
        </w:rPr>
      </w:pPr>
      <w:r w:rsidRPr="003B161E">
        <w:rPr>
          <w:rFonts w:ascii="Tahoma" w:hAnsi="Tahoma" w:cs="Tahoma"/>
          <w:b/>
          <w:i/>
          <w:color w:val="000000" w:themeColor="text1"/>
          <w:u w:val="single"/>
        </w:rPr>
        <w:lastRenderedPageBreak/>
        <w:t>Scope of Work and Deliverables</w:t>
      </w:r>
    </w:p>
    <w:p w14:paraId="7ECA1B61" w14:textId="2554B8C7" w:rsidR="00822C02" w:rsidRPr="003B161E" w:rsidRDefault="00822C02" w:rsidP="00822C02">
      <w:pPr>
        <w:pStyle w:val="NormalWeb"/>
        <w:rPr>
          <w:rFonts w:ascii="Tahoma" w:hAnsi="Tahoma" w:cs="Tahoma"/>
          <w:b/>
        </w:rPr>
      </w:pPr>
      <w:r w:rsidRPr="003B161E">
        <w:rPr>
          <w:rFonts w:ascii="Tahoma" w:hAnsi="Tahoma" w:cs="Tahoma"/>
          <w:b/>
        </w:rPr>
        <w:t>Q</w:t>
      </w:r>
      <w:r w:rsidR="00452EDD" w:rsidRPr="003B161E">
        <w:rPr>
          <w:rFonts w:ascii="Tahoma" w:hAnsi="Tahoma" w:cs="Tahoma"/>
          <w:b/>
        </w:rPr>
        <w:t>10</w:t>
      </w:r>
      <w:r w:rsidRPr="003B161E">
        <w:rPr>
          <w:rFonts w:ascii="Tahoma" w:hAnsi="Tahoma" w:cs="Tahoma"/>
          <w:b/>
        </w:rPr>
        <w:t>: How many Blueprints are anticipated?</w:t>
      </w:r>
    </w:p>
    <w:p w14:paraId="2A894350" w14:textId="412BB659" w:rsidR="00822C02" w:rsidRPr="003B161E" w:rsidRDefault="00822C02" w:rsidP="00822C02">
      <w:pPr>
        <w:pStyle w:val="NormalWeb"/>
        <w:rPr>
          <w:rFonts w:ascii="Tahoma" w:hAnsi="Tahoma" w:cs="Tahoma"/>
        </w:rPr>
      </w:pPr>
      <w:r w:rsidRPr="003B161E">
        <w:rPr>
          <w:rFonts w:ascii="Tahoma" w:hAnsi="Tahoma" w:cs="Tahoma"/>
        </w:rPr>
        <w:t>A</w:t>
      </w:r>
      <w:r w:rsidR="00452EDD" w:rsidRPr="003B161E">
        <w:rPr>
          <w:rFonts w:ascii="Tahoma" w:hAnsi="Tahoma" w:cs="Tahoma"/>
        </w:rPr>
        <w:t>10</w:t>
      </w:r>
      <w:r w:rsidRPr="003B161E">
        <w:rPr>
          <w:rFonts w:ascii="Tahoma" w:hAnsi="Tahoma" w:cs="Tahoma"/>
        </w:rPr>
        <w:t>: We do not anticipate a specific number of blueprints. It</w:t>
      </w:r>
      <w:r w:rsidR="00E3020A">
        <w:rPr>
          <w:rFonts w:ascii="Tahoma" w:hAnsi="Tahoma" w:cs="Tahoma"/>
        </w:rPr>
        <w:t xml:space="preserve"> will</w:t>
      </w:r>
      <w:r w:rsidRPr="003B161E">
        <w:rPr>
          <w:rFonts w:ascii="Tahoma" w:hAnsi="Tahoma" w:cs="Tahoma"/>
        </w:rPr>
        <w:t xml:space="preserve"> be up to each Bidder to determine how many blueprints they can complete with a $5 million budget. The maximum amount per blueprint is $200,000.</w:t>
      </w:r>
    </w:p>
    <w:p w14:paraId="68B91E1E" w14:textId="41B7CD87" w:rsidR="00A53DB9" w:rsidRPr="003B161E" w:rsidRDefault="00A53DB9" w:rsidP="00A53DB9">
      <w:pPr>
        <w:pStyle w:val="NormalWeb"/>
        <w:rPr>
          <w:rFonts w:ascii="Tahoma" w:hAnsi="Tahoma" w:cs="Tahoma"/>
          <w:b/>
        </w:rPr>
      </w:pPr>
      <w:r w:rsidRPr="003B161E">
        <w:rPr>
          <w:rFonts w:ascii="Tahoma" w:hAnsi="Tahoma" w:cs="Tahoma"/>
          <w:b/>
        </w:rPr>
        <w:t>Q</w:t>
      </w:r>
      <w:r w:rsidR="00452EDD" w:rsidRPr="003B161E">
        <w:rPr>
          <w:rFonts w:ascii="Tahoma" w:hAnsi="Tahoma" w:cs="Tahoma"/>
          <w:b/>
        </w:rPr>
        <w:t>11</w:t>
      </w:r>
      <w:r w:rsidRPr="003B161E">
        <w:rPr>
          <w:rFonts w:ascii="Tahoma" w:hAnsi="Tahoma" w:cs="Tahoma"/>
          <w:b/>
        </w:rPr>
        <w:t>: Task 1.2</w:t>
      </w:r>
      <w:r w:rsidR="00452EDD" w:rsidRPr="003B161E">
        <w:rPr>
          <w:rFonts w:ascii="Tahoma" w:hAnsi="Tahoma" w:cs="Tahoma"/>
          <w:b/>
        </w:rPr>
        <w:t>,</w:t>
      </w:r>
      <w:r w:rsidRPr="003B161E">
        <w:rPr>
          <w:rFonts w:ascii="Tahoma" w:hAnsi="Tahoma" w:cs="Tahoma"/>
          <w:b/>
        </w:rPr>
        <w:t xml:space="preserve"> Invoices </w:t>
      </w:r>
      <w:r w:rsidR="00452EDD" w:rsidRPr="003B161E">
        <w:rPr>
          <w:rFonts w:ascii="Tahoma" w:hAnsi="Tahoma" w:cs="Tahoma"/>
          <w:b/>
        </w:rPr>
        <w:t xml:space="preserve">of the Scope of Work </w:t>
      </w:r>
      <w:r w:rsidRPr="003B161E">
        <w:rPr>
          <w:rFonts w:ascii="Tahoma" w:hAnsi="Tahoma" w:cs="Tahoma"/>
          <w:b/>
        </w:rPr>
        <w:t>currently stipulates quarterly invoices. Would CEC consider monthly invoices?</w:t>
      </w:r>
    </w:p>
    <w:p w14:paraId="20C56002" w14:textId="7C365E39" w:rsidR="00A53DB9" w:rsidRPr="003B161E" w:rsidRDefault="00A53DB9" w:rsidP="00A53DB9">
      <w:pPr>
        <w:pStyle w:val="NormalWeb"/>
        <w:rPr>
          <w:rFonts w:ascii="Tahoma" w:hAnsi="Tahoma" w:cs="Tahoma"/>
        </w:rPr>
      </w:pPr>
      <w:r w:rsidRPr="003B161E">
        <w:rPr>
          <w:rFonts w:ascii="Tahoma" w:hAnsi="Tahoma" w:cs="Tahoma"/>
        </w:rPr>
        <w:t>A</w:t>
      </w:r>
      <w:r w:rsidR="00452EDD" w:rsidRPr="003B161E">
        <w:rPr>
          <w:rFonts w:ascii="Tahoma" w:hAnsi="Tahoma" w:cs="Tahoma"/>
        </w:rPr>
        <w:t>11</w:t>
      </w:r>
      <w:r w:rsidRPr="003B161E">
        <w:rPr>
          <w:rFonts w:ascii="Tahoma" w:hAnsi="Tahoma" w:cs="Tahoma"/>
        </w:rPr>
        <w:t xml:space="preserve">: </w:t>
      </w:r>
      <w:r w:rsidR="00D20BFF" w:rsidRPr="00D20BFF">
        <w:rPr>
          <w:rFonts w:ascii="Tahoma" w:hAnsi="Tahoma" w:cs="Tahoma"/>
        </w:rPr>
        <w:t xml:space="preserve">The Scope of Work calls for quarterly invoices and </w:t>
      </w:r>
      <w:r w:rsidR="009A11C2">
        <w:rPr>
          <w:rFonts w:ascii="Tahoma" w:hAnsi="Tahoma" w:cs="Tahoma"/>
        </w:rPr>
        <w:t>su</w:t>
      </w:r>
      <w:r w:rsidR="00D20BFF" w:rsidRPr="00D20BFF">
        <w:rPr>
          <w:rFonts w:ascii="Tahoma" w:hAnsi="Tahoma" w:cs="Tahoma"/>
        </w:rPr>
        <w:t>bmitting invoices quarterly</w:t>
      </w:r>
      <w:r w:rsidR="009A11C2">
        <w:rPr>
          <w:rFonts w:ascii="Tahoma" w:hAnsi="Tahoma" w:cs="Tahoma"/>
        </w:rPr>
        <w:t xml:space="preserve"> is recommended</w:t>
      </w:r>
      <w:r w:rsidR="00D20BFF" w:rsidRPr="00D20BFF">
        <w:rPr>
          <w:rFonts w:ascii="Tahoma" w:hAnsi="Tahoma" w:cs="Tahoma"/>
        </w:rPr>
        <w:t xml:space="preserve">. </w:t>
      </w:r>
      <w:r w:rsidR="009A11C2">
        <w:rPr>
          <w:rFonts w:ascii="Tahoma" w:hAnsi="Tahoma" w:cs="Tahoma"/>
        </w:rPr>
        <w:t>T</w:t>
      </w:r>
      <w:r w:rsidR="00D20BFF" w:rsidRPr="00D20BFF">
        <w:rPr>
          <w:rFonts w:ascii="Tahoma" w:hAnsi="Tahoma" w:cs="Tahoma"/>
        </w:rPr>
        <w:t>he CEC would be open to receipt of invoices submitted at a greater frequency</w:t>
      </w:r>
      <w:r w:rsidR="00207697">
        <w:rPr>
          <w:rFonts w:ascii="Tahoma" w:hAnsi="Tahoma" w:cs="Tahoma"/>
        </w:rPr>
        <w:t xml:space="preserve"> if requested.</w:t>
      </w:r>
    </w:p>
    <w:p w14:paraId="55C5A410" w14:textId="588A5B6E" w:rsidR="00D66151" w:rsidRPr="003B161E" w:rsidRDefault="00D66151" w:rsidP="00D66151">
      <w:pPr>
        <w:pStyle w:val="NormalWeb"/>
        <w:rPr>
          <w:rFonts w:ascii="Tahoma" w:hAnsi="Tahoma" w:cs="Tahoma"/>
          <w:b/>
          <w:color w:val="000000" w:themeColor="text1"/>
        </w:rPr>
      </w:pPr>
      <w:r w:rsidRPr="003B161E">
        <w:rPr>
          <w:rFonts w:ascii="Tahoma" w:hAnsi="Tahoma" w:cs="Tahoma"/>
          <w:b/>
          <w:color w:val="000000" w:themeColor="text1"/>
        </w:rPr>
        <w:t>Q1</w:t>
      </w:r>
      <w:r w:rsidR="00452EDD" w:rsidRPr="003B161E">
        <w:rPr>
          <w:rFonts w:ascii="Tahoma" w:hAnsi="Tahoma" w:cs="Tahoma"/>
          <w:b/>
          <w:color w:val="000000" w:themeColor="text1"/>
        </w:rPr>
        <w:t>2</w:t>
      </w:r>
      <w:r w:rsidRPr="003B161E">
        <w:rPr>
          <w:rFonts w:ascii="Tahoma" w:hAnsi="Tahoma" w:cs="Tahoma"/>
          <w:b/>
          <w:color w:val="000000" w:themeColor="text1"/>
        </w:rPr>
        <w:t xml:space="preserve">: What percentage of fueling sites </w:t>
      </w:r>
      <w:r w:rsidR="00536F1B" w:rsidRPr="003B161E">
        <w:rPr>
          <w:rFonts w:ascii="Tahoma" w:hAnsi="Tahoma" w:cs="Tahoma"/>
          <w:b/>
          <w:color w:val="000000" w:themeColor="text1"/>
        </w:rPr>
        <w:t xml:space="preserve">within a Blueprint </w:t>
      </w:r>
      <w:r w:rsidRPr="003B161E">
        <w:rPr>
          <w:rFonts w:ascii="Tahoma" w:hAnsi="Tahoma" w:cs="Tahoma"/>
          <w:b/>
          <w:color w:val="000000" w:themeColor="text1"/>
        </w:rPr>
        <w:t>are to be hydrogen? Is there a minimum fueling dispenser quantity per site?</w:t>
      </w:r>
    </w:p>
    <w:p w14:paraId="1A33E231" w14:textId="4FA251DF" w:rsidR="00D66151" w:rsidRPr="003B161E" w:rsidRDefault="00D66151" w:rsidP="00D66151">
      <w:pPr>
        <w:pStyle w:val="NormalWeb"/>
        <w:rPr>
          <w:rFonts w:ascii="Tahoma" w:hAnsi="Tahoma" w:cs="Tahoma"/>
        </w:rPr>
      </w:pPr>
      <w:r w:rsidRPr="003B161E">
        <w:rPr>
          <w:rFonts w:ascii="Tahoma" w:hAnsi="Tahoma" w:cs="Tahoma"/>
          <w:color w:val="000000" w:themeColor="text1"/>
        </w:rPr>
        <w:t>A1</w:t>
      </w:r>
      <w:r w:rsidR="00452EDD" w:rsidRPr="003B161E">
        <w:rPr>
          <w:rFonts w:ascii="Tahoma" w:hAnsi="Tahoma" w:cs="Tahoma"/>
          <w:color w:val="000000" w:themeColor="text1"/>
        </w:rPr>
        <w:t>2</w:t>
      </w:r>
      <w:r w:rsidRPr="003B161E">
        <w:rPr>
          <w:rFonts w:ascii="Tahoma" w:hAnsi="Tahoma" w:cs="Tahoma"/>
          <w:color w:val="000000" w:themeColor="text1"/>
        </w:rPr>
        <w:t>:</w:t>
      </w:r>
      <w:r w:rsidRPr="003B161E">
        <w:rPr>
          <w:rFonts w:ascii="Tahoma" w:hAnsi="Tahoma" w:cs="Tahoma"/>
          <w:b/>
          <w:color w:val="000000" w:themeColor="text1"/>
        </w:rPr>
        <w:t xml:space="preserve">  </w:t>
      </w:r>
      <w:r w:rsidRPr="003B161E">
        <w:rPr>
          <w:rFonts w:ascii="Tahoma" w:hAnsi="Tahoma" w:cs="Tahoma"/>
          <w:color w:val="000000" w:themeColor="text1"/>
        </w:rPr>
        <w:t>There are no percentages for any fuel and no minimum fueling dispenser quantity requirements for this Request for Proposals (RFP). Fueling infrastructure development is not the purpose of this RFP. Instead, per Section I of the manual (</w:t>
      </w:r>
      <w:r w:rsidR="0042674F" w:rsidRPr="003B161E">
        <w:rPr>
          <w:rFonts w:ascii="Tahoma" w:hAnsi="Tahoma" w:cs="Tahoma"/>
          <w:color w:val="000000" w:themeColor="text1"/>
        </w:rPr>
        <w:t xml:space="preserve">Purpose of RFP, </w:t>
      </w:r>
      <w:r w:rsidRPr="003B161E">
        <w:rPr>
          <w:rFonts w:ascii="Tahoma" w:hAnsi="Tahoma" w:cs="Tahoma"/>
          <w:color w:val="000000" w:themeColor="text1"/>
        </w:rPr>
        <w:t xml:space="preserve">page 1), the purpose of this RFP is to select a single and experienced Prime Contractor to lead a team of professional engineering, design, and environmental professionals, who are either employees of the Prime Contractor or who are subcontractors to the Prime Contractor, to support the CEC’s Clean Transportation Program to provide technical support for and to develop planning “blueprint” documents. These planning documents will identify the actions and milestones needed for implementation of medium- and heavy-duty (MDHD) zero-emission vehicles (ZEVs) and the related and necessary electric vehicle charging and/or hydrogen refueling infrastructure. </w:t>
      </w:r>
    </w:p>
    <w:p w14:paraId="53792640" w14:textId="6E878840" w:rsidR="00D66151" w:rsidRPr="003B161E" w:rsidRDefault="00D66151" w:rsidP="00D66151">
      <w:pPr>
        <w:pStyle w:val="NormalWeb"/>
        <w:rPr>
          <w:rFonts w:ascii="Tahoma" w:hAnsi="Tahoma" w:cs="Tahoma"/>
          <w:color w:val="000000" w:themeColor="text1"/>
        </w:rPr>
      </w:pPr>
      <w:r w:rsidRPr="003B161E">
        <w:rPr>
          <w:rFonts w:ascii="Tahoma" w:hAnsi="Tahoma" w:cs="Tahoma"/>
          <w:b/>
          <w:color w:val="000000" w:themeColor="text1"/>
        </w:rPr>
        <w:t>Q</w:t>
      </w:r>
      <w:r w:rsidR="00316CD5" w:rsidRPr="003B161E">
        <w:rPr>
          <w:rFonts w:ascii="Tahoma" w:hAnsi="Tahoma" w:cs="Tahoma"/>
          <w:b/>
          <w:color w:val="000000" w:themeColor="text1"/>
        </w:rPr>
        <w:t>13</w:t>
      </w:r>
      <w:r w:rsidRPr="003B161E">
        <w:rPr>
          <w:rFonts w:ascii="Tahoma" w:hAnsi="Tahoma" w:cs="Tahoma"/>
          <w:b/>
          <w:color w:val="000000" w:themeColor="text1"/>
        </w:rPr>
        <w:t>: Are there any previous "</w:t>
      </w:r>
      <w:r w:rsidR="00A96370" w:rsidRPr="003B161E">
        <w:rPr>
          <w:rFonts w:ascii="Tahoma" w:hAnsi="Tahoma" w:cs="Tahoma"/>
          <w:b/>
          <w:color w:val="000000" w:themeColor="text1"/>
        </w:rPr>
        <w:t>B</w:t>
      </w:r>
      <w:r w:rsidRPr="003B161E">
        <w:rPr>
          <w:rFonts w:ascii="Tahoma" w:hAnsi="Tahoma" w:cs="Tahoma"/>
          <w:b/>
          <w:color w:val="000000" w:themeColor="text1"/>
        </w:rPr>
        <w:t>lueprint" document examples?</w:t>
      </w:r>
    </w:p>
    <w:p w14:paraId="69BD44C8" w14:textId="09136B63" w:rsidR="05BB7309" w:rsidRPr="003B161E" w:rsidRDefault="00D66151" w:rsidP="00106D27">
      <w:pPr>
        <w:pStyle w:val="NormalWeb"/>
        <w:rPr>
          <w:rFonts w:ascii="Tahoma" w:hAnsi="Tahoma" w:cs="Tahoma"/>
        </w:rPr>
      </w:pPr>
      <w:r w:rsidRPr="003B161E">
        <w:rPr>
          <w:rFonts w:ascii="Tahoma" w:hAnsi="Tahoma" w:cs="Tahoma"/>
        </w:rPr>
        <w:t>A</w:t>
      </w:r>
      <w:r w:rsidR="00316CD5" w:rsidRPr="003B161E">
        <w:rPr>
          <w:rFonts w:ascii="Tahoma" w:hAnsi="Tahoma" w:cs="Tahoma"/>
        </w:rPr>
        <w:t>13</w:t>
      </w:r>
      <w:r w:rsidRPr="003B161E">
        <w:rPr>
          <w:rFonts w:ascii="Tahoma" w:hAnsi="Tahoma" w:cs="Tahoma"/>
        </w:rPr>
        <w:t xml:space="preserve">: Yes. The following </w:t>
      </w:r>
      <w:r w:rsidR="003B0B4A" w:rsidRPr="003B161E">
        <w:rPr>
          <w:rFonts w:ascii="Tahoma" w:hAnsi="Tahoma" w:cs="Tahoma"/>
        </w:rPr>
        <w:t>are examples of completed blueprints</w:t>
      </w:r>
      <w:r w:rsidR="00106D27" w:rsidRPr="003B161E">
        <w:rPr>
          <w:rFonts w:ascii="Tahoma" w:hAnsi="Tahoma" w:cs="Tahoma"/>
        </w:rPr>
        <w:t xml:space="preserve">: </w:t>
      </w:r>
      <w:r w:rsidR="0093473A" w:rsidRPr="003B161E">
        <w:rPr>
          <w:rFonts w:ascii="Tahoma" w:hAnsi="Tahoma" w:cs="Tahoma"/>
        </w:rPr>
        <w:br/>
      </w:r>
      <w:hyperlink r:id="rId16" w:history="1">
        <w:r w:rsidR="00B0051D" w:rsidRPr="003B161E">
          <w:rPr>
            <w:rStyle w:val="Hyperlink"/>
            <w:rFonts w:ascii="Tahoma" w:hAnsi="Tahoma" w:cs="Tahoma"/>
          </w:rPr>
          <w:t>A Roadmap to Fleet Electrification: California School District’s Transition to an All-Electric Fleet</w:t>
        </w:r>
      </w:hyperlink>
      <w:r w:rsidR="004A40E4" w:rsidRPr="003B161E">
        <w:rPr>
          <w:rFonts w:ascii="Tahoma" w:hAnsi="Tahoma" w:cs="Tahoma"/>
        </w:rPr>
        <w:t xml:space="preserve"> (https://www.engieimpact.com/insights/fleet-electrification-roadmap)</w:t>
      </w:r>
      <w:r w:rsidR="00447291" w:rsidRPr="003B161E">
        <w:rPr>
          <w:rFonts w:ascii="Tahoma" w:hAnsi="Tahoma" w:cs="Tahoma"/>
        </w:rPr>
        <w:t xml:space="preserve"> </w:t>
      </w:r>
      <w:r w:rsidR="004A40E4" w:rsidRPr="003B161E">
        <w:rPr>
          <w:rFonts w:ascii="Tahoma" w:hAnsi="Tahoma" w:cs="Tahoma"/>
        </w:rPr>
        <w:br/>
      </w:r>
      <w:r w:rsidR="00773D4E" w:rsidRPr="003B161E">
        <w:rPr>
          <w:rFonts w:ascii="Tahoma" w:hAnsi="Tahoma" w:cs="Tahoma"/>
        </w:rPr>
        <w:br/>
      </w:r>
      <w:hyperlink r:id="rId17" w:history="1">
        <w:r w:rsidR="005B6044" w:rsidRPr="003B161E">
          <w:rPr>
            <w:rStyle w:val="Hyperlink"/>
            <w:rFonts w:ascii="Tahoma" w:hAnsi="Tahoma" w:cs="Tahoma"/>
          </w:rPr>
          <w:t>Blueprint for Zero Emission Concrete Logistics</w:t>
        </w:r>
      </w:hyperlink>
      <w:r w:rsidR="005B6044" w:rsidRPr="003B161E">
        <w:rPr>
          <w:rFonts w:ascii="Tahoma" w:hAnsi="Tahoma" w:cs="Tahoma"/>
        </w:rPr>
        <w:t xml:space="preserve"> </w:t>
      </w:r>
      <w:r w:rsidR="00AD4CC6" w:rsidRPr="003B161E">
        <w:rPr>
          <w:rFonts w:ascii="Tahoma" w:hAnsi="Tahoma" w:cs="Tahoma"/>
        </w:rPr>
        <w:t>(</w:t>
      </w:r>
      <w:r w:rsidR="004A40E4" w:rsidRPr="003B161E">
        <w:rPr>
          <w:rFonts w:ascii="Tahoma" w:hAnsi="Tahoma" w:cs="Tahoma"/>
        </w:rPr>
        <w:t>https://files.vulcanmaterials.com/central-concrete/Blueprint-ZEV-Concrete-Logistics.pdf</w:t>
      </w:r>
      <w:r w:rsidR="00AD4CC6" w:rsidRPr="003B161E">
        <w:rPr>
          <w:rFonts w:ascii="Tahoma" w:hAnsi="Tahoma" w:cs="Tahoma"/>
        </w:rPr>
        <w:t>)</w:t>
      </w:r>
      <w:r w:rsidR="00447291" w:rsidRPr="003B161E">
        <w:rPr>
          <w:rFonts w:ascii="Tahoma" w:hAnsi="Tahoma" w:cs="Tahoma"/>
        </w:rPr>
        <w:t xml:space="preserve"> </w:t>
      </w:r>
    </w:p>
    <w:p w14:paraId="1D049D33" w14:textId="77777777" w:rsidR="00C53782" w:rsidRPr="003B161E" w:rsidRDefault="00F74C49" w:rsidP="00106D27">
      <w:pPr>
        <w:pStyle w:val="NormalWeb"/>
        <w:rPr>
          <w:rFonts w:ascii="Tahoma" w:hAnsi="Tahoma" w:cs="Tahoma"/>
        </w:rPr>
      </w:pPr>
      <w:r w:rsidRPr="003B161E">
        <w:rPr>
          <w:rFonts w:ascii="Tahoma" w:hAnsi="Tahoma" w:cs="Tahoma"/>
        </w:rPr>
        <w:lastRenderedPageBreak/>
        <w:t xml:space="preserve">Interested parties can </w:t>
      </w:r>
      <w:r w:rsidR="003B0B4A" w:rsidRPr="003B161E">
        <w:rPr>
          <w:rFonts w:ascii="Tahoma" w:hAnsi="Tahoma" w:cs="Tahoma"/>
        </w:rPr>
        <w:t xml:space="preserve">also </w:t>
      </w:r>
      <w:r w:rsidRPr="003B161E">
        <w:rPr>
          <w:rFonts w:ascii="Tahoma" w:hAnsi="Tahoma" w:cs="Tahoma"/>
        </w:rPr>
        <w:t>request copies of previously completed blueprints from the Commission Agreement Officer, Lisa Linares</w:t>
      </w:r>
      <w:r w:rsidR="000801B2" w:rsidRPr="003B161E">
        <w:rPr>
          <w:rFonts w:ascii="Tahoma" w:hAnsi="Tahoma" w:cs="Tahoma"/>
        </w:rPr>
        <w:t xml:space="preserve"> (Lisa.Linares@energy.ca.gov)</w:t>
      </w:r>
      <w:r w:rsidRPr="003B161E">
        <w:rPr>
          <w:rFonts w:ascii="Tahoma" w:hAnsi="Tahoma" w:cs="Tahoma"/>
        </w:rPr>
        <w:t>.</w:t>
      </w:r>
    </w:p>
    <w:p w14:paraId="550F809F" w14:textId="44FF3A9D" w:rsidR="00D66151" w:rsidRPr="003B161E" w:rsidRDefault="00D66151" w:rsidP="00D66151">
      <w:pPr>
        <w:pStyle w:val="NormalWeb"/>
        <w:rPr>
          <w:rFonts w:ascii="Tahoma" w:hAnsi="Tahoma" w:cs="Tahoma"/>
          <w:b/>
        </w:rPr>
      </w:pPr>
      <w:r w:rsidRPr="003B161E">
        <w:rPr>
          <w:rFonts w:ascii="Tahoma" w:hAnsi="Tahoma" w:cs="Tahoma"/>
          <w:b/>
        </w:rPr>
        <w:t>Q</w:t>
      </w:r>
      <w:r w:rsidR="00316CD5" w:rsidRPr="003B161E">
        <w:rPr>
          <w:rFonts w:ascii="Tahoma" w:hAnsi="Tahoma" w:cs="Tahoma"/>
          <w:b/>
        </w:rPr>
        <w:t>14</w:t>
      </w:r>
      <w:r w:rsidRPr="003B161E">
        <w:rPr>
          <w:rFonts w:ascii="Tahoma" w:hAnsi="Tahoma" w:cs="Tahoma"/>
          <w:b/>
        </w:rPr>
        <w:t xml:space="preserve">: </w:t>
      </w:r>
      <w:r w:rsidR="009E16A2" w:rsidRPr="003B161E">
        <w:rPr>
          <w:rFonts w:ascii="Tahoma" w:hAnsi="Tahoma" w:cs="Tahoma"/>
          <w:b/>
        </w:rPr>
        <w:t xml:space="preserve">The RFP states that </w:t>
      </w:r>
      <w:r w:rsidRPr="003B161E">
        <w:rPr>
          <w:rFonts w:ascii="Tahoma" w:hAnsi="Tahoma" w:cs="Tahoma"/>
          <w:b/>
        </w:rPr>
        <w:t xml:space="preserve">“An eligible MDHD Blueprint Applicant is an entity that has a role in the development, planning, permitting, or oversight of the planned MDHD ZEVs and/or ZEV infrastructure.” Who are the </w:t>
      </w:r>
      <w:r w:rsidR="00D746CF">
        <w:rPr>
          <w:rFonts w:ascii="Tahoma" w:hAnsi="Tahoma" w:cs="Tahoma"/>
          <w:b/>
        </w:rPr>
        <w:t>Blueprint A</w:t>
      </w:r>
      <w:r w:rsidRPr="003B161E">
        <w:rPr>
          <w:rFonts w:ascii="Tahoma" w:hAnsi="Tahoma" w:cs="Tahoma"/>
          <w:b/>
        </w:rPr>
        <w:t>pplicants? Are they going to be open to public or (local/regional) agencies? Or commercial fleets?</w:t>
      </w:r>
    </w:p>
    <w:p w14:paraId="70E5BC95" w14:textId="21082E8D" w:rsidR="00D43D76" w:rsidRPr="003B161E" w:rsidRDefault="00D66151" w:rsidP="00D66151">
      <w:pPr>
        <w:pStyle w:val="NormalWeb"/>
        <w:rPr>
          <w:rFonts w:ascii="Tahoma" w:hAnsi="Tahoma" w:cs="Tahoma"/>
          <w:b/>
        </w:rPr>
      </w:pPr>
      <w:r w:rsidRPr="003B161E">
        <w:rPr>
          <w:rFonts w:ascii="Tahoma" w:hAnsi="Tahoma" w:cs="Tahoma"/>
        </w:rPr>
        <w:t>A</w:t>
      </w:r>
      <w:r w:rsidR="00316CD5" w:rsidRPr="003B161E">
        <w:rPr>
          <w:rFonts w:ascii="Tahoma" w:hAnsi="Tahoma" w:cs="Tahoma"/>
        </w:rPr>
        <w:t>14</w:t>
      </w:r>
      <w:r w:rsidRPr="003B161E">
        <w:rPr>
          <w:rFonts w:ascii="Tahoma" w:hAnsi="Tahoma" w:cs="Tahoma"/>
        </w:rPr>
        <w:t xml:space="preserve">: The work of this contract will focus on developing blueprint planning documents for fleets and/or businesses located in and doing business in California that will be comprehensive and implementable to assist fleets in the complete transition to MDHD ZEVs and infrastructure in regions specific to California. Blueprint Applicants may be public or private entities and may include local/regional agencies or commercial fleets.  </w:t>
      </w:r>
      <w:r w:rsidRPr="003B161E">
        <w:rPr>
          <w:rFonts w:ascii="Tahoma" w:hAnsi="Tahoma" w:cs="Tahoma"/>
        </w:rPr>
        <w:br/>
      </w:r>
      <w:r w:rsidRPr="003B161E">
        <w:rPr>
          <w:rFonts w:ascii="Tahoma" w:hAnsi="Tahoma" w:cs="Tahoma"/>
        </w:rPr>
        <w:br/>
      </w:r>
      <w:r w:rsidR="00316CD5" w:rsidRPr="003B161E">
        <w:rPr>
          <w:rFonts w:ascii="Tahoma" w:hAnsi="Tahoma" w:cs="Tahoma"/>
          <w:b/>
        </w:rPr>
        <w:t xml:space="preserve">Q15: </w:t>
      </w:r>
      <w:r w:rsidR="00D43D76" w:rsidRPr="003B161E">
        <w:rPr>
          <w:rFonts w:ascii="Tahoma" w:hAnsi="Tahoma" w:cs="Tahoma"/>
          <w:b/>
        </w:rPr>
        <w:t xml:space="preserve">How does </w:t>
      </w:r>
      <w:r w:rsidR="00441DFE" w:rsidRPr="003B161E">
        <w:rPr>
          <w:rFonts w:ascii="Tahoma" w:hAnsi="Tahoma" w:cs="Tahoma"/>
          <w:b/>
        </w:rPr>
        <w:t xml:space="preserve">the </w:t>
      </w:r>
      <w:r w:rsidR="00D43D76" w:rsidRPr="003B161E">
        <w:rPr>
          <w:rFonts w:ascii="Tahoma" w:hAnsi="Tahoma" w:cs="Tahoma"/>
          <w:b/>
        </w:rPr>
        <w:t>CEC envision this RFP to be different from the previous MDHD Blueprints that CEC has funded</w:t>
      </w:r>
      <w:r w:rsidR="00080E17" w:rsidRPr="003B161E">
        <w:rPr>
          <w:rFonts w:ascii="Tahoma" w:hAnsi="Tahoma" w:cs="Tahoma"/>
          <w:b/>
        </w:rPr>
        <w:t xml:space="preserve"> (under </w:t>
      </w:r>
      <w:r w:rsidR="00981289" w:rsidRPr="003B161E">
        <w:rPr>
          <w:rFonts w:ascii="Tahoma" w:hAnsi="Tahoma" w:cs="Tahoma"/>
          <w:b/>
        </w:rPr>
        <w:t>GFO-20-601)</w:t>
      </w:r>
      <w:r w:rsidR="00D43D76" w:rsidRPr="003B161E">
        <w:rPr>
          <w:rFonts w:ascii="Tahoma" w:hAnsi="Tahoma" w:cs="Tahoma"/>
          <w:b/>
        </w:rPr>
        <w:t xml:space="preserve">? </w:t>
      </w:r>
    </w:p>
    <w:p w14:paraId="26570185" w14:textId="1B062645" w:rsidR="00D66151" w:rsidRPr="003B161E" w:rsidRDefault="00316CD5" w:rsidP="00D66151">
      <w:pPr>
        <w:pStyle w:val="NormalWeb"/>
        <w:rPr>
          <w:rFonts w:ascii="Tahoma" w:hAnsi="Tahoma" w:cs="Tahoma"/>
        </w:rPr>
      </w:pPr>
      <w:r w:rsidRPr="003B161E">
        <w:rPr>
          <w:rFonts w:ascii="Tahoma" w:hAnsi="Tahoma" w:cs="Tahoma"/>
        </w:rPr>
        <w:t xml:space="preserve">A15: </w:t>
      </w:r>
      <w:r w:rsidR="00D66151" w:rsidRPr="003B161E">
        <w:rPr>
          <w:rFonts w:ascii="Tahoma" w:hAnsi="Tahoma" w:cs="Tahoma"/>
        </w:rPr>
        <w:t xml:space="preserve">The </w:t>
      </w:r>
      <w:r w:rsidR="00E27666">
        <w:rPr>
          <w:rFonts w:ascii="Tahoma" w:hAnsi="Tahoma" w:cs="Tahoma"/>
        </w:rPr>
        <w:t xml:space="preserve">main </w:t>
      </w:r>
      <w:r w:rsidR="00D66151" w:rsidRPr="003B161E">
        <w:rPr>
          <w:rFonts w:ascii="Tahoma" w:hAnsi="Tahoma" w:cs="Tahoma"/>
        </w:rPr>
        <w:t>difference between this RFP (RFP-24-601) and GFO-20-601, “Blueprints for Medium- and Heavy-Duty Zero-Emission Vehicle Infrastructure” is that this RFP is to seek a Contractor that will develop planning blueprint documents</w:t>
      </w:r>
      <w:r w:rsidR="00D66151" w:rsidRPr="003B161E" w:rsidDel="00822FE6">
        <w:rPr>
          <w:rFonts w:ascii="Tahoma" w:hAnsi="Tahoma" w:cs="Tahoma"/>
        </w:rPr>
        <w:t xml:space="preserve"> </w:t>
      </w:r>
      <w:r w:rsidR="00D66151" w:rsidRPr="003B161E">
        <w:rPr>
          <w:rFonts w:ascii="Tahoma" w:hAnsi="Tahoma" w:cs="Tahoma"/>
        </w:rPr>
        <w:t xml:space="preserve">for Blueprint Applicants. In contrast, GFO-20-601 awarded </w:t>
      </w:r>
      <w:r w:rsidR="00853466">
        <w:rPr>
          <w:rFonts w:ascii="Tahoma" w:hAnsi="Tahoma" w:cs="Tahoma"/>
        </w:rPr>
        <w:t xml:space="preserve">grant </w:t>
      </w:r>
      <w:r w:rsidR="00D66151" w:rsidRPr="003B161E">
        <w:rPr>
          <w:rFonts w:ascii="Tahoma" w:hAnsi="Tahoma" w:cs="Tahoma"/>
        </w:rPr>
        <w:t xml:space="preserve">funds directly to Blueprint Applicants allowing them to develop their own blueprint or hire their own contractor. </w:t>
      </w:r>
    </w:p>
    <w:p w14:paraId="67ACED3A" w14:textId="400973F5" w:rsidR="00D66151" w:rsidRPr="003B161E" w:rsidRDefault="00D66151" w:rsidP="00D66151">
      <w:pPr>
        <w:pStyle w:val="NormalWeb"/>
        <w:rPr>
          <w:rFonts w:ascii="Tahoma" w:hAnsi="Tahoma" w:cs="Tahoma"/>
          <w:b/>
        </w:rPr>
      </w:pPr>
      <w:r w:rsidRPr="003B161E">
        <w:rPr>
          <w:rFonts w:ascii="Tahoma" w:hAnsi="Tahoma" w:cs="Tahoma"/>
          <w:b/>
        </w:rPr>
        <w:t>Q1</w:t>
      </w:r>
      <w:r w:rsidR="00316CD5" w:rsidRPr="003B161E">
        <w:rPr>
          <w:rFonts w:ascii="Tahoma" w:hAnsi="Tahoma" w:cs="Tahoma"/>
          <w:b/>
        </w:rPr>
        <w:t>6</w:t>
      </w:r>
      <w:r w:rsidRPr="003B161E">
        <w:rPr>
          <w:rFonts w:ascii="Tahoma" w:hAnsi="Tahoma" w:cs="Tahoma"/>
          <w:b/>
        </w:rPr>
        <w:t xml:space="preserve">: </w:t>
      </w:r>
      <w:r w:rsidR="009E16A2" w:rsidRPr="003B161E">
        <w:rPr>
          <w:rFonts w:ascii="Tahoma" w:hAnsi="Tahoma" w:cs="Tahoma"/>
          <w:b/>
        </w:rPr>
        <w:t>The RFP states that</w:t>
      </w:r>
      <w:r w:rsidR="00C90A53" w:rsidRPr="003B161E">
        <w:rPr>
          <w:rFonts w:ascii="Tahoma" w:hAnsi="Tahoma" w:cs="Tahoma"/>
          <w:b/>
        </w:rPr>
        <w:t xml:space="preserve"> </w:t>
      </w:r>
      <w:r w:rsidRPr="003B161E">
        <w:rPr>
          <w:rFonts w:ascii="Tahoma" w:hAnsi="Tahoma" w:cs="Tahoma"/>
          <w:b/>
        </w:rPr>
        <w:t xml:space="preserve">“The goal of this task is to conduct a Preliminary Site Assessment for each approved blueprint project to understand any prior work completed for the site location, as well as the current operations and operational needs of the site location.” </w:t>
      </w:r>
      <w:r w:rsidR="00D73E0C" w:rsidRPr="003B161E">
        <w:rPr>
          <w:rFonts w:ascii="Tahoma" w:hAnsi="Tahoma" w:cs="Tahoma"/>
          <w:b/>
        </w:rPr>
        <w:br/>
      </w:r>
      <w:r w:rsidR="00D73E0C" w:rsidRPr="003B161E">
        <w:rPr>
          <w:rFonts w:ascii="Tahoma" w:hAnsi="Tahoma" w:cs="Tahoma"/>
          <w:b/>
        </w:rPr>
        <w:br/>
        <w:t>Can</w:t>
      </w:r>
      <w:r w:rsidRPr="003B161E">
        <w:rPr>
          <w:rFonts w:ascii="Tahoma" w:hAnsi="Tahoma" w:cs="Tahoma"/>
          <w:b/>
        </w:rPr>
        <w:t xml:space="preserve"> you clarify the definition </w:t>
      </w:r>
      <w:r w:rsidR="00D73E0C" w:rsidRPr="003B161E">
        <w:rPr>
          <w:rFonts w:ascii="Tahoma" w:hAnsi="Tahoma" w:cs="Tahoma"/>
          <w:b/>
        </w:rPr>
        <w:t>of</w:t>
      </w:r>
      <w:r w:rsidRPr="003B161E">
        <w:rPr>
          <w:rFonts w:ascii="Tahoma" w:hAnsi="Tahoma" w:cs="Tahoma"/>
          <w:b/>
        </w:rPr>
        <w:t xml:space="preserve"> a site? </w:t>
      </w:r>
      <w:r w:rsidR="007C5168" w:rsidRPr="003B161E">
        <w:rPr>
          <w:rFonts w:ascii="Tahoma" w:hAnsi="Tahoma" w:cs="Tahoma"/>
          <w:b/>
        </w:rPr>
        <w:t>Does a Blueprint contain</w:t>
      </w:r>
      <w:r w:rsidRPr="003B161E">
        <w:rPr>
          <w:rFonts w:ascii="Tahoma" w:hAnsi="Tahoma" w:cs="Tahoma"/>
          <w:b/>
        </w:rPr>
        <w:t xml:space="preserve"> one single site per applicant or a group of sites per applicant?</w:t>
      </w:r>
      <w:r w:rsidR="00D73E0C" w:rsidRPr="003B161E">
        <w:rPr>
          <w:rFonts w:ascii="Tahoma" w:hAnsi="Tahoma" w:cs="Tahoma"/>
          <w:b/>
        </w:rPr>
        <w:t xml:space="preserve"> </w:t>
      </w:r>
      <w:r w:rsidRPr="003B161E">
        <w:rPr>
          <w:rFonts w:ascii="Tahoma" w:hAnsi="Tahoma" w:cs="Tahoma"/>
          <w:b/>
        </w:rPr>
        <w:t>How many site locations will be included for each project? Will</w:t>
      </w:r>
      <w:r w:rsidR="00CC6420">
        <w:rPr>
          <w:rFonts w:ascii="Tahoma" w:hAnsi="Tahoma" w:cs="Tahoma"/>
          <w:b/>
        </w:rPr>
        <w:t xml:space="preserve"> Blueprint</w:t>
      </w:r>
      <w:r w:rsidRPr="003B161E">
        <w:rPr>
          <w:rFonts w:ascii="Tahoma" w:hAnsi="Tahoma" w:cs="Tahoma"/>
          <w:b/>
        </w:rPr>
        <w:t xml:space="preserve"> </w:t>
      </w:r>
      <w:r w:rsidR="00CC6420">
        <w:rPr>
          <w:rFonts w:ascii="Tahoma" w:hAnsi="Tahoma" w:cs="Tahoma"/>
          <w:b/>
        </w:rPr>
        <w:t>A</w:t>
      </w:r>
      <w:r w:rsidR="00CC6420" w:rsidRPr="003B161E">
        <w:rPr>
          <w:rFonts w:ascii="Tahoma" w:hAnsi="Tahoma" w:cs="Tahoma"/>
          <w:b/>
        </w:rPr>
        <w:t>pplicant</w:t>
      </w:r>
      <w:r w:rsidR="00CC6420">
        <w:rPr>
          <w:rFonts w:ascii="Tahoma" w:hAnsi="Tahoma" w:cs="Tahoma"/>
          <w:b/>
        </w:rPr>
        <w:t>s</w:t>
      </w:r>
      <w:r w:rsidR="00CC6420" w:rsidRPr="003B161E">
        <w:rPr>
          <w:rFonts w:ascii="Tahoma" w:hAnsi="Tahoma" w:cs="Tahoma"/>
          <w:b/>
        </w:rPr>
        <w:t xml:space="preserve"> </w:t>
      </w:r>
      <w:r w:rsidRPr="003B161E">
        <w:rPr>
          <w:rFonts w:ascii="Tahoma" w:hAnsi="Tahoma" w:cs="Tahoma"/>
          <w:b/>
        </w:rPr>
        <w:t xml:space="preserve">only receive the site assessment (Task 3) and blueprint (Task 4) for one site? Will the site be pre-determined by the </w:t>
      </w:r>
      <w:r w:rsidR="00CC6420">
        <w:rPr>
          <w:rFonts w:ascii="Tahoma" w:hAnsi="Tahoma" w:cs="Tahoma"/>
          <w:b/>
        </w:rPr>
        <w:t>Blueprint A</w:t>
      </w:r>
      <w:r w:rsidR="00CC6420" w:rsidRPr="003B161E">
        <w:rPr>
          <w:rFonts w:ascii="Tahoma" w:hAnsi="Tahoma" w:cs="Tahoma"/>
          <w:b/>
        </w:rPr>
        <w:t xml:space="preserve">pplicant </w:t>
      </w:r>
      <w:r w:rsidRPr="003B161E">
        <w:rPr>
          <w:rFonts w:ascii="Tahoma" w:hAnsi="Tahoma" w:cs="Tahoma"/>
          <w:b/>
        </w:rPr>
        <w:t>or are the contractors expected to help them determine the site(s)?</w:t>
      </w:r>
    </w:p>
    <w:p w14:paraId="7015C985" w14:textId="45B25D8A" w:rsidR="00D66151" w:rsidRPr="003B161E" w:rsidRDefault="00D66151" w:rsidP="00D66151">
      <w:pPr>
        <w:pStyle w:val="NormalWeb"/>
        <w:rPr>
          <w:rFonts w:ascii="Tahoma" w:hAnsi="Tahoma" w:cs="Tahoma"/>
        </w:rPr>
      </w:pPr>
      <w:r w:rsidRPr="003B161E">
        <w:rPr>
          <w:rFonts w:ascii="Tahoma" w:hAnsi="Tahoma" w:cs="Tahoma"/>
        </w:rPr>
        <w:t>A1</w:t>
      </w:r>
      <w:r w:rsidR="00316CD5" w:rsidRPr="003B161E">
        <w:rPr>
          <w:rFonts w:ascii="Tahoma" w:hAnsi="Tahoma" w:cs="Tahoma"/>
        </w:rPr>
        <w:t>6</w:t>
      </w:r>
      <w:r w:rsidRPr="003B161E">
        <w:rPr>
          <w:rFonts w:ascii="Tahoma" w:hAnsi="Tahoma" w:cs="Tahoma"/>
        </w:rPr>
        <w:t xml:space="preserve">: The site(s) is/are the location(s) in which the Blueprint Applicant would like the zero-emission </w:t>
      </w:r>
      <w:r w:rsidR="00D664B3">
        <w:rPr>
          <w:rFonts w:ascii="Tahoma" w:hAnsi="Tahoma" w:cs="Tahoma"/>
        </w:rPr>
        <w:t>vehicle</w:t>
      </w:r>
      <w:r w:rsidRPr="003B161E">
        <w:rPr>
          <w:rFonts w:ascii="Tahoma" w:hAnsi="Tahoma" w:cs="Tahoma"/>
        </w:rPr>
        <w:t xml:space="preserve"> charging and/or refueling infrastructure to be located. The number of sites depends on the Blueprint Applicant’s needs. While there could be more than one site, only one site assessment deliverable is required </w:t>
      </w:r>
      <w:r w:rsidRPr="003B161E">
        <w:rPr>
          <w:rFonts w:ascii="Tahoma" w:hAnsi="Tahoma" w:cs="Tahoma"/>
        </w:rPr>
        <w:lastRenderedPageBreak/>
        <w:t>and only one blueprint deliverable is required for each Blueprint Applicant. Both the blueprint and site assessment should cover all sites.</w:t>
      </w:r>
    </w:p>
    <w:p w14:paraId="0EE0F266" w14:textId="66BB414F" w:rsidR="000F7863" w:rsidRPr="003B161E" w:rsidRDefault="000F7863" w:rsidP="00FD7F6F">
      <w:pPr>
        <w:pStyle w:val="NormalWeb"/>
        <w:rPr>
          <w:rFonts w:ascii="Tahoma" w:hAnsi="Tahoma" w:cs="Tahoma"/>
        </w:rPr>
      </w:pPr>
      <w:r w:rsidRPr="003B161E">
        <w:rPr>
          <w:rFonts w:ascii="Tahoma" w:hAnsi="Tahoma" w:cs="Tahoma"/>
        </w:rPr>
        <w:t xml:space="preserve">In some instances, </w:t>
      </w:r>
      <w:r w:rsidR="007C695A" w:rsidRPr="003B161E">
        <w:rPr>
          <w:rFonts w:ascii="Tahoma" w:hAnsi="Tahoma" w:cs="Tahoma"/>
        </w:rPr>
        <w:t xml:space="preserve">the Blueprint Applicant may need assistance in determining </w:t>
      </w:r>
      <w:r w:rsidR="007567BA" w:rsidRPr="003B161E">
        <w:rPr>
          <w:rFonts w:ascii="Tahoma" w:hAnsi="Tahoma" w:cs="Tahoma"/>
        </w:rPr>
        <w:t>the site(s)</w:t>
      </w:r>
      <w:r w:rsidR="00EE1D0F" w:rsidRPr="003B161E">
        <w:rPr>
          <w:rFonts w:ascii="Tahoma" w:hAnsi="Tahoma" w:cs="Tahoma"/>
        </w:rPr>
        <w:t xml:space="preserve"> for locating zero-emission </w:t>
      </w:r>
      <w:r w:rsidR="00D93E51">
        <w:rPr>
          <w:rFonts w:ascii="Tahoma" w:hAnsi="Tahoma" w:cs="Tahoma"/>
        </w:rPr>
        <w:t>vehicle</w:t>
      </w:r>
      <w:r w:rsidR="00EE1D0F" w:rsidRPr="003B161E">
        <w:rPr>
          <w:rFonts w:ascii="Tahoma" w:hAnsi="Tahoma" w:cs="Tahoma"/>
        </w:rPr>
        <w:t xml:space="preserve"> charging and/or refueling infrastructure. </w:t>
      </w:r>
      <w:r w:rsidR="00283ADA" w:rsidRPr="003B161E">
        <w:rPr>
          <w:rFonts w:ascii="Tahoma" w:hAnsi="Tahoma" w:cs="Tahoma"/>
        </w:rPr>
        <w:t xml:space="preserve">The Contractor may assist the Blueprint Applicant, as part of the </w:t>
      </w:r>
      <w:r w:rsidR="006D3E68" w:rsidRPr="003B161E">
        <w:rPr>
          <w:rFonts w:ascii="Tahoma" w:hAnsi="Tahoma" w:cs="Tahoma"/>
        </w:rPr>
        <w:t xml:space="preserve">site assessment (Task 3) and blueprint (Task 4) </w:t>
      </w:r>
      <w:r w:rsidR="00AF0C97" w:rsidRPr="003B161E">
        <w:rPr>
          <w:rFonts w:ascii="Tahoma" w:hAnsi="Tahoma" w:cs="Tahoma"/>
        </w:rPr>
        <w:t>work authorization</w:t>
      </w:r>
      <w:r w:rsidR="006D3E68" w:rsidRPr="003B161E">
        <w:rPr>
          <w:rFonts w:ascii="Tahoma" w:hAnsi="Tahoma" w:cs="Tahoma"/>
        </w:rPr>
        <w:t>s</w:t>
      </w:r>
      <w:r w:rsidR="001E005E" w:rsidRPr="003B161E">
        <w:rPr>
          <w:rFonts w:ascii="Tahoma" w:hAnsi="Tahoma" w:cs="Tahoma"/>
        </w:rPr>
        <w:t>.</w:t>
      </w:r>
      <w:r w:rsidR="00E740B3" w:rsidRPr="003B161E">
        <w:rPr>
          <w:rFonts w:ascii="Tahoma" w:hAnsi="Tahoma" w:cs="Tahoma"/>
        </w:rPr>
        <w:t xml:space="preserve"> </w:t>
      </w:r>
      <w:r w:rsidR="003E48BC" w:rsidRPr="003B161E">
        <w:rPr>
          <w:rFonts w:ascii="Tahoma" w:hAnsi="Tahoma" w:cs="Tahoma"/>
        </w:rPr>
        <w:t xml:space="preserve">The Contractor will work with the </w:t>
      </w:r>
      <w:r w:rsidR="003812DB">
        <w:rPr>
          <w:rFonts w:ascii="Tahoma" w:hAnsi="Tahoma" w:cs="Tahoma"/>
        </w:rPr>
        <w:t>Commission Agreement Manager</w:t>
      </w:r>
      <w:r w:rsidR="003812DB" w:rsidRPr="003B161E">
        <w:rPr>
          <w:rFonts w:ascii="Tahoma" w:hAnsi="Tahoma" w:cs="Tahoma"/>
        </w:rPr>
        <w:t xml:space="preserve"> </w:t>
      </w:r>
      <w:r w:rsidR="003E48BC" w:rsidRPr="003B161E">
        <w:rPr>
          <w:rFonts w:ascii="Tahoma" w:hAnsi="Tahoma" w:cs="Tahoma"/>
        </w:rPr>
        <w:t xml:space="preserve">to prepare the work authorization </w:t>
      </w:r>
      <w:r w:rsidR="00EA7584" w:rsidRPr="003B161E">
        <w:rPr>
          <w:rFonts w:ascii="Tahoma" w:hAnsi="Tahoma" w:cs="Tahoma"/>
        </w:rPr>
        <w:t>to</w:t>
      </w:r>
      <w:r w:rsidR="003E48BC" w:rsidRPr="003B161E">
        <w:rPr>
          <w:rFonts w:ascii="Tahoma" w:hAnsi="Tahoma" w:cs="Tahoma"/>
        </w:rPr>
        <w:t xml:space="preserve"> define the scope of work, budget, and schedule of deliverables for each blueprint.</w:t>
      </w:r>
    </w:p>
    <w:p w14:paraId="66BFE8ED" w14:textId="38C56D29" w:rsidR="00D66151" w:rsidRPr="003B161E" w:rsidRDefault="00D66151" w:rsidP="00D66151">
      <w:pPr>
        <w:pStyle w:val="NormalWeb"/>
        <w:rPr>
          <w:rFonts w:ascii="Tahoma" w:hAnsi="Tahoma" w:cs="Tahoma"/>
          <w:b/>
        </w:rPr>
      </w:pPr>
      <w:r w:rsidRPr="003B161E">
        <w:rPr>
          <w:rFonts w:ascii="Tahoma" w:hAnsi="Tahoma" w:cs="Tahoma"/>
          <w:b/>
        </w:rPr>
        <w:t>Q1</w:t>
      </w:r>
      <w:r w:rsidR="00316CD5" w:rsidRPr="003B161E">
        <w:rPr>
          <w:rFonts w:ascii="Tahoma" w:hAnsi="Tahoma" w:cs="Tahoma"/>
          <w:b/>
        </w:rPr>
        <w:t>7</w:t>
      </w:r>
      <w:r w:rsidRPr="003B161E">
        <w:rPr>
          <w:rFonts w:ascii="Tahoma" w:hAnsi="Tahoma" w:cs="Tahoma"/>
          <w:b/>
        </w:rPr>
        <w:t xml:space="preserve">: “Sites, maps, and accessibility to travel routes identified for proposed MDHD charging and/or refueling.” Could the CEC expand into what exactly this entails? Is the focus solely on the location of charging sites? Does it also include site engineering designs (layout, diagram)? Or is it going to be customized based on what the </w:t>
      </w:r>
      <w:r w:rsidR="00CC6420">
        <w:rPr>
          <w:rFonts w:ascii="Tahoma" w:hAnsi="Tahoma" w:cs="Tahoma"/>
          <w:b/>
        </w:rPr>
        <w:t>Blueprint A</w:t>
      </w:r>
      <w:r w:rsidRPr="003B161E">
        <w:rPr>
          <w:rFonts w:ascii="Tahoma" w:hAnsi="Tahoma" w:cs="Tahoma"/>
          <w:b/>
        </w:rPr>
        <w:t>pplicant needs?</w:t>
      </w:r>
    </w:p>
    <w:p w14:paraId="6B57BCF0" w14:textId="6705DE15" w:rsidR="00D66151" w:rsidRPr="003B161E" w:rsidRDefault="00D66151" w:rsidP="00D66151">
      <w:pPr>
        <w:pStyle w:val="NormalWeb"/>
        <w:rPr>
          <w:rFonts w:ascii="Tahoma" w:hAnsi="Tahoma" w:cs="Tahoma"/>
        </w:rPr>
      </w:pPr>
      <w:r w:rsidRPr="003B161E">
        <w:rPr>
          <w:rFonts w:ascii="Tahoma" w:hAnsi="Tahoma" w:cs="Tahoma"/>
        </w:rPr>
        <w:t>A1</w:t>
      </w:r>
      <w:r w:rsidR="00316CD5" w:rsidRPr="003B161E">
        <w:rPr>
          <w:rFonts w:ascii="Tahoma" w:hAnsi="Tahoma" w:cs="Tahoma"/>
        </w:rPr>
        <w:t>7</w:t>
      </w:r>
      <w:r w:rsidRPr="003B161E">
        <w:rPr>
          <w:rFonts w:ascii="Tahoma" w:hAnsi="Tahoma" w:cs="Tahoma"/>
        </w:rPr>
        <w:t xml:space="preserve">: Sites refer to the location(s) that the </w:t>
      </w:r>
      <w:r w:rsidR="00CA40D3">
        <w:rPr>
          <w:rFonts w:ascii="Tahoma" w:hAnsi="Tahoma" w:cs="Tahoma"/>
        </w:rPr>
        <w:t>Blueprint A</w:t>
      </w:r>
      <w:r w:rsidRPr="003B161E">
        <w:rPr>
          <w:rFonts w:ascii="Tahoma" w:hAnsi="Tahoma" w:cs="Tahoma"/>
        </w:rPr>
        <w:t xml:space="preserve">pplicant plans to locate zero-emission </w:t>
      </w:r>
      <w:r w:rsidR="000832ED">
        <w:rPr>
          <w:rFonts w:ascii="Tahoma" w:hAnsi="Tahoma" w:cs="Tahoma"/>
        </w:rPr>
        <w:t xml:space="preserve">vehicle </w:t>
      </w:r>
      <w:r w:rsidRPr="003B161E">
        <w:rPr>
          <w:rFonts w:ascii="Tahoma" w:hAnsi="Tahoma" w:cs="Tahoma"/>
        </w:rPr>
        <w:t xml:space="preserve">charging and/or refueling infrastructure. The Bidder should work with the </w:t>
      </w:r>
      <w:r w:rsidR="00CA40D3">
        <w:rPr>
          <w:rFonts w:ascii="Tahoma" w:hAnsi="Tahoma" w:cs="Tahoma"/>
        </w:rPr>
        <w:t>Blueprint A</w:t>
      </w:r>
      <w:r w:rsidRPr="003B161E">
        <w:rPr>
          <w:rFonts w:ascii="Tahoma" w:hAnsi="Tahoma" w:cs="Tahoma"/>
        </w:rPr>
        <w:t xml:space="preserve">pplicant to create maps of the project site. Accessibility to travel routes would discuss how accessible travel routes are to the site(s) of zero-emission </w:t>
      </w:r>
      <w:r w:rsidR="009569EA">
        <w:rPr>
          <w:rFonts w:ascii="Tahoma" w:hAnsi="Tahoma" w:cs="Tahoma"/>
        </w:rPr>
        <w:t>vehicle</w:t>
      </w:r>
      <w:r w:rsidRPr="003B161E">
        <w:rPr>
          <w:rFonts w:ascii="Tahoma" w:hAnsi="Tahoma" w:cs="Tahoma"/>
        </w:rPr>
        <w:t xml:space="preserve"> charging and/or refueling infrastructure. The maps, sites, and accessibility would depend on what the Blueprint Applicant needs, and the blueprint would be customized based on their needs.</w:t>
      </w:r>
    </w:p>
    <w:p w14:paraId="54B303A4" w14:textId="2AFE7BE8" w:rsidR="00424FAB" w:rsidRPr="003B161E" w:rsidRDefault="00316CD5" w:rsidP="00424FAB">
      <w:pPr>
        <w:pStyle w:val="NormalWeb"/>
        <w:rPr>
          <w:rFonts w:ascii="Tahoma" w:hAnsi="Tahoma" w:cs="Tahoma"/>
        </w:rPr>
      </w:pPr>
      <w:r w:rsidRPr="003B161E">
        <w:rPr>
          <w:rFonts w:ascii="Tahoma" w:hAnsi="Tahoma" w:cs="Tahoma"/>
          <w:b/>
        </w:rPr>
        <w:t xml:space="preserve">Q18: </w:t>
      </w:r>
      <w:r w:rsidR="00424FAB" w:rsidRPr="003B161E">
        <w:rPr>
          <w:rFonts w:ascii="Tahoma" w:hAnsi="Tahoma" w:cs="Tahoma"/>
          <w:b/>
        </w:rPr>
        <w:t xml:space="preserve">Does the </w:t>
      </w:r>
      <w:r w:rsidR="00D32D66">
        <w:rPr>
          <w:rFonts w:ascii="Tahoma" w:hAnsi="Tahoma" w:cs="Tahoma"/>
          <w:b/>
        </w:rPr>
        <w:t>B</w:t>
      </w:r>
      <w:r w:rsidR="00424FAB" w:rsidRPr="003B161E">
        <w:rPr>
          <w:rFonts w:ascii="Tahoma" w:hAnsi="Tahoma" w:cs="Tahoma"/>
          <w:b/>
        </w:rPr>
        <w:t xml:space="preserve">idder initiate outreach in a market defined by the </w:t>
      </w:r>
      <w:r w:rsidR="00D32D66">
        <w:rPr>
          <w:rFonts w:ascii="Tahoma" w:hAnsi="Tahoma" w:cs="Tahoma"/>
          <w:b/>
        </w:rPr>
        <w:t>B</w:t>
      </w:r>
      <w:r w:rsidR="00D32D66" w:rsidRPr="003B161E">
        <w:rPr>
          <w:rFonts w:ascii="Tahoma" w:hAnsi="Tahoma" w:cs="Tahoma"/>
          <w:b/>
        </w:rPr>
        <w:t>idder</w:t>
      </w:r>
      <w:r w:rsidR="00424FAB" w:rsidRPr="003B161E">
        <w:rPr>
          <w:rFonts w:ascii="Tahoma" w:hAnsi="Tahoma" w:cs="Tahoma"/>
          <w:b/>
        </w:rPr>
        <w:t xml:space="preserve">? Is the Contractor only expected to develop an outreach plan? Is the contractor expected to recruit </w:t>
      </w:r>
      <w:r w:rsidR="00C30505">
        <w:rPr>
          <w:rFonts w:ascii="Tahoma" w:hAnsi="Tahoma" w:cs="Tahoma"/>
          <w:b/>
        </w:rPr>
        <w:t>Blueprint A</w:t>
      </w:r>
      <w:r w:rsidR="00424FAB" w:rsidRPr="003B161E">
        <w:rPr>
          <w:rFonts w:ascii="Tahoma" w:hAnsi="Tahoma" w:cs="Tahoma"/>
          <w:b/>
        </w:rPr>
        <w:t xml:space="preserve">pplicants as well? Then, does the awarded </w:t>
      </w:r>
      <w:r w:rsidR="00D32D66">
        <w:rPr>
          <w:rFonts w:ascii="Tahoma" w:hAnsi="Tahoma" w:cs="Tahoma"/>
          <w:b/>
        </w:rPr>
        <w:t>B</w:t>
      </w:r>
      <w:r w:rsidR="00424FAB" w:rsidRPr="003B161E">
        <w:rPr>
          <w:rFonts w:ascii="Tahoma" w:hAnsi="Tahoma" w:cs="Tahoma"/>
          <w:b/>
        </w:rPr>
        <w:t>idder notify CEC and then obtain a work order?</w:t>
      </w:r>
    </w:p>
    <w:p w14:paraId="66D1A6F3" w14:textId="5F4031C1" w:rsidR="000366DC" w:rsidRDefault="00316CD5" w:rsidP="00424FAB">
      <w:pPr>
        <w:pStyle w:val="NormalWeb"/>
        <w:rPr>
          <w:rFonts w:ascii="Tahoma" w:hAnsi="Tahoma" w:cs="Tahoma"/>
        </w:rPr>
      </w:pPr>
      <w:r w:rsidRPr="003B161E">
        <w:rPr>
          <w:rFonts w:ascii="Tahoma" w:hAnsi="Tahoma" w:cs="Tahoma"/>
        </w:rPr>
        <w:t xml:space="preserve">A18: </w:t>
      </w:r>
      <w:r w:rsidR="00424FAB" w:rsidRPr="003B161E">
        <w:rPr>
          <w:rFonts w:ascii="Tahoma" w:hAnsi="Tahoma" w:cs="Tahoma"/>
        </w:rPr>
        <w:t xml:space="preserve">Under Task 2 of the Scope of Work, the Contractor will develop an Outreach Plan that details the strategy to conduct outreach to </w:t>
      </w:r>
      <w:r w:rsidR="008537AE">
        <w:rPr>
          <w:rFonts w:ascii="Tahoma" w:hAnsi="Tahoma" w:cs="Tahoma"/>
        </w:rPr>
        <w:t>solicit</w:t>
      </w:r>
      <w:r w:rsidR="008537AE" w:rsidRPr="003B161E">
        <w:rPr>
          <w:rFonts w:ascii="Tahoma" w:hAnsi="Tahoma" w:cs="Tahoma"/>
        </w:rPr>
        <w:t xml:space="preserve"> </w:t>
      </w:r>
      <w:r w:rsidR="00424FAB" w:rsidRPr="003B161E">
        <w:rPr>
          <w:rFonts w:ascii="Tahoma" w:hAnsi="Tahoma" w:cs="Tahoma"/>
        </w:rPr>
        <w:t xml:space="preserve">MDHD </w:t>
      </w:r>
      <w:r w:rsidR="00C30505">
        <w:rPr>
          <w:rFonts w:ascii="Tahoma" w:hAnsi="Tahoma" w:cs="Tahoma"/>
        </w:rPr>
        <w:t>B</w:t>
      </w:r>
      <w:r w:rsidR="00424FAB" w:rsidRPr="003B161E">
        <w:rPr>
          <w:rFonts w:ascii="Tahoma" w:hAnsi="Tahoma" w:cs="Tahoma"/>
        </w:rPr>
        <w:t xml:space="preserve">lueprint </w:t>
      </w:r>
      <w:r w:rsidR="00C30505">
        <w:rPr>
          <w:rFonts w:ascii="Tahoma" w:hAnsi="Tahoma" w:cs="Tahoma"/>
        </w:rPr>
        <w:t>A</w:t>
      </w:r>
      <w:r w:rsidR="00424FAB" w:rsidRPr="003B161E">
        <w:rPr>
          <w:rFonts w:ascii="Tahoma" w:hAnsi="Tahoma" w:cs="Tahoma"/>
        </w:rPr>
        <w:t xml:space="preserve">pplicants. </w:t>
      </w:r>
      <w:r w:rsidR="000366DC">
        <w:rPr>
          <w:rFonts w:ascii="Tahoma" w:hAnsi="Tahoma" w:cs="Tahoma"/>
        </w:rPr>
        <w:t>Then, i</w:t>
      </w:r>
      <w:r w:rsidR="000366DC" w:rsidRPr="003B161E">
        <w:rPr>
          <w:rFonts w:ascii="Tahoma" w:hAnsi="Tahoma" w:cs="Tahoma"/>
        </w:rPr>
        <w:t>n coordination with CEC staff, the Contractor will hold public workshops about MDHD blueprint development opportunities</w:t>
      </w:r>
      <w:r w:rsidR="000366DC" w:rsidRPr="009E436E">
        <w:rPr>
          <w:rFonts w:ascii="Tahoma" w:hAnsi="Tahoma" w:cs="Tahoma"/>
        </w:rPr>
        <w:t xml:space="preserve">. All workshops and hearings </w:t>
      </w:r>
      <w:r w:rsidR="000366DC">
        <w:rPr>
          <w:rFonts w:ascii="Tahoma" w:hAnsi="Tahoma" w:cs="Tahoma"/>
        </w:rPr>
        <w:t>will be</w:t>
      </w:r>
      <w:r w:rsidR="000366DC" w:rsidRPr="009E436E">
        <w:rPr>
          <w:rFonts w:ascii="Tahoma" w:hAnsi="Tahoma" w:cs="Tahoma"/>
        </w:rPr>
        <w:t xml:space="preserve"> led, organized, and facilitated by the Contractor. CEC staff will develop and post workshop notices, provide the Zoom links for the workshops and answer questions directed to the CEC, as well as publish recordings of the workshops, but the Contractor will be responsible for any labor costs associated with the development of workshop or hearing material to be presented, outreach to solicit workshop participation, and facilitation of the workshop or hearing.</w:t>
      </w:r>
    </w:p>
    <w:p w14:paraId="729F9114" w14:textId="7A29B5E4" w:rsidR="00424FAB" w:rsidRPr="003B161E" w:rsidRDefault="00DD5398" w:rsidP="00424FAB">
      <w:pPr>
        <w:pStyle w:val="NormalWeb"/>
        <w:rPr>
          <w:rFonts w:ascii="Tahoma" w:hAnsi="Tahoma" w:cs="Tahoma"/>
        </w:rPr>
      </w:pPr>
      <w:r>
        <w:rPr>
          <w:rFonts w:ascii="Tahoma" w:hAnsi="Tahoma" w:cs="Tahoma"/>
        </w:rPr>
        <w:lastRenderedPageBreak/>
        <w:t>T</w:t>
      </w:r>
      <w:r w:rsidR="00424FAB" w:rsidRPr="003B161E">
        <w:rPr>
          <w:rFonts w:ascii="Tahoma" w:hAnsi="Tahoma" w:cs="Tahoma"/>
        </w:rPr>
        <w:t xml:space="preserve">he Contractor </w:t>
      </w:r>
      <w:r w:rsidR="00EE3972">
        <w:rPr>
          <w:rFonts w:ascii="Tahoma" w:hAnsi="Tahoma" w:cs="Tahoma"/>
        </w:rPr>
        <w:t xml:space="preserve">is not expected to recruit </w:t>
      </w:r>
      <w:r w:rsidR="008E13D3">
        <w:rPr>
          <w:rFonts w:ascii="Tahoma" w:hAnsi="Tahoma" w:cs="Tahoma"/>
        </w:rPr>
        <w:t>B</w:t>
      </w:r>
      <w:r w:rsidR="00EE3972">
        <w:rPr>
          <w:rFonts w:ascii="Tahoma" w:hAnsi="Tahoma" w:cs="Tahoma"/>
        </w:rPr>
        <w:t xml:space="preserve">lueprint </w:t>
      </w:r>
      <w:r w:rsidR="008E13D3">
        <w:rPr>
          <w:rFonts w:ascii="Tahoma" w:hAnsi="Tahoma" w:cs="Tahoma"/>
        </w:rPr>
        <w:t>A</w:t>
      </w:r>
      <w:r w:rsidR="00EE3972">
        <w:rPr>
          <w:rFonts w:ascii="Tahoma" w:hAnsi="Tahoma" w:cs="Tahoma"/>
        </w:rPr>
        <w:t xml:space="preserve">pplicants. The CEC </w:t>
      </w:r>
      <w:r w:rsidR="00424FAB" w:rsidRPr="003B161E">
        <w:rPr>
          <w:rFonts w:ascii="Tahoma" w:hAnsi="Tahoma" w:cs="Tahoma"/>
        </w:rPr>
        <w:t xml:space="preserve">will collect Blueprint Applications and </w:t>
      </w:r>
      <w:r w:rsidR="00B30C0A">
        <w:rPr>
          <w:rFonts w:ascii="Tahoma" w:hAnsi="Tahoma" w:cs="Tahoma"/>
        </w:rPr>
        <w:t xml:space="preserve">select and </w:t>
      </w:r>
      <w:r w:rsidR="00424FAB" w:rsidRPr="003B161E">
        <w:rPr>
          <w:rFonts w:ascii="Tahoma" w:hAnsi="Tahoma" w:cs="Tahoma"/>
        </w:rPr>
        <w:t xml:space="preserve">approve Blueprint Applicants. </w:t>
      </w:r>
    </w:p>
    <w:p w14:paraId="61DE0768" w14:textId="680F67D9" w:rsidR="00D66151" w:rsidRPr="003B161E" w:rsidRDefault="00D66151" w:rsidP="00D66151">
      <w:pPr>
        <w:pStyle w:val="NormalWeb"/>
        <w:rPr>
          <w:rFonts w:ascii="Tahoma" w:hAnsi="Tahoma" w:cs="Tahoma"/>
          <w:b/>
        </w:rPr>
      </w:pPr>
      <w:r w:rsidRPr="003B161E">
        <w:rPr>
          <w:rFonts w:ascii="Tahoma" w:hAnsi="Tahoma" w:cs="Tahoma"/>
          <w:b/>
        </w:rPr>
        <w:t>Q</w:t>
      </w:r>
      <w:r w:rsidR="00316CD5" w:rsidRPr="003B161E">
        <w:rPr>
          <w:rFonts w:ascii="Tahoma" w:hAnsi="Tahoma" w:cs="Tahoma"/>
          <w:b/>
        </w:rPr>
        <w:t>19</w:t>
      </w:r>
      <w:r w:rsidRPr="003B161E">
        <w:rPr>
          <w:rFonts w:ascii="Tahoma" w:hAnsi="Tahoma" w:cs="Tahoma"/>
          <w:b/>
        </w:rPr>
        <w:t>: What level of design drawings (e.g., 5%, 30%) are expected as an output of a Blueprint?</w:t>
      </w:r>
    </w:p>
    <w:p w14:paraId="1DCF07CF" w14:textId="3A0B42A9" w:rsidR="00D66151" w:rsidRPr="003B161E" w:rsidRDefault="00D66151" w:rsidP="00D66151">
      <w:pPr>
        <w:pStyle w:val="NormalWeb"/>
        <w:rPr>
          <w:rFonts w:ascii="Tahoma" w:hAnsi="Tahoma" w:cs="Tahoma"/>
        </w:rPr>
      </w:pPr>
      <w:r w:rsidRPr="003B161E">
        <w:rPr>
          <w:rFonts w:ascii="Tahoma" w:hAnsi="Tahoma" w:cs="Tahoma"/>
        </w:rPr>
        <w:t>A</w:t>
      </w:r>
      <w:r w:rsidR="00316CD5" w:rsidRPr="003B161E">
        <w:rPr>
          <w:rFonts w:ascii="Tahoma" w:hAnsi="Tahoma" w:cs="Tahoma"/>
        </w:rPr>
        <w:t>19</w:t>
      </w:r>
      <w:r w:rsidRPr="003B161E">
        <w:rPr>
          <w:rFonts w:ascii="Tahoma" w:hAnsi="Tahoma" w:cs="Tahoma"/>
        </w:rPr>
        <w:t>: The level of design drawings depends on the Blueprint Applicant’s needs. It would be determined by the Blueprint Applicant and the Contractor.</w:t>
      </w:r>
    </w:p>
    <w:p w14:paraId="7366BDBC" w14:textId="330EC750" w:rsidR="00D66151" w:rsidRPr="003B161E" w:rsidRDefault="00D66151" w:rsidP="00D66151">
      <w:pPr>
        <w:pStyle w:val="NormalWeb"/>
        <w:rPr>
          <w:rFonts w:ascii="Tahoma" w:hAnsi="Tahoma" w:cs="Tahoma"/>
          <w:b/>
        </w:rPr>
      </w:pPr>
      <w:r w:rsidRPr="003B161E">
        <w:rPr>
          <w:rFonts w:ascii="Tahoma" w:hAnsi="Tahoma" w:cs="Tahoma"/>
          <w:b/>
        </w:rPr>
        <w:t>Q</w:t>
      </w:r>
      <w:r w:rsidR="00316CD5" w:rsidRPr="003B161E">
        <w:rPr>
          <w:rFonts w:ascii="Tahoma" w:hAnsi="Tahoma" w:cs="Tahoma"/>
          <w:b/>
        </w:rPr>
        <w:t>20</w:t>
      </w:r>
      <w:r w:rsidRPr="003B161E">
        <w:rPr>
          <w:rFonts w:ascii="Tahoma" w:hAnsi="Tahoma" w:cs="Tahoma"/>
          <w:b/>
        </w:rPr>
        <w:t>: Are there percentages of public fleets vs. private fleets CEC is looking to target?</w:t>
      </w:r>
    </w:p>
    <w:p w14:paraId="4789CCF5" w14:textId="3CC1AEFA" w:rsidR="00D66151" w:rsidRPr="003B161E" w:rsidRDefault="00D66151" w:rsidP="00D66151">
      <w:pPr>
        <w:pStyle w:val="NormalWeb"/>
        <w:rPr>
          <w:rFonts w:ascii="Tahoma" w:hAnsi="Tahoma" w:cs="Tahoma"/>
        </w:rPr>
      </w:pPr>
      <w:r w:rsidRPr="003B161E">
        <w:rPr>
          <w:rFonts w:ascii="Tahoma" w:hAnsi="Tahoma" w:cs="Tahoma"/>
        </w:rPr>
        <w:t>A</w:t>
      </w:r>
      <w:r w:rsidR="00316CD5" w:rsidRPr="003B161E">
        <w:rPr>
          <w:rFonts w:ascii="Tahoma" w:hAnsi="Tahoma" w:cs="Tahoma"/>
        </w:rPr>
        <w:t>20</w:t>
      </w:r>
      <w:r w:rsidRPr="003B161E">
        <w:rPr>
          <w:rFonts w:ascii="Tahoma" w:hAnsi="Tahoma" w:cs="Tahoma"/>
        </w:rPr>
        <w:t xml:space="preserve">: No, the CEC does not have percentage targets for public fleets or private fleets. </w:t>
      </w:r>
    </w:p>
    <w:p w14:paraId="0C88AFFE" w14:textId="4F79C8EE" w:rsidR="00D66151" w:rsidRPr="003B161E" w:rsidRDefault="00D66151" w:rsidP="00D66151">
      <w:pPr>
        <w:pStyle w:val="NormalWeb"/>
        <w:rPr>
          <w:rFonts w:ascii="Tahoma" w:hAnsi="Tahoma" w:cs="Tahoma"/>
          <w:b/>
        </w:rPr>
      </w:pPr>
      <w:r w:rsidRPr="003B161E">
        <w:rPr>
          <w:rFonts w:ascii="Tahoma" w:hAnsi="Tahoma" w:cs="Tahoma"/>
          <w:b/>
        </w:rPr>
        <w:t>Q</w:t>
      </w:r>
      <w:r w:rsidR="00316CD5" w:rsidRPr="003B161E">
        <w:rPr>
          <w:rFonts w:ascii="Tahoma" w:hAnsi="Tahoma" w:cs="Tahoma"/>
          <w:b/>
        </w:rPr>
        <w:t>21</w:t>
      </w:r>
      <w:r w:rsidRPr="003B161E">
        <w:rPr>
          <w:rFonts w:ascii="Tahoma" w:hAnsi="Tahoma" w:cs="Tahoma"/>
          <w:b/>
        </w:rPr>
        <w:t>: Regarding outreach, one of the blueprint requirements is a "summary of outreach to community colleges, community-based organizations (CBOs), and community leaders to develop workforce development strategies." To clarify, the contractor should report whether any outreach has taken place or is planned? Or is conducting this outreach a part of the Contractor's blueprint development?</w:t>
      </w:r>
    </w:p>
    <w:p w14:paraId="72D466B5" w14:textId="2B1D4E9C" w:rsidR="00D66151" w:rsidRPr="003B161E" w:rsidRDefault="00D66151" w:rsidP="00D66151">
      <w:pPr>
        <w:pStyle w:val="NormalWeb"/>
        <w:rPr>
          <w:rFonts w:ascii="Tahoma" w:hAnsi="Tahoma" w:cs="Tahoma"/>
        </w:rPr>
      </w:pPr>
      <w:r w:rsidRPr="003B161E">
        <w:rPr>
          <w:rFonts w:ascii="Tahoma" w:hAnsi="Tahoma" w:cs="Tahoma"/>
        </w:rPr>
        <w:t>A</w:t>
      </w:r>
      <w:r w:rsidR="00316CD5" w:rsidRPr="003B161E">
        <w:rPr>
          <w:rFonts w:ascii="Tahoma" w:hAnsi="Tahoma" w:cs="Tahoma"/>
        </w:rPr>
        <w:t>21</w:t>
      </w:r>
      <w:r w:rsidRPr="003B161E">
        <w:rPr>
          <w:rFonts w:ascii="Tahoma" w:hAnsi="Tahoma" w:cs="Tahoma"/>
        </w:rPr>
        <w:t>: As part of the work for Task 4 of the Scope of Work (see Section II. Scope of Work and Deliverables, page 18 of the manual), the Contractor will conduct outreach to community colleges, CBOs, and community leaders to develop workforce development strategies for the blueprint. The final blueprint will summarize the outreach (for Task 4) performed by the Contractor.</w:t>
      </w:r>
    </w:p>
    <w:p w14:paraId="36DA8869" w14:textId="6D627BF1" w:rsidR="00D66151" w:rsidRPr="003B161E" w:rsidRDefault="00D66151" w:rsidP="00D66151">
      <w:pPr>
        <w:pStyle w:val="NormalWeb"/>
        <w:rPr>
          <w:rFonts w:ascii="Tahoma" w:hAnsi="Tahoma" w:cs="Tahoma"/>
          <w:b/>
        </w:rPr>
      </w:pPr>
      <w:r w:rsidRPr="003B161E">
        <w:rPr>
          <w:rFonts w:ascii="Tahoma" w:hAnsi="Tahoma" w:cs="Tahoma"/>
          <w:b/>
        </w:rPr>
        <w:t>Q</w:t>
      </w:r>
      <w:r w:rsidR="00316CD5" w:rsidRPr="003B161E">
        <w:rPr>
          <w:rFonts w:ascii="Tahoma" w:hAnsi="Tahoma" w:cs="Tahoma"/>
          <w:b/>
        </w:rPr>
        <w:t>22</w:t>
      </w:r>
      <w:r w:rsidRPr="003B161E">
        <w:rPr>
          <w:rFonts w:ascii="Tahoma" w:hAnsi="Tahoma" w:cs="Tahoma"/>
          <w:b/>
        </w:rPr>
        <w:t xml:space="preserve">: How much fleet transition work is expected to be included in the blueprint? Is this solicitation meant exclusively for infrastructure planning, or will </w:t>
      </w:r>
      <w:r w:rsidR="00C46667">
        <w:rPr>
          <w:rFonts w:ascii="Tahoma" w:hAnsi="Tahoma" w:cs="Tahoma"/>
          <w:b/>
        </w:rPr>
        <w:t>Blueprint A</w:t>
      </w:r>
      <w:r w:rsidRPr="003B161E">
        <w:rPr>
          <w:rFonts w:ascii="Tahoma" w:hAnsi="Tahoma" w:cs="Tahoma"/>
          <w:b/>
        </w:rPr>
        <w:t>pplicants also expect to receive services around fleet transition?</w:t>
      </w:r>
    </w:p>
    <w:p w14:paraId="78AFFD15" w14:textId="7639C58F" w:rsidR="00D66151" w:rsidRPr="003B161E" w:rsidRDefault="00D66151" w:rsidP="00D66151">
      <w:pPr>
        <w:pStyle w:val="NormalWeb"/>
        <w:rPr>
          <w:rStyle w:val="normaltextrun"/>
          <w:rFonts w:ascii="Tahoma" w:hAnsi="Tahoma" w:cs="Tahoma"/>
        </w:rPr>
      </w:pPr>
      <w:r w:rsidRPr="003B161E">
        <w:rPr>
          <w:rFonts w:ascii="Tahoma" w:hAnsi="Tahoma" w:cs="Tahoma"/>
        </w:rPr>
        <w:t>A</w:t>
      </w:r>
      <w:r w:rsidR="00316CD5" w:rsidRPr="003B161E">
        <w:rPr>
          <w:rFonts w:ascii="Tahoma" w:hAnsi="Tahoma" w:cs="Tahoma"/>
        </w:rPr>
        <w:t>22</w:t>
      </w:r>
      <w:r w:rsidRPr="003B161E">
        <w:rPr>
          <w:rFonts w:ascii="Tahoma" w:hAnsi="Tahoma" w:cs="Tahoma"/>
        </w:rPr>
        <w:t xml:space="preserve">: Blueprints shall be </w:t>
      </w:r>
      <w:r w:rsidRPr="003B161E">
        <w:rPr>
          <w:rStyle w:val="normaltextrun"/>
          <w:rFonts w:ascii="Tahoma" w:hAnsi="Tahoma" w:cs="Tahoma"/>
        </w:rPr>
        <w:t xml:space="preserve">comprehensive and implementable to assist the MDHD Blueprint Applicant and the fleet in the complete transition of the identified site to zero-emission and ensure capability of charging and/or hydrogen refueling for the current or planned number of </w:t>
      </w:r>
      <w:r w:rsidR="00961525">
        <w:rPr>
          <w:rStyle w:val="normaltextrun"/>
          <w:rFonts w:ascii="Tahoma" w:hAnsi="Tahoma" w:cs="Tahoma"/>
        </w:rPr>
        <w:t xml:space="preserve">zero-emission vehicles </w:t>
      </w:r>
      <w:r w:rsidRPr="003B161E">
        <w:rPr>
          <w:rStyle w:val="normaltextrun"/>
          <w:rFonts w:ascii="Tahoma" w:hAnsi="Tahoma" w:cs="Tahoma"/>
        </w:rPr>
        <w:t>on site. The Blueprint should analyze the combination of technologies and systems that offer the best mix of economic, environmental, and technical performance specific to the project. The Contractor will work with the Blueprint Applicant to assess Blueprint needs.</w:t>
      </w:r>
    </w:p>
    <w:p w14:paraId="044CB2BF" w14:textId="77777777" w:rsidR="00D74637" w:rsidRDefault="00D74637" w:rsidP="00757425">
      <w:pPr>
        <w:pStyle w:val="NormalWeb"/>
        <w:rPr>
          <w:rFonts w:ascii="Tahoma" w:hAnsi="Tahoma" w:cs="Tahoma"/>
          <w:b/>
          <w:i/>
          <w:u w:val="single"/>
        </w:rPr>
      </w:pPr>
    </w:p>
    <w:p w14:paraId="3504DBD3" w14:textId="7B0B8726" w:rsidR="00757425" w:rsidRPr="003B161E" w:rsidRDefault="00757425" w:rsidP="00757425">
      <w:pPr>
        <w:pStyle w:val="NormalWeb"/>
        <w:rPr>
          <w:rFonts w:ascii="Tahoma" w:hAnsi="Tahoma" w:cs="Tahoma"/>
          <w:b/>
          <w:i/>
          <w:u w:val="single"/>
        </w:rPr>
      </w:pPr>
      <w:r w:rsidRPr="003B161E">
        <w:rPr>
          <w:rFonts w:ascii="Tahoma" w:hAnsi="Tahoma" w:cs="Tahoma"/>
          <w:b/>
          <w:i/>
          <w:u w:val="single"/>
        </w:rPr>
        <w:lastRenderedPageBreak/>
        <w:t>Evaluation Process and Criteria</w:t>
      </w:r>
    </w:p>
    <w:p w14:paraId="167FCEB6" w14:textId="4B44E654" w:rsidR="00757425" w:rsidRPr="003B161E" w:rsidRDefault="00757425" w:rsidP="00757425">
      <w:pPr>
        <w:pStyle w:val="NormalWeb"/>
        <w:rPr>
          <w:rFonts w:ascii="Tahoma" w:hAnsi="Tahoma" w:cs="Tahoma"/>
          <w:b/>
        </w:rPr>
      </w:pPr>
      <w:r w:rsidRPr="003B161E">
        <w:rPr>
          <w:rFonts w:ascii="Tahoma" w:hAnsi="Tahoma" w:cs="Tahoma"/>
          <w:b/>
        </w:rPr>
        <w:t>Q</w:t>
      </w:r>
      <w:r w:rsidR="00316CD5" w:rsidRPr="003B161E">
        <w:rPr>
          <w:rFonts w:ascii="Tahoma" w:hAnsi="Tahoma" w:cs="Tahoma"/>
          <w:b/>
        </w:rPr>
        <w:t>23</w:t>
      </w:r>
      <w:r w:rsidRPr="003B161E">
        <w:rPr>
          <w:rFonts w:ascii="Tahoma" w:hAnsi="Tahoma" w:cs="Tahoma"/>
          <w:b/>
        </w:rPr>
        <w:t>: Can you please summarize "solicitation requirements" related to qualifications and experience of respondents.</w:t>
      </w:r>
    </w:p>
    <w:p w14:paraId="0DC71A41" w14:textId="5539F997" w:rsidR="00F70F0E" w:rsidRPr="003B161E" w:rsidRDefault="00757425" w:rsidP="005370BF">
      <w:pPr>
        <w:pStyle w:val="NormalWeb"/>
        <w:rPr>
          <w:rFonts w:ascii="Tahoma" w:hAnsi="Tahoma" w:cs="Tahoma"/>
        </w:rPr>
      </w:pPr>
      <w:r w:rsidRPr="003B161E">
        <w:rPr>
          <w:rFonts w:ascii="Tahoma" w:hAnsi="Tahoma" w:cs="Tahoma"/>
        </w:rPr>
        <w:t>A</w:t>
      </w:r>
      <w:r w:rsidR="00316CD5" w:rsidRPr="003B161E">
        <w:rPr>
          <w:rFonts w:ascii="Tahoma" w:hAnsi="Tahoma" w:cs="Tahoma"/>
        </w:rPr>
        <w:t>23</w:t>
      </w:r>
      <w:r w:rsidRPr="003B161E">
        <w:rPr>
          <w:rFonts w:ascii="Tahoma" w:hAnsi="Tahoma" w:cs="Tahoma"/>
        </w:rPr>
        <w:t xml:space="preserve">: Proposals will be evaluated on the degree to which proposals respond to the “Relevant Experience and Qualifications” criteria listed in the RFP manual. Please see Section III.C., Relevant Experience and Qualifications of the manual (pages 24-25) for the information about the project team’s qualifications and experience that needs to be included in the Bidder’s application. </w:t>
      </w:r>
    </w:p>
    <w:p w14:paraId="4D8AC34E" w14:textId="3EB07AC0" w:rsidR="00F70F0E" w:rsidRPr="003B161E" w:rsidRDefault="00F70F0E" w:rsidP="00F70F0E">
      <w:pPr>
        <w:pStyle w:val="NormalWeb"/>
        <w:rPr>
          <w:rFonts w:ascii="Tahoma" w:hAnsi="Tahoma" w:cs="Tahoma"/>
          <w:b/>
        </w:rPr>
      </w:pPr>
      <w:r w:rsidRPr="003B161E">
        <w:rPr>
          <w:rFonts w:ascii="Tahoma" w:hAnsi="Tahoma" w:cs="Tahoma"/>
          <w:b/>
        </w:rPr>
        <w:t>Q</w:t>
      </w:r>
      <w:r w:rsidR="00316CD5" w:rsidRPr="003B161E">
        <w:rPr>
          <w:rFonts w:ascii="Tahoma" w:hAnsi="Tahoma" w:cs="Tahoma"/>
          <w:b/>
        </w:rPr>
        <w:t>24</w:t>
      </w:r>
      <w:r w:rsidRPr="003B161E">
        <w:rPr>
          <w:rFonts w:ascii="Tahoma" w:hAnsi="Tahoma" w:cs="Tahoma"/>
          <w:b/>
        </w:rPr>
        <w:t>: Can the CEC describe how it will evaluate the cost-per-plan vs. quality per plan vs number of plans for the $5M budget?</w:t>
      </w:r>
    </w:p>
    <w:p w14:paraId="37F7D80C" w14:textId="49FDAB55" w:rsidR="00757425" w:rsidRPr="003B161E" w:rsidRDefault="00F70F0E" w:rsidP="005370BF">
      <w:pPr>
        <w:pStyle w:val="NormalWeb"/>
        <w:rPr>
          <w:rFonts w:ascii="Tahoma" w:hAnsi="Tahoma" w:cs="Tahoma"/>
        </w:rPr>
      </w:pPr>
      <w:r w:rsidRPr="003B161E">
        <w:rPr>
          <w:rFonts w:ascii="Tahoma" w:hAnsi="Tahoma" w:cs="Tahoma"/>
        </w:rPr>
        <w:t>A</w:t>
      </w:r>
      <w:r w:rsidR="00316CD5" w:rsidRPr="003B161E">
        <w:rPr>
          <w:rFonts w:ascii="Tahoma" w:hAnsi="Tahoma" w:cs="Tahoma"/>
        </w:rPr>
        <w:t>24</w:t>
      </w:r>
      <w:r w:rsidRPr="003B161E">
        <w:rPr>
          <w:rFonts w:ascii="Tahoma" w:hAnsi="Tahoma" w:cs="Tahoma"/>
        </w:rPr>
        <w:t>: Per Section IV. Evaluation Process and Criteria, Evaluation Criteria #4, Narrative Budget Questions (page 32) of the manual, the CEC will evaluate the degree to which the Proposal “Describes how many blueprints the Bidder can develop with a budget of $5 million and demonstrates ability to cost effectively complete blueprints that satisfy all the blueprint requirements.”</w:t>
      </w:r>
    </w:p>
    <w:p w14:paraId="28D72452" w14:textId="57B5C367" w:rsidR="05BB7309" w:rsidRPr="003B161E" w:rsidRDefault="005370BF" w:rsidP="05BB7309">
      <w:pPr>
        <w:rPr>
          <w:rFonts w:ascii="Tahoma" w:eastAsia="Times New Roman" w:hAnsi="Tahoma" w:cs="Tahoma"/>
          <w:b/>
          <w:i/>
          <w:color w:val="000000" w:themeColor="text1"/>
          <w:u w:val="single"/>
        </w:rPr>
      </w:pPr>
      <w:r w:rsidRPr="003B161E">
        <w:rPr>
          <w:rFonts w:ascii="Tahoma" w:eastAsia="Times New Roman" w:hAnsi="Tahoma" w:cs="Tahoma"/>
          <w:b/>
          <w:i/>
          <w:color w:val="000000" w:themeColor="text1"/>
          <w:u w:val="single"/>
        </w:rPr>
        <w:t>Budget</w:t>
      </w:r>
    </w:p>
    <w:p w14:paraId="04E66955" w14:textId="37795BA6" w:rsidR="007A7205" w:rsidRPr="003B161E" w:rsidRDefault="007A7205" w:rsidP="007A7205">
      <w:pPr>
        <w:pStyle w:val="NormalWeb"/>
        <w:rPr>
          <w:rFonts w:ascii="Tahoma" w:hAnsi="Tahoma" w:cs="Tahoma"/>
          <w:color w:val="000000" w:themeColor="text1"/>
        </w:rPr>
      </w:pPr>
      <w:r w:rsidRPr="003B161E">
        <w:rPr>
          <w:rFonts w:ascii="Tahoma" w:hAnsi="Tahoma" w:cs="Tahoma"/>
          <w:b/>
          <w:color w:val="000000" w:themeColor="text1"/>
        </w:rPr>
        <w:t>Q</w:t>
      </w:r>
      <w:r w:rsidR="00316CD5" w:rsidRPr="003B161E">
        <w:rPr>
          <w:rFonts w:ascii="Tahoma" w:hAnsi="Tahoma" w:cs="Tahoma"/>
          <w:b/>
          <w:color w:val="000000" w:themeColor="text1"/>
        </w:rPr>
        <w:t>2</w:t>
      </w:r>
      <w:r w:rsidRPr="003B161E">
        <w:rPr>
          <w:rFonts w:ascii="Tahoma" w:hAnsi="Tahoma" w:cs="Tahoma"/>
          <w:b/>
          <w:color w:val="000000" w:themeColor="text1"/>
        </w:rPr>
        <w:t>5: What is the estimated number of stations to be built within the $5M budget? 25?</w:t>
      </w:r>
    </w:p>
    <w:p w14:paraId="16639775" w14:textId="478E7EA8" w:rsidR="007A7205" w:rsidRPr="003B161E" w:rsidRDefault="007A7205" w:rsidP="007A7205">
      <w:pPr>
        <w:pStyle w:val="NormalWeb"/>
        <w:rPr>
          <w:rFonts w:ascii="Tahoma" w:hAnsi="Tahoma" w:cs="Tahoma"/>
          <w:color w:val="000000" w:themeColor="text1"/>
        </w:rPr>
      </w:pPr>
      <w:r w:rsidRPr="003B161E">
        <w:rPr>
          <w:rFonts w:ascii="Tahoma" w:hAnsi="Tahoma" w:cs="Tahoma"/>
          <w:color w:val="000000" w:themeColor="text1"/>
        </w:rPr>
        <w:t>A</w:t>
      </w:r>
      <w:r w:rsidR="00316CD5" w:rsidRPr="003B161E">
        <w:rPr>
          <w:rFonts w:ascii="Tahoma" w:hAnsi="Tahoma" w:cs="Tahoma"/>
          <w:color w:val="000000" w:themeColor="text1"/>
        </w:rPr>
        <w:t>2</w:t>
      </w:r>
      <w:r w:rsidRPr="003B161E">
        <w:rPr>
          <w:rFonts w:ascii="Tahoma" w:hAnsi="Tahoma" w:cs="Tahoma"/>
          <w:color w:val="000000" w:themeColor="text1"/>
        </w:rPr>
        <w:t xml:space="preserve">5: No stations will be built for this RFP. Per Section I (page 1) of the manual, this RFP is to select a single and experienced Prime Contractor to lead a team of professional engineering, design, and environmental professionals, who are either employees of the Prime Contractor or who are subcontractors to the Prime Contractor, to support the CEC’s Clean Transportation Program to provide technical support for and to develop planning </w:t>
      </w:r>
      <w:r w:rsidR="00FF029B" w:rsidRPr="003B161E">
        <w:rPr>
          <w:rFonts w:ascii="Tahoma" w:hAnsi="Tahoma" w:cs="Tahoma"/>
          <w:color w:val="000000" w:themeColor="text1"/>
        </w:rPr>
        <w:t>Blueprint</w:t>
      </w:r>
      <w:r w:rsidRPr="003B161E">
        <w:rPr>
          <w:rFonts w:ascii="Tahoma" w:hAnsi="Tahoma" w:cs="Tahoma"/>
          <w:color w:val="000000" w:themeColor="text1"/>
        </w:rPr>
        <w:t xml:space="preserve"> documents. </w:t>
      </w:r>
    </w:p>
    <w:p w14:paraId="638F9CDB" w14:textId="423FFA11" w:rsidR="007D4A8F" w:rsidRPr="003B161E" w:rsidRDefault="00B932B3" w:rsidP="007D4A8F">
      <w:pPr>
        <w:pStyle w:val="NormalWeb"/>
        <w:rPr>
          <w:rFonts w:ascii="Tahoma" w:hAnsi="Tahoma" w:cs="Tahoma"/>
          <w:b/>
        </w:rPr>
      </w:pPr>
      <w:r w:rsidRPr="003B161E">
        <w:rPr>
          <w:rFonts w:ascii="Tahoma" w:hAnsi="Tahoma" w:cs="Tahoma"/>
          <w:b/>
        </w:rPr>
        <w:t>Q</w:t>
      </w:r>
      <w:r w:rsidR="00316CD5" w:rsidRPr="003B161E">
        <w:rPr>
          <w:rFonts w:ascii="Tahoma" w:hAnsi="Tahoma" w:cs="Tahoma"/>
          <w:b/>
        </w:rPr>
        <w:t>26</w:t>
      </w:r>
      <w:r w:rsidRPr="003B161E">
        <w:rPr>
          <w:rFonts w:ascii="Tahoma" w:hAnsi="Tahoma" w:cs="Tahoma"/>
          <w:b/>
        </w:rPr>
        <w:t xml:space="preserve">: </w:t>
      </w:r>
      <w:r w:rsidR="00E40327" w:rsidRPr="003B161E">
        <w:rPr>
          <w:rFonts w:ascii="Tahoma" w:hAnsi="Tahoma" w:cs="Tahoma"/>
          <w:b/>
        </w:rPr>
        <w:t xml:space="preserve">The RFP </w:t>
      </w:r>
      <w:r w:rsidR="00163784" w:rsidRPr="003B161E">
        <w:rPr>
          <w:rFonts w:ascii="Tahoma" w:hAnsi="Tahoma" w:cs="Tahoma"/>
          <w:b/>
        </w:rPr>
        <w:t xml:space="preserve">states that </w:t>
      </w:r>
      <w:r w:rsidR="007D4A8F" w:rsidRPr="003B161E">
        <w:rPr>
          <w:rFonts w:ascii="Tahoma" w:hAnsi="Tahoma" w:cs="Tahoma"/>
          <w:b/>
        </w:rPr>
        <w:t xml:space="preserve">“The labor rates shall be unloaded (before fringe benefits, </w:t>
      </w:r>
      <w:r w:rsidRPr="003B161E">
        <w:rPr>
          <w:rFonts w:ascii="Tahoma" w:hAnsi="Tahoma" w:cs="Tahoma"/>
          <w:b/>
        </w:rPr>
        <w:t>overhead, general &amp; administrative (G&amp;A) or profit).</w:t>
      </w:r>
      <w:r w:rsidR="007D4A8F" w:rsidRPr="003B161E">
        <w:rPr>
          <w:rFonts w:ascii="Tahoma" w:hAnsi="Tahoma" w:cs="Tahoma"/>
          <w:b/>
        </w:rPr>
        <w:t xml:space="preserve"> All budget forms are required because they will be used for the contract prepared with the winning Bidder.</w:t>
      </w:r>
    </w:p>
    <w:p w14:paraId="1781577A" w14:textId="77777777" w:rsidR="00890328" w:rsidRPr="003B161E" w:rsidRDefault="007D4A8F" w:rsidP="005F4B39">
      <w:pPr>
        <w:pStyle w:val="NormalWeb"/>
        <w:rPr>
          <w:rFonts w:ascii="Tahoma" w:hAnsi="Tahoma" w:cs="Tahoma"/>
          <w:b/>
        </w:rPr>
      </w:pPr>
      <w:r w:rsidRPr="003B161E">
        <w:rPr>
          <w:rFonts w:ascii="Tahoma" w:hAnsi="Tahoma" w:cs="Tahoma"/>
          <w:b/>
        </w:rPr>
        <w:t xml:space="preserve">NOTE: The information provided in these forms will not be kept confidential.” </w:t>
      </w:r>
    </w:p>
    <w:p w14:paraId="58059599" w14:textId="77777777" w:rsidR="005F4B39" w:rsidRPr="003B161E" w:rsidRDefault="005F4B39" w:rsidP="005F4B39">
      <w:pPr>
        <w:pStyle w:val="NormalWeb"/>
        <w:rPr>
          <w:rFonts w:ascii="Tahoma" w:hAnsi="Tahoma" w:cs="Tahoma"/>
          <w:b/>
        </w:rPr>
      </w:pPr>
      <w:r w:rsidRPr="003B161E">
        <w:rPr>
          <w:rFonts w:ascii="Tahoma" w:hAnsi="Tahoma" w:cs="Tahoma"/>
          <w:b/>
        </w:rPr>
        <w:t xml:space="preserve">We consider employee direct labor rates, fringe benefits, overhead, G&amp;A, and profit as confidential and proprietary. As stated within the RFP, confidential information will not be protected from public disclosure. </w:t>
      </w:r>
    </w:p>
    <w:p w14:paraId="6948E3D9" w14:textId="3141BD67" w:rsidR="0046457A" w:rsidRPr="003B161E" w:rsidRDefault="005F4B39" w:rsidP="005F4B39">
      <w:pPr>
        <w:pStyle w:val="NormalWeb"/>
        <w:rPr>
          <w:rFonts w:ascii="Tahoma" w:hAnsi="Tahoma" w:cs="Tahoma"/>
          <w:b/>
        </w:rPr>
      </w:pPr>
      <w:r w:rsidRPr="003B161E">
        <w:rPr>
          <w:rFonts w:ascii="Tahoma" w:hAnsi="Tahoma" w:cs="Tahoma"/>
          <w:b/>
        </w:rPr>
        <w:lastRenderedPageBreak/>
        <w:t>Given the circumstance, would we be able to submit fully burdened rates to protect data we deem confidential?</w:t>
      </w:r>
    </w:p>
    <w:p w14:paraId="6312E74C" w14:textId="77777777" w:rsidR="005A4E2E" w:rsidRDefault="00B932B3" w:rsidP="00865F41">
      <w:pPr>
        <w:pStyle w:val="NormalWeb"/>
        <w:rPr>
          <w:rFonts w:ascii="Tahoma" w:hAnsi="Tahoma" w:cs="Tahoma"/>
        </w:rPr>
      </w:pPr>
      <w:r w:rsidRPr="003B161E">
        <w:rPr>
          <w:rFonts w:ascii="Tahoma" w:hAnsi="Tahoma" w:cs="Tahoma"/>
        </w:rPr>
        <w:t>A</w:t>
      </w:r>
      <w:r w:rsidR="00316CD5" w:rsidRPr="003B161E">
        <w:rPr>
          <w:rFonts w:ascii="Tahoma" w:hAnsi="Tahoma" w:cs="Tahoma"/>
        </w:rPr>
        <w:t>26</w:t>
      </w:r>
      <w:r w:rsidRPr="003B161E">
        <w:rPr>
          <w:rFonts w:ascii="Tahoma" w:hAnsi="Tahoma" w:cs="Tahoma"/>
        </w:rPr>
        <w:t xml:space="preserve">: </w:t>
      </w:r>
      <w:r w:rsidR="00F95D23">
        <w:rPr>
          <w:rFonts w:ascii="Tahoma" w:hAnsi="Tahoma" w:cs="Tahoma"/>
        </w:rPr>
        <w:t xml:space="preserve">No. No confidential information </w:t>
      </w:r>
      <w:r w:rsidR="00250125">
        <w:rPr>
          <w:rFonts w:ascii="Tahoma" w:hAnsi="Tahoma" w:cs="Tahoma"/>
        </w:rPr>
        <w:t>will be accepted</w:t>
      </w:r>
      <w:r w:rsidR="00F95D23">
        <w:rPr>
          <w:rFonts w:ascii="Tahoma" w:hAnsi="Tahoma" w:cs="Tahoma"/>
        </w:rPr>
        <w:t xml:space="preserve"> under the RFP. </w:t>
      </w:r>
    </w:p>
    <w:p w14:paraId="55CB52ED" w14:textId="16367C27" w:rsidR="00167EC0" w:rsidRPr="003B161E" w:rsidRDefault="00167EC0" w:rsidP="00167EC0">
      <w:pPr>
        <w:pStyle w:val="NormalWeb"/>
        <w:rPr>
          <w:rFonts w:ascii="Tahoma" w:hAnsi="Tahoma" w:cs="Tahoma"/>
        </w:rPr>
      </w:pPr>
      <w:r w:rsidRPr="003B161E">
        <w:rPr>
          <w:rFonts w:ascii="Tahoma" w:hAnsi="Tahoma" w:cs="Tahoma"/>
          <w:b/>
        </w:rPr>
        <w:t>Q</w:t>
      </w:r>
      <w:r w:rsidR="00316CD5" w:rsidRPr="003B161E">
        <w:rPr>
          <w:rFonts w:ascii="Tahoma" w:hAnsi="Tahoma" w:cs="Tahoma"/>
          <w:b/>
        </w:rPr>
        <w:t>27</w:t>
      </w:r>
      <w:r w:rsidRPr="003B161E">
        <w:rPr>
          <w:rFonts w:ascii="Tahoma" w:hAnsi="Tahoma" w:cs="Tahoma"/>
          <w:b/>
        </w:rPr>
        <w:t>: The Cost Criteria Step 1 and Step 2 in the RFP refer to Attachment 8a and Attachment 8b, respectively. However, Attachment 8 only includes worksheets for Attachment 7a and Attachment 7b. Could you clarify whether these worksheets should be Attachment 8a and Attachment 8b?</w:t>
      </w:r>
    </w:p>
    <w:p w14:paraId="74393B6A" w14:textId="7B6E4EFF" w:rsidR="00167EC0" w:rsidRPr="003B161E" w:rsidRDefault="00167EC0" w:rsidP="00167EC0">
      <w:pPr>
        <w:pStyle w:val="NormalWeb"/>
        <w:rPr>
          <w:rFonts w:ascii="Tahoma" w:hAnsi="Tahoma" w:cs="Tahoma"/>
        </w:rPr>
      </w:pPr>
      <w:r w:rsidRPr="750E9BE2">
        <w:rPr>
          <w:rFonts w:ascii="Tahoma" w:hAnsi="Tahoma" w:cs="Tahoma"/>
        </w:rPr>
        <w:t>A</w:t>
      </w:r>
      <w:r w:rsidR="00316CD5" w:rsidRPr="750E9BE2">
        <w:rPr>
          <w:rFonts w:ascii="Tahoma" w:hAnsi="Tahoma" w:cs="Tahoma"/>
        </w:rPr>
        <w:t>27</w:t>
      </w:r>
      <w:r w:rsidRPr="750E9BE2">
        <w:rPr>
          <w:rFonts w:ascii="Tahoma" w:hAnsi="Tahoma" w:cs="Tahoma"/>
        </w:rPr>
        <w:t xml:space="preserve">: Thank you for your feedback. We will update the budget spreadsheet so that the worksheet tabs are labeled as 8a and 8b. Please see Addendum #1. </w:t>
      </w:r>
    </w:p>
    <w:p w14:paraId="52A9523C" w14:textId="4EDCE1AA" w:rsidR="00167EC0" w:rsidRPr="003B161E" w:rsidRDefault="00167EC0" w:rsidP="00167EC0">
      <w:pPr>
        <w:pStyle w:val="NormalWeb"/>
        <w:rPr>
          <w:rFonts w:ascii="Tahoma" w:hAnsi="Tahoma" w:cs="Tahoma"/>
        </w:rPr>
      </w:pPr>
      <w:r w:rsidRPr="003B161E">
        <w:rPr>
          <w:rFonts w:ascii="Tahoma" w:hAnsi="Tahoma" w:cs="Tahoma"/>
          <w:b/>
        </w:rPr>
        <w:t>Q</w:t>
      </w:r>
      <w:r w:rsidR="00316CD5" w:rsidRPr="003B161E">
        <w:rPr>
          <w:rFonts w:ascii="Tahoma" w:hAnsi="Tahoma" w:cs="Tahoma"/>
          <w:b/>
        </w:rPr>
        <w:t>28</w:t>
      </w:r>
      <w:r w:rsidRPr="003B161E">
        <w:rPr>
          <w:rFonts w:ascii="Tahoma" w:hAnsi="Tahoma" w:cs="Tahoma"/>
          <w:b/>
        </w:rPr>
        <w:t>: Regarding Attachment 8a, could you clarify if the profit should apply to the Fringe Benefits, Indirect Costs, and G&amp;A? The Loaded Hourly Rate column seems to apply profit to Direct Labor and the formula seems to be adding the calculated fee from a different row.</w:t>
      </w:r>
    </w:p>
    <w:p w14:paraId="44C4A409" w14:textId="66862217" w:rsidR="00167EC0" w:rsidRPr="003B161E" w:rsidRDefault="00167EC0" w:rsidP="00167EC0">
      <w:pPr>
        <w:pStyle w:val="NormalWeb"/>
        <w:rPr>
          <w:rFonts w:ascii="Tahoma" w:hAnsi="Tahoma" w:cs="Tahoma"/>
        </w:rPr>
      </w:pPr>
      <w:r w:rsidRPr="003B161E">
        <w:rPr>
          <w:rFonts w:ascii="Tahoma" w:hAnsi="Tahoma" w:cs="Tahoma"/>
        </w:rPr>
        <w:t>A</w:t>
      </w:r>
      <w:r w:rsidR="00316CD5" w:rsidRPr="003B161E">
        <w:rPr>
          <w:rFonts w:ascii="Tahoma" w:hAnsi="Tahoma" w:cs="Tahoma"/>
        </w:rPr>
        <w:t>28</w:t>
      </w:r>
      <w:r w:rsidRPr="003B161E">
        <w:rPr>
          <w:rFonts w:ascii="Tahoma" w:hAnsi="Tahoma" w:cs="Tahoma"/>
        </w:rPr>
        <w:t>: The</w:t>
      </w:r>
      <w:r w:rsidR="00C46667">
        <w:rPr>
          <w:rFonts w:ascii="Tahoma" w:hAnsi="Tahoma" w:cs="Tahoma"/>
        </w:rPr>
        <w:t xml:space="preserve"> </w:t>
      </w:r>
      <w:r w:rsidR="146F7994" w:rsidRPr="593E7C19">
        <w:rPr>
          <w:rFonts w:ascii="Tahoma" w:hAnsi="Tahoma" w:cs="Tahoma"/>
        </w:rPr>
        <w:t xml:space="preserve">Bidders’ </w:t>
      </w:r>
      <w:r w:rsidRPr="003B161E">
        <w:rPr>
          <w:rFonts w:ascii="Tahoma" w:hAnsi="Tahoma" w:cs="Tahoma"/>
        </w:rPr>
        <w:t xml:space="preserve">Profit Base can be any combination of the budget categories except Travel and </w:t>
      </w:r>
      <w:proofErr w:type="gramStart"/>
      <w:r w:rsidRPr="003B161E">
        <w:rPr>
          <w:rFonts w:ascii="Tahoma" w:hAnsi="Tahoma" w:cs="Tahoma"/>
        </w:rPr>
        <w:t>Subcontractors..</w:t>
      </w:r>
      <w:proofErr w:type="gramEnd"/>
      <w:r w:rsidRPr="003B161E">
        <w:rPr>
          <w:rFonts w:ascii="Tahoma" w:hAnsi="Tahoma" w:cs="Tahoma"/>
        </w:rPr>
        <w:t xml:space="preserve"> Profit applies to all labor related expenses (Direct Labor, Fringe Benefits, Indirect Costs, and G&amp;A).</w:t>
      </w:r>
    </w:p>
    <w:p w14:paraId="2C724C14" w14:textId="6DA615FE" w:rsidR="00167EC0" w:rsidRPr="003B161E" w:rsidRDefault="00392409" w:rsidP="00B932B3">
      <w:pPr>
        <w:pStyle w:val="NormalWeb"/>
        <w:rPr>
          <w:rFonts w:ascii="Tahoma" w:hAnsi="Tahoma" w:cs="Tahoma"/>
        </w:rPr>
      </w:pPr>
      <w:r>
        <w:rPr>
          <w:rFonts w:ascii="Tahoma" w:hAnsi="Tahoma" w:cs="Tahoma"/>
        </w:rPr>
        <w:t>Attachment 8</w:t>
      </w:r>
      <w:r w:rsidR="00EF7D5F">
        <w:rPr>
          <w:rFonts w:ascii="Tahoma" w:hAnsi="Tahoma" w:cs="Tahoma"/>
        </w:rPr>
        <w:t>a of the Budget Forms has been corrected and is a part of</w:t>
      </w:r>
      <w:r w:rsidR="00B66856" w:rsidRPr="003B161E">
        <w:rPr>
          <w:rFonts w:ascii="Tahoma" w:hAnsi="Tahoma" w:cs="Tahoma"/>
        </w:rPr>
        <w:t xml:space="preserve"> Addendum #1.</w:t>
      </w:r>
    </w:p>
    <w:p w14:paraId="289865F4" w14:textId="40302382" w:rsidR="00167EC0" w:rsidRPr="003B161E" w:rsidRDefault="00167EC0" w:rsidP="00167EC0">
      <w:pPr>
        <w:pStyle w:val="NormalWeb"/>
        <w:rPr>
          <w:rFonts w:ascii="Tahoma" w:hAnsi="Tahoma" w:cs="Tahoma"/>
          <w:b/>
        </w:rPr>
      </w:pPr>
      <w:r w:rsidRPr="003B161E">
        <w:rPr>
          <w:rFonts w:ascii="Tahoma" w:hAnsi="Tahoma" w:cs="Tahoma"/>
          <w:b/>
        </w:rPr>
        <w:t>Q</w:t>
      </w:r>
      <w:r w:rsidR="00316CD5" w:rsidRPr="003B161E">
        <w:rPr>
          <w:rFonts w:ascii="Tahoma" w:hAnsi="Tahoma" w:cs="Tahoma"/>
          <w:b/>
        </w:rPr>
        <w:t>29</w:t>
      </w:r>
      <w:r w:rsidRPr="003B161E">
        <w:rPr>
          <w:rFonts w:ascii="Tahoma" w:hAnsi="Tahoma" w:cs="Tahoma"/>
          <w:b/>
        </w:rPr>
        <w:t>: Item 1 of the instructions for Attachment 8b states that the Expected Total Hours for Task have been identified, but the hours seem to be missing. Please clarify as item 3 of the instructions states that the total of all classifications for each task must equal the Expected Total Hours for Task identified in the second column.</w:t>
      </w:r>
    </w:p>
    <w:p w14:paraId="798C0FF0" w14:textId="17A6A6D7" w:rsidR="00267EA6" w:rsidRPr="003B161E" w:rsidRDefault="00167EC0" w:rsidP="005F4B39">
      <w:pPr>
        <w:pStyle w:val="NormalWeb"/>
        <w:rPr>
          <w:rFonts w:ascii="Tahoma" w:hAnsi="Tahoma" w:cs="Tahoma"/>
        </w:rPr>
      </w:pPr>
      <w:r w:rsidRPr="003B161E">
        <w:rPr>
          <w:rFonts w:ascii="Tahoma" w:hAnsi="Tahoma" w:cs="Tahoma"/>
        </w:rPr>
        <w:t>A</w:t>
      </w:r>
      <w:r w:rsidR="00316CD5" w:rsidRPr="003B161E">
        <w:rPr>
          <w:rFonts w:ascii="Tahoma" w:hAnsi="Tahoma" w:cs="Tahoma"/>
        </w:rPr>
        <w:t>29</w:t>
      </w:r>
      <w:r w:rsidR="00267EA6" w:rsidRPr="003B161E">
        <w:rPr>
          <w:rFonts w:ascii="Tahoma" w:hAnsi="Tahoma" w:cs="Tahoma"/>
        </w:rPr>
        <w:t xml:space="preserve">: The Bidder </w:t>
      </w:r>
      <w:r w:rsidR="00512DB2">
        <w:rPr>
          <w:rFonts w:ascii="Tahoma" w:hAnsi="Tahoma" w:cs="Tahoma"/>
        </w:rPr>
        <w:t>will</w:t>
      </w:r>
      <w:r w:rsidR="00267EA6" w:rsidRPr="003B161E">
        <w:rPr>
          <w:rFonts w:ascii="Tahoma" w:hAnsi="Tahoma" w:cs="Tahoma"/>
        </w:rPr>
        <w:t xml:space="preserve"> fill in the number of hours that they believe eac</w:t>
      </w:r>
      <w:r w:rsidR="00F6542C" w:rsidRPr="003B161E">
        <w:rPr>
          <w:rFonts w:ascii="Tahoma" w:hAnsi="Tahoma" w:cs="Tahoma"/>
        </w:rPr>
        <w:t xml:space="preserve">h classification would spend on each of the tasks during the life of the contract. </w:t>
      </w:r>
      <w:r w:rsidR="00FE413F" w:rsidRPr="003B161E">
        <w:rPr>
          <w:rFonts w:ascii="Tahoma" w:hAnsi="Tahoma" w:cs="Tahoma"/>
        </w:rPr>
        <w:t xml:space="preserve">As the instructions mention, “The Bidder will identify the number of hours for each classification”. </w:t>
      </w:r>
    </w:p>
    <w:p w14:paraId="0D4C6346" w14:textId="77777777" w:rsidR="00EE309E" w:rsidRPr="003B161E" w:rsidRDefault="00681E96" w:rsidP="005F4B39">
      <w:pPr>
        <w:pStyle w:val="NormalWeb"/>
        <w:rPr>
          <w:rFonts w:ascii="Tahoma" w:hAnsi="Tahoma" w:cs="Tahoma"/>
        </w:rPr>
      </w:pPr>
      <w:r w:rsidRPr="003B161E">
        <w:rPr>
          <w:rFonts w:ascii="Tahoma" w:hAnsi="Tahoma" w:cs="Tahoma"/>
        </w:rPr>
        <w:t>The</w:t>
      </w:r>
      <w:r w:rsidR="00EE309E" w:rsidRPr="003B161E">
        <w:rPr>
          <w:rFonts w:ascii="Tahoma" w:hAnsi="Tahoma" w:cs="Tahoma"/>
        </w:rPr>
        <w:t xml:space="preserve"> total hours of all classifications for each task must equal the Expected Total Hours for Task identified in the second column.</w:t>
      </w:r>
    </w:p>
    <w:p w14:paraId="46893C49" w14:textId="743A9125" w:rsidR="00167EC0" w:rsidRPr="003B161E" w:rsidRDefault="00167EC0" w:rsidP="00167EC0">
      <w:pPr>
        <w:pStyle w:val="NormalWeb"/>
        <w:rPr>
          <w:rFonts w:ascii="Tahoma" w:hAnsi="Tahoma" w:cs="Tahoma"/>
        </w:rPr>
      </w:pPr>
      <w:r w:rsidRPr="003B161E">
        <w:rPr>
          <w:rFonts w:ascii="Tahoma" w:hAnsi="Tahoma" w:cs="Tahoma"/>
          <w:b/>
        </w:rPr>
        <w:t>Q</w:t>
      </w:r>
      <w:r w:rsidR="00316CD5" w:rsidRPr="003B161E">
        <w:rPr>
          <w:rFonts w:ascii="Tahoma" w:hAnsi="Tahoma" w:cs="Tahoma"/>
          <w:b/>
        </w:rPr>
        <w:t>30</w:t>
      </w:r>
      <w:r w:rsidRPr="003B161E">
        <w:rPr>
          <w:rFonts w:ascii="Tahoma" w:hAnsi="Tahoma" w:cs="Tahoma"/>
          <w:b/>
        </w:rPr>
        <w:t>: Will the maximum rates in Attachment 8b be used as part of the contract or just for evaluation purposes? If these maximum rates will be in the contract, please confirm if the maximum rates will apply to all firms?</w:t>
      </w:r>
    </w:p>
    <w:p w14:paraId="6825EC2D" w14:textId="758FCFC7" w:rsidR="00A965B2" w:rsidRPr="00A965B2" w:rsidRDefault="00167EC0" w:rsidP="00A965B2">
      <w:pPr>
        <w:pStyle w:val="NormalWeb"/>
        <w:rPr>
          <w:rFonts w:ascii="Tahoma" w:hAnsi="Tahoma" w:cs="Tahoma"/>
        </w:rPr>
      </w:pPr>
      <w:r w:rsidRPr="003B161E">
        <w:rPr>
          <w:rFonts w:ascii="Tahoma" w:hAnsi="Tahoma" w:cs="Tahoma"/>
        </w:rPr>
        <w:lastRenderedPageBreak/>
        <w:t>A</w:t>
      </w:r>
      <w:r w:rsidR="00316CD5" w:rsidRPr="003B161E">
        <w:rPr>
          <w:rFonts w:ascii="Tahoma" w:hAnsi="Tahoma" w:cs="Tahoma"/>
        </w:rPr>
        <w:t>30</w:t>
      </w:r>
      <w:r w:rsidRPr="003B161E">
        <w:rPr>
          <w:rFonts w:ascii="Tahoma" w:hAnsi="Tahoma" w:cs="Tahoma"/>
        </w:rPr>
        <w:t xml:space="preserve">: </w:t>
      </w:r>
      <w:r w:rsidR="00142346" w:rsidRPr="750E9BE2">
        <w:rPr>
          <w:rFonts w:ascii="Tahoma" w:hAnsi="Tahoma" w:cs="Tahoma"/>
        </w:rPr>
        <w:t xml:space="preserve">The rates </w:t>
      </w:r>
      <w:r w:rsidR="2C32E924" w:rsidRPr="750E9BE2">
        <w:rPr>
          <w:rFonts w:ascii="Tahoma" w:hAnsi="Tahoma" w:cs="Tahoma"/>
        </w:rPr>
        <w:t>i</w:t>
      </w:r>
      <w:r w:rsidR="000844EA" w:rsidRPr="750E9BE2">
        <w:rPr>
          <w:rFonts w:ascii="Tahoma" w:hAnsi="Tahoma" w:cs="Tahoma"/>
        </w:rPr>
        <w:t>n</w:t>
      </w:r>
      <w:r w:rsidR="00142346" w:rsidRPr="750E9BE2">
        <w:rPr>
          <w:rFonts w:ascii="Tahoma" w:hAnsi="Tahoma" w:cs="Tahoma"/>
        </w:rPr>
        <w:t xml:space="preserve"> Attachment 8b</w:t>
      </w:r>
      <w:r w:rsidR="00481663" w:rsidRPr="750E9BE2">
        <w:rPr>
          <w:rFonts w:ascii="Tahoma" w:hAnsi="Tahoma" w:cs="Tahoma"/>
        </w:rPr>
        <w:t xml:space="preserve"> will be used </w:t>
      </w:r>
      <w:r w:rsidR="00472315" w:rsidRPr="750E9BE2">
        <w:rPr>
          <w:rFonts w:ascii="Tahoma" w:hAnsi="Tahoma" w:cs="Tahoma"/>
        </w:rPr>
        <w:t>for both evaluation and as part of the contract. Per</w:t>
      </w:r>
      <w:r w:rsidR="005A3F5E" w:rsidRPr="750E9BE2">
        <w:rPr>
          <w:rFonts w:ascii="Tahoma" w:hAnsi="Tahoma" w:cs="Tahoma"/>
        </w:rPr>
        <w:t xml:space="preserve"> Section III of the </w:t>
      </w:r>
      <w:r w:rsidR="00A57A0F" w:rsidRPr="750E9BE2">
        <w:rPr>
          <w:rFonts w:ascii="Tahoma" w:hAnsi="Tahoma" w:cs="Tahoma"/>
        </w:rPr>
        <w:t xml:space="preserve">manual (see pages 26-27), </w:t>
      </w:r>
      <w:r w:rsidR="006E2549" w:rsidRPr="750E9BE2">
        <w:rPr>
          <w:rFonts w:ascii="Tahoma" w:hAnsi="Tahoma" w:cs="Tahoma"/>
        </w:rPr>
        <w:t>r</w:t>
      </w:r>
      <w:r w:rsidR="00A965B2" w:rsidRPr="750E9BE2">
        <w:rPr>
          <w:rFonts w:ascii="Tahoma" w:hAnsi="Tahoma" w:cs="Tahoma"/>
        </w:rPr>
        <w:t xml:space="preserve">ates and personnel shown must reflect rates and personnel you would charge if you were chosen as the Contractor for this RFP. </w:t>
      </w:r>
      <w:r w:rsidR="00F8095F" w:rsidRPr="750E9BE2">
        <w:rPr>
          <w:rFonts w:ascii="Tahoma" w:hAnsi="Tahoma" w:cs="Tahoma"/>
        </w:rPr>
        <w:t>Moreover, t</w:t>
      </w:r>
      <w:r w:rsidR="00A965B2" w:rsidRPr="750E9BE2">
        <w:rPr>
          <w:rFonts w:ascii="Tahoma" w:hAnsi="Tahoma" w:cs="Tahoma"/>
        </w:rPr>
        <w:t>he salaries, rates, and other costs entered on these forms become a part of the final agreement. The entire term of the agreement and projected rate increases must be considered when preparing the budget. The rates are considered capped and shall not change during the term of the contract. The Contractor shall only be reimbursed for their actual rates up to these rate caps. The labor rates shall be unloaded (before fringe benefits, overheads, general &amp; administrative (G&amp;A) or profit).</w:t>
      </w:r>
    </w:p>
    <w:p w14:paraId="21410F79" w14:textId="0FDDE028" w:rsidR="00167EC0" w:rsidRPr="003B161E" w:rsidRDefault="00167EC0" w:rsidP="00167EC0">
      <w:pPr>
        <w:pStyle w:val="NormalWeb"/>
        <w:rPr>
          <w:rFonts w:ascii="Tahoma" w:hAnsi="Tahoma" w:cs="Tahoma"/>
          <w:b/>
        </w:rPr>
      </w:pPr>
      <w:r w:rsidRPr="003B161E">
        <w:rPr>
          <w:rFonts w:ascii="Tahoma" w:hAnsi="Tahoma" w:cs="Tahoma"/>
          <w:b/>
        </w:rPr>
        <w:t>Q</w:t>
      </w:r>
      <w:r w:rsidR="00316CD5" w:rsidRPr="003B161E">
        <w:rPr>
          <w:rFonts w:ascii="Tahoma" w:hAnsi="Tahoma" w:cs="Tahoma"/>
          <w:b/>
        </w:rPr>
        <w:t>31</w:t>
      </w:r>
      <w:r w:rsidRPr="003B161E">
        <w:rPr>
          <w:rFonts w:ascii="Tahoma" w:hAnsi="Tahoma" w:cs="Tahoma"/>
          <w:b/>
        </w:rPr>
        <w:t>: Item 1 of the General Budget Worksheet Instructions state that all firms must submit a separate set of complete budget forms except for Attachment 8b. However, the Category Budget worksheet doesn’t automatically populate the shaded cells. Please provide guidance on the best way calculate the Direct Labor field.</w:t>
      </w:r>
    </w:p>
    <w:p w14:paraId="57FB5D56" w14:textId="01DBA995" w:rsidR="00711558" w:rsidRPr="003B161E" w:rsidRDefault="00167EC0" w:rsidP="005F4B39">
      <w:pPr>
        <w:pStyle w:val="NormalWeb"/>
        <w:rPr>
          <w:rFonts w:ascii="Tahoma" w:hAnsi="Tahoma" w:cs="Tahoma"/>
        </w:rPr>
      </w:pPr>
      <w:r w:rsidRPr="003B161E">
        <w:rPr>
          <w:rFonts w:ascii="Tahoma" w:hAnsi="Tahoma" w:cs="Tahoma"/>
        </w:rPr>
        <w:t>A</w:t>
      </w:r>
      <w:r w:rsidR="00316CD5" w:rsidRPr="003B161E">
        <w:rPr>
          <w:rFonts w:ascii="Tahoma" w:hAnsi="Tahoma" w:cs="Tahoma"/>
        </w:rPr>
        <w:t>31</w:t>
      </w:r>
      <w:r w:rsidR="00711558" w:rsidRPr="003B161E">
        <w:rPr>
          <w:rFonts w:ascii="Tahoma" w:hAnsi="Tahoma" w:cs="Tahoma"/>
        </w:rPr>
        <w:t xml:space="preserve">: </w:t>
      </w:r>
      <w:r w:rsidR="00961FD6" w:rsidRPr="003B161E">
        <w:rPr>
          <w:rFonts w:ascii="Tahoma" w:hAnsi="Tahoma" w:cs="Tahoma"/>
        </w:rPr>
        <w:t xml:space="preserve">The cells in the Category Budget will </w:t>
      </w:r>
      <w:r w:rsidR="001F6AA8">
        <w:rPr>
          <w:rFonts w:ascii="Tahoma" w:hAnsi="Tahoma" w:cs="Tahoma"/>
        </w:rPr>
        <w:t>automatically</w:t>
      </w:r>
      <w:r w:rsidR="00961FD6" w:rsidRPr="003B161E">
        <w:rPr>
          <w:rFonts w:ascii="Tahoma" w:hAnsi="Tahoma" w:cs="Tahoma"/>
        </w:rPr>
        <w:t xml:space="preserve"> populate based on the amounts entered in the other tabs (i.e. Direct Labor, Fringe Benefits, Subcontractors, etc.)</w:t>
      </w:r>
      <w:r w:rsidR="00B17004" w:rsidRPr="003B161E">
        <w:rPr>
          <w:rFonts w:ascii="Tahoma" w:hAnsi="Tahoma" w:cs="Tahoma"/>
        </w:rPr>
        <w:t xml:space="preserve">. Bidders should not manually enter amounts into the </w:t>
      </w:r>
      <w:r w:rsidR="00722EB4" w:rsidRPr="003B161E">
        <w:rPr>
          <w:rFonts w:ascii="Tahoma" w:hAnsi="Tahoma" w:cs="Tahoma"/>
        </w:rPr>
        <w:t>Category Budget tab.</w:t>
      </w:r>
    </w:p>
    <w:p w14:paraId="1E262AAA" w14:textId="72A7F20B" w:rsidR="00C17AEF" w:rsidRPr="003B161E" w:rsidRDefault="00C17AEF" w:rsidP="00C17AEF">
      <w:pPr>
        <w:pStyle w:val="NormalWeb"/>
        <w:rPr>
          <w:rFonts w:ascii="Tahoma" w:hAnsi="Tahoma" w:cs="Tahoma"/>
          <w:b/>
        </w:rPr>
      </w:pPr>
      <w:r w:rsidRPr="003B161E">
        <w:rPr>
          <w:rFonts w:ascii="Tahoma" w:hAnsi="Tahoma" w:cs="Tahoma"/>
          <w:b/>
        </w:rPr>
        <w:t>Q</w:t>
      </w:r>
      <w:r w:rsidR="00316CD5" w:rsidRPr="003B161E">
        <w:rPr>
          <w:rFonts w:ascii="Tahoma" w:hAnsi="Tahoma" w:cs="Tahoma"/>
          <w:b/>
        </w:rPr>
        <w:t>32</w:t>
      </w:r>
      <w:r w:rsidRPr="003B161E">
        <w:rPr>
          <w:rFonts w:ascii="Tahoma" w:hAnsi="Tahoma" w:cs="Tahoma"/>
          <w:b/>
        </w:rPr>
        <w:t xml:space="preserve">: </w:t>
      </w:r>
      <w:r w:rsidR="00446F39" w:rsidRPr="003B161E">
        <w:rPr>
          <w:rFonts w:ascii="Tahoma" w:hAnsi="Tahoma" w:cs="Tahoma"/>
          <w:b/>
        </w:rPr>
        <w:t xml:space="preserve">The </w:t>
      </w:r>
      <w:r w:rsidR="712B419E" w:rsidRPr="1752A16C">
        <w:rPr>
          <w:rFonts w:ascii="Tahoma" w:hAnsi="Tahoma" w:cs="Tahoma"/>
          <w:b/>
          <w:bCs/>
        </w:rPr>
        <w:t>manual</w:t>
      </w:r>
      <w:r w:rsidR="003F4AB4" w:rsidRPr="003B161E">
        <w:rPr>
          <w:rFonts w:ascii="Tahoma" w:hAnsi="Tahoma" w:cs="Tahoma"/>
          <w:b/>
        </w:rPr>
        <w:t xml:space="preserve"> </w:t>
      </w:r>
      <w:r w:rsidR="00340861" w:rsidRPr="003B161E">
        <w:rPr>
          <w:rFonts w:ascii="Tahoma" w:hAnsi="Tahoma" w:cs="Tahoma"/>
          <w:b/>
        </w:rPr>
        <w:t>states,</w:t>
      </w:r>
      <w:r w:rsidR="003F4AB4" w:rsidRPr="003B161E">
        <w:rPr>
          <w:rFonts w:ascii="Tahoma" w:hAnsi="Tahoma" w:cs="Tahoma"/>
          <w:b/>
        </w:rPr>
        <w:t xml:space="preserve"> </w:t>
      </w:r>
      <w:r w:rsidRPr="003B161E">
        <w:rPr>
          <w:rFonts w:ascii="Tahoma" w:hAnsi="Tahoma" w:cs="Tahoma"/>
          <w:b/>
        </w:rPr>
        <w:t>“This is an hourly rate plus cost reimbursement contract and the award will be made to the responsible Bidder receiving the highest points.” Can the CEC clarify this point? Will a scope and budget be required for each “work authorization”?</w:t>
      </w:r>
    </w:p>
    <w:p w14:paraId="393F6C03" w14:textId="046B5700" w:rsidR="008F3931" w:rsidRPr="003B161E" w:rsidRDefault="00C17AEF" w:rsidP="005F4B39">
      <w:pPr>
        <w:pStyle w:val="NormalWeb"/>
        <w:rPr>
          <w:rFonts w:ascii="Tahoma" w:hAnsi="Tahoma" w:cs="Tahoma"/>
        </w:rPr>
      </w:pPr>
      <w:r w:rsidRPr="003B161E">
        <w:rPr>
          <w:rFonts w:ascii="Tahoma" w:hAnsi="Tahoma" w:cs="Tahoma"/>
        </w:rPr>
        <w:t>A</w:t>
      </w:r>
      <w:r w:rsidR="00316CD5" w:rsidRPr="003B161E">
        <w:rPr>
          <w:rFonts w:ascii="Tahoma" w:hAnsi="Tahoma" w:cs="Tahoma"/>
        </w:rPr>
        <w:t>32</w:t>
      </w:r>
      <w:r w:rsidR="008F3931" w:rsidRPr="003B161E">
        <w:rPr>
          <w:rFonts w:ascii="Tahoma" w:hAnsi="Tahoma" w:cs="Tahoma"/>
        </w:rPr>
        <w:t xml:space="preserve">: </w:t>
      </w:r>
      <w:r w:rsidR="00177D02" w:rsidRPr="003B161E">
        <w:rPr>
          <w:rFonts w:ascii="Tahoma" w:hAnsi="Tahoma" w:cs="Tahoma"/>
        </w:rPr>
        <w:t xml:space="preserve">This contract would require hourly (rather than monthly salary) rates to be used in the budget and for invoicing. </w:t>
      </w:r>
      <w:r w:rsidR="00CB1B3D" w:rsidRPr="003B161E">
        <w:rPr>
          <w:rFonts w:ascii="Tahoma" w:hAnsi="Tahoma" w:cs="Tahoma"/>
        </w:rPr>
        <w:t>There would also be reimbursement for other allowable expenses, such as materials and subcontractor expenses.</w:t>
      </w:r>
      <w:r w:rsidR="00EE0A97" w:rsidRPr="003B161E">
        <w:rPr>
          <w:rFonts w:ascii="Tahoma" w:hAnsi="Tahoma" w:cs="Tahoma"/>
        </w:rPr>
        <w:t xml:space="preserve"> </w:t>
      </w:r>
      <w:r w:rsidR="001F08F4" w:rsidRPr="003B161E">
        <w:rPr>
          <w:rFonts w:ascii="Tahoma" w:hAnsi="Tahoma" w:cs="Tahoma"/>
        </w:rPr>
        <w:t>Please refer to Section IV of the Solicitation Manual for clarification on how the award will be made based on highest points.</w:t>
      </w:r>
    </w:p>
    <w:p w14:paraId="511F9388" w14:textId="24F542F0" w:rsidR="002D1445" w:rsidRPr="003B161E" w:rsidRDefault="00E765C2" w:rsidP="005F4B39">
      <w:pPr>
        <w:pStyle w:val="NormalWeb"/>
        <w:rPr>
          <w:rFonts w:ascii="Tahoma" w:hAnsi="Tahoma" w:cs="Tahoma"/>
        </w:rPr>
      </w:pPr>
      <w:r w:rsidRPr="003B161E">
        <w:rPr>
          <w:rFonts w:ascii="Tahoma" w:hAnsi="Tahoma" w:cs="Tahoma"/>
        </w:rPr>
        <w:t xml:space="preserve">Each </w:t>
      </w:r>
      <w:r w:rsidR="00E57515" w:rsidRPr="003B161E">
        <w:rPr>
          <w:rFonts w:ascii="Tahoma" w:hAnsi="Tahoma" w:cs="Tahoma"/>
        </w:rPr>
        <w:t>work authorization wo</w:t>
      </w:r>
      <w:r w:rsidR="004A213F" w:rsidRPr="003B161E">
        <w:rPr>
          <w:rFonts w:ascii="Tahoma" w:hAnsi="Tahoma" w:cs="Tahoma"/>
        </w:rPr>
        <w:t xml:space="preserve">uld need to </w:t>
      </w:r>
      <w:r w:rsidR="001859D5">
        <w:rPr>
          <w:rFonts w:ascii="Tahoma" w:hAnsi="Tahoma" w:cs="Tahoma"/>
        </w:rPr>
        <w:t>include</w:t>
      </w:r>
      <w:r w:rsidR="001859D5" w:rsidRPr="003B161E">
        <w:rPr>
          <w:rFonts w:ascii="Tahoma" w:hAnsi="Tahoma" w:cs="Tahoma"/>
        </w:rPr>
        <w:t xml:space="preserve"> </w:t>
      </w:r>
      <w:r w:rsidR="004A213F" w:rsidRPr="003B161E">
        <w:rPr>
          <w:rFonts w:ascii="Tahoma" w:hAnsi="Tahoma" w:cs="Tahoma"/>
        </w:rPr>
        <w:t>the schedule of deliverables, project budget, and the scope of work.</w:t>
      </w:r>
    </w:p>
    <w:p w14:paraId="5CC061E2" w14:textId="2B61EF9C" w:rsidR="00C17AEF" w:rsidRPr="003B161E" w:rsidRDefault="00C17AEF" w:rsidP="00C17AEF">
      <w:pPr>
        <w:pStyle w:val="NormalWeb"/>
        <w:rPr>
          <w:rFonts w:ascii="Tahoma" w:hAnsi="Tahoma" w:cs="Tahoma"/>
        </w:rPr>
      </w:pPr>
      <w:r w:rsidRPr="4CEF0687">
        <w:rPr>
          <w:rFonts w:ascii="Tahoma" w:hAnsi="Tahoma" w:cs="Tahoma"/>
          <w:b/>
          <w:bCs/>
        </w:rPr>
        <w:t>Q</w:t>
      </w:r>
      <w:r w:rsidR="00316CD5" w:rsidRPr="4CEF0687">
        <w:rPr>
          <w:rFonts w:ascii="Tahoma" w:hAnsi="Tahoma" w:cs="Tahoma"/>
          <w:b/>
          <w:bCs/>
        </w:rPr>
        <w:t>33</w:t>
      </w:r>
      <w:r w:rsidRPr="4CEF0687">
        <w:rPr>
          <w:rFonts w:ascii="Tahoma" w:hAnsi="Tahoma" w:cs="Tahoma"/>
          <w:b/>
          <w:bCs/>
        </w:rPr>
        <w:t>: Are there Buy America or California requirements, i.e., can work be done outside of California and outside of the US? Also, are there restrictions that in-house engineering to be located in California only?</w:t>
      </w:r>
    </w:p>
    <w:p w14:paraId="5B780DD1" w14:textId="7015C3E8" w:rsidR="00C17AEF" w:rsidRPr="003B161E" w:rsidRDefault="00C17AEF" w:rsidP="00C17AEF">
      <w:pPr>
        <w:pStyle w:val="NormalWeb"/>
        <w:rPr>
          <w:rFonts w:ascii="Tahoma" w:hAnsi="Tahoma" w:cs="Tahoma"/>
        </w:rPr>
      </w:pPr>
      <w:r w:rsidRPr="4CEF0687">
        <w:rPr>
          <w:rFonts w:ascii="Tahoma" w:hAnsi="Tahoma" w:cs="Tahoma"/>
        </w:rPr>
        <w:t>A</w:t>
      </w:r>
      <w:r w:rsidR="00316CD5" w:rsidRPr="4CEF0687">
        <w:rPr>
          <w:rFonts w:ascii="Tahoma" w:hAnsi="Tahoma" w:cs="Tahoma"/>
        </w:rPr>
        <w:t>33</w:t>
      </w:r>
      <w:r w:rsidRPr="4CEF0687">
        <w:rPr>
          <w:rFonts w:ascii="Tahoma" w:hAnsi="Tahoma" w:cs="Tahoma"/>
        </w:rPr>
        <w:t>: There are no Buy America requirements for this contract.</w:t>
      </w:r>
      <w:r w:rsidR="00DF73B3" w:rsidRPr="4CEF0687">
        <w:rPr>
          <w:rFonts w:ascii="Tahoma" w:hAnsi="Tahoma" w:cs="Tahoma"/>
        </w:rPr>
        <w:t xml:space="preserve"> The resulting contract will be funded with </w:t>
      </w:r>
      <w:r w:rsidR="00DA3F34">
        <w:rPr>
          <w:rFonts w:ascii="Tahoma" w:hAnsi="Tahoma" w:cs="Tahoma"/>
        </w:rPr>
        <w:t>state</w:t>
      </w:r>
      <w:r w:rsidR="00E14ACD">
        <w:rPr>
          <w:rFonts w:ascii="Tahoma" w:hAnsi="Tahoma" w:cs="Tahoma"/>
        </w:rPr>
        <w:t xml:space="preserve"> </w:t>
      </w:r>
      <w:r w:rsidR="00E403DE" w:rsidRPr="4CEF0687">
        <w:rPr>
          <w:rFonts w:ascii="Tahoma" w:hAnsi="Tahoma" w:cs="Tahoma"/>
        </w:rPr>
        <w:t>funds, not federal funds.</w:t>
      </w:r>
      <w:r w:rsidRPr="4CEF0687">
        <w:rPr>
          <w:rFonts w:ascii="Tahoma" w:hAnsi="Tahoma" w:cs="Tahoma"/>
        </w:rPr>
        <w:t xml:space="preserve"> The Contractor must be based in California and be registered with the California Secretary of State’s Office and the contract must benefit California.</w:t>
      </w:r>
      <w:r w:rsidR="00EC7721" w:rsidRPr="4CEF0687">
        <w:rPr>
          <w:rFonts w:ascii="Tahoma" w:hAnsi="Tahoma" w:cs="Tahoma"/>
        </w:rPr>
        <w:t xml:space="preserve"> Any subcontractors or vendors</w:t>
      </w:r>
      <w:r w:rsidR="007A1991" w:rsidRPr="4CEF0687">
        <w:rPr>
          <w:rFonts w:ascii="Tahoma" w:hAnsi="Tahoma" w:cs="Tahoma"/>
        </w:rPr>
        <w:t xml:space="preserve"> </w:t>
      </w:r>
      <w:r w:rsidR="007A1991" w:rsidRPr="4CEF0687">
        <w:rPr>
          <w:rFonts w:ascii="Tahoma" w:hAnsi="Tahoma" w:cs="Tahoma"/>
        </w:rPr>
        <w:lastRenderedPageBreak/>
        <w:t xml:space="preserve">that </w:t>
      </w:r>
      <w:r w:rsidR="0025570C" w:rsidRPr="4CEF0687">
        <w:rPr>
          <w:rFonts w:ascii="Tahoma" w:hAnsi="Tahoma" w:cs="Tahoma"/>
        </w:rPr>
        <w:t>are corporations, LLC, LPs</w:t>
      </w:r>
      <w:r w:rsidR="007F3532" w:rsidRPr="4CEF0687">
        <w:rPr>
          <w:rFonts w:ascii="Tahoma" w:hAnsi="Tahoma" w:cs="Tahoma"/>
        </w:rPr>
        <w:t xml:space="preserve"> and LLPs</w:t>
      </w:r>
      <w:r w:rsidR="00EC7721" w:rsidRPr="4CEF0687">
        <w:rPr>
          <w:rFonts w:ascii="Tahoma" w:hAnsi="Tahoma" w:cs="Tahoma"/>
        </w:rPr>
        <w:t xml:space="preserve"> </w:t>
      </w:r>
      <w:r w:rsidR="00501990" w:rsidRPr="4CEF0687">
        <w:rPr>
          <w:rFonts w:ascii="Tahoma" w:hAnsi="Tahoma" w:cs="Tahoma"/>
        </w:rPr>
        <w:t>that conduct</w:t>
      </w:r>
      <w:r w:rsidR="00EC7721" w:rsidRPr="4CEF0687">
        <w:rPr>
          <w:rFonts w:ascii="Tahoma" w:hAnsi="Tahoma" w:cs="Tahoma"/>
        </w:rPr>
        <w:t xml:space="preserve"> intrastate </w:t>
      </w:r>
      <w:r w:rsidR="007A1991" w:rsidRPr="4CEF0687">
        <w:rPr>
          <w:rFonts w:ascii="Tahoma" w:hAnsi="Tahoma" w:cs="Tahoma"/>
        </w:rPr>
        <w:t xml:space="preserve">business in California are </w:t>
      </w:r>
      <w:r w:rsidR="00501990" w:rsidRPr="4CEF0687">
        <w:rPr>
          <w:rFonts w:ascii="Tahoma" w:hAnsi="Tahoma" w:cs="Tahoma"/>
        </w:rPr>
        <w:t xml:space="preserve">also </w:t>
      </w:r>
      <w:r w:rsidR="007A1991" w:rsidRPr="4CEF0687">
        <w:rPr>
          <w:rFonts w:ascii="Tahoma" w:hAnsi="Tahoma" w:cs="Tahoma"/>
        </w:rPr>
        <w:t>required to be</w:t>
      </w:r>
      <w:r w:rsidR="00501990" w:rsidRPr="4CEF0687">
        <w:rPr>
          <w:rFonts w:ascii="Tahoma" w:hAnsi="Tahoma" w:cs="Tahoma"/>
        </w:rPr>
        <w:t xml:space="preserve"> </w:t>
      </w:r>
      <w:r w:rsidR="003D6AF2" w:rsidRPr="4CEF0687">
        <w:rPr>
          <w:rFonts w:ascii="Tahoma" w:hAnsi="Tahoma" w:cs="Tahoma"/>
        </w:rPr>
        <w:t xml:space="preserve">registered with </w:t>
      </w:r>
      <w:r w:rsidR="00D94097" w:rsidRPr="4CEF0687">
        <w:rPr>
          <w:rFonts w:ascii="Tahoma" w:hAnsi="Tahoma" w:cs="Tahoma"/>
        </w:rPr>
        <w:t>the California Secretary of State.</w:t>
      </w:r>
      <w:r w:rsidR="007A1991" w:rsidRPr="4CEF0687">
        <w:rPr>
          <w:rFonts w:ascii="Tahoma" w:hAnsi="Tahoma" w:cs="Tahoma"/>
        </w:rPr>
        <w:t xml:space="preserve"> </w:t>
      </w:r>
    </w:p>
    <w:p w14:paraId="27B6E84A" w14:textId="449DFA8F" w:rsidR="00C17AEF" w:rsidRPr="003B161E" w:rsidRDefault="00C17AEF" w:rsidP="00C17AEF">
      <w:pPr>
        <w:pStyle w:val="NormalWeb"/>
        <w:rPr>
          <w:rFonts w:ascii="Tahoma" w:hAnsi="Tahoma" w:cs="Tahoma"/>
          <w:b/>
        </w:rPr>
      </w:pPr>
      <w:r w:rsidRPr="003B161E">
        <w:rPr>
          <w:rFonts w:ascii="Tahoma" w:hAnsi="Tahoma" w:cs="Tahoma"/>
          <w:b/>
        </w:rPr>
        <w:t>Q</w:t>
      </w:r>
      <w:r w:rsidR="00316CD5" w:rsidRPr="003B161E">
        <w:rPr>
          <w:rFonts w:ascii="Tahoma" w:hAnsi="Tahoma" w:cs="Tahoma"/>
          <w:b/>
        </w:rPr>
        <w:t>34</w:t>
      </w:r>
      <w:r w:rsidRPr="003B161E">
        <w:rPr>
          <w:rFonts w:ascii="Tahoma" w:hAnsi="Tahoma" w:cs="Tahoma"/>
          <w:b/>
        </w:rPr>
        <w:t>: Is there a minimum California-content requirement for labor?</w:t>
      </w:r>
    </w:p>
    <w:p w14:paraId="2EFA1ECC" w14:textId="34861B8F" w:rsidR="00C17AEF" w:rsidRPr="003B161E" w:rsidRDefault="00C17AEF" w:rsidP="00C17AEF">
      <w:pPr>
        <w:pStyle w:val="NormalWeb"/>
        <w:rPr>
          <w:rFonts w:ascii="Tahoma" w:hAnsi="Tahoma" w:cs="Tahoma"/>
        </w:rPr>
      </w:pPr>
      <w:r w:rsidRPr="003B161E">
        <w:rPr>
          <w:rFonts w:ascii="Tahoma" w:hAnsi="Tahoma" w:cs="Tahoma"/>
        </w:rPr>
        <w:t>A</w:t>
      </w:r>
      <w:r w:rsidR="00316CD5" w:rsidRPr="003B161E">
        <w:rPr>
          <w:rFonts w:ascii="Tahoma" w:hAnsi="Tahoma" w:cs="Tahoma"/>
        </w:rPr>
        <w:t>34</w:t>
      </w:r>
      <w:r w:rsidRPr="003B161E">
        <w:rPr>
          <w:rFonts w:ascii="Tahoma" w:hAnsi="Tahoma" w:cs="Tahoma"/>
        </w:rPr>
        <w:t>: No, there is no minimum California-content requirement for labor. However, the Contractor must be based in California and be registered with the California Secretary of State’s Office and the contract must benefit California.</w:t>
      </w:r>
    </w:p>
    <w:p w14:paraId="4C7C4FA0" w14:textId="6AD208BE" w:rsidR="00C17AEF" w:rsidRPr="003B161E" w:rsidRDefault="00C17AEF" w:rsidP="00C17AEF">
      <w:pPr>
        <w:pStyle w:val="NormalWeb"/>
        <w:rPr>
          <w:rFonts w:ascii="Tahoma" w:hAnsi="Tahoma" w:cs="Tahoma"/>
          <w:b/>
        </w:rPr>
      </w:pPr>
      <w:r w:rsidRPr="003B161E">
        <w:rPr>
          <w:rFonts w:ascii="Tahoma" w:hAnsi="Tahoma" w:cs="Tahoma"/>
          <w:b/>
        </w:rPr>
        <w:t>Q</w:t>
      </w:r>
      <w:r w:rsidR="00316CD5" w:rsidRPr="003B161E">
        <w:rPr>
          <w:rFonts w:ascii="Tahoma" w:hAnsi="Tahoma" w:cs="Tahoma"/>
          <w:b/>
        </w:rPr>
        <w:t>35</w:t>
      </w:r>
      <w:r w:rsidRPr="003B161E">
        <w:rPr>
          <w:rFonts w:ascii="Tahoma" w:hAnsi="Tahoma" w:cs="Tahoma"/>
          <w:b/>
        </w:rPr>
        <w:t>: Can the CEC provide more information about the labor classifications? Are these the only type of staff required or evaluated for the bid? Can we add others and remove the ones prepopulated across the Budget Worksheet?</w:t>
      </w:r>
    </w:p>
    <w:p w14:paraId="7A2CC14D" w14:textId="6D47926C" w:rsidR="00E94C02" w:rsidRPr="003B161E" w:rsidRDefault="00C17AEF" w:rsidP="00E94C02">
      <w:pPr>
        <w:pStyle w:val="NormalWeb"/>
        <w:rPr>
          <w:rFonts w:ascii="Tahoma" w:hAnsi="Tahoma" w:cs="Tahoma"/>
          <w:b/>
        </w:rPr>
      </w:pPr>
      <w:r w:rsidRPr="003B161E">
        <w:rPr>
          <w:rFonts w:ascii="Tahoma" w:hAnsi="Tahoma" w:cs="Tahoma"/>
        </w:rPr>
        <w:t>A</w:t>
      </w:r>
      <w:r w:rsidR="00316CD5" w:rsidRPr="003B161E">
        <w:rPr>
          <w:rFonts w:ascii="Tahoma" w:hAnsi="Tahoma" w:cs="Tahoma"/>
        </w:rPr>
        <w:t>35</w:t>
      </w:r>
      <w:r w:rsidRPr="003B161E">
        <w:rPr>
          <w:rFonts w:ascii="Tahoma" w:hAnsi="Tahoma" w:cs="Tahoma"/>
        </w:rPr>
        <w:t xml:space="preserve">: </w:t>
      </w:r>
      <w:r w:rsidR="00CF214D">
        <w:rPr>
          <w:rFonts w:ascii="Tahoma" w:hAnsi="Tahoma" w:cs="Tahoma"/>
        </w:rPr>
        <w:t>T</w:t>
      </w:r>
      <w:r w:rsidRPr="003B161E">
        <w:rPr>
          <w:rFonts w:ascii="Tahoma" w:hAnsi="Tahoma" w:cs="Tahoma"/>
        </w:rPr>
        <w:t xml:space="preserve">he </w:t>
      </w:r>
      <w:r w:rsidR="00FB4410">
        <w:rPr>
          <w:rFonts w:ascii="Tahoma" w:hAnsi="Tahoma" w:cs="Tahoma"/>
        </w:rPr>
        <w:t>classifications</w:t>
      </w:r>
      <w:r w:rsidR="00FB4410" w:rsidRPr="003B161E">
        <w:rPr>
          <w:rFonts w:ascii="Tahoma" w:hAnsi="Tahoma" w:cs="Tahoma"/>
        </w:rPr>
        <w:t xml:space="preserve"> </w:t>
      </w:r>
      <w:r w:rsidR="00F95CD9">
        <w:rPr>
          <w:rFonts w:ascii="Tahoma" w:hAnsi="Tahoma" w:cs="Tahoma"/>
        </w:rPr>
        <w:t>prepopulated on</w:t>
      </w:r>
      <w:r w:rsidRPr="003B161E">
        <w:rPr>
          <w:rFonts w:ascii="Tahoma" w:hAnsi="Tahoma" w:cs="Tahoma"/>
        </w:rPr>
        <w:t xml:space="preserve"> the General Classifications tab are examples. The </w:t>
      </w:r>
      <w:r w:rsidR="00C02A10">
        <w:rPr>
          <w:rFonts w:ascii="Tahoma" w:hAnsi="Tahoma" w:cs="Tahoma"/>
        </w:rPr>
        <w:t>Bidder</w:t>
      </w:r>
      <w:r w:rsidR="00C02A10" w:rsidRPr="003B161E">
        <w:rPr>
          <w:rFonts w:ascii="Tahoma" w:hAnsi="Tahoma" w:cs="Tahoma"/>
        </w:rPr>
        <w:t xml:space="preserve"> </w:t>
      </w:r>
      <w:r w:rsidR="006C4947">
        <w:rPr>
          <w:rFonts w:ascii="Tahoma" w:hAnsi="Tahoma" w:cs="Tahoma"/>
        </w:rPr>
        <w:t>may</w:t>
      </w:r>
      <w:r w:rsidRPr="003B161E">
        <w:rPr>
          <w:rFonts w:ascii="Tahoma" w:hAnsi="Tahoma" w:cs="Tahoma"/>
        </w:rPr>
        <w:t xml:space="preserve"> </w:t>
      </w:r>
      <w:r w:rsidR="006000B9">
        <w:rPr>
          <w:rFonts w:ascii="Tahoma" w:hAnsi="Tahoma" w:cs="Tahoma"/>
        </w:rPr>
        <w:t>remove</w:t>
      </w:r>
      <w:r w:rsidR="006000B9" w:rsidRPr="003B161E">
        <w:rPr>
          <w:rFonts w:ascii="Tahoma" w:hAnsi="Tahoma" w:cs="Tahoma"/>
        </w:rPr>
        <w:t xml:space="preserve"> </w:t>
      </w:r>
      <w:r w:rsidRPr="003B161E">
        <w:rPr>
          <w:rFonts w:ascii="Tahoma" w:hAnsi="Tahoma" w:cs="Tahoma"/>
        </w:rPr>
        <w:t xml:space="preserve">these </w:t>
      </w:r>
      <w:r w:rsidR="00D74EEA">
        <w:rPr>
          <w:rFonts w:ascii="Tahoma" w:hAnsi="Tahoma" w:cs="Tahoma"/>
        </w:rPr>
        <w:t>prepopulated</w:t>
      </w:r>
      <w:r w:rsidRPr="003B161E">
        <w:rPr>
          <w:rFonts w:ascii="Tahoma" w:hAnsi="Tahoma" w:cs="Tahoma"/>
        </w:rPr>
        <w:t xml:space="preserve"> classifications and replace them with </w:t>
      </w:r>
      <w:r w:rsidR="00FD4429">
        <w:rPr>
          <w:rFonts w:ascii="Tahoma" w:hAnsi="Tahoma" w:cs="Tahoma"/>
        </w:rPr>
        <w:t>classifications</w:t>
      </w:r>
      <w:r w:rsidR="00FD4429" w:rsidRPr="003B161E">
        <w:rPr>
          <w:rFonts w:ascii="Tahoma" w:hAnsi="Tahoma" w:cs="Tahoma"/>
        </w:rPr>
        <w:t xml:space="preserve"> </w:t>
      </w:r>
      <w:r w:rsidRPr="003B161E">
        <w:rPr>
          <w:rFonts w:ascii="Tahoma" w:hAnsi="Tahoma" w:cs="Tahoma"/>
        </w:rPr>
        <w:t>that they feel are appropriate for this contract.</w:t>
      </w:r>
      <w:r w:rsidR="00E94C02" w:rsidRPr="003B161E">
        <w:rPr>
          <w:rFonts w:ascii="Tahoma" w:hAnsi="Tahoma" w:cs="Tahoma"/>
          <w:b/>
        </w:rPr>
        <w:t xml:space="preserve"> </w:t>
      </w:r>
    </w:p>
    <w:p w14:paraId="0EE93E9D" w14:textId="146DFD8C" w:rsidR="00E94C02" w:rsidRPr="003B161E" w:rsidRDefault="00E94C02" w:rsidP="00E94C02">
      <w:pPr>
        <w:pStyle w:val="NormalWeb"/>
        <w:rPr>
          <w:rFonts w:ascii="Tahoma" w:hAnsi="Tahoma" w:cs="Tahoma"/>
          <w:b/>
        </w:rPr>
      </w:pPr>
      <w:r w:rsidRPr="003B161E">
        <w:rPr>
          <w:rFonts w:ascii="Tahoma" w:hAnsi="Tahoma" w:cs="Tahoma"/>
          <w:b/>
        </w:rPr>
        <w:t>Q</w:t>
      </w:r>
      <w:r w:rsidR="00316CD5" w:rsidRPr="003B161E">
        <w:rPr>
          <w:rFonts w:ascii="Tahoma" w:hAnsi="Tahoma" w:cs="Tahoma"/>
          <w:b/>
        </w:rPr>
        <w:t>36</w:t>
      </w:r>
      <w:r w:rsidRPr="003B161E">
        <w:rPr>
          <w:rFonts w:ascii="Tahoma" w:hAnsi="Tahoma" w:cs="Tahoma"/>
          <w:b/>
        </w:rPr>
        <w:t>: For the budget, are we to provide the cost estimate for one Blueprint or for 25 plans ($5M total / $200k per Blueprint)?</w:t>
      </w:r>
    </w:p>
    <w:p w14:paraId="2D0624E2" w14:textId="59FE22D5" w:rsidR="00C17AEF" w:rsidRPr="003B161E" w:rsidRDefault="00E94C02" w:rsidP="00B932B3">
      <w:pPr>
        <w:pStyle w:val="NormalWeb"/>
        <w:rPr>
          <w:rFonts w:ascii="Tahoma" w:hAnsi="Tahoma" w:cs="Tahoma"/>
        </w:rPr>
      </w:pPr>
      <w:r w:rsidRPr="003B161E">
        <w:rPr>
          <w:rFonts w:ascii="Tahoma" w:hAnsi="Tahoma" w:cs="Tahoma"/>
        </w:rPr>
        <w:t>A</w:t>
      </w:r>
      <w:r w:rsidR="00316CD5" w:rsidRPr="003B161E">
        <w:rPr>
          <w:rFonts w:ascii="Tahoma" w:hAnsi="Tahoma" w:cs="Tahoma"/>
        </w:rPr>
        <w:t>36</w:t>
      </w:r>
      <w:r w:rsidRPr="003B161E">
        <w:rPr>
          <w:rFonts w:ascii="Tahoma" w:hAnsi="Tahoma" w:cs="Tahoma"/>
        </w:rPr>
        <w:t xml:space="preserve">: The budget should be for all of the costs that the Bidder anticipates </w:t>
      </w:r>
      <w:r w:rsidR="00D74EEA">
        <w:rPr>
          <w:rFonts w:ascii="Tahoma" w:hAnsi="Tahoma" w:cs="Tahoma"/>
        </w:rPr>
        <w:t>incurring</w:t>
      </w:r>
      <w:r w:rsidRPr="003B161E">
        <w:rPr>
          <w:rFonts w:ascii="Tahoma" w:hAnsi="Tahoma" w:cs="Tahoma"/>
        </w:rPr>
        <w:t xml:space="preserve"> throughout the </w:t>
      </w:r>
      <w:r w:rsidR="00D74EEA">
        <w:rPr>
          <w:rFonts w:ascii="Tahoma" w:hAnsi="Tahoma" w:cs="Tahoma"/>
        </w:rPr>
        <w:t>term</w:t>
      </w:r>
      <w:r w:rsidR="00D74EEA" w:rsidRPr="003B161E">
        <w:rPr>
          <w:rFonts w:ascii="Tahoma" w:hAnsi="Tahoma" w:cs="Tahoma"/>
        </w:rPr>
        <w:t xml:space="preserve"> </w:t>
      </w:r>
      <w:r w:rsidRPr="003B161E">
        <w:rPr>
          <w:rFonts w:ascii="Tahoma" w:hAnsi="Tahoma" w:cs="Tahoma"/>
        </w:rPr>
        <w:t>of the contract</w:t>
      </w:r>
      <w:r w:rsidR="004B0811">
        <w:rPr>
          <w:rFonts w:ascii="Tahoma" w:hAnsi="Tahoma" w:cs="Tahoma"/>
        </w:rPr>
        <w:t xml:space="preserve"> including work under Tasks 1 and 2</w:t>
      </w:r>
      <w:r w:rsidRPr="003B161E">
        <w:rPr>
          <w:rFonts w:ascii="Tahoma" w:hAnsi="Tahoma" w:cs="Tahoma"/>
        </w:rPr>
        <w:t>. This includes costs for Blueprint development and any other allowable expenses.</w:t>
      </w:r>
    </w:p>
    <w:p w14:paraId="5794F8F9" w14:textId="2D4966A0" w:rsidR="00385F7E" w:rsidRPr="003B161E" w:rsidRDefault="00385F7E" w:rsidP="00385F7E">
      <w:pPr>
        <w:pStyle w:val="NormalWeb"/>
        <w:rPr>
          <w:rFonts w:ascii="Tahoma" w:hAnsi="Tahoma" w:cs="Tahoma"/>
          <w:b/>
        </w:rPr>
      </w:pPr>
      <w:r w:rsidRPr="003B161E">
        <w:rPr>
          <w:rFonts w:ascii="Tahoma" w:hAnsi="Tahoma" w:cs="Tahoma"/>
          <w:b/>
        </w:rPr>
        <w:t>Q</w:t>
      </w:r>
      <w:r w:rsidR="00316CD5" w:rsidRPr="003B161E">
        <w:rPr>
          <w:rFonts w:ascii="Tahoma" w:hAnsi="Tahoma" w:cs="Tahoma"/>
          <w:b/>
        </w:rPr>
        <w:t>37</w:t>
      </w:r>
      <w:r w:rsidRPr="003B161E">
        <w:rPr>
          <w:rFonts w:ascii="Tahoma" w:hAnsi="Tahoma" w:cs="Tahoma"/>
          <w:b/>
        </w:rPr>
        <w:t>: Please provide the minimum insurance requirements as it was not included in the Standard Agreement Sample.</w:t>
      </w:r>
    </w:p>
    <w:p w14:paraId="0920558E" w14:textId="0DCE5E50" w:rsidR="00385F7E" w:rsidRPr="003B161E" w:rsidRDefault="00385F7E" w:rsidP="00385F7E">
      <w:pPr>
        <w:pStyle w:val="NormalWeb"/>
        <w:rPr>
          <w:rFonts w:ascii="Tahoma" w:hAnsi="Tahoma" w:cs="Tahoma"/>
        </w:rPr>
      </w:pPr>
      <w:r w:rsidRPr="003B161E">
        <w:rPr>
          <w:rFonts w:ascii="Tahoma" w:hAnsi="Tahoma" w:cs="Tahoma"/>
        </w:rPr>
        <w:t>A</w:t>
      </w:r>
      <w:r w:rsidR="00316CD5" w:rsidRPr="003B161E">
        <w:rPr>
          <w:rFonts w:ascii="Tahoma" w:hAnsi="Tahoma" w:cs="Tahoma"/>
        </w:rPr>
        <w:t>37</w:t>
      </w:r>
      <w:r w:rsidRPr="003B161E">
        <w:rPr>
          <w:rFonts w:ascii="Tahoma" w:hAnsi="Tahoma" w:cs="Tahoma"/>
        </w:rPr>
        <w:t>: There are no minimum insurance requirements for this RFP.</w:t>
      </w:r>
      <w:r w:rsidR="00A70577">
        <w:rPr>
          <w:rFonts w:ascii="Tahoma" w:hAnsi="Tahoma" w:cs="Tahoma"/>
        </w:rPr>
        <w:t xml:space="preserve"> However, </w:t>
      </w:r>
      <w:r w:rsidR="00D1741E">
        <w:rPr>
          <w:rFonts w:ascii="Tahoma" w:hAnsi="Tahoma" w:cs="Tahoma"/>
        </w:rPr>
        <w:t>Attachment 5 includes</w:t>
      </w:r>
      <w:r w:rsidR="00CC6CDF">
        <w:rPr>
          <w:rFonts w:ascii="Tahoma" w:hAnsi="Tahoma" w:cs="Tahoma"/>
        </w:rPr>
        <w:t xml:space="preserve"> </w:t>
      </w:r>
      <w:r w:rsidR="004116F8">
        <w:rPr>
          <w:rFonts w:ascii="Tahoma" w:hAnsi="Tahoma" w:cs="Tahoma"/>
        </w:rPr>
        <w:t xml:space="preserve">certification of compliance </w:t>
      </w:r>
      <w:r w:rsidR="00D20B1F">
        <w:rPr>
          <w:rFonts w:ascii="Tahoma" w:hAnsi="Tahoma" w:cs="Tahoma"/>
        </w:rPr>
        <w:t xml:space="preserve">of </w:t>
      </w:r>
      <w:r w:rsidR="00EC12D1">
        <w:rPr>
          <w:rFonts w:ascii="Tahoma" w:hAnsi="Tahoma" w:cs="Tahoma"/>
        </w:rPr>
        <w:t>worker</w:t>
      </w:r>
      <w:r w:rsidR="00FF5DB5">
        <w:rPr>
          <w:rFonts w:ascii="Tahoma" w:hAnsi="Tahoma" w:cs="Tahoma"/>
        </w:rPr>
        <w:t>s’ compensation required under state law.</w:t>
      </w:r>
    </w:p>
    <w:p w14:paraId="3BEA2378" w14:textId="390A12A7" w:rsidR="002E5943" w:rsidRPr="003B161E" w:rsidRDefault="002E5943" w:rsidP="002E5943">
      <w:pPr>
        <w:pStyle w:val="NormalWeb"/>
        <w:rPr>
          <w:rFonts w:ascii="Tahoma" w:hAnsi="Tahoma" w:cs="Tahoma"/>
        </w:rPr>
      </w:pPr>
      <w:r w:rsidRPr="1ABB2340">
        <w:rPr>
          <w:rFonts w:ascii="Tahoma" w:hAnsi="Tahoma" w:cs="Tahoma"/>
          <w:b/>
          <w:bCs/>
        </w:rPr>
        <w:t>Q</w:t>
      </w:r>
      <w:r w:rsidR="00316CD5" w:rsidRPr="1ABB2340">
        <w:rPr>
          <w:rFonts w:ascii="Tahoma" w:hAnsi="Tahoma" w:cs="Tahoma"/>
          <w:b/>
          <w:bCs/>
        </w:rPr>
        <w:t>38</w:t>
      </w:r>
      <w:r w:rsidRPr="1ABB2340">
        <w:rPr>
          <w:rFonts w:ascii="Tahoma" w:hAnsi="Tahoma" w:cs="Tahoma"/>
          <w:b/>
          <w:bCs/>
        </w:rPr>
        <w:t>: May the awarded prime contractor add to its roster of subcontractors after award, especially if additional sites in different geographic areas require additional subcontractor coverage?</w:t>
      </w:r>
    </w:p>
    <w:p w14:paraId="2923C6E5" w14:textId="5EF6554C" w:rsidR="002E5943" w:rsidRPr="003B161E" w:rsidRDefault="002E5943" w:rsidP="00B932B3">
      <w:pPr>
        <w:pStyle w:val="NormalWeb"/>
        <w:rPr>
          <w:rFonts w:ascii="Tahoma" w:hAnsi="Tahoma" w:cs="Tahoma"/>
        </w:rPr>
      </w:pPr>
      <w:r w:rsidRPr="1ABB2340">
        <w:rPr>
          <w:rFonts w:ascii="Tahoma" w:hAnsi="Tahoma" w:cs="Tahoma"/>
        </w:rPr>
        <w:t>A</w:t>
      </w:r>
      <w:r w:rsidR="00316CD5" w:rsidRPr="1ABB2340">
        <w:rPr>
          <w:rFonts w:ascii="Tahoma" w:hAnsi="Tahoma" w:cs="Tahoma"/>
        </w:rPr>
        <w:t>38:</w:t>
      </w:r>
      <w:r w:rsidRPr="1ABB2340">
        <w:rPr>
          <w:rFonts w:ascii="Tahoma" w:hAnsi="Tahoma" w:cs="Tahoma"/>
        </w:rPr>
        <w:t xml:space="preserve"> </w:t>
      </w:r>
      <w:r w:rsidR="00F73397" w:rsidRPr="1ABB2340">
        <w:rPr>
          <w:rFonts w:ascii="Tahoma" w:hAnsi="Tahoma" w:cs="Tahoma"/>
        </w:rPr>
        <w:t xml:space="preserve">It may be possible to replace existing subcontractors </w:t>
      </w:r>
      <w:r w:rsidR="007F6660" w:rsidRPr="1ABB2340">
        <w:rPr>
          <w:rFonts w:ascii="Tahoma" w:hAnsi="Tahoma" w:cs="Tahoma"/>
        </w:rPr>
        <w:t>subject to certain requirements</w:t>
      </w:r>
      <w:r w:rsidR="009F63AE" w:rsidRPr="1ABB2340">
        <w:rPr>
          <w:rFonts w:ascii="Tahoma" w:hAnsi="Tahoma" w:cs="Tahoma"/>
        </w:rPr>
        <w:t>,</w:t>
      </w:r>
      <w:r w:rsidR="007F6660" w:rsidRPr="1ABB2340">
        <w:rPr>
          <w:rFonts w:ascii="Tahoma" w:hAnsi="Tahoma" w:cs="Tahoma"/>
        </w:rPr>
        <w:t xml:space="preserve"> including that</w:t>
      </w:r>
      <w:r w:rsidR="009F63AE" w:rsidRPr="1ABB2340">
        <w:rPr>
          <w:rFonts w:ascii="Tahoma" w:hAnsi="Tahoma" w:cs="Tahoma"/>
        </w:rPr>
        <w:t>,</w:t>
      </w:r>
      <w:r w:rsidR="007F6660" w:rsidRPr="1ABB2340">
        <w:rPr>
          <w:rFonts w:ascii="Tahoma" w:hAnsi="Tahoma" w:cs="Tahoma"/>
        </w:rPr>
        <w:t xml:space="preserve"> </w:t>
      </w:r>
      <w:r w:rsidR="00AB7F91" w:rsidRPr="1ABB2340">
        <w:rPr>
          <w:rFonts w:ascii="Tahoma" w:hAnsi="Tahoma" w:cs="Tahoma"/>
        </w:rPr>
        <w:t xml:space="preserve">personnel of </w:t>
      </w:r>
      <w:r w:rsidR="0096037E" w:rsidRPr="1ABB2340">
        <w:rPr>
          <w:rFonts w:ascii="Tahoma" w:hAnsi="Tahoma" w:cs="Tahoma"/>
        </w:rPr>
        <w:t xml:space="preserve">a </w:t>
      </w:r>
      <w:r w:rsidR="00AB7F91" w:rsidRPr="1ABB2340">
        <w:rPr>
          <w:rFonts w:ascii="Tahoma" w:hAnsi="Tahoma" w:cs="Tahoma"/>
        </w:rPr>
        <w:t>new subcontractor must fit within a</w:t>
      </w:r>
      <w:r w:rsidR="0096037E" w:rsidRPr="1ABB2340">
        <w:rPr>
          <w:rFonts w:ascii="Tahoma" w:hAnsi="Tahoma" w:cs="Tahoma"/>
        </w:rPr>
        <w:t>n</w:t>
      </w:r>
      <w:r w:rsidR="00AB7F91" w:rsidRPr="1ABB2340">
        <w:rPr>
          <w:rFonts w:ascii="Tahoma" w:hAnsi="Tahoma" w:cs="Tahoma"/>
        </w:rPr>
        <w:t xml:space="preserve"> </w:t>
      </w:r>
      <w:r w:rsidR="0096037E" w:rsidRPr="1ABB2340">
        <w:rPr>
          <w:rFonts w:ascii="Tahoma" w:hAnsi="Tahoma" w:cs="Tahoma"/>
        </w:rPr>
        <w:t xml:space="preserve">existing </w:t>
      </w:r>
      <w:r w:rsidR="00AB7F91" w:rsidRPr="1ABB2340">
        <w:rPr>
          <w:rFonts w:ascii="Tahoma" w:hAnsi="Tahoma" w:cs="Tahoma"/>
        </w:rPr>
        <w:t xml:space="preserve">classification </w:t>
      </w:r>
      <w:r w:rsidR="0096037E" w:rsidRPr="1ABB2340">
        <w:rPr>
          <w:rFonts w:ascii="Tahoma" w:hAnsi="Tahoma" w:cs="Tahoma"/>
        </w:rPr>
        <w:t>and</w:t>
      </w:r>
      <w:r w:rsidR="00C32122" w:rsidRPr="1ABB2340">
        <w:rPr>
          <w:rFonts w:ascii="Tahoma" w:hAnsi="Tahoma" w:cs="Tahoma"/>
        </w:rPr>
        <w:t xml:space="preserve"> </w:t>
      </w:r>
      <w:r w:rsidR="00D50E0F" w:rsidRPr="1ABB2340">
        <w:rPr>
          <w:rFonts w:ascii="Tahoma" w:hAnsi="Tahoma" w:cs="Tahoma"/>
        </w:rPr>
        <w:t xml:space="preserve">rates </w:t>
      </w:r>
      <w:r w:rsidR="0096037E" w:rsidRPr="1ABB2340">
        <w:rPr>
          <w:rFonts w:ascii="Tahoma" w:hAnsi="Tahoma" w:cs="Tahoma"/>
        </w:rPr>
        <w:t xml:space="preserve">must be </w:t>
      </w:r>
      <w:r w:rsidR="009A460A" w:rsidRPr="1ABB2340">
        <w:rPr>
          <w:rFonts w:ascii="Tahoma" w:hAnsi="Tahoma" w:cs="Tahoma"/>
        </w:rPr>
        <w:t>equal to or less than</w:t>
      </w:r>
      <w:r w:rsidR="001679E2" w:rsidRPr="1ABB2340">
        <w:rPr>
          <w:rFonts w:ascii="Tahoma" w:hAnsi="Tahoma" w:cs="Tahoma"/>
        </w:rPr>
        <w:t xml:space="preserve"> </w:t>
      </w:r>
      <w:r w:rsidR="00347484" w:rsidRPr="1ABB2340">
        <w:rPr>
          <w:rFonts w:ascii="Tahoma" w:hAnsi="Tahoma" w:cs="Tahoma"/>
        </w:rPr>
        <w:t xml:space="preserve">existing </w:t>
      </w:r>
      <w:r w:rsidR="00B676FB" w:rsidRPr="1ABB2340">
        <w:rPr>
          <w:rFonts w:ascii="Tahoma" w:hAnsi="Tahoma" w:cs="Tahoma"/>
        </w:rPr>
        <w:t>subcontractor personnel</w:t>
      </w:r>
      <w:r w:rsidR="00347484" w:rsidRPr="1ABB2340">
        <w:rPr>
          <w:rFonts w:ascii="Tahoma" w:hAnsi="Tahoma" w:cs="Tahoma"/>
        </w:rPr>
        <w:t xml:space="preserve"> rates</w:t>
      </w:r>
      <w:r w:rsidR="00B676FB" w:rsidRPr="1ABB2340">
        <w:rPr>
          <w:rFonts w:ascii="Tahoma" w:hAnsi="Tahoma" w:cs="Tahoma"/>
        </w:rPr>
        <w:t xml:space="preserve"> listed in the budget</w:t>
      </w:r>
      <w:r w:rsidR="00683392" w:rsidRPr="1ABB2340">
        <w:rPr>
          <w:rFonts w:ascii="Tahoma" w:hAnsi="Tahoma" w:cs="Tahoma"/>
        </w:rPr>
        <w:t xml:space="preserve">. See Attachment 9, Standard Agreement Example, Exhibit D, section </w:t>
      </w:r>
      <w:r w:rsidR="0082124E" w:rsidRPr="1ABB2340">
        <w:rPr>
          <w:rFonts w:ascii="Tahoma" w:hAnsi="Tahoma" w:cs="Tahoma"/>
        </w:rPr>
        <w:t>3.I for more details.</w:t>
      </w:r>
      <w:r w:rsidRPr="1ABB2340">
        <w:rPr>
          <w:rFonts w:ascii="Tahoma" w:hAnsi="Tahoma" w:cs="Tahoma"/>
        </w:rPr>
        <w:t xml:space="preserve"> </w:t>
      </w:r>
      <w:r w:rsidR="00D10425" w:rsidRPr="1ABB2340">
        <w:rPr>
          <w:rFonts w:ascii="Tahoma" w:hAnsi="Tahoma" w:cs="Tahoma"/>
        </w:rPr>
        <w:t xml:space="preserve">If the contract involves a DVBE subcontractor, </w:t>
      </w:r>
      <w:r w:rsidR="00A44115" w:rsidRPr="1ABB2340">
        <w:rPr>
          <w:rFonts w:ascii="Tahoma" w:hAnsi="Tahoma" w:cs="Tahoma"/>
        </w:rPr>
        <w:t xml:space="preserve">substitution of a DVBE subcontractor requires a </w:t>
      </w:r>
      <w:r w:rsidR="00A44115" w:rsidRPr="1ABB2340">
        <w:rPr>
          <w:rFonts w:ascii="Tahoma" w:hAnsi="Tahoma" w:cs="Tahoma"/>
        </w:rPr>
        <w:lastRenderedPageBreak/>
        <w:t>formal amendment and approval by</w:t>
      </w:r>
      <w:r w:rsidR="00CB1CE0" w:rsidRPr="1ABB2340">
        <w:rPr>
          <w:rFonts w:ascii="Tahoma" w:hAnsi="Tahoma" w:cs="Tahoma"/>
        </w:rPr>
        <w:t xml:space="preserve"> CEC and</w:t>
      </w:r>
      <w:r w:rsidR="00A44115" w:rsidRPr="1ABB2340">
        <w:rPr>
          <w:rFonts w:ascii="Tahoma" w:hAnsi="Tahoma" w:cs="Tahoma"/>
        </w:rPr>
        <w:t xml:space="preserve"> </w:t>
      </w:r>
      <w:r w:rsidR="00EB7D08" w:rsidRPr="1ABB2340">
        <w:rPr>
          <w:rFonts w:ascii="Tahoma" w:hAnsi="Tahoma" w:cs="Tahoma"/>
        </w:rPr>
        <w:t>California’s</w:t>
      </w:r>
      <w:r w:rsidR="00965424" w:rsidRPr="1ABB2340">
        <w:rPr>
          <w:rFonts w:ascii="Tahoma" w:hAnsi="Tahoma" w:cs="Tahoma"/>
        </w:rPr>
        <w:t xml:space="preserve"> Department of General Services</w:t>
      </w:r>
      <w:r w:rsidR="00734E52" w:rsidRPr="1ABB2340">
        <w:rPr>
          <w:rFonts w:ascii="Tahoma" w:hAnsi="Tahoma" w:cs="Tahoma"/>
        </w:rPr>
        <w:t xml:space="preserve"> as described in Attachment 9, Standard Agreement Examp</w:t>
      </w:r>
      <w:r w:rsidR="000753BD" w:rsidRPr="1ABB2340">
        <w:rPr>
          <w:rFonts w:ascii="Tahoma" w:hAnsi="Tahoma" w:cs="Tahoma"/>
        </w:rPr>
        <w:t>le, Exhibit D</w:t>
      </w:r>
      <w:r w:rsidR="004D6AE2" w:rsidRPr="1ABB2340">
        <w:rPr>
          <w:rFonts w:ascii="Tahoma" w:hAnsi="Tahoma" w:cs="Tahoma"/>
        </w:rPr>
        <w:t>, section 4.</w:t>
      </w:r>
      <w:r w:rsidR="009B7FBD" w:rsidRPr="1ABB2340">
        <w:rPr>
          <w:rFonts w:ascii="Tahoma" w:hAnsi="Tahoma" w:cs="Tahoma"/>
        </w:rPr>
        <w:t xml:space="preserve"> </w:t>
      </w:r>
    </w:p>
    <w:p w14:paraId="6AD3B2C2" w14:textId="32E28CB4" w:rsidR="00B06B63" w:rsidRPr="003B161E" w:rsidRDefault="00B06B63" w:rsidP="00B06B63">
      <w:pPr>
        <w:pStyle w:val="NormalWeb"/>
        <w:rPr>
          <w:rFonts w:ascii="Tahoma" w:hAnsi="Tahoma" w:cs="Tahoma"/>
        </w:rPr>
      </w:pPr>
      <w:r w:rsidRPr="003B161E">
        <w:rPr>
          <w:rFonts w:ascii="Tahoma" w:hAnsi="Tahoma" w:cs="Tahoma"/>
          <w:b/>
        </w:rPr>
        <w:t>Q</w:t>
      </w:r>
      <w:r w:rsidR="00316CD5" w:rsidRPr="003B161E">
        <w:rPr>
          <w:rFonts w:ascii="Tahoma" w:hAnsi="Tahoma" w:cs="Tahoma"/>
          <w:b/>
        </w:rPr>
        <w:t>39</w:t>
      </w:r>
      <w:r w:rsidRPr="003B161E">
        <w:rPr>
          <w:rFonts w:ascii="Tahoma" w:hAnsi="Tahoma" w:cs="Tahoma"/>
          <w:b/>
        </w:rPr>
        <w:t>: Is the contractor (and their team) expected to provide personnel with professional engineer (PE) licenses to sign off on technical documents?</w:t>
      </w:r>
    </w:p>
    <w:p w14:paraId="567DBF00" w14:textId="652545F6" w:rsidR="00B06B63" w:rsidRPr="003B161E" w:rsidRDefault="00B06B63" w:rsidP="00B06B63">
      <w:pPr>
        <w:pStyle w:val="NormalWeb"/>
        <w:rPr>
          <w:rFonts w:ascii="Tahoma" w:hAnsi="Tahoma" w:cs="Tahoma"/>
        </w:rPr>
      </w:pPr>
      <w:r w:rsidRPr="003B161E">
        <w:rPr>
          <w:rFonts w:ascii="Tahoma" w:hAnsi="Tahoma" w:cs="Tahoma"/>
        </w:rPr>
        <w:t>A</w:t>
      </w:r>
      <w:r w:rsidR="00316CD5" w:rsidRPr="003B161E">
        <w:rPr>
          <w:rFonts w:ascii="Tahoma" w:hAnsi="Tahoma" w:cs="Tahoma"/>
        </w:rPr>
        <w:t>39</w:t>
      </w:r>
      <w:r w:rsidRPr="003B161E">
        <w:rPr>
          <w:rFonts w:ascii="Tahoma" w:hAnsi="Tahoma" w:cs="Tahoma"/>
        </w:rPr>
        <w:t>: There are no requirements within the solicitation that would require the Contractor and/or their team to provide personnel with professional engineer (PE) licenses to sign off on technical documents.</w:t>
      </w:r>
    </w:p>
    <w:p w14:paraId="31154D06" w14:textId="6769E242" w:rsidR="00B06B63" w:rsidRPr="003B161E" w:rsidRDefault="00B06B63" w:rsidP="00B06B63">
      <w:pPr>
        <w:pStyle w:val="NormalWeb"/>
        <w:rPr>
          <w:rFonts w:ascii="Tahoma" w:hAnsi="Tahoma" w:cs="Tahoma"/>
        </w:rPr>
      </w:pPr>
      <w:r w:rsidRPr="003B161E">
        <w:rPr>
          <w:rFonts w:ascii="Tahoma" w:hAnsi="Tahoma" w:cs="Tahoma"/>
          <w:b/>
        </w:rPr>
        <w:t>Q</w:t>
      </w:r>
      <w:r w:rsidR="00316CD5" w:rsidRPr="003B161E">
        <w:rPr>
          <w:rFonts w:ascii="Tahoma" w:hAnsi="Tahoma" w:cs="Tahoma"/>
          <w:b/>
        </w:rPr>
        <w:t>40</w:t>
      </w:r>
      <w:r w:rsidRPr="003B161E">
        <w:rPr>
          <w:rFonts w:ascii="Tahoma" w:hAnsi="Tahoma" w:cs="Tahoma"/>
          <w:b/>
        </w:rPr>
        <w:t>:</w:t>
      </w:r>
      <w:r w:rsidRPr="0095449E">
        <w:rPr>
          <w:rFonts w:ascii="Tahoma" w:eastAsiaTheme="minorEastAsia" w:hAnsi="Tahoma" w:cs="Tahoma"/>
        </w:rPr>
        <w:t xml:space="preserve"> </w:t>
      </w:r>
      <w:r w:rsidRPr="003B161E">
        <w:rPr>
          <w:rFonts w:ascii="Tahoma" w:hAnsi="Tahoma" w:cs="Tahoma"/>
          <w:b/>
        </w:rPr>
        <w:t>Is there a profit cap we should consider when putting together our RFP response? Is that profit cap related to subcontractors or the prime contractor?</w:t>
      </w:r>
    </w:p>
    <w:p w14:paraId="1938B9D8" w14:textId="635EEE79" w:rsidR="00B06B63" w:rsidRPr="003B161E" w:rsidRDefault="00B06B63" w:rsidP="00B06B63">
      <w:pPr>
        <w:pStyle w:val="NormalWeb"/>
        <w:rPr>
          <w:rFonts w:ascii="Tahoma" w:hAnsi="Tahoma" w:cs="Tahoma"/>
        </w:rPr>
      </w:pPr>
      <w:r w:rsidRPr="003B161E">
        <w:rPr>
          <w:rFonts w:ascii="Tahoma" w:hAnsi="Tahoma" w:cs="Tahoma"/>
        </w:rPr>
        <w:t>A</w:t>
      </w:r>
      <w:r w:rsidR="00316CD5" w:rsidRPr="003B161E">
        <w:rPr>
          <w:rFonts w:ascii="Tahoma" w:hAnsi="Tahoma" w:cs="Tahoma"/>
        </w:rPr>
        <w:t>40</w:t>
      </w:r>
      <w:r w:rsidRPr="003B161E">
        <w:rPr>
          <w:rFonts w:ascii="Tahoma" w:hAnsi="Tahoma" w:cs="Tahoma"/>
        </w:rPr>
        <w:t>: The profit cap is 10% and it applies to both the Prime Contractor and subcontractors</w:t>
      </w:r>
      <w:r w:rsidR="0058684D">
        <w:rPr>
          <w:rFonts w:ascii="Tahoma" w:hAnsi="Tahoma" w:cs="Tahoma"/>
        </w:rPr>
        <w:t xml:space="preserve"> (see </w:t>
      </w:r>
      <w:r w:rsidR="00146BD5">
        <w:rPr>
          <w:rFonts w:ascii="Tahoma" w:hAnsi="Tahoma" w:cs="Tahoma"/>
        </w:rPr>
        <w:t>Attachment 8 Budget Form</w:t>
      </w:r>
      <w:r w:rsidR="0058684D">
        <w:rPr>
          <w:rFonts w:ascii="Tahoma" w:hAnsi="Tahoma" w:cs="Tahoma"/>
        </w:rPr>
        <w:t>s</w:t>
      </w:r>
      <w:r w:rsidR="000548E5">
        <w:rPr>
          <w:rFonts w:ascii="Tahoma" w:hAnsi="Tahoma" w:cs="Tahoma"/>
        </w:rPr>
        <w:t>, Indirect Cost &amp; Profit tab)</w:t>
      </w:r>
      <w:r w:rsidRPr="003B161E">
        <w:rPr>
          <w:rFonts w:ascii="Tahoma" w:hAnsi="Tahoma" w:cs="Tahoma"/>
        </w:rPr>
        <w:t>.</w:t>
      </w:r>
    </w:p>
    <w:p w14:paraId="03FB8945" w14:textId="2BADE041" w:rsidR="00CB2096" w:rsidRPr="003B161E" w:rsidRDefault="00CB2096" w:rsidP="05BB7309">
      <w:pPr>
        <w:rPr>
          <w:rFonts w:ascii="Tahoma" w:eastAsia="Times New Roman" w:hAnsi="Tahoma" w:cs="Tahoma"/>
          <w:b/>
          <w:i/>
          <w:color w:val="000000" w:themeColor="text1"/>
          <w:u w:val="single"/>
        </w:rPr>
      </w:pPr>
      <w:r w:rsidRPr="003B161E">
        <w:rPr>
          <w:rFonts w:ascii="Tahoma" w:hAnsi="Tahoma" w:cs="Tahoma"/>
          <w:b/>
          <w:i/>
          <w:color w:val="000000" w:themeColor="text1"/>
          <w:u w:val="single"/>
        </w:rPr>
        <w:t>Work Authorizations</w:t>
      </w:r>
    </w:p>
    <w:p w14:paraId="38600D91" w14:textId="088570F5" w:rsidR="00CB2096" w:rsidRPr="003B161E" w:rsidRDefault="00CB2096" w:rsidP="00CB2096">
      <w:pPr>
        <w:pStyle w:val="NormalWeb"/>
        <w:rPr>
          <w:rFonts w:ascii="Tahoma" w:hAnsi="Tahoma" w:cs="Tahoma"/>
          <w:b/>
        </w:rPr>
      </w:pPr>
      <w:r w:rsidRPr="003B161E">
        <w:rPr>
          <w:rFonts w:ascii="Tahoma" w:hAnsi="Tahoma" w:cs="Tahoma"/>
          <w:b/>
        </w:rPr>
        <w:t>Q</w:t>
      </w:r>
      <w:r w:rsidR="00316CD5" w:rsidRPr="003B161E">
        <w:rPr>
          <w:rFonts w:ascii="Tahoma" w:hAnsi="Tahoma" w:cs="Tahoma"/>
          <w:b/>
        </w:rPr>
        <w:t>41</w:t>
      </w:r>
      <w:r w:rsidRPr="003B161E">
        <w:rPr>
          <w:rFonts w:ascii="Tahoma" w:hAnsi="Tahoma" w:cs="Tahoma"/>
          <w:b/>
        </w:rPr>
        <w:t xml:space="preserve">: </w:t>
      </w:r>
      <w:r w:rsidR="005C5E17" w:rsidRPr="003B161E">
        <w:rPr>
          <w:rFonts w:ascii="Tahoma" w:hAnsi="Tahoma" w:cs="Tahoma"/>
          <w:b/>
        </w:rPr>
        <w:t>Can you describe the Work Authorization process?</w:t>
      </w:r>
    </w:p>
    <w:p w14:paraId="57F54366" w14:textId="2A58706E" w:rsidR="00CB2096" w:rsidRPr="003B161E" w:rsidRDefault="00CB2096" w:rsidP="00CB2096">
      <w:pPr>
        <w:pStyle w:val="NormalWeb"/>
        <w:rPr>
          <w:rFonts w:ascii="Tahoma" w:hAnsi="Tahoma" w:cs="Tahoma"/>
        </w:rPr>
      </w:pPr>
      <w:r w:rsidRPr="003B161E">
        <w:rPr>
          <w:rFonts w:ascii="Tahoma" w:hAnsi="Tahoma" w:cs="Tahoma"/>
        </w:rPr>
        <w:t>A</w:t>
      </w:r>
      <w:r w:rsidR="00316CD5" w:rsidRPr="003B161E">
        <w:rPr>
          <w:rFonts w:ascii="Tahoma" w:hAnsi="Tahoma" w:cs="Tahoma"/>
        </w:rPr>
        <w:t>41</w:t>
      </w:r>
      <w:r w:rsidRPr="003B161E">
        <w:rPr>
          <w:rFonts w:ascii="Tahoma" w:hAnsi="Tahoma" w:cs="Tahoma"/>
        </w:rPr>
        <w:t>:</w:t>
      </w:r>
      <w:r w:rsidRPr="003B161E" w:rsidDel="00CB7A34">
        <w:rPr>
          <w:rFonts w:ascii="Tahoma" w:hAnsi="Tahoma" w:cs="Tahoma"/>
        </w:rPr>
        <w:t xml:space="preserve"> </w:t>
      </w:r>
      <w:r w:rsidRPr="003B161E">
        <w:rPr>
          <w:rFonts w:ascii="Tahoma" w:hAnsi="Tahoma" w:cs="Tahoma"/>
        </w:rPr>
        <w:t xml:space="preserve">Per Section II of the manual (page </w:t>
      </w:r>
      <w:r w:rsidR="00EE6D86" w:rsidRPr="003B161E">
        <w:rPr>
          <w:rFonts w:ascii="Tahoma" w:hAnsi="Tahoma" w:cs="Tahoma"/>
        </w:rPr>
        <w:t>1</w:t>
      </w:r>
      <w:r w:rsidR="00EE6D86">
        <w:rPr>
          <w:rFonts w:ascii="Tahoma" w:hAnsi="Tahoma" w:cs="Tahoma"/>
        </w:rPr>
        <w:t>0</w:t>
      </w:r>
      <w:r w:rsidRPr="003B161E">
        <w:rPr>
          <w:rFonts w:ascii="Tahoma" w:hAnsi="Tahoma" w:cs="Tahoma"/>
        </w:rPr>
        <w:t xml:space="preserve">), the Contractor will work with the </w:t>
      </w:r>
      <w:r w:rsidR="006640E8">
        <w:rPr>
          <w:rFonts w:ascii="Tahoma" w:hAnsi="Tahoma" w:cs="Tahoma"/>
        </w:rPr>
        <w:t>Commission Agreement Manager</w:t>
      </w:r>
      <w:r w:rsidR="006640E8" w:rsidRPr="003B161E">
        <w:rPr>
          <w:rFonts w:ascii="Tahoma" w:hAnsi="Tahoma" w:cs="Tahoma"/>
        </w:rPr>
        <w:t xml:space="preserve"> </w:t>
      </w:r>
      <w:r w:rsidRPr="003B161E">
        <w:rPr>
          <w:rFonts w:ascii="Tahoma" w:hAnsi="Tahoma" w:cs="Tahoma"/>
        </w:rPr>
        <w:t xml:space="preserve">to prepare the written work authorizations that define the scope of work, budget, and schedule of deliverables for each blueprint. Work authorizations must be approved by </w:t>
      </w:r>
      <w:r w:rsidR="00EB7D08">
        <w:rPr>
          <w:rFonts w:ascii="Tahoma" w:hAnsi="Tahoma" w:cs="Tahoma"/>
        </w:rPr>
        <w:t xml:space="preserve">California’s </w:t>
      </w:r>
      <w:r w:rsidRPr="003B161E">
        <w:rPr>
          <w:rFonts w:ascii="Tahoma" w:hAnsi="Tahoma" w:cs="Tahoma"/>
        </w:rPr>
        <w:t xml:space="preserve">Department of General Services before work can begin. For an example of a work authorization, please reference Attachment 14, “Standard Work Authorization Example”. Work authorizations are </w:t>
      </w:r>
      <w:r w:rsidR="000B1EF9">
        <w:rPr>
          <w:rFonts w:ascii="Tahoma" w:hAnsi="Tahoma" w:cs="Tahoma"/>
        </w:rPr>
        <w:t>required</w:t>
      </w:r>
      <w:r w:rsidR="000B1EF9" w:rsidRPr="003B161E">
        <w:rPr>
          <w:rFonts w:ascii="Tahoma" w:hAnsi="Tahoma" w:cs="Tahoma"/>
        </w:rPr>
        <w:t xml:space="preserve"> </w:t>
      </w:r>
      <w:r w:rsidRPr="003B161E">
        <w:rPr>
          <w:rFonts w:ascii="Tahoma" w:hAnsi="Tahoma" w:cs="Tahoma"/>
        </w:rPr>
        <w:t xml:space="preserve">for the work to be done by the </w:t>
      </w:r>
      <w:r w:rsidR="00052518">
        <w:rPr>
          <w:rFonts w:ascii="Tahoma" w:hAnsi="Tahoma" w:cs="Tahoma"/>
        </w:rPr>
        <w:t>Contractor</w:t>
      </w:r>
      <w:r w:rsidR="00052518" w:rsidRPr="003B161E">
        <w:rPr>
          <w:rFonts w:ascii="Tahoma" w:hAnsi="Tahoma" w:cs="Tahoma"/>
        </w:rPr>
        <w:t xml:space="preserve"> </w:t>
      </w:r>
      <w:r w:rsidR="00B85068">
        <w:rPr>
          <w:rFonts w:ascii="Tahoma" w:hAnsi="Tahoma" w:cs="Tahoma"/>
        </w:rPr>
        <w:t>in</w:t>
      </w:r>
      <w:r w:rsidR="00B85068" w:rsidRPr="003B161E">
        <w:rPr>
          <w:rFonts w:ascii="Tahoma" w:hAnsi="Tahoma" w:cs="Tahoma"/>
        </w:rPr>
        <w:t xml:space="preserve"> </w:t>
      </w:r>
      <w:r w:rsidRPr="003B161E">
        <w:rPr>
          <w:rFonts w:ascii="Tahoma" w:hAnsi="Tahoma" w:cs="Tahoma"/>
        </w:rPr>
        <w:t>Tasks 3 and 4.</w:t>
      </w:r>
    </w:p>
    <w:p w14:paraId="23ED8992" w14:textId="2A71531A" w:rsidR="002E5943" w:rsidRPr="003B161E" w:rsidRDefault="002E5943" w:rsidP="002E5943">
      <w:pPr>
        <w:pStyle w:val="NormalWeb"/>
        <w:rPr>
          <w:rFonts w:ascii="Tahoma" w:hAnsi="Tahoma" w:cs="Tahoma"/>
        </w:rPr>
      </w:pPr>
      <w:r w:rsidRPr="003B161E">
        <w:rPr>
          <w:rFonts w:ascii="Tahoma" w:hAnsi="Tahoma" w:cs="Tahoma"/>
          <w:b/>
        </w:rPr>
        <w:t>Q</w:t>
      </w:r>
      <w:r w:rsidR="00316CD5" w:rsidRPr="003B161E">
        <w:rPr>
          <w:rFonts w:ascii="Tahoma" w:hAnsi="Tahoma" w:cs="Tahoma"/>
          <w:b/>
        </w:rPr>
        <w:t>42</w:t>
      </w:r>
      <w:r w:rsidRPr="003B161E">
        <w:rPr>
          <w:rFonts w:ascii="Tahoma" w:hAnsi="Tahoma" w:cs="Tahoma"/>
          <w:b/>
        </w:rPr>
        <w:t>: Would you please outline the respective roles of CEC and DGS in oversight of this work?</w:t>
      </w:r>
    </w:p>
    <w:p w14:paraId="110B9A9E" w14:textId="59D3E9D8" w:rsidR="002E5943" w:rsidRPr="003B161E" w:rsidRDefault="002E5943" w:rsidP="00CB2096">
      <w:pPr>
        <w:pStyle w:val="NormalWeb"/>
        <w:rPr>
          <w:rFonts w:ascii="Tahoma" w:hAnsi="Tahoma" w:cs="Tahoma"/>
        </w:rPr>
      </w:pPr>
      <w:r w:rsidRPr="003B161E">
        <w:rPr>
          <w:rFonts w:ascii="Tahoma" w:hAnsi="Tahoma" w:cs="Tahoma"/>
        </w:rPr>
        <w:t>A</w:t>
      </w:r>
      <w:r w:rsidR="00316CD5" w:rsidRPr="003B161E">
        <w:rPr>
          <w:rFonts w:ascii="Tahoma" w:hAnsi="Tahoma" w:cs="Tahoma"/>
        </w:rPr>
        <w:t>42</w:t>
      </w:r>
      <w:r w:rsidRPr="003B161E">
        <w:rPr>
          <w:rFonts w:ascii="Tahoma" w:hAnsi="Tahoma" w:cs="Tahoma"/>
        </w:rPr>
        <w:t xml:space="preserve">: The CEC </w:t>
      </w:r>
      <w:r w:rsidR="00811813">
        <w:rPr>
          <w:rFonts w:ascii="Tahoma" w:hAnsi="Tahoma" w:cs="Tahoma"/>
        </w:rPr>
        <w:t xml:space="preserve">has the primary </w:t>
      </w:r>
      <w:r w:rsidR="00CF49E4">
        <w:rPr>
          <w:rFonts w:ascii="Tahoma" w:hAnsi="Tahoma" w:cs="Tahoma"/>
        </w:rPr>
        <w:t>role</w:t>
      </w:r>
      <w:r w:rsidR="0002045D">
        <w:rPr>
          <w:rFonts w:ascii="Tahoma" w:hAnsi="Tahoma" w:cs="Tahoma"/>
        </w:rPr>
        <w:t xml:space="preserve"> in</w:t>
      </w:r>
      <w:r w:rsidRPr="003B161E">
        <w:rPr>
          <w:rFonts w:ascii="Tahoma" w:hAnsi="Tahoma" w:cs="Tahoma"/>
        </w:rPr>
        <w:t xml:space="preserve"> </w:t>
      </w:r>
      <w:r w:rsidRPr="309153E4">
        <w:rPr>
          <w:rFonts w:ascii="Tahoma" w:hAnsi="Tahoma" w:cs="Tahoma"/>
        </w:rPr>
        <w:t>manag</w:t>
      </w:r>
      <w:r w:rsidR="0002045D">
        <w:rPr>
          <w:rFonts w:ascii="Tahoma" w:hAnsi="Tahoma" w:cs="Tahoma"/>
        </w:rPr>
        <w:t>ing</w:t>
      </w:r>
      <w:r w:rsidRPr="003B161E">
        <w:rPr>
          <w:rFonts w:ascii="Tahoma" w:hAnsi="Tahoma" w:cs="Tahoma"/>
        </w:rPr>
        <w:t xml:space="preserve"> the </w:t>
      </w:r>
      <w:r w:rsidR="00480AEA">
        <w:rPr>
          <w:rFonts w:ascii="Tahoma" w:hAnsi="Tahoma" w:cs="Tahoma"/>
        </w:rPr>
        <w:t xml:space="preserve">resulting </w:t>
      </w:r>
      <w:r w:rsidRPr="003B161E">
        <w:rPr>
          <w:rFonts w:ascii="Tahoma" w:hAnsi="Tahoma" w:cs="Tahoma"/>
        </w:rPr>
        <w:t xml:space="preserve">contract </w:t>
      </w:r>
      <w:r w:rsidR="00480AEA">
        <w:rPr>
          <w:rFonts w:ascii="Tahoma" w:hAnsi="Tahoma" w:cs="Tahoma"/>
        </w:rPr>
        <w:t>and providing oversight of the Contractor’s work.</w:t>
      </w:r>
      <w:r w:rsidRPr="003B161E">
        <w:rPr>
          <w:rFonts w:ascii="Tahoma" w:hAnsi="Tahoma" w:cs="Tahoma"/>
        </w:rPr>
        <w:t xml:space="preserve"> </w:t>
      </w:r>
      <w:r w:rsidR="00B85068" w:rsidRPr="309153E4">
        <w:rPr>
          <w:rFonts w:ascii="Tahoma" w:hAnsi="Tahoma" w:cs="Tahoma"/>
        </w:rPr>
        <w:t>CEC</w:t>
      </w:r>
      <w:r w:rsidRPr="003B161E">
        <w:rPr>
          <w:rFonts w:ascii="Tahoma" w:hAnsi="Tahoma" w:cs="Tahoma"/>
        </w:rPr>
        <w:t xml:space="preserve"> will review </w:t>
      </w:r>
      <w:r w:rsidR="000D2E9C">
        <w:rPr>
          <w:rFonts w:ascii="Tahoma" w:hAnsi="Tahoma" w:cs="Tahoma"/>
        </w:rPr>
        <w:t xml:space="preserve">and </w:t>
      </w:r>
      <w:r w:rsidR="000D2E9C" w:rsidRPr="309153E4">
        <w:rPr>
          <w:rFonts w:ascii="Tahoma" w:hAnsi="Tahoma" w:cs="Tahoma"/>
        </w:rPr>
        <w:t>approv</w:t>
      </w:r>
      <w:r w:rsidR="00B85068" w:rsidRPr="309153E4">
        <w:rPr>
          <w:rFonts w:ascii="Tahoma" w:hAnsi="Tahoma" w:cs="Tahoma"/>
        </w:rPr>
        <w:t>e</w:t>
      </w:r>
      <w:r w:rsidR="000D2E9C">
        <w:rPr>
          <w:rFonts w:ascii="Tahoma" w:hAnsi="Tahoma" w:cs="Tahoma"/>
        </w:rPr>
        <w:t xml:space="preserve"> </w:t>
      </w:r>
      <w:r w:rsidRPr="003B161E">
        <w:rPr>
          <w:rFonts w:ascii="Tahoma" w:hAnsi="Tahoma" w:cs="Tahoma"/>
        </w:rPr>
        <w:t xml:space="preserve">invoices and deliverables and ensure that the contractor fulfills the requirements of the contract. </w:t>
      </w:r>
      <w:r w:rsidR="5B361CB7" w:rsidRPr="309153E4">
        <w:rPr>
          <w:rFonts w:ascii="Tahoma" w:hAnsi="Tahoma" w:cs="Tahoma"/>
        </w:rPr>
        <w:t xml:space="preserve">Before the contract and work authorizations are effective, </w:t>
      </w:r>
      <w:r w:rsidRPr="003B161E">
        <w:rPr>
          <w:rFonts w:ascii="Tahoma" w:hAnsi="Tahoma" w:cs="Tahoma"/>
        </w:rPr>
        <w:t xml:space="preserve">DGS </w:t>
      </w:r>
      <w:r w:rsidR="00FE5352">
        <w:rPr>
          <w:rFonts w:ascii="Tahoma" w:hAnsi="Tahoma" w:cs="Tahoma"/>
        </w:rPr>
        <w:t xml:space="preserve">must approve </w:t>
      </w:r>
      <w:r w:rsidR="00FE5352" w:rsidRPr="309153E4">
        <w:rPr>
          <w:rFonts w:ascii="Tahoma" w:hAnsi="Tahoma" w:cs="Tahoma"/>
        </w:rPr>
        <w:t>the</w:t>
      </w:r>
      <w:r w:rsidR="21A35C24" w:rsidRPr="309153E4">
        <w:rPr>
          <w:rFonts w:ascii="Tahoma" w:hAnsi="Tahoma" w:cs="Tahoma"/>
        </w:rPr>
        <w:t>m</w:t>
      </w:r>
      <w:r w:rsidR="005D7C61">
        <w:rPr>
          <w:rFonts w:ascii="Tahoma" w:hAnsi="Tahoma" w:cs="Tahoma"/>
        </w:rPr>
        <w:t>.</w:t>
      </w:r>
      <w:r w:rsidRPr="003B161E" w:rsidDel="00FE5352">
        <w:rPr>
          <w:rFonts w:ascii="Tahoma" w:hAnsi="Tahoma" w:cs="Tahoma"/>
        </w:rPr>
        <w:t xml:space="preserve"> </w:t>
      </w:r>
      <w:r w:rsidR="00AC1E6E">
        <w:rPr>
          <w:rFonts w:ascii="Tahoma" w:hAnsi="Tahoma" w:cs="Tahoma"/>
        </w:rPr>
        <w:t xml:space="preserve">Any amendments would also need to </w:t>
      </w:r>
      <w:r w:rsidR="006E34DA">
        <w:rPr>
          <w:rFonts w:ascii="Tahoma" w:hAnsi="Tahoma" w:cs="Tahoma"/>
        </w:rPr>
        <w:t>DGS approval before they are effective.</w:t>
      </w:r>
    </w:p>
    <w:p w14:paraId="404BC2D0" w14:textId="77777777" w:rsidR="00B958F7" w:rsidRDefault="00B958F7">
      <w:pPr>
        <w:rPr>
          <w:rFonts w:ascii="Tahoma" w:eastAsia="Times New Roman" w:hAnsi="Tahoma" w:cs="Tahoma"/>
          <w:b/>
          <w:i/>
          <w:u w:val="single"/>
        </w:rPr>
      </w:pPr>
      <w:r>
        <w:rPr>
          <w:rFonts w:ascii="Tahoma" w:hAnsi="Tahoma" w:cs="Tahoma"/>
          <w:b/>
          <w:i/>
          <w:u w:val="single"/>
        </w:rPr>
        <w:br w:type="page"/>
      </w:r>
    </w:p>
    <w:p w14:paraId="45459196" w14:textId="29230A38" w:rsidR="000C4AB0" w:rsidRPr="003B161E" w:rsidRDefault="000C4AB0" w:rsidP="005F4B39">
      <w:pPr>
        <w:pStyle w:val="NormalWeb"/>
        <w:rPr>
          <w:rFonts w:ascii="Tahoma" w:hAnsi="Tahoma" w:cs="Tahoma"/>
        </w:rPr>
      </w:pPr>
      <w:r w:rsidRPr="003B161E">
        <w:rPr>
          <w:rFonts w:ascii="Tahoma" w:hAnsi="Tahoma" w:cs="Tahoma"/>
          <w:b/>
          <w:i/>
          <w:u w:val="single"/>
        </w:rPr>
        <w:lastRenderedPageBreak/>
        <w:t>Miscellaneous</w:t>
      </w:r>
    </w:p>
    <w:p w14:paraId="722011C7" w14:textId="0DF0AA7C" w:rsidR="00676247" w:rsidRPr="003B161E" w:rsidRDefault="00676247" w:rsidP="005F4B39">
      <w:pPr>
        <w:pStyle w:val="NormalWeb"/>
        <w:rPr>
          <w:rFonts w:ascii="Tahoma" w:hAnsi="Tahoma" w:cs="Tahoma"/>
          <w:b/>
        </w:rPr>
      </w:pPr>
      <w:r w:rsidRPr="003B161E">
        <w:rPr>
          <w:rFonts w:ascii="Tahoma" w:hAnsi="Tahoma" w:cs="Tahoma"/>
          <w:b/>
        </w:rPr>
        <w:t>Q</w:t>
      </w:r>
      <w:r w:rsidR="00316CD5" w:rsidRPr="003B161E">
        <w:rPr>
          <w:rFonts w:ascii="Tahoma" w:hAnsi="Tahoma" w:cs="Tahoma"/>
          <w:b/>
        </w:rPr>
        <w:t>43</w:t>
      </w:r>
      <w:r w:rsidR="00776B4D" w:rsidRPr="003B161E">
        <w:rPr>
          <w:rFonts w:ascii="Tahoma" w:hAnsi="Tahoma" w:cs="Tahoma"/>
          <w:b/>
        </w:rPr>
        <w:t>:</w:t>
      </w:r>
      <w:r w:rsidRPr="003B161E">
        <w:rPr>
          <w:rFonts w:ascii="Tahoma" w:hAnsi="Tahoma" w:cs="Tahoma"/>
          <w:b/>
        </w:rPr>
        <w:t xml:space="preserve">  </w:t>
      </w:r>
      <w:r w:rsidR="00EA14AA">
        <w:rPr>
          <w:rFonts w:ascii="Tahoma" w:hAnsi="Tahoma" w:cs="Tahoma"/>
          <w:b/>
        </w:rPr>
        <w:t>Will</w:t>
      </w:r>
      <w:r w:rsidRPr="003B161E">
        <w:rPr>
          <w:rFonts w:ascii="Tahoma" w:hAnsi="Tahoma" w:cs="Tahoma"/>
          <w:b/>
        </w:rPr>
        <w:t xml:space="preserve"> the </w:t>
      </w:r>
      <w:r w:rsidR="008E0260">
        <w:rPr>
          <w:rFonts w:ascii="Tahoma" w:hAnsi="Tahoma" w:cs="Tahoma"/>
          <w:b/>
        </w:rPr>
        <w:t xml:space="preserve">pre-bid conference </w:t>
      </w:r>
      <w:r w:rsidRPr="003B161E">
        <w:rPr>
          <w:rFonts w:ascii="Tahoma" w:hAnsi="Tahoma" w:cs="Tahoma"/>
          <w:b/>
        </w:rPr>
        <w:t>attendee list</w:t>
      </w:r>
      <w:r w:rsidR="00EA14AA">
        <w:rPr>
          <w:rFonts w:ascii="Tahoma" w:hAnsi="Tahoma" w:cs="Tahoma"/>
          <w:b/>
        </w:rPr>
        <w:t xml:space="preserve"> be posted?</w:t>
      </w:r>
    </w:p>
    <w:p w14:paraId="67F256DA" w14:textId="11FAE9C7" w:rsidR="00676247" w:rsidRPr="003B161E" w:rsidRDefault="00676247" w:rsidP="005F4B39">
      <w:pPr>
        <w:pStyle w:val="NormalWeb"/>
        <w:rPr>
          <w:rFonts w:ascii="Tahoma" w:hAnsi="Tahoma" w:cs="Tahoma"/>
        </w:rPr>
      </w:pPr>
      <w:r w:rsidRPr="003B161E">
        <w:rPr>
          <w:rFonts w:ascii="Tahoma" w:hAnsi="Tahoma" w:cs="Tahoma"/>
        </w:rPr>
        <w:t>A</w:t>
      </w:r>
      <w:r w:rsidR="00316CD5" w:rsidRPr="003B161E">
        <w:rPr>
          <w:rFonts w:ascii="Tahoma" w:hAnsi="Tahoma" w:cs="Tahoma"/>
        </w:rPr>
        <w:t>43</w:t>
      </w:r>
      <w:r w:rsidRPr="003B161E">
        <w:rPr>
          <w:rFonts w:ascii="Tahoma" w:hAnsi="Tahoma" w:cs="Tahoma"/>
        </w:rPr>
        <w:t>:</w:t>
      </w:r>
      <w:r w:rsidR="006F14EB" w:rsidRPr="003B161E">
        <w:rPr>
          <w:rFonts w:ascii="Tahoma" w:hAnsi="Tahoma" w:cs="Tahoma"/>
        </w:rPr>
        <w:t xml:space="preserve"> The attendee list</w:t>
      </w:r>
      <w:r w:rsidR="00F766F3" w:rsidRPr="003B161E">
        <w:rPr>
          <w:rFonts w:ascii="Tahoma" w:hAnsi="Tahoma" w:cs="Tahoma"/>
        </w:rPr>
        <w:t>, presentation slides, and a Zoom recording of the Pre-Bid Conference</w:t>
      </w:r>
      <w:r w:rsidR="006F14EB" w:rsidRPr="003B161E">
        <w:rPr>
          <w:rFonts w:ascii="Tahoma" w:hAnsi="Tahoma" w:cs="Tahoma"/>
        </w:rPr>
        <w:t xml:space="preserve"> ha</w:t>
      </w:r>
      <w:r w:rsidR="00F766F3" w:rsidRPr="003B161E">
        <w:rPr>
          <w:rFonts w:ascii="Tahoma" w:hAnsi="Tahoma" w:cs="Tahoma"/>
        </w:rPr>
        <w:t>ve</w:t>
      </w:r>
      <w:r w:rsidR="006F14EB" w:rsidRPr="003B161E">
        <w:rPr>
          <w:rFonts w:ascii="Tahoma" w:hAnsi="Tahoma" w:cs="Tahoma"/>
        </w:rPr>
        <w:t xml:space="preserve"> been posted on the </w:t>
      </w:r>
      <w:r w:rsidR="00EA3FB5" w:rsidRPr="003B161E">
        <w:rPr>
          <w:rFonts w:ascii="Tahoma" w:hAnsi="Tahoma" w:cs="Tahoma"/>
        </w:rPr>
        <w:t xml:space="preserve">Pre-Bid Conference event webpage on the </w:t>
      </w:r>
      <w:hyperlink>
        <w:r w:rsidR="00EA3FB5" w:rsidRPr="003B161E">
          <w:rPr>
            <w:rStyle w:val="Hyperlink"/>
            <w:rFonts w:ascii="Tahoma" w:hAnsi="Tahoma" w:cs="Tahoma"/>
          </w:rPr>
          <w:t>CEC’s website</w:t>
        </w:r>
      </w:hyperlink>
      <w:r w:rsidR="006F14EB" w:rsidRPr="003B161E">
        <w:rPr>
          <w:rFonts w:ascii="Tahoma" w:hAnsi="Tahoma" w:cs="Tahoma"/>
        </w:rPr>
        <w:t xml:space="preserve"> (https://www.energy.ca.gov/solicitations/2024-07/rfp-24-601-technical-assistance-medium-and-heavy-duty-mdhd-zero-emission?utm_medium=email&amp;utm_source=govdelivery)</w:t>
      </w:r>
      <w:r w:rsidR="003B161E">
        <w:rPr>
          <w:rFonts w:ascii="Tahoma" w:hAnsi="Tahoma" w:cs="Tahoma"/>
        </w:rPr>
        <w:t>.</w:t>
      </w:r>
      <w:r w:rsidR="006F14EB" w:rsidRPr="003B161E">
        <w:rPr>
          <w:rFonts w:ascii="Tahoma" w:hAnsi="Tahoma" w:cs="Tahoma"/>
        </w:rPr>
        <w:t xml:space="preserve"> </w:t>
      </w:r>
    </w:p>
    <w:p w14:paraId="5256B498" w14:textId="0D887E88" w:rsidR="000C066E" w:rsidRPr="003B161E" w:rsidRDefault="000C066E" w:rsidP="001B75F4">
      <w:pPr>
        <w:pStyle w:val="NormalWeb"/>
        <w:rPr>
          <w:rFonts w:ascii="Tahoma" w:hAnsi="Tahoma" w:cs="Tahoma"/>
          <w:b/>
        </w:rPr>
      </w:pPr>
    </w:p>
    <w:sectPr w:rsidR="000C066E" w:rsidRPr="003B161E" w:rsidSect="0055590F">
      <w:footerReference w:type="default" r:id="rId18"/>
      <w:headerReference w:type="first" r:id="rId19"/>
      <w:footerReference w:type="first" r:id="rId20"/>
      <w:pgSz w:w="12240" w:h="15840"/>
      <w:pgMar w:top="1530" w:right="1800" w:bottom="1440" w:left="1800" w:header="43"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AA148" w14:textId="77777777" w:rsidR="0064233E" w:rsidRDefault="0064233E" w:rsidP="00F86D2B">
      <w:r>
        <w:separator/>
      </w:r>
    </w:p>
  </w:endnote>
  <w:endnote w:type="continuationSeparator" w:id="0">
    <w:p w14:paraId="4D4B43D7" w14:textId="77777777" w:rsidR="0064233E" w:rsidRDefault="0064233E" w:rsidP="00F86D2B">
      <w:r>
        <w:continuationSeparator/>
      </w:r>
    </w:p>
  </w:endnote>
  <w:endnote w:type="continuationNotice" w:id="1">
    <w:p w14:paraId="66E471C2" w14:textId="77777777" w:rsidR="0064233E" w:rsidRDefault="00642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7FE9B" w14:textId="5B55B39B" w:rsidR="006B5673" w:rsidRDefault="00272037">
    <w:pPr>
      <w:pStyle w:val="Footer"/>
    </w:pPr>
    <w:r w:rsidRPr="003B161E">
      <w:rPr>
        <w:rFonts w:ascii="Tahoma" w:hAnsi="Tahoma" w:cs="Tahoma"/>
      </w:rPr>
      <w:t>August</w:t>
    </w:r>
    <w:r w:rsidR="006B5673" w:rsidRPr="003B161E">
      <w:rPr>
        <w:rFonts w:ascii="Tahoma" w:hAnsi="Tahoma" w:cs="Tahoma"/>
      </w:rPr>
      <w:t xml:space="preserve"> 202</w:t>
    </w:r>
    <w:r w:rsidR="00296329" w:rsidRPr="003B161E">
      <w:rPr>
        <w:rFonts w:ascii="Tahoma" w:hAnsi="Tahoma" w:cs="Tahoma"/>
      </w:rPr>
      <w:t>4</w:t>
    </w:r>
    <w:r w:rsidR="006B5673" w:rsidRPr="003B161E">
      <w:rPr>
        <w:rFonts w:ascii="Tahoma" w:hAnsi="Tahoma" w:cs="Tahoma"/>
      </w:rPr>
      <w:tab/>
      <w:t xml:space="preserve">Page </w:t>
    </w:r>
    <w:r w:rsidR="006B5673" w:rsidRPr="003B161E">
      <w:rPr>
        <w:rFonts w:ascii="Tahoma" w:hAnsi="Tahoma" w:cs="Tahoma"/>
      </w:rPr>
      <w:fldChar w:fldCharType="begin"/>
    </w:r>
    <w:r w:rsidR="006B5673" w:rsidRPr="003B161E">
      <w:rPr>
        <w:rFonts w:ascii="Tahoma" w:hAnsi="Tahoma" w:cs="Tahoma"/>
      </w:rPr>
      <w:instrText xml:space="preserve"> PAGE  \* Arabic  \* MERGEFORMAT </w:instrText>
    </w:r>
    <w:r w:rsidR="006B5673" w:rsidRPr="003B161E">
      <w:rPr>
        <w:rFonts w:ascii="Tahoma" w:hAnsi="Tahoma" w:cs="Tahoma"/>
      </w:rPr>
      <w:fldChar w:fldCharType="separate"/>
    </w:r>
    <w:r w:rsidR="006B5673">
      <w:rPr>
        <w:rFonts w:ascii="Tahoma" w:hAnsi="Tahoma" w:cs="Tahoma"/>
      </w:rPr>
      <w:t>2</w:t>
    </w:r>
    <w:r w:rsidR="006B5673" w:rsidRPr="003B161E">
      <w:rPr>
        <w:rFonts w:ascii="Tahoma" w:hAnsi="Tahoma" w:cs="Tahoma"/>
      </w:rPr>
      <w:fldChar w:fldCharType="end"/>
    </w:r>
    <w:r w:rsidR="006B5673" w:rsidRPr="003B161E">
      <w:rPr>
        <w:rFonts w:ascii="Tahoma" w:hAnsi="Tahoma" w:cs="Tahoma"/>
      </w:rPr>
      <w:t xml:space="preserve"> of </w:t>
    </w:r>
    <w:r w:rsidR="006B5673" w:rsidRPr="003B161E">
      <w:rPr>
        <w:rFonts w:ascii="Tahoma" w:hAnsi="Tahoma" w:cs="Tahoma"/>
      </w:rPr>
      <w:fldChar w:fldCharType="begin"/>
    </w:r>
    <w:r w:rsidR="006B5673" w:rsidRPr="003B161E">
      <w:rPr>
        <w:rFonts w:ascii="Tahoma" w:hAnsi="Tahoma" w:cs="Tahoma"/>
      </w:rPr>
      <w:instrText xml:space="preserve"> NUMPAGES  \* Arabic  \* MERGEFORMAT </w:instrText>
    </w:r>
    <w:r w:rsidR="006B5673" w:rsidRPr="003B161E">
      <w:rPr>
        <w:rFonts w:ascii="Tahoma" w:hAnsi="Tahoma" w:cs="Tahoma"/>
      </w:rPr>
      <w:fldChar w:fldCharType="separate"/>
    </w:r>
    <w:r w:rsidR="006B5673">
      <w:rPr>
        <w:rFonts w:ascii="Tahoma" w:hAnsi="Tahoma" w:cs="Tahoma"/>
      </w:rPr>
      <w:t>3</w:t>
    </w:r>
    <w:r w:rsidR="006B5673" w:rsidRPr="003B161E">
      <w:rPr>
        <w:rFonts w:ascii="Tahoma" w:hAnsi="Tahoma" w:cs="Tahoma"/>
      </w:rPr>
      <w:fldChar w:fldCharType="end"/>
    </w:r>
    <w:r w:rsidR="006B5673" w:rsidRPr="003B161E">
      <w:rPr>
        <w:rFonts w:ascii="Tahoma" w:hAnsi="Tahoma" w:cs="Tahoma"/>
      </w:rPr>
      <w:tab/>
      <w:t>RFP-</w:t>
    </w:r>
    <w:r w:rsidRPr="003B161E">
      <w:rPr>
        <w:rFonts w:ascii="Tahoma" w:hAnsi="Tahoma" w:cs="Tahoma"/>
      </w:rPr>
      <w:t>24-601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C8CA5" w14:textId="20458428" w:rsidR="002D11A5" w:rsidRDefault="00E95AA9" w:rsidP="002D11A5">
    <w:pPr>
      <w:pStyle w:val="Footer"/>
      <w:ind w:hanging="1800"/>
    </w:pPr>
    <w:r>
      <w:rPr>
        <w:noProof/>
      </w:rPr>
      <w:drawing>
        <wp:inline distT="0" distB="0" distL="0" distR="0" wp14:anchorId="4CC05A24" wp14:editId="3B78DAB8">
          <wp:extent cx="7762875" cy="1033780"/>
          <wp:effectExtent l="0" t="0" r="9525" b="0"/>
          <wp:docPr id="76" name="Picture 76"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47DA5" w14:textId="77777777" w:rsidR="0064233E" w:rsidRDefault="0064233E" w:rsidP="00F86D2B">
      <w:r>
        <w:separator/>
      </w:r>
    </w:p>
  </w:footnote>
  <w:footnote w:type="continuationSeparator" w:id="0">
    <w:p w14:paraId="78EB0ABE" w14:textId="77777777" w:rsidR="0064233E" w:rsidRDefault="0064233E" w:rsidP="00F86D2B">
      <w:r>
        <w:continuationSeparator/>
      </w:r>
    </w:p>
  </w:footnote>
  <w:footnote w:type="continuationNotice" w:id="1">
    <w:p w14:paraId="0CCFFFFE" w14:textId="77777777" w:rsidR="0064233E" w:rsidRDefault="006423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1044F" w14:textId="5D77D6A9" w:rsidR="00C01C97" w:rsidRDefault="00C01C97" w:rsidP="002D11A5">
    <w:pPr>
      <w:pStyle w:val="Header"/>
      <w:ind w:hanging="1800"/>
    </w:pPr>
  </w:p>
  <w:p w14:paraId="0CC19A77" w14:textId="451809B1" w:rsidR="00E210F6" w:rsidRDefault="00891410" w:rsidP="002D11A5">
    <w:pPr>
      <w:pStyle w:val="Header"/>
      <w:ind w:hanging="1800"/>
    </w:pPr>
    <w:r>
      <w:rPr>
        <w:noProof/>
      </w:rPr>
      <w:drawing>
        <wp:inline distT="0" distB="0" distL="0" distR="0" wp14:anchorId="59ACF5EB" wp14:editId="1F69CB68">
          <wp:extent cx="7465625" cy="978010"/>
          <wp:effectExtent l="0" t="0" r="2540" b="0"/>
          <wp:docPr id="75" name="Pictur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01203C"/>
    <w:multiLevelType w:val="hybridMultilevel"/>
    <w:tmpl w:val="CFEC35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90ACB"/>
    <w:multiLevelType w:val="hybridMultilevel"/>
    <w:tmpl w:val="FFFFFFFF"/>
    <w:lvl w:ilvl="0" w:tplc="C9A667BE">
      <w:start w:val="1"/>
      <w:numFmt w:val="lowerLetter"/>
      <w:lvlText w:val="%1."/>
      <w:lvlJc w:val="left"/>
      <w:pPr>
        <w:ind w:left="720" w:hanging="360"/>
      </w:pPr>
    </w:lvl>
    <w:lvl w:ilvl="1" w:tplc="6C9E66FC">
      <w:start w:val="1"/>
      <w:numFmt w:val="lowerLetter"/>
      <w:lvlText w:val="%2."/>
      <w:lvlJc w:val="left"/>
      <w:pPr>
        <w:ind w:left="1440" w:hanging="360"/>
      </w:pPr>
    </w:lvl>
    <w:lvl w:ilvl="2" w:tplc="6540E02A">
      <w:start w:val="1"/>
      <w:numFmt w:val="lowerRoman"/>
      <w:lvlText w:val="%3."/>
      <w:lvlJc w:val="right"/>
      <w:pPr>
        <w:ind w:left="2160" w:hanging="180"/>
      </w:pPr>
    </w:lvl>
    <w:lvl w:ilvl="3" w:tplc="2F0A0480">
      <w:start w:val="1"/>
      <w:numFmt w:val="decimal"/>
      <w:lvlText w:val="%4."/>
      <w:lvlJc w:val="left"/>
      <w:pPr>
        <w:ind w:left="2880" w:hanging="360"/>
      </w:pPr>
    </w:lvl>
    <w:lvl w:ilvl="4" w:tplc="E7BA6CB6">
      <w:start w:val="1"/>
      <w:numFmt w:val="lowerLetter"/>
      <w:lvlText w:val="%5."/>
      <w:lvlJc w:val="left"/>
      <w:pPr>
        <w:ind w:left="3600" w:hanging="360"/>
      </w:pPr>
    </w:lvl>
    <w:lvl w:ilvl="5" w:tplc="1A742D0A">
      <w:start w:val="1"/>
      <w:numFmt w:val="lowerRoman"/>
      <w:lvlText w:val="%6."/>
      <w:lvlJc w:val="right"/>
      <w:pPr>
        <w:ind w:left="4320" w:hanging="180"/>
      </w:pPr>
    </w:lvl>
    <w:lvl w:ilvl="6" w:tplc="681A14FA">
      <w:start w:val="1"/>
      <w:numFmt w:val="decimal"/>
      <w:lvlText w:val="%7."/>
      <w:lvlJc w:val="left"/>
      <w:pPr>
        <w:ind w:left="5040" w:hanging="360"/>
      </w:pPr>
    </w:lvl>
    <w:lvl w:ilvl="7" w:tplc="1E38AE34">
      <w:start w:val="1"/>
      <w:numFmt w:val="lowerLetter"/>
      <w:lvlText w:val="%8."/>
      <w:lvlJc w:val="left"/>
      <w:pPr>
        <w:ind w:left="5760" w:hanging="360"/>
      </w:pPr>
    </w:lvl>
    <w:lvl w:ilvl="8" w:tplc="717E8616">
      <w:start w:val="1"/>
      <w:numFmt w:val="lowerRoman"/>
      <w:lvlText w:val="%9."/>
      <w:lvlJc w:val="right"/>
      <w:pPr>
        <w:ind w:left="6480" w:hanging="180"/>
      </w:pPr>
    </w:lvl>
  </w:abstractNum>
  <w:abstractNum w:abstractNumId="3" w15:restartNumberingAfterBreak="0">
    <w:nsid w:val="29B369B8"/>
    <w:multiLevelType w:val="multilevel"/>
    <w:tmpl w:val="2B78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AB0B63"/>
    <w:multiLevelType w:val="multilevel"/>
    <w:tmpl w:val="12F0D9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20F1AE4"/>
    <w:multiLevelType w:val="hybridMultilevel"/>
    <w:tmpl w:val="B0507FEA"/>
    <w:lvl w:ilvl="0" w:tplc="F9502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485282"/>
    <w:multiLevelType w:val="hybridMultilevel"/>
    <w:tmpl w:val="3A08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690477"/>
    <w:multiLevelType w:val="hybridMultilevel"/>
    <w:tmpl w:val="FBBAA3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1172D7"/>
    <w:multiLevelType w:val="hybridMultilevel"/>
    <w:tmpl w:val="D65E627E"/>
    <w:lvl w:ilvl="0" w:tplc="064275F0">
      <w:start w:val="1"/>
      <w:numFmt w:val="bullet"/>
      <w:lvlText w:val=""/>
      <w:lvlJc w:val="left"/>
      <w:pPr>
        <w:ind w:left="1080" w:hanging="360"/>
      </w:pPr>
      <w:rPr>
        <w:rFonts w:ascii="Symbol" w:hAnsi="Symbol"/>
      </w:rPr>
    </w:lvl>
    <w:lvl w:ilvl="1" w:tplc="DCC288F6">
      <w:start w:val="1"/>
      <w:numFmt w:val="bullet"/>
      <w:lvlText w:val=""/>
      <w:lvlJc w:val="left"/>
      <w:pPr>
        <w:ind w:left="1080" w:hanging="360"/>
      </w:pPr>
      <w:rPr>
        <w:rFonts w:ascii="Symbol" w:hAnsi="Symbol"/>
      </w:rPr>
    </w:lvl>
    <w:lvl w:ilvl="2" w:tplc="BB787C98">
      <w:start w:val="1"/>
      <w:numFmt w:val="bullet"/>
      <w:lvlText w:val=""/>
      <w:lvlJc w:val="left"/>
      <w:pPr>
        <w:ind w:left="1080" w:hanging="360"/>
      </w:pPr>
      <w:rPr>
        <w:rFonts w:ascii="Symbol" w:hAnsi="Symbol"/>
      </w:rPr>
    </w:lvl>
    <w:lvl w:ilvl="3" w:tplc="64C0B370">
      <w:start w:val="1"/>
      <w:numFmt w:val="bullet"/>
      <w:lvlText w:val=""/>
      <w:lvlJc w:val="left"/>
      <w:pPr>
        <w:ind w:left="1080" w:hanging="360"/>
      </w:pPr>
      <w:rPr>
        <w:rFonts w:ascii="Symbol" w:hAnsi="Symbol"/>
      </w:rPr>
    </w:lvl>
    <w:lvl w:ilvl="4" w:tplc="431E268A">
      <w:start w:val="1"/>
      <w:numFmt w:val="bullet"/>
      <w:lvlText w:val=""/>
      <w:lvlJc w:val="left"/>
      <w:pPr>
        <w:ind w:left="1080" w:hanging="360"/>
      </w:pPr>
      <w:rPr>
        <w:rFonts w:ascii="Symbol" w:hAnsi="Symbol"/>
      </w:rPr>
    </w:lvl>
    <w:lvl w:ilvl="5" w:tplc="D4F20456">
      <w:start w:val="1"/>
      <w:numFmt w:val="bullet"/>
      <w:lvlText w:val=""/>
      <w:lvlJc w:val="left"/>
      <w:pPr>
        <w:ind w:left="1080" w:hanging="360"/>
      </w:pPr>
      <w:rPr>
        <w:rFonts w:ascii="Symbol" w:hAnsi="Symbol"/>
      </w:rPr>
    </w:lvl>
    <w:lvl w:ilvl="6" w:tplc="A0100AE0">
      <w:start w:val="1"/>
      <w:numFmt w:val="bullet"/>
      <w:lvlText w:val=""/>
      <w:lvlJc w:val="left"/>
      <w:pPr>
        <w:ind w:left="1080" w:hanging="360"/>
      </w:pPr>
      <w:rPr>
        <w:rFonts w:ascii="Symbol" w:hAnsi="Symbol"/>
      </w:rPr>
    </w:lvl>
    <w:lvl w:ilvl="7" w:tplc="84762C48">
      <w:start w:val="1"/>
      <w:numFmt w:val="bullet"/>
      <w:lvlText w:val=""/>
      <w:lvlJc w:val="left"/>
      <w:pPr>
        <w:ind w:left="1080" w:hanging="360"/>
      </w:pPr>
      <w:rPr>
        <w:rFonts w:ascii="Symbol" w:hAnsi="Symbol"/>
      </w:rPr>
    </w:lvl>
    <w:lvl w:ilvl="8" w:tplc="249A6CB6">
      <w:start w:val="1"/>
      <w:numFmt w:val="bullet"/>
      <w:lvlText w:val=""/>
      <w:lvlJc w:val="left"/>
      <w:pPr>
        <w:ind w:left="1080" w:hanging="360"/>
      </w:pPr>
      <w:rPr>
        <w:rFonts w:ascii="Symbol" w:hAnsi="Symbol"/>
      </w:rPr>
    </w:lvl>
  </w:abstractNum>
  <w:abstractNum w:abstractNumId="9" w15:restartNumberingAfterBreak="0">
    <w:nsid w:val="479C795A"/>
    <w:multiLevelType w:val="hybridMultilevel"/>
    <w:tmpl w:val="E402E0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B0A7DD6"/>
    <w:multiLevelType w:val="hybridMultilevel"/>
    <w:tmpl w:val="D7D485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F2D30"/>
    <w:multiLevelType w:val="hybridMultilevel"/>
    <w:tmpl w:val="7B6A2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30C01FB"/>
    <w:multiLevelType w:val="hybridMultilevel"/>
    <w:tmpl w:val="7C9A8C34"/>
    <w:lvl w:ilvl="0" w:tplc="095E9BFE">
      <w:start w:val="1"/>
      <w:numFmt w:val="lowerLetter"/>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F0241B"/>
    <w:multiLevelType w:val="hybridMultilevel"/>
    <w:tmpl w:val="3EB285B6"/>
    <w:lvl w:ilvl="0" w:tplc="F5AEDB4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189609">
    <w:abstractNumId w:val="0"/>
  </w:num>
  <w:num w:numId="2" w16cid:durableId="1877959888">
    <w:abstractNumId w:val="10"/>
  </w:num>
  <w:num w:numId="3" w16cid:durableId="205720803">
    <w:abstractNumId w:val="3"/>
  </w:num>
  <w:num w:numId="4" w16cid:durableId="1264074373">
    <w:abstractNumId w:val="6"/>
  </w:num>
  <w:num w:numId="5" w16cid:durableId="10369328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1035007">
    <w:abstractNumId w:val="5"/>
  </w:num>
  <w:num w:numId="7" w16cid:durableId="199632447">
    <w:abstractNumId w:val="1"/>
  </w:num>
  <w:num w:numId="8" w16cid:durableId="240338307">
    <w:abstractNumId w:val="13"/>
  </w:num>
  <w:num w:numId="9" w16cid:durableId="144711612">
    <w:abstractNumId w:val="2"/>
  </w:num>
  <w:num w:numId="10" w16cid:durableId="1721707749">
    <w:abstractNumId w:val="7"/>
  </w:num>
  <w:num w:numId="11" w16cid:durableId="2032415242">
    <w:abstractNumId w:val="12"/>
  </w:num>
  <w:num w:numId="12" w16cid:durableId="1042325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74703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78267024">
    <w:abstractNumId w:val="8"/>
  </w:num>
  <w:num w:numId="15" w16cid:durableId="380191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00880"/>
    <w:rsid w:val="000016F6"/>
    <w:rsid w:val="00002305"/>
    <w:rsid w:val="00002BD3"/>
    <w:rsid w:val="00004EA7"/>
    <w:rsid w:val="00005C3B"/>
    <w:rsid w:val="0000648E"/>
    <w:rsid w:val="00006B6A"/>
    <w:rsid w:val="00010787"/>
    <w:rsid w:val="0001188F"/>
    <w:rsid w:val="00012D86"/>
    <w:rsid w:val="00013A55"/>
    <w:rsid w:val="00013F6A"/>
    <w:rsid w:val="00015424"/>
    <w:rsid w:val="00015969"/>
    <w:rsid w:val="000166F6"/>
    <w:rsid w:val="00016883"/>
    <w:rsid w:val="00016C30"/>
    <w:rsid w:val="00016F9E"/>
    <w:rsid w:val="0001723D"/>
    <w:rsid w:val="000174C4"/>
    <w:rsid w:val="00017C9D"/>
    <w:rsid w:val="00020222"/>
    <w:rsid w:val="0002045D"/>
    <w:rsid w:val="0002384B"/>
    <w:rsid w:val="00023D8A"/>
    <w:rsid w:val="00025213"/>
    <w:rsid w:val="00027125"/>
    <w:rsid w:val="00027754"/>
    <w:rsid w:val="0003145A"/>
    <w:rsid w:val="000321C3"/>
    <w:rsid w:val="000322D4"/>
    <w:rsid w:val="00032753"/>
    <w:rsid w:val="00032891"/>
    <w:rsid w:val="00033143"/>
    <w:rsid w:val="00034035"/>
    <w:rsid w:val="000353F9"/>
    <w:rsid w:val="00035A23"/>
    <w:rsid w:val="000366DC"/>
    <w:rsid w:val="00036FB0"/>
    <w:rsid w:val="00040F09"/>
    <w:rsid w:val="000410F4"/>
    <w:rsid w:val="000412F3"/>
    <w:rsid w:val="00041D4C"/>
    <w:rsid w:val="00041F3D"/>
    <w:rsid w:val="00042186"/>
    <w:rsid w:val="0004271B"/>
    <w:rsid w:val="00042DC6"/>
    <w:rsid w:val="00044BEC"/>
    <w:rsid w:val="000451DC"/>
    <w:rsid w:val="0004553E"/>
    <w:rsid w:val="00046089"/>
    <w:rsid w:val="000469F9"/>
    <w:rsid w:val="00046ABB"/>
    <w:rsid w:val="00047B47"/>
    <w:rsid w:val="00047BED"/>
    <w:rsid w:val="00047BF9"/>
    <w:rsid w:val="00047FE3"/>
    <w:rsid w:val="00050BE1"/>
    <w:rsid w:val="00050C8D"/>
    <w:rsid w:val="00050F02"/>
    <w:rsid w:val="00052518"/>
    <w:rsid w:val="00053F80"/>
    <w:rsid w:val="000546B4"/>
    <w:rsid w:val="000548E5"/>
    <w:rsid w:val="000549BE"/>
    <w:rsid w:val="00054B30"/>
    <w:rsid w:val="00055782"/>
    <w:rsid w:val="000557AC"/>
    <w:rsid w:val="0005587F"/>
    <w:rsid w:val="000562E3"/>
    <w:rsid w:val="00056EA5"/>
    <w:rsid w:val="00057E7F"/>
    <w:rsid w:val="00060763"/>
    <w:rsid w:val="0006092F"/>
    <w:rsid w:val="00060980"/>
    <w:rsid w:val="000618A3"/>
    <w:rsid w:val="00062662"/>
    <w:rsid w:val="00062EE0"/>
    <w:rsid w:val="00063B9D"/>
    <w:rsid w:val="000644B9"/>
    <w:rsid w:val="00064964"/>
    <w:rsid w:val="00064EA4"/>
    <w:rsid w:val="00064F59"/>
    <w:rsid w:val="0006621C"/>
    <w:rsid w:val="00066AEE"/>
    <w:rsid w:val="00066F4D"/>
    <w:rsid w:val="000671BC"/>
    <w:rsid w:val="00067404"/>
    <w:rsid w:val="00067A0E"/>
    <w:rsid w:val="0007001B"/>
    <w:rsid w:val="00070368"/>
    <w:rsid w:val="00070975"/>
    <w:rsid w:val="00070DE5"/>
    <w:rsid w:val="00071396"/>
    <w:rsid w:val="000714E4"/>
    <w:rsid w:val="0007283A"/>
    <w:rsid w:val="00073B57"/>
    <w:rsid w:val="00074B16"/>
    <w:rsid w:val="000753BD"/>
    <w:rsid w:val="00075A2B"/>
    <w:rsid w:val="00075FA9"/>
    <w:rsid w:val="00076299"/>
    <w:rsid w:val="000801B2"/>
    <w:rsid w:val="00080E17"/>
    <w:rsid w:val="00081F84"/>
    <w:rsid w:val="0008219B"/>
    <w:rsid w:val="00082499"/>
    <w:rsid w:val="00082DA4"/>
    <w:rsid w:val="000832ED"/>
    <w:rsid w:val="00083631"/>
    <w:rsid w:val="00083FE1"/>
    <w:rsid w:val="00084330"/>
    <w:rsid w:val="000844EA"/>
    <w:rsid w:val="0008459E"/>
    <w:rsid w:val="00084921"/>
    <w:rsid w:val="00085133"/>
    <w:rsid w:val="00085ACF"/>
    <w:rsid w:val="0008640E"/>
    <w:rsid w:val="00086AB0"/>
    <w:rsid w:val="00086F25"/>
    <w:rsid w:val="0008707F"/>
    <w:rsid w:val="00090022"/>
    <w:rsid w:val="0009064B"/>
    <w:rsid w:val="00091788"/>
    <w:rsid w:val="00092A9B"/>
    <w:rsid w:val="00092CDC"/>
    <w:rsid w:val="00092D6A"/>
    <w:rsid w:val="00092E5A"/>
    <w:rsid w:val="00093CCF"/>
    <w:rsid w:val="00094C61"/>
    <w:rsid w:val="00095444"/>
    <w:rsid w:val="000957DC"/>
    <w:rsid w:val="000971F0"/>
    <w:rsid w:val="000972B4"/>
    <w:rsid w:val="000A0877"/>
    <w:rsid w:val="000A18D7"/>
    <w:rsid w:val="000A1C67"/>
    <w:rsid w:val="000A1D88"/>
    <w:rsid w:val="000A239A"/>
    <w:rsid w:val="000A23B1"/>
    <w:rsid w:val="000A2A6C"/>
    <w:rsid w:val="000A2CBD"/>
    <w:rsid w:val="000A4109"/>
    <w:rsid w:val="000A44E7"/>
    <w:rsid w:val="000A4902"/>
    <w:rsid w:val="000A5130"/>
    <w:rsid w:val="000A557B"/>
    <w:rsid w:val="000A638D"/>
    <w:rsid w:val="000A6CE7"/>
    <w:rsid w:val="000A76EB"/>
    <w:rsid w:val="000A77AD"/>
    <w:rsid w:val="000B01B6"/>
    <w:rsid w:val="000B0362"/>
    <w:rsid w:val="000B139C"/>
    <w:rsid w:val="000B1522"/>
    <w:rsid w:val="000B1EF9"/>
    <w:rsid w:val="000B23EB"/>
    <w:rsid w:val="000B3FBF"/>
    <w:rsid w:val="000B43EF"/>
    <w:rsid w:val="000B46D5"/>
    <w:rsid w:val="000B575F"/>
    <w:rsid w:val="000B59E6"/>
    <w:rsid w:val="000B5F9B"/>
    <w:rsid w:val="000B65A3"/>
    <w:rsid w:val="000B7C1F"/>
    <w:rsid w:val="000C053D"/>
    <w:rsid w:val="000C066E"/>
    <w:rsid w:val="000C0C56"/>
    <w:rsid w:val="000C14C1"/>
    <w:rsid w:val="000C15DB"/>
    <w:rsid w:val="000C2A6F"/>
    <w:rsid w:val="000C39D4"/>
    <w:rsid w:val="000C3E6B"/>
    <w:rsid w:val="000C4A6E"/>
    <w:rsid w:val="000C4AB0"/>
    <w:rsid w:val="000C51AC"/>
    <w:rsid w:val="000C6005"/>
    <w:rsid w:val="000C61F1"/>
    <w:rsid w:val="000C6232"/>
    <w:rsid w:val="000C6C07"/>
    <w:rsid w:val="000C6CF6"/>
    <w:rsid w:val="000C7447"/>
    <w:rsid w:val="000D03E1"/>
    <w:rsid w:val="000D0DA1"/>
    <w:rsid w:val="000D0E25"/>
    <w:rsid w:val="000D0ED2"/>
    <w:rsid w:val="000D1296"/>
    <w:rsid w:val="000D1342"/>
    <w:rsid w:val="000D17E4"/>
    <w:rsid w:val="000D1B7B"/>
    <w:rsid w:val="000D1FB5"/>
    <w:rsid w:val="000D2311"/>
    <w:rsid w:val="000D2480"/>
    <w:rsid w:val="000D2E9C"/>
    <w:rsid w:val="000D3A5A"/>
    <w:rsid w:val="000D3F99"/>
    <w:rsid w:val="000D4814"/>
    <w:rsid w:val="000D55EF"/>
    <w:rsid w:val="000D5AEF"/>
    <w:rsid w:val="000D698D"/>
    <w:rsid w:val="000D7231"/>
    <w:rsid w:val="000D77D4"/>
    <w:rsid w:val="000D7C7E"/>
    <w:rsid w:val="000E0546"/>
    <w:rsid w:val="000E0B99"/>
    <w:rsid w:val="000E12C4"/>
    <w:rsid w:val="000E193D"/>
    <w:rsid w:val="000E1D85"/>
    <w:rsid w:val="000E25DF"/>
    <w:rsid w:val="000E279A"/>
    <w:rsid w:val="000E2D1C"/>
    <w:rsid w:val="000E2EFC"/>
    <w:rsid w:val="000E31D6"/>
    <w:rsid w:val="000E3D55"/>
    <w:rsid w:val="000E494A"/>
    <w:rsid w:val="000E4D47"/>
    <w:rsid w:val="000E57E1"/>
    <w:rsid w:val="000E5E86"/>
    <w:rsid w:val="000E5F7A"/>
    <w:rsid w:val="000E697C"/>
    <w:rsid w:val="000E7075"/>
    <w:rsid w:val="000F1D44"/>
    <w:rsid w:val="000F264C"/>
    <w:rsid w:val="000F2694"/>
    <w:rsid w:val="000F2A92"/>
    <w:rsid w:val="000F313C"/>
    <w:rsid w:val="000F3723"/>
    <w:rsid w:val="000F3775"/>
    <w:rsid w:val="000F4971"/>
    <w:rsid w:val="000F4986"/>
    <w:rsid w:val="000F4B2B"/>
    <w:rsid w:val="000F4B5C"/>
    <w:rsid w:val="000F4DBD"/>
    <w:rsid w:val="000F5064"/>
    <w:rsid w:val="000F662C"/>
    <w:rsid w:val="000F6EE4"/>
    <w:rsid w:val="000F7863"/>
    <w:rsid w:val="000F7B2A"/>
    <w:rsid w:val="00100503"/>
    <w:rsid w:val="001009A5"/>
    <w:rsid w:val="001009F6"/>
    <w:rsid w:val="00100C0C"/>
    <w:rsid w:val="00102EB7"/>
    <w:rsid w:val="00103353"/>
    <w:rsid w:val="001047E3"/>
    <w:rsid w:val="00104DC3"/>
    <w:rsid w:val="00105BAC"/>
    <w:rsid w:val="00105F92"/>
    <w:rsid w:val="00106D27"/>
    <w:rsid w:val="00107502"/>
    <w:rsid w:val="00111204"/>
    <w:rsid w:val="00111D63"/>
    <w:rsid w:val="00113450"/>
    <w:rsid w:val="00113CE8"/>
    <w:rsid w:val="00113D10"/>
    <w:rsid w:val="001153A3"/>
    <w:rsid w:val="00116884"/>
    <w:rsid w:val="0011705E"/>
    <w:rsid w:val="00117721"/>
    <w:rsid w:val="0011797A"/>
    <w:rsid w:val="00117DBD"/>
    <w:rsid w:val="0012185B"/>
    <w:rsid w:val="00121A4A"/>
    <w:rsid w:val="001221D3"/>
    <w:rsid w:val="00124772"/>
    <w:rsid w:val="00125897"/>
    <w:rsid w:val="00125DD8"/>
    <w:rsid w:val="001266D3"/>
    <w:rsid w:val="00130550"/>
    <w:rsid w:val="001319E2"/>
    <w:rsid w:val="0013238C"/>
    <w:rsid w:val="001324B8"/>
    <w:rsid w:val="00132B8D"/>
    <w:rsid w:val="00133F72"/>
    <w:rsid w:val="0013470A"/>
    <w:rsid w:val="00134E31"/>
    <w:rsid w:val="00135631"/>
    <w:rsid w:val="00137EA0"/>
    <w:rsid w:val="0014043C"/>
    <w:rsid w:val="001416DA"/>
    <w:rsid w:val="00141BC0"/>
    <w:rsid w:val="00141F94"/>
    <w:rsid w:val="001422F7"/>
    <w:rsid w:val="00142346"/>
    <w:rsid w:val="00143FA0"/>
    <w:rsid w:val="00144100"/>
    <w:rsid w:val="001445EF"/>
    <w:rsid w:val="001449AF"/>
    <w:rsid w:val="00144E7D"/>
    <w:rsid w:val="00145C0E"/>
    <w:rsid w:val="00145C59"/>
    <w:rsid w:val="00146BD5"/>
    <w:rsid w:val="0014731B"/>
    <w:rsid w:val="001477B8"/>
    <w:rsid w:val="00147DA1"/>
    <w:rsid w:val="00150259"/>
    <w:rsid w:val="001512AD"/>
    <w:rsid w:val="00151DBF"/>
    <w:rsid w:val="00152483"/>
    <w:rsid w:val="00152CB8"/>
    <w:rsid w:val="0015398A"/>
    <w:rsid w:val="00153D5F"/>
    <w:rsid w:val="00154555"/>
    <w:rsid w:val="00154800"/>
    <w:rsid w:val="001548E9"/>
    <w:rsid w:val="00154AAD"/>
    <w:rsid w:val="00155661"/>
    <w:rsid w:val="0015649F"/>
    <w:rsid w:val="00156ED1"/>
    <w:rsid w:val="00157C03"/>
    <w:rsid w:val="001600D0"/>
    <w:rsid w:val="00160DB2"/>
    <w:rsid w:val="001619FF"/>
    <w:rsid w:val="00161D80"/>
    <w:rsid w:val="00162516"/>
    <w:rsid w:val="00162870"/>
    <w:rsid w:val="00163784"/>
    <w:rsid w:val="00163D98"/>
    <w:rsid w:val="001657C5"/>
    <w:rsid w:val="00165E7E"/>
    <w:rsid w:val="00166550"/>
    <w:rsid w:val="001666E6"/>
    <w:rsid w:val="00166A89"/>
    <w:rsid w:val="00166BB0"/>
    <w:rsid w:val="001675B0"/>
    <w:rsid w:val="001676E4"/>
    <w:rsid w:val="001679E2"/>
    <w:rsid w:val="00167D6A"/>
    <w:rsid w:val="00167EC0"/>
    <w:rsid w:val="00171556"/>
    <w:rsid w:val="00171BAE"/>
    <w:rsid w:val="00171C09"/>
    <w:rsid w:val="001729BC"/>
    <w:rsid w:val="00172D8B"/>
    <w:rsid w:val="00174005"/>
    <w:rsid w:val="001757A6"/>
    <w:rsid w:val="0017620B"/>
    <w:rsid w:val="00176BE1"/>
    <w:rsid w:val="00176FD1"/>
    <w:rsid w:val="00177D02"/>
    <w:rsid w:val="0018000A"/>
    <w:rsid w:val="001800AC"/>
    <w:rsid w:val="0018086B"/>
    <w:rsid w:val="00180874"/>
    <w:rsid w:val="00181781"/>
    <w:rsid w:val="00181B8A"/>
    <w:rsid w:val="00181FB9"/>
    <w:rsid w:val="001824AE"/>
    <w:rsid w:val="00182B5B"/>
    <w:rsid w:val="00182C7A"/>
    <w:rsid w:val="00182D95"/>
    <w:rsid w:val="00184504"/>
    <w:rsid w:val="00184F6F"/>
    <w:rsid w:val="00185024"/>
    <w:rsid w:val="001850CE"/>
    <w:rsid w:val="0018563E"/>
    <w:rsid w:val="001859D5"/>
    <w:rsid w:val="00185C0E"/>
    <w:rsid w:val="0018635B"/>
    <w:rsid w:val="00187BC2"/>
    <w:rsid w:val="0018B66E"/>
    <w:rsid w:val="0019113C"/>
    <w:rsid w:val="00192D48"/>
    <w:rsid w:val="00192E67"/>
    <w:rsid w:val="00193658"/>
    <w:rsid w:val="00193FAA"/>
    <w:rsid w:val="00194382"/>
    <w:rsid w:val="00194EB6"/>
    <w:rsid w:val="00195FF2"/>
    <w:rsid w:val="00196618"/>
    <w:rsid w:val="00196CCE"/>
    <w:rsid w:val="00196DF2"/>
    <w:rsid w:val="001973F8"/>
    <w:rsid w:val="00197465"/>
    <w:rsid w:val="001A006C"/>
    <w:rsid w:val="001A0260"/>
    <w:rsid w:val="001A1172"/>
    <w:rsid w:val="001A1AF6"/>
    <w:rsid w:val="001A1B55"/>
    <w:rsid w:val="001A1DCE"/>
    <w:rsid w:val="001A243E"/>
    <w:rsid w:val="001A24FF"/>
    <w:rsid w:val="001A2AE1"/>
    <w:rsid w:val="001A2EC0"/>
    <w:rsid w:val="001A3F27"/>
    <w:rsid w:val="001A4D45"/>
    <w:rsid w:val="001A5825"/>
    <w:rsid w:val="001A6009"/>
    <w:rsid w:val="001A6A6A"/>
    <w:rsid w:val="001A6EBF"/>
    <w:rsid w:val="001A7214"/>
    <w:rsid w:val="001B1D3C"/>
    <w:rsid w:val="001B1D78"/>
    <w:rsid w:val="001B2018"/>
    <w:rsid w:val="001B2B40"/>
    <w:rsid w:val="001B2BD4"/>
    <w:rsid w:val="001B3878"/>
    <w:rsid w:val="001B3DE3"/>
    <w:rsid w:val="001B3E6F"/>
    <w:rsid w:val="001B401A"/>
    <w:rsid w:val="001B416E"/>
    <w:rsid w:val="001B43C9"/>
    <w:rsid w:val="001B5708"/>
    <w:rsid w:val="001B5866"/>
    <w:rsid w:val="001B5979"/>
    <w:rsid w:val="001B6814"/>
    <w:rsid w:val="001B685F"/>
    <w:rsid w:val="001B6FA0"/>
    <w:rsid w:val="001B70B7"/>
    <w:rsid w:val="001B7195"/>
    <w:rsid w:val="001B75F4"/>
    <w:rsid w:val="001B7C7B"/>
    <w:rsid w:val="001C00E6"/>
    <w:rsid w:val="001C0169"/>
    <w:rsid w:val="001C0E33"/>
    <w:rsid w:val="001C1069"/>
    <w:rsid w:val="001C16BF"/>
    <w:rsid w:val="001C1D77"/>
    <w:rsid w:val="001C317F"/>
    <w:rsid w:val="001C4798"/>
    <w:rsid w:val="001C541F"/>
    <w:rsid w:val="001C54EA"/>
    <w:rsid w:val="001C583A"/>
    <w:rsid w:val="001C613E"/>
    <w:rsid w:val="001C7465"/>
    <w:rsid w:val="001C7E5F"/>
    <w:rsid w:val="001D0A6B"/>
    <w:rsid w:val="001D1831"/>
    <w:rsid w:val="001D201F"/>
    <w:rsid w:val="001D36AA"/>
    <w:rsid w:val="001D414D"/>
    <w:rsid w:val="001D4C52"/>
    <w:rsid w:val="001D5085"/>
    <w:rsid w:val="001D522F"/>
    <w:rsid w:val="001D553F"/>
    <w:rsid w:val="001D582E"/>
    <w:rsid w:val="001D5968"/>
    <w:rsid w:val="001D64A8"/>
    <w:rsid w:val="001D6DBE"/>
    <w:rsid w:val="001D6E15"/>
    <w:rsid w:val="001D6F5D"/>
    <w:rsid w:val="001D788D"/>
    <w:rsid w:val="001D78B7"/>
    <w:rsid w:val="001E005E"/>
    <w:rsid w:val="001E0639"/>
    <w:rsid w:val="001E0CB0"/>
    <w:rsid w:val="001E116C"/>
    <w:rsid w:val="001E173B"/>
    <w:rsid w:val="001E19AF"/>
    <w:rsid w:val="001E3860"/>
    <w:rsid w:val="001E47E4"/>
    <w:rsid w:val="001E4917"/>
    <w:rsid w:val="001E598E"/>
    <w:rsid w:val="001E5FC6"/>
    <w:rsid w:val="001E65C6"/>
    <w:rsid w:val="001E7C47"/>
    <w:rsid w:val="001E7D88"/>
    <w:rsid w:val="001F08B2"/>
    <w:rsid w:val="001F08F4"/>
    <w:rsid w:val="001F1C8C"/>
    <w:rsid w:val="001F2323"/>
    <w:rsid w:val="001F236E"/>
    <w:rsid w:val="001F2B35"/>
    <w:rsid w:val="001F2B6E"/>
    <w:rsid w:val="001F2C85"/>
    <w:rsid w:val="001F3CB4"/>
    <w:rsid w:val="001F3E67"/>
    <w:rsid w:val="001F41E8"/>
    <w:rsid w:val="001F4951"/>
    <w:rsid w:val="001F5412"/>
    <w:rsid w:val="001F5879"/>
    <w:rsid w:val="001F5D20"/>
    <w:rsid w:val="001F62F3"/>
    <w:rsid w:val="001F6AA8"/>
    <w:rsid w:val="001F6EA8"/>
    <w:rsid w:val="001F7CEE"/>
    <w:rsid w:val="001F7EC0"/>
    <w:rsid w:val="002004AE"/>
    <w:rsid w:val="002007C1"/>
    <w:rsid w:val="002008BD"/>
    <w:rsid w:val="002009DA"/>
    <w:rsid w:val="00200C1C"/>
    <w:rsid w:val="00200FF2"/>
    <w:rsid w:val="00201511"/>
    <w:rsid w:val="002016C1"/>
    <w:rsid w:val="0020294E"/>
    <w:rsid w:val="00203587"/>
    <w:rsid w:val="00203E52"/>
    <w:rsid w:val="0020489F"/>
    <w:rsid w:val="00204A08"/>
    <w:rsid w:val="002063DC"/>
    <w:rsid w:val="00206529"/>
    <w:rsid w:val="00207697"/>
    <w:rsid w:val="00210CCD"/>
    <w:rsid w:val="00210CE6"/>
    <w:rsid w:val="00212365"/>
    <w:rsid w:val="00212901"/>
    <w:rsid w:val="00213683"/>
    <w:rsid w:val="00213970"/>
    <w:rsid w:val="002145A5"/>
    <w:rsid w:val="002160EE"/>
    <w:rsid w:val="002164C1"/>
    <w:rsid w:val="00216760"/>
    <w:rsid w:val="0021687A"/>
    <w:rsid w:val="002174EE"/>
    <w:rsid w:val="00217EDE"/>
    <w:rsid w:val="0022071E"/>
    <w:rsid w:val="00220E3C"/>
    <w:rsid w:val="00222104"/>
    <w:rsid w:val="00222601"/>
    <w:rsid w:val="002232F3"/>
    <w:rsid w:val="002237C4"/>
    <w:rsid w:val="00223AAC"/>
    <w:rsid w:val="0022456F"/>
    <w:rsid w:val="00225F27"/>
    <w:rsid w:val="00225F74"/>
    <w:rsid w:val="00226D02"/>
    <w:rsid w:val="0022752D"/>
    <w:rsid w:val="00227614"/>
    <w:rsid w:val="002277D3"/>
    <w:rsid w:val="00227E62"/>
    <w:rsid w:val="00231393"/>
    <w:rsid w:val="00231C12"/>
    <w:rsid w:val="00231FE1"/>
    <w:rsid w:val="00232A9C"/>
    <w:rsid w:val="002346E5"/>
    <w:rsid w:val="00235167"/>
    <w:rsid w:val="0023578D"/>
    <w:rsid w:val="00237438"/>
    <w:rsid w:val="00237899"/>
    <w:rsid w:val="00237A15"/>
    <w:rsid w:val="0024087A"/>
    <w:rsid w:val="00240C37"/>
    <w:rsid w:val="00240C8B"/>
    <w:rsid w:val="00241395"/>
    <w:rsid w:val="00241A1D"/>
    <w:rsid w:val="00241FDE"/>
    <w:rsid w:val="00242AAE"/>
    <w:rsid w:val="00242BCE"/>
    <w:rsid w:val="002438D6"/>
    <w:rsid w:val="00243952"/>
    <w:rsid w:val="002450ED"/>
    <w:rsid w:val="00245580"/>
    <w:rsid w:val="00245F0A"/>
    <w:rsid w:val="00246CC0"/>
    <w:rsid w:val="00247D5A"/>
    <w:rsid w:val="00250125"/>
    <w:rsid w:val="002505AC"/>
    <w:rsid w:val="00250CF4"/>
    <w:rsid w:val="00251100"/>
    <w:rsid w:val="00253DE9"/>
    <w:rsid w:val="0025475E"/>
    <w:rsid w:val="00254ECF"/>
    <w:rsid w:val="00255119"/>
    <w:rsid w:val="0025570C"/>
    <w:rsid w:val="00255F9B"/>
    <w:rsid w:val="00256260"/>
    <w:rsid w:val="002564F1"/>
    <w:rsid w:val="0025670A"/>
    <w:rsid w:val="00256F54"/>
    <w:rsid w:val="002571F4"/>
    <w:rsid w:val="002609D5"/>
    <w:rsid w:val="00260E09"/>
    <w:rsid w:val="00261172"/>
    <w:rsid w:val="00261509"/>
    <w:rsid w:val="00263250"/>
    <w:rsid w:val="00264103"/>
    <w:rsid w:val="002658EF"/>
    <w:rsid w:val="00266ACE"/>
    <w:rsid w:val="002672B4"/>
    <w:rsid w:val="00267981"/>
    <w:rsid w:val="00267B54"/>
    <w:rsid w:val="00267DA3"/>
    <w:rsid w:val="00267EA6"/>
    <w:rsid w:val="0027116B"/>
    <w:rsid w:val="00271577"/>
    <w:rsid w:val="002715EE"/>
    <w:rsid w:val="00271A39"/>
    <w:rsid w:val="00271B8B"/>
    <w:rsid w:val="00271F39"/>
    <w:rsid w:val="00272037"/>
    <w:rsid w:val="00272EE0"/>
    <w:rsid w:val="00273515"/>
    <w:rsid w:val="00273EC1"/>
    <w:rsid w:val="00274650"/>
    <w:rsid w:val="002747CF"/>
    <w:rsid w:val="00274B1D"/>
    <w:rsid w:val="00274E32"/>
    <w:rsid w:val="00275676"/>
    <w:rsid w:val="00276860"/>
    <w:rsid w:val="002773A0"/>
    <w:rsid w:val="002802D2"/>
    <w:rsid w:val="00280842"/>
    <w:rsid w:val="00280CB8"/>
    <w:rsid w:val="0028179C"/>
    <w:rsid w:val="00281BF4"/>
    <w:rsid w:val="0028269D"/>
    <w:rsid w:val="00282CF1"/>
    <w:rsid w:val="00283ADA"/>
    <w:rsid w:val="0028434C"/>
    <w:rsid w:val="00284CBF"/>
    <w:rsid w:val="00285059"/>
    <w:rsid w:val="0028583E"/>
    <w:rsid w:val="00286140"/>
    <w:rsid w:val="002862D1"/>
    <w:rsid w:val="00286356"/>
    <w:rsid w:val="00286678"/>
    <w:rsid w:val="00286FD5"/>
    <w:rsid w:val="00287246"/>
    <w:rsid w:val="00287966"/>
    <w:rsid w:val="00287B92"/>
    <w:rsid w:val="0029032C"/>
    <w:rsid w:val="00290950"/>
    <w:rsid w:val="00290C07"/>
    <w:rsid w:val="00291339"/>
    <w:rsid w:val="0029236F"/>
    <w:rsid w:val="002929DD"/>
    <w:rsid w:val="00294313"/>
    <w:rsid w:val="0029523F"/>
    <w:rsid w:val="00295B77"/>
    <w:rsid w:val="00295BBF"/>
    <w:rsid w:val="0029604F"/>
    <w:rsid w:val="00296329"/>
    <w:rsid w:val="002965D0"/>
    <w:rsid w:val="00296C13"/>
    <w:rsid w:val="002971A1"/>
    <w:rsid w:val="00297957"/>
    <w:rsid w:val="002A1866"/>
    <w:rsid w:val="002A1CED"/>
    <w:rsid w:val="002A1E94"/>
    <w:rsid w:val="002A329D"/>
    <w:rsid w:val="002A3511"/>
    <w:rsid w:val="002A354A"/>
    <w:rsid w:val="002A393E"/>
    <w:rsid w:val="002A40B9"/>
    <w:rsid w:val="002A420E"/>
    <w:rsid w:val="002A43AC"/>
    <w:rsid w:val="002A454D"/>
    <w:rsid w:val="002A4810"/>
    <w:rsid w:val="002A4B27"/>
    <w:rsid w:val="002A4CC9"/>
    <w:rsid w:val="002A4E3A"/>
    <w:rsid w:val="002A576F"/>
    <w:rsid w:val="002A59D9"/>
    <w:rsid w:val="002A5C1F"/>
    <w:rsid w:val="002A5F7A"/>
    <w:rsid w:val="002A7C63"/>
    <w:rsid w:val="002B0137"/>
    <w:rsid w:val="002B05A1"/>
    <w:rsid w:val="002B1411"/>
    <w:rsid w:val="002B16BD"/>
    <w:rsid w:val="002B216D"/>
    <w:rsid w:val="002B217E"/>
    <w:rsid w:val="002B358D"/>
    <w:rsid w:val="002B3E17"/>
    <w:rsid w:val="002B4004"/>
    <w:rsid w:val="002B4310"/>
    <w:rsid w:val="002B4952"/>
    <w:rsid w:val="002B508F"/>
    <w:rsid w:val="002B50B1"/>
    <w:rsid w:val="002B5244"/>
    <w:rsid w:val="002B6182"/>
    <w:rsid w:val="002B67FB"/>
    <w:rsid w:val="002B6A54"/>
    <w:rsid w:val="002B7A2F"/>
    <w:rsid w:val="002B7D6C"/>
    <w:rsid w:val="002C07C8"/>
    <w:rsid w:val="002C3A18"/>
    <w:rsid w:val="002C3FB3"/>
    <w:rsid w:val="002C44F0"/>
    <w:rsid w:val="002C4642"/>
    <w:rsid w:val="002C493B"/>
    <w:rsid w:val="002C5853"/>
    <w:rsid w:val="002C6F2D"/>
    <w:rsid w:val="002C707A"/>
    <w:rsid w:val="002D01FD"/>
    <w:rsid w:val="002D0748"/>
    <w:rsid w:val="002D0A6C"/>
    <w:rsid w:val="002D0CD3"/>
    <w:rsid w:val="002D11A5"/>
    <w:rsid w:val="002D1445"/>
    <w:rsid w:val="002D15A1"/>
    <w:rsid w:val="002D16C3"/>
    <w:rsid w:val="002D1731"/>
    <w:rsid w:val="002D27AD"/>
    <w:rsid w:val="002D2BFB"/>
    <w:rsid w:val="002D2F21"/>
    <w:rsid w:val="002D39D6"/>
    <w:rsid w:val="002D3B5D"/>
    <w:rsid w:val="002D436C"/>
    <w:rsid w:val="002D49CF"/>
    <w:rsid w:val="002D4EB6"/>
    <w:rsid w:val="002D5DFF"/>
    <w:rsid w:val="002E0381"/>
    <w:rsid w:val="002E08E2"/>
    <w:rsid w:val="002E12E8"/>
    <w:rsid w:val="002E23E5"/>
    <w:rsid w:val="002E2594"/>
    <w:rsid w:val="002E2C8A"/>
    <w:rsid w:val="002E30AA"/>
    <w:rsid w:val="002E332F"/>
    <w:rsid w:val="002E372C"/>
    <w:rsid w:val="002E425F"/>
    <w:rsid w:val="002E48EA"/>
    <w:rsid w:val="002E4AA7"/>
    <w:rsid w:val="002E55B1"/>
    <w:rsid w:val="002E5943"/>
    <w:rsid w:val="002E61B8"/>
    <w:rsid w:val="002E6667"/>
    <w:rsid w:val="002E690C"/>
    <w:rsid w:val="002E6BAE"/>
    <w:rsid w:val="002E7F59"/>
    <w:rsid w:val="002F049D"/>
    <w:rsid w:val="002F10FF"/>
    <w:rsid w:val="002F21B9"/>
    <w:rsid w:val="002F2634"/>
    <w:rsid w:val="002F30E7"/>
    <w:rsid w:val="002F3FD7"/>
    <w:rsid w:val="002F41F4"/>
    <w:rsid w:val="002F500E"/>
    <w:rsid w:val="002F6493"/>
    <w:rsid w:val="002F712A"/>
    <w:rsid w:val="003002D9"/>
    <w:rsid w:val="00300535"/>
    <w:rsid w:val="00300FB1"/>
    <w:rsid w:val="00301AC0"/>
    <w:rsid w:val="00301E4C"/>
    <w:rsid w:val="00301FC2"/>
    <w:rsid w:val="00302846"/>
    <w:rsid w:val="00303D46"/>
    <w:rsid w:val="00305856"/>
    <w:rsid w:val="003062F5"/>
    <w:rsid w:val="003065D8"/>
    <w:rsid w:val="00306BBE"/>
    <w:rsid w:val="00306C82"/>
    <w:rsid w:val="003073D0"/>
    <w:rsid w:val="003075D0"/>
    <w:rsid w:val="003077D6"/>
    <w:rsid w:val="00310050"/>
    <w:rsid w:val="00310202"/>
    <w:rsid w:val="00310258"/>
    <w:rsid w:val="003132C7"/>
    <w:rsid w:val="003134D7"/>
    <w:rsid w:val="00313B6E"/>
    <w:rsid w:val="00313C5F"/>
    <w:rsid w:val="00313FE4"/>
    <w:rsid w:val="00316137"/>
    <w:rsid w:val="003167E9"/>
    <w:rsid w:val="00316CD5"/>
    <w:rsid w:val="0031724A"/>
    <w:rsid w:val="00317374"/>
    <w:rsid w:val="0032033A"/>
    <w:rsid w:val="00320349"/>
    <w:rsid w:val="00320792"/>
    <w:rsid w:val="0032087F"/>
    <w:rsid w:val="00322075"/>
    <w:rsid w:val="003223B4"/>
    <w:rsid w:val="003224B3"/>
    <w:rsid w:val="00322FF0"/>
    <w:rsid w:val="003230AF"/>
    <w:rsid w:val="00323578"/>
    <w:rsid w:val="003245ED"/>
    <w:rsid w:val="0032479E"/>
    <w:rsid w:val="00325BF6"/>
    <w:rsid w:val="00325F01"/>
    <w:rsid w:val="003260D5"/>
    <w:rsid w:val="0032656B"/>
    <w:rsid w:val="00326768"/>
    <w:rsid w:val="0032677F"/>
    <w:rsid w:val="003268CB"/>
    <w:rsid w:val="003273FE"/>
    <w:rsid w:val="00327821"/>
    <w:rsid w:val="0032789A"/>
    <w:rsid w:val="00330160"/>
    <w:rsid w:val="00330370"/>
    <w:rsid w:val="003305F4"/>
    <w:rsid w:val="0033131E"/>
    <w:rsid w:val="00331EC3"/>
    <w:rsid w:val="00332473"/>
    <w:rsid w:val="00332502"/>
    <w:rsid w:val="003326A7"/>
    <w:rsid w:val="003328A0"/>
    <w:rsid w:val="00332B8D"/>
    <w:rsid w:val="003338B5"/>
    <w:rsid w:val="00334197"/>
    <w:rsid w:val="003344E4"/>
    <w:rsid w:val="00334F96"/>
    <w:rsid w:val="00335B87"/>
    <w:rsid w:val="003364B3"/>
    <w:rsid w:val="003370B0"/>
    <w:rsid w:val="00340305"/>
    <w:rsid w:val="003407BF"/>
    <w:rsid w:val="00340861"/>
    <w:rsid w:val="00341EBF"/>
    <w:rsid w:val="00342015"/>
    <w:rsid w:val="003421E5"/>
    <w:rsid w:val="00342732"/>
    <w:rsid w:val="00343A8B"/>
    <w:rsid w:val="003445DD"/>
    <w:rsid w:val="00344B68"/>
    <w:rsid w:val="003458C6"/>
    <w:rsid w:val="00345C90"/>
    <w:rsid w:val="00345E98"/>
    <w:rsid w:val="003464E0"/>
    <w:rsid w:val="0034662E"/>
    <w:rsid w:val="0034737B"/>
    <w:rsid w:val="00347484"/>
    <w:rsid w:val="00347AFB"/>
    <w:rsid w:val="0035024C"/>
    <w:rsid w:val="00350538"/>
    <w:rsid w:val="00350F60"/>
    <w:rsid w:val="00351004"/>
    <w:rsid w:val="00351953"/>
    <w:rsid w:val="00351BBA"/>
    <w:rsid w:val="00351E1E"/>
    <w:rsid w:val="00352F62"/>
    <w:rsid w:val="00353331"/>
    <w:rsid w:val="003534C3"/>
    <w:rsid w:val="00353B37"/>
    <w:rsid w:val="0035419A"/>
    <w:rsid w:val="0035442A"/>
    <w:rsid w:val="00354B77"/>
    <w:rsid w:val="003561B7"/>
    <w:rsid w:val="00360BB8"/>
    <w:rsid w:val="00362E05"/>
    <w:rsid w:val="00363D71"/>
    <w:rsid w:val="00364CEA"/>
    <w:rsid w:val="00364E7C"/>
    <w:rsid w:val="00365154"/>
    <w:rsid w:val="00365DF6"/>
    <w:rsid w:val="00365EF0"/>
    <w:rsid w:val="00366247"/>
    <w:rsid w:val="00367243"/>
    <w:rsid w:val="003679B1"/>
    <w:rsid w:val="00367B76"/>
    <w:rsid w:val="00371755"/>
    <w:rsid w:val="0037287D"/>
    <w:rsid w:val="003744BB"/>
    <w:rsid w:val="00374771"/>
    <w:rsid w:val="00375581"/>
    <w:rsid w:val="00375A2D"/>
    <w:rsid w:val="00375A65"/>
    <w:rsid w:val="00375FDA"/>
    <w:rsid w:val="00376896"/>
    <w:rsid w:val="003768B6"/>
    <w:rsid w:val="003779B9"/>
    <w:rsid w:val="0038101E"/>
    <w:rsid w:val="003812DB"/>
    <w:rsid w:val="003814C0"/>
    <w:rsid w:val="00381EB0"/>
    <w:rsid w:val="00382579"/>
    <w:rsid w:val="00383C28"/>
    <w:rsid w:val="003851DE"/>
    <w:rsid w:val="003851FC"/>
    <w:rsid w:val="00385391"/>
    <w:rsid w:val="00385F5E"/>
    <w:rsid w:val="00385F7E"/>
    <w:rsid w:val="00385FC0"/>
    <w:rsid w:val="00386936"/>
    <w:rsid w:val="00387658"/>
    <w:rsid w:val="003876CF"/>
    <w:rsid w:val="00387A12"/>
    <w:rsid w:val="00387D0D"/>
    <w:rsid w:val="003908D2"/>
    <w:rsid w:val="00390F82"/>
    <w:rsid w:val="00391940"/>
    <w:rsid w:val="00392409"/>
    <w:rsid w:val="00392560"/>
    <w:rsid w:val="00393470"/>
    <w:rsid w:val="00393DB8"/>
    <w:rsid w:val="003944A9"/>
    <w:rsid w:val="003952C8"/>
    <w:rsid w:val="0039580C"/>
    <w:rsid w:val="00395C3A"/>
    <w:rsid w:val="0039646D"/>
    <w:rsid w:val="00397BFB"/>
    <w:rsid w:val="003A0B6D"/>
    <w:rsid w:val="003A0C4A"/>
    <w:rsid w:val="003A0ED5"/>
    <w:rsid w:val="003A16DD"/>
    <w:rsid w:val="003A170E"/>
    <w:rsid w:val="003A1926"/>
    <w:rsid w:val="003A1A73"/>
    <w:rsid w:val="003A2204"/>
    <w:rsid w:val="003A28FB"/>
    <w:rsid w:val="003A2B55"/>
    <w:rsid w:val="003A3260"/>
    <w:rsid w:val="003A351C"/>
    <w:rsid w:val="003A3592"/>
    <w:rsid w:val="003A3A09"/>
    <w:rsid w:val="003A5455"/>
    <w:rsid w:val="003A563B"/>
    <w:rsid w:val="003A5895"/>
    <w:rsid w:val="003B0018"/>
    <w:rsid w:val="003B0B4A"/>
    <w:rsid w:val="003B161E"/>
    <w:rsid w:val="003B2305"/>
    <w:rsid w:val="003B3587"/>
    <w:rsid w:val="003B43A9"/>
    <w:rsid w:val="003B43EC"/>
    <w:rsid w:val="003B6E1B"/>
    <w:rsid w:val="003B6F75"/>
    <w:rsid w:val="003B7962"/>
    <w:rsid w:val="003B7E2B"/>
    <w:rsid w:val="003C0053"/>
    <w:rsid w:val="003C0254"/>
    <w:rsid w:val="003C07E5"/>
    <w:rsid w:val="003C0D1E"/>
    <w:rsid w:val="003C2B5D"/>
    <w:rsid w:val="003C340D"/>
    <w:rsid w:val="003C3A3C"/>
    <w:rsid w:val="003C3C6D"/>
    <w:rsid w:val="003C443C"/>
    <w:rsid w:val="003C5C22"/>
    <w:rsid w:val="003C5DB2"/>
    <w:rsid w:val="003C64EB"/>
    <w:rsid w:val="003C68F5"/>
    <w:rsid w:val="003C6B23"/>
    <w:rsid w:val="003C71D7"/>
    <w:rsid w:val="003D046B"/>
    <w:rsid w:val="003D0C73"/>
    <w:rsid w:val="003D151A"/>
    <w:rsid w:val="003D1882"/>
    <w:rsid w:val="003D1CE8"/>
    <w:rsid w:val="003D33C2"/>
    <w:rsid w:val="003D41A7"/>
    <w:rsid w:val="003D4C9B"/>
    <w:rsid w:val="003D5008"/>
    <w:rsid w:val="003D580A"/>
    <w:rsid w:val="003D5EA9"/>
    <w:rsid w:val="003D6AF2"/>
    <w:rsid w:val="003D73D6"/>
    <w:rsid w:val="003D757C"/>
    <w:rsid w:val="003E02E8"/>
    <w:rsid w:val="003E0589"/>
    <w:rsid w:val="003E0AD6"/>
    <w:rsid w:val="003E0D2D"/>
    <w:rsid w:val="003E18D1"/>
    <w:rsid w:val="003E234E"/>
    <w:rsid w:val="003E2351"/>
    <w:rsid w:val="003E3D50"/>
    <w:rsid w:val="003E404F"/>
    <w:rsid w:val="003E41E3"/>
    <w:rsid w:val="003E4525"/>
    <w:rsid w:val="003E48BC"/>
    <w:rsid w:val="003E7573"/>
    <w:rsid w:val="003F02EB"/>
    <w:rsid w:val="003F07AB"/>
    <w:rsid w:val="003F0A56"/>
    <w:rsid w:val="003F0CF5"/>
    <w:rsid w:val="003F2256"/>
    <w:rsid w:val="003F427A"/>
    <w:rsid w:val="003F4AB4"/>
    <w:rsid w:val="003F4DF7"/>
    <w:rsid w:val="003F6BEF"/>
    <w:rsid w:val="003F70F3"/>
    <w:rsid w:val="003F7468"/>
    <w:rsid w:val="003F746C"/>
    <w:rsid w:val="003F75B3"/>
    <w:rsid w:val="003F77F6"/>
    <w:rsid w:val="004001D7"/>
    <w:rsid w:val="00400A11"/>
    <w:rsid w:val="00401150"/>
    <w:rsid w:val="0040131F"/>
    <w:rsid w:val="00401448"/>
    <w:rsid w:val="00404490"/>
    <w:rsid w:val="004044CB"/>
    <w:rsid w:val="00404CF0"/>
    <w:rsid w:val="0040508D"/>
    <w:rsid w:val="004051D0"/>
    <w:rsid w:val="00406AAA"/>
    <w:rsid w:val="00406AFB"/>
    <w:rsid w:val="00407A05"/>
    <w:rsid w:val="00407B85"/>
    <w:rsid w:val="00407BE5"/>
    <w:rsid w:val="0041009A"/>
    <w:rsid w:val="00410AC7"/>
    <w:rsid w:val="00410B55"/>
    <w:rsid w:val="00410FAF"/>
    <w:rsid w:val="004116F8"/>
    <w:rsid w:val="00411A9E"/>
    <w:rsid w:val="004121AA"/>
    <w:rsid w:val="004122DF"/>
    <w:rsid w:val="00412647"/>
    <w:rsid w:val="00412730"/>
    <w:rsid w:val="00413446"/>
    <w:rsid w:val="00413D1B"/>
    <w:rsid w:val="0041430C"/>
    <w:rsid w:val="00414F76"/>
    <w:rsid w:val="004154D2"/>
    <w:rsid w:val="0041559E"/>
    <w:rsid w:val="00415DE9"/>
    <w:rsid w:val="00415ED0"/>
    <w:rsid w:val="00416969"/>
    <w:rsid w:val="00416E41"/>
    <w:rsid w:val="00417478"/>
    <w:rsid w:val="00417B70"/>
    <w:rsid w:val="00417DB4"/>
    <w:rsid w:val="004210F3"/>
    <w:rsid w:val="004212BD"/>
    <w:rsid w:val="00422142"/>
    <w:rsid w:val="00422169"/>
    <w:rsid w:val="00422858"/>
    <w:rsid w:val="00422B27"/>
    <w:rsid w:val="00423647"/>
    <w:rsid w:val="004241BB"/>
    <w:rsid w:val="004249E6"/>
    <w:rsid w:val="00424FAB"/>
    <w:rsid w:val="00425A30"/>
    <w:rsid w:val="00425E0C"/>
    <w:rsid w:val="00425E1C"/>
    <w:rsid w:val="00426246"/>
    <w:rsid w:val="0042674F"/>
    <w:rsid w:val="0042685A"/>
    <w:rsid w:val="00427318"/>
    <w:rsid w:val="004274CC"/>
    <w:rsid w:val="00427B33"/>
    <w:rsid w:val="004300A8"/>
    <w:rsid w:val="0043036B"/>
    <w:rsid w:val="00430859"/>
    <w:rsid w:val="0043099B"/>
    <w:rsid w:val="00431420"/>
    <w:rsid w:val="00431E22"/>
    <w:rsid w:val="00432660"/>
    <w:rsid w:val="0043370D"/>
    <w:rsid w:val="004356EF"/>
    <w:rsid w:val="00435ADE"/>
    <w:rsid w:val="00435DFB"/>
    <w:rsid w:val="004360C8"/>
    <w:rsid w:val="0043612A"/>
    <w:rsid w:val="0043667B"/>
    <w:rsid w:val="0043687F"/>
    <w:rsid w:val="00437068"/>
    <w:rsid w:val="00437411"/>
    <w:rsid w:val="0043797A"/>
    <w:rsid w:val="004379A5"/>
    <w:rsid w:val="00437D5F"/>
    <w:rsid w:val="00437F11"/>
    <w:rsid w:val="004400A3"/>
    <w:rsid w:val="004401BC"/>
    <w:rsid w:val="00441493"/>
    <w:rsid w:val="004416A7"/>
    <w:rsid w:val="004419CA"/>
    <w:rsid w:val="00441BE3"/>
    <w:rsid w:val="00441DFE"/>
    <w:rsid w:val="00442C8C"/>
    <w:rsid w:val="0044311A"/>
    <w:rsid w:val="00443223"/>
    <w:rsid w:val="00444892"/>
    <w:rsid w:val="00445C7C"/>
    <w:rsid w:val="00446C5B"/>
    <w:rsid w:val="00446F39"/>
    <w:rsid w:val="00447291"/>
    <w:rsid w:val="004476E8"/>
    <w:rsid w:val="00450306"/>
    <w:rsid w:val="004504C7"/>
    <w:rsid w:val="004504D5"/>
    <w:rsid w:val="00450FE3"/>
    <w:rsid w:val="0045182B"/>
    <w:rsid w:val="00452023"/>
    <w:rsid w:val="00452EDD"/>
    <w:rsid w:val="004549A3"/>
    <w:rsid w:val="00454A56"/>
    <w:rsid w:val="00456667"/>
    <w:rsid w:val="004568B7"/>
    <w:rsid w:val="004569DC"/>
    <w:rsid w:val="00456B96"/>
    <w:rsid w:val="0046098D"/>
    <w:rsid w:val="00460A66"/>
    <w:rsid w:val="00462340"/>
    <w:rsid w:val="0046328D"/>
    <w:rsid w:val="00463291"/>
    <w:rsid w:val="00463A6C"/>
    <w:rsid w:val="00463CC6"/>
    <w:rsid w:val="0046457A"/>
    <w:rsid w:val="00464863"/>
    <w:rsid w:val="004648D3"/>
    <w:rsid w:val="00464BFF"/>
    <w:rsid w:val="00465017"/>
    <w:rsid w:val="0046508B"/>
    <w:rsid w:val="004663A8"/>
    <w:rsid w:val="00466D7E"/>
    <w:rsid w:val="00470ECF"/>
    <w:rsid w:val="00471783"/>
    <w:rsid w:val="0047179E"/>
    <w:rsid w:val="00471B76"/>
    <w:rsid w:val="004721AA"/>
    <w:rsid w:val="00472315"/>
    <w:rsid w:val="00472E11"/>
    <w:rsid w:val="00472F04"/>
    <w:rsid w:val="00472FF1"/>
    <w:rsid w:val="0047308A"/>
    <w:rsid w:val="00473158"/>
    <w:rsid w:val="00473218"/>
    <w:rsid w:val="00474186"/>
    <w:rsid w:val="00475EA8"/>
    <w:rsid w:val="00476655"/>
    <w:rsid w:val="00476C48"/>
    <w:rsid w:val="0047770C"/>
    <w:rsid w:val="00477AF6"/>
    <w:rsid w:val="00477E0F"/>
    <w:rsid w:val="00480361"/>
    <w:rsid w:val="00480AEA"/>
    <w:rsid w:val="00480EC5"/>
    <w:rsid w:val="00481663"/>
    <w:rsid w:val="00481B74"/>
    <w:rsid w:val="00481C95"/>
    <w:rsid w:val="00481F5F"/>
    <w:rsid w:val="00481F68"/>
    <w:rsid w:val="00482E92"/>
    <w:rsid w:val="0048394A"/>
    <w:rsid w:val="004849D0"/>
    <w:rsid w:val="0048529A"/>
    <w:rsid w:val="00485642"/>
    <w:rsid w:val="0048603F"/>
    <w:rsid w:val="00486400"/>
    <w:rsid w:val="00486431"/>
    <w:rsid w:val="00486B00"/>
    <w:rsid w:val="004871ED"/>
    <w:rsid w:val="00487958"/>
    <w:rsid w:val="00490AEA"/>
    <w:rsid w:val="00490B33"/>
    <w:rsid w:val="00491CDF"/>
    <w:rsid w:val="00492D42"/>
    <w:rsid w:val="00493781"/>
    <w:rsid w:val="00494D63"/>
    <w:rsid w:val="004950CC"/>
    <w:rsid w:val="00495129"/>
    <w:rsid w:val="00495560"/>
    <w:rsid w:val="00495A43"/>
    <w:rsid w:val="00496047"/>
    <w:rsid w:val="004961C0"/>
    <w:rsid w:val="0049648C"/>
    <w:rsid w:val="0049650D"/>
    <w:rsid w:val="0049697C"/>
    <w:rsid w:val="00496BA5"/>
    <w:rsid w:val="004A06D7"/>
    <w:rsid w:val="004A1212"/>
    <w:rsid w:val="004A1968"/>
    <w:rsid w:val="004A1AAA"/>
    <w:rsid w:val="004A1AC6"/>
    <w:rsid w:val="004A213F"/>
    <w:rsid w:val="004A3AE1"/>
    <w:rsid w:val="004A4061"/>
    <w:rsid w:val="004A40E4"/>
    <w:rsid w:val="004A43D6"/>
    <w:rsid w:val="004A4B90"/>
    <w:rsid w:val="004A4C18"/>
    <w:rsid w:val="004A51DD"/>
    <w:rsid w:val="004A5A67"/>
    <w:rsid w:val="004A6C0E"/>
    <w:rsid w:val="004A6ED1"/>
    <w:rsid w:val="004B0811"/>
    <w:rsid w:val="004B1B09"/>
    <w:rsid w:val="004B2A56"/>
    <w:rsid w:val="004B39F7"/>
    <w:rsid w:val="004B3F5A"/>
    <w:rsid w:val="004B4355"/>
    <w:rsid w:val="004B5698"/>
    <w:rsid w:val="004B5ABC"/>
    <w:rsid w:val="004B5BF6"/>
    <w:rsid w:val="004B5E97"/>
    <w:rsid w:val="004B6C17"/>
    <w:rsid w:val="004B7E35"/>
    <w:rsid w:val="004C1313"/>
    <w:rsid w:val="004C140E"/>
    <w:rsid w:val="004C1518"/>
    <w:rsid w:val="004C2775"/>
    <w:rsid w:val="004C2F88"/>
    <w:rsid w:val="004C37F2"/>
    <w:rsid w:val="004C39D5"/>
    <w:rsid w:val="004C40B5"/>
    <w:rsid w:val="004C4944"/>
    <w:rsid w:val="004C50DB"/>
    <w:rsid w:val="004C5B6B"/>
    <w:rsid w:val="004C5CF1"/>
    <w:rsid w:val="004C5F37"/>
    <w:rsid w:val="004C6013"/>
    <w:rsid w:val="004C6696"/>
    <w:rsid w:val="004C6891"/>
    <w:rsid w:val="004C68DC"/>
    <w:rsid w:val="004C730C"/>
    <w:rsid w:val="004C761F"/>
    <w:rsid w:val="004D060D"/>
    <w:rsid w:val="004D0E4F"/>
    <w:rsid w:val="004D128F"/>
    <w:rsid w:val="004D227E"/>
    <w:rsid w:val="004D26F8"/>
    <w:rsid w:val="004D2831"/>
    <w:rsid w:val="004D2C1B"/>
    <w:rsid w:val="004D35C2"/>
    <w:rsid w:val="004D3F56"/>
    <w:rsid w:val="004D4078"/>
    <w:rsid w:val="004D40D3"/>
    <w:rsid w:val="004D41FE"/>
    <w:rsid w:val="004D5012"/>
    <w:rsid w:val="004D558A"/>
    <w:rsid w:val="004D5C89"/>
    <w:rsid w:val="004D5ED1"/>
    <w:rsid w:val="004D6AE2"/>
    <w:rsid w:val="004D6E93"/>
    <w:rsid w:val="004D6EA9"/>
    <w:rsid w:val="004D7AE2"/>
    <w:rsid w:val="004D7FDD"/>
    <w:rsid w:val="004E00FC"/>
    <w:rsid w:val="004E0A0C"/>
    <w:rsid w:val="004E0EEF"/>
    <w:rsid w:val="004E1C87"/>
    <w:rsid w:val="004E1CA8"/>
    <w:rsid w:val="004E1E67"/>
    <w:rsid w:val="004E2F30"/>
    <w:rsid w:val="004E340A"/>
    <w:rsid w:val="004E3951"/>
    <w:rsid w:val="004E39C5"/>
    <w:rsid w:val="004E3AF5"/>
    <w:rsid w:val="004E5CD8"/>
    <w:rsid w:val="004E5F33"/>
    <w:rsid w:val="004E6F81"/>
    <w:rsid w:val="004E78CD"/>
    <w:rsid w:val="004E7A9D"/>
    <w:rsid w:val="004F0094"/>
    <w:rsid w:val="004F09CE"/>
    <w:rsid w:val="004F0DE4"/>
    <w:rsid w:val="004F1C16"/>
    <w:rsid w:val="004F2DF6"/>
    <w:rsid w:val="004F41CB"/>
    <w:rsid w:val="004F68E3"/>
    <w:rsid w:val="004F72A5"/>
    <w:rsid w:val="00500E50"/>
    <w:rsid w:val="005016EC"/>
    <w:rsid w:val="00501990"/>
    <w:rsid w:val="0050266E"/>
    <w:rsid w:val="00502F99"/>
    <w:rsid w:val="005032D7"/>
    <w:rsid w:val="0050393F"/>
    <w:rsid w:val="005042D3"/>
    <w:rsid w:val="005045BA"/>
    <w:rsid w:val="00504692"/>
    <w:rsid w:val="00504BB1"/>
    <w:rsid w:val="005054C8"/>
    <w:rsid w:val="00505608"/>
    <w:rsid w:val="0050560E"/>
    <w:rsid w:val="00506F2D"/>
    <w:rsid w:val="005072C8"/>
    <w:rsid w:val="0050790C"/>
    <w:rsid w:val="005100D5"/>
    <w:rsid w:val="005112E3"/>
    <w:rsid w:val="0051184E"/>
    <w:rsid w:val="00511E0B"/>
    <w:rsid w:val="005120A9"/>
    <w:rsid w:val="00512182"/>
    <w:rsid w:val="005128EA"/>
    <w:rsid w:val="00512DB2"/>
    <w:rsid w:val="005149D5"/>
    <w:rsid w:val="00514E01"/>
    <w:rsid w:val="0051526B"/>
    <w:rsid w:val="00515CF3"/>
    <w:rsid w:val="00515D6E"/>
    <w:rsid w:val="0051611D"/>
    <w:rsid w:val="0051691E"/>
    <w:rsid w:val="00516F57"/>
    <w:rsid w:val="005203C7"/>
    <w:rsid w:val="00520ACB"/>
    <w:rsid w:val="00520F48"/>
    <w:rsid w:val="005216F7"/>
    <w:rsid w:val="00522174"/>
    <w:rsid w:val="00522546"/>
    <w:rsid w:val="00522567"/>
    <w:rsid w:val="00522E46"/>
    <w:rsid w:val="005236FD"/>
    <w:rsid w:val="0052377C"/>
    <w:rsid w:val="00524540"/>
    <w:rsid w:val="0052486E"/>
    <w:rsid w:val="00524EA9"/>
    <w:rsid w:val="00525C41"/>
    <w:rsid w:val="00525E2C"/>
    <w:rsid w:val="005269C5"/>
    <w:rsid w:val="00526AB2"/>
    <w:rsid w:val="00527817"/>
    <w:rsid w:val="005302BF"/>
    <w:rsid w:val="0053050C"/>
    <w:rsid w:val="0053163A"/>
    <w:rsid w:val="00532525"/>
    <w:rsid w:val="0053332B"/>
    <w:rsid w:val="005333E2"/>
    <w:rsid w:val="005336A9"/>
    <w:rsid w:val="0053416D"/>
    <w:rsid w:val="00534E0A"/>
    <w:rsid w:val="0053511C"/>
    <w:rsid w:val="005353B7"/>
    <w:rsid w:val="00535D01"/>
    <w:rsid w:val="0053654F"/>
    <w:rsid w:val="00536F1B"/>
    <w:rsid w:val="0053700B"/>
    <w:rsid w:val="005370BF"/>
    <w:rsid w:val="00537763"/>
    <w:rsid w:val="005378F6"/>
    <w:rsid w:val="0053799F"/>
    <w:rsid w:val="00537DDB"/>
    <w:rsid w:val="00537F1B"/>
    <w:rsid w:val="00537FE7"/>
    <w:rsid w:val="0054003E"/>
    <w:rsid w:val="0054129B"/>
    <w:rsid w:val="005412BC"/>
    <w:rsid w:val="00541868"/>
    <w:rsid w:val="0054191C"/>
    <w:rsid w:val="00543229"/>
    <w:rsid w:val="00544846"/>
    <w:rsid w:val="00544B4D"/>
    <w:rsid w:val="00545471"/>
    <w:rsid w:val="00545E2D"/>
    <w:rsid w:val="00545E71"/>
    <w:rsid w:val="005460DB"/>
    <w:rsid w:val="005461D8"/>
    <w:rsid w:val="00546660"/>
    <w:rsid w:val="00546675"/>
    <w:rsid w:val="00547AD9"/>
    <w:rsid w:val="00547BFF"/>
    <w:rsid w:val="0055024F"/>
    <w:rsid w:val="00550291"/>
    <w:rsid w:val="00550894"/>
    <w:rsid w:val="00550E4F"/>
    <w:rsid w:val="00551156"/>
    <w:rsid w:val="005511B3"/>
    <w:rsid w:val="005520BC"/>
    <w:rsid w:val="005521BF"/>
    <w:rsid w:val="00554A23"/>
    <w:rsid w:val="00554E8D"/>
    <w:rsid w:val="00555605"/>
    <w:rsid w:val="0055590F"/>
    <w:rsid w:val="00555C91"/>
    <w:rsid w:val="00556122"/>
    <w:rsid w:val="005568CA"/>
    <w:rsid w:val="00556AC5"/>
    <w:rsid w:val="00556EDD"/>
    <w:rsid w:val="00556FFA"/>
    <w:rsid w:val="00560E7F"/>
    <w:rsid w:val="00560F06"/>
    <w:rsid w:val="00560F5E"/>
    <w:rsid w:val="00561920"/>
    <w:rsid w:val="00562AF6"/>
    <w:rsid w:val="00563E31"/>
    <w:rsid w:val="00564066"/>
    <w:rsid w:val="0056414D"/>
    <w:rsid w:val="00565FB8"/>
    <w:rsid w:val="0056605B"/>
    <w:rsid w:val="00566108"/>
    <w:rsid w:val="00566D9C"/>
    <w:rsid w:val="00567163"/>
    <w:rsid w:val="00567C15"/>
    <w:rsid w:val="00567D10"/>
    <w:rsid w:val="00567F4D"/>
    <w:rsid w:val="00571219"/>
    <w:rsid w:val="00571ECD"/>
    <w:rsid w:val="00572FB2"/>
    <w:rsid w:val="00574E93"/>
    <w:rsid w:val="005757FB"/>
    <w:rsid w:val="00575989"/>
    <w:rsid w:val="00576303"/>
    <w:rsid w:val="00576ACF"/>
    <w:rsid w:val="00577D95"/>
    <w:rsid w:val="00580AC2"/>
    <w:rsid w:val="00580D4B"/>
    <w:rsid w:val="00581A75"/>
    <w:rsid w:val="00581D9A"/>
    <w:rsid w:val="005828CA"/>
    <w:rsid w:val="00583149"/>
    <w:rsid w:val="0058423C"/>
    <w:rsid w:val="005843F9"/>
    <w:rsid w:val="0058527D"/>
    <w:rsid w:val="005857E0"/>
    <w:rsid w:val="0058634F"/>
    <w:rsid w:val="0058684D"/>
    <w:rsid w:val="00586E2B"/>
    <w:rsid w:val="00586F87"/>
    <w:rsid w:val="005875AA"/>
    <w:rsid w:val="005875F9"/>
    <w:rsid w:val="00587E7E"/>
    <w:rsid w:val="0058FCEF"/>
    <w:rsid w:val="00591410"/>
    <w:rsid w:val="00592633"/>
    <w:rsid w:val="005948F8"/>
    <w:rsid w:val="0059606D"/>
    <w:rsid w:val="0059609D"/>
    <w:rsid w:val="00597868"/>
    <w:rsid w:val="005A1226"/>
    <w:rsid w:val="005A1DC5"/>
    <w:rsid w:val="005A28FE"/>
    <w:rsid w:val="005A387E"/>
    <w:rsid w:val="005A3F5E"/>
    <w:rsid w:val="005A4E2E"/>
    <w:rsid w:val="005A521B"/>
    <w:rsid w:val="005A6ECC"/>
    <w:rsid w:val="005B0967"/>
    <w:rsid w:val="005B0A92"/>
    <w:rsid w:val="005B1503"/>
    <w:rsid w:val="005B15A8"/>
    <w:rsid w:val="005B191C"/>
    <w:rsid w:val="005B1CBB"/>
    <w:rsid w:val="005B2FBB"/>
    <w:rsid w:val="005B5BD5"/>
    <w:rsid w:val="005B5E9B"/>
    <w:rsid w:val="005B6044"/>
    <w:rsid w:val="005B7035"/>
    <w:rsid w:val="005B74C9"/>
    <w:rsid w:val="005C0022"/>
    <w:rsid w:val="005C0083"/>
    <w:rsid w:val="005C02F1"/>
    <w:rsid w:val="005C04DB"/>
    <w:rsid w:val="005C119E"/>
    <w:rsid w:val="005C1EA7"/>
    <w:rsid w:val="005C4AB3"/>
    <w:rsid w:val="005C4DD8"/>
    <w:rsid w:val="005C52BA"/>
    <w:rsid w:val="005C5E17"/>
    <w:rsid w:val="005C6FDD"/>
    <w:rsid w:val="005C7115"/>
    <w:rsid w:val="005C7623"/>
    <w:rsid w:val="005D0276"/>
    <w:rsid w:val="005D072D"/>
    <w:rsid w:val="005D0855"/>
    <w:rsid w:val="005D09D9"/>
    <w:rsid w:val="005D11F2"/>
    <w:rsid w:val="005D11F5"/>
    <w:rsid w:val="005D20CD"/>
    <w:rsid w:val="005D240A"/>
    <w:rsid w:val="005D2636"/>
    <w:rsid w:val="005D27F6"/>
    <w:rsid w:val="005D2EDB"/>
    <w:rsid w:val="005D3668"/>
    <w:rsid w:val="005D3FB0"/>
    <w:rsid w:val="005D4E94"/>
    <w:rsid w:val="005D4EC8"/>
    <w:rsid w:val="005D5FC8"/>
    <w:rsid w:val="005D7A1A"/>
    <w:rsid w:val="005D7C61"/>
    <w:rsid w:val="005E087B"/>
    <w:rsid w:val="005E0DE9"/>
    <w:rsid w:val="005E128A"/>
    <w:rsid w:val="005E1640"/>
    <w:rsid w:val="005E26CF"/>
    <w:rsid w:val="005E2886"/>
    <w:rsid w:val="005E3D8E"/>
    <w:rsid w:val="005E4413"/>
    <w:rsid w:val="005E4A39"/>
    <w:rsid w:val="005E4A3A"/>
    <w:rsid w:val="005E4B04"/>
    <w:rsid w:val="005E4B9D"/>
    <w:rsid w:val="005E4DB3"/>
    <w:rsid w:val="005E4DD2"/>
    <w:rsid w:val="005E5136"/>
    <w:rsid w:val="005E52CC"/>
    <w:rsid w:val="005E55E3"/>
    <w:rsid w:val="005E5B34"/>
    <w:rsid w:val="005E6E6D"/>
    <w:rsid w:val="005E6FA2"/>
    <w:rsid w:val="005F0508"/>
    <w:rsid w:val="005F0E5E"/>
    <w:rsid w:val="005F3BE3"/>
    <w:rsid w:val="005F3F7A"/>
    <w:rsid w:val="005F4B39"/>
    <w:rsid w:val="005F6AF7"/>
    <w:rsid w:val="005F74B9"/>
    <w:rsid w:val="005F7B96"/>
    <w:rsid w:val="006000B9"/>
    <w:rsid w:val="00600462"/>
    <w:rsid w:val="0060151E"/>
    <w:rsid w:val="006016A2"/>
    <w:rsid w:val="0060227C"/>
    <w:rsid w:val="0060390E"/>
    <w:rsid w:val="00603B24"/>
    <w:rsid w:val="006043D5"/>
    <w:rsid w:val="0060523D"/>
    <w:rsid w:val="006052FD"/>
    <w:rsid w:val="0060577F"/>
    <w:rsid w:val="00605EF0"/>
    <w:rsid w:val="00607690"/>
    <w:rsid w:val="00610EBF"/>
    <w:rsid w:val="0061114F"/>
    <w:rsid w:val="00611F6F"/>
    <w:rsid w:val="0061294E"/>
    <w:rsid w:val="00612E0E"/>
    <w:rsid w:val="00613219"/>
    <w:rsid w:val="00613647"/>
    <w:rsid w:val="00613F5B"/>
    <w:rsid w:val="0061541B"/>
    <w:rsid w:val="00615C08"/>
    <w:rsid w:val="00616647"/>
    <w:rsid w:val="00620300"/>
    <w:rsid w:val="006204A3"/>
    <w:rsid w:val="006205F5"/>
    <w:rsid w:val="0062093A"/>
    <w:rsid w:val="006212F6"/>
    <w:rsid w:val="00621F51"/>
    <w:rsid w:val="006226AA"/>
    <w:rsid w:val="00622F8B"/>
    <w:rsid w:val="00623124"/>
    <w:rsid w:val="00623D81"/>
    <w:rsid w:val="00624658"/>
    <w:rsid w:val="006247F6"/>
    <w:rsid w:val="00624BDB"/>
    <w:rsid w:val="00624D50"/>
    <w:rsid w:val="006251F3"/>
    <w:rsid w:val="006267BC"/>
    <w:rsid w:val="00626B05"/>
    <w:rsid w:val="00626B9C"/>
    <w:rsid w:val="00630015"/>
    <w:rsid w:val="006301EE"/>
    <w:rsid w:val="006304B3"/>
    <w:rsid w:val="00630900"/>
    <w:rsid w:val="00631276"/>
    <w:rsid w:val="00631609"/>
    <w:rsid w:val="006316C0"/>
    <w:rsid w:val="00631B8E"/>
    <w:rsid w:val="00632288"/>
    <w:rsid w:val="006327ED"/>
    <w:rsid w:val="006328CA"/>
    <w:rsid w:val="00633D01"/>
    <w:rsid w:val="00634785"/>
    <w:rsid w:val="00634902"/>
    <w:rsid w:val="00634D21"/>
    <w:rsid w:val="006350A3"/>
    <w:rsid w:val="00635C55"/>
    <w:rsid w:val="00635F4E"/>
    <w:rsid w:val="006363EA"/>
    <w:rsid w:val="00636755"/>
    <w:rsid w:val="006368B2"/>
    <w:rsid w:val="00636D23"/>
    <w:rsid w:val="006375C9"/>
    <w:rsid w:val="006377D2"/>
    <w:rsid w:val="0063782D"/>
    <w:rsid w:val="00640EC7"/>
    <w:rsid w:val="00641ED9"/>
    <w:rsid w:val="0064233E"/>
    <w:rsid w:val="00642626"/>
    <w:rsid w:val="00642774"/>
    <w:rsid w:val="00642F05"/>
    <w:rsid w:val="00644864"/>
    <w:rsid w:val="00644A2C"/>
    <w:rsid w:val="00644BA5"/>
    <w:rsid w:val="00644CB8"/>
    <w:rsid w:val="0064528F"/>
    <w:rsid w:val="00645412"/>
    <w:rsid w:val="0064648C"/>
    <w:rsid w:val="00646718"/>
    <w:rsid w:val="0064672D"/>
    <w:rsid w:val="006475E3"/>
    <w:rsid w:val="006511D6"/>
    <w:rsid w:val="006516E2"/>
    <w:rsid w:val="00652722"/>
    <w:rsid w:val="00652988"/>
    <w:rsid w:val="00652D0A"/>
    <w:rsid w:val="00652D88"/>
    <w:rsid w:val="00652FF8"/>
    <w:rsid w:val="00653450"/>
    <w:rsid w:val="00654BE4"/>
    <w:rsid w:val="00655711"/>
    <w:rsid w:val="00656BA0"/>
    <w:rsid w:val="00657855"/>
    <w:rsid w:val="00657A7C"/>
    <w:rsid w:val="00657FD3"/>
    <w:rsid w:val="006603D1"/>
    <w:rsid w:val="00660812"/>
    <w:rsid w:val="00660E77"/>
    <w:rsid w:val="00661227"/>
    <w:rsid w:val="006612DD"/>
    <w:rsid w:val="00661EF4"/>
    <w:rsid w:val="00661F71"/>
    <w:rsid w:val="00662573"/>
    <w:rsid w:val="00662780"/>
    <w:rsid w:val="00663646"/>
    <w:rsid w:val="006640E8"/>
    <w:rsid w:val="00664BDA"/>
    <w:rsid w:val="00664ECF"/>
    <w:rsid w:val="00665871"/>
    <w:rsid w:val="00666085"/>
    <w:rsid w:val="006660C5"/>
    <w:rsid w:val="006670F4"/>
    <w:rsid w:val="00667BDB"/>
    <w:rsid w:val="0067132B"/>
    <w:rsid w:val="00671999"/>
    <w:rsid w:val="0067210C"/>
    <w:rsid w:val="0067219B"/>
    <w:rsid w:val="0067230F"/>
    <w:rsid w:val="00673790"/>
    <w:rsid w:val="00673BE0"/>
    <w:rsid w:val="00674802"/>
    <w:rsid w:val="006758DB"/>
    <w:rsid w:val="00675968"/>
    <w:rsid w:val="00675ED5"/>
    <w:rsid w:val="00676045"/>
    <w:rsid w:val="006761E3"/>
    <w:rsid w:val="00676247"/>
    <w:rsid w:val="00676B25"/>
    <w:rsid w:val="00676C3A"/>
    <w:rsid w:val="00676D20"/>
    <w:rsid w:val="00677409"/>
    <w:rsid w:val="006776DF"/>
    <w:rsid w:val="00677867"/>
    <w:rsid w:val="0067791C"/>
    <w:rsid w:val="006779D0"/>
    <w:rsid w:val="006793A5"/>
    <w:rsid w:val="00680AAD"/>
    <w:rsid w:val="00681056"/>
    <w:rsid w:val="006816EC"/>
    <w:rsid w:val="00681C57"/>
    <w:rsid w:val="00681D81"/>
    <w:rsid w:val="00681E96"/>
    <w:rsid w:val="00681FDD"/>
    <w:rsid w:val="006828C0"/>
    <w:rsid w:val="00683392"/>
    <w:rsid w:val="006834CA"/>
    <w:rsid w:val="00684EC4"/>
    <w:rsid w:val="00684F28"/>
    <w:rsid w:val="0068502A"/>
    <w:rsid w:val="006852F5"/>
    <w:rsid w:val="00685C61"/>
    <w:rsid w:val="00685EBB"/>
    <w:rsid w:val="00687919"/>
    <w:rsid w:val="006905EE"/>
    <w:rsid w:val="006906CC"/>
    <w:rsid w:val="00690BA2"/>
    <w:rsid w:val="00691313"/>
    <w:rsid w:val="00691755"/>
    <w:rsid w:val="00691C61"/>
    <w:rsid w:val="00692398"/>
    <w:rsid w:val="00692982"/>
    <w:rsid w:val="00692EB5"/>
    <w:rsid w:val="00693175"/>
    <w:rsid w:val="00693454"/>
    <w:rsid w:val="00693DF6"/>
    <w:rsid w:val="00693E5A"/>
    <w:rsid w:val="00693F6A"/>
    <w:rsid w:val="0069467E"/>
    <w:rsid w:val="00695452"/>
    <w:rsid w:val="00695A26"/>
    <w:rsid w:val="00695E9E"/>
    <w:rsid w:val="0069653B"/>
    <w:rsid w:val="006965BD"/>
    <w:rsid w:val="006972AD"/>
    <w:rsid w:val="00697870"/>
    <w:rsid w:val="006A01B1"/>
    <w:rsid w:val="006A1000"/>
    <w:rsid w:val="006A1174"/>
    <w:rsid w:val="006A133A"/>
    <w:rsid w:val="006A1E3C"/>
    <w:rsid w:val="006A2BD0"/>
    <w:rsid w:val="006A2E16"/>
    <w:rsid w:val="006A2ECF"/>
    <w:rsid w:val="006A347C"/>
    <w:rsid w:val="006A39BF"/>
    <w:rsid w:val="006A3CC9"/>
    <w:rsid w:val="006A5361"/>
    <w:rsid w:val="006A57AF"/>
    <w:rsid w:val="006A5A58"/>
    <w:rsid w:val="006A68B6"/>
    <w:rsid w:val="006A6E56"/>
    <w:rsid w:val="006A7056"/>
    <w:rsid w:val="006A7865"/>
    <w:rsid w:val="006B0033"/>
    <w:rsid w:val="006B0799"/>
    <w:rsid w:val="006B13F0"/>
    <w:rsid w:val="006B1AFF"/>
    <w:rsid w:val="006B22E1"/>
    <w:rsid w:val="006B2A8F"/>
    <w:rsid w:val="006B432A"/>
    <w:rsid w:val="006B489B"/>
    <w:rsid w:val="006B4D41"/>
    <w:rsid w:val="006B5673"/>
    <w:rsid w:val="006B5F8D"/>
    <w:rsid w:val="006B607A"/>
    <w:rsid w:val="006B6DEE"/>
    <w:rsid w:val="006C0DB1"/>
    <w:rsid w:val="006C0FA9"/>
    <w:rsid w:val="006C1504"/>
    <w:rsid w:val="006C1544"/>
    <w:rsid w:val="006C2254"/>
    <w:rsid w:val="006C36F1"/>
    <w:rsid w:val="006C4198"/>
    <w:rsid w:val="006C43A8"/>
    <w:rsid w:val="006C4947"/>
    <w:rsid w:val="006C4C43"/>
    <w:rsid w:val="006C4DBD"/>
    <w:rsid w:val="006C5865"/>
    <w:rsid w:val="006C6118"/>
    <w:rsid w:val="006C6730"/>
    <w:rsid w:val="006C739C"/>
    <w:rsid w:val="006C7AB0"/>
    <w:rsid w:val="006D04B6"/>
    <w:rsid w:val="006D0A5E"/>
    <w:rsid w:val="006D0F37"/>
    <w:rsid w:val="006D1396"/>
    <w:rsid w:val="006D14CB"/>
    <w:rsid w:val="006D1BAD"/>
    <w:rsid w:val="006D1CD5"/>
    <w:rsid w:val="006D1D01"/>
    <w:rsid w:val="006D1F69"/>
    <w:rsid w:val="006D306D"/>
    <w:rsid w:val="006D3827"/>
    <w:rsid w:val="006D3E68"/>
    <w:rsid w:val="006D4477"/>
    <w:rsid w:val="006D4E05"/>
    <w:rsid w:val="006D4FD8"/>
    <w:rsid w:val="006D4FD9"/>
    <w:rsid w:val="006D51E2"/>
    <w:rsid w:val="006D610F"/>
    <w:rsid w:val="006D69F1"/>
    <w:rsid w:val="006D6AFC"/>
    <w:rsid w:val="006E04EA"/>
    <w:rsid w:val="006E0A1C"/>
    <w:rsid w:val="006E0CD5"/>
    <w:rsid w:val="006E0F6F"/>
    <w:rsid w:val="006E1031"/>
    <w:rsid w:val="006E1055"/>
    <w:rsid w:val="006E146A"/>
    <w:rsid w:val="006E1866"/>
    <w:rsid w:val="006E2411"/>
    <w:rsid w:val="006E2549"/>
    <w:rsid w:val="006E25C8"/>
    <w:rsid w:val="006E2845"/>
    <w:rsid w:val="006E2AF7"/>
    <w:rsid w:val="006E33D9"/>
    <w:rsid w:val="006E34DA"/>
    <w:rsid w:val="006E34DC"/>
    <w:rsid w:val="006E381F"/>
    <w:rsid w:val="006E3C24"/>
    <w:rsid w:val="006E3F04"/>
    <w:rsid w:val="006E471D"/>
    <w:rsid w:val="006E55DA"/>
    <w:rsid w:val="006E57CC"/>
    <w:rsid w:val="006E5C22"/>
    <w:rsid w:val="006E5D3D"/>
    <w:rsid w:val="006E609D"/>
    <w:rsid w:val="006E6A76"/>
    <w:rsid w:val="006E7248"/>
    <w:rsid w:val="006F0369"/>
    <w:rsid w:val="006F090B"/>
    <w:rsid w:val="006F13A1"/>
    <w:rsid w:val="006F14EB"/>
    <w:rsid w:val="006F193E"/>
    <w:rsid w:val="006F1B21"/>
    <w:rsid w:val="006F219A"/>
    <w:rsid w:val="006F3D76"/>
    <w:rsid w:val="006F4A57"/>
    <w:rsid w:val="006F4C06"/>
    <w:rsid w:val="006F5091"/>
    <w:rsid w:val="006F511E"/>
    <w:rsid w:val="006F5FB4"/>
    <w:rsid w:val="006F627C"/>
    <w:rsid w:val="006F65D2"/>
    <w:rsid w:val="006F7098"/>
    <w:rsid w:val="006F72E7"/>
    <w:rsid w:val="006F7310"/>
    <w:rsid w:val="006F7782"/>
    <w:rsid w:val="006F7CCD"/>
    <w:rsid w:val="006F7E65"/>
    <w:rsid w:val="007000CC"/>
    <w:rsid w:val="007013F3"/>
    <w:rsid w:val="007015A2"/>
    <w:rsid w:val="00701987"/>
    <w:rsid w:val="00701C60"/>
    <w:rsid w:val="00701D3E"/>
    <w:rsid w:val="00702A2F"/>
    <w:rsid w:val="00702DE9"/>
    <w:rsid w:val="00703097"/>
    <w:rsid w:val="00703935"/>
    <w:rsid w:val="00703A01"/>
    <w:rsid w:val="00703DB1"/>
    <w:rsid w:val="007046DD"/>
    <w:rsid w:val="00704718"/>
    <w:rsid w:val="00705078"/>
    <w:rsid w:val="00705A43"/>
    <w:rsid w:val="00705B35"/>
    <w:rsid w:val="00706323"/>
    <w:rsid w:val="00707071"/>
    <w:rsid w:val="0070743C"/>
    <w:rsid w:val="007104FC"/>
    <w:rsid w:val="0071080E"/>
    <w:rsid w:val="00710E36"/>
    <w:rsid w:val="00711558"/>
    <w:rsid w:val="00712FF2"/>
    <w:rsid w:val="007134AE"/>
    <w:rsid w:val="00713A03"/>
    <w:rsid w:val="00713DB0"/>
    <w:rsid w:val="00713FCB"/>
    <w:rsid w:val="007147C1"/>
    <w:rsid w:val="00714BCA"/>
    <w:rsid w:val="00714D7D"/>
    <w:rsid w:val="00714EED"/>
    <w:rsid w:val="007152F6"/>
    <w:rsid w:val="007164A7"/>
    <w:rsid w:val="00716F84"/>
    <w:rsid w:val="00717E4E"/>
    <w:rsid w:val="007211FC"/>
    <w:rsid w:val="0072296F"/>
    <w:rsid w:val="00722EB4"/>
    <w:rsid w:val="00722F20"/>
    <w:rsid w:val="00723A0A"/>
    <w:rsid w:val="00723C48"/>
    <w:rsid w:val="00723F3C"/>
    <w:rsid w:val="00724531"/>
    <w:rsid w:val="00726020"/>
    <w:rsid w:val="00726441"/>
    <w:rsid w:val="0072671A"/>
    <w:rsid w:val="00726ACF"/>
    <w:rsid w:val="0072777C"/>
    <w:rsid w:val="0073023E"/>
    <w:rsid w:val="00730C6F"/>
    <w:rsid w:val="007310C7"/>
    <w:rsid w:val="007313DF"/>
    <w:rsid w:val="00732A02"/>
    <w:rsid w:val="0073314C"/>
    <w:rsid w:val="007342BE"/>
    <w:rsid w:val="00734E52"/>
    <w:rsid w:val="007356D4"/>
    <w:rsid w:val="007358AE"/>
    <w:rsid w:val="007374E0"/>
    <w:rsid w:val="00737F9C"/>
    <w:rsid w:val="00740680"/>
    <w:rsid w:val="00741828"/>
    <w:rsid w:val="0074203C"/>
    <w:rsid w:val="00742FB4"/>
    <w:rsid w:val="00743CF6"/>
    <w:rsid w:val="007442CB"/>
    <w:rsid w:val="00745994"/>
    <w:rsid w:val="00746FD6"/>
    <w:rsid w:val="00747423"/>
    <w:rsid w:val="00747492"/>
    <w:rsid w:val="007478ED"/>
    <w:rsid w:val="00747FBB"/>
    <w:rsid w:val="00750538"/>
    <w:rsid w:val="0075085A"/>
    <w:rsid w:val="00750900"/>
    <w:rsid w:val="00750A26"/>
    <w:rsid w:val="00751C0F"/>
    <w:rsid w:val="00751CAB"/>
    <w:rsid w:val="0075299D"/>
    <w:rsid w:val="007531AD"/>
    <w:rsid w:val="00753322"/>
    <w:rsid w:val="00753437"/>
    <w:rsid w:val="0075348A"/>
    <w:rsid w:val="007534FC"/>
    <w:rsid w:val="00753CFB"/>
    <w:rsid w:val="007547F4"/>
    <w:rsid w:val="00754D4F"/>
    <w:rsid w:val="0075505E"/>
    <w:rsid w:val="00755554"/>
    <w:rsid w:val="0075633B"/>
    <w:rsid w:val="007566AA"/>
    <w:rsid w:val="007567BA"/>
    <w:rsid w:val="0075719F"/>
    <w:rsid w:val="00757425"/>
    <w:rsid w:val="00757A90"/>
    <w:rsid w:val="007606F3"/>
    <w:rsid w:val="0076070F"/>
    <w:rsid w:val="00760DCD"/>
    <w:rsid w:val="00760F93"/>
    <w:rsid w:val="00761F8B"/>
    <w:rsid w:val="00762A0D"/>
    <w:rsid w:val="00762DC6"/>
    <w:rsid w:val="00763311"/>
    <w:rsid w:val="00763C45"/>
    <w:rsid w:val="00763FCA"/>
    <w:rsid w:val="00764C09"/>
    <w:rsid w:val="00764C1D"/>
    <w:rsid w:val="00764C7C"/>
    <w:rsid w:val="00764E36"/>
    <w:rsid w:val="00765CB0"/>
    <w:rsid w:val="00765CDB"/>
    <w:rsid w:val="00765D52"/>
    <w:rsid w:val="0076630E"/>
    <w:rsid w:val="00766FA0"/>
    <w:rsid w:val="0076729D"/>
    <w:rsid w:val="00767C20"/>
    <w:rsid w:val="007706D7"/>
    <w:rsid w:val="00770B35"/>
    <w:rsid w:val="00770B78"/>
    <w:rsid w:val="00770E4B"/>
    <w:rsid w:val="007711EB"/>
    <w:rsid w:val="007722AF"/>
    <w:rsid w:val="0077265A"/>
    <w:rsid w:val="00772FDE"/>
    <w:rsid w:val="007731B0"/>
    <w:rsid w:val="007732CD"/>
    <w:rsid w:val="007732D8"/>
    <w:rsid w:val="00773D4E"/>
    <w:rsid w:val="007743E2"/>
    <w:rsid w:val="00774AA0"/>
    <w:rsid w:val="00774D27"/>
    <w:rsid w:val="0077601C"/>
    <w:rsid w:val="00776381"/>
    <w:rsid w:val="00776960"/>
    <w:rsid w:val="00776B4D"/>
    <w:rsid w:val="0077713C"/>
    <w:rsid w:val="00777798"/>
    <w:rsid w:val="007803DB"/>
    <w:rsid w:val="00780540"/>
    <w:rsid w:val="0078154A"/>
    <w:rsid w:val="00781B70"/>
    <w:rsid w:val="00781E13"/>
    <w:rsid w:val="00781F7A"/>
    <w:rsid w:val="0078299E"/>
    <w:rsid w:val="00782AD6"/>
    <w:rsid w:val="00782AFA"/>
    <w:rsid w:val="00782FD7"/>
    <w:rsid w:val="00783717"/>
    <w:rsid w:val="0078478A"/>
    <w:rsid w:val="00784E06"/>
    <w:rsid w:val="007852F9"/>
    <w:rsid w:val="00785B2C"/>
    <w:rsid w:val="0078723A"/>
    <w:rsid w:val="00787977"/>
    <w:rsid w:val="0079082D"/>
    <w:rsid w:val="00791266"/>
    <w:rsid w:val="00791282"/>
    <w:rsid w:val="0079171D"/>
    <w:rsid w:val="00791F2C"/>
    <w:rsid w:val="00792A8A"/>
    <w:rsid w:val="00792C90"/>
    <w:rsid w:val="00796577"/>
    <w:rsid w:val="007972A0"/>
    <w:rsid w:val="007A09F1"/>
    <w:rsid w:val="007A1527"/>
    <w:rsid w:val="007A1991"/>
    <w:rsid w:val="007A2158"/>
    <w:rsid w:val="007A2E87"/>
    <w:rsid w:val="007A3050"/>
    <w:rsid w:val="007A395E"/>
    <w:rsid w:val="007A3B89"/>
    <w:rsid w:val="007A3F66"/>
    <w:rsid w:val="007A3FB2"/>
    <w:rsid w:val="007A45A9"/>
    <w:rsid w:val="007A4EE4"/>
    <w:rsid w:val="007A5033"/>
    <w:rsid w:val="007A672B"/>
    <w:rsid w:val="007A6A99"/>
    <w:rsid w:val="007A717A"/>
    <w:rsid w:val="007A7205"/>
    <w:rsid w:val="007A74A9"/>
    <w:rsid w:val="007B023E"/>
    <w:rsid w:val="007B10F8"/>
    <w:rsid w:val="007B124D"/>
    <w:rsid w:val="007B1521"/>
    <w:rsid w:val="007B20BA"/>
    <w:rsid w:val="007B2751"/>
    <w:rsid w:val="007B3D65"/>
    <w:rsid w:val="007B445F"/>
    <w:rsid w:val="007B5C9B"/>
    <w:rsid w:val="007B65A5"/>
    <w:rsid w:val="007B6650"/>
    <w:rsid w:val="007B6F5C"/>
    <w:rsid w:val="007B7304"/>
    <w:rsid w:val="007C0FD5"/>
    <w:rsid w:val="007C10E7"/>
    <w:rsid w:val="007C2F1C"/>
    <w:rsid w:val="007C30ED"/>
    <w:rsid w:val="007C3C7A"/>
    <w:rsid w:val="007C3C94"/>
    <w:rsid w:val="007C3D5C"/>
    <w:rsid w:val="007C445A"/>
    <w:rsid w:val="007C5165"/>
    <w:rsid w:val="007C5168"/>
    <w:rsid w:val="007C5194"/>
    <w:rsid w:val="007C6051"/>
    <w:rsid w:val="007C695A"/>
    <w:rsid w:val="007C72CF"/>
    <w:rsid w:val="007C7EFE"/>
    <w:rsid w:val="007D0A68"/>
    <w:rsid w:val="007D1218"/>
    <w:rsid w:val="007D1765"/>
    <w:rsid w:val="007D2D7C"/>
    <w:rsid w:val="007D45B4"/>
    <w:rsid w:val="007D4916"/>
    <w:rsid w:val="007D4A8F"/>
    <w:rsid w:val="007D4EFD"/>
    <w:rsid w:val="007D5281"/>
    <w:rsid w:val="007D545A"/>
    <w:rsid w:val="007D7076"/>
    <w:rsid w:val="007D7088"/>
    <w:rsid w:val="007D768F"/>
    <w:rsid w:val="007D77DB"/>
    <w:rsid w:val="007E0390"/>
    <w:rsid w:val="007E05DC"/>
    <w:rsid w:val="007E0746"/>
    <w:rsid w:val="007E1CE2"/>
    <w:rsid w:val="007E1EB8"/>
    <w:rsid w:val="007E2E67"/>
    <w:rsid w:val="007E2F68"/>
    <w:rsid w:val="007E2F91"/>
    <w:rsid w:val="007E34E7"/>
    <w:rsid w:val="007E3D4F"/>
    <w:rsid w:val="007E3F51"/>
    <w:rsid w:val="007E424C"/>
    <w:rsid w:val="007E4F10"/>
    <w:rsid w:val="007E52EF"/>
    <w:rsid w:val="007E5B92"/>
    <w:rsid w:val="007E6004"/>
    <w:rsid w:val="007E61B2"/>
    <w:rsid w:val="007E6D18"/>
    <w:rsid w:val="007E7ACE"/>
    <w:rsid w:val="007F0048"/>
    <w:rsid w:val="007F0213"/>
    <w:rsid w:val="007F05A8"/>
    <w:rsid w:val="007F0832"/>
    <w:rsid w:val="007F1992"/>
    <w:rsid w:val="007F2588"/>
    <w:rsid w:val="007F266D"/>
    <w:rsid w:val="007F3532"/>
    <w:rsid w:val="007F4877"/>
    <w:rsid w:val="007F4A9F"/>
    <w:rsid w:val="007F6660"/>
    <w:rsid w:val="007F713B"/>
    <w:rsid w:val="007F76B8"/>
    <w:rsid w:val="007F7E56"/>
    <w:rsid w:val="008009F4"/>
    <w:rsid w:val="00800FB7"/>
    <w:rsid w:val="00801330"/>
    <w:rsid w:val="008017BA"/>
    <w:rsid w:val="0080224A"/>
    <w:rsid w:val="00803B54"/>
    <w:rsid w:val="00804022"/>
    <w:rsid w:val="00804363"/>
    <w:rsid w:val="008043E9"/>
    <w:rsid w:val="00804AC0"/>
    <w:rsid w:val="00804E5F"/>
    <w:rsid w:val="00805837"/>
    <w:rsid w:val="0080585A"/>
    <w:rsid w:val="008061B3"/>
    <w:rsid w:val="008064D4"/>
    <w:rsid w:val="00806605"/>
    <w:rsid w:val="00806D42"/>
    <w:rsid w:val="00806F0A"/>
    <w:rsid w:val="008103C6"/>
    <w:rsid w:val="008108D0"/>
    <w:rsid w:val="008113ED"/>
    <w:rsid w:val="00811813"/>
    <w:rsid w:val="008119CD"/>
    <w:rsid w:val="00811E5E"/>
    <w:rsid w:val="00812243"/>
    <w:rsid w:val="00813796"/>
    <w:rsid w:val="00813D69"/>
    <w:rsid w:val="00814175"/>
    <w:rsid w:val="00814218"/>
    <w:rsid w:val="0081473E"/>
    <w:rsid w:val="00814E59"/>
    <w:rsid w:val="00814E80"/>
    <w:rsid w:val="0081533B"/>
    <w:rsid w:val="00815651"/>
    <w:rsid w:val="00815692"/>
    <w:rsid w:val="00815850"/>
    <w:rsid w:val="00815EC6"/>
    <w:rsid w:val="00816453"/>
    <w:rsid w:val="008167DC"/>
    <w:rsid w:val="00816889"/>
    <w:rsid w:val="00816B7A"/>
    <w:rsid w:val="00816E3D"/>
    <w:rsid w:val="00817166"/>
    <w:rsid w:val="00817D7B"/>
    <w:rsid w:val="00817EF3"/>
    <w:rsid w:val="008209EC"/>
    <w:rsid w:val="00820B42"/>
    <w:rsid w:val="00820EA6"/>
    <w:rsid w:val="008210D4"/>
    <w:rsid w:val="0082124E"/>
    <w:rsid w:val="00821D71"/>
    <w:rsid w:val="00821FA8"/>
    <w:rsid w:val="00822C02"/>
    <w:rsid w:val="00822FE6"/>
    <w:rsid w:val="00824757"/>
    <w:rsid w:val="00825BF5"/>
    <w:rsid w:val="00826588"/>
    <w:rsid w:val="00827103"/>
    <w:rsid w:val="00827557"/>
    <w:rsid w:val="00827817"/>
    <w:rsid w:val="00827D0E"/>
    <w:rsid w:val="0083021A"/>
    <w:rsid w:val="00830B56"/>
    <w:rsid w:val="008311E6"/>
    <w:rsid w:val="0083192A"/>
    <w:rsid w:val="00831A3F"/>
    <w:rsid w:val="00832724"/>
    <w:rsid w:val="00833180"/>
    <w:rsid w:val="008337AC"/>
    <w:rsid w:val="00833D71"/>
    <w:rsid w:val="008357BF"/>
    <w:rsid w:val="00836322"/>
    <w:rsid w:val="00837400"/>
    <w:rsid w:val="00837C00"/>
    <w:rsid w:val="00837E5C"/>
    <w:rsid w:val="00840970"/>
    <w:rsid w:val="00840D09"/>
    <w:rsid w:val="00840EF3"/>
    <w:rsid w:val="0084177F"/>
    <w:rsid w:val="00841A1C"/>
    <w:rsid w:val="00843ED9"/>
    <w:rsid w:val="00844321"/>
    <w:rsid w:val="00845239"/>
    <w:rsid w:val="00845304"/>
    <w:rsid w:val="00845458"/>
    <w:rsid w:val="00845F6A"/>
    <w:rsid w:val="00846985"/>
    <w:rsid w:val="00846A0D"/>
    <w:rsid w:val="00846E0A"/>
    <w:rsid w:val="00847041"/>
    <w:rsid w:val="00847BD9"/>
    <w:rsid w:val="00850366"/>
    <w:rsid w:val="008503DA"/>
    <w:rsid w:val="00850D8F"/>
    <w:rsid w:val="00850F32"/>
    <w:rsid w:val="00851098"/>
    <w:rsid w:val="008516BB"/>
    <w:rsid w:val="00851780"/>
    <w:rsid w:val="008521D2"/>
    <w:rsid w:val="00852EB8"/>
    <w:rsid w:val="00853466"/>
    <w:rsid w:val="008537AE"/>
    <w:rsid w:val="008540A0"/>
    <w:rsid w:val="0085424B"/>
    <w:rsid w:val="0085690A"/>
    <w:rsid w:val="0085692E"/>
    <w:rsid w:val="008607A2"/>
    <w:rsid w:val="00860A0E"/>
    <w:rsid w:val="00860E13"/>
    <w:rsid w:val="00860F06"/>
    <w:rsid w:val="0086149E"/>
    <w:rsid w:val="00861A7F"/>
    <w:rsid w:val="00861D61"/>
    <w:rsid w:val="00861DA7"/>
    <w:rsid w:val="008629C7"/>
    <w:rsid w:val="00862C88"/>
    <w:rsid w:val="00862E5B"/>
    <w:rsid w:val="00863091"/>
    <w:rsid w:val="0086349B"/>
    <w:rsid w:val="00864251"/>
    <w:rsid w:val="00864350"/>
    <w:rsid w:val="00864B0C"/>
    <w:rsid w:val="008659B0"/>
    <w:rsid w:val="00865F41"/>
    <w:rsid w:val="0086720A"/>
    <w:rsid w:val="0086724F"/>
    <w:rsid w:val="00867441"/>
    <w:rsid w:val="008703A4"/>
    <w:rsid w:val="008706D2"/>
    <w:rsid w:val="00870B04"/>
    <w:rsid w:val="00870CBA"/>
    <w:rsid w:val="00870F27"/>
    <w:rsid w:val="00870FE1"/>
    <w:rsid w:val="008719FA"/>
    <w:rsid w:val="00871DC1"/>
    <w:rsid w:val="00872E4E"/>
    <w:rsid w:val="008732E7"/>
    <w:rsid w:val="0087355E"/>
    <w:rsid w:val="00873CEF"/>
    <w:rsid w:val="008745F6"/>
    <w:rsid w:val="00874988"/>
    <w:rsid w:val="00874ED3"/>
    <w:rsid w:val="00874FDC"/>
    <w:rsid w:val="00875C87"/>
    <w:rsid w:val="0087735A"/>
    <w:rsid w:val="00877684"/>
    <w:rsid w:val="00877D65"/>
    <w:rsid w:val="00880561"/>
    <w:rsid w:val="00881417"/>
    <w:rsid w:val="008821E6"/>
    <w:rsid w:val="008831A5"/>
    <w:rsid w:val="00883B53"/>
    <w:rsid w:val="00884C6D"/>
    <w:rsid w:val="008851FF"/>
    <w:rsid w:val="00885D4B"/>
    <w:rsid w:val="00886E59"/>
    <w:rsid w:val="00890328"/>
    <w:rsid w:val="00890943"/>
    <w:rsid w:val="00891290"/>
    <w:rsid w:val="00891410"/>
    <w:rsid w:val="00891C53"/>
    <w:rsid w:val="008920C4"/>
    <w:rsid w:val="00892CD1"/>
    <w:rsid w:val="008931DA"/>
    <w:rsid w:val="00893B95"/>
    <w:rsid w:val="00893E1C"/>
    <w:rsid w:val="00894D60"/>
    <w:rsid w:val="00894D9D"/>
    <w:rsid w:val="008953D1"/>
    <w:rsid w:val="00895422"/>
    <w:rsid w:val="00896F23"/>
    <w:rsid w:val="008971DB"/>
    <w:rsid w:val="00897995"/>
    <w:rsid w:val="008979BA"/>
    <w:rsid w:val="00897D27"/>
    <w:rsid w:val="008A0400"/>
    <w:rsid w:val="008A08A1"/>
    <w:rsid w:val="008A1185"/>
    <w:rsid w:val="008A11F6"/>
    <w:rsid w:val="008A1937"/>
    <w:rsid w:val="008A1A97"/>
    <w:rsid w:val="008A2B4C"/>
    <w:rsid w:val="008A3E1B"/>
    <w:rsid w:val="008A42AD"/>
    <w:rsid w:val="008A4F0A"/>
    <w:rsid w:val="008A515A"/>
    <w:rsid w:val="008A579D"/>
    <w:rsid w:val="008A6703"/>
    <w:rsid w:val="008B019C"/>
    <w:rsid w:val="008B01E0"/>
    <w:rsid w:val="008B1B17"/>
    <w:rsid w:val="008B2107"/>
    <w:rsid w:val="008B472A"/>
    <w:rsid w:val="008B6630"/>
    <w:rsid w:val="008B7948"/>
    <w:rsid w:val="008B7B39"/>
    <w:rsid w:val="008C02C1"/>
    <w:rsid w:val="008C0697"/>
    <w:rsid w:val="008C0A2A"/>
    <w:rsid w:val="008C0DBC"/>
    <w:rsid w:val="008C291D"/>
    <w:rsid w:val="008C4B5C"/>
    <w:rsid w:val="008C5356"/>
    <w:rsid w:val="008C547D"/>
    <w:rsid w:val="008C587E"/>
    <w:rsid w:val="008C67E3"/>
    <w:rsid w:val="008C6BB9"/>
    <w:rsid w:val="008C6DC2"/>
    <w:rsid w:val="008C7E85"/>
    <w:rsid w:val="008D149E"/>
    <w:rsid w:val="008D185E"/>
    <w:rsid w:val="008D2C0D"/>
    <w:rsid w:val="008D3158"/>
    <w:rsid w:val="008D38D7"/>
    <w:rsid w:val="008D4E65"/>
    <w:rsid w:val="008D56E6"/>
    <w:rsid w:val="008D5A65"/>
    <w:rsid w:val="008D6768"/>
    <w:rsid w:val="008D69BE"/>
    <w:rsid w:val="008E0260"/>
    <w:rsid w:val="008E124D"/>
    <w:rsid w:val="008E13D3"/>
    <w:rsid w:val="008E1433"/>
    <w:rsid w:val="008E20E7"/>
    <w:rsid w:val="008E234D"/>
    <w:rsid w:val="008E251D"/>
    <w:rsid w:val="008E28FF"/>
    <w:rsid w:val="008E3213"/>
    <w:rsid w:val="008E3926"/>
    <w:rsid w:val="008E4FB6"/>
    <w:rsid w:val="008E5044"/>
    <w:rsid w:val="008E7852"/>
    <w:rsid w:val="008F0A88"/>
    <w:rsid w:val="008F3735"/>
    <w:rsid w:val="008F3931"/>
    <w:rsid w:val="008F39D2"/>
    <w:rsid w:val="008F3A66"/>
    <w:rsid w:val="008F3B16"/>
    <w:rsid w:val="008F3C16"/>
    <w:rsid w:val="008F4D55"/>
    <w:rsid w:val="008F58E5"/>
    <w:rsid w:val="008F6008"/>
    <w:rsid w:val="008F763E"/>
    <w:rsid w:val="008F7BB2"/>
    <w:rsid w:val="009010C7"/>
    <w:rsid w:val="00901448"/>
    <w:rsid w:val="00901D9E"/>
    <w:rsid w:val="009021EF"/>
    <w:rsid w:val="009031BF"/>
    <w:rsid w:val="0090358A"/>
    <w:rsid w:val="00903760"/>
    <w:rsid w:val="00904D4A"/>
    <w:rsid w:val="00905251"/>
    <w:rsid w:val="0090525D"/>
    <w:rsid w:val="009053D1"/>
    <w:rsid w:val="00905924"/>
    <w:rsid w:val="00905B08"/>
    <w:rsid w:val="00906A54"/>
    <w:rsid w:val="00906D20"/>
    <w:rsid w:val="00907165"/>
    <w:rsid w:val="009072FA"/>
    <w:rsid w:val="00907342"/>
    <w:rsid w:val="00907478"/>
    <w:rsid w:val="009101F3"/>
    <w:rsid w:val="009103C1"/>
    <w:rsid w:val="00910710"/>
    <w:rsid w:val="00911BBC"/>
    <w:rsid w:val="0091455F"/>
    <w:rsid w:val="00914C54"/>
    <w:rsid w:val="00915664"/>
    <w:rsid w:val="00915CE2"/>
    <w:rsid w:val="009167BE"/>
    <w:rsid w:val="0091761C"/>
    <w:rsid w:val="0091761D"/>
    <w:rsid w:val="009204EA"/>
    <w:rsid w:val="00920C24"/>
    <w:rsid w:val="00921809"/>
    <w:rsid w:val="00922B6E"/>
    <w:rsid w:val="00922F40"/>
    <w:rsid w:val="00923472"/>
    <w:rsid w:val="00923FB7"/>
    <w:rsid w:val="00924121"/>
    <w:rsid w:val="0092437C"/>
    <w:rsid w:val="009245E9"/>
    <w:rsid w:val="00924780"/>
    <w:rsid w:val="00924797"/>
    <w:rsid w:val="009248FC"/>
    <w:rsid w:val="009258D6"/>
    <w:rsid w:val="00925D5C"/>
    <w:rsid w:val="00925F89"/>
    <w:rsid w:val="0092681F"/>
    <w:rsid w:val="0092749D"/>
    <w:rsid w:val="00927D5D"/>
    <w:rsid w:val="00930DDC"/>
    <w:rsid w:val="00930EBB"/>
    <w:rsid w:val="00931EAD"/>
    <w:rsid w:val="00932E5C"/>
    <w:rsid w:val="00933EB5"/>
    <w:rsid w:val="0093473A"/>
    <w:rsid w:val="0093495F"/>
    <w:rsid w:val="00935122"/>
    <w:rsid w:val="00935344"/>
    <w:rsid w:val="00935935"/>
    <w:rsid w:val="0093623F"/>
    <w:rsid w:val="00936872"/>
    <w:rsid w:val="0093711F"/>
    <w:rsid w:val="00937443"/>
    <w:rsid w:val="009379F0"/>
    <w:rsid w:val="0094052D"/>
    <w:rsid w:val="009407F5"/>
    <w:rsid w:val="00941155"/>
    <w:rsid w:val="009421C7"/>
    <w:rsid w:val="00942BFD"/>
    <w:rsid w:val="00943402"/>
    <w:rsid w:val="009442C1"/>
    <w:rsid w:val="00944E6A"/>
    <w:rsid w:val="00945631"/>
    <w:rsid w:val="00945764"/>
    <w:rsid w:val="00945DC5"/>
    <w:rsid w:val="0094695A"/>
    <w:rsid w:val="009501C3"/>
    <w:rsid w:val="00950694"/>
    <w:rsid w:val="0095092B"/>
    <w:rsid w:val="00950AF4"/>
    <w:rsid w:val="00950FD8"/>
    <w:rsid w:val="00951EFA"/>
    <w:rsid w:val="00952235"/>
    <w:rsid w:val="00952425"/>
    <w:rsid w:val="0095248E"/>
    <w:rsid w:val="00952E5E"/>
    <w:rsid w:val="0095449E"/>
    <w:rsid w:val="00955CBE"/>
    <w:rsid w:val="00955EA6"/>
    <w:rsid w:val="00955F54"/>
    <w:rsid w:val="009563E9"/>
    <w:rsid w:val="00956488"/>
    <w:rsid w:val="009569EA"/>
    <w:rsid w:val="009570DB"/>
    <w:rsid w:val="00957148"/>
    <w:rsid w:val="0096037E"/>
    <w:rsid w:val="00960B18"/>
    <w:rsid w:val="00960CC6"/>
    <w:rsid w:val="00961525"/>
    <w:rsid w:val="00961648"/>
    <w:rsid w:val="009619E6"/>
    <w:rsid w:val="00961DB1"/>
    <w:rsid w:val="00961FD6"/>
    <w:rsid w:val="00963B76"/>
    <w:rsid w:val="00965424"/>
    <w:rsid w:val="009662D6"/>
    <w:rsid w:val="0096692E"/>
    <w:rsid w:val="00966F68"/>
    <w:rsid w:val="00967692"/>
    <w:rsid w:val="009712E8"/>
    <w:rsid w:val="00971423"/>
    <w:rsid w:val="00971A25"/>
    <w:rsid w:val="00971AF9"/>
    <w:rsid w:val="009725F1"/>
    <w:rsid w:val="00972691"/>
    <w:rsid w:val="00973BB4"/>
    <w:rsid w:val="0097428D"/>
    <w:rsid w:val="009744E9"/>
    <w:rsid w:val="0097497F"/>
    <w:rsid w:val="00974A12"/>
    <w:rsid w:val="00974D1C"/>
    <w:rsid w:val="00975CBD"/>
    <w:rsid w:val="00975E70"/>
    <w:rsid w:val="00976C78"/>
    <w:rsid w:val="00980CAE"/>
    <w:rsid w:val="00981289"/>
    <w:rsid w:val="00981E93"/>
    <w:rsid w:val="0098245E"/>
    <w:rsid w:val="00982ADE"/>
    <w:rsid w:val="009831D0"/>
    <w:rsid w:val="00983277"/>
    <w:rsid w:val="00983DFC"/>
    <w:rsid w:val="0098427F"/>
    <w:rsid w:val="0098538E"/>
    <w:rsid w:val="00985495"/>
    <w:rsid w:val="00985775"/>
    <w:rsid w:val="00986769"/>
    <w:rsid w:val="00987127"/>
    <w:rsid w:val="00987702"/>
    <w:rsid w:val="00987FD6"/>
    <w:rsid w:val="00990BC3"/>
    <w:rsid w:val="00990E32"/>
    <w:rsid w:val="00990EB3"/>
    <w:rsid w:val="00991E55"/>
    <w:rsid w:val="0099269D"/>
    <w:rsid w:val="00992764"/>
    <w:rsid w:val="009938A2"/>
    <w:rsid w:val="00993991"/>
    <w:rsid w:val="009942F2"/>
    <w:rsid w:val="00994A6D"/>
    <w:rsid w:val="00995749"/>
    <w:rsid w:val="00995B00"/>
    <w:rsid w:val="0099652A"/>
    <w:rsid w:val="0099706B"/>
    <w:rsid w:val="00997D3A"/>
    <w:rsid w:val="009A031F"/>
    <w:rsid w:val="009A11C2"/>
    <w:rsid w:val="009A123C"/>
    <w:rsid w:val="009A1859"/>
    <w:rsid w:val="009A20E8"/>
    <w:rsid w:val="009A223F"/>
    <w:rsid w:val="009A2749"/>
    <w:rsid w:val="009A2F6F"/>
    <w:rsid w:val="009A460A"/>
    <w:rsid w:val="009A555D"/>
    <w:rsid w:val="009A6472"/>
    <w:rsid w:val="009A6D65"/>
    <w:rsid w:val="009B1242"/>
    <w:rsid w:val="009B305B"/>
    <w:rsid w:val="009B3F17"/>
    <w:rsid w:val="009B4C30"/>
    <w:rsid w:val="009B4CD9"/>
    <w:rsid w:val="009B522C"/>
    <w:rsid w:val="009B54D5"/>
    <w:rsid w:val="009B578B"/>
    <w:rsid w:val="009B5D04"/>
    <w:rsid w:val="009B645D"/>
    <w:rsid w:val="009B6925"/>
    <w:rsid w:val="009B78BD"/>
    <w:rsid w:val="009B7FA9"/>
    <w:rsid w:val="009B7FBD"/>
    <w:rsid w:val="009C0093"/>
    <w:rsid w:val="009C04CE"/>
    <w:rsid w:val="009C0DC6"/>
    <w:rsid w:val="009C2141"/>
    <w:rsid w:val="009C30E8"/>
    <w:rsid w:val="009C339C"/>
    <w:rsid w:val="009C3960"/>
    <w:rsid w:val="009C45EE"/>
    <w:rsid w:val="009C465F"/>
    <w:rsid w:val="009C4DF8"/>
    <w:rsid w:val="009C5ABF"/>
    <w:rsid w:val="009C5C4C"/>
    <w:rsid w:val="009D107A"/>
    <w:rsid w:val="009D17C4"/>
    <w:rsid w:val="009D1FD9"/>
    <w:rsid w:val="009D2A9A"/>
    <w:rsid w:val="009D34AC"/>
    <w:rsid w:val="009D369C"/>
    <w:rsid w:val="009D5586"/>
    <w:rsid w:val="009D5B74"/>
    <w:rsid w:val="009D5C1B"/>
    <w:rsid w:val="009D5CC3"/>
    <w:rsid w:val="009D61A6"/>
    <w:rsid w:val="009D67D8"/>
    <w:rsid w:val="009D8CF5"/>
    <w:rsid w:val="009E01D7"/>
    <w:rsid w:val="009E160F"/>
    <w:rsid w:val="009E16A2"/>
    <w:rsid w:val="009E1DF2"/>
    <w:rsid w:val="009E245A"/>
    <w:rsid w:val="009E2B01"/>
    <w:rsid w:val="009E3009"/>
    <w:rsid w:val="009E3BCA"/>
    <w:rsid w:val="009E3D9A"/>
    <w:rsid w:val="009E436E"/>
    <w:rsid w:val="009E4A33"/>
    <w:rsid w:val="009E5198"/>
    <w:rsid w:val="009E60F0"/>
    <w:rsid w:val="009E64E9"/>
    <w:rsid w:val="009E6BBF"/>
    <w:rsid w:val="009E6C35"/>
    <w:rsid w:val="009E712C"/>
    <w:rsid w:val="009E754B"/>
    <w:rsid w:val="009F0B18"/>
    <w:rsid w:val="009F0BB6"/>
    <w:rsid w:val="009F15EF"/>
    <w:rsid w:val="009F15F3"/>
    <w:rsid w:val="009F29BB"/>
    <w:rsid w:val="009F2B17"/>
    <w:rsid w:val="009F2D15"/>
    <w:rsid w:val="009F2F4F"/>
    <w:rsid w:val="009F3836"/>
    <w:rsid w:val="009F4F1F"/>
    <w:rsid w:val="009F63AE"/>
    <w:rsid w:val="009F6575"/>
    <w:rsid w:val="009F6995"/>
    <w:rsid w:val="009F6B4D"/>
    <w:rsid w:val="00A0082B"/>
    <w:rsid w:val="00A0106C"/>
    <w:rsid w:val="00A01850"/>
    <w:rsid w:val="00A02015"/>
    <w:rsid w:val="00A02484"/>
    <w:rsid w:val="00A024DE"/>
    <w:rsid w:val="00A028F1"/>
    <w:rsid w:val="00A02D15"/>
    <w:rsid w:val="00A03680"/>
    <w:rsid w:val="00A047EF"/>
    <w:rsid w:val="00A05874"/>
    <w:rsid w:val="00A059C4"/>
    <w:rsid w:val="00A05BBF"/>
    <w:rsid w:val="00A068BD"/>
    <w:rsid w:val="00A10960"/>
    <w:rsid w:val="00A12712"/>
    <w:rsid w:val="00A12979"/>
    <w:rsid w:val="00A13067"/>
    <w:rsid w:val="00A1365B"/>
    <w:rsid w:val="00A13A75"/>
    <w:rsid w:val="00A146F1"/>
    <w:rsid w:val="00A14F60"/>
    <w:rsid w:val="00A14FF4"/>
    <w:rsid w:val="00A15548"/>
    <w:rsid w:val="00A15FA8"/>
    <w:rsid w:val="00A166C4"/>
    <w:rsid w:val="00A16DED"/>
    <w:rsid w:val="00A17202"/>
    <w:rsid w:val="00A172EA"/>
    <w:rsid w:val="00A20072"/>
    <w:rsid w:val="00A20824"/>
    <w:rsid w:val="00A20830"/>
    <w:rsid w:val="00A2107F"/>
    <w:rsid w:val="00A2120F"/>
    <w:rsid w:val="00A2143B"/>
    <w:rsid w:val="00A21981"/>
    <w:rsid w:val="00A21C38"/>
    <w:rsid w:val="00A23200"/>
    <w:rsid w:val="00A23DB0"/>
    <w:rsid w:val="00A2406C"/>
    <w:rsid w:val="00A241D4"/>
    <w:rsid w:val="00A24344"/>
    <w:rsid w:val="00A24582"/>
    <w:rsid w:val="00A246AF"/>
    <w:rsid w:val="00A2568C"/>
    <w:rsid w:val="00A2597C"/>
    <w:rsid w:val="00A26533"/>
    <w:rsid w:val="00A3028E"/>
    <w:rsid w:val="00A30B7A"/>
    <w:rsid w:val="00A30D8A"/>
    <w:rsid w:val="00A30F28"/>
    <w:rsid w:val="00A31AAD"/>
    <w:rsid w:val="00A31E54"/>
    <w:rsid w:val="00A326AA"/>
    <w:rsid w:val="00A32BBD"/>
    <w:rsid w:val="00A32F19"/>
    <w:rsid w:val="00A33484"/>
    <w:rsid w:val="00A337F5"/>
    <w:rsid w:val="00A3384C"/>
    <w:rsid w:val="00A33AFB"/>
    <w:rsid w:val="00A344B6"/>
    <w:rsid w:val="00A34BB3"/>
    <w:rsid w:val="00A34CB5"/>
    <w:rsid w:val="00A3554B"/>
    <w:rsid w:val="00A35764"/>
    <w:rsid w:val="00A36394"/>
    <w:rsid w:val="00A36421"/>
    <w:rsid w:val="00A366C2"/>
    <w:rsid w:val="00A36B63"/>
    <w:rsid w:val="00A36BF5"/>
    <w:rsid w:val="00A36CF5"/>
    <w:rsid w:val="00A36F0F"/>
    <w:rsid w:val="00A37312"/>
    <w:rsid w:val="00A37378"/>
    <w:rsid w:val="00A37A02"/>
    <w:rsid w:val="00A40AD0"/>
    <w:rsid w:val="00A424E0"/>
    <w:rsid w:val="00A42D96"/>
    <w:rsid w:val="00A44115"/>
    <w:rsid w:val="00A44174"/>
    <w:rsid w:val="00A457EC"/>
    <w:rsid w:val="00A45A67"/>
    <w:rsid w:val="00A462AE"/>
    <w:rsid w:val="00A46CE2"/>
    <w:rsid w:val="00A47B71"/>
    <w:rsid w:val="00A47DFE"/>
    <w:rsid w:val="00A501EE"/>
    <w:rsid w:val="00A50405"/>
    <w:rsid w:val="00A5098F"/>
    <w:rsid w:val="00A5150F"/>
    <w:rsid w:val="00A517E4"/>
    <w:rsid w:val="00A529DA"/>
    <w:rsid w:val="00A53096"/>
    <w:rsid w:val="00A53A4E"/>
    <w:rsid w:val="00A53DB9"/>
    <w:rsid w:val="00A5400A"/>
    <w:rsid w:val="00A54CAE"/>
    <w:rsid w:val="00A54DC3"/>
    <w:rsid w:val="00A551AF"/>
    <w:rsid w:val="00A55456"/>
    <w:rsid w:val="00A55CB6"/>
    <w:rsid w:val="00A562B7"/>
    <w:rsid w:val="00A56E70"/>
    <w:rsid w:val="00A57A0F"/>
    <w:rsid w:val="00A6057B"/>
    <w:rsid w:val="00A605EF"/>
    <w:rsid w:val="00A60CF7"/>
    <w:rsid w:val="00A623D9"/>
    <w:rsid w:val="00A6390A"/>
    <w:rsid w:val="00A63C55"/>
    <w:rsid w:val="00A64BA5"/>
    <w:rsid w:val="00A64F7A"/>
    <w:rsid w:val="00A65E50"/>
    <w:rsid w:val="00A66E63"/>
    <w:rsid w:val="00A672AC"/>
    <w:rsid w:val="00A70577"/>
    <w:rsid w:val="00A7068F"/>
    <w:rsid w:val="00A70746"/>
    <w:rsid w:val="00A70DA9"/>
    <w:rsid w:val="00A717D9"/>
    <w:rsid w:val="00A72043"/>
    <w:rsid w:val="00A727CA"/>
    <w:rsid w:val="00A73089"/>
    <w:rsid w:val="00A734B9"/>
    <w:rsid w:val="00A74C3A"/>
    <w:rsid w:val="00A75DA2"/>
    <w:rsid w:val="00A75E06"/>
    <w:rsid w:val="00A7650C"/>
    <w:rsid w:val="00A766D1"/>
    <w:rsid w:val="00A776D9"/>
    <w:rsid w:val="00A81433"/>
    <w:rsid w:val="00A81684"/>
    <w:rsid w:val="00A82235"/>
    <w:rsid w:val="00A837E5"/>
    <w:rsid w:val="00A8408F"/>
    <w:rsid w:val="00A84152"/>
    <w:rsid w:val="00A84888"/>
    <w:rsid w:val="00A84FA7"/>
    <w:rsid w:val="00A85433"/>
    <w:rsid w:val="00A858A0"/>
    <w:rsid w:val="00A85C89"/>
    <w:rsid w:val="00A860E3"/>
    <w:rsid w:val="00A86165"/>
    <w:rsid w:val="00A86B6F"/>
    <w:rsid w:val="00A86C24"/>
    <w:rsid w:val="00A906CA"/>
    <w:rsid w:val="00A907D9"/>
    <w:rsid w:val="00A90DC6"/>
    <w:rsid w:val="00A9205D"/>
    <w:rsid w:val="00A92261"/>
    <w:rsid w:val="00A933B4"/>
    <w:rsid w:val="00A9350C"/>
    <w:rsid w:val="00A939B9"/>
    <w:rsid w:val="00A93CC6"/>
    <w:rsid w:val="00A93EE1"/>
    <w:rsid w:val="00A94735"/>
    <w:rsid w:val="00A95972"/>
    <w:rsid w:val="00A95AB9"/>
    <w:rsid w:val="00A96370"/>
    <w:rsid w:val="00A9656C"/>
    <w:rsid w:val="00A96597"/>
    <w:rsid w:val="00A965B2"/>
    <w:rsid w:val="00A965E5"/>
    <w:rsid w:val="00A967EA"/>
    <w:rsid w:val="00A96846"/>
    <w:rsid w:val="00A96B72"/>
    <w:rsid w:val="00A9704D"/>
    <w:rsid w:val="00AA05D3"/>
    <w:rsid w:val="00AA0771"/>
    <w:rsid w:val="00AA0A2A"/>
    <w:rsid w:val="00AA0C44"/>
    <w:rsid w:val="00AA103E"/>
    <w:rsid w:val="00AA1983"/>
    <w:rsid w:val="00AA2471"/>
    <w:rsid w:val="00AA28B3"/>
    <w:rsid w:val="00AA29A7"/>
    <w:rsid w:val="00AA2FA3"/>
    <w:rsid w:val="00AA4071"/>
    <w:rsid w:val="00AA422B"/>
    <w:rsid w:val="00AA4E61"/>
    <w:rsid w:val="00AA5D9F"/>
    <w:rsid w:val="00AA7C6E"/>
    <w:rsid w:val="00AA7D00"/>
    <w:rsid w:val="00AA7D7A"/>
    <w:rsid w:val="00AB2198"/>
    <w:rsid w:val="00AB2B93"/>
    <w:rsid w:val="00AB31E4"/>
    <w:rsid w:val="00AB32F5"/>
    <w:rsid w:val="00AB343A"/>
    <w:rsid w:val="00AB399B"/>
    <w:rsid w:val="00AB3B44"/>
    <w:rsid w:val="00AB460D"/>
    <w:rsid w:val="00AB48F4"/>
    <w:rsid w:val="00AB506B"/>
    <w:rsid w:val="00AB5377"/>
    <w:rsid w:val="00AB6ECD"/>
    <w:rsid w:val="00AB719F"/>
    <w:rsid w:val="00AB7F91"/>
    <w:rsid w:val="00AC0CA0"/>
    <w:rsid w:val="00AC0D5F"/>
    <w:rsid w:val="00AC14FC"/>
    <w:rsid w:val="00AC1933"/>
    <w:rsid w:val="00AC1E54"/>
    <w:rsid w:val="00AC1E6E"/>
    <w:rsid w:val="00AC31FC"/>
    <w:rsid w:val="00AC3587"/>
    <w:rsid w:val="00AC395E"/>
    <w:rsid w:val="00AC5327"/>
    <w:rsid w:val="00AC6366"/>
    <w:rsid w:val="00AC7487"/>
    <w:rsid w:val="00AC7685"/>
    <w:rsid w:val="00AC7876"/>
    <w:rsid w:val="00AC7E77"/>
    <w:rsid w:val="00AC7E78"/>
    <w:rsid w:val="00AD0884"/>
    <w:rsid w:val="00AD0D0B"/>
    <w:rsid w:val="00AD130B"/>
    <w:rsid w:val="00AD21FC"/>
    <w:rsid w:val="00AD349B"/>
    <w:rsid w:val="00AD3595"/>
    <w:rsid w:val="00AD3F2A"/>
    <w:rsid w:val="00AD4361"/>
    <w:rsid w:val="00AD43BE"/>
    <w:rsid w:val="00AD4CC6"/>
    <w:rsid w:val="00AD4E8A"/>
    <w:rsid w:val="00AD5387"/>
    <w:rsid w:val="00AD5392"/>
    <w:rsid w:val="00AD5870"/>
    <w:rsid w:val="00AD6289"/>
    <w:rsid w:val="00AD6AFB"/>
    <w:rsid w:val="00AD6C3D"/>
    <w:rsid w:val="00AD6E4D"/>
    <w:rsid w:val="00AD772A"/>
    <w:rsid w:val="00AD7D8D"/>
    <w:rsid w:val="00AE0398"/>
    <w:rsid w:val="00AE05B9"/>
    <w:rsid w:val="00AE0848"/>
    <w:rsid w:val="00AE1BF6"/>
    <w:rsid w:val="00AE2215"/>
    <w:rsid w:val="00AE2F82"/>
    <w:rsid w:val="00AE31BB"/>
    <w:rsid w:val="00AE3591"/>
    <w:rsid w:val="00AE407D"/>
    <w:rsid w:val="00AE4946"/>
    <w:rsid w:val="00AE49D8"/>
    <w:rsid w:val="00AE4BB7"/>
    <w:rsid w:val="00AE6AE7"/>
    <w:rsid w:val="00AE6B9E"/>
    <w:rsid w:val="00AE7DD4"/>
    <w:rsid w:val="00AF0C97"/>
    <w:rsid w:val="00AF0CD8"/>
    <w:rsid w:val="00AF0F31"/>
    <w:rsid w:val="00AF0FDB"/>
    <w:rsid w:val="00AF12E1"/>
    <w:rsid w:val="00AF13D0"/>
    <w:rsid w:val="00AF20E3"/>
    <w:rsid w:val="00AF32AB"/>
    <w:rsid w:val="00AF44EE"/>
    <w:rsid w:val="00AF458B"/>
    <w:rsid w:val="00AF4E6D"/>
    <w:rsid w:val="00AF5BC8"/>
    <w:rsid w:val="00AF5F9C"/>
    <w:rsid w:val="00AF6833"/>
    <w:rsid w:val="00AF6ECD"/>
    <w:rsid w:val="00AF701F"/>
    <w:rsid w:val="00B002DE"/>
    <w:rsid w:val="00B0051D"/>
    <w:rsid w:val="00B009B8"/>
    <w:rsid w:val="00B00DD6"/>
    <w:rsid w:val="00B00EA8"/>
    <w:rsid w:val="00B010EE"/>
    <w:rsid w:val="00B0190A"/>
    <w:rsid w:val="00B01A19"/>
    <w:rsid w:val="00B01D89"/>
    <w:rsid w:val="00B021DF"/>
    <w:rsid w:val="00B02D7F"/>
    <w:rsid w:val="00B03105"/>
    <w:rsid w:val="00B03A06"/>
    <w:rsid w:val="00B03AD3"/>
    <w:rsid w:val="00B03DC2"/>
    <w:rsid w:val="00B03EC4"/>
    <w:rsid w:val="00B045EF"/>
    <w:rsid w:val="00B0557C"/>
    <w:rsid w:val="00B05CB6"/>
    <w:rsid w:val="00B06472"/>
    <w:rsid w:val="00B064ED"/>
    <w:rsid w:val="00B06B63"/>
    <w:rsid w:val="00B06D50"/>
    <w:rsid w:val="00B06DCC"/>
    <w:rsid w:val="00B07780"/>
    <w:rsid w:val="00B1013C"/>
    <w:rsid w:val="00B101C3"/>
    <w:rsid w:val="00B10705"/>
    <w:rsid w:val="00B10F21"/>
    <w:rsid w:val="00B1119C"/>
    <w:rsid w:val="00B117FF"/>
    <w:rsid w:val="00B1215F"/>
    <w:rsid w:val="00B123A9"/>
    <w:rsid w:val="00B124B0"/>
    <w:rsid w:val="00B126A2"/>
    <w:rsid w:val="00B152D1"/>
    <w:rsid w:val="00B154E8"/>
    <w:rsid w:val="00B16572"/>
    <w:rsid w:val="00B165B8"/>
    <w:rsid w:val="00B16A3C"/>
    <w:rsid w:val="00B17004"/>
    <w:rsid w:val="00B17CCC"/>
    <w:rsid w:val="00B21076"/>
    <w:rsid w:val="00B222C7"/>
    <w:rsid w:val="00B22A45"/>
    <w:rsid w:val="00B23016"/>
    <w:rsid w:val="00B23C8B"/>
    <w:rsid w:val="00B2436E"/>
    <w:rsid w:val="00B251F2"/>
    <w:rsid w:val="00B257A5"/>
    <w:rsid w:val="00B25806"/>
    <w:rsid w:val="00B25AD4"/>
    <w:rsid w:val="00B25F29"/>
    <w:rsid w:val="00B27FF8"/>
    <w:rsid w:val="00B30C0A"/>
    <w:rsid w:val="00B30C69"/>
    <w:rsid w:val="00B31676"/>
    <w:rsid w:val="00B317D2"/>
    <w:rsid w:val="00B31801"/>
    <w:rsid w:val="00B3190E"/>
    <w:rsid w:val="00B31CA8"/>
    <w:rsid w:val="00B33000"/>
    <w:rsid w:val="00B3314C"/>
    <w:rsid w:val="00B332F0"/>
    <w:rsid w:val="00B33756"/>
    <w:rsid w:val="00B3440A"/>
    <w:rsid w:val="00B3464D"/>
    <w:rsid w:val="00B34D66"/>
    <w:rsid w:val="00B35061"/>
    <w:rsid w:val="00B36CAD"/>
    <w:rsid w:val="00B4027F"/>
    <w:rsid w:val="00B41292"/>
    <w:rsid w:val="00B412F0"/>
    <w:rsid w:val="00B41B42"/>
    <w:rsid w:val="00B41B8B"/>
    <w:rsid w:val="00B41D3B"/>
    <w:rsid w:val="00B44D69"/>
    <w:rsid w:val="00B45551"/>
    <w:rsid w:val="00B45761"/>
    <w:rsid w:val="00B45B23"/>
    <w:rsid w:val="00B45D47"/>
    <w:rsid w:val="00B4638C"/>
    <w:rsid w:val="00B4691B"/>
    <w:rsid w:val="00B46B06"/>
    <w:rsid w:val="00B51B1C"/>
    <w:rsid w:val="00B51FCF"/>
    <w:rsid w:val="00B527AA"/>
    <w:rsid w:val="00B5312A"/>
    <w:rsid w:val="00B5328B"/>
    <w:rsid w:val="00B53E58"/>
    <w:rsid w:val="00B54B38"/>
    <w:rsid w:val="00B552AC"/>
    <w:rsid w:val="00B55AB4"/>
    <w:rsid w:val="00B55D19"/>
    <w:rsid w:val="00B566F8"/>
    <w:rsid w:val="00B6000B"/>
    <w:rsid w:val="00B605AB"/>
    <w:rsid w:val="00B6067D"/>
    <w:rsid w:val="00B622C1"/>
    <w:rsid w:val="00B6250C"/>
    <w:rsid w:val="00B62857"/>
    <w:rsid w:val="00B62C57"/>
    <w:rsid w:val="00B630CD"/>
    <w:rsid w:val="00B635F8"/>
    <w:rsid w:val="00B63F1A"/>
    <w:rsid w:val="00B63F97"/>
    <w:rsid w:val="00B64AA2"/>
    <w:rsid w:val="00B66856"/>
    <w:rsid w:val="00B676FB"/>
    <w:rsid w:val="00B67B8B"/>
    <w:rsid w:val="00B71B77"/>
    <w:rsid w:val="00B728AF"/>
    <w:rsid w:val="00B72B19"/>
    <w:rsid w:val="00B72C23"/>
    <w:rsid w:val="00B7407C"/>
    <w:rsid w:val="00B771FA"/>
    <w:rsid w:val="00B80248"/>
    <w:rsid w:val="00B803A0"/>
    <w:rsid w:val="00B808C6"/>
    <w:rsid w:val="00B80E2B"/>
    <w:rsid w:val="00B80E72"/>
    <w:rsid w:val="00B8135D"/>
    <w:rsid w:val="00B81796"/>
    <w:rsid w:val="00B82D2F"/>
    <w:rsid w:val="00B8312F"/>
    <w:rsid w:val="00B83507"/>
    <w:rsid w:val="00B8399E"/>
    <w:rsid w:val="00B83B25"/>
    <w:rsid w:val="00B84D31"/>
    <w:rsid w:val="00B85068"/>
    <w:rsid w:val="00B85A27"/>
    <w:rsid w:val="00B85B12"/>
    <w:rsid w:val="00B866CB"/>
    <w:rsid w:val="00B86762"/>
    <w:rsid w:val="00B86AB7"/>
    <w:rsid w:val="00B87985"/>
    <w:rsid w:val="00B906E9"/>
    <w:rsid w:val="00B90737"/>
    <w:rsid w:val="00B912B4"/>
    <w:rsid w:val="00B92434"/>
    <w:rsid w:val="00B92970"/>
    <w:rsid w:val="00B92B27"/>
    <w:rsid w:val="00B932B3"/>
    <w:rsid w:val="00B94139"/>
    <w:rsid w:val="00B943B9"/>
    <w:rsid w:val="00B9441E"/>
    <w:rsid w:val="00B95124"/>
    <w:rsid w:val="00B956F6"/>
    <w:rsid w:val="00B958F7"/>
    <w:rsid w:val="00B95BFF"/>
    <w:rsid w:val="00B95F3D"/>
    <w:rsid w:val="00BA1317"/>
    <w:rsid w:val="00BA13C3"/>
    <w:rsid w:val="00BA1433"/>
    <w:rsid w:val="00BA1DBD"/>
    <w:rsid w:val="00BA1F71"/>
    <w:rsid w:val="00BA23AA"/>
    <w:rsid w:val="00BA36F6"/>
    <w:rsid w:val="00BA3A60"/>
    <w:rsid w:val="00BA3F4C"/>
    <w:rsid w:val="00BA4090"/>
    <w:rsid w:val="00BA4501"/>
    <w:rsid w:val="00BA5DD8"/>
    <w:rsid w:val="00BA6353"/>
    <w:rsid w:val="00BA7A0B"/>
    <w:rsid w:val="00BB184A"/>
    <w:rsid w:val="00BB287B"/>
    <w:rsid w:val="00BB289B"/>
    <w:rsid w:val="00BB2904"/>
    <w:rsid w:val="00BB34F4"/>
    <w:rsid w:val="00BB3FCC"/>
    <w:rsid w:val="00BB46EB"/>
    <w:rsid w:val="00BB4DD5"/>
    <w:rsid w:val="00BB5810"/>
    <w:rsid w:val="00BB5DCD"/>
    <w:rsid w:val="00BB5F50"/>
    <w:rsid w:val="00BB62BB"/>
    <w:rsid w:val="00BB7759"/>
    <w:rsid w:val="00BB7819"/>
    <w:rsid w:val="00BB782F"/>
    <w:rsid w:val="00BB7B22"/>
    <w:rsid w:val="00BC0175"/>
    <w:rsid w:val="00BC0A87"/>
    <w:rsid w:val="00BC0E9D"/>
    <w:rsid w:val="00BC11F7"/>
    <w:rsid w:val="00BC35E0"/>
    <w:rsid w:val="00BC3A53"/>
    <w:rsid w:val="00BC4CEE"/>
    <w:rsid w:val="00BC50D8"/>
    <w:rsid w:val="00BC51A3"/>
    <w:rsid w:val="00BC5397"/>
    <w:rsid w:val="00BC53A6"/>
    <w:rsid w:val="00BC57B1"/>
    <w:rsid w:val="00BC78F0"/>
    <w:rsid w:val="00BD1610"/>
    <w:rsid w:val="00BD1D81"/>
    <w:rsid w:val="00BD344F"/>
    <w:rsid w:val="00BD3482"/>
    <w:rsid w:val="00BD3DEB"/>
    <w:rsid w:val="00BD4BBA"/>
    <w:rsid w:val="00BD5796"/>
    <w:rsid w:val="00BD58BC"/>
    <w:rsid w:val="00BD5D5D"/>
    <w:rsid w:val="00BD6267"/>
    <w:rsid w:val="00BD630A"/>
    <w:rsid w:val="00BD6912"/>
    <w:rsid w:val="00BD772B"/>
    <w:rsid w:val="00BE043B"/>
    <w:rsid w:val="00BE0D8A"/>
    <w:rsid w:val="00BE108A"/>
    <w:rsid w:val="00BE14B1"/>
    <w:rsid w:val="00BE18EE"/>
    <w:rsid w:val="00BE37F1"/>
    <w:rsid w:val="00BE4624"/>
    <w:rsid w:val="00BE5A01"/>
    <w:rsid w:val="00BE628D"/>
    <w:rsid w:val="00BE7158"/>
    <w:rsid w:val="00BE72B0"/>
    <w:rsid w:val="00BF07FF"/>
    <w:rsid w:val="00BF0BC2"/>
    <w:rsid w:val="00BF0C14"/>
    <w:rsid w:val="00BF1E11"/>
    <w:rsid w:val="00BF2ABD"/>
    <w:rsid w:val="00BF31A9"/>
    <w:rsid w:val="00BF3E50"/>
    <w:rsid w:val="00BF3FF1"/>
    <w:rsid w:val="00BF4112"/>
    <w:rsid w:val="00BF44D0"/>
    <w:rsid w:val="00BF4A10"/>
    <w:rsid w:val="00BF4BE5"/>
    <w:rsid w:val="00BF4D2B"/>
    <w:rsid w:val="00BF4F97"/>
    <w:rsid w:val="00BF52EF"/>
    <w:rsid w:val="00BF5731"/>
    <w:rsid w:val="00BF5937"/>
    <w:rsid w:val="00BF62AD"/>
    <w:rsid w:val="00BF6635"/>
    <w:rsid w:val="00BF709C"/>
    <w:rsid w:val="00BF714D"/>
    <w:rsid w:val="00BF7185"/>
    <w:rsid w:val="00BF7F40"/>
    <w:rsid w:val="00C001FB"/>
    <w:rsid w:val="00C008A6"/>
    <w:rsid w:val="00C01618"/>
    <w:rsid w:val="00C01C97"/>
    <w:rsid w:val="00C021CF"/>
    <w:rsid w:val="00C02A10"/>
    <w:rsid w:val="00C02AD5"/>
    <w:rsid w:val="00C03291"/>
    <w:rsid w:val="00C03527"/>
    <w:rsid w:val="00C03A3E"/>
    <w:rsid w:val="00C03B1B"/>
    <w:rsid w:val="00C03F3F"/>
    <w:rsid w:val="00C041EA"/>
    <w:rsid w:val="00C04935"/>
    <w:rsid w:val="00C0506E"/>
    <w:rsid w:val="00C0509A"/>
    <w:rsid w:val="00C05450"/>
    <w:rsid w:val="00C06507"/>
    <w:rsid w:val="00C066CE"/>
    <w:rsid w:val="00C0713F"/>
    <w:rsid w:val="00C104AC"/>
    <w:rsid w:val="00C109D5"/>
    <w:rsid w:val="00C11156"/>
    <w:rsid w:val="00C1136A"/>
    <w:rsid w:val="00C124BA"/>
    <w:rsid w:val="00C12B9F"/>
    <w:rsid w:val="00C14141"/>
    <w:rsid w:val="00C15642"/>
    <w:rsid w:val="00C15FD7"/>
    <w:rsid w:val="00C1794F"/>
    <w:rsid w:val="00C17AEF"/>
    <w:rsid w:val="00C208D1"/>
    <w:rsid w:val="00C20B7B"/>
    <w:rsid w:val="00C2207C"/>
    <w:rsid w:val="00C2230A"/>
    <w:rsid w:val="00C2336E"/>
    <w:rsid w:val="00C23671"/>
    <w:rsid w:val="00C2373E"/>
    <w:rsid w:val="00C23ACD"/>
    <w:rsid w:val="00C24057"/>
    <w:rsid w:val="00C241F6"/>
    <w:rsid w:val="00C242B8"/>
    <w:rsid w:val="00C249D1"/>
    <w:rsid w:val="00C24CD1"/>
    <w:rsid w:val="00C252D6"/>
    <w:rsid w:val="00C25588"/>
    <w:rsid w:val="00C25C20"/>
    <w:rsid w:val="00C2620F"/>
    <w:rsid w:val="00C266B5"/>
    <w:rsid w:val="00C268F4"/>
    <w:rsid w:val="00C27434"/>
    <w:rsid w:val="00C30505"/>
    <w:rsid w:val="00C30579"/>
    <w:rsid w:val="00C30A9A"/>
    <w:rsid w:val="00C3179C"/>
    <w:rsid w:val="00C31AD8"/>
    <w:rsid w:val="00C31EC6"/>
    <w:rsid w:val="00C32122"/>
    <w:rsid w:val="00C32334"/>
    <w:rsid w:val="00C336C1"/>
    <w:rsid w:val="00C33D97"/>
    <w:rsid w:val="00C34444"/>
    <w:rsid w:val="00C3474D"/>
    <w:rsid w:val="00C34EEB"/>
    <w:rsid w:val="00C358DB"/>
    <w:rsid w:val="00C35DAB"/>
    <w:rsid w:val="00C3600E"/>
    <w:rsid w:val="00C369C9"/>
    <w:rsid w:val="00C4065D"/>
    <w:rsid w:val="00C41891"/>
    <w:rsid w:val="00C4229A"/>
    <w:rsid w:val="00C42D2C"/>
    <w:rsid w:val="00C431F9"/>
    <w:rsid w:val="00C433A7"/>
    <w:rsid w:val="00C43946"/>
    <w:rsid w:val="00C43965"/>
    <w:rsid w:val="00C43A3A"/>
    <w:rsid w:val="00C44407"/>
    <w:rsid w:val="00C445B8"/>
    <w:rsid w:val="00C44862"/>
    <w:rsid w:val="00C44AD7"/>
    <w:rsid w:val="00C44B60"/>
    <w:rsid w:val="00C44BDD"/>
    <w:rsid w:val="00C44D88"/>
    <w:rsid w:val="00C45AE1"/>
    <w:rsid w:val="00C45EC4"/>
    <w:rsid w:val="00C464CA"/>
    <w:rsid w:val="00C46667"/>
    <w:rsid w:val="00C46D25"/>
    <w:rsid w:val="00C46DBE"/>
    <w:rsid w:val="00C4779B"/>
    <w:rsid w:val="00C52F35"/>
    <w:rsid w:val="00C53782"/>
    <w:rsid w:val="00C53EBA"/>
    <w:rsid w:val="00C5510D"/>
    <w:rsid w:val="00C569C3"/>
    <w:rsid w:val="00C56A09"/>
    <w:rsid w:val="00C571E4"/>
    <w:rsid w:val="00C575F9"/>
    <w:rsid w:val="00C579A0"/>
    <w:rsid w:val="00C57A17"/>
    <w:rsid w:val="00C57BF5"/>
    <w:rsid w:val="00C60B7D"/>
    <w:rsid w:val="00C6158D"/>
    <w:rsid w:val="00C61E98"/>
    <w:rsid w:val="00C61FBA"/>
    <w:rsid w:val="00C63119"/>
    <w:rsid w:val="00C63BB0"/>
    <w:rsid w:val="00C6449B"/>
    <w:rsid w:val="00C64997"/>
    <w:rsid w:val="00C64FEA"/>
    <w:rsid w:val="00C65E70"/>
    <w:rsid w:val="00C6636F"/>
    <w:rsid w:val="00C665CD"/>
    <w:rsid w:val="00C66A23"/>
    <w:rsid w:val="00C66DB8"/>
    <w:rsid w:val="00C67037"/>
    <w:rsid w:val="00C67115"/>
    <w:rsid w:val="00C675D4"/>
    <w:rsid w:val="00C67667"/>
    <w:rsid w:val="00C7135E"/>
    <w:rsid w:val="00C713F4"/>
    <w:rsid w:val="00C731CF"/>
    <w:rsid w:val="00C7337C"/>
    <w:rsid w:val="00C743B2"/>
    <w:rsid w:val="00C744B2"/>
    <w:rsid w:val="00C74806"/>
    <w:rsid w:val="00C748E9"/>
    <w:rsid w:val="00C75F03"/>
    <w:rsid w:val="00C76FE7"/>
    <w:rsid w:val="00C804ED"/>
    <w:rsid w:val="00C80EF7"/>
    <w:rsid w:val="00C81E5F"/>
    <w:rsid w:val="00C82498"/>
    <w:rsid w:val="00C8292B"/>
    <w:rsid w:val="00C83382"/>
    <w:rsid w:val="00C8484C"/>
    <w:rsid w:val="00C85B1D"/>
    <w:rsid w:val="00C8610F"/>
    <w:rsid w:val="00C862DD"/>
    <w:rsid w:val="00C86EA3"/>
    <w:rsid w:val="00C87376"/>
    <w:rsid w:val="00C90A53"/>
    <w:rsid w:val="00C90E76"/>
    <w:rsid w:val="00C91767"/>
    <w:rsid w:val="00C93385"/>
    <w:rsid w:val="00C935F8"/>
    <w:rsid w:val="00C93DE0"/>
    <w:rsid w:val="00C94355"/>
    <w:rsid w:val="00C950FD"/>
    <w:rsid w:val="00C9620C"/>
    <w:rsid w:val="00C96BDD"/>
    <w:rsid w:val="00C97FC6"/>
    <w:rsid w:val="00CA0967"/>
    <w:rsid w:val="00CA11FC"/>
    <w:rsid w:val="00CA12B8"/>
    <w:rsid w:val="00CA204F"/>
    <w:rsid w:val="00CA2FCD"/>
    <w:rsid w:val="00CA3054"/>
    <w:rsid w:val="00CA353E"/>
    <w:rsid w:val="00CA3C65"/>
    <w:rsid w:val="00CA3EC7"/>
    <w:rsid w:val="00CA40D3"/>
    <w:rsid w:val="00CA4AAC"/>
    <w:rsid w:val="00CA526B"/>
    <w:rsid w:val="00CA5560"/>
    <w:rsid w:val="00CA5E78"/>
    <w:rsid w:val="00CA6B2B"/>
    <w:rsid w:val="00CA79F5"/>
    <w:rsid w:val="00CA7B37"/>
    <w:rsid w:val="00CB02C9"/>
    <w:rsid w:val="00CB0575"/>
    <w:rsid w:val="00CB0F6B"/>
    <w:rsid w:val="00CB10A7"/>
    <w:rsid w:val="00CB1AD2"/>
    <w:rsid w:val="00CB1B3D"/>
    <w:rsid w:val="00CB1C63"/>
    <w:rsid w:val="00CB1CE0"/>
    <w:rsid w:val="00CB2096"/>
    <w:rsid w:val="00CB2289"/>
    <w:rsid w:val="00CB2EC9"/>
    <w:rsid w:val="00CB2F29"/>
    <w:rsid w:val="00CB356F"/>
    <w:rsid w:val="00CB3B76"/>
    <w:rsid w:val="00CB3FE7"/>
    <w:rsid w:val="00CB47A8"/>
    <w:rsid w:val="00CB4D07"/>
    <w:rsid w:val="00CB4E9B"/>
    <w:rsid w:val="00CB4EAD"/>
    <w:rsid w:val="00CB5194"/>
    <w:rsid w:val="00CB5FBC"/>
    <w:rsid w:val="00CB6E9C"/>
    <w:rsid w:val="00CB76B6"/>
    <w:rsid w:val="00CB7A34"/>
    <w:rsid w:val="00CB7F70"/>
    <w:rsid w:val="00CC01CD"/>
    <w:rsid w:val="00CC09B6"/>
    <w:rsid w:val="00CC0C8F"/>
    <w:rsid w:val="00CC0E7A"/>
    <w:rsid w:val="00CC16F2"/>
    <w:rsid w:val="00CC1788"/>
    <w:rsid w:val="00CC1F2E"/>
    <w:rsid w:val="00CC2916"/>
    <w:rsid w:val="00CC4488"/>
    <w:rsid w:val="00CC4973"/>
    <w:rsid w:val="00CC4C08"/>
    <w:rsid w:val="00CC4C8D"/>
    <w:rsid w:val="00CC52B2"/>
    <w:rsid w:val="00CC538F"/>
    <w:rsid w:val="00CC60FE"/>
    <w:rsid w:val="00CC6263"/>
    <w:rsid w:val="00CC6420"/>
    <w:rsid w:val="00CC6614"/>
    <w:rsid w:val="00CC6705"/>
    <w:rsid w:val="00CC6CDF"/>
    <w:rsid w:val="00CC706D"/>
    <w:rsid w:val="00CC7F09"/>
    <w:rsid w:val="00CD03AD"/>
    <w:rsid w:val="00CD072D"/>
    <w:rsid w:val="00CD09FB"/>
    <w:rsid w:val="00CD15AE"/>
    <w:rsid w:val="00CD19B1"/>
    <w:rsid w:val="00CD1B7F"/>
    <w:rsid w:val="00CD2C9D"/>
    <w:rsid w:val="00CD3500"/>
    <w:rsid w:val="00CD3D7F"/>
    <w:rsid w:val="00CD3FEC"/>
    <w:rsid w:val="00CD4C79"/>
    <w:rsid w:val="00CD4C90"/>
    <w:rsid w:val="00CD5269"/>
    <w:rsid w:val="00CD540D"/>
    <w:rsid w:val="00CD672F"/>
    <w:rsid w:val="00CD6843"/>
    <w:rsid w:val="00CD6DCA"/>
    <w:rsid w:val="00CD7E02"/>
    <w:rsid w:val="00CE140A"/>
    <w:rsid w:val="00CE18CE"/>
    <w:rsid w:val="00CE2922"/>
    <w:rsid w:val="00CE2D47"/>
    <w:rsid w:val="00CE323E"/>
    <w:rsid w:val="00CE3739"/>
    <w:rsid w:val="00CE4281"/>
    <w:rsid w:val="00CE4742"/>
    <w:rsid w:val="00CE47DE"/>
    <w:rsid w:val="00CE5420"/>
    <w:rsid w:val="00CE60E8"/>
    <w:rsid w:val="00CE7E69"/>
    <w:rsid w:val="00CF1424"/>
    <w:rsid w:val="00CF142B"/>
    <w:rsid w:val="00CF1AFE"/>
    <w:rsid w:val="00CF214D"/>
    <w:rsid w:val="00CF3975"/>
    <w:rsid w:val="00CF44D7"/>
    <w:rsid w:val="00CF4905"/>
    <w:rsid w:val="00CF49E4"/>
    <w:rsid w:val="00CF4C5D"/>
    <w:rsid w:val="00CF4C8F"/>
    <w:rsid w:val="00CF4E66"/>
    <w:rsid w:val="00CF53E8"/>
    <w:rsid w:val="00CF5DFD"/>
    <w:rsid w:val="00CF6198"/>
    <w:rsid w:val="00CF6763"/>
    <w:rsid w:val="00CF7105"/>
    <w:rsid w:val="00CF71C7"/>
    <w:rsid w:val="00D0194A"/>
    <w:rsid w:val="00D028EF"/>
    <w:rsid w:val="00D033DC"/>
    <w:rsid w:val="00D033DD"/>
    <w:rsid w:val="00D04895"/>
    <w:rsid w:val="00D04D53"/>
    <w:rsid w:val="00D05FF6"/>
    <w:rsid w:val="00D06865"/>
    <w:rsid w:val="00D07492"/>
    <w:rsid w:val="00D074A4"/>
    <w:rsid w:val="00D07FFB"/>
    <w:rsid w:val="00D1023C"/>
    <w:rsid w:val="00D102B1"/>
    <w:rsid w:val="00D10425"/>
    <w:rsid w:val="00D10CC3"/>
    <w:rsid w:val="00D1156F"/>
    <w:rsid w:val="00D11819"/>
    <w:rsid w:val="00D11916"/>
    <w:rsid w:val="00D13367"/>
    <w:rsid w:val="00D1368D"/>
    <w:rsid w:val="00D13A08"/>
    <w:rsid w:val="00D14470"/>
    <w:rsid w:val="00D14AC3"/>
    <w:rsid w:val="00D16370"/>
    <w:rsid w:val="00D16511"/>
    <w:rsid w:val="00D167F0"/>
    <w:rsid w:val="00D16B4B"/>
    <w:rsid w:val="00D171B6"/>
    <w:rsid w:val="00D17355"/>
    <w:rsid w:val="00D1741E"/>
    <w:rsid w:val="00D1798F"/>
    <w:rsid w:val="00D17ADE"/>
    <w:rsid w:val="00D17F0A"/>
    <w:rsid w:val="00D17FFB"/>
    <w:rsid w:val="00D20B19"/>
    <w:rsid w:val="00D20B1F"/>
    <w:rsid w:val="00D20BFF"/>
    <w:rsid w:val="00D20D1C"/>
    <w:rsid w:val="00D20F63"/>
    <w:rsid w:val="00D2129F"/>
    <w:rsid w:val="00D21BBD"/>
    <w:rsid w:val="00D21F4D"/>
    <w:rsid w:val="00D23196"/>
    <w:rsid w:val="00D235F0"/>
    <w:rsid w:val="00D24392"/>
    <w:rsid w:val="00D250B7"/>
    <w:rsid w:val="00D27644"/>
    <w:rsid w:val="00D27963"/>
    <w:rsid w:val="00D279F6"/>
    <w:rsid w:val="00D27FCD"/>
    <w:rsid w:val="00D27FD4"/>
    <w:rsid w:val="00D30BB9"/>
    <w:rsid w:val="00D30BFE"/>
    <w:rsid w:val="00D316E8"/>
    <w:rsid w:val="00D31B62"/>
    <w:rsid w:val="00D320F7"/>
    <w:rsid w:val="00D32C3D"/>
    <w:rsid w:val="00D32D66"/>
    <w:rsid w:val="00D33013"/>
    <w:rsid w:val="00D33018"/>
    <w:rsid w:val="00D33896"/>
    <w:rsid w:val="00D33924"/>
    <w:rsid w:val="00D34F9C"/>
    <w:rsid w:val="00D363ED"/>
    <w:rsid w:val="00D36D8E"/>
    <w:rsid w:val="00D36D90"/>
    <w:rsid w:val="00D36DC2"/>
    <w:rsid w:val="00D373AC"/>
    <w:rsid w:val="00D37A2D"/>
    <w:rsid w:val="00D37E9D"/>
    <w:rsid w:val="00D402EA"/>
    <w:rsid w:val="00D431C2"/>
    <w:rsid w:val="00D43B83"/>
    <w:rsid w:val="00D43D76"/>
    <w:rsid w:val="00D45298"/>
    <w:rsid w:val="00D45835"/>
    <w:rsid w:val="00D45978"/>
    <w:rsid w:val="00D45A6A"/>
    <w:rsid w:val="00D46D99"/>
    <w:rsid w:val="00D47322"/>
    <w:rsid w:val="00D47352"/>
    <w:rsid w:val="00D47521"/>
    <w:rsid w:val="00D502F0"/>
    <w:rsid w:val="00D5072E"/>
    <w:rsid w:val="00D509AE"/>
    <w:rsid w:val="00D50E0F"/>
    <w:rsid w:val="00D515D6"/>
    <w:rsid w:val="00D525C8"/>
    <w:rsid w:val="00D52CF8"/>
    <w:rsid w:val="00D5306A"/>
    <w:rsid w:val="00D537DC"/>
    <w:rsid w:val="00D5430C"/>
    <w:rsid w:val="00D55560"/>
    <w:rsid w:val="00D5582A"/>
    <w:rsid w:val="00D57BD4"/>
    <w:rsid w:val="00D6010C"/>
    <w:rsid w:val="00D601E2"/>
    <w:rsid w:val="00D60AB1"/>
    <w:rsid w:val="00D60F17"/>
    <w:rsid w:val="00D619A9"/>
    <w:rsid w:val="00D62101"/>
    <w:rsid w:val="00D62418"/>
    <w:rsid w:val="00D63130"/>
    <w:rsid w:val="00D63B3C"/>
    <w:rsid w:val="00D65057"/>
    <w:rsid w:val="00D6532C"/>
    <w:rsid w:val="00D65429"/>
    <w:rsid w:val="00D656ED"/>
    <w:rsid w:val="00D65BE5"/>
    <w:rsid w:val="00D6610C"/>
    <w:rsid w:val="00D66151"/>
    <w:rsid w:val="00D66156"/>
    <w:rsid w:val="00D664B3"/>
    <w:rsid w:val="00D6689D"/>
    <w:rsid w:val="00D66BE0"/>
    <w:rsid w:val="00D67381"/>
    <w:rsid w:val="00D67508"/>
    <w:rsid w:val="00D712CA"/>
    <w:rsid w:val="00D72134"/>
    <w:rsid w:val="00D72C05"/>
    <w:rsid w:val="00D72DB2"/>
    <w:rsid w:val="00D72FEF"/>
    <w:rsid w:val="00D731F6"/>
    <w:rsid w:val="00D732C6"/>
    <w:rsid w:val="00D7333F"/>
    <w:rsid w:val="00D73CC0"/>
    <w:rsid w:val="00D73E0C"/>
    <w:rsid w:val="00D74637"/>
    <w:rsid w:val="00D746CF"/>
    <w:rsid w:val="00D7492A"/>
    <w:rsid w:val="00D74EEA"/>
    <w:rsid w:val="00D7557B"/>
    <w:rsid w:val="00D75F59"/>
    <w:rsid w:val="00D764CD"/>
    <w:rsid w:val="00D76727"/>
    <w:rsid w:val="00D7771B"/>
    <w:rsid w:val="00D77C1D"/>
    <w:rsid w:val="00D77E85"/>
    <w:rsid w:val="00D800D3"/>
    <w:rsid w:val="00D80B2C"/>
    <w:rsid w:val="00D811AF"/>
    <w:rsid w:val="00D81624"/>
    <w:rsid w:val="00D8313B"/>
    <w:rsid w:val="00D84042"/>
    <w:rsid w:val="00D8426D"/>
    <w:rsid w:val="00D8474E"/>
    <w:rsid w:val="00D847AD"/>
    <w:rsid w:val="00D86153"/>
    <w:rsid w:val="00D87487"/>
    <w:rsid w:val="00D87D21"/>
    <w:rsid w:val="00D91557"/>
    <w:rsid w:val="00D92975"/>
    <w:rsid w:val="00D93875"/>
    <w:rsid w:val="00D93881"/>
    <w:rsid w:val="00D93ACD"/>
    <w:rsid w:val="00D93E51"/>
    <w:rsid w:val="00D94097"/>
    <w:rsid w:val="00D94113"/>
    <w:rsid w:val="00D95235"/>
    <w:rsid w:val="00D9662D"/>
    <w:rsid w:val="00D96678"/>
    <w:rsid w:val="00D967B2"/>
    <w:rsid w:val="00D9694D"/>
    <w:rsid w:val="00D97209"/>
    <w:rsid w:val="00D9769D"/>
    <w:rsid w:val="00DA00D5"/>
    <w:rsid w:val="00DA08AE"/>
    <w:rsid w:val="00DA09D6"/>
    <w:rsid w:val="00DA0EAC"/>
    <w:rsid w:val="00DA2911"/>
    <w:rsid w:val="00DA2C19"/>
    <w:rsid w:val="00DA3F34"/>
    <w:rsid w:val="00DA40AE"/>
    <w:rsid w:val="00DA5C80"/>
    <w:rsid w:val="00DA6477"/>
    <w:rsid w:val="00DA74EC"/>
    <w:rsid w:val="00DA7BF5"/>
    <w:rsid w:val="00DB0B6D"/>
    <w:rsid w:val="00DB105E"/>
    <w:rsid w:val="00DB1083"/>
    <w:rsid w:val="00DB158D"/>
    <w:rsid w:val="00DB1C8C"/>
    <w:rsid w:val="00DB1F97"/>
    <w:rsid w:val="00DB2464"/>
    <w:rsid w:val="00DB24B9"/>
    <w:rsid w:val="00DB2506"/>
    <w:rsid w:val="00DB2828"/>
    <w:rsid w:val="00DB32F8"/>
    <w:rsid w:val="00DB36EA"/>
    <w:rsid w:val="00DB36ED"/>
    <w:rsid w:val="00DB526F"/>
    <w:rsid w:val="00DB58DA"/>
    <w:rsid w:val="00DB5F73"/>
    <w:rsid w:val="00DB600D"/>
    <w:rsid w:val="00DB7D49"/>
    <w:rsid w:val="00DB7F52"/>
    <w:rsid w:val="00DC012C"/>
    <w:rsid w:val="00DC10DB"/>
    <w:rsid w:val="00DC1828"/>
    <w:rsid w:val="00DC1949"/>
    <w:rsid w:val="00DC2592"/>
    <w:rsid w:val="00DC318B"/>
    <w:rsid w:val="00DC3B65"/>
    <w:rsid w:val="00DC44CE"/>
    <w:rsid w:val="00DC553F"/>
    <w:rsid w:val="00DC5F9F"/>
    <w:rsid w:val="00DC65CF"/>
    <w:rsid w:val="00DC65E7"/>
    <w:rsid w:val="00DC6A54"/>
    <w:rsid w:val="00DC6B98"/>
    <w:rsid w:val="00DC722C"/>
    <w:rsid w:val="00DC7313"/>
    <w:rsid w:val="00DC7925"/>
    <w:rsid w:val="00DD02C6"/>
    <w:rsid w:val="00DD032A"/>
    <w:rsid w:val="00DD093D"/>
    <w:rsid w:val="00DD0951"/>
    <w:rsid w:val="00DD10B8"/>
    <w:rsid w:val="00DD19AD"/>
    <w:rsid w:val="00DD1E82"/>
    <w:rsid w:val="00DD290B"/>
    <w:rsid w:val="00DD2C88"/>
    <w:rsid w:val="00DD3585"/>
    <w:rsid w:val="00DD4001"/>
    <w:rsid w:val="00DD49A1"/>
    <w:rsid w:val="00DD5398"/>
    <w:rsid w:val="00DD53D7"/>
    <w:rsid w:val="00DD5B6E"/>
    <w:rsid w:val="00DD5F2C"/>
    <w:rsid w:val="00DD6FD9"/>
    <w:rsid w:val="00DE00E1"/>
    <w:rsid w:val="00DE00F5"/>
    <w:rsid w:val="00DE02CC"/>
    <w:rsid w:val="00DE03B7"/>
    <w:rsid w:val="00DE0A46"/>
    <w:rsid w:val="00DE0B2A"/>
    <w:rsid w:val="00DE0DE0"/>
    <w:rsid w:val="00DE0EFD"/>
    <w:rsid w:val="00DE11F1"/>
    <w:rsid w:val="00DE1A4F"/>
    <w:rsid w:val="00DE1EAA"/>
    <w:rsid w:val="00DE3C24"/>
    <w:rsid w:val="00DE4494"/>
    <w:rsid w:val="00DE4738"/>
    <w:rsid w:val="00DE47C0"/>
    <w:rsid w:val="00DE47DD"/>
    <w:rsid w:val="00DE5A7B"/>
    <w:rsid w:val="00DE627B"/>
    <w:rsid w:val="00DE7B99"/>
    <w:rsid w:val="00DE7E41"/>
    <w:rsid w:val="00DF030F"/>
    <w:rsid w:val="00DF0CE1"/>
    <w:rsid w:val="00DF0F4B"/>
    <w:rsid w:val="00DF1F21"/>
    <w:rsid w:val="00DF2CF2"/>
    <w:rsid w:val="00DF3EC9"/>
    <w:rsid w:val="00DF49B5"/>
    <w:rsid w:val="00DF49D9"/>
    <w:rsid w:val="00DF5BB4"/>
    <w:rsid w:val="00DF5BCD"/>
    <w:rsid w:val="00DF61B9"/>
    <w:rsid w:val="00DF73B3"/>
    <w:rsid w:val="00E0064B"/>
    <w:rsid w:val="00E01695"/>
    <w:rsid w:val="00E01BCF"/>
    <w:rsid w:val="00E01FCB"/>
    <w:rsid w:val="00E031B8"/>
    <w:rsid w:val="00E03740"/>
    <w:rsid w:val="00E037FB"/>
    <w:rsid w:val="00E04530"/>
    <w:rsid w:val="00E059E6"/>
    <w:rsid w:val="00E05B1D"/>
    <w:rsid w:val="00E05B76"/>
    <w:rsid w:val="00E05C5E"/>
    <w:rsid w:val="00E07112"/>
    <w:rsid w:val="00E07280"/>
    <w:rsid w:val="00E079FA"/>
    <w:rsid w:val="00E1175D"/>
    <w:rsid w:val="00E11CB9"/>
    <w:rsid w:val="00E12957"/>
    <w:rsid w:val="00E12E11"/>
    <w:rsid w:val="00E1305B"/>
    <w:rsid w:val="00E145F2"/>
    <w:rsid w:val="00E14ACD"/>
    <w:rsid w:val="00E14E40"/>
    <w:rsid w:val="00E16D11"/>
    <w:rsid w:val="00E17AEF"/>
    <w:rsid w:val="00E17CA5"/>
    <w:rsid w:val="00E20817"/>
    <w:rsid w:val="00E20A7B"/>
    <w:rsid w:val="00E210F6"/>
    <w:rsid w:val="00E21348"/>
    <w:rsid w:val="00E21C30"/>
    <w:rsid w:val="00E22CFD"/>
    <w:rsid w:val="00E22D7D"/>
    <w:rsid w:val="00E2367A"/>
    <w:rsid w:val="00E23B1E"/>
    <w:rsid w:val="00E25DB3"/>
    <w:rsid w:val="00E2624C"/>
    <w:rsid w:val="00E26938"/>
    <w:rsid w:val="00E27122"/>
    <w:rsid w:val="00E273EE"/>
    <w:rsid w:val="00E275DB"/>
    <w:rsid w:val="00E27666"/>
    <w:rsid w:val="00E27E58"/>
    <w:rsid w:val="00E3020A"/>
    <w:rsid w:val="00E3033D"/>
    <w:rsid w:val="00E307BA"/>
    <w:rsid w:val="00E307FC"/>
    <w:rsid w:val="00E311AB"/>
    <w:rsid w:val="00E3150F"/>
    <w:rsid w:val="00E32049"/>
    <w:rsid w:val="00E32666"/>
    <w:rsid w:val="00E326F6"/>
    <w:rsid w:val="00E33150"/>
    <w:rsid w:val="00E33F3A"/>
    <w:rsid w:val="00E34151"/>
    <w:rsid w:val="00E3447E"/>
    <w:rsid w:val="00E35AC0"/>
    <w:rsid w:val="00E36CC9"/>
    <w:rsid w:val="00E376EE"/>
    <w:rsid w:val="00E3777D"/>
    <w:rsid w:val="00E37822"/>
    <w:rsid w:val="00E40243"/>
    <w:rsid w:val="00E40327"/>
    <w:rsid w:val="00E403DE"/>
    <w:rsid w:val="00E409EF"/>
    <w:rsid w:val="00E41128"/>
    <w:rsid w:val="00E41B76"/>
    <w:rsid w:val="00E42195"/>
    <w:rsid w:val="00E428AC"/>
    <w:rsid w:val="00E43C62"/>
    <w:rsid w:val="00E43FED"/>
    <w:rsid w:val="00E45218"/>
    <w:rsid w:val="00E45428"/>
    <w:rsid w:val="00E45946"/>
    <w:rsid w:val="00E45B4F"/>
    <w:rsid w:val="00E4706C"/>
    <w:rsid w:val="00E474B3"/>
    <w:rsid w:val="00E4783C"/>
    <w:rsid w:val="00E47D3C"/>
    <w:rsid w:val="00E47E48"/>
    <w:rsid w:val="00E50316"/>
    <w:rsid w:val="00E50622"/>
    <w:rsid w:val="00E507F2"/>
    <w:rsid w:val="00E50B33"/>
    <w:rsid w:val="00E511D2"/>
    <w:rsid w:val="00E52266"/>
    <w:rsid w:val="00E52786"/>
    <w:rsid w:val="00E54726"/>
    <w:rsid w:val="00E54A08"/>
    <w:rsid w:val="00E54D5A"/>
    <w:rsid w:val="00E5744C"/>
    <w:rsid w:val="00E574E0"/>
    <w:rsid w:val="00E57515"/>
    <w:rsid w:val="00E57798"/>
    <w:rsid w:val="00E577AB"/>
    <w:rsid w:val="00E604BB"/>
    <w:rsid w:val="00E60694"/>
    <w:rsid w:val="00E61666"/>
    <w:rsid w:val="00E618AC"/>
    <w:rsid w:val="00E61BE6"/>
    <w:rsid w:val="00E61CB4"/>
    <w:rsid w:val="00E62715"/>
    <w:rsid w:val="00E63803"/>
    <w:rsid w:val="00E65217"/>
    <w:rsid w:val="00E65749"/>
    <w:rsid w:val="00E65DCB"/>
    <w:rsid w:val="00E66869"/>
    <w:rsid w:val="00E67D8B"/>
    <w:rsid w:val="00E704BA"/>
    <w:rsid w:val="00E70585"/>
    <w:rsid w:val="00E708F6"/>
    <w:rsid w:val="00E70CD2"/>
    <w:rsid w:val="00E71508"/>
    <w:rsid w:val="00E715DA"/>
    <w:rsid w:val="00E71CC1"/>
    <w:rsid w:val="00E73002"/>
    <w:rsid w:val="00E735D6"/>
    <w:rsid w:val="00E73857"/>
    <w:rsid w:val="00E73F0B"/>
    <w:rsid w:val="00E740B3"/>
    <w:rsid w:val="00E7421A"/>
    <w:rsid w:val="00E749A3"/>
    <w:rsid w:val="00E758C3"/>
    <w:rsid w:val="00E75D58"/>
    <w:rsid w:val="00E75DD6"/>
    <w:rsid w:val="00E765C2"/>
    <w:rsid w:val="00E767B6"/>
    <w:rsid w:val="00E776BD"/>
    <w:rsid w:val="00E777DE"/>
    <w:rsid w:val="00E77C26"/>
    <w:rsid w:val="00E80128"/>
    <w:rsid w:val="00E80846"/>
    <w:rsid w:val="00E80CC3"/>
    <w:rsid w:val="00E81828"/>
    <w:rsid w:val="00E8274F"/>
    <w:rsid w:val="00E8294C"/>
    <w:rsid w:val="00E82C37"/>
    <w:rsid w:val="00E8328D"/>
    <w:rsid w:val="00E83474"/>
    <w:rsid w:val="00E83695"/>
    <w:rsid w:val="00E84875"/>
    <w:rsid w:val="00E84C9F"/>
    <w:rsid w:val="00E85736"/>
    <w:rsid w:val="00E85C5C"/>
    <w:rsid w:val="00E85CA2"/>
    <w:rsid w:val="00E860D0"/>
    <w:rsid w:val="00E87410"/>
    <w:rsid w:val="00E9061C"/>
    <w:rsid w:val="00E90716"/>
    <w:rsid w:val="00E91EB3"/>
    <w:rsid w:val="00E91F77"/>
    <w:rsid w:val="00E9245B"/>
    <w:rsid w:val="00E937D0"/>
    <w:rsid w:val="00E94C02"/>
    <w:rsid w:val="00E94FBC"/>
    <w:rsid w:val="00E95AA9"/>
    <w:rsid w:val="00E95D36"/>
    <w:rsid w:val="00E95FDF"/>
    <w:rsid w:val="00E96603"/>
    <w:rsid w:val="00E96A5F"/>
    <w:rsid w:val="00E9706A"/>
    <w:rsid w:val="00E974FF"/>
    <w:rsid w:val="00EA0418"/>
    <w:rsid w:val="00EA05D8"/>
    <w:rsid w:val="00EA0DE4"/>
    <w:rsid w:val="00EA14AA"/>
    <w:rsid w:val="00EA2ADA"/>
    <w:rsid w:val="00EA3C57"/>
    <w:rsid w:val="00EA3FB5"/>
    <w:rsid w:val="00EA5176"/>
    <w:rsid w:val="00EA6028"/>
    <w:rsid w:val="00EA651A"/>
    <w:rsid w:val="00EA7584"/>
    <w:rsid w:val="00EA7BDE"/>
    <w:rsid w:val="00EA7BEA"/>
    <w:rsid w:val="00EB0028"/>
    <w:rsid w:val="00EB0BF9"/>
    <w:rsid w:val="00EB0DB1"/>
    <w:rsid w:val="00EB0EC6"/>
    <w:rsid w:val="00EB1301"/>
    <w:rsid w:val="00EB199B"/>
    <w:rsid w:val="00EB1E5B"/>
    <w:rsid w:val="00EB2F3C"/>
    <w:rsid w:val="00EB306F"/>
    <w:rsid w:val="00EB35BE"/>
    <w:rsid w:val="00EB3808"/>
    <w:rsid w:val="00EB4663"/>
    <w:rsid w:val="00EB47D2"/>
    <w:rsid w:val="00EB51A0"/>
    <w:rsid w:val="00EB5A33"/>
    <w:rsid w:val="00EB5EB1"/>
    <w:rsid w:val="00EB6733"/>
    <w:rsid w:val="00EB71F6"/>
    <w:rsid w:val="00EB74E7"/>
    <w:rsid w:val="00EB7AC3"/>
    <w:rsid w:val="00EB7D08"/>
    <w:rsid w:val="00EB7F0E"/>
    <w:rsid w:val="00EC09BD"/>
    <w:rsid w:val="00EC12D1"/>
    <w:rsid w:val="00EC233B"/>
    <w:rsid w:val="00EC261E"/>
    <w:rsid w:val="00EC320A"/>
    <w:rsid w:val="00EC37B0"/>
    <w:rsid w:val="00EC4173"/>
    <w:rsid w:val="00EC4E41"/>
    <w:rsid w:val="00EC4E80"/>
    <w:rsid w:val="00EC527C"/>
    <w:rsid w:val="00EC529C"/>
    <w:rsid w:val="00EC5BFD"/>
    <w:rsid w:val="00EC6483"/>
    <w:rsid w:val="00EC6D9A"/>
    <w:rsid w:val="00EC6DAA"/>
    <w:rsid w:val="00EC7721"/>
    <w:rsid w:val="00EC792A"/>
    <w:rsid w:val="00ED18F1"/>
    <w:rsid w:val="00ED2A48"/>
    <w:rsid w:val="00ED3758"/>
    <w:rsid w:val="00ED38A6"/>
    <w:rsid w:val="00ED3F02"/>
    <w:rsid w:val="00ED47A1"/>
    <w:rsid w:val="00ED4D0C"/>
    <w:rsid w:val="00ED6109"/>
    <w:rsid w:val="00ED6297"/>
    <w:rsid w:val="00ED685E"/>
    <w:rsid w:val="00ED6C8F"/>
    <w:rsid w:val="00ED7058"/>
    <w:rsid w:val="00ED71C5"/>
    <w:rsid w:val="00ED79E8"/>
    <w:rsid w:val="00ED7B2F"/>
    <w:rsid w:val="00EE018E"/>
    <w:rsid w:val="00EE09E3"/>
    <w:rsid w:val="00EE0A97"/>
    <w:rsid w:val="00EE147A"/>
    <w:rsid w:val="00EE1A80"/>
    <w:rsid w:val="00EE1C8E"/>
    <w:rsid w:val="00EE1D0F"/>
    <w:rsid w:val="00EE309E"/>
    <w:rsid w:val="00EE3555"/>
    <w:rsid w:val="00EE3972"/>
    <w:rsid w:val="00EE40F8"/>
    <w:rsid w:val="00EE45E4"/>
    <w:rsid w:val="00EE473B"/>
    <w:rsid w:val="00EE5089"/>
    <w:rsid w:val="00EE5224"/>
    <w:rsid w:val="00EE56E5"/>
    <w:rsid w:val="00EE6D86"/>
    <w:rsid w:val="00EE7324"/>
    <w:rsid w:val="00EE7876"/>
    <w:rsid w:val="00EF0332"/>
    <w:rsid w:val="00EF0601"/>
    <w:rsid w:val="00EF0BE3"/>
    <w:rsid w:val="00EF0C83"/>
    <w:rsid w:val="00EF0FBA"/>
    <w:rsid w:val="00EF1033"/>
    <w:rsid w:val="00EF14FC"/>
    <w:rsid w:val="00EF24CD"/>
    <w:rsid w:val="00EF25A9"/>
    <w:rsid w:val="00EF2912"/>
    <w:rsid w:val="00EF3A4B"/>
    <w:rsid w:val="00EF3AEE"/>
    <w:rsid w:val="00EF4DAD"/>
    <w:rsid w:val="00EF4F0B"/>
    <w:rsid w:val="00EF508B"/>
    <w:rsid w:val="00EF5EA5"/>
    <w:rsid w:val="00EF6959"/>
    <w:rsid w:val="00EF70AF"/>
    <w:rsid w:val="00EF727B"/>
    <w:rsid w:val="00EF75E1"/>
    <w:rsid w:val="00EF7D5F"/>
    <w:rsid w:val="00F00D6F"/>
    <w:rsid w:val="00F01D60"/>
    <w:rsid w:val="00F021B1"/>
    <w:rsid w:val="00F0254E"/>
    <w:rsid w:val="00F02BD8"/>
    <w:rsid w:val="00F034A3"/>
    <w:rsid w:val="00F0362C"/>
    <w:rsid w:val="00F039B8"/>
    <w:rsid w:val="00F03A12"/>
    <w:rsid w:val="00F05B8F"/>
    <w:rsid w:val="00F0622A"/>
    <w:rsid w:val="00F06ACC"/>
    <w:rsid w:val="00F0764D"/>
    <w:rsid w:val="00F07CFF"/>
    <w:rsid w:val="00F07E44"/>
    <w:rsid w:val="00F1084A"/>
    <w:rsid w:val="00F1093C"/>
    <w:rsid w:val="00F10DFF"/>
    <w:rsid w:val="00F10FC6"/>
    <w:rsid w:val="00F125F8"/>
    <w:rsid w:val="00F12735"/>
    <w:rsid w:val="00F13190"/>
    <w:rsid w:val="00F13406"/>
    <w:rsid w:val="00F139E8"/>
    <w:rsid w:val="00F13F20"/>
    <w:rsid w:val="00F144F9"/>
    <w:rsid w:val="00F1467A"/>
    <w:rsid w:val="00F152C0"/>
    <w:rsid w:val="00F17620"/>
    <w:rsid w:val="00F17CAE"/>
    <w:rsid w:val="00F17CE4"/>
    <w:rsid w:val="00F20900"/>
    <w:rsid w:val="00F20B28"/>
    <w:rsid w:val="00F20CAB"/>
    <w:rsid w:val="00F21ABD"/>
    <w:rsid w:val="00F220FC"/>
    <w:rsid w:val="00F22387"/>
    <w:rsid w:val="00F224E3"/>
    <w:rsid w:val="00F22582"/>
    <w:rsid w:val="00F22AD4"/>
    <w:rsid w:val="00F22E6E"/>
    <w:rsid w:val="00F236CD"/>
    <w:rsid w:val="00F238CA"/>
    <w:rsid w:val="00F24113"/>
    <w:rsid w:val="00F24881"/>
    <w:rsid w:val="00F24E81"/>
    <w:rsid w:val="00F25506"/>
    <w:rsid w:val="00F26568"/>
    <w:rsid w:val="00F269E9"/>
    <w:rsid w:val="00F3003D"/>
    <w:rsid w:val="00F30187"/>
    <w:rsid w:val="00F301A7"/>
    <w:rsid w:val="00F303A2"/>
    <w:rsid w:val="00F30594"/>
    <w:rsid w:val="00F305D2"/>
    <w:rsid w:val="00F31B96"/>
    <w:rsid w:val="00F32E38"/>
    <w:rsid w:val="00F330FB"/>
    <w:rsid w:val="00F340BF"/>
    <w:rsid w:val="00F340F0"/>
    <w:rsid w:val="00F3500B"/>
    <w:rsid w:val="00F354E0"/>
    <w:rsid w:val="00F35EAC"/>
    <w:rsid w:val="00F37E58"/>
    <w:rsid w:val="00F41250"/>
    <w:rsid w:val="00F41940"/>
    <w:rsid w:val="00F41A6C"/>
    <w:rsid w:val="00F41B75"/>
    <w:rsid w:val="00F42144"/>
    <w:rsid w:val="00F4233D"/>
    <w:rsid w:val="00F427EA"/>
    <w:rsid w:val="00F43027"/>
    <w:rsid w:val="00F430F4"/>
    <w:rsid w:val="00F4463B"/>
    <w:rsid w:val="00F45C82"/>
    <w:rsid w:val="00F46509"/>
    <w:rsid w:val="00F51C2E"/>
    <w:rsid w:val="00F520DF"/>
    <w:rsid w:val="00F5337E"/>
    <w:rsid w:val="00F542BE"/>
    <w:rsid w:val="00F56C32"/>
    <w:rsid w:val="00F57E98"/>
    <w:rsid w:val="00F600EA"/>
    <w:rsid w:val="00F60109"/>
    <w:rsid w:val="00F601F9"/>
    <w:rsid w:val="00F60DBC"/>
    <w:rsid w:val="00F610C0"/>
    <w:rsid w:val="00F6142C"/>
    <w:rsid w:val="00F61F46"/>
    <w:rsid w:val="00F626FA"/>
    <w:rsid w:val="00F62FE9"/>
    <w:rsid w:val="00F63E80"/>
    <w:rsid w:val="00F6493C"/>
    <w:rsid w:val="00F64C46"/>
    <w:rsid w:val="00F64FB3"/>
    <w:rsid w:val="00F65173"/>
    <w:rsid w:val="00F6542C"/>
    <w:rsid w:val="00F65C03"/>
    <w:rsid w:val="00F6718A"/>
    <w:rsid w:val="00F67309"/>
    <w:rsid w:val="00F67AA2"/>
    <w:rsid w:val="00F67B2C"/>
    <w:rsid w:val="00F67BD6"/>
    <w:rsid w:val="00F70F0E"/>
    <w:rsid w:val="00F71057"/>
    <w:rsid w:val="00F713FD"/>
    <w:rsid w:val="00F71C52"/>
    <w:rsid w:val="00F71EFC"/>
    <w:rsid w:val="00F72137"/>
    <w:rsid w:val="00F72DE5"/>
    <w:rsid w:val="00F732BF"/>
    <w:rsid w:val="00F73397"/>
    <w:rsid w:val="00F73A17"/>
    <w:rsid w:val="00F74836"/>
    <w:rsid w:val="00F74AF0"/>
    <w:rsid w:val="00F74C49"/>
    <w:rsid w:val="00F74D2A"/>
    <w:rsid w:val="00F756D3"/>
    <w:rsid w:val="00F76435"/>
    <w:rsid w:val="00F766AE"/>
    <w:rsid w:val="00F766F3"/>
    <w:rsid w:val="00F774DD"/>
    <w:rsid w:val="00F8095F"/>
    <w:rsid w:val="00F80BB8"/>
    <w:rsid w:val="00F80E7A"/>
    <w:rsid w:val="00F80FE9"/>
    <w:rsid w:val="00F81E9C"/>
    <w:rsid w:val="00F82ABA"/>
    <w:rsid w:val="00F82C49"/>
    <w:rsid w:val="00F82F67"/>
    <w:rsid w:val="00F834A0"/>
    <w:rsid w:val="00F843B4"/>
    <w:rsid w:val="00F85275"/>
    <w:rsid w:val="00F85FEF"/>
    <w:rsid w:val="00F86D2B"/>
    <w:rsid w:val="00F86EBD"/>
    <w:rsid w:val="00F8701F"/>
    <w:rsid w:val="00F876C4"/>
    <w:rsid w:val="00F878A3"/>
    <w:rsid w:val="00F87A1E"/>
    <w:rsid w:val="00F87FF7"/>
    <w:rsid w:val="00F90DF4"/>
    <w:rsid w:val="00F90F6B"/>
    <w:rsid w:val="00F915F7"/>
    <w:rsid w:val="00F919F0"/>
    <w:rsid w:val="00F91BC2"/>
    <w:rsid w:val="00F9283B"/>
    <w:rsid w:val="00F92986"/>
    <w:rsid w:val="00F9350B"/>
    <w:rsid w:val="00F93B9B"/>
    <w:rsid w:val="00F93C06"/>
    <w:rsid w:val="00F9436B"/>
    <w:rsid w:val="00F947AC"/>
    <w:rsid w:val="00F94B85"/>
    <w:rsid w:val="00F94E10"/>
    <w:rsid w:val="00F95128"/>
    <w:rsid w:val="00F957DA"/>
    <w:rsid w:val="00F95A6E"/>
    <w:rsid w:val="00F95CD9"/>
    <w:rsid w:val="00F95D23"/>
    <w:rsid w:val="00F95D8D"/>
    <w:rsid w:val="00F95F3D"/>
    <w:rsid w:val="00F96054"/>
    <w:rsid w:val="00F9631B"/>
    <w:rsid w:val="00F967DF"/>
    <w:rsid w:val="00F96DEE"/>
    <w:rsid w:val="00F977CC"/>
    <w:rsid w:val="00FA026B"/>
    <w:rsid w:val="00FA037C"/>
    <w:rsid w:val="00FA1629"/>
    <w:rsid w:val="00FA2CD4"/>
    <w:rsid w:val="00FA2FD8"/>
    <w:rsid w:val="00FA3176"/>
    <w:rsid w:val="00FA33A4"/>
    <w:rsid w:val="00FA37AA"/>
    <w:rsid w:val="00FA3FBE"/>
    <w:rsid w:val="00FA4010"/>
    <w:rsid w:val="00FA4F8E"/>
    <w:rsid w:val="00FA5A82"/>
    <w:rsid w:val="00FA5F78"/>
    <w:rsid w:val="00FA62D3"/>
    <w:rsid w:val="00FA64AA"/>
    <w:rsid w:val="00FA73C5"/>
    <w:rsid w:val="00FA74B6"/>
    <w:rsid w:val="00FB006E"/>
    <w:rsid w:val="00FB4264"/>
    <w:rsid w:val="00FB4410"/>
    <w:rsid w:val="00FB6244"/>
    <w:rsid w:val="00FB68F9"/>
    <w:rsid w:val="00FB7133"/>
    <w:rsid w:val="00FC00EE"/>
    <w:rsid w:val="00FC1338"/>
    <w:rsid w:val="00FC15E8"/>
    <w:rsid w:val="00FC1C11"/>
    <w:rsid w:val="00FC4A86"/>
    <w:rsid w:val="00FC5C48"/>
    <w:rsid w:val="00FC753A"/>
    <w:rsid w:val="00FC756C"/>
    <w:rsid w:val="00FC787F"/>
    <w:rsid w:val="00FC7F99"/>
    <w:rsid w:val="00FD0EF3"/>
    <w:rsid w:val="00FD10E8"/>
    <w:rsid w:val="00FD1807"/>
    <w:rsid w:val="00FD26DA"/>
    <w:rsid w:val="00FD2E24"/>
    <w:rsid w:val="00FD2F66"/>
    <w:rsid w:val="00FD32D5"/>
    <w:rsid w:val="00FD3442"/>
    <w:rsid w:val="00FD39F6"/>
    <w:rsid w:val="00FD4429"/>
    <w:rsid w:val="00FD4F20"/>
    <w:rsid w:val="00FD626D"/>
    <w:rsid w:val="00FD6CC6"/>
    <w:rsid w:val="00FD6E38"/>
    <w:rsid w:val="00FD6FA4"/>
    <w:rsid w:val="00FD6FAB"/>
    <w:rsid w:val="00FD7F6F"/>
    <w:rsid w:val="00FD7F93"/>
    <w:rsid w:val="00FE0ADD"/>
    <w:rsid w:val="00FE1075"/>
    <w:rsid w:val="00FE2792"/>
    <w:rsid w:val="00FE2C75"/>
    <w:rsid w:val="00FE3CC1"/>
    <w:rsid w:val="00FE3D9C"/>
    <w:rsid w:val="00FE3E11"/>
    <w:rsid w:val="00FE413F"/>
    <w:rsid w:val="00FE4DDD"/>
    <w:rsid w:val="00FE4E4A"/>
    <w:rsid w:val="00FE5320"/>
    <w:rsid w:val="00FE5352"/>
    <w:rsid w:val="00FE5910"/>
    <w:rsid w:val="00FE6518"/>
    <w:rsid w:val="00FE6808"/>
    <w:rsid w:val="00FE6EDA"/>
    <w:rsid w:val="00FE74D7"/>
    <w:rsid w:val="00FE77EA"/>
    <w:rsid w:val="00FE79C6"/>
    <w:rsid w:val="00FF029B"/>
    <w:rsid w:val="00FF0725"/>
    <w:rsid w:val="00FF189F"/>
    <w:rsid w:val="00FF3046"/>
    <w:rsid w:val="00FF31FB"/>
    <w:rsid w:val="00FF35B4"/>
    <w:rsid w:val="00FF3DAC"/>
    <w:rsid w:val="00FF3DD7"/>
    <w:rsid w:val="00FF4358"/>
    <w:rsid w:val="00FF4D9C"/>
    <w:rsid w:val="00FF5279"/>
    <w:rsid w:val="00FF5653"/>
    <w:rsid w:val="00FF5C64"/>
    <w:rsid w:val="00FF5DB5"/>
    <w:rsid w:val="00FF5E1A"/>
    <w:rsid w:val="00FF5F64"/>
    <w:rsid w:val="00FF6F70"/>
    <w:rsid w:val="00FF70C7"/>
    <w:rsid w:val="00FF7303"/>
    <w:rsid w:val="00FF7A48"/>
    <w:rsid w:val="011EC4A6"/>
    <w:rsid w:val="0128B539"/>
    <w:rsid w:val="0143248B"/>
    <w:rsid w:val="0177607F"/>
    <w:rsid w:val="01919C2B"/>
    <w:rsid w:val="01AEF479"/>
    <w:rsid w:val="01C1E714"/>
    <w:rsid w:val="01D28A73"/>
    <w:rsid w:val="025B323E"/>
    <w:rsid w:val="02A2EC12"/>
    <w:rsid w:val="02AA78B0"/>
    <w:rsid w:val="02BC34D1"/>
    <w:rsid w:val="02CCEA09"/>
    <w:rsid w:val="034A660F"/>
    <w:rsid w:val="03718BC9"/>
    <w:rsid w:val="0374D919"/>
    <w:rsid w:val="0377953A"/>
    <w:rsid w:val="0397454B"/>
    <w:rsid w:val="039A8E0D"/>
    <w:rsid w:val="03C1D068"/>
    <w:rsid w:val="03C48CBE"/>
    <w:rsid w:val="03C71C07"/>
    <w:rsid w:val="03D1D5FA"/>
    <w:rsid w:val="03D56053"/>
    <w:rsid w:val="03EA66DF"/>
    <w:rsid w:val="03F30BA8"/>
    <w:rsid w:val="040B5489"/>
    <w:rsid w:val="040DC5BD"/>
    <w:rsid w:val="0413C505"/>
    <w:rsid w:val="04526978"/>
    <w:rsid w:val="04578927"/>
    <w:rsid w:val="045CADBF"/>
    <w:rsid w:val="0475533D"/>
    <w:rsid w:val="04A12872"/>
    <w:rsid w:val="04E8DC76"/>
    <w:rsid w:val="05105253"/>
    <w:rsid w:val="051AC07C"/>
    <w:rsid w:val="051D4C36"/>
    <w:rsid w:val="051E58ED"/>
    <w:rsid w:val="05340189"/>
    <w:rsid w:val="053BEE14"/>
    <w:rsid w:val="054C1634"/>
    <w:rsid w:val="0564836F"/>
    <w:rsid w:val="057A9BE9"/>
    <w:rsid w:val="057AB1D1"/>
    <w:rsid w:val="057D860C"/>
    <w:rsid w:val="058D1994"/>
    <w:rsid w:val="05A43F6C"/>
    <w:rsid w:val="05BB7309"/>
    <w:rsid w:val="05CF1AB7"/>
    <w:rsid w:val="05EA3CC1"/>
    <w:rsid w:val="05F46273"/>
    <w:rsid w:val="06297F51"/>
    <w:rsid w:val="06319649"/>
    <w:rsid w:val="064E4B3F"/>
    <w:rsid w:val="0660889C"/>
    <w:rsid w:val="06A84D4C"/>
    <w:rsid w:val="06B1A6CA"/>
    <w:rsid w:val="06B8C312"/>
    <w:rsid w:val="06BF55C9"/>
    <w:rsid w:val="06D2DFCD"/>
    <w:rsid w:val="06E5300E"/>
    <w:rsid w:val="06EA5B0D"/>
    <w:rsid w:val="06FCCF6C"/>
    <w:rsid w:val="071D4CDC"/>
    <w:rsid w:val="07284D80"/>
    <w:rsid w:val="0734A439"/>
    <w:rsid w:val="073AB9CB"/>
    <w:rsid w:val="07652A10"/>
    <w:rsid w:val="076721F6"/>
    <w:rsid w:val="0769676A"/>
    <w:rsid w:val="076AC7CE"/>
    <w:rsid w:val="07BB69EE"/>
    <w:rsid w:val="07D81680"/>
    <w:rsid w:val="07FAFA90"/>
    <w:rsid w:val="080360CD"/>
    <w:rsid w:val="0818F138"/>
    <w:rsid w:val="0829F84C"/>
    <w:rsid w:val="086441A5"/>
    <w:rsid w:val="086CF879"/>
    <w:rsid w:val="086FF912"/>
    <w:rsid w:val="08769EA0"/>
    <w:rsid w:val="08B41D18"/>
    <w:rsid w:val="0903D5A8"/>
    <w:rsid w:val="0958E0E0"/>
    <w:rsid w:val="0974F633"/>
    <w:rsid w:val="099B6530"/>
    <w:rsid w:val="099C7451"/>
    <w:rsid w:val="099DAE8A"/>
    <w:rsid w:val="09A5037F"/>
    <w:rsid w:val="09C0FA68"/>
    <w:rsid w:val="09F3784F"/>
    <w:rsid w:val="0A290269"/>
    <w:rsid w:val="0A37CA2D"/>
    <w:rsid w:val="0A3AC175"/>
    <w:rsid w:val="0A594B75"/>
    <w:rsid w:val="0A599B97"/>
    <w:rsid w:val="0A789C49"/>
    <w:rsid w:val="0A9B7824"/>
    <w:rsid w:val="0AD6E1E2"/>
    <w:rsid w:val="0AF2A542"/>
    <w:rsid w:val="0AF2E372"/>
    <w:rsid w:val="0AF766F7"/>
    <w:rsid w:val="0B014FB1"/>
    <w:rsid w:val="0B148449"/>
    <w:rsid w:val="0B1A514E"/>
    <w:rsid w:val="0B511D71"/>
    <w:rsid w:val="0B8C255C"/>
    <w:rsid w:val="0BA7B3FD"/>
    <w:rsid w:val="0BAE83E1"/>
    <w:rsid w:val="0BB47DE4"/>
    <w:rsid w:val="0BB96B7A"/>
    <w:rsid w:val="0BC0844C"/>
    <w:rsid w:val="0BF34DB5"/>
    <w:rsid w:val="0BF9D29B"/>
    <w:rsid w:val="0C09F833"/>
    <w:rsid w:val="0C1205B8"/>
    <w:rsid w:val="0C9F68E2"/>
    <w:rsid w:val="0CA11302"/>
    <w:rsid w:val="0CA25B40"/>
    <w:rsid w:val="0CA7768E"/>
    <w:rsid w:val="0CC4CB7C"/>
    <w:rsid w:val="0CDE3617"/>
    <w:rsid w:val="0CE5E522"/>
    <w:rsid w:val="0CF9670C"/>
    <w:rsid w:val="0D406094"/>
    <w:rsid w:val="0D97AC60"/>
    <w:rsid w:val="0D9A6BD6"/>
    <w:rsid w:val="0D9ECC91"/>
    <w:rsid w:val="0DB1D12D"/>
    <w:rsid w:val="0DBE887C"/>
    <w:rsid w:val="0DC03EE5"/>
    <w:rsid w:val="0DD09274"/>
    <w:rsid w:val="0DE3EF16"/>
    <w:rsid w:val="0DF1CFEE"/>
    <w:rsid w:val="0E0285D8"/>
    <w:rsid w:val="0E1C4A41"/>
    <w:rsid w:val="0E239BDA"/>
    <w:rsid w:val="0E2D41BF"/>
    <w:rsid w:val="0E504819"/>
    <w:rsid w:val="0E805153"/>
    <w:rsid w:val="0E85A390"/>
    <w:rsid w:val="0E8F23B2"/>
    <w:rsid w:val="0EB530C8"/>
    <w:rsid w:val="0EF409CD"/>
    <w:rsid w:val="0F0AC340"/>
    <w:rsid w:val="0F1DD973"/>
    <w:rsid w:val="0F5FA03E"/>
    <w:rsid w:val="0FA715EF"/>
    <w:rsid w:val="0FD091F1"/>
    <w:rsid w:val="10023F5E"/>
    <w:rsid w:val="100CDF1B"/>
    <w:rsid w:val="103EA1FA"/>
    <w:rsid w:val="106F9AA6"/>
    <w:rsid w:val="10707533"/>
    <w:rsid w:val="108488D4"/>
    <w:rsid w:val="10964606"/>
    <w:rsid w:val="10C4BC02"/>
    <w:rsid w:val="10CBE556"/>
    <w:rsid w:val="10E51139"/>
    <w:rsid w:val="10E6D495"/>
    <w:rsid w:val="10F7492A"/>
    <w:rsid w:val="11345110"/>
    <w:rsid w:val="11456659"/>
    <w:rsid w:val="116EE879"/>
    <w:rsid w:val="1170F097"/>
    <w:rsid w:val="117A830A"/>
    <w:rsid w:val="1181E2DA"/>
    <w:rsid w:val="11828151"/>
    <w:rsid w:val="118D3578"/>
    <w:rsid w:val="11A44EC6"/>
    <w:rsid w:val="11AADA8B"/>
    <w:rsid w:val="11C1A177"/>
    <w:rsid w:val="11C3A362"/>
    <w:rsid w:val="11EA8426"/>
    <w:rsid w:val="11F1E8A3"/>
    <w:rsid w:val="1210B47E"/>
    <w:rsid w:val="1222C874"/>
    <w:rsid w:val="122A0DC4"/>
    <w:rsid w:val="123327C3"/>
    <w:rsid w:val="123E488B"/>
    <w:rsid w:val="1265B7AD"/>
    <w:rsid w:val="126DA3ED"/>
    <w:rsid w:val="128BBBDF"/>
    <w:rsid w:val="128FC3C5"/>
    <w:rsid w:val="12943AE0"/>
    <w:rsid w:val="12954DBE"/>
    <w:rsid w:val="12A0EA08"/>
    <w:rsid w:val="12A81DA0"/>
    <w:rsid w:val="12B91B56"/>
    <w:rsid w:val="12C449C5"/>
    <w:rsid w:val="12D1E9F9"/>
    <w:rsid w:val="12DE556C"/>
    <w:rsid w:val="12DF7025"/>
    <w:rsid w:val="12E7B0C9"/>
    <w:rsid w:val="12EABEF0"/>
    <w:rsid w:val="12EFF7F4"/>
    <w:rsid w:val="13066EC2"/>
    <w:rsid w:val="130CC7B6"/>
    <w:rsid w:val="13317406"/>
    <w:rsid w:val="1350CA16"/>
    <w:rsid w:val="1381F60A"/>
    <w:rsid w:val="1392C518"/>
    <w:rsid w:val="140154F2"/>
    <w:rsid w:val="141235BA"/>
    <w:rsid w:val="1423305D"/>
    <w:rsid w:val="14569531"/>
    <w:rsid w:val="145F4C05"/>
    <w:rsid w:val="146F7994"/>
    <w:rsid w:val="1477DBEF"/>
    <w:rsid w:val="14AD822D"/>
    <w:rsid w:val="14B1DB54"/>
    <w:rsid w:val="14E14B62"/>
    <w:rsid w:val="14EB5370"/>
    <w:rsid w:val="14F5C185"/>
    <w:rsid w:val="153921EF"/>
    <w:rsid w:val="15423A6E"/>
    <w:rsid w:val="15AC99C2"/>
    <w:rsid w:val="15D59ABA"/>
    <w:rsid w:val="15DB21DB"/>
    <w:rsid w:val="161A4C3E"/>
    <w:rsid w:val="161A71F3"/>
    <w:rsid w:val="1682EBCB"/>
    <w:rsid w:val="16A0B225"/>
    <w:rsid w:val="16A0CBF4"/>
    <w:rsid w:val="16BA6D0D"/>
    <w:rsid w:val="16BCB461"/>
    <w:rsid w:val="16CE5656"/>
    <w:rsid w:val="16DB7BAD"/>
    <w:rsid w:val="16ECD4CA"/>
    <w:rsid w:val="16F1F05C"/>
    <w:rsid w:val="16F5CFC5"/>
    <w:rsid w:val="16F83CF8"/>
    <w:rsid w:val="16FD048E"/>
    <w:rsid w:val="17134EDD"/>
    <w:rsid w:val="172EDD1F"/>
    <w:rsid w:val="1752A16C"/>
    <w:rsid w:val="17D147D2"/>
    <w:rsid w:val="17DC3BFB"/>
    <w:rsid w:val="17F10D8D"/>
    <w:rsid w:val="181BAFA6"/>
    <w:rsid w:val="181DB27C"/>
    <w:rsid w:val="182B56E6"/>
    <w:rsid w:val="182B64CF"/>
    <w:rsid w:val="18404CE3"/>
    <w:rsid w:val="1840F273"/>
    <w:rsid w:val="184FF0E1"/>
    <w:rsid w:val="187B2D41"/>
    <w:rsid w:val="187C143C"/>
    <w:rsid w:val="188CC26A"/>
    <w:rsid w:val="18CEEFB1"/>
    <w:rsid w:val="18E8FFE1"/>
    <w:rsid w:val="18F54385"/>
    <w:rsid w:val="1941733B"/>
    <w:rsid w:val="1985C7C0"/>
    <w:rsid w:val="19A1E47A"/>
    <w:rsid w:val="19E59E61"/>
    <w:rsid w:val="1A184620"/>
    <w:rsid w:val="1A5A9FDF"/>
    <w:rsid w:val="1A8B0E14"/>
    <w:rsid w:val="1A90C8BF"/>
    <w:rsid w:val="1A979FAB"/>
    <w:rsid w:val="1A9970AB"/>
    <w:rsid w:val="1ABB2340"/>
    <w:rsid w:val="1AC052E8"/>
    <w:rsid w:val="1AD6E15C"/>
    <w:rsid w:val="1AD7951E"/>
    <w:rsid w:val="1B04B930"/>
    <w:rsid w:val="1B49F9DF"/>
    <w:rsid w:val="1B4DBF72"/>
    <w:rsid w:val="1B629301"/>
    <w:rsid w:val="1B76EF4B"/>
    <w:rsid w:val="1B8E9F88"/>
    <w:rsid w:val="1B9148D3"/>
    <w:rsid w:val="1B9CC8EE"/>
    <w:rsid w:val="1BA3D1AA"/>
    <w:rsid w:val="1BB06669"/>
    <w:rsid w:val="1BC3DFA3"/>
    <w:rsid w:val="1BC6BE66"/>
    <w:rsid w:val="1BC8A970"/>
    <w:rsid w:val="1BD8DD4E"/>
    <w:rsid w:val="1C15BFBB"/>
    <w:rsid w:val="1C3C961F"/>
    <w:rsid w:val="1C427FD4"/>
    <w:rsid w:val="1C5103B7"/>
    <w:rsid w:val="1C597928"/>
    <w:rsid w:val="1C5DE45C"/>
    <w:rsid w:val="1C6A11B9"/>
    <w:rsid w:val="1CB679BC"/>
    <w:rsid w:val="1CE0E4E7"/>
    <w:rsid w:val="1CFB7BD2"/>
    <w:rsid w:val="1D00408A"/>
    <w:rsid w:val="1D302641"/>
    <w:rsid w:val="1D4484B0"/>
    <w:rsid w:val="1D474DB6"/>
    <w:rsid w:val="1D517CCB"/>
    <w:rsid w:val="1D79B0B7"/>
    <w:rsid w:val="1DAC651D"/>
    <w:rsid w:val="1DC5751B"/>
    <w:rsid w:val="1DC9EE30"/>
    <w:rsid w:val="1DFF7147"/>
    <w:rsid w:val="1DFFA286"/>
    <w:rsid w:val="1E0E821E"/>
    <w:rsid w:val="1E1EDFA0"/>
    <w:rsid w:val="1E23DE9C"/>
    <w:rsid w:val="1E45784C"/>
    <w:rsid w:val="1E63B524"/>
    <w:rsid w:val="1E92A799"/>
    <w:rsid w:val="1E9D587A"/>
    <w:rsid w:val="1EBF30D4"/>
    <w:rsid w:val="1EC1D579"/>
    <w:rsid w:val="1ECA25A2"/>
    <w:rsid w:val="1EFB63AC"/>
    <w:rsid w:val="1F1A5BB7"/>
    <w:rsid w:val="1F33633F"/>
    <w:rsid w:val="1F55A59B"/>
    <w:rsid w:val="1F753BD7"/>
    <w:rsid w:val="1F9A4360"/>
    <w:rsid w:val="1FA8E480"/>
    <w:rsid w:val="1FD6D4A9"/>
    <w:rsid w:val="1FDBCF79"/>
    <w:rsid w:val="2005947D"/>
    <w:rsid w:val="201286C4"/>
    <w:rsid w:val="20672F8B"/>
    <w:rsid w:val="206C4FF2"/>
    <w:rsid w:val="2090FB47"/>
    <w:rsid w:val="209A7B69"/>
    <w:rsid w:val="20BB0D0D"/>
    <w:rsid w:val="20BBD391"/>
    <w:rsid w:val="20DFD627"/>
    <w:rsid w:val="20ED542B"/>
    <w:rsid w:val="21524AD1"/>
    <w:rsid w:val="2160E1FE"/>
    <w:rsid w:val="2172A50A"/>
    <w:rsid w:val="21914D7C"/>
    <w:rsid w:val="21A036B0"/>
    <w:rsid w:val="21A35C24"/>
    <w:rsid w:val="21ABFE1A"/>
    <w:rsid w:val="21D55662"/>
    <w:rsid w:val="21FBD44D"/>
    <w:rsid w:val="2201F935"/>
    <w:rsid w:val="220BE991"/>
    <w:rsid w:val="22106F1C"/>
    <w:rsid w:val="224F1A18"/>
    <w:rsid w:val="226B476A"/>
    <w:rsid w:val="227AD146"/>
    <w:rsid w:val="228436F6"/>
    <w:rsid w:val="22B44D8E"/>
    <w:rsid w:val="22C3AE4A"/>
    <w:rsid w:val="22DBB21E"/>
    <w:rsid w:val="22E27941"/>
    <w:rsid w:val="234EC7C0"/>
    <w:rsid w:val="235EC7D6"/>
    <w:rsid w:val="23646F2F"/>
    <w:rsid w:val="236EAB9D"/>
    <w:rsid w:val="237091FF"/>
    <w:rsid w:val="237B6E5A"/>
    <w:rsid w:val="238472E3"/>
    <w:rsid w:val="23C94A32"/>
    <w:rsid w:val="23DD285B"/>
    <w:rsid w:val="2407BBC1"/>
    <w:rsid w:val="241754DA"/>
    <w:rsid w:val="24387450"/>
    <w:rsid w:val="24779526"/>
    <w:rsid w:val="247DEA73"/>
    <w:rsid w:val="2483D0BB"/>
    <w:rsid w:val="24961F15"/>
    <w:rsid w:val="2497B2AC"/>
    <w:rsid w:val="24BD8DEC"/>
    <w:rsid w:val="24CA767F"/>
    <w:rsid w:val="24DC69EA"/>
    <w:rsid w:val="25133A10"/>
    <w:rsid w:val="2570161F"/>
    <w:rsid w:val="257E0E12"/>
    <w:rsid w:val="25957B01"/>
    <w:rsid w:val="25996F2C"/>
    <w:rsid w:val="25ABE077"/>
    <w:rsid w:val="25C137BB"/>
    <w:rsid w:val="25DA0B46"/>
    <w:rsid w:val="2608895C"/>
    <w:rsid w:val="2625ACCD"/>
    <w:rsid w:val="2651F49E"/>
    <w:rsid w:val="266646E0"/>
    <w:rsid w:val="26832931"/>
    <w:rsid w:val="268CE794"/>
    <w:rsid w:val="26900EC2"/>
    <w:rsid w:val="27365221"/>
    <w:rsid w:val="275C1931"/>
    <w:rsid w:val="276BB00F"/>
    <w:rsid w:val="277F7B97"/>
    <w:rsid w:val="27D5D8D4"/>
    <w:rsid w:val="28021741"/>
    <w:rsid w:val="2826283F"/>
    <w:rsid w:val="28327737"/>
    <w:rsid w:val="2857E086"/>
    <w:rsid w:val="286FC9B2"/>
    <w:rsid w:val="288CA1DB"/>
    <w:rsid w:val="28DC31FC"/>
    <w:rsid w:val="28DC4956"/>
    <w:rsid w:val="28DFF9E4"/>
    <w:rsid w:val="29018B8F"/>
    <w:rsid w:val="292C6F61"/>
    <w:rsid w:val="293C52C8"/>
    <w:rsid w:val="2947067A"/>
    <w:rsid w:val="29641F5B"/>
    <w:rsid w:val="296AAA45"/>
    <w:rsid w:val="29A899DC"/>
    <w:rsid w:val="29AEB936"/>
    <w:rsid w:val="29CACF8E"/>
    <w:rsid w:val="29DB2DCB"/>
    <w:rsid w:val="2A1CB3F2"/>
    <w:rsid w:val="2A6ECB6B"/>
    <w:rsid w:val="2A74B520"/>
    <w:rsid w:val="2A8199D9"/>
    <w:rsid w:val="2A9537F3"/>
    <w:rsid w:val="2AADC375"/>
    <w:rsid w:val="2AB7D8F4"/>
    <w:rsid w:val="2ADDF2BD"/>
    <w:rsid w:val="2AFAE4C8"/>
    <w:rsid w:val="2B0E2A97"/>
    <w:rsid w:val="2B414E0F"/>
    <w:rsid w:val="2B7B5119"/>
    <w:rsid w:val="2B8AC1A3"/>
    <w:rsid w:val="2BC10542"/>
    <w:rsid w:val="2BCA9273"/>
    <w:rsid w:val="2BEB42B4"/>
    <w:rsid w:val="2C072DC7"/>
    <w:rsid w:val="2C0751BA"/>
    <w:rsid w:val="2C32E924"/>
    <w:rsid w:val="2C372A0F"/>
    <w:rsid w:val="2C4F9373"/>
    <w:rsid w:val="2C54057F"/>
    <w:rsid w:val="2C833623"/>
    <w:rsid w:val="2C940766"/>
    <w:rsid w:val="2CAF12CD"/>
    <w:rsid w:val="2CBD9F46"/>
    <w:rsid w:val="2CCD652E"/>
    <w:rsid w:val="2CCFEAC6"/>
    <w:rsid w:val="2CE53662"/>
    <w:rsid w:val="2CF75A56"/>
    <w:rsid w:val="2CFD49F0"/>
    <w:rsid w:val="2D39843D"/>
    <w:rsid w:val="2D3C7A31"/>
    <w:rsid w:val="2D77AD2C"/>
    <w:rsid w:val="2D7E3266"/>
    <w:rsid w:val="2DF98AE9"/>
    <w:rsid w:val="2E44F979"/>
    <w:rsid w:val="2E45F598"/>
    <w:rsid w:val="2E4C59F8"/>
    <w:rsid w:val="2E812EFC"/>
    <w:rsid w:val="2E9326E7"/>
    <w:rsid w:val="2E97701F"/>
    <w:rsid w:val="2EBE068F"/>
    <w:rsid w:val="2ED528E7"/>
    <w:rsid w:val="2F075125"/>
    <w:rsid w:val="2F083F4C"/>
    <w:rsid w:val="2F4694AA"/>
    <w:rsid w:val="2F49D395"/>
    <w:rsid w:val="2F4C5BDD"/>
    <w:rsid w:val="2F6FB3EC"/>
    <w:rsid w:val="2F927A07"/>
    <w:rsid w:val="2F98A405"/>
    <w:rsid w:val="2F9AD8F5"/>
    <w:rsid w:val="2FDA0B44"/>
    <w:rsid w:val="2FF2018C"/>
    <w:rsid w:val="302F41DA"/>
    <w:rsid w:val="303DEC0C"/>
    <w:rsid w:val="3059D6F0"/>
    <w:rsid w:val="305ECF1E"/>
    <w:rsid w:val="3071CF62"/>
    <w:rsid w:val="309153E4"/>
    <w:rsid w:val="30915FC7"/>
    <w:rsid w:val="309F0C14"/>
    <w:rsid w:val="30E4340D"/>
    <w:rsid w:val="30FCA724"/>
    <w:rsid w:val="3109ADD8"/>
    <w:rsid w:val="311DD8DF"/>
    <w:rsid w:val="312D1B78"/>
    <w:rsid w:val="314F2C7F"/>
    <w:rsid w:val="31560FCE"/>
    <w:rsid w:val="3167F035"/>
    <w:rsid w:val="316F0F29"/>
    <w:rsid w:val="316FE4D3"/>
    <w:rsid w:val="3175D10D"/>
    <w:rsid w:val="317AF22B"/>
    <w:rsid w:val="31841787"/>
    <w:rsid w:val="31A13AF8"/>
    <w:rsid w:val="31B8C2F2"/>
    <w:rsid w:val="31C1C1CB"/>
    <w:rsid w:val="31F63DCE"/>
    <w:rsid w:val="31FE326C"/>
    <w:rsid w:val="32371B25"/>
    <w:rsid w:val="3238ED2A"/>
    <w:rsid w:val="323A5269"/>
    <w:rsid w:val="3288D13D"/>
    <w:rsid w:val="32899E9A"/>
    <w:rsid w:val="328F6C50"/>
    <w:rsid w:val="32BE96D6"/>
    <w:rsid w:val="32C4D2AA"/>
    <w:rsid w:val="32C68EF4"/>
    <w:rsid w:val="32D9F4DA"/>
    <w:rsid w:val="32DEFB1A"/>
    <w:rsid w:val="32FDCD93"/>
    <w:rsid w:val="330B2041"/>
    <w:rsid w:val="33199A9C"/>
    <w:rsid w:val="336E8CD9"/>
    <w:rsid w:val="33996321"/>
    <w:rsid w:val="33A0E810"/>
    <w:rsid w:val="33A91615"/>
    <w:rsid w:val="33B194D4"/>
    <w:rsid w:val="33DB75D8"/>
    <w:rsid w:val="345943DA"/>
    <w:rsid w:val="346521DC"/>
    <w:rsid w:val="3478743E"/>
    <w:rsid w:val="34836057"/>
    <w:rsid w:val="349A9433"/>
    <w:rsid w:val="349B337F"/>
    <w:rsid w:val="34D7DF9B"/>
    <w:rsid w:val="3502AD52"/>
    <w:rsid w:val="35087089"/>
    <w:rsid w:val="3526A822"/>
    <w:rsid w:val="35512B6B"/>
    <w:rsid w:val="3552E9B5"/>
    <w:rsid w:val="355B2A97"/>
    <w:rsid w:val="35748F1B"/>
    <w:rsid w:val="357B58B8"/>
    <w:rsid w:val="35896544"/>
    <w:rsid w:val="35926E03"/>
    <w:rsid w:val="359AF5F7"/>
    <w:rsid w:val="35BFB9F4"/>
    <w:rsid w:val="35D0D1DB"/>
    <w:rsid w:val="35D15C52"/>
    <w:rsid w:val="35D345EB"/>
    <w:rsid w:val="35F434A0"/>
    <w:rsid w:val="360DD6F6"/>
    <w:rsid w:val="361237AC"/>
    <w:rsid w:val="362A62EF"/>
    <w:rsid w:val="36382D7B"/>
    <w:rsid w:val="363F8F3D"/>
    <w:rsid w:val="36AB1D1D"/>
    <w:rsid w:val="36B316E1"/>
    <w:rsid w:val="36C3758B"/>
    <w:rsid w:val="36E410D6"/>
    <w:rsid w:val="36FD12FD"/>
    <w:rsid w:val="372EF17A"/>
    <w:rsid w:val="37322340"/>
    <w:rsid w:val="3759F6BE"/>
    <w:rsid w:val="37BAD562"/>
    <w:rsid w:val="37CB4669"/>
    <w:rsid w:val="37CB858D"/>
    <w:rsid w:val="37DA405D"/>
    <w:rsid w:val="37FA9E85"/>
    <w:rsid w:val="381146C5"/>
    <w:rsid w:val="3822F0DB"/>
    <w:rsid w:val="386765EE"/>
    <w:rsid w:val="38678323"/>
    <w:rsid w:val="386C842C"/>
    <w:rsid w:val="38896159"/>
    <w:rsid w:val="38D00608"/>
    <w:rsid w:val="38DD7DCD"/>
    <w:rsid w:val="38DE27BD"/>
    <w:rsid w:val="390DFCFA"/>
    <w:rsid w:val="3925572A"/>
    <w:rsid w:val="392E4894"/>
    <w:rsid w:val="3953BE32"/>
    <w:rsid w:val="3956D17A"/>
    <w:rsid w:val="39597516"/>
    <w:rsid w:val="396152BA"/>
    <w:rsid w:val="3966AF56"/>
    <w:rsid w:val="397B5EDF"/>
    <w:rsid w:val="39B63D39"/>
    <w:rsid w:val="39D7E983"/>
    <w:rsid w:val="39D81AD8"/>
    <w:rsid w:val="39E3607D"/>
    <w:rsid w:val="39E45F13"/>
    <w:rsid w:val="39ECECEC"/>
    <w:rsid w:val="3A07A9A2"/>
    <w:rsid w:val="3A3D2420"/>
    <w:rsid w:val="3A4A3752"/>
    <w:rsid w:val="3A4EA367"/>
    <w:rsid w:val="3A4FEDC4"/>
    <w:rsid w:val="3A59F328"/>
    <w:rsid w:val="3A5A1D7C"/>
    <w:rsid w:val="3A73ED6D"/>
    <w:rsid w:val="3A76F2A8"/>
    <w:rsid w:val="3A78D3CA"/>
    <w:rsid w:val="3A918968"/>
    <w:rsid w:val="3A9C9729"/>
    <w:rsid w:val="3AACF489"/>
    <w:rsid w:val="3AB6240E"/>
    <w:rsid w:val="3AB76F3F"/>
    <w:rsid w:val="3ABF1E62"/>
    <w:rsid w:val="3B0A000E"/>
    <w:rsid w:val="3B0ADFB2"/>
    <w:rsid w:val="3B0D0C13"/>
    <w:rsid w:val="3B260C37"/>
    <w:rsid w:val="3B3DA39E"/>
    <w:rsid w:val="3B5CE745"/>
    <w:rsid w:val="3B63EBBC"/>
    <w:rsid w:val="3B6DC5AD"/>
    <w:rsid w:val="3B702D9E"/>
    <w:rsid w:val="3B85BF1A"/>
    <w:rsid w:val="3B8E104C"/>
    <w:rsid w:val="3BBFD426"/>
    <w:rsid w:val="3BC6DC00"/>
    <w:rsid w:val="3BE88453"/>
    <w:rsid w:val="3BED9AF6"/>
    <w:rsid w:val="3BF55514"/>
    <w:rsid w:val="3C06BAEB"/>
    <w:rsid w:val="3C09EA81"/>
    <w:rsid w:val="3C2C6AE6"/>
    <w:rsid w:val="3C439EC0"/>
    <w:rsid w:val="3C740030"/>
    <w:rsid w:val="3CB36448"/>
    <w:rsid w:val="3CE2F536"/>
    <w:rsid w:val="3CF6DD07"/>
    <w:rsid w:val="3D007A17"/>
    <w:rsid w:val="3D1776E6"/>
    <w:rsid w:val="3D3CAF1B"/>
    <w:rsid w:val="3D59D387"/>
    <w:rsid w:val="3DACB5E6"/>
    <w:rsid w:val="3DBF5D9A"/>
    <w:rsid w:val="3DC8CCD1"/>
    <w:rsid w:val="3E047B43"/>
    <w:rsid w:val="3E112E26"/>
    <w:rsid w:val="3E182AAF"/>
    <w:rsid w:val="3E41344E"/>
    <w:rsid w:val="3E72F52C"/>
    <w:rsid w:val="3E7A04BB"/>
    <w:rsid w:val="3E8B41F3"/>
    <w:rsid w:val="3E92564A"/>
    <w:rsid w:val="3E9FAF8B"/>
    <w:rsid w:val="3EB42CDB"/>
    <w:rsid w:val="3EBE28CE"/>
    <w:rsid w:val="3EFC0774"/>
    <w:rsid w:val="3F1ABF77"/>
    <w:rsid w:val="3F6CFFC6"/>
    <w:rsid w:val="3F776C63"/>
    <w:rsid w:val="3F89B42F"/>
    <w:rsid w:val="3F97DAB8"/>
    <w:rsid w:val="3FB9E43B"/>
    <w:rsid w:val="3FBD5E05"/>
    <w:rsid w:val="3FC5E747"/>
    <w:rsid w:val="3FC62E89"/>
    <w:rsid w:val="3FC7E91E"/>
    <w:rsid w:val="3FEFDF6D"/>
    <w:rsid w:val="40002EE1"/>
    <w:rsid w:val="40068726"/>
    <w:rsid w:val="401FEF17"/>
    <w:rsid w:val="4029A20A"/>
    <w:rsid w:val="403B7FEC"/>
    <w:rsid w:val="40433EC2"/>
    <w:rsid w:val="406898AD"/>
    <w:rsid w:val="40AD52CA"/>
    <w:rsid w:val="40B6E9E7"/>
    <w:rsid w:val="40C2CF07"/>
    <w:rsid w:val="40C59FA0"/>
    <w:rsid w:val="40D2B72A"/>
    <w:rsid w:val="40E8154E"/>
    <w:rsid w:val="40F207B8"/>
    <w:rsid w:val="41022D13"/>
    <w:rsid w:val="4104308C"/>
    <w:rsid w:val="4118AA38"/>
    <w:rsid w:val="4122FC29"/>
    <w:rsid w:val="4130FDB4"/>
    <w:rsid w:val="415BCFF7"/>
    <w:rsid w:val="415C1DA8"/>
    <w:rsid w:val="417A2288"/>
    <w:rsid w:val="41B6C18F"/>
    <w:rsid w:val="41B8984A"/>
    <w:rsid w:val="41C6DEC4"/>
    <w:rsid w:val="41FEE2E2"/>
    <w:rsid w:val="42037FE2"/>
    <w:rsid w:val="4206CE12"/>
    <w:rsid w:val="42C1EC32"/>
    <w:rsid w:val="42D85208"/>
    <w:rsid w:val="42DAD47E"/>
    <w:rsid w:val="42F11353"/>
    <w:rsid w:val="42F196DF"/>
    <w:rsid w:val="42FD87C0"/>
    <w:rsid w:val="43172C71"/>
    <w:rsid w:val="43194CE8"/>
    <w:rsid w:val="432166DA"/>
    <w:rsid w:val="4343874E"/>
    <w:rsid w:val="4355FA83"/>
    <w:rsid w:val="43687F15"/>
    <w:rsid w:val="43893A18"/>
    <w:rsid w:val="43AACD42"/>
    <w:rsid w:val="43DB1CD8"/>
    <w:rsid w:val="43F398B1"/>
    <w:rsid w:val="44236847"/>
    <w:rsid w:val="44358848"/>
    <w:rsid w:val="44514719"/>
    <w:rsid w:val="44568792"/>
    <w:rsid w:val="446AD44A"/>
    <w:rsid w:val="446F8EE2"/>
    <w:rsid w:val="447115AD"/>
    <w:rsid w:val="447F4B8D"/>
    <w:rsid w:val="4483FB7F"/>
    <w:rsid w:val="44D30401"/>
    <w:rsid w:val="44ED6BED"/>
    <w:rsid w:val="45033A4B"/>
    <w:rsid w:val="451E7901"/>
    <w:rsid w:val="4543F64A"/>
    <w:rsid w:val="457AC220"/>
    <w:rsid w:val="45814A27"/>
    <w:rsid w:val="4584A5CC"/>
    <w:rsid w:val="4595EECB"/>
    <w:rsid w:val="45A1301F"/>
    <w:rsid w:val="45C34BBE"/>
    <w:rsid w:val="45D283BF"/>
    <w:rsid w:val="45F0D620"/>
    <w:rsid w:val="460F2881"/>
    <w:rsid w:val="461D7EBE"/>
    <w:rsid w:val="46204668"/>
    <w:rsid w:val="46206358"/>
    <w:rsid w:val="463E8AC9"/>
    <w:rsid w:val="465A8AEA"/>
    <w:rsid w:val="465DAB25"/>
    <w:rsid w:val="4673757F"/>
    <w:rsid w:val="46BDA563"/>
    <w:rsid w:val="46C98807"/>
    <w:rsid w:val="46EB692F"/>
    <w:rsid w:val="46EDB7D1"/>
    <w:rsid w:val="4720762D"/>
    <w:rsid w:val="47438C45"/>
    <w:rsid w:val="474C7152"/>
    <w:rsid w:val="477AD432"/>
    <w:rsid w:val="4784DFFB"/>
    <w:rsid w:val="478D1B91"/>
    <w:rsid w:val="47985D45"/>
    <w:rsid w:val="47AD62D6"/>
    <w:rsid w:val="480A11D6"/>
    <w:rsid w:val="48182FF8"/>
    <w:rsid w:val="4822212D"/>
    <w:rsid w:val="48285CDF"/>
    <w:rsid w:val="482EBFA2"/>
    <w:rsid w:val="48301842"/>
    <w:rsid w:val="4830C373"/>
    <w:rsid w:val="48878C1A"/>
    <w:rsid w:val="48944F6E"/>
    <w:rsid w:val="48960A55"/>
    <w:rsid w:val="48C09D95"/>
    <w:rsid w:val="48CF2DC8"/>
    <w:rsid w:val="48D916FB"/>
    <w:rsid w:val="48DCFF27"/>
    <w:rsid w:val="48DD4BB8"/>
    <w:rsid w:val="48DDFE30"/>
    <w:rsid w:val="48E4176B"/>
    <w:rsid w:val="4904FF5A"/>
    <w:rsid w:val="490AC691"/>
    <w:rsid w:val="4920F996"/>
    <w:rsid w:val="492AB5BB"/>
    <w:rsid w:val="494A60AB"/>
    <w:rsid w:val="494F4C54"/>
    <w:rsid w:val="495AAE27"/>
    <w:rsid w:val="49718A6B"/>
    <w:rsid w:val="4983158D"/>
    <w:rsid w:val="4993AFCA"/>
    <w:rsid w:val="49CFCD94"/>
    <w:rsid w:val="49DCD74C"/>
    <w:rsid w:val="49DD5A12"/>
    <w:rsid w:val="49E652AE"/>
    <w:rsid w:val="49F86266"/>
    <w:rsid w:val="4A117DB4"/>
    <w:rsid w:val="4A2154AB"/>
    <w:rsid w:val="4A30EED8"/>
    <w:rsid w:val="4A359408"/>
    <w:rsid w:val="4A600475"/>
    <w:rsid w:val="4A85C417"/>
    <w:rsid w:val="4A98B61A"/>
    <w:rsid w:val="4AB6AB26"/>
    <w:rsid w:val="4AC9197E"/>
    <w:rsid w:val="4AF4B04C"/>
    <w:rsid w:val="4B1743C3"/>
    <w:rsid w:val="4B2E43AD"/>
    <w:rsid w:val="4B342786"/>
    <w:rsid w:val="4B6AE229"/>
    <w:rsid w:val="4B6DF3DB"/>
    <w:rsid w:val="4B7158EE"/>
    <w:rsid w:val="4B72181A"/>
    <w:rsid w:val="4B89C483"/>
    <w:rsid w:val="4B8BAEC4"/>
    <w:rsid w:val="4BA313B4"/>
    <w:rsid w:val="4BA8172A"/>
    <w:rsid w:val="4BBD5155"/>
    <w:rsid w:val="4BEBB364"/>
    <w:rsid w:val="4BEE609C"/>
    <w:rsid w:val="4BF98B5B"/>
    <w:rsid w:val="4C412DCB"/>
    <w:rsid w:val="4C449FF3"/>
    <w:rsid w:val="4C52A60B"/>
    <w:rsid w:val="4C5B52E4"/>
    <w:rsid w:val="4C5D8FF5"/>
    <w:rsid w:val="4C6658C3"/>
    <w:rsid w:val="4CA0EB46"/>
    <w:rsid w:val="4CA96D23"/>
    <w:rsid w:val="4CBBFDC9"/>
    <w:rsid w:val="4CD6EA0E"/>
    <w:rsid w:val="4CDC23AF"/>
    <w:rsid w:val="4CEF0687"/>
    <w:rsid w:val="4D01FC78"/>
    <w:rsid w:val="4D2BF284"/>
    <w:rsid w:val="4D4730FE"/>
    <w:rsid w:val="4D514C63"/>
    <w:rsid w:val="4D5B44FB"/>
    <w:rsid w:val="4D5B8AE1"/>
    <w:rsid w:val="4D5CE0CE"/>
    <w:rsid w:val="4D785416"/>
    <w:rsid w:val="4D7C6706"/>
    <w:rsid w:val="4D84BEA8"/>
    <w:rsid w:val="4DAA1242"/>
    <w:rsid w:val="4DBEF4A0"/>
    <w:rsid w:val="4DCF5578"/>
    <w:rsid w:val="4E23ED59"/>
    <w:rsid w:val="4E2559B2"/>
    <w:rsid w:val="4E2D3A29"/>
    <w:rsid w:val="4E3C47BF"/>
    <w:rsid w:val="4E511DAC"/>
    <w:rsid w:val="4E534813"/>
    <w:rsid w:val="4E7C3FA5"/>
    <w:rsid w:val="4E8B8ACF"/>
    <w:rsid w:val="4E956429"/>
    <w:rsid w:val="4EA51113"/>
    <w:rsid w:val="4EA65DEB"/>
    <w:rsid w:val="4EA8FDF8"/>
    <w:rsid w:val="4EB7CB93"/>
    <w:rsid w:val="4ED125C6"/>
    <w:rsid w:val="4EE07740"/>
    <w:rsid w:val="4EF3FEEE"/>
    <w:rsid w:val="4EFC0327"/>
    <w:rsid w:val="4F2BC840"/>
    <w:rsid w:val="4F6BC10A"/>
    <w:rsid w:val="4FD02A37"/>
    <w:rsid w:val="4FD9ECCE"/>
    <w:rsid w:val="4FDE101B"/>
    <w:rsid w:val="4FF3DCF3"/>
    <w:rsid w:val="50051BA7"/>
    <w:rsid w:val="501EFE25"/>
    <w:rsid w:val="502E745F"/>
    <w:rsid w:val="5036ABEF"/>
    <w:rsid w:val="503D9AC5"/>
    <w:rsid w:val="505E886F"/>
    <w:rsid w:val="5060C6AC"/>
    <w:rsid w:val="50848AED"/>
    <w:rsid w:val="50B3F0E7"/>
    <w:rsid w:val="50F0FA50"/>
    <w:rsid w:val="50F7A73D"/>
    <w:rsid w:val="50F9B151"/>
    <w:rsid w:val="50FBC823"/>
    <w:rsid w:val="510A7292"/>
    <w:rsid w:val="511BF8D6"/>
    <w:rsid w:val="5153AC28"/>
    <w:rsid w:val="51718F4A"/>
    <w:rsid w:val="51747280"/>
    <w:rsid w:val="5178298B"/>
    <w:rsid w:val="518B6065"/>
    <w:rsid w:val="518C2305"/>
    <w:rsid w:val="5199F268"/>
    <w:rsid w:val="51A7E5B0"/>
    <w:rsid w:val="51B4DA43"/>
    <w:rsid w:val="51BD3B46"/>
    <w:rsid w:val="51D4C416"/>
    <w:rsid w:val="5228E9E9"/>
    <w:rsid w:val="52326B06"/>
    <w:rsid w:val="52444C16"/>
    <w:rsid w:val="52521B09"/>
    <w:rsid w:val="525CA31C"/>
    <w:rsid w:val="52773E97"/>
    <w:rsid w:val="52AC01CD"/>
    <w:rsid w:val="52B7F733"/>
    <w:rsid w:val="52CA5372"/>
    <w:rsid w:val="52D8C5CF"/>
    <w:rsid w:val="53029CB3"/>
    <w:rsid w:val="53034CB1"/>
    <w:rsid w:val="532207B3"/>
    <w:rsid w:val="53249967"/>
    <w:rsid w:val="53307769"/>
    <w:rsid w:val="53383ECA"/>
    <w:rsid w:val="5341750B"/>
    <w:rsid w:val="5383FA75"/>
    <w:rsid w:val="538D8763"/>
    <w:rsid w:val="539A3FB2"/>
    <w:rsid w:val="539E3B7E"/>
    <w:rsid w:val="53B0E525"/>
    <w:rsid w:val="53B78EB0"/>
    <w:rsid w:val="53BC3647"/>
    <w:rsid w:val="53ECE7D7"/>
    <w:rsid w:val="53F2D4B6"/>
    <w:rsid w:val="53F8AF69"/>
    <w:rsid w:val="53FEB200"/>
    <w:rsid w:val="5400818C"/>
    <w:rsid w:val="542C742E"/>
    <w:rsid w:val="543B242B"/>
    <w:rsid w:val="5441A4C5"/>
    <w:rsid w:val="544B10C0"/>
    <w:rsid w:val="54793D32"/>
    <w:rsid w:val="547FAC3E"/>
    <w:rsid w:val="54ACBA65"/>
    <w:rsid w:val="54D262EF"/>
    <w:rsid w:val="54D62D8E"/>
    <w:rsid w:val="54F4A088"/>
    <w:rsid w:val="55113EB9"/>
    <w:rsid w:val="552831E2"/>
    <w:rsid w:val="553437CF"/>
    <w:rsid w:val="554D7ED4"/>
    <w:rsid w:val="5550A602"/>
    <w:rsid w:val="555DB0D9"/>
    <w:rsid w:val="556D8BAA"/>
    <w:rsid w:val="557B4B6C"/>
    <w:rsid w:val="55B1006F"/>
    <w:rsid w:val="55B25555"/>
    <w:rsid w:val="55DEC1C5"/>
    <w:rsid w:val="56098F94"/>
    <w:rsid w:val="5621230F"/>
    <w:rsid w:val="5627AA2B"/>
    <w:rsid w:val="56469E9C"/>
    <w:rsid w:val="5667EF57"/>
    <w:rsid w:val="5688EC47"/>
    <w:rsid w:val="568DB127"/>
    <w:rsid w:val="569070E9"/>
    <w:rsid w:val="56915707"/>
    <w:rsid w:val="569A525A"/>
    <w:rsid w:val="56A74D9E"/>
    <w:rsid w:val="56C7A2D5"/>
    <w:rsid w:val="56CD27E3"/>
    <w:rsid w:val="56DDC791"/>
    <w:rsid w:val="56E22202"/>
    <w:rsid w:val="56E6BF7F"/>
    <w:rsid w:val="5724B8F3"/>
    <w:rsid w:val="57266E42"/>
    <w:rsid w:val="5740230B"/>
    <w:rsid w:val="574EFB2A"/>
    <w:rsid w:val="5770E9BA"/>
    <w:rsid w:val="577D5F45"/>
    <w:rsid w:val="578B3A5A"/>
    <w:rsid w:val="57BEF19D"/>
    <w:rsid w:val="57D675AE"/>
    <w:rsid w:val="57DC47DF"/>
    <w:rsid w:val="57F70717"/>
    <w:rsid w:val="57FA03C3"/>
    <w:rsid w:val="580C3AB9"/>
    <w:rsid w:val="58210FED"/>
    <w:rsid w:val="582E4DF8"/>
    <w:rsid w:val="583D103C"/>
    <w:rsid w:val="583E3069"/>
    <w:rsid w:val="584735B9"/>
    <w:rsid w:val="58546087"/>
    <w:rsid w:val="587213BF"/>
    <w:rsid w:val="58930B01"/>
    <w:rsid w:val="5898226D"/>
    <w:rsid w:val="58A9D463"/>
    <w:rsid w:val="58B3B0AF"/>
    <w:rsid w:val="58B84436"/>
    <w:rsid w:val="58DA57DE"/>
    <w:rsid w:val="58DEA837"/>
    <w:rsid w:val="58FCA3AD"/>
    <w:rsid w:val="59388709"/>
    <w:rsid w:val="593E7C19"/>
    <w:rsid w:val="594E7F55"/>
    <w:rsid w:val="59550B1A"/>
    <w:rsid w:val="599BEFAF"/>
    <w:rsid w:val="599F8A5F"/>
    <w:rsid w:val="59BB04F8"/>
    <w:rsid w:val="59BFEC28"/>
    <w:rsid w:val="59C51B7B"/>
    <w:rsid w:val="59EEDF10"/>
    <w:rsid w:val="59EF8F48"/>
    <w:rsid w:val="5A55D525"/>
    <w:rsid w:val="5A84D929"/>
    <w:rsid w:val="5A876075"/>
    <w:rsid w:val="5A98FDE2"/>
    <w:rsid w:val="5ABFA38F"/>
    <w:rsid w:val="5AE95397"/>
    <w:rsid w:val="5B07D928"/>
    <w:rsid w:val="5B112963"/>
    <w:rsid w:val="5B361CB7"/>
    <w:rsid w:val="5B39C16A"/>
    <w:rsid w:val="5B9BE690"/>
    <w:rsid w:val="5BCA5C0D"/>
    <w:rsid w:val="5BCD09A8"/>
    <w:rsid w:val="5BDEB525"/>
    <w:rsid w:val="5C130828"/>
    <w:rsid w:val="5C1D2390"/>
    <w:rsid w:val="5C21AE59"/>
    <w:rsid w:val="5C26981E"/>
    <w:rsid w:val="5C3A8093"/>
    <w:rsid w:val="5C4263D1"/>
    <w:rsid w:val="5C609FE1"/>
    <w:rsid w:val="5C6B0994"/>
    <w:rsid w:val="5C7801D6"/>
    <w:rsid w:val="5C7E27F9"/>
    <w:rsid w:val="5C995427"/>
    <w:rsid w:val="5CA38633"/>
    <w:rsid w:val="5CA4F863"/>
    <w:rsid w:val="5CAA2C5D"/>
    <w:rsid w:val="5CB7D85E"/>
    <w:rsid w:val="5CF1ED6A"/>
    <w:rsid w:val="5CF2393F"/>
    <w:rsid w:val="5D0AE2F6"/>
    <w:rsid w:val="5D1B547F"/>
    <w:rsid w:val="5D2E1CA4"/>
    <w:rsid w:val="5D49CC52"/>
    <w:rsid w:val="5D50F0CF"/>
    <w:rsid w:val="5D552C22"/>
    <w:rsid w:val="5D7354CC"/>
    <w:rsid w:val="5D9D1635"/>
    <w:rsid w:val="5DAF59F7"/>
    <w:rsid w:val="5DB1FE58"/>
    <w:rsid w:val="5DB3F767"/>
    <w:rsid w:val="5DD35C97"/>
    <w:rsid w:val="5DE39F6F"/>
    <w:rsid w:val="5E3FC974"/>
    <w:rsid w:val="5E449DB9"/>
    <w:rsid w:val="5E54A4DE"/>
    <w:rsid w:val="5E78223E"/>
    <w:rsid w:val="5E81C2F9"/>
    <w:rsid w:val="5E8A0FFA"/>
    <w:rsid w:val="5EBA5DEE"/>
    <w:rsid w:val="5EC4F9A4"/>
    <w:rsid w:val="5EDB848E"/>
    <w:rsid w:val="5F3C05F4"/>
    <w:rsid w:val="5F5C0088"/>
    <w:rsid w:val="5F72195B"/>
    <w:rsid w:val="5F865F44"/>
    <w:rsid w:val="5F8DF638"/>
    <w:rsid w:val="5F8E00D0"/>
    <w:rsid w:val="5F9B9AC5"/>
    <w:rsid w:val="5FE11FBB"/>
    <w:rsid w:val="5FEB8F06"/>
    <w:rsid w:val="600DCB81"/>
    <w:rsid w:val="60385054"/>
    <w:rsid w:val="6074B5F2"/>
    <w:rsid w:val="609258C2"/>
    <w:rsid w:val="60935593"/>
    <w:rsid w:val="609754B8"/>
    <w:rsid w:val="60A094EC"/>
    <w:rsid w:val="60F80E52"/>
    <w:rsid w:val="60FD0B09"/>
    <w:rsid w:val="60FEADA5"/>
    <w:rsid w:val="60FECE8E"/>
    <w:rsid w:val="61195510"/>
    <w:rsid w:val="613093BD"/>
    <w:rsid w:val="614EF995"/>
    <w:rsid w:val="6158E25E"/>
    <w:rsid w:val="6177DFFC"/>
    <w:rsid w:val="61A4E11D"/>
    <w:rsid w:val="61B963BB"/>
    <w:rsid w:val="61B975F3"/>
    <w:rsid w:val="61BE3C4B"/>
    <w:rsid w:val="61C9B4AB"/>
    <w:rsid w:val="61D431E7"/>
    <w:rsid w:val="61F12287"/>
    <w:rsid w:val="621EF143"/>
    <w:rsid w:val="62257385"/>
    <w:rsid w:val="6271822B"/>
    <w:rsid w:val="629DE4BC"/>
    <w:rsid w:val="62BF340B"/>
    <w:rsid w:val="63062E11"/>
    <w:rsid w:val="63092C28"/>
    <w:rsid w:val="631E56FA"/>
    <w:rsid w:val="631EF2DA"/>
    <w:rsid w:val="63208E1D"/>
    <w:rsid w:val="6345597D"/>
    <w:rsid w:val="63457924"/>
    <w:rsid w:val="6350A6FC"/>
    <w:rsid w:val="63632827"/>
    <w:rsid w:val="636F1CC8"/>
    <w:rsid w:val="63886AF4"/>
    <w:rsid w:val="63931A06"/>
    <w:rsid w:val="63984505"/>
    <w:rsid w:val="63AE6D72"/>
    <w:rsid w:val="63C97D3A"/>
    <w:rsid w:val="63F11119"/>
    <w:rsid w:val="63F9C7ED"/>
    <w:rsid w:val="640ECBCD"/>
    <w:rsid w:val="6419E0B6"/>
    <w:rsid w:val="6454B2FC"/>
    <w:rsid w:val="64572405"/>
    <w:rsid w:val="646C2105"/>
    <w:rsid w:val="649D5D41"/>
    <w:rsid w:val="64A81293"/>
    <w:rsid w:val="64C306CC"/>
    <w:rsid w:val="64DF8A11"/>
    <w:rsid w:val="64F11A9B"/>
    <w:rsid w:val="64F19BF5"/>
    <w:rsid w:val="653D644C"/>
    <w:rsid w:val="65415AAE"/>
    <w:rsid w:val="655C037D"/>
    <w:rsid w:val="65717061"/>
    <w:rsid w:val="657A59A0"/>
    <w:rsid w:val="65884BA9"/>
    <w:rsid w:val="658F0389"/>
    <w:rsid w:val="65B14D97"/>
    <w:rsid w:val="65C026F9"/>
    <w:rsid w:val="65C75324"/>
    <w:rsid w:val="65ECEAEC"/>
    <w:rsid w:val="65F2BA80"/>
    <w:rsid w:val="6623B411"/>
    <w:rsid w:val="662A9074"/>
    <w:rsid w:val="664450EA"/>
    <w:rsid w:val="6660E5B3"/>
    <w:rsid w:val="6665C108"/>
    <w:rsid w:val="6683024D"/>
    <w:rsid w:val="668D6C56"/>
    <w:rsid w:val="669CAA44"/>
    <w:rsid w:val="66A0BD36"/>
    <w:rsid w:val="66CA096A"/>
    <w:rsid w:val="66CEC6D9"/>
    <w:rsid w:val="66EE1980"/>
    <w:rsid w:val="66FCE349"/>
    <w:rsid w:val="67081851"/>
    <w:rsid w:val="671964AA"/>
    <w:rsid w:val="675A8641"/>
    <w:rsid w:val="675BF75A"/>
    <w:rsid w:val="678306EE"/>
    <w:rsid w:val="678C027F"/>
    <w:rsid w:val="67CD6CA2"/>
    <w:rsid w:val="67EEDFD4"/>
    <w:rsid w:val="680BA6C1"/>
    <w:rsid w:val="683241F3"/>
    <w:rsid w:val="683F81F4"/>
    <w:rsid w:val="684BC321"/>
    <w:rsid w:val="68598BA7"/>
    <w:rsid w:val="6870F62D"/>
    <w:rsid w:val="68753772"/>
    <w:rsid w:val="6891F5FE"/>
    <w:rsid w:val="68AD015F"/>
    <w:rsid w:val="68B26078"/>
    <w:rsid w:val="68BB85F6"/>
    <w:rsid w:val="68CD3910"/>
    <w:rsid w:val="68F704CC"/>
    <w:rsid w:val="69112948"/>
    <w:rsid w:val="693F6A6C"/>
    <w:rsid w:val="694F3A63"/>
    <w:rsid w:val="6962F0A4"/>
    <w:rsid w:val="696C6616"/>
    <w:rsid w:val="697C322C"/>
    <w:rsid w:val="69B247F0"/>
    <w:rsid w:val="69C3B854"/>
    <w:rsid w:val="69C50D18"/>
    <w:rsid w:val="69C94121"/>
    <w:rsid w:val="6A0ADF8D"/>
    <w:rsid w:val="6A237B0A"/>
    <w:rsid w:val="6A29FC37"/>
    <w:rsid w:val="6A37FCF5"/>
    <w:rsid w:val="6A3B227B"/>
    <w:rsid w:val="6A5E4FC7"/>
    <w:rsid w:val="6A5FC6F3"/>
    <w:rsid w:val="6A875BD2"/>
    <w:rsid w:val="6A999C06"/>
    <w:rsid w:val="6AA0269A"/>
    <w:rsid w:val="6AA5CF6B"/>
    <w:rsid w:val="6AA9D42C"/>
    <w:rsid w:val="6B0D1BCB"/>
    <w:rsid w:val="6B3849C0"/>
    <w:rsid w:val="6B3D0DAA"/>
    <w:rsid w:val="6B5C27DD"/>
    <w:rsid w:val="6B869820"/>
    <w:rsid w:val="6BB6AA98"/>
    <w:rsid w:val="6BBF55D6"/>
    <w:rsid w:val="6BDF254F"/>
    <w:rsid w:val="6BFA0D24"/>
    <w:rsid w:val="6BFC3512"/>
    <w:rsid w:val="6C016BD2"/>
    <w:rsid w:val="6C044CC2"/>
    <w:rsid w:val="6C04585B"/>
    <w:rsid w:val="6C0D1460"/>
    <w:rsid w:val="6C179555"/>
    <w:rsid w:val="6C34FE82"/>
    <w:rsid w:val="6C56A90D"/>
    <w:rsid w:val="6C6CDDE7"/>
    <w:rsid w:val="6C7F712D"/>
    <w:rsid w:val="6C9E701A"/>
    <w:rsid w:val="6CAD1A11"/>
    <w:rsid w:val="6CBDD5F3"/>
    <w:rsid w:val="6CEC6E6F"/>
    <w:rsid w:val="6D11B22C"/>
    <w:rsid w:val="6D1CE373"/>
    <w:rsid w:val="6D4984A7"/>
    <w:rsid w:val="6D4D0F73"/>
    <w:rsid w:val="6D813114"/>
    <w:rsid w:val="6D8ADBD5"/>
    <w:rsid w:val="6DC30934"/>
    <w:rsid w:val="6DD2954B"/>
    <w:rsid w:val="6DFBD427"/>
    <w:rsid w:val="6DFD35E8"/>
    <w:rsid w:val="6E1A6E5F"/>
    <w:rsid w:val="6E20E51E"/>
    <w:rsid w:val="6E2C51F2"/>
    <w:rsid w:val="6E4748C3"/>
    <w:rsid w:val="6E4E3CAF"/>
    <w:rsid w:val="6E559046"/>
    <w:rsid w:val="6E75C7D0"/>
    <w:rsid w:val="6E75CA01"/>
    <w:rsid w:val="6E79D0C1"/>
    <w:rsid w:val="6E880A57"/>
    <w:rsid w:val="6EC36135"/>
    <w:rsid w:val="6EC5294E"/>
    <w:rsid w:val="6ED248F9"/>
    <w:rsid w:val="6EDDECF2"/>
    <w:rsid w:val="6EFBE522"/>
    <w:rsid w:val="6F0BF13D"/>
    <w:rsid w:val="6F20AE84"/>
    <w:rsid w:val="6F302A55"/>
    <w:rsid w:val="6F360DBA"/>
    <w:rsid w:val="6F407091"/>
    <w:rsid w:val="6F42ED28"/>
    <w:rsid w:val="6F810F7D"/>
    <w:rsid w:val="6F8D5A1D"/>
    <w:rsid w:val="6FBAB1AE"/>
    <w:rsid w:val="701AA1FA"/>
    <w:rsid w:val="7021C537"/>
    <w:rsid w:val="7040AF10"/>
    <w:rsid w:val="705BDA43"/>
    <w:rsid w:val="705CBC39"/>
    <w:rsid w:val="705DF843"/>
    <w:rsid w:val="706B4B41"/>
    <w:rsid w:val="70807A69"/>
    <w:rsid w:val="7095F323"/>
    <w:rsid w:val="7096D40A"/>
    <w:rsid w:val="709FF43F"/>
    <w:rsid w:val="70CA6A1D"/>
    <w:rsid w:val="70E7C562"/>
    <w:rsid w:val="7104B0FF"/>
    <w:rsid w:val="710D032C"/>
    <w:rsid w:val="710D35FD"/>
    <w:rsid w:val="712B419E"/>
    <w:rsid w:val="712F1ECB"/>
    <w:rsid w:val="713149DA"/>
    <w:rsid w:val="713EEE44"/>
    <w:rsid w:val="714FAE41"/>
    <w:rsid w:val="717212E4"/>
    <w:rsid w:val="71776FB9"/>
    <w:rsid w:val="71CBDFCD"/>
    <w:rsid w:val="71D7750B"/>
    <w:rsid w:val="71E82AA2"/>
    <w:rsid w:val="71F9D5B3"/>
    <w:rsid w:val="727B48C1"/>
    <w:rsid w:val="72A44006"/>
    <w:rsid w:val="72B05B71"/>
    <w:rsid w:val="72BD72FB"/>
    <w:rsid w:val="72CCD04A"/>
    <w:rsid w:val="72FFFA00"/>
    <w:rsid w:val="73241326"/>
    <w:rsid w:val="7334A8EE"/>
    <w:rsid w:val="73452B32"/>
    <w:rsid w:val="735AE365"/>
    <w:rsid w:val="735D2F37"/>
    <w:rsid w:val="7392175F"/>
    <w:rsid w:val="739D929F"/>
    <w:rsid w:val="73A60C52"/>
    <w:rsid w:val="73ABCF1E"/>
    <w:rsid w:val="73CB7615"/>
    <w:rsid w:val="73D0846E"/>
    <w:rsid w:val="7437B93E"/>
    <w:rsid w:val="7441E167"/>
    <w:rsid w:val="748C53B7"/>
    <w:rsid w:val="74BBF534"/>
    <w:rsid w:val="74CB9C74"/>
    <w:rsid w:val="74E1C7C2"/>
    <w:rsid w:val="750CCA25"/>
    <w:rsid w:val="750E9BE2"/>
    <w:rsid w:val="750F15CD"/>
    <w:rsid w:val="752B392C"/>
    <w:rsid w:val="75446481"/>
    <w:rsid w:val="7556B942"/>
    <w:rsid w:val="7561DC11"/>
    <w:rsid w:val="75639DD7"/>
    <w:rsid w:val="75A1F82E"/>
    <w:rsid w:val="75BE779B"/>
    <w:rsid w:val="75D02888"/>
    <w:rsid w:val="75D0351A"/>
    <w:rsid w:val="760A0D3A"/>
    <w:rsid w:val="76269A2E"/>
    <w:rsid w:val="766AAB57"/>
    <w:rsid w:val="766E728F"/>
    <w:rsid w:val="76839C88"/>
    <w:rsid w:val="76BA2CE7"/>
    <w:rsid w:val="76CE6754"/>
    <w:rsid w:val="76D94FF0"/>
    <w:rsid w:val="772FA90D"/>
    <w:rsid w:val="77406DEC"/>
    <w:rsid w:val="77553110"/>
    <w:rsid w:val="775A47FC"/>
    <w:rsid w:val="7785F68E"/>
    <w:rsid w:val="77A30F00"/>
    <w:rsid w:val="77AB3A70"/>
    <w:rsid w:val="77B1AC28"/>
    <w:rsid w:val="77D3FBA9"/>
    <w:rsid w:val="77F7EC14"/>
    <w:rsid w:val="7808C8E0"/>
    <w:rsid w:val="78739378"/>
    <w:rsid w:val="78853DF3"/>
    <w:rsid w:val="789710D8"/>
    <w:rsid w:val="789C3044"/>
    <w:rsid w:val="78A56BC1"/>
    <w:rsid w:val="78C27AC3"/>
    <w:rsid w:val="78C702B7"/>
    <w:rsid w:val="7911FBAC"/>
    <w:rsid w:val="7918C6FB"/>
    <w:rsid w:val="791E963E"/>
    <w:rsid w:val="7920043D"/>
    <w:rsid w:val="7929C44F"/>
    <w:rsid w:val="7949BF64"/>
    <w:rsid w:val="795AD659"/>
    <w:rsid w:val="7968DD36"/>
    <w:rsid w:val="79C9BE0E"/>
    <w:rsid w:val="7A279AAF"/>
    <w:rsid w:val="7A417F75"/>
    <w:rsid w:val="7A44C860"/>
    <w:rsid w:val="7A540FBB"/>
    <w:rsid w:val="7A697A4A"/>
    <w:rsid w:val="7A8032AB"/>
    <w:rsid w:val="7AAA95F9"/>
    <w:rsid w:val="7ACBACAD"/>
    <w:rsid w:val="7AE86AD8"/>
    <w:rsid w:val="7B13E2A0"/>
    <w:rsid w:val="7B71DCAB"/>
    <w:rsid w:val="7B7C9509"/>
    <w:rsid w:val="7B949064"/>
    <w:rsid w:val="7B97C3BC"/>
    <w:rsid w:val="7B9E9EE4"/>
    <w:rsid w:val="7BB409F1"/>
    <w:rsid w:val="7BCFD0E5"/>
    <w:rsid w:val="7C0A5A3D"/>
    <w:rsid w:val="7C208D42"/>
    <w:rsid w:val="7C519BD9"/>
    <w:rsid w:val="7C728121"/>
    <w:rsid w:val="7C9E2CE4"/>
    <w:rsid w:val="7CD185C8"/>
    <w:rsid w:val="7CD22B08"/>
    <w:rsid w:val="7CD86ED2"/>
    <w:rsid w:val="7CE4AD28"/>
    <w:rsid w:val="7CEDD4E5"/>
    <w:rsid w:val="7CF4B537"/>
    <w:rsid w:val="7D099E78"/>
    <w:rsid w:val="7D2026DD"/>
    <w:rsid w:val="7D215C2C"/>
    <w:rsid w:val="7D4B9822"/>
    <w:rsid w:val="7D82D8B7"/>
    <w:rsid w:val="7DB84EA9"/>
    <w:rsid w:val="7DC904F3"/>
    <w:rsid w:val="7E1D0CA5"/>
    <w:rsid w:val="7E2DF617"/>
    <w:rsid w:val="7E38CF50"/>
    <w:rsid w:val="7E422E43"/>
    <w:rsid w:val="7E6AFA8D"/>
    <w:rsid w:val="7E6CCE4F"/>
    <w:rsid w:val="7E854E23"/>
    <w:rsid w:val="7E98D9B7"/>
    <w:rsid w:val="7E9A8509"/>
    <w:rsid w:val="7EAFE32D"/>
    <w:rsid w:val="7EB3001B"/>
    <w:rsid w:val="7ECC3129"/>
    <w:rsid w:val="7ED45CAC"/>
    <w:rsid w:val="7EDC1666"/>
    <w:rsid w:val="7EE53D74"/>
    <w:rsid w:val="7EF328FA"/>
    <w:rsid w:val="7F0864E5"/>
    <w:rsid w:val="7F26A4A3"/>
    <w:rsid w:val="7F541F0A"/>
    <w:rsid w:val="7F56EC3A"/>
    <w:rsid w:val="7F5FAB50"/>
    <w:rsid w:val="7F62459E"/>
    <w:rsid w:val="7F630FE7"/>
    <w:rsid w:val="7F6FFA46"/>
    <w:rsid w:val="7F702641"/>
    <w:rsid w:val="7F782D18"/>
    <w:rsid w:val="7F7E0515"/>
    <w:rsid w:val="7F913C59"/>
    <w:rsid w:val="7FA5A9EA"/>
    <w:rsid w:val="7FCE5AE5"/>
    <w:rsid w:val="7FD45010"/>
    <w:rsid w:val="7FF1F5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30"/>
  <w15:docId w15:val="{2FE7563A-8723-4658-AF9F-42A56B55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797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paragraph" w:styleId="NormalWeb">
    <w:name w:val="Normal (Web)"/>
    <w:basedOn w:val="Normal"/>
    <w:uiPriority w:val="99"/>
    <w:unhideWhenUsed/>
    <w:rsid w:val="008B1B17"/>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unhideWhenUsed/>
    <w:rsid w:val="00366247"/>
    <w:rPr>
      <w:color w:val="605E5C"/>
      <w:shd w:val="clear" w:color="auto" w:fill="E1DFDD"/>
    </w:rPr>
  </w:style>
  <w:style w:type="character" w:styleId="FollowedHyperlink">
    <w:name w:val="FollowedHyperlink"/>
    <w:basedOn w:val="DefaultParagraphFont"/>
    <w:uiPriority w:val="99"/>
    <w:semiHidden/>
    <w:unhideWhenUsed/>
    <w:rsid w:val="00C63119"/>
    <w:rPr>
      <w:color w:val="800080" w:themeColor="followedHyperlink"/>
      <w:u w:val="single"/>
    </w:rPr>
  </w:style>
  <w:style w:type="paragraph" w:styleId="Revision">
    <w:name w:val="Revision"/>
    <w:hidden/>
    <w:uiPriority w:val="99"/>
    <w:semiHidden/>
    <w:rsid w:val="00572FB2"/>
  </w:style>
  <w:style w:type="character" w:styleId="CommentReference">
    <w:name w:val="annotation reference"/>
    <w:basedOn w:val="DefaultParagraphFont"/>
    <w:uiPriority w:val="99"/>
    <w:semiHidden/>
    <w:unhideWhenUsed/>
    <w:rsid w:val="00514E01"/>
    <w:rPr>
      <w:sz w:val="16"/>
      <w:szCs w:val="16"/>
    </w:rPr>
  </w:style>
  <w:style w:type="paragraph" w:styleId="CommentText">
    <w:name w:val="annotation text"/>
    <w:basedOn w:val="Normal"/>
    <w:link w:val="CommentTextChar"/>
    <w:uiPriority w:val="99"/>
    <w:unhideWhenUsed/>
    <w:rsid w:val="00514E01"/>
    <w:rPr>
      <w:sz w:val="20"/>
      <w:szCs w:val="20"/>
    </w:rPr>
  </w:style>
  <w:style w:type="character" w:customStyle="1" w:styleId="CommentTextChar">
    <w:name w:val="Comment Text Char"/>
    <w:basedOn w:val="DefaultParagraphFont"/>
    <w:link w:val="CommentText"/>
    <w:uiPriority w:val="99"/>
    <w:rsid w:val="00514E01"/>
    <w:rPr>
      <w:sz w:val="20"/>
      <w:szCs w:val="20"/>
    </w:rPr>
  </w:style>
  <w:style w:type="paragraph" w:styleId="CommentSubject">
    <w:name w:val="annotation subject"/>
    <w:basedOn w:val="CommentText"/>
    <w:next w:val="CommentText"/>
    <w:link w:val="CommentSubjectChar"/>
    <w:uiPriority w:val="99"/>
    <w:semiHidden/>
    <w:unhideWhenUsed/>
    <w:rsid w:val="00514E01"/>
    <w:rPr>
      <w:b/>
      <w:bCs/>
    </w:rPr>
  </w:style>
  <w:style w:type="character" w:customStyle="1" w:styleId="CommentSubjectChar">
    <w:name w:val="Comment Subject Char"/>
    <w:basedOn w:val="CommentTextChar"/>
    <w:link w:val="CommentSubject"/>
    <w:uiPriority w:val="99"/>
    <w:semiHidden/>
    <w:rsid w:val="00514E01"/>
    <w:rPr>
      <w:b/>
      <w:bCs/>
      <w:sz w:val="20"/>
      <w:szCs w:val="20"/>
    </w:rPr>
  </w:style>
  <w:style w:type="paragraph" w:styleId="ListParagraph">
    <w:name w:val="List Paragraph"/>
    <w:basedOn w:val="Normal"/>
    <w:uiPriority w:val="34"/>
    <w:qFormat/>
    <w:rsid w:val="001B401A"/>
    <w:pPr>
      <w:ind w:left="720"/>
      <w:contextualSpacing/>
    </w:pPr>
  </w:style>
  <w:style w:type="paragraph" w:customStyle="1" w:styleId="transcript-list-item">
    <w:name w:val="transcript-list-item"/>
    <w:basedOn w:val="Normal"/>
    <w:rsid w:val="00162870"/>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62870"/>
  </w:style>
  <w:style w:type="paragraph" w:styleId="PlainText">
    <w:name w:val="Plain Text"/>
    <w:basedOn w:val="Normal"/>
    <w:link w:val="PlainTextChar"/>
    <w:uiPriority w:val="99"/>
    <w:semiHidden/>
    <w:unhideWhenUsed/>
    <w:rsid w:val="0078723A"/>
    <w:rPr>
      <w:rFonts w:ascii="Bookman Old Style" w:eastAsiaTheme="minorHAnsi" w:hAnsi="Bookman Old Style" w:cs="Calibri"/>
      <w:color w:val="0000FF"/>
    </w:rPr>
  </w:style>
  <w:style w:type="character" w:customStyle="1" w:styleId="PlainTextChar">
    <w:name w:val="Plain Text Char"/>
    <w:basedOn w:val="DefaultParagraphFont"/>
    <w:link w:val="PlainText"/>
    <w:uiPriority w:val="99"/>
    <w:semiHidden/>
    <w:rsid w:val="0078723A"/>
    <w:rPr>
      <w:rFonts w:ascii="Bookman Old Style" w:eastAsiaTheme="minorHAnsi" w:hAnsi="Bookman Old Style" w:cs="Calibri"/>
      <w:color w:val="0000FF"/>
    </w:rPr>
  </w:style>
  <w:style w:type="character" w:styleId="Mention">
    <w:name w:val="Mention"/>
    <w:basedOn w:val="DefaultParagraphFont"/>
    <w:uiPriority w:val="99"/>
    <w:unhideWhenUsed/>
    <w:rsid w:val="00050F02"/>
    <w:rPr>
      <w:color w:val="2B579A"/>
      <w:shd w:val="clear" w:color="auto" w:fill="E1DFDD"/>
    </w:rPr>
  </w:style>
  <w:style w:type="character" w:customStyle="1" w:styleId="Heading1Char">
    <w:name w:val="Heading 1 Char"/>
    <w:basedOn w:val="DefaultParagraphFont"/>
    <w:link w:val="Heading1"/>
    <w:uiPriority w:val="9"/>
    <w:rsid w:val="0078797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514">
      <w:bodyDiv w:val="1"/>
      <w:marLeft w:val="0"/>
      <w:marRight w:val="0"/>
      <w:marTop w:val="0"/>
      <w:marBottom w:val="0"/>
      <w:divBdr>
        <w:top w:val="none" w:sz="0" w:space="0" w:color="auto"/>
        <w:left w:val="none" w:sz="0" w:space="0" w:color="auto"/>
        <w:bottom w:val="none" w:sz="0" w:space="0" w:color="auto"/>
        <w:right w:val="none" w:sz="0" w:space="0" w:color="auto"/>
      </w:divBdr>
    </w:div>
    <w:div w:id="20473312">
      <w:bodyDiv w:val="1"/>
      <w:marLeft w:val="0"/>
      <w:marRight w:val="0"/>
      <w:marTop w:val="0"/>
      <w:marBottom w:val="0"/>
      <w:divBdr>
        <w:top w:val="none" w:sz="0" w:space="0" w:color="auto"/>
        <w:left w:val="none" w:sz="0" w:space="0" w:color="auto"/>
        <w:bottom w:val="none" w:sz="0" w:space="0" w:color="auto"/>
        <w:right w:val="none" w:sz="0" w:space="0" w:color="auto"/>
      </w:divBdr>
    </w:div>
    <w:div w:id="35128237">
      <w:bodyDiv w:val="1"/>
      <w:marLeft w:val="0"/>
      <w:marRight w:val="0"/>
      <w:marTop w:val="0"/>
      <w:marBottom w:val="0"/>
      <w:divBdr>
        <w:top w:val="none" w:sz="0" w:space="0" w:color="auto"/>
        <w:left w:val="none" w:sz="0" w:space="0" w:color="auto"/>
        <w:bottom w:val="none" w:sz="0" w:space="0" w:color="auto"/>
        <w:right w:val="none" w:sz="0" w:space="0" w:color="auto"/>
      </w:divBdr>
    </w:div>
    <w:div w:id="66999832">
      <w:bodyDiv w:val="1"/>
      <w:marLeft w:val="0"/>
      <w:marRight w:val="0"/>
      <w:marTop w:val="0"/>
      <w:marBottom w:val="0"/>
      <w:divBdr>
        <w:top w:val="none" w:sz="0" w:space="0" w:color="auto"/>
        <w:left w:val="none" w:sz="0" w:space="0" w:color="auto"/>
        <w:bottom w:val="none" w:sz="0" w:space="0" w:color="auto"/>
        <w:right w:val="none" w:sz="0" w:space="0" w:color="auto"/>
      </w:divBdr>
    </w:div>
    <w:div w:id="89736935">
      <w:bodyDiv w:val="1"/>
      <w:marLeft w:val="0"/>
      <w:marRight w:val="0"/>
      <w:marTop w:val="0"/>
      <w:marBottom w:val="0"/>
      <w:divBdr>
        <w:top w:val="none" w:sz="0" w:space="0" w:color="auto"/>
        <w:left w:val="none" w:sz="0" w:space="0" w:color="auto"/>
        <w:bottom w:val="none" w:sz="0" w:space="0" w:color="auto"/>
        <w:right w:val="none" w:sz="0" w:space="0" w:color="auto"/>
      </w:divBdr>
    </w:div>
    <w:div w:id="105924885">
      <w:bodyDiv w:val="1"/>
      <w:marLeft w:val="0"/>
      <w:marRight w:val="0"/>
      <w:marTop w:val="0"/>
      <w:marBottom w:val="0"/>
      <w:divBdr>
        <w:top w:val="none" w:sz="0" w:space="0" w:color="auto"/>
        <w:left w:val="none" w:sz="0" w:space="0" w:color="auto"/>
        <w:bottom w:val="none" w:sz="0" w:space="0" w:color="auto"/>
        <w:right w:val="none" w:sz="0" w:space="0" w:color="auto"/>
      </w:divBdr>
    </w:div>
    <w:div w:id="112332256">
      <w:bodyDiv w:val="1"/>
      <w:marLeft w:val="0"/>
      <w:marRight w:val="0"/>
      <w:marTop w:val="0"/>
      <w:marBottom w:val="0"/>
      <w:divBdr>
        <w:top w:val="none" w:sz="0" w:space="0" w:color="auto"/>
        <w:left w:val="none" w:sz="0" w:space="0" w:color="auto"/>
        <w:bottom w:val="none" w:sz="0" w:space="0" w:color="auto"/>
        <w:right w:val="none" w:sz="0" w:space="0" w:color="auto"/>
      </w:divBdr>
    </w:div>
    <w:div w:id="112402200">
      <w:bodyDiv w:val="1"/>
      <w:marLeft w:val="0"/>
      <w:marRight w:val="0"/>
      <w:marTop w:val="0"/>
      <w:marBottom w:val="0"/>
      <w:divBdr>
        <w:top w:val="none" w:sz="0" w:space="0" w:color="auto"/>
        <w:left w:val="none" w:sz="0" w:space="0" w:color="auto"/>
        <w:bottom w:val="none" w:sz="0" w:space="0" w:color="auto"/>
        <w:right w:val="none" w:sz="0" w:space="0" w:color="auto"/>
      </w:divBdr>
    </w:div>
    <w:div w:id="171993333">
      <w:bodyDiv w:val="1"/>
      <w:marLeft w:val="0"/>
      <w:marRight w:val="0"/>
      <w:marTop w:val="0"/>
      <w:marBottom w:val="0"/>
      <w:divBdr>
        <w:top w:val="none" w:sz="0" w:space="0" w:color="auto"/>
        <w:left w:val="none" w:sz="0" w:space="0" w:color="auto"/>
        <w:bottom w:val="none" w:sz="0" w:space="0" w:color="auto"/>
        <w:right w:val="none" w:sz="0" w:space="0" w:color="auto"/>
      </w:divBdr>
    </w:div>
    <w:div w:id="174148373">
      <w:bodyDiv w:val="1"/>
      <w:marLeft w:val="0"/>
      <w:marRight w:val="0"/>
      <w:marTop w:val="0"/>
      <w:marBottom w:val="0"/>
      <w:divBdr>
        <w:top w:val="none" w:sz="0" w:space="0" w:color="auto"/>
        <w:left w:val="none" w:sz="0" w:space="0" w:color="auto"/>
        <w:bottom w:val="none" w:sz="0" w:space="0" w:color="auto"/>
        <w:right w:val="none" w:sz="0" w:space="0" w:color="auto"/>
      </w:divBdr>
    </w:div>
    <w:div w:id="174661994">
      <w:bodyDiv w:val="1"/>
      <w:marLeft w:val="0"/>
      <w:marRight w:val="0"/>
      <w:marTop w:val="0"/>
      <w:marBottom w:val="0"/>
      <w:divBdr>
        <w:top w:val="none" w:sz="0" w:space="0" w:color="auto"/>
        <w:left w:val="none" w:sz="0" w:space="0" w:color="auto"/>
        <w:bottom w:val="none" w:sz="0" w:space="0" w:color="auto"/>
        <w:right w:val="none" w:sz="0" w:space="0" w:color="auto"/>
      </w:divBdr>
    </w:div>
    <w:div w:id="187328790">
      <w:bodyDiv w:val="1"/>
      <w:marLeft w:val="0"/>
      <w:marRight w:val="0"/>
      <w:marTop w:val="0"/>
      <w:marBottom w:val="0"/>
      <w:divBdr>
        <w:top w:val="none" w:sz="0" w:space="0" w:color="auto"/>
        <w:left w:val="none" w:sz="0" w:space="0" w:color="auto"/>
        <w:bottom w:val="none" w:sz="0" w:space="0" w:color="auto"/>
        <w:right w:val="none" w:sz="0" w:space="0" w:color="auto"/>
      </w:divBdr>
    </w:div>
    <w:div w:id="216360094">
      <w:bodyDiv w:val="1"/>
      <w:marLeft w:val="0"/>
      <w:marRight w:val="0"/>
      <w:marTop w:val="0"/>
      <w:marBottom w:val="0"/>
      <w:divBdr>
        <w:top w:val="none" w:sz="0" w:space="0" w:color="auto"/>
        <w:left w:val="none" w:sz="0" w:space="0" w:color="auto"/>
        <w:bottom w:val="none" w:sz="0" w:space="0" w:color="auto"/>
        <w:right w:val="none" w:sz="0" w:space="0" w:color="auto"/>
      </w:divBdr>
    </w:div>
    <w:div w:id="335961353">
      <w:bodyDiv w:val="1"/>
      <w:marLeft w:val="0"/>
      <w:marRight w:val="0"/>
      <w:marTop w:val="0"/>
      <w:marBottom w:val="0"/>
      <w:divBdr>
        <w:top w:val="none" w:sz="0" w:space="0" w:color="auto"/>
        <w:left w:val="none" w:sz="0" w:space="0" w:color="auto"/>
        <w:bottom w:val="none" w:sz="0" w:space="0" w:color="auto"/>
        <w:right w:val="none" w:sz="0" w:space="0" w:color="auto"/>
      </w:divBdr>
    </w:div>
    <w:div w:id="341665219">
      <w:bodyDiv w:val="1"/>
      <w:marLeft w:val="0"/>
      <w:marRight w:val="0"/>
      <w:marTop w:val="0"/>
      <w:marBottom w:val="0"/>
      <w:divBdr>
        <w:top w:val="none" w:sz="0" w:space="0" w:color="auto"/>
        <w:left w:val="none" w:sz="0" w:space="0" w:color="auto"/>
        <w:bottom w:val="none" w:sz="0" w:space="0" w:color="auto"/>
        <w:right w:val="none" w:sz="0" w:space="0" w:color="auto"/>
      </w:divBdr>
    </w:div>
    <w:div w:id="376860339">
      <w:bodyDiv w:val="1"/>
      <w:marLeft w:val="0"/>
      <w:marRight w:val="0"/>
      <w:marTop w:val="0"/>
      <w:marBottom w:val="0"/>
      <w:divBdr>
        <w:top w:val="none" w:sz="0" w:space="0" w:color="auto"/>
        <w:left w:val="none" w:sz="0" w:space="0" w:color="auto"/>
        <w:bottom w:val="none" w:sz="0" w:space="0" w:color="auto"/>
        <w:right w:val="none" w:sz="0" w:space="0" w:color="auto"/>
      </w:divBdr>
      <w:divsChild>
        <w:div w:id="90207102">
          <w:marLeft w:val="0"/>
          <w:marRight w:val="0"/>
          <w:marTop w:val="0"/>
          <w:marBottom w:val="0"/>
          <w:divBdr>
            <w:top w:val="none" w:sz="0" w:space="0" w:color="auto"/>
            <w:left w:val="none" w:sz="0" w:space="0" w:color="auto"/>
            <w:bottom w:val="none" w:sz="0" w:space="0" w:color="auto"/>
            <w:right w:val="none" w:sz="0" w:space="0" w:color="auto"/>
          </w:divBdr>
        </w:div>
        <w:div w:id="525339198">
          <w:marLeft w:val="0"/>
          <w:marRight w:val="0"/>
          <w:marTop w:val="0"/>
          <w:marBottom w:val="0"/>
          <w:divBdr>
            <w:top w:val="none" w:sz="0" w:space="0" w:color="auto"/>
            <w:left w:val="none" w:sz="0" w:space="0" w:color="auto"/>
            <w:bottom w:val="none" w:sz="0" w:space="0" w:color="auto"/>
            <w:right w:val="none" w:sz="0" w:space="0" w:color="auto"/>
          </w:divBdr>
        </w:div>
        <w:div w:id="1070929261">
          <w:marLeft w:val="0"/>
          <w:marRight w:val="0"/>
          <w:marTop w:val="0"/>
          <w:marBottom w:val="0"/>
          <w:divBdr>
            <w:top w:val="none" w:sz="0" w:space="0" w:color="auto"/>
            <w:left w:val="none" w:sz="0" w:space="0" w:color="auto"/>
            <w:bottom w:val="none" w:sz="0" w:space="0" w:color="auto"/>
            <w:right w:val="none" w:sz="0" w:space="0" w:color="auto"/>
          </w:divBdr>
        </w:div>
        <w:div w:id="1268543060">
          <w:marLeft w:val="0"/>
          <w:marRight w:val="0"/>
          <w:marTop w:val="0"/>
          <w:marBottom w:val="0"/>
          <w:divBdr>
            <w:top w:val="none" w:sz="0" w:space="0" w:color="auto"/>
            <w:left w:val="none" w:sz="0" w:space="0" w:color="auto"/>
            <w:bottom w:val="none" w:sz="0" w:space="0" w:color="auto"/>
            <w:right w:val="none" w:sz="0" w:space="0" w:color="auto"/>
          </w:divBdr>
        </w:div>
        <w:div w:id="1439445673">
          <w:marLeft w:val="0"/>
          <w:marRight w:val="0"/>
          <w:marTop w:val="0"/>
          <w:marBottom w:val="0"/>
          <w:divBdr>
            <w:top w:val="none" w:sz="0" w:space="0" w:color="auto"/>
            <w:left w:val="none" w:sz="0" w:space="0" w:color="auto"/>
            <w:bottom w:val="none" w:sz="0" w:space="0" w:color="auto"/>
            <w:right w:val="none" w:sz="0" w:space="0" w:color="auto"/>
          </w:divBdr>
        </w:div>
        <w:div w:id="2008246385">
          <w:marLeft w:val="0"/>
          <w:marRight w:val="0"/>
          <w:marTop w:val="0"/>
          <w:marBottom w:val="0"/>
          <w:divBdr>
            <w:top w:val="none" w:sz="0" w:space="0" w:color="auto"/>
            <w:left w:val="none" w:sz="0" w:space="0" w:color="auto"/>
            <w:bottom w:val="none" w:sz="0" w:space="0" w:color="auto"/>
            <w:right w:val="none" w:sz="0" w:space="0" w:color="auto"/>
          </w:divBdr>
        </w:div>
      </w:divsChild>
    </w:div>
    <w:div w:id="417144466">
      <w:bodyDiv w:val="1"/>
      <w:marLeft w:val="0"/>
      <w:marRight w:val="0"/>
      <w:marTop w:val="0"/>
      <w:marBottom w:val="0"/>
      <w:divBdr>
        <w:top w:val="none" w:sz="0" w:space="0" w:color="auto"/>
        <w:left w:val="none" w:sz="0" w:space="0" w:color="auto"/>
        <w:bottom w:val="none" w:sz="0" w:space="0" w:color="auto"/>
        <w:right w:val="none" w:sz="0" w:space="0" w:color="auto"/>
      </w:divBdr>
    </w:div>
    <w:div w:id="441581822">
      <w:bodyDiv w:val="1"/>
      <w:marLeft w:val="0"/>
      <w:marRight w:val="0"/>
      <w:marTop w:val="0"/>
      <w:marBottom w:val="0"/>
      <w:divBdr>
        <w:top w:val="none" w:sz="0" w:space="0" w:color="auto"/>
        <w:left w:val="none" w:sz="0" w:space="0" w:color="auto"/>
        <w:bottom w:val="none" w:sz="0" w:space="0" w:color="auto"/>
        <w:right w:val="none" w:sz="0" w:space="0" w:color="auto"/>
      </w:divBdr>
    </w:div>
    <w:div w:id="455102118">
      <w:bodyDiv w:val="1"/>
      <w:marLeft w:val="0"/>
      <w:marRight w:val="0"/>
      <w:marTop w:val="0"/>
      <w:marBottom w:val="0"/>
      <w:divBdr>
        <w:top w:val="none" w:sz="0" w:space="0" w:color="auto"/>
        <w:left w:val="none" w:sz="0" w:space="0" w:color="auto"/>
        <w:bottom w:val="none" w:sz="0" w:space="0" w:color="auto"/>
        <w:right w:val="none" w:sz="0" w:space="0" w:color="auto"/>
      </w:divBdr>
    </w:div>
    <w:div w:id="493766707">
      <w:bodyDiv w:val="1"/>
      <w:marLeft w:val="0"/>
      <w:marRight w:val="0"/>
      <w:marTop w:val="0"/>
      <w:marBottom w:val="0"/>
      <w:divBdr>
        <w:top w:val="none" w:sz="0" w:space="0" w:color="auto"/>
        <w:left w:val="none" w:sz="0" w:space="0" w:color="auto"/>
        <w:bottom w:val="none" w:sz="0" w:space="0" w:color="auto"/>
        <w:right w:val="none" w:sz="0" w:space="0" w:color="auto"/>
      </w:divBdr>
    </w:div>
    <w:div w:id="501243038">
      <w:bodyDiv w:val="1"/>
      <w:marLeft w:val="0"/>
      <w:marRight w:val="0"/>
      <w:marTop w:val="0"/>
      <w:marBottom w:val="0"/>
      <w:divBdr>
        <w:top w:val="none" w:sz="0" w:space="0" w:color="auto"/>
        <w:left w:val="none" w:sz="0" w:space="0" w:color="auto"/>
        <w:bottom w:val="none" w:sz="0" w:space="0" w:color="auto"/>
        <w:right w:val="none" w:sz="0" w:space="0" w:color="auto"/>
      </w:divBdr>
    </w:div>
    <w:div w:id="512260362">
      <w:bodyDiv w:val="1"/>
      <w:marLeft w:val="0"/>
      <w:marRight w:val="0"/>
      <w:marTop w:val="0"/>
      <w:marBottom w:val="0"/>
      <w:divBdr>
        <w:top w:val="none" w:sz="0" w:space="0" w:color="auto"/>
        <w:left w:val="none" w:sz="0" w:space="0" w:color="auto"/>
        <w:bottom w:val="none" w:sz="0" w:space="0" w:color="auto"/>
        <w:right w:val="none" w:sz="0" w:space="0" w:color="auto"/>
      </w:divBdr>
    </w:div>
    <w:div w:id="522940083">
      <w:bodyDiv w:val="1"/>
      <w:marLeft w:val="0"/>
      <w:marRight w:val="0"/>
      <w:marTop w:val="0"/>
      <w:marBottom w:val="0"/>
      <w:divBdr>
        <w:top w:val="none" w:sz="0" w:space="0" w:color="auto"/>
        <w:left w:val="none" w:sz="0" w:space="0" w:color="auto"/>
        <w:bottom w:val="none" w:sz="0" w:space="0" w:color="auto"/>
        <w:right w:val="none" w:sz="0" w:space="0" w:color="auto"/>
      </w:divBdr>
    </w:div>
    <w:div w:id="532765348">
      <w:bodyDiv w:val="1"/>
      <w:marLeft w:val="0"/>
      <w:marRight w:val="0"/>
      <w:marTop w:val="0"/>
      <w:marBottom w:val="0"/>
      <w:divBdr>
        <w:top w:val="none" w:sz="0" w:space="0" w:color="auto"/>
        <w:left w:val="none" w:sz="0" w:space="0" w:color="auto"/>
        <w:bottom w:val="none" w:sz="0" w:space="0" w:color="auto"/>
        <w:right w:val="none" w:sz="0" w:space="0" w:color="auto"/>
      </w:divBdr>
    </w:div>
    <w:div w:id="581452727">
      <w:bodyDiv w:val="1"/>
      <w:marLeft w:val="0"/>
      <w:marRight w:val="0"/>
      <w:marTop w:val="0"/>
      <w:marBottom w:val="0"/>
      <w:divBdr>
        <w:top w:val="none" w:sz="0" w:space="0" w:color="auto"/>
        <w:left w:val="none" w:sz="0" w:space="0" w:color="auto"/>
        <w:bottom w:val="none" w:sz="0" w:space="0" w:color="auto"/>
        <w:right w:val="none" w:sz="0" w:space="0" w:color="auto"/>
      </w:divBdr>
    </w:div>
    <w:div w:id="624118676">
      <w:bodyDiv w:val="1"/>
      <w:marLeft w:val="0"/>
      <w:marRight w:val="0"/>
      <w:marTop w:val="0"/>
      <w:marBottom w:val="0"/>
      <w:divBdr>
        <w:top w:val="none" w:sz="0" w:space="0" w:color="auto"/>
        <w:left w:val="none" w:sz="0" w:space="0" w:color="auto"/>
        <w:bottom w:val="none" w:sz="0" w:space="0" w:color="auto"/>
        <w:right w:val="none" w:sz="0" w:space="0" w:color="auto"/>
      </w:divBdr>
    </w:div>
    <w:div w:id="644046862">
      <w:bodyDiv w:val="1"/>
      <w:marLeft w:val="0"/>
      <w:marRight w:val="0"/>
      <w:marTop w:val="0"/>
      <w:marBottom w:val="0"/>
      <w:divBdr>
        <w:top w:val="none" w:sz="0" w:space="0" w:color="auto"/>
        <w:left w:val="none" w:sz="0" w:space="0" w:color="auto"/>
        <w:bottom w:val="none" w:sz="0" w:space="0" w:color="auto"/>
        <w:right w:val="none" w:sz="0" w:space="0" w:color="auto"/>
      </w:divBdr>
    </w:div>
    <w:div w:id="674652046">
      <w:bodyDiv w:val="1"/>
      <w:marLeft w:val="0"/>
      <w:marRight w:val="0"/>
      <w:marTop w:val="0"/>
      <w:marBottom w:val="0"/>
      <w:divBdr>
        <w:top w:val="none" w:sz="0" w:space="0" w:color="auto"/>
        <w:left w:val="none" w:sz="0" w:space="0" w:color="auto"/>
        <w:bottom w:val="none" w:sz="0" w:space="0" w:color="auto"/>
        <w:right w:val="none" w:sz="0" w:space="0" w:color="auto"/>
      </w:divBdr>
    </w:div>
    <w:div w:id="759762944">
      <w:bodyDiv w:val="1"/>
      <w:marLeft w:val="0"/>
      <w:marRight w:val="0"/>
      <w:marTop w:val="0"/>
      <w:marBottom w:val="0"/>
      <w:divBdr>
        <w:top w:val="none" w:sz="0" w:space="0" w:color="auto"/>
        <w:left w:val="none" w:sz="0" w:space="0" w:color="auto"/>
        <w:bottom w:val="none" w:sz="0" w:space="0" w:color="auto"/>
        <w:right w:val="none" w:sz="0" w:space="0" w:color="auto"/>
      </w:divBdr>
    </w:div>
    <w:div w:id="788162430">
      <w:bodyDiv w:val="1"/>
      <w:marLeft w:val="0"/>
      <w:marRight w:val="0"/>
      <w:marTop w:val="0"/>
      <w:marBottom w:val="0"/>
      <w:divBdr>
        <w:top w:val="none" w:sz="0" w:space="0" w:color="auto"/>
        <w:left w:val="none" w:sz="0" w:space="0" w:color="auto"/>
        <w:bottom w:val="none" w:sz="0" w:space="0" w:color="auto"/>
        <w:right w:val="none" w:sz="0" w:space="0" w:color="auto"/>
      </w:divBdr>
    </w:div>
    <w:div w:id="874923116">
      <w:bodyDiv w:val="1"/>
      <w:marLeft w:val="0"/>
      <w:marRight w:val="0"/>
      <w:marTop w:val="0"/>
      <w:marBottom w:val="0"/>
      <w:divBdr>
        <w:top w:val="none" w:sz="0" w:space="0" w:color="auto"/>
        <w:left w:val="none" w:sz="0" w:space="0" w:color="auto"/>
        <w:bottom w:val="none" w:sz="0" w:space="0" w:color="auto"/>
        <w:right w:val="none" w:sz="0" w:space="0" w:color="auto"/>
      </w:divBdr>
    </w:div>
    <w:div w:id="889606844">
      <w:bodyDiv w:val="1"/>
      <w:marLeft w:val="0"/>
      <w:marRight w:val="0"/>
      <w:marTop w:val="0"/>
      <w:marBottom w:val="0"/>
      <w:divBdr>
        <w:top w:val="none" w:sz="0" w:space="0" w:color="auto"/>
        <w:left w:val="none" w:sz="0" w:space="0" w:color="auto"/>
        <w:bottom w:val="none" w:sz="0" w:space="0" w:color="auto"/>
        <w:right w:val="none" w:sz="0" w:space="0" w:color="auto"/>
      </w:divBdr>
    </w:div>
    <w:div w:id="903223590">
      <w:bodyDiv w:val="1"/>
      <w:marLeft w:val="0"/>
      <w:marRight w:val="0"/>
      <w:marTop w:val="0"/>
      <w:marBottom w:val="0"/>
      <w:divBdr>
        <w:top w:val="none" w:sz="0" w:space="0" w:color="auto"/>
        <w:left w:val="none" w:sz="0" w:space="0" w:color="auto"/>
        <w:bottom w:val="none" w:sz="0" w:space="0" w:color="auto"/>
        <w:right w:val="none" w:sz="0" w:space="0" w:color="auto"/>
      </w:divBdr>
      <w:divsChild>
        <w:div w:id="1414812806">
          <w:marLeft w:val="0"/>
          <w:marRight w:val="0"/>
          <w:marTop w:val="0"/>
          <w:marBottom w:val="0"/>
          <w:divBdr>
            <w:top w:val="none" w:sz="0" w:space="0" w:color="auto"/>
            <w:left w:val="none" w:sz="0" w:space="0" w:color="auto"/>
            <w:bottom w:val="none" w:sz="0" w:space="0" w:color="auto"/>
            <w:right w:val="none" w:sz="0" w:space="0" w:color="auto"/>
          </w:divBdr>
          <w:divsChild>
            <w:div w:id="123349277">
              <w:marLeft w:val="0"/>
              <w:marRight w:val="0"/>
              <w:marTop w:val="0"/>
              <w:marBottom w:val="0"/>
              <w:divBdr>
                <w:top w:val="none" w:sz="0" w:space="0" w:color="auto"/>
                <w:left w:val="none" w:sz="0" w:space="0" w:color="auto"/>
                <w:bottom w:val="none" w:sz="0" w:space="0" w:color="auto"/>
                <w:right w:val="none" w:sz="0" w:space="0" w:color="auto"/>
              </w:divBdr>
            </w:div>
            <w:div w:id="1237979260">
              <w:marLeft w:val="0"/>
              <w:marRight w:val="0"/>
              <w:marTop w:val="0"/>
              <w:marBottom w:val="0"/>
              <w:divBdr>
                <w:top w:val="none" w:sz="0" w:space="0" w:color="auto"/>
                <w:left w:val="none" w:sz="0" w:space="0" w:color="auto"/>
                <w:bottom w:val="none" w:sz="0" w:space="0" w:color="auto"/>
                <w:right w:val="none" w:sz="0" w:space="0" w:color="auto"/>
              </w:divBdr>
            </w:div>
            <w:div w:id="20748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0986">
      <w:bodyDiv w:val="1"/>
      <w:marLeft w:val="0"/>
      <w:marRight w:val="0"/>
      <w:marTop w:val="0"/>
      <w:marBottom w:val="0"/>
      <w:divBdr>
        <w:top w:val="none" w:sz="0" w:space="0" w:color="auto"/>
        <w:left w:val="none" w:sz="0" w:space="0" w:color="auto"/>
        <w:bottom w:val="none" w:sz="0" w:space="0" w:color="auto"/>
        <w:right w:val="none" w:sz="0" w:space="0" w:color="auto"/>
      </w:divBdr>
    </w:div>
    <w:div w:id="1013145239">
      <w:bodyDiv w:val="1"/>
      <w:marLeft w:val="0"/>
      <w:marRight w:val="0"/>
      <w:marTop w:val="0"/>
      <w:marBottom w:val="0"/>
      <w:divBdr>
        <w:top w:val="none" w:sz="0" w:space="0" w:color="auto"/>
        <w:left w:val="none" w:sz="0" w:space="0" w:color="auto"/>
        <w:bottom w:val="none" w:sz="0" w:space="0" w:color="auto"/>
        <w:right w:val="none" w:sz="0" w:space="0" w:color="auto"/>
      </w:divBdr>
    </w:div>
    <w:div w:id="1035040136">
      <w:bodyDiv w:val="1"/>
      <w:marLeft w:val="0"/>
      <w:marRight w:val="0"/>
      <w:marTop w:val="0"/>
      <w:marBottom w:val="0"/>
      <w:divBdr>
        <w:top w:val="none" w:sz="0" w:space="0" w:color="auto"/>
        <w:left w:val="none" w:sz="0" w:space="0" w:color="auto"/>
        <w:bottom w:val="none" w:sz="0" w:space="0" w:color="auto"/>
        <w:right w:val="none" w:sz="0" w:space="0" w:color="auto"/>
      </w:divBdr>
    </w:div>
    <w:div w:id="1050500148">
      <w:bodyDiv w:val="1"/>
      <w:marLeft w:val="0"/>
      <w:marRight w:val="0"/>
      <w:marTop w:val="0"/>
      <w:marBottom w:val="0"/>
      <w:divBdr>
        <w:top w:val="none" w:sz="0" w:space="0" w:color="auto"/>
        <w:left w:val="none" w:sz="0" w:space="0" w:color="auto"/>
        <w:bottom w:val="none" w:sz="0" w:space="0" w:color="auto"/>
        <w:right w:val="none" w:sz="0" w:space="0" w:color="auto"/>
      </w:divBdr>
    </w:div>
    <w:div w:id="1075590150">
      <w:bodyDiv w:val="1"/>
      <w:marLeft w:val="0"/>
      <w:marRight w:val="0"/>
      <w:marTop w:val="0"/>
      <w:marBottom w:val="0"/>
      <w:divBdr>
        <w:top w:val="none" w:sz="0" w:space="0" w:color="auto"/>
        <w:left w:val="none" w:sz="0" w:space="0" w:color="auto"/>
        <w:bottom w:val="none" w:sz="0" w:space="0" w:color="auto"/>
        <w:right w:val="none" w:sz="0" w:space="0" w:color="auto"/>
      </w:divBdr>
    </w:div>
    <w:div w:id="1078870667">
      <w:bodyDiv w:val="1"/>
      <w:marLeft w:val="0"/>
      <w:marRight w:val="0"/>
      <w:marTop w:val="0"/>
      <w:marBottom w:val="0"/>
      <w:divBdr>
        <w:top w:val="none" w:sz="0" w:space="0" w:color="auto"/>
        <w:left w:val="none" w:sz="0" w:space="0" w:color="auto"/>
        <w:bottom w:val="none" w:sz="0" w:space="0" w:color="auto"/>
        <w:right w:val="none" w:sz="0" w:space="0" w:color="auto"/>
      </w:divBdr>
    </w:div>
    <w:div w:id="1118141526">
      <w:bodyDiv w:val="1"/>
      <w:marLeft w:val="0"/>
      <w:marRight w:val="0"/>
      <w:marTop w:val="0"/>
      <w:marBottom w:val="0"/>
      <w:divBdr>
        <w:top w:val="none" w:sz="0" w:space="0" w:color="auto"/>
        <w:left w:val="none" w:sz="0" w:space="0" w:color="auto"/>
        <w:bottom w:val="none" w:sz="0" w:space="0" w:color="auto"/>
        <w:right w:val="none" w:sz="0" w:space="0" w:color="auto"/>
      </w:divBdr>
    </w:div>
    <w:div w:id="1156334476">
      <w:bodyDiv w:val="1"/>
      <w:marLeft w:val="0"/>
      <w:marRight w:val="0"/>
      <w:marTop w:val="0"/>
      <w:marBottom w:val="0"/>
      <w:divBdr>
        <w:top w:val="none" w:sz="0" w:space="0" w:color="auto"/>
        <w:left w:val="none" w:sz="0" w:space="0" w:color="auto"/>
        <w:bottom w:val="none" w:sz="0" w:space="0" w:color="auto"/>
        <w:right w:val="none" w:sz="0" w:space="0" w:color="auto"/>
      </w:divBdr>
    </w:div>
    <w:div w:id="1214924399">
      <w:bodyDiv w:val="1"/>
      <w:marLeft w:val="0"/>
      <w:marRight w:val="0"/>
      <w:marTop w:val="0"/>
      <w:marBottom w:val="0"/>
      <w:divBdr>
        <w:top w:val="none" w:sz="0" w:space="0" w:color="auto"/>
        <w:left w:val="none" w:sz="0" w:space="0" w:color="auto"/>
        <w:bottom w:val="none" w:sz="0" w:space="0" w:color="auto"/>
        <w:right w:val="none" w:sz="0" w:space="0" w:color="auto"/>
      </w:divBdr>
    </w:div>
    <w:div w:id="1252276082">
      <w:bodyDiv w:val="1"/>
      <w:marLeft w:val="0"/>
      <w:marRight w:val="0"/>
      <w:marTop w:val="0"/>
      <w:marBottom w:val="0"/>
      <w:divBdr>
        <w:top w:val="none" w:sz="0" w:space="0" w:color="auto"/>
        <w:left w:val="none" w:sz="0" w:space="0" w:color="auto"/>
        <w:bottom w:val="none" w:sz="0" w:space="0" w:color="auto"/>
        <w:right w:val="none" w:sz="0" w:space="0" w:color="auto"/>
      </w:divBdr>
    </w:div>
    <w:div w:id="1254169710">
      <w:bodyDiv w:val="1"/>
      <w:marLeft w:val="0"/>
      <w:marRight w:val="0"/>
      <w:marTop w:val="0"/>
      <w:marBottom w:val="0"/>
      <w:divBdr>
        <w:top w:val="none" w:sz="0" w:space="0" w:color="auto"/>
        <w:left w:val="none" w:sz="0" w:space="0" w:color="auto"/>
        <w:bottom w:val="none" w:sz="0" w:space="0" w:color="auto"/>
        <w:right w:val="none" w:sz="0" w:space="0" w:color="auto"/>
      </w:divBdr>
    </w:div>
    <w:div w:id="1261331108">
      <w:bodyDiv w:val="1"/>
      <w:marLeft w:val="0"/>
      <w:marRight w:val="0"/>
      <w:marTop w:val="0"/>
      <w:marBottom w:val="0"/>
      <w:divBdr>
        <w:top w:val="none" w:sz="0" w:space="0" w:color="auto"/>
        <w:left w:val="none" w:sz="0" w:space="0" w:color="auto"/>
        <w:bottom w:val="none" w:sz="0" w:space="0" w:color="auto"/>
        <w:right w:val="none" w:sz="0" w:space="0" w:color="auto"/>
      </w:divBdr>
    </w:div>
    <w:div w:id="1279066269">
      <w:bodyDiv w:val="1"/>
      <w:marLeft w:val="0"/>
      <w:marRight w:val="0"/>
      <w:marTop w:val="0"/>
      <w:marBottom w:val="0"/>
      <w:divBdr>
        <w:top w:val="none" w:sz="0" w:space="0" w:color="auto"/>
        <w:left w:val="none" w:sz="0" w:space="0" w:color="auto"/>
        <w:bottom w:val="none" w:sz="0" w:space="0" w:color="auto"/>
        <w:right w:val="none" w:sz="0" w:space="0" w:color="auto"/>
      </w:divBdr>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384864990">
      <w:bodyDiv w:val="1"/>
      <w:marLeft w:val="0"/>
      <w:marRight w:val="0"/>
      <w:marTop w:val="0"/>
      <w:marBottom w:val="0"/>
      <w:divBdr>
        <w:top w:val="none" w:sz="0" w:space="0" w:color="auto"/>
        <w:left w:val="none" w:sz="0" w:space="0" w:color="auto"/>
        <w:bottom w:val="none" w:sz="0" w:space="0" w:color="auto"/>
        <w:right w:val="none" w:sz="0" w:space="0" w:color="auto"/>
      </w:divBdr>
    </w:div>
    <w:div w:id="1438864271">
      <w:bodyDiv w:val="1"/>
      <w:marLeft w:val="0"/>
      <w:marRight w:val="0"/>
      <w:marTop w:val="0"/>
      <w:marBottom w:val="0"/>
      <w:divBdr>
        <w:top w:val="none" w:sz="0" w:space="0" w:color="auto"/>
        <w:left w:val="none" w:sz="0" w:space="0" w:color="auto"/>
        <w:bottom w:val="none" w:sz="0" w:space="0" w:color="auto"/>
        <w:right w:val="none" w:sz="0" w:space="0" w:color="auto"/>
      </w:divBdr>
    </w:div>
    <w:div w:id="1480613238">
      <w:bodyDiv w:val="1"/>
      <w:marLeft w:val="0"/>
      <w:marRight w:val="0"/>
      <w:marTop w:val="0"/>
      <w:marBottom w:val="0"/>
      <w:divBdr>
        <w:top w:val="none" w:sz="0" w:space="0" w:color="auto"/>
        <w:left w:val="none" w:sz="0" w:space="0" w:color="auto"/>
        <w:bottom w:val="none" w:sz="0" w:space="0" w:color="auto"/>
        <w:right w:val="none" w:sz="0" w:space="0" w:color="auto"/>
      </w:divBdr>
    </w:div>
    <w:div w:id="1503423606">
      <w:bodyDiv w:val="1"/>
      <w:marLeft w:val="0"/>
      <w:marRight w:val="0"/>
      <w:marTop w:val="0"/>
      <w:marBottom w:val="0"/>
      <w:divBdr>
        <w:top w:val="none" w:sz="0" w:space="0" w:color="auto"/>
        <w:left w:val="none" w:sz="0" w:space="0" w:color="auto"/>
        <w:bottom w:val="none" w:sz="0" w:space="0" w:color="auto"/>
        <w:right w:val="none" w:sz="0" w:space="0" w:color="auto"/>
      </w:divBdr>
    </w:div>
    <w:div w:id="1524243141">
      <w:bodyDiv w:val="1"/>
      <w:marLeft w:val="0"/>
      <w:marRight w:val="0"/>
      <w:marTop w:val="0"/>
      <w:marBottom w:val="0"/>
      <w:divBdr>
        <w:top w:val="none" w:sz="0" w:space="0" w:color="auto"/>
        <w:left w:val="none" w:sz="0" w:space="0" w:color="auto"/>
        <w:bottom w:val="none" w:sz="0" w:space="0" w:color="auto"/>
        <w:right w:val="none" w:sz="0" w:space="0" w:color="auto"/>
      </w:divBdr>
    </w:div>
    <w:div w:id="1588879762">
      <w:bodyDiv w:val="1"/>
      <w:marLeft w:val="0"/>
      <w:marRight w:val="0"/>
      <w:marTop w:val="0"/>
      <w:marBottom w:val="0"/>
      <w:divBdr>
        <w:top w:val="none" w:sz="0" w:space="0" w:color="auto"/>
        <w:left w:val="none" w:sz="0" w:space="0" w:color="auto"/>
        <w:bottom w:val="none" w:sz="0" w:space="0" w:color="auto"/>
        <w:right w:val="none" w:sz="0" w:space="0" w:color="auto"/>
      </w:divBdr>
    </w:div>
    <w:div w:id="1614050626">
      <w:bodyDiv w:val="1"/>
      <w:marLeft w:val="0"/>
      <w:marRight w:val="0"/>
      <w:marTop w:val="0"/>
      <w:marBottom w:val="0"/>
      <w:divBdr>
        <w:top w:val="none" w:sz="0" w:space="0" w:color="auto"/>
        <w:left w:val="none" w:sz="0" w:space="0" w:color="auto"/>
        <w:bottom w:val="none" w:sz="0" w:space="0" w:color="auto"/>
        <w:right w:val="none" w:sz="0" w:space="0" w:color="auto"/>
      </w:divBdr>
    </w:div>
    <w:div w:id="1633711812">
      <w:bodyDiv w:val="1"/>
      <w:marLeft w:val="0"/>
      <w:marRight w:val="0"/>
      <w:marTop w:val="0"/>
      <w:marBottom w:val="0"/>
      <w:divBdr>
        <w:top w:val="none" w:sz="0" w:space="0" w:color="auto"/>
        <w:left w:val="none" w:sz="0" w:space="0" w:color="auto"/>
        <w:bottom w:val="none" w:sz="0" w:space="0" w:color="auto"/>
        <w:right w:val="none" w:sz="0" w:space="0" w:color="auto"/>
      </w:divBdr>
      <w:divsChild>
        <w:div w:id="329333957">
          <w:marLeft w:val="0"/>
          <w:marRight w:val="0"/>
          <w:marTop w:val="0"/>
          <w:marBottom w:val="0"/>
          <w:divBdr>
            <w:top w:val="none" w:sz="0" w:space="0" w:color="auto"/>
            <w:left w:val="none" w:sz="0" w:space="0" w:color="auto"/>
            <w:bottom w:val="none" w:sz="0" w:space="0" w:color="auto"/>
            <w:right w:val="none" w:sz="0" w:space="0" w:color="auto"/>
          </w:divBdr>
        </w:div>
        <w:div w:id="2024504773">
          <w:marLeft w:val="0"/>
          <w:marRight w:val="0"/>
          <w:marTop w:val="0"/>
          <w:marBottom w:val="0"/>
          <w:divBdr>
            <w:top w:val="none" w:sz="0" w:space="0" w:color="auto"/>
            <w:left w:val="none" w:sz="0" w:space="0" w:color="auto"/>
            <w:bottom w:val="none" w:sz="0" w:space="0" w:color="auto"/>
            <w:right w:val="none" w:sz="0" w:space="0" w:color="auto"/>
          </w:divBdr>
        </w:div>
      </w:divsChild>
    </w:div>
    <w:div w:id="1672948755">
      <w:bodyDiv w:val="1"/>
      <w:marLeft w:val="0"/>
      <w:marRight w:val="0"/>
      <w:marTop w:val="0"/>
      <w:marBottom w:val="0"/>
      <w:divBdr>
        <w:top w:val="none" w:sz="0" w:space="0" w:color="auto"/>
        <w:left w:val="none" w:sz="0" w:space="0" w:color="auto"/>
        <w:bottom w:val="none" w:sz="0" w:space="0" w:color="auto"/>
        <w:right w:val="none" w:sz="0" w:space="0" w:color="auto"/>
      </w:divBdr>
    </w:div>
    <w:div w:id="1674339755">
      <w:bodyDiv w:val="1"/>
      <w:marLeft w:val="0"/>
      <w:marRight w:val="0"/>
      <w:marTop w:val="0"/>
      <w:marBottom w:val="0"/>
      <w:divBdr>
        <w:top w:val="none" w:sz="0" w:space="0" w:color="auto"/>
        <w:left w:val="none" w:sz="0" w:space="0" w:color="auto"/>
        <w:bottom w:val="none" w:sz="0" w:space="0" w:color="auto"/>
        <w:right w:val="none" w:sz="0" w:space="0" w:color="auto"/>
      </w:divBdr>
    </w:div>
    <w:div w:id="1683162929">
      <w:bodyDiv w:val="1"/>
      <w:marLeft w:val="0"/>
      <w:marRight w:val="0"/>
      <w:marTop w:val="0"/>
      <w:marBottom w:val="0"/>
      <w:divBdr>
        <w:top w:val="none" w:sz="0" w:space="0" w:color="auto"/>
        <w:left w:val="none" w:sz="0" w:space="0" w:color="auto"/>
        <w:bottom w:val="none" w:sz="0" w:space="0" w:color="auto"/>
        <w:right w:val="none" w:sz="0" w:space="0" w:color="auto"/>
      </w:divBdr>
    </w:div>
    <w:div w:id="1692491395">
      <w:bodyDiv w:val="1"/>
      <w:marLeft w:val="0"/>
      <w:marRight w:val="0"/>
      <w:marTop w:val="0"/>
      <w:marBottom w:val="0"/>
      <w:divBdr>
        <w:top w:val="none" w:sz="0" w:space="0" w:color="auto"/>
        <w:left w:val="none" w:sz="0" w:space="0" w:color="auto"/>
        <w:bottom w:val="none" w:sz="0" w:space="0" w:color="auto"/>
        <w:right w:val="none" w:sz="0" w:space="0" w:color="auto"/>
      </w:divBdr>
    </w:div>
    <w:div w:id="1703092064">
      <w:bodyDiv w:val="1"/>
      <w:marLeft w:val="0"/>
      <w:marRight w:val="0"/>
      <w:marTop w:val="0"/>
      <w:marBottom w:val="0"/>
      <w:divBdr>
        <w:top w:val="none" w:sz="0" w:space="0" w:color="auto"/>
        <w:left w:val="none" w:sz="0" w:space="0" w:color="auto"/>
        <w:bottom w:val="none" w:sz="0" w:space="0" w:color="auto"/>
        <w:right w:val="none" w:sz="0" w:space="0" w:color="auto"/>
      </w:divBdr>
    </w:div>
    <w:div w:id="171700496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1745179057">
      <w:bodyDiv w:val="1"/>
      <w:marLeft w:val="0"/>
      <w:marRight w:val="0"/>
      <w:marTop w:val="0"/>
      <w:marBottom w:val="0"/>
      <w:divBdr>
        <w:top w:val="none" w:sz="0" w:space="0" w:color="auto"/>
        <w:left w:val="none" w:sz="0" w:space="0" w:color="auto"/>
        <w:bottom w:val="none" w:sz="0" w:space="0" w:color="auto"/>
        <w:right w:val="none" w:sz="0" w:space="0" w:color="auto"/>
      </w:divBdr>
    </w:div>
    <w:div w:id="1777090242">
      <w:bodyDiv w:val="1"/>
      <w:marLeft w:val="0"/>
      <w:marRight w:val="0"/>
      <w:marTop w:val="0"/>
      <w:marBottom w:val="0"/>
      <w:divBdr>
        <w:top w:val="none" w:sz="0" w:space="0" w:color="auto"/>
        <w:left w:val="none" w:sz="0" w:space="0" w:color="auto"/>
        <w:bottom w:val="none" w:sz="0" w:space="0" w:color="auto"/>
        <w:right w:val="none" w:sz="0" w:space="0" w:color="auto"/>
      </w:divBdr>
      <w:divsChild>
        <w:div w:id="385449506">
          <w:marLeft w:val="0"/>
          <w:marRight w:val="0"/>
          <w:marTop w:val="0"/>
          <w:marBottom w:val="0"/>
          <w:divBdr>
            <w:top w:val="none" w:sz="0" w:space="0" w:color="auto"/>
            <w:left w:val="none" w:sz="0" w:space="0" w:color="auto"/>
            <w:bottom w:val="none" w:sz="0" w:space="0" w:color="auto"/>
            <w:right w:val="none" w:sz="0" w:space="0" w:color="auto"/>
          </w:divBdr>
          <w:divsChild>
            <w:div w:id="1513450878">
              <w:marLeft w:val="0"/>
              <w:marRight w:val="0"/>
              <w:marTop w:val="0"/>
              <w:marBottom w:val="0"/>
              <w:divBdr>
                <w:top w:val="none" w:sz="0" w:space="0" w:color="auto"/>
                <w:left w:val="none" w:sz="0" w:space="0" w:color="auto"/>
                <w:bottom w:val="none" w:sz="0" w:space="0" w:color="auto"/>
                <w:right w:val="none" w:sz="0" w:space="0" w:color="auto"/>
              </w:divBdr>
            </w:div>
          </w:divsChild>
        </w:div>
        <w:div w:id="494808807">
          <w:marLeft w:val="0"/>
          <w:marRight w:val="0"/>
          <w:marTop w:val="0"/>
          <w:marBottom w:val="0"/>
          <w:divBdr>
            <w:top w:val="none" w:sz="0" w:space="0" w:color="auto"/>
            <w:left w:val="none" w:sz="0" w:space="0" w:color="auto"/>
            <w:bottom w:val="none" w:sz="0" w:space="0" w:color="auto"/>
            <w:right w:val="none" w:sz="0" w:space="0" w:color="auto"/>
          </w:divBdr>
          <w:divsChild>
            <w:div w:id="704913738">
              <w:marLeft w:val="0"/>
              <w:marRight w:val="0"/>
              <w:marTop w:val="0"/>
              <w:marBottom w:val="0"/>
              <w:divBdr>
                <w:top w:val="none" w:sz="0" w:space="0" w:color="auto"/>
                <w:left w:val="none" w:sz="0" w:space="0" w:color="auto"/>
                <w:bottom w:val="none" w:sz="0" w:space="0" w:color="auto"/>
                <w:right w:val="none" w:sz="0" w:space="0" w:color="auto"/>
              </w:divBdr>
            </w:div>
          </w:divsChild>
        </w:div>
        <w:div w:id="498080766">
          <w:marLeft w:val="0"/>
          <w:marRight w:val="0"/>
          <w:marTop w:val="0"/>
          <w:marBottom w:val="0"/>
          <w:divBdr>
            <w:top w:val="none" w:sz="0" w:space="0" w:color="auto"/>
            <w:left w:val="none" w:sz="0" w:space="0" w:color="auto"/>
            <w:bottom w:val="none" w:sz="0" w:space="0" w:color="auto"/>
            <w:right w:val="none" w:sz="0" w:space="0" w:color="auto"/>
          </w:divBdr>
          <w:divsChild>
            <w:div w:id="447815976">
              <w:marLeft w:val="0"/>
              <w:marRight w:val="0"/>
              <w:marTop w:val="0"/>
              <w:marBottom w:val="0"/>
              <w:divBdr>
                <w:top w:val="none" w:sz="0" w:space="0" w:color="auto"/>
                <w:left w:val="none" w:sz="0" w:space="0" w:color="auto"/>
                <w:bottom w:val="none" w:sz="0" w:space="0" w:color="auto"/>
                <w:right w:val="none" w:sz="0" w:space="0" w:color="auto"/>
              </w:divBdr>
            </w:div>
          </w:divsChild>
        </w:div>
        <w:div w:id="658534642">
          <w:marLeft w:val="0"/>
          <w:marRight w:val="0"/>
          <w:marTop w:val="0"/>
          <w:marBottom w:val="0"/>
          <w:divBdr>
            <w:top w:val="none" w:sz="0" w:space="0" w:color="auto"/>
            <w:left w:val="none" w:sz="0" w:space="0" w:color="auto"/>
            <w:bottom w:val="none" w:sz="0" w:space="0" w:color="auto"/>
            <w:right w:val="none" w:sz="0" w:space="0" w:color="auto"/>
          </w:divBdr>
          <w:divsChild>
            <w:div w:id="946079849">
              <w:marLeft w:val="0"/>
              <w:marRight w:val="0"/>
              <w:marTop w:val="0"/>
              <w:marBottom w:val="0"/>
              <w:divBdr>
                <w:top w:val="none" w:sz="0" w:space="0" w:color="auto"/>
                <w:left w:val="none" w:sz="0" w:space="0" w:color="auto"/>
                <w:bottom w:val="none" w:sz="0" w:space="0" w:color="auto"/>
                <w:right w:val="none" w:sz="0" w:space="0" w:color="auto"/>
              </w:divBdr>
            </w:div>
          </w:divsChild>
        </w:div>
        <w:div w:id="744105404">
          <w:marLeft w:val="0"/>
          <w:marRight w:val="0"/>
          <w:marTop w:val="0"/>
          <w:marBottom w:val="0"/>
          <w:divBdr>
            <w:top w:val="none" w:sz="0" w:space="0" w:color="auto"/>
            <w:left w:val="none" w:sz="0" w:space="0" w:color="auto"/>
            <w:bottom w:val="none" w:sz="0" w:space="0" w:color="auto"/>
            <w:right w:val="none" w:sz="0" w:space="0" w:color="auto"/>
          </w:divBdr>
          <w:divsChild>
            <w:div w:id="6083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21116">
      <w:bodyDiv w:val="1"/>
      <w:marLeft w:val="0"/>
      <w:marRight w:val="0"/>
      <w:marTop w:val="0"/>
      <w:marBottom w:val="0"/>
      <w:divBdr>
        <w:top w:val="none" w:sz="0" w:space="0" w:color="auto"/>
        <w:left w:val="none" w:sz="0" w:space="0" w:color="auto"/>
        <w:bottom w:val="none" w:sz="0" w:space="0" w:color="auto"/>
        <w:right w:val="none" w:sz="0" w:space="0" w:color="auto"/>
      </w:divBdr>
    </w:div>
    <w:div w:id="1818644083">
      <w:bodyDiv w:val="1"/>
      <w:marLeft w:val="0"/>
      <w:marRight w:val="0"/>
      <w:marTop w:val="0"/>
      <w:marBottom w:val="0"/>
      <w:divBdr>
        <w:top w:val="none" w:sz="0" w:space="0" w:color="auto"/>
        <w:left w:val="none" w:sz="0" w:space="0" w:color="auto"/>
        <w:bottom w:val="none" w:sz="0" w:space="0" w:color="auto"/>
        <w:right w:val="none" w:sz="0" w:space="0" w:color="auto"/>
      </w:divBdr>
    </w:div>
    <w:div w:id="1834684768">
      <w:bodyDiv w:val="1"/>
      <w:marLeft w:val="0"/>
      <w:marRight w:val="0"/>
      <w:marTop w:val="0"/>
      <w:marBottom w:val="0"/>
      <w:divBdr>
        <w:top w:val="none" w:sz="0" w:space="0" w:color="auto"/>
        <w:left w:val="none" w:sz="0" w:space="0" w:color="auto"/>
        <w:bottom w:val="none" w:sz="0" w:space="0" w:color="auto"/>
        <w:right w:val="none" w:sz="0" w:space="0" w:color="auto"/>
      </w:divBdr>
    </w:div>
    <w:div w:id="1834686952">
      <w:bodyDiv w:val="1"/>
      <w:marLeft w:val="0"/>
      <w:marRight w:val="0"/>
      <w:marTop w:val="0"/>
      <w:marBottom w:val="0"/>
      <w:divBdr>
        <w:top w:val="none" w:sz="0" w:space="0" w:color="auto"/>
        <w:left w:val="none" w:sz="0" w:space="0" w:color="auto"/>
        <w:bottom w:val="none" w:sz="0" w:space="0" w:color="auto"/>
        <w:right w:val="none" w:sz="0" w:space="0" w:color="auto"/>
      </w:divBdr>
      <w:divsChild>
        <w:div w:id="357632377">
          <w:marLeft w:val="0"/>
          <w:marRight w:val="0"/>
          <w:marTop w:val="0"/>
          <w:marBottom w:val="0"/>
          <w:divBdr>
            <w:top w:val="none" w:sz="0" w:space="0" w:color="auto"/>
            <w:left w:val="none" w:sz="0" w:space="0" w:color="auto"/>
            <w:bottom w:val="none" w:sz="0" w:space="0" w:color="auto"/>
            <w:right w:val="none" w:sz="0" w:space="0" w:color="auto"/>
          </w:divBdr>
          <w:divsChild>
            <w:div w:id="1023171602">
              <w:marLeft w:val="0"/>
              <w:marRight w:val="0"/>
              <w:marTop w:val="0"/>
              <w:marBottom w:val="0"/>
              <w:divBdr>
                <w:top w:val="none" w:sz="0" w:space="0" w:color="auto"/>
                <w:left w:val="none" w:sz="0" w:space="0" w:color="auto"/>
                <w:bottom w:val="none" w:sz="0" w:space="0" w:color="auto"/>
                <w:right w:val="none" w:sz="0" w:space="0" w:color="auto"/>
              </w:divBdr>
            </w:div>
            <w:div w:id="1369718557">
              <w:marLeft w:val="0"/>
              <w:marRight w:val="0"/>
              <w:marTop w:val="0"/>
              <w:marBottom w:val="0"/>
              <w:divBdr>
                <w:top w:val="none" w:sz="0" w:space="0" w:color="auto"/>
                <w:left w:val="none" w:sz="0" w:space="0" w:color="auto"/>
                <w:bottom w:val="none" w:sz="0" w:space="0" w:color="auto"/>
                <w:right w:val="none" w:sz="0" w:space="0" w:color="auto"/>
              </w:divBdr>
            </w:div>
            <w:div w:id="16542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51147">
      <w:bodyDiv w:val="1"/>
      <w:marLeft w:val="0"/>
      <w:marRight w:val="0"/>
      <w:marTop w:val="0"/>
      <w:marBottom w:val="0"/>
      <w:divBdr>
        <w:top w:val="none" w:sz="0" w:space="0" w:color="auto"/>
        <w:left w:val="none" w:sz="0" w:space="0" w:color="auto"/>
        <w:bottom w:val="none" w:sz="0" w:space="0" w:color="auto"/>
        <w:right w:val="none" w:sz="0" w:space="0" w:color="auto"/>
      </w:divBdr>
    </w:div>
    <w:div w:id="1883134497">
      <w:bodyDiv w:val="1"/>
      <w:marLeft w:val="0"/>
      <w:marRight w:val="0"/>
      <w:marTop w:val="0"/>
      <w:marBottom w:val="0"/>
      <w:divBdr>
        <w:top w:val="none" w:sz="0" w:space="0" w:color="auto"/>
        <w:left w:val="none" w:sz="0" w:space="0" w:color="auto"/>
        <w:bottom w:val="none" w:sz="0" w:space="0" w:color="auto"/>
        <w:right w:val="none" w:sz="0" w:space="0" w:color="auto"/>
      </w:divBdr>
    </w:div>
    <w:div w:id="1909338598">
      <w:bodyDiv w:val="1"/>
      <w:marLeft w:val="0"/>
      <w:marRight w:val="0"/>
      <w:marTop w:val="0"/>
      <w:marBottom w:val="0"/>
      <w:divBdr>
        <w:top w:val="none" w:sz="0" w:space="0" w:color="auto"/>
        <w:left w:val="none" w:sz="0" w:space="0" w:color="auto"/>
        <w:bottom w:val="none" w:sz="0" w:space="0" w:color="auto"/>
        <w:right w:val="none" w:sz="0" w:space="0" w:color="auto"/>
      </w:divBdr>
    </w:div>
    <w:div w:id="1917745554">
      <w:bodyDiv w:val="1"/>
      <w:marLeft w:val="0"/>
      <w:marRight w:val="0"/>
      <w:marTop w:val="0"/>
      <w:marBottom w:val="0"/>
      <w:divBdr>
        <w:top w:val="none" w:sz="0" w:space="0" w:color="auto"/>
        <w:left w:val="none" w:sz="0" w:space="0" w:color="auto"/>
        <w:bottom w:val="none" w:sz="0" w:space="0" w:color="auto"/>
        <w:right w:val="none" w:sz="0" w:space="0" w:color="auto"/>
      </w:divBdr>
    </w:div>
    <w:div w:id="1947299566">
      <w:bodyDiv w:val="1"/>
      <w:marLeft w:val="0"/>
      <w:marRight w:val="0"/>
      <w:marTop w:val="0"/>
      <w:marBottom w:val="0"/>
      <w:divBdr>
        <w:top w:val="none" w:sz="0" w:space="0" w:color="auto"/>
        <w:left w:val="none" w:sz="0" w:space="0" w:color="auto"/>
        <w:bottom w:val="none" w:sz="0" w:space="0" w:color="auto"/>
        <w:right w:val="none" w:sz="0" w:space="0" w:color="auto"/>
      </w:divBdr>
    </w:div>
    <w:div w:id="1962958894">
      <w:bodyDiv w:val="1"/>
      <w:marLeft w:val="0"/>
      <w:marRight w:val="0"/>
      <w:marTop w:val="0"/>
      <w:marBottom w:val="0"/>
      <w:divBdr>
        <w:top w:val="none" w:sz="0" w:space="0" w:color="auto"/>
        <w:left w:val="none" w:sz="0" w:space="0" w:color="auto"/>
        <w:bottom w:val="none" w:sz="0" w:space="0" w:color="auto"/>
        <w:right w:val="none" w:sz="0" w:space="0" w:color="auto"/>
      </w:divBdr>
    </w:div>
    <w:div w:id="1974825674">
      <w:bodyDiv w:val="1"/>
      <w:marLeft w:val="0"/>
      <w:marRight w:val="0"/>
      <w:marTop w:val="0"/>
      <w:marBottom w:val="0"/>
      <w:divBdr>
        <w:top w:val="none" w:sz="0" w:space="0" w:color="auto"/>
        <w:left w:val="none" w:sz="0" w:space="0" w:color="auto"/>
        <w:bottom w:val="none" w:sz="0" w:space="0" w:color="auto"/>
        <w:right w:val="none" w:sz="0" w:space="0" w:color="auto"/>
      </w:divBdr>
      <w:divsChild>
        <w:div w:id="2006122886">
          <w:marLeft w:val="0"/>
          <w:marRight w:val="0"/>
          <w:marTop w:val="0"/>
          <w:marBottom w:val="0"/>
          <w:divBdr>
            <w:top w:val="none" w:sz="0" w:space="0" w:color="auto"/>
            <w:left w:val="none" w:sz="0" w:space="0" w:color="auto"/>
            <w:bottom w:val="none" w:sz="0" w:space="0" w:color="auto"/>
            <w:right w:val="none" w:sz="0" w:space="0" w:color="auto"/>
          </w:divBdr>
          <w:divsChild>
            <w:div w:id="8284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83559">
      <w:bodyDiv w:val="1"/>
      <w:marLeft w:val="0"/>
      <w:marRight w:val="0"/>
      <w:marTop w:val="0"/>
      <w:marBottom w:val="0"/>
      <w:divBdr>
        <w:top w:val="none" w:sz="0" w:space="0" w:color="auto"/>
        <w:left w:val="none" w:sz="0" w:space="0" w:color="auto"/>
        <w:bottom w:val="none" w:sz="0" w:space="0" w:color="auto"/>
        <w:right w:val="none" w:sz="0" w:space="0" w:color="auto"/>
      </w:divBdr>
    </w:div>
    <w:div w:id="2007978731">
      <w:bodyDiv w:val="1"/>
      <w:marLeft w:val="0"/>
      <w:marRight w:val="0"/>
      <w:marTop w:val="0"/>
      <w:marBottom w:val="0"/>
      <w:divBdr>
        <w:top w:val="none" w:sz="0" w:space="0" w:color="auto"/>
        <w:left w:val="none" w:sz="0" w:space="0" w:color="auto"/>
        <w:bottom w:val="none" w:sz="0" w:space="0" w:color="auto"/>
        <w:right w:val="none" w:sz="0" w:space="0" w:color="auto"/>
      </w:divBdr>
    </w:div>
    <w:div w:id="2013531108">
      <w:bodyDiv w:val="1"/>
      <w:marLeft w:val="0"/>
      <w:marRight w:val="0"/>
      <w:marTop w:val="0"/>
      <w:marBottom w:val="0"/>
      <w:divBdr>
        <w:top w:val="none" w:sz="0" w:space="0" w:color="auto"/>
        <w:left w:val="none" w:sz="0" w:space="0" w:color="auto"/>
        <w:bottom w:val="none" w:sz="0" w:space="0" w:color="auto"/>
        <w:right w:val="none" w:sz="0" w:space="0" w:color="auto"/>
      </w:divBdr>
    </w:div>
    <w:div w:id="2036732223">
      <w:bodyDiv w:val="1"/>
      <w:marLeft w:val="0"/>
      <w:marRight w:val="0"/>
      <w:marTop w:val="0"/>
      <w:marBottom w:val="0"/>
      <w:divBdr>
        <w:top w:val="none" w:sz="0" w:space="0" w:color="auto"/>
        <w:left w:val="none" w:sz="0" w:space="0" w:color="auto"/>
        <w:bottom w:val="none" w:sz="0" w:space="0" w:color="auto"/>
        <w:right w:val="none" w:sz="0" w:space="0" w:color="auto"/>
      </w:divBdr>
    </w:div>
    <w:div w:id="2064403350">
      <w:bodyDiv w:val="1"/>
      <w:marLeft w:val="0"/>
      <w:marRight w:val="0"/>
      <w:marTop w:val="0"/>
      <w:marBottom w:val="0"/>
      <w:divBdr>
        <w:top w:val="none" w:sz="0" w:space="0" w:color="auto"/>
        <w:left w:val="none" w:sz="0" w:space="0" w:color="auto"/>
        <w:bottom w:val="none" w:sz="0" w:space="0" w:color="auto"/>
        <w:right w:val="none" w:sz="0" w:space="0" w:color="auto"/>
      </w:divBdr>
    </w:div>
    <w:div w:id="20973642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leprocure.ca.gov/pages/PublicSearch/supplier-search.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nergy.ca.gov/funding-opportunities/funding-resources/small-business-dvbe-information" TargetMode="External"/><Relationship Id="rId17" Type="http://schemas.openxmlformats.org/officeDocument/2006/relationships/hyperlink" Target="https://files.vulcanmaterials.com/central-concrete/Blueprint-ZEV-Concrete-Logistics.pdf" TargetMode="External"/><Relationship Id="rId2" Type="http://schemas.openxmlformats.org/officeDocument/2006/relationships/customXml" Target="../customXml/item2.xml"/><Relationship Id="rId16" Type="http://schemas.openxmlformats.org/officeDocument/2006/relationships/hyperlink" Target="https://www.engieimpact.com/insights/fleet-electrification-roadma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gs.ca.gov/OLS/Resources/Page-Content/Office-of-Legal-Services-Resources-List-Folder/State-Contracting" TargetMode="External"/><Relationship Id="rId5" Type="http://schemas.openxmlformats.org/officeDocument/2006/relationships/numbering" Target="numbering.xml"/><Relationship Id="rId15" Type="http://schemas.openxmlformats.org/officeDocument/2006/relationships/hyperlink" Target="mailto:OSDCHelp@dgs.ca.gov"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leprocure.ca.gov/pages/Events-BS3/event-search.asp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Nelson, Jennifer@Energy</DisplayName>
        <AccountId>336</AccountId>
        <AccountType/>
      </UserInfo>
      <UserInfo>
        <DisplayName>Wayland, Stefanie@Energy</DisplayName>
        <AccountId>699</AccountId>
        <AccountType/>
      </UserInfo>
      <UserInfo>
        <DisplayName>Bird, Heather@Energy</DisplayName>
        <AccountId>250</AccountId>
        <AccountType/>
      </UserInfo>
      <UserInfo>
        <DisplayName>Collopy, Christine@Energy</DisplayName>
        <AccountId>351</AccountId>
        <AccountType/>
      </UserInfo>
      <UserInfo>
        <DisplayName>Carrillo, Deana@Energy</DisplayName>
        <AccountId>875</AccountId>
        <AccountType/>
      </UserInfo>
      <UserInfo>
        <DisplayName>Wong, Tisha@Energy</DisplayName>
        <AccountId>576</AccountId>
        <AccountType/>
      </UserInfo>
      <UserInfo>
        <DisplayName>Erne, David@Energy</DisplayName>
        <AccountId>315</AccountId>
        <AccountType/>
      </UserInfo>
      <UserInfo>
        <DisplayName>Dyer, Phil@Energy</DisplayName>
        <AccountId>682</AccountId>
        <AccountType/>
      </UserInfo>
      <UserInfo>
        <DisplayName>McCollough, Brian@Energy</DisplayName>
        <AccountId>284</AccountId>
        <AccountType/>
      </UserInfo>
      <UserInfo>
        <DisplayName>Arens, Samantha@Energy</DisplayName>
        <AccountId>1257</AccountId>
        <AccountType/>
      </UserInfo>
      <UserInfo>
        <DisplayName>Campagna, Jennifer@Energy</DisplayName>
        <AccountId>92</AccountId>
        <AccountType/>
      </UserInfo>
      <UserInfo>
        <DisplayName>Nyberg, Michael@Energy</DisplayName>
        <AccountId>62</AccountId>
        <AccountType/>
      </UserInfo>
      <UserInfo>
        <DisplayName>Worster, Brad@Energy</DisplayName>
        <AccountId>373</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EA07-CFD9-4E63-853C-C53CEA4AA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767D39-677C-45F0-A310-67C5BE75DAFE}">
  <ds:schemaRefs>
    <ds:schemaRef ds:uri="http://schemas.microsoft.com/office/2006/metadata/properties"/>
    <ds:schemaRef ds:uri="5067c814-4b34-462c-a21d-c185ff6548d2"/>
    <ds:schemaRef ds:uri="http://www.w3.org/XML/1998/namespace"/>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785685f2-c2e1-4352-89aa-3faca8eaba52"/>
    <ds:schemaRef ds:uri="http://purl.org/dc/dcmitype/"/>
  </ds:schemaRefs>
</ds:datastoreItem>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4168</Words>
  <Characters>23763</Characters>
  <Application>Microsoft Office Word</Application>
  <DocSecurity>0</DocSecurity>
  <Lines>198</Lines>
  <Paragraphs>55</Paragraphs>
  <ScaleCrop>false</ScaleCrop>
  <Company/>
  <LinksUpToDate>false</LinksUpToDate>
  <CharactersWithSpaces>27876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and Answers</dc:title>
  <dc:subject/>
  <dc:creator>California Energy Commission</dc:creator>
  <cp:keywords/>
  <dc:description/>
  <cp:lastModifiedBy>Vater, Michelle@Energy</cp:lastModifiedBy>
  <cp:revision>790</cp:revision>
  <cp:lastPrinted>2019-04-08T16:38:00Z</cp:lastPrinted>
  <dcterms:created xsi:type="dcterms:W3CDTF">2024-08-09T17:53:00Z</dcterms:created>
  <dcterms:modified xsi:type="dcterms:W3CDTF">2024-08-30T17:03:00Z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GrammarlyDocumentId">
    <vt:lpwstr>f119a42c1cfe4bbdc6f565418b5d69d4863664caa8559ca18a1db85d5afbfce2</vt:lpwstr>
  </property>
  <property fmtid="{D5CDD505-2E9C-101B-9397-08002B2CF9AE}" pid="4" name="MediaServiceImageTags">
    <vt:lpwstr/>
  </property>
</Properties>
</file>