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167EFA76" w:rsidR="00537618" w:rsidRPr="00235984" w:rsidRDefault="0010748A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35984">
        <w:rPr>
          <w:rFonts w:ascii="Tahoma" w:hAnsi="Tahoma" w:cs="Tahoma"/>
          <w:b/>
          <w:bCs/>
        </w:rPr>
        <w:t>Advancing Precipitation Enhancement in California</w:t>
      </w:r>
    </w:p>
    <w:p w14:paraId="18BF6820" w14:textId="60BA52A2" w:rsidR="00537618" w:rsidRPr="00235984" w:rsidRDefault="00D9727E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35984">
        <w:rPr>
          <w:rFonts w:ascii="Tahoma" w:hAnsi="Tahoma" w:cs="Tahoma"/>
          <w:b/>
          <w:bCs/>
        </w:rPr>
        <w:t>GFO-23-311</w:t>
      </w:r>
    </w:p>
    <w:p w14:paraId="020A5B7C" w14:textId="0F426359" w:rsidR="00537618" w:rsidRPr="00235984" w:rsidRDefault="00235984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235984">
        <w:rPr>
          <w:rFonts w:ascii="Tahoma" w:hAnsi="Tahoma" w:cs="Tahoma"/>
          <w:b/>
          <w:bCs/>
          <w:color w:val="auto"/>
        </w:rPr>
        <w:t xml:space="preserve">September </w:t>
      </w:r>
      <w:r w:rsidR="00B67472">
        <w:rPr>
          <w:rFonts w:ascii="Tahoma" w:hAnsi="Tahoma" w:cs="Tahoma"/>
          <w:b/>
          <w:bCs/>
          <w:color w:val="auto"/>
        </w:rPr>
        <w:t>17</w:t>
      </w:r>
      <w:r>
        <w:rPr>
          <w:rFonts w:ascii="Tahoma" w:hAnsi="Tahoma" w:cs="Tahoma"/>
          <w:b/>
          <w:bCs/>
          <w:color w:val="auto"/>
        </w:rPr>
        <w:t>,</w:t>
      </w:r>
      <w:r w:rsidRPr="00235984">
        <w:rPr>
          <w:rFonts w:ascii="Tahoma" w:hAnsi="Tahoma" w:cs="Tahoma"/>
          <w:b/>
          <w:bCs/>
          <w:color w:val="auto"/>
        </w:rPr>
        <w:t xml:space="preserve"> 2024</w:t>
      </w:r>
    </w:p>
    <w:p w14:paraId="62645EF0" w14:textId="77777777" w:rsidR="00537618" w:rsidRPr="00B67472" w:rsidRDefault="00537618" w:rsidP="00537618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BAB720C" w14:textId="4590B791" w:rsidR="00537618" w:rsidRPr="00235984" w:rsidRDefault="00537618" w:rsidP="003E3FE8">
      <w:pPr>
        <w:rPr>
          <w:rFonts w:ascii="Tahoma" w:hAnsi="Tahoma" w:cs="Tahoma"/>
        </w:rPr>
      </w:pPr>
      <w:r w:rsidRPr="70708350">
        <w:rPr>
          <w:rFonts w:ascii="Tahoma" w:hAnsi="Tahoma" w:cs="Tahoma"/>
        </w:rPr>
        <w:t xml:space="preserve">On </w:t>
      </w:r>
      <w:r w:rsidR="007A038F" w:rsidRPr="70708350">
        <w:rPr>
          <w:rFonts w:ascii="Tahoma" w:hAnsi="Tahoma" w:cs="Tahoma"/>
        </w:rPr>
        <w:t>March 11, 2024</w:t>
      </w:r>
      <w:r w:rsidRPr="70708350">
        <w:rPr>
          <w:rFonts w:ascii="Tahoma" w:hAnsi="Tahoma" w:cs="Tahoma"/>
        </w:rPr>
        <w:t xml:space="preserve">, the California Energy Commission (CEC) released a competitive solicitation to fund </w:t>
      </w:r>
      <w:r w:rsidR="00E8012C" w:rsidRPr="70708350">
        <w:rPr>
          <w:rFonts w:ascii="Tahoma" w:hAnsi="Tahoma" w:cs="Tahoma"/>
        </w:rPr>
        <w:t xml:space="preserve">applied research </w:t>
      </w:r>
      <w:r w:rsidR="006342FD" w:rsidRPr="70708350">
        <w:rPr>
          <w:rFonts w:ascii="Tahoma" w:hAnsi="Tahoma" w:cs="Tahoma"/>
        </w:rPr>
        <w:t>t</w:t>
      </w:r>
      <w:r w:rsidR="00667BEA" w:rsidRPr="70708350">
        <w:rPr>
          <w:rFonts w:ascii="Tahoma" w:hAnsi="Tahoma" w:cs="Tahoma"/>
        </w:rPr>
        <w:t>hat</w:t>
      </w:r>
      <w:r w:rsidR="00A76CC2" w:rsidRPr="70708350">
        <w:rPr>
          <w:rFonts w:ascii="Tahoma" w:hAnsi="Tahoma" w:cs="Tahoma"/>
        </w:rPr>
        <w:t xml:space="preserve"> </w:t>
      </w:r>
      <w:r w:rsidR="00D963B1" w:rsidRPr="70708350">
        <w:rPr>
          <w:rFonts w:ascii="Tahoma" w:hAnsi="Tahoma" w:cs="Tahoma"/>
        </w:rPr>
        <w:t>advance</w:t>
      </w:r>
      <w:r w:rsidR="00667BEA" w:rsidRPr="70708350">
        <w:rPr>
          <w:rFonts w:ascii="Tahoma" w:hAnsi="Tahoma" w:cs="Tahoma"/>
        </w:rPr>
        <w:t>s</w:t>
      </w:r>
      <w:r w:rsidR="00D963B1" w:rsidRPr="70708350">
        <w:rPr>
          <w:rFonts w:ascii="Tahoma" w:hAnsi="Tahoma" w:cs="Tahoma"/>
        </w:rPr>
        <w:t xml:space="preserve"> the scientific basis and operational practice of glaciogenic seeding of orographic clouds (precipitation enhancement or cloud seeding) for augmenting hydropower generation in California</w:t>
      </w:r>
      <w:r w:rsidRPr="70708350">
        <w:rPr>
          <w:rFonts w:ascii="Tahoma" w:hAnsi="Tahoma" w:cs="Tahoma"/>
        </w:rPr>
        <w:t>. Up to $</w:t>
      </w:r>
      <w:r w:rsidR="006342FD" w:rsidRPr="70708350">
        <w:rPr>
          <w:rFonts w:ascii="Tahoma" w:hAnsi="Tahoma" w:cs="Tahoma"/>
        </w:rPr>
        <w:t>2,500,000</w:t>
      </w:r>
      <w:r w:rsidRPr="70708350">
        <w:rPr>
          <w:rFonts w:ascii="Tahoma" w:hAnsi="Tahoma" w:cs="Tahoma"/>
        </w:rPr>
        <w:t xml:space="preserve"> in Electric Program Investment Charge Program funding is available to fund applications </w:t>
      </w:r>
      <w:r w:rsidR="53FB94F2" w:rsidRPr="70708350">
        <w:rPr>
          <w:rFonts w:ascii="Tahoma" w:hAnsi="Tahoma" w:cs="Tahoma"/>
        </w:rPr>
        <w:t>under this solicitation</w:t>
      </w:r>
      <w:r w:rsidR="00C7179C" w:rsidRPr="70708350">
        <w:rPr>
          <w:rFonts w:ascii="Tahoma" w:hAnsi="Tahoma" w:cs="Tahoma"/>
        </w:rPr>
        <w:t>.</w:t>
      </w:r>
    </w:p>
    <w:p w14:paraId="1B4309E8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5DFD10F" w14:textId="148DCEC7" w:rsidR="00537618" w:rsidRPr="00235984" w:rsidRDefault="00537618" w:rsidP="00537618">
      <w:pPr>
        <w:rPr>
          <w:rFonts w:ascii="Tahoma" w:hAnsi="Tahoma" w:cs="Tahoma"/>
        </w:rPr>
      </w:pPr>
      <w:r w:rsidRPr="00235984">
        <w:rPr>
          <w:rFonts w:ascii="Tahoma" w:hAnsi="Tahoma" w:cs="Tahoma"/>
        </w:rPr>
        <w:t xml:space="preserve">The CEC received </w:t>
      </w:r>
      <w:r w:rsidR="00C7179C" w:rsidRPr="00235984">
        <w:rPr>
          <w:rFonts w:ascii="Tahoma" w:hAnsi="Tahoma" w:cs="Tahoma"/>
        </w:rPr>
        <w:t>three</w:t>
      </w:r>
      <w:r w:rsidRPr="00235984">
        <w:rPr>
          <w:rFonts w:ascii="Tahoma" w:hAnsi="Tahoma" w:cs="Tahoma"/>
        </w:rPr>
        <w:t xml:space="preserve"> proposals by the due date, </w:t>
      </w:r>
      <w:r w:rsidR="00861944" w:rsidRPr="00235984">
        <w:rPr>
          <w:rFonts w:ascii="Tahoma" w:hAnsi="Tahoma" w:cs="Tahoma"/>
        </w:rPr>
        <w:t>May 31, 2024</w:t>
      </w:r>
      <w:r w:rsidRPr="00235984">
        <w:rPr>
          <w:rFonts w:ascii="Tahoma" w:hAnsi="Tahoma" w:cs="Tahoma"/>
        </w:rPr>
        <w:t xml:space="preserve">. Each proposal was screened, reviewed, evaluated, and scored using the solicitation criteria. </w:t>
      </w:r>
      <w:r w:rsidR="00A51090" w:rsidRPr="00235984">
        <w:rPr>
          <w:rFonts w:ascii="Tahoma" w:hAnsi="Tahoma" w:cs="Tahoma"/>
        </w:rPr>
        <w:t>Three</w:t>
      </w:r>
      <w:r w:rsidRPr="00235984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C2313A3" w14:textId="6DBBA664" w:rsidR="00537618" w:rsidRPr="00235984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235984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0D407D" w:rsidRPr="00235984">
        <w:rPr>
          <w:rFonts w:ascii="Tahoma" w:hAnsi="Tahoma" w:cs="Tahoma"/>
        </w:rPr>
        <w:t>2,500,000</w:t>
      </w:r>
      <w:r w:rsidRPr="00235984">
        <w:rPr>
          <w:rFonts w:ascii="Tahoma" w:hAnsi="Tahoma" w:cs="Tahoma"/>
        </w:rPr>
        <w:t>.</w:t>
      </w:r>
    </w:p>
    <w:p w14:paraId="18B54236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CB9DDF7" w14:textId="77777777" w:rsidR="00537618" w:rsidRPr="00235984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235984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26C5891" w14:textId="77777777" w:rsidR="00537618" w:rsidRPr="00235984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235984">
        <w:rPr>
          <w:rFonts w:ascii="Tahoma" w:hAnsi="Tahoma" w:cs="Tahoma"/>
        </w:rPr>
        <w:t xml:space="preserve">In addition, the CEC reserves the right </w:t>
      </w:r>
      <w:proofErr w:type="gramStart"/>
      <w:r w:rsidRPr="00235984">
        <w:rPr>
          <w:rFonts w:ascii="Tahoma" w:hAnsi="Tahoma" w:cs="Tahoma"/>
        </w:rPr>
        <w:t>to:</w:t>
      </w:r>
      <w:proofErr w:type="gramEnd"/>
      <w:r w:rsidRPr="00235984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66F0D1F" w14:textId="436713DB" w:rsidR="00537618" w:rsidRPr="00235984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235984">
        <w:rPr>
          <w:rFonts w:ascii="Tahoma" w:hAnsi="Tahoma" w:cs="Tahoma"/>
        </w:rPr>
        <w:t>This notice and awardees for GFO-</w:t>
      </w:r>
      <w:r w:rsidR="00F004BA" w:rsidRPr="00235984">
        <w:rPr>
          <w:rFonts w:ascii="Tahoma" w:hAnsi="Tahoma" w:cs="Tahoma"/>
        </w:rPr>
        <w:t>23</w:t>
      </w:r>
      <w:r w:rsidRPr="00235984">
        <w:rPr>
          <w:rFonts w:ascii="Tahoma" w:hAnsi="Tahoma" w:cs="Tahoma"/>
        </w:rPr>
        <w:t>-</w:t>
      </w:r>
      <w:r w:rsidR="00F004BA" w:rsidRPr="00235984">
        <w:rPr>
          <w:rFonts w:ascii="Tahoma" w:hAnsi="Tahoma" w:cs="Tahoma"/>
        </w:rPr>
        <w:t>311</w:t>
      </w:r>
      <w:r w:rsidRPr="00235984">
        <w:rPr>
          <w:rFonts w:ascii="Tahoma" w:hAnsi="Tahoma" w:cs="Tahoma"/>
        </w:rPr>
        <w:t xml:space="preserve"> are posted on the CEC’s website at </w:t>
      </w:r>
      <w:hyperlink r:id="rId11" w:history="1">
        <w:r w:rsidRPr="00235984">
          <w:rPr>
            <w:rStyle w:val="Hyperlink"/>
            <w:rFonts w:ascii="Tahoma" w:hAnsi="Tahoma" w:cs="Tahoma"/>
            <w:color w:val="auto"/>
          </w:rPr>
          <w:t>https://www.energy.ca.gov/funding-opportunities/awards</w:t>
        </w:r>
      </w:hyperlink>
      <w:r w:rsidRPr="00235984">
        <w:rPr>
          <w:rFonts w:ascii="Tahoma" w:hAnsi="Tahoma" w:cs="Tahoma"/>
        </w:rPr>
        <w:t xml:space="preserve">. </w:t>
      </w:r>
    </w:p>
    <w:p w14:paraId="3D571DA7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2195CC5" w14:textId="77777777" w:rsidR="00537618" w:rsidRPr="00235984" w:rsidRDefault="00537618" w:rsidP="00537618">
      <w:pPr>
        <w:rPr>
          <w:rFonts w:ascii="Tahoma" w:hAnsi="Tahoma" w:cs="Tahoma"/>
        </w:rPr>
      </w:pPr>
      <w:r w:rsidRPr="00235984">
        <w:rPr>
          <w:rFonts w:ascii="Tahoma" w:hAnsi="Tahoma" w:cs="Tahoma"/>
        </w:rPr>
        <w:t>For information, please contact:</w:t>
      </w:r>
    </w:p>
    <w:p w14:paraId="3208C7E3" w14:textId="77777777" w:rsidR="00537618" w:rsidRPr="00B67472" w:rsidRDefault="00537618" w:rsidP="00B6747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5E90C89" w14:textId="50EE060A" w:rsidR="00537618" w:rsidRPr="00235984" w:rsidRDefault="00537618" w:rsidP="00537618">
      <w:pPr>
        <w:jc w:val="center"/>
        <w:rPr>
          <w:rFonts w:ascii="Tahoma" w:hAnsi="Tahoma" w:cs="Tahoma"/>
        </w:rPr>
      </w:pPr>
      <w:r w:rsidRPr="00235984">
        <w:rPr>
          <w:rFonts w:ascii="Tahoma" w:hAnsi="Tahoma" w:cs="Tahoma"/>
        </w:rPr>
        <w:t>Na</w:t>
      </w:r>
      <w:r w:rsidR="00F004BA" w:rsidRPr="00235984">
        <w:rPr>
          <w:rFonts w:ascii="Tahoma" w:hAnsi="Tahoma" w:cs="Tahoma"/>
        </w:rPr>
        <w:t>talie Johnson</w:t>
      </w:r>
      <w:r w:rsidRPr="00235984">
        <w:rPr>
          <w:rFonts w:ascii="Tahoma" w:hAnsi="Tahoma" w:cs="Tahoma"/>
        </w:rPr>
        <w:t>, Commission Agreement Officer</w:t>
      </w:r>
    </w:p>
    <w:p w14:paraId="289298AC" w14:textId="6049AA5A" w:rsidR="00537618" w:rsidRPr="00235984" w:rsidRDefault="00C652F2" w:rsidP="00537618">
      <w:pPr>
        <w:jc w:val="center"/>
        <w:rPr>
          <w:rFonts w:ascii="Tahoma" w:hAnsi="Tahoma" w:cs="Tahoma"/>
        </w:rPr>
      </w:pPr>
      <w:r w:rsidRPr="00235984">
        <w:rPr>
          <w:rFonts w:ascii="Tahoma" w:hAnsi="Tahoma" w:cs="Tahoma"/>
        </w:rPr>
        <w:t>(916) 891-8523</w:t>
      </w:r>
    </w:p>
    <w:p w14:paraId="4F8126A4" w14:textId="413B4DA2" w:rsidR="009E6C35" w:rsidRPr="00537618" w:rsidRDefault="00537618" w:rsidP="00B67472">
      <w:pPr>
        <w:jc w:val="center"/>
      </w:pPr>
      <w:r w:rsidRPr="00235984">
        <w:rPr>
          <w:rFonts w:ascii="Tahoma" w:hAnsi="Tahoma" w:cs="Tahoma"/>
        </w:rPr>
        <w:t xml:space="preserve">Email: </w:t>
      </w:r>
      <w:r w:rsidR="00194580" w:rsidRPr="00235984">
        <w:rPr>
          <w:rFonts w:ascii="Tahoma" w:hAnsi="Tahoma" w:cs="Tahoma"/>
        </w:rPr>
        <w:t>Natalie.Johnson@</w:t>
      </w:r>
      <w:r w:rsidR="00FA13A9" w:rsidRPr="00235984">
        <w:rPr>
          <w:rFonts w:ascii="Tahoma" w:hAnsi="Tahoma" w:cs="Tahoma"/>
        </w:rPr>
        <w:t>energy.ca.gov</w:t>
      </w:r>
    </w:p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5B9D" w14:textId="77777777" w:rsidR="00BB2092" w:rsidRDefault="00BB2092" w:rsidP="00F86D2B">
      <w:r>
        <w:separator/>
      </w:r>
    </w:p>
  </w:endnote>
  <w:endnote w:type="continuationSeparator" w:id="0">
    <w:p w14:paraId="5D2D2E2C" w14:textId="77777777" w:rsidR="00BB2092" w:rsidRDefault="00BB2092" w:rsidP="00F86D2B">
      <w:r>
        <w:continuationSeparator/>
      </w:r>
    </w:p>
  </w:endnote>
  <w:endnote w:type="continuationNotice" w:id="1">
    <w:p w14:paraId="2CF272FA" w14:textId="77777777" w:rsidR="00BB2092" w:rsidRDefault="00BB2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DFA4" w14:textId="77777777" w:rsidR="00BB2092" w:rsidRDefault="00BB2092" w:rsidP="00F86D2B">
      <w:r>
        <w:separator/>
      </w:r>
    </w:p>
  </w:footnote>
  <w:footnote w:type="continuationSeparator" w:id="0">
    <w:p w14:paraId="1D8B3CD6" w14:textId="77777777" w:rsidR="00BB2092" w:rsidRDefault="00BB2092" w:rsidP="00F86D2B">
      <w:r>
        <w:continuationSeparator/>
      </w:r>
    </w:p>
  </w:footnote>
  <w:footnote w:type="continuationNotice" w:id="1">
    <w:p w14:paraId="64AA3B2E" w14:textId="77777777" w:rsidR="00BB2092" w:rsidRDefault="00BB2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0F523328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California Energy Commission and Natural Resources Agency lo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Energy Commission and Natural Resources Agency log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4A42"/>
    <w:rsid w:val="000457F0"/>
    <w:rsid w:val="000557AC"/>
    <w:rsid w:val="000A0260"/>
    <w:rsid w:val="000D407D"/>
    <w:rsid w:val="0010748A"/>
    <w:rsid w:val="0014731B"/>
    <w:rsid w:val="00180020"/>
    <w:rsid w:val="00194580"/>
    <w:rsid w:val="001A6B3D"/>
    <w:rsid w:val="001F62F3"/>
    <w:rsid w:val="001F6D62"/>
    <w:rsid w:val="00235984"/>
    <w:rsid w:val="002476DF"/>
    <w:rsid w:val="00274066"/>
    <w:rsid w:val="00286069"/>
    <w:rsid w:val="002A5F7A"/>
    <w:rsid w:val="002D11A5"/>
    <w:rsid w:val="00300FB1"/>
    <w:rsid w:val="00336C9A"/>
    <w:rsid w:val="00354A2A"/>
    <w:rsid w:val="0036767F"/>
    <w:rsid w:val="003B5A32"/>
    <w:rsid w:val="003E0D2D"/>
    <w:rsid w:val="003E3FE8"/>
    <w:rsid w:val="00415DE9"/>
    <w:rsid w:val="00422F08"/>
    <w:rsid w:val="00430859"/>
    <w:rsid w:val="00437D5F"/>
    <w:rsid w:val="004504D5"/>
    <w:rsid w:val="004572A8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B2B89"/>
    <w:rsid w:val="005E6FA2"/>
    <w:rsid w:val="00610675"/>
    <w:rsid w:val="006342FD"/>
    <w:rsid w:val="006511D6"/>
    <w:rsid w:val="00667BEA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7A038F"/>
    <w:rsid w:val="0081533B"/>
    <w:rsid w:val="00846985"/>
    <w:rsid w:val="0086012E"/>
    <w:rsid w:val="00861944"/>
    <w:rsid w:val="00885A56"/>
    <w:rsid w:val="00891290"/>
    <w:rsid w:val="008A414E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51090"/>
    <w:rsid w:val="00A73089"/>
    <w:rsid w:val="00A76CC2"/>
    <w:rsid w:val="00AD21FC"/>
    <w:rsid w:val="00AE05B9"/>
    <w:rsid w:val="00B60A0B"/>
    <w:rsid w:val="00B67472"/>
    <w:rsid w:val="00B80E72"/>
    <w:rsid w:val="00B84D31"/>
    <w:rsid w:val="00B906E9"/>
    <w:rsid w:val="00BA1317"/>
    <w:rsid w:val="00BA3F4C"/>
    <w:rsid w:val="00BB2092"/>
    <w:rsid w:val="00BB5DCD"/>
    <w:rsid w:val="00BC3216"/>
    <w:rsid w:val="00C03527"/>
    <w:rsid w:val="00C63D5A"/>
    <w:rsid w:val="00C652F2"/>
    <w:rsid w:val="00C65B03"/>
    <w:rsid w:val="00C67037"/>
    <w:rsid w:val="00C7179C"/>
    <w:rsid w:val="00C96BDD"/>
    <w:rsid w:val="00CD2BBD"/>
    <w:rsid w:val="00D163CA"/>
    <w:rsid w:val="00D3262D"/>
    <w:rsid w:val="00D32C3D"/>
    <w:rsid w:val="00D431C2"/>
    <w:rsid w:val="00D43B83"/>
    <w:rsid w:val="00D963B1"/>
    <w:rsid w:val="00D9727E"/>
    <w:rsid w:val="00DE5668"/>
    <w:rsid w:val="00E00EA6"/>
    <w:rsid w:val="00E210F6"/>
    <w:rsid w:val="00E448A2"/>
    <w:rsid w:val="00E8012C"/>
    <w:rsid w:val="00E95AA9"/>
    <w:rsid w:val="00EA7BDE"/>
    <w:rsid w:val="00ED18F1"/>
    <w:rsid w:val="00ED5E43"/>
    <w:rsid w:val="00F004BA"/>
    <w:rsid w:val="00F10DFF"/>
    <w:rsid w:val="00F46189"/>
    <w:rsid w:val="00F86D2B"/>
    <w:rsid w:val="00F90F6B"/>
    <w:rsid w:val="00F947AC"/>
    <w:rsid w:val="00F95D8D"/>
    <w:rsid w:val="00F967DF"/>
    <w:rsid w:val="00FA13A9"/>
    <w:rsid w:val="0CDE3617"/>
    <w:rsid w:val="53FB94F2"/>
    <w:rsid w:val="70708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lcf76f155ced4ddcb4097134ff3c332f xmlns="92ecc987-d12b-42b1-abee-10b37485ad0a">
      <Terms xmlns="http://schemas.microsoft.com/office/infopath/2007/PartnerControls"/>
    </lcf76f155ced4ddcb4097134ff3c332f>
    <MediaLengthInSeconds xmlns="92ecc987-d12b-42b1-abee-10b37485ad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0E14B354F4845B9218E49F7E0D878" ma:contentTypeVersion="15" ma:contentTypeDescription="Create a new document." ma:contentTypeScope="" ma:versionID="5187ee27f793e3c6af509560b525de13">
  <xsd:schema xmlns:xsd="http://www.w3.org/2001/XMLSchema" xmlns:xs="http://www.w3.org/2001/XMLSchema" xmlns:p="http://schemas.microsoft.com/office/2006/metadata/properties" xmlns:ns2="92ecc987-d12b-42b1-abee-10b37485ad0a" xmlns:ns3="5067c814-4b34-462c-a21d-c185ff6548d2" targetNamespace="http://schemas.microsoft.com/office/2006/metadata/properties" ma:root="true" ma:fieldsID="3b15abf4a6c73a80a4e5520779287ee6" ns2:_="" ns3:_="">
    <xsd:import namespace="92ecc987-d12b-42b1-abee-10b37485ad0a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c987-d12b-42b1-abee-10b37485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92ecc987-d12b-42b1-abee-10b37485ad0a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31AEA-3D36-42B0-924C-E93733F8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c987-d12b-42b1-abee-10b37485ad0a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Company>Wobschall Design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Piper, Kevyn@Energy</cp:lastModifiedBy>
  <cp:revision>35</cp:revision>
  <cp:lastPrinted>2019-04-08T16:38:00Z</cp:lastPrinted>
  <dcterms:created xsi:type="dcterms:W3CDTF">2022-04-04T22:44:00Z</dcterms:created>
  <dcterms:modified xsi:type="dcterms:W3CDTF">2024-09-17T13:22:00Z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0x01010061E0E14B354F4845B9218E49F7E0D878</vt:lpwstr>
  </property>
  <property fmtid="{D5CDD505-2E9C-101B-9397-08002B2CF9AE}" pid="3" name="MediaServiceImageTags">
    <vt:lpwstr/>
  </property>
  <property fmtid="{D5CDD505-2E9C-101B-9397-08002B2CF9AE}" pid="4" name="Order">
    <vt:r8>1721300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