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07E88" w14:textId="77777777" w:rsidR="00113298" w:rsidRDefault="00113298" w:rsidP="79580D35">
      <w:pPr>
        <w:pStyle w:val="NoSpacing"/>
        <w:spacing w:after="160"/>
        <w:jc w:val="center"/>
        <w:rPr>
          <w:rStyle w:val="normaltextrun"/>
          <w:rFonts w:ascii="Arial" w:hAnsi="Arial" w:cs="Arial"/>
          <w:b/>
          <w:bCs/>
          <w:color w:val="000000" w:themeColor="text1"/>
          <w:sz w:val="24"/>
          <w:szCs w:val="24"/>
        </w:rPr>
      </w:pPr>
      <w:r w:rsidRPr="740B693B">
        <w:rPr>
          <w:rStyle w:val="normaltextrun"/>
          <w:rFonts w:ascii="Arial" w:hAnsi="Arial" w:cs="Arial"/>
          <w:b/>
          <w:bCs/>
          <w:color w:val="000000" w:themeColor="text1"/>
          <w:sz w:val="24"/>
          <w:szCs w:val="24"/>
        </w:rPr>
        <w:t>GFO-23-312</w:t>
      </w:r>
    </w:p>
    <w:p w14:paraId="173D1664" w14:textId="380411DF" w:rsidR="0023311A" w:rsidRPr="00113298" w:rsidRDefault="4F006FDA" w:rsidP="740B693B">
      <w:pPr>
        <w:jc w:val="center"/>
        <w:rPr>
          <w:rFonts w:ascii="Arial" w:hAnsi="Arial" w:cs="Arial"/>
          <w:b/>
          <w:bCs/>
          <w:sz w:val="24"/>
          <w:szCs w:val="24"/>
        </w:rPr>
      </w:pPr>
      <w:r w:rsidRPr="3D67F22A">
        <w:rPr>
          <w:rFonts w:ascii="Arial" w:hAnsi="Arial" w:cs="Arial"/>
          <w:b/>
          <w:bCs/>
          <w:sz w:val="24"/>
          <w:szCs w:val="24"/>
        </w:rPr>
        <w:t>Updated</w:t>
      </w:r>
      <w:r w:rsidR="004E41F3">
        <w:rPr>
          <w:rFonts w:ascii="Arial" w:hAnsi="Arial" w:cs="Arial"/>
          <w:b/>
          <w:bCs/>
          <w:sz w:val="24"/>
          <w:szCs w:val="24"/>
        </w:rPr>
        <w:t xml:space="preserve"> </w:t>
      </w:r>
      <w:r w:rsidR="584AA36F" w:rsidRPr="3D67F22A">
        <w:rPr>
          <w:rFonts w:ascii="Arial" w:hAnsi="Arial" w:cs="Arial"/>
          <w:b/>
          <w:bCs/>
          <w:sz w:val="24"/>
          <w:szCs w:val="24"/>
        </w:rPr>
        <w:t>Questions and Answers</w:t>
      </w:r>
    </w:p>
    <w:p w14:paraId="550EEAFC" w14:textId="59B6190D" w:rsidR="0023311A" w:rsidRDefault="0023311A" w:rsidP="002B5D69">
      <w:pPr>
        <w:pStyle w:val="NoSpacing"/>
        <w:spacing w:after="160"/>
        <w:jc w:val="center"/>
        <w:rPr>
          <w:rStyle w:val="normaltextrun"/>
          <w:rFonts w:ascii="Arial" w:hAnsi="Arial" w:cs="Arial"/>
          <w:b/>
          <w:bCs/>
          <w:color w:val="000000" w:themeColor="text1"/>
          <w:sz w:val="24"/>
          <w:szCs w:val="24"/>
        </w:rPr>
      </w:pPr>
      <w:r>
        <w:rPr>
          <w:rStyle w:val="normaltextrun"/>
          <w:rFonts w:ascii="Arial" w:hAnsi="Arial" w:cs="Arial"/>
          <w:b/>
          <w:bCs/>
          <w:color w:val="000000" w:themeColor="text1"/>
          <w:sz w:val="24"/>
          <w:szCs w:val="24"/>
        </w:rPr>
        <w:t>Community Energy Reliability and Resilience Investment (CERRI) Program</w:t>
      </w:r>
    </w:p>
    <w:p w14:paraId="3859B7D0" w14:textId="090F2C5A" w:rsidR="0023311A" w:rsidRPr="002B5D69" w:rsidRDefault="0023311A" w:rsidP="740B693B">
      <w:pPr>
        <w:pStyle w:val="NoSpacing"/>
        <w:spacing w:after="160"/>
        <w:jc w:val="center"/>
        <w:rPr>
          <w:rStyle w:val="normaltextrun"/>
          <w:b/>
          <w:bCs/>
        </w:rPr>
      </w:pPr>
      <w:r w:rsidRPr="3A632741">
        <w:rPr>
          <w:rStyle w:val="normaltextrun"/>
          <w:rFonts w:ascii="Arial" w:hAnsi="Arial" w:cs="Arial"/>
          <w:b/>
          <w:bCs/>
          <w:color w:val="000000" w:themeColor="text1"/>
          <w:sz w:val="24"/>
          <w:szCs w:val="24"/>
        </w:rPr>
        <w:t>Round 1 Solicitation</w:t>
      </w:r>
    </w:p>
    <w:p w14:paraId="64ED8079" w14:textId="3668D11B" w:rsidR="0023311A" w:rsidRDefault="00496A26" w:rsidP="3D67F22A">
      <w:pPr>
        <w:pStyle w:val="NoSpacing"/>
        <w:spacing w:after="160"/>
        <w:jc w:val="center"/>
        <w:rPr>
          <w:rStyle w:val="normaltextrun"/>
          <w:rFonts w:ascii="Arial" w:hAnsi="Arial" w:cs="Arial"/>
          <w:b/>
          <w:bCs/>
          <w:color w:val="000000" w:themeColor="text1"/>
          <w:sz w:val="24"/>
          <w:szCs w:val="24"/>
        </w:rPr>
      </w:pPr>
      <w:r>
        <w:rPr>
          <w:rStyle w:val="normaltextrun"/>
          <w:rFonts w:ascii="Arial" w:hAnsi="Arial" w:cs="Arial"/>
          <w:b/>
          <w:color w:val="000000" w:themeColor="text1"/>
          <w:sz w:val="24"/>
          <w:szCs w:val="24"/>
        </w:rPr>
        <w:t>October 02</w:t>
      </w:r>
      <w:r w:rsidR="6D91B63E" w:rsidRPr="3D67F22A">
        <w:rPr>
          <w:rStyle w:val="normaltextrun"/>
          <w:rFonts w:ascii="Arial" w:hAnsi="Arial" w:cs="Arial"/>
          <w:b/>
          <w:bCs/>
          <w:color w:val="000000" w:themeColor="text1"/>
          <w:sz w:val="24"/>
          <w:szCs w:val="24"/>
        </w:rPr>
        <w:t>,</w:t>
      </w:r>
      <w:r w:rsidR="584AA36F" w:rsidRPr="3D67F22A">
        <w:rPr>
          <w:rStyle w:val="normaltextrun"/>
          <w:rFonts w:ascii="Arial" w:hAnsi="Arial" w:cs="Arial"/>
          <w:b/>
          <w:bCs/>
          <w:color w:val="000000" w:themeColor="text1"/>
          <w:sz w:val="24"/>
          <w:szCs w:val="24"/>
        </w:rPr>
        <w:t xml:space="preserve"> 2024</w:t>
      </w:r>
    </w:p>
    <w:p w14:paraId="5933B793" w14:textId="77777777" w:rsidR="00E44FC7" w:rsidRPr="009977A0" w:rsidRDefault="00E44FC7" w:rsidP="38CAEBA7">
      <w:pPr>
        <w:jc w:val="center"/>
      </w:pPr>
    </w:p>
    <w:p w14:paraId="34F56D30" w14:textId="5D3A95C1" w:rsidR="00C77C31" w:rsidRPr="00E54392" w:rsidRDefault="00C77C31" w:rsidP="00E54392">
      <w:pPr>
        <w:shd w:val="clear" w:color="auto" w:fill="FFFFFF" w:themeFill="background1"/>
        <w:rPr>
          <w:rFonts w:ascii="Arial" w:hAnsi="Arial" w:cs="Arial"/>
          <w:color w:val="000000" w:themeColor="text1"/>
        </w:rPr>
      </w:pPr>
      <w:r w:rsidRPr="68CED653">
        <w:rPr>
          <w:rFonts w:ascii="Arial" w:hAnsi="Arial" w:cs="Arial"/>
        </w:rPr>
        <w:t xml:space="preserve">The California Energy Commission (CEC) reviewed each application submitted for GFO-23-312, the Community Energy Reliability and Resilience Investment (CERRI) </w:t>
      </w:r>
      <w:r w:rsidRPr="68CED653" w:rsidDel="002D134D">
        <w:rPr>
          <w:rFonts w:ascii="Arial" w:hAnsi="Arial" w:cs="Arial"/>
        </w:rPr>
        <w:t>Program</w:t>
      </w:r>
      <w:r w:rsidR="47F56D50" w:rsidRPr="23F58F21">
        <w:rPr>
          <w:rFonts w:ascii="Arial" w:hAnsi="Arial" w:cs="Arial"/>
        </w:rPr>
        <w:t>,</w:t>
      </w:r>
      <w:r w:rsidR="002D134D" w:rsidRPr="68CED653">
        <w:rPr>
          <w:rFonts w:ascii="Arial" w:hAnsi="Arial" w:cs="Arial"/>
        </w:rPr>
        <w:t xml:space="preserve"> and</w:t>
      </w:r>
      <w:r w:rsidRPr="68CED653">
        <w:rPr>
          <w:rFonts w:ascii="Arial" w:hAnsi="Arial" w:cs="Arial"/>
        </w:rPr>
        <w:t xml:space="preserve"> determined that m</w:t>
      </w:r>
      <w:r w:rsidR="005930FD">
        <w:rPr>
          <w:rFonts w:ascii="Arial" w:hAnsi="Arial" w:cs="Arial"/>
        </w:rPr>
        <w:t>any</w:t>
      </w:r>
      <w:r w:rsidRPr="68CED653">
        <w:rPr>
          <w:rFonts w:ascii="Arial" w:hAnsi="Arial" w:cs="Arial"/>
        </w:rPr>
        <w:t xml:space="preserve"> submissions were not of sufficient quality or did not meet the eligibility requirements outlined in the solicitation manual. For this reason, the CEC re-opened the solicitation for application resubmission and opened a public question period from September 11, 2024</w:t>
      </w:r>
      <w:r w:rsidR="036F46DE" w:rsidRPr="23F58F21">
        <w:rPr>
          <w:rFonts w:ascii="Arial" w:hAnsi="Arial" w:cs="Arial"/>
        </w:rPr>
        <w:t>,</w:t>
      </w:r>
      <w:r w:rsidRPr="68CED653">
        <w:rPr>
          <w:rFonts w:ascii="Arial" w:hAnsi="Arial" w:cs="Arial"/>
        </w:rPr>
        <w:t xml:space="preserve"> to September 20, 2024.</w:t>
      </w:r>
      <w:r w:rsidR="00250791" w:rsidRPr="00250791">
        <w:rPr>
          <w:rFonts w:ascii="Arial" w:hAnsi="Arial" w:cs="Arial"/>
          <w:color w:val="000000" w:themeColor="text1"/>
        </w:rPr>
        <w:t xml:space="preserve"> </w:t>
      </w:r>
    </w:p>
    <w:p w14:paraId="07B92E75" w14:textId="5A52EBEF" w:rsidR="00BC1311" w:rsidRDefault="005275DC" w:rsidP="005275DC">
      <w:pPr>
        <w:rPr>
          <w:rFonts w:ascii="Arial" w:hAnsi="Arial" w:cs="Arial"/>
        </w:rPr>
      </w:pPr>
      <w:r w:rsidRPr="39D27BC5">
        <w:rPr>
          <w:rFonts w:ascii="Arial" w:hAnsi="Arial" w:cs="Arial"/>
        </w:rPr>
        <w:t>The following answers are based on CEC staff’s interpretation of the questions received</w:t>
      </w:r>
      <w:r w:rsidRPr="68CED653">
        <w:rPr>
          <w:rFonts w:ascii="Arial" w:hAnsi="Arial" w:cs="Arial"/>
        </w:rPr>
        <w:t xml:space="preserve"> </w:t>
      </w:r>
      <w:r w:rsidR="008B53B4">
        <w:rPr>
          <w:rFonts w:ascii="Arial" w:hAnsi="Arial" w:cs="Arial"/>
        </w:rPr>
        <w:t>after the solicitation reopened</w:t>
      </w:r>
      <w:r w:rsidRPr="68CED653">
        <w:rPr>
          <w:rFonts w:ascii="Arial" w:hAnsi="Arial" w:cs="Arial"/>
        </w:rPr>
        <w:t>.</w:t>
      </w:r>
      <w:r w:rsidRPr="39D27BC5">
        <w:rPr>
          <w:rFonts w:ascii="Arial" w:hAnsi="Arial" w:cs="Arial"/>
        </w:rPr>
        <w:t xml:space="preserve"> </w:t>
      </w:r>
      <w:r w:rsidR="00BC1311">
        <w:rPr>
          <w:rFonts w:ascii="Arial" w:hAnsi="Arial" w:cs="Arial"/>
        </w:rPr>
        <w:t xml:space="preserve">Answers to questions from </w:t>
      </w:r>
      <w:r w:rsidR="000F2F67">
        <w:rPr>
          <w:rFonts w:ascii="Arial" w:hAnsi="Arial" w:cs="Arial"/>
        </w:rPr>
        <w:t>previous</w:t>
      </w:r>
      <w:r w:rsidR="00BC1311">
        <w:rPr>
          <w:rFonts w:ascii="Arial" w:hAnsi="Arial" w:cs="Arial"/>
        </w:rPr>
        <w:t xml:space="preserve"> Q&amp;A </w:t>
      </w:r>
      <w:r w:rsidR="0051178B">
        <w:rPr>
          <w:rFonts w:ascii="Arial" w:hAnsi="Arial" w:cs="Arial"/>
        </w:rPr>
        <w:t>periods</w:t>
      </w:r>
      <w:r w:rsidR="00BC1311">
        <w:rPr>
          <w:rFonts w:ascii="Arial" w:hAnsi="Arial" w:cs="Arial"/>
        </w:rPr>
        <w:t xml:space="preserve"> can be found on </w:t>
      </w:r>
      <w:r w:rsidR="00BC1311" w:rsidRPr="00406876">
        <w:rPr>
          <w:rFonts w:ascii="Arial" w:hAnsi="Arial" w:cs="Arial"/>
        </w:rPr>
        <w:t>pages</w:t>
      </w:r>
      <w:r w:rsidR="004C3DE6" w:rsidRPr="00406876">
        <w:rPr>
          <w:rFonts w:ascii="Arial" w:hAnsi="Arial" w:cs="Arial"/>
        </w:rPr>
        <w:t xml:space="preserve"> 7-</w:t>
      </w:r>
      <w:r w:rsidR="00406876" w:rsidRPr="00406876">
        <w:rPr>
          <w:rFonts w:ascii="Arial" w:hAnsi="Arial" w:cs="Arial"/>
        </w:rPr>
        <w:t>17</w:t>
      </w:r>
      <w:r w:rsidR="00BC1311" w:rsidRPr="00406876">
        <w:rPr>
          <w:rFonts w:ascii="Arial" w:hAnsi="Arial" w:cs="Arial"/>
        </w:rPr>
        <w:t>.</w:t>
      </w:r>
      <w:r w:rsidR="00BC1311">
        <w:rPr>
          <w:rFonts w:ascii="Arial" w:hAnsi="Arial" w:cs="Arial"/>
        </w:rPr>
        <w:t xml:space="preserve"> </w:t>
      </w:r>
    </w:p>
    <w:p w14:paraId="72CE5415" w14:textId="542E1A70" w:rsidR="005275DC" w:rsidRDefault="005275DC" w:rsidP="005275DC">
      <w:pPr>
        <w:rPr>
          <w:rFonts w:ascii="Arial" w:hAnsi="Arial" w:cs="Arial"/>
        </w:rPr>
      </w:pPr>
      <w:r w:rsidRPr="39D27BC5">
        <w:rPr>
          <w:rFonts w:ascii="Arial" w:hAnsi="Arial" w:cs="Arial"/>
        </w:rPr>
        <w:t>It is the Applicant’s responsibility to review the purpose of the solicitation and to determine whether or not their proposed project is eligible for funding by reviewing the Eligibility Requirements within the solicitation. The CEC cannot give advice as to whether a particular project is eligible for funding, because not all proposal details are known.</w:t>
      </w:r>
    </w:p>
    <w:p w14:paraId="5750BDAD" w14:textId="018DFBC1" w:rsidR="002D134D" w:rsidRDefault="002D134D" w:rsidP="002D134D">
      <w:pPr>
        <w:spacing w:after="120" w:line="257" w:lineRule="auto"/>
        <w:rPr>
          <w:rFonts w:ascii="Arial" w:eastAsia="Arial" w:hAnsi="Arial" w:cs="Arial"/>
        </w:rPr>
      </w:pPr>
      <w:r w:rsidRPr="3D67F22A">
        <w:rPr>
          <w:rFonts w:ascii="Arial" w:eastAsia="Arial" w:hAnsi="Arial" w:cs="Arial"/>
        </w:rPr>
        <w:t xml:space="preserve">Unless indicated otherwise, all section numbers identified are from the solicitation manual (for example, “Section II.B” refers to Section II.B of the Solicitation Manual). The solicitation manual is Attachment 00 </w:t>
      </w:r>
      <w:r w:rsidR="00B545E6">
        <w:rPr>
          <w:rFonts w:ascii="Arial" w:eastAsia="Arial" w:hAnsi="Arial" w:cs="Arial"/>
        </w:rPr>
        <w:t xml:space="preserve">and can be </w:t>
      </w:r>
      <w:r w:rsidRPr="3D67F22A">
        <w:rPr>
          <w:rFonts w:ascii="Arial" w:eastAsia="Arial" w:hAnsi="Arial" w:cs="Arial"/>
        </w:rPr>
        <w:t xml:space="preserve">found on the webpage linked </w:t>
      </w:r>
      <w:r w:rsidR="560E5C5C" w:rsidRPr="577B1339">
        <w:rPr>
          <w:rFonts w:ascii="Arial" w:eastAsia="Arial" w:hAnsi="Arial" w:cs="Arial"/>
        </w:rPr>
        <w:t>below</w:t>
      </w:r>
      <w:r w:rsidRPr="3D67F22A">
        <w:rPr>
          <w:rFonts w:ascii="Arial" w:eastAsia="Arial" w:hAnsi="Arial" w:cs="Arial"/>
        </w:rPr>
        <w:t>.</w:t>
      </w:r>
    </w:p>
    <w:p w14:paraId="3053ABC0" w14:textId="0339612B" w:rsidR="0E1B96DE" w:rsidRDefault="0E1B96DE">
      <w:pPr>
        <w:rPr>
          <w:rFonts w:ascii="Arial" w:eastAsia="Arial" w:hAnsi="Arial" w:cs="Arial"/>
          <w:color w:val="000000" w:themeColor="text1"/>
        </w:rPr>
      </w:pPr>
      <w:r w:rsidRPr="23F58F21">
        <w:rPr>
          <w:rFonts w:ascii="Arial" w:eastAsia="Arial" w:hAnsi="Arial" w:cs="Arial"/>
          <w:color w:val="000000" w:themeColor="text1"/>
        </w:rPr>
        <w:t>The most up-to-date solicitation documents (including the solicitation manual) are available at the solicitation webpage:</w:t>
      </w:r>
      <w:r w:rsidR="008F4047">
        <w:t xml:space="preserve"> </w:t>
      </w:r>
      <w:hyperlink r:id="rId10">
        <w:r w:rsidR="00942E18" w:rsidRPr="23F58F21">
          <w:rPr>
            <w:rStyle w:val="Hyperlink"/>
            <w:rFonts w:ascii="Arial" w:eastAsia="Arial" w:hAnsi="Arial" w:cs="Arial"/>
          </w:rPr>
          <w:t>https://www.energy.ca.gov/solicitations/2024-03/gfo-23-312-community-energy-reliability-and-resilience-investment-cerri</w:t>
        </w:r>
      </w:hyperlink>
      <w:r w:rsidR="634E49EC" w:rsidRPr="23F58F21">
        <w:rPr>
          <w:rFonts w:ascii="Arial" w:eastAsia="Arial" w:hAnsi="Arial" w:cs="Arial"/>
          <w:color w:val="000000" w:themeColor="text1"/>
        </w:rPr>
        <w:t>.</w:t>
      </w:r>
    </w:p>
    <w:p w14:paraId="7170CF19" w14:textId="00945527" w:rsidR="000515DA" w:rsidRDefault="00EB232F" w:rsidP="38CAEBA7">
      <w:pPr>
        <w:rPr>
          <w:rFonts w:ascii="Arial" w:hAnsi="Arial" w:cs="Arial"/>
          <w:b/>
        </w:rPr>
      </w:pPr>
      <w:r>
        <w:rPr>
          <w:rFonts w:ascii="Arial" w:hAnsi="Arial" w:cs="Arial"/>
        </w:rPr>
        <w:t xml:space="preserve">A recording of the </w:t>
      </w:r>
      <w:r w:rsidR="004C5CFB">
        <w:rPr>
          <w:rFonts w:ascii="Arial" w:hAnsi="Arial" w:cs="Arial"/>
        </w:rPr>
        <w:t>April 11, 2024</w:t>
      </w:r>
      <w:r w:rsidR="68D0488C" w:rsidRPr="23F58F21">
        <w:rPr>
          <w:rFonts w:ascii="Arial" w:hAnsi="Arial" w:cs="Arial"/>
        </w:rPr>
        <w:t>,</w:t>
      </w:r>
      <w:r w:rsidR="004C5CFB">
        <w:rPr>
          <w:rFonts w:ascii="Arial" w:hAnsi="Arial" w:cs="Arial"/>
        </w:rPr>
        <w:t xml:space="preserve"> Pre</w:t>
      </w:r>
      <w:r w:rsidR="00C05583">
        <w:rPr>
          <w:rFonts w:ascii="Arial" w:hAnsi="Arial" w:cs="Arial"/>
        </w:rPr>
        <w:t xml:space="preserve">-Application Workshop for the </w:t>
      </w:r>
      <w:r w:rsidR="00C05583" w:rsidRPr="41A1DD90">
        <w:rPr>
          <w:rFonts w:ascii="Arial" w:hAnsi="Arial" w:cs="Arial"/>
        </w:rPr>
        <w:t>CERRI Program Round 1 Solicitation</w:t>
      </w:r>
      <w:r w:rsidR="00C05583">
        <w:rPr>
          <w:rFonts w:ascii="Arial" w:hAnsi="Arial" w:cs="Arial"/>
        </w:rPr>
        <w:t xml:space="preserve"> </w:t>
      </w:r>
      <w:r w:rsidR="002D134D">
        <w:rPr>
          <w:rFonts w:ascii="Arial" w:hAnsi="Arial" w:cs="Arial"/>
        </w:rPr>
        <w:t>can be found at</w:t>
      </w:r>
      <w:r w:rsidR="00E44FC7" w:rsidRPr="68CED653">
        <w:rPr>
          <w:rFonts w:ascii="Arial" w:hAnsi="Arial" w:cs="Arial"/>
        </w:rPr>
        <w:t>:</w:t>
      </w:r>
      <w:r w:rsidR="00CC78FC" w:rsidRPr="68CED653">
        <w:rPr>
          <w:rFonts w:ascii="Arial" w:hAnsi="Arial" w:cs="Arial"/>
        </w:rPr>
        <w:t xml:space="preserve"> </w:t>
      </w:r>
      <w:hyperlink r:id="rId11">
        <w:r w:rsidR="00E44FC7" w:rsidRPr="68CED653">
          <w:rPr>
            <w:rStyle w:val="Hyperlink"/>
            <w:rFonts w:ascii="Arial" w:hAnsi="Arial" w:cs="Arial"/>
          </w:rPr>
          <w:t>https://www.energy.ca.gov/event/funding-workshop/2024-04/pre-application-workshop-gfo-23-312-community-energy-reliability-and</w:t>
        </w:r>
      </w:hyperlink>
      <w:r w:rsidR="00E44FC7" w:rsidRPr="68CED653">
        <w:rPr>
          <w:rFonts w:ascii="Arial" w:hAnsi="Arial" w:cs="Arial"/>
        </w:rPr>
        <w:t>.</w:t>
      </w:r>
      <w:r w:rsidR="00DC27F2" w:rsidRPr="68CED653">
        <w:rPr>
          <w:rFonts w:ascii="Arial" w:hAnsi="Arial" w:cs="Arial"/>
          <w:b/>
          <w:bCs/>
        </w:rPr>
        <w:t xml:space="preserve"> </w:t>
      </w:r>
    </w:p>
    <w:p w14:paraId="2B84B43F" w14:textId="0D77BBE3" w:rsidR="00C16F77" w:rsidRDefault="00795C6F" w:rsidP="00942E18">
      <w:pPr>
        <w:spacing w:after="120" w:line="257" w:lineRule="auto"/>
        <w:rPr>
          <w:rFonts w:ascii="Arial" w:eastAsia="Arial" w:hAnsi="Arial" w:cs="Arial"/>
        </w:rPr>
      </w:pPr>
      <w:r>
        <w:rPr>
          <w:rFonts w:ascii="Arial" w:hAnsi="Arial" w:cs="Arial"/>
          <w:color w:val="000000" w:themeColor="text1"/>
        </w:rPr>
        <w:t xml:space="preserve">Please note that no applications have been scored for the grant funding opportunity during this time. Previous applicants </w:t>
      </w:r>
      <w:r w:rsidR="68885910" w:rsidRPr="23F58F21">
        <w:rPr>
          <w:rFonts w:ascii="Arial" w:hAnsi="Arial" w:cs="Arial"/>
          <w:color w:val="000000" w:themeColor="text1"/>
        </w:rPr>
        <w:t>are not required to submit new applications to be scored, though they</w:t>
      </w:r>
      <w:r w:rsidRPr="23F58F21">
        <w:rPr>
          <w:rFonts w:ascii="Arial" w:hAnsi="Arial" w:cs="Arial"/>
          <w:color w:val="000000" w:themeColor="text1"/>
        </w:rPr>
        <w:t xml:space="preserve"> </w:t>
      </w:r>
      <w:r>
        <w:rPr>
          <w:rFonts w:ascii="Arial" w:hAnsi="Arial" w:cs="Arial"/>
          <w:color w:val="000000" w:themeColor="text1"/>
        </w:rPr>
        <w:t>may either amend their previous applications or submit</w:t>
      </w:r>
      <w:r w:rsidR="00A72FAD">
        <w:rPr>
          <w:rFonts w:ascii="Arial" w:hAnsi="Arial" w:cs="Arial"/>
          <w:color w:val="000000" w:themeColor="text1"/>
        </w:rPr>
        <w:t xml:space="preserve"> </w:t>
      </w:r>
      <w:r>
        <w:rPr>
          <w:rFonts w:ascii="Arial" w:hAnsi="Arial" w:cs="Arial"/>
          <w:color w:val="000000" w:themeColor="text1"/>
        </w:rPr>
        <w:t xml:space="preserve">entirely new </w:t>
      </w:r>
      <w:r w:rsidRPr="23F58F21">
        <w:rPr>
          <w:rFonts w:ascii="Arial" w:hAnsi="Arial" w:cs="Arial"/>
          <w:color w:val="000000" w:themeColor="text1"/>
        </w:rPr>
        <w:t>application</w:t>
      </w:r>
      <w:r w:rsidR="70F91E95" w:rsidRPr="23F58F21">
        <w:rPr>
          <w:rFonts w:ascii="Arial" w:hAnsi="Arial" w:cs="Arial"/>
          <w:color w:val="000000" w:themeColor="text1"/>
        </w:rPr>
        <w:t>s</w:t>
      </w:r>
      <w:r>
        <w:rPr>
          <w:rFonts w:ascii="Arial" w:hAnsi="Arial" w:cs="Arial"/>
          <w:color w:val="000000" w:themeColor="text1"/>
        </w:rPr>
        <w:t>.</w:t>
      </w:r>
    </w:p>
    <w:p w14:paraId="7F09A08A" w14:textId="6065B2DB" w:rsidR="41A1DD90" w:rsidRDefault="41A1DD90" w:rsidP="41A1DD90">
      <w:pPr>
        <w:rPr>
          <w:rFonts w:ascii="Arial" w:hAnsi="Arial" w:cs="Arial"/>
        </w:rPr>
      </w:pPr>
    </w:p>
    <w:p w14:paraId="60C7BC59" w14:textId="77777777" w:rsidR="008A3160" w:rsidRDefault="008A3160">
      <w:pPr>
        <w:rPr>
          <w:rFonts w:ascii="Arial" w:hAnsi="Arial" w:cs="Arial"/>
        </w:rPr>
      </w:pPr>
      <w:r>
        <w:rPr>
          <w:rFonts w:ascii="Arial" w:hAnsi="Arial" w:cs="Arial"/>
        </w:rPr>
        <w:br w:type="page"/>
      </w:r>
    </w:p>
    <w:p w14:paraId="5F7A328B" w14:textId="77777777" w:rsidR="00406876" w:rsidRDefault="00406876" w:rsidP="00EF3575">
      <w:pPr>
        <w:pStyle w:val="TOCHeading"/>
        <w:rPr>
          <w:sz w:val="44"/>
          <w:szCs w:val="44"/>
        </w:rPr>
      </w:pPr>
    </w:p>
    <w:p w14:paraId="5F6870AD" w14:textId="3F454523" w:rsidR="00361ED5" w:rsidRPr="00406876" w:rsidRDefault="00EF3575" w:rsidP="00406876">
      <w:pPr>
        <w:pStyle w:val="TOCHeading"/>
        <w:rPr>
          <w:sz w:val="44"/>
          <w:szCs w:val="44"/>
        </w:rPr>
      </w:pPr>
      <w:r w:rsidRPr="00406876">
        <w:rPr>
          <w:sz w:val="44"/>
          <w:szCs w:val="44"/>
        </w:rPr>
        <w:t>Contents</w:t>
      </w:r>
    </w:p>
    <w:p w14:paraId="12788BA0" w14:textId="075EEAF5" w:rsidR="008A5115" w:rsidRDefault="008A5115">
      <w:pPr>
        <w:pStyle w:val="TOC1"/>
        <w:rPr>
          <w:rFonts w:eastAsiaTheme="minorEastAsia"/>
          <w:noProof/>
          <w:kern w:val="2"/>
          <w:sz w:val="24"/>
          <w:szCs w:val="24"/>
          <w14:ligatures w14:val="standardContextual"/>
        </w:rPr>
      </w:pPr>
      <w:r>
        <w:fldChar w:fldCharType="begin"/>
      </w:r>
      <w:r>
        <w:instrText xml:space="preserve"> TOC \o "1-2" \h \z \t "TOC Heading,1" </w:instrText>
      </w:r>
      <w:r>
        <w:fldChar w:fldCharType="separate"/>
      </w:r>
      <w:hyperlink w:anchor="_Toc178082564" w:history="1">
        <w:r w:rsidRPr="00454EA9">
          <w:rPr>
            <w:rStyle w:val="Hyperlink"/>
            <w:noProof/>
          </w:rPr>
          <w:t>Submission-Related Inquiries</w:t>
        </w:r>
        <w:r>
          <w:rPr>
            <w:noProof/>
            <w:webHidden/>
          </w:rPr>
          <w:tab/>
        </w:r>
        <w:r>
          <w:rPr>
            <w:noProof/>
            <w:webHidden/>
          </w:rPr>
          <w:fldChar w:fldCharType="begin"/>
        </w:r>
        <w:r>
          <w:rPr>
            <w:noProof/>
            <w:webHidden/>
          </w:rPr>
          <w:instrText xml:space="preserve"> PAGEREF _Toc178082564 \h </w:instrText>
        </w:r>
        <w:r>
          <w:rPr>
            <w:noProof/>
            <w:webHidden/>
          </w:rPr>
        </w:r>
        <w:r>
          <w:rPr>
            <w:noProof/>
            <w:webHidden/>
          </w:rPr>
          <w:fldChar w:fldCharType="separate"/>
        </w:r>
        <w:r>
          <w:rPr>
            <w:noProof/>
            <w:webHidden/>
          </w:rPr>
          <w:t>2</w:t>
        </w:r>
        <w:r>
          <w:rPr>
            <w:noProof/>
            <w:webHidden/>
          </w:rPr>
          <w:fldChar w:fldCharType="end"/>
        </w:r>
      </w:hyperlink>
    </w:p>
    <w:p w14:paraId="1F8D46E2" w14:textId="19B8BBD5" w:rsidR="00C43822" w:rsidRPr="00406876" w:rsidRDefault="008A5115" w:rsidP="00406876">
      <w:pPr>
        <w:pStyle w:val="TOC1"/>
        <w:rPr>
          <w:rFonts w:eastAsiaTheme="minorEastAsia"/>
          <w:kern w:val="2"/>
          <w:sz w:val="24"/>
          <w:szCs w:val="24"/>
          <w14:ligatures w14:val="standardContextual"/>
        </w:rPr>
      </w:pPr>
      <w:hyperlink w:anchor="_Toc178082565" w:history="1">
        <w:r w:rsidRPr="00454EA9">
          <w:rPr>
            <w:rStyle w:val="Hyperlink"/>
            <w:noProof/>
          </w:rPr>
          <w:t>Eligibility and Timeline</w:t>
        </w:r>
        <w:r>
          <w:rPr>
            <w:noProof/>
            <w:webHidden/>
          </w:rPr>
          <w:tab/>
        </w:r>
        <w:r>
          <w:rPr>
            <w:noProof/>
            <w:webHidden/>
          </w:rPr>
          <w:fldChar w:fldCharType="begin"/>
        </w:r>
        <w:r>
          <w:rPr>
            <w:noProof/>
            <w:webHidden/>
          </w:rPr>
          <w:instrText xml:space="preserve"> PAGEREF _Toc178082565 \h </w:instrText>
        </w:r>
        <w:r>
          <w:rPr>
            <w:noProof/>
            <w:webHidden/>
          </w:rPr>
        </w:r>
        <w:r>
          <w:rPr>
            <w:noProof/>
            <w:webHidden/>
          </w:rPr>
          <w:fldChar w:fldCharType="separate"/>
        </w:r>
        <w:r>
          <w:rPr>
            <w:noProof/>
            <w:webHidden/>
          </w:rPr>
          <w:t>5</w:t>
        </w:r>
        <w:r>
          <w:rPr>
            <w:noProof/>
            <w:webHidden/>
          </w:rPr>
          <w:fldChar w:fldCharType="end"/>
        </w:r>
      </w:hyperlink>
      <w:r>
        <w:fldChar w:fldCharType="end"/>
      </w:r>
    </w:p>
    <w:p w14:paraId="7BA6E2F7" w14:textId="77777777" w:rsidR="00406876" w:rsidRDefault="00406876">
      <w:pPr>
        <w:rPr>
          <w:rFonts w:asciiTheme="majorHAnsi" w:eastAsiaTheme="majorEastAsia" w:hAnsiTheme="majorHAnsi" w:cstheme="majorBidi"/>
          <w:color w:val="2F5496" w:themeColor="accent1" w:themeShade="BF"/>
          <w:sz w:val="32"/>
          <w:szCs w:val="32"/>
        </w:rPr>
      </w:pPr>
      <w:bookmarkStart w:id="0" w:name="_Toc178082564"/>
      <w:r>
        <w:br w:type="page"/>
      </w:r>
    </w:p>
    <w:p w14:paraId="7C55C3B5" w14:textId="698DB007" w:rsidR="00E91D81" w:rsidRDefault="00E91D81" w:rsidP="00E54392">
      <w:pPr>
        <w:pStyle w:val="Heading1"/>
        <w:spacing w:before="0" w:after="160"/>
      </w:pPr>
      <w:r>
        <w:t>Submission-Related Inquiries</w:t>
      </w:r>
      <w:bookmarkEnd w:id="0"/>
    </w:p>
    <w:p w14:paraId="45172CA6" w14:textId="42389E18" w:rsidR="00777FFB" w:rsidRDefault="00777FFB" w:rsidP="00E54392">
      <w:pPr>
        <w:pStyle w:val="Heading3"/>
        <w:spacing w:before="0" w:after="160"/>
      </w:pPr>
      <w:r>
        <w:t xml:space="preserve">1. </w:t>
      </w:r>
      <w:r w:rsidRPr="00534CF1">
        <w:t>We submitted our application in July and noticed the recent announcement about the solicitation reopening due to insufficient submissions. We haven</w:t>
      </w:r>
      <w:r>
        <w:t>’</w:t>
      </w:r>
      <w:r w:rsidRPr="00534CF1">
        <w:t xml:space="preserve">t seen any status change in the </w:t>
      </w:r>
      <w:r>
        <w:t xml:space="preserve">ECAMS </w:t>
      </w:r>
      <w:r w:rsidRPr="00534CF1">
        <w:t>system. Could you provide feedback on our submission and let us know if we need to resubmit, or if previous applicants will be contacted directly with updates?</w:t>
      </w:r>
    </w:p>
    <w:p w14:paraId="2518A9B5" w14:textId="68BD2DB4" w:rsidR="00777FFB" w:rsidRDefault="00777FFB" w:rsidP="00777FFB">
      <w:pPr>
        <w:shd w:val="clear" w:color="auto" w:fill="FFFFFF" w:themeFill="background1"/>
        <w:rPr>
          <w:rFonts w:ascii="Arial" w:hAnsi="Arial" w:cs="Arial"/>
          <w:color w:val="000000" w:themeColor="text1"/>
        </w:rPr>
      </w:pPr>
      <w:r w:rsidRPr="5DCC9A65">
        <w:rPr>
          <w:rFonts w:ascii="Arial" w:hAnsi="Arial" w:cs="Arial"/>
          <w:color w:val="000000" w:themeColor="text1"/>
        </w:rPr>
        <w:t xml:space="preserve">The CEC cannot provide individual feedback to applicants. Previous applicants should review application requirements, eligible activities, and </w:t>
      </w:r>
      <w:r w:rsidR="0096382F">
        <w:rPr>
          <w:rFonts w:ascii="Arial" w:hAnsi="Arial" w:cs="Arial"/>
          <w:color w:val="000000" w:themeColor="text1"/>
        </w:rPr>
        <w:t>prohibited</w:t>
      </w:r>
      <w:r w:rsidRPr="5DCC9A65">
        <w:rPr>
          <w:rFonts w:ascii="Arial" w:hAnsi="Arial" w:cs="Arial"/>
          <w:color w:val="000000" w:themeColor="text1"/>
        </w:rPr>
        <w:t xml:space="preserve"> activities described in the </w:t>
      </w:r>
      <w:hyperlink r:id="rId12" w:history="1">
        <w:r w:rsidRPr="5DCC9A65">
          <w:rPr>
            <w:rStyle w:val="Hyperlink"/>
            <w:rFonts w:ascii="Arial" w:hAnsi="Arial" w:cs="Arial"/>
          </w:rPr>
          <w:t>Solicitation Manual Addendum 0</w:t>
        </w:r>
        <w:r w:rsidR="00AE49B6">
          <w:rPr>
            <w:rStyle w:val="Hyperlink"/>
            <w:rFonts w:ascii="Arial" w:hAnsi="Arial" w:cs="Arial"/>
          </w:rPr>
          <w:t>5</w:t>
        </w:r>
      </w:hyperlink>
      <w:r w:rsidRPr="5DCC9A65">
        <w:rPr>
          <w:rFonts w:ascii="Arial" w:hAnsi="Arial" w:cs="Arial"/>
          <w:color w:val="000000" w:themeColor="text1"/>
        </w:rPr>
        <w:t xml:space="preserve"> and </w:t>
      </w:r>
      <w:hyperlink r:id="rId13" w:history="1">
        <w:r w:rsidRPr="5DCC9A65">
          <w:rPr>
            <w:rStyle w:val="Hyperlink"/>
            <w:rFonts w:ascii="Arial" w:hAnsi="Arial" w:cs="Arial"/>
          </w:rPr>
          <w:t>Application Submittal Checklist Addendum 03</w:t>
        </w:r>
      </w:hyperlink>
      <w:r w:rsidRPr="5DCC9A65">
        <w:rPr>
          <w:rFonts w:ascii="Arial" w:hAnsi="Arial" w:cs="Arial"/>
          <w:color w:val="000000" w:themeColor="text1"/>
        </w:rPr>
        <w:t xml:space="preserve"> to determine if an existing application is in compliance.</w:t>
      </w:r>
    </w:p>
    <w:p w14:paraId="3E335095" w14:textId="35AA97EA" w:rsidR="00777FFB" w:rsidRPr="00026502" w:rsidRDefault="00777FFB" w:rsidP="00777FFB">
      <w:pPr>
        <w:shd w:val="clear" w:color="auto" w:fill="FFFFFF" w:themeFill="background1"/>
        <w:rPr>
          <w:rFonts w:ascii="Arial" w:hAnsi="Arial" w:cs="Arial"/>
          <w:color w:val="000000" w:themeColor="text1"/>
        </w:rPr>
      </w:pPr>
      <w:r>
        <w:rPr>
          <w:rFonts w:ascii="Arial" w:hAnsi="Arial" w:cs="Arial"/>
          <w:color w:val="000000" w:themeColor="text1"/>
        </w:rPr>
        <w:t xml:space="preserve">We would like to note that many of the applications demonstrated potential and only require minor adjustments to meet </w:t>
      </w:r>
      <w:r w:rsidR="005C19CE">
        <w:rPr>
          <w:rFonts w:ascii="Arial" w:hAnsi="Arial" w:cs="Arial"/>
          <w:color w:val="000000" w:themeColor="text1"/>
        </w:rPr>
        <w:t xml:space="preserve">the </w:t>
      </w:r>
      <w:r>
        <w:rPr>
          <w:rFonts w:ascii="Arial" w:hAnsi="Arial" w:cs="Arial"/>
          <w:color w:val="000000" w:themeColor="text1"/>
        </w:rPr>
        <w:t xml:space="preserve">CEC and CERRI Program requirements. Applicants should review their individual submissions to ensure they meet the requirements outlined below, as well as all those listed in the </w:t>
      </w:r>
      <w:hyperlink r:id="rId14" w:history="1">
        <w:r w:rsidR="008875F2" w:rsidRPr="5DCC9A65">
          <w:rPr>
            <w:rStyle w:val="Hyperlink"/>
            <w:rFonts w:ascii="Arial" w:hAnsi="Arial" w:cs="Arial"/>
          </w:rPr>
          <w:t>Solicitation Manual Addendum 0</w:t>
        </w:r>
        <w:r w:rsidR="008875F2">
          <w:rPr>
            <w:rStyle w:val="Hyperlink"/>
            <w:rFonts w:ascii="Arial" w:hAnsi="Arial" w:cs="Arial"/>
          </w:rPr>
          <w:t>5</w:t>
        </w:r>
      </w:hyperlink>
      <w:r>
        <w:t>.</w:t>
      </w:r>
    </w:p>
    <w:p w14:paraId="51A73713" w14:textId="6864C8B2" w:rsidR="00777FFB" w:rsidRDefault="00777FFB" w:rsidP="00777FFB">
      <w:pPr>
        <w:pStyle w:val="ListParagraph"/>
        <w:numPr>
          <w:ilvl w:val="0"/>
          <w:numId w:val="19"/>
        </w:numPr>
        <w:shd w:val="clear" w:color="auto" w:fill="FFFFFF" w:themeFill="background1"/>
        <w:rPr>
          <w:rFonts w:ascii="Arial" w:hAnsi="Arial" w:cs="Arial"/>
          <w:color w:val="000000" w:themeColor="text1"/>
        </w:rPr>
      </w:pPr>
      <w:r w:rsidRPr="00C4225A">
        <w:rPr>
          <w:rFonts w:ascii="Arial" w:hAnsi="Arial" w:cs="Arial"/>
          <w:color w:val="000000" w:themeColor="text1"/>
        </w:rPr>
        <w:t>E</w:t>
      </w:r>
      <w:r w:rsidRPr="004061C5">
        <w:rPr>
          <w:rFonts w:ascii="Arial" w:hAnsi="Arial" w:cs="Arial"/>
          <w:color w:val="000000" w:themeColor="text1"/>
        </w:rPr>
        <w:t xml:space="preserve">liminate </w:t>
      </w:r>
      <w:r w:rsidRPr="00C4225A">
        <w:rPr>
          <w:rFonts w:ascii="Arial" w:hAnsi="Arial" w:cs="Arial"/>
          <w:color w:val="000000" w:themeColor="text1"/>
        </w:rPr>
        <w:t xml:space="preserve">any </w:t>
      </w:r>
      <w:r w:rsidRPr="004061C5">
        <w:rPr>
          <w:rFonts w:ascii="Arial" w:hAnsi="Arial" w:cs="Arial"/>
          <w:color w:val="000000" w:themeColor="text1"/>
        </w:rPr>
        <w:t>prohibited activities</w:t>
      </w:r>
      <w:r w:rsidRPr="00C4225A">
        <w:rPr>
          <w:rFonts w:ascii="Arial" w:hAnsi="Arial" w:cs="Arial"/>
          <w:color w:val="000000" w:themeColor="text1"/>
        </w:rPr>
        <w:t xml:space="preserve"> in a proposed project, such as: solar photovoltaic (PV) generation and all other new energy generation; B</w:t>
      </w:r>
      <w:r w:rsidRPr="004061C5">
        <w:rPr>
          <w:rFonts w:ascii="Arial" w:hAnsi="Arial" w:cs="Arial"/>
          <w:color w:val="000000" w:themeColor="text1"/>
        </w:rPr>
        <w:t>attery Energy Storage Systems for any use other than system adaptive capacity</w:t>
      </w:r>
      <w:r w:rsidRPr="00C4225A">
        <w:rPr>
          <w:rFonts w:ascii="Arial" w:hAnsi="Arial" w:cs="Arial"/>
          <w:color w:val="000000" w:themeColor="text1"/>
        </w:rPr>
        <w:t xml:space="preserve"> (refer to </w:t>
      </w:r>
      <w:hyperlink w:anchor="_4._If_my">
        <w:r w:rsidR="00AF7011" w:rsidRPr="23F58F21">
          <w:rPr>
            <w:rStyle w:val="Hyperlink"/>
            <w:rFonts w:ascii="Arial" w:hAnsi="Arial" w:cs="Arial"/>
          </w:rPr>
          <w:t>Q</w:t>
        </w:r>
        <w:r w:rsidRPr="23F58F21">
          <w:rPr>
            <w:rStyle w:val="Hyperlink"/>
            <w:rFonts w:ascii="Arial" w:hAnsi="Arial" w:cs="Arial"/>
          </w:rPr>
          <w:t>uestion 4</w:t>
        </w:r>
      </w:hyperlink>
      <w:r w:rsidRPr="00C4225A">
        <w:rPr>
          <w:rFonts w:ascii="Arial" w:hAnsi="Arial" w:cs="Arial"/>
          <w:color w:val="000000" w:themeColor="text1"/>
        </w:rPr>
        <w:t xml:space="preserve"> for more information); </w:t>
      </w:r>
      <w:r w:rsidR="1C9F3643" w:rsidRPr="23F58F21">
        <w:rPr>
          <w:rFonts w:ascii="Arial" w:hAnsi="Arial" w:cs="Arial"/>
          <w:color w:val="000000" w:themeColor="text1"/>
        </w:rPr>
        <w:t>electric vehicle (</w:t>
      </w:r>
      <w:r w:rsidRPr="00C4225A">
        <w:rPr>
          <w:rFonts w:ascii="Arial" w:hAnsi="Arial" w:cs="Arial"/>
          <w:color w:val="000000" w:themeColor="text1"/>
        </w:rPr>
        <w:t>EV</w:t>
      </w:r>
      <w:r w:rsidR="770AFF3E" w:rsidRPr="23F58F21">
        <w:rPr>
          <w:rFonts w:ascii="Arial" w:hAnsi="Arial" w:cs="Arial"/>
          <w:color w:val="000000" w:themeColor="text1"/>
        </w:rPr>
        <w:t>)</w:t>
      </w:r>
      <w:r w:rsidRPr="00C4225A">
        <w:rPr>
          <w:rFonts w:ascii="Arial" w:hAnsi="Arial" w:cs="Arial"/>
          <w:color w:val="000000" w:themeColor="text1"/>
        </w:rPr>
        <w:t xml:space="preserve"> chargers; electrification and weatherization of residential and commercial buildings; manufacturing; and </w:t>
      </w:r>
      <w:r w:rsidRPr="00FD60B4">
        <w:rPr>
          <w:rFonts w:ascii="Arial" w:hAnsi="Arial" w:cs="Arial"/>
          <w:color w:val="000000" w:themeColor="text1"/>
        </w:rPr>
        <w:t>Light-Emitting Diode (LED) lighting or solar carport lighting</w:t>
      </w:r>
      <w:r>
        <w:rPr>
          <w:rFonts w:ascii="Arial" w:hAnsi="Arial" w:cs="Arial"/>
          <w:color w:val="000000" w:themeColor="text1"/>
        </w:rPr>
        <w:t xml:space="preserve">. </w:t>
      </w:r>
    </w:p>
    <w:p w14:paraId="16F8B0AB" w14:textId="7F505816" w:rsidR="00777FFB" w:rsidRPr="004061C5" w:rsidRDefault="00777FFB" w:rsidP="00777FFB">
      <w:pPr>
        <w:pStyle w:val="ListParagraph"/>
        <w:numPr>
          <w:ilvl w:val="1"/>
          <w:numId w:val="19"/>
        </w:numPr>
        <w:shd w:val="clear" w:color="auto" w:fill="FFFFFF" w:themeFill="background1"/>
        <w:rPr>
          <w:rFonts w:ascii="Arial" w:hAnsi="Arial" w:cs="Arial"/>
          <w:color w:val="000000" w:themeColor="text1"/>
        </w:rPr>
      </w:pPr>
      <w:r>
        <w:rPr>
          <w:rFonts w:ascii="Arial" w:hAnsi="Arial" w:cs="Arial"/>
          <w:color w:val="000000" w:themeColor="text1"/>
        </w:rPr>
        <w:t xml:space="preserve">If the project </w:t>
      </w:r>
      <w:r w:rsidR="009147DD">
        <w:rPr>
          <w:rFonts w:ascii="Arial" w:hAnsi="Arial" w:cs="Arial"/>
          <w:color w:val="000000" w:themeColor="text1"/>
        </w:rPr>
        <w:t xml:space="preserve">includes </w:t>
      </w:r>
      <w:r>
        <w:rPr>
          <w:rFonts w:ascii="Arial" w:hAnsi="Arial" w:cs="Arial"/>
          <w:color w:val="000000" w:themeColor="text1"/>
        </w:rPr>
        <w:t xml:space="preserve">any </w:t>
      </w:r>
      <w:r w:rsidR="00772727">
        <w:rPr>
          <w:rFonts w:ascii="Arial" w:hAnsi="Arial" w:cs="Arial"/>
          <w:color w:val="000000" w:themeColor="text1"/>
        </w:rPr>
        <w:t>elements or</w:t>
      </w:r>
      <w:r>
        <w:rPr>
          <w:rFonts w:ascii="Arial" w:hAnsi="Arial" w:cs="Arial"/>
          <w:color w:val="000000" w:themeColor="text1"/>
        </w:rPr>
        <w:t xml:space="preserve"> activities</w:t>
      </w:r>
      <w:r w:rsidR="00772727">
        <w:rPr>
          <w:rFonts w:ascii="Arial" w:hAnsi="Arial" w:cs="Arial"/>
          <w:color w:val="000000" w:themeColor="text1"/>
        </w:rPr>
        <w:t xml:space="preserve"> that are not eligible for </w:t>
      </w:r>
      <w:r w:rsidR="00797347">
        <w:rPr>
          <w:rFonts w:ascii="Arial" w:hAnsi="Arial" w:cs="Arial"/>
          <w:color w:val="000000" w:themeColor="text1"/>
        </w:rPr>
        <w:t xml:space="preserve">funding under the </w:t>
      </w:r>
      <w:r>
        <w:rPr>
          <w:rFonts w:ascii="Arial" w:hAnsi="Arial" w:cs="Arial"/>
          <w:color w:val="000000" w:themeColor="text1"/>
        </w:rPr>
        <w:t xml:space="preserve">CERRI </w:t>
      </w:r>
      <w:r w:rsidR="00797347">
        <w:rPr>
          <w:rFonts w:ascii="Arial" w:hAnsi="Arial" w:cs="Arial"/>
          <w:color w:val="000000" w:themeColor="text1"/>
        </w:rPr>
        <w:t>Program</w:t>
      </w:r>
      <w:r>
        <w:rPr>
          <w:rFonts w:ascii="Arial" w:hAnsi="Arial" w:cs="Arial"/>
          <w:color w:val="000000" w:themeColor="text1"/>
        </w:rPr>
        <w:t xml:space="preserve">, CERRI funding </w:t>
      </w:r>
      <w:r w:rsidR="0039560E">
        <w:rPr>
          <w:rFonts w:ascii="Arial" w:hAnsi="Arial" w:cs="Arial"/>
          <w:color w:val="000000" w:themeColor="text1"/>
        </w:rPr>
        <w:t xml:space="preserve">and match </w:t>
      </w:r>
      <w:r>
        <w:rPr>
          <w:rFonts w:ascii="Arial" w:hAnsi="Arial" w:cs="Arial"/>
          <w:color w:val="000000" w:themeColor="text1"/>
        </w:rPr>
        <w:t xml:space="preserve">funding </w:t>
      </w:r>
      <w:r w:rsidR="00260483">
        <w:rPr>
          <w:rFonts w:ascii="Arial" w:hAnsi="Arial" w:cs="Arial"/>
          <w:color w:val="000000" w:themeColor="text1"/>
        </w:rPr>
        <w:t>may still be</w:t>
      </w:r>
      <w:r>
        <w:rPr>
          <w:rFonts w:ascii="Arial" w:hAnsi="Arial" w:cs="Arial"/>
          <w:color w:val="000000" w:themeColor="text1"/>
        </w:rPr>
        <w:t xml:space="preserve"> used for portions of the project that align with the program’s eligible activities (see Solicitation Manual Section</w:t>
      </w:r>
      <w:r w:rsidR="004B6A60">
        <w:rPr>
          <w:rFonts w:ascii="Arial" w:hAnsi="Arial" w:cs="Arial"/>
          <w:color w:val="000000" w:themeColor="text1"/>
        </w:rPr>
        <w:t xml:space="preserve"> II.B</w:t>
      </w:r>
      <w:r>
        <w:rPr>
          <w:rFonts w:ascii="Arial" w:hAnsi="Arial" w:cs="Arial"/>
          <w:color w:val="000000" w:themeColor="text1"/>
        </w:rPr>
        <w:t>)</w:t>
      </w:r>
      <w:r w:rsidR="00153F1A">
        <w:rPr>
          <w:rFonts w:ascii="Arial" w:hAnsi="Arial" w:cs="Arial"/>
          <w:color w:val="000000" w:themeColor="text1"/>
        </w:rPr>
        <w:t>.</w:t>
      </w:r>
      <w:r>
        <w:rPr>
          <w:rFonts w:ascii="Arial" w:hAnsi="Arial" w:cs="Arial"/>
          <w:color w:val="000000" w:themeColor="text1"/>
        </w:rPr>
        <w:t xml:space="preserve"> </w:t>
      </w:r>
      <w:r w:rsidR="00153F1A">
        <w:rPr>
          <w:rFonts w:ascii="Arial" w:hAnsi="Arial" w:cs="Arial"/>
          <w:color w:val="000000" w:themeColor="text1"/>
        </w:rPr>
        <w:t xml:space="preserve">However, </w:t>
      </w:r>
      <w:r>
        <w:rPr>
          <w:rFonts w:ascii="Arial" w:hAnsi="Arial" w:cs="Arial"/>
          <w:color w:val="000000" w:themeColor="text1"/>
        </w:rPr>
        <w:t xml:space="preserve">applicants must </w:t>
      </w:r>
      <w:r w:rsidR="00153F1A">
        <w:rPr>
          <w:rFonts w:ascii="Arial" w:hAnsi="Arial" w:cs="Arial"/>
          <w:color w:val="000000" w:themeColor="text1"/>
        </w:rPr>
        <w:t xml:space="preserve">secure </w:t>
      </w:r>
      <w:r>
        <w:rPr>
          <w:rFonts w:ascii="Arial" w:hAnsi="Arial" w:cs="Arial"/>
          <w:color w:val="000000" w:themeColor="text1"/>
        </w:rPr>
        <w:t xml:space="preserve">funding for the </w:t>
      </w:r>
      <w:r w:rsidR="00153F1A">
        <w:rPr>
          <w:rFonts w:ascii="Arial" w:hAnsi="Arial" w:cs="Arial"/>
          <w:color w:val="000000" w:themeColor="text1"/>
        </w:rPr>
        <w:t xml:space="preserve">ineligible </w:t>
      </w:r>
      <w:r>
        <w:rPr>
          <w:rFonts w:ascii="Arial" w:hAnsi="Arial" w:cs="Arial"/>
          <w:color w:val="000000" w:themeColor="text1"/>
        </w:rPr>
        <w:t>activit</w:t>
      </w:r>
      <w:r w:rsidR="00153F1A">
        <w:rPr>
          <w:rFonts w:ascii="Arial" w:hAnsi="Arial" w:cs="Arial"/>
          <w:color w:val="000000" w:themeColor="text1"/>
        </w:rPr>
        <w:t xml:space="preserve">ies </w:t>
      </w:r>
      <w:r>
        <w:rPr>
          <w:rFonts w:ascii="Arial" w:hAnsi="Arial" w:cs="Arial"/>
          <w:color w:val="000000" w:themeColor="text1"/>
        </w:rPr>
        <w:t xml:space="preserve">from </w:t>
      </w:r>
      <w:r w:rsidR="00153F1A">
        <w:rPr>
          <w:rFonts w:ascii="Arial" w:hAnsi="Arial" w:cs="Arial"/>
          <w:color w:val="000000" w:themeColor="text1"/>
        </w:rPr>
        <w:t>other</w:t>
      </w:r>
      <w:r>
        <w:rPr>
          <w:rFonts w:ascii="Arial" w:hAnsi="Arial" w:cs="Arial"/>
          <w:color w:val="000000" w:themeColor="text1"/>
        </w:rPr>
        <w:t xml:space="preserve"> source</w:t>
      </w:r>
      <w:r w:rsidR="00153F1A">
        <w:rPr>
          <w:rFonts w:ascii="Arial" w:hAnsi="Arial" w:cs="Arial"/>
          <w:color w:val="000000" w:themeColor="text1"/>
        </w:rPr>
        <w:t>s</w:t>
      </w:r>
      <w:r>
        <w:rPr>
          <w:rFonts w:ascii="Arial" w:hAnsi="Arial" w:cs="Arial"/>
          <w:color w:val="000000" w:themeColor="text1"/>
        </w:rPr>
        <w:t>.</w:t>
      </w:r>
    </w:p>
    <w:p w14:paraId="5D9E3EA6" w14:textId="4416407A" w:rsidR="00777FFB" w:rsidRDefault="3240D296" w:rsidP="00777FFB">
      <w:pPr>
        <w:pStyle w:val="ListParagraph"/>
        <w:numPr>
          <w:ilvl w:val="0"/>
          <w:numId w:val="19"/>
        </w:numPr>
        <w:shd w:val="clear" w:color="auto" w:fill="FFFFFF" w:themeFill="background1"/>
        <w:rPr>
          <w:rFonts w:ascii="Arial" w:hAnsi="Arial" w:cs="Arial"/>
          <w:color w:val="000000" w:themeColor="text1"/>
        </w:rPr>
      </w:pPr>
      <w:r w:rsidRPr="1DAED5C3">
        <w:rPr>
          <w:rFonts w:ascii="Arial" w:hAnsi="Arial" w:cs="Arial"/>
          <w:color w:val="000000" w:themeColor="text1"/>
        </w:rPr>
        <w:t xml:space="preserve">Applicants </w:t>
      </w:r>
      <w:r w:rsidR="00777FFB">
        <w:rPr>
          <w:rFonts w:ascii="Arial" w:hAnsi="Arial" w:cs="Arial"/>
          <w:color w:val="000000" w:themeColor="text1"/>
        </w:rPr>
        <w:t>must ensure that community engagement and workforce development activities are</w:t>
      </w:r>
      <w:r w:rsidR="00777FFB" w:rsidRPr="005D7EE5">
        <w:rPr>
          <w:rFonts w:ascii="Arial" w:hAnsi="Arial" w:cs="Arial"/>
          <w:color w:val="000000" w:themeColor="text1"/>
        </w:rPr>
        <w:t xml:space="preserve"> directly related to the </w:t>
      </w:r>
      <w:r w:rsidR="55EDF917" w:rsidRPr="1DAED5C3">
        <w:rPr>
          <w:rFonts w:ascii="Arial" w:hAnsi="Arial" w:cs="Arial"/>
          <w:color w:val="000000" w:themeColor="text1"/>
        </w:rPr>
        <w:t xml:space="preserve">allowable activities under the </w:t>
      </w:r>
      <w:r w:rsidR="00777FFB" w:rsidRPr="005D7EE5">
        <w:rPr>
          <w:rFonts w:ascii="Arial" w:hAnsi="Arial" w:cs="Arial"/>
          <w:color w:val="000000" w:themeColor="text1"/>
        </w:rPr>
        <w:t>proposed project and to electric grid reliability/resilience</w:t>
      </w:r>
      <w:r w:rsidR="00777FFB">
        <w:rPr>
          <w:rFonts w:ascii="Arial" w:hAnsi="Arial" w:cs="Arial"/>
          <w:color w:val="000000" w:themeColor="text1"/>
        </w:rPr>
        <w:t>. Applicants must narrow the scope of activities that do not have a direct connection.</w:t>
      </w:r>
    </w:p>
    <w:p w14:paraId="1AD65ECB" w14:textId="77777777" w:rsidR="00777FFB" w:rsidRDefault="00777FFB" w:rsidP="00777FFB">
      <w:pPr>
        <w:pStyle w:val="ListParagraph"/>
        <w:numPr>
          <w:ilvl w:val="0"/>
          <w:numId w:val="19"/>
        </w:numPr>
        <w:shd w:val="clear" w:color="auto" w:fill="FFFFFF" w:themeFill="background1"/>
        <w:rPr>
          <w:rFonts w:ascii="Arial" w:hAnsi="Arial" w:cs="Arial"/>
          <w:color w:val="000000" w:themeColor="text1"/>
        </w:rPr>
      </w:pPr>
      <w:r>
        <w:rPr>
          <w:rFonts w:ascii="Arial" w:hAnsi="Arial" w:cs="Arial"/>
          <w:color w:val="000000" w:themeColor="text1"/>
        </w:rPr>
        <w:t>Describe relevant curricula and training objectives in the Project Narrative if using CERRI funding to award grants and scholarships. The Project Narrative should demonstrate how the grants and scholarships directly align with the workforce development or community engagement activities. Any grants or scholarships must also be defined and included as “Tasks” in the Scope of Work (Attachment 03).</w:t>
      </w:r>
    </w:p>
    <w:p w14:paraId="2CFF4838" w14:textId="77777777" w:rsidR="00777FFB" w:rsidRDefault="00777FFB" w:rsidP="00777FFB">
      <w:pPr>
        <w:pStyle w:val="ListParagraph"/>
        <w:numPr>
          <w:ilvl w:val="0"/>
          <w:numId w:val="19"/>
        </w:numPr>
        <w:shd w:val="clear" w:color="auto" w:fill="FFFFFF" w:themeFill="background1"/>
        <w:rPr>
          <w:rFonts w:ascii="Arial" w:hAnsi="Arial" w:cs="Arial"/>
          <w:color w:val="000000" w:themeColor="text1"/>
        </w:rPr>
      </w:pPr>
      <w:r>
        <w:rPr>
          <w:rFonts w:ascii="Arial" w:hAnsi="Arial" w:cs="Arial"/>
          <w:color w:val="000000" w:themeColor="text1"/>
        </w:rPr>
        <w:t xml:space="preserve">Projects that center entirely around prohibited activities without any eligible aspects are not viable applications. </w:t>
      </w:r>
    </w:p>
    <w:p w14:paraId="58826834" w14:textId="77777777" w:rsidR="00777FFB" w:rsidRDefault="00777FFB" w:rsidP="00777FFB">
      <w:pPr>
        <w:pStyle w:val="ListParagraph"/>
        <w:numPr>
          <w:ilvl w:val="0"/>
          <w:numId w:val="19"/>
        </w:numPr>
        <w:shd w:val="clear" w:color="auto" w:fill="FFFFFF" w:themeFill="background1"/>
        <w:rPr>
          <w:rFonts w:ascii="Arial" w:hAnsi="Arial" w:cs="Arial"/>
          <w:color w:val="000000" w:themeColor="text1"/>
        </w:rPr>
      </w:pPr>
      <w:r>
        <w:rPr>
          <w:rFonts w:ascii="Arial" w:hAnsi="Arial" w:cs="Arial"/>
          <w:color w:val="000000" w:themeColor="text1"/>
        </w:rPr>
        <w:t xml:space="preserve">Projects that </w:t>
      </w:r>
      <w:r w:rsidRPr="00F8583C">
        <w:rPr>
          <w:rFonts w:ascii="Arial" w:hAnsi="Arial" w:cs="Arial"/>
          <w:color w:val="000000" w:themeColor="text1"/>
        </w:rPr>
        <w:t xml:space="preserve">request more than the maximum </w:t>
      </w:r>
      <w:r>
        <w:rPr>
          <w:rFonts w:ascii="Arial" w:hAnsi="Arial" w:cs="Arial"/>
          <w:color w:val="000000" w:themeColor="text1"/>
        </w:rPr>
        <w:t xml:space="preserve">funding allotment </w:t>
      </w:r>
      <w:r w:rsidRPr="00F8583C">
        <w:rPr>
          <w:rFonts w:ascii="Arial" w:hAnsi="Arial" w:cs="Arial"/>
          <w:color w:val="000000" w:themeColor="text1"/>
        </w:rPr>
        <w:t>for their project group will fail the application screening and be disqualified.</w:t>
      </w:r>
    </w:p>
    <w:p w14:paraId="66C8E723" w14:textId="1E7406E1" w:rsidR="002C2C9B" w:rsidRPr="00026502" w:rsidRDefault="002C2C9B" w:rsidP="002C2C9B">
      <w:pPr>
        <w:pStyle w:val="ListParagraph"/>
        <w:numPr>
          <w:ilvl w:val="0"/>
          <w:numId w:val="19"/>
        </w:numPr>
        <w:shd w:val="clear" w:color="auto" w:fill="FFFFFF" w:themeFill="background1"/>
        <w:rPr>
          <w:rFonts w:ascii="Arial" w:hAnsi="Arial" w:cs="Arial"/>
          <w:color w:val="000000" w:themeColor="text1"/>
        </w:rPr>
      </w:pPr>
      <w:r>
        <w:rPr>
          <w:rFonts w:ascii="Arial" w:hAnsi="Arial" w:cs="Arial"/>
          <w:color w:val="000000" w:themeColor="text1"/>
        </w:rPr>
        <w:t xml:space="preserve">Please see the </w:t>
      </w:r>
      <w:hyperlink r:id="rId15">
        <w:r w:rsidRPr="23F58F21">
          <w:rPr>
            <w:rStyle w:val="Hyperlink"/>
            <w:rFonts w:ascii="Arial" w:hAnsi="Arial" w:cs="Arial"/>
          </w:rPr>
          <w:t>CERRI Email Notice</w:t>
        </w:r>
      </w:hyperlink>
      <w:r>
        <w:rPr>
          <w:rFonts w:ascii="Arial" w:hAnsi="Arial" w:cs="Arial"/>
          <w:color w:val="000000" w:themeColor="text1"/>
        </w:rPr>
        <w:t xml:space="preserve"> </w:t>
      </w:r>
      <w:r w:rsidR="005355D4">
        <w:rPr>
          <w:rFonts w:ascii="Arial" w:hAnsi="Arial" w:cs="Arial"/>
          <w:color w:val="000000" w:themeColor="text1"/>
        </w:rPr>
        <w:t xml:space="preserve">(docketed at 22-ERDD-01) </w:t>
      </w:r>
      <w:r>
        <w:rPr>
          <w:rFonts w:ascii="Arial" w:hAnsi="Arial" w:cs="Arial"/>
          <w:color w:val="000000" w:themeColor="text1"/>
        </w:rPr>
        <w:t xml:space="preserve">for a summary of prohibited activities, application requirements, and attachment requirements based on issues found in previous applications. Please note that this </w:t>
      </w:r>
      <w:r w:rsidR="7747DB03" w:rsidRPr="23F58F21">
        <w:rPr>
          <w:rFonts w:ascii="Arial" w:hAnsi="Arial" w:cs="Arial"/>
          <w:color w:val="000000" w:themeColor="text1"/>
        </w:rPr>
        <w:t>list</w:t>
      </w:r>
      <w:r w:rsidRPr="23F58F21">
        <w:rPr>
          <w:rFonts w:ascii="Arial" w:hAnsi="Arial" w:cs="Arial"/>
          <w:color w:val="000000" w:themeColor="text1"/>
        </w:rPr>
        <w:t xml:space="preserve"> </w:t>
      </w:r>
      <w:r>
        <w:rPr>
          <w:rFonts w:ascii="Arial" w:hAnsi="Arial" w:cs="Arial"/>
          <w:color w:val="000000" w:themeColor="text1"/>
        </w:rPr>
        <w:t xml:space="preserve">is neither complete nor exhaustive. </w:t>
      </w:r>
    </w:p>
    <w:p w14:paraId="1DE48742" w14:textId="2318E150" w:rsidR="00777FFB" w:rsidRPr="009360D0" w:rsidRDefault="00777FFB" w:rsidP="00777FFB">
      <w:pPr>
        <w:pStyle w:val="ListParagraph"/>
        <w:numPr>
          <w:ilvl w:val="0"/>
          <w:numId w:val="19"/>
        </w:numPr>
        <w:shd w:val="clear" w:color="auto" w:fill="FFFFFF" w:themeFill="background1"/>
        <w:rPr>
          <w:rFonts w:ascii="Arial" w:hAnsi="Arial" w:cs="Arial"/>
          <w:color w:val="000000" w:themeColor="text1"/>
        </w:rPr>
      </w:pPr>
      <w:r>
        <w:rPr>
          <w:rFonts w:ascii="Arial" w:hAnsi="Arial" w:cs="Arial"/>
          <w:color w:val="000000" w:themeColor="text1"/>
        </w:rPr>
        <w:t xml:space="preserve">Applicants are strongly encouraged to review the entirety of the </w:t>
      </w:r>
      <w:hyperlink r:id="rId16" w:history="1">
        <w:r w:rsidR="00BD0D19" w:rsidRPr="5DCC9A65">
          <w:rPr>
            <w:rStyle w:val="Hyperlink"/>
            <w:rFonts w:ascii="Arial" w:hAnsi="Arial" w:cs="Arial"/>
          </w:rPr>
          <w:t>Solicitation Manual Addendum 0</w:t>
        </w:r>
        <w:r w:rsidR="00BD0D19">
          <w:rPr>
            <w:rStyle w:val="Hyperlink"/>
            <w:rFonts w:ascii="Arial" w:hAnsi="Arial" w:cs="Arial"/>
          </w:rPr>
          <w:t>5</w:t>
        </w:r>
      </w:hyperlink>
      <w:r>
        <w:t xml:space="preserve"> </w:t>
      </w:r>
      <w:r w:rsidRPr="00026502">
        <w:rPr>
          <w:rFonts w:ascii="Arial" w:hAnsi="Arial" w:cs="Arial"/>
        </w:rPr>
        <w:t xml:space="preserve">to </w:t>
      </w:r>
      <w:r w:rsidRPr="00362850">
        <w:rPr>
          <w:rFonts w:ascii="Arial" w:hAnsi="Arial" w:cs="Arial"/>
        </w:rPr>
        <w:t>ensure that</w:t>
      </w:r>
      <w:r w:rsidR="00362850" w:rsidRPr="00E54392">
        <w:rPr>
          <w:rFonts w:ascii="Arial" w:hAnsi="Arial" w:cs="Arial"/>
        </w:rPr>
        <w:t xml:space="preserve"> all application requirements are met.</w:t>
      </w:r>
    </w:p>
    <w:p w14:paraId="635A6DCB" w14:textId="26B919E8" w:rsidR="00E91D81" w:rsidRDefault="00E91D81" w:rsidP="00E54392">
      <w:pPr>
        <w:pStyle w:val="Heading3"/>
        <w:spacing w:before="0" w:after="160"/>
      </w:pPr>
      <w:r>
        <w:t>2</w:t>
      </w:r>
      <w:r w:rsidRPr="68CED653">
        <w:t>. The budget instructions ask for itemized line items. Complex, multiyear projects such as our proposed CERRI project may be subject to various changes</w:t>
      </w:r>
      <w:r w:rsidR="1ED3BB30">
        <w:t>,</w:t>
      </w:r>
      <w:r w:rsidRPr="68CED653">
        <w:t xml:space="preserve"> and it can be challenging to have specific budget line items. </w:t>
      </w:r>
      <w:r>
        <w:t>Our organization</w:t>
      </w:r>
      <w:r w:rsidRPr="68CED653">
        <w:t xml:space="preserve"> will strive to be as specific as possible, but to what extent can the project’s budget change after an award is made?</w:t>
      </w:r>
    </w:p>
    <w:p w14:paraId="1F32F272" w14:textId="156665AA" w:rsidR="00E91D81" w:rsidRDefault="00E91D81" w:rsidP="00E91D81">
      <w:pPr>
        <w:shd w:val="clear" w:color="auto" w:fill="FFFFFF" w:themeFill="background1"/>
        <w:rPr>
          <w:rFonts w:ascii="Arial" w:hAnsi="Arial" w:cs="Arial"/>
          <w:color w:val="000000" w:themeColor="text1"/>
        </w:rPr>
      </w:pPr>
      <w:r>
        <w:rPr>
          <w:rFonts w:ascii="Arial" w:hAnsi="Arial" w:cs="Arial"/>
          <w:color w:val="000000" w:themeColor="text1"/>
        </w:rPr>
        <w:t xml:space="preserve">The CEC considers the proposed budget rates for </w:t>
      </w:r>
      <w:r w:rsidR="0E989FD3" w:rsidRPr="2637B8BB">
        <w:rPr>
          <w:rFonts w:ascii="Arial" w:hAnsi="Arial" w:cs="Arial"/>
          <w:color w:val="000000" w:themeColor="text1"/>
        </w:rPr>
        <w:t xml:space="preserve">labor, fringe, </w:t>
      </w:r>
      <w:r w:rsidR="0E989FD3" w:rsidRPr="0E7BDF6F">
        <w:rPr>
          <w:rFonts w:ascii="Arial" w:hAnsi="Arial" w:cs="Arial"/>
          <w:color w:val="000000" w:themeColor="text1"/>
        </w:rPr>
        <w:t xml:space="preserve">indirect, and </w:t>
      </w:r>
      <w:r w:rsidR="0E989FD3" w:rsidRPr="6BAD43A8">
        <w:rPr>
          <w:rFonts w:ascii="Arial" w:hAnsi="Arial" w:cs="Arial"/>
          <w:color w:val="000000" w:themeColor="text1"/>
        </w:rPr>
        <w:t xml:space="preserve">profit </w:t>
      </w:r>
      <w:r w:rsidRPr="6BAD43A8">
        <w:rPr>
          <w:rFonts w:ascii="Arial" w:hAnsi="Arial" w:cs="Arial"/>
          <w:color w:val="000000" w:themeColor="text1"/>
        </w:rPr>
        <w:t>line</w:t>
      </w:r>
      <w:r>
        <w:rPr>
          <w:rFonts w:ascii="Arial" w:hAnsi="Arial" w:cs="Arial"/>
          <w:color w:val="000000" w:themeColor="text1"/>
        </w:rPr>
        <w:t xml:space="preserve"> items to be capped</w:t>
      </w:r>
      <w:r w:rsidR="6DAFFE26" w:rsidRPr="23F58F21">
        <w:rPr>
          <w:rFonts w:ascii="Arial" w:hAnsi="Arial" w:cs="Arial"/>
          <w:color w:val="000000" w:themeColor="text1"/>
        </w:rPr>
        <w:t>,</w:t>
      </w:r>
      <w:r>
        <w:rPr>
          <w:rFonts w:ascii="Arial" w:hAnsi="Arial" w:cs="Arial"/>
          <w:color w:val="000000" w:themeColor="text1"/>
        </w:rPr>
        <w:t xml:space="preserve"> and </w:t>
      </w:r>
      <w:r w:rsidR="4C662882" w:rsidRPr="23F58F21">
        <w:rPr>
          <w:rFonts w:ascii="Arial" w:hAnsi="Arial" w:cs="Arial"/>
          <w:color w:val="000000" w:themeColor="text1"/>
        </w:rPr>
        <w:t xml:space="preserve">these rates </w:t>
      </w:r>
      <w:r>
        <w:rPr>
          <w:rFonts w:ascii="Arial" w:hAnsi="Arial" w:cs="Arial"/>
          <w:color w:val="000000" w:themeColor="text1"/>
        </w:rPr>
        <w:t xml:space="preserve">cannot change after an award is made. </w:t>
      </w:r>
      <w:r w:rsidRPr="002F75A3">
        <w:rPr>
          <w:rFonts w:ascii="Arial" w:hAnsi="Arial" w:cs="Arial"/>
          <w:color w:val="000000" w:themeColor="text1"/>
        </w:rPr>
        <w:t xml:space="preserve">If an applicant, by law, cannot agree to Direct Labor and Fringe Benefits rates being treated as </w:t>
      </w:r>
      <w:r w:rsidRPr="23F58F21">
        <w:rPr>
          <w:rFonts w:ascii="Arial" w:hAnsi="Arial" w:cs="Arial"/>
          <w:color w:val="000000" w:themeColor="text1"/>
        </w:rPr>
        <w:t>estimate</w:t>
      </w:r>
      <w:r w:rsidR="773EFAC4" w:rsidRPr="23F58F21">
        <w:rPr>
          <w:rFonts w:ascii="Arial" w:hAnsi="Arial" w:cs="Arial"/>
          <w:color w:val="000000" w:themeColor="text1"/>
        </w:rPr>
        <w:t>d</w:t>
      </w:r>
      <w:r w:rsidR="7D9D0C16" w:rsidRPr="23F58F21">
        <w:rPr>
          <w:rFonts w:ascii="Arial" w:hAnsi="Arial" w:cs="Arial"/>
          <w:color w:val="000000" w:themeColor="text1"/>
        </w:rPr>
        <w:t xml:space="preserve"> caps or maximum </w:t>
      </w:r>
      <w:r w:rsidR="773EFAC4" w:rsidRPr="23F58F21">
        <w:rPr>
          <w:rFonts w:ascii="Arial" w:hAnsi="Arial" w:cs="Arial"/>
          <w:color w:val="000000" w:themeColor="text1"/>
        </w:rPr>
        <w:t>rates</w:t>
      </w:r>
      <w:r w:rsidR="377D6AC4" w:rsidRPr="23F58F21">
        <w:rPr>
          <w:rFonts w:ascii="Arial" w:hAnsi="Arial" w:cs="Arial"/>
          <w:color w:val="000000" w:themeColor="text1"/>
        </w:rPr>
        <w:t xml:space="preserve"> allowed to be billed</w:t>
      </w:r>
      <w:r w:rsidRPr="002F75A3">
        <w:rPr>
          <w:rFonts w:ascii="Arial" w:hAnsi="Arial" w:cs="Arial"/>
          <w:color w:val="000000" w:themeColor="text1"/>
        </w:rPr>
        <w:t xml:space="preserve">, the applicant can request to modify this term. This modification may be negotiated if the applicant is proposed for award. The CEC retains the sole right to refuse to agree to any requested modifications and amendments. </w:t>
      </w:r>
    </w:p>
    <w:p w14:paraId="0B448E60" w14:textId="502F01B9" w:rsidR="1D958C95" w:rsidRDefault="00E91D81" w:rsidP="65416FD4">
      <w:pPr>
        <w:shd w:val="clear" w:color="auto" w:fill="FFFFFF" w:themeFill="background1"/>
        <w:rPr>
          <w:rFonts w:ascii="Arial" w:hAnsi="Arial" w:cs="Arial"/>
          <w:color w:val="000000" w:themeColor="text1"/>
        </w:rPr>
      </w:pPr>
      <w:r w:rsidRPr="0D8EE139">
        <w:rPr>
          <w:rFonts w:ascii="Arial" w:hAnsi="Arial" w:cs="Arial"/>
          <w:color w:val="000000" w:themeColor="text1"/>
        </w:rPr>
        <w:t xml:space="preserve">The CEC strongly encourages applicants to consider projected rate increases and permitting costs when formulating their </w:t>
      </w:r>
      <w:r w:rsidRPr="23F58F21">
        <w:rPr>
          <w:rFonts w:ascii="Arial" w:hAnsi="Arial" w:cs="Arial"/>
          <w:color w:val="000000" w:themeColor="text1"/>
        </w:rPr>
        <w:t>budget</w:t>
      </w:r>
      <w:r w:rsidR="291ADDA3" w:rsidRPr="23F58F21">
        <w:rPr>
          <w:rFonts w:ascii="Arial" w:hAnsi="Arial" w:cs="Arial"/>
          <w:color w:val="000000" w:themeColor="text1"/>
        </w:rPr>
        <w:t>s</w:t>
      </w:r>
      <w:r w:rsidRPr="23F58F21">
        <w:rPr>
          <w:rFonts w:ascii="Arial" w:hAnsi="Arial" w:cs="Arial"/>
          <w:color w:val="000000" w:themeColor="text1"/>
        </w:rPr>
        <w:t>.</w:t>
      </w:r>
      <w:r w:rsidRPr="0D8EE139">
        <w:rPr>
          <w:rFonts w:ascii="Arial" w:hAnsi="Arial" w:cs="Arial"/>
          <w:color w:val="000000" w:themeColor="text1"/>
        </w:rPr>
        <w:t xml:space="preserve"> In addition, the proposed budget for labor must account </w:t>
      </w:r>
      <w:r w:rsidR="13FAAC14" w:rsidRPr="23F58F21">
        <w:rPr>
          <w:rFonts w:ascii="Arial" w:hAnsi="Arial" w:cs="Arial"/>
          <w:color w:val="000000" w:themeColor="text1"/>
        </w:rPr>
        <w:t>for</w:t>
      </w:r>
      <w:r w:rsidRPr="0D8EE139">
        <w:rPr>
          <w:rFonts w:ascii="Arial" w:hAnsi="Arial" w:cs="Arial"/>
          <w:color w:val="000000" w:themeColor="text1"/>
        </w:rPr>
        <w:t xml:space="preserve"> prevailing wage requirements, which can necessitate wages significantly higher than non-prevailing wages. Finally, applicants must ensure that all expenses outlined in the application attachments (commitment letters, scope of work, etc.) are reflected in the Budget Forms</w:t>
      </w:r>
      <w:r w:rsidR="1965DD3F" w:rsidRPr="0D8EE139">
        <w:rPr>
          <w:rFonts w:ascii="Arial" w:hAnsi="Arial" w:cs="Arial"/>
          <w:color w:val="000000" w:themeColor="text1"/>
        </w:rPr>
        <w:t xml:space="preserve">. </w:t>
      </w:r>
    </w:p>
    <w:p w14:paraId="3D9DF455" w14:textId="05B4CAF1" w:rsidR="00EB5956" w:rsidRPr="008D5CCB" w:rsidRDefault="1965DD3F" w:rsidP="1E386E5E">
      <w:pPr>
        <w:rPr>
          <w:rFonts w:ascii="Arial" w:hAnsi="Arial" w:cs="Arial"/>
          <w:color w:val="000000" w:themeColor="text1"/>
        </w:rPr>
      </w:pPr>
      <w:r w:rsidRPr="790807D3">
        <w:rPr>
          <w:rFonts w:ascii="Arial" w:hAnsi="Arial" w:cs="Arial"/>
          <w:color w:val="000000" w:themeColor="text1"/>
        </w:rPr>
        <w:t xml:space="preserve">Applicants will be evaluated on the rates provided in their </w:t>
      </w:r>
      <w:r w:rsidRPr="23F58F21">
        <w:rPr>
          <w:rFonts w:ascii="Arial" w:hAnsi="Arial" w:cs="Arial"/>
          <w:color w:val="000000" w:themeColor="text1"/>
        </w:rPr>
        <w:t>applications</w:t>
      </w:r>
      <w:r w:rsidR="39DE894B" w:rsidRPr="23F58F21">
        <w:rPr>
          <w:rFonts w:ascii="Arial" w:hAnsi="Arial" w:cs="Arial"/>
          <w:color w:val="000000" w:themeColor="text1"/>
        </w:rPr>
        <w:t>’</w:t>
      </w:r>
      <w:r w:rsidRPr="790807D3">
        <w:rPr>
          <w:rFonts w:ascii="Arial" w:hAnsi="Arial" w:cs="Arial"/>
          <w:color w:val="000000" w:themeColor="text1"/>
        </w:rPr>
        <w:t xml:space="preserve"> proposed budget forms</w:t>
      </w:r>
      <w:r w:rsidR="6EC44C49" w:rsidRPr="23F58F21">
        <w:rPr>
          <w:rFonts w:ascii="Arial" w:hAnsi="Arial" w:cs="Arial"/>
          <w:color w:val="000000" w:themeColor="text1"/>
        </w:rPr>
        <w:t>,</w:t>
      </w:r>
      <w:r w:rsidRPr="790807D3">
        <w:rPr>
          <w:rFonts w:ascii="Arial" w:hAnsi="Arial" w:cs="Arial"/>
          <w:color w:val="000000" w:themeColor="text1"/>
        </w:rPr>
        <w:t xml:space="preserve"> and the</w:t>
      </w:r>
      <w:r w:rsidR="4409DA44" w:rsidRPr="23F58F21">
        <w:rPr>
          <w:rFonts w:ascii="Arial" w:hAnsi="Arial" w:cs="Arial"/>
          <w:color w:val="000000" w:themeColor="text1"/>
        </w:rPr>
        <w:t>se</w:t>
      </w:r>
      <w:r w:rsidRPr="23F58F21">
        <w:rPr>
          <w:rFonts w:ascii="Arial" w:hAnsi="Arial" w:cs="Arial"/>
          <w:color w:val="000000" w:themeColor="text1"/>
        </w:rPr>
        <w:t xml:space="preserve"> </w:t>
      </w:r>
      <w:r w:rsidR="007F04EC" w:rsidRPr="23F58F21">
        <w:rPr>
          <w:rFonts w:ascii="Arial" w:hAnsi="Arial" w:cs="Arial"/>
          <w:color w:val="000000" w:themeColor="text1"/>
        </w:rPr>
        <w:t>rates</w:t>
      </w:r>
      <w:r w:rsidRPr="790807D3">
        <w:rPr>
          <w:rFonts w:ascii="Arial" w:hAnsi="Arial" w:cs="Arial"/>
          <w:color w:val="000000" w:themeColor="text1"/>
        </w:rPr>
        <w:t xml:space="preserve"> will be used</w:t>
      </w:r>
      <w:r w:rsidR="47419D58" w:rsidRPr="790807D3">
        <w:rPr>
          <w:rFonts w:ascii="Arial" w:hAnsi="Arial" w:cs="Arial"/>
          <w:color w:val="000000" w:themeColor="text1"/>
        </w:rPr>
        <w:t xml:space="preserve"> for resulting agreements</w:t>
      </w:r>
      <w:r w:rsidR="00E91D81" w:rsidRPr="790807D3">
        <w:rPr>
          <w:rFonts w:ascii="Arial" w:hAnsi="Arial" w:cs="Arial"/>
          <w:color w:val="000000" w:themeColor="text1"/>
        </w:rPr>
        <w:t>.</w:t>
      </w:r>
      <w:r w:rsidR="3FBA32F5" w:rsidRPr="790807D3">
        <w:rPr>
          <w:rFonts w:ascii="Arial" w:hAnsi="Arial" w:cs="Arial"/>
          <w:color w:val="000000" w:themeColor="text1"/>
        </w:rPr>
        <w:t xml:space="preserve"> </w:t>
      </w:r>
      <w:r w:rsidR="00635221" w:rsidRPr="4D77F6CA">
        <w:rPr>
          <w:rFonts w:ascii="Arial" w:hAnsi="Arial" w:cs="Arial"/>
          <w:color w:val="000000" w:themeColor="text1"/>
        </w:rPr>
        <w:t xml:space="preserve">Please visit the </w:t>
      </w:r>
      <w:hyperlink r:id="rId17" w:history="1">
        <w:r w:rsidR="00573EE4" w:rsidRPr="5DCC9A65">
          <w:rPr>
            <w:rStyle w:val="Hyperlink"/>
            <w:rFonts w:ascii="Arial" w:hAnsi="Arial" w:cs="Arial"/>
          </w:rPr>
          <w:t>Solicitation Manual Addendum 0</w:t>
        </w:r>
        <w:r w:rsidR="00573EE4">
          <w:rPr>
            <w:rStyle w:val="Hyperlink"/>
            <w:rFonts w:ascii="Arial" w:hAnsi="Arial" w:cs="Arial"/>
          </w:rPr>
          <w:t>5</w:t>
        </w:r>
      </w:hyperlink>
      <w:r w:rsidR="00BE22E6" w:rsidRPr="4D77F6CA">
        <w:rPr>
          <w:rFonts w:ascii="Arial" w:hAnsi="Arial" w:cs="Arial"/>
          <w:color w:val="000000" w:themeColor="text1"/>
        </w:rPr>
        <w:t xml:space="preserve"> </w:t>
      </w:r>
      <w:r w:rsidR="00B442A3" w:rsidRPr="4D77F6CA">
        <w:rPr>
          <w:rFonts w:ascii="Arial" w:hAnsi="Arial" w:cs="Arial"/>
          <w:color w:val="000000" w:themeColor="text1"/>
        </w:rPr>
        <w:t>Section IV.F for more information about scoring criteria.</w:t>
      </w:r>
      <w:r w:rsidR="00635221" w:rsidRPr="4D77F6CA">
        <w:rPr>
          <w:rFonts w:ascii="Arial" w:hAnsi="Arial" w:cs="Arial"/>
          <w:color w:val="000000" w:themeColor="text1"/>
        </w:rPr>
        <w:t xml:space="preserve"> </w:t>
      </w:r>
      <w:r w:rsidR="02892745" w:rsidRPr="790807D3">
        <w:rPr>
          <w:rFonts w:ascii="Arial" w:hAnsi="Arial" w:cs="Arial"/>
          <w:color w:val="000000" w:themeColor="text1"/>
        </w:rPr>
        <w:t xml:space="preserve">During </w:t>
      </w:r>
      <w:r w:rsidR="07D691BC" w:rsidRPr="790807D3">
        <w:rPr>
          <w:rFonts w:ascii="Arial" w:hAnsi="Arial" w:cs="Arial"/>
          <w:color w:val="000000" w:themeColor="text1"/>
        </w:rPr>
        <w:t>A</w:t>
      </w:r>
      <w:r w:rsidR="02892745" w:rsidRPr="790807D3">
        <w:rPr>
          <w:rFonts w:ascii="Arial" w:hAnsi="Arial" w:cs="Arial"/>
          <w:color w:val="000000" w:themeColor="text1"/>
        </w:rPr>
        <w:t>greement development, proposed awardees ca</w:t>
      </w:r>
      <w:r w:rsidR="20183E11" w:rsidRPr="790807D3">
        <w:rPr>
          <w:rFonts w:ascii="Arial" w:hAnsi="Arial" w:cs="Arial"/>
          <w:color w:val="000000" w:themeColor="text1"/>
        </w:rPr>
        <w:t>n</w:t>
      </w:r>
      <w:r w:rsidR="4E75BDAA" w:rsidRPr="790807D3">
        <w:rPr>
          <w:rFonts w:ascii="Arial" w:hAnsi="Arial" w:cs="Arial"/>
          <w:color w:val="000000" w:themeColor="text1"/>
        </w:rPr>
        <w:t xml:space="preserve"> make minor adjustments that do not increase the</w:t>
      </w:r>
      <w:r w:rsidR="2A65763D" w:rsidRPr="790807D3">
        <w:rPr>
          <w:rFonts w:ascii="Arial" w:hAnsi="Arial" w:cs="Arial"/>
          <w:color w:val="000000" w:themeColor="text1"/>
        </w:rPr>
        <w:t xml:space="preserve"> CEC requested funds</w:t>
      </w:r>
      <w:r w:rsidR="7651086A" w:rsidRPr="23F58F21">
        <w:rPr>
          <w:rFonts w:ascii="Arial" w:hAnsi="Arial" w:cs="Arial"/>
          <w:color w:val="000000" w:themeColor="text1"/>
        </w:rPr>
        <w:t>.</w:t>
      </w:r>
      <w:r w:rsidR="00EB5956" w:rsidRPr="790807D3">
        <w:rPr>
          <w:rFonts w:ascii="Arial" w:hAnsi="Arial" w:cs="Arial"/>
          <w:color w:val="000000" w:themeColor="text1"/>
        </w:rPr>
        <w:t xml:space="preserve"> </w:t>
      </w:r>
      <w:r w:rsidR="3B2F1ADC" w:rsidRPr="790807D3">
        <w:rPr>
          <w:rFonts w:ascii="Arial" w:hAnsi="Arial" w:cs="Arial"/>
          <w:color w:val="000000" w:themeColor="text1"/>
        </w:rPr>
        <w:t>Awardees cannot</w:t>
      </w:r>
      <w:r w:rsidR="20183E11" w:rsidRPr="790807D3">
        <w:rPr>
          <w:rFonts w:ascii="Arial" w:hAnsi="Arial" w:cs="Arial"/>
          <w:color w:val="000000" w:themeColor="text1"/>
        </w:rPr>
        <w:t xml:space="preserve"> add new costs or rates</w:t>
      </w:r>
      <w:r w:rsidR="38660F52" w:rsidRPr="790807D3">
        <w:rPr>
          <w:rFonts w:ascii="Arial" w:hAnsi="Arial" w:cs="Arial"/>
          <w:color w:val="000000" w:themeColor="text1"/>
        </w:rPr>
        <w:t>, but rates can be lowered with CEC approval.</w:t>
      </w:r>
      <w:r w:rsidR="5C305254" w:rsidRPr="790807D3">
        <w:rPr>
          <w:rFonts w:ascii="Arial" w:hAnsi="Arial" w:cs="Arial"/>
          <w:color w:val="000000" w:themeColor="text1"/>
        </w:rPr>
        <w:t xml:space="preserve"> </w:t>
      </w:r>
      <w:r w:rsidR="5A3EF9BF" w:rsidRPr="0D064B86">
        <w:rPr>
          <w:rFonts w:ascii="Arial" w:hAnsi="Arial" w:cs="Arial"/>
          <w:color w:val="000000" w:themeColor="text1"/>
        </w:rPr>
        <w:t>After</w:t>
      </w:r>
      <w:r w:rsidR="5C305254" w:rsidRPr="790807D3">
        <w:rPr>
          <w:rFonts w:ascii="Arial" w:hAnsi="Arial" w:cs="Arial"/>
          <w:color w:val="000000" w:themeColor="text1"/>
        </w:rPr>
        <w:t xml:space="preserve"> </w:t>
      </w:r>
      <w:r w:rsidR="54D315AC" w:rsidRPr="516DA941">
        <w:rPr>
          <w:rFonts w:ascii="Arial" w:hAnsi="Arial" w:cs="Arial"/>
          <w:color w:val="000000" w:themeColor="text1"/>
        </w:rPr>
        <w:t xml:space="preserve">a </w:t>
      </w:r>
      <w:r w:rsidR="5C305254" w:rsidRPr="516DA941">
        <w:rPr>
          <w:rFonts w:ascii="Arial" w:hAnsi="Arial" w:cs="Arial"/>
          <w:color w:val="000000" w:themeColor="text1"/>
        </w:rPr>
        <w:t xml:space="preserve">grant Agreement </w:t>
      </w:r>
      <w:r w:rsidR="44B2BAB3" w:rsidRPr="516DA941">
        <w:rPr>
          <w:rFonts w:ascii="Arial" w:hAnsi="Arial" w:cs="Arial"/>
          <w:color w:val="000000" w:themeColor="text1"/>
        </w:rPr>
        <w:t>is</w:t>
      </w:r>
      <w:r w:rsidR="5C305254" w:rsidRPr="790807D3">
        <w:rPr>
          <w:rFonts w:ascii="Arial" w:hAnsi="Arial" w:cs="Arial"/>
          <w:color w:val="000000" w:themeColor="text1"/>
        </w:rPr>
        <w:t xml:space="preserve"> executed</w:t>
      </w:r>
      <w:r w:rsidR="250F0DC0" w:rsidRPr="790807D3">
        <w:rPr>
          <w:rFonts w:ascii="Arial" w:hAnsi="Arial" w:cs="Arial"/>
          <w:color w:val="000000" w:themeColor="text1"/>
        </w:rPr>
        <w:t>,</w:t>
      </w:r>
      <w:r w:rsidR="4ADCA4A8" w:rsidRPr="516DA941">
        <w:rPr>
          <w:rFonts w:ascii="Arial" w:hAnsi="Arial" w:cs="Arial"/>
          <w:color w:val="000000" w:themeColor="text1"/>
        </w:rPr>
        <w:t xml:space="preserve"> </w:t>
      </w:r>
      <w:r w:rsidR="30B1C858" w:rsidRPr="23F58F21">
        <w:rPr>
          <w:rFonts w:ascii="Arial" w:hAnsi="Arial" w:cs="Arial"/>
          <w:color w:val="000000" w:themeColor="text1"/>
        </w:rPr>
        <w:t>a</w:t>
      </w:r>
      <w:r w:rsidR="4ADCA4A8" w:rsidRPr="3C29D5CA">
        <w:rPr>
          <w:rFonts w:ascii="Arial" w:hAnsi="Arial" w:cs="Arial"/>
          <w:color w:val="000000" w:themeColor="text1"/>
        </w:rPr>
        <w:t xml:space="preserve"> Recipient can </w:t>
      </w:r>
      <w:r w:rsidR="4ADCA4A8" w:rsidRPr="1E6BDC56">
        <w:rPr>
          <w:rFonts w:ascii="Arial" w:hAnsi="Arial" w:cs="Arial"/>
          <w:color w:val="000000" w:themeColor="text1"/>
        </w:rPr>
        <w:t>submit</w:t>
      </w:r>
      <w:r w:rsidR="5C305254" w:rsidRPr="790807D3">
        <w:rPr>
          <w:rFonts w:ascii="Arial" w:hAnsi="Arial" w:cs="Arial"/>
          <w:color w:val="000000" w:themeColor="text1"/>
        </w:rPr>
        <w:t xml:space="preserve"> budget amendment </w:t>
      </w:r>
      <w:r w:rsidR="0C096F21" w:rsidRPr="790807D3">
        <w:rPr>
          <w:rFonts w:ascii="Arial" w:hAnsi="Arial" w:cs="Arial"/>
          <w:color w:val="000000" w:themeColor="text1"/>
        </w:rPr>
        <w:t xml:space="preserve">requests </w:t>
      </w:r>
      <w:r w:rsidR="0C096F21" w:rsidRPr="63030AAD">
        <w:rPr>
          <w:rFonts w:ascii="Arial" w:hAnsi="Arial" w:cs="Arial"/>
          <w:color w:val="000000" w:themeColor="text1"/>
        </w:rPr>
        <w:t>to</w:t>
      </w:r>
      <w:r w:rsidR="5D4ACAE1" w:rsidRPr="63030AAD">
        <w:rPr>
          <w:rFonts w:ascii="Arial" w:hAnsi="Arial" w:cs="Arial"/>
          <w:color w:val="000000" w:themeColor="text1"/>
        </w:rPr>
        <w:t xml:space="preserve"> </w:t>
      </w:r>
      <w:r w:rsidR="5D4ACAE1" w:rsidRPr="3886E65E">
        <w:rPr>
          <w:rFonts w:ascii="Arial" w:hAnsi="Arial" w:cs="Arial"/>
          <w:color w:val="000000" w:themeColor="text1"/>
        </w:rPr>
        <w:t xml:space="preserve">their </w:t>
      </w:r>
      <w:r w:rsidR="6D0DEE70" w:rsidRPr="794DDBD0">
        <w:rPr>
          <w:rFonts w:ascii="Arial" w:hAnsi="Arial" w:cs="Arial"/>
          <w:color w:val="000000" w:themeColor="text1"/>
        </w:rPr>
        <w:t xml:space="preserve">assigned </w:t>
      </w:r>
      <w:r w:rsidR="0C096F21" w:rsidRPr="794DDBD0">
        <w:rPr>
          <w:rFonts w:ascii="Arial" w:hAnsi="Arial" w:cs="Arial"/>
          <w:color w:val="000000" w:themeColor="text1"/>
        </w:rPr>
        <w:t>Commission</w:t>
      </w:r>
      <w:r w:rsidR="0C096F21" w:rsidRPr="64B1B30B">
        <w:rPr>
          <w:rFonts w:ascii="Arial" w:hAnsi="Arial" w:cs="Arial"/>
          <w:color w:val="000000" w:themeColor="text1"/>
        </w:rPr>
        <w:t xml:space="preserve"> Agreement Manager </w:t>
      </w:r>
      <w:r w:rsidR="5C305254" w:rsidRPr="082100A6">
        <w:rPr>
          <w:rFonts w:ascii="Arial" w:hAnsi="Arial" w:cs="Arial"/>
          <w:color w:val="000000" w:themeColor="text1"/>
        </w:rPr>
        <w:t>throughout</w:t>
      </w:r>
      <w:r w:rsidR="5C305254" w:rsidRPr="790807D3">
        <w:rPr>
          <w:rFonts w:ascii="Arial" w:hAnsi="Arial" w:cs="Arial"/>
          <w:color w:val="000000" w:themeColor="text1"/>
        </w:rPr>
        <w:t xml:space="preserve"> the Agreement term.</w:t>
      </w:r>
    </w:p>
    <w:p w14:paraId="036E6FDD" w14:textId="77777777" w:rsidR="00E91D81" w:rsidRDefault="00E91D81" w:rsidP="00E54392">
      <w:pPr>
        <w:pStyle w:val="Heading3"/>
        <w:spacing w:before="0" w:after="160"/>
      </w:pPr>
      <w:r>
        <w:t>3</w:t>
      </w:r>
      <w:r w:rsidRPr="68CED653">
        <w:t xml:space="preserve">. </w:t>
      </w:r>
      <w:r>
        <w:t>Our organization</w:t>
      </w:r>
      <w:r w:rsidRPr="68CED653">
        <w:t xml:space="preserve"> is unable to sign the Application Declaration due to having filed for bankruptcy within the last 10 years (</w:t>
      </w:r>
      <w:r>
        <w:t>we</w:t>
      </w:r>
      <w:r w:rsidRPr="68CED653">
        <w:t xml:space="preserve"> stated this on the form in our July submission). The form states that not signing will not affect our eligibility, but will it affect the evaluation of our application?</w:t>
      </w:r>
    </w:p>
    <w:p w14:paraId="3EC62716" w14:textId="655A5AB8" w:rsidR="00E91D81" w:rsidRDefault="00946BCB" w:rsidP="00E91D81">
      <w:pPr>
        <w:shd w:val="clear" w:color="auto" w:fill="FFFFFF" w:themeFill="background1"/>
        <w:rPr>
          <w:rFonts w:ascii="Arial" w:hAnsi="Arial" w:cs="Arial"/>
          <w:color w:val="000000" w:themeColor="text1"/>
        </w:rPr>
      </w:pPr>
      <w:r>
        <w:rPr>
          <w:rFonts w:ascii="Arial" w:hAnsi="Arial" w:cs="Arial"/>
          <w:color w:val="000000" w:themeColor="text1"/>
        </w:rPr>
        <w:t xml:space="preserve">An applicant’s inability to sign </w:t>
      </w:r>
      <w:r w:rsidR="00CE17F8">
        <w:rPr>
          <w:rFonts w:ascii="Arial" w:hAnsi="Arial" w:cs="Arial"/>
          <w:color w:val="000000" w:themeColor="text1"/>
        </w:rPr>
        <w:t>the Applicant Declaration (Attachment 1</w:t>
      </w:r>
      <w:r w:rsidR="00BA5BAF">
        <w:rPr>
          <w:rFonts w:ascii="Arial" w:hAnsi="Arial" w:cs="Arial"/>
          <w:color w:val="000000" w:themeColor="text1"/>
        </w:rPr>
        <w:t>0</w:t>
      </w:r>
      <w:r w:rsidR="00CE17F8">
        <w:rPr>
          <w:rFonts w:ascii="Arial" w:hAnsi="Arial" w:cs="Arial"/>
          <w:color w:val="000000" w:themeColor="text1"/>
        </w:rPr>
        <w:t xml:space="preserve">) </w:t>
      </w:r>
      <w:r w:rsidR="00787E7C">
        <w:rPr>
          <w:rFonts w:ascii="Arial" w:hAnsi="Arial" w:cs="Arial"/>
          <w:color w:val="000000" w:themeColor="text1"/>
        </w:rPr>
        <w:t xml:space="preserve">will not affect the </w:t>
      </w:r>
      <w:r w:rsidR="006F5FE9">
        <w:rPr>
          <w:rFonts w:ascii="Arial" w:hAnsi="Arial" w:cs="Arial"/>
          <w:color w:val="000000" w:themeColor="text1"/>
        </w:rPr>
        <w:t xml:space="preserve">evaluation of their </w:t>
      </w:r>
      <w:r w:rsidR="002A0581">
        <w:rPr>
          <w:rFonts w:ascii="Arial" w:hAnsi="Arial" w:cs="Arial"/>
          <w:color w:val="000000" w:themeColor="text1"/>
        </w:rPr>
        <w:t>application</w:t>
      </w:r>
      <w:r w:rsidR="003B7633">
        <w:rPr>
          <w:rFonts w:ascii="Arial" w:hAnsi="Arial" w:cs="Arial"/>
          <w:color w:val="000000" w:themeColor="text1"/>
        </w:rPr>
        <w:t xml:space="preserve"> and will not be considered in the scoring process. </w:t>
      </w:r>
      <w:r w:rsidR="00E91D81">
        <w:rPr>
          <w:rFonts w:ascii="Arial" w:hAnsi="Arial" w:cs="Arial"/>
          <w:color w:val="000000" w:themeColor="text1"/>
        </w:rPr>
        <w:t>All applicants unable to sign the Applicant Declaration must explain why within the form and must</w:t>
      </w:r>
      <w:r w:rsidR="00E91D81" w:rsidRPr="00771C39">
        <w:rPr>
          <w:rFonts w:ascii="Arial" w:hAnsi="Arial" w:cs="Arial"/>
          <w:color w:val="000000" w:themeColor="text1"/>
        </w:rPr>
        <w:t xml:space="preserve"> demonstrate that </w:t>
      </w:r>
      <w:r w:rsidR="00E91D81">
        <w:rPr>
          <w:rFonts w:ascii="Arial" w:hAnsi="Arial" w:cs="Arial"/>
          <w:color w:val="000000" w:themeColor="text1"/>
        </w:rPr>
        <w:t>they have</w:t>
      </w:r>
      <w:r w:rsidR="00E91D81" w:rsidRPr="00771C39">
        <w:rPr>
          <w:rFonts w:ascii="Arial" w:hAnsi="Arial" w:cs="Arial"/>
          <w:color w:val="000000" w:themeColor="text1"/>
        </w:rPr>
        <w:t xml:space="preserve"> the </w:t>
      </w:r>
      <w:r w:rsidR="00E91D81">
        <w:rPr>
          <w:rFonts w:ascii="Arial" w:hAnsi="Arial" w:cs="Arial"/>
          <w:color w:val="000000" w:themeColor="text1"/>
        </w:rPr>
        <w:t xml:space="preserve">current </w:t>
      </w:r>
      <w:r w:rsidR="00E91D81" w:rsidRPr="00771C39">
        <w:rPr>
          <w:rFonts w:ascii="Arial" w:hAnsi="Arial" w:cs="Arial"/>
          <w:color w:val="000000" w:themeColor="text1"/>
        </w:rPr>
        <w:t>financial capability to complete the project.</w:t>
      </w:r>
      <w:r w:rsidR="00E91D81">
        <w:rPr>
          <w:rFonts w:ascii="Arial" w:hAnsi="Arial" w:cs="Arial"/>
          <w:color w:val="000000" w:themeColor="text1"/>
        </w:rPr>
        <w:t xml:space="preserve"> For more information on screening and scoring criteria, please visi</w:t>
      </w:r>
      <w:r w:rsidR="005C05F5">
        <w:rPr>
          <w:rFonts w:ascii="Arial" w:hAnsi="Arial" w:cs="Arial"/>
          <w:color w:val="000000" w:themeColor="text1"/>
        </w:rPr>
        <w:t xml:space="preserve">t the </w:t>
      </w:r>
      <w:hyperlink r:id="rId18" w:history="1">
        <w:r w:rsidR="005C05F5" w:rsidRPr="00F47EBA">
          <w:rPr>
            <w:rStyle w:val="Hyperlink"/>
            <w:rFonts w:ascii="Arial" w:hAnsi="Arial" w:cs="Arial"/>
          </w:rPr>
          <w:t>Solicitation Manual Addendum 05</w:t>
        </w:r>
      </w:hyperlink>
      <w:r w:rsidR="00E91D81">
        <w:rPr>
          <w:rFonts w:ascii="Arial" w:hAnsi="Arial" w:cs="Arial"/>
          <w:color w:val="000000" w:themeColor="text1"/>
        </w:rPr>
        <w:t xml:space="preserve">, sections IV.E and IV.F. </w:t>
      </w:r>
    </w:p>
    <w:p w14:paraId="0881C56A" w14:textId="5C305EA3" w:rsidR="00E91D81" w:rsidRDefault="00AC67B0" w:rsidP="00E54392">
      <w:pPr>
        <w:pStyle w:val="Heading3"/>
        <w:spacing w:before="0" w:after="160"/>
      </w:pPr>
      <w:bookmarkStart w:id="1" w:name="_4._If_my"/>
      <w:bookmarkEnd w:id="1"/>
      <w:r>
        <w:t>4</w:t>
      </w:r>
      <w:r w:rsidR="00E91D81" w:rsidRPr="68CED653">
        <w:t xml:space="preserve">. If my company plans to lease land and seek permits on the property for 2 types of activities, one that falls within the scope of this grant (a battery storage facility) and one activity that is ineligible for grant funds (manufacturing that produces value added products with captured </w:t>
      </w:r>
      <w:r w:rsidR="0E1E80BE">
        <w:t>carbon dioxide</w:t>
      </w:r>
      <w:r w:rsidR="00E91D81" w:rsidRPr="68CED653">
        <w:t xml:space="preserve"> &amp; solar generation) and all activities are co-located on the same land, can I use the grant funds under this solicitation for permitting the land for all these activities? Or can I ONLY seek a permit for the BESS with grant funds?</w:t>
      </w:r>
    </w:p>
    <w:p w14:paraId="757F3A3D" w14:textId="4517C205" w:rsidR="00E91D81" w:rsidRDefault="00E91D81" w:rsidP="00E91D81">
      <w:pPr>
        <w:shd w:val="clear" w:color="auto" w:fill="FFFFFF" w:themeFill="background1"/>
        <w:rPr>
          <w:rFonts w:ascii="Arial" w:hAnsi="Arial" w:cs="Arial"/>
          <w:color w:val="000000" w:themeColor="text1"/>
        </w:rPr>
      </w:pPr>
      <w:r>
        <w:rPr>
          <w:rFonts w:ascii="Arial" w:hAnsi="Arial" w:cs="Arial"/>
          <w:color w:val="000000" w:themeColor="text1"/>
        </w:rPr>
        <w:t xml:space="preserve">Applicants are only allowed to use CERRI and match funding for eligible activities, though they </w:t>
      </w:r>
      <w:r w:rsidRPr="001243C5">
        <w:rPr>
          <w:rFonts w:ascii="Arial" w:hAnsi="Arial" w:cs="Arial"/>
          <w:color w:val="000000" w:themeColor="text1"/>
        </w:rPr>
        <w:t>may fund ineligible activities co-located on the same property using a different funding source</w:t>
      </w:r>
      <w:r>
        <w:rPr>
          <w:rFonts w:ascii="Arial" w:hAnsi="Arial" w:cs="Arial"/>
          <w:color w:val="000000" w:themeColor="text1"/>
        </w:rPr>
        <w:t xml:space="preserve"> (that will not count as match funding). P</w:t>
      </w:r>
      <w:r w:rsidRPr="001C0BB3">
        <w:rPr>
          <w:rFonts w:ascii="Arial" w:hAnsi="Arial" w:cs="Arial"/>
          <w:color w:val="000000" w:themeColor="text1"/>
        </w:rPr>
        <w:t>roposed activities must strictly adhere to the eligible activities list and aim to improve the reliability and resilience of the electric grid against disruptive events</w:t>
      </w:r>
      <w:r>
        <w:rPr>
          <w:rFonts w:ascii="Arial" w:hAnsi="Arial" w:cs="Arial"/>
          <w:color w:val="000000" w:themeColor="text1"/>
        </w:rPr>
        <w:t xml:space="preserve">. </w:t>
      </w:r>
      <w:r w:rsidRPr="0096616A">
        <w:rPr>
          <w:rFonts w:ascii="Arial" w:hAnsi="Arial" w:cs="Arial"/>
          <w:color w:val="000000" w:themeColor="text1"/>
        </w:rPr>
        <w:t xml:space="preserve">Battery Energy Storage Systems </w:t>
      </w:r>
      <w:r>
        <w:rPr>
          <w:rFonts w:ascii="Arial" w:hAnsi="Arial" w:cs="Arial"/>
          <w:color w:val="000000" w:themeColor="text1"/>
        </w:rPr>
        <w:t xml:space="preserve">(BESS) used </w:t>
      </w:r>
      <w:r w:rsidRPr="0096616A">
        <w:rPr>
          <w:rFonts w:ascii="Arial" w:hAnsi="Arial" w:cs="Arial"/>
          <w:color w:val="000000" w:themeColor="text1"/>
        </w:rPr>
        <w:t xml:space="preserve">for any </w:t>
      </w:r>
      <w:r>
        <w:rPr>
          <w:rFonts w:ascii="Arial" w:hAnsi="Arial" w:cs="Arial"/>
          <w:color w:val="000000" w:themeColor="text1"/>
        </w:rPr>
        <w:t>purpose</w:t>
      </w:r>
      <w:r w:rsidRPr="0096616A">
        <w:rPr>
          <w:rFonts w:ascii="Arial" w:hAnsi="Arial" w:cs="Arial"/>
          <w:color w:val="000000" w:themeColor="text1"/>
        </w:rPr>
        <w:t xml:space="preserve"> other than system adaptive capacity </w:t>
      </w:r>
      <w:r>
        <w:rPr>
          <w:rFonts w:ascii="Arial" w:hAnsi="Arial" w:cs="Arial"/>
          <w:color w:val="000000" w:themeColor="text1"/>
        </w:rPr>
        <w:t xml:space="preserve">are considered ineligible </w:t>
      </w:r>
      <w:r w:rsidRPr="0096616A">
        <w:rPr>
          <w:rFonts w:ascii="Arial" w:hAnsi="Arial" w:cs="Arial"/>
          <w:color w:val="000000" w:themeColor="text1"/>
        </w:rPr>
        <w:t>(e.g., such systems cannot be used for peak demand periods unless they are specifically designed to also handle system adaptive capacity)</w:t>
      </w:r>
      <w:r>
        <w:rPr>
          <w:rFonts w:ascii="Arial" w:hAnsi="Arial" w:cs="Arial"/>
          <w:color w:val="000000" w:themeColor="text1"/>
        </w:rPr>
        <w:t xml:space="preserve">. For more information on system adaptive capacity, please </w:t>
      </w:r>
      <w:r w:rsidRPr="005E0D4C">
        <w:rPr>
          <w:rFonts w:ascii="Arial" w:hAnsi="Arial" w:cs="Arial"/>
          <w:color w:val="000000" w:themeColor="text1"/>
        </w:rPr>
        <w:t>visit</w:t>
      </w:r>
      <w:r w:rsidRPr="004061C5">
        <w:rPr>
          <w:rFonts w:ascii="Arial" w:hAnsi="Arial" w:cs="Arial"/>
          <w:color w:val="000000" w:themeColor="text1"/>
        </w:rPr>
        <w:t xml:space="preserve"> </w:t>
      </w:r>
      <w:hyperlink r:id="rId19" w:history="1">
        <w:r w:rsidRPr="004061C5">
          <w:rPr>
            <w:rStyle w:val="Hyperlink"/>
            <w:rFonts w:ascii="Arial" w:hAnsi="Arial" w:cs="Arial"/>
          </w:rPr>
          <w:t>40101d Frequently Asked Questions: Updated February 13, 2024</w:t>
        </w:r>
      </w:hyperlink>
      <w:r w:rsidRPr="004061C5">
        <w:rPr>
          <w:rFonts w:ascii="Arial" w:hAnsi="Arial" w:cs="Arial"/>
          <w:color w:val="000000" w:themeColor="text1"/>
        </w:rPr>
        <w:t xml:space="preserve"> (page 1</w:t>
      </w:r>
      <w:r>
        <w:rPr>
          <w:rFonts w:ascii="Arial" w:hAnsi="Arial" w:cs="Arial"/>
          <w:color w:val="000000" w:themeColor="text1"/>
        </w:rPr>
        <w:t>8</w:t>
      </w:r>
      <w:r w:rsidRPr="004061C5">
        <w:rPr>
          <w:rFonts w:ascii="Arial" w:hAnsi="Arial" w:cs="Arial"/>
          <w:color w:val="000000" w:themeColor="text1"/>
        </w:rPr>
        <w:t>)</w:t>
      </w:r>
      <w:r>
        <w:rPr>
          <w:rFonts w:ascii="Arial" w:hAnsi="Arial" w:cs="Arial"/>
          <w:color w:val="000000" w:themeColor="text1"/>
        </w:rPr>
        <w:t>.</w:t>
      </w:r>
    </w:p>
    <w:p w14:paraId="2CEA21FC" w14:textId="34FE8817" w:rsidR="00E91D81" w:rsidRDefault="00AC67B0" w:rsidP="00E54392">
      <w:pPr>
        <w:pStyle w:val="Heading3"/>
        <w:spacing w:before="0" w:after="160"/>
      </w:pPr>
      <w:r>
        <w:t>5</w:t>
      </w:r>
      <w:r w:rsidR="00E91D81">
        <w:t xml:space="preserve">. Weatherization is listed as an eligible activity. Could an organization use the funds to electrify </w:t>
      </w:r>
      <w:r w:rsidR="00E91D81" w:rsidRPr="00C1192D">
        <w:t>and weatheriz</w:t>
      </w:r>
      <w:r w:rsidR="00E91D81">
        <w:t>e</w:t>
      </w:r>
      <w:r w:rsidR="00E91D81" w:rsidRPr="00C1192D">
        <w:t xml:space="preserve"> residential and</w:t>
      </w:r>
      <w:r w:rsidR="00E91D81">
        <w:t>/or</w:t>
      </w:r>
      <w:r w:rsidR="00E91D81" w:rsidRPr="00C1192D">
        <w:t xml:space="preserve"> commercial buildings</w:t>
      </w:r>
      <w:r w:rsidR="00E91D81">
        <w:t>?</w:t>
      </w:r>
    </w:p>
    <w:p w14:paraId="2D2682B6" w14:textId="3D0FDAE4" w:rsidR="00E91D81" w:rsidRDefault="00E91D81" w:rsidP="00E91D81">
      <w:pPr>
        <w:shd w:val="clear" w:color="auto" w:fill="FFFFFF" w:themeFill="background1"/>
        <w:rPr>
          <w:rFonts w:ascii="Arial" w:hAnsi="Arial" w:cs="Arial"/>
          <w:color w:val="000000" w:themeColor="text1"/>
          <w:highlight w:val="yellow"/>
        </w:rPr>
      </w:pPr>
      <w:r w:rsidRPr="008E7EF6">
        <w:rPr>
          <w:rFonts w:ascii="Arial" w:hAnsi="Arial" w:cs="Arial"/>
          <w:color w:val="000000" w:themeColor="text1"/>
        </w:rPr>
        <w:t xml:space="preserve">Weatherization technologies and equipment must be directly related to grid hardening activities to be eligible </w:t>
      </w:r>
      <w:r>
        <w:rPr>
          <w:rFonts w:ascii="Arial" w:hAnsi="Arial" w:cs="Arial"/>
          <w:color w:val="000000" w:themeColor="text1"/>
        </w:rPr>
        <w:t>costs</w:t>
      </w:r>
      <w:r w:rsidRPr="008E7EF6">
        <w:rPr>
          <w:rFonts w:ascii="Arial" w:hAnsi="Arial" w:cs="Arial"/>
          <w:color w:val="000000" w:themeColor="text1"/>
        </w:rPr>
        <w:t>.</w:t>
      </w:r>
      <w:r>
        <w:rPr>
          <w:rFonts w:ascii="Arial" w:hAnsi="Arial" w:cs="Arial"/>
          <w:color w:val="000000" w:themeColor="text1"/>
        </w:rPr>
        <w:t xml:space="preserve"> </w:t>
      </w:r>
      <w:r w:rsidRPr="00C62706">
        <w:rPr>
          <w:rFonts w:ascii="Arial" w:hAnsi="Arial" w:cs="Arial"/>
          <w:color w:val="000000" w:themeColor="text1"/>
        </w:rPr>
        <w:t xml:space="preserve">Weatherization in </w:t>
      </w:r>
      <w:r w:rsidR="6BC38ED9" w:rsidRPr="23F58F21">
        <w:rPr>
          <w:rFonts w:ascii="Arial" w:hAnsi="Arial" w:cs="Arial"/>
          <w:color w:val="000000" w:themeColor="text1"/>
        </w:rPr>
        <w:t>the</w:t>
      </w:r>
      <w:r w:rsidRPr="23F58F21">
        <w:rPr>
          <w:rFonts w:ascii="Arial" w:hAnsi="Arial" w:cs="Arial"/>
          <w:color w:val="000000" w:themeColor="text1"/>
        </w:rPr>
        <w:t xml:space="preserve"> </w:t>
      </w:r>
      <w:r w:rsidRPr="00C62706">
        <w:rPr>
          <w:rFonts w:ascii="Arial" w:hAnsi="Arial" w:cs="Arial"/>
          <w:color w:val="000000" w:themeColor="text1"/>
        </w:rPr>
        <w:t xml:space="preserve">context of </w:t>
      </w:r>
      <w:r>
        <w:rPr>
          <w:rFonts w:ascii="Arial" w:hAnsi="Arial" w:cs="Arial"/>
          <w:color w:val="000000" w:themeColor="text1"/>
        </w:rPr>
        <w:t>the CERRI Program</w:t>
      </w:r>
      <w:r w:rsidRPr="00C62706">
        <w:rPr>
          <w:rFonts w:ascii="Arial" w:hAnsi="Arial" w:cs="Arial"/>
          <w:color w:val="000000" w:themeColor="text1"/>
        </w:rPr>
        <w:t xml:space="preserve"> is focused on grid components and systems and not </w:t>
      </w:r>
      <w:r w:rsidR="6D7B1A9F" w:rsidRPr="23F58F21">
        <w:rPr>
          <w:rFonts w:ascii="Arial" w:hAnsi="Arial" w:cs="Arial"/>
          <w:color w:val="000000" w:themeColor="text1"/>
        </w:rPr>
        <w:t xml:space="preserve">on </w:t>
      </w:r>
      <w:r w:rsidRPr="00C62706">
        <w:rPr>
          <w:rFonts w:ascii="Arial" w:hAnsi="Arial" w:cs="Arial"/>
          <w:color w:val="000000" w:themeColor="text1"/>
        </w:rPr>
        <w:t>weatherization of a facility or building.</w:t>
      </w:r>
      <w:r>
        <w:rPr>
          <w:rFonts w:ascii="Arial" w:hAnsi="Arial" w:cs="Arial"/>
          <w:color w:val="000000" w:themeColor="text1"/>
        </w:rPr>
        <w:t xml:space="preserve"> </w:t>
      </w:r>
      <w:r w:rsidRPr="004061C5">
        <w:rPr>
          <w:rFonts w:ascii="Arial" w:hAnsi="Arial" w:cs="Arial"/>
          <w:color w:val="000000" w:themeColor="text1"/>
        </w:rPr>
        <w:t xml:space="preserve">Section V.E’s Key Words/Terms </w:t>
      </w:r>
      <w:r w:rsidR="2F3FADDA" w:rsidRPr="23F58F21">
        <w:rPr>
          <w:rFonts w:ascii="Arial" w:hAnsi="Arial" w:cs="Arial"/>
          <w:color w:val="000000" w:themeColor="text1"/>
        </w:rPr>
        <w:t>in</w:t>
      </w:r>
      <w:r w:rsidRPr="004061C5">
        <w:rPr>
          <w:rFonts w:ascii="Arial" w:hAnsi="Arial" w:cs="Arial"/>
          <w:color w:val="000000" w:themeColor="text1"/>
        </w:rPr>
        <w:t xml:space="preserve"> </w:t>
      </w:r>
      <w:hyperlink r:id="rId20" w:history="1">
        <w:r w:rsidR="00573EE4" w:rsidRPr="5DCC9A65">
          <w:rPr>
            <w:rStyle w:val="Hyperlink"/>
            <w:rFonts w:ascii="Arial" w:hAnsi="Arial" w:cs="Arial"/>
          </w:rPr>
          <w:t>Solicitation Manual Addendum 0</w:t>
        </w:r>
        <w:r w:rsidR="00573EE4">
          <w:rPr>
            <w:rStyle w:val="Hyperlink"/>
            <w:rFonts w:ascii="Arial" w:hAnsi="Arial" w:cs="Arial"/>
          </w:rPr>
          <w:t>5</w:t>
        </w:r>
      </w:hyperlink>
      <w:r w:rsidRPr="004061C5">
        <w:rPr>
          <w:rFonts w:ascii="Arial" w:hAnsi="Arial" w:cs="Arial"/>
          <w:color w:val="000000" w:themeColor="text1"/>
        </w:rPr>
        <w:t xml:space="preserve"> defines grid “weatherization” as </w:t>
      </w:r>
      <w:r w:rsidRPr="657DEECF">
        <w:rPr>
          <w:rFonts w:ascii="Arial" w:hAnsi="Arial" w:cs="Arial"/>
          <w:color w:val="000000" w:themeColor="text1"/>
        </w:rPr>
        <w:t>t</w:t>
      </w:r>
      <w:r w:rsidRPr="00AB2F2A">
        <w:rPr>
          <w:rFonts w:ascii="Arial" w:hAnsi="Arial" w:cs="Arial"/>
          <w:color w:val="000000" w:themeColor="text1"/>
        </w:rPr>
        <w:t xml:space="preserve">echnologies or equipment that can be used to enhance reliability and resiliency of electric grid components in preparation for extreme weather conditions.  </w:t>
      </w:r>
    </w:p>
    <w:p w14:paraId="7A4B64D8" w14:textId="25ECB1A6" w:rsidR="00E91D81" w:rsidRDefault="00AC67B0" w:rsidP="00E54392">
      <w:pPr>
        <w:pStyle w:val="Heading3"/>
        <w:spacing w:before="0" w:after="160"/>
      </w:pPr>
      <w:r>
        <w:t>6</w:t>
      </w:r>
      <w:r w:rsidR="00E91D81">
        <w:t>. Do I need to submit a Build America Buy America (BABA) waiver with my application?</w:t>
      </w:r>
    </w:p>
    <w:p w14:paraId="3968A569" w14:textId="4C78FDFC" w:rsidR="00E91D81" w:rsidRDefault="00E91D81" w:rsidP="00E91D81">
      <w:pPr>
        <w:shd w:val="clear" w:color="auto" w:fill="FFFFFF" w:themeFill="background1"/>
        <w:rPr>
          <w:rFonts w:ascii="Arial" w:hAnsi="Arial" w:cs="Arial"/>
          <w:color w:val="000000" w:themeColor="text1"/>
        </w:rPr>
      </w:pPr>
      <w:r>
        <w:rPr>
          <w:rFonts w:ascii="Arial" w:hAnsi="Arial" w:cs="Arial"/>
          <w:color w:val="000000" w:themeColor="text1"/>
        </w:rPr>
        <w:t xml:space="preserve">Applicants are strongly encouraged to submit any anticipated BABA waivers with their initial </w:t>
      </w:r>
      <w:r w:rsidRPr="23F58F21">
        <w:rPr>
          <w:rFonts w:ascii="Arial" w:hAnsi="Arial" w:cs="Arial"/>
          <w:color w:val="000000" w:themeColor="text1"/>
        </w:rPr>
        <w:t>application</w:t>
      </w:r>
      <w:r w:rsidR="22C7371F" w:rsidRPr="23F58F21">
        <w:rPr>
          <w:rFonts w:ascii="Arial" w:hAnsi="Arial" w:cs="Arial"/>
          <w:color w:val="000000" w:themeColor="text1"/>
        </w:rPr>
        <w:t>s</w:t>
      </w:r>
      <w:r w:rsidRPr="23F58F21">
        <w:rPr>
          <w:rFonts w:ascii="Arial" w:hAnsi="Arial" w:cs="Arial"/>
          <w:color w:val="000000" w:themeColor="text1"/>
        </w:rPr>
        <w:t>.</w:t>
      </w:r>
      <w:r>
        <w:rPr>
          <w:rFonts w:ascii="Arial" w:hAnsi="Arial" w:cs="Arial"/>
          <w:color w:val="000000" w:themeColor="text1"/>
        </w:rPr>
        <w:t xml:space="preserve"> An applicant may also submit a BABA waiver after their application has been approved by the </w:t>
      </w:r>
      <w:r w:rsidR="2B5E7621" w:rsidRPr="23F58F21">
        <w:rPr>
          <w:rFonts w:ascii="Arial" w:hAnsi="Arial" w:cs="Arial"/>
          <w:color w:val="000000" w:themeColor="text1"/>
        </w:rPr>
        <w:t>US Department of Energy (</w:t>
      </w:r>
      <w:r>
        <w:rPr>
          <w:rFonts w:ascii="Arial" w:hAnsi="Arial" w:cs="Arial"/>
          <w:color w:val="000000" w:themeColor="text1"/>
        </w:rPr>
        <w:t>DOE</w:t>
      </w:r>
      <w:r w:rsidR="2A37B0A0" w:rsidRPr="23F58F21">
        <w:rPr>
          <w:rFonts w:ascii="Arial" w:hAnsi="Arial" w:cs="Arial"/>
          <w:color w:val="000000" w:themeColor="text1"/>
        </w:rPr>
        <w:t>)</w:t>
      </w:r>
      <w:r w:rsidRPr="23F58F21">
        <w:rPr>
          <w:rFonts w:ascii="Arial" w:hAnsi="Arial" w:cs="Arial"/>
          <w:color w:val="000000" w:themeColor="text1"/>
        </w:rPr>
        <w:t>,</w:t>
      </w:r>
      <w:r>
        <w:rPr>
          <w:rFonts w:ascii="Arial" w:hAnsi="Arial" w:cs="Arial"/>
          <w:color w:val="000000" w:themeColor="text1"/>
        </w:rPr>
        <w:t xml:space="preserve"> but applicants </w:t>
      </w:r>
      <w:r w:rsidRPr="00C41B4C">
        <w:rPr>
          <w:rFonts w:ascii="Arial" w:hAnsi="Arial" w:cs="Arial"/>
          <w:color w:val="000000" w:themeColor="text1"/>
        </w:rPr>
        <w:t>must accept the risk that any BABA waivers submitted after being awarded may not receive DOE approval</w:t>
      </w:r>
      <w:r>
        <w:rPr>
          <w:rFonts w:ascii="Arial" w:hAnsi="Arial" w:cs="Arial"/>
          <w:color w:val="000000" w:themeColor="text1"/>
        </w:rPr>
        <w:t xml:space="preserve">. The </w:t>
      </w:r>
      <w:r w:rsidRPr="00036BB3">
        <w:rPr>
          <w:rFonts w:ascii="Arial" w:hAnsi="Arial" w:cs="Arial"/>
          <w:color w:val="000000" w:themeColor="text1"/>
        </w:rPr>
        <w:t>DOE may grant a waiver if it determines that the request meets one of the following justifications:</w:t>
      </w:r>
    </w:p>
    <w:p w14:paraId="7E9E7931" w14:textId="77777777" w:rsidR="00E91D81" w:rsidRDefault="00E91D81" w:rsidP="00E91D81">
      <w:pPr>
        <w:pStyle w:val="ListParagraph"/>
        <w:numPr>
          <w:ilvl w:val="0"/>
          <w:numId w:val="20"/>
        </w:numPr>
        <w:shd w:val="clear" w:color="auto" w:fill="FFFFFF" w:themeFill="background1"/>
        <w:rPr>
          <w:rFonts w:ascii="Arial" w:hAnsi="Arial" w:cs="Arial"/>
          <w:color w:val="000000" w:themeColor="text1"/>
        </w:rPr>
      </w:pPr>
      <w:r w:rsidRPr="004061C5">
        <w:rPr>
          <w:rFonts w:ascii="Arial" w:hAnsi="Arial" w:cs="Arial"/>
          <w:color w:val="000000" w:themeColor="text1"/>
        </w:rPr>
        <w:t>Public Interest: Applying the Buy America Requirement would be inconsistent with the public interest.</w:t>
      </w:r>
    </w:p>
    <w:p w14:paraId="209C5B04" w14:textId="77777777" w:rsidR="00E91D81" w:rsidRDefault="00E91D81" w:rsidP="00E91D81">
      <w:pPr>
        <w:pStyle w:val="ListParagraph"/>
        <w:numPr>
          <w:ilvl w:val="0"/>
          <w:numId w:val="20"/>
        </w:numPr>
        <w:shd w:val="clear" w:color="auto" w:fill="FFFFFF" w:themeFill="background1"/>
        <w:rPr>
          <w:rFonts w:ascii="Arial" w:hAnsi="Arial" w:cs="Arial"/>
          <w:color w:val="000000" w:themeColor="text1"/>
        </w:rPr>
      </w:pPr>
      <w:r w:rsidRPr="004061C5">
        <w:rPr>
          <w:rFonts w:ascii="Arial" w:hAnsi="Arial" w:cs="Arial"/>
          <w:color w:val="000000" w:themeColor="text1"/>
        </w:rPr>
        <w:t>Non-Availability: The types of iron, steel, manufactured products, or construction materials are not produced in the United States in sufficient and reasonably available quantities or of a satisfactory quality.</w:t>
      </w:r>
    </w:p>
    <w:p w14:paraId="295C7901" w14:textId="77777777" w:rsidR="00E91D81" w:rsidRDefault="00E91D81" w:rsidP="00E91D81">
      <w:pPr>
        <w:pStyle w:val="ListParagraph"/>
        <w:numPr>
          <w:ilvl w:val="0"/>
          <w:numId w:val="20"/>
        </w:numPr>
        <w:shd w:val="clear" w:color="auto" w:fill="FFFFFF" w:themeFill="background1"/>
        <w:rPr>
          <w:rFonts w:ascii="Arial" w:hAnsi="Arial" w:cs="Arial"/>
          <w:color w:val="000000" w:themeColor="text1"/>
        </w:rPr>
      </w:pPr>
      <w:r w:rsidRPr="004061C5">
        <w:rPr>
          <w:rFonts w:ascii="Arial" w:hAnsi="Arial" w:cs="Arial"/>
          <w:color w:val="000000" w:themeColor="text1"/>
        </w:rPr>
        <w:t>Unreasonable Cost: The inclusion of iron, steel, manufactured products, or construction materials produced in the United States will increase the cost of the overall project by more than 25 percent.</w:t>
      </w:r>
    </w:p>
    <w:p w14:paraId="5B9AD8F4" w14:textId="41764CF3" w:rsidR="00E91D81" w:rsidRPr="004061C5" w:rsidRDefault="00E91D81" w:rsidP="00E91D81">
      <w:pPr>
        <w:shd w:val="clear" w:color="auto" w:fill="FFFFFF" w:themeFill="background1"/>
        <w:rPr>
          <w:rFonts w:ascii="Arial" w:hAnsi="Arial" w:cs="Arial"/>
          <w:color w:val="000000" w:themeColor="text1"/>
        </w:rPr>
      </w:pPr>
      <w:r>
        <w:rPr>
          <w:rFonts w:ascii="Arial" w:hAnsi="Arial" w:cs="Arial"/>
          <w:color w:val="000000" w:themeColor="text1"/>
        </w:rPr>
        <w:t xml:space="preserve">Detailed information on how to submit a BABA waiver </w:t>
      </w:r>
      <w:r w:rsidRPr="0090068D">
        <w:rPr>
          <w:rFonts w:ascii="Arial" w:hAnsi="Arial" w:cs="Arial"/>
          <w:color w:val="000000" w:themeColor="text1"/>
        </w:rPr>
        <w:t xml:space="preserve">can be found </w:t>
      </w:r>
      <w:r>
        <w:rPr>
          <w:rFonts w:ascii="Arial" w:hAnsi="Arial" w:cs="Arial"/>
          <w:color w:val="000000" w:themeColor="text1"/>
        </w:rPr>
        <w:t>on the DOE website</w:t>
      </w:r>
      <w:r w:rsidRPr="0090068D">
        <w:rPr>
          <w:rFonts w:ascii="Arial" w:hAnsi="Arial" w:cs="Arial"/>
          <w:color w:val="000000" w:themeColor="text1"/>
        </w:rPr>
        <w:t xml:space="preserve"> </w:t>
      </w:r>
      <w:hyperlink r:id="rId21">
        <w:r w:rsidRPr="23F58F21">
          <w:rPr>
            <w:rStyle w:val="Hyperlink"/>
            <w:rFonts w:ascii="Arial" w:hAnsi="Arial" w:cs="Arial"/>
          </w:rPr>
          <w:t>here</w:t>
        </w:r>
      </w:hyperlink>
      <w:r>
        <w:rPr>
          <w:rFonts w:ascii="Arial" w:hAnsi="Arial" w:cs="Arial"/>
          <w:color w:val="000000" w:themeColor="text1"/>
        </w:rPr>
        <w:t>.</w:t>
      </w:r>
    </w:p>
    <w:p w14:paraId="15E54BD7" w14:textId="0BE39C36" w:rsidR="00C7700F" w:rsidRDefault="00AC67B0" w:rsidP="00E54392">
      <w:pPr>
        <w:pStyle w:val="Heading3"/>
        <w:spacing w:before="0" w:after="160"/>
      </w:pPr>
      <w:r>
        <w:t>7</w:t>
      </w:r>
      <w:r w:rsidR="00C7700F">
        <w:t>. What types of data should I include in my application?</w:t>
      </w:r>
    </w:p>
    <w:p w14:paraId="189B4050" w14:textId="5A95EB38" w:rsidR="00C7700F" w:rsidRDefault="00C7700F" w:rsidP="00C7700F">
      <w:pPr>
        <w:shd w:val="clear" w:color="auto" w:fill="FFFFFF" w:themeFill="background1"/>
        <w:rPr>
          <w:rFonts w:ascii="Arial" w:hAnsi="Arial" w:cs="Arial"/>
          <w:color w:val="000000" w:themeColor="text1"/>
        </w:rPr>
      </w:pPr>
      <w:r w:rsidRPr="0017348E">
        <w:rPr>
          <w:rFonts w:ascii="Arial" w:hAnsi="Arial" w:cs="Arial"/>
          <w:color w:val="000000" w:themeColor="text1"/>
        </w:rPr>
        <w:t xml:space="preserve">Applications </w:t>
      </w:r>
      <w:r>
        <w:rPr>
          <w:rFonts w:ascii="Arial" w:hAnsi="Arial" w:cs="Arial"/>
          <w:color w:val="000000" w:themeColor="text1"/>
        </w:rPr>
        <w:t xml:space="preserve">must </w:t>
      </w:r>
      <w:r w:rsidRPr="0017348E">
        <w:rPr>
          <w:rFonts w:ascii="Arial" w:hAnsi="Arial" w:cs="Arial"/>
          <w:color w:val="000000" w:themeColor="text1"/>
        </w:rPr>
        <w:t>include reliability and resilience data that accurately describe the current conditions and challenges faced by the community(</w:t>
      </w:r>
      <w:proofErr w:type="spellStart"/>
      <w:r w:rsidRPr="0017348E">
        <w:rPr>
          <w:rFonts w:ascii="Arial" w:hAnsi="Arial" w:cs="Arial"/>
          <w:color w:val="000000" w:themeColor="text1"/>
        </w:rPr>
        <w:t>ies</w:t>
      </w:r>
      <w:proofErr w:type="spellEnd"/>
      <w:r w:rsidRPr="0017348E">
        <w:rPr>
          <w:rFonts w:ascii="Arial" w:hAnsi="Arial" w:cs="Arial"/>
          <w:color w:val="000000" w:themeColor="text1"/>
        </w:rPr>
        <w:t>) in the census tract area of the proposed project</w:t>
      </w:r>
      <w:r>
        <w:rPr>
          <w:rFonts w:ascii="Arial" w:hAnsi="Arial" w:cs="Arial"/>
          <w:color w:val="000000" w:themeColor="text1"/>
        </w:rPr>
        <w:t>. These types of data may include</w:t>
      </w:r>
      <w:r w:rsidRPr="0017348E">
        <w:rPr>
          <w:rFonts w:ascii="Arial" w:hAnsi="Arial" w:cs="Arial"/>
          <w:color w:val="000000" w:themeColor="text1"/>
        </w:rPr>
        <w:t xml:space="preserve"> System Average Interruption Duration Index (SAIDI), System Average Interruption Frequency Index (SAIFI), Customer Average Interruption Duration Index (CAIDI), number of outages, etc. </w:t>
      </w:r>
      <w:r w:rsidR="1D950E2B" w:rsidRPr="23F58F21">
        <w:rPr>
          <w:rFonts w:ascii="Arial" w:hAnsi="Arial" w:cs="Arial"/>
          <w:color w:val="000000" w:themeColor="text1"/>
        </w:rPr>
        <w:t>T</w:t>
      </w:r>
      <w:r w:rsidRPr="23F58F21">
        <w:rPr>
          <w:rFonts w:ascii="Arial" w:hAnsi="Arial" w:cs="Arial"/>
          <w:color w:val="000000" w:themeColor="text1"/>
        </w:rPr>
        <w:t>o</w:t>
      </w:r>
      <w:r>
        <w:rPr>
          <w:rFonts w:ascii="Arial" w:hAnsi="Arial" w:cs="Arial"/>
          <w:color w:val="000000" w:themeColor="text1"/>
        </w:rPr>
        <w:t xml:space="preserve"> be scored and evaluated, all data must be provided to the CEC by the application submission deadline.</w:t>
      </w:r>
    </w:p>
    <w:p w14:paraId="16FF024D" w14:textId="76996D4E" w:rsidR="00C7700F" w:rsidRDefault="00C43822" w:rsidP="00E54392">
      <w:pPr>
        <w:pStyle w:val="Heading3"/>
        <w:spacing w:before="0" w:after="160"/>
      </w:pPr>
      <w:r>
        <w:t>8.</w:t>
      </w:r>
      <w:r w:rsidR="00C7700F">
        <w:t xml:space="preserve"> What activities can I fund with my match funding? </w:t>
      </w:r>
    </w:p>
    <w:p w14:paraId="5007F127" w14:textId="40D71056" w:rsidR="00C7700F" w:rsidRDefault="00C7700F" w:rsidP="00C7700F">
      <w:pPr>
        <w:shd w:val="clear" w:color="auto" w:fill="FFFFFF" w:themeFill="background1"/>
        <w:rPr>
          <w:rFonts w:ascii="Arial" w:hAnsi="Arial" w:cs="Arial"/>
          <w:color w:val="000000" w:themeColor="text1"/>
        </w:rPr>
      </w:pPr>
      <w:r>
        <w:rPr>
          <w:rFonts w:ascii="Arial" w:hAnsi="Arial" w:cs="Arial"/>
          <w:color w:val="000000" w:themeColor="text1"/>
        </w:rPr>
        <w:t xml:space="preserve">Match funding cannot be used for ineligible activities, but it can </w:t>
      </w:r>
      <w:r w:rsidRPr="008A55E9">
        <w:rPr>
          <w:rFonts w:ascii="Arial" w:hAnsi="Arial" w:cs="Arial"/>
          <w:color w:val="000000" w:themeColor="text1"/>
        </w:rPr>
        <w:t>be used for things that the CEC cannot fund</w:t>
      </w:r>
      <w:r>
        <w:rPr>
          <w:rFonts w:ascii="Arial" w:hAnsi="Arial" w:cs="Arial"/>
          <w:color w:val="000000" w:themeColor="text1"/>
        </w:rPr>
        <w:t>, such as</w:t>
      </w:r>
      <w:r w:rsidRPr="008A55E9">
        <w:rPr>
          <w:rFonts w:ascii="Arial" w:hAnsi="Arial" w:cs="Arial"/>
          <w:color w:val="000000" w:themeColor="text1"/>
        </w:rPr>
        <w:t xml:space="preserve"> international travel or </w:t>
      </w:r>
      <w:r>
        <w:rPr>
          <w:rFonts w:ascii="Arial" w:hAnsi="Arial" w:cs="Arial"/>
          <w:color w:val="000000" w:themeColor="text1"/>
        </w:rPr>
        <w:t>childcare</w:t>
      </w:r>
      <w:r w:rsidRPr="008A55E9">
        <w:rPr>
          <w:rFonts w:ascii="Arial" w:hAnsi="Arial" w:cs="Arial"/>
          <w:color w:val="000000" w:themeColor="text1"/>
        </w:rPr>
        <w:t xml:space="preserve"> for community engagement activities.</w:t>
      </w:r>
      <w:r w:rsidRPr="68CED653" w:rsidDel="007001C6">
        <w:rPr>
          <w:rFonts w:ascii="Arial" w:hAnsi="Arial" w:cs="Arial"/>
          <w:color w:val="000000" w:themeColor="text1"/>
        </w:rPr>
        <w:t xml:space="preserve"> </w:t>
      </w:r>
      <w:r w:rsidR="007E0C02">
        <w:rPr>
          <w:rFonts w:ascii="Arial" w:hAnsi="Arial" w:cs="Arial"/>
          <w:color w:val="000000" w:themeColor="text1"/>
        </w:rPr>
        <w:t xml:space="preserve">All </w:t>
      </w:r>
      <w:r w:rsidR="005B646D">
        <w:rPr>
          <w:rFonts w:ascii="Arial" w:hAnsi="Arial" w:cs="Arial"/>
          <w:color w:val="000000" w:themeColor="text1"/>
        </w:rPr>
        <w:t xml:space="preserve">match and CERRI funding </w:t>
      </w:r>
      <w:r w:rsidR="00A418D7">
        <w:rPr>
          <w:rFonts w:ascii="Arial" w:hAnsi="Arial" w:cs="Arial"/>
          <w:color w:val="000000" w:themeColor="text1"/>
        </w:rPr>
        <w:t xml:space="preserve">must be used </w:t>
      </w:r>
      <w:r w:rsidR="009114B9">
        <w:rPr>
          <w:rFonts w:ascii="Arial" w:hAnsi="Arial" w:cs="Arial"/>
          <w:color w:val="000000" w:themeColor="text1"/>
        </w:rPr>
        <w:t>exclusively</w:t>
      </w:r>
      <w:r w:rsidR="00A418D7">
        <w:rPr>
          <w:rFonts w:ascii="Arial" w:hAnsi="Arial" w:cs="Arial"/>
          <w:color w:val="000000" w:themeColor="text1"/>
        </w:rPr>
        <w:t xml:space="preserve"> for eligible activities, </w:t>
      </w:r>
      <w:r w:rsidR="00F049E7">
        <w:rPr>
          <w:rFonts w:ascii="Arial" w:hAnsi="Arial" w:cs="Arial"/>
          <w:color w:val="000000" w:themeColor="text1"/>
        </w:rPr>
        <w:t>including</w:t>
      </w:r>
      <w:r w:rsidR="00D37B19">
        <w:rPr>
          <w:rFonts w:ascii="Arial" w:hAnsi="Arial" w:cs="Arial"/>
          <w:color w:val="000000" w:themeColor="text1"/>
        </w:rPr>
        <w:t xml:space="preserve"> the </w:t>
      </w:r>
      <w:r w:rsidR="00F049E7">
        <w:rPr>
          <w:rFonts w:ascii="Arial" w:hAnsi="Arial" w:cs="Arial"/>
          <w:color w:val="000000" w:themeColor="text1"/>
        </w:rPr>
        <w:t>necessary</w:t>
      </w:r>
      <w:r w:rsidR="00D37B19">
        <w:rPr>
          <w:rFonts w:ascii="Arial" w:hAnsi="Arial" w:cs="Arial"/>
          <w:color w:val="000000" w:themeColor="text1"/>
        </w:rPr>
        <w:t xml:space="preserve"> </w:t>
      </w:r>
      <w:r w:rsidR="004B146F">
        <w:rPr>
          <w:rFonts w:ascii="Arial" w:hAnsi="Arial" w:cs="Arial"/>
          <w:color w:val="000000" w:themeColor="text1"/>
        </w:rPr>
        <w:t xml:space="preserve">work </w:t>
      </w:r>
      <w:r w:rsidR="00864150">
        <w:rPr>
          <w:rFonts w:ascii="Arial" w:hAnsi="Arial" w:cs="Arial"/>
          <w:color w:val="000000" w:themeColor="text1"/>
        </w:rPr>
        <w:t xml:space="preserve">to complete </w:t>
      </w:r>
      <w:r w:rsidR="000A11D8">
        <w:rPr>
          <w:rFonts w:ascii="Arial" w:hAnsi="Arial" w:cs="Arial"/>
          <w:color w:val="000000" w:themeColor="text1"/>
        </w:rPr>
        <w:t>these</w:t>
      </w:r>
      <w:r w:rsidR="00864150">
        <w:rPr>
          <w:rFonts w:ascii="Arial" w:hAnsi="Arial" w:cs="Arial"/>
          <w:color w:val="000000" w:themeColor="text1"/>
        </w:rPr>
        <w:t xml:space="preserve"> activities</w:t>
      </w:r>
      <w:r w:rsidR="000A11D8">
        <w:rPr>
          <w:rFonts w:ascii="Arial" w:hAnsi="Arial" w:cs="Arial"/>
          <w:color w:val="000000" w:themeColor="text1"/>
        </w:rPr>
        <w:t>, as well as</w:t>
      </w:r>
      <w:r w:rsidR="00864150">
        <w:rPr>
          <w:rFonts w:ascii="Arial" w:hAnsi="Arial" w:cs="Arial"/>
          <w:color w:val="000000" w:themeColor="text1"/>
        </w:rPr>
        <w:t xml:space="preserve"> for community engagement and workforce development directly related to the project’s eligible activities. </w:t>
      </w:r>
      <w:r w:rsidRPr="1D976033">
        <w:rPr>
          <w:rFonts w:ascii="Arial" w:hAnsi="Arial" w:cs="Arial"/>
          <w:color w:val="000000" w:themeColor="text1"/>
        </w:rPr>
        <w:t xml:space="preserve">More information on eligible activities can be found in the </w:t>
      </w:r>
      <w:hyperlink r:id="rId22" w:history="1">
        <w:r w:rsidR="00573EE4" w:rsidRPr="5DCC9A65">
          <w:rPr>
            <w:rStyle w:val="Hyperlink"/>
            <w:rFonts w:ascii="Arial" w:hAnsi="Arial" w:cs="Arial"/>
          </w:rPr>
          <w:t>Solicitation Manual Addendum 0</w:t>
        </w:r>
        <w:r w:rsidR="00573EE4">
          <w:rPr>
            <w:rStyle w:val="Hyperlink"/>
            <w:rFonts w:ascii="Arial" w:hAnsi="Arial" w:cs="Arial"/>
          </w:rPr>
          <w:t>5</w:t>
        </w:r>
      </w:hyperlink>
      <w:r>
        <w:rPr>
          <w:rFonts w:ascii="Arial" w:hAnsi="Arial" w:cs="Arial"/>
          <w:color w:val="000000" w:themeColor="text1"/>
        </w:rPr>
        <w:t xml:space="preserve"> </w:t>
      </w:r>
      <w:r w:rsidRPr="1D976033">
        <w:rPr>
          <w:rFonts w:ascii="Arial" w:hAnsi="Arial" w:cs="Arial"/>
          <w:color w:val="000000" w:themeColor="text1"/>
        </w:rPr>
        <w:t>Section I.B.1</w:t>
      </w:r>
      <w:r w:rsidR="4F4DBA47" w:rsidRPr="23F58F21">
        <w:rPr>
          <w:rFonts w:ascii="Arial" w:hAnsi="Arial" w:cs="Arial"/>
          <w:color w:val="000000" w:themeColor="text1"/>
        </w:rPr>
        <w:t>,</w:t>
      </w:r>
      <w:r w:rsidRPr="1D976033">
        <w:rPr>
          <w:rFonts w:ascii="Arial" w:hAnsi="Arial" w:cs="Arial"/>
          <w:color w:val="000000" w:themeColor="text1"/>
        </w:rPr>
        <w:t xml:space="preserve"> Eligible Activities.   </w:t>
      </w:r>
    </w:p>
    <w:p w14:paraId="49E4B76A" w14:textId="45118965" w:rsidR="00645D1C" w:rsidRDefault="00645D1C" w:rsidP="00E54392">
      <w:pPr>
        <w:pStyle w:val="Heading1"/>
        <w:spacing w:before="0" w:after="160"/>
      </w:pPr>
      <w:bookmarkStart w:id="2" w:name="_Toc178082565"/>
      <w:r>
        <w:t>Eligibility and Timeline</w:t>
      </w:r>
      <w:bookmarkEnd w:id="2"/>
    </w:p>
    <w:p w14:paraId="562036BA" w14:textId="62F86942" w:rsidR="002D134D" w:rsidRDefault="00C43822" w:rsidP="00E54392">
      <w:pPr>
        <w:pStyle w:val="Heading3"/>
        <w:spacing w:before="0" w:after="160"/>
      </w:pPr>
      <w:r>
        <w:t>9.</w:t>
      </w:r>
      <w:r w:rsidR="002D134D" w:rsidRPr="004061C5">
        <w:t xml:space="preserve"> </w:t>
      </w:r>
      <w:r w:rsidR="002D134D" w:rsidRPr="6D372729">
        <w:t>W</w:t>
      </w:r>
      <w:r w:rsidR="002D134D" w:rsidRPr="004061C5">
        <w:t>e had a question about the timeline for notification of the awards for GFO 23-312. The timeline shows that the CEC would recommend awards to DOE for approval on 9/6, then likely provide notice of anticipated awards in Q4 of this year. We were curious whether or not the applicants would also be informed of whether</w:t>
      </w:r>
      <w:r w:rsidR="1607ABE9">
        <w:t xml:space="preserve"> or </w:t>
      </w:r>
      <w:r w:rsidR="002D134D" w:rsidRPr="004061C5">
        <w:t>not they were recommended to DOE for approval at this 9/6 deadline, or if they would find out when the awards are posted later in Q4?</w:t>
      </w:r>
    </w:p>
    <w:p w14:paraId="0FA27F23" w14:textId="182291B4" w:rsidR="440DCA18" w:rsidRDefault="6A3104EA" w:rsidP="440DCA18">
      <w:pPr>
        <w:shd w:val="clear" w:color="auto" w:fill="FFFFFF" w:themeFill="background1"/>
        <w:rPr>
          <w:rFonts w:ascii="Arial" w:hAnsi="Arial" w:cs="Arial"/>
          <w:color w:val="000000" w:themeColor="text1"/>
        </w:rPr>
      </w:pPr>
      <w:r w:rsidRPr="4A48BEDC">
        <w:rPr>
          <w:rFonts w:ascii="Arial" w:hAnsi="Arial" w:cs="Arial"/>
          <w:color w:val="000000" w:themeColor="text1"/>
        </w:rPr>
        <w:t>The CERRI Program has extended its application deadline to 11:59 p.m. on October 11, 2024.</w:t>
      </w:r>
      <w:r w:rsidR="3D05CC24" w:rsidRPr="4A48BEDC">
        <w:rPr>
          <w:rFonts w:ascii="Arial" w:hAnsi="Arial" w:cs="Arial"/>
          <w:color w:val="000000" w:themeColor="text1"/>
        </w:rPr>
        <w:t xml:space="preserve"> The CEC will post a Notice of Letter</w:t>
      </w:r>
      <w:r w:rsidR="7D039168" w:rsidRPr="23F58F21">
        <w:rPr>
          <w:rFonts w:ascii="Arial" w:hAnsi="Arial" w:cs="Arial"/>
          <w:color w:val="000000" w:themeColor="text1"/>
        </w:rPr>
        <w:t>(s)</w:t>
      </w:r>
      <w:r w:rsidR="3D05CC24" w:rsidRPr="4A48BEDC">
        <w:rPr>
          <w:rFonts w:ascii="Arial" w:hAnsi="Arial" w:cs="Arial"/>
          <w:color w:val="000000" w:themeColor="text1"/>
        </w:rPr>
        <w:t xml:space="preserve"> of Intent (NOLOI) that announces the GFO-23-312</w:t>
      </w:r>
      <w:r w:rsidR="4D9205F5" w:rsidRPr="4A48BEDC">
        <w:rPr>
          <w:rFonts w:ascii="Arial" w:hAnsi="Arial" w:cs="Arial"/>
          <w:color w:val="000000" w:themeColor="text1"/>
        </w:rPr>
        <w:t xml:space="preserve"> CERRI </w:t>
      </w:r>
      <w:r w:rsidR="3D05CC24" w:rsidRPr="4A48BEDC">
        <w:rPr>
          <w:rFonts w:ascii="Arial" w:hAnsi="Arial" w:cs="Arial"/>
          <w:color w:val="000000" w:themeColor="text1"/>
        </w:rPr>
        <w:t xml:space="preserve">Program applications </w:t>
      </w:r>
      <w:r w:rsidR="00FA63D7" w:rsidRPr="4A48BEDC">
        <w:rPr>
          <w:rFonts w:ascii="Arial" w:hAnsi="Arial" w:cs="Arial"/>
          <w:color w:val="000000" w:themeColor="text1"/>
        </w:rPr>
        <w:t xml:space="preserve">that </w:t>
      </w:r>
      <w:r w:rsidR="3D05CC24" w:rsidRPr="4A48BEDC">
        <w:rPr>
          <w:rFonts w:ascii="Arial" w:hAnsi="Arial" w:cs="Arial"/>
          <w:color w:val="000000" w:themeColor="text1"/>
        </w:rPr>
        <w:t>the CEC has selected and will recommend for funding to the D</w:t>
      </w:r>
      <w:r w:rsidR="420527F1" w:rsidRPr="23F58F21">
        <w:rPr>
          <w:rFonts w:ascii="Arial" w:hAnsi="Arial" w:cs="Arial"/>
          <w:color w:val="000000" w:themeColor="text1"/>
        </w:rPr>
        <w:t>OE</w:t>
      </w:r>
      <w:r w:rsidR="3D05CC24" w:rsidRPr="4A48BEDC">
        <w:rPr>
          <w:rFonts w:ascii="Arial" w:hAnsi="Arial" w:cs="Arial"/>
          <w:color w:val="000000" w:themeColor="text1"/>
        </w:rPr>
        <w:t xml:space="preserve">. The NOLOI will be posted on the GFO-23-312 CERRI Program </w:t>
      </w:r>
      <w:hyperlink r:id="rId23">
        <w:r w:rsidR="3D05CC24" w:rsidRPr="7CE5384E">
          <w:rPr>
            <w:rStyle w:val="Hyperlink"/>
            <w:rFonts w:ascii="Arial" w:hAnsi="Arial" w:cs="Arial"/>
          </w:rPr>
          <w:t>webpage</w:t>
        </w:r>
      </w:hyperlink>
      <w:r w:rsidR="3D05CC24" w:rsidRPr="7CE5384E">
        <w:rPr>
          <w:rFonts w:ascii="Arial" w:hAnsi="Arial" w:cs="Arial"/>
          <w:color w:val="000000" w:themeColor="text1"/>
        </w:rPr>
        <w:t xml:space="preserve"> by Friday, December 6, 2024</w:t>
      </w:r>
      <w:r w:rsidR="0B71F7B2" w:rsidRPr="7CE5384E">
        <w:rPr>
          <w:rFonts w:ascii="Arial" w:hAnsi="Arial" w:cs="Arial"/>
          <w:color w:val="000000" w:themeColor="text1"/>
        </w:rPr>
        <w:t xml:space="preserve">. </w:t>
      </w:r>
      <w:r w:rsidR="3D05CC24" w:rsidRPr="4A48BEDC">
        <w:rPr>
          <w:rFonts w:ascii="Arial" w:hAnsi="Arial" w:cs="Arial"/>
          <w:color w:val="000000" w:themeColor="text1"/>
        </w:rPr>
        <w:t xml:space="preserve">Applicants may receive </w:t>
      </w:r>
      <w:r w:rsidR="3D05CC24" w:rsidRPr="23F58F21">
        <w:rPr>
          <w:rFonts w:ascii="Arial" w:hAnsi="Arial" w:cs="Arial"/>
          <w:color w:val="000000" w:themeColor="text1"/>
        </w:rPr>
        <w:t>Letter</w:t>
      </w:r>
      <w:r w:rsidR="05625622" w:rsidRPr="23F58F21">
        <w:rPr>
          <w:rFonts w:ascii="Arial" w:hAnsi="Arial" w:cs="Arial"/>
          <w:color w:val="000000" w:themeColor="text1"/>
        </w:rPr>
        <w:t>s</w:t>
      </w:r>
      <w:r w:rsidR="3D05CC24" w:rsidRPr="4A48BEDC">
        <w:rPr>
          <w:rFonts w:ascii="Arial" w:hAnsi="Arial" w:cs="Arial"/>
          <w:color w:val="000000" w:themeColor="text1"/>
        </w:rPr>
        <w:t xml:space="preserve"> of Intent for funding from the CEC based on their application </w:t>
      </w:r>
      <w:r w:rsidR="3D05CC24" w:rsidRPr="23F58F21">
        <w:rPr>
          <w:rFonts w:ascii="Arial" w:hAnsi="Arial" w:cs="Arial"/>
          <w:color w:val="000000" w:themeColor="text1"/>
        </w:rPr>
        <w:t>score</w:t>
      </w:r>
      <w:r w:rsidR="5DAD2D46" w:rsidRPr="23F58F21">
        <w:rPr>
          <w:rFonts w:ascii="Arial" w:hAnsi="Arial" w:cs="Arial"/>
          <w:color w:val="000000" w:themeColor="text1"/>
        </w:rPr>
        <w:t>s</w:t>
      </w:r>
      <w:r w:rsidR="3D05CC24" w:rsidRPr="23F58F21">
        <w:rPr>
          <w:rFonts w:ascii="Arial" w:hAnsi="Arial" w:cs="Arial"/>
          <w:color w:val="000000" w:themeColor="text1"/>
        </w:rPr>
        <w:t>.</w:t>
      </w:r>
      <w:r w:rsidR="3D05CC24" w:rsidRPr="4A48BEDC">
        <w:rPr>
          <w:rFonts w:ascii="Arial" w:hAnsi="Arial" w:cs="Arial"/>
          <w:color w:val="000000" w:themeColor="text1"/>
        </w:rPr>
        <w:t xml:space="preserve"> </w:t>
      </w:r>
      <w:r w:rsidR="00802C09">
        <w:rPr>
          <w:rFonts w:ascii="Arial" w:hAnsi="Arial" w:cs="Arial"/>
          <w:color w:val="000000" w:themeColor="text1"/>
        </w:rPr>
        <w:t>The CEC anticipates posting a</w:t>
      </w:r>
      <w:r w:rsidR="00846F65">
        <w:rPr>
          <w:rFonts w:ascii="Arial" w:hAnsi="Arial" w:cs="Arial"/>
          <w:color w:val="000000" w:themeColor="text1"/>
        </w:rPr>
        <w:t xml:space="preserve"> Notice of Proposed Award (NOPA) </w:t>
      </w:r>
      <w:r w:rsidR="003A4367">
        <w:rPr>
          <w:rFonts w:ascii="Arial" w:hAnsi="Arial" w:cs="Arial"/>
          <w:color w:val="000000" w:themeColor="text1"/>
        </w:rPr>
        <w:t xml:space="preserve">in </w:t>
      </w:r>
      <w:r w:rsidR="003A4367" w:rsidRPr="751A9B46">
        <w:rPr>
          <w:rFonts w:ascii="Arial" w:hAnsi="Arial" w:cs="Arial"/>
          <w:color w:val="000000" w:themeColor="text1"/>
        </w:rPr>
        <w:t>Q</w:t>
      </w:r>
      <w:r w:rsidR="384E0B13" w:rsidRPr="751A9B46">
        <w:rPr>
          <w:rFonts w:ascii="Arial" w:hAnsi="Arial" w:cs="Arial"/>
          <w:color w:val="000000" w:themeColor="text1"/>
        </w:rPr>
        <w:t>2</w:t>
      </w:r>
      <w:r w:rsidR="00802C09">
        <w:rPr>
          <w:rFonts w:ascii="Arial" w:hAnsi="Arial" w:cs="Arial"/>
          <w:color w:val="000000" w:themeColor="text1"/>
        </w:rPr>
        <w:t xml:space="preserve"> of </w:t>
      </w:r>
      <w:r w:rsidR="00802C09" w:rsidRPr="751A9B46">
        <w:rPr>
          <w:rFonts w:ascii="Arial" w:hAnsi="Arial" w:cs="Arial"/>
          <w:color w:val="000000" w:themeColor="text1"/>
        </w:rPr>
        <w:t>202</w:t>
      </w:r>
      <w:r w:rsidR="32FC2E62" w:rsidRPr="751A9B46">
        <w:rPr>
          <w:rFonts w:ascii="Arial" w:hAnsi="Arial" w:cs="Arial"/>
          <w:color w:val="000000" w:themeColor="text1"/>
        </w:rPr>
        <w:t>5</w:t>
      </w:r>
      <w:r w:rsidR="00802C09">
        <w:rPr>
          <w:rFonts w:ascii="Arial" w:hAnsi="Arial" w:cs="Arial"/>
          <w:color w:val="000000" w:themeColor="text1"/>
        </w:rPr>
        <w:t>,</w:t>
      </w:r>
      <w:r w:rsidR="00846F65">
        <w:rPr>
          <w:rFonts w:ascii="Arial" w:hAnsi="Arial" w:cs="Arial"/>
          <w:color w:val="000000" w:themeColor="text1"/>
        </w:rPr>
        <w:t xml:space="preserve"> after </w:t>
      </w:r>
      <w:r w:rsidR="00613CC7">
        <w:rPr>
          <w:rFonts w:ascii="Arial" w:hAnsi="Arial" w:cs="Arial"/>
          <w:color w:val="000000" w:themeColor="text1"/>
        </w:rPr>
        <w:t>selected applications have received DOE approval</w:t>
      </w:r>
      <w:r w:rsidR="00802C09">
        <w:rPr>
          <w:rFonts w:ascii="Arial" w:hAnsi="Arial" w:cs="Arial"/>
          <w:color w:val="000000" w:themeColor="text1"/>
        </w:rPr>
        <w:t>.</w:t>
      </w:r>
      <w:r w:rsidR="64DA8881" w:rsidRPr="68D62B97">
        <w:rPr>
          <w:rFonts w:ascii="Arial" w:hAnsi="Arial" w:cs="Arial"/>
          <w:color w:val="000000" w:themeColor="text1"/>
        </w:rPr>
        <w:t xml:space="preserve"> </w:t>
      </w:r>
    </w:p>
    <w:p w14:paraId="3993DA21" w14:textId="4F01C6A4" w:rsidR="002D134D" w:rsidRDefault="00C43822" w:rsidP="00E54392">
      <w:pPr>
        <w:pStyle w:val="Heading3"/>
        <w:spacing w:before="0" w:after="160"/>
      </w:pPr>
      <w:r>
        <w:t>10.</w:t>
      </w:r>
      <w:r w:rsidR="002D134D" w:rsidRPr="68CED653">
        <w:t xml:space="preserve"> Can you comment on whether there be other rounds of funding for CERRI-related projects in the future?</w:t>
      </w:r>
    </w:p>
    <w:p w14:paraId="782405D7" w14:textId="013C6C61" w:rsidR="002D134D" w:rsidRDefault="002D134D" w:rsidP="002D134D">
      <w:pPr>
        <w:shd w:val="clear" w:color="auto" w:fill="FFFFFF" w:themeFill="background1"/>
        <w:rPr>
          <w:rFonts w:ascii="Arial" w:hAnsi="Arial" w:cs="Arial"/>
          <w:color w:val="000000" w:themeColor="text1"/>
        </w:rPr>
      </w:pPr>
      <w:r>
        <w:rPr>
          <w:rFonts w:ascii="Arial" w:hAnsi="Arial" w:cs="Arial"/>
          <w:color w:val="000000" w:themeColor="text1"/>
        </w:rPr>
        <w:t xml:space="preserve">Yes, there will be </w:t>
      </w:r>
      <w:r w:rsidR="5A18FC12" w:rsidRPr="23F58F21">
        <w:rPr>
          <w:rFonts w:ascii="Arial" w:hAnsi="Arial" w:cs="Arial"/>
          <w:color w:val="000000" w:themeColor="text1"/>
        </w:rPr>
        <w:t>one to two</w:t>
      </w:r>
      <w:r>
        <w:rPr>
          <w:rFonts w:ascii="Arial" w:hAnsi="Arial" w:cs="Arial"/>
          <w:color w:val="000000" w:themeColor="text1"/>
        </w:rPr>
        <w:t xml:space="preserve"> rounds of additional CERRI funding in future years.</w:t>
      </w:r>
    </w:p>
    <w:p w14:paraId="524D40E1" w14:textId="06166B61" w:rsidR="002D134D" w:rsidRDefault="00A11187" w:rsidP="00E54392">
      <w:pPr>
        <w:pStyle w:val="Heading3"/>
        <w:spacing w:before="0" w:after="160"/>
      </w:pPr>
      <w:r>
        <w:t>1</w:t>
      </w:r>
      <w:r w:rsidR="00C43822">
        <w:t>1.</w:t>
      </w:r>
      <w:r w:rsidR="002D134D">
        <w:t xml:space="preserve"> </w:t>
      </w:r>
      <w:r w:rsidR="002D134D" w:rsidRPr="00526FED">
        <w:t xml:space="preserve">Are University of </w:t>
      </w:r>
      <w:r w:rsidR="002D134D">
        <w:t>C</w:t>
      </w:r>
      <w:r w:rsidR="2620B15E">
        <w:t>alifornia</w:t>
      </w:r>
      <w:r w:rsidR="002D134D" w:rsidRPr="00526FED">
        <w:t xml:space="preserve"> campuses eligible entities to apply for funding?</w:t>
      </w:r>
    </w:p>
    <w:p w14:paraId="48E0DDA8" w14:textId="4C6AD939" w:rsidR="00F24519" w:rsidRDefault="002D134D" w:rsidP="00956489">
      <w:pPr>
        <w:shd w:val="clear" w:color="auto" w:fill="FFFFFF" w:themeFill="background1"/>
        <w:rPr>
          <w:rFonts w:ascii="Arial" w:hAnsi="Arial" w:cs="Arial"/>
          <w:color w:val="000000" w:themeColor="text1"/>
        </w:rPr>
      </w:pPr>
      <w:r w:rsidRPr="23F58F21">
        <w:rPr>
          <w:rFonts w:ascii="Arial" w:hAnsi="Arial" w:cs="Arial"/>
          <w:color w:val="000000" w:themeColor="text1"/>
        </w:rPr>
        <w:t>U</w:t>
      </w:r>
      <w:r w:rsidR="3D11AF71" w:rsidRPr="23F58F21">
        <w:rPr>
          <w:rFonts w:ascii="Arial" w:hAnsi="Arial" w:cs="Arial"/>
          <w:color w:val="000000" w:themeColor="text1"/>
        </w:rPr>
        <w:t xml:space="preserve">niversity of </w:t>
      </w:r>
      <w:r w:rsidRPr="23F58F21">
        <w:rPr>
          <w:rFonts w:ascii="Arial" w:hAnsi="Arial" w:cs="Arial"/>
          <w:color w:val="000000" w:themeColor="text1"/>
        </w:rPr>
        <w:t>C</w:t>
      </w:r>
      <w:r w:rsidR="64A79671" w:rsidRPr="23F58F21">
        <w:rPr>
          <w:rFonts w:ascii="Arial" w:hAnsi="Arial" w:cs="Arial"/>
          <w:color w:val="000000" w:themeColor="text1"/>
        </w:rPr>
        <w:t>alifornia</w:t>
      </w:r>
      <w:r w:rsidRPr="23F58F21">
        <w:rPr>
          <w:rFonts w:ascii="Arial" w:hAnsi="Arial" w:cs="Arial"/>
          <w:color w:val="000000" w:themeColor="text1"/>
        </w:rPr>
        <w:t xml:space="preserve"> </w:t>
      </w:r>
      <w:r w:rsidR="5F58EFE7" w:rsidRPr="23F58F21">
        <w:rPr>
          <w:rFonts w:ascii="Arial" w:hAnsi="Arial" w:cs="Arial"/>
          <w:color w:val="000000" w:themeColor="text1"/>
        </w:rPr>
        <w:t>c</w:t>
      </w:r>
      <w:r w:rsidRPr="23F58F21">
        <w:rPr>
          <w:rFonts w:ascii="Arial" w:hAnsi="Arial" w:cs="Arial"/>
          <w:color w:val="000000" w:themeColor="text1"/>
        </w:rPr>
        <w:t>ampuses</w:t>
      </w:r>
      <w:r>
        <w:rPr>
          <w:rFonts w:ascii="Arial" w:hAnsi="Arial" w:cs="Arial"/>
          <w:color w:val="000000" w:themeColor="text1"/>
        </w:rPr>
        <w:t xml:space="preserve"> are eligible entities</w:t>
      </w:r>
      <w:r w:rsidR="00311F2A">
        <w:rPr>
          <w:rFonts w:ascii="Arial" w:hAnsi="Arial" w:cs="Arial"/>
          <w:color w:val="000000" w:themeColor="text1"/>
        </w:rPr>
        <w:t xml:space="preserve">, provided they can </w:t>
      </w:r>
      <w:r w:rsidR="00806578">
        <w:rPr>
          <w:rFonts w:ascii="Arial" w:hAnsi="Arial" w:cs="Arial"/>
          <w:color w:val="000000" w:themeColor="text1"/>
        </w:rPr>
        <w:t xml:space="preserve">demonstrate that </w:t>
      </w:r>
      <w:r>
        <w:rPr>
          <w:rFonts w:ascii="Arial" w:hAnsi="Arial" w:cs="Arial"/>
          <w:color w:val="000000" w:themeColor="text1"/>
        </w:rPr>
        <w:t xml:space="preserve">they are an electricity generator, electricity storage operator, grid operator, or any of the other eligible entities in the </w:t>
      </w:r>
      <w:hyperlink r:id="rId24" w:history="1">
        <w:r w:rsidR="00573EE4" w:rsidRPr="5DCC9A65">
          <w:rPr>
            <w:rStyle w:val="Hyperlink"/>
            <w:rFonts w:ascii="Arial" w:hAnsi="Arial" w:cs="Arial"/>
          </w:rPr>
          <w:t>Solicitation Manual Addendum 0</w:t>
        </w:r>
        <w:r w:rsidR="00573EE4">
          <w:rPr>
            <w:rStyle w:val="Hyperlink"/>
            <w:rFonts w:ascii="Arial" w:hAnsi="Arial" w:cs="Arial"/>
          </w:rPr>
          <w:t>5</w:t>
        </w:r>
      </w:hyperlink>
      <w:r>
        <w:rPr>
          <w:rFonts w:ascii="Arial" w:hAnsi="Arial" w:cs="Arial"/>
          <w:color w:val="000000" w:themeColor="text1"/>
        </w:rPr>
        <w:t xml:space="preserve">. </w:t>
      </w:r>
      <w:r w:rsidRPr="00074467">
        <w:rPr>
          <w:rFonts w:ascii="Arial" w:hAnsi="Arial" w:cs="Arial"/>
          <w:color w:val="000000" w:themeColor="text1"/>
        </w:rPr>
        <w:t xml:space="preserve">Entities not </w:t>
      </w:r>
      <w:r w:rsidR="00CD6474">
        <w:rPr>
          <w:rFonts w:ascii="Arial" w:hAnsi="Arial" w:cs="Arial"/>
          <w:color w:val="000000" w:themeColor="text1"/>
        </w:rPr>
        <w:t>listed as</w:t>
      </w:r>
      <w:r w:rsidRPr="00074467">
        <w:rPr>
          <w:rFonts w:ascii="Arial" w:hAnsi="Arial" w:cs="Arial"/>
          <w:color w:val="000000" w:themeColor="text1"/>
        </w:rPr>
        <w:t xml:space="preserve"> eligible </w:t>
      </w:r>
      <w:r>
        <w:rPr>
          <w:rFonts w:ascii="Arial" w:hAnsi="Arial" w:cs="Arial"/>
          <w:color w:val="000000" w:themeColor="text1"/>
        </w:rPr>
        <w:t xml:space="preserve">in the Solicitation Manual </w:t>
      </w:r>
      <w:r w:rsidRPr="00074467">
        <w:rPr>
          <w:rFonts w:ascii="Arial" w:hAnsi="Arial" w:cs="Arial"/>
          <w:color w:val="000000" w:themeColor="text1"/>
        </w:rPr>
        <w:t xml:space="preserve">may request approval through the </w:t>
      </w:r>
      <w:r w:rsidR="1648451E" w:rsidRPr="23F58F21">
        <w:rPr>
          <w:rFonts w:ascii="Arial" w:hAnsi="Arial" w:cs="Arial"/>
          <w:color w:val="000000" w:themeColor="text1"/>
        </w:rPr>
        <w:t>CEC</w:t>
      </w:r>
      <w:r w:rsidRPr="00074467">
        <w:rPr>
          <w:rFonts w:ascii="Arial" w:hAnsi="Arial" w:cs="Arial"/>
          <w:color w:val="000000" w:themeColor="text1"/>
        </w:rPr>
        <w:t xml:space="preserve"> by </w:t>
      </w:r>
      <w:r w:rsidR="00401C34">
        <w:rPr>
          <w:rFonts w:ascii="Arial" w:hAnsi="Arial" w:cs="Arial"/>
          <w:color w:val="000000" w:themeColor="text1"/>
        </w:rPr>
        <w:t>completing</w:t>
      </w:r>
      <w:r w:rsidRPr="00074467">
        <w:rPr>
          <w:rFonts w:ascii="Arial" w:hAnsi="Arial" w:cs="Arial"/>
          <w:color w:val="000000" w:themeColor="text1"/>
        </w:rPr>
        <w:t xml:space="preserve"> the </w:t>
      </w:r>
      <w:hyperlink r:id="rId25">
        <w:r w:rsidRPr="23F58F21">
          <w:rPr>
            <w:rStyle w:val="Hyperlink"/>
            <w:rFonts w:ascii="Arial" w:hAnsi="Arial" w:cs="Arial"/>
          </w:rPr>
          <w:t>Eligibility Request Form</w:t>
        </w:r>
      </w:hyperlink>
      <w:r w:rsidRPr="00074467">
        <w:rPr>
          <w:rFonts w:ascii="Arial" w:hAnsi="Arial" w:cs="Arial"/>
          <w:color w:val="000000" w:themeColor="text1"/>
        </w:rPr>
        <w:t xml:space="preserve"> and emailing it to the CEC at cerri@energy.ca.gov. </w:t>
      </w:r>
    </w:p>
    <w:p w14:paraId="6C22F34B" w14:textId="3A1C4B0B" w:rsidR="00956489" w:rsidRDefault="00F24519" w:rsidP="00956489">
      <w:pPr>
        <w:shd w:val="clear" w:color="auto" w:fill="FFFFFF" w:themeFill="background1"/>
        <w:rPr>
          <w:rFonts w:ascii="Arial" w:hAnsi="Arial" w:cs="Arial"/>
          <w:color w:val="000000" w:themeColor="text1"/>
        </w:rPr>
      </w:pPr>
      <w:r>
        <w:rPr>
          <w:rFonts w:ascii="Arial" w:hAnsi="Arial" w:cs="Arial"/>
          <w:color w:val="000000" w:themeColor="text1"/>
        </w:rPr>
        <w:t>Along with</w:t>
      </w:r>
      <w:r w:rsidR="00C51A38">
        <w:rPr>
          <w:rFonts w:ascii="Arial" w:hAnsi="Arial" w:cs="Arial"/>
          <w:color w:val="000000" w:themeColor="text1"/>
        </w:rPr>
        <w:t xml:space="preserve"> the </w:t>
      </w:r>
      <w:r w:rsidR="00956489">
        <w:rPr>
          <w:rFonts w:ascii="Arial" w:hAnsi="Arial" w:cs="Arial"/>
          <w:color w:val="000000" w:themeColor="text1"/>
        </w:rPr>
        <w:t>Eligibility Request Form</w:t>
      </w:r>
      <w:r w:rsidR="00C51A38">
        <w:rPr>
          <w:rFonts w:ascii="Arial" w:hAnsi="Arial" w:cs="Arial"/>
          <w:color w:val="000000" w:themeColor="text1"/>
        </w:rPr>
        <w:t xml:space="preserve">, entities seeking </w:t>
      </w:r>
      <w:r w:rsidR="00471F9D">
        <w:rPr>
          <w:rFonts w:ascii="Arial" w:hAnsi="Arial" w:cs="Arial"/>
          <w:color w:val="000000" w:themeColor="text1"/>
        </w:rPr>
        <w:t>approval</w:t>
      </w:r>
      <w:r w:rsidR="00956489">
        <w:rPr>
          <w:rFonts w:ascii="Arial" w:hAnsi="Arial" w:cs="Arial"/>
          <w:color w:val="000000" w:themeColor="text1"/>
        </w:rPr>
        <w:t xml:space="preserve"> must </w:t>
      </w:r>
      <w:r>
        <w:rPr>
          <w:rFonts w:ascii="Arial" w:hAnsi="Arial" w:cs="Arial"/>
          <w:color w:val="000000" w:themeColor="text1"/>
        </w:rPr>
        <w:t xml:space="preserve">submit documentation </w:t>
      </w:r>
      <w:r w:rsidR="00956489" w:rsidRPr="000375C7">
        <w:rPr>
          <w:rFonts w:ascii="Arial" w:hAnsi="Arial" w:cs="Arial"/>
          <w:color w:val="000000" w:themeColor="text1"/>
        </w:rPr>
        <w:t xml:space="preserve">of actual electricity sales from the last </w:t>
      </w:r>
      <w:r w:rsidR="27F6CE55" w:rsidRPr="23F58F21">
        <w:rPr>
          <w:rFonts w:ascii="Arial" w:hAnsi="Arial" w:cs="Arial"/>
          <w:color w:val="000000" w:themeColor="text1"/>
        </w:rPr>
        <w:t>one to two</w:t>
      </w:r>
      <w:r w:rsidR="00956489" w:rsidRPr="000375C7">
        <w:rPr>
          <w:rFonts w:ascii="Arial" w:hAnsi="Arial" w:cs="Arial"/>
          <w:color w:val="000000" w:themeColor="text1"/>
        </w:rPr>
        <w:t xml:space="preserve"> years that, at minimum, details the </w:t>
      </w:r>
      <w:r w:rsidR="00C47D7E">
        <w:rPr>
          <w:rFonts w:ascii="Arial" w:hAnsi="Arial" w:cs="Arial"/>
          <w:color w:val="000000" w:themeColor="text1"/>
        </w:rPr>
        <w:t>m</w:t>
      </w:r>
      <w:r w:rsidR="00DC2A28">
        <w:rPr>
          <w:rFonts w:ascii="Arial" w:hAnsi="Arial" w:cs="Arial"/>
          <w:color w:val="000000" w:themeColor="text1"/>
        </w:rPr>
        <w:t xml:space="preserve">egawatt-hour </w:t>
      </w:r>
      <w:r w:rsidR="00C47D7E">
        <w:rPr>
          <w:rFonts w:ascii="Arial" w:hAnsi="Arial" w:cs="Arial"/>
          <w:color w:val="000000" w:themeColor="text1"/>
        </w:rPr>
        <w:t>(M</w:t>
      </w:r>
      <w:r w:rsidR="00F42EBD">
        <w:rPr>
          <w:rFonts w:ascii="Arial" w:hAnsi="Arial" w:cs="Arial"/>
          <w:color w:val="000000" w:themeColor="text1"/>
        </w:rPr>
        <w:t xml:space="preserve">Wh) </w:t>
      </w:r>
      <w:r w:rsidR="00956489" w:rsidRPr="000375C7">
        <w:rPr>
          <w:rFonts w:ascii="Arial" w:hAnsi="Arial" w:cs="Arial"/>
          <w:color w:val="000000" w:themeColor="text1"/>
        </w:rPr>
        <w:t>sales</w:t>
      </w:r>
      <w:r w:rsidR="00956489">
        <w:rPr>
          <w:rFonts w:ascii="Arial" w:hAnsi="Arial" w:cs="Arial"/>
          <w:color w:val="000000" w:themeColor="text1"/>
        </w:rPr>
        <w:t>.</w:t>
      </w:r>
    </w:p>
    <w:p w14:paraId="78BEDA91" w14:textId="6A77B35E" w:rsidR="002D134D" w:rsidRDefault="002D134D" w:rsidP="002D134D">
      <w:pPr>
        <w:shd w:val="clear" w:color="auto" w:fill="FFFFFF" w:themeFill="background1"/>
        <w:rPr>
          <w:rFonts w:ascii="Arial" w:hAnsi="Arial" w:cs="Arial"/>
          <w:color w:val="000000" w:themeColor="text1"/>
        </w:rPr>
      </w:pPr>
      <w:r>
        <w:rPr>
          <w:rFonts w:ascii="Arial" w:hAnsi="Arial" w:cs="Arial"/>
          <w:color w:val="000000" w:themeColor="text1"/>
        </w:rPr>
        <w:t xml:space="preserve">The </w:t>
      </w:r>
      <w:r w:rsidR="00CE64E4">
        <w:rPr>
          <w:rFonts w:ascii="Arial" w:hAnsi="Arial" w:cs="Arial"/>
          <w:color w:val="000000" w:themeColor="text1"/>
        </w:rPr>
        <w:t>request</w:t>
      </w:r>
      <w:r>
        <w:rPr>
          <w:rFonts w:ascii="Arial" w:hAnsi="Arial" w:cs="Arial"/>
          <w:color w:val="000000" w:themeColor="text1"/>
        </w:rPr>
        <w:t xml:space="preserve"> must be approved by </w:t>
      </w:r>
      <w:r w:rsidR="00CE64E4">
        <w:rPr>
          <w:rFonts w:ascii="Arial" w:hAnsi="Arial" w:cs="Arial"/>
          <w:color w:val="000000" w:themeColor="text1"/>
        </w:rPr>
        <w:t xml:space="preserve">both </w:t>
      </w:r>
      <w:r>
        <w:rPr>
          <w:rFonts w:ascii="Arial" w:hAnsi="Arial" w:cs="Arial"/>
          <w:color w:val="000000" w:themeColor="text1"/>
        </w:rPr>
        <w:t xml:space="preserve">the CEC and the U.S. Secretary of Energy before the solicitation deadline to </w:t>
      </w:r>
      <w:r w:rsidR="00640C65">
        <w:rPr>
          <w:rFonts w:ascii="Arial" w:hAnsi="Arial" w:cs="Arial"/>
          <w:color w:val="000000" w:themeColor="text1"/>
        </w:rPr>
        <w:t>qualify</w:t>
      </w:r>
      <w:r>
        <w:rPr>
          <w:rFonts w:ascii="Arial" w:hAnsi="Arial" w:cs="Arial"/>
          <w:color w:val="000000" w:themeColor="text1"/>
        </w:rPr>
        <w:t xml:space="preserve"> for funding.</w:t>
      </w:r>
    </w:p>
    <w:p w14:paraId="0B7D5AC1" w14:textId="1CB54A81" w:rsidR="38CAEBA7" w:rsidRDefault="002D134D" w:rsidP="38CAEBA7">
      <w:r>
        <w:br w:type="page"/>
      </w:r>
    </w:p>
    <w:p w14:paraId="71F7F520" w14:textId="77777777" w:rsidR="38CAEBA7" w:rsidRDefault="38CAEBA7" w:rsidP="38CAEBA7"/>
    <w:bookmarkStart w:id="3" w:name="_Toc178082566" w:displacedByCustomXml="next"/>
    <w:sdt>
      <w:sdtPr>
        <w:rPr>
          <w:rFonts w:asciiTheme="minorHAnsi" w:eastAsiaTheme="minorEastAsia" w:hAnsiTheme="minorHAnsi" w:cstheme="minorBidi"/>
          <w:color w:val="auto"/>
          <w:sz w:val="22"/>
          <w:szCs w:val="22"/>
        </w:rPr>
        <w:id w:val="1995454377"/>
        <w:docPartObj>
          <w:docPartGallery w:val="Table of Contents"/>
          <w:docPartUnique/>
        </w:docPartObj>
      </w:sdtPr>
      <w:sdtContent>
        <w:p w14:paraId="3C40D824" w14:textId="4BFA9B65" w:rsidR="008B7F55" w:rsidRPr="004B4280" w:rsidRDefault="008B7F55" w:rsidP="008F3A6F">
          <w:pPr>
            <w:pStyle w:val="TOCHeading"/>
            <w:spacing w:after="240"/>
            <w:rPr>
              <w:sz w:val="44"/>
              <w:szCs w:val="44"/>
            </w:rPr>
          </w:pPr>
          <w:r w:rsidRPr="6A95E50A">
            <w:rPr>
              <w:sz w:val="44"/>
              <w:szCs w:val="44"/>
            </w:rPr>
            <w:t>Contents</w:t>
          </w:r>
          <w:r w:rsidR="005627CC">
            <w:rPr>
              <w:sz w:val="44"/>
              <w:szCs w:val="44"/>
            </w:rPr>
            <w:t xml:space="preserve"> – </w:t>
          </w:r>
          <w:r w:rsidR="00EA7161">
            <w:rPr>
              <w:sz w:val="44"/>
              <w:szCs w:val="44"/>
            </w:rPr>
            <w:t>Previously Answered Questions</w:t>
          </w:r>
          <w:bookmarkEnd w:id="3"/>
        </w:p>
        <w:p w14:paraId="3E5D66A9" w14:textId="3EA1B117" w:rsidR="005354E1" w:rsidRDefault="00C9772E">
          <w:pPr>
            <w:pStyle w:val="TOC1"/>
            <w:rPr>
              <w:rFonts w:eastAsiaTheme="minorEastAsia"/>
              <w:noProof/>
              <w:kern w:val="2"/>
              <w:sz w:val="24"/>
              <w:szCs w:val="24"/>
              <w14:ligatures w14:val="standardContextual"/>
            </w:rPr>
          </w:pPr>
          <w:r>
            <w:fldChar w:fldCharType="begin"/>
          </w:r>
          <w:r w:rsidR="008B7F55">
            <w:instrText>TOC \o "1-2" \h \z \u</w:instrText>
          </w:r>
          <w:r>
            <w:fldChar w:fldCharType="separate"/>
          </w:r>
          <w:hyperlink w:anchor="_Toc170392591" w:history="1">
            <w:r w:rsidR="005354E1" w:rsidRPr="00DD7D0A">
              <w:rPr>
                <w:rStyle w:val="Hyperlink"/>
                <w:noProof/>
              </w:rPr>
              <w:t>Eligibility</w:t>
            </w:r>
            <w:r w:rsidR="005354E1">
              <w:rPr>
                <w:noProof/>
                <w:webHidden/>
              </w:rPr>
              <w:tab/>
            </w:r>
            <w:r w:rsidR="005354E1">
              <w:rPr>
                <w:noProof/>
                <w:webHidden/>
              </w:rPr>
              <w:fldChar w:fldCharType="begin"/>
            </w:r>
            <w:r w:rsidR="005354E1">
              <w:rPr>
                <w:noProof/>
                <w:webHidden/>
              </w:rPr>
              <w:instrText xml:space="preserve"> PAGEREF _Toc170392591 \h </w:instrText>
            </w:r>
            <w:r w:rsidR="005354E1">
              <w:rPr>
                <w:noProof/>
                <w:webHidden/>
              </w:rPr>
            </w:r>
            <w:r w:rsidR="005354E1">
              <w:rPr>
                <w:noProof/>
                <w:webHidden/>
              </w:rPr>
              <w:fldChar w:fldCharType="separate"/>
            </w:r>
            <w:r w:rsidR="004C3DE6">
              <w:rPr>
                <w:noProof/>
                <w:webHidden/>
              </w:rPr>
              <w:t>7</w:t>
            </w:r>
            <w:r w:rsidR="005354E1">
              <w:rPr>
                <w:noProof/>
                <w:webHidden/>
              </w:rPr>
              <w:fldChar w:fldCharType="end"/>
            </w:r>
          </w:hyperlink>
        </w:p>
        <w:p w14:paraId="2038395D" w14:textId="5C139872" w:rsidR="005354E1" w:rsidRDefault="005354E1">
          <w:pPr>
            <w:pStyle w:val="TOC2"/>
            <w:tabs>
              <w:tab w:val="left" w:pos="720"/>
              <w:tab w:val="right" w:leader="dot" w:pos="9350"/>
            </w:tabs>
            <w:rPr>
              <w:rFonts w:eastAsiaTheme="minorEastAsia"/>
              <w:noProof/>
              <w:kern w:val="2"/>
              <w:sz w:val="24"/>
              <w:szCs w:val="24"/>
              <w14:ligatures w14:val="standardContextual"/>
            </w:rPr>
          </w:pPr>
          <w:hyperlink w:anchor="_Toc170392592" w:history="1">
            <w:r w:rsidRPr="00DD7D0A">
              <w:rPr>
                <w:rStyle w:val="Hyperlink"/>
                <w:noProof/>
              </w:rPr>
              <w:t>a.</w:t>
            </w:r>
            <w:r>
              <w:rPr>
                <w:rFonts w:eastAsiaTheme="minorEastAsia"/>
                <w:noProof/>
                <w:kern w:val="2"/>
                <w:sz w:val="24"/>
                <w:szCs w:val="24"/>
                <w14:ligatures w14:val="standardContextual"/>
              </w:rPr>
              <w:tab/>
            </w:r>
            <w:r w:rsidRPr="00DD7D0A">
              <w:rPr>
                <w:rStyle w:val="Hyperlink"/>
                <w:noProof/>
              </w:rPr>
              <w:t>Entities</w:t>
            </w:r>
            <w:r>
              <w:rPr>
                <w:noProof/>
                <w:webHidden/>
              </w:rPr>
              <w:tab/>
            </w:r>
            <w:r>
              <w:rPr>
                <w:noProof/>
                <w:webHidden/>
              </w:rPr>
              <w:fldChar w:fldCharType="begin"/>
            </w:r>
            <w:r>
              <w:rPr>
                <w:noProof/>
                <w:webHidden/>
              </w:rPr>
              <w:instrText xml:space="preserve"> PAGEREF _Toc170392592 \h </w:instrText>
            </w:r>
            <w:r>
              <w:rPr>
                <w:noProof/>
                <w:webHidden/>
              </w:rPr>
            </w:r>
            <w:r>
              <w:rPr>
                <w:noProof/>
                <w:webHidden/>
              </w:rPr>
              <w:fldChar w:fldCharType="separate"/>
            </w:r>
            <w:r w:rsidR="004C3DE6">
              <w:rPr>
                <w:noProof/>
                <w:webHidden/>
              </w:rPr>
              <w:t>7</w:t>
            </w:r>
            <w:r>
              <w:rPr>
                <w:noProof/>
                <w:webHidden/>
              </w:rPr>
              <w:fldChar w:fldCharType="end"/>
            </w:r>
          </w:hyperlink>
        </w:p>
        <w:p w14:paraId="27FD61B4" w14:textId="76CC2620" w:rsidR="005354E1" w:rsidRDefault="005354E1">
          <w:pPr>
            <w:pStyle w:val="TOC2"/>
            <w:tabs>
              <w:tab w:val="left" w:pos="720"/>
              <w:tab w:val="right" w:leader="dot" w:pos="9350"/>
            </w:tabs>
            <w:rPr>
              <w:rFonts w:eastAsiaTheme="minorEastAsia"/>
              <w:noProof/>
              <w:kern w:val="2"/>
              <w:sz w:val="24"/>
              <w:szCs w:val="24"/>
              <w14:ligatures w14:val="standardContextual"/>
            </w:rPr>
          </w:pPr>
          <w:hyperlink w:anchor="_Toc170392593" w:history="1">
            <w:r w:rsidRPr="00DD7D0A">
              <w:rPr>
                <w:rStyle w:val="Hyperlink"/>
                <w:noProof/>
              </w:rPr>
              <w:t>b.</w:t>
            </w:r>
            <w:r>
              <w:rPr>
                <w:rFonts w:eastAsiaTheme="minorEastAsia"/>
                <w:noProof/>
                <w:kern w:val="2"/>
                <w:sz w:val="24"/>
                <w:szCs w:val="24"/>
                <w14:ligatures w14:val="standardContextual"/>
              </w:rPr>
              <w:tab/>
            </w:r>
            <w:r w:rsidRPr="00DD7D0A">
              <w:rPr>
                <w:rStyle w:val="Hyperlink"/>
                <w:noProof/>
              </w:rPr>
              <w:t>Projects</w:t>
            </w:r>
            <w:r>
              <w:rPr>
                <w:noProof/>
                <w:webHidden/>
              </w:rPr>
              <w:tab/>
            </w:r>
            <w:r>
              <w:rPr>
                <w:noProof/>
                <w:webHidden/>
              </w:rPr>
              <w:fldChar w:fldCharType="begin"/>
            </w:r>
            <w:r>
              <w:rPr>
                <w:noProof/>
                <w:webHidden/>
              </w:rPr>
              <w:instrText xml:space="preserve"> PAGEREF _Toc170392593 \h </w:instrText>
            </w:r>
            <w:r>
              <w:rPr>
                <w:noProof/>
                <w:webHidden/>
              </w:rPr>
            </w:r>
            <w:r>
              <w:rPr>
                <w:noProof/>
                <w:webHidden/>
              </w:rPr>
              <w:fldChar w:fldCharType="separate"/>
            </w:r>
            <w:r w:rsidR="004C3DE6">
              <w:rPr>
                <w:noProof/>
                <w:webHidden/>
              </w:rPr>
              <w:t>9</w:t>
            </w:r>
            <w:r>
              <w:rPr>
                <w:noProof/>
                <w:webHidden/>
              </w:rPr>
              <w:fldChar w:fldCharType="end"/>
            </w:r>
          </w:hyperlink>
        </w:p>
        <w:p w14:paraId="3E9A03B8" w14:textId="10DF9C3A" w:rsidR="005354E1" w:rsidRDefault="005354E1">
          <w:pPr>
            <w:pStyle w:val="TOC2"/>
            <w:tabs>
              <w:tab w:val="left" w:pos="720"/>
              <w:tab w:val="right" w:leader="dot" w:pos="9350"/>
            </w:tabs>
            <w:rPr>
              <w:rFonts w:eastAsiaTheme="minorEastAsia"/>
              <w:noProof/>
              <w:kern w:val="2"/>
              <w:sz w:val="24"/>
              <w:szCs w:val="24"/>
              <w14:ligatures w14:val="standardContextual"/>
            </w:rPr>
          </w:pPr>
          <w:hyperlink w:anchor="_Toc170392594" w:history="1">
            <w:r w:rsidRPr="00DD7D0A">
              <w:rPr>
                <w:rStyle w:val="Hyperlink"/>
                <w:noProof/>
              </w:rPr>
              <w:t>c.</w:t>
            </w:r>
            <w:r>
              <w:rPr>
                <w:rFonts w:eastAsiaTheme="minorEastAsia"/>
                <w:noProof/>
                <w:kern w:val="2"/>
                <w:sz w:val="24"/>
                <w:szCs w:val="24"/>
                <w14:ligatures w14:val="standardContextual"/>
              </w:rPr>
              <w:tab/>
            </w:r>
            <w:r w:rsidRPr="00DD7D0A">
              <w:rPr>
                <w:rStyle w:val="Hyperlink"/>
                <w:noProof/>
              </w:rPr>
              <w:t>Project Location</w:t>
            </w:r>
            <w:r>
              <w:rPr>
                <w:noProof/>
                <w:webHidden/>
              </w:rPr>
              <w:tab/>
            </w:r>
            <w:r>
              <w:rPr>
                <w:noProof/>
                <w:webHidden/>
              </w:rPr>
              <w:fldChar w:fldCharType="begin"/>
            </w:r>
            <w:r>
              <w:rPr>
                <w:noProof/>
                <w:webHidden/>
              </w:rPr>
              <w:instrText xml:space="preserve"> PAGEREF _Toc170392594 \h </w:instrText>
            </w:r>
            <w:r>
              <w:rPr>
                <w:noProof/>
                <w:webHidden/>
              </w:rPr>
            </w:r>
            <w:r>
              <w:rPr>
                <w:noProof/>
                <w:webHidden/>
              </w:rPr>
              <w:fldChar w:fldCharType="separate"/>
            </w:r>
            <w:r w:rsidR="004C3DE6">
              <w:rPr>
                <w:noProof/>
                <w:webHidden/>
              </w:rPr>
              <w:t>12</w:t>
            </w:r>
            <w:r>
              <w:rPr>
                <w:noProof/>
                <w:webHidden/>
              </w:rPr>
              <w:fldChar w:fldCharType="end"/>
            </w:r>
          </w:hyperlink>
        </w:p>
        <w:p w14:paraId="358D6EB4" w14:textId="6D79279F" w:rsidR="005354E1" w:rsidRDefault="005354E1">
          <w:pPr>
            <w:pStyle w:val="TOC1"/>
            <w:rPr>
              <w:rFonts w:eastAsiaTheme="minorEastAsia"/>
              <w:noProof/>
              <w:kern w:val="2"/>
              <w:sz w:val="24"/>
              <w:szCs w:val="24"/>
              <w14:ligatures w14:val="standardContextual"/>
            </w:rPr>
          </w:pPr>
          <w:hyperlink w:anchor="_Toc170392595" w:history="1">
            <w:r w:rsidRPr="00DD7D0A">
              <w:rPr>
                <w:rStyle w:val="Hyperlink"/>
                <w:noProof/>
              </w:rPr>
              <w:t>Application Schedule</w:t>
            </w:r>
            <w:r>
              <w:rPr>
                <w:noProof/>
                <w:webHidden/>
              </w:rPr>
              <w:tab/>
            </w:r>
            <w:r>
              <w:rPr>
                <w:noProof/>
                <w:webHidden/>
              </w:rPr>
              <w:fldChar w:fldCharType="begin"/>
            </w:r>
            <w:r>
              <w:rPr>
                <w:noProof/>
                <w:webHidden/>
              </w:rPr>
              <w:instrText xml:space="preserve"> PAGEREF _Toc170392595 \h </w:instrText>
            </w:r>
            <w:r>
              <w:rPr>
                <w:noProof/>
                <w:webHidden/>
              </w:rPr>
            </w:r>
            <w:r>
              <w:rPr>
                <w:noProof/>
                <w:webHidden/>
              </w:rPr>
              <w:fldChar w:fldCharType="separate"/>
            </w:r>
            <w:r w:rsidR="004C3DE6">
              <w:rPr>
                <w:noProof/>
                <w:webHidden/>
              </w:rPr>
              <w:t>13</w:t>
            </w:r>
            <w:r>
              <w:rPr>
                <w:noProof/>
                <w:webHidden/>
              </w:rPr>
              <w:fldChar w:fldCharType="end"/>
            </w:r>
          </w:hyperlink>
        </w:p>
        <w:p w14:paraId="0DDCC676" w14:textId="5BF1F4B3" w:rsidR="005354E1" w:rsidRDefault="005354E1">
          <w:pPr>
            <w:pStyle w:val="TOC1"/>
            <w:rPr>
              <w:rFonts w:eastAsiaTheme="minorEastAsia"/>
              <w:noProof/>
              <w:kern w:val="2"/>
              <w:sz w:val="24"/>
              <w:szCs w:val="24"/>
              <w14:ligatures w14:val="standardContextual"/>
            </w:rPr>
          </w:pPr>
          <w:hyperlink w:anchor="_Toc170392596" w:history="1">
            <w:r w:rsidRPr="00DD7D0A">
              <w:rPr>
                <w:rStyle w:val="Hyperlink"/>
                <w:noProof/>
              </w:rPr>
              <w:t>Funding</w:t>
            </w:r>
            <w:r>
              <w:rPr>
                <w:noProof/>
                <w:webHidden/>
              </w:rPr>
              <w:tab/>
            </w:r>
            <w:r>
              <w:rPr>
                <w:noProof/>
                <w:webHidden/>
              </w:rPr>
              <w:fldChar w:fldCharType="begin"/>
            </w:r>
            <w:r>
              <w:rPr>
                <w:noProof/>
                <w:webHidden/>
              </w:rPr>
              <w:instrText xml:space="preserve"> PAGEREF _Toc170392596 \h </w:instrText>
            </w:r>
            <w:r>
              <w:rPr>
                <w:noProof/>
                <w:webHidden/>
              </w:rPr>
            </w:r>
            <w:r>
              <w:rPr>
                <w:noProof/>
                <w:webHidden/>
              </w:rPr>
              <w:fldChar w:fldCharType="separate"/>
            </w:r>
            <w:r w:rsidR="004C3DE6">
              <w:rPr>
                <w:noProof/>
                <w:webHidden/>
              </w:rPr>
              <w:t>14</w:t>
            </w:r>
            <w:r>
              <w:rPr>
                <w:noProof/>
                <w:webHidden/>
              </w:rPr>
              <w:fldChar w:fldCharType="end"/>
            </w:r>
          </w:hyperlink>
        </w:p>
        <w:p w14:paraId="69B652E3" w14:textId="6C454D44" w:rsidR="005354E1" w:rsidRDefault="005354E1">
          <w:pPr>
            <w:pStyle w:val="TOC1"/>
            <w:rPr>
              <w:rFonts w:eastAsiaTheme="minorEastAsia"/>
              <w:noProof/>
              <w:kern w:val="2"/>
              <w:sz w:val="24"/>
              <w:szCs w:val="24"/>
              <w14:ligatures w14:val="standardContextual"/>
            </w:rPr>
          </w:pPr>
          <w:hyperlink w:anchor="_Toc170392597" w:history="1">
            <w:r w:rsidRPr="00DD7D0A">
              <w:rPr>
                <w:rStyle w:val="Hyperlink"/>
                <w:noProof/>
                <w:shd w:val="clear" w:color="auto" w:fill="FFFFFF"/>
              </w:rPr>
              <w:t>Scoring Criteria</w:t>
            </w:r>
            <w:r>
              <w:rPr>
                <w:noProof/>
                <w:webHidden/>
              </w:rPr>
              <w:tab/>
            </w:r>
            <w:r>
              <w:rPr>
                <w:noProof/>
                <w:webHidden/>
              </w:rPr>
              <w:fldChar w:fldCharType="begin"/>
            </w:r>
            <w:r>
              <w:rPr>
                <w:noProof/>
                <w:webHidden/>
              </w:rPr>
              <w:instrText xml:space="preserve"> PAGEREF _Toc170392597 \h </w:instrText>
            </w:r>
            <w:r>
              <w:rPr>
                <w:noProof/>
                <w:webHidden/>
              </w:rPr>
            </w:r>
            <w:r>
              <w:rPr>
                <w:noProof/>
                <w:webHidden/>
              </w:rPr>
              <w:fldChar w:fldCharType="separate"/>
            </w:r>
            <w:r w:rsidR="004C3DE6">
              <w:rPr>
                <w:noProof/>
                <w:webHidden/>
              </w:rPr>
              <w:t>15</w:t>
            </w:r>
            <w:r>
              <w:rPr>
                <w:noProof/>
                <w:webHidden/>
              </w:rPr>
              <w:fldChar w:fldCharType="end"/>
            </w:r>
          </w:hyperlink>
        </w:p>
        <w:p w14:paraId="1296CD3F" w14:textId="39B22C87" w:rsidR="005354E1" w:rsidRDefault="005354E1">
          <w:pPr>
            <w:pStyle w:val="TOC1"/>
            <w:rPr>
              <w:rFonts w:eastAsiaTheme="minorEastAsia"/>
              <w:noProof/>
              <w:kern w:val="2"/>
              <w:sz w:val="24"/>
              <w:szCs w:val="24"/>
              <w14:ligatures w14:val="standardContextual"/>
            </w:rPr>
          </w:pPr>
          <w:hyperlink w:anchor="_Toc170392598" w:history="1">
            <w:r w:rsidRPr="00DD7D0A">
              <w:rPr>
                <w:rStyle w:val="Hyperlink"/>
                <w:noProof/>
                <w:shd w:val="clear" w:color="auto" w:fill="FFFFFF"/>
              </w:rPr>
              <w:t>Priority Populations Map</w:t>
            </w:r>
            <w:r>
              <w:rPr>
                <w:noProof/>
                <w:webHidden/>
              </w:rPr>
              <w:tab/>
            </w:r>
            <w:r>
              <w:rPr>
                <w:noProof/>
                <w:webHidden/>
              </w:rPr>
              <w:fldChar w:fldCharType="begin"/>
            </w:r>
            <w:r>
              <w:rPr>
                <w:noProof/>
                <w:webHidden/>
              </w:rPr>
              <w:instrText xml:space="preserve"> PAGEREF _Toc170392598 \h </w:instrText>
            </w:r>
            <w:r>
              <w:rPr>
                <w:noProof/>
                <w:webHidden/>
              </w:rPr>
            </w:r>
            <w:r>
              <w:rPr>
                <w:noProof/>
                <w:webHidden/>
              </w:rPr>
              <w:fldChar w:fldCharType="separate"/>
            </w:r>
            <w:r w:rsidR="004C3DE6">
              <w:rPr>
                <w:noProof/>
                <w:webHidden/>
              </w:rPr>
              <w:t>15</w:t>
            </w:r>
            <w:r>
              <w:rPr>
                <w:noProof/>
                <w:webHidden/>
              </w:rPr>
              <w:fldChar w:fldCharType="end"/>
            </w:r>
          </w:hyperlink>
        </w:p>
        <w:p w14:paraId="3E4CAA40" w14:textId="03631695" w:rsidR="005354E1" w:rsidRDefault="005354E1">
          <w:pPr>
            <w:pStyle w:val="TOC1"/>
            <w:rPr>
              <w:rFonts w:eastAsiaTheme="minorEastAsia"/>
              <w:noProof/>
              <w:kern w:val="2"/>
              <w:sz w:val="24"/>
              <w:szCs w:val="24"/>
              <w14:ligatures w14:val="standardContextual"/>
            </w:rPr>
          </w:pPr>
          <w:hyperlink w:anchor="_Toc170392599" w:history="1">
            <w:r w:rsidRPr="00DD7D0A">
              <w:rPr>
                <w:rStyle w:val="Hyperlink"/>
                <w:noProof/>
                <w:shd w:val="clear" w:color="auto" w:fill="FFFFFF"/>
              </w:rPr>
              <w:t>Contact Information</w:t>
            </w:r>
            <w:r>
              <w:rPr>
                <w:noProof/>
                <w:webHidden/>
              </w:rPr>
              <w:tab/>
            </w:r>
            <w:r>
              <w:rPr>
                <w:noProof/>
                <w:webHidden/>
              </w:rPr>
              <w:fldChar w:fldCharType="begin"/>
            </w:r>
            <w:r>
              <w:rPr>
                <w:noProof/>
                <w:webHidden/>
              </w:rPr>
              <w:instrText xml:space="preserve"> PAGEREF _Toc170392599 \h </w:instrText>
            </w:r>
            <w:r>
              <w:rPr>
                <w:noProof/>
                <w:webHidden/>
              </w:rPr>
            </w:r>
            <w:r>
              <w:rPr>
                <w:noProof/>
                <w:webHidden/>
              </w:rPr>
              <w:fldChar w:fldCharType="separate"/>
            </w:r>
            <w:r w:rsidR="004C3DE6">
              <w:rPr>
                <w:noProof/>
                <w:webHidden/>
              </w:rPr>
              <w:t>16</w:t>
            </w:r>
            <w:r>
              <w:rPr>
                <w:noProof/>
                <w:webHidden/>
              </w:rPr>
              <w:fldChar w:fldCharType="end"/>
            </w:r>
          </w:hyperlink>
        </w:p>
        <w:p w14:paraId="62FE36F7" w14:textId="1D2EA7B1" w:rsidR="00F464B4" w:rsidRPr="00C717AC" w:rsidRDefault="00C9772E" w:rsidP="00AB39CB">
          <w:pPr>
            <w:pStyle w:val="TOC1"/>
            <w:rPr>
              <w:rStyle w:val="Hyperlink"/>
              <w:noProof/>
              <w:kern w:val="2"/>
              <w14:ligatures w14:val="standardContextual"/>
            </w:rPr>
          </w:pPr>
          <w:r>
            <w:fldChar w:fldCharType="end"/>
          </w:r>
        </w:p>
      </w:sdtContent>
    </w:sdt>
    <w:p w14:paraId="1EB0AB28" w14:textId="4D05FFCA" w:rsidR="008B7F55" w:rsidRDefault="008B7F55"/>
    <w:p w14:paraId="37E39465" w14:textId="61B438C8" w:rsidR="00441104" w:rsidRDefault="00441104">
      <w:r>
        <w:br w:type="page"/>
      </w:r>
    </w:p>
    <w:p w14:paraId="39A4EA70" w14:textId="0ED03CDC" w:rsidR="00427C4A" w:rsidRDefault="00427C4A" w:rsidP="009977A0">
      <w:pPr>
        <w:pStyle w:val="Heading1"/>
      </w:pPr>
      <w:bookmarkStart w:id="4" w:name="_Toc170392591"/>
      <w:bookmarkStart w:id="5" w:name="_Toc178082567"/>
      <w:r>
        <w:t>Eligibility</w:t>
      </w:r>
      <w:bookmarkEnd w:id="4"/>
      <w:bookmarkEnd w:id="5"/>
    </w:p>
    <w:p w14:paraId="4F55D3B0" w14:textId="10B2B1B8" w:rsidR="004A7973" w:rsidRPr="00441104" w:rsidRDefault="00944F0D" w:rsidP="009977A0">
      <w:pPr>
        <w:pStyle w:val="Heading2"/>
        <w:numPr>
          <w:ilvl w:val="0"/>
          <w:numId w:val="7"/>
        </w:numPr>
        <w:ind w:left="360"/>
        <w:rPr>
          <w:rStyle w:val="Heading3Char"/>
          <w:color w:val="2F5496" w:themeColor="accent1" w:themeShade="BF"/>
          <w:sz w:val="26"/>
          <w:szCs w:val="26"/>
        </w:rPr>
      </w:pPr>
      <w:bookmarkStart w:id="6" w:name="_Toc164952849"/>
      <w:bookmarkStart w:id="7" w:name="_Toc164953995"/>
      <w:bookmarkStart w:id="8" w:name="_Toc164955271"/>
      <w:bookmarkStart w:id="9" w:name="_Toc164957203"/>
      <w:bookmarkStart w:id="10" w:name="_Toc165044257"/>
      <w:bookmarkStart w:id="11" w:name="_Toc165283063"/>
      <w:bookmarkStart w:id="12" w:name="_Toc165367831"/>
      <w:bookmarkStart w:id="13" w:name="_Toc170392592"/>
      <w:bookmarkStart w:id="14" w:name="_Toc178082568"/>
      <w:bookmarkEnd w:id="6"/>
      <w:bookmarkEnd w:id="7"/>
      <w:bookmarkEnd w:id="8"/>
      <w:bookmarkEnd w:id="9"/>
      <w:bookmarkEnd w:id="10"/>
      <w:bookmarkEnd w:id="11"/>
      <w:bookmarkEnd w:id="12"/>
      <w:r>
        <w:t>Entities</w:t>
      </w:r>
      <w:bookmarkEnd w:id="13"/>
      <w:bookmarkEnd w:id="14"/>
    </w:p>
    <w:p w14:paraId="57579520" w14:textId="66F91DE3" w:rsidR="00BE340F" w:rsidRPr="009977A0" w:rsidRDefault="00BE340F" w:rsidP="00170022">
      <w:pPr>
        <w:pStyle w:val="Heading3"/>
        <w:numPr>
          <w:ilvl w:val="0"/>
          <w:numId w:val="15"/>
        </w:numPr>
        <w:spacing w:before="0" w:after="160"/>
      </w:pPr>
      <w:bookmarkStart w:id="15" w:name="_Are_community_choice"/>
      <w:bookmarkEnd w:id="15"/>
      <w:r w:rsidRPr="009977A0">
        <w:t>Are community choice aggregators eligible as lead applicants?</w:t>
      </w:r>
    </w:p>
    <w:p w14:paraId="5600D0E1" w14:textId="2DCD40F3" w:rsidR="00BE340F" w:rsidRPr="009977A0" w:rsidRDefault="000C05D8" w:rsidP="009977A0">
      <w:pPr>
        <w:ind w:left="720"/>
        <w:rPr>
          <w:rFonts w:ascii="Arial" w:hAnsi="Arial" w:cs="Arial"/>
        </w:rPr>
      </w:pPr>
      <w:r w:rsidRPr="009977A0">
        <w:rPr>
          <w:rFonts w:ascii="Arial" w:hAnsi="Arial" w:cs="Arial"/>
          <w:u w:val="single"/>
        </w:rPr>
        <w:t>CEC Response:</w:t>
      </w:r>
      <w:r w:rsidR="00BE340F" w:rsidRPr="009977A0">
        <w:rPr>
          <w:rFonts w:ascii="Arial" w:hAnsi="Arial" w:cs="Arial"/>
        </w:rPr>
        <w:t xml:space="preserve"> C</w:t>
      </w:r>
      <w:r w:rsidR="003D71A4">
        <w:rPr>
          <w:rFonts w:ascii="Arial" w:hAnsi="Arial" w:cs="Arial"/>
        </w:rPr>
        <w:t xml:space="preserve">ommunity </w:t>
      </w:r>
      <w:r w:rsidR="00BE340F" w:rsidRPr="009977A0">
        <w:rPr>
          <w:rFonts w:ascii="Arial" w:hAnsi="Arial" w:cs="Arial"/>
        </w:rPr>
        <w:t>C</w:t>
      </w:r>
      <w:r w:rsidR="003D71A4">
        <w:rPr>
          <w:rFonts w:ascii="Arial" w:hAnsi="Arial" w:cs="Arial"/>
        </w:rPr>
        <w:t xml:space="preserve">hoice </w:t>
      </w:r>
      <w:r w:rsidR="00BE340F" w:rsidRPr="009977A0">
        <w:rPr>
          <w:rFonts w:ascii="Arial" w:hAnsi="Arial" w:cs="Arial"/>
        </w:rPr>
        <w:t>A</w:t>
      </w:r>
      <w:r w:rsidR="00C01439">
        <w:rPr>
          <w:rFonts w:ascii="Arial" w:hAnsi="Arial" w:cs="Arial"/>
        </w:rPr>
        <w:t>ggregator</w:t>
      </w:r>
      <w:r w:rsidR="00BE340F" w:rsidRPr="009977A0">
        <w:rPr>
          <w:rFonts w:ascii="Arial" w:hAnsi="Arial" w:cs="Arial"/>
        </w:rPr>
        <w:t>s</w:t>
      </w:r>
      <w:r w:rsidR="00C01439">
        <w:rPr>
          <w:rFonts w:ascii="Arial" w:hAnsi="Arial" w:cs="Arial"/>
        </w:rPr>
        <w:t xml:space="preserve"> (CCA)</w:t>
      </w:r>
      <w:r w:rsidR="00BE340F" w:rsidRPr="009977A0">
        <w:rPr>
          <w:rFonts w:ascii="Arial" w:hAnsi="Arial" w:cs="Arial"/>
        </w:rPr>
        <w:t xml:space="preserve"> are eligible </w:t>
      </w:r>
      <w:r w:rsidR="000571B4">
        <w:rPr>
          <w:rFonts w:ascii="Arial" w:hAnsi="Arial" w:cs="Arial"/>
        </w:rPr>
        <w:t>if</w:t>
      </w:r>
      <w:r w:rsidR="00BE340F" w:rsidRPr="009977A0">
        <w:rPr>
          <w:rFonts w:ascii="Arial" w:hAnsi="Arial" w:cs="Arial"/>
        </w:rPr>
        <w:t xml:space="preserve"> they can be classified as one of the following eligible entities:</w:t>
      </w:r>
    </w:p>
    <w:p w14:paraId="785A22EC" w14:textId="121E6B76"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Electric grid operators</w:t>
      </w:r>
    </w:p>
    <w:p w14:paraId="34FABA1C" w14:textId="340D4457"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Electricity storage operators</w:t>
      </w:r>
    </w:p>
    <w:p w14:paraId="11C2A01D" w14:textId="7C039977"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Electricity generators</w:t>
      </w:r>
    </w:p>
    <w:p w14:paraId="72852723" w14:textId="31235E98"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Transmission owners or operators</w:t>
      </w:r>
    </w:p>
    <w:p w14:paraId="793B692A" w14:textId="34F0CA81"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Distribution providers</w:t>
      </w:r>
    </w:p>
    <w:p w14:paraId="773E6F68" w14:textId="1495962D"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Fuel suppliers</w:t>
      </w:r>
    </w:p>
    <w:p w14:paraId="3144F26D" w14:textId="36417D39" w:rsidR="00BE340F" w:rsidRPr="009977A0" w:rsidRDefault="00BE340F" w:rsidP="009977A0">
      <w:pPr>
        <w:ind w:left="720"/>
        <w:rPr>
          <w:rFonts w:ascii="Arial" w:hAnsi="Arial" w:cs="Arial"/>
        </w:rPr>
      </w:pPr>
      <w:r w:rsidRPr="009977A0">
        <w:rPr>
          <w:rFonts w:ascii="Arial" w:hAnsi="Arial" w:cs="Arial"/>
        </w:rPr>
        <w:t xml:space="preserve">Entities that are not eligible under this list may request approval from the Secretary of Energy through the CEC. Further instructions </w:t>
      </w:r>
      <w:r w:rsidR="000571B4">
        <w:rPr>
          <w:rFonts w:ascii="Arial" w:hAnsi="Arial" w:cs="Arial"/>
        </w:rPr>
        <w:t>on</w:t>
      </w:r>
      <w:r w:rsidRPr="009977A0">
        <w:rPr>
          <w:rFonts w:ascii="Arial" w:hAnsi="Arial" w:cs="Arial"/>
        </w:rPr>
        <w:t xml:space="preserve"> how to request approval are available on the CERRI website located under the ‘Resources’ dropdown menu at: </w:t>
      </w:r>
      <w:hyperlink r:id="rId26">
        <w:r w:rsidRPr="009977A0">
          <w:rPr>
            <w:rStyle w:val="Hyperlink"/>
            <w:rFonts w:ascii="Arial" w:hAnsi="Arial" w:cs="Arial"/>
          </w:rPr>
          <w:t>https://www.energy.ca.gov/programs-and-topics/programs/community-energy-reliability-and-resilience-investment-cerri-program</w:t>
        </w:r>
      </w:hyperlink>
      <w:r w:rsidRPr="009977A0">
        <w:rPr>
          <w:rFonts w:ascii="Arial" w:hAnsi="Arial" w:cs="Arial"/>
        </w:rPr>
        <w:t xml:space="preserve">. </w:t>
      </w:r>
    </w:p>
    <w:p w14:paraId="3D150D00" w14:textId="72E42B45" w:rsidR="00BE340F" w:rsidRPr="009977A0" w:rsidRDefault="00BE340F" w:rsidP="00170022">
      <w:pPr>
        <w:pStyle w:val="Heading3"/>
        <w:numPr>
          <w:ilvl w:val="0"/>
          <w:numId w:val="15"/>
        </w:numPr>
        <w:spacing w:before="0" w:after="160"/>
      </w:pPr>
      <w:r w:rsidRPr="009977A0">
        <w:t>If they (community choice aggregators) are not eligible as lead applicants, can they be sub-applicants?</w:t>
      </w:r>
    </w:p>
    <w:p w14:paraId="484DF3B2" w14:textId="7ABEEDB1" w:rsidR="00DA5C50" w:rsidRPr="00DC150F" w:rsidRDefault="006C796F" w:rsidP="009977A0">
      <w:pPr>
        <w:ind w:left="720"/>
      </w:pPr>
      <w:r w:rsidRPr="009977A0">
        <w:rPr>
          <w:rFonts w:ascii="Arial" w:hAnsi="Arial" w:cs="Arial"/>
          <w:u w:val="single"/>
        </w:rPr>
        <w:t>CEC Response:</w:t>
      </w:r>
      <w:r w:rsidRPr="009977A0">
        <w:rPr>
          <w:rStyle w:val="Heading3Char"/>
          <w:rFonts w:ascii="Arial" w:hAnsi="Arial" w:cs="Arial"/>
        </w:rPr>
        <w:t xml:space="preserve"> </w:t>
      </w:r>
      <w:r w:rsidR="00BE340F" w:rsidRPr="009977A0">
        <w:rPr>
          <w:rFonts w:ascii="Arial" w:hAnsi="Arial" w:cs="Arial"/>
        </w:rPr>
        <w:t xml:space="preserve">Yes. </w:t>
      </w:r>
    </w:p>
    <w:p w14:paraId="018066E8" w14:textId="444DB7A4" w:rsidR="003D38DB" w:rsidRPr="009977A0" w:rsidRDefault="00BE340F" w:rsidP="00170022">
      <w:pPr>
        <w:pStyle w:val="Heading3"/>
        <w:numPr>
          <w:ilvl w:val="0"/>
          <w:numId w:val="15"/>
        </w:numPr>
        <w:spacing w:before="0" w:after="160"/>
        <w:rPr>
          <w:rStyle w:val="Heading3Char"/>
          <w:i/>
          <w:iCs/>
        </w:rPr>
      </w:pPr>
      <w:bookmarkStart w:id="16" w:name="_What_is_the"/>
      <w:bookmarkEnd w:id="16"/>
      <w:r w:rsidRPr="009977A0">
        <w:t>What is the estimated wait time to hear back from DOE for applicants who submit the Eligible Entity Request Form?</w:t>
      </w:r>
      <w:r w:rsidRPr="003D38DB">
        <w:rPr>
          <w:b/>
          <w:bCs/>
        </w:rPr>
        <w:t xml:space="preserve"> </w:t>
      </w:r>
    </w:p>
    <w:p w14:paraId="6B960650" w14:textId="2746922A" w:rsidR="00D46444" w:rsidRPr="009977A0" w:rsidRDefault="2FFDED24" w:rsidP="39D27BC5">
      <w:pPr>
        <w:ind w:left="720"/>
        <w:rPr>
          <w:rFonts w:ascii="Arial" w:hAnsi="Arial" w:cs="Arial"/>
          <w:i/>
          <w:iCs/>
        </w:rPr>
      </w:pPr>
      <w:r w:rsidRPr="39D27BC5">
        <w:rPr>
          <w:rFonts w:ascii="Arial" w:hAnsi="Arial" w:cs="Arial"/>
          <w:u w:val="single"/>
        </w:rPr>
        <w:t>CEC Response:</w:t>
      </w:r>
      <w:r w:rsidRPr="39D27BC5">
        <w:rPr>
          <w:rStyle w:val="Heading3Char"/>
          <w:rFonts w:ascii="Arial" w:hAnsi="Arial" w:cs="Arial"/>
        </w:rPr>
        <w:t xml:space="preserve"> </w:t>
      </w:r>
      <w:r w:rsidR="0DB3148E" w:rsidRPr="39D27BC5">
        <w:rPr>
          <w:rFonts w:ascii="Arial" w:hAnsi="Arial" w:cs="Arial"/>
        </w:rPr>
        <w:t xml:space="preserve">The CEC and </w:t>
      </w:r>
      <w:r w:rsidR="0446DE46" w:rsidRPr="39D27BC5">
        <w:rPr>
          <w:rFonts w:ascii="Arial" w:hAnsi="Arial" w:cs="Arial"/>
        </w:rPr>
        <w:t>the U.S. Department of Energy (</w:t>
      </w:r>
      <w:r w:rsidR="0DB3148E" w:rsidRPr="39D27BC5">
        <w:rPr>
          <w:rFonts w:ascii="Arial" w:hAnsi="Arial" w:cs="Arial"/>
        </w:rPr>
        <w:t>DOE</w:t>
      </w:r>
      <w:r w:rsidR="04265D9E" w:rsidRPr="39D27BC5">
        <w:rPr>
          <w:rFonts w:ascii="Arial" w:hAnsi="Arial" w:cs="Arial"/>
        </w:rPr>
        <w:t>)</w:t>
      </w:r>
      <w:r w:rsidR="0DB3148E" w:rsidRPr="39D27BC5">
        <w:rPr>
          <w:rFonts w:ascii="Arial" w:hAnsi="Arial" w:cs="Arial"/>
        </w:rPr>
        <w:t xml:space="preserve"> cannot provide a definite timeframe as to when an entity will be approved or denied eligibility, </w:t>
      </w:r>
      <w:r w:rsidR="7C8645A4" w:rsidRPr="39D27BC5">
        <w:rPr>
          <w:rFonts w:ascii="Arial" w:hAnsi="Arial" w:cs="Arial"/>
        </w:rPr>
        <w:t xml:space="preserve">but </w:t>
      </w:r>
      <w:r w:rsidR="0DB3148E" w:rsidRPr="39D27BC5">
        <w:rPr>
          <w:rFonts w:ascii="Arial" w:hAnsi="Arial" w:cs="Arial"/>
        </w:rPr>
        <w:t xml:space="preserve">the estimated time frame is 30-65 days. As such, the CEC recommends applying for eligibility as soon as possible if the entity you represent </w:t>
      </w:r>
      <w:r w:rsidR="4DE3C267" w:rsidRPr="39D27BC5">
        <w:rPr>
          <w:rFonts w:ascii="Arial" w:hAnsi="Arial" w:cs="Arial"/>
        </w:rPr>
        <w:t>does</w:t>
      </w:r>
      <w:r w:rsidR="46BBFE59" w:rsidRPr="39D27BC5">
        <w:rPr>
          <w:rFonts w:ascii="Arial" w:hAnsi="Arial" w:cs="Arial"/>
        </w:rPr>
        <w:t xml:space="preserve"> not</w:t>
      </w:r>
      <w:r w:rsidR="4DE3C267" w:rsidRPr="39D27BC5">
        <w:rPr>
          <w:rFonts w:ascii="Arial" w:hAnsi="Arial" w:cs="Arial"/>
        </w:rPr>
        <w:t xml:space="preserve"> clearly fit in one of the eligible entities listed in the </w:t>
      </w:r>
      <w:hyperlink w:anchor="_Are_community_choice">
        <w:r w:rsidR="4DE3C267" w:rsidRPr="39D27BC5">
          <w:rPr>
            <w:rStyle w:val="Hyperlink"/>
            <w:rFonts w:ascii="Arial" w:hAnsi="Arial" w:cs="Arial"/>
          </w:rPr>
          <w:t>Question 1</w:t>
        </w:r>
      </w:hyperlink>
      <w:r w:rsidR="4DE3C267" w:rsidRPr="39D27BC5">
        <w:rPr>
          <w:rFonts w:ascii="Arial" w:hAnsi="Arial" w:cs="Arial"/>
        </w:rPr>
        <w:t xml:space="preserve"> answer</w:t>
      </w:r>
      <w:r w:rsidR="57FF124E" w:rsidRPr="39D27BC5">
        <w:rPr>
          <w:rFonts w:ascii="Arial" w:hAnsi="Arial" w:cs="Arial"/>
        </w:rPr>
        <w:t xml:space="preserve">. </w:t>
      </w:r>
    </w:p>
    <w:p w14:paraId="2A9BF7C7" w14:textId="0A7F9A1A" w:rsidR="00EE4044" w:rsidRPr="00752CD2" w:rsidRDefault="00EE4044" w:rsidP="00170022">
      <w:pPr>
        <w:pStyle w:val="Heading3"/>
        <w:numPr>
          <w:ilvl w:val="0"/>
          <w:numId w:val="15"/>
        </w:numPr>
        <w:spacing w:before="0" w:after="160"/>
      </w:pPr>
      <w:r w:rsidRPr="00752CD2">
        <w:t>How long does the approval from CEC take to be included as an eligible entity?</w:t>
      </w:r>
    </w:p>
    <w:p w14:paraId="3C7D480A" w14:textId="19F2A210" w:rsidR="00EE4044" w:rsidRPr="00170022" w:rsidRDefault="00744181" w:rsidP="00170022">
      <w:pPr>
        <w:ind w:firstLine="720"/>
        <w:rPr>
          <w:rFonts w:ascii="Arial" w:hAnsi="Arial" w:cs="Arial"/>
        </w:rPr>
      </w:pPr>
      <w:r w:rsidRPr="009977A0">
        <w:rPr>
          <w:rFonts w:ascii="Arial" w:hAnsi="Arial" w:cs="Arial"/>
          <w:u w:val="single"/>
        </w:rPr>
        <w:t>CEC Response:</w:t>
      </w:r>
      <w:r w:rsidRPr="00170022">
        <w:rPr>
          <w:rFonts w:ascii="Arial" w:hAnsi="Arial" w:cs="Arial"/>
        </w:rPr>
        <w:t xml:space="preserve"> </w:t>
      </w:r>
      <w:r w:rsidR="00EE4044" w:rsidRPr="009977A0">
        <w:rPr>
          <w:rFonts w:ascii="Arial" w:hAnsi="Arial" w:cs="Arial"/>
        </w:rPr>
        <w:t xml:space="preserve">Please see </w:t>
      </w:r>
      <w:r w:rsidR="000C59CF" w:rsidRPr="009977A0">
        <w:rPr>
          <w:rFonts w:ascii="Arial" w:hAnsi="Arial" w:cs="Arial"/>
        </w:rPr>
        <w:t>the answer to</w:t>
      </w:r>
      <w:r w:rsidR="003D38DB" w:rsidRPr="009977A0">
        <w:rPr>
          <w:rFonts w:ascii="Arial" w:hAnsi="Arial" w:cs="Arial"/>
        </w:rPr>
        <w:t xml:space="preserve"> </w:t>
      </w:r>
      <w:hyperlink w:anchor="_What_is_the" w:history="1">
        <w:r w:rsidR="003D38DB" w:rsidRPr="009977A0">
          <w:rPr>
            <w:rStyle w:val="Hyperlink"/>
            <w:rFonts w:ascii="Arial" w:hAnsi="Arial" w:cs="Arial"/>
          </w:rPr>
          <w:t>Question</w:t>
        </w:r>
        <w:r w:rsidR="00EE4044" w:rsidRPr="009977A0">
          <w:rPr>
            <w:rStyle w:val="Hyperlink"/>
            <w:rFonts w:ascii="Arial" w:hAnsi="Arial" w:cs="Arial"/>
          </w:rPr>
          <w:t xml:space="preserve"> </w:t>
        </w:r>
        <w:r w:rsidR="003B550F" w:rsidRPr="009977A0">
          <w:rPr>
            <w:rStyle w:val="Hyperlink"/>
            <w:rFonts w:ascii="Arial" w:hAnsi="Arial" w:cs="Arial"/>
          </w:rPr>
          <w:t>3</w:t>
        </w:r>
      </w:hyperlink>
      <w:r w:rsidR="003B550F" w:rsidRPr="009977A0">
        <w:rPr>
          <w:rFonts w:ascii="Arial" w:hAnsi="Arial" w:cs="Arial"/>
        </w:rPr>
        <w:t xml:space="preserve"> </w:t>
      </w:r>
      <w:r w:rsidR="00EE4044" w:rsidRPr="009977A0">
        <w:rPr>
          <w:rFonts w:ascii="Arial" w:hAnsi="Arial" w:cs="Arial"/>
        </w:rPr>
        <w:t>above.</w:t>
      </w:r>
      <w:r w:rsidR="00EE4044" w:rsidRPr="00170022">
        <w:rPr>
          <w:rFonts w:ascii="Arial" w:hAnsi="Arial" w:cs="Arial"/>
        </w:rPr>
        <w:t xml:space="preserve">  </w:t>
      </w:r>
    </w:p>
    <w:p w14:paraId="2BC1A570" w14:textId="4B614DC0" w:rsidR="00574913" w:rsidRPr="009977A0" w:rsidRDefault="00574913" w:rsidP="00170022">
      <w:pPr>
        <w:pStyle w:val="Heading3"/>
        <w:numPr>
          <w:ilvl w:val="0"/>
          <w:numId w:val="15"/>
        </w:numPr>
        <w:spacing w:before="0" w:after="160"/>
      </w:pPr>
      <w:r w:rsidRPr="009977A0">
        <w:t xml:space="preserve">Based on section II. Eligibility Requirements/A. Applicant, would a battery energy storage operator and/or provider be an Eligible Applicant? </w:t>
      </w:r>
    </w:p>
    <w:p w14:paraId="05A09706" w14:textId="1223C6D5" w:rsidR="0023230B" w:rsidRPr="00B65813" w:rsidRDefault="0081095D" w:rsidP="009977A0">
      <w:pPr>
        <w:ind w:left="720"/>
      </w:pPr>
      <w:r w:rsidRPr="009977A0">
        <w:rPr>
          <w:rFonts w:ascii="Arial" w:hAnsi="Arial" w:cs="Arial"/>
          <w:u w:val="single"/>
        </w:rPr>
        <w:t>CEC Response:</w:t>
      </w:r>
      <w:r w:rsidRPr="00170022">
        <w:rPr>
          <w:rFonts w:ascii="Arial" w:hAnsi="Arial" w:cs="Arial"/>
        </w:rPr>
        <w:t xml:space="preserve"> </w:t>
      </w:r>
      <w:r w:rsidR="00574913" w:rsidRPr="009977A0">
        <w:rPr>
          <w:rFonts w:ascii="Arial" w:hAnsi="Arial" w:cs="Arial"/>
        </w:rPr>
        <w:t xml:space="preserve">Electricity Storage Operators are eligible. </w:t>
      </w:r>
      <w:r w:rsidR="00C0579B" w:rsidRPr="009977A0">
        <w:rPr>
          <w:rFonts w:ascii="Arial" w:hAnsi="Arial" w:cs="Arial"/>
        </w:rPr>
        <w:t xml:space="preserve">The </w:t>
      </w:r>
      <w:r w:rsidR="00F436B3">
        <w:rPr>
          <w:rFonts w:ascii="Arial" w:hAnsi="Arial" w:cs="Arial"/>
        </w:rPr>
        <w:t>CEC</w:t>
      </w:r>
      <w:r w:rsidR="00C0579B" w:rsidRPr="009977A0">
        <w:rPr>
          <w:rFonts w:ascii="Arial" w:hAnsi="Arial" w:cs="Arial"/>
        </w:rPr>
        <w:t xml:space="preserve"> </w:t>
      </w:r>
      <w:r w:rsidR="001C42C7">
        <w:rPr>
          <w:rFonts w:ascii="Arial" w:hAnsi="Arial" w:cs="Arial"/>
        </w:rPr>
        <w:t>requires</w:t>
      </w:r>
      <w:r w:rsidR="00C0579B" w:rsidRPr="009977A0">
        <w:rPr>
          <w:rFonts w:ascii="Arial" w:hAnsi="Arial" w:cs="Arial"/>
        </w:rPr>
        <w:t xml:space="preserve"> </w:t>
      </w:r>
      <w:r w:rsidR="00574913" w:rsidRPr="009977A0">
        <w:rPr>
          <w:rFonts w:ascii="Arial" w:hAnsi="Arial" w:cs="Arial"/>
        </w:rPr>
        <w:t>more information on what a battery energy storage provider means in this context to answer whether that entity would be eligible. If there is concern, please submit an eligibility reques</w:t>
      </w:r>
      <w:r w:rsidR="00DF6D43" w:rsidRPr="009977A0">
        <w:rPr>
          <w:rFonts w:ascii="Arial" w:hAnsi="Arial" w:cs="Arial"/>
        </w:rPr>
        <w:t>t</w:t>
      </w:r>
      <w:r w:rsidR="00DF6D43" w:rsidRPr="009977A0">
        <w:rPr>
          <w:rFonts w:ascii="Arial" w:hAnsi="Arial" w:cs="Arial"/>
          <w:color w:val="000000"/>
          <w:shd w:val="clear" w:color="auto" w:fill="FFFFFF"/>
        </w:rPr>
        <w:t xml:space="preserve"> by filling out the </w:t>
      </w:r>
      <w:hyperlink r:id="rId27" w:history="1">
        <w:r w:rsidR="00DF6D43" w:rsidRPr="009977A0">
          <w:rPr>
            <w:rStyle w:val="Hyperlink"/>
            <w:rFonts w:ascii="Arial" w:hAnsi="Arial" w:cs="Arial"/>
            <w:color w:val="004678"/>
            <w:shd w:val="clear" w:color="auto" w:fill="FFFFFF"/>
          </w:rPr>
          <w:t>Eligibility Request Form</w:t>
        </w:r>
      </w:hyperlink>
      <w:r w:rsidR="00DF6D43" w:rsidRPr="009977A0">
        <w:rPr>
          <w:rFonts w:ascii="Arial" w:hAnsi="Arial" w:cs="Arial"/>
          <w:color w:val="000000"/>
          <w:shd w:val="clear" w:color="auto" w:fill="FFFFFF"/>
        </w:rPr>
        <w:t> and emailing it to the CEC at </w:t>
      </w:r>
      <w:hyperlink r:id="rId28" w:history="1">
        <w:r w:rsidR="00DF6D43" w:rsidRPr="009977A0">
          <w:rPr>
            <w:rStyle w:val="Hyperlink"/>
            <w:rFonts w:ascii="Arial" w:hAnsi="Arial" w:cs="Arial"/>
            <w:color w:val="004678"/>
            <w:shd w:val="clear" w:color="auto" w:fill="FFFFFF"/>
          </w:rPr>
          <w:t>cerri@energy.ca.gov</w:t>
        </w:r>
      </w:hyperlink>
      <w:r w:rsidR="00DF6D43" w:rsidRPr="009977A0">
        <w:rPr>
          <w:rFonts w:ascii="Arial" w:hAnsi="Arial" w:cs="Arial"/>
          <w:color w:val="000000"/>
          <w:shd w:val="clear" w:color="auto" w:fill="FFFFFF"/>
        </w:rPr>
        <w:t>. The CEC and U.S. Secretary of Energy will consider the request for approval.</w:t>
      </w:r>
      <w:r w:rsidR="00DF6D43" w:rsidRPr="009977A0">
        <w:rPr>
          <w:rFonts w:ascii="Arial" w:hAnsi="Arial" w:cs="Arial"/>
        </w:rPr>
        <w:t xml:space="preserve"> </w:t>
      </w:r>
    </w:p>
    <w:p w14:paraId="22A20ACB" w14:textId="252079FF" w:rsidR="0023230B" w:rsidRPr="002C6E07" w:rsidRDefault="0023230B" w:rsidP="001C42C7">
      <w:pPr>
        <w:pStyle w:val="Heading3"/>
        <w:numPr>
          <w:ilvl w:val="0"/>
          <w:numId w:val="15"/>
        </w:numPr>
        <w:spacing w:before="0" w:after="160"/>
        <w:rPr>
          <w:shd w:val="clear" w:color="auto" w:fill="FFFFFF"/>
        </w:rPr>
      </w:pPr>
      <w:r w:rsidRPr="002C6E07">
        <w:rPr>
          <w:shd w:val="clear" w:color="auto" w:fill="FFFFFF"/>
        </w:rPr>
        <w:t>Are Energy as a Service microgrid developers who own the energy infrastructure assets (and have ownership rights to federal tax credits) eligible to submit applications?</w:t>
      </w:r>
    </w:p>
    <w:p w14:paraId="6EAFC307" w14:textId="02B5025C" w:rsidR="00944F0D" w:rsidRPr="00170022" w:rsidRDefault="002C6E07">
      <w:pPr>
        <w:shd w:val="clear" w:color="auto" w:fill="FFFFFF"/>
        <w:ind w:left="720"/>
        <w:rPr>
          <w:rFonts w:ascii="Arial" w:hAnsi="Arial" w:cs="Arial"/>
          <w:color w:val="000000"/>
          <w:shd w:val="clear" w:color="auto" w:fill="FFFFFF"/>
        </w:rPr>
      </w:pPr>
      <w:r w:rsidRPr="00170022">
        <w:rPr>
          <w:rFonts w:ascii="Arial" w:hAnsi="Arial" w:cs="Arial"/>
          <w:u w:val="single"/>
        </w:rPr>
        <w:t>CEC Response:</w:t>
      </w:r>
      <w:r w:rsidRPr="00170022">
        <w:rPr>
          <w:rStyle w:val="Heading3Char"/>
          <w:rFonts w:ascii="Arial" w:hAnsi="Arial" w:cs="Arial"/>
        </w:rPr>
        <w:t xml:space="preserve"> </w:t>
      </w:r>
      <w:r w:rsidR="0023230B" w:rsidRPr="00170022">
        <w:rPr>
          <w:rFonts w:ascii="Arial" w:hAnsi="Arial" w:cs="Arial"/>
          <w:color w:val="000000"/>
          <w:shd w:val="clear" w:color="auto" w:fill="FFFFFF"/>
        </w:rPr>
        <w:t>Yes, as long as the applicant owns the infrastructure, the applicant is an eligible entity, and the proposed activity is an eligible activity.</w:t>
      </w:r>
    </w:p>
    <w:p w14:paraId="4CEF05B9" w14:textId="57784038" w:rsidR="00314B98" w:rsidRPr="00937D89" w:rsidRDefault="00912356" w:rsidP="001C42C7">
      <w:pPr>
        <w:pStyle w:val="Heading3"/>
        <w:numPr>
          <w:ilvl w:val="0"/>
          <w:numId w:val="15"/>
        </w:numPr>
        <w:spacing w:before="0" w:after="160"/>
        <w:rPr>
          <w:shd w:val="clear" w:color="auto" w:fill="FFFFFF"/>
        </w:rPr>
      </w:pPr>
      <w:r>
        <w:rPr>
          <w:shd w:val="clear" w:color="auto" w:fill="FFFFFF"/>
        </w:rPr>
        <w:t>We are</w:t>
      </w:r>
      <w:r w:rsidR="00314B98" w:rsidRPr="00937D89">
        <w:rPr>
          <w:shd w:val="clear" w:color="auto" w:fill="FFFFFF"/>
        </w:rPr>
        <w:t xml:space="preserve"> a trade association</w:t>
      </w:r>
      <w:r w:rsidR="00395870" w:rsidRPr="00937D89">
        <w:rPr>
          <w:shd w:val="clear" w:color="auto" w:fill="FFFFFF"/>
        </w:rPr>
        <w:t xml:space="preserve"> representing electric cooperatives and rural public utility districts</w:t>
      </w:r>
      <w:r w:rsidR="00314B98" w:rsidRPr="00937D89">
        <w:rPr>
          <w:shd w:val="clear" w:color="auto" w:fill="FFFFFF"/>
        </w:rPr>
        <w:t>, which doesn't fall into the eligible applicant categories. However, we are uniquely positioned to form a consorti</w:t>
      </w:r>
      <w:r w:rsidR="2C51D679" w:rsidRPr="00937D89">
        <w:rPr>
          <w:shd w:val="clear" w:color="auto" w:fill="FFFFFF"/>
        </w:rPr>
        <w:t>um</w:t>
      </w:r>
      <w:r w:rsidR="00314B98" w:rsidRPr="00937D89">
        <w:rPr>
          <w:shd w:val="clear" w:color="auto" w:fill="FFFFFF"/>
        </w:rPr>
        <w:t xml:space="preserve"> to assist 3-4 small, rural distribution utilities</w:t>
      </w:r>
      <w:r w:rsidR="52ABCFE5" w:rsidRPr="00937D89">
        <w:rPr>
          <w:shd w:val="clear" w:color="auto" w:fill="FFFFFF"/>
        </w:rPr>
        <w:t xml:space="preserve"> to</w:t>
      </w:r>
      <w:r w:rsidR="00314B98" w:rsidRPr="00937D89">
        <w:rPr>
          <w:shd w:val="clear" w:color="auto" w:fill="FFFFFF"/>
        </w:rPr>
        <w:t xml:space="preserve"> submit an application. What is the process of receiving prior approval to be eligible to be an applicant? Would it be preferred to have one of the distribution providers in the consorti</w:t>
      </w:r>
      <w:r w:rsidR="32ADB821" w:rsidRPr="00937D89">
        <w:rPr>
          <w:shd w:val="clear" w:color="auto" w:fill="FFFFFF"/>
        </w:rPr>
        <w:t>um</w:t>
      </w:r>
      <w:r w:rsidR="00314B98" w:rsidRPr="00937D89">
        <w:rPr>
          <w:shd w:val="clear" w:color="auto" w:fill="FFFFFF"/>
        </w:rPr>
        <w:t xml:space="preserve"> to be the prime/lead applicant?</w:t>
      </w:r>
    </w:p>
    <w:p w14:paraId="79FE16CE" w14:textId="3B448DEB" w:rsidR="00314B98" w:rsidRDefault="00296FA1" w:rsidP="39D27BC5">
      <w:pPr>
        <w:shd w:val="clear" w:color="auto" w:fill="FFFFFF" w:themeFill="background1"/>
        <w:ind w:left="720"/>
        <w:rPr>
          <w:rFonts w:ascii="Arial" w:hAnsi="Arial" w:cs="Arial"/>
          <w:color w:val="000000"/>
          <w:shd w:val="clear" w:color="auto" w:fill="FFFFFF"/>
        </w:rPr>
      </w:pPr>
      <w:r w:rsidRPr="00170022">
        <w:rPr>
          <w:rFonts w:ascii="Arial" w:hAnsi="Arial" w:cs="Arial"/>
          <w:u w:val="single"/>
        </w:rPr>
        <w:t>CEC Response:</w:t>
      </w:r>
      <w:r w:rsidRPr="00170022">
        <w:rPr>
          <w:rStyle w:val="Heading3Char"/>
          <w:rFonts w:ascii="Arial" w:hAnsi="Arial" w:cs="Arial"/>
        </w:rPr>
        <w:t xml:space="preserve"> </w:t>
      </w:r>
      <w:r w:rsidR="00630089" w:rsidRPr="00170022">
        <w:rPr>
          <w:rFonts w:ascii="Arial" w:hAnsi="Arial" w:cs="Arial"/>
          <w:color w:val="000000"/>
          <w:shd w:val="clear" w:color="auto" w:fill="FFFFFF"/>
        </w:rPr>
        <w:t xml:space="preserve">Please see </w:t>
      </w:r>
      <w:hyperlink w:anchor="_Are_community_choice" w:history="1">
        <w:r w:rsidR="00630089" w:rsidRPr="00170022">
          <w:rPr>
            <w:rStyle w:val="Hyperlink"/>
            <w:rFonts w:ascii="Arial" w:hAnsi="Arial" w:cs="Arial"/>
            <w:shd w:val="clear" w:color="auto" w:fill="FFFFFF"/>
          </w:rPr>
          <w:t xml:space="preserve">Question </w:t>
        </w:r>
        <w:r w:rsidR="00937D89" w:rsidRPr="00170022">
          <w:rPr>
            <w:rStyle w:val="Hyperlink"/>
            <w:rFonts w:ascii="Arial" w:hAnsi="Arial" w:cs="Arial"/>
            <w:shd w:val="clear" w:color="auto" w:fill="FFFFFF"/>
          </w:rPr>
          <w:t>1</w:t>
        </w:r>
      </w:hyperlink>
      <w:r w:rsidR="00630089" w:rsidRPr="00170022">
        <w:rPr>
          <w:rFonts w:ascii="Arial" w:hAnsi="Arial" w:cs="Arial"/>
          <w:color w:val="000000"/>
          <w:shd w:val="clear" w:color="auto" w:fill="FFFFFF"/>
        </w:rPr>
        <w:t xml:space="preserve"> </w:t>
      </w:r>
      <w:r w:rsidR="006A1BB6" w:rsidRPr="00170022">
        <w:rPr>
          <w:rFonts w:ascii="Arial" w:hAnsi="Arial" w:cs="Arial"/>
          <w:color w:val="000000"/>
          <w:shd w:val="clear" w:color="auto" w:fill="FFFFFF"/>
        </w:rPr>
        <w:t xml:space="preserve">for instructions on submitting an eligibility request form. </w:t>
      </w:r>
      <w:r w:rsidR="00D9708B" w:rsidRPr="00170022">
        <w:rPr>
          <w:rFonts w:ascii="Arial" w:hAnsi="Arial" w:cs="Arial"/>
          <w:color w:val="000000"/>
          <w:shd w:val="clear" w:color="auto" w:fill="FFFFFF"/>
        </w:rPr>
        <w:t xml:space="preserve">If </w:t>
      </w:r>
      <w:r w:rsidR="003C5504" w:rsidRPr="00170022">
        <w:rPr>
          <w:rFonts w:ascii="Arial" w:hAnsi="Arial" w:cs="Arial"/>
          <w:color w:val="000000"/>
          <w:shd w:val="clear" w:color="auto" w:fill="FFFFFF"/>
        </w:rPr>
        <w:t>the eligibility request</w:t>
      </w:r>
      <w:r w:rsidR="00D86246" w:rsidRPr="00170022">
        <w:rPr>
          <w:rFonts w:ascii="Arial" w:hAnsi="Arial" w:cs="Arial"/>
          <w:color w:val="000000"/>
          <w:shd w:val="clear" w:color="auto" w:fill="FFFFFF"/>
        </w:rPr>
        <w:t xml:space="preserve"> for the trade association</w:t>
      </w:r>
      <w:r w:rsidR="003C5504" w:rsidRPr="00170022">
        <w:rPr>
          <w:rFonts w:ascii="Arial" w:hAnsi="Arial" w:cs="Arial"/>
          <w:color w:val="000000"/>
          <w:shd w:val="clear" w:color="auto" w:fill="FFFFFF"/>
        </w:rPr>
        <w:t xml:space="preserve"> </w:t>
      </w:r>
      <w:r w:rsidR="002257FD" w:rsidRPr="00170022">
        <w:rPr>
          <w:rFonts w:ascii="Arial" w:hAnsi="Arial" w:cs="Arial"/>
          <w:color w:val="000000"/>
          <w:shd w:val="clear" w:color="auto" w:fill="FFFFFF"/>
        </w:rPr>
        <w:t xml:space="preserve">is denied, then </w:t>
      </w:r>
      <w:r w:rsidR="00D86246" w:rsidRPr="00170022">
        <w:rPr>
          <w:rFonts w:ascii="Arial" w:hAnsi="Arial" w:cs="Arial"/>
          <w:color w:val="000000"/>
          <w:shd w:val="clear" w:color="auto" w:fill="FFFFFF"/>
        </w:rPr>
        <w:t>the lead applicant must fall under an eligible category, such</w:t>
      </w:r>
      <w:r w:rsidR="00622A45" w:rsidRPr="00170022">
        <w:rPr>
          <w:rFonts w:ascii="Arial" w:hAnsi="Arial" w:cs="Arial"/>
          <w:color w:val="000000"/>
          <w:shd w:val="clear" w:color="auto" w:fill="FFFFFF"/>
        </w:rPr>
        <w:t xml:space="preserve"> as a distribution provider in the consorti</w:t>
      </w:r>
      <w:r w:rsidR="36D284CA" w:rsidRPr="00170022">
        <w:rPr>
          <w:rFonts w:ascii="Arial" w:hAnsi="Arial" w:cs="Arial"/>
          <w:color w:val="000000"/>
          <w:shd w:val="clear" w:color="auto" w:fill="FFFFFF"/>
        </w:rPr>
        <w:t>um</w:t>
      </w:r>
      <w:r w:rsidR="00622A45" w:rsidRPr="00170022">
        <w:rPr>
          <w:rFonts w:ascii="Arial" w:hAnsi="Arial" w:cs="Arial"/>
          <w:color w:val="000000"/>
          <w:shd w:val="clear" w:color="auto" w:fill="FFFFFF"/>
        </w:rPr>
        <w:t xml:space="preserve">. </w:t>
      </w:r>
    </w:p>
    <w:p w14:paraId="01A695C5" w14:textId="77777777" w:rsidR="003B4A8E" w:rsidRDefault="003B4A8E" w:rsidP="003B4A8E">
      <w:pPr>
        <w:pStyle w:val="Heading3"/>
        <w:numPr>
          <w:ilvl w:val="0"/>
          <w:numId w:val="15"/>
        </w:numPr>
        <w:spacing w:before="0" w:after="160"/>
      </w:pPr>
      <w:r>
        <w:t>Are entities who are unable to sign the Applicant Declaration Form (Attachment 10) still eligible for award consideration?</w:t>
      </w:r>
    </w:p>
    <w:p w14:paraId="6AD05357" w14:textId="0C786425" w:rsidR="000B4E19" w:rsidRDefault="6F8A8B25" w:rsidP="00AB39CB">
      <w:pPr>
        <w:ind w:left="720"/>
        <w:rPr>
          <w:rFonts w:ascii="Arial" w:hAnsi="Arial" w:cs="Arial"/>
        </w:rPr>
      </w:pPr>
      <w:r w:rsidRPr="3D67F22A">
        <w:rPr>
          <w:rFonts w:ascii="Arial" w:hAnsi="Arial" w:cs="Arial"/>
          <w:u w:val="single"/>
        </w:rPr>
        <w:t>CEC Response:</w:t>
      </w:r>
      <w:r w:rsidRPr="3D67F22A">
        <w:rPr>
          <w:rFonts w:ascii="Arial" w:hAnsi="Arial" w:cs="Arial"/>
        </w:rPr>
        <w:t xml:space="preserve"> Yes, applicants who are unable to sign the Applicant Declaration Form will remain eligible for award consideration. The applicant must detail the reason(s) why they are unable to sign at the end of the form.</w:t>
      </w:r>
    </w:p>
    <w:p w14:paraId="6D04E6A1" w14:textId="7601BE1E" w:rsidR="00C16F77" w:rsidRPr="00642A9E" w:rsidRDefault="6503F2FE" w:rsidP="00C16F77">
      <w:pPr>
        <w:pStyle w:val="Heading3"/>
        <w:numPr>
          <w:ilvl w:val="0"/>
          <w:numId w:val="15"/>
        </w:numPr>
        <w:spacing w:before="0" w:after="160"/>
      </w:pPr>
      <w:bookmarkStart w:id="17" w:name="_In_the_last"/>
      <w:bookmarkEnd w:id="17"/>
      <w:r>
        <w:t>In the last 6 years, we’ve had both the deadliest and costliest wildfires in recent history - both of which</w:t>
      </w:r>
      <w:r w:rsidR="6287CA00">
        <w:t xml:space="preserve"> were</w:t>
      </w:r>
      <w:r>
        <w:t xml:space="preserve"> caused by utility companies. Existing methods to protect from wildfires will take generations to complete (literally hundreds of years) and cost millions of dollars per mile to install. We use a robotic system to install an advanced material over existing power lines, eliminating the costly construction process required to put them underground. Our service is up to 97% cheaper and 100x faster than putting power lines underground.</w:t>
      </w:r>
    </w:p>
    <w:p w14:paraId="1B2644C3" w14:textId="51771941" w:rsidR="00C16F77" w:rsidRDefault="6503F2FE" w:rsidP="3D67F22A">
      <w:pPr>
        <w:pStyle w:val="ListParagraph"/>
        <w:rPr>
          <w:rFonts w:ascii="Arial" w:hAnsi="Arial" w:cs="Arial"/>
        </w:rPr>
      </w:pPr>
      <w:r w:rsidRPr="740B693B">
        <w:rPr>
          <w:rFonts w:ascii="Arial" w:hAnsi="Arial" w:cs="Arial"/>
          <w:u w:val="single"/>
        </w:rPr>
        <w:t>CEC Response:</w:t>
      </w:r>
      <w:r w:rsidRPr="740B693B">
        <w:rPr>
          <w:rFonts w:ascii="Arial" w:hAnsi="Arial" w:cs="Arial"/>
        </w:rPr>
        <w:t xml:space="preserve"> Based on the information provided, the proposed technology </w:t>
      </w:r>
      <w:r w:rsidR="5580C8C4" w:rsidRPr="3D67F22A">
        <w:rPr>
          <w:rFonts w:ascii="Arial" w:hAnsi="Arial" w:cs="Arial"/>
        </w:rPr>
        <w:t xml:space="preserve">seems to </w:t>
      </w:r>
      <w:r w:rsidRPr="3D67F22A">
        <w:rPr>
          <w:rFonts w:ascii="Arial" w:hAnsi="Arial" w:cs="Arial"/>
        </w:rPr>
        <w:t xml:space="preserve">align with the CERRI Program's eligible activities (see </w:t>
      </w:r>
      <w:hyperlink r:id="rId29" w:history="1">
        <w:r w:rsidRPr="3D67F22A">
          <w:rPr>
            <w:rStyle w:val="Hyperlink"/>
            <w:rFonts w:ascii="Arial" w:hAnsi="Arial" w:cs="Arial"/>
          </w:rPr>
          <w:t>CERRI Program Solicitation Manual</w:t>
        </w:r>
      </w:hyperlink>
      <w:r w:rsidRPr="3D67F22A">
        <w:rPr>
          <w:rFonts w:ascii="Arial" w:hAnsi="Arial" w:cs="Arial"/>
        </w:rPr>
        <w:t xml:space="preserve"> Section I.B). However, to qualify for CERRI Program funding, the </w:t>
      </w:r>
      <w:r w:rsidR="6401FF89" w:rsidRPr="3D67F22A">
        <w:rPr>
          <w:rFonts w:ascii="Arial" w:hAnsi="Arial" w:cs="Arial"/>
        </w:rPr>
        <w:t xml:space="preserve">prospective applicant </w:t>
      </w:r>
      <w:r w:rsidRPr="3D67F22A">
        <w:rPr>
          <w:rFonts w:ascii="Arial" w:hAnsi="Arial" w:cs="Arial"/>
        </w:rPr>
        <w:t>must qualify as an eligible entity</w:t>
      </w:r>
      <w:r w:rsidR="0E754480" w:rsidRPr="3D67F22A">
        <w:rPr>
          <w:rFonts w:ascii="Arial" w:hAnsi="Arial" w:cs="Arial"/>
        </w:rPr>
        <w:t>,</w:t>
      </w:r>
      <w:r w:rsidRPr="3D67F22A">
        <w:rPr>
          <w:rFonts w:ascii="Arial" w:hAnsi="Arial" w:cs="Arial"/>
        </w:rPr>
        <w:t xml:space="preserve"> or partner with an eligible entity. Please see a comprehensive description of </w:t>
      </w:r>
      <w:r w:rsidR="0096DC70" w:rsidRPr="3D67F22A">
        <w:rPr>
          <w:rFonts w:ascii="Arial" w:hAnsi="Arial" w:cs="Arial"/>
        </w:rPr>
        <w:t>“</w:t>
      </w:r>
      <w:r w:rsidRPr="3D67F22A">
        <w:rPr>
          <w:rFonts w:ascii="Arial" w:hAnsi="Arial" w:cs="Arial"/>
        </w:rPr>
        <w:t>eligible entities</w:t>
      </w:r>
      <w:r w:rsidR="29DBFE08" w:rsidRPr="3D67F22A">
        <w:rPr>
          <w:rFonts w:ascii="Arial" w:hAnsi="Arial" w:cs="Arial"/>
        </w:rPr>
        <w:t>”</w:t>
      </w:r>
      <w:r w:rsidRPr="3D67F22A">
        <w:rPr>
          <w:rFonts w:ascii="Arial" w:hAnsi="Arial" w:cs="Arial"/>
        </w:rPr>
        <w:t xml:space="preserve"> in the </w:t>
      </w:r>
      <w:hyperlink r:id="rId30" w:history="1">
        <w:r w:rsidRPr="3D67F22A">
          <w:rPr>
            <w:rStyle w:val="Hyperlink"/>
            <w:rFonts w:ascii="Arial" w:hAnsi="Arial" w:cs="Arial"/>
          </w:rPr>
          <w:t>CERRI solicitation manual</w:t>
        </w:r>
      </w:hyperlink>
      <w:r w:rsidRPr="3D67F22A">
        <w:rPr>
          <w:rFonts w:ascii="Arial" w:hAnsi="Arial" w:cs="Arial"/>
        </w:rPr>
        <w:t xml:space="preserve"> (Section II.A).</w:t>
      </w:r>
    </w:p>
    <w:p w14:paraId="34A454E2" w14:textId="61E49C04" w:rsidR="00C16F77" w:rsidRDefault="6503F2FE" w:rsidP="00C16F77">
      <w:pPr>
        <w:pStyle w:val="Heading3"/>
        <w:numPr>
          <w:ilvl w:val="0"/>
          <w:numId w:val="15"/>
        </w:numPr>
        <w:spacing w:before="0" w:after="160"/>
      </w:pPr>
      <w:bookmarkStart w:id="18" w:name="_In_regard_to"/>
      <w:bookmarkEnd w:id="18"/>
      <w:r>
        <w:t>In regard to CERRI GFO-23-312, would the California Conservation Corps (CCC) be an allowable C</w:t>
      </w:r>
      <w:r w:rsidR="143A94BC">
        <w:t>ommunity-</w:t>
      </w:r>
      <w:r>
        <w:t>B</w:t>
      </w:r>
      <w:r w:rsidR="5F009F5B">
        <w:t xml:space="preserve">ased </w:t>
      </w:r>
      <w:r>
        <w:t>O</w:t>
      </w:r>
      <w:r w:rsidR="0A8ED87C">
        <w:t>rganization</w:t>
      </w:r>
      <w:r>
        <w:t xml:space="preserve"> partner? Are there any considerations regarding federal funding with the CCC that we should be aware of? </w:t>
      </w:r>
    </w:p>
    <w:p w14:paraId="1F5926E3" w14:textId="77777777" w:rsidR="00C16F77" w:rsidRPr="006646FB" w:rsidRDefault="6503F2FE" w:rsidP="00C16F77">
      <w:pPr>
        <w:ind w:left="720"/>
        <w:rPr>
          <w:rFonts w:ascii="Arial" w:hAnsi="Arial" w:cs="Arial"/>
        </w:rPr>
      </w:pPr>
      <w:r w:rsidRPr="3D67F22A">
        <w:rPr>
          <w:rFonts w:ascii="Arial" w:hAnsi="Arial" w:cs="Arial"/>
          <w:u w:val="single"/>
        </w:rPr>
        <w:t>CEC Response:</w:t>
      </w:r>
      <w:r w:rsidRPr="3D67F22A">
        <w:rPr>
          <w:rFonts w:ascii="Arial" w:hAnsi="Arial" w:cs="Arial"/>
        </w:rPr>
        <w:t xml:space="preserve"> The CCC may qualify as long as it meets the following criteria:</w:t>
      </w:r>
    </w:p>
    <w:p w14:paraId="3A35A290" w14:textId="6110ABED" w:rsidR="00C16F77" w:rsidRPr="006646FB" w:rsidRDefault="6503F2FE" w:rsidP="00C16F77">
      <w:pPr>
        <w:pStyle w:val="ListParagraph"/>
        <w:numPr>
          <w:ilvl w:val="0"/>
          <w:numId w:val="18"/>
        </w:numPr>
        <w:rPr>
          <w:rFonts w:ascii="Arial" w:hAnsi="Arial" w:cs="Arial"/>
        </w:rPr>
      </w:pPr>
      <w:r w:rsidRPr="3D67F22A">
        <w:rPr>
          <w:rFonts w:ascii="Arial" w:hAnsi="Arial" w:cs="Arial"/>
        </w:rPr>
        <w:t>Has an office in the region (e.g., air basin, city, county) and meets the demographic profile of the communit</w:t>
      </w:r>
      <w:r w:rsidR="14DBCB47" w:rsidRPr="3D67F22A">
        <w:rPr>
          <w:rFonts w:ascii="Arial" w:hAnsi="Arial" w:cs="Arial"/>
        </w:rPr>
        <w:t>y/</w:t>
      </w:r>
      <w:proofErr w:type="spellStart"/>
      <w:r w:rsidRPr="3D67F22A">
        <w:rPr>
          <w:rFonts w:ascii="Arial" w:hAnsi="Arial" w:cs="Arial"/>
        </w:rPr>
        <w:t>ies</w:t>
      </w:r>
      <w:proofErr w:type="spellEnd"/>
      <w:r w:rsidRPr="3D67F22A">
        <w:rPr>
          <w:rFonts w:ascii="Arial" w:hAnsi="Arial" w:cs="Arial"/>
        </w:rPr>
        <w:t xml:space="preserve"> </w:t>
      </w:r>
      <w:r w:rsidR="4B6BFBD0" w:rsidRPr="3D67F22A">
        <w:rPr>
          <w:rFonts w:ascii="Arial" w:hAnsi="Arial" w:cs="Arial"/>
        </w:rPr>
        <w:t>it</w:t>
      </w:r>
      <w:r w:rsidRPr="3D67F22A">
        <w:rPr>
          <w:rFonts w:ascii="Arial" w:hAnsi="Arial" w:cs="Arial"/>
        </w:rPr>
        <w:t xml:space="preserve"> serve</w:t>
      </w:r>
      <w:r w:rsidR="055CB013" w:rsidRPr="3D67F22A">
        <w:rPr>
          <w:rFonts w:ascii="Arial" w:hAnsi="Arial" w:cs="Arial"/>
        </w:rPr>
        <w:t>s</w:t>
      </w:r>
      <w:r w:rsidRPr="3D67F22A">
        <w:rPr>
          <w:rFonts w:ascii="Arial" w:hAnsi="Arial" w:cs="Arial"/>
        </w:rPr>
        <w:t>.</w:t>
      </w:r>
    </w:p>
    <w:p w14:paraId="36AA4ED2" w14:textId="77777777" w:rsidR="00C16F77" w:rsidRPr="006646FB" w:rsidRDefault="00C16F77" w:rsidP="00C16F77">
      <w:pPr>
        <w:pStyle w:val="ListParagraph"/>
        <w:numPr>
          <w:ilvl w:val="0"/>
          <w:numId w:val="18"/>
        </w:numPr>
        <w:rPr>
          <w:rFonts w:ascii="Arial" w:hAnsi="Arial" w:cs="Arial"/>
        </w:rPr>
      </w:pPr>
      <w:r w:rsidRPr="006646FB">
        <w:rPr>
          <w:rFonts w:ascii="Arial" w:hAnsi="Arial" w:cs="Arial"/>
        </w:rPr>
        <w:t>Has deployed projects and/or outreach efforts within the proposed community's region (e.g., air basin or county).</w:t>
      </w:r>
    </w:p>
    <w:p w14:paraId="3E9EA655" w14:textId="77777777" w:rsidR="00C16F77" w:rsidRPr="006646FB" w:rsidRDefault="00C16F77" w:rsidP="00C16F77">
      <w:pPr>
        <w:pStyle w:val="ListParagraph"/>
        <w:numPr>
          <w:ilvl w:val="0"/>
          <w:numId w:val="18"/>
        </w:numPr>
        <w:rPr>
          <w:rFonts w:ascii="Arial" w:hAnsi="Arial" w:cs="Arial"/>
        </w:rPr>
      </w:pPr>
      <w:r w:rsidRPr="006646FB">
        <w:rPr>
          <w:rFonts w:ascii="Arial" w:hAnsi="Arial" w:cs="Arial"/>
        </w:rPr>
        <w:t>Has official mission and vision statements that expressly identify serving disadvantaged and/or low-income communities.</w:t>
      </w:r>
    </w:p>
    <w:p w14:paraId="675FCEC3" w14:textId="77777777" w:rsidR="00C16F77" w:rsidRPr="006646FB" w:rsidRDefault="00C16F77" w:rsidP="00C16F77">
      <w:pPr>
        <w:pStyle w:val="ListParagraph"/>
        <w:numPr>
          <w:ilvl w:val="0"/>
          <w:numId w:val="18"/>
        </w:numPr>
        <w:rPr>
          <w:rFonts w:ascii="Arial" w:hAnsi="Arial" w:cs="Arial"/>
        </w:rPr>
      </w:pPr>
      <w:r w:rsidRPr="006646FB">
        <w:rPr>
          <w:rFonts w:ascii="Arial" w:hAnsi="Arial" w:cs="Arial"/>
        </w:rPr>
        <w:t xml:space="preserve">Currently is a non-profit organization specializing in and dedicated to diversity, equity, or inclusion, or employs staff member(s) who specialize in and are dedicated to one or more of these areas.  </w:t>
      </w:r>
    </w:p>
    <w:p w14:paraId="4CF11879" w14:textId="3EC10872" w:rsidR="00C16F77" w:rsidRDefault="00C16F77" w:rsidP="004E41F3">
      <w:pPr>
        <w:ind w:left="720"/>
        <w:rPr>
          <w:rFonts w:ascii="Arial" w:hAnsi="Arial" w:cs="Arial"/>
        </w:rPr>
      </w:pPr>
      <w:r w:rsidRPr="740B693B">
        <w:rPr>
          <w:rFonts w:ascii="Arial" w:hAnsi="Arial" w:cs="Arial"/>
        </w:rPr>
        <w:t xml:space="preserve">The CEC will require further clarification that the CCC can meet each of these requirements. Please see the CERRI Program Terms &amp; Conditions on the </w:t>
      </w:r>
      <w:hyperlink r:id="rId31" w:history="1">
        <w:r w:rsidRPr="740B693B">
          <w:rPr>
            <w:rStyle w:val="Hyperlink"/>
            <w:rFonts w:ascii="Arial" w:hAnsi="Arial" w:cs="Arial"/>
          </w:rPr>
          <w:t>CERRI Program webpage</w:t>
        </w:r>
      </w:hyperlink>
      <w:r w:rsidRPr="740B693B">
        <w:rPr>
          <w:rFonts w:ascii="Arial" w:hAnsi="Arial" w:cs="Arial"/>
        </w:rPr>
        <w:t xml:space="preserve"> under the “Resources” dropdown menu for federal funding considerations to be aware of for </w:t>
      </w:r>
      <w:r w:rsidR="003E1C0A" w:rsidRPr="740B693B">
        <w:rPr>
          <w:rFonts w:ascii="Arial" w:hAnsi="Arial" w:cs="Arial"/>
        </w:rPr>
        <w:t>recipients, subrecipients</w:t>
      </w:r>
      <w:r w:rsidR="003E1C0A">
        <w:rPr>
          <w:rFonts w:ascii="Arial" w:hAnsi="Arial" w:cs="Arial"/>
        </w:rPr>
        <w:t>,</w:t>
      </w:r>
      <w:r w:rsidR="37891092" w:rsidRPr="740B693B">
        <w:rPr>
          <w:rFonts w:ascii="Arial" w:hAnsi="Arial" w:cs="Arial"/>
        </w:rPr>
        <w:t xml:space="preserve"> and project partners</w:t>
      </w:r>
      <w:r w:rsidRPr="740B693B">
        <w:rPr>
          <w:rFonts w:ascii="Arial" w:hAnsi="Arial" w:cs="Arial"/>
        </w:rPr>
        <w:t>.</w:t>
      </w:r>
    </w:p>
    <w:p w14:paraId="195AE369" w14:textId="343957E0" w:rsidR="000147E7" w:rsidRDefault="00F9030A" w:rsidP="005354E1">
      <w:pPr>
        <w:pStyle w:val="Heading3"/>
        <w:numPr>
          <w:ilvl w:val="0"/>
          <w:numId w:val="15"/>
        </w:numPr>
        <w:spacing w:before="0" w:after="160"/>
      </w:pPr>
      <w:bookmarkStart w:id="19" w:name="_Is_the_4"/>
      <w:bookmarkEnd w:id="19"/>
      <w:r w:rsidRPr="00F9030A">
        <w:t xml:space="preserve">Is the </w:t>
      </w:r>
      <w:r w:rsidR="006C7BDA" w:rsidRPr="00F9030A">
        <w:t>4</w:t>
      </w:r>
      <w:r w:rsidR="006C7BDA">
        <w:t>-million-Megawatt</w:t>
      </w:r>
      <w:r w:rsidR="00C13A5D">
        <w:t xml:space="preserve"> </w:t>
      </w:r>
      <w:r w:rsidR="0096001C">
        <w:t>hours</w:t>
      </w:r>
      <w:r w:rsidRPr="00F9030A">
        <w:t xml:space="preserve"> </w:t>
      </w:r>
      <w:r w:rsidR="00D95A3F">
        <w:t>(MW</w:t>
      </w:r>
      <w:r w:rsidR="00C13A5D">
        <w:t>h</w:t>
      </w:r>
      <w:r w:rsidR="00D95A3F">
        <w:t xml:space="preserve">) </w:t>
      </w:r>
      <w:r w:rsidR="00BC3572">
        <w:t xml:space="preserve">small utility </w:t>
      </w:r>
      <w:r w:rsidRPr="00F9030A">
        <w:t xml:space="preserve">designation based on total sales in the country or only sales in the state that they are applying for funding? </w:t>
      </w:r>
      <w:r w:rsidR="00FC5226">
        <w:t>Our utility</w:t>
      </w:r>
      <w:r w:rsidRPr="00F9030A">
        <w:t xml:space="preserve"> sells less than 4</w:t>
      </w:r>
      <w:r w:rsidR="00847339">
        <w:t xml:space="preserve"> million</w:t>
      </w:r>
      <w:r w:rsidRPr="00F9030A">
        <w:t xml:space="preserve"> MW</w:t>
      </w:r>
      <w:r w:rsidR="00C13A5D">
        <w:t>h</w:t>
      </w:r>
      <w:r w:rsidRPr="00F9030A">
        <w:t xml:space="preserve"> in C</w:t>
      </w:r>
      <w:r w:rsidR="00586C51">
        <w:t>alifornia</w:t>
      </w:r>
      <w:r w:rsidRPr="00F9030A">
        <w:t xml:space="preserve"> but far more than 4</w:t>
      </w:r>
      <w:r w:rsidR="00D95A3F">
        <w:t xml:space="preserve"> million</w:t>
      </w:r>
      <w:r w:rsidRPr="00F9030A">
        <w:t xml:space="preserve"> MW</w:t>
      </w:r>
      <w:r w:rsidR="00C13A5D">
        <w:t>h</w:t>
      </w:r>
      <w:r w:rsidRPr="00F9030A">
        <w:t xml:space="preserve"> total throughout the country.</w:t>
      </w:r>
    </w:p>
    <w:p w14:paraId="7C532703" w14:textId="3D7F5770" w:rsidR="00F9030A" w:rsidRPr="005354E1" w:rsidRDefault="00F9030A" w:rsidP="00FC5226">
      <w:pPr>
        <w:ind w:left="720"/>
        <w:rPr>
          <w:rFonts w:ascii="Arial" w:hAnsi="Arial" w:cs="Arial"/>
        </w:rPr>
      </w:pPr>
      <w:r w:rsidRPr="005354E1">
        <w:rPr>
          <w:rFonts w:ascii="Arial" w:hAnsi="Arial" w:cs="Arial"/>
          <w:u w:val="single"/>
        </w:rPr>
        <w:t>CEC Response</w:t>
      </w:r>
      <w:r w:rsidRPr="005354E1">
        <w:rPr>
          <w:rFonts w:ascii="Arial" w:hAnsi="Arial" w:cs="Arial"/>
        </w:rPr>
        <w:t xml:space="preserve">: </w:t>
      </w:r>
      <w:r w:rsidR="00B32B7E" w:rsidRPr="005354E1">
        <w:rPr>
          <w:rFonts w:ascii="Arial" w:hAnsi="Arial" w:cs="Arial"/>
        </w:rPr>
        <w:t>In general</w:t>
      </w:r>
      <w:r w:rsidR="00A554BB">
        <w:rPr>
          <w:rFonts w:ascii="Arial" w:hAnsi="Arial" w:cs="Arial"/>
        </w:rPr>
        <w:t>,</w:t>
      </w:r>
      <w:r w:rsidR="00B32B7E" w:rsidRPr="005354E1">
        <w:rPr>
          <w:rFonts w:ascii="Arial" w:hAnsi="Arial" w:cs="Arial"/>
        </w:rPr>
        <w:t xml:space="preserve"> the designation is based on company-wide sales</w:t>
      </w:r>
      <w:r w:rsidR="00D011A1">
        <w:rPr>
          <w:rFonts w:ascii="Arial" w:hAnsi="Arial" w:cs="Arial"/>
        </w:rPr>
        <w:t>.</w:t>
      </w:r>
      <w:r w:rsidR="00B32B7E">
        <w:rPr>
          <w:rFonts w:ascii="Arial" w:hAnsi="Arial" w:cs="Arial"/>
        </w:rPr>
        <w:t xml:space="preserve"> </w:t>
      </w:r>
      <w:r w:rsidR="00D011A1">
        <w:rPr>
          <w:rFonts w:ascii="Arial" w:hAnsi="Arial" w:cs="Arial"/>
        </w:rPr>
        <w:t>I</w:t>
      </w:r>
      <w:r w:rsidR="00847339">
        <w:rPr>
          <w:rFonts w:ascii="Arial" w:hAnsi="Arial" w:cs="Arial"/>
        </w:rPr>
        <w:t>n this case</w:t>
      </w:r>
      <w:r w:rsidR="00D011A1">
        <w:rPr>
          <w:rFonts w:ascii="Arial" w:hAnsi="Arial" w:cs="Arial"/>
        </w:rPr>
        <w:t>,</w:t>
      </w:r>
      <w:r w:rsidR="00B32B7E" w:rsidRPr="005354E1">
        <w:rPr>
          <w:rFonts w:ascii="Arial" w:hAnsi="Arial" w:cs="Arial"/>
        </w:rPr>
        <w:t xml:space="preserve"> </w:t>
      </w:r>
      <w:r w:rsidR="00847339">
        <w:rPr>
          <w:rFonts w:ascii="Arial" w:hAnsi="Arial" w:cs="Arial"/>
        </w:rPr>
        <w:t xml:space="preserve">the </w:t>
      </w:r>
      <w:r w:rsidR="00FC5226" w:rsidRPr="005354E1">
        <w:rPr>
          <w:rFonts w:ascii="Arial" w:hAnsi="Arial" w:cs="Arial"/>
        </w:rPr>
        <w:t>utility</w:t>
      </w:r>
      <w:r w:rsidR="00D011A1">
        <w:rPr>
          <w:rFonts w:ascii="Arial" w:hAnsi="Arial" w:cs="Arial"/>
        </w:rPr>
        <w:t>’s sales</w:t>
      </w:r>
      <w:r w:rsidR="00FC5226" w:rsidRPr="005354E1">
        <w:rPr>
          <w:rFonts w:ascii="Arial" w:hAnsi="Arial" w:cs="Arial"/>
        </w:rPr>
        <w:t xml:space="preserve"> </w:t>
      </w:r>
      <w:r w:rsidR="00B32B7E" w:rsidRPr="005354E1">
        <w:rPr>
          <w:rFonts w:ascii="Arial" w:hAnsi="Arial" w:cs="Arial"/>
        </w:rPr>
        <w:t xml:space="preserve">would </w:t>
      </w:r>
      <w:r w:rsidR="00D011A1">
        <w:rPr>
          <w:rFonts w:ascii="Arial" w:hAnsi="Arial" w:cs="Arial"/>
        </w:rPr>
        <w:t>exceed</w:t>
      </w:r>
      <w:r w:rsidR="00B32B7E" w:rsidRPr="005354E1">
        <w:rPr>
          <w:rFonts w:ascii="Arial" w:hAnsi="Arial" w:cs="Arial"/>
        </w:rPr>
        <w:t xml:space="preserve"> 4</w:t>
      </w:r>
      <w:r w:rsidR="00D95A3F">
        <w:rPr>
          <w:rFonts w:ascii="Arial" w:hAnsi="Arial" w:cs="Arial"/>
        </w:rPr>
        <w:t xml:space="preserve"> million</w:t>
      </w:r>
      <w:r w:rsidR="00B32B7E" w:rsidRPr="005354E1">
        <w:rPr>
          <w:rFonts w:ascii="Arial" w:hAnsi="Arial" w:cs="Arial"/>
        </w:rPr>
        <w:t xml:space="preserve"> </w:t>
      </w:r>
      <w:r w:rsidR="00552511">
        <w:rPr>
          <w:rFonts w:ascii="Arial" w:hAnsi="Arial" w:cs="Arial"/>
        </w:rPr>
        <w:t>MWh</w:t>
      </w:r>
      <w:r w:rsidR="00D011A1">
        <w:rPr>
          <w:rFonts w:ascii="Arial" w:hAnsi="Arial" w:cs="Arial"/>
        </w:rPr>
        <w:t xml:space="preserve"> per </w:t>
      </w:r>
      <w:r w:rsidR="00B32B7E" w:rsidRPr="005354E1">
        <w:rPr>
          <w:rFonts w:ascii="Arial" w:hAnsi="Arial" w:cs="Arial"/>
        </w:rPr>
        <w:t>year</w:t>
      </w:r>
      <w:r w:rsidR="00D011A1">
        <w:rPr>
          <w:rFonts w:ascii="Arial" w:hAnsi="Arial" w:cs="Arial"/>
        </w:rPr>
        <w:t xml:space="preserve">. However, </w:t>
      </w:r>
      <w:r w:rsidR="00B32B7E" w:rsidDel="00D011A1">
        <w:rPr>
          <w:rFonts w:ascii="Arial" w:hAnsi="Arial" w:cs="Arial"/>
        </w:rPr>
        <w:t>i</w:t>
      </w:r>
      <w:r w:rsidR="00B32B7E" w:rsidRPr="005354E1">
        <w:rPr>
          <w:rFonts w:ascii="Arial" w:hAnsi="Arial" w:cs="Arial"/>
        </w:rPr>
        <w:t xml:space="preserve">f </w:t>
      </w:r>
      <w:r w:rsidR="00552511">
        <w:rPr>
          <w:rFonts w:ascii="Arial" w:hAnsi="Arial" w:cs="Arial"/>
        </w:rPr>
        <w:t>the utility</w:t>
      </w:r>
      <w:r w:rsidR="00B32B7E" w:rsidRPr="005354E1">
        <w:rPr>
          <w:rFonts w:ascii="Arial" w:hAnsi="Arial" w:cs="Arial"/>
        </w:rPr>
        <w:t xml:space="preserve"> h</w:t>
      </w:r>
      <w:r w:rsidR="00552511">
        <w:rPr>
          <w:rFonts w:ascii="Arial" w:hAnsi="Arial" w:cs="Arial"/>
        </w:rPr>
        <w:t>as</w:t>
      </w:r>
      <w:r w:rsidR="00B32B7E" w:rsidRPr="005354E1">
        <w:rPr>
          <w:rFonts w:ascii="Arial" w:hAnsi="Arial" w:cs="Arial"/>
        </w:rPr>
        <w:t xml:space="preserve"> a separate </w:t>
      </w:r>
      <w:r w:rsidR="00D011A1">
        <w:rPr>
          <w:rFonts w:ascii="Arial" w:hAnsi="Arial" w:cs="Arial"/>
        </w:rPr>
        <w:t>entity</w:t>
      </w:r>
      <w:r w:rsidR="00B32B7E" w:rsidRPr="005354E1">
        <w:rPr>
          <w:rFonts w:ascii="Arial" w:hAnsi="Arial" w:cs="Arial"/>
        </w:rPr>
        <w:t xml:space="preserve"> for C</w:t>
      </w:r>
      <w:r w:rsidR="00586C51">
        <w:rPr>
          <w:rFonts w:ascii="Arial" w:hAnsi="Arial" w:cs="Arial"/>
        </w:rPr>
        <w:t>alifornia</w:t>
      </w:r>
      <w:r w:rsidR="00B32B7E" w:rsidRPr="005354E1">
        <w:rPr>
          <w:rFonts w:ascii="Arial" w:hAnsi="Arial" w:cs="Arial"/>
        </w:rPr>
        <w:t xml:space="preserve"> sales, it may </w:t>
      </w:r>
      <w:r w:rsidR="00552511">
        <w:rPr>
          <w:rFonts w:ascii="Arial" w:hAnsi="Arial" w:cs="Arial"/>
        </w:rPr>
        <w:t>qualify</w:t>
      </w:r>
      <w:r w:rsidR="00B32B7E" w:rsidRPr="005354E1">
        <w:rPr>
          <w:rFonts w:ascii="Arial" w:hAnsi="Arial" w:cs="Arial"/>
        </w:rPr>
        <w:t xml:space="preserve"> for the small </w:t>
      </w:r>
      <w:r w:rsidR="00C2370E">
        <w:rPr>
          <w:rFonts w:ascii="Arial" w:hAnsi="Arial" w:cs="Arial"/>
        </w:rPr>
        <w:t>entity</w:t>
      </w:r>
      <w:r w:rsidR="00B32B7E" w:rsidRPr="005354E1">
        <w:rPr>
          <w:rFonts w:ascii="Arial" w:hAnsi="Arial" w:cs="Arial"/>
        </w:rPr>
        <w:t xml:space="preserve"> </w:t>
      </w:r>
      <w:r w:rsidR="00D011A1">
        <w:rPr>
          <w:rFonts w:ascii="Arial" w:hAnsi="Arial" w:cs="Arial"/>
        </w:rPr>
        <w:t>designation</w:t>
      </w:r>
      <w:r w:rsidR="00B32B7E" w:rsidRPr="005354E1">
        <w:rPr>
          <w:rFonts w:ascii="Arial" w:hAnsi="Arial" w:cs="Arial"/>
        </w:rPr>
        <w:t xml:space="preserve">. If </w:t>
      </w:r>
      <w:r w:rsidR="00B32B7E" w:rsidRPr="00552511" w:rsidDel="00552511">
        <w:rPr>
          <w:rFonts w:ascii="Arial" w:hAnsi="Arial" w:cs="Arial"/>
        </w:rPr>
        <w:t>not</w:t>
      </w:r>
      <w:r w:rsidR="00552511" w:rsidRPr="00552511">
        <w:rPr>
          <w:rFonts w:ascii="Arial" w:hAnsi="Arial" w:cs="Arial"/>
        </w:rPr>
        <w:t>,</w:t>
      </w:r>
      <w:r w:rsidR="00B32B7E" w:rsidRPr="005354E1">
        <w:rPr>
          <w:rFonts w:ascii="Arial" w:hAnsi="Arial" w:cs="Arial"/>
        </w:rPr>
        <w:t xml:space="preserve"> they</w:t>
      </w:r>
      <w:r w:rsidR="00D011A1">
        <w:rPr>
          <w:rFonts w:ascii="Arial" w:hAnsi="Arial" w:cs="Arial"/>
        </w:rPr>
        <w:t xml:space="preserve"> will</w:t>
      </w:r>
      <w:r w:rsidR="00B32B7E" w:rsidRPr="005354E1">
        <w:rPr>
          <w:rFonts w:ascii="Arial" w:hAnsi="Arial" w:cs="Arial"/>
        </w:rPr>
        <w:t xml:space="preserve"> </w:t>
      </w:r>
      <w:r w:rsidR="00552511">
        <w:rPr>
          <w:rFonts w:ascii="Arial" w:hAnsi="Arial" w:cs="Arial"/>
        </w:rPr>
        <w:t>be required to match at</w:t>
      </w:r>
      <w:r w:rsidR="00B32B7E" w:rsidRPr="005354E1">
        <w:rPr>
          <w:rFonts w:ascii="Arial" w:hAnsi="Arial" w:cs="Arial"/>
        </w:rPr>
        <w:t xml:space="preserve"> 10</w:t>
      </w:r>
      <w:r w:rsidR="00552511">
        <w:rPr>
          <w:rFonts w:ascii="Arial" w:hAnsi="Arial" w:cs="Arial"/>
        </w:rPr>
        <w:t>9</w:t>
      </w:r>
      <w:r w:rsidR="00B32B7E" w:rsidRPr="005354E1">
        <w:rPr>
          <w:rFonts w:ascii="Arial" w:hAnsi="Arial" w:cs="Arial"/>
        </w:rPr>
        <w:t>%.</w:t>
      </w:r>
    </w:p>
    <w:p w14:paraId="3096C619" w14:textId="40C44F3E" w:rsidR="00944F0D" w:rsidRPr="00944F0D" w:rsidRDefault="00944F0D" w:rsidP="001B22A0">
      <w:pPr>
        <w:pStyle w:val="Heading2"/>
        <w:numPr>
          <w:ilvl w:val="0"/>
          <w:numId w:val="7"/>
        </w:numPr>
        <w:spacing w:before="240"/>
        <w:ind w:left="360"/>
      </w:pPr>
      <w:bookmarkStart w:id="20" w:name="_Toc170392593"/>
      <w:bookmarkStart w:id="21" w:name="_Toc178082569"/>
      <w:r>
        <w:t>Projects</w:t>
      </w:r>
      <w:bookmarkEnd w:id="20"/>
      <w:bookmarkEnd w:id="21"/>
    </w:p>
    <w:p w14:paraId="48096F6F" w14:textId="0664A52D" w:rsidR="00BE340F" w:rsidRPr="009977A0" w:rsidRDefault="00BE340F" w:rsidP="00D70FCD">
      <w:pPr>
        <w:pStyle w:val="Heading3"/>
        <w:numPr>
          <w:ilvl w:val="0"/>
          <w:numId w:val="15"/>
        </w:numPr>
        <w:spacing w:before="0" w:after="160"/>
      </w:pPr>
      <w:r>
        <w:t xml:space="preserve">Per the </w:t>
      </w:r>
      <w:r w:rsidR="005F7CC1">
        <w:t>Infrastructure</w:t>
      </w:r>
      <w:r w:rsidR="007945CD">
        <w:t xml:space="preserve"> </w:t>
      </w:r>
      <w:r>
        <w:t>I</w:t>
      </w:r>
      <w:r w:rsidR="005F7CC1">
        <w:t xml:space="preserve">nvestment and </w:t>
      </w:r>
      <w:r>
        <w:t>J</w:t>
      </w:r>
      <w:r w:rsidR="005F7CC1">
        <w:t>ob</w:t>
      </w:r>
      <w:r w:rsidR="71AAD29D">
        <w:t>s</w:t>
      </w:r>
      <w:r w:rsidR="005F7CC1">
        <w:t xml:space="preserve"> </w:t>
      </w:r>
      <w:r>
        <w:t>A</w:t>
      </w:r>
      <w:r w:rsidR="005F7CC1">
        <w:t>ct (IIJA)</w:t>
      </w:r>
      <w:r>
        <w:t>: "C) Application limitations.--</w:t>
      </w:r>
      <w:r w:rsidR="00456199">
        <w:t xml:space="preserve"> </w:t>
      </w:r>
      <w:r>
        <w:t xml:space="preserve">An eligible entity may not submit an application for a grant provided by the Secretary under subsection (c) and a grant provided by a State or Indian Tribe pursuant to subsection (d) during the same application cycle." What does this mean? Does this mean that if an entity is currently applying to GRIP, they are not eligible to apply for this cycle of CERRI, even if it is for a different project? Please clarify.  </w:t>
      </w:r>
    </w:p>
    <w:p w14:paraId="2D04C80C" w14:textId="4E24D138" w:rsidR="00BE340F" w:rsidRPr="00170022" w:rsidRDefault="00D67C07" w:rsidP="41A1DD90">
      <w:pPr>
        <w:ind w:left="720"/>
        <w:rPr>
          <w:rFonts w:ascii="Arial" w:eastAsia="Arial" w:hAnsi="Arial" w:cs="Arial"/>
          <w:color w:val="000000" w:themeColor="text1"/>
        </w:rPr>
      </w:pPr>
      <w:r w:rsidRPr="41A1DD90">
        <w:rPr>
          <w:rFonts w:ascii="Arial" w:hAnsi="Arial" w:cs="Arial"/>
          <w:u w:val="single"/>
        </w:rPr>
        <w:t>CEC Response:</w:t>
      </w:r>
      <w:r w:rsidRPr="41A1DD90">
        <w:rPr>
          <w:rFonts w:ascii="Arial" w:hAnsi="Arial" w:cs="Arial"/>
        </w:rPr>
        <w:t xml:space="preserve"> </w:t>
      </w:r>
      <w:r w:rsidR="00BE340F" w:rsidRPr="41A1DD90">
        <w:rPr>
          <w:rFonts w:ascii="Arial" w:hAnsi="Arial" w:cs="Arial"/>
        </w:rPr>
        <w:t xml:space="preserve">Applicants are not allowed to submit the same project for approval under both programs at the same time. </w:t>
      </w:r>
      <w:r w:rsidR="77073226" w:rsidRPr="41A1DD90">
        <w:rPr>
          <w:rFonts w:ascii="Arial" w:hAnsi="Arial" w:cs="Arial"/>
        </w:rPr>
        <w:t>Please note that a</w:t>
      </w:r>
      <w:r w:rsidR="77073226" w:rsidRPr="41A1DD90">
        <w:rPr>
          <w:rFonts w:ascii="Arial" w:eastAsia="Arial" w:hAnsi="Arial" w:cs="Arial"/>
          <w:color w:val="000000" w:themeColor="text1"/>
        </w:rPr>
        <w:t>n “application cycle” in this case refers to (a) a CERRI solicitation under 40101(d), for any year of the program; and (b) an open Grid Resilience and Innovation Partnership</w:t>
      </w:r>
      <w:r w:rsidR="008E6742">
        <w:rPr>
          <w:rFonts w:ascii="Arial" w:eastAsia="Arial" w:hAnsi="Arial" w:cs="Arial"/>
          <w:color w:val="000000" w:themeColor="text1"/>
        </w:rPr>
        <w:t xml:space="preserve"> (GRIP)</w:t>
      </w:r>
      <w:r w:rsidR="77073226" w:rsidRPr="41A1DD90">
        <w:rPr>
          <w:rFonts w:ascii="Arial" w:eastAsia="Arial" w:hAnsi="Arial" w:cs="Arial"/>
          <w:color w:val="000000" w:themeColor="text1"/>
        </w:rPr>
        <w:t xml:space="preserve"> Program funding opportunity announcement, for any year of the program. In other words, </w:t>
      </w:r>
      <w:r w:rsidR="00350555">
        <w:rPr>
          <w:rFonts w:ascii="Arial" w:eastAsia="Arial" w:hAnsi="Arial" w:cs="Arial"/>
          <w:color w:val="000000" w:themeColor="text1"/>
        </w:rPr>
        <w:t>applications for the</w:t>
      </w:r>
      <w:r w:rsidR="77073226" w:rsidRPr="41A1DD90">
        <w:rPr>
          <w:rFonts w:ascii="Arial" w:eastAsia="Arial" w:hAnsi="Arial" w:cs="Arial"/>
          <w:color w:val="000000" w:themeColor="text1"/>
        </w:rPr>
        <w:t xml:space="preserve"> same </w:t>
      </w:r>
      <w:r w:rsidR="00350555">
        <w:rPr>
          <w:rFonts w:ascii="Arial" w:eastAsia="Arial" w:hAnsi="Arial" w:cs="Arial"/>
          <w:color w:val="000000" w:themeColor="text1"/>
        </w:rPr>
        <w:t>project</w:t>
      </w:r>
      <w:r w:rsidR="77073226" w:rsidRPr="41A1DD90">
        <w:rPr>
          <w:rFonts w:ascii="Arial" w:eastAsia="Arial" w:hAnsi="Arial" w:cs="Arial"/>
          <w:color w:val="000000" w:themeColor="text1"/>
        </w:rPr>
        <w:t xml:space="preserve"> cannot be under active consideration for both programs at the same time.</w:t>
      </w:r>
      <w:r w:rsidR="77073226" w:rsidRPr="41A1DD90">
        <w:rPr>
          <w:rFonts w:ascii="Arial" w:hAnsi="Arial" w:cs="Arial"/>
        </w:rPr>
        <w:t xml:space="preserve"> </w:t>
      </w:r>
      <w:r w:rsidR="0040545D" w:rsidRPr="41A1DD90">
        <w:rPr>
          <w:rFonts w:ascii="Arial" w:hAnsi="Arial" w:cs="Arial"/>
        </w:rPr>
        <w:t>If</w:t>
      </w:r>
      <w:r w:rsidR="00BE340F" w:rsidRPr="41A1DD90">
        <w:rPr>
          <w:rFonts w:ascii="Arial" w:hAnsi="Arial" w:cs="Arial"/>
        </w:rPr>
        <w:t xml:space="preserve"> a proposed project is currently under review by the DOE for funding</w:t>
      </w:r>
      <w:r w:rsidR="41BFF9E9" w:rsidRPr="41A1DD90">
        <w:rPr>
          <w:rFonts w:ascii="Arial" w:hAnsi="Arial" w:cs="Arial"/>
        </w:rPr>
        <w:t xml:space="preserve"> under the GRIP Program</w:t>
      </w:r>
      <w:r w:rsidR="00BE340F" w:rsidRPr="41A1DD90">
        <w:rPr>
          <w:rFonts w:ascii="Arial" w:hAnsi="Arial" w:cs="Arial"/>
        </w:rPr>
        <w:t xml:space="preserve">, it may not be submitted to the CERRI </w:t>
      </w:r>
      <w:r w:rsidR="00EE2E0F" w:rsidRPr="41A1DD90">
        <w:rPr>
          <w:rFonts w:ascii="Arial" w:hAnsi="Arial" w:cs="Arial"/>
        </w:rPr>
        <w:t>P</w:t>
      </w:r>
      <w:r w:rsidR="00BE340F" w:rsidRPr="41A1DD90">
        <w:rPr>
          <w:rFonts w:ascii="Arial" w:hAnsi="Arial" w:cs="Arial"/>
        </w:rPr>
        <w:t>rogram for funding as well. Doing so will disqualify the project from consideration</w:t>
      </w:r>
      <w:r w:rsidR="000011DD" w:rsidRPr="41A1DD90">
        <w:rPr>
          <w:rFonts w:ascii="Arial" w:hAnsi="Arial" w:cs="Arial"/>
        </w:rPr>
        <w:t xml:space="preserve"> for </w:t>
      </w:r>
      <w:r w:rsidR="00BE340F" w:rsidRPr="41A1DD90">
        <w:rPr>
          <w:rFonts w:ascii="Arial" w:hAnsi="Arial" w:cs="Arial"/>
        </w:rPr>
        <w:t xml:space="preserve">CERRI </w:t>
      </w:r>
      <w:r w:rsidR="000011DD" w:rsidRPr="41A1DD90">
        <w:rPr>
          <w:rFonts w:ascii="Arial" w:hAnsi="Arial" w:cs="Arial"/>
        </w:rPr>
        <w:t>Program funding.</w:t>
      </w:r>
      <w:r w:rsidR="00BE340F" w:rsidRPr="41A1DD90">
        <w:rPr>
          <w:rFonts w:ascii="Arial" w:hAnsi="Arial" w:cs="Arial"/>
        </w:rPr>
        <w:t xml:space="preserve"> </w:t>
      </w:r>
    </w:p>
    <w:p w14:paraId="23B42A1E" w14:textId="79890AAF" w:rsidR="00574913" w:rsidRPr="00DE03D3" w:rsidRDefault="00574913" w:rsidP="00793D40">
      <w:pPr>
        <w:pStyle w:val="Heading3"/>
        <w:numPr>
          <w:ilvl w:val="0"/>
          <w:numId w:val="15"/>
        </w:numPr>
        <w:spacing w:before="0" w:after="160"/>
      </w:pPr>
      <w:r>
        <w:t>I'm an environmental consultant who works with a local power company as well as a community of about 3,000 residents who are lacking connection to the power grid. Both the power company and numerous residents within that community have spoken to me about the need for reliable power. Currently, most residents rely on generator power which is dirty and expensive (the nearest gas station is 20-30 minutes away and the next closest station is about 45 minutes further).</w:t>
      </w:r>
      <w:r w:rsidR="00DE03D3">
        <w:t xml:space="preserve"> </w:t>
      </w:r>
      <w:r>
        <w:t xml:space="preserve">I saw your announcement for the CERRI program grant today and I see that it envisions helping communities who experience outages. However, the community I'm most concerned about has a permanent power outage! This community is both socially and economically disadvantaged and it is also a serious source of air and water pollution. </w:t>
      </w:r>
    </w:p>
    <w:p w14:paraId="1633CBE5" w14:textId="186A2B9E" w:rsidR="003D19C1" w:rsidRDefault="2DDE241D" w:rsidP="41A1DD90">
      <w:pPr>
        <w:ind w:left="720"/>
        <w:rPr>
          <w:rFonts w:ascii="Arial" w:hAnsi="Arial" w:cs="Arial"/>
        </w:rPr>
      </w:pPr>
      <w:r w:rsidRPr="64BCF86D">
        <w:rPr>
          <w:rFonts w:ascii="Arial" w:hAnsi="Arial" w:cs="Arial"/>
          <w:u w:val="single"/>
        </w:rPr>
        <w:t>CEC Response:</w:t>
      </w:r>
      <w:r w:rsidRPr="64BCF86D">
        <w:rPr>
          <w:rFonts w:ascii="Arial" w:hAnsi="Arial" w:cs="Arial"/>
        </w:rPr>
        <w:t xml:space="preserve"> </w:t>
      </w:r>
      <w:r w:rsidR="184D33BF" w:rsidRPr="64BCF86D">
        <w:rPr>
          <w:rFonts w:ascii="Arial" w:eastAsia="Arial" w:hAnsi="Arial" w:cs="Arial"/>
        </w:rPr>
        <w:t xml:space="preserve"> </w:t>
      </w:r>
      <w:r w:rsidR="03EBE351" w:rsidRPr="64BCF86D">
        <w:rPr>
          <w:rFonts w:ascii="Arial" w:hAnsi="Arial" w:cs="Arial"/>
        </w:rPr>
        <w:t xml:space="preserve">The CERRI </w:t>
      </w:r>
      <w:r w:rsidR="1A77BB6F" w:rsidRPr="64BCF86D">
        <w:rPr>
          <w:rFonts w:ascii="Arial" w:hAnsi="Arial" w:cs="Arial"/>
        </w:rPr>
        <w:t>P</w:t>
      </w:r>
      <w:r w:rsidR="03EBE351" w:rsidRPr="64BCF86D">
        <w:rPr>
          <w:rFonts w:ascii="Arial" w:hAnsi="Arial" w:cs="Arial"/>
        </w:rPr>
        <w:t xml:space="preserve">rogram is </w:t>
      </w:r>
      <w:r w:rsidR="07680447" w:rsidRPr="64BCF86D">
        <w:rPr>
          <w:rFonts w:ascii="Arial" w:hAnsi="Arial" w:cs="Arial"/>
        </w:rPr>
        <w:t>designed</w:t>
      </w:r>
      <w:r w:rsidR="03EBE351" w:rsidRPr="64BCF86D">
        <w:rPr>
          <w:rFonts w:ascii="Arial" w:hAnsi="Arial" w:cs="Arial"/>
        </w:rPr>
        <w:t xml:space="preserve"> to </w:t>
      </w:r>
      <w:r w:rsidR="21D6774F" w:rsidRPr="64BCF86D">
        <w:rPr>
          <w:rFonts w:ascii="Arial" w:hAnsi="Arial" w:cs="Arial"/>
        </w:rPr>
        <w:t>invest in projects that</w:t>
      </w:r>
      <w:r w:rsidRPr="64BCF86D" w:rsidDel="2DDE241D">
        <w:rPr>
          <w:rFonts w:ascii="Arial" w:hAnsi="Arial" w:cs="Arial"/>
        </w:rPr>
        <w:t xml:space="preserve"> harden existing grid infrastructure and</w:t>
      </w:r>
      <w:r w:rsidR="03EBE351" w:rsidRPr="64BCF86D">
        <w:rPr>
          <w:rFonts w:ascii="Arial" w:hAnsi="Arial" w:cs="Arial"/>
        </w:rPr>
        <w:t xml:space="preserve"> provide resilience for communities currently connected</w:t>
      </w:r>
      <w:r w:rsidR="19CFD993" w:rsidRPr="64BCF86D">
        <w:rPr>
          <w:rFonts w:ascii="Arial" w:hAnsi="Arial" w:cs="Arial"/>
        </w:rPr>
        <w:t xml:space="preserve"> to the grid</w:t>
      </w:r>
      <w:r w:rsidR="6287D62C" w:rsidRPr="64BCF86D">
        <w:rPr>
          <w:rFonts w:ascii="Arial" w:hAnsi="Arial" w:cs="Arial"/>
        </w:rPr>
        <w:t xml:space="preserve">, so </w:t>
      </w:r>
      <w:r w:rsidR="003D83E0" w:rsidRPr="64BCF86D">
        <w:rPr>
          <w:rFonts w:ascii="Arial" w:hAnsi="Arial" w:cs="Arial"/>
        </w:rPr>
        <w:t xml:space="preserve">the </w:t>
      </w:r>
      <w:r w:rsidR="6287D62C" w:rsidRPr="64BCF86D">
        <w:rPr>
          <w:rFonts w:ascii="Arial" w:hAnsi="Arial" w:cs="Arial"/>
        </w:rPr>
        <w:t>project</w:t>
      </w:r>
      <w:r w:rsidR="3F648BE8" w:rsidRPr="64BCF86D">
        <w:rPr>
          <w:rFonts w:ascii="Arial" w:hAnsi="Arial" w:cs="Arial"/>
        </w:rPr>
        <w:t xml:space="preserve"> described in the question would </w:t>
      </w:r>
      <w:r w:rsidRPr="4574E837">
        <w:rPr>
          <w:rFonts w:ascii="Arial" w:hAnsi="Arial" w:cs="Arial"/>
        </w:rPr>
        <w:t>likely</w:t>
      </w:r>
      <w:r w:rsidR="3F648BE8" w:rsidRPr="64BCF86D">
        <w:rPr>
          <w:rFonts w:ascii="Arial" w:hAnsi="Arial" w:cs="Arial"/>
        </w:rPr>
        <w:t xml:space="preserve"> </w:t>
      </w:r>
      <w:r w:rsidR="6287D62C" w:rsidRPr="64BCF86D">
        <w:rPr>
          <w:rFonts w:ascii="Arial" w:hAnsi="Arial" w:cs="Arial"/>
        </w:rPr>
        <w:t xml:space="preserve">be out of </w:t>
      </w:r>
      <w:r w:rsidR="618D348A" w:rsidRPr="64BCF86D">
        <w:rPr>
          <w:rFonts w:ascii="Arial" w:hAnsi="Arial" w:cs="Arial"/>
        </w:rPr>
        <w:t>the</w:t>
      </w:r>
      <w:r w:rsidR="6287D62C" w:rsidRPr="64BCF86D">
        <w:rPr>
          <w:rFonts w:ascii="Arial" w:hAnsi="Arial" w:cs="Arial"/>
        </w:rPr>
        <w:t xml:space="preserve"> </w:t>
      </w:r>
      <w:r w:rsidR="539190DA" w:rsidRPr="64BCF86D">
        <w:rPr>
          <w:rFonts w:ascii="Arial" w:hAnsi="Arial" w:cs="Arial"/>
        </w:rPr>
        <w:t xml:space="preserve">CERRI </w:t>
      </w:r>
      <w:r w:rsidR="00147B66" w:rsidRPr="64BCF86D">
        <w:rPr>
          <w:rFonts w:ascii="Arial" w:hAnsi="Arial" w:cs="Arial"/>
        </w:rPr>
        <w:t xml:space="preserve">Program </w:t>
      </w:r>
      <w:r w:rsidR="6287D62C" w:rsidRPr="64BCF86D">
        <w:rPr>
          <w:rFonts w:ascii="Arial" w:hAnsi="Arial" w:cs="Arial"/>
        </w:rPr>
        <w:t>scope</w:t>
      </w:r>
      <w:r w:rsidR="03EBE351" w:rsidRPr="64BCF86D">
        <w:rPr>
          <w:rFonts w:ascii="Arial" w:hAnsi="Arial" w:cs="Arial"/>
        </w:rPr>
        <w:t xml:space="preserve">. </w:t>
      </w:r>
      <w:r w:rsidR="00147B66" w:rsidRPr="64BCF86D">
        <w:rPr>
          <w:rFonts w:ascii="Arial" w:hAnsi="Arial" w:cs="Arial"/>
        </w:rPr>
        <w:t>However, p</w:t>
      </w:r>
      <w:r w:rsidR="00BF4CF3" w:rsidRPr="64BCF86D">
        <w:rPr>
          <w:rFonts w:ascii="Arial" w:hAnsi="Arial" w:cs="Arial"/>
        </w:rPr>
        <w:t>rojects that enhance system adaptive capacity</w:t>
      </w:r>
      <w:r w:rsidR="008A695E" w:rsidRPr="64BCF86D">
        <w:rPr>
          <w:rFonts w:ascii="Arial" w:hAnsi="Arial" w:cs="Arial"/>
        </w:rPr>
        <w:t>, such as microgrid subcomponents</w:t>
      </w:r>
      <w:r w:rsidRPr="64BCF86D">
        <w:rPr>
          <w:rFonts w:ascii="Arial" w:hAnsi="Arial" w:cs="Arial"/>
        </w:rPr>
        <w:t>,</w:t>
      </w:r>
      <w:r w:rsidR="00BF4CF3" w:rsidRPr="64BCF86D">
        <w:rPr>
          <w:rFonts w:ascii="Arial" w:hAnsi="Arial" w:cs="Arial"/>
        </w:rPr>
        <w:t xml:space="preserve"> are </w:t>
      </w:r>
      <w:r w:rsidR="00147B66" w:rsidRPr="64BCF86D">
        <w:rPr>
          <w:rFonts w:ascii="Arial" w:hAnsi="Arial" w:cs="Arial"/>
        </w:rPr>
        <w:t>eligible for CERRI Program funding</w:t>
      </w:r>
      <w:r w:rsidR="008A695E" w:rsidRPr="64BCF86D">
        <w:rPr>
          <w:rFonts w:ascii="Arial" w:hAnsi="Arial" w:cs="Arial"/>
        </w:rPr>
        <w:t xml:space="preserve"> </w:t>
      </w:r>
      <w:r w:rsidR="01CEEB28" w:rsidRPr="64BCF86D">
        <w:rPr>
          <w:rFonts w:ascii="Arial" w:hAnsi="Arial" w:cs="Arial"/>
        </w:rPr>
        <w:t>as</w:t>
      </w:r>
      <w:r w:rsidR="008A695E" w:rsidRPr="64BCF86D">
        <w:rPr>
          <w:rFonts w:ascii="Arial" w:hAnsi="Arial" w:cs="Arial"/>
        </w:rPr>
        <w:t xml:space="preserve"> long as funding for generation is secured separately from the CERRI Program.</w:t>
      </w:r>
      <w:r w:rsidR="00D20D79">
        <w:rPr>
          <w:rFonts w:ascii="Arial" w:hAnsi="Arial" w:cs="Arial"/>
        </w:rPr>
        <w:t xml:space="preserve"> The DOE’s </w:t>
      </w:r>
      <w:r w:rsidR="00D20D79" w:rsidRPr="001A4244">
        <w:rPr>
          <w:rFonts w:ascii="Arial" w:hAnsi="Arial" w:cs="Arial"/>
        </w:rPr>
        <w:t>G</w:t>
      </w:r>
      <w:r w:rsidR="00D20D79">
        <w:rPr>
          <w:rFonts w:ascii="Arial" w:hAnsi="Arial" w:cs="Arial"/>
        </w:rPr>
        <w:t xml:space="preserve">rid </w:t>
      </w:r>
      <w:r w:rsidR="00D20D79" w:rsidRPr="001A4244">
        <w:rPr>
          <w:rFonts w:ascii="Arial" w:hAnsi="Arial" w:cs="Arial"/>
        </w:rPr>
        <w:t>D</w:t>
      </w:r>
      <w:r w:rsidR="00D20D79">
        <w:rPr>
          <w:rFonts w:ascii="Arial" w:hAnsi="Arial" w:cs="Arial"/>
        </w:rPr>
        <w:t xml:space="preserve">eployment </w:t>
      </w:r>
      <w:r w:rsidR="00D20D79" w:rsidRPr="001A4244">
        <w:rPr>
          <w:rFonts w:ascii="Arial" w:hAnsi="Arial" w:cs="Arial"/>
        </w:rPr>
        <w:t>O</w:t>
      </w:r>
      <w:r w:rsidR="00D20D79">
        <w:rPr>
          <w:rFonts w:ascii="Arial" w:hAnsi="Arial" w:cs="Arial"/>
        </w:rPr>
        <w:t>ffice (GDO)</w:t>
      </w:r>
      <w:r w:rsidR="00D20D79" w:rsidRPr="001A4244">
        <w:rPr>
          <w:rFonts w:ascii="Arial" w:hAnsi="Arial" w:cs="Arial"/>
        </w:rPr>
        <w:t xml:space="preserve"> has defined system adaptive capacity for purposes of this program as </w:t>
      </w:r>
      <w:r w:rsidR="00D20D79">
        <w:rPr>
          <w:rFonts w:ascii="Arial" w:hAnsi="Arial" w:cs="Arial"/>
        </w:rPr>
        <w:t>“</w:t>
      </w:r>
      <w:r w:rsidR="00D20D79" w:rsidRPr="001A4244">
        <w:rPr>
          <w:rFonts w:ascii="Arial" w:hAnsi="Arial" w:cs="Arial"/>
        </w:rPr>
        <w:t>the ability of the electrical grid to continue to supply electricity where needed during disruptive events.</w:t>
      </w:r>
      <w:r w:rsidR="00D20D79">
        <w:rPr>
          <w:rFonts w:ascii="Arial" w:hAnsi="Arial" w:cs="Arial"/>
        </w:rPr>
        <w:t>”</w:t>
      </w:r>
    </w:p>
    <w:p w14:paraId="6178D548" w14:textId="6993A7F7" w:rsidR="000920D1" w:rsidRDefault="00CA042B" w:rsidP="003D19C1">
      <w:pPr>
        <w:pStyle w:val="Heading3"/>
        <w:numPr>
          <w:ilvl w:val="0"/>
          <w:numId w:val="15"/>
        </w:numPr>
        <w:spacing w:before="0" w:after="160"/>
      </w:pPr>
      <w:r>
        <w:t>Dispatchable, fuel-flexible, clean firm power is generally utilized in a manner that can be categorized as a D</w:t>
      </w:r>
      <w:r w:rsidR="00131E77">
        <w:t xml:space="preserve">istributed </w:t>
      </w:r>
      <w:r>
        <w:t>E</w:t>
      </w:r>
      <w:r w:rsidR="00131E77">
        <w:t xml:space="preserve">nergy </w:t>
      </w:r>
      <w:r>
        <w:t>R</w:t>
      </w:r>
      <w:r w:rsidR="00131E77">
        <w:t>esource (DER)</w:t>
      </w:r>
      <w:r>
        <w:t>. Further, technologies such as linear generators have attributes consistent with multiple categorizations of resources, such as long-duration energy storage (as explicitly recognized by California in the case of hydrogen), renewable firming, electric vehicle charging infrastructure, etc. Can the CEC confirm that linear generators can participate in the CERRI solicitation?</w:t>
      </w:r>
    </w:p>
    <w:p w14:paraId="40932741" w14:textId="598873E7" w:rsidR="004161D5" w:rsidRDefault="001E3A31" w:rsidP="009D36CB">
      <w:pPr>
        <w:ind w:left="720"/>
        <w:rPr>
          <w:rFonts w:ascii="Arial" w:hAnsi="Arial" w:cs="Arial"/>
        </w:rPr>
      </w:pPr>
      <w:r w:rsidRPr="64BCF86D">
        <w:rPr>
          <w:rFonts w:ascii="Arial" w:hAnsi="Arial" w:cs="Arial"/>
          <w:u w:val="single"/>
        </w:rPr>
        <w:t>CEC Response:</w:t>
      </w:r>
      <w:r w:rsidRPr="64BCF86D">
        <w:rPr>
          <w:rFonts w:ascii="Arial" w:hAnsi="Arial" w:cs="Arial"/>
        </w:rPr>
        <w:t xml:space="preserve"> </w:t>
      </w:r>
      <w:r w:rsidR="009F6331" w:rsidRPr="64BCF86D">
        <w:rPr>
          <w:rFonts w:ascii="Arial" w:hAnsi="Arial" w:cs="Arial"/>
        </w:rPr>
        <w:t>Ne</w:t>
      </w:r>
      <w:r w:rsidR="00393CFD" w:rsidRPr="64BCF86D">
        <w:rPr>
          <w:rFonts w:ascii="Arial" w:hAnsi="Arial" w:cs="Arial"/>
        </w:rPr>
        <w:t xml:space="preserve">w generation is </w:t>
      </w:r>
      <w:r w:rsidR="009D36CB" w:rsidRPr="64BCF86D">
        <w:rPr>
          <w:rFonts w:ascii="Arial" w:hAnsi="Arial" w:cs="Arial"/>
        </w:rPr>
        <w:t>not</w:t>
      </w:r>
      <w:r w:rsidR="00393CFD" w:rsidRPr="64BCF86D">
        <w:rPr>
          <w:rFonts w:ascii="Arial" w:hAnsi="Arial" w:cs="Arial"/>
        </w:rPr>
        <w:t xml:space="preserve"> </w:t>
      </w:r>
      <w:r w:rsidR="00C52A06" w:rsidRPr="64BCF86D">
        <w:rPr>
          <w:rFonts w:ascii="Arial" w:hAnsi="Arial" w:cs="Arial"/>
        </w:rPr>
        <w:t xml:space="preserve">an </w:t>
      </w:r>
      <w:r w:rsidR="00393CFD" w:rsidRPr="64BCF86D">
        <w:rPr>
          <w:rFonts w:ascii="Arial" w:hAnsi="Arial" w:cs="Arial"/>
        </w:rPr>
        <w:t xml:space="preserve">allowable </w:t>
      </w:r>
      <w:r w:rsidR="00C52A06" w:rsidRPr="64BCF86D">
        <w:rPr>
          <w:rFonts w:ascii="Arial" w:hAnsi="Arial" w:cs="Arial"/>
        </w:rPr>
        <w:t xml:space="preserve">expense </w:t>
      </w:r>
      <w:r w:rsidR="00393CFD" w:rsidRPr="64BCF86D">
        <w:rPr>
          <w:rFonts w:ascii="Arial" w:hAnsi="Arial" w:cs="Arial"/>
        </w:rPr>
        <w:t xml:space="preserve">under </w:t>
      </w:r>
      <w:r w:rsidR="0096754F" w:rsidRPr="64BCF86D">
        <w:rPr>
          <w:rFonts w:ascii="Arial" w:hAnsi="Arial" w:cs="Arial"/>
        </w:rPr>
        <w:t xml:space="preserve">the </w:t>
      </w:r>
      <w:r w:rsidR="00393CFD" w:rsidRPr="64BCF86D">
        <w:rPr>
          <w:rFonts w:ascii="Arial" w:hAnsi="Arial" w:cs="Arial"/>
        </w:rPr>
        <w:t>CERRI</w:t>
      </w:r>
      <w:r w:rsidR="00C52A06" w:rsidRPr="64BCF86D">
        <w:rPr>
          <w:rFonts w:ascii="Arial" w:hAnsi="Arial" w:cs="Arial"/>
        </w:rPr>
        <w:t xml:space="preserve"> Program</w:t>
      </w:r>
      <w:r w:rsidR="009F6331" w:rsidRPr="64BCF86D">
        <w:rPr>
          <w:rFonts w:ascii="Arial" w:hAnsi="Arial" w:cs="Arial"/>
        </w:rPr>
        <w:t xml:space="preserve">, regardless of </w:t>
      </w:r>
      <w:r w:rsidR="009065D0" w:rsidRPr="64BCF86D">
        <w:rPr>
          <w:rFonts w:ascii="Arial" w:hAnsi="Arial" w:cs="Arial"/>
        </w:rPr>
        <w:t xml:space="preserve">its DER </w:t>
      </w:r>
      <w:r w:rsidR="5D0745D3" w:rsidRPr="64BCF86D">
        <w:rPr>
          <w:rFonts w:ascii="Arial" w:hAnsi="Arial" w:cs="Arial"/>
        </w:rPr>
        <w:t>categorization</w:t>
      </w:r>
      <w:r w:rsidR="00393CFD" w:rsidRPr="64BCF86D">
        <w:rPr>
          <w:rFonts w:ascii="Arial" w:hAnsi="Arial" w:cs="Arial"/>
        </w:rPr>
        <w:t>.</w:t>
      </w:r>
      <w:r w:rsidR="00446DA3" w:rsidRPr="64BCF86D">
        <w:rPr>
          <w:rFonts w:ascii="Arial" w:hAnsi="Arial" w:cs="Arial"/>
        </w:rPr>
        <w:t xml:space="preserve"> </w:t>
      </w:r>
      <w:r w:rsidR="00B06694" w:rsidRPr="64BCF86D">
        <w:rPr>
          <w:rFonts w:ascii="Arial" w:hAnsi="Arial" w:cs="Arial"/>
        </w:rPr>
        <w:t>G</w:t>
      </w:r>
      <w:r w:rsidR="00446DA3" w:rsidRPr="64BCF86D">
        <w:rPr>
          <w:rFonts w:ascii="Arial" w:hAnsi="Arial" w:cs="Arial"/>
        </w:rPr>
        <w:t xml:space="preserve">eneration can be </w:t>
      </w:r>
      <w:r w:rsidR="005D3EED" w:rsidRPr="64BCF86D">
        <w:rPr>
          <w:rFonts w:ascii="Arial" w:hAnsi="Arial" w:cs="Arial"/>
        </w:rPr>
        <w:t>part of a CERRI</w:t>
      </w:r>
      <w:r w:rsidR="009065D0" w:rsidRPr="64BCF86D">
        <w:rPr>
          <w:rFonts w:ascii="Arial" w:hAnsi="Arial" w:cs="Arial"/>
        </w:rPr>
        <w:t>-</w:t>
      </w:r>
      <w:r w:rsidR="005D3EED" w:rsidRPr="64BCF86D">
        <w:rPr>
          <w:rFonts w:ascii="Arial" w:hAnsi="Arial" w:cs="Arial"/>
        </w:rPr>
        <w:t>funded project, but</w:t>
      </w:r>
      <w:r w:rsidR="003E72B8" w:rsidRPr="64BCF86D">
        <w:rPr>
          <w:rFonts w:ascii="Arial" w:hAnsi="Arial" w:cs="Arial"/>
        </w:rPr>
        <w:t xml:space="preserve"> </w:t>
      </w:r>
      <w:r w:rsidR="007F26F9" w:rsidRPr="64BCF86D">
        <w:rPr>
          <w:rFonts w:ascii="Arial" w:hAnsi="Arial" w:cs="Arial"/>
        </w:rPr>
        <w:t>generation</w:t>
      </w:r>
      <w:r w:rsidR="005D3EED" w:rsidRPr="64BCF86D">
        <w:rPr>
          <w:rFonts w:ascii="Arial" w:hAnsi="Arial" w:cs="Arial"/>
        </w:rPr>
        <w:t xml:space="preserve"> is not </w:t>
      </w:r>
      <w:r w:rsidR="001877C0" w:rsidRPr="64BCF86D">
        <w:rPr>
          <w:rFonts w:ascii="Arial" w:hAnsi="Arial" w:cs="Arial"/>
        </w:rPr>
        <w:t xml:space="preserve">an </w:t>
      </w:r>
      <w:r w:rsidR="005D3EED" w:rsidRPr="64BCF86D">
        <w:rPr>
          <w:rFonts w:ascii="Arial" w:hAnsi="Arial" w:cs="Arial"/>
        </w:rPr>
        <w:t>eligible</w:t>
      </w:r>
      <w:r w:rsidR="003F1285" w:rsidRPr="64BCF86D">
        <w:rPr>
          <w:rFonts w:ascii="Arial" w:hAnsi="Arial" w:cs="Arial"/>
        </w:rPr>
        <w:t xml:space="preserve"> expense</w:t>
      </w:r>
      <w:r w:rsidR="005D3EED" w:rsidRPr="64BCF86D">
        <w:rPr>
          <w:rFonts w:ascii="Arial" w:hAnsi="Arial" w:cs="Arial"/>
        </w:rPr>
        <w:t xml:space="preserve"> </w:t>
      </w:r>
      <w:r w:rsidR="003F1285" w:rsidRPr="64BCF86D">
        <w:rPr>
          <w:rFonts w:ascii="Arial" w:hAnsi="Arial" w:cs="Arial"/>
        </w:rPr>
        <w:t>under the CERRI Program</w:t>
      </w:r>
      <w:r w:rsidR="001877C0" w:rsidRPr="64BCF86D">
        <w:rPr>
          <w:rFonts w:ascii="Arial" w:hAnsi="Arial" w:cs="Arial"/>
        </w:rPr>
        <w:t>, nor does it qualify as match funding</w:t>
      </w:r>
      <w:r w:rsidR="00C04B4A" w:rsidRPr="64BCF86D">
        <w:rPr>
          <w:rFonts w:ascii="Arial" w:hAnsi="Arial" w:cs="Arial"/>
        </w:rPr>
        <w:t>.</w:t>
      </w:r>
      <w:r w:rsidR="00393CFD" w:rsidRPr="64BCF86D">
        <w:rPr>
          <w:rFonts w:ascii="Arial" w:hAnsi="Arial" w:cs="Arial"/>
        </w:rPr>
        <w:t xml:space="preserve"> </w:t>
      </w:r>
      <w:r w:rsidR="00FB0580" w:rsidRPr="64BCF86D">
        <w:rPr>
          <w:rFonts w:ascii="Arial" w:hAnsi="Arial" w:cs="Arial"/>
        </w:rPr>
        <w:t>B</w:t>
      </w:r>
      <w:r w:rsidR="00393CFD" w:rsidRPr="64BCF86D">
        <w:rPr>
          <w:rFonts w:ascii="Arial" w:hAnsi="Arial" w:cs="Arial"/>
        </w:rPr>
        <w:t>attery storage</w:t>
      </w:r>
      <w:r w:rsidR="004E5A2F">
        <w:rPr>
          <w:rFonts w:ascii="Arial" w:hAnsi="Arial" w:cs="Arial"/>
        </w:rPr>
        <w:t xml:space="preserve"> </w:t>
      </w:r>
      <w:r w:rsidR="00393CFD" w:rsidRPr="64BCF86D">
        <w:rPr>
          <w:rFonts w:ascii="Arial" w:hAnsi="Arial" w:cs="Arial"/>
        </w:rPr>
        <w:t xml:space="preserve">is </w:t>
      </w:r>
      <w:r w:rsidR="00C52A06" w:rsidRPr="64BCF86D">
        <w:rPr>
          <w:rFonts w:ascii="Arial" w:hAnsi="Arial" w:cs="Arial"/>
        </w:rPr>
        <w:t xml:space="preserve">an </w:t>
      </w:r>
      <w:r w:rsidR="00393CFD" w:rsidRPr="64BCF86D">
        <w:rPr>
          <w:rFonts w:ascii="Arial" w:hAnsi="Arial" w:cs="Arial"/>
        </w:rPr>
        <w:t xml:space="preserve">allowable </w:t>
      </w:r>
      <w:r w:rsidR="00C52A06" w:rsidRPr="64BCF86D">
        <w:rPr>
          <w:rFonts w:ascii="Arial" w:hAnsi="Arial" w:cs="Arial"/>
        </w:rPr>
        <w:t>expense</w:t>
      </w:r>
      <w:r w:rsidR="00244504" w:rsidRPr="64BCF86D">
        <w:rPr>
          <w:rFonts w:ascii="Arial" w:hAnsi="Arial" w:cs="Arial"/>
        </w:rPr>
        <w:t>,</w:t>
      </w:r>
      <w:r w:rsidR="00C52A06" w:rsidRPr="64BCF86D">
        <w:rPr>
          <w:rFonts w:ascii="Arial" w:hAnsi="Arial" w:cs="Arial"/>
        </w:rPr>
        <w:t xml:space="preserve"> </w:t>
      </w:r>
      <w:r w:rsidR="5B3444C2" w:rsidRPr="64BCF86D">
        <w:rPr>
          <w:rFonts w:ascii="Arial" w:hAnsi="Arial" w:cs="Arial"/>
        </w:rPr>
        <w:t>as</w:t>
      </w:r>
      <w:r w:rsidR="00393CFD" w:rsidRPr="64BCF86D">
        <w:rPr>
          <w:rFonts w:ascii="Arial" w:hAnsi="Arial" w:cs="Arial"/>
        </w:rPr>
        <w:t xml:space="preserve"> long as it enhances </w:t>
      </w:r>
      <w:r w:rsidR="007172CA" w:rsidRPr="64BCF86D">
        <w:rPr>
          <w:rFonts w:ascii="Arial" w:hAnsi="Arial" w:cs="Arial"/>
        </w:rPr>
        <w:t>the</w:t>
      </w:r>
      <w:r w:rsidR="00393CFD" w:rsidRPr="64BCF86D">
        <w:rPr>
          <w:rFonts w:ascii="Arial" w:hAnsi="Arial" w:cs="Arial"/>
        </w:rPr>
        <w:t xml:space="preserve"> system </w:t>
      </w:r>
      <w:r w:rsidR="007172CA" w:rsidRPr="64BCF86D">
        <w:rPr>
          <w:rFonts w:ascii="Arial" w:hAnsi="Arial" w:cs="Arial"/>
        </w:rPr>
        <w:t xml:space="preserve">adaptive </w:t>
      </w:r>
      <w:r w:rsidR="00393CFD" w:rsidRPr="64BCF86D">
        <w:rPr>
          <w:rFonts w:ascii="Arial" w:hAnsi="Arial" w:cs="Arial"/>
        </w:rPr>
        <w:t>capacity during outages.</w:t>
      </w:r>
    </w:p>
    <w:p w14:paraId="2032D118" w14:textId="77777777" w:rsidR="009D36CB" w:rsidRDefault="00B92267" w:rsidP="009D36CB">
      <w:pPr>
        <w:pStyle w:val="Heading3"/>
        <w:numPr>
          <w:ilvl w:val="0"/>
          <w:numId w:val="15"/>
        </w:numPr>
        <w:spacing w:before="0" w:after="160"/>
      </w:pPr>
      <w:bookmarkStart w:id="22" w:name="_For_the_Project"/>
      <w:bookmarkEnd w:id="22"/>
      <w:r>
        <w:t xml:space="preserve">For the </w:t>
      </w:r>
      <w:r w:rsidR="000F4647">
        <w:t xml:space="preserve">Project </w:t>
      </w:r>
      <w:r>
        <w:t>Eligibility Requirements, if a Private Entity is developing a Microgrid off grid and not interconnected, would this be eligible for a Battery Energy Storage Operator?</w:t>
      </w:r>
    </w:p>
    <w:p w14:paraId="142D9F29" w14:textId="38CA6C0C" w:rsidR="00B92267" w:rsidRPr="009D36CB" w:rsidRDefault="2FB6CB26" w:rsidP="009D36CB">
      <w:pPr>
        <w:ind w:left="720"/>
        <w:rPr>
          <w:rFonts w:ascii="Arial" w:hAnsi="Arial" w:cs="Arial"/>
        </w:rPr>
      </w:pPr>
      <w:r w:rsidRPr="64BCF86D">
        <w:rPr>
          <w:rFonts w:ascii="Arial" w:hAnsi="Arial" w:cs="Arial"/>
          <w:u w:val="single"/>
        </w:rPr>
        <w:t>CEC Response:</w:t>
      </w:r>
      <w:r w:rsidRPr="64BCF86D">
        <w:rPr>
          <w:rFonts w:ascii="Arial" w:hAnsi="Arial" w:cs="Arial"/>
        </w:rPr>
        <w:t xml:space="preserve"> </w:t>
      </w:r>
      <w:r w:rsidR="2A17F09E" w:rsidRPr="64BCF86D">
        <w:rPr>
          <w:rFonts w:ascii="Arial" w:hAnsi="Arial" w:cs="Arial"/>
        </w:rPr>
        <w:t>As per the Solicitation Manual (see Section I.B.1</w:t>
      </w:r>
      <w:r w:rsidR="3F24E182" w:rsidRPr="64BCF86D">
        <w:rPr>
          <w:rFonts w:ascii="Arial" w:hAnsi="Arial" w:cs="Arial"/>
        </w:rPr>
        <w:t>.H.</w:t>
      </w:r>
      <w:r w:rsidR="2A17F09E" w:rsidRPr="64BCF86D">
        <w:rPr>
          <w:rFonts w:ascii="Arial" w:hAnsi="Arial" w:cs="Arial"/>
        </w:rPr>
        <w:t>)</w:t>
      </w:r>
      <w:r w:rsidR="005C413D" w:rsidRPr="64BCF86D">
        <w:rPr>
          <w:rFonts w:ascii="Arial" w:hAnsi="Arial" w:cs="Arial"/>
        </w:rPr>
        <w:t>,</w:t>
      </w:r>
      <w:r w:rsidR="2A17F09E" w:rsidRPr="64BCF86D">
        <w:rPr>
          <w:rFonts w:ascii="Arial" w:hAnsi="Arial" w:cs="Arial"/>
        </w:rPr>
        <w:t xml:space="preserve"> </w:t>
      </w:r>
      <w:r w:rsidR="7E49AA40" w:rsidRPr="64BCF86D">
        <w:rPr>
          <w:rFonts w:ascii="Arial" w:hAnsi="Arial" w:cs="Arial"/>
        </w:rPr>
        <w:t>“</w:t>
      </w:r>
      <w:r w:rsidR="20DFE2AF" w:rsidRPr="64BCF86D">
        <w:rPr>
          <w:rFonts w:ascii="Arial" w:hAnsi="Arial" w:cs="Arial"/>
        </w:rPr>
        <w:t>Use or construction of distributed energy resources for enhancing system adaptive capacity during electrical system outages, including microgrids and battery storage subcomponents</w:t>
      </w:r>
      <w:r w:rsidR="7E49AA40" w:rsidRPr="64BCF86D">
        <w:rPr>
          <w:rFonts w:ascii="Arial" w:hAnsi="Arial" w:cs="Arial"/>
        </w:rPr>
        <w:t>”</w:t>
      </w:r>
      <w:r w:rsidR="20DFE2AF" w:rsidRPr="64BCF86D">
        <w:rPr>
          <w:rFonts w:ascii="Arial" w:hAnsi="Arial" w:cs="Arial"/>
        </w:rPr>
        <w:t xml:space="preserve"> is an eligible activity. </w:t>
      </w:r>
      <w:r w:rsidR="00DD63DA">
        <w:rPr>
          <w:rFonts w:ascii="Arial" w:hAnsi="Arial" w:cs="Arial"/>
        </w:rPr>
        <w:t xml:space="preserve">The CERRI Program is </w:t>
      </w:r>
      <w:r w:rsidR="00E51E9A">
        <w:rPr>
          <w:rFonts w:ascii="Arial" w:hAnsi="Arial" w:cs="Arial"/>
        </w:rPr>
        <w:t xml:space="preserve">designed to </w:t>
      </w:r>
      <w:r w:rsidR="00E8071F">
        <w:rPr>
          <w:rFonts w:ascii="Arial" w:hAnsi="Arial" w:cs="Arial"/>
        </w:rPr>
        <w:t xml:space="preserve">enhance the </w:t>
      </w:r>
      <w:r w:rsidR="006A3E7D">
        <w:rPr>
          <w:rFonts w:ascii="Arial" w:hAnsi="Arial" w:cs="Arial"/>
        </w:rPr>
        <w:t>energy reliability or</w:t>
      </w:r>
      <w:r w:rsidR="00FB2802">
        <w:rPr>
          <w:rFonts w:ascii="Arial" w:hAnsi="Arial" w:cs="Arial"/>
        </w:rPr>
        <w:t xml:space="preserve"> resilience of </w:t>
      </w:r>
      <w:r w:rsidR="00856C22">
        <w:rPr>
          <w:rFonts w:ascii="Arial" w:hAnsi="Arial" w:cs="Arial"/>
        </w:rPr>
        <w:t>grid-connected communities, therefore m</w:t>
      </w:r>
      <w:r w:rsidR="20DFE2AF" w:rsidRPr="64BCF86D">
        <w:rPr>
          <w:rFonts w:ascii="Arial" w:hAnsi="Arial" w:cs="Arial"/>
        </w:rPr>
        <w:t xml:space="preserve">icrogrids </w:t>
      </w:r>
      <w:r w:rsidR="7E7BCA5C" w:rsidRPr="4126501E">
        <w:rPr>
          <w:rFonts w:ascii="Arial" w:hAnsi="Arial" w:cs="Arial"/>
        </w:rPr>
        <w:t>must</w:t>
      </w:r>
      <w:r w:rsidR="20DFE2AF" w:rsidRPr="64BCF86D">
        <w:rPr>
          <w:rFonts w:ascii="Arial" w:hAnsi="Arial" w:cs="Arial"/>
        </w:rPr>
        <w:t xml:space="preserve"> be interconnected to satisfy the requirement of enhancement of system adaptive capacity. </w:t>
      </w:r>
      <w:r w:rsidR="001A4244">
        <w:rPr>
          <w:rFonts w:ascii="Arial" w:hAnsi="Arial" w:cs="Arial"/>
        </w:rPr>
        <w:t xml:space="preserve">The DOE’s </w:t>
      </w:r>
      <w:r w:rsidR="009E1EBA">
        <w:rPr>
          <w:rFonts w:ascii="Arial" w:hAnsi="Arial" w:cs="Arial"/>
        </w:rPr>
        <w:t xml:space="preserve">Grid </w:t>
      </w:r>
      <w:r w:rsidR="001A4244" w:rsidRPr="001A4244">
        <w:rPr>
          <w:rFonts w:ascii="Arial" w:hAnsi="Arial" w:cs="Arial"/>
        </w:rPr>
        <w:t>D</w:t>
      </w:r>
      <w:r w:rsidR="001A4244">
        <w:rPr>
          <w:rFonts w:ascii="Arial" w:hAnsi="Arial" w:cs="Arial"/>
        </w:rPr>
        <w:t xml:space="preserve">eployment </w:t>
      </w:r>
      <w:r w:rsidR="001A4244" w:rsidRPr="001A4244">
        <w:rPr>
          <w:rFonts w:ascii="Arial" w:hAnsi="Arial" w:cs="Arial"/>
        </w:rPr>
        <w:t>O</w:t>
      </w:r>
      <w:r w:rsidR="001A4244">
        <w:rPr>
          <w:rFonts w:ascii="Arial" w:hAnsi="Arial" w:cs="Arial"/>
        </w:rPr>
        <w:t xml:space="preserve">ffice </w:t>
      </w:r>
      <w:r w:rsidR="009E1EBA">
        <w:rPr>
          <w:rFonts w:ascii="Arial" w:hAnsi="Arial" w:cs="Arial"/>
        </w:rPr>
        <w:t>(</w:t>
      </w:r>
      <w:r w:rsidR="001A4244">
        <w:rPr>
          <w:rFonts w:ascii="Arial" w:hAnsi="Arial" w:cs="Arial"/>
        </w:rPr>
        <w:t>GDO</w:t>
      </w:r>
      <w:r w:rsidR="009E1EBA">
        <w:rPr>
          <w:rFonts w:ascii="Arial" w:hAnsi="Arial" w:cs="Arial"/>
        </w:rPr>
        <w:t>)</w:t>
      </w:r>
      <w:r w:rsidR="001A4244" w:rsidRPr="001A4244">
        <w:rPr>
          <w:rFonts w:ascii="Arial" w:hAnsi="Arial" w:cs="Arial"/>
        </w:rPr>
        <w:t xml:space="preserve"> has defined system adaptive capacity for purposes of this program as </w:t>
      </w:r>
      <w:r w:rsidR="001A4244">
        <w:rPr>
          <w:rFonts w:ascii="Arial" w:hAnsi="Arial" w:cs="Arial"/>
        </w:rPr>
        <w:t>“</w:t>
      </w:r>
      <w:r w:rsidR="001A4244" w:rsidRPr="001A4244">
        <w:rPr>
          <w:rFonts w:ascii="Arial" w:hAnsi="Arial" w:cs="Arial"/>
        </w:rPr>
        <w:t>the ability of the electrical grid to continue to supply electricity where needed during disruptive events.</w:t>
      </w:r>
      <w:r w:rsidR="001A4244">
        <w:rPr>
          <w:rFonts w:ascii="Arial" w:hAnsi="Arial" w:cs="Arial"/>
        </w:rPr>
        <w:t xml:space="preserve">” </w:t>
      </w:r>
      <w:r w:rsidR="00394055">
        <w:rPr>
          <w:rFonts w:ascii="Arial" w:hAnsi="Arial" w:cs="Arial"/>
        </w:rPr>
        <w:t>Generation (</w:t>
      </w:r>
      <w:r w:rsidR="00CD30EA">
        <w:rPr>
          <w:rFonts w:ascii="Arial" w:hAnsi="Arial" w:cs="Arial"/>
        </w:rPr>
        <w:t xml:space="preserve">i.e., </w:t>
      </w:r>
      <w:r w:rsidR="00867BBC">
        <w:rPr>
          <w:rFonts w:ascii="Arial" w:hAnsi="Arial" w:cs="Arial"/>
        </w:rPr>
        <w:t xml:space="preserve">solar </w:t>
      </w:r>
      <w:r w:rsidR="003F73C6">
        <w:rPr>
          <w:rFonts w:ascii="Arial" w:hAnsi="Arial" w:cs="Arial"/>
        </w:rPr>
        <w:t>photovoltaic (P</w:t>
      </w:r>
      <w:r w:rsidR="00CD30EA">
        <w:rPr>
          <w:rFonts w:ascii="Arial" w:hAnsi="Arial" w:cs="Arial"/>
        </w:rPr>
        <w:t>V</w:t>
      </w:r>
      <w:r w:rsidR="003F73C6">
        <w:rPr>
          <w:rFonts w:ascii="Arial" w:hAnsi="Arial" w:cs="Arial"/>
        </w:rPr>
        <w:t>)</w:t>
      </w:r>
      <w:r w:rsidR="00CD30EA">
        <w:rPr>
          <w:rFonts w:ascii="Arial" w:hAnsi="Arial" w:cs="Arial"/>
        </w:rPr>
        <w:t xml:space="preserve"> panels)</w:t>
      </w:r>
      <w:r w:rsidR="00394055" w:rsidRPr="00394055">
        <w:rPr>
          <w:rFonts w:ascii="Arial" w:hAnsi="Arial" w:cs="Arial"/>
        </w:rPr>
        <w:t xml:space="preserve"> can be a part of </w:t>
      </w:r>
      <w:r w:rsidR="00CD30EA">
        <w:rPr>
          <w:rFonts w:ascii="Arial" w:hAnsi="Arial" w:cs="Arial"/>
        </w:rPr>
        <w:t>a CERRI project</w:t>
      </w:r>
      <w:r w:rsidR="00394055" w:rsidRPr="00394055">
        <w:rPr>
          <w:rFonts w:ascii="Arial" w:hAnsi="Arial" w:cs="Arial"/>
        </w:rPr>
        <w:t xml:space="preserve">, but </w:t>
      </w:r>
      <w:r w:rsidR="00CD30EA">
        <w:rPr>
          <w:rFonts w:ascii="Arial" w:hAnsi="Arial" w:cs="Arial"/>
        </w:rPr>
        <w:t>it</w:t>
      </w:r>
      <w:r w:rsidR="00394055" w:rsidRPr="00394055">
        <w:rPr>
          <w:rFonts w:ascii="Arial" w:hAnsi="Arial" w:cs="Arial"/>
        </w:rPr>
        <w:t xml:space="preserve"> cannot be funded by the CERRI Program or used to satisfy the match requirement associated with the program.</w:t>
      </w:r>
    </w:p>
    <w:p w14:paraId="27AA71D9" w14:textId="13D73F71" w:rsidR="00B92267" w:rsidRPr="00034365" w:rsidRDefault="00B92267" w:rsidP="002116B0">
      <w:pPr>
        <w:pStyle w:val="Heading3"/>
        <w:numPr>
          <w:ilvl w:val="0"/>
          <w:numId w:val="15"/>
        </w:numPr>
        <w:spacing w:before="0"/>
      </w:pPr>
      <w:r>
        <w:t>In the solicitation</w:t>
      </w:r>
      <w:r w:rsidR="0F2C28B5">
        <w:t>,</w:t>
      </w:r>
      <w:r>
        <w:t xml:space="preserve"> it is stated in 1. Eligible Activities that: H. Use or construction of distributed energy resources for enhancing system adaptive capacity during electrical system outages, including microgrids and battery storage subcomponents. But it is also stated in 2. Prohibited Activities that:</w:t>
      </w:r>
    </w:p>
    <w:p w14:paraId="777D568D" w14:textId="77777777" w:rsidR="00B92267" w:rsidRDefault="00B92267" w:rsidP="002116B0">
      <w:pPr>
        <w:pStyle w:val="Heading3"/>
        <w:numPr>
          <w:ilvl w:val="0"/>
          <w:numId w:val="17"/>
        </w:numPr>
        <w:spacing w:before="0"/>
      </w:pPr>
      <w:r w:rsidRPr="009071FB">
        <w:t>Construction of a new electric generating facility, including the purchase or installation of an emergency generator;</w:t>
      </w:r>
    </w:p>
    <w:p w14:paraId="0F59563B" w14:textId="77777777" w:rsidR="00B92267" w:rsidRPr="009071FB" w:rsidRDefault="00B92267" w:rsidP="002116B0">
      <w:pPr>
        <w:pStyle w:val="Heading3"/>
        <w:numPr>
          <w:ilvl w:val="0"/>
          <w:numId w:val="17"/>
        </w:numPr>
        <w:spacing w:before="0"/>
      </w:pPr>
      <w:r w:rsidRPr="009071FB">
        <w:t xml:space="preserve">Construction of a large-scale battery-storage facility that is not used for enhancing system adaptive capacity during electrical system outages; are not allowed. </w:t>
      </w:r>
    </w:p>
    <w:p w14:paraId="3D233E22" w14:textId="79E633AC" w:rsidR="00B92267" w:rsidRDefault="00B92267" w:rsidP="002116B0">
      <w:pPr>
        <w:pStyle w:val="Heading3"/>
        <w:spacing w:before="0" w:after="160"/>
        <w:ind w:left="720"/>
      </w:pPr>
      <w:r w:rsidRPr="008A3536">
        <w:t>As distributed energy resources like microgrids require electrical generation and storage, how can this be achieved without constructing new electrical generating facility and/or battery-storage facility? Is there a definition of a "new electric generating facility" and "large-scale battery storage"</w:t>
      </w:r>
      <w:r>
        <w:t>?</w:t>
      </w:r>
    </w:p>
    <w:p w14:paraId="770D943C" w14:textId="5F3C9164" w:rsidR="00B92267" w:rsidRPr="002116B0" w:rsidRDefault="490133C7" w:rsidP="004E31DD">
      <w:pPr>
        <w:ind w:left="720"/>
        <w:rPr>
          <w:rFonts w:ascii="Arial" w:hAnsi="Arial" w:cs="Arial"/>
        </w:rPr>
      </w:pPr>
      <w:r w:rsidRPr="64BCF86D">
        <w:rPr>
          <w:rFonts w:ascii="Arial" w:hAnsi="Arial" w:cs="Arial"/>
          <w:u w:val="single"/>
        </w:rPr>
        <w:t>CEC Response:</w:t>
      </w:r>
      <w:r w:rsidRPr="64BCF86D">
        <w:rPr>
          <w:rFonts w:ascii="Arial" w:hAnsi="Arial" w:cs="Arial"/>
        </w:rPr>
        <w:t xml:space="preserve"> </w:t>
      </w:r>
      <w:r w:rsidR="711EE5BD" w:rsidRPr="64BCF86D">
        <w:rPr>
          <w:rFonts w:ascii="Arial" w:hAnsi="Arial" w:cs="Arial"/>
        </w:rPr>
        <w:t>As per the Solicitation Manual (see Section I.B.1.H.), m</w:t>
      </w:r>
      <w:r w:rsidR="622DEE94" w:rsidRPr="64BCF86D">
        <w:rPr>
          <w:rFonts w:ascii="Arial" w:hAnsi="Arial" w:cs="Arial"/>
        </w:rPr>
        <w:t>icrogrid</w:t>
      </w:r>
      <w:r w:rsidR="00F32512">
        <w:rPr>
          <w:rFonts w:ascii="Arial" w:hAnsi="Arial" w:cs="Arial"/>
        </w:rPr>
        <w:t xml:space="preserve"> subcomponents</w:t>
      </w:r>
      <w:r w:rsidR="622DEE94" w:rsidRPr="64BCF86D">
        <w:rPr>
          <w:rFonts w:ascii="Arial" w:hAnsi="Arial" w:cs="Arial"/>
        </w:rPr>
        <w:t xml:space="preserve"> </w:t>
      </w:r>
      <w:r w:rsidR="00F32512">
        <w:rPr>
          <w:rFonts w:ascii="Arial" w:hAnsi="Arial" w:cs="Arial"/>
        </w:rPr>
        <w:t>are</w:t>
      </w:r>
      <w:r w:rsidR="622DEE94" w:rsidRPr="64BCF86D">
        <w:rPr>
          <w:rFonts w:ascii="Arial" w:hAnsi="Arial" w:cs="Arial"/>
        </w:rPr>
        <w:t xml:space="preserve"> eligible for</w:t>
      </w:r>
      <w:r w:rsidR="1250A547" w:rsidRPr="64BCF86D">
        <w:rPr>
          <w:rFonts w:ascii="Arial" w:hAnsi="Arial" w:cs="Arial"/>
        </w:rPr>
        <w:t xml:space="preserve"> </w:t>
      </w:r>
      <w:r w:rsidR="622DEE94" w:rsidRPr="64BCF86D">
        <w:rPr>
          <w:rFonts w:ascii="Arial" w:hAnsi="Arial" w:cs="Arial"/>
        </w:rPr>
        <w:t xml:space="preserve">funding </w:t>
      </w:r>
      <w:r w:rsidR="6D3A90A9" w:rsidRPr="64BCF86D">
        <w:rPr>
          <w:rFonts w:ascii="Arial" w:hAnsi="Arial" w:cs="Arial"/>
        </w:rPr>
        <w:t xml:space="preserve">under the CERRI </w:t>
      </w:r>
      <w:r w:rsidR="006E4A5C">
        <w:rPr>
          <w:rFonts w:ascii="Arial" w:hAnsi="Arial" w:cs="Arial"/>
        </w:rPr>
        <w:t>P</w:t>
      </w:r>
      <w:r w:rsidR="6D3A90A9" w:rsidRPr="64BCF86D">
        <w:rPr>
          <w:rFonts w:ascii="Arial" w:hAnsi="Arial" w:cs="Arial"/>
        </w:rPr>
        <w:t>rogram</w:t>
      </w:r>
      <w:r w:rsidR="622DEE94" w:rsidRPr="64BCF86D">
        <w:rPr>
          <w:rFonts w:ascii="Arial" w:hAnsi="Arial" w:cs="Arial"/>
        </w:rPr>
        <w:t>. However, g</w:t>
      </w:r>
      <w:r w:rsidR="20DFE2AF" w:rsidRPr="64BCF86D">
        <w:rPr>
          <w:rFonts w:ascii="Arial" w:hAnsi="Arial" w:cs="Arial"/>
        </w:rPr>
        <w:t>eneration components</w:t>
      </w:r>
      <w:r w:rsidR="0A65B9FE" w:rsidRPr="09C7F511">
        <w:rPr>
          <w:rFonts w:ascii="Arial" w:hAnsi="Arial" w:cs="Arial"/>
        </w:rPr>
        <w:t>,</w:t>
      </w:r>
      <w:r w:rsidR="20DFE2AF" w:rsidRPr="64BCF86D">
        <w:rPr>
          <w:rFonts w:ascii="Arial" w:hAnsi="Arial" w:cs="Arial"/>
        </w:rPr>
        <w:t xml:space="preserve"> </w:t>
      </w:r>
      <w:r w:rsidR="7CBA5165" w:rsidRPr="09C7F511">
        <w:rPr>
          <w:rFonts w:ascii="Arial" w:hAnsi="Arial" w:cs="Arial"/>
        </w:rPr>
        <w:t xml:space="preserve">such as </w:t>
      </w:r>
      <w:r w:rsidR="20DFE2AF" w:rsidRPr="64BCF86D">
        <w:rPr>
          <w:rFonts w:ascii="Arial" w:hAnsi="Arial" w:cs="Arial"/>
        </w:rPr>
        <w:t xml:space="preserve"> PV panels are not allowable costs under </w:t>
      </w:r>
      <w:r w:rsidR="0BFBF6AC" w:rsidRPr="64BCF86D">
        <w:rPr>
          <w:rFonts w:ascii="Arial" w:hAnsi="Arial" w:cs="Arial"/>
        </w:rPr>
        <w:t>the</w:t>
      </w:r>
      <w:r w:rsidR="20DFE2AF" w:rsidRPr="64BCF86D">
        <w:rPr>
          <w:rFonts w:ascii="Arial" w:hAnsi="Arial" w:cs="Arial"/>
        </w:rPr>
        <w:t xml:space="preserve"> CERRI</w:t>
      </w:r>
      <w:r w:rsidR="0BFBF6AC" w:rsidRPr="64BCF86D">
        <w:rPr>
          <w:rFonts w:ascii="Arial" w:hAnsi="Arial" w:cs="Arial"/>
        </w:rPr>
        <w:t xml:space="preserve"> Program</w:t>
      </w:r>
      <w:r w:rsidR="20DFE2AF" w:rsidRPr="64BCF86D">
        <w:rPr>
          <w:rFonts w:ascii="Arial" w:hAnsi="Arial" w:cs="Arial"/>
        </w:rPr>
        <w:t xml:space="preserve">, nor do they qualify as match funding. Simply put, you can propose a microgrid within the constraints listed in the </w:t>
      </w:r>
      <w:r w:rsidR="2F5B4F5F" w:rsidRPr="64BCF86D">
        <w:rPr>
          <w:rFonts w:ascii="Arial" w:hAnsi="Arial" w:cs="Arial"/>
        </w:rPr>
        <w:t xml:space="preserve">solicitation </w:t>
      </w:r>
      <w:r w:rsidR="2B461CEB" w:rsidRPr="64BCF86D">
        <w:rPr>
          <w:rFonts w:ascii="Arial" w:hAnsi="Arial" w:cs="Arial"/>
        </w:rPr>
        <w:t>manual but</w:t>
      </w:r>
      <w:r w:rsidR="20DFE2AF" w:rsidRPr="64BCF86D">
        <w:rPr>
          <w:rFonts w:ascii="Arial" w:hAnsi="Arial" w:cs="Arial"/>
        </w:rPr>
        <w:t xml:space="preserve"> cannot apply for funding for the generation components or use the costs </w:t>
      </w:r>
      <w:r w:rsidR="7AD24AAF" w:rsidRPr="64BCF86D">
        <w:rPr>
          <w:rFonts w:ascii="Arial" w:hAnsi="Arial" w:cs="Arial"/>
        </w:rPr>
        <w:t xml:space="preserve">for these components </w:t>
      </w:r>
      <w:r w:rsidR="20DFE2AF" w:rsidRPr="64BCF86D">
        <w:rPr>
          <w:rFonts w:ascii="Arial" w:hAnsi="Arial" w:cs="Arial"/>
        </w:rPr>
        <w:t>as match</w:t>
      </w:r>
      <w:r w:rsidR="12FE7F0B" w:rsidRPr="64BCF86D">
        <w:rPr>
          <w:rFonts w:ascii="Arial" w:hAnsi="Arial" w:cs="Arial"/>
        </w:rPr>
        <w:t xml:space="preserve"> funding</w:t>
      </w:r>
      <w:r w:rsidR="20DFE2AF" w:rsidRPr="64BCF86D">
        <w:rPr>
          <w:rFonts w:ascii="Arial" w:hAnsi="Arial" w:cs="Arial"/>
        </w:rPr>
        <w:t>.</w:t>
      </w:r>
      <w:r w:rsidR="00D51CE2" w:rsidRPr="00D51CE2">
        <w:t xml:space="preserve"> </w:t>
      </w:r>
      <w:r w:rsidR="00D51CE2" w:rsidRPr="00D51CE2">
        <w:rPr>
          <w:rFonts w:ascii="Arial" w:hAnsi="Arial" w:cs="Arial"/>
        </w:rPr>
        <w:t xml:space="preserve">Battery storage is an allowable activity under </w:t>
      </w:r>
      <w:r w:rsidR="00D51CE2">
        <w:rPr>
          <w:rFonts w:ascii="Arial" w:hAnsi="Arial" w:cs="Arial"/>
        </w:rPr>
        <w:t xml:space="preserve">the CERRI </w:t>
      </w:r>
      <w:r w:rsidR="004E3DE6">
        <w:rPr>
          <w:rFonts w:ascii="Arial" w:hAnsi="Arial" w:cs="Arial"/>
        </w:rPr>
        <w:t>Program if</w:t>
      </w:r>
      <w:r w:rsidR="00D51CE2" w:rsidRPr="00D51CE2">
        <w:rPr>
          <w:rFonts w:ascii="Arial" w:hAnsi="Arial" w:cs="Arial"/>
        </w:rPr>
        <w:t xml:space="preserve"> the system is used to improve grid resilience during disruptive events. </w:t>
      </w:r>
      <w:r w:rsidR="00010BC0">
        <w:rPr>
          <w:rFonts w:ascii="Arial" w:hAnsi="Arial" w:cs="Arial"/>
        </w:rPr>
        <w:t>The IIJA</w:t>
      </w:r>
      <w:r w:rsidR="00D51CE2" w:rsidRPr="00D51CE2">
        <w:rPr>
          <w:rFonts w:ascii="Arial" w:hAnsi="Arial" w:cs="Arial"/>
        </w:rPr>
        <w:t xml:space="preserve"> Section 40101(e)(2)(A) prohibits eligible entities from using grant funds to construct any new electric generating facilities or any large-scale battery storage facility that is not used for enhancing system adaptive capacity during a disruptive event.</w:t>
      </w:r>
      <w:r w:rsidR="00010BC0">
        <w:rPr>
          <w:rFonts w:ascii="Arial" w:hAnsi="Arial" w:cs="Arial"/>
        </w:rPr>
        <w:t xml:space="preserve"> </w:t>
      </w:r>
      <w:r w:rsidR="00D51CE2" w:rsidRPr="00D51CE2">
        <w:rPr>
          <w:rFonts w:ascii="Arial" w:hAnsi="Arial" w:cs="Arial"/>
        </w:rPr>
        <w:t xml:space="preserve">Large scale battery storage is also allowable, </w:t>
      </w:r>
      <w:r w:rsidR="004E0F91" w:rsidRPr="00D51CE2">
        <w:rPr>
          <w:rFonts w:ascii="Arial" w:hAnsi="Arial" w:cs="Arial"/>
        </w:rPr>
        <w:t>if</w:t>
      </w:r>
      <w:r w:rsidR="00D51CE2" w:rsidRPr="00D51CE2">
        <w:rPr>
          <w:rFonts w:ascii="Arial" w:hAnsi="Arial" w:cs="Arial"/>
        </w:rPr>
        <w:t xml:space="preserve"> it is used for system adaptive capacity (see definition </w:t>
      </w:r>
      <w:r w:rsidR="00BE3B17">
        <w:rPr>
          <w:rFonts w:ascii="Arial" w:hAnsi="Arial" w:cs="Arial"/>
        </w:rPr>
        <w:t xml:space="preserve">in </w:t>
      </w:r>
      <w:r w:rsidR="003728D1">
        <w:rPr>
          <w:rFonts w:ascii="Arial" w:hAnsi="Arial" w:cs="Arial"/>
        </w:rPr>
        <w:t xml:space="preserve">the </w:t>
      </w:r>
      <w:hyperlink w:anchor="_For_the_Project" w:history="1">
        <w:r w:rsidR="00A858F7">
          <w:rPr>
            <w:rStyle w:val="Hyperlink"/>
            <w:rFonts w:ascii="Arial" w:hAnsi="Arial" w:cs="Arial"/>
          </w:rPr>
          <w:t>Question 15</w:t>
        </w:r>
      </w:hyperlink>
      <w:r w:rsidR="003728D1">
        <w:rPr>
          <w:rFonts w:ascii="Arial" w:hAnsi="Arial" w:cs="Arial"/>
        </w:rPr>
        <w:t xml:space="preserve"> response</w:t>
      </w:r>
      <w:r w:rsidR="00D51CE2" w:rsidRPr="00D51CE2">
        <w:rPr>
          <w:rFonts w:ascii="Arial" w:hAnsi="Arial" w:cs="Arial"/>
        </w:rPr>
        <w:t>). A large-scale battery storage facility installed to continue to supply electricity where needed during disruptive events would be an allowable project.</w:t>
      </w:r>
      <w:r w:rsidR="004E31DD">
        <w:rPr>
          <w:rFonts w:ascii="Arial" w:hAnsi="Arial" w:cs="Arial"/>
        </w:rPr>
        <w:t xml:space="preserve"> </w:t>
      </w:r>
      <w:r w:rsidR="00D51CE2" w:rsidRPr="00D51CE2">
        <w:rPr>
          <w:rFonts w:ascii="Arial" w:hAnsi="Arial" w:cs="Arial"/>
        </w:rPr>
        <w:t>The program has not defined large-scale battery storage or provided a M</w:t>
      </w:r>
      <w:r w:rsidR="00C02C54">
        <w:rPr>
          <w:rFonts w:ascii="Arial" w:hAnsi="Arial" w:cs="Arial"/>
        </w:rPr>
        <w:t>egawatt (MW)</w:t>
      </w:r>
      <w:r w:rsidR="00D51CE2" w:rsidRPr="00D51CE2">
        <w:rPr>
          <w:rFonts w:ascii="Arial" w:hAnsi="Arial" w:cs="Arial"/>
        </w:rPr>
        <w:t>/M</w:t>
      </w:r>
      <w:r w:rsidR="00C02C54">
        <w:rPr>
          <w:rFonts w:ascii="Arial" w:hAnsi="Arial" w:cs="Arial"/>
        </w:rPr>
        <w:t xml:space="preserve">egawatt </w:t>
      </w:r>
      <w:r w:rsidR="00D51CE2" w:rsidRPr="00D51CE2">
        <w:rPr>
          <w:rFonts w:ascii="Arial" w:hAnsi="Arial" w:cs="Arial"/>
        </w:rPr>
        <w:t>h</w:t>
      </w:r>
      <w:r w:rsidR="00C02C54">
        <w:rPr>
          <w:rFonts w:ascii="Arial" w:hAnsi="Arial" w:cs="Arial"/>
        </w:rPr>
        <w:t>our</w:t>
      </w:r>
      <w:r w:rsidR="00D51CE2" w:rsidRPr="00D51CE2">
        <w:rPr>
          <w:rFonts w:ascii="Arial" w:hAnsi="Arial" w:cs="Arial"/>
        </w:rPr>
        <w:t xml:space="preserve"> </w:t>
      </w:r>
      <w:r w:rsidR="00C02C54">
        <w:rPr>
          <w:rFonts w:ascii="Arial" w:hAnsi="Arial" w:cs="Arial"/>
        </w:rPr>
        <w:t xml:space="preserve">(MWh) </w:t>
      </w:r>
      <w:r w:rsidR="00D51CE2" w:rsidRPr="00D51CE2">
        <w:rPr>
          <w:rFonts w:ascii="Arial" w:hAnsi="Arial" w:cs="Arial"/>
        </w:rPr>
        <w:t>threshold for large v</w:t>
      </w:r>
      <w:r w:rsidR="00C03EE6">
        <w:rPr>
          <w:rFonts w:ascii="Arial" w:hAnsi="Arial" w:cs="Arial"/>
        </w:rPr>
        <w:t>ersus</w:t>
      </w:r>
      <w:r w:rsidR="00D51CE2" w:rsidRPr="00D51CE2">
        <w:rPr>
          <w:rFonts w:ascii="Arial" w:hAnsi="Arial" w:cs="Arial"/>
        </w:rPr>
        <w:t xml:space="preserve"> small.</w:t>
      </w:r>
    </w:p>
    <w:p w14:paraId="44616983" w14:textId="4F039BBC" w:rsidR="005B2576" w:rsidRPr="0063763C" w:rsidRDefault="005B2576" w:rsidP="00DD2511">
      <w:pPr>
        <w:pStyle w:val="Heading3"/>
        <w:numPr>
          <w:ilvl w:val="0"/>
          <w:numId w:val="15"/>
        </w:numPr>
        <w:spacing w:before="0" w:after="160"/>
      </w:pPr>
      <w:r>
        <w:t>Could you provide additional clarification: “Please also note that generation is not an allowable expense under CERRI, nor does it qualify as match funding.” Are you able to provide an example of this?</w:t>
      </w:r>
    </w:p>
    <w:p w14:paraId="6819A513" w14:textId="35DA9B10" w:rsidR="005B2576" w:rsidRPr="00170022" w:rsidRDefault="03CDBBBF" w:rsidP="222522B8">
      <w:pPr>
        <w:shd w:val="clear" w:color="auto" w:fill="FFFFFF" w:themeFill="background1"/>
        <w:ind w:left="720"/>
        <w:rPr>
          <w:rFonts w:ascii="Arial" w:eastAsia="Times New Roman" w:hAnsi="Arial" w:cs="Arial"/>
          <w:color w:val="000000"/>
        </w:rPr>
      </w:pPr>
      <w:r w:rsidRPr="64BCF86D">
        <w:rPr>
          <w:rFonts w:ascii="Arial" w:hAnsi="Arial" w:cs="Arial"/>
          <w:u w:val="single"/>
        </w:rPr>
        <w:t>CEC Response:</w:t>
      </w:r>
      <w:r w:rsidRPr="64BCF86D">
        <w:rPr>
          <w:rStyle w:val="Heading3Char"/>
          <w:rFonts w:ascii="Arial" w:hAnsi="Arial" w:cs="Arial"/>
        </w:rPr>
        <w:t xml:space="preserve"> T</w:t>
      </w:r>
      <w:r w:rsidR="59C96396" w:rsidRPr="64BCF86D">
        <w:rPr>
          <w:rFonts w:ascii="Arial" w:eastAsia="Times New Roman" w:hAnsi="Arial" w:cs="Arial"/>
          <w:color w:val="000000" w:themeColor="text1"/>
        </w:rPr>
        <w:t xml:space="preserve">he DOE has </w:t>
      </w:r>
      <w:r w:rsidR="68523368" w:rsidRPr="64BCF86D">
        <w:rPr>
          <w:rFonts w:ascii="Arial" w:eastAsia="Times New Roman" w:hAnsi="Arial" w:cs="Arial"/>
          <w:color w:val="000000" w:themeColor="text1"/>
        </w:rPr>
        <w:t>explicitly stated</w:t>
      </w:r>
      <w:r w:rsidR="59C96396" w:rsidRPr="64BCF86D">
        <w:rPr>
          <w:rFonts w:ascii="Arial" w:eastAsia="Times New Roman" w:hAnsi="Arial" w:cs="Arial"/>
          <w:color w:val="000000" w:themeColor="text1"/>
        </w:rPr>
        <w:t xml:space="preserve"> that generation is not </w:t>
      </w:r>
      <w:r w:rsidR="021E8806" w:rsidRPr="64BCF86D">
        <w:rPr>
          <w:rFonts w:ascii="Arial" w:eastAsia="Times New Roman" w:hAnsi="Arial" w:cs="Arial"/>
          <w:color w:val="000000" w:themeColor="text1"/>
        </w:rPr>
        <w:t xml:space="preserve">an </w:t>
      </w:r>
      <w:r w:rsidR="59C96396" w:rsidRPr="64BCF86D">
        <w:rPr>
          <w:rFonts w:ascii="Arial" w:eastAsia="Times New Roman" w:hAnsi="Arial" w:cs="Arial"/>
          <w:color w:val="000000" w:themeColor="text1"/>
        </w:rPr>
        <w:t xml:space="preserve">allowable </w:t>
      </w:r>
      <w:r w:rsidR="000B6760" w:rsidRPr="64BCF86D">
        <w:rPr>
          <w:rFonts w:ascii="Arial" w:eastAsia="Times New Roman" w:hAnsi="Arial" w:cs="Arial"/>
          <w:color w:val="000000" w:themeColor="text1"/>
        </w:rPr>
        <w:t xml:space="preserve">expense under the </w:t>
      </w:r>
      <w:r w:rsidR="5276C156" w:rsidRPr="64BCF86D">
        <w:rPr>
          <w:rFonts w:ascii="Arial" w:eastAsia="Times New Roman" w:hAnsi="Arial" w:cs="Arial"/>
          <w:color w:val="000000" w:themeColor="text1"/>
        </w:rPr>
        <w:t>CERRI</w:t>
      </w:r>
      <w:r w:rsidR="000B6760" w:rsidRPr="64BCF86D">
        <w:rPr>
          <w:rFonts w:ascii="Arial" w:eastAsia="Times New Roman" w:hAnsi="Arial" w:cs="Arial"/>
          <w:color w:val="000000" w:themeColor="text1"/>
        </w:rPr>
        <w:t xml:space="preserve"> Program,</w:t>
      </w:r>
      <w:r w:rsidR="5276C156" w:rsidRPr="64BCF86D">
        <w:rPr>
          <w:rFonts w:ascii="Arial" w:eastAsia="Times New Roman" w:hAnsi="Arial" w:cs="Arial"/>
          <w:color w:val="000000" w:themeColor="text1"/>
        </w:rPr>
        <w:t xml:space="preserve"> </w:t>
      </w:r>
      <w:r w:rsidR="0273C0DA" w:rsidRPr="64BCF86D">
        <w:rPr>
          <w:rFonts w:ascii="Arial" w:eastAsia="Times New Roman" w:hAnsi="Arial" w:cs="Arial"/>
          <w:color w:val="000000" w:themeColor="text1"/>
        </w:rPr>
        <w:t xml:space="preserve">nor </w:t>
      </w:r>
      <w:r w:rsidR="00B0555D" w:rsidRPr="64BCF86D">
        <w:rPr>
          <w:rFonts w:ascii="Arial" w:eastAsia="Times New Roman" w:hAnsi="Arial" w:cs="Arial"/>
          <w:color w:val="000000" w:themeColor="text1"/>
        </w:rPr>
        <w:t xml:space="preserve">is it </w:t>
      </w:r>
      <w:r w:rsidR="007767F4" w:rsidRPr="64BCF86D">
        <w:rPr>
          <w:rFonts w:ascii="Arial" w:eastAsia="Times New Roman" w:hAnsi="Arial" w:cs="Arial"/>
          <w:color w:val="000000" w:themeColor="text1"/>
        </w:rPr>
        <w:t xml:space="preserve">allowable </w:t>
      </w:r>
      <w:r w:rsidR="000B6760" w:rsidRPr="64BCF86D">
        <w:rPr>
          <w:rFonts w:ascii="Arial" w:eastAsia="Times New Roman" w:hAnsi="Arial" w:cs="Arial"/>
          <w:color w:val="000000" w:themeColor="text1"/>
        </w:rPr>
        <w:t xml:space="preserve">as a </w:t>
      </w:r>
      <w:r w:rsidR="0273C0DA" w:rsidRPr="64BCF86D">
        <w:rPr>
          <w:rFonts w:ascii="Arial" w:eastAsia="Times New Roman" w:hAnsi="Arial" w:cs="Arial"/>
          <w:color w:val="000000" w:themeColor="text1"/>
        </w:rPr>
        <w:t xml:space="preserve">match funding </w:t>
      </w:r>
      <w:r w:rsidR="021E8806" w:rsidRPr="64BCF86D">
        <w:rPr>
          <w:rFonts w:ascii="Arial" w:eastAsia="Times New Roman" w:hAnsi="Arial" w:cs="Arial"/>
          <w:color w:val="000000" w:themeColor="text1"/>
        </w:rPr>
        <w:t>expense</w:t>
      </w:r>
      <w:r w:rsidR="59C96396" w:rsidRPr="64BCF86D">
        <w:rPr>
          <w:rFonts w:ascii="Arial" w:eastAsia="Times New Roman" w:hAnsi="Arial" w:cs="Arial"/>
          <w:color w:val="000000" w:themeColor="text1"/>
        </w:rPr>
        <w:t xml:space="preserve">. However, the DOE does allow for microgrid and battery storage components </w:t>
      </w:r>
      <w:r w:rsidR="5429A6F1" w:rsidRPr="64BCF86D">
        <w:rPr>
          <w:rFonts w:ascii="Arial" w:eastAsia="Times New Roman" w:hAnsi="Arial" w:cs="Arial"/>
          <w:color w:val="000000" w:themeColor="text1"/>
        </w:rPr>
        <w:t xml:space="preserve">to qualify for funding under the CERRI </w:t>
      </w:r>
      <w:r w:rsidR="000354E2" w:rsidRPr="64BCF86D">
        <w:rPr>
          <w:rFonts w:ascii="Arial" w:eastAsia="Times New Roman" w:hAnsi="Arial" w:cs="Arial"/>
          <w:color w:val="000000" w:themeColor="text1"/>
        </w:rPr>
        <w:t>P</w:t>
      </w:r>
      <w:r w:rsidR="5429A6F1" w:rsidRPr="64BCF86D">
        <w:rPr>
          <w:rFonts w:ascii="Arial" w:eastAsia="Times New Roman" w:hAnsi="Arial" w:cs="Arial"/>
          <w:color w:val="000000" w:themeColor="text1"/>
        </w:rPr>
        <w:t xml:space="preserve">rogram </w:t>
      </w:r>
      <w:r w:rsidR="0F52BDF1" w:rsidRPr="64BCF86D">
        <w:rPr>
          <w:rFonts w:ascii="Arial" w:eastAsia="Times New Roman" w:hAnsi="Arial" w:cs="Arial"/>
          <w:color w:val="000000" w:themeColor="text1"/>
        </w:rPr>
        <w:t>as</w:t>
      </w:r>
      <w:r w:rsidR="59C96396" w:rsidRPr="64BCF86D">
        <w:rPr>
          <w:rFonts w:ascii="Arial" w:eastAsia="Times New Roman" w:hAnsi="Arial" w:cs="Arial"/>
          <w:color w:val="000000" w:themeColor="text1"/>
        </w:rPr>
        <w:t xml:space="preserve"> long as they enhance system adaptive capacity. For example, if </w:t>
      </w:r>
      <w:r w:rsidR="039AB6FD" w:rsidRPr="64BCF86D">
        <w:rPr>
          <w:rFonts w:ascii="Arial" w:eastAsia="Times New Roman" w:hAnsi="Arial" w:cs="Arial"/>
          <w:color w:val="000000" w:themeColor="text1"/>
        </w:rPr>
        <w:t>a</w:t>
      </w:r>
      <w:r w:rsidR="59C96396" w:rsidRPr="64BCF86D">
        <w:rPr>
          <w:rFonts w:ascii="Arial" w:eastAsia="Times New Roman" w:hAnsi="Arial" w:cs="Arial"/>
          <w:color w:val="000000" w:themeColor="text1"/>
        </w:rPr>
        <w:t xml:space="preserve"> project is a microgrid that provides power for a community shelter during an emergency or an outage, it will enhance the system adaptive capacity. If the microgrid is powered by solar panels</w:t>
      </w:r>
      <w:r w:rsidR="1B59F422" w:rsidRPr="64BCF86D">
        <w:rPr>
          <w:rFonts w:ascii="Arial" w:eastAsia="Times New Roman" w:hAnsi="Arial" w:cs="Arial"/>
          <w:color w:val="000000" w:themeColor="text1"/>
        </w:rPr>
        <w:t>,</w:t>
      </w:r>
      <w:r w:rsidR="59C96396" w:rsidRPr="64BCF86D">
        <w:rPr>
          <w:rFonts w:ascii="Arial" w:eastAsia="Times New Roman" w:hAnsi="Arial" w:cs="Arial"/>
          <w:color w:val="000000" w:themeColor="text1"/>
        </w:rPr>
        <w:t xml:space="preserve"> th</w:t>
      </w:r>
      <w:r w:rsidR="58256BEB" w:rsidRPr="64BCF86D">
        <w:rPr>
          <w:rFonts w:ascii="Arial" w:eastAsia="Times New Roman" w:hAnsi="Arial" w:cs="Arial"/>
          <w:color w:val="000000" w:themeColor="text1"/>
        </w:rPr>
        <w:t>e</w:t>
      </w:r>
      <w:r w:rsidR="14FD1E71" w:rsidRPr="64BCF86D">
        <w:rPr>
          <w:rFonts w:ascii="Arial" w:eastAsia="Times New Roman" w:hAnsi="Arial" w:cs="Arial"/>
          <w:color w:val="000000" w:themeColor="text1"/>
        </w:rPr>
        <w:t xml:space="preserve"> </w:t>
      </w:r>
      <w:r w:rsidR="59C96396" w:rsidRPr="64BCF86D">
        <w:rPr>
          <w:rFonts w:ascii="Arial" w:eastAsia="Times New Roman" w:hAnsi="Arial" w:cs="Arial"/>
          <w:color w:val="000000" w:themeColor="text1"/>
        </w:rPr>
        <w:t>panels can be a part of the system</w:t>
      </w:r>
      <w:r w:rsidR="000354E2" w:rsidRPr="64BCF86D">
        <w:rPr>
          <w:rFonts w:ascii="Arial" w:eastAsia="Times New Roman" w:hAnsi="Arial" w:cs="Arial"/>
          <w:color w:val="000000" w:themeColor="text1"/>
        </w:rPr>
        <w:t>,</w:t>
      </w:r>
      <w:r w:rsidR="59C96396" w:rsidRPr="64BCF86D">
        <w:rPr>
          <w:rFonts w:ascii="Arial" w:eastAsia="Times New Roman" w:hAnsi="Arial" w:cs="Arial"/>
          <w:color w:val="000000" w:themeColor="text1"/>
        </w:rPr>
        <w:t xml:space="preserve"> but </w:t>
      </w:r>
      <w:r w:rsidR="5C62499D" w:rsidRPr="64BCF86D">
        <w:rPr>
          <w:rFonts w:ascii="Arial" w:eastAsia="Times New Roman" w:hAnsi="Arial" w:cs="Arial"/>
          <w:color w:val="000000" w:themeColor="text1"/>
        </w:rPr>
        <w:t xml:space="preserve">they </w:t>
      </w:r>
      <w:r w:rsidR="59C96396" w:rsidRPr="64BCF86D">
        <w:rPr>
          <w:rFonts w:ascii="Arial" w:eastAsia="Times New Roman" w:hAnsi="Arial" w:cs="Arial"/>
          <w:color w:val="000000" w:themeColor="text1"/>
        </w:rPr>
        <w:t xml:space="preserve">cannot be funded by </w:t>
      </w:r>
      <w:r w:rsidR="20B4C575" w:rsidRPr="64BCF86D">
        <w:rPr>
          <w:rFonts w:ascii="Arial" w:eastAsia="Times New Roman" w:hAnsi="Arial" w:cs="Arial"/>
          <w:color w:val="000000" w:themeColor="text1"/>
        </w:rPr>
        <w:t xml:space="preserve">the </w:t>
      </w:r>
      <w:r w:rsidR="59C96396" w:rsidRPr="64BCF86D">
        <w:rPr>
          <w:rFonts w:ascii="Arial" w:eastAsia="Times New Roman" w:hAnsi="Arial" w:cs="Arial"/>
          <w:color w:val="000000" w:themeColor="text1"/>
        </w:rPr>
        <w:t>CERRI</w:t>
      </w:r>
      <w:r w:rsidR="20B4C575" w:rsidRPr="64BCF86D">
        <w:rPr>
          <w:rFonts w:ascii="Arial" w:eastAsia="Times New Roman" w:hAnsi="Arial" w:cs="Arial"/>
          <w:color w:val="000000" w:themeColor="text1"/>
        </w:rPr>
        <w:t xml:space="preserve"> Program</w:t>
      </w:r>
      <w:r w:rsidR="00E46F82" w:rsidRPr="64BCF86D">
        <w:rPr>
          <w:rFonts w:ascii="Arial" w:eastAsia="Times New Roman" w:hAnsi="Arial" w:cs="Arial"/>
          <w:color w:val="000000" w:themeColor="text1"/>
        </w:rPr>
        <w:t xml:space="preserve"> or used to </w:t>
      </w:r>
      <w:r w:rsidR="00BB294F" w:rsidRPr="64BCF86D">
        <w:rPr>
          <w:rFonts w:ascii="Arial" w:eastAsia="Times New Roman" w:hAnsi="Arial" w:cs="Arial"/>
          <w:color w:val="000000" w:themeColor="text1"/>
        </w:rPr>
        <w:t>satisfy</w:t>
      </w:r>
      <w:r w:rsidR="00E46F82" w:rsidRPr="64BCF86D">
        <w:rPr>
          <w:rFonts w:ascii="Arial" w:eastAsia="Times New Roman" w:hAnsi="Arial" w:cs="Arial"/>
          <w:color w:val="000000" w:themeColor="text1"/>
        </w:rPr>
        <w:t xml:space="preserve"> the match requirement associated with the </w:t>
      </w:r>
      <w:r w:rsidR="00BB294F" w:rsidRPr="64BCF86D">
        <w:rPr>
          <w:rFonts w:ascii="Arial" w:eastAsia="Times New Roman" w:hAnsi="Arial" w:cs="Arial"/>
          <w:color w:val="000000" w:themeColor="text1"/>
        </w:rPr>
        <w:t>program</w:t>
      </w:r>
      <w:r w:rsidR="59C96396" w:rsidRPr="64BCF86D">
        <w:rPr>
          <w:rFonts w:ascii="Arial" w:eastAsia="Times New Roman" w:hAnsi="Arial" w:cs="Arial"/>
          <w:color w:val="000000" w:themeColor="text1"/>
        </w:rPr>
        <w:t>.</w:t>
      </w:r>
    </w:p>
    <w:p w14:paraId="3ADEA59D" w14:textId="1E7B7A0C" w:rsidR="005B2576" w:rsidRPr="00A71017" w:rsidRDefault="005B2576" w:rsidP="006C56EC">
      <w:pPr>
        <w:pStyle w:val="Heading3"/>
        <w:numPr>
          <w:ilvl w:val="0"/>
          <w:numId w:val="15"/>
        </w:numPr>
        <w:spacing w:before="0" w:after="160"/>
        <w:rPr>
          <w:color w:val="000000"/>
          <w:shd w:val="clear" w:color="auto" w:fill="FFFFFF"/>
        </w:rPr>
      </w:pPr>
      <w:r>
        <w:t>CERRI mentions eligibility for microgrid and battery storage components that are designed “to enhance the existing system</w:t>
      </w:r>
      <w:r w:rsidR="76CC8CCD">
        <w:t>.</w:t>
      </w:r>
      <w:r>
        <w:t xml:space="preserve">” What if </w:t>
      </w:r>
      <w:r w:rsidR="00B6467A">
        <w:t xml:space="preserve">the applicant aims </w:t>
      </w:r>
      <w:r>
        <w:t>to build a microgrid not including the PV as a stand-alone system to power operations for the community?</w:t>
      </w:r>
    </w:p>
    <w:p w14:paraId="39186B4A" w14:textId="20ED5AC5" w:rsidR="005B2576" w:rsidRPr="00170022" w:rsidRDefault="5ADA283E">
      <w:pPr>
        <w:shd w:val="clear" w:color="auto" w:fill="FFFFFF" w:themeFill="background1"/>
        <w:ind w:left="720"/>
        <w:rPr>
          <w:rFonts w:ascii="Arial" w:hAnsi="Arial" w:cs="Arial"/>
          <w:color w:val="000000" w:themeColor="text1"/>
        </w:rPr>
      </w:pPr>
      <w:r w:rsidRPr="64BCF86D">
        <w:rPr>
          <w:rFonts w:ascii="Arial" w:hAnsi="Arial" w:cs="Arial"/>
          <w:u w:val="single"/>
        </w:rPr>
        <w:t>CEC Response:</w:t>
      </w:r>
      <w:r w:rsidRPr="64BCF86D">
        <w:rPr>
          <w:rStyle w:val="CommentReference"/>
          <w:rFonts w:ascii="Arial" w:hAnsi="Arial" w:cs="Arial"/>
        </w:rPr>
        <w:t xml:space="preserve"> </w:t>
      </w:r>
      <w:r w:rsidRPr="64BCF86D">
        <w:rPr>
          <w:rFonts w:ascii="Arial" w:hAnsi="Arial" w:cs="Arial"/>
          <w:color w:val="000000" w:themeColor="text1"/>
        </w:rPr>
        <w:t>Mi</w:t>
      </w:r>
      <w:r w:rsidR="469A6CCC" w:rsidRPr="64BCF86D">
        <w:rPr>
          <w:rFonts w:ascii="Arial" w:hAnsi="Arial" w:cs="Arial"/>
          <w:color w:val="000000" w:themeColor="text1"/>
        </w:rPr>
        <w:t>crogrid</w:t>
      </w:r>
      <w:r w:rsidR="00467993">
        <w:rPr>
          <w:rFonts w:ascii="Arial" w:hAnsi="Arial" w:cs="Arial"/>
          <w:color w:val="000000" w:themeColor="text1"/>
        </w:rPr>
        <w:t xml:space="preserve"> subcomponents</w:t>
      </w:r>
      <w:r w:rsidR="469A6CCC" w:rsidRPr="64BCF86D">
        <w:rPr>
          <w:rFonts w:ascii="Arial" w:hAnsi="Arial" w:cs="Arial"/>
          <w:color w:val="000000" w:themeColor="text1"/>
        </w:rPr>
        <w:t xml:space="preserve"> are eligible </w:t>
      </w:r>
      <w:r w:rsidR="68BEADF6" w:rsidRPr="64BCF86D">
        <w:rPr>
          <w:rFonts w:ascii="Arial" w:hAnsi="Arial" w:cs="Arial"/>
          <w:color w:val="000000" w:themeColor="text1"/>
        </w:rPr>
        <w:t xml:space="preserve">for funding, </w:t>
      </w:r>
      <w:r w:rsidR="469A6CCC" w:rsidRPr="64BCF86D">
        <w:rPr>
          <w:rFonts w:ascii="Arial" w:hAnsi="Arial" w:cs="Arial"/>
          <w:color w:val="000000" w:themeColor="text1"/>
        </w:rPr>
        <w:t xml:space="preserve">as stated in the </w:t>
      </w:r>
      <w:r w:rsidR="006070E4" w:rsidRPr="64BCF86D">
        <w:rPr>
          <w:rFonts w:ascii="Arial" w:hAnsi="Arial" w:cs="Arial"/>
          <w:color w:val="000000" w:themeColor="text1"/>
        </w:rPr>
        <w:t>S</w:t>
      </w:r>
      <w:r w:rsidR="469A6CCC" w:rsidRPr="64BCF86D">
        <w:rPr>
          <w:rFonts w:ascii="Arial" w:hAnsi="Arial" w:cs="Arial"/>
          <w:color w:val="000000" w:themeColor="text1"/>
        </w:rPr>
        <w:t xml:space="preserve">olicitation </w:t>
      </w:r>
      <w:r w:rsidR="006070E4" w:rsidRPr="64BCF86D">
        <w:rPr>
          <w:rFonts w:ascii="Arial" w:hAnsi="Arial" w:cs="Arial"/>
          <w:color w:val="000000" w:themeColor="text1"/>
        </w:rPr>
        <w:t>M</w:t>
      </w:r>
      <w:r w:rsidR="469A6CCC" w:rsidRPr="64BCF86D">
        <w:rPr>
          <w:rFonts w:ascii="Arial" w:hAnsi="Arial" w:cs="Arial"/>
          <w:color w:val="000000" w:themeColor="text1"/>
        </w:rPr>
        <w:t>anual</w:t>
      </w:r>
      <w:r w:rsidR="00C73C21" w:rsidRPr="64BCF86D">
        <w:rPr>
          <w:rFonts w:ascii="Arial" w:hAnsi="Arial" w:cs="Arial"/>
          <w:color w:val="000000" w:themeColor="text1"/>
        </w:rPr>
        <w:t xml:space="preserve"> </w:t>
      </w:r>
      <w:r w:rsidR="00C73C21" w:rsidRPr="64BCF86D">
        <w:rPr>
          <w:rFonts w:ascii="Arial" w:hAnsi="Arial" w:cs="Arial"/>
        </w:rPr>
        <w:t>(see Section I.B.1.H.)</w:t>
      </w:r>
      <w:r w:rsidR="469A6CCC" w:rsidRPr="64BCF86D">
        <w:rPr>
          <w:rFonts w:ascii="Arial" w:hAnsi="Arial" w:cs="Arial"/>
          <w:color w:val="000000" w:themeColor="text1"/>
        </w:rPr>
        <w:t xml:space="preserve">. </w:t>
      </w:r>
      <w:r w:rsidR="203B33B1" w:rsidRPr="64BCF86D">
        <w:rPr>
          <w:rFonts w:ascii="Arial" w:hAnsi="Arial" w:cs="Arial"/>
          <w:color w:val="000000" w:themeColor="text1"/>
        </w:rPr>
        <w:t>However, m</w:t>
      </w:r>
      <w:r w:rsidR="469A6CCC" w:rsidRPr="64BCF86D">
        <w:rPr>
          <w:rFonts w:ascii="Arial" w:hAnsi="Arial" w:cs="Arial"/>
          <w:color w:val="000000" w:themeColor="text1"/>
        </w:rPr>
        <w:t>icrogrids must be interconnected to the grid</w:t>
      </w:r>
      <w:r w:rsidR="007D3FD1">
        <w:rPr>
          <w:rFonts w:ascii="Arial" w:hAnsi="Arial" w:cs="Arial"/>
          <w:color w:val="000000" w:themeColor="text1"/>
        </w:rPr>
        <w:t xml:space="preserve"> and the project must</w:t>
      </w:r>
      <w:r w:rsidR="007D3FD1" w:rsidRPr="007D3FD1">
        <w:rPr>
          <w:rFonts w:ascii="Arial" w:hAnsi="Arial" w:cs="Arial"/>
          <w:color w:val="000000" w:themeColor="text1"/>
        </w:rPr>
        <w:t xml:space="preserve"> provide a resilience case for the microgrid subcomponents beyond supporting normal operations for a community.</w:t>
      </w:r>
      <w:r w:rsidR="1B47719F" w:rsidRPr="64BCF86D">
        <w:rPr>
          <w:rFonts w:ascii="Arial" w:hAnsi="Arial" w:cs="Arial"/>
          <w:color w:val="000000" w:themeColor="text1"/>
        </w:rPr>
        <w:t xml:space="preserve"> </w:t>
      </w:r>
      <w:r w:rsidR="232E7DFE" w:rsidRPr="64BCF86D">
        <w:rPr>
          <w:rFonts w:ascii="Arial" w:hAnsi="Arial" w:cs="Arial"/>
          <w:color w:val="000000" w:themeColor="text1"/>
        </w:rPr>
        <w:t>New</w:t>
      </w:r>
      <w:r w:rsidR="469A6CCC" w:rsidRPr="64BCF86D">
        <w:rPr>
          <w:rFonts w:ascii="Arial" w:hAnsi="Arial" w:cs="Arial"/>
          <w:color w:val="000000" w:themeColor="text1"/>
        </w:rPr>
        <w:t xml:space="preserve"> </w:t>
      </w:r>
      <w:r w:rsidR="0A1752D2" w:rsidRPr="64BCF86D">
        <w:rPr>
          <w:rFonts w:ascii="Arial" w:hAnsi="Arial" w:cs="Arial"/>
          <w:color w:val="000000" w:themeColor="text1"/>
        </w:rPr>
        <w:t>generation (in this example</w:t>
      </w:r>
      <w:r w:rsidR="5BA0DB7C" w:rsidRPr="64BCF86D">
        <w:rPr>
          <w:rFonts w:ascii="Arial" w:hAnsi="Arial" w:cs="Arial"/>
          <w:color w:val="000000" w:themeColor="text1"/>
        </w:rPr>
        <w:t>,</w:t>
      </w:r>
      <w:r w:rsidR="0A1752D2" w:rsidRPr="64BCF86D">
        <w:rPr>
          <w:rFonts w:ascii="Arial" w:hAnsi="Arial" w:cs="Arial"/>
          <w:color w:val="000000" w:themeColor="text1"/>
        </w:rPr>
        <w:t xml:space="preserve"> solar </w:t>
      </w:r>
      <w:r w:rsidR="00867BBC">
        <w:rPr>
          <w:rFonts w:ascii="Arial" w:hAnsi="Arial" w:cs="Arial"/>
          <w:color w:val="000000" w:themeColor="text1"/>
        </w:rPr>
        <w:t>PV</w:t>
      </w:r>
      <w:r w:rsidR="0A1752D2" w:rsidRPr="64BCF86D">
        <w:rPr>
          <w:rFonts w:ascii="Arial" w:hAnsi="Arial" w:cs="Arial"/>
          <w:color w:val="000000" w:themeColor="text1"/>
        </w:rPr>
        <w:t xml:space="preserve"> </w:t>
      </w:r>
      <w:r w:rsidR="036A6306" w:rsidRPr="64BCF86D">
        <w:rPr>
          <w:rFonts w:ascii="Arial" w:hAnsi="Arial" w:cs="Arial"/>
          <w:color w:val="000000" w:themeColor="text1"/>
        </w:rPr>
        <w:t>generation</w:t>
      </w:r>
      <w:r w:rsidR="0A1752D2" w:rsidRPr="64BCF86D">
        <w:rPr>
          <w:rFonts w:ascii="Arial" w:hAnsi="Arial" w:cs="Arial"/>
          <w:color w:val="000000" w:themeColor="text1"/>
        </w:rPr>
        <w:t xml:space="preserve">) is not an allowable expense. </w:t>
      </w:r>
    </w:p>
    <w:p w14:paraId="55474B84" w14:textId="13229158" w:rsidR="00DB372F" w:rsidRPr="009876C7" w:rsidRDefault="00DB372F" w:rsidP="001A6DF5">
      <w:pPr>
        <w:pStyle w:val="Heading3"/>
        <w:numPr>
          <w:ilvl w:val="0"/>
          <w:numId w:val="15"/>
        </w:numPr>
        <w:spacing w:before="0" w:after="160"/>
        <w:rPr>
          <w:shd w:val="clear" w:color="auto" w:fill="FFFFFF"/>
        </w:rPr>
      </w:pPr>
      <w:r w:rsidRPr="009876C7">
        <w:rPr>
          <w:shd w:val="clear" w:color="auto" w:fill="FFFFFF"/>
        </w:rPr>
        <w:t>Can a subcontractor listed on one application be a sub on other generator/provider’s applications?</w:t>
      </w:r>
    </w:p>
    <w:p w14:paraId="3E34BB7B" w14:textId="4602025D" w:rsidR="00DB372F" w:rsidRPr="00170022" w:rsidRDefault="009876C7" w:rsidP="64BCF86D">
      <w:pPr>
        <w:shd w:val="clear" w:color="auto" w:fill="FFFFFF" w:themeFill="background1"/>
        <w:ind w:left="720"/>
        <w:rPr>
          <w:rFonts w:ascii="Arial" w:hAnsi="Arial" w:cs="Arial"/>
          <w:color w:val="000000"/>
          <w:shd w:val="clear" w:color="auto" w:fill="FFFFFF"/>
        </w:rPr>
      </w:pPr>
      <w:r w:rsidRPr="00170022">
        <w:rPr>
          <w:rFonts w:ascii="Arial" w:hAnsi="Arial" w:cs="Arial"/>
          <w:u w:val="single"/>
        </w:rPr>
        <w:t>CEC Response:</w:t>
      </w:r>
      <w:r w:rsidRPr="00170022">
        <w:rPr>
          <w:rFonts w:ascii="Arial" w:hAnsi="Arial" w:cs="Arial"/>
        </w:rPr>
        <w:t xml:space="preserve"> Y</w:t>
      </w:r>
      <w:r w:rsidR="00DB372F" w:rsidRPr="00170022">
        <w:rPr>
          <w:rFonts w:ascii="Arial" w:hAnsi="Arial" w:cs="Arial"/>
        </w:rPr>
        <w:t>es</w:t>
      </w:r>
      <w:r w:rsidR="00DB372F" w:rsidRPr="00170022">
        <w:rPr>
          <w:rFonts w:ascii="Arial" w:hAnsi="Arial" w:cs="Arial"/>
          <w:color w:val="000000"/>
          <w:shd w:val="clear" w:color="auto" w:fill="FFFFFF"/>
        </w:rPr>
        <w:t>, a subcontractor listed on one application may be listed as a subcontractor on a separate application. However, Prime Applicants may only submit one application per funding round (</w:t>
      </w:r>
      <w:r w:rsidR="36EF6C0C" w:rsidRPr="00170022">
        <w:rPr>
          <w:rFonts w:ascii="Arial" w:hAnsi="Arial" w:cs="Arial"/>
          <w:color w:val="000000"/>
          <w:shd w:val="clear" w:color="auto" w:fill="FFFFFF"/>
        </w:rPr>
        <w:t xml:space="preserve">i.e., </w:t>
      </w:r>
      <w:r w:rsidR="00DB372F" w:rsidRPr="00170022">
        <w:rPr>
          <w:rFonts w:ascii="Arial" w:hAnsi="Arial" w:cs="Arial"/>
          <w:color w:val="000000"/>
          <w:shd w:val="clear" w:color="auto" w:fill="FFFFFF"/>
        </w:rPr>
        <w:t>solicitation release).</w:t>
      </w:r>
    </w:p>
    <w:p w14:paraId="691B90E9" w14:textId="40B53AFA" w:rsidR="00286E33" w:rsidRPr="001A36AF" w:rsidRDefault="009138A8" w:rsidP="001B22A0">
      <w:pPr>
        <w:pStyle w:val="Heading2"/>
        <w:numPr>
          <w:ilvl w:val="0"/>
          <w:numId w:val="7"/>
        </w:numPr>
        <w:spacing w:before="240"/>
        <w:ind w:left="360"/>
      </w:pPr>
      <w:bookmarkStart w:id="23" w:name="_Toc170392594"/>
      <w:bookmarkStart w:id="24" w:name="_Toc178082570"/>
      <w:r>
        <w:t>Project Location</w:t>
      </w:r>
      <w:bookmarkEnd w:id="23"/>
      <w:bookmarkEnd w:id="24"/>
    </w:p>
    <w:p w14:paraId="3229058C" w14:textId="774E744E" w:rsidR="00B80BA8" w:rsidRPr="00227746" w:rsidRDefault="00B80BA8" w:rsidP="001A6DF5">
      <w:pPr>
        <w:pStyle w:val="Heading3"/>
        <w:numPr>
          <w:ilvl w:val="0"/>
          <w:numId w:val="15"/>
        </w:numPr>
        <w:spacing w:before="0" w:after="160"/>
      </w:pPr>
      <w:r>
        <w:t>Does the Applicant's proposed project need to be in one of the California Investor-owned Utilities (IOUs) service territories? Or can the proposed project be located in a municipal utility service territory?</w:t>
      </w:r>
    </w:p>
    <w:p w14:paraId="4BEAD3EF" w14:textId="4A4630B4" w:rsidR="00F63F97" w:rsidRPr="00170022" w:rsidRDefault="2C6F1CFE" w:rsidP="09C7F511">
      <w:pPr>
        <w:ind w:left="720"/>
        <w:rPr>
          <w:rStyle w:val="cf01"/>
          <w:rFonts w:ascii="Arial" w:eastAsia="Arial" w:hAnsi="Arial" w:cs="Arial"/>
          <w:color w:val="000000" w:themeColor="text1"/>
          <w:sz w:val="22"/>
          <w:szCs w:val="22"/>
        </w:rPr>
      </w:pPr>
      <w:r w:rsidRPr="09C7F511">
        <w:rPr>
          <w:rFonts w:ascii="Arial" w:hAnsi="Arial" w:cs="Arial"/>
          <w:u w:val="single"/>
        </w:rPr>
        <w:t>CEC Response:</w:t>
      </w:r>
      <w:r w:rsidRPr="09C7F511">
        <w:rPr>
          <w:rFonts w:ascii="Arial" w:hAnsi="Arial" w:cs="Arial"/>
        </w:rPr>
        <w:t xml:space="preserve"> P</w:t>
      </w:r>
      <w:r w:rsidR="1B1A2993" w:rsidRPr="09C7F511">
        <w:rPr>
          <w:rFonts w:ascii="Arial" w:hAnsi="Arial" w:cs="Arial"/>
        </w:rPr>
        <w:t xml:space="preserve">rojects must be located in California and serve existing electric customers. Projects do not need to be in investor-owned utility territory. </w:t>
      </w:r>
      <w:r w:rsidR="528EE079" w:rsidRPr="09C7F511">
        <w:rPr>
          <w:rFonts w:ascii="Arial" w:hAnsi="Arial" w:cs="Arial"/>
        </w:rPr>
        <w:t>However</w:t>
      </w:r>
      <w:r w:rsidR="69CC93E2" w:rsidRPr="09C7F511">
        <w:rPr>
          <w:rFonts w:ascii="Arial" w:hAnsi="Arial" w:cs="Arial"/>
        </w:rPr>
        <w:t xml:space="preserve">, please note that preference points are available for </w:t>
      </w:r>
      <w:r w:rsidR="69CC93E2" w:rsidRPr="09C7F511">
        <w:rPr>
          <w:rStyle w:val="cf01"/>
          <w:rFonts w:ascii="Arial" w:eastAsia="Arial" w:hAnsi="Arial" w:cs="Arial"/>
          <w:color w:val="000000" w:themeColor="text1"/>
          <w:sz w:val="22"/>
          <w:szCs w:val="22"/>
        </w:rPr>
        <w:t xml:space="preserve">projects located in low-income communities, California Native-American Tribe territories, and disadvantaged communities. </w:t>
      </w:r>
    </w:p>
    <w:p w14:paraId="5B871F68" w14:textId="7DBD76E4" w:rsidR="00AF3D80" w:rsidRPr="009977A0" w:rsidRDefault="00AF3D80" w:rsidP="001A6DF5">
      <w:pPr>
        <w:pStyle w:val="Heading3"/>
        <w:numPr>
          <w:ilvl w:val="0"/>
          <w:numId w:val="15"/>
        </w:numPr>
        <w:spacing w:before="0" w:after="160"/>
      </w:pPr>
      <w:bookmarkStart w:id="25" w:name="_Can_you_provide"/>
      <w:bookmarkEnd w:id="25"/>
      <w:r w:rsidRPr="000C28AA">
        <w:rPr>
          <w:shd w:val="clear" w:color="auto" w:fill="FFFFFF"/>
        </w:rPr>
        <w:t>Can you provide more information on geographically distinct locations. Example – a city is interested in improving reliability by replacing outdated switches with modernized and automated switches. Can they apply for three groupings of locations (e.g., 4 switches in one census track on a main corridor, 5 switches in a second tract on a second corridor, and 4 on a third?). Or is a geographic location a specific point (one address), so they could only apply for three switches (even if they are located within several hundred feet of each other)?</w:t>
      </w:r>
    </w:p>
    <w:p w14:paraId="1DC69A8D" w14:textId="6ECD2917" w:rsidR="00B80BA8" w:rsidRPr="00170022" w:rsidRDefault="36B4AD93" w:rsidP="001A6DF5">
      <w:pPr>
        <w:ind w:left="720"/>
        <w:rPr>
          <w:rFonts w:ascii="Arial" w:hAnsi="Arial" w:cs="Arial"/>
          <w:color w:val="000000"/>
          <w:shd w:val="clear" w:color="auto" w:fill="FFFFFF"/>
        </w:rPr>
      </w:pPr>
      <w:r w:rsidRPr="001A6DF5">
        <w:rPr>
          <w:rFonts w:ascii="Arial" w:hAnsi="Arial" w:cs="Arial"/>
          <w:u w:val="single"/>
        </w:rPr>
        <w:t>CEC Response</w:t>
      </w:r>
      <w:r w:rsidRPr="00DB0AB2">
        <w:rPr>
          <w:rFonts w:ascii="Arial" w:hAnsi="Arial" w:cs="Arial"/>
          <w:u w:val="single"/>
        </w:rPr>
        <w:t>:</w:t>
      </w:r>
      <w:r w:rsidRPr="00DB0AB2">
        <w:rPr>
          <w:rFonts w:ascii="Arial" w:hAnsi="Arial" w:cs="Arial"/>
          <w:color w:val="000000"/>
          <w:shd w:val="clear" w:color="auto" w:fill="FFFFFF"/>
        </w:rPr>
        <w:t xml:space="preserve"> </w:t>
      </w:r>
      <w:r w:rsidRPr="00170022">
        <w:rPr>
          <w:rFonts w:ascii="Arial" w:hAnsi="Arial" w:cs="Arial"/>
          <w:color w:val="000000"/>
          <w:shd w:val="clear" w:color="auto" w:fill="FFFFFF"/>
        </w:rPr>
        <w:t>If w</w:t>
      </w:r>
      <w:r w:rsidR="3DF47527" w:rsidRPr="00170022">
        <w:rPr>
          <w:rFonts w:ascii="Arial" w:hAnsi="Arial" w:cs="Arial"/>
          <w:color w:val="000000"/>
          <w:shd w:val="clear" w:color="auto" w:fill="FFFFFF"/>
        </w:rPr>
        <w:t xml:space="preserve">ork is being done within the same census tract, or adjacent census tracts, that </w:t>
      </w:r>
      <w:r w:rsidR="00E014DB" w:rsidRPr="64BCF86D">
        <w:rPr>
          <w:rFonts w:ascii="Arial" w:hAnsi="Arial" w:cs="Arial"/>
          <w:color w:val="000000" w:themeColor="text1"/>
        </w:rPr>
        <w:t>c</w:t>
      </w:r>
      <w:r w:rsidR="3DF47527" w:rsidRPr="00170022">
        <w:rPr>
          <w:rFonts w:ascii="Arial" w:hAnsi="Arial" w:cs="Arial"/>
          <w:color w:val="000000"/>
          <w:shd w:val="clear" w:color="auto" w:fill="FFFFFF"/>
        </w:rPr>
        <w:t>ould be considered the same geographic location</w:t>
      </w:r>
      <w:r w:rsidR="007A17D3" w:rsidRPr="64BCF86D">
        <w:rPr>
          <w:rFonts w:ascii="Arial" w:hAnsi="Arial" w:cs="Arial"/>
          <w:color w:val="000000" w:themeColor="text1"/>
        </w:rPr>
        <w:t xml:space="preserve"> as long as the proposed activities </w:t>
      </w:r>
      <w:r w:rsidR="007A17D3" w:rsidRPr="64BCF86D">
        <w:rPr>
          <w:rFonts w:ascii="Arial" w:hAnsi="Arial" w:cs="Arial"/>
        </w:rPr>
        <w:t xml:space="preserve">are addressing </w:t>
      </w:r>
      <w:r w:rsidR="008B176B" w:rsidRPr="64BCF86D">
        <w:rPr>
          <w:rFonts w:ascii="Arial" w:hAnsi="Arial" w:cs="Arial"/>
        </w:rPr>
        <w:t>the same</w:t>
      </w:r>
      <w:r w:rsidR="007A17D3" w:rsidRPr="64BCF86D">
        <w:rPr>
          <w:rFonts w:ascii="Arial" w:hAnsi="Arial" w:cs="Arial"/>
        </w:rPr>
        <w:t xml:space="preserve"> reliability or resiliency needs</w:t>
      </w:r>
      <w:r w:rsidR="3DF47527" w:rsidRPr="007A17D3">
        <w:rPr>
          <w:rFonts w:ascii="Arial" w:hAnsi="Arial" w:cs="Arial"/>
          <w:color w:val="000000"/>
          <w:shd w:val="clear" w:color="auto" w:fill="FFFFFF"/>
        </w:rPr>
        <w:t>.</w:t>
      </w:r>
      <w:r w:rsidR="3DF47527" w:rsidRPr="00170022">
        <w:rPr>
          <w:rFonts w:ascii="Arial" w:hAnsi="Arial" w:cs="Arial"/>
          <w:color w:val="000000"/>
          <w:shd w:val="clear" w:color="auto" w:fill="FFFFFF"/>
        </w:rPr>
        <w:t xml:space="preserve"> </w:t>
      </w:r>
      <w:r w:rsidR="008B176B" w:rsidRPr="64BCF86D">
        <w:rPr>
          <w:rFonts w:ascii="Arial" w:hAnsi="Arial" w:cs="Arial"/>
          <w:color w:val="000000" w:themeColor="text1"/>
        </w:rPr>
        <w:t xml:space="preserve">In the </w:t>
      </w:r>
      <w:r w:rsidR="00F92A87" w:rsidRPr="64BCF86D">
        <w:rPr>
          <w:rFonts w:ascii="Arial" w:hAnsi="Arial" w:cs="Arial"/>
          <w:color w:val="000000" w:themeColor="text1"/>
        </w:rPr>
        <w:t xml:space="preserve">example described in the question, the applicant could apply for </w:t>
      </w:r>
      <w:r w:rsidR="003C3815" w:rsidRPr="64BCF86D">
        <w:rPr>
          <w:rFonts w:ascii="Arial" w:hAnsi="Arial" w:cs="Arial"/>
          <w:color w:val="000000" w:themeColor="text1"/>
        </w:rPr>
        <w:t xml:space="preserve">the three groupings </w:t>
      </w:r>
      <w:r w:rsidR="005E3A6E" w:rsidRPr="64BCF86D">
        <w:rPr>
          <w:rFonts w:ascii="Arial" w:hAnsi="Arial" w:cs="Arial"/>
          <w:color w:val="000000" w:themeColor="text1"/>
        </w:rPr>
        <w:t>of automated switches</w:t>
      </w:r>
      <w:r w:rsidR="00DE4A42" w:rsidRPr="64BCF86D">
        <w:rPr>
          <w:rFonts w:ascii="Arial" w:hAnsi="Arial" w:cs="Arial"/>
          <w:color w:val="000000" w:themeColor="text1"/>
        </w:rPr>
        <w:t xml:space="preserve">, </w:t>
      </w:r>
      <w:r w:rsidR="00A35598" w:rsidRPr="64BCF86D">
        <w:rPr>
          <w:rFonts w:ascii="Arial" w:hAnsi="Arial" w:cs="Arial"/>
          <w:color w:val="000000" w:themeColor="text1"/>
        </w:rPr>
        <w:t xml:space="preserve">assuming the census tracts are adjacent and </w:t>
      </w:r>
      <w:r w:rsidR="00BF4AB7" w:rsidRPr="64BCF86D">
        <w:rPr>
          <w:rFonts w:ascii="Arial" w:hAnsi="Arial" w:cs="Arial"/>
          <w:color w:val="000000" w:themeColor="text1"/>
        </w:rPr>
        <w:t>address the same reliability or resilience need</w:t>
      </w:r>
      <w:r w:rsidR="005E3A6E" w:rsidRPr="64BCF86D">
        <w:rPr>
          <w:rFonts w:ascii="Arial" w:hAnsi="Arial" w:cs="Arial"/>
          <w:color w:val="000000" w:themeColor="text1"/>
        </w:rPr>
        <w:t>.</w:t>
      </w:r>
      <w:r w:rsidR="3DF47527" w:rsidRPr="64BCF86D">
        <w:rPr>
          <w:rFonts w:ascii="Arial" w:hAnsi="Arial" w:cs="Arial"/>
          <w:color w:val="000000" w:themeColor="text1"/>
        </w:rPr>
        <w:t xml:space="preserve"> </w:t>
      </w:r>
      <w:r w:rsidR="3DF47527" w:rsidRPr="00170022">
        <w:rPr>
          <w:rFonts w:ascii="Arial" w:hAnsi="Arial" w:cs="Arial"/>
          <w:color w:val="000000"/>
          <w:shd w:val="clear" w:color="auto" w:fill="FFFFFF"/>
        </w:rPr>
        <w:t xml:space="preserve">Subprojects are permitted to ensure that entities that have a wide geographic range of infrastructure are able to use funds efficiently while addressing the most vulnerable elements of their infrastructure. </w:t>
      </w:r>
      <w:r w:rsidR="005401BA" w:rsidRPr="64BCF86D">
        <w:rPr>
          <w:rFonts w:ascii="Arial" w:hAnsi="Arial" w:cs="Arial"/>
          <w:color w:val="000000" w:themeColor="text1"/>
        </w:rPr>
        <w:t>For example</w:t>
      </w:r>
      <w:r w:rsidR="1CD7F51D" w:rsidRPr="0076DCEC">
        <w:rPr>
          <w:rFonts w:ascii="Arial" w:hAnsi="Arial" w:cs="Arial"/>
          <w:color w:val="000000" w:themeColor="text1"/>
        </w:rPr>
        <w:t>,</w:t>
      </w:r>
      <w:r w:rsidR="3DF47527" w:rsidRPr="00170022">
        <w:rPr>
          <w:rFonts w:ascii="Arial" w:hAnsi="Arial" w:cs="Arial"/>
          <w:color w:val="000000"/>
          <w:shd w:val="clear" w:color="auto" w:fill="FFFFFF"/>
        </w:rPr>
        <w:t xml:space="preserve"> </w:t>
      </w:r>
      <w:r w:rsidR="00C67814" w:rsidRPr="64BCF86D">
        <w:rPr>
          <w:rFonts w:ascii="Arial" w:hAnsi="Arial" w:cs="Arial"/>
          <w:color w:val="000000" w:themeColor="text1"/>
        </w:rPr>
        <w:t xml:space="preserve">if </w:t>
      </w:r>
      <w:r w:rsidR="3DF47527" w:rsidRPr="00170022">
        <w:rPr>
          <w:rFonts w:ascii="Arial" w:hAnsi="Arial" w:cs="Arial"/>
          <w:color w:val="000000"/>
          <w:shd w:val="clear" w:color="auto" w:fill="FFFFFF"/>
        </w:rPr>
        <w:t xml:space="preserve">a utility that serves multiple cities and counties </w:t>
      </w:r>
      <w:r w:rsidR="00C67814" w:rsidRPr="64BCF86D">
        <w:rPr>
          <w:rFonts w:ascii="Arial" w:hAnsi="Arial" w:cs="Arial"/>
          <w:color w:val="000000" w:themeColor="text1"/>
        </w:rPr>
        <w:t xml:space="preserve">submits an application </w:t>
      </w:r>
      <w:r w:rsidR="0018343A" w:rsidRPr="64BCF86D">
        <w:rPr>
          <w:rFonts w:ascii="Arial" w:hAnsi="Arial" w:cs="Arial"/>
          <w:color w:val="000000" w:themeColor="text1"/>
        </w:rPr>
        <w:t>proposing</w:t>
      </w:r>
      <w:r w:rsidR="3DF47527" w:rsidRPr="00170022">
        <w:rPr>
          <w:rFonts w:ascii="Arial" w:hAnsi="Arial" w:cs="Arial"/>
          <w:color w:val="000000"/>
          <w:shd w:val="clear" w:color="auto" w:fill="FFFFFF"/>
        </w:rPr>
        <w:t xml:space="preserve"> </w:t>
      </w:r>
      <w:r w:rsidR="27257EE2" w:rsidRPr="00170022">
        <w:rPr>
          <w:rFonts w:ascii="Arial" w:hAnsi="Arial" w:cs="Arial"/>
          <w:color w:val="000000"/>
          <w:shd w:val="clear" w:color="auto" w:fill="FFFFFF"/>
        </w:rPr>
        <w:t xml:space="preserve">(1) </w:t>
      </w:r>
      <w:r w:rsidR="3DF47527" w:rsidRPr="00170022">
        <w:rPr>
          <w:rFonts w:ascii="Arial" w:hAnsi="Arial" w:cs="Arial"/>
          <w:color w:val="000000"/>
          <w:shd w:val="clear" w:color="auto" w:fill="FFFFFF"/>
        </w:rPr>
        <w:t xml:space="preserve">weatherization in one city, </w:t>
      </w:r>
      <w:r w:rsidR="709473F4" w:rsidRPr="00170022">
        <w:rPr>
          <w:rFonts w:ascii="Arial" w:hAnsi="Arial" w:cs="Arial"/>
          <w:color w:val="000000"/>
          <w:shd w:val="clear" w:color="auto" w:fill="FFFFFF"/>
        </w:rPr>
        <w:t>(</w:t>
      </w:r>
      <w:r w:rsidR="73A9F8A8" w:rsidRPr="00170022">
        <w:rPr>
          <w:rFonts w:ascii="Arial" w:hAnsi="Arial" w:cs="Arial"/>
          <w:color w:val="000000"/>
          <w:shd w:val="clear" w:color="auto" w:fill="FFFFFF"/>
        </w:rPr>
        <w:t>2</w:t>
      </w:r>
      <w:r w:rsidR="709473F4" w:rsidRPr="00170022">
        <w:rPr>
          <w:rFonts w:ascii="Arial" w:hAnsi="Arial" w:cs="Arial"/>
          <w:color w:val="000000"/>
          <w:shd w:val="clear" w:color="auto" w:fill="FFFFFF"/>
        </w:rPr>
        <w:t xml:space="preserve">) </w:t>
      </w:r>
      <w:r w:rsidR="3DF47527" w:rsidRPr="00170022">
        <w:rPr>
          <w:rFonts w:ascii="Arial" w:hAnsi="Arial" w:cs="Arial"/>
          <w:color w:val="000000"/>
          <w:shd w:val="clear" w:color="auto" w:fill="FFFFFF"/>
        </w:rPr>
        <w:t xml:space="preserve">reconductoring in a county 100 miles away, and </w:t>
      </w:r>
      <w:r w:rsidR="30FE32EF" w:rsidRPr="00170022">
        <w:rPr>
          <w:rFonts w:ascii="Arial" w:hAnsi="Arial" w:cs="Arial"/>
          <w:color w:val="000000"/>
          <w:shd w:val="clear" w:color="auto" w:fill="FFFFFF"/>
        </w:rPr>
        <w:t xml:space="preserve">(3) </w:t>
      </w:r>
      <w:r w:rsidR="3DF47527" w:rsidRPr="00170022">
        <w:rPr>
          <w:rFonts w:ascii="Arial" w:hAnsi="Arial" w:cs="Arial"/>
          <w:color w:val="000000"/>
          <w:shd w:val="clear" w:color="auto" w:fill="FFFFFF"/>
        </w:rPr>
        <w:t>fire prevention systems in another area many miles away</w:t>
      </w:r>
      <w:r w:rsidR="005C6D4D" w:rsidRPr="64BCF86D">
        <w:rPr>
          <w:rFonts w:ascii="Arial" w:hAnsi="Arial" w:cs="Arial"/>
          <w:color w:val="000000" w:themeColor="text1"/>
        </w:rPr>
        <w:t>, t</w:t>
      </w:r>
      <w:r w:rsidR="3DF47527" w:rsidRPr="00170022">
        <w:rPr>
          <w:rFonts w:ascii="Arial" w:hAnsi="Arial" w:cs="Arial"/>
          <w:color w:val="000000"/>
          <w:shd w:val="clear" w:color="auto" w:fill="FFFFFF"/>
        </w:rPr>
        <w:t xml:space="preserve">hose would be </w:t>
      </w:r>
      <w:r w:rsidR="005468AE" w:rsidRPr="64BCF86D">
        <w:rPr>
          <w:rFonts w:ascii="Arial" w:hAnsi="Arial" w:cs="Arial"/>
          <w:color w:val="000000" w:themeColor="text1"/>
        </w:rPr>
        <w:t xml:space="preserve">considered </w:t>
      </w:r>
      <w:r w:rsidR="3DF47527" w:rsidRPr="00170022">
        <w:rPr>
          <w:rFonts w:ascii="Arial" w:hAnsi="Arial" w:cs="Arial"/>
          <w:color w:val="000000"/>
          <w:shd w:val="clear" w:color="auto" w:fill="FFFFFF"/>
        </w:rPr>
        <w:t>geographically distinct</w:t>
      </w:r>
      <w:r w:rsidR="1714EC0B" w:rsidRPr="00170022">
        <w:rPr>
          <w:rFonts w:ascii="Arial" w:hAnsi="Arial" w:cs="Arial"/>
          <w:color w:val="000000"/>
          <w:shd w:val="clear" w:color="auto" w:fill="FFFFFF"/>
        </w:rPr>
        <w:t xml:space="preserve"> subprojects</w:t>
      </w:r>
      <w:r w:rsidR="3DF47527" w:rsidRPr="00170022">
        <w:rPr>
          <w:rFonts w:ascii="Arial" w:hAnsi="Arial" w:cs="Arial"/>
          <w:color w:val="000000"/>
          <w:shd w:val="clear" w:color="auto" w:fill="FFFFFF"/>
        </w:rPr>
        <w:t xml:space="preserve">. </w:t>
      </w:r>
      <w:r w:rsidR="00A8136D" w:rsidRPr="64BCF86D">
        <w:rPr>
          <w:rFonts w:cs="Arial"/>
        </w:rPr>
        <w:t xml:space="preserve"> </w:t>
      </w:r>
    </w:p>
    <w:p w14:paraId="7401DE48" w14:textId="421C3F58" w:rsidR="00A875E4" w:rsidRDefault="00A46F07" w:rsidP="00DB5238">
      <w:pPr>
        <w:pStyle w:val="Heading3"/>
        <w:numPr>
          <w:ilvl w:val="0"/>
          <w:numId w:val="15"/>
        </w:numPr>
        <w:spacing w:before="0" w:after="160"/>
        <w:rPr>
          <w:shd w:val="clear" w:color="auto" w:fill="FFFFFF"/>
        </w:rPr>
      </w:pPr>
      <w:r w:rsidRPr="00B04577">
        <w:rPr>
          <w:shd w:val="clear" w:color="auto" w:fill="FFFFFF"/>
        </w:rPr>
        <w:t>"Geographically Distinct": Can you please clarify how this term will be interpreted? Will projects within each distribution utility service territory be considered one distinct area?  If a project is installed throughout different areas of each service territory in the utility consortia, would they be considered subprojects even if it is the same eligible activity (project) for each distribution utility?</w:t>
      </w:r>
    </w:p>
    <w:p w14:paraId="4684201D" w14:textId="456339B4" w:rsidR="00B04577" w:rsidRPr="00170022" w:rsidRDefault="56FD9558" w:rsidP="009977A0">
      <w:pPr>
        <w:ind w:left="720"/>
        <w:rPr>
          <w:rFonts w:ascii="Arial" w:hAnsi="Arial" w:cs="Arial"/>
        </w:rPr>
      </w:pPr>
      <w:r w:rsidRPr="64BCF86D">
        <w:rPr>
          <w:rFonts w:ascii="Arial" w:hAnsi="Arial" w:cs="Arial"/>
          <w:u w:val="single"/>
        </w:rPr>
        <w:t>CEC Response:</w:t>
      </w:r>
      <w:r w:rsidRPr="64BCF86D">
        <w:rPr>
          <w:rFonts w:ascii="Arial" w:hAnsi="Arial" w:cs="Arial"/>
        </w:rPr>
        <w:t xml:space="preserve"> </w:t>
      </w:r>
      <w:r w:rsidR="75F1239C" w:rsidRPr="64BCF86D">
        <w:rPr>
          <w:rFonts w:ascii="Arial" w:hAnsi="Arial" w:cs="Arial"/>
        </w:rPr>
        <w:t xml:space="preserve">Please refer to </w:t>
      </w:r>
      <w:hyperlink w:anchor="_Can_you_provide" w:history="1">
        <w:r w:rsidR="00C25427">
          <w:rPr>
            <w:rStyle w:val="Hyperlink"/>
            <w:rFonts w:ascii="Arial" w:hAnsi="Arial" w:cs="Arial"/>
          </w:rPr>
          <w:t>Question 21</w:t>
        </w:r>
      </w:hyperlink>
      <w:r w:rsidR="75F1239C" w:rsidRPr="64BCF86D">
        <w:rPr>
          <w:rFonts w:ascii="Arial" w:hAnsi="Arial" w:cs="Arial"/>
        </w:rPr>
        <w:t xml:space="preserve"> for more information on how “geographically distinct” will be interpreted. </w:t>
      </w:r>
      <w:r w:rsidR="50B2DC99" w:rsidRPr="64BCF86D">
        <w:rPr>
          <w:rFonts w:ascii="Arial" w:hAnsi="Arial" w:cs="Arial"/>
        </w:rPr>
        <w:t xml:space="preserve">Project </w:t>
      </w:r>
      <w:r w:rsidR="005C08FB" w:rsidRPr="64BCF86D">
        <w:rPr>
          <w:rFonts w:ascii="Arial" w:hAnsi="Arial" w:cs="Arial"/>
        </w:rPr>
        <w:t xml:space="preserve">activities </w:t>
      </w:r>
      <w:r w:rsidR="003D7E0E" w:rsidRPr="64BCF86D">
        <w:rPr>
          <w:rFonts w:ascii="Arial" w:hAnsi="Arial" w:cs="Arial"/>
        </w:rPr>
        <w:t xml:space="preserve">will be considered geographically distinct </w:t>
      </w:r>
      <w:r w:rsidR="00E07C76" w:rsidRPr="64BCF86D">
        <w:rPr>
          <w:rFonts w:ascii="Arial" w:hAnsi="Arial" w:cs="Arial"/>
        </w:rPr>
        <w:t xml:space="preserve">if they are </w:t>
      </w:r>
      <w:r w:rsidR="00E2424B" w:rsidRPr="64BCF86D">
        <w:rPr>
          <w:rFonts w:ascii="Arial" w:hAnsi="Arial" w:cs="Arial"/>
        </w:rPr>
        <w:t xml:space="preserve">located in separate utility service areas or </w:t>
      </w:r>
      <w:r w:rsidR="00E86BFC" w:rsidRPr="64BCF86D">
        <w:rPr>
          <w:rFonts w:ascii="Arial" w:hAnsi="Arial" w:cs="Arial"/>
        </w:rPr>
        <w:t>non-adjacent census trac</w:t>
      </w:r>
      <w:r w:rsidR="00CD0C01" w:rsidRPr="64BCF86D">
        <w:rPr>
          <w:rFonts w:ascii="Arial" w:hAnsi="Arial" w:cs="Arial"/>
        </w:rPr>
        <w:t>ts</w:t>
      </w:r>
      <w:r w:rsidR="00194DE4" w:rsidRPr="64BCF86D">
        <w:rPr>
          <w:rFonts w:ascii="Arial" w:hAnsi="Arial" w:cs="Arial"/>
        </w:rPr>
        <w:t xml:space="preserve"> within the same service territory</w:t>
      </w:r>
      <w:r w:rsidR="00303716" w:rsidRPr="64BCF86D">
        <w:rPr>
          <w:rFonts w:ascii="Arial" w:hAnsi="Arial" w:cs="Arial"/>
        </w:rPr>
        <w:t>, regardless of whether they are the same activity</w:t>
      </w:r>
      <w:r w:rsidR="00194DE4" w:rsidRPr="64BCF86D">
        <w:rPr>
          <w:rFonts w:ascii="Arial" w:hAnsi="Arial" w:cs="Arial"/>
        </w:rPr>
        <w:t xml:space="preserve">. </w:t>
      </w:r>
      <w:r w:rsidR="001D0F55" w:rsidRPr="64BCF86D">
        <w:rPr>
          <w:rFonts w:ascii="Arial" w:hAnsi="Arial" w:cs="Arial"/>
        </w:rPr>
        <w:t xml:space="preserve">Project activities within the </w:t>
      </w:r>
      <w:r w:rsidR="006E2CDF" w:rsidRPr="64BCF86D">
        <w:rPr>
          <w:rFonts w:ascii="Arial" w:hAnsi="Arial" w:cs="Arial"/>
        </w:rPr>
        <w:t xml:space="preserve">same or adjacent census tracts </w:t>
      </w:r>
      <w:r w:rsidR="002558FA" w:rsidRPr="64BCF86D">
        <w:rPr>
          <w:rFonts w:ascii="Arial" w:hAnsi="Arial" w:cs="Arial"/>
        </w:rPr>
        <w:t xml:space="preserve">will typically </w:t>
      </w:r>
      <w:r w:rsidR="00E552B1" w:rsidRPr="64BCF86D">
        <w:rPr>
          <w:rFonts w:ascii="Arial" w:hAnsi="Arial" w:cs="Arial"/>
        </w:rPr>
        <w:t xml:space="preserve">be considered as part of a single </w:t>
      </w:r>
      <w:r w:rsidR="005B4BD8" w:rsidRPr="64BCF86D">
        <w:rPr>
          <w:rFonts w:ascii="Arial" w:hAnsi="Arial" w:cs="Arial"/>
        </w:rPr>
        <w:t>project unless</w:t>
      </w:r>
      <w:r w:rsidR="005630E7" w:rsidRPr="64BCF86D">
        <w:rPr>
          <w:rFonts w:ascii="Arial" w:hAnsi="Arial" w:cs="Arial"/>
        </w:rPr>
        <w:t xml:space="preserve"> </w:t>
      </w:r>
      <w:r w:rsidR="00751276" w:rsidRPr="64BCF86D">
        <w:rPr>
          <w:rFonts w:ascii="Arial" w:hAnsi="Arial" w:cs="Arial"/>
        </w:rPr>
        <w:t xml:space="preserve">they are </w:t>
      </w:r>
      <w:r w:rsidR="005630E7" w:rsidRPr="64BCF86D">
        <w:rPr>
          <w:rFonts w:ascii="Arial" w:hAnsi="Arial" w:cs="Arial"/>
        </w:rPr>
        <w:t xml:space="preserve">addressing distinct and differing </w:t>
      </w:r>
      <w:r w:rsidR="001A3830" w:rsidRPr="64BCF86D">
        <w:rPr>
          <w:rFonts w:ascii="Arial" w:hAnsi="Arial" w:cs="Arial"/>
        </w:rPr>
        <w:t xml:space="preserve">reliability or resilience </w:t>
      </w:r>
      <w:r w:rsidR="005630E7" w:rsidRPr="64BCF86D">
        <w:rPr>
          <w:rFonts w:ascii="Arial" w:hAnsi="Arial" w:cs="Arial"/>
        </w:rPr>
        <w:t>needs.</w:t>
      </w:r>
    </w:p>
    <w:p w14:paraId="11E820C5" w14:textId="677EF450" w:rsidR="00AB2F5A" w:rsidRPr="00B92267" w:rsidRDefault="00B92267" w:rsidP="001A36AF">
      <w:pPr>
        <w:pStyle w:val="Heading1"/>
        <w:rPr>
          <w:shd w:val="clear" w:color="auto" w:fill="FFFFFF"/>
        </w:rPr>
      </w:pPr>
      <w:bookmarkStart w:id="26" w:name="_Toc170392595"/>
      <w:bookmarkStart w:id="27" w:name="_Toc178082571"/>
      <w:r>
        <w:t>Application Schedule</w:t>
      </w:r>
      <w:bookmarkEnd w:id="26"/>
      <w:bookmarkEnd w:id="27"/>
    </w:p>
    <w:p w14:paraId="7BE3016C" w14:textId="4F185F4A" w:rsidR="007B6D56" w:rsidRPr="004F5C4C" w:rsidRDefault="00E422C1" w:rsidP="0010553F">
      <w:pPr>
        <w:pStyle w:val="Heading3"/>
        <w:numPr>
          <w:ilvl w:val="0"/>
          <w:numId w:val="15"/>
        </w:numPr>
        <w:spacing w:before="0" w:after="160"/>
      </w:pPr>
      <w:r>
        <w:t>When does CEC anticipate making award announcements</w:t>
      </w:r>
      <w:r w:rsidR="16823587">
        <w:t>,</w:t>
      </w:r>
      <w:r>
        <w:t xml:space="preserve"> and what should we consider the Start Date (e.g., contracts signed with CEC) in the Schedule?</w:t>
      </w:r>
    </w:p>
    <w:p w14:paraId="62E8B65B" w14:textId="1E35A747" w:rsidR="00E422C1" w:rsidRPr="00170022" w:rsidRDefault="007B6D56" w:rsidP="009977A0">
      <w:pPr>
        <w:ind w:left="720"/>
        <w:rPr>
          <w:rFonts w:ascii="Arial" w:hAnsi="Arial" w:cs="Arial"/>
          <w:color w:val="000000"/>
          <w:shd w:val="clear" w:color="auto" w:fill="FFFFFF"/>
        </w:rPr>
      </w:pPr>
      <w:r w:rsidRPr="00170022">
        <w:rPr>
          <w:rFonts w:ascii="Arial" w:hAnsi="Arial" w:cs="Arial"/>
          <w:color w:val="000000" w:themeColor="text1"/>
          <w:u w:val="single"/>
        </w:rPr>
        <w:t>CEC Response:</w:t>
      </w:r>
      <w:r w:rsidRPr="00170022">
        <w:rPr>
          <w:rFonts w:ascii="Arial" w:hAnsi="Arial" w:cs="Arial"/>
          <w:color w:val="000000" w:themeColor="text1"/>
        </w:rPr>
        <w:t xml:space="preserve"> </w:t>
      </w:r>
      <w:r w:rsidR="003E68A8" w:rsidRPr="00170022">
        <w:rPr>
          <w:rFonts w:ascii="Arial" w:hAnsi="Arial" w:cs="Arial"/>
          <w:color w:val="000000" w:themeColor="text1"/>
        </w:rPr>
        <w:t xml:space="preserve">The </w:t>
      </w:r>
      <w:r w:rsidR="00D51F1D" w:rsidRPr="00170022">
        <w:rPr>
          <w:rFonts w:ascii="Arial" w:hAnsi="Arial" w:cs="Arial"/>
          <w:color w:val="000000" w:themeColor="text1"/>
        </w:rPr>
        <w:t>CEC expects to post the first</w:t>
      </w:r>
      <w:r w:rsidR="00E6462E" w:rsidRPr="00170022">
        <w:rPr>
          <w:rFonts w:ascii="Arial" w:hAnsi="Arial" w:cs="Arial"/>
          <w:color w:val="000000" w:themeColor="text1"/>
        </w:rPr>
        <w:t xml:space="preserve"> Notice of Proposed Award </w:t>
      </w:r>
      <w:r w:rsidR="00C5670A" w:rsidRPr="00170022">
        <w:rPr>
          <w:rFonts w:ascii="Arial" w:hAnsi="Arial" w:cs="Arial"/>
          <w:color w:val="000000" w:themeColor="text1"/>
        </w:rPr>
        <w:t>(NOPA)</w:t>
      </w:r>
      <w:r w:rsidR="00E6462E" w:rsidRPr="00170022">
        <w:rPr>
          <w:rFonts w:ascii="Arial" w:hAnsi="Arial" w:cs="Arial"/>
          <w:color w:val="000000" w:themeColor="text1"/>
        </w:rPr>
        <w:t xml:space="preserve"> in </w:t>
      </w:r>
      <w:r w:rsidR="00C5670A" w:rsidRPr="00170022">
        <w:rPr>
          <w:rFonts w:ascii="Arial" w:hAnsi="Arial" w:cs="Arial"/>
          <w:color w:val="000000" w:themeColor="text1"/>
        </w:rPr>
        <w:t>the fourth quarter</w:t>
      </w:r>
      <w:r w:rsidR="00E6462E" w:rsidRPr="00170022">
        <w:rPr>
          <w:rFonts w:ascii="Arial" w:hAnsi="Arial" w:cs="Arial"/>
          <w:color w:val="000000" w:themeColor="text1"/>
        </w:rPr>
        <w:t xml:space="preserve"> of 2024. Agreement start dates are anticipated </w:t>
      </w:r>
      <w:r w:rsidR="00FB4A58">
        <w:rPr>
          <w:rFonts w:ascii="Arial" w:hAnsi="Arial" w:cs="Arial"/>
          <w:color w:val="000000" w:themeColor="text1"/>
        </w:rPr>
        <w:t xml:space="preserve">in </w:t>
      </w:r>
      <w:r w:rsidR="00C5670A" w:rsidRPr="00170022">
        <w:rPr>
          <w:rFonts w:ascii="Arial" w:hAnsi="Arial" w:cs="Arial"/>
          <w:color w:val="000000" w:themeColor="text1"/>
        </w:rPr>
        <w:t>the first quarter of</w:t>
      </w:r>
      <w:r w:rsidR="00E6462E" w:rsidRPr="00170022">
        <w:rPr>
          <w:rFonts w:ascii="Arial" w:hAnsi="Arial" w:cs="Arial"/>
          <w:color w:val="000000" w:themeColor="text1"/>
        </w:rPr>
        <w:t xml:space="preserve"> 2025. Please note that schedules can be adjusted in agreement development</w:t>
      </w:r>
      <w:r w:rsidR="00C5670A" w:rsidRPr="00170022">
        <w:rPr>
          <w:rFonts w:ascii="Arial" w:hAnsi="Arial" w:cs="Arial"/>
          <w:color w:val="000000" w:themeColor="text1"/>
        </w:rPr>
        <w:t>,</w:t>
      </w:r>
      <w:r w:rsidR="00E6462E" w:rsidRPr="00170022">
        <w:rPr>
          <w:rFonts w:ascii="Arial" w:hAnsi="Arial" w:cs="Arial"/>
          <w:color w:val="000000" w:themeColor="text1"/>
        </w:rPr>
        <w:t xml:space="preserve"> which </w:t>
      </w:r>
      <w:r w:rsidR="00C5670A" w:rsidRPr="00170022">
        <w:rPr>
          <w:rFonts w:ascii="Arial" w:hAnsi="Arial" w:cs="Arial"/>
          <w:color w:val="000000" w:themeColor="text1"/>
        </w:rPr>
        <w:t>occurs</w:t>
      </w:r>
      <w:r w:rsidR="00E6462E" w:rsidRPr="00170022">
        <w:rPr>
          <w:rFonts w:ascii="Arial" w:hAnsi="Arial" w:cs="Arial"/>
          <w:color w:val="000000" w:themeColor="text1"/>
        </w:rPr>
        <w:t xml:space="preserve"> after the </w:t>
      </w:r>
      <w:r w:rsidR="00C5670A" w:rsidRPr="00170022">
        <w:rPr>
          <w:rFonts w:ascii="Arial" w:hAnsi="Arial" w:cs="Arial"/>
          <w:color w:val="000000" w:themeColor="text1"/>
        </w:rPr>
        <w:t>NOPA has been posted</w:t>
      </w:r>
      <w:r w:rsidR="00E6462E" w:rsidRPr="00170022">
        <w:rPr>
          <w:rFonts w:ascii="Arial" w:hAnsi="Arial" w:cs="Arial"/>
          <w:color w:val="000000" w:themeColor="text1"/>
        </w:rPr>
        <w:t xml:space="preserve">. </w:t>
      </w:r>
      <w:r w:rsidR="00F1780C" w:rsidRPr="00170022">
        <w:rPr>
          <w:rFonts w:ascii="Arial" w:hAnsi="Arial" w:cs="Arial"/>
          <w:color w:val="000000"/>
          <w:shd w:val="clear" w:color="auto" w:fill="FFFFFF"/>
        </w:rPr>
        <w:t xml:space="preserve">Applicants should estimate their project start date/schedule to the best of their abilities. </w:t>
      </w:r>
    </w:p>
    <w:p w14:paraId="3C806E04" w14:textId="7E8E2EAC" w:rsidR="00DD5B53" w:rsidRDefault="00DB372F" w:rsidP="00A939E6">
      <w:pPr>
        <w:pStyle w:val="Heading3"/>
        <w:numPr>
          <w:ilvl w:val="0"/>
          <w:numId w:val="15"/>
        </w:numPr>
        <w:spacing w:before="0" w:after="160"/>
        <w:rPr>
          <w:shd w:val="clear" w:color="auto" w:fill="FFFFFF"/>
        </w:rPr>
      </w:pPr>
      <w:r w:rsidRPr="00DD5B53">
        <w:rPr>
          <w:shd w:val="clear" w:color="auto" w:fill="FFFFFF"/>
        </w:rPr>
        <w:t>What is the allowable period of performance for subawards?</w:t>
      </w:r>
    </w:p>
    <w:p w14:paraId="5BAD38EA" w14:textId="3BD1811B" w:rsidR="000C0E2F" w:rsidRPr="00170022" w:rsidRDefault="00DD5B53" w:rsidP="64BCF86D">
      <w:pPr>
        <w:pStyle w:val="ListParagraph"/>
        <w:shd w:val="clear" w:color="auto" w:fill="FFFFFF" w:themeFill="background1"/>
        <w:rPr>
          <w:rStyle w:val="Heading3Char"/>
          <w:rFonts w:ascii="Arial" w:eastAsiaTheme="minorEastAsia" w:hAnsi="Arial" w:cs="Arial"/>
          <w:color w:val="000000"/>
          <w:sz w:val="22"/>
          <w:szCs w:val="22"/>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00DB372F" w:rsidRPr="00170022">
        <w:rPr>
          <w:rFonts w:ascii="Arial" w:hAnsi="Arial" w:cs="Arial"/>
          <w:color w:val="000000"/>
          <w:shd w:val="clear" w:color="auto" w:fill="FFFFFF"/>
        </w:rPr>
        <w:t xml:space="preserve">The CEC anticipates that projects will begin in </w:t>
      </w:r>
      <w:r w:rsidR="00595A53" w:rsidRPr="00170022">
        <w:rPr>
          <w:rFonts w:ascii="Arial" w:hAnsi="Arial" w:cs="Arial"/>
          <w:color w:val="000000"/>
          <w:shd w:val="clear" w:color="auto" w:fill="FFFFFF"/>
        </w:rPr>
        <w:t>the first quarter</w:t>
      </w:r>
      <w:r w:rsidR="00DB372F" w:rsidRPr="00170022">
        <w:rPr>
          <w:rFonts w:ascii="Arial" w:hAnsi="Arial" w:cs="Arial"/>
          <w:color w:val="000000"/>
          <w:shd w:val="clear" w:color="auto" w:fill="FFFFFF"/>
        </w:rPr>
        <w:t xml:space="preserve"> of 2025. All projects funded by the Round 1 solicitation must contain an end date of April 3</w:t>
      </w:r>
      <w:r w:rsidR="00A939E6">
        <w:rPr>
          <w:rFonts w:ascii="Arial" w:hAnsi="Arial" w:cs="Arial"/>
          <w:color w:val="000000"/>
          <w:shd w:val="clear" w:color="auto" w:fill="FFFFFF"/>
        </w:rPr>
        <w:t>0,</w:t>
      </w:r>
      <w:r w:rsidR="00DB372F" w:rsidRPr="00170022">
        <w:rPr>
          <w:rFonts w:ascii="Arial" w:hAnsi="Arial" w:cs="Arial"/>
          <w:color w:val="000000"/>
          <w:shd w:val="clear" w:color="auto" w:fill="FFFFFF"/>
        </w:rPr>
        <w:t xml:space="preserve"> 2028</w:t>
      </w:r>
      <w:r w:rsidR="76F72420" w:rsidRPr="00170022">
        <w:rPr>
          <w:rFonts w:ascii="Arial" w:hAnsi="Arial" w:cs="Arial"/>
          <w:color w:val="000000"/>
          <w:shd w:val="clear" w:color="auto" w:fill="FFFFFF"/>
        </w:rPr>
        <w:t>,</w:t>
      </w:r>
      <w:r w:rsidR="000E6DCA" w:rsidRPr="64BCF86D">
        <w:rPr>
          <w:rFonts w:ascii="Arial" w:hAnsi="Arial" w:cs="Arial"/>
          <w:color w:val="000000" w:themeColor="text1"/>
        </w:rPr>
        <w:t xml:space="preserve"> or earlier</w:t>
      </w:r>
      <w:r w:rsidR="00DB372F" w:rsidRPr="00170022">
        <w:rPr>
          <w:rFonts w:ascii="Arial" w:hAnsi="Arial" w:cs="Arial"/>
          <w:color w:val="000000"/>
          <w:shd w:val="clear" w:color="auto" w:fill="FFFFFF"/>
        </w:rPr>
        <w:t>.</w:t>
      </w:r>
      <w:r w:rsidR="000E6DCA" w:rsidRPr="64BCF86D">
        <w:rPr>
          <w:rFonts w:ascii="Arial" w:hAnsi="Arial" w:cs="Arial"/>
          <w:color w:val="000000" w:themeColor="text1"/>
        </w:rPr>
        <w:t xml:space="preserve"> </w:t>
      </w:r>
      <w:r w:rsidR="00A06463" w:rsidRPr="64BCF86D">
        <w:rPr>
          <w:rFonts w:ascii="Arial" w:hAnsi="Arial" w:cs="Arial"/>
          <w:color w:val="000000" w:themeColor="text1"/>
        </w:rPr>
        <w:t xml:space="preserve">End date extensions may be </w:t>
      </w:r>
      <w:r w:rsidR="00F90633" w:rsidRPr="64BCF86D">
        <w:rPr>
          <w:rFonts w:ascii="Arial" w:hAnsi="Arial" w:cs="Arial"/>
          <w:color w:val="000000" w:themeColor="text1"/>
        </w:rPr>
        <w:t>permitted</w:t>
      </w:r>
      <w:r w:rsidR="00FB5F10" w:rsidRPr="64BCF86D">
        <w:rPr>
          <w:rFonts w:ascii="Arial" w:hAnsi="Arial" w:cs="Arial"/>
          <w:color w:val="000000" w:themeColor="text1"/>
        </w:rPr>
        <w:t xml:space="preserve"> </w:t>
      </w:r>
      <w:r w:rsidR="001F513A" w:rsidRPr="64BCF86D">
        <w:rPr>
          <w:rFonts w:ascii="Arial" w:hAnsi="Arial" w:cs="Arial"/>
          <w:color w:val="000000" w:themeColor="text1"/>
        </w:rPr>
        <w:t>with CEC and DOE approval.</w:t>
      </w:r>
      <w:r w:rsidR="003757F9" w:rsidRPr="00170022">
        <w:rPr>
          <w:rStyle w:val="Heading3Char"/>
          <w:rFonts w:ascii="Arial" w:hAnsi="Arial" w:cs="Arial"/>
        </w:rPr>
        <w:t xml:space="preserve"> </w:t>
      </w:r>
    </w:p>
    <w:p w14:paraId="43333FF5" w14:textId="7F8379A4" w:rsidR="00C7321D" w:rsidRDefault="003757F9" w:rsidP="00A939E6">
      <w:pPr>
        <w:pStyle w:val="Heading3"/>
        <w:numPr>
          <w:ilvl w:val="0"/>
          <w:numId w:val="15"/>
        </w:numPr>
        <w:spacing w:before="0" w:after="160"/>
        <w:rPr>
          <w:shd w:val="clear" w:color="auto" w:fill="FFFFFF"/>
        </w:rPr>
      </w:pPr>
      <w:bookmarkStart w:id="28" w:name="_CERRI_allows_permitting"/>
      <w:bookmarkEnd w:id="28"/>
      <w:r w:rsidRPr="00C7321D">
        <w:rPr>
          <w:shd w:val="clear" w:color="auto" w:fill="FFFFFF"/>
        </w:rPr>
        <w:t>CERRI allows permitting before January 1</w:t>
      </w:r>
      <w:r w:rsidRPr="00C7321D">
        <w:rPr>
          <w:shd w:val="clear" w:color="auto" w:fill="FFFFFF"/>
          <w:vertAlign w:val="superscript"/>
        </w:rPr>
        <w:t>st</w:t>
      </w:r>
      <w:r w:rsidRPr="00C7321D">
        <w:rPr>
          <w:shd w:val="clear" w:color="auto" w:fill="FFFFFF"/>
        </w:rPr>
        <w:t>, 2025, but not construction, correct?</w:t>
      </w:r>
    </w:p>
    <w:p w14:paraId="49D747AB" w14:textId="25951201" w:rsidR="00DB372F" w:rsidRPr="00170022" w:rsidRDefault="0E77684A" w:rsidP="00E7184F">
      <w:pPr>
        <w:pStyle w:val="ListParagraph"/>
        <w:shd w:val="clear" w:color="auto" w:fill="FFFFFF" w:themeFill="background1"/>
        <w:rPr>
          <w:rFonts w:ascii="Arial" w:eastAsia="Arial" w:hAnsi="Arial" w:cs="Arial"/>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351C8D06" w:rsidRPr="00170022">
        <w:rPr>
          <w:rFonts w:ascii="Arial" w:hAnsi="Arial" w:cs="Arial"/>
          <w:color w:val="000000"/>
          <w:shd w:val="clear" w:color="auto" w:fill="FFFFFF"/>
        </w:rPr>
        <w:t xml:space="preserve"> </w:t>
      </w:r>
      <w:r w:rsidR="6494C1AE" w:rsidRPr="004B1DCE">
        <w:rPr>
          <w:rFonts w:ascii="Arial" w:hAnsi="Arial" w:cs="Arial"/>
          <w:color w:val="000000"/>
          <w:shd w:val="clear" w:color="auto" w:fill="FFFFFF"/>
        </w:rPr>
        <w:t xml:space="preserve">Match share expenditures for permitting and environmental review are allowable under an agreement only if they are incurred after CEC notifies the Applicant that its project has been proposed for an award through the release of a </w:t>
      </w:r>
      <w:r w:rsidR="6494C1AE" w:rsidRPr="00E54392">
        <w:rPr>
          <w:rFonts w:ascii="Arial" w:hAnsi="Arial" w:cs="Arial"/>
          <w:strike/>
          <w:color w:val="000000"/>
          <w:shd w:val="clear" w:color="auto" w:fill="FFFFFF"/>
        </w:rPr>
        <w:t>NOPA</w:t>
      </w:r>
      <w:r w:rsidR="004854E5">
        <w:rPr>
          <w:rFonts w:ascii="Arial" w:hAnsi="Arial" w:cs="Arial"/>
          <w:color w:val="000000"/>
          <w:shd w:val="clear" w:color="auto" w:fill="FFFFFF"/>
        </w:rPr>
        <w:t xml:space="preserve"> </w:t>
      </w:r>
      <w:r w:rsidR="00E54305">
        <w:rPr>
          <w:rFonts w:ascii="Arial" w:hAnsi="Arial" w:cs="Arial"/>
          <w:b/>
          <w:bCs/>
          <w:color w:val="000000"/>
          <w:shd w:val="clear" w:color="auto" w:fill="FFFFFF"/>
        </w:rPr>
        <w:t>Notice of Letter of Intent (NOLOI)</w:t>
      </w:r>
      <w:r w:rsidR="6494C1AE" w:rsidRPr="004B1DCE">
        <w:rPr>
          <w:rFonts w:ascii="Arial" w:hAnsi="Arial" w:cs="Arial"/>
          <w:color w:val="000000"/>
          <w:shd w:val="clear" w:color="auto" w:fill="FFFFFF"/>
        </w:rPr>
        <w:t xml:space="preserve">. </w:t>
      </w:r>
      <w:r w:rsidR="00897630" w:rsidRPr="64BCF86D">
        <w:rPr>
          <w:rFonts w:ascii="Arial" w:hAnsi="Arial" w:cs="Arial"/>
          <w:color w:val="000000" w:themeColor="text1"/>
        </w:rPr>
        <w:t xml:space="preserve">Match share </w:t>
      </w:r>
      <w:r w:rsidR="00D063D4" w:rsidRPr="64BCF86D">
        <w:rPr>
          <w:rFonts w:ascii="Arial" w:hAnsi="Arial" w:cs="Arial"/>
          <w:color w:val="000000" w:themeColor="text1"/>
        </w:rPr>
        <w:t>expenditures</w:t>
      </w:r>
      <w:r w:rsidR="00897630" w:rsidRPr="64BCF86D">
        <w:rPr>
          <w:rFonts w:ascii="Arial" w:hAnsi="Arial" w:cs="Arial"/>
          <w:color w:val="000000" w:themeColor="text1"/>
        </w:rPr>
        <w:t xml:space="preserve"> for construction costs are not </w:t>
      </w:r>
      <w:r w:rsidR="00E024FE" w:rsidRPr="64BCF86D">
        <w:rPr>
          <w:rFonts w:ascii="Arial" w:hAnsi="Arial" w:cs="Arial"/>
          <w:color w:val="000000" w:themeColor="text1"/>
        </w:rPr>
        <w:t>allowable</w:t>
      </w:r>
      <w:r w:rsidR="0040430B" w:rsidRPr="64BCF86D">
        <w:rPr>
          <w:rFonts w:ascii="Arial" w:hAnsi="Arial" w:cs="Arial"/>
          <w:color w:val="000000" w:themeColor="text1"/>
        </w:rPr>
        <w:t xml:space="preserve"> prior to agreement</w:t>
      </w:r>
      <w:r w:rsidR="00897630" w:rsidRPr="64BCF86D">
        <w:rPr>
          <w:rFonts w:ascii="Arial" w:hAnsi="Arial" w:cs="Arial"/>
          <w:color w:val="000000" w:themeColor="text1"/>
        </w:rPr>
        <w:t xml:space="preserve"> </w:t>
      </w:r>
      <w:r w:rsidR="00D063D4" w:rsidRPr="64BCF86D">
        <w:rPr>
          <w:rFonts w:ascii="Arial" w:hAnsi="Arial" w:cs="Arial"/>
          <w:color w:val="000000" w:themeColor="text1"/>
        </w:rPr>
        <w:t xml:space="preserve">execution. </w:t>
      </w:r>
      <w:r w:rsidR="6494C1AE" w:rsidRPr="004B1DCE">
        <w:rPr>
          <w:rFonts w:ascii="Arial" w:hAnsi="Arial" w:cs="Arial"/>
          <w:color w:val="000000"/>
          <w:shd w:val="clear" w:color="auto" w:fill="FFFFFF"/>
        </w:rPr>
        <w:t>Match expenditures incurred</w:t>
      </w:r>
      <w:r w:rsidR="6494C1AE" w:rsidRPr="64BCF86D">
        <w:rPr>
          <w:rFonts w:ascii="Arial" w:hAnsi="Arial" w:cs="Arial"/>
          <w:color w:val="000000" w:themeColor="text1"/>
        </w:rPr>
        <w:t xml:space="preserve"> </w:t>
      </w:r>
      <w:r w:rsidR="006616F3" w:rsidRPr="64BCF86D">
        <w:rPr>
          <w:rFonts w:ascii="Arial" w:hAnsi="Arial" w:cs="Arial"/>
          <w:color w:val="000000" w:themeColor="text1"/>
        </w:rPr>
        <w:t>for permitting and environmental review</w:t>
      </w:r>
      <w:r w:rsidR="6494C1AE" w:rsidRPr="004B1DCE">
        <w:rPr>
          <w:rFonts w:ascii="Arial" w:hAnsi="Arial" w:cs="Arial"/>
          <w:color w:val="000000"/>
          <w:shd w:val="clear" w:color="auto" w:fill="FFFFFF"/>
        </w:rPr>
        <w:t xml:space="preserve"> after the release of a </w:t>
      </w:r>
      <w:r w:rsidR="6494C1AE" w:rsidRPr="00E54392">
        <w:rPr>
          <w:rFonts w:ascii="Arial" w:hAnsi="Arial" w:cs="Arial"/>
          <w:strike/>
          <w:color w:val="000000"/>
          <w:shd w:val="clear" w:color="auto" w:fill="FFFFFF"/>
        </w:rPr>
        <w:t>NOPA</w:t>
      </w:r>
      <w:r w:rsidR="6494C1AE" w:rsidRPr="004B1DCE">
        <w:rPr>
          <w:rFonts w:ascii="Arial" w:hAnsi="Arial" w:cs="Arial"/>
          <w:color w:val="000000"/>
          <w:shd w:val="clear" w:color="auto" w:fill="FFFFFF"/>
        </w:rPr>
        <w:t xml:space="preserve"> </w:t>
      </w:r>
      <w:r w:rsidR="00654A68" w:rsidRPr="00E54392">
        <w:rPr>
          <w:rFonts w:ascii="Arial" w:hAnsi="Arial" w:cs="Arial"/>
          <w:b/>
          <w:bCs/>
          <w:color w:val="000000"/>
          <w:shd w:val="clear" w:color="auto" w:fill="FFFFFF"/>
        </w:rPr>
        <w:t>NOLOI</w:t>
      </w:r>
      <w:r w:rsidR="00654A68">
        <w:rPr>
          <w:rFonts w:ascii="Arial" w:hAnsi="Arial" w:cs="Arial"/>
          <w:color w:val="000000"/>
          <w:shd w:val="clear" w:color="auto" w:fill="FFFFFF"/>
        </w:rPr>
        <w:t xml:space="preserve"> </w:t>
      </w:r>
      <w:r w:rsidR="6494C1AE" w:rsidRPr="004B1DCE">
        <w:rPr>
          <w:rFonts w:ascii="Arial" w:hAnsi="Arial" w:cs="Arial"/>
          <w:color w:val="000000"/>
          <w:shd w:val="clear" w:color="auto" w:fill="FFFFFF"/>
        </w:rPr>
        <w:t xml:space="preserve">but prior to the execution of an agreement are made at the Applicant’s own risk. CEC is not liable for </w:t>
      </w:r>
      <w:r w:rsidR="00AA74BA" w:rsidRPr="64BCF86D">
        <w:rPr>
          <w:rFonts w:ascii="Arial" w:hAnsi="Arial" w:cs="Arial"/>
          <w:color w:val="000000" w:themeColor="text1"/>
        </w:rPr>
        <w:t>an</w:t>
      </w:r>
      <w:r w:rsidR="6494C1AE" w:rsidRPr="64BCF86D">
        <w:rPr>
          <w:rFonts w:ascii="Arial" w:hAnsi="Arial" w:cs="Arial"/>
          <w:color w:val="000000" w:themeColor="text1"/>
        </w:rPr>
        <w:t xml:space="preserve"> </w:t>
      </w:r>
      <w:r w:rsidR="6494C1AE" w:rsidRPr="004B1DCE">
        <w:rPr>
          <w:rFonts w:ascii="Arial" w:hAnsi="Arial" w:cs="Arial"/>
          <w:color w:val="000000"/>
          <w:shd w:val="clear" w:color="auto" w:fill="FFFFFF"/>
        </w:rPr>
        <w:t>Applicant’s match share costs if the grant is not approved, if approval is delayed, or if the match share expenditure is not allowable under the terms and conditions of the grant or this solicitation. Please note that non-match expenditures incurred prior to agreement execution are not reimbursable from C</w:t>
      </w:r>
      <w:r w:rsidR="00FB3273">
        <w:rPr>
          <w:rFonts w:ascii="Arial" w:hAnsi="Arial" w:cs="Arial"/>
          <w:color w:val="000000"/>
          <w:shd w:val="clear" w:color="auto" w:fill="FFFFFF"/>
        </w:rPr>
        <w:t>ERRI</w:t>
      </w:r>
      <w:r w:rsidR="6494C1AE" w:rsidRPr="004B1DCE">
        <w:rPr>
          <w:rFonts w:ascii="Arial" w:hAnsi="Arial" w:cs="Arial"/>
          <w:color w:val="000000"/>
          <w:shd w:val="clear" w:color="auto" w:fill="FFFFFF"/>
        </w:rPr>
        <w:t xml:space="preserve"> funds.</w:t>
      </w:r>
      <w:r w:rsidR="67FAED15" w:rsidRPr="00B6264C">
        <w:rPr>
          <w:rFonts w:ascii="Arial" w:hAnsi="Arial" w:cs="Arial"/>
          <w:color w:val="000000"/>
          <w:shd w:val="clear" w:color="auto" w:fill="FFFFFF"/>
        </w:rPr>
        <w:t xml:space="preserve"> </w:t>
      </w:r>
      <w:r w:rsidR="67FAED15" w:rsidRPr="00170022">
        <w:rPr>
          <w:rFonts w:ascii="Arial" w:hAnsi="Arial" w:cs="Arial"/>
          <w:color w:val="000000"/>
          <w:shd w:val="clear" w:color="auto" w:fill="FFFFFF"/>
        </w:rPr>
        <w:t>While the CEC anticipates that projects will have a start date in the first quarter of 2025, actual start dates may vary.</w:t>
      </w:r>
      <w:r w:rsidR="47466520" w:rsidRPr="00293FDF">
        <w:rPr>
          <w:rFonts w:ascii="Arial" w:hAnsi="Arial" w:cs="Arial"/>
          <w:color w:val="000000" w:themeColor="text1"/>
        </w:rPr>
        <w:t xml:space="preserve"> </w:t>
      </w:r>
      <w:r w:rsidR="47466520" w:rsidRPr="00170022">
        <w:rPr>
          <w:rFonts w:ascii="Arial" w:hAnsi="Arial" w:cs="Arial"/>
          <w:color w:val="000000" w:themeColor="text1"/>
        </w:rPr>
        <w:t xml:space="preserve">An Addendum for GFO-23-312 </w:t>
      </w:r>
      <w:r w:rsidR="47466520">
        <w:rPr>
          <w:rFonts w:ascii="Arial" w:hAnsi="Arial" w:cs="Arial"/>
          <w:color w:val="000000" w:themeColor="text1"/>
        </w:rPr>
        <w:t>has been</w:t>
      </w:r>
      <w:r w:rsidR="47466520" w:rsidRPr="00170022">
        <w:rPr>
          <w:rFonts w:ascii="Arial" w:hAnsi="Arial" w:cs="Arial"/>
          <w:color w:val="000000" w:themeColor="text1"/>
        </w:rPr>
        <w:t xml:space="preserve"> released to reflect this update</w:t>
      </w:r>
      <w:r w:rsidR="3A6CBC71" w:rsidRPr="00170022">
        <w:rPr>
          <w:rFonts w:ascii="Arial" w:hAnsi="Arial" w:cs="Arial"/>
          <w:color w:val="000000" w:themeColor="text1"/>
        </w:rPr>
        <w:t xml:space="preserve">; </w:t>
      </w:r>
      <w:r w:rsidR="3990DA42" w:rsidRPr="00170022">
        <w:rPr>
          <w:rFonts w:ascii="Arial" w:hAnsi="Arial" w:cs="Arial"/>
          <w:color w:val="000000" w:themeColor="text1"/>
        </w:rPr>
        <w:t>t</w:t>
      </w:r>
      <w:r w:rsidR="589AA781" w:rsidRPr="09C7F511">
        <w:rPr>
          <w:rFonts w:ascii="Arial" w:eastAsia="Arial" w:hAnsi="Arial" w:cs="Arial"/>
        </w:rPr>
        <w:t xml:space="preserve">he revised manual can be found here: </w:t>
      </w:r>
      <w:hyperlink r:id="rId32" w:history="1">
        <w:r w:rsidR="00E7184F" w:rsidRPr="0087754A">
          <w:rPr>
            <w:rStyle w:val="Hyperlink"/>
            <w:rFonts w:ascii="Arial" w:eastAsia="Arial" w:hAnsi="Arial" w:cs="Arial"/>
          </w:rPr>
          <w:t>https://www.energy.ca.gov/solicitations/2024-03/gfo-23-312-community-energy-reliability-and-resilience-investment-cerri</w:t>
        </w:r>
      </w:hyperlink>
      <w:r w:rsidR="00E7184F">
        <w:rPr>
          <w:rFonts w:ascii="Arial" w:eastAsia="Arial" w:hAnsi="Arial" w:cs="Arial"/>
        </w:rPr>
        <w:t xml:space="preserve"> </w:t>
      </w:r>
    </w:p>
    <w:p w14:paraId="34587C60" w14:textId="58537323" w:rsidR="009C7D62" w:rsidRPr="009C7D62" w:rsidRDefault="009C7D62" w:rsidP="001A36AF">
      <w:pPr>
        <w:pStyle w:val="Heading1"/>
        <w:rPr>
          <w:rStyle w:val="Heading3Char"/>
          <w:color w:val="2F5496" w:themeColor="accent1" w:themeShade="BF"/>
          <w:sz w:val="32"/>
          <w:szCs w:val="32"/>
        </w:rPr>
      </w:pPr>
      <w:bookmarkStart w:id="29" w:name="_Toc170392596"/>
      <w:bookmarkStart w:id="30" w:name="_Toc178082572"/>
      <w:r w:rsidRPr="6A95E50A">
        <w:rPr>
          <w:rStyle w:val="Heading3Char"/>
          <w:color w:val="2F5496" w:themeColor="accent1" w:themeShade="BF"/>
          <w:sz w:val="32"/>
          <w:szCs w:val="32"/>
        </w:rPr>
        <w:t>Funding</w:t>
      </w:r>
      <w:bookmarkEnd w:id="29"/>
      <w:bookmarkEnd w:id="30"/>
    </w:p>
    <w:p w14:paraId="145AEB2D" w14:textId="71938206" w:rsidR="00DB0C4F" w:rsidRDefault="004B1A74" w:rsidP="00A939E6">
      <w:pPr>
        <w:pStyle w:val="Heading3"/>
        <w:numPr>
          <w:ilvl w:val="0"/>
          <w:numId w:val="15"/>
        </w:numPr>
        <w:spacing w:before="0" w:after="160"/>
        <w:rPr>
          <w:shd w:val="clear" w:color="auto" w:fill="FFFFFF"/>
        </w:rPr>
      </w:pPr>
      <w:r>
        <w:t>W</w:t>
      </w:r>
      <w:r w:rsidRPr="00DB0C4F">
        <w:rPr>
          <w:shd w:val="clear" w:color="auto" w:fill="FFFFFF"/>
        </w:rPr>
        <w:t>ould this grant cover design and construction activities?</w:t>
      </w:r>
    </w:p>
    <w:p w14:paraId="3BA876E8" w14:textId="7F29FEC5" w:rsidR="00056808" w:rsidRPr="00170022" w:rsidRDefault="00DB0C4F" w:rsidP="64BCF86D">
      <w:pPr>
        <w:pStyle w:val="ListParagraph"/>
        <w:shd w:val="clear" w:color="auto" w:fill="FFFFFF" w:themeFill="background1"/>
        <w:rPr>
          <w:rFonts w:ascii="Arial" w:hAnsi="Arial" w:cs="Arial"/>
          <w:color w:val="000000"/>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008257FA" w:rsidRPr="00170022">
        <w:rPr>
          <w:rFonts w:ascii="Arial" w:hAnsi="Arial" w:cs="Arial"/>
          <w:color w:val="000000"/>
          <w:shd w:val="clear" w:color="auto" w:fill="FFFFFF"/>
        </w:rPr>
        <w:t xml:space="preserve">Yes, </w:t>
      </w:r>
      <w:r w:rsidR="00BB334A" w:rsidRPr="00170022">
        <w:rPr>
          <w:rFonts w:ascii="Arial" w:hAnsi="Arial" w:cs="Arial"/>
          <w:color w:val="000000"/>
          <w:shd w:val="clear" w:color="auto" w:fill="FFFFFF"/>
        </w:rPr>
        <w:t>the</w:t>
      </w:r>
      <w:r w:rsidR="008257FA" w:rsidRPr="00170022">
        <w:rPr>
          <w:rFonts w:ascii="Arial" w:hAnsi="Arial" w:cs="Arial"/>
          <w:color w:val="000000"/>
          <w:shd w:val="clear" w:color="auto" w:fill="FFFFFF"/>
        </w:rPr>
        <w:t xml:space="preserve"> </w:t>
      </w:r>
      <w:r w:rsidR="006045DD" w:rsidRPr="00170022">
        <w:rPr>
          <w:rFonts w:ascii="Arial" w:hAnsi="Arial" w:cs="Arial"/>
          <w:color w:val="000000"/>
          <w:shd w:val="clear" w:color="auto" w:fill="FFFFFF"/>
        </w:rPr>
        <w:t>engineering and construction needed to accomplish the project are allowable cost</w:t>
      </w:r>
      <w:r w:rsidR="776E2C95" w:rsidRPr="00170022">
        <w:rPr>
          <w:rFonts w:ascii="Arial" w:hAnsi="Arial" w:cs="Arial"/>
          <w:color w:val="000000"/>
          <w:shd w:val="clear" w:color="auto" w:fill="FFFFFF"/>
        </w:rPr>
        <w:t>s</w:t>
      </w:r>
      <w:r w:rsidR="00875C53" w:rsidRPr="00170022">
        <w:rPr>
          <w:rFonts w:ascii="Arial" w:hAnsi="Arial" w:cs="Arial"/>
          <w:color w:val="000000"/>
          <w:shd w:val="clear" w:color="auto" w:fill="FFFFFF"/>
        </w:rPr>
        <w:t>. However,</w:t>
      </w:r>
      <w:r w:rsidR="00F27699" w:rsidRPr="00170022">
        <w:rPr>
          <w:rFonts w:ascii="Arial" w:hAnsi="Arial" w:cs="Arial"/>
          <w:color w:val="000000"/>
          <w:shd w:val="clear" w:color="auto" w:fill="FFFFFF"/>
        </w:rPr>
        <w:t xml:space="preserve"> the project must </w:t>
      </w:r>
      <w:r w:rsidR="000A1626" w:rsidRPr="64BCF86D">
        <w:rPr>
          <w:rFonts w:ascii="Arial" w:hAnsi="Arial" w:cs="Arial"/>
          <w:color w:val="000000" w:themeColor="text1"/>
        </w:rPr>
        <w:t>have enough</w:t>
      </w:r>
      <w:r w:rsidR="00D7001F" w:rsidRPr="64BCF86D">
        <w:rPr>
          <w:rFonts w:ascii="Arial" w:hAnsi="Arial" w:cs="Arial"/>
          <w:color w:val="000000" w:themeColor="text1"/>
        </w:rPr>
        <w:t xml:space="preserve"> detail for application ev</w:t>
      </w:r>
      <w:r w:rsidR="00243687" w:rsidRPr="64BCF86D">
        <w:rPr>
          <w:rFonts w:ascii="Arial" w:hAnsi="Arial" w:cs="Arial"/>
          <w:color w:val="000000" w:themeColor="text1"/>
        </w:rPr>
        <w:t xml:space="preserve">aluators </w:t>
      </w:r>
      <w:r w:rsidR="00D743D0" w:rsidRPr="64BCF86D">
        <w:rPr>
          <w:rFonts w:ascii="Arial" w:hAnsi="Arial" w:cs="Arial"/>
          <w:color w:val="000000" w:themeColor="text1"/>
        </w:rPr>
        <w:t xml:space="preserve">to </w:t>
      </w:r>
      <w:r w:rsidR="00C546A0" w:rsidRPr="64BCF86D">
        <w:rPr>
          <w:rFonts w:ascii="Arial" w:hAnsi="Arial" w:cs="Arial"/>
          <w:color w:val="000000" w:themeColor="text1"/>
        </w:rPr>
        <w:t>score the project based on the scoring criteria in the solicitation manual</w:t>
      </w:r>
      <w:r w:rsidR="00324488" w:rsidRPr="00170022">
        <w:rPr>
          <w:rFonts w:ascii="Arial" w:hAnsi="Arial" w:cs="Arial"/>
          <w:color w:val="000000"/>
          <w:shd w:val="clear" w:color="auto" w:fill="FFFFFF"/>
        </w:rPr>
        <w:t>. This requires schematics</w:t>
      </w:r>
      <w:r w:rsidR="00981DA1" w:rsidRPr="00170022">
        <w:rPr>
          <w:rFonts w:ascii="Arial" w:hAnsi="Arial" w:cs="Arial"/>
          <w:color w:val="000000"/>
          <w:shd w:val="clear" w:color="auto" w:fill="FFFFFF"/>
        </w:rPr>
        <w:t xml:space="preserve"> and the ability to </w:t>
      </w:r>
      <w:r w:rsidR="003C059D" w:rsidRPr="00170022">
        <w:rPr>
          <w:rFonts w:ascii="Arial" w:hAnsi="Arial" w:cs="Arial"/>
          <w:color w:val="000000"/>
          <w:shd w:val="clear" w:color="auto" w:fill="FFFFFF"/>
        </w:rPr>
        <w:t>complete</w:t>
      </w:r>
      <w:r w:rsidR="00981DA1" w:rsidRPr="00170022">
        <w:rPr>
          <w:rFonts w:ascii="Arial" w:hAnsi="Arial" w:cs="Arial"/>
          <w:color w:val="000000"/>
          <w:shd w:val="clear" w:color="auto" w:fill="FFFFFF"/>
        </w:rPr>
        <w:t xml:space="preserve"> </w:t>
      </w:r>
      <w:r w:rsidR="00FC42DF" w:rsidRPr="00170022">
        <w:rPr>
          <w:rFonts w:ascii="Arial" w:hAnsi="Arial" w:cs="Arial"/>
          <w:color w:val="000000"/>
          <w:shd w:val="clear" w:color="auto" w:fill="FFFFFF"/>
        </w:rPr>
        <w:t>the C</w:t>
      </w:r>
      <w:r w:rsidR="00C87457" w:rsidRPr="64BCF86D">
        <w:rPr>
          <w:rFonts w:ascii="Arial" w:hAnsi="Arial" w:cs="Arial"/>
          <w:color w:val="000000" w:themeColor="text1"/>
        </w:rPr>
        <w:t xml:space="preserve">alifornia </w:t>
      </w:r>
      <w:r w:rsidR="00FC42DF" w:rsidRPr="00170022">
        <w:rPr>
          <w:rFonts w:ascii="Arial" w:hAnsi="Arial" w:cs="Arial"/>
          <w:color w:val="000000"/>
          <w:shd w:val="clear" w:color="auto" w:fill="FFFFFF"/>
        </w:rPr>
        <w:t>E</w:t>
      </w:r>
      <w:r w:rsidR="00C87457" w:rsidRPr="64BCF86D">
        <w:rPr>
          <w:rFonts w:ascii="Arial" w:hAnsi="Arial" w:cs="Arial"/>
          <w:color w:val="000000" w:themeColor="text1"/>
        </w:rPr>
        <w:t xml:space="preserve">nvironmental </w:t>
      </w:r>
      <w:r w:rsidR="00FC42DF" w:rsidRPr="00170022">
        <w:rPr>
          <w:rFonts w:ascii="Arial" w:hAnsi="Arial" w:cs="Arial"/>
          <w:color w:val="000000"/>
          <w:shd w:val="clear" w:color="auto" w:fill="FFFFFF"/>
        </w:rPr>
        <w:t>Q</w:t>
      </w:r>
      <w:r w:rsidR="00C87457" w:rsidRPr="64BCF86D">
        <w:rPr>
          <w:rFonts w:ascii="Arial" w:hAnsi="Arial" w:cs="Arial"/>
          <w:color w:val="000000" w:themeColor="text1"/>
        </w:rPr>
        <w:t xml:space="preserve">uality </w:t>
      </w:r>
      <w:r w:rsidR="00FC42DF" w:rsidRPr="00170022">
        <w:rPr>
          <w:rFonts w:ascii="Arial" w:hAnsi="Arial" w:cs="Arial"/>
          <w:color w:val="000000"/>
          <w:shd w:val="clear" w:color="auto" w:fill="FFFFFF"/>
        </w:rPr>
        <w:t>A</w:t>
      </w:r>
      <w:r w:rsidR="00C87457" w:rsidRPr="64BCF86D">
        <w:rPr>
          <w:rFonts w:ascii="Arial" w:hAnsi="Arial" w:cs="Arial"/>
          <w:color w:val="000000" w:themeColor="text1"/>
        </w:rPr>
        <w:t>ct</w:t>
      </w:r>
      <w:r w:rsidR="00FC42DF" w:rsidRPr="00170022">
        <w:rPr>
          <w:rFonts w:ascii="Arial" w:hAnsi="Arial" w:cs="Arial"/>
          <w:color w:val="000000"/>
          <w:shd w:val="clear" w:color="auto" w:fill="FFFFFF"/>
        </w:rPr>
        <w:t xml:space="preserve"> </w:t>
      </w:r>
      <w:r w:rsidR="00C87457" w:rsidRPr="64BCF86D">
        <w:rPr>
          <w:rFonts w:ascii="Arial" w:hAnsi="Arial" w:cs="Arial"/>
          <w:color w:val="000000" w:themeColor="text1"/>
        </w:rPr>
        <w:t xml:space="preserve">(CEQA) </w:t>
      </w:r>
      <w:r w:rsidR="003C059D" w:rsidRPr="00170022">
        <w:rPr>
          <w:rFonts w:ascii="Arial" w:hAnsi="Arial" w:cs="Arial"/>
          <w:color w:val="000000"/>
          <w:shd w:val="clear" w:color="auto" w:fill="FFFFFF"/>
        </w:rPr>
        <w:t>Form</w:t>
      </w:r>
      <w:r w:rsidR="00C87457" w:rsidRPr="64BCF86D">
        <w:rPr>
          <w:rFonts w:ascii="Arial" w:hAnsi="Arial" w:cs="Arial"/>
          <w:color w:val="000000" w:themeColor="text1"/>
        </w:rPr>
        <w:t xml:space="preserve"> </w:t>
      </w:r>
      <w:r w:rsidR="003C059D" w:rsidRPr="00170022">
        <w:rPr>
          <w:rFonts w:ascii="Arial" w:hAnsi="Arial" w:cs="Arial"/>
          <w:color w:val="000000"/>
          <w:shd w:val="clear" w:color="auto" w:fill="FFFFFF"/>
        </w:rPr>
        <w:t xml:space="preserve">(Attachment 06) </w:t>
      </w:r>
      <w:r w:rsidR="00FC42DF" w:rsidRPr="00170022">
        <w:rPr>
          <w:rFonts w:ascii="Arial" w:hAnsi="Arial" w:cs="Arial"/>
          <w:color w:val="000000"/>
          <w:shd w:val="clear" w:color="auto" w:fill="FFFFFF"/>
        </w:rPr>
        <w:t xml:space="preserve">and </w:t>
      </w:r>
      <w:r w:rsidR="003C059D" w:rsidRPr="00170022">
        <w:rPr>
          <w:rFonts w:ascii="Arial" w:hAnsi="Arial" w:cs="Arial"/>
          <w:color w:val="000000"/>
          <w:shd w:val="clear" w:color="auto" w:fill="FFFFFF"/>
        </w:rPr>
        <w:t xml:space="preserve">the </w:t>
      </w:r>
      <w:r w:rsidR="00FC42DF" w:rsidRPr="00170022">
        <w:rPr>
          <w:rFonts w:ascii="Arial" w:hAnsi="Arial" w:cs="Arial"/>
          <w:color w:val="000000"/>
          <w:shd w:val="clear" w:color="auto" w:fill="FFFFFF"/>
        </w:rPr>
        <w:t>N</w:t>
      </w:r>
      <w:r w:rsidR="00C87457" w:rsidRPr="64BCF86D">
        <w:rPr>
          <w:rFonts w:ascii="Arial" w:hAnsi="Arial" w:cs="Arial"/>
          <w:color w:val="000000" w:themeColor="text1"/>
        </w:rPr>
        <w:t xml:space="preserve">ational </w:t>
      </w:r>
      <w:r w:rsidR="00FC42DF" w:rsidRPr="00170022">
        <w:rPr>
          <w:rFonts w:ascii="Arial" w:hAnsi="Arial" w:cs="Arial"/>
          <w:color w:val="000000"/>
          <w:shd w:val="clear" w:color="auto" w:fill="FFFFFF"/>
        </w:rPr>
        <w:t>E</w:t>
      </w:r>
      <w:r w:rsidR="00C87457" w:rsidRPr="64BCF86D">
        <w:rPr>
          <w:rFonts w:ascii="Arial" w:hAnsi="Arial" w:cs="Arial"/>
          <w:color w:val="000000" w:themeColor="text1"/>
        </w:rPr>
        <w:t xml:space="preserve">nvironmental </w:t>
      </w:r>
      <w:r w:rsidR="00FC42DF" w:rsidRPr="00170022">
        <w:rPr>
          <w:rFonts w:ascii="Arial" w:hAnsi="Arial" w:cs="Arial"/>
          <w:color w:val="000000"/>
          <w:shd w:val="clear" w:color="auto" w:fill="FFFFFF"/>
        </w:rPr>
        <w:t>P</w:t>
      </w:r>
      <w:r w:rsidR="00C87457" w:rsidRPr="64BCF86D">
        <w:rPr>
          <w:rFonts w:ascii="Arial" w:hAnsi="Arial" w:cs="Arial"/>
          <w:color w:val="000000" w:themeColor="text1"/>
        </w:rPr>
        <w:t xml:space="preserve">olicy </w:t>
      </w:r>
      <w:r w:rsidR="00FC42DF" w:rsidRPr="00170022">
        <w:rPr>
          <w:rFonts w:ascii="Arial" w:hAnsi="Arial" w:cs="Arial"/>
          <w:color w:val="000000"/>
          <w:shd w:val="clear" w:color="auto" w:fill="FFFFFF"/>
        </w:rPr>
        <w:t>A</w:t>
      </w:r>
      <w:r w:rsidR="00C87457" w:rsidRPr="64BCF86D">
        <w:rPr>
          <w:rFonts w:ascii="Arial" w:hAnsi="Arial" w:cs="Arial"/>
          <w:color w:val="000000" w:themeColor="text1"/>
        </w:rPr>
        <w:t>ct (NEPA)</w:t>
      </w:r>
      <w:r w:rsidR="00FC42DF" w:rsidRPr="00170022">
        <w:rPr>
          <w:rFonts w:ascii="Arial" w:hAnsi="Arial" w:cs="Arial"/>
          <w:color w:val="000000"/>
          <w:shd w:val="clear" w:color="auto" w:fill="FFFFFF"/>
        </w:rPr>
        <w:t xml:space="preserve"> </w:t>
      </w:r>
      <w:r w:rsidR="00574055">
        <w:rPr>
          <w:rFonts w:ascii="Arial" w:hAnsi="Arial" w:cs="Arial"/>
          <w:color w:val="000000"/>
          <w:shd w:val="clear" w:color="auto" w:fill="FFFFFF"/>
        </w:rPr>
        <w:t xml:space="preserve">Environmental </w:t>
      </w:r>
      <w:r w:rsidR="003C059D" w:rsidRPr="00170022">
        <w:rPr>
          <w:rFonts w:ascii="Arial" w:hAnsi="Arial" w:cs="Arial"/>
          <w:color w:val="000000"/>
          <w:shd w:val="clear" w:color="auto" w:fill="FFFFFF"/>
        </w:rPr>
        <w:t>Q</w:t>
      </w:r>
      <w:r w:rsidR="00FC42DF" w:rsidRPr="00170022">
        <w:rPr>
          <w:rFonts w:ascii="Arial" w:hAnsi="Arial" w:cs="Arial"/>
          <w:color w:val="000000"/>
          <w:shd w:val="clear" w:color="auto" w:fill="FFFFFF"/>
        </w:rPr>
        <w:t>uestionnaire</w:t>
      </w:r>
      <w:r w:rsidR="003C059D" w:rsidRPr="00170022">
        <w:rPr>
          <w:rFonts w:ascii="Arial" w:hAnsi="Arial" w:cs="Arial"/>
          <w:color w:val="000000"/>
          <w:shd w:val="clear" w:color="auto" w:fill="FFFFFF"/>
        </w:rPr>
        <w:t xml:space="preserve"> (Attachment 07)</w:t>
      </w:r>
      <w:r w:rsidR="00FC42DF" w:rsidRPr="00170022">
        <w:rPr>
          <w:rFonts w:ascii="Arial" w:hAnsi="Arial" w:cs="Arial"/>
          <w:color w:val="000000"/>
          <w:shd w:val="clear" w:color="auto" w:fill="FFFFFF"/>
        </w:rPr>
        <w:t>.</w:t>
      </w:r>
    </w:p>
    <w:p w14:paraId="0E4A9C45" w14:textId="0210A92E" w:rsidR="00573AB0" w:rsidRDefault="00056808" w:rsidP="00E92C4A">
      <w:pPr>
        <w:pStyle w:val="Heading3"/>
        <w:numPr>
          <w:ilvl w:val="0"/>
          <w:numId w:val="15"/>
        </w:numPr>
        <w:spacing w:before="0" w:after="160"/>
        <w:rPr>
          <w:shd w:val="clear" w:color="auto" w:fill="FFFFFF"/>
        </w:rPr>
      </w:pPr>
      <w:r w:rsidRPr="00573AB0">
        <w:rPr>
          <w:shd w:val="clear" w:color="auto" w:fill="FFFFFF"/>
        </w:rPr>
        <w:t>How many rounds of funding do you anticipate?</w:t>
      </w:r>
    </w:p>
    <w:p w14:paraId="5E3DA299" w14:textId="77777777" w:rsidR="00C600FB" w:rsidRPr="00170022" w:rsidRDefault="00573AB0" w:rsidP="00C600FB">
      <w:pPr>
        <w:pStyle w:val="ListParagraph"/>
        <w:shd w:val="clear" w:color="auto" w:fill="FFFFFF"/>
        <w:rPr>
          <w:rFonts w:ascii="Arial" w:hAnsi="Arial" w:cs="Arial"/>
          <w:color w:val="000000"/>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00056808" w:rsidRPr="00170022">
        <w:rPr>
          <w:rFonts w:ascii="Arial" w:hAnsi="Arial" w:cs="Arial"/>
          <w:color w:val="000000"/>
          <w:shd w:val="clear" w:color="auto" w:fill="FFFFFF"/>
        </w:rPr>
        <w:t>The CEC anticipates releasing 2-3 rounds of funding throughout the 5-year duration of the program. Solicitation timing is dependent on when the DOE releases and accepts applications for future program funding years.</w:t>
      </w:r>
    </w:p>
    <w:p w14:paraId="2F494C24" w14:textId="69D12532" w:rsidR="00C600FB" w:rsidRDefault="00056808" w:rsidP="00E92C4A">
      <w:pPr>
        <w:pStyle w:val="Heading3"/>
        <w:numPr>
          <w:ilvl w:val="0"/>
          <w:numId w:val="15"/>
        </w:numPr>
        <w:spacing w:before="0" w:after="160"/>
        <w:rPr>
          <w:shd w:val="clear" w:color="auto" w:fill="FFFFFF"/>
        </w:rPr>
      </w:pPr>
      <w:r>
        <w:rPr>
          <w:shd w:val="clear" w:color="auto" w:fill="FFFFFF"/>
        </w:rPr>
        <w:t>What are the number of awards expected for small entities?</w:t>
      </w:r>
    </w:p>
    <w:p w14:paraId="6A20F28D" w14:textId="77777777" w:rsidR="00ED0C7F" w:rsidRPr="00170022" w:rsidRDefault="00C600FB" w:rsidP="00ED0C7F">
      <w:pPr>
        <w:pStyle w:val="ListParagraph"/>
        <w:shd w:val="clear" w:color="auto" w:fill="FFFFFF"/>
        <w:rPr>
          <w:rFonts w:ascii="Arial" w:hAnsi="Arial" w:cs="Arial"/>
          <w:color w:val="000000"/>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00056808" w:rsidRPr="00170022">
        <w:rPr>
          <w:rFonts w:ascii="Arial" w:hAnsi="Arial" w:cs="Arial"/>
          <w:color w:val="000000"/>
          <w:shd w:val="clear" w:color="auto" w:fill="FFFFFF"/>
        </w:rPr>
        <w:t>The CEC expects to award 2-5 projects for Large Entities (Group 1) and 1-3 projects for Small Entities (Group 2).</w:t>
      </w:r>
      <w:bookmarkStart w:id="31" w:name="_Question_20._For"/>
      <w:bookmarkEnd w:id="31"/>
    </w:p>
    <w:p w14:paraId="32DB7595" w14:textId="41A2453E" w:rsidR="00D81544" w:rsidRPr="009977A0" w:rsidRDefault="00D81544" w:rsidP="00E92C4A">
      <w:pPr>
        <w:pStyle w:val="Heading3"/>
        <w:numPr>
          <w:ilvl w:val="0"/>
          <w:numId w:val="15"/>
        </w:numPr>
        <w:spacing w:before="0" w:after="160"/>
        <w:rPr>
          <w:shd w:val="clear" w:color="auto" w:fill="FFFFFF"/>
        </w:rPr>
      </w:pPr>
      <w:bookmarkStart w:id="32" w:name="_For_projects_that"/>
      <w:bookmarkEnd w:id="32"/>
      <w:r w:rsidRPr="009977A0">
        <w:rPr>
          <w:shd w:val="clear" w:color="auto" w:fill="FFFFFF"/>
        </w:rPr>
        <w:t>For projects that are near shovel-ready, can the funding to prepare for the project or that has been done on initial phases count as contributing to match funding? Or does all match funding have to be spent after the agreement start date?</w:t>
      </w:r>
    </w:p>
    <w:p w14:paraId="301B95BA" w14:textId="2463568A" w:rsidR="00D81544" w:rsidRPr="00170022" w:rsidRDefault="005F23CD" w:rsidP="26C11E2C">
      <w:pPr>
        <w:shd w:val="clear" w:color="auto" w:fill="FFFFFF" w:themeFill="background1"/>
        <w:ind w:left="720"/>
        <w:rPr>
          <w:rFonts w:ascii="Arial" w:hAnsi="Arial" w:cs="Arial"/>
          <w:color w:val="000000" w:themeColor="text1"/>
        </w:rPr>
      </w:pPr>
      <w:r w:rsidRPr="00170022">
        <w:rPr>
          <w:rFonts w:ascii="Arial" w:hAnsi="Arial" w:cs="Arial"/>
          <w:u w:val="single"/>
        </w:rPr>
        <w:t>CEC Response:</w:t>
      </w:r>
      <w:r w:rsidRPr="00170022" w:rsidDel="005F23CD">
        <w:rPr>
          <w:rStyle w:val="CommentReference"/>
          <w:rFonts w:ascii="Arial" w:hAnsi="Arial" w:cs="Arial"/>
          <w:sz w:val="22"/>
          <w:szCs w:val="22"/>
        </w:rPr>
        <w:t xml:space="preserve"> </w:t>
      </w:r>
      <w:r w:rsidR="00293FDF">
        <w:rPr>
          <w:rStyle w:val="CommentReference"/>
          <w:rFonts w:ascii="Arial" w:hAnsi="Arial" w:cs="Arial"/>
          <w:sz w:val="22"/>
          <w:szCs w:val="22"/>
        </w:rPr>
        <w:t xml:space="preserve">Please see the answer to </w:t>
      </w:r>
      <w:hyperlink w:anchor="_CERRI_allows_permitting" w:history="1">
        <w:r w:rsidR="00B61935">
          <w:rPr>
            <w:rStyle w:val="Hyperlink"/>
            <w:rFonts w:ascii="Arial" w:hAnsi="Arial" w:cs="Arial"/>
          </w:rPr>
          <w:t>Question 25</w:t>
        </w:r>
      </w:hyperlink>
      <w:r w:rsidR="00293FDF">
        <w:rPr>
          <w:rStyle w:val="CommentReference"/>
          <w:rFonts w:ascii="Arial" w:hAnsi="Arial" w:cs="Arial"/>
          <w:sz w:val="22"/>
          <w:szCs w:val="22"/>
        </w:rPr>
        <w:t xml:space="preserve"> above.</w:t>
      </w:r>
      <w:r w:rsidR="002873A4" w:rsidRPr="00170022">
        <w:rPr>
          <w:rFonts w:ascii="Arial" w:hAnsi="Arial" w:cs="Arial"/>
          <w:color w:val="000000" w:themeColor="text1"/>
        </w:rPr>
        <w:t xml:space="preserve"> </w:t>
      </w:r>
    </w:p>
    <w:p w14:paraId="2691E4F6" w14:textId="4E02249A" w:rsidR="00DE477D" w:rsidRDefault="0065541E" w:rsidP="001E17A6">
      <w:pPr>
        <w:pStyle w:val="Heading3"/>
        <w:numPr>
          <w:ilvl w:val="0"/>
          <w:numId w:val="15"/>
        </w:numPr>
        <w:spacing w:before="0" w:after="160"/>
        <w:rPr>
          <w:shd w:val="clear" w:color="auto" w:fill="FFFFFF"/>
        </w:rPr>
      </w:pPr>
      <w:r>
        <w:rPr>
          <w:shd w:val="clear" w:color="auto" w:fill="FFFFFF"/>
        </w:rPr>
        <w:t xml:space="preserve">If an applicant plans to move forward with a project regardless of </w:t>
      </w:r>
      <w:r w:rsidR="001F0E85">
        <w:rPr>
          <w:shd w:val="clear" w:color="auto" w:fill="FFFFFF"/>
        </w:rPr>
        <w:t>whether</w:t>
      </w:r>
      <w:r>
        <w:rPr>
          <w:shd w:val="clear" w:color="auto" w:fill="FFFFFF"/>
        </w:rPr>
        <w:t xml:space="preserve"> it receives CERRI funding</w:t>
      </w:r>
      <w:r w:rsidR="002748B1">
        <w:rPr>
          <w:shd w:val="clear" w:color="auto" w:fill="FFFFFF"/>
        </w:rPr>
        <w:t xml:space="preserve">, </w:t>
      </w:r>
      <w:r w:rsidR="00E8180A">
        <w:rPr>
          <w:shd w:val="clear" w:color="auto" w:fill="FFFFFF"/>
        </w:rPr>
        <w:t xml:space="preserve">will the applicant be able to provide invoices for </w:t>
      </w:r>
      <w:r w:rsidR="00FF2114">
        <w:rPr>
          <w:shd w:val="clear" w:color="auto" w:fill="FFFFFF"/>
        </w:rPr>
        <w:t>costs incurred before the NOPA is issued, after the project is successfully funded?</w:t>
      </w:r>
    </w:p>
    <w:p w14:paraId="302A6D6D" w14:textId="15F2ADFF" w:rsidR="00486D48" w:rsidRPr="00170022" w:rsidRDefault="008C6E3E" w:rsidP="00486D48">
      <w:pPr>
        <w:shd w:val="clear" w:color="auto" w:fill="FFFFFF"/>
        <w:ind w:left="720"/>
        <w:rPr>
          <w:rFonts w:ascii="Arial" w:hAnsi="Arial" w:cs="Arial"/>
          <w:color w:val="000000"/>
          <w:shd w:val="clear" w:color="auto" w:fill="FFFFFF"/>
        </w:rPr>
      </w:pPr>
      <w:r w:rsidRPr="00170022">
        <w:rPr>
          <w:rFonts w:ascii="Arial" w:hAnsi="Arial" w:cs="Arial"/>
          <w:u w:val="single"/>
        </w:rPr>
        <w:t>CEC Response:</w:t>
      </w:r>
      <w:r w:rsidRPr="00170022">
        <w:rPr>
          <w:rFonts w:ascii="Arial" w:hAnsi="Arial" w:cs="Arial"/>
        </w:rPr>
        <w:t xml:space="preserve"> </w:t>
      </w:r>
      <w:r w:rsidR="00B52460">
        <w:rPr>
          <w:rStyle w:val="CommentReference"/>
          <w:rFonts w:ascii="Arial" w:hAnsi="Arial" w:cs="Arial"/>
          <w:sz w:val="22"/>
          <w:szCs w:val="22"/>
        </w:rPr>
        <w:t xml:space="preserve">Please see the answer to </w:t>
      </w:r>
      <w:hyperlink w:anchor="_CERRI_allows_permitting" w:history="1">
        <w:r w:rsidR="00E82C85">
          <w:rPr>
            <w:rStyle w:val="Hyperlink"/>
            <w:rFonts w:ascii="Arial" w:hAnsi="Arial" w:cs="Arial"/>
          </w:rPr>
          <w:t>Question 25</w:t>
        </w:r>
      </w:hyperlink>
      <w:r w:rsidR="00B52460">
        <w:rPr>
          <w:rStyle w:val="CommentReference"/>
          <w:rFonts w:ascii="Arial" w:hAnsi="Arial" w:cs="Arial"/>
          <w:sz w:val="22"/>
          <w:szCs w:val="22"/>
        </w:rPr>
        <w:t xml:space="preserve"> above.</w:t>
      </w:r>
    </w:p>
    <w:p w14:paraId="256E6ACC" w14:textId="25441D14" w:rsidR="00D41401" w:rsidRDefault="00D41401" w:rsidP="003A51DF">
      <w:pPr>
        <w:pStyle w:val="Heading3"/>
        <w:numPr>
          <w:ilvl w:val="0"/>
          <w:numId w:val="15"/>
        </w:numPr>
        <w:spacing w:before="0" w:after="160"/>
        <w:rPr>
          <w:shd w:val="clear" w:color="auto" w:fill="FFFFFF"/>
        </w:rPr>
      </w:pPr>
      <w:r w:rsidRPr="00D41401">
        <w:rPr>
          <w:shd w:val="clear" w:color="auto" w:fill="FFFFFF"/>
        </w:rPr>
        <w:t>Can match funding be spent prior to the Agreement Start Date?  Because the GFO scoring criteria favor projects that are near shovel-ready or have initiated the environmental review process, can the funding spent to prepare for a project or funding that has been spent on initial phases of a multi-phase project count as contributing to match funding?</w:t>
      </w:r>
    </w:p>
    <w:p w14:paraId="05E84B36" w14:textId="43203E83" w:rsidR="00086332" w:rsidRDefault="00FB363A" w:rsidP="704AFAF7">
      <w:pPr>
        <w:shd w:val="clear" w:color="auto" w:fill="FFFFFF" w:themeFill="background1"/>
        <w:ind w:left="720"/>
        <w:rPr>
          <w:rFonts w:ascii="Arial" w:hAnsi="Arial" w:cs="Arial"/>
          <w:color w:val="000000"/>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00CA35D8" w:rsidRPr="00170022">
        <w:rPr>
          <w:rFonts w:ascii="Arial" w:hAnsi="Arial" w:cs="Arial"/>
          <w:color w:val="000000"/>
          <w:shd w:val="clear" w:color="auto" w:fill="FFFFFF"/>
        </w:rPr>
        <w:t>Prio</w:t>
      </w:r>
      <w:r w:rsidR="00AB28A2" w:rsidRPr="00170022">
        <w:rPr>
          <w:rFonts w:ascii="Arial" w:hAnsi="Arial" w:cs="Arial"/>
          <w:color w:val="000000"/>
          <w:shd w:val="clear" w:color="auto" w:fill="FFFFFF"/>
        </w:rPr>
        <w:t xml:space="preserve">r </w:t>
      </w:r>
      <w:r w:rsidR="009023A0" w:rsidRPr="00170022">
        <w:rPr>
          <w:rFonts w:ascii="Arial" w:hAnsi="Arial" w:cs="Arial"/>
          <w:color w:val="000000"/>
          <w:shd w:val="clear" w:color="auto" w:fill="FFFFFF"/>
        </w:rPr>
        <w:t xml:space="preserve">to the Agreement Start Date, </w:t>
      </w:r>
      <w:r w:rsidR="00F26D4A" w:rsidRPr="00170022">
        <w:rPr>
          <w:rFonts w:ascii="Arial" w:hAnsi="Arial" w:cs="Arial"/>
          <w:color w:val="000000"/>
          <w:shd w:val="clear" w:color="auto" w:fill="FFFFFF"/>
        </w:rPr>
        <w:t xml:space="preserve">only </w:t>
      </w:r>
      <w:r w:rsidR="004F252C" w:rsidRPr="00170022">
        <w:rPr>
          <w:rFonts w:ascii="Arial" w:hAnsi="Arial" w:cs="Arial"/>
          <w:color w:val="000000"/>
          <w:shd w:val="clear" w:color="auto" w:fill="FFFFFF"/>
        </w:rPr>
        <w:t xml:space="preserve">match funding specifically for </w:t>
      </w:r>
      <w:r w:rsidR="009B434E">
        <w:rPr>
          <w:rFonts w:ascii="Arial" w:hAnsi="Arial" w:cs="Arial"/>
          <w:color w:val="000000"/>
          <w:shd w:val="clear" w:color="auto" w:fill="FFFFFF"/>
        </w:rPr>
        <w:t>environmental</w:t>
      </w:r>
      <w:r w:rsidR="004F252C" w:rsidRPr="00170022">
        <w:rPr>
          <w:rFonts w:ascii="Arial" w:hAnsi="Arial" w:cs="Arial"/>
          <w:color w:val="000000"/>
          <w:shd w:val="clear" w:color="auto" w:fill="FFFFFF"/>
        </w:rPr>
        <w:t xml:space="preserve"> </w:t>
      </w:r>
      <w:r w:rsidR="005130AE">
        <w:rPr>
          <w:rFonts w:ascii="Arial" w:hAnsi="Arial" w:cs="Arial"/>
          <w:color w:val="000000"/>
          <w:shd w:val="clear" w:color="auto" w:fill="FFFFFF"/>
        </w:rPr>
        <w:t xml:space="preserve">review </w:t>
      </w:r>
      <w:r w:rsidR="009B434E">
        <w:rPr>
          <w:rFonts w:ascii="Arial" w:hAnsi="Arial" w:cs="Arial"/>
          <w:color w:val="000000"/>
          <w:shd w:val="clear" w:color="auto" w:fill="FFFFFF"/>
        </w:rPr>
        <w:t xml:space="preserve">(CEQA and NEPA) </w:t>
      </w:r>
      <w:r w:rsidR="005130AE">
        <w:rPr>
          <w:rFonts w:ascii="Arial" w:hAnsi="Arial" w:cs="Arial"/>
          <w:color w:val="000000"/>
          <w:shd w:val="clear" w:color="auto" w:fill="FFFFFF"/>
        </w:rPr>
        <w:t xml:space="preserve">and project </w:t>
      </w:r>
      <w:r w:rsidR="004F252C" w:rsidRPr="00170022">
        <w:rPr>
          <w:rFonts w:ascii="Arial" w:hAnsi="Arial" w:cs="Arial"/>
          <w:color w:val="000000"/>
          <w:shd w:val="clear" w:color="auto" w:fill="FFFFFF"/>
        </w:rPr>
        <w:t>permitting may be used</w:t>
      </w:r>
      <w:r w:rsidR="5141F8C3" w:rsidRPr="00170022">
        <w:rPr>
          <w:rFonts w:ascii="Arial" w:hAnsi="Arial" w:cs="Arial"/>
          <w:color w:val="000000"/>
          <w:shd w:val="clear" w:color="auto" w:fill="FFFFFF"/>
        </w:rPr>
        <w:t>,</w:t>
      </w:r>
      <w:r w:rsidR="004F252C" w:rsidRPr="00170022">
        <w:rPr>
          <w:rFonts w:ascii="Arial" w:hAnsi="Arial" w:cs="Arial"/>
          <w:color w:val="000000"/>
          <w:shd w:val="clear" w:color="auto" w:fill="FFFFFF"/>
        </w:rPr>
        <w:t xml:space="preserve"> and </w:t>
      </w:r>
      <w:r w:rsidR="00F71623" w:rsidRPr="00170022">
        <w:rPr>
          <w:rFonts w:ascii="Arial" w:hAnsi="Arial" w:cs="Arial"/>
          <w:color w:val="000000"/>
          <w:shd w:val="clear" w:color="auto" w:fill="FFFFFF"/>
        </w:rPr>
        <w:t xml:space="preserve">said funding must be spent after the </w:t>
      </w:r>
      <w:r w:rsidR="00F71623" w:rsidRPr="00E54392">
        <w:rPr>
          <w:rFonts w:ascii="Arial" w:hAnsi="Arial" w:cs="Arial"/>
          <w:strike/>
          <w:color w:val="000000"/>
          <w:shd w:val="clear" w:color="auto" w:fill="FFFFFF"/>
        </w:rPr>
        <w:t>NOPA</w:t>
      </w:r>
      <w:r w:rsidR="00F71623" w:rsidRPr="00170022">
        <w:rPr>
          <w:rFonts w:ascii="Arial" w:hAnsi="Arial" w:cs="Arial"/>
          <w:color w:val="000000"/>
          <w:shd w:val="clear" w:color="auto" w:fill="FFFFFF"/>
        </w:rPr>
        <w:t xml:space="preserve"> </w:t>
      </w:r>
      <w:r w:rsidR="009D579C">
        <w:rPr>
          <w:rFonts w:ascii="Arial" w:hAnsi="Arial" w:cs="Arial"/>
          <w:b/>
          <w:bCs/>
          <w:color w:val="000000"/>
          <w:shd w:val="clear" w:color="auto" w:fill="FFFFFF"/>
        </w:rPr>
        <w:t xml:space="preserve">NOLOI </w:t>
      </w:r>
      <w:r w:rsidR="00F71623" w:rsidRPr="00170022">
        <w:rPr>
          <w:rFonts w:ascii="Arial" w:hAnsi="Arial" w:cs="Arial"/>
          <w:color w:val="000000"/>
          <w:shd w:val="clear" w:color="auto" w:fill="FFFFFF"/>
        </w:rPr>
        <w:t>is issued.</w:t>
      </w:r>
      <w:r w:rsidR="00780501" w:rsidRPr="00170022">
        <w:rPr>
          <w:rFonts w:ascii="Arial" w:hAnsi="Arial" w:cs="Arial"/>
          <w:color w:val="000000"/>
          <w:shd w:val="clear" w:color="auto" w:fill="FFFFFF"/>
        </w:rPr>
        <w:t xml:space="preserve"> </w:t>
      </w:r>
      <w:r w:rsidR="009B434E">
        <w:rPr>
          <w:rStyle w:val="CommentReference"/>
          <w:rFonts w:ascii="Arial" w:hAnsi="Arial" w:cs="Arial"/>
          <w:sz w:val="22"/>
          <w:szCs w:val="22"/>
        </w:rPr>
        <w:t xml:space="preserve">Please see the answer </w:t>
      </w:r>
      <w:r w:rsidR="009B434E" w:rsidRPr="00582F97">
        <w:rPr>
          <w:rStyle w:val="CommentReference"/>
          <w:rFonts w:ascii="Arial" w:hAnsi="Arial" w:cs="Arial"/>
          <w:sz w:val="22"/>
          <w:szCs w:val="22"/>
        </w:rPr>
        <w:t xml:space="preserve">to </w:t>
      </w:r>
      <w:hyperlink w:anchor="_CERRI_allows_permitting" w:history="1">
        <w:r w:rsidR="00E82C85">
          <w:rPr>
            <w:rStyle w:val="Hyperlink"/>
            <w:rFonts w:ascii="Arial" w:hAnsi="Arial" w:cs="Arial"/>
          </w:rPr>
          <w:t>Question 25</w:t>
        </w:r>
      </w:hyperlink>
      <w:r w:rsidR="00582F97">
        <w:t xml:space="preserve"> </w:t>
      </w:r>
      <w:r w:rsidR="009B434E">
        <w:rPr>
          <w:rStyle w:val="CommentReference"/>
          <w:rFonts w:ascii="Arial" w:hAnsi="Arial" w:cs="Arial"/>
          <w:sz w:val="22"/>
          <w:szCs w:val="22"/>
        </w:rPr>
        <w:t>above for more information</w:t>
      </w:r>
      <w:r w:rsidR="009F3961" w:rsidRPr="00170022">
        <w:rPr>
          <w:rFonts w:ascii="Arial" w:hAnsi="Arial" w:cs="Arial"/>
          <w:color w:val="000000"/>
          <w:shd w:val="clear" w:color="auto" w:fill="FFFFFF"/>
        </w:rPr>
        <w:t>.</w:t>
      </w:r>
    </w:p>
    <w:p w14:paraId="5545D219" w14:textId="4F8222E5" w:rsidR="00C16F77" w:rsidRPr="00815A80" w:rsidRDefault="00C16F77" w:rsidP="00C16F77">
      <w:pPr>
        <w:pStyle w:val="Heading3"/>
        <w:numPr>
          <w:ilvl w:val="0"/>
          <w:numId w:val="15"/>
        </w:numPr>
        <w:spacing w:before="0" w:after="160"/>
        <w:rPr>
          <w:shd w:val="clear" w:color="auto" w:fill="FFFFFF"/>
        </w:rPr>
      </w:pPr>
      <w:bookmarkStart w:id="33" w:name="_What_is_meant"/>
      <w:bookmarkEnd w:id="33"/>
      <w:r>
        <w:t xml:space="preserve">What is meant by an “unconditional commitment” as outlined in the </w:t>
      </w:r>
      <w:r w:rsidR="4097A4BA">
        <w:t>L</w:t>
      </w:r>
      <w:r w:rsidR="3DA877CC">
        <w:t xml:space="preserve">etter of </w:t>
      </w:r>
      <w:r w:rsidR="59F727A6">
        <w:t>C</w:t>
      </w:r>
      <w:r w:rsidR="3DA877CC">
        <w:t>ommitment (</w:t>
      </w:r>
      <w:r>
        <w:t>LOC</w:t>
      </w:r>
      <w:r w:rsidR="1EA8493C">
        <w:t>)</w:t>
      </w:r>
      <w:r>
        <w:t>/</w:t>
      </w:r>
      <w:r w:rsidR="50677461">
        <w:t>L</w:t>
      </w:r>
      <w:r w:rsidR="4FF3C84A">
        <w:t xml:space="preserve">etter of </w:t>
      </w:r>
      <w:r w:rsidR="6DFF5650">
        <w:t>S</w:t>
      </w:r>
      <w:r w:rsidR="4FF3C84A">
        <w:t>upport (</w:t>
      </w:r>
      <w:r>
        <w:t>LOS</w:t>
      </w:r>
      <w:r w:rsidR="613FB7C5">
        <w:t>)</w:t>
      </w:r>
      <w:r>
        <w:t xml:space="preserve"> template provided? Can you confirm that project partners who sign the LOC are committing to supporting the project itself, or just the CERRI application? What we are really trying to identify is if site owners need to state in </w:t>
      </w:r>
      <w:r w:rsidR="05BAC1BF">
        <w:t xml:space="preserve">the </w:t>
      </w:r>
      <w:r>
        <w:t>LOC that they unconditionally commit or if they can include that they commit if the funding is awarded?</w:t>
      </w:r>
    </w:p>
    <w:p w14:paraId="7299FF77" w14:textId="7AF6DE4E" w:rsidR="00C16F77" w:rsidRPr="006646FB" w:rsidRDefault="00C16F77" w:rsidP="00C16F77">
      <w:pPr>
        <w:ind w:left="720"/>
        <w:rPr>
          <w:rFonts w:ascii="Arial" w:hAnsi="Arial" w:cs="Arial"/>
        </w:rPr>
      </w:pPr>
      <w:r w:rsidRPr="00592BF6">
        <w:rPr>
          <w:rFonts w:ascii="Arial" w:hAnsi="Arial" w:cs="Arial"/>
          <w:color w:val="000000"/>
          <w:u w:val="single"/>
          <w:shd w:val="clear" w:color="auto" w:fill="FFFFFF"/>
        </w:rPr>
        <w:t>CEC Response:</w:t>
      </w:r>
      <w:r w:rsidRPr="00592BF6">
        <w:rPr>
          <w:rFonts w:ascii="Arial" w:hAnsi="Arial" w:cs="Arial"/>
          <w:color w:val="000000"/>
          <w:shd w:val="clear" w:color="auto" w:fill="FFFFFF"/>
        </w:rPr>
        <w:t xml:space="preserve"> </w:t>
      </w:r>
      <w:r w:rsidRPr="006646FB">
        <w:rPr>
          <w:rFonts w:ascii="Arial" w:hAnsi="Arial" w:cs="Arial"/>
        </w:rPr>
        <w:t xml:space="preserve">Site owners and any entity submitting a Commitment Letter to a project </w:t>
      </w:r>
      <w:r w:rsidR="000173A5">
        <w:rPr>
          <w:rFonts w:ascii="Arial" w:hAnsi="Arial" w:cs="Arial"/>
        </w:rPr>
        <w:t xml:space="preserve">must </w:t>
      </w:r>
      <w:r w:rsidRPr="006646FB">
        <w:rPr>
          <w:rFonts w:ascii="Arial" w:hAnsi="Arial" w:cs="Arial"/>
        </w:rPr>
        <w:t xml:space="preserve">only commit </w:t>
      </w:r>
      <w:r w:rsidRPr="004E41F3">
        <w:rPr>
          <w:rFonts w:ascii="Arial" w:hAnsi="Arial" w:cs="Arial"/>
          <w:i/>
          <w:iCs/>
        </w:rPr>
        <w:t>if</w:t>
      </w:r>
      <w:r w:rsidRPr="006646FB">
        <w:rPr>
          <w:rFonts w:ascii="Arial" w:hAnsi="Arial" w:cs="Arial"/>
        </w:rPr>
        <w:t xml:space="preserve"> funding is awarded under the CERRI Program; site owners and other entities do not have to commit unconditionally.</w:t>
      </w:r>
    </w:p>
    <w:p w14:paraId="18EA7823" w14:textId="77777777" w:rsidR="00C16F77" w:rsidRDefault="00C16F77" w:rsidP="00C16F77">
      <w:pPr>
        <w:pStyle w:val="Heading3"/>
        <w:numPr>
          <w:ilvl w:val="0"/>
          <w:numId w:val="15"/>
        </w:numPr>
        <w:spacing w:before="0" w:after="160"/>
        <w:rPr>
          <w:shd w:val="clear" w:color="auto" w:fill="FFFFFF"/>
        </w:rPr>
      </w:pPr>
      <w:bookmarkStart w:id="34" w:name="_What_is_meant_1"/>
      <w:bookmarkEnd w:id="34"/>
      <w:r w:rsidRPr="00815A80">
        <w:rPr>
          <w:shd w:val="clear" w:color="auto" w:fill="FFFFFF"/>
        </w:rPr>
        <w:t xml:space="preserve">What is meant by </w:t>
      </w:r>
      <w:r>
        <w:rPr>
          <w:shd w:val="clear" w:color="auto" w:fill="FFFFFF"/>
        </w:rPr>
        <w:t>“</w:t>
      </w:r>
      <w:r w:rsidRPr="00815A80">
        <w:rPr>
          <w:shd w:val="clear" w:color="auto" w:fill="FFFFFF"/>
        </w:rPr>
        <w:t>proposed activities</w:t>
      </w:r>
      <w:r>
        <w:rPr>
          <w:shd w:val="clear" w:color="auto" w:fill="FFFFFF"/>
        </w:rPr>
        <w:t>”</w:t>
      </w:r>
      <w:r w:rsidRPr="00815A80">
        <w:rPr>
          <w:shd w:val="clear" w:color="auto" w:fill="FFFFFF"/>
        </w:rPr>
        <w:t xml:space="preserve"> in the LOC/LOS template?</w:t>
      </w:r>
    </w:p>
    <w:p w14:paraId="2F965553" w14:textId="4E818DCC" w:rsidR="00C16F77" w:rsidRPr="004E41F3" w:rsidRDefault="00C16F77" w:rsidP="004E41F3">
      <w:pPr>
        <w:ind w:left="720"/>
        <w:rPr>
          <w:rFonts w:ascii="Arial" w:hAnsi="Arial" w:cs="Arial"/>
        </w:rPr>
      </w:pPr>
      <w:r w:rsidRPr="740B693B">
        <w:rPr>
          <w:rFonts w:ascii="Arial" w:hAnsi="Arial" w:cs="Arial"/>
          <w:color w:val="000000" w:themeColor="text1"/>
          <w:u w:val="single"/>
        </w:rPr>
        <w:t>CEC Response:</w:t>
      </w:r>
      <w:r w:rsidRPr="740B693B">
        <w:rPr>
          <w:rFonts w:ascii="Arial" w:hAnsi="Arial" w:cs="Arial"/>
          <w:color w:val="000000" w:themeColor="text1"/>
        </w:rPr>
        <w:t xml:space="preserve"> </w:t>
      </w:r>
      <w:r w:rsidRPr="740B693B">
        <w:rPr>
          <w:rFonts w:ascii="Arial" w:hAnsi="Arial" w:cs="Arial"/>
        </w:rPr>
        <w:t xml:space="preserve">“Proposed activities” refers to any aspect of the project that involves pilot testing, demonstration, or deployment. Please see the </w:t>
      </w:r>
      <w:hyperlink r:id="rId33" w:history="1">
        <w:r w:rsidRPr="740B693B">
          <w:rPr>
            <w:rStyle w:val="Hyperlink"/>
            <w:rFonts w:ascii="Arial" w:hAnsi="Arial" w:cs="Arial"/>
          </w:rPr>
          <w:t>CERRI Program Solicitation Manual</w:t>
        </w:r>
      </w:hyperlink>
      <w:r w:rsidRPr="740B693B">
        <w:rPr>
          <w:rFonts w:ascii="Arial" w:hAnsi="Arial" w:cs="Arial"/>
        </w:rPr>
        <w:t xml:space="preserve"> (Section I.B) for eligible activities that may include pilot testing, demonstration, or deployment. Additional examples of eligible activities can be found in the recent DOE publication “</w:t>
      </w:r>
      <w:hyperlink r:id="rId34" w:history="1">
        <w:hyperlink r:id="rId35" w:history="1">
          <w:r w:rsidRPr="740B693B">
            <w:rPr>
              <w:rStyle w:val="Hyperlink"/>
              <w:rFonts w:ascii="Arial" w:hAnsi="Arial" w:cs="Arial"/>
            </w:rPr>
            <w:t>Low-Cost Grid Resilience Projects</w:t>
          </w:r>
        </w:hyperlink>
        <w:r w:rsidR="4F35AF94" w:rsidRPr="740B693B">
          <w:rPr>
            <w:rFonts w:ascii="Arial" w:hAnsi="Arial" w:cs="Arial"/>
          </w:rPr>
          <w:t>.</w:t>
        </w:r>
      </w:hyperlink>
      <w:r w:rsidRPr="740B693B">
        <w:rPr>
          <w:rFonts w:ascii="Arial" w:hAnsi="Arial" w:cs="Arial"/>
        </w:rPr>
        <w:t>”</w:t>
      </w:r>
    </w:p>
    <w:p w14:paraId="1090B174" w14:textId="4158A79C" w:rsidR="00144FAE" w:rsidRDefault="0096663A" w:rsidP="009977A0">
      <w:pPr>
        <w:pStyle w:val="Heading1"/>
        <w:rPr>
          <w:shd w:val="clear" w:color="auto" w:fill="FFFFFF"/>
        </w:rPr>
      </w:pPr>
      <w:bookmarkStart w:id="35" w:name="_Toc170392597"/>
      <w:bookmarkStart w:id="36" w:name="_Toc178082573"/>
      <w:r>
        <w:rPr>
          <w:shd w:val="clear" w:color="auto" w:fill="FFFFFF"/>
        </w:rPr>
        <w:t>Scoring Criteria</w:t>
      </w:r>
      <w:bookmarkEnd w:id="35"/>
      <w:bookmarkEnd w:id="36"/>
    </w:p>
    <w:p w14:paraId="32520F53" w14:textId="7A368BBC" w:rsidR="0096663A" w:rsidRPr="0040600A" w:rsidRDefault="09E0FF03" w:rsidP="00B82676">
      <w:pPr>
        <w:pStyle w:val="Heading3"/>
        <w:numPr>
          <w:ilvl w:val="0"/>
          <w:numId w:val="15"/>
        </w:numPr>
        <w:spacing w:before="0" w:after="160"/>
      </w:pPr>
      <w:r w:rsidRPr="3D67F22A">
        <w:rPr>
          <w:rStyle w:val="Heading3Char"/>
        </w:rPr>
        <w:t>I</w:t>
      </w:r>
      <w:r w:rsidR="6E386741">
        <w:t>f an applicant has already started a grid hardening effort that they wish to use CERRI funds to expand upon, will the fact that they have already started disqualify that project or disadvantage it in the scoring of "need"?</w:t>
      </w:r>
    </w:p>
    <w:p w14:paraId="7FB0CC8E" w14:textId="0393BE6D" w:rsidR="0096663A" w:rsidRPr="00170022" w:rsidRDefault="3BE41101" w:rsidP="009977A0">
      <w:pPr>
        <w:shd w:val="clear" w:color="auto" w:fill="FFFFFF" w:themeFill="background1"/>
        <w:ind w:left="720"/>
        <w:rPr>
          <w:rFonts w:ascii="Arial" w:hAnsi="Arial" w:cs="Arial"/>
          <w:color w:val="000000" w:themeColor="text1"/>
        </w:rPr>
      </w:pPr>
      <w:r w:rsidRPr="09C7F511">
        <w:rPr>
          <w:rFonts w:ascii="Arial" w:hAnsi="Arial" w:cs="Arial"/>
          <w:color w:val="000000" w:themeColor="text1"/>
          <w:u w:val="single"/>
        </w:rPr>
        <w:t>CEC Response:</w:t>
      </w:r>
      <w:r w:rsidR="297A5C72" w:rsidRPr="09C7F511">
        <w:rPr>
          <w:rFonts w:ascii="Arial" w:hAnsi="Arial" w:cs="Arial"/>
          <w:color w:val="000000" w:themeColor="text1"/>
        </w:rPr>
        <w:t xml:space="preserve"> </w:t>
      </w:r>
      <w:r w:rsidR="1AFF9ECE" w:rsidRPr="09C7F511">
        <w:rPr>
          <w:rFonts w:ascii="Arial" w:hAnsi="Arial" w:cs="Arial"/>
          <w:color w:val="000000" w:themeColor="text1"/>
        </w:rPr>
        <w:t>Scoring Criterion #1</w:t>
      </w:r>
      <w:r w:rsidR="009E021A">
        <w:rPr>
          <w:rFonts w:ascii="Arial" w:hAnsi="Arial" w:cs="Arial"/>
          <w:color w:val="000000" w:themeColor="text1"/>
        </w:rPr>
        <w:t>: Project Merit, Need, and Goals</w:t>
      </w:r>
      <w:r w:rsidR="1AFF9ECE" w:rsidRPr="09C7F511">
        <w:rPr>
          <w:rFonts w:ascii="Arial" w:hAnsi="Arial" w:cs="Arial"/>
          <w:color w:val="000000" w:themeColor="text1"/>
        </w:rPr>
        <w:t xml:space="preserve"> </w:t>
      </w:r>
      <w:r w:rsidR="7A84184B" w:rsidRPr="09C7F511">
        <w:rPr>
          <w:rFonts w:ascii="Arial" w:hAnsi="Arial" w:cs="Arial"/>
          <w:color w:val="000000" w:themeColor="text1"/>
        </w:rPr>
        <w:t>is based</w:t>
      </w:r>
      <w:r w:rsidR="0640FC27" w:rsidRPr="09C7F511">
        <w:rPr>
          <w:rFonts w:ascii="Arial" w:hAnsi="Arial" w:cs="Arial"/>
          <w:color w:val="000000" w:themeColor="text1"/>
        </w:rPr>
        <w:t xml:space="preserve"> on criteria </w:t>
      </w:r>
      <w:r w:rsidR="0077490F">
        <w:rPr>
          <w:rFonts w:ascii="Arial" w:hAnsi="Arial" w:cs="Arial"/>
          <w:color w:val="000000" w:themeColor="text1"/>
        </w:rPr>
        <w:t>that includes</w:t>
      </w:r>
      <w:r w:rsidR="0640FC27" w:rsidRPr="09C7F511">
        <w:rPr>
          <w:rFonts w:ascii="Arial" w:hAnsi="Arial" w:cs="Arial"/>
          <w:color w:val="000000" w:themeColor="text1"/>
        </w:rPr>
        <w:t xml:space="preserve"> the reduced frequency and duration of outages</w:t>
      </w:r>
      <w:r w:rsidR="00931642">
        <w:rPr>
          <w:rFonts w:ascii="Arial" w:hAnsi="Arial" w:cs="Arial"/>
          <w:color w:val="000000" w:themeColor="text1"/>
        </w:rPr>
        <w:t xml:space="preserve"> and how the </w:t>
      </w:r>
      <w:r w:rsidR="006A6953">
        <w:rPr>
          <w:rFonts w:ascii="Arial" w:hAnsi="Arial" w:cs="Arial"/>
          <w:color w:val="000000" w:themeColor="text1"/>
        </w:rPr>
        <w:t xml:space="preserve">proposed </w:t>
      </w:r>
      <w:r w:rsidR="00931642">
        <w:rPr>
          <w:rFonts w:ascii="Arial" w:hAnsi="Arial" w:cs="Arial"/>
          <w:color w:val="000000" w:themeColor="text1"/>
        </w:rPr>
        <w:t>project will meet CERRI Program goals</w:t>
      </w:r>
      <w:r w:rsidR="5A8103C6" w:rsidRPr="09C7F511">
        <w:rPr>
          <w:rFonts w:ascii="Arial" w:hAnsi="Arial" w:cs="Arial"/>
          <w:color w:val="000000" w:themeColor="text1"/>
        </w:rPr>
        <w:t>.</w:t>
      </w:r>
      <w:r w:rsidR="69FDAD8B" w:rsidRPr="09C7F511">
        <w:rPr>
          <w:rFonts w:ascii="Arial" w:hAnsi="Arial" w:cs="Arial"/>
          <w:color w:val="000000" w:themeColor="text1"/>
        </w:rPr>
        <w:t xml:space="preserve"> If a pre-existing project can make a strong case for its need using credible data</w:t>
      </w:r>
      <w:r w:rsidR="3E059387" w:rsidRPr="09C7F511">
        <w:rPr>
          <w:rFonts w:ascii="Arial" w:hAnsi="Arial" w:cs="Arial"/>
          <w:color w:val="000000" w:themeColor="text1"/>
        </w:rPr>
        <w:t xml:space="preserve">, then it will not be disadvantaged in the Project Merit, Need, and Goals scoring </w:t>
      </w:r>
      <w:r w:rsidR="78CCB319" w:rsidRPr="704AFAF7">
        <w:rPr>
          <w:rFonts w:ascii="Arial" w:hAnsi="Arial" w:cs="Arial"/>
          <w:color w:val="000000" w:themeColor="text1"/>
        </w:rPr>
        <w:t>criteri</w:t>
      </w:r>
      <w:r w:rsidR="050AB198" w:rsidRPr="704AFAF7">
        <w:rPr>
          <w:rFonts w:ascii="Arial" w:hAnsi="Arial" w:cs="Arial"/>
          <w:color w:val="000000" w:themeColor="text1"/>
        </w:rPr>
        <w:t>on</w:t>
      </w:r>
      <w:r w:rsidR="78CCB319" w:rsidRPr="09C7F511">
        <w:rPr>
          <w:rFonts w:ascii="Arial" w:hAnsi="Arial" w:cs="Arial"/>
          <w:color w:val="000000" w:themeColor="text1"/>
        </w:rPr>
        <w:t>.</w:t>
      </w:r>
    </w:p>
    <w:p w14:paraId="6FFF98E2" w14:textId="07FD040A" w:rsidR="00E90E4B" w:rsidRDefault="00E90E4B" w:rsidP="009977A0">
      <w:pPr>
        <w:pStyle w:val="Heading1"/>
        <w:rPr>
          <w:shd w:val="clear" w:color="auto" w:fill="FFFFFF"/>
        </w:rPr>
      </w:pPr>
      <w:bookmarkStart w:id="37" w:name="_Toc170392598"/>
      <w:bookmarkStart w:id="38" w:name="_Toc178082574"/>
      <w:r>
        <w:rPr>
          <w:shd w:val="clear" w:color="auto" w:fill="FFFFFF"/>
        </w:rPr>
        <w:t>Priority Populations Map</w:t>
      </w:r>
      <w:bookmarkEnd w:id="37"/>
      <w:bookmarkEnd w:id="38"/>
    </w:p>
    <w:p w14:paraId="7EF4DECC" w14:textId="55FD107F" w:rsidR="009A68E0" w:rsidRDefault="3F9B8E55" w:rsidP="00CE5E11">
      <w:pPr>
        <w:pStyle w:val="Heading3"/>
        <w:numPr>
          <w:ilvl w:val="0"/>
          <w:numId w:val="15"/>
        </w:numPr>
        <w:spacing w:before="0" w:after="160"/>
        <w:rPr>
          <w:shd w:val="clear" w:color="auto" w:fill="FFFFFF"/>
        </w:rPr>
      </w:pPr>
      <w:r w:rsidRPr="009A68E0">
        <w:rPr>
          <w:shd w:val="clear" w:color="auto" w:fill="FFFFFF"/>
        </w:rPr>
        <w:t>Which sources does the C</w:t>
      </w:r>
      <w:r w:rsidR="5341CB48">
        <w:t xml:space="preserve">alifornia </w:t>
      </w:r>
      <w:r w:rsidRPr="009A68E0">
        <w:rPr>
          <w:shd w:val="clear" w:color="auto" w:fill="FFFFFF"/>
        </w:rPr>
        <w:t>A</w:t>
      </w:r>
      <w:r w:rsidR="5341CB48">
        <w:t xml:space="preserve">ir </w:t>
      </w:r>
      <w:r w:rsidRPr="009A68E0">
        <w:rPr>
          <w:shd w:val="clear" w:color="auto" w:fill="FFFFFF"/>
        </w:rPr>
        <w:t>R</w:t>
      </w:r>
      <w:r w:rsidR="5341CB48">
        <w:t xml:space="preserve">esources </w:t>
      </w:r>
      <w:r w:rsidRPr="009A68E0">
        <w:rPr>
          <w:shd w:val="clear" w:color="auto" w:fill="FFFFFF"/>
        </w:rPr>
        <w:t>B</w:t>
      </w:r>
      <w:r w:rsidR="5341CB48">
        <w:t>oard (CARB)</w:t>
      </w:r>
      <w:r w:rsidRPr="009A68E0">
        <w:rPr>
          <w:shd w:val="clear" w:color="auto" w:fill="FFFFFF"/>
        </w:rPr>
        <w:t xml:space="preserve"> Priority </w:t>
      </w:r>
      <w:r w:rsidR="42B4573B">
        <w:t>Populations</w:t>
      </w:r>
      <w:r w:rsidRPr="009A68E0">
        <w:rPr>
          <w:shd w:val="clear" w:color="auto" w:fill="FFFFFF"/>
        </w:rPr>
        <w:t xml:space="preserve"> Map pull from?</w:t>
      </w:r>
    </w:p>
    <w:p w14:paraId="5C78566E" w14:textId="42E9DDE7" w:rsidR="00400BEA" w:rsidRPr="00170022" w:rsidRDefault="009A68E0" w:rsidP="38C2ECB9">
      <w:pPr>
        <w:pStyle w:val="ListParagraph"/>
        <w:shd w:val="clear" w:color="auto" w:fill="FFFFFF" w:themeFill="background1"/>
        <w:rPr>
          <w:rFonts w:ascii="Arial" w:hAnsi="Arial" w:cs="Arial"/>
          <w:color w:val="000000"/>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3CF20581" w:rsidRPr="4CB94C98">
        <w:rPr>
          <w:rFonts w:ascii="Arial" w:hAnsi="Arial" w:cs="Arial"/>
          <w:color w:val="000000" w:themeColor="text1"/>
        </w:rPr>
        <w:t xml:space="preserve">The </w:t>
      </w:r>
      <w:r w:rsidR="3CF20581" w:rsidRPr="33A6B1D6">
        <w:rPr>
          <w:rFonts w:ascii="Arial" w:hAnsi="Arial" w:cs="Arial"/>
          <w:color w:val="000000" w:themeColor="text1"/>
        </w:rPr>
        <w:t>CERRI</w:t>
      </w:r>
      <w:r w:rsidR="3CF20581" w:rsidRPr="2DE73875">
        <w:rPr>
          <w:rFonts w:ascii="Arial" w:hAnsi="Arial" w:cs="Arial"/>
          <w:color w:val="000000" w:themeColor="text1"/>
        </w:rPr>
        <w:t xml:space="preserve"> </w:t>
      </w:r>
      <w:r w:rsidR="00AD4EFE">
        <w:rPr>
          <w:rFonts w:ascii="Arial" w:hAnsi="Arial" w:cs="Arial"/>
          <w:color w:val="000000" w:themeColor="text1"/>
        </w:rPr>
        <w:t xml:space="preserve">Program </w:t>
      </w:r>
      <w:r w:rsidR="3CF20581" w:rsidRPr="704AFAF7">
        <w:rPr>
          <w:rFonts w:ascii="Arial" w:hAnsi="Arial" w:cs="Arial"/>
          <w:color w:val="000000" w:themeColor="text1"/>
        </w:rPr>
        <w:t>u</w:t>
      </w:r>
      <w:r w:rsidR="19E7B252" w:rsidRPr="704AFAF7">
        <w:rPr>
          <w:rFonts w:ascii="Arial" w:hAnsi="Arial" w:cs="Arial"/>
          <w:color w:val="000000" w:themeColor="text1"/>
        </w:rPr>
        <w:t>s</w:t>
      </w:r>
      <w:r w:rsidR="3CF20581" w:rsidRPr="704AFAF7">
        <w:rPr>
          <w:rFonts w:ascii="Arial" w:hAnsi="Arial" w:cs="Arial"/>
          <w:color w:val="000000" w:themeColor="text1"/>
        </w:rPr>
        <w:t>es</w:t>
      </w:r>
      <w:r w:rsidR="3CF20581" w:rsidRPr="2DE73875">
        <w:rPr>
          <w:rFonts w:ascii="Arial" w:hAnsi="Arial" w:cs="Arial"/>
          <w:color w:val="000000" w:themeColor="text1"/>
        </w:rPr>
        <w:t xml:space="preserve"> three</w:t>
      </w:r>
      <w:r w:rsidR="3CF20581" w:rsidRPr="68A9BFE9">
        <w:rPr>
          <w:rFonts w:ascii="Arial" w:hAnsi="Arial" w:cs="Arial"/>
          <w:color w:val="000000" w:themeColor="text1"/>
        </w:rPr>
        <w:t xml:space="preserve"> </w:t>
      </w:r>
      <w:r w:rsidR="3CF20581" w:rsidRPr="75CADC00">
        <w:rPr>
          <w:rFonts w:ascii="Arial" w:hAnsi="Arial" w:cs="Arial"/>
          <w:color w:val="000000" w:themeColor="text1"/>
        </w:rPr>
        <w:t xml:space="preserve">data </w:t>
      </w:r>
      <w:r w:rsidR="3CF20581" w:rsidRPr="22C49E97">
        <w:rPr>
          <w:rFonts w:ascii="Arial" w:hAnsi="Arial" w:cs="Arial"/>
          <w:color w:val="000000" w:themeColor="text1"/>
        </w:rPr>
        <w:t xml:space="preserve">layers </w:t>
      </w:r>
      <w:r w:rsidR="3CF20581" w:rsidRPr="27CBFDA8">
        <w:rPr>
          <w:rFonts w:ascii="Arial" w:hAnsi="Arial" w:cs="Arial"/>
          <w:color w:val="000000" w:themeColor="text1"/>
        </w:rPr>
        <w:t xml:space="preserve">from the CARB </w:t>
      </w:r>
      <w:r w:rsidR="3CF20581" w:rsidRPr="0945B044">
        <w:rPr>
          <w:rFonts w:ascii="Arial" w:hAnsi="Arial" w:cs="Arial"/>
          <w:color w:val="000000" w:themeColor="text1"/>
        </w:rPr>
        <w:t>Priority</w:t>
      </w:r>
      <w:r w:rsidR="7EDB5151" w:rsidRPr="0945B044">
        <w:rPr>
          <w:rFonts w:ascii="Arial" w:hAnsi="Arial" w:cs="Arial"/>
          <w:color w:val="000000" w:themeColor="text1"/>
        </w:rPr>
        <w:t xml:space="preserve"> </w:t>
      </w:r>
      <w:r w:rsidR="7EDB5151" w:rsidRPr="77771DEA">
        <w:rPr>
          <w:rFonts w:ascii="Arial" w:hAnsi="Arial" w:cs="Arial"/>
          <w:color w:val="000000" w:themeColor="text1"/>
        </w:rPr>
        <w:t xml:space="preserve">Populations </w:t>
      </w:r>
      <w:r w:rsidR="7EDB5151" w:rsidRPr="5001D562">
        <w:rPr>
          <w:rFonts w:ascii="Arial" w:hAnsi="Arial" w:cs="Arial"/>
          <w:color w:val="000000" w:themeColor="text1"/>
        </w:rPr>
        <w:t xml:space="preserve">Map: </w:t>
      </w:r>
      <w:r w:rsidR="53CD5D53" w:rsidRPr="6CFCC44B">
        <w:rPr>
          <w:rFonts w:ascii="Arial" w:hAnsi="Arial" w:cs="Arial"/>
          <w:color w:val="000000" w:themeColor="text1"/>
        </w:rPr>
        <w:t>disadvantaged community data</w:t>
      </w:r>
      <w:r w:rsidR="53CD5D53" w:rsidRPr="5D7ED3DE">
        <w:rPr>
          <w:rFonts w:ascii="Arial" w:hAnsi="Arial" w:cs="Arial"/>
          <w:color w:val="000000" w:themeColor="text1"/>
        </w:rPr>
        <w:t xml:space="preserve">, </w:t>
      </w:r>
      <w:r w:rsidR="53CD5D53" w:rsidRPr="7BEE3629">
        <w:rPr>
          <w:rFonts w:ascii="Arial" w:hAnsi="Arial" w:cs="Arial"/>
          <w:color w:val="000000" w:themeColor="text1"/>
        </w:rPr>
        <w:t xml:space="preserve">tribal data, and income </w:t>
      </w:r>
      <w:r w:rsidR="53CD5D53" w:rsidRPr="4D2D9EE9">
        <w:rPr>
          <w:rFonts w:ascii="Arial" w:hAnsi="Arial" w:cs="Arial"/>
          <w:color w:val="000000" w:themeColor="text1"/>
        </w:rPr>
        <w:t>data.</w:t>
      </w:r>
      <w:r w:rsidR="7EDB5151" w:rsidRPr="596B04EF">
        <w:rPr>
          <w:rFonts w:ascii="Arial" w:hAnsi="Arial" w:cs="Arial"/>
          <w:color w:val="000000" w:themeColor="text1"/>
        </w:rPr>
        <w:t xml:space="preserve"> </w:t>
      </w:r>
      <w:r w:rsidR="00400BEA" w:rsidRPr="00170022">
        <w:rPr>
          <w:rFonts w:ascii="Arial" w:hAnsi="Arial" w:cs="Arial"/>
          <w:color w:val="000000"/>
          <w:shd w:val="clear" w:color="auto" w:fill="FFFFFF"/>
        </w:rPr>
        <w:t xml:space="preserve">Disadvantaged communities </w:t>
      </w:r>
      <w:r w:rsidR="003F23D4">
        <w:rPr>
          <w:rFonts w:ascii="Arial" w:hAnsi="Arial" w:cs="Arial"/>
          <w:color w:val="000000"/>
          <w:shd w:val="clear" w:color="auto" w:fill="FFFFFF"/>
        </w:rPr>
        <w:t>(DACs)</w:t>
      </w:r>
      <w:r w:rsidR="00400BEA" w:rsidRPr="00170022">
        <w:rPr>
          <w:rFonts w:ascii="Arial" w:hAnsi="Arial" w:cs="Arial"/>
          <w:color w:val="000000"/>
          <w:shd w:val="clear" w:color="auto" w:fill="FFFFFF"/>
        </w:rPr>
        <w:t xml:space="preserve"> are designated by the California Environmental </w:t>
      </w:r>
      <w:r w:rsidR="00400BEA" w:rsidRPr="00A804C1">
        <w:rPr>
          <w:rFonts w:ascii="Arial" w:hAnsi="Arial" w:cs="Arial"/>
          <w:color w:val="000000"/>
          <w:shd w:val="clear" w:color="auto" w:fill="FFFFFF"/>
        </w:rPr>
        <w:t>Protection Agenc</w:t>
      </w:r>
      <w:r w:rsidR="007574B7" w:rsidRPr="00A804C1">
        <w:rPr>
          <w:rFonts w:ascii="Arial" w:hAnsi="Arial" w:cs="Arial"/>
          <w:color w:val="000000" w:themeColor="text1"/>
        </w:rPr>
        <w:t>y</w:t>
      </w:r>
      <w:r w:rsidR="00400BEA" w:rsidRPr="00A804C1">
        <w:rPr>
          <w:rFonts w:ascii="Arial" w:hAnsi="Arial" w:cs="Arial"/>
          <w:color w:val="000000"/>
          <w:shd w:val="clear" w:color="auto" w:fill="FFFFFF"/>
        </w:rPr>
        <w:t xml:space="preserve"> (CalEPA) using </w:t>
      </w:r>
      <w:r w:rsidR="49216B81" w:rsidRPr="00A804C1">
        <w:rPr>
          <w:rFonts w:ascii="Arial" w:hAnsi="Arial" w:cs="Arial"/>
          <w:color w:val="000000" w:themeColor="text1"/>
        </w:rPr>
        <w:t>data</w:t>
      </w:r>
      <w:r w:rsidR="00400BEA" w:rsidRPr="00A804C1">
        <w:rPr>
          <w:rFonts w:ascii="Arial" w:hAnsi="Arial" w:cs="Arial"/>
          <w:color w:val="000000"/>
          <w:shd w:val="clear" w:color="auto" w:fill="FFFFFF"/>
        </w:rPr>
        <w:t xml:space="preserve"> </w:t>
      </w:r>
      <w:r w:rsidR="749E51AF" w:rsidRPr="00A804C1">
        <w:rPr>
          <w:rFonts w:ascii="Arial" w:hAnsi="Arial" w:cs="Arial"/>
          <w:color w:val="000000" w:themeColor="text1"/>
        </w:rPr>
        <w:t xml:space="preserve">pulled </w:t>
      </w:r>
      <w:r w:rsidR="00400BEA" w:rsidRPr="00A804C1">
        <w:rPr>
          <w:rFonts w:ascii="Arial" w:hAnsi="Arial" w:cs="Arial"/>
          <w:color w:val="000000"/>
          <w:shd w:val="clear" w:color="auto" w:fill="FFFFFF"/>
        </w:rPr>
        <w:t xml:space="preserve">from the </w:t>
      </w:r>
      <w:hyperlink r:id="rId36" w:history="1">
        <w:proofErr w:type="spellStart"/>
        <w:r w:rsidR="00400BEA" w:rsidRPr="00A804C1">
          <w:rPr>
            <w:rStyle w:val="Hyperlink"/>
            <w:rFonts w:ascii="Arial" w:hAnsi="Arial" w:cs="Arial"/>
            <w:shd w:val="clear" w:color="auto" w:fill="FFFFFF"/>
          </w:rPr>
          <w:t>CalEnviroScreen</w:t>
        </w:r>
        <w:proofErr w:type="spellEnd"/>
        <w:r w:rsidR="00400BEA" w:rsidRPr="00A804C1">
          <w:rPr>
            <w:rStyle w:val="Hyperlink"/>
            <w:rFonts w:ascii="Arial" w:hAnsi="Arial" w:cs="Arial"/>
            <w:shd w:val="clear" w:color="auto" w:fill="FFFFFF"/>
          </w:rPr>
          <w:t xml:space="preserve"> 4.0 tool</w:t>
        </w:r>
        <w:r w:rsidR="003F23D4" w:rsidRPr="00A804C1">
          <w:rPr>
            <w:rStyle w:val="Hyperlink"/>
            <w:rFonts w:ascii="Arial" w:hAnsi="Arial" w:cs="Arial"/>
            <w:shd w:val="clear" w:color="auto" w:fill="FFFFFF"/>
          </w:rPr>
          <w:t xml:space="preserve"> and the 2022 CalEPA DAC Designation</w:t>
        </w:r>
      </w:hyperlink>
      <w:r w:rsidR="00400BEA" w:rsidRPr="00A804C1">
        <w:rPr>
          <w:rFonts w:ascii="Arial" w:hAnsi="Arial" w:cs="Arial"/>
          <w:color w:val="000000"/>
          <w:shd w:val="clear" w:color="auto" w:fill="FFFFFF"/>
        </w:rPr>
        <w:t xml:space="preserve">. The Priority Populations map </w:t>
      </w:r>
      <w:r w:rsidR="46F5DF0E" w:rsidRPr="00A804C1">
        <w:rPr>
          <w:rFonts w:ascii="Arial" w:hAnsi="Arial" w:cs="Arial"/>
          <w:color w:val="000000" w:themeColor="text1"/>
        </w:rPr>
        <w:t xml:space="preserve">pulls data from the </w:t>
      </w:r>
      <w:r w:rsidR="00544301" w:rsidRPr="00A804C1">
        <w:rPr>
          <w:rFonts w:ascii="Arial" w:hAnsi="Arial" w:cs="Arial"/>
          <w:color w:val="000000" w:themeColor="text1"/>
        </w:rPr>
        <w:t xml:space="preserve">federally recognized </w:t>
      </w:r>
      <w:hyperlink r:id="rId37" w:anchor="list-tab-1258746043" w:history="1">
        <w:r w:rsidR="46F5DF0E" w:rsidRPr="00A804C1">
          <w:rPr>
            <w:rStyle w:val="Hyperlink"/>
            <w:rFonts w:ascii="Arial" w:hAnsi="Arial" w:cs="Arial"/>
          </w:rPr>
          <w:t>American Indian Areas Related National Geodatabase</w:t>
        </w:r>
      </w:hyperlink>
      <w:r w:rsidR="46F5DF0E" w:rsidRPr="00A804C1">
        <w:rPr>
          <w:rFonts w:ascii="Arial" w:hAnsi="Arial" w:cs="Arial"/>
          <w:color w:val="000000" w:themeColor="text1"/>
        </w:rPr>
        <w:t xml:space="preserve"> </w:t>
      </w:r>
      <w:r w:rsidR="00400BEA" w:rsidRPr="00A804C1">
        <w:rPr>
          <w:rFonts w:ascii="Arial" w:hAnsi="Arial" w:cs="Arial"/>
          <w:color w:val="000000"/>
          <w:shd w:val="clear" w:color="auto" w:fill="FFFFFF"/>
        </w:rPr>
        <w:t>to determine Tribal lands.</w:t>
      </w:r>
      <w:r w:rsidR="00400BEA" w:rsidRPr="00A804C1">
        <w:rPr>
          <w:rFonts w:ascii="Arial" w:hAnsi="Arial" w:cs="Arial"/>
          <w:color w:val="000000" w:themeColor="text1"/>
        </w:rPr>
        <w:t xml:space="preserve"> </w:t>
      </w:r>
      <w:r w:rsidR="2E3577FA" w:rsidRPr="00A804C1">
        <w:rPr>
          <w:rFonts w:ascii="Arial" w:hAnsi="Arial" w:cs="Arial"/>
          <w:color w:val="000000" w:themeColor="text1"/>
        </w:rPr>
        <w:t xml:space="preserve">Income data is pulled from the statewide median income and </w:t>
      </w:r>
      <w:r w:rsidR="00696DC0" w:rsidRPr="00A804C1">
        <w:rPr>
          <w:rFonts w:ascii="Arial" w:hAnsi="Arial" w:cs="Arial"/>
          <w:color w:val="000000" w:themeColor="text1"/>
        </w:rPr>
        <w:t xml:space="preserve">2021 </w:t>
      </w:r>
      <w:r w:rsidR="2E3577FA" w:rsidRPr="00A804C1">
        <w:rPr>
          <w:rFonts w:ascii="Arial" w:hAnsi="Arial" w:cs="Arial"/>
          <w:color w:val="000000" w:themeColor="text1"/>
        </w:rPr>
        <w:t>State Income Limits.</w:t>
      </w:r>
      <w:r w:rsidR="00400BEA" w:rsidRPr="00A804C1">
        <w:rPr>
          <w:rFonts w:ascii="Arial" w:hAnsi="Arial" w:cs="Arial"/>
          <w:color w:val="000000"/>
          <w:shd w:val="clear" w:color="auto" w:fill="FFFFFF"/>
        </w:rPr>
        <w:t xml:space="preserve"> Low-income communities and households are defined as the census tracts and households, respectively, that are either at or below 80 percent of the </w:t>
      </w:r>
      <w:hyperlink r:id="rId38" w:history="1">
        <w:r w:rsidR="00400BEA" w:rsidRPr="00A804C1">
          <w:rPr>
            <w:rStyle w:val="Hyperlink"/>
            <w:rFonts w:ascii="Arial" w:hAnsi="Arial" w:cs="Arial"/>
            <w:shd w:val="clear" w:color="auto" w:fill="FFFFFF"/>
          </w:rPr>
          <w:t>statewide median income</w:t>
        </w:r>
      </w:hyperlink>
      <w:r w:rsidR="00400BEA" w:rsidRPr="00A804C1">
        <w:rPr>
          <w:rFonts w:ascii="Arial" w:hAnsi="Arial" w:cs="Arial"/>
          <w:color w:val="000000"/>
          <w:shd w:val="clear" w:color="auto" w:fill="FFFFFF"/>
        </w:rPr>
        <w:t xml:space="preserve">, or at or below the threshold designated as low-income by the California Department of Housing and Community Development's (HCD) </w:t>
      </w:r>
      <w:hyperlink r:id="rId39" w:history="1">
        <w:r w:rsidR="00400BEA" w:rsidRPr="00A804C1">
          <w:rPr>
            <w:rStyle w:val="Hyperlink"/>
            <w:rFonts w:ascii="Arial" w:hAnsi="Arial" w:cs="Arial"/>
            <w:shd w:val="clear" w:color="auto" w:fill="FFFFFF"/>
          </w:rPr>
          <w:t>Revised 2021 State Income Limits</w:t>
        </w:r>
      </w:hyperlink>
      <w:r w:rsidR="00400BEA" w:rsidRPr="00A804C1">
        <w:rPr>
          <w:rFonts w:ascii="Arial" w:hAnsi="Arial" w:cs="Arial"/>
          <w:color w:val="000000"/>
          <w:shd w:val="clear" w:color="auto" w:fill="FFFFFF"/>
        </w:rPr>
        <w:t>.</w:t>
      </w:r>
    </w:p>
    <w:p w14:paraId="2357B087" w14:textId="4BCBBBCC" w:rsidR="009E55E2" w:rsidRPr="001C72D2" w:rsidRDefault="30DE31A1" w:rsidP="00CE5E11">
      <w:pPr>
        <w:pStyle w:val="Heading3"/>
        <w:numPr>
          <w:ilvl w:val="0"/>
          <w:numId w:val="15"/>
        </w:numPr>
        <w:spacing w:before="0" w:after="160"/>
        <w:rPr>
          <w:shd w:val="clear" w:color="auto" w:fill="FFFFFF"/>
        </w:rPr>
      </w:pPr>
      <w:r w:rsidRPr="001C72D2">
        <w:rPr>
          <w:shd w:val="clear" w:color="auto" w:fill="FFFFFF"/>
        </w:rPr>
        <w:t>Which Priority Populations map layers will applicants be using to determine their community’s status?</w:t>
      </w:r>
    </w:p>
    <w:p w14:paraId="330DD525" w14:textId="4A6D8219" w:rsidR="009E55E2" w:rsidRPr="00170022" w:rsidRDefault="001C72D2" w:rsidP="2439CA6A">
      <w:pPr>
        <w:shd w:val="clear" w:color="auto" w:fill="FFFFFF" w:themeFill="background1"/>
        <w:ind w:left="720"/>
        <w:rPr>
          <w:rFonts w:ascii="Arial" w:hAnsi="Arial" w:cs="Arial"/>
          <w:color w:val="000000"/>
          <w:shd w:val="clear" w:color="auto" w:fill="FFFFFF"/>
        </w:rPr>
      </w:pPr>
      <w:r w:rsidRPr="00170022">
        <w:rPr>
          <w:rFonts w:ascii="Arial" w:hAnsi="Arial" w:cs="Arial"/>
          <w:u w:val="single"/>
        </w:rPr>
        <w:t>CEC Response:</w:t>
      </w:r>
      <w:r w:rsidRPr="00170022">
        <w:rPr>
          <w:rStyle w:val="Heading3Char"/>
          <w:rFonts w:ascii="Arial" w:hAnsi="Arial" w:cs="Arial"/>
        </w:rPr>
        <w:t xml:space="preserve"> </w:t>
      </w:r>
      <w:r w:rsidR="009E55E2" w:rsidRPr="00170022">
        <w:rPr>
          <w:rFonts w:ascii="Arial" w:hAnsi="Arial" w:cs="Arial"/>
          <w:color w:val="000000"/>
          <w:shd w:val="clear" w:color="auto" w:fill="FFFFFF"/>
        </w:rPr>
        <w:t>Applicants should only use the “Disadvantaged Communities Tribal</w:t>
      </w:r>
      <w:r w:rsidR="008D77D5">
        <w:rPr>
          <w:rFonts w:ascii="Arial" w:hAnsi="Arial" w:cs="Arial"/>
          <w:color w:val="000000"/>
          <w:shd w:val="clear" w:color="auto" w:fill="FFFFFF"/>
        </w:rPr>
        <w:t xml:space="preserve"> </w:t>
      </w:r>
      <w:r w:rsidR="009E55E2" w:rsidRPr="00170022">
        <w:rPr>
          <w:rFonts w:ascii="Arial" w:hAnsi="Arial" w:cs="Arial"/>
          <w:color w:val="000000"/>
          <w:shd w:val="clear" w:color="auto" w:fill="FFFFFF"/>
        </w:rPr>
        <w:t>Lands</w:t>
      </w:r>
      <w:r w:rsidR="654F0F8F" w:rsidRPr="00170022">
        <w:rPr>
          <w:rFonts w:ascii="Arial" w:hAnsi="Arial" w:cs="Arial"/>
          <w:color w:val="000000"/>
          <w:shd w:val="clear" w:color="auto" w:fill="FFFFFF"/>
        </w:rPr>
        <w:t>,</w:t>
      </w:r>
      <w:r w:rsidR="009E55E2" w:rsidRPr="00170022">
        <w:rPr>
          <w:rFonts w:ascii="Arial" w:hAnsi="Arial" w:cs="Arial"/>
          <w:color w:val="000000"/>
          <w:shd w:val="clear" w:color="auto" w:fill="FFFFFF"/>
        </w:rPr>
        <w:t>” “Disadvantaged Communities CES4</w:t>
      </w:r>
      <w:r w:rsidR="69096BBC" w:rsidRPr="00170022">
        <w:rPr>
          <w:rFonts w:ascii="Arial" w:hAnsi="Arial" w:cs="Arial"/>
          <w:color w:val="000000"/>
          <w:shd w:val="clear" w:color="auto" w:fill="FFFFFF"/>
        </w:rPr>
        <w:t>,</w:t>
      </w:r>
      <w:r w:rsidR="009E55E2" w:rsidRPr="00170022">
        <w:rPr>
          <w:rFonts w:ascii="Arial" w:hAnsi="Arial" w:cs="Arial"/>
          <w:color w:val="000000"/>
          <w:shd w:val="clear" w:color="auto" w:fill="FFFFFF"/>
        </w:rPr>
        <w:t xml:space="preserve">” and “Low Income Communities” layers on the Priority Populations map. Further instructions on how to operate the map can be found in the CERRI </w:t>
      </w:r>
      <w:r w:rsidR="00754711">
        <w:rPr>
          <w:rFonts w:ascii="Arial" w:hAnsi="Arial" w:cs="Arial"/>
          <w:color w:val="000000"/>
          <w:shd w:val="clear" w:color="auto" w:fill="FFFFFF"/>
        </w:rPr>
        <w:t xml:space="preserve">Program </w:t>
      </w:r>
      <w:r w:rsidR="009E55E2" w:rsidRPr="00170022">
        <w:rPr>
          <w:rFonts w:ascii="Arial" w:hAnsi="Arial" w:cs="Arial"/>
          <w:color w:val="000000"/>
          <w:shd w:val="clear" w:color="auto" w:fill="FFFFFF"/>
        </w:rPr>
        <w:t>solicitation manual</w:t>
      </w:r>
      <w:r w:rsidR="00AC1E3E" w:rsidRPr="2439CA6A">
        <w:rPr>
          <w:rFonts w:ascii="Arial" w:hAnsi="Arial" w:cs="Arial"/>
          <w:color w:val="000000" w:themeColor="text1"/>
        </w:rPr>
        <w:t xml:space="preserve"> </w:t>
      </w:r>
      <w:r w:rsidR="000D7305" w:rsidRPr="2439CA6A">
        <w:rPr>
          <w:rFonts w:ascii="Arial" w:hAnsi="Arial" w:cs="Arial"/>
          <w:color w:val="000000" w:themeColor="text1"/>
        </w:rPr>
        <w:t>(Section III.C.)</w:t>
      </w:r>
      <w:r w:rsidR="009E55E2" w:rsidRPr="00170022">
        <w:rPr>
          <w:rFonts w:ascii="Arial" w:hAnsi="Arial" w:cs="Arial"/>
          <w:color w:val="000000"/>
          <w:shd w:val="clear" w:color="auto" w:fill="FFFFFF"/>
        </w:rPr>
        <w:t xml:space="preserve">. </w:t>
      </w:r>
    </w:p>
    <w:p w14:paraId="4826DDE1" w14:textId="61045CBB" w:rsidR="009850BB" w:rsidRPr="009850BB" w:rsidRDefault="009850BB" w:rsidP="009977A0">
      <w:pPr>
        <w:pStyle w:val="Heading1"/>
        <w:rPr>
          <w:shd w:val="clear" w:color="auto" w:fill="FFFFFF"/>
        </w:rPr>
      </w:pPr>
      <w:bookmarkStart w:id="39" w:name="_Toc170392599"/>
      <w:bookmarkStart w:id="40" w:name="_Toc178082575"/>
      <w:r>
        <w:rPr>
          <w:shd w:val="clear" w:color="auto" w:fill="FFFFFF"/>
        </w:rPr>
        <w:t>Contact Information</w:t>
      </w:r>
      <w:bookmarkEnd w:id="39"/>
      <w:bookmarkEnd w:id="40"/>
    </w:p>
    <w:p w14:paraId="4B53F46D" w14:textId="1203A098" w:rsidR="009850BB" w:rsidRPr="007210B0" w:rsidRDefault="70A8DF16" w:rsidP="00CE5E11">
      <w:pPr>
        <w:pStyle w:val="Heading3"/>
        <w:numPr>
          <w:ilvl w:val="0"/>
          <w:numId w:val="15"/>
        </w:numPr>
        <w:spacing w:before="0" w:after="160"/>
        <w:rPr>
          <w:shd w:val="clear" w:color="auto" w:fill="FFFFFF"/>
        </w:rPr>
      </w:pPr>
      <w:r w:rsidRPr="007210B0">
        <w:rPr>
          <w:shd w:val="clear" w:color="auto" w:fill="FFFFFF"/>
        </w:rPr>
        <w:t>Who can applicants reach out to with questions?</w:t>
      </w:r>
    </w:p>
    <w:p w14:paraId="7770C69E" w14:textId="39EEB22C" w:rsidR="00CE5E11" w:rsidRDefault="007210B0" w:rsidP="1A0BBB0B">
      <w:pPr>
        <w:shd w:val="clear" w:color="auto" w:fill="FFFFFF" w:themeFill="background1"/>
        <w:ind w:left="720"/>
        <w:rPr>
          <w:rFonts w:ascii="Arial" w:hAnsi="Arial" w:cs="Arial"/>
          <w:color w:val="000000"/>
          <w:shd w:val="clear" w:color="auto" w:fill="FFFFFF"/>
        </w:rPr>
      </w:pPr>
      <w:r w:rsidRPr="00170022">
        <w:rPr>
          <w:rFonts w:ascii="Arial" w:hAnsi="Arial" w:cs="Arial"/>
          <w:u w:val="single"/>
        </w:rPr>
        <w:t>CEC Response:</w:t>
      </w:r>
      <w:r w:rsidRPr="00170022">
        <w:rPr>
          <w:rStyle w:val="Heading3Char"/>
          <w:rFonts w:ascii="Arial" w:hAnsi="Arial" w:cs="Arial"/>
        </w:rPr>
        <w:t xml:space="preserve"> </w:t>
      </w:r>
      <w:r w:rsidR="009850BB" w:rsidRPr="00170022">
        <w:rPr>
          <w:rFonts w:ascii="Arial" w:hAnsi="Arial" w:cs="Arial"/>
          <w:color w:val="000000"/>
          <w:shd w:val="clear" w:color="auto" w:fill="FFFFFF"/>
        </w:rPr>
        <w:t xml:space="preserve">Please reach out </w:t>
      </w:r>
      <w:r w:rsidR="000E2BD1">
        <w:rPr>
          <w:rFonts w:ascii="Arial" w:hAnsi="Arial" w:cs="Arial"/>
          <w:color w:val="000000"/>
          <w:shd w:val="clear" w:color="auto" w:fill="FFFFFF"/>
        </w:rPr>
        <w:t>to the</w:t>
      </w:r>
      <w:r w:rsidR="009850BB" w:rsidRPr="00170022">
        <w:rPr>
          <w:rFonts w:ascii="Arial" w:hAnsi="Arial" w:cs="Arial"/>
          <w:color w:val="000000"/>
          <w:shd w:val="clear" w:color="auto" w:fill="FFFFFF"/>
        </w:rPr>
        <w:t xml:space="preserve"> Commission Agreement Officer, Laura Williams,</w:t>
      </w:r>
      <w:r w:rsidR="009850BB" w:rsidRPr="51E32090">
        <w:rPr>
          <w:rFonts w:ascii="Arial" w:hAnsi="Arial" w:cs="Arial"/>
          <w:color w:val="000000" w:themeColor="text1"/>
        </w:rPr>
        <w:t xml:space="preserve"> </w:t>
      </w:r>
      <w:r w:rsidR="256958EC" w:rsidRPr="51E32090">
        <w:rPr>
          <w:rFonts w:ascii="Arial" w:hAnsi="Arial" w:cs="Arial"/>
          <w:color w:val="000000" w:themeColor="text1"/>
        </w:rPr>
        <w:t xml:space="preserve">at </w:t>
      </w:r>
      <w:hyperlink r:id="rId40" w:history="1">
        <w:r w:rsidR="256958EC" w:rsidRPr="51E32090">
          <w:rPr>
            <w:rStyle w:val="Hyperlink"/>
            <w:rFonts w:ascii="Arial" w:hAnsi="Arial" w:cs="Arial"/>
          </w:rPr>
          <w:t>laura.williams@energy.ca.gov</w:t>
        </w:r>
      </w:hyperlink>
      <w:r w:rsidR="009850BB" w:rsidRPr="00170022">
        <w:rPr>
          <w:rFonts w:ascii="Arial" w:hAnsi="Arial" w:cs="Arial"/>
          <w:color w:val="000000"/>
          <w:shd w:val="clear" w:color="auto" w:fill="FFFFFF"/>
        </w:rPr>
        <w:t xml:space="preserve"> with any questions regarding </w:t>
      </w:r>
      <w:r w:rsidR="00507FB1">
        <w:rPr>
          <w:rFonts w:ascii="Arial" w:hAnsi="Arial" w:cs="Arial"/>
          <w:color w:val="000000"/>
          <w:shd w:val="clear" w:color="auto" w:fill="FFFFFF"/>
        </w:rPr>
        <w:t>GFO-23-312 or the application process</w:t>
      </w:r>
      <w:r w:rsidR="009850BB" w:rsidRPr="00170022">
        <w:rPr>
          <w:rFonts w:ascii="Arial" w:hAnsi="Arial" w:cs="Arial"/>
          <w:color w:val="000000"/>
          <w:shd w:val="clear" w:color="auto" w:fill="FFFFFF"/>
        </w:rPr>
        <w:t xml:space="preserve">. </w:t>
      </w:r>
    </w:p>
    <w:p w14:paraId="0FCFB808" w14:textId="56715CC5" w:rsidR="00C9076F" w:rsidRPr="00C9076F" w:rsidRDefault="009850BB" w:rsidP="00AB39CB">
      <w:pPr>
        <w:shd w:val="clear" w:color="auto" w:fill="FFFFFF" w:themeFill="background1"/>
        <w:ind w:left="720"/>
      </w:pPr>
      <w:r w:rsidRPr="00170022">
        <w:rPr>
          <w:rFonts w:ascii="Arial" w:hAnsi="Arial" w:cs="Arial"/>
          <w:color w:val="000000"/>
          <w:shd w:val="clear" w:color="auto" w:fill="FFFFFF"/>
        </w:rPr>
        <w:t xml:space="preserve">Additional information may also be found </w:t>
      </w:r>
      <w:r w:rsidR="000E2BD1">
        <w:rPr>
          <w:rFonts w:ascii="Arial" w:hAnsi="Arial" w:cs="Arial"/>
          <w:color w:val="000000"/>
          <w:shd w:val="clear" w:color="auto" w:fill="FFFFFF"/>
        </w:rPr>
        <w:t>on</w:t>
      </w:r>
      <w:r w:rsidRPr="00170022">
        <w:rPr>
          <w:rFonts w:ascii="Arial" w:hAnsi="Arial" w:cs="Arial"/>
          <w:color w:val="000000"/>
          <w:shd w:val="clear" w:color="auto" w:fill="FFFFFF"/>
        </w:rPr>
        <w:t xml:space="preserve"> the </w:t>
      </w:r>
      <w:hyperlink r:id="rId41" w:history="1">
        <w:r w:rsidRPr="00170022">
          <w:rPr>
            <w:rStyle w:val="Hyperlink"/>
            <w:rFonts w:ascii="Arial" w:hAnsi="Arial" w:cs="Arial"/>
            <w:shd w:val="clear" w:color="auto" w:fill="FFFFFF"/>
          </w:rPr>
          <w:t>CERRI website</w:t>
        </w:r>
      </w:hyperlink>
      <w:r w:rsidRPr="00170022">
        <w:rPr>
          <w:rFonts w:ascii="Arial" w:hAnsi="Arial" w:cs="Arial"/>
          <w:color w:val="000000"/>
          <w:shd w:val="clear" w:color="auto" w:fill="FFFFFF"/>
        </w:rPr>
        <w:t xml:space="preserve">: </w:t>
      </w:r>
      <w:r w:rsidRPr="00170022">
        <w:rPr>
          <w:rFonts w:ascii="Arial" w:hAnsi="Arial" w:cs="Arial"/>
          <w:color w:val="000000"/>
        </w:rPr>
        <w:t>https://www.energy.ca.gov/programs-and-topics/programs/community-energy-reliability-and-resilience-investment-cerri-program</w:t>
      </w:r>
      <w:r w:rsidRPr="00170022">
        <w:rPr>
          <w:rFonts w:ascii="Arial" w:hAnsi="Arial" w:cs="Arial"/>
          <w:color w:val="000000"/>
          <w:shd w:val="clear" w:color="auto" w:fill="FFFFFF"/>
        </w:rPr>
        <w:t xml:space="preserve">. </w:t>
      </w:r>
    </w:p>
    <w:p w14:paraId="7032F954" w14:textId="7046804C" w:rsidR="00C9076F" w:rsidRDefault="00C9076F" w:rsidP="68CED653">
      <w:pPr>
        <w:shd w:val="clear" w:color="auto" w:fill="FFFFFF" w:themeFill="background1"/>
        <w:rPr>
          <w:rFonts w:ascii="Arial" w:hAnsi="Arial" w:cs="Arial"/>
          <w:color w:val="000000" w:themeColor="text1"/>
        </w:rPr>
      </w:pPr>
    </w:p>
    <w:sectPr w:rsidR="00C9076F" w:rsidSect="00373977">
      <w:footerReference w:type="default" r:id="rId42"/>
      <w:footerReference w:type="firs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FCFA0" w14:textId="77777777" w:rsidR="00804C25" w:rsidRDefault="00804C25" w:rsidP="00B31B05">
      <w:pPr>
        <w:spacing w:after="0" w:line="240" w:lineRule="auto"/>
      </w:pPr>
      <w:r>
        <w:separator/>
      </w:r>
    </w:p>
  </w:endnote>
  <w:endnote w:type="continuationSeparator" w:id="0">
    <w:p w14:paraId="2A460C9A" w14:textId="77777777" w:rsidR="00804C25" w:rsidRDefault="00804C25" w:rsidP="00B31B05">
      <w:pPr>
        <w:spacing w:after="0" w:line="240" w:lineRule="auto"/>
      </w:pPr>
      <w:r>
        <w:continuationSeparator/>
      </w:r>
    </w:p>
  </w:endnote>
  <w:endnote w:type="continuationNotice" w:id="1">
    <w:p w14:paraId="270B03A9" w14:textId="77777777" w:rsidR="00804C25" w:rsidRDefault="00804C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Bidi"/>
      </w:rPr>
      <w:id w:val="-231077769"/>
      <w:docPartObj>
        <w:docPartGallery w:val="Page Numbers (Bottom of Page)"/>
        <w:docPartUnique/>
      </w:docPartObj>
    </w:sdtPr>
    <w:sdtEndPr>
      <w:rPr>
        <w:color w:val="7F7F7F" w:themeColor="background1" w:themeShade="7F"/>
        <w:spacing w:val="60"/>
      </w:rPr>
    </w:sdtEndPr>
    <w:sdtContent>
      <w:p w14:paraId="0A640C77" w14:textId="77777777" w:rsidR="00AD2383" w:rsidRPr="00B8009D" w:rsidRDefault="00AD2383" w:rsidP="00AD2383">
        <w:pPr>
          <w:pStyle w:val="Footer"/>
          <w:pBdr>
            <w:top w:val="single" w:sz="4" w:space="1" w:color="D9D9D9" w:themeColor="background1" w:themeShade="D9"/>
          </w:pBdr>
          <w:jc w:val="right"/>
          <w:rPr>
            <w:rFonts w:asciiTheme="majorHAnsi" w:hAnsiTheme="majorHAnsi" w:cstheme="majorHAnsi"/>
            <w:spacing w:val="60"/>
          </w:rPr>
        </w:pPr>
        <w:r w:rsidRPr="004B36CA">
          <w:rPr>
            <w:rFonts w:asciiTheme="majorHAnsi" w:hAnsiTheme="majorHAnsi" w:cstheme="majorHAnsi"/>
          </w:rPr>
          <w:fldChar w:fldCharType="begin"/>
        </w:r>
        <w:r w:rsidRPr="004B36CA">
          <w:rPr>
            <w:rFonts w:asciiTheme="majorHAnsi" w:hAnsiTheme="majorHAnsi" w:cstheme="majorHAnsi"/>
          </w:rPr>
          <w:instrText xml:space="preserve"> PAGE   \* MERGEFORMAT </w:instrText>
        </w:r>
        <w:r w:rsidRPr="004B36CA">
          <w:rPr>
            <w:rFonts w:asciiTheme="majorHAnsi" w:hAnsiTheme="majorHAnsi" w:cstheme="majorHAnsi"/>
          </w:rPr>
          <w:fldChar w:fldCharType="separate"/>
        </w:r>
        <w:r>
          <w:rPr>
            <w:rFonts w:asciiTheme="majorHAnsi" w:hAnsiTheme="majorHAnsi" w:cstheme="majorHAnsi"/>
          </w:rPr>
          <w:t>2</w:t>
        </w:r>
        <w:r w:rsidRPr="004B36CA">
          <w:rPr>
            <w:rFonts w:asciiTheme="majorHAnsi" w:hAnsiTheme="majorHAnsi" w:cstheme="majorHAnsi"/>
            <w:noProof/>
          </w:rPr>
          <w:fldChar w:fldCharType="end"/>
        </w:r>
        <w:r w:rsidRPr="004B36CA">
          <w:rPr>
            <w:rFonts w:asciiTheme="majorHAnsi" w:hAnsiTheme="majorHAnsi" w:cstheme="majorHAnsi"/>
          </w:rPr>
          <w:t xml:space="preserve"> | </w:t>
        </w:r>
        <w:r w:rsidRPr="00B8009D">
          <w:rPr>
            <w:rFonts w:asciiTheme="majorHAnsi" w:hAnsiTheme="majorHAnsi" w:cstheme="majorHAnsi"/>
            <w:spacing w:val="60"/>
          </w:rPr>
          <w:t>Page</w:t>
        </w:r>
      </w:p>
      <w:p w14:paraId="65E3E072" w14:textId="12A96D9C" w:rsidR="00B31B05" w:rsidRPr="00113298" w:rsidRDefault="00AD2383" w:rsidP="00113298">
        <w:pPr>
          <w:pStyle w:val="Footer"/>
          <w:pBdr>
            <w:top w:val="single" w:sz="4" w:space="1" w:color="D9D9D9" w:themeColor="background1" w:themeShade="D9"/>
          </w:pBdr>
          <w:jc w:val="right"/>
          <w:rPr>
            <w:rFonts w:asciiTheme="majorHAnsi" w:hAnsiTheme="majorHAnsi" w:cstheme="majorHAnsi"/>
          </w:rPr>
        </w:pPr>
        <w:r w:rsidRPr="004B36CA">
          <w:rPr>
            <w:rFonts w:asciiTheme="majorHAnsi" w:hAnsiTheme="majorHAnsi" w:cstheme="majorHAnsi"/>
          </w:rPr>
          <w:t>CERRI Program</w:t>
        </w:r>
        <w:r w:rsidR="00113298">
          <w:rPr>
            <w:rFonts w:asciiTheme="majorHAnsi" w:hAnsiTheme="majorHAnsi" w:cstheme="majorHAnsi"/>
          </w:rPr>
          <w:br/>
        </w:r>
        <w:r w:rsidR="00BE13CA">
          <w:rPr>
            <w:rFonts w:asciiTheme="majorHAnsi" w:hAnsiTheme="majorHAnsi" w:cstheme="majorHAnsi"/>
          </w:rPr>
          <w:t>GFO-23-312</w:t>
        </w:r>
        <w:r w:rsidR="00113298">
          <w:rPr>
            <w:rFonts w:asciiTheme="majorHAnsi" w:hAnsiTheme="majorHAnsi" w:cstheme="majorHAnsi"/>
          </w:rPr>
          <w:t xml:space="preserve"> Questions &amp; Answers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B6C5" w14:textId="54BCC6E1" w:rsidR="00D70BBE" w:rsidRDefault="00B47F02">
    <w:pPr>
      <w:pStyle w:val="Footer"/>
    </w:pPr>
    <w:r>
      <w:rPr>
        <w:noProof/>
      </w:rPr>
      <w:drawing>
        <wp:anchor distT="0" distB="0" distL="114300" distR="114300" simplePos="0" relativeHeight="251658240" behindDoc="0" locked="0" layoutInCell="1" allowOverlap="1" wp14:anchorId="69268784" wp14:editId="2BFD1D5A">
          <wp:simplePos x="0" y="0"/>
          <wp:positionH relativeFrom="column">
            <wp:posOffset>-899795</wp:posOffset>
          </wp:positionH>
          <wp:positionV relativeFrom="paragraph">
            <wp:posOffset>-705045</wp:posOffset>
          </wp:positionV>
          <wp:extent cx="7747083" cy="1344600"/>
          <wp:effectExtent l="0" t="0" r="6350" b="8255"/>
          <wp:wrapNone/>
          <wp:docPr id="1605211432" name="Picture 1605211432" descr="energy.ca.gov&#10;715 P Street, Sacramento, CA 95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footer.gi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47083" cy="1344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C6A1" w14:textId="77777777" w:rsidR="00804C25" w:rsidRDefault="00804C25" w:rsidP="00B31B05">
      <w:pPr>
        <w:spacing w:after="0" w:line="240" w:lineRule="auto"/>
      </w:pPr>
      <w:r>
        <w:separator/>
      </w:r>
    </w:p>
  </w:footnote>
  <w:footnote w:type="continuationSeparator" w:id="0">
    <w:p w14:paraId="07B4B273" w14:textId="77777777" w:rsidR="00804C25" w:rsidRDefault="00804C25" w:rsidP="00B31B05">
      <w:pPr>
        <w:spacing w:after="0" w:line="240" w:lineRule="auto"/>
      </w:pPr>
      <w:r>
        <w:continuationSeparator/>
      </w:r>
    </w:p>
  </w:footnote>
  <w:footnote w:type="continuationNotice" w:id="1">
    <w:p w14:paraId="27B76FED" w14:textId="77777777" w:rsidR="00804C25" w:rsidRDefault="00804C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9DF"/>
    <w:multiLevelType w:val="hybridMultilevel"/>
    <w:tmpl w:val="C45C6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9334F"/>
    <w:multiLevelType w:val="hybridMultilevel"/>
    <w:tmpl w:val="9CA0558E"/>
    <w:lvl w:ilvl="0" w:tplc="A86814B2">
      <w:start w:val="1"/>
      <w:numFmt w:val="decimal"/>
      <w:lvlText w:val="%1."/>
      <w:lvlJc w:val="left"/>
      <w:pPr>
        <w:ind w:left="720" w:hanging="360"/>
      </w:pPr>
      <w:rPr>
        <w:i w:val="0"/>
        <w:iCs w:val="0"/>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A389A"/>
    <w:multiLevelType w:val="hybridMultilevel"/>
    <w:tmpl w:val="6D26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62A0F"/>
    <w:multiLevelType w:val="hybridMultilevel"/>
    <w:tmpl w:val="608C3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B32BA"/>
    <w:multiLevelType w:val="hybridMultilevel"/>
    <w:tmpl w:val="492EBD2E"/>
    <w:lvl w:ilvl="0" w:tplc="1EAAE69C">
      <w:start w:val="1"/>
      <w:numFmt w:val="bullet"/>
      <w:lvlText w:val=""/>
      <w:lvlJc w:val="left"/>
      <w:pPr>
        <w:ind w:left="720" w:hanging="360"/>
      </w:pPr>
      <w:rPr>
        <w:rFonts w:ascii="Symbol" w:hAnsi="Symbol" w:hint="default"/>
      </w:rPr>
    </w:lvl>
    <w:lvl w:ilvl="1" w:tplc="8A2C2558">
      <w:start w:val="1"/>
      <w:numFmt w:val="bullet"/>
      <w:lvlText w:val="o"/>
      <w:lvlJc w:val="left"/>
      <w:pPr>
        <w:ind w:left="1440" w:hanging="360"/>
      </w:pPr>
      <w:rPr>
        <w:rFonts w:ascii="Courier New" w:hAnsi="Courier New" w:hint="default"/>
      </w:rPr>
    </w:lvl>
    <w:lvl w:ilvl="2" w:tplc="04D6E024">
      <w:start w:val="1"/>
      <w:numFmt w:val="bullet"/>
      <w:lvlText w:val=""/>
      <w:lvlJc w:val="left"/>
      <w:pPr>
        <w:ind w:left="2160" w:hanging="360"/>
      </w:pPr>
      <w:rPr>
        <w:rFonts w:ascii="Wingdings" w:hAnsi="Wingdings" w:hint="default"/>
      </w:rPr>
    </w:lvl>
    <w:lvl w:ilvl="3" w:tplc="7160DDF4">
      <w:start w:val="1"/>
      <w:numFmt w:val="bullet"/>
      <w:lvlText w:val=""/>
      <w:lvlJc w:val="left"/>
      <w:pPr>
        <w:ind w:left="2880" w:hanging="360"/>
      </w:pPr>
      <w:rPr>
        <w:rFonts w:ascii="Symbol" w:hAnsi="Symbol" w:hint="default"/>
      </w:rPr>
    </w:lvl>
    <w:lvl w:ilvl="4" w:tplc="6E88C50C">
      <w:start w:val="1"/>
      <w:numFmt w:val="bullet"/>
      <w:lvlText w:val="o"/>
      <w:lvlJc w:val="left"/>
      <w:pPr>
        <w:ind w:left="3600" w:hanging="360"/>
      </w:pPr>
      <w:rPr>
        <w:rFonts w:ascii="Courier New" w:hAnsi="Courier New" w:hint="default"/>
      </w:rPr>
    </w:lvl>
    <w:lvl w:ilvl="5" w:tplc="059A3D24">
      <w:start w:val="1"/>
      <w:numFmt w:val="bullet"/>
      <w:lvlText w:val=""/>
      <w:lvlJc w:val="left"/>
      <w:pPr>
        <w:ind w:left="4320" w:hanging="360"/>
      </w:pPr>
      <w:rPr>
        <w:rFonts w:ascii="Wingdings" w:hAnsi="Wingdings" w:hint="default"/>
      </w:rPr>
    </w:lvl>
    <w:lvl w:ilvl="6" w:tplc="1EA62938">
      <w:start w:val="1"/>
      <w:numFmt w:val="bullet"/>
      <w:lvlText w:val=""/>
      <w:lvlJc w:val="left"/>
      <w:pPr>
        <w:ind w:left="5040" w:hanging="360"/>
      </w:pPr>
      <w:rPr>
        <w:rFonts w:ascii="Symbol" w:hAnsi="Symbol" w:hint="default"/>
      </w:rPr>
    </w:lvl>
    <w:lvl w:ilvl="7" w:tplc="A92A3252">
      <w:start w:val="1"/>
      <w:numFmt w:val="bullet"/>
      <w:lvlText w:val="o"/>
      <w:lvlJc w:val="left"/>
      <w:pPr>
        <w:ind w:left="5760" w:hanging="360"/>
      </w:pPr>
      <w:rPr>
        <w:rFonts w:ascii="Courier New" w:hAnsi="Courier New" w:hint="default"/>
      </w:rPr>
    </w:lvl>
    <w:lvl w:ilvl="8" w:tplc="EA4050D0">
      <w:start w:val="1"/>
      <w:numFmt w:val="bullet"/>
      <w:lvlText w:val=""/>
      <w:lvlJc w:val="left"/>
      <w:pPr>
        <w:ind w:left="6480" w:hanging="360"/>
      </w:pPr>
      <w:rPr>
        <w:rFonts w:ascii="Wingdings" w:hAnsi="Wingdings" w:hint="default"/>
      </w:rPr>
    </w:lvl>
  </w:abstractNum>
  <w:abstractNum w:abstractNumId="5" w15:restartNumberingAfterBreak="0">
    <w:nsid w:val="0E0B61BC"/>
    <w:multiLevelType w:val="hybridMultilevel"/>
    <w:tmpl w:val="4A040D3E"/>
    <w:lvl w:ilvl="0" w:tplc="869A2FAE">
      <w:start w:val="1"/>
      <w:numFmt w:val="bullet"/>
      <w:lvlText w:val=""/>
      <w:lvlJc w:val="left"/>
      <w:pPr>
        <w:ind w:left="1800" w:hanging="360"/>
      </w:pPr>
      <w:rPr>
        <w:rFonts w:ascii="Symbol" w:hAnsi="Symbol"/>
      </w:rPr>
    </w:lvl>
    <w:lvl w:ilvl="1" w:tplc="796CA89C">
      <w:start w:val="1"/>
      <w:numFmt w:val="bullet"/>
      <w:lvlText w:val=""/>
      <w:lvlJc w:val="left"/>
      <w:pPr>
        <w:ind w:left="1800" w:hanging="360"/>
      </w:pPr>
      <w:rPr>
        <w:rFonts w:ascii="Symbol" w:hAnsi="Symbol"/>
      </w:rPr>
    </w:lvl>
    <w:lvl w:ilvl="2" w:tplc="DBA4AEB6">
      <w:start w:val="1"/>
      <w:numFmt w:val="bullet"/>
      <w:lvlText w:val=""/>
      <w:lvlJc w:val="left"/>
      <w:pPr>
        <w:ind w:left="1800" w:hanging="360"/>
      </w:pPr>
      <w:rPr>
        <w:rFonts w:ascii="Symbol" w:hAnsi="Symbol"/>
      </w:rPr>
    </w:lvl>
    <w:lvl w:ilvl="3" w:tplc="0E202BAA">
      <w:start w:val="1"/>
      <w:numFmt w:val="bullet"/>
      <w:lvlText w:val=""/>
      <w:lvlJc w:val="left"/>
      <w:pPr>
        <w:ind w:left="1800" w:hanging="360"/>
      </w:pPr>
      <w:rPr>
        <w:rFonts w:ascii="Symbol" w:hAnsi="Symbol"/>
      </w:rPr>
    </w:lvl>
    <w:lvl w:ilvl="4" w:tplc="9FD2CBA4">
      <w:start w:val="1"/>
      <w:numFmt w:val="bullet"/>
      <w:lvlText w:val=""/>
      <w:lvlJc w:val="left"/>
      <w:pPr>
        <w:ind w:left="1800" w:hanging="360"/>
      </w:pPr>
      <w:rPr>
        <w:rFonts w:ascii="Symbol" w:hAnsi="Symbol"/>
      </w:rPr>
    </w:lvl>
    <w:lvl w:ilvl="5" w:tplc="EFB6C026">
      <w:start w:val="1"/>
      <w:numFmt w:val="bullet"/>
      <w:lvlText w:val=""/>
      <w:lvlJc w:val="left"/>
      <w:pPr>
        <w:ind w:left="1800" w:hanging="360"/>
      </w:pPr>
      <w:rPr>
        <w:rFonts w:ascii="Symbol" w:hAnsi="Symbol"/>
      </w:rPr>
    </w:lvl>
    <w:lvl w:ilvl="6" w:tplc="26308CA2">
      <w:start w:val="1"/>
      <w:numFmt w:val="bullet"/>
      <w:lvlText w:val=""/>
      <w:lvlJc w:val="left"/>
      <w:pPr>
        <w:ind w:left="1800" w:hanging="360"/>
      </w:pPr>
      <w:rPr>
        <w:rFonts w:ascii="Symbol" w:hAnsi="Symbol"/>
      </w:rPr>
    </w:lvl>
    <w:lvl w:ilvl="7" w:tplc="B2587630">
      <w:start w:val="1"/>
      <w:numFmt w:val="bullet"/>
      <w:lvlText w:val=""/>
      <w:lvlJc w:val="left"/>
      <w:pPr>
        <w:ind w:left="1800" w:hanging="360"/>
      </w:pPr>
      <w:rPr>
        <w:rFonts w:ascii="Symbol" w:hAnsi="Symbol"/>
      </w:rPr>
    </w:lvl>
    <w:lvl w:ilvl="8" w:tplc="7D546F00">
      <w:start w:val="1"/>
      <w:numFmt w:val="bullet"/>
      <w:lvlText w:val=""/>
      <w:lvlJc w:val="left"/>
      <w:pPr>
        <w:ind w:left="1800" w:hanging="360"/>
      </w:pPr>
      <w:rPr>
        <w:rFonts w:ascii="Symbol" w:hAnsi="Symbol"/>
      </w:rPr>
    </w:lvl>
  </w:abstractNum>
  <w:abstractNum w:abstractNumId="6" w15:restartNumberingAfterBreak="0">
    <w:nsid w:val="10319F73"/>
    <w:multiLevelType w:val="hybridMultilevel"/>
    <w:tmpl w:val="FFFFFFFF"/>
    <w:lvl w:ilvl="0" w:tplc="28E67304">
      <w:start w:val="1"/>
      <w:numFmt w:val="bullet"/>
      <w:lvlText w:val=""/>
      <w:lvlJc w:val="left"/>
      <w:pPr>
        <w:ind w:left="720" w:hanging="360"/>
      </w:pPr>
      <w:rPr>
        <w:rFonts w:ascii="Symbol" w:hAnsi="Symbol" w:hint="default"/>
      </w:rPr>
    </w:lvl>
    <w:lvl w:ilvl="1" w:tplc="BFD00EE2">
      <w:start w:val="1"/>
      <w:numFmt w:val="bullet"/>
      <w:lvlText w:val="o"/>
      <w:lvlJc w:val="left"/>
      <w:pPr>
        <w:ind w:left="1440" w:hanging="360"/>
      </w:pPr>
      <w:rPr>
        <w:rFonts w:ascii="Courier New" w:hAnsi="Courier New" w:hint="default"/>
      </w:rPr>
    </w:lvl>
    <w:lvl w:ilvl="2" w:tplc="6A68AAF0">
      <w:start w:val="1"/>
      <w:numFmt w:val="bullet"/>
      <w:lvlText w:val=""/>
      <w:lvlJc w:val="left"/>
      <w:pPr>
        <w:ind w:left="2160" w:hanging="360"/>
      </w:pPr>
      <w:rPr>
        <w:rFonts w:ascii="Wingdings" w:hAnsi="Wingdings" w:hint="default"/>
      </w:rPr>
    </w:lvl>
    <w:lvl w:ilvl="3" w:tplc="357C2EF0">
      <w:start w:val="1"/>
      <w:numFmt w:val="bullet"/>
      <w:lvlText w:val=""/>
      <w:lvlJc w:val="left"/>
      <w:pPr>
        <w:ind w:left="2880" w:hanging="360"/>
      </w:pPr>
      <w:rPr>
        <w:rFonts w:ascii="Symbol" w:hAnsi="Symbol" w:hint="default"/>
      </w:rPr>
    </w:lvl>
    <w:lvl w:ilvl="4" w:tplc="3A8A0CB6">
      <w:start w:val="1"/>
      <w:numFmt w:val="bullet"/>
      <w:lvlText w:val="o"/>
      <w:lvlJc w:val="left"/>
      <w:pPr>
        <w:ind w:left="3600" w:hanging="360"/>
      </w:pPr>
      <w:rPr>
        <w:rFonts w:ascii="Courier New" w:hAnsi="Courier New" w:hint="default"/>
      </w:rPr>
    </w:lvl>
    <w:lvl w:ilvl="5" w:tplc="F07EC4C8">
      <w:start w:val="1"/>
      <w:numFmt w:val="bullet"/>
      <w:lvlText w:val=""/>
      <w:lvlJc w:val="left"/>
      <w:pPr>
        <w:ind w:left="4320" w:hanging="360"/>
      </w:pPr>
      <w:rPr>
        <w:rFonts w:ascii="Wingdings" w:hAnsi="Wingdings" w:hint="default"/>
      </w:rPr>
    </w:lvl>
    <w:lvl w:ilvl="6" w:tplc="B0462296">
      <w:start w:val="1"/>
      <w:numFmt w:val="bullet"/>
      <w:lvlText w:val=""/>
      <w:lvlJc w:val="left"/>
      <w:pPr>
        <w:ind w:left="5040" w:hanging="360"/>
      </w:pPr>
      <w:rPr>
        <w:rFonts w:ascii="Symbol" w:hAnsi="Symbol" w:hint="default"/>
      </w:rPr>
    </w:lvl>
    <w:lvl w:ilvl="7" w:tplc="51DE4962">
      <w:start w:val="1"/>
      <w:numFmt w:val="bullet"/>
      <w:lvlText w:val="o"/>
      <w:lvlJc w:val="left"/>
      <w:pPr>
        <w:ind w:left="5760" w:hanging="360"/>
      </w:pPr>
      <w:rPr>
        <w:rFonts w:ascii="Courier New" w:hAnsi="Courier New" w:hint="default"/>
      </w:rPr>
    </w:lvl>
    <w:lvl w:ilvl="8" w:tplc="8A403D32">
      <w:start w:val="1"/>
      <w:numFmt w:val="bullet"/>
      <w:lvlText w:val=""/>
      <w:lvlJc w:val="left"/>
      <w:pPr>
        <w:ind w:left="6480" w:hanging="360"/>
      </w:pPr>
      <w:rPr>
        <w:rFonts w:ascii="Wingdings" w:hAnsi="Wingdings" w:hint="default"/>
      </w:rPr>
    </w:lvl>
  </w:abstractNum>
  <w:abstractNum w:abstractNumId="7" w15:restartNumberingAfterBreak="0">
    <w:nsid w:val="1E696035"/>
    <w:multiLevelType w:val="hybridMultilevel"/>
    <w:tmpl w:val="1B526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65995"/>
    <w:multiLevelType w:val="hybridMultilevel"/>
    <w:tmpl w:val="FC10BF12"/>
    <w:lvl w:ilvl="0" w:tplc="CFBAA578">
      <w:start w:val="1"/>
      <w:numFmt w:val="bullet"/>
      <w:lvlText w:val=""/>
      <w:lvlJc w:val="left"/>
      <w:pPr>
        <w:ind w:left="2160" w:hanging="360"/>
      </w:pPr>
      <w:rPr>
        <w:rFonts w:ascii="Symbol" w:hAnsi="Symbol"/>
      </w:rPr>
    </w:lvl>
    <w:lvl w:ilvl="1" w:tplc="78CEF426">
      <w:start w:val="1"/>
      <w:numFmt w:val="bullet"/>
      <w:lvlText w:val=""/>
      <w:lvlJc w:val="left"/>
      <w:pPr>
        <w:ind w:left="2160" w:hanging="360"/>
      </w:pPr>
      <w:rPr>
        <w:rFonts w:ascii="Symbol" w:hAnsi="Symbol"/>
      </w:rPr>
    </w:lvl>
    <w:lvl w:ilvl="2" w:tplc="191A4C7E">
      <w:start w:val="1"/>
      <w:numFmt w:val="bullet"/>
      <w:lvlText w:val=""/>
      <w:lvlJc w:val="left"/>
      <w:pPr>
        <w:ind w:left="2160" w:hanging="360"/>
      </w:pPr>
      <w:rPr>
        <w:rFonts w:ascii="Symbol" w:hAnsi="Symbol"/>
      </w:rPr>
    </w:lvl>
    <w:lvl w:ilvl="3" w:tplc="DFAED1F4">
      <w:start w:val="1"/>
      <w:numFmt w:val="bullet"/>
      <w:lvlText w:val=""/>
      <w:lvlJc w:val="left"/>
      <w:pPr>
        <w:ind w:left="2160" w:hanging="360"/>
      </w:pPr>
      <w:rPr>
        <w:rFonts w:ascii="Symbol" w:hAnsi="Symbol"/>
      </w:rPr>
    </w:lvl>
    <w:lvl w:ilvl="4" w:tplc="2CA06722">
      <w:start w:val="1"/>
      <w:numFmt w:val="bullet"/>
      <w:lvlText w:val=""/>
      <w:lvlJc w:val="left"/>
      <w:pPr>
        <w:ind w:left="2160" w:hanging="360"/>
      </w:pPr>
      <w:rPr>
        <w:rFonts w:ascii="Symbol" w:hAnsi="Symbol"/>
      </w:rPr>
    </w:lvl>
    <w:lvl w:ilvl="5" w:tplc="16726788">
      <w:start w:val="1"/>
      <w:numFmt w:val="bullet"/>
      <w:lvlText w:val=""/>
      <w:lvlJc w:val="left"/>
      <w:pPr>
        <w:ind w:left="2160" w:hanging="360"/>
      </w:pPr>
      <w:rPr>
        <w:rFonts w:ascii="Symbol" w:hAnsi="Symbol"/>
      </w:rPr>
    </w:lvl>
    <w:lvl w:ilvl="6" w:tplc="226005EC">
      <w:start w:val="1"/>
      <w:numFmt w:val="bullet"/>
      <w:lvlText w:val=""/>
      <w:lvlJc w:val="left"/>
      <w:pPr>
        <w:ind w:left="2160" w:hanging="360"/>
      </w:pPr>
      <w:rPr>
        <w:rFonts w:ascii="Symbol" w:hAnsi="Symbol"/>
      </w:rPr>
    </w:lvl>
    <w:lvl w:ilvl="7" w:tplc="92FEBC9A">
      <w:start w:val="1"/>
      <w:numFmt w:val="bullet"/>
      <w:lvlText w:val=""/>
      <w:lvlJc w:val="left"/>
      <w:pPr>
        <w:ind w:left="2160" w:hanging="360"/>
      </w:pPr>
      <w:rPr>
        <w:rFonts w:ascii="Symbol" w:hAnsi="Symbol"/>
      </w:rPr>
    </w:lvl>
    <w:lvl w:ilvl="8" w:tplc="08F4FDBA">
      <w:start w:val="1"/>
      <w:numFmt w:val="bullet"/>
      <w:lvlText w:val=""/>
      <w:lvlJc w:val="left"/>
      <w:pPr>
        <w:ind w:left="2160" w:hanging="360"/>
      </w:pPr>
      <w:rPr>
        <w:rFonts w:ascii="Symbol" w:hAnsi="Symbol"/>
      </w:rPr>
    </w:lvl>
  </w:abstractNum>
  <w:abstractNum w:abstractNumId="9" w15:restartNumberingAfterBreak="0">
    <w:nsid w:val="268B4AAA"/>
    <w:multiLevelType w:val="hybridMultilevel"/>
    <w:tmpl w:val="5F42E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B57558"/>
    <w:multiLevelType w:val="hybridMultilevel"/>
    <w:tmpl w:val="E758A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12551"/>
    <w:multiLevelType w:val="hybridMultilevel"/>
    <w:tmpl w:val="C91E2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BA3866"/>
    <w:multiLevelType w:val="hybridMultilevel"/>
    <w:tmpl w:val="C6B21282"/>
    <w:lvl w:ilvl="0" w:tplc="E8B875CE">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6274BE"/>
    <w:multiLevelType w:val="hybridMultilevel"/>
    <w:tmpl w:val="C3008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F62F4"/>
    <w:multiLevelType w:val="hybridMultilevel"/>
    <w:tmpl w:val="8B3AC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936DF4"/>
    <w:multiLevelType w:val="hybridMultilevel"/>
    <w:tmpl w:val="1C706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01652"/>
    <w:multiLevelType w:val="hybridMultilevel"/>
    <w:tmpl w:val="031EF0B4"/>
    <w:lvl w:ilvl="0" w:tplc="511CF4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EB49A4"/>
    <w:multiLevelType w:val="hybridMultilevel"/>
    <w:tmpl w:val="EAAC5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C1269"/>
    <w:multiLevelType w:val="hybridMultilevel"/>
    <w:tmpl w:val="E0EC6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3B302E"/>
    <w:multiLevelType w:val="hybridMultilevel"/>
    <w:tmpl w:val="26ACE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557FC"/>
    <w:multiLevelType w:val="hybridMultilevel"/>
    <w:tmpl w:val="6B586E76"/>
    <w:lvl w:ilvl="0" w:tplc="45903C98">
      <w:start w:val="1"/>
      <w:numFmt w:val="bullet"/>
      <w:lvlText w:val=""/>
      <w:lvlJc w:val="left"/>
      <w:pPr>
        <w:ind w:left="720" w:hanging="360"/>
      </w:pPr>
      <w:rPr>
        <w:rFonts w:ascii="Symbol" w:hAnsi="Symbol" w:hint="default"/>
      </w:rPr>
    </w:lvl>
    <w:lvl w:ilvl="1" w:tplc="EB942778">
      <w:start w:val="1"/>
      <w:numFmt w:val="bullet"/>
      <w:lvlText w:val="o"/>
      <w:lvlJc w:val="left"/>
      <w:pPr>
        <w:ind w:left="1440" w:hanging="360"/>
      </w:pPr>
      <w:rPr>
        <w:rFonts w:ascii="Courier New" w:hAnsi="Courier New" w:hint="default"/>
      </w:rPr>
    </w:lvl>
    <w:lvl w:ilvl="2" w:tplc="B1DE0F1C">
      <w:start w:val="1"/>
      <w:numFmt w:val="bullet"/>
      <w:lvlText w:val=""/>
      <w:lvlJc w:val="left"/>
      <w:pPr>
        <w:ind w:left="2160" w:hanging="360"/>
      </w:pPr>
      <w:rPr>
        <w:rFonts w:ascii="Wingdings" w:hAnsi="Wingdings" w:hint="default"/>
      </w:rPr>
    </w:lvl>
    <w:lvl w:ilvl="3" w:tplc="EB1E91D2">
      <w:start w:val="1"/>
      <w:numFmt w:val="bullet"/>
      <w:lvlText w:val=""/>
      <w:lvlJc w:val="left"/>
      <w:pPr>
        <w:ind w:left="2880" w:hanging="360"/>
      </w:pPr>
      <w:rPr>
        <w:rFonts w:ascii="Symbol" w:hAnsi="Symbol" w:hint="default"/>
      </w:rPr>
    </w:lvl>
    <w:lvl w:ilvl="4" w:tplc="B8840EB2">
      <w:start w:val="1"/>
      <w:numFmt w:val="bullet"/>
      <w:lvlText w:val="o"/>
      <w:lvlJc w:val="left"/>
      <w:pPr>
        <w:ind w:left="3600" w:hanging="360"/>
      </w:pPr>
      <w:rPr>
        <w:rFonts w:ascii="Courier New" w:hAnsi="Courier New" w:hint="default"/>
      </w:rPr>
    </w:lvl>
    <w:lvl w:ilvl="5" w:tplc="4386CF0A">
      <w:start w:val="1"/>
      <w:numFmt w:val="bullet"/>
      <w:lvlText w:val=""/>
      <w:lvlJc w:val="left"/>
      <w:pPr>
        <w:ind w:left="4320" w:hanging="360"/>
      </w:pPr>
      <w:rPr>
        <w:rFonts w:ascii="Wingdings" w:hAnsi="Wingdings" w:hint="default"/>
      </w:rPr>
    </w:lvl>
    <w:lvl w:ilvl="6" w:tplc="727A1E00">
      <w:start w:val="1"/>
      <w:numFmt w:val="bullet"/>
      <w:lvlText w:val=""/>
      <w:lvlJc w:val="left"/>
      <w:pPr>
        <w:ind w:left="5040" w:hanging="360"/>
      </w:pPr>
      <w:rPr>
        <w:rFonts w:ascii="Symbol" w:hAnsi="Symbol" w:hint="default"/>
      </w:rPr>
    </w:lvl>
    <w:lvl w:ilvl="7" w:tplc="399201C4">
      <w:start w:val="1"/>
      <w:numFmt w:val="bullet"/>
      <w:lvlText w:val="o"/>
      <w:lvlJc w:val="left"/>
      <w:pPr>
        <w:ind w:left="5760" w:hanging="360"/>
      </w:pPr>
      <w:rPr>
        <w:rFonts w:ascii="Courier New" w:hAnsi="Courier New" w:hint="default"/>
      </w:rPr>
    </w:lvl>
    <w:lvl w:ilvl="8" w:tplc="282C7FD4">
      <w:start w:val="1"/>
      <w:numFmt w:val="bullet"/>
      <w:lvlText w:val=""/>
      <w:lvlJc w:val="left"/>
      <w:pPr>
        <w:ind w:left="6480" w:hanging="360"/>
      </w:pPr>
      <w:rPr>
        <w:rFonts w:ascii="Wingdings" w:hAnsi="Wingdings" w:hint="default"/>
      </w:rPr>
    </w:lvl>
  </w:abstractNum>
  <w:abstractNum w:abstractNumId="21" w15:restartNumberingAfterBreak="0">
    <w:nsid w:val="7DA168BC"/>
    <w:multiLevelType w:val="hybridMultilevel"/>
    <w:tmpl w:val="C0B0A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1D56FB"/>
    <w:multiLevelType w:val="hybridMultilevel"/>
    <w:tmpl w:val="37D6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2355786">
    <w:abstractNumId w:val="4"/>
  </w:num>
  <w:num w:numId="2" w16cid:durableId="761605053">
    <w:abstractNumId w:val="20"/>
  </w:num>
  <w:num w:numId="3" w16cid:durableId="536506723">
    <w:abstractNumId w:val="3"/>
  </w:num>
  <w:num w:numId="4" w16cid:durableId="22948756">
    <w:abstractNumId w:val="17"/>
  </w:num>
  <w:num w:numId="5" w16cid:durableId="1507747350">
    <w:abstractNumId w:val="22"/>
  </w:num>
  <w:num w:numId="6" w16cid:durableId="1612010637">
    <w:abstractNumId w:val="13"/>
  </w:num>
  <w:num w:numId="7" w16cid:durableId="1525173691">
    <w:abstractNumId w:val="15"/>
  </w:num>
  <w:num w:numId="8" w16cid:durableId="83109467">
    <w:abstractNumId w:val="16"/>
  </w:num>
  <w:num w:numId="9" w16cid:durableId="549388804">
    <w:abstractNumId w:val="12"/>
  </w:num>
  <w:num w:numId="10" w16cid:durableId="163328769">
    <w:abstractNumId w:val="18"/>
  </w:num>
  <w:num w:numId="11" w16cid:durableId="1605453202">
    <w:abstractNumId w:val="10"/>
  </w:num>
  <w:num w:numId="12" w16cid:durableId="1389298906">
    <w:abstractNumId w:val="21"/>
  </w:num>
  <w:num w:numId="13" w16cid:durableId="1078406969">
    <w:abstractNumId w:val="11"/>
  </w:num>
  <w:num w:numId="14" w16cid:durableId="2004114848">
    <w:abstractNumId w:val="19"/>
  </w:num>
  <w:num w:numId="15" w16cid:durableId="937493036">
    <w:abstractNumId w:val="1"/>
  </w:num>
  <w:num w:numId="16" w16cid:durableId="2071491836">
    <w:abstractNumId w:val="14"/>
  </w:num>
  <w:num w:numId="17" w16cid:durableId="1397044581">
    <w:abstractNumId w:val="9"/>
  </w:num>
  <w:num w:numId="18" w16cid:durableId="482240048">
    <w:abstractNumId w:val="0"/>
  </w:num>
  <w:num w:numId="19" w16cid:durableId="670838573">
    <w:abstractNumId w:val="7"/>
  </w:num>
  <w:num w:numId="20" w16cid:durableId="1031345553">
    <w:abstractNumId w:val="2"/>
  </w:num>
  <w:num w:numId="21" w16cid:durableId="1260986934">
    <w:abstractNumId w:val="6"/>
  </w:num>
  <w:num w:numId="22" w16cid:durableId="1786803595">
    <w:abstractNumId w:val="5"/>
  </w:num>
  <w:num w:numId="23" w16cid:durableId="1129126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29D58B"/>
    <w:rsid w:val="0000043C"/>
    <w:rsid w:val="0000086F"/>
    <w:rsid w:val="000010F6"/>
    <w:rsid w:val="000011DD"/>
    <w:rsid w:val="0000167C"/>
    <w:rsid w:val="0000171F"/>
    <w:rsid w:val="00001AC8"/>
    <w:rsid w:val="00002365"/>
    <w:rsid w:val="00003C1E"/>
    <w:rsid w:val="00003D3F"/>
    <w:rsid w:val="0000470E"/>
    <w:rsid w:val="00004CDE"/>
    <w:rsid w:val="0000551A"/>
    <w:rsid w:val="00005EE3"/>
    <w:rsid w:val="0000661F"/>
    <w:rsid w:val="00006ADA"/>
    <w:rsid w:val="000070A6"/>
    <w:rsid w:val="000079F8"/>
    <w:rsid w:val="0001000D"/>
    <w:rsid w:val="00010343"/>
    <w:rsid w:val="00010BC0"/>
    <w:rsid w:val="0001144C"/>
    <w:rsid w:val="0001175A"/>
    <w:rsid w:val="000119F3"/>
    <w:rsid w:val="00011BE4"/>
    <w:rsid w:val="00011E22"/>
    <w:rsid w:val="00012EE5"/>
    <w:rsid w:val="000147E7"/>
    <w:rsid w:val="0001488A"/>
    <w:rsid w:val="00014997"/>
    <w:rsid w:val="00014E96"/>
    <w:rsid w:val="00015329"/>
    <w:rsid w:val="00016D04"/>
    <w:rsid w:val="000173A5"/>
    <w:rsid w:val="000218FB"/>
    <w:rsid w:val="0002304E"/>
    <w:rsid w:val="000230B1"/>
    <w:rsid w:val="00024879"/>
    <w:rsid w:val="00024B06"/>
    <w:rsid w:val="00025462"/>
    <w:rsid w:val="00025A31"/>
    <w:rsid w:val="00025ADA"/>
    <w:rsid w:val="00025C41"/>
    <w:rsid w:val="00026DED"/>
    <w:rsid w:val="00026E9F"/>
    <w:rsid w:val="000272E3"/>
    <w:rsid w:val="00027DDA"/>
    <w:rsid w:val="00031318"/>
    <w:rsid w:val="00031777"/>
    <w:rsid w:val="00032C42"/>
    <w:rsid w:val="00032F51"/>
    <w:rsid w:val="00034365"/>
    <w:rsid w:val="00034A1B"/>
    <w:rsid w:val="00034D63"/>
    <w:rsid w:val="000354E2"/>
    <w:rsid w:val="000358A6"/>
    <w:rsid w:val="00035C2D"/>
    <w:rsid w:val="00036595"/>
    <w:rsid w:val="00036A8C"/>
    <w:rsid w:val="00036BB3"/>
    <w:rsid w:val="00036F77"/>
    <w:rsid w:val="000375C7"/>
    <w:rsid w:val="00037F23"/>
    <w:rsid w:val="00040C4B"/>
    <w:rsid w:val="00041191"/>
    <w:rsid w:val="000417BD"/>
    <w:rsid w:val="000417C4"/>
    <w:rsid w:val="00041CE7"/>
    <w:rsid w:val="00042F69"/>
    <w:rsid w:val="000432AF"/>
    <w:rsid w:val="00046066"/>
    <w:rsid w:val="00047098"/>
    <w:rsid w:val="00050967"/>
    <w:rsid w:val="00050FDD"/>
    <w:rsid w:val="000515DA"/>
    <w:rsid w:val="0005182E"/>
    <w:rsid w:val="00051B77"/>
    <w:rsid w:val="000523AF"/>
    <w:rsid w:val="0005444F"/>
    <w:rsid w:val="000545AC"/>
    <w:rsid w:val="0005529C"/>
    <w:rsid w:val="00055F6D"/>
    <w:rsid w:val="0005646A"/>
    <w:rsid w:val="00056808"/>
    <w:rsid w:val="00056FF4"/>
    <w:rsid w:val="000570E6"/>
    <w:rsid w:val="000571B4"/>
    <w:rsid w:val="0005741C"/>
    <w:rsid w:val="00057B17"/>
    <w:rsid w:val="00060BD1"/>
    <w:rsid w:val="00060E22"/>
    <w:rsid w:val="000612D4"/>
    <w:rsid w:val="00061B7E"/>
    <w:rsid w:val="00061CF3"/>
    <w:rsid w:val="00062D05"/>
    <w:rsid w:val="00063280"/>
    <w:rsid w:val="000646B9"/>
    <w:rsid w:val="00064759"/>
    <w:rsid w:val="00064C35"/>
    <w:rsid w:val="000666C7"/>
    <w:rsid w:val="00070824"/>
    <w:rsid w:val="00070EB9"/>
    <w:rsid w:val="0007111A"/>
    <w:rsid w:val="0007115E"/>
    <w:rsid w:val="000716B0"/>
    <w:rsid w:val="00071F56"/>
    <w:rsid w:val="00072C11"/>
    <w:rsid w:val="0007305B"/>
    <w:rsid w:val="00074467"/>
    <w:rsid w:val="00074BE5"/>
    <w:rsid w:val="0007531F"/>
    <w:rsid w:val="00075926"/>
    <w:rsid w:val="00075A12"/>
    <w:rsid w:val="000763BB"/>
    <w:rsid w:val="00076F07"/>
    <w:rsid w:val="00077516"/>
    <w:rsid w:val="00077DFA"/>
    <w:rsid w:val="000804AF"/>
    <w:rsid w:val="000809E8"/>
    <w:rsid w:val="00080D81"/>
    <w:rsid w:val="00081203"/>
    <w:rsid w:val="00081355"/>
    <w:rsid w:val="000829AF"/>
    <w:rsid w:val="0008457D"/>
    <w:rsid w:val="00084612"/>
    <w:rsid w:val="00085014"/>
    <w:rsid w:val="000852CE"/>
    <w:rsid w:val="0008541A"/>
    <w:rsid w:val="00085F68"/>
    <w:rsid w:val="00086332"/>
    <w:rsid w:val="00086AC5"/>
    <w:rsid w:val="000870B3"/>
    <w:rsid w:val="00087132"/>
    <w:rsid w:val="00087D77"/>
    <w:rsid w:val="000905F1"/>
    <w:rsid w:val="00090601"/>
    <w:rsid w:val="00091747"/>
    <w:rsid w:val="00092030"/>
    <w:rsid w:val="000920D1"/>
    <w:rsid w:val="0009231B"/>
    <w:rsid w:val="000923A5"/>
    <w:rsid w:val="0009402B"/>
    <w:rsid w:val="000942B8"/>
    <w:rsid w:val="00094400"/>
    <w:rsid w:val="00094DB2"/>
    <w:rsid w:val="00095059"/>
    <w:rsid w:val="000956EA"/>
    <w:rsid w:val="00097C4B"/>
    <w:rsid w:val="00097DE6"/>
    <w:rsid w:val="00097F03"/>
    <w:rsid w:val="00097F82"/>
    <w:rsid w:val="000A11D8"/>
    <w:rsid w:val="000A1626"/>
    <w:rsid w:val="000A19DC"/>
    <w:rsid w:val="000A1ACD"/>
    <w:rsid w:val="000A27CD"/>
    <w:rsid w:val="000A3233"/>
    <w:rsid w:val="000A353E"/>
    <w:rsid w:val="000A5039"/>
    <w:rsid w:val="000A5AF6"/>
    <w:rsid w:val="000A70E9"/>
    <w:rsid w:val="000A7800"/>
    <w:rsid w:val="000B134D"/>
    <w:rsid w:val="000B1427"/>
    <w:rsid w:val="000B2085"/>
    <w:rsid w:val="000B211E"/>
    <w:rsid w:val="000B29D5"/>
    <w:rsid w:val="000B335D"/>
    <w:rsid w:val="000B35EE"/>
    <w:rsid w:val="000B4B8E"/>
    <w:rsid w:val="000B4E19"/>
    <w:rsid w:val="000B5E50"/>
    <w:rsid w:val="000B6760"/>
    <w:rsid w:val="000B6AE7"/>
    <w:rsid w:val="000B6F67"/>
    <w:rsid w:val="000B78CF"/>
    <w:rsid w:val="000B79B3"/>
    <w:rsid w:val="000B7B97"/>
    <w:rsid w:val="000C052F"/>
    <w:rsid w:val="000C05D8"/>
    <w:rsid w:val="000C0E2F"/>
    <w:rsid w:val="000C27CA"/>
    <w:rsid w:val="000C28AA"/>
    <w:rsid w:val="000C2A13"/>
    <w:rsid w:val="000C2DAA"/>
    <w:rsid w:val="000C3DEE"/>
    <w:rsid w:val="000C59CF"/>
    <w:rsid w:val="000C5DF2"/>
    <w:rsid w:val="000C66F8"/>
    <w:rsid w:val="000C6E90"/>
    <w:rsid w:val="000C720A"/>
    <w:rsid w:val="000C739C"/>
    <w:rsid w:val="000C748D"/>
    <w:rsid w:val="000D07D2"/>
    <w:rsid w:val="000D0DED"/>
    <w:rsid w:val="000D0F05"/>
    <w:rsid w:val="000D10BC"/>
    <w:rsid w:val="000D251E"/>
    <w:rsid w:val="000D3025"/>
    <w:rsid w:val="000D3704"/>
    <w:rsid w:val="000D39C0"/>
    <w:rsid w:val="000D3AC0"/>
    <w:rsid w:val="000D4971"/>
    <w:rsid w:val="000D4D11"/>
    <w:rsid w:val="000D4F9F"/>
    <w:rsid w:val="000D5617"/>
    <w:rsid w:val="000D668E"/>
    <w:rsid w:val="000D66FC"/>
    <w:rsid w:val="000D6905"/>
    <w:rsid w:val="000D721E"/>
    <w:rsid w:val="000D7305"/>
    <w:rsid w:val="000D74E7"/>
    <w:rsid w:val="000E043F"/>
    <w:rsid w:val="000E133F"/>
    <w:rsid w:val="000E2325"/>
    <w:rsid w:val="000E2697"/>
    <w:rsid w:val="000E2B43"/>
    <w:rsid w:val="000E2BD1"/>
    <w:rsid w:val="000E2F91"/>
    <w:rsid w:val="000E455B"/>
    <w:rsid w:val="000E4624"/>
    <w:rsid w:val="000E4B5B"/>
    <w:rsid w:val="000E5509"/>
    <w:rsid w:val="000E6796"/>
    <w:rsid w:val="000E6B25"/>
    <w:rsid w:val="000E6DCA"/>
    <w:rsid w:val="000F01D7"/>
    <w:rsid w:val="000F1826"/>
    <w:rsid w:val="000F1B6F"/>
    <w:rsid w:val="000F1BFC"/>
    <w:rsid w:val="000F1FC7"/>
    <w:rsid w:val="000F255B"/>
    <w:rsid w:val="000F299D"/>
    <w:rsid w:val="000F2CF0"/>
    <w:rsid w:val="000F2DC9"/>
    <w:rsid w:val="000F2F67"/>
    <w:rsid w:val="000F38AC"/>
    <w:rsid w:val="000F4647"/>
    <w:rsid w:val="000F47D5"/>
    <w:rsid w:val="000F514E"/>
    <w:rsid w:val="000F5FD6"/>
    <w:rsid w:val="000F748E"/>
    <w:rsid w:val="00100953"/>
    <w:rsid w:val="00100996"/>
    <w:rsid w:val="00101B47"/>
    <w:rsid w:val="0010318A"/>
    <w:rsid w:val="001038BF"/>
    <w:rsid w:val="00104850"/>
    <w:rsid w:val="00104C57"/>
    <w:rsid w:val="00105478"/>
    <w:rsid w:val="0010553F"/>
    <w:rsid w:val="00107072"/>
    <w:rsid w:val="00107274"/>
    <w:rsid w:val="001074C1"/>
    <w:rsid w:val="0011060A"/>
    <w:rsid w:val="00112173"/>
    <w:rsid w:val="00112623"/>
    <w:rsid w:val="00112769"/>
    <w:rsid w:val="001129EE"/>
    <w:rsid w:val="00112C47"/>
    <w:rsid w:val="001130AF"/>
    <w:rsid w:val="00113298"/>
    <w:rsid w:val="00113D8A"/>
    <w:rsid w:val="00113DE2"/>
    <w:rsid w:val="00114492"/>
    <w:rsid w:val="0011514D"/>
    <w:rsid w:val="00116681"/>
    <w:rsid w:val="00116ED7"/>
    <w:rsid w:val="00116F87"/>
    <w:rsid w:val="0011706B"/>
    <w:rsid w:val="0011794A"/>
    <w:rsid w:val="0012013F"/>
    <w:rsid w:val="00121123"/>
    <w:rsid w:val="00121F28"/>
    <w:rsid w:val="0012285D"/>
    <w:rsid w:val="001229BE"/>
    <w:rsid w:val="001235D5"/>
    <w:rsid w:val="001243C5"/>
    <w:rsid w:val="001244C3"/>
    <w:rsid w:val="0012450B"/>
    <w:rsid w:val="00124F46"/>
    <w:rsid w:val="001255B2"/>
    <w:rsid w:val="00125C66"/>
    <w:rsid w:val="00127351"/>
    <w:rsid w:val="001279D2"/>
    <w:rsid w:val="00130072"/>
    <w:rsid w:val="00130247"/>
    <w:rsid w:val="001303EB"/>
    <w:rsid w:val="00130EA0"/>
    <w:rsid w:val="0013145D"/>
    <w:rsid w:val="00131C0F"/>
    <w:rsid w:val="00131E77"/>
    <w:rsid w:val="00133051"/>
    <w:rsid w:val="00135C88"/>
    <w:rsid w:val="00136CC2"/>
    <w:rsid w:val="00140299"/>
    <w:rsid w:val="001403F4"/>
    <w:rsid w:val="00141DA2"/>
    <w:rsid w:val="00142066"/>
    <w:rsid w:val="0014239B"/>
    <w:rsid w:val="00142D30"/>
    <w:rsid w:val="00144FAE"/>
    <w:rsid w:val="0014628D"/>
    <w:rsid w:val="0014751A"/>
    <w:rsid w:val="00147719"/>
    <w:rsid w:val="0014788B"/>
    <w:rsid w:val="00147B66"/>
    <w:rsid w:val="0015158C"/>
    <w:rsid w:val="00153096"/>
    <w:rsid w:val="00153424"/>
    <w:rsid w:val="001538E2"/>
    <w:rsid w:val="00153F1A"/>
    <w:rsid w:val="0015480F"/>
    <w:rsid w:val="00154CE1"/>
    <w:rsid w:val="00155D2F"/>
    <w:rsid w:val="00155EAA"/>
    <w:rsid w:val="0015617A"/>
    <w:rsid w:val="00156767"/>
    <w:rsid w:val="00156F72"/>
    <w:rsid w:val="00157969"/>
    <w:rsid w:val="00157FB5"/>
    <w:rsid w:val="0016005D"/>
    <w:rsid w:val="00160318"/>
    <w:rsid w:val="001612AB"/>
    <w:rsid w:val="00161525"/>
    <w:rsid w:val="0016190A"/>
    <w:rsid w:val="00164B28"/>
    <w:rsid w:val="00164CDB"/>
    <w:rsid w:val="00164D1E"/>
    <w:rsid w:val="00165C84"/>
    <w:rsid w:val="00167BD7"/>
    <w:rsid w:val="00167BF8"/>
    <w:rsid w:val="00167EE2"/>
    <w:rsid w:val="00170022"/>
    <w:rsid w:val="00170F58"/>
    <w:rsid w:val="00170F9D"/>
    <w:rsid w:val="00171946"/>
    <w:rsid w:val="0017348E"/>
    <w:rsid w:val="00175476"/>
    <w:rsid w:val="00175B50"/>
    <w:rsid w:val="0017629D"/>
    <w:rsid w:val="0017699B"/>
    <w:rsid w:val="00177F02"/>
    <w:rsid w:val="0018100C"/>
    <w:rsid w:val="001810BC"/>
    <w:rsid w:val="00181E73"/>
    <w:rsid w:val="00182F52"/>
    <w:rsid w:val="00183395"/>
    <w:rsid w:val="0018343A"/>
    <w:rsid w:val="001835C6"/>
    <w:rsid w:val="00183A55"/>
    <w:rsid w:val="001848E5"/>
    <w:rsid w:val="0018512B"/>
    <w:rsid w:val="00186A4E"/>
    <w:rsid w:val="00187344"/>
    <w:rsid w:val="001877C0"/>
    <w:rsid w:val="0019029A"/>
    <w:rsid w:val="001907E9"/>
    <w:rsid w:val="00191251"/>
    <w:rsid w:val="00192163"/>
    <w:rsid w:val="001923BD"/>
    <w:rsid w:val="00194A0A"/>
    <w:rsid w:val="00194DE4"/>
    <w:rsid w:val="00194F64"/>
    <w:rsid w:val="001954E2"/>
    <w:rsid w:val="001958EB"/>
    <w:rsid w:val="00196C6D"/>
    <w:rsid w:val="00196E90"/>
    <w:rsid w:val="001A03DC"/>
    <w:rsid w:val="001A1881"/>
    <w:rsid w:val="001A2EA7"/>
    <w:rsid w:val="001A3356"/>
    <w:rsid w:val="001A36AF"/>
    <w:rsid w:val="001A3830"/>
    <w:rsid w:val="001A38DF"/>
    <w:rsid w:val="001A400B"/>
    <w:rsid w:val="001A40A8"/>
    <w:rsid w:val="001A4244"/>
    <w:rsid w:val="001A452C"/>
    <w:rsid w:val="001A5B7F"/>
    <w:rsid w:val="001A6DF5"/>
    <w:rsid w:val="001A7535"/>
    <w:rsid w:val="001A7658"/>
    <w:rsid w:val="001B0EF9"/>
    <w:rsid w:val="001B22A0"/>
    <w:rsid w:val="001B22BB"/>
    <w:rsid w:val="001B2579"/>
    <w:rsid w:val="001B2E47"/>
    <w:rsid w:val="001B34E8"/>
    <w:rsid w:val="001B5517"/>
    <w:rsid w:val="001B5A5B"/>
    <w:rsid w:val="001B5AB0"/>
    <w:rsid w:val="001B6C31"/>
    <w:rsid w:val="001B6D8C"/>
    <w:rsid w:val="001B6DCF"/>
    <w:rsid w:val="001B6F49"/>
    <w:rsid w:val="001B72BC"/>
    <w:rsid w:val="001C0BB3"/>
    <w:rsid w:val="001C0D73"/>
    <w:rsid w:val="001C207D"/>
    <w:rsid w:val="001C4067"/>
    <w:rsid w:val="001C42C7"/>
    <w:rsid w:val="001C4EB7"/>
    <w:rsid w:val="001C5306"/>
    <w:rsid w:val="001C7272"/>
    <w:rsid w:val="001C72D2"/>
    <w:rsid w:val="001C7654"/>
    <w:rsid w:val="001D04DE"/>
    <w:rsid w:val="001D0572"/>
    <w:rsid w:val="001D0830"/>
    <w:rsid w:val="001D0F55"/>
    <w:rsid w:val="001D1AF0"/>
    <w:rsid w:val="001D306E"/>
    <w:rsid w:val="001D32DC"/>
    <w:rsid w:val="001D42B4"/>
    <w:rsid w:val="001D518E"/>
    <w:rsid w:val="001D605E"/>
    <w:rsid w:val="001D63A4"/>
    <w:rsid w:val="001E17A6"/>
    <w:rsid w:val="001E1B6A"/>
    <w:rsid w:val="001E1B90"/>
    <w:rsid w:val="001E1CB9"/>
    <w:rsid w:val="001E37C0"/>
    <w:rsid w:val="001E3A31"/>
    <w:rsid w:val="001E3C1F"/>
    <w:rsid w:val="001E40F3"/>
    <w:rsid w:val="001E4C53"/>
    <w:rsid w:val="001E5299"/>
    <w:rsid w:val="001E58AF"/>
    <w:rsid w:val="001E5BE3"/>
    <w:rsid w:val="001E63E1"/>
    <w:rsid w:val="001E6469"/>
    <w:rsid w:val="001E702B"/>
    <w:rsid w:val="001E7437"/>
    <w:rsid w:val="001E7B87"/>
    <w:rsid w:val="001F02BA"/>
    <w:rsid w:val="001F0E85"/>
    <w:rsid w:val="001F127F"/>
    <w:rsid w:val="001F1F9A"/>
    <w:rsid w:val="001F22A1"/>
    <w:rsid w:val="001F289A"/>
    <w:rsid w:val="001F3523"/>
    <w:rsid w:val="001F3813"/>
    <w:rsid w:val="001F3ADE"/>
    <w:rsid w:val="001F4485"/>
    <w:rsid w:val="001F513A"/>
    <w:rsid w:val="001F6ADA"/>
    <w:rsid w:val="001F6DDA"/>
    <w:rsid w:val="001F7863"/>
    <w:rsid w:val="001F8C6A"/>
    <w:rsid w:val="00200EB3"/>
    <w:rsid w:val="00201100"/>
    <w:rsid w:val="0020112F"/>
    <w:rsid w:val="00201521"/>
    <w:rsid w:val="002016B6"/>
    <w:rsid w:val="00201A3B"/>
    <w:rsid w:val="00202EE9"/>
    <w:rsid w:val="00202F78"/>
    <w:rsid w:val="002051BF"/>
    <w:rsid w:val="00205425"/>
    <w:rsid w:val="002059E0"/>
    <w:rsid w:val="00205BC6"/>
    <w:rsid w:val="00206D45"/>
    <w:rsid w:val="00207B5A"/>
    <w:rsid w:val="00207CE3"/>
    <w:rsid w:val="00207F28"/>
    <w:rsid w:val="002100BE"/>
    <w:rsid w:val="00210BE8"/>
    <w:rsid w:val="00211141"/>
    <w:rsid w:val="002116B0"/>
    <w:rsid w:val="0021359E"/>
    <w:rsid w:val="002136D6"/>
    <w:rsid w:val="00213762"/>
    <w:rsid w:val="0021488F"/>
    <w:rsid w:val="0021576B"/>
    <w:rsid w:val="00215C05"/>
    <w:rsid w:val="002160A9"/>
    <w:rsid w:val="002170CE"/>
    <w:rsid w:val="00217298"/>
    <w:rsid w:val="00217449"/>
    <w:rsid w:val="00217554"/>
    <w:rsid w:val="0021784B"/>
    <w:rsid w:val="0021788B"/>
    <w:rsid w:val="002179F9"/>
    <w:rsid w:val="0022274D"/>
    <w:rsid w:val="00222928"/>
    <w:rsid w:val="00222B5D"/>
    <w:rsid w:val="00222EA0"/>
    <w:rsid w:val="0022341B"/>
    <w:rsid w:val="002244F8"/>
    <w:rsid w:val="00225052"/>
    <w:rsid w:val="0022525F"/>
    <w:rsid w:val="002257FD"/>
    <w:rsid w:val="00226454"/>
    <w:rsid w:val="00226546"/>
    <w:rsid w:val="00226C4D"/>
    <w:rsid w:val="00227139"/>
    <w:rsid w:val="00227746"/>
    <w:rsid w:val="00227840"/>
    <w:rsid w:val="00227C3F"/>
    <w:rsid w:val="002309F3"/>
    <w:rsid w:val="00230D86"/>
    <w:rsid w:val="002314D7"/>
    <w:rsid w:val="00231DE7"/>
    <w:rsid w:val="00231FF5"/>
    <w:rsid w:val="0023230B"/>
    <w:rsid w:val="00232F6B"/>
    <w:rsid w:val="0023311A"/>
    <w:rsid w:val="00233338"/>
    <w:rsid w:val="0023471E"/>
    <w:rsid w:val="002348C2"/>
    <w:rsid w:val="00235258"/>
    <w:rsid w:val="00237BF9"/>
    <w:rsid w:val="00240436"/>
    <w:rsid w:val="00240951"/>
    <w:rsid w:val="00240F4C"/>
    <w:rsid w:val="00241344"/>
    <w:rsid w:val="002414DF"/>
    <w:rsid w:val="0024152A"/>
    <w:rsid w:val="00241749"/>
    <w:rsid w:val="00242245"/>
    <w:rsid w:val="00242327"/>
    <w:rsid w:val="00242DFA"/>
    <w:rsid w:val="00243687"/>
    <w:rsid w:val="00243F07"/>
    <w:rsid w:val="0024431E"/>
    <w:rsid w:val="00244504"/>
    <w:rsid w:val="00244FDB"/>
    <w:rsid w:val="00245458"/>
    <w:rsid w:val="00246787"/>
    <w:rsid w:val="002469B9"/>
    <w:rsid w:val="0024758D"/>
    <w:rsid w:val="00247718"/>
    <w:rsid w:val="00247938"/>
    <w:rsid w:val="00250791"/>
    <w:rsid w:val="002507FB"/>
    <w:rsid w:val="00250E2D"/>
    <w:rsid w:val="00251913"/>
    <w:rsid w:val="00252B1D"/>
    <w:rsid w:val="0025356A"/>
    <w:rsid w:val="00253C86"/>
    <w:rsid w:val="00253F45"/>
    <w:rsid w:val="0025405A"/>
    <w:rsid w:val="00254181"/>
    <w:rsid w:val="0025439C"/>
    <w:rsid w:val="002558C4"/>
    <w:rsid w:val="002558FA"/>
    <w:rsid w:val="00255D28"/>
    <w:rsid w:val="00256165"/>
    <w:rsid w:val="00257C51"/>
    <w:rsid w:val="002603FA"/>
    <w:rsid w:val="00260483"/>
    <w:rsid w:val="00260DFA"/>
    <w:rsid w:val="00260F21"/>
    <w:rsid w:val="00261549"/>
    <w:rsid w:val="002627F4"/>
    <w:rsid w:val="00262A93"/>
    <w:rsid w:val="00262E51"/>
    <w:rsid w:val="00263626"/>
    <w:rsid w:val="00264CF7"/>
    <w:rsid w:val="00264FE0"/>
    <w:rsid w:val="0026562E"/>
    <w:rsid w:val="00265FDA"/>
    <w:rsid w:val="002669D1"/>
    <w:rsid w:val="00266C8A"/>
    <w:rsid w:val="0026739E"/>
    <w:rsid w:val="00270465"/>
    <w:rsid w:val="002707C0"/>
    <w:rsid w:val="00271B6C"/>
    <w:rsid w:val="00271D30"/>
    <w:rsid w:val="00272365"/>
    <w:rsid w:val="00272A34"/>
    <w:rsid w:val="00273427"/>
    <w:rsid w:val="002735FD"/>
    <w:rsid w:val="00273AB9"/>
    <w:rsid w:val="002745DD"/>
    <w:rsid w:val="002748B1"/>
    <w:rsid w:val="0027494C"/>
    <w:rsid w:val="00274B2D"/>
    <w:rsid w:val="00274C03"/>
    <w:rsid w:val="00274E9C"/>
    <w:rsid w:val="00276AE3"/>
    <w:rsid w:val="00276F11"/>
    <w:rsid w:val="00277A0B"/>
    <w:rsid w:val="00277CDB"/>
    <w:rsid w:val="0028019C"/>
    <w:rsid w:val="00280D77"/>
    <w:rsid w:val="002813ED"/>
    <w:rsid w:val="002828CE"/>
    <w:rsid w:val="00283CBF"/>
    <w:rsid w:val="00283F81"/>
    <w:rsid w:val="00284658"/>
    <w:rsid w:val="002857E3"/>
    <w:rsid w:val="00285954"/>
    <w:rsid w:val="00286875"/>
    <w:rsid w:val="00286CC2"/>
    <w:rsid w:val="00286E33"/>
    <w:rsid w:val="00287010"/>
    <w:rsid w:val="002873A4"/>
    <w:rsid w:val="00287AF5"/>
    <w:rsid w:val="0029038B"/>
    <w:rsid w:val="00291C5E"/>
    <w:rsid w:val="0029261C"/>
    <w:rsid w:val="00292BA7"/>
    <w:rsid w:val="00293C72"/>
    <w:rsid w:val="00293FDF"/>
    <w:rsid w:val="002942F2"/>
    <w:rsid w:val="00294A1D"/>
    <w:rsid w:val="00295F32"/>
    <w:rsid w:val="002964A4"/>
    <w:rsid w:val="0029666A"/>
    <w:rsid w:val="00296E74"/>
    <w:rsid w:val="00296FA1"/>
    <w:rsid w:val="00297253"/>
    <w:rsid w:val="002973BC"/>
    <w:rsid w:val="002A0581"/>
    <w:rsid w:val="002A177F"/>
    <w:rsid w:val="002A1D76"/>
    <w:rsid w:val="002A20D1"/>
    <w:rsid w:val="002A5B4C"/>
    <w:rsid w:val="002A6414"/>
    <w:rsid w:val="002A6E2C"/>
    <w:rsid w:val="002B0105"/>
    <w:rsid w:val="002B05C2"/>
    <w:rsid w:val="002B05F4"/>
    <w:rsid w:val="002B1764"/>
    <w:rsid w:val="002B243E"/>
    <w:rsid w:val="002B2EA1"/>
    <w:rsid w:val="002B2ED5"/>
    <w:rsid w:val="002B3575"/>
    <w:rsid w:val="002B54A3"/>
    <w:rsid w:val="002B5D69"/>
    <w:rsid w:val="002B6673"/>
    <w:rsid w:val="002B7E86"/>
    <w:rsid w:val="002C0169"/>
    <w:rsid w:val="002C0AEF"/>
    <w:rsid w:val="002C1A35"/>
    <w:rsid w:val="002C1E84"/>
    <w:rsid w:val="002C2158"/>
    <w:rsid w:val="002C28E1"/>
    <w:rsid w:val="002C2C9B"/>
    <w:rsid w:val="002C2C9D"/>
    <w:rsid w:val="002C3377"/>
    <w:rsid w:val="002C38C2"/>
    <w:rsid w:val="002C3976"/>
    <w:rsid w:val="002C43E9"/>
    <w:rsid w:val="002C46DD"/>
    <w:rsid w:val="002C4A5C"/>
    <w:rsid w:val="002C54C7"/>
    <w:rsid w:val="002C6E07"/>
    <w:rsid w:val="002C7E8A"/>
    <w:rsid w:val="002C7FA2"/>
    <w:rsid w:val="002D065E"/>
    <w:rsid w:val="002D0D55"/>
    <w:rsid w:val="002D134D"/>
    <w:rsid w:val="002D1997"/>
    <w:rsid w:val="002D367B"/>
    <w:rsid w:val="002D4EAB"/>
    <w:rsid w:val="002D51B5"/>
    <w:rsid w:val="002D7AFC"/>
    <w:rsid w:val="002E051D"/>
    <w:rsid w:val="002E1932"/>
    <w:rsid w:val="002E19A1"/>
    <w:rsid w:val="002E1BE9"/>
    <w:rsid w:val="002E1F55"/>
    <w:rsid w:val="002E5109"/>
    <w:rsid w:val="002E522A"/>
    <w:rsid w:val="002E57B9"/>
    <w:rsid w:val="002E5DA7"/>
    <w:rsid w:val="002E6036"/>
    <w:rsid w:val="002E61FC"/>
    <w:rsid w:val="002E6ABF"/>
    <w:rsid w:val="002E6BD6"/>
    <w:rsid w:val="002E7054"/>
    <w:rsid w:val="002E70D1"/>
    <w:rsid w:val="002F0D69"/>
    <w:rsid w:val="002F0E44"/>
    <w:rsid w:val="002F111D"/>
    <w:rsid w:val="002F378B"/>
    <w:rsid w:val="002F3D58"/>
    <w:rsid w:val="002F40FC"/>
    <w:rsid w:val="002F47E1"/>
    <w:rsid w:val="002F4DEC"/>
    <w:rsid w:val="002F6005"/>
    <w:rsid w:val="002F629F"/>
    <w:rsid w:val="002F64CC"/>
    <w:rsid w:val="002F75A3"/>
    <w:rsid w:val="002F766B"/>
    <w:rsid w:val="00303716"/>
    <w:rsid w:val="00304F7B"/>
    <w:rsid w:val="003056E6"/>
    <w:rsid w:val="00305E06"/>
    <w:rsid w:val="00306B96"/>
    <w:rsid w:val="00307AA1"/>
    <w:rsid w:val="00307C05"/>
    <w:rsid w:val="00310487"/>
    <w:rsid w:val="0031082C"/>
    <w:rsid w:val="003111FE"/>
    <w:rsid w:val="0031166B"/>
    <w:rsid w:val="0031169F"/>
    <w:rsid w:val="00311F2A"/>
    <w:rsid w:val="003123EA"/>
    <w:rsid w:val="00312A01"/>
    <w:rsid w:val="00313D04"/>
    <w:rsid w:val="00314B98"/>
    <w:rsid w:val="00314C70"/>
    <w:rsid w:val="0031549F"/>
    <w:rsid w:val="00316063"/>
    <w:rsid w:val="00317BB3"/>
    <w:rsid w:val="00320D42"/>
    <w:rsid w:val="003215E2"/>
    <w:rsid w:val="003218D4"/>
    <w:rsid w:val="003228F2"/>
    <w:rsid w:val="00322A3C"/>
    <w:rsid w:val="00322B0D"/>
    <w:rsid w:val="00324488"/>
    <w:rsid w:val="003262C4"/>
    <w:rsid w:val="00326733"/>
    <w:rsid w:val="00327AB5"/>
    <w:rsid w:val="00327BC6"/>
    <w:rsid w:val="00327DD9"/>
    <w:rsid w:val="003315C8"/>
    <w:rsid w:val="00332995"/>
    <w:rsid w:val="003332A6"/>
    <w:rsid w:val="003347AE"/>
    <w:rsid w:val="00335765"/>
    <w:rsid w:val="00336354"/>
    <w:rsid w:val="00336CE1"/>
    <w:rsid w:val="00337889"/>
    <w:rsid w:val="00337E82"/>
    <w:rsid w:val="003400F6"/>
    <w:rsid w:val="0034143F"/>
    <w:rsid w:val="0034151F"/>
    <w:rsid w:val="00341E1C"/>
    <w:rsid w:val="0034275E"/>
    <w:rsid w:val="003433CA"/>
    <w:rsid w:val="003439C0"/>
    <w:rsid w:val="00343D66"/>
    <w:rsid w:val="003445EE"/>
    <w:rsid w:val="003470A1"/>
    <w:rsid w:val="00350048"/>
    <w:rsid w:val="0035033D"/>
    <w:rsid w:val="00350496"/>
    <w:rsid w:val="00350555"/>
    <w:rsid w:val="00350ABB"/>
    <w:rsid w:val="0035134D"/>
    <w:rsid w:val="0035148B"/>
    <w:rsid w:val="00351879"/>
    <w:rsid w:val="003519EB"/>
    <w:rsid w:val="00351B3A"/>
    <w:rsid w:val="00352906"/>
    <w:rsid w:val="00352B14"/>
    <w:rsid w:val="0035355F"/>
    <w:rsid w:val="003535D8"/>
    <w:rsid w:val="003536EB"/>
    <w:rsid w:val="00354096"/>
    <w:rsid w:val="00354BA0"/>
    <w:rsid w:val="00354D64"/>
    <w:rsid w:val="00355B2F"/>
    <w:rsid w:val="00356F3B"/>
    <w:rsid w:val="0035763B"/>
    <w:rsid w:val="00357811"/>
    <w:rsid w:val="0036066D"/>
    <w:rsid w:val="00360C97"/>
    <w:rsid w:val="00361AD6"/>
    <w:rsid w:val="00361ED5"/>
    <w:rsid w:val="00362850"/>
    <w:rsid w:val="00362C1C"/>
    <w:rsid w:val="0036355F"/>
    <w:rsid w:val="00363EEF"/>
    <w:rsid w:val="0036418D"/>
    <w:rsid w:val="00365007"/>
    <w:rsid w:val="00365238"/>
    <w:rsid w:val="003653CA"/>
    <w:rsid w:val="003655C6"/>
    <w:rsid w:val="003655E6"/>
    <w:rsid w:val="0036602E"/>
    <w:rsid w:val="0036637B"/>
    <w:rsid w:val="00366C96"/>
    <w:rsid w:val="003674E8"/>
    <w:rsid w:val="00370421"/>
    <w:rsid w:val="003706C5"/>
    <w:rsid w:val="003710F7"/>
    <w:rsid w:val="003728D1"/>
    <w:rsid w:val="00372A6F"/>
    <w:rsid w:val="00372C4B"/>
    <w:rsid w:val="0037391A"/>
    <w:rsid w:val="00373977"/>
    <w:rsid w:val="00373DFB"/>
    <w:rsid w:val="00373ECF"/>
    <w:rsid w:val="003757F9"/>
    <w:rsid w:val="00376611"/>
    <w:rsid w:val="00377400"/>
    <w:rsid w:val="0037769A"/>
    <w:rsid w:val="003808F0"/>
    <w:rsid w:val="003820A7"/>
    <w:rsid w:val="00382E8F"/>
    <w:rsid w:val="00382F50"/>
    <w:rsid w:val="00384529"/>
    <w:rsid w:val="00385262"/>
    <w:rsid w:val="00385A66"/>
    <w:rsid w:val="00385F3A"/>
    <w:rsid w:val="00387150"/>
    <w:rsid w:val="0038756F"/>
    <w:rsid w:val="0038780D"/>
    <w:rsid w:val="00387C43"/>
    <w:rsid w:val="003923EB"/>
    <w:rsid w:val="00393CFD"/>
    <w:rsid w:val="00394055"/>
    <w:rsid w:val="00394224"/>
    <w:rsid w:val="00394691"/>
    <w:rsid w:val="003946D0"/>
    <w:rsid w:val="00394873"/>
    <w:rsid w:val="0039560E"/>
    <w:rsid w:val="00395782"/>
    <w:rsid w:val="00395870"/>
    <w:rsid w:val="00395B1A"/>
    <w:rsid w:val="00395C14"/>
    <w:rsid w:val="00396A48"/>
    <w:rsid w:val="003971F8"/>
    <w:rsid w:val="00397787"/>
    <w:rsid w:val="003A0ADD"/>
    <w:rsid w:val="003A0E9B"/>
    <w:rsid w:val="003A26BD"/>
    <w:rsid w:val="003A2CB1"/>
    <w:rsid w:val="003A2D37"/>
    <w:rsid w:val="003A38EC"/>
    <w:rsid w:val="003A4367"/>
    <w:rsid w:val="003A48AE"/>
    <w:rsid w:val="003A4A65"/>
    <w:rsid w:val="003A51DF"/>
    <w:rsid w:val="003A58A6"/>
    <w:rsid w:val="003A6362"/>
    <w:rsid w:val="003A65C6"/>
    <w:rsid w:val="003A6662"/>
    <w:rsid w:val="003A670F"/>
    <w:rsid w:val="003A6C00"/>
    <w:rsid w:val="003A71D1"/>
    <w:rsid w:val="003A7CD1"/>
    <w:rsid w:val="003B1AC6"/>
    <w:rsid w:val="003B2738"/>
    <w:rsid w:val="003B290B"/>
    <w:rsid w:val="003B2E9C"/>
    <w:rsid w:val="003B384E"/>
    <w:rsid w:val="003B399D"/>
    <w:rsid w:val="003B3AE3"/>
    <w:rsid w:val="003B4A8E"/>
    <w:rsid w:val="003B550F"/>
    <w:rsid w:val="003B6D5B"/>
    <w:rsid w:val="003B6E08"/>
    <w:rsid w:val="003B7633"/>
    <w:rsid w:val="003B7A7F"/>
    <w:rsid w:val="003B7E22"/>
    <w:rsid w:val="003C059D"/>
    <w:rsid w:val="003C0B9E"/>
    <w:rsid w:val="003C1CF5"/>
    <w:rsid w:val="003C22B2"/>
    <w:rsid w:val="003C2F01"/>
    <w:rsid w:val="003C3815"/>
    <w:rsid w:val="003C421D"/>
    <w:rsid w:val="003C44BF"/>
    <w:rsid w:val="003C5471"/>
    <w:rsid w:val="003C5504"/>
    <w:rsid w:val="003C5C6D"/>
    <w:rsid w:val="003C5DCF"/>
    <w:rsid w:val="003C5E2F"/>
    <w:rsid w:val="003C6157"/>
    <w:rsid w:val="003C6346"/>
    <w:rsid w:val="003C6371"/>
    <w:rsid w:val="003C6DF9"/>
    <w:rsid w:val="003C71E1"/>
    <w:rsid w:val="003C7E80"/>
    <w:rsid w:val="003D002A"/>
    <w:rsid w:val="003D0858"/>
    <w:rsid w:val="003D08B5"/>
    <w:rsid w:val="003D09FC"/>
    <w:rsid w:val="003D19C1"/>
    <w:rsid w:val="003D1CA4"/>
    <w:rsid w:val="003D1EF2"/>
    <w:rsid w:val="003D2917"/>
    <w:rsid w:val="003D2FE5"/>
    <w:rsid w:val="003D3840"/>
    <w:rsid w:val="003D38DB"/>
    <w:rsid w:val="003D5402"/>
    <w:rsid w:val="003D56B0"/>
    <w:rsid w:val="003D57FE"/>
    <w:rsid w:val="003D5B6D"/>
    <w:rsid w:val="003D6B59"/>
    <w:rsid w:val="003D71A4"/>
    <w:rsid w:val="003D744B"/>
    <w:rsid w:val="003D7E0E"/>
    <w:rsid w:val="003D83E0"/>
    <w:rsid w:val="003E0434"/>
    <w:rsid w:val="003E0CA0"/>
    <w:rsid w:val="003E1C0A"/>
    <w:rsid w:val="003E3CD1"/>
    <w:rsid w:val="003E4648"/>
    <w:rsid w:val="003E4797"/>
    <w:rsid w:val="003E58D2"/>
    <w:rsid w:val="003E68A8"/>
    <w:rsid w:val="003E6CD6"/>
    <w:rsid w:val="003E72B8"/>
    <w:rsid w:val="003E7345"/>
    <w:rsid w:val="003E7677"/>
    <w:rsid w:val="003F0C38"/>
    <w:rsid w:val="003F0F82"/>
    <w:rsid w:val="003F1285"/>
    <w:rsid w:val="003F23D4"/>
    <w:rsid w:val="003F30F0"/>
    <w:rsid w:val="003F3AAE"/>
    <w:rsid w:val="003F4523"/>
    <w:rsid w:val="003F47C7"/>
    <w:rsid w:val="003F5033"/>
    <w:rsid w:val="003F596A"/>
    <w:rsid w:val="003F5B07"/>
    <w:rsid w:val="003F655A"/>
    <w:rsid w:val="003F67A6"/>
    <w:rsid w:val="003F691F"/>
    <w:rsid w:val="003F6FD9"/>
    <w:rsid w:val="003F71DB"/>
    <w:rsid w:val="003F73C6"/>
    <w:rsid w:val="003F7B0B"/>
    <w:rsid w:val="0040009A"/>
    <w:rsid w:val="00400BEA"/>
    <w:rsid w:val="00401C34"/>
    <w:rsid w:val="00402850"/>
    <w:rsid w:val="00402907"/>
    <w:rsid w:val="00403F6E"/>
    <w:rsid w:val="0040430B"/>
    <w:rsid w:val="00404A24"/>
    <w:rsid w:val="00404B5B"/>
    <w:rsid w:val="0040545D"/>
    <w:rsid w:val="00405CD1"/>
    <w:rsid w:val="0040600A"/>
    <w:rsid w:val="00406239"/>
    <w:rsid w:val="00406578"/>
    <w:rsid w:val="004065A5"/>
    <w:rsid w:val="0040669A"/>
    <w:rsid w:val="00406876"/>
    <w:rsid w:val="00406902"/>
    <w:rsid w:val="004070AB"/>
    <w:rsid w:val="0040759E"/>
    <w:rsid w:val="00407646"/>
    <w:rsid w:val="00407F83"/>
    <w:rsid w:val="004109E8"/>
    <w:rsid w:val="00410E53"/>
    <w:rsid w:val="00410E81"/>
    <w:rsid w:val="00412632"/>
    <w:rsid w:val="00412744"/>
    <w:rsid w:val="004129D1"/>
    <w:rsid w:val="00415C85"/>
    <w:rsid w:val="004161D5"/>
    <w:rsid w:val="004163D5"/>
    <w:rsid w:val="004163E1"/>
    <w:rsid w:val="00416E8D"/>
    <w:rsid w:val="00417453"/>
    <w:rsid w:val="004225D6"/>
    <w:rsid w:val="004232A3"/>
    <w:rsid w:val="004240F8"/>
    <w:rsid w:val="00424735"/>
    <w:rsid w:val="00424B58"/>
    <w:rsid w:val="004264EE"/>
    <w:rsid w:val="00426DD7"/>
    <w:rsid w:val="00427330"/>
    <w:rsid w:val="00427AA8"/>
    <w:rsid w:val="00427C4A"/>
    <w:rsid w:val="00427CEC"/>
    <w:rsid w:val="00430705"/>
    <w:rsid w:val="00431165"/>
    <w:rsid w:val="00431B06"/>
    <w:rsid w:val="004326DE"/>
    <w:rsid w:val="00432EFA"/>
    <w:rsid w:val="00433223"/>
    <w:rsid w:val="004336A0"/>
    <w:rsid w:val="0043406A"/>
    <w:rsid w:val="004359E3"/>
    <w:rsid w:val="00440C68"/>
    <w:rsid w:val="00441104"/>
    <w:rsid w:val="0044171B"/>
    <w:rsid w:val="00444332"/>
    <w:rsid w:val="00445C4B"/>
    <w:rsid w:val="00446226"/>
    <w:rsid w:val="004467F1"/>
    <w:rsid w:val="00446DA3"/>
    <w:rsid w:val="00450016"/>
    <w:rsid w:val="0045029C"/>
    <w:rsid w:val="004502B1"/>
    <w:rsid w:val="0045192E"/>
    <w:rsid w:val="004527EC"/>
    <w:rsid w:val="004528FA"/>
    <w:rsid w:val="00452966"/>
    <w:rsid w:val="00452F14"/>
    <w:rsid w:val="0045300E"/>
    <w:rsid w:val="004533FA"/>
    <w:rsid w:val="00454667"/>
    <w:rsid w:val="004549F7"/>
    <w:rsid w:val="00455D3C"/>
    <w:rsid w:val="00456199"/>
    <w:rsid w:val="004563E1"/>
    <w:rsid w:val="00456EF7"/>
    <w:rsid w:val="00460543"/>
    <w:rsid w:val="00460CA2"/>
    <w:rsid w:val="00461934"/>
    <w:rsid w:val="00462371"/>
    <w:rsid w:val="00464072"/>
    <w:rsid w:val="004646B0"/>
    <w:rsid w:val="0046570A"/>
    <w:rsid w:val="00465EFD"/>
    <w:rsid w:val="00466884"/>
    <w:rsid w:val="00467993"/>
    <w:rsid w:val="004707F4"/>
    <w:rsid w:val="00470B96"/>
    <w:rsid w:val="00471F9D"/>
    <w:rsid w:val="00472C36"/>
    <w:rsid w:val="00474440"/>
    <w:rsid w:val="00474532"/>
    <w:rsid w:val="00475E3A"/>
    <w:rsid w:val="0047743B"/>
    <w:rsid w:val="00477ADF"/>
    <w:rsid w:val="00480F5B"/>
    <w:rsid w:val="0048125A"/>
    <w:rsid w:val="0048151D"/>
    <w:rsid w:val="00481588"/>
    <w:rsid w:val="004816E4"/>
    <w:rsid w:val="00481FF4"/>
    <w:rsid w:val="00482C66"/>
    <w:rsid w:val="00483344"/>
    <w:rsid w:val="00484131"/>
    <w:rsid w:val="00484C4F"/>
    <w:rsid w:val="004854E5"/>
    <w:rsid w:val="00486753"/>
    <w:rsid w:val="004868F7"/>
    <w:rsid w:val="00486AD2"/>
    <w:rsid w:val="00486D48"/>
    <w:rsid w:val="004875B6"/>
    <w:rsid w:val="00491D2C"/>
    <w:rsid w:val="00491FBE"/>
    <w:rsid w:val="004933C1"/>
    <w:rsid w:val="00493B0A"/>
    <w:rsid w:val="00494601"/>
    <w:rsid w:val="0049480E"/>
    <w:rsid w:val="00495179"/>
    <w:rsid w:val="004962B8"/>
    <w:rsid w:val="00496A26"/>
    <w:rsid w:val="00497A21"/>
    <w:rsid w:val="004A01C8"/>
    <w:rsid w:val="004A0F42"/>
    <w:rsid w:val="004A1A6A"/>
    <w:rsid w:val="004A1D2B"/>
    <w:rsid w:val="004A2883"/>
    <w:rsid w:val="004A2C81"/>
    <w:rsid w:val="004A6025"/>
    <w:rsid w:val="004A6816"/>
    <w:rsid w:val="004A7375"/>
    <w:rsid w:val="004A7973"/>
    <w:rsid w:val="004B0FC2"/>
    <w:rsid w:val="004B146F"/>
    <w:rsid w:val="004B1A74"/>
    <w:rsid w:val="004B1DCE"/>
    <w:rsid w:val="004B26BE"/>
    <w:rsid w:val="004B33B5"/>
    <w:rsid w:val="004B3A2B"/>
    <w:rsid w:val="004B3E6D"/>
    <w:rsid w:val="004B4280"/>
    <w:rsid w:val="004B42DF"/>
    <w:rsid w:val="004B6871"/>
    <w:rsid w:val="004B6A60"/>
    <w:rsid w:val="004B759E"/>
    <w:rsid w:val="004C029A"/>
    <w:rsid w:val="004C0675"/>
    <w:rsid w:val="004C06F3"/>
    <w:rsid w:val="004C09CE"/>
    <w:rsid w:val="004C1904"/>
    <w:rsid w:val="004C1D0D"/>
    <w:rsid w:val="004C26A5"/>
    <w:rsid w:val="004C3328"/>
    <w:rsid w:val="004C3DE6"/>
    <w:rsid w:val="004C422F"/>
    <w:rsid w:val="004C50E4"/>
    <w:rsid w:val="004C54E2"/>
    <w:rsid w:val="004C5CFB"/>
    <w:rsid w:val="004C5F12"/>
    <w:rsid w:val="004C6C8E"/>
    <w:rsid w:val="004C7163"/>
    <w:rsid w:val="004D00BD"/>
    <w:rsid w:val="004D083E"/>
    <w:rsid w:val="004D104E"/>
    <w:rsid w:val="004D230C"/>
    <w:rsid w:val="004D2DA9"/>
    <w:rsid w:val="004D320E"/>
    <w:rsid w:val="004D4449"/>
    <w:rsid w:val="004D470E"/>
    <w:rsid w:val="004D47F6"/>
    <w:rsid w:val="004D48AD"/>
    <w:rsid w:val="004D5467"/>
    <w:rsid w:val="004D7769"/>
    <w:rsid w:val="004E00E8"/>
    <w:rsid w:val="004E0F91"/>
    <w:rsid w:val="004E12C5"/>
    <w:rsid w:val="004E1C97"/>
    <w:rsid w:val="004E2C55"/>
    <w:rsid w:val="004E31DD"/>
    <w:rsid w:val="004E3DE6"/>
    <w:rsid w:val="004E41F3"/>
    <w:rsid w:val="004E4635"/>
    <w:rsid w:val="004E5A2F"/>
    <w:rsid w:val="004E6AEC"/>
    <w:rsid w:val="004E7133"/>
    <w:rsid w:val="004E7AFD"/>
    <w:rsid w:val="004F0D55"/>
    <w:rsid w:val="004F1CD2"/>
    <w:rsid w:val="004F1E39"/>
    <w:rsid w:val="004F252C"/>
    <w:rsid w:val="004F2694"/>
    <w:rsid w:val="004F28C5"/>
    <w:rsid w:val="004F2AC7"/>
    <w:rsid w:val="004F4476"/>
    <w:rsid w:val="004F447E"/>
    <w:rsid w:val="004F4901"/>
    <w:rsid w:val="004F493A"/>
    <w:rsid w:val="004F50C7"/>
    <w:rsid w:val="004F5C4C"/>
    <w:rsid w:val="004F624D"/>
    <w:rsid w:val="004F626C"/>
    <w:rsid w:val="004F6648"/>
    <w:rsid w:val="004F7424"/>
    <w:rsid w:val="004F748D"/>
    <w:rsid w:val="004F783B"/>
    <w:rsid w:val="005001AC"/>
    <w:rsid w:val="0050088C"/>
    <w:rsid w:val="00500EAF"/>
    <w:rsid w:val="005020ED"/>
    <w:rsid w:val="00502C39"/>
    <w:rsid w:val="00503374"/>
    <w:rsid w:val="00503A1B"/>
    <w:rsid w:val="00503AB7"/>
    <w:rsid w:val="00503B60"/>
    <w:rsid w:val="00503C14"/>
    <w:rsid w:val="00504E3F"/>
    <w:rsid w:val="005054A6"/>
    <w:rsid w:val="00505780"/>
    <w:rsid w:val="00505988"/>
    <w:rsid w:val="00506350"/>
    <w:rsid w:val="00507FB1"/>
    <w:rsid w:val="00511728"/>
    <w:rsid w:val="0051178B"/>
    <w:rsid w:val="00512F38"/>
    <w:rsid w:val="0051303D"/>
    <w:rsid w:val="005130AE"/>
    <w:rsid w:val="00514A58"/>
    <w:rsid w:val="0051658D"/>
    <w:rsid w:val="00517A25"/>
    <w:rsid w:val="0052016D"/>
    <w:rsid w:val="005203FE"/>
    <w:rsid w:val="00520908"/>
    <w:rsid w:val="005212BF"/>
    <w:rsid w:val="00521963"/>
    <w:rsid w:val="00521EB0"/>
    <w:rsid w:val="005247D6"/>
    <w:rsid w:val="00524A5A"/>
    <w:rsid w:val="00525949"/>
    <w:rsid w:val="0052615C"/>
    <w:rsid w:val="00526513"/>
    <w:rsid w:val="00526A0C"/>
    <w:rsid w:val="00526F9C"/>
    <w:rsid w:val="00526FED"/>
    <w:rsid w:val="00527052"/>
    <w:rsid w:val="005275DC"/>
    <w:rsid w:val="005278FD"/>
    <w:rsid w:val="0052792A"/>
    <w:rsid w:val="00527D12"/>
    <w:rsid w:val="005313D5"/>
    <w:rsid w:val="00531FD7"/>
    <w:rsid w:val="00532E8B"/>
    <w:rsid w:val="0053468F"/>
    <w:rsid w:val="00534CF1"/>
    <w:rsid w:val="005354E1"/>
    <w:rsid w:val="005355D4"/>
    <w:rsid w:val="00535FB1"/>
    <w:rsid w:val="00536542"/>
    <w:rsid w:val="00536D42"/>
    <w:rsid w:val="00537574"/>
    <w:rsid w:val="005379E4"/>
    <w:rsid w:val="00537F91"/>
    <w:rsid w:val="00540039"/>
    <w:rsid w:val="005401BA"/>
    <w:rsid w:val="0054060A"/>
    <w:rsid w:val="0054070E"/>
    <w:rsid w:val="00540C9F"/>
    <w:rsid w:val="0054212F"/>
    <w:rsid w:val="00542776"/>
    <w:rsid w:val="00542ADD"/>
    <w:rsid w:val="0054303A"/>
    <w:rsid w:val="00543BA3"/>
    <w:rsid w:val="00544301"/>
    <w:rsid w:val="005444E5"/>
    <w:rsid w:val="00544622"/>
    <w:rsid w:val="005454B8"/>
    <w:rsid w:val="00545660"/>
    <w:rsid w:val="00545F52"/>
    <w:rsid w:val="005468AE"/>
    <w:rsid w:val="00546C21"/>
    <w:rsid w:val="00547752"/>
    <w:rsid w:val="005478A2"/>
    <w:rsid w:val="00547CD2"/>
    <w:rsid w:val="00547D48"/>
    <w:rsid w:val="00547FCD"/>
    <w:rsid w:val="00550059"/>
    <w:rsid w:val="0055137B"/>
    <w:rsid w:val="00552294"/>
    <w:rsid w:val="00552511"/>
    <w:rsid w:val="00552A9B"/>
    <w:rsid w:val="00553057"/>
    <w:rsid w:val="00553A1A"/>
    <w:rsid w:val="00553D42"/>
    <w:rsid w:val="00554372"/>
    <w:rsid w:val="00554D03"/>
    <w:rsid w:val="00554EF7"/>
    <w:rsid w:val="00555E9F"/>
    <w:rsid w:val="00555EC5"/>
    <w:rsid w:val="0055635D"/>
    <w:rsid w:val="0055729F"/>
    <w:rsid w:val="00560E61"/>
    <w:rsid w:val="005627CC"/>
    <w:rsid w:val="005630E7"/>
    <w:rsid w:val="00563522"/>
    <w:rsid w:val="005640B0"/>
    <w:rsid w:val="00564C6B"/>
    <w:rsid w:val="005657A2"/>
    <w:rsid w:val="00566152"/>
    <w:rsid w:val="00566C18"/>
    <w:rsid w:val="00566E18"/>
    <w:rsid w:val="00571F94"/>
    <w:rsid w:val="005724DB"/>
    <w:rsid w:val="005734DB"/>
    <w:rsid w:val="005734E0"/>
    <w:rsid w:val="00573AB0"/>
    <w:rsid w:val="00573EB8"/>
    <w:rsid w:val="00573EE4"/>
    <w:rsid w:val="00574055"/>
    <w:rsid w:val="00574913"/>
    <w:rsid w:val="00575AFA"/>
    <w:rsid w:val="0057642A"/>
    <w:rsid w:val="00576465"/>
    <w:rsid w:val="00576CB9"/>
    <w:rsid w:val="005801D4"/>
    <w:rsid w:val="00582CB2"/>
    <w:rsid w:val="00582DA7"/>
    <w:rsid w:val="00582F97"/>
    <w:rsid w:val="00583173"/>
    <w:rsid w:val="00583430"/>
    <w:rsid w:val="00583E76"/>
    <w:rsid w:val="00584A74"/>
    <w:rsid w:val="00584C8D"/>
    <w:rsid w:val="00584F0A"/>
    <w:rsid w:val="005850E7"/>
    <w:rsid w:val="0058566C"/>
    <w:rsid w:val="005861B4"/>
    <w:rsid w:val="00586C51"/>
    <w:rsid w:val="0058725F"/>
    <w:rsid w:val="005904B6"/>
    <w:rsid w:val="00591508"/>
    <w:rsid w:val="00591544"/>
    <w:rsid w:val="0059169B"/>
    <w:rsid w:val="0059200F"/>
    <w:rsid w:val="005920E8"/>
    <w:rsid w:val="00592FFD"/>
    <w:rsid w:val="005930FD"/>
    <w:rsid w:val="00594616"/>
    <w:rsid w:val="00594A79"/>
    <w:rsid w:val="00595A53"/>
    <w:rsid w:val="00596BB8"/>
    <w:rsid w:val="00596D68"/>
    <w:rsid w:val="00597F07"/>
    <w:rsid w:val="005A00B5"/>
    <w:rsid w:val="005A17DA"/>
    <w:rsid w:val="005A1FCF"/>
    <w:rsid w:val="005A2B61"/>
    <w:rsid w:val="005A413E"/>
    <w:rsid w:val="005A4459"/>
    <w:rsid w:val="005A4BF6"/>
    <w:rsid w:val="005A4DFE"/>
    <w:rsid w:val="005A7120"/>
    <w:rsid w:val="005A732B"/>
    <w:rsid w:val="005A7DFB"/>
    <w:rsid w:val="005B0AF6"/>
    <w:rsid w:val="005B0C3A"/>
    <w:rsid w:val="005B0D93"/>
    <w:rsid w:val="005B1B43"/>
    <w:rsid w:val="005B24FD"/>
    <w:rsid w:val="005B2576"/>
    <w:rsid w:val="005B2B19"/>
    <w:rsid w:val="005B3150"/>
    <w:rsid w:val="005B3996"/>
    <w:rsid w:val="005B3E17"/>
    <w:rsid w:val="005B4115"/>
    <w:rsid w:val="005B4975"/>
    <w:rsid w:val="005B4BD8"/>
    <w:rsid w:val="005B6237"/>
    <w:rsid w:val="005B646D"/>
    <w:rsid w:val="005B716C"/>
    <w:rsid w:val="005C036A"/>
    <w:rsid w:val="005C054D"/>
    <w:rsid w:val="005C05F5"/>
    <w:rsid w:val="005C08FB"/>
    <w:rsid w:val="005C1410"/>
    <w:rsid w:val="005C19CE"/>
    <w:rsid w:val="005C34E6"/>
    <w:rsid w:val="005C413D"/>
    <w:rsid w:val="005C41AE"/>
    <w:rsid w:val="005C4349"/>
    <w:rsid w:val="005C443C"/>
    <w:rsid w:val="005C494C"/>
    <w:rsid w:val="005C5173"/>
    <w:rsid w:val="005C55F9"/>
    <w:rsid w:val="005C58A8"/>
    <w:rsid w:val="005C5CBC"/>
    <w:rsid w:val="005C6D4D"/>
    <w:rsid w:val="005C75A8"/>
    <w:rsid w:val="005D0BCB"/>
    <w:rsid w:val="005D0FD8"/>
    <w:rsid w:val="005D215D"/>
    <w:rsid w:val="005D2FFF"/>
    <w:rsid w:val="005D3207"/>
    <w:rsid w:val="005D3282"/>
    <w:rsid w:val="005D34D2"/>
    <w:rsid w:val="005D399E"/>
    <w:rsid w:val="005D3EED"/>
    <w:rsid w:val="005D41C3"/>
    <w:rsid w:val="005D43DC"/>
    <w:rsid w:val="005D4848"/>
    <w:rsid w:val="005D6759"/>
    <w:rsid w:val="005D6C2F"/>
    <w:rsid w:val="005D6D7A"/>
    <w:rsid w:val="005D7CD4"/>
    <w:rsid w:val="005D7E96"/>
    <w:rsid w:val="005D7EE5"/>
    <w:rsid w:val="005E0D4C"/>
    <w:rsid w:val="005E1101"/>
    <w:rsid w:val="005E17DA"/>
    <w:rsid w:val="005E2801"/>
    <w:rsid w:val="005E3A6E"/>
    <w:rsid w:val="005E4533"/>
    <w:rsid w:val="005E47DD"/>
    <w:rsid w:val="005E6169"/>
    <w:rsid w:val="005E6C10"/>
    <w:rsid w:val="005E7173"/>
    <w:rsid w:val="005E78A9"/>
    <w:rsid w:val="005E7901"/>
    <w:rsid w:val="005E7CAA"/>
    <w:rsid w:val="005F0ABD"/>
    <w:rsid w:val="005F0B12"/>
    <w:rsid w:val="005F0FEF"/>
    <w:rsid w:val="005F154F"/>
    <w:rsid w:val="005F18CB"/>
    <w:rsid w:val="005F23CD"/>
    <w:rsid w:val="005F39D8"/>
    <w:rsid w:val="005F3EBA"/>
    <w:rsid w:val="005F4791"/>
    <w:rsid w:val="005F53C0"/>
    <w:rsid w:val="005F6BC2"/>
    <w:rsid w:val="005F7CC1"/>
    <w:rsid w:val="0060098C"/>
    <w:rsid w:val="00600E05"/>
    <w:rsid w:val="0060226F"/>
    <w:rsid w:val="00602CC0"/>
    <w:rsid w:val="006038FD"/>
    <w:rsid w:val="00603B7D"/>
    <w:rsid w:val="00603D78"/>
    <w:rsid w:val="006045DD"/>
    <w:rsid w:val="00605554"/>
    <w:rsid w:val="006057E3"/>
    <w:rsid w:val="00605AEB"/>
    <w:rsid w:val="00605FC3"/>
    <w:rsid w:val="006070E4"/>
    <w:rsid w:val="006071E4"/>
    <w:rsid w:val="00607244"/>
    <w:rsid w:val="006073EA"/>
    <w:rsid w:val="006112DD"/>
    <w:rsid w:val="00613CC7"/>
    <w:rsid w:val="00614413"/>
    <w:rsid w:val="00614A9A"/>
    <w:rsid w:val="00614B11"/>
    <w:rsid w:val="006151BB"/>
    <w:rsid w:val="00615B29"/>
    <w:rsid w:val="00615D6F"/>
    <w:rsid w:val="00617E93"/>
    <w:rsid w:val="00617F8F"/>
    <w:rsid w:val="0062094B"/>
    <w:rsid w:val="0062108E"/>
    <w:rsid w:val="006210A7"/>
    <w:rsid w:val="00621510"/>
    <w:rsid w:val="006217E2"/>
    <w:rsid w:val="00622A39"/>
    <w:rsid w:val="00622A45"/>
    <w:rsid w:val="00622A59"/>
    <w:rsid w:val="00622BC0"/>
    <w:rsid w:val="00622F0B"/>
    <w:rsid w:val="006231DD"/>
    <w:rsid w:val="00623652"/>
    <w:rsid w:val="006238E5"/>
    <w:rsid w:val="0062419E"/>
    <w:rsid w:val="0062477E"/>
    <w:rsid w:val="00625CD3"/>
    <w:rsid w:val="00626752"/>
    <w:rsid w:val="00626C90"/>
    <w:rsid w:val="00630089"/>
    <w:rsid w:val="00630394"/>
    <w:rsid w:val="00630416"/>
    <w:rsid w:val="006304A2"/>
    <w:rsid w:val="00630849"/>
    <w:rsid w:val="00630DFD"/>
    <w:rsid w:val="00632CE0"/>
    <w:rsid w:val="006330D1"/>
    <w:rsid w:val="006339C0"/>
    <w:rsid w:val="00633D77"/>
    <w:rsid w:val="00633DD8"/>
    <w:rsid w:val="0063415F"/>
    <w:rsid w:val="00634706"/>
    <w:rsid w:val="0063512B"/>
    <w:rsid w:val="00635221"/>
    <w:rsid w:val="0063554A"/>
    <w:rsid w:val="00635A4D"/>
    <w:rsid w:val="00635CBC"/>
    <w:rsid w:val="0063763C"/>
    <w:rsid w:val="00640C65"/>
    <w:rsid w:val="006417D0"/>
    <w:rsid w:val="0064199E"/>
    <w:rsid w:val="00642ADB"/>
    <w:rsid w:val="00642B5E"/>
    <w:rsid w:val="00643F33"/>
    <w:rsid w:val="0064494C"/>
    <w:rsid w:val="0064594E"/>
    <w:rsid w:val="00645D1C"/>
    <w:rsid w:val="00645FA8"/>
    <w:rsid w:val="006468B0"/>
    <w:rsid w:val="0065071E"/>
    <w:rsid w:val="0065112A"/>
    <w:rsid w:val="006512B2"/>
    <w:rsid w:val="00652B11"/>
    <w:rsid w:val="006534EC"/>
    <w:rsid w:val="006534F8"/>
    <w:rsid w:val="00654A68"/>
    <w:rsid w:val="0065541E"/>
    <w:rsid w:val="006558A2"/>
    <w:rsid w:val="006566E0"/>
    <w:rsid w:val="00656840"/>
    <w:rsid w:val="00656CBE"/>
    <w:rsid w:val="00657795"/>
    <w:rsid w:val="00661510"/>
    <w:rsid w:val="006616F3"/>
    <w:rsid w:val="006628C5"/>
    <w:rsid w:val="00663DE2"/>
    <w:rsid w:val="00663EDC"/>
    <w:rsid w:val="00666262"/>
    <w:rsid w:val="006664C2"/>
    <w:rsid w:val="006667B3"/>
    <w:rsid w:val="006702A2"/>
    <w:rsid w:val="00670AE8"/>
    <w:rsid w:val="0067127C"/>
    <w:rsid w:val="00671AD0"/>
    <w:rsid w:val="00672041"/>
    <w:rsid w:val="00672E24"/>
    <w:rsid w:val="006743A1"/>
    <w:rsid w:val="006749DF"/>
    <w:rsid w:val="00675AE9"/>
    <w:rsid w:val="006764DC"/>
    <w:rsid w:val="006778E0"/>
    <w:rsid w:val="00680FAD"/>
    <w:rsid w:val="00681046"/>
    <w:rsid w:val="006816F5"/>
    <w:rsid w:val="0068170E"/>
    <w:rsid w:val="00681E10"/>
    <w:rsid w:val="00682078"/>
    <w:rsid w:val="0068234F"/>
    <w:rsid w:val="00683A68"/>
    <w:rsid w:val="00683D3D"/>
    <w:rsid w:val="006841BB"/>
    <w:rsid w:val="00684892"/>
    <w:rsid w:val="00684D56"/>
    <w:rsid w:val="00684FD9"/>
    <w:rsid w:val="0068589C"/>
    <w:rsid w:val="00685915"/>
    <w:rsid w:val="00686298"/>
    <w:rsid w:val="00691D5D"/>
    <w:rsid w:val="006924F6"/>
    <w:rsid w:val="006934E6"/>
    <w:rsid w:val="006945A1"/>
    <w:rsid w:val="00694F8F"/>
    <w:rsid w:val="00695A4B"/>
    <w:rsid w:val="00696DC0"/>
    <w:rsid w:val="00697051"/>
    <w:rsid w:val="006A1BA1"/>
    <w:rsid w:val="006A1BB6"/>
    <w:rsid w:val="006A3E7D"/>
    <w:rsid w:val="006A4DF1"/>
    <w:rsid w:val="006A5A0E"/>
    <w:rsid w:val="006A5F1E"/>
    <w:rsid w:val="006A628B"/>
    <w:rsid w:val="006A6953"/>
    <w:rsid w:val="006A6F76"/>
    <w:rsid w:val="006B1014"/>
    <w:rsid w:val="006B1BFC"/>
    <w:rsid w:val="006B1C4C"/>
    <w:rsid w:val="006B1EBB"/>
    <w:rsid w:val="006B26CD"/>
    <w:rsid w:val="006B308F"/>
    <w:rsid w:val="006B3517"/>
    <w:rsid w:val="006B3D25"/>
    <w:rsid w:val="006B44F6"/>
    <w:rsid w:val="006B6FF5"/>
    <w:rsid w:val="006B730E"/>
    <w:rsid w:val="006B7513"/>
    <w:rsid w:val="006B7CC3"/>
    <w:rsid w:val="006C1E2C"/>
    <w:rsid w:val="006C2644"/>
    <w:rsid w:val="006C26D7"/>
    <w:rsid w:val="006C2A1E"/>
    <w:rsid w:val="006C36E3"/>
    <w:rsid w:val="006C4D8A"/>
    <w:rsid w:val="006C56EC"/>
    <w:rsid w:val="006C5F1C"/>
    <w:rsid w:val="006C5F9D"/>
    <w:rsid w:val="006C7455"/>
    <w:rsid w:val="006C796F"/>
    <w:rsid w:val="006C7BDA"/>
    <w:rsid w:val="006D0251"/>
    <w:rsid w:val="006D09A0"/>
    <w:rsid w:val="006D12CB"/>
    <w:rsid w:val="006D13BE"/>
    <w:rsid w:val="006D1901"/>
    <w:rsid w:val="006D2414"/>
    <w:rsid w:val="006D2A7B"/>
    <w:rsid w:val="006D3306"/>
    <w:rsid w:val="006D3B24"/>
    <w:rsid w:val="006D3B31"/>
    <w:rsid w:val="006D3D23"/>
    <w:rsid w:val="006D444F"/>
    <w:rsid w:val="006D473F"/>
    <w:rsid w:val="006D4DC6"/>
    <w:rsid w:val="006D5008"/>
    <w:rsid w:val="006D5B88"/>
    <w:rsid w:val="006D66FB"/>
    <w:rsid w:val="006D6715"/>
    <w:rsid w:val="006D6D59"/>
    <w:rsid w:val="006D70F1"/>
    <w:rsid w:val="006E0D87"/>
    <w:rsid w:val="006E2CDF"/>
    <w:rsid w:val="006E38B3"/>
    <w:rsid w:val="006E409D"/>
    <w:rsid w:val="006E459F"/>
    <w:rsid w:val="006E4A5C"/>
    <w:rsid w:val="006E4E3D"/>
    <w:rsid w:val="006E5335"/>
    <w:rsid w:val="006E6B85"/>
    <w:rsid w:val="006E6CB8"/>
    <w:rsid w:val="006E791F"/>
    <w:rsid w:val="006F0D5C"/>
    <w:rsid w:val="006F13B8"/>
    <w:rsid w:val="006F1B95"/>
    <w:rsid w:val="006F1BED"/>
    <w:rsid w:val="006F3047"/>
    <w:rsid w:val="006F32B2"/>
    <w:rsid w:val="006F44FB"/>
    <w:rsid w:val="006F459C"/>
    <w:rsid w:val="006F4D0D"/>
    <w:rsid w:val="006F5AA7"/>
    <w:rsid w:val="006F5FE9"/>
    <w:rsid w:val="006F7893"/>
    <w:rsid w:val="006F7BF6"/>
    <w:rsid w:val="007001C6"/>
    <w:rsid w:val="00700553"/>
    <w:rsid w:val="007012E6"/>
    <w:rsid w:val="00701EC2"/>
    <w:rsid w:val="00702B69"/>
    <w:rsid w:val="00702F38"/>
    <w:rsid w:val="007038B3"/>
    <w:rsid w:val="0070436F"/>
    <w:rsid w:val="00704AA2"/>
    <w:rsid w:val="00704C3C"/>
    <w:rsid w:val="0070711C"/>
    <w:rsid w:val="00707225"/>
    <w:rsid w:val="00707470"/>
    <w:rsid w:val="007102EE"/>
    <w:rsid w:val="007114CE"/>
    <w:rsid w:val="00713398"/>
    <w:rsid w:val="00713D18"/>
    <w:rsid w:val="00714116"/>
    <w:rsid w:val="00714B1B"/>
    <w:rsid w:val="007172CA"/>
    <w:rsid w:val="00717402"/>
    <w:rsid w:val="0071745B"/>
    <w:rsid w:val="00717F9A"/>
    <w:rsid w:val="007209A7"/>
    <w:rsid w:val="007210B0"/>
    <w:rsid w:val="007221FC"/>
    <w:rsid w:val="0072279B"/>
    <w:rsid w:val="00722F43"/>
    <w:rsid w:val="00724522"/>
    <w:rsid w:val="007268FD"/>
    <w:rsid w:val="0072763F"/>
    <w:rsid w:val="00727B12"/>
    <w:rsid w:val="00731937"/>
    <w:rsid w:val="0073231D"/>
    <w:rsid w:val="0073272D"/>
    <w:rsid w:val="0073348C"/>
    <w:rsid w:val="007339FE"/>
    <w:rsid w:val="00733A8C"/>
    <w:rsid w:val="00733DF4"/>
    <w:rsid w:val="00734194"/>
    <w:rsid w:val="007341F9"/>
    <w:rsid w:val="00734B0D"/>
    <w:rsid w:val="0073661E"/>
    <w:rsid w:val="00736FD1"/>
    <w:rsid w:val="00737048"/>
    <w:rsid w:val="0074017D"/>
    <w:rsid w:val="00740315"/>
    <w:rsid w:val="007407B0"/>
    <w:rsid w:val="007412CF"/>
    <w:rsid w:val="0074173D"/>
    <w:rsid w:val="00741CC0"/>
    <w:rsid w:val="007420DD"/>
    <w:rsid w:val="0074259C"/>
    <w:rsid w:val="00744181"/>
    <w:rsid w:val="0074475A"/>
    <w:rsid w:val="00744A4C"/>
    <w:rsid w:val="007455FF"/>
    <w:rsid w:val="00745E51"/>
    <w:rsid w:val="00747A7B"/>
    <w:rsid w:val="007503C1"/>
    <w:rsid w:val="00750533"/>
    <w:rsid w:val="00751055"/>
    <w:rsid w:val="00751276"/>
    <w:rsid w:val="00752CD2"/>
    <w:rsid w:val="00752F35"/>
    <w:rsid w:val="00753D04"/>
    <w:rsid w:val="00754443"/>
    <w:rsid w:val="00754711"/>
    <w:rsid w:val="0075499C"/>
    <w:rsid w:val="0075562F"/>
    <w:rsid w:val="007556F5"/>
    <w:rsid w:val="007559BC"/>
    <w:rsid w:val="00756368"/>
    <w:rsid w:val="007574B7"/>
    <w:rsid w:val="00757A51"/>
    <w:rsid w:val="0076392B"/>
    <w:rsid w:val="007639B0"/>
    <w:rsid w:val="00763E15"/>
    <w:rsid w:val="00764050"/>
    <w:rsid w:val="007642C5"/>
    <w:rsid w:val="00764945"/>
    <w:rsid w:val="00764CDF"/>
    <w:rsid w:val="00764F41"/>
    <w:rsid w:val="007655E7"/>
    <w:rsid w:val="00766605"/>
    <w:rsid w:val="00766BFA"/>
    <w:rsid w:val="0076DCEC"/>
    <w:rsid w:val="0077193A"/>
    <w:rsid w:val="00771ACA"/>
    <w:rsid w:val="00771B34"/>
    <w:rsid w:val="00771C39"/>
    <w:rsid w:val="00772727"/>
    <w:rsid w:val="00772A9A"/>
    <w:rsid w:val="0077391E"/>
    <w:rsid w:val="00773B87"/>
    <w:rsid w:val="00773DC1"/>
    <w:rsid w:val="00774849"/>
    <w:rsid w:val="0077490F"/>
    <w:rsid w:val="00774E3F"/>
    <w:rsid w:val="007750E0"/>
    <w:rsid w:val="007752BB"/>
    <w:rsid w:val="00775F37"/>
    <w:rsid w:val="0077664F"/>
    <w:rsid w:val="007767F4"/>
    <w:rsid w:val="00776E11"/>
    <w:rsid w:val="0077765E"/>
    <w:rsid w:val="00777FFB"/>
    <w:rsid w:val="00780122"/>
    <w:rsid w:val="00780501"/>
    <w:rsid w:val="00781C72"/>
    <w:rsid w:val="00782E69"/>
    <w:rsid w:val="007834A0"/>
    <w:rsid w:val="00785A10"/>
    <w:rsid w:val="00785C50"/>
    <w:rsid w:val="00786071"/>
    <w:rsid w:val="00786A27"/>
    <w:rsid w:val="00787E7C"/>
    <w:rsid w:val="007902DB"/>
    <w:rsid w:val="00790546"/>
    <w:rsid w:val="00790DC2"/>
    <w:rsid w:val="007911B4"/>
    <w:rsid w:val="00793D40"/>
    <w:rsid w:val="00794368"/>
    <w:rsid w:val="007945CD"/>
    <w:rsid w:val="00794AEB"/>
    <w:rsid w:val="00794B18"/>
    <w:rsid w:val="00794FA2"/>
    <w:rsid w:val="00795C6F"/>
    <w:rsid w:val="0079709F"/>
    <w:rsid w:val="00797347"/>
    <w:rsid w:val="0079C44A"/>
    <w:rsid w:val="007A17D3"/>
    <w:rsid w:val="007A1BAF"/>
    <w:rsid w:val="007A224F"/>
    <w:rsid w:val="007A262C"/>
    <w:rsid w:val="007A2945"/>
    <w:rsid w:val="007A2A9D"/>
    <w:rsid w:val="007A379D"/>
    <w:rsid w:val="007A3EA7"/>
    <w:rsid w:val="007A5184"/>
    <w:rsid w:val="007A664D"/>
    <w:rsid w:val="007B0981"/>
    <w:rsid w:val="007B155D"/>
    <w:rsid w:val="007B2817"/>
    <w:rsid w:val="007B29C1"/>
    <w:rsid w:val="007B2AD3"/>
    <w:rsid w:val="007B3643"/>
    <w:rsid w:val="007B3E52"/>
    <w:rsid w:val="007B436A"/>
    <w:rsid w:val="007B459A"/>
    <w:rsid w:val="007B4C85"/>
    <w:rsid w:val="007B5F78"/>
    <w:rsid w:val="007B631A"/>
    <w:rsid w:val="007B66FC"/>
    <w:rsid w:val="007B6D56"/>
    <w:rsid w:val="007B728C"/>
    <w:rsid w:val="007B792E"/>
    <w:rsid w:val="007B7DB1"/>
    <w:rsid w:val="007C0A42"/>
    <w:rsid w:val="007C10C1"/>
    <w:rsid w:val="007C1451"/>
    <w:rsid w:val="007C1F20"/>
    <w:rsid w:val="007C213F"/>
    <w:rsid w:val="007C3160"/>
    <w:rsid w:val="007C38B3"/>
    <w:rsid w:val="007C3C82"/>
    <w:rsid w:val="007C3D3C"/>
    <w:rsid w:val="007C4103"/>
    <w:rsid w:val="007C4606"/>
    <w:rsid w:val="007C4B75"/>
    <w:rsid w:val="007C4CBD"/>
    <w:rsid w:val="007C526C"/>
    <w:rsid w:val="007C5E4D"/>
    <w:rsid w:val="007C6268"/>
    <w:rsid w:val="007C6A77"/>
    <w:rsid w:val="007C6C8C"/>
    <w:rsid w:val="007D1389"/>
    <w:rsid w:val="007D19DA"/>
    <w:rsid w:val="007D1B77"/>
    <w:rsid w:val="007D2205"/>
    <w:rsid w:val="007D25B6"/>
    <w:rsid w:val="007D2BBB"/>
    <w:rsid w:val="007D3FD1"/>
    <w:rsid w:val="007D41F3"/>
    <w:rsid w:val="007D4A12"/>
    <w:rsid w:val="007D523C"/>
    <w:rsid w:val="007D7AD1"/>
    <w:rsid w:val="007E0C02"/>
    <w:rsid w:val="007E1199"/>
    <w:rsid w:val="007E2266"/>
    <w:rsid w:val="007E2BAF"/>
    <w:rsid w:val="007E364D"/>
    <w:rsid w:val="007E4223"/>
    <w:rsid w:val="007E4494"/>
    <w:rsid w:val="007E4D33"/>
    <w:rsid w:val="007E4E68"/>
    <w:rsid w:val="007E5113"/>
    <w:rsid w:val="007E52EE"/>
    <w:rsid w:val="007E5667"/>
    <w:rsid w:val="007E5C9B"/>
    <w:rsid w:val="007E5DC5"/>
    <w:rsid w:val="007F04EC"/>
    <w:rsid w:val="007F0986"/>
    <w:rsid w:val="007F1182"/>
    <w:rsid w:val="007F131C"/>
    <w:rsid w:val="007F2165"/>
    <w:rsid w:val="007F26F9"/>
    <w:rsid w:val="007F3C59"/>
    <w:rsid w:val="007F41B5"/>
    <w:rsid w:val="007F4420"/>
    <w:rsid w:val="007F526A"/>
    <w:rsid w:val="007F5AFD"/>
    <w:rsid w:val="007F6652"/>
    <w:rsid w:val="007F6793"/>
    <w:rsid w:val="007F6ADC"/>
    <w:rsid w:val="007F78C4"/>
    <w:rsid w:val="007F7DB4"/>
    <w:rsid w:val="008013F5"/>
    <w:rsid w:val="008020E0"/>
    <w:rsid w:val="00802C09"/>
    <w:rsid w:val="00802D9A"/>
    <w:rsid w:val="00803400"/>
    <w:rsid w:val="008039C5"/>
    <w:rsid w:val="00804C25"/>
    <w:rsid w:val="00804E1C"/>
    <w:rsid w:val="00805E5E"/>
    <w:rsid w:val="008061B6"/>
    <w:rsid w:val="00806578"/>
    <w:rsid w:val="00806AC6"/>
    <w:rsid w:val="00806D6D"/>
    <w:rsid w:val="00807373"/>
    <w:rsid w:val="00807596"/>
    <w:rsid w:val="00807776"/>
    <w:rsid w:val="008079B6"/>
    <w:rsid w:val="00807BD5"/>
    <w:rsid w:val="008100F2"/>
    <w:rsid w:val="00810333"/>
    <w:rsid w:val="008104B6"/>
    <w:rsid w:val="0081095D"/>
    <w:rsid w:val="00810F14"/>
    <w:rsid w:val="00811496"/>
    <w:rsid w:val="00811FA0"/>
    <w:rsid w:val="008128AB"/>
    <w:rsid w:val="00812925"/>
    <w:rsid w:val="008132DC"/>
    <w:rsid w:val="008137C0"/>
    <w:rsid w:val="00814116"/>
    <w:rsid w:val="00814E50"/>
    <w:rsid w:val="0081534C"/>
    <w:rsid w:val="0081590D"/>
    <w:rsid w:val="00815C66"/>
    <w:rsid w:val="008165C7"/>
    <w:rsid w:val="00816E83"/>
    <w:rsid w:val="00817A47"/>
    <w:rsid w:val="00817CC5"/>
    <w:rsid w:val="00823495"/>
    <w:rsid w:val="008257FA"/>
    <w:rsid w:val="00826BCF"/>
    <w:rsid w:val="00826ECF"/>
    <w:rsid w:val="00827313"/>
    <w:rsid w:val="0082753D"/>
    <w:rsid w:val="00827FC0"/>
    <w:rsid w:val="00830023"/>
    <w:rsid w:val="008304B9"/>
    <w:rsid w:val="00831259"/>
    <w:rsid w:val="00832987"/>
    <w:rsid w:val="00832A56"/>
    <w:rsid w:val="00832DDF"/>
    <w:rsid w:val="00834028"/>
    <w:rsid w:val="00834297"/>
    <w:rsid w:val="0083492E"/>
    <w:rsid w:val="00835D98"/>
    <w:rsid w:val="008363C3"/>
    <w:rsid w:val="00836463"/>
    <w:rsid w:val="008418A1"/>
    <w:rsid w:val="008423E9"/>
    <w:rsid w:val="008440B4"/>
    <w:rsid w:val="008445C5"/>
    <w:rsid w:val="00845E4C"/>
    <w:rsid w:val="00846289"/>
    <w:rsid w:val="00846E1A"/>
    <w:rsid w:val="00846F65"/>
    <w:rsid w:val="008470DB"/>
    <w:rsid w:val="00847339"/>
    <w:rsid w:val="00847D2E"/>
    <w:rsid w:val="008501F7"/>
    <w:rsid w:val="0085323A"/>
    <w:rsid w:val="00853281"/>
    <w:rsid w:val="00854738"/>
    <w:rsid w:val="0085643C"/>
    <w:rsid w:val="008565A3"/>
    <w:rsid w:val="00856C22"/>
    <w:rsid w:val="008570D8"/>
    <w:rsid w:val="0085747A"/>
    <w:rsid w:val="00860A2B"/>
    <w:rsid w:val="00860F10"/>
    <w:rsid w:val="00862015"/>
    <w:rsid w:val="00862376"/>
    <w:rsid w:val="00863049"/>
    <w:rsid w:val="008630B9"/>
    <w:rsid w:val="00864150"/>
    <w:rsid w:val="00864315"/>
    <w:rsid w:val="008660C5"/>
    <w:rsid w:val="0086614A"/>
    <w:rsid w:val="008661E0"/>
    <w:rsid w:val="00866C36"/>
    <w:rsid w:val="00867BBC"/>
    <w:rsid w:val="008705E5"/>
    <w:rsid w:val="00870CE8"/>
    <w:rsid w:val="00871EF3"/>
    <w:rsid w:val="00872BEA"/>
    <w:rsid w:val="00873A3A"/>
    <w:rsid w:val="00875804"/>
    <w:rsid w:val="00875C53"/>
    <w:rsid w:val="00876C13"/>
    <w:rsid w:val="008773E2"/>
    <w:rsid w:val="00877A8F"/>
    <w:rsid w:val="00880349"/>
    <w:rsid w:val="00880410"/>
    <w:rsid w:val="0088246D"/>
    <w:rsid w:val="008827D3"/>
    <w:rsid w:val="0088296F"/>
    <w:rsid w:val="00882D17"/>
    <w:rsid w:val="00884BC6"/>
    <w:rsid w:val="00885620"/>
    <w:rsid w:val="00886568"/>
    <w:rsid w:val="00886B8B"/>
    <w:rsid w:val="008875F2"/>
    <w:rsid w:val="00887ECE"/>
    <w:rsid w:val="00887F52"/>
    <w:rsid w:val="0089027D"/>
    <w:rsid w:val="008904C3"/>
    <w:rsid w:val="00890D7A"/>
    <w:rsid w:val="0089197A"/>
    <w:rsid w:val="00892CF4"/>
    <w:rsid w:val="00892FF4"/>
    <w:rsid w:val="0089349E"/>
    <w:rsid w:val="0089377B"/>
    <w:rsid w:val="008956A9"/>
    <w:rsid w:val="00896072"/>
    <w:rsid w:val="00896145"/>
    <w:rsid w:val="008962A2"/>
    <w:rsid w:val="00896C2C"/>
    <w:rsid w:val="00897630"/>
    <w:rsid w:val="008979F8"/>
    <w:rsid w:val="00897DF2"/>
    <w:rsid w:val="008A0B4D"/>
    <w:rsid w:val="008A141F"/>
    <w:rsid w:val="008A1653"/>
    <w:rsid w:val="008A1BD3"/>
    <w:rsid w:val="008A1FB5"/>
    <w:rsid w:val="008A218E"/>
    <w:rsid w:val="008A280B"/>
    <w:rsid w:val="008A2A5B"/>
    <w:rsid w:val="008A2DB7"/>
    <w:rsid w:val="008A3160"/>
    <w:rsid w:val="008A3536"/>
    <w:rsid w:val="008A3BF2"/>
    <w:rsid w:val="008A417D"/>
    <w:rsid w:val="008A5115"/>
    <w:rsid w:val="008A55E9"/>
    <w:rsid w:val="008A56FC"/>
    <w:rsid w:val="008A5B02"/>
    <w:rsid w:val="008A5B1F"/>
    <w:rsid w:val="008A695E"/>
    <w:rsid w:val="008A7D59"/>
    <w:rsid w:val="008B05E9"/>
    <w:rsid w:val="008B071D"/>
    <w:rsid w:val="008B176B"/>
    <w:rsid w:val="008B4D09"/>
    <w:rsid w:val="008B53B4"/>
    <w:rsid w:val="008B60BD"/>
    <w:rsid w:val="008B6495"/>
    <w:rsid w:val="008B657E"/>
    <w:rsid w:val="008B67A1"/>
    <w:rsid w:val="008B75C7"/>
    <w:rsid w:val="008B7F55"/>
    <w:rsid w:val="008C018A"/>
    <w:rsid w:val="008C0DE7"/>
    <w:rsid w:val="008C1294"/>
    <w:rsid w:val="008C451B"/>
    <w:rsid w:val="008C5EAB"/>
    <w:rsid w:val="008C6100"/>
    <w:rsid w:val="008C6490"/>
    <w:rsid w:val="008C6704"/>
    <w:rsid w:val="008C6E3E"/>
    <w:rsid w:val="008C7078"/>
    <w:rsid w:val="008C738E"/>
    <w:rsid w:val="008D17CA"/>
    <w:rsid w:val="008D21E9"/>
    <w:rsid w:val="008D2A31"/>
    <w:rsid w:val="008D3282"/>
    <w:rsid w:val="008D3F33"/>
    <w:rsid w:val="008D44BD"/>
    <w:rsid w:val="008D4B05"/>
    <w:rsid w:val="008D502D"/>
    <w:rsid w:val="008D5398"/>
    <w:rsid w:val="008D55D8"/>
    <w:rsid w:val="008D5AFA"/>
    <w:rsid w:val="008D5CCB"/>
    <w:rsid w:val="008D77D5"/>
    <w:rsid w:val="008D7DC6"/>
    <w:rsid w:val="008E03CE"/>
    <w:rsid w:val="008E0FCB"/>
    <w:rsid w:val="008E1281"/>
    <w:rsid w:val="008E18B1"/>
    <w:rsid w:val="008E19F1"/>
    <w:rsid w:val="008E1B2C"/>
    <w:rsid w:val="008E1E89"/>
    <w:rsid w:val="008E29F8"/>
    <w:rsid w:val="008E2C6A"/>
    <w:rsid w:val="008E30C8"/>
    <w:rsid w:val="008E33EB"/>
    <w:rsid w:val="008E3698"/>
    <w:rsid w:val="008E4367"/>
    <w:rsid w:val="008E44D9"/>
    <w:rsid w:val="008E4D27"/>
    <w:rsid w:val="008E5F28"/>
    <w:rsid w:val="008E6312"/>
    <w:rsid w:val="008E6742"/>
    <w:rsid w:val="008E6935"/>
    <w:rsid w:val="008E7EF6"/>
    <w:rsid w:val="008F021E"/>
    <w:rsid w:val="008F1AF3"/>
    <w:rsid w:val="008F20CB"/>
    <w:rsid w:val="008F2473"/>
    <w:rsid w:val="008F3A6F"/>
    <w:rsid w:val="008F3BE7"/>
    <w:rsid w:val="008F3D82"/>
    <w:rsid w:val="008F3FE1"/>
    <w:rsid w:val="008F4047"/>
    <w:rsid w:val="008F4741"/>
    <w:rsid w:val="008F5ABB"/>
    <w:rsid w:val="008F6117"/>
    <w:rsid w:val="008F62E0"/>
    <w:rsid w:val="008F641F"/>
    <w:rsid w:val="008F6525"/>
    <w:rsid w:val="008F66D3"/>
    <w:rsid w:val="008F7347"/>
    <w:rsid w:val="008F734B"/>
    <w:rsid w:val="008F7689"/>
    <w:rsid w:val="008F7CE2"/>
    <w:rsid w:val="008F7E57"/>
    <w:rsid w:val="0090068D"/>
    <w:rsid w:val="00901257"/>
    <w:rsid w:val="009018A2"/>
    <w:rsid w:val="00901B7A"/>
    <w:rsid w:val="009023A0"/>
    <w:rsid w:val="00902B3B"/>
    <w:rsid w:val="00902C38"/>
    <w:rsid w:val="00902D38"/>
    <w:rsid w:val="00903032"/>
    <w:rsid w:val="009042B5"/>
    <w:rsid w:val="00904D66"/>
    <w:rsid w:val="00905D17"/>
    <w:rsid w:val="0090654B"/>
    <w:rsid w:val="009065D0"/>
    <w:rsid w:val="0091054F"/>
    <w:rsid w:val="00910B83"/>
    <w:rsid w:val="009114B9"/>
    <w:rsid w:val="00912130"/>
    <w:rsid w:val="00912356"/>
    <w:rsid w:val="00912E79"/>
    <w:rsid w:val="009131E7"/>
    <w:rsid w:val="00913317"/>
    <w:rsid w:val="009136F9"/>
    <w:rsid w:val="009138A8"/>
    <w:rsid w:val="009142B8"/>
    <w:rsid w:val="009147DD"/>
    <w:rsid w:val="009172EC"/>
    <w:rsid w:val="009173E9"/>
    <w:rsid w:val="00917BE8"/>
    <w:rsid w:val="009203A4"/>
    <w:rsid w:val="00920481"/>
    <w:rsid w:val="0092085E"/>
    <w:rsid w:val="009211E6"/>
    <w:rsid w:val="0092221E"/>
    <w:rsid w:val="00922240"/>
    <w:rsid w:val="00922C26"/>
    <w:rsid w:val="00924778"/>
    <w:rsid w:val="00924A21"/>
    <w:rsid w:val="00924FC0"/>
    <w:rsid w:val="009250D4"/>
    <w:rsid w:val="00925D26"/>
    <w:rsid w:val="00926305"/>
    <w:rsid w:val="0092632C"/>
    <w:rsid w:val="009265CA"/>
    <w:rsid w:val="00926C85"/>
    <w:rsid w:val="0092715B"/>
    <w:rsid w:val="00927505"/>
    <w:rsid w:val="00930AF6"/>
    <w:rsid w:val="009315C5"/>
    <w:rsid w:val="00931642"/>
    <w:rsid w:val="00931790"/>
    <w:rsid w:val="00931952"/>
    <w:rsid w:val="009319DE"/>
    <w:rsid w:val="009325DE"/>
    <w:rsid w:val="00932F7E"/>
    <w:rsid w:val="00933EBE"/>
    <w:rsid w:val="00935543"/>
    <w:rsid w:val="00935B87"/>
    <w:rsid w:val="009360D0"/>
    <w:rsid w:val="00936A42"/>
    <w:rsid w:val="00936E66"/>
    <w:rsid w:val="00937D89"/>
    <w:rsid w:val="00941514"/>
    <w:rsid w:val="0094164C"/>
    <w:rsid w:val="00942BE6"/>
    <w:rsid w:val="00942DE8"/>
    <w:rsid w:val="00942E18"/>
    <w:rsid w:val="0094417C"/>
    <w:rsid w:val="00944F0D"/>
    <w:rsid w:val="009450AB"/>
    <w:rsid w:val="00946BCB"/>
    <w:rsid w:val="00946D2C"/>
    <w:rsid w:val="00947133"/>
    <w:rsid w:val="00947AF5"/>
    <w:rsid w:val="00947E10"/>
    <w:rsid w:val="0095022E"/>
    <w:rsid w:val="009509CD"/>
    <w:rsid w:val="00950B1B"/>
    <w:rsid w:val="00950C53"/>
    <w:rsid w:val="009511F7"/>
    <w:rsid w:val="009525FE"/>
    <w:rsid w:val="00953972"/>
    <w:rsid w:val="00953D02"/>
    <w:rsid w:val="009544E0"/>
    <w:rsid w:val="00954B7C"/>
    <w:rsid w:val="00956489"/>
    <w:rsid w:val="009567B1"/>
    <w:rsid w:val="009567F3"/>
    <w:rsid w:val="00956E62"/>
    <w:rsid w:val="0096001C"/>
    <w:rsid w:val="00960BB3"/>
    <w:rsid w:val="009610B4"/>
    <w:rsid w:val="009615F9"/>
    <w:rsid w:val="00961999"/>
    <w:rsid w:val="00961B07"/>
    <w:rsid w:val="00961E36"/>
    <w:rsid w:val="0096204E"/>
    <w:rsid w:val="00962FF5"/>
    <w:rsid w:val="0096325C"/>
    <w:rsid w:val="0096382F"/>
    <w:rsid w:val="009639AB"/>
    <w:rsid w:val="00963C45"/>
    <w:rsid w:val="0096403D"/>
    <w:rsid w:val="0096444A"/>
    <w:rsid w:val="00964520"/>
    <w:rsid w:val="009654C6"/>
    <w:rsid w:val="00965616"/>
    <w:rsid w:val="0096616A"/>
    <w:rsid w:val="0096663A"/>
    <w:rsid w:val="009667B2"/>
    <w:rsid w:val="00966B55"/>
    <w:rsid w:val="00967092"/>
    <w:rsid w:val="0096754F"/>
    <w:rsid w:val="0096DC70"/>
    <w:rsid w:val="009719A2"/>
    <w:rsid w:val="00971B59"/>
    <w:rsid w:val="0097408E"/>
    <w:rsid w:val="00975F7C"/>
    <w:rsid w:val="0097680A"/>
    <w:rsid w:val="00976930"/>
    <w:rsid w:val="00977E51"/>
    <w:rsid w:val="0098015F"/>
    <w:rsid w:val="009810FA"/>
    <w:rsid w:val="00981DA1"/>
    <w:rsid w:val="009821B3"/>
    <w:rsid w:val="00982D8B"/>
    <w:rsid w:val="009836A6"/>
    <w:rsid w:val="009845C2"/>
    <w:rsid w:val="00984B4D"/>
    <w:rsid w:val="009850BB"/>
    <w:rsid w:val="00985108"/>
    <w:rsid w:val="00985A34"/>
    <w:rsid w:val="00985D22"/>
    <w:rsid w:val="0098621B"/>
    <w:rsid w:val="0098632F"/>
    <w:rsid w:val="0098678B"/>
    <w:rsid w:val="00986CD3"/>
    <w:rsid w:val="009876C7"/>
    <w:rsid w:val="00987E4D"/>
    <w:rsid w:val="0099048B"/>
    <w:rsid w:val="0099141B"/>
    <w:rsid w:val="00991644"/>
    <w:rsid w:val="00992FB1"/>
    <w:rsid w:val="0099366D"/>
    <w:rsid w:val="00993F7D"/>
    <w:rsid w:val="00993FE7"/>
    <w:rsid w:val="009942BD"/>
    <w:rsid w:val="00994857"/>
    <w:rsid w:val="009951E7"/>
    <w:rsid w:val="00996080"/>
    <w:rsid w:val="00996A36"/>
    <w:rsid w:val="00996B81"/>
    <w:rsid w:val="00997595"/>
    <w:rsid w:val="009977A0"/>
    <w:rsid w:val="009A0564"/>
    <w:rsid w:val="009A0986"/>
    <w:rsid w:val="009A2952"/>
    <w:rsid w:val="009A2E81"/>
    <w:rsid w:val="009A436A"/>
    <w:rsid w:val="009A49C5"/>
    <w:rsid w:val="009A4A09"/>
    <w:rsid w:val="009A4F4D"/>
    <w:rsid w:val="009A6696"/>
    <w:rsid w:val="009A68DE"/>
    <w:rsid w:val="009A68E0"/>
    <w:rsid w:val="009A74A5"/>
    <w:rsid w:val="009A7633"/>
    <w:rsid w:val="009A7AD2"/>
    <w:rsid w:val="009A7B81"/>
    <w:rsid w:val="009B01C0"/>
    <w:rsid w:val="009B02CE"/>
    <w:rsid w:val="009B20D9"/>
    <w:rsid w:val="009B2172"/>
    <w:rsid w:val="009B2730"/>
    <w:rsid w:val="009B3A34"/>
    <w:rsid w:val="009B4080"/>
    <w:rsid w:val="009B434E"/>
    <w:rsid w:val="009B53D4"/>
    <w:rsid w:val="009B585D"/>
    <w:rsid w:val="009B5E68"/>
    <w:rsid w:val="009B5FB0"/>
    <w:rsid w:val="009C0C1B"/>
    <w:rsid w:val="009C12E7"/>
    <w:rsid w:val="009C13C5"/>
    <w:rsid w:val="009C166F"/>
    <w:rsid w:val="009C2509"/>
    <w:rsid w:val="009C3896"/>
    <w:rsid w:val="009C3CED"/>
    <w:rsid w:val="009C41D4"/>
    <w:rsid w:val="009C466D"/>
    <w:rsid w:val="009C49AE"/>
    <w:rsid w:val="009C5B8E"/>
    <w:rsid w:val="009C6681"/>
    <w:rsid w:val="009C68A6"/>
    <w:rsid w:val="009C6C56"/>
    <w:rsid w:val="009C6E5A"/>
    <w:rsid w:val="009C6F23"/>
    <w:rsid w:val="009C7D62"/>
    <w:rsid w:val="009D0387"/>
    <w:rsid w:val="009D061A"/>
    <w:rsid w:val="009D0F7D"/>
    <w:rsid w:val="009D1B6F"/>
    <w:rsid w:val="009D2BC6"/>
    <w:rsid w:val="009D2C14"/>
    <w:rsid w:val="009D2CCE"/>
    <w:rsid w:val="009D3332"/>
    <w:rsid w:val="009D3490"/>
    <w:rsid w:val="009D36CB"/>
    <w:rsid w:val="009D3FCC"/>
    <w:rsid w:val="009D44A1"/>
    <w:rsid w:val="009D4995"/>
    <w:rsid w:val="009D579C"/>
    <w:rsid w:val="009D680B"/>
    <w:rsid w:val="009D7777"/>
    <w:rsid w:val="009E021A"/>
    <w:rsid w:val="009E05AA"/>
    <w:rsid w:val="009E1597"/>
    <w:rsid w:val="009E18DC"/>
    <w:rsid w:val="009E1EBA"/>
    <w:rsid w:val="009E2BDC"/>
    <w:rsid w:val="009E3164"/>
    <w:rsid w:val="009E48C1"/>
    <w:rsid w:val="009E4FB6"/>
    <w:rsid w:val="009E55E2"/>
    <w:rsid w:val="009E562D"/>
    <w:rsid w:val="009E59BE"/>
    <w:rsid w:val="009E5D11"/>
    <w:rsid w:val="009E6B21"/>
    <w:rsid w:val="009E6B45"/>
    <w:rsid w:val="009E74A7"/>
    <w:rsid w:val="009F09F3"/>
    <w:rsid w:val="009F1C77"/>
    <w:rsid w:val="009F2BCE"/>
    <w:rsid w:val="009F3714"/>
    <w:rsid w:val="009F3961"/>
    <w:rsid w:val="009F41D5"/>
    <w:rsid w:val="009F4982"/>
    <w:rsid w:val="009F4A40"/>
    <w:rsid w:val="009F6219"/>
    <w:rsid w:val="009F6331"/>
    <w:rsid w:val="009F78F0"/>
    <w:rsid w:val="00A0130D"/>
    <w:rsid w:val="00A01522"/>
    <w:rsid w:val="00A01F7B"/>
    <w:rsid w:val="00A029B7"/>
    <w:rsid w:val="00A033A4"/>
    <w:rsid w:val="00A03640"/>
    <w:rsid w:val="00A04301"/>
    <w:rsid w:val="00A04C87"/>
    <w:rsid w:val="00A06463"/>
    <w:rsid w:val="00A069B6"/>
    <w:rsid w:val="00A11187"/>
    <w:rsid w:val="00A11D7B"/>
    <w:rsid w:val="00A11EA0"/>
    <w:rsid w:val="00A12B9D"/>
    <w:rsid w:val="00A12DEA"/>
    <w:rsid w:val="00A139EE"/>
    <w:rsid w:val="00A15FA8"/>
    <w:rsid w:val="00A202C2"/>
    <w:rsid w:val="00A20AD9"/>
    <w:rsid w:val="00A20DCD"/>
    <w:rsid w:val="00A22079"/>
    <w:rsid w:val="00A22526"/>
    <w:rsid w:val="00A234A8"/>
    <w:rsid w:val="00A23F15"/>
    <w:rsid w:val="00A24D24"/>
    <w:rsid w:val="00A25349"/>
    <w:rsid w:val="00A26274"/>
    <w:rsid w:val="00A26548"/>
    <w:rsid w:val="00A26DDB"/>
    <w:rsid w:val="00A30933"/>
    <w:rsid w:val="00A30E55"/>
    <w:rsid w:val="00A31855"/>
    <w:rsid w:val="00A3207A"/>
    <w:rsid w:val="00A32628"/>
    <w:rsid w:val="00A32977"/>
    <w:rsid w:val="00A334D4"/>
    <w:rsid w:val="00A34C2B"/>
    <w:rsid w:val="00A34E19"/>
    <w:rsid w:val="00A35070"/>
    <w:rsid w:val="00A35598"/>
    <w:rsid w:val="00A35E42"/>
    <w:rsid w:val="00A36027"/>
    <w:rsid w:val="00A36926"/>
    <w:rsid w:val="00A37BBB"/>
    <w:rsid w:val="00A418AD"/>
    <w:rsid w:val="00A418D7"/>
    <w:rsid w:val="00A4198B"/>
    <w:rsid w:val="00A41C93"/>
    <w:rsid w:val="00A41CF8"/>
    <w:rsid w:val="00A43641"/>
    <w:rsid w:val="00A4474E"/>
    <w:rsid w:val="00A44BC4"/>
    <w:rsid w:val="00A46C51"/>
    <w:rsid w:val="00A46D0B"/>
    <w:rsid w:val="00A46F07"/>
    <w:rsid w:val="00A470E5"/>
    <w:rsid w:val="00A5009E"/>
    <w:rsid w:val="00A500DC"/>
    <w:rsid w:val="00A504A2"/>
    <w:rsid w:val="00A50D9E"/>
    <w:rsid w:val="00A513BD"/>
    <w:rsid w:val="00A52098"/>
    <w:rsid w:val="00A5236E"/>
    <w:rsid w:val="00A5279C"/>
    <w:rsid w:val="00A52B2D"/>
    <w:rsid w:val="00A531A7"/>
    <w:rsid w:val="00A54A47"/>
    <w:rsid w:val="00A55073"/>
    <w:rsid w:val="00A550B3"/>
    <w:rsid w:val="00A554BB"/>
    <w:rsid w:val="00A554E2"/>
    <w:rsid w:val="00A5643B"/>
    <w:rsid w:val="00A565ED"/>
    <w:rsid w:val="00A57703"/>
    <w:rsid w:val="00A60459"/>
    <w:rsid w:val="00A61133"/>
    <w:rsid w:val="00A621B4"/>
    <w:rsid w:val="00A63011"/>
    <w:rsid w:val="00A639E3"/>
    <w:rsid w:val="00A64195"/>
    <w:rsid w:val="00A64237"/>
    <w:rsid w:val="00A64C24"/>
    <w:rsid w:val="00A654F5"/>
    <w:rsid w:val="00A6575F"/>
    <w:rsid w:val="00A65BCE"/>
    <w:rsid w:val="00A65E61"/>
    <w:rsid w:val="00A65E7E"/>
    <w:rsid w:val="00A66D28"/>
    <w:rsid w:val="00A67096"/>
    <w:rsid w:val="00A70FDC"/>
    <w:rsid w:val="00A71017"/>
    <w:rsid w:val="00A71F72"/>
    <w:rsid w:val="00A72FAD"/>
    <w:rsid w:val="00A73850"/>
    <w:rsid w:val="00A74587"/>
    <w:rsid w:val="00A74709"/>
    <w:rsid w:val="00A74A54"/>
    <w:rsid w:val="00A75F37"/>
    <w:rsid w:val="00A7704A"/>
    <w:rsid w:val="00A7786E"/>
    <w:rsid w:val="00A77BB2"/>
    <w:rsid w:val="00A804C1"/>
    <w:rsid w:val="00A80563"/>
    <w:rsid w:val="00A80AFA"/>
    <w:rsid w:val="00A80E44"/>
    <w:rsid w:val="00A80FFF"/>
    <w:rsid w:val="00A8136D"/>
    <w:rsid w:val="00A81C62"/>
    <w:rsid w:val="00A8337D"/>
    <w:rsid w:val="00A83727"/>
    <w:rsid w:val="00A83BB5"/>
    <w:rsid w:val="00A83FED"/>
    <w:rsid w:val="00A842D0"/>
    <w:rsid w:val="00A8498E"/>
    <w:rsid w:val="00A84D81"/>
    <w:rsid w:val="00A8585B"/>
    <w:rsid w:val="00A858F7"/>
    <w:rsid w:val="00A85A16"/>
    <w:rsid w:val="00A85F0F"/>
    <w:rsid w:val="00A8653A"/>
    <w:rsid w:val="00A875D8"/>
    <w:rsid w:val="00A875E4"/>
    <w:rsid w:val="00A90308"/>
    <w:rsid w:val="00A91D9C"/>
    <w:rsid w:val="00A93052"/>
    <w:rsid w:val="00A93446"/>
    <w:rsid w:val="00A939E6"/>
    <w:rsid w:val="00A947F4"/>
    <w:rsid w:val="00A94B92"/>
    <w:rsid w:val="00A956D3"/>
    <w:rsid w:val="00A95F9F"/>
    <w:rsid w:val="00A97119"/>
    <w:rsid w:val="00A97999"/>
    <w:rsid w:val="00A97E87"/>
    <w:rsid w:val="00AA0763"/>
    <w:rsid w:val="00AA0D3A"/>
    <w:rsid w:val="00AA339C"/>
    <w:rsid w:val="00AA3A86"/>
    <w:rsid w:val="00AA3B98"/>
    <w:rsid w:val="00AA4386"/>
    <w:rsid w:val="00AA4B37"/>
    <w:rsid w:val="00AA4CEE"/>
    <w:rsid w:val="00AA548E"/>
    <w:rsid w:val="00AA5CDC"/>
    <w:rsid w:val="00AA5DAF"/>
    <w:rsid w:val="00AA5FE9"/>
    <w:rsid w:val="00AA73BF"/>
    <w:rsid w:val="00AA7470"/>
    <w:rsid w:val="00AA74BA"/>
    <w:rsid w:val="00AB11F6"/>
    <w:rsid w:val="00AB121B"/>
    <w:rsid w:val="00AB1995"/>
    <w:rsid w:val="00AB24A9"/>
    <w:rsid w:val="00AB28A2"/>
    <w:rsid w:val="00AB2F2A"/>
    <w:rsid w:val="00AB2F5A"/>
    <w:rsid w:val="00AB3160"/>
    <w:rsid w:val="00AB33FA"/>
    <w:rsid w:val="00AB379F"/>
    <w:rsid w:val="00AB39CB"/>
    <w:rsid w:val="00AB3A33"/>
    <w:rsid w:val="00AB3B07"/>
    <w:rsid w:val="00AB485E"/>
    <w:rsid w:val="00AB4C58"/>
    <w:rsid w:val="00AB5CE7"/>
    <w:rsid w:val="00AB5D45"/>
    <w:rsid w:val="00AB5E86"/>
    <w:rsid w:val="00AB6586"/>
    <w:rsid w:val="00AB6EC8"/>
    <w:rsid w:val="00AB72F1"/>
    <w:rsid w:val="00AB76F7"/>
    <w:rsid w:val="00AB7E8D"/>
    <w:rsid w:val="00AC003A"/>
    <w:rsid w:val="00AC0460"/>
    <w:rsid w:val="00AC0934"/>
    <w:rsid w:val="00AC11D6"/>
    <w:rsid w:val="00AC1C71"/>
    <w:rsid w:val="00AC1E3E"/>
    <w:rsid w:val="00AC2BD4"/>
    <w:rsid w:val="00AC53A8"/>
    <w:rsid w:val="00AC5573"/>
    <w:rsid w:val="00AC5B46"/>
    <w:rsid w:val="00AC5D83"/>
    <w:rsid w:val="00AC67B0"/>
    <w:rsid w:val="00AC6AD9"/>
    <w:rsid w:val="00AC6F2E"/>
    <w:rsid w:val="00AC6F68"/>
    <w:rsid w:val="00AC75D0"/>
    <w:rsid w:val="00AC7E69"/>
    <w:rsid w:val="00AD02B9"/>
    <w:rsid w:val="00AD0DB8"/>
    <w:rsid w:val="00AD1283"/>
    <w:rsid w:val="00AD1845"/>
    <w:rsid w:val="00AD2383"/>
    <w:rsid w:val="00AD2410"/>
    <w:rsid w:val="00AD26C7"/>
    <w:rsid w:val="00AD39B6"/>
    <w:rsid w:val="00AD4659"/>
    <w:rsid w:val="00AD46D4"/>
    <w:rsid w:val="00AD48F0"/>
    <w:rsid w:val="00AD4C81"/>
    <w:rsid w:val="00AD4EFE"/>
    <w:rsid w:val="00AD5F98"/>
    <w:rsid w:val="00AD7EBE"/>
    <w:rsid w:val="00AD7ED5"/>
    <w:rsid w:val="00AE0003"/>
    <w:rsid w:val="00AE00E6"/>
    <w:rsid w:val="00AE14CF"/>
    <w:rsid w:val="00AE1EE0"/>
    <w:rsid w:val="00AE2742"/>
    <w:rsid w:val="00AE2775"/>
    <w:rsid w:val="00AE2A25"/>
    <w:rsid w:val="00AE37D9"/>
    <w:rsid w:val="00AE49B6"/>
    <w:rsid w:val="00AE5C56"/>
    <w:rsid w:val="00AE5F57"/>
    <w:rsid w:val="00AE6267"/>
    <w:rsid w:val="00AE64B6"/>
    <w:rsid w:val="00AE6712"/>
    <w:rsid w:val="00AE73BC"/>
    <w:rsid w:val="00AE7462"/>
    <w:rsid w:val="00AE76BD"/>
    <w:rsid w:val="00AE7957"/>
    <w:rsid w:val="00AF031F"/>
    <w:rsid w:val="00AF12A4"/>
    <w:rsid w:val="00AF1FA7"/>
    <w:rsid w:val="00AF2145"/>
    <w:rsid w:val="00AF2531"/>
    <w:rsid w:val="00AF3983"/>
    <w:rsid w:val="00AF3D80"/>
    <w:rsid w:val="00AF48B2"/>
    <w:rsid w:val="00AF4F7F"/>
    <w:rsid w:val="00AF5777"/>
    <w:rsid w:val="00AF642E"/>
    <w:rsid w:val="00AF6542"/>
    <w:rsid w:val="00AF65F5"/>
    <w:rsid w:val="00AF7011"/>
    <w:rsid w:val="00AF72AE"/>
    <w:rsid w:val="00AF74F5"/>
    <w:rsid w:val="00B00680"/>
    <w:rsid w:val="00B011CB"/>
    <w:rsid w:val="00B026C7"/>
    <w:rsid w:val="00B0329C"/>
    <w:rsid w:val="00B0368D"/>
    <w:rsid w:val="00B04577"/>
    <w:rsid w:val="00B04F88"/>
    <w:rsid w:val="00B04F92"/>
    <w:rsid w:val="00B0555D"/>
    <w:rsid w:val="00B06694"/>
    <w:rsid w:val="00B06A03"/>
    <w:rsid w:val="00B07C39"/>
    <w:rsid w:val="00B103EA"/>
    <w:rsid w:val="00B10617"/>
    <w:rsid w:val="00B1096F"/>
    <w:rsid w:val="00B10EDC"/>
    <w:rsid w:val="00B11691"/>
    <w:rsid w:val="00B11FA2"/>
    <w:rsid w:val="00B12CA1"/>
    <w:rsid w:val="00B12F0E"/>
    <w:rsid w:val="00B13A6A"/>
    <w:rsid w:val="00B13D78"/>
    <w:rsid w:val="00B13D8F"/>
    <w:rsid w:val="00B169F8"/>
    <w:rsid w:val="00B178C7"/>
    <w:rsid w:val="00B178FE"/>
    <w:rsid w:val="00B17CE8"/>
    <w:rsid w:val="00B20370"/>
    <w:rsid w:val="00B20BA7"/>
    <w:rsid w:val="00B223D8"/>
    <w:rsid w:val="00B22601"/>
    <w:rsid w:val="00B2281D"/>
    <w:rsid w:val="00B22B2D"/>
    <w:rsid w:val="00B239FF"/>
    <w:rsid w:val="00B23B68"/>
    <w:rsid w:val="00B23BA4"/>
    <w:rsid w:val="00B243F7"/>
    <w:rsid w:val="00B2444D"/>
    <w:rsid w:val="00B24659"/>
    <w:rsid w:val="00B2577D"/>
    <w:rsid w:val="00B25A98"/>
    <w:rsid w:val="00B2629E"/>
    <w:rsid w:val="00B27111"/>
    <w:rsid w:val="00B273DE"/>
    <w:rsid w:val="00B3006C"/>
    <w:rsid w:val="00B30328"/>
    <w:rsid w:val="00B303D4"/>
    <w:rsid w:val="00B30969"/>
    <w:rsid w:val="00B31B05"/>
    <w:rsid w:val="00B31F94"/>
    <w:rsid w:val="00B32B7E"/>
    <w:rsid w:val="00B33848"/>
    <w:rsid w:val="00B33929"/>
    <w:rsid w:val="00B342BA"/>
    <w:rsid w:val="00B343D1"/>
    <w:rsid w:val="00B36858"/>
    <w:rsid w:val="00B36A6E"/>
    <w:rsid w:val="00B37A20"/>
    <w:rsid w:val="00B40EF8"/>
    <w:rsid w:val="00B410C6"/>
    <w:rsid w:val="00B419A7"/>
    <w:rsid w:val="00B41D97"/>
    <w:rsid w:val="00B43762"/>
    <w:rsid w:val="00B43E5F"/>
    <w:rsid w:val="00B442A3"/>
    <w:rsid w:val="00B44CC8"/>
    <w:rsid w:val="00B45029"/>
    <w:rsid w:val="00B455D6"/>
    <w:rsid w:val="00B45637"/>
    <w:rsid w:val="00B46AC5"/>
    <w:rsid w:val="00B46ED4"/>
    <w:rsid w:val="00B47478"/>
    <w:rsid w:val="00B47909"/>
    <w:rsid w:val="00B47F02"/>
    <w:rsid w:val="00B507CD"/>
    <w:rsid w:val="00B50858"/>
    <w:rsid w:val="00B50C0A"/>
    <w:rsid w:val="00B52460"/>
    <w:rsid w:val="00B53245"/>
    <w:rsid w:val="00B5328E"/>
    <w:rsid w:val="00B5395C"/>
    <w:rsid w:val="00B53C6C"/>
    <w:rsid w:val="00B5412C"/>
    <w:rsid w:val="00B545E6"/>
    <w:rsid w:val="00B55634"/>
    <w:rsid w:val="00B55707"/>
    <w:rsid w:val="00B56E46"/>
    <w:rsid w:val="00B5778B"/>
    <w:rsid w:val="00B60155"/>
    <w:rsid w:val="00B601F5"/>
    <w:rsid w:val="00B609A5"/>
    <w:rsid w:val="00B60B8A"/>
    <w:rsid w:val="00B60CAD"/>
    <w:rsid w:val="00B6132C"/>
    <w:rsid w:val="00B61935"/>
    <w:rsid w:val="00B6193E"/>
    <w:rsid w:val="00B6264C"/>
    <w:rsid w:val="00B6284D"/>
    <w:rsid w:val="00B62A8B"/>
    <w:rsid w:val="00B63E3B"/>
    <w:rsid w:val="00B6467A"/>
    <w:rsid w:val="00B64BAA"/>
    <w:rsid w:val="00B655B9"/>
    <w:rsid w:val="00B65813"/>
    <w:rsid w:val="00B65E23"/>
    <w:rsid w:val="00B66358"/>
    <w:rsid w:val="00B66F42"/>
    <w:rsid w:val="00B6717A"/>
    <w:rsid w:val="00B67511"/>
    <w:rsid w:val="00B70442"/>
    <w:rsid w:val="00B710FC"/>
    <w:rsid w:val="00B715E8"/>
    <w:rsid w:val="00B72816"/>
    <w:rsid w:val="00B72BDA"/>
    <w:rsid w:val="00B7434B"/>
    <w:rsid w:val="00B74AAB"/>
    <w:rsid w:val="00B754B0"/>
    <w:rsid w:val="00B75663"/>
    <w:rsid w:val="00B764D4"/>
    <w:rsid w:val="00B76875"/>
    <w:rsid w:val="00B7760A"/>
    <w:rsid w:val="00B777B0"/>
    <w:rsid w:val="00B80A67"/>
    <w:rsid w:val="00B80BA8"/>
    <w:rsid w:val="00B82676"/>
    <w:rsid w:val="00B826E7"/>
    <w:rsid w:val="00B839F1"/>
    <w:rsid w:val="00B847A6"/>
    <w:rsid w:val="00B87164"/>
    <w:rsid w:val="00B87747"/>
    <w:rsid w:val="00B879E0"/>
    <w:rsid w:val="00B9158C"/>
    <w:rsid w:val="00B91C12"/>
    <w:rsid w:val="00B92267"/>
    <w:rsid w:val="00B92B59"/>
    <w:rsid w:val="00B92EA7"/>
    <w:rsid w:val="00B95498"/>
    <w:rsid w:val="00B95969"/>
    <w:rsid w:val="00B96642"/>
    <w:rsid w:val="00B96662"/>
    <w:rsid w:val="00B96AD2"/>
    <w:rsid w:val="00B96C58"/>
    <w:rsid w:val="00B971A6"/>
    <w:rsid w:val="00B97850"/>
    <w:rsid w:val="00B978A5"/>
    <w:rsid w:val="00B97CC9"/>
    <w:rsid w:val="00BA21D4"/>
    <w:rsid w:val="00BA27AF"/>
    <w:rsid w:val="00BA2D28"/>
    <w:rsid w:val="00BA3296"/>
    <w:rsid w:val="00BA3A1A"/>
    <w:rsid w:val="00BA3E00"/>
    <w:rsid w:val="00BA4363"/>
    <w:rsid w:val="00BA5ADB"/>
    <w:rsid w:val="00BA5BAF"/>
    <w:rsid w:val="00BA5D42"/>
    <w:rsid w:val="00BA61F0"/>
    <w:rsid w:val="00BA6238"/>
    <w:rsid w:val="00BA6765"/>
    <w:rsid w:val="00BA712F"/>
    <w:rsid w:val="00BA7227"/>
    <w:rsid w:val="00BA7629"/>
    <w:rsid w:val="00BA798E"/>
    <w:rsid w:val="00BB0120"/>
    <w:rsid w:val="00BB1176"/>
    <w:rsid w:val="00BB1CE6"/>
    <w:rsid w:val="00BB227E"/>
    <w:rsid w:val="00BB2551"/>
    <w:rsid w:val="00BB294F"/>
    <w:rsid w:val="00BB330F"/>
    <w:rsid w:val="00BB334A"/>
    <w:rsid w:val="00BB3557"/>
    <w:rsid w:val="00BB3E63"/>
    <w:rsid w:val="00BB3FB5"/>
    <w:rsid w:val="00BB437F"/>
    <w:rsid w:val="00BB5FFC"/>
    <w:rsid w:val="00BB7472"/>
    <w:rsid w:val="00BC0446"/>
    <w:rsid w:val="00BC084F"/>
    <w:rsid w:val="00BC1311"/>
    <w:rsid w:val="00BC3572"/>
    <w:rsid w:val="00BC44E2"/>
    <w:rsid w:val="00BC4677"/>
    <w:rsid w:val="00BC478F"/>
    <w:rsid w:val="00BC4A67"/>
    <w:rsid w:val="00BC4C43"/>
    <w:rsid w:val="00BC56F0"/>
    <w:rsid w:val="00BC5DA6"/>
    <w:rsid w:val="00BC6BF9"/>
    <w:rsid w:val="00BC7470"/>
    <w:rsid w:val="00BC7A01"/>
    <w:rsid w:val="00BD02E6"/>
    <w:rsid w:val="00BD0D19"/>
    <w:rsid w:val="00BD115D"/>
    <w:rsid w:val="00BD1279"/>
    <w:rsid w:val="00BD2F2D"/>
    <w:rsid w:val="00BD35C9"/>
    <w:rsid w:val="00BD38E7"/>
    <w:rsid w:val="00BD3A97"/>
    <w:rsid w:val="00BD3AB7"/>
    <w:rsid w:val="00BD3DA8"/>
    <w:rsid w:val="00BD4776"/>
    <w:rsid w:val="00BD4AD4"/>
    <w:rsid w:val="00BD4C93"/>
    <w:rsid w:val="00BD4D16"/>
    <w:rsid w:val="00BD6C38"/>
    <w:rsid w:val="00BD7560"/>
    <w:rsid w:val="00BD787F"/>
    <w:rsid w:val="00BE13CA"/>
    <w:rsid w:val="00BE1EA8"/>
    <w:rsid w:val="00BE1F87"/>
    <w:rsid w:val="00BE20D1"/>
    <w:rsid w:val="00BE20E8"/>
    <w:rsid w:val="00BE22E6"/>
    <w:rsid w:val="00BE340F"/>
    <w:rsid w:val="00BE360B"/>
    <w:rsid w:val="00BE3B17"/>
    <w:rsid w:val="00BE4480"/>
    <w:rsid w:val="00BE4FA9"/>
    <w:rsid w:val="00BE5267"/>
    <w:rsid w:val="00BE6099"/>
    <w:rsid w:val="00BE61E6"/>
    <w:rsid w:val="00BE68B7"/>
    <w:rsid w:val="00BE76A5"/>
    <w:rsid w:val="00BF03B6"/>
    <w:rsid w:val="00BF0C60"/>
    <w:rsid w:val="00BF1B51"/>
    <w:rsid w:val="00BF1DB8"/>
    <w:rsid w:val="00BF338F"/>
    <w:rsid w:val="00BF423B"/>
    <w:rsid w:val="00BF4AB7"/>
    <w:rsid w:val="00BF4CF3"/>
    <w:rsid w:val="00BF552D"/>
    <w:rsid w:val="00BF55B3"/>
    <w:rsid w:val="00BF6E37"/>
    <w:rsid w:val="00BF7026"/>
    <w:rsid w:val="00BF7995"/>
    <w:rsid w:val="00C00481"/>
    <w:rsid w:val="00C01439"/>
    <w:rsid w:val="00C01B2A"/>
    <w:rsid w:val="00C01DAA"/>
    <w:rsid w:val="00C02C54"/>
    <w:rsid w:val="00C03DFA"/>
    <w:rsid w:val="00C03EE6"/>
    <w:rsid w:val="00C04151"/>
    <w:rsid w:val="00C046D4"/>
    <w:rsid w:val="00C04B4A"/>
    <w:rsid w:val="00C04C0D"/>
    <w:rsid w:val="00C04CD2"/>
    <w:rsid w:val="00C050D0"/>
    <w:rsid w:val="00C05583"/>
    <w:rsid w:val="00C0579B"/>
    <w:rsid w:val="00C05C7B"/>
    <w:rsid w:val="00C06519"/>
    <w:rsid w:val="00C06B42"/>
    <w:rsid w:val="00C075F3"/>
    <w:rsid w:val="00C07AB4"/>
    <w:rsid w:val="00C1192D"/>
    <w:rsid w:val="00C11AEC"/>
    <w:rsid w:val="00C11EEE"/>
    <w:rsid w:val="00C12779"/>
    <w:rsid w:val="00C13A5D"/>
    <w:rsid w:val="00C13F7D"/>
    <w:rsid w:val="00C1490D"/>
    <w:rsid w:val="00C15855"/>
    <w:rsid w:val="00C15E38"/>
    <w:rsid w:val="00C16F77"/>
    <w:rsid w:val="00C17D39"/>
    <w:rsid w:val="00C20664"/>
    <w:rsid w:val="00C21AD1"/>
    <w:rsid w:val="00C22BBF"/>
    <w:rsid w:val="00C22D4A"/>
    <w:rsid w:val="00C2370E"/>
    <w:rsid w:val="00C239EB"/>
    <w:rsid w:val="00C23F41"/>
    <w:rsid w:val="00C243F4"/>
    <w:rsid w:val="00C2517E"/>
    <w:rsid w:val="00C25427"/>
    <w:rsid w:val="00C2551C"/>
    <w:rsid w:val="00C25CDF"/>
    <w:rsid w:val="00C26227"/>
    <w:rsid w:val="00C2760D"/>
    <w:rsid w:val="00C3060C"/>
    <w:rsid w:val="00C30B66"/>
    <w:rsid w:val="00C32086"/>
    <w:rsid w:val="00C32906"/>
    <w:rsid w:val="00C33010"/>
    <w:rsid w:val="00C33174"/>
    <w:rsid w:val="00C3321D"/>
    <w:rsid w:val="00C333FB"/>
    <w:rsid w:val="00C335E1"/>
    <w:rsid w:val="00C33D82"/>
    <w:rsid w:val="00C3474C"/>
    <w:rsid w:val="00C3496E"/>
    <w:rsid w:val="00C34B42"/>
    <w:rsid w:val="00C36131"/>
    <w:rsid w:val="00C3772A"/>
    <w:rsid w:val="00C3791F"/>
    <w:rsid w:val="00C40D3F"/>
    <w:rsid w:val="00C41644"/>
    <w:rsid w:val="00C41686"/>
    <w:rsid w:val="00C41B4C"/>
    <w:rsid w:val="00C4225A"/>
    <w:rsid w:val="00C43087"/>
    <w:rsid w:val="00C43822"/>
    <w:rsid w:val="00C439B9"/>
    <w:rsid w:val="00C44C20"/>
    <w:rsid w:val="00C465AB"/>
    <w:rsid w:val="00C46F20"/>
    <w:rsid w:val="00C47D7E"/>
    <w:rsid w:val="00C47F93"/>
    <w:rsid w:val="00C51160"/>
    <w:rsid w:val="00C5176F"/>
    <w:rsid w:val="00C51A38"/>
    <w:rsid w:val="00C528B3"/>
    <w:rsid w:val="00C52A06"/>
    <w:rsid w:val="00C52FA0"/>
    <w:rsid w:val="00C53B9C"/>
    <w:rsid w:val="00C546A0"/>
    <w:rsid w:val="00C54A28"/>
    <w:rsid w:val="00C54ED1"/>
    <w:rsid w:val="00C55025"/>
    <w:rsid w:val="00C5544C"/>
    <w:rsid w:val="00C55748"/>
    <w:rsid w:val="00C557AB"/>
    <w:rsid w:val="00C558CF"/>
    <w:rsid w:val="00C55BE0"/>
    <w:rsid w:val="00C56099"/>
    <w:rsid w:val="00C564AB"/>
    <w:rsid w:val="00C5670A"/>
    <w:rsid w:val="00C567D1"/>
    <w:rsid w:val="00C57DC5"/>
    <w:rsid w:val="00C600FB"/>
    <w:rsid w:val="00C60998"/>
    <w:rsid w:val="00C60DCF"/>
    <w:rsid w:val="00C6102C"/>
    <w:rsid w:val="00C6107D"/>
    <w:rsid w:val="00C613F2"/>
    <w:rsid w:val="00C61883"/>
    <w:rsid w:val="00C625BB"/>
    <w:rsid w:val="00C62706"/>
    <w:rsid w:val="00C63200"/>
    <w:rsid w:val="00C640AE"/>
    <w:rsid w:val="00C645A7"/>
    <w:rsid w:val="00C64BF2"/>
    <w:rsid w:val="00C6673E"/>
    <w:rsid w:val="00C66C82"/>
    <w:rsid w:val="00C67814"/>
    <w:rsid w:val="00C717AC"/>
    <w:rsid w:val="00C720CD"/>
    <w:rsid w:val="00C72459"/>
    <w:rsid w:val="00C7321D"/>
    <w:rsid w:val="00C7325C"/>
    <w:rsid w:val="00C733D7"/>
    <w:rsid w:val="00C73C21"/>
    <w:rsid w:val="00C73D71"/>
    <w:rsid w:val="00C740EC"/>
    <w:rsid w:val="00C75658"/>
    <w:rsid w:val="00C75BA8"/>
    <w:rsid w:val="00C7677A"/>
    <w:rsid w:val="00C7700F"/>
    <w:rsid w:val="00C77C31"/>
    <w:rsid w:val="00C77FEA"/>
    <w:rsid w:val="00C80C78"/>
    <w:rsid w:val="00C80D8C"/>
    <w:rsid w:val="00C811F9"/>
    <w:rsid w:val="00C83B2D"/>
    <w:rsid w:val="00C843AC"/>
    <w:rsid w:val="00C849D2"/>
    <w:rsid w:val="00C84B80"/>
    <w:rsid w:val="00C85022"/>
    <w:rsid w:val="00C852A1"/>
    <w:rsid w:val="00C852B9"/>
    <w:rsid w:val="00C85320"/>
    <w:rsid w:val="00C85647"/>
    <w:rsid w:val="00C856F1"/>
    <w:rsid w:val="00C85AAC"/>
    <w:rsid w:val="00C85E25"/>
    <w:rsid w:val="00C862D4"/>
    <w:rsid w:val="00C86BCF"/>
    <w:rsid w:val="00C87457"/>
    <w:rsid w:val="00C874D1"/>
    <w:rsid w:val="00C9056A"/>
    <w:rsid w:val="00C9076F"/>
    <w:rsid w:val="00C90EBB"/>
    <w:rsid w:val="00C91709"/>
    <w:rsid w:val="00C92903"/>
    <w:rsid w:val="00C92FB7"/>
    <w:rsid w:val="00C93269"/>
    <w:rsid w:val="00C93E65"/>
    <w:rsid w:val="00C943FD"/>
    <w:rsid w:val="00C955FE"/>
    <w:rsid w:val="00C95C69"/>
    <w:rsid w:val="00C95CBD"/>
    <w:rsid w:val="00C96C8F"/>
    <w:rsid w:val="00C9716B"/>
    <w:rsid w:val="00C9772E"/>
    <w:rsid w:val="00C9775D"/>
    <w:rsid w:val="00C97B36"/>
    <w:rsid w:val="00CA042B"/>
    <w:rsid w:val="00CA0B7F"/>
    <w:rsid w:val="00CA1937"/>
    <w:rsid w:val="00CA210F"/>
    <w:rsid w:val="00CA359C"/>
    <w:rsid w:val="00CA35D8"/>
    <w:rsid w:val="00CA373A"/>
    <w:rsid w:val="00CA3E55"/>
    <w:rsid w:val="00CA4ACC"/>
    <w:rsid w:val="00CA4CDB"/>
    <w:rsid w:val="00CA541C"/>
    <w:rsid w:val="00CA5679"/>
    <w:rsid w:val="00CB030F"/>
    <w:rsid w:val="00CB1A9B"/>
    <w:rsid w:val="00CB2290"/>
    <w:rsid w:val="00CB2373"/>
    <w:rsid w:val="00CB5403"/>
    <w:rsid w:val="00CB61AF"/>
    <w:rsid w:val="00CB6D27"/>
    <w:rsid w:val="00CB7ED4"/>
    <w:rsid w:val="00CB7F1C"/>
    <w:rsid w:val="00CC0DC0"/>
    <w:rsid w:val="00CC0DFA"/>
    <w:rsid w:val="00CC1242"/>
    <w:rsid w:val="00CC1805"/>
    <w:rsid w:val="00CC19F1"/>
    <w:rsid w:val="00CC1B07"/>
    <w:rsid w:val="00CC1EF2"/>
    <w:rsid w:val="00CC226E"/>
    <w:rsid w:val="00CC2358"/>
    <w:rsid w:val="00CC2F00"/>
    <w:rsid w:val="00CC386A"/>
    <w:rsid w:val="00CC447C"/>
    <w:rsid w:val="00CC4D2A"/>
    <w:rsid w:val="00CC4D3C"/>
    <w:rsid w:val="00CC542E"/>
    <w:rsid w:val="00CC54CE"/>
    <w:rsid w:val="00CC568F"/>
    <w:rsid w:val="00CC614C"/>
    <w:rsid w:val="00CC65DE"/>
    <w:rsid w:val="00CC66FC"/>
    <w:rsid w:val="00CC6C59"/>
    <w:rsid w:val="00CC6DEE"/>
    <w:rsid w:val="00CC75E7"/>
    <w:rsid w:val="00CC77CB"/>
    <w:rsid w:val="00CC78FC"/>
    <w:rsid w:val="00CC7BA9"/>
    <w:rsid w:val="00CD0C01"/>
    <w:rsid w:val="00CD2F4F"/>
    <w:rsid w:val="00CD30EA"/>
    <w:rsid w:val="00CD3AE6"/>
    <w:rsid w:val="00CD4AFE"/>
    <w:rsid w:val="00CD4C81"/>
    <w:rsid w:val="00CD5819"/>
    <w:rsid w:val="00CD6474"/>
    <w:rsid w:val="00CD68C7"/>
    <w:rsid w:val="00CD6FDD"/>
    <w:rsid w:val="00CE02B5"/>
    <w:rsid w:val="00CE17F8"/>
    <w:rsid w:val="00CE26A1"/>
    <w:rsid w:val="00CE2A32"/>
    <w:rsid w:val="00CE332F"/>
    <w:rsid w:val="00CE43E9"/>
    <w:rsid w:val="00CE4BC4"/>
    <w:rsid w:val="00CE54CB"/>
    <w:rsid w:val="00CE5B1F"/>
    <w:rsid w:val="00CE5E11"/>
    <w:rsid w:val="00CE5F99"/>
    <w:rsid w:val="00CE64E4"/>
    <w:rsid w:val="00CE713F"/>
    <w:rsid w:val="00CE7B41"/>
    <w:rsid w:val="00CF2094"/>
    <w:rsid w:val="00CF2730"/>
    <w:rsid w:val="00CF32E7"/>
    <w:rsid w:val="00CF4350"/>
    <w:rsid w:val="00CF4C8C"/>
    <w:rsid w:val="00CF4E24"/>
    <w:rsid w:val="00CF5B93"/>
    <w:rsid w:val="00CF5C51"/>
    <w:rsid w:val="00CF5EC3"/>
    <w:rsid w:val="00CF650B"/>
    <w:rsid w:val="00CF6F5C"/>
    <w:rsid w:val="00CF7098"/>
    <w:rsid w:val="00CF715C"/>
    <w:rsid w:val="00CF7D06"/>
    <w:rsid w:val="00D004F9"/>
    <w:rsid w:val="00D0063C"/>
    <w:rsid w:val="00D006F5"/>
    <w:rsid w:val="00D00751"/>
    <w:rsid w:val="00D007E3"/>
    <w:rsid w:val="00D011A1"/>
    <w:rsid w:val="00D02335"/>
    <w:rsid w:val="00D02423"/>
    <w:rsid w:val="00D02BB5"/>
    <w:rsid w:val="00D03D0E"/>
    <w:rsid w:val="00D045EE"/>
    <w:rsid w:val="00D049D8"/>
    <w:rsid w:val="00D05259"/>
    <w:rsid w:val="00D05B4C"/>
    <w:rsid w:val="00D063D4"/>
    <w:rsid w:val="00D06DEA"/>
    <w:rsid w:val="00D072B7"/>
    <w:rsid w:val="00D10048"/>
    <w:rsid w:val="00D11CE8"/>
    <w:rsid w:val="00D12232"/>
    <w:rsid w:val="00D12268"/>
    <w:rsid w:val="00D12618"/>
    <w:rsid w:val="00D12FC8"/>
    <w:rsid w:val="00D13C2C"/>
    <w:rsid w:val="00D15223"/>
    <w:rsid w:val="00D16186"/>
    <w:rsid w:val="00D1717E"/>
    <w:rsid w:val="00D17886"/>
    <w:rsid w:val="00D17D5D"/>
    <w:rsid w:val="00D20619"/>
    <w:rsid w:val="00D20888"/>
    <w:rsid w:val="00D20CC1"/>
    <w:rsid w:val="00D20D79"/>
    <w:rsid w:val="00D21849"/>
    <w:rsid w:val="00D21F77"/>
    <w:rsid w:val="00D2211F"/>
    <w:rsid w:val="00D22BDC"/>
    <w:rsid w:val="00D22CA8"/>
    <w:rsid w:val="00D2316E"/>
    <w:rsid w:val="00D23A07"/>
    <w:rsid w:val="00D24547"/>
    <w:rsid w:val="00D246F4"/>
    <w:rsid w:val="00D25A82"/>
    <w:rsid w:val="00D26E53"/>
    <w:rsid w:val="00D27152"/>
    <w:rsid w:val="00D274A6"/>
    <w:rsid w:val="00D3027D"/>
    <w:rsid w:val="00D30A7B"/>
    <w:rsid w:val="00D31732"/>
    <w:rsid w:val="00D32E5D"/>
    <w:rsid w:val="00D33867"/>
    <w:rsid w:val="00D34208"/>
    <w:rsid w:val="00D34A52"/>
    <w:rsid w:val="00D34BF9"/>
    <w:rsid w:val="00D35128"/>
    <w:rsid w:val="00D35728"/>
    <w:rsid w:val="00D359BD"/>
    <w:rsid w:val="00D35DCF"/>
    <w:rsid w:val="00D35F1B"/>
    <w:rsid w:val="00D3678C"/>
    <w:rsid w:val="00D36D33"/>
    <w:rsid w:val="00D37B19"/>
    <w:rsid w:val="00D4125D"/>
    <w:rsid w:val="00D41401"/>
    <w:rsid w:val="00D42944"/>
    <w:rsid w:val="00D42A9F"/>
    <w:rsid w:val="00D42AA1"/>
    <w:rsid w:val="00D42E47"/>
    <w:rsid w:val="00D43035"/>
    <w:rsid w:val="00D43462"/>
    <w:rsid w:val="00D43C0A"/>
    <w:rsid w:val="00D46444"/>
    <w:rsid w:val="00D469C7"/>
    <w:rsid w:val="00D4794B"/>
    <w:rsid w:val="00D47F78"/>
    <w:rsid w:val="00D51649"/>
    <w:rsid w:val="00D516F3"/>
    <w:rsid w:val="00D51CE2"/>
    <w:rsid w:val="00D51F1D"/>
    <w:rsid w:val="00D5202F"/>
    <w:rsid w:val="00D528A5"/>
    <w:rsid w:val="00D52E15"/>
    <w:rsid w:val="00D54AA3"/>
    <w:rsid w:val="00D550BA"/>
    <w:rsid w:val="00D55719"/>
    <w:rsid w:val="00D55EDA"/>
    <w:rsid w:val="00D56E84"/>
    <w:rsid w:val="00D57FC8"/>
    <w:rsid w:val="00D602FE"/>
    <w:rsid w:val="00D61600"/>
    <w:rsid w:val="00D61641"/>
    <w:rsid w:val="00D630F9"/>
    <w:rsid w:val="00D633F3"/>
    <w:rsid w:val="00D63AD2"/>
    <w:rsid w:val="00D6424B"/>
    <w:rsid w:val="00D64D12"/>
    <w:rsid w:val="00D670CD"/>
    <w:rsid w:val="00D67683"/>
    <w:rsid w:val="00D67864"/>
    <w:rsid w:val="00D67C07"/>
    <w:rsid w:val="00D7001F"/>
    <w:rsid w:val="00D7010F"/>
    <w:rsid w:val="00D70BBE"/>
    <w:rsid w:val="00D70FCD"/>
    <w:rsid w:val="00D7132C"/>
    <w:rsid w:val="00D71A4F"/>
    <w:rsid w:val="00D72941"/>
    <w:rsid w:val="00D72D2C"/>
    <w:rsid w:val="00D73028"/>
    <w:rsid w:val="00D73690"/>
    <w:rsid w:val="00D743D0"/>
    <w:rsid w:val="00D751F8"/>
    <w:rsid w:val="00D75550"/>
    <w:rsid w:val="00D75E5A"/>
    <w:rsid w:val="00D7622F"/>
    <w:rsid w:val="00D765A1"/>
    <w:rsid w:val="00D765E3"/>
    <w:rsid w:val="00D76824"/>
    <w:rsid w:val="00D769AF"/>
    <w:rsid w:val="00D76A24"/>
    <w:rsid w:val="00D776E8"/>
    <w:rsid w:val="00D77840"/>
    <w:rsid w:val="00D8098F"/>
    <w:rsid w:val="00D80B5F"/>
    <w:rsid w:val="00D80D05"/>
    <w:rsid w:val="00D81544"/>
    <w:rsid w:val="00D84D4A"/>
    <w:rsid w:val="00D84FAB"/>
    <w:rsid w:val="00D85BC4"/>
    <w:rsid w:val="00D86246"/>
    <w:rsid w:val="00D8749D"/>
    <w:rsid w:val="00D909A3"/>
    <w:rsid w:val="00D90BC3"/>
    <w:rsid w:val="00D91B82"/>
    <w:rsid w:val="00D93CA7"/>
    <w:rsid w:val="00D94983"/>
    <w:rsid w:val="00D94AB8"/>
    <w:rsid w:val="00D94CA8"/>
    <w:rsid w:val="00D95942"/>
    <w:rsid w:val="00D95A3F"/>
    <w:rsid w:val="00D9624D"/>
    <w:rsid w:val="00D9662F"/>
    <w:rsid w:val="00D96A73"/>
    <w:rsid w:val="00D96F41"/>
    <w:rsid w:val="00D9708B"/>
    <w:rsid w:val="00D973E6"/>
    <w:rsid w:val="00DA0699"/>
    <w:rsid w:val="00DA10F9"/>
    <w:rsid w:val="00DA1589"/>
    <w:rsid w:val="00DA3F25"/>
    <w:rsid w:val="00DA529F"/>
    <w:rsid w:val="00DA52DE"/>
    <w:rsid w:val="00DA5760"/>
    <w:rsid w:val="00DA5868"/>
    <w:rsid w:val="00DA5C50"/>
    <w:rsid w:val="00DA6C74"/>
    <w:rsid w:val="00DA7F2B"/>
    <w:rsid w:val="00DB0AB2"/>
    <w:rsid w:val="00DB0C4F"/>
    <w:rsid w:val="00DB1D22"/>
    <w:rsid w:val="00DB1FFD"/>
    <w:rsid w:val="00DB2056"/>
    <w:rsid w:val="00DB21C5"/>
    <w:rsid w:val="00DB2A14"/>
    <w:rsid w:val="00DB2CE8"/>
    <w:rsid w:val="00DB34F5"/>
    <w:rsid w:val="00DB372F"/>
    <w:rsid w:val="00DB37EF"/>
    <w:rsid w:val="00DB3949"/>
    <w:rsid w:val="00DB492B"/>
    <w:rsid w:val="00DB5238"/>
    <w:rsid w:val="00DB5AA4"/>
    <w:rsid w:val="00DB6A50"/>
    <w:rsid w:val="00DB7B04"/>
    <w:rsid w:val="00DB7B2E"/>
    <w:rsid w:val="00DC03FB"/>
    <w:rsid w:val="00DC097C"/>
    <w:rsid w:val="00DC0EBD"/>
    <w:rsid w:val="00DC1318"/>
    <w:rsid w:val="00DC150F"/>
    <w:rsid w:val="00DC19ED"/>
    <w:rsid w:val="00DC1B94"/>
    <w:rsid w:val="00DC25AC"/>
    <w:rsid w:val="00DC2616"/>
    <w:rsid w:val="00DC27F2"/>
    <w:rsid w:val="00DC2A28"/>
    <w:rsid w:val="00DC2CDE"/>
    <w:rsid w:val="00DC3042"/>
    <w:rsid w:val="00DC4A12"/>
    <w:rsid w:val="00DC5ABA"/>
    <w:rsid w:val="00DC5AD5"/>
    <w:rsid w:val="00DC6465"/>
    <w:rsid w:val="00DC7CDC"/>
    <w:rsid w:val="00DD0B6E"/>
    <w:rsid w:val="00DD20F0"/>
    <w:rsid w:val="00DD2377"/>
    <w:rsid w:val="00DD2511"/>
    <w:rsid w:val="00DD2ADD"/>
    <w:rsid w:val="00DD31EE"/>
    <w:rsid w:val="00DD42A5"/>
    <w:rsid w:val="00DD4B9E"/>
    <w:rsid w:val="00DD4C89"/>
    <w:rsid w:val="00DD4D6E"/>
    <w:rsid w:val="00DD506E"/>
    <w:rsid w:val="00DD5B53"/>
    <w:rsid w:val="00DD63DA"/>
    <w:rsid w:val="00DD68B6"/>
    <w:rsid w:val="00DD7102"/>
    <w:rsid w:val="00DE0015"/>
    <w:rsid w:val="00DE007E"/>
    <w:rsid w:val="00DE03D3"/>
    <w:rsid w:val="00DE0D53"/>
    <w:rsid w:val="00DE16FA"/>
    <w:rsid w:val="00DE2396"/>
    <w:rsid w:val="00DE2551"/>
    <w:rsid w:val="00DE2561"/>
    <w:rsid w:val="00DE450E"/>
    <w:rsid w:val="00DE477D"/>
    <w:rsid w:val="00DE49F7"/>
    <w:rsid w:val="00DE4A42"/>
    <w:rsid w:val="00DE5318"/>
    <w:rsid w:val="00DE53D2"/>
    <w:rsid w:val="00DE570C"/>
    <w:rsid w:val="00DE758B"/>
    <w:rsid w:val="00DE7696"/>
    <w:rsid w:val="00DF0200"/>
    <w:rsid w:val="00DF063A"/>
    <w:rsid w:val="00DF0649"/>
    <w:rsid w:val="00DF07C7"/>
    <w:rsid w:val="00DF1561"/>
    <w:rsid w:val="00DF1D49"/>
    <w:rsid w:val="00DF1DAD"/>
    <w:rsid w:val="00DF1DF1"/>
    <w:rsid w:val="00DF2621"/>
    <w:rsid w:val="00DF2F4E"/>
    <w:rsid w:val="00DF3259"/>
    <w:rsid w:val="00DF3615"/>
    <w:rsid w:val="00DF375D"/>
    <w:rsid w:val="00DF39C4"/>
    <w:rsid w:val="00DF3F24"/>
    <w:rsid w:val="00DF4155"/>
    <w:rsid w:val="00DF4358"/>
    <w:rsid w:val="00DF571C"/>
    <w:rsid w:val="00DF62A9"/>
    <w:rsid w:val="00DF6732"/>
    <w:rsid w:val="00DF6A78"/>
    <w:rsid w:val="00DF6D43"/>
    <w:rsid w:val="00DF7408"/>
    <w:rsid w:val="00DF76D8"/>
    <w:rsid w:val="00E006B7"/>
    <w:rsid w:val="00E0115D"/>
    <w:rsid w:val="00E014DB"/>
    <w:rsid w:val="00E01F38"/>
    <w:rsid w:val="00E021D2"/>
    <w:rsid w:val="00E022CF"/>
    <w:rsid w:val="00E024FE"/>
    <w:rsid w:val="00E03218"/>
    <w:rsid w:val="00E03242"/>
    <w:rsid w:val="00E03337"/>
    <w:rsid w:val="00E039BA"/>
    <w:rsid w:val="00E03B63"/>
    <w:rsid w:val="00E041C2"/>
    <w:rsid w:val="00E041CE"/>
    <w:rsid w:val="00E04BAB"/>
    <w:rsid w:val="00E04DB4"/>
    <w:rsid w:val="00E06891"/>
    <w:rsid w:val="00E07226"/>
    <w:rsid w:val="00E07429"/>
    <w:rsid w:val="00E07C76"/>
    <w:rsid w:val="00E10045"/>
    <w:rsid w:val="00E10497"/>
    <w:rsid w:val="00E10B52"/>
    <w:rsid w:val="00E10B91"/>
    <w:rsid w:val="00E10F71"/>
    <w:rsid w:val="00E114A0"/>
    <w:rsid w:val="00E11FE6"/>
    <w:rsid w:val="00E12037"/>
    <w:rsid w:val="00E1286A"/>
    <w:rsid w:val="00E12931"/>
    <w:rsid w:val="00E12EFF"/>
    <w:rsid w:val="00E13E74"/>
    <w:rsid w:val="00E141BD"/>
    <w:rsid w:val="00E15C1F"/>
    <w:rsid w:val="00E162AC"/>
    <w:rsid w:val="00E1636D"/>
    <w:rsid w:val="00E16598"/>
    <w:rsid w:val="00E16605"/>
    <w:rsid w:val="00E166F2"/>
    <w:rsid w:val="00E177DB"/>
    <w:rsid w:val="00E17856"/>
    <w:rsid w:val="00E17C30"/>
    <w:rsid w:val="00E17C83"/>
    <w:rsid w:val="00E17D37"/>
    <w:rsid w:val="00E20021"/>
    <w:rsid w:val="00E20DC9"/>
    <w:rsid w:val="00E21200"/>
    <w:rsid w:val="00E21F57"/>
    <w:rsid w:val="00E22D87"/>
    <w:rsid w:val="00E2424B"/>
    <w:rsid w:val="00E243A2"/>
    <w:rsid w:val="00E244E4"/>
    <w:rsid w:val="00E257DF"/>
    <w:rsid w:val="00E25BDA"/>
    <w:rsid w:val="00E25D0F"/>
    <w:rsid w:val="00E264CB"/>
    <w:rsid w:val="00E26BB7"/>
    <w:rsid w:val="00E26C52"/>
    <w:rsid w:val="00E27012"/>
    <w:rsid w:val="00E27C90"/>
    <w:rsid w:val="00E27D0C"/>
    <w:rsid w:val="00E30F14"/>
    <w:rsid w:val="00E31AD5"/>
    <w:rsid w:val="00E32120"/>
    <w:rsid w:val="00E332DE"/>
    <w:rsid w:val="00E33AC7"/>
    <w:rsid w:val="00E34630"/>
    <w:rsid w:val="00E3481A"/>
    <w:rsid w:val="00E34EC3"/>
    <w:rsid w:val="00E351B0"/>
    <w:rsid w:val="00E35415"/>
    <w:rsid w:val="00E3672B"/>
    <w:rsid w:val="00E37560"/>
    <w:rsid w:val="00E40A18"/>
    <w:rsid w:val="00E41918"/>
    <w:rsid w:val="00E422C1"/>
    <w:rsid w:val="00E4252A"/>
    <w:rsid w:val="00E43036"/>
    <w:rsid w:val="00E43F53"/>
    <w:rsid w:val="00E44C27"/>
    <w:rsid w:val="00E44FC7"/>
    <w:rsid w:val="00E453CF"/>
    <w:rsid w:val="00E45E96"/>
    <w:rsid w:val="00E46640"/>
    <w:rsid w:val="00E467BC"/>
    <w:rsid w:val="00E46AEB"/>
    <w:rsid w:val="00E46F82"/>
    <w:rsid w:val="00E4725D"/>
    <w:rsid w:val="00E478FC"/>
    <w:rsid w:val="00E47AD2"/>
    <w:rsid w:val="00E47C72"/>
    <w:rsid w:val="00E5184D"/>
    <w:rsid w:val="00E51E9A"/>
    <w:rsid w:val="00E520D7"/>
    <w:rsid w:val="00E52B42"/>
    <w:rsid w:val="00E54305"/>
    <w:rsid w:val="00E5431F"/>
    <w:rsid w:val="00E54390"/>
    <w:rsid w:val="00E54392"/>
    <w:rsid w:val="00E543D7"/>
    <w:rsid w:val="00E545F2"/>
    <w:rsid w:val="00E54905"/>
    <w:rsid w:val="00E54A89"/>
    <w:rsid w:val="00E54C2F"/>
    <w:rsid w:val="00E552B1"/>
    <w:rsid w:val="00E55ABE"/>
    <w:rsid w:val="00E563A1"/>
    <w:rsid w:val="00E56598"/>
    <w:rsid w:val="00E5670C"/>
    <w:rsid w:val="00E56E3D"/>
    <w:rsid w:val="00E56F72"/>
    <w:rsid w:val="00E602C7"/>
    <w:rsid w:val="00E6171D"/>
    <w:rsid w:val="00E62010"/>
    <w:rsid w:val="00E6231B"/>
    <w:rsid w:val="00E629EF"/>
    <w:rsid w:val="00E62AD7"/>
    <w:rsid w:val="00E62C8D"/>
    <w:rsid w:val="00E63595"/>
    <w:rsid w:val="00E637D2"/>
    <w:rsid w:val="00E63C6C"/>
    <w:rsid w:val="00E63E5A"/>
    <w:rsid w:val="00E64169"/>
    <w:rsid w:val="00E6462E"/>
    <w:rsid w:val="00E65C86"/>
    <w:rsid w:val="00E65DBD"/>
    <w:rsid w:val="00E66958"/>
    <w:rsid w:val="00E66BFE"/>
    <w:rsid w:val="00E66D75"/>
    <w:rsid w:val="00E67F1A"/>
    <w:rsid w:val="00E701A3"/>
    <w:rsid w:val="00E70675"/>
    <w:rsid w:val="00E70C2B"/>
    <w:rsid w:val="00E70D64"/>
    <w:rsid w:val="00E70DFB"/>
    <w:rsid w:val="00E70F66"/>
    <w:rsid w:val="00E7146C"/>
    <w:rsid w:val="00E717A9"/>
    <w:rsid w:val="00E7184F"/>
    <w:rsid w:val="00E72236"/>
    <w:rsid w:val="00E726DF"/>
    <w:rsid w:val="00E72CDC"/>
    <w:rsid w:val="00E73124"/>
    <w:rsid w:val="00E74930"/>
    <w:rsid w:val="00E74947"/>
    <w:rsid w:val="00E74A3A"/>
    <w:rsid w:val="00E74D92"/>
    <w:rsid w:val="00E7599A"/>
    <w:rsid w:val="00E75E5F"/>
    <w:rsid w:val="00E76C4C"/>
    <w:rsid w:val="00E7777E"/>
    <w:rsid w:val="00E778DA"/>
    <w:rsid w:val="00E77BB5"/>
    <w:rsid w:val="00E803D1"/>
    <w:rsid w:val="00E805E8"/>
    <w:rsid w:val="00E8071F"/>
    <w:rsid w:val="00E8083C"/>
    <w:rsid w:val="00E80D75"/>
    <w:rsid w:val="00E8180A"/>
    <w:rsid w:val="00E81AF1"/>
    <w:rsid w:val="00E81B3A"/>
    <w:rsid w:val="00E81F04"/>
    <w:rsid w:val="00E81F32"/>
    <w:rsid w:val="00E82C85"/>
    <w:rsid w:val="00E82FF6"/>
    <w:rsid w:val="00E83725"/>
    <w:rsid w:val="00E83B9C"/>
    <w:rsid w:val="00E83F19"/>
    <w:rsid w:val="00E844B9"/>
    <w:rsid w:val="00E84B36"/>
    <w:rsid w:val="00E84F67"/>
    <w:rsid w:val="00E8504E"/>
    <w:rsid w:val="00E850A7"/>
    <w:rsid w:val="00E86875"/>
    <w:rsid w:val="00E869C0"/>
    <w:rsid w:val="00E86A50"/>
    <w:rsid w:val="00E86BFC"/>
    <w:rsid w:val="00E87749"/>
    <w:rsid w:val="00E878F0"/>
    <w:rsid w:val="00E87F94"/>
    <w:rsid w:val="00E90E4B"/>
    <w:rsid w:val="00E917C8"/>
    <w:rsid w:val="00E91D81"/>
    <w:rsid w:val="00E92202"/>
    <w:rsid w:val="00E92C4A"/>
    <w:rsid w:val="00E935B2"/>
    <w:rsid w:val="00E93876"/>
    <w:rsid w:val="00E947EC"/>
    <w:rsid w:val="00E94B3E"/>
    <w:rsid w:val="00E97A66"/>
    <w:rsid w:val="00E97C2B"/>
    <w:rsid w:val="00E97E47"/>
    <w:rsid w:val="00EA015C"/>
    <w:rsid w:val="00EA01DA"/>
    <w:rsid w:val="00EA0544"/>
    <w:rsid w:val="00EA0D69"/>
    <w:rsid w:val="00EA129D"/>
    <w:rsid w:val="00EA2236"/>
    <w:rsid w:val="00EA26D7"/>
    <w:rsid w:val="00EA2EF6"/>
    <w:rsid w:val="00EA31FE"/>
    <w:rsid w:val="00EA406C"/>
    <w:rsid w:val="00EA4491"/>
    <w:rsid w:val="00EA6228"/>
    <w:rsid w:val="00EA63BE"/>
    <w:rsid w:val="00EA6681"/>
    <w:rsid w:val="00EA670B"/>
    <w:rsid w:val="00EA7161"/>
    <w:rsid w:val="00EA7763"/>
    <w:rsid w:val="00EA7BC2"/>
    <w:rsid w:val="00EB0817"/>
    <w:rsid w:val="00EB1224"/>
    <w:rsid w:val="00EB13FA"/>
    <w:rsid w:val="00EB1544"/>
    <w:rsid w:val="00EB19D2"/>
    <w:rsid w:val="00EB19EE"/>
    <w:rsid w:val="00EB232F"/>
    <w:rsid w:val="00EB3018"/>
    <w:rsid w:val="00EB3093"/>
    <w:rsid w:val="00EB3655"/>
    <w:rsid w:val="00EB4632"/>
    <w:rsid w:val="00EB5198"/>
    <w:rsid w:val="00EB57F7"/>
    <w:rsid w:val="00EB5956"/>
    <w:rsid w:val="00EB611D"/>
    <w:rsid w:val="00EB6377"/>
    <w:rsid w:val="00EB6BD3"/>
    <w:rsid w:val="00EB7746"/>
    <w:rsid w:val="00EB7CFC"/>
    <w:rsid w:val="00EB7F21"/>
    <w:rsid w:val="00EC04B4"/>
    <w:rsid w:val="00EC2FA0"/>
    <w:rsid w:val="00EC4078"/>
    <w:rsid w:val="00EC4E03"/>
    <w:rsid w:val="00EC4F3D"/>
    <w:rsid w:val="00EC5142"/>
    <w:rsid w:val="00EC645A"/>
    <w:rsid w:val="00EC7B1F"/>
    <w:rsid w:val="00ED001C"/>
    <w:rsid w:val="00ED0C7F"/>
    <w:rsid w:val="00ED1C5A"/>
    <w:rsid w:val="00ED2873"/>
    <w:rsid w:val="00ED31B4"/>
    <w:rsid w:val="00ED4532"/>
    <w:rsid w:val="00ED4604"/>
    <w:rsid w:val="00ED4E36"/>
    <w:rsid w:val="00ED55D0"/>
    <w:rsid w:val="00ED5EC6"/>
    <w:rsid w:val="00ED5F50"/>
    <w:rsid w:val="00ED6069"/>
    <w:rsid w:val="00ED62BC"/>
    <w:rsid w:val="00ED7500"/>
    <w:rsid w:val="00ED7513"/>
    <w:rsid w:val="00ED75B3"/>
    <w:rsid w:val="00ED7806"/>
    <w:rsid w:val="00ED7ED9"/>
    <w:rsid w:val="00EE084F"/>
    <w:rsid w:val="00EE0DDF"/>
    <w:rsid w:val="00EE1461"/>
    <w:rsid w:val="00EE2597"/>
    <w:rsid w:val="00EE2E0F"/>
    <w:rsid w:val="00EE3FCE"/>
    <w:rsid w:val="00EE4044"/>
    <w:rsid w:val="00EE4C04"/>
    <w:rsid w:val="00EE5551"/>
    <w:rsid w:val="00EE60E0"/>
    <w:rsid w:val="00EE6CFD"/>
    <w:rsid w:val="00EE7438"/>
    <w:rsid w:val="00EE7F42"/>
    <w:rsid w:val="00EF1053"/>
    <w:rsid w:val="00EF1B21"/>
    <w:rsid w:val="00EF3575"/>
    <w:rsid w:val="00EF493E"/>
    <w:rsid w:val="00EF5F95"/>
    <w:rsid w:val="00EF6898"/>
    <w:rsid w:val="00EF6934"/>
    <w:rsid w:val="00EF6E5F"/>
    <w:rsid w:val="00EF78C3"/>
    <w:rsid w:val="00F00428"/>
    <w:rsid w:val="00F0087F"/>
    <w:rsid w:val="00F009BE"/>
    <w:rsid w:val="00F02CC0"/>
    <w:rsid w:val="00F031E7"/>
    <w:rsid w:val="00F049E7"/>
    <w:rsid w:val="00F04FD8"/>
    <w:rsid w:val="00F0539C"/>
    <w:rsid w:val="00F05A16"/>
    <w:rsid w:val="00F05A23"/>
    <w:rsid w:val="00F0687C"/>
    <w:rsid w:val="00F070E5"/>
    <w:rsid w:val="00F0741C"/>
    <w:rsid w:val="00F07B4D"/>
    <w:rsid w:val="00F100EB"/>
    <w:rsid w:val="00F10699"/>
    <w:rsid w:val="00F111EA"/>
    <w:rsid w:val="00F1129F"/>
    <w:rsid w:val="00F114B4"/>
    <w:rsid w:val="00F129AA"/>
    <w:rsid w:val="00F1353D"/>
    <w:rsid w:val="00F13B73"/>
    <w:rsid w:val="00F150EE"/>
    <w:rsid w:val="00F15517"/>
    <w:rsid w:val="00F16A01"/>
    <w:rsid w:val="00F1726C"/>
    <w:rsid w:val="00F1780C"/>
    <w:rsid w:val="00F205BA"/>
    <w:rsid w:val="00F20C15"/>
    <w:rsid w:val="00F21885"/>
    <w:rsid w:val="00F21B61"/>
    <w:rsid w:val="00F21FBE"/>
    <w:rsid w:val="00F2208A"/>
    <w:rsid w:val="00F22BAD"/>
    <w:rsid w:val="00F23069"/>
    <w:rsid w:val="00F23702"/>
    <w:rsid w:val="00F2428B"/>
    <w:rsid w:val="00F24519"/>
    <w:rsid w:val="00F24889"/>
    <w:rsid w:val="00F2522B"/>
    <w:rsid w:val="00F2595A"/>
    <w:rsid w:val="00F25BF7"/>
    <w:rsid w:val="00F26CA1"/>
    <w:rsid w:val="00F26D4A"/>
    <w:rsid w:val="00F26FC8"/>
    <w:rsid w:val="00F27699"/>
    <w:rsid w:val="00F27727"/>
    <w:rsid w:val="00F27780"/>
    <w:rsid w:val="00F3005C"/>
    <w:rsid w:val="00F30B0D"/>
    <w:rsid w:val="00F30C4B"/>
    <w:rsid w:val="00F3126A"/>
    <w:rsid w:val="00F31414"/>
    <w:rsid w:val="00F318B4"/>
    <w:rsid w:val="00F32512"/>
    <w:rsid w:val="00F337E4"/>
    <w:rsid w:val="00F33943"/>
    <w:rsid w:val="00F33ED8"/>
    <w:rsid w:val="00F34D37"/>
    <w:rsid w:val="00F34EF7"/>
    <w:rsid w:val="00F356DF"/>
    <w:rsid w:val="00F35C10"/>
    <w:rsid w:val="00F35E84"/>
    <w:rsid w:val="00F363A7"/>
    <w:rsid w:val="00F36ABF"/>
    <w:rsid w:val="00F3742F"/>
    <w:rsid w:val="00F37E0B"/>
    <w:rsid w:val="00F403ED"/>
    <w:rsid w:val="00F42391"/>
    <w:rsid w:val="00F42D35"/>
    <w:rsid w:val="00F42EBD"/>
    <w:rsid w:val="00F436B3"/>
    <w:rsid w:val="00F45CC2"/>
    <w:rsid w:val="00F46073"/>
    <w:rsid w:val="00F46240"/>
    <w:rsid w:val="00F464B4"/>
    <w:rsid w:val="00F465F5"/>
    <w:rsid w:val="00F47C3E"/>
    <w:rsid w:val="00F47EBA"/>
    <w:rsid w:val="00F513A5"/>
    <w:rsid w:val="00F523CD"/>
    <w:rsid w:val="00F5298D"/>
    <w:rsid w:val="00F530D4"/>
    <w:rsid w:val="00F53630"/>
    <w:rsid w:val="00F5415D"/>
    <w:rsid w:val="00F567A4"/>
    <w:rsid w:val="00F57444"/>
    <w:rsid w:val="00F57E42"/>
    <w:rsid w:val="00F60265"/>
    <w:rsid w:val="00F61CF4"/>
    <w:rsid w:val="00F627F4"/>
    <w:rsid w:val="00F62FE7"/>
    <w:rsid w:val="00F63013"/>
    <w:rsid w:val="00F636BB"/>
    <w:rsid w:val="00F637A0"/>
    <w:rsid w:val="00F63EAB"/>
    <w:rsid w:val="00F63F97"/>
    <w:rsid w:val="00F644C7"/>
    <w:rsid w:val="00F651D6"/>
    <w:rsid w:val="00F6547A"/>
    <w:rsid w:val="00F654EB"/>
    <w:rsid w:val="00F66CDB"/>
    <w:rsid w:val="00F6711D"/>
    <w:rsid w:val="00F673E5"/>
    <w:rsid w:val="00F67477"/>
    <w:rsid w:val="00F674EC"/>
    <w:rsid w:val="00F70397"/>
    <w:rsid w:val="00F71623"/>
    <w:rsid w:val="00F71632"/>
    <w:rsid w:val="00F72309"/>
    <w:rsid w:val="00F72401"/>
    <w:rsid w:val="00F725C6"/>
    <w:rsid w:val="00F728E7"/>
    <w:rsid w:val="00F72BDB"/>
    <w:rsid w:val="00F736CA"/>
    <w:rsid w:val="00F73828"/>
    <w:rsid w:val="00F7455E"/>
    <w:rsid w:val="00F7492A"/>
    <w:rsid w:val="00F8050D"/>
    <w:rsid w:val="00F8059C"/>
    <w:rsid w:val="00F80955"/>
    <w:rsid w:val="00F81021"/>
    <w:rsid w:val="00F8105C"/>
    <w:rsid w:val="00F81369"/>
    <w:rsid w:val="00F81557"/>
    <w:rsid w:val="00F825E8"/>
    <w:rsid w:val="00F853B5"/>
    <w:rsid w:val="00F857A6"/>
    <w:rsid w:val="00F8583C"/>
    <w:rsid w:val="00F85AA0"/>
    <w:rsid w:val="00F86329"/>
    <w:rsid w:val="00F901D3"/>
    <w:rsid w:val="00F901D8"/>
    <w:rsid w:val="00F9030A"/>
    <w:rsid w:val="00F90633"/>
    <w:rsid w:val="00F907CB"/>
    <w:rsid w:val="00F908F7"/>
    <w:rsid w:val="00F90C00"/>
    <w:rsid w:val="00F90C03"/>
    <w:rsid w:val="00F90E31"/>
    <w:rsid w:val="00F924A4"/>
    <w:rsid w:val="00F929C5"/>
    <w:rsid w:val="00F92A87"/>
    <w:rsid w:val="00F92CE9"/>
    <w:rsid w:val="00F93DD1"/>
    <w:rsid w:val="00F93E11"/>
    <w:rsid w:val="00F94061"/>
    <w:rsid w:val="00F940F0"/>
    <w:rsid w:val="00F95A07"/>
    <w:rsid w:val="00F963F7"/>
    <w:rsid w:val="00F963FA"/>
    <w:rsid w:val="00F96FF7"/>
    <w:rsid w:val="00F9722F"/>
    <w:rsid w:val="00F97D78"/>
    <w:rsid w:val="00FA0702"/>
    <w:rsid w:val="00FA0AF1"/>
    <w:rsid w:val="00FA0B81"/>
    <w:rsid w:val="00FA0BD3"/>
    <w:rsid w:val="00FA0FD1"/>
    <w:rsid w:val="00FA14D1"/>
    <w:rsid w:val="00FA167A"/>
    <w:rsid w:val="00FA23F5"/>
    <w:rsid w:val="00FA2E08"/>
    <w:rsid w:val="00FA3164"/>
    <w:rsid w:val="00FA3A04"/>
    <w:rsid w:val="00FA452E"/>
    <w:rsid w:val="00FA5C7F"/>
    <w:rsid w:val="00FA6150"/>
    <w:rsid w:val="00FA63C9"/>
    <w:rsid w:val="00FA63D7"/>
    <w:rsid w:val="00FA676B"/>
    <w:rsid w:val="00FA6AB1"/>
    <w:rsid w:val="00FA786D"/>
    <w:rsid w:val="00FA7A41"/>
    <w:rsid w:val="00FA7F32"/>
    <w:rsid w:val="00FB0580"/>
    <w:rsid w:val="00FB0774"/>
    <w:rsid w:val="00FB114A"/>
    <w:rsid w:val="00FB15C2"/>
    <w:rsid w:val="00FB16EC"/>
    <w:rsid w:val="00FB1A62"/>
    <w:rsid w:val="00FB1D3E"/>
    <w:rsid w:val="00FB2802"/>
    <w:rsid w:val="00FB3104"/>
    <w:rsid w:val="00FB3273"/>
    <w:rsid w:val="00FB363A"/>
    <w:rsid w:val="00FB3AD1"/>
    <w:rsid w:val="00FB3B67"/>
    <w:rsid w:val="00FB411A"/>
    <w:rsid w:val="00FB4A58"/>
    <w:rsid w:val="00FB5532"/>
    <w:rsid w:val="00FB58B5"/>
    <w:rsid w:val="00FB5F10"/>
    <w:rsid w:val="00FB6363"/>
    <w:rsid w:val="00FB6427"/>
    <w:rsid w:val="00FB6C4C"/>
    <w:rsid w:val="00FB6EB2"/>
    <w:rsid w:val="00FC1AA7"/>
    <w:rsid w:val="00FC1D60"/>
    <w:rsid w:val="00FC20C5"/>
    <w:rsid w:val="00FC2351"/>
    <w:rsid w:val="00FC29C2"/>
    <w:rsid w:val="00FC2EED"/>
    <w:rsid w:val="00FC3404"/>
    <w:rsid w:val="00FC3EF7"/>
    <w:rsid w:val="00FC3F59"/>
    <w:rsid w:val="00FC42DF"/>
    <w:rsid w:val="00FC5226"/>
    <w:rsid w:val="00FC73F1"/>
    <w:rsid w:val="00FC774B"/>
    <w:rsid w:val="00FD0111"/>
    <w:rsid w:val="00FD0AFF"/>
    <w:rsid w:val="00FD0BE1"/>
    <w:rsid w:val="00FD2EC3"/>
    <w:rsid w:val="00FD2F69"/>
    <w:rsid w:val="00FD3B1D"/>
    <w:rsid w:val="00FD3CCC"/>
    <w:rsid w:val="00FD43EB"/>
    <w:rsid w:val="00FD4F27"/>
    <w:rsid w:val="00FD50F3"/>
    <w:rsid w:val="00FD5B4A"/>
    <w:rsid w:val="00FD5F3F"/>
    <w:rsid w:val="00FD60B4"/>
    <w:rsid w:val="00FD668E"/>
    <w:rsid w:val="00FD6A44"/>
    <w:rsid w:val="00FD7147"/>
    <w:rsid w:val="00FD7A7A"/>
    <w:rsid w:val="00FD7E7C"/>
    <w:rsid w:val="00FE0411"/>
    <w:rsid w:val="00FE0DF9"/>
    <w:rsid w:val="00FE1581"/>
    <w:rsid w:val="00FE1642"/>
    <w:rsid w:val="00FE279F"/>
    <w:rsid w:val="00FE43D2"/>
    <w:rsid w:val="00FE5168"/>
    <w:rsid w:val="00FE5BC1"/>
    <w:rsid w:val="00FE708E"/>
    <w:rsid w:val="00FE7091"/>
    <w:rsid w:val="00FF0381"/>
    <w:rsid w:val="00FF0746"/>
    <w:rsid w:val="00FF0F61"/>
    <w:rsid w:val="00FF1253"/>
    <w:rsid w:val="00FF2073"/>
    <w:rsid w:val="00FF2114"/>
    <w:rsid w:val="00FF2599"/>
    <w:rsid w:val="00FF2B58"/>
    <w:rsid w:val="00FF2C30"/>
    <w:rsid w:val="00FF3129"/>
    <w:rsid w:val="00FF31BF"/>
    <w:rsid w:val="00FF3B69"/>
    <w:rsid w:val="00FF411F"/>
    <w:rsid w:val="00FF5B92"/>
    <w:rsid w:val="00FF6608"/>
    <w:rsid w:val="013A7B5A"/>
    <w:rsid w:val="0141B2D9"/>
    <w:rsid w:val="014509BC"/>
    <w:rsid w:val="01506461"/>
    <w:rsid w:val="01BA287D"/>
    <w:rsid w:val="01CEEB28"/>
    <w:rsid w:val="021E8806"/>
    <w:rsid w:val="022E6E78"/>
    <w:rsid w:val="02366CB7"/>
    <w:rsid w:val="024BBA04"/>
    <w:rsid w:val="0273C0DA"/>
    <w:rsid w:val="02892745"/>
    <w:rsid w:val="02A722AF"/>
    <w:rsid w:val="0332146E"/>
    <w:rsid w:val="036A6306"/>
    <w:rsid w:val="036F46DE"/>
    <w:rsid w:val="039AB6FD"/>
    <w:rsid w:val="03CDBBBF"/>
    <w:rsid w:val="03EBE351"/>
    <w:rsid w:val="03F3A259"/>
    <w:rsid w:val="0406EEF0"/>
    <w:rsid w:val="04265D9E"/>
    <w:rsid w:val="0446DE46"/>
    <w:rsid w:val="045C2728"/>
    <w:rsid w:val="046DEF2D"/>
    <w:rsid w:val="04FA20CA"/>
    <w:rsid w:val="050AB198"/>
    <w:rsid w:val="0529184C"/>
    <w:rsid w:val="055BA3B2"/>
    <w:rsid w:val="055CB013"/>
    <w:rsid w:val="05625622"/>
    <w:rsid w:val="05A95371"/>
    <w:rsid w:val="05BAC1BF"/>
    <w:rsid w:val="05F6003A"/>
    <w:rsid w:val="05F86126"/>
    <w:rsid w:val="06096AC1"/>
    <w:rsid w:val="061EE663"/>
    <w:rsid w:val="0640FC27"/>
    <w:rsid w:val="064F97E4"/>
    <w:rsid w:val="06918FD2"/>
    <w:rsid w:val="070D6C6C"/>
    <w:rsid w:val="0727250E"/>
    <w:rsid w:val="072C2719"/>
    <w:rsid w:val="074647A5"/>
    <w:rsid w:val="074E386C"/>
    <w:rsid w:val="07680447"/>
    <w:rsid w:val="077FC852"/>
    <w:rsid w:val="07D691BC"/>
    <w:rsid w:val="07EA6101"/>
    <w:rsid w:val="0800AA39"/>
    <w:rsid w:val="0816EB74"/>
    <w:rsid w:val="082100A6"/>
    <w:rsid w:val="08238332"/>
    <w:rsid w:val="082ABF85"/>
    <w:rsid w:val="088AFF5C"/>
    <w:rsid w:val="088B60A8"/>
    <w:rsid w:val="08A5FE76"/>
    <w:rsid w:val="08C2F56F"/>
    <w:rsid w:val="0902B8F5"/>
    <w:rsid w:val="0906275A"/>
    <w:rsid w:val="0945B044"/>
    <w:rsid w:val="0971A695"/>
    <w:rsid w:val="098BAA6A"/>
    <w:rsid w:val="09A1B896"/>
    <w:rsid w:val="09B4D724"/>
    <w:rsid w:val="09C7F511"/>
    <w:rsid w:val="09E0FF03"/>
    <w:rsid w:val="0A1752D2"/>
    <w:rsid w:val="0A610066"/>
    <w:rsid w:val="0A65B9FE"/>
    <w:rsid w:val="0A7F5410"/>
    <w:rsid w:val="0A8ED87C"/>
    <w:rsid w:val="0ACB0307"/>
    <w:rsid w:val="0AD8C577"/>
    <w:rsid w:val="0ADFE20D"/>
    <w:rsid w:val="0AE4BEEC"/>
    <w:rsid w:val="0AE877D4"/>
    <w:rsid w:val="0B329F57"/>
    <w:rsid w:val="0B71F7B2"/>
    <w:rsid w:val="0B72211C"/>
    <w:rsid w:val="0B7788CD"/>
    <w:rsid w:val="0BA440A8"/>
    <w:rsid w:val="0BFBF6AC"/>
    <w:rsid w:val="0C096F21"/>
    <w:rsid w:val="0C2B0FC5"/>
    <w:rsid w:val="0C594B88"/>
    <w:rsid w:val="0C6D9915"/>
    <w:rsid w:val="0CA96F87"/>
    <w:rsid w:val="0D064B86"/>
    <w:rsid w:val="0D2840EB"/>
    <w:rsid w:val="0D39E141"/>
    <w:rsid w:val="0D63562D"/>
    <w:rsid w:val="0D674D0F"/>
    <w:rsid w:val="0D88C860"/>
    <w:rsid w:val="0D8EE139"/>
    <w:rsid w:val="0D999B17"/>
    <w:rsid w:val="0D9DCBAE"/>
    <w:rsid w:val="0DB3148E"/>
    <w:rsid w:val="0E053F84"/>
    <w:rsid w:val="0E0F80C8"/>
    <w:rsid w:val="0E1B96DE"/>
    <w:rsid w:val="0E1E80BE"/>
    <w:rsid w:val="0E754480"/>
    <w:rsid w:val="0E77684A"/>
    <w:rsid w:val="0E7BDF6F"/>
    <w:rsid w:val="0E989FD3"/>
    <w:rsid w:val="0ED44AC7"/>
    <w:rsid w:val="0EFC4C2D"/>
    <w:rsid w:val="0F23B0EE"/>
    <w:rsid w:val="0F2C28B5"/>
    <w:rsid w:val="0F31896C"/>
    <w:rsid w:val="0F39C3FD"/>
    <w:rsid w:val="0F52BDF1"/>
    <w:rsid w:val="0FC3AF1C"/>
    <w:rsid w:val="0FCD099A"/>
    <w:rsid w:val="100DB1B5"/>
    <w:rsid w:val="1057F4C8"/>
    <w:rsid w:val="10A34296"/>
    <w:rsid w:val="10A44F55"/>
    <w:rsid w:val="10BC4413"/>
    <w:rsid w:val="10C56764"/>
    <w:rsid w:val="10C83043"/>
    <w:rsid w:val="10E43ED4"/>
    <w:rsid w:val="10EEB219"/>
    <w:rsid w:val="10F77F39"/>
    <w:rsid w:val="1109FAF1"/>
    <w:rsid w:val="111F9759"/>
    <w:rsid w:val="1122E4C4"/>
    <w:rsid w:val="11835D43"/>
    <w:rsid w:val="1186CE6A"/>
    <w:rsid w:val="11C263A9"/>
    <w:rsid w:val="1203363E"/>
    <w:rsid w:val="121D216E"/>
    <w:rsid w:val="122AEE13"/>
    <w:rsid w:val="1250A547"/>
    <w:rsid w:val="12C83FDF"/>
    <w:rsid w:val="12DB6DD8"/>
    <w:rsid w:val="12E46DC1"/>
    <w:rsid w:val="12FE7F0B"/>
    <w:rsid w:val="13285A07"/>
    <w:rsid w:val="135BD9E5"/>
    <w:rsid w:val="13B1AF20"/>
    <w:rsid w:val="13FAAC14"/>
    <w:rsid w:val="13FBD160"/>
    <w:rsid w:val="1412993F"/>
    <w:rsid w:val="142F1336"/>
    <w:rsid w:val="143A94BC"/>
    <w:rsid w:val="1460E70C"/>
    <w:rsid w:val="148BBF2D"/>
    <w:rsid w:val="149A3E35"/>
    <w:rsid w:val="14BC07EC"/>
    <w:rsid w:val="14DBCB47"/>
    <w:rsid w:val="14FD1E71"/>
    <w:rsid w:val="15008026"/>
    <w:rsid w:val="153926B9"/>
    <w:rsid w:val="1542C425"/>
    <w:rsid w:val="15432D91"/>
    <w:rsid w:val="15879AA2"/>
    <w:rsid w:val="15BA48D9"/>
    <w:rsid w:val="1607ABE9"/>
    <w:rsid w:val="1648451E"/>
    <w:rsid w:val="16823587"/>
    <w:rsid w:val="169EFF2D"/>
    <w:rsid w:val="169F94E3"/>
    <w:rsid w:val="16A4BC49"/>
    <w:rsid w:val="16B58D63"/>
    <w:rsid w:val="16B5BED0"/>
    <w:rsid w:val="16BF6CCB"/>
    <w:rsid w:val="16E1182C"/>
    <w:rsid w:val="1701B773"/>
    <w:rsid w:val="17089CE8"/>
    <w:rsid w:val="1714EC0B"/>
    <w:rsid w:val="172CCD87"/>
    <w:rsid w:val="173CBFC9"/>
    <w:rsid w:val="1797A83A"/>
    <w:rsid w:val="17B9321B"/>
    <w:rsid w:val="17CADF75"/>
    <w:rsid w:val="17DC2271"/>
    <w:rsid w:val="17F49C1F"/>
    <w:rsid w:val="17FBDA4B"/>
    <w:rsid w:val="17FDBD74"/>
    <w:rsid w:val="18240511"/>
    <w:rsid w:val="18322D0C"/>
    <w:rsid w:val="184D33BF"/>
    <w:rsid w:val="18521B87"/>
    <w:rsid w:val="18750FFB"/>
    <w:rsid w:val="18E87A37"/>
    <w:rsid w:val="18F2E9DE"/>
    <w:rsid w:val="1965DD3F"/>
    <w:rsid w:val="197B95CA"/>
    <w:rsid w:val="19A15302"/>
    <w:rsid w:val="19BCE88E"/>
    <w:rsid w:val="19CFD993"/>
    <w:rsid w:val="19E7B252"/>
    <w:rsid w:val="1A0BBB0B"/>
    <w:rsid w:val="1A60F3D4"/>
    <w:rsid w:val="1A77BB6F"/>
    <w:rsid w:val="1A77FE4F"/>
    <w:rsid w:val="1A8E7815"/>
    <w:rsid w:val="1A9CBF20"/>
    <w:rsid w:val="1AB3E006"/>
    <w:rsid w:val="1AFF9ECE"/>
    <w:rsid w:val="1B1A2993"/>
    <w:rsid w:val="1B47719F"/>
    <w:rsid w:val="1B4B2111"/>
    <w:rsid w:val="1B59F422"/>
    <w:rsid w:val="1BD08CDF"/>
    <w:rsid w:val="1BF79169"/>
    <w:rsid w:val="1C25B116"/>
    <w:rsid w:val="1C30288B"/>
    <w:rsid w:val="1C3AB5F3"/>
    <w:rsid w:val="1C46E206"/>
    <w:rsid w:val="1C82FB1D"/>
    <w:rsid w:val="1C9F3643"/>
    <w:rsid w:val="1CB3E106"/>
    <w:rsid w:val="1CD61660"/>
    <w:rsid w:val="1CD7F51D"/>
    <w:rsid w:val="1CF7D84A"/>
    <w:rsid w:val="1CFFAB24"/>
    <w:rsid w:val="1D950E2B"/>
    <w:rsid w:val="1D958C95"/>
    <w:rsid w:val="1D976033"/>
    <w:rsid w:val="1DAED5C3"/>
    <w:rsid w:val="1DDADDB4"/>
    <w:rsid w:val="1DDE4B8B"/>
    <w:rsid w:val="1DE7C73B"/>
    <w:rsid w:val="1E006BF9"/>
    <w:rsid w:val="1E369845"/>
    <w:rsid w:val="1E386E5E"/>
    <w:rsid w:val="1E6BDC56"/>
    <w:rsid w:val="1E8EEC17"/>
    <w:rsid w:val="1EA8493C"/>
    <w:rsid w:val="1ED3BB30"/>
    <w:rsid w:val="1F29D58B"/>
    <w:rsid w:val="1F5E48DE"/>
    <w:rsid w:val="1FD2DB7D"/>
    <w:rsid w:val="20183E11"/>
    <w:rsid w:val="203B33B1"/>
    <w:rsid w:val="204DE967"/>
    <w:rsid w:val="20B4C575"/>
    <w:rsid w:val="20DFE2AF"/>
    <w:rsid w:val="20EBD9F6"/>
    <w:rsid w:val="213F337C"/>
    <w:rsid w:val="21531756"/>
    <w:rsid w:val="2161E657"/>
    <w:rsid w:val="216D7E42"/>
    <w:rsid w:val="218A1C8E"/>
    <w:rsid w:val="218B7E4C"/>
    <w:rsid w:val="21B9B6E1"/>
    <w:rsid w:val="21D6774F"/>
    <w:rsid w:val="21DACAF0"/>
    <w:rsid w:val="21EA2E1D"/>
    <w:rsid w:val="21FC02FF"/>
    <w:rsid w:val="221E8967"/>
    <w:rsid w:val="222522B8"/>
    <w:rsid w:val="222D6759"/>
    <w:rsid w:val="225212AE"/>
    <w:rsid w:val="2271820A"/>
    <w:rsid w:val="22A054A7"/>
    <w:rsid w:val="22B45D9E"/>
    <w:rsid w:val="22C49E97"/>
    <w:rsid w:val="22C7371F"/>
    <w:rsid w:val="22CA25A8"/>
    <w:rsid w:val="22CACAC2"/>
    <w:rsid w:val="231C76CC"/>
    <w:rsid w:val="232E7DFE"/>
    <w:rsid w:val="2348C890"/>
    <w:rsid w:val="234D6844"/>
    <w:rsid w:val="236436F9"/>
    <w:rsid w:val="23F08565"/>
    <w:rsid w:val="23F58F21"/>
    <w:rsid w:val="240DF045"/>
    <w:rsid w:val="2439CA6A"/>
    <w:rsid w:val="2441F494"/>
    <w:rsid w:val="2455D9CF"/>
    <w:rsid w:val="248D39DE"/>
    <w:rsid w:val="24BB873C"/>
    <w:rsid w:val="24CC986D"/>
    <w:rsid w:val="24D48993"/>
    <w:rsid w:val="24D52D92"/>
    <w:rsid w:val="250F0DC0"/>
    <w:rsid w:val="253E258A"/>
    <w:rsid w:val="256958EC"/>
    <w:rsid w:val="25AC95D9"/>
    <w:rsid w:val="25CB06D0"/>
    <w:rsid w:val="25CD88AB"/>
    <w:rsid w:val="25D8CACF"/>
    <w:rsid w:val="25EF954C"/>
    <w:rsid w:val="25FAAFEB"/>
    <w:rsid w:val="26057538"/>
    <w:rsid w:val="2620B15E"/>
    <w:rsid w:val="2637B8BB"/>
    <w:rsid w:val="264092CE"/>
    <w:rsid w:val="26A8B850"/>
    <w:rsid w:val="26B948DD"/>
    <w:rsid w:val="26C11E2C"/>
    <w:rsid w:val="26ECC375"/>
    <w:rsid w:val="27257EE2"/>
    <w:rsid w:val="2725DE9F"/>
    <w:rsid w:val="272C25E0"/>
    <w:rsid w:val="27C4E19E"/>
    <w:rsid w:val="27CBFDA8"/>
    <w:rsid w:val="27CDD972"/>
    <w:rsid w:val="27F6CE55"/>
    <w:rsid w:val="28558D17"/>
    <w:rsid w:val="2887EB9D"/>
    <w:rsid w:val="28ADB9B9"/>
    <w:rsid w:val="28EF0CFA"/>
    <w:rsid w:val="290154CD"/>
    <w:rsid w:val="291ADDA3"/>
    <w:rsid w:val="29296551"/>
    <w:rsid w:val="2929D0F1"/>
    <w:rsid w:val="29589BDF"/>
    <w:rsid w:val="2965193E"/>
    <w:rsid w:val="297A5C72"/>
    <w:rsid w:val="29DBFE08"/>
    <w:rsid w:val="2A013A2D"/>
    <w:rsid w:val="2A17F09E"/>
    <w:rsid w:val="2A19D2F7"/>
    <w:rsid w:val="2A35416A"/>
    <w:rsid w:val="2A37B0A0"/>
    <w:rsid w:val="2A65763D"/>
    <w:rsid w:val="2AAA6DAF"/>
    <w:rsid w:val="2AB792B7"/>
    <w:rsid w:val="2ABFF781"/>
    <w:rsid w:val="2AC46E1B"/>
    <w:rsid w:val="2AEC08DD"/>
    <w:rsid w:val="2B00268B"/>
    <w:rsid w:val="2B13E83E"/>
    <w:rsid w:val="2B1DE25D"/>
    <w:rsid w:val="2B461CEB"/>
    <w:rsid w:val="2B5E7621"/>
    <w:rsid w:val="2B69A28A"/>
    <w:rsid w:val="2BAC418E"/>
    <w:rsid w:val="2BDDB8FF"/>
    <w:rsid w:val="2C02D47D"/>
    <w:rsid w:val="2C51D679"/>
    <w:rsid w:val="2C68251C"/>
    <w:rsid w:val="2C6F1CFE"/>
    <w:rsid w:val="2CB7103B"/>
    <w:rsid w:val="2D320F1D"/>
    <w:rsid w:val="2D367271"/>
    <w:rsid w:val="2D6569F3"/>
    <w:rsid w:val="2DA49DA4"/>
    <w:rsid w:val="2DC13868"/>
    <w:rsid w:val="2DCA4078"/>
    <w:rsid w:val="2DDE241D"/>
    <w:rsid w:val="2DE73875"/>
    <w:rsid w:val="2DE9BFE6"/>
    <w:rsid w:val="2E00F8AC"/>
    <w:rsid w:val="2E3577FA"/>
    <w:rsid w:val="2E3E88A8"/>
    <w:rsid w:val="2E44C523"/>
    <w:rsid w:val="2E54E110"/>
    <w:rsid w:val="2E832B73"/>
    <w:rsid w:val="2E8653AB"/>
    <w:rsid w:val="2EC8BE6E"/>
    <w:rsid w:val="2EF07E23"/>
    <w:rsid w:val="2F12C480"/>
    <w:rsid w:val="2F28A693"/>
    <w:rsid w:val="2F33D38B"/>
    <w:rsid w:val="2F357B78"/>
    <w:rsid w:val="2F3FADDA"/>
    <w:rsid w:val="2F5B4F5F"/>
    <w:rsid w:val="2FA22120"/>
    <w:rsid w:val="2FA447B6"/>
    <w:rsid w:val="2FA66830"/>
    <w:rsid w:val="2FB4CEC7"/>
    <w:rsid w:val="2FB6CB26"/>
    <w:rsid w:val="2FFDED24"/>
    <w:rsid w:val="3015EFA7"/>
    <w:rsid w:val="302B2CB7"/>
    <w:rsid w:val="3053813A"/>
    <w:rsid w:val="30B1C858"/>
    <w:rsid w:val="30DE31A1"/>
    <w:rsid w:val="30E7BC8F"/>
    <w:rsid w:val="30F3080A"/>
    <w:rsid w:val="30FE32EF"/>
    <w:rsid w:val="317C805A"/>
    <w:rsid w:val="31B7640D"/>
    <w:rsid w:val="32349F07"/>
    <w:rsid w:val="3240D296"/>
    <w:rsid w:val="325BAA23"/>
    <w:rsid w:val="3282FB42"/>
    <w:rsid w:val="329B775C"/>
    <w:rsid w:val="32ADB821"/>
    <w:rsid w:val="32AEF8C6"/>
    <w:rsid w:val="32DDBEB1"/>
    <w:rsid w:val="32FC2E62"/>
    <w:rsid w:val="33023CC6"/>
    <w:rsid w:val="33176723"/>
    <w:rsid w:val="331F2016"/>
    <w:rsid w:val="332C5A68"/>
    <w:rsid w:val="335A49A3"/>
    <w:rsid w:val="33A1428C"/>
    <w:rsid w:val="33A6B1D6"/>
    <w:rsid w:val="33CCEF00"/>
    <w:rsid w:val="34B2874E"/>
    <w:rsid w:val="34B69A59"/>
    <w:rsid w:val="34E8EF5C"/>
    <w:rsid w:val="34F441C6"/>
    <w:rsid w:val="351C8D06"/>
    <w:rsid w:val="352EAD12"/>
    <w:rsid w:val="35BFD1B4"/>
    <w:rsid w:val="35F24A5A"/>
    <w:rsid w:val="36B28DBD"/>
    <w:rsid w:val="36B4AD93"/>
    <w:rsid w:val="36D284CA"/>
    <w:rsid w:val="36E805B4"/>
    <w:rsid w:val="36EF6C0C"/>
    <w:rsid w:val="36F58BC0"/>
    <w:rsid w:val="37068F8E"/>
    <w:rsid w:val="373C8245"/>
    <w:rsid w:val="377D6AC4"/>
    <w:rsid w:val="3782C5CC"/>
    <w:rsid w:val="37891092"/>
    <w:rsid w:val="3847BD50"/>
    <w:rsid w:val="384E0B13"/>
    <w:rsid w:val="38660F52"/>
    <w:rsid w:val="3886E65E"/>
    <w:rsid w:val="389D1EB2"/>
    <w:rsid w:val="38C2ECB9"/>
    <w:rsid w:val="38C39823"/>
    <w:rsid w:val="38CAEBA7"/>
    <w:rsid w:val="38FFCB7B"/>
    <w:rsid w:val="3968C016"/>
    <w:rsid w:val="398A7023"/>
    <w:rsid w:val="3990DA42"/>
    <w:rsid w:val="399C62BB"/>
    <w:rsid w:val="39A0A648"/>
    <w:rsid w:val="39A358C3"/>
    <w:rsid w:val="39A3F052"/>
    <w:rsid w:val="39AEEBA7"/>
    <w:rsid w:val="39B9661A"/>
    <w:rsid w:val="39D27BC5"/>
    <w:rsid w:val="39DE894B"/>
    <w:rsid w:val="39EA5E6E"/>
    <w:rsid w:val="3A166B3C"/>
    <w:rsid w:val="3A431864"/>
    <w:rsid w:val="3A632741"/>
    <w:rsid w:val="3A6CBC71"/>
    <w:rsid w:val="3A9F948C"/>
    <w:rsid w:val="3AB56BE9"/>
    <w:rsid w:val="3ADB570A"/>
    <w:rsid w:val="3B16B6FC"/>
    <w:rsid w:val="3B2F1ADC"/>
    <w:rsid w:val="3B47DC5A"/>
    <w:rsid w:val="3B533E06"/>
    <w:rsid w:val="3B701B2F"/>
    <w:rsid w:val="3BA9D2D0"/>
    <w:rsid w:val="3BBBBBA9"/>
    <w:rsid w:val="3BE41101"/>
    <w:rsid w:val="3C27E44F"/>
    <w:rsid w:val="3C29D5CA"/>
    <w:rsid w:val="3C41E0FF"/>
    <w:rsid w:val="3C569B47"/>
    <w:rsid w:val="3CA51ED0"/>
    <w:rsid w:val="3CD52B76"/>
    <w:rsid w:val="3CF20581"/>
    <w:rsid w:val="3D05CC24"/>
    <w:rsid w:val="3D11AF71"/>
    <w:rsid w:val="3D67F22A"/>
    <w:rsid w:val="3D6A8BEF"/>
    <w:rsid w:val="3D7414F3"/>
    <w:rsid w:val="3DA4F8B3"/>
    <w:rsid w:val="3DA877CC"/>
    <w:rsid w:val="3DE5626A"/>
    <w:rsid w:val="3DF47527"/>
    <w:rsid w:val="3E059387"/>
    <w:rsid w:val="3E39E106"/>
    <w:rsid w:val="3E3E8618"/>
    <w:rsid w:val="3E4B4CF2"/>
    <w:rsid w:val="3E655260"/>
    <w:rsid w:val="3E955B54"/>
    <w:rsid w:val="3EDC285E"/>
    <w:rsid w:val="3F24E182"/>
    <w:rsid w:val="3F648BE8"/>
    <w:rsid w:val="3F9B8E55"/>
    <w:rsid w:val="3FBA32F5"/>
    <w:rsid w:val="4005F70D"/>
    <w:rsid w:val="4017EE4F"/>
    <w:rsid w:val="4070012A"/>
    <w:rsid w:val="4097A4BA"/>
    <w:rsid w:val="40A1ED75"/>
    <w:rsid w:val="40C23C1E"/>
    <w:rsid w:val="40DD37CF"/>
    <w:rsid w:val="4126501E"/>
    <w:rsid w:val="41322F5C"/>
    <w:rsid w:val="414C40D0"/>
    <w:rsid w:val="41A1DD90"/>
    <w:rsid w:val="41BFF9E9"/>
    <w:rsid w:val="420527F1"/>
    <w:rsid w:val="4228F895"/>
    <w:rsid w:val="42605A7B"/>
    <w:rsid w:val="427E8D13"/>
    <w:rsid w:val="42B4573B"/>
    <w:rsid w:val="42BC36E4"/>
    <w:rsid w:val="42EA3594"/>
    <w:rsid w:val="43A6CFBA"/>
    <w:rsid w:val="4409DA44"/>
    <w:rsid w:val="440DCA18"/>
    <w:rsid w:val="441E0EC5"/>
    <w:rsid w:val="44343FB2"/>
    <w:rsid w:val="445F81D9"/>
    <w:rsid w:val="4465AD57"/>
    <w:rsid w:val="44700335"/>
    <w:rsid w:val="44921B83"/>
    <w:rsid w:val="44B2BAB3"/>
    <w:rsid w:val="4515797B"/>
    <w:rsid w:val="4521AD3C"/>
    <w:rsid w:val="45239518"/>
    <w:rsid w:val="4574E837"/>
    <w:rsid w:val="45888B86"/>
    <w:rsid w:val="45C204E7"/>
    <w:rsid w:val="45CAA547"/>
    <w:rsid w:val="46100392"/>
    <w:rsid w:val="464FFD9F"/>
    <w:rsid w:val="4657671D"/>
    <w:rsid w:val="4674A119"/>
    <w:rsid w:val="468C3EE3"/>
    <w:rsid w:val="469A6CCC"/>
    <w:rsid w:val="469DA0CA"/>
    <w:rsid w:val="46A0A27C"/>
    <w:rsid w:val="46BBFE59"/>
    <w:rsid w:val="46D1B75D"/>
    <w:rsid w:val="46D3F030"/>
    <w:rsid w:val="46F5DF0E"/>
    <w:rsid w:val="4730D8B5"/>
    <w:rsid w:val="47419D58"/>
    <w:rsid w:val="47466520"/>
    <w:rsid w:val="4757283A"/>
    <w:rsid w:val="4777ADED"/>
    <w:rsid w:val="477E0FD9"/>
    <w:rsid w:val="47894EF9"/>
    <w:rsid w:val="47DD61C5"/>
    <w:rsid w:val="47E11618"/>
    <w:rsid w:val="47F56D50"/>
    <w:rsid w:val="48089DA9"/>
    <w:rsid w:val="486D9841"/>
    <w:rsid w:val="48DB31FF"/>
    <w:rsid w:val="490133C7"/>
    <w:rsid w:val="49205EC3"/>
    <w:rsid w:val="49216B81"/>
    <w:rsid w:val="49D04566"/>
    <w:rsid w:val="49DE71FC"/>
    <w:rsid w:val="4A16265C"/>
    <w:rsid w:val="4A48BEDC"/>
    <w:rsid w:val="4A8EC6FA"/>
    <w:rsid w:val="4ACEB38B"/>
    <w:rsid w:val="4ADCA4A8"/>
    <w:rsid w:val="4B3DEE49"/>
    <w:rsid w:val="4B6BFBD0"/>
    <w:rsid w:val="4B956333"/>
    <w:rsid w:val="4B990930"/>
    <w:rsid w:val="4BBF2EEF"/>
    <w:rsid w:val="4BD5DADD"/>
    <w:rsid w:val="4C1F2E8B"/>
    <w:rsid w:val="4C2A995D"/>
    <w:rsid w:val="4C662882"/>
    <w:rsid w:val="4C701870"/>
    <w:rsid w:val="4C87049E"/>
    <w:rsid w:val="4C890A8A"/>
    <w:rsid w:val="4C99ABEC"/>
    <w:rsid w:val="4CB94C98"/>
    <w:rsid w:val="4CD79C6B"/>
    <w:rsid w:val="4CF03501"/>
    <w:rsid w:val="4D231FEB"/>
    <w:rsid w:val="4D2D9EE9"/>
    <w:rsid w:val="4D3FA554"/>
    <w:rsid w:val="4D77F6CA"/>
    <w:rsid w:val="4D9205F5"/>
    <w:rsid w:val="4D9C3493"/>
    <w:rsid w:val="4DA02AD2"/>
    <w:rsid w:val="4DE23A87"/>
    <w:rsid w:val="4DE3C267"/>
    <w:rsid w:val="4E4BBCCD"/>
    <w:rsid w:val="4E51FE2C"/>
    <w:rsid w:val="4E619784"/>
    <w:rsid w:val="4E75BDAA"/>
    <w:rsid w:val="4EBE39D3"/>
    <w:rsid w:val="4ECA7C26"/>
    <w:rsid w:val="4ED89608"/>
    <w:rsid w:val="4EEB6188"/>
    <w:rsid w:val="4F006FDA"/>
    <w:rsid w:val="4F1AE489"/>
    <w:rsid w:val="4F287D78"/>
    <w:rsid w:val="4F2A5A4C"/>
    <w:rsid w:val="4F35AF94"/>
    <w:rsid w:val="4F4DBA47"/>
    <w:rsid w:val="4F5971D0"/>
    <w:rsid w:val="4F6F82B8"/>
    <w:rsid w:val="4FBA3B23"/>
    <w:rsid w:val="4FC5B106"/>
    <w:rsid w:val="4FCBDAA1"/>
    <w:rsid w:val="4FF3C84A"/>
    <w:rsid w:val="4FF62C96"/>
    <w:rsid w:val="5001D562"/>
    <w:rsid w:val="5042C740"/>
    <w:rsid w:val="5058BE9D"/>
    <w:rsid w:val="50677461"/>
    <w:rsid w:val="5089E035"/>
    <w:rsid w:val="50B2DC99"/>
    <w:rsid w:val="50DEAB30"/>
    <w:rsid w:val="5109B191"/>
    <w:rsid w:val="511DF554"/>
    <w:rsid w:val="5141F8C3"/>
    <w:rsid w:val="516DA941"/>
    <w:rsid w:val="518F8BA4"/>
    <w:rsid w:val="51E32090"/>
    <w:rsid w:val="51F98828"/>
    <w:rsid w:val="520694E7"/>
    <w:rsid w:val="522B8237"/>
    <w:rsid w:val="524E7543"/>
    <w:rsid w:val="5276C156"/>
    <w:rsid w:val="5276EA76"/>
    <w:rsid w:val="528EE079"/>
    <w:rsid w:val="528F0936"/>
    <w:rsid w:val="52ABCFE5"/>
    <w:rsid w:val="531D33BA"/>
    <w:rsid w:val="532B2F76"/>
    <w:rsid w:val="5341CB48"/>
    <w:rsid w:val="53509AA3"/>
    <w:rsid w:val="538CB626"/>
    <w:rsid w:val="539190DA"/>
    <w:rsid w:val="539D5EEC"/>
    <w:rsid w:val="53C97362"/>
    <w:rsid w:val="53CD5D53"/>
    <w:rsid w:val="53D410EC"/>
    <w:rsid w:val="5429A6F1"/>
    <w:rsid w:val="5493DBAC"/>
    <w:rsid w:val="54D315AC"/>
    <w:rsid w:val="55013610"/>
    <w:rsid w:val="55212241"/>
    <w:rsid w:val="5527B19F"/>
    <w:rsid w:val="554665E3"/>
    <w:rsid w:val="55730360"/>
    <w:rsid w:val="5580C8C4"/>
    <w:rsid w:val="55AE57A2"/>
    <w:rsid w:val="55E0CAA3"/>
    <w:rsid w:val="55E72487"/>
    <w:rsid w:val="55E8E35D"/>
    <w:rsid w:val="55EDF917"/>
    <w:rsid w:val="55F5F420"/>
    <w:rsid w:val="55FFBB1C"/>
    <w:rsid w:val="5609A68A"/>
    <w:rsid w:val="560E5C5C"/>
    <w:rsid w:val="561E8A59"/>
    <w:rsid w:val="56316577"/>
    <w:rsid w:val="563B4EF6"/>
    <w:rsid w:val="56717D1A"/>
    <w:rsid w:val="567A7329"/>
    <w:rsid w:val="568CD940"/>
    <w:rsid w:val="56A2C93E"/>
    <w:rsid w:val="56B13445"/>
    <w:rsid w:val="56DF0A01"/>
    <w:rsid w:val="56ED1987"/>
    <w:rsid w:val="56FB5324"/>
    <w:rsid w:val="56FD9558"/>
    <w:rsid w:val="57231DBC"/>
    <w:rsid w:val="574A2803"/>
    <w:rsid w:val="577B1339"/>
    <w:rsid w:val="579E01F4"/>
    <w:rsid w:val="57B6BE8D"/>
    <w:rsid w:val="57FF124E"/>
    <w:rsid w:val="58256BEB"/>
    <w:rsid w:val="584339EE"/>
    <w:rsid w:val="584AA36F"/>
    <w:rsid w:val="585D6356"/>
    <w:rsid w:val="589AA781"/>
    <w:rsid w:val="58D1946F"/>
    <w:rsid w:val="58FD0469"/>
    <w:rsid w:val="59261B44"/>
    <w:rsid w:val="5939DBD0"/>
    <w:rsid w:val="596B04EF"/>
    <w:rsid w:val="598151CE"/>
    <w:rsid w:val="59AB6037"/>
    <w:rsid w:val="59C96396"/>
    <w:rsid w:val="59D67E15"/>
    <w:rsid w:val="59D68354"/>
    <w:rsid w:val="59EAA6A0"/>
    <w:rsid w:val="59F3AA0D"/>
    <w:rsid w:val="59F727A6"/>
    <w:rsid w:val="5A18FC12"/>
    <w:rsid w:val="5A2163ED"/>
    <w:rsid w:val="5A3EF9BF"/>
    <w:rsid w:val="5A8103C6"/>
    <w:rsid w:val="5AC0B7A7"/>
    <w:rsid w:val="5AD2B444"/>
    <w:rsid w:val="5ADA283E"/>
    <w:rsid w:val="5AE09217"/>
    <w:rsid w:val="5B3444C2"/>
    <w:rsid w:val="5B429454"/>
    <w:rsid w:val="5B46C25F"/>
    <w:rsid w:val="5B94226D"/>
    <w:rsid w:val="5BA0DB7C"/>
    <w:rsid w:val="5BBB9397"/>
    <w:rsid w:val="5BBDDA2D"/>
    <w:rsid w:val="5C201D8D"/>
    <w:rsid w:val="5C28E588"/>
    <w:rsid w:val="5C305254"/>
    <w:rsid w:val="5C62499D"/>
    <w:rsid w:val="5C7432CC"/>
    <w:rsid w:val="5CACCD57"/>
    <w:rsid w:val="5CAE7E95"/>
    <w:rsid w:val="5CB11E41"/>
    <w:rsid w:val="5D0745D3"/>
    <w:rsid w:val="5D4ACAE1"/>
    <w:rsid w:val="5D7A8E78"/>
    <w:rsid w:val="5D7CAFED"/>
    <w:rsid w:val="5D7ED3DE"/>
    <w:rsid w:val="5DAA7EB9"/>
    <w:rsid w:val="5DAB9CCD"/>
    <w:rsid w:val="5DAD2D46"/>
    <w:rsid w:val="5DCC9A65"/>
    <w:rsid w:val="5DF410AF"/>
    <w:rsid w:val="5DFBB06A"/>
    <w:rsid w:val="5E47BAD8"/>
    <w:rsid w:val="5EABFDC6"/>
    <w:rsid w:val="5EC48180"/>
    <w:rsid w:val="5EDA7642"/>
    <w:rsid w:val="5F009F5B"/>
    <w:rsid w:val="5F3B592D"/>
    <w:rsid w:val="5F4DC3AA"/>
    <w:rsid w:val="5F58EFE7"/>
    <w:rsid w:val="5F590DA7"/>
    <w:rsid w:val="5F72F05C"/>
    <w:rsid w:val="5F8AD0CF"/>
    <w:rsid w:val="5FA85627"/>
    <w:rsid w:val="6007D3A8"/>
    <w:rsid w:val="603F4D52"/>
    <w:rsid w:val="608043B6"/>
    <w:rsid w:val="60894244"/>
    <w:rsid w:val="60A9AF33"/>
    <w:rsid w:val="60D2466D"/>
    <w:rsid w:val="60E92E2C"/>
    <w:rsid w:val="60F8429F"/>
    <w:rsid w:val="613FB7C5"/>
    <w:rsid w:val="618D348A"/>
    <w:rsid w:val="61C0E601"/>
    <w:rsid w:val="6221FED6"/>
    <w:rsid w:val="622DEE94"/>
    <w:rsid w:val="62759D80"/>
    <w:rsid w:val="6280C58D"/>
    <w:rsid w:val="6287CA00"/>
    <w:rsid w:val="6287D62C"/>
    <w:rsid w:val="62A302FF"/>
    <w:rsid w:val="62DFCC9E"/>
    <w:rsid w:val="62E4DB91"/>
    <w:rsid w:val="63030AAD"/>
    <w:rsid w:val="6311828E"/>
    <w:rsid w:val="634E49EC"/>
    <w:rsid w:val="63668B4B"/>
    <w:rsid w:val="638627E3"/>
    <w:rsid w:val="63ADEE83"/>
    <w:rsid w:val="63CAA893"/>
    <w:rsid w:val="63EA4489"/>
    <w:rsid w:val="6401FF89"/>
    <w:rsid w:val="6442F748"/>
    <w:rsid w:val="6453AB3A"/>
    <w:rsid w:val="6487AF08"/>
    <w:rsid w:val="6494C1AE"/>
    <w:rsid w:val="64A79671"/>
    <w:rsid w:val="64AF2132"/>
    <w:rsid w:val="64B1B30B"/>
    <w:rsid w:val="64B9017F"/>
    <w:rsid w:val="64BCF86D"/>
    <w:rsid w:val="64DA8881"/>
    <w:rsid w:val="6503F2FE"/>
    <w:rsid w:val="65416FD4"/>
    <w:rsid w:val="654F0F8F"/>
    <w:rsid w:val="6561C882"/>
    <w:rsid w:val="657DEECF"/>
    <w:rsid w:val="65A41615"/>
    <w:rsid w:val="65CD42FC"/>
    <w:rsid w:val="65EDF95C"/>
    <w:rsid w:val="6632BD7A"/>
    <w:rsid w:val="66365225"/>
    <w:rsid w:val="664EB27D"/>
    <w:rsid w:val="666BDB6D"/>
    <w:rsid w:val="666D38F7"/>
    <w:rsid w:val="669CF534"/>
    <w:rsid w:val="66A2DAB3"/>
    <w:rsid w:val="66BF3C2E"/>
    <w:rsid w:val="66D445E5"/>
    <w:rsid w:val="66DE2E92"/>
    <w:rsid w:val="6735006E"/>
    <w:rsid w:val="67893245"/>
    <w:rsid w:val="67FAED15"/>
    <w:rsid w:val="68523368"/>
    <w:rsid w:val="685BBBA8"/>
    <w:rsid w:val="68885910"/>
    <w:rsid w:val="68950254"/>
    <w:rsid w:val="68A33262"/>
    <w:rsid w:val="68A9BFE9"/>
    <w:rsid w:val="68BEADF6"/>
    <w:rsid w:val="68CED653"/>
    <w:rsid w:val="68D0488C"/>
    <w:rsid w:val="68D62B97"/>
    <w:rsid w:val="69096BBC"/>
    <w:rsid w:val="690BD20B"/>
    <w:rsid w:val="694EDDE0"/>
    <w:rsid w:val="696F002C"/>
    <w:rsid w:val="69884054"/>
    <w:rsid w:val="69B6114B"/>
    <w:rsid w:val="69CC93E2"/>
    <w:rsid w:val="69E494C4"/>
    <w:rsid w:val="69F757FD"/>
    <w:rsid w:val="69F9495E"/>
    <w:rsid w:val="69FDAD8B"/>
    <w:rsid w:val="6A3104EA"/>
    <w:rsid w:val="6A447E05"/>
    <w:rsid w:val="6A69D298"/>
    <w:rsid w:val="6A8E7640"/>
    <w:rsid w:val="6A95E50A"/>
    <w:rsid w:val="6AB01259"/>
    <w:rsid w:val="6AC69483"/>
    <w:rsid w:val="6AD8022B"/>
    <w:rsid w:val="6B170D3D"/>
    <w:rsid w:val="6B690659"/>
    <w:rsid w:val="6B6E1C3B"/>
    <w:rsid w:val="6B7AC2DC"/>
    <w:rsid w:val="6BAD43A8"/>
    <w:rsid w:val="6BC38ED9"/>
    <w:rsid w:val="6BC3DFE4"/>
    <w:rsid w:val="6BFBFD0B"/>
    <w:rsid w:val="6C1B36C3"/>
    <w:rsid w:val="6C22D4EC"/>
    <w:rsid w:val="6C232B7A"/>
    <w:rsid w:val="6C5C7097"/>
    <w:rsid w:val="6CBE40AF"/>
    <w:rsid w:val="6CC7D582"/>
    <w:rsid w:val="6CFB955B"/>
    <w:rsid w:val="6CFCC44B"/>
    <w:rsid w:val="6D0DEE70"/>
    <w:rsid w:val="6D1FDFAB"/>
    <w:rsid w:val="6D26FB19"/>
    <w:rsid w:val="6D2C2E93"/>
    <w:rsid w:val="6D372729"/>
    <w:rsid w:val="6D3A90A9"/>
    <w:rsid w:val="6D7B1A9F"/>
    <w:rsid w:val="6D91B63E"/>
    <w:rsid w:val="6DAFFE26"/>
    <w:rsid w:val="6DC5F601"/>
    <w:rsid w:val="6DD7A0B7"/>
    <w:rsid w:val="6DFF5650"/>
    <w:rsid w:val="6E386741"/>
    <w:rsid w:val="6E446A78"/>
    <w:rsid w:val="6E83877C"/>
    <w:rsid w:val="6E8476F9"/>
    <w:rsid w:val="6E86F6E4"/>
    <w:rsid w:val="6EB4E190"/>
    <w:rsid w:val="6EBA39D9"/>
    <w:rsid w:val="6EC44C49"/>
    <w:rsid w:val="6EEF0AFC"/>
    <w:rsid w:val="6F0BFFB4"/>
    <w:rsid w:val="6F4FAD0C"/>
    <w:rsid w:val="6F6BC73A"/>
    <w:rsid w:val="6F7E0B1F"/>
    <w:rsid w:val="6F8A8B25"/>
    <w:rsid w:val="6FA00016"/>
    <w:rsid w:val="6FD08445"/>
    <w:rsid w:val="6FE03AD9"/>
    <w:rsid w:val="702DD948"/>
    <w:rsid w:val="70371015"/>
    <w:rsid w:val="703FE62F"/>
    <w:rsid w:val="704AFAF7"/>
    <w:rsid w:val="7054D953"/>
    <w:rsid w:val="707408A9"/>
    <w:rsid w:val="707F5BCE"/>
    <w:rsid w:val="7089033C"/>
    <w:rsid w:val="709473F4"/>
    <w:rsid w:val="70A8DF16"/>
    <w:rsid w:val="70AA03E3"/>
    <w:rsid w:val="70EB8082"/>
    <w:rsid w:val="70F91E95"/>
    <w:rsid w:val="711EE5BD"/>
    <w:rsid w:val="714671D9"/>
    <w:rsid w:val="7167A9EF"/>
    <w:rsid w:val="717C0B3A"/>
    <w:rsid w:val="717C935E"/>
    <w:rsid w:val="7195F320"/>
    <w:rsid w:val="71A59929"/>
    <w:rsid w:val="71AAD29D"/>
    <w:rsid w:val="71C0F113"/>
    <w:rsid w:val="71CFD6FF"/>
    <w:rsid w:val="71ED9FE6"/>
    <w:rsid w:val="71F834E2"/>
    <w:rsid w:val="721D75BA"/>
    <w:rsid w:val="724CE027"/>
    <w:rsid w:val="729EA27D"/>
    <w:rsid w:val="72AE6226"/>
    <w:rsid w:val="72B22D7A"/>
    <w:rsid w:val="72E04F10"/>
    <w:rsid w:val="72E93B2E"/>
    <w:rsid w:val="73179BEC"/>
    <w:rsid w:val="732CDFBF"/>
    <w:rsid w:val="73A9F8A8"/>
    <w:rsid w:val="73B29D8C"/>
    <w:rsid w:val="74098097"/>
    <w:rsid w:val="740B693B"/>
    <w:rsid w:val="741F2FCC"/>
    <w:rsid w:val="74357F77"/>
    <w:rsid w:val="7498572F"/>
    <w:rsid w:val="749E51AF"/>
    <w:rsid w:val="74FD5F06"/>
    <w:rsid w:val="750F59AA"/>
    <w:rsid w:val="750F8743"/>
    <w:rsid w:val="751A9B46"/>
    <w:rsid w:val="7538E60D"/>
    <w:rsid w:val="75CADC00"/>
    <w:rsid w:val="75F1239C"/>
    <w:rsid w:val="75F2AB52"/>
    <w:rsid w:val="7621CC69"/>
    <w:rsid w:val="7651086A"/>
    <w:rsid w:val="76CC8CCD"/>
    <w:rsid w:val="76F6BAF0"/>
    <w:rsid w:val="76F72420"/>
    <w:rsid w:val="77073226"/>
    <w:rsid w:val="770AFF3E"/>
    <w:rsid w:val="7728C706"/>
    <w:rsid w:val="773EFAC4"/>
    <w:rsid w:val="7747DB03"/>
    <w:rsid w:val="775D3B0A"/>
    <w:rsid w:val="776E2C95"/>
    <w:rsid w:val="77757DD4"/>
    <w:rsid w:val="77771DEA"/>
    <w:rsid w:val="77805149"/>
    <w:rsid w:val="77A57DF7"/>
    <w:rsid w:val="77B6E23F"/>
    <w:rsid w:val="77E9604E"/>
    <w:rsid w:val="78113A6F"/>
    <w:rsid w:val="784030F7"/>
    <w:rsid w:val="7878A834"/>
    <w:rsid w:val="78BC28B6"/>
    <w:rsid w:val="78CCB319"/>
    <w:rsid w:val="78F859F1"/>
    <w:rsid w:val="790807D3"/>
    <w:rsid w:val="790B6667"/>
    <w:rsid w:val="7923D881"/>
    <w:rsid w:val="794BA347"/>
    <w:rsid w:val="794DDBD0"/>
    <w:rsid w:val="79580D35"/>
    <w:rsid w:val="79C57489"/>
    <w:rsid w:val="79D6E1B9"/>
    <w:rsid w:val="79FA37E1"/>
    <w:rsid w:val="7A84184B"/>
    <w:rsid w:val="7ABD8860"/>
    <w:rsid w:val="7ACCDFA4"/>
    <w:rsid w:val="7AD24AAF"/>
    <w:rsid w:val="7AF3A500"/>
    <w:rsid w:val="7AF3DB73"/>
    <w:rsid w:val="7B0855C0"/>
    <w:rsid w:val="7B0A390A"/>
    <w:rsid w:val="7B1BEDC0"/>
    <w:rsid w:val="7B2637F6"/>
    <w:rsid w:val="7B37C6E0"/>
    <w:rsid w:val="7BDA8E7A"/>
    <w:rsid w:val="7BEE3629"/>
    <w:rsid w:val="7C3DCC5B"/>
    <w:rsid w:val="7C8645A4"/>
    <w:rsid w:val="7CBA5165"/>
    <w:rsid w:val="7CE5384E"/>
    <w:rsid w:val="7D030E04"/>
    <w:rsid w:val="7D039168"/>
    <w:rsid w:val="7D7FD9F2"/>
    <w:rsid w:val="7D9A4380"/>
    <w:rsid w:val="7D9D0C16"/>
    <w:rsid w:val="7DD63B9A"/>
    <w:rsid w:val="7DF6ACDB"/>
    <w:rsid w:val="7E0EF248"/>
    <w:rsid w:val="7E1B7A9C"/>
    <w:rsid w:val="7E25E1A3"/>
    <w:rsid w:val="7E3573C8"/>
    <w:rsid w:val="7E44095C"/>
    <w:rsid w:val="7E49AA40"/>
    <w:rsid w:val="7E4E69BB"/>
    <w:rsid w:val="7E7BCA5C"/>
    <w:rsid w:val="7E86D0A5"/>
    <w:rsid w:val="7EACC670"/>
    <w:rsid w:val="7EDB5151"/>
    <w:rsid w:val="7EE0FFD1"/>
    <w:rsid w:val="7F88EBA8"/>
    <w:rsid w:val="7FB215A5"/>
    <w:rsid w:val="7FD72952"/>
    <w:rsid w:val="7FFB0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9D58B"/>
  <w15:chartTrackingRefBased/>
  <w15:docId w15:val="{F226B2DB-2D4C-49BD-85FD-E7F9976B0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7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4F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78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623652"/>
    <w:rPr>
      <w:sz w:val="16"/>
      <w:szCs w:val="16"/>
    </w:rPr>
  </w:style>
  <w:style w:type="paragraph" w:styleId="CommentText">
    <w:name w:val="annotation text"/>
    <w:basedOn w:val="Normal"/>
    <w:link w:val="CommentTextChar"/>
    <w:uiPriority w:val="99"/>
    <w:unhideWhenUsed/>
    <w:rsid w:val="00623652"/>
    <w:pPr>
      <w:spacing w:line="240" w:lineRule="auto"/>
    </w:pPr>
    <w:rPr>
      <w:sz w:val="20"/>
      <w:szCs w:val="20"/>
    </w:rPr>
  </w:style>
  <w:style w:type="character" w:customStyle="1" w:styleId="CommentTextChar">
    <w:name w:val="Comment Text Char"/>
    <w:basedOn w:val="DefaultParagraphFont"/>
    <w:link w:val="CommentText"/>
    <w:uiPriority w:val="99"/>
    <w:rsid w:val="00623652"/>
    <w:rPr>
      <w:sz w:val="20"/>
      <w:szCs w:val="20"/>
    </w:rPr>
  </w:style>
  <w:style w:type="paragraph" w:styleId="CommentSubject">
    <w:name w:val="annotation subject"/>
    <w:basedOn w:val="CommentText"/>
    <w:next w:val="CommentText"/>
    <w:link w:val="CommentSubjectChar"/>
    <w:uiPriority w:val="99"/>
    <w:semiHidden/>
    <w:unhideWhenUsed/>
    <w:rsid w:val="00623652"/>
    <w:rPr>
      <w:b/>
      <w:bCs/>
    </w:rPr>
  </w:style>
  <w:style w:type="character" w:customStyle="1" w:styleId="CommentSubjectChar">
    <w:name w:val="Comment Subject Char"/>
    <w:basedOn w:val="CommentTextChar"/>
    <w:link w:val="CommentSubject"/>
    <w:uiPriority w:val="99"/>
    <w:semiHidden/>
    <w:rsid w:val="00623652"/>
    <w:rPr>
      <w:b/>
      <w:bCs/>
      <w:sz w:val="20"/>
      <w:szCs w:val="20"/>
    </w:rPr>
  </w:style>
  <w:style w:type="character" w:styleId="Mention">
    <w:name w:val="Mention"/>
    <w:basedOn w:val="DefaultParagraphFont"/>
    <w:uiPriority w:val="99"/>
    <w:unhideWhenUsed/>
    <w:rsid w:val="00623652"/>
    <w:rPr>
      <w:color w:val="2B579A"/>
      <w:shd w:val="clear" w:color="auto" w:fill="E1DFDD"/>
    </w:rPr>
  </w:style>
  <w:style w:type="paragraph" w:styleId="Revision">
    <w:name w:val="Revision"/>
    <w:hidden/>
    <w:uiPriority w:val="99"/>
    <w:semiHidden/>
    <w:rsid w:val="00623652"/>
    <w:pPr>
      <w:spacing w:after="0" w:line="240" w:lineRule="auto"/>
    </w:pPr>
  </w:style>
  <w:style w:type="character" w:customStyle="1" w:styleId="Heading1Char">
    <w:name w:val="Heading 1 Char"/>
    <w:basedOn w:val="DefaultParagraphFont"/>
    <w:link w:val="Heading1"/>
    <w:uiPriority w:val="9"/>
    <w:rsid w:val="00C907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4F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78C3"/>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417453"/>
    <w:pPr>
      <w:outlineLvl w:val="9"/>
    </w:pPr>
  </w:style>
  <w:style w:type="paragraph" w:styleId="TOC1">
    <w:name w:val="toc 1"/>
    <w:basedOn w:val="Normal"/>
    <w:next w:val="Normal"/>
    <w:autoRedefine/>
    <w:uiPriority w:val="39"/>
    <w:unhideWhenUsed/>
    <w:rsid w:val="0073661E"/>
    <w:pPr>
      <w:tabs>
        <w:tab w:val="left" w:pos="440"/>
        <w:tab w:val="right" w:leader="dot" w:pos="9350"/>
      </w:tabs>
      <w:spacing w:after="100"/>
    </w:pPr>
  </w:style>
  <w:style w:type="paragraph" w:styleId="TOC2">
    <w:name w:val="toc 2"/>
    <w:basedOn w:val="Normal"/>
    <w:next w:val="Normal"/>
    <w:autoRedefine/>
    <w:uiPriority w:val="39"/>
    <w:unhideWhenUsed/>
    <w:rsid w:val="00417453"/>
    <w:pPr>
      <w:spacing w:after="100"/>
      <w:ind w:left="220"/>
    </w:pPr>
  </w:style>
  <w:style w:type="paragraph" w:styleId="TOC3">
    <w:name w:val="toc 3"/>
    <w:basedOn w:val="Normal"/>
    <w:next w:val="Normal"/>
    <w:autoRedefine/>
    <w:uiPriority w:val="39"/>
    <w:unhideWhenUsed/>
    <w:rsid w:val="00417453"/>
    <w:pPr>
      <w:spacing w:after="100"/>
      <w:ind w:left="440"/>
    </w:pPr>
  </w:style>
  <w:style w:type="paragraph" w:styleId="NoSpacing">
    <w:name w:val="No Spacing"/>
    <w:uiPriority w:val="1"/>
    <w:qFormat/>
    <w:rsid w:val="003706C5"/>
    <w:pPr>
      <w:spacing w:after="0" w:line="240" w:lineRule="auto"/>
    </w:pPr>
  </w:style>
  <w:style w:type="character" w:customStyle="1" w:styleId="normaltextrun">
    <w:name w:val="normaltextrun"/>
    <w:basedOn w:val="DefaultParagraphFont"/>
    <w:rsid w:val="003706C5"/>
  </w:style>
  <w:style w:type="character" w:styleId="UnresolvedMention">
    <w:name w:val="Unresolved Mention"/>
    <w:basedOn w:val="DefaultParagraphFont"/>
    <w:uiPriority w:val="99"/>
    <w:semiHidden/>
    <w:unhideWhenUsed/>
    <w:rsid w:val="003706C5"/>
    <w:rPr>
      <w:color w:val="605E5C"/>
      <w:shd w:val="clear" w:color="auto" w:fill="E1DFDD"/>
    </w:rPr>
  </w:style>
  <w:style w:type="character" w:styleId="FollowedHyperlink">
    <w:name w:val="FollowedHyperlink"/>
    <w:basedOn w:val="DefaultParagraphFont"/>
    <w:uiPriority w:val="99"/>
    <w:semiHidden/>
    <w:unhideWhenUsed/>
    <w:rsid w:val="00DF6D43"/>
    <w:rPr>
      <w:color w:val="954F72" w:themeColor="followedHyperlink"/>
      <w:u w:val="single"/>
    </w:rPr>
  </w:style>
  <w:style w:type="paragraph" w:styleId="Header">
    <w:name w:val="header"/>
    <w:basedOn w:val="Normal"/>
    <w:link w:val="HeaderChar"/>
    <w:uiPriority w:val="99"/>
    <w:unhideWhenUsed/>
    <w:rsid w:val="00B31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B05"/>
  </w:style>
  <w:style w:type="paragraph" w:styleId="Footer">
    <w:name w:val="footer"/>
    <w:basedOn w:val="Normal"/>
    <w:link w:val="FooterChar"/>
    <w:uiPriority w:val="99"/>
    <w:unhideWhenUsed/>
    <w:rsid w:val="00B31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B05"/>
  </w:style>
  <w:style w:type="character" w:customStyle="1" w:styleId="cf01">
    <w:name w:val="cf01"/>
    <w:basedOn w:val="DefaultParagraphFont"/>
    <w:uiPriority w:val="1"/>
    <w:rsid w:val="09C7F511"/>
    <w:rPr>
      <w:rFonts w:ascii="Segoe UI" w:eastAsia="Times New Roman" w:hAnsi="Segoe UI" w:cs="Segoe UI"/>
      <w:color w:val="00B050"/>
      <w:sz w:val="18"/>
      <w:szCs w:val="18"/>
    </w:rPr>
  </w:style>
  <w:style w:type="paragraph" w:styleId="FootnoteText">
    <w:name w:val="footnote text"/>
    <w:basedOn w:val="Normal"/>
    <w:link w:val="FootnoteTextChar"/>
    <w:uiPriority w:val="99"/>
    <w:semiHidden/>
    <w:unhideWhenUsed/>
    <w:rsid w:val="009F4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982"/>
    <w:rPr>
      <w:sz w:val="20"/>
      <w:szCs w:val="20"/>
    </w:rPr>
  </w:style>
  <w:style w:type="character" w:styleId="FootnoteReference">
    <w:name w:val="footnote reference"/>
    <w:basedOn w:val="DefaultParagraphFont"/>
    <w:uiPriority w:val="99"/>
    <w:semiHidden/>
    <w:unhideWhenUsed/>
    <w:rsid w:val="009F4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1919">
      <w:bodyDiv w:val="1"/>
      <w:marLeft w:val="0"/>
      <w:marRight w:val="0"/>
      <w:marTop w:val="0"/>
      <w:marBottom w:val="0"/>
      <w:divBdr>
        <w:top w:val="none" w:sz="0" w:space="0" w:color="auto"/>
        <w:left w:val="none" w:sz="0" w:space="0" w:color="auto"/>
        <w:bottom w:val="none" w:sz="0" w:space="0" w:color="auto"/>
        <w:right w:val="none" w:sz="0" w:space="0" w:color="auto"/>
      </w:divBdr>
    </w:div>
    <w:div w:id="601844018">
      <w:bodyDiv w:val="1"/>
      <w:marLeft w:val="0"/>
      <w:marRight w:val="0"/>
      <w:marTop w:val="0"/>
      <w:marBottom w:val="0"/>
      <w:divBdr>
        <w:top w:val="none" w:sz="0" w:space="0" w:color="auto"/>
        <w:left w:val="none" w:sz="0" w:space="0" w:color="auto"/>
        <w:bottom w:val="none" w:sz="0" w:space="0" w:color="auto"/>
        <w:right w:val="none" w:sz="0" w:space="0" w:color="auto"/>
      </w:divBdr>
    </w:div>
    <w:div w:id="1092700857">
      <w:bodyDiv w:val="1"/>
      <w:marLeft w:val="0"/>
      <w:marRight w:val="0"/>
      <w:marTop w:val="0"/>
      <w:marBottom w:val="0"/>
      <w:divBdr>
        <w:top w:val="none" w:sz="0" w:space="0" w:color="auto"/>
        <w:left w:val="none" w:sz="0" w:space="0" w:color="auto"/>
        <w:bottom w:val="none" w:sz="0" w:space="0" w:color="auto"/>
        <w:right w:val="none" w:sz="0" w:space="0" w:color="auto"/>
      </w:divBdr>
    </w:div>
    <w:div w:id="1300257448">
      <w:bodyDiv w:val="1"/>
      <w:marLeft w:val="0"/>
      <w:marRight w:val="0"/>
      <w:marTop w:val="0"/>
      <w:marBottom w:val="0"/>
      <w:divBdr>
        <w:top w:val="none" w:sz="0" w:space="0" w:color="auto"/>
        <w:left w:val="none" w:sz="0" w:space="0" w:color="auto"/>
        <w:bottom w:val="none" w:sz="0" w:space="0" w:color="auto"/>
        <w:right w:val="none" w:sz="0" w:space="0" w:color="auto"/>
      </w:divBdr>
    </w:div>
    <w:div w:id="155682093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rgy.ca.gov/sites/default/files/2024-09/GFO-23-312_Application_Submittal_Checklist_Addendum_03_ada.docx" TargetMode="External"/><Relationship Id="rId18" Type="http://schemas.openxmlformats.org/officeDocument/2006/relationships/hyperlink" Target="https://www.energy.ca.gov/solicitations/2024-03/gfo-23-312-community-energy-reliability-and-resilience-investment-cerri" TargetMode="External"/><Relationship Id="rId26" Type="http://schemas.openxmlformats.org/officeDocument/2006/relationships/hyperlink" Target="https://www.energy.ca.gov/programs-and-topics/programs/community-energy-reliability-and-resilience-investment-cerri-program" TargetMode="External"/><Relationship Id="rId39" Type="http://schemas.openxmlformats.org/officeDocument/2006/relationships/hyperlink" Target="https://ww2.arb.ca.gov/sites/default/files/auction-proceeds/map/HCD_revincome-limits-2021.pdf" TargetMode="External"/><Relationship Id="rId21" Type="http://schemas.openxmlformats.org/officeDocument/2006/relationships/hyperlink" Target="https://www.energy.gov/management/doe-buy-america-requirement-waiver-requests" TargetMode="External"/><Relationship Id="rId34" Type="http://schemas.openxmlformats.org/officeDocument/2006/relationships/hyperlink" Target="https://gcc02.safelinks.protection.outlook.com/?url=https%3A%2F%2Fefiling.energy.ca.gov%2FGetDocument.aspx%3Ftn%3D256232%26DocumentContentId%3D92018&amp;data=05%7C02%7C%7C89f474bb264040a14ab508dc8fdb150c%7Cac3a124413f44ef68d1bbaa27148194e%7C0%7C0%7C638543418335737397%7CUnknown%7CTWFpbGZsb3d8eyJWIjoiMC4wLjAwMDAiLCJQIjoiV2luMzIiLCJBTiI6Ik1haWwiLCJXVCI6Mn0%3D%7C0%7C%7C%7C&amp;sdata=9db1a71uM4APYuTfGqLhVhgRMZQM49Emcw1AtZrjPtQ%3D&amp;reserved=0"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nergy.ca.gov/solicitations/2024-03/gfo-23-312-community-energy-reliability-and-resilience-investment-cerri" TargetMode="External"/><Relationship Id="rId29" Type="http://schemas.openxmlformats.org/officeDocument/2006/relationships/hyperlink" Target="https://gcc02.safelinks.protection.outlook.com/?url=https%3A%2F%2Fwww.energy.ca.gov%2Fsites%2Fdefault%2Ffiles%2F2024-05%2F00_GFO-23-312_Application_Manual_Addendum_01_ada.docx&amp;data=05%7C02%7C%7C89f474bb264040a14ab508dc8fdb150c%7Cac3a124413f44ef68d1bbaa27148194e%7C0%7C0%7C638543418335725989%7CUnknown%7CTWFpbGZsb3d8eyJWIjoiMC4wLjAwMDAiLCJQIjoiV2luMzIiLCJBTiI6Ik1haWwiLCJXVCI6Mn0%3D%7C0%7C%7C%7C&amp;sdata=JrvVUkdC8MpPsdSih%2B5GBTlLKVTLLecgjLU4B%2Bb1JLE%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ca.gov/event/funding-workshop/2024-04/pre-application-workshop-gfo-23-312-community-energy-reliability-and" TargetMode="External"/><Relationship Id="rId24" Type="http://schemas.openxmlformats.org/officeDocument/2006/relationships/hyperlink" Target="https://www.energy.ca.gov/solicitations/2024-03/gfo-23-312-community-energy-reliability-and-resilience-investment-cerri" TargetMode="External"/><Relationship Id="rId32" Type="http://schemas.openxmlformats.org/officeDocument/2006/relationships/hyperlink" Target="https://www.energy.ca.gov/solicitations/2024-03/gfo-23-312-community-energy-reliability-and-resilience-investment-cerri" TargetMode="External"/><Relationship Id="rId37" Type="http://schemas.openxmlformats.org/officeDocument/2006/relationships/hyperlink" Target="https://www.census.gov/geographies/mapping-files/time-series/geo/tiger-geodatabase-file.2021.html" TargetMode="External"/><Relationship Id="rId40" Type="http://schemas.openxmlformats.org/officeDocument/2006/relationships/hyperlink" Target="mailto:laura.williams@energy.ca.gov"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filing.energy.ca.gov/GetDocument.aspx?tn=258978&amp;DocumentContentId=95047" TargetMode="External"/><Relationship Id="rId23" Type="http://schemas.openxmlformats.org/officeDocument/2006/relationships/hyperlink" Target="https://www.energy.ca.gov/solicitations/2024-03/gfo-23-312-community-energy-reliability-and-resilience-investment-cerri" TargetMode="External"/><Relationship Id="rId28" Type="http://schemas.openxmlformats.org/officeDocument/2006/relationships/hyperlink" Target="mailto:cerri@energy.ca.gov" TargetMode="External"/><Relationship Id="rId36" Type="http://schemas.openxmlformats.org/officeDocument/2006/relationships/hyperlink" Target="https://calepa.ca.gov/envjustice/ghginvest/" TargetMode="External"/><Relationship Id="rId10" Type="http://schemas.openxmlformats.org/officeDocument/2006/relationships/hyperlink" Target="https://www.energy.ca.gov/solicitations/2024-03/gfo-23-312-community-energy-reliability-and-resilience-investment-cerri" TargetMode="External"/><Relationship Id="rId19" Type="http://schemas.openxmlformats.org/officeDocument/2006/relationships/hyperlink" Target="https://netl.doe.gov/sites/default/files/2024-02/40101d%20Frequently%20Asked%20Questions%20Updated%20combined%2001-24-24_Final.pdf" TargetMode="External"/><Relationship Id="rId31" Type="http://schemas.openxmlformats.org/officeDocument/2006/relationships/hyperlink" Target="https://www.energy.ca.gov/programs-and-topics/programs/community-energy-reliability-and-resilience-investment-cerri-program"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ergy.ca.gov/solicitations/2024-03/gfo-23-312-community-energy-reliability-and-resilience-investment-cerri" TargetMode="External"/><Relationship Id="rId22" Type="http://schemas.openxmlformats.org/officeDocument/2006/relationships/hyperlink" Target="https://www.energy.ca.gov/solicitations/2024-03/gfo-23-312-community-energy-reliability-and-resilience-investment-cerri" TargetMode="External"/><Relationship Id="rId27" Type="http://schemas.openxmlformats.org/officeDocument/2006/relationships/hyperlink" Target="https://www.energy.ca.gov/media/9021" TargetMode="External"/><Relationship Id="rId30" Type="http://schemas.openxmlformats.org/officeDocument/2006/relationships/hyperlink" Target="https://gcc02.safelinks.protection.outlook.com/?url=https%3A%2F%2Fwww.energy.ca.gov%2Fsites%2Fdefault%2Ffiles%2F2024-05%2F00_GFO-23-312_Application_Manual_Addendum_01_ada.docx&amp;data=05%7C02%7C%7C89f474bb264040a14ab508dc8fdb150c%7Cac3a124413f44ef68d1bbaa27148194e%7C0%7C0%7C638543418335725989%7CUnknown%7CTWFpbGZsb3d8eyJWIjoiMC4wLjAwMDAiLCJQIjoiV2luMzIiLCJBTiI6Ik1haWwiLCJXVCI6Mn0%3D%7C0%7C%7C%7C&amp;sdata=JrvVUkdC8MpPsdSih%2B5GBTlLKVTLLecgjLU4B%2Bb1JLE%3D&amp;reserved=0" TargetMode="External"/><Relationship Id="rId35" Type="http://schemas.openxmlformats.org/officeDocument/2006/relationships/hyperlink" Target="https://gcc02.safelinks.protection.outlook.com/?url=https%3A%2F%2Fefiling.energy.ca.gov%2FGetDocument.aspx%3Ftn%3D256232%26DocumentContentId%3D92018&amp;data=05%7C02%7C%7C89f474bb264040a14ab508dc8fdb150c%7Cac3a124413f44ef68d1bbaa27148194e%7C0%7C0%7C638543418335737397%7CUnknown%7CTWFpbGZsb3d8eyJWIjoiMC4wLjAwMDAiLCJQIjoiV2luMzIiLCJBTiI6Ik1haWwiLCJXVCI6Mn0%3D%7C0%7C%7C%7C&amp;sdata=9db1a71uM4APYuTfGqLhVhgRMZQM49Emcw1AtZrjPtQ%3D&amp;reserved=0" TargetMode="External"/><Relationship Id="rId43"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energy.ca.gov/solicitations/2024-03/gfo-23-312-community-energy-reliability-and-resilience-investment-cerri" TargetMode="External"/><Relationship Id="rId17" Type="http://schemas.openxmlformats.org/officeDocument/2006/relationships/hyperlink" Target="https://www.energy.ca.gov/solicitations/2024-03/gfo-23-312-community-energy-reliability-and-resilience-investment-cerri" TargetMode="External"/><Relationship Id="rId25" Type="http://schemas.openxmlformats.org/officeDocument/2006/relationships/hyperlink" Target="https://www.energy.ca.gov/media/9021" TargetMode="External"/><Relationship Id="rId33" Type="http://schemas.openxmlformats.org/officeDocument/2006/relationships/hyperlink" Target="https://gcc02.safelinks.protection.outlook.com/?url=https%3A%2F%2Fwww.energy.ca.gov%2Fsites%2Fdefault%2Ffiles%2F2024-05%2F00_GFO-23-312_Application_Manual_Addendum_01_ada.docx&amp;data=05%7C02%7C%7C89f474bb264040a14ab508dc8fdb150c%7Cac3a124413f44ef68d1bbaa27148194e%7C0%7C0%7C638543418335725989%7CUnknown%7CTWFpbGZsb3d8eyJWIjoiMC4wLjAwMDAiLCJQIjoiV2luMzIiLCJBTiI6Ik1haWwiLCJXVCI6Mn0%3D%7C0%7C%7C%7C&amp;sdata=JrvVUkdC8MpPsdSih%2B5GBTlLKVTLLecgjLU4B%2Bb1JLE%3D&amp;reserved=0" TargetMode="External"/><Relationship Id="rId38" Type="http://schemas.openxmlformats.org/officeDocument/2006/relationships/hyperlink" Target="https://ww2.arb.ca.gov/sites/default/files/auction-proceeds/map/ab1550pp4licmethodology2022.pdf" TargetMode="External"/><Relationship Id="rId46" Type="http://schemas.microsoft.com/office/2019/05/relationships/documenttasks" Target="documenttasks/documenttasks1.xml"/><Relationship Id="rId20" Type="http://schemas.openxmlformats.org/officeDocument/2006/relationships/hyperlink" Target="https://www.energy.ca.gov/solicitations/2024-03/gfo-23-312-community-energy-reliability-and-resilience-investment-cerri" TargetMode="External"/><Relationship Id="rId41" Type="http://schemas.openxmlformats.org/officeDocument/2006/relationships/hyperlink" Target="https://www.energy.ca.gov/programs-and-topics/programs/community-energy-reliability-and-resilience-investment-cerri-progra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0FCC22EF-E628-456A-8819-A00316D12E8B}">
    <t:Anchor>
      <t:Comment id="558494642"/>
    </t:Anchor>
    <t:History>
      <t:Event id="{D31A788C-B709-408F-B14D-1546EF32AFD3}" time="2024-05-01T16:36:07.691Z">
        <t:Attribution userId="S::Alexandra.Kovalick@energy.ca.gov::4dc516e3-1226-424a-b4bd-7d5b226f7845" userProvider="AD" userName="Alexandra Kovalick"/>
        <t:Anchor>
          <t:Comment id="558494642"/>
        </t:Anchor>
        <t:Create/>
      </t:Event>
      <t:Event id="{A63A17C1-4D16-4E90-B2CC-A42A5A099D6A}" time="2024-05-01T16:36:07.691Z">
        <t:Attribution userId="S::Alexandra.Kovalick@energy.ca.gov::4dc516e3-1226-424a-b4bd-7d5b226f7845" userProvider="AD" userName="Alexandra Kovalick"/>
        <t:Anchor>
          <t:Comment id="558494642"/>
        </t:Anchor>
        <t:Assign userId="S::Alana.Webre@Energy.ca.gov::d97336d9-449f-4b02-a91b-0067ee05e0ea" userProvider="AD" userName="Webre, Alana@Energy"/>
      </t:Event>
      <t:Event id="{0EE48990-68CD-4B44-A4E3-4EE3EB256804}" time="2024-05-01T16:36:07.691Z">
        <t:Attribution userId="S::Alexandra.Kovalick@energy.ca.gov::4dc516e3-1226-424a-b4bd-7d5b226f7845" userProvider="AD" userName="Alexandra Kovalick"/>
        <t:Anchor>
          <t:Comment id="558494642"/>
        </t:Anchor>
        <t:SetTitle title="@Webre, Alana@Energy please bookmark"/>
      </t:Event>
      <t:Event id="{A97B0B4C-AE83-4EF9-8B44-99AFDDCDF22F}" time="2024-05-01T17:30:13.668Z">
        <t:Attribution userId="S::Alana.Webre@energy.ca.gov::d97336d9-449f-4b02-a91b-0067ee05e0ea" userProvider="AD" userName="Webre, Alana@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12B105-AF84-4298-A08A-465225604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D8D13-8274-44E0-8B41-8B7A9CA85599}">
  <ds:schemaRefs>
    <ds:schemaRef ds:uri="http://schemas.microsoft.com/sharepoint/v3/contenttype/forms"/>
  </ds:schemaRefs>
</ds:datastoreItem>
</file>

<file path=customXml/itemProps3.xml><?xml version="1.0" encoding="utf-8"?>
<ds:datastoreItem xmlns:ds="http://schemas.openxmlformats.org/officeDocument/2006/customXml" ds:itemID="{F1D1A554-D6F6-4AB3-BA77-4093C39A65D9}">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7136</Words>
  <Characters>40681</Characters>
  <Application>Microsoft Office Word</Application>
  <DocSecurity>4</DocSecurity>
  <Lines>339</Lines>
  <Paragraphs>95</Paragraphs>
  <ScaleCrop>false</ScaleCrop>
  <Company/>
  <LinksUpToDate>false</LinksUpToDate>
  <CharactersWithSpaces>47722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Webre, Alana@Energy</dc:creator>
  <cp:keywords/>
  <dc:description/>
  <cp:lastModifiedBy>Williams, Laura@Energy</cp:lastModifiedBy>
  <cp:revision>430</cp:revision>
  <dcterms:created xsi:type="dcterms:W3CDTF">2024-06-21T05:19:00Z</dcterms:created>
  <dcterms:modified xsi:type="dcterms:W3CDTF">2024-10-02T16:25:00Z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31300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8a4b8f7583b73cc41c01e44c9dc608b97826b507d3eb770d73caf5dfeba4865a</vt:lpwstr>
  </property>
</Properties>
</file>