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8DB3" w14:textId="3D60F75D" w:rsidR="1617F8F0" w:rsidRPr="008115F4" w:rsidRDefault="0463ACB4" w:rsidP="7F0754E5">
      <w:pPr>
        <w:pStyle w:val="paragraph"/>
        <w:spacing w:line="259" w:lineRule="auto"/>
        <w:ind w:left="4320"/>
        <w:jc w:val="right"/>
        <w:rPr>
          <w:rStyle w:val="normaltextrun"/>
          <w:rFonts w:ascii="Tahoma" w:hAnsi="Tahoma" w:cs="Tahoma"/>
        </w:rPr>
      </w:pPr>
      <w:r w:rsidRPr="00A20497">
        <w:rPr>
          <w:rStyle w:val="normaltextrun"/>
          <w:rFonts w:ascii="Tahoma" w:hAnsi="Tahoma" w:cs="Tahoma"/>
        </w:rPr>
        <w:t xml:space="preserve">October </w:t>
      </w:r>
      <w:r w:rsidR="00A20497">
        <w:rPr>
          <w:rStyle w:val="normaltextrun"/>
          <w:rFonts w:ascii="Tahoma" w:hAnsi="Tahoma" w:cs="Tahoma"/>
        </w:rPr>
        <w:t>24</w:t>
      </w:r>
      <w:r w:rsidR="1617F8F0" w:rsidRPr="00A20497">
        <w:rPr>
          <w:rStyle w:val="normaltextrun"/>
          <w:rFonts w:ascii="Tahoma" w:hAnsi="Tahoma" w:cs="Tahoma"/>
        </w:rPr>
        <w:t>, 2024</w:t>
      </w:r>
    </w:p>
    <w:p w14:paraId="3049D69B" w14:textId="6A350131" w:rsidR="00B1122A" w:rsidRPr="003D5F92" w:rsidRDefault="00B1122A" w:rsidP="00B1122A">
      <w:pPr>
        <w:jc w:val="center"/>
        <w:rPr>
          <w:rFonts w:ascii="Tahoma" w:hAnsi="Tahoma" w:cs="Tahoma"/>
          <w:b/>
          <w:bCs/>
        </w:rPr>
      </w:pPr>
      <w:r w:rsidRPr="6494BB2F">
        <w:rPr>
          <w:rFonts w:ascii="Tahoma" w:hAnsi="Tahoma" w:cs="Tahoma"/>
          <w:b/>
          <w:bCs/>
        </w:rPr>
        <w:t>GFO-2</w:t>
      </w:r>
      <w:r w:rsidR="00353981" w:rsidRPr="6494BB2F">
        <w:rPr>
          <w:rFonts w:ascii="Tahoma" w:hAnsi="Tahoma" w:cs="Tahoma"/>
          <w:b/>
          <w:bCs/>
        </w:rPr>
        <w:t>3-60</w:t>
      </w:r>
      <w:r w:rsidR="3A6924BB" w:rsidRPr="6494BB2F">
        <w:rPr>
          <w:rFonts w:ascii="Tahoma" w:hAnsi="Tahoma" w:cs="Tahoma"/>
          <w:b/>
          <w:bCs/>
        </w:rPr>
        <w:t>8</w:t>
      </w:r>
    </w:p>
    <w:p w14:paraId="04F4E8D0" w14:textId="094E6ED1" w:rsidR="0045786A" w:rsidRPr="003D5F92" w:rsidRDefault="3A6924BB" w:rsidP="4CB6D397">
      <w:pPr>
        <w:autoSpaceDE w:val="0"/>
        <w:autoSpaceDN w:val="0"/>
        <w:adjustRightInd w:val="0"/>
        <w:spacing w:line="259" w:lineRule="auto"/>
        <w:jc w:val="center"/>
      </w:pPr>
      <w:r w:rsidRPr="7F0754E5">
        <w:rPr>
          <w:rFonts w:ascii="Tahoma" w:eastAsia="Calibri" w:hAnsi="Tahoma" w:cs="Tahoma"/>
          <w:b/>
          <w:bCs/>
          <w:color w:val="000000" w:themeColor="text1"/>
        </w:rPr>
        <w:t xml:space="preserve">Military Electric Vehicle (EV) </w:t>
      </w:r>
      <w:r w:rsidR="35CE4DE7" w:rsidRPr="7F0754E5">
        <w:rPr>
          <w:rFonts w:ascii="Tahoma" w:eastAsia="Calibri" w:hAnsi="Tahoma" w:cs="Tahoma"/>
          <w:b/>
          <w:bCs/>
          <w:color w:val="000000" w:themeColor="text1"/>
        </w:rPr>
        <w:t>Chargers</w:t>
      </w:r>
    </w:p>
    <w:p w14:paraId="3E67FA76" w14:textId="1AF74547" w:rsidR="00B1122A" w:rsidRPr="003D5F92" w:rsidRDefault="292D1943" w:rsidP="00B1122A">
      <w:pPr>
        <w:autoSpaceDE w:val="0"/>
        <w:autoSpaceDN w:val="0"/>
        <w:adjustRightInd w:val="0"/>
        <w:jc w:val="center"/>
        <w:rPr>
          <w:rFonts w:ascii="Tahoma" w:eastAsia="Calibri" w:hAnsi="Tahoma" w:cs="Tahoma"/>
          <w:b/>
          <w:bCs/>
          <w:color w:val="000000"/>
        </w:rPr>
      </w:pPr>
      <w:r w:rsidRPr="56EE2A60">
        <w:rPr>
          <w:rFonts w:ascii="Tahoma" w:eastAsia="Calibri" w:hAnsi="Tahoma" w:cs="Tahoma"/>
          <w:b/>
          <w:bCs/>
          <w:color w:val="000000" w:themeColor="text1"/>
        </w:rPr>
        <w:t xml:space="preserve">Addendum </w:t>
      </w:r>
      <w:r w:rsidR="1099563E" w:rsidRPr="56EE2A60">
        <w:rPr>
          <w:rFonts w:ascii="Tahoma" w:eastAsia="Calibri" w:hAnsi="Tahoma" w:cs="Tahoma"/>
          <w:b/>
          <w:bCs/>
          <w:color w:val="000000" w:themeColor="text1"/>
        </w:rPr>
        <w:t>3</w:t>
      </w:r>
    </w:p>
    <w:p w14:paraId="4FA361A1" w14:textId="76016539" w:rsidR="6D95B0C7" w:rsidRDefault="6D95B0C7" w:rsidP="6D95B0C7">
      <w:pPr>
        <w:jc w:val="center"/>
        <w:rPr>
          <w:rFonts w:ascii="Tahoma" w:eastAsia="Calibri" w:hAnsi="Tahoma" w:cs="Tahoma"/>
          <w:b/>
          <w:bCs/>
          <w:color w:val="000000" w:themeColor="text1"/>
        </w:rPr>
      </w:pPr>
    </w:p>
    <w:p w14:paraId="28220DB1" w14:textId="6D3F5320"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w:t>
      </w:r>
      <w:r w:rsidR="00620BDF">
        <w:rPr>
          <w:rFonts w:ascii="Tahoma" w:eastAsia="Calibri" w:hAnsi="Tahoma" w:cs="Tahoma"/>
          <w:color w:val="000000" w:themeColor="text1"/>
        </w:rPr>
        <w:t>8</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163412EA"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Th</w:t>
      </w:r>
      <w:r w:rsidR="00FC0132">
        <w:rPr>
          <w:rFonts w:ascii="Tahoma" w:eastAsia="Calibri" w:hAnsi="Tahoma" w:cs="Tahoma"/>
          <w:color w:val="000000"/>
        </w:rPr>
        <w:t>is</w:t>
      </w:r>
      <w:r w:rsidRPr="003D5F92">
        <w:rPr>
          <w:rFonts w:ascii="Tahoma" w:eastAsia="Calibri" w:hAnsi="Tahoma" w:cs="Tahoma"/>
          <w:color w:val="000000"/>
        </w:rPr>
        <w:t xml:space="preserve"> addendum includes revisions to the Solicitation Manual</w:t>
      </w:r>
      <w:r w:rsidR="00674E87">
        <w:rPr>
          <w:rFonts w:ascii="Tahoma" w:eastAsia="Calibri" w:hAnsi="Tahoma" w:cs="Tahoma"/>
          <w:color w:val="000000"/>
        </w:rPr>
        <w:t xml:space="preserve"> and </w:t>
      </w:r>
      <w:r w:rsidR="00E42470">
        <w:rPr>
          <w:rFonts w:ascii="Tahoma" w:eastAsia="Calibri" w:hAnsi="Tahoma" w:cs="Tahoma"/>
          <w:color w:val="000000"/>
        </w:rPr>
        <w:t xml:space="preserve">the </w:t>
      </w:r>
      <w:r w:rsidR="00674E87">
        <w:rPr>
          <w:rFonts w:ascii="Tahoma" w:eastAsia="Calibri" w:hAnsi="Tahoma" w:cs="Tahoma"/>
          <w:color w:val="000000"/>
        </w:rPr>
        <w:t>Questions and Answers document</w:t>
      </w:r>
      <w:r w:rsidRPr="003D5F92">
        <w:rPr>
          <w:rFonts w:ascii="Tahoma" w:eastAsia="Calibri" w:hAnsi="Tahoma" w:cs="Tahoma"/>
          <w:color w:val="000000"/>
        </w:rPr>
        <w:t xml:space="preserve">.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6915C0F6" w:rsidR="00B1122A" w:rsidRPr="00CA67FC" w:rsidRDefault="00B1122A" w:rsidP="00CA67FC">
      <w:pPr>
        <w:pStyle w:val="ListParagraph"/>
        <w:keepNext/>
        <w:keepLines/>
        <w:numPr>
          <w:ilvl w:val="0"/>
          <w:numId w:val="6"/>
        </w:numPr>
        <w:spacing w:after="240"/>
        <w:outlineLvl w:val="1"/>
        <w:rPr>
          <w:rFonts w:ascii="Tahoma" w:eastAsiaTheme="majorEastAsia" w:hAnsi="Tahoma" w:cs="Tahoma"/>
          <w:b/>
        </w:rPr>
      </w:pPr>
      <w:r w:rsidRPr="00CA67FC">
        <w:rPr>
          <w:rFonts w:ascii="Tahoma" w:eastAsiaTheme="majorEastAsia" w:hAnsi="Tahoma" w:cs="Tahoma"/>
          <w:b/>
          <w:bCs/>
        </w:rPr>
        <w:t xml:space="preserve">Solicitation Manual </w:t>
      </w:r>
    </w:p>
    <w:p w14:paraId="19D08520" w14:textId="3B2AEC3C" w:rsidR="00256C04" w:rsidRPr="002127A0" w:rsidRDefault="00256C04" w:rsidP="00CA67FC">
      <w:pPr>
        <w:keepNext/>
        <w:keepLines/>
        <w:spacing w:before="40" w:line="259" w:lineRule="auto"/>
        <w:ind w:left="720"/>
        <w:rPr>
          <w:rFonts w:ascii="Tahoma" w:eastAsiaTheme="majorEastAsia" w:hAnsi="Tahoma" w:cs="Tahoma"/>
          <w:b/>
          <w:bCs/>
        </w:rPr>
      </w:pPr>
      <w:bookmarkStart w:id="0" w:name="_Hlk172631076"/>
      <w:r w:rsidRPr="002127A0">
        <w:rPr>
          <w:rFonts w:ascii="Tahoma" w:eastAsiaTheme="majorEastAsia" w:hAnsi="Tahoma" w:cs="Tahoma"/>
          <w:b/>
          <w:bCs/>
        </w:rPr>
        <w:t xml:space="preserve">Page </w:t>
      </w:r>
      <w:r w:rsidR="3A3C1EBD" w:rsidRPr="002127A0">
        <w:rPr>
          <w:rFonts w:ascii="Tahoma" w:eastAsiaTheme="majorEastAsia" w:hAnsi="Tahoma" w:cs="Tahoma"/>
          <w:b/>
          <w:bCs/>
        </w:rPr>
        <w:t>26</w:t>
      </w:r>
      <w:r w:rsidR="001261BE" w:rsidRPr="002127A0">
        <w:rPr>
          <w:rFonts w:ascii="Tahoma" w:eastAsiaTheme="majorEastAsia" w:hAnsi="Tahoma" w:cs="Tahoma"/>
          <w:b/>
          <w:bCs/>
        </w:rPr>
        <w:t xml:space="preserve">, Section </w:t>
      </w:r>
      <w:r w:rsidR="2C538143" w:rsidRPr="002127A0">
        <w:rPr>
          <w:rFonts w:ascii="Tahoma" w:eastAsiaTheme="majorEastAsia" w:hAnsi="Tahoma" w:cs="Tahoma"/>
          <w:b/>
          <w:bCs/>
        </w:rPr>
        <w:t>I</w:t>
      </w:r>
      <w:r w:rsidR="55A2EC1C" w:rsidRPr="002127A0">
        <w:rPr>
          <w:rFonts w:ascii="Tahoma" w:eastAsiaTheme="majorEastAsia" w:hAnsi="Tahoma" w:cs="Tahoma"/>
          <w:b/>
          <w:bCs/>
        </w:rPr>
        <w:t>II</w:t>
      </w:r>
      <w:r w:rsidRPr="002127A0">
        <w:rPr>
          <w:rFonts w:ascii="Tahoma" w:eastAsiaTheme="majorEastAsia" w:hAnsi="Tahoma" w:cs="Tahoma"/>
          <w:b/>
          <w:bCs/>
        </w:rPr>
        <w:t>.</w:t>
      </w:r>
      <w:r w:rsidR="73DDB74D" w:rsidRPr="002127A0">
        <w:rPr>
          <w:rFonts w:ascii="Tahoma" w:eastAsiaTheme="majorEastAsia" w:hAnsi="Tahoma" w:cs="Tahoma"/>
          <w:b/>
          <w:bCs/>
        </w:rPr>
        <w:t>D</w:t>
      </w:r>
      <w:r w:rsidR="007149EA" w:rsidRPr="002127A0">
        <w:rPr>
          <w:rFonts w:ascii="Tahoma" w:eastAsiaTheme="majorEastAsia" w:hAnsi="Tahoma" w:cs="Tahoma"/>
          <w:b/>
          <w:bCs/>
        </w:rPr>
        <w:t>.</w:t>
      </w:r>
      <w:r w:rsidR="607FCC2D" w:rsidRPr="002127A0">
        <w:rPr>
          <w:rFonts w:ascii="Tahoma" w:eastAsiaTheme="majorEastAsia" w:hAnsi="Tahoma" w:cs="Tahoma"/>
          <w:b/>
          <w:bCs/>
        </w:rPr>
        <w:t>13</w:t>
      </w:r>
      <w:r w:rsidR="007149EA" w:rsidRPr="002127A0">
        <w:rPr>
          <w:rFonts w:ascii="Tahoma" w:eastAsiaTheme="majorEastAsia" w:hAnsi="Tahoma" w:cs="Tahoma"/>
          <w:b/>
          <w:bCs/>
        </w:rPr>
        <w:t>.</w:t>
      </w:r>
      <w:r w:rsidR="001261BE" w:rsidRPr="002127A0">
        <w:rPr>
          <w:rFonts w:ascii="Tahoma" w:eastAsiaTheme="majorEastAsia" w:hAnsi="Tahoma" w:cs="Tahoma"/>
          <w:b/>
          <w:bCs/>
        </w:rPr>
        <w:t xml:space="preserve"> </w:t>
      </w:r>
      <w:r w:rsidR="74E8C0A4" w:rsidRPr="002127A0">
        <w:rPr>
          <w:rFonts w:ascii="Tahoma" w:eastAsiaTheme="majorEastAsia" w:hAnsi="Tahoma" w:cs="Tahoma"/>
          <w:b/>
          <w:bCs/>
        </w:rPr>
        <w:t>Applicant Declaration</w:t>
      </w:r>
    </w:p>
    <w:p w14:paraId="3A6F4ED2" w14:textId="72EB4D02" w:rsidR="4CB6D397" w:rsidRPr="002127A0" w:rsidRDefault="4CB6D397" w:rsidP="4CB6D397">
      <w:pPr>
        <w:keepNext/>
        <w:keepLines/>
        <w:spacing w:before="40"/>
        <w:outlineLvl w:val="2"/>
        <w:rPr>
          <w:rFonts w:ascii="Tahoma" w:eastAsiaTheme="majorEastAsia" w:hAnsi="Tahoma" w:cs="Tahoma"/>
          <w:b/>
          <w:bCs/>
        </w:rPr>
      </w:pPr>
    </w:p>
    <w:bookmarkEnd w:id="0"/>
    <w:p w14:paraId="21B2FA78" w14:textId="79A9D304" w:rsidR="7F8A5FB0" w:rsidRPr="00CA67FC" w:rsidRDefault="00D04449" w:rsidP="00CA67FC">
      <w:pPr>
        <w:ind w:left="720"/>
        <w:rPr>
          <w:rFonts w:ascii="Tahoma" w:eastAsia="Arial" w:hAnsi="Tahoma" w:cs="Tahoma"/>
          <w:strike/>
        </w:rPr>
      </w:pPr>
      <w:r w:rsidRPr="00CA67FC">
        <w:rPr>
          <w:rFonts w:ascii="Tahoma" w:eastAsia="Arial" w:hAnsi="Tahoma" w:cs="Tahoma"/>
        </w:rPr>
        <w:t>[</w:t>
      </w:r>
      <w:r w:rsidR="7F8A5FB0" w:rsidRPr="00CA67FC">
        <w:rPr>
          <w:rFonts w:ascii="Tahoma" w:eastAsia="Arial" w:hAnsi="Tahoma" w:cs="Tahoma"/>
          <w:strike/>
        </w:rPr>
        <w:t xml:space="preserve">The CEC may have waived the requirement for a signature on application materials for this solicitation. If a notice regarding CEC’s waiver of the signature requirement appears here: </w:t>
      </w:r>
      <w:hyperlink r:id="rId11">
        <w:r w:rsidR="7F8A5FB0" w:rsidRPr="00255D03">
          <w:rPr>
            <w:rStyle w:val="Hyperlink"/>
            <w:rFonts w:ascii="Tahoma" w:eastAsia="Arial" w:hAnsi="Tahoma" w:cs="Tahoma"/>
            <w:strike/>
          </w:rPr>
          <w:t>https://www.energy.ca.gov/funding-opportunities/solicitations</w:t>
        </w:r>
      </w:hyperlink>
      <w:r w:rsidR="7F8A5FB0" w:rsidRPr="00CA67FC">
        <w:rPr>
          <w:rFonts w:ascii="Tahoma" w:eastAsia="Arial" w:hAnsi="Tahoma" w:cs="Tahoma"/>
          <w:strike/>
        </w:rPr>
        <w:t>, the waiver applies to this solicitation. In the event of a conflict between the notice and any language in this solicitation regarding signatures, the notice will govern.</w:t>
      </w:r>
      <w:r w:rsidR="00801DEE" w:rsidRPr="00CA67FC">
        <w:rPr>
          <w:rFonts w:ascii="Tahoma" w:eastAsia="Arial" w:hAnsi="Tahoma" w:cs="Tahoma"/>
        </w:rPr>
        <w:t>]</w:t>
      </w:r>
    </w:p>
    <w:p w14:paraId="2EFB0743" w14:textId="7D5226BF" w:rsidR="353BB2DF" w:rsidRPr="002127A0" w:rsidRDefault="353BB2DF" w:rsidP="00F90316">
      <w:pPr>
        <w:pStyle w:val="ListParagraph"/>
        <w:ind w:left="1080"/>
        <w:rPr>
          <w:rFonts w:ascii="Tahoma" w:eastAsia="Arial" w:hAnsi="Tahoma" w:cs="Tahoma"/>
          <w:strike/>
        </w:rPr>
      </w:pPr>
    </w:p>
    <w:p w14:paraId="158BE90A" w14:textId="5C720F70" w:rsidR="7F8A5FB0" w:rsidRPr="00CA67FC" w:rsidRDefault="00263E8C" w:rsidP="00CA67FC">
      <w:pPr>
        <w:pStyle w:val="ListParagraph"/>
        <w:keepNext/>
        <w:keepLines/>
        <w:numPr>
          <w:ilvl w:val="0"/>
          <w:numId w:val="6"/>
        </w:numPr>
        <w:spacing w:before="40" w:line="259" w:lineRule="auto"/>
        <w:rPr>
          <w:rFonts w:ascii="Tahoma" w:eastAsiaTheme="majorEastAsia" w:hAnsi="Tahoma" w:cs="Tahoma"/>
          <w:b/>
          <w:bCs/>
        </w:rPr>
      </w:pPr>
      <w:r>
        <w:rPr>
          <w:rFonts w:ascii="Tahoma" w:eastAsiaTheme="majorEastAsia" w:hAnsi="Tahoma" w:cs="Tahoma"/>
          <w:b/>
          <w:bCs/>
        </w:rPr>
        <w:t>Questions and Answers</w:t>
      </w:r>
      <w:r w:rsidR="00F90316" w:rsidRPr="00CA67FC">
        <w:rPr>
          <w:rFonts w:ascii="Tahoma" w:eastAsiaTheme="majorEastAsia" w:hAnsi="Tahoma" w:cs="Tahoma"/>
          <w:b/>
          <w:bCs/>
        </w:rPr>
        <w:t xml:space="preserve"> </w:t>
      </w:r>
      <w:r w:rsidR="7F8A5FB0" w:rsidRPr="00CA67FC">
        <w:rPr>
          <w:rFonts w:ascii="Tahoma" w:eastAsiaTheme="majorEastAsia" w:hAnsi="Tahoma" w:cs="Tahoma"/>
          <w:b/>
          <w:bCs/>
        </w:rPr>
        <w:t>- Addendum 2</w:t>
      </w:r>
    </w:p>
    <w:p w14:paraId="580CA7D1" w14:textId="77777777" w:rsidR="00396A8B" w:rsidRPr="002127A0" w:rsidRDefault="00396A8B" w:rsidP="00396A8B">
      <w:pPr>
        <w:keepNext/>
        <w:keepLines/>
        <w:spacing w:before="40"/>
        <w:outlineLvl w:val="2"/>
        <w:rPr>
          <w:rFonts w:ascii="Tahoma" w:eastAsiaTheme="majorEastAsia" w:hAnsi="Tahoma" w:cs="Tahoma"/>
          <w:b/>
          <w:bCs/>
        </w:rPr>
      </w:pPr>
    </w:p>
    <w:p w14:paraId="1C87AE62" w14:textId="22E8E961" w:rsidR="41A45E80" w:rsidRPr="005520B4" w:rsidRDefault="00173B2E" w:rsidP="00CA67FC">
      <w:pPr>
        <w:spacing w:after="120" w:line="259" w:lineRule="auto"/>
        <w:ind w:left="720"/>
        <w:rPr>
          <w:rFonts w:ascii="Tahoma" w:eastAsia="Times New Roman" w:hAnsi="Tahoma" w:cs="Tahoma"/>
          <w:b/>
          <w:bCs/>
        </w:rPr>
      </w:pPr>
      <w:r w:rsidRPr="00CA67FC">
        <w:rPr>
          <w:rFonts w:ascii="Tahoma" w:eastAsia="Times New Roman" w:hAnsi="Tahoma" w:cs="Tahoma"/>
        </w:rPr>
        <w:t xml:space="preserve">The </w:t>
      </w:r>
      <w:r w:rsidR="00263E8C" w:rsidRPr="00CA67FC">
        <w:rPr>
          <w:rFonts w:ascii="Tahoma" w:eastAsia="Times New Roman" w:hAnsi="Tahoma" w:cs="Tahoma"/>
        </w:rPr>
        <w:t>Questions and Answers document</w:t>
      </w:r>
      <w:r w:rsidRPr="00CA67FC">
        <w:rPr>
          <w:rFonts w:ascii="Tahoma" w:eastAsia="Times New Roman" w:hAnsi="Tahoma" w:cs="Tahoma"/>
        </w:rPr>
        <w:t xml:space="preserve"> has been updated with </w:t>
      </w:r>
      <w:r w:rsidR="00C110D6">
        <w:rPr>
          <w:rFonts w:ascii="Tahoma" w:eastAsia="Times New Roman" w:hAnsi="Tahoma" w:cs="Tahoma"/>
        </w:rPr>
        <w:t>four</w:t>
      </w:r>
      <w:r w:rsidR="00134905">
        <w:rPr>
          <w:rFonts w:ascii="Tahoma" w:eastAsia="Times New Roman" w:hAnsi="Tahoma" w:cs="Tahoma"/>
        </w:rPr>
        <w:t xml:space="preserve"> </w:t>
      </w:r>
      <w:r w:rsidRPr="00CA67FC">
        <w:rPr>
          <w:rFonts w:ascii="Tahoma" w:eastAsia="Times New Roman" w:hAnsi="Tahoma" w:cs="Tahoma"/>
        </w:rPr>
        <w:t>new questions for applicants to review</w:t>
      </w:r>
      <w:r w:rsidR="00134905">
        <w:rPr>
          <w:rFonts w:ascii="Tahoma" w:eastAsia="Times New Roman" w:hAnsi="Tahoma" w:cs="Tahoma"/>
        </w:rPr>
        <w:t xml:space="preserve"> (see page 6 of 8)</w:t>
      </w:r>
      <w:r w:rsidRPr="00CA67FC">
        <w:rPr>
          <w:rFonts w:ascii="Tahoma" w:eastAsia="Times New Roman" w:hAnsi="Tahoma" w:cs="Tahoma"/>
        </w:rPr>
        <w:t>.</w:t>
      </w:r>
      <w:r w:rsidRPr="005520B4">
        <w:rPr>
          <w:rFonts w:ascii="Tahoma" w:eastAsia="Times New Roman" w:hAnsi="Tahoma" w:cs="Tahoma"/>
          <w:b/>
          <w:bCs/>
        </w:rPr>
        <w:t xml:space="preserve"> </w:t>
      </w:r>
    </w:p>
    <w:p w14:paraId="079295F3" w14:textId="44BD1BAC" w:rsidR="7F8A5FB0" w:rsidRPr="002127A0" w:rsidRDefault="7F8A5FB0" w:rsidP="00CA67FC">
      <w:pPr>
        <w:keepNext/>
        <w:keepLines/>
        <w:spacing w:before="40" w:line="259" w:lineRule="auto"/>
        <w:ind w:left="720"/>
        <w:rPr>
          <w:rFonts w:ascii="Tahoma" w:eastAsia="Times New Roman" w:hAnsi="Tahoma" w:cs="Tahoma"/>
          <w:b/>
          <w:bCs/>
        </w:rPr>
      </w:pPr>
      <w:r w:rsidRPr="002127A0">
        <w:rPr>
          <w:rFonts w:ascii="Tahoma" w:eastAsia="Times New Roman" w:hAnsi="Tahoma" w:cs="Tahoma"/>
          <w:b/>
          <w:bCs/>
        </w:rPr>
        <w:t>Please</w:t>
      </w:r>
      <w:r w:rsidR="00173B2E" w:rsidRPr="002127A0">
        <w:rPr>
          <w:rFonts w:ascii="Tahoma" w:eastAsia="Times New Roman" w:hAnsi="Tahoma" w:cs="Tahoma"/>
          <w:b/>
          <w:bCs/>
        </w:rPr>
        <w:t xml:space="preserve"> s</w:t>
      </w:r>
      <w:r w:rsidRPr="002127A0">
        <w:rPr>
          <w:rFonts w:ascii="Tahoma" w:eastAsia="Times New Roman" w:hAnsi="Tahoma" w:cs="Tahoma"/>
          <w:b/>
          <w:bCs/>
        </w:rPr>
        <w:t>ee: GFO-23-608 Questions and Answers</w:t>
      </w:r>
      <w:r w:rsidR="00173B2E" w:rsidRPr="002127A0">
        <w:rPr>
          <w:rFonts w:ascii="Tahoma" w:eastAsia="Times New Roman" w:hAnsi="Tahoma" w:cs="Tahoma"/>
          <w:b/>
          <w:bCs/>
        </w:rPr>
        <w:t xml:space="preserve"> Addendum 2</w:t>
      </w:r>
      <w:r w:rsidRPr="002127A0">
        <w:rPr>
          <w:rFonts w:ascii="Tahoma" w:eastAsia="Times New Roman" w:hAnsi="Tahoma" w:cs="Tahoma"/>
          <w:b/>
          <w:bCs/>
        </w:rPr>
        <w:t xml:space="preserve"> </w:t>
      </w:r>
      <w:r w:rsidR="00173B2E" w:rsidRPr="002127A0">
        <w:rPr>
          <w:rFonts w:ascii="Tahoma" w:eastAsia="Times New Roman" w:hAnsi="Tahoma" w:cs="Tahoma"/>
        </w:rPr>
        <w:t xml:space="preserve">on </w:t>
      </w:r>
      <w:r w:rsidR="00C27E4E">
        <w:rPr>
          <w:rFonts w:ascii="Tahoma" w:eastAsia="Times New Roman" w:hAnsi="Tahoma" w:cs="Tahoma"/>
        </w:rPr>
        <w:t xml:space="preserve">the </w:t>
      </w:r>
      <w:r w:rsidR="00173B2E" w:rsidRPr="002127A0">
        <w:rPr>
          <w:rFonts w:ascii="Tahoma" w:eastAsia="Times New Roman" w:hAnsi="Tahoma" w:cs="Tahoma"/>
        </w:rPr>
        <w:t xml:space="preserve">solicitation </w:t>
      </w:r>
      <w:r w:rsidR="00C27E4E">
        <w:rPr>
          <w:rFonts w:ascii="Tahoma" w:eastAsia="Times New Roman" w:hAnsi="Tahoma" w:cs="Tahoma"/>
        </w:rPr>
        <w:t>web</w:t>
      </w:r>
      <w:r w:rsidR="00173B2E" w:rsidRPr="002127A0">
        <w:rPr>
          <w:rFonts w:ascii="Tahoma" w:eastAsia="Times New Roman" w:hAnsi="Tahoma" w:cs="Tahoma"/>
        </w:rPr>
        <w:t>page at:</w:t>
      </w:r>
      <w:r w:rsidR="00173B2E" w:rsidRPr="002127A0">
        <w:rPr>
          <w:rFonts w:ascii="Tahoma" w:eastAsia="Times New Roman" w:hAnsi="Tahoma" w:cs="Tahoma"/>
          <w:b/>
          <w:bCs/>
        </w:rPr>
        <w:t xml:space="preserve"> </w:t>
      </w:r>
      <w:hyperlink r:id="rId12" w:history="1">
        <w:r w:rsidR="00F90316" w:rsidRPr="002127A0">
          <w:rPr>
            <w:rStyle w:val="Hyperlink"/>
            <w:rFonts w:ascii="Tahoma" w:eastAsia="Times New Roman" w:hAnsi="Tahoma" w:cs="Tahoma"/>
            <w:b/>
            <w:bCs/>
          </w:rPr>
          <w:t>https://www.energy.ca.gov/solicitations/2024-04/gfo-23-608-military-electric-vehicle-chargers</w:t>
        </w:r>
      </w:hyperlink>
      <w:r w:rsidR="00F90316" w:rsidRPr="002127A0">
        <w:rPr>
          <w:rFonts w:ascii="Tahoma" w:eastAsia="Times New Roman" w:hAnsi="Tahoma" w:cs="Tahoma"/>
          <w:b/>
          <w:bCs/>
        </w:rPr>
        <w:t xml:space="preserve"> </w:t>
      </w:r>
    </w:p>
    <w:p w14:paraId="09CDC380" w14:textId="70D54AC7" w:rsidR="353BB2DF" w:rsidRPr="002127A0" w:rsidRDefault="353BB2DF" w:rsidP="353BB2DF">
      <w:pPr>
        <w:spacing w:after="120" w:line="259" w:lineRule="auto"/>
        <w:rPr>
          <w:rFonts w:ascii="Tahoma" w:hAnsi="Tahoma" w:cs="Tahoma"/>
          <w:b/>
          <w:bCs/>
        </w:rPr>
      </w:pPr>
    </w:p>
    <w:p w14:paraId="69D9729E" w14:textId="77444FDC" w:rsidR="353BB2DF" w:rsidRPr="002127A0" w:rsidRDefault="353BB2DF" w:rsidP="353BB2DF">
      <w:pPr>
        <w:spacing w:after="120" w:line="259" w:lineRule="auto"/>
        <w:rPr>
          <w:rFonts w:ascii="Tahoma" w:hAnsi="Tahoma" w:cs="Tahoma"/>
          <w:b/>
          <w:bCs/>
        </w:rPr>
      </w:pPr>
    </w:p>
    <w:p w14:paraId="3261A38C" w14:textId="67A92F69" w:rsidR="6E8FFBA9" w:rsidRPr="002127A0" w:rsidRDefault="6E8FFBA9" w:rsidP="6D95B0C7">
      <w:pPr>
        <w:spacing w:after="120" w:line="259" w:lineRule="auto"/>
        <w:rPr>
          <w:rFonts w:ascii="Tahoma" w:hAnsi="Tahoma" w:cs="Tahoma"/>
          <w:b/>
          <w:bCs/>
        </w:rPr>
      </w:pPr>
      <w:r w:rsidRPr="002127A0">
        <w:rPr>
          <w:rFonts w:ascii="Tahoma" w:hAnsi="Tahoma" w:cs="Tahoma"/>
          <w:b/>
          <w:bCs/>
        </w:rPr>
        <w:t>Phil Dyer</w:t>
      </w:r>
    </w:p>
    <w:p w14:paraId="11973288" w14:textId="56687F70" w:rsidR="00E74FF1" w:rsidRPr="002127A0" w:rsidRDefault="00B1122A" w:rsidP="00B1122A">
      <w:pPr>
        <w:spacing w:after="480"/>
        <w:rPr>
          <w:rFonts w:ascii="Tahoma" w:hAnsi="Tahoma" w:cs="Tahoma"/>
          <w:b/>
          <w:bCs/>
        </w:rPr>
      </w:pPr>
      <w:r w:rsidRPr="002127A0">
        <w:rPr>
          <w:rFonts w:ascii="Tahoma" w:hAnsi="Tahoma" w:cs="Tahoma"/>
          <w:b/>
          <w:bCs/>
        </w:rPr>
        <w:t>Commission Agreement Officer</w:t>
      </w:r>
    </w:p>
    <w:sectPr w:rsidR="00E74FF1" w:rsidRPr="002127A0" w:rsidSect="00704771">
      <w:headerReference w:type="default" r:id="rId13"/>
      <w:footerReference w:type="default" r:id="rId14"/>
      <w:headerReference w:type="first" r:id="rId15"/>
      <w:footerReference w:type="first" r:id="rId16"/>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515C1" w14:textId="77777777" w:rsidR="00C138CF" w:rsidRDefault="00C138CF" w:rsidP="00F86D2B">
      <w:r>
        <w:separator/>
      </w:r>
    </w:p>
  </w:endnote>
  <w:endnote w:type="continuationSeparator" w:id="0">
    <w:p w14:paraId="76B728DD" w14:textId="77777777" w:rsidR="00C138CF" w:rsidRDefault="00C138CF" w:rsidP="00F86D2B">
      <w:r>
        <w:continuationSeparator/>
      </w:r>
    </w:p>
  </w:endnote>
  <w:endnote w:type="continuationNotice" w:id="1">
    <w:p w14:paraId="1AF56C5D" w14:textId="77777777" w:rsidR="00C138CF" w:rsidRDefault="00C1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18C0" w14:textId="77777777" w:rsidR="00C138CF" w:rsidRDefault="00C138CF" w:rsidP="00F86D2B">
      <w:r>
        <w:separator/>
      </w:r>
    </w:p>
  </w:footnote>
  <w:footnote w:type="continuationSeparator" w:id="0">
    <w:p w14:paraId="07A3B463" w14:textId="77777777" w:rsidR="00C138CF" w:rsidRDefault="00C138CF" w:rsidP="00F86D2B">
      <w:r>
        <w:continuationSeparator/>
      </w:r>
    </w:p>
  </w:footnote>
  <w:footnote w:type="continuationNotice" w:id="1">
    <w:p w14:paraId="300C4ECE" w14:textId="77777777" w:rsidR="00C138CF" w:rsidRDefault="00C13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FF7"/>
    <w:multiLevelType w:val="hybridMultilevel"/>
    <w:tmpl w:val="3E7A3F44"/>
    <w:lvl w:ilvl="0" w:tplc="78A61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516D9F"/>
    <w:multiLevelType w:val="hybridMultilevel"/>
    <w:tmpl w:val="F1F60DD8"/>
    <w:lvl w:ilvl="0" w:tplc="FFFFFFFF">
      <w:start w:val="1"/>
      <w:numFmt w:val="decimal"/>
      <w:lvlText w:val="%1."/>
      <w:lvlJc w:val="left"/>
      <w:pPr>
        <w:ind w:left="720" w:hanging="360"/>
      </w:pPr>
      <w:rPr>
        <w:rFonts w:ascii="Arial" w:hAnsi="Arial" w:cs="Aria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CFDB9E"/>
    <w:multiLevelType w:val="hybridMultilevel"/>
    <w:tmpl w:val="0358B796"/>
    <w:lvl w:ilvl="0" w:tplc="707CD028">
      <w:start w:val="1"/>
      <w:numFmt w:val="bullet"/>
      <w:lvlText w:val=""/>
      <w:lvlJc w:val="left"/>
      <w:pPr>
        <w:ind w:left="720" w:hanging="360"/>
      </w:pPr>
      <w:rPr>
        <w:rFonts w:ascii="Symbol" w:hAnsi="Symbol" w:hint="default"/>
      </w:rPr>
    </w:lvl>
    <w:lvl w:ilvl="1" w:tplc="2B54AE8E">
      <w:start w:val="1"/>
      <w:numFmt w:val="bullet"/>
      <w:lvlText w:val="o"/>
      <w:lvlJc w:val="left"/>
      <w:pPr>
        <w:ind w:left="1440" w:hanging="360"/>
      </w:pPr>
      <w:rPr>
        <w:rFonts w:ascii="Courier New" w:hAnsi="Courier New" w:hint="default"/>
      </w:rPr>
    </w:lvl>
    <w:lvl w:ilvl="2" w:tplc="0BCE2192">
      <w:start w:val="1"/>
      <w:numFmt w:val="bullet"/>
      <w:lvlText w:val=""/>
      <w:lvlJc w:val="left"/>
      <w:pPr>
        <w:ind w:left="2160" w:hanging="360"/>
      </w:pPr>
      <w:rPr>
        <w:rFonts w:ascii="Wingdings" w:hAnsi="Wingdings" w:hint="default"/>
      </w:rPr>
    </w:lvl>
    <w:lvl w:ilvl="3" w:tplc="51E419A4">
      <w:start w:val="1"/>
      <w:numFmt w:val="bullet"/>
      <w:lvlText w:val=""/>
      <w:lvlJc w:val="left"/>
      <w:pPr>
        <w:ind w:left="2880" w:hanging="360"/>
      </w:pPr>
      <w:rPr>
        <w:rFonts w:ascii="Symbol" w:hAnsi="Symbol" w:hint="default"/>
      </w:rPr>
    </w:lvl>
    <w:lvl w:ilvl="4" w:tplc="FCCCD5D4">
      <w:start w:val="1"/>
      <w:numFmt w:val="bullet"/>
      <w:lvlText w:val="o"/>
      <w:lvlJc w:val="left"/>
      <w:pPr>
        <w:ind w:left="3600" w:hanging="360"/>
      </w:pPr>
      <w:rPr>
        <w:rFonts w:ascii="Courier New" w:hAnsi="Courier New" w:hint="default"/>
      </w:rPr>
    </w:lvl>
    <w:lvl w:ilvl="5" w:tplc="CE0AE6D2">
      <w:start w:val="1"/>
      <w:numFmt w:val="bullet"/>
      <w:lvlText w:val=""/>
      <w:lvlJc w:val="left"/>
      <w:pPr>
        <w:ind w:left="4320" w:hanging="360"/>
      </w:pPr>
      <w:rPr>
        <w:rFonts w:ascii="Wingdings" w:hAnsi="Wingdings" w:hint="default"/>
      </w:rPr>
    </w:lvl>
    <w:lvl w:ilvl="6" w:tplc="90CEA4F4">
      <w:start w:val="1"/>
      <w:numFmt w:val="bullet"/>
      <w:lvlText w:val=""/>
      <w:lvlJc w:val="left"/>
      <w:pPr>
        <w:ind w:left="5040" w:hanging="360"/>
      </w:pPr>
      <w:rPr>
        <w:rFonts w:ascii="Symbol" w:hAnsi="Symbol" w:hint="default"/>
      </w:rPr>
    </w:lvl>
    <w:lvl w:ilvl="7" w:tplc="A13C0E9A">
      <w:start w:val="1"/>
      <w:numFmt w:val="bullet"/>
      <w:lvlText w:val="o"/>
      <w:lvlJc w:val="left"/>
      <w:pPr>
        <w:ind w:left="5760" w:hanging="360"/>
      </w:pPr>
      <w:rPr>
        <w:rFonts w:ascii="Courier New" w:hAnsi="Courier New" w:hint="default"/>
      </w:rPr>
    </w:lvl>
    <w:lvl w:ilvl="8" w:tplc="846CA2BA">
      <w:start w:val="1"/>
      <w:numFmt w:val="bullet"/>
      <w:lvlText w:val=""/>
      <w:lvlJc w:val="left"/>
      <w:pPr>
        <w:ind w:left="6480" w:hanging="360"/>
      </w:pPr>
      <w:rPr>
        <w:rFonts w:ascii="Wingdings" w:hAnsi="Wingdings" w:hint="default"/>
      </w:rPr>
    </w:lvl>
  </w:abstractNum>
  <w:abstractNum w:abstractNumId="9" w15:restartNumberingAfterBreak="0">
    <w:nsid w:val="3D121842"/>
    <w:multiLevelType w:val="hybridMultilevel"/>
    <w:tmpl w:val="278EE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D1617"/>
    <w:multiLevelType w:val="hybridMultilevel"/>
    <w:tmpl w:val="7D9C27FC"/>
    <w:lvl w:ilvl="0" w:tplc="BF20C9F0">
      <w:start w:val="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9D1123"/>
    <w:multiLevelType w:val="hybridMultilevel"/>
    <w:tmpl w:val="4B3EE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E3D29"/>
    <w:multiLevelType w:val="hybridMultilevel"/>
    <w:tmpl w:val="253E2376"/>
    <w:lvl w:ilvl="0" w:tplc="C9987CDA">
      <w:start w:val="1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9" w15:restartNumberingAfterBreak="0">
    <w:nsid w:val="72EC9195"/>
    <w:multiLevelType w:val="hybridMultilevel"/>
    <w:tmpl w:val="618CA0CC"/>
    <w:lvl w:ilvl="0" w:tplc="27F89E86">
      <w:start w:val="1"/>
      <w:numFmt w:val="bullet"/>
      <w:lvlText w:val="·"/>
      <w:lvlJc w:val="left"/>
      <w:pPr>
        <w:ind w:left="720" w:hanging="360"/>
      </w:pPr>
      <w:rPr>
        <w:rFonts w:ascii="Symbol" w:hAnsi="Symbol" w:hint="default"/>
      </w:rPr>
    </w:lvl>
    <w:lvl w:ilvl="1" w:tplc="2A02F690">
      <w:start w:val="1"/>
      <w:numFmt w:val="bullet"/>
      <w:lvlText w:val="o"/>
      <w:lvlJc w:val="left"/>
      <w:pPr>
        <w:ind w:left="1440" w:hanging="360"/>
      </w:pPr>
      <w:rPr>
        <w:rFonts w:ascii="Courier New" w:hAnsi="Courier New" w:hint="default"/>
      </w:rPr>
    </w:lvl>
    <w:lvl w:ilvl="2" w:tplc="865C1BDC">
      <w:start w:val="1"/>
      <w:numFmt w:val="bullet"/>
      <w:lvlText w:val=""/>
      <w:lvlJc w:val="left"/>
      <w:pPr>
        <w:ind w:left="2160" w:hanging="360"/>
      </w:pPr>
      <w:rPr>
        <w:rFonts w:ascii="Wingdings" w:hAnsi="Wingdings" w:hint="default"/>
      </w:rPr>
    </w:lvl>
    <w:lvl w:ilvl="3" w:tplc="396E7BF0">
      <w:start w:val="1"/>
      <w:numFmt w:val="bullet"/>
      <w:lvlText w:val=""/>
      <w:lvlJc w:val="left"/>
      <w:pPr>
        <w:ind w:left="2880" w:hanging="360"/>
      </w:pPr>
      <w:rPr>
        <w:rFonts w:ascii="Symbol" w:hAnsi="Symbol" w:hint="default"/>
      </w:rPr>
    </w:lvl>
    <w:lvl w:ilvl="4" w:tplc="0C0A45D6">
      <w:start w:val="1"/>
      <w:numFmt w:val="bullet"/>
      <w:lvlText w:val="o"/>
      <w:lvlJc w:val="left"/>
      <w:pPr>
        <w:ind w:left="3600" w:hanging="360"/>
      </w:pPr>
      <w:rPr>
        <w:rFonts w:ascii="Courier New" w:hAnsi="Courier New" w:hint="default"/>
      </w:rPr>
    </w:lvl>
    <w:lvl w:ilvl="5" w:tplc="94DC5996">
      <w:start w:val="1"/>
      <w:numFmt w:val="bullet"/>
      <w:lvlText w:val=""/>
      <w:lvlJc w:val="left"/>
      <w:pPr>
        <w:ind w:left="4320" w:hanging="360"/>
      </w:pPr>
      <w:rPr>
        <w:rFonts w:ascii="Wingdings" w:hAnsi="Wingdings" w:hint="default"/>
      </w:rPr>
    </w:lvl>
    <w:lvl w:ilvl="6" w:tplc="30B853B4">
      <w:start w:val="1"/>
      <w:numFmt w:val="bullet"/>
      <w:lvlText w:val=""/>
      <w:lvlJc w:val="left"/>
      <w:pPr>
        <w:ind w:left="5040" w:hanging="360"/>
      </w:pPr>
      <w:rPr>
        <w:rFonts w:ascii="Symbol" w:hAnsi="Symbol" w:hint="default"/>
      </w:rPr>
    </w:lvl>
    <w:lvl w:ilvl="7" w:tplc="87B831A6">
      <w:start w:val="1"/>
      <w:numFmt w:val="bullet"/>
      <w:lvlText w:val="o"/>
      <w:lvlJc w:val="left"/>
      <w:pPr>
        <w:ind w:left="5760" w:hanging="360"/>
      </w:pPr>
      <w:rPr>
        <w:rFonts w:ascii="Courier New" w:hAnsi="Courier New" w:hint="default"/>
      </w:rPr>
    </w:lvl>
    <w:lvl w:ilvl="8" w:tplc="272E6C32">
      <w:start w:val="1"/>
      <w:numFmt w:val="bullet"/>
      <w:lvlText w:val=""/>
      <w:lvlJc w:val="left"/>
      <w:pPr>
        <w:ind w:left="6480" w:hanging="360"/>
      </w:pPr>
      <w:rPr>
        <w:rFonts w:ascii="Wingdings" w:hAnsi="Wingdings" w:hint="default"/>
      </w:rPr>
    </w:lvl>
  </w:abstractNum>
  <w:abstractNum w:abstractNumId="20" w15:restartNumberingAfterBreak="0">
    <w:nsid w:val="73154358"/>
    <w:multiLevelType w:val="hybridMultilevel"/>
    <w:tmpl w:val="A7C4941C"/>
    <w:lvl w:ilvl="0" w:tplc="9C6EC4B4">
      <w:start w:val="1"/>
      <w:numFmt w:val="bullet"/>
      <w:lvlText w:val=""/>
      <w:lvlJc w:val="left"/>
      <w:pPr>
        <w:ind w:left="1440" w:hanging="360"/>
      </w:pPr>
      <w:rPr>
        <w:rFonts w:ascii="Symbol" w:hAnsi="Symbol" w:hint="default"/>
      </w:rPr>
    </w:lvl>
    <w:lvl w:ilvl="1" w:tplc="D9A2CB0E">
      <w:start w:val="1"/>
      <w:numFmt w:val="bullet"/>
      <w:lvlText w:val="o"/>
      <w:lvlJc w:val="left"/>
      <w:pPr>
        <w:ind w:left="1440" w:hanging="360"/>
      </w:pPr>
      <w:rPr>
        <w:rFonts w:ascii="Courier New" w:hAnsi="Courier New" w:hint="default"/>
      </w:rPr>
    </w:lvl>
    <w:lvl w:ilvl="2" w:tplc="95627384">
      <w:start w:val="1"/>
      <w:numFmt w:val="bullet"/>
      <w:lvlText w:val="o"/>
      <w:lvlJc w:val="left"/>
      <w:pPr>
        <w:ind w:left="2880" w:hanging="360"/>
      </w:pPr>
      <w:rPr>
        <w:rFonts w:ascii="Courier New" w:hAnsi="Courier New" w:hint="default"/>
      </w:rPr>
    </w:lvl>
    <w:lvl w:ilvl="3" w:tplc="03AAD3A4">
      <w:start w:val="1"/>
      <w:numFmt w:val="bullet"/>
      <w:lvlText w:val=""/>
      <w:lvlJc w:val="left"/>
      <w:pPr>
        <w:ind w:left="2880" w:hanging="360"/>
      </w:pPr>
      <w:rPr>
        <w:rFonts w:ascii="Symbol" w:hAnsi="Symbol" w:hint="default"/>
      </w:rPr>
    </w:lvl>
    <w:lvl w:ilvl="4" w:tplc="B976966A">
      <w:start w:val="1"/>
      <w:numFmt w:val="bullet"/>
      <w:lvlText w:val="o"/>
      <w:lvlJc w:val="left"/>
      <w:pPr>
        <w:ind w:left="3600" w:hanging="360"/>
      </w:pPr>
      <w:rPr>
        <w:rFonts w:ascii="Courier New" w:hAnsi="Courier New" w:hint="default"/>
      </w:rPr>
    </w:lvl>
    <w:lvl w:ilvl="5" w:tplc="E5B02372">
      <w:start w:val="1"/>
      <w:numFmt w:val="bullet"/>
      <w:lvlText w:val=""/>
      <w:lvlJc w:val="left"/>
      <w:pPr>
        <w:ind w:left="4320" w:hanging="360"/>
      </w:pPr>
      <w:rPr>
        <w:rFonts w:ascii="Wingdings" w:hAnsi="Wingdings" w:hint="default"/>
      </w:rPr>
    </w:lvl>
    <w:lvl w:ilvl="6" w:tplc="20048C78">
      <w:start w:val="1"/>
      <w:numFmt w:val="bullet"/>
      <w:lvlText w:val=""/>
      <w:lvlJc w:val="left"/>
      <w:pPr>
        <w:ind w:left="5040" w:hanging="360"/>
      </w:pPr>
      <w:rPr>
        <w:rFonts w:ascii="Symbol" w:hAnsi="Symbol" w:hint="default"/>
      </w:rPr>
    </w:lvl>
    <w:lvl w:ilvl="7" w:tplc="3C0A97B8">
      <w:start w:val="1"/>
      <w:numFmt w:val="bullet"/>
      <w:lvlText w:val="o"/>
      <w:lvlJc w:val="left"/>
      <w:pPr>
        <w:ind w:left="5760" w:hanging="360"/>
      </w:pPr>
      <w:rPr>
        <w:rFonts w:ascii="Courier New" w:hAnsi="Courier New" w:hint="default"/>
      </w:rPr>
    </w:lvl>
    <w:lvl w:ilvl="8" w:tplc="04EAFCBE">
      <w:start w:val="1"/>
      <w:numFmt w:val="bullet"/>
      <w:lvlText w:val=""/>
      <w:lvlJc w:val="left"/>
      <w:pPr>
        <w:ind w:left="6480" w:hanging="360"/>
      </w:pPr>
      <w:rPr>
        <w:rFonts w:ascii="Wingdings" w:hAnsi="Wingdings" w:hint="default"/>
      </w:rPr>
    </w:lvl>
  </w:abstractNum>
  <w:abstractNum w:abstractNumId="21"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13750757">
    <w:abstractNumId w:val="8"/>
  </w:num>
  <w:num w:numId="2" w16cid:durableId="497963691">
    <w:abstractNumId w:val="19"/>
  </w:num>
  <w:num w:numId="3" w16cid:durableId="113015248">
    <w:abstractNumId w:val="18"/>
  </w:num>
  <w:num w:numId="4" w16cid:durableId="2114937146">
    <w:abstractNumId w:val="21"/>
  </w:num>
  <w:num w:numId="5" w16cid:durableId="280697836">
    <w:abstractNumId w:val="2"/>
  </w:num>
  <w:num w:numId="6" w16cid:durableId="413355859">
    <w:abstractNumId w:val="16"/>
  </w:num>
  <w:num w:numId="7" w16cid:durableId="788089280">
    <w:abstractNumId w:val="6"/>
  </w:num>
  <w:num w:numId="8" w16cid:durableId="117572321">
    <w:abstractNumId w:val="10"/>
  </w:num>
  <w:num w:numId="9" w16cid:durableId="1873495320">
    <w:abstractNumId w:val="5"/>
  </w:num>
  <w:num w:numId="10" w16cid:durableId="1962953226">
    <w:abstractNumId w:val="3"/>
  </w:num>
  <w:num w:numId="11" w16cid:durableId="864296668">
    <w:abstractNumId w:val="1"/>
  </w:num>
  <w:num w:numId="12" w16cid:durableId="131096484">
    <w:abstractNumId w:val="15"/>
  </w:num>
  <w:num w:numId="13" w16cid:durableId="891769305">
    <w:abstractNumId w:val="12"/>
  </w:num>
  <w:num w:numId="14" w16cid:durableId="1126120357">
    <w:abstractNumId w:val="14"/>
  </w:num>
  <w:num w:numId="15" w16cid:durableId="1006205520">
    <w:abstractNumId w:val="11"/>
  </w:num>
  <w:num w:numId="16" w16cid:durableId="276915055">
    <w:abstractNumId w:val="13"/>
  </w:num>
  <w:num w:numId="17" w16cid:durableId="2035107515">
    <w:abstractNumId w:val="20"/>
  </w:num>
  <w:num w:numId="18" w16cid:durableId="1341926968">
    <w:abstractNumId w:val="9"/>
  </w:num>
  <w:num w:numId="19" w16cid:durableId="314337568">
    <w:abstractNumId w:val="4"/>
  </w:num>
  <w:num w:numId="20" w16cid:durableId="551158075">
    <w:abstractNumId w:val="17"/>
  </w:num>
  <w:num w:numId="21" w16cid:durableId="467210502">
    <w:abstractNumId w:val="0"/>
  </w:num>
  <w:num w:numId="22" w16cid:durableId="1297374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07885"/>
    <w:rsid w:val="0001342E"/>
    <w:rsid w:val="00013BAA"/>
    <w:rsid w:val="00015969"/>
    <w:rsid w:val="00027125"/>
    <w:rsid w:val="00033D5A"/>
    <w:rsid w:val="00037715"/>
    <w:rsid w:val="0004705B"/>
    <w:rsid w:val="0004705D"/>
    <w:rsid w:val="000557AC"/>
    <w:rsid w:val="00060070"/>
    <w:rsid w:val="00060591"/>
    <w:rsid w:val="00060BA8"/>
    <w:rsid w:val="00060D51"/>
    <w:rsid w:val="000611BE"/>
    <w:rsid w:val="0006377F"/>
    <w:rsid w:val="00063B9D"/>
    <w:rsid w:val="000653A6"/>
    <w:rsid w:val="00071316"/>
    <w:rsid w:val="000728DA"/>
    <w:rsid w:val="00074E58"/>
    <w:rsid w:val="0009064B"/>
    <w:rsid w:val="00090F99"/>
    <w:rsid w:val="000922CE"/>
    <w:rsid w:val="000A0FA4"/>
    <w:rsid w:val="000A5C90"/>
    <w:rsid w:val="000A6CE7"/>
    <w:rsid w:val="000C16AE"/>
    <w:rsid w:val="000D4A7B"/>
    <w:rsid w:val="000E31D6"/>
    <w:rsid w:val="000F0D5B"/>
    <w:rsid w:val="000F1B42"/>
    <w:rsid w:val="000F5BE1"/>
    <w:rsid w:val="000F7409"/>
    <w:rsid w:val="00103791"/>
    <w:rsid w:val="00106C10"/>
    <w:rsid w:val="00122045"/>
    <w:rsid w:val="0012428F"/>
    <w:rsid w:val="001261BE"/>
    <w:rsid w:val="00134905"/>
    <w:rsid w:val="0014043C"/>
    <w:rsid w:val="00141B1C"/>
    <w:rsid w:val="00146C62"/>
    <w:rsid w:val="001471B6"/>
    <w:rsid w:val="0014731B"/>
    <w:rsid w:val="001477A0"/>
    <w:rsid w:val="00156C00"/>
    <w:rsid w:val="00162611"/>
    <w:rsid w:val="001642C5"/>
    <w:rsid w:val="001665C7"/>
    <w:rsid w:val="00167654"/>
    <w:rsid w:val="00173B2E"/>
    <w:rsid w:val="00176C75"/>
    <w:rsid w:val="00190B05"/>
    <w:rsid w:val="001A4170"/>
    <w:rsid w:val="001A5227"/>
    <w:rsid w:val="001B2889"/>
    <w:rsid w:val="001B4B1F"/>
    <w:rsid w:val="001C13CE"/>
    <w:rsid w:val="001C3CDA"/>
    <w:rsid w:val="001C59D8"/>
    <w:rsid w:val="001E2460"/>
    <w:rsid w:val="001F2E2E"/>
    <w:rsid w:val="001F3152"/>
    <w:rsid w:val="001F62F3"/>
    <w:rsid w:val="00203587"/>
    <w:rsid w:val="00210F3E"/>
    <w:rsid w:val="002127A0"/>
    <w:rsid w:val="00213B02"/>
    <w:rsid w:val="00235167"/>
    <w:rsid w:val="002435BB"/>
    <w:rsid w:val="00255D03"/>
    <w:rsid w:val="00256C04"/>
    <w:rsid w:val="002572D4"/>
    <w:rsid w:val="00263E8C"/>
    <w:rsid w:val="002747CF"/>
    <w:rsid w:val="002777AB"/>
    <w:rsid w:val="002A5F7A"/>
    <w:rsid w:val="002B2444"/>
    <w:rsid w:val="002C3A9E"/>
    <w:rsid w:val="002D0ACB"/>
    <w:rsid w:val="002D11A5"/>
    <w:rsid w:val="002F2B94"/>
    <w:rsid w:val="00300FB1"/>
    <w:rsid w:val="00306AA9"/>
    <w:rsid w:val="00306C82"/>
    <w:rsid w:val="003151E8"/>
    <w:rsid w:val="00315EC9"/>
    <w:rsid w:val="0032637A"/>
    <w:rsid w:val="0033793C"/>
    <w:rsid w:val="00340ABF"/>
    <w:rsid w:val="00344417"/>
    <w:rsid w:val="00353981"/>
    <w:rsid w:val="003549B6"/>
    <w:rsid w:val="00356F9C"/>
    <w:rsid w:val="00360BE0"/>
    <w:rsid w:val="00371740"/>
    <w:rsid w:val="00391FC2"/>
    <w:rsid w:val="00396A8B"/>
    <w:rsid w:val="003C47B8"/>
    <w:rsid w:val="003C55A4"/>
    <w:rsid w:val="003D0C68"/>
    <w:rsid w:val="003D5F92"/>
    <w:rsid w:val="003E0AD6"/>
    <w:rsid w:val="003E0D2D"/>
    <w:rsid w:val="003E404F"/>
    <w:rsid w:val="003F1D0A"/>
    <w:rsid w:val="003F41E4"/>
    <w:rsid w:val="003F456D"/>
    <w:rsid w:val="004076CF"/>
    <w:rsid w:val="00410134"/>
    <w:rsid w:val="00410AC7"/>
    <w:rsid w:val="00415DE9"/>
    <w:rsid w:val="00416100"/>
    <w:rsid w:val="004238E1"/>
    <w:rsid w:val="004276CE"/>
    <w:rsid w:val="00427DF2"/>
    <w:rsid w:val="00430859"/>
    <w:rsid w:val="00432FB1"/>
    <w:rsid w:val="00434A01"/>
    <w:rsid w:val="004379A5"/>
    <w:rsid w:val="00437D5F"/>
    <w:rsid w:val="00445151"/>
    <w:rsid w:val="004504D5"/>
    <w:rsid w:val="00456FB3"/>
    <w:rsid w:val="0045786A"/>
    <w:rsid w:val="0046003A"/>
    <w:rsid w:val="00461F3E"/>
    <w:rsid w:val="00463011"/>
    <w:rsid w:val="00475B35"/>
    <w:rsid w:val="004772EB"/>
    <w:rsid w:val="00491630"/>
    <w:rsid w:val="00493781"/>
    <w:rsid w:val="00496116"/>
    <w:rsid w:val="004A1104"/>
    <w:rsid w:val="004A1AAA"/>
    <w:rsid w:val="004A1DBB"/>
    <w:rsid w:val="004A4C18"/>
    <w:rsid w:val="004A50CC"/>
    <w:rsid w:val="004B1CDF"/>
    <w:rsid w:val="004C2760"/>
    <w:rsid w:val="004D0158"/>
    <w:rsid w:val="004D128F"/>
    <w:rsid w:val="004E517D"/>
    <w:rsid w:val="004E72B5"/>
    <w:rsid w:val="00500439"/>
    <w:rsid w:val="0050279B"/>
    <w:rsid w:val="005100D5"/>
    <w:rsid w:val="00524EA9"/>
    <w:rsid w:val="00525E2C"/>
    <w:rsid w:val="00527817"/>
    <w:rsid w:val="00534797"/>
    <w:rsid w:val="00536861"/>
    <w:rsid w:val="00541330"/>
    <w:rsid w:val="00544461"/>
    <w:rsid w:val="005520B4"/>
    <w:rsid w:val="00552BB9"/>
    <w:rsid w:val="005568CA"/>
    <w:rsid w:val="00561990"/>
    <w:rsid w:val="00566D9C"/>
    <w:rsid w:val="00577D95"/>
    <w:rsid w:val="005879A0"/>
    <w:rsid w:val="0059609D"/>
    <w:rsid w:val="005A29BC"/>
    <w:rsid w:val="005D7B3F"/>
    <w:rsid w:val="005E6FA2"/>
    <w:rsid w:val="005F4259"/>
    <w:rsid w:val="00601F17"/>
    <w:rsid w:val="00602FF0"/>
    <w:rsid w:val="00603E43"/>
    <w:rsid w:val="006157EC"/>
    <w:rsid w:val="00615E32"/>
    <w:rsid w:val="00616E78"/>
    <w:rsid w:val="00620BDF"/>
    <w:rsid w:val="006369E4"/>
    <w:rsid w:val="00640BB6"/>
    <w:rsid w:val="006511D6"/>
    <w:rsid w:val="00654BE4"/>
    <w:rsid w:val="00661706"/>
    <w:rsid w:val="00663283"/>
    <w:rsid w:val="00674D7D"/>
    <w:rsid w:val="00674E87"/>
    <w:rsid w:val="006817D9"/>
    <w:rsid w:val="00684EC1"/>
    <w:rsid w:val="00693454"/>
    <w:rsid w:val="006A57AF"/>
    <w:rsid w:val="006B13F0"/>
    <w:rsid w:val="006B27E1"/>
    <w:rsid w:val="006C4657"/>
    <w:rsid w:val="006C7442"/>
    <w:rsid w:val="006D3827"/>
    <w:rsid w:val="006E146A"/>
    <w:rsid w:val="00704771"/>
    <w:rsid w:val="007134AE"/>
    <w:rsid w:val="007149EA"/>
    <w:rsid w:val="0072006A"/>
    <w:rsid w:val="0072118B"/>
    <w:rsid w:val="007211FC"/>
    <w:rsid w:val="00734C5A"/>
    <w:rsid w:val="00750C8E"/>
    <w:rsid w:val="00751C0F"/>
    <w:rsid w:val="00761F8B"/>
    <w:rsid w:val="00770FEF"/>
    <w:rsid w:val="0077265A"/>
    <w:rsid w:val="00775950"/>
    <w:rsid w:val="00777798"/>
    <w:rsid w:val="0078154A"/>
    <w:rsid w:val="00783717"/>
    <w:rsid w:val="0079120A"/>
    <w:rsid w:val="00794224"/>
    <w:rsid w:val="007A5DD3"/>
    <w:rsid w:val="007B3F87"/>
    <w:rsid w:val="007B6CE6"/>
    <w:rsid w:val="007C5894"/>
    <w:rsid w:val="007C6C8A"/>
    <w:rsid w:val="007C795F"/>
    <w:rsid w:val="007D05C8"/>
    <w:rsid w:val="007D545A"/>
    <w:rsid w:val="007F6063"/>
    <w:rsid w:val="00801DEE"/>
    <w:rsid w:val="00803E15"/>
    <w:rsid w:val="0080408D"/>
    <w:rsid w:val="0080478D"/>
    <w:rsid w:val="00804E98"/>
    <w:rsid w:val="00805AD3"/>
    <w:rsid w:val="00807165"/>
    <w:rsid w:val="008115F4"/>
    <w:rsid w:val="0081533B"/>
    <w:rsid w:val="0081551E"/>
    <w:rsid w:val="00815863"/>
    <w:rsid w:val="00835AFC"/>
    <w:rsid w:val="00841D92"/>
    <w:rsid w:val="00846985"/>
    <w:rsid w:val="00852E67"/>
    <w:rsid w:val="008604AC"/>
    <w:rsid w:val="00860A6B"/>
    <w:rsid w:val="00874988"/>
    <w:rsid w:val="0088082C"/>
    <w:rsid w:val="00891290"/>
    <w:rsid w:val="00891410"/>
    <w:rsid w:val="00895B65"/>
    <w:rsid w:val="008B5A74"/>
    <w:rsid w:val="008C45EF"/>
    <w:rsid w:val="008D421C"/>
    <w:rsid w:val="008D6DF6"/>
    <w:rsid w:val="008D7686"/>
    <w:rsid w:val="008E1433"/>
    <w:rsid w:val="008E3926"/>
    <w:rsid w:val="008E4794"/>
    <w:rsid w:val="008E7852"/>
    <w:rsid w:val="008F4EE9"/>
    <w:rsid w:val="008F5B28"/>
    <w:rsid w:val="008F7BB2"/>
    <w:rsid w:val="0090646F"/>
    <w:rsid w:val="00910710"/>
    <w:rsid w:val="0092263C"/>
    <w:rsid w:val="00923C09"/>
    <w:rsid w:val="00923C0F"/>
    <w:rsid w:val="009245F9"/>
    <w:rsid w:val="00925908"/>
    <w:rsid w:val="00926356"/>
    <w:rsid w:val="0093228E"/>
    <w:rsid w:val="00934FF9"/>
    <w:rsid w:val="009407F5"/>
    <w:rsid w:val="009421F2"/>
    <w:rsid w:val="00950AF4"/>
    <w:rsid w:val="00962BB3"/>
    <w:rsid w:val="0097247B"/>
    <w:rsid w:val="00974BB8"/>
    <w:rsid w:val="00983FF2"/>
    <w:rsid w:val="00984446"/>
    <w:rsid w:val="00993CAB"/>
    <w:rsid w:val="009A0B3E"/>
    <w:rsid w:val="009B3212"/>
    <w:rsid w:val="009E6C35"/>
    <w:rsid w:val="009E754B"/>
    <w:rsid w:val="00A07BCC"/>
    <w:rsid w:val="00A15FA8"/>
    <w:rsid w:val="00A17202"/>
    <w:rsid w:val="00A20497"/>
    <w:rsid w:val="00A24C47"/>
    <w:rsid w:val="00A27654"/>
    <w:rsid w:val="00A309EB"/>
    <w:rsid w:val="00A3384C"/>
    <w:rsid w:val="00A36CF5"/>
    <w:rsid w:val="00A568D1"/>
    <w:rsid w:val="00A71CE9"/>
    <w:rsid w:val="00A73089"/>
    <w:rsid w:val="00A860D2"/>
    <w:rsid w:val="00A90DC6"/>
    <w:rsid w:val="00A91589"/>
    <w:rsid w:val="00A92D1A"/>
    <w:rsid w:val="00A96E09"/>
    <w:rsid w:val="00AA381B"/>
    <w:rsid w:val="00AA5849"/>
    <w:rsid w:val="00AD21FC"/>
    <w:rsid w:val="00AD383D"/>
    <w:rsid w:val="00AD5870"/>
    <w:rsid w:val="00AE05B9"/>
    <w:rsid w:val="00AE3D3E"/>
    <w:rsid w:val="00AE4413"/>
    <w:rsid w:val="00AE5C20"/>
    <w:rsid w:val="00AF0C11"/>
    <w:rsid w:val="00AF2371"/>
    <w:rsid w:val="00B03AD3"/>
    <w:rsid w:val="00B100D6"/>
    <w:rsid w:val="00B10F20"/>
    <w:rsid w:val="00B1122A"/>
    <w:rsid w:val="00B11AE4"/>
    <w:rsid w:val="00B33F69"/>
    <w:rsid w:val="00B35E5D"/>
    <w:rsid w:val="00B51D4C"/>
    <w:rsid w:val="00B55552"/>
    <w:rsid w:val="00B564F9"/>
    <w:rsid w:val="00B5781C"/>
    <w:rsid w:val="00B672EF"/>
    <w:rsid w:val="00B70095"/>
    <w:rsid w:val="00B76795"/>
    <w:rsid w:val="00B80E72"/>
    <w:rsid w:val="00B81B7F"/>
    <w:rsid w:val="00B84D31"/>
    <w:rsid w:val="00B84DFA"/>
    <w:rsid w:val="00B906E9"/>
    <w:rsid w:val="00B923FB"/>
    <w:rsid w:val="00B965DF"/>
    <w:rsid w:val="00BA1317"/>
    <w:rsid w:val="00BA349A"/>
    <w:rsid w:val="00BA3F4C"/>
    <w:rsid w:val="00BA55D6"/>
    <w:rsid w:val="00BB2CCD"/>
    <w:rsid w:val="00BB3B50"/>
    <w:rsid w:val="00BB48AB"/>
    <w:rsid w:val="00BB5DCD"/>
    <w:rsid w:val="00BC0259"/>
    <w:rsid w:val="00BC2B9F"/>
    <w:rsid w:val="00BD3A71"/>
    <w:rsid w:val="00BD732C"/>
    <w:rsid w:val="00BD77BE"/>
    <w:rsid w:val="00BE7A05"/>
    <w:rsid w:val="00BF0705"/>
    <w:rsid w:val="00C01C97"/>
    <w:rsid w:val="00C03527"/>
    <w:rsid w:val="00C043A7"/>
    <w:rsid w:val="00C04D3B"/>
    <w:rsid w:val="00C0518D"/>
    <w:rsid w:val="00C0572D"/>
    <w:rsid w:val="00C110D6"/>
    <w:rsid w:val="00C138CF"/>
    <w:rsid w:val="00C2336E"/>
    <w:rsid w:val="00C23390"/>
    <w:rsid w:val="00C27E4E"/>
    <w:rsid w:val="00C314AB"/>
    <w:rsid w:val="00C315CE"/>
    <w:rsid w:val="00C33FE7"/>
    <w:rsid w:val="00C34900"/>
    <w:rsid w:val="00C65B9A"/>
    <w:rsid w:val="00C67037"/>
    <w:rsid w:val="00C73A1F"/>
    <w:rsid w:val="00C83639"/>
    <w:rsid w:val="00C83C5F"/>
    <w:rsid w:val="00C85257"/>
    <w:rsid w:val="00C95D7F"/>
    <w:rsid w:val="00C96BDD"/>
    <w:rsid w:val="00CA67FC"/>
    <w:rsid w:val="00CA6B2B"/>
    <w:rsid w:val="00CC3518"/>
    <w:rsid w:val="00CD00C5"/>
    <w:rsid w:val="00CD354D"/>
    <w:rsid w:val="00CD49A8"/>
    <w:rsid w:val="00CD7A1A"/>
    <w:rsid w:val="00CF7FA5"/>
    <w:rsid w:val="00D04449"/>
    <w:rsid w:val="00D17966"/>
    <w:rsid w:val="00D2465B"/>
    <w:rsid w:val="00D32C3D"/>
    <w:rsid w:val="00D33013"/>
    <w:rsid w:val="00D3336B"/>
    <w:rsid w:val="00D41778"/>
    <w:rsid w:val="00D431C2"/>
    <w:rsid w:val="00D43B83"/>
    <w:rsid w:val="00D44167"/>
    <w:rsid w:val="00D57D7A"/>
    <w:rsid w:val="00D63392"/>
    <w:rsid w:val="00D87C37"/>
    <w:rsid w:val="00D903C5"/>
    <w:rsid w:val="00DB12C9"/>
    <w:rsid w:val="00DB4379"/>
    <w:rsid w:val="00DB53FE"/>
    <w:rsid w:val="00DF0CE3"/>
    <w:rsid w:val="00E04ADE"/>
    <w:rsid w:val="00E1306D"/>
    <w:rsid w:val="00E210F6"/>
    <w:rsid w:val="00E420B6"/>
    <w:rsid w:val="00E42470"/>
    <w:rsid w:val="00E46C5F"/>
    <w:rsid w:val="00E563F4"/>
    <w:rsid w:val="00E62715"/>
    <w:rsid w:val="00E62D81"/>
    <w:rsid w:val="00E72BA9"/>
    <w:rsid w:val="00E74FF1"/>
    <w:rsid w:val="00E75EF5"/>
    <w:rsid w:val="00E84A4D"/>
    <w:rsid w:val="00E95AA9"/>
    <w:rsid w:val="00EA7BDE"/>
    <w:rsid w:val="00EC4455"/>
    <w:rsid w:val="00ED18F1"/>
    <w:rsid w:val="00ED316B"/>
    <w:rsid w:val="00EE1A24"/>
    <w:rsid w:val="00EE7957"/>
    <w:rsid w:val="00EF2328"/>
    <w:rsid w:val="00F053EC"/>
    <w:rsid w:val="00F061A1"/>
    <w:rsid w:val="00F10DFF"/>
    <w:rsid w:val="00F1429D"/>
    <w:rsid w:val="00F14E5F"/>
    <w:rsid w:val="00F20EAE"/>
    <w:rsid w:val="00F220FC"/>
    <w:rsid w:val="00F22AD4"/>
    <w:rsid w:val="00F329E8"/>
    <w:rsid w:val="00F515AE"/>
    <w:rsid w:val="00F66C30"/>
    <w:rsid w:val="00F7696E"/>
    <w:rsid w:val="00F85C38"/>
    <w:rsid w:val="00F86D2B"/>
    <w:rsid w:val="00F90316"/>
    <w:rsid w:val="00F90F6B"/>
    <w:rsid w:val="00F92C5E"/>
    <w:rsid w:val="00F947AC"/>
    <w:rsid w:val="00F95D8D"/>
    <w:rsid w:val="00F967DF"/>
    <w:rsid w:val="00F972BC"/>
    <w:rsid w:val="00F97A78"/>
    <w:rsid w:val="00FA69FD"/>
    <w:rsid w:val="00FB5EEF"/>
    <w:rsid w:val="00FC0132"/>
    <w:rsid w:val="00FC4728"/>
    <w:rsid w:val="00FD3FE9"/>
    <w:rsid w:val="00FD441B"/>
    <w:rsid w:val="00FD596F"/>
    <w:rsid w:val="00FE31AA"/>
    <w:rsid w:val="00FE5320"/>
    <w:rsid w:val="00FE6995"/>
    <w:rsid w:val="00FF7117"/>
    <w:rsid w:val="00FF7303"/>
    <w:rsid w:val="023E72DD"/>
    <w:rsid w:val="02BF3C25"/>
    <w:rsid w:val="02F941D9"/>
    <w:rsid w:val="0463ACB4"/>
    <w:rsid w:val="06CEB1BF"/>
    <w:rsid w:val="073BFEAA"/>
    <w:rsid w:val="07AE0933"/>
    <w:rsid w:val="0CDE3617"/>
    <w:rsid w:val="0E1E2C45"/>
    <w:rsid w:val="10136A0A"/>
    <w:rsid w:val="1099563E"/>
    <w:rsid w:val="126C158C"/>
    <w:rsid w:val="141724BA"/>
    <w:rsid w:val="1617F8F0"/>
    <w:rsid w:val="16718DA6"/>
    <w:rsid w:val="16FBF3B6"/>
    <w:rsid w:val="18AB61FE"/>
    <w:rsid w:val="190D7CF2"/>
    <w:rsid w:val="1A7A3CCD"/>
    <w:rsid w:val="1BFDEC8F"/>
    <w:rsid w:val="1C1F3A18"/>
    <w:rsid w:val="1F6B7D78"/>
    <w:rsid w:val="23DAF934"/>
    <w:rsid w:val="2407BBC1"/>
    <w:rsid w:val="25ECEADF"/>
    <w:rsid w:val="274C0677"/>
    <w:rsid w:val="27F2DCB9"/>
    <w:rsid w:val="28077550"/>
    <w:rsid w:val="292D1943"/>
    <w:rsid w:val="297AEEF2"/>
    <w:rsid w:val="2A7A4F8E"/>
    <w:rsid w:val="2C20507B"/>
    <w:rsid w:val="2C538143"/>
    <w:rsid w:val="2C8F04B4"/>
    <w:rsid w:val="2E114FE2"/>
    <w:rsid w:val="30D2BE5B"/>
    <w:rsid w:val="32CF45DC"/>
    <w:rsid w:val="3340129D"/>
    <w:rsid w:val="33BAECD4"/>
    <w:rsid w:val="353BB2DF"/>
    <w:rsid w:val="35CE4DE7"/>
    <w:rsid w:val="35E6238B"/>
    <w:rsid w:val="36F0156B"/>
    <w:rsid w:val="3A3C1EBD"/>
    <w:rsid w:val="3A6924BB"/>
    <w:rsid w:val="3D5294F7"/>
    <w:rsid w:val="3EBE9840"/>
    <w:rsid w:val="3F9FEBFF"/>
    <w:rsid w:val="413A14A1"/>
    <w:rsid w:val="4152C8D3"/>
    <w:rsid w:val="41A45E80"/>
    <w:rsid w:val="41B1EAB5"/>
    <w:rsid w:val="43728D23"/>
    <w:rsid w:val="43BD11C1"/>
    <w:rsid w:val="44230373"/>
    <w:rsid w:val="45CB42D3"/>
    <w:rsid w:val="48290E2D"/>
    <w:rsid w:val="4AB89164"/>
    <w:rsid w:val="4B9F3047"/>
    <w:rsid w:val="4CB6D397"/>
    <w:rsid w:val="4D7C6706"/>
    <w:rsid w:val="509E1228"/>
    <w:rsid w:val="50A9269D"/>
    <w:rsid w:val="515AD5E0"/>
    <w:rsid w:val="52521B09"/>
    <w:rsid w:val="53970F21"/>
    <w:rsid w:val="54B7CE7C"/>
    <w:rsid w:val="55A2EC1C"/>
    <w:rsid w:val="55DA93CA"/>
    <w:rsid w:val="56EE2A60"/>
    <w:rsid w:val="5770E9BA"/>
    <w:rsid w:val="58BD0473"/>
    <w:rsid w:val="58C762B3"/>
    <w:rsid w:val="590BE06B"/>
    <w:rsid w:val="5A0EAE53"/>
    <w:rsid w:val="5B331937"/>
    <w:rsid w:val="5EEA14F0"/>
    <w:rsid w:val="607FCC2D"/>
    <w:rsid w:val="631DDBBA"/>
    <w:rsid w:val="63CA75BF"/>
    <w:rsid w:val="6494BB2F"/>
    <w:rsid w:val="65B14D97"/>
    <w:rsid w:val="6B987DE3"/>
    <w:rsid w:val="6D95B0C7"/>
    <w:rsid w:val="6DD13252"/>
    <w:rsid w:val="6DF39696"/>
    <w:rsid w:val="6E28BA75"/>
    <w:rsid w:val="6E8FFBA9"/>
    <w:rsid w:val="6F682FB9"/>
    <w:rsid w:val="71ADE2AF"/>
    <w:rsid w:val="72DD4119"/>
    <w:rsid w:val="73241326"/>
    <w:rsid w:val="73DDB74D"/>
    <w:rsid w:val="74E8C0A4"/>
    <w:rsid w:val="7562B63C"/>
    <w:rsid w:val="758BDADD"/>
    <w:rsid w:val="762073F0"/>
    <w:rsid w:val="76BFE2BF"/>
    <w:rsid w:val="775E104D"/>
    <w:rsid w:val="7F0754E5"/>
    <w:rsid w:val="7F8A5F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951D5F1-6352-43DF-AD32-4D672A35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F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olicitations/2024-04/gfo-23-608-military-electric-vehicle-charg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8C5BA70-FD8A-4B05-9CFF-AFCE4CBA340E}">
    <t:Anchor>
      <t:Comment id="703465092"/>
    </t:Anchor>
    <t:History>
      <t:Event id="{0593C238-0DCF-470F-9E35-CB0818BDCF8E}" time="2024-05-15T18:03:22.403Z">
        <t:Attribution userId="S::pilar.magana@energy.ca.gov::5ead7b29-9d0e-4b15-a84b-c528dab6e7ec" userProvider="AD" userName="Magana, Pilar@Energy"/>
        <t:Anchor>
          <t:Comment id="145775461"/>
        </t:Anchor>
        <t:Create/>
      </t:Event>
      <t:Event id="{82348797-8C30-4D9A-90DD-45EA396382FE}" time="2024-05-15T18:03:22.403Z">
        <t:Attribution userId="S::pilar.magana@energy.ca.gov::5ead7b29-9d0e-4b15-a84b-c528dab6e7ec" userProvider="AD" userName="Magana, Pilar@Energy"/>
        <t:Anchor>
          <t:Comment id="145775461"/>
        </t:Anchor>
        <t:Assign userId="S::Taylor.Marvin@Energy.ca.gov::95dd143f-0628-4eb6-93d0-b8894c562167" userProvider="AD" userName="Marvin, Taylor@Energy"/>
      </t:Event>
      <t:Event id="{F58364AA-55CB-4E4C-85C4-D81616B556A0}" time="2024-05-15T18:03:22.403Z">
        <t:Attribution userId="S::pilar.magana@energy.ca.gov::5ead7b29-9d0e-4b15-a84b-c528dab6e7ec" userProvider="AD" userName="Magana, Pilar@Energy"/>
        <t:Anchor>
          <t:Comment id="145775461"/>
        </t:Anchor>
        <t:SetTitle title="Updated. @Marvin, Taylor@Energy if this works for you I will modify in the Solicitation Manual."/>
      </t:Event>
      <t:Event id="{1F7E0F6F-440A-4AEB-8085-6E259F1FBD31}" time="2024-05-15T22:42:20.708Z">
        <t:Attribution userId="S::pilar.magana@energy.ca.gov::5ead7b29-9d0e-4b15-a84b-c528dab6e7ec" userProvider="AD" userName="Magana, Pilar@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9315-6CCD-4DAF-9868-BD3A89FD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219</Words>
  <Characters>1251</Characters>
  <Application>Microsoft Office Word</Application>
  <DocSecurity>4</DocSecurity>
  <Lines>10</Lines>
  <Paragraphs>2</Paragraphs>
  <ScaleCrop>false</ScaleCrop>
  <Company>Wobschall Design</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45</cp:revision>
  <cp:lastPrinted>2019-04-08T16:38:00Z</cp:lastPrinted>
  <dcterms:created xsi:type="dcterms:W3CDTF">2024-07-23T19:21:00Z</dcterms:created>
  <dcterms:modified xsi:type="dcterms:W3CDTF">2024-10-24T20:56:00Z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