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E8D4C4" w14:textId="3AA949FB" w:rsidR="009529D8" w:rsidRPr="00ED573A" w:rsidRDefault="009529D8" w:rsidP="00ED573A">
      <w:pPr>
        <w:pStyle w:val="Heading1"/>
        <w:spacing w:before="0"/>
        <w:jc w:val="center"/>
        <w:rPr>
          <w:sz w:val="24"/>
          <w:szCs w:val="24"/>
        </w:rPr>
      </w:pPr>
      <w:r w:rsidRPr="00ED573A">
        <w:rPr>
          <w:rStyle w:val="normaltextrun"/>
          <w:rFonts w:ascii="Arial" w:hAnsi="Arial" w:cs="Arial"/>
          <w:b/>
          <w:bCs/>
          <w:color w:val="000000"/>
          <w:sz w:val="24"/>
          <w:szCs w:val="24"/>
        </w:rPr>
        <w:t>Questions and Answers</w:t>
      </w:r>
    </w:p>
    <w:p w14:paraId="6E373120" w14:textId="0B87EAB8" w:rsidR="009529D8" w:rsidRPr="00ED573A" w:rsidRDefault="009529D8" w:rsidP="00ED573A">
      <w:pPr>
        <w:pStyle w:val="Heading1"/>
        <w:spacing w:before="0"/>
        <w:jc w:val="center"/>
        <w:rPr>
          <w:rStyle w:val="eop"/>
          <w:rFonts w:ascii="Arial" w:hAnsi="Arial" w:cs="Arial"/>
          <w:color w:val="000000" w:themeColor="text1"/>
          <w:sz w:val="24"/>
          <w:szCs w:val="24"/>
        </w:rPr>
      </w:pPr>
      <w:r w:rsidRPr="00ED573A">
        <w:rPr>
          <w:rStyle w:val="normaltextrun"/>
          <w:rFonts w:ascii="Arial" w:hAnsi="Arial" w:cs="Arial"/>
          <w:b/>
          <w:bCs/>
          <w:color w:val="000000" w:themeColor="text1"/>
          <w:sz w:val="24"/>
          <w:szCs w:val="24"/>
        </w:rPr>
        <w:t>GFO-23-301</w:t>
      </w:r>
    </w:p>
    <w:p w14:paraId="5664953B" w14:textId="1F13D327" w:rsidR="009529D8" w:rsidRPr="00ED573A" w:rsidRDefault="00167B9A" w:rsidP="00ED573A">
      <w:pPr>
        <w:pStyle w:val="Heading1"/>
        <w:spacing w:before="0"/>
        <w:jc w:val="center"/>
        <w:rPr>
          <w:rStyle w:val="eop"/>
          <w:rFonts w:ascii="Arial" w:hAnsi="Arial" w:cs="Arial"/>
          <w:color w:val="000000" w:themeColor="text1"/>
          <w:sz w:val="24"/>
          <w:szCs w:val="24"/>
        </w:rPr>
      </w:pPr>
      <w:r w:rsidRPr="00ED573A">
        <w:rPr>
          <w:rStyle w:val="normaltextrun"/>
          <w:rFonts w:ascii="Arial" w:hAnsi="Arial" w:cs="Arial"/>
          <w:b/>
          <w:bCs/>
          <w:color w:val="000000" w:themeColor="text1"/>
          <w:sz w:val="24"/>
          <w:szCs w:val="24"/>
        </w:rPr>
        <w:t>Environmental Sustainability of</w:t>
      </w:r>
      <w:r w:rsidR="002957F7" w:rsidRPr="00ED573A">
        <w:rPr>
          <w:rStyle w:val="normaltextrun"/>
          <w:rFonts w:ascii="Arial" w:hAnsi="Arial" w:cs="Arial"/>
          <w:b/>
          <w:bCs/>
          <w:color w:val="000000" w:themeColor="text1"/>
          <w:sz w:val="24"/>
          <w:szCs w:val="24"/>
        </w:rPr>
        <w:t xml:space="preserve"> a Clean Energy Transition (Enviro-SET)</w:t>
      </w:r>
    </w:p>
    <w:p w14:paraId="6BBDD4F8" w14:textId="77777777" w:rsidR="009529D8" w:rsidRPr="00BD6917" w:rsidRDefault="009529D8" w:rsidP="009529D8">
      <w:pPr>
        <w:pStyle w:val="paragraph"/>
        <w:spacing w:before="0" w:beforeAutospacing="0" w:after="0" w:afterAutospacing="0"/>
        <w:jc w:val="center"/>
        <w:textAlignment w:val="baseline"/>
        <w:rPr>
          <w:rFonts w:ascii="Arial" w:hAnsi="Arial" w:cs="Arial"/>
        </w:rPr>
      </w:pPr>
      <w:r w:rsidRPr="003550F0">
        <w:rPr>
          <w:rStyle w:val="eop"/>
          <w:rFonts w:ascii="Arial" w:eastAsiaTheme="majorEastAsia" w:hAnsi="Arial" w:cs="Arial"/>
          <w:color w:val="000000"/>
        </w:rPr>
        <w:t> </w:t>
      </w:r>
    </w:p>
    <w:p w14:paraId="6CA01472" w14:textId="078DB351" w:rsidR="009529D8" w:rsidRPr="00BD6917" w:rsidRDefault="004C52F7" w:rsidP="009529D8">
      <w:pPr>
        <w:pStyle w:val="paragraph"/>
        <w:spacing w:before="0" w:beforeAutospacing="0" w:after="0" w:afterAutospacing="0"/>
        <w:jc w:val="center"/>
        <w:textAlignment w:val="baseline"/>
        <w:rPr>
          <w:rFonts w:ascii="Arial" w:hAnsi="Arial" w:cs="Arial"/>
        </w:rPr>
      </w:pPr>
      <w:r w:rsidRPr="0006061A">
        <w:rPr>
          <w:rStyle w:val="normaltextrun"/>
          <w:rFonts w:ascii="Arial" w:eastAsiaTheme="majorEastAsia" w:hAnsi="Arial" w:cs="Arial"/>
          <w:b/>
          <w:bCs/>
          <w:color w:val="000000"/>
        </w:rPr>
        <w:t>October</w:t>
      </w:r>
      <w:r w:rsidR="0006061A">
        <w:rPr>
          <w:rStyle w:val="normaltextrun"/>
          <w:rFonts w:ascii="Arial" w:eastAsiaTheme="majorEastAsia" w:hAnsi="Arial" w:cs="Arial"/>
          <w:b/>
          <w:bCs/>
          <w:color w:val="000000"/>
        </w:rPr>
        <w:t xml:space="preserve"> </w:t>
      </w:r>
      <w:r w:rsidR="005822BD">
        <w:rPr>
          <w:rStyle w:val="normaltextrun"/>
          <w:rFonts w:ascii="Arial" w:eastAsiaTheme="majorEastAsia" w:hAnsi="Arial" w:cs="Arial"/>
          <w:b/>
          <w:bCs/>
          <w:color w:val="000000"/>
        </w:rPr>
        <w:t>7</w:t>
      </w:r>
      <w:r w:rsidR="0006061A">
        <w:rPr>
          <w:rStyle w:val="normaltextrun"/>
          <w:rFonts w:ascii="Arial" w:eastAsiaTheme="majorEastAsia" w:hAnsi="Arial" w:cs="Arial"/>
          <w:b/>
          <w:bCs/>
          <w:color w:val="000000"/>
        </w:rPr>
        <w:t>,</w:t>
      </w:r>
      <w:r w:rsidR="009529D8" w:rsidRPr="003550F0">
        <w:rPr>
          <w:rStyle w:val="normaltextrun"/>
          <w:rFonts w:ascii="Arial" w:eastAsiaTheme="majorEastAsia" w:hAnsi="Arial" w:cs="Arial"/>
          <w:b/>
          <w:bCs/>
          <w:color w:val="000000"/>
        </w:rPr>
        <w:t xml:space="preserve"> 2024</w:t>
      </w:r>
      <w:r w:rsidR="009529D8" w:rsidRPr="003550F0">
        <w:rPr>
          <w:rStyle w:val="eop"/>
          <w:rFonts w:ascii="Arial" w:eastAsiaTheme="majorEastAsia" w:hAnsi="Arial" w:cs="Arial"/>
          <w:color w:val="000000"/>
        </w:rPr>
        <w:t> </w:t>
      </w:r>
    </w:p>
    <w:p w14:paraId="543D380C" w14:textId="77777777" w:rsidR="009529D8" w:rsidRPr="00BD6917" w:rsidRDefault="009529D8" w:rsidP="009529D8">
      <w:pPr>
        <w:pStyle w:val="paragraph"/>
        <w:spacing w:before="0" w:beforeAutospacing="0" w:after="0" w:afterAutospacing="0"/>
        <w:jc w:val="center"/>
        <w:textAlignment w:val="baseline"/>
        <w:rPr>
          <w:rFonts w:ascii="Arial" w:hAnsi="Arial" w:cs="Arial"/>
        </w:rPr>
      </w:pPr>
      <w:r w:rsidRPr="003550F0">
        <w:rPr>
          <w:rStyle w:val="eop"/>
          <w:rFonts w:ascii="Arial" w:eastAsiaTheme="majorEastAsia" w:hAnsi="Arial" w:cs="Arial"/>
          <w:color w:val="000000"/>
        </w:rPr>
        <w:t> </w:t>
      </w:r>
    </w:p>
    <w:p w14:paraId="4B9C0E15" w14:textId="399427E1" w:rsidR="009529D8" w:rsidRPr="00374545" w:rsidRDefault="009529D8" w:rsidP="2453CFE3">
      <w:pPr>
        <w:pStyle w:val="paragraph"/>
        <w:spacing w:before="0" w:beforeAutospacing="0" w:after="0" w:afterAutospacing="0"/>
        <w:jc w:val="both"/>
        <w:textAlignment w:val="baseline"/>
        <w:rPr>
          <w:rFonts w:ascii="Arial" w:hAnsi="Arial" w:cs="Arial"/>
        </w:rPr>
      </w:pPr>
      <w:r w:rsidRPr="003550F0">
        <w:rPr>
          <w:rStyle w:val="normaltextrun"/>
          <w:rFonts w:ascii="Arial" w:eastAsiaTheme="majorEastAsia" w:hAnsi="Arial" w:cs="Arial"/>
          <w:color w:val="000000" w:themeColor="text1"/>
        </w:rPr>
        <w:t>The following answers are based on California Energy Commission (CEC) staff’s interpretation of the questions received</w:t>
      </w:r>
      <w:r w:rsidR="0EF43CBA" w:rsidRPr="003550F0">
        <w:rPr>
          <w:rStyle w:val="normaltextrun"/>
          <w:rFonts w:ascii="Arial" w:eastAsiaTheme="majorEastAsia" w:hAnsi="Arial" w:cs="Arial"/>
          <w:color w:val="000000" w:themeColor="text1"/>
        </w:rPr>
        <w:t xml:space="preserve"> during the pre-application </w:t>
      </w:r>
      <w:r w:rsidR="79F1FD41" w:rsidRPr="003550F0">
        <w:rPr>
          <w:rStyle w:val="normaltextrun"/>
          <w:rFonts w:ascii="Arial" w:eastAsiaTheme="majorEastAsia" w:hAnsi="Arial" w:cs="Arial"/>
          <w:color w:val="000000" w:themeColor="text1"/>
        </w:rPr>
        <w:t>workshop</w:t>
      </w:r>
      <w:r w:rsidR="0EF43CBA" w:rsidRPr="003550F0">
        <w:rPr>
          <w:rStyle w:val="normaltextrun"/>
          <w:rFonts w:ascii="Arial" w:eastAsiaTheme="majorEastAsia" w:hAnsi="Arial" w:cs="Arial"/>
          <w:color w:val="000000" w:themeColor="text1"/>
        </w:rPr>
        <w:t xml:space="preserve"> and those submitted in writing prior to the deadline of September 13, 2024</w:t>
      </w:r>
      <w:r w:rsidRPr="003550F0">
        <w:rPr>
          <w:rStyle w:val="normaltextrun"/>
          <w:rFonts w:ascii="Arial" w:eastAsiaTheme="majorEastAsia" w:hAnsi="Arial" w:cs="Arial"/>
          <w:color w:val="000000" w:themeColor="text1"/>
        </w:rPr>
        <w:t xml:space="preserve">. It is the Applicant’s responsibility to review the purpose of the solicitation and to determine </w:t>
      </w:r>
      <w:proofErr w:type="gramStart"/>
      <w:r w:rsidRPr="003550F0">
        <w:rPr>
          <w:rStyle w:val="normaltextrun"/>
          <w:rFonts w:ascii="Arial" w:eastAsiaTheme="majorEastAsia" w:hAnsi="Arial" w:cs="Arial"/>
          <w:color w:val="000000" w:themeColor="text1"/>
        </w:rPr>
        <w:t>whether or not</w:t>
      </w:r>
      <w:proofErr w:type="gramEnd"/>
      <w:r w:rsidRPr="003550F0">
        <w:rPr>
          <w:rStyle w:val="normaltextrun"/>
          <w:rFonts w:ascii="Arial" w:eastAsiaTheme="majorEastAsia" w:hAnsi="Arial" w:cs="Arial"/>
          <w:color w:val="000000" w:themeColor="text1"/>
        </w:rPr>
        <w:t xml:space="preserve"> their proposed project is eligible for funding by reviewing the Eligibility Requirements within the solicitation</w:t>
      </w:r>
      <w:r w:rsidR="75B8F698" w:rsidRPr="003550F0">
        <w:rPr>
          <w:rStyle w:val="normaltextrun"/>
          <w:rFonts w:ascii="Arial" w:eastAsiaTheme="majorEastAsia" w:hAnsi="Arial" w:cs="Arial"/>
          <w:color w:val="000000" w:themeColor="text1"/>
        </w:rPr>
        <w:t xml:space="preserve"> manual</w:t>
      </w:r>
      <w:r w:rsidRPr="003550F0">
        <w:rPr>
          <w:rStyle w:val="normaltextrun"/>
          <w:rFonts w:ascii="Arial" w:eastAsiaTheme="majorEastAsia" w:hAnsi="Arial" w:cs="Arial"/>
          <w:color w:val="000000" w:themeColor="text1"/>
        </w:rPr>
        <w:t xml:space="preserve">. The CEC cannot give advice as to </w:t>
      </w:r>
      <w:proofErr w:type="gramStart"/>
      <w:r w:rsidRPr="003550F0">
        <w:rPr>
          <w:rStyle w:val="normaltextrun"/>
          <w:rFonts w:ascii="Arial" w:eastAsiaTheme="majorEastAsia" w:hAnsi="Arial" w:cs="Arial"/>
          <w:color w:val="000000" w:themeColor="text1"/>
        </w:rPr>
        <w:t>whether or not</w:t>
      </w:r>
      <w:proofErr w:type="gramEnd"/>
      <w:r w:rsidRPr="003550F0">
        <w:rPr>
          <w:rStyle w:val="normaltextrun"/>
          <w:rFonts w:ascii="Arial" w:eastAsiaTheme="majorEastAsia" w:hAnsi="Arial" w:cs="Arial"/>
          <w:color w:val="000000" w:themeColor="text1"/>
        </w:rPr>
        <w:t xml:space="preserve"> a particular project is eligible for funding, because not all proposal details are known.</w:t>
      </w:r>
      <w:r w:rsidRPr="003550F0">
        <w:rPr>
          <w:rStyle w:val="eop"/>
          <w:rFonts w:ascii="Arial" w:eastAsiaTheme="majorEastAsia" w:hAnsi="Arial" w:cs="Arial"/>
          <w:color w:val="000000" w:themeColor="text1"/>
        </w:rPr>
        <w:t> </w:t>
      </w:r>
    </w:p>
    <w:p w14:paraId="3CD520C8" w14:textId="77777777" w:rsidR="009529D8" w:rsidRPr="00374545" w:rsidRDefault="009529D8" w:rsidP="009529D8">
      <w:pPr>
        <w:spacing w:after="0" w:line="240" w:lineRule="auto"/>
        <w:rPr>
          <w:rFonts w:ascii="Arial" w:hAnsi="Arial" w:cs="Arial"/>
          <w:sz w:val="24"/>
          <w:szCs w:val="24"/>
          <w:highlight w:val="yellow"/>
        </w:rPr>
      </w:pPr>
    </w:p>
    <w:p w14:paraId="57577ABC" w14:textId="55C26A88" w:rsidR="009529D8" w:rsidRDefault="33D41885" w:rsidP="009529D8">
      <w:pPr>
        <w:rPr>
          <w:rFonts w:ascii="Arial" w:hAnsi="Arial" w:cs="Arial"/>
          <w:b/>
          <w:bCs/>
          <w:sz w:val="24"/>
          <w:szCs w:val="24"/>
          <w:u w:val="single"/>
        </w:rPr>
      </w:pPr>
      <w:r w:rsidRPr="00374545">
        <w:rPr>
          <w:rFonts w:ascii="Arial" w:hAnsi="Arial" w:cs="Arial"/>
          <w:b/>
          <w:bCs/>
          <w:sz w:val="24"/>
          <w:szCs w:val="24"/>
          <w:u w:val="single"/>
        </w:rPr>
        <w:t>General/</w:t>
      </w:r>
      <w:r w:rsidR="009529D8" w:rsidRPr="00374545">
        <w:rPr>
          <w:rFonts w:ascii="Arial" w:hAnsi="Arial" w:cs="Arial"/>
          <w:b/>
          <w:bCs/>
          <w:sz w:val="24"/>
          <w:szCs w:val="24"/>
          <w:u w:val="single"/>
        </w:rPr>
        <w:t>Administrative</w:t>
      </w:r>
      <w:r w:rsidR="0679001D" w:rsidRPr="00374545">
        <w:rPr>
          <w:rFonts w:ascii="Arial" w:hAnsi="Arial" w:cs="Arial"/>
          <w:b/>
          <w:bCs/>
          <w:sz w:val="24"/>
          <w:szCs w:val="24"/>
          <w:u w:val="single"/>
        </w:rPr>
        <w:t xml:space="preserve"> Questions</w:t>
      </w:r>
    </w:p>
    <w:p w14:paraId="0572A414" w14:textId="77777777" w:rsidR="00C35F28" w:rsidRPr="00374545" w:rsidRDefault="00C35F28" w:rsidP="009529D8">
      <w:pPr>
        <w:rPr>
          <w:rFonts w:ascii="Arial" w:hAnsi="Arial" w:cs="Arial"/>
          <w:b/>
          <w:bCs/>
          <w:sz w:val="24"/>
          <w:szCs w:val="24"/>
          <w:u w:val="single"/>
        </w:rPr>
      </w:pPr>
    </w:p>
    <w:p w14:paraId="0BA9C530" w14:textId="532AB0F8" w:rsidR="00ED2360" w:rsidRPr="00374545" w:rsidRDefault="009529D8" w:rsidP="009529D8">
      <w:pPr>
        <w:rPr>
          <w:rFonts w:ascii="Arial" w:hAnsi="Arial" w:cs="Arial"/>
          <w:b/>
          <w:bCs/>
          <w:color w:val="000000"/>
          <w:sz w:val="24"/>
          <w:szCs w:val="24"/>
        </w:rPr>
      </w:pPr>
      <w:r w:rsidRPr="00374545">
        <w:rPr>
          <w:rStyle w:val="normaltextrun"/>
          <w:rFonts w:ascii="Arial" w:eastAsiaTheme="majorEastAsia" w:hAnsi="Arial" w:cs="Arial"/>
          <w:b/>
          <w:bCs/>
          <w:sz w:val="24"/>
          <w:szCs w:val="24"/>
        </w:rPr>
        <w:t>Q1:</w:t>
      </w:r>
      <w:r w:rsidRPr="00374545">
        <w:rPr>
          <w:rStyle w:val="tabchar"/>
          <w:rFonts w:ascii="Arial" w:eastAsiaTheme="majorEastAsia" w:hAnsi="Arial" w:cs="Arial"/>
          <w:sz w:val="24"/>
          <w:szCs w:val="24"/>
        </w:rPr>
        <w:t xml:space="preserve"> </w:t>
      </w:r>
      <w:r w:rsidRPr="00374545">
        <w:rPr>
          <w:rStyle w:val="tabchar"/>
          <w:rFonts w:ascii="Arial" w:eastAsiaTheme="majorEastAsia" w:hAnsi="Arial" w:cs="Arial"/>
          <w:sz w:val="24"/>
          <w:szCs w:val="24"/>
        </w:rPr>
        <w:tab/>
      </w:r>
      <w:r w:rsidR="000678A9" w:rsidRPr="00374545">
        <w:rPr>
          <w:rFonts w:ascii="Arial" w:hAnsi="Arial" w:cs="Arial"/>
          <w:b/>
          <w:bCs/>
          <w:color w:val="000000"/>
          <w:sz w:val="24"/>
          <w:szCs w:val="24"/>
        </w:rPr>
        <w:t>Can Community Choice Aggregators apply?</w:t>
      </w:r>
    </w:p>
    <w:p w14:paraId="10990B22" w14:textId="434AC79A" w:rsidR="00BF5063" w:rsidRPr="00374545" w:rsidRDefault="000678A9" w:rsidP="2453CFE3">
      <w:pPr>
        <w:ind w:left="720" w:hanging="720"/>
        <w:rPr>
          <w:rFonts w:ascii="Arial" w:hAnsi="Arial" w:cs="Arial"/>
          <w:color w:val="000000"/>
          <w:sz w:val="24"/>
          <w:szCs w:val="24"/>
        </w:rPr>
      </w:pPr>
      <w:r w:rsidRPr="00374545">
        <w:rPr>
          <w:rFonts w:ascii="Arial" w:hAnsi="Arial" w:cs="Arial"/>
          <w:color w:val="000000" w:themeColor="text1"/>
          <w:sz w:val="24"/>
          <w:szCs w:val="24"/>
        </w:rPr>
        <w:t>A1:</w:t>
      </w:r>
      <w:r>
        <w:tab/>
      </w:r>
      <w:r w:rsidR="00B5269B">
        <w:rPr>
          <w:rFonts w:ascii="Arial" w:hAnsi="Arial" w:cs="Arial"/>
          <w:sz w:val="24"/>
          <w:szCs w:val="24"/>
        </w:rPr>
        <w:t xml:space="preserve">Yes, </w:t>
      </w:r>
      <w:r w:rsidR="2CBFC2CC" w:rsidRPr="00374545">
        <w:rPr>
          <w:rFonts w:ascii="Arial" w:eastAsiaTheme="minorEastAsia" w:hAnsi="Arial" w:cs="Arial"/>
          <w:sz w:val="24"/>
          <w:szCs w:val="24"/>
        </w:rPr>
        <w:t>Community Choice Aggregator</w:t>
      </w:r>
      <w:r w:rsidR="002A4A6B">
        <w:rPr>
          <w:rFonts w:ascii="Arial" w:eastAsiaTheme="minorEastAsia" w:hAnsi="Arial" w:cs="Arial"/>
          <w:sz w:val="24"/>
          <w:szCs w:val="24"/>
        </w:rPr>
        <w:t>’s</w:t>
      </w:r>
      <w:r w:rsidR="2CBFC2CC" w:rsidRPr="00374545">
        <w:rPr>
          <w:rFonts w:ascii="Arial" w:eastAsiaTheme="minorEastAsia" w:hAnsi="Arial" w:cs="Arial"/>
          <w:sz w:val="24"/>
          <w:szCs w:val="24"/>
        </w:rPr>
        <w:t xml:space="preserve"> (CCA) </w:t>
      </w:r>
      <w:r w:rsidR="00B5269B">
        <w:rPr>
          <w:rFonts w:ascii="Arial" w:eastAsiaTheme="minorEastAsia" w:hAnsi="Arial" w:cs="Arial"/>
          <w:sz w:val="24"/>
          <w:szCs w:val="24"/>
        </w:rPr>
        <w:t xml:space="preserve">are </w:t>
      </w:r>
      <w:r w:rsidR="2CBFC2CC" w:rsidRPr="00374545">
        <w:rPr>
          <w:rFonts w:ascii="Arial" w:eastAsiaTheme="minorEastAsia" w:hAnsi="Arial" w:cs="Arial"/>
          <w:sz w:val="24"/>
          <w:szCs w:val="24"/>
        </w:rPr>
        <w:t xml:space="preserve">eligible </w:t>
      </w:r>
      <w:r w:rsidR="002A4A6B">
        <w:rPr>
          <w:rFonts w:ascii="Arial" w:eastAsiaTheme="minorEastAsia" w:hAnsi="Arial" w:cs="Arial"/>
          <w:sz w:val="24"/>
          <w:szCs w:val="24"/>
        </w:rPr>
        <w:t>to apply for this funding opportunity</w:t>
      </w:r>
      <w:r w:rsidR="2CBFC2CC" w:rsidRPr="00374545">
        <w:rPr>
          <w:rFonts w:ascii="Arial" w:eastAsiaTheme="minorEastAsia" w:hAnsi="Arial" w:cs="Arial"/>
          <w:sz w:val="24"/>
          <w:szCs w:val="24"/>
        </w:rPr>
        <w:t xml:space="preserve">. </w:t>
      </w:r>
      <w:r w:rsidR="00CE4E2C" w:rsidRPr="00374545">
        <w:rPr>
          <w:rFonts w:ascii="Arial" w:hAnsi="Arial" w:cs="Arial"/>
          <w:color w:val="000000" w:themeColor="text1"/>
          <w:sz w:val="24"/>
          <w:szCs w:val="24"/>
        </w:rPr>
        <w:t xml:space="preserve">As stated in the solicitation manual, </w:t>
      </w:r>
      <w:r w:rsidR="0CDCCEEB" w:rsidRPr="193373B7">
        <w:rPr>
          <w:rFonts w:ascii="Arial" w:hAnsi="Arial" w:cs="Arial"/>
          <w:color w:val="000000" w:themeColor="text1"/>
          <w:sz w:val="24"/>
          <w:szCs w:val="24"/>
        </w:rPr>
        <w:t>S</w:t>
      </w:r>
      <w:r w:rsidR="006416BE" w:rsidRPr="00374545">
        <w:rPr>
          <w:rFonts w:ascii="Arial" w:hAnsi="Arial" w:cs="Arial"/>
          <w:color w:val="000000" w:themeColor="text1"/>
          <w:sz w:val="24"/>
          <w:szCs w:val="24"/>
        </w:rPr>
        <w:t>ection II</w:t>
      </w:r>
      <w:r w:rsidR="693D6D34" w:rsidRPr="193373B7">
        <w:rPr>
          <w:rFonts w:ascii="Arial" w:hAnsi="Arial" w:cs="Arial"/>
          <w:color w:val="000000" w:themeColor="text1"/>
          <w:sz w:val="24"/>
          <w:szCs w:val="24"/>
        </w:rPr>
        <w:t>.</w:t>
      </w:r>
      <w:r w:rsidR="006416BE" w:rsidRPr="00374545">
        <w:rPr>
          <w:rFonts w:ascii="Arial" w:hAnsi="Arial" w:cs="Arial"/>
          <w:color w:val="000000" w:themeColor="text1"/>
          <w:sz w:val="24"/>
          <w:szCs w:val="24"/>
        </w:rPr>
        <w:t xml:space="preserve">A, </w:t>
      </w:r>
      <w:r w:rsidR="006C7F76" w:rsidRPr="00374545">
        <w:rPr>
          <w:rFonts w:ascii="Arial" w:hAnsi="Arial" w:cs="Arial"/>
          <w:color w:val="000000" w:themeColor="text1"/>
          <w:sz w:val="24"/>
          <w:szCs w:val="24"/>
        </w:rPr>
        <w:t>“</w:t>
      </w:r>
      <w:r w:rsidR="006416BE" w:rsidRPr="00374545">
        <w:rPr>
          <w:rFonts w:ascii="Arial" w:hAnsi="Arial" w:cs="Arial"/>
          <w:sz w:val="24"/>
          <w:szCs w:val="24"/>
        </w:rPr>
        <w:t>t</w:t>
      </w:r>
      <w:r w:rsidR="00CE4E2C" w:rsidRPr="00374545">
        <w:rPr>
          <w:rFonts w:ascii="Arial" w:hAnsi="Arial" w:cs="Arial"/>
          <w:sz w:val="24"/>
          <w:szCs w:val="24"/>
        </w:rPr>
        <w:t>his solicitation is open to all public and private entities with the exception of local publicly owned electric utilities</w:t>
      </w:r>
      <w:r w:rsidR="004A479F" w:rsidRPr="00374545">
        <w:rPr>
          <w:rFonts w:ascii="Arial" w:hAnsi="Arial" w:cs="Arial"/>
          <w:sz w:val="24"/>
          <w:szCs w:val="24"/>
        </w:rPr>
        <w:t>.</w:t>
      </w:r>
      <w:r w:rsidR="006C7F76" w:rsidRPr="00374545">
        <w:rPr>
          <w:rFonts w:ascii="Arial" w:hAnsi="Arial" w:cs="Arial"/>
          <w:sz w:val="24"/>
          <w:szCs w:val="24"/>
        </w:rPr>
        <w:t>”</w:t>
      </w:r>
      <w:r w:rsidR="00D75C7B" w:rsidRPr="00374545">
        <w:rPr>
          <w:rFonts w:ascii="Arial" w:hAnsi="Arial" w:cs="Arial"/>
          <w:sz w:val="24"/>
          <w:szCs w:val="24"/>
        </w:rPr>
        <w:t xml:space="preserve"> Community Choice Aggregators are </w:t>
      </w:r>
      <w:r w:rsidR="11EF710C" w:rsidRPr="00374545">
        <w:rPr>
          <w:rFonts w:ascii="Arial" w:hAnsi="Arial" w:cs="Arial"/>
          <w:sz w:val="24"/>
          <w:szCs w:val="24"/>
        </w:rPr>
        <w:t>distinct from</w:t>
      </w:r>
      <w:r w:rsidR="00D75C7B" w:rsidRPr="00374545">
        <w:rPr>
          <w:rFonts w:ascii="Arial" w:hAnsi="Arial" w:cs="Arial"/>
          <w:sz w:val="24"/>
          <w:szCs w:val="24"/>
        </w:rPr>
        <w:t xml:space="preserve"> locally </w:t>
      </w:r>
      <w:r w:rsidR="69590883" w:rsidRPr="00374545">
        <w:rPr>
          <w:rFonts w:ascii="Arial" w:hAnsi="Arial" w:cs="Arial"/>
          <w:sz w:val="24"/>
          <w:szCs w:val="24"/>
        </w:rPr>
        <w:t xml:space="preserve">publicly </w:t>
      </w:r>
      <w:r w:rsidR="00D75C7B" w:rsidRPr="00374545">
        <w:rPr>
          <w:rFonts w:ascii="Arial" w:hAnsi="Arial" w:cs="Arial"/>
          <w:sz w:val="24"/>
          <w:szCs w:val="24"/>
        </w:rPr>
        <w:t xml:space="preserve">owned </w:t>
      </w:r>
      <w:r w:rsidR="4E9850CB" w:rsidRPr="00374545">
        <w:rPr>
          <w:rFonts w:ascii="Arial" w:hAnsi="Arial" w:cs="Arial"/>
          <w:sz w:val="24"/>
          <w:szCs w:val="24"/>
        </w:rPr>
        <w:t xml:space="preserve">electric </w:t>
      </w:r>
      <w:r w:rsidR="00D75C7B" w:rsidRPr="00374545">
        <w:rPr>
          <w:rFonts w:ascii="Arial" w:hAnsi="Arial" w:cs="Arial"/>
          <w:sz w:val="24"/>
          <w:szCs w:val="24"/>
        </w:rPr>
        <w:t>util</w:t>
      </w:r>
      <w:r w:rsidR="006C7F76" w:rsidRPr="00374545">
        <w:rPr>
          <w:rFonts w:ascii="Arial" w:hAnsi="Arial" w:cs="Arial"/>
          <w:sz w:val="24"/>
          <w:szCs w:val="24"/>
        </w:rPr>
        <w:t>it</w:t>
      </w:r>
      <w:r w:rsidR="0951B92C" w:rsidRPr="00374545">
        <w:rPr>
          <w:rFonts w:ascii="Arial" w:hAnsi="Arial" w:cs="Arial"/>
          <w:sz w:val="24"/>
          <w:szCs w:val="24"/>
        </w:rPr>
        <w:t>ies</w:t>
      </w:r>
      <w:r w:rsidR="006C7F76" w:rsidRPr="00374545">
        <w:rPr>
          <w:rFonts w:ascii="Arial" w:hAnsi="Arial" w:cs="Arial"/>
          <w:sz w:val="24"/>
          <w:szCs w:val="24"/>
        </w:rPr>
        <w:t>, so they may apply.</w:t>
      </w:r>
    </w:p>
    <w:p w14:paraId="790472DC" w14:textId="77777777" w:rsidR="00E97D13" w:rsidRPr="00BD6917" w:rsidRDefault="00E97D13" w:rsidP="00FF216C">
      <w:pPr>
        <w:ind w:left="720" w:hanging="720"/>
        <w:rPr>
          <w:rStyle w:val="normaltextrun"/>
          <w:rFonts w:ascii="Arial" w:eastAsiaTheme="majorEastAsia" w:hAnsi="Arial" w:cs="Arial"/>
          <w:sz w:val="24"/>
          <w:szCs w:val="24"/>
        </w:rPr>
      </w:pPr>
    </w:p>
    <w:p w14:paraId="27562034" w14:textId="39F1E38E" w:rsidR="000678A9" w:rsidRPr="00790437" w:rsidRDefault="000678A9" w:rsidP="004C1E20">
      <w:pPr>
        <w:ind w:left="720" w:hanging="720"/>
        <w:rPr>
          <w:rStyle w:val="normaltextrun"/>
          <w:rFonts w:ascii="Arial" w:eastAsiaTheme="majorEastAsia" w:hAnsi="Arial" w:cs="Arial"/>
          <w:b/>
          <w:bCs/>
          <w:sz w:val="24"/>
          <w:szCs w:val="24"/>
        </w:rPr>
      </w:pPr>
      <w:r w:rsidRPr="00BD6917">
        <w:rPr>
          <w:rStyle w:val="normaltextrun"/>
          <w:rFonts w:ascii="Arial" w:eastAsiaTheme="majorEastAsia" w:hAnsi="Arial" w:cs="Arial"/>
          <w:b/>
          <w:bCs/>
          <w:sz w:val="24"/>
          <w:szCs w:val="24"/>
        </w:rPr>
        <w:t>Q2:</w:t>
      </w:r>
      <w:r w:rsidR="004C1E20" w:rsidRPr="00790437">
        <w:rPr>
          <w:rStyle w:val="normaltextrun"/>
          <w:rFonts w:ascii="Arial" w:eastAsiaTheme="majorEastAsia" w:hAnsi="Arial" w:cs="Arial"/>
          <w:b/>
          <w:bCs/>
          <w:sz w:val="24"/>
          <w:szCs w:val="24"/>
        </w:rPr>
        <w:tab/>
        <w:t xml:space="preserve">Are applicants from public universities within the US, but outside of the State of </w:t>
      </w:r>
      <w:r w:rsidR="00C81583">
        <w:rPr>
          <w:rStyle w:val="normaltextrun"/>
          <w:rFonts w:ascii="Arial" w:eastAsiaTheme="majorEastAsia" w:hAnsi="Arial" w:cs="Arial"/>
          <w:b/>
          <w:bCs/>
          <w:sz w:val="24"/>
          <w:szCs w:val="24"/>
        </w:rPr>
        <w:t>California</w:t>
      </w:r>
      <w:r w:rsidR="004C1E20" w:rsidRPr="00790437">
        <w:rPr>
          <w:rStyle w:val="normaltextrun"/>
          <w:rFonts w:ascii="Arial" w:eastAsiaTheme="majorEastAsia" w:hAnsi="Arial" w:cs="Arial"/>
          <w:b/>
          <w:bCs/>
          <w:sz w:val="24"/>
          <w:szCs w:val="24"/>
        </w:rPr>
        <w:t>, eligible to apply?</w:t>
      </w:r>
      <w:r w:rsidR="007128A0" w:rsidRPr="00790437">
        <w:rPr>
          <w:rStyle w:val="normaltextrun"/>
          <w:rFonts w:ascii="Arial" w:eastAsiaTheme="majorEastAsia" w:hAnsi="Arial" w:cs="Arial"/>
          <w:b/>
          <w:bCs/>
          <w:sz w:val="24"/>
          <w:szCs w:val="24"/>
        </w:rPr>
        <w:t xml:space="preserve"> Are national lab researchers outside California eligible to apply?</w:t>
      </w:r>
    </w:p>
    <w:p w14:paraId="1AD81B25" w14:textId="1954AF48" w:rsidR="004C1E20" w:rsidRPr="00790437" w:rsidRDefault="004C1E20" w:rsidP="00DC6822">
      <w:pPr>
        <w:ind w:left="720" w:hanging="720"/>
        <w:rPr>
          <w:rFonts w:ascii="Arial" w:hAnsi="Arial" w:cs="Arial"/>
          <w:sz w:val="24"/>
          <w:szCs w:val="24"/>
        </w:rPr>
      </w:pPr>
      <w:r w:rsidRPr="16ACFE5C">
        <w:rPr>
          <w:rStyle w:val="normaltextrun"/>
          <w:rFonts w:ascii="Arial" w:eastAsiaTheme="majorEastAsia" w:hAnsi="Arial" w:cs="Arial"/>
          <w:sz w:val="24"/>
          <w:szCs w:val="24"/>
        </w:rPr>
        <w:t>A2:</w:t>
      </w:r>
      <w:r>
        <w:tab/>
      </w:r>
      <w:r w:rsidR="00DF62B4" w:rsidRPr="16ACFE5C">
        <w:rPr>
          <w:rStyle w:val="normaltextrun"/>
          <w:rFonts w:ascii="Arial" w:eastAsiaTheme="majorEastAsia" w:hAnsi="Arial" w:cs="Arial"/>
          <w:sz w:val="24"/>
          <w:szCs w:val="24"/>
        </w:rPr>
        <w:t>Yes</w:t>
      </w:r>
      <w:r w:rsidR="004860C4" w:rsidRPr="16ACFE5C">
        <w:rPr>
          <w:rStyle w:val="normaltextrun"/>
          <w:rFonts w:ascii="Arial" w:eastAsiaTheme="majorEastAsia" w:hAnsi="Arial" w:cs="Arial"/>
          <w:sz w:val="24"/>
          <w:szCs w:val="24"/>
        </w:rPr>
        <w:t>, out</w:t>
      </w:r>
      <w:r w:rsidR="00C81583" w:rsidRPr="16ACFE5C">
        <w:rPr>
          <w:rStyle w:val="normaltextrun"/>
          <w:rFonts w:ascii="Arial" w:eastAsiaTheme="majorEastAsia" w:hAnsi="Arial" w:cs="Arial"/>
          <w:sz w:val="24"/>
          <w:szCs w:val="24"/>
        </w:rPr>
        <w:t>-</w:t>
      </w:r>
      <w:r w:rsidR="004860C4" w:rsidRPr="16ACFE5C">
        <w:rPr>
          <w:rStyle w:val="normaltextrun"/>
          <w:rFonts w:ascii="Arial" w:eastAsiaTheme="majorEastAsia" w:hAnsi="Arial" w:cs="Arial"/>
          <w:sz w:val="24"/>
          <w:szCs w:val="24"/>
        </w:rPr>
        <w:t>of</w:t>
      </w:r>
      <w:r w:rsidR="00C81583" w:rsidRPr="16ACFE5C">
        <w:rPr>
          <w:rStyle w:val="normaltextrun"/>
          <w:rFonts w:ascii="Arial" w:eastAsiaTheme="majorEastAsia" w:hAnsi="Arial" w:cs="Arial"/>
          <w:sz w:val="24"/>
          <w:szCs w:val="24"/>
        </w:rPr>
        <w:t>-</w:t>
      </w:r>
      <w:r w:rsidR="004860C4" w:rsidRPr="16ACFE5C">
        <w:rPr>
          <w:rStyle w:val="normaltextrun"/>
          <w:rFonts w:ascii="Arial" w:eastAsiaTheme="majorEastAsia" w:hAnsi="Arial" w:cs="Arial"/>
          <w:sz w:val="24"/>
          <w:szCs w:val="24"/>
        </w:rPr>
        <w:t xml:space="preserve">state </w:t>
      </w:r>
      <w:r w:rsidR="00883040" w:rsidRPr="16ACFE5C">
        <w:rPr>
          <w:rStyle w:val="normaltextrun"/>
          <w:rFonts w:ascii="Arial" w:eastAsiaTheme="majorEastAsia" w:hAnsi="Arial" w:cs="Arial"/>
          <w:sz w:val="24"/>
          <w:szCs w:val="24"/>
        </w:rPr>
        <w:t xml:space="preserve">applicants are </w:t>
      </w:r>
      <w:r w:rsidR="00FA4028">
        <w:rPr>
          <w:rStyle w:val="normaltextrun"/>
          <w:rFonts w:ascii="Arial" w:eastAsiaTheme="majorEastAsia" w:hAnsi="Arial" w:cs="Arial"/>
          <w:sz w:val="24"/>
          <w:szCs w:val="24"/>
        </w:rPr>
        <w:t>eligible</w:t>
      </w:r>
      <w:r w:rsidR="00883040" w:rsidRPr="16ACFE5C">
        <w:rPr>
          <w:rStyle w:val="normaltextrun"/>
          <w:rFonts w:ascii="Arial" w:eastAsiaTheme="majorEastAsia" w:hAnsi="Arial" w:cs="Arial"/>
          <w:sz w:val="24"/>
          <w:szCs w:val="24"/>
        </w:rPr>
        <w:t xml:space="preserve"> to apply</w:t>
      </w:r>
      <w:r w:rsidR="00BD26C5">
        <w:rPr>
          <w:rStyle w:val="normaltextrun"/>
          <w:rFonts w:ascii="Arial" w:eastAsiaTheme="majorEastAsia" w:hAnsi="Arial" w:cs="Arial"/>
          <w:sz w:val="24"/>
          <w:szCs w:val="24"/>
        </w:rPr>
        <w:t xml:space="preserve"> to this funding opportunity</w:t>
      </w:r>
      <w:r w:rsidR="00DF62B4" w:rsidRPr="16ACFE5C">
        <w:rPr>
          <w:rStyle w:val="normaltextrun"/>
          <w:rFonts w:ascii="Arial" w:eastAsiaTheme="majorEastAsia" w:hAnsi="Arial" w:cs="Arial"/>
          <w:sz w:val="24"/>
          <w:szCs w:val="24"/>
        </w:rPr>
        <w:t xml:space="preserve">. Please </w:t>
      </w:r>
      <w:r w:rsidR="00121693" w:rsidRPr="16ACFE5C">
        <w:rPr>
          <w:rStyle w:val="normaltextrun"/>
          <w:rFonts w:ascii="Arial" w:eastAsiaTheme="majorEastAsia" w:hAnsi="Arial" w:cs="Arial"/>
          <w:sz w:val="24"/>
          <w:szCs w:val="24"/>
        </w:rPr>
        <w:t xml:space="preserve">review </w:t>
      </w:r>
      <w:r w:rsidR="7A9B3868" w:rsidRPr="193373B7">
        <w:rPr>
          <w:rStyle w:val="normaltextrun"/>
          <w:rFonts w:ascii="Arial" w:eastAsiaTheme="majorEastAsia" w:hAnsi="Arial" w:cs="Arial"/>
          <w:sz w:val="24"/>
          <w:szCs w:val="24"/>
        </w:rPr>
        <w:t>S</w:t>
      </w:r>
      <w:r w:rsidR="0AC48039" w:rsidRPr="193373B7">
        <w:rPr>
          <w:rStyle w:val="normaltextrun"/>
          <w:rFonts w:ascii="Arial" w:eastAsiaTheme="majorEastAsia" w:hAnsi="Arial" w:cs="Arial"/>
          <w:sz w:val="24"/>
          <w:szCs w:val="24"/>
        </w:rPr>
        <w:t>ection</w:t>
      </w:r>
      <w:r w:rsidR="003C6278" w:rsidRPr="16ACFE5C">
        <w:rPr>
          <w:rStyle w:val="normaltextrun"/>
          <w:rFonts w:ascii="Arial" w:eastAsiaTheme="majorEastAsia" w:hAnsi="Arial" w:cs="Arial"/>
          <w:sz w:val="24"/>
          <w:szCs w:val="24"/>
        </w:rPr>
        <w:t xml:space="preserve"> IV.F of the solicitation manual</w:t>
      </w:r>
      <w:r w:rsidR="00121693" w:rsidRPr="16ACFE5C">
        <w:rPr>
          <w:rStyle w:val="normaltextrun"/>
          <w:rFonts w:ascii="Arial" w:eastAsiaTheme="majorEastAsia" w:hAnsi="Arial" w:cs="Arial"/>
          <w:sz w:val="24"/>
          <w:szCs w:val="24"/>
        </w:rPr>
        <w:t>, which</w:t>
      </w:r>
      <w:r w:rsidR="00AC0BC3" w:rsidRPr="16ACFE5C">
        <w:rPr>
          <w:rStyle w:val="normaltextrun"/>
          <w:rFonts w:ascii="Arial" w:eastAsiaTheme="majorEastAsia" w:hAnsi="Arial" w:cs="Arial"/>
          <w:sz w:val="24"/>
          <w:szCs w:val="24"/>
        </w:rPr>
        <w:t xml:space="preserve"> </w:t>
      </w:r>
      <w:r w:rsidR="00121693" w:rsidRPr="16ACFE5C">
        <w:rPr>
          <w:rStyle w:val="normaltextrun"/>
          <w:rFonts w:ascii="Arial" w:eastAsiaTheme="majorEastAsia" w:hAnsi="Arial" w:cs="Arial"/>
          <w:sz w:val="24"/>
          <w:szCs w:val="24"/>
        </w:rPr>
        <w:t xml:space="preserve">describes </w:t>
      </w:r>
      <w:r w:rsidR="00C00E98" w:rsidRPr="16ACFE5C">
        <w:rPr>
          <w:rStyle w:val="normaltextrun"/>
          <w:rFonts w:ascii="Arial" w:eastAsiaTheme="majorEastAsia" w:hAnsi="Arial" w:cs="Arial"/>
          <w:sz w:val="24"/>
          <w:szCs w:val="24"/>
        </w:rPr>
        <w:t xml:space="preserve">scoring </w:t>
      </w:r>
      <w:r w:rsidR="00121693" w:rsidRPr="16ACFE5C">
        <w:rPr>
          <w:rStyle w:val="normaltextrun"/>
          <w:rFonts w:ascii="Arial" w:eastAsiaTheme="majorEastAsia" w:hAnsi="Arial" w:cs="Arial"/>
          <w:sz w:val="24"/>
          <w:szCs w:val="24"/>
        </w:rPr>
        <w:t>criteria</w:t>
      </w:r>
      <w:r w:rsidR="008A6DAD" w:rsidRPr="16ACFE5C">
        <w:rPr>
          <w:rStyle w:val="normaltextrun"/>
          <w:rFonts w:ascii="Arial" w:eastAsiaTheme="majorEastAsia" w:hAnsi="Arial" w:cs="Arial"/>
          <w:sz w:val="24"/>
          <w:szCs w:val="24"/>
        </w:rPr>
        <w:t xml:space="preserve">, including how </w:t>
      </w:r>
      <w:r w:rsidR="00C00E98" w:rsidRPr="16ACFE5C">
        <w:rPr>
          <w:rStyle w:val="normaltextrun"/>
          <w:rFonts w:ascii="Arial" w:eastAsiaTheme="majorEastAsia" w:hAnsi="Arial" w:cs="Arial"/>
          <w:sz w:val="24"/>
          <w:szCs w:val="24"/>
        </w:rPr>
        <w:t xml:space="preserve">points </w:t>
      </w:r>
      <w:r w:rsidR="008A6DAD" w:rsidRPr="16ACFE5C">
        <w:rPr>
          <w:rStyle w:val="normaltextrun"/>
          <w:rFonts w:ascii="Arial" w:eastAsiaTheme="majorEastAsia" w:hAnsi="Arial" w:cs="Arial"/>
          <w:sz w:val="24"/>
          <w:szCs w:val="24"/>
        </w:rPr>
        <w:t xml:space="preserve">are assigned </w:t>
      </w:r>
      <w:r w:rsidR="003C6278" w:rsidRPr="16ACFE5C">
        <w:rPr>
          <w:rStyle w:val="normaltextrun"/>
          <w:rFonts w:ascii="Arial" w:eastAsiaTheme="majorEastAsia" w:hAnsi="Arial" w:cs="Arial"/>
          <w:sz w:val="24"/>
          <w:szCs w:val="24"/>
        </w:rPr>
        <w:t xml:space="preserve">under </w:t>
      </w:r>
      <w:r w:rsidR="0003104E" w:rsidRPr="16ACFE5C">
        <w:rPr>
          <w:rStyle w:val="normaltextrun"/>
          <w:rFonts w:ascii="Arial" w:eastAsiaTheme="majorEastAsia" w:hAnsi="Arial" w:cs="Arial"/>
          <w:sz w:val="24"/>
          <w:szCs w:val="24"/>
        </w:rPr>
        <w:t>criteri</w:t>
      </w:r>
      <w:r w:rsidR="004860C4" w:rsidRPr="16ACFE5C">
        <w:rPr>
          <w:rStyle w:val="normaltextrun"/>
          <w:rFonts w:ascii="Arial" w:eastAsiaTheme="majorEastAsia" w:hAnsi="Arial" w:cs="Arial"/>
          <w:sz w:val="24"/>
          <w:szCs w:val="24"/>
        </w:rPr>
        <w:t>on 6</w:t>
      </w:r>
      <w:r w:rsidR="00B470C9" w:rsidRPr="16ACFE5C">
        <w:rPr>
          <w:rStyle w:val="normaltextrun"/>
          <w:rFonts w:ascii="Arial" w:eastAsiaTheme="majorEastAsia" w:hAnsi="Arial" w:cs="Arial"/>
          <w:sz w:val="24"/>
          <w:szCs w:val="24"/>
        </w:rPr>
        <w:t>,</w:t>
      </w:r>
      <w:r w:rsidR="004860C4" w:rsidRPr="16ACFE5C">
        <w:rPr>
          <w:rStyle w:val="normaltextrun"/>
          <w:rFonts w:ascii="Arial" w:eastAsiaTheme="majorEastAsia" w:hAnsi="Arial" w:cs="Arial"/>
          <w:sz w:val="24"/>
          <w:szCs w:val="24"/>
        </w:rPr>
        <w:t xml:space="preserve"> </w:t>
      </w:r>
      <w:r w:rsidR="00883040" w:rsidRPr="16ACFE5C">
        <w:rPr>
          <w:rStyle w:val="normaltextrun"/>
          <w:rFonts w:ascii="Arial" w:eastAsiaTheme="majorEastAsia" w:hAnsi="Arial" w:cs="Arial"/>
          <w:sz w:val="24"/>
          <w:szCs w:val="24"/>
        </w:rPr>
        <w:t>“</w:t>
      </w:r>
      <w:r w:rsidR="00F9280E" w:rsidRPr="16ACFE5C">
        <w:rPr>
          <w:rStyle w:val="normaltextrun"/>
          <w:rFonts w:ascii="Arial" w:eastAsiaTheme="majorEastAsia" w:hAnsi="Arial" w:cs="Arial"/>
          <w:sz w:val="24"/>
          <w:szCs w:val="24"/>
        </w:rPr>
        <w:t xml:space="preserve">CEC </w:t>
      </w:r>
      <w:r w:rsidR="004860C4" w:rsidRPr="16ACFE5C">
        <w:rPr>
          <w:rStyle w:val="normaltextrun"/>
          <w:rFonts w:ascii="Arial" w:eastAsiaTheme="majorEastAsia" w:hAnsi="Arial" w:cs="Arial"/>
          <w:sz w:val="24"/>
          <w:szCs w:val="24"/>
        </w:rPr>
        <w:t xml:space="preserve">Funds Spent in </w:t>
      </w:r>
      <w:r w:rsidR="00883040" w:rsidRPr="16ACFE5C">
        <w:rPr>
          <w:rStyle w:val="normaltextrun"/>
          <w:rFonts w:ascii="Arial" w:eastAsiaTheme="majorEastAsia" w:hAnsi="Arial" w:cs="Arial"/>
          <w:sz w:val="24"/>
          <w:szCs w:val="24"/>
        </w:rPr>
        <w:t>California</w:t>
      </w:r>
      <w:r w:rsidR="00BF2DF5" w:rsidRPr="16ACFE5C">
        <w:rPr>
          <w:rStyle w:val="normaltextrun"/>
          <w:rFonts w:ascii="Arial" w:eastAsiaTheme="majorEastAsia" w:hAnsi="Arial" w:cs="Arial"/>
          <w:sz w:val="24"/>
          <w:szCs w:val="24"/>
        </w:rPr>
        <w:t>.</w:t>
      </w:r>
      <w:r w:rsidR="00883040" w:rsidRPr="16ACFE5C">
        <w:rPr>
          <w:rStyle w:val="normaltextrun"/>
          <w:rFonts w:ascii="Arial" w:eastAsiaTheme="majorEastAsia" w:hAnsi="Arial" w:cs="Arial"/>
          <w:sz w:val="24"/>
          <w:szCs w:val="24"/>
        </w:rPr>
        <w:t>”</w:t>
      </w:r>
      <w:r w:rsidR="0030012C" w:rsidRPr="16ACFE5C">
        <w:rPr>
          <w:rStyle w:val="normaltextrun"/>
          <w:rFonts w:ascii="Arial" w:eastAsiaTheme="majorEastAsia" w:hAnsi="Arial" w:cs="Arial"/>
          <w:sz w:val="24"/>
          <w:szCs w:val="24"/>
        </w:rPr>
        <w:t xml:space="preserve"> </w:t>
      </w:r>
      <w:r w:rsidR="00BF2DF5" w:rsidRPr="16ACFE5C">
        <w:rPr>
          <w:rStyle w:val="normaltextrun"/>
          <w:rFonts w:ascii="Arial" w:eastAsiaTheme="majorEastAsia" w:hAnsi="Arial" w:cs="Arial"/>
          <w:sz w:val="24"/>
          <w:szCs w:val="24"/>
        </w:rPr>
        <w:t>Applications</w:t>
      </w:r>
      <w:r w:rsidR="0030012C" w:rsidRPr="16ACFE5C">
        <w:rPr>
          <w:rFonts w:ascii="Arial" w:hAnsi="Arial" w:cs="Arial"/>
          <w:sz w:val="24"/>
          <w:szCs w:val="24"/>
        </w:rPr>
        <w:t xml:space="preserve"> receive points</w:t>
      </w:r>
      <w:r w:rsidR="38966ABC" w:rsidRPr="16ACFE5C">
        <w:rPr>
          <w:rFonts w:ascii="Arial" w:hAnsi="Arial" w:cs="Arial"/>
          <w:sz w:val="24"/>
          <w:szCs w:val="24"/>
        </w:rPr>
        <w:t xml:space="preserve"> depending on the percentage of funds spent in California versus the total of CEC funds requested</w:t>
      </w:r>
      <w:r w:rsidR="00931743" w:rsidRPr="16ACFE5C">
        <w:rPr>
          <w:rFonts w:ascii="Arial" w:hAnsi="Arial" w:cs="Arial"/>
          <w:sz w:val="24"/>
          <w:szCs w:val="24"/>
        </w:rPr>
        <w:t>.</w:t>
      </w:r>
      <w:r w:rsidR="008D5C5D" w:rsidRPr="16ACFE5C">
        <w:rPr>
          <w:rFonts w:ascii="Arial" w:hAnsi="Arial" w:cs="Arial"/>
          <w:sz w:val="24"/>
          <w:szCs w:val="24"/>
        </w:rPr>
        <w:t xml:space="preserve"> </w:t>
      </w:r>
    </w:p>
    <w:p w14:paraId="551BBDBB" w14:textId="77777777" w:rsidR="00BF5063" w:rsidRPr="00BD6917" w:rsidRDefault="00BF5063" w:rsidP="00DC6822">
      <w:pPr>
        <w:ind w:left="720" w:hanging="720"/>
        <w:rPr>
          <w:rStyle w:val="normaltextrun"/>
          <w:rFonts w:ascii="Arial" w:eastAsiaTheme="majorEastAsia" w:hAnsi="Arial" w:cs="Arial"/>
          <w:sz w:val="24"/>
          <w:szCs w:val="24"/>
        </w:rPr>
      </w:pPr>
    </w:p>
    <w:p w14:paraId="6CD9E86F" w14:textId="60D52A08" w:rsidR="004C1E20" w:rsidRPr="00A62B70" w:rsidRDefault="004C1E20" w:rsidP="004C1E20">
      <w:pPr>
        <w:ind w:left="720" w:hanging="720"/>
        <w:rPr>
          <w:rFonts w:ascii="Arial" w:hAnsi="Arial" w:cs="Arial"/>
          <w:b/>
          <w:bCs/>
          <w:color w:val="000000"/>
          <w:sz w:val="24"/>
          <w:szCs w:val="24"/>
        </w:rPr>
      </w:pPr>
      <w:r w:rsidRPr="00BD6917">
        <w:rPr>
          <w:rStyle w:val="normaltextrun"/>
          <w:rFonts w:ascii="Arial" w:eastAsiaTheme="majorEastAsia" w:hAnsi="Arial" w:cs="Arial"/>
          <w:b/>
          <w:bCs/>
          <w:sz w:val="24"/>
          <w:szCs w:val="24"/>
        </w:rPr>
        <w:t>Q3</w:t>
      </w:r>
      <w:r w:rsidR="00E26E57" w:rsidRPr="00BD6917">
        <w:rPr>
          <w:rStyle w:val="normaltextrun"/>
          <w:rFonts w:ascii="Arial" w:eastAsiaTheme="majorEastAsia" w:hAnsi="Arial" w:cs="Arial"/>
          <w:b/>
          <w:bCs/>
          <w:sz w:val="24"/>
          <w:szCs w:val="24"/>
        </w:rPr>
        <w:t>:</w:t>
      </w:r>
      <w:r w:rsidR="00E26E57">
        <w:rPr>
          <w:rFonts w:eastAsiaTheme="majorEastAsia"/>
        </w:rPr>
        <w:tab/>
      </w:r>
      <w:r w:rsidR="00DA3AF2" w:rsidRPr="193373B7">
        <w:rPr>
          <w:rFonts w:ascii="Arial" w:hAnsi="Arial" w:cs="Arial"/>
          <w:b/>
          <w:color w:val="000000" w:themeColor="text1"/>
          <w:sz w:val="24"/>
          <w:szCs w:val="24"/>
        </w:rPr>
        <w:t>There is a</w:t>
      </w:r>
      <w:r w:rsidR="00E26E57" w:rsidRPr="193373B7">
        <w:rPr>
          <w:rFonts w:ascii="Arial" w:hAnsi="Arial" w:cs="Arial"/>
          <w:b/>
          <w:color w:val="000000" w:themeColor="text1"/>
          <w:sz w:val="24"/>
          <w:szCs w:val="24"/>
        </w:rPr>
        <w:t xml:space="preserve"> start date of May 26, 2025</w:t>
      </w:r>
      <w:r w:rsidR="4566368A" w:rsidRPr="193373B7">
        <w:rPr>
          <w:rFonts w:ascii="Arial" w:hAnsi="Arial" w:cs="Arial"/>
          <w:b/>
          <w:bCs/>
          <w:color w:val="000000" w:themeColor="text1"/>
          <w:sz w:val="24"/>
          <w:szCs w:val="24"/>
        </w:rPr>
        <w:t>;</w:t>
      </w:r>
      <w:r w:rsidR="00E26E57" w:rsidRPr="193373B7">
        <w:rPr>
          <w:rFonts w:ascii="Arial" w:hAnsi="Arial" w:cs="Arial"/>
          <w:b/>
          <w:color w:val="000000" w:themeColor="text1"/>
          <w:sz w:val="24"/>
          <w:szCs w:val="24"/>
        </w:rPr>
        <w:t xml:space="preserve"> is there a hard end date?</w:t>
      </w:r>
    </w:p>
    <w:p w14:paraId="3AEB6916" w14:textId="6C53B9B8" w:rsidR="00E26E57" w:rsidRPr="00A62B70" w:rsidRDefault="00E26E57" w:rsidP="2453CFE3">
      <w:pPr>
        <w:ind w:left="720" w:hanging="720"/>
        <w:rPr>
          <w:rStyle w:val="normaltextrun"/>
          <w:rFonts w:ascii="Arial" w:eastAsiaTheme="majorEastAsia" w:hAnsi="Arial" w:cs="Arial"/>
          <w:sz w:val="24"/>
          <w:szCs w:val="24"/>
        </w:rPr>
      </w:pPr>
      <w:r w:rsidRPr="00A62B70">
        <w:rPr>
          <w:rStyle w:val="normaltextrun"/>
          <w:rFonts w:ascii="Arial" w:eastAsiaTheme="majorEastAsia" w:hAnsi="Arial" w:cs="Arial"/>
          <w:sz w:val="24"/>
          <w:szCs w:val="24"/>
        </w:rPr>
        <w:t>A3:</w:t>
      </w:r>
      <w:r>
        <w:tab/>
      </w:r>
      <w:r w:rsidR="00C72445">
        <w:rPr>
          <w:rFonts w:ascii="Arial" w:hAnsi="Arial" w:cs="Arial"/>
          <w:sz w:val="24"/>
          <w:szCs w:val="24"/>
        </w:rPr>
        <w:t xml:space="preserve">Both the start and end dates </w:t>
      </w:r>
      <w:r w:rsidR="000239B0">
        <w:rPr>
          <w:rFonts w:ascii="Arial" w:hAnsi="Arial" w:cs="Arial"/>
          <w:sz w:val="24"/>
          <w:szCs w:val="24"/>
        </w:rPr>
        <w:t xml:space="preserve">indicated in </w:t>
      </w:r>
      <w:r w:rsidR="78E93D4B" w:rsidRPr="193373B7">
        <w:rPr>
          <w:rFonts w:ascii="Arial" w:hAnsi="Arial" w:cs="Arial"/>
          <w:sz w:val="24"/>
          <w:szCs w:val="24"/>
        </w:rPr>
        <w:t>S</w:t>
      </w:r>
      <w:r w:rsidR="286B59AA" w:rsidRPr="193373B7">
        <w:rPr>
          <w:rFonts w:ascii="Arial" w:hAnsi="Arial" w:cs="Arial"/>
          <w:sz w:val="24"/>
          <w:szCs w:val="24"/>
        </w:rPr>
        <w:t xml:space="preserve">ection </w:t>
      </w:r>
      <w:r w:rsidR="3E34B224" w:rsidRPr="193373B7">
        <w:rPr>
          <w:rFonts w:ascii="Arial" w:hAnsi="Arial" w:cs="Arial"/>
          <w:sz w:val="24"/>
          <w:szCs w:val="24"/>
        </w:rPr>
        <w:t>I.</w:t>
      </w:r>
      <w:r w:rsidR="006E21FE">
        <w:rPr>
          <w:rFonts w:ascii="Arial" w:hAnsi="Arial" w:cs="Arial"/>
          <w:sz w:val="24"/>
          <w:szCs w:val="24"/>
        </w:rPr>
        <w:t>E</w:t>
      </w:r>
      <w:r w:rsidR="000239B0">
        <w:rPr>
          <w:rFonts w:ascii="Arial" w:hAnsi="Arial" w:cs="Arial"/>
          <w:sz w:val="24"/>
          <w:szCs w:val="24"/>
        </w:rPr>
        <w:t xml:space="preserve"> of the solicitation manual are estimates. </w:t>
      </w:r>
      <w:r w:rsidR="00692DDD">
        <w:rPr>
          <w:rFonts w:ascii="Arial" w:hAnsi="Arial" w:cs="Arial"/>
          <w:sz w:val="24"/>
          <w:szCs w:val="24"/>
        </w:rPr>
        <w:t xml:space="preserve">Awarded projects </w:t>
      </w:r>
      <w:r w:rsidR="00F810BA">
        <w:rPr>
          <w:rFonts w:ascii="Arial" w:hAnsi="Arial" w:cs="Arial"/>
          <w:sz w:val="24"/>
          <w:szCs w:val="24"/>
        </w:rPr>
        <w:t xml:space="preserve">cannot invoice the CEC for any project </w:t>
      </w:r>
      <w:r w:rsidR="00F810BA">
        <w:rPr>
          <w:rFonts w:ascii="Arial" w:hAnsi="Arial" w:cs="Arial"/>
          <w:sz w:val="24"/>
          <w:szCs w:val="24"/>
        </w:rPr>
        <w:lastRenderedPageBreak/>
        <w:t xml:space="preserve">expenses until the project </w:t>
      </w:r>
      <w:r w:rsidR="000D69E1">
        <w:rPr>
          <w:rFonts w:ascii="Arial" w:hAnsi="Arial" w:cs="Arial"/>
          <w:sz w:val="24"/>
          <w:szCs w:val="24"/>
        </w:rPr>
        <w:t xml:space="preserve">is fully executed. </w:t>
      </w:r>
      <w:r w:rsidR="0093473C">
        <w:rPr>
          <w:rStyle w:val="normaltextrun"/>
          <w:rFonts w:ascii="Arial" w:eastAsiaTheme="majorEastAsia" w:hAnsi="Arial" w:cs="Arial"/>
          <w:sz w:val="24"/>
          <w:szCs w:val="24"/>
        </w:rPr>
        <w:t>W</w:t>
      </w:r>
      <w:r w:rsidR="00804E10" w:rsidRPr="00A62B70">
        <w:rPr>
          <w:rStyle w:val="normaltextrun"/>
          <w:rFonts w:ascii="Arial" w:eastAsiaTheme="majorEastAsia" w:hAnsi="Arial" w:cs="Arial"/>
          <w:sz w:val="24"/>
          <w:szCs w:val="24"/>
        </w:rPr>
        <w:t xml:space="preserve">e anticipate </w:t>
      </w:r>
      <w:r w:rsidR="0093473C">
        <w:rPr>
          <w:rStyle w:val="normaltextrun"/>
          <w:rFonts w:ascii="Arial" w:eastAsiaTheme="majorEastAsia" w:hAnsi="Arial" w:cs="Arial"/>
          <w:sz w:val="24"/>
          <w:szCs w:val="24"/>
        </w:rPr>
        <w:t xml:space="preserve">projects </w:t>
      </w:r>
      <w:r w:rsidR="00C422AB">
        <w:rPr>
          <w:rStyle w:val="normaltextrun"/>
          <w:rFonts w:ascii="Arial" w:eastAsiaTheme="majorEastAsia" w:hAnsi="Arial" w:cs="Arial"/>
          <w:sz w:val="24"/>
          <w:szCs w:val="24"/>
        </w:rPr>
        <w:t xml:space="preserve">awarded for Groups 1-4 </w:t>
      </w:r>
      <w:r w:rsidR="006C35C8">
        <w:rPr>
          <w:rStyle w:val="normaltextrun"/>
          <w:rFonts w:ascii="Arial" w:eastAsiaTheme="majorEastAsia" w:hAnsi="Arial" w:cs="Arial"/>
          <w:sz w:val="24"/>
          <w:szCs w:val="24"/>
        </w:rPr>
        <w:t>will have</w:t>
      </w:r>
      <w:r w:rsidR="00DA3AF2" w:rsidRPr="00A62B70">
        <w:rPr>
          <w:rStyle w:val="normaltextrun"/>
          <w:rFonts w:ascii="Arial" w:eastAsiaTheme="majorEastAsia" w:hAnsi="Arial" w:cs="Arial"/>
          <w:sz w:val="24"/>
          <w:szCs w:val="24"/>
        </w:rPr>
        <w:t xml:space="preserve"> </w:t>
      </w:r>
      <w:r w:rsidR="004911FD">
        <w:rPr>
          <w:rStyle w:val="normaltextrun"/>
          <w:rFonts w:ascii="Arial" w:eastAsiaTheme="majorEastAsia" w:hAnsi="Arial" w:cs="Arial"/>
          <w:sz w:val="24"/>
          <w:szCs w:val="24"/>
        </w:rPr>
        <w:t xml:space="preserve">an approximate </w:t>
      </w:r>
      <w:r w:rsidR="00804E10" w:rsidRPr="00A62B70">
        <w:rPr>
          <w:rStyle w:val="normaltextrun"/>
          <w:rFonts w:ascii="Arial" w:eastAsiaTheme="majorEastAsia" w:hAnsi="Arial" w:cs="Arial"/>
          <w:sz w:val="24"/>
          <w:szCs w:val="24"/>
        </w:rPr>
        <w:t>three-year</w:t>
      </w:r>
      <w:r w:rsidR="00DA3AF2" w:rsidRPr="00A62B70">
        <w:rPr>
          <w:rStyle w:val="normaltextrun"/>
          <w:rFonts w:ascii="Arial" w:eastAsiaTheme="majorEastAsia" w:hAnsi="Arial" w:cs="Arial"/>
          <w:sz w:val="24"/>
          <w:szCs w:val="24"/>
        </w:rPr>
        <w:t xml:space="preserve"> </w:t>
      </w:r>
      <w:r w:rsidR="00804E10" w:rsidRPr="00A62B70">
        <w:rPr>
          <w:rStyle w:val="normaltextrun"/>
          <w:rFonts w:ascii="Arial" w:eastAsiaTheme="majorEastAsia" w:hAnsi="Arial" w:cs="Arial"/>
          <w:sz w:val="24"/>
          <w:szCs w:val="24"/>
        </w:rPr>
        <w:t>term for the research</w:t>
      </w:r>
      <w:r w:rsidR="00DA3AF2" w:rsidRPr="00A62B70">
        <w:rPr>
          <w:rStyle w:val="normaltextrun"/>
          <w:rFonts w:ascii="Arial" w:eastAsiaTheme="majorEastAsia" w:hAnsi="Arial" w:cs="Arial"/>
          <w:sz w:val="24"/>
          <w:szCs w:val="24"/>
        </w:rPr>
        <w:t>.</w:t>
      </w:r>
      <w:r w:rsidR="002D7421">
        <w:rPr>
          <w:rStyle w:val="normaltextrun"/>
          <w:rFonts w:ascii="Arial" w:eastAsiaTheme="majorEastAsia" w:hAnsi="Arial" w:cs="Arial"/>
          <w:sz w:val="24"/>
          <w:szCs w:val="24"/>
        </w:rPr>
        <w:t xml:space="preserve"> </w:t>
      </w:r>
      <w:r w:rsidR="00062BA3">
        <w:rPr>
          <w:rStyle w:val="normaltextrun"/>
          <w:rFonts w:ascii="Arial" w:eastAsiaTheme="majorEastAsia" w:hAnsi="Arial" w:cs="Arial"/>
          <w:sz w:val="24"/>
          <w:szCs w:val="24"/>
        </w:rPr>
        <w:t xml:space="preserve">Awarded projects may be able to extend their project end </w:t>
      </w:r>
      <w:r w:rsidR="567C744D" w:rsidRPr="193373B7">
        <w:rPr>
          <w:rStyle w:val="normaltextrun"/>
          <w:rFonts w:ascii="Arial" w:eastAsiaTheme="majorEastAsia" w:hAnsi="Arial" w:cs="Arial"/>
          <w:sz w:val="24"/>
          <w:szCs w:val="24"/>
        </w:rPr>
        <w:t>date</w:t>
      </w:r>
      <w:r w:rsidR="5C2AD30C" w:rsidRPr="193373B7">
        <w:rPr>
          <w:rStyle w:val="normaltextrun"/>
          <w:rFonts w:ascii="Arial" w:eastAsiaTheme="majorEastAsia" w:hAnsi="Arial" w:cs="Arial"/>
          <w:sz w:val="24"/>
          <w:szCs w:val="24"/>
        </w:rPr>
        <w:t>s</w:t>
      </w:r>
      <w:r w:rsidR="00062BA3">
        <w:rPr>
          <w:rStyle w:val="normaltextrun"/>
          <w:rFonts w:ascii="Arial" w:eastAsiaTheme="majorEastAsia" w:hAnsi="Arial" w:cs="Arial"/>
          <w:sz w:val="24"/>
          <w:szCs w:val="24"/>
        </w:rPr>
        <w:t xml:space="preserve"> </w:t>
      </w:r>
      <w:r w:rsidR="00DA70B1">
        <w:rPr>
          <w:rStyle w:val="normaltextrun"/>
          <w:rFonts w:ascii="Arial" w:eastAsiaTheme="majorEastAsia" w:hAnsi="Arial" w:cs="Arial"/>
          <w:sz w:val="24"/>
          <w:szCs w:val="24"/>
        </w:rPr>
        <w:t>contingent upon CEC approval.</w:t>
      </w:r>
      <w:r w:rsidR="00DB0789">
        <w:rPr>
          <w:rStyle w:val="normaltextrun"/>
          <w:rFonts w:ascii="Arial" w:eastAsiaTheme="majorEastAsia" w:hAnsi="Arial" w:cs="Arial"/>
          <w:sz w:val="24"/>
          <w:szCs w:val="24"/>
        </w:rPr>
        <w:t xml:space="preserve"> The liquidation </w:t>
      </w:r>
      <w:r w:rsidR="0035251F">
        <w:rPr>
          <w:rStyle w:val="normaltextrun"/>
          <w:rFonts w:ascii="Arial" w:eastAsiaTheme="majorEastAsia" w:hAnsi="Arial" w:cs="Arial"/>
          <w:sz w:val="24"/>
          <w:szCs w:val="24"/>
        </w:rPr>
        <w:t>deadline for funds</w:t>
      </w:r>
      <w:r w:rsidR="00FA1F60">
        <w:rPr>
          <w:rStyle w:val="normaltextrun"/>
          <w:rFonts w:ascii="Arial" w:eastAsiaTheme="majorEastAsia" w:hAnsi="Arial" w:cs="Arial"/>
          <w:sz w:val="24"/>
          <w:szCs w:val="24"/>
        </w:rPr>
        <w:t xml:space="preserve"> associated with this </w:t>
      </w:r>
      <w:r w:rsidR="00E01ED2" w:rsidRPr="004026AD">
        <w:rPr>
          <w:rStyle w:val="normaltextrun"/>
          <w:rFonts w:ascii="Arial" w:eastAsiaTheme="majorEastAsia" w:hAnsi="Arial" w:cs="Arial"/>
          <w:sz w:val="24"/>
          <w:szCs w:val="24"/>
        </w:rPr>
        <w:t>G</w:t>
      </w:r>
      <w:r w:rsidR="00E01ED2">
        <w:rPr>
          <w:rStyle w:val="normaltextrun"/>
          <w:rFonts w:ascii="Arial" w:eastAsiaTheme="majorEastAsia" w:hAnsi="Arial" w:cs="Arial"/>
          <w:sz w:val="24"/>
          <w:szCs w:val="24"/>
        </w:rPr>
        <w:t xml:space="preserve">rant </w:t>
      </w:r>
      <w:r w:rsidR="00E01ED2" w:rsidRPr="004026AD">
        <w:rPr>
          <w:rStyle w:val="normaltextrun"/>
          <w:rFonts w:ascii="Arial" w:eastAsiaTheme="majorEastAsia" w:hAnsi="Arial" w:cs="Arial"/>
          <w:sz w:val="24"/>
          <w:szCs w:val="24"/>
        </w:rPr>
        <w:t>F</w:t>
      </w:r>
      <w:r w:rsidR="00E01ED2">
        <w:rPr>
          <w:rStyle w:val="normaltextrun"/>
          <w:rFonts w:ascii="Arial" w:eastAsiaTheme="majorEastAsia" w:hAnsi="Arial" w:cs="Arial"/>
          <w:sz w:val="24"/>
          <w:szCs w:val="24"/>
        </w:rPr>
        <w:t xml:space="preserve">unding </w:t>
      </w:r>
      <w:r w:rsidR="00E01ED2" w:rsidRPr="004026AD">
        <w:rPr>
          <w:rStyle w:val="normaltextrun"/>
          <w:rFonts w:ascii="Arial" w:eastAsiaTheme="majorEastAsia" w:hAnsi="Arial" w:cs="Arial"/>
          <w:sz w:val="24"/>
          <w:szCs w:val="24"/>
        </w:rPr>
        <w:t>O</w:t>
      </w:r>
      <w:r w:rsidR="00E01ED2">
        <w:rPr>
          <w:rStyle w:val="normaltextrun"/>
          <w:rFonts w:ascii="Arial" w:eastAsiaTheme="majorEastAsia" w:hAnsi="Arial" w:cs="Arial"/>
          <w:sz w:val="24"/>
          <w:szCs w:val="24"/>
        </w:rPr>
        <w:t>pportunity (</w:t>
      </w:r>
      <w:r w:rsidR="00E01ED2" w:rsidRPr="004026AD">
        <w:rPr>
          <w:rStyle w:val="normaltextrun"/>
          <w:rFonts w:ascii="Arial" w:eastAsiaTheme="majorEastAsia" w:hAnsi="Arial" w:cs="Arial"/>
          <w:sz w:val="24"/>
          <w:szCs w:val="24"/>
        </w:rPr>
        <w:t>GFO</w:t>
      </w:r>
      <w:r w:rsidR="00E01ED2">
        <w:rPr>
          <w:rStyle w:val="normaltextrun"/>
          <w:rFonts w:ascii="Arial" w:eastAsiaTheme="majorEastAsia" w:hAnsi="Arial" w:cs="Arial"/>
          <w:sz w:val="24"/>
          <w:szCs w:val="24"/>
        </w:rPr>
        <w:t>)</w:t>
      </w:r>
      <w:r w:rsidR="0035251F">
        <w:rPr>
          <w:rStyle w:val="normaltextrun"/>
          <w:rFonts w:ascii="Arial" w:eastAsiaTheme="majorEastAsia" w:hAnsi="Arial" w:cs="Arial"/>
          <w:sz w:val="24"/>
          <w:szCs w:val="24"/>
        </w:rPr>
        <w:t xml:space="preserve"> </w:t>
      </w:r>
      <w:r w:rsidR="00EC1BC7">
        <w:rPr>
          <w:rStyle w:val="normaltextrun"/>
          <w:rFonts w:ascii="Arial" w:eastAsiaTheme="majorEastAsia" w:hAnsi="Arial" w:cs="Arial"/>
          <w:sz w:val="24"/>
          <w:szCs w:val="24"/>
        </w:rPr>
        <w:t>is</w:t>
      </w:r>
      <w:r w:rsidR="0035251F">
        <w:rPr>
          <w:rStyle w:val="normaltextrun"/>
          <w:rFonts w:ascii="Arial" w:eastAsiaTheme="majorEastAsia" w:hAnsi="Arial" w:cs="Arial"/>
          <w:sz w:val="24"/>
          <w:szCs w:val="24"/>
        </w:rPr>
        <w:t xml:space="preserve"> </w:t>
      </w:r>
      <w:r w:rsidR="0095246C">
        <w:rPr>
          <w:rStyle w:val="normaltextrun"/>
          <w:rFonts w:ascii="Arial" w:eastAsiaTheme="majorEastAsia" w:hAnsi="Arial" w:cs="Arial"/>
          <w:sz w:val="24"/>
          <w:szCs w:val="24"/>
        </w:rPr>
        <w:t>June 30, 2030.</w:t>
      </w:r>
    </w:p>
    <w:p w14:paraId="00CCC748" w14:textId="77777777" w:rsidR="00FE7A81" w:rsidRPr="00BD6917" w:rsidRDefault="00FE7A81" w:rsidP="00804E10">
      <w:pPr>
        <w:rPr>
          <w:rStyle w:val="normaltextrun"/>
          <w:rFonts w:ascii="Arial" w:eastAsiaTheme="majorEastAsia" w:hAnsi="Arial" w:cs="Arial"/>
          <w:b/>
          <w:bCs/>
          <w:sz w:val="24"/>
          <w:szCs w:val="24"/>
        </w:rPr>
      </w:pPr>
    </w:p>
    <w:p w14:paraId="1ECC9FFF" w14:textId="66DBCB33" w:rsidR="00FE7A81" w:rsidRPr="00A62B70" w:rsidRDefault="00FE7A81" w:rsidP="00803D35">
      <w:pPr>
        <w:ind w:left="720" w:hanging="720"/>
        <w:rPr>
          <w:rStyle w:val="normaltextrun"/>
          <w:rFonts w:ascii="Arial" w:hAnsi="Arial" w:cs="Arial"/>
          <w:b/>
          <w:bCs/>
          <w:color w:val="000000"/>
          <w:sz w:val="24"/>
          <w:szCs w:val="24"/>
        </w:rPr>
      </w:pPr>
      <w:r w:rsidRPr="00BD6917">
        <w:rPr>
          <w:rStyle w:val="normaltextrun"/>
          <w:rFonts w:ascii="Arial" w:eastAsiaTheme="majorEastAsia" w:hAnsi="Arial" w:cs="Arial"/>
          <w:b/>
          <w:bCs/>
          <w:sz w:val="24"/>
          <w:szCs w:val="24"/>
        </w:rPr>
        <w:t xml:space="preserve">Q4: </w:t>
      </w:r>
      <w:r>
        <w:rPr>
          <w:rFonts w:eastAsiaTheme="majorEastAsia"/>
        </w:rPr>
        <w:tab/>
      </w:r>
      <w:r w:rsidRPr="193373B7">
        <w:rPr>
          <w:rFonts w:ascii="Arial" w:hAnsi="Arial" w:cs="Arial"/>
          <w:b/>
          <w:color w:val="000000" w:themeColor="text1"/>
          <w:sz w:val="24"/>
          <w:szCs w:val="24"/>
        </w:rPr>
        <w:t xml:space="preserve">I have developed software and hardware solutions to assess avian vision to easily quantify the efficacy of solutions (useful in both </w:t>
      </w:r>
      <w:r w:rsidR="2F4DFD74" w:rsidRPr="193373B7">
        <w:rPr>
          <w:rFonts w:ascii="Arial" w:hAnsi="Arial" w:cs="Arial"/>
          <w:b/>
          <w:bCs/>
          <w:color w:val="000000" w:themeColor="text1"/>
          <w:sz w:val="24"/>
          <w:szCs w:val="24"/>
        </w:rPr>
        <w:t>group</w:t>
      </w:r>
      <w:r w:rsidR="3AAC0527" w:rsidRPr="193373B7">
        <w:rPr>
          <w:rFonts w:ascii="Arial" w:hAnsi="Arial" w:cs="Arial"/>
          <w:b/>
          <w:bCs/>
          <w:color w:val="000000" w:themeColor="text1"/>
          <w:sz w:val="24"/>
          <w:szCs w:val="24"/>
        </w:rPr>
        <w:t>s</w:t>
      </w:r>
      <w:r w:rsidRPr="193373B7">
        <w:rPr>
          <w:rFonts w:ascii="Arial" w:hAnsi="Arial" w:cs="Arial"/>
          <w:b/>
          <w:color w:val="000000" w:themeColor="text1"/>
          <w:sz w:val="24"/>
          <w:szCs w:val="24"/>
        </w:rPr>
        <w:t xml:space="preserve"> 3 and 4). I'm looking for collaborators in California to partner with.</w:t>
      </w:r>
    </w:p>
    <w:p w14:paraId="6D0FFAED" w14:textId="5FE07B4A" w:rsidR="00FE7A81" w:rsidRPr="00A62B70" w:rsidRDefault="00FE7A81" w:rsidP="2453CFE3">
      <w:pPr>
        <w:ind w:left="720" w:hanging="720"/>
        <w:rPr>
          <w:rStyle w:val="normaltextrun"/>
          <w:rFonts w:ascii="Arial" w:eastAsiaTheme="majorEastAsia" w:hAnsi="Arial" w:cs="Arial"/>
          <w:sz w:val="24"/>
          <w:szCs w:val="24"/>
        </w:rPr>
      </w:pPr>
      <w:r w:rsidRPr="00A62B70">
        <w:rPr>
          <w:rStyle w:val="normaltextrun"/>
          <w:rFonts w:ascii="Arial" w:eastAsiaTheme="majorEastAsia" w:hAnsi="Arial" w:cs="Arial"/>
          <w:sz w:val="24"/>
          <w:szCs w:val="24"/>
        </w:rPr>
        <w:t>A4:</w:t>
      </w:r>
      <w:r>
        <w:tab/>
      </w:r>
      <w:r w:rsidR="00D90394" w:rsidRPr="00A62B70">
        <w:rPr>
          <w:rStyle w:val="normaltextrun"/>
          <w:rFonts w:ascii="Arial" w:eastAsiaTheme="majorEastAsia" w:hAnsi="Arial" w:cs="Arial"/>
          <w:sz w:val="24"/>
          <w:szCs w:val="24"/>
        </w:rPr>
        <w:t>P</w:t>
      </w:r>
      <w:r w:rsidR="1844A9A7" w:rsidRPr="00A62B70">
        <w:rPr>
          <w:rStyle w:val="normaltextrun"/>
          <w:rFonts w:ascii="Arial" w:eastAsiaTheme="majorEastAsia" w:hAnsi="Arial" w:cs="Arial"/>
          <w:sz w:val="24"/>
          <w:szCs w:val="24"/>
        </w:rPr>
        <w:t>otential p</w:t>
      </w:r>
      <w:r w:rsidR="00D90394" w:rsidRPr="00A62B70">
        <w:rPr>
          <w:rStyle w:val="normaltextrun"/>
          <w:rFonts w:ascii="Arial" w:eastAsiaTheme="majorEastAsia" w:hAnsi="Arial" w:cs="Arial"/>
          <w:sz w:val="24"/>
          <w:szCs w:val="24"/>
        </w:rPr>
        <w:t>artners and collaborat</w:t>
      </w:r>
      <w:r w:rsidR="00EA54E4" w:rsidRPr="00A62B70">
        <w:rPr>
          <w:rStyle w:val="normaltextrun"/>
          <w:rFonts w:ascii="Arial" w:eastAsiaTheme="majorEastAsia" w:hAnsi="Arial" w:cs="Arial"/>
          <w:sz w:val="24"/>
          <w:szCs w:val="24"/>
        </w:rPr>
        <w:t>ing</w:t>
      </w:r>
      <w:r w:rsidR="00D90394" w:rsidRPr="00A62B70">
        <w:rPr>
          <w:rStyle w:val="normaltextrun"/>
          <w:rFonts w:ascii="Arial" w:eastAsiaTheme="majorEastAsia" w:hAnsi="Arial" w:cs="Arial"/>
          <w:sz w:val="24"/>
          <w:szCs w:val="24"/>
        </w:rPr>
        <w:t xml:space="preserve"> opportunities for</w:t>
      </w:r>
      <w:r w:rsidR="00B6448E" w:rsidRPr="00A62B70">
        <w:rPr>
          <w:rStyle w:val="normaltextrun"/>
          <w:rFonts w:ascii="Arial" w:eastAsiaTheme="majorEastAsia" w:hAnsi="Arial" w:cs="Arial"/>
          <w:sz w:val="24"/>
          <w:szCs w:val="24"/>
        </w:rPr>
        <w:t xml:space="preserve"> </w:t>
      </w:r>
      <w:r w:rsidR="00D910A4">
        <w:rPr>
          <w:rStyle w:val="normaltextrun"/>
          <w:rFonts w:ascii="Arial" w:eastAsiaTheme="majorEastAsia" w:hAnsi="Arial" w:cs="Arial"/>
          <w:sz w:val="24"/>
          <w:szCs w:val="24"/>
        </w:rPr>
        <w:t xml:space="preserve">all CEC funding </w:t>
      </w:r>
      <w:r w:rsidR="00B42281">
        <w:rPr>
          <w:rStyle w:val="normaltextrun"/>
          <w:rFonts w:ascii="Arial" w:eastAsiaTheme="majorEastAsia" w:hAnsi="Arial" w:cs="Arial"/>
          <w:sz w:val="24"/>
          <w:szCs w:val="24"/>
        </w:rPr>
        <w:t>opportunities</w:t>
      </w:r>
      <w:r w:rsidR="00D90394" w:rsidRPr="00A62B70">
        <w:rPr>
          <w:rStyle w:val="normaltextrun"/>
          <w:rFonts w:ascii="Arial" w:eastAsiaTheme="majorEastAsia" w:hAnsi="Arial" w:cs="Arial"/>
          <w:sz w:val="24"/>
          <w:szCs w:val="24"/>
        </w:rPr>
        <w:t xml:space="preserve"> can be </w:t>
      </w:r>
      <w:r w:rsidR="00CC18A5">
        <w:rPr>
          <w:rStyle w:val="normaltextrun"/>
          <w:rFonts w:ascii="Arial" w:eastAsiaTheme="majorEastAsia" w:hAnsi="Arial" w:cs="Arial"/>
          <w:sz w:val="24"/>
          <w:szCs w:val="24"/>
        </w:rPr>
        <w:t>explored</w:t>
      </w:r>
      <w:r w:rsidR="00D90394" w:rsidRPr="00A62B70">
        <w:rPr>
          <w:rStyle w:val="normaltextrun"/>
          <w:rFonts w:ascii="Arial" w:eastAsiaTheme="majorEastAsia" w:hAnsi="Arial" w:cs="Arial"/>
          <w:sz w:val="24"/>
          <w:szCs w:val="24"/>
        </w:rPr>
        <w:t xml:space="preserve"> on </w:t>
      </w:r>
      <w:r w:rsidR="00B42281">
        <w:rPr>
          <w:rStyle w:val="normaltextrun"/>
          <w:rFonts w:ascii="Arial" w:eastAsiaTheme="majorEastAsia" w:hAnsi="Arial" w:cs="Arial"/>
          <w:sz w:val="24"/>
          <w:szCs w:val="24"/>
        </w:rPr>
        <w:t xml:space="preserve">the </w:t>
      </w:r>
      <w:r w:rsidR="00197B20" w:rsidRPr="00A62B70">
        <w:rPr>
          <w:rStyle w:val="normaltextrun"/>
          <w:rFonts w:ascii="Arial" w:eastAsiaTheme="majorEastAsia" w:hAnsi="Arial" w:cs="Arial"/>
          <w:sz w:val="24"/>
          <w:szCs w:val="24"/>
        </w:rPr>
        <w:t xml:space="preserve">Empower </w:t>
      </w:r>
      <w:r w:rsidR="31E34158" w:rsidRPr="00A62B70">
        <w:rPr>
          <w:rStyle w:val="normaltextrun"/>
          <w:rFonts w:ascii="Arial" w:eastAsiaTheme="majorEastAsia" w:hAnsi="Arial" w:cs="Arial"/>
          <w:sz w:val="24"/>
          <w:szCs w:val="24"/>
        </w:rPr>
        <w:t>I</w:t>
      </w:r>
      <w:r w:rsidR="00197B20" w:rsidRPr="00A62B70">
        <w:rPr>
          <w:rStyle w:val="normaltextrun"/>
          <w:rFonts w:ascii="Arial" w:eastAsiaTheme="majorEastAsia" w:hAnsi="Arial" w:cs="Arial"/>
          <w:sz w:val="24"/>
          <w:szCs w:val="24"/>
        </w:rPr>
        <w:t>nnovation</w:t>
      </w:r>
      <w:r w:rsidR="00B42281">
        <w:rPr>
          <w:rStyle w:val="normaltextrun"/>
          <w:rFonts w:ascii="Arial" w:eastAsiaTheme="majorEastAsia" w:hAnsi="Arial" w:cs="Arial"/>
          <w:sz w:val="24"/>
          <w:szCs w:val="24"/>
        </w:rPr>
        <w:t xml:space="preserve"> web </w:t>
      </w:r>
      <w:r w:rsidR="00D90394" w:rsidRPr="00A62B70">
        <w:rPr>
          <w:rStyle w:val="normaltextrun"/>
          <w:rFonts w:ascii="Arial" w:eastAsiaTheme="majorEastAsia" w:hAnsi="Arial" w:cs="Arial"/>
          <w:sz w:val="24"/>
          <w:szCs w:val="24"/>
        </w:rPr>
        <w:t xml:space="preserve">platform: </w:t>
      </w:r>
      <w:hyperlink r:id="rId11">
        <w:r w:rsidR="78EF358E" w:rsidRPr="193373B7">
          <w:rPr>
            <w:rStyle w:val="Hyperlink"/>
            <w:rFonts w:ascii="Arial" w:eastAsiaTheme="majorEastAsia" w:hAnsi="Arial" w:cs="Arial"/>
            <w:sz w:val="24"/>
            <w:szCs w:val="24"/>
          </w:rPr>
          <w:t>https://www.empowerinnovation.net/en/custom/funding/view/44133</w:t>
        </w:r>
      </w:hyperlink>
      <w:r w:rsidR="1B2F1756" w:rsidRPr="193373B7">
        <w:rPr>
          <w:rStyle w:val="normaltextrun"/>
          <w:rFonts w:ascii="Arial" w:eastAsiaTheme="majorEastAsia" w:hAnsi="Arial" w:cs="Arial"/>
          <w:sz w:val="24"/>
          <w:szCs w:val="24"/>
        </w:rPr>
        <w:t>.</w:t>
      </w:r>
    </w:p>
    <w:p w14:paraId="428D34DA" w14:textId="77777777" w:rsidR="00803D35" w:rsidRPr="00BD6917" w:rsidRDefault="00803D35" w:rsidP="004C1E20">
      <w:pPr>
        <w:ind w:left="720" w:hanging="720"/>
        <w:rPr>
          <w:rStyle w:val="normaltextrun"/>
          <w:rFonts w:ascii="Arial" w:eastAsiaTheme="majorEastAsia" w:hAnsi="Arial" w:cs="Arial"/>
          <w:sz w:val="24"/>
          <w:szCs w:val="24"/>
        </w:rPr>
      </w:pPr>
    </w:p>
    <w:p w14:paraId="07D6B89C" w14:textId="2A02FD53" w:rsidR="00803D35" w:rsidRPr="00BD6917" w:rsidRDefault="00803D35" w:rsidP="004C1E20">
      <w:pPr>
        <w:ind w:left="720" w:hanging="720"/>
        <w:rPr>
          <w:rStyle w:val="normaltextrun"/>
          <w:rFonts w:ascii="Arial" w:eastAsiaTheme="majorEastAsia" w:hAnsi="Arial" w:cs="Arial"/>
          <w:b/>
          <w:bCs/>
          <w:sz w:val="24"/>
          <w:szCs w:val="24"/>
        </w:rPr>
      </w:pPr>
      <w:r w:rsidRPr="00BD6917">
        <w:rPr>
          <w:rStyle w:val="normaltextrun"/>
          <w:rFonts w:ascii="Arial" w:eastAsiaTheme="majorEastAsia" w:hAnsi="Arial" w:cs="Arial"/>
          <w:b/>
          <w:bCs/>
          <w:sz w:val="24"/>
          <w:szCs w:val="24"/>
        </w:rPr>
        <w:t>Q5:</w:t>
      </w:r>
      <w:r>
        <w:rPr>
          <w:rFonts w:eastAsiaTheme="majorEastAsia"/>
        </w:rPr>
        <w:tab/>
      </w:r>
      <w:r w:rsidRPr="00BD6917">
        <w:rPr>
          <w:rStyle w:val="normaltextrun"/>
          <w:rFonts w:ascii="Arial" w:eastAsiaTheme="majorEastAsia" w:hAnsi="Arial" w:cs="Arial"/>
          <w:b/>
          <w:bCs/>
          <w:sz w:val="24"/>
          <w:szCs w:val="24"/>
        </w:rPr>
        <w:t>Can commitments from collaborators be in</w:t>
      </w:r>
      <w:r w:rsidR="000515E8">
        <w:rPr>
          <w:rStyle w:val="normaltextrun"/>
          <w:rFonts w:ascii="Arial" w:eastAsiaTheme="majorEastAsia" w:hAnsi="Arial" w:cs="Arial"/>
          <w:b/>
          <w:bCs/>
          <w:sz w:val="24"/>
          <w:szCs w:val="24"/>
        </w:rPr>
        <w:t>-</w:t>
      </w:r>
      <w:r w:rsidRPr="00BD6917">
        <w:rPr>
          <w:rStyle w:val="normaltextrun"/>
          <w:rFonts w:ascii="Arial" w:eastAsiaTheme="majorEastAsia" w:hAnsi="Arial" w:cs="Arial"/>
          <w:b/>
          <w:bCs/>
          <w:sz w:val="24"/>
          <w:szCs w:val="24"/>
        </w:rPr>
        <w:t>kind (i.e</w:t>
      </w:r>
      <w:r w:rsidR="3E8DEC1E" w:rsidRPr="193373B7">
        <w:rPr>
          <w:rStyle w:val="normaltextrun"/>
          <w:rFonts w:ascii="Arial" w:eastAsiaTheme="majorEastAsia" w:hAnsi="Arial" w:cs="Arial"/>
          <w:b/>
          <w:bCs/>
          <w:sz w:val="24"/>
          <w:szCs w:val="24"/>
        </w:rPr>
        <w:t>.</w:t>
      </w:r>
      <w:r w:rsidR="197C6C66" w:rsidRPr="193373B7">
        <w:rPr>
          <w:rStyle w:val="normaltextrun"/>
          <w:rFonts w:ascii="Arial" w:eastAsiaTheme="majorEastAsia" w:hAnsi="Arial" w:cs="Arial"/>
          <w:b/>
          <w:bCs/>
          <w:sz w:val="24"/>
          <w:szCs w:val="24"/>
        </w:rPr>
        <w:t>,</w:t>
      </w:r>
      <w:r w:rsidRPr="00BD6917">
        <w:rPr>
          <w:rStyle w:val="normaltextrun"/>
          <w:rFonts w:ascii="Arial" w:eastAsiaTheme="majorEastAsia" w:hAnsi="Arial" w:cs="Arial"/>
          <w:b/>
          <w:bCs/>
          <w:sz w:val="24"/>
          <w:szCs w:val="24"/>
        </w:rPr>
        <w:t xml:space="preserve"> window manufacturers/glass manufacturers providing materials/products</w:t>
      </w:r>
      <w:r w:rsidR="3E8DEC1E" w:rsidRPr="193373B7">
        <w:rPr>
          <w:rStyle w:val="normaltextrun"/>
          <w:rFonts w:ascii="Arial" w:eastAsiaTheme="majorEastAsia" w:hAnsi="Arial" w:cs="Arial"/>
          <w:b/>
          <w:bCs/>
          <w:sz w:val="24"/>
          <w:szCs w:val="24"/>
        </w:rPr>
        <w:t>)</w:t>
      </w:r>
      <w:r w:rsidR="2A6BA2D7" w:rsidRPr="193373B7">
        <w:rPr>
          <w:rStyle w:val="normaltextrun"/>
          <w:rFonts w:ascii="Arial" w:eastAsiaTheme="majorEastAsia" w:hAnsi="Arial" w:cs="Arial"/>
          <w:b/>
          <w:bCs/>
          <w:sz w:val="24"/>
          <w:szCs w:val="24"/>
        </w:rPr>
        <w:t>?</w:t>
      </w:r>
    </w:p>
    <w:p w14:paraId="745870F7" w14:textId="0388C5B8" w:rsidR="00803D35" w:rsidRPr="00BD6917" w:rsidRDefault="00803D35" w:rsidP="004C1E20">
      <w:pPr>
        <w:ind w:left="720" w:hanging="720"/>
        <w:rPr>
          <w:rStyle w:val="normaltextrun"/>
          <w:rFonts w:ascii="Arial" w:eastAsiaTheme="majorEastAsia" w:hAnsi="Arial" w:cs="Arial"/>
          <w:sz w:val="24"/>
          <w:szCs w:val="24"/>
        </w:rPr>
      </w:pPr>
      <w:r w:rsidRPr="00BD6917">
        <w:rPr>
          <w:rStyle w:val="normaltextrun"/>
          <w:rFonts w:ascii="Arial" w:eastAsiaTheme="majorEastAsia" w:hAnsi="Arial" w:cs="Arial"/>
          <w:sz w:val="24"/>
          <w:szCs w:val="24"/>
        </w:rPr>
        <w:t>A</w:t>
      </w:r>
      <w:r w:rsidR="00333BB8" w:rsidRPr="00BD6917">
        <w:rPr>
          <w:rStyle w:val="normaltextrun"/>
          <w:rFonts w:ascii="Arial" w:eastAsiaTheme="majorEastAsia" w:hAnsi="Arial" w:cs="Arial"/>
          <w:sz w:val="24"/>
          <w:szCs w:val="24"/>
        </w:rPr>
        <w:t>5</w:t>
      </w:r>
      <w:r w:rsidRPr="00BD6917">
        <w:rPr>
          <w:rStyle w:val="normaltextrun"/>
          <w:rFonts w:ascii="Arial" w:eastAsiaTheme="majorEastAsia" w:hAnsi="Arial" w:cs="Arial"/>
          <w:sz w:val="24"/>
          <w:szCs w:val="24"/>
        </w:rPr>
        <w:t>:</w:t>
      </w:r>
      <w:r>
        <w:rPr>
          <w:rFonts w:eastAsiaTheme="majorEastAsia"/>
        </w:rPr>
        <w:tab/>
      </w:r>
      <w:r w:rsidR="001F4B36" w:rsidRPr="00BD6917">
        <w:rPr>
          <w:rStyle w:val="normaltextrun"/>
          <w:rFonts w:ascii="Arial" w:eastAsiaTheme="majorEastAsia" w:hAnsi="Arial" w:cs="Arial"/>
          <w:sz w:val="24"/>
          <w:szCs w:val="24"/>
        </w:rPr>
        <w:t>Yes</w:t>
      </w:r>
      <w:r w:rsidR="00FE6E8E" w:rsidRPr="00BD6917">
        <w:rPr>
          <w:rStyle w:val="normaltextrun"/>
          <w:rFonts w:ascii="Arial" w:eastAsiaTheme="majorEastAsia" w:hAnsi="Arial" w:cs="Arial"/>
          <w:sz w:val="24"/>
          <w:szCs w:val="24"/>
        </w:rPr>
        <w:t xml:space="preserve">, </w:t>
      </w:r>
      <w:r w:rsidR="003153CD">
        <w:rPr>
          <w:rStyle w:val="normaltextrun"/>
          <w:rFonts w:ascii="Arial" w:eastAsiaTheme="majorEastAsia" w:hAnsi="Arial" w:cs="Arial"/>
          <w:sz w:val="24"/>
          <w:szCs w:val="24"/>
        </w:rPr>
        <w:t xml:space="preserve">match funding </w:t>
      </w:r>
      <w:r w:rsidR="00FE6E8E" w:rsidRPr="00BD6917">
        <w:rPr>
          <w:rStyle w:val="normaltextrun"/>
          <w:rFonts w:ascii="Arial" w:eastAsiaTheme="majorEastAsia" w:hAnsi="Arial" w:cs="Arial"/>
          <w:sz w:val="24"/>
          <w:szCs w:val="24"/>
        </w:rPr>
        <w:t xml:space="preserve">commitments from </w:t>
      </w:r>
      <w:r w:rsidR="00CF3888">
        <w:rPr>
          <w:rStyle w:val="normaltextrun"/>
          <w:rFonts w:ascii="Arial" w:eastAsiaTheme="majorEastAsia" w:hAnsi="Arial" w:cs="Arial"/>
          <w:sz w:val="24"/>
          <w:szCs w:val="24"/>
        </w:rPr>
        <w:t xml:space="preserve">a </w:t>
      </w:r>
      <w:r w:rsidR="00FE6E8E" w:rsidRPr="00BD6917">
        <w:rPr>
          <w:rStyle w:val="normaltextrun"/>
          <w:rFonts w:ascii="Arial" w:eastAsiaTheme="majorEastAsia" w:hAnsi="Arial" w:cs="Arial"/>
          <w:sz w:val="24"/>
          <w:szCs w:val="24"/>
        </w:rPr>
        <w:t>collaborator can be in</w:t>
      </w:r>
      <w:r w:rsidR="000515E8">
        <w:rPr>
          <w:rStyle w:val="normaltextrun"/>
          <w:rFonts w:ascii="Arial" w:eastAsiaTheme="majorEastAsia" w:hAnsi="Arial" w:cs="Arial"/>
          <w:sz w:val="24"/>
          <w:szCs w:val="24"/>
        </w:rPr>
        <w:t>-</w:t>
      </w:r>
      <w:r w:rsidR="00FE6E8E" w:rsidRPr="00BD6917">
        <w:rPr>
          <w:rStyle w:val="normaltextrun"/>
          <w:rFonts w:ascii="Arial" w:eastAsiaTheme="majorEastAsia" w:hAnsi="Arial" w:cs="Arial"/>
          <w:sz w:val="24"/>
          <w:szCs w:val="24"/>
        </w:rPr>
        <w:t>kind.</w:t>
      </w:r>
      <w:r w:rsidR="00CF3888">
        <w:rPr>
          <w:rStyle w:val="normaltextrun"/>
          <w:rFonts w:ascii="Arial" w:eastAsiaTheme="majorEastAsia" w:hAnsi="Arial" w:cs="Arial"/>
          <w:sz w:val="24"/>
          <w:szCs w:val="24"/>
        </w:rPr>
        <w:t xml:space="preserve"> </w:t>
      </w:r>
      <w:r w:rsidR="003E6736" w:rsidRPr="00A849F8">
        <w:rPr>
          <w:rStyle w:val="normaltextrun"/>
          <w:rFonts w:ascii="Arial" w:eastAsiaTheme="majorEastAsia" w:hAnsi="Arial" w:cs="Arial"/>
          <w:sz w:val="24"/>
          <w:szCs w:val="24"/>
        </w:rPr>
        <w:t>A</w:t>
      </w:r>
      <w:r w:rsidR="00CF3888" w:rsidRPr="00A849F8">
        <w:rPr>
          <w:rStyle w:val="normaltextrun"/>
          <w:rFonts w:ascii="Arial" w:eastAsiaTheme="majorEastAsia" w:hAnsi="Arial" w:cs="Arial"/>
          <w:sz w:val="24"/>
          <w:szCs w:val="24"/>
        </w:rPr>
        <w:t>ll match funding</w:t>
      </w:r>
      <w:r w:rsidR="00CF3888" w:rsidRPr="007B213C">
        <w:rPr>
          <w:rStyle w:val="normaltextrun"/>
          <w:rFonts w:ascii="Arial" w:eastAsiaTheme="majorEastAsia" w:hAnsi="Arial" w:cs="Arial"/>
          <w:b/>
          <w:bCs/>
          <w:sz w:val="24"/>
          <w:szCs w:val="24"/>
        </w:rPr>
        <w:t xml:space="preserve"> must have a commitment letter </w:t>
      </w:r>
      <w:r w:rsidR="00302B58" w:rsidRPr="00302B58">
        <w:rPr>
          <w:rStyle w:val="normaltextrun"/>
          <w:rFonts w:ascii="Arial" w:eastAsiaTheme="majorEastAsia" w:hAnsi="Arial" w:cs="Arial"/>
          <w:sz w:val="24"/>
          <w:szCs w:val="24"/>
        </w:rPr>
        <w:t>to</w:t>
      </w:r>
      <w:r w:rsidR="00CF3888" w:rsidRPr="00A849F8">
        <w:rPr>
          <w:rStyle w:val="normaltextrun"/>
          <w:rFonts w:ascii="Arial" w:eastAsiaTheme="majorEastAsia" w:hAnsi="Arial" w:cs="Arial"/>
          <w:sz w:val="24"/>
          <w:szCs w:val="24"/>
        </w:rPr>
        <w:t xml:space="preserve"> </w:t>
      </w:r>
      <w:r w:rsidR="00D30414" w:rsidRPr="00A849F8">
        <w:rPr>
          <w:rStyle w:val="normaltextrun"/>
          <w:rFonts w:ascii="Arial" w:eastAsiaTheme="majorEastAsia" w:hAnsi="Arial" w:cs="Arial"/>
          <w:sz w:val="24"/>
          <w:szCs w:val="24"/>
        </w:rPr>
        <w:t>be considered</w:t>
      </w:r>
      <w:r w:rsidR="00CF3888">
        <w:rPr>
          <w:rStyle w:val="normaltextrun"/>
          <w:rFonts w:ascii="Arial" w:eastAsiaTheme="majorEastAsia" w:hAnsi="Arial" w:cs="Arial"/>
          <w:sz w:val="24"/>
          <w:szCs w:val="24"/>
        </w:rPr>
        <w:t>.</w:t>
      </w:r>
      <w:r w:rsidR="0046060A" w:rsidRPr="0046060A">
        <w:rPr>
          <w:rStyle w:val="Heading1Char"/>
          <w:rFonts w:ascii="Arial" w:hAnsi="Arial" w:cs="Arial"/>
          <w:sz w:val="24"/>
          <w:szCs w:val="24"/>
        </w:rPr>
        <w:t xml:space="preserve"> </w:t>
      </w:r>
      <w:r w:rsidR="0046060A" w:rsidRPr="00790437">
        <w:rPr>
          <w:rStyle w:val="normaltextrun"/>
          <w:rFonts w:ascii="Arial" w:eastAsiaTheme="majorEastAsia" w:hAnsi="Arial" w:cs="Arial"/>
          <w:sz w:val="24"/>
          <w:szCs w:val="24"/>
        </w:rPr>
        <w:t xml:space="preserve">Please </w:t>
      </w:r>
      <w:r w:rsidR="0046060A">
        <w:rPr>
          <w:rStyle w:val="normaltextrun"/>
          <w:rFonts w:ascii="Arial" w:eastAsiaTheme="majorEastAsia" w:hAnsi="Arial" w:cs="Arial"/>
          <w:sz w:val="24"/>
          <w:szCs w:val="24"/>
        </w:rPr>
        <w:t>review</w:t>
      </w:r>
      <w:r w:rsidR="0046060A" w:rsidRPr="00790437">
        <w:rPr>
          <w:rStyle w:val="normaltextrun"/>
          <w:rFonts w:ascii="Arial" w:eastAsiaTheme="majorEastAsia" w:hAnsi="Arial" w:cs="Arial"/>
          <w:sz w:val="24"/>
          <w:szCs w:val="24"/>
        </w:rPr>
        <w:t xml:space="preserve"> </w:t>
      </w:r>
      <w:r w:rsidR="13EE5B97" w:rsidRPr="193373B7">
        <w:rPr>
          <w:rStyle w:val="normaltextrun"/>
          <w:rFonts w:ascii="Arial" w:eastAsiaTheme="majorEastAsia" w:hAnsi="Arial" w:cs="Arial"/>
          <w:sz w:val="24"/>
          <w:szCs w:val="24"/>
        </w:rPr>
        <w:t>S</w:t>
      </w:r>
      <w:r w:rsidR="17A2BB1D" w:rsidRPr="193373B7">
        <w:rPr>
          <w:rStyle w:val="normaltextrun"/>
          <w:rFonts w:ascii="Arial" w:eastAsiaTheme="majorEastAsia" w:hAnsi="Arial" w:cs="Arial"/>
          <w:sz w:val="24"/>
          <w:szCs w:val="24"/>
        </w:rPr>
        <w:t>ection</w:t>
      </w:r>
      <w:r w:rsidR="0046060A" w:rsidRPr="00790437">
        <w:rPr>
          <w:rStyle w:val="normaltextrun"/>
          <w:rFonts w:ascii="Arial" w:eastAsiaTheme="majorEastAsia" w:hAnsi="Arial" w:cs="Arial"/>
          <w:sz w:val="24"/>
          <w:szCs w:val="24"/>
        </w:rPr>
        <w:t xml:space="preserve"> </w:t>
      </w:r>
      <w:r w:rsidR="005A4F72">
        <w:rPr>
          <w:rStyle w:val="normaltextrun"/>
          <w:rFonts w:ascii="Arial" w:eastAsiaTheme="majorEastAsia" w:hAnsi="Arial" w:cs="Arial"/>
          <w:sz w:val="24"/>
          <w:szCs w:val="24"/>
        </w:rPr>
        <w:t>I</w:t>
      </w:r>
      <w:r w:rsidR="002B5887">
        <w:rPr>
          <w:rStyle w:val="normaltextrun"/>
          <w:rFonts w:ascii="Arial" w:eastAsiaTheme="majorEastAsia" w:hAnsi="Arial" w:cs="Arial"/>
          <w:sz w:val="24"/>
          <w:szCs w:val="24"/>
        </w:rPr>
        <w:t xml:space="preserve">.K </w:t>
      </w:r>
      <w:r w:rsidR="0046060A" w:rsidRPr="00790437">
        <w:rPr>
          <w:rStyle w:val="normaltextrun"/>
          <w:rFonts w:ascii="Arial" w:eastAsiaTheme="majorEastAsia" w:hAnsi="Arial" w:cs="Arial"/>
          <w:sz w:val="24"/>
          <w:szCs w:val="24"/>
        </w:rPr>
        <w:t>of the solicitation manual</w:t>
      </w:r>
      <w:r w:rsidR="002B5887">
        <w:rPr>
          <w:rStyle w:val="normaltextrun"/>
          <w:rFonts w:ascii="Arial" w:eastAsiaTheme="majorEastAsia" w:hAnsi="Arial" w:cs="Arial"/>
          <w:sz w:val="24"/>
          <w:szCs w:val="24"/>
        </w:rPr>
        <w:t xml:space="preserve"> for more information on match funds and </w:t>
      </w:r>
      <w:r w:rsidR="5C896AB4" w:rsidRPr="193373B7">
        <w:rPr>
          <w:rStyle w:val="normaltextrun"/>
          <w:rFonts w:ascii="Arial" w:eastAsiaTheme="majorEastAsia" w:hAnsi="Arial" w:cs="Arial"/>
          <w:sz w:val="24"/>
          <w:szCs w:val="24"/>
        </w:rPr>
        <w:t>S</w:t>
      </w:r>
      <w:r w:rsidR="17A2BB1D" w:rsidRPr="193373B7">
        <w:rPr>
          <w:rStyle w:val="normaltextrun"/>
          <w:rFonts w:ascii="Arial" w:eastAsiaTheme="majorEastAsia" w:hAnsi="Arial" w:cs="Arial"/>
          <w:sz w:val="24"/>
          <w:szCs w:val="24"/>
        </w:rPr>
        <w:t>ection</w:t>
      </w:r>
      <w:r w:rsidR="0046060A" w:rsidRPr="00790437">
        <w:rPr>
          <w:rStyle w:val="normaltextrun"/>
          <w:rFonts w:ascii="Arial" w:eastAsiaTheme="majorEastAsia" w:hAnsi="Arial" w:cs="Arial"/>
          <w:sz w:val="24"/>
          <w:szCs w:val="24"/>
        </w:rPr>
        <w:t xml:space="preserve"> IV. </w:t>
      </w:r>
      <w:r w:rsidR="17A2BB1D" w:rsidRPr="193373B7">
        <w:rPr>
          <w:rStyle w:val="normaltextrun"/>
          <w:rFonts w:ascii="Arial" w:eastAsiaTheme="majorEastAsia" w:hAnsi="Arial" w:cs="Arial"/>
          <w:sz w:val="24"/>
          <w:szCs w:val="24"/>
        </w:rPr>
        <w:t>F</w:t>
      </w:r>
      <w:r w:rsidR="0281564A" w:rsidRPr="193373B7">
        <w:rPr>
          <w:rStyle w:val="normaltextrun"/>
          <w:rFonts w:ascii="Arial" w:eastAsiaTheme="majorEastAsia" w:hAnsi="Arial" w:cs="Arial"/>
          <w:sz w:val="24"/>
          <w:szCs w:val="24"/>
        </w:rPr>
        <w:t>,</w:t>
      </w:r>
      <w:r w:rsidR="17A2BB1D" w:rsidRPr="193373B7">
        <w:rPr>
          <w:rStyle w:val="normaltextrun"/>
          <w:rFonts w:ascii="Arial" w:eastAsiaTheme="majorEastAsia" w:hAnsi="Arial" w:cs="Arial"/>
          <w:sz w:val="24"/>
          <w:szCs w:val="24"/>
        </w:rPr>
        <w:t xml:space="preserve"> </w:t>
      </w:r>
      <w:r w:rsidR="2489187D" w:rsidRPr="193373B7">
        <w:rPr>
          <w:rStyle w:val="normaltextrun"/>
          <w:rFonts w:ascii="Arial" w:eastAsiaTheme="majorEastAsia" w:hAnsi="Arial" w:cs="Arial"/>
          <w:sz w:val="24"/>
          <w:szCs w:val="24"/>
        </w:rPr>
        <w:t>Criteri</w:t>
      </w:r>
      <w:r w:rsidR="0E4C4CBD" w:rsidRPr="193373B7">
        <w:rPr>
          <w:rStyle w:val="normaltextrun"/>
          <w:rFonts w:ascii="Arial" w:eastAsiaTheme="majorEastAsia" w:hAnsi="Arial" w:cs="Arial"/>
          <w:sz w:val="24"/>
          <w:szCs w:val="24"/>
        </w:rPr>
        <w:t>on</w:t>
      </w:r>
      <w:r w:rsidR="00C83D4D">
        <w:rPr>
          <w:rStyle w:val="normaltextrun"/>
          <w:rFonts w:ascii="Arial" w:eastAsiaTheme="majorEastAsia" w:hAnsi="Arial" w:cs="Arial"/>
          <w:sz w:val="24"/>
          <w:szCs w:val="24"/>
        </w:rPr>
        <w:t xml:space="preserve"> </w:t>
      </w:r>
      <w:r w:rsidR="006A7422">
        <w:rPr>
          <w:rStyle w:val="normaltextrun"/>
          <w:rFonts w:ascii="Arial" w:eastAsiaTheme="majorEastAsia" w:hAnsi="Arial" w:cs="Arial"/>
          <w:sz w:val="24"/>
          <w:szCs w:val="24"/>
        </w:rPr>
        <w:t>8</w:t>
      </w:r>
      <w:r w:rsidR="147A9331" w:rsidRPr="193373B7">
        <w:rPr>
          <w:rStyle w:val="normaltextrun"/>
          <w:rFonts w:ascii="Arial" w:eastAsiaTheme="majorEastAsia" w:hAnsi="Arial" w:cs="Arial"/>
          <w:sz w:val="24"/>
          <w:szCs w:val="24"/>
        </w:rPr>
        <w:t>,</w:t>
      </w:r>
      <w:r w:rsidR="006A7422">
        <w:rPr>
          <w:rStyle w:val="normaltextrun"/>
          <w:rFonts w:ascii="Arial" w:eastAsiaTheme="majorEastAsia" w:hAnsi="Arial" w:cs="Arial"/>
          <w:sz w:val="24"/>
          <w:szCs w:val="24"/>
        </w:rPr>
        <w:t xml:space="preserve"> </w:t>
      </w:r>
      <w:r w:rsidR="0046060A" w:rsidRPr="00790437">
        <w:rPr>
          <w:rStyle w:val="normaltextrun"/>
          <w:rFonts w:ascii="Arial" w:eastAsiaTheme="majorEastAsia" w:hAnsi="Arial" w:cs="Arial"/>
          <w:sz w:val="24"/>
          <w:szCs w:val="24"/>
        </w:rPr>
        <w:t>of the solicitation manual</w:t>
      </w:r>
      <w:r w:rsidR="0046060A">
        <w:rPr>
          <w:rStyle w:val="normaltextrun"/>
          <w:rFonts w:ascii="Arial" w:eastAsiaTheme="majorEastAsia" w:hAnsi="Arial" w:cs="Arial"/>
          <w:sz w:val="24"/>
          <w:szCs w:val="24"/>
        </w:rPr>
        <w:t xml:space="preserve"> </w:t>
      </w:r>
      <w:r w:rsidR="002B5887">
        <w:rPr>
          <w:rStyle w:val="normaltextrun"/>
          <w:rFonts w:ascii="Arial" w:eastAsiaTheme="majorEastAsia" w:hAnsi="Arial" w:cs="Arial"/>
          <w:sz w:val="24"/>
          <w:szCs w:val="24"/>
        </w:rPr>
        <w:t>for infor</w:t>
      </w:r>
      <w:r w:rsidR="009B0E27">
        <w:rPr>
          <w:rStyle w:val="normaltextrun"/>
          <w:rFonts w:ascii="Arial" w:eastAsiaTheme="majorEastAsia" w:hAnsi="Arial" w:cs="Arial"/>
          <w:sz w:val="24"/>
          <w:szCs w:val="24"/>
        </w:rPr>
        <w:t>mation on</w:t>
      </w:r>
      <w:r w:rsidR="002E1E7F">
        <w:rPr>
          <w:rStyle w:val="normaltextrun"/>
          <w:rFonts w:ascii="Arial" w:eastAsiaTheme="majorEastAsia" w:hAnsi="Arial" w:cs="Arial"/>
          <w:sz w:val="24"/>
          <w:szCs w:val="24"/>
        </w:rPr>
        <w:t xml:space="preserve"> scoring for</w:t>
      </w:r>
      <w:r w:rsidR="00C83D4D">
        <w:rPr>
          <w:rStyle w:val="normaltextrun"/>
          <w:rFonts w:ascii="Arial" w:eastAsiaTheme="majorEastAsia" w:hAnsi="Arial" w:cs="Arial"/>
          <w:sz w:val="24"/>
          <w:szCs w:val="24"/>
        </w:rPr>
        <w:t xml:space="preserve"> </w:t>
      </w:r>
      <w:r w:rsidR="000515E8">
        <w:rPr>
          <w:rStyle w:val="normaltextrun"/>
          <w:rFonts w:ascii="Arial" w:eastAsiaTheme="majorEastAsia" w:hAnsi="Arial" w:cs="Arial"/>
          <w:sz w:val="24"/>
          <w:szCs w:val="24"/>
        </w:rPr>
        <w:t xml:space="preserve">in-kind </w:t>
      </w:r>
      <w:r w:rsidR="0BB34F77" w:rsidRPr="193373B7">
        <w:rPr>
          <w:rStyle w:val="normaltextrun"/>
          <w:rFonts w:ascii="Arial" w:eastAsiaTheme="majorEastAsia" w:hAnsi="Arial" w:cs="Arial"/>
          <w:sz w:val="24"/>
          <w:szCs w:val="24"/>
        </w:rPr>
        <w:t>m</w:t>
      </w:r>
      <w:r w:rsidR="2489187D" w:rsidRPr="193373B7">
        <w:rPr>
          <w:rStyle w:val="normaltextrun"/>
          <w:rFonts w:ascii="Arial" w:eastAsiaTheme="majorEastAsia" w:hAnsi="Arial" w:cs="Arial"/>
          <w:sz w:val="24"/>
          <w:szCs w:val="24"/>
        </w:rPr>
        <w:t xml:space="preserve">atch </w:t>
      </w:r>
      <w:r w:rsidR="634191CB" w:rsidRPr="193373B7">
        <w:rPr>
          <w:rStyle w:val="normaltextrun"/>
          <w:rFonts w:ascii="Arial" w:eastAsiaTheme="majorEastAsia" w:hAnsi="Arial" w:cs="Arial"/>
          <w:sz w:val="24"/>
          <w:szCs w:val="24"/>
        </w:rPr>
        <w:t>f</w:t>
      </w:r>
      <w:r w:rsidR="00C83D4D">
        <w:rPr>
          <w:rStyle w:val="normaltextrun"/>
          <w:rFonts w:ascii="Arial" w:eastAsiaTheme="majorEastAsia" w:hAnsi="Arial" w:cs="Arial"/>
          <w:sz w:val="24"/>
          <w:szCs w:val="24"/>
        </w:rPr>
        <w:t>unds</w:t>
      </w:r>
      <w:r w:rsidR="00516EF7">
        <w:rPr>
          <w:rStyle w:val="normaltextrun"/>
          <w:rFonts w:ascii="Arial" w:eastAsiaTheme="majorEastAsia" w:hAnsi="Arial" w:cs="Arial"/>
          <w:sz w:val="24"/>
          <w:szCs w:val="24"/>
        </w:rPr>
        <w:t>.</w:t>
      </w:r>
    </w:p>
    <w:p w14:paraId="696A7A3A" w14:textId="77777777" w:rsidR="00803D35" w:rsidRPr="00BD6917" w:rsidRDefault="00803D35" w:rsidP="004C1E20">
      <w:pPr>
        <w:ind w:left="720" w:hanging="720"/>
        <w:rPr>
          <w:rStyle w:val="normaltextrun"/>
          <w:rFonts w:ascii="Arial" w:eastAsiaTheme="majorEastAsia" w:hAnsi="Arial" w:cs="Arial"/>
          <w:sz w:val="24"/>
          <w:szCs w:val="24"/>
        </w:rPr>
      </w:pPr>
    </w:p>
    <w:p w14:paraId="10FDE8DD" w14:textId="64EA3233" w:rsidR="00A61CBB" w:rsidRPr="00BD6917" w:rsidRDefault="00803D35" w:rsidP="00045393">
      <w:pPr>
        <w:ind w:left="720" w:hanging="720"/>
        <w:rPr>
          <w:rFonts w:ascii="Arial" w:eastAsiaTheme="majorEastAsia" w:hAnsi="Arial" w:cs="Arial"/>
          <w:sz w:val="24"/>
          <w:szCs w:val="24"/>
        </w:rPr>
      </w:pPr>
      <w:r w:rsidRPr="00BD6917">
        <w:rPr>
          <w:rStyle w:val="normaltextrun"/>
          <w:rFonts w:ascii="Arial" w:eastAsiaTheme="majorEastAsia" w:hAnsi="Arial" w:cs="Arial"/>
          <w:b/>
          <w:bCs/>
          <w:sz w:val="24"/>
          <w:szCs w:val="24"/>
        </w:rPr>
        <w:t>Q6</w:t>
      </w:r>
      <w:r w:rsidR="00866CDB" w:rsidRPr="00BD6917">
        <w:rPr>
          <w:rStyle w:val="normaltextrun"/>
          <w:rFonts w:ascii="Arial" w:eastAsiaTheme="majorEastAsia" w:hAnsi="Arial" w:cs="Arial"/>
          <w:b/>
          <w:bCs/>
          <w:sz w:val="24"/>
          <w:szCs w:val="24"/>
        </w:rPr>
        <w:t>:</w:t>
      </w:r>
      <w:r w:rsidR="00866CDB" w:rsidRPr="00BD6917">
        <w:rPr>
          <w:rStyle w:val="normaltextrun"/>
          <w:rFonts w:ascii="Arial" w:eastAsiaTheme="majorEastAsia" w:hAnsi="Arial" w:cs="Arial"/>
          <w:sz w:val="24"/>
          <w:szCs w:val="24"/>
        </w:rPr>
        <w:tab/>
      </w:r>
      <w:r w:rsidR="00A61CBB" w:rsidRPr="00BD6917">
        <w:rPr>
          <w:rFonts w:ascii="Arial" w:eastAsiaTheme="majorEastAsia" w:hAnsi="Arial" w:cs="Arial"/>
          <w:b/>
          <w:bCs/>
          <w:sz w:val="24"/>
          <w:szCs w:val="24"/>
        </w:rPr>
        <w:t>If we receive notice in January 2025 that our application was proposed for funding, could we bill for work initiated after the notification date but before the date the agreement is finalized?</w:t>
      </w:r>
    </w:p>
    <w:p w14:paraId="797FCC0F" w14:textId="001CC517" w:rsidR="00A61CBB" w:rsidRPr="00BD6917" w:rsidRDefault="00A61CBB" w:rsidP="16ACFE5C">
      <w:pPr>
        <w:ind w:left="720" w:hanging="720"/>
        <w:rPr>
          <w:rFonts w:ascii="Arial" w:hAnsi="Arial" w:cs="Arial"/>
          <w:sz w:val="24"/>
          <w:szCs w:val="24"/>
        </w:rPr>
      </w:pPr>
      <w:r w:rsidRPr="16ACFE5C">
        <w:rPr>
          <w:rFonts w:ascii="Arial" w:eastAsiaTheme="majorEastAsia" w:hAnsi="Arial" w:cs="Arial"/>
          <w:sz w:val="24"/>
          <w:szCs w:val="24"/>
        </w:rPr>
        <w:t>A</w:t>
      </w:r>
      <w:r w:rsidR="00333BB8" w:rsidRPr="16ACFE5C">
        <w:rPr>
          <w:rFonts w:ascii="Arial" w:eastAsiaTheme="majorEastAsia" w:hAnsi="Arial" w:cs="Arial"/>
          <w:sz w:val="24"/>
          <w:szCs w:val="24"/>
        </w:rPr>
        <w:t>6</w:t>
      </w:r>
      <w:r w:rsidRPr="16ACFE5C">
        <w:rPr>
          <w:rFonts w:ascii="Arial" w:eastAsiaTheme="majorEastAsia" w:hAnsi="Arial" w:cs="Arial"/>
          <w:sz w:val="24"/>
          <w:szCs w:val="24"/>
        </w:rPr>
        <w:t>:</w:t>
      </w:r>
      <w:r>
        <w:tab/>
      </w:r>
      <w:r w:rsidR="004E5BB4" w:rsidRPr="16ACFE5C">
        <w:rPr>
          <w:rFonts w:ascii="Arial" w:hAnsi="Arial" w:cs="Arial"/>
          <w:sz w:val="24"/>
          <w:szCs w:val="24"/>
        </w:rPr>
        <w:t xml:space="preserve">No. </w:t>
      </w:r>
      <w:r w:rsidR="6D05A500" w:rsidRPr="193373B7">
        <w:rPr>
          <w:rFonts w:ascii="Arial" w:hAnsi="Arial" w:cs="Arial"/>
          <w:sz w:val="24"/>
          <w:szCs w:val="24"/>
        </w:rPr>
        <w:t>Awardees</w:t>
      </w:r>
      <w:r w:rsidR="004E5BB4" w:rsidRPr="16ACFE5C">
        <w:rPr>
          <w:rFonts w:ascii="Arial" w:hAnsi="Arial" w:cs="Arial"/>
          <w:sz w:val="24"/>
          <w:szCs w:val="24"/>
        </w:rPr>
        <w:t xml:space="preserve"> cannot bill for activities that occur prior to execution of the agreement</w:t>
      </w:r>
      <w:r w:rsidR="00097B30" w:rsidRPr="16ACFE5C">
        <w:rPr>
          <w:rFonts w:ascii="Arial" w:hAnsi="Arial" w:cs="Arial"/>
          <w:sz w:val="24"/>
          <w:szCs w:val="24"/>
        </w:rPr>
        <w:t>,</w:t>
      </w:r>
      <w:r w:rsidR="004E5BB4" w:rsidRPr="16ACFE5C">
        <w:rPr>
          <w:rFonts w:ascii="Arial" w:hAnsi="Arial" w:cs="Arial"/>
          <w:sz w:val="24"/>
          <w:szCs w:val="24"/>
        </w:rPr>
        <w:t xml:space="preserve"> </w:t>
      </w:r>
      <w:r w:rsidR="00097B30" w:rsidRPr="16ACFE5C">
        <w:rPr>
          <w:rFonts w:ascii="Arial" w:eastAsiaTheme="majorEastAsia" w:hAnsi="Arial" w:cs="Arial"/>
          <w:sz w:val="24"/>
          <w:szCs w:val="24"/>
        </w:rPr>
        <w:t>a</w:t>
      </w:r>
      <w:r w:rsidR="007E3EAA" w:rsidRPr="16ACFE5C">
        <w:rPr>
          <w:rFonts w:ascii="Arial" w:eastAsiaTheme="majorEastAsia" w:hAnsi="Arial" w:cs="Arial"/>
          <w:sz w:val="24"/>
          <w:szCs w:val="24"/>
        </w:rPr>
        <w:t>lthough data gathered prior to the agreement sta</w:t>
      </w:r>
      <w:r w:rsidR="00045393" w:rsidRPr="16ACFE5C">
        <w:rPr>
          <w:rFonts w:ascii="Arial" w:eastAsiaTheme="majorEastAsia" w:hAnsi="Arial" w:cs="Arial"/>
          <w:sz w:val="24"/>
          <w:szCs w:val="24"/>
        </w:rPr>
        <w:t>r</w:t>
      </w:r>
      <w:r w:rsidR="007E3EAA" w:rsidRPr="16ACFE5C">
        <w:rPr>
          <w:rFonts w:ascii="Arial" w:eastAsiaTheme="majorEastAsia" w:hAnsi="Arial" w:cs="Arial"/>
          <w:sz w:val="24"/>
          <w:szCs w:val="24"/>
        </w:rPr>
        <w:t xml:space="preserve">t date </w:t>
      </w:r>
      <w:r w:rsidR="00045393" w:rsidRPr="16ACFE5C">
        <w:rPr>
          <w:rFonts w:ascii="Arial" w:eastAsiaTheme="majorEastAsia" w:hAnsi="Arial" w:cs="Arial"/>
          <w:sz w:val="24"/>
          <w:szCs w:val="24"/>
        </w:rPr>
        <w:t>can</w:t>
      </w:r>
      <w:r w:rsidR="00CB19B8" w:rsidRPr="16ACFE5C">
        <w:rPr>
          <w:rFonts w:ascii="Arial" w:eastAsiaTheme="majorEastAsia" w:hAnsi="Arial" w:cs="Arial"/>
          <w:sz w:val="24"/>
          <w:szCs w:val="24"/>
        </w:rPr>
        <w:t xml:space="preserve"> be used for the</w:t>
      </w:r>
      <w:r w:rsidR="008F0F12" w:rsidRPr="16ACFE5C">
        <w:rPr>
          <w:rFonts w:ascii="Arial" w:eastAsiaTheme="majorEastAsia" w:hAnsi="Arial" w:cs="Arial"/>
          <w:sz w:val="24"/>
          <w:szCs w:val="24"/>
        </w:rPr>
        <w:t xml:space="preserve"> research</w:t>
      </w:r>
      <w:r w:rsidR="00097B30" w:rsidRPr="16ACFE5C">
        <w:rPr>
          <w:rFonts w:ascii="Arial" w:eastAsiaTheme="majorEastAsia" w:hAnsi="Arial" w:cs="Arial"/>
          <w:sz w:val="24"/>
          <w:szCs w:val="24"/>
        </w:rPr>
        <w:t xml:space="preserve">. </w:t>
      </w:r>
      <w:r w:rsidR="000148A6" w:rsidRPr="16ACFE5C">
        <w:rPr>
          <w:rFonts w:ascii="Arial" w:eastAsiaTheme="majorEastAsia" w:hAnsi="Arial" w:cs="Arial"/>
          <w:sz w:val="24"/>
          <w:szCs w:val="24"/>
        </w:rPr>
        <w:t xml:space="preserve">As stated in the </w:t>
      </w:r>
      <w:r w:rsidR="495B5973" w:rsidRPr="16ACFE5C">
        <w:rPr>
          <w:rFonts w:ascii="Arial" w:eastAsiaTheme="majorEastAsia" w:hAnsi="Arial" w:cs="Arial"/>
          <w:sz w:val="24"/>
          <w:szCs w:val="24"/>
        </w:rPr>
        <w:t xml:space="preserve">EPIC </w:t>
      </w:r>
      <w:r w:rsidR="000148A6" w:rsidRPr="16ACFE5C">
        <w:rPr>
          <w:rFonts w:ascii="Arial" w:eastAsiaTheme="majorEastAsia" w:hAnsi="Arial" w:cs="Arial"/>
          <w:sz w:val="24"/>
          <w:szCs w:val="24"/>
        </w:rPr>
        <w:t>Standard Terms and Conditions,</w:t>
      </w:r>
      <w:r w:rsidR="00A65493" w:rsidRPr="16ACFE5C">
        <w:rPr>
          <w:rFonts w:ascii="Arial" w:eastAsiaTheme="majorEastAsia" w:hAnsi="Arial" w:cs="Arial"/>
          <w:sz w:val="24"/>
          <w:szCs w:val="24"/>
        </w:rPr>
        <w:t xml:space="preserve"> section </w:t>
      </w:r>
      <w:r w:rsidR="00E7772F" w:rsidRPr="16ACFE5C">
        <w:rPr>
          <w:rFonts w:ascii="Arial" w:eastAsiaTheme="majorEastAsia" w:hAnsi="Arial" w:cs="Arial"/>
          <w:sz w:val="24"/>
          <w:szCs w:val="24"/>
        </w:rPr>
        <w:t>1</w:t>
      </w:r>
      <w:r w:rsidR="00A21C97" w:rsidRPr="16ACFE5C">
        <w:rPr>
          <w:rFonts w:ascii="Arial" w:eastAsiaTheme="majorEastAsia" w:hAnsi="Arial" w:cs="Arial"/>
          <w:sz w:val="24"/>
          <w:szCs w:val="24"/>
        </w:rPr>
        <w:t xml:space="preserve">. </w:t>
      </w:r>
      <w:r w:rsidR="008E1304" w:rsidRPr="16ACFE5C">
        <w:rPr>
          <w:rFonts w:ascii="Arial" w:eastAsiaTheme="majorEastAsia" w:hAnsi="Arial" w:cs="Arial"/>
          <w:sz w:val="24"/>
          <w:szCs w:val="24"/>
        </w:rPr>
        <w:t>e</w:t>
      </w:r>
      <w:r w:rsidR="3B882C79" w:rsidRPr="193373B7">
        <w:rPr>
          <w:rFonts w:ascii="Arial" w:eastAsiaTheme="majorEastAsia" w:hAnsi="Arial" w:cs="Arial"/>
          <w:sz w:val="24"/>
          <w:szCs w:val="24"/>
        </w:rPr>
        <w:t>,</w:t>
      </w:r>
      <w:r w:rsidR="000148A6" w:rsidRPr="16ACFE5C">
        <w:rPr>
          <w:rFonts w:ascii="Arial" w:eastAsiaTheme="majorEastAsia" w:hAnsi="Arial" w:cs="Arial"/>
          <w:sz w:val="24"/>
          <w:szCs w:val="24"/>
        </w:rPr>
        <w:t xml:space="preserve"> “</w:t>
      </w:r>
      <w:r w:rsidR="00E7772F" w:rsidRPr="16ACFE5C">
        <w:rPr>
          <w:rFonts w:ascii="Arial" w:eastAsiaTheme="majorEastAsia" w:hAnsi="Arial" w:cs="Arial"/>
          <w:sz w:val="24"/>
          <w:szCs w:val="24"/>
        </w:rPr>
        <w:t>All work and expenditure of funds (CEC-reimbursed and/or match share) must occur within the Agreement term specified on the CEC-146 form</w:t>
      </w:r>
      <w:r w:rsidR="000148A6" w:rsidRPr="16ACFE5C">
        <w:rPr>
          <w:rFonts w:ascii="Arial" w:eastAsiaTheme="majorEastAsia" w:hAnsi="Arial" w:cs="Arial"/>
          <w:sz w:val="24"/>
          <w:szCs w:val="24"/>
        </w:rPr>
        <w:t>.”</w:t>
      </w:r>
      <w:r w:rsidR="00DE79CB" w:rsidRPr="16ACFE5C">
        <w:rPr>
          <w:rFonts w:ascii="Arial" w:eastAsiaTheme="majorEastAsia" w:hAnsi="Arial" w:cs="Arial"/>
          <w:sz w:val="24"/>
          <w:szCs w:val="24"/>
        </w:rPr>
        <w:t xml:space="preserve"> </w:t>
      </w:r>
      <w:r w:rsidR="00581173" w:rsidRPr="16ACFE5C">
        <w:rPr>
          <w:rFonts w:ascii="Arial" w:eastAsiaTheme="majorEastAsia" w:hAnsi="Arial" w:cs="Arial"/>
          <w:sz w:val="24"/>
          <w:szCs w:val="24"/>
        </w:rPr>
        <w:t>The E</w:t>
      </w:r>
      <w:r w:rsidR="45641067" w:rsidRPr="16ACFE5C">
        <w:rPr>
          <w:rFonts w:ascii="Arial" w:eastAsiaTheme="majorEastAsia" w:hAnsi="Arial" w:cs="Arial"/>
          <w:sz w:val="24"/>
          <w:szCs w:val="24"/>
        </w:rPr>
        <w:t xml:space="preserve">PIC </w:t>
      </w:r>
      <w:r w:rsidR="00581173" w:rsidRPr="16ACFE5C">
        <w:rPr>
          <w:rFonts w:ascii="Arial" w:eastAsiaTheme="majorEastAsia" w:hAnsi="Arial" w:cs="Arial"/>
          <w:sz w:val="24"/>
          <w:szCs w:val="24"/>
        </w:rPr>
        <w:t xml:space="preserve">Terms and Conditions can be found here: </w:t>
      </w:r>
      <w:hyperlink r:id="rId12">
        <w:r w:rsidR="00581173" w:rsidRPr="16ACFE5C">
          <w:rPr>
            <w:rStyle w:val="Hyperlink"/>
            <w:rFonts w:ascii="Arial" w:hAnsi="Arial" w:cs="Arial"/>
            <w:sz w:val="24"/>
            <w:szCs w:val="24"/>
          </w:rPr>
          <w:t>https://www.energy.ca.gov/funding-opportunities/funding-resources</w:t>
        </w:r>
      </w:hyperlink>
      <w:r w:rsidR="225EF390" w:rsidRPr="193373B7">
        <w:rPr>
          <w:rFonts w:ascii="Arial" w:eastAsiaTheme="majorEastAsia" w:hAnsi="Arial" w:cs="Arial"/>
          <w:sz w:val="24"/>
          <w:szCs w:val="24"/>
        </w:rPr>
        <w:t>.</w:t>
      </w:r>
    </w:p>
    <w:p w14:paraId="7657656B" w14:textId="77777777" w:rsidR="00BF5063" w:rsidRPr="00BD6917" w:rsidRDefault="00BF5063" w:rsidP="16ACFE5C">
      <w:pPr>
        <w:rPr>
          <w:rFonts w:ascii="Arial" w:eastAsiaTheme="majorEastAsia" w:hAnsi="Arial" w:cs="Arial"/>
          <w:sz w:val="24"/>
          <w:szCs w:val="24"/>
        </w:rPr>
      </w:pPr>
    </w:p>
    <w:p w14:paraId="66900E7D" w14:textId="1EA39F62" w:rsidR="001C4B1C" w:rsidRPr="00CC1775" w:rsidRDefault="001C4B1C" w:rsidP="2453CFE3">
      <w:pPr>
        <w:tabs>
          <w:tab w:val="left" w:pos="940"/>
        </w:tabs>
        <w:ind w:left="720" w:hanging="720"/>
        <w:rPr>
          <w:rFonts w:ascii="Arial" w:eastAsiaTheme="majorEastAsia" w:hAnsi="Arial" w:cs="Arial"/>
          <w:sz w:val="24"/>
          <w:szCs w:val="24"/>
        </w:rPr>
      </w:pPr>
      <w:r w:rsidRPr="00BD6917">
        <w:rPr>
          <w:rStyle w:val="normaltextrun"/>
          <w:rFonts w:ascii="Arial" w:eastAsiaTheme="majorEastAsia" w:hAnsi="Arial" w:cs="Arial"/>
          <w:b/>
          <w:bCs/>
          <w:sz w:val="24"/>
          <w:szCs w:val="24"/>
        </w:rPr>
        <w:t>Q7</w:t>
      </w:r>
      <w:r w:rsidR="2A23DBF2" w:rsidRPr="00BD6917">
        <w:rPr>
          <w:rStyle w:val="normaltextrun"/>
          <w:rFonts w:ascii="Arial" w:eastAsiaTheme="majorEastAsia" w:hAnsi="Arial" w:cs="Arial"/>
          <w:b/>
          <w:bCs/>
          <w:sz w:val="24"/>
          <w:szCs w:val="24"/>
        </w:rPr>
        <w:t>:</w:t>
      </w:r>
      <w:r>
        <w:tab/>
      </w:r>
      <w:r w:rsidRPr="00BD6917">
        <w:rPr>
          <w:rFonts w:ascii="Arial" w:eastAsiaTheme="majorEastAsia" w:hAnsi="Arial" w:cs="Arial"/>
          <w:b/>
          <w:bCs/>
          <w:sz w:val="24"/>
          <w:szCs w:val="24"/>
        </w:rPr>
        <w:t xml:space="preserve">In Section I.K of the solicitation, there is a statement that says match funds do not include “the cost or value of pre-existing equipment or materials </w:t>
      </w:r>
      <w:r w:rsidRPr="00BD6917">
        <w:rPr>
          <w:rFonts w:ascii="Arial" w:eastAsiaTheme="majorEastAsia" w:hAnsi="Arial" w:cs="Arial"/>
          <w:b/>
          <w:bCs/>
          <w:sz w:val="24"/>
          <w:szCs w:val="24"/>
        </w:rPr>
        <w:lastRenderedPageBreak/>
        <w:t>that are used to accomplish project tasks</w:t>
      </w:r>
      <w:r w:rsidR="0EB8214D" w:rsidRPr="193373B7">
        <w:rPr>
          <w:rFonts w:ascii="Arial" w:eastAsiaTheme="majorEastAsia" w:hAnsi="Arial" w:cs="Arial"/>
          <w:b/>
          <w:bCs/>
          <w:sz w:val="24"/>
          <w:szCs w:val="24"/>
        </w:rPr>
        <w:t>.</w:t>
      </w:r>
      <w:r w:rsidR="5CB24316" w:rsidRPr="193373B7">
        <w:rPr>
          <w:rFonts w:ascii="Arial" w:eastAsiaTheme="majorEastAsia" w:hAnsi="Arial" w:cs="Arial"/>
          <w:b/>
          <w:bCs/>
          <w:sz w:val="24"/>
          <w:szCs w:val="24"/>
        </w:rPr>
        <w:t>”</w:t>
      </w:r>
      <w:r w:rsidRPr="00BD6917">
        <w:rPr>
          <w:rFonts w:ascii="Arial" w:eastAsiaTheme="majorEastAsia" w:hAnsi="Arial" w:cs="Arial"/>
          <w:b/>
          <w:bCs/>
          <w:sz w:val="24"/>
          <w:szCs w:val="24"/>
        </w:rPr>
        <w:t>  Then in the section below this statement about “In-Kind match</w:t>
      </w:r>
      <w:r w:rsidR="3503B81D" w:rsidRPr="193373B7">
        <w:rPr>
          <w:rFonts w:ascii="Arial" w:eastAsiaTheme="majorEastAsia" w:hAnsi="Arial" w:cs="Arial"/>
          <w:b/>
          <w:bCs/>
          <w:sz w:val="24"/>
          <w:szCs w:val="24"/>
        </w:rPr>
        <w:t>,</w:t>
      </w:r>
      <w:r w:rsidR="5CB24316" w:rsidRPr="193373B7">
        <w:rPr>
          <w:rFonts w:ascii="Arial" w:eastAsiaTheme="majorEastAsia" w:hAnsi="Arial" w:cs="Arial"/>
          <w:b/>
          <w:bCs/>
          <w:sz w:val="24"/>
          <w:szCs w:val="24"/>
        </w:rPr>
        <w:t>”</w:t>
      </w:r>
      <w:r w:rsidRPr="00BD6917">
        <w:rPr>
          <w:rFonts w:ascii="Arial" w:eastAsiaTheme="majorEastAsia" w:hAnsi="Arial" w:cs="Arial"/>
          <w:b/>
          <w:bCs/>
          <w:sz w:val="24"/>
          <w:szCs w:val="24"/>
        </w:rPr>
        <w:t xml:space="preserve"> there is a statement that says in-kind match can be “existing equipment, existing supplies, services provided by a third-party or subrecipient…” This seems to be inconsistent, so can pre-existing equipment, materials, or supplies </w:t>
      </w:r>
      <w:r w:rsidRPr="00CC1775">
        <w:rPr>
          <w:rFonts w:ascii="Arial" w:eastAsiaTheme="majorEastAsia" w:hAnsi="Arial" w:cs="Arial"/>
          <w:b/>
          <w:bCs/>
          <w:sz w:val="24"/>
          <w:szCs w:val="24"/>
        </w:rPr>
        <w:t>be included in match funds?</w:t>
      </w:r>
    </w:p>
    <w:p w14:paraId="7C6982A8" w14:textId="689F6F8A" w:rsidR="00D065E9" w:rsidRPr="00CC1775" w:rsidRDefault="005F753B" w:rsidP="004879D9">
      <w:pPr>
        <w:tabs>
          <w:tab w:val="left" w:pos="940"/>
        </w:tabs>
        <w:ind w:left="720" w:hanging="720"/>
        <w:rPr>
          <w:rFonts w:ascii="Arial" w:hAnsi="Arial" w:cs="Arial"/>
          <w:sz w:val="24"/>
          <w:szCs w:val="24"/>
        </w:rPr>
      </w:pPr>
      <w:r w:rsidRPr="00CC1775">
        <w:rPr>
          <w:rFonts w:ascii="Arial" w:eastAsiaTheme="majorEastAsia" w:hAnsi="Arial" w:cs="Arial"/>
          <w:sz w:val="24"/>
          <w:szCs w:val="24"/>
        </w:rPr>
        <w:t>A7</w:t>
      </w:r>
      <w:r w:rsidR="196EB949" w:rsidRPr="00CC1775">
        <w:rPr>
          <w:rFonts w:ascii="Arial" w:eastAsiaTheme="majorEastAsia" w:hAnsi="Arial" w:cs="Arial"/>
          <w:sz w:val="24"/>
          <w:szCs w:val="24"/>
        </w:rPr>
        <w:t>:</w:t>
      </w:r>
      <w:r>
        <w:tab/>
      </w:r>
      <w:r w:rsidR="61C31E53" w:rsidRPr="26FCBED6">
        <w:rPr>
          <w:rFonts w:ascii="Arial" w:eastAsiaTheme="majorEastAsia" w:hAnsi="Arial" w:cs="Arial"/>
          <w:sz w:val="24"/>
          <w:szCs w:val="24"/>
        </w:rPr>
        <w:t>E</w:t>
      </w:r>
      <w:r w:rsidRPr="00CC1775">
        <w:rPr>
          <w:rFonts w:ascii="Arial" w:eastAsiaTheme="majorEastAsia" w:hAnsi="Arial" w:cs="Arial"/>
          <w:sz w:val="24"/>
          <w:szCs w:val="24"/>
        </w:rPr>
        <w:t>quipment</w:t>
      </w:r>
      <w:r w:rsidR="46C8DE1E" w:rsidRPr="26FCBED6">
        <w:rPr>
          <w:rFonts w:ascii="Arial" w:eastAsiaTheme="majorEastAsia" w:hAnsi="Arial" w:cs="Arial"/>
          <w:sz w:val="24"/>
          <w:szCs w:val="24"/>
        </w:rPr>
        <w:t>, materials</w:t>
      </w:r>
      <w:r w:rsidR="4644EE2E" w:rsidRPr="193373B7">
        <w:rPr>
          <w:rFonts w:ascii="Arial" w:eastAsiaTheme="majorEastAsia" w:hAnsi="Arial" w:cs="Arial"/>
          <w:sz w:val="24"/>
          <w:szCs w:val="24"/>
        </w:rPr>
        <w:t>,</w:t>
      </w:r>
      <w:r w:rsidR="51A01055" w:rsidRPr="26FCBED6">
        <w:rPr>
          <w:rFonts w:ascii="Arial" w:eastAsiaTheme="majorEastAsia" w:hAnsi="Arial" w:cs="Arial"/>
          <w:sz w:val="24"/>
          <w:szCs w:val="24"/>
        </w:rPr>
        <w:t xml:space="preserve"> and supplies </w:t>
      </w:r>
      <w:r w:rsidR="46C8DE1E" w:rsidRPr="26FCBED6">
        <w:rPr>
          <w:rFonts w:ascii="Arial" w:eastAsiaTheme="majorEastAsia" w:hAnsi="Arial" w:cs="Arial"/>
          <w:sz w:val="24"/>
          <w:szCs w:val="24"/>
        </w:rPr>
        <w:t>acquired before the agreement term</w:t>
      </w:r>
      <w:r w:rsidR="0160FE22" w:rsidRPr="26FCBED6">
        <w:rPr>
          <w:rFonts w:ascii="Arial" w:eastAsiaTheme="majorEastAsia" w:hAnsi="Arial" w:cs="Arial"/>
          <w:sz w:val="24"/>
          <w:szCs w:val="24"/>
        </w:rPr>
        <w:t xml:space="preserve"> and used to accomplish project tasks</w:t>
      </w:r>
      <w:r w:rsidR="46C8DE1E" w:rsidRPr="26FCBED6">
        <w:rPr>
          <w:rFonts w:ascii="Arial" w:eastAsiaTheme="majorEastAsia" w:hAnsi="Arial" w:cs="Arial"/>
          <w:sz w:val="24"/>
          <w:szCs w:val="24"/>
        </w:rPr>
        <w:t xml:space="preserve"> cannot be used as match funds, whereas </w:t>
      </w:r>
      <w:r w:rsidR="7AE76409" w:rsidRPr="26FCBED6">
        <w:rPr>
          <w:rFonts w:ascii="Arial" w:eastAsiaTheme="majorEastAsia" w:hAnsi="Arial" w:cs="Arial"/>
          <w:sz w:val="24"/>
          <w:szCs w:val="24"/>
        </w:rPr>
        <w:t xml:space="preserve">those </w:t>
      </w:r>
      <w:r w:rsidR="46C8DE1E" w:rsidRPr="26FCBED6">
        <w:rPr>
          <w:rFonts w:ascii="Arial" w:eastAsiaTheme="majorEastAsia" w:hAnsi="Arial" w:cs="Arial"/>
          <w:sz w:val="24"/>
          <w:szCs w:val="24"/>
        </w:rPr>
        <w:t>a</w:t>
      </w:r>
      <w:r w:rsidR="2B8F442E" w:rsidRPr="26FCBED6">
        <w:rPr>
          <w:rFonts w:ascii="Arial" w:eastAsiaTheme="majorEastAsia" w:hAnsi="Arial" w:cs="Arial"/>
          <w:sz w:val="24"/>
          <w:szCs w:val="24"/>
        </w:rPr>
        <w:t>c</w:t>
      </w:r>
      <w:r w:rsidR="46C8DE1E" w:rsidRPr="26FCBED6">
        <w:rPr>
          <w:rFonts w:ascii="Arial" w:eastAsiaTheme="majorEastAsia" w:hAnsi="Arial" w:cs="Arial"/>
          <w:sz w:val="24"/>
          <w:szCs w:val="24"/>
        </w:rPr>
        <w:t>quired during the agreement term can count as match funds.</w:t>
      </w:r>
      <w:r w:rsidR="795D30FB" w:rsidRPr="26FCBED6">
        <w:rPr>
          <w:rFonts w:ascii="Arial" w:eastAsiaTheme="majorEastAsia" w:hAnsi="Arial" w:cs="Arial"/>
          <w:sz w:val="24"/>
          <w:szCs w:val="24"/>
        </w:rPr>
        <w:t xml:space="preserve"> </w:t>
      </w:r>
      <w:r w:rsidR="76E36178" w:rsidRPr="26FCBED6">
        <w:rPr>
          <w:rFonts w:ascii="Arial" w:eastAsiaTheme="majorEastAsia" w:hAnsi="Arial" w:cs="Arial"/>
          <w:sz w:val="24"/>
          <w:szCs w:val="24"/>
        </w:rPr>
        <w:t>The solici</w:t>
      </w:r>
      <w:r w:rsidR="40DE3D0D" w:rsidRPr="26FCBED6">
        <w:rPr>
          <w:rFonts w:ascii="Arial" w:eastAsiaTheme="majorEastAsia" w:hAnsi="Arial" w:cs="Arial"/>
          <w:sz w:val="24"/>
          <w:szCs w:val="24"/>
        </w:rPr>
        <w:t>t</w:t>
      </w:r>
      <w:r w:rsidR="76E36178" w:rsidRPr="26FCBED6">
        <w:rPr>
          <w:rFonts w:ascii="Arial" w:eastAsiaTheme="majorEastAsia" w:hAnsi="Arial" w:cs="Arial"/>
          <w:sz w:val="24"/>
          <w:szCs w:val="24"/>
        </w:rPr>
        <w:t xml:space="preserve">ation manual </w:t>
      </w:r>
      <w:r w:rsidR="008E2C75">
        <w:rPr>
          <w:rFonts w:ascii="Arial" w:eastAsiaTheme="majorEastAsia" w:hAnsi="Arial" w:cs="Arial"/>
          <w:sz w:val="24"/>
          <w:szCs w:val="24"/>
        </w:rPr>
        <w:t>has been</w:t>
      </w:r>
      <w:r w:rsidR="76E36178" w:rsidRPr="26FCBED6">
        <w:rPr>
          <w:rFonts w:ascii="Arial" w:eastAsiaTheme="majorEastAsia" w:hAnsi="Arial" w:cs="Arial"/>
          <w:sz w:val="24"/>
          <w:szCs w:val="24"/>
        </w:rPr>
        <w:t xml:space="preserve"> </w:t>
      </w:r>
      <w:r w:rsidR="77803328" w:rsidRPr="17EF6F13">
        <w:rPr>
          <w:rFonts w:ascii="Arial" w:eastAsiaTheme="majorEastAsia" w:hAnsi="Arial" w:cs="Arial"/>
          <w:sz w:val="24"/>
          <w:szCs w:val="24"/>
        </w:rPr>
        <w:t>amended</w:t>
      </w:r>
      <w:r w:rsidR="76E36178" w:rsidRPr="26FCBED6">
        <w:rPr>
          <w:rFonts w:ascii="Arial" w:eastAsiaTheme="majorEastAsia" w:hAnsi="Arial" w:cs="Arial"/>
          <w:sz w:val="24"/>
          <w:szCs w:val="24"/>
        </w:rPr>
        <w:t xml:space="preserve"> to reflect this</w:t>
      </w:r>
      <w:r w:rsidR="4D224446" w:rsidRPr="26FCBED6">
        <w:rPr>
          <w:rFonts w:ascii="Arial" w:eastAsiaTheme="majorEastAsia" w:hAnsi="Arial" w:cs="Arial"/>
          <w:sz w:val="24"/>
          <w:szCs w:val="24"/>
        </w:rPr>
        <w:t xml:space="preserve"> position</w:t>
      </w:r>
      <w:r w:rsidR="00FC2A90">
        <w:rPr>
          <w:rFonts w:ascii="Arial" w:eastAsiaTheme="majorEastAsia" w:hAnsi="Arial" w:cs="Arial"/>
          <w:sz w:val="24"/>
          <w:szCs w:val="24"/>
        </w:rPr>
        <w:t xml:space="preserve"> in Addendum 1</w:t>
      </w:r>
      <w:r w:rsidR="76E36178" w:rsidRPr="26FCBED6">
        <w:rPr>
          <w:rFonts w:ascii="Arial" w:eastAsiaTheme="majorEastAsia" w:hAnsi="Arial" w:cs="Arial"/>
          <w:sz w:val="24"/>
          <w:szCs w:val="24"/>
        </w:rPr>
        <w:t>.</w:t>
      </w:r>
      <w:r w:rsidRPr="00CC1775">
        <w:rPr>
          <w:rFonts w:ascii="Arial" w:eastAsiaTheme="majorEastAsia" w:hAnsi="Arial" w:cs="Arial"/>
          <w:sz w:val="24"/>
          <w:szCs w:val="24"/>
        </w:rPr>
        <w:t xml:space="preserve"> </w:t>
      </w:r>
    </w:p>
    <w:p w14:paraId="62E443BD" w14:textId="77777777" w:rsidR="00BF5063" w:rsidRPr="00CC1775" w:rsidRDefault="00BF5063" w:rsidP="004879D9">
      <w:pPr>
        <w:tabs>
          <w:tab w:val="left" w:pos="940"/>
        </w:tabs>
        <w:ind w:left="720" w:hanging="720"/>
        <w:rPr>
          <w:rFonts w:ascii="Arial" w:hAnsi="Arial" w:cs="Arial"/>
          <w:sz w:val="24"/>
          <w:szCs w:val="24"/>
        </w:rPr>
      </w:pPr>
    </w:p>
    <w:p w14:paraId="31FE5223" w14:textId="39A80DF6" w:rsidR="00D065E9" w:rsidRPr="00BD6917" w:rsidRDefault="00D065E9" w:rsidP="2453CFE3">
      <w:pPr>
        <w:tabs>
          <w:tab w:val="left" w:pos="940"/>
        </w:tabs>
        <w:ind w:left="720" w:hanging="720"/>
        <w:rPr>
          <w:rFonts w:ascii="Arial" w:eastAsiaTheme="majorEastAsia" w:hAnsi="Arial" w:cs="Arial"/>
          <w:b/>
          <w:bCs/>
          <w:sz w:val="24"/>
          <w:szCs w:val="24"/>
        </w:rPr>
      </w:pPr>
      <w:r w:rsidRPr="00CC1775">
        <w:rPr>
          <w:rFonts w:ascii="Arial" w:eastAsiaTheme="majorEastAsia" w:hAnsi="Arial" w:cs="Arial"/>
          <w:b/>
          <w:bCs/>
          <w:sz w:val="24"/>
          <w:szCs w:val="24"/>
        </w:rPr>
        <w:t>Q8</w:t>
      </w:r>
      <w:r w:rsidR="70FB5AE8" w:rsidRPr="00CC1775">
        <w:rPr>
          <w:rFonts w:ascii="Arial" w:eastAsiaTheme="majorEastAsia" w:hAnsi="Arial" w:cs="Arial"/>
          <w:b/>
          <w:bCs/>
          <w:sz w:val="24"/>
          <w:szCs w:val="24"/>
        </w:rPr>
        <w:t>:</w:t>
      </w:r>
      <w:r w:rsidRPr="00CC1775">
        <w:rPr>
          <w:rFonts w:ascii="Arial" w:hAnsi="Arial" w:cs="Arial"/>
          <w:sz w:val="24"/>
          <w:szCs w:val="24"/>
        </w:rPr>
        <w:tab/>
      </w:r>
      <w:r w:rsidRPr="00CC1775">
        <w:rPr>
          <w:rFonts w:ascii="Arial" w:eastAsiaTheme="majorEastAsia" w:hAnsi="Arial" w:cs="Arial"/>
          <w:b/>
          <w:bCs/>
          <w:sz w:val="24"/>
          <w:szCs w:val="24"/>
        </w:rPr>
        <w:t xml:space="preserve">If some work is ongoing or already has been done (i.e., in </w:t>
      </w:r>
      <w:r w:rsidRPr="00BD6917">
        <w:rPr>
          <w:rFonts w:ascii="Arial" w:eastAsiaTheme="majorEastAsia" w:hAnsi="Arial" w:cs="Arial"/>
          <w:b/>
          <w:bCs/>
          <w:sz w:val="24"/>
          <w:szCs w:val="24"/>
        </w:rPr>
        <w:t>2024) directly related to the proposed project, using volunteer labor and donated or borrowed equipment, can the value of these services be included in match funds?</w:t>
      </w:r>
    </w:p>
    <w:p w14:paraId="0DCA07A7" w14:textId="06263F42" w:rsidR="00AF46FB" w:rsidRPr="00BD6917" w:rsidRDefault="00315F3D" w:rsidP="2453CFE3">
      <w:pPr>
        <w:ind w:left="720" w:hanging="720"/>
        <w:rPr>
          <w:rFonts w:ascii="Arial" w:eastAsiaTheme="majorEastAsia" w:hAnsi="Arial" w:cs="Arial"/>
          <w:sz w:val="24"/>
          <w:szCs w:val="24"/>
        </w:rPr>
      </w:pPr>
      <w:r w:rsidRPr="00BD6917">
        <w:rPr>
          <w:rFonts w:ascii="Arial" w:eastAsiaTheme="majorEastAsia" w:hAnsi="Arial" w:cs="Arial"/>
          <w:sz w:val="24"/>
          <w:szCs w:val="24"/>
        </w:rPr>
        <w:t>A8</w:t>
      </w:r>
      <w:r w:rsidR="5A5F8940" w:rsidRPr="00BD6917">
        <w:rPr>
          <w:rFonts w:ascii="Arial" w:eastAsiaTheme="majorEastAsia" w:hAnsi="Arial" w:cs="Arial"/>
          <w:sz w:val="24"/>
          <w:szCs w:val="24"/>
        </w:rPr>
        <w:t>:</w:t>
      </w:r>
      <w:r>
        <w:tab/>
      </w:r>
      <w:r w:rsidR="00564B24" w:rsidRPr="00BD6917">
        <w:rPr>
          <w:rFonts w:ascii="Arial" w:eastAsiaTheme="majorEastAsia" w:hAnsi="Arial" w:cs="Arial"/>
          <w:sz w:val="24"/>
          <w:szCs w:val="24"/>
        </w:rPr>
        <w:t>No</w:t>
      </w:r>
      <w:r w:rsidR="000E1DE8">
        <w:rPr>
          <w:rFonts w:ascii="Arial" w:eastAsiaTheme="majorEastAsia" w:hAnsi="Arial" w:cs="Arial"/>
          <w:sz w:val="24"/>
          <w:szCs w:val="24"/>
        </w:rPr>
        <w:t>.</w:t>
      </w:r>
      <w:r w:rsidR="001A7AAC" w:rsidRPr="00BD6917">
        <w:rPr>
          <w:rFonts w:ascii="Arial" w:eastAsiaTheme="majorEastAsia" w:hAnsi="Arial" w:cs="Arial"/>
          <w:sz w:val="24"/>
          <w:szCs w:val="24"/>
        </w:rPr>
        <w:t xml:space="preserve"> </w:t>
      </w:r>
      <w:r w:rsidR="000E1DE8">
        <w:rPr>
          <w:rFonts w:ascii="Arial" w:eastAsiaTheme="majorEastAsia" w:hAnsi="Arial" w:cs="Arial"/>
          <w:sz w:val="24"/>
          <w:szCs w:val="24"/>
        </w:rPr>
        <w:t>W</w:t>
      </w:r>
      <w:r w:rsidR="000E1DE8" w:rsidRPr="00BD6917">
        <w:rPr>
          <w:rFonts w:ascii="Arial" w:eastAsiaTheme="majorEastAsia" w:hAnsi="Arial" w:cs="Arial"/>
          <w:sz w:val="24"/>
          <w:szCs w:val="24"/>
        </w:rPr>
        <w:t xml:space="preserve">ork </w:t>
      </w:r>
      <w:r w:rsidR="00440DE4" w:rsidRPr="00BD6917">
        <w:rPr>
          <w:rFonts w:ascii="Arial" w:eastAsiaTheme="majorEastAsia" w:hAnsi="Arial" w:cs="Arial"/>
          <w:sz w:val="24"/>
          <w:szCs w:val="24"/>
        </w:rPr>
        <w:t xml:space="preserve">completed </w:t>
      </w:r>
      <w:r w:rsidR="000E1DE8">
        <w:rPr>
          <w:rFonts w:ascii="Arial" w:eastAsiaTheme="majorEastAsia" w:hAnsi="Arial" w:cs="Arial"/>
          <w:sz w:val="24"/>
          <w:szCs w:val="24"/>
        </w:rPr>
        <w:t>prior to</w:t>
      </w:r>
      <w:r w:rsidR="00440DE4" w:rsidRPr="00BD6917">
        <w:rPr>
          <w:rFonts w:ascii="Arial" w:eastAsiaTheme="majorEastAsia" w:hAnsi="Arial" w:cs="Arial"/>
          <w:sz w:val="24"/>
          <w:szCs w:val="24"/>
        </w:rPr>
        <w:t xml:space="preserve"> the agreement </w:t>
      </w:r>
      <w:r w:rsidR="000E1DE8">
        <w:rPr>
          <w:rFonts w:ascii="Arial" w:eastAsiaTheme="majorEastAsia" w:hAnsi="Arial" w:cs="Arial"/>
          <w:sz w:val="24"/>
          <w:szCs w:val="24"/>
        </w:rPr>
        <w:t>execution date cannot</w:t>
      </w:r>
      <w:r w:rsidR="000E1DE8" w:rsidRPr="00BD6917">
        <w:rPr>
          <w:rFonts w:ascii="Arial" w:eastAsiaTheme="majorEastAsia" w:hAnsi="Arial" w:cs="Arial"/>
          <w:sz w:val="24"/>
          <w:szCs w:val="24"/>
        </w:rPr>
        <w:t xml:space="preserve"> </w:t>
      </w:r>
      <w:r w:rsidR="00440DE4" w:rsidRPr="00BD6917">
        <w:rPr>
          <w:rFonts w:ascii="Arial" w:eastAsiaTheme="majorEastAsia" w:hAnsi="Arial" w:cs="Arial"/>
          <w:sz w:val="24"/>
          <w:szCs w:val="24"/>
        </w:rPr>
        <w:t>be used as match.</w:t>
      </w:r>
      <w:r w:rsidR="00E7772F" w:rsidRPr="00BD6917">
        <w:rPr>
          <w:rFonts w:ascii="Arial" w:eastAsiaTheme="majorEastAsia" w:hAnsi="Arial" w:cs="Arial"/>
          <w:sz w:val="24"/>
          <w:szCs w:val="24"/>
        </w:rPr>
        <w:t xml:space="preserve"> As stated in the </w:t>
      </w:r>
      <w:r w:rsidR="005B47E5">
        <w:rPr>
          <w:rFonts w:ascii="Arial" w:eastAsiaTheme="majorEastAsia" w:hAnsi="Arial" w:cs="Arial"/>
          <w:sz w:val="24"/>
          <w:szCs w:val="24"/>
        </w:rPr>
        <w:t>EPIC</w:t>
      </w:r>
      <w:r w:rsidR="005B47E5" w:rsidRPr="00BD6917">
        <w:rPr>
          <w:rFonts w:ascii="Arial" w:eastAsiaTheme="majorEastAsia" w:hAnsi="Arial" w:cs="Arial"/>
          <w:sz w:val="24"/>
          <w:szCs w:val="24"/>
        </w:rPr>
        <w:t xml:space="preserve"> </w:t>
      </w:r>
      <w:r w:rsidR="00E7772F" w:rsidRPr="00BD6917">
        <w:rPr>
          <w:rFonts w:ascii="Arial" w:eastAsiaTheme="majorEastAsia" w:hAnsi="Arial" w:cs="Arial"/>
          <w:sz w:val="24"/>
          <w:szCs w:val="24"/>
        </w:rPr>
        <w:t>Standard Terms and Conditions, section 1. e</w:t>
      </w:r>
      <w:r w:rsidR="77945516" w:rsidRPr="193373B7">
        <w:rPr>
          <w:rFonts w:ascii="Arial" w:eastAsiaTheme="majorEastAsia" w:hAnsi="Arial" w:cs="Arial"/>
          <w:sz w:val="24"/>
          <w:szCs w:val="24"/>
        </w:rPr>
        <w:t>,</w:t>
      </w:r>
      <w:r w:rsidR="00E7772F" w:rsidRPr="00BD6917">
        <w:rPr>
          <w:rFonts w:ascii="Arial" w:eastAsiaTheme="majorEastAsia" w:hAnsi="Arial" w:cs="Arial"/>
          <w:sz w:val="24"/>
          <w:szCs w:val="24"/>
        </w:rPr>
        <w:t xml:space="preserve"> “All work and expenditure of funds (CEC-reimbursed and/or match share) must occur within the Agreement term specified on the CEC-146 form.” </w:t>
      </w:r>
    </w:p>
    <w:p w14:paraId="700DCE8A" w14:textId="5E661D02" w:rsidR="00841B4B" w:rsidRPr="00BD6917" w:rsidRDefault="00E84CB1" w:rsidP="00555D3B">
      <w:pPr>
        <w:ind w:left="720"/>
        <w:rPr>
          <w:rFonts w:ascii="Arial" w:eastAsiaTheme="majorEastAsia" w:hAnsi="Arial" w:cs="Arial"/>
          <w:sz w:val="24"/>
          <w:szCs w:val="24"/>
        </w:rPr>
      </w:pPr>
      <w:r w:rsidRPr="16ACFE5C">
        <w:rPr>
          <w:rFonts w:ascii="Arial" w:eastAsiaTheme="majorEastAsia" w:hAnsi="Arial" w:cs="Arial"/>
          <w:sz w:val="24"/>
          <w:szCs w:val="24"/>
        </w:rPr>
        <w:t xml:space="preserve">The EPIC Terms and Conditions can be found here: </w:t>
      </w:r>
      <w:hyperlink r:id="rId13">
        <w:r w:rsidRPr="16ACFE5C">
          <w:rPr>
            <w:rStyle w:val="Hyperlink"/>
            <w:rFonts w:ascii="Arial" w:hAnsi="Arial" w:cs="Arial"/>
            <w:sz w:val="24"/>
            <w:szCs w:val="24"/>
          </w:rPr>
          <w:t>https://www.energy.ca.gov/funding-opportunities/funding-resources</w:t>
        </w:r>
      </w:hyperlink>
      <w:r w:rsidR="0A6E3D5B" w:rsidRPr="193373B7">
        <w:rPr>
          <w:rFonts w:ascii="Arial" w:eastAsiaTheme="majorEastAsia" w:hAnsi="Arial" w:cs="Arial"/>
          <w:sz w:val="24"/>
          <w:szCs w:val="24"/>
        </w:rPr>
        <w:t>.</w:t>
      </w:r>
    </w:p>
    <w:p w14:paraId="07C24CC0" w14:textId="77777777" w:rsidR="00BB482C" w:rsidRPr="00BD6917" w:rsidRDefault="00BB482C" w:rsidP="007473D2">
      <w:pPr>
        <w:ind w:left="720" w:hanging="720"/>
        <w:rPr>
          <w:rFonts w:ascii="Arial" w:eastAsiaTheme="majorEastAsia" w:hAnsi="Arial" w:cs="Arial"/>
          <w:sz w:val="24"/>
          <w:szCs w:val="24"/>
        </w:rPr>
      </w:pPr>
    </w:p>
    <w:p w14:paraId="3F4A7B6D" w14:textId="0E73B616" w:rsidR="00E27D2A" w:rsidRPr="00C4102C" w:rsidRDefault="00AF46FB" w:rsidP="2453CFE3">
      <w:pPr>
        <w:ind w:left="720" w:hanging="720"/>
        <w:rPr>
          <w:rFonts w:ascii="Arial" w:eastAsiaTheme="majorEastAsia" w:hAnsi="Arial" w:cs="Arial"/>
          <w:sz w:val="24"/>
          <w:szCs w:val="24"/>
        </w:rPr>
      </w:pPr>
      <w:r w:rsidRPr="00BD6917">
        <w:rPr>
          <w:rFonts w:ascii="Arial" w:eastAsiaTheme="majorEastAsia" w:hAnsi="Arial" w:cs="Arial"/>
          <w:b/>
          <w:bCs/>
          <w:sz w:val="24"/>
          <w:szCs w:val="24"/>
        </w:rPr>
        <w:t>Q</w:t>
      </w:r>
      <w:r w:rsidR="00E27D2A" w:rsidRPr="00BD6917">
        <w:rPr>
          <w:rFonts w:ascii="Arial" w:eastAsiaTheme="majorEastAsia" w:hAnsi="Arial" w:cs="Arial"/>
          <w:b/>
          <w:bCs/>
          <w:sz w:val="24"/>
          <w:szCs w:val="24"/>
        </w:rPr>
        <w:t>9</w:t>
      </w:r>
      <w:r w:rsidR="623F0A00" w:rsidRPr="00BD6917">
        <w:rPr>
          <w:rFonts w:ascii="Arial" w:eastAsiaTheme="majorEastAsia" w:hAnsi="Arial" w:cs="Arial"/>
          <w:b/>
          <w:bCs/>
          <w:sz w:val="24"/>
          <w:szCs w:val="24"/>
        </w:rPr>
        <w:t>:</w:t>
      </w:r>
      <w:r>
        <w:tab/>
      </w:r>
      <w:r w:rsidR="00E27D2A" w:rsidRPr="00BD6917">
        <w:rPr>
          <w:rFonts w:ascii="Arial" w:eastAsiaTheme="majorEastAsia" w:hAnsi="Arial" w:cs="Arial"/>
          <w:b/>
          <w:bCs/>
          <w:sz w:val="24"/>
          <w:szCs w:val="24"/>
        </w:rPr>
        <w:t>In the Project Narrative Form, Technical Merit, sub-criterion b states</w:t>
      </w:r>
      <w:r w:rsidR="0D86336C" w:rsidRPr="193373B7">
        <w:rPr>
          <w:rFonts w:ascii="Arial" w:eastAsiaTheme="majorEastAsia" w:hAnsi="Arial" w:cs="Arial"/>
          <w:b/>
          <w:bCs/>
          <w:sz w:val="24"/>
          <w:szCs w:val="24"/>
        </w:rPr>
        <w:t>,</w:t>
      </w:r>
      <w:r w:rsidR="00E27D2A" w:rsidRPr="00BD6917">
        <w:rPr>
          <w:rFonts w:ascii="Arial" w:eastAsiaTheme="majorEastAsia" w:hAnsi="Arial" w:cs="Arial"/>
          <w:b/>
          <w:bCs/>
          <w:sz w:val="24"/>
          <w:szCs w:val="24"/>
        </w:rPr>
        <w:t xml:space="preserve"> “Describes the competitive advantages of the proposed technology over state-of-the-art (e.g., efficiency, emissions, durability, cost</w:t>
      </w:r>
      <w:r w:rsidR="46D82C0F" w:rsidRPr="193373B7">
        <w:rPr>
          <w:rFonts w:ascii="Arial" w:eastAsiaTheme="majorEastAsia" w:hAnsi="Arial" w:cs="Arial"/>
          <w:b/>
          <w:bCs/>
          <w:sz w:val="24"/>
          <w:szCs w:val="24"/>
        </w:rPr>
        <w:t>)</w:t>
      </w:r>
      <w:r w:rsidR="0F4F454F" w:rsidRPr="193373B7">
        <w:rPr>
          <w:rFonts w:ascii="Arial" w:eastAsiaTheme="majorEastAsia" w:hAnsi="Arial" w:cs="Arial"/>
          <w:b/>
          <w:bCs/>
          <w:sz w:val="24"/>
          <w:szCs w:val="24"/>
        </w:rPr>
        <w:t>.</w:t>
      </w:r>
      <w:r w:rsidR="46D82C0F" w:rsidRPr="193373B7">
        <w:rPr>
          <w:rFonts w:ascii="Arial" w:eastAsiaTheme="majorEastAsia" w:hAnsi="Arial" w:cs="Arial"/>
          <w:b/>
          <w:bCs/>
          <w:sz w:val="24"/>
          <w:szCs w:val="24"/>
        </w:rPr>
        <w:t>”</w:t>
      </w:r>
      <w:r w:rsidR="00E27D2A" w:rsidRPr="00BD6917">
        <w:rPr>
          <w:rFonts w:ascii="Arial" w:eastAsiaTheme="majorEastAsia" w:hAnsi="Arial" w:cs="Arial"/>
          <w:b/>
          <w:bCs/>
          <w:sz w:val="24"/>
          <w:szCs w:val="24"/>
        </w:rPr>
        <w:t xml:space="preserve"> This section also requires a Competition Matrix to </w:t>
      </w:r>
      <w:r w:rsidR="00E27D2A" w:rsidRPr="00C4102C">
        <w:rPr>
          <w:rFonts w:ascii="Arial" w:eastAsiaTheme="majorEastAsia" w:hAnsi="Arial" w:cs="Arial"/>
          <w:b/>
          <w:bCs/>
          <w:sz w:val="24"/>
          <w:szCs w:val="24"/>
        </w:rPr>
        <w:t>compare current and competing technologies.  If our proposed project is a field research study and does not propose new technology, how do we address this sub-criterion?</w:t>
      </w:r>
    </w:p>
    <w:p w14:paraId="33984594" w14:textId="63646F35" w:rsidR="007473D2" w:rsidRDefault="007473D2" w:rsidP="00A849F8">
      <w:pPr>
        <w:spacing w:after="0"/>
        <w:ind w:left="720" w:hanging="720"/>
        <w:rPr>
          <w:rFonts w:ascii="Arial" w:eastAsia="Arial" w:hAnsi="Arial" w:cs="Arial"/>
          <w:sz w:val="24"/>
          <w:szCs w:val="24"/>
        </w:rPr>
      </w:pPr>
      <w:r w:rsidRPr="00FF0018">
        <w:rPr>
          <w:rFonts w:ascii="Arial" w:eastAsiaTheme="majorEastAsia" w:hAnsi="Arial" w:cs="Arial"/>
          <w:sz w:val="24"/>
          <w:szCs w:val="24"/>
        </w:rPr>
        <w:t>A9</w:t>
      </w:r>
      <w:r w:rsidR="1D767EE2" w:rsidRPr="00FF0018">
        <w:rPr>
          <w:rFonts w:ascii="Arial" w:eastAsiaTheme="majorEastAsia" w:hAnsi="Arial" w:cs="Arial"/>
          <w:sz w:val="24"/>
          <w:szCs w:val="24"/>
        </w:rPr>
        <w:t>:</w:t>
      </w:r>
      <w:r>
        <w:tab/>
      </w:r>
      <w:r w:rsidR="00E665E4" w:rsidRPr="00FF0018">
        <w:rPr>
          <w:rFonts w:ascii="Arial" w:eastAsiaTheme="majorEastAsia" w:hAnsi="Arial" w:cs="Arial"/>
          <w:sz w:val="24"/>
          <w:szCs w:val="24"/>
        </w:rPr>
        <w:t xml:space="preserve">As stated in the solicitation </w:t>
      </w:r>
      <w:r w:rsidR="00255517" w:rsidRPr="00FF0018">
        <w:rPr>
          <w:rFonts w:ascii="Arial" w:eastAsiaTheme="majorEastAsia" w:hAnsi="Arial" w:cs="Arial"/>
          <w:sz w:val="24"/>
          <w:szCs w:val="24"/>
        </w:rPr>
        <w:t>manual</w:t>
      </w:r>
      <w:r w:rsidR="00E665E4" w:rsidRPr="00FF0018">
        <w:rPr>
          <w:rFonts w:ascii="Arial" w:eastAsiaTheme="majorEastAsia" w:hAnsi="Arial" w:cs="Arial"/>
          <w:sz w:val="24"/>
          <w:szCs w:val="24"/>
        </w:rPr>
        <w:t xml:space="preserve"> </w:t>
      </w:r>
      <w:r w:rsidR="0AFE2580" w:rsidRPr="193373B7">
        <w:rPr>
          <w:rFonts w:ascii="Arial" w:eastAsiaTheme="majorEastAsia" w:hAnsi="Arial" w:cs="Arial"/>
          <w:sz w:val="24"/>
          <w:szCs w:val="24"/>
        </w:rPr>
        <w:t>S</w:t>
      </w:r>
      <w:r w:rsidR="00E665E4" w:rsidRPr="00FF0018">
        <w:rPr>
          <w:rFonts w:ascii="Arial" w:eastAsiaTheme="majorEastAsia" w:hAnsi="Arial" w:cs="Arial"/>
          <w:sz w:val="24"/>
          <w:szCs w:val="24"/>
        </w:rPr>
        <w:t xml:space="preserve">ection </w:t>
      </w:r>
      <w:r w:rsidR="112D9F2F" w:rsidRPr="00FF0018">
        <w:rPr>
          <w:rFonts w:ascii="Arial" w:eastAsiaTheme="majorEastAsia" w:hAnsi="Arial" w:cs="Arial"/>
          <w:sz w:val="24"/>
          <w:szCs w:val="24"/>
        </w:rPr>
        <w:t>I.A</w:t>
      </w:r>
      <w:r w:rsidR="0A1A81F3" w:rsidRPr="193373B7">
        <w:rPr>
          <w:rFonts w:ascii="Arial" w:eastAsiaTheme="majorEastAsia" w:hAnsi="Arial" w:cs="Arial"/>
          <w:sz w:val="24"/>
          <w:szCs w:val="24"/>
        </w:rPr>
        <w:t>,</w:t>
      </w:r>
      <w:r w:rsidR="112D9F2F" w:rsidRPr="00FF0018">
        <w:rPr>
          <w:rFonts w:ascii="Arial" w:eastAsiaTheme="majorEastAsia" w:hAnsi="Arial" w:cs="Arial"/>
          <w:sz w:val="24"/>
          <w:szCs w:val="24"/>
        </w:rPr>
        <w:t xml:space="preserve"> “</w:t>
      </w:r>
      <w:r w:rsidR="112D9F2F" w:rsidRPr="00FF0018">
        <w:rPr>
          <w:rFonts w:ascii="Arial" w:eastAsia="Arial" w:hAnsi="Arial" w:cs="Arial"/>
          <w:sz w:val="24"/>
          <w:szCs w:val="24"/>
        </w:rPr>
        <w:t>The purpose of this solicitation is to fund applied research and development projects that inform California’s transition to an equitable, zero-carbon energy system that is climate resilient and meets environmental goals. Funded</w:t>
      </w:r>
      <w:r w:rsidR="5DB5803E" w:rsidRPr="00FF0018">
        <w:rPr>
          <w:rFonts w:ascii="Arial" w:eastAsia="Arial" w:hAnsi="Arial" w:cs="Arial"/>
          <w:sz w:val="24"/>
          <w:szCs w:val="24"/>
        </w:rPr>
        <w:t xml:space="preserve"> p</w:t>
      </w:r>
      <w:r w:rsidR="62E7B53C" w:rsidRPr="00FF0018">
        <w:rPr>
          <w:rFonts w:ascii="Arial" w:eastAsia="Arial" w:hAnsi="Arial" w:cs="Arial"/>
          <w:sz w:val="24"/>
          <w:szCs w:val="24"/>
        </w:rPr>
        <w:t xml:space="preserve">rojects must fall within one of the following groups: </w:t>
      </w:r>
    </w:p>
    <w:p w14:paraId="29141BB7" w14:textId="77777777" w:rsidR="001C57EB" w:rsidRPr="00A849F8" w:rsidRDefault="001C57EB" w:rsidP="00A849F8">
      <w:pPr>
        <w:spacing w:after="0"/>
        <w:rPr>
          <w:rFonts w:ascii="Arial" w:eastAsia="Arial" w:hAnsi="Arial" w:cs="Arial"/>
          <w:sz w:val="24"/>
          <w:szCs w:val="24"/>
        </w:rPr>
      </w:pPr>
    </w:p>
    <w:p w14:paraId="6526BF99" w14:textId="7CCBC7F3" w:rsidR="007473D2" w:rsidRPr="00C4102C" w:rsidRDefault="62E7B53C" w:rsidP="00A849F8">
      <w:pPr>
        <w:pStyle w:val="ListParagraph"/>
        <w:numPr>
          <w:ilvl w:val="0"/>
          <w:numId w:val="19"/>
        </w:numPr>
        <w:spacing w:after="0"/>
        <w:jc w:val="both"/>
        <w:rPr>
          <w:rFonts w:ascii="Arial" w:eastAsia="Arial" w:hAnsi="Arial" w:cs="Arial"/>
          <w:sz w:val="24"/>
          <w:szCs w:val="24"/>
        </w:rPr>
      </w:pPr>
      <w:r w:rsidRPr="00C4102C">
        <w:rPr>
          <w:rFonts w:ascii="Arial" w:eastAsia="Arial" w:hAnsi="Arial" w:cs="Arial"/>
          <w:sz w:val="24"/>
          <w:szCs w:val="24"/>
        </w:rPr>
        <w:t>“</w:t>
      </w:r>
      <w:r w:rsidRPr="00C4102C">
        <w:rPr>
          <w:rFonts w:ascii="Arial" w:eastAsia="Arial" w:hAnsi="Arial" w:cs="Arial"/>
          <w:b/>
          <w:bCs/>
          <w:sz w:val="24"/>
          <w:szCs w:val="24"/>
        </w:rPr>
        <w:t>Group 1</w:t>
      </w:r>
      <w:r w:rsidRPr="00C4102C">
        <w:rPr>
          <w:rFonts w:ascii="Arial" w:eastAsia="Arial" w:hAnsi="Arial" w:cs="Arial"/>
          <w:sz w:val="24"/>
          <w:szCs w:val="24"/>
        </w:rPr>
        <w:t xml:space="preserve">: Automated mapping of solar energy footprints and modeling land suitability for </w:t>
      </w:r>
      <w:proofErr w:type="gramStart"/>
      <w:r w:rsidRPr="00C4102C">
        <w:rPr>
          <w:rFonts w:ascii="Arial" w:eastAsia="Arial" w:hAnsi="Arial" w:cs="Arial"/>
          <w:sz w:val="24"/>
          <w:szCs w:val="24"/>
        </w:rPr>
        <w:t>agrivoltaics;</w:t>
      </w:r>
      <w:proofErr w:type="gramEnd"/>
    </w:p>
    <w:p w14:paraId="50B9F11F" w14:textId="7B88FFF2" w:rsidR="007473D2" w:rsidRPr="00C4102C" w:rsidRDefault="65B16EC7" w:rsidP="00A849F8">
      <w:pPr>
        <w:pStyle w:val="ListParagraph"/>
        <w:numPr>
          <w:ilvl w:val="0"/>
          <w:numId w:val="19"/>
        </w:numPr>
        <w:spacing w:after="0"/>
        <w:jc w:val="both"/>
        <w:rPr>
          <w:rFonts w:ascii="Arial" w:eastAsia="Arial" w:hAnsi="Arial" w:cs="Arial"/>
          <w:sz w:val="24"/>
          <w:szCs w:val="24"/>
        </w:rPr>
      </w:pPr>
      <w:r w:rsidRPr="193373B7">
        <w:rPr>
          <w:rFonts w:ascii="Arial" w:eastAsia="Arial" w:hAnsi="Arial" w:cs="Arial"/>
          <w:b/>
          <w:bCs/>
          <w:sz w:val="24"/>
          <w:szCs w:val="24"/>
        </w:rPr>
        <w:lastRenderedPageBreak/>
        <w:t>“</w:t>
      </w:r>
      <w:r w:rsidR="62E7B53C" w:rsidRPr="00C4102C">
        <w:rPr>
          <w:rFonts w:ascii="Arial" w:eastAsia="Arial" w:hAnsi="Arial" w:cs="Arial"/>
          <w:b/>
          <w:bCs/>
          <w:sz w:val="24"/>
          <w:szCs w:val="24"/>
        </w:rPr>
        <w:t>Group 2</w:t>
      </w:r>
      <w:r w:rsidR="62E7B53C" w:rsidRPr="00C4102C">
        <w:rPr>
          <w:rFonts w:ascii="Arial" w:eastAsia="Arial" w:hAnsi="Arial" w:cs="Arial"/>
          <w:sz w:val="24"/>
          <w:szCs w:val="24"/>
        </w:rPr>
        <w:t xml:space="preserve">: Assessing and minimizing environmental and biological resource impacts of clean energy </w:t>
      </w:r>
      <w:proofErr w:type="gramStart"/>
      <w:r w:rsidR="62E7B53C" w:rsidRPr="00C4102C">
        <w:rPr>
          <w:rFonts w:ascii="Arial" w:eastAsia="Arial" w:hAnsi="Arial" w:cs="Arial"/>
          <w:sz w:val="24"/>
          <w:szCs w:val="24"/>
        </w:rPr>
        <w:t>deployments;</w:t>
      </w:r>
      <w:proofErr w:type="gramEnd"/>
    </w:p>
    <w:p w14:paraId="188B52CD" w14:textId="31026B37" w:rsidR="007473D2" w:rsidRPr="00C4102C" w:rsidRDefault="1DA59DAF" w:rsidP="00A849F8">
      <w:pPr>
        <w:pStyle w:val="ListParagraph"/>
        <w:numPr>
          <w:ilvl w:val="0"/>
          <w:numId w:val="19"/>
        </w:numPr>
        <w:spacing w:after="0"/>
        <w:jc w:val="both"/>
        <w:rPr>
          <w:rFonts w:ascii="Arial" w:eastAsia="Arial" w:hAnsi="Arial" w:cs="Arial"/>
          <w:sz w:val="24"/>
          <w:szCs w:val="24"/>
        </w:rPr>
      </w:pPr>
      <w:r w:rsidRPr="193373B7">
        <w:rPr>
          <w:rFonts w:ascii="Arial" w:eastAsia="Arial" w:hAnsi="Arial" w:cs="Arial"/>
          <w:b/>
          <w:bCs/>
          <w:sz w:val="24"/>
          <w:szCs w:val="24"/>
        </w:rPr>
        <w:t>“</w:t>
      </w:r>
      <w:r w:rsidR="62E7B53C" w:rsidRPr="00C4102C">
        <w:rPr>
          <w:rFonts w:ascii="Arial" w:eastAsia="Arial" w:hAnsi="Arial" w:cs="Arial"/>
          <w:b/>
          <w:bCs/>
          <w:sz w:val="24"/>
          <w:szCs w:val="24"/>
        </w:rPr>
        <w:t>Group 3</w:t>
      </w:r>
      <w:r w:rsidR="62E7B53C" w:rsidRPr="00C4102C">
        <w:rPr>
          <w:rFonts w:ascii="Arial" w:eastAsia="Arial" w:hAnsi="Arial" w:cs="Arial"/>
          <w:sz w:val="24"/>
          <w:szCs w:val="24"/>
        </w:rPr>
        <w:t>: Testing bird-friendly windows for decarbonized buildings; and</w:t>
      </w:r>
    </w:p>
    <w:p w14:paraId="3928082E" w14:textId="4C837FDC" w:rsidR="007473D2" w:rsidRPr="00C4102C" w:rsidRDefault="7F693A12" w:rsidP="00A849F8">
      <w:pPr>
        <w:pStyle w:val="ListParagraph"/>
        <w:numPr>
          <w:ilvl w:val="0"/>
          <w:numId w:val="19"/>
        </w:numPr>
        <w:spacing w:after="0"/>
        <w:jc w:val="both"/>
        <w:rPr>
          <w:rFonts w:ascii="Arial" w:eastAsia="Arial" w:hAnsi="Arial" w:cs="Arial"/>
          <w:sz w:val="24"/>
          <w:szCs w:val="24"/>
        </w:rPr>
      </w:pPr>
      <w:r w:rsidRPr="193373B7">
        <w:rPr>
          <w:rFonts w:ascii="Arial" w:eastAsia="Arial" w:hAnsi="Arial" w:cs="Arial"/>
          <w:b/>
          <w:bCs/>
          <w:sz w:val="24"/>
          <w:szCs w:val="24"/>
        </w:rPr>
        <w:t>“</w:t>
      </w:r>
      <w:r w:rsidR="62E7B53C" w:rsidRPr="00C4102C">
        <w:rPr>
          <w:rFonts w:ascii="Arial" w:eastAsia="Arial" w:hAnsi="Arial" w:cs="Arial"/>
          <w:b/>
          <w:bCs/>
          <w:sz w:val="24"/>
          <w:szCs w:val="24"/>
        </w:rPr>
        <w:t>Group 4</w:t>
      </w:r>
      <w:r w:rsidR="62E7B53C" w:rsidRPr="00C4102C">
        <w:rPr>
          <w:rFonts w:ascii="Arial" w:eastAsia="Arial" w:hAnsi="Arial" w:cs="Arial"/>
          <w:sz w:val="24"/>
          <w:szCs w:val="24"/>
        </w:rPr>
        <w:t>:</w:t>
      </w:r>
      <w:r w:rsidR="62E7B53C" w:rsidRPr="00C4102C">
        <w:rPr>
          <w:rFonts w:ascii="Arial" w:eastAsia="Arial" w:hAnsi="Arial" w:cs="Arial"/>
          <w:b/>
          <w:bCs/>
          <w:sz w:val="24"/>
          <w:szCs w:val="24"/>
        </w:rPr>
        <w:t xml:space="preserve"> </w:t>
      </w:r>
      <w:r w:rsidR="62E7B53C" w:rsidRPr="00C4102C">
        <w:rPr>
          <w:rFonts w:ascii="Arial" w:eastAsia="Arial" w:hAnsi="Arial" w:cs="Arial"/>
          <w:sz w:val="24"/>
          <w:szCs w:val="24"/>
        </w:rPr>
        <w:t>Identifying biologically appropriate exterior lighting.”</w:t>
      </w:r>
    </w:p>
    <w:p w14:paraId="1357052F" w14:textId="75D6A7C5" w:rsidR="007473D2" w:rsidRPr="00C4102C" w:rsidRDefault="007473D2" w:rsidP="2453CFE3">
      <w:pPr>
        <w:spacing w:after="0"/>
        <w:jc w:val="both"/>
        <w:rPr>
          <w:rFonts w:ascii="Arial" w:eastAsia="Arial" w:hAnsi="Arial" w:cs="Arial"/>
          <w:sz w:val="24"/>
          <w:szCs w:val="24"/>
        </w:rPr>
      </w:pPr>
    </w:p>
    <w:p w14:paraId="377AC1BD" w14:textId="01D5A2BE" w:rsidR="007473D2" w:rsidRPr="00A81A77" w:rsidRDefault="001569A8" w:rsidP="00A849F8">
      <w:pPr>
        <w:ind w:left="720"/>
        <w:rPr>
          <w:rFonts w:ascii="Arial" w:eastAsiaTheme="majorEastAsia" w:hAnsi="Arial" w:cs="Arial"/>
          <w:sz w:val="24"/>
          <w:szCs w:val="24"/>
        </w:rPr>
      </w:pPr>
      <w:r w:rsidRPr="00A81A77">
        <w:rPr>
          <w:rFonts w:ascii="Arial" w:eastAsiaTheme="majorEastAsia" w:hAnsi="Arial" w:cs="Arial"/>
          <w:sz w:val="24"/>
          <w:szCs w:val="24"/>
        </w:rPr>
        <w:t xml:space="preserve">Applicants proposing field studies for </w:t>
      </w:r>
      <w:r w:rsidR="006E5A1B" w:rsidRPr="00A81A77">
        <w:rPr>
          <w:rFonts w:ascii="Arial" w:eastAsiaTheme="majorEastAsia" w:hAnsi="Arial" w:cs="Arial"/>
          <w:sz w:val="24"/>
          <w:szCs w:val="24"/>
        </w:rPr>
        <w:t xml:space="preserve">research </w:t>
      </w:r>
      <w:r w:rsidR="3DEBB640" w:rsidRPr="00A81A77">
        <w:rPr>
          <w:rFonts w:ascii="Arial" w:eastAsiaTheme="majorEastAsia" w:hAnsi="Arial" w:cs="Arial"/>
          <w:sz w:val="24"/>
          <w:szCs w:val="24"/>
        </w:rPr>
        <w:t xml:space="preserve">falling under one of the four project groups </w:t>
      </w:r>
      <w:r w:rsidR="006E5A1B" w:rsidRPr="00A81A77">
        <w:rPr>
          <w:rFonts w:ascii="Arial" w:eastAsiaTheme="majorEastAsia" w:hAnsi="Arial" w:cs="Arial"/>
          <w:sz w:val="24"/>
          <w:szCs w:val="24"/>
        </w:rPr>
        <w:t>can</w:t>
      </w:r>
      <w:r w:rsidR="00B40166" w:rsidRPr="00B40166">
        <w:rPr>
          <w:rFonts w:ascii="Arial" w:eastAsiaTheme="majorEastAsia" w:hAnsi="Arial" w:cs="Arial"/>
          <w:sz w:val="24"/>
          <w:szCs w:val="24"/>
        </w:rPr>
        <w:t xml:space="preserve"> describe the competitive advantage and innovations of their scientific approach (e.g., equipment, sampling methodology, analytical approach).</w:t>
      </w:r>
      <w:r w:rsidR="00A31761" w:rsidRPr="00A81A77">
        <w:rPr>
          <w:rFonts w:ascii="Arial" w:eastAsiaTheme="majorEastAsia" w:hAnsi="Arial" w:cs="Arial"/>
          <w:sz w:val="24"/>
          <w:szCs w:val="24"/>
        </w:rPr>
        <w:t xml:space="preserve"> </w:t>
      </w:r>
    </w:p>
    <w:p w14:paraId="74F934C4" w14:textId="276DCBA2" w:rsidR="00AF46FB" w:rsidRPr="00BD6917" w:rsidRDefault="00AF46FB" w:rsidP="00E7772F">
      <w:pPr>
        <w:ind w:left="720" w:hanging="720"/>
        <w:rPr>
          <w:rFonts w:ascii="Arial" w:eastAsiaTheme="majorEastAsia" w:hAnsi="Arial" w:cs="Arial"/>
          <w:sz w:val="24"/>
          <w:szCs w:val="24"/>
        </w:rPr>
      </w:pPr>
    </w:p>
    <w:p w14:paraId="4E468ED2" w14:textId="218C9F64" w:rsidR="0024173C" w:rsidRPr="00BD6917" w:rsidRDefault="0024173C" w:rsidP="2453CFE3">
      <w:pPr>
        <w:ind w:left="720" w:hanging="720"/>
        <w:rPr>
          <w:rFonts w:ascii="Arial" w:eastAsiaTheme="majorEastAsia" w:hAnsi="Arial" w:cs="Arial"/>
          <w:b/>
          <w:bCs/>
          <w:sz w:val="24"/>
          <w:szCs w:val="24"/>
        </w:rPr>
      </w:pPr>
      <w:r w:rsidRPr="00BD6917">
        <w:rPr>
          <w:rFonts w:ascii="Arial" w:eastAsiaTheme="majorEastAsia" w:hAnsi="Arial" w:cs="Arial"/>
          <w:b/>
          <w:bCs/>
          <w:sz w:val="24"/>
          <w:szCs w:val="24"/>
        </w:rPr>
        <w:t>Q10</w:t>
      </w:r>
      <w:r w:rsidR="5A569823" w:rsidRPr="00BD6917">
        <w:rPr>
          <w:rFonts w:ascii="Arial" w:eastAsiaTheme="majorEastAsia" w:hAnsi="Arial" w:cs="Arial"/>
          <w:b/>
          <w:bCs/>
          <w:sz w:val="24"/>
          <w:szCs w:val="24"/>
        </w:rPr>
        <w:t>:</w:t>
      </w:r>
      <w:r>
        <w:tab/>
      </w:r>
      <w:r w:rsidR="00D3129F" w:rsidRPr="00BD6917">
        <w:rPr>
          <w:rFonts w:ascii="Arial" w:eastAsiaTheme="majorEastAsia" w:hAnsi="Arial" w:cs="Arial"/>
          <w:b/>
          <w:bCs/>
          <w:sz w:val="24"/>
          <w:szCs w:val="24"/>
        </w:rPr>
        <w:t>We would like to include a</w:t>
      </w:r>
      <w:r w:rsidRPr="00BD6917">
        <w:rPr>
          <w:rFonts w:ascii="Arial" w:eastAsiaTheme="majorEastAsia" w:hAnsi="Arial" w:cs="Arial"/>
          <w:b/>
          <w:bCs/>
          <w:sz w:val="24"/>
          <w:szCs w:val="24"/>
        </w:rPr>
        <w:t xml:space="preserve"> non-profit that is headquartered in Arizona as a vendor for more than 2% of the total budget. They do have a California Chapter of their nonprofit. Regarding the ‘spent in California’ requirement for EPIC funds, is it sufficient to use the California Chapter as the listed address? Or if they register as an out-of-state nonprofit corporation</w:t>
      </w:r>
      <w:r w:rsidR="7A50BD2C" w:rsidRPr="193373B7">
        <w:rPr>
          <w:rFonts w:ascii="Arial" w:eastAsiaTheme="majorEastAsia" w:hAnsi="Arial" w:cs="Arial"/>
          <w:b/>
          <w:bCs/>
          <w:sz w:val="24"/>
          <w:szCs w:val="24"/>
        </w:rPr>
        <w:t>,</w:t>
      </w:r>
      <w:r w:rsidRPr="00BD6917">
        <w:rPr>
          <w:rFonts w:ascii="Arial" w:eastAsiaTheme="majorEastAsia" w:hAnsi="Arial" w:cs="Arial"/>
          <w:b/>
          <w:bCs/>
          <w:sz w:val="24"/>
          <w:szCs w:val="24"/>
        </w:rPr>
        <w:t xml:space="preserve"> would that be best?</w:t>
      </w:r>
    </w:p>
    <w:p w14:paraId="52668649" w14:textId="77777777" w:rsidR="00D3129F" w:rsidRPr="00BD6917" w:rsidRDefault="00D3129F" w:rsidP="0024173C">
      <w:pPr>
        <w:ind w:left="720" w:hanging="720"/>
        <w:rPr>
          <w:rFonts w:ascii="Arial" w:eastAsiaTheme="majorEastAsia" w:hAnsi="Arial" w:cs="Arial"/>
          <w:b/>
          <w:bCs/>
          <w:sz w:val="24"/>
          <w:szCs w:val="24"/>
        </w:rPr>
      </w:pPr>
    </w:p>
    <w:p w14:paraId="5D0BA725" w14:textId="0BB32C2F" w:rsidR="00D3129F" w:rsidRPr="00D849B8" w:rsidRDefault="00D3129F" w:rsidP="00D849B8">
      <w:pPr>
        <w:ind w:left="720" w:hanging="720"/>
        <w:rPr>
          <w:rFonts w:ascii="Arial" w:eastAsia="Arial" w:hAnsi="Arial" w:cs="Arial"/>
          <w:sz w:val="24"/>
          <w:szCs w:val="24"/>
        </w:rPr>
      </w:pPr>
      <w:r w:rsidRPr="00BD6917">
        <w:rPr>
          <w:rFonts w:ascii="Arial" w:eastAsiaTheme="majorEastAsia" w:hAnsi="Arial" w:cs="Arial"/>
          <w:sz w:val="24"/>
          <w:szCs w:val="24"/>
        </w:rPr>
        <w:t>A10</w:t>
      </w:r>
      <w:r w:rsidR="57C875B8" w:rsidRPr="00BD6917">
        <w:rPr>
          <w:rFonts w:ascii="Arial" w:eastAsiaTheme="majorEastAsia" w:hAnsi="Arial" w:cs="Arial"/>
          <w:sz w:val="24"/>
          <w:szCs w:val="24"/>
        </w:rPr>
        <w:t>:</w:t>
      </w:r>
      <w:r>
        <w:tab/>
      </w:r>
      <w:r w:rsidR="7EB0A196" w:rsidRPr="00D849B8">
        <w:rPr>
          <w:rFonts w:ascii="Arial" w:eastAsiaTheme="majorEastAsia" w:hAnsi="Arial" w:cs="Arial"/>
          <w:sz w:val="24"/>
          <w:szCs w:val="24"/>
        </w:rPr>
        <w:t xml:space="preserve">As stated in the solicitation manual </w:t>
      </w:r>
      <w:r w:rsidR="1D46895F" w:rsidRPr="193373B7">
        <w:rPr>
          <w:rFonts w:ascii="Arial" w:eastAsiaTheme="majorEastAsia" w:hAnsi="Arial" w:cs="Arial"/>
          <w:sz w:val="24"/>
          <w:szCs w:val="24"/>
        </w:rPr>
        <w:t>S</w:t>
      </w:r>
      <w:r w:rsidR="5E708BD2" w:rsidRPr="193373B7">
        <w:rPr>
          <w:rFonts w:ascii="Arial" w:eastAsiaTheme="majorEastAsia" w:hAnsi="Arial" w:cs="Arial"/>
          <w:sz w:val="24"/>
          <w:szCs w:val="24"/>
        </w:rPr>
        <w:t>ection</w:t>
      </w:r>
      <w:r w:rsidR="7EB0A196" w:rsidRPr="00D849B8">
        <w:rPr>
          <w:rFonts w:ascii="Arial" w:eastAsiaTheme="majorEastAsia" w:hAnsi="Arial" w:cs="Arial"/>
          <w:sz w:val="24"/>
          <w:szCs w:val="24"/>
        </w:rPr>
        <w:t xml:space="preserve"> </w:t>
      </w:r>
      <w:r w:rsidR="68C72B6D" w:rsidRPr="00D849B8">
        <w:rPr>
          <w:rFonts w:ascii="Arial" w:eastAsiaTheme="majorEastAsia" w:hAnsi="Arial" w:cs="Arial"/>
          <w:sz w:val="24"/>
          <w:szCs w:val="24"/>
        </w:rPr>
        <w:t>I.</w:t>
      </w:r>
      <w:r w:rsidR="7EB0A196" w:rsidRPr="00D849B8">
        <w:rPr>
          <w:rFonts w:ascii="Arial" w:eastAsiaTheme="majorEastAsia" w:hAnsi="Arial" w:cs="Arial"/>
          <w:sz w:val="24"/>
          <w:szCs w:val="24"/>
        </w:rPr>
        <w:t>L,</w:t>
      </w:r>
      <w:r w:rsidR="4C05032A" w:rsidRPr="00D849B8">
        <w:rPr>
          <w:rFonts w:ascii="Arial" w:eastAsiaTheme="majorEastAsia" w:hAnsi="Arial" w:cs="Arial"/>
          <w:sz w:val="24"/>
          <w:szCs w:val="24"/>
        </w:rPr>
        <w:t xml:space="preserve"> funds spent in California are defined as</w:t>
      </w:r>
      <w:r w:rsidR="7EB0A196" w:rsidRPr="00D849B8">
        <w:rPr>
          <w:rFonts w:ascii="Arial" w:eastAsia="Arial" w:hAnsi="Arial" w:cs="Arial"/>
          <w:sz w:val="24"/>
          <w:szCs w:val="24"/>
        </w:rPr>
        <w:t xml:space="preserve">: </w:t>
      </w:r>
    </w:p>
    <w:p w14:paraId="40E8E1D1" w14:textId="00E99F08" w:rsidR="00D3129F" w:rsidRPr="00D849B8" w:rsidRDefault="002F04D1" w:rsidP="00D849B8">
      <w:pPr>
        <w:spacing w:before="60" w:after="60"/>
        <w:ind w:left="720"/>
        <w:jc w:val="both"/>
        <w:rPr>
          <w:rFonts w:ascii="Arial" w:eastAsia="Arial" w:hAnsi="Arial" w:cs="Arial"/>
          <w:sz w:val="24"/>
          <w:szCs w:val="24"/>
        </w:rPr>
      </w:pPr>
      <w:r w:rsidRPr="00D849B8">
        <w:rPr>
          <w:rFonts w:ascii="Arial" w:eastAsia="Arial" w:hAnsi="Arial" w:cs="Arial"/>
          <w:sz w:val="24"/>
          <w:szCs w:val="24"/>
        </w:rPr>
        <w:t>“</w:t>
      </w:r>
      <w:r w:rsidR="7EB0A196" w:rsidRPr="00D849B8">
        <w:rPr>
          <w:rFonts w:ascii="Arial" w:eastAsia="Arial" w:hAnsi="Arial" w:cs="Arial"/>
          <w:sz w:val="24"/>
          <w:szCs w:val="24"/>
        </w:rPr>
        <w:t xml:space="preserve">(1) Funds in the "Direct Labor category and all categories calculated based on direct labor (e.g., fringe benefits, indirect costs and profit) are paid to individuals that pay California state income taxes on wages received for work performed under the agreement. Payments made to out-of-state workers do not count as </w:t>
      </w:r>
      <w:r w:rsidR="73E637AD" w:rsidRPr="193373B7">
        <w:rPr>
          <w:rFonts w:ascii="Arial" w:eastAsia="Arial" w:hAnsi="Arial" w:cs="Arial"/>
          <w:sz w:val="24"/>
          <w:szCs w:val="24"/>
        </w:rPr>
        <w:t>‘</w:t>
      </w:r>
      <w:r w:rsidR="7EB0A196" w:rsidRPr="00D849B8">
        <w:rPr>
          <w:rFonts w:ascii="Arial" w:eastAsia="Arial" w:hAnsi="Arial" w:cs="Arial"/>
          <w:sz w:val="24"/>
          <w:szCs w:val="24"/>
        </w:rPr>
        <w:t>funds spent in California</w:t>
      </w:r>
      <w:r w:rsidR="5E708BD2" w:rsidRPr="193373B7">
        <w:rPr>
          <w:rFonts w:ascii="Arial" w:eastAsia="Arial" w:hAnsi="Arial" w:cs="Arial"/>
          <w:sz w:val="24"/>
          <w:szCs w:val="24"/>
        </w:rPr>
        <w:t>.</w:t>
      </w:r>
      <w:r w:rsidR="47D9FE46" w:rsidRPr="193373B7">
        <w:rPr>
          <w:rFonts w:ascii="Arial" w:eastAsia="Arial" w:hAnsi="Arial" w:cs="Arial"/>
          <w:sz w:val="24"/>
          <w:szCs w:val="24"/>
        </w:rPr>
        <w:t>’</w:t>
      </w:r>
      <w:r w:rsidR="7EB0A196" w:rsidRPr="00D849B8">
        <w:rPr>
          <w:rFonts w:ascii="Arial" w:eastAsia="Arial" w:hAnsi="Arial" w:cs="Arial"/>
          <w:sz w:val="24"/>
          <w:szCs w:val="24"/>
        </w:rPr>
        <w:t xml:space="preserve"> However, funds spent by out-of-state workers in California (e.g., hotel and food) can count as </w:t>
      </w:r>
      <w:r w:rsidR="15A7A3E8" w:rsidRPr="193373B7">
        <w:rPr>
          <w:rFonts w:ascii="Arial" w:eastAsia="Arial" w:hAnsi="Arial" w:cs="Arial"/>
          <w:sz w:val="24"/>
          <w:szCs w:val="24"/>
        </w:rPr>
        <w:t>‘</w:t>
      </w:r>
      <w:r w:rsidR="7EB0A196" w:rsidRPr="00D849B8">
        <w:rPr>
          <w:rFonts w:ascii="Arial" w:eastAsia="Arial" w:hAnsi="Arial" w:cs="Arial"/>
          <w:sz w:val="24"/>
          <w:szCs w:val="24"/>
        </w:rPr>
        <w:t>funds spent in California</w:t>
      </w:r>
      <w:r w:rsidR="5E708BD2" w:rsidRPr="193373B7">
        <w:rPr>
          <w:rFonts w:ascii="Arial" w:eastAsia="Arial" w:hAnsi="Arial" w:cs="Arial"/>
          <w:sz w:val="24"/>
          <w:szCs w:val="24"/>
        </w:rPr>
        <w:t>.</w:t>
      </w:r>
      <w:r w:rsidR="6AF075C8" w:rsidRPr="193373B7">
        <w:rPr>
          <w:rFonts w:ascii="Arial" w:eastAsia="Arial" w:hAnsi="Arial" w:cs="Arial"/>
          <w:sz w:val="24"/>
          <w:szCs w:val="24"/>
        </w:rPr>
        <w:t>’</w:t>
      </w:r>
      <w:r w:rsidR="5E708BD2" w:rsidRPr="193373B7">
        <w:rPr>
          <w:rFonts w:ascii="Arial" w:eastAsia="Arial" w:hAnsi="Arial" w:cs="Arial"/>
          <w:sz w:val="24"/>
          <w:szCs w:val="24"/>
        </w:rPr>
        <w:t>;</w:t>
      </w:r>
      <w:r w:rsidR="7EB0A196" w:rsidRPr="00D849B8">
        <w:rPr>
          <w:rFonts w:ascii="Arial" w:eastAsia="Arial" w:hAnsi="Arial" w:cs="Arial"/>
          <w:sz w:val="24"/>
          <w:szCs w:val="24"/>
        </w:rPr>
        <w:t xml:space="preserve"> AND</w:t>
      </w:r>
    </w:p>
    <w:p w14:paraId="2D51B269" w14:textId="46A3CA8F" w:rsidR="00D3129F" w:rsidRPr="00D849B8" w:rsidRDefault="13D64114" w:rsidP="2453CFE3">
      <w:pPr>
        <w:spacing w:before="60" w:after="60"/>
        <w:ind w:left="720"/>
        <w:jc w:val="both"/>
        <w:rPr>
          <w:rFonts w:ascii="Arial" w:eastAsia="Arial" w:hAnsi="Arial" w:cs="Arial"/>
          <w:sz w:val="24"/>
          <w:szCs w:val="24"/>
        </w:rPr>
      </w:pPr>
      <w:r w:rsidRPr="193373B7">
        <w:rPr>
          <w:rFonts w:ascii="Arial" w:eastAsia="Arial" w:hAnsi="Arial" w:cs="Arial"/>
          <w:sz w:val="24"/>
          <w:szCs w:val="24"/>
        </w:rPr>
        <w:t>“</w:t>
      </w:r>
      <w:r w:rsidR="5E708BD2" w:rsidRPr="193373B7">
        <w:rPr>
          <w:rFonts w:ascii="Arial" w:eastAsia="Arial" w:hAnsi="Arial" w:cs="Arial"/>
          <w:sz w:val="24"/>
          <w:szCs w:val="24"/>
        </w:rPr>
        <w:t>(</w:t>
      </w:r>
      <w:r w:rsidR="7EB0A196" w:rsidRPr="00D849B8">
        <w:rPr>
          <w:rFonts w:ascii="Arial" w:eastAsia="Arial" w:hAnsi="Arial" w:cs="Arial"/>
          <w:sz w:val="24"/>
          <w:szCs w:val="24"/>
        </w:rPr>
        <w:t xml:space="preserve">2) Business transactions (e.g., material and equipment purchases, leases, and rentals) are entered into with a business located in California. </w:t>
      </w:r>
    </w:p>
    <w:p w14:paraId="4CCE5DC5" w14:textId="042EDA98" w:rsidR="00D3129F" w:rsidRPr="00D849B8" w:rsidRDefault="0186C9CF" w:rsidP="2453CFE3">
      <w:pPr>
        <w:spacing w:before="60" w:after="60"/>
        <w:ind w:left="720"/>
        <w:jc w:val="both"/>
        <w:rPr>
          <w:rFonts w:ascii="Arial" w:eastAsia="Arial" w:hAnsi="Arial" w:cs="Arial"/>
          <w:sz w:val="24"/>
          <w:szCs w:val="24"/>
        </w:rPr>
      </w:pPr>
      <w:r w:rsidRPr="193373B7">
        <w:rPr>
          <w:rFonts w:ascii="Arial" w:eastAsia="Arial" w:hAnsi="Arial" w:cs="Arial"/>
          <w:sz w:val="24"/>
          <w:szCs w:val="24"/>
        </w:rPr>
        <w:t>“</w:t>
      </w:r>
      <w:r w:rsidR="5E708BD2" w:rsidRPr="193373B7">
        <w:rPr>
          <w:rFonts w:ascii="Arial" w:eastAsia="Arial" w:hAnsi="Arial" w:cs="Arial"/>
          <w:sz w:val="24"/>
          <w:szCs w:val="24"/>
        </w:rPr>
        <w:t>(</w:t>
      </w:r>
      <w:r w:rsidR="7EB0A196" w:rsidRPr="00D849B8">
        <w:rPr>
          <w:rFonts w:ascii="Arial" w:eastAsia="Arial" w:hAnsi="Arial" w:cs="Arial"/>
          <w:sz w:val="24"/>
          <w:szCs w:val="24"/>
        </w:rPr>
        <w:t>3) Total should include any applicable, subrecipients, sub-subrecipients, and vendors.</w:t>
      </w:r>
      <w:r w:rsidR="4B5B61A8" w:rsidRPr="00D849B8">
        <w:rPr>
          <w:rFonts w:ascii="Arial" w:eastAsia="Arial" w:hAnsi="Arial" w:cs="Arial"/>
          <w:sz w:val="24"/>
          <w:szCs w:val="24"/>
        </w:rPr>
        <w:t>”</w:t>
      </w:r>
    </w:p>
    <w:p w14:paraId="557BAEB6" w14:textId="63AF8D9E" w:rsidR="00D3129F" w:rsidRPr="00D849B8" w:rsidRDefault="00D3129F" w:rsidP="2453CFE3">
      <w:pPr>
        <w:spacing w:before="60" w:after="60"/>
        <w:ind w:left="720"/>
        <w:jc w:val="both"/>
        <w:rPr>
          <w:rFonts w:ascii="Arial" w:eastAsia="Arial" w:hAnsi="Arial" w:cs="Arial"/>
          <w:sz w:val="24"/>
          <w:szCs w:val="24"/>
        </w:rPr>
      </w:pPr>
    </w:p>
    <w:p w14:paraId="37B6BD73" w14:textId="51482FD8" w:rsidR="00D3129F" w:rsidRPr="00D849B8" w:rsidRDefault="1E120FAC" w:rsidP="2453CFE3">
      <w:pPr>
        <w:spacing w:before="60" w:after="60"/>
        <w:ind w:left="720"/>
        <w:jc w:val="both"/>
        <w:rPr>
          <w:rFonts w:ascii="Arial" w:eastAsia="Arial" w:hAnsi="Arial" w:cs="Arial"/>
          <w:sz w:val="24"/>
          <w:szCs w:val="24"/>
        </w:rPr>
      </w:pPr>
      <w:r w:rsidRPr="00D849B8">
        <w:rPr>
          <w:rFonts w:ascii="Arial" w:eastAsia="Arial" w:hAnsi="Arial" w:cs="Arial"/>
          <w:sz w:val="24"/>
          <w:szCs w:val="24"/>
        </w:rPr>
        <w:t xml:space="preserve">Prospective applicants should consider the above </w:t>
      </w:r>
      <w:r w:rsidR="2DCCE157" w:rsidRPr="00D849B8">
        <w:rPr>
          <w:rFonts w:ascii="Arial" w:eastAsia="Arial" w:hAnsi="Arial" w:cs="Arial"/>
          <w:sz w:val="24"/>
          <w:szCs w:val="24"/>
        </w:rPr>
        <w:t xml:space="preserve">definition and refer to the solicitation manual </w:t>
      </w:r>
      <w:r w:rsidR="6D4DC54D" w:rsidRPr="00D849B8">
        <w:rPr>
          <w:rFonts w:ascii="Arial" w:eastAsia="Arial" w:hAnsi="Arial" w:cs="Arial"/>
          <w:sz w:val="24"/>
          <w:szCs w:val="24"/>
        </w:rPr>
        <w:t xml:space="preserve">when deciding whether to contract with </w:t>
      </w:r>
      <w:r w:rsidR="0F782690" w:rsidRPr="00D849B8">
        <w:rPr>
          <w:rFonts w:ascii="Arial" w:eastAsia="Arial" w:hAnsi="Arial" w:cs="Arial"/>
          <w:sz w:val="24"/>
          <w:szCs w:val="24"/>
        </w:rPr>
        <w:t xml:space="preserve">out-of-state </w:t>
      </w:r>
      <w:r w:rsidR="283AAA1D" w:rsidRPr="00D849B8">
        <w:rPr>
          <w:rFonts w:ascii="Arial" w:eastAsia="Arial" w:hAnsi="Arial" w:cs="Arial"/>
          <w:sz w:val="24"/>
          <w:szCs w:val="24"/>
        </w:rPr>
        <w:t>vendors or their</w:t>
      </w:r>
      <w:r w:rsidR="0F782690" w:rsidRPr="00D849B8">
        <w:rPr>
          <w:rFonts w:ascii="Arial" w:eastAsia="Arial" w:hAnsi="Arial" w:cs="Arial"/>
          <w:sz w:val="24"/>
          <w:szCs w:val="24"/>
        </w:rPr>
        <w:t xml:space="preserve"> California </w:t>
      </w:r>
      <w:r w:rsidR="4D7977C4" w:rsidRPr="193373B7">
        <w:rPr>
          <w:rFonts w:ascii="Arial" w:eastAsia="Arial" w:hAnsi="Arial" w:cs="Arial"/>
          <w:sz w:val="24"/>
          <w:szCs w:val="24"/>
        </w:rPr>
        <w:t>C</w:t>
      </w:r>
      <w:r w:rsidR="6913EBE9" w:rsidRPr="193373B7">
        <w:rPr>
          <w:rFonts w:ascii="Arial" w:eastAsia="Arial" w:hAnsi="Arial" w:cs="Arial"/>
          <w:sz w:val="24"/>
          <w:szCs w:val="24"/>
        </w:rPr>
        <w:t>hapter</w:t>
      </w:r>
      <w:r w:rsidR="6E770D34" w:rsidRPr="193373B7">
        <w:rPr>
          <w:rFonts w:ascii="Arial" w:eastAsia="Arial" w:hAnsi="Arial" w:cs="Arial"/>
          <w:sz w:val="24"/>
          <w:szCs w:val="24"/>
        </w:rPr>
        <w:t>s</w:t>
      </w:r>
      <w:r w:rsidR="786F464B" w:rsidRPr="00D849B8">
        <w:rPr>
          <w:rFonts w:ascii="Arial" w:eastAsia="Arial" w:hAnsi="Arial" w:cs="Arial"/>
          <w:sz w:val="24"/>
          <w:szCs w:val="24"/>
        </w:rPr>
        <w:t>,</w:t>
      </w:r>
      <w:r w:rsidR="220E7709" w:rsidRPr="00D849B8">
        <w:rPr>
          <w:rFonts w:ascii="Arial" w:eastAsia="Arial" w:hAnsi="Arial" w:cs="Arial"/>
          <w:sz w:val="24"/>
          <w:szCs w:val="24"/>
        </w:rPr>
        <w:t xml:space="preserve"> and </w:t>
      </w:r>
      <w:r w:rsidR="00200FF6">
        <w:rPr>
          <w:rFonts w:ascii="Arial" w:eastAsia="Arial" w:hAnsi="Arial" w:cs="Arial"/>
          <w:sz w:val="24"/>
          <w:szCs w:val="24"/>
        </w:rPr>
        <w:t xml:space="preserve">when </w:t>
      </w:r>
      <w:r w:rsidR="220E7709" w:rsidRPr="00D849B8">
        <w:rPr>
          <w:rFonts w:ascii="Arial" w:eastAsia="Arial" w:hAnsi="Arial" w:cs="Arial"/>
          <w:sz w:val="24"/>
          <w:szCs w:val="24"/>
        </w:rPr>
        <w:t>determin</w:t>
      </w:r>
      <w:r w:rsidR="5C46376D" w:rsidRPr="00D849B8">
        <w:rPr>
          <w:rFonts w:ascii="Arial" w:eastAsia="Arial" w:hAnsi="Arial" w:cs="Arial"/>
          <w:sz w:val="24"/>
          <w:szCs w:val="24"/>
        </w:rPr>
        <w:t>ing</w:t>
      </w:r>
      <w:r w:rsidR="220E7709" w:rsidRPr="00D849B8">
        <w:rPr>
          <w:rFonts w:ascii="Arial" w:eastAsia="Arial" w:hAnsi="Arial" w:cs="Arial"/>
          <w:sz w:val="24"/>
          <w:szCs w:val="24"/>
        </w:rPr>
        <w:t xml:space="preserve"> whether </w:t>
      </w:r>
      <w:r w:rsidR="00200FF6">
        <w:rPr>
          <w:rFonts w:ascii="Arial" w:eastAsia="Arial" w:hAnsi="Arial" w:cs="Arial"/>
          <w:sz w:val="24"/>
          <w:szCs w:val="24"/>
        </w:rPr>
        <w:t>their proposed approach</w:t>
      </w:r>
      <w:r w:rsidR="00200FF6" w:rsidRPr="00D849B8">
        <w:rPr>
          <w:rFonts w:ascii="Arial" w:eastAsia="Arial" w:hAnsi="Arial" w:cs="Arial"/>
          <w:sz w:val="24"/>
          <w:szCs w:val="24"/>
        </w:rPr>
        <w:t xml:space="preserve"> </w:t>
      </w:r>
      <w:r w:rsidR="220E7709" w:rsidRPr="00D849B8">
        <w:rPr>
          <w:rFonts w:ascii="Arial" w:eastAsia="Arial" w:hAnsi="Arial" w:cs="Arial"/>
          <w:sz w:val="24"/>
          <w:szCs w:val="24"/>
        </w:rPr>
        <w:t>would</w:t>
      </w:r>
      <w:r w:rsidR="786FE8AF" w:rsidRPr="00D849B8">
        <w:rPr>
          <w:rFonts w:ascii="Arial" w:eastAsia="Arial" w:hAnsi="Arial" w:cs="Arial"/>
          <w:sz w:val="24"/>
          <w:szCs w:val="24"/>
        </w:rPr>
        <w:t xml:space="preserve"> count </w:t>
      </w:r>
      <w:r w:rsidR="220E7709" w:rsidRPr="00D849B8">
        <w:rPr>
          <w:rFonts w:ascii="Arial" w:eastAsia="Arial" w:hAnsi="Arial" w:cs="Arial"/>
          <w:sz w:val="24"/>
          <w:szCs w:val="24"/>
        </w:rPr>
        <w:t>as “</w:t>
      </w:r>
      <w:r w:rsidR="76375746" w:rsidRPr="193373B7">
        <w:rPr>
          <w:rFonts w:ascii="Arial" w:eastAsia="Arial" w:hAnsi="Arial" w:cs="Arial"/>
          <w:sz w:val="24"/>
          <w:szCs w:val="24"/>
        </w:rPr>
        <w:t>f</w:t>
      </w:r>
      <w:r w:rsidR="220E7709" w:rsidRPr="00D849B8">
        <w:rPr>
          <w:rFonts w:ascii="Arial" w:eastAsia="Arial" w:hAnsi="Arial" w:cs="Arial"/>
          <w:sz w:val="24"/>
          <w:szCs w:val="24"/>
        </w:rPr>
        <w:t>unds spent in California</w:t>
      </w:r>
      <w:r w:rsidR="64BEAC55" w:rsidRPr="193373B7">
        <w:rPr>
          <w:rFonts w:ascii="Arial" w:eastAsia="Arial" w:hAnsi="Arial" w:cs="Arial"/>
          <w:sz w:val="24"/>
          <w:szCs w:val="24"/>
        </w:rPr>
        <w:t>.</w:t>
      </w:r>
      <w:r w:rsidR="6913EBE9" w:rsidRPr="193373B7">
        <w:rPr>
          <w:rFonts w:ascii="Arial" w:eastAsia="Arial" w:hAnsi="Arial" w:cs="Arial"/>
          <w:sz w:val="24"/>
          <w:szCs w:val="24"/>
        </w:rPr>
        <w:t>”</w:t>
      </w:r>
      <w:r w:rsidR="0F782690" w:rsidRPr="00D849B8">
        <w:rPr>
          <w:rFonts w:ascii="Arial" w:eastAsia="Arial" w:hAnsi="Arial" w:cs="Arial"/>
          <w:sz w:val="24"/>
          <w:szCs w:val="24"/>
        </w:rPr>
        <w:t xml:space="preserve"> </w:t>
      </w:r>
    </w:p>
    <w:p w14:paraId="4D5F6530" w14:textId="04A1D79E" w:rsidR="00D065E9" w:rsidRDefault="00D065E9" w:rsidP="00BD6917">
      <w:pPr>
        <w:tabs>
          <w:tab w:val="left" w:pos="940"/>
        </w:tabs>
        <w:rPr>
          <w:rFonts w:ascii="Arial" w:eastAsiaTheme="majorEastAsia" w:hAnsi="Arial" w:cs="Arial"/>
          <w:sz w:val="24"/>
          <w:szCs w:val="24"/>
        </w:rPr>
      </w:pPr>
    </w:p>
    <w:p w14:paraId="6E5E3B45" w14:textId="77777777" w:rsidR="00C43A78" w:rsidRDefault="00C43A78" w:rsidP="00BD6917">
      <w:pPr>
        <w:tabs>
          <w:tab w:val="left" w:pos="940"/>
        </w:tabs>
        <w:rPr>
          <w:rFonts w:ascii="Arial" w:eastAsiaTheme="majorEastAsia" w:hAnsi="Arial" w:cs="Arial"/>
          <w:sz w:val="24"/>
          <w:szCs w:val="24"/>
        </w:rPr>
      </w:pPr>
    </w:p>
    <w:p w14:paraId="7169347D" w14:textId="77777777" w:rsidR="00C43A78" w:rsidRPr="00BD6917" w:rsidRDefault="00C43A78" w:rsidP="00BD6917">
      <w:pPr>
        <w:tabs>
          <w:tab w:val="left" w:pos="940"/>
        </w:tabs>
        <w:rPr>
          <w:rFonts w:ascii="Arial" w:eastAsiaTheme="majorEastAsia" w:hAnsi="Arial" w:cs="Arial"/>
          <w:sz w:val="24"/>
          <w:szCs w:val="24"/>
        </w:rPr>
      </w:pPr>
    </w:p>
    <w:p w14:paraId="500A4E53" w14:textId="34BCD059" w:rsidR="00FF216C" w:rsidRDefault="00954F40" w:rsidP="009529D8">
      <w:pPr>
        <w:rPr>
          <w:rStyle w:val="normaltextrun"/>
          <w:rFonts w:ascii="Arial" w:eastAsiaTheme="majorEastAsia" w:hAnsi="Arial" w:cs="Arial"/>
          <w:b/>
          <w:bCs/>
          <w:sz w:val="24"/>
          <w:szCs w:val="24"/>
          <w:u w:val="single"/>
        </w:rPr>
      </w:pPr>
      <w:r w:rsidRPr="00D849B8">
        <w:rPr>
          <w:rStyle w:val="normaltextrun"/>
          <w:rFonts w:ascii="Arial" w:eastAsiaTheme="majorEastAsia" w:hAnsi="Arial" w:cs="Arial"/>
          <w:b/>
          <w:bCs/>
          <w:sz w:val="24"/>
          <w:szCs w:val="24"/>
          <w:u w:val="single"/>
        </w:rPr>
        <w:t>Technical</w:t>
      </w:r>
      <w:r w:rsidR="14484273" w:rsidRPr="00D849B8">
        <w:rPr>
          <w:rStyle w:val="normaltextrun"/>
          <w:rFonts w:ascii="Arial" w:eastAsiaTheme="majorEastAsia" w:hAnsi="Arial" w:cs="Arial"/>
          <w:b/>
          <w:bCs/>
          <w:sz w:val="24"/>
          <w:szCs w:val="24"/>
          <w:u w:val="single"/>
        </w:rPr>
        <w:t xml:space="preserve"> Questions</w:t>
      </w:r>
    </w:p>
    <w:p w14:paraId="1610617C" w14:textId="77777777" w:rsidR="00C35F28" w:rsidRPr="00D849B8" w:rsidRDefault="00C35F28" w:rsidP="009529D8">
      <w:pPr>
        <w:rPr>
          <w:rStyle w:val="normaltextrun"/>
          <w:rFonts w:ascii="Arial" w:eastAsiaTheme="majorEastAsia" w:hAnsi="Arial" w:cs="Arial"/>
          <w:b/>
          <w:bCs/>
          <w:sz w:val="24"/>
          <w:szCs w:val="24"/>
          <w:u w:val="single"/>
        </w:rPr>
      </w:pPr>
    </w:p>
    <w:p w14:paraId="59A0A80C" w14:textId="2237ACED" w:rsidR="00FF216C" w:rsidRPr="00D849B8" w:rsidRDefault="00FF216C" w:rsidP="2453CFE3">
      <w:pPr>
        <w:rPr>
          <w:rFonts w:ascii="Arial" w:eastAsia="Arial" w:hAnsi="Arial" w:cs="Arial"/>
          <w:b/>
          <w:bCs/>
          <w:sz w:val="24"/>
          <w:szCs w:val="24"/>
        </w:rPr>
      </w:pPr>
      <w:r w:rsidRPr="00D849B8">
        <w:rPr>
          <w:rStyle w:val="normaltextrun"/>
          <w:rFonts w:ascii="Arial" w:eastAsiaTheme="majorEastAsia" w:hAnsi="Arial" w:cs="Arial"/>
          <w:b/>
          <w:bCs/>
          <w:sz w:val="24"/>
          <w:szCs w:val="24"/>
          <w:u w:val="single"/>
        </w:rPr>
        <w:t>Group 1</w:t>
      </w:r>
      <w:r w:rsidR="29EA3652" w:rsidRPr="00D849B8">
        <w:rPr>
          <w:rStyle w:val="normaltextrun"/>
          <w:rFonts w:ascii="Arial" w:eastAsiaTheme="majorEastAsia" w:hAnsi="Arial" w:cs="Arial"/>
          <w:b/>
          <w:bCs/>
          <w:sz w:val="24"/>
          <w:szCs w:val="24"/>
          <w:u w:val="single"/>
        </w:rPr>
        <w:t xml:space="preserve">: </w:t>
      </w:r>
      <w:r w:rsidR="29EA3652" w:rsidRPr="00D849B8">
        <w:rPr>
          <w:rFonts w:ascii="Arial" w:eastAsia="Arial" w:hAnsi="Arial" w:cs="Arial"/>
          <w:b/>
          <w:bCs/>
          <w:sz w:val="24"/>
          <w:szCs w:val="24"/>
          <w:u w:val="single"/>
        </w:rPr>
        <w:t>Automated mapping of solar energy footprints and modeling land suitability for agrivoltaics</w:t>
      </w:r>
    </w:p>
    <w:p w14:paraId="4A9CFD67" w14:textId="59605469" w:rsidR="00FF216C" w:rsidRPr="00D73895" w:rsidRDefault="00FF216C" w:rsidP="2453CFE3">
      <w:pPr>
        <w:ind w:left="720" w:hanging="720"/>
        <w:rPr>
          <w:rFonts w:ascii="Arial" w:eastAsiaTheme="majorEastAsia" w:hAnsi="Arial" w:cs="Arial"/>
          <w:b/>
          <w:bCs/>
          <w:sz w:val="24"/>
          <w:szCs w:val="24"/>
        </w:rPr>
      </w:pPr>
      <w:r w:rsidRPr="00D73895">
        <w:rPr>
          <w:rStyle w:val="normaltextrun"/>
          <w:rFonts w:ascii="Arial" w:eastAsiaTheme="majorEastAsia" w:hAnsi="Arial" w:cs="Arial"/>
          <w:b/>
          <w:bCs/>
          <w:sz w:val="24"/>
          <w:szCs w:val="24"/>
        </w:rPr>
        <w:t>Q1</w:t>
      </w:r>
      <w:r w:rsidR="7041A884" w:rsidRPr="00D73895">
        <w:rPr>
          <w:rStyle w:val="normaltextrun"/>
          <w:rFonts w:ascii="Arial" w:eastAsiaTheme="majorEastAsia" w:hAnsi="Arial" w:cs="Arial"/>
          <w:b/>
          <w:bCs/>
          <w:sz w:val="24"/>
          <w:szCs w:val="24"/>
        </w:rPr>
        <w:t>1</w:t>
      </w:r>
      <w:r w:rsidRPr="00D73895">
        <w:rPr>
          <w:rStyle w:val="normaltextrun"/>
          <w:rFonts w:ascii="Arial" w:eastAsiaTheme="majorEastAsia" w:hAnsi="Arial" w:cs="Arial"/>
          <w:b/>
          <w:bCs/>
          <w:sz w:val="24"/>
          <w:szCs w:val="24"/>
        </w:rPr>
        <w:t>:</w:t>
      </w:r>
      <w:r>
        <w:tab/>
      </w:r>
      <w:r w:rsidRPr="00D73895">
        <w:rPr>
          <w:rStyle w:val="normaltextrun"/>
          <w:rFonts w:ascii="Arial" w:eastAsiaTheme="majorEastAsia" w:hAnsi="Arial" w:cs="Arial"/>
          <w:b/>
          <w:bCs/>
          <w:sz w:val="24"/>
          <w:szCs w:val="24"/>
        </w:rPr>
        <w:t xml:space="preserve">For </w:t>
      </w:r>
      <w:r w:rsidR="1ED7DFE5" w:rsidRPr="193373B7">
        <w:rPr>
          <w:rStyle w:val="normaltextrun"/>
          <w:rFonts w:ascii="Arial" w:eastAsiaTheme="majorEastAsia" w:hAnsi="Arial" w:cs="Arial"/>
          <w:b/>
          <w:bCs/>
          <w:sz w:val="24"/>
          <w:szCs w:val="24"/>
        </w:rPr>
        <w:t>G</w:t>
      </w:r>
      <w:r w:rsidR="16F128AF" w:rsidRPr="193373B7">
        <w:rPr>
          <w:rStyle w:val="normaltextrun"/>
          <w:rFonts w:ascii="Arial" w:eastAsiaTheme="majorEastAsia" w:hAnsi="Arial" w:cs="Arial"/>
          <w:b/>
          <w:bCs/>
          <w:sz w:val="24"/>
          <w:szCs w:val="24"/>
        </w:rPr>
        <w:t>1</w:t>
      </w:r>
      <w:r w:rsidRPr="00D73895">
        <w:rPr>
          <w:rStyle w:val="normaltextrun"/>
          <w:rFonts w:ascii="Arial" w:eastAsiaTheme="majorEastAsia" w:hAnsi="Arial" w:cs="Arial"/>
          <w:b/>
          <w:bCs/>
          <w:sz w:val="24"/>
          <w:szCs w:val="24"/>
        </w:rPr>
        <w:t xml:space="preserve">, </w:t>
      </w:r>
      <w:r w:rsidRPr="00D73895">
        <w:rPr>
          <w:rFonts w:ascii="Arial" w:eastAsiaTheme="majorEastAsia" w:hAnsi="Arial" w:cs="Arial"/>
          <w:b/>
          <w:bCs/>
          <w:sz w:val="24"/>
          <w:szCs w:val="24"/>
        </w:rPr>
        <w:t xml:space="preserve">is there guidance on the aerial/satellite imagery that should be used or can be used </w:t>
      </w:r>
      <w:proofErr w:type="gramStart"/>
      <w:r w:rsidRPr="00D73895">
        <w:rPr>
          <w:rFonts w:ascii="Arial" w:eastAsiaTheme="majorEastAsia" w:hAnsi="Arial" w:cs="Arial"/>
          <w:b/>
          <w:bCs/>
          <w:sz w:val="24"/>
          <w:szCs w:val="24"/>
        </w:rPr>
        <w:t>in order to</w:t>
      </w:r>
      <w:proofErr w:type="gramEnd"/>
      <w:r w:rsidRPr="00D73895">
        <w:rPr>
          <w:rFonts w:ascii="Arial" w:eastAsiaTheme="majorEastAsia" w:hAnsi="Arial" w:cs="Arial"/>
          <w:b/>
          <w:bCs/>
          <w:sz w:val="24"/>
          <w:szCs w:val="24"/>
        </w:rPr>
        <w:t xml:space="preserve"> manage the cost of operation</w:t>
      </w:r>
      <w:r w:rsidR="004E507B">
        <w:rPr>
          <w:rFonts w:ascii="Arial" w:eastAsiaTheme="majorEastAsia" w:hAnsi="Arial" w:cs="Arial"/>
          <w:b/>
          <w:bCs/>
          <w:sz w:val="24"/>
          <w:szCs w:val="24"/>
        </w:rPr>
        <w:t>?</w:t>
      </w:r>
      <w:r w:rsidRPr="00D73895">
        <w:rPr>
          <w:rFonts w:ascii="Arial" w:eastAsiaTheme="majorEastAsia" w:hAnsi="Arial" w:cs="Arial"/>
          <w:b/>
          <w:bCs/>
          <w:sz w:val="24"/>
          <w:szCs w:val="24"/>
        </w:rPr>
        <w:t xml:space="preserve"> Similarly, is there a restriction on operational cost per square </w:t>
      </w:r>
      <w:r w:rsidR="16F128AF" w:rsidRPr="193373B7">
        <w:rPr>
          <w:rFonts w:ascii="Arial" w:eastAsiaTheme="majorEastAsia" w:hAnsi="Arial" w:cs="Arial"/>
          <w:b/>
          <w:bCs/>
          <w:sz w:val="24"/>
          <w:szCs w:val="24"/>
        </w:rPr>
        <w:t>k</w:t>
      </w:r>
      <w:r w:rsidR="1E0569DD" w:rsidRPr="193373B7">
        <w:rPr>
          <w:rFonts w:ascii="Arial" w:eastAsiaTheme="majorEastAsia" w:hAnsi="Arial" w:cs="Arial"/>
          <w:b/>
          <w:bCs/>
          <w:sz w:val="24"/>
          <w:szCs w:val="24"/>
        </w:rPr>
        <w:t>ilo</w:t>
      </w:r>
      <w:r w:rsidR="16F128AF" w:rsidRPr="193373B7">
        <w:rPr>
          <w:rFonts w:ascii="Arial" w:eastAsiaTheme="majorEastAsia" w:hAnsi="Arial" w:cs="Arial"/>
          <w:b/>
          <w:bCs/>
          <w:sz w:val="24"/>
          <w:szCs w:val="24"/>
        </w:rPr>
        <w:t>m</w:t>
      </w:r>
      <w:r w:rsidR="70DBE5D9" w:rsidRPr="193373B7">
        <w:rPr>
          <w:rFonts w:ascii="Arial" w:eastAsiaTheme="majorEastAsia" w:hAnsi="Arial" w:cs="Arial"/>
          <w:b/>
          <w:bCs/>
          <w:sz w:val="24"/>
          <w:szCs w:val="24"/>
        </w:rPr>
        <w:t>eter</w:t>
      </w:r>
      <w:r w:rsidRPr="00D73895">
        <w:rPr>
          <w:rFonts w:ascii="Arial" w:eastAsiaTheme="majorEastAsia" w:hAnsi="Arial" w:cs="Arial"/>
          <w:b/>
          <w:bCs/>
          <w:sz w:val="24"/>
          <w:szCs w:val="24"/>
        </w:rPr>
        <w:t xml:space="preserve"> analyzed if a commercial aerial/satellite map service needs to be utilized? </w:t>
      </w:r>
    </w:p>
    <w:p w14:paraId="03B23BC7" w14:textId="1DDCB1BA" w:rsidR="00FF216C" w:rsidRPr="00D73895" w:rsidRDefault="00FF216C" w:rsidP="2453CFE3">
      <w:pPr>
        <w:ind w:left="720" w:hanging="720"/>
        <w:rPr>
          <w:rFonts w:ascii="Arial" w:hAnsi="Arial" w:cs="Arial"/>
          <w:sz w:val="24"/>
          <w:szCs w:val="24"/>
        </w:rPr>
      </w:pPr>
      <w:r w:rsidRPr="00D73895">
        <w:rPr>
          <w:rFonts w:ascii="Arial" w:eastAsiaTheme="majorEastAsia" w:hAnsi="Arial" w:cs="Arial"/>
          <w:sz w:val="24"/>
          <w:szCs w:val="24"/>
        </w:rPr>
        <w:t>A1</w:t>
      </w:r>
      <w:r w:rsidR="04F03ED8" w:rsidRPr="00D73895">
        <w:rPr>
          <w:rFonts w:ascii="Arial" w:eastAsiaTheme="majorEastAsia" w:hAnsi="Arial" w:cs="Arial"/>
          <w:sz w:val="24"/>
          <w:szCs w:val="24"/>
        </w:rPr>
        <w:t>1</w:t>
      </w:r>
      <w:r w:rsidRPr="00D73895">
        <w:rPr>
          <w:rFonts w:ascii="Arial" w:eastAsiaTheme="majorEastAsia" w:hAnsi="Arial" w:cs="Arial"/>
          <w:sz w:val="24"/>
          <w:szCs w:val="24"/>
        </w:rPr>
        <w:t>:</w:t>
      </w:r>
      <w:r>
        <w:tab/>
      </w:r>
      <w:r w:rsidR="7AACCE47" w:rsidRPr="00D73895">
        <w:rPr>
          <w:rFonts w:ascii="Arial" w:hAnsi="Arial" w:cs="Arial"/>
          <w:sz w:val="24"/>
          <w:szCs w:val="24"/>
        </w:rPr>
        <w:t>Applicants are welcome to propose whatever imagery they believe can achieve the solici</w:t>
      </w:r>
      <w:r w:rsidR="0761D727" w:rsidRPr="00D73895">
        <w:rPr>
          <w:rFonts w:ascii="Arial" w:hAnsi="Arial" w:cs="Arial"/>
          <w:sz w:val="24"/>
          <w:szCs w:val="24"/>
        </w:rPr>
        <w:t>t</w:t>
      </w:r>
      <w:r w:rsidR="7AACCE47" w:rsidRPr="00D73895">
        <w:rPr>
          <w:rFonts w:ascii="Arial" w:hAnsi="Arial" w:cs="Arial"/>
          <w:sz w:val="24"/>
          <w:szCs w:val="24"/>
        </w:rPr>
        <w:t>ation requirements within the budget of the grant.</w:t>
      </w:r>
      <w:r w:rsidR="7AACCE47" w:rsidRPr="00D73895">
        <w:rPr>
          <w:rFonts w:ascii="Arial" w:eastAsiaTheme="majorEastAsia" w:hAnsi="Arial" w:cs="Arial"/>
          <w:sz w:val="24"/>
          <w:szCs w:val="24"/>
        </w:rPr>
        <w:t xml:space="preserve"> </w:t>
      </w:r>
      <w:r w:rsidRPr="00D73895">
        <w:rPr>
          <w:rFonts w:ascii="Arial" w:eastAsiaTheme="majorEastAsia" w:hAnsi="Arial" w:cs="Arial"/>
          <w:sz w:val="24"/>
          <w:szCs w:val="24"/>
        </w:rPr>
        <w:t xml:space="preserve">As described in </w:t>
      </w:r>
      <w:r w:rsidR="414BCA4E" w:rsidRPr="193373B7">
        <w:rPr>
          <w:rFonts w:ascii="Arial" w:eastAsiaTheme="majorEastAsia" w:hAnsi="Arial" w:cs="Arial"/>
          <w:sz w:val="24"/>
          <w:szCs w:val="24"/>
        </w:rPr>
        <w:t>S</w:t>
      </w:r>
      <w:r w:rsidRPr="00D73895">
        <w:rPr>
          <w:rStyle w:val="normaltextrun"/>
          <w:rFonts w:ascii="Arial" w:eastAsiaTheme="majorEastAsia" w:hAnsi="Arial" w:cs="Arial"/>
          <w:sz w:val="24"/>
          <w:szCs w:val="24"/>
        </w:rPr>
        <w:t>ection I. C</w:t>
      </w:r>
      <w:r w:rsidR="58A0050E" w:rsidRPr="193373B7">
        <w:rPr>
          <w:rStyle w:val="normaltextrun"/>
          <w:rFonts w:ascii="Arial" w:eastAsiaTheme="majorEastAsia" w:hAnsi="Arial" w:cs="Arial"/>
          <w:sz w:val="24"/>
          <w:szCs w:val="24"/>
        </w:rPr>
        <w:t>,</w:t>
      </w:r>
      <w:r w:rsidRPr="00D73895">
        <w:rPr>
          <w:rStyle w:val="normaltextrun"/>
          <w:rFonts w:ascii="Arial" w:eastAsiaTheme="majorEastAsia" w:hAnsi="Arial" w:cs="Arial"/>
          <w:sz w:val="24"/>
          <w:szCs w:val="24"/>
        </w:rPr>
        <w:t xml:space="preserve"> Group 1 of the solicitation manual,</w:t>
      </w:r>
      <w:r w:rsidRPr="00D73895">
        <w:rPr>
          <w:rFonts w:ascii="Arial" w:hAnsi="Arial" w:cs="Arial"/>
          <w:sz w:val="24"/>
          <w:szCs w:val="24"/>
        </w:rPr>
        <w:t xml:space="preserve"> the satellite or other remotely sensed imagery should detect </w:t>
      </w:r>
      <w:r w:rsidR="40ED5073" w:rsidRPr="00D73895">
        <w:rPr>
          <w:rFonts w:ascii="Arial" w:hAnsi="Arial" w:cs="Arial"/>
          <w:sz w:val="24"/>
          <w:szCs w:val="24"/>
        </w:rPr>
        <w:t>“</w:t>
      </w:r>
      <w:r w:rsidRPr="00D73895">
        <w:rPr>
          <w:rFonts w:ascii="Arial" w:hAnsi="Arial" w:cs="Arial"/>
          <w:sz w:val="24"/>
          <w:szCs w:val="24"/>
        </w:rPr>
        <w:t>from utility-scale down to distributed energy resources such as residential rooftop solar panels. In addition, these automated methods should differentiate vegetation management options throughout existing ground-mounted solar panels in a robust and repeatable manner</w:t>
      </w:r>
      <w:r w:rsidR="46A91575" w:rsidRPr="193373B7">
        <w:rPr>
          <w:rFonts w:ascii="Arial" w:hAnsi="Arial" w:cs="Arial"/>
          <w:sz w:val="24"/>
          <w:szCs w:val="24"/>
        </w:rPr>
        <w:t>.</w:t>
      </w:r>
      <w:r w:rsidR="16F128AF" w:rsidRPr="193373B7">
        <w:rPr>
          <w:rFonts w:ascii="Arial" w:hAnsi="Arial" w:cs="Arial"/>
          <w:sz w:val="24"/>
          <w:szCs w:val="24"/>
        </w:rPr>
        <w:t>”</w:t>
      </w:r>
      <w:r w:rsidRPr="00D73895">
        <w:rPr>
          <w:rFonts w:ascii="Arial" w:hAnsi="Arial" w:cs="Arial"/>
          <w:sz w:val="24"/>
          <w:szCs w:val="24"/>
        </w:rPr>
        <w:t xml:space="preserve"> </w:t>
      </w:r>
    </w:p>
    <w:p w14:paraId="67ABEF39" w14:textId="520EAE32" w:rsidR="00FF216C" w:rsidRPr="00BD6917" w:rsidRDefault="00FF216C" w:rsidP="00FF216C">
      <w:pPr>
        <w:ind w:left="720"/>
        <w:rPr>
          <w:rStyle w:val="normaltextrun"/>
          <w:rFonts w:ascii="Arial" w:eastAsiaTheme="majorEastAsia" w:hAnsi="Arial" w:cs="Arial"/>
          <w:sz w:val="24"/>
          <w:szCs w:val="24"/>
        </w:rPr>
      </w:pPr>
      <w:r w:rsidRPr="00D73895">
        <w:rPr>
          <w:rFonts w:ascii="Arial" w:hAnsi="Arial" w:cs="Arial"/>
          <w:sz w:val="24"/>
          <w:szCs w:val="24"/>
        </w:rPr>
        <w:t xml:space="preserve">There </w:t>
      </w:r>
      <w:r w:rsidR="3EECE87A" w:rsidRPr="00D73895">
        <w:rPr>
          <w:rFonts w:ascii="Arial" w:hAnsi="Arial" w:cs="Arial"/>
          <w:sz w:val="24"/>
          <w:szCs w:val="24"/>
        </w:rPr>
        <w:t xml:space="preserve">is </w:t>
      </w:r>
      <w:r w:rsidRPr="00D73895">
        <w:rPr>
          <w:rFonts w:ascii="Arial" w:hAnsi="Arial" w:cs="Arial"/>
          <w:sz w:val="24"/>
          <w:szCs w:val="24"/>
        </w:rPr>
        <w:t xml:space="preserve">no restriction on operational costs per square </w:t>
      </w:r>
      <w:r w:rsidR="16F128AF" w:rsidRPr="193373B7">
        <w:rPr>
          <w:rFonts w:ascii="Arial" w:hAnsi="Arial" w:cs="Arial"/>
          <w:sz w:val="24"/>
          <w:szCs w:val="24"/>
        </w:rPr>
        <w:t>k</w:t>
      </w:r>
      <w:r w:rsidR="3BE50576" w:rsidRPr="193373B7">
        <w:rPr>
          <w:rFonts w:ascii="Arial" w:hAnsi="Arial" w:cs="Arial"/>
          <w:sz w:val="24"/>
          <w:szCs w:val="24"/>
        </w:rPr>
        <w:t>ilo</w:t>
      </w:r>
      <w:r w:rsidR="16F128AF" w:rsidRPr="193373B7">
        <w:rPr>
          <w:rFonts w:ascii="Arial" w:hAnsi="Arial" w:cs="Arial"/>
          <w:sz w:val="24"/>
          <w:szCs w:val="24"/>
        </w:rPr>
        <w:t>m</w:t>
      </w:r>
      <w:r w:rsidR="5B42A91C" w:rsidRPr="193373B7">
        <w:rPr>
          <w:rFonts w:ascii="Arial" w:hAnsi="Arial" w:cs="Arial"/>
          <w:sz w:val="24"/>
          <w:szCs w:val="24"/>
        </w:rPr>
        <w:t>eter</w:t>
      </w:r>
      <w:r w:rsidRPr="00BD6917">
        <w:rPr>
          <w:rFonts w:ascii="Arial" w:hAnsi="Arial" w:cs="Arial"/>
          <w:sz w:val="24"/>
          <w:szCs w:val="24"/>
        </w:rPr>
        <w:t xml:space="preserve"> analyzed</w:t>
      </w:r>
      <w:r w:rsidR="6C21FC7A" w:rsidRPr="193373B7">
        <w:rPr>
          <w:rFonts w:ascii="Arial" w:hAnsi="Arial" w:cs="Arial"/>
          <w:sz w:val="24"/>
          <w:szCs w:val="24"/>
        </w:rPr>
        <w:t>;</w:t>
      </w:r>
      <w:r w:rsidRPr="00BD6917">
        <w:rPr>
          <w:rFonts w:ascii="Arial" w:hAnsi="Arial" w:cs="Arial"/>
          <w:sz w:val="24"/>
          <w:szCs w:val="24"/>
        </w:rPr>
        <w:t xml:space="preserve"> however</w:t>
      </w:r>
      <w:r w:rsidR="358DDFE1" w:rsidRPr="193373B7">
        <w:rPr>
          <w:rFonts w:ascii="Arial" w:hAnsi="Arial" w:cs="Arial"/>
          <w:sz w:val="24"/>
          <w:szCs w:val="24"/>
        </w:rPr>
        <w:t>,</w:t>
      </w:r>
      <w:r w:rsidRPr="00BD6917">
        <w:rPr>
          <w:rFonts w:ascii="Arial" w:hAnsi="Arial" w:cs="Arial"/>
          <w:sz w:val="24"/>
          <w:szCs w:val="24"/>
        </w:rPr>
        <w:t xml:space="preserve"> please note</w:t>
      </w:r>
      <w:r w:rsidRPr="193373B7">
        <w:rPr>
          <w:rFonts w:ascii="Arial" w:eastAsiaTheme="majorEastAsia" w:hAnsi="Arial" w:cs="Arial"/>
          <w:sz w:val="24"/>
          <w:szCs w:val="24"/>
        </w:rPr>
        <w:t xml:space="preserve"> </w:t>
      </w:r>
      <w:r w:rsidR="4D0758E0" w:rsidRPr="193373B7">
        <w:rPr>
          <w:rFonts w:ascii="Arial" w:hAnsi="Arial" w:cs="Arial"/>
          <w:sz w:val="24"/>
          <w:szCs w:val="24"/>
        </w:rPr>
        <w:t>that</w:t>
      </w:r>
      <w:r w:rsidR="16F128AF" w:rsidRPr="193373B7">
        <w:rPr>
          <w:rStyle w:val="normaltextrun"/>
          <w:rFonts w:ascii="Arial" w:eastAsiaTheme="majorEastAsia" w:hAnsi="Arial" w:cs="Arial"/>
          <w:sz w:val="24"/>
          <w:szCs w:val="24"/>
        </w:rPr>
        <w:t xml:space="preserve"> </w:t>
      </w:r>
      <w:r w:rsidRPr="00BD6917">
        <w:rPr>
          <w:rStyle w:val="normaltextrun"/>
          <w:rFonts w:ascii="Arial" w:eastAsiaTheme="majorEastAsia" w:hAnsi="Arial" w:cs="Arial"/>
          <w:sz w:val="24"/>
          <w:szCs w:val="24"/>
        </w:rPr>
        <w:t xml:space="preserve">in </w:t>
      </w:r>
      <w:r w:rsidR="0DE5232A" w:rsidRPr="193373B7">
        <w:rPr>
          <w:rStyle w:val="normaltextrun"/>
          <w:rFonts w:ascii="Arial" w:eastAsiaTheme="majorEastAsia" w:hAnsi="Arial" w:cs="Arial"/>
          <w:sz w:val="24"/>
          <w:szCs w:val="24"/>
        </w:rPr>
        <w:t>S</w:t>
      </w:r>
      <w:r w:rsidR="16F128AF" w:rsidRPr="193373B7">
        <w:rPr>
          <w:rStyle w:val="normaltextrun"/>
          <w:rFonts w:ascii="Arial" w:eastAsiaTheme="majorEastAsia" w:hAnsi="Arial" w:cs="Arial"/>
          <w:sz w:val="24"/>
          <w:szCs w:val="24"/>
        </w:rPr>
        <w:t>ection</w:t>
      </w:r>
      <w:r w:rsidRPr="00BD6917">
        <w:rPr>
          <w:rStyle w:val="normaltextrun"/>
          <w:rFonts w:ascii="Arial" w:eastAsiaTheme="majorEastAsia" w:hAnsi="Arial" w:cs="Arial"/>
          <w:sz w:val="24"/>
          <w:szCs w:val="24"/>
        </w:rPr>
        <w:t xml:space="preserve"> IV. F of the solicitation manual, there are points given under </w:t>
      </w:r>
      <w:r w:rsidR="4F9ADB24" w:rsidRPr="193373B7">
        <w:rPr>
          <w:rStyle w:val="normaltextrun"/>
          <w:rFonts w:ascii="Arial" w:eastAsiaTheme="majorEastAsia" w:hAnsi="Arial" w:cs="Arial"/>
          <w:sz w:val="24"/>
          <w:szCs w:val="24"/>
        </w:rPr>
        <w:t xml:space="preserve">scoring </w:t>
      </w:r>
      <w:r w:rsidRPr="00BD6917">
        <w:rPr>
          <w:rStyle w:val="normaltextrun"/>
          <w:rFonts w:ascii="Arial" w:eastAsiaTheme="majorEastAsia" w:hAnsi="Arial" w:cs="Arial"/>
          <w:sz w:val="24"/>
          <w:szCs w:val="24"/>
        </w:rPr>
        <w:t>criterion 5 for budget and cost-effectiveness. Applicants are encouraged to estimate the costs of imagery for future updates of the solar footprint mapping to inform the CEC on the feasibility of updates.</w:t>
      </w:r>
    </w:p>
    <w:p w14:paraId="16D2CD8E" w14:textId="77777777" w:rsidR="00662BB1" w:rsidRPr="00BD6917" w:rsidRDefault="00662BB1" w:rsidP="00FF216C">
      <w:pPr>
        <w:ind w:left="720"/>
        <w:rPr>
          <w:rStyle w:val="normaltextrun"/>
          <w:rFonts w:ascii="Arial" w:eastAsiaTheme="majorEastAsia" w:hAnsi="Arial" w:cs="Arial"/>
          <w:sz w:val="24"/>
          <w:szCs w:val="24"/>
        </w:rPr>
      </w:pPr>
    </w:p>
    <w:p w14:paraId="4A0544CF" w14:textId="183D8FE1" w:rsidR="00FF216C" w:rsidRPr="00BD6917" w:rsidRDefault="00FF216C" w:rsidP="2453CFE3">
      <w:pPr>
        <w:ind w:left="720" w:hanging="720"/>
        <w:rPr>
          <w:rFonts w:ascii="Arial" w:eastAsiaTheme="majorEastAsia" w:hAnsi="Arial" w:cs="Arial"/>
          <w:b/>
          <w:bCs/>
          <w:sz w:val="24"/>
          <w:szCs w:val="24"/>
        </w:rPr>
      </w:pPr>
      <w:r w:rsidRPr="00BD6917">
        <w:rPr>
          <w:rFonts w:ascii="Arial" w:eastAsiaTheme="majorEastAsia" w:hAnsi="Arial" w:cs="Arial"/>
          <w:b/>
          <w:bCs/>
          <w:sz w:val="24"/>
          <w:szCs w:val="24"/>
        </w:rPr>
        <w:t>Q</w:t>
      </w:r>
      <w:r w:rsidR="6E474CA8" w:rsidRPr="00BD6917">
        <w:rPr>
          <w:rFonts w:ascii="Arial" w:eastAsiaTheme="majorEastAsia" w:hAnsi="Arial" w:cs="Arial"/>
          <w:b/>
          <w:bCs/>
          <w:sz w:val="24"/>
          <w:szCs w:val="24"/>
        </w:rPr>
        <w:t>1</w:t>
      </w:r>
      <w:r w:rsidRPr="00BD6917">
        <w:rPr>
          <w:rFonts w:ascii="Arial" w:eastAsiaTheme="majorEastAsia" w:hAnsi="Arial" w:cs="Arial"/>
          <w:b/>
          <w:bCs/>
          <w:sz w:val="24"/>
          <w:szCs w:val="24"/>
        </w:rPr>
        <w:t>2:</w:t>
      </w:r>
      <w:r>
        <w:tab/>
      </w:r>
      <w:r w:rsidRPr="00BD6917">
        <w:rPr>
          <w:rStyle w:val="normaltextrun"/>
          <w:rFonts w:ascii="Arial" w:eastAsiaTheme="majorEastAsia" w:hAnsi="Arial" w:cs="Arial"/>
          <w:b/>
          <w:bCs/>
          <w:sz w:val="24"/>
          <w:szCs w:val="24"/>
        </w:rPr>
        <w:t xml:space="preserve">For </w:t>
      </w:r>
      <w:r w:rsidR="31FE313F" w:rsidRPr="193373B7">
        <w:rPr>
          <w:rStyle w:val="normaltextrun"/>
          <w:rFonts w:ascii="Arial" w:eastAsiaTheme="majorEastAsia" w:hAnsi="Arial" w:cs="Arial"/>
          <w:b/>
          <w:bCs/>
          <w:sz w:val="24"/>
          <w:szCs w:val="24"/>
        </w:rPr>
        <w:t>G</w:t>
      </w:r>
      <w:r w:rsidR="16F128AF" w:rsidRPr="193373B7">
        <w:rPr>
          <w:rStyle w:val="normaltextrun"/>
          <w:rFonts w:ascii="Arial" w:eastAsiaTheme="majorEastAsia" w:hAnsi="Arial" w:cs="Arial"/>
          <w:b/>
          <w:bCs/>
          <w:sz w:val="24"/>
          <w:szCs w:val="24"/>
        </w:rPr>
        <w:t>roup</w:t>
      </w:r>
      <w:r w:rsidRPr="00BD6917">
        <w:rPr>
          <w:rStyle w:val="normaltextrun"/>
          <w:rFonts w:ascii="Arial" w:eastAsiaTheme="majorEastAsia" w:hAnsi="Arial" w:cs="Arial"/>
          <w:b/>
          <w:bCs/>
          <w:sz w:val="24"/>
          <w:szCs w:val="24"/>
        </w:rPr>
        <w:t xml:space="preserve"> 1, </w:t>
      </w:r>
      <w:r w:rsidRPr="00BD6917">
        <w:rPr>
          <w:rFonts w:ascii="Arial" w:eastAsiaTheme="majorEastAsia" w:hAnsi="Arial" w:cs="Arial"/>
          <w:b/>
          <w:bCs/>
          <w:sz w:val="24"/>
          <w:szCs w:val="24"/>
        </w:rPr>
        <w:t xml:space="preserve">in the second phase of development spatial multi-criteria evaluation of land suitability for agrivoltaics, will evaluation criteria require need for images in </w:t>
      </w:r>
      <w:r w:rsidR="00D72FFD">
        <w:rPr>
          <w:rFonts w:ascii="Arial" w:eastAsiaTheme="majorEastAsia" w:hAnsi="Arial" w:cs="Arial"/>
          <w:b/>
          <w:bCs/>
          <w:sz w:val="24"/>
          <w:szCs w:val="24"/>
        </w:rPr>
        <w:t>n</w:t>
      </w:r>
      <w:r w:rsidR="00D72FFD" w:rsidRPr="00BD6917">
        <w:rPr>
          <w:rFonts w:ascii="Arial" w:eastAsiaTheme="majorEastAsia" w:hAnsi="Arial" w:cs="Arial"/>
          <w:b/>
          <w:bCs/>
          <w:sz w:val="24"/>
          <w:szCs w:val="24"/>
        </w:rPr>
        <w:t xml:space="preserve">ear </w:t>
      </w:r>
      <w:r w:rsidR="00D72FFD">
        <w:rPr>
          <w:rFonts w:ascii="Arial" w:eastAsiaTheme="majorEastAsia" w:hAnsi="Arial" w:cs="Arial"/>
          <w:b/>
          <w:bCs/>
          <w:sz w:val="24"/>
          <w:szCs w:val="24"/>
        </w:rPr>
        <w:t>i</w:t>
      </w:r>
      <w:r w:rsidRPr="00BD6917">
        <w:rPr>
          <w:rFonts w:ascii="Arial" w:eastAsiaTheme="majorEastAsia" w:hAnsi="Arial" w:cs="Arial"/>
          <w:b/>
          <w:bCs/>
          <w:sz w:val="24"/>
          <w:szCs w:val="24"/>
        </w:rPr>
        <w:t xml:space="preserve">nfrared bands typically used for vegetation analysis? </w:t>
      </w:r>
    </w:p>
    <w:p w14:paraId="472D90A4" w14:textId="43819A82" w:rsidR="00FF216C" w:rsidRPr="00BD6917" w:rsidRDefault="00FF216C" w:rsidP="00FF216C">
      <w:pPr>
        <w:ind w:left="720" w:hanging="720"/>
        <w:rPr>
          <w:rFonts w:ascii="Arial" w:hAnsi="Arial" w:cs="Arial"/>
          <w:sz w:val="24"/>
          <w:szCs w:val="24"/>
        </w:rPr>
      </w:pPr>
      <w:r w:rsidRPr="00BD6917">
        <w:rPr>
          <w:rFonts w:ascii="Arial" w:eastAsiaTheme="majorEastAsia" w:hAnsi="Arial" w:cs="Arial"/>
          <w:sz w:val="24"/>
          <w:szCs w:val="24"/>
        </w:rPr>
        <w:t>A</w:t>
      </w:r>
      <w:r w:rsidR="05C3EEEE" w:rsidRPr="00BD6917">
        <w:rPr>
          <w:rFonts w:ascii="Arial" w:eastAsiaTheme="majorEastAsia" w:hAnsi="Arial" w:cs="Arial"/>
          <w:sz w:val="24"/>
          <w:szCs w:val="24"/>
        </w:rPr>
        <w:t>1</w:t>
      </w:r>
      <w:r w:rsidRPr="00BD6917">
        <w:rPr>
          <w:rFonts w:ascii="Arial" w:eastAsiaTheme="majorEastAsia" w:hAnsi="Arial" w:cs="Arial"/>
          <w:sz w:val="24"/>
          <w:szCs w:val="24"/>
        </w:rPr>
        <w:t>2:</w:t>
      </w:r>
      <w:r w:rsidRPr="00BD6917">
        <w:rPr>
          <w:rFonts w:ascii="Arial" w:hAnsi="Arial" w:cs="Arial"/>
          <w:sz w:val="24"/>
          <w:szCs w:val="24"/>
        </w:rPr>
        <w:tab/>
      </w:r>
      <w:r w:rsidRPr="00BD6917">
        <w:rPr>
          <w:rFonts w:ascii="Arial" w:eastAsiaTheme="majorEastAsia" w:hAnsi="Arial" w:cs="Arial"/>
          <w:sz w:val="24"/>
          <w:szCs w:val="24"/>
        </w:rPr>
        <w:t xml:space="preserve">No, </w:t>
      </w:r>
      <w:r w:rsidR="00D72FFD">
        <w:rPr>
          <w:rFonts w:ascii="Arial" w:eastAsiaTheme="majorEastAsia" w:hAnsi="Arial" w:cs="Arial"/>
          <w:sz w:val="24"/>
          <w:szCs w:val="24"/>
        </w:rPr>
        <w:t>n</w:t>
      </w:r>
      <w:r w:rsidR="00D72FFD" w:rsidRPr="00BD6917">
        <w:rPr>
          <w:rFonts w:ascii="Arial" w:eastAsiaTheme="majorEastAsia" w:hAnsi="Arial" w:cs="Arial"/>
          <w:sz w:val="24"/>
          <w:szCs w:val="24"/>
        </w:rPr>
        <w:t xml:space="preserve">ear </w:t>
      </w:r>
      <w:r w:rsidR="00D72FFD">
        <w:rPr>
          <w:rFonts w:ascii="Arial" w:eastAsiaTheme="majorEastAsia" w:hAnsi="Arial" w:cs="Arial"/>
          <w:sz w:val="24"/>
          <w:szCs w:val="24"/>
        </w:rPr>
        <w:t>i</w:t>
      </w:r>
      <w:r w:rsidRPr="00BD6917">
        <w:rPr>
          <w:rFonts w:ascii="Arial" w:eastAsiaTheme="majorEastAsia" w:hAnsi="Arial" w:cs="Arial"/>
          <w:sz w:val="24"/>
          <w:szCs w:val="24"/>
        </w:rPr>
        <w:t xml:space="preserve">nfrared bands are not required for </w:t>
      </w:r>
      <w:r w:rsidRPr="00BD6917">
        <w:rPr>
          <w:rFonts w:ascii="Arial" w:hAnsi="Arial" w:cs="Arial"/>
          <w:sz w:val="24"/>
          <w:szCs w:val="24"/>
        </w:rPr>
        <w:t>developing criteria for mapping land suitability for agrivoltaics. Applicants should describe the process they will use in collaboration with stakeholders to determine the appropriate criteria. However, applicants are welcome to suggest likely criteria in their proposals.</w:t>
      </w:r>
    </w:p>
    <w:p w14:paraId="3A12BC72" w14:textId="0CC56ACE" w:rsidR="00FF216C" w:rsidRPr="00BD6917" w:rsidRDefault="00FF216C" w:rsidP="2453CFE3">
      <w:pPr>
        <w:keepNext/>
        <w:spacing w:after="120" w:line="240" w:lineRule="auto"/>
        <w:ind w:left="720" w:hanging="720"/>
        <w:rPr>
          <w:rFonts w:ascii="Arial" w:eastAsiaTheme="majorEastAsia" w:hAnsi="Arial" w:cs="Arial"/>
          <w:sz w:val="24"/>
          <w:szCs w:val="24"/>
        </w:rPr>
      </w:pPr>
      <w:r w:rsidRPr="00BD6917">
        <w:rPr>
          <w:rFonts w:ascii="Arial" w:eastAsiaTheme="majorEastAsia" w:hAnsi="Arial" w:cs="Arial"/>
          <w:b/>
          <w:bCs/>
          <w:sz w:val="24"/>
          <w:szCs w:val="24"/>
        </w:rPr>
        <w:lastRenderedPageBreak/>
        <w:t>Q</w:t>
      </w:r>
      <w:r w:rsidR="110680C9" w:rsidRPr="00BD6917">
        <w:rPr>
          <w:rFonts w:ascii="Arial" w:eastAsiaTheme="majorEastAsia" w:hAnsi="Arial" w:cs="Arial"/>
          <w:b/>
          <w:bCs/>
          <w:sz w:val="24"/>
          <w:szCs w:val="24"/>
        </w:rPr>
        <w:t>1</w:t>
      </w:r>
      <w:r w:rsidRPr="00BD6917">
        <w:rPr>
          <w:rFonts w:ascii="Arial" w:eastAsiaTheme="majorEastAsia" w:hAnsi="Arial" w:cs="Arial"/>
          <w:b/>
          <w:bCs/>
          <w:sz w:val="24"/>
          <w:szCs w:val="24"/>
        </w:rPr>
        <w:t>3:</w:t>
      </w:r>
      <w:r>
        <w:tab/>
      </w:r>
      <w:r w:rsidRPr="00BD6917">
        <w:rPr>
          <w:rStyle w:val="normaltextrun"/>
          <w:rFonts w:ascii="Arial" w:eastAsiaTheme="majorEastAsia" w:hAnsi="Arial" w:cs="Arial"/>
          <w:b/>
          <w:bCs/>
          <w:sz w:val="24"/>
          <w:szCs w:val="24"/>
        </w:rPr>
        <w:t xml:space="preserve">For </w:t>
      </w:r>
      <w:r w:rsidR="678328DF" w:rsidRPr="193373B7">
        <w:rPr>
          <w:rStyle w:val="normaltextrun"/>
          <w:rFonts w:ascii="Arial" w:eastAsiaTheme="majorEastAsia" w:hAnsi="Arial" w:cs="Arial"/>
          <w:b/>
          <w:bCs/>
          <w:sz w:val="24"/>
          <w:szCs w:val="24"/>
        </w:rPr>
        <w:t>G</w:t>
      </w:r>
      <w:r w:rsidRPr="00BD6917">
        <w:rPr>
          <w:rStyle w:val="normaltextrun"/>
          <w:rFonts w:ascii="Arial" w:eastAsiaTheme="majorEastAsia" w:hAnsi="Arial" w:cs="Arial"/>
          <w:b/>
          <w:bCs/>
          <w:sz w:val="24"/>
          <w:szCs w:val="24"/>
        </w:rPr>
        <w:t xml:space="preserve">roup 1, </w:t>
      </w:r>
      <w:r w:rsidRPr="00BD6917">
        <w:rPr>
          <w:rFonts w:ascii="Arial" w:eastAsiaTheme="majorEastAsia" w:hAnsi="Arial" w:cs="Arial"/>
          <w:b/>
          <w:bCs/>
          <w:sz w:val="24"/>
          <w:szCs w:val="24"/>
        </w:rPr>
        <w:t xml:space="preserve">will multi-criteria evaluation (for </w:t>
      </w:r>
      <w:proofErr w:type="spellStart"/>
      <w:r w:rsidRPr="00BD6917">
        <w:rPr>
          <w:rFonts w:ascii="Arial" w:eastAsiaTheme="majorEastAsia" w:hAnsi="Arial" w:cs="Arial"/>
          <w:b/>
          <w:bCs/>
          <w:sz w:val="24"/>
          <w:szCs w:val="24"/>
        </w:rPr>
        <w:t>agrivoltaic</w:t>
      </w:r>
      <w:proofErr w:type="spellEnd"/>
      <w:r w:rsidRPr="00BD6917">
        <w:rPr>
          <w:rFonts w:ascii="Arial" w:eastAsiaTheme="majorEastAsia" w:hAnsi="Arial" w:cs="Arial"/>
          <w:b/>
          <w:bCs/>
          <w:sz w:val="24"/>
          <w:szCs w:val="24"/>
        </w:rPr>
        <w:t xml:space="preserve"> suitability mapping) need the map resources to be revisited at certain minimum intervals (e.g</w:t>
      </w:r>
      <w:r w:rsidR="16F128AF" w:rsidRPr="193373B7">
        <w:rPr>
          <w:rFonts w:ascii="Arial" w:eastAsiaTheme="majorEastAsia" w:hAnsi="Arial" w:cs="Arial"/>
          <w:b/>
          <w:bCs/>
          <w:sz w:val="24"/>
          <w:szCs w:val="24"/>
        </w:rPr>
        <w:t>.</w:t>
      </w:r>
      <w:r w:rsidR="66E21B6B" w:rsidRPr="193373B7">
        <w:rPr>
          <w:rFonts w:ascii="Arial" w:eastAsiaTheme="majorEastAsia" w:hAnsi="Arial" w:cs="Arial"/>
          <w:b/>
          <w:bCs/>
          <w:sz w:val="24"/>
          <w:szCs w:val="24"/>
        </w:rPr>
        <w:t>,</w:t>
      </w:r>
      <w:r w:rsidRPr="00BD6917">
        <w:rPr>
          <w:rFonts w:ascii="Arial" w:eastAsiaTheme="majorEastAsia" w:hAnsi="Arial" w:cs="Arial"/>
          <w:b/>
          <w:bCs/>
          <w:sz w:val="24"/>
          <w:szCs w:val="24"/>
        </w:rPr>
        <w:t xml:space="preserve"> map needs to be updated once every 6 months)? </w:t>
      </w:r>
      <w:r w:rsidRPr="00BD6917">
        <w:rPr>
          <w:rFonts w:ascii="Arial" w:eastAsiaTheme="majorEastAsia" w:hAnsi="Arial" w:cs="Arial"/>
          <w:sz w:val="24"/>
          <w:szCs w:val="24"/>
        </w:rPr>
        <w:t xml:space="preserve"> </w:t>
      </w:r>
    </w:p>
    <w:p w14:paraId="7BD42539" w14:textId="0C9F1FEE" w:rsidR="00FF216C" w:rsidRPr="00BD6917" w:rsidRDefault="00FF216C" w:rsidP="00FF216C">
      <w:pPr>
        <w:keepNext/>
        <w:spacing w:after="120" w:line="240" w:lineRule="auto"/>
        <w:ind w:left="720" w:hanging="720"/>
        <w:jc w:val="both"/>
        <w:rPr>
          <w:rStyle w:val="cf01"/>
          <w:rFonts w:ascii="Arial" w:hAnsi="Arial" w:cs="Arial"/>
          <w:sz w:val="24"/>
          <w:szCs w:val="24"/>
        </w:rPr>
      </w:pPr>
      <w:r w:rsidRPr="00BD6917">
        <w:rPr>
          <w:rFonts w:ascii="Arial" w:eastAsiaTheme="majorEastAsia" w:hAnsi="Arial" w:cs="Arial"/>
          <w:sz w:val="24"/>
          <w:szCs w:val="24"/>
        </w:rPr>
        <w:t>A</w:t>
      </w:r>
      <w:r w:rsidR="6132D0E4" w:rsidRPr="00BD6917">
        <w:rPr>
          <w:rFonts w:ascii="Arial" w:eastAsiaTheme="majorEastAsia" w:hAnsi="Arial" w:cs="Arial"/>
          <w:sz w:val="24"/>
          <w:szCs w:val="24"/>
        </w:rPr>
        <w:t>1</w:t>
      </w:r>
      <w:r w:rsidRPr="00BD6917">
        <w:rPr>
          <w:rFonts w:ascii="Arial" w:eastAsiaTheme="majorEastAsia" w:hAnsi="Arial" w:cs="Arial"/>
          <w:sz w:val="24"/>
          <w:szCs w:val="24"/>
        </w:rPr>
        <w:t>3:</w:t>
      </w:r>
      <w:r>
        <w:tab/>
      </w:r>
      <w:r w:rsidRPr="00BD6917">
        <w:rPr>
          <w:rStyle w:val="cf01"/>
          <w:rFonts w:ascii="Arial" w:hAnsi="Arial" w:cs="Arial"/>
          <w:sz w:val="24"/>
          <w:szCs w:val="24"/>
        </w:rPr>
        <w:t>No</w:t>
      </w:r>
      <w:r w:rsidR="00BA2A54">
        <w:rPr>
          <w:rStyle w:val="cf01"/>
          <w:rFonts w:ascii="Arial" w:hAnsi="Arial" w:cs="Arial"/>
          <w:sz w:val="24"/>
          <w:szCs w:val="24"/>
        </w:rPr>
        <w:t>.</w:t>
      </w:r>
      <w:r w:rsidRPr="00BD6917">
        <w:rPr>
          <w:rStyle w:val="cf01"/>
          <w:rFonts w:ascii="Arial" w:hAnsi="Arial" w:cs="Arial"/>
          <w:sz w:val="24"/>
          <w:szCs w:val="24"/>
        </w:rPr>
        <w:t xml:space="preserve"> </w:t>
      </w:r>
      <w:r w:rsidR="00BA2A54">
        <w:rPr>
          <w:rStyle w:val="cf01"/>
          <w:rFonts w:ascii="Arial" w:hAnsi="Arial" w:cs="Arial"/>
          <w:sz w:val="24"/>
          <w:szCs w:val="24"/>
        </w:rPr>
        <w:t>T</w:t>
      </w:r>
      <w:r w:rsidRPr="00BD6917">
        <w:rPr>
          <w:rStyle w:val="cf01"/>
          <w:rFonts w:ascii="Arial" w:hAnsi="Arial" w:cs="Arial"/>
          <w:sz w:val="24"/>
          <w:szCs w:val="24"/>
        </w:rPr>
        <w:t>he CEC expects that the multi-criteria analysis will be relatively static</w:t>
      </w:r>
      <w:r w:rsidR="29B4A57D" w:rsidRPr="193373B7">
        <w:rPr>
          <w:rStyle w:val="cf01"/>
          <w:rFonts w:ascii="Arial" w:hAnsi="Arial" w:cs="Arial"/>
          <w:sz w:val="24"/>
          <w:szCs w:val="24"/>
        </w:rPr>
        <w:t>;</w:t>
      </w:r>
      <w:r w:rsidRPr="00BD6917">
        <w:rPr>
          <w:rStyle w:val="cf01"/>
          <w:rFonts w:ascii="Arial" w:hAnsi="Arial" w:cs="Arial"/>
          <w:sz w:val="24"/>
          <w:szCs w:val="24"/>
        </w:rPr>
        <w:t xml:space="preserve"> that is, the maps would only be created during this project but need not be refreshed or updated at regular intervals. </w:t>
      </w:r>
    </w:p>
    <w:p w14:paraId="225B8A07" w14:textId="77777777" w:rsidR="009A1FB8" w:rsidRPr="00BD6917" w:rsidRDefault="009A1FB8" w:rsidP="00FF216C">
      <w:pPr>
        <w:keepNext/>
        <w:spacing w:after="120" w:line="240" w:lineRule="auto"/>
        <w:ind w:left="720" w:hanging="720"/>
        <w:jc w:val="both"/>
        <w:rPr>
          <w:rStyle w:val="cf01"/>
          <w:rFonts w:ascii="Arial" w:hAnsi="Arial" w:cs="Arial"/>
          <w:sz w:val="24"/>
          <w:szCs w:val="24"/>
        </w:rPr>
      </w:pPr>
    </w:p>
    <w:p w14:paraId="7A0FB09B" w14:textId="35EC2971" w:rsidR="009A1FB8" w:rsidRPr="00BD6917" w:rsidRDefault="009A1FB8" w:rsidP="009A1FB8">
      <w:pPr>
        <w:keepNext/>
        <w:spacing w:after="120" w:line="240" w:lineRule="auto"/>
        <w:ind w:left="720" w:hanging="720"/>
        <w:jc w:val="both"/>
        <w:rPr>
          <w:rFonts w:ascii="Arial" w:hAnsi="Arial" w:cs="Arial"/>
          <w:b/>
          <w:bCs/>
          <w:sz w:val="24"/>
          <w:szCs w:val="24"/>
        </w:rPr>
      </w:pPr>
      <w:r w:rsidRPr="00BD6917">
        <w:rPr>
          <w:rFonts w:ascii="Arial" w:hAnsi="Arial" w:cs="Arial"/>
          <w:b/>
          <w:bCs/>
          <w:sz w:val="24"/>
          <w:szCs w:val="24"/>
        </w:rPr>
        <w:t>Q</w:t>
      </w:r>
      <w:r w:rsidR="44FA47DE" w:rsidRPr="00BD6917">
        <w:rPr>
          <w:rFonts w:ascii="Arial" w:hAnsi="Arial" w:cs="Arial"/>
          <w:b/>
          <w:bCs/>
          <w:sz w:val="24"/>
          <w:szCs w:val="24"/>
        </w:rPr>
        <w:t>1</w:t>
      </w:r>
      <w:r w:rsidRPr="00BD6917">
        <w:rPr>
          <w:rFonts w:ascii="Arial" w:hAnsi="Arial" w:cs="Arial"/>
          <w:b/>
          <w:bCs/>
          <w:sz w:val="24"/>
          <w:szCs w:val="24"/>
        </w:rPr>
        <w:t>4</w:t>
      </w:r>
      <w:r w:rsidR="3B46F8B9" w:rsidRPr="00BD6917">
        <w:rPr>
          <w:rFonts w:ascii="Arial" w:hAnsi="Arial" w:cs="Arial"/>
          <w:b/>
          <w:bCs/>
          <w:sz w:val="24"/>
          <w:szCs w:val="24"/>
        </w:rPr>
        <w:t>:</w:t>
      </w:r>
      <w:r w:rsidRPr="00BD6917">
        <w:rPr>
          <w:rFonts w:ascii="Arial" w:hAnsi="Arial" w:cs="Arial"/>
          <w:sz w:val="24"/>
          <w:szCs w:val="24"/>
        </w:rPr>
        <w:tab/>
      </w:r>
      <w:r w:rsidRPr="00BD6917">
        <w:rPr>
          <w:rFonts w:ascii="Arial" w:hAnsi="Arial" w:cs="Arial"/>
          <w:b/>
          <w:bCs/>
          <w:sz w:val="24"/>
          <w:szCs w:val="24"/>
        </w:rPr>
        <w:t>Is there any website/document/G</w:t>
      </w:r>
      <w:r w:rsidR="0039430E">
        <w:rPr>
          <w:rFonts w:ascii="Arial" w:hAnsi="Arial" w:cs="Arial"/>
          <w:b/>
          <w:bCs/>
          <w:sz w:val="24"/>
          <w:szCs w:val="24"/>
        </w:rPr>
        <w:t xml:space="preserve">eographic </w:t>
      </w:r>
      <w:r w:rsidR="0039430E" w:rsidRPr="00BD6917">
        <w:rPr>
          <w:rFonts w:ascii="Arial" w:hAnsi="Arial" w:cs="Arial"/>
          <w:b/>
          <w:bCs/>
          <w:sz w:val="24"/>
          <w:szCs w:val="24"/>
        </w:rPr>
        <w:t>I</w:t>
      </w:r>
      <w:r w:rsidR="0039430E">
        <w:rPr>
          <w:rFonts w:ascii="Arial" w:hAnsi="Arial" w:cs="Arial"/>
          <w:b/>
          <w:bCs/>
          <w:sz w:val="24"/>
          <w:szCs w:val="24"/>
        </w:rPr>
        <w:t xml:space="preserve">nformation </w:t>
      </w:r>
      <w:r w:rsidRPr="00BD6917">
        <w:rPr>
          <w:rFonts w:ascii="Arial" w:hAnsi="Arial" w:cs="Arial"/>
          <w:b/>
          <w:bCs/>
          <w:sz w:val="24"/>
          <w:szCs w:val="24"/>
        </w:rPr>
        <w:t>S</w:t>
      </w:r>
      <w:r w:rsidR="0039430E">
        <w:rPr>
          <w:rFonts w:ascii="Arial" w:hAnsi="Arial" w:cs="Arial"/>
          <w:b/>
          <w:bCs/>
          <w:sz w:val="24"/>
          <w:szCs w:val="24"/>
        </w:rPr>
        <w:t>ystem (</w:t>
      </w:r>
      <w:r w:rsidRPr="00BD6917">
        <w:rPr>
          <w:rFonts w:ascii="Arial" w:hAnsi="Arial" w:cs="Arial"/>
          <w:b/>
          <w:bCs/>
          <w:sz w:val="24"/>
          <w:szCs w:val="24"/>
        </w:rPr>
        <w:t>GIS</w:t>
      </w:r>
      <w:r w:rsidR="0039430E">
        <w:rPr>
          <w:rFonts w:ascii="Arial" w:hAnsi="Arial" w:cs="Arial"/>
          <w:b/>
          <w:bCs/>
          <w:sz w:val="24"/>
          <w:szCs w:val="24"/>
        </w:rPr>
        <w:t>)</w:t>
      </w:r>
      <w:r w:rsidRPr="00BD6917">
        <w:rPr>
          <w:rFonts w:ascii="Arial" w:hAnsi="Arial" w:cs="Arial"/>
          <w:b/>
          <w:bCs/>
          <w:sz w:val="24"/>
          <w:szCs w:val="24"/>
        </w:rPr>
        <w:t xml:space="preserve"> layer that lists the locations of current and planned land-based clean energy facilities? </w:t>
      </w:r>
    </w:p>
    <w:p w14:paraId="46F72D95" w14:textId="3FFEB1A3" w:rsidR="009A1FB8" w:rsidRPr="00BD6917" w:rsidRDefault="009A1FB8" w:rsidP="009A1FB8">
      <w:pPr>
        <w:keepNext/>
        <w:spacing w:after="120" w:line="240" w:lineRule="auto"/>
        <w:ind w:left="720" w:hanging="720"/>
        <w:jc w:val="both"/>
        <w:rPr>
          <w:rFonts w:ascii="Arial" w:hAnsi="Arial" w:cs="Arial"/>
          <w:sz w:val="24"/>
          <w:szCs w:val="24"/>
        </w:rPr>
      </w:pPr>
      <w:r w:rsidRPr="00BD6917">
        <w:rPr>
          <w:rFonts w:ascii="Arial" w:hAnsi="Arial" w:cs="Arial"/>
          <w:sz w:val="24"/>
          <w:szCs w:val="24"/>
        </w:rPr>
        <w:t>A</w:t>
      </w:r>
      <w:r w:rsidR="44FA47DE" w:rsidRPr="00BD6917">
        <w:rPr>
          <w:rFonts w:ascii="Arial" w:hAnsi="Arial" w:cs="Arial"/>
          <w:sz w:val="24"/>
          <w:szCs w:val="24"/>
        </w:rPr>
        <w:t>1</w:t>
      </w:r>
      <w:r w:rsidRPr="00BD6917">
        <w:rPr>
          <w:rFonts w:ascii="Arial" w:hAnsi="Arial" w:cs="Arial"/>
          <w:sz w:val="24"/>
          <w:szCs w:val="24"/>
        </w:rPr>
        <w:t>4</w:t>
      </w:r>
      <w:r w:rsidR="0383DC59" w:rsidRPr="00BD6917">
        <w:rPr>
          <w:rFonts w:ascii="Arial" w:hAnsi="Arial" w:cs="Arial"/>
          <w:sz w:val="24"/>
          <w:szCs w:val="24"/>
        </w:rPr>
        <w:t>:</w:t>
      </w:r>
      <w:r w:rsidRPr="00BD6917">
        <w:rPr>
          <w:rFonts w:ascii="Arial" w:hAnsi="Arial" w:cs="Arial"/>
          <w:sz w:val="24"/>
          <w:szCs w:val="24"/>
        </w:rPr>
        <w:tab/>
      </w:r>
      <w:r w:rsidR="00585974">
        <w:rPr>
          <w:rFonts w:ascii="Arial" w:hAnsi="Arial" w:cs="Arial"/>
          <w:sz w:val="24"/>
          <w:szCs w:val="24"/>
        </w:rPr>
        <w:t>V</w:t>
      </w:r>
      <w:r w:rsidRPr="00BD6917">
        <w:rPr>
          <w:rFonts w:ascii="Arial" w:hAnsi="Arial" w:cs="Arial"/>
          <w:sz w:val="24"/>
          <w:szCs w:val="24"/>
        </w:rPr>
        <w:t xml:space="preserve">arious public websites and GIS layers </w:t>
      </w:r>
      <w:r w:rsidR="00585974">
        <w:rPr>
          <w:rFonts w:ascii="Arial" w:hAnsi="Arial" w:cs="Arial"/>
          <w:sz w:val="24"/>
          <w:szCs w:val="24"/>
        </w:rPr>
        <w:t>exist</w:t>
      </w:r>
      <w:r w:rsidRPr="00BD6917">
        <w:rPr>
          <w:rFonts w:ascii="Arial" w:hAnsi="Arial" w:cs="Arial"/>
          <w:sz w:val="24"/>
          <w:szCs w:val="24"/>
        </w:rPr>
        <w:t xml:space="preserve"> that show locations of current clean energy facilities. A national GIS layer of utility-scale solar photovoltaic facilities is accessible at </w:t>
      </w:r>
      <w:hyperlink r:id="rId14" w:history="1">
        <w:r w:rsidR="00C507FE" w:rsidRPr="00C4388B">
          <w:rPr>
            <w:rStyle w:val="Hyperlink"/>
            <w:rFonts w:ascii="Arial" w:hAnsi="Arial" w:cs="Arial"/>
            <w:sz w:val="24"/>
            <w:szCs w:val="24"/>
          </w:rPr>
          <w:t>https://eerscmap.usgs.gov/uspvdb/</w:t>
        </w:r>
      </w:hyperlink>
      <w:r w:rsidRPr="00BD6917">
        <w:rPr>
          <w:rFonts w:ascii="Arial" w:hAnsi="Arial" w:cs="Arial"/>
          <w:sz w:val="24"/>
          <w:szCs w:val="24"/>
        </w:rPr>
        <w:t xml:space="preserve">. Similarly, a wind energy facilities GIS layer can be accessed at </w:t>
      </w:r>
      <w:hyperlink r:id="rId15" w:history="1">
        <w:r w:rsidR="00C507FE" w:rsidRPr="00C4388B">
          <w:rPr>
            <w:rStyle w:val="Hyperlink"/>
            <w:rFonts w:ascii="Arial" w:hAnsi="Arial" w:cs="Arial"/>
            <w:sz w:val="24"/>
            <w:szCs w:val="24"/>
          </w:rPr>
          <w:t>https://eerscmap.usgs.gov/uswtdb/</w:t>
        </w:r>
      </w:hyperlink>
      <w:r w:rsidRPr="00BD6917">
        <w:rPr>
          <w:rFonts w:ascii="Arial" w:hAnsi="Arial" w:cs="Arial"/>
          <w:sz w:val="24"/>
          <w:szCs w:val="24"/>
        </w:rPr>
        <w:t xml:space="preserve">.     </w:t>
      </w:r>
    </w:p>
    <w:p w14:paraId="139C8FF6" w14:textId="77777777" w:rsidR="009A1FB8" w:rsidRPr="00BD6917" w:rsidRDefault="009A1FB8" w:rsidP="009A1FB8">
      <w:pPr>
        <w:keepNext/>
        <w:spacing w:after="120" w:line="240" w:lineRule="auto"/>
        <w:ind w:left="720" w:hanging="720"/>
        <w:jc w:val="both"/>
        <w:rPr>
          <w:rFonts w:ascii="Arial" w:hAnsi="Arial" w:cs="Arial"/>
          <w:sz w:val="24"/>
          <w:szCs w:val="24"/>
        </w:rPr>
      </w:pPr>
    </w:p>
    <w:p w14:paraId="784B9A3E" w14:textId="5A2C7B88" w:rsidR="009A1FB8" w:rsidRPr="00BD6917" w:rsidRDefault="009A1FB8" w:rsidP="009A1FB8">
      <w:pPr>
        <w:keepNext/>
        <w:spacing w:after="120" w:line="240" w:lineRule="auto"/>
        <w:ind w:left="720" w:hanging="720"/>
        <w:jc w:val="both"/>
        <w:rPr>
          <w:rFonts w:ascii="Arial" w:hAnsi="Arial" w:cs="Arial"/>
          <w:b/>
          <w:bCs/>
          <w:sz w:val="24"/>
          <w:szCs w:val="24"/>
        </w:rPr>
      </w:pPr>
      <w:r w:rsidRPr="00BD6917">
        <w:rPr>
          <w:rFonts w:ascii="Arial" w:hAnsi="Arial" w:cs="Arial"/>
          <w:b/>
          <w:bCs/>
          <w:sz w:val="24"/>
          <w:szCs w:val="24"/>
        </w:rPr>
        <w:t>Q</w:t>
      </w:r>
      <w:r w:rsidR="600434F7" w:rsidRPr="00BD6917">
        <w:rPr>
          <w:rFonts w:ascii="Arial" w:hAnsi="Arial" w:cs="Arial"/>
          <w:b/>
          <w:bCs/>
          <w:sz w:val="24"/>
          <w:szCs w:val="24"/>
        </w:rPr>
        <w:t>1</w:t>
      </w:r>
      <w:r w:rsidRPr="00BD6917">
        <w:rPr>
          <w:rFonts w:ascii="Arial" w:hAnsi="Arial" w:cs="Arial"/>
          <w:b/>
          <w:bCs/>
          <w:sz w:val="24"/>
          <w:szCs w:val="24"/>
        </w:rPr>
        <w:t>5</w:t>
      </w:r>
      <w:r w:rsidR="1C93FA0F" w:rsidRPr="00BD6917">
        <w:rPr>
          <w:rFonts w:ascii="Arial" w:hAnsi="Arial" w:cs="Arial"/>
          <w:b/>
          <w:bCs/>
          <w:sz w:val="24"/>
          <w:szCs w:val="24"/>
        </w:rPr>
        <w:t>:</w:t>
      </w:r>
      <w:r w:rsidRPr="00BD6917">
        <w:rPr>
          <w:rFonts w:ascii="Arial" w:hAnsi="Arial" w:cs="Arial"/>
          <w:sz w:val="24"/>
          <w:szCs w:val="24"/>
        </w:rPr>
        <w:tab/>
      </w:r>
      <w:r w:rsidRPr="00BD6917">
        <w:rPr>
          <w:rFonts w:ascii="Arial" w:hAnsi="Arial" w:cs="Arial"/>
          <w:b/>
          <w:bCs/>
          <w:sz w:val="24"/>
          <w:szCs w:val="24"/>
        </w:rPr>
        <w:t>For Group 1, is there a specific programming language that the program needs to be created in? </w:t>
      </w:r>
    </w:p>
    <w:p w14:paraId="0769407A" w14:textId="457828E0" w:rsidR="009A1FB8" w:rsidRPr="00BD6917" w:rsidRDefault="009A1FB8" w:rsidP="009A1FB8">
      <w:pPr>
        <w:keepNext/>
        <w:spacing w:after="120" w:line="240" w:lineRule="auto"/>
        <w:ind w:left="720" w:hanging="720"/>
        <w:jc w:val="both"/>
        <w:rPr>
          <w:rFonts w:ascii="Arial" w:hAnsi="Arial" w:cs="Arial"/>
          <w:sz w:val="24"/>
          <w:szCs w:val="24"/>
        </w:rPr>
      </w:pPr>
      <w:r w:rsidRPr="00BD6917">
        <w:rPr>
          <w:rFonts w:ascii="Arial" w:hAnsi="Arial" w:cs="Arial"/>
          <w:sz w:val="24"/>
          <w:szCs w:val="24"/>
        </w:rPr>
        <w:t>A</w:t>
      </w:r>
      <w:r w:rsidR="52CF3262" w:rsidRPr="00BD6917">
        <w:rPr>
          <w:rFonts w:ascii="Arial" w:hAnsi="Arial" w:cs="Arial"/>
          <w:sz w:val="24"/>
          <w:szCs w:val="24"/>
        </w:rPr>
        <w:t>1</w:t>
      </w:r>
      <w:r w:rsidRPr="00BD6917">
        <w:rPr>
          <w:rFonts w:ascii="Arial" w:hAnsi="Arial" w:cs="Arial"/>
          <w:sz w:val="24"/>
          <w:szCs w:val="24"/>
        </w:rPr>
        <w:t>5</w:t>
      </w:r>
      <w:r w:rsidR="6249E265" w:rsidRPr="00BD6917">
        <w:rPr>
          <w:rFonts w:ascii="Arial" w:hAnsi="Arial" w:cs="Arial"/>
          <w:sz w:val="24"/>
          <w:szCs w:val="24"/>
        </w:rPr>
        <w:t>:</w:t>
      </w:r>
      <w:r>
        <w:tab/>
      </w:r>
      <w:r w:rsidRPr="00BD6917">
        <w:rPr>
          <w:rFonts w:ascii="Arial" w:hAnsi="Arial" w:cs="Arial"/>
          <w:sz w:val="24"/>
          <w:szCs w:val="24"/>
        </w:rPr>
        <w:t xml:space="preserve">No, there is no specific programming language that the program needs to be created in. However, the product needs to be open source and </w:t>
      </w:r>
      <w:r w:rsidR="0607C7A6" w:rsidRPr="193373B7">
        <w:rPr>
          <w:rFonts w:ascii="Arial" w:hAnsi="Arial" w:cs="Arial"/>
          <w:sz w:val="24"/>
          <w:szCs w:val="24"/>
        </w:rPr>
        <w:t xml:space="preserve">must </w:t>
      </w:r>
      <w:r w:rsidRPr="00BD6917">
        <w:rPr>
          <w:rFonts w:ascii="Arial" w:hAnsi="Arial" w:cs="Arial"/>
          <w:sz w:val="24"/>
          <w:szCs w:val="24"/>
        </w:rPr>
        <w:t xml:space="preserve">not require any proprietary software or compilers </w:t>
      </w:r>
      <w:r w:rsidR="00EF061B">
        <w:rPr>
          <w:rFonts w:ascii="Arial" w:hAnsi="Arial" w:cs="Arial"/>
          <w:sz w:val="24"/>
          <w:szCs w:val="24"/>
        </w:rPr>
        <w:t>so that</w:t>
      </w:r>
      <w:r w:rsidR="00EF061B" w:rsidRPr="00BD6917">
        <w:rPr>
          <w:rFonts w:ascii="Arial" w:hAnsi="Arial" w:cs="Arial"/>
          <w:sz w:val="24"/>
          <w:szCs w:val="24"/>
        </w:rPr>
        <w:t xml:space="preserve"> </w:t>
      </w:r>
      <w:r w:rsidRPr="00BD6917">
        <w:rPr>
          <w:rFonts w:ascii="Arial" w:hAnsi="Arial" w:cs="Arial"/>
          <w:sz w:val="24"/>
          <w:szCs w:val="24"/>
        </w:rPr>
        <w:t xml:space="preserve">others </w:t>
      </w:r>
      <w:r w:rsidR="00EF061B">
        <w:rPr>
          <w:rFonts w:ascii="Arial" w:hAnsi="Arial" w:cs="Arial"/>
          <w:sz w:val="24"/>
          <w:szCs w:val="24"/>
        </w:rPr>
        <w:t>can</w:t>
      </w:r>
      <w:r w:rsidR="00EF061B" w:rsidRPr="00BD6917">
        <w:rPr>
          <w:rFonts w:ascii="Arial" w:hAnsi="Arial" w:cs="Arial"/>
          <w:sz w:val="24"/>
          <w:szCs w:val="24"/>
        </w:rPr>
        <w:t xml:space="preserve"> </w:t>
      </w:r>
      <w:r w:rsidRPr="00BD6917">
        <w:rPr>
          <w:rFonts w:ascii="Arial" w:hAnsi="Arial" w:cs="Arial"/>
          <w:sz w:val="24"/>
          <w:szCs w:val="24"/>
        </w:rPr>
        <w:t>run or modify the tool.</w:t>
      </w:r>
    </w:p>
    <w:p w14:paraId="6BDB36D9" w14:textId="77777777" w:rsidR="009A1FB8" w:rsidRPr="00BD6917" w:rsidRDefault="009A1FB8" w:rsidP="009A1FB8">
      <w:pPr>
        <w:keepNext/>
        <w:spacing w:after="120" w:line="240" w:lineRule="auto"/>
        <w:ind w:left="720" w:hanging="720"/>
        <w:jc w:val="both"/>
        <w:rPr>
          <w:rFonts w:ascii="Arial" w:hAnsi="Arial" w:cs="Arial"/>
          <w:sz w:val="24"/>
          <w:szCs w:val="24"/>
        </w:rPr>
      </w:pPr>
    </w:p>
    <w:p w14:paraId="53D41B51" w14:textId="5B9862B3" w:rsidR="009A1FB8" w:rsidRPr="00BD6917" w:rsidRDefault="009A1FB8" w:rsidP="009A1FB8">
      <w:pPr>
        <w:keepNext/>
        <w:spacing w:after="120" w:line="240" w:lineRule="auto"/>
        <w:ind w:left="720" w:hanging="720"/>
        <w:jc w:val="both"/>
        <w:rPr>
          <w:rFonts w:ascii="Arial" w:hAnsi="Arial" w:cs="Arial"/>
          <w:b/>
          <w:bCs/>
          <w:sz w:val="24"/>
          <w:szCs w:val="24"/>
        </w:rPr>
      </w:pPr>
      <w:r w:rsidRPr="00BD6917">
        <w:rPr>
          <w:rFonts w:ascii="Arial" w:hAnsi="Arial" w:cs="Arial"/>
          <w:b/>
          <w:bCs/>
          <w:sz w:val="24"/>
          <w:szCs w:val="24"/>
        </w:rPr>
        <w:t>Q</w:t>
      </w:r>
      <w:r w:rsidR="6ECC8A73" w:rsidRPr="00BD6917">
        <w:rPr>
          <w:rFonts w:ascii="Arial" w:hAnsi="Arial" w:cs="Arial"/>
          <w:b/>
          <w:bCs/>
          <w:sz w:val="24"/>
          <w:szCs w:val="24"/>
        </w:rPr>
        <w:t>1</w:t>
      </w:r>
      <w:r w:rsidRPr="00BD6917">
        <w:rPr>
          <w:rFonts w:ascii="Arial" w:hAnsi="Arial" w:cs="Arial"/>
          <w:b/>
          <w:bCs/>
          <w:sz w:val="24"/>
          <w:szCs w:val="24"/>
        </w:rPr>
        <w:t>6</w:t>
      </w:r>
      <w:r w:rsidR="5CE23751" w:rsidRPr="00BD6917">
        <w:rPr>
          <w:rFonts w:ascii="Arial" w:hAnsi="Arial" w:cs="Arial"/>
          <w:b/>
          <w:bCs/>
          <w:sz w:val="24"/>
          <w:szCs w:val="24"/>
        </w:rPr>
        <w:t>:</w:t>
      </w:r>
      <w:r w:rsidRPr="00BD6917">
        <w:rPr>
          <w:rFonts w:ascii="Arial" w:hAnsi="Arial" w:cs="Arial"/>
          <w:sz w:val="24"/>
          <w:szCs w:val="24"/>
        </w:rPr>
        <w:tab/>
      </w:r>
      <w:r w:rsidRPr="00BD6917">
        <w:rPr>
          <w:rFonts w:ascii="Arial" w:hAnsi="Arial" w:cs="Arial"/>
          <w:b/>
          <w:bCs/>
          <w:sz w:val="24"/>
          <w:szCs w:val="24"/>
        </w:rPr>
        <w:t>Is there a preferred mapping tool for the program to source imagery from?</w:t>
      </w:r>
    </w:p>
    <w:p w14:paraId="0B28CF44" w14:textId="4F989EB0" w:rsidR="009A1FB8" w:rsidRPr="003D7C44" w:rsidRDefault="009A1FB8" w:rsidP="00BF385D">
      <w:pPr>
        <w:keepNext/>
        <w:spacing w:after="120" w:line="240" w:lineRule="auto"/>
        <w:ind w:left="720" w:hanging="720"/>
        <w:rPr>
          <w:rFonts w:ascii="Arial" w:hAnsi="Arial" w:cs="Arial"/>
          <w:sz w:val="24"/>
          <w:szCs w:val="24"/>
        </w:rPr>
      </w:pPr>
      <w:r w:rsidRPr="00BD6917">
        <w:rPr>
          <w:rFonts w:ascii="Arial" w:hAnsi="Arial" w:cs="Arial"/>
          <w:sz w:val="24"/>
          <w:szCs w:val="24"/>
        </w:rPr>
        <w:t>A</w:t>
      </w:r>
      <w:r w:rsidR="6ECC8A73" w:rsidRPr="00BD6917">
        <w:rPr>
          <w:rFonts w:ascii="Arial" w:hAnsi="Arial" w:cs="Arial"/>
          <w:sz w:val="24"/>
          <w:szCs w:val="24"/>
        </w:rPr>
        <w:t>1</w:t>
      </w:r>
      <w:r w:rsidRPr="00BD6917">
        <w:rPr>
          <w:rFonts w:ascii="Arial" w:hAnsi="Arial" w:cs="Arial"/>
          <w:sz w:val="24"/>
          <w:szCs w:val="24"/>
        </w:rPr>
        <w:t>6</w:t>
      </w:r>
      <w:r w:rsidR="56FA1732" w:rsidRPr="00BD6917">
        <w:rPr>
          <w:rFonts w:ascii="Arial" w:hAnsi="Arial" w:cs="Arial"/>
          <w:sz w:val="24"/>
          <w:szCs w:val="24"/>
        </w:rPr>
        <w:t>:</w:t>
      </w:r>
      <w:r>
        <w:tab/>
      </w:r>
      <w:r w:rsidRPr="00BD6917">
        <w:rPr>
          <w:rFonts w:ascii="Arial" w:hAnsi="Arial" w:cs="Arial"/>
          <w:sz w:val="24"/>
          <w:szCs w:val="24"/>
        </w:rPr>
        <w:t>No</w:t>
      </w:r>
      <w:r w:rsidRPr="003D7C44">
        <w:rPr>
          <w:rFonts w:ascii="Arial" w:hAnsi="Arial" w:cs="Arial"/>
          <w:sz w:val="24"/>
          <w:szCs w:val="24"/>
        </w:rPr>
        <w:t xml:space="preserve">, there is no preferred mapping tool for the program to source imagery from. Applicants should consider substantiating </w:t>
      </w:r>
      <w:r w:rsidR="02D27A9E" w:rsidRPr="193373B7">
        <w:rPr>
          <w:rFonts w:ascii="Arial" w:hAnsi="Arial" w:cs="Arial"/>
          <w:sz w:val="24"/>
          <w:szCs w:val="24"/>
        </w:rPr>
        <w:t xml:space="preserve">in their proposals </w:t>
      </w:r>
      <w:proofErr w:type="gramStart"/>
      <w:r w:rsidRPr="003D7C44">
        <w:rPr>
          <w:rFonts w:ascii="Arial" w:hAnsi="Arial" w:cs="Arial"/>
          <w:sz w:val="24"/>
          <w:szCs w:val="24"/>
        </w:rPr>
        <w:t>why</w:t>
      </w:r>
      <w:proofErr w:type="gramEnd"/>
      <w:r w:rsidRPr="003D7C44">
        <w:rPr>
          <w:rFonts w:ascii="Arial" w:hAnsi="Arial" w:cs="Arial"/>
          <w:sz w:val="24"/>
          <w:szCs w:val="24"/>
        </w:rPr>
        <w:t xml:space="preserve"> they are choosing the mapping tool they will be using for conducting their research. </w:t>
      </w:r>
      <w:r w:rsidR="73144464" w:rsidRPr="193373B7">
        <w:rPr>
          <w:rFonts w:ascii="Arial" w:hAnsi="Arial" w:cs="Arial"/>
          <w:sz w:val="24"/>
          <w:szCs w:val="24"/>
        </w:rPr>
        <w:t xml:space="preserve">For instance, </w:t>
      </w:r>
      <w:r w:rsidR="42B6FADF" w:rsidRPr="193373B7">
        <w:rPr>
          <w:rFonts w:ascii="Arial" w:hAnsi="Arial" w:cs="Arial"/>
          <w:sz w:val="24"/>
          <w:szCs w:val="24"/>
        </w:rPr>
        <w:t>the CEC will consider the</w:t>
      </w:r>
      <w:r w:rsidRPr="003D7C44">
        <w:rPr>
          <w:rFonts w:ascii="Arial" w:hAnsi="Arial" w:cs="Arial"/>
          <w:sz w:val="24"/>
          <w:szCs w:val="24"/>
        </w:rPr>
        <w:t xml:space="preserve"> cost of imagery in evaluating applications, both in terms of cost-effectiveness of the research and of monitoring the growth of solar</w:t>
      </w:r>
      <w:r w:rsidR="00BF385D">
        <w:rPr>
          <w:rFonts w:ascii="Arial" w:hAnsi="Arial" w:cs="Arial"/>
          <w:sz w:val="24"/>
          <w:szCs w:val="24"/>
        </w:rPr>
        <w:t xml:space="preserve"> foot</w:t>
      </w:r>
      <w:r w:rsidR="00ED2AE4">
        <w:rPr>
          <w:rFonts w:ascii="Arial" w:hAnsi="Arial" w:cs="Arial"/>
          <w:sz w:val="24"/>
          <w:szCs w:val="24"/>
        </w:rPr>
        <w:t>prints. Please refer to Question 11 for additional information.</w:t>
      </w:r>
      <w:r w:rsidR="00BF385D">
        <w:rPr>
          <w:rFonts w:ascii="Arial" w:hAnsi="Arial" w:cs="Arial"/>
          <w:sz w:val="24"/>
          <w:szCs w:val="24"/>
        </w:rPr>
        <w:t xml:space="preserve"> </w:t>
      </w:r>
    </w:p>
    <w:p w14:paraId="0299505D" w14:textId="77777777" w:rsidR="00FF216C" w:rsidRPr="003D7C44" w:rsidRDefault="00FF216C" w:rsidP="009529D8">
      <w:pPr>
        <w:rPr>
          <w:rStyle w:val="normaltextrun"/>
          <w:rFonts w:ascii="Arial" w:eastAsiaTheme="majorEastAsia" w:hAnsi="Arial" w:cs="Arial"/>
          <w:b/>
          <w:bCs/>
          <w:sz w:val="24"/>
          <w:szCs w:val="24"/>
          <w:u w:val="single"/>
        </w:rPr>
      </w:pPr>
    </w:p>
    <w:p w14:paraId="2929304E" w14:textId="5A3DAD6F" w:rsidR="00FF216C" w:rsidRPr="0013632F" w:rsidRDefault="00034133" w:rsidP="2453CFE3">
      <w:pPr>
        <w:rPr>
          <w:rFonts w:ascii="Arial" w:eastAsia="Arial" w:hAnsi="Arial" w:cs="Arial"/>
          <w:b/>
          <w:bCs/>
          <w:sz w:val="24"/>
          <w:szCs w:val="24"/>
          <w:u w:val="single"/>
        </w:rPr>
      </w:pPr>
      <w:r w:rsidRPr="0013632F">
        <w:rPr>
          <w:rStyle w:val="normaltextrun"/>
          <w:rFonts w:ascii="Arial" w:eastAsiaTheme="majorEastAsia" w:hAnsi="Arial" w:cs="Arial"/>
          <w:b/>
          <w:bCs/>
          <w:sz w:val="24"/>
          <w:szCs w:val="24"/>
          <w:u w:val="single"/>
        </w:rPr>
        <w:t xml:space="preserve">Group 2: </w:t>
      </w:r>
      <w:r w:rsidR="002C6227" w:rsidRPr="0013632F">
        <w:rPr>
          <w:rStyle w:val="normaltextrun"/>
          <w:rFonts w:ascii="Arial" w:hAnsi="Arial" w:cs="Arial"/>
          <w:b/>
          <w:bCs/>
          <w:sz w:val="24"/>
          <w:szCs w:val="24"/>
          <w:u w:val="single"/>
        </w:rPr>
        <w:t>Assessing and minimizing environmental and biological resource impacts of clean energy deployments</w:t>
      </w:r>
      <w:r w:rsidR="0035053F" w:rsidRPr="0013632F">
        <w:rPr>
          <w:rStyle w:val="normaltextrun"/>
          <w:rFonts w:ascii="Arial" w:eastAsiaTheme="majorEastAsia" w:hAnsi="Arial" w:cs="Arial"/>
          <w:b/>
          <w:bCs/>
          <w:sz w:val="24"/>
          <w:szCs w:val="24"/>
          <w:u w:val="single"/>
        </w:rPr>
        <w:t xml:space="preserve">  </w:t>
      </w:r>
    </w:p>
    <w:p w14:paraId="3BF7CAF7" w14:textId="66B176C3" w:rsidR="00FF216C" w:rsidRPr="00F57766" w:rsidRDefault="00FF216C" w:rsidP="2453CFE3">
      <w:pPr>
        <w:ind w:left="720" w:hanging="720"/>
        <w:rPr>
          <w:rStyle w:val="normaltextrun"/>
          <w:rFonts w:ascii="Arial" w:eastAsiaTheme="majorEastAsia" w:hAnsi="Arial" w:cs="Arial"/>
          <w:b/>
          <w:bCs/>
          <w:sz w:val="24"/>
          <w:szCs w:val="24"/>
        </w:rPr>
      </w:pPr>
      <w:r w:rsidRPr="003D7C44">
        <w:rPr>
          <w:rStyle w:val="normaltextrun"/>
          <w:rFonts w:ascii="Arial" w:eastAsiaTheme="majorEastAsia" w:hAnsi="Arial" w:cs="Arial"/>
          <w:b/>
          <w:bCs/>
          <w:sz w:val="24"/>
          <w:szCs w:val="24"/>
        </w:rPr>
        <w:t>Q1</w:t>
      </w:r>
      <w:r w:rsidR="319CDA3E" w:rsidRPr="003D7C44">
        <w:rPr>
          <w:rStyle w:val="normaltextrun"/>
          <w:rFonts w:ascii="Arial" w:eastAsiaTheme="majorEastAsia" w:hAnsi="Arial" w:cs="Arial"/>
          <w:b/>
          <w:bCs/>
          <w:sz w:val="24"/>
          <w:szCs w:val="24"/>
        </w:rPr>
        <w:t>7</w:t>
      </w:r>
      <w:r w:rsidRPr="003D7C44">
        <w:rPr>
          <w:rStyle w:val="normaltextrun"/>
          <w:rFonts w:ascii="Arial" w:eastAsiaTheme="majorEastAsia" w:hAnsi="Arial" w:cs="Arial"/>
          <w:b/>
          <w:bCs/>
          <w:sz w:val="24"/>
          <w:szCs w:val="24"/>
        </w:rPr>
        <w:t>:</w:t>
      </w:r>
      <w:r w:rsidRPr="003D7C44">
        <w:rPr>
          <w:rFonts w:ascii="Arial" w:hAnsi="Arial" w:cs="Arial"/>
          <w:sz w:val="24"/>
          <w:szCs w:val="24"/>
        </w:rPr>
        <w:tab/>
      </w:r>
      <w:r w:rsidRPr="003D7C44">
        <w:rPr>
          <w:rStyle w:val="normaltextrun"/>
          <w:rFonts w:ascii="Arial" w:eastAsiaTheme="majorEastAsia" w:hAnsi="Arial" w:cs="Arial"/>
          <w:b/>
          <w:bCs/>
          <w:sz w:val="24"/>
          <w:szCs w:val="24"/>
        </w:rPr>
        <w:t xml:space="preserve">Regarding Group 2 proposals: is there a priority list of knowledge gaps in terms of ecological and biological effects </w:t>
      </w:r>
      <w:r w:rsidRPr="00F57766">
        <w:rPr>
          <w:rStyle w:val="normaltextrun"/>
          <w:rFonts w:ascii="Arial" w:eastAsiaTheme="majorEastAsia" w:hAnsi="Arial" w:cs="Arial"/>
          <w:b/>
          <w:bCs/>
          <w:sz w:val="24"/>
          <w:szCs w:val="24"/>
        </w:rPr>
        <w:t>that the commission is wanting to see addressed?</w:t>
      </w:r>
    </w:p>
    <w:p w14:paraId="021962E8" w14:textId="5A4BB097" w:rsidR="00FF216C" w:rsidRPr="00BD6917" w:rsidRDefault="00FF216C" w:rsidP="2453CFE3">
      <w:pPr>
        <w:spacing w:after="120" w:line="240" w:lineRule="auto"/>
        <w:ind w:left="720" w:hanging="720"/>
        <w:rPr>
          <w:rStyle w:val="normaltextrun"/>
          <w:rFonts w:ascii="Arial" w:eastAsiaTheme="majorEastAsia" w:hAnsi="Arial" w:cs="Arial"/>
          <w:b/>
          <w:bCs/>
          <w:sz w:val="24"/>
          <w:szCs w:val="24"/>
          <w:u w:val="single"/>
        </w:rPr>
      </w:pPr>
      <w:r w:rsidRPr="00F57766">
        <w:rPr>
          <w:rStyle w:val="normaltextrun"/>
          <w:rFonts w:ascii="Arial" w:eastAsiaTheme="majorEastAsia" w:hAnsi="Arial" w:cs="Arial"/>
          <w:sz w:val="24"/>
          <w:szCs w:val="24"/>
        </w:rPr>
        <w:t>A1</w:t>
      </w:r>
      <w:r w:rsidR="0E9DDF80" w:rsidRPr="00F57766">
        <w:rPr>
          <w:rStyle w:val="normaltextrun"/>
          <w:rFonts w:ascii="Arial" w:eastAsiaTheme="majorEastAsia" w:hAnsi="Arial" w:cs="Arial"/>
          <w:sz w:val="24"/>
          <w:szCs w:val="24"/>
        </w:rPr>
        <w:t>7</w:t>
      </w:r>
      <w:r w:rsidR="2C9BDFBB" w:rsidRPr="00F57766">
        <w:rPr>
          <w:rStyle w:val="normaltextrun"/>
          <w:rFonts w:ascii="Arial" w:eastAsiaTheme="majorEastAsia" w:hAnsi="Arial" w:cs="Arial"/>
          <w:sz w:val="24"/>
          <w:szCs w:val="24"/>
        </w:rPr>
        <w:t>:</w:t>
      </w:r>
      <w:r>
        <w:tab/>
      </w:r>
      <w:r w:rsidRPr="00F57766">
        <w:rPr>
          <w:rStyle w:val="normaltextrun"/>
          <w:rFonts w:ascii="Arial" w:eastAsiaTheme="majorEastAsia" w:hAnsi="Arial" w:cs="Arial"/>
          <w:sz w:val="24"/>
          <w:szCs w:val="24"/>
        </w:rPr>
        <w:t>No</w:t>
      </w:r>
      <w:r w:rsidR="36B6841B" w:rsidRPr="00F57766">
        <w:rPr>
          <w:rStyle w:val="normaltextrun"/>
          <w:rFonts w:ascii="Arial" w:eastAsiaTheme="majorEastAsia" w:hAnsi="Arial" w:cs="Arial"/>
          <w:sz w:val="24"/>
          <w:szCs w:val="24"/>
        </w:rPr>
        <w:t>,</w:t>
      </w:r>
      <w:r w:rsidRPr="00F57766">
        <w:rPr>
          <w:rStyle w:val="normaltextrun"/>
          <w:rFonts w:ascii="Arial" w:eastAsiaTheme="majorEastAsia" w:hAnsi="Arial" w:cs="Arial"/>
          <w:sz w:val="24"/>
          <w:szCs w:val="24"/>
        </w:rPr>
        <w:t xml:space="preserve"> th</w:t>
      </w:r>
      <w:r w:rsidR="66E7FCDF" w:rsidRPr="00F57766">
        <w:rPr>
          <w:rStyle w:val="normaltextrun"/>
          <w:rFonts w:ascii="Arial" w:eastAsiaTheme="majorEastAsia" w:hAnsi="Arial" w:cs="Arial"/>
          <w:sz w:val="24"/>
          <w:szCs w:val="24"/>
        </w:rPr>
        <w:t>e CEC does not have an</w:t>
      </w:r>
      <w:r w:rsidRPr="00F57766">
        <w:rPr>
          <w:rStyle w:val="normaltextrun"/>
          <w:rFonts w:ascii="Arial" w:eastAsiaTheme="majorEastAsia" w:hAnsi="Arial" w:cs="Arial"/>
          <w:sz w:val="24"/>
          <w:szCs w:val="24"/>
        </w:rPr>
        <w:t xml:space="preserve"> ecological or biological priority list. </w:t>
      </w:r>
      <w:r w:rsidR="4E8796BE" w:rsidRPr="00F57766">
        <w:rPr>
          <w:rStyle w:val="normaltextrun"/>
          <w:rFonts w:ascii="Arial" w:eastAsiaTheme="majorEastAsia" w:hAnsi="Arial" w:cs="Arial"/>
          <w:sz w:val="24"/>
          <w:szCs w:val="24"/>
        </w:rPr>
        <w:t xml:space="preserve">It is </w:t>
      </w:r>
      <w:r w:rsidR="7FAC580C" w:rsidRPr="00F57766">
        <w:rPr>
          <w:rStyle w:val="normaltextrun"/>
          <w:rFonts w:ascii="Arial" w:eastAsiaTheme="majorEastAsia" w:hAnsi="Arial" w:cs="Arial"/>
          <w:sz w:val="24"/>
          <w:szCs w:val="24"/>
        </w:rPr>
        <w:t xml:space="preserve">up to </w:t>
      </w:r>
      <w:r w:rsidR="4E8796BE" w:rsidRPr="00F57766">
        <w:rPr>
          <w:rStyle w:val="normaltextrun"/>
          <w:rFonts w:ascii="Arial" w:eastAsiaTheme="majorEastAsia" w:hAnsi="Arial" w:cs="Arial"/>
          <w:sz w:val="24"/>
          <w:szCs w:val="24"/>
        </w:rPr>
        <w:t>the applicant</w:t>
      </w:r>
      <w:r w:rsidR="3ED6F3B8" w:rsidRPr="00F57766">
        <w:rPr>
          <w:rStyle w:val="normaltextrun"/>
          <w:rFonts w:ascii="Arial" w:eastAsiaTheme="majorEastAsia" w:hAnsi="Arial" w:cs="Arial"/>
          <w:sz w:val="24"/>
          <w:szCs w:val="24"/>
        </w:rPr>
        <w:t>s</w:t>
      </w:r>
      <w:r w:rsidR="4E8796BE" w:rsidRPr="00F57766">
        <w:rPr>
          <w:rStyle w:val="normaltextrun"/>
          <w:rFonts w:ascii="Arial" w:eastAsiaTheme="majorEastAsia" w:hAnsi="Arial" w:cs="Arial"/>
          <w:sz w:val="24"/>
          <w:szCs w:val="24"/>
        </w:rPr>
        <w:t xml:space="preserve"> to decide </w:t>
      </w:r>
      <w:r w:rsidR="7FA20C02" w:rsidRPr="00F57766">
        <w:rPr>
          <w:rStyle w:val="normaltextrun"/>
          <w:rFonts w:ascii="Arial" w:eastAsiaTheme="majorEastAsia" w:hAnsi="Arial" w:cs="Arial"/>
          <w:sz w:val="24"/>
          <w:szCs w:val="24"/>
        </w:rPr>
        <w:t xml:space="preserve">which </w:t>
      </w:r>
      <w:r w:rsidR="4E8796BE" w:rsidRPr="00F57766">
        <w:rPr>
          <w:rStyle w:val="normaltextrun"/>
          <w:rFonts w:ascii="Arial" w:eastAsiaTheme="majorEastAsia" w:hAnsi="Arial" w:cs="Arial"/>
          <w:sz w:val="24"/>
          <w:szCs w:val="24"/>
        </w:rPr>
        <w:t xml:space="preserve">environmental and biological </w:t>
      </w:r>
      <w:r w:rsidR="4B35C6F1" w:rsidRPr="00F57766">
        <w:rPr>
          <w:rStyle w:val="normaltextrun"/>
          <w:rFonts w:ascii="Arial" w:eastAsiaTheme="majorEastAsia" w:hAnsi="Arial" w:cs="Arial"/>
          <w:sz w:val="24"/>
          <w:szCs w:val="24"/>
        </w:rPr>
        <w:t xml:space="preserve">resource </w:t>
      </w:r>
      <w:r w:rsidR="4E8796BE" w:rsidRPr="00F57766">
        <w:rPr>
          <w:rStyle w:val="normaltextrun"/>
          <w:rFonts w:ascii="Arial" w:eastAsiaTheme="majorEastAsia" w:hAnsi="Arial" w:cs="Arial"/>
          <w:sz w:val="24"/>
          <w:szCs w:val="24"/>
        </w:rPr>
        <w:t xml:space="preserve">impact(s) </w:t>
      </w:r>
      <w:r w:rsidR="6B5175B6" w:rsidRPr="00F57766">
        <w:rPr>
          <w:rStyle w:val="normaltextrun"/>
          <w:rFonts w:ascii="Arial" w:eastAsiaTheme="majorEastAsia" w:hAnsi="Arial" w:cs="Arial"/>
          <w:sz w:val="24"/>
          <w:szCs w:val="24"/>
        </w:rPr>
        <w:t xml:space="preserve">of clean energy deployment(s) </w:t>
      </w:r>
      <w:r w:rsidR="4E8796BE" w:rsidRPr="00F57766">
        <w:rPr>
          <w:rStyle w:val="normaltextrun"/>
          <w:rFonts w:ascii="Arial" w:eastAsiaTheme="majorEastAsia" w:hAnsi="Arial" w:cs="Arial"/>
          <w:sz w:val="24"/>
          <w:szCs w:val="24"/>
        </w:rPr>
        <w:t>to focus on in their field s</w:t>
      </w:r>
      <w:r w:rsidR="1AFD6AD3" w:rsidRPr="00F57766">
        <w:rPr>
          <w:rStyle w:val="normaltextrun"/>
          <w:rFonts w:ascii="Arial" w:eastAsiaTheme="majorEastAsia" w:hAnsi="Arial" w:cs="Arial"/>
          <w:sz w:val="24"/>
          <w:szCs w:val="24"/>
        </w:rPr>
        <w:t>t</w:t>
      </w:r>
      <w:r w:rsidR="4E8796BE" w:rsidRPr="00F57766">
        <w:rPr>
          <w:rStyle w:val="normaltextrun"/>
          <w:rFonts w:ascii="Arial" w:eastAsiaTheme="majorEastAsia" w:hAnsi="Arial" w:cs="Arial"/>
          <w:sz w:val="24"/>
          <w:szCs w:val="24"/>
        </w:rPr>
        <w:t xml:space="preserve">udies or modelling. </w:t>
      </w:r>
      <w:r w:rsidRPr="00F57766">
        <w:rPr>
          <w:rStyle w:val="normaltextrun"/>
          <w:rFonts w:ascii="Arial" w:eastAsiaTheme="majorEastAsia" w:hAnsi="Arial" w:cs="Arial"/>
          <w:sz w:val="24"/>
          <w:szCs w:val="24"/>
        </w:rPr>
        <w:t xml:space="preserve">As explained in </w:t>
      </w:r>
      <w:r w:rsidR="0AD6257D" w:rsidRPr="193373B7">
        <w:rPr>
          <w:rStyle w:val="normaltextrun"/>
          <w:rFonts w:ascii="Arial" w:eastAsiaTheme="majorEastAsia" w:hAnsi="Arial" w:cs="Arial"/>
          <w:sz w:val="24"/>
          <w:szCs w:val="24"/>
        </w:rPr>
        <w:t>S</w:t>
      </w:r>
      <w:r w:rsidRPr="00F57766">
        <w:rPr>
          <w:rStyle w:val="normaltextrun"/>
          <w:rFonts w:ascii="Arial" w:eastAsiaTheme="majorEastAsia" w:hAnsi="Arial" w:cs="Arial"/>
          <w:sz w:val="24"/>
          <w:szCs w:val="24"/>
        </w:rPr>
        <w:t>ection I. C</w:t>
      </w:r>
      <w:r w:rsidR="5D8D6A8A" w:rsidRPr="193373B7">
        <w:rPr>
          <w:rStyle w:val="normaltextrun"/>
          <w:rFonts w:ascii="Arial" w:eastAsiaTheme="majorEastAsia" w:hAnsi="Arial" w:cs="Arial"/>
          <w:sz w:val="24"/>
          <w:szCs w:val="24"/>
        </w:rPr>
        <w:t>,</w:t>
      </w:r>
      <w:r w:rsidRPr="00F57766">
        <w:rPr>
          <w:rStyle w:val="normaltextrun"/>
          <w:rFonts w:ascii="Arial" w:eastAsiaTheme="majorEastAsia" w:hAnsi="Arial" w:cs="Arial"/>
          <w:sz w:val="24"/>
          <w:szCs w:val="24"/>
        </w:rPr>
        <w:t xml:space="preserve"> </w:t>
      </w:r>
      <w:r w:rsidR="0D450FF5" w:rsidRPr="00F57766">
        <w:rPr>
          <w:rStyle w:val="normaltextrun"/>
          <w:rFonts w:ascii="Arial" w:eastAsiaTheme="majorEastAsia" w:hAnsi="Arial" w:cs="Arial"/>
          <w:sz w:val="24"/>
          <w:szCs w:val="24"/>
        </w:rPr>
        <w:t>G</w:t>
      </w:r>
      <w:r w:rsidRPr="00F57766">
        <w:rPr>
          <w:rStyle w:val="normaltextrun"/>
          <w:rFonts w:ascii="Arial" w:eastAsiaTheme="majorEastAsia" w:hAnsi="Arial" w:cs="Arial"/>
          <w:sz w:val="24"/>
          <w:szCs w:val="24"/>
        </w:rPr>
        <w:t>roup 2 of the solicitation manual, applicants should “discuss</w:t>
      </w:r>
      <w:r w:rsidRPr="00F57766">
        <w:rPr>
          <w:rFonts w:ascii="Arial" w:hAnsi="Arial" w:cs="Arial"/>
          <w:sz w:val="24"/>
          <w:szCs w:val="24"/>
        </w:rPr>
        <w:t xml:space="preserve"> why </w:t>
      </w:r>
      <w:r w:rsidRPr="00BD6917">
        <w:rPr>
          <w:rFonts w:ascii="Arial" w:hAnsi="Arial" w:cs="Arial"/>
          <w:sz w:val="24"/>
          <w:szCs w:val="24"/>
        </w:rPr>
        <w:t xml:space="preserve">filling the knowledge gaps regarding the species or ecosystems </w:t>
      </w:r>
      <w:r w:rsidRPr="00BD6917">
        <w:rPr>
          <w:rFonts w:ascii="Arial" w:hAnsi="Arial" w:cs="Arial"/>
          <w:sz w:val="24"/>
          <w:szCs w:val="24"/>
        </w:rPr>
        <w:lastRenderedPageBreak/>
        <w:t>chosen for study and their interactions with renewable energy generation are important for meeting California’s clean energy goals. This discussion of Technical Merit must include consideration of the ecological significance of potential impacts.”</w:t>
      </w:r>
    </w:p>
    <w:p w14:paraId="5F9BE358" w14:textId="77777777" w:rsidR="00FF216C" w:rsidRPr="00BD6917" w:rsidRDefault="00FF216C" w:rsidP="00FF216C">
      <w:pPr>
        <w:rPr>
          <w:rStyle w:val="normaltextrun"/>
          <w:rFonts w:ascii="Arial" w:eastAsiaTheme="majorEastAsia" w:hAnsi="Arial" w:cs="Arial"/>
          <w:sz w:val="24"/>
          <w:szCs w:val="24"/>
        </w:rPr>
      </w:pPr>
    </w:p>
    <w:p w14:paraId="7A6DA213" w14:textId="24C27A35" w:rsidR="00FF216C" w:rsidRPr="00BD6917" w:rsidRDefault="00FF216C" w:rsidP="2453CFE3">
      <w:pPr>
        <w:ind w:left="720" w:hanging="720"/>
        <w:rPr>
          <w:rStyle w:val="normaltextrun"/>
          <w:rFonts w:ascii="Arial" w:eastAsiaTheme="majorEastAsia" w:hAnsi="Arial" w:cs="Arial"/>
          <w:b/>
          <w:bCs/>
          <w:sz w:val="24"/>
          <w:szCs w:val="24"/>
        </w:rPr>
      </w:pPr>
      <w:r w:rsidRPr="00BD6917">
        <w:rPr>
          <w:rStyle w:val="normaltextrun"/>
          <w:rFonts w:ascii="Arial" w:eastAsiaTheme="majorEastAsia" w:hAnsi="Arial" w:cs="Arial"/>
          <w:b/>
          <w:bCs/>
          <w:sz w:val="24"/>
          <w:szCs w:val="24"/>
        </w:rPr>
        <w:t>Q</w:t>
      </w:r>
      <w:r w:rsidR="5AEB49F9" w:rsidRPr="00BD6917">
        <w:rPr>
          <w:rStyle w:val="normaltextrun"/>
          <w:rFonts w:ascii="Arial" w:eastAsiaTheme="majorEastAsia" w:hAnsi="Arial" w:cs="Arial"/>
          <w:b/>
          <w:bCs/>
          <w:sz w:val="24"/>
          <w:szCs w:val="24"/>
        </w:rPr>
        <w:t>18</w:t>
      </w:r>
      <w:r w:rsidRPr="00BD6917">
        <w:rPr>
          <w:rStyle w:val="normaltextrun"/>
          <w:rFonts w:ascii="Arial" w:eastAsiaTheme="majorEastAsia" w:hAnsi="Arial" w:cs="Arial"/>
          <w:b/>
          <w:bCs/>
          <w:sz w:val="24"/>
          <w:szCs w:val="24"/>
        </w:rPr>
        <w:t>:</w:t>
      </w:r>
      <w:r>
        <w:tab/>
      </w:r>
      <w:r w:rsidRPr="00BD6917">
        <w:rPr>
          <w:rStyle w:val="normaltextrun"/>
          <w:rFonts w:ascii="Arial" w:eastAsiaTheme="majorEastAsia" w:hAnsi="Arial" w:cs="Arial"/>
          <w:b/>
          <w:bCs/>
          <w:sz w:val="24"/>
          <w:szCs w:val="24"/>
        </w:rPr>
        <w:t>Can Zero Emission Energy Generation be islanded</w:t>
      </w:r>
      <w:r w:rsidR="75E96EEC" w:rsidRPr="193373B7">
        <w:rPr>
          <w:rStyle w:val="normaltextrun"/>
          <w:rFonts w:ascii="Arial" w:eastAsiaTheme="majorEastAsia" w:hAnsi="Arial" w:cs="Arial"/>
          <w:b/>
          <w:bCs/>
          <w:sz w:val="24"/>
          <w:szCs w:val="24"/>
        </w:rPr>
        <w:t>,</w:t>
      </w:r>
      <w:r w:rsidRPr="00BD6917">
        <w:rPr>
          <w:rStyle w:val="normaltextrun"/>
          <w:rFonts w:ascii="Arial" w:eastAsiaTheme="majorEastAsia" w:hAnsi="Arial" w:cs="Arial"/>
          <w:b/>
          <w:bCs/>
          <w:sz w:val="24"/>
          <w:szCs w:val="24"/>
        </w:rPr>
        <w:t xml:space="preserve"> or does it need to be grid connected?  And if </w:t>
      </w:r>
      <w:r w:rsidR="00FA7F2E">
        <w:rPr>
          <w:rStyle w:val="normaltextrun"/>
          <w:rFonts w:ascii="Arial" w:eastAsiaTheme="majorEastAsia" w:hAnsi="Arial" w:cs="Arial"/>
          <w:b/>
          <w:bCs/>
          <w:sz w:val="24"/>
          <w:szCs w:val="24"/>
        </w:rPr>
        <w:t>i</w:t>
      </w:r>
      <w:r w:rsidRPr="00BD6917">
        <w:rPr>
          <w:rStyle w:val="normaltextrun"/>
          <w:rFonts w:ascii="Arial" w:eastAsiaTheme="majorEastAsia" w:hAnsi="Arial" w:cs="Arial"/>
          <w:b/>
          <w:bCs/>
          <w:sz w:val="24"/>
          <w:szCs w:val="24"/>
        </w:rPr>
        <w:t>sland</w:t>
      </w:r>
      <w:r w:rsidR="00FA7F2E">
        <w:rPr>
          <w:rStyle w:val="normaltextrun"/>
          <w:rFonts w:ascii="Arial" w:eastAsiaTheme="majorEastAsia" w:hAnsi="Arial" w:cs="Arial"/>
          <w:b/>
          <w:bCs/>
          <w:sz w:val="24"/>
          <w:szCs w:val="24"/>
        </w:rPr>
        <w:t>ing</w:t>
      </w:r>
      <w:r w:rsidRPr="00BD6917">
        <w:rPr>
          <w:rStyle w:val="normaltextrun"/>
          <w:rFonts w:ascii="Arial" w:eastAsiaTheme="majorEastAsia" w:hAnsi="Arial" w:cs="Arial"/>
          <w:b/>
          <w:bCs/>
          <w:sz w:val="24"/>
          <w:szCs w:val="24"/>
        </w:rPr>
        <w:t xml:space="preserve"> is allowed, which </w:t>
      </w:r>
      <w:r w:rsidR="6CE27B80" w:rsidRPr="193373B7">
        <w:rPr>
          <w:rStyle w:val="normaltextrun"/>
          <w:rFonts w:ascii="Arial" w:eastAsiaTheme="majorEastAsia" w:hAnsi="Arial" w:cs="Arial"/>
          <w:b/>
          <w:bCs/>
          <w:sz w:val="24"/>
          <w:szCs w:val="24"/>
        </w:rPr>
        <w:t>g</w:t>
      </w:r>
      <w:r w:rsidRPr="00BD6917">
        <w:rPr>
          <w:rStyle w:val="normaltextrun"/>
          <w:rFonts w:ascii="Arial" w:eastAsiaTheme="majorEastAsia" w:hAnsi="Arial" w:cs="Arial"/>
          <w:b/>
          <w:bCs/>
          <w:sz w:val="24"/>
          <w:szCs w:val="24"/>
        </w:rPr>
        <w:t>roup would that fall under?</w:t>
      </w:r>
    </w:p>
    <w:p w14:paraId="21CEC330" w14:textId="53D70591" w:rsidR="00FF216C" w:rsidRPr="00BD6917" w:rsidRDefault="00FF216C" w:rsidP="2453CFE3">
      <w:pPr>
        <w:ind w:left="720" w:hanging="720"/>
        <w:rPr>
          <w:rStyle w:val="normaltextrun"/>
          <w:rFonts w:ascii="Arial" w:eastAsiaTheme="majorEastAsia" w:hAnsi="Arial" w:cs="Arial"/>
          <w:sz w:val="24"/>
          <w:szCs w:val="24"/>
        </w:rPr>
      </w:pPr>
      <w:r w:rsidRPr="00BD6917">
        <w:rPr>
          <w:rStyle w:val="normaltextrun"/>
          <w:rFonts w:ascii="Arial" w:eastAsiaTheme="majorEastAsia" w:hAnsi="Arial" w:cs="Arial"/>
          <w:sz w:val="24"/>
          <w:szCs w:val="24"/>
        </w:rPr>
        <w:t>A</w:t>
      </w:r>
      <w:r w:rsidR="6FCB84A4" w:rsidRPr="00BD6917">
        <w:rPr>
          <w:rStyle w:val="normaltextrun"/>
          <w:rFonts w:ascii="Arial" w:eastAsiaTheme="majorEastAsia" w:hAnsi="Arial" w:cs="Arial"/>
          <w:sz w:val="24"/>
          <w:szCs w:val="24"/>
        </w:rPr>
        <w:t>18</w:t>
      </w:r>
      <w:r w:rsidRPr="00BD6917">
        <w:rPr>
          <w:rStyle w:val="normaltextrun"/>
          <w:rFonts w:ascii="Arial" w:eastAsiaTheme="majorEastAsia" w:hAnsi="Arial" w:cs="Arial"/>
          <w:sz w:val="24"/>
          <w:szCs w:val="24"/>
        </w:rPr>
        <w:t>:</w:t>
      </w:r>
      <w:r>
        <w:tab/>
      </w:r>
      <w:r w:rsidRPr="00BD6917">
        <w:rPr>
          <w:rStyle w:val="normaltextrun"/>
          <w:rFonts w:ascii="Arial" w:eastAsiaTheme="majorEastAsia" w:hAnsi="Arial" w:cs="Arial"/>
          <w:sz w:val="24"/>
          <w:szCs w:val="24"/>
        </w:rPr>
        <w:t xml:space="preserve">The focus of this solicitation is environmental sustainability of clean energy technology. This question seems most relevant to Group 2, which addresses potential environmental impacts of clean energy generation. The solicitation makes no specific restrictions on </w:t>
      </w:r>
      <w:proofErr w:type="gramStart"/>
      <w:r w:rsidRPr="00BD6917">
        <w:rPr>
          <w:rStyle w:val="normaltextrun"/>
          <w:rFonts w:ascii="Arial" w:eastAsiaTheme="majorEastAsia" w:hAnsi="Arial" w:cs="Arial"/>
          <w:sz w:val="24"/>
          <w:szCs w:val="24"/>
        </w:rPr>
        <w:t xml:space="preserve">whether </w:t>
      </w:r>
      <w:r w:rsidR="6C149FBD" w:rsidRPr="193373B7">
        <w:rPr>
          <w:rStyle w:val="normaltextrun"/>
          <w:rFonts w:ascii="Arial" w:eastAsiaTheme="majorEastAsia" w:hAnsi="Arial" w:cs="Arial"/>
          <w:sz w:val="24"/>
          <w:szCs w:val="24"/>
        </w:rPr>
        <w:t>or not</w:t>
      </w:r>
      <w:proofErr w:type="gramEnd"/>
      <w:r w:rsidR="6C149FBD" w:rsidRPr="193373B7">
        <w:rPr>
          <w:rStyle w:val="normaltextrun"/>
          <w:rFonts w:ascii="Arial" w:eastAsiaTheme="majorEastAsia" w:hAnsi="Arial" w:cs="Arial"/>
          <w:sz w:val="24"/>
          <w:szCs w:val="24"/>
        </w:rPr>
        <w:t xml:space="preserve"> </w:t>
      </w:r>
      <w:r w:rsidRPr="00BD6917">
        <w:rPr>
          <w:rStyle w:val="normaltextrun"/>
          <w:rFonts w:ascii="Arial" w:eastAsiaTheme="majorEastAsia" w:hAnsi="Arial" w:cs="Arial"/>
          <w:sz w:val="24"/>
          <w:szCs w:val="24"/>
        </w:rPr>
        <w:t xml:space="preserve">the generation technology can be islanded. However, the application needs to </w:t>
      </w:r>
      <w:r w:rsidR="002627D1">
        <w:rPr>
          <w:rStyle w:val="normaltextrun"/>
          <w:rFonts w:ascii="Arial" w:eastAsiaTheme="majorEastAsia" w:hAnsi="Arial" w:cs="Arial"/>
          <w:sz w:val="24"/>
          <w:szCs w:val="24"/>
        </w:rPr>
        <w:t>address all required elements</w:t>
      </w:r>
      <w:r w:rsidR="00922EAE">
        <w:rPr>
          <w:rStyle w:val="normaltextrun"/>
          <w:rFonts w:ascii="Arial" w:eastAsiaTheme="majorEastAsia" w:hAnsi="Arial" w:cs="Arial"/>
          <w:sz w:val="24"/>
          <w:szCs w:val="24"/>
        </w:rPr>
        <w:t xml:space="preserve"> for </w:t>
      </w:r>
      <w:r w:rsidR="00197B2F">
        <w:rPr>
          <w:rStyle w:val="normaltextrun"/>
          <w:rFonts w:ascii="Arial" w:eastAsiaTheme="majorEastAsia" w:hAnsi="Arial" w:cs="Arial"/>
          <w:sz w:val="24"/>
          <w:szCs w:val="24"/>
        </w:rPr>
        <w:t xml:space="preserve">the </w:t>
      </w:r>
      <w:r w:rsidR="00922EAE">
        <w:rPr>
          <w:rStyle w:val="normaltextrun"/>
          <w:rFonts w:ascii="Arial" w:eastAsiaTheme="majorEastAsia" w:hAnsi="Arial" w:cs="Arial"/>
          <w:sz w:val="24"/>
          <w:szCs w:val="24"/>
        </w:rPr>
        <w:t xml:space="preserve">associated group and </w:t>
      </w:r>
      <w:r w:rsidRPr="00BD6917">
        <w:rPr>
          <w:rStyle w:val="normaltextrun"/>
          <w:rFonts w:ascii="Arial" w:eastAsiaTheme="majorEastAsia" w:hAnsi="Arial" w:cs="Arial"/>
          <w:sz w:val="24"/>
          <w:szCs w:val="24"/>
        </w:rPr>
        <w:t>demonstrate the importance of the potential impacts on the environment or the proposed mitigation strategy of the technology to California’s electricity system.</w:t>
      </w:r>
    </w:p>
    <w:p w14:paraId="3CA4623F" w14:textId="77777777" w:rsidR="00FF216C" w:rsidRPr="00BD6917" w:rsidRDefault="00FF216C" w:rsidP="009529D8">
      <w:pPr>
        <w:rPr>
          <w:rStyle w:val="normaltextrun"/>
          <w:rFonts w:ascii="Arial" w:eastAsiaTheme="majorEastAsia" w:hAnsi="Arial" w:cs="Arial"/>
          <w:b/>
          <w:bCs/>
          <w:sz w:val="24"/>
          <w:szCs w:val="24"/>
          <w:u w:val="single"/>
        </w:rPr>
      </w:pPr>
    </w:p>
    <w:p w14:paraId="673EFC71" w14:textId="64BF3B0C" w:rsidR="00CD06C0" w:rsidRPr="004026AD" w:rsidRDefault="00CD06C0" w:rsidP="00CD06C0">
      <w:pPr>
        <w:keepNext/>
        <w:spacing w:after="120" w:line="240" w:lineRule="auto"/>
        <w:ind w:left="720" w:hanging="720"/>
        <w:jc w:val="both"/>
        <w:rPr>
          <w:rFonts w:ascii="Arial" w:hAnsi="Arial" w:cs="Arial"/>
          <w:b/>
          <w:bCs/>
          <w:sz w:val="24"/>
          <w:szCs w:val="24"/>
        </w:rPr>
      </w:pPr>
      <w:r w:rsidRPr="00BD6917">
        <w:rPr>
          <w:rStyle w:val="cf01"/>
          <w:rFonts w:ascii="Arial" w:hAnsi="Arial" w:cs="Arial"/>
          <w:b/>
          <w:bCs/>
          <w:sz w:val="24"/>
          <w:szCs w:val="24"/>
        </w:rPr>
        <w:t>Q</w:t>
      </w:r>
      <w:r w:rsidR="1E36C3E2" w:rsidRPr="00BD6917">
        <w:rPr>
          <w:rStyle w:val="cf01"/>
          <w:rFonts w:ascii="Arial" w:hAnsi="Arial" w:cs="Arial"/>
          <w:b/>
          <w:bCs/>
          <w:sz w:val="24"/>
          <w:szCs w:val="24"/>
        </w:rPr>
        <w:t>19</w:t>
      </w:r>
      <w:r w:rsidR="4D196493" w:rsidRPr="00BD6917">
        <w:rPr>
          <w:rStyle w:val="cf01"/>
          <w:rFonts w:ascii="Arial" w:hAnsi="Arial" w:cs="Arial"/>
          <w:b/>
          <w:bCs/>
          <w:sz w:val="24"/>
          <w:szCs w:val="24"/>
        </w:rPr>
        <w:t>:</w:t>
      </w:r>
      <w:r>
        <w:tab/>
      </w:r>
      <w:r w:rsidRPr="00BD6917">
        <w:rPr>
          <w:rFonts w:ascii="Arial" w:hAnsi="Arial" w:cs="Arial"/>
          <w:b/>
          <w:bCs/>
          <w:sz w:val="24"/>
          <w:szCs w:val="24"/>
        </w:rPr>
        <w:t xml:space="preserve">Since this category is focused on understanding and reducing environmental harm from clean energy deployments and not on deploying any new energy sources directly, how do you propose measuring energy benefits for California IOU Ratepayers in a quantifiable manner (EPIC, </w:t>
      </w:r>
      <w:r w:rsidR="19FDCB97" w:rsidRPr="193373B7">
        <w:rPr>
          <w:rFonts w:ascii="Arial" w:hAnsi="Arial" w:cs="Arial"/>
          <w:b/>
          <w:bCs/>
          <w:sz w:val="24"/>
          <w:szCs w:val="24"/>
        </w:rPr>
        <w:t>Gas Research &amp; Development Program</w:t>
      </w:r>
      <w:r w:rsidRPr="00BD6917">
        <w:rPr>
          <w:rFonts w:ascii="Arial" w:hAnsi="Arial" w:cs="Arial"/>
          <w:b/>
          <w:bCs/>
          <w:sz w:val="24"/>
          <w:szCs w:val="24"/>
        </w:rPr>
        <w:t>, cost reductions, etc.)</w:t>
      </w:r>
      <w:r w:rsidR="1CB69AC5" w:rsidRPr="193373B7">
        <w:rPr>
          <w:rFonts w:ascii="Arial" w:hAnsi="Arial" w:cs="Arial"/>
          <w:b/>
          <w:bCs/>
          <w:sz w:val="24"/>
          <w:szCs w:val="24"/>
        </w:rPr>
        <w:t>?</w:t>
      </w:r>
      <w:r w:rsidRPr="00BD6917">
        <w:rPr>
          <w:rFonts w:ascii="Arial" w:hAnsi="Arial" w:cs="Arial"/>
          <w:b/>
          <w:bCs/>
          <w:sz w:val="24"/>
          <w:szCs w:val="24"/>
        </w:rPr>
        <w:t xml:space="preserve"> Similarly, the non-energy benefits listed in the document do not include improved biodiversity, healthier ecosystems, </w:t>
      </w:r>
      <w:r w:rsidR="7F5DCF46" w:rsidRPr="193373B7">
        <w:rPr>
          <w:rFonts w:ascii="Arial" w:hAnsi="Arial" w:cs="Arial"/>
          <w:b/>
          <w:bCs/>
          <w:sz w:val="24"/>
          <w:szCs w:val="24"/>
        </w:rPr>
        <w:t xml:space="preserve">or </w:t>
      </w:r>
      <w:r w:rsidRPr="00BD6917">
        <w:rPr>
          <w:rFonts w:ascii="Arial" w:hAnsi="Arial" w:cs="Arial"/>
          <w:b/>
          <w:bCs/>
          <w:sz w:val="24"/>
          <w:szCs w:val="24"/>
        </w:rPr>
        <w:t xml:space="preserve">availability of ecosystem services as examples of non-energy benefit. Instead, they focus on water, carbon, etc. Do you have examples or </w:t>
      </w:r>
      <w:r w:rsidRPr="004026AD">
        <w:rPr>
          <w:rFonts w:ascii="Arial" w:hAnsi="Arial" w:cs="Arial"/>
          <w:b/>
          <w:bCs/>
          <w:sz w:val="24"/>
          <w:szCs w:val="24"/>
        </w:rPr>
        <w:t>recommendations for how to quantify impact from projects that focus on biodiversity assessment and modeling and minimizing overall environmental impact? </w:t>
      </w:r>
    </w:p>
    <w:p w14:paraId="6BE59E13" w14:textId="6CC8FF5D" w:rsidR="00CD06C0" w:rsidRPr="00BD6917" w:rsidRDefault="00CD06C0" w:rsidP="00CD06C0">
      <w:pPr>
        <w:keepNext/>
        <w:spacing w:after="120" w:line="240" w:lineRule="auto"/>
        <w:ind w:left="720" w:hanging="720"/>
        <w:jc w:val="both"/>
        <w:rPr>
          <w:rFonts w:ascii="Arial" w:hAnsi="Arial" w:cs="Arial"/>
          <w:sz w:val="24"/>
          <w:szCs w:val="24"/>
        </w:rPr>
      </w:pPr>
      <w:r w:rsidRPr="004026AD">
        <w:rPr>
          <w:rFonts w:ascii="Arial" w:hAnsi="Arial" w:cs="Arial"/>
          <w:sz w:val="24"/>
          <w:szCs w:val="24"/>
        </w:rPr>
        <w:t>A</w:t>
      </w:r>
      <w:r w:rsidR="26D0618E" w:rsidRPr="004026AD">
        <w:rPr>
          <w:rFonts w:ascii="Arial" w:hAnsi="Arial" w:cs="Arial"/>
          <w:sz w:val="24"/>
          <w:szCs w:val="24"/>
        </w:rPr>
        <w:t>19</w:t>
      </w:r>
      <w:r w:rsidR="35722D5F" w:rsidRPr="004026AD">
        <w:rPr>
          <w:rFonts w:ascii="Arial" w:hAnsi="Arial" w:cs="Arial"/>
          <w:sz w:val="24"/>
          <w:szCs w:val="24"/>
        </w:rPr>
        <w:t>:</w:t>
      </w:r>
      <w:r>
        <w:tab/>
      </w:r>
      <w:r w:rsidR="006E41D0">
        <w:rPr>
          <w:rFonts w:ascii="Arial" w:hAnsi="Arial" w:cs="Arial"/>
          <w:sz w:val="24"/>
          <w:szCs w:val="24"/>
        </w:rPr>
        <w:t xml:space="preserve">Applicants can provide </w:t>
      </w:r>
      <w:r w:rsidRPr="004026AD">
        <w:rPr>
          <w:rFonts w:ascii="Arial" w:hAnsi="Arial" w:cs="Arial"/>
          <w:sz w:val="24"/>
          <w:szCs w:val="24"/>
        </w:rPr>
        <w:t>best estimates o</w:t>
      </w:r>
      <w:r w:rsidR="00206898">
        <w:rPr>
          <w:rFonts w:ascii="Arial" w:hAnsi="Arial" w:cs="Arial"/>
          <w:sz w:val="24"/>
          <w:szCs w:val="24"/>
        </w:rPr>
        <w:t>f</w:t>
      </w:r>
      <w:r w:rsidRPr="004026AD">
        <w:rPr>
          <w:rFonts w:ascii="Arial" w:hAnsi="Arial" w:cs="Arial"/>
          <w:sz w:val="24"/>
          <w:szCs w:val="24"/>
        </w:rPr>
        <w:t xml:space="preserve"> </w:t>
      </w:r>
      <w:r w:rsidR="007D2A2D">
        <w:rPr>
          <w:rFonts w:ascii="Arial" w:hAnsi="Arial" w:cs="Arial"/>
          <w:sz w:val="24"/>
          <w:szCs w:val="24"/>
        </w:rPr>
        <w:t xml:space="preserve">the </w:t>
      </w:r>
      <w:r w:rsidRPr="004026AD">
        <w:rPr>
          <w:rFonts w:ascii="Arial" w:hAnsi="Arial" w:cs="Arial"/>
          <w:sz w:val="24"/>
          <w:szCs w:val="24"/>
        </w:rPr>
        <w:t>possible energy benefits</w:t>
      </w:r>
      <w:r w:rsidR="00206898">
        <w:rPr>
          <w:rFonts w:ascii="Arial" w:hAnsi="Arial" w:cs="Arial"/>
          <w:sz w:val="24"/>
          <w:szCs w:val="24"/>
        </w:rPr>
        <w:t xml:space="preserve"> of their proposed </w:t>
      </w:r>
      <w:r w:rsidR="008C4D70">
        <w:rPr>
          <w:rFonts w:ascii="Arial" w:hAnsi="Arial" w:cs="Arial"/>
          <w:sz w:val="24"/>
          <w:szCs w:val="24"/>
        </w:rPr>
        <w:t>research</w:t>
      </w:r>
      <w:r w:rsidRPr="004026AD">
        <w:rPr>
          <w:rFonts w:ascii="Arial" w:hAnsi="Arial" w:cs="Arial"/>
          <w:sz w:val="24"/>
          <w:szCs w:val="24"/>
        </w:rPr>
        <w:t xml:space="preserve">. Scoring </w:t>
      </w:r>
      <w:r w:rsidRPr="00974028">
        <w:rPr>
          <w:rFonts w:ascii="Arial" w:hAnsi="Arial" w:cs="Arial"/>
          <w:sz w:val="24"/>
          <w:szCs w:val="24"/>
        </w:rPr>
        <w:t xml:space="preserve">criterion 3 </w:t>
      </w:r>
      <w:r w:rsidR="00BB0FBB" w:rsidRPr="00974028">
        <w:rPr>
          <w:rFonts w:ascii="Arial" w:hAnsi="Arial" w:cs="Arial"/>
          <w:sz w:val="24"/>
          <w:szCs w:val="24"/>
        </w:rPr>
        <w:t>provides information on</w:t>
      </w:r>
      <w:r w:rsidRPr="00974028">
        <w:rPr>
          <w:rFonts w:ascii="Arial" w:hAnsi="Arial" w:cs="Arial"/>
          <w:sz w:val="24"/>
          <w:szCs w:val="24"/>
        </w:rPr>
        <w:t xml:space="preserve"> non-energy benefits that </w:t>
      </w:r>
      <w:r w:rsidR="1274030A" w:rsidRPr="00974028">
        <w:rPr>
          <w:rFonts w:ascii="Arial" w:hAnsi="Arial" w:cs="Arial"/>
          <w:sz w:val="24"/>
          <w:szCs w:val="24"/>
        </w:rPr>
        <w:t xml:space="preserve">should </w:t>
      </w:r>
      <w:r w:rsidRPr="00974028">
        <w:rPr>
          <w:rFonts w:ascii="Arial" w:hAnsi="Arial" w:cs="Arial"/>
          <w:sz w:val="24"/>
          <w:szCs w:val="24"/>
        </w:rPr>
        <w:t xml:space="preserve">be </w:t>
      </w:r>
      <w:r w:rsidR="008C4D70" w:rsidRPr="00974028">
        <w:rPr>
          <w:rFonts w:ascii="Arial" w:hAnsi="Arial" w:cs="Arial"/>
          <w:sz w:val="24"/>
          <w:szCs w:val="24"/>
        </w:rPr>
        <w:t>addressed</w:t>
      </w:r>
      <w:r w:rsidRPr="00974028">
        <w:rPr>
          <w:rFonts w:ascii="Arial" w:hAnsi="Arial" w:cs="Arial"/>
          <w:sz w:val="24"/>
          <w:szCs w:val="24"/>
        </w:rPr>
        <w:t xml:space="preserve"> by applicants </w:t>
      </w:r>
      <w:r w:rsidR="00323DF3" w:rsidRPr="00974028">
        <w:rPr>
          <w:rFonts w:ascii="Arial" w:hAnsi="Arial" w:cs="Arial"/>
          <w:sz w:val="24"/>
          <w:szCs w:val="24"/>
        </w:rPr>
        <w:t>(</w:t>
      </w:r>
      <w:r w:rsidR="00974028" w:rsidRPr="00CC6581">
        <w:rPr>
          <w:rFonts w:ascii="Arial" w:hAnsi="Arial" w:cs="Arial"/>
          <w:sz w:val="24"/>
          <w:szCs w:val="24"/>
        </w:rPr>
        <w:t>GHG emission reductions, air emission reductions (e.g</w:t>
      </w:r>
      <w:r w:rsidR="188EA7F2" w:rsidRPr="193373B7">
        <w:rPr>
          <w:rFonts w:ascii="Arial" w:hAnsi="Arial" w:cs="Arial"/>
          <w:sz w:val="24"/>
          <w:szCs w:val="24"/>
        </w:rPr>
        <w:t>.</w:t>
      </w:r>
      <w:r w:rsidR="466F4B19" w:rsidRPr="193373B7">
        <w:rPr>
          <w:rFonts w:ascii="Arial" w:hAnsi="Arial" w:cs="Arial"/>
          <w:sz w:val="24"/>
          <w:szCs w:val="24"/>
        </w:rPr>
        <w:t>,</w:t>
      </w:r>
      <w:r w:rsidR="188EA7F2" w:rsidRPr="193373B7">
        <w:rPr>
          <w:rFonts w:ascii="Arial" w:hAnsi="Arial" w:cs="Arial"/>
          <w:sz w:val="24"/>
          <w:szCs w:val="24"/>
        </w:rPr>
        <w:t xml:space="preserve"> </w:t>
      </w:r>
      <w:r w:rsidR="006928A0" w:rsidRPr="193373B7">
        <w:rPr>
          <w:rFonts w:ascii="Arial" w:hAnsi="Arial" w:cs="Arial"/>
          <w:sz w:val="24"/>
          <w:szCs w:val="24"/>
        </w:rPr>
        <w:t>nitrogen oxides</w:t>
      </w:r>
      <w:r w:rsidR="00974028" w:rsidRPr="00CC6581">
        <w:rPr>
          <w:rFonts w:ascii="Arial" w:hAnsi="Arial" w:cs="Arial"/>
          <w:sz w:val="24"/>
          <w:szCs w:val="24"/>
        </w:rPr>
        <w:t>), water savings</w:t>
      </w:r>
      <w:r w:rsidR="36B2F2C5" w:rsidRPr="193373B7">
        <w:rPr>
          <w:rFonts w:ascii="Arial" w:hAnsi="Arial" w:cs="Arial"/>
          <w:sz w:val="24"/>
          <w:szCs w:val="24"/>
        </w:rPr>
        <w:t>,</w:t>
      </w:r>
      <w:r w:rsidR="00974028" w:rsidRPr="00CC6581">
        <w:rPr>
          <w:rFonts w:ascii="Arial" w:hAnsi="Arial" w:cs="Arial"/>
          <w:sz w:val="24"/>
          <w:szCs w:val="24"/>
        </w:rPr>
        <w:t xml:space="preserve"> cost reduction, increased safety)</w:t>
      </w:r>
      <w:r w:rsidRPr="00974028">
        <w:rPr>
          <w:rFonts w:ascii="Arial" w:hAnsi="Arial" w:cs="Arial"/>
          <w:sz w:val="24"/>
          <w:szCs w:val="24"/>
        </w:rPr>
        <w:t xml:space="preserve"> that are not exclusive. Section II.B.2 of the solicitation manual identifies “improving environmental</w:t>
      </w:r>
      <w:r w:rsidRPr="00BD6917">
        <w:rPr>
          <w:rFonts w:ascii="Arial" w:hAnsi="Arial" w:cs="Arial"/>
          <w:sz w:val="24"/>
          <w:szCs w:val="24"/>
        </w:rPr>
        <w:t xml:space="preserve"> sustainability” as one of the </w:t>
      </w:r>
      <w:bookmarkStart w:id="0" w:name="_Int_m68zp6Pr"/>
      <w:proofErr w:type="gramStart"/>
      <w:r w:rsidRPr="00BD6917">
        <w:rPr>
          <w:rFonts w:ascii="Arial" w:hAnsi="Arial" w:cs="Arial"/>
          <w:sz w:val="24"/>
          <w:szCs w:val="24"/>
        </w:rPr>
        <w:t>ratepayer</w:t>
      </w:r>
      <w:bookmarkEnd w:id="0"/>
      <w:proofErr w:type="gramEnd"/>
      <w:r w:rsidRPr="00BD6917">
        <w:rPr>
          <w:rFonts w:ascii="Arial" w:hAnsi="Arial" w:cs="Arial"/>
          <w:sz w:val="24"/>
          <w:szCs w:val="24"/>
        </w:rPr>
        <w:t xml:space="preserve"> benefits that applicants </w:t>
      </w:r>
      <w:r w:rsidR="5637B299" w:rsidRPr="00BD6917">
        <w:rPr>
          <w:rFonts w:ascii="Arial" w:hAnsi="Arial" w:cs="Arial"/>
          <w:sz w:val="24"/>
          <w:szCs w:val="24"/>
        </w:rPr>
        <w:t xml:space="preserve">must </w:t>
      </w:r>
      <w:r w:rsidRPr="00BD6917">
        <w:rPr>
          <w:rFonts w:ascii="Arial" w:hAnsi="Arial" w:cs="Arial"/>
          <w:sz w:val="24"/>
          <w:szCs w:val="24"/>
        </w:rPr>
        <w:t>address.</w:t>
      </w:r>
    </w:p>
    <w:p w14:paraId="41854B3D" w14:textId="77777777" w:rsidR="00FF216C" w:rsidRPr="00BD6917" w:rsidRDefault="00FF216C" w:rsidP="009529D8">
      <w:pPr>
        <w:rPr>
          <w:rStyle w:val="normaltextrun"/>
          <w:rFonts w:ascii="Arial" w:eastAsiaTheme="majorEastAsia" w:hAnsi="Arial" w:cs="Arial"/>
          <w:b/>
          <w:bCs/>
          <w:sz w:val="24"/>
          <w:szCs w:val="24"/>
          <w:u w:val="single"/>
        </w:rPr>
      </w:pPr>
    </w:p>
    <w:p w14:paraId="7C72963D" w14:textId="5451C1C2" w:rsidR="00FF216C" w:rsidRPr="004026AD" w:rsidRDefault="00FF216C" w:rsidP="004026AD">
      <w:pPr>
        <w:spacing w:after="120"/>
        <w:rPr>
          <w:rFonts w:ascii="Arial" w:eastAsia="Arial" w:hAnsi="Arial" w:cs="Arial"/>
          <w:b/>
          <w:bCs/>
          <w:sz w:val="24"/>
          <w:szCs w:val="24"/>
        </w:rPr>
      </w:pPr>
      <w:r w:rsidRPr="004026AD">
        <w:rPr>
          <w:rStyle w:val="normaltextrun"/>
          <w:rFonts w:ascii="Arial" w:eastAsiaTheme="majorEastAsia" w:hAnsi="Arial" w:cs="Arial"/>
          <w:b/>
          <w:bCs/>
          <w:sz w:val="24"/>
          <w:szCs w:val="24"/>
          <w:u w:val="single"/>
        </w:rPr>
        <w:t>Group 3</w:t>
      </w:r>
      <w:r w:rsidR="413D9018" w:rsidRPr="004026AD">
        <w:rPr>
          <w:rStyle w:val="normaltextrun"/>
          <w:rFonts w:ascii="Arial" w:eastAsiaTheme="majorEastAsia" w:hAnsi="Arial" w:cs="Arial"/>
          <w:b/>
          <w:bCs/>
          <w:sz w:val="24"/>
          <w:szCs w:val="24"/>
          <w:u w:val="single"/>
        </w:rPr>
        <w:t xml:space="preserve">: </w:t>
      </w:r>
      <w:r w:rsidR="413D9018" w:rsidRPr="004026AD">
        <w:rPr>
          <w:rFonts w:ascii="Arial" w:eastAsia="Arial" w:hAnsi="Arial" w:cs="Arial"/>
          <w:b/>
          <w:bCs/>
          <w:sz w:val="24"/>
          <w:szCs w:val="24"/>
          <w:u w:val="single"/>
        </w:rPr>
        <w:t>Testing bird-friendly windows for decarbonized buildings</w:t>
      </w:r>
    </w:p>
    <w:p w14:paraId="1F702A6E" w14:textId="75F995D5" w:rsidR="001A4577" w:rsidRPr="004026AD" w:rsidRDefault="00E26E57" w:rsidP="2453CFE3">
      <w:pPr>
        <w:ind w:left="720" w:hanging="720"/>
        <w:rPr>
          <w:rStyle w:val="normaltextrun"/>
          <w:rFonts w:ascii="Arial" w:eastAsiaTheme="majorEastAsia" w:hAnsi="Arial" w:cs="Arial"/>
          <w:b/>
          <w:bCs/>
          <w:sz w:val="24"/>
          <w:szCs w:val="24"/>
        </w:rPr>
      </w:pPr>
      <w:r w:rsidRPr="004026AD">
        <w:rPr>
          <w:rStyle w:val="normaltextrun"/>
          <w:rFonts w:ascii="Arial" w:eastAsiaTheme="majorEastAsia" w:hAnsi="Arial" w:cs="Arial"/>
          <w:b/>
          <w:bCs/>
          <w:sz w:val="24"/>
          <w:szCs w:val="24"/>
        </w:rPr>
        <w:t>Q</w:t>
      </w:r>
      <w:r w:rsidR="30FAA44C" w:rsidRPr="004026AD">
        <w:rPr>
          <w:rStyle w:val="normaltextrun"/>
          <w:rFonts w:ascii="Arial" w:eastAsiaTheme="majorEastAsia" w:hAnsi="Arial" w:cs="Arial"/>
          <w:b/>
          <w:bCs/>
          <w:sz w:val="24"/>
          <w:szCs w:val="24"/>
        </w:rPr>
        <w:t>20</w:t>
      </w:r>
      <w:r w:rsidRPr="004026AD">
        <w:rPr>
          <w:rStyle w:val="normaltextrun"/>
          <w:rFonts w:ascii="Arial" w:eastAsiaTheme="majorEastAsia" w:hAnsi="Arial" w:cs="Arial"/>
          <w:b/>
          <w:bCs/>
          <w:sz w:val="24"/>
          <w:szCs w:val="24"/>
        </w:rPr>
        <w:t>:</w:t>
      </w:r>
      <w:r>
        <w:tab/>
      </w:r>
      <w:r w:rsidRPr="004026AD">
        <w:rPr>
          <w:rStyle w:val="normaltextrun"/>
          <w:rFonts w:ascii="Arial" w:eastAsiaTheme="majorEastAsia" w:hAnsi="Arial" w:cs="Arial"/>
          <w:b/>
          <w:bCs/>
          <w:sz w:val="24"/>
          <w:szCs w:val="24"/>
        </w:rPr>
        <w:t xml:space="preserve">Pertaining to </w:t>
      </w:r>
      <w:r w:rsidR="15A3532E" w:rsidRPr="193373B7">
        <w:rPr>
          <w:rStyle w:val="normaltextrun"/>
          <w:rFonts w:ascii="Arial" w:eastAsiaTheme="majorEastAsia" w:hAnsi="Arial" w:cs="Arial"/>
          <w:b/>
          <w:bCs/>
          <w:sz w:val="24"/>
          <w:szCs w:val="24"/>
        </w:rPr>
        <w:t>G</w:t>
      </w:r>
      <w:r w:rsidRPr="004026AD">
        <w:rPr>
          <w:rStyle w:val="normaltextrun"/>
          <w:rFonts w:ascii="Arial" w:eastAsiaTheme="majorEastAsia" w:hAnsi="Arial" w:cs="Arial"/>
          <w:b/>
          <w:bCs/>
          <w:sz w:val="24"/>
          <w:szCs w:val="24"/>
        </w:rPr>
        <w:t xml:space="preserve">roup 3: Is it a requirement that the windows tested include technology like transparent </w:t>
      </w:r>
      <w:r w:rsidR="00AD3083">
        <w:rPr>
          <w:rStyle w:val="normaltextrun"/>
          <w:rFonts w:ascii="Arial" w:eastAsiaTheme="majorEastAsia" w:hAnsi="Arial" w:cs="Arial"/>
          <w:b/>
          <w:bCs/>
          <w:sz w:val="24"/>
          <w:szCs w:val="24"/>
        </w:rPr>
        <w:t>Photovoltaic (</w:t>
      </w:r>
      <w:r w:rsidRPr="004026AD">
        <w:rPr>
          <w:rStyle w:val="normaltextrun"/>
          <w:rFonts w:ascii="Arial" w:eastAsiaTheme="majorEastAsia" w:hAnsi="Arial" w:cs="Arial"/>
          <w:b/>
          <w:bCs/>
          <w:sz w:val="24"/>
          <w:szCs w:val="24"/>
        </w:rPr>
        <w:t>PV</w:t>
      </w:r>
      <w:r w:rsidR="00AD3083">
        <w:rPr>
          <w:rStyle w:val="normaltextrun"/>
          <w:rFonts w:ascii="Arial" w:eastAsiaTheme="majorEastAsia" w:hAnsi="Arial" w:cs="Arial"/>
          <w:b/>
          <w:bCs/>
          <w:sz w:val="24"/>
          <w:szCs w:val="24"/>
        </w:rPr>
        <w:t>)</w:t>
      </w:r>
      <w:r w:rsidRPr="004026AD">
        <w:rPr>
          <w:rStyle w:val="normaltextrun"/>
          <w:rFonts w:ascii="Arial" w:eastAsiaTheme="majorEastAsia" w:hAnsi="Arial" w:cs="Arial"/>
          <w:b/>
          <w:bCs/>
          <w:sz w:val="24"/>
          <w:szCs w:val="24"/>
        </w:rPr>
        <w:t xml:space="preserve"> or </w:t>
      </w:r>
      <w:proofErr w:type="spellStart"/>
      <w:r w:rsidRPr="004026AD">
        <w:rPr>
          <w:rStyle w:val="normaltextrun"/>
          <w:rFonts w:ascii="Arial" w:eastAsiaTheme="majorEastAsia" w:hAnsi="Arial" w:cs="Arial"/>
          <w:b/>
          <w:bCs/>
          <w:sz w:val="24"/>
          <w:szCs w:val="24"/>
        </w:rPr>
        <w:t>electrochromics</w:t>
      </w:r>
      <w:proofErr w:type="spellEnd"/>
      <w:r w:rsidRPr="004026AD">
        <w:rPr>
          <w:rStyle w:val="normaltextrun"/>
          <w:rFonts w:ascii="Arial" w:eastAsiaTheme="majorEastAsia" w:hAnsi="Arial" w:cs="Arial"/>
          <w:b/>
          <w:bCs/>
          <w:sz w:val="24"/>
          <w:szCs w:val="24"/>
        </w:rPr>
        <w:t>?</w:t>
      </w:r>
    </w:p>
    <w:p w14:paraId="256C8610" w14:textId="3A095DAB" w:rsidR="00E26E57" w:rsidRPr="005D76DC" w:rsidRDefault="00E26E57" w:rsidP="2453CFE3">
      <w:pPr>
        <w:ind w:left="720" w:hanging="720"/>
        <w:rPr>
          <w:rStyle w:val="normaltextrun"/>
          <w:rFonts w:ascii="Arial" w:eastAsiaTheme="majorEastAsia" w:hAnsi="Arial" w:cs="Arial"/>
          <w:sz w:val="24"/>
          <w:szCs w:val="24"/>
        </w:rPr>
      </w:pPr>
      <w:r w:rsidRPr="004026AD">
        <w:rPr>
          <w:rStyle w:val="normaltextrun"/>
          <w:rFonts w:ascii="Arial" w:eastAsiaTheme="majorEastAsia" w:hAnsi="Arial" w:cs="Arial"/>
          <w:sz w:val="24"/>
          <w:szCs w:val="24"/>
        </w:rPr>
        <w:lastRenderedPageBreak/>
        <w:t>A</w:t>
      </w:r>
      <w:r w:rsidR="1133F396" w:rsidRPr="004026AD">
        <w:rPr>
          <w:rStyle w:val="normaltextrun"/>
          <w:rFonts w:ascii="Arial" w:eastAsiaTheme="majorEastAsia" w:hAnsi="Arial" w:cs="Arial"/>
          <w:sz w:val="24"/>
          <w:szCs w:val="24"/>
        </w:rPr>
        <w:t>20</w:t>
      </w:r>
      <w:r w:rsidRPr="004026AD">
        <w:rPr>
          <w:rStyle w:val="normaltextrun"/>
          <w:rFonts w:ascii="Arial" w:eastAsiaTheme="majorEastAsia" w:hAnsi="Arial" w:cs="Arial"/>
          <w:sz w:val="24"/>
          <w:szCs w:val="24"/>
        </w:rPr>
        <w:t>:</w:t>
      </w:r>
      <w:r>
        <w:tab/>
      </w:r>
      <w:r w:rsidR="00F50D50">
        <w:rPr>
          <w:rStyle w:val="normaltextrun"/>
          <w:rFonts w:ascii="Arial" w:eastAsiaTheme="majorEastAsia" w:hAnsi="Arial" w:cs="Arial"/>
          <w:sz w:val="24"/>
          <w:szCs w:val="24"/>
        </w:rPr>
        <w:t>I</w:t>
      </w:r>
      <w:r w:rsidR="008126E1" w:rsidRPr="004026AD">
        <w:rPr>
          <w:rStyle w:val="normaltextrun"/>
          <w:rFonts w:ascii="Arial" w:eastAsiaTheme="majorEastAsia" w:hAnsi="Arial" w:cs="Arial"/>
          <w:sz w:val="24"/>
          <w:szCs w:val="24"/>
        </w:rPr>
        <w:t>t is a requirement</w:t>
      </w:r>
      <w:r w:rsidR="398B0D5B" w:rsidRPr="004026AD">
        <w:rPr>
          <w:rStyle w:val="normaltextrun"/>
          <w:rFonts w:ascii="Arial" w:eastAsiaTheme="majorEastAsia" w:hAnsi="Arial" w:cs="Arial"/>
          <w:sz w:val="24"/>
          <w:szCs w:val="24"/>
        </w:rPr>
        <w:t xml:space="preserve"> that the windows have some energy technology</w:t>
      </w:r>
      <w:r w:rsidR="00F50D50">
        <w:rPr>
          <w:rStyle w:val="normaltextrun"/>
          <w:rFonts w:ascii="Arial" w:eastAsiaTheme="majorEastAsia" w:hAnsi="Arial" w:cs="Arial"/>
          <w:sz w:val="24"/>
          <w:szCs w:val="24"/>
        </w:rPr>
        <w:t xml:space="preserve"> relevant to the electricity system</w:t>
      </w:r>
      <w:r w:rsidR="398B0D5B" w:rsidRPr="004026AD">
        <w:rPr>
          <w:rStyle w:val="normaltextrun"/>
          <w:rFonts w:ascii="Arial" w:eastAsiaTheme="majorEastAsia" w:hAnsi="Arial" w:cs="Arial"/>
          <w:sz w:val="24"/>
          <w:szCs w:val="24"/>
        </w:rPr>
        <w:t xml:space="preserve">, but the type of technology or technologies to be tested </w:t>
      </w:r>
      <w:r w:rsidR="7194FDC9" w:rsidRPr="193373B7">
        <w:rPr>
          <w:rStyle w:val="normaltextrun"/>
          <w:rFonts w:ascii="Arial" w:eastAsiaTheme="majorEastAsia" w:hAnsi="Arial" w:cs="Arial"/>
          <w:sz w:val="24"/>
          <w:szCs w:val="24"/>
        </w:rPr>
        <w:t>is</w:t>
      </w:r>
      <w:r w:rsidR="398B0D5B" w:rsidRPr="004026AD">
        <w:rPr>
          <w:rStyle w:val="normaltextrun"/>
          <w:rFonts w:ascii="Arial" w:eastAsiaTheme="majorEastAsia" w:hAnsi="Arial" w:cs="Arial"/>
          <w:sz w:val="24"/>
          <w:szCs w:val="24"/>
        </w:rPr>
        <w:t xml:space="preserve"> not specified in the GFO</w:t>
      </w:r>
      <w:r w:rsidR="00B32D03" w:rsidRPr="004026AD">
        <w:rPr>
          <w:rStyle w:val="normaltextrun"/>
          <w:rFonts w:ascii="Arial" w:eastAsiaTheme="majorEastAsia" w:hAnsi="Arial" w:cs="Arial"/>
          <w:sz w:val="24"/>
          <w:szCs w:val="24"/>
        </w:rPr>
        <w:t>.</w:t>
      </w:r>
      <w:r w:rsidR="008126E1" w:rsidRPr="004026AD">
        <w:rPr>
          <w:rStyle w:val="normaltextrun"/>
          <w:rFonts w:ascii="Arial" w:eastAsiaTheme="majorEastAsia" w:hAnsi="Arial" w:cs="Arial"/>
          <w:sz w:val="24"/>
          <w:szCs w:val="24"/>
        </w:rPr>
        <w:t xml:space="preserve"> </w:t>
      </w:r>
      <w:r w:rsidR="00CB432E" w:rsidRPr="004026AD">
        <w:rPr>
          <w:rStyle w:val="normaltextrun"/>
          <w:rFonts w:ascii="Arial" w:eastAsiaTheme="majorEastAsia" w:hAnsi="Arial" w:cs="Arial"/>
          <w:sz w:val="24"/>
          <w:szCs w:val="24"/>
        </w:rPr>
        <w:t xml:space="preserve"> </w:t>
      </w:r>
      <w:r w:rsidR="00754796">
        <w:rPr>
          <w:rStyle w:val="normaltextrun"/>
          <w:rFonts w:ascii="Arial" w:eastAsiaTheme="majorEastAsia" w:hAnsi="Arial" w:cs="Arial"/>
          <w:sz w:val="24"/>
          <w:szCs w:val="24"/>
        </w:rPr>
        <w:t>Thus</w:t>
      </w:r>
      <w:r w:rsidR="006F4213">
        <w:rPr>
          <w:rStyle w:val="normaltextrun"/>
          <w:rFonts w:ascii="Arial" w:eastAsiaTheme="majorEastAsia" w:hAnsi="Arial" w:cs="Arial"/>
          <w:sz w:val="24"/>
          <w:szCs w:val="24"/>
        </w:rPr>
        <w:t>,</w:t>
      </w:r>
      <w:r w:rsidR="00754796">
        <w:rPr>
          <w:rStyle w:val="normaltextrun"/>
          <w:rFonts w:ascii="Arial" w:eastAsiaTheme="majorEastAsia" w:hAnsi="Arial" w:cs="Arial"/>
          <w:sz w:val="24"/>
          <w:szCs w:val="24"/>
        </w:rPr>
        <w:t xml:space="preserve"> </w:t>
      </w:r>
      <w:r w:rsidR="006F4213">
        <w:rPr>
          <w:rStyle w:val="normaltextrun"/>
          <w:rFonts w:ascii="Arial" w:eastAsiaTheme="majorEastAsia" w:hAnsi="Arial" w:cs="Arial"/>
          <w:sz w:val="24"/>
          <w:szCs w:val="24"/>
        </w:rPr>
        <w:t>neither</w:t>
      </w:r>
      <w:r w:rsidR="00754796">
        <w:rPr>
          <w:rStyle w:val="normaltextrun"/>
          <w:rFonts w:ascii="Arial" w:eastAsiaTheme="majorEastAsia" w:hAnsi="Arial" w:cs="Arial"/>
          <w:sz w:val="24"/>
          <w:szCs w:val="24"/>
        </w:rPr>
        <w:t xml:space="preserve"> </w:t>
      </w:r>
      <w:proofErr w:type="spellStart"/>
      <w:r w:rsidR="00754796">
        <w:rPr>
          <w:rStyle w:val="normaltextrun"/>
          <w:rFonts w:ascii="Arial" w:eastAsiaTheme="majorEastAsia" w:hAnsi="Arial" w:cs="Arial"/>
          <w:sz w:val="24"/>
          <w:szCs w:val="24"/>
        </w:rPr>
        <w:t>electrochromics</w:t>
      </w:r>
      <w:proofErr w:type="spellEnd"/>
      <w:r w:rsidR="006F4213">
        <w:rPr>
          <w:rStyle w:val="normaltextrun"/>
          <w:rFonts w:ascii="Arial" w:eastAsiaTheme="majorEastAsia" w:hAnsi="Arial" w:cs="Arial"/>
          <w:sz w:val="24"/>
          <w:szCs w:val="24"/>
        </w:rPr>
        <w:t xml:space="preserve"> nor</w:t>
      </w:r>
      <w:r w:rsidR="00F70F99">
        <w:rPr>
          <w:rStyle w:val="normaltextrun"/>
          <w:rFonts w:ascii="Arial" w:eastAsiaTheme="majorEastAsia" w:hAnsi="Arial" w:cs="Arial"/>
          <w:sz w:val="24"/>
          <w:szCs w:val="24"/>
        </w:rPr>
        <w:t xml:space="preserve"> transparent PV</w:t>
      </w:r>
      <w:r w:rsidR="00754796">
        <w:rPr>
          <w:rStyle w:val="normaltextrun"/>
          <w:rFonts w:ascii="Arial" w:eastAsiaTheme="majorEastAsia" w:hAnsi="Arial" w:cs="Arial"/>
          <w:sz w:val="24"/>
          <w:szCs w:val="24"/>
        </w:rPr>
        <w:t xml:space="preserve"> </w:t>
      </w:r>
      <w:r w:rsidR="1925002E" w:rsidRPr="193373B7">
        <w:rPr>
          <w:rStyle w:val="normaltextrun"/>
          <w:rFonts w:ascii="Arial" w:eastAsiaTheme="majorEastAsia" w:hAnsi="Arial" w:cs="Arial"/>
          <w:sz w:val="24"/>
          <w:szCs w:val="24"/>
        </w:rPr>
        <w:t>is</w:t>
      </w:r>
      <w:r w:rsidR="00754796">
        <w:rPr>
          <w:rStyle w:val="normaltextrun"/>
          <w:rFonts w:ascii="Arial" w:eastAsiaTheme="majorEastAsia" w:hAnsi="Arial" w:cs="Arial"/>
          <w:sz w:val="24"/>
          <w:szCs w:val="24"/>
        </w:rPr>
        <w:t xml:space="preserve"> explicitly required</w:t>
      </w:r>
      <w:r w:rsidR="00F70F99">
        <w:rPr>
          <w:rStyle w:val="normaltextrun"/>
          <w:rFonts w:ascii="Arial" w:eastAsiaTheme="majorEastAsia" w:hAnsi="Arial" w:cs="Arial"/>
          <w:sz w:val="24"/>
          <w:szCs w:val="24"/>
        </w:rPr>
        <w:t>.</w:t>
      </w:r>
      <w:r w:rsidR="00754796">
        <w:rPr>
          <w:rStyle w:val="normaltextrun"/>
          <w:rFonts w:ascii="Arial" w:eastAsiaTheme="majorEastAsia" w:hAnsi="Arial" w:cs="Arial"/>
          <w:sz w:val="24"/>
          <w:szCs w:val="24"/>
        </w:rPr>
        <w:t xml:space="preserve"> </w:t>
      </w:r>
      <w:r w:rsidR="00F70F99">
        <w:rPr>
          <w:rStyle w:val="normaltextrun"/>
          <w:rFonts w:ascii="Arial" w:eastAsiaTheme="majorEastAsia" w:hAnsi="Arial" w:cs="Arial"/>
          <w:sz w:val="24"/>
          <w:szCs w:val="24"/>
        </w:rPr>
        <w:t>Rather,</w:t>
      </w:r>
      <w:r w:rsidR="00754796">
        <w:rPr>
          <w:rStyle w:val="normaltextrun"/>
          <w:rFonts w:ascii="Arial" w:eastAsiaTheme="majorEastAsia" w:hAnsi="Arial" w:cs="Arial"/>
          <w:sz w:val="24"/>
          <w:szCs w:val="24"/>
        </w:rPr>
        <w:t xml:space="preserve"> the applicant must </w:t>
      </w:r>
      <w:r w:rsidR="00F70F99">
        <w:rPr>
          <w:rStyle w:val="normaltextrun"/>
          <w:rFonts w:ascii="Arial" w:eastAsiaTheme="majorEastAsia" w:hAnsi="Arial" w:cs="Arial"/>
          <w:sz w:val="24"/>
          <w:szCs w:val="24"/>
        </w:rPr>
        <w:t>explain</w:t>
      </w:r>
      <w:r w:rsidR="00754796">
        <w:rPr>
          <w:rStyle w:val="normaltextrun"/>
          <w:rFonts w:ascii="Arial" w:eastAsiaTheme="majorEastAsia" w:hAnsi="Arial" w:cs="Arial"/>
          <w:sz w:val="24"/>
          <w:szCs w:val="24"/>
        </w:rPr>
        <w:t xml:space="preserve"> how their choice of technology is relevant to the electricity system</w:t>
      </w:r>
      <w:r w:rsidR="00B51011">
        <w:rPr>
          <w:rStyle w:val="normaltextrun"/>
          <w:rFonts w:ascii="Arial" w:eastAsiaTheme="majorEastAsia" w:hAnsi="Arial" w:cs="Arial"/>
          <w:sz w:val="24"/>
          <w:szCs w:val="24"/>
        </w:rPr>
        <w:t xml:space="preserve"> and decarbonization goals</w:t>
      </w:r>
      <w:r w:rsidR="00754796">
        <w:rPr>
          <w:rStyle w:val="normaltextrun"/>
          <w:rFonts w:ascii="Arial" w:eastAsiaTheme="majorEastAsia" w:hAnsi="Arial" w:cs="Arial"/>
          <w:sz w:val="24"/>
          <w:szCs w:val="24"/>
        </w:rPr>
        <w:t xml:space="preserve">, whether through </w:t>
      </w:r>
      <w:r w:rsidR="00F70F99">
        <w:rPr>
          <w:rStyle w:val="normaltextrun"/>
          <w:rFonts w:ascii="Arial" w:eastAsiaTheme="majorEastAsia" w:hAnsi="Arial" w:cs="Arial"/>
          <w:sz w:val="24"/>
          <w:szCs w:val="24"/>
        </w:rPr>
        <w:t>generation, demand reduction, or some other attribute.</w:t>
      </w:r>
      <w:r w:rsidR="00754796">
        <w:rPr>
          <w:rStyle w:val="normaltextrun"/>
          <w:rFonts w:ascii="Arial" w:eastAsiaTheme="majorEastAsia" w:hAnsi="Arial" w:cs="Arial"/>
          <w:sz w:val="24"/>
          <w:szCs w:val="24"/>
        </w:rPr>
        <w:t xml:space="preserve"> </w:t>
      </w:r>
      <w:r w:rsidR="14862785" w:rsidRPr="004026AD">
        <w:rPr>
          <w:rStyle w:val="normaltextrun"/>
          <w:rFonts w:ascii="Arial" w:eastAsiaTheme="majorEastAsia" w:hAnsi="Arial" w:cs="Arial"/>
          <w:sz w:val="24"/>
          <w:szCs w:val="24"/>
        </w:rPr>
        <w:t>A</w:t>
      </w:r>
      <w:r w:rsidR="00C62D2F" w:rsidRPr="004026AD">
        <w:rPr>
          <w:rStyle w:val="normaltextrun"/>
          <w:rFonts w:ascii="Arial" w:eastAsiaTheme="majorEastAsia" w:hAnsi="Arial" w:cs="Arial"/>
          <w:sz w:val="24"/>
          <w:szCs w:val="24"/>
        </w:rPr>
        <w:t xml:space="preserve">s </w:t>
      </w:r>
      <w:r w:rsidR="00C62D2F" w:rsidRPr="005D76DC">
        <w:rPr>
          <w:rStyle w:val="normaltextrun"/>
          <w:rFonts w:ascii="Arial" w:eastAsiaTheme="majorEastAsia" w:hAnsi="Arial" w:cs="Arial"/>
          <w:sz w:val="24"/>
          <w:szCs w:val="24"/>
        </w:rPr>
        <w:t xml:space="preserve">explained in </w:t>
      </w:r>
      <w:r w:rsidR="5D02D658" w:rsidRPr="193373B7">
        <w:rPr>
          <w:rStyle w:val="normaltextrun"/>
          <w:rFonts w:ascii="Arial" w:eastAsiaTheme="majorEastAsia" w:hAnsi="Arial" w:cs="Arial"/>
          <w:sz w:val="24"/>
          <w:szCs w:val="24"/>
        </w:rPr>
        <w:t>S</w:t>
      </w:r>
      <w:r w:rsidR="00C62D2F" w:rsidRPr="005D76DC">
        <w:rPr>
          <w:rStyle w:val="normaltextrun"/>
          <w:rFonts w:ascii="Arial" w:eastAsiaTheme="majorEastAsia" w:hAnsi="Arial" w:cs="Arial"/>
          <w:sz w:val="24"/>
          <w:szCs w:val="24"/>
        </w:rPr>
        <w:t>ection I.</w:t>
      </w:r>
      <w:r w:rsidR="00632D58" w:rsidRPr="005D76DC">
        <w:rPr>
          <w:rStyle w:val="normaltextrun"/>
          <w:rFonts w:ascii="Arial" w:eastAsiaTheme="majorEastAsia" w:hAnsi="Arial" w:cs="Arial"/>
          <w:sz w:val="24"/>
          <w:szCs w:val="24"/>
        </w:rPr>
        <w:t xml:space="preserve"> </w:t>
      </w:r>
      <w:r w:rsidR="00C62D2F" w:rsidRPr="005D76DC">
        <w:rPr>
          <w:rStyle w:val="normaltextrun"/>
          <w:rFonts w:ascii="Arial" w:eastAsiaTheme="majorEastAsia" w:hAnsi="Arial" w:cs="Arial"/>
          <w:sz w:val="24"/>
          <w:szCs w:val="24"/>
        </w:rPr>
        <w:t>C</w:t>
      </w:r>
      <w:r w:rsidR="00632D58" w:rsidRPr="005D76DC">
        <w:rPr>
          <w:rStyle w:val="normaltextrun"/>
          <w:rFonts w:ascii="Arial" w:eastAsiaTheme="majorEastAsia" w:hAnsi="Arial" w:cs="Arial"/>
          <w:sz w:val="24"/>
          <w:szCs w:val="24"/>
        </w:rPr>
        <w:t xml:space="preserve"> of the solicitation manual, </w:t>
      </w:r>
      <w:r w:rsidR="000248CD" w:rsidRPr="005D76DC">
        <w:rPr>
          <w:rFonts w:ascii="Arial" w:hAnsi="Arial" w:cs="Arial"/>
          <w:sz w:val="24"/>
          <w:szCs w:val="24"/>
        </w:rPr>
        <w:t>a</w:t>
      </w:r>
      <w:r w:rsidR="0039470F" w:rsidRPr="005D76DC">
        <w:rPr>
          <w:rFonts w:ascii="Arial" w:hAnsi="Arial" w:cs="Arial"/>
          <w:sz w:val="24"/>
          <w:szCs w:val="24"/>
        </w:rPr>
        <w:t xml:space="preserve">pplications in </w:t>
      </w:r>
      <w:r w:rsidR="0731CC5F" w:rsidRPr="005D76DC">
        <w:rPr>
          <w:rStyle w:val="normaltextrun"/>
          <w:rFonts w:ascii="Arial" w:eastAsiaTheme="majorEastAsia" w:hAnsi="Arial" w:cs="Arial"/>
          <w:sz w:val="24"/>
          <w:szCs w:val="24"/>
        </w:rPr>
        <w:t>G</w:t>
      </w:r>
      <w:r w:rsidR="0039470F" w:rsidRPr="005D76DC">
        <w:rPr>
          <w:rFonts w:ascii="Arial" w:hAnsi="Arial" w:cs="Arial"/>
          <w:sz w:val="24"/>
          <w:szCs w:val="24"/>
        </w:rPr>
        <w:t xml:space="preserve">roup 3 should </w:t>
      </w:r>
      <w:r w:rsidR="5BA01721" w:rsidRPr="193373B7">
        <w:rPr>
          <w:rFonts w:ascii="Arial" w:hAnsi="Arial" w:cs="Arial"/>
          <w:sz w:val="24"/>
          <w:szCs w:val="24"/>
        </w:rPr>
        <w:t>both</w:t>
      </w:r>
      <w:r w:rsidR="00703EE5" w:rsidRPr="193373B7">
        <w:rPr>
          <w:rFonts w:ascii="Arial" w:hAnsi="Arial" w:cs="Arial"/>
          <w:sz w:val="24"/>
          <w:szCs w:val="24"/>
        </w:rPr>
        <w:t xml:space="preserve"> </w:t>
      </w:r>
      <w:r w:rsidR="0039470F" w:rsidRPr="005D76DC">
        <w:rPr>
          <w:rFonts w:ascii="Arial" w:hAnsi="Arial" w:cs="Arial"/>
          <w:sz w:val="24"/>
          <w:szCs w:val="24"/>
        </w:rPr>
        <w:t>test window solutions that provide decarbonization benefits</w:t>
      </w:r>
      <w:r w:rsidR="00C82765" w:rsidRPr="005D76DC">
        <w:rPr>
          <w:rFonts w:ascii="Arial" w:hAnsi="Arial" w:cs="Arial"/>
          <w:sz w:val="24"/>
          <w:szCs w:val="24"/>
        </w:rPr>
        <w:t xml:space="preserve"> (either producing energy or conserving energy)</w:t>
      </w:r>
      <w:r w:rsidR="0039470F" w:rsidRPr="005D76DC">
        <w:rPr>
          <w:rFonts w:ascii="Arial" w:hAnsi="Arial" w:cs="Arial"/>
          <w:sz w:val="24"/>
          <w:szCs w:val="24"/>
        </w:rPr>
        <w:t xml:space="preserve"> and deter birds from colliding with the glass</w:t>
      </w:r>
      <w:r w:rsidR="64EF376F" w:rsidRPr="005D76DC">
        <w:rPr>
          <w:rFonts w:ascii="Arial" w:hAnsi="Arial" w:cs="Arial"/>
          <w:sz w:val="24"/>
          <w:szCs w:val="24"/>
        </w:rPr>
        <w:t>, with minimal trade-offs between these co-benefits</w:t>
      </w:r>
      <w:r w:rsidR="0039470F" w:rsidRPr="005D76DC">
        <w:rPr>
          <w:rFonts w:ascii="Arial" w:hAnsi="Arial" w:cs="Arial"/>
          <w:sz w:val="24"/>
          <w:szCs w:val="24"/>
        </w:rPr>
        <w:t>.</w:t>
      </w:r>
      <w:r w:rsidR="005253D1" w:rsidRPr="005D76DC">
        <w:rPr>
          <w:rFonts w:ascii="Arial" w:hAnsi="Arial" w:cs="Arial"/>
          <w:sz w:val="24"/>
          <w:szCs w:val="24"/>
        </w:rPr>
        <w:t xml:space="preserve"> </w:t>
      </w:r>
    </w:p>
    <w:p w14:paraId="4ABE17CB" w14:textId="77777777" w:rsidR="006A2D97" w:rsidRPr="005D76DC" w:rsidRDefault="006A2D97" w:rsidP="00F81431">
      <w:pPr>
        <w:rPr>
          <w:rStyle w:val="normaltextrun"/>
          <w:rFonts w:ascii="Arial" w:eastAsiaTheme="majorEastAsia" w:hAnsi="Arial" w:cs="Arial"/>
          <w:sz w:val="24"/>
          <w:szCs w:val="24"/>
        </w:rPr>
      </w:pPr>
    </w:p>
    <w:p w14:paraId="14ECF0D3" w14:textId="449D8F88" w:rsidR="006A2D97" w:rsidRPr="00BD6917" w:rsidRDefault="006A2D97" w:rsidP="2453CFE3">
      <w:pPr>
        <w:ind w:left="720" w:hanging="720"/>
        <w:rPr>
          <w:rStyle w:val="normaltextrun"/>
          <w:rFonts w:ascii="Arial" w:eastAsiaTheme="majorEastAsia" w:hAnsi="Arial" w:cs="Arial"/>
          <w:b/>
          <w:bCs/>
          <w:sz w:val="24"/>
          <w:szCs w:val="24"/>
        </w:rPr>
      </w:pPr>
      <w:r w:rsidRPr="00BD6917">
        <w:rPr>
          <w:rStyle w:val="normaltextrun"/>
          <w:rFonts w:ascii="Arial" w:eastAsiaTheme="majorEastAsia" w:hAnsi="Arial" w:cs="Arial"/>
          <w:b/>
          <w:bCs/>
          <w:sz w:val="24"/>
          <w:szCs w:val="24"/>
        </w:rPr>
        <w:t>Q</w:t>
      </w:r>
      <w:r w:rsidR="00FF216C" w:rsidRPr="00BD6917">
        <w:rPr>
          <w:rStyle w:val="normaltextrun"/>
          <w:rFonts w:ascii="Arial" w:eastAsiaTheme="majorEastAsia" w:hAnsi="Arial" w:cs="Arial"/>
          <w:b/>
          <w:bCs/>
          <w:sz w:val="24"/>
          <w:szCs w:val="24"/>
        </w:rPr>
        <w:t>2</w:t>
      </w:r>
      <w:r w:rsidR="76B2C601" w:rsidRPr="00BD6917">
        <w:rPr>
          <w:rStyle w:val="normaltextrun"/>
          <w:rFonts w:ascii="Arial" w:eastAsiaTheme="majorEastAsia" w:hAnsi="Arial" w:cs="Arial"/>
          <w:b/>
          <w:bCs/>
          <w:sz w:val="24"/>
          <w:szCs w:val="24"/>
        </w:rPr>
        <w:t>1</w:t>
      </w:r>
      <w:r w:rsidRPr="00BD6917">
        <w:rPr>
          <w:rStyle w:val="normaltextrun"/>
          <w:rFonts w:ascii="Arial" w:eastAsiaTheme="majorEastAsia" w:hAnsi="Arial" w:cs="Arial"/>
          <w:b/>
          <w:bCs/>
          <w:sz w:val="24"/>
          <w:szCs w:val="24"/>
        </w:rPr>
        <w:t>:</w:t>
      </w:r>
      <w:r>
        <w:tab/>
      </w:r>
      <w:r w:rsidRPr="00BD6917">
        <w:rPr>
          <w:rStyle w:val="normaltextrun"/>
          <w:rFonts w:ascii="Arial" w:eastAsiaTheme="majorEastAsia" w:hAnsi="Arial" w:cs="Arial"/>
          <w:b/>
          <w:bCs/>
          <w:sz w:val="24"/>
          <w:szCs w:val="24"/>
        </w:rPr>
        <w:t xml:space="preserve">In </w:t>
      </w:r>
      <w:r w:rsidR="4D1E1B4E" w:rsidRPr="193373B7">
        <w:rPr>
          <w:rStyle w:val="normaltextrun"/>
          <w:rFonts w:ascii="Arial" w:eastAsiaTheme="majorEastAsia" w:hAnsi="Arial" w:cs="Arial"/>
          <w:b/>
          <w:bCs/>
          <w:sz w:val="24"/>
          <w:szCs w:val="24"/>
        </w:rPr>
        <w:t>G</w:t>
      </w:r>
      <w:r w:rsidRPr="00BD6917">
        <w:rPr>
          <w:rStyle w:val="normaltextrun"/>
          <w:rFonts w:ascii="Arial" w:eastAsiaTheme="majorEastAsia" w:hAnsi="Arial" w:cs="Arial"/>
          <w:b/>
          <w:bCs/>
          <w:sz w:val="24"/>
          <w:szCs w:val="24"/>
        </w:rPr>
        <w:t>roup 3, is tunnel testing mandatory even if the bird-friendly component already has a T</w:t>
      </w:r>
      <w:r w:rsidR="21DE7651" w:rsidRPr="00BD6917">
        <w:rPr>
          <w:rStyle w:val="normaltextrun"/>
          <w:rFonts w:ascii="Arial" w:eastAsiaTheme="majorEastAsia" w:hAnsi="Arial" w:cs="Arial"/>
          <w:b/>
          <w:bCs/>
          <w:sz w:val="24"/>
          <w:szCs w:val="24"/>
        </w:rPr>
        <w:t>h</w:t>
      </w:r>
      <w:r w:rsidR="00FF7163" w:rsidRPr="00BD6917">
        <w:rPr>
          <w:rStyle w:val="normaltextrun"/>
          <w:rFonts w:ascii="Arial" w:eastAsiaTheme="majorEastAsia" w:hAnsi="Arial" w:cs="Arial"/>
          <w:b/>
          <w:bCs/>
          <w:sz w:val="24"/>
          <w:szCs w:val="24"/>
        </w:rPr>
        <w:t xml:space="preserve">reat </w:t>
      </w:r>
      <w:r w:rsidRPr="00BD6917">
        <w:rPr>
          <w:rStyle w:val="normaltextrun"/>
          <w:rFonts w:ascii="Arial" w:eastAsiaTheme="majorEastAsia" w:hAnsi="Arial" w:cs="Arial"/>
          <w:b/>
          <w:bCs/>
          <w:sz w:val="24"/>
          <w:szCs w:val="24"/>
        </w:rPr>
        <w:t>F</w:t>
      </w:r>
      <w:r w:rsidR="00FF7163" w:rsidRPr="00BD6917">
        <w:rPr>
          <w:rStyle w:val="normaltextrun"/>
          <w:rFonts w:ascii="Arial" w:eastAsiaTheme="majorEastAsia" w:hAnsi="Arial" w:cs="Arial"/>
          <w:b/>
          <w:bCs/>
          <w:sz w:val="24"/>
          <w:szCs w:val="24"/>
        </w:rPr>
        <w:t>actor</w:t>
      </w:r>
      <w:r w:rsidR="006551F3">
        <w:rPr>
          <w:rStyle w:val="normaltextrun"/>
          <w:rFonts w:ascii="Arial" w:eastAsiaTheme="majorEastAsia" w:hAnsi="Arial" w:cs="Arial"/>
          <w:b/>
          <w:bCs/>
          <w:sz w:val="24"/>
          <w:szCs w:val="24"/>
        </w:rPr>
        <w:t xml:space="preserve"> </w:t>
      </w:r>
      <w:r w:rsidRPr="00BD6917">
        <w:rPr>
          <w:rStyle w:val="normaltextrun"/>
          <w:rFonts w:ascii="Arial" w:eastAsiaTheme="majorEastAsia" w:hAnsi="Arial" w:cs="Arial"/>
          <w:b/>
          <w:bCs/>
          <w:sz w:val="24"/>
          <w:szCs w:val="24"/>
        </w:rPr>
        <w:t xml:space="preserve">listed in </w:t>
      </w:r>
      <w:r w:rsidR="00082597">
        <w:rPr>
          <w:rStyle w:val="normaltextrun"/>
          <w:rFonts w:ascii="Arial" w:eastAsiaTheme="majorEastAsia" w:hAnsi="Arial" w:cs="Arial"/>
          <w:b/>
          <w:bCs/>
          <w:sz w:val="24"/>
          <w:szCs w:val="24"/>
        </w:rPr>
        <w:t>the American Bird Conservatory</w:t>
      </w:r>
      <w:r w:rsidRPr="00BD6917">
        <w:rPr>
          <w:rStyle w:val="normaltextrun"/>
          <w:rFonts w:ascii="Arial" w:eastAsiaTheme="majorEastAsia" w:hAnsi="Arial" w:cs="Arial"/>
          <w:b/>
          <w:bCs/>
          <w:sz w:val="24"/>
          <w:szCs w:val="24"/>
        </w:rPr>
        <w:t>'s directory of products?</w:t>
      </w:r>
    </w:p>
    <w:p w14:paraId="6583499C" w14:textId="51893E36" w:rsidR="005D5786" w:rsidRDefault="006A2D97" w:rsidP="2453CFE3">
      <w:pPr>
        <w:ind w:left="720" w:hanging="720"/>
        <w:rPr>
          <w:rFonts w:ascii="Arial" w:hAnsi="Arial" w:cs="Arial"/>
          <w:sz w:val="24"/>
          <w:szCs w:val="24"/>
        </w:rPr>
      </w:pPr>
      <w:r w:rsidRPr="00BD6917">
        <w:rPr>
          <w:rStyle w:val="normaltextrun"/>
          <w:rFonts w:ascii="Arial" w:eastAsiaTheme="majorEastAsia" w:hAnsi="Arial" w:cs="Arial"/>
          <w:sz w:val="24"/>
          <w:szCs w:val="24"/>
        </w:rPr>
        <w:t>A</w:t>
      </w:r>
      <w:r w:rsidR="00FF216C" w:rsidRPr="00BD6917">
        <w:rPr>
          <w:rStyle w:val="normaltextrun"/>
          <w:rFonts w:ascii="Arial" w:eastAsiaTheme="majorEastAsia" w:hAnsi="Arial" w:cs="Arial"/>
          <w:sz w:val="24"/>
          <w:szCs w:val="24"/>
        </w:rPr>
        <w:t>2</w:t>
      </w:r>
      <w:r w:rsidR="74211056" w:rsidRPr="00BD6917">
        <w:rPr>
          <w:rStyle w:val="normaltextrun"/>
          <w:rFonts w:ascii="Arial" w:eastAsiaTheme="majorEastAsia" w:hAnsi="Arial" w:cs="Arial"/>
          <w:sz w:val="24"/>
          <w:szCs w:val="24"/>
        </w:rPr>
        <w:t>1</w:t>
      </w:r>
      <w:r w:rsidRPr="00BD6917">
        <w:rPr>
          <w:rStyle w:val="normaltextrun"/>
          <w:rFonts w:ascii="Arial" w:eastAsiaTheme="majorEastAsia" w:hAnsi="Arial" w:cs="Arial"/>
          <w:sz w:val="24"/>
          <w:szCs w:val="24"/>
        </w:rPr>
        <w:t>:</w:t>
      </w:r>
      <w:r w:rsidRPr="00BD6917">
        <w:rPr>
          <w:rStyle w:val="normaltextrun"/>
          <w:rFonts w:ascii="Arial" w:eastAsiaTheme="majorEastAsia" w:hAnsi="Arial" w:cs="Arial"/>
          <w:sz w:val="24"/>
          <w:szCs w:val="24"/>
        </w:rPr>
        <w:tab/>
      </w:r>
      <w:r w:rsidR="00DB31C2">
        <w:rPr>
          <w:rStyle w:val="normaltextrun"/>
          <w:rFonts w:ascii="Arial" w:eastAsiaTheme="majorEastAsia" w:hAnsi="Arial" w:cs="Arial"/>
          <w:sz w:val="24"/>
          <w:szCs w:val="24"/>
        </w:rPr>
        <w:t>F</w:t>
      </w:r>
      <w:r w:rsidR="067FF4AD" w:rsidRPr="00BD6917">
        <w:rPr>
          <w:rStyle w:val="normaltextrun"/>
          <w:rFonts w:ascii="Arial" w:eastAsiaTheme="majorEastAsia" w:hAnsi="Arial" w:cs="Arial"/>
          <w:sz w:val="24"/>
          <w:szCs w:val="24"/>
        </w:rPr>
        <w:t>ield or laboratory testing is required to determine how well windows are expected to deter birds from co</w:t>
      </w:r>
      <w:r w:rsidR="0B72D5E2" w:rsidRPr="00BD6917">
        <w:rPr>
          <w:rStyle w:val="normaltextrun"/>
          <w:rFonts w:ascii="Arial" w:eastAsiaTheme="majorEastAsia" w:hAnsi="Arial" w:cs="Arial"/>
          <w:sz w:val="24"/>
          <w:szCs w:val="24"/>
        </w:rPr>
        <w:t xml:space="preserve">llisions with the glass. </w:t>
      </w:r>
      <w:r w:rsidR="13F61BDB" w:rsidRPr="00BD6917">
        <w:rPr>
          <w:rStyle w:val="normaltextrun"/>
          <w:rFonts w:ascii="Arial" w:eastAsiaTheme="majorEastAsia" w:hAnsi="Arial" w:cs="Arial"/>
          <w:sz w:val="24"/>
          <w:szCs w:val="24"/>
        </w:rPr>
        <w:t>T</w:t>
      </w:r>
      <w:r w:rsidR="00E74BF5" w:rsidRPr="00BD6917">
        <w:rPr>
          <w:rStyle w:val="normaltextrun"/>
          <w:rFonts w:ascii="Arial" w:eastAsiaTheme="majorEastAsia" w:hAnsi="Arial" w:cs="Arial"/>
          <w:sz w:val="24"/>
          <w:szCs w:val="24"/>
        </w:rPr>
        <w:t>unnel testing is</w:t>
      </w:r>
      <w:r w:rsidR="00FD44F5" w:rsidRPr="00BD6917">
        <w:rPr>
          <w:rStyle w:val="normaltextrun"/>
          <w:rFonts w:ascii="Arial" w:eastAsiaTheme="majorEastAsia" w:hAnsi="Arial" w:cs="Arial"/>
          <w:sz w:val="24"/>
          <w:szCs w:val="24"/>
        </w:rPr>
        <w:t xml:space="preserve"> </w:t>
      </w:r>
      <w:r w:rsidR="42573985" w:rsidRPr="00BD6917">
        <w:rPr>
          <w:rStyle w:val="normaltextrun"/>
          <w:rFonts w:ascii="Arial" w:eastAsiaTheme="majorEastAsia" w:hAnsi="Arial" w:cs="Arial"/>
          <w:sz w:val="24"/>
          <w:szCs w:val="24"/>
        </w:rPr>
        <w:t xml:space="preserve">an example of a practice in current use, but this </w:t>
      </w:r>
      <w:r w:rsidR="00A2762E" w:rsidRPr="00BD6917">
        <w:rPr>
          <w:rStyle w:val="normaltextrun"/>
          <w:rFonts w:ascii="Arial" w:eastAsiaTheme="majorEastAsia" w:hAnsi="Arial" w:cs="Arial"/>
          <w:sz w:val="24"/>
          <w:szCs w:val="24"/>
        </w:rPr>
        <w:t>technique</w:t>
      </w:r>
      <w:r w:rsidR="42573985" w:rsidRPr="00BD6917">
        <w:rPr>
          <w:rStyle w:val="normaltextrun"/>
          <w:rFonts w:ascii="Arial" w:eastAsiaTheme="majorEastAsia" w:hAnsi="Arial" w:cs="Arial"/>
          <w:sz w:val="24"/>
          <w:szCs w:val="24"/>
        </w:rPr>
        <w:t xml:space="preserve"> is </w:t>
      </w:r>
      <w:r w:rsidR="00FD44F5" w:rsidRPr="00BD6917">
        <w:rPr>
          <w:rStyle w:val="normaltextrun"/>
          <w:rFonts w:ascii="Arial" w:eastAsiaTheme="majorEastAsia" w:hAnsi="Arial" w:cs="Arial"/>
          <w:sz w:val="24"/>
          <w:szCs w:val="24"/>
        </w:rPr>
        <w:t>not mandatory</w:t>
      </w:r>
      <w:r w:rsidR="00402856" w:rsidRPr="00BD6917">
        <w:rPr>
          <w:rStyle w:val="normaltextrun"/>
          <w:rFonts w:ascii="Arial" w:eastAsiaTheme="majorEastAsia" w:hAnsi="Arial" w:cs="Arial"/>
          <w:sz w:val="24"/>
          <w:szCs w:val="24"/>
        </w:rPr>
        <w:t xml:space="preserve"> for </w:t>
      </w:r>
      <w:r w:rsidR="76E24ECC" w:rsidRPr="00BD6917">
        <w:rPr>
          <w:rStyle w:val="normaltextrun"/>
          <w:rFonts w:ascii="Arial" w:eastAsiaTheme="majorEastAsia" w:hAnsi="Arial" w:cs="Arial"/>
          <w:sz w:val="24"/>
          <w:szCs w:val="24"/>
        </w:rPr>
        <w:t>G</w:t>
      </w:r>
      <w:r w:rsidR="00402856" w:rsidRPr="00BD6917">
        <w:rPr>
          <w:rStyle w:val="normaltextrun"/>
          <w:rFonts w:ascii="Arial" w:eastAsiaTheme="majorEastAsia" w:hAnsi="Arial" w:cs="Arial"/>
          <w:sz w:val="24"/>
          <w:szCs w:val="24"/>
        </w:rPr>
        <w:t>roup 3</w:t>
      </w:r>
      <w:r w:rsidR="00FD44F5" w:rsidRPr="00BD6917">
        <w:rPr>
          <w:rStyle w:val="normaltextrun"/>
          <w:rFonts w:ascii="Arial" w:eastAsiaTheme="majorEastAsia" w:hAnsi="Arial" w:cs="Arial"/>
          <w:sz w:val="24"/>
          <w:szCs w:val="24"/>
        </w:rPr>
        <w:t xml:space="preserve">. </w:t>
      </w:r>
      <w:r w:rsidR="00922892" w:rsidRPr="00BD6917">
        <w:rPr>
          <w:rStyle w:val="normaltextrun"/>
          <w:rFonts w:ascii="Arial" w:eastAsiaTheme="majorEastAsia" w:hAnsi="Arial" w:cs="Arial"/>
          <w:sz w:val="24"/>
          <w:szCs w:val="24"/>
        </w:rPr>
        <w:t xml:space="preserve">As explained in </w:t>
      </w:r>
      <w:r w:rsidR="1C6D20E6" w:rsidRPr="193373B7">
        <w:rPr>
          <w:rStyle w:val="normaltextrun"/>
          <w:rFonts w:ascii="Arial" w:eastAsiaTheme="majorEastAsia" w:hAnsi="Arial" w:cs="Arial"/>
          <w:sz w:val="24"/>
          <w:szCs w:val="24"/>
        </w:rPr>
        <w:t>S</w:t>
      </w:r>
      <w:r w:rsidR="00922892" w:rsidRPr="00BD6917">
        <w:rPr>
          <w:rStyle w:val="normaltextrun"/>
          <w:rFonts w:ascii="Arial" w:eastAsiaTheme="majorEastAsia" w:hAnsi="Arial" w:cs="Arial"/>
          <w:sz w:val="24"/>
          <w:szCs w:val="24"/>
        </w:rPr>
        <w:t>ection I. C</w:t>
      </w:r>
      <w:r w:rsidR="29C2E0A9" w:rsidRPr="193373B7">
        <w:rPr>
          <w:rStyle w:val="normaltextrun"/>
          <w:rFonts w:ascii="Arial" w:eastAsiaTheme="majorEastAsia" w:hAnsi="Arial" w:cs="Arial"/>
          <w:sz w:val="24"/>
          <w:szCs w:val="24"/>
        </w:rPr>
        <w:t>,</w:t>
      </w:r>
      <w:r w:rsidR="00922892" w:rsidRPr="00BD6917">
        <w:rPr>
          <w:rStyle w:val="normaltextrun"/>
          <w:rFonts w:ascii="Arial" w:eastAsiaTheme="majorEastAsia" w:hAnsi="Arial" w:cs="Arial"/>
          <w:sz w:val="24"/>
          <w:szCs w:val="24"/>
        </w:rPr>
        <w:t xml:space="preserve"> </w:t>
      </w:r>
      <w:r w:rsidR="5EA95FA0" w:rsidRPr="00BD6917">
        <w:rPr>
          <w:rStyle w:val="normaltextrun"/>
          <w:rFonts w:ascii="Arial" w:eastAsiaTheme="majorEastAsia" w:hAnsi="Arial" w:cs="Arial"/>
          <w:sz w:val="24"/>
          <w:szCs w:val="24"/>
        </w:rPr>
        <w:t>G</w:t>
      </w:r>
      <w:r w:rsidR="00402856" w:rsidRPr="00BD6917">
        <w:rPr>
          <w:rStyle w:val="normaltextrun"/>
          <w:rFonts w:ascii="Arial" w:eastAsiaTheme="majorEastAsia" w:hAnsi="Arial" w:cs="Arial"/>
          <w:sz w:val="24"/>
          <w:szCs w:val="24"/>
        </w:rPr>
        <w:t xml:space="preserve">roup 3 </w:t>
      </w:r>
      <w:r w:rsidR="00922892" w:rsidRPr="00BD6917">
        <w:rPr>
          <w:rStyle w:val="normaltextrun"/>
          <w:rFonts w:ascii="Arial" w:eastAsiaTheme="majorEastAsia" w:hAnsi="Arial" w:cs="Arial"/>
          <w:sz w:val="24"/>
          <w:szCs w:val="24"/>
        </w:rPr>
        <w:t xml:space="preserve">of the solicitation manual, </w:t>
      </w:r>
      <w:r w:rsidR="00EE7739" w:rsidRPr="00BD6917">
        <w:rPr>
          <w:rStyle w:val="normaltextrun"/>
          <w:rFonts w:ascii="Arial" w:eastAsiaTheme="majorEastAsia" w:hAnsi="Arial" w:cs="Arial"/>
          <w:sz w:val="24"/>
          <w:szCs w:val="24"/>
        </w:rPr>
        <w:t>“</w:t>
      </w:r>
      <w:r w:rsidR="00EE7739" w:rsidRPr="00BD6917">
        <w:rPr>
          <w:rStyle w:val="normaltextrun"/>
          <w:rFonts w:ascii="Arial" w:hAnsi="Arial" w:cs="Arial"/>
          <w:sz w:val="24"/>
          <w:szCs w:val="24"/>
        </w:rPr>
        <w:t>Testing strategies could include tunnel tests with live birds</w:t>
      </w:r>
      <w:r w:rsidR="002018DA" w:rsidRPr="00BD6917">
        <w:rPr>
          <w:rStyle w:val="FootnoteReference"/>
          <w:rFonts w:ascii="Arial" w:hAnsi="Arial" w:cs="Arial"/>
          <w:sz w:val="24"/>
          <w:szCs w:val="24"/>
        </w:rPr>
        <w:footnoteReference w:id="2"/>
      </w:r>
      <w:r w:rsidR="00EE7739" w:rsidRPr="00BD6917">
        <w:rPr>
          <w:rStyle w:val="normaltextrun"/>
          <w:rFonts w:ascii="Arial" w:hAnsi="Arial" w:cs="Arial"/>
          <w:sz w:val="24"/>
          <w:szCs w:val="24"/>
        </w:rPr>
        <w:t>, ideally in California</w:t>
      </w:r>
      <w:r w:rsidR="459905F1" w:rsidRPr="00BD6917">
        <w:rPr>
          <w:rStyle w:val="normaltextrun"/>
          <w:rFonts w:ascii="Arial" w:hAnsi="Arial" w:cs="Arial"/>
          <w:sz w:val="24"/>
          <w:szCs w:val="24"/>
        </w:rPr>
        <w:t>.</w:t>
      </w:r>
      <w:r w:rsidR="288AF1BC" w:rsidRPr="00BD6917">
        <w:rPr>
          <w:rStyle w:val="normaltextrun"/>
          <w:rFonts w:ascii="Arial" w:hAnsi="Arial" w:cs="Arial"/>
          <w:sz w:val="24"/>
          <w:szCs w:val="24"/>
        </w:rPr>
        <w:t>”</w:t>
      </w:r>
      <w:r w:rsidR="002018DA" w:rsidRPr="00BD6917">
        <w:rPr>
          <w:rStyle w:val="eop"/>
          <w:rFonts w:ascii="Arial" w:hAnsi="Arial" w:cs="Arial"/>
          <w:sz w:val="24"/>
          <w:szCs w:val="24"/>
        </w:rPr>
        <w:t xml:space="preserve"> </w:t>
      </w:r>
      <w:r w:rsidR="00B9571A" w:rsidRPr="00BD6917">
        <w:rPr>
          <w:rStyle w:val="normaltextrun"/>
          <w:rFonts w:ascii="Arial" w:eastAsiaTheme="majorEastAsia" w:hAnsi="Arial" w:cs="Arial"/>
          <w:sz w:val="24"/>
          <w:szCs w:val="24"/>
        </w:rPr>
        <w:t xml:space="preserve">Applicants should </w:t>
      </w:r>
      <w:r w:rsidR="00446080" w:rsidRPr="00BD6917">
        <w:rPr>
          <w:rStyle w:val="normaltextrun"/>
          <w:rFonts w:ascii="Arial" w:eastAsiaTheme="majorEastAsia" w:hAnsi="Arial" w:cs="Arial"/>
          <w:sz w:val="24"/>
          <w:szCs w:val="24"/>
        </w:rPr>
        <w:t xml:space="preserve">plan on explaining the type </w:t>
      </w:r>
      <w:r w:rsidR="7C0ED821" w:rsidRPr="193373B7">
        <w:rPr>
          <w:rStyle w:val="normaltextrun"/>
          <w:rFonts w:ascii="Arial" w:eastAsiaTheme="majorEastAsia" w:hAnsi="Arial" w:cs="Arial"/>
          <w:sz w:val="24"/>
          <w:szCs w:val="24"/>
        </w:rPr>
        <w:t xml:space="preserve">of </w:t>
      </w:r>
      <w:r w:rsidR="00446080" w:rsidRPr="00BD6917">
        <w:rPr>
          <w:rStyle w:val="normaltextrun"/>
          <w:rFonts w:ascii="Arial" w:eastAsiaTheme="majorEastAsia" w:hAnsi="Arial" w:cs="Arial"/>
          <w:sz w:val="24"/>
          <w:szCs w:val="24"/>
        </w:rPr>
        <w:t xml:space="preserve">testing </w:t>
      </w:r>
      <w:r w:rsidR="00781211" w:rsidRPr="00BD6917">
        <w:rPr>
          <w:rStyle w:val="normaltextrun"/>
          <w:rFonts w:ascii="Arial" w:eastAsiaTheme="majorEastAsia" w:hAnsi="Arial" w:cs="Arial"/>
          <w:sz w:val="24"/>
          <w:szCs w:val="24"/>
        </w:rPr>
        <w:t>proposed</w:t>
      </w:r>
      <w:r w:rsidR="00446080" w:rsidRPr="00B20BC8">
        <w:rPr>
          <w:rFonts w:ascii="Arial" w:hAnsi="Arial" w:cs="Arial"/>
          <w:sz w:val="24"/>
          <w:szCs w:val="24"/>
        </w:rPr>
        <w:t xml:space="preserve">. </w:t>
      </w:r>
      <w:r w:rsidR="00A71414" w:rsidRPr="00B20BC8">
        <w:rPr>
          <w:rFonts w:ascii="Arial" w:hAnsi="Arial" w:cs="Arial"/>
          <w:sz w:val="24"/>
          <w:szCs w:val="24"/>
        </w:rPr>
        <w:t>To the knowledge of CEC</w:t>
      </w:r>
      <w:r w:rsidR="00907075">
        <w:rPr>
          <w:rFonts w:ascii="Arial" w:hAnsi="Arial" w:cs="Arial"/>
          <w:sz w:val="24"/>
          <w:szCs w:val="24"/>
        </w:rPr>
        <w:t xml:space="preserve"> staff</w:t>
      </w:r>
      <w:r w:rsidR="00A71414" w:rsidRPr="00B20BC8">
        <w:rPr>
          <w:rFonts w:ascii="Arial" w:hAnsi="Arial" w:cs="Arial"/>
          <w:sz w:val="24"/>
          <w:szCs w:val="24"/>
        </w:rPr>
        <w:t xml:space="preserve">, </w:t>
      </w:r>
      <w:r w:rsidR="148D0565" w:rsidRPr="00B20BC8">
        <w:rPr>
          <w:rFonts w:ascii="Arial" w:hAnsi="Arial" w:cs="Arial"/>
          <w:sz w:val="24"/>
          <w:szCs w:val="24"/>
        </w:rPr>
        <w:t>t</w:t>
      </w:r>
      <w:r w:rsidR="003D3499" w:rsidRPr="00B20BC8">
        <w:rPr>
          <w:rFonts w:ascii="Arial" w:hAnsi="Arial" w:cs="Arial"/>
          <w:sz w:val="24"/>
          <w:szCs w:val="24"/>
        </w:rPr>
        <w:t>he</w:t>
      </w:r>
      <w:r w:rsidR="00A2762E" w:rsidRPr="00B20BC8">
        <w:rPr>
          <w:rFonts w:ascii="Arial" w:hAnsi="Arial" w:cs="Arial"/>
          <w:sz w:val="24"/>
          <w:szCs w:val="24"/>
        </w:rPr>
        <w:t xml:space="preserve"> Material Threat Factor</w:t>
      </w:r>
      <w:r w:rsidR="006311F1" w:rsidRPr="00B20BC8">
        <w:rPr>
          <w:rStyle w:val="FootnoteReference"/>
          <w:rFonts w:ascii="Arial" w:hAnsi="Arial" w:cs="Arial"/>
          <w:sz w:val="24"/>
          <w:szCs w:val="24"/>
        </w:rPr>
        <w:footnoteReference w:id="3"/>
      </w:r>
      <w:r w:rsidR="00A2154B" w:rsidRPr="00B20BC8">
        <w:rPr>
          <w:rFonts w:ascii="Arial" w:hAnsi="Arial" w:cs="Arial"/>
          <w:sz w:val="24"/>
          <w:szCs w:val="24"/>
        </w:rPr>
        <w:t xml:space="preserve"> developed by the American Bird Conservatory</w:t>
      </w:r>
      <w:r w:rsidR="003F28DE" w:rsidRPr="00B20BC8">
        <w:rPr>
          <w:rFonts w:ascii="Arial" w:hAnsi="Arial" w:cs="Arial"/>
          <w:sz w:val="24"/>
          <w:szCs w:val="24"/>
        </w:rPr>
        <w:t xml:space="preserve"> </w:t>
      </w:r>
      <w:r w:rsidR="07E0E4F3" w:rsidRPr="00B20BC8">
        <w:rPr>
          <w:rStyle w:val="normaltextrun"/>
          <w:rFonts w:ascii="Arial" w:eastAsiaTheme="majorEastAsia" w:hAnsi="Arial" w:cs="Arial"/>
          <w:sz w:val="24"/>
          <w:szCs w:val="24"/>
        </w:rPr>
        <w:t>has never been applied to</w:t>
      </w:r>
      <w:r w:rsidR="001B3AA1" w:rsidRPr="00B20BC8">
        <w:rPr>
          <w:rFonts w:ascii="Arial" w:hAnsi="Arial" w:cs="Arial"/>
          <w:sz w:val="24"/>
          <w:szCs w:val="24"/>
        </w:rPr>
        <w:t xml:space="preserve"> birds</w:t>
      </w:r>
      <w:r w:rsidR="00E05626" w:rsidRPr="00B20BC8">
        <w:rPr>
          <w:rFonts w:ascii="Arial" w:hAnsi="Arial" w:cs="Arial"/>
          <w:sz w:val="24"/>
          <w:szCs w:val="24"/>
        </w:rPr>
        <w:t>’</w:t>
      </w:r>
      <w:r w:rsidR="001B3AA1" w:rsidRPr="00B20BC8">
        <w:rPr>
          <w:rFonts w:ascii="Arial" w:hAnsi="Arial" w:cs="Arial"/>
          <w:sz w:val="24"/>
          <w:szCs w:val="24"/>
        </w:rPr>
        <w:t xml:space="preserve"> response</w:t>
      </w:r>
      <w:r w:rsidR="001B4587" w:rsidRPr="00B20BC8">
        <w:rPr>
          <w:rFonts w:ascii="Arial" w:hAnsi="Arial" w:cs="Arial"/>
          <w:sz w:val="24"/>
          <w:szCs w:val="24"/>
        </w:rPr>
        <w:t>s</w:t>
      </w:r>
      <w:r w:rsidR="001B3AA1" w:rsidRPr="00B20BC8">
        <w:rPr>
          <w:rFonts w:ascii="Arial" w:hAnsi="Arial" w:cs="Arial"/>
          <w:sz w:val="24"/>
          <w:szCs w:val="24"/>
        </w:rPr>
        <w:t xml:space="preserve"> to </w:t>
      </w:r>
      <w:r w:rsidR="00E05626" w:rsidRPr="00B20BC8">
        <w:rPr>
          <w:rFonts w:ascii="Arial" w:hAnsi="Arial" w:cs="Arial"/>
          <w:sz w:val="24"/>
          <w:szCs w:val="24"/>
        </w:rPr>
        <w:t xml:space="preserve">windows that have </w:t>
      </w:r>
      <w:r w:rsidR="4E0FCA69" w:rsidRPr="00B20BC8">
        <w:rPr>
          <w:rFonts w:ascii="Arial" w:hAnsi="Arial" w:cs="Arial"/>
          <w:sz w:val="24"/>
          <w:szCs w:val="24"/>
        </w:rPr>
        <w:t xml:space="preserve">both </w:t>
      </w:r>
      <w:r w:rsidR="00E05626" w:rsidRPr="00B20BC8">
        <w:rPr>
          <w:rFonts w:ascii="Arial" w:hAnsi="Arial" w:cs="Arial"/>
          <w:sz w:val="24"/>
          <w:szCs w:val="24"/>
        </w:rPr>
        <w:t>decarbonizing benefits</w:t>
      </w:r>
      <w:r w:rsidR="3D33304E" w:rsidRPr="00B20BC8">
        <w:rPr>
          <w:rFonts w:ascii="Arial" w:hAnsi="Arial" w:cs="Arial"/>
          <w:sz w:val="24"/>
          <w:szCs w:val="24"/>
        </w:rPr>
        <w:t xml:space="preserve"> and bird deterrents</w:t>
      </w:r>
      <w:r w:rsidR="001B4587" w:rsidRPr="00B20BC8">
        <w:rPr>
          <w:rFonts w:ascii="Arial" w:hAnsi="Arial" w:cs="Arial"/>
          <w:sz w:val="24"/>
          <w:szCs w:val="24"/>
        </w:rPr>
        <w:t xml:space="preserve">, which </w:t>
      </w:r>
      <w:r w:rsidR="004216B0" w:rsidRPr="00B20BC8">
        <w:rPr>
          <w:rFonts w:ascii="Arial" w:hAnsi="Arial" w:cs="Arial"/>
          <w:sz w:val="24"/>
          <w:szCs w:val="24"/>
        </w:rPr>
        <w:t>is required in th</w:t>
      </w:r>
      <w:r w:rsidR="006A414D" w:rsidRPr="00B20BC8">
        <w:rPr>
          <w:rFonts w:ascii="Arial" w:hAnsi="Arial" w:cs="Arial"/>
          <w:sz w:val="24"/>
          <w:szCs w:val="24"/>
        </w:rPr>
        <w:t>is</w:t>
      </w:r>
      <w:r w:rsidR="004216B0" w:rsidRPr="00B20BC8">
        <w:rPr>
          <w:rFonts w:ascii="Arial" w:hAnsi="Arial" w:cs="Arial"/>
          <w:sz w:val="24"/>
          <w:szCs w:val="24"/>
        </w:rPr>
        <w:t xml:space="preserve"> grant funding opportunity</w:t>
      </w:r>
      <w:r w:rsidR="00E05626" w:rsidRPr="00B20BC8">
        <w:rPr>
          <w:rFonts w:ascii="Arial" w:hAnsi="Arial" w:cs="Arial"/>
          <w:sz w:val="24"/>
          <w:szCs w:val="24"/>
        </w:rPr>
        <w:t xml:space="preserve">. </w:t>
      </w:r>
    </w:p>
    <w:p w14:paraId="6CCD4D9B" w14:textId="77777777" w:rsidR="00153D75" w:rsidRDefault="00153D75" w:rsidP="2453CFE3">
      <w:pPr>
        <w:ind w:left="720" w:hanging="720"/>
        <w:rPr>
          <w:rStyle w:val="normaltextrun"/>
          <w:rFonts w:ascii="Arial" w:eastAsiaTheme="majorEastAsia" w:hAnsi="Arial" w:cs="Arial"/>
          <w:sz w:val="24"/>
          <w:szCs w:val="24"/>
        </w:rPr>
      </w:pPr>
    </w:p>
    <w:p w14:paraId="230513A8" w14:textId="77777777" w:rsidR="00153D75" w:rsidRDefault="00153D75" w:rsidP="2453CFE3">
      <w:pPr>
        <w:ind w:left="720" w:hanging="720"/>
        <w:rPr>
          <w:rStyle w:val="normaltextrun"/>
          <w:rFonts w:ascii="Arial" w:eastAsiaTheme="majorEastAsia" w:hAnsi="Arial" w:cs="Arial"/>
          <w:sz w:val="24"/>
          <w:szCs w:val="24"/>
        </w:rPr>
      </w:pPr>
    </w:p>
    <w:p w14:paraId="0F1B6C40" w14:textId="77777777" w:rsidR="00153D75" w:rsidRDefault="00153D75" w:rsidP="2453CFE3">
      <w:pPr>
        <w:ind w:left="720" w:hanging="720"/>
        <w:rPr>
          <w:rStyle w:val="normaltextrun"/>
          <w:rFonts w:ascii="Arial" w:eastAsiaTheme="majorEastAsia" w:hAnsi="Arial" w:cs="Arial"/>
          <w:sz w:val="24"/>
          <w:szCs w:val="24"/>
        </w:rPr>
      </w:pPr>
    </w:p>
    <w:p w14:paraId="6DEE4335" w14:textId="77777777" w:rsidR="00153D75" w:rsidRDefault="00153D75" w:rsidP="2453CFE3">
      <w:pPr>
        <w:ind w:left="720" w:hanging="720"/>
        <w:rPr>
          <w:rStyle w:val="normaltextrun"/>
          <w:rFonts w:ascii="Arial" w:eastAsiaTheme="majorEastAsia" w:hAnsi="Arial" w:cs="Arial"/>
          <w:sz w:val="24"/>
          <w:szCs w:val="24"/>
        </w:rPr>
      </w:pPr>
    </w:p>
    <w:p w14:paraId="686C79DF" w14:textId="77777777" w:rsidR="00153D75" w:rsidRDefault="00153D75" w:rsidP="2453CFE3">
      <w:pPr>
        <w:ind w:left="720" w:hanging="720"/>
        <w:rPr>
          <w:rStyle w:val="normaltextrun"/>
          <w:rFonts w:ascii="Arial" w:eastAsiaTheme="majorEastAsia" w:hAnsi="Arial" w:cs="Arial"/>
          <w:sz w:val="24"/>
          <w:szCs w:val="24"/>
        </w:rPr>
      </w:pPr>
    </w:p>
    <w:p w14:paraId="06525F93" w14:textId="77777777" w:rsidR="00153D75" w:rsidRPr="00B20BC8" w:rsidRDefault="00153D75" w:rsidP="2453CFE3">
      <w:pPr>
        <w:ind w:left="720" w:hanging="720"/>
        <w:rPr>
          <w:rStyle w:val="normaltextrun"/>
          <w:rFonts w:ascii="Arial" w:eastAsiaTheme="majorEastAsia" w:hAnsi="Arial" w:cs="Arial"/>
          <w:sz w:val="24"/>
          <w:szCs w:val="24"/>
        </w:rPr>
      </w:pPr>
    </w:p>
    <w:p w14:paraId="154BF40A" w14:textId="5C41137D" w:rsidR="005D6860" w:rsidRPr="00B20BC8" w:rsidRDefault="00FF216C" w:rsidP="2453CFE3">
      <w:pPr>
        <w:rPr>
          <w:rFonts w:ascii="Arial" w:eastAsia="Arial" w:hAnsi="Arial" w:cs="Arial"/>
          <w:b/>
          <w:bCs/>
          <w:sz w:val="24"/>
          <w:szCs w:val="24"/>
        </w:rPr>
      </w:pPr>
      <w:r w:rsidRPr="00B20BC8">
        <w:rPr>
          <w:rStyle w:val="normaltextrun"/>
          <w:rFonts w:ascii="Arial" w:eastAsiaTheme="majorEastAsia" w:hAnsi="Arial" w:cs="Arial"/>
          <w:b/>
          <w:bCs/>
          <w:sz w:val="24"/>
          <w:szCs w:val="24"/>
          <w:u w:val="single"/>
        </w:rPr>
        <w:lastRenderedPageBreak/>
        <w:t>Group 4</w:t>
      </w:r>
      <w:r w:rsidR="4E3595AA" w:rsidRPr="00510BDC">
        <w:rPr>
          <w:rStyle w:val="normaltextrun"/>
          <w:rFonts w:ascii="Arial" w:eastAsiaTheme="majorEastAsia" w:hAnsi="Arial" w:cs="Arial"/>
          <w:b/>
          <w:bCs/>
          <w:sz w:val="24"/>
          <w:szCs w:val="24"/>
          <w:u w:val="single"/>
        </w:rPr>
        <w:t xml:space="preserve">: </w:t>
      </w:r>
      <w:r w:rsidR="4E3595AA" w:rsidRPr="00BD6917">
        <w:rPr>
          <w:rFonts w:ascii="Arial" w:eastAsia="Arial" w:hAnsi="Arial" w:cs="Arial"/>
          <w:b/>
          <w:bCs/>
          <w:sz w:val="24"/>
          <w:szCs w:val="24"/>
          <w:u w:val="single"/>
        </w:rPr>
        <w:t>Identifying biologically appropriate exterior lighting</w:t>
      </w:r>
    </w:p>
    <w:p w14:paraId="1DDDDB62" w14:textId="3B4A829E" w:rsidR="005D6860" w:rsidRPr="00B20BC8" w:rsidRDefault="005D6860" w:rsidP="2453CFE3">
      <w:pPr>
        <w:ind w:left="720" w:hanging="720"/>
        <w:rPr>
          <w:rStyle w:val="normaltextrun"/>
          <w:rFonts w:ascii="Arial" w:eastAsiaTheme="majorEastAsia" w:hAnsi="Arial" w:cs="Arial"/>
          <w:b/>
          <w:bCs/>
          <w:sz w:val="24"/>
          <w:szCs w:val="24"/>
        </w:rPr>
      </w:pPr>
      <w:r w:rsidRPr="00B20BC8">
        <w:rPr>
          <w:rStyle w:val="normaltextrun"/>
          <w:rFonts w:ascii="Arial" w:eastAsiaTheme="majorEastAsia" w:hAnsi="Arial" w:cs="Arial"/>
          <w:b/>
          <w:bCs/>
          <w:sz w:val="24"/>
          <w:szCs w:val="24"/>
        </w:rPr>
        <w:t>Q</w:t>
      </w:r>
      <w:r w:rsidR="3DA655BB" w:rsidRPr="00B20BC8">
        <w:rPr>
          <w:rStyle w:val="normaltextrun"/>
          <w:rFonts w:ascii="Arial" w:eastAsiaTheme="majorEastAsia" w:hAnsi="Arial" w:cs="Arial"/>
          <w:b/>
          <w:bCs/>
          <w:sz w:val="24"/>
          <w:szCs w:val="24"/>
        </w:rPr>
        <w:t>22</w:t>
      </w:r>
      <w:r w:rsidRPr="00B20BC8">
        <w:rPr>
          <w:rStyle w:val="normaltextrun"/>
          <w:rFonts w:ascii="Arial" w:eastAsiaTheme="majorEastAsia" w:hAnsi="Arial" w:cs="Arial"/>
          <w:b/>
          <w:bCs/>
          <w:sz w:val="24"/>
          <w:szCs w:val="24"/>
        </w:rPr>
        <w:t>:</w:t>
      </w:r>
      <w:r w:rsidRPr="00B20BC8">
        <w:rPr>
          <w:rFonts w:ascii="Arial" w:hAnsi="Arial" w:cs="Arial"/>
          <w:sz w:val="24"/>
          <w:szCs w:val="24"/>
        </w:rPr>
        <w:tab/>
      </w:r>
      <w:r w:rsidRPr="00B20BC8">
        <w:rPr>
          <w:rStyle w:val="normaltextrun"/>
          <w:rFonts w:ascii="Arial" w:eastAsiaTheme="majorEastAsia" w:hAnsi="Arial" w:cs="Arial"/>
          <w:b/>
          <w:bCs/>
          <w:sz w:val="24"/>
          <w:szCs w:val="24"/>
        </w:rPr>
        <w:t>What are the desired outcomes/desired deliverables for Group 4 projects?</w:t>
      </w:r>
    </w:p>
    <w:p w14:paraId="75270E6A" w14:textId="6DDDF7B6" w:rsidR="004C1951" w:rsidRPr="00BD6917" w:rsidRDefault="005D6860" w:rsidP="00B51011">
      <w:pPr>
        <w:ind w:left="720" w:hanging="720"/>
        <w:rPr>
          <w:rStyle w:val="normaltextrun"/>
          <w:rFonts w:ascii="Arial" w:eastAsiaTheme="majorEastAsia" w:hAnsi="Arial" w:cs="Arial"/>
          <w:sz w:val="24"/>
          <w:szCs w:val="24"/>
        </w:rPr>
      </w:pPr>
      <w:r w:rsidRPr="00B20BC8">
        <w:rPr>
          <w:rStyle w:val="normaltextrun"/>
          <w:rFonts w:ascii="Arial" w:eastAsiaTheme="majorEastAsia" w:hAnsi="Arial" w:cs="Arial"/>
          <w:sz w:val="24"/>
          <w:szCs w:val="24"/>
        </w:rPr>
        <w:t>A</w:t>
      </w:r>
      <w:r w:rsidR="4D9FA461" w:rsidRPr="00B20BC8">
        <w:rPr>
          <w:rStyle w:val="normaltextrun"/>
          <w:rFonts w:ascii="Arial" w:eastAsiaTheme="majorEastAsia" w:hAnsi="Arial" w:cs="Arial"/>
          <w:sz w:val="24"/>
          <w:szCs w:val="24"/>
        </w:rPr>
        <w:t>22</w:t>
      </w:r>
      <w:r w:rsidRPr="00B20BC8">
        <w:rPr>
          <w:rStyle w:val="normaltextrun"/>
          <w:rFonts w:ascii="Arial" w:eastAsiaTheme="majorEastAsia" w:hAnsi="Arial" w:cs="Arial"/>
          <w:sz w:val="24"/>
          <w:szCs w:val="24"/>
        </w:rPr>
        <w:t>:</w:t>
      </w:r>
      <w:r>
        <w:tab/>
      </w:r>
      <w:r w:rsidR="00493B95" w:rsidRPr="00B20BC8">
        <w:rPr>
          <w:rStyle w:val="normaltextrun"/>
          <w:rFonts w:ascii="Arial" w:eastAsiaTheme="majorEastAsia" w:hAnsi="Arial" w:cs="Arial"/>
          <w:sz w:val="24"/>
          <w:szCs w:val="24"/>
        </w:rPr>
        <w:t>The GFO does not specify deliverables</w:t>
      </w:r>
      <w:r w:rsidR="2088F2C7" w:rsidRPr="193373B7">
        <w:rPr>
          <w:rStyle w:val="normaltextrun"/>
          <w:rFonts w:ascii="Arial" w:eastAsiaTheme="majorEastAsia" w:hAnsi="Arial" w:cs="Arial"/>
          <w:sz w:val="24"/>
          <w:szCs w:val="24"/>
        </w:rPr>
        <w:t>.</w:t>
      </w:r>
      <w:r w:rsidR="5B6CD81E" w:rsidRPr="193373B7">
        <w:rPr>
          <w:rStyle w:val="normaltextrun"/>
          <w:rFonts w:ascii="Arial" w:eastAsiaTheme="majorEastAsia" w:hAnsi="Arial" w:cs="Arial"/>
          <w:sz w:val="24"/>
          <w:szCs w:val="24"/>
        </w:rPr>
        <w:t xml:space="preserve"> </w:t>
      </w:r>
      <w:r w:rsidR="401DFB29" w:rsidRPr="193373B7">
        <w:rPr>
          <w:rStyle w:val="normaltextrun"/>
          <w:rFonts w:ascii="Arial" w:eastAsiaTheme="majorEastAsia" w:hAnsi="Arial" w:cs="Arial"/>
          <w:sz w:val="24"/>
          <w:szCs w:val="24"/>
        </w:rPr>
        <w:t>R</w:t>
      </w:r>
      <w:r w:rsidR="5B6CD81E" w:rsidRPr="193373B7">
        <w:rPr>
          <w:rStyle w:val="normaltextrun"/>
          <w:rFonts w:ascii="Arial" w:eastAsiaTheme="majorEastAsia" w:hAnsi="Arial" w:cs="Arial"/>
          <w:sz w:val="24"/>
          <w:szCs w:val="24"/>
        </w:rPr>
        <w:t>ather</w:t>
      </w:r>
      <w:r w:rsidR="3E8DB044" w:rsidRPr="193373B7">
        <w:rPr>
          <w:rStyle w:val="normaltextrun"/>
          <w:rFonts w:ascii="Arial" w:eastAsiaTheme="majorEastAsia" w:hAnsi="Arial" w:cs="Arial"/>
          <w:sz w:val="24"/>
          <w:szCs w:val="24"/>
        </w:rPr>
        <w:t>,</w:t>
      </w:r>
      <w:r w:rsidR="00493B95" w:rsidRPr="00B20BC8">
        <w:rPr>
          <w:rStyle w:val="normaltextrun"/>
          <w:rFonts w:ascii="Arial" w:eastAsiaTheme="majorEastAsia" w:hAnsi="Arial" w:cs="Arial"/>
          <w:sz w:val="24"/>
          <w:szCs w:val="24"/>
        </w:rPr>
        <w:t xml:space="preserve"> </w:t>
      </w:r>
      <w:r w:rsidR="0011653F" w:rsidRPr="00BD6917">
        <w:rPr>
          <w:rStyle w:val="normaltextrun"/>
          <w:rFonts w:ascii="Arial" w:eastAsiaTheme="majorEastAsia" w:hAnsi="Arial" w:cs="Arial"/>
          <w:sz w:val="24"/>
          <w:szCs w:val="24"/>
        </w:rPr>
        <w:t>the solicitation manual describes requirements</w:t>
      </w:r>
      <w:r w:rsidR="670A04B5" w:rsidRPr="00BD6917">
        <w:rPr>
          <w:rStyle w:val="normaltextrun"/>
          <w:rFonts w:ascii="Arial" w:eastAsiaTheme="majorEastAsia" w:hAnsi="Arial" w:cs="Arial"/>
          <w:sz w:val="24"/>
          <w:szCs w:val="24"/>
        </w:rPr>
        <w:t>,</w:t>
      </w:r>
      <w:r w:rsidR="0011653F" w:rsidRPr="00BD6917">
        <w:rPr>
          <w:rStyle w:val="normaltextrun"/>
          <w:rFonts w:ascii="Arial" w:eastAsiaTheme="majorEastAsia" w:hAnsi="Arial" w:cs="Arial"/>
          <w:sz w:val="24"/>
          <w:szCs w:val="24"/>
        </w:rPr>
        <w:t xml:space="preserve"> and the applicant will propose </w:t>
      </w:r>
      <w:r w:rsidR="00AA1C8E" w:rsidRPr="00BD6917">
        <w:rPr>
          <w:rStyle w:val="normaltextrun"/>
          <w:rFonts w:ascii="Arial" w:eastAsiaTheme="majorEastAsia" w:hAnsi="Arial" w:cs="Arial"/>
          <w:sz w:val="24"/>
          <w:szCs w:val="24"/>
        </w:rPr>
        <w:t xml:space="preserve">research </w:t>
      </w:r>
      <w:r w:rsidR="7BE0B5A4" w:rsidRPr="00BD6917">
        <w:rPr>
          <w:rStyle w:val="normaltextrun"/>
          <w:rFonts w:ascii="Arial" w:eastAsiaTheme="majorEastAsia" w:hAnsi="Arial" w:cs="Arial"/>
          <w:sz w:val="24"/>
          <w:szCs w:val="24"/>
        </w:rPr>
        <w:t xml:space="preserve">tasks </w:t>
      </w:r>
      <w:r w:rsidR="00B65A28">
        <w:rPr>
          <w:rStyle w:val="normaltextrun"/>
          <w:rFonts w:ascii="Arial" w:eastAsiaTheme="majorEastAsia" w:hAnsi="Arial" w:cs="Arial"/>
          <w:sz w:val="24"/>
          <w:szCs w:val="24"/>
        </w:rPr>
        <w:t>and specify associated</w:t>
      </w:r>
      <w:r w:rsidR="00AA1C8E" w:rsidRPr="00BD6917">
        <w:rPr>
          <w:rStyle w:val="normaltextrun"/>
          <w:rFonts w:ascii="Arial" w:eastAsiaTheme="majorEastAsia" w:hAnsi="Arial" w:cs="Arial"/>
          <w:sz w:val="24"/>
          <w:szCs w:val="24"/>
        </w:rPr>
        <w:t xml:space="preserve"> deliverable</w:t>
      </w:r>
      <w:r w:rsidR="00B65A28">
        <w:rPr>
          <w:rStyle w:val="normaltextrun"/>
          <w:rFonts w:ascii="Arial" w:eastAsiaTheme="majorEastAsia" w:hAnsi="Arial" w:cs="Arial"/>
          <w:sz w:val="24"/>
          <w:szCs w:val="24"/>
        </w:rPr>
        <w:t>s</w:t>
      </w:r>
      <w:r w:rsidR="00AA1C8E" w:rsidRPr="00BD6917">
        <w:rPr>
          <w:rStyle w:val="normaltextrun"/>
          <w:rFonts w:ascii="Arial" w:eastAsiaTheme="majorEastAsia" w:hAnsi="Arial" w:cs="Arial"/>
          <w:sz w:val="24"/>
          <w:szCs w:val="24"/>
        </w:rPr>
        <w:t xml:space="preserve"> in </w:t>
      </w:r>
      <w:r w:rsidR="1BBE2D7E" w:rsidRPr="00BD6917">
        <w:rPr>
          <w:rStyle w:val="normaltextrun"/>
          <w:rFonts w:ascii="Arial" w:eastAsiaTheme="majorEastAsia" w:hAnsi="Arial" w:cs="Arial"/>
          <w:sz w:val="24"/>
          <w:szCs w:val="24"/>
        </w:rPr>
        <w:t>the scope of work</w:t>
      </w:r>
      <w:r w:rsidR="00A411AA">
        <w:rPr>
          <w:rStyle w:val="normaltextrun"/>
          <w:rFonts w:ascii="Arial" w:eastAsiaTheme="majorEastAsia" w:hAnsi="Arial" w:cs="Arial"/>
          <w:sz w:val="24"/>
          <w:szCs w:val="24"/>
        </w:rPr>
        <w:t xml:space="preserve"> (see Attachment </w:t>
      </w:r>
      <w:r w:rsidR="0098073B">
        <w:rPr>
          <w:rStyle w:val="normaltextrun"/>
          <w:rFonts w:ascii="Arial" w:eastAsiaTheme="majorEastAsia" w:hAnsi="Arial" w:cs="Arial"/>
          <w:sz w:val="24"/>
          <w:szCs w:val="24"/>
        </w:rPr>
        <w:t>4</w:t>
      </w:r>
      <w:r w:rsidR="00A411AA">
        <w:rPr>
          <w:rStyle w:val="normaltextrun"/>
          <w:rFonts w:ascii="Arial" w:eastAsiaTheme="majorEastAsia" w:hAnsi="Arial" w:cs="Arial"/>
          <w:sz w:val="24"/>
          <w:szCs w:val="24"/>
        </w:rPr>
        <w:t>)</w:t>
      </w:r>
      <w:r w:rsidR="00493B95" w:rsidRPr="00BD6917">
        <w:rPr>
          <w:rStyle w:val="normaltextrun"/>
          <w:rFonts w:ascii="Arial" w:eastAsiaTheme="majorEastAsia" w:hAnsi="Arial" w:cs="Arial"/>
          <w:sz w:val="24"/>
          <w:szCs w:val="24"/>
        </w:rPr>
        <w:t>.</w:t>
      </w:r>
      <w:r w:rsidR="00866CDB" w:rsidRPr="00BD6917">
        <w:rPr>
          <w:rStyle w:val="normaltextrun"/>
          <w:rFonts w:ascii="Arial" w:eastAsiaTheme="majorEastAsia" w:hAnsi="Arial" w:cs="Arial"/>
          <w:sz w:val="24"/>
          <w:szCs w:val="24"/>
        </w:rPr>
        <w:t xml:space="preserve"> </w:t>
      </w:r>
      <w:r w:rsidR="00650ECE" w:rsidRPr="00BD6917">
        <w:rPr>
          <w:rStyle w:val="normaltextrun"/>
          <w:rFonts w:ascii="Arial" w:eastAsiaTheme="majorEastAsia" w:hAnsi="Arial" w:cs="Arial"/>
          <w:sz w:val="24"/>
          <w:szCs w:val="24"/>
        </w:rPr>
        <w:t>The desired outcome</w:t>
      </w:r>
      <w:r w:rsidR="00AA1C8E" w:rsidRPr="00BD6917">
        <w:rPr>
          <w:rStyle w:val="normaltextrun"/>
          <w:rFonts w:ascii="Arial" w:eastAsiaTheme="majorEastAsia" w:hAnsi="Arial" w:cs="Arial"/>
          <w:sz w:val="24"/>
          <w:szCs w:val="24"/>
        </w:rPr>
        <w:t>s</w:t>
      </w:r>
      <w:r w:rsidR="00650ECE" w:rsidRPr="00BD6917">
        <w:rPr>
          <w:rStyle w:val="normaltextrun"/>
          <w:rFonts w:ascii="Arial" w:eastAsiaTheme="majorEastAsia" w:hAnsi="Arial" w:cs="Arial"/>
          <w:sz w:val="24"/>
          <w:szCs w:val="24"/>
        </w:rPr>
        <w:t xml:space="preserve"> are</w:t>
      </w:r>
      <w:r w:rsidR="00096C7B" w:rsidRPr="00BD6917">
        <w:rPr>
          <w:rStyle w:val="normaltextrun"/>
          <w:rFonts w:ascii="Arial" w:eastAsiaTheme="majorEastAsia" w:hAnsi="Arial" w:cs="Arial"/>
          <w:sz w:val="24"/>
          <w:szCs w:val="24"/>
        </w:rPr>
        <w:t xml:space="preserve"> to have</w:t>
      </w:r>
      <w:r w:rsidR="00650ECE" w:rsidRPr="00BD6917">
        <w:rPr>
          <w:rStyle w:val="normaltextrun"/>
          <w:rFonts w:ascii="Arial" w:eastAsiaTheme="majorEastAsia" w:hAnsi="Arial" w:cs="Arial"/>
          <w:sz w:val="24"/>
          <w:szCs w:val="24"/>
        </w:rPr>
        <w:t xml:space="preserve"> a</w:t>
      </w:r>
      <w:r w:rsidR="00A82CB0" w:rsidRPr="00BD6917">
        <w:rPr>
          <w:rStyle w:val="normaltextrun"/>
          <w:rFonts w:ascii="Arial" w:eastAsiaTheme="majorEastAsia" w:hAnsi="Arial" w:cs="Arial"/>
          <w:sz w:val="24"/>
          <w:szCs w:val="24"/>
        </w:rPr>
        <w:t xml:space="preserve"> greater understanding of the</w:t>
      </w:r>
      <w:r w:rsidR="008F4815" w:rsidRPr="00BD6917">
        <w:rPr>
          <w:rStyle w:val="normaltextrun"/>
          <w:rFonts w:ascii="Arial" w:eastAsiaTheme="majorEastAsia" w:hAnsi="Arial" w:cs="Arial"/>
          <w:sz w:val="24"/>
          <w:szCs w:val="24"/>
        </w:rPr>
        <w:t xml:space="preserve"> effects and</w:t>
      </w:r>
      <w:r w:rsidR="00A82CB0" w:rsidRPr="00BD6917">
        <w:rPr>
          <w:rStyle w:val="normaltextrun"/>
          <w:rFonts w:ascii="Arial" w:eastAsiaTheme="majorEastAsia" w:hAnsi="Arial" w:cs="Arial"/>
          <w:sz w:val="24"/>
          <w:szCs w:val="24"/>
        </w:rPr>
        <w:t xml:space="preserve"> </w:t>
      </w:r>
      <w:r w:rsidR="008C2F11" w:rsidRPr="00BD6917">
        <w:rPr>
          <w:rStyle w:val="normaltextrun"/>
          <w:rFonts w:ascii="Arial" w:eastAsiaTheme="majorEastAsia" w:hAnsi="Arial" w:cs="Arial"/>
          <w:sz w:val="24"/>
          <w:szCs w:val="24"/>
        </w:rPr>
        <w:t xml:space="preserve">impacts of night lighting </w:t>
      </w:r>
      <w:r w:rsidR="00650ECE" w:rsidRPr="00BD6917">
        <w:rPr>
          <w:rStyle w:val="normaltextrun"/>
          <w:rFonts w:ascii="Arial" w:eastAsiaTheme="majorEastAsia" w:hAnsi="Arial" w:cs="Arial"/>
          <w:sz w:val="24"/>
          <w:szCs w:val="24"/>
        </w:rPr>
        <w:t>o</w:t>
      </w:r>
      <w:r w:rsidR="008C2F11" w:rsidRPr="00BD6917">
        <w:rPr>
          <w:rStyle w:val="normaltextrun"/>
          <w:rFonts w:ascii="Arial" w:eastAsiaTheme="majorEastAsia" w:hAnsi="Arial" w:cs="Arial"/>
          <w:sz w:val="24"/>
          <w:szCs w:val="24"/>
        </w:rPr>
        <w:t>n species and ecosystems</w:t>
      </w:r>
      <w:r w:rsidR="00211AF9" w:rsidRPr="00BD6917">
        <w:rPr>
          <w:rStyle w:val="normaltextrun"/>
          <w:rFonts w:ascii="Arial" w:eastAsiaTheme="majorEastAsia" w:hAnsi="Arial" w:cs="Arial"/>
          <w:sz w:val="24"/>
          <w:szCs w:val="24"/>
        </w:rPr>
        <w:t>, identify solutions</w:t>
      </w:r>
      <w:r w:rsidR="1AF0807B" w:rsidRPr="00BD6917">
        <w:rPr>
          <w:rStyle w:val="normaltextrun"/>
          <w:rFonts w:ascii="Arial" w:eastAsiaTheme="majorEastAsia" w:hAnsi="Arial" w:cs="Arial"/>
          <w:sz w:val="24"/>
          <w:szCs w:val="24"/>
        </w:rPr>
        <w:t>,</w:t>
      </w:r>
      <w:r w:rsidR="00211AF9" w:rsidRPr="00BD6917">
        <w:rPr>
          <w:rStyle w:val="normaltextrun"/>
          <w:rFonts w:ascii="Arial" w:eastAsiaTheme="majorEastAsia" w:hAnsi="Arial" w:cs="Arial"/>
          <w:sz w:val="24"/>
          <w:szCs w:val="24"/>
        </w:rPr>
        <w:t xml:space="preserve"> and offe</w:t>
      </w:r>
      <w:r w:rsidR="006D23B5" w:rsidRPr="00BD6917">
        <w:rPr>
          <w:rStyle w:val="normaltextrun"/>
          <w:rFonts w:ascii="Arial" w:eastAsiaTheme="majorEastAsia" w:hAnsi="Arial" w:cs="Arial"/>
          <w:sz w:val="24"/>
          <w:szCs w:val="24"/>
        </w:rPr>
        <w:t>r</w:t>
      </w:r>
      <w:r w:rsidR="00211AF9" w:rsidRPr="00BD6917">
        <w:rPr>
          <w:rStyle w:val="normaltextrun"/>
          <w:rFonts w:ascii="Arial" w:eastAsiaTheme="majorEastAsia" w:hAnsi="Arial" w:cs="Arial"/>
          <w:sz w:val="24"/>
          <w:szCs w:val="24"/>
        </w:rPr>
        <w:t xml:space="preserve"> recommendations on</w:t>
      </w:r>
      <w:r w:rsidR="00F23B14" w:rsidRPr="00BD6917">
        <w:rPr>
          <w:rStyle w:val="normaltextrun"/>
          <w:rFonts w:ascii="Arial" w:eastAsiaTheme="majorEastAsia" w:hAnsi="Arial" w:cs="Arial"/>
          <w:sz w:val="24"/>
          <w:szCs w:val="24"/>
        </w:rPr>
        <w:t xml:space="preserve"> </w:t>
      </w:r>
      <w:r w:rsidR="00C20AF7" w:rsidRPr="00BD6917">
        <w:rPr>
          <w:rStyle w:val="normaltextrun"/>
          <w:rFonts w:ascii="Arial" w:eastAsiaTheme="majorEastAsia" w:hAnsi="Arial" w:cs="Arial"/>
          <w:sz w:val="24"/>
          <w:szCs w:val="24"/>
        </w:rPr>
        <w:t>h</w:t>
      </w:r>
      <w:r w:rsidR="00050918" w:rsidRPr="00BD6917">
        <w:rPr>
          <w:rStyle w:val="normaltextrun"/>
          <w:rFonts w:ascii="Arial" w:eastAsiaTheme="majorEastAsia" w:hAnsi="Arial" w:cs="Arial"/>
          <w:sz w:val="24"/>
          <w:szCs w:val="24"/>
        </w:rPr>
        <w:t>ow building standards might be adapted</w:t>
      </w:r>
      <w:r w:rsidR="008D4245" w:rsidRPr="00BD6917">
        <w:rPr>
          <w:rStyle w:val="normaltextrun"/>
          <w:rFonts w:ascii="Arial" w:eastAsiaTheme="majorEastAsia" w:hAnsi="Arial" w:cs="Arial"/>
          <w:sz w:val="24"/>
          <w:szCs w:val="24"/>
        </w:rPr>
        <w:t xml:space="preserve"> to minimize effects and impacts</w:t>
      </w:r>
      <w:r w:rsidR="00211AF9" w:rsidRPr="00BD6917">
        <w:rPr>
          <w:rStyle w:val="normaltextrun"/>
          <w:rFonts w:ascii="Arial" w:eastAsiaTheme="majorEastAsia" w:hAnsi="Arial" w:cs="Arial"/>
          <w:sz w:val="24"/>
          <w:szCs w:val="24"/>
        </w:rPr>
        <w:t>.</w:t>
      </w:r>
      <w:r w:rsidR="00650ECE" w:rsidRPr="00BD6917">
        <w:rPr>
          <w:rStyle w:val="Heading1Char"/>
          <w:rFonts w:ascii="Arial" w:hAnsi="Arial" w:cs="Arial"/>
          <w:sz w:val="24"/>
          <w:szCs w:val="24"/>
        </w:rPr>
        <w:t xml:space="preserve"> </w:t>
      </w:r>
      <w:r w:rsidR="00650ECE" w:rsidRPr="00BD6917">
        <w:rPr>
          <w:rStyle w:val="normaltextrun"/>
          <w:rFonts w:ascii="Arial" w:eastAsiaTheme="majorEastAsia" w:hAnsi="Arial" w:cs="Arial"/>
          <w:sz w:val="24"/>
          <w:szCs w:val="24"/>
        </w:rPr>
        <w:t xml:space="preserve">Please refer to </w:t>
      </w:r>
      <w:r w:rsidR="52F5EA30" w:rsidRPr="193373B7">
        <w:rPr>
          <w:rStyle w:val="normaltextrun"/>
          <w:rFonts w:ascii="Arial" w:eastAsiaTheme="majorEastAsia" w:hAnsi="Arial" w:cs="Arial"/>
          <w:sz w:val="24"/>
          <w:szCs w:val="24"/>
        </w:rPr>
        <w:t>S</w:t>
      </w:r>
      <w:r w:rsidR="00650ECE" w:rsidRPr="00BD6917">
        <w:rPr>
          <w:rStyle w:val="normaltextrun"/>
          <w:rFonts w:ascii="Arial" w:eastAsiaTheme="majorEastAsia" w:hAnsi="Arial" w:cs="Arial"/>
          <w:sz w:val="24"/>
          <w:szCs w:val="24"/>
        </w:rPr>
        <w:t>ection I. C</w:t>
      </w:r>
      <w:r w:rsidR="1D0832AA" w:rsidRPr="193373B7">
        <w:rPr>
          <w:rStyle w:val="normaltextrun"/>
          <w:rFonts w:ascii="Arial" w:eastAsiaTheme="majorEastAsia" w:hAnsi="Arial" w:cs="Arial"/>
          <w:sz w:val="24"/>
          <w:szCs w:val="24"/>
        </w:rPr>
        <w:t>,</w:t>
      </w:r>
      <w:r w:rsidR="00650ECE" w:rsidRPr="00BD6917">
        <w:rPr>
          <w:rStyle w:val="normaltextrun"/>
          <w:rFonts w:ascii="Arial" w:eastAsiaTheme="majorEastAsia" w:hAnsi="Arial" w:cs="Arial"/>
          <w:sz w:val="24"/>
          <w:szCs w:val="24"/>
        </w:rPr>
        <w:t xml:space="preserve"> Group 4 of the solicitation manual for details. </w:t>
      </w:r>
    </w:p>
    <w:sectPr w:rsidR="004C1951" w:rsidRPr="00BD6917">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6B8E40" w14:textId="77777777" w:rsidR="00A609D8" w:rsidRDefault="00A609D8" w:rsidP="002018DA">
      <w:pPr>
        <w:spacing w:after="0" w:line="240" w:lineRule="auto"/>
      </w:pPr>
      <w:r>
        <w:separator/>
      </w:r>
    </w:p>
  </w:endnote>
  <w:endnote w:type="continuationSeparator" w:id="0">
    <w:p w14:paraId="59A1CAE3" w14:textId="77777777" w:rsidR="00A609D8" w:rsidRDefault="00A609D8" w:rsidP="002018DA">
      <w:pPr>
        <w:spacing w:after="0" w:line="240" w:lineRule="auto"/>
      </w:pPr>
      <w:r>
        <w:continuationSeparator/>
      </w:r>
    </w:p>
  </w:endnote>
  <w:endnote w:type="continuationNotice" w:id="1">
    <w:p w14:paraId="7B675D89" w14:textId="77777777" w:rsidR="00A609D8" w:rsidRDefault="00A609D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quot;Courier New&quot;">
    <w:panose1 w:val="020B0604020202020204"/>
    <w:charset w:val="00"/>
    <w:family w:val="roman"/>
    <w:notTrueType/>
    <w:pitch w:val="default"/>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08214459"/>
      <w:docPartObj>
        <w:docPartGallery w:val="Page Numbers (Bottom of Page)"/>
        <w:docPartUnique/>
      </w:docPartObj>
    </w:sdtPr>
    <w:sdtContent>
      <w:sdt>
        <w:sdtPr>
          <w:id w:val="1728636285"/>
          <w:docPartObj>
            <w:docPartGallery w:val="Page Numbers (Top of Page)"/>
            <w:docPartUnique/>
          </w:docPartObj>
        </w:sdtPr>
        <w:sdtContent>
          <w:p w14:paraId="302D525E" w14:textId="4C4C419C" w:rsidR="00BF6FFE" w:rsidRDefault="00BF6FFE">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FAF9E8D" w14:textId="77777777" w:rsidR="00BF6FFE" w:rsidRDefault="00BF6F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8ABC5B" w14:textId="77777777" w:rsidR="00A609D8" w:rsidRDefault="00A609D8" w:rsidP="002018DA">
      <w:pPr>
        <w:spacing w:after="0" w:line="240" w:lineRule="auto"/>
      </w:pPr>
      <w:r>
        <w:separator/>
      </w:r>
    </w:p>
  </w:footnote>
  <w:footnote w:type="continuationSeparator" w:id="0">
    <w:p w14:paraId="0823AEE7" w14:textId="77777777" w:rsidR="00A609D8" w:rsidRDefault="00A609D8" w:rsidP="002018DA">
      <w:pPr>
        <w:spacing w:after="0" w:line="240" w:lineRule="auto"/>
      </w:pPr>
      <w:r>
        <w:continuationSeparator/>
      </w:r>
    </w:p>
  </w:footnote>
  <w:footnote w:type="continuationNotice" w:id="1">
    <w:p w14:paraId="0F1C7BBF" w14:textId="77777777" w:rsidR="00A609D8" w:rsidRDefault="00A609D8">
      <w:pPr>
        <w:spacing w:after="0" w:line="240" w:lineRule="auto"/>
      </w:pPr>
    </w:p>
  </w:footnote>
  <w:footnote w:id="2">
    <w:p w14:paraId="62B1EF01" w14:textId="77777777" w:rsidR="002018DA" w:rsidRPr="00CA7BA3" w:rsidRDefault="002018DA" w:rsidP="002018DA">
      <w:pPr>
        <w:pStyle w:val="FootnoteText"/>
      </w:pPr>
      <w:r w:rsidRPr="00CA7BA3">
        <w:rPr>
          <w:rStyle w:val="FootnoteReference"/>
        </w:rPr>
        <w:footnoteRef/>
      </w:r>
      <w:r w:rsidRPr="00CA7BA3">
        <w:t xml:space="preserve"> https://www.washcoll.edu/learn-by-doing/ces/bird-safe-glass.php</w:t>
      </w:r>
    </w:p>
  </w:footnote>
  <w:footnote w:id="3">
    <w:p w14:paraId="5CD0BE44" w14:textId="2AEED15F" w:rsidR="006311F1" w:rsidRDefault="006311F1">
      <w:pPr>
        <w:pStyle w:val="FootnoteText"/>
      </w:pPr>
      <w:r>
        <w:rPr>
          <w:rStyle w:val="FootnoteReference"/>
        </w:rPr>
        <w:footnoteRef/>
      </w:r>
      <w:r>
        <w:t xml:space="preserve"> </w:t>
      </w:r>
      <w:r w:rsidRPr="006311F1">
        <w:t>https://abcbirds.org/wp-content/uploads/2023/01/What-is-a-Material-Threat-Factor-1_23.pdf</w:t>
      </w:r>
    </w:p>
  </w:footnote>
</w:footnotes>
</file>

<file path=word/intelligence2.xml><?xml version="1.0" encoding="utf-8"?>
<int2:intelligence xmlns:int2="http://schemas.microsoft.com/office/intelligence/2020/intelligence" xmlns:oel="http://schemas.microsoft.com/office/2019/extlst">
  <int2:observations>
    <int2:bookmark int2:bookmarkName="_Int_m68zp6Pr" int2:invalidationBookmarkName="" int2:hashCode="9UnEH3ZK79vP54" int2:id="htdJaZ4y">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01184A"/>
    <w:multiLevelType w:val="hybridMultilevel"/>
    <w:tmpl w:val="4176A1FC"/>
    <w:lvl w:ilvl="0" w:tplc="AD0AEF6C">
      <w:start w:val="1"/>
      <w:numFmt w:val="bullet"/>
      <w:lvlText w:val="·"/>
      <w:lvlJc w:val="left"/>
      <w:pPr>
        <w:ind w:left="720" w:hanging="360"/>
      </w:pPr>
      <w:rPr>
        <w:rFonts w:ascii="Symbol" w:hAnsi="Symbol" w:hint="default"/>
      </w:rPr>
    </w:lvl>
    <w:lvl w:ilvl="1" w:tplc="B978DCD2">
      <w:start w:val="1"/>
      <w:numFmt w:val="bullet"/>
      <w:lvlText w:val="o"/>
      <w:lvlJc w:val="left"/>
      <w:pPr>
        <w:ind w:left="1440" w:hanging="360"/>
      </w:pPr>
      <w:rPr>
        <w:rFonts w:ascii="Courier New" w:hAnsi="Courier New" w:hint="default"/>
      </w:rPr>
    </w:lvl>
    <w:lvl w:ilvl="2" w:tplc="02420BDC">
      <w:start w:val="1"/>
      <w:numFmt w:val="bullet"/>
      <w:lvlText w:val=""/>
      <w:lvlJc w:val="left"/>
      <w:pPr>
        <w:ind w:left="2160" w:hanging="360"/>
      </w:pPr>
      <w:rPr>
        <w:rFonts w:ascii="Wingdings" w:hAnsi="Wingdings" w:hint="default"/>
      </w:rPr>
    </w:lvl>
    <w:lvl w:ilvl="3" w:tplc="49DCCE74">
      <w:start w:val="1"/>
      <w:numFmt w:val="bullet"/>
      <w:lvlText w:val=""/>
      <w:lvlJc w:val="left"/>
      <w:pPr>
        <w:ind w:left="2880" w:hanging="360"/>
      </w:pPr>
      <w:rPr>
        <w:rFonts w:ascii="Symbol" w:hAnsi="Symbol" w:hint="default"/>
      </w:rPr>
    </w:lvl>
    <w:lvl w:ilvl="4" w:tplc="BC42A13A">
      <w:start w:val="1"/>
      <w:numFmt w:val="bullet"/>
      <w:lvlText w:val="o"/>
      <w:lvlJc w:val="left"/>
      <w:pPr>
        <w:ind w:left="3600" w:hanging="360"/>
      </w:pPr>
      <w:rPr>
        <w:rFonts w:ascii="Courier New" w:hAnsi="Courier New" w:hint="default"/>
      </w:rPr>
    </w:lvl>
    <w:lvl w:ilvl="5" w:tplc="985CAEAE">
      <w:start w:val="1"/>
      <w:numFmt w:val="bullet"/>
      <w:lvlText w:val=""/>
      <w:lvlJc w:val="left"/>
      <w:pPr>
        <w:ind w:left="4320" w:hanging="360"/>
      </w:pPr>
      <w:rPr>
        <w:rFonts w:ascii="Wingdings" w:hAnsi="Wingdings" w:hint="default"/>
      </w:rPr>
    </w:lvl>
    <w:lvl w:ilvl="6" w:tplc="CE9A8596">
      <w:start w:val="1"/>
      <w:numFmt w:val="bullet"/>
      <w:lvlText w:val=""/>
      <w:lvlJc w:val="left"/>
      <w:pPr>
        <w:ind w:left="5040" w:hanging="360"/>
      </w:pPr>
      <w:rPr>
        <w:rFonts w:ascii="Symbol" w:hAnsi="Symbol" w:hint="default"/>
      </w:rPr>
    </w:lvl>
    <w:lvl w:ilvl="7" w:tplc="37761AA6">
      <w:start w:val="1"/>
      <w:numFmt w:val="bullet"/>
      <w:lvlText w:val="o"/>
      <w:lvlJc w:val="left"/>
      <w:pPr>
        <w:ind w:left="5760" w:hanging="360"/>
      </w:pPr>
      <w:rPr>
        <w:rFonts w:ascii="Courier New" w:hAnsi="Courier New" w:hint="default"/>
      </w:rPr>
    </w:lvl>
    <w:lvl w:ilvl="8" w:tplc="C62AC766">
      <w:start w:val="1"/>
      <w:numFmt w:val="bullet"/>
      <w:lvlText w:val=""/>
      <w:lvlJc w:val="left"/>
      <w:pPr>
        <w:ind w:left="6480" w:hanging="360"/>
      </w:pPr>
      <w:rPr>
        <w:rFonts w:ascii="Wingdings" w:hAnsi="Wingdings" w:hint="default"/>
      </w:rPr>
    </w:lvl>
  </w:abstractNum>
  <w:abstractNum w:abstractNumId="1" w15:restartNumberingAfterBreak="0">
    <w:nsid w:val="16EC0B0F"/>
    <w:multiLevelType w:val="hybridMultilevel"/>
    <w:tmpl w:val="C2C6C300"/>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 w15:restartNumberingAfterBreak="0">
    <w:nsid w:val="19FC21A1"/>
    <w:multiLevelType w:val="hybridMultilevel"/>
    <w:tmpl w:val="C9429BC4"/>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 w15:restartNumberingAfterBreak="0">
    <w:nsid w:val="225B02A4"/>
    <w:multiLevelType w:val="hybridMultilevel"/>
    <w:tmpl w:val="F18C245E"/>
    <w:lvl w:ilvl="0" w:tplc="9FA406B2">
      <w:start w:val="1"/>
      <w:numFmt w:val="bullet"/>
      <w:lvlText w:val="·"/>
      <w:lvlJc w:val="left"/>
      <w:pPr>
        <w:ind w:left="720" w:hanging="360"/>
      </w:pPr>
      <w:rPr>
        <w:rFonts w:ascii="Symbol" w:hAnsi="Symbol" w:hint="default"/>
      </w:rPr>
    </w:lvl>
    <w:lvl w:ilvl="1" w:tplc="2ED85B2A">
      <w:start w:val="1"/>
      <w:numFmt w:val="bullet"/>
      <w:lvlText w:val="o"/>
      <w:lvlJc w:val="left"/>
      <w:pPr>
        <w:ind w:left="1440" w:hanging="360"/>
      </w:pPr>
      <w:rPr>
        <w:rFonts w:ascii="Courier New" w:hAnsi="Courier New" w:hint="default"/>
      </w:rPr>
    </w:lvl>
    <w:lvl w:ilvl="2" w:tplc="E92837B4">
      <w:start w:val="1"/>
      <w:numFmt w:val="bullet"/>
      <w:lvlText w:val=""/>
      <w:lvlJc w:val="left"/>
      <w:pPr>
        <w:ind w:left="2160" w:hanging="360"/>
      </w:pPr>
      <w:rPr>
        <w:rFonts w:ascii="Wingdings" w:hAnsi="Wingdings" w:hint="default"/>
      </w:rPr>
    </w:lvl>
    <w:lvl w:ilvl="3" w:tplc="5748FCBA">
      <w:start w:val="1"/>
      <w:numFmt w:val="bullet"/>
      <w:lvlText w:val=""/>
      <w:lvlJc w:val="left"/>
      <w:pPr>
        <w:ind w:left="2880" w:hanging="360"/>
      </w:pPr>
      <w:rPr>
        <w:rFonts w:ascii="Symbol" w:hAnsi="Symbol" w:hint="default"/>
      </w:rPr>
    </w:lvl>
    <w:lvl w:ilvl="4" w:tplc="2AEAE004">
      <w:start w:val="1"/>
      <w:numFmt w:val="bullet"/>
      <w:lvlText w:val="o"/>
      <w:lvlJc w:val="left"/>
      <w:pPr>
        <w:ind w:left="3600" w:hanging="360"/>
      </w:pPr>
      <w:rPr>
        <w:rFonts w:ascii="Courier New" w:hAnsi="Courier New" w:hint="default"/>
      </w:rPr>
    </w:lvl>
    <w:lvl w:ilvl="5" w:tplc="96FE1600">
      <w:start w:val="1"/>
      <w:numFmt w:val="bullet"/>
      <w:lvlText w:val=""/>
      <w:lvlJc w:val="left"/>
      <w:pPr>
        <w:ind w:left="4320" w:hanging="360"/>
      </w:pPr>
      <w:rPr>
        <w:rFonts w:ascii="Wingdings" w:hAnsi="Wingdings" w:hint="default"/>
      </w:rPr>
    </w:lvl>
    <w:lvl w:ilvl="6" w:tplc="7ECAA01E">
      <w:start w:val="1"/>
      <w:numFmt w:val="bullet"/>
      <w:lvlText w:val=""/>
      <w:lvlJc w:val="left"/>
      <w:pPr>
        <w:ind w:left="5040" w:hanging="360"/>
      </w:pPr>
      <w:rPr>
        <w:rFonts w:ascii="Symbol" w:hAnsi="Symbol" w:hint="default"/>
      </w:rPr>
    </w:lvl>
    <w:lvl w:ilvl="7" w:tplc="28E8CEA2">
      <w:start w:val="1"/>
      <w:numFmt w:val="bullet"/>
      <w:lvlText w:val="o"/>
      <w:lvlJc w:val="left"/>
      <w:pPr>
        <w:ind w:left="5760" w:hanging="360"/>
      </w:pPr>
      <w:rPr>
        <w:rFonts w:ascii="Courier New" w:hAnsi="Courier New" w:hint="default"/>
      </w:rPr>
    </w:lvl>
    <w:lvl w:ilvl="8" w:tplc="CC600E82">
      <w:start w:val="1"/>
      <w:numFmt w:val="bullet"/>
      <w:lvlText w:val=""/>
      <w:lvlJc w:val="left"/>
      <w:pPr>
        <w:ind w:left="6480" w:hanging="360"/>
      </w:pPr>
      <w:rPr>
        <w:rFonts w:ascii="Wingdings" w:hAnsi="Wingdings" w:hint="default"/>
      </w:rPr>
    </w:lvl>
  </w:abstractNum>
  <w:abstractNum w:abstractNumId="4" w15:restartNumberingAfterBreak="0">
    <w:nsid w:val="2574DC34"/>
    <w:multiLevelType w:val="hybridMultilevel"/>
    <w:tmpl w:val="D9369A9A"/>
    <w:lvl w:ilvl="0" w:tplc="95623CD0">
      <w:start w:val="1"/>
      <w:numFmt w:val="bullet"/>
      <w:lvlText w:val="·"/>
      <w:lvlJc w:val="left"/>
      <w:pPr>
        <w:ind w:left="720" w:hanging="360"/>
      </w:pPr>
      <w:rPr>
        <w:rFonts w:ascii="Symbol" w:hAnsi="Symbol" w:hint="default"/>
      </w:rPr>
    </w:lvl>
    <w:lvl w:ilvl="1" w:tplc="5EB24D24">
      <w:start w:val="1"/>
      <w:numFmt w:val="bullet"/>
      <w:lvlText w:val="o"/>
      <w:lvlJc w:val="left"/>
      <w:pPr>
        <w:ind w:left="1440" w:hanging="360"/>
      </w:pPr>
      <w:rPr>
        <w:rFonts w:ascii="Courier New" w:hAnsi="Courier New" w:hint="default"/>
      </w:rPr>
    </w:lvl>
    <w:lvl w:ilvl="2" w:tplc="B8DA1956">
      <w:start w:val="1"/>
      <w:numFmt w:val="bullet"/>
      <w:lvlText w:val=""/>
      <w:lvlJc w:val="left"/>
      <w:pPr>
        <w:ind w:left="2160" w:hanging="360"/>
      </w:pPr>
      <w:rPr>
        <w:rFonts w:ascii="Wingdings" w:hAnsi="Wingdings" w:hint="default"/>
      </w:rPr>
    </w:lvl>
    <w:lvl w:ilvl="3" w:tplc="3858FF76">
      <w:start w:val="1"/>
      <w:numFmt w:val="bullet"/>
      <w:lvlText w:val=""/>
      <w:lvlJc w:val="left"/>
      <w:pPr>
        <w:ind w:left="2880" w:hanging="360"/>
      </w:pPr>
      <w:rPr>
        <w:rFonts w:ascii="Symbol" w:hAnsi="Symbol" w:hint="default"/>
      </w:rPr>
    </w:lvl>
    <w:lvl w:ilvl="4" w:tplc="DDB85CFA">
      <w:start w:val="1"/>
      <w:numFmt w:val="bullet"/>
      <w:lvlText w:val="o"/>
      <w:lvlJc w:val="left"/>
      <w:pPr>
        <w:ind w:left="3600" w:hanging="360"/>
      </w:pPr>
      <w:rPr>
        <w:rFonts w:ascii="Courier New" w:hAnsi="Courier New" w:hint="default"/>
      </w:rPr>
    </w:lvl>
    <w:lvl w:ilvl="5" w:tplc="37A8A7FC">
      <w:start w:val="1"/>
      <w:numFmt w:val="bullet"/>
      <w:lvlText w:val=""/>
      <w:lvlJc w:val="left"/>
      <w:pPr>
        <w:ind w:left="4320" w:hanging="360"/>
      </w:pPr>
      <w:rPr>
        <w:rFonts w:ascii="Wingdings" w:hAnsi="Wingdings" w:hint="default"/>
      </w:rPr>
    </w:lvl>
    <w:lvl w:ilvl="6" w:tplc="E89A21EC">
      <w:start w:val="1"/>
      <w:numFmt w:val="bullet"/>
      <w:lvlText w:val=""/>
      <w:lvlJc w:val="left"/>
      <w:pPr>
        <w:ind w:left="5040" w:hanging="360"/>
      </w:pPr>
      <w:rPr>
        <w:rFonts w:ascii="Symbol" w:hAnsi="Symbol" w:hint="default"/>
      </w:rPr>
    </w:lvl>
    <w:lvl w:ilvl="7" w:tplc="B0FA0358">
      <w:start w:val="1"/>
      <w:numFmt w:val="bullet"/>
      <w:lvlText w:val="o"/>
      <w:lvlJc w:val="left"/>
      <w:pPr>
        <w:ind w:left="5760" w:hanging="360"/>
      </w:pPr>
      <w:rPr>
        <w:rFonts w:ascii="Courier New" w:hAnsi="Courier New" w:hint="default"/>
      </w:rPr>
    </w:lvl>
    <w:lvl w:ilvl="8" w:tplc="81FC1638">
      <w:start w:val="1"/>
      <w:numFmt w:val="bullet"/>
      <w:lvlText w:val=""/>
      <w:lvlJc w:val="left"/>
      <w:pPr>
        <w:ind w:left="6480" w:hanging="360"/>
      </w:pPr>
      <w:rPr>
        <w:rFonts w:ascii="Wingdings" w:hAnsi="Wingdings" w:hint="default"/>
      </w:rPr>
    </w:lvl>
  </w:abstractNum>
  <w:abstractNum w:abstractNumId="5" w15:restartNumberingAfterBreak="0">
    <w:nsid w:val="2BC77994"/>
    <w:multiLevelType w:val="hybridMultilevel"/>
    <w:tmpl w:val="BC127FB8"/>
    <w:lvl w:ilvl="0" w:tplc="1E2285B8">
      <w:start w:val="1"/>
      <w:numFmt w:val="bullet"/>
      <w:lvlText w:val=""/>
      <w:lvlJc w:val="left"/>
      <w:pPr>
        <w:ind w:left="720" w:hanging="360"/>
      </w:pPr>
      <w:rPr>
        <w:rFonts w:ascii="Symbol" w:hAnsi="Symbol" w:hint="default"/>
      </w:rPr>
    </w:lvl>
    <w:lvl w:ilvl="1" w:tplc="5C5CD070">
      <w:start w:val="1"/>
      <w:numFmt w:val="bullet"/>
      <w:lvlText w:val=""/>
      <w:lvlJc w:val="left"/>
      <w:pPr>
        <w:ind w:left="1440" w:hanging="360"/>
      </w:pPr>
      <w:rPr>
        <w:rFonts w:ascii="Symbol" w:hAnsi="Symbol" w:hint="default"/>
      </w:rPr>
    </w:lvl>
    <w:lvl w:ilvl="2" w:tplc="F118CC94">
      <w:start w:val="1"/>
      <w:numFmt w:val="bullet"/>
      <w:lvlText w:val=""/>
      <w:lvlJc w:val="left"/>
      <w:pPr>
        <w:ind w:left="2160" w:hanging="360"/>
      </w:pPr>
      <w:rPr>
        <w:rFonts w:ascii="Wingdings" w:hAnsi="Wingdings" w:hint="default"/>
      </w:rPr>
    </w:lvl>
    <w:lvl w:ilvl="3" w:tplc="DFEC1654">
      <w:start w:val="1"/>
      <w:numFmt w:val="bullet"/>
      <w:lvlText w:val=""/>
      <w:lvlJc w:val="left"/>
      <w:pPr>
        <w:ind w:left="2880" w:hanging="360"/>
      </w:pPr>
      <w:rPr>
        <w:rFonts w:ascii="Symbol" w:hAnsi="Symbol" w:hint="default"/>
      </w:rPr>
    </w:lvl>
    <w:lvl w:ilvl="4" w:tplc="FB20ADBC">
      <w:start w:val="1"/>
      <w:numFmt w:val="bullet"/>
      <w:lvlText w:val="o"/>
      <w:lvlJc w:val="left"/>
      <w:pPr>
        <w:ind w:left="3600" w:hanging="360"/>
      </w:pPr>
      <w:rPr>
        <w:rFonts w:ascii="Courier New" w:hAnsi="Courier New" w:hint="default"/>
      </w:rPr>
    </w:lvl>
    <w:lvl w:ilvl="5" w:tplc="B5D088F8">
      <w:start w:val="1"/>
      <w:numFmt w:val="bullet"/>
      <w:lvlText w:val=""/>
      <w:lvlJc w:val="left"/>
      <w:pPr>
        <w:ind w:left="4320" w:hanging="360"/>
      </w:pPr>
      <w:rPr>
        <w:rFonts w:ascii="Wingdings" w:hAnsi="Wingdings" w:hint="default"/>
      </w:rPr>
    </w:lvl>
    <w:lvl w:ilvl="6" w:tplc="FD30A7C4">
      <w:start w:val="1"/>
      <w:numFmt w:val="bullet"/>
      <w:lvlText w:val=""/>
      <w:lvlJc w:val="left"/>
      <w:pPr>
        <w:ind w:left="5040" w:hanging="360"/>
      </w:pPr>
      <w:rPr>
        <w:rFonts w:ascii="Symbol" w:hAnsi="Symbol" w:hint="default"/>
      </w:rPr>
    </w:lvl>
    <w:lvl w:ilvl="7" w:tplc="8B0EF9CC">
      <w:start w:val="1"/>
      <w:numFmt w:val="bullet"/>
      <w:lvlText w:val="o"/>
      <w:lvlJc w:val="left"/>
      <w:pPr>
        <w:ind w:left="5760" w:hanging="360"/>
      </w:pPr>
      <w:rPr>
        <w:rFonts w:ascii="Courier New" w:hAnsi="Courier New" w:hint="default"/>
      </w:rPr>
    </w:lvl>
    <w:lvl w:ilvl="8" w:tplc="C7F466F6">
      <w:start w:val="1"/>
      <w:numFmt w:val="bullet"/>
      <w:lvlText w:val=""/>
      <w:lvlJc w:val="left"/>
      <w:pPr>
        <w:ind w:left="6480" w:hanging="360"/>
      </w:pPr>
      <w:rPr>
        <w:rFonts w:ascii="Wingdings" w:hAnsi="Wingdings" w:hint="default"/>
      </w:rPr>
    </w:lvl>
  </w:abstractNum>
  <w:abstractNum w:abstractNumId="6" w15:restartNumberingAfterBreak="0">
    <w:nsid w:val="2CF9097E"/>
    <w:multiLevelType w:val="hybridMultilevel"/>
    <w:tmpl w:val="B8FE582E"/>
    <w:lvl w:ilvl="0" w:tplc="79B803A6">
      <w:start w:val="1"/>
      <w:numFmt w:val="bullet"/>
      <w:lvlText w:val=""/>
      <w:lvlJc w:val="left"/>
      <w:pPr>
        <w:ind w:left="720" w:hanging="360"/>
      </w:pPr>
      <w:rPr>
        <w:rFonts w:ascii="Symbol" w:hAnsi="Symbol"/>
      </w:rPr>
    </w:lvl>
    <w:lvl w:ilvl="1" w:tplc="35CEA9D6">
      <w:start w:val="1"/>
      <w:numFmt w:val="bullet"/>
      <w:lvlText w:val=""/>
      <w:lvlJc w:val="left"/>
      <w:pPr>
        <w:ind w:left="720" w:hanging="360"/>
      </w:pPr>
      <w:rPr>
        <w:rFonts w:ascii="Symbol" w:hAnsi="Symbol"/>
      </w:rPr>
    </w:lvl>
    <w:lvl w:ilvl="2" w:tplc="F24E3DDE">
      <w:start w:val="1"/>
      <w:numFmt w:val="bullet"/>
      <w:lvlText w:val=""/>
      <w:lvlJc w:val="left"/>
      <w:pPr>
        <w:ind w:left="720" w:hanging="360"/>
      </w:pPr>
      <w:rPr>
        <w:rFonts w:ascii="Symbol" w:hAnsi="Symbol"/>
      </w:rPr>
    </w:lvl>
    <w:lvl w:ilvl="3" w:tplc="BCD02CE0">
      <w:start w:val="1"/>
      <w:numFmt w:val="bullet"/>
      <w:lvlText w:val=""/>
      <w:lvlJc w:val="left"/>
      <w:pPr>
        <w:ind w:left="720" w:hanging="360"/>
      </w:pPr>
      <w:rPr>
        <w:rFonts w:ascii="Symbol" w:hAnsi="Symbol"/>
      </w:rPr>
    </w:lvl>
    <w:lvl w:ilvl="4" w:tplc="D748611C">
      <w:start w:val="1"/>
      <w:numFmt w:val="bullet"/>
      <w:lvlText w:val=""/>
      <w:lvlJc w:val="left"/>
      <w:pPr>
        <w:ind w:left="720" w:hanging="360"/>
      </w:pPr>
      <w:rPr>
        <w:rFonts w:ascii="Symbol" w:hAnsi="Symbol"/>
      </w:rPr>
    </w:lvl>
    <w:lvl w:ilvl="5" w:tplc="E9CCF8FE">
      <w:start w:val="1"/>
      <w:numFmt w:val="bullet"/>
      <w:lvlText w:val=""/>
      <w:lvlJc w:val="left"/>
      <w:pPr>
        <w:ind w:left="720" w:hanging="360"/>
      </w:pPr>
      <w:rPr>
        <w:rFonts w:ascii="Symbol" w:hAnsi="Symbol"/>
      </w:rPr>
    </w:lvl>
    <w:lvl w:ilvl="6" w:tplc="E5A6C8D4">
      <w:start w:val="1"/>
      <w:numFmt w:val="bullet"/>
      <w:lvlText w:val=""/>
      <w:lvlJc w:val="left"/>
      <w:pPr>
        <w:ind w:left="720" w:hanging="360"/>
      </w:pPr>
      <w:rPr>
        <w:rFonts w:ascii="Symbol" w:hAnsi="Symbol"/>
      </w:rPr>
    </w:lvl>
    <w:lvl w:ilvl="7" w:tplc="1D4EBE26">
      <w:start w:val="1"/>
      <w:numFmt w:val="bullet"/>
      <w:lvlText w:val=""/>
      <w:lvlJc w:val="left"/>
      <w:pPr>
        <w:ind w:left="720" w:hanging="360"/>
      </w:pPr>
      <w:rPr>
        <w:rFonts w:ascii="Symbol" w:hAnsi="Symbol"/>
      </w:rPr>
    </w:lvl>
    <w:lvl w:ilvl="8" w:tplc="296463E8">
      <w:start w:val="1"/>
      <w:numFmt w:val="bullet"/>
      <w:lvlText w:val=""/>
      <w:lvlJc w:val="left"/>
      <w:pPr>
        <w:ind w:left="720" w:hanging="360"/>
      </w:pPr>
      <w:rPr>
        <w:rFonts w:ascii="Symbol" w:hAnsi="Symbol"/>
      </w:rPr>
    </w:lvl>
  </w:abstractNum>
  <w:abstractNum w:abstractNumId="7" w15:restartNumberingAfterBreak="0">
    <w:nsid w:val="2F786EB9"/>
    <w:multiLevelType w:val="hybridMultilevel"/>
    <w:tmpl w:val="7520BA3C"/>
    <w:lvl w:ilvl="0" w:tplc="0944FA7A">
      <w:start w:val="1"/>
      <w:numFmt w:val="bullet"/>
      <w:lvlText w:val="·"/>
      <w:lvlJc w:val="left"/>
      <w:pPr>
        <w:ind w:left="720" w:hanging="360"/>
      </w:pPr>
      <w:rPr>
        <w:rFonts w:ascii="Symbol" w:hAnsi="Symbol" w:hint="default"/>
      </w:rPr>
    </w:lvl>
    <w:lvl w:ilvl="1" w:tplc="DD385A2C">
      <w:start w:val="1"/>
      <w:numFmt w:val="bullet"/>
      <w:lvlText w:val="o"/>
      <w:lvlJc w:val="left"/>
      <w:pPr>
        <w:ind w:left="1440" w:hanging="360"/>
      </w:pPr>
      <w:rPr>
        <w:rFonts w:ascii="Courier New" w:hAnsi="Courier New" w:hint="default"/>
      </w:rPr>
    </w:lvl>
    <w:lvl w:ilvl="2" w:tplc="D0FE3D58">
      <w:start w:val="1"/>
      <w:numFmt w:val="bullet"/>
      <w:lvlText w:val=""/>
      <w:lvlJc w:val="left"/>
      <w:pPr>
        <w:ind w:left="2160" w:hanging="360"/>
      </w:pPr>
      <w:rPr>
        <w:rFonts w:ascii="Wingdings" w:hAnsi="Wingdings" w:hint="default"/>
      </w:rPr>
    </w:lvl>
    <w:lvl w:ilvl="3" w:tplc="D3446112">
      <w:start w:val="1"/>
      <w:numFmt w:val="bullet"/>
      <w:lvlText w:val=""/>
      <w:lvlJc w:val="left"/>
      <w:pPr>
        <w:ind w:left="2880" w:hanging="360"/>
      </w:pPr>
      <w:rPr>
        <w:rFonts w:ascii="Symbol" w:hAnsi="Symbol" w:hint="default"/>
      </w:rPr>
    </w:lvl>
    <w:lvl w:ilvl="4" w:tplc="87927894">
      <w:start w:val="1"/>
      <w:numFmt w:val="bullet"/>
      <w:lvlText w:val="o"/>
      <w:lvlJc w:val="left"/>
      <w:pPr>
        <w:ind w:left="3600" w:hanging="360"/>
      </w:pPr>
      <w:rPr>
        <w:rFonts w:ascii="Courier New" w:hAnsi="Courier New" w:hint="default"/>
      </w:rPr>
    </w:lvl>
    <w:lvl w:ilvl="5" w:tplc="3A8C8934">
      <w:start w:val="1"/>
      <w:numFmt w:val="bullet"/>
      <w:lvlText w:val=""/>
      <w:lvlJc w:val="left"/>
      <w:pPr>
        <w:ind w:left="4320" w:hanging="360"/>
      </w:pPr>
      <w:rPr>
        <w:rFonts w:ascii="Wingdings" w:hAnsi="Wingdings" w:hint="default"/>
      </w:rPr>
    </w:lvl>
    <w:lvl w:ilvl="6" w:tplc="F5BA62A0">
      <w:start w:val="1"/>
      <w:numFmt w:val="bullet"/>
      <w:lvlText w:val=""/>
      <w:lvlJc w:val="left"/>
      <w:pPr>
        <w:ind w:left="5040" w:hanging="360"/>
      </w:pPr>
      <w:rPr>
        <w:rFonts w:ascii="Symbol" w:hAnsi="Symbol" w:hint="default"/>
      </w:rPr>
    </w:lvl>
    <w:lvl w:ilvl="7" w:tplc="1C88D77C">
      <w:start w:val="1"/>
      <w:numFmt w:val="bullet"/>
      <w:lvlText w:val="o"/>
      <w:lvlJc w:val="left"/>
      <w:pPr>
        <w:ind w:left="5760" w:hanging="360"/>
      </w:pPr>
      <w:rPr>
        <w:rFonts w:ascii="Courier New" w:hAnsi="Courier New" w:hint="default"/>
      </w:rPr>
    </w:lvl>
    <w:lvl w:ilvl="8" w:tplc="4A16B9FC">
      <w:start w:val="1"/>
      <w:numFmt w:val="bullet"/>
      <w:lvlText w:val=""/>
      <w:lvlJc w:val="left"/>
      <w:pPr>
        <w:ind w:left="6480" w:hanging="360"/>
      </w:pPr>
      <w:rPr>
        <w:rFonts w:ascii="Wingdings" w:hAnsi="Wingdings" w:hint="default"/>
      </w:rPr>
    </w:lvl>
  </w:abstractNum>
  <w:abstractNum w:abstractNumId="8" w15:restartNumberingAfterBreak="0">
    <w:nsid w:val="3404297B"/>
    <w:multiLevelType w:val="hybridMultilevel"/>
    <w:tmpl w:val="F6F0EA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4FE8F34"/>
    <w:multiLevelType w:val="hybridMultilevel"/>
    <w:tmpl w:val="2C1ED948"/>
    <w:lvl w:ilvl="0" w:tplc="1AE06E66">
      <w:start w:val="1"/>
      <w:numFmt w:val="bullet"/>
      <w:lvlText w:val="·"/>
      <w:lvlJc w:val="left"/>
      <w:pPr>
        <w:ind w:left="720" w:hanging="360"/>
      </w:pPr>
      <w:rPr>
        <w:rFonts w:ascii="Symbol" w:hAnsi="Symbol" w:hint="default"/>
      </w:rPr>
    </w:lvl>
    <w:lvl w:ilvl="1" w:tplc="C7E07ACA">
      <w:start w:val="1"/>
      <w:numFmt w:val="bullet"/>
      <w:lvlText w:val="o"/>
      <w:lvlJc w:val="left"/>
      <w:pPr>
        <w:ind w:left="1440" w:hanging="360"/>
      </w:pPr>
      <w:rPr>
        <w:rFonts w:ascii="Courier New" w:hAnsi="Courier New" w:hint="default"/>
      </w:rPr>
    </w:lvl>
    <w:lvl w:ilvl="2" w:tplc="F7E488D0">
      <w:start w:val="1"/>
      <w:numFmt w:val="bullet"/>
      <w:lvlText w:val=""/>
      <w:lvlJc w:val="left"/>
      <w:pPr>
        <w:ind w:left="2160" w:hanging="360"/>
      </w:pPr>
      <w:rPr>
        <w:rFonts w:ascii="Wingdings" w:hAnsi="Wingdings" w:hint="default"/>
      </w:rPr>
    </w:lvl>
    <w:lvl w:ilvl="3" w:tplc="3024606A">
      <w:start w:val="1"/>
      <w:numFmt w:val="bullet"/>
      <w:lvlText w:val=""/>
      <w:lvlJc w:val="left"/>
      <w:pPr>
        <w:ind w:left="2880" w:hanging="360"/>
      </w:pPr>
      <w:rPr>
        <w:rFonts w:ascii="Symbol" w:hAnsi="Symbol" w:hint="default"/>
      </w:rPr>
    </w:lvl>
    <w:lvl w:ilvl="4" w:tplc="5D7A8962">
      <w:start w:val="1"/>
      <w:numFmt w:val="bullet"/>
      <w:lvlText w:val="o"/>
      <w:lvlJc w:val="left"/>
      <w:pPr>
        <w:ind w:left="3600" w:hanging="360"/>
      </w:pPr>
      <w:rPr>
        <w:rFonts w:ascii="Courier New" w:hAnsi="Courier New" w:hint="default"/>
      </w:rPr>
    </w:lvl>
    <w:lvl w:ilvl="5" w:tplc="FB8480C8">
      <w:start w:val="1"/>
      <w:numFmt w:val="bullet"/>
      <w:lvlText w:val=""/>
      <w:lvlJc w:val="left"/>
      <w:pPr>
        <w:ind w:left="4320" w:hanging="360"/>
      </w:pPr>
      <w:rPr>
        <w:rFonts w:ascii="Wingdings" w:hAnsi="Wingdings" w:hint="default"/>
      </w:rPr>
    </w:lvl>
    <w:lvl w:ilvl="6" w:tplc="FE0E2BC2">
      <w:start w:val="1"/>
      <w:numFmt w:val="bullet"/>
      <w:lvlText w:val=""/>
      <w:lvlJc w:val="left"/>
      <w:pPr>
        <w:ind w:left="5040" w:hanging="360"/>
      </w:pPr>
      <w:rPr>
        <w:rFonts w:ascii="Symbol" w:hAnsi="Symbol" w:hint="default"/>
      </w:rPr>
    </w:lvl>
    <w:lvl w:ilvl="7" w:tplc="2A9062A0">
      <w:start w:val="1"/>
      <w:numFmt w:val="bullet"/>
      <w:lvlText w:val="o"/>
      <w:lvlJc w:val="left"/>
      <w:pPr>
        <w:ind w:left="5760" w:hanging="360"/>
      </w:pPr>
      <w:rPr>
        <w:rFonts w:ascii="Courier New" w:hAnsi="Courier New" w:hint="default"/>
      </w:rPr>
    </w:lvl>
    <w:lvl w:ilvl="8" w:tplc="1626F310">
      <w:start w:val="1"/>
      <w:numFmt w:val="bullet"/>
      <w:lvlText w:val=""/>
      <w:lvlJc w:val="left"/>
      <w:pPr>
        <w:ind w:left="6480" w:hanging="360"/>
      </w:pPr>
      <w:rPr>
        <w:rFonts w:ascii="Wingdings" w:hAnsi="Wingdings" w:hint="default"/>
      </w:rPr>
    </w:lvl>
  </w:abstractNum>
  <w:abstractNum w:abstractNumId="10" w15:restartNumberingAfterBreak="0">
    <w:nsid w:val="45A7C716"/>
    <w:multiLevelType w:val="hybridMultilevel"/>
    <w:tmpl w:val="69766A02"/>
    <w:lvl w:ilvl="0" w:tplc="45F65D06">
      <w:start w:val="1"/>
      <w:numFmt w:val="bullet"/>
      <w:lvlText w:val="·"/>
      <w:lvlJc w:val="left"/>
      <w:pPr>
        <w:ind w:left="720" w:hanging="360"/>
      </w:pPr>
      <w:rPr>
        <w:rFonts w:ascii="Symbol" w:hAnsi="Symbol" w:hint="default"/>
      </w:rPr>
    </w:lvl>
    <w:lvl w:ilvl="1" w:tplc="12C08E48">
      <w:start w:val="1"/>
      <w:numFmt w:val="bullet"/>
      <w:lvlText w:val="o"/>
      <w:lvlJc w:val="left"/>
      <w:pPr>
        <w:ind w:left="1440" w:hanging="360"/>
      </w:pPr>
      <w:rPr>
        <w:rFonts w:ascii="Courier New" w:hAnsi="Courier New" w:hint="default"/>
      </w:rPr>
    </w:lvl>
    <w:lvl w:ilvl="2" w:tplc="D0341434">
      <w:start w:val="1"/>
      <w:numFmt w:val="bullet"/>
      <w:lvlText w:val=""/>
      <w:lvlJc w:val="left"/>
      <w:pPr>
        <w:ind w:left="2160" w:hanging="360"/>
      </w:pPr>
      <w:rPr>
        <w:rFonts w:ascii="Wingdings" w:hAnsi="Wingdings" w:hint="default"/>
      </w:rPr>
    </w:lvl>
    <w:lvl w:ilvl="3" w:tplc="5E3A2FFC">
      <w:start w:val="1"/>
      <w:numFmt w:val="bullet"/>
      <w:lvlText w:val=""/>
      <w:lvlJc w:val="left"/>
      <w:pPr>
        <w:ind w:left="2880" w:hanging="360"/>
      </w:pPr>
      <w:rPr>
        <w:rFonts w:ascii="Symbol" w:hAnsi="Symbol" w:hint="default"/>
      </w:rPr>
    </w:lvl>
    <w:lvl w:ilvl="4" w:tplc="5894B1C0">
      <w:start w:val="1"/>
      <w:numFmt w:val="bullet"/>
      <w:lvlText w:val="o"/>
      <w:lvlJc w:val="left"/>
      <w:pPr>
        <w:ind w:left="3600" w:hanging="360"/>
      </w:pPr>
      <w:rPr>
        <w:rFonts w:ascii="Courier New" w:hAnsi="Courier New" w:hint="default"/>
      </w:rPr>
    </w:lvl>
    <w:lvl w:ilvl="5" w:tplc="C428B33C">
      <w:start w:val="1"/>
      <w:numFmt w:val="bullet"/>
      <w:lvlText w:val=""/>
      <w:lvlJc w:val="left"/>
      <w:pPr>
        <w:ind w:left="4320" w:hanging="360"/>
      </w:pPr>
      <w:rPr>
        <w:rFonts w:ascii="Wingdings" w:hAnsi="Wingdings" w:hint="default"/>
      </w:rPr>
    </w:lvl>
    <w:lvl w:ilvl="6" w:tplc="9514941C">
      <w:start w:val="1"/>
      <w:numFmt w:val="bullet"/>
      <w:lvlText w:val=""/>
      <w:lvlJc w:val="left"/>
      <w:pPr>
        <w:ind w:left="5040" w:hanging="360"/>
      </w:pPr>
      <w:rPr>
        <w:rFonts w:ascii="Symbol" w:hAnsi="Symbol" w:hint="default"/>
      </w:rPr>
    </w:lvl>
    <w:lvl w:ilvl="7" w:tplc="9A5AF8D6">
      <w:start w:val="1"/>
      <w:numFmt w:val="bullet"/>
      <w:lvlText w:val="o"/>
      <w:lvlJc w:val="left"/>
      <w:pPr>
        <w:ind w:left="5760" w:hanging="360"/>
      </w:pPr>
      <w:rPr>
        <w:rFonts w:ascii="Courier New" w:hAnsi="Courier New" w:hint="default"/>
      </w:rPr>
    </w:lvl>
    <w:lvl w:ilvl="8" w:tplc="D8888B7E">
      <w:start w:val="1"/>
      <w:numFmt w:val="bullet"/>
      <w:lvlText w:val=""/>
      <w:lvlJc w:val="left"/>
      <w:pPr>
        <w:ind w:left="6480" w:hanging="360"/>
      </w:pPr>
      <w:rPr>
        <w:rFonts w:ascii="Wingdings" w:hAnsi="Wingdings" w:hint="default"/>
      </w:rPr>
    </w:lvl>
  </w:abstractNum>
  <w:abstractNum w:abstractNumId="11" w15:restartNumberingAfterBreak="0">
    <w:nsid w:val="4A1E26C4"/>
    <w:multiLevelType w:val="hybridMultilevel"/>
    <w:tmpl w:val="D6368E50"/>
    <w:lvl w:ilvl="0" w:tplc="74681A4C">
      <w:start w:val="1"/>
      <w:numFmt w:val="lowerLetter"/>
      <w:lvlText w:val="%1."/>
      <w:lvlJc w:val="left"/>
      <w:pPr>
        <w:ind w:left="720" w:hanging="360"/>
      </w:pPr>
    </w:lvl>
    <w:lvl w:ilvl="1" w:tplc="3D844E06">
      <w:start w:val="1"/>
      <w:numFmt w:val="bullet"/>
      <w:lvlText w:val=""/>
      <w:lvlJc w:val="left"/>
      <w:pPr>
        <w:ind w:left="720" w:hanging="360"/>
      </w:pPr>
      <w:rPr>
        <w:rFonts w:ascii="Symbol" w:hAnsi="Symbol"/>
      </w:rPr>
    </w:lvl>
    <w:lvl w:ilvl="2" w:tplc="C10EC000">
      <w:start w:val="1"/>
      <w:numFmt w:val="lowerLetter"/>
      <w:lvlText w:val="%3."/>
      <w:lvlJc w:val="left"/>
      <w:pPr>
        <w:ind w:left="720" w:hanging="360"/>
      </w:pPr>
    </w:lvl>
    <w:lvl w:ilvl="3" w:tplc="3AD6B6F6">
      <w:start w:val="1"/>
      <w:numFmt w:val="lowerLetter"/>
      <w:lvlText w:val="%4."/>
      <w:lvlJc w:val="left"/>
      <w:pPr>
        <w:ind w:left="720" w:hanging="360"/>
      </w:pPr>
    </w:lvl>
    <w:lvl w:ilvl="4" w:tplc="7B365812">
      <w:start w:val="1"/>
      <w:numFmt w:val="lowerLetter"/>
      <w:lvlText w:val="%5."/>
      <w:lvlJc w:val="left"/>
      <w:pPr>
        <w:ind w:left="720" w:hanging="360"/>
      </w:pPr>
    </w:lvl>
    <w:lvl w:ilvl="5" w:tplc="FE685EFA">
      <w:start w:val="1"/>
      <w:numFmt w:val="lowerLetter"/>
      <w:lvlText w:val="%6."/>
      <w:lvlJc w:val="left"/>
      <w:pPr>
        <w:ind w:left="720" w:hanging="360"/>
      </w:pPr>
    </w:lvl>
    <w:lvl w:ilvl="6" w:tplc="26445A7C">
      <w:start w:val="1"/>
      <w:numFmt w:val="lowerLetter"/>
      <w:lvlText w:val="%7."/>
      <w:lvlJc w:val="left"/>
      <w:pPr>
        <w:ind w:left="720" w:hanging="360"/>
      </w:pPr>
    </w:lvl>
    <w:lvl w:ilvl="7" w:tplc="BE22B838">
      <w:start w:val="1"/>
      <w:numFmt w:val="lowerLetter"/>
      <w:lvlText w:val="%8."/>
      <w:lvlJc w:val="left"/>
      <w:pPr>
        <w:ind w:left="720" w:hanging="360"/>
      </w:pPr>
    </w:lvl>
    <w:lvl w:ilvl="8" w:tplc="D55CEACC">
      <w:start w:val="1"/>
      <w:numFmt w:val="lowerLetter"/>
      <w:lvlText w:val="%9."/>
      <w:lvlJc w:val="left"/>
      <w:pPr>
        <w:ind w:left="720" w:hanging="360"/>
      </w:pPr>
    </w:lvl>
  </w:abstractNum>
  <w:abstractNum w:abstractNumId="12" w15:restartNumberingAfterBreak="0">
    <w:nsid w:val="4C6E56D9"/>
    <w:multiLevelType w:val="hybridMultilevel"/>
    <w:tmpl w:val="D24C2D96"/>
    <w:lvl w:ilvl="0" w:tplc="D1CC3908">
      <w:start w:val="1"/>
      <w:numFmt w:val="lowerLetter"/>
      <w:lvlText w:val="%1."/>
      <w:lvlJc w:val="left"/>
      <w:pPr>
        <w:ind w:left="720" w:hanging="360"/>
      </w:pPr>
    </w:lvl>
    <w:lvl w:ilvl="1" w:tplc="25F22B54">
      <w:start w:val="1"/>
      <w:numFmt w:val="bullet"/>
      <w:lvlText w:val=""/>
      <w:lvlJc w:val="left"/>
      <w:pPr>
        <w:ind w:left="720" w:hanging="360"/>
      </w:pPr>
      <w:rPr>
        <w:rFonts w:ascii="Symbol" w:hAnsi="Symbol"/>
      </w:rPr>
    </w:lvl>
    <w:lvl w:ilvl="2" w:tplc="A858D6DA">
      <w:start w:val="1"/>
      <w:numFmt w:val="lowerLetter"/>
      <w:lvlText w:val="%3."/>
      <w:lvlJc w:val="left"/>
      <w:pPr>
        <w:ind w:left="720" w:hanging="360"/>
      </w:pPr>
    </w:lvl>
    <w:lvl w:ilvl="3" w:tplc="2910A48C">
      <w:start w:val="1"/>
      <w:numFmt w:val="lowerLetter"/>
      <w:lvlText w:val="%4."/>
      <w:lvlJc w:val="left"/>
      <w:pPr>
        <w:ind w:left="720" w:hanging="360"/>
      </w:pPr>
    </w:lvl>
    <w:lvl w:ilvl="4" w:tplc="23BC5058">
      <w:start w:val="1"/>
      <w:numFmt w:val="lowerLetter"/>
      <w:lvlText w:val="%5."/>
      <w:lvlJc w:val="left"/>
      <w:pPr>
        <w:ind w:left="720" w:hanging="360"/>
      </w:pPr>
    </w:lvl>
    <w:lvl w:ilvl="5" w:tplc="98CA0C3A">
      <w:start w:val="1"/>
      <w:numFmt w:val="lowerLetter"/>
      <w:lvlText w:val="%6."/>
      <w:lvlJc w:val="left"/>
      <w:pPr>
        <w:ind w:left="720" w:hanging="360"/>
      </w:pPr>
    </w:lvl>
    <w:lvl w:ilvl="6" w:tplc="5016CAFA">
      <w:start w:val="1"/>
      <w:numFmt w:val="lowerLetter"/>
      <w:lvlText w:val="%7."/>
      <w:lvlJc w:val="left"/>
      <w:pPr>
        <w:ind w:left="720" w:hanging="360"/>
      </w:pPr>
    </w:lvl>
    <w:lvl w:ilvl="7" w:tplc="530A1E9A">
      <w:start w:val="1"/>
      <w:numFmt w:val="lowerLetter"/>
      <w:lvlText w:val="%8."/>
      <w:lvlJc w:val="left"/>
      <w:pPr>
        <w:ind w:left="720" w:hanging="360"/>
      </w:pPr>
    </w:lvl>
    <w:lvl w:ilvl="8" w:tplc="5A76FA18">
      <w:start w:val="1"/>
      <w:numFmt w:val="lowerLetter"/>
      <w:lvlText w:val="%9."/>
      <w:lvlJc w:val="left"/>
      <w:pPr>
        <w:ind w:left="720" w:hanging="360"/>
      </w:pPr>
    </w:lvl>
  </w:abstractNum>
  <w:abstractNum w:abstractNumId="13" w15:restartNumberingAfterBreak="0">
    <w:nsid w:val="570590F8"/>
    <w:multiLevelType w:val="hybridMultilevel"/>
    <w:tmpl w:val="D32A6F56"/>
    <w:lvl w:ilvl="0" w:tplc="D4D6BC98">
      <w:start w:val="1"/>
      <w:numFmt w:val="bullet"/>
      <w:lvlText w:val=""/>
      <w:lvlJc w:val="left"/>
      <w:pPr>
        <w:ind w:left="720" w:hanging="360"/>
      </w:pPr>
      <w:rPr>
        <w:rFonts w:ascii="Symbol" w:hAnsi="Symbol" w:hint="default"/>
      </w:rPr>
    </w:lvl>
    <w:lvl w:ilvl="1" w:tplc="8D86DB2A">
      <w:start w:val="1"/>
      <w:numFmt w:val="bullet"/>
      <w:lvlText w:val="o"/>
      <w:lvlJc w:val="left"/>
      <w:pPr>
        <w:ind w:left="1440" w:hanging="360"/>
      </w:pPr>
      <w:rPr>
        <w:rFonts w:ascii="&quot;Courier New&quot;" w:hAnsi="&quot;Courier New&quot;" w:hint="default"/>
      </w:rPr>
    </w:lvl>
    <w:lvl w:ilvl="2" w:tplc="8034DE22">
      <w:start w:val="1"/>
      <w:numFmt w:val="bullet"/>
      <w:lvlText w:val=""/>
      <w:lvlJc w:val="left"/>
      <w:pPr>
        <w:ind w:left="2160" w:hanging="360"/>
      </w:pPr>
      <w:rPr>
        <w:rFonts w:ascii="Wingdings" w:hAnsi="Wingdings" w:hint="default"/>
      </w:rPr>
    </w:lvl>
    <w:lvl w:ilvl="3" w:tplc="747A0F1A">
      <w:start w:val="1"/>
      <w:numFmt w:val="bullet"/>
      <w:lvlText w:val=""/>
      <w:lvlJc w:val="left"/>
      <w:pPr>
        <w:ind w:left="2880" w:hanging="360"/>
      </w:pPr>
      <w:rPr>
        <w:rFonts w:ascii="Symbol" w:hAnsi="Symbol" w:hint="default"/>
      </w:rPr>
    </w:lvl>
    <w:lvl w:ilvl="4" w:tplc="D43A491C">
      <w:start w:val="1"/>
      <w:numFmt w:val="bullet"/>
      <w:lvlText w:val="o"/>
      <w:lvlJc w:val="left"/>
      <w:pPr>
        <w:ind w:left="3600" w:hanging="360"/>
      </w:pPr>
      <w:rPr>
        <w:rFonts w:ascii="Courier New" w:hAnsi="Courier New" w:hint="default"/>
      </w:rPr>
    </w:lvl>
    <w:lvl w:ilvl="5" w:tplc="11845F36">
      <w:start w:val="1"/>
      <w:numFmt w:val="bullet"/>
      <w:lvlText w:val=""/>
      <w:lvlJc w:val="left"/>
      <w:pPr>
        <w:ind w:left="4320" w:hanging="360"/>
      </w:pPr>
      <w:rPr>
        <w:rFonts w:ascii="Wingdings" w:hAnsi="Wingdings" w:hint="default"/>
      </w:rPr>
    </w:lvl>
    <w:lvl w:ilvl="6" w:tplc="F11C4CAE">
      <w:start w:val="1"/>
      <w:numFmt w:val="bullet"/>
      <w:lvlText w:val=""/>
      <w:lvlJc w:val="left"/>
      <w:pPr>
        <w:ind w:left="5040" w:hanging="360"/>
      </w:pPr>
      <w:rPr>
        <w:rFonts w:ascii="Symbol" w:hAnsi="Symbol" w:hint="default"/>
      </w:rPr>
    </w:lvl>
    <w:lvl w:ilvl="7" w:tplc="48A8C046">
      <w:start w:val="1"/>
      <w:numFmt w:val="bullet"/>
      <w:lvlText w:val="o"/>
      <w:lvlJc w:val="left"/>
      <w:pPr>
        <w:ind w:left="5760" w:hanging="360"/>
      </w:pPr>
      <w:rPr>
        <w:rFonts w:ascii="Courier New" w:hAnsi="Courier New" w:hint="default"/>
      </w:rPr>
    </w:lvl>
    <w:lvl w:ilvl="8" w:tplc="B96882F8">
      <w:start w:val="1"/>
      <w:numFmt w:val="bullet"/>
      <w:lvlText w:val=""/>
      <w:lvlJc w:val="left"/>
      <w:pPr>
        <w:ind w:left="6480" w:hanging="360"/>
      </w:pPr>
      <w:rPr>
        <w:rFonts w:ascii="Wingdings" w:hAnsi="Wingdings" w:hint="default"/>
      </w:rPr>
    </w:lvl>
  </w:abstractNum>
  <w:abstractNum w:abstractNumId="14" w15:restartNumberingAfterBreak="0">
    <w:nsid w:val="5C02F3C7"/>
    <w:multiLevelType w:val="hybridMultilevel"/>
    <w:tmpl w:val="6D26B18A"/>
    <w:lvl w:ilvl="0" w:tplc="6EF8C1D6">
      <w:start w:val="1"/>
      <w:numFmt w:val="bullet"/>
      <w:lvlText w:val="·"/>
      <w:lvlJc w:val="left"/>
      <w:pPr>
        <w:ind w:left="720" w:hanging="360"/>
      </w:pPr>
      <w:rPr>
        <w:rFonts w:ascii="Symbol" w:hAnsi="Symbol" w:hint="default"/>
      </w:rPr>
    </w:lvl>
    <w:lvl w:ilvl="1" w:tplc="D804BB46">
      <w:start w:val="1"/>
      <w:numFmt w:val="bullet"/>
      <w:lvlText w:val="o"/>
      <w:lvlJc w:val="left"/>
      <w:pPr>
        <w:ind w:left="1440" w:hanging="360"/>
      </w:pPr>
      <w:rPr>
        <w:rFonts w:ascii="Courier New" w:hAnsi="Courier New" w:hint="default"/>
      </w:rPr>
    </w:lvl>
    <w:lvl w:ilvl="2" w:tplc="0352E314">
      <w:start w:val="1"/>
      <w:numFmt w:val="bullet"/>
      <w:lvlText w:val=""/>
      <w:lvlJc w:val="left"/>
      <w:pPr>
        <w:ind w:left="2160" w:hanging="360"/>
      </w:pPr>
      <w:rPr>
        <w:rFonts w:ascii="Wingdings" w:hAnsi="Wingdings" w:hint="default"/>
      </w:rPr>
    </w:lvl>
    <w:lvl w:ilvl="3" w:tplc="FC60741E">
      <w:start w:val="1"/>
      <w:numFmt w:val="bullet"/>
      <w:lvlText w:val=""/>
      <w:lvlJc w:val="left"/>
      <w:pPr>
        <w:ind w:left="2880" w:hanging="360"/>
      </w:pPr>
      <w:rPr>
        <w:rFonts w:ascii="Symbol" w:hAnsi="Symbol" w:hint="default"/>
      </w:rPr>
    </w:lvl>
    <w:lvl w:ilvl="4" w:tplc="35D0D7CC">
      <w:start w:val="1"/>
      <w:numFmt w:val="bullet"/>
      <w:lvlText w:val="o"/>
      <w:lvlJc w:val="left"/>
      <w:pPr>
        <w:ind w:left="3600" w:hanging="360"/>
      </w:pPr>
      <w:rPr>
        <w:rFonts w:ascii="Courier New" w:hAnsi="Courier New" w:hint="default"/>
      </w:rPr>
    </w:lvl>
    <w:lvl w:ilvl="5" w:tplc="5D6EC756">
      <w:start w:val="1"/>
      <w:numFmt w:val="bullet"/>
      <w:lvlText w:val=""/>
      <w:lvlJc w:val="left"/>
      <w:pPr>
        <w:ind w:left="4320" w:hanging="360"/>
      </w:pPr>
      <w:rPr>
        <w:rFonts w:ascii="Wingdings" w:hAnsi="Wingdings" w:hint="default"/>
      </w:rPr>
    </w:lvl>
    <w:lvl w:ilvl="6" w:tplc="BE9A982A">
      <w:start w:val="1"/>
      <w:numFmt w:val="bullet"/>
      <w:lvlText w:val=""/>
      <w:lvlJc w:val="left"/>
      <w:pPr>
        <w:ind w:left="5040" w:hanging="360"/>
      </w:pPr>
      <w:rPr>
        <w:rFonts w:ascii="Symbol" w:hAnsi="Symbol" w:hint="default"/>
      </w:rPr>
    </w:lvl>
    <w:lvl w:ilvl="7" w:tplc="27F41534">
      <w:start w:val="1"/>
      <w:numFmt w:val="bullet"/>
      <w:lvlText w:val="o"/>
      <w:lvlJc w:val="left"/>
      <w:pPr>
        <w:ind w:left="5760" w:hanging="360"/>
      </w:pPr>
      <w:rPr>
        <w:rFonts w:ascii="Courier New" w:hAnsi="Courier New" w:hint="default"/>
      </w:rPr>
    </w:lvl>
    <w:lvl w:ilvl="8" w:tplc="B532F2EC">
      <w:start w:val="1"/>
      <w:numFmt w:val="bullet"/>
      <w:lvlText w:val=""/>
      <w:lvlJc w:val="left"/>
      <w:pPr>
        <w:ind w:left="6480" w:hanging="360"/>
      </w:pPr>
      <w:rPr>
        <w:rFonts w:ascii="Wingdings" w:hAnsi="Wingdings" w:hint="default"/>
      </w:rPr>
    </w:lvl>
  </w:abstractNum>
  <w:abstractNum w:abstractNumId="15" w15:restartNumberingAfterBreak="0">
    <w:nsid w:val="6D203976"/>
    <w:multiLevelType w:val="hybridMultilevel"/>
    <w:tmpl w:val="080AB5F8"/>
    <w:lvl w:ilvl="0" w:tplc="F9D272B0">
      <w:start w:val="1"/>
      <w:numFmt w:val="lowerLetter"/>
      <w:lvlText w:val="%1."/>
      <w:lvlJc w:val="left"/>
      <w:pPr>
        <w:ind w:left="720" w:hanging="360"/>
      </w:pPr>
    </w:lvl>
    <w:lvl w:ilvl="1" w:tplc="A17EE684">
      <w:start w:val="1"/>
      <w:numFmt w:val="bullet"/>
      <w:lvlText w:val=""/>
      <w:lvlJc w:val="left"/>
      <w:pPr>
        <w:ind w:left="720" w:hanging="360"/>
      </w:pPr>
      <w:rPr>
        <w:rFonts w:ascii="Symbol" w:hAnsi="Symbol"/>
      </w:rPr>
    </w:lvl>
    <w:lvl w:ilvl="2" w:tplc="D3005CE4">
      <w:start w:val="1"/>
      <w:numFmt w:val="lowerLetter"/>
      <w:lvlText w:val="%3."/>
      <w:lvlJc w:val="left"/>
      <w:pPr>
        <w:ind w:left="720" w:hanging="360"/>
      </w:pPr>
    </w:lvl>
    <w:lvl w:ilvl="3" w:tplc="F808ED62">
      <w:start w:val="1"/>
      <w:numFmt w:val="lowerLetter"/>
      <w:lvlText w:val="%4."/>
      <w:lvlJc w:val="left"/>
      <w:pPr>
        <w:ind w:left="720" w:hanging="360"/>
      </w:pPr>
    </w:lvl>
    <w:lvl w:ilvl="4" w:tplc="8D4AD486">
      <w:start w:val="1"/>
      <w:numFmt w:val="lowerLetter"/>
      <w:lvlText w:val="%5."/>
      <w:lvlJc w:val="left"/>
      <w:pPr>
        <w:ind w:left="720" w:hanging="360"/>
      </w:pPr>
    </w:lvl>
    <w:lvl w:ilvl="5" w:tplc="AB4873BA">
      <w:start w:val="1"/>
      <w:numFmt w:val="lowerLetter"/>
      <w:lvlText w:val="%6."/>
      <w:lvlJc w:val="left"/>
      <w:pPr>
        <w:ind w:left="720" w:hanging="360"/>
      </w:pPr>
    </w:lvl>
    <w:lvl w:ilvl="6" w:tplc="071AEF30">
      <w:start w:val="1"/>
      <w:numFmt w:val="lowerLetter"/>
      <w:lvlText w:val="%7."/>
      <w:lvlJc w:val="left"/>
      <w:pPr>
        <w:ind w:left="720" w:hanging="360"/>
      </w:pPr>
    </w:lvl>
    <w:lvl w:ilvl="7" w:tplc="AB8CB118">
      <w:start w:val="1"/>
      <w:numFmt w:val="lowerLetter"/>
      <w:lvlText w:val="%8."/>
      <w:lvlJc w:val="left"/>
      <w:pPr>
        <w:ind w:left="720" w:hanging="360"/>
      </w:pPr>
    </w:lvl>
    <w:lvl w:ilvl="8" w:tplc="6AEC3EC6">
      <w:start w:val="1"/>
      <w:numFmt w:val="lowerLetter"/>
      <w:lvlText w:val="%9."/>
      <w:lvlJc w:val="left"/>
      <w:pPr>
        <w:ind w:left="720" w:hanging="360"/>
      </w:pPr>
    </w:lvl>
  </w:abstractNum>
  <w:abstractNum w:abstractNumId="16" w15:restartNumberingAfterBreak="0">
    <w:nsid w:val="6DE4261C"/>
    <w:multiLevelType w:val="hybridMultilevel"/>
    <w:tmpl w:val="8438FB74"/>
    <w:lvl w:ilvl="0" w:tplc="71F06394">
      <w:start w:val="1"/>
      <w:numFmt w:val="lowerLetter"/>
      <w:lvlText w:val="%1."/>
      <w:lvlJc w:val="left"/>
      <w:pPr>
        <w:ind w:left="720" w:hanging="360"/>
      </w:pPr>
    </w:lvl>
    <w:lvl w:ilvl="1" w:tplc="1D56E494">
      <w:start w:val="1"/>
      <w:numFmt w:val="bullet"/>
      <w:lvlText w:val=""/>
      <w:lvlJc w:val="left"/>
      <w:pPr>
        <w:ind w:left="720" w:hanging="360"/>
      </w:pPr>
      <w:rPr>
        <w:rFonts w:ascii="Symbol" w:hAnsi="Symbol"/>
      </w:rPr>
    </w:lvl>
    <w:lvl w:ilvl="2" w:tplc="24FE7F38">
      <w:start w:val="1"/>
      <w:numFmt w:val="lowerLetter"/>
      <w:lvlText w:val="%3."/>
      <w:lvlJc w:val="left"/>
      <w:pPr>
        <w:ind w:left="720" w:hanging="360"/>
      </w:pPr>
    </w:lvl>
    <w:lvl w:ilvl="3" w:tplc="0D8E5E56">
      <w:start w:val="1"/>
      <w:numFmt w:val="lowerLetter"/>
      <w:lvlText w:val="%4."/>
      <w:lvlJc w:val="left"/>
      <w:pPr>
        <w:ind w:left="720" w:hanging="360"/>
      </w:pPr>
    </w:lvl>
    <w:lvl w:ilvl="4" w:tplc="64EE61E8">
      <w:start w:val="1"/>
      <w:numFmt w:val="lowerLetter"/>
      <w:lvlText w:val="%5."/>
      <w:lvlJc w:val="left"/>
      <w:pPr>
        <w:ind w:left="720" w:hanging="360"/>
      </w:pPr>
    </w:lvl>
    <w:lvl w:ilvl="5" w:tplc="6D6AE8E2">
      <w:start w:val="1"/>
      <w:numFmt w:val="lowerLetter"/>
      <w:lvlText w:val="%6."/>
      <w:lvlJc w:val="left"/>
      <w:pPr>
        <w:ind w:left="720" w:hanging="360"/>
      </w:pPr>
    </w:lvl>
    <w:lvl w:ilvl="6" w:tplc="A9BE704E">
      <w:start w:val="1"/>
      <w:numFmt w:val="lowerLetter"/>
      <w:lvlText w:val="%7."/>
      <w:lvlJc w:val="left"/>
      <w:pPr>
        <w:ind w:left="720" w:hanging="360"/>
      </w:pPr>
    </w:lvl>
    <w:lvl w:ilvl="7" w:tplc="02A84FBC">
      <w:start w:val="1"/>
      <w:numFmt w:val="lowerLetter"/>
      <w:lvlText w:val="%8."/>
      <w:lvlJc w:val="left"/>
      <w:pPr>
        <w:ind w:left="720" w:hanging="360"/>
      </w:pPr>
    </w:lvl>
    <w:lvl w:ilvl="8" w:tplc="6ABC17EA">
      <w:start w:val="1"/>
      <w:numFmt w:val="lowerLetter"/>
      <w:lvlText w:val="%9."/>
      <w:lvlJc w:val="left"/>
      <w:pPr>
        <w:ind w:left="720" w:hanging="360"/>
      </w:pPr>
    </w:lvl>
  </w:abstractNum>
  <w:abstractNum w:abstractNumId="17" w15:restartNumberingAfterBreak="0">
    <w:nsid w:val="70250E30"/>
    <w:multiLevelType w:val="multilevel"/>
    <w:tmpl w:val="EE386C0C"/>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8" w15:restartNumberingAfterBreak="0">
    <w:nsid w:val="7F17BC22"/>
    <w:multiLevelType w:val="hybridMultilevel"/>
    <w:tmpl w:val="48706DE4"/>
    <w:lvl w:ilvl="0" w:tplc="238AA63C">
      <w:start w:val="1"/>
      <w:numFmt w:val="bullet"/>
      <w:lvlText w:val="·"/>
      <w:lvlJc w:val="left"/>
      <w:pPr>
        <w:ind w:left="720" w:hanging="360"/>
      </w:pPr>
      <w:rPr>
        <w:rFonts w:ascii="Symbol" w:hAnsi="Symbol" w:hint="default"/>
      </w:rPr>
    </w:lvl>
    <w:lvl w:ilvl="1" w:tplc="D576951C">
      <w:start w:val="1"/>
      <w:numFmt w:val="bullet"/>
      <w:lvlText w:val="o"/>
      <w:lvlJc w:val="left"/>
      <w:pPr>
        <w:ind w:left="1440" w:hanging="360"/>
      </w:pPr>
      <w:rPr>
        <w:rFonts w:ascii="Courier New" w:hAnsi="Courier New" w:hint="default"/>
      </w:rPr>
    </w:lvl>
    <w:lvl w:ilvl="2" w:tplc="BFDCF4EC">
      <w:start w:val="1"/>
      <w:numFmt w:val="bullet"/>
      <w:lvlText w:val=""/>
      <w:lvlJc w:val="left"/>
      <w:pPr>
        <w:ind w:left="2160" w:hanging="360"/>
      </w:pPr>
      <w:rPr>
        <w:rFonts w:ascii="Wingdings" w:hAnsi="Wingdings" w:hint="default"/>
      </w:rPr>
    </w:lvl>
    <w:lvl w:ilvl="3" w:tplc="BB1CBF6C">
      <w:start w:val="1"/>
      <w:numFmt w:val="bullet"/>
      <w:lvlText w:val=""/>
      <w:lvlJc w:val="left"/>
      <w:pPr>
        <w:ind w:left="2880" w:hanging="360"/>
      </w:pPr>
      <w:rPr>
        <w:rFonts w:ascii="Symbol" w:hAnsi="Symbol" w:hint="default"/>
      </w:rPr>
    </w:lvl>
    <w:lvl w:ilvl="4" w:tplc="14C4E4CE">
      <w:start w:val="1"/>
      <w:numFmt w:val="bullet"/>
      <w:lvlText w:val="o"/>
      <w:lvlJc w:val="left"/>
      <w:pPr>
        <w:ind w:left="3600" w:hanging="360"/>
      </w:pPr>
      <w:rPr>
        <w:rFonts w:ascii="Courier New" w:hAnsi="Courier New" w:hint="default"/>
      </w:rPr>
    </w:lvl>
    <w:lvl w:ilvl="5" w:tplc="3ACAA8D2">
      <w:start w:val="1"/>
      <w:numFmt w:val="bullet"/>
      <w:lvlText w:val=""/>
      <w:lvlJc w:val="left"/>
      <w:pPr>
        <w:ind w:left="4320" w:hanging="360"/>
      </w:pPr>
      <w:rPr>
        <w:rFonts w:ascii="Wingdings" w:hAnsi="Wingdings" w:hint="default"/>
      </w:rPr>
    </w:lvl>
    <w:lvl w:ilvl="6" w:tplc="32AA04CA">
      <w:start w:val="1"/>
      <w:numFmt w:val="bullet"/>
      <w:lvlText w:val=""/>
      <w:lvlJc w:val="left"/>
      <w:pPr>
        <w:ind w:left="5040" w:hanging="360"/>
      </w:pPr>
      <w:rPr>
        <w:rFonts w:ascii="Symbol" w:hAnsi="Symbol" w:hint="default"/>
      </w:rPr>
    </w:lvl>
    <w:lvl w:ilvl="7" w:tplc="31D0570E">
      <w:start w:val="1"/>
      <w:numFmt w:val="bullet"/>
      <w:lvlText w:val="o"/>
      <w:lvlJc w:val="left"/>
      <w:pPr>
        <w:ind w:left="5760" w:hanging="360"/>
      </w:pPr>
      <w:rPr>
        <w:rFonts w:ascii="Courier New" w:hAnsi="Courier New" w:hint="default"/>
      </w:rPr>
    </w:lvl>
    <w:lvl w:ilvl="8" w:tplc="0744FD84">
      <w:start w:val="1"/>
      <w:numFmt w:val="bullet"/>
      <w:lvlText w:val=""/>
      <w:lvlJc w:val="left"/>
      <w:pPr>
        <w:ind w:left="6480" w:hanging="360"/>
      </w:pPr>
      <w:rPr>
        <w:rFonts w:ascii="Wingdings" w:hAnsi="Wingdings" w:hint="default"/>
      </w:rPr>
    </w:lvl>
  </w:abstractNum>
  <w:num w:numId="1" w16cid:durableId="1829440636">
    <w:abstractNumId w:val="13"/>
  </w:num>
  <w:num w:numId="2" w16cid:durableId="680397042">
    <w:abstractNumId w:val="5"/>
  </w:num>
  <w:num w:numId="3" w16cid:durableId="1904440044">
    <w:abstractNumId w:val="10"/>
  </w:num>
  <w:num w:numId="4" w16cid:durableId="1659383242">
    <w:abstractNumId w:val="3"/>
  </w:num>
  <w:num w:numId="5" w16cid:durableId="1070621153">
    <w:abstractNumId w:val="9"/>
  </w:num>
  <w:num w:numId="6" w16cid:durableId="581914940">
    <w:abstractNumId w:val="18"/>
  </w:num>
  <w:num w:numId="7" w16cid:durableId="562566502">
    <w:abstractNumId w:val="4"/>
  </w:num>
  <w:num w:numId="8" w16cid:durableId="800346765">
    <w:abstractNumId w:val="14"/>
  </w:num>
  <w:num w:numId="9" w16cid:durableId="2139256569">
    <w:abstractNumId w:val="0"/>
  </w:num>
  <w:num w:numId="10" w16cid:durableId="69350629">
    <w:abstractNumId w:val="7"/>
  </w:num>
  <w:num w:numId="11" w16cid:durableId="1606696510">
    <w:abstractNumId w:val="1"/>
  </w:num>
  <w:num w:numId="12" w16cid:durableId="821435597">
    <w:abstractNumId w:val="2"/>
  </w:num>
  <w:num w:numId="13" w16cid:durableId="70918879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3864065">
    <w:abstractNumId w:val="6"/>
  </w:num>
  <w:num w:numId="15" w16cid:durableId="2043629961">
    <w:abstractNumId w:val="12"/>
  </w:num>
  <w:num w:numId="16" w16cid:durableId="305354181">
    <w:abstractNumId w:val="11"/>
  </w:num>
  <w:num w:numId="17" w16cid:durableId="1268003205">
    <w:abstractNumId w:val="15"/>
  </w:num>
  <w:num w:numId="18" w16cid:durableId="1570340265">
    <w:abstractNumId w:val="16"/>
  </w:num>
  <w:num w:numId="19" w16cid:durableId="8873740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DDD"/>
    <w:rsid w:val="00000C34"/>
    <w:rsid w:val="00002164"/>
    <w:rsid w:val="0001003A"/>
    <w:rsid w:val="000148A6"/>
    <w:rsid w:val="0001712F"/>
    <w:rsid w:val="00020CCB"/>
    <w:rsid w:val="000239B0"/>
    <w:rsid w:val="000248CD"/>
    <w:rsid w:val="00025D5D"/>
    <w:rsid w:val="00026DFC"/>
    <w:rsid w:val="0003104E"/>
    <w:rsid w:val="00032D66"/>
    <w:rsid w:val="0003325F"/>
    <w:rsid w:val="00033B03"/>
    <w:rsid w:val="00034133"/>
    <w:rsid w:val="0003593B"/>
    <w:rsid w:val="0004305B"/>
    <w:rsid w:val="000451E4"/>
    <w:rsid w:val="00045393"/>
    <w:rsid w:val="00050614"/>
    <w:rsid w:val="00050918"/>
    <w:rsid w:val="000515E8"/>
    <w:rsid w:val="00056A6A"/>
    <w:rsid w:val="00056C5C"/>
    <w:rsid w:val="000576CB"/>
    <w:rsid w:val="0006061A"/>
    <w:rsid w:val="00062BA3"/>
    <w:rsid w:val="000644C4"/>
    <w:rsid w:val="0006676C"/>
    <w:rsid w:val="000678A9"/>
    <w:rsid w:val="00070014"/>
    <w:rsid w:val="000702F1"/>
    <w:rsid w:val="00075862"/>
    <w:rsid w:val="0007CE79"/>
    <w:rsid w:val="00082597"/>
    <w:rsid w:val="000929E0"/>
    <w:rsid w:val="00096C7B"/>
    <w:rsid w:val="00097B30"/>
    <w:rsid w:val="000A13B5"/>
    <w:rsid w:val="000A2085"/>
    <w:rsid w:val="000A6D54"/>
    <w:rsid w:val="000B0335"/>
    <w:rsid w:val="000C3592"/>
    <w:rsid w:val="000D6800"/>
    <w:rsid w:val="000D69E1"/>
    <w:rsid w:val="000E12C6"/>
    <w:rsid w:val="000E1DE8"/>
    <w:rsid w:val="000E75AF"/>
    <w:rsid w:val="000F03B5"/>
    <w:rsid w:val="00100826"/>
    <w:rsid w:val="00105B6E"/>
    <w:rsid w:val="00111B99"/>
    <w:rsid w:val="0011653F"/>
    <w:rsid w:val="00121693"/>
    <w:rsid w:val="00126007"/>
    <w:rsid w:val="00126783"/>
    <w:rsid w:val="0013217D"/>
    <w:rsid w:val="00132C2D"/>
    <w:rsid w:val="001362D3"/>
    <w:rsid w:val="0013632F"/>
    <w:rsid w:val="001447F3"/>
    <w:rsid w:val="0015114F"/>
    <w:rsid w:val="00153D75"/>
    <w:rsid w:val="001569A8"/>
    <w:rsid w:val="00157BE2"/>
    <w:rsid w:val="001679D7"/>
    <w:rsid w:val="00167B9A"/>
    <w:rsid w:val="001758E7"/>
    <w:rsid w:val="00176C58"/>
    <w:rsid w:val="001805ED"/>
    <w:rsid w:val="00181F3C"/>
    <w:rsid w:val="00193FB2"/>
    <w:rsid w:val="00197B20"/>
    <w:rsid w:val="00197B2F"/>
    <w:rsid w:val="001A0DCB"/>
    <w:rsid w:val="001A319D"/>
    <w:rsid w:val="001A4577"/>
    <w:rsid w:val="001A55E8"/>
    <w:rsid w:val="001A5825"/>
    <w:rsid w:val="001A65B9"/>
    <w:rsid w:val="001A7AAC"/>
    <w:rsid w:val="001B0D2B"/>
    <w:rsid w:val="001B28AF"/>
    <w:rsid w:val="001B3AA1"/>
    <w:rsid w:val="001B4587"/>
    <w:rsid w:val="001C01C6"/>
    <w:rsid w:val="001C34EC"/>
    <w:rsid w:val="001C4B1C"/>
    <w:rsid w:val="001C57EB"/>
    <w:rsid w:val="001D7BFE"/>
    <w:rsid w:val="001E13E8"/>
    <w:rsid w:val="001E1EBC"/>
    <w:rsid w:val="001E4E71"/>
    <w:rsid w:val="001F0904"/>
    <w:rsid w:val="001F24F8"/>
    <w:rsid w:val="001F2DEE"/>
    <w:rsid w:val="001F4B36"/>
    <w:rsid w:val="00200FF6"/>
    <w:rsid w:val="002018DA"/>
    <w:rsid w:val="00202894"/>
    <w:rsid w:val="00203A5F"/>
    <w:rsid w:val="00205DE3"/>
    <w:rsid w:val="00206898"/>
    <w:rsid w:val="00211AF9"/>
    <w:rsid w:val="0021518E"/>
    <w:rsid w:val="00222E9E"/>
    <w:rsid w:val="00223A23"/>
    <w:rsid w:val="00225BC8"/>
    <w:rsid w:val="002273CE"/>
    <w:rsid w:val="0023661E"/>
    <w:rsid w:val="00237337"/>
    <w:rsid w:val="00240D63"/>
    <w:rsid w:val="0024173C"/>
    <w:rsid w:val="00244D5D"/>
    <w:rsid w:val="002463DB"/>
    <w:rsid w:val="002552C0"/>
    <w:rsid w:val="00255517"/>
    <w:rsid w:val="002570DF"/>
    <w:rsid w:val="002627D1"/>
    <w:rsid w:val="0027278E"/>
    <w:rsid w:val="00275077"/>
    <w:rsid w:val="002814E4"/>
    <w:rsid w:val="002852F2"/>
    <w:rsid w:val="002867E2"/>
    <w:rsid w:val="00286F7B"/>
    <w:rsid w:val="002957F7"/>
    <w:rsid w:val="00297DED"/>
    <w:rsid w:val="002A03F4"/>
    <w:rsid w:val="002A4A6B"/>
    <w:rsid w:val="002A7CB3"/>
    <w:rsid w:val="002B512D"/>
    <w:rsid w:val="002B5887"/>
    <w:rsid w:val="002B7457"/>
    <w:rsid w:val="002B794C"/>
    <w:rsid w:val="002C4922"/>
    <w:rsid w:val="002C6227"/>
    <w:rsid w:val="002D4821"/>
    <w:rsid w:val="002D5197"/>
    <w:rsid w:val="002D7421"/>
    <w:rsid w:val="002E0E41"/>
    <w:rsid w:val="002E1E7F"/>
    <w:rsid w:val="002E589C"/>
    <w:rsid w:val="002F04D1"/>
    <w:rsid w:val="002F4074"/>
    <w:rsid w:val="002F7411"/>
    <w:rsid w:val="0030012C"/>
    <w:rsid w:val="00300737"/>
    <w:rsid w:val="00302B58"/>
    <w:rsid w:val="00303513"/>
    <w:rsid w:val="00306362"/>
    <w:rsid w:val="00313E79"/>
    <w:rsid w:val="003153CD"/>
    <w:rsid w:val="00315F3D"/>
    <w:rsid w:val="00316738"/>
    <w:rsid w:val="0032135F"/>
    <w:rsid w:val="00321C68"/>
    <w:rsid w:val="00323DF3"/>
    <w:rsid w:val="003249D9"/>
    <w:rsid w:val="0032643E"/>
    <w:rsid w:val="00326F4F"/>
    <w:rsid w:val="00333BB8"/>
    <w:rsid w:val="003438E1"/>
    <w:rsid w:val="00346967"/>
    <w:rsid w:val="0034745B"/>
    <w:rsid w:val="0035053F"/>
    <w:rsid w:val="0035251F"/>
    <w:rsid w:val="003537C3"/>
    <w:rsid w:val="003550F0"/>
    <w:rsid w:val="00366EFD"/>
    <w:rsid w:val="00367DBB"/>
    <w:rsid w:val="00371265"/>
    <w:rsid w:val="00374545"/>
    <w:rsid w:val="003770A4"/>
    <w:rsid w:val="00381977"/>
    <w:rsid w:val="00381D32"/>
    <w:rsid w:val="003917CB"/>
    <w:rsid w:val="00393559"/>
    <w:rsid w:val="00393F7A"/>
    <w:rsid w:val="0039430E"/>
    <w:rsid w:val="0039470F"/>
    <w:rsid w:val="003A1256"/>
    <w:rsid w:val="003A2D14"/>
    <w:rsid w:val="003A5E0B"/>
    <w:rsid w:val="003B0A35"/>
    <w:rsid w:val="003B656A"/>
    <w:rsid w:val="003C097D"/>
    <w:rsid w:val="003C549F"/>
    <w:rsid w:val="003C6278"/>
    <w:rsid w:val="003D14FE"/>
    <w:rsid w:val="003D2F27"/>
    <w:rsid w:val="003D3499"/>
    <w:rsid w:val="003D64AE"/>
    <w:rsid w:val="003D7C44"/>
    <w:rsid w:val="003E3279"/>
    <w:rsid w:val="003E6736"/>
    <w:rsid w:val="003F074C"/>
    <w:rsid w:val="003F1ED2"/>
    <w:rsid w:val="003F28DE"/>
    <w:rsid w:val="003F45EE"/>
    <w:rsid w:val="003F66B4"/>
    <w:rsid w:val="004026AD"/>
    <w:rsid w:val="00402856"/>
    <w:rsid w:val="0040532D"/>
    <w:rsid w:val="00411992"/>
    <w:rsid w:val="004216B0"/>
    <w:rsid w:val="00440DE4"/>
    <w:rsid w:val="00442CB2"/>
    <w:rsid w:val="00443420"/>
    <w:rsid w:val="00443DBC"/>
    <w:rsid w:val="00446080"/>
    <w:rsid w:val="00447239"/>
    <w:rsid w:val="0045026B"/>
    <w:rsid w:val="004605C3"/>
    <w:rsid w:val="0046060A"/>
    <w:rsid w:val="0046187E"/>
    <w:rsid w:val="00464813"/>
    <w:rsid w:val="00464C03"/>
    <w:rsid w:val="00466BF9"/>
    <w:rsid w:val="00474D5F"/>
    <w:rsid w:val="00480855"/>
    <w:rsid w:val="00480D6F"/>
    <w:rsid w:val="00484AE7"/>
    <w:rsid w:val="004860C4"/>
    <w:rsid w:val="00486219"/>
    <w:rsid w:val="004879D9"/>
    <w:rsid w:val="004911FD"/>
    <w:rsid w:val="0049251B"/>
    <w:rsid w:val="00493B95"/>
    <w:rsid w:val="004967A0"/>
    <w:rsid w:val="004980BD"/>
    <w:rsid w:val="004A479F"/>
    <w:rsid w:val="004A4D44"/>
    <w:rsid w:val="004B19EA"/>
    <w:rsid w:val="004B298C"/>
    <w:rsid w:val="004B4263"/>
    <w:rsid w:val="004B7F97"/>
    <w:rsid w:val="004C1951"/>
    <w:rsid w:val="004C1A85"/>
    <w:rsid w:val="004C1E20"/>
    <w:rsid w:val="004C4177"/>
    <w:rsid w:val="004C435F"/>
    <w:rsid w:val="004C4A8B"/>
    <w:rsid w:val="004C50AE"/>
    <w:rsid w:val="004C52F7"/>
    <w:rsid w:val="004C7BFA"/>
    <w:rsid w:val="004D248B"/>
    <w:rsid w:val="004D4A8D"/>
    <w:rsid w:val="004D6F9A"/>
    <w:rsid w:val="004E00AA"/>
    <w:rsid w:val="004E2D43"/>
    <w:rsid w:val="004E3681"/>
    <w:rsid w:val="004E4C71"/>
    <w:rsid w:val="004E507B"/>
    <w:rsid w:val="004E5BB4"/>
    <w:rsid w:val="004E5FA4"/>
    <w:rsid w:val="004F16F8"/>
    <w:rsid w:val="004F23CE"/>
    <w:rsid w:val="004F3844"/>
    <w:rsid w:val="004F3F91"/>
    <w:rsid w:val="004F47DD"/>
    <w:rsid w:val="00500AC3"/>
    <w:rsid w:val="005033F0"/>
    <w:rsid w:val="005052DE"/>
    <w:rsid w:val="00507D47"/>
    <w:rsid w:val="00510BDC"/>
    <w:rsid w:val="00511B7F"/>
    <w:rsid w:val="0051432E"/>
    <w:rsid w:val="00516EF7"/>
    <w:rsid w:val="00522360"/>
    <w:rsid w:val="00523547"/>
    <w:rsid w:val="00523E7A"/>
    <w:rsid w:val="005253D1"/>
    <w:rsid w:val="00525B26"/>
    <w:rsid w:val="00527EDE"/>
    <w:rsid w:val="005302AC"/>
    <w:rsid w:val="005341FA"/>
    <w:rsid w:val="00536973"/>
    <w:rsid w:val="00540278"/>
    <w:rsid w:val="00540D8F"/>
    <w:rsid w:val="00555D3B"/>
    <w:rsid w:val="0055747B"/>
    <w:rsid w:val="005604A2"/>
    <w:rsid w:val="005625E5"/>
    <w:rsid w:val="00564B24"/>
    <w:rsid w:val="005718A6"/>
    <w:rsid w:val="0057764E"/>
    <w:rsid w:val="0058091B"/>
    <w:rsid w:val="00581173"/>
    <w:rsid w:val="005822BD"/>
    <w:rsid w:val="00582755"/>
    <w:rsid w:val="00585974"/>
    <w:rsid w:val="0058719A"/>
    <w:rsid w:val="005900F8"/>
    <w:rsid w:val="00590701"/>
    <w:rsid w:val="00597802"/>
    <w:rsid w:val="005A4F72"/>
    <w:rsid w:val="005A7A28"/>
    <w:rsid w:val="005B47E5"/>
    <w:rsid w:val="005C40F2"/>
    <w:rsid w:val="005D04E1"/>
    <w:rsid w:val="005D5786"/>
    <w:rsid w:val="005D6860"/>
    <w:rsid w:val="005D76DC"/>
    <w:rsid w:val="005E2267"/>
    <w:rsid w:val="005E56F6"/>
    <w:rsid w:val="005E60BD"/>
    <w:rsid w:val="005E638D"/>
    <w:rsid w:val="005E6AA1"/>
    <w:rsid w:val="005E7E8A"/>
    <w:rsid w:val="005F13FC"/>
    <w:rsid w:val="005F39B0"/>
    <w:rsid w:val="005F5FAE"/>
    <w:rsid w:val="005F62CF"/>
    <w:rsid w:val="005F753B"/>
    <w:rsid w:val="0060389B"/>
    <w:rsid w:val="0060450B"/>
    <w:rsid w:val="00605307"/>
    <w:rsid w:val="00605B42"/>
    <w:rsid w:val="006079EC"/>
    <w:rsid w:val="00611053"/>
    <w:rsid w:val="00612362"/>
    <w:rsid w:val="00624E8C"/>
    <w:rsid w:val="0062714C"/>
    <w:rsid w:val="006274EF"/>
    <w:rsid w:val="006311F1"/>
    <w:rsid w:val="00632910"/>
    <w:rsid w:val="00632D58"/>
    <w:rsid w:val="006416BE"/>
    <w:rsid w:val="00650ECE"/>
    <w:rsid w:val="00653C2D"/>
    <w:rsid w:val="00655034"/>
    <w:rsid w:val="006551F3"/>
    <w:rsid w:val="00662BB1"/>
    <w:rsid w:val="00663FC1"/>
    <w:rsid w:val="00666DAE"/>
    <w:rsid w:val="0066728C"/>
    <w:rsid w:val="00671165"/>
    <w:rsid w:val="006802B6"/>
    <w:rsid w:val="0069259B"/>
    <w:rsid w:val="006928A0"/>
    <w:rsid w:val="00692DDD"/>
    <w:rsid w:val="00694B3D"/>
    <w:rsid w:val="006A27A7"/>
    <w:rsid w:val="006A2D97"/>
    <w:rsid w:val="006A414D"/>
    <w:rsid w:val="006A7422"/>
    <w:rsid w:val="006B0AC3"/>
    <w:rsid w:val="006B1308"/>
    <w:rsid w:val="006B2A66"/>
    <w:rsid w:val="006B62B0"/>
    <w:rsid w:val="006B7247"/>
    <w:rsid w:val="006C04A8"/>
    <w:rsid w:val="006C35C8"/>
    <w:rsid w:val="006C7F76"/>
    <w:rsid w:val="006D23B5"/>
    <w:rsid w:val="006D2660"/>
    <w:rsid w:val="006D6CAE"/>
    <w:rsid w:val="006D701D"/>
    <w:rsid w:val="006E1684"/>
    <w:rsid w:val="006E21FE"/>
    <w:rsid w:val="006E41D0"/>
    <w:rsid w:val="006E5A1B"/>
    <w:rsid w:val="006E7C8F"/>
    <w:rsid w:val="006F2DB8"/>
    <w:rsid w:val="006F4213"/>
    <w:rsid w:val="006F7690"/>
    <w:rsid w:val="006F7F33"/>
    <w:rsid w:val="007002AA"/>
    <w:rsid w:val="0070076B"/>
    <w:rsid w:val="00701468"/>
    <w:rsid w:val="00703EE5"/>
    <w:rsid w:val="00705CFF"/>
    <w:rsid w:val="007128A0"/>
    <w:rsid w:val="007136E2"/>
    <w:rsid w:val="00717D06"/>
    <w:rsid w:val="00721985"/>
    <w:rsid w:val="00745666"/>
    <w:rsid w:val="007473D2"/>
    <w:rsid w:val="00750989"/>
    <w:rsid w:val="00754796"/>
    <w:rsid w:val="00761CB2"/>
    <w:rsid w:val="00762EFF"/>
    <w:rsid w:val="0076538D"/>
    <w:rsid w:val="0077447B"/>
    <w:rsid w:val="007753DF"/>
    <w:rsid w:val="00781211"/>
    <w:rsid w:val="007813BF"/>
    <w:rsid w:val="00782C14"/>
    <w:rsid w:val="00783C25"/>
    <w:rsid w:val="00784303"/>
    <w:rsid w:val="0078565A"/>
    <w:rsid w:val="00790437"/>
    <w:rsid w:val="007A5E9E"/>
    <w:rsid w:val="007A712A"/>
    <w:rsid w:val="007B213C"/>
    <w:rsid w:val="007B342F"/>
    <w:rsid w:val="007B41B0"/>
    <w:rsid w:val="007B4E94"/>
    <w:rsid w:val="007C1F26"/>
    <w:rsid w:val="007D2A2D"/>
    <w:rsid w:val="007D2D23"/>
    <w:rsid w:val="007E1C9F"/>
    <w:rsid w:val="007E1F88"/>
    <w:rsid w:val="007E3EAA"/>
    <w:rsid w:val="007E4422"/>
    <w:rsid w:val="007E5448"/>
    <w:rsid w:val="007E7919"/>
    <w:rsid w:val="007E7CEF"/>
    <w:rsid w:val="007E7D80"/>
    <w:rsid w:val="007F78FF"/>
    <w:rsid w:val="00800B3C"/>
    <w:rsid w:val="008012BC"/>
    <w:rsid w:val="00801E15"/>
    <w:rsid w:val="00803D35"/>
    <w:rsid w:val="00804E10"/>
    <w:rsid w:val="00810750"/>
    <w:rsid w:val="008126E1"/>
    <w:rsid w:val="00813A4E"/>
    <w:rsid w:val="008226B0"/>
    <w:rsid w:val="0082755A"/>
    <w:rsid w:val="00833CCB"/>
    <w:rsid w:val="008412CD"/>
    <w:rsid w:val="00841B4B"/>
    <w:rsid w:val="008428C3"/>
    <w:rsid w:val="008472B1"/>
    <w:rsid w:val="0084773F"/>
    <w:rsid w:val="0085181E"/>
    <w:rsid w:val="00851857"/>
    <w:rsid w:val="00857135"/>
    <w:rsid w:val="00866CDB"/>
    <w:rsid w:val="00867C8A"/>
    <w:rsid w:val="00870C03"/>
    <w:rsid w:val="00872233"/>
    <w:rsid w:val="008723D7"/>
    <w:rsid w:val="00873F60"/>
    <w:rsid w:val="008803B6"/>
    <w:rsid w:val="00880CA0"/>
    <w:rsid w:val="00883040"/>
    <w:rsid w:val="00897AC3"/>
    <w:rsid w:val="008A6DAD"/>
    <w:rsid w:val="008A7540"/>
    <w:rsid w:val="008B3786"/>
    <w:rsid w:val="008B5BFC"/>
    <w:rsid w:val="008B5FA2"/>
    <w:rsid w:val="008B6D11"/>
    <w:rsid w:val="008B7932"/>
    <w:rsid w:val="008C2F11"/>
    <w:rsid w:val="008C4D70"/>
    <w:rsid w:val="008C651B"/>
    <w:rsid w:val="008C6CA1"/>
    <w:rsid w:val="008D4245"/>
    <w:rsid w:val="008D5C5D"/>
    <w:rsid w:val="008D6C89"/>
    <w:rsid w:val="008D7AE1"/>
    <w:rsid w:val="008E1304"/>
    <w:rsid w:val="008E2C75"/>
    <w:rsid w:val="008E4803"/>
    <w:rsid w:val="008E5021"/>
    <w:rsid w:val="008E7B97"/>
    <w:rsid w:val="008F0F12"/>
    <w:rsid w:val="008F4815"/>
    <w:rsid w:val="008F6CAE"/>
    <w:rsid w:val="008F6CF9"/>
    <w:rsid w:val="00900B1F"/>
    <w:rsid w:val="009043FC"/>
    <w:rsid w:val="0090527B"/>
    <w:rsid w:val="00907075"/>
    <w:rsid w:val="0091059D"/>
    <w:rsid w:val="00912C9F"/>
    <w:rsid w:val="009203CD"/>
    <w:rsid w:val="00922892"/>
    <w:rsid w:val="00922DC1"/>
    <w:rsid w:val="00922EAE"/>
    <w:rsid w:val="00930F60"/>
    <w:rsid w:val="00931743"/>
    <w:rsid w:val="0093318A"/>
    <w:rsid w:val="0093473C"/>
    <w:rsid w:val="009368DC"/>
    <w:rsid w:val="009516E4"/>
    <w:rsid w:val="0095246C"/>
    <w:rsid w:val="009529D8"/>
    <w:rsid w:val="00953047"/>
    <w:rsid w:val="00953EC0"/>
    <w:rsid w:val="009541B4"/>
    <w:rsid w:val="00954F40"/>
    <w:rsid w:val="00962CCE"/>
    <w:rsid w:val="00971D92"/>
    <w:rsid w:val="00974028"/>
    <w:rsid w:val="0098073B"/>
    <w:rsid w:val="009811B7"/>
    <w:rsid w:val="009842FF"/>
    <w:rsid w:val="009848E8"/>
    <w:rsid w:val="00991423"/>
    <w:rsid w:val="009974FE"/>
    <w:rsid w:val="0099766C"/>
    <w:rsid w:val="009A1F2B"/>
    <w:rsid w:val="009A1FB8"/>
    <w:rsid w:val="009A361F"/>
    <w:rsid w:val="009A4529"/>
    <w:rsid w:val="009A5B44"/>
    <w:rsid w:val="009B0E27"/>
    <w:rsid w:val="009B3415"/>
    <w:rsid w:val="009C1490"/>
    <w:rsid w:val="009C5CFA"/>
    <w:rsid w:val="009D1E77"/>
    <w:rsid w:val="009E064D"/>
    <w:rsid w:val="009F2B60"/>
    <w:rsid w:val="00A026AB"/>
    <w:rsid w:val="00A02DDB"/>
    <w:rsid w:val="00A04AA4"/>
    <w:rsid w:val="00A0571B"/>
    <w:rsid w:val="00A06DC6"/>
    <w:rsid w:val="00A13386"/>
    <w:rsid w:val="00A14B25"/>
    <w:rsid w:val="00A2154B"/>
    <w:rsid w:val="00A21C97"/>
    <w:rsid w:val="00A2762E"/>
    <w:rsid w:val="00A307FE"/>
    <w:rsid w:val="00A31761"/>
    <w:rsid w:val="00A33413"/>
    <w:rsid w:val="00A37CEF"/>
    <w:rsid w:val="00A40BEB"/>
    <w:rsid w:val="00A411AA"/>
    <w:rsid w:val="00A46D97"/>
    <w:rsid w:val="00A4719E"/>
    <w:rsid w:val="00A47A50"/>
    <w:rsid w:val="00A609D8"/>
    <w:rsid w:val="00A61CBB"/>
    <w:rsid w:val="00A62B70"/>
    <w:rsid w:val="00A65493"/>
    <w:rsid w:val="00A65A6A"/>
    <w:rsid w:val="00A666ED"/>
    <w:rsid w:val="00A71414"/>
    <w:rsid w:val="00A7416D"/>
    <w:rsid w:val="00A746E9"/>
    <w:rsid w:val="00A777A5"/>
    <w:rsid w:val="00A8089D"/>
    <w:rsid w:val="00A81A77"/>
    <w:rsid w:val="00A82CB0"/>
    <w:rsid w:val="00A849F8"/>
    <w:rsid w:val="00A86DDD"/>
    <w:rsid w:val="00A873AE"/>
    <w:rsid w:val="00A87D9A"/>
    <w:rsid w:val="00A92B39"/>
    <w:rsid w:val="00A934F0"/>
    <w:rsid w:val="00A96AC1"/>
    <w:rsid w:val="00A97C27"/>
    <w:rsid w:val="00AA1C8E"/>
    <w:rsid w:val="00AB1AE6"/>
    <w:rsid w:val="00AC0BC3"/>
    <w:rsid w:val="00AD3083"/>
    <w:rsid w:val="00AD3321"/>
    <w:rsid w:val="00AD5969"/>
    <w:rsid w:val="00AE0F3E"/>
    <w:rsid w:val="00AE17AE"/>
    <w:rsid w:val="00AE268A"/>
    <w:rsid w:val="00AE42AE"/>
    <w:rsid w:val="00AE6F7D"/>
    <w:rsid w:val="00AF0540"/>
    <w:rsid w:val="00AF1E2B"/>
    <w:rsid w:val="00AF3F65"/>
    <w:rsid w:val="00AF46FB"/>
    <w:rsid w:val="00AF5968"/>
    <w:rsid w:val="00AF66D7"/>
    <w:rsid w:val="00B0757A"/>
    <w:rsid w:val="00B1610B"/>
    <w:rsid w:val="00B16984"/>
    <w:rsid w:val="00B20BC8"/>
    <w:rsid w:val="00B23EE6"/>
    <w:rsid w:val="00B31706"/>
    <w:rsid w:val="00B32D03"/>
    <w:rsid w:val="00B40166"/>
    <w:rsid w:val="00B40C04"/>
    <w:rsid w:val="00B42281"/>
    <w:rsid w:val="00B43003"/>
    <w:rsid w:val="00B470C9"/>
    <w:rsid w:val="00B51011"/>
    <w:rsid w:val="00B5269B"/>
    <w:rsid w:val="00B6448E"/>
    <w:rsid w:val="00B647CC"/>
    <w:rsid w:val="00B65A28"/>
    <w:rsid w:val="00B705EE"/>
    <w:rsid w:val="00B70D89"/>
    <w:rsid w:val="00B7683E"/>
    <w:rsid w:val="00B834F7"/>
    <w:rsid w:val="00B9571A"/>
    <w:rsid w:val="00B95A1E"/>
    <w:rsid w:val="00BA0F94"/>
    <w:rsid w:val="00BA220E"/>
    <w:rsid w:val="00BA222A"/>
    <w:rsid w:val="00BA2A54"/>
    <w:rsid w:val="00BA2B52"/>
    <w:rsid w:val="00BA2D47"/>
    <w:rsid w:val="00BA33F9"/>
    <w:rsid w:val="00BA41E9"/>
    <w:rsid w:val="00BA532A"/>
    <w:rsid w:val="00BB0FBB"/>
    <w:rsid w:val="00BB1292"/>
    <w:rsid w:val="00BB365B"/>
    <w:rsid w:val="00BB482C"/>
    <w:rsid w:val="00BB62B6"/>
    <w:rsid w:val="00BC0343"/>
    <w:rsid w:val="00BC2FA9"/>
    <w:rsid w:val="00BC349E"/>
    <w:rsid w:val="00BC5BFE"/>
    <w:rsid w:val="00BD26C5"/>
    <w:rsid w:val="00BD6917"/>
    <w:rsid w:val="00BD7A4B"/>
    <w:rsid w:val="00BF2DF5"/>
    <w:rsid w:val="00BF385D"/>
    <w:rsid w:val="00BF4005"/>
    <w:rsid w:val="00BF5063"/>
    <w:rsid w:val="00BF6FFE"/>
    <w:rsid w:val="00C00E98"/>
    <w:rsid w:val="00C019A4"/>
    <w:rsid w:val="00C0203B"/>
    <w:rsid w:val="00C15D38"/>
    <w:rsid w:val="00C16DE2"/>
    <w:rsid w:val="00C20AF7"/>
    <w:rsid w:val="00C22949"/>
    <w:rsid w:val="00C24523"/>
    <w:rsid w:val="00C24F73"/>
    <w:rsid w:val="00C26E7D"/>
    <w:rsid w:val="00C3576C"/>
    <w:rsid w:val="00C35F28"/>
    <w:rsid w:val="00C3708F"/>
    <w:rsid w:val="00C4102C"/>
    <w:rsid w:val="00C422AB"/>
    <w:rsid w:val="00C42E55"/>
    <w:rsid w:val="00C43A78"/>
    <w:rsid w:val="00C507FE"/>
    <w:rsid w:val="00C567A5"/>
    <w:rsid w:val="00C62D2F"/>
    <w:rsid w:val="00C72445"/>
    <w:rsid w:val="00C73084"/>
    <w:rsid w:val="00C7344C"/>
    <w:rsid w:val="00C74527"/>
    <w:rsid w:val="00C75E75"/>
    <w:rsid w:val="00C76361"/>
    <w:rsid w:val="00C76ACB"/>
    <w:rsid w:val="00C7F4F0"/>
    <w:rsid w:val="00C81583"/>
    <w:rsid w:val="00C82765"/>
    <w:rsid w:val="00C83614"/>
    <w:rsid w:val="00C83D4D"/>
    <w:rsid w:val="00C86E8A"/>
    <w:rsid w:val="00C955E2"/>
    <w:rsid w:val="00C9579D"/>
    <w:rsid w:val="00CA1C2A"/>
    <w:rsid w:val="00CA2DFF"/>
    <w:rsid w:val="00CA553A"/>
    <w:rsid w:val="00CB0F94"/>
    <w:rsid w:val="00CB19B8"/>
    <w:rsid w:val="00CB28B6"/>
    <w:rsid w:val="00CB2A3C"/>
    <w:rsid w:val="00CB432E"/>
    <w:rsid w:val="00CB7715"/>
    <w:rsid w:val="00CC04C6"/>
    <w:rsid w:val="00CC07B4"/>
    <w:rsid w:val="00CC07E1"/>
    <w:rsid w:val="00CC1775"/>
    <w:rsid w:val="00CC18A5"/>
    <w:rsid w:val="00CC51F1"/>
    <w:rsid w:val="00CC6581"/>
    <w:rsid w:val="00CD06C0"/>
    <w:rsid w:val="00CD2C1D"/>
    <w:rsid w:val="00CD4150"/>
    <w:rsid w:val="00CD64A6"/>
    <w:rsid w:val="00CE0B3E"/>
    <w:rsid w:val="00CE17E6"/>
    <w:rsid w:val="00CE1C40"/>
    <w:rsid w:val="00CE4E2C"/>
    <w:rsid w:val="00CF2481"/>
    <w:rsid w:val="00CF37AA"/>
    <w:rsid w:val="00CF3888"/>
    <w:rsid w:val="00CF5669"/>
    <w:rsid w:val="00D065E9"/>
    <w:rsid w:val="00D07CEC"/>
    <w:rsid w:val="00D14E91"/>
    <w:rsid w:val="00D1587C"/>
    <w:rsid w:val="00D17D71"/>
    <w:rsid w:val="00D251FD"/>
    <w:rsid w:val="00D26AE7"/>
    <w:rsid w:val="00D26EF1"/>
    <w:rsid w:val="00D30414"/>
    <w:rsid w:val="00D3129F"/>
    <w:rsid w:val="00D349F6"/>
    <w:rsid w:val="00D35017"/>
    <w:rsid w:val="00D44295"/>
    <w:rsid w:val="00D45944"/>
    <w:rsid w:val="00D54A6F"/>
    <w:rsid w:val="00D554B2"/>
    <w:rsid w:val="00D6470A"/>
    <w:rsid w:val="00D72FFD"/>
    <w:rsid w:val="00D73895"/>
    <w:rsid w:val="00D75C7B"/>
    <w:rsid w:val="00D798E9"/>
    <w:rsid w:val="00D80AD8"/>
    <w:rsid w:val="00D849B8"/>
    <w:rsid w:val="00D85BC9"/>
    <w:rsid w:val="00D8655D"/>
    <w:rsid w:val="00D90394"/>
    <w:rsid w:val="00D910A4"/>
    <w:rsid w:val="00D93CED"/>
    <w:rsid w:val="00DA0667"/>
    <w:rsid w:val="00DA2CD6"/>
    <w:rsid w:val="00DA34F9"/>
    <w:rsid w:val="00DA3AF2"/>
    <w:rsid w:val="00DA70B1"/>
    <w:rsid w:val="00DA7F1A"/>
    <w:rsid w:val="00DB0789"/>
    <w:rsid w:val="00DB31C2"/>
    <w:rsid w:val="00DC35FA"/>
    <w:rsid w:val="00DC43F8"/>
    <w:rsid w:val="00DC6822"/>
    <w:rsid w:val="00DC7D2D"/>
    <w:rsid w:val="00DD072B"/>
    <w:rsid w:val="00DD4C23"/>
    <w:rsid w:val="00DD51D9"/>
    <w:rsid w:val="00DD61CF"/>
    <w:rsid w:val="00DD6CFB"/>
    <w:rsid w:val="00DE79CB"/>
    <w:rsid w:val="00DF1BE4"/>
    <w:rsid w:val="00DF389C"/>
    <w:rsid w:val="00DF4974"/>
    <w:rsid w:val="00DF62B4"/>
    <w:rsid w:val="00E003DF"/>
    <w:rsid w:val="00E01ED2"/>
    <w:rsid w:val="00E05626"/>
    <w:rsid w:val="00E06E7A"/>
    <w:rsid w:val="00E06F05"/>
    <w:rsid w:val="00E13349"/>
    <w:rsid w:val="00E14473"/>
    <w:rsid w:val="00E17C08"/>
    <w:rsid w:val="00E219F3"/>
    <w:rsid w:val="00E220A0"/>
    <w:rsid w:val="00E26E57"/>
    <w:rsid w:val="00E278B7"/>
    <w:rsid w:val="00E27D2A"/>
    <w:rsid w:val="00E30DB4"/>
    <w:rsid w:val="00E32991"/>
    <w:rsid w:val="00E36054"/>
    <w:rsid w:val="00E369B7"/>
    <w:rsid w:val="00E37C32"/>
    <w:rsid w:val="00E5046A"/>
    <w:rsid w:val="00E52511"/>
    <w:rsid w:val="00E55188"/>
    <w:rsid w:val="00E635C2"/>
    <w:rsid w:val="00E6539F"/>
    <w:rsid w:val="00E665E4"/>
    <w:rsid w:val="00E710EF"/>
    <w:rsid w:val="00E73B51"/>
    <w:rsid w:val="00E73D5F"/>
    <w:rsid w:val="00E74BF5"/>
    <w:rsid w:val="00E7772F"/>
    <w:rsid w:val="00E81249"/>
    <w:rsid w:val="00E84CB1"/>
    <w:rsid w:val="00E96CBE"/>
    <w:rsid w:val="00E97259"/>
    <w:rsid w:val="00E97D13"/>
    <w:rsid w:val="00E9881B"/>
    <w:rsid w:val="00EA54E4"/>
    <w:rsid w:val="00EA6199"/>
    <w:rsid w:val="00EB0EBB"/>
    <w:rsid w:val="00EB14CC"/>
    <w:rsid w:val="00EB207A"/>
    <w:rsid w:val="00EC1BC7"/>
    <w:rsid w:val="00ED2360"/>
    <w:rsid w:val="00ED2AE4"/>
    <w:rsid w:val="00ED573A"/>
    <w:rsid w:val="00ED5AA2"/>
    <w:rsid w:val="00ED7EAF"/>
    <w:rsid w:val="00EE11B4"/>
    <w:rsid w:val="00EE7739"/>
    <w:rsid w:val="00EF061B"/>
    <w:rsid w:val="00EF1DB4"/>
    <w:rsid w:val="00F04644"/>
    <w:rsid w:val="00F05758"/>
    <w:rsid w:val="00F1199E"/>
    <w:rsid w:val="00F14AD5"/>
    <w:rsid w:val="00F157B2"/>
    <w:rsid w:val="00F227A2"/>
    <w:rsid w:val="00F23B14"/>
    <w:rsid w:val="00F23E1D"/>
    <w:rsid w:val="00F25953"/>
    <w:rsid w:val="00F26AA8"/>
    <w:rsid w:val="00F3044F"/>
    <w:rsid w:val="00F31E81"/>
    <w:rsid w:val="00F32FF5"/>
    <w:rsid w:val="00F45059"/>
    <w:rsid w:val="00F50D50"/>
    <w:rsid w:val="00F5303D"/>
    <w:rsid w:val="00F530F8"/>
    <w:rsid w:val="00F55FA3"/>
    <w:rsid w:val="00F56175"/>
    <w:rsid w:val="00F56E22"/>
    <w:rsid w:val="00F57766"/>
    <w:rsid w:val="00F60B5F"/>
    <w:rsid w:val="00F624FA"/>
    <w:rsid w:val="00F64A2B"/>
    <w:rsid w:val="00F671DE"/>
    <w:rsid w:val="00F6798D"/>
    <w:rsid w:val="00F70F99"/>
    <w:rsid w:val="00F745C9"/>
    <w:rsid w:val="00F7513B"/>
    <w:rsid w:val="00F76D64"/>
    <w:rsid w:val="00F77CC2"/>
    <w:rsid w:val="00F810BA"/>
    <w:rsid w:val="00F81431"/>
    <w:rsid w:val="00F82337"/>
    <w:rsid w:val="00F84E72"/>
    <w:rsid w:val="00F85755"/>
    <w:rsid w:val="00F9280E"/>
    <w:rsid w:val="00F9610C"/>
    <w:rsid w:val="00FA0114"/>
    <w:rsid w:val="00FA125E"/>
    <w:rsid w:val="00FA1F60"/>
    <w:rsid w:val="00FA3839"/>
    <w:rsid w:val="00FA3CB8"/>
    <w:rsid w:val="00FA4028"/>
    <w:rsid w:val="00FA5468"/>
    <w:rsid w:val="00FA5BF9"/>
    <w:rsid w:val="00FA60F7"/>
    <w:rsid w:val="00FA7F2E"/>
    <w:rsid w:val="00FB05C6"/>
    <w:rsid w:val="00FB259D"/>
    <w:rsid w:val="00FB3CF3"/>
    <w:rsid w:val="00FB7DA2"/>
    <w:rsid w:val="00FC03C5"/>
    <w:rsid w:val="00FC2A90"/>
    <w:rsid w:val="00FC33E5"/>
    <w:rsid w:val="00FC501F"/>
    <w:rsid w:val="00FC5374"/>
    <w:rsid w:val="00FC67CE"/>
    <w:rsid w:val="00FD44F5"/>
    <w:rsid w:val="00FD7AEC"/>
    <w:rsid w:val="00FE2B21"/>
    <w:rsid w:val="00FE6E8E"/>
    <w:rsid w:val="00FE7A81"/>
    <w:rsid w:val="00FF0018"/>
    <w:rsid w:val="00FF121B"/>
    <w:rsid w:val="00FF216C"/>
    <w:rsid w:val="00FF6CAE"/>
    <w:rsid w:val="00FF7163"/>
    <w:rsid w:val="01068859"/>
    <w:rsid w:val="0156645F"/>
    <w:rsid w:val="0160FE22"/>
    <w:rsid w:val="01758971"/>
    <w:rsid w:val="0184680C"/>
    <w:rsid w:val="0186C9CF"/>
    <w:rsid w:val="0197B865"/>
    <w:rsid w:val="01F85CB8"/>
    <w:rsid w:val="0254546E"/>
    <w:rsid w:val="02611604"/>
    <w:rsid w:val="0281564A"/>
    <w:rsid w:val="02C056A4"/>
    <w:rsid w:val="02D27A9E"/>
    <w:rsid w:val="02E34530"/>
    <w:rsid w:val="0318B2B0"/>
    <w:rsid w:val="031BB10D"/>
    <w:rsid w:val="033D0365"/>
    <w:rsid w:val="0343CA29"/>
    <w:rsid w:val="0383DC59"/>
    <w:rsid w:val="03950BCF"/>
    <w:rsid w:val="03CD9656"/>
    <w:rsid w:val="0411439B"/>
    <w:rsid w:val="04160DF5"/>
    <w:rsid w:val="04373022"/>
    <w:rsid w:val="04636546"/>
    <w:rsid w:val="0465D1BC"/>
    <w:rsid w:val="04F03ED8"/>
    <w:rsid w:val="04F202C3"/>
    <w:rsid w:val="0509C33F"/>
    <w:rsid w:val="054E72DC"/>
    <w:rsid w:val="0559F453"/>
    <w:rsid w:val="05A843F9"/>
    <w:rsid w:val="05C3EEEE"/>
    <w:rsid w:val="05EDA396"/>
    <w:rsid w:val="0607C7A6"/>
    <w:rsid w:val="0611CE9F"/>
    <w:rsid w:val="06662F87"/>
    <w:rsid w:val="06671A39"/>
    <w:rsid w:val="067336AD"/>
    <w:rsid w:val="0679001D"/>
    <w:rsid w:val="067FF4AD"/>
    <w:rsid w:val="0699DE37"/>
    <w:rsid w:val="06A9D9D4"/>
    <w:rsid w:val="06BB91F9"/>
    <w:rsid w:val="0731CC5F"/>
    <w:rsid w:val="0761D727"/>
    <w:rsid w:val="07940C40"/>
    <w:rsid w:val="07E0E4F3"/>
    <w:rsid w:val="07FD31C4"/>
    <w:rsid w:val="091CCE18"/>
    <w:rsid w:val="093D8172"/>
    <w:rsid w:val="0951B92C"/>
    <w:rsid w:val="09A32BFC"/>
    <w:rsid w:val="09BF2D9B"/>
    <w:rsid w:val="0A1A81F3"/>
    <w:rsid w:val="0A6E3D5B"/>
    <w:rsid w:val="0AC48039"/>
    <w:rsid w:val="0AD6257D"/>
    <w:rsid w:val="0AF45316"/>
    <w:rsid w:val="0AFE2580"/>
    <w:rsid w:val="0B3C158B"/>
    <w:rsid w:val="0B72D5E2"/>
    <w:rsid w:val="0B991E66"/>
    <w:rsid w:val="0BB34F77"/>
    <w:rsid w:val="0BEE2018"/>
    <w:rsid w:val="0C0E4CEE"/>
    <w:rsid w:val="0C1B0BDE"/>
    <w:rsid w:val="0C6667C6"/>
    <w:rsid w:val="0C85F774"/>
    <w:rsid w:val="0CDCCEEB"/>
    <w:rsid w:val="0D450FF5"/>
    <w:rsid w:val="0D4D58B0"/>
    <w:rsid w:val="0D5AEA4F"/>
    <w:rsid w:val="0D86336C"/>
    <w:rsid w:val="0DE5232A"/>
    <w:rsid w:val="0DE956EE"/>
    <w:rsid w:val="0E04BE86"/>
    <w:rsid w:val="0E4C4CBD"/>
    <w:rsid w:val="0E75EEB4"/>
    <w:rsid w:val="0E9DDF80"/>
    <w:rsid w:val="0EB8214D"/>
    <w:rsid w:val="0ECCD4D3"/>
    <w:rsid w:val="0EE4995A"/>
    <w:rsid w:val="0EF43CBA"/>
    <w:rsid w:val="0F0209CB"/>
    <w:rsid w:val="0F16344C"/>
    <w:rsid w:val="0F4F454F"/>
    <w:rsid w:val="0F782690"/>
    <w:rsid w:val="0FA3DD53"/>
    <w:rsid w:val="0FBDD98F"/>
    <w:rsid w:val="0FE3E3D6"/>
    <w:rsid w:val="0FE8FFDC"/>
    <w:rsid w:val="1002F760"/>
    <w:rsid w:val="10752771"/>
    <w:rsid w:val="107FAF4E"/>
    <w:rsid w:val="109820C5"/>
    <w:rsid w:val="10AE5AFA"/>
    <w:rsid w:val="10C51331"/>
    <w:rsid w:val="110680C9"/>
    <w:rsid w:val="111A15BD"/>
    <w:rsid w:val="112D9F2F"/>
    <w:rsid w:val="1133F396"/>
    <w:rsid w:val="1161AAB0"/>
    <w:rsid w:val="11C93553"/>
    <w:rsid w:val="11EF710C"/>
    <w:rsid w:val="124A701E"/>
    <w:rsid w:val="124F33CA"/>
    <w:rsid w:val="12567768"/>
    <w:rsid w:val="12624940"/>
    <w:rsid w:val="1274030A"/>
    <w:rsid w:val="12757DB8"/>
    <w:rsid w:val="12D4BD51"/>
    <w:rsid w:val="12D89F60"/>
    <w:rsid w:val="133894E8"/>
    <w:rsid w:val="13B36551"/>
    <w:rsid w:val="13C4CEAC"/>
    <w:rsid w:val="13D64114"/>
    <w:rsid w:val="13D6AC50"/>
    <w:rsid w:val="13E8E01A"/>
    <w:rsid w:val="13EE5B97"/>
    <w:rsid w:val="13F61BDB"/>
    <w:rsid w:val="14052658"/>
    <w:rsid w:val="1425DAFF"/>
    <w:rsid w:val="14302DAA"/>
    <w:rsid w:val="14484273"/>
    <w:rsid w:val="147A9331"/>
    <w:rsid w:val="14862785"/>
    <w:rsid w:val="148D0565"/>
    <w:rsid w:val="14A9819F"/>
    <w:rsid w:val="14CF0014"/>
    <w:rsid w:val="1531D836"/>
    <w:rsid w:val="15361549"/>
    <w:rsid w:val="1538A711"/>
    <w:rsid w:val="1549B685"/>
    <w:rsid w:val="15A3532E"/>
    <w:rsid w:val="15A7A3E8"/>
    <w:rsid w:val="15F62E71"/>
    <w:rsid w:val="1638E4D0"/>
    <w:rsid w:val="16586DBE"/>
    <w:rsid w:val="16A3FEE7"/>
    <w:rsid w:val="16ACFE5C"/>
    <w:rsid w:val="16F128AF"/>
    <w:rsid w:val="1776F8E4"/>
    <w:rsid w:val="17A2BB1D"/>
    <w:rsid w:val="17EF6F13"/>
    <w:rsid w:val="1844A9A7"/>
    <w:rsid w:val="188EA7F2"/>
    <w:rsid w:val="1896C086"/>
    <w:rsid w:val="18A4948A"/>
    <w:rsid w:val="18F919F2"/>
    <w:rsid w:val="190F9DFE"/>
    <w:rsid w:val="1925002E"/>
    <w:rsid w:val="193373B7"/>
    <w:rsid w:val="196453B9"/>
    <w:rsid w:val="196EB949"/>
    <w:rsid w:val="197C6C66"/>
    <w:rsid w:val="198C2264"/>
    <w:rsid w:val="19C13671"/>
    <w:rsid w:val="19FB1DCD"/>
    <w:rsid w:val="19FDCB97"/>
    <w:rsid w:val="1A5EA594"/>
    <w:rsid w:val="1ACA043A"/>
    <w:rsid w:val="1ADA73A2"/>
    <w:rsid w:val="1AF0807B"/>
    <w:rsid w:val="1AFD6AD3"/>
    <w:rsid w:val="1B012760"/>
    <w:rsid w:val="1B2F1756"/>
    <w:rsid w:val="1B60B82A"/>
    <w:rsid w:val="1BA8DB34"/>
    <w:rsid w:val="1BB5C9E5"/>
    <w:rsid w:val="1BBE2D7E"/>
    <w:rsid w:val="1BCFD8DF"/>
    <w:rsid w:val="1BD404AA"/>
    <w:rsid w:val="1C2D82FF"/>
    <w:rsid w:val="1C600442"/>
    <w:rsid w:val="1C6D20E6"/>
    <w:rsid w:val="1C9243B0"/>
    <w:rsid w:val="1C93FA0F"/>
    <w:rsid w:val="1CB69AC5"/>
    <w:rsid w:val="1CC6B4D2"/>
    <w:rsid w:val="1CEA9141"/>
    <w:rsid w:val="1D0832AA"/>
    <w:rsid w:val="1D46895F"/>
    <w:rsid w:val="1D62045D"/>
    <w:rsid w:val="1D767EE2"/>
    <w:rsid w:val="1DA22CD4"/>
    <w:rsid w:val="1DA59DAF"/>
    <w:rsid w:val="1E0569DD"/>
    <w:rsid w:val="1E120FAC"/>
    <w:rsid w:val="1E18D6FF"/>
    <w:rsid w:val="1E36C3E2"/>
    <w:rsid w:val="1E49605C"/>
    <w:rsid w:val="1E54375A"/>
    <w:rsid w:val="1E587CF6"/>
    <w:rsid w:val="1E91758F"/>
    <w:rsid w:val="1ED7DFE5"/>
    <w:rsid w:val="1F0B3B0A"/>
    <w:rsid w:val="1F11E693"/>
    <w:rsid w:val="1F66C7B6"/>
    <w:rsid w:val="1F6EED55"/>
    <w:rsid w:val="1F9EE0C4"/>
    <w:rsid w:val="1FD94B51"/>
    <w:rsid w:val="2033A1B5"/>
    <w:rsid w:val="20452A5D"/>
    <w:rsid w:val="20685CB4"/>
    <w:rsid w:val="206ECB17"/>
    <w:rsid w:val="2088F2C7"/>
    <w:rsid w:val="208A6618"/>
    <w:rsid w:val="21065AC3"/>
    <w:rsid w:val="217415CA"/>
    <w:rsid w:val="218CBB36"/>
    <w:rsid w:val="21D67B4A"/>
    <w:rsid w:val="21D6A479"/>
    <w:rsid w:val="21DE7651"/>
    <w:rsid w:val="21F770AE"/>
    <w:rsid w:val="220E7709"/>
    <w:rsid w:val="2235C562"/>
    <w:rsid w:val="225EF390"/>
    <w:rsid w:val="227ABF14"/>
    <w:rsid w:val="22B905B6"/>
    <w:rsid w:val="22C537ED"/>
    <w:rsid w:val="22CBF161"/>
    <w:rsid w:val="22E2778E"/>
    <w:rsid w:val="23186791"/>
    <w:rsid w:val="233F37EC"/>
    <w:rsid w:val="2369B006"/>
    <w:rsid w:val="23705A08"/>
    <w:rsid w:val="23B3C26C"/>
    <w:rsid w:val="2453CFE3"/>
    <w:rsid w:val="2458104C"/>
    <w:rsid w:val="24713374"/>
    <w:rsid w:val="24758C50"/>
    <w:rsid w:val="2489187D"/>
    <w:rsid w:val="24A4055C"/>
    <w:rsid w:val="24D61991"/>
    <w:rsid w:val="24F6CCDB"/>
    <w:rsid w:val="25731050"/>
    <w:rsid w:val="25742280"/>
    <w:rsid w:val="25845E60"/>
    <w:rsid w:val="25BB70E1"/>
    <w:rsid w:val="25D5C4AF"/>
    <w:rsid w:val="25E589A4"/>
    <w:rsid w:val="260F1F14"/>
    <w:rsid w:val="264CD442"/>
    <w:rsid w:val="265D0D40"/>
    <w:rsid w:val="26B928B2"/>
    <w:rsid w:val="26C31E3A"/>
    <w:rsid w:val="26C98353"/>
    <w:rsid w:val="26D0618E"/>
    <w:rsid w:val="26FCBED6"/>
    <w:rsid w:val="278A9D71"/>
    <w:rsid w:val="27C06EA7"/>
    <w:rsid w:val="28377B4B"/>
    <w:rsid w:val="283AAA1D"/>
    <w:rsid w:val="2841BC8B"/>
    <w:rsid w:val="286B59AA"/>
    <w:rsid w:val="288AF1BC"/>
    <w:rsid w:val="28D1AC6F"/>
    <w:rsid w:val="297947CC"/>
    <w:rsid w:val="29B4A57D"/>
    <w:rsid w:val="29C2E0A9"/>
    <w:rsid w:val="29EA3652"/>
    <w:rsid w:val="29F552FC"/>
    <w:rsid w:val="2A195F39"/>
    <w:rsid w:val="2A23DBF2"/>
    <w:rsid w:val="2A392E6C"/>
    <w:rsid w:val="2A6BA2D7"/>
    <w:rsid w:val="2A6FB119"/>
    <w:rsid w:val="2A719DB3"/>
    <w:rsid w:val="2AC81681"/>
    <w:rsid w:val="2B49347F"/>
    <w:rsid w:val="2B8F442E"/>
    <w:rsid w:val="2C343BDC"/>
    <w:rsid w:val="2C5CB503"/>
    <w:rsid w:val="2C9BDFBB"/>
    <w:rsid w:val="2CBFC2CC"/>
    <w:rsid w:val="2D3B3408"/>
    <w:rsid w:val="2D72BACD"/>
    <w:rsid w:val="2D85E3F5"/>
    <w:rsid w:val="2D97ECDC"/>
    <w:rsid w:val="2DCCE157"/>
    <w:rsid w:val="2DD13A92"/>
    <w:rsid w:val="2DF82CE2"/>
    <w:rsid w:val="2E036705"/>
    <w:rsid w:val="2E03BBA2"/>
    <w:rsid w:val="2E342059"/>
    <w:rsid w:val="2E6C4E1A"/>
    <w:rsid w:val="2F16BA1B"/>
    <w:rsid w:val="2F4A362E"/>
    <w:rsid w:val="2F4DFD74"/>
    <w:rsid w:val="2F6121A2"/>
    <w:rsid w:val="2F989DFD"/>
    <w:rsid w:val="2FAC2FF3"/>
    <w:rsid w:val="2FD34006"/>
    <w:rsid w:val="30245379"/>
    <w:rsid w:val="30634C90"/>
    <w:rsid w:val="30F7FC0A"/>
    <w:rsid w:val="30FAA44C"/>
    <w:rsid w:val="3132B21C"/>
    <w:rsid w:val="31875E3D"/>
    <w:rsid w:val="31894512"/>
    <w:rsid w:val="319CDA3E"/>
    <w:rsid w:val="31CAF08B"/>
    <w:rsid w:val="31DB4EAE"/>
    <w:rsid w:val="31E034F3"/>
    <w:rsid w:val="31E34158"/>
    <w:rsid w:val="31E6A008"/>
    <w:rsid w:val="31ECC4A9"/>
    <w:rsid w:val="31FE313F"/>
    <w:rsid w:val="32034649"/>
    <w:rsid w:val="3268FA3D"/>
    <w:rsid w:val="3274BE07"/>
    <w:rsid w:val="3326E7BE"/>
    <w:rsid w:val="33C9C347"/>
    <w:rsid w:val="33D41885"/>
    <w:rsid w:val="33FB7A15"/>
    <w:rsid w:val="33FC802A"/>
    <w:rsid w:val="3451B0E9"/>
    <w:rsid w:val="348E14E0"/>
    <w:rsid w:val="349CCA67"/>
    <w:rsid w:val="34A022F0"/>
    <w:rsid w:val="34BB3730"/>
    <w:rsid w:val="34D9F549"/>
    <w:rsid w:val="34DE3B41"/>
    <w:rsid w:val="34F93567"/>
    <w:rsid w:val="3503B81D"/>
    <w:rsid w:val="351B539D"/>
    <w:rsid w:val="35515DF7"/>
    <w:rsid w:val="3553DD10"/>
    <w:rsid w:val="35722D5F"/>
    <w:rsid w:val="358CEB99"/>
    <w:rsid w:val="358DDFE1"/>
    <w:rsid w:val="359AFF4F"/>
    <w:rsid w:val="35C67A98"/>
    <w:rsid w:val="35DF4A02"/>
    <w:rsid w:val="35F381BD"/>
    <w:rsid w:val="35F82902"/>
    <w:rsid w:val="360E14B4"/>
    <w:rsid w:val="369577D7"/>
    <w:rsid w:val="36B2F2C5"/>
    <w:rsid w:val="36B6841B"/>
    <w:rsid w:val="36C19ADC"/>
    <w:rsid w:val="36E2B452"/>
    <w:rsid w:val="3767C465"/>
    <w:rsid w:val="378A05DB"/>
    <w:rsid w:val="379F6B0D"/>
    <w:rsid w:val="37FAEF8F"/>
    <w:rsid w:val="381C1C27"/>
    <w:rsid w:val="384CE4C4"/>
    <w:rsid w:val="3869FB33"/>
    <w:rsid w:val="38966ABC"/>
    <w:rsid w:val="38BC9424"/>
    <w:rsid w:val="38C9B7B9"/>
    <w:rsid w:val="38E00647"/>
    <w:rsid w:val="39007A8E"/>
    <w:rsid w:val="39291A21"/>
    <w:rsid w:val="3944B728"/>
    <w:rsid w:val="394B320F"/>
    <w:rsid w:val="39744478"/>
    <w:rsid w:val="397822F7"/>
    <w:rsid w:val="398B0D5B"/>
    <w:rsid w:val="39937A35"/>
    <w:rsid w:val="39983A41"/>
    <w:rsid w:val="3A00072C"/>
    <w:rsid w:val="3A35927A"/>
    <w:rsid w:val="3A492A3C"/>
    <w:rsid w:val="3A52B11F"/>
    <w:rsid w:val="3A7347F7"/>
    <w:rsid w:val="3AAC0527"/>
    <w:rsid w:val="3ADAA819"/>
    <w:rsid w:val="3AFC08BA"/>
    <w:rsid w:val="3B151AB7"/>
    <w:rsid w:val="3B24F402"/>
    <w:rsid w:val="3B2C7AEB"/>
    <w:rsid w:val="3B46F8B9"/>
    <w:rsid w:val="3B882C79"/>
    <w:rsid w:val="3BB297FA"/>
    <w:rsid w:val="3BBA8256"/>
    <w:rsid w:val="3BE50576"/>
    <w:rsid w:val="3BF68FC8"/>
    <w:rsid w:val="3C08C7D6"/>
    <w:rsid w:val="3C851A78"/>
    <w:rsid w:val="3CA550C3"/>
    <w:rsid w:val="3CE66888"/>
    <w:rsid w:val="3D33304E"/>
    <w:rsid w:val="3D7B71BE"/>
    <w:rsid w:val="3DA655BB"/>
    <w:rsid w:val="3DC84DD4"/>
    <w:rsid w:val="3DE1A1DC"/>
    <w:rsid w:val="3DEBB640"/>
    <w:rsid w:val="3E0D0D86"/>
    <w:rsid w:val="3E1FBA70"/>
    <w:rsid w:val="3E2BB129"/>
    <w:rsid w:val="3E34B224"/>
    <w:rsid w:val="3E8DB044"/>
    <w:rsid w:val="3E8DEC1E"/>
    <w:rsid w:val="3E9BBABF"/>
    <w:rsid w:val="3EA01111"/>
    <w:rsid w:val="3ECD5E03"/>
    <w:rsid w:val="3ED6F3B8"/>
    <w:rsid w:val="3EECE87A"/>
    <w:rsid w:val="3F01BC5F"/>
    <w:rsid w:val="3F9B43C0"/>
    <w:rsid w:val="3FCEAFCD"/>
    <w:rsid w:val="3FE85B9B"/>
    <w:rsid w:val="400A6C65"/>
    <w:rsid w:val="400DA125"/>
    <w:rsid w:val="401DFB29"/>
    <w:rsid w:val="4053245F"/>
    <w:rsid w:val="40580794"/>
    <w:rsid w:val="405C97B7"/>
    <w:rsid w:val="40DE3D0D"/>
    <w:rsid w:val="40ED5073"/>
    <w:rsid w:val="40F9FD34"/>
    <w:rsid w:val="40FA74FC"/>
    <w:rsid w:val="411419D2"/>
    <w:rsid w:val="413D9018"/>
    <w:rsid w:val="414BCA4E"/>
    <w:rsid w:val="415BCE11"/>
    <w:rsid w:val="4164B0E4"/>
    <w:rsid w:val="4195261F"/>
    <w:rsid w:val="41B32221"/>
    <w:rsid w:val="41E8EBDB"/>
    <w:rsid w:val="41F40E54"/>
    <w:rsid w:val="4208F001"/>
    <w:rsid w:val="424D736E"/>
    <w:rsid w:val="42573985"/>
    <w:rsid w:val="42B6FADF"/>
    <w:rsid w:val="430A31FE"/>
    <w:rsid w:val="435DA345"/>
    <w:rsid w:val="4363B9DD"/>
    <w:rsid w:val="437523D0"/>
    <w:rsid w:val="439ADB0E"/>
    <w:rsid w:val="43A36A00"/>
    <w:rsid w:val="43FE4C89"/>
    <w:rsid w:val="44A39186"/>
    <w:rsid w:val="44D09A90"/>
    <w:rsid w:val="44FA47DE"/>
    <w:rsid w:val="45641067"/>
    <w:rsid w:val="4566368A"/>
    <w:rsid w:val="459905F1"/>
    <w:rsid w:val="46189E49"/>
    <w:rsid w:val="46250B59"/>
    <w:rsid w:val="4644EE2E"/>
    <w:rsid w:val="466F4B19"/>
    <w:rsid w:val="4697E3EB"/>
    <w:rsid w:val="46A91575"/>
    <w:rsid w:val="46C8DE1E"/>
    <w:rsid w:val="46D82C0F"/>
    <w:rsid w:val="47526DB3"/>
    <w:rsid w:val="475C14E4"/>
    <w:rsid w:val="47845230"/>
    <w:rsid w:val="479F0250"/>
    <w:rsid w:val="47C6592A"/>
    <w:rsid w:val="47D7D123"/>
    <w:rsid w:val="47D9FE46"/>
    <w:rsid w:val="484F9608"/>
    <w:rsid w:val="4863C541"/>
    <w:rsid w:val="488C94F9"/>
    <w:rsid w:val="48DF8E37"/>
    <w:rsid w:val="48E4FD71"/>
    <w:rsid w:val="490C1CFC"/>
    <w:rsid w:val="493668CB"/>
    <w:rsid w:val="495B5973"/>
    <w:rsid w:val="4960EAEF"/>
    <w:rsid w:val="49AD84BE"/>
    <w:rsid w:val="4A23A1E5"/>
    <w:rsid w:val="4A5A0F2F"/>
    <w:rsid w:val="4A645C46"/>
    <w:rsid w:val="4A9BB807"/>
    <w:rsid w:val="4AC78615"/>
    <w:rsid w:val="4ACD2B86"/>
    <w:rsid w:val="4B35C6F1"/>
    <w:rsid w:val="4B5B61A8"/>
    <w:rsid w:val="4B6F1903"/>
    <w:rsid w:val="4BDDF902"/>
    <w:rsid w:val="4BE77748"/>
    <w:rsid w:val="4BE9ACAD"/>
    <w:rsid w:val="4C05032A"/>
    <w:rsid w:val="4C7955C4"/>
    <w:rsid w:val="4C877EFC"/>
    <w:rsid w:val="4C9B3A1B"/>
    <w:rsid w:val="4CC71C02"/>
    <w:rsid w:val="4CE90A7C"/>
    <w:rsid w:val="4D0758E0"/>
    <w:rsid w:val="4D196493"/>
    <w:rsid w:val="4D1E1B4E"/>
    <w:rsid w:val="4D224446"/>
    <w:rsid w:val="4D3035A4"/>
    <w:rsid w:val="4D32B01F"/>
    <w:rsid w:val="4D40089B"/>
    <w:rsid w:val="4D617793"/>
    <w:rsid w:val="4D7977C4"/>
    <w:rsid w:val="4D9FA461"/>
    <w:rsid w:val="4E0CB2C8"/>
    <w:rsid w:val="4E0FCA69"/>
    <w:rsid w:val="4E1D3502"/>
    <w:rsid w:val="4E3595AA"/>
    <w:rsid w:val="4E3DECA6"/>
    <w:rsid w:val="4E7000CF"/>
    <w:rsid w:val="4E7B3609"/>
    <w:rsid w:val="4E8796BE"/>
    <w:rsid w:val="4E9850CB"/>
    <w:rsid w:val="4EB20E4B"/>
    <w:rsid w:val="4EB7E451"/>
    <w:rsid w:val="4EE3835E"/>
    <w:rsid w:val="4F05991F"/>
    <w:rsid w:val="4F314043"/>
    <w:rsid w:val="4F46654E"/>
    <w:rsid w:val="4F66632E"/>
    <w:rsid w:val="4F6858C9"/>
    <w:rsid w:val="4F827558"/>
    <w:rsid w:val="4F9ADB24"/>
    <w:rsid w:val="4FF7399D"/>
    <w:rsid w:val="500D2C12"/>
    <w:rsid w:val="50251FB0"/>
    <w:rsid w:val="504B3C4F"/>
    <w:rsid w:val="508F930C"/>
    <w:rsid w:val="50AD0202"/>
    <w:rsid w:val="51282DE6"/>
    <w:rsid w:val="5145541C"/>
    <w:rsid w:val="51A01055"/>
    <w:rsid w:val="51B10376"/>
    <w:rsid w:val="51C5CB06"/>
    <w:rsid w:val="52236A9C"/>
    <w:rsid w:val="5266E44C"/>
    <w:rsid w:val="526DE860"/>
    <w:rsid w:val="52735058"/>
    <w:rsid w:val="52AF6AA5"/>
    <w:rsid w:val="52CF3262"/>
    <w:rsid w:val="52F423AD"/>
    <w:rsid w:val="52F5EA30"/>
    <w:rsid w:val="52FF54D2"/>
    <w:rsid w:val="536474E5"/>
    <w:rsid w:val="54037E3E"/>
    <w:rsid w:val="54827116"/>
    <w:rsid w:val="54D51B87"/>
    <w:rsid w:val="5512F495"/>
    <w:rsid w:val="5552A298"/>
    <w:rsid w:val="558B0E53"/>
    <w:rsid w:val="55BFC096"/>
    <w:rsid w:val="5637B299"/>
    <w:rsid w:val="563A096E"/>
    <w:rsid w:val="567C744D"/>
    <w:rsid w:val="567E6D21"/>
    <w:rsid w:val="56D1F67E"/>
    <w:rsid w:val="56DB2464"/>
    <w:rsid w:val="56FA1732"/>
    <w:rsid w:val="570769DF"/>
    <w:rsid w:val="57087177"/>
    <w:rsid w:val="570D0355"/>
    <w:rsid w:val="571CC0FF"/>
    <w:rsid w:val="57539CC6"/>
    <w:rsid w:val="5762827F"/>
    <w:rsid w:val="5765CA34"/>
    <w:rsid w:val="57AAB290"/>
    <w:rsid w:val="57C875B8"/>
    <w:rsid w:val="585A2F4C"/>
    <w:rsid w:val="587C5C3B"/>
    <w:rsid w:val="587CB7EB"/>
    <w:rsid w:val="58A0050E"/>
    <w:rsid w:val="58A6634D"/>
    <w:rsid w:val="58AE35B6"/>
    <w:rsid w:val="58B0B4EC"/>
    <w:rsid w:val="58F26B1D"/>
    <w:rsid w:val="59477D03"/>
    <w:rsid w:val="59BFFF9A"/>
    <w:rsid w:val="59C674E7"/>
    <w:rsid w:val="59CB0A2A"/>
    <w:rsid w:val="5A037926"/>
    <w:rsid w:val="5A407CEB"/>
    <w:rsid w:val="5A5478B7"/>
    <w:rsid w:val="5A560DBA"/>
    <w:rsid w:val="5A569823"/>
    <w:rsid w:val="5A5F8940"/>
    <w:rsid w:val="5AA6EF61"/>
    <w:rsid w:val="5AB09EF5"/>
    <w:rsid w:val="5ABFE2AC"/>
    <w:rsid w:val="5AEB49F9"/>
    <w:rsid w:val="5B135E20"/>
    <w:rsid w:val="5B42A91C"/>
    <w:rsid w:val="5B6CD81E"/>
    <w:rsid w:val="5B76BADA"/>
    <w:rsid w:val="5BA01721"/>
    <w:rsid w:val="5C114568"/>
    <w:rsid w:val="5C2AD30C"/>
    <w:rsid w:val="5C2C18DD"/>
    <w:rsid w:val="5C46376D"/>
    <w:rsid w:val="5C60A5E9"/>
    <w:rsid w:val="5C896AB4"/>
    <w:rsid w:val="5CB24316"/>
    <w:rsid w:val="5CC8B0D2"/>
    <w:rsid w:val="5CE23751"/>
    <w:rsid w:val="5D02D658"/>
    <w:rsid w:val="5D747D16"/>
    <w:rsid w:val="5D8D6A8A"/>
    <w:rsid w:val="5D8FF8D2"/>
    <w:rsid w:val="5D9B032D"/>
    <w:rsid w:val="5DB5803E"/>
    <w:rsid w:val="5DDC8EB5"/>
    <w:rsid w:val="5E708BD2"/>
    <w:rsid w:val="5E7CC94B"/>
    <w:rsid w:val="5E978C46"/>
    <w:rsid w:val="5EA71B12"/>
    <w:rsid w:val="5EA95FA0"/>
    <w:rsid w:val="5FB01C1A"/>
    <w:rsid w:val="600434F7"/>
    <w:rsid w:val="60185867"/>
    <w:rsid w:val="60630E98"/>
    <w:rsid w:val="6093AD46"/>
    <w:rsid w:val="609A4151"/>
    <w:rsid w:val="61127142"/>
    <w:rsid w:val="612101EE"/>
    <w:rsid w:val="6121A0D4"/>
    <w:rsid w:val="6132D0E4"/>
    <w:rsid w:val="61A0718D"/>
    <w:rsid w:val="61C31E53"/>
    <w:rsid w:val="6237C1FD"/>
    <w:rsid w:val="623F0A00"/>
    <w:rsid w:val="6249E265"/>
    <w:rsid w:val="62530828"/>
    <w:rsid w:val="62893CAC"/>
    <w:rsid w:val="62ABC6F9"/>
    <w:rsid w:val="62C58C4D"/>
    <w:rsid w:val="62E7B53C"/>
    <w:rsid w:val="6337C86B"/>
    <w:rsid w:val="633BA6D8"/>
    <w:rsid w:val="634191CB"/>
    <w:rsid w:val="635AB52E"/>
    <w:rsid w:val="63BDFA48"/>
    <w:rsid w:val="63C19DE2"/>
    <w:rsid w:val="63DA7BDF"/>
    <w:rsid w:val="63F2B98D"/>
    <w:rsid w:val="6414B385"/>
    <w:rsid w:val="645304DB"/>
    <w:rsid w:val="645EB583"/>
    <w:rsid w:val="648AFEB4"/>
    <w:rsid w:val="64AB6A50"/>
    <w:rsid w:val="64B632FB"/>
    <w:rsid w:val="64BC1F69"/>
    <w:rsid w:val="64BEAC55"/>
    <w:rsid w:val="64C0403F"/>
    <w:rsid w:val="64EF376F"/>
    <w:rsid w:val="651B1FB3"/>
    <w:rsid w:val="6527124A"/>
    <w:rsid w:val="65282CB7"/>
    <w:rsid w:val="653845F5"/>
    <w:rsid w:val="654BECFE"/>
    <w:rsid w:val="6575F2AC"/>
    <w:rsid w:val="65B16EC7"/>
    <w:rsid w:val="66059F20"/>
    <w:rsid w:val="663FE49A"/>
    <w:rsid w:val="66497222"/>
    <w:rsid w:val="666C5348"/>
    <w:rsid w:val="6673F94D"/>
    <w:rsid w:val="66748462"/>
    <w:rsid w:val="66A7CE72"/>
    <w:rsid w:val="66D9ED74"/>
    <w:rsid w:val="66E04353"/>
    <w:rsid w:val="66E21B6B"/>
    <w:rsid w:val="66E7FCDF"/>
    <w:rsid w:val="66EC4592"/>
    <w:rsid w:val="6704AE72"/>
    <w:rsid w:val="670A04B5"/>
    <w:rsid w:val="675DFD03"/>
    <w:rsid w:val="678328DF"/>
    <w:rsid w:val="678CAB0B"/>
    <w:rsid w:val="67EBC3F3"/>
    <w:rsid w:val="68250D7A"/>
    <w:rsid w:val="68AF5FF9"/>
    <w:rsid w:val="68C72B6D"/>
    <w:rsid w:val="6913EBE9"/>
    <w:rsid w:val="691F1520"/>
    <w:rsid w:val="69285585"/>
    <w:rsid w:val="693D6D34"/>
    <w:rsid w:val="69590883"/>
    <w:rsid w:val="6979319F"/>
    <w:rsid w:val="6A1C485E"/>
    <w:rsid w:val="6A38C340"/>
    <w:rsid w:val="6A881B6C"/>
    <w:rsid w:val="6AF075C8"/>
    <w:rsid w:val="6B06DB5D"/>
    <w:rsid w:val="6B4C09E4"/>
    <w:rsid w:val="6B5175B6"/>
    <w:rsid w:val="6BB2E9FA"/>
    <w:rsid w:val="6C1363FB"/>
    <w:rsid w:val="6C149FBD"/>
    <w:rsid w:val="6C21FC7A"/>
    <w:rsid w:val="6C4BA955"/>
    <w:rsid w:val="6C5E747F"/>
    <w:rsid w:val="6C6E38E3"/>
    <w:rsid w:val="6CE1B34C"/>
    <w:rsid w:val="6CE27B80"/>
    <w:rsid w:val="6D05A500"/>
    <w:rsid w:val="6D4DC54D"/>
    <w:rsid w:val="6D597DB4"/>
    <w:rsid w:val="6DB8F5F4"/>
    <w:rsid w:val="6DCC9116"/>
    <w:rsid w:val="6DDB0290"/>
    <w:rsid w:val="6DFA3432"/>
    <w:rsid w:val="6DFE0C24"/>
    <w:rsid w:val="6E29DF75"/>
    <w:rsid w:val="6E474CA8"/>
    <w:rsid w:val="6E770D34"/>
    <w:rsid w:val="6EBFC939"/>
    <w:rsid w:val="6ECC8A73"/>
    <w:rsid w:val="6FCB84A4"/>
    <w:rsid w:val="7005D6D2"/>
    <w:rsid w:val="70141B8B"/>
    <w:rsid w:val="701FB3D6"/>
    <w:rsid w:val="7041A884"/>
    <w:rsid w:val="70560D4E"/>
    <w:rsid w:val="70DBE5D9"/>
    <w:rsid w:val="70E2CE69"/>
    <w:rsid w:val="70EC45BE"/>
    <w:rsid w:val="70FB5AE8"/>
    <w:rsid w:val="7109C61A"/>
    <w:rsid w:val="711FE66F"/>
    <w:rsid w:val="71742E7A"/>
    <w:rsid w:val="717EEBDA"/>
    <w:rsid w:val="7194FDC9"/>
    <w:rsid w:val="71A3DF76"/>
    <w:rsid w:val="71E13383"/>
    <w:rsid w:val="7205EBDD"/>
    <w:rsid w:val="7210306A"/>
    <w:rsid w:val="7225203A"/>
    <w:rsid w:val="72E6BF4F"/>
    <w:rsid w:val="73144464"/>
    <w:rsid w:val="733A955C"/>
    <w:rsid w:val="737E3BF0"/>
    <w:rsid w:val="7391DAF5"/>
    <w:rsid w:val="73A90E9B"/>
    <w:rsid w:val="73E637AD"/>
    <w:rsid w:val="74088671"/>
    <w:rsid w:val="740E9862"/>
    <w:rsid w:val="74211056"/>
    <w:rsid w:val="742AB3F8"/>
    <w:rsid w:val="744BDABB"/>
    <w:rsid w:val="7471E347"/>
    <w:rsid w:val="747D9CF8"/>
    <w:rsid w:val="74A90AF2"/>
    <w:rsid w:val="74B9ABC9"/>
    <w:rsid w:val="74C1BEB7"/>
    <w:rsid w:val="74D91597"/>
    <w:rsid w:val="75442662"/>
    <w:rsid w:val="75B8F698"/>
    <w:rsid w:val="75C42E1D"/>
    <w:rsid w:val="75DC01D4"/>
    <w:rsid w:val="75E49FDC"/>
    <w:rsid w:val="75E96EEC"/>
    <w:rsid w:val="75FB6A3E"/>
    <w:rsid w:val="76070172"/>
    <w:rsid w:val="76375746"/>
    <w:rsid w:val="763A517C"/>
    <w:rsid w:val="764E6BCD"/>
    <w:rsid w:val="766BDCCE"/>
    <w:rsid w:val="76B2C601"/>
    <w:rsid w:val="76E24ECC"/>
    <w:rsid w:val="76E36178"/>
    <w:rsid w:val="772536B2"/>
    <w:rsid w:val="775C07A4"/>
    <w:rsid w:val="775E0C83"/>
    <w:rsid w:val="77803328"/>
    <w:rsid w:val="77857456"/>
    <w:rsid w:val="77945516"/>
    <w:rsid w:val="77AF493A"/>
    <w:rsid w:val="77B2D282"/>
    <w:rsid w:val="77C96439"/>
    <w:rsid w:val="77D0D211"/>
    <w:rsid w:val="77E6C629"/>
    <w:rsid w:val="77E94AAD"/>
    <w:rsid w:val="77FBD76B"/>
    <w:rsid w:val="781AE255"/>
    <w:rsid w:val="7834A95A"/>
    <w:rsid w:val="784ED52E"/>
    <w:rsid w:val="786F464B"/>
    <w:rsid w:val="786FE8AF"/>
    <w:rsid w:val="78B2CC5E"/>
    <w:rsid w:val="78C071A7"/>
    <w:rsid w:val="78C53B26"/>
    <w:rsid w:val="78E876B2"/>
    <w:rsid w:val="78E93D4B"/>
    <w:rsid w:val="78EF358E"/>
    <w:rsid w:val="793DA5A4"/>
    <w:rsid w:val="7953A893"/>
    <w:rsid w:val="795D30FB"/>
    <w:rsid w:val="79B91647"/>
    <w:rsid w:val="79E56B39"/>
    <w:rsid w:val="79EC489F"/>
    <w:rsid w:val="79ECB68C"/>
    <w:rsid w:val="79F1FD41"/>
    <w:rsid w:val="7A165D14"/>
    <w:rsid w:val="7A3CC518"/>
    <w:rsid w:val="7A50BD2C"/>
    <w:rsid w:val="7A8BA5E5"/>
    <w:rsid w:val="7A8CBC27"/>
    <w:rsid w:val="7A9B3868"/>
    <w:rsid w:val="7AAAD87A"/>
    <w:rsid w:val="7AACCE47"/>
    <w:rsid w:val="7AE76409"/>
    <w:rsid w:val="7B0E206C"/>
    <w:rsid w:val="7B85FF26"/>
    <w:rsid w:val="7BE0B5A4"/>
    <w:rsid w:val="7C0ED821"/>
    <w:rsid w:val="7C4323BD"/>
    <w:rsid w:val="7C85B438"/>
    <w:rsid w:val="7C978F4B"/>
    <w:rsid w:val="7CD57FD9"/>
    <w:rsid w:val="7CDE42F6"/>
    <w:rsid w:val="7CF5BA45"/>
    <w:rsid w:val="7CFDFF17"/>
    <w:rsid w:val="7D3809ED"/>
    <w:rsid w:val="7DB3BA6A"/>
    <w:rsid w:val="7DD5C9E2"/>
    <w:rsid w:val="7DE99AFA"/>
    <w:rsid w:val="7E288E9D"/>
    <w:rsid w:val="7E42C99E"/>
    <w:rsid w:val="7E5EB07F"/>
    <w:rsid w:val="7E6951DB"/>
    <w:rsid w:val="7E9B3D90"/>
    <w:rsid w:val="7EA9FF9B"/>
    <w:rsid w:val="7EB0A196"/>
    <w:rsid w:val="7ED7350D"/>
    <w:rsid w:val="7EEBA0EC"/>
    <w:rsid w:val="7EEF4FF8"/>
    <w:rsid w:val="7F5DCF46"/>
    <w:rsid w:val="7F615EEA"/>
    <w:rsid w:val="7F693A12"/>
    <w:rsid w:val="7FA20C02"/>
    <w:rsid w:val="7FAC580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48FD9"/>
  <w15:chartTrackingRefBased/>
  <w15:docId w15:val="{55D10085-3505-4414-96BF-6A9630AA3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772F"/>
    <w:pPr>
      <w:spacing w:after="200" w:line="276" w:lineRule="auto"/>
    </w:pPr>
    <w:rPr>
      <w:rFonts w:ascii="Calibri" w:eastAsia="Times New Roman" w:hAnsi="Calibri" w:cs="Times New Roman"/>
      <w:kern w:val="0"/>
      <w14:ligatures w14:val="none"/>
    </w:rPr>
  </w:style>
  <w:style w:type="paragraph" w:styleId="Heading1">
    <w:name w:val="heading 1"/>
    <w:basedOn w:val="Normal"/>
    <w:next w:val="Normal"/>
    <w:link w:val="Heading1Char"/>
    <w:uiPriority w:val="9"/>
    <w:qFormat/>
    <w:rsid w:val="00A86DD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86DD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86DD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86DD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86DD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86DD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86DD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86DD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86DD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6DD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86DD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86DD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86DD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86DD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86DD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86DD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86DD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86DDD"/>
    <w:rPr>
      <w:rFonts w:eastAsiaTheme="majorEastAsia" w:cstheme="majorBidi"/>
      <w:color w:val="272727" w:themeColor="text1" w:themeTint="D8"/>
    </w:rPr>
  </w:style>
  <w:style w:type="paragraph" w:styleId="Title">
    <w:name w:val="Title"/>
    <w:basedOn w:val="Normal"/>
    <w:next w:val="Normal"/>
    <w:link w:val="TitleChar"/>
    <w:uiPriority w:val="10"/>
    <w:qFormat/>
    <w:rsid w:val="00A86DD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86DD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86DD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86DD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86DDD"/>
    <w:pPr>
      <w:spacing w:before="160"/>
      <w:jc w:val="center"/>
    </w:pPr>
    <w:rPr>
      <w:i/>
      <w:iCs/>
      <w:color w:val="404040" w:themeColor="text1" w:themeTint="BF"/>
    </w:rPr>
  </w:style>
  <w:style w:type="character" w:customStyle="1" w:styleId="QuoteChar">
    <w:name w:val="Quote Char"/>
    <w:basedOn w:val="DefaultParagraphFont"/>
    <w:link w:val="Quote"/>
    <w:uiPriority w:val="29"/>
    <w:rsid w:val="00A86DDD"/>
    <w:rPr>
      <w:i/>
      <w:iCs/>
      <w:color w:val="404040" w:themeColor="text1" w:themeTint="BF"/>
    </w:rPr>
  </w:style>
  <w:style w:type="paragraph" w:styleId="ListParagraph">
    <w:name w:val="List Paragraph"/>
    <w:basedOn w:val="Normal"/>
    <w:link w:val="ListParagraphChar"/>
    <w:uiPriority w:val="34"/>
    <w:qFormat/>
    <w:rsid w:val="00A86DDD"/>
    <w:pPr>
      <w:ind w:left="720"/>
      <w:contextualSpacing/>
    </w:pPr>
  </w:style>
  <w:style w:type="character" w:styleId="IntenseEmphasis">
    <w:name w:val="Intense Emphasis"/>
    <w:basedOn w:val="DefaultParagraphFont"/>
    <w:uiPriority w:val="21"/>
    <w:qFormat/>
    <w:rsid w:val="00A86DDD"/>
    <w:rPr>
      <w:i/>
      <w:iCs/>
      <w:color w:val="0F4761" w:themeColor="accent1" w:themeShade="BF"/>
    </w:rPr>
  </w:style>
  <w:style w:type="paragraph" w:styleId="IntenseQuote">
    <w:name w:val="Intense Quote"/>
    <w:basedOn w:val="Normal"/>
    <w:next w:val="Normal"/>
    <w:link w:val="IntenseQuoteChar"/>
    <w:uiPriority w:val="30"/>
    <w:qFormat/>
    <w:rsid w:val="00A86DD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86DDD"/>
    <w:rPr>
      <w:i/>
      <w:iCs/>
      <w:color w:val="0F4761" w:themeColor="accent1" w:themeShade="BF"/>
    </w:rPr>
  </w:style>
  <w:style w:type="character" w:styleId="IntenseReference">
    <w:name w:val="Intense Reference"/>
    <w:basedOn w:val="DefaultParagraphFont"/>
    <w:uiPriority w:val="32"/>
    <w:qFormat/>
    <w:rsid w:val="00A86DDD"/>
    <w:rPr>
      <w:b/>
      <w:bCs/>
      <w:smallCaps/>
      <w:color w:val="0F4761" w:themeColor="accent1" w:themeShade="BF"/>
      <w:spacing w:val="5"/>
    </w:rPr>
  </w:style>
  <w:style w:type="paragraph" w:customStyle="1" w:styleId="paragraph">
    <w:name w:val="paragraph"/>
    <w:basedOn w:val="Normal"/>
    <w:rsid w:val="009529D8"/>
    <w:pPr>
      <w:spacing w:before="100" w:beforeAutospacing="1" w:after="100" w:afterAutospacing="1" w:line="240" w:lineRule="auto"/>
    </w:pPr>
    <w:rPr>
      <w:rFonts w:ascii="Times New Roman" w:hAnsi="Times New Roman"/>
      <w:sz w:val="24"/>
      <w:szCs w:val="24"/>
    </w:rPr>
  </w:style>
  <w:style w:type="character" w:customStyle="1" w:styleId="normaltextrun">
    <w:name w:val="normaltextrun"/>
    <w:basedOn w:val="DefaultParagraphFont"/>
    <w:rsid w:val="009529D8"/>
  </w:style>
  <w:style w:type="character" w:customStyle="1" w:styleId="eop">
    <w:name w:val="eop"/>
    <w:basedOn w:val="DefaultParagraphFont"/>
    <w:rsid w:val="009529D8"/>
  </w:style>
  <w:style w:type="character" w:customStyle="1" w:styleId="tabchar">
    <w:name w:val="tabchar"/>
    <w:basedOn w:val="DefaultParagraphFont"/>
    <w:rsid w:val="009529D8"/>
  </w:style>
  <w:style w:type="character" w:customStyle="1" w:styleId="ListParagraphChar">
    <w:name w:val="List Paragraph Char"/>
    <w:basedOn w:val="DefaultParagraphFont"/>
    <w:link w:val="ListParagraph"/>
    <w:uiPriority w:val="34"/>
    <w:locked/>
    <w:rsid w:val="00DA2CD6"/>
  </w:style>
  <w:style w:type="character" w:styleId="CommentReference">
    <w:name w:val="annotation reference"/>
    <w:basedOn w:val="DefaultParagraphFont"/>
    <w:uiPriority w:val="99"/>
    <w:semiHidden/>
    <w:unhideWhenUsed/>
    <w:rsid w:val="00804E10"/>
    <w:rPr>
      <w:sz w:val="16"/>
      <w:szCs w:val="16"/>
    </w:rPr>
  </w:style>
  <w:style w:type="paragraph" w:styleId="CommentText">
    <w:name w:val="annotation text"/>
    <w:basedOn w:val="Normal"/>
    <w:link w:val="CommentTextChar"/>
    <w:uiPriority w:val="99"/>
    <w:unhideWhenUsed/>
    <w:rsid w:val="00804E10"/>
    <w:pPr>
      <w:spacing w:line="240" w:lineRule="auto"/>
    </w:pPr>
    <w:rPr>
      <w:sz w:val="20"/>
      <w:szCs w:val="20"/>
    </w:rPr>
  </w:style>
  <w:style w:type="character" w:customStyle="1" w:styleId="CommentTextChar">
    <w:name w:val="Comment Text Char"/>
    <w:basedOn w:val="DefaultParagraphFont"/>
    <w:link w:val="CommentText"/>
    <w:uiPriority w:val="99"/>
    <w:rsid w:val="00804E10"/>
    <w:rPr>
      <w:rFonts w:ascii="Calibri" w:eastAsia="Times New Roman" w:hAnsi="Calibri"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804E10"/>
    <w:rPr>
      <w:b/>
      <w:bCs/>
    </w:rPr>
  </w:style>
  <w:style w:type="character" w:customStyle="1" w:styleId="CommentSubjectChar">
    <w:name w:val="Comment Subject Char"/>
    <w:basedOn w:val="CommentTextChar"/>
    <w:link w:val="CommentSubject"/>
    <w:uiPriority w:val="99"/>
    <w:semiHidden/>
    <w:rsid w:val="00804E10"/>
    <w:rPr>
      <w:rFonts w:ascii="Calibri" w:eastAsia="Times New Roman" w:hAnsi="Calibri" w:cs="Times New Roman"/>
      <w:b/>
      <w:bCs/>
      <w:kern w:val="0"/>
      <w:sz w:val="20"/>
      <w:szCs w:val="20"/>
      <w14:ligatures w14:val="none"/>
    </w:rPr>
  </w:style>
  <w:style w:type="paragraph" w:styleId="FootnoteText">
    <w:name w:val="footnote text"/>
    <w:aliases w:val="Char1,Footnote Text1 Char,Footnote Text Char Ch,Footnote Text Char2 Char,Footnote Text Char1 Char Char,Footnote Text Char Char Char Char,Footnote Text Char2 Char Char Char Char,Footnote Text Char1 Char1 Char1 Char Char Char,TBG Style,Char"/>
    <w:basedOn w:val="Normal"/>
    <w:link w:val="FootnoteTextChar"/>
    <w:uiPriority w:val="99"/>
    <w:qFormat/>
    <w:rsid w:val="002018DA"/>
    <w:pPr>
      <w:spacing w:after="120" w:line="240" w:lineRule="auto"/>
    </w:pPr>
    <w:rPr>
      <w:rFonts w:ascii="Arial" w:hAnsi="Arial" w:cs="Arial"/>
      <w:sz w:val="20"/>
      <w:szCs w:val="20"/>
    </w:rPr>
  </w:style>
  <w:style w:type="character" w:customStyle="1" w:styleId="FootnoteTextChar">
    <w:name w:val="Footnote Text Char"/>
    <w:aliases w:val="Char1 Char,Footnote Text1 Char Char,Footnote Text Char Ch Char,Footnote Text Char2 Char Char,Footnote Text Char1 Char Char Char,Footnote Text Char Char Char Char Char,Footnote Text Char2 Char Char Char Char Char,TBG Style Char"/>
    <w:basedOn w:val="DefaultParagraphFont"/>
    <w:link w:val="FootnoteText"/>
    <w:uiPriority w:val="99"/>
    <w:rsid w:val="002018DA"/>
    <w:rPr>
      <w:rFonts w:ascii="Arial" w:eastAsia="Times New Roman" w:hAnsi="Arial" w:cs="Arial"/>
      <w:kern w:val="0"/>
      <w:sz w:val="20"/>
      <w:szCs w:val="20"/>
      <w14:ligatures w14:val="none"/>
    </w:rPr>
  </w:style>
  <w:style w:type="character" w:styleId="FootnoteReference">
    <w:name w:val="footnote reference"/>
    <w:aliases w:val="0 PIER Footnote Reference,o,fr,Style 3,o1,o2,o3,o4,o5,o6,o11,o21,o7,o + Times New Roman"/>
    <w:basedOn w:val="DefaultParagraphFont"/>
    <w:uiPriority w:val="99"/>
    <w:qFormat/>
    <w:rsid w:val="002018DA"/>
    <w:rPr>
      <w:rFonts w:cs="Times New Roman"/>
      <w:vertAlign w:val="superscript"/>
    </w:rPr>
  </w:style>
  <w:style w:type="character" w:customStyle="1" w:styleId="cf01">
    <w:name w:val="cf01"/>
    <w:basedOn w:val="DefaultParagraphFont"/>
    <w:rsid w:val="00762EFF"/>
    <w:rPr>
      <w:rFonts w:ascii="Segoe UI" w:hAnsi="Segoe UI" w:cs="Segoe UI" w:hint="default"/>
      <w:sz w:val="18"/>
      <w:szCs w:val="18"/>
    </w:rPr>
  </w:style>
  <w:style w:type="paragraph" w:styleId="Header">
    <w:name w:val="header"/>
    <w:basedOn w:val="Normal"/>
    <w:link w:val="HeaderChar"/>
    <w:uiPriority w:val="99"/>
    <w:unhideWhenUsed/>
    <w:rsid w:val="003C54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549F"/>
    <w:rPr>
      <w:rFonts w:ascii="Calibri" w:eastAsia="Times New Roman" w:hAnsi="Calibri" w:cs="Times New Roman"/>
      <w:kern w:val="0"/>
      <w14:ligatures w14:val="none"/>
    </w:rPr>
  </w:style>
  <w:style w:type="paragraph" w:styleId="Footer">
    <w:name w:val="footer"/>
    <w:basedOn w:val="Normal"/>
    <w:link w:val="FooterChar"/>
    <w:uiPriority w:val="99"/>
    <w:unhideWhenUsed/>
    <w:rsid w:val="003C54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549F"/>
    <w:rPr>
      <w:rFonts w:ascii="Calibri" w:eastAsia="Times New Roman" w:hAnsi="Calibri" w:cs="Times New Roman"/>
      <w:kern w:val="0"/>
      <w14:ligatures w14:val="none"/>
    </w:rPr>
  </w:style>
  <w:style w:type="paragraph" w:styleId="Revision">
    <w:name w:val="Revision"/>
    <w:hidden/>
    <w:uiPriority w:val="99"/>
    <w:semiHidden/>
    <w:rsid w:val="00A666ED"/>
    <w:pPr>
      <w:spacing w:after="0" w:line="240" w:lineRule="auto"/>
    </w:pPr>
    <w:rPr>
      <w:rFonts w:ascii="Calibri" w:eastAsia="Times New Roman" w:hAnsi="Calibri" w:cs="Times New Roman"/>
      <w:kern w:val="0"/>
      <w14:ligatures w14:val="none"/>
    </w:rPr>
  </w:style>
  <w:style w:type="character" w:styleId="Hyperlink">
    <w:name w:val="Hyperlink"/>
    <w:basedOn w:val="DefaultParagraphFont"/>
    <w:uiPriority w:val="99"/>
    <w:unhideWhenUsed/>
    <w:rsid w:val="00DE79CB"/>
    <w:rPr>
      <w:color w:val="467886" w:themeColor="hyperlink"/>
      <w:u w:val="single"/>
    </w:rPr>
  </w:style>
  <w:style w:type="character" w:styleId="UnresolvedMention">
    <w:name w:val="Unresolved Mention"/>
    <w:basedOn w:val="DefaultParagraphFont"/>
    <w:uiPriority w:val="99"/>
    <w:semiHidden/>
    <w:unhideWhenUsed/>
    <w:rsid w:val="00DE79CB"/>
    <w:rPr>
      <w:color w:val="605E5C"/>
      <w:shd w:val="clear" w:color="auto" w:fill="E1DFDD"/>
    </w:rPr>
  </w:style>
  <w:style w:type="character" w:styleId="Mention">
    <w:name w:val="Mention"/>
    <w:basedOn w:val="DefaultParagraphFont"/>
    <w:uiPriority w:val="99"/>
    <w:unhideWhenUsed/>
    <w:rsid w:val="002B794C"/>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778159">
      <w:bodyDiv w:val="1"/>
      <w:marLeft w:val="0"/>
      <w:marRight w:val="0"/>
      <w:marTop w:val="0"/>
      <w:marBottom w:val="0"/>
      <w:divBdr>
        <w:top w:val="none" w:sz="0" w:space="0" w:color="auto"/>
        <w:left w:val="none" w:sz="0" w:space="0" w:color="auto"/>
        <w:bottom w:val="none" w:sz="0" w:space="0" w:color="auto"/>
        <w:right w:val="none" w:sz="0" w:space="0" w:color="auto"/>
      </w:divBdr>
    </w:div>
    <w:div w:id="92286730">
      <w:bodyDiv w:val="1"/>
      <w:marLeft w:val="0"/>
      <w:marRight w:val="0"/>
      <w:marTop w:val="0"/>
      <w:marBottom w:val="0"/>
      <w:divBdr>
        <w:top w:val="none" w:sz="0" w:space="0" w:color="auto"/>
        <w:left w:val="none" w:sz="0" w:space="0" w:color="auto"/>
        <w:bottom w:val="none" w:sz="0" w:space="0" w:color="auto"/>
        <w:right w:val="none" w:sz="0" w:space="0" w:color="auto"/>
      </w:divBdr>
    </w:div>
    <w:div w:id="181744577">
      <w:bodyDiv w:val="1"/>
      <w:marLeft w:val="0"/>
      <w:marRight w:val="0"/>
      <w:marTop w:val="0"/>
      <w:marBottom w:val="0"/>
      <w:divBdr>
        <w:top w:val="none" w:sz="0" w:space="0" w:color="auto"/>
        <w:left w:val="none" w:sz="0" w:space="0" w:color="auto"/>
        <w:bottom w:val="none" w:sz="0" w:space="0" w:color="auto"/>
        <w:right w:val="none" w:sz="0" w:space="0" w:color="auto"/>
      </w:divBdr>
    </w:div>
    <w:div w:id="424499589">
      <w:bodyDiv w:val="1"/>
      <w:marLeft w:val="0"/>
      <w:marRight w:val="0"/>
      <w:marTop w:val="0"/>
      <w:marBottom w:val="0"/>
      <w:divBdr>
        <w:top w:val="none" w:sz="0" w:space="0" w:color="auto"/>
        <w:left w:val="none" w:sz="0" w:space="0" w:color="auto"/>
        <w:bottom w:val="none" w:sz="0" w:space="0" w:color="auto"/>
        <w:right w:val="none" w:sz="0" w:space="0" w:color="auto"/>
      </w:divBdr>
    </w:div>
    <w:div w:id="572813082">
      <w:bodyDiv w:val="1"/>
      <w:marLeft w:val="0"/>
      <w:marRight w:val="0"/>
      <w:marTop w:val="0"/>
      <w:marBottom w:val="0"/>
      <w:divBdr>
        <w:top w:val="none" w:sz="0" w:space="0" w:color="auto"/>
        <w:left w:val="none" w:sz="0" w:space="0" w:color="auto"/>
        <w:bottom w:val="none" w:sz="0" w:space="0" w:color="auto"/>
        <w:right w:val="none" w:sz="0" w:space="0" w:color="auto"/>
      </w:divBdr>
    </w:div>
    <w:div w:id="578253128">
      <w:bodyDiv w:val="1"/>
      <w:marLeft w:val="0"/>
      <w:marRight w:val="0"/>
      <w:marTop w:val="0"/>
      <w:marBottom w:val="0"/>
      <w:divBdr>
        <w:top w:val="none" w:sz="0" w:space="0" w:color="auto"/>
        <w:left w:val="none" w:sz="0" w:space="0" w:color="auto"/>
        <w:bottom w:val="none" w:sz="0" w:space="0" w:color="auto"/>
        <w:right w:val="none" w:sz="0" w:space="0" w:color="auto"/>
      </w:divBdr>
    </w:div>
    <w:div w:id="859053934">
      <w:bodyDiv w:val="1"/>
      <w:marLeft w:val="0"/>
      <w:marRight w:val="0"/>
      <w:marTop w:val="0"/>
      <w:marBottom w:val="0"/>
      <w:divBdr>
        <w:top w:val="none" w:sz="0" w:space="0" w:color="auto"/>
        <w:left w:val="none" w:sz="0" w:space="0" w:color="auto"/>
        <w:bottom w:val="none" w:sz="0" w:space="0" w:color="auto"/>
        <w:right w:val="none" w:sz="0" w:space="0" w:color="auto"/>
      </w:divBdr>
    </w:div>
    <w:div w:id="944115620">
      <w:bodyDiv w:val="1"/>
      <w:marLeft w:val="0"/>
      <w:marRight w:val="0"/>
      <w:marTop w:val="0"/>
      <w:marBottom w:val="0"/>
      <w:divBdr>
        <w:top w:val="none" w:sz="0" w:space="0" w:color="auto"/>
        <w:left w:val="none" w:sz="0" w:space="0" w:color="auto"/>
        <w:bottom w:val="none" w:sz="0" w:space="0" w:color="auto"/>
        <w:right w:val="none" w:sz="0" w:space="0" w:color="auto"/>
      </w:divBdr>
    </w:div>
    <w:div w:id="1106264954">
      <w:bodyDiv w:val="1"/>
      <w:marLeft w:val="0"/>
      <w:marRight w:val="0"/>
      <w:marTop w:val="0"/>
      <w:marBottom w:val="0"/>
      <w:divBdr>
        <w:top w:val="none" w:sz="0" w:space="0" w:color="auto"/>
        <w:left w:val="none" w:sz="0" w:space="0" w:color="auto"/>
        <w:bottom w:val="none" w:sz="0" w:space="0" w:color="auto"/>
        <w:right w:val="none" w:sz="0" w:space="0" w:color="auto"/>
      </w:divBdr>
    </w:div>
    <w:div w:id="1385105112">
      <w:bodyDiv w:val="1"/>
      <w:marLeft w:val="0"/>
      <w:marRight w:val="0"/>
      <w:marTop w:val="0"/>
      <w:marBottom w:val="0"/>
      <w:divBdr>
        <w:top w:val="none" w:sz="0" w:space="0" w:color="auto"/>
        <w:left w:val="none" w:sz="0" w:space="0" w:color="auto"/>
        <w:bottom w:val="none" w:sz="0" w:space="0" w:color="auto"/>
        <w:right w:val="none" w:sz="0" w:space="0" w:color="auto"/>
      </w:divBdr>
    </w:div>
    <w:div w:id="1437676237">
      <w:bodyDiv w:val="1"/>
      <w:marLeft w:val="0"/>
      <w:marRight w:val="0"/>
      <w:marTop w:val="0"/>
      <w:marBottom w:val="0"/>
      <w:divBdr>
        <w:top w:val="none" w:sz="0" w:space="0" w:color="auto"/>
        <w:left w:val="none" w:sz="0" w:space="0" w:color="auto"/>
        <w:bottom w:val="none" w:sz="0" w:space="0" w:color="auto"/>
        <w:right w:val="none" w:sz="0" w:space="0" w:color="auto"/>
      </w:divBdr>
    </w:div>
    <w:div w:id="1476725027">
      <w:bodyDiv w:val="1"/>
      <w:marLeft w:val="0"/>
      <w:marRight w:val="0"/>
      <w:marTop w:val="0"/>
      <w:marBottom w:val="0"/>
      <w:divBdr>
        <w:top w:val="none" w:sz="0" w:space="0" w:color="auto"/>
        <w:left w:val="none" w:sz="0" w:space="0" w:color="auto"/>
        <w:bottom w:val="none" w:sz="0" w:space="0" w:color="auto"/>
        <w:right w:val="none" w:sz="0" w:space="0" w:color="auto"/>
      </w:divBdr>
    </w:div>
    <w:div w:id="1619067106">
      <w:bodyDiv w:val="1"/>
      <w:marLeft w:val="0"/>
      <w:marRight w:val="0"/>
      <w:marTop w:val="0"/>
      <w:marBottom w:val="0"/>
      <w:divBdr>
        <w:top w:val="none" w:sz="0" w:space="0" w:color="auto"/>
        <w:left w:val="none" w:sz="0" w:space="0" w:color="auto"/>
        <w:bottom w:val="none" w:sz="0" w:space="0" w:color="auto"/>
        <w:right w:val="none" w:sz="0" w:space="0" w:color="auto"/>
      </w:divBdr>
    </w:div>
    <w:div w:id="1714960111">
      <w:bodyDiv w:val="1"/>
      <w:marLeft w:val="0"/>
      <w:marRight w:val="0"/>
      <w:marTop w:val="0"/>
      <w:marBottom w:val="0"/>
      <w:divBdr>
        <w:top w:val="none" w:sz="0" w:space="0" w:color="auto"/>
        <w:left w:val="none" w:sz="0" w:space="0" w:color="auto"/>
        <w:bottom w:val="none" w:sz="0" w:space="0" w:color="auto"/>
        <w:right w:val="none" w:sz="0" w:space="0" w:color="auto"/>
      </w:divBdr>
    </w:div>
    <w:div w:id="1858305360">
      <w:bodyDiv w:val="1"/>
      <w:marLeft w:val="0"/>
      <w:marRight w:val="0"/>
      <w:marTop w:val="0"/>
      <w:marBottom w:val="0"/>
      <w:divBdr>
        <w:top w:val="none" w:sz="0" w:space="0" w:color="auto"/>
        <w:left w:val="none" w:sz="0" w:space="0" w:color="auto"/>
        <w:bottom w:val="none" w:sz="0" w:space="0" w:color="auto"/>
        <w:right w:val="none" w:sz="0" w:space="0" w:color="auto"/>
      </w:divBdr>
    </w:div>
    <w:div w:id="1984385617">
      <w:bodyDiv w:val="1"/>
      <w:marLeft w:val="0"/>
      <w:marRight w:val="0"/>
      <w:marTop w:val="0"/>
      <w:marBottom w:val="0"/>
      <w:divBdr>
        <w:top w:val="none" w:sz="0" w:space="0" w:color="auto"/>
        <w:left w:val="none" w:sz="0" w:space="0" w:color="auto"/>
        <w:bottom w:val="none" w:sz="0" w:space="0" w:color="auto"/>
        <w:right w:val="none" w:sz="0" w:space="0" w:color="auto"/>
      </w:divBdr>
    </w:div>
    <w:div w:id="1995059773">
      <w:bodyDiv w:val="1"/>
      <w:marLeft w:val="0"/>
      <w:marRight w:val="0"/>
      <w:marTop w:val="0"/>
      <w:marBottom w:val="0"/>
      <w:divBdr>
        <w:top w:val="none" w:sz="0" w:space="0" w:color="auto"/>
        <w:left w:val="none" w:sz="0" w:space="0" w:color="auto"/>
        <w:bottom w:val="none" w:sz="0" w:space="0" w:color="auto"/>
        <w:right w:val="none" w:sz="0" w:space="0" w:color="auto"/>
      </w:divBdr>
    </w:div>
    <w:div w:id="1996566193">
      <w:bodyDiv w:val="1"/>
      <w:marLeft w:val="0"/>
      <w:marRight w:val="0"/>
      <w:marTop w:val="0"/>
      <w:marBottom w:val="0"/>
      <w:divBdr>
        <w:top w:val="none" w:sz="0" w:space="0" w:color="auto"/>
        <w:left w:val="none" w:sz="0" w:space="0" w:color="auto"/>
        <w:bottom w:val="none" w:sz="0" w:space="0" w:color="auto"/>
        <w:right w:val="none" w:sz="0" w:space="0" w:color="auto"/>
      </w:divBdr>
    </w:div>
    <w:div w:id="2108886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nergy.ca.gov/funding-opportunities/funding-resource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nergy.ca.gov/funding-opportunities/funding-resource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mpowerinnovation.net/en/custom/funding/view/44133" TargetMode="External"/><Relationship Id="rId5" Type="http://schemas.openxmlformats.org/officeDocument/2006/relationships/numbering" Target="numbering.xml"/><Relationship Id="rId15" Type="http://schemas.openxmlformats.org/officeDocument/2006/relationships/hyperlink" Target="https://eerscmap.usgs.gov/uswtdb/" TargetMode="External"/><Relationship Id="rId10" Type="http://schemas.openxmlformats.org/officeDocument/2006/relationships/endnotes" Target="end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erscmap.usgs.gov/uspvd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19240245589B0409F605990A2E9AEA1" ma:contentTypeVersion="5" ma:contentTypeDescription="Create a new document." ma:contentTypeScope="" ma:versionID="bc5c52d367ad110082b94d92f2d4ec2b">
  <xsd:schema xmlns:xsd="http://www.w3.org/2001/XMLSchema" xmlns:xs="http://www.w3.org/2001/XMLSchema" xmlns:p="http://schemas.microsoft.com/office/2006/metadata/properties" xmlns:ns2="5067c814-4b34-462c-a21d-c185ff6548d2" xmlns:ns3="e036a933-3545-4a28-bf48-39f26e5acea7" targetNamespace="http://schemas.microsoft.com/office/2006/metadata/properties" ma:root="true" ma:fieldsID="d5499f7435c5a28f4ee0a17e024a0846" ns2:_="" ns3:_="">
    <xsd:import namespace="5067c814-4b34-462c-a21d-c185ff6548d2"/>
    <xsd:import namespace="e036a933-3545-4a28-bf48-39f26e5acea7"/>
    <xsd:element name="properties">
      <xsd:complexType>
        <xsd:sequence>
          <xsd:element name="documentManagement">
            <xsd:complexType>
              <xsd:all>
                <xsd:element ref="ns2:SharedWithUsers" minOccurs="0"/>
                <xsd:element ref="ns2: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036a933-3545-4a28-bf48-39f26e5acea7" elementFormDefault="qualified">
    <xsd:import namespace="http://schemas.microsoft.com/office/2006/documentManagement/types"/>
    <xsd:import namespace="http://schemas.microsoft.com/office/infopath/2007/PartnerControls"/>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2ED1E0-CFC0-4380-B71F-F16FB35CCCD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632D3F4-CAD3-4BCE-AA22-663ECE911FC3}">
  <ds:schemaRefs>
    <ds:schemaRef ds:uri="http://schemas.microsoft.com/sharepoint/v3/contenttype/forms"/>
  </ds:schemaRefs>
</ds:datastoreItem>
</file>

<file path=customXml/itemProps3.xml><?xml version="1.0" encoding="utf-8"?>
<ds:datastoreItem xmlns:ds="http://schemas.openxmlformats.org/officeDocument/2006/customXml" ds:itemID="{979DFC7B-C30D-4E65-9B4F-0C22B05FD6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67c814-4b34-462c-a21d-c185ff6548d2"/>
    <ds:schemaRef ds:uri="e036a933-3545-4a28-bf48-39f26e5ace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3A6F2CD-110F-4F88-A260-4C200FF64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9</Pages>
  <Words>2663</Words>
  <Characters>15184</Characters>
  <Application>Microsoft Office Word</Application>
  <DocSecurity>0</DocSecurity>
  <Lines>126</Lines>
  <Paragraphs>35</Paragraphs>
  <ScaleCrop>false</ScaleCrop>
  <Company/>
  <LinksUpToDate>false</LinksUpToDate>
  <CharactersWithSpaces>17812</CharactersWithSpaces>
  <SharedDoc>false</SharedDoc>
  <HLinks>
    <vt:vector size="30" baseType="variant">
      <vt:variant>
        <vt:i4>196620</vt:i4>
      </vt:variant>
      <vt:variant>
        <vt:i4>12</vt:i4>
      </vt:variant>
      <vt:variant>
        <vt:i4>0</vt:i4>
      </vt:variant>
      <vt:variant>
        <vt:i4>5</vt:i4>
      </vt:variant>
      <vt:variant>
        <vt:lpwstr>https://eerscmap.usgs.gov/uswtdb/</vt:lpwstr>
      </vt:variant>
      <vt:variant>
        <vt:lpwstr/>
      </vt:variant>
      <vt:variant>
        <vt:i4>65547</vt:i4>
      </vt:variant>
      <vt:variant>
        <vt:i4>9</vt:i4>
      </vt:variant>
      <vt:variant>
        <vt:i4>0</vt:i4>
      </vt:variant>
      <vt:variant>
        <vt:i4>5</vt:i4>
      </vt:variant>
      <vt:variant>
        <vt:lpwstr>https://eerscmap.usgs.gov/uspvdb/</vt:lpwstr>
      </vt:variant>
      <vt:variant>
        <vt:lpwstr/>
      </vt:variant>
      <vt:variant>
        <vt:i4>393221</vt:i4>
      </vt:variant>
      <vt:variant>
        <vt:i4>6</vt:i4>
      </vt:variant>
      <vt:variant>
        <vt:i4>0</vt:i4>
      </vt:variant>
      <vt:variant>
        <vt:i4>5</vt:i4>
      </vt:variant>
      <vt:variant>
        <vt:lpwstr>https://www.energy.ca.gov/funding-opportunities/funding-resources</vt:lpwstr>
      </vt:variant>
      <vt:variant>
        <vt:lpwstr/>
      </vt:variant>
      <vt:variant>
        <vt:i4>393221</vt:i4>
      </vt:variant>
      <vt:variant>
        <vt:i4>3</vt:i4>
      </vt:variant>
      <vt:variant>
        <vt:i4>0</vt:i4>
      </vt:variant>
      <vt:variant>
        <vt:i4>5</vt:i4>
      </vt:variant>
      <vt:variant>
        <vt:lpwstr>https://www.energy.ca.gov/funding-opportunities/funding-resources</vt:lpwstr>
      </vt:variant>
      <vt:variant>
        <vt:lpwstr/>
      </vt:variant>
      <vt:variant>
        <vt:i4>6750262</vt:i4>
      </vt:variant>
      <vt:variant>
        <vt:i4>0</vt:i4>
      </vt:variant>
      <vt:variant>
        <vt:i4>0</vt:i4>
      </vt:variant>
      <vt:variant>
        <vt:i4>5</vt:i4>
      </vt:variant>
      <vt:variant>
        <vt:lpwstr>https://www.empowerinnovation.net/en/custom/funding/view/44133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Harnad, Julia@Energy</dc:creator>
  <cp:keywords/>
  <dc:description/>
  <cp:lastModifiedBy>Kidd, Kevin@Energy</cp:lastModifiedBy>
  <cp:revision>9</cp:revision>
  <dcterms:created xsi:type="dcterms:W3CDTF">2024-10-04T19:08:00Z</dcterms:created>
  <dcterms:modified xsi:type="dcterms:W3CDTF">2024-10-07T22:25:00Z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0x010100D19240245589B0409F605990A2E9AEA1</vt:lpwstr>
  </property>
  <property fmtid="{D5CDD505-2E9C-101B-9397-08002B2CF9AE}" pid="3" name="MediaServiceImageTags">
    <vt:lpwstr/>
  </property>
</Properties>
</file>