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43095F9C" w:rsidR="009E6C35" w:rsidRPr="00D576FC" w:rsidRDefault="15B3D864" w:rsidP="00B33F69">
      <w:pPr>
        <w:pStyle w:val="paragraph"/>
        <w:ind w:left="4320"/>
        <w:jc w:val="right"/>
        <w:textAlignment w:val="baseline"/>
        <w:rPr>
          <w:rStyle w:val="normaltextrun"/>
          <w:rFonts w:ascii="Tahoma" w:hAnsi="Tahoma" w:cs="Tahoma"/>
        </w:rPr>
      </w:pPr>
      <w:r w:rsidRPr="00D576FC">
        <w:rPr>
          <w:rStyle w:val="normaltextrun"/>
          <w:rFonts w:ascii="Tahoma" w:hAnsi="Tahoma" w:cs="Tahoma"/>
        </w:rPr>
        <w:t xml:space="preserve">October </w:t>
      </w:r>
      <w:r w:rsidR="00970DAE" w:rsidRPr="00D576FC">
        <w:rPr>
          <w:rStyle w:val="normaltextrun"/>
          <w:rFonts w:ascii="Tahoma" w:hAnsi="Tahoma" w:cs="Tahoma"/>
        </w:rPr>
        <w:t>2</w:t>
      </w:r>
      <w:r w:rsidR="0079120A" w:rsidRPr="00D576FC">
        <w:rPr>
          <w:rStyle w:val="normaltextrun"/>
          <w:rFonts w:ascii="Tahoma" w:hAnsi="Tahoma" w:cs="Tahoma"/>
        </w:rPr>
        <w:t>, 202</w:t>
      </w:r>
      <w:r w:rsidR="00CA139A" w:rsidRPr="00D576FC">
        <w:rPr>
          <w:rStyle w:val="normaltextrun"/>
          <w:rFonts w:ascii="Tahoma" w:hAnsi="Tahoma" w:cs="Tahoma"/>
        </w:rPr>
        <w:t>4</w:t>
      </w:r>
    </w:p>
    <w:p w14:paraId="3049D69B" w14:textId="445CAA96" w:rsidR="00B1122A" w:rsidRPr="004C32A0" w:rsidRDefault="00202D6B" w:rsidP="00B1122A">
      <w:pPr>
        <w:jc w:val="center"/>
        <w:rPr>
          <w:rFonts w:ascii="Tahoma" w:hAnsi="Tahoma" w:cs="Tahoma"/>
          <w:b/>
          <w:bCs/>
        </w:rPr>
      </w:pPr>
      <w:r w:rsidRPr="004C32A0">
        <w:rPr>
          <w:rFonts w:ascii="Tahoma" w:hAnsi="Tahoma" w:cs="Tahoma"/>
          <w:b/>
          <w:bCs/>
        </w:rPr>
        <w:t>R</w:t>
      </w:r>
      <w:r w:rsidR="00B1122A" w:rsidRPr="004C32A0">
        <w:rPr>
          <w:rFonts w:ascii="Tahoma" w:hAnsi="Tahoma" w:cs="Tahoma"/>
          <w:b/>
          <w:bCs/>
        </w:rPr>
        <w:t>F</w:t>
      </w:r>
      <w:r w:rsidRPr="004C32A0">
        <w:rPr>
          <w:rFonts w:ascii="Tahoma" w:hAnsi="Tahoma" w:cs="Tahoma"/>
          <w:b/>
          <w:bCs/>
        </w:rPr>
        <w:t>P</w:t>
      </w:r>
      <w:r w:rsidR="00B1122A" w:rsidRPr="004C32A0">
        <w:rPr>
          <w:rFonts w:ascii="Tahoma" w:hAnsi="Tahoma" w:cs="Tahoma"/>
          <w:b/>
          <w:bCs/>
        </w:rPr>
        <w:t>-2</w:t>
      </w:r>
      <w:r w:rsidRPr="004C32A0">
        <w:rPr>
          <w:rFonts w:ascii="Tahoma" w:hAnsi="Tahoma" w:cs="Tahoma"/>
          <w:b/>
          <w:bCs/>
        </w:rPr>
        <w:t>4</w:t>
      </w:r>
      <w:r w:rsidR="00353981" w:rsidRPr="004C32A0">
        <w:rPr>
          <w:rFonts w:ascii="Tahoma" w:hAnsi="Tahoma" w:cs="Tahoma"/>
          <w:b/>
          <w:bCs/>
        </w:rPr>
        <w:t>-60</w:t>
      </w:r>
      <w:r w:rsidRPr="004C32A0">
        <w:rPr>
          <w:rFonts w:ascii="Tahoma" w:hAnsi="Tahoma" w:cs="Tahoma"/>
          <w:b/>
          <w:bCs/>
        </w:rPr>
        <w:t>1</w:t>
      </w:r>
    </w:p>
    <w:p w14:paraId="04F4E8D0" w14:textId="2EE4F64E" w:rsidR="0045786A" w:rsidRPr="004C32A0" w:rsidRDefault="00F842D7" w:rsidP="00B1122A">
      <w:pPr>
        <w:autoSpaceDE w:val="0"/>
        <w:autoSpaceDN w:val="0"/>
        <w:adjustRightInd w:val="0"/>
        <w:jc w:val="center"/>
        <w:rPr>
          <w:rFonts w:ascii="Tahoma" w:eastAsia="Calibri" w:hAnsi="Tahoma" w:cs="Tahoma"/>
          <w:b/>
          <w:bCs/>
          <w:color w:val="000000"/>
        </w:rPr>
      </w:pPr>
      <w:r w:rsidRPr="004C32A0">
        <w:rPr>
          <w:rFonts w:ascii="Tahoma" w:eastAsia="Calibri" w:hAnsi="Tahoma" w:cs="Tahoma"/>
          <w:b/>
          <w:bCs/>
          <w:color w:val="000000"/>
        </w:rPr>
        <w:t>Technical Assistance for Medium- and Heavy-Duty (MDHD) Zero-Emission Vehicle (ZEV) Infrastructure Blueprint Development</w:t>
      </w:r>
    </w:p>
    <w:p w14:paraId="6587D6BB" w14:textId="73547412" w:rsidR="00B1122A" w:rsidRPr="004C32A0" w:rsidRDefault="00B1122A" w:rsidP="00B1122A">
      <w:pPr>
        <w:autoSpaceDE w:val="0"/>
        <w:autoSpaceDN w:val="0"/>
        <w:adjustRightInd w:val="0"/>
        <w:jc w:val="center"/>
        <w:rPr>
          <w:rFonts w:ascii="Tahoma" w:eastAsia="Calibri" w:hAnsi="Tahoma" w:cs="Tahoma"/>
          <w:b/>
          <w:bCs/>
          <w:color w:val="000000"/>
        </w:rPr>
      </w:pPr>
      <w:r w:rsidRPr="004C32A0">
        <w:rPr>
          <w:rFonts w:ascii="Tahoma" w:eastAsia="Calibri" w:hAnsi="Tahoma" w:cs="Tahoma"/>
          <w:b/>
          <w:bCs/>
          <w:color w:val="000000" w:themeColor="text1"/>
        </w:rPr>
        <w:t xml:space="preserve">Addendum </w:t>
      </w:r>
      <w:r w:rsidR="009A1F5A" w:rsidRPr="009A1F5A">
        <w:rPr>
          <w:rFonts w:ascii="Tahoma" w:eastAsia="Calibri" w:hAnsi="Tahoma" w:cs="Tahoma"/>
          <w:b/>
          <w:bCs/>
        </w:rPr>
        <w:t>5</w:t>
      </w:r>
    </w:p>
    <w:p w14:paraId="363B15A9" w14:textId="77777777" w:rsidR="00B1122A" w:rsidRPr="004C32A0" w:rsidRDefault="00B1122A" w:rsidP="00B1122A">
      <w:pPr>
        <w:autoSpaceDE w:val="0"/>
        <w:autoSpaceDN w:val="0"/>
        <w:adjustRightInd w:val="0"/>
        <w:jc w:val="center"/>
        <w:rPr>
          <w:rFonts w:ascii="Tahoma" w:eastAsia="Calibri" w:hAnsi="Tahoma" w:cs="Tahoma"/>
          <w:b/>
          <w:bCs/>
          <w:color w:val="000000"/>
        </w:rPr>
      </w:pPr>
    </w:p>
    <w:p w14:paraId="28220DB1" w14:textId="2AAEAB29" w:rsidR="00FD441B" w:rsidRPr="004C32A0" w:rsidRDefault="00B1122A" w:rsidP="00B1122A">
      <w:pPr>
        <w:autoSpaceDE w:val="0"/>
        <w:autoSpaceDN w:val="0"/>
        <w:adjustRightInd w:val="0"/>
        <w:rPr>
          <w:rFonts w:ascii="Tahoma" w:eastAsia="Calibri" w:hAnsi="Tahoma" w:cs="Tahoma"/>
          <w:color w:val="000000"/>
        </w:rPr>
      </w:pPr>
      <w:r w:rsidRPr="004C32A0">
        <w:rPr>
          <w:rFonts w:ascii="Tahoma" w:eastAsia="Calibri" w:hAnsi="Tahoma" w:cs="Tahoma"/>
          <w:color w:val="000000" w:themeColor="text1"/>
        </w:rPr>
        <w:t>The purpose of this</w:t>
      </w:r>
      <w:r w:rsidR="00F44B48" w:rsidRPr="004C32A0">
        <w:rPr>
          <w:rFonts w:ascii="Tahoma" w:eastAsia="Calibri" w:hAnsi="Tahoma" w:cs="Tahoma"/>
          <w:color w:val="000000" w:themeColor="text1"/>
        </w:rPr>
        <w:t xml:space="preserve"> </w:t>
      </w:r>
      <w:r w:rsidR="00DE2DC9">
        <w:rPr>
          <w:rFonts w:ascii="Tahoma" w:eastAsia="Calibri" w:hAnsi="Tahoma" w:cs="Tahoma"/>
          <w:color w:val="000000" w:themeColor="text1"/>
        </w:rPr>
        <w:t>fifth</w:t>
      </w:r>
      <w:r w:rsidRPr="004C32A0">
        <w:rPr>
          <w:rFonts w:ascii="Tahoma" w:eastAsia="Calibri" w:hAnsi="Tahoma" w:cs="Tahoma"/>
          <w:color w:val="000000" w:themeColor="text1"/>
        </w:rPr>
        <w:t xml:space="preserve"> addendum is to notify potential applicants of changes that have been made to </w:t>
      </w:r>
      <w:r w:rsidR="00AC15F0" w:rsidRPr="004C32A0">
        <w:rPr>
          <w:rFonts w:ascii="Tahoma" w:eastAsia="Calibri" w:hAnsi="Tahoma" w:cs="Tahoma"/>
          <w:color w:val="000000" w:themeColor="text1"/>
        </w:rPr>
        <w:t>R</w:t>
      </w:r>
      <w:r w:rsidRPr="004C32A0">
        <w:rPr>
          <w:rFonts w:ascii="Tahoma" w:eastAsia="Calibri" w:hAnsi="Tahoma" w:cs="Tahoma"/>
          <w:color w:val="000000" w:themeColor="text1"/>
        </w:rPr>
        <w:t>F</w:t>
      </w:r>
      <w:r w:rsidR="00AC15F0" w:rsidRPr="004C32A0">
        <w:rPr>
          <w:rFonts w:ascii="Tahoma" w:eastAsia="Calibri" w:hAnsi="Tahoma" w:cs="Tahoma"/>
          <w:color w:val="000000" w:themeColor="text1"/>
        </w:rPr>
        <w:t>P</w:t>
      </w:r>
      <w:r w:rsidRPr="004C32A0">
        <w:rPr>
          <w:rFonts w:ascii="Tahoma" w:eastAsia="Calibri" w:hAnsi="Tahoma" w:cs="Tahoma"/>
          <w:color w:val="000000" w:themeColor="text1"/>
        </w:rPr>
        <w:t>-2</w:t>
      </w:r>
      <w:r w:rsidR="00AC15F0" w:rsidRPr="004C32A0">
        <w:rPr>
          <w:rFonts w:ascii="Tahoma" w:eastAsia="Calibri" w:hAnsi="Tahoma" w:cs="Tahoma"/>
          <w:color w:val="000000" w:themeColor="text1"/>
        </w:rPr>
        <w:t>4</w:t>
      </w:r>
      <w:r w:rsidR="00353981" w:rsidRPr="004C32A0">
        <w:rPr>
          <w:rFonts w:ascii="Tahoma" w:eastAsia="Calibri" w:hAnsi="Tahoma" w:cs="Tahoma"/>
          <w:color w:val="000000" w:themeColor="text1"/>
        </w:rPr>
        <w:t>-60</w:t>
      </w:r>
      <w:r w:rsidR="00AC15F0" w:rsidRPr="004C32A0">
        <w:rPr>
          <w:rFonts w:ascii="Tahoma" w:eastAsia="Calibri" w:hAnsi="Tahoma" w:cs="Tahoma"/>
          <w:color w:val="000000" w:themeColor="text1"/>
        </w:rPr>
        <w:t>1</w:t>
      </w:r>
      <w:r w:rsidR="00C50256" w:rsidRPr="004C32A0">
        <w:rPr>
          <w:rFonts w:ascii="Tahoma" w:eastAsia="Calibri" w:hAnsi="Tahoma" w:cs="Tahoma"/>
          <w:color w:val="000000" w:themeColor="text1"/>
        </w:rPr>
        <w:t>.</w:t>
      </w:r>
    </w:p>
    <w:p w14:paraId="24A5A8EC" w14:textId="77777777" w:rsidR="00FD441B" w:rsidRPr="004C32A0" w:rsidRDefault="00FD441B" w:rsidP="00B1122A">
      <w:pPr>
        <w:autoSpaceDE w:val="0"/>
        <w:autoSpaceDN w:val="0"/>
        <w:adjustRightInd w:val="0"/>
        <w:rPr>
          <w:rFonts w:ascii="Tahoma" w:eastAsia="Calibri" w:hAnsi="Tahoma" w:cs="Tahoma"/>
          <w:color w:val="000000"/>
        </w:rPr>
      </w:pPr>
    </w:p>
    <w:p w14:paraId="000B0B09" w14:textId="589C06E7" w:rsidR="00B1122A" w:rsidRPr="004C32A0" w:rsidRDefault="00B1122A" w:rsidP="0000028A">
      <w:pPr>
        <w:autoSpaceDE w:val="0"/>
        <w:autoSpaceDN w:val="0"/>
        <w:adjustRightInd w:val="0"/>
        <w:rPr>
          <w:rFonts w:ascii="Tahoma" w:eastAsia="Calibri" w:hAnsi="Tahoma" w:cs="Tahoma"/>
          <w:color w:val="000000"/>
        </w:rPr>
      </w:pPr>
      <w:r w:rsidRPr="004C32A0">
        <w:rPr>
          <w:rFonts w:ascii="Tahoma" w:eastAsia="Calibri" w:hAnsi="Tahoma" w:cs="Tahoma"/>
          <w:color w:val="000000"/>
        </w:rPr>
        <w:t>The addendum includes the following revision to the</w:t>
      </w:r>
      <w:r w:rsidR="007C20B1" w:rsidRPr="004C32A0">
        <w:rPr>
          <w:rFonts w:ascii="Tahoma" w:eastAsia="Calibri" w:hAnsi="Tahoma" w:cs="Tahoma"/>
          <w:color w:val="000000"/>
        </w:rPr>
        <w:t xml:space="preserve"> </w:t>
      </w:r>
      <w:r w:rsidRPr="004C32A0">
        <w:rPr>
          <w:rFonts w:ascii="Tahoma" w:eastAsia="Calibri" w:hAnsi="Tahoma" w:cs="Tahoma"/>
          <w:color w:val="000000"/>
        </w:rPr>
        <w:t>Solicitation Manual</w:t>
      </w:r>
      <w:r w:rsidR="005F2B2B" w:rsidRPr="004C32A0">
        <w:rPr>
          <w:rFonts w:ascii="Tahoma" w:eastAsia="Calibri" w:hAnsi="Tahoma" w:cs="Tahoma"/>
          <w:color w:val="000000"/>
        </w:rPr>
        <w:t xml:space="preserve"> and Attachments</w:t>
      </w:r>
      <w:r w:rsidRPr="004C32A0">
        <w:rPr>
          <w:rFonts w:ascii="Tahoma" w:eastAsia="Calibri" w:hAnsi="Tahoma" w:cs="Tahoma"/>
          <w:color w:val="000000"/>
        </w:rPr>
        <w:t xml:space="preserve">. Added language appears in </w:t>
      </w:r>
      <w:r w:rsidRPr="004C32A0">
        <w:rPr>
          <w:rFonts w:ascii="Tahoma" w:eastAsia="Calibri" w:hAnsi="Tahoma" w:cs="Tahoma"/>
          <w:b/>
          <w:bCs/>
          <w:color w:val="000000"/>
          <w:u w:val="single"/>
        </w:rPr>
        <w:t>bold underline</w:t>
      </w:r>
      <w:r w:rsidRPr="004C32A0">
        <w:rPr>
          <w:rFonts w:ascii="Tahoma" w:eastAsia="Calibri" w:hAnsi="Tahoma" w:cs="Tahoma"/>
          <w:color w:val="000000"/>
        </w:rPr>
        <w:t>, and deleted language appears in [</w:t>
      </w:r>
      <w:r w:rsidRPr="004C32A0">
        <w:rPr>
          <w:rFonts w:ascii="Tahoma" w:eastAsia="Calibri" w:hAnsi="Tahoma" w:cs="Tahoma"/>
          <w:strike/>
          <w:color w:val="000000"/>
        </w:rPr>
        <w:t>strikethrough</w:t>
      </w:r>
      <w:r w:rsidRPr="004C32A0">
        <w:rPr>
          <w:rFonts w:ascii="Tahoma" w:eastAsia="Calibri" w:hAnsi="Tahoma" w:cs="Tahoma"/>
          <w:color w:val="000000"/>
        </w:rPr>
        <w:t>] and within square brackets.</w:t>
      </w:r>
    </w:p>
    <w:p w14:paraId="75680E49" w14:textId="77777777" w:rsidR="008F4EE9" w:rsidRPr="004C32A0" w:rsidRDefault="008F4EE9" w:rsidP="0000028A">
      <w:pPr>
        <w:autoSpaceDE w:val="0"/>
        <w:autoSpaceDN w:val="0"/>
        <w:adjustRightInd w:val="0"/>
        <w:rPr>
          <w:rFonts w:ascii="Tahoma" w:eastAsia="Calibri" w:hAnsi="Tahoma" w:cs="Tahoma"/>
          <w:color w:val="000000"/>
        </w:rPr>
      </w:pPr>
    </w:p>
    <w:p w14:paraId="42B2FCAF" w14:textId="7306FCEA" w:rsidR="00B1122A" w:rsidRPr="004C32A0" w:rsidRDefault="00B1122A" w:rsidP="008F5946">
      <w:pPr>
        <w:rPr>
          <w:rFonts w:ascii="Tahoma" w:hAnsi="Tahoma" w:cs="Tahoma"/>
          <w:b/>
        </w:rPr>
      </w:pPr>
      <w:r w:rsidRPr="004C32A0">
        <w:rPr>
          <w:rFonts w:ascii="Tahoma" w:hAnsi="Tahoma" w:cs="Tahoma"/>
          <w:b/>
        </w:rPr>
        <w:t>Solicitation Manual</w:t>
      </w:r>
    </w:p>
    <w:p w14:paraId="7C546DFB" w14:textId="77777777" w:rsidR="008F5946" w:rsidRPr="004C32A0" w:rsidRDefault="008F5946" w:rsidP="008F5946">
      <w:pPr>
        <w:rPr>
          <w:rFonts w:ascii="Tahoma" w:hAnsi="Tahoma" w:cs="Tahoma"/>
          <w:b/>
          <w:bCs/>
        </w:rPr>
      </w:pPr>
    </w:p>
    <w:p w14:paraId="06E8F2AC" w14:textId="77777777" w:rsidR="00486629" w:rsidRDefault="00083324" w:rsidP="002C2A6B">
      <w:pPr>
        <w:pStyle w:val="ListParagraph"/>
        <w:numPr>
          <w:ilvl w:val="0"/>
          <w:numId w:val="29"/>
        </w:numPr>
        <w:rPr>
          <w:rFonts w:ascii="Tahoma" w:hAnsi="Tahoma" w:cs="Tahoma"/>
        </w:rPr>
      </w:pPr>
      <w:r>
        <w:rPr>
          <w:rFonts w:ascii="Tahoma" w:hAnsi="Tahoma" w:cs="Tahoma"/>
          <w:b/>
          <w:bCs/>
        </w:rPr>
        <w:t>SECTION I. Key Activities and Dates</w:t>
      </w:r>
      <w:r>
        <w:rPr>
          <w:rFonts w:ascii="Tahoma" w:hAnsi="Tahoma" w:cs="Tahoma"/>
        </w:rPr>
        <w:br/>
      </w:r>
      <w:r>
        <w:rPr>
          <w:rFonts w:ascii="Tahoma" w:hAnsi="Tahoma" w:cs="Tahoma"/>
        </w:rPr>
        <w:br/>
      </w:r>
      <w:r w:rsidR="00187D6E" w:rsidRPr="00187D6E">
        <w:rPr>
          <w:rFonts w:ascii="Tahoma" w:hAnsi="Tahoma" w:cs="Tahoma"/>
        </w:rPr>
        <w:t>Key activities including dates and times for this RFP are presented below. An addendum will be released if the dates change for the asterisked (*) activities.</w:t>
      </w:r>
      <w:r w:rsidR="00187D6E">
        <w:rPr>
          <w:rFonts w:ascii="Tahoma" w:hAnsi="Tahoma" w:cs="Tahoma"/>
        </w:rPr>
        <w:br/>
      </w:r>
    </w:p>
    <w:tbl>
      <w:tblPr>
        <w:tblStyle w:val="TableGrid"/>
        <w:tblW w:w="9473" w:type="dxa"/>
        <w:tblInd w:w="607" w:type="dxa"/>
        <w:tblLayout w:type="fixed"/>
        <w:tblLook w:val="0020" w:firstRow="1" w:lastRow="0" w:firstColumn="0" w:lastColumn="0" w:noHBand="0" w:noVBand="0"/>
      </w:tblPr>
      <w:tblGrid>
        <w:gridCol w:w="6475"/>
        <w:gridCol w:w="2998"/>
      </w:tblGrid>
      <w:tr w:rsidR="00486629" w:rsidRPr="00B456E6" w14:paraId="5FC04B20" w14:textId="77777777" w:rsidTr="00486629">
        <w:trPr>
          <w:trHeight w:hRule="exact" w:val="288"/>
        </w:trPr>
        <w:tc>
          <w:tcPr>
            <w:tcW w:w="6475" w:type="dxa"/>
          </w:tcPr>
          <w:p w14:paraId="31B25A4C" w14:textId="77777777" w:rsidR="00486629" w:rsidRPr="00E20C9F" w:rsidRDefault="00486629">
            <w:pPr>
              <w:keepNext/>
              <w:keepLines/>
              <w:spacing w:after="120"/>
              <w:rPr>
                <w:rFonts w:ascii="Arial" w:hAnsi="Arial" w:cs="Arial"/>
                <w:b/>
                <w:sz w:val="22"/>
              </w:rPr>
            </w:pPr>
            <w:r w:rsidRPr="00E20C9F">
              <w:rPr>
                <w:rFonts w:ascii="Arial" w:hAnsi="Arial" w:cs="Arial"/>
                <w:b/>
                <w:sz w:val="22"/>
              </w:rPr>
              <w:t>ACTIVITY</w:t>
            </w:r>
          </w:p>
        </w:tc>
        <w:tc>
          <w:tcPr>
            <w:tcW w:w="2998" w:type="dxa"/>
          </w:tcPr>
          <w:p w14:paraId="223ED6B9" w14:textId="77777777" w:rsidR="00486629" w:rsidRPr="00E20C9F" w:rsidRDefault="00486629">
            <w:pPr>
              <w:keepNext/>
              <w:keepLines/>
              <w:spacing w:after="120"/>
              <w:rPr>
                <w:rFonts w:ascii="Arial" w:hAnsi="Arial" w:cs="Arial"/>
                <w:b/>
                <w:sz w:val="22"/>
              </w:rPr>
            </w:pPr>
            <w:r w:rsidRPr="00E20C9F">
              <w:rPr>
                <w:rFonts w:ascii="Arial" w:hAnsi="Arial" w:cs="Arial"/>
                <w:b/>
                <w:sz w:val="22"/>
              </w:rPr>
              <w:t>ACTION DATE</w:t>
            </w:r>
          </w:p>
        </w:tc>
      </w:tr>
      <w:tr w:rsidR="00486629" w:rsidRPr="00B456E6" w14:paraId="4C9770F7" w14:textId="77777777" w:rsidTr="00486629">
        <w:trPr>
          <w:trHeight w:val="20"/>
        </w:trPr>
        <w:tc>
          <w:tcPr>
            <w:tcW w:w="6475" w:type="dxa"/>
            <w:vAlign w:val="center"/>
          </w:tcPr>
          <w:p w14:paraId="6F0EF53F" w14:textId="77777777" w:rsidR="00486629" w:rsidRPr="00E20C9F" w:rsidRDefault="00486629">
            <w:pPr>
              <w:keepNext/>
              <w:keepLines/>
              <w:spacing w:after="120"/>
              <w:rPr>
                <w:rFonts w:ascii="Arial" w:hAnsi="Arial" w:cs="Arial"/>
              </w:rPr>
            </w:pPr>
            <w:r w:rsidRPr="00E20C9F">
              <w:rPr>
                <w:rFonts w:ascii="Arial" w:hAnsi="Arial" w:cs="Arial"/>
              </w:rPr>
              <w:t>RFP Release</w:t>
            </w:r>
          </w:p>
        </w:tc>
        <w:tc>
          <w:tcPr>
            <w:tcW w:w="2998" w:type="dxa"/>
            <w:vAlign w:val="center"/>
          </w:tcPr>
          <w:p w14:paraId="2BE35DEF" w14:textId="77777777" w:rsidR="00486629" w:rsidRPr="00E20C9F" w:rsidRDefault="00486629">
            <w:pPr>
              <w:keepNext/>
              <w:keepLines/>
              <w:widowControl w:val="0"/>
              <w:spacing w:after="60"/>
              <w:rPr>
                <w:rFonts w:ascii="Arial" w:hAnsi="Arial" w:cs="Arial"/>
                <w:sz w:val="22"/>
                <w:szCs w:val="22"/>
              </w:rPr>
            </w:pPr>
            <w:r w:rsidRPr="00E20C9F">
              <w:rPr>
                <w:rFonts w:ascii="Arial" w:hAnsi="Arial" w:cs="Arial"/>
                <w:sz w:val="22"/>
                <w:szCs w:val="22"/>
              </w:rPr>
              <w:t>July 17, 2024</w:t>
            </w:r>
          </w:p>
        </w:tc>
      </w:tr>
      <w:tr w:rsidR="00486629" w:rsidRPr="00B456E6" w14:paraId="7DE2069E" w14:textId="77777777" w:rsidTr="00486629">
        <w:trPr>
          <w:trHeight w:val="20"/>
        </w:trPr>
        <w:tc>
          <w:tcPr>
            <w:tcW w:w="6475" w:type="dxa"/>
            <w:vAlign w:val="center"/>
          </w:tcPr>
          <w:p w14:paraId="68D59715" w14:textId="77777777" w:rsidR="00486629" w:rsidRPr="00E20C9F" w:rsidRDefault="00486629">
            <w:pPr>
              <w:keepNext/>
              <w:keepLines/>
              <w:spacing w:after="120"/>
              <w:rPr>
                <w:rFonts w:ascii="Arial" w:hAnsi="Arial" w:cs="Arial"/>
                <w:color w:val="FF0000"/>
              </w:rPr>
            </w:pPr>
            <w:r w:rsidRPr="00E20C9F">
              <w:rPr>
                <w:rFonts w:ascii="Arial" w:hAnsi="Arial" w:cs="Arial"/>
              </w:rPr>
              <w:t>Deadline for Written Questions*</w:t>
            </w:r>
          </w:p>
        </w:tc>
        <w:tc>
          <w:tcPr>
            <w:tcW w:w="2998" w:type="dxa"/>
            <w:vAlign w:val="center"/>
          </w:tcPr>
          <w:p w14:paraId="6511FB49" w14:textId="77777777" w:rsidR="00486629" w:rsidRPr="00E20C9F" w:rsidRDefault="00486629">
            <w:pPr>
              <w:keepNext/>
              <w:keepLines/>
              <w:widowControl w:val="0"/>
              <w:spacing w:after="60"/>
              <w:rPr>
                <w:rFonts w:ascii="Arial" w:hAnsi="Arial" w:cs="Arial"/>
                <w:sz w:val="22"/>
                <w:szCs w:val="22"/>
              </w:rPr>
            </w:pPr>
            <w:r w:rsidRPr="00E20C9F">
              <w:rPr>
                <w:rFonts w:ascii="Arial" w:hAnsi="Arial" w:cs="Arial"/>
                <w:sz w:val="22"/>
                <w:szCs w:val="22"/>
              </w:rPr>
              <w:t>August 7, 2024</w:t>
            </w:r>
          </w:p>
        </w:tc>
      </w:tr>
      <w:tr w:rsidR="00486629" w:rsidRPr="00B456E6" w14:paraId="75014E28" w14:textId="77777777" w:rsidTr="00486629">
        <w:trPr>
          <w:trHeight w:val="20"/>
        </w:trPr>
        <w:tc>
          <w:tcPr>
            <w:tcW w:w="6475" w:type="dxa"/>
            <w:vAlign w:val="center"/>
          </w:tcPr>
          <w:p w14:paraId="6324D934" w14:textId="77777777" w:rsidR="00486629" w:rsidRPr="00E20C9F" w:rsidRDefault="00486629">
            <w:pPr>
              <w:keepLines/>
              <w:spacing w:after="120"/>
              <w:rPr>
                <w:rFonts w:ascii="Arial" w:hAnsi="Arial" w:cs="Arial"/>
              </w:rPr>
            </w:pPr>
            <w:r w:rsidRPr="00E20C9F">
              <w:rPr>
                <w:rFonts w:ascii="Arial" w:hAnsi="Arial" w:cs="Arial"/>
              </w:rPr>
              <w:t>Pre-Bid Conference*</w:t>
            </w:r>
          </w:p>
        </w:tc>
        <w:tc>
          <w:tcPr>
            <w:tcW w:w="2998" w:type="dxa"/>
            <w:vAlign w:val="center"/>
          </w:tcPr>
          <w:p w14:paraId="17AD78D5" w14:textId="77777777" w:rsidR="00486629" w:rsidRPr="00E20C9F" w:rsidRDefault="00486629">
            <w:pPr>
              <w:keepNext/>
              <w:keepLines/>
              <w:widowControl w:val="0"/>
              <w:spacing w:after="60"/>
              <w:rPr>
                <w:rFonts w:ascii="Arial" w:hAnsi="Arial" w:cs="Arial"/>
                <w:sz w:val="22"/>
                <w:szCs w:val="22"/>
              </w:rPr>
            </w:pPr>
            <w:r w:rsidRPr="00E20C9F">
              <w:rPr>
                <w:rFonts w:ascii="Arial" w:hAnsi="Arial" w:cs="Arial"/>
                <w:sz w:val="22"/>
                <w:szCs w:val="22"/>
              </w:rPr>
              <w:t>August 7, 2024</w:t>
            </w:r>
          </w:p>
        </w:tc>
      </w:tr>
      <w:tr w:rsidR="00486629" w:rsidRPr="00C12E93" w14:paraId="0E47B4D0" w14:textId="77777777" w:rsidTr="00486629">
        <w:trPr>
          <w:trHeight w:val="20"/>
        </w:trPr>
        <w:tc>
          <w:tcPr>
            <w:tcW w:w="6475" w:type="dxa"/>
            <w:vAlign w:val="center"/>
          </w:tcPr>
          <w:p w14:paraId="4E203902" w14:textId="77777777" w:rsidR="00486629" w:rsidRPr="00E20C9F" w:rsidRDefault="00486629">
            <w:pPr>
              <w:keepLines/>
              <w:spacing w:after="120"/>
              <w:rPr>
                <w:rFonts w:ascii="Arial" w:hAnsi="Arial" w:cs="Arial"/>
              </w:rPr>
            </w:pPr>
            <w:r w:rsidRPr="00E20C9F">
              <w:rPr>
                <w:rFonts w:ascii="Arial" w:hAnsi="Arial" w:cs="Arial"/>
              </w:rPr>
              <w:t>Distribute Questions/Answers and Addenda (if any) to RFP</w:t>
            </w:r>
          </w:p>
        </w:tc>
        <w:tc>
          <w:tcPr>
            <w:tcW w:w="2998" w:type="dxa"/>
            <w:vAlign w:val="center"/>
          </w:tcPr>
          <w:p w14:paraId="4537F1E5" w14:textId="77777777" w:rsidR="00486629" w:rsidRPr="00E20C9F" w:rsidRDefault="00486629">
            <w:pPr>
              <w:keepNext/>
              <w:keepLines/>
              <w:widowControl w:val="0"/>
              <w:spacing w:after="60"/>
              <w:rPr>
                <w:rFonts w:ascii="Arial" w:hAnsi="Arial" w:cs="Arial"/>
                <w:strike/>
                <w:sz w:val="22"/>
                <w:szCs w:val="22"/>
              </w:rPr>
            </w:pPr>
            <w:r w:rsidRPr="00E20C9F">
              <w:rPr>
                <w:rFonts w:ascii="Arial" w:hAnsi="Arial" w:cs="Arial"/>
                <w:sz w:val="22"/>
                <w:szCs w:val="22"/>
              </w:rPr>
              <w:t>Week of August 26, 2024</w:t>
            </w:r>
          </w:p>
        </w:tc>
      </w:tr>
      <w:tr w:rsidR="00486629" w:rsidRPr="00AF1C3F" w14:paraId="4BEE582E" w14:textId="77777777" w:rsidTr="00486629">
        <w:trPr>
          <w:trHeight w:val="20"/>
        </w:trPr>
        <w:tc>
          <w:tcPr>
            <w:tcW w:w="6475" w:type="dxa"/>
            <w:vAlign w:val="center"/>
          </w:tcPr>
          <w:p w14:paraId="6FF04223" w14:textId="77777777" w:rsidR="00486629" w:rsidRPr="00E20C9F" w:rsidRDefault="00486629">
            <w:pPr>
              <w:keepLines/>
              <w:spacing w:after="120"/>
              <w:rPr>
                <w:rFonts w:ascii="Arial" w:hAnsi="Arial" w:cs="Arial"/>
                <w:b/>
              </w:rPr>
            </w:pPr>
            <w:r w:rsidRPr="00E20C9F">
              <w:rPr>
                <w:rFonts w:ascii="Arial" w:hAnsi="Arial" w:cs="Arial"/>
                <w:b/>
              </w:rPr>
              <w:t>Deadline to Submit Proposals by 11:59 p.m. *</w:t>
            </w:r>
          </w:p>
        </w:tc>
        <w:tc>
          <w:tcPr>
            <w:tcW w:w="2998" w:type="dxa"/>
            <w:vAlign w:val="center"/>
          </w:tcPr>
          <w:p w14:paraId="6F2629DB" w14:textId="77777777" w:rsidR="00486629" w:rsidRPr="00E20C9F" w:rsidRDefault="00486629">
            <w:pPr>
              <w:keepNext/>
              <w:keepLines/>
              <w:widowControl w:val="0"/>
              <w:spacing w:after="60"/>
              <w:rPr>
                <w:rFonts w:ascii="Arial" w:hAnsi="Arial" w:cs="Arial"/>
                <w:sz w:val="22"/>
                <w:szCs w:val="22"/>
                <w:u w:val="single"/>
              </w:rPr>
            </w:pPr>
            <w:r w:rsidRPr="00E20C9F">
              <w:rPr>
                <w:rFonts w:ascii="Arial" w:hAnsi="Arial" w:cs="Arial"/>
                <w:sz w:val="22"/>
                <w:szCs w:val="22"/>
                <w:u w:val="single"/>
              </w:rPr>
              <w:t>[</w:t>
            </w:r>
            <w:r w:rsidRPr="00E20C9F">
              <w:rPr>
                <w:rFonts w:ascii="Arial" w:hAnsi="Arial" w:cs="Arial"/>
                <w:strike/>
                <w:sz w:val="22"/>
                <w:szCs w:val="22"/>
              </w:rPr>
              <w:t>October 4, 2024</w:t>
            </w:r>
            <w:r w:rsidRPr="00E20C9F">
              <w:rPr>
                <w:rFonts w:ascii="Arial" w:hAnsi="Arial" w:cs="Arial"/>
                <w:sz w:val="22"/>
                <w:szCs w:val="22"/>
                <w:u w:val="single"/>
              </w:rPr>
              <w:t>]</w:t>
            </w:r>
          </w:p>
          <w:p w14:paraId="26209B30" w14:textId="77777777" w:rsidR="00486629" w:rsidRPr="00E20C9F" w:rsidRDefault="00486629">
            <w:pPr>
              <w:keepNext/>
              <w:keepLines/>
              <w:widowControl w:val="0"/>
              <w:spacing w:after="60"/>
              <w:rPr>
                <w:rFonts w:ascii="Arial" w:hAnsi="Arial" w:cs="Arial"/>
                <w:b/>
                <w:bCs/>
                <w:sz w:val="22"/>
                <w:szCs w:val="22"/>
                <w:u w:val="single"/>
              </w:rPr>
            </w:pPr>
            <w:r w:rsidRPr="00E20C9F">
              <w:rPr>
                <w:rFonts w:ascii="Arial" w:hAnsi="Arial" w:cs="Arial"/>
                <w:b/>
                <w:bCs/>
                <w:sz w:val="22"/>
                <w:szCs w:val="22"/>
                <w:u w:val="single"/>
              </w:rPr>
              <w:t>October 11, 2024</w:t>
            </w:r>
          </w:p>
        </w:tc>
      </w:tr>
      <w:tr w:rsidR="00486629" w:rsidRPr="007037AE" w14:paraId="5F070554" w14:textId="77777777" w:rsidTr="00486629">
        <w:trPr>
          <w:trHeight w:val="20"/>
        </w:trPr>
        <w:tc>
          <w:tcPr>
            <w:tcW w:w="6475" w:type="dxa"/>
            <w:vAlign w:val="center"/>
          </w:tcPr>
          <w:p w14:paraId="11B9AB17" w14:textId="77777777" w:rsidR="00486629" w:rsidRPr="00E20C9F" w:rsidRDefault="00486629">
            <w:pPr>
              <w:keepLines/>
              <w:spacing w:after="120"/>
              <w:rPr>
                <w:rFonts w:ascii="Arial" w:hAnsi="Arial" w:cs="Arial"/>
              </w:rPr>
            </w:pPr>
            <w:r w:rsidRPr="00E20C9F">
              <w:rPr>
                <w:rFonts w:ascii="Arial" w:hAnsi="Arial" w:cs="Arial"/>
              </w:rPr>
              <w:t xml:space="preserve">Notice of Proposed Award </w:t>
            </w:r>
          </w:p>
        </w:tc>
        <w:tc>
          <w:tcPr>
            <w:tcW w:w="2998" w:type="dxa"/>
            <w:vAlign w:val="center"/>
          </w:tcPr>
          <w:p w14:paraId="1AE544AF" w14:textId="77777777" w:rsidR="00486629" w:rsidRPr="00E20C9F" w:rsidRDefault="00486629">
            <w:pPr>
              <w:keepNext/>
              <w:keepLines/>
              <w:widowControl w:val="0"/>
              <w:spacing w:after="60"/>
              <w:rPr>
                <w:rFonts w:ascii="Arial" w:hAnsi="Arial" w:cs="Arial"/>
                <w:sz w:val="22"/>
                <w:szCs w:val="22"/>
                <w:u w:val="single"/>
              </w:rPr>
            </w:pPr>
            <w:r w:rsidRPr="00E20C9F">
              <w:rPr>
                <w:rFonts w:ascii="Arial" w:hAnsi="Arial" w:cs="Arial"/>
                <w:sz w:val="22"/>
                <w:szCs w:val="22"/>
                <w:u w:val="single"/>
              </w:rPr>
              <w:t>[</w:t>
            </w:r>
            <w:r w:rsidRPr="00E20C9F">
              <w:rPr>
                <w:rFonts w:ascii="Arial" w:hAnsi="Arial" w:cs="Arial"/>
                <w:strike/>
                <w:sz w:val="22"/>
                <w:szCs w:val="22"/>
              </w:rPr>
              <w:t>Week of November 11, 2024</w:t>
            </w:r>
            <w:r w:rsidRPr="00E20C9F">
              <w:rPr>
                <w:rFonts w:ascii="Arial" w:hAnsi="Arial" w:cs="Arial"/>
                <w:sz w:val="22"/>
                <w:szCs w:val="22"/>
                <w:u w:val="single"/>
              </w:rPr>
              <w:t>]</w:t>
            </w:r>
          </w:p>
          <w:p w14:paraId="6888B14F" w14:textId="77777777" w:rsidR="00486629" w:rsidRPr="00E20C9F" w:rsidRDefault="00486629">
            <w:pPr>
              <w:keepNext/>
              <w:keepLines/>
              <w:widowControl w:val="0"/>
              <w:spacing w:after="60"/>
              <w:rPr>
                <w:rFonts w:ascii="Arial" w:hAnsi="Arial" w:cs="Arial"/>
                <w:b/>
                <w:bCs/>
                <w:sz w:val="22"/>
                <w:szCs w:val="22"/>
                <w:u w:val="single"/>
              </w:rPr>
            </w:pPr>
            <w:r w:rsidRPr="00E20C9F">
              <w:rPr>
                <w:rFonts w:ascii="Arial" w:hAnsi="Arial" w:cs="Arial"/>
                <w:b/>
                <w:bCs/>
                <w:sz w:val="22"/>
                <w:szCs w:val="22"/>
                <w:u w:val="single"/>
              </w:rPr>
              <w:t>Week of November 18, 2024</w:t>
            </w:r>
          </w:p>
        </w:tc>
      </w:tr>
      <w:tr w:rsidR="00486629" w:rsidRPr="00B46F1C" w14:paraId="6F229461" w14:textId="77777777" w:rsidTr="00486629">
        <w:trPr>
          <w:trHeight w:val="20"/>
        </w:trPr>
        <w:tc>
          <w:tcPr>
            <w:tcW w:w="6475" w:type="dxa"/>
            <w:vAlign w:val="center"/>
          </w:tcPr>
          <w:p w14:paraId="2B645B5B" w14:textId="77777777" w:rsidR="00486629" w:rsidRPr="00E20C9F" w:rsidRDefault="00486629">
            <w:pPr>
              <w:keepLines/>
              <w:spacing w:after="120"/>
              <w:rPr>
                <w:rFonts w:ascii="Arial" w:hAnsi="Arial" w:cs="Arial"/>
              </w:rPr>
            </w:pPr>
            <w:r w:rsidRPr="00E20C9F">
              <w:rPr>
                <w:rFonts w:ascii="Arial" w:hAnsi="Arial" w:cs="Arial"/>
              </w:rPr>
              <w:t>Commission Business Meeting</w:t>
            </w:r>
          </w:p>
        </w:tc>
        <w:tc>
          <w:tcPr>
            <w:tcW w:w="2998" w:type="dxa"/>
            <w:vAlign w:val="center"/>
          </w:tcPr>
          <w:p w14:paraId="441184DB" w14:textId="77777777" w:rsidR="00486629" w:rsidRPr="00E20C9F" w:rsidRDefault="00486629">
            <w:pPr>
              <w:keepNext/>
              <w:keepLines/>
              <w:widowControl w:val="0"/>
              <w:spacing w:after="60"/>
              <w:rPr>
                <w:rFonts w:ascii="Arial" w:hAnsi="Arial" w:cs="Arial"/>
                <w:sz w:val="22"/>
                <w:szCs w:val="22"/>
              </w:rPr>
            </w:pPr>
            <w:r w:rsidRPr="00E20C9F">
              <w:rPr>
                <w:rFonts w:ascii="Arial" w:hAnsi="Arial" w:cs="Arial"/>
                <w:sz w:val="22"/>
                <w:szCs w:val="22"/>
              </w:rPr>
              <w:t>February 2025</w:t>
            </w:r>
          </w:p>
        </w:tc>
      </w:tr>
      <w:tr w:rsidR="00486629" w:rsidRPr="00B46F1C" w14:paraId="52A4DAA8" w14:textId="77777777" w:rsidTr="00486629">
        <w:trPr>
          <w:trHeight w:val="20"/>
        </w:trPr>
        <w:tc>
          <w:tcPr>
            <w:tcW w:w="6475" w:type="dxa"/>
            <w:vAlign w:val="center"/>
          </w:tcPr>
          <w:p w14:paraId="1CA350BD" w14:textId="77777777" w:rsidR="00486629" w:rsidRPr="00E20C9F" w:rsidRDefault="00486629">
            <w:pPr>
              <w:keepLines/>
              <w:spacing w:after="120"/>
              <w:rPr>
                <w:rFonts w:ascii="Arial" w:hAnsi="Arial" w:cs="Arial"/>
              </w:rPr>
            </w:pPr>
            <w:r w:rsidRPr="00E20C9F">
              <w:rPr>
                <w:rFonts w:ascii="Arial" w:hAnsi="Arial" w:cs="Arial"/>
              </w:rPr>
              <w:t>Contract Start Date</w:t>
            </w:r>
          </w:p>
        </w:tc>
        <w:tc>
          <w:tcPr>
            <w:tcW w:w="2998" w:type="dxa"/>
            <w:vAlign w:val="center"/>
          </w:tcPr>
          <w:p w14:paraId="405D341C" w14:textId="77777777" w:rsidR="00486629" w:rsidRPr="00E20C9F" w:rsidRDefault="00486629">
            <w:pPr>
              <w:keepNext/>
              <w:keepLines/>
              <w:widowControl w:val="0"/>
              <w:spacing w:after="60"/>
              <w:rPr>
                <w:rFonts w:ascii="Arial" w:hAnsi="Arial" w:cs="Arial"/>
                <w:sz w:val="22"/>
                <w:szCs w:val="22"/>
              </w:rPr>
            </w:pPr>
            <w:r w:rsidRPr="00E20C9F">
              <w:rPr>
                <w:rFonts w:ascii="Arial" w:hAnsi="Arial" w:cs="Arial"/>
                <w:sz w:val="22"/>
                <w:szCs w:val="22"/>
              </w:rPr>
              <w:t>February 2025</w:t>
            </w:r>
          </w:p>
        </w:tc>
      </w:tr>
      <w:tr w:rsidR="00486629" w:rsidRPr="00B456E6" w14:paraId="196BF9DF" w14:textId="77777777" w:rsidTr="00486629">
        <w:trPr>
          <w:trHeight w:val="20"/>
        </w:trPr>
        <w:tc>
          <w:tcPr>
            <w:tcW w:w="6475" w:type="dxa"/>
            <w:vAlign w:val="center"/>
          </w:tcPr>
          <w:p w14:paraId="1965399F" w14:textId="77777777" w:rsidR="00486629" w:rsidRPr="00E20C9F" w:rsidRDefault="00486629">
            <w:pPr>
              <w:keepLines/>
              <w:spacing w:after="120"/>
              <w:rPr>
                <w:rFonts w:ascii="Arial" w:hAnsi="Arial" w:cs="Arial"/>
              </w:rPr>
            </w:pPr>
            <w:r w:rsidRPr="00E20C9F">
              <w:rPr>
                <w:rFonts w:ascii="Arial" w:hAnsi="Arial" w:cs="Arial"/>
              </w:rPr>
              <w:t>Contract Termination Date</w:t>
            </w:r>
          </w:p>
        </w:tc>
        <w:tc>
          <w:tcPr>
            <w:tcW w:w="2998" w:type="dxa"/>
            <w:vAlign w:val="center"/>
          </w:tcPr>
          <w:p w14:paraId="5B605364" w14:textId="77777777" w:rsidR="00486629" w:rsidRPr="00E20C9F" w:rsidRDefault="00486629">
            <w:pPr>
              <w:keepLines/>
              <w:widowControl w:val="0"/>
              <w:spacing w:after="60"/>
              <w:rPr>
                <w:rFonts w:ascii="Arial" w:hAnsi="Arial" w:cs="Arial"/>
                <w:sz w:val="22"/>
                <w:szCs w:val="22"/>
              </w:rPr>
            </w:pPr>
            <w:r w:rsidRPr="00E20C9F">
              <w:rPr>
                <w:rFonts w:ascii="Arial" w:hAnsi="Arial" w:cs="Arial"/>
                <w:sz w:val="22"/>
                <w:szCs w:val="22"/>
              </w:rPr>
              <w:t>June 30, 2028</w:t>
            </w:r>
          </w:p>
        </w:tc>
      </w:tr>
    </w:tbl>
    <w:p w14:paraId="708A7D2C" w14:textId="45A759E3" w:rsidR="00CD2A16" w:rsidRPr="0067540F" w:rsidRDefault="00083324" w:rsidP="0067540F">
      <w:pPr>
        <w:rPr>
          <w:rFonts w:ascii="Tahoma" w:hAnsi="Tahoma" w:cs="Tahoma"/>
          <w:u w:val="single"/>
        </w:rPr>
      </w:pPr>
      <w:r w:rsidRPr="0067540F">
        <w:rPr>
          <w:rFonts w:ascii="Tahoma" w:hAnsi="Tahoma" w:cs="Tahoma"/>
        </w:rPr>
        <w:br/>
      </w:r>
    </w:p>
    <w:p w14:paraId="4326F437" w14:textId="2A008211" w:rsidR="002C2A6B" w:rsidRPr="002C2A6B" w:rsidRDefault="00000EB7" w:rsidP="002C2A6B">
      <w:pPr>
        <w:pStyle w:val="ListParagraph"/>
        <w:numPr>
          <w:ilvl w:val="0"/>
          <w:numId w:val="29"/>
        </w:numPr>
        <w:rPr>
          <w:rFonts w:ascii="Tahoma" w:hAnsi="Tahoma" w:cs="Tahoma"/>
          <w:u w:val="single"/>
        </w:rPr>
      </w:pPr>
      <w:r w:rsidRPr="004C32A0">
        <w:rPr>
          <w:rFonts w:ascii="Tahoma" w:hAnsi="Tahoma" w:cs="Tahoma"/>
          <w:b/>
          <w:bCs/>
        </w:rPr>
        <w:lastRenderedPageBreak/>
        <w:t>SECTION IV. Cost Criteria</w:t>
      </w:r>
      <w:r w:rsidR="004F2651" w:rsidRPr="004C32A0">
        <w:rPr>
          <w:rFonts w:ascii="Tahoma" w:hAnsi="Tahoma" w:cs="Tahoma"/>
          <w:b/>
          <w:bCs/>
        </w:rPr>
        <w:br/>
      </w:r>
      <w:r w:rsidR="004F2651" w:rsidRPr="004C32A0">
        <w:rPr>
          <w:rFonts w:ascii="Tahoma" w:hAnsi="Tahoma" w:cs="Tahoma"/>
          <w:b/>
          <w:bCs/>
        </w:rPr>
        <w:br/>
      </w:r>
      <w:r w:rsidR="002C2A6B" w:rsidRPr="002C2A6B">
        <w:rPr>
          <w:rFonts w:ascii="Tahoma" w:hAnsi="Tahoma" w:cs="Tahoma"/>
          <w:u w:val="single"/>
        </w:rPr>
        <w:t>Step 1 </w:t>
      </w:r>
    </w:p>
    <w:p w14:paraId="0A6AFC30" w14:textId="62BA130E" w:rsidR="004F2651" w:rsidRPr="002C2A6B" w:rsidRDefault="002C2A6B" w:rsidP="002C2A6B">
      <w:pPr>
        <w:pStyle w:val="ListParagraph"/>
        <w:rPr>
          <w:rFonts w:ascii="Tahoma" w:hAnsi="Tahoma" w:cs="Tahoma"/>
          <w:u w:val="single"/>
        </w:rPr>
      </w:pPr>
      <w:r>
        <w:rPr>
          <w:rFonts w:ascii="Tahoma" w:hAnsi="Tahoma" w:cs="Tahoma"/>
          <w:b/>
          <w:bCs/>
          <w:u w:val="single"/>
        </w:rPr>
        <w:t>F</w:t>
      </w:r>
      <w:r w:rsidRPr="002C2A6B">
        <w:rPr>
          <w:rFonts w:ascii="Tahoma" w:hAnsi="Tahoma" w:cs="Tahoma"/>
          <w:b/>
          <w:bCs/>
          <w:u w:val="single"/>
        </w:rPr>
        <w:t>or each job classification to be charged to this agreement, calculate</w:t>
      </w:r>
      <w:r w:rsidRPr="002C2A6B">
        <w:rPr>
          <w:rFonts w:ascii="Tahoma" w:hAnsi="Tahoma" w:cs="Tahoma"/>
          <w:b/>
          <w:bCs/>
        </w:rPr>
        <w:t xml:space="preserve"> </w:t>
      </w:r>
      <w:r w:rsidR="00285B66" w:rsidRPr="000F5023">
        <w:rPr>
          <w:rFonts w:ascii="Tahoma" w:hAnsi="Tahoma" w:cs="Tahoma"/>
        </w:rPr>
        <w:t>[</w:t>
      </w:r>
      <w:r w:rsidRPr="002C2A6B">
        <w:rPr>
          <w:rFonts w:ascii="Tahoma" w:hAnsi="Tahoma" w:cs="Tahoma"/>
          <w:strike/>
        </w:rPr>
        <w:t>Calculate</w:t>
      </w:r>
      <w:r w:rsidR="000F5023" w:rsidRPr="000F5023">
        <w:rPr>
          <w:rFonts w:ascii="Tahoma" w:hAnsi="Tahoma" w:cs="Tahoma"/>
          <w:strike/>
        </w:rPr>
        <w:t>]</w:t>
      </w:r>
      <w:r w:rsidRPr="002C2A6B">
        <w:rPr>
          <w:rFonts w:ascii="Tahoma" w:hAnsi="Tahoma" w:cs="Tahoma"/>
        </w:rPr>
        <w:t xml:space="preserve"> </w:t>
      </w:r>
      <w:proofErr w:type="gramStart"/>
      <w:r w:rsidRPr="002C2A6B">
        <w:rPr>
          <w:rFonts w:ascii="Tahoma" w:hAnsi="Tahoma" w:cs="Tahoma"/>
        </w:rPr>
        <w:t xml:space="preserve">each </w:t>
      </w:r>
      <w:r w:rsidRPr="002C2A6B">
        <w:rPr>
          <w:rFonts w:ascii="Tahoma" w:hAnsi="Tahoma" w:cs="Tahoma"/>
          <w:i/>
          <w:iCs/>
        </w:rPr>
        <w:t>Individual’s</w:t>
      </w:r>
      <w:proofErr w:type="gramEnd"/>
      <w:r w:rsidRPr="002C2A6B">
        <w:rPr>
          <w:rFonts w:ascii="Tahoma" w:hAnsi="Tahoma" w:cs="Tahoma"/>
          <w:i/>
          <w:iCs/>
        </w:rPr>
        <w:t xml:space="preserve"> Loaded Hourly Rate</w:t>
      </w:r>
      <w:r w:rsidRPr="002C2A6B">
        <w:rPr>
          <w:rFonts w:ascii="Tahoma" w:hAnsi="Tahoma" w:cs="Tahoma"/>
        </w:rPr>
        <w:t xml:space="preserve"> = DL + FB + Indirect + </w:t>
      </w:r>
      <w:r w:rsidRPr="002C2A6B">
        <w:rPr>
          <w:rFonts w:ascii="Tahoma" w:hAnsi="Tahoma" w:cs="Tahoma"/>
          <w:b/>
          <w:bCs/>
          <w:u w:val="single"/>
        </w:rPr>
        <w:t>G&amp;A +</w:t>
      </w:r>
      <w:r w:rsidRPr="002C2A6B">
        <w:rPr>
          <w:rFonts w:ascii="Tahoma" w:hAnsi="Tahoma" w:cs="Tahoma"/>
          <w:u w:val="single"/>
        </w:rPr>
        <w:t xml:space="preserve"> </w:t>
      </w:r>
      <w:r w:rsidRPr="002C2A6B">
        <w:rPr>
          <w:rFonts w:ascii="Tahoma" w:hAnsi="Tahoma" w:cs="Tahoma"/>
        </w:rPr>
        <w:t>Profit [</w:t>
      </w:r>
      <w:r w:rsidRPr="002C2A6B">
        <w:rPr>
          <w:rFonts w:ascii="Tahoma" w:hAnsi="Tahoma" w:cs="Tahoma"/>
          <w:strike/>
        </w:rPr>
        <w:t>(for the Prime)</w:t>
      </w:r>
      <w:r w:rsidRPr="002C2A6B">
        <w:rPr>
          <w:rFonts w:ascii="Tahoma" w:hAnsi="Tahoma" w:cs="Tahoma"/>
        </w:rPr>
        <w:t>]</w:t>
      </w:r>
      <w:r w:rsidR="00B14214">
        <w:rPr>
          <w:rFonts w:ascii="Tahoma" w:hAnsi="Tahoma" w:cs="Tahoma"/>
        </w:rPr>
        <w:t xml:space="preserve"> </w:t>
      </w:r>
      <w:r w:rsidR="00B14214">
        <w:rPr>
          <w:rFonts w:ascii="Tahoma" w:hAnsi="Tahoma" w:cs="Tahoma"/>
          <w:b/>
          <w:bCs/>
          <w:u w:val="single"/>
        </w:rPr>
        <w:t>(for the Prime and Subcontractors)</w:t>
      </w:r>
      <w:r w:rsidRPr="002C2A6B">
        <w:rPr>
          <w:rFonts w:ascii="Tahoma" w:hAnsi="Tahoma" w:cs="Tahoma"/>
        </w:rPr>
        <w:t>.  This is documented on Attachment 8a in each workbook.  </w:t>
      </w:r>
      <w:r w:rsidR="004F2651" w:rsidRPr="002C2A6B">
        <w:rPr>
          <w:rFonts w:ascii="Tahoma" w:hAnsi="Tahoma" w:cs="Tahoma"/>
        </w:rPr>
        <w:br/>
      </w:r>
    </w:p>
    <w:p w14:paraId="118D8702" w14:textId="45596E11" w:rsidR="00AC457C" w:rsidRPr="004C32A0" w:rsidRDefault="00AC457C" w:rsidP="00D05EAD">
      <w:pPr>
        <w:rPr>
          <w:rFonts w:ascii="Tahoma" w:hAnsi="Tahoma" w:cs="Tahoma"/>
        </w:rPr>
      </w:pPr>
    </w:p>
    <w:p w14:paraId="3F33DF50" w14:textId="73894D5D" w:rsidR="00D05EAD" w:rsidRPr="004C32A0" w:rsidRDefault="00D05EAD" w:rsidP="00D05EAD">
      <w:pPr>
        <w:rPr>
          <w:rFonts w:ascii="Tahoma" w:hAnsi="Tahoma" w:cs="Tahoma"/>
          <w:b/>
          <w:bCs/>
        </w:rPr>
      </w:pPr>
      <w:r w:rsidRPr="004C32A0">
        <w:rPr>
          <w:rFonts w:ascii="Tahoma" w:hAnsi="Tahoma" w:cs="Tahoma"/>
          <w:b/>
          <w:bCs/>
        </w:rPr>
        <w:t>Attachments</w:t>
      </w:r>
    </w:p>
    <w:p w14:paraId="7B0AC46E" w14:textId="77777777" w:rsidR="00D05EAD" w:rsidRPr="004C32A0" w:rsidRDefault="00D05EAD" w:rsidP="00D05EAD">
      <w:pPr>
        <w:rPr>
          <w:rFonts w:ascii="Tahoma" w:hAnsi="Tahoma" w:cs="Tahoma"/>
          <w:b/>
          <w:bCs/>
        </w:rPr>
      </w:pPr>
    </w:p>
    <w:p w14:paraId="7FB05CE7" w14:textId="25CD2E52" w:rsidR="00CE324A" w:rsidRDefault="00CE324A" w:rsidP="00D05EAD">
      <w:pPr>
        <w:pStyle w:val="ListParagraph"/>
        <w:numPr>
          <w:ilvl w:val="0"/>
          <w:numId w:val="30"/>
        </w:numPr>
        <w:rPr>
          <w:rFonts w:ascii="Tahoma" w:hAnsi="Tahoma" w:cs="Tahoma"/>
          <w:b/>
          <w:bCs/>
        </w:rPr>
      </w:pPr>
      <w:r>
        <w:rPr>
          <w:rFonts w:ascii="Tahoma" w:hAnsi="Tahoma" w:cs="Tahoma"/>
          <w:b/>
          <w:bCs/>
        </w:rPr>
        <w:t xml:space="preserve">Attachment 8: Budget Forms - </w:t>
      </w:r>
      <w:r w:rsidR="00CF5A60">
        <w:rPr>
          <w:rFonts w:ascii="Tahoma" w:hAnsi="Tahoma" w:cs="Tahoma"/>
          <w:b/>
          <w:bCs/>
        </w:rPr>
        <w:t xml:space="preserve">Category </w:t>
      </w:r>
      <w:r w:rsidR="006A73E7">
        <w:rPr>
          <w:rFonts w:ascii="Tahoma" w:hAnsi="Tahoma" w:cs="Tahoma"/>
          <w:b/>
          <w:bCs/>
        </w:rPr>
        <w:t>Budget</w:t>
      </w:r>
      <w:r w:rsidR="00FF7F47">
        <w:rPr>
          <w:rFonts w:ascii="Tahoma" w:hAnsi="Tahoma" w:cs="Tahoma"/>
        </w:rPr>
        <w:br/>
      </w:r>
      <w:r w:rsidR="00FF7F47">
        <w:rPr>
          <w:rFonts w:ascii="Tahoma" w:hAnsi="Tahoma" w:cs="Tahoma"/>
        </w:rPr>
        <w:br/>
        <w:t>Instructions:</w:t>
      </w:r>
      <w:r w:rsidR="00FF7F47">
        <w:rPr>
          <w:rFonts w:ascii="Tahoma" w:hAnsi="Tahoma" w:cs="Tahoma"/>
        </w:rPr>
        <w:br/>
        <w:t xml:space="preserve">4. </w:t>
      </w:r>
      <w:r w:rsidR="0038728B" w:rsidRPr="0038728B">
        <w:rPr>
          <w:rFonts w:ascii="Tahoma" w:hAnsi="Tahoma" w:cs="Tahoma"/>
        </w:rPr>
        <w:t>[</w:t>
      </w:r>
      <w:r w:rsidR="0038728B" w:rsidRPr="0038728B">
        <w:rPr>
          <w:rFonts w:ascii="Tahoma" w:hAnsi="Tahoma" w:cs="Tahoma"/>
          <w:strike/>
        </w:rPr>
        <w:t>No other input is necessary on this page as other cells self-populate</w:t>
      </w:r>
      <w:r w:rsidR="0038728B" w:rsidRPr="0038728B">
        <w:rPr>
          <w:rFonts w:ascii="Tahoma" w:hAnsi="Tahoma" w:cs="Tahoma"/>
        </w:rPr>
        <w:t xml:space="preserve">.] </w:t>
      </w:r>
      <w:r w:rsidR="0038728B" w:rsidRPr="0038728B">
        <w:rPr>
          <w:rFonts w:ascii="Tahoma" w:hAnsi="Tahoma" w:cs="Tahoma"/>
          <w:b/>
          <w:bCs/>
          <w:u w:val="single"/>
        </w:rPr>
        <w:t>Manually enter the totals for Direct Labor, Fringe Benefits, and Indirect Costs. Other cells will self-populate.</w:t>
      </w:r>
      <w:r w:rsidR="00EE5DF1">
        <w:rPr>
          <w:rFonts w:ascii="Tahoma" w:hAnsi="Tahoma" w:cs="Tahoma"/>
        </w:rPr>
        <w:br/>
      </w:r>
      <w:r w:rsidR="00EE5DF1">
        <w:rPr>
          <w:rFonts w:ascii="Tahoma" w:hAnsi="Tahoma" w:cs="Tahoma"/>
        </w:rPr>
        <w:br/>
      </w:r>
      <w:r w:rsidR="00382807">
        <w:rPr>
          <w:rFonts w:ascii="Tahoma" w:hAnsi="Tahoma" w:cs="Tahoma"/>
        </w:rPr>
        <w:t>Formulas in cells D7, D8, and D15 were removed to correct reference errors.</w:t>
      </w:r>
      <w:r>
        <w:rPr>
          <w:rFonts w:ascii="Tahoma" w:hAnsi="Tahoma" w:cs="Tahoma"/>
          <w:b/>
          <w:bCs/>
        </w:rPr>
        <w:br/>
      </w:r>
    </w:p>
    <w:p w14:paraId="62C09BDC" w14:textId="4D0B0CB6" w:rsidR="00AC1524" w:rsidRDefault="00AC1524" w:rsidP="00D05EAD">
      <w:pPr>
        <w:pStyle w:val="ListParagraph"/>
        <w:numPr>
          <w:ilvl w:val="0"/>
          <w:numId w:val="30"/>
        </w:numPr>
        <w:rPr>
          <w:rFonts w:ascii="Tahoma" w:hAnsi="Tahoma" w:cs="Tahoma"/>
          <w:b/>
          <w:bCs/>
        </w:rPr>
      </w:pPr>
      <w:r>
        <w:rPr>
          <w:rFonts w:ascii="Tahoma" w:hAnsi="Tahoma" w:cs="Tahoma"/>
          <w:b/>
          <w:bCs/>
        </w:rPr>
        <w:t xml:space="preserve">Attachment 8: </w:t>
      </w:r>
      <w:r w:rsidR="00382C7A">
        <w:rPr>
          <w:rFonts w:ascii="Tahoma" w:hAnsi="Tahoma" w:cs="Tahoma"/>
          <w:b/>
          <w:bCs/>
        </w:rPr>
        <w:t xml:space="preserve">Budget Forms - </w:t>
      </w:r>
      <w:proofErr w:type="spellStart"/>
      <w:r w:rsidR="00382C7A" w:rsidRPr="00382C7A">
        <w:rPr>
          <w:rFonts w:ascii="Tahoma" w:hAnsi="Tahoma" w:cs="Tahoma"/>
          <w:b/>
          <w:bCs/>
        </w:rPr>
        <w:t>Att</w:t>
      </w:r>
      <w:proofErr w:type="spellEnd"/>
      <w:r w:rsidR="00382C7A" w:rsidRPr="00382C7A">
        <w:rPr>
          <w:rFonts w:ascii="Tahoma" w:hAnsi="Tahoma" w:cs="Tahoma"/>
          <w:b/>
          <w:bCs/>
        </w:rPr>
        <w:t xml:space="preserve"> 8a Loaded Rate Calculation</w:t>
      </w:r>
    </w:p>
    <w:p w14:paraId="0834A8AD" w14:textId="38957A56" w:rsidR="00382C7A" w:rsidRPr="00382C7A" w:rsidRDefault="00382C7A" w:rsidP="00382C7A">
      <w:pPr>
        <w:ind w:left="720"/>
        <w:rPr>
          <w:rFonts w:ascii="Tahoma" w:hAnsi="Tahoma" w:cs="Tahoma"/>
          <w:b/>
          <w:bCs/>
        </w:rPr>
      </w:pPr>
      <w:r>
        <w:br/>
      </w:r>
      <w:r w:rsidRPr="22F1B798">
        <w:rPr>
          <w:rFonts w:ascii="Tahoma" w:hAnsi="Tahoma" w:cs="Tahoma"/>
        </w:rPr>
        <w:t>Instructions:</w:t>
      </w:r>
      <w:r>
        <w:br/>
      </w:r>
      <w:r>
        <w:br/>
      </w:r>
      <w:r w:rsidR="005060D5" w:rsidRPr="22F1B798">
        <w:rPr>
          <w:rFonts w:ascii="Tahoma" w:hAnsi="Tahoma" w:cs="Tahoma"/>
        </w:rPr>
        <w:t xml:space="preserve">Row 61: in some solicitations for Cost Evaluation purposes but is otherwise just for the Bidder's Use.  </w:t>
      </w:r>
      <w:r w:rsidR="00D855AE" w:rsidRPr="00D855AE">
        <w:rPr>
          <w:rFonts w:ascii="Tahoma" w:hAnsi="Tahoma" w:cs="Tahoma"/>
          <w:b/>
          <w:bCs/>
          <w:u w:val="single"/>
        </w:rPr>
        <w:t>The Bidder's Attachment 8a Loaded Rate Calculator sheet should include all job classifications for the contract including the Bidder and all the Subcontractors.</w:t>
      </w:r>
      <w:r>
        <w:br/>
      </w:r>
      <w:r>
        <w:br/>
      </w:r>
      <w:r w:rsidR="007F0F6F" w:rsidRPr="22F1B798">
        <w:rPr>
          <w:rFonts w:ascii="Tahoma" w:hAnsi="Tahoma" w:cs="Tahoma"/>
        </w:rPr>
        <w:t xml:space="preserve">Row 62: </w:t>
      </w:r>
      <w:r w:rsidR="00216A8B" w:rsidRPr="22F1B798">
        <w:rPr>
          <w:rFonts w:ascii="Tahoma" w:hAnsi="Tahoma" w:cs="Tahoma"/>
        </w:rPr>
        <w:t>The loaded rate is the sum of the unloaded hourly rate/ Direct Labor Rate (DL), plus Fringe Benefits (FB), plus Indirect Costs</w:t>
      </w:r>
      <w:r w:rsidR="00216A8B" w:rsidRPr="22F1B798">
        <w:rPr>
          <w:rFonts w:ascii="Tahoma" w:hAnsi="Tahoma" w:cs="Tahoma"/>
          <w:b/>
          <w:bCs/>
          <w:u w:val="single"/>
        </w:rPr>
        <w:t>, G&amp;A, and Profit</w:t>
      </w:r>
      <w:r w:rsidR="00216A8B" w:rsidRPr="22F1B798">
        <w:rPr>
          <w:rFonts w:ascii="Tahoma" w:hAnsi="Tahoma" w:cs="Tahoma"/>
        </w:rPr>
        <w:t>.</w:t>
      </w:r>
      <w:r>
        <w:br/>
      </w:r>
      <w:r>
        <w:br/>
      </w:r>
      <w:r w:rsidR="005D71D8" w:rsidRPr="22F1B798">
        <w:rPr>
          <w:rFonts w:ascii="Tahoma" w:hAnsi="Tahoma" w:cs="Tahoma"/>
        </w:rPr>
        <w:t>Row 6</w:t>
      </w:r>
      <w:r w:rsidR="00B26FC4" w:rsidRPr="22F1B798">
        <w:rPr>
          <w:rFonts w:ascii="Tahoma" w:hAnsi="Tahoma" w:cs="Tahoma"/>
        </w:rPr>
        <w:t>4</w:t>
      </w:r>
      <w:r w:rsidR="005D71D8" w:rsidRPr="22F1B798">
        <w:rPr>
          <w:rFonts w:ascii="Tahoma" w:hAnsi="Tahoma" w:cs="Tahoma"/>
        </w:rPr>
        <w:t xml:space="preserve">: </w:t>
      </w:r>
      <w:r w:rsidR="001A3847" w:rsidRPr="22F1B798">
        <w:rPr>
          <w:rFonts w:ascii="Tahoma" w:hAnsi="Tahoma" w:cs="Tahoma"/>
        </w:rPr>
        <w:t xml:space="preserve">2. Insert the Hourly DL Rate for each classification.  This is the rate that is actually paid to the employee (before FB, Indirect Costs, </w:t>
      </w:r>
      <w:r w:rsidR="001A3847" w:rsidRPr="22F1B798">
        <w:rPr>
          <w:rFonts w:ascii="Tahoma" w:hAnsi="Tahoma" w:cs="Tahoma"/>
          <w:b/>
          <w:bCs/>
          <w:u w:val="single"/>
        </w:rPr>
        <w:t>G&amp;A,</w:t>
      </w:r>
      <w:r w:rsidR="001A3847" w:rsidRPr="22F1B798">
        <w:rPr>
          <w:rFonts w:ascii="Tahoma" w:hAnsi="Tahoma" w:cs="Tahoma"/>
        </w:rPr>
        <w:t xml:space="preserve"> or Profit).  For employees paid on a</w:t>
      </w:r>
      <w:r>
        <w:br/>
      </w:r>
      <w:r>
        <w:br/>
      </w:r>
      <w:r w:rsidR="00B26FC4" w:rsidRPr="22F1B798">
        <w:rPr>
          <w:rFonts w:ascii="Tahoma" w:hAnsi="Tahoma" w:cs="Tahoma"/>
        </w:rPr>
        <w:t xml:space="preserve">Row 69: </w:t>
      </w:r>
      <w:r w:rsidR="007F0F6F" w:rsidRPr="22F1B798">
        <w:rPr>
          <w:rFonts w:ascii="Tahoma" w:hAnsi="Tahoma" w:cs="Tahoma"/>
        </w:rPr>
        <w:t xml:space="preserve">6. Complete steps 3 and 4 for Indirect Costs, </w:t>
      </w:r>
      <w:r w:rsidR="007F0F6F" w:rsidRPr="22F1B798">
        <w:rPr>
          <w:rFonts w:ascii="Tahoma" w:hAnsi="Tahoma" w:cs="Tahoma"/>
          <w:b/>
          <w:bCs/>
          <w:u w:val="single"/>
        </w:rPr>
        <w:t>G&amp;A,</w:t>
      </w:r>
      <w:r w:rsidR="007F0F6F" w:rsidRPr="22F1B798">
        <w:rPr>
          <w:rFonts w:ascii="Tahoma" w:hAnsi="Tahoma" w:cs="Tahoma"/>
        </w:rPr>
        <w:t xml:space="preserve"> and Profit.</w:t>
      </w:r>
      <w:r>
        <w:br/>
      </w:r>
      <w:r>
        <w:br/>
      </w:r>
      <w:r w:rsidR="00FB0415" w:rsidRPr="22F1B798">
        <w:rPr>
          <w:rFonts w:ascii="Tahoma" w:hAnsi="Tahoma" w:cs="Tahoma"/>
        </w:rPr>
        <w:t>The formula in tab “</w:t>
      </w:r>
      <w:proofErr w:type="spellStart"/>
      <w:r w:rsidR="00FB0415" w:rsidRPr="22F1B798">
        <w:rPr>
          <w:rFonts w:ascii="Tahoma" w:hAnsi="Tahoma" w:cs="Tahoma"/>
        </w:rPr>
        <w:t>Att</w:t>
      </w:r>
      <w:proofErr w:type="spellEnd"/>
      <w:r w:rsidR="00FB0415" w:rsidRPr="22F1B798">
        <w:rPr>
          <w:rFonts w:ascii="Tahoma" w:hAnsi="Tahoma" w:cs="Tahoma"/>
        </w:rPr>
        <w:t xml:space="preserve"> 8a Loaded Rate Calculation” column O, beginning with row</w:t>
      </w:r>
      <w:r w:rsidR="00C06EBB" w:rsidRPr="22F1B798">
        <w:rPr>
          <w:rFonts w:ascii="Tahoma" w:hAnsi="Tahoma" w:cs="Tahoma"/>
        </w:rPr>
        <w:t xml:space="preserve"> 2</w:t>
      </w:r>
      <w:r w:rsidR="00900386" w:rsidRPr="22F1B798">
        <w:rPr>
          <w:rFonts w:ascii="Tahoma" w:hAnsi="Tahoma" w:cs="Tahoma"/>
        </w:rPr>
        <w:t xml:space="preserve">, </w:t>
      </w:r>
      <w:r w:rsidR="00CF50DB" w:rsidRPr="22F1B798">
        <w:rPr>
          <w:rFonts w:ascii="Tahoma" w:hAnsi="Tahoma" w:cs="Tahoma"/>
        </w:rPr>
        <w:t>has been corrected to include G&amp;A costs.</w:t>
      </w:r>
      <w:r>
        <w:br/>
      </w:r>
      <w:r>
        <w:br/>
      </w:r>
      <w:r w:rsidR="00CD2A16" w:rsidRPr="22F1B798">
        <w:rPr>
          <w:rFonts w:ascii="Tahoma" w:hAnsi="Tahoma" w:cs="Tahoma"/>
        </w:rPr>
        <w:lastRenderedPageBreak/>
        <w:t>Row 58 of the spreadsheet has been updated to calculate Cumulative Totals for Direct Labor, Fringe Benefits, Indirect Costs, G&amp;A, Profit, and Loaded Hourly Rate.</w:t>
      </w:r>
      <w:r>
        <w:br/>
      </w:r>
      <w:r>
        <w:br/>
      </w:r>
    </w:p>
    <w:p w14:paraId="1E4AD92A" w14:textId="2C39F72E" w:rsidR="00D05EAD" w:rsidRPr="002D331E" w:rsidRDefault="000E5ACE" w:rsidP="00200F0F">
      <w:pPr>
        <w:pStyle w:val="ListParagraph"/>
        <w:numPr>
          <w:ilvl w:val="0"/>
          <w:numId w:val="30"/>
        </w:numPr>
        <w:rPr>
          <w:rFonts w:ascii="Tahoma" w:hAnsi="Tahoma" w:cs="Tahoma"/>
          <w:b/>
          <w:bCs/>
        </w:rPr>
      </w:pPr>
      <w:r w:rsidRPr="004C32A0">
        <w:rPr>
          <w:rFonts w:ascii="Tahoma" w:hAnsi="Tahoma" w:cs="Tahoma"/>
          <w:b/>
          <w:bCs/>
        </w:rPr>
        <w:t xml:space="preserve">Attachment 8: Budget Forms - </w:t>
      </w:r>
      <w:proofErr w:type="spellStart"/>
      <w:r w:rsidR="000D5CDD" w:rsidRPr="004C32A0">
        <w:rPr>
          <w:rFonts w:ascii="Tahoma" w:hAnsi="Tahoma" w:cs="Tahoma"/>
          <w:b/>
          <w:bCs/>
        </w:rPr>
        <w:t>Att</w:t>
      </w:r>
      <w:proofErr w:type="spellEnd"/>
      <w:r w:rsidR="000D5CDD" w:rsidRPr="004C32A0">
        <w:rPr>
          <w:rFonts w:ascii="Tahoma" w:hAnsi="Tahoma" w:cs="Tahoma"/>
          <w:b/>
          <w:bCs/>
        </w:rPr>
        <w:t xml:space="preserve"> 8b Total Exp Labor Cost tab</w:t>
      </w:r>
      <w:r w:rsidR="000D5CDD">
        <w:br/>
      </w:r>
      <w:r w:rsidR="000D5CDD">
        <w:br/>
      </w:r>
      <w:r w:rsidR="005669F8">
        <w:rPr>
          <w:rFonts w:ascii="Tahoma" w:hAnsi="Tahoma" w:cs="Tahoma"/>
        </w:rPr>
        <w:t>Instructions:</w:t>
      </w:r>
      <w:r w:rsidR="005669F8">
        <w:br/>
      </w:r>
      <w:r w:rsidR="005669F8">
        <w:rPr>
          <w:rFonts w:ascii="Tahoma" w:hAnsi="Tahoma" w:cs="Tahoma"/>
        </w:rPr>
        <w:t xml:space="preserve">Row 67: </w:t>
      </w:r>
      <w:r w:rsidR="004C2F9C" w:rsidRPr="004C2F9C">
        <w:rPr>
          <w:rFonts w:ascii="Tahoma" w:hAnsi="Tahoma" w:cs="Tahoma"/>
        </w:rPr>
        <w:t xml:space="preserve">This form will be the labor cost bid for purposes of evaluation.  This form is to be completed by the Bidder/Prime Contractor ONLY. This form is to be used to calculate the Total Expected Labor Cost </w:t>
      </w:r>
      <w:r w:rsidR="004C2F9C" w:rsidRPr="004C2F9C">
        <w:rPr>
          <w:rFonts w:ascii="Tahoma" w:hAnsi="Tahoma" w:cs="Tahoma"/>
          <w:b/>
          <w:bCs/>
          <w:u w:val="single"/>
        </w:rPr>
        <w:t xml:space="preserve">(including both </w:t>
      </w:r>
      <w:r w:rsidR="00EA29CC">
        <w:rPr>
          <w:rFonts w:ascii="Tahoma" w:hAnsi="Tahoma" w:cs="Tahoma"/>
          <w:b/>
          <w:bCs/>
          <w:u w:val="single"/>
        </w:rPr>
        <w:t>Bidder</w:t>
      </w:r>
      <w:r w:rsidR="004C2F9C" w:rsidRPr="004C2F9C">
        <w:rPr>
          <w:rFonts w:ascii="Tahoma" w:hAnsi="Tahoma" w:cs="Tahoma"/>
          <w:b/>
          <w:bCs/>
          <w:u w:val="single"/>
        </w:rPr>
        <w:t xml:space="preserve"> and</w:t>
      </w:r>
      <w:r w:rsidR="00092478">
        <w:rPr>
          <w:rFonts w:ascii="Tahoma" w:hAnsi="Tahoma" w:cs="Tahoma"/>
          <w:b/>
          <w:bCs/>
          <w:u w:val="single"/>
        </w:rPr>
        <w:t xml:space="preserve"> all</w:t>
      </w:r>
      <w:r w:rsidR="004C2F9C" w:rsidRPr="004C2F9C">
        <w:rPr>
          <w:rFonts w:ascii="Tahoma" w:hAnsi="Tahoma" w:cs="Tahoma"/>
          <w:b/>
          <w:bCs/>
          <w:u w:val="single"/>
        </w:rPr>
        <w:t xml:space="preserve"> Subcontractor</w:t>
      </w:r>
      <w:r w:rsidR="00092478">
        <w:rPr>
          <w:rFonts w:ascii="Tahoma" w:hAnsi="Tahoma" w:cs="Tahoma"/>
          <w:b/>
          <w:bCs/>
          <w:u w:val="single"/>
        </w:rPr>
        <w:t>s</w:t>
      </w:r>
      <w:r w:rsidR="004C2F9C" w:rsidRPr="004C2F9C">
        <w:rPr>
          <w:rFonts w:ascii="Tahoma" w:hAnsi="Tahoma" w:cs="Tahoma"/>
          <w:b/>
          <w:bCs/>
          <w:u w:val="single"/>
        </w:rPr>
        <w:t xml:space="preserve"> Labor </w:t>
      </w:r>
      <w:r w:rsidR="00390963">
        <w:rPr>
          <w:rFonts w:ascii="Tahoma" w:hAnsi="Tahoma" w:cs="Tahoma"/>
          <w:b/>
          <w:bCs/>
          <w:u w:val="single"/>
        </w:rPr>
        <w:t>costs</w:t>
      </w:r>
      <w:r w:rsidR="004C2F9C" w:rsidRPr="004C2F9C">
        <w:rPr>
          <w:rFonts w:ascii="Tahoma" w:hAnsi="Tahoma" w:cs="Tahoma"/>
          <w:b/>
          <w:bCs/>
          <w:u w:val="single"/>
        </w:rPr>
        <w:t>)</w:t>
      </w:r>
      <w:r w:rsidR="004C2F9C" w:rsidRPr="004C2F9C">
        <w:rPr>
          <w:rFonts w:ascii="Tahoma" w:hAnsi="Tahoma" w:cs="Tahoma"/>
        </w:rPr>
        <w:t xml:space="preserve"> for the entirety of the contract.</w:t>
      </w:r>
      <w:r w:rsidR="005669F8">
        <w:br/>
      </w:r>
      <w:r w:rsidR="005669F8">
        <w:br/>
      </w:r>
      <w:r w:rsidR="0030173B">
        <w:rPr>
          <w:rFonts w:ascii="Tahoma" w:hAnsi="Tahoma" w:cs="Tahoma"/>
        </w:rPr>
        <w:t xml:space="preserve">A formula was added to column B </w:t>
      </w:r>
      <w:r w:rsidR="004E6246">
        <w:rPr>
          <w:rFonts w:ascii="Tahoma" w:hAnsi="Tahoma" w:cs="Tahoma"/>
        </w:rPr>
        <w:t>“Ex</w:t>
      </w:r>
      <w:r w:rsidR="00195E52">
        <w:rPr>
          <w:rFonts w:ascii="Tahoma" w:hAnsi="Tahoma" w:cs="Tahoma"/>
        </w:rPr>
        <w:t xml:space="preserve">pected Total Hours for Task” </w:t>
      </w:r>
      <w:r w:rsidR="0030173B">
        <w:rPr>
          <w:rFonts w:ascii="Tahoma" w:hAnsi="Tahoma" w:cs="Tahoma"/>
        </w:rPr>
        <w:t>to sum the hours by classification for each task.</w:t>
      </w:r>
      <w:r w:rsidR="005372D5">
        <w:br/>
      </w:r>
      <w:r w:rsidR="005372D5">
        <w:br/>
      </w:r>
      <w:r w:rsidR="005372D5">
        <w:rPr>
          <w:rFonts w:ascii="Tahoma" w:hAnsi="Tahoma" w:cs="Tahoma"/>
        </w:rPr>
        <w:t>Sample Chief Executive Officer classifications were added</w:t>
      </w:r>
      <w:r w:rsidR="009A55AA">
        <w:rPr>
          <w:rFonts w:ascii="Tahoma" w:hAnsi="Tahoma" w:cs="Tahoma"/>
        </w:rPr>
        <w:t xml:space="preserve"> to Column C.</w:t>
      </w:r>
      <w:r w:rsidR="002D331E">
        <w:br/>
      </w:r>
    </w:p>
    <w:p w14:paraId="6342AD95" w14:textId="7316CA13" w:rsidR="002D331E" w:rsidRPr="004C32A0" w:rsidRDefault="002D331E" w:rsidP="00200F0F">
      <w:pPr>
        <w:pStyle w:val="ListParagraph"/>
        <w:numPr>
          <w:ilvl w:val="0"/>
          <w:numId w:val="30"/>
        </w:numPr>
        <w:rPr>
          <w:rFonts w:ascii="Tahoma" w:hAnsi="Tahoma" w:cs="Tahoma"/>
          <w:b/>
          <w:bCs/>
        </w:rPr>
      </w:pPr>
      <w:r>
        <w:rPr>
          <w:rFonts w:ascii="Tahoma" w:hAnsi="Tahoma" w:cs="Tahoma"/>
          <w:b/>
          <w:bCs/>
        </w:rPr>
        <w:t xml:space="preserve">Attachment 8: Budget Forms - </w:t>
      </w:r>
      <w:r w:rsidR="00CD3EAD">
        <w:rPr>
          <w:rFonts w:ascii="Tahoma" w:hAnsi="Tahoma" w:cs="Tahoma"/>
          <w:b/>
          <w:bCs/>
        </w:rPr>
        <w:t xml:space="preserve">Indirect </w:t>
      </w:r>
      <w:r w:rsidR="00C107D9">
        <w:rPr>
          <w:rFonts w:ascii="Tahoma" w:hAnsi="Tahoma" w:cs="Tahoma"/>
          <w:b/>
          <w:bCs/>
        </w:rPr>
        <w:t>Costs &amp; Profit tab</w:t>
      </w:r>
      <w:r w:rsidR="00C107D9">
        <w:rPr>
          <w:rFonts w:ascii="Tahoma" w:hAnsi="Tahoma" w:cs="Tahoma"/>
          <w:b/>
          <w:bCs/>
        </w:rPr>
        <w:br/>
      </w:r>
      <w:r w:rsidR="00C107D9">
        <w:rPr>
          <w:rFonts w:ascii="Tahoma" w:hAnsi="Tahoma" w:cs="Tahoma"/>
          <w:b/>
          <w:bCs/>
        </w:rPr>
        <w:br/>
      </w:r>
      <w:r w:rsidR="0025427B">
        <w:rPr>
          <w:rFonts w:ascii="Tahoma" w:hAnsi="Tahoma" w:cs="Tahoma"/>
        </w:rPr>
        <w:t>Cell B19 has been greyed out.</w:t>
      </w:r>
      <w:r w:rsidR="0025427B">
        <w:rPr>
          <w:rFonts w:ascii="Tahoma" w:hAnsi="Tahoma" w:cs="Tahoma"/>
        </w:rPr>
        <w:br/>
      </w:r>
      <w:r w:rsidR="0025427B">
        <w:rPr>
          <w:rFonts w:ascii="Tahoma" w:hAnsi="Tahoma" w:cs="Tahoma"/>
        </w:rPr>
        <w:br/>
        <w:t xml:space="preserve">A formula was added to cell D19 to </w:t>
      </w:r>
      <w:r w:rsidR="00ED3751">
        <w:rPr>
          <w:rFonts w:ascii="Tahoma" w:hAnsi="Tahoma" w:cs="Tahoma"/>
        </w:rPr>
        <w:t xml:space="preserve">calculate the total Profit </w:t>
      </w:r>
      <w:r w:rsidR="00D9486D">
        <w:rPr>
          <w:rFonts w:ascii="Tahoma" w:hAnsi="Tahoma" w:cs="Tahoma"/>
        </w:rPr>
        <w:t>expenses.</w:t>
      </w:r>
    </w:p>
    <w:p w14:paraId="40CCFE99" w14:textId="77777777" w:rsidR="00AC457C" w:rsidRPr="004C32A0" w:rsidRDefault="00AC457C" w:rsidP="00AC457C">
      <w:pPr>
        <w:rPr>
          <w:rFonts w:ascii="Tahoma" w:hAnsi="Tahoma" w:cs="Tahoma"/>
        </w:rPr>
      </w:pPr>
    </w:p>
    <w:p w14:paraId="57D11E28" w14:textId="77777777" w:rsidR="007A7DF0" w:rsidRPr="004C32A0" w:rsidRDefault="007A7DF0" w:rsidP="00B1122A">
      <w:pPr>
        <w:rPr>
          <w:rFonts w:ascii="Tahoma" w:hAnsi="Tahoma" w:cs="Tahoma"/>
          <w:b/>
          <w:bCs/>
        </w:rPr>
      </w:pPr>
    </w:p>
    <w:p w14:paraId="0B736202" w14:textId="77777777" w:rsidR="00092082" w:rsidRPr="004C32A0" w:rsidRDefault="00092082" w:rsidP="00B1122A">
      <w:pPr>
        <w:rPr>
          <w:rFonts w:ascii="Tahoma" w:hAnsi="Tahoma" w:cs="Tahoma"/>
          <w:b/>
          <w:bCs/>
        </w:rPr>
      </w:pPr>
    </w:p>
    <w:p w14:paraId="79A422C7" w14:textId="3F02DB19" w:rsidR="007A7DF0" w:rsidRPr="004C32A0" w:rsidRDefault="00CD390A" w:rsidP="00B1122A">
      <w:pPr>
        <w:rPr>
          <w:rFonts w:ascii="Tahoma" w:hAnsi="Tahoma" w:cs="Tahoma"/>
          <w:b/>
          <w:bCs/>
        </w:rPr>
      </w:pPr>
      <w:r w:rsidRPr="004C32A0">
        <w:rPr>
          <w:rFonts w:ascii="Tahoma" w:hAnsi="Tahoma" w:cs="Tahoma"/>
          <w:b/>
          <w:bCs/>
        </w:rPr>
        <w:t>Lisa Linares</w:t>
      </w:r>
    </w:p>
    <w:p w14:paraId="11973288" w14:textId="56687F70" w:rsidR="00E74FF1" w:rsidRPr="004C32A0" w:rsidRDefault="00B1122A" w:rsidP="00B1122A">
      <w:pPr>
        <w:spacing w:after="480"/>
        <w:rPr>
          <w:rFonts w:ascii="Tahoma" w:hAnsi="Tahoma" w:cs="Tahoma"/>
          <w:b/>
          <w:bCs/>
        </w:rPr>
      </w:pPr>
      <w:r w:rsidRPr="004C32A0">
        <w:rPr>
          <w:rFonts w:ascii="Tahoma" w:hAnsi="Tahoma" w:cs="Tahoma"/>
          <w:b/>
          <w:bCs/>
        </w:rPr>
        <w:t>Commission Agreement Officer</w:t>
      </w:r>
    </w:p>
    <w:sectPr w:rsidR="00E74FF1" w:rsidRPr="004C32A0"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D37E" w14:textId="77777777" w:rsidR="00A9308A" w:rsidRDefault="00A9308A" w:rsidP="00F86D2B">
      <w:r>
        <w:separator/>
      </w:r>
    </w:p>
  </w:endnote>
  <w:endnote w:type="continuationSeparator" w:id="0">
    <w:p w14:paraId="39B34299" w14:textId="77777777" w:rsidR="00A9308A" w:rsidRDefault="00A9308A" w:rsidP="00F86D2B">
      <w:r>
        <w:continuationSeparator/>
      </w:r>
    </w:p>
  </w:endnote>
  <w:endnote w:type="continuationNotice" w:id="1">
    <w:p w14:paraId="2A475C19" w14:textId="77777777" w:rsidR="00A9308A" w:rsidRDefault="00A93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CE16" w14:textId="77777777" w:rsidR="00A9308A" w:rsidRDefault="00A9308A" w:rsidP="00F86D2B">
      <w:r>
        <w:separator/>
      </w:r>
    </w:p>
  </w:footnote>
  <w:footnote w:type="continuationSeparator" w:id="0">
    <w:p w14:paraId="12104007" w14:textId="77777777" w:rsidR="00A9308A" w:rsidRDefault="00A9308A" w:rsidP="00F86D2B">
      <w:r>
        <w:continuationSeparator/>
      </w:r>
    </w:p>
  </w:footnote>
  <w:footnote w:type="continuationNotice" w:id="1">
    <w:p w14:paraId="678BB19E" w14:textId="77777777" w:rsidR="00A9308A" w:rsidRDefault="00A93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CA7C2F"/>
    <w:multiLevelType w:val="hybridMultilevel"/>
    <w:tmpl w:val="E6027A86"/>
    <w:lvl w:ilvl="0" w:tplc="8B328CB8">
      <w:start w:val="1"/>
      <w:numFmt w:val="decimal"/>
      <w:lvlText w:val="%1."/>
      <w:lvlJc w:val="left"/>
      <w:pPr>
        <w:ind w:left="720" w:hanging="360"/>
      </w:pPr>
      <w:rPr>
        <w:rFonts w:ascii="Tahoma" w:eastAsiaTheme="minorEastAsi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54FF5"/>
    <w:multiLevelType w:val="hybridMultilevel"/>
    <w:tmpl w:val="3CA2A0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29"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28"/>
  </w:num>
  <w:num w:numId="2" w16cid:durableId="2114937146">
    <w:abstractNumId w:val="29"/>
  </w:num>
  <w:num w:numId="3" w16cid:durableId="280697836">
    <w:abstractNumId w:val="2"/>
  </w:num>
  <w:num w:numId="4" w16cid:durableId="413355859">
    <w:abstractNumId w:val="27"/>
  </w:num>
  <w:num w:numId="5" w16cid:durableId="788089280">
    <w:abstractNumId w:val="14"/>
  </w:num>
  <w:num w:numId="6" w16cid:durableId="117572321">
    <w:abstractNumId w:val="16"/>
  </w:num>
  <w:num w:numId="7" w16cid:durableId="1873495320">
    <w:abstractNumId w:val="13"/>
  </w:num>
  <w:num w:numId="8" w16cid:durableId="1962953226">
    <w:abstractNumId w:val="4"/>
  </w:num>
  <w:num w:numId="9" w16cid:durableId="864296668">
    <w:abstractNumId w:val="1"/>
  </w:num>
  <w:num w:numId="10" w16cid:durableId="131096484">
    <w:abstractNumId w:val="26"/>
  </w:num>
  <w:num w:numId="11" w16cid:durableId="891769305">
    <w:abstractNumId w:val="22"/>
  </w:num>
  <w:num w:numId="12" w16cid:durableId="70592467">
    <w:abstractNumId w:val="15"/>
  </w:num>
  <w:num w:numId="13" w16cid:durableId="390495430">
    <w:abstractNumId w:val="25"/>
    <w:lvlOverride w:ilvl="0"/>
    <w:lvlOverride w:ilvl="1">
      <w:startOverride w:val="6"/>
    </w:lvlOverride>
    <w:lvlOverride w:ilvl="2"/>
    <w:lvlOverride w:ilvl="3"/>
    <w:lvlOverride w:ilvl="4"/>
    <w:lvlOverride w:ilvl="5"/>
    <w:lvlOverride w:ilvl="6"/>
    <w:lvlOverride w:ilvl="7"/>
    <w:lvlOverride w:ilvl="8"/>
  </w:num>
  <w:num w:numId="14" w16cid:durableId="1050418423">
    <w:abstractNumId w:val="6"/>
  </w:num>
  <w:num w:numId="15" w16cid:durableId="481119243">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9"/>
  </w:num>
  <w:num w:numId="17" w16cid:durableId="1830561889">
    <w:abstractNumId w:val="18"/>
  </w:num>
  <w:num w:numId="18" w16cid:durableId="1295209087">
    <w:abstractNumId w:val="7"/>
  </w:num>
  <w:num w:numId="19" w16cid:durableId="608591256">
    <w:abstractNumId w:val="3"/>
  </w:num>
  <w:num w:numId="20" w16cid:durableId="1018241333">
    <w:abstractNumId w:val="19"/>
  </w:num>
  <w:num w:numId="21" w16cid:durableId="1869291384">
    <w:abstractNumId w:val="11"/>
  </w:num>
  <w:num w:numId="22" w16cid:durableId="36125900">
    <w:abstractNumId w:val="24"/>
  </w:num>
  <w:num w:numId="23" w16cid:durableId="218903019">
    <w:abstractNumId w:val="21"/>
  </w:num>
  <w:num w:numId="24" w16cid:durableId="1715545950">
    <w:abstractNumId w:val="17"/>
  </w:num>
  <w:num w:numId="25" w16cid:durableId="1934967505">
    <w:abstractNumId w:val="0"/>
  </w:num>
  <w:num w:numId="26" w16cid:durableId="2137674533">
    <w:abstractNumId w:val="20"/>
  </w:num>
  <w:num w:numId="27" w16cid:durableId="616107592">
    <w:abstractNumId w:val="12"/>
  </w:num>
  <w:num w:numId="28" w16cid:durableId="397021994">
    <w:abstractNumId w:val="5"/>
  </w:num>
  <w:num w:numId="29" w16cid:durableId="883250102">
    <w:abstractNumId w:val="8"/>
  </w:num>
  <w:num w:numId="30" w16cid:durableId="2101179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0EB7"/>
    <w:rsid w:val="0000231D"/>
    <w:rsid w:val="00005DA1"/>
    <w:rsid w:val="00006CBE"/>
    <w:rsid w:val="00010859"/>
    <w:rsid w:val="0001161F"/>
    <w:rsid w:val="00013BAA"/>
    <w:rsid w:val="0001408A"/>
    <w:rsid w:val="00015969"/>
    <w:rsid w:val="00020D69"/>
    <w:rsid w:val="00027125"/>
    <w:rsid w:val="00034890"/>
    <w:rsid w:val="000378DE"/>
    <w:rsid w:val="0004013E"/>
    <w:rsid w:val="000451A8"/>
    <w:rsid w:val="0004705B"/>
    <w:rsid w:val="0004705D"/>
    <w:rsid w:val="0005394E"/>
    <w:rsid w:val="000548D5"/>
    <w:rsid w:val="000557AC"/>
    <w:rsid w:val="000562F4"/>
    <w:rsid w:val="000604E3"/>
    <w:rsid w:val="00060591"/>
    <w:rsid w:val="000611BE"/>
    <w:rsid w:val="000622B5"/>
    <w:rsid w:val="0006377F"/>
    <w:rsid w:val="00063B9D"/>
    <w:rsid w:val="00063F60"/>
    <w:rsid w:val="000653A6"/>
    <w:rsid w:val="00071316"/>
    <w:rsid w:val="000728DA"/>
    <w:rsid w:val="000744C1"/>
    <w:rsid w:val="00074E58"/>
    <w:rsid w:val="00075B3A"/>
    <w:rsid w:val="00083008"/>
    <w:rsid w:val="00083324"/>
    <w:rsid w:val="0009064B"/>
    <w:rsid w:val="00092082"/>
    <w:rsid w:val="000922CE"/>
    <w:rsid w:val="00092478"/>
    <w:rsid w:val="000926AE"/>
    <w:rsid w:val="000A0E8C"/>
    <w:rsid w:val="000A0FA4"/>
    <w:rsid w:val="000A2C22"/>
    <w:rsid w:val="000A4A34"/>
    <w:rsid w:val="000A5485"/>
    <w:rsid w:val="000A6CE7"/>
    <w:rsid w:val="000B0B65"/>
    <w:rsid w:val="000B1315"/>
    <w:rsid w:val="000B7D20"/>
    <w:rsid w:val="000C16AE"/>
    <w:rsid w:val="000C71AD"/>
    <w:rsid w:val="000C7B3A"/>
    <w:rsid w:val="000D3CCF"/>
    <w:rsid w:val="000D4A7B"/>
    <w:rsid w:val="000D5CDD"/>
    <w:rsid w:val="000E2267"/>
    <w:rsid w:val="000E31D6"/>
    <w:rsid w:val="000E433B"/>
    <w:rsid w:val="000E5ACE"/>
    <w:rsid w:val="000F0D5B"/>
    <w:rsid w:val="000F3F47"/>
    <w:rsid w:val="000F5023"/>
    <w:rsid w:val="000F5BE1"/>
    <w:rsid w:val="001002EF"/>
    <w:rsid w:val="00103791"/>
    <w:rsid w:val="00106C10"/>
    <w:rsid w:val="00111BB7"/>
    <w:rsid w:val="00112402"/>
    <w:rsid w:val="0011461F"/>
    <w:rsid w:val="0011737D"/>
    <w:rsid w:val="00121C6E"/>
    <w:rsid w:val="00122045"/>
    <w:rsid w:val="00123E80"/>
    <w:rsid w:val="0012428F"/>
    <w:rsid w:val="001261BE"/>
    <w:rsid w:val="00127F87"/>
    <w:rsid w:val="00131958"/>
    <w:rsid w:val="001352AB"/>
    <w:rsid w:val="0014043C"/>
    <w:rsid w:val="00142D2C"/>
    <w:rsid w:val="00146C62"/>
    <w:rsid w:val="0014731B"/>
    <w:rsid w:val="001477A0"/>
    <w:rsid w:val="00151B70"/>
    <w:rsid w:val="00152A09"/>
    <w:rsid w:val="00156425"/>
    <w:rsid w:val="0015650B"/>
    <w:rsid w:val="001570F9"/>
    <w:rsid w:val="001616D4"/>
    <w:rsid w:val="00162611"/>
    <w:rsid w:val="001665C7"/>
    <w:rsid w:val="00167654"/>
    <w:rsid w:val="001704B3"/>
    <w:rsid w:val="0017489B"/>
    <w:rsid w:val="00187D6E"/>
    <w:rsid w:val="00190B05"/>
    <w:rsid w:val="00195E52"/>
    <w:rsid w:val="001A3847"/>
    <w:rsid w:val="001A4B39"/>
    <w:rsid w:val="001A7BC1"/>
    <w:rsid w:val="001B0869"/>
    <w:rsid w:val="001B0F25"/>
    <w:rsid w:val="001B2889"/>
    <w:rsid w:val="001B49B0"/>
    <w:rsid w:val="001B728C"/>
    <w:rsid w:val="001B7C56"/>
    <w:rsid w:val="001C04C7"/>
    <w:rsid w:val="001C3CDA"/>
    <w:rsid w:val="001C6A3B"/>
    <w:rsid w:val="001D13E3"/>
    <w:rsid w:val="001D5081"/>
    <w:rsid w:val="001E5F52"/>
    <w:rsid w:val="001F00DD"/>
    <w:rsid w:val="001F2E2E"/>
    <w:rsid w:val="001F3152"/>
    <w:rsid w:val="001F62F3"/>
    <w:rsid w:val="001F6FB0"/>
    <w:rsid w:val="00200F0F"/>
    <w:rsid w:val="00202D6B"/>
    <w:rsid w:val="00203587"/>
    <w:rsid w:val="00204718"/>
    <w:rsid w:val="00210F3E"/>
    <w:rsid w:val="002111F6"/>
    <w:rsid w:val="0021131C"/>
    <w:rsid w:val="00213EF9"/>
    <w:rsid w:val="00214250"/>
    <w:rsid w:val="00216A8B"/>
    <w:rsid w:val="00221C82"/>
    <w:rsid w:val="0022708A"/>
    <w:rsid w:val="00234F5A"/>
    <w:rsid w:val="00235167"/>
    <w:rsid w:val="00235678"/>
    <w:rsid w:val="00235E88"/>
    <w:rsid w:val="00240354"/>
    <w:rsid w:val="00242C23"/>
    <w:rsid w:val="002444E0"/>
    <w:rsid w:val="0025427B"/>
    <w:rsid w:val="00254D73"/>
    <w:rsid w:val="00256C04"/>
    <w:rsid w:val="002572D4"/>
    <w:rsid w:val="002629B6"/>
    <w:rsid w:val="00262D0D"/>
    <w:rsid w:val="0026385E"/>
    <w:rsid w:val="0026739C"/>
    <w:rsid w:val="00267D8B"/>
    <w:rsid w:val="002747CF"/>
    <w:rsid w:val="002773BD"/>
    <w:rsid w:val="002829DB"/>
    <w:rsid w:val="00285B66"/>
    <w:rsid w:val="0029238B"/>
    <w:rsid w:val="00292AA4"/>
    <w:rsid w:val="00293C05"/>
    <w:rsid w:val="002A2C80"/>
    <w:rsid w:val="002A5DDC"/>
    <w:rsid w:val="002A5F7A"/>
    <w:rsid w:val="002B009F"/>
    <w:rsid w:val="002B269F"/>
    <w:rsid w:val="002B3D9A"/>
    <w:rsid w:val="002C0080"/>
    <w:rsid w:val="002C2A6B"/>
    <w:rsid w:val="002C3A9E"/>
    <w:rsid w:val="002D0ACB"/>
    <w:rsid w:val="002D11A5"/>
    <w:rsid w:val="002D331E"/>
    <w:rsid w:val="002E6832"/>
    <w:rsid w:val="002F0343"/>
    <w:rsid w:val="002F2B94"/>
    <w:rsid w:val="00300FB1"/>
    <w:rsid w:val="0030173B"/>
    <w:rsid w:val="003037A1"/>
    <w:rsid w:val="00306AA9"/>
    <w:rsid w:val="00306C82"/>
    <w:rsid w:val="003077B7"/>
    <w:rsid w:val="00311433"/>
    <w:rsid w:val="00312BA3"/>
    <w:rsid w:val="00315EC9"/>
    <w:rsid w:val="003206E1"/>
    <w:rsid w:val="00320D6A"/>
    <w:rsid w:val="00331A80"/>
    <w:rsid w:val="003369AA"/>
    <w:rsid w:val="003371C8"/>
    <w:rsid w:val="00340ABF"/>
    <w:rsid w:val="003412B6"/>
    <w:rsid w:val="00342D66"/>
    <w:rsid w:val="00344417"/>
    <w:rsid w:val="00351004"/>
    <w:rsid w:val="00353981"/>
    <w:rsid w:val="00356F9C"/>
    <w:rsid w:val="00360BE0"/>
    <w:rsid w:val="00362144"/>
    <w:rsid w:val="00372CC1"/>
    <w:rsid w:val="00382807"/>
    <w:rsid w:val="00382C7A"/>
    <w:rsid w:val="0038728B"/>
    <w:rsid w:val="00390963"/>
    <w:rsid w:val="003910B9"/>
    <w:rsid w:val="00391FC2"/>
    <w:rsid w:val="00392BBD"/>
    <w:rsid w:val="003A2B6B"/>
    <w:rsid w:val="003A7702"/>
    <w:rsid w:val="003B54A7"/>
    <w:rsid w:val="003C19A2"/>
    <w:rsid w:val="003C4419"/>
    <w:rsid w:val="003C47B8"/>
    <w:rsid w:val="003C55A4"/>
    <w:rsid w:val="003C5662"/>
    <w:rsid w:val="003C746B"/>
    <w:rsid w:val="003D0C68"/>
    <w:rsid w:val="003D30CA"/>
    <w:rsid w:val="003D5F92"/>
    <w:rsid w:val="003D7FD5"/>
    <w:rsid w:val="003E0AD6"/>
    <w:rsid w:val="003E0D2D"/>
    <w:rsid w:val="003E404F"/>
    <w:rsid w:val="003E6B21"/>
    <w:rsid w:val="003F1B11"/>
    <w:rsid w:val="003F1F83"/>
    <w:rsid w:val="003F1FDC"/>
    <w:rsid w:val="003F4EB2"/>
    <w:rsid w:val="004076CF"/>
    <w:rsid w:val="00410AC7"/>
    <w:rsid w:val="004141C1"/>
    <w:rsid w:val="004155A5"/>
    <w:rsid w:val="00415DE9"/>
    <w:rsid w:val="00416ABE"/>
    <w:rsid w:val="0042244C"/>
    <w:rsid w:val="0042591B"/>
    <w:rsid w:val="004260ED"/>
    <w:rsid w:val="004276CE"/>
    <w:rsid w:val="00427DF2"/>
    <w:rsid w:val="0043002C"/>
    <w:rsid w:val="004305C0"/>
    <w:rsid w:val="00430859"/>
    <w:rsid w:val="00432FB1"/>
    <w:rsid w:val="00434A01"/>
    <w:rsid w:val="004379A5"/>
    <w:rsid w:val="00437D5F"/>
    <w:rsid w:val="00445151"/>
    <w:rsid w:val="004504D5"/>
    <w:rsid w:val="004518FA"/>
    <w:rsid w:val="0045462E"/>
    <w:rsid w:val="004568B2"/>
    <w:rsid w:val="00456FB3"/>
    <w:rsid w:val="0045786A"/>
    <w:rsid w:val="0046003A"/>
    <w:rsid w:val="00461E90"/>
    <w:rsid w:val="00463011"/>
    <w:rsid w:val="0046614B"/>
    <w:rsid w:val="00475B35"/>
    <w:rsid w:val="004772EB"/>
    <w:rsid w:val="0047739E"/>
    <w:rsid w:val="00481D66"/>
    <w:rsid w:val="0048508E"/>
    <w:rsid w:val="00486629"/>
    <w:rsid w:val="0049149C"/>
    <w:rsid w:val="00491630"/>
    <w:rsid w:val="00493781"/>
    <w:rsid w:val="00496116"/>
    <w:rsid w:val="004A1AAA"/>
    <w:rsid w:val="004A4C18"/>
    <w:rsid w:val="004A69AA"/>
    <w:rsid w:val="004B5836"/>
    <w:rsid w:val="004B6577"/>
    <w:rsid w:val="004B68A8"/>
    <w:rsid w:val="004C2F9C"/>
    <w:rsid w:val="004C32A0"/>
    <w:rsid w:val="004C3A69"/>
    <w:rsid w:val="004C47E0"/>
    <w:rsid w:val="004D0158"/>
    <w:rsid w:val="004D128F"/>
    <w:rsid w:val="004E1EA3"/>
    <w:rsid w:val="004E6246"/>
    <w:rsid w:val="004E72B5"/>
    <w:rsid w:val="004F2651"/>
    <w:rsid w:val="004F356C"/>
    <w:rsid w:val="004F6E91"/>
    <w:rsid w:val="004F734A"/>
    <w:rsid w:val="004F750E"/>
    <w:rsid w:val="0050279B"/>
    <w:rsid w:val="00505DB1"/>
    <w:rsid w:val="005060D5"/>
    <w:rsid w:val="00507EDF"/>
    <w:rsid w:val="005100D5"/>
    <w:rsid w:val="00511F4E"/>
    <w:rsid w:val="00516F13"/>
    <w:rsid w:val="00521437"/>
    <w:rsid w:val="005242B9"/>
    <w:rsid w:val="00524EA9"/>
    <w:rsid w:val="00525E2C"/>
    <w:rsid w:val="00527817"/>
    <w:rsid w:val="00530519"/>
    <w:rsid w:val="00530590"/>
    <w:rsid w:val="005312B7"/>
    <w:rsid w:val="00531588"/>
    <w:rsid w:val="00534797"/>
    <w:rsid w:val="005371DE"/>
    <w:rsid w:val="005372D5"/>
    <w:rsid w:val="0054031A"/>
    <w:rsid w:val="00541330"/>
    <w:rsid w:val="005430D4"/>
    <w:rsid w:val="00544461"/>
    <w:rsid w:val="005454B5"/>
    <w:rsid w:val="00546779"/>
    <w:rsid w:val="005523D2"/>
    <w:rsid w:val="00552BB9"/>
    <w:rsid w:val="005568CA"/>
    <w:rsid w:val="00560773"/>
    <w:rsid w:val="00561990"/>
    <w:rsid w:val="005669F8"/>
    <w:rsid w:val="00566D9C"/>
    <w:rsid w:val="00567541"/>
    <w:rsid w:val="00573FF2"/>
    <w:rsid w:val="00577D95"/>
    <w:rsid w:val="00577EA6"/>
    <w:rsid w:val="005833A4"/>
    <w:rsid w:val="005879A0"/>
    <w:rsid w:val="0059609D"/>
    <w:rsid w:val="005A0E0E"/>
    <w:rsid w:val="005A368D"/>
    <w:rsid w:val="005C03EA"/>
    <w:rsid w:val="005C7B76"/>
    <w:rsid w:val="005D71D8"/>
    <w:rsid w:val="005E2856"/>
    <w:rsid w:val="005E6FA2"/>
    <w:rsid w:val="005F2B2B"/>
    <w:rsid w:val="00601F17"/>
    <w:rsid w:val="00603E43"/>
    <w:rsid w:val="00611321"/>
    <w:rsid w:val="006157EC"/>
    <w:rsid w:val="00615E32"/>
    <w:rsid w:val="00640BB6"/>
    <w:rsid w:val="0064527B"/>
    <w:rsid w:val="00646A3E"/>
    <w:rsid w:val="00646CD2"/>
    <w:rsid w:val="006511D6"/>
    <w:rsid w:val="006533F8"/>
    <w:rsid w:val="0065465F"/>
    <w:rsid w:val="00654BE4"/>
    <w:rsid w:val="00655712"/>
    <w:rsid w:val="00657CC5"/>
    <w:rsid w:val="00660821"/>
    <w:rsid w:val="00661706"/>
    <w:rsid w:val="00661857"/>
    <w:rsid w:val="00662997"/>
    <w:rsid w:val="00663283"/>
    <w:rsid w:val="00670F39"/>
    <w:rsid w:val="00672F8E"/>
    <w:rsid w:val="00674D7D"/>
    <w:rsid w:val="0067540F"/>
    <w:rsid w:val="0067745C"/>
    <w:rsid w:val="006819CF"/>
    <w:rsid w:val="00685B29"/>
    <w:rsid w:val="00693454"/>
    <w:rsid w:val="006A424E"/>
    <w:rsid w:val="006A57AF"/>
    <w:rsid w:val="006A6DEA"/>
    <w:rsid w:val="006A73E7"/>
    <w:rsid w:val="006B13F0"/>
    <w:rsid w:val="006B39E0"/>
    <w:rsid w:val="006C1528"/>
    <w:rsid w:val="006C7442"/>
    <w:rsid w:val="006D0B88"/>
    <w:rsid w:val="006D3827"/>
    <w:rsid w:val="006D6C22"/>
    <w:rsid w:val="006E04CA"/>
    <w:rsid w:val="006E146A"/>
    <w:rsid w:val="006E24F5"/>
    <w:rsid w:val="007008BE"/>
    <w:rsid w:val="00706A89"/>
    <w:rsid w:val="00707789"/>
    <w:rsid w:val="007134AE"/>
    <w:rsid w:val="00714272"/>
    <w:rsid w:val="007143FC"/>
    <w:rsid w:val="0072006A"/>
    <w:rsid w:val="0072118B"/>
    <w:rsid w:val="007211FC"/>
    <w:rsid w:val="007269CC"/>
    <w:rsid w:val="00734C5A"/>
    <w:rsid w:val="007405A2"/>
    <w:rsid w:val="007422F1"/>
    <w:rsid w:val="00743EB0"/>
    <w:rsid w:val="00744EE3"/>
    <w:rsid w:val="00744FC9"/>
    <w:rsid w:val="00747B01"/>
    <w:rsid w:val="007510C6"/>
    <w:rsid w:val="00751C0F"/>
    <w:rsid w:val="00752029"/>
    <w:rsid w:val="007569E5"/>
    <w:rsid w:val="00760303"/>
    <w:rsid w:val="00761F8B"/>
    <w:rsid w:val="007656AF"/>
    <w:rsid w:val="00765F88"/>
    <w:rsid w:val="0077265A"/>
    <w:rsid w:val="00777798"/>
    <w:rsid w:val="0078154A"/>
    <w:rsid w:val="00783717"/>
    <w:rsid w:val="00784DA3"/>
    <w:rsid w:val="00790482"/>
    <w:rsid w:val="0079120A"/>
    <w:rsid w:val="00794224"/>
    <w:rsid w:val="007975D9"/>
    <w:rsid w:val="007A0724"/>
    <w:rsid w:val="007A5DD3"/>
    <w:rsid w:val="007A7D14"/>
    <w:rsid w:val="007A7DF0"/>
    <w:rsid w:val="007B3CC9"/>
    <w:rsid w:val="007B3F87"/>
    <w:rsid w:val="007C20B1"/>
    <w:rsid w:val="007C5894"/>
    <w:rsid w:val="007C676D"/>
    <w:rsid w:val="007C6C8A"/>
    <w:rsid w:val="007C795F"/>
    <w:rsid w:val="007C7BA4"/>
    <w:rsid w:val="007D05C8"/>
    <w:rsid w:val="007D2A77"/>
    <w:rsid w:val="007D465F"/>
    <w:rsid w:val="007D545A"/>
    <w:rsid w:val="007D75E1"/>
    <w:rsid w:val="007E1C46"/>
    <w:rsid w:val="007E47D3"/>
    <w:rsid w:val="007F0F6F"/>
    <w:rsid w:val="007F1484"/>
    <w:rsid w:val="007F3D8A"/>
    <w:rsid w:val="007F6063"/>
    <w:rsid w:val="007F652D"/>
    <w:rsid w:val="008008AA"/>
    <w:rsid w:val="00802095"/>
    <w:rsid w:val="00803E15"/>
    <w:rsid w:val="0080408D"/>
    <w:rsid w:val="0080478D"/>
    <w:rsid w:val="00805AD3"/>
    <w:rsid w:val="00806195"/>
    <w:rsid w:val="0081533B"/>
    <w:rsid w:val="0081551E"/>
    <w:rsid w:val="00820291"/>
    <w:rsid w:val="00820ED2"/>
    <w:rsid w:val="008270AD"/>
    <w:rsid w:val="008328E2"/>
    <w:rsid w:val="00835AFC"/>
    <w:rsid w:val="0083675C"/>
    <w:rsid w:val="0083768C"/>
    <w:rsid w:val="00841D92"/>
    <w:rsid w:val="00846985"/>
    <w:rsid w:val="008472D6"/>
    <w:rsid w:val="008560BB"/>
    <w:rsid w:val="008604AC"/>
    <w:rsid w:val="00860A6B"/>
    <w:rsid w:val="00870C7F"/>
    <w:rsid w:val="00873303"/>
    <w:rsid w:val="008746DC"/>
    <w:rsid w:val="00874988"/>
    <w:rsid w:val="008770A2"/>
    <w:rsid w:val="00880843"/>
    <w:rsid w:val="00881565"/>
    <w:rsid w:val="0088675D"/>
    <w:rsid w:val="00886C5C"/>
    <w:rsid w:val="00890B65"/>
    <w:rsid w:val="00891290"/>
    <w:rsid w:val="00891410"/>
    <w:rsid w:val="008923B2"/>
    <w:rsid w:val="008B3F6C"/>
    <w:rsid w:val="008C45EF"/>
    <w:rsid w:val="008C4D34"/>
    <w:rsid w:val="008D421C"/>
    <w:rsid w:val="008D7686"/>
    <w:rsid w:val="008E1433"/>
    <w:rsid w:val="008E3926"/>
    <w:rsid w:val="008E4794"/>
    <w:rsid w:val="008E7852"/>
    <w:rsid w:val="008F1C41"/>
    <w:rsid w:val="008F37DA"/>
    <w:rsid w:val="008F4EE9"/>
    <w:rsid w:val="008F576B"/>
    <w:rsid w:val="008F5946"/>
    <w:rsid w:val="008F5B28"/>
    <w:rsid w:val="008F70F2"/>
    <w:rsid w:val="008F7BB2"/>
    <w:rsid w:val="00900386"/>
    <w:rsid w:val="0090646F"/>
    <w:rsid w:val="009103C1"/>
    <w:rsid w:val="00910710"/>
    <w:rsid w:val="009208E6"/>
    <w:rsid w:val="0092273D"/>
    <w:rsid w:val="00922CA0"/>
    <w:rsid w:val="009230DB"/>
    <w:rsid w:val="009234FE"/>
    <w:rsid w:val="00923C09"/>
    <w:rsid w:val="00923C0F"/>
    <w:rsid w:val="009245F9"/>
    <w:rsid w:val="00925908"/>
    <w:rsid w:val="00926356"/>
    <w:rsid w:val="00926DAF"/>
    <w:rsid w:val="00933195"/>
    <w:rsid w:val="00934FF9"/>
    <w:rsid w:val="009407F5"/>
    <w:rsid w:val="00942544"/>
    <w:rsid w:val="00950AF4"/>
    <w:rsid w:val="00957039"/>
    <w:rsid w:val="00962BB3"/>
    <w:rsid w:val="00963C60"/>
    <w:rsid w:val="0096686C"/>
    <w:rsid w:val="00970DAE"/>
    <w:rsid w:val="0097247B"/>
    <w:rsid w:val="0097356C"/>
    <w:rsid w:val="00974BB8"/>
    <w:rsid w:val="00983FF2"/>
    <w:rsid w:val="00986FBE"/>
    <w:rsid w:val="00993CAB"/>
    <w:rsid w:val="009946D0"/>
    <w:rsid w:val="009A0B3E"/>
    <w:rsid w:val="009A1F5A"/>
    <w:rsid w:val="009A55AA"/>
    <w:rsid w:val="009A729E"/>
    <w:rsid w:val="009B3212"/>
    <w:rsid w:val="009B7B6A"/>
    <w:rsid w:val="009D29BD"/>
    <w:rsid w:val="009D2FD5"/>
    <w:rsid w:val="009E11DE"/>
    <w:rsid w:val="009E6C35"/>
    <w:rsid w:val="009E6D2F"/>
    <w:rsid w:val="009E754B"/>
    <w:rsid w:val="00A0230E"/>
    <w:rsid w:val="00A07BCC"/>
    <w:rsid w:val="00A07E60"/>
    <w:rsid w:val="00A151DB"/>
    <w:rsid w:val="00A15FA8"/>
    <w:rsid w:val="00A16E43"/>
    <w:rsid w:val="00A17202"/>
    <w:rsid w:val="00A24331"/>
    <w:rsid w:val="00A24C47"/>
    <w:rsid w:val="00A27654"/>
    <w:rsid w:val="00A309EB"/>
    <w:rsid w:val="00A3384C"/>
    <w:rsid w:val="00A369FB"/>
    <w:rsid w:val="00A36CF5"/>
    <w:rsid w:val="00A407D1"/>
    <w:rsid w:val="00A476A8"/>
    <w:rsid w:val="00A5427C"/>
    <w:rsid w:val="00A5500D"/>
    <w:rsid w:val="00A568D1"/>
    <w:rsid w:val="00A71CE9"/>
    <w:rsid w:val="00A71F84"/>
    <w:rsid w:val="00A73089"/>
    <w:rsid w:val="00A74376"/>
    <w:rsid w:val="00A763D5"/>
    <w:rsid w:val="00A76860"/>
    <w:rsid w:val="00A86D18"/>
    <w:rsid w:val="00A90DC6"/>
    <w:rsid w:val="00A9308A"/>
    <w:rsid w:val="00A96E09"/>
    <w:rsid w:val="00A97E45"/>
    <w:rsid w:val="00AC01A8"/>
    <w:rsid w:val="00AC1524"/>
    <w:rsid w:val="00AC15F0"/>
    <w:rsid w:val="00AC457C"/>
    <w:rsid w:val="00AD021C"/>
    <w:rsid w:val="00AD1D37"/>
    <w:rsid w:val="00AD21FC"/>
    <w:rsid w:val="00AD240B"/>
    <w:rsid w:val="00AD383D"/>
    <w:rsid w:val="00AD4F66"/>
    <w:rsid w:val="00AD5870"/>
    <w:rsid w:val="00AD6488"/>
    <w:rsid w:val="00AE05B9"/>
    <w:rsid w:val="00AE3273"/>
    <w:rsid w:val="00AE3D3E"/>
    <w:rsid w:val="00AE4413"/>
    <w:rsid w:val="00AE5C20"/>
    <w:rsid w:val="00AE7997"/>
    <w:rsid w:val="00AF2371"/>
    <w:rsid w:val="00AF5734"/>
    <w:rsid w:val="00AF76BF"/>
    <w:rsid w:val="00B00ED4"/>
    <w:rsid w:val="00B03AD3"/>
    <w:rsid w:val="00B07F54"/>
    <w:rsid w:val="00B100D6"/>
    <w:rsid w:val="00B10F20"/>
    <w:rsid w:val="00B1122A"/>
    <w:rsid w:val="00B11AE4"/>
    <w:rsid w:val="00B14214"/>
    <w:rsid w:val="00B178D8"/>
    <w:rsid w:val="00B211E7"/>
    <w:rsid w:val="00B2160E"/>
    <w:rsid w:val="00B232AE"/>
    <w:rsid w:val="00B26FC4"/>
    <w:rsid w:val="00B30EFA"/>
    <w:rsid w:val="00B33F69"/>
    <w:rsid w:val="00B404CE"/>
    <w:rsid w:val="00B4606A"/>
    <w:rsid w:val="00B51D4C"/>
    <w:rsid w:val="00B55552"/>
    <w:rsid w:val="00B564F9"/>
    <w:rsid w:val="00B5781C"/>
    <w:rsid w:val="00B672EF"/>
    <w:rsid w:val="00B802A0"/>
    <w:rsid w:val="00B803A0"/>
    <w:rsid w:val="00B80E72"/>
    <w:rsid w:val="00B84D31"/>
    <w:rsid w:val="00B906E9"/>
    <w:rsid w:val="00B95B84"/>
    <w:rsid w:val="00B95F81"/>
    <w:rsid w:val="00B965DF"/>
    <w:rsid w:val="00BA1317"/>
    <w:rsid w:val="00BA3121"/>
    <w:rsid w:val="00BA3F4C"/>
    <w:rsid w:val="00BA4AD4"/>
    <w:rsid w:val="00BA55D6"/>
    <w:rsid w:val="00BA56CE"/>
    <w:rsid w:val="00BB2CCD"/>
    <w:rsid w:val="00BB3B50"/>
    <w:rsid w:val="00BB48AA"/>
    <w:rsid w:val="00BB5DCD"/>
    <w:rsid w:val="00BD0045"/>
    <w:rsid w:val="00BD1BA2"/>
    <w:rsid w:val="00BD22E3"/>
    <w:rsid w:val="00BD77BE"/>
    <w:rsid w:val="00BE7A05"/>
    <w:rsid w:val="00BF0705"/>
    <w:rsid w:val="00BF345D"/>
    <w:rsid w:val="00C01C97"/>
    <w:rsid w:val="00C02ABD"/>
    <w:rsid w:val="00C03527"/>
    <w:rsid w:val="00C043A7"/>
    <w:rsid w:val="00C0572D"/>
    <w:rsid w:val="00C060AE"/>
    <w:rsid w:val="00C06EBB"/>
    <w:rsid w:val="00C107D9"/>
    <w:rsid w:val="00C2116D"/>
    <w:rsid w:val="00C2336E"/>
    <w:rsid w:val="00C23390"/>
    <w:rsid w:val="00C27450"/>
    <w:rsid w:val="00C314AB"/>
    <w:rsid w:val="00C315CE"/>
    <w:rsid w:val="00C33FE7"/>
    <w:rsid w:val="00C35B4F"/>
    <w:rsid w:val="00C454FF"/>
    <w:rsid w:val="00C50256"/>
    <w:rsid w:val="00C52DBD"/>
    <w:rsid w:val="00C53FF3"/>
    <w:rsid w:val="00C554B3"/>
    <w:rsid w:val="00C634F1"/>
    <w:rsid w:val="00C64F27"/>
    <w:rsid w:val="00C65B9A"/>
    <w:rsid w:val="00C67037"/>
    <w:rsid w:val="00C73A1F"/>
    <w:rsid w:val="00C83639"/>
    <w:rsid w:val="00C85257"/>
    <w:rsid w:val="00C95D7F"/>
    <w:rsid w:val="00C96BDD"/>
    <w:rsid w:val="00C97CEF"/>
    <w:rsid w:val="00CA139A"/>
    <w:rsid w:val="00CA1ECF"/>
    <w:rsid w:val="00CA2278"/>
    <w:rsid w:val="00CA6B2B"/>
    <w:rsid w:val="00CB3D8B"/>
    <w:rsid w:val="00CC3518"/>
    <w:rsid w:val="00CD023A"/>
    <w:rsid w:val="00CD2A16"/>
    <w:rsid w:val="00CD354D"/>
    <w:rsid w:val="00CD390A"/>
    <w:rsid w:val="00CD3EAD"/>
    <w:rsid w:val="00CD54DD"/>
    <w:rsid w:val="00CD7A1A"/>
    <w:rsid w:val="00CE324A"/>
    <w:rsid w:val="00CE74DD"/>
    <w:rsid w:val="00CF50DB"/>
    <w:rsid w:val="00CF5A60"/>
    <w:rsid w:val="00CF7D4C"/>
    <w:rsid w:val="00CF7FA5"/>
    <w:rsid w:val="00D00996"/>
    <w:rsid w:val="00D05EAD"/>
    <w:rsid w:val="00D06479"/>
    <w:rsid w:val="00D06D4F"/>
    <w:rsid w:val="00D11B06"/>
    <w:rsid w:val="00D13192"/>
    <w:rsid w:val="00D17966"/>
    <w:rsid w:val="00D22FF9"/>
    <w:rsid w:val="00D23A43"/>
    <w:rsid w:val="00D2465B"/>
    <w:rsid w:val="00D24C83"/>
    <w:rsid w:val="00D2558B"/>
    <w:rsid w:val="00D32C3D"/>
    <w:rsid w:val="00D33013"/>
    <w:rsid w:val="00D3336B"/>
    <w:rsid w:val="00D431C2"/>
    <w:rsid w:val="00D43B83"/>
    <w:rsid w:val="00D44167"/>
    <w:rsid w:val="00D452DE"/>
    <w:rsid w:val="00D45E89"/>
    <w:rsid w:val="00D472D8"/>
    <w:rsid w:val="00D54459"/>
    <w:rsid w:val="00D576FC"/>
    <w:rsid w:val="00D57D7A"/>
    <w:rsid w:val="00D73963"/>
    <w:rsid w:val="00D760E6"/>
    <w:rsid w:val="00D83F0D"/>
    <w:rsid w:val="00D84E53"/>
    <w:rsid w:val="00D855AE"/>
    <w:rsid w:val="00D87C37"/>
    <w:rsid w:val="00D903C5"/>
    <w:rsid w:val="00D91CC5"/>
    <w:rsid w:val="00D9486D"/>
    <w:rsid w:val="00DA301E"/>
    <w:rsid w:val="00DA7551"/>
    <w:rsid w:val="00DB17F8"/>
    <w:rsid w:val="00DB1BDC"/>
    <w:rsid w:val="00DB53FE"/>
    <w:rsid w:val="00DB6511"/>
    <w:rsid w:val="00DB6CB9"/>
    <w:rsid w:val="00DC3790"/>
    <w:rsid w:val="00DC681C"/>
    <w:rsid w:val="00DD3BEB"/>
    <w:rsid w:val="00DD6BB6"/>
    <w:rsid w:val="00DE1DB9"/>
    <w:rsid w:val="00DE2DC9"/>
    <w:rsid w:val="00DF0CE3"/>
    <w:rsid w:val="00DF133F"/>
    <w:rsid w:val="00DF5C71"/>
    <w:rsid w:val="00DF7D7B"/>
    <w:rsid w:val="00E04ADE"/>
    <w:rsid w:val="00E10160"/>
    <w:rsid w:val="00E1261D"/>
    <w:rsid w:val="00E12DB8"/>
    <w:rsid w:val="00E1306D"/>
    <w:rsid w:val="00E172C3"/>
    <w:rsid w:val="00E20C9F"/>
    <w:rsid w:val="00E210F6"/>
    <w:rsid w:val="00E2294F"/>
    <w:rsid w:val="00E31BB7"/>
    <w:rsid w:val="00E31F0B"/>
    <w:rsid w:val="00E36C65"/>
    <w:rsid w:val="00E420B6"/>
    <w:rsid w:val="00E44585"/>
    <w:rsid w:val="00E46C5F"/>
    <w:rsid w:val="00E51DF6"/>
    <w:rsid w:val="00E53955"/>
    <w:rsid w:val="00E554D5"/>
    <w:rsid w:val="00E61304"/>
    <w:rsid w:val="00E62715"/>
    <w:rsid w:val="00E630EB"/>
    <w:rsid w:val="00E656FA"/>
    <w:rsid w:val="00E70A8C"/>
    <w:rsid w:val="00E72BA9"/>
    <w:rsid w:val="00E74FF1"/>
    <w:rsid w:val="00E75EF5"/>
    <w:rsid w:val="00E84A4D"/>
    <w:rsid w:val="00E91364"/>
    <w:rsid w:val="00E91D1F"/>
    <w:rsid w:val="00E9387A"/>
    <w:rsid w:val="00E95AA9"/>
    <w:rsid w:val="00EA044B"/>
    <w:rsid w:val="00EA29CC"/>
    <w:rsid w:val="00EA7BDE"/>
    <w:rsid w:val="00EC0978"/>
    <w:rsid w:val="00EC2B71"/>
    <w:rsid w:val="00EC7EF5"/>
    <w:rsid w:val="00ED00D1"/>
    <w:rsid w:val="00ED18F1"/>
    <w:rsid w:val="00ED316B"/>
    <w:rsid w:val="00ED3751"/>
    <w:rsid w:val="00ED4F88"/>
    <w:rsid w:val="00EE5DF1"/>
    <w:rsid w:val="00EE6CEC"/>
    <w:rsid w:val="00EE7957"/>
    <w:rsid w:val="00EF6981"/>
    <w:rsid w:val="00F00E96"/>
    <w:rsid w:val="00F053EC"/>
    <w:rsid w:val="00F061A1"/>
    <w:rsid w:val="00F10DFF"/>
    <w:rsid w:val="00F1429D"/>
    <w:rsid w:val="00F20AE8"/>
    <w:rsid w:val="00F20EAE"/>
    <w:rsid w:val="00F220FC"/>
    <w:rsid w:val="00F22AD4"/>
    <w:rsid w:val="00F24B06"/>
    <w:rsid w:val="00F25347"/>
    <w:rsid w:val="00F26F2A"/>
    <w:rsid w:val="00F26F65"/>
    <w:rsid w:val="00F329E8"/>
    <w:rsid w:val="00F35411"/>
    <w:rsid w:val="00F35480"/>
    <w:rsid w:val="00F35E37"/>
    <w:rsid w:val="00F37E83"/>
    <w:rsid w:val="00F44B48"/>
    <w:rsid w:val="00F4736D"/>
    <w:rsid w:val="00F515AE"/>
    <w:rsid w:val="00F54BE2"/>
    <w:rsid w:val="00F55B7A"/>
    <w:rsid w:val="00F560A9"/>
    <w:rsid w:val="00F7353A"/>
    <w:rsid w:val="00F7696E"/>
    <w:rsid w:val="00F82F3B"/>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A78BE"/>
    <w:rsid w:val="00FB0415"/>
    <w:rsid w:val="00FB1882"/>
    <w:rsid w:val="00FB3AF3"/>
    <w:rsid w:val="00FB4250"/>
    <w:rsid w:val="00FB5EEF"/>
    <w:rsid w:val="00FB6565"/>
    <w:rsid w:val="00FC4728"/>
    <w:rsid w:val="00FC7181"/>
    <w:rsid w:val="00FD0B7F"/>
    <w:rsid w:val="00FD3FE9"/>
    <w:rsid w:val="00FD441B"/>
    <w:rsid w:val="00FD596F"/>
    <w:rsid w:val="00FD6054"/>
    <w:rsid w:val="00FD6107"/>
    <w:rsid w:val="00FD63C8"/>
    <w:rsid w:val="00FE31AA"/>
    <w:rsid w:val="00FE5320"/>
    <w:rsid w:val="00FF114B"/>
    <w:rsid w:val="00FF28DE"/>
    <w:rsid w:val="00FF32EE"/>
    <w:rsid w:val="00FF45D5"/>
    <w:rsid w:val="00FF7117"/>
    <w:rsid w:val="00FF7303"/>
    <w:rsid w:val="00FF7F47"/>
    <w:rsid w:val="023E72DD"/>
    <w:rsid w:val="06CEB1BF"/>
    <w:rsid w:val="091AB67A"/>
    <w:rsid w:val="0CDE3617"/>
    <w:rsid w:val="0D9DC20C"/>
    <w:rsid w:val="0DFB8102"/>
    <w:rsid w:val="15B3D864"/>
    <w:rsid w:val="16FBF3B6"/>
    <w:rsid w:val="1A7A3CCD"/>
    <w:rsid w:val="1B75446D"/>
    <w:rsid w:val="1C1F3A18"/>
    <w:rsid w:val="1DE15198"/>
    <w:rsid w:val="22F1B798"/>
    <w:rsid w:val="23DAF934"/>
    <w:rsid w:val="2407BBC1"/>
    <w:rsid w:val="25ECEADF"/>
    <w:rsid w:val="274C0677"/>
    <w:rsid w:val="2A7A4F8E"/>
    <w:rsid w:val="2C538143"/>
    <w:rsid w:val="2E114FE2"/>
    <w:rsid w:val="30D2BE5B"/>
    <w:rsid w:val="31F163EA"/>
    <w:rsid w:val="3340129D"/>
    <w:rsid w:val="34C67D2A"/>
    <w:rsid w:val="35E65CD7"/>
    <w:rsid w:val="3606872A"/>
    <w:rsid w:val="37E61136"/>
    <w:rsid w:val="3842A9E7"/>
    <w:rsid w:val="390F0A72"/>
    <w:rsid w:val="3D5294F7"/>
    <w:rsid w:val="3F7416C0"/>
    <w:rsid w:val="3FAB7940"/>
    <w:rsid w:val="413A14A1"/>
    <w:rsid w:val="4152C8D3"/>
    <w:rsid w:val="44230373"/>
    <w:rsid w:val="44469BAF"/>
    <w:rsid w:val="45C7604B"/>
    <w:rsid w:val="45CB42D3"/>
    <w:rsid w:val="4B9F3047"/>
    <w:rsid w:val="4CCA6FE8"/>
    <w:rsid w:val="4D7C6706"/>
    <w:rsid w:val="509E1228"/>
    <w:rsid w:val="51D8416E"/>
    <w:rsid w:val="52521B09"/>
    <w:rsid w:val="5770E9BA"/>
    <w:rsid w:val="59F8D2E6"/>
    <w:rsid w:val="5A20D253"/>
    <w:rsid w:val="60E052F1"/>
    <w:rsid w:val="65B14D97"/>
    <w:rsid w:val="6760E928"/>
    <w:rsid w:val="69150660"/>
    <w:rsid w:val="693E293C"/>
    <w:rsid w:val="6DF39696"/>
    <w:rsid w:val="6E28BA75"/>
    <w:rsid w:val="71ADE2AF"/>
    <w:rsid w:val="73241326"/>
    <w:rsid w:val="7562B63C"/>
    <w:rsid w:val="7D389E2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B051F80-1658-45B8-B387-700EA09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table" w:customStyle="1" w:styleId="TableGrid1">
    <w:name w:val="Table Grid1"/>
    <w:basedOn w:val="TableNormal"/>
    <w:next w:val="TableGrid"/>
    <w:uiPriority w:val="39"/>
    <w:rsid w:val="001A4B3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589F-FFBF-4C67-88F1-8834423C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purl.org/dc/elements/1.1/"/>
    <ds:schemaRef ds:uri="http://www.w3.org/XML/1998/namespace"/>
    <ds:schemaRef ds:uri="5067c814-4b34-462c-a21d-c185ff6548d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85685f2-c2e1-4352-89aa-3faca8eaba5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546</Words>
  <Characters>3114</Characters>
  <Application>Microsoft Office Word</Application>
  <DocSecurity>0</DocSecurity>
  <Lines>25</Lines>
  <Paragraphs>7</Paragraphs>
  <ScaleCrop>false</ScaleCrop>
  <Company>Wobschall Design</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Linares, Lisa@Energy</cp:lastModifiedBy>
  <cp:revision>302</cp:revision>
  <cp:lastPrinted>2019-04-08T16:38:00Z</cp:lastPrinted>
  <dcterms:created xsi:type="dcterms:W3CDTF">2023-10-03T16:50:00Z</dcterms:created>
  <dcterms:modified xsi:type="dcterms:W3CDTF">2024-10-03T01:16:00Z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