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5642" w14:textId="77777777" w:rsidR="00CC4C18" w:rsidRPr="000649AB" w:rsidRDefault="00CC4C18" w:rsidP="0084276D">
      <w:pPr>
        <w:pStyle w:val="Heading1"/>
        <w:jc w:val="center"/>
        <w:rPr>
          <w:rFonts w:ascii="Tahoma" w:hAnsi="Tahoma" w:cs="Tahoma"/>
          <w:b/>
          <w:bCs/>
          <w:color w:val="auto"/>
          <w:sz w:val="24"/>
          <w:szCs w:val="24"/>
        </w:rPr>
      </w:pPr>
    </w:p>
    <w:p w14:paraId="1B6E2C1C" w14:textId="7F8CB9BC" w:rsidR="002F5E17" w:rsidRPr="000649AB" w:rsidRDefault="002F5E17" w:rsidP="00DC5A71">
      <w:pPr>
        <w:pStyle w:val="Heading1"/>
        <w:spacing w:before="0" w:line="480" w:lineRule="auto"/>
        <w:jc w:val="center"/>
        <w:rPr>
          <w:rFonts w:ascii="Tahoma" w:hAnsi="Tahoma" w:cs="Tahoma"/>
          <w:b/>
          <w:bCs/>
          <w:color w:val="auto"/>
          <w:sz w:val="24"/>
          <w:szCs w:val="24"/>
        </w:rPr>
      </w:pPr>
      <w:r w:rsidRPr="000649AB">
        <w:rPr>
          <w:rFonts w:ascii="Tahoma" w:hAnsi="Tahoma" w:cs="Tahoma"/>
          <w:b/>
          <w:bCs/>
          <w:color w:val="auto"/>
          <w:sz w:val="24"/>
          <w:szCs w:val="24"/>
        </w:rPr>
        <w:t>RF</w:t>
      </w:r>
      <w:r w:rsidR="009300B5" w:rsidRPr="000649AB">
        <w:rPr>
          <w:rFonts w:ascii="Tahoma" w:hAnsi="Tahoma" w:cs="Tahoma"/>
          <w:b/>
          <w:bCs/>
          <w:color w:val="auto"/>
          <w:sz w:val="24"/>
          <w:szCs w:val="24"/>
        </w:rPr>
        <w:t>Q</w:t>
      </w:r>
      <w:r w:rsidRPr="000649AB">
        <w:rPr>
          <w:rFonts w:ascii="Tahoma" w:hAnsi="Tahoma" w:cs="Tahoma"/>
          <w:b/>
          <w:bCs/>
          <w:color w:val="auto"/>
          <w:sz w:val="24"/>
          <w:szCs w:val="24"/>
        </w:rPr>
        <w:t>-24-401</w:t>
      </w:r>
    </w:p>
    <w:p w14:paraId="260151F4" w14:textId="63BEAADC" w:rsidR="002F5E17" w:rsidRPr="000649AB" w:rsidRDefault="009300B5" w:rsidP="00DC5A71">
      <w:pPr>
        <w:spacing w:line="480" w:lineRule="auto"/>
        <w:jc w:val="center"/>
        <w:rPr>
          <w:rFonts w:ascii="Tahoma" w:eastAsia="Arial" w:hAnsi="Tahoma" w:cs="Tahoma"/>
          <w:b/>
          <w:bCs/>
        </w:rPr>
      </w:pPr>
      <w:r w:rsidRPr="000649AB">
        <w:rPr>
          <w:rFonts w:ascii="Tahoma" w:eastAsia="Arial" w:hAnsi="Tahoma" w:cs="Tahoma"/>
          <w:b/>
          <w:bCs/>
        </w:rPr>
        <w:t>October 16</w:t>
      </w:r>
      <w:r w:rsidR="002F5E17" w:rsidRPr="000649AB">
        <w:rPr>
          <w:rFonts w:ascii="Tahoma" w:eastAsia="Arial" w:hAnsi="Tahoma" w:cs="Tahoma"/>
          <w:b/>
          <w:bCs/>
        </w:rPr>
        <w:t>, 2024</w:t>
      </w:r>
    </w:p>
    <w:p w14:paraId="0D8AFF0E" w14:textId="77777777" w:rsidR="002F5E17" w:rsidRPr="000649AB" w:rsidRDefault="002F5E17" w:rsidP="00DC5A71">
      <w:pPr>
        <w:spacing w:line="480" w:lineRule="auto"/>
        <w:jc w:val="center"/>
        <w:rPr>
          <w:rFonts w:ascii="Tahoma" w:eastAsia="Arial" w:hAnsi="Tahoma" w:cs="Tahoma"/>
          <w:b/>
          <w:bCs/>
        </w:rPr>
      </w:pPr>
      <w:r w:rsidRPr="000649AB">
        <w:rPr>
          <w:rFonts w:ascii="Tahoma" w:eastAsia="Arial" w:hAnsi="Tahoma" w:cs="Tahoma"/>
          <w:b/>
          <w:bCs/>
        </w:rPr>
        <w:t>QUESTIONS AND ANSWERS</w:t>
      </w:r>
    </w:p>
    <w:p w14:paraId="0CED62D8" w14:textId="1BEDC395" w:rsidR="002F5E17" w:rsidRPr="000649AB" w:rsidRDefault="009300B5" w:rsidP="00DC5A71">
      <w:pPr>
        <w:spacing w:line="480" w:lineRule="auto"/>
        <w:jc w:val="center"/>
        <w:rPr>
          <w:rFonts w:ascii="Tahoma" w:eastAsia="Arial" w:hAnsi="Tahoma" w:cs="Tahoma"/>
          <w:b/>
          <w:bCs/>
        </w:rPr>
      </w:pPr>
      <w:r w:rsidRPr="000649AB">
        <w:rPr>
          <w:rFonts w:ascii="Tahoma" w:eastAsia="Arial" w:hAnsi="Tahoma" w:cs="Tahoma"/>
          <w:b/>
          <w:bCs/>
        </w:rPr>
        <w:t>Energy Code Development Support</w:t>
      </w:r>
    </w:p>
    <w:p w14:paraId="36C87316" w14:textId="77777777" w:rsidR="002F5E17" w:rsidRPr="000649AB" w:rsidRDefault="002F5E17" w:rsidP="00C623AA">
      <w:pPr>
        <w:spacing w:before="120" w:after="120" w:line="259" w:lineRule="auto"/>
        <w:ind w:right="-360"/>
        <w:rPr>
          <w:rFonts w:ascii="Tahoma" w:eastAsia="Arial" w:hAnsi="Tahoma" w:cs="Tahoma"/>
        </w:rPr>
      </w:pPr>
      <w:r w:rsidRPr="000649AB">
        <w:rPr>
          <w:rFonts w:ascii="Tahoma" w:eastAsia="Arial" w:hAnsi="Tahoma" w:cs="Tahoma"/>
        </w:rPr>
        <w:t>The purpose of this document is to provide answers to questions for the above solicitation. The following answers are based on the California Energy Commission (CEC) staff’s interpretation of the questions received.</w:t>
      </w:r>
    </w:p>
    <w:p w14:paraId="42F3D4EE" w14:textId="2A7D0409" w:rsidR="002F5E17" w:rsidRPr="000649AB" w:rsidRDefault="002F5E17" w:rsidP="00C623AA">
      <w:pPr>
        <w:spacing w:before="120" w:after="120" w:line="259" w:lineRule="auto"/>
        <w:ind w:right="-360"/>
        <w:rPr>
          <w:rFonts w:ascii="Tahoma" w:eastAsia="Times New Roman" w:hAnsi="Tahoma" w:cs="Tahoma"/>
          <w:b/>
          <w:bCs/>
          <w:color w:val="3C6AA2"/>
        </w:rPr>
      </w:pPr>
      <w:r w:rsidRPr="000649AB">
        <w:rPr>
          <w:rFonts w:ascii="Tahoma" w:eastAsia="Times New Roman" w:hAnsi="Tahoma" w:cs="Tahoma"/>
          <w:b/>
          <w:bCs/>
          <w:color w:val="3C6AA2"/>
        </w:rPr>
        <w:t>General / Administrative</w:t>
      </w:r>
      <w:r w:rsidR="004533C9" w:rsidRPr="000649AB">
        <w:rPr>
          <w:rFonts w:ascii="Tahoma" w:eastAsia="Times New Roman" w:hAnsi="Tahoma" w:cs="Tahoma"/>
          <w:b/>
          <w:bCs/>
          <w:color w:val="3C6AA2"/>
        </w:rPr>
        <w:t xml:space="preserve"> Questions</w:t>
      </w:r>
      <w:r w:rsidRPr="000649AB">
        <w:rPr>
          <w:rFonts w:ascii="Tahoma" w:eastAsia="Times New Roman" w:hAnsi="Tahoma" w:cs="Tahoma"/>
          <w:b/>
          <w:bCs/>
          <w:color w:val="3C6AA2"/>
        </w:rPr>
        <w:t xml:space="preserve"> </w:t>
      </w:r>
    </w:p>
    <w:p w14:paraId="182C48A4" w14:textId="77777777" w:rsidR="009300B5" w:rsidRPr="000649AB" w:rsidRDefault="009300B5" w:rsidP="00C623AA">
      <w:pPr>
        <w:spacing w:before="120" w:after="120" w:line="259" w:lineRule="auto"/>
        <w:ind w:left="720" w:hanging="720"/>
        <w:rPr>
          <w:rFonts w:ascii="Tahoma" w:hAnsi="Tahoma" w:cs="Tahoma"/>
          <w:b/>
          <w:bCs/>
        </w:rPr>
      </w:pPr>
      <w:r w:rsidRPr="000649AB">
        <w:rPr>
          <w:rFonts w:ascii="Tahoma" w:hAnsi="Tahoma" w:cs="Tahoma"/>
          <w:b/>
          <w:bCs/>
        </w:rPr>
        <w:t xml:space="preserve">Q1: </w:t>
      </w:r>
      <w:r w:rsidRPr="000649AB">
        <w:rPr>
          <w:rFonts w:ascii="Tahoma" w:hAnsi="Tahoma" w:cs="Tahoma"/>
          <w:b/>
          <w:bCs/>
        </w:rPr>
        <w:tab/>
        <w:t>Is the attendee list for the pre-bid conference available to participants?</w:t>
      </w:r>
    </w:p>
    <w:p w14:paraId="75EB7485" w14:textId="08A60F73" w:rsidR="009300B5" w:rsidRPr="000649AB" w:rsidRDefault="009300B5" w:rsidP="00C623AA">
      <w:pPr>
        <w:spacing w:before="120" w:after="120" w:line="259" w:lineRule="auto"/>
        <w:ind w:left="720" w:hanging="720"/>
        <w:rPr>
          <w:rFonts w:ascii="Tahoma" w:hAnsi="Tahoma" w:cs="Tahoma"/>
        </w:rPr>
      </w:pPr>
      <w:r w:rsidRPr="000649AB">
        <w:rPr>
          <w:rFonts w:ascii="Tahoma" w:hAnsi="Tahoma" w:cs="Tahoma"/>
        </w:rPr>
        <w:t>A1:</w:t>
      </w:r>
      <w:r w:rsidRPr="000649AB">
        <w:rPr>
          <w:rFonts w:ascii="Tahoma" w:hAnsi="Tahoma" w:cs="Tahoma"/>
        </w:rPr>
        <w:tab/>
        <w:t xml:space="preserve">Yes, the pre-bid conference attendee list </w:t>
      </w:r>
      <w:r w:rsidR="008C0E53" w:rsidRPr="000649AB">
        <w:rPr>
          <w:rFonts w:ascii="Tahoma" w:hAnsi="Tahoma" w:cs="Tahoma"/>
        </w:rPr>
        <w:t>and presentation are</w:t>
      </w:r>
      <w:r w:rsidRPr="000649AB">
        <w:rPr>
          <w:rFonts w:ascii="Tahoma" w:hAnsi="Tahoma" w:cs="Tahoma"/>
        </w:rPr>
        <w:t xml:space="preserve"> available on the </w:t>
      </w:r>
      <w:hyperlink r:id="rId11" w:history="1">
        <w:r w:rsidR="004B7099" w:rsidRPr="000649AB">
          <w:rPr>
            <w:rStyle w:val="Hyperlink"/>
            <w:rFonts w:ascii="Tahoma" w:hAnsi="Tahoma" w:cs="Tahoma"/>
          </w:rPr>
          <w:t>RFQ-24-401 solicitation webpage</w:t>
        </w:r>
      </w:hyperlink>
      <w:r w:rsidRPr="000649AB">
        <w:rPr>
          <w:rFonts w:ascii="Tahoma" w:hAnsi="Tahoma" w:cs="Tahoma"/>
        </w:rPr>
        <w:t xml:space="preserve"> (</w:t>
      </w:r>
      <w:r w:rsidR="004B7099" w:rsidRPr="000649AB">
        <w:rPr>
          <w:rFonts w:ascii="Tahoma" w:hAnsi="Tahoma" w:cs="Tahoma"/>
        </w:rPr>
        <w:t>https://www.energy.ca.gov/solicitations/2024-09/rfq-24-401-energy-code-development-support</w:t>
      </w:r>
      <w:r w:rsidRPr="000649AB">
        <w:rPr>
          <w:rFonts w:ascii="Tahoma" w:hAnsi="Tahoma" w:cs="Tahoma"/>
        </w:rPr>
        <w:t>).</w:t>
      </w:r>
    </w:p>
    <w:p w14:paraId="64E21451" w14:textId="77777777" w:rsidR="009300B5" w:rsidRPr="000649AB" w:rsidRDefault="009300B5" w:rsidP="00C623AA">
      <w:pPr>
        <w:spacing w:before="120" w:after="120" w:line="259" w:lineRule="auto"/>
        <w:ind w:left="720" w:hanging="720"/>
        <w:rPr>
          <w:rFonts w:ascii="Tahoma" w:hAnsi="Tahoma" w:cs="Tahoma"/>
          <w:b/>
          <w:bCs/>
        </w:rPr>
      </w:pPr>
      <w:r w:rsidRPr="000649AB">
        <w:rPr>
          <w:rFonts w:ascii="Tahoma" w:hAnsi="Tahoma" w:cs="Tahoma"/>
          <w:b/>
          <w:bCs/>
        </w:rPr>
        <w:t xml:space="preserve">Q2: </w:t>
      </w:r>
      <w:r w:rsidRPr="000649AB">
        <w:rPr>
          <w:rFonts w:ascii="Tahoma" w:hAnsi="Tahoma" w:cs="Tahoma"/>
          <w:b/>
          <w:bCs/>
        </w:rPr>
        <w:tab/>
        <w:t>Is the Zoom recording of the pre-bid conference available to participants?</w:t>
      </w:r>
    </w:p>
    <w:p w14:paraId="503246F5" w14:textId="46E52D8A" w:rsidR="009300B5" w:rsidRPr="000649AB" w:rsidRDefault="009300B5" w:rsidP="00C623AA">
      <w:pPr>
        <w:spacing w:before="120" w:after="120" w:line="259" w:lineRule="auto"/>
        <w:ind w:left="720" w:hanging="720"/>
        <w:rPr>
          <w:rFonts w:ascii="Tahoma" w:hAnsi="Tahoma" w:cs="Tahoma"/>
        </w:rPr>
      </w:pPr>
      <w:r w:rsidRPr="000649AB">
        <w:rPr>
          <w:rFonts w:ascii="Tahoma" w:hAnsi="Tahoma" w:cs="Tahoma"/>
        </w:rPr>
        <w:t>A2:</w:t>
      </w:r>
      <w:r w:rsidR="00DB1ECE" w:rsidRPr="000649AB">
        <w:rPr>
          <w:rFonts w:ascii="Tahoma" w:hAnsi="Tahoma" w:cs="Tahoma"/>
        </w:rPr>
        <w:tab/>
      </w:r>
      <w:r w:rsidR="00D0282C" w:rsidRPr="000649AB">
        <w:rPr>
          <w:rFonts w:ascii="Tahoma" w:hAnsi="Tahoma" w:cs="Tahoma"/>
        </w:rPr>
        <w:t xml:space="preserve">Yes, the Zoom recording of the pre-bid conference is available on the </w:t>
      </w:r>
      <w:hyperlink r:id="rId12" w:history="1">
        <w:r w:rsidR="00176C2E" w:rsidRPr="000649AB">
          <w:rPr>
            <w:rStyle w:val="Hyperlink"/>
            <w:rFonts w:ascii="Tahoma" w:hAnsi="Tahoma" w:cs="Tahoma"/>
          </w:rPr>
          <w:t>RFQ-24-401 pre-bid conference webpage</w:t>
        </w:r>
      </w:hyperlink>
      <w:r w:rsidR="00D0282C" w:rsidRPr="000649AB">
        <w:rPr>
          <w:rFonts w:ascii="Tahoma" w:hAnsi="Tahoma" w:cs="Tahoma"/>
        </w:rPr>
        <w:t xml:space="preserve"> (</w:t>
      </w:r>
      <w:r w:rsidR="00176C2E" w:rsidRPr="000649AB">
        <w:rPr>
          <w:rFonts w:ascii="Tahoma" w:hAnsi="Tahoma" w:cs="Tahoma"/>
        </w:rPr>
        <w:t>https://www.energy.ca.gov/event/funding-workshop/2024-10/pre-bid-conference-rfq-24-401-energy-code-development-support</w:t>
      </w:r>
      <w:r w:rsidR="00D0282C" w:rsidRPr="000649AB">
        <w:rPr>
          <w:rFonts w:ascii="Tahoma" w:hAnsi="Tahoma" w:cs="Tahoma"/>
        </w:rPr>
        <w:t>)</w:t>
      </w:r>
      <w:r w:rsidR="00176C2E" w:rsidRPr="000649AB">
        <w:rPr>
          <w:rFonts w:ascii="Tahoma" w:hAnsi="Tahoma" w:cs="Tahoma"/>
        </w:rPr>
        <w:t xml:space="preserve"> under “Event Recording”</w:t>
      </w:r>
      <w:r w:rsidR="00D0282C" w:rsidRPr="000649AB">
        <w:rPr>
          <w:rFonts w:ascii="Tahoma" w:hAnsi="Tahoma" w:cs="Tahoma"/>
        </w:rPr>
        <w:t>.</w:t>
      </w:r>
    </w:p>
    <w:p w14:paraId="6D397813" w14:textId="4CA8E74E" w:rsidR="002A337B" w:rsidRPr="000649AB" w:rsidRDefault="002A337B" w:rsidP="00C623AA">
      <w:pPr>
        <w:spacing w:before="120" w:after="120" w:line="259" w:lineRule="auto"/>
        <w:ind w:left="720" w:hanging="720"/>
        <w:rPr>
          <w:rFonts w:ascii="Tahoma" w:hAnsi="Tahoma" w:cs="Tahoma"/>
          <w:b/>
          <w:bCs/>
        </w:rPr>
      </w:pPr>
      <w:r w:rsidRPr="000649AB">
        <w:rPr>
          <w:rFonts w:ascii="Tahoma" w:hAnsi="Tahoma" w:cs="Tahoma"/>
          <w:b/>
          <w:bCs/>
        </w:rPr>
        <w:t>Q3:</w:t>
      </w:r>
      <w:r w:rsidRPr="000649AB">
        <w:rPr>
          <w:rFonts w:ascii="Tahoma" w:hAnsi="Tahoma" w:cs="Tahoma"/>
          <w:b/>
          <w:bCs/>
        </w:rPr>
        <w:tab/>
      </w:r>
      <w:r w:rsidR="00AD4957" w:rsidRPr="000649AB">
        <w:rPr>
          <w:rFonts w:ascii="Tahoma" w:hAnsi="Tahoma" w:cs="Tahoma"/>
          <w:b/>
          <w:bCs/>
        </w:rPr>
        <w:t xml:space="preserve">What changes were made </w:t>
      </w:r>
      <w:r w:rsidR="00E84C88" w:rsidRPr="000649AB">
        <w:rPr>
          <w:rFonts w:ascii="Tahoma" w:hAnsi="Tahoma" w:cs="Tahoma"/>
          <w:b/>
          <w:bCs/>
        </w:rPr>
        <w:t xml:space="preserve">to this solicitation </w:t>
      </w:r>
      <w:r w:rsidR="00AD4957" w:rsidRPr="000649AB">
        <w:rPr>
          <w:rFonts w:ascii="Tahoma" w:hAnsi="Tahoma" w:cs="Tahoma"/>
          <w:b/>
          <w:bCs/>
        </w:rPr>
        <w:t>via Addendum 1 that posted on September 25, 2024?</w:t>
      </w:r>
    </w:p>
    <w:p w14:paraId="21928786" w14:textId="768D8399" w:rsidR="002A337B" w:rsidRPr="000649AB" w:rsidRDefault="002A337B" w:rsidP="00C623AA">
      <w:pPr>
        <w:spacing w:before="120" w:after="120" w:line="259" w:lineRule="auto"/>
        <w:ind w:left="720" w:hanging="720"/>
        <w:rPr>
          <w:rFonts w:ascii="Tahoma" w:hAnsi="Tahoma" w:cs="Tahoma"/>
        </w:rPr>
      </w:pPr>
      <w:r w:rsidRPr="000649AB">
        <w:rPr>
          <w:rFonts w:ascii="Tahoma" w:hAnsi="Tahoma" w:cs="Tahoma"/>
        </w:rPr>
        <w:t>A3:</w:t>
      </w:r>
      <w:r w:rsidRPr="000649AB">
        <w:rPr>
          <w:rFonts w:ascii="Tahoma" w:hAnsi="Tahoma" w:cs="Tahoma"/>
        </w:rPr>
        <w:tab/>
      </w:r>
      <w:r w:rsidR="001952F1" w:rsidRPr="000649AB">
        <w:rPr>
          <w:rFonts w:ascii="Tahoma" w:hAnsi="Tahoma" w:cs="Tahoma"/>
        </w:rPr>
        <w:t>Addendum 1 added funding</w:t>
      </w:r>
      <w:r w:rsidR="00B03766" w:rsidRPr="000649AB">
        <w:rPr>
          <w:rFonts w:ascii="Tahoma" w:hAnsi="Tahoma" w:cs="Tahoma"/>
        </w:rPr>
        <w:t xml:space="preserve">, as well as </w:t>
      </w:r>
      <w:r w:rsidR="001952F1" w:rsidRPr="000649AB">
        <w:rPr>
          <w:rFonts w:ascii="Tahoma" w:hAnsi="Tahoma" w:cs="Tahoma"/>
        </w:rPr>
        <w:t xml:space="preserve">an additional task </w:t>
      </w:r>
      <w:r w:rsidR="00B03766" w:rsidRPr="000649AB">
        <w:rPr>
          <w:rFonts w:ascii="Tahoma" w:hAnsi="Tahoma" w:cs="Tahoma"/>
        </w:rPr>
        <w:t>for</w:t>
      </w:r>
      <w:r w:rsidR="001952F1" w:rsidRPr="000649AB">
        <w:rPr>
          <w:rFonts w:ascii="Tahoma" w:hAnsi="Tahoma" w:cs="Tahoma"/>
        </w:rPr>
        <w:t xml:space="preserve"> Energy Code compliance documentation, compliance analysis, and compliance data infrastructure support. </w:t>
      </w:r>
      <w:r w:rsidR="00EC174A" w:rsidRPr="000649AB">
        <w:rPr>
          <w:rFonts w:ascii="Tahoma" w:hAnsi="Tahoma" w:cs="Tahoma"/>
        </w:rPr>
        <w:t xml:space="preserve">A cover letter </w:t>
      </w:r>
      <w:r w:rsidR="00CF06FC" w:rsidRPr="000649AB">
        <w:rPr>
          <w:rFonts w:ascii="Tahoma" w:hAnsi="Tahoma" w:cs="Tahoma"/>
        </w:rPr>
        <w:t>detailing</w:t>
      </w:r>
      <w:r w:rsidR="00EC174A" w:rsidRPr="000649AB">
        <w:rPr>
          <w:rFonts w:ascii="Tahoma" w:hAnsi="Tahoma" w:cs="Tahoma"/>
        </w:rPr>
        <w:t xml:space="preserve"> </w:t>
      </w:r>
      <w:r w:rsidR="00B03766" w:rsidRPr="000649AB">
        <w:rPr>
          <w:rFonts w:ascii="Tahoma" w:hAnsi="Tahoma" w:cs="Tahoma"/>
        </w:rPr>
        <w:t>all</w:t>
      </w:r>
      <w:r w:rsidR="00EC174A" w:rsidRPr="000649AB">
        <w:rPr>
          <w:rFonts w:ascii="Tahoma" w:hAnsi="Tahoma" w:cs="Tahoma"/>
        </w:rPr>
        <w:t xml:space="preserve"> chang</w:t>
      </w:r>
      <w:r w:rsidR="00F375A4" w:rsidRPr="000649AB">
        <w:rPr>
          <w:rFonts w:ascii="Tahoma" w:hAnsi="Tahoma" w:cs="Tahoma"/>
        </w:rPr>
        <w:t>es</w:t>
      </w:r>
      <w:r w:rsidR="00EC174A" w:rsidRPr="000649AB">
        <w:rPr>
          <w:rFonts w:ascii="Tahoma" w:hAnsi="Tahoma" w:cs="Tahoma"/>
        </w:rPr>
        <w:t xml:space="preserve"> is available on the </w:t>
      </w:r>
      <w:hyperlink r:id="rId13" w:history="1">
        <w:r w:rsidR="00C52D5E" w:rsidRPr="000649AB">
          <w:rPr>
            <w:rStyle w:val="Hyperlink"/>
            <w:rFonts w:ascii="Tahoma" w:hAnsi="Tahoma" w:cs="Tahoma"/>
          </w:rPr>
          <w:t>RFQ-24-401 solicitation webpage</w:t>
        </w:r>
      </w:hyperlink>
      <w:r w:rsidR="00C52D5E" w:rsidRPr="000649AB">
        <w:rPr>
          <w:rFonts w:ascii="Tahoma" w:hAnsi="Tahoma" w:cs="Tahoma"/>
        </w:rPr>
        <w:t xml:space="preserve"> (https://www.energy.ca.gov/solicitations/2024-09/rfq-24-401-energy-code-development-support). </w:t>
      </w:r>
    </w:p>
    <w:p w14:paraId="1FD97157" w14:textId="4B8B41D5" w:rsidR="009300B5" w:rsidRPr="000649AB" w:rsidRDefault="009300B5" w:rsidP="00C623AA">
      <w:pPr>
        <w:spacing w:before="120" w:after="120" w:line="259" w:lineRule="auto"/>
        <w:ind w:left="720" w:hanging="720"/>
        <w:rPr>
          <w:rFonts w:ascii="Tahoma" w:hAnsi="Tahoma" w:cs="Tahoma"/>
          <w:b/>
          <w:bCs/>
        </w:rPr>
      </w:pPr>
      <w:r w:rsidRPr="000649AB">
        <w:rPr>
          <w:rFonts w:ascii="Tahoma" w:hAnsi="Tahoma" w:cs="Tahoma"/>
          <w:b/>
          <w:bCs/>
        </w:rPr>
        <w:t>Q</w:t>
      </w:r>
      <w:r w:rsidR="006D08D2" w:rsidRPr="000649AB">
        <w:rPr>
          <w:rFonts w:ascii="Tahoma" w:hAnsi="Tahoma" w:cs="Tahoma"/>
          <w:b/>
          <w:bCs/>
        </w:rPr>
        <w:t>4</w:t>
      </w:r>
      <w:r w:rsidRPr="000649AB">
        <w:rPr>
          <w:rFonts w:ascii="Tahoma" w:hAnsi="Tahoma" w:cs="Tahoma"/>
          <w:b/>
          <w:bCs/>
        </w:rPr>
        <w:t>:</w:t>
      </w:r>
      <w:r w:rsidRPr="000649AB">
        <w:rPr>
          <w:rFonts w:ascii="Tahoma" w:hAnsi="Tahoma" w:cs="Tahoma"/>
          <w:b/>
          <w:bCs/>
        </w:rPr>
        <w:tab/>
        <w:t>Do all subcontractors have to be registered with the California Secretary of State?</w:t>
      </w:r>
    </w:p>
    <w:p w14:paraId="73DDE341" w14:textId="48EC1951" w:rsidR="009300B5" w:rsidRPr="000649AB" w:rsidRDefault="009300B5" w:rsidP="00C623AA">
      <w:pPr>
        <w:spacing w:before="120" w:after="120" w:line="259" w:lineRule="auto"/>
        <w:ind w:left="720" w:hanging="720"/>
        <w:rPr>
          <w:rFonts w:ascii="Tahoma" w:hAnsi="Tahoma" w:cs="Tahoma"/>
        </w:rPr>
      </w:pPr>
      <w:r w:rsidRPr="000649AB">
        <w:rPr>
          <w:rFonts w:ascii="Tahoma" w:hAnsi="Tahoma" w:cs="Tahoma"/>
        </w:rPr>
        <w:t>A</w:t>
      </w:r>
      <w:r w:rsidR="006D08D2" w:rsidRPr="000649AB">
        <w:rPr>
          <w:rFonts w:ascii="Tahoma" w:hAnsi="Tahoma" w:cs="Tahoma"/>
        </w:rPr>
        <w:t>4</w:t>
      </w:r>
      <w:r w:rsidRPr="000649AB">
        <w:rPr>
          <w:rFonts w:ascii="Tahoma" w:hAnsi="Tahoma" w:cs="Tahoma"/>
        </w:rPr>
        <w:t>:</w:t>
      </w:r>
      <w:r w:rsidRPr="000649AB">
        <w:rPr>
          <w:rFonts w:ascii="Tahoma" w:hAnsi="Tahoma" w:cs="Tahoma"/>
        </w:rPr>
        <w:tab/>
      </w:r>
      <w:r w:rsidR="005E5483">
        <w:rPr>
          <w:rFonts w:ascii="Tahoma" w:hAnsi="Tahoma" w:cs="Tahoma"/>
        </w:rPr>
        <w:t>B</w:t>
      </w:r>
      <w:r w:rsidRPr="000649AB">
        <w:rPr>
          <w:rFonts w:ascii="Tahoma" w:hAnsi="Tahoma" w:cs="Tahoma"/>
        </w:rPr>
        <w:t xml:space="preserve">efore transacting intrastate business in California, all businesses must first register with the California Secretary of State. Businesses should comply with all applicable laws, ordinances, regulations, and standards and should consult with their own counsel if they have questions regarding Secretary of State registration requirements. </w:t>
      </w:r>
    </w:p>
    <w:p w14:paraId="59443E64" w14:textId="382C3A64" w:rsidR="00612702" w:rsidRPr="000649AB" w:rsidRDefault="009300B5" w:rsidP="00C623AA">
      <w:pPr>
        <w:spacing w:before="120" w:after="120" w:line="259" w:lineRule="auto"/>
        <w:ind w:left="720"/>
        <w:rPr>
          <w:rFonts w:ascii="Tahoma" w:hAnsi="Tahoma" w:cs="Tahoma"/>
        </w:rPr>
      </w:pPr>
      <w:r w:rsidRPr="000649AB">
        <w:rPr>
          <w:rFonts w:ascii="Tahoma" w:hAnsi="Tahoma" w:cs="Tahoma"/>
        </w:rPr>
        <w:lastRenderedPageBreak/>
        <w:t>For purposes of submitting a</w:t>
      </w:r>
      <w:r w:rsidR="00A17120" w:rsidRPr="000649AB">
        <w:rPr>
          <w:rFonts w:ascii="Tahoma" w:hAnsi="Tahoma" w:cs="Tahoma"/>
        </w:rPr>
        <w:t xml:space="preserve">n application </w:t>
      </w:r>
      <w:r w:rsidRPr="000649AB">
        <w:rPr>
          <w:rFonts w:ascii="Tahoma" w:hAnsi="Tahoma" w:cs="Tahoma"/>
        </w:rPr>
        <w:t xml:space="preserve">in response to this solicitation, please refer to page </w:t>
      </w:r>
      <w:r w:rsidR="00397E58" w:rsidRPr="000649AB">
        <w:rPr>
          <w:rFonts w:ascii="Tahoma" w:hAnsi="Tahoma" w:cs="Tahoma"/>
        </w:rPr>
        <w:t>7</w:t>
      </w:r>
      <w:r w:rsidRPr="000649AB">
        <w:rPr>
          <w:rFonts w:ascii="Tahoma" w:hAnsi="Tahoma" w:cs="Tahoma"/>
        </w:rPr>
        <w:t xml:space="preserve"> of the solicitation manual, which is available on the </w:t>
      </w:r>
      <w:hyperlink r:id="rId14" w:history="1">
        <w:r w:rsidR="00612702" w:rsidRPr="000649AB">
          <w:rPr>
            <w:rStyle w:val="Hyperlink"/>
            <w:rFonts w:ascii="Tahoma" w:hAnsi="Tahoma" w:cs="Tahoma"/>
          </w:rPr>
          <w:t>RFQ-24-401 solicitation webpage</w:t>
        </w:r>
      </w:hyperlink>
      <w:r w:rsidR="00612702" w:rsidRPr="000649AB">
        <w:rPr>
          <w:rFonts w:ascii="Tahoma" w:hAnsi="Tahoma" w:cs="Tahoma"/>
        </w:rPr>
        <w:t xml:space="preserve"> (https://www.energy.ca.gov/solicitations/2024-09/rfq-24-401-energy-code-development-support).</w:t>
      </w:r>
    </w:p>
    <w:p w14:paraId="783FB3C6" w14:textId="14844563" w:rsidR="009300B5" w:rsidRPr="000649AB" w:rsidRDefault="009300B5" w:rsidP="00C623AA">
      <w:pPr>
        <w:spacing w:before="120" w:after="120" w:line="259" w:lineRule="auto"/>
        <w:ind w:left="720"/>
        <w:rPr>
          <w:rFonts w:ascii="Tahoma" w:hAnsi="Tahoma" w:cs="Tahoma"/>
        </w:rPr>
      </w:pPr>
      <w:r w:rsidRPr="000649AB">
        <w:rPr>
          <w:rFonts w:ascii="Tahoma" w:hAnsi="Tahoma" w:cs="Tahoma"/>
        </w:rPr>
        <w:t xml:space="preserve">It indicates that all corporations, limited liability companies (LLCs), limited partnerships (LPs), and limited liability partnerships (LLPs) that conduct intrastate business in California are required to be registered and in good standing with the California Secretary of State prior to a project being recommended for approval at a CEC business meeting. If not currently registered with the California Secretary of State, </w:t>
      </w:r>
      <w:r w:rsidR="00674F59" w:rsidRPr="000649AB">
        <w:rPr>
          <w:rFonts w:ascii="Tahoma" w:hAnsi="Tahoma" w:cs="Tahoma"/>
        </w:rPr>
        <w:t>applicants</w:t>
      </w:r>
      <w:r w:rsidRPr="000649AB">
        <w:rPr>
          <w:rFonts w:ascii="Tahoma" w:hAnsi="Tahoma" w:cs="Tahoma"/>
        </w:rPr>
        <w:t xml:space="preserve"> are encouraged to contact the Secretary of State’s Office as soon as possible to avoid potential delays in beginning the proposed project (should the </w:t>
      </w:r>
      <w:r w:rsidR="00A17120" w:rsidRPr="000649AB">
        <w:rPr>
          <w:rFonts w:ascii="Tahoma" w:hAnsi="Tahoma" w:cs="Tahoma"/>
        </w:rPr>
        <w:t>application</w:t>
      </w:r>
      <w:r w:rsidRPr="000649AB">
        <w:rPr>
          <w:rFonts w:ascii="Tahoma" w:hAnsi="Tahoma" w:cs="Tahoma"/>
        </w:rPr>
        <w:t xml:space="preserve"> be successful). </w:t>
      </w:r>
    </w:p>
    <w:p w14:paraId="3EE099E2" w14:textId="77777777" w:rsidR="009300B5" w:rsidRPr="000649AB" w:rsidRDefault="009300B5" w:rsidP="00C623AA">
      <w:pPr>
        <w:spacing w:before="120" w:after="120" w:line="259" w:lineRule="auto"/>
        <w:ind w:left="720"/>
        <w:rPr>
          <w:rFonts w:ascii="Tahoma" w:hAnsi="Tahoma" w:cs="Tahoma"/>
        </w:rPr>
      </w:pPr>
      <w:r w:rsidRPr="000649AB">
        <w:rPr>
          <w:rFonts w:ascii="Tahoma" w:hAnsi="Tahoma" w:cs="Tahoma"/>
        </w:rPr>
        <w:t>In addition, sole proprietors using a fictitious business name must be registered with the appropriate county and provide evidence of registration to the CEC prior to the agreement resulting from this solicitation being recommended for approval at a CEC business meeting.</w:t>
      </w:r>
    </w:p>
    <w:p w14:paraId="6519F0E7" w14:textId="0153E10A" w:rsidR="007F0D8E" w:rsidRPr="000649AB" w:rsidRDefault="007F0D8E" w:rsidP="00C623AA">
      <w:pPr>
        <w:spacing w:before="120" w:after="120" w:line="259" w:lineRule="auto"/>
        <w:ind w:left="720" w:hanging="720"/>
        <w:rPr>
          <w:rFonts w:ascii="Tahoma" w:hAnsi="Tahoma" w:cs="Tahoma"/>
          <w:b/>
          <w:bCs/>
        </w:rPr>
      </w:pPr>
      <w:r w:rsidRPr="000649AB">
        <w:rPr>
          <w:rFonts w:ascii="Tahoma" w:hAnsi="Tahoma" w:cs="Tahoma"/>
          <w:b/>
          <w:bCs/>
        </w:rPr>
        <w:t>Q</w:t>
      </w:r>
      <w:r w:rsidR="006D08D2" w:rsidRPr="000649AB">
        <w:rPr>
          <w:rFonts w:ascii="Tahoma" w:hAnsi="Tahoma" w:cs="Tahoma"/>
          <w:b/>
          <w:bCs/>
        </w:rPr>
        <w:t>5</w:t>
      </w:r>
      <w:r w:rsidRPr="000649AB">
        <w:rPr>
          <w:rFonts w:ascii="Tahoma" w:hAnsi="Tahoma" w:cs="Tahoma"/>
          <w:b/>
          <w:bCs/>
        </w:rPr>
        <w:t>:</w:t>
      </w:r>
      <w:r w:rsidRPr="000649AB">
        <w:rPr>
          <w:rFonts w:ascii="Tahoma" w:hAnsi="Tahoma" w:cs="Tahoma"/>
          <w:b/>
          <w:bCs/>
        </w:rPr>
        <w:tab/>
        <w:t>Are there any minimum qualifications required of the Prime Contractor for this solicitation?</w:t>
      </w:r>
    </w:p>
    <w:p w14:paraId="51CE49D0" w14:textId="23D5804B" w:rsidR="000C0660" w:rsidRPr="000649AB" w:rsidRDefault="007F0D8E" w:rsidP="00351F47">
      <w:pPr>
        <w:spacing w:before="120" w:after="120" w:line="259" w:lineRule="auto"/>
        <w:ind w:left="720" w:hanging="720"/>
        <w:rPr>
          <w:rFonts w:ascii="Tahoma" w:hAnsi="Tahoma" w:cs="Tahoma"/>
        </w:rPr>
      </w:pPr>
      <w:r w:rsidRPr="000649AB">
        <w:rPr>
          <w:rFonts w:ascii="Tahoma" w:hAnsi="Tahoma" w:cs="Tahoma"/>
        </w:rPr>
        <w:t>A</w:t>
      </w:r>
      <w:r w:rsidR="006D08D2" w:rsidRPr="000649AB">
        <w:rPr>
          <w:rFonts w:ascii="Tahoma" w:hAnsi="Tahoma" w:cs="Tahoma"/>
        </w:rPr>
        <w:t>5</w:t>
      </w:r>
      <w:r w:rsidRPr="000649AB">
        <w:rPr>
          <w:rFonts w:ascii="Tahoma" w:hAnsi="Tahoma" w:cs="Tahoma"/>
        </w:rPr>
        <w:t>:</w:t>
      </w:r>
      <w:r w:rsidR="00A1130E" w:rsidRPr="000649AB">
        <w:rPr>
          <w:rFonts w:ascii="Tahoma" w:hAnsi="Tahoma" w:cs="Tahoma"/>
        </w:rPr>
        <w:tab/>
      </w:r>
      <w:r w:rsidR="00D51165">
        <w:rPr>
          <w:rFonts w:ascii="Tahoma" w:hAnsi="Tahoma" w:cs="Tahoma"/>
        </w:rPr>
        <w:t>Please see Section I, Eligible Firms</w:t>
      </w:r>
      <w:r w:rsidR="00BA1EB4">
        <w:rPr>
          <w:rFonts w:ascii="Tahoma" w:hAnsi="Tahoma" w:cs="Tahoma"/>
        </w:rPr>
        <w:t xml:space="preserve">, </w:t>
      </w:r>
      <w:r w:rsidR="00793A9D">
        <w:rPr>
          <w:rFonts w:ascii="Tahoma" w:hAnsi="Tahoma" w:cs="Tahoma"/>
        </w:rPr>
        <w:t xml:space="preserve">located on page 7 of the solicitation manual, </w:t>
      </w:r>
      <w:r w:rsidR="00BA1EB4">
        <w:rPr>
          <w:rFonts w:ascii="Tahoma" w:hAnsi="Tahoma" w:cs="Tahoma"/>
        </w:rPr>
        <w:t xml:space="preserve">which opens the solicitation to all public and private entities </w:t>
      </w:r>
      <w:r w:rsidR="00351F47">
        <w:rPr>
          <w:rFonts w:ascii="Tahoma" w:hAnsi="Tahoma" w:cs="Tahoma"/>
        </w:rPr>
        <w:t xml:space="preserve">as </w:t>
      </w:r>
      <w:r w:rsidR="00BA1EB4">
        <w:rPr>
          <w:rFonts w:ascii="Tahoma" w:hAnsi="Tahoma" w:cs="Tahoma"/>
        </w:rPr>
        <w:t>eligible applicants</w:t>
      </w:r>
      <w:r w:rsidR="00D51165">
        <w:rPr>
          <w:rFonts w:ascii="Tahoma" w:hAnsi="Tahoma" w:cs="Tahoma"/>
        </w:rPr>
        <w:t xml:space="preserve">. </w:t>
      </w:r>
      <w:r w:rsidR="00E86738">
        <w:rPr>
          <w:rFonts w:ascii="Tahoma" w:hAnsi="Tahoma" w:cs="Tahoma"/>
        </w:rPr>
        <w:t xml:space="preserve">Please also refer to </w:t>
      </w:r>
      <w:r w:rsidR="00D75AAC">
        <w:rPr>
          <w:rFonts w:ascii="Tahoma" w:hAnsi="Tahoma" w:cs="Tahoma"/>
        </w:rPr>
        <w:t xml:space="preserve">Section IV, </w:t>
      </w:r>
      <w:r w:rsidR="00351F47">
        <w:rPr>
          <w:rFonts w:ascii="Tahoma" w:hAnsi="Tahoma" w:cs="Tahoma"/>
        </w:rPr>
        <w:t xml:space="preserve">Evaluation of </w:t>
      </w:r>
      <w:r w:rsidR="00D75AAC">
        <w:rPr>
          <w:rFonts w:ascii="Tahoma" w:hAnsi="Tahoma" w:cs="Tahoma"/>
        </w:rPr>
        <w:t>SOQ – Criteria,</w:t>
      </w:r>
      <w:r w:rsidR="00793A9D">
        <w:rPr>
          <w:rFonts w:ascii="Tahoma" w:hAnsi="Tahoma" w:cs="Tahoma"/>
        </w:rPr>
        <w:t xml:space="preserve"> located on pages 45-48 of the solicitation manual,</w:t>
      </w:r>
      <w:r w:rsidR="00D75AAC">
        <w:rPr>
          <w:rFonts w:ascii="Tahoma" w:hAnsi="Tahoma" w:cs="Tahoma"/>
        </w:rPr>
        <w:t xml:space="preserve"> which describes how </w:t>
      </w:r>
      <w:r w:rsidR="00595222">
        <w:rPr>
          <w:rFonts w:ascii="Tahoma" w:hAnsi="Tahoma" w:cs="Tahoma"/>
        </w:rPr>
        <w:t xml:space="preserve">each applicant’s statement of qualifications will be reviewed. </w:t>
      </w:r>
      <w:r w:rsidR="00A1130E" w:rsidRPr="000649AB">
        <w:rPr>
          <w:rFonts w:ascii="Tahoma" w:hAnsi="Tahoma" w:cs="Tahoma"/>
        </w:rPr>
        <w:t xml:space="preserve">All companies must be registered with California Secretary of State, provide </w:t>
      </w:r>
      <w:r w:rsidR="000C0660" w:rsidRPr="000649AB">
        <w:rPr>
          <w:rFonts w:ascii="Tahoma" w:hAnsi="Tahoma" w:cs="Tahoma"/>
        </w:rPr>
        <w:t xml:space="preserve">a </w:t>
      </w:r>
      <w:r w:rsidR="00A1130E" w:rsidRPr="000649AB">
        <w:rPr>
          <w:rFonts w:ascii="Tahoma" w:hAnsi="Tahoma" w:cs="Tahoma"/>
        </w:rPr>
        <w:t>United States tax identification number, and comply with all other RFQ requirements. The selected contractor will need to comply with California law and sign a contract similar to Attachment 6, Standard Agreement Example.</w:t>
      </w:r>
    </w:p>
    <w:p w14:paraId="49459B82" w14:textId="6E904BF1" w:rsidR="002F5E17" w:rsidRPr="000649AB" w:rsidRDefault="002F5E17" w:rsidP="00C623AA">
      <w:pPr>
        <w:spacing w:before="120" w:after="120" w:line="259" w:lineRule="auto"/>
        <w:rPr>
          <w:rFonts w:ascii="Tahoma" w:eastAsia="Times New Roman" w:hAnsi="Tahoma" w:cs="Tahoma"/>
          <w:b/>
          <w:bCs/>
          <w:color w:val="3C6AA2"/>
        </w:rPr>
      </w:pPr>
      <w:r w:rsidRPr="000649AB">
        <w:rPr>
          <w:rFonts w:ascii="Tahoma" w:eastAsia="Times New Roman" w:hAnsi="Tahoma" w:cs="Tahoma"/>
          <w:b/>
          <w:bCs/>
          <w:color w:val="3C6AA2"/>
        </w:rPr>
        <w:t xml:space="preserve">Business Participation Programs </w:t>
      </w:r>
      <w:r w:rsidR="004533C9" w:rsidRPr="000649AB">
        <w:rPr>
          <w:rFonts w:ascii="Tahoma" w:eastAsia="Times New Roman" w:hAnsi="Tahoma" w:cs="Tahoma"/>
          <w:b/>
          <w:bCs/>
          <w:color w:val="3C6AA2"/>
        </w:rPr>
        <w:t>Questions</w:t>
      </w:r>
    </w:p>
    <w:p w14:paraId="7926F4C8" w14:textId="09BD3331" w:rsidR="009300B5" w:rsidRPr="000649AB" w:rsidRDefault="009300B5" w:rsidP="00C623AA">
      <w:pPr>
        <w:spacing w:before="120" w:after="120" w:line="259" w:lineRule="auto"/>
        <w:ind w:left="720" w:hanging="720"/>
        <w:rPr>
          <w:rFonts w:ascii="Tahoma" w:hAnsi="Tahoma" w:cs="Tahoma"/>
          <w:b/>
          <w:bCs/>
        </w:rPr>
      </w:pPr>
      <w:r w:rsidRPr="000649AB">
        <w:rPr>
          <w:rFonts w:ascii="Tahoma" w:hAnsi="Tahoma" w:cs="Tahoma"/>
          <w:b/>
          <w:bCs/>
        </w:rPr>
        <w:t>Q</w:t>
      </w:r>
      <w:r w:rsidR="006D08D2" w:rsidRPr="000649AB">
        <w:rPr>
          <w:rFonts w:ascii="Tahoma" w:hAnsi="Tahoma" w:cs="Tahoma"/>
          <w:b/>
          <w:bCs/>
        </w:rPr>
        <w:t>6</w:t>
      </w:r>
      <w:r w:rsidRPr="000649AB">
        <w:rPr>
          <w:rFonts w:ascii="Tahoma" w:hAnsi="Tahoma" w:cs="Tahoma"/>
          <w:b/>
          <w:bCs/>
        </w:rPr>
        <w:t>:</w:t>
      </w:r>
      <w:r w:rsidRPr="000649AB">
        <w:rPr>
          <w:rFonts w:ascii="Tahoma" w:hAnsi="Tahoma" w:cs="Tahoma"/>
          <w:b/>
          <w:bCs/>
        </w:rPr>
        <w:tab/>
        <w:t xml:space="preserve">If a Small Business Enterprise (SBE) were to </w:t>
      </w:r>
      <w:r w:rsidR="00183505" w:rsidRPr="000649AB">
        <w:rPr>
          <w:rFonts w:ascii="Tahoma" w:hAnsi="Tahoma" w:cs="Tahoma"/>
          <w:b/>
          <w:bCs/>
        </w:rPr>
        <w:t>apply</w:t>
      </w:r>
      <w:r w:rsidR="008720E8" w:rsidRPr="000649AB">
        <w:rPr>
          <w:rFonts w:ascii="Tahoma" w:hAnsi="Tahoma" w:cs="Tahoma"/>
          <w:b/>
          <w:bCs/>
        </w:rPr>
        <w:t xml:space="preserve"> as</w:t>
      </w:r>
      <w:r w:rsidRPr="000649AB">
        <w:rPr>
          <w:rFonts w:ascii="Tahoma" w:hAnsi="Tahoma" w:cs="Tahoma"/>
          <w:b/>
          <w:bCs/>
        </w:rPr>
        <w:t xml:space="preserve"> the Prime Contractor, </w:t>
      </w:r>
      <w:r w:rsidR="008720E8" w:rsidRPr="000649AB">
        <w:rPr>
          <w:rFonts w:ascii="Tahoma" w:hAnsi="Tahoma" w:cs="Tahoma"/>
          <w:b/>
          <w:bCs/>
        </w:rPr>
        <w:t>can they</w:t>
      </w:r>
      <w:r w:rsidRPr="000649AB">
        <w:rPr>
          <w:rFonts w:ascii="Tahoma" w:hAnsi="Tahoma" w:cs="Tahoma"/>
          <w:b/>
          <w:bCs/>
        </w:rPr>
        <w:t xml:space="preserve"> be exempted from the </w:t>
      </w:r>
      <w:r w:rsidR="008720E8" w:rsidRPr="000649AB">
        <w:rPr>
          <w:rFonts w:ascii="Tahoma" w:hAnsi="Tahoma" w:cs="Tahoma"/>
          <w:b/>
          <w:bCs/>
        </w:rPr>
        <w:t xml:space="preserve">mandatory </w:t>
      </w:r>
      <w:r w:rsidR="00183505" w:rsidRPr="000649AB">
        <w:rPr>
          <w:rFonts w:ascii="Tahoma" w:hAnsi="Tahoma" w:cs="Tahoma"/>
          <w:b/>
          <w:bCs/>
        </w:rPr>
        <w:t xml:space="preserve">certified </w:t>
      </w:r>
      <w:r w:rsidR="00F93BCF" w:rsidRPr="000649AB">
        <w:rPr>
          <w:rFonts w:ascii="Tahoma" w:hAnsi="Tahoma" w:cs="Tahoma"/>
          <w:b/>
          <w:bCs/>
        </w:rPr>
        <w:t xml:space="preserve">Disabled Veteran Business Enterprise (DVBE) </w:t>
      </w:r>
      <w:r w:rsidRPr="000649AB">
        <w:rPr>
          <w:rFonts w:ascii="Tahoma" w:hAnsi="Tahoma" w:cs="Tahoma"/>
          <w:b/>
          <w:bCs/>
        </w:rPr>
        <w:t>requirement?</w:t>
      </w:r>
    </w:p>
    <w:p w14:paraId="66899BA9" w14:textId="48E189BB" w:rsidR="009300B5" w:rsidRPr="000649AB" w:rsidRDefault="009300B5" w:rsidP="00C623AA">
      <w:pPr>
        <w:spacing w:before="120" w:after="120" w:line="259" w:lineRule="auto"/>
        <w:ind w:left="720" w:hanging="720"/>
        <w:rPr>
          <w:rFonts w:ascii="Tahoma" w:hAnsi="Tahoma" w:cs="Tahoma"/>
        </w:rPr>
      </w:pPr>
      <w:r w:rsidRPr="000649AB">
        <w:rPr>
          <w:rFonts w:ascii="Tahoma" w:hAnsi="Tahoma" w:cs="Tahoma"/>
        </w:rPr>
        <w:t>A</w:t>
      </w:r>
      <w:r w:rsidR="006D08D2" w:rsidRPr="000649AB">
        <w:rPr>
          <w:rFonts w:ascii="Tahoma" w:hAnsi="Tahoma" w:cs="Tahoma"/>
        </w:rPr>
        <w:t>6</w:t>
      </w:r>
      <w:r w:rsidRPr="000649AB">
        <w:rPr>
          <w:rFonts w:ascii="Tahoma" w:hAnsi="Tahoma" w:cs="Tahoma"/>
        </w:rPr>
        <w:t xml:space="preserve">: </w:t>
      </w:r>
      <w:r w:rsidR="00DB1ECE" w:rsidRPr="000649AB">
        <w:rPr>
          <w:rFonts w:ascii="Tahoma" w:hAnsi="Tahoma" w:cs="Tahoma"/>
        </w:rPr>
        <w:tab/>
        <w:t>No,</w:t>
      </w:r>
      <w:r w:rsidR="005426C6" w:rsidRPr="000649AB">
        <w:rPr>
          <w:rFonts w:ascii="Tahoma" w:hAnsi="Tahoma" w:cs="Tahoma"/>
        </w:rPr>
        <w:t xml:space="preserve"> the SBE and DVBE are separate </w:t>
      </w:r>
      <w:r w:rsidR="00DD41DB" w:rsidRPr="000649AB">
        <w:rPr>
          <w:rFonts w:ascii="Tahoma" w:hAnsi="Tahoma" w:cs="Tahoma"/>
        </w:rPr>
        <w:t>business participation programs</w:t>
      </w:r>
      <w:r w:rsidR="005426C6" w:rsidRPr="000649AB">
        <w:rPr>
          <w:rFonts w:ascii="Tahoma" w:hAnsi="Tahoma" w:cs="Tahoma"/>
        </w:rPr>
        <w:t>.</w:t>
      </w:r>
      <w:r w:rsidR="0018441D" w:rsidRPr="000649AB">
        <w:rPr>
          <w:rFonts w:ascii="Tahoma" w:hAnsi="Tahoma" w:cs="Tahoma"/>
        </w:rPr>
        <w:t xml:space="preserve"> This RFQ is subject to a mandatory certified DVBE participation of at least </w:t>
      </w:r>
      <w:r w:rsidR="007C1E67" w:rsidRPr="000649AB">
        <w:rPr>
          <w:rFonts w:ascii="Tahoma" w:hAnsi="Tahoma" w:cs="Tahoma"/>
        </w:rPr>
        <w:t>three percent (</w:t>
      </w:r>
      <w:r w:rsidR="0018441D" w:rsidRPr="000649AB">
        <w:rPr>
          <w:rFonts w:ascii="Tahoma" w:hAnsi="Tahoma" w:cs="Tahoma"/>
        </w:rPr>
        <w:t>3%</w:t>
      </w:r>
      <w:r w:rsidR="00DF2F4B">
        <w:rPr>
          <w:rFonts w:ascii="Tahoma" w:hAnsi="Tahoma" w:cs="Tahoma"/>
        </w:rPr>
        <w:t>)</w:t>
      </w:r>
      <w:r w:rsidR="0018441D" w:rsidRPr="000649AB">
        <w:rPr>
          <w:rFonts w:ascii="Tahoma" w:hAnsi="Tahoma" w:cs="Tahoma"/>
        </w:rPr>
        <w:t xml:space="preserve">, which can be achieved if the </w:t>
      </w:r>
      <w:r w:rsidR="003B184A" w:rsidRPr="000649AB">
        <w:rPr>
          <w:rFonts w:ascii="Tahoma" w:hAnsi="Tahoma" w:cs="Tahoma"/>
        </w:rPr>
        <w:t>Firm</w:t>
      </w:r>
      <w:r w:rsidR="0018441D" w:rsidRPr="000649AB">
        <w:rPr>
          <w:rFonts w:ascii="Tahoma" w:hAnsi="Tahoma" w:cs="Tahoma"/>
        </w:rPr>
        <w:t xml:space="preserve"> is a DVBE or </w:t>
      </w:r>
      <w:r w:rsidR="00756E22" w:rsidRPr="000649AB">
        <w:rPr>
          <w:rFonts w:ascii="Tahoma" w:hAnsi="Tahoma" w:cs="Tahoma"/>
        </w:rPr>
        <w:t xml:space="preserve">the </w:t>
      </w:r>
      <w:r w:rsidR="003B184A" w:rsidRPr="000649AB">
        <w:rPr>
          <w:rFonts w:ascii="Tahoma" w:hAnsi="Tahoma" w:cs="Tahoma"/>
        </w:rPr>
        <w:t>Firm</w:t>
      </w:r>
      <w:r w:rsidR="0018441D" w:rsidRPr="000649AB">
        <w:rPr>
          <w:rFonts w:ascii="Tahoma" w:hAnsi="Tahoma" w:cs="Tahoma"/>
        </w:rPr>
        <w:t xml:space="preserve"> </w:t>
      </w:r>
      <w:r w:rsidR="00A215AC" w:rsidRPr="000649AB">
        <w:rPr>
          <w:rFonts w:ascii="Tahoma" w:hAnsi="Tahoma" w:cs="Tahoma"/>
        </w:rPr>
        <w:t>commits to using certified</w:t>
      </w:r>
      <w:r w:rsidR="0018441D" w:rsidRPr="000649AB">
        <w:rPr>
          <w:rFonts w:ascii="Tahoma" w:hAnsi="Tahoma" w:cs="Tahoma"/>
        </w:rPr>
        <w:t xml:space="preserve"> DVBE subcontractors </w:t>
      </w:r>
      <w:r w:rsidR="00A215AC" w:rsidRPr="000649AB">
        <w:rPr>
          <w:rFonts w:ascii="Tahoma" w:hAnsi="Tahoma" w:cs="Tahoma"/>
        </w:rPr>
        <w:t>for at least</w:t>
      </w:r>
      <w:r w:rsidR="003D13CC" w:rsidRPr="000649AB">
        <w:rPr>
          <w:rFonts w:ascii="Tahoma" w:hAnsi="Tahoma" w:cs="Tahoma"/>
        </w:rPr>
        <w:t xml:space="preserve"> </w:t>
      </w:r>
      <w:r w:rsidR="007C1E67" w:rsidRPr="000649AB">
        <w:rPr>
          <w:rFonts w:ascii="Tahoma" w:hAnsi="Tahoma" w:cs="Tahoma"/>
        </w:rPr>
        <w:t>three percent (</w:t>
      </w:r>
      <w:r w:rsidR="003D13CC" w:rsidRPr="000649AB">
        <w:rPr>
          <w:rFonts w:ascii="Tahoma" w:hAnsi="Tahoma" w:cs="Tahoma"/>
        </w:rPr>
        <w:t>3%</w:t>
      </w:r>
      <w:r w:rsidR="007C1E67" w:rsidRPr="000649AB">
        <w:rPr>
          <w:rFonts w:ascii="Tahoma" w:hAnsi="Tahoma" w:cs="Tahoma"/>
        </w:rPr>
        <w:t>)</w:t>
      </w:r>
      <w:r w:rsidR="003D13CC" w:rsidRPr="000649AB">
        <w:rPr>
          <w:rFonts w:ascii="Tahoma" w:hAnsi="Tahoma" w:cs="Tahoma"/>
        </w:rPr>
        <w:t xml:space="preserve"> of the contract</w:t>
      </w:r>
      <w:r w:rsidR="0018441D" w:rsidRPr="000649AB">
        <w:rPr>
          <w:rFonts w:ascii="Tahoma" w:hAnsi="Tahoma" w:cs="Tahoma"/>
        </w:rPr>
        <w:t xml:space="preserve">. The </w:t>
      </w:r>
      <w:r w:rsidR="003B184A" w:rsidRPr="000649AB">
        <w:rPr>
          <w:rFonts w:ascii="Tahoma" w:hAnsi="Tahoma" w:cs="Tahoma"/>
        </w:rPr>
        <w:t>CEC</w:t>
      </w:r>
      <w:r w:rsidR="0018441D" w:rsidRPr="000649AB">
        <w:rPr>
          <w:rFonts w:ascii="Tahoma" w:hAnsi="Tahoma" w:cs="Tahoma"/>
        </w:rPr>
        <w:t xml:space="preserve"> recommends </w:t>
      </w:r>
      <w:r w:rsidR="00745BEC" w:rsidRPr="000649AB">
        <w:rPr>
          <w:rFonts w:ascii="Tahoma" w:hAnsi="Tahoma" w:cs="Tahoma"/>
        </w:rPr>
        <w:t>Firms</w:t>
      </w:r>
      <w:r w:rsidR="0018441D" w:rsidRPr="000649AB">
        <w:rPr>
          <w:rFonts w:ascii="Tahoma" w:hAnsi="Tahoma" w:cs="Tahoma"/>
        </w:rPr>
        <w:t xml:space="preserve"> select subcontractors that best fit experience related to activities outlined in the Scope of Work</w:t>
      </w:r>
      <w:r w:rsidR="00476746" w:rsidRPr="000649AB">
        <w:rPr>
          <w:rFonts w:ascii="Tahoma" w:hAnsi="Tahoma" w:cs="Tahoma"/>
        </w:rPr>
        <w:t>, which is</w:t>
      </w:r>
      <w:r w:rsidR="00792C96" w:rsidRPr="000649AB">
        <w:rPr>
          <w:rFonts w:ascii="Tahoma" w:hAnsi="Tahoma" w:cs="Tahoma"/>
        </w:rPr>
        <w:t xml:space="preserve"> located on</w:t>
      </w:r>
      <w:r w:rsidR="00831D91" w:rsidRPr="000649AB">
        <w:rPr>
          <w:rFonts w:ascii="Tahoma" w:hAnsi="Tahoma" w:cs="Tahoma"/>
        </w:rPr>
        <w:t xml:space="preserve"> pages 12-33 of the solicitation manua</w:t>
      </w:r>
      <w:r w:rsidR="00BC4CCE" w:rsidRPr="000649AB">
        <w:rPr>
          <w:rFonts w:ascii="Tahoma" w:hAnsi="Tahoma" w:cs="Tahoma"/>
        </w:rPr>
        <w:t>l</w:t>
      </w:r>
      <w:r w:rsidR="005F4807" w:rsidRPr="000649AB">
        <w:rPr>
          <w:rFonts w:ascii="Tahoma" w:hAnsi="Tahoma" w:cs="Tahoma"/>
        </w:rPr>
        <w:t xml:space="preserve">. </w:t>
      </w:r>
      <w:r w:rsidR="00EA39AB" w:rsidRPr="000649AB">
        <w:rPr>
          <w:rFonts w:ascii="Tahoma" w:hAnsi="Tahoma" w:cs="Tahoma"/>
        </w:rPr>
        <w:t xml:space="preserve">All solicitation </w:t>
      </w:r>
      <w:r w:rsidR="00641AF6" w:rsidRPr="000649AB">
        <w:rPr>
          <w:rFonts w:ascii="Tahoma" w:hAnsi="Tahoma" w:cs="Tahoma"/>
        </w:rPr>
        <w:t>documents</w:t>
      </w:r>
      <w:r w:rsidR="008A46A2" w:rsidRPr="000649AB">
        <w:rPr>
          <w:rFonts w:ascii="Tahoma" w:hAnsi="Tahoma" w:cs="Tahoma"/>
        </w:rPr>
        <w:t xml:space="preserve"> are</w:t>
      </w:r>
      <w:r w:rsidR="007A7C1F" w:rsidRPr="000649AB">
        <w:rPr>
          <w:rFonts w:ascii="Tahoma" w:hAnsi="Tahoma" w:cs="Tahoma"/>
        </w:rPr>
        <w:t xml:space="preserve"> available on the </w:t>
      </w:r>
      <w:hyperlink r:id="rId15" w:history="1">
        <w:r w:rsidR="007A7C1F" w:rsidRPr="000649AB">
          <w:rPr>
            <w:rStyle w:val="Hyperlink"/>
            <w:rFonts w:ascii="Tahoma" w:hAnsi="Tahoma" w:cs="Tahoma"/>
          </w:rPr>
          <w:t>RFQ-24-</w:t>
        </w:r>
        <w:r w:rsidR="007A7C1F" w:rsidRPr="000649AB">
          <w:rPr>
            <w:rStyle w:val="Hyperlink"/>
            <w:rFonts w:ascii="Tahoma" w:hAnsi="Tahoma" w:cs="Tahoma"/>
          </w:rPr>
          <w:lastRenderedPageBreak/>
          <w:t>401 solicitation webpage</w:t>
        </w:r>
      </w:hyperlink>
      <w:r w:rsidR="007A7C1F" w:rsidRPr="000649AB">
        <w:rPr>
          <w:rFonts w:ascii="Tahoma" w:hAnsi="Tahoma" w:cs="Tahoma"/>
        </w:rPr>
        <w:t xml:space="preserve"> (https://www.energy.ca.gov/solicitations/2024-09/rfq-24-401-energy-code-development-support).</w:t>
      </w:r>
    </w:p>
    <w:p w14:paraId="758D61F6" w14:textId="4AC14DFC" w:rsidR="00483263" w:rsidRPr="000649AB" w:rsidRDefault="0063325E" w:rsidP="00C623AA">
      <w:pPr>
        <w:spacing w:before="120" w:after="120" w:line="259" w:lineRule="auto"/>
        <w:rPr>
          <w:rFonts w:ascii="Tahoma" w:eastAsia="Times New Roman" w:hAnsi="Tahoma" w:cs="Tahoma"/>
          <w:b/>
          <w:bCs/>
          <w:color w:val="3C6AA2"/>
        </w:rPr>
      </w:pPr>
      <w:r w:rsidRPr="000649AB">
        <w:rPr>
          <w:rFonts w:ascii="Tahoma" w:eastAsia="Times New Roman" w:hAnsi="Tahoma" w:cs="Tahoma"/>
          <w:b/>
          <w:bCs/>
          <w:color w:val="3C6AA2"/>
        </w:rPr>
        <w:t xml:space="preserve">Due Date / </w:t>
      </w:r>
      <w:r w:rsidR="00483263" w:rsidRPr="000649AB">
        <w:rPr>
          <w:rFonts w:ascii="Tahoma" w:eastAsia="Times New Roman" w:hAnsi="Tahoma" w:cs="Tahoma"/>
          <w:b/>
          <w:bCs/>
          <w:color w:val="3C6AA2"/>
        </w:rPr>
        <w:t xml:space="preserve">Schedule Questions </w:t>
      </w:r>
    </w:p>
    <w:p w14:paraId="08DD3C86" w14:textId="7BB1A906" w:rsidR="009300B5" w:rsidRPr="000649AB" w:rsidRDefault="009300B5" w:rsidP="00C623AA">
      <w:pPr>
        <w:spacing w:before="120" w:after="120" w:line="259" w:lineRule="auto"/>
        <w:ind w:left="720" w:hanging="720"/>
        <w:rPr>
          <w:rFonts w:ascii="Tahoma" w:hAnsi="Tahoma" w:cs="Tahoma"/>
          <w:b/>
          <w:bCs/>
        </w:rPr>
      </w:pPr>
      <w:r w:rsidRPr="000649AB">
        <w:rPr>
          <w:rFonts w:ascii="Tahoma" w:hAnsi="Tahoma" w:cs="Tahoma"/>
          <w:b/>
          <w:bCs/>
        </w:rPr>
        <w:t>Q</w:t>
      </w:r>
      <w:r w:rsidR="006D08D2" w:rsidRPr="000649AB">
        <w:rPr>
          <w:rFonts w:ascii="Tahoma" w:hAnsi="Tahoma" w:cs="Tahoma"/>
          <w:b/>
          <w:bCs/>
        </w:rPr>
        <w:t>7</w:t>
      </w:r>
      <w:r w:rsidRPr="000649AB">
        <w:rPr>
          <w:rFonts w:ascii="Tahoma" w:hAnsi="Tahoma" w:cs="Tahoma"/>
          <w:b/>
          <w:bCs/>
        </w:rPr>
        <w:t xml:space="preserve">: </w:t>
      </w:r>
      <w:r w:rsidRPr="000649AB">
        <w:rPr>
          <w:rFonts w:ascii="Tahoma" w:hAnsi="Tahoma" w:cs="Tahoma"/>
          <w:b/>
          <w:bCs/>
        </w:rPr>
        <w:tab/>
        <w:t xml:space="preserve">Currently, there are </w:t>
      </w:r>
      <w:r w:rsidR="00FD1ECF" w:rsidRPr="000649AB">
        <w:rPr>
          <w:rFonts w:ascii="Tahoma" w:hAnsi="Tahoma" w:cs="Tahoma"/>
          <w:b/>
          <w:bCs/>
        </w:rPr>
        <w:t>two</w:t>
      </w:r>
      <w:r w:rsidRPr="000649AB">
        <w:rPr>
          <w:rFonts w:ascii="Tahoma" w:hAnsi="Tahoma" w:cs="Tahoma"/>
          <w:b/>
          <w:bCs/>
        </w:rPr>
        <w:t xml:space="preserve"> weeks scheduled from the anticipated </w:t>
      </w:r>
      <w:r w:rsidR="006A7DCE" w:rsidRPr="000649AB">
        <w:rPr>
          <w:rFonts w:ascii="Tahoma" w:hAnsi="Tahoma" w:cs="Tahoma"/>
          <w:b/>
          <w:bCs/>
        </w:rPr>
        <w:t xml:space="preserve">distribution of Questions/Answers </w:t>
      </w:r>
      <w:r w:rsidR="004868B7" w:rsidRPr="000649AB">
        <w:rPr>
          <w:rFonts w:ascii="Tahoma" w:hAnsi="Tahoma" w:cs="Tahoma"/>
          <w:b/>
          <w:bCs/>
        </w:rPr>
        <w:t xml:space="preserve">(Q&amp;A) </w:t>
      </w:r>
      <w:r w:rsidRPr="000649AB">
        <w:rPr>
          <w:rFonts w:ascii="Tahoma" w:hAnsi="Tahoma" w:cs="Tahoma"/>
          <w:b/>
          <w:bCs/>
        </w:rPr>
        <w:t xml:space="preserve">to the SOQ submission deadline. </w:t>
      </w:r>
      <w:r w:rsidR="004011E3" w:rsidRPr="000649AB">
        <w:rPr>
          <w:rFonts w:ascii="Tahoma" w:hAnsi="Tahoma" w:cs="Tahoma"/>
          <w:b/>
          <w:bCs/>
        </w:rPr>
        <w:t xml:space="preserve">Can the </w:t>
      </w:r>
      <w:r w:rsidRPr="000649AB">
        <w:rPr>
          <w:rFonts w:ascii="Tahoma" w:hAnsi="Tahoma" w:cs="Tahoma"/>
          <w:b/>
          <w:bCs/>
        </w:rPr>
        <w:t xml:space="preserve">SOQ submission deadline be extended </w:t>
      </w:r>
      <w:r w:rsidR="004868B7" w:rsidRPr="000649AB">
        <w:rPr>
          <w:rFonts w:ascii="Tahoma" w:hAnsi="Tahoma" w:cs="Tahoma"/>
          <w:b/>
          <w:bCs/>
        </w:rPr>
        <w:t>to</w:t>
      </w:r>
      <w:r w:rsidR="00B97406" w:rsidRPr="000649AB">
        <w:rPr>
          <w:rFonts w:ascii="Tahoma" w:hAnsi="Tahoma" w:cs="Tahoma"/>
          <w:b/>
          <w:bCs/>
        </w:rPr>
        <w:t xml:space="preserve"> </w:t>
      </w:r>
      <w:r w:rsidR="00FD1ECF" w:rsidRPr="000649AB">
        <w:rPr>
          <w:rFonts w:ascii="Tahoma" w:hAnsi="Tahoma" w:cs="Tahoma"/>
          <w:b/>
          <w:bCs/>
        </w:rPr>
        <w:t>four</w:t>
      </w:r>
      <w:r w:rsidRPr="000649AB">
        <w:rPr>
          <w:rFonts w:ascii="Tahoma" w:hAnsi="Tahoma" w:cs="Tahoma"/>
          <w:b/>
          <w:bCs/>
        </w:rPr>
        <w:t xml:space="preserve"> weeks following the </w:t>
      </w:r>
      <w:r w:rsidR="004868B7" w:rsidRPr="000649AB">
        <w:rPr>
          <w:rFonts w:ascii="Tahoma" w:hAnsi="Tahoma" w:cs="Tahoma"/>
          <w:b/>
          <w:bCs/>
        </w:rPr>
        <w:t xml:space="preserve">anticipated distribution of </w:t>
      </w:r>
      <w:r w:rsidR="00D16137" w:rsidRPr="000649AB">
        <w:rPr>
          <w:rFonts w:ascii="Tahoma" w:hAnsi="Tahoma" w:cs="Tahoma"/>
          <w:b/>
          <w:bCs/>
        </w:rPr>
        <w:t>Q&amp;A</w:t>
      </w:r>
      <w:r w:rsidR="00B97406" w:rsidRPr="000649AB">
        <w:rPr>
          <w:rFonts w:ascii="Tahoma" w:hAnsi="Tahoma" w:cs="Tahoma"/>
          <w:b/>
          <w:bCs/>
        </w:rPr>
        <w:t>?</w:t>
      </w:r>
      <w:r w:rsidRPr="000649AB">
        <w:rPr>
          <w:rFonts w:ascii="Tahoma" w:hAnsi="Tahoma" w:cs="Tahoma"/>
          <w:b/>
          <w:bCs/>
        </w:rPr>
        <w:t xml:space="preserve"> Please note our request is consistent with </w:t>
      </w:r>
      <w:r w:rsidR="00030FE0" w:rsidRPr="000649AB">
        <w:rPr>
          <w:rFonts w:ascii="Tahoma" w:hAnsi="Tahoma" w:cs="Tahoma"/>
          <w:b/>
          <w:bCs/>
        </w:rPr>
        <w:t>the</w:t>
      </w:r>
      <w:r w:rsidR="00D16137" w:rsidRPr="000649AB">
        <w:rPr>
          <w:rFonts w:ascii="Tahoma" w:hAnsi="Tahoma" w:cs="Tahoma"/>
          <w:b/>
          <w:bCs/>
        </w:rPr>
        <w:t xml:space="preserve"> Key Activities and Dates</w:t>
      </w:r>
      <w:r w:rsidR="00030FE0" w:rsidRPr="000649AB">
        <w:rPr>
          <w:rFonts w:ascii="Tahoma" w:hAnsi="Tahoma" w:cs="Tahoma"/>
          <w:b/>
          <w:bCs/>
        </w:rPr>
        <w:t xml:space="preserve"> for previous CEC RFQ solicitations</w:t>
      </w:r>
      <w:r w:rsidRPr="000649AB">
        <w:rPr>
          <w:rFonts w:ascii="Tahoma" w:hAnsi="Tahoma" w:cs="Tahoma"/>
          <w:b/>
          <w:bCs/>
        </w:rPr>
        <w:t>. </w:t>
      </w:r>
    </w:p>
    <w:p w14:paraId="60F987BB" w14:textId="4654E9C6" w:rsidR="009300B5" w:rsidRPr="000649AB" w:rsidRDefault="009300B5" w:rsidP="00C623AA">
      <w:pPr>
        <w:spacing w:before="120" w:after="120" w:line="259" w:lineRule="auto"/>
        <w:ind w:left="720" w:hanging="720"/>
        <w:rPr>
          <w:rFonts w:ascii="Tahoma" w:hAnsi="Tahoma" w:cs="Tahoma"/>
        </w:rPr>
      </w:pPr>
      <w:r w:rsidRPr="000649AB">
        <w:rPr>
          <w:rFonts w:ascii="Tahoma" w:hAnsi="Tahoma" w:cs="Tahoma"/>
        </w:rPr>
        <w:t>A</w:t>
      </w:r>
      <w:r w:rsidR="006D08D2" w:rsidRPr="000649AB">
        <w:rPr>
          <w:rFonts w:ascii="Tahoma" w:hAnsi="Tahoma" w:cs="Tahoma"/>
        </w:rPr>
        <w:t>7</w:t>
      </w:r>
      <w:r w:rsidRPr="000649AB">
        <w:rPr>
          <w:rFonts w:ascii="Tahoma" w:hAnsi="Tahoma" w:cs="Tahoma"/>
        </w:rPr>
        <w:t xml:space="preserve">: </w:t>
      </w:r>
      <w:r w:rsidRPr="000649AB">
        <w:rPr>
          <w:rFonts w:ascii="Tahoma" w:hAnsi="Tahoma" w:cs="Tahoma"/>
        </w:rPr>
        <w:tab/>
      </w:r>
      <w:r w:rsidR="005345A0" w:rsidRPr="000649AB">
        <w:rPr>
          <w:rFonts w:ascii="Tahoma" w:hAnsi="Tahoma" w:cs="Tahoma"/>
        </w:rPr>
        <w:t xml:space="preserve">The time between Q&amp;A distribution and the submission deadline varies for each solicitation. No agreement between the CEC and the successful Firm is in effect until the contract is signed by the Contractor, approved at a CEC business meeting, and signed by the CEC Contracts Office Manager. </w:t>
      </w:r>
      <w:r w:rsidR="00FD752F" w:rsidRPr="000649AB">
        <w:rPr>
          <w:rFonts w:ascii="Tahoma" w:hAnsi="Tahoma" w:cs="Tahoma"/>
        </w:rPr>
        <w:t>To ensure the agreement resulting from this solicitation is executed on time</w:t>
      </w:r>
      <w:r w:rsidR="00643458">
        <w:rPr>
          <w:rFonts w:ascii="Tahoma" w:hAnsi="Tahoma" w:cs="Tahoma"/>
        </w:rPr>
        <w:t xml:space="preserve"> (CEC aims to have a fully executed contract by April 1, 2025)</w:t>
      </w:r>
      <w:r w:rsidR="00FD752F" w:rsidRPr="000649AB">
        <w:rPr>
          <w:rFonts w:ascii="Tahoma" w:hAnsi="Tahoma" w:cs="Tahoma"/>
        </w:rPr>
        <w:t>, the submission deadline cannot be extended.</w:t>
      </w:r>
    </w:p>
    <w:p w14:paraId="0E16E3D6" w14:textId="6E8CC844" w:rsidR="002F5E17" w:rsidRPr="000649AB" w:rsidRDefault="002F5E17" w:rsidP="00C623AA">
      <w:pPr>
        <w:spacing w:before="120" w:after="120" w:line="259" w:lineRule="auto"/>
        <w:rPr>
          <w:rFonts w:ascii="Tahoma" w:eastAsia="Times New Roman" w:hAnsi="Tahoma" w:cs="Tahoma"/>
          <w:b/>
          <w:bCs/>
          <w:color w:val="3C6AA2"/>
        </w:rPr>
      </w:pPr>
      <w:r w:rsidRPr="000649AB">
        <w:rPr>
          <w:rFonts w:ascii="Tahoma" w:eastAsia="Times New Roman" w:hAnsi="Tahoma" w:cs="Tahoma"/>
          <w:b/>
          <w:bCs/>
          <w:color w:val="3C6AA2"/>
        </w:rPr>
        <w:t>Technical Tasks / Scope of Work</w:t>
      </w:r>
      <w:r w:rsidR="004533C9" w:rsidRPr="000649AB">
        <w:rPr>
          <w:rFonts w:ascii="Tahoma" w:eastAsia="Times New Roman" w:hAnsi="Tahoma" w:cs="Tahoma"/>
          <w:b/>
          <w:bCs/>
          <w:color w:val="3C6AA2"/>
        </w:rPr>
        <w:t xml:space="preserve"> Questions</w:t>
      </w:r>
    </w:p>
    <w:p w14:paraId="22891C33" w14:textId="388AF3EC" w:rsidR="009300B5" w:rsidRPr="000649AB" w:rsidRDefault="009300B5" w:rsidP="00C623AA">
      <w:pPr>
        <w:spacing w:before="120" w:after="120" w:line="259" w:lineRule="auto"/>
        <w:ind w:left="720" w:hanging="720"/>
        <w:rPr>
          <w:rFonts w:ascii="Tahoma" w:hAnsi="Tahoma" w:cs="Tahoma"/>
          <w:b/>
          <w:bCs/>
        </w:rPr>
      </w:pPr>
      <w:r w:rsidRPr="000649AB">
        <w:rPr>
          <w:rFonts w:ascii="Tahoma" w:eastAsia="Times New Roman" w:hAnsi="Tahoma" w:cs="Tahoma"/>
          <w:b/>
          <w:bCs/>
        </w:rPr>
        <w:t xml:space="preserve"> </w:t>
      </w:r>
      <w:r w:rsidRPr="000649AB">
        <w:rPr>
          <w:rFonts w:ascii="Tahoma" w:hAnsi="Tahoma" w:cs="Tahoma"/>
          <w:b/>
          <w:bCs/>
        </w:rPr>
        <w:t>Q</w:t>
      </w:r>
      <w:r w:rsidR="006D08D2" w:rsidRPr="000649AB">
        <w:rPr>
          <w:rFonts w:ascii="Tahoma" w:hAnsi="Tahoma" w:cs="Tahoma"/>
          <w:b/>
          <w:bCs/>
        </w:rPr>
        <w:t>8</w:t>
      </w:r>
      <w:r w:rsidRPr="000649AB">
        <w:rPr>
          <w:rFonts w:ascii="Tahoma" w:hAnsi="Tahoma" w:cs="Tahoma"/>
          <w:b/>
          <w:bCs/>
        </w:rPr>
        <w:t>:</w:t>
      </w:r>
      <w:r w:rsidRPr="000649AB">
        <w:rPr>
          <w:rFonts w:ascii="Tahoma" w:hAnsi="Tahoma" w:cs="Tahoma"/>
          <w:b/>
          <w:bCs/>
        </w:rPr>
        <w:tab/>
      </w:r>
      <w:r w:rsidR="00357B0B" w:rsidRPr="000649AB">
        <w:rPr>
          <w:rFonts w:ascii="Tahoma" w:hAnsi="Tahoma" w:cs="Tahoma"/>
          <w:b/>
          <w:bCs/>
        </w:rPr>
        <w:t>Under Subtask 3.2 – Life Cycle Cost Analysis, c</w:t>
      </w:r>
      <w:r w:rsidRPr="000649AB">
        <w:rPr>
          <w:rFonts w:ascii="Tahoma" w:hAnsi="Tahoma" w:cs="Tahoma"/>
          <w:b/>
          <w:bCs/>
        </w:rPr>
        <w:t>an further direction be provided as to what is required for the following specific scope item, “Review and revise reference climatic data and climate methodologies that impact energy savings and accounting for Energy Code measures"?</w:t>
      </w:r>
    </w:p>
    <w:p w14:paraId="010B9803" w14:textId="353B7B16" w:rsidR="009300B5" w:rsidRDefault="009300B5" w:rsidP="00304DB0">
      <w:pPr>
        <w:spacing w:before="120" w:after="120" w:line="259" w:lineRule="auto"/>
        <w:ind w:left="720" w:hanging="720"/>
        <w:rPr>
          <w:rFonts w:ascii="Tahoma" w:hAnsi="Tahoma" w:cs="Tahoma"/>
        </w:rPr>
      </w:pPr>
      <w:r w:rsidRPr="000649AB">
        <w:rPr>
          <w:rFonts w:ascii="Tahoma" w:hAnsi="Tahoma" w:cs="Tahoma"/>
        </w:rPr>
        <w:t>A</w:t>
      </w:r>
      <w:r w:rsidR="006D08D2" w:rsidRPr="000649AB">
        <w:rPr>
          <w:rFonts w:ascii="Tahoma" w:hAnsi="Tahoma" w:cs="Tahoma"/>
        </w:rPr>
        <w:t>8</w:t>
      </w:r>
      <w:r w:rsidRPr="000649AB">
        <w:rPr>
          <w:rFonts w:ascii="Tahoma" w:hAnsi="Tahoma" w:cs="Tahoma"/>
        </w:rPr>
        <w:t>:</w:t>
      </w:r>
      <w:r w:rsidR="0096407B">
        <w:rPr>
          <w:rFonts w:ascii="Tahoma" w:hAnsi="Tahoma" w:cs="Tahoma"/>
        </w:rPr>
        <w:tab/>
      </w:r>
      <w:r w:rsidR="000345B7" w:rsidRPr="00304DB0">
        <w:rPr>
          <w:rFonts w:ascii="Tahoma" w:hAnsi="Tahoma" w:cs="Tahoma"/>
        </w:rPr>
        <w:t xml:space="preserve">Accurate, detailed, and up-to-date climate data are critical for adopting technically feasible, cost-effective building standards. Building energy savings depend greatly on weather, and this dependence makes typical, overly generalized </w:t>
      </w:r>
      <w:r w:rsidR="008E53C2" w:rsidRPr="00304DB0">
        <w:rPr>
          <w:rFonts w:ascii="Tahoma" w:hAnsi="Tahoma" w:cs="Tahoma"/>
        </w:rPr>
        <w:t>building energy model (BEM)</w:t>
      </w:r>
      <w:r w:rsidR="000345B7" w:rsidRPr="00304DB0">
        <w:rPr>
          <w:rFonts w:ascii="Tahoma" w:hAnsi="Tahoma" w:cs="Tahoma"/>
        </w:rPr>
        <w:t xml:space="preserve"> weather data inadequate for analyzing energy efficiency measures. To solve this, the CEC develops weather data for </w:t>
      </w:r>
      <w:r w:rsidR="00391C44" w:rsidRPr="00FA14EF">
        <w:rPr>
          <w:rFonts w:ascii="Tahoma" w:hAnsi="Tahoma" w:cs="Tahoma"/>
        </w:rPr>
        <w:t>sixt</w:t>
      </w:r>
      <w:r w:rsidR="00391C44" w:rsidRPr="00304DB0">
        <w:rPr>
          <w:rFonts w:ascii="Tahoma" w:hAnsi="Tahoma" w:cs="Tahoma"/>
        </w:rPr>
        <w:t>een (</w:t>
      </w:r>
      <w:r w:rsidR="000345B7" w:rsidRPr="00304DB0">
        <w:rPr>
          <w:rFonts w:ascii="Tahoma" w:hAnsi="Tahoma" w:cs="Tahoma"/>
        </w:rPr>
        <w:t>16</w:t>
      </w:r>
      <w:r w:rsidR="00391C44" w:rsidRPr="00304DB0">
        <w:rPr>
          <w:rFonts w:ascii="Tahoma" w:hAnsi="Tahoma" w:cs="Tahoma"/>
        </w:rPr>
        <w:t>)</w:t>
      </w:r>
      <w:r w:rsidR="000345B7" w:rsidRPr="00304DB0">
        <w:rPr>
          <w:rFonts w:ascii="Tahoma" w:hAnsi="Tahoma" w:cs="Tahoma"/>
        </w:rPr>
        <w:t xml:space="preserve"> different California climate zones – rather than one </w:t>
      </w:r>
      <w:r w:rsidR="00391C44" w:rsidRPr="00304DB0">
        <w:rPr>
          <w:rFonts w:ascii="Tahoma" w:hAnsi="Tahoma" w:cs="Tahoma"/>
        </w:rPr>
        <w:t xml:space="preserve">(1) </w:t>
      </w:r>
      <w:r w:rsidR="000345B7" w:rsidRPr="00304DB0">
        <w:rPr>
          <w:rFonts w:ascii="Tahoma" w:hAnsi="Tahoma" w:cs="Tahoma"/>
        </w:rPr>
        <w:t>climate zone for the whole state – and revises these datasets before analyzing measures for each code cycle. CEC-approved code compliance BEM software is required to come inherently with weather data that have been developed specifically for California’s climate zones to ensure accurate representation of a building’s location.</w:t>
      </w:r>
      <w:r w:rsidR="00B50374" w:rsidRPr="00304DB0">
        <w:rPr>
          <w:rFonts w:ascii="Tahoma" w:hAnsi="Tahoma" w:cs="Tahoma"/>
        </w:rPr>
        <w:t xml:space="preserve"> California’s Energy Code weather data is adopted </w:t>
      </w:r>
      <w:r w:rsidR="000C57E8" w:rsidRPr="00304DB0">
        <w:rPr>
          <w:rFonts w:ascii="Tahoma" w:hAnsi="Tahoma" w:cs="Tahoma"/>
        </w:rPr>
        <w:t xml:space="preserve">each code cycle </w:t>
      </w:r>
      <w:r w:rsidR="00B50374" w:rsidRPr="00304DB0">
        <w:rPr>
          <w:rFonts w:ascii="Tahoma" w:hAnsi="Tahoma" w:cs="Tahoma"/>
        </w:rPr>
        <w:t xml:space="preserve">as part of the Reference Appendices, under Joint Appendix JA2. </w:t>
      </w:r>
      <w:r w:rsidR="00BF4EBD" w:rsidRPr="00304DB0">
        <w:rPr>
          <w:rFonts w:ascii="Tahoma" w:hAnsi="Tahoma" w:cs="Tahoma"/>
        </w:rPr>
        <w:t>For further description,</w:t>
      </w:r>
      <w:r w:rsidR="00C560EC" w:rsidRPr="00304DB0">
        <w:rPr>
          <w:rFonts w:ascii="Tahoma" w:hAnsi="Tahoma" w:cs="Tahoma"/>
        </w:rPr>
        <w:t xml:space="preserve"> please see </w:t>
      </w:r>
      <w:r w:rsidR="00161C9F" w:rsidRPr="00304DB0">
        <w:rPr>
          <w:rFonts w:ascii="Tahoma" w:hAnsi="Tahoma" w:cs="Tahoma"/>
        </w:rPr>
        <w:t xml:space="preserve">CEC’s </w:t>
      </w:r>
      <w:hyperlink r:id="rId16" w:history="1">
        <w:r w:rsidR="008D2ECC" w:rsidRPr="00304DB0">
          <w:rPr>
            <w:rStyle w:val="Hyperlink"/>
            <w:rFonts w:ascii="Tahoma" w:hAnsi="Tahoma" w:cs="Tahoma"/>
          </w:rPr>
          <w:t xml:space="preserve">2025 Energy Code Accounting </w:t>
        </w:r>
        <w:r w:rsidR="007A3420" w:rsidRPr="00304DB0">
          <w:rPr>
            <w:rStyle w:val="Hyperlink"/>
            <w:rFonts w:ascii="Tahoma" w:hAnsi="Tahoma" w:cs="Tahoma"/>
          </w:rPr>
          <w:t>Methodology Report</w:t>
        </w:r>
      </w:hyperlink>
      <w:r w:rsidR="002D452D" w:rsidRPr="00304DB0">
        <w:rPr>
          <w:rFonts w:ascii="Tahoma" w:hAnsi="Tahoma" w:cs="Tahoma"/>
        </w:rPr>
        <w:t xml:space="preserve"> (</w:t>
      </w:r>
      <w:r w:rsidR="00351F47" w:rsidRPr="00351F47">
        <w:rPr>
          <w:rFonts w:ascii="Tahoma" w:hAnsi="Tahoma" w:cs="Tahoma"/>
        </w:rPr>
        <w:t>https://efiling.energy.ca.gov/GetDocument.aspx?tn=255318-1</w:t>
      </w:r>
      <w:r w:rsidR="002D452D" w:rsidRPr="00304DB0">
        <w:rPr>
          <w:rFonts w:ascii="Tahoma" w:hAnsi="Tahoma" w:cs="Tahoma"/>
        </w:rPr>
        <w:t>).</w:t>
      </w:r>
      <w:r w:rsidR="00B50374">
        <w:rPr>
          <w:rFonts w:ascii="Tahoma" w:hAnsi="Tahoma" w:cs="Tahoma"/>
        </w:rPr>
        <w:t xml:space="preserve"> </w:t>
      </w:r>
    </w:p>
    <w:p w14:paraId="08C7ECF4" w14:textId="77777777" w:rsidR="00351F47" w:rsidRPr="000649AB" w:rsidRDefault="00351F47" w:rsidP="00304DB0">
      <w:pPr>
        <w:spacing w:before="120" w:after="120" w:line="259" w:lineRule="auto"/>
        <w:ind w:left="720" w:hanging="720"/>
        <w:rPr>
          <w:rFonts w:ascii="Tahoma" w:hAnsi="Tahoma" w:cs="Tahoma"/>
        </w:rPr>
      </w:pPr>
    </w:p>
    <w:p w14:paraId="34D36982" w14:textId="59766282" w:rsidR="009300B5" w:rsidRPr="000649AB" w:rsidRDefault="009300B5" w:rsidP="00F86B1C">
      <w:pPr>
        <w:spacing w:before="120" w:after="120" w:line="259" w:lineRule="auto"/>
        <w:ind w:left="720" w:hanging="720"/>
        <w:rPr>
          <w:rFonts w:ascii="Tahoma" w:hAnsi="Tahoma" w:cs="Tahoma"/>
          <w:b/>
          <w:bCs/>
        </w:rPr>
      </w:pPr>
      <w:r w:rsidRPr="000649AB">
        <w:rPr>
          <w:rFonts w:ascii="Tahoma" w:hAnsi="Tahoma" w:cs="Tahoma"/>
          <w:b/>
          <w:bCs/>
        </w:rPr>
        <w:lastRenderedPageBreak/>
        <w:t>Q</w:t>
      </w:r>
      <w:r w:rsidR="006D08D2" w:rsidRPr="000649AB">
        <w:rPr>
          <w:rFonts w:ascii="Tahoma" w:hAnsi="Tahoma" w:cs="Tahoma"/>
          <w:b/>
          <w:bCs/>
        </w:rPr>
        <w:t>9</w:t>
      </w:r>
      <w:r w:rsidRPr="000649AB">
        <w:rPr>
          <w:rFonts w:ascii="Tahoma" w:hAnsi="Tahoma" w:cs="Tahoma"/>
          <w:b/>
          <w:bCs/>
        </w:rPr>
        <w:t>:</w:t>
      </w:r>
      <w:r w:rsidRPr="000649AB">
        <w:rPr>
          <w:rFonts w:ascii="Tahoma" w:hAnsi="Tahoma" w:cs="Tahoma"/>
          <w:b/>
          <w:bCs/>
        </w:rPr>
        <w:tab/>
      </w:r>
      <w:r w:rsidR="00F86B1C" w:rsidRPr="000649AB">
        <w:rPr>
          <w:rFonts w:ascii="Tahoma" w:hAnsi="Tahoma" w:cs="Tahoma"/>
          <w:b/>
          <w:bCs/>
        </w:rPr>
        <w:t xml:space="preserve">Our Firm has deep expertise in serving as a neutral steward for open-source projects to ensure they meet high quality standards and have a thriving, sustainable ecosystem. Not all open-source code hosting is equal. </w:t>
      </w:r>
      <w:r w:rsidR="00D675B6" w:rsidRPr="000649AB">
        <w:rPr>
          <w:rFonts w:ascii="Tahoma" w:hAnsi="Tahoma" w:cs="Tahoma"/>
          <w:b/>
          <w:bCs/>
        </w:rPr>
        <w:t xml:space="preserve">Under Task 5, </w:t>
      </w:r>
      <w:r w:rsidRPr="000649AB">
        <w:rPr>
          <w:rFonts w:ascii="Tahoma" w:hAnsi="Tahoma" w:cs="Tahoma"/>
          <w:b/>
          <w:bCs/>
        </w:rPr>
        <w:t xml:space="preserve">"Software tools source code posted to open-source online repository" </w:t>
      </w:r>
      <w:r w:rsidR="00247ED0" w:rsidRPr="000649AB">
        <w:rPr>
          <w:rFonts w:ascii="Tahoma" w:hAnsi="Tahoma" w:cs="Tahoma"/>
          <w:b/>
          <w:bCs/>
        </w:rPr>
        <w:t>is included as</w:t>
      </w:r>
      <w:r w:rsidRPr="000649AB">
        <w:rPr>
          <w:rFonts w:ascii="Tahoma" w:hAnsi="Tahoma" w:cs="Tahoma"/>
          <w:b/>
          <w:bCs/>
        </w:rPr>
        <w:t xml:space="preserve"> a </w:t>
      </w:r>
      <w:r w:rsidR="00247ED0" w:rsidRPr="000649AB">
        <w:rPr>
          <w:rFonts w:ascii="Tahoma" w:hAnsi="Tahoma" w:cs="Tahoma"/>
          <w:b/>
          <w:bCs/>
        </w:rPr>
        <w:t>key deliverable</w:t>
      </w:r>
      <w:r w:rsidRPr="000649AB">
        <w:rPr>
          <w:rFonts w:ascii="Tahoma" w:hAnsi="Tahoma" w:cs="Tahoma"/>
          <w:b/>
          <w:bCs/>
        </w:rPr>
        <w:t>. How will</w:t>
      </w:r>
      <w:r w:rsidR="007144FD" w:rsidRPr="000649AB">
        <w:rPr>
          <w:rFonts w:ascii="Tahoma" w:hAnsi="Tahoma" w:cs="Tahoma"/>
          <w:b/>
          <w:bCs/>
        </w:rPr>
        <w:t xml:space="preserve"> </w:t>
      </w:r>
      <w:r w:rsidR="00C269D2" w:rsidRPr="000649AB">
        <w:rPr>
          <w:rFonts w:ascii="Tahoma" w:hAnsi="Tahoma" w:cs="Tahoma"/>
          <w:b/>
          <w:bCs/>
        </w:rPr>
        <w:t xml:space="preserve">this </w:t>
      </w:r>
      <w:r w:rsidRPr="000649AB">
        <w:rPr>
          <w:rFonts w:ascii="Tahoma" w:hAnsi="Tahoma" w:cs="Tahoma"/>
          <w:b/>
          <w:bCs/>
        </w:rPr>
        <w:t>deliverable be judged</w:t>
      </w:r>
      <w:r w:rsidR="00B92CFB" w:rsidRPr="000649AB">
        <w:rPr>
          <w:rFonts w:ascii="Tahoma" w:hAnsi="Tahoma" w:cs="Tahoma"/>
          <w:b/>
          <w:bCs/>
        </w:rPr>
        <w:t xml:space="preserve"> during the scoring process</w:t>
      </w:r>
      <w:r w:rsidRPr="000649AB">
        <w:rPr>
          <w:rFonts w:ascii="Tahoma" w:hAnsi="Tahoma" w:cs="Tahoma"/>
          <w:b/>
          <w:bCs/>
        </w:rPr>
        <w:t xml:space="preserve">? </w:t>
      </w:r>
    </w:p>
    <w:p w14:paraId="1B10D264" w14:textId="409B58CB" w:rsidR="009403FB" w:rsidRPr="000649AB" w:rsidRDefault="009300B5" w:rsidP="00684D79">
      <w:pPr>
        <w:spacing w:before="120" w:after="120" w:line="259" w:lineRule="auto"/>
        <w:ind w:left="720" w:hanging="720"/>
        <w:rPr>
          <w:rFonts w:ascii="Tahoma" w:hAnsi="Tahoma" w:cs="Tahoma"/>
        </w:rPr>
      </w:pPr>
      <w:r w:rsidRPr="000649AB">
        <w:rPr>
          <w:rFonts w:ascii="Tahoma" w:hAnsi="Tahoma" w:cs="Tahoma"/>
        </w:rPr>
        <w:t>A</w:t>
      </w:r>
      <w:r w:rsidR="006D08D2" w:rsidRPr="000649AB">
        <w:rPr>
          <w:rFonts w:ascii="Tahoma" w:hAnsi="Tahoma" w:cs="Tahoma"/>
        </w:rPr>
        <w:t>9</w:t>
      </w:r>
      <w:r w:rsidRPr="000649AB">
        <w:rPr>
          <w:rFonts w:ascii="Tahoma" w:hAnsi="Tahoma" w:cs="Tahoma"/>
        </w:rPr>
        <w:t>:</w:t>
      </w:r>
      <w:r w:rsidRPr="000649AB">
        <w:rPr>
          <w:rFonts w:ascii="Tahoma" w:hAnsi="Tahoma" w:cs="Tahoma"/>
        </w:rPr>
        <w:tab/>
      </w:r>
      <w:r w:rsidR="00526318" w:rsidRPr="000649AB">
        <w:rPr>
          <w:rFonts w:ascii="Tahoma" w:hAnsi="Tahoma" w:cs="Tahoma"/>
        </w:rPr>
        <w:t>T</w:t>
      </w:r>
      <w:r w:rsidR="00D70E51" w:rsidRPr="000649AB">
        <w:rPr>
          <w:rFonts w:ascii="Tahoma" w:hAnsi="Tahoma" w:cs="Tahoma"/>
        </w:rPr>
        <w:t xml:space="preserve">he CEC develops and maintains two (2) free computer programs for use in demonstrating performance compliance with the Energy Code. California Building Energy Code Compliance Commercial (CBECC) is used for demonstrating performance compliance for nonresidential and multifamily buildings, and California Building Energy Code Compliance Residential (CBECC-Res) is used for demonstrating performance compliance for single-family residential buildings. </w:t>
      </w:r>
      <w:r w:rsidR="009403FB" w:rsidRPr="000649AB">
        <w:rPr>
          <w:rFonts w:ascii="Tahoma" w:hAnsi="Tahoma" w:cs="Tahoma"/>
        </w:rPr>
        <w:t>Both CBECC and CBECC-Res are open-source</w:t>
      </w:r>
      <w:r w:rsidR="009C76A5" w:rsidRPr="000649AB">
        <w:rPr>
          <w:rFonts w:ascii="Tahoma" w:hAnsi="Tahoma" w:cs="Tahoma"/>
        </w:rPr>
        <w:t xml:space="preserve"> computer programs</w:t>
      </w:r>
      <w:r w:rsidR="009403FB" w:rsidRPr="000649AB">
        <w:rPr>
          <w:rFonts w:ascii="Tahoma" w:hAnsi="Tahoma" w:cs="Tahoma"/>
        </w:rPr>
        <w:t xml:space="preserve">. </w:t>
      </w:r>
    </w:p>
    <w:p w14:paraId="731BA0C2" w14:textId="77777777" w:rsidR="00050757" w:rsidRPr="000649AB" w:rsidRDefault="004A5A33" w:rsidP="009403FB">
      <w:pPr>
        <w:spacing w:before="120" w:after="120" w:line="259" w:lineRule="auto"/>
        <w:ind w:left="720"/>
        <w:rPr>
          <w:rFonts w:ascii="Tahoma" w:hAnsi="Tahoma" w:cs="Tahoma"/>
        </w:rPr>
      </w:pPr>
      <w:r w:rsidRPr="000649AB">
        <w:rPr>
          <w:rFonts w:ascii="Tahoma" w:hAnsi="Tahoma" w:cs="Tahoma"/>
        </w:rPr>
        <w:t>The</w:t>
      </w:r>
      <w:r w:rsidR="00CF37BF" w:rsidRPr="000649AB">
        <w:rPr>
          <w:rFonts w:ascii="Tahoma" w:hAnsi="Tahoma" w:cs="Tahoma"/>
        </w:rPr>
        <w:t xml:space="preserve"> CEC is open to ideas or suggestions from respondents to this solicitation regarding </w:t>
      </w:r>
      <w:r w:rsidR="00EE2078" w:rsidRPr="000649AB">
        <w:rPr>
          <w:rFonts w:ascii="Tahoma" w:hAnsi="Tahoma" w:cs="Tahoma"/>
        </w:rPr>
        <w:t>open</w:t>
      </w:r>
      <w:r w:rsidR="00901720" w:rsidRPr="000649AB">
        <w:rPr>
          <w:rFonts w:ascii="Tahoma" w:hAnsi="Tahoma" w:cs="Tahoma"/>
        </w:rPr>
        <w:t>-</w:t>
      </w:r>
      <w:r w:rsidR="008A3927" w:rsidRPr="000649AB">
        <w:rPr>
          <w:rFonts w:ascii="Tahoma" w:hAnsi="Tahoma" w:cs="Tahoma"/>
        </w:rPr>
        <w:t>source</w:t>
      </w:r>
      <w:r w:rsidR="00901720" w:rsidRPr="000649AB">
        <w:rPr>
          <w:rFonts w:ascii="Tahoma" w:hAnsi="Tahoma" w:cs="Tahoma"/>
        </w:rPr>
        <w:t xml:space="preserve"> options</w:t>
      </w:r>
      <w:r w:rsidR="008A3927" w:rsidRPr="000649AB">
        <w:rPr>
          <w:rFonts w:ascii="Tahoma" w:hAnsi="Tahoma" w:cs="Tahoma"/>
        </w:rPr>
        <w:t>.</w:t>
      </w:r>
      <w:r w:rsidR="00CF37BF" w:rsidRPr="000649AB">
        <w:rPr>
          <w:rFonts w:ascii="Tahoma" w:hAnsi="Tahoma" w:cs="Tahoma"/>
        </w:rPr>
        <w:t xml:space="preserve"> </w:t>
      </w:r>
      <w:r w:rsidR="004F4BD7" w:rsidRPr="000649AB">
        <w:rPr>
          <w:rFonts w:ascii="Tahoma" w:hAnsi="Tahoma" w:cs="Tahoma"/>
        </w:rPr>
        <w:t xml:space="preserve">Responses to this solicitation shall be in the form of a Statement of Qualifications (SOQ) according to the format described </w:t>
      </w:r>
      <w:r w:rsidR="00D86926" w:rsidRPr="000649AB">
        <w:rPr>
          <w:rFonts w:ascii="Tahoma" w:hAnsi="Tahoma" w:cs="Tahoma"/>
        </w:rPr>
        <w:t xml:space="preserve">on pages 34-39 of </w:t>
      </w:r>
      <w:r w:rsidR="004F4BD7" w:rsidRPr="000649AB">
        <w:rPr>
          <w:rFonts w:ascii="Tahoma" w:hAnsi="Tahoma" w:cs="Tahoma"/>
        </w:rPr>
        <w:t>the solicitation manua</w:t>
      </w:r>
      <w:r w:rsidR="00D86926" w:rsidRPr="000649AB">
        <w:rPr>
          <w:rFonts w:ascii="Tahoma" w:hAnsi="Tahoma" w:cs="Tahoma"/>
        </w:rPr>
        <w:t>l</w:t>
      </w:r>
      <w:r w:rsidR="00C35D71" w:rsidRPr="000649AB">
        <w:rPr>
          <w:rFonts w:ascii="Tahoma" w:hAnsi="Tahoma" w:cs="Tahoma"/>
        </w:rPr>
        <w:t xml:space="preserve">. </w:t>
      </w:r>
    </w:p>
    <w:p w14:paraId="77337FA1" w14:textId="77777777" w:rsidR="00671318" w:rsidRPr="000649AB" w:rsidRDefault="00E84EA0" w:rsidP="009403FB">
      <w:pPr>
        <w:spacing w:before="120" w:after="120" w:line="259" w:lineRule="auto"/>
        <w:ind w:left="720"/>
        <w:rPr>
          <w:rFonts w:ascii="Tahoma" w:hAnsi="Tahoma" w:cs="Tahoma"/>
        </w:rPr>
      </w:pPr>
      <w:r w:rsidRPr="000649AB">
        <w:rPr>
          <w:rFonts w:ascii="Tahoma" w:hAnsi="Tahoma" w:cs="Tahoma"/>
        </w:rPr>
        <w:t xml:space="preserve">Each SOQ will be screened for compliance with the Administrative Screening Criteria </w:t>
      </w:r>
      <w:r w:rsidR="00F436BB" w:rsidRPr="000649AB">
        <w:rPr>
          <w:rFonts w:ascii="Tahoma" w:hAnsi="Tahoma" w:cs="Tahoma"/>
        </w:rPr>
        <w:t xml:space="preserve">detailed </w:t>
      </w:r>
      <w:r w:rsidRPr="000649AB">
        <w:rPr>
          <w:rFonts w:ascii="Tahoma" w:hAnsi="Tahoma" w:cs="Tahoma"/>
        </w:rPr>
        <w:t xml:space="preserve">on page 40 of the solicitation manual. All SOQs that pass the Administrative and Completeness Screening, will </w:t>
      </w:r>
      <w:r w:rsidR="00EE50EC" w:rsidRPr="000649AB">
        <w:rPr>
          <w:rFonts w:ascii="Tahoma" w:hAnsi="Tahoma" w:cs="Tahoma"/>
        </w:rPr>
        <w:t xml:space="preserve">be reviewed and scored based on the Evaluation Criteria </w:t>
      </w:r>
      <w:r w:rsidR="00684D79" w:rsidRPr="000649AB">
        <w:rPr>
          <w:rFonts w:ascii="Tahoma" w:hAnsi="Tahoma" w:cs="Tahoma"/>
        </w:rPr>
        <w:t xml:space="preserve">located on pages 45-48 of the solicitation manual. </w:t>
      </w:r>
    </w:p>
    <w:p w14:paraId="184BCFF2" w14:textId="5FA09276" w:rsidR="00684D79" w:rsidRDefault="00684D79" w:rsidP="009403FB">
      <w:pPr>
        <w:spacing w:before="120" w:after="120" w:line="259" w:lineRule="auto"/>
        <w:ind w:left="720"/>
        <w:rPr>
          <w:rFonts w:ascii="Tahoma" w:hAnsi="Tahoma" w:cs="Tahoma"/>
        </w:rPr>
      </w:pPr>
      <w:r w:rsidRPr="000649AB">
        <w:rPr>
          <w:rFonts w:ascii="Tahoma" w:hAnsi="Tahoma" w:cs="Tahoma"/>
        </w:rPr>
        <w:t xml:space="preserve">All solicitation documents are available on the </w:t>
      </w:r>
      <w:hyperlink r:id="rId17" w:history="1">
        <w:r w:rsidRPr="000649AB">
          <w:rPr>
            <w:rStyle w:val="Hyperlink"/>
            <w:rFonts w:ascii="Tahoma" w:hAnsi="Tahoma" w:cs="Tahoma"/>
          </w:rPr>
          <w:t>RFQ-24-401 solicitation webpage</w:t>
        </w:r>
      </w:hyperlink>
      <w:r w:rsidRPr="000649AB">
        <w:rPr>
          <w:rFonts w:ascii="Tahoma" w:hAnsi="Tahoma" w:cs="Tahoma"/>
        </w:rPr>
        <w:t xml:space="preserve"> (</w:t>
      </w:r>
      <w:r w:rsidR="00351F47" w:rsidRPr="00351F47">
        <w:rPr>
          <w:rFonts w:ascii="Tahoma" w:hAnsi="Tahoma" w:cs="Tahoma"/>
        </w:rPr>
        <w:t>https://www.energy.ca.gov/solicitations/2024-09/rfq-24-401-energy-code-development-support</w:t>
      </w:r>
      <w:r w:rsidRPr="000649AB">
        <w:rPr>
          <w:rFonts w:ascii="Tahoma" w:hAnsi="Tahoma" w:cs="Tahoma"/>
        </w:rPr>
        <w:t>).</w:t>
      </w:r>
      <w:r w:rsidR="00413797">
        <w:rPr>
          <w:rFonts w:ascii="Tahoma" w:hAnsi="Tahoma" w:cs="Tahoma"/>
        </w:rPr>
        <w:t xml:space="preserve"> </w:t>
      </w:r>
    </w:p>
    <w:p w14:paraId="6E41B7B8" w14:textId="7080B809" w:rsidR="00351F47" w:rsidRPr="000649AB" w:rsidRDefault="00351F47" w:rsidP="009403FB">
      <w:pPr>
        <w:spacing w:before="120" w:after="120" w:line="259" w:lineRule="auto"/>
        <w:ind w:left="720"/>
        <w:rPr>
          <w:rFonts w:ascii="Tahoma" w:hAnsi="Tahoma" w:cs="Tahoma"/>
        </w:rPr>
      </w:pPr>
      <w:r>
        <w:rPr>
          <w:rFonts w:ascii="Tahoma" w:hAnsi="Tahoma" w:cs="Tahoma"/>
        </w:rPr>
        <w:t xml:space="preserve">Please also reference the </w:t>
      </w:r>
      <w:hyperlink r:id="rId18" w:history="1">
        <w:r w:rsidRPr="00351F47">
          <w:rPr>
            <w:rStyle w:val="Hyperlink"/>
            <w:rFonts w:ascii="Tahoma" w:hAnsi="Tahoma" w:cs="Tahoma"/>
          </w:rPr>
          <w:t>California Department of Technology’s (CDT’s) Open Source and Code Reuse Requirements</w:t>
        </w:r>
      </w:hyperlink>
      <w:r>
        <w:rPr>
          <w:rFonts w:ascii="Tahoma" w:hAnsi="Tahoma" w:cs="Tahoma"/>
        </w:rPr>
        <w:t xml:space="preserve"> for additional guidance</w:t>
      </w:r>
      <w:r w:rsidR="00413797">
        <w:rPr>
          <w:rFonts w:ascii="Tahoma" w:hAnsi="Tahoma" w:cs="Tahoma"/>
        </w:rPr>
        <w:t xml:space="preserve"> and requirements</w:t>
      </w:r>
      <w:r>
        <w:rPr>
          <w:rFonts w:ascii="Tahoma" w:hAnsi="Tahoma" w:cs="Tahoma"/>
        </w:rPr>
        <w:t xml:space="preserve"> (</w:t>
      </w:r>
      <w:r w:rsidRPr="00351F47">
        <w:rPr>
          <w:rFonts w:ascii="Tahoma" w:hAnsi="Tahoma" w:cs="Tahoma"/>
        </w:rPr>
        <w:t>https://cdt.ca.gov/wp-content/uploads/2018/05/TL-18-02-OSCodeReuse_2018-0419.pdf</w:t>
      </w:r>
      <w:r>
        <w:rPr>
          <w:rFonts w:ascii="Tahoma" w:hAnsi="Tahoma" w:cs="Tahoma"/>
        </w:rPr>
        <w:t>).</w:t>
      </w:r>
    </w:p>
    <w:p w14:paraId="6EF6DB0B" w14:textId="77777777" w:rsidR="009300B5" w:rsidRPr="002F5E17" w:rsidRDefault="009300B5" w:rsidP="00E8324D">
      <w:pPr>
        <w:spacing w:before="240" w:after="240" w:line="259" w:lineRule="auto"/>
        <w:ind w:left="720" w:hanging="720"/>
        <w:rPr>
          <w:rStyle w:val="eop"/>
          <w:rFonts w:ascii="Tahoma" w:hAnsi="Tahoma" w:cs="Tahoma"/>
        </w:rPr>
      </w:pPr>
    </w:p>
    <w:sectPr w:rsidR="009300B5" w:rsidRPr="002F5E17" w:rsidSect="00D46000">
      <w:footerReference w:type="default" r:id="rId19"/>
      <w:headerReference w:type="first" r:id="rId20"/>
      <w:footerReference w:type="first" r:id="rId21"/>
      <w:pgSz w:w="12240" w:h="15840"/>
      <w:pgMar w:top="1440" w:right="1440" w:bottom="1440" w:left="1440" w:header="43"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D8AE3" w14:textId="77777777" w:rsidR="002D359C" w:rsidRDefault="002D359C" w:rsidP="00F86D2B">
      <w:r>
        <w:separator/>
      </w:r>
    </w:p>
  </w:endnote>
  <w:endnote w:type="continuationSeparator" w:id="0">
    <w:p w14:paraId="10F8BE52" w14:textId="77777777" w:rsidR="002D359C" w:rsidRDefault="002D359C" w:rsidP="00F86D2B">
      <w:r>
        <w:continuationSeparator/>
      </w:r>
    </w:p>
  </w:endnote>
  <w:endnote w:type="continuationNotice" w:id="1">
    <w:p w14:paraId="619FA122" w14:textId="77777777" w:rsidR="002D359C" w:rsidRDefault="002D3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DC5A71" w:rsidRPr="009300B5" w14:paraId="51A8CBBC" w14:textId="77777777" w:rsidTr="00571321">
      <w:tc>
        <w:tcPr>
          <w:tcW w:w="2880" w:type="dxa"/>
        </w:tcPr>
        <w:p w14:paraId="1B11F40F" w14:textId="43DB7801" w:rsidR="00DC5A71" w:rsidRPr="009300B5" w:rsidRDefault="00DC5A71" w:rsidP="00DC5A71">
          <w:pPr>
            <w:pStyle w:val="Footer"/>
            <w:jc w:val="both"/>
            <w:rPr>
              <w:rFonts w:ascii="Tahoma" w:hAnsi="Tahoma" w:cs="Tahoma"/>
              <w:sz w:val="20"/>
              <w:szCs w:val="20"/>
            </w:rPr>
          </w:pPr>
          <w:r w:rsidRPr="009300B5">
            <w:rPr>
              <w:rFonts w:ascii="Tahoma" w:hAnsi="Tahoma" w:cs="Tahoma"/>
              <w:sz w:val="20"/>
              <w:szCs w:val="20"/>
            </w:rPr>
            <w:t xml:space="preserve">October 2024  </w:t>
          </w:r>
        </w:p>
        <w:p w14:paraId="1ACC9AAD" w14:textId="77777777" w:rsidR="00DC5A71" w:rsidRPr="009300B5" w:rsidRDefault="00DC5A71" w:rsidP="00DC5A71">
          <w:pPr>
            <w:pStyle w:val="Footer"/>
            <w:rPr>
              <w:rFonts w:ascii="Tahoma" w:hAnsi="Tahoma" w:cs="Tahoma"/>
              <w:sz w:val="20"/>
              <w:szCs w:val="20"/>
            </w:rPr>
          </w:pPr>
        </w:p>
        <w:p w14:paraId="36568D4E" w14:textId="77777777" w:rsidR="00DC5A71" w:rsidRPr="009300B5" w:rsidRDefault="00DC5A71" w:rsidP="00DC5A71">
          <w:pPr>
            <w:pStyle w:val="Header"/>
            <w:ind w:left="-115"/>
            <w:rPr>
              <w:rFonts w:ascii="Tahoma" w:hAnsi="Tahoma" w:cs="Tahoma"/>
              <w:sz w:val="20"/>
              <w:szCs w:val="20"/>
            </w:rPr>
          </w:pPr>
        </w:p>
      </w:tc>
      <w:tc>
        <w:tcPr>
          <w:tcW w:w="2880" w:type="dxa"/>
        </w:tcPr>
        <w:p w14:paraId="3177B47D" w14:textId="77777777" w:rsidR="00DC5A71" w:rsidRPr="009300B5" w:rsidRDefault="00DC5A71" w:rsidP="00DC5A71">
          <w:pPr>
            <w:pStyle w:val="Header"/>
            <w:jc w:val="center"/>
            <w:rPr>
              <w:rFonts w:ascii="Tahoma" w:hAnsi="Tahoma" w:cs="Tahoma"/>
              <w:sz w:val="20"/>
              <w:szCs w:val="20"/>
            </w:rPr>
          </w:pPr>
          <w:r w:rsidRPr="009300B5">
            <w:rPr>
              <w:rFonts w:ascii="Tahoma" w:hAnsi="Tahoma" w:cs="Tahoma"/>
              <w:sz w:val="20"/>
              <w:szCs w:val="20"/>
            </w:rPr>
            <w:t xml:space="preserve">Page </w:t>
          </w:r>
          <w:r w:rsidRPr="009300B5">
            <w:rPr>
              <w:rFonts w:ascii="Tahoma" w:hAnsi="Tahoma" w:cs="Tahoma"/>
              <w:sz w:val="20"/>
              <w:szCs w:val="20"/>
            </w:rPr>
            <w:fldChar w:fldCharType="begin"/>
          </w:r>
          <w:r w:rsidRPr="009300B5">
            <w:rPr>
              <w:rFonts w:ascii="Tahoma" w:hAnsi="Tahoma" w:cs="Tahoma"/>
              <w:sz w:val="20"/>
              <w:szCs w:val="20"/>
            </w:rPr>
            <w:instrText xml:space="preserve"> PAGE  \* Arabic  \* MERGEFORMAT </w:instrText>
          </w:r>
          <w:r w:rsidRPr="009300B5">
            <w:rPr>
              <w:rFonts w:ascii="Tahoma" w:hAnsi="Tahoma" w:cs="Tahoma"/>
              <w:sz w:val="20"/>
              <w:szCs w:val="20"/>
            </w:rPr>
            <w:fldChar w:fldCharType="separate"/>
          </w:r>
          <w:r w:rsidRPr="009300B5">
            <w:rPr>
              <w:rFonts w:ascii="Tahoma" w:hAnsi="Tahoma" w:cs="Tahoma"/>
              <w:sz w:val="20"/>
              <w:szCs w:val="20"/>
            </w:rPr>
            <w:t>2</w:t>
          </w:r>
          <w:r w:rsidRPr="009300B5">
            <w:rPr>
              <w:rFonts w:ascii="Tahoma" w:hAnsi="Tahoma" w:cs="Tahoma"/>
              <w:sz w:val="20"/>
              <w:szCs w:val="20"/>
            </w:rPr>
            <w:fldChar w:fldCharType="end"/>
          </w:r>
          <w:r w:rsidRPr="009300B5">
            <w:rPr>
              <w:rFonts w:ascii="Tahoma" w:hAnsi="Tahoma" w:cs="Tahoma"/>
              <w:sz w:val="20"/>
              <w:szCs w:val="20"/>
            </w:rPr>
            <w:t xml:space="preserve"> of </w:t>
          </w:r>
          <w:r w:rsidRPr="009300B5">
            <w:rPr>
              <w:rFonts w:ascii="Tahoma" w:hAnsi="Tahoma" w:cs="Tahoma"/>
              <w:sz w:val="20"/>
              <w:szCs w:val="20"/>
            </w:rPr>
            <w:fldChar w:fldCharType="begin"/>
          </w:r>
          <w:r w:rsidRPr="009300B5">
            <w:rPr>
              <w:rFonts w:ascii="Tahoma" w:hAnsi="Tahoma" w:cs="Tahoma"/>
              <w:sz w:val="20"/>
              <w:szCs w:val="20"/>
            </w:rPr>
            <w:instrText xml:space="preserve"> NUMPAGES  \* Arabic  \* MERGEFORMAT </w:instrText>
          </w:r>
          <w:r w:rsidRPr="009300B5">
            <w:rPr>
              <w:rFonts w:ascii="Tahoma" w:hAnsi="Tahoma" w:cs="Tahoma"/>
              <w:sz w:val="20"/>
              <w:szCs w:val="20"/>
            </w:rPr>
            <w:fldChar w:fldCharType="separate"/>
          </w:r>
          <w:r w:rsidRPr="009300B5">
            <w:rPr>
              <w:rFonts w:ascii="Tahoma" w:hAnsi="Tahoma" w:cs="Tahoma"/>
              <w:sz w:val="20"/>
              <w:szCs w:val="20"/>
            </w:rPr>
            <w:t>12</w:t>
          </w:r>
          <w:r w:rsidRPr="009300B5">
            <w:rPr>
              <w:rFonts w:ascii="Tahoma" w:hAnsi="Tahoma" w:cs="Tahoma"/>
              <w:sz w:val="20"/>
              <w:szCs w:val="20"/>
            </w:rPr>
            <w:fldChar w:fldCharType="end"/>
          </w:r>
        </w:p>
      </w:tc>
      <w:tc>
        <w:tcPr>
          <w:tcW w:w="2880" w:type="dxa"/>
        </w:tcPr>
        <w:p w14:paraId="5854005E" w14:textId="77777777" w:rsidR="00DC5A71" w:rsidRPr="009300B5" w:rsidRDefault="00DC5A71" w:rsidP="00DC5A71">
          <w:pPr>
            <w:pStyle w:val="Footer"/>
            <w:jc w:val="right"/>
            <w:rPr>
              <w:rFonts w:ascii="Tahoma" w:hAnsi="Tahoma" w:cs="Tahoma"/>
              <w:sz w:val="20"/>
              <w:szCs w:val="20"/>
            </w:rPr>
          </w:pPr>
          <w:r w:rsidRPr="009300B5">
            <w:rPr>
              <w:rFonts w:ascii="Tahoma" w:hAnsi="Tahoma" w:cs="Tahoma"/>
              <w:sz w:val="20"/>
              <w:szCs w:val="20"/>
            </w:rPr>
            <w:t>RFQ-24-401</w:t>
          </w:r>
        </w:p>
        <w:p w14:paraId="299EF1A3" w14:textId="77777777" w:rsidR="00DC5A71" w:rsidRPr="009300B5" w:rsidRDefault="00DC5A71" w:rsidP="00DC5A71">
          <w:pPr>
            <w:pStyle w:val="Header"/>
            <w:ind w:right="-115"/>
            <w:jc w:val="right"/>
            <w:rPr>
              <w:rFonts w:ascii="Tahoma" w:hAnsi="Tahoma" w:cs="Tahoma"/>
              <w:sz w:val="20"/>
              <w:szCs w:val="20"/>
            </w:rPr>
          </w:pPr>
        </w:p>
      </w:tc>
    </w:tr>
  </w:tbl>
  <w:p w14:paraId="173E378E" w14:textId="77777777" w:rsidR="009300B5" w:rsidRDefault="009300B5" w:rsidP="00DC5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38DE" w14:textId="0855F460" w:rsidR="00D46000" w:rsidRDefault="009300B5" w:rsidP="002D11A5">
    <w:pPr>
      <w:pStyle w:val="Footer"/>
      <w:ind w:hanging="1800"/>
    </w:pPr>
    <w:r>
      <w:rPr>
        <w:noProof/>
      </w:rPr>
      <w:drawing>
        <wp:anchor distT="0" distB="0" distL="114300" distR="114300" simplePos="0" relativeHeight="251658241" behindDoc="1" locked="0" layoutInCell="1" allowOverlap="1" wp14:anchorId="648CCC2F" wp14:editId="73520B38">
          <wp:simplePos x="0" y="0"/>
          <wp:positionH relativeFrom="page">
            <wp:posOffset>0</wp:posOffset>
          </wp:positionH>
          <wp:positionV relativeFrom="paragraph">
            <wp:posOffset>-781685</wp:posOffset>
          </wp:positionV>
          <wp:extent cx="7772400" cy="1033272"/>
          <wp:effectExtent l="0" t="0" r="0" b="0"/>
          <wp:wrapNone/>
          <wp:docPr id="556594799" name="Picture 556594799"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C9099" w14:textId="77777777" w:rsidR="002D359C" w:rsidRDefault="002D359C" w:rsidP="00F86D2B">
      <w:r>
        <w:separator/>
      </w:r>
    </w:p>
  </w:footnote>
  <w:footnote w:type="continuationSeparator" w:id="0">
    <w:p w14:paraId="6175C9CD" w14:textId="77777777" w:rsidR="002D359C" w:rsidRDefault="002D359C" w:rsidP="00F86D2B">
      <w:r>
        <w:continuationSeparator/>
      </w:r>
    </w:p>
  </w:footnote>
  <w:footnote w:type="continuationNotice" w:id="1">
    <w:p w14:paraId="632DED18" w14:textId="77777777" w:rsidR="002D359C" w:rsidRDefault="002D3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CDBC6" w14:textId="50DA7AEE" w:rsidR="00D46000" w:rsidRDefault="009300B5" w:rsidP="002D11A5">
    <w:pPr>
      <w:pStyle w:val="Header"/>
      <w:ind w:hanging="1800"/>
    </w:pPr>
    <w:r>
      <w:rPr>
        <w:noProof/>
      </w:rPr>
      <w:drawing>
        <wp:anchor distT="0" distB="0" distL="114300" distR="114300" simplePos="0" relativeHeight="251658240" behindDoc="0" locked="0" layoutInCell="1" allowOverlap="1" wp14:anchorId="4946F90E" wp14:editId="699FCCF9">
          <wp:simplePos x="0" y="0"/>
          <wp:positionH relativeFrom="page">
            <wp:posOffset>0</wp:posOffset>
          </wp:positionH>
          <wp:positionV relativeFrom="paragraph">
            <wp:posOffset>-21590</wp:posOffset>
          </wp:positionV>
          <wp:extent cx="7772400" cy="1014730"/>
          <wp:effectExtent l="0" t="0" r="0" b="0"/>
          <wp:wrapNone/>
          <wp:docPr id="906768572" name="Picture 9067685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52349" name="Picture 1438252349">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1014730"/>
                  </a:xfrm>
                  <a:prstGeom prst="rect">
                    <a:avLst/>
                  </a:prstGeom>
                </pic:spPr>
              </pic:pic>
            </a:graphicData>
          </a:graphic>
          <wp14:sizeRelH relativeFrom="margin">
            <wp14:pctWidth>0</wp14:pctWidth>
          </wp14:sizeRelH>
          <wp14:sizeRelV relativeFrom="margin">
            <wp14:pctHeight>0</wp14:pctHeight>
          </wp14:sizeRelV>
        </wp:anchor>
      </w:drawing>
    </w:r>
  </w:p>
  <w:p w14:paraId="26B82481" w14:textId="58019C6A" w:rsidR="00D46000" w:rsidRDefault="00D46000"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25CC0"/>
    <w:multiLevelType w:val="hybridMultilevel"/>
    <w:tmpl w:val="730C01B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1E05EB"/>
    <w:multiLevelType w:val="hybridMultilevel"/>
    <w:tmpl w:val="AA4A7AF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52AB375E"/>
    <w:multiLevelType w:val="hybridMultilevel"/>
    <w:tmpl w:val="930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F2E66"/>
    <w:multiLevelType w:val="hybridMultilevel"/>
    <w:tmpl w:val="7584D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482644">
    <w:abstractNumId w:val="0"/>
  </w:num>
  <w:num w:numId="2" w16cid:durableId="409810716">
    <w:abstractNumId w:val="4"/>
  </w:num>
  <w:num w:numId="3" w16cid:durableId="960764066">
    <w:abstractNumId w:val="2"/>
  </w:num>
  <w:num w:numId="4" w16cid:durableId="1292325311">
    <w:abstractNumId w:val="3"/>
  </w:num>
  <w:num w:numId="5" w16cid:durableId="75829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1273"/>
    <w:rsid w:val="000056A7"/>
    <w:rsid w:val="00010924"/>
    <w:rsid w:val="00011F0F"/>
    <w:rsid w:val="00015969"/>
    <w:rsid w:val="000170E3"/>
    <w:rsid w:val="00021CED"/>
    <w:rsid w:val="00023AB1"/>
    <w:rsid w:val="00023F99"/>
    <w:rsid w:val="00024662"/>
    <w:rsid w:val="00026163"/>
    <w:rsid w:val="00027125"/>
    <w:rsid w:val="00030FE0"/>
    <w:rsid w:val="000318C0"/>
    <w:rsid w:val="00032116"/>
    <w:rsid w:val="00033539"/>
    <w:rsid w:val="000345B7"/>
    <w:rsid w:val="00036600"/>
    <w:rsid w:val="000377D8"/>
    <w:rsid w:val="00037A7B"/>
    <w:rsid w:val="00040185"/>
    <w:rsid w:val="00040EDE"/>
    <w:rsid w:val="00045C0C"/>
    <w:rsid w:val="00050757"/>
    <w:rsid w:val="00051D22"/>
    <w:rsid w:val="00052DFD"/>
    <w:rsid w:val="000557AC"/>
    <w:rsid w:val="00056845"/>
    <w:rsid w:val="0005760E"/>
    <w:rsid w:val="00060357"/>
    <w:rsid w:val="00063B9D"/>
    <w:rsid w:val="000649AB"/>
    <w:rsid w:val="00065B19"/>
    <w:rsid w:val="00065BED"/>
    <w:rsid w:val="000666D8"/>
    <w:rsid w:val="000679B4"/>
    <w:rsid w:val="000703E3"/>
    <w:rsid w:val="00071A47"/>
    <w:rsid w:val="00071C61"/>
    <w:rsid w:val="00072716"/>
    <w:rsid w:val="000755B7"/>
    <w:rsid w:val="00075FE8"/>
    <w:rsid w:val="000776F0"/>
    <w:rsid w:val="00080B11"/>
    <w:rsid w:val="00082DA2"/>
    <w:rsid w:val="000853BD"/>
    <w:rsid w:val="00086FEE"/>
    <w:rsid w:val="0009064B"/>
    <w:rsid w:val="00093AFF"/>
    <w:rsid w:val="00096490"/>
    <w:rsid w:val="000A1926"/>
    <w:rsid w:val="000A4FE2"/>
    <w:rsid w:val="000A53FB"/>
    <w:rsid w:val="000A6CE7"/>
    <w:rsid w:val="000B246A"/>
    <w:rsid w:val="000B6ED4"/>
    <w:rsid w:val="000C0660"/>
    <w:rsid w:val="000C16AE"/>
    <w:rsid w:val="000C57E8"/>
    <w:rsid w:val="000C5CA9"/>
    <w:rsid w:val="000C5E6C"/>
    <w:rsid w:val="000C77D5"/>
    <w:rsid w:val="000C7F11"/>
    <w:rsid w:val="000D0D4E"/>
    <w:rsid w:val="000D0FDB"/>
    <w:rsid w:val="000D11E9"/>
    <w:rsid w:val="000D1270"/>
    <w:rsid w:val="000D4713"/>
    <w:rsid w:val="000D4723"/>
    <w:rsid w:val="000D5647"/>
    <w:rsid w:val="000E31D6"/>
    <w:rsid w:val="000E4DE2"/>
    <w:rsid w:val="000E65CC"/>
    <w:rsid w:val="000E6B53"/>
    <w:rsid w:val="000F0274"/>
    <w:rsid w:val="000F069E"/>
    <w:rsid w:val="000F1021"/>
    <w:rsid w:val="000F1D99"/>
    <w:rsid w:val="000F3F2E"/>
    <w:rsid w:val="000F4021"/>
    <w:rsid w:val="000F4A28"/>
    <w:rsid w:val="000F7270"/>
    <w:rsid w:val="001006DA"/>
    <w:rsid w:val="001025CF"/>
    <w:rsid w:val="001050BE"/>
    <w:rsid w:val="0011190D"/>
    <w:rsid w:val="00114C68"/>
    <w:rsid w:val="00114E0F"/>
    <w:rsid w:val="001232CF"/>
    <w:rsid w:val="001234A3"/>
    <w:rsid w:val="0012428F"/>
    <w:rsid w:val="00124BAD"/>
    <w:rsid w:val="001275A3"/>
    <w:rsid w:val="00131B0C"/>
    <w:rsid w:val="0013395A"/>
    <w:rsid w:val="00137F62"/>
    <w:rsid w:val="0014043C"/>
    <w:rsid w:val="001410D5"/>
    <w:rsid w:val="001413F4"/>
    <w:rsid w:val="0014731B"/>
    <w:rsid w:val="0015310F"/>
    <w:rsid w:val="00153568"/>
    <w:rsid w:val="00155A11"/>
    <w:rsid w:val="0015616F"/>
    <w:rsid w:val="00157636"/>
    <w:rsid w:val="00161C9F"/>
    <w:rsid w:val="00165053"/>
    <w:rsid w:val="00171391"/>
    <w:rsid w:val="001728F5"/>
    <w:rsid w:val="0017354A"/>
    <w:rsid w:val="0017573B"/>
    <w:rsid w:val="00176C2E"/>
    <w:rsid w:val="00176E7A"/>
    <w:rsid w:val="00176EBA"/>
    <w:rsid w:val="00177C1B"/>
    <w:rsid w:val="00180442"/>
    <w:rsid w:val="00181A15"/>
    <w:rsid w:val="00183230"/>
    <w:rsid w:val="00183505"/>
    <w:rsid w:val="0018441D"/>
    <w:rsid w:val="001872A9"/>
    <w:rsid w:val="00194152"/>
    <w:rsid w:val="001952F1"/>
    <w:rsid w:val="00196D7F"/>
    <w:rsid w:val="001A0995"/>
    <w:rsid w:val="001A2C9E"/>
    <w:rsid w:val="001A314C"/>
    <w:rsid w:val="001A5F2A"/>
    <w:rsid w:val="001A6858"/>
    <w:rsid w:val="001A7FA2"/>
    <w:rsid w:val="001B13E0"/>
    <w:rsid w:val="001B2968"/>
    <w:rsid w:val="001B3597"/>
    <w:rsid w:val="001B7728"/>
    <w:rsid w:val="001B78D0"/>
    <w:rsid w:val="001C1F4D"/>
    <w:rsid w:val="001D2E70"/>
    <w:rsid w:val="001E2730"/>
    <w:rsid w:val="001E2843"/>
    <w:rsid w:val="001E3402"/>
    <w:rsid w:val="001E369E"/>
    <w:rsid w:val="001E59BE"/>
    <w:rsid w:val="001E5EFB"/>
    <w:rsid w:val="001E6BEF"/>
    <w:rsid w:val="001F3338"/>
    <w:rsid w:val="001F4D63"/>
    <w:rsid w:val="001F62F3"/>
    <w:rsid w:val="00201529"/>
    <w:rsid w:val="00203587"/>
    <w:rsid w:val="00203DFB"/>
    <w:rsid w:val="002053A4"/>
    <w:rsid w:val="00206D8D"/>
    <w:rsid w:val="0020769F"/>
    <w:rsid w:val="002106D8"/>
    <w:rsid w:val="0021288E"/>
    <w:rsid w:val="0021374E"/>
    <w:rsid w:val="00214A26"/>
    <w:rsid w:val="00214EE9"/>
    <w:rsid w:val="002157CA"/>
    <w:rsid w:val="0022019F"/>
    <w:rsid w:val="00221413"/>
    <w:rsid w:val="0022317E"/>
    <w:rsid w:val="00224071"/>
    <w:rsid w:val="0023254F"/>
    <w:rsid w:val="002327FB"/>
    <w:rsid w:val="00233A77"/>
    <w:rsid w:val="00235167"/>
    <w:rsid w:val="00244005"/>
    <w:rsid w:val="00247ED0"/>
    <w:rsid w:val="0025068E"/>
    <w:rsid w:val="00252DC5"/>
    <w:rsid w:val="002565C4"/>
    <w:rsid w:val="002579B7"/>
    <w:rsid w:val="00262BA6"/>
    <w:rsid w:val="002656FF"/>
    <w:rsid w:val="00271371"/>
    <w:rsid w:val="002714D5"/>
    <w:rsid w:val="002747CF"/>
    <w:rsid w:val="00277ADA"/>
    <w:rsid w:val="00277BDF"/>
    <w:rsid w:val="00282018"/>
    <w:rsid w:val="002826BF"/>
    <w:rsid w:val="00282CA7"/>
    <w:rsid w:val="00285E00"/>
    <w:rsid w:val="0029041B"/>
    <w:rsid w:val="00294047"/>
    <w:rsid w:val="002940CF"/>
    <w:rsid w:val="00294C7B"/>
    <w:rsid w:val="002A0158"/>
    <w:rsid w:val="002A0A2E"/>
    <w:rsid w:val="002A284F"/>
    <w:rsid w:val="002A337B"/>
    <w:rsid w:val="002A4BF1"/>
    <w:rsid w:val="002A4FBF"/>
    <w:rsid w:val="002A5F7A"/>
    <w:rsid w:val="002B58F4"/>
    <w:rsid w:val="002B5A81"/>
    <w:rsid w:val="002B7329"/>
    <w:rsid w:val="002C0843"/>
    <w:rsid w:val="002C18D2"/>
    <w:rsid w:val="002C1D46"/>
    <w:rsid w:val="002C2B82"/>
    <w:rsid w:val="002D11A5"/>
    <w:rsid w:val="002D359C"/>
    <w:rsid w:val="002D452D"/>
    <w:rsid w:val="002E0AE9"/>
    <w:rsid w:val="002E1489"/>
    <w:rsid w:val="002E2779"/>
    <w:rsid w:val="002E27D5"/>
    <w:rsid w:val="002E46A8"/>
    <w:rsid w:val="002E77D8"/>
    <w:rsid w:val="002F06F8"/>
    <w:rsid w:val="002F0A71"/>
    <w:rsid w:val="002F5E17"/>
    <w:rsid w:val="00300815"/>
    <w:rsid w:val="00300CD1"/>
    <w:rsid w:val="00300FB1"/>
    <w:rsid w:val="0030198A"/>
    <w:rsid w:val="00303995"/>
    <w:rsid w:val="00304DB0"/>
    <w:rsid w:val="00306C82"/>
    <w:rsid w:val="003112D4"/>
    <w:rsid w:val="0031217B"/>
    <w:rsid w:val="00313E6B"/>
    <w:rsid w:val="00313F5A"/>
    <w:rsid w:val="00314CE0"/>
    <w:rsid w:val="00315C87"/>
    <w:rsid w:val="00316716"/>
    <w:rsid w:val="00320CE4"/>
    <w:rsid w:val="003213ED"/>
    <w:rsid w:val="00321884"/>
    <w:rsid w:val="00323F0F"/>
    <w:rsid w:val="003247BD"/>
    <w:rsid w:val="00326AFB"/>
    <w:rsid w:val="00326B72"/>
    <w:rsid w:val="0033581E"/>
    <w:rsid w:val="003358ED"/>
    <w:rsid w:val="00341189"/>
    <w:rsid w:val="00341DDA"/>
    <w:rsid w:val="003424CA"/>
    <w:rsid w:val="00350557"/>
    <w:rsid w:val="00351C6A"/>
    <w:rsid w:val="00351F47"/>
    <w:rsid w:val="0035375D"/>
    <w:rsid w:val="00354B1B"/>
    <w:rsid w:val="00356B3F"/>
    <w:rsid w:val="00357B0B"/>
    <w:rsid w:val="00361AA0"/>
    <w:rsid w:val="00361C44"/>
    <w:rsid w:val="003640E8"/>
    <w:rsid w:val="003652EC"/>
    <w:rsid w:val="00371A01"/>
    <w:rsid w:val="00372496"/>
    <w:rsid w:val="00375273"/>
    <w:rsid w:val="00375ABC"/>
    <w:rsid w:val="00375B17"/>
    <w:rsid w:val="00381C40"/>
    <w:rsid w:val="00382C32"/>
    <w:rsid w:val="00383539"/>
    <w:rsid w:val="00391C44"/>
    <w:rsid w:val="00393650"/>
    <w:rsid w:val="00393EBB"/>
    <w:rsid w:val="00397E58"/>
    <w:rsid w:val="003A05B6"/>
    <w:rsid w:val="003A0AB5"/>
    <w:rsid w:val="003A19B5"/>
    <w:rsid w:val="003A2EB0"/>
    <w:rsid w:val="003A37AF"/>
    <w:rsid w:val="003A622A"/>
    <w:rsid w:val="003B184A"/>
    <w:rsid w:val="003B2F65"/>
    <w:rsid w:val="003B4FD2"/>
    <w:rsid w:val="003B53D3"/>
    <w:rsid w:val="003B5FAF"/>
    <w:rsid w:val="003B7C6E"/>
    <w:rsid w:val="003C15BF"/>
    <w:rsid w:val="003C1B72"/>
    <w:rsid w:val="003C2910"/>
    <w:rsid w:val="003C32D8"/>
    <w:rsid w:val="003D13CC"/>
    <w:rsid w:val="003D14D9"/>
    <w:rsid w:val="003D2BCC"/>
    <w:rsid w:val="003D4BE7"/>
    <w:rsid w:val="003E0AD6"/>
    <w:rsid w:val="003E0D2D"/>
    <w:rsid w:val="003E231D"/>
    <w:rsid w:val="003E3D32"/>
    <w:rsid w:val="003E404F"/>
    <w:rsid w:val="003E591D"/>
    <w:rsid w:val="003E6128"/>
    <w:rsid w:val="003E7EF1"/>
    <w:rsid w:val="003E7F87"/>
    <w:rsid w:val="003F03F1"/>
    <w:rsid w:val="003F12F6"/>
    <w:rsid w:val="003F3E70"/>
    <w:rsid w:val="00400650"/>
    <w:rsid w:val="0040108F"/>
    <w:rsid w:val="004011E3"/>
    <w:rsid w:val="00403B34"/>
    <w:rsid w:val="00404158"/>
    <w:rsid w:val="004074AA"/>
    <w:rsid w:val="00410AC7"/>
    <w:rsid w:val="004115F7"/>
    <w:rsid w:val="00413797"/>
    <w:rsid w:val="00413A08"/>
    <w:rsid w:val="00413CCD"/>
    <w:rsid w:val="00415DE9"/>
    <w:rsid w:val="00416CEB"/>
    <w:rsid w:val="0041794C"/>
    <w:rsid w:val="00421939"/>
    <w:rsid w:val="00421E14"/>
    <w:rsid w:val="00430559"/>
    <w:rsid w:val="00430859"/>
    <w:rsid w:val="004314C0"/>
    <w:rsid w:val="004321AB"/>
    <w:rsid w:val="00436996"/>
    <w:rsid w:val="004375A8"/>
    <w:rsid w:val="004379A5"/>
    <w:rsid w:val="00437AEF"/>
    <w:rsid w:val="00437D5F"/>
    <w:rsid w:val="00437F64"/>
    <w:rsid w:val="00443CE8"/>
    <w:rsid w:val="00450348"/>
    <w:rsid w:val="004504D5"/>
    <w:rsid w:val="004533C9"/>
    <w:rsid w:val="00453920"/>
    <w:rsid w:val="00454DCC"/>
    <w:rsid w:val="00454E12"/>
    <w:rsid w:val="00455BF3"/>
    <w:rsid w:val="00457956"/>
    <w:rsid w:val="00465FB0"/>
    <w:rsid w:val="004665E7"/>
    <w:rsid w:val="00466C07"/>
    <w:rsid w:val="00467F94"/>
    <w:rsid w:val="0047087B"/>
    <w:rsid w:val="004723F3"/>
    <w:rsid w:val="00473188"/>
    <w:rsid w:val="00475974"/>
    <w:rsid w:val="00475B35"/>
    <w:rsid w:val="00476746"/>
    <w:rsid w:val="00476A20"/>
    <w:rsid w:val="00477CF6"/>
    <w:rsid w:val="00480302"/>
    <w:rsid w:val="004814BD"/>
    <w:rsid w:val="004822B2"/>
    <w:rsid w:val="00483263"/>
    <w:rsid w:val="00486502"/>
    <w:rsid w:val="004868B7"/>
    <w:rsid w:val="00491AA7"/>
    <w:rsid w:val="00493781"/>
    <w:rsid w:val="004939EA"/>
    <w:rsid w:val="00494402"/>
    <w:rsid w:val="00496925"/>
    <w:rsid w:val="00497DC3"/>
    <w:rsid w:val="004A13F8"/>
    <w:rsid w:val="004A1AAA"/>
    <w:rsid w:val="004A1B5A"/>
    <w:rsid w:val="004A3568"/>
    <w:rsid w:val="004A4C18"/>
    <w:rsid w:val="004A5A33"/>
    <w:rsid w:val="004A6DC7"/>
    <w:rsid w:val="004A7B7A"/>
    <w:rsid w:val="004B1A9F"/>
    <w:rsid w:val="004B1BDB"/>
    <w:rsid w:val="004B24E6"/>
    <w:rsid w:val="004B7099"/>
    <w:rsid w:val="004B7EA8"/>
    <w:rsid w:val="004C3AE6"/>
    <w:rsid w:val="004C7603"/>
    <w:rsid w:val="004C7B70"/>
    <w:rsid w:val="004D1061"/>
    <w:rsid w:val="004D128F"/>
    <w:rsid w:val="004D462A"/>
    <w:rsid w:val="004E0138"/>
    <w:rsid w:val="004E0FE9"/>
    <w:rsid w:val="004E1533"/>
    <w:rsid w:val="004E16F2"/>
    <w:rsid w:val="004E4500"/>
    <w:rsid w:val="004F47F0"/>
    <w:rsid w:val="004F4BD7"/>
    <w:rsid w:val="004F529C"/>
    <w:rsid w:val="004F55A7"/>
    <w:rsid w:val="004F6A03"/>
    <w:rsid w:val="005014F5"/>
    <w:rsid w:val="00502527"/>
    <w:rsid w:val="00503A46"/>
    <w:rsid w:val="005070B3"/>
    <w:rsid w:val="005100D5"/>
    <w:rsid w:val="005248D0"/>
    <w:rsid w:val="00524EA9"/>
    <w:rsid w:val="00525541"/>
    <w:rsid w:val="00525991"/>
    <w:rsid w:val="00525E2C"/>
    <w:rsid w:val="00526318"/>
    <w:rsid w:val="00527817"/>
    <w:rsid w:val="005303A5"/>
    <w:rsid w:val="005305EB"/>
    <w:rsid w:val="005324D5"/>
    <w:rsid w:val="00533508"/>
    <w:rsid w:val="005345A0"/>
    <w:rsid w:val="005346D7"/>
    <w:rsid w:val="00534797"/>
    <w:rsid w:val="0054153F"/>
    <w:rsid w:val="00541CA3"/>
    <w:rsid w:val="005426C6"/>
    <w:rsid w:val="00545DA2"/>
    <w:rsid w:val="005470D0"/>
    <w:rsid w:val="00551A33"/>
    <w:rsid w:val="005532AE"/>
    <w:rsid w:val="00554C90"/>
    <w:rsid w:val="00554FD9"/>
    <w:rsid w:val="005568CA"/>
    <w:rsid w:val="0055775B"/>
    <w:rsid w:val="00561CDC"/>
    <w:rsid w:val="00565EAE"/>
    <w:rsid w:val="00566D9C"/>
    <w:rsid w:val="00566EB3"/>
    <w:rsid w:val="005670D2"/>
    <w:rsid w:val="005706E0"/>
    <w:rsid w:val="00571321"/>
    <w:rsid w:val="00573616"/>
    <w:rsid w:val="00575710"/>
    <w:rsid w:val="00577D95"/>
    <w:rsid w:val="00583F8A"/>
    <w:rsid w:val="005847EA"/>
    <w:rsid w:val="0059067F"/>
    <w:rsid w:val="00591BC3"/>
    <w:rsid w:val="00595222"/>
    <w:rsid w:val="0059609D"/>
    <w:rsid w:val="00597852"/>
    <w:rsid w:val="005A20D7"/>
    <w:rsid w:val="005A2212"/>
    <w:rsid w:val="005A7249"/>
    <w:rsid w:val="005B1699"/>
    <w:rsid w:val="005B2C03"/>
    <w:rsid w:val="005B7952"/>
    <w:rsid w:val="005B7E78"/>
    <w:rsid w:val="005C1307"/>
    <w:rsid w:val="005C33E6"/>
    <w:rsid w:val="005C7566"/>
    <w:rsid w:val="005D0491"/>
    <w:rsid w:val="005D0E6F"/>
    <w:rsid w:val="005D4798"/>
    <w:rsid w:val="005D5E7F"/>
    <w:rsid w:val="005D6193"/>
    <w:rsid w:val="005D6C9E"/>
    <w:rsid w:val="005D6EA8"/>
    <w:rsid w:val="005D72AE"/>
    <w:rsid w:val="005E2A13"/>
    <w:rsid w:val="005E3491"/>
    <w:rsid w:val="005E37C0"/>
    <w:rsid w:val="005E5483"/>
    <w:rsid w:val="005E6FA2"/>
    <w:rsid w:val="005F1BD4"/>
    <w:rsid w:val="005F2EF2"/>
    <w:rsid w:val="005F4807"/>
    <w:rsid w:val="005F4B2E"/>
    <w:rsid w:val="005F5601"/>
    <w:rsid w:val="00601174"/>
    <w:rsid w:val="00601670"/>
    <w:rsid w:val="00601801"/>
    <w:rsid w:val="006046C1"/>
    <w:rsid w:val="00604781"/>
    <w:rsid w:val="00605456"/>
    <w:rsid w:val="006067F4"/>
    <w:rsid w:val="006107E1"/>
    <w:rsid w:val="00611462"/>
    <w:rsid w:val="00612702"/>
    <w:rsid w:val="00613E44"/>
    <w:rsid w:val="00614376"/>
    <w:rsid w:val="00617FD9"/>
    <w:rsid w:val="00620C86"/>
    <w:rsid w:val="00621A7C"/>
    <w:rsid w:val="00622A7F"/>
    <w:rsid w:val="00623409"/>
    <w:rsid w:val="00623F20"/>
    <w:rsid w:val="0063153C"/>
    <w:rsid w:val="0063325E"/>
    <w:rsid w:val="00633FC7"/>
    <w:rsid w:val="00641AF6"/>
    <w:rsid w:val="00641DC9"/>
    <w:rsid w:val="00642CED"/>
    <w:rsid w:val="00643458"/>
    <w:rsid w:val="006449B9"/>
    <w:rsid w:val="0064596E"/>
    <w:rsid w:val="00646A82"/>
    <w:rsid w:val="006511D6"/>
    <w:rsid w:val="00651EB4"/>
    <w:rsid w:val="00654BE4"/>
    <w:rsid w:val="00657723"/>
    <w:rsid w:val="00660855"/>
    <w:rsid w:val="00661CD4"/>
    <w:rsid w:val="006634AA"/>
    <w:rsid w:val="00664A3D"/>
    <w:rsid w:val="006652C7"/>
    <w:rsid w:val="006673DA"/>
    <w:rsid w:val="00671318"/>
    <w:rsid w:val="00671CD5"/>
    <w:rsid w:val="00671DF5"/>
    <w:rsid w:val="00672D2D"/>
    <w:rsid w:val="00673E61"/>
    <w:rsid w:val="00674F59"/>
    <w:rsid w:val="00676094"/>
    <w:rsid w:val="00682336"/>
    <w:rsid w:val="006826FF"/>
    <w:rsid w:val="00683D2C"/>
    <w:rsid w:val="00684453"/>
    <w:rsid w:val="00684D79"/>
    <w:rsid w:val="006878ED"/>
    <w:rsid w:val="00691AFE"/>
    <w:rsid w:val="00693454"/>
    <w:rsid w:val="00694B8F"/>
    <w:rsid w:val="00697562"/>
    <w:rsid w:val="006A0807"/>
    <w:rsid w:val="006A2AA9"/>
    <w:rsid w:val="006A3366"/>
    <w:rsid w:val="006A3FD1"/>
    <w:rsid w:val="006A4194"/>
    <w:rsid w:val="006A57AF"/>
    <w:rsid w:val="006A6634"/>
    <w:rsid w:val="006A7DCE"/>
    <w:rsid w:val="006B13F0"/>
    <w:rsid w:val="006B1F66"/>
    <w:rsid w:val="006B3BE9"/>
    <w:rsid w:val="006B5EF9"/>
    <w:rsid w:val="006B6512"/>
    <w:rsid w:val="006B7E17"/>
    <w:rsid w:val="006C08D3"/>
    <w:rsid w:val="006C2420"/>
    <w:rsid w:val="006C2BA7"/>
    <w:rsid w:val="006C6419"/>
    <w:rsid w:val="006C695A"/>
    <w:rsid w:val="006C6A05"/>
    <w:rsid w:val="006C6F2F"/>
    <w:rsid w:val="006D08D2"/>
    <w:rsid w:val="006D2B47"/>
    <w:rsid w:val="006D3827"/>
    <w:rsid w:val="006D7B74"/>
    <w:rsid w:val="006D7EF3"/>
    <w:rsid w:val="006E084A"/>
    <w:rsid w:val="006E146A"/>
    <w:rsid w:val="006E438B"/>
    <w:rsid w:val="006E6D74"/>
    <w:rsid w:val="006E714E"/>
    <w:rsid w:val="006F07B8"/>
    <w:rsid w:val="006F0B65"/>
    <w:rsid w:val="006F0D35"/>
    <w:rsid w:val="006F4DD8"/>
    <w:rsid w:val="006F6AC4"/>
    <w:rsid w:val="00700A23"/>
    <w:rsid w:val="00700A78"/>
    <w:rsid w:val="007016B2"/>
    <w:rsid w:val="0071268E"/>
    <w:rsid w:val="00713046"/>
    <w:rsid w:val="007134AE"/>
    <w:rsid w:val="00713D30"/>
    <w:rsid w:val="007144FD"/>
    <w:rsid w:val="007211FC"/>
    <w:rsid w:val="0072173A"/>
    <w:rsid w:val="0072529C"/>
    <w:rsid w:val="007255AA"/>
    <w:rsid w:val="007257BE"/>
    <w:rsid w:val="00726A2F"/>
    <w:rsid w:val="00732885"/>
    <w:rsid w:val="00732939"/>
    <w:rsid w:val="00732B96"/>
    <w:rsid w:val="00733B0B"/>
    <w:rsid w:val="007366D7"/>
    <w:rsid w:val="00740410"/>
    <w:rsid w:val="00742520"/>
    <w:rsid w:val="00744304"/>
    <w:rsid w:val="007448E7"/>
    <w:rsid w:val="00744BE1"/>
    <w:rsid w:val="00745BEC"/>
    <w:rsid w:val="00747195"/>
    <w:rsid w:val="00747650"/>
    <w:rsid w:val="00751134"/>
    <w:rsid w:val="00751C0F"/>
    <w:rsid w:val="00754370"/>
    <w:rsid w:val="00754FBC"/>
    <w:rsid w:val="007554DF"/>
    <w:rsid w:val="00756541"/>
    <w:rsid w:val="00756E22"/>
    <w:rsid w:val="00760833"/>
    <w:rsid w:val="007612CD"/>
    <w:rsid w:val="00761865"/>
    <w:rsid w:val="00761C0A"/>
    <w:rsid w:val="00761F8B"/>
    <w:rsid w:val="00763BFF"/>
    <w:rsid w:val="00767D4C"/>
    <w:rsid w:val="00770935"/>
    <w:rsid w:val="0077147D"/>
    <w:rsid w:val="007721CA"/>
    <w:rsid w:val="0077265A"/>
    <w:rsid w:val="00773DDD"/>
    <w:rsid w:val="007746C3"/>
    <w:rsid w:val="00774E58"/>
    <w:rsid w:val="00776861"/>
    <w:rsid w:val="00777798"/>
    <w:rsid w:val="007808E8"/>
    <w:rsid w:val="00780B0C"/>
    <w:rsid w:val="0078154A"/>
    <w:rsid w:val="0078203E"/>
    <w:rsid w:val="00783717"/>
    <w:rsid w:val="00784505"/>
    <w:rsid w:val="00792C96"/>
    <w:rsid w:val="00793A9D"/>
    <w:rsid w:val="00794107"/>
    <w:rsid w:val="00797F0A"/>
    <w:rsid w:val="007A00D8"/>
    <w:rsid w:val="007A3420"/>
    <w:rsid w:val="007A376A"/>
    <w:rsid w:val="007A4C28"/>
    <w:rsid w:val="007A5D3F"/>
    <w:rsid w:val="007A7C1F"/>
    <w:rsid w:val="007B2E95"/>
    <w:rsid w:val="007B4718"/>
    <w:rsid w:val="007B4C58"/>
    <w:rsid w:val="007B6DB0"/>
    <w:rsid w:val="007B719B"/>
    <w:rsid w:val="007B7F8A"/>
    <w:rsid w:val="007C0CB9"/>
    <w:rsid w:val="007C1E67"/>
    <w:rsid w:val="007C2196"/>
    <w:rsid w:val="007C3306"/>
    <w:rsid w:val="007C3FBD"/>
    <w:rsid w:val="007C40D3"/>
    <w:rsid w:val="007C57D7"/>
    <w:rsid w:val="007C6A70"/>
    <w:rsid w:val="007D0574"/>
    <w:rsid w:val="007D074E"/>
    <w:rsid w:val="007D1B12"/>
    <w:rsid w:val="007D52E7"/>
    <w:rsid w:val="007D53BC"/>
    <w:rsid w:val="007D545A"/>
    <w:rsid w:val="007E0C67"/>
    <w:rsid w:val="007E1292"/>
    <w:rsid w:val="007E154F"/>
    <w:rsid w:val="007E2976"/>
    <w:rsid w:val="007E5CEC"/>
    <w:rsid w:val="007E653F"/>
    <w:rsid w:val="007E7E50"/>
    <w:rsid w:val="007F0D8E"/>
    <w:rsid w:val="007F5725"/>
    <w:rsid w:val="007F5A26"/>
    <w:rsid w:val="0080097C"/>
    <w:rsid w:val="0080185D"/>
    <w:rsid w:val="00804A30"/>
    <w:rsid w:val="00807CE5"/>
    <w:rsid w:val="008152C0"/>
    <w:rsid w:val="0081533B"/>
    <w:rsid w:val="00815D3F"/>
    <w:rsid w:val="008161B3"/>
    <w:rsid w:val="008166CC"/>
    <w:rsid w:val="008239AA"/>
    <w:rsid w:val="0082496D"/>
    <w:rsid w:val="00826A42"/>
    <w:rsid w:val="00831D91"/>
    <w:rsid w:val="00835988"/>
    <w:rsid w:val="00835D27"/>
    <w:rsid w:val="00836469"/>
    <w:rsid w:val="00837877"/>
    <w:rsid w:val="00837FC7"/>
    <w:rsid w:val="008406E4"/>
    <w:rsid w:val="00841FC4"/>
    <w:rsid w:val="00842381"/>
    <w:rsid w:val="00842738"/>
    <w:rsid w:val="0084276D"/>
    <w:rsid w:val="00843A4F"/>
    <w:rsid w:val="00846985"/>
    <w:rsid w:val="00846B97"/>
    <w:rsid w:val="00847DB0"/>
    <w:rsid w:val="00855412"/>
    <w:rsid w:val="00872021"/>
    <w:rsid w:val="008720E8"/>
    <w:rsid w:val="00872D6A"/>
    <w:rsid w:val="00873CA0"/>
    <w:rsid w:val="00874528"/>
    <w:rsid w:val="00874988"/>
    <w:rsid w:val="00874EA7"/>
    <w:rsid w:val="00875C1F"/>
    <w:rsid w:val="0087681C"/>
    <w:rsid w:val="00881FA5"/>
    <w:rsid w:val="00883D5B"/>
    <w:rsid w:val="00891290"/>
    <w:rsid w:val="00891410"/>
    <w:rsid w:val="008968FB"/>
    <w:rsid w:val="00897DFE"/>
    <w:rsid w:val="008A0B55"/>
    <w:rsid w:val="008A1FE1"/>
    <w:rsid w:val="008A20EB"/>
    <w:rsid w:val="008A3927"/>
    <w:rsid w:val="008A46A2"/>
    <w:rsid w:val="008B0980"/>
    <w:rsid w:val="008B5873"/>
    <w:rsid w:val="008B7A45"/>
    <w:rsid w:val="008C0E2B"/>
    <w:rsid w:val="008C0E53"/>
    <w:rsid w:val="008C4490"/>
    <w:rsid w:val="008C6EB7"/>
    <w:rsid w:val="008D2ECC"/>
    <w:rsid w:val="008D580C"/>
    <w:rsid w:val="008D7586"/>
    <w:rsid w:val="008D7B1F"/>
    <w:rsid w:val="008E1433"/>
    <w:rsid w:val="008E324E"/>
    <w:rsid w:val="008E3436"/>
    <w:rsid w:val="008E3926"/>
    <w:rsid w:val="008E53C2"/>
    <w:rsid w:val="008E7852"/>
    <w:rsid w:val="008F218F"/>
    <w:rsid w:val="008F5782"/>
    <w:rsid w:val="008F65F9"/>
    <w:rsid w:val="008F7BB2"/>
    <w:rsid w:val="00901720"/>
    <w:rsid w:val="00905C8D"/>
    <w:rsid w:val="0090646F"/>
    <w:rsid w:val="00910710"/>
    <w:rsid w:val="00916A00"/>
    <w:rsid w:val="00922BAA"/>
    <w:rsid w:val="00923032"/>
    <w:rsid w:val="0092364D"/>
    <w:rsid w:val="00923E79"/>
    <w:rsid w:val="00925EAE"/>
    <w:rsid w:val="00927CB3"/>
    <w:rsid w:val="009300B5"/>
    <w:rsid w:val="00930821"/>
    <w:rsid w:val="009403FB"/>
    <w:rsid w:val="009407F5"/>
    <w:rsid w:val="00941A6C"/>
    <w:rsid w:val="009426F4"/>
    <w:rsid w:val="00943F79"/>
    <w:rsid w:val="009504E9"/>
    <w:rsid w:val="00950AF4"/>
    <w:rsid w:val="00951E56"/>
    <w:rsid w:val="00952EC4"/>
    <w:rsid w:val="00962B16"/>
    <w:rsid w:val="00962C89"/>
    <w:rsid w:val="0096407B"/>
    <w:rsid w:val="0096693B"/>
    <w:rsid w:val="00970F46"/>
    <w:rsid w:val="00972607"/>
    <w:rsid w:val="00975216"/>
    <w:rsid w:val="00976D4E"/>
    <w:rsid w:val="0097790A"/>
    <w:rsid w:val="0098329F"/>
    <w:rsid w:val="00991F6E"/>
    <w:rsid w:val="00996B62"/>
    <w:rsid w:val="009A1B11"/>
    <w:rsid w:val="009A23AA"/>
    <w:rsid w:val="009A2FA7"/>
    <w:rsid w:val="009A41A1"/>
    <w:rsid w:val="009B0C9A"/>
    <w:rsid w:val="009B175A"/>
    <w:rsid w:val="009B22EB"/>
    <w:rsid w:val="009B6BEA"/>
    <w:rsid w:val="009C2083"/>
    <w:rsid w:val="009C26AE"/>
    <w:rsid w:val="009C2782"/>
    <w:rsid w:val="009C7225"/>
    <w:rsid w:val="009C76A5"/>
    <w:rsid w:val="009C7914"/>
    <w:rsid w:val="009D20E9"/>
    <w:rsid w:val="009D38BE"/>
    <w:rsid w:val="009E3639"/>
    <w:rsid w:val="009E6C35"/>
    <w:rsid w:val="009E6D75"/>
    <w:rsid w:val="009E754B"/>
    <w:rsid w:val="009E7ED9"/>
    <w:rsid w:val="009F2D00"/>
    <w:rsid w:val="009F73DC"/>
    <w:rsid w:val="00A00402"/>
    <w:rsid w:val="00A02CB3"/>
    <w:rsid w:val="00A1130E"/>
    <w:rsid w:val="00A13855"/>
    <w:rsid w:val="00A13CD0"/>
    <w:rsid w:val="00A14AE3"/>
    <w:rsid w:val="00A15B88"/>
    <w:rsid w:val="00A15FA8"/>
    <w:rsid w:val="00A169E6"/>
    <w:rsid w:val="00A17120"/>
    <w:rsid w:val="00A17202"/>
    <w:rsid w:val="00A17CBC"/>
    <w:rsid w:val="00A207E4"/>
    <w:rsid w:val="00A215AC"/>
    <w:rsid w:val="00A221D5"/>
    <w:rsid w:val="00A229F5"/>
    <w:rsid w:val="00A23A2C"/>
    <w:rsid w:val="00A23B35"/>
    <w:rsid w:val="00A300CE"/>
    <w:rsid w:val="00A316E4"/>
    <w:rsid w:val="00A32F8C"/>
    <w:rsid w:val="00A33308"/>
    <w:rsid w:val="00A3384C"/>
    <w:rsid w:val="00A36CB0"/>
    <w:rsid w:val="00A36CF5"/>
    <w:rsid w:val="00A37650"/>
    <w:rsid w:val="00A37B98"/>
    <w:rsid w:val="00A62827"/>
    <w:rsid w:val="00A72404"/>
    <w:rsid w:val="00A73089"/>
    <w:rsid w:val="00A778FD"/>
    <w:rsid w:val="00A82DED"/>
    <w:rsid w:val="00A840A9"/>
    <w:rsid w:val="00A864A0"/>
    <w:rsid w:val="00A87833"/>
    <w:rsid w:val="00A905E7"/>
    <w:rsid w:val="00A90DC6"/>
    <w:rsid w:val="00A9268C"/>
    <w:rsid w:val="00A9271F"/>
    <w:rsid w:val="00A97E74"/>
    <w:rsid w:val="00A97EC1"/>
    <w:rsid w:val="00A97F75"/>
    <w:rsid w:val="00A97FBC"/>
    <w:rsid w:val="00A97FDC"/>
    <w:rsid w:val="00AA26F2"/>
    <w:rsid w:val="00AB39B0"/>
    <w:rsid w:val="00AB4A93"/>
    <w:rsid w:val="00AC2C55"/>
    <w:rsid w:val="00AC2EAD"/>
    <w:rsid w:val="00AC3996"/>
    <w:rsid w:val="00AC3D42"/>
    <w:rsid w:val="00AC6A56"/>
    <w:rsid w:val="00AD0584"/>
    <w:rsid w:val="00AD06F8"/>
    <w:rsid w:val="00AD21AB"/>
    <w:rsid w:val="00AD21FC"/>
    <w:rsid w:val="00AD416D"/>
    <w:rsid w:val="00AD4957"/>
    <w:rsid w:val="00AD5870"/>
    <w:rsid w:val="00AD58D4"/>
    <w:rsid w:val="00AD7FC7"/>
    <w:rsid w:val="00AE05B9"/>
    <w:rsid w:val="00AE0FBD"/>
    <w:rsid w:val="00AE2BA8"/>
    <w:rsid w:val="00AE60F3"/>
    <w:rsid w:val="00AF1140"/>
    <w:rsid w:val="00AF21D1"/>
    <w:rsid w:val="00AF2226"/>
    <w:rsid w:val="00AF47E5"/>
    <w:rsid w:val="00AF67F0"/>
    <w:rsid w:val="00AF6BEC"/>
    <w:rsid w:val="00AF748A"/>
    <w:rsid w:val="00B02060"/>
    <w:rsid w:val="00B02835"/>
    <w:rsid w:val="00B03766"/>
    <w:rsid w:val="00B03AD3"/>
    <w:rsid w:val="00B1103F"/>
    <w:rsid w:val="00B12430"/>
    <w:rsid w:val="00B12999"/>
    <w:rsid w:val="00B12DCB"/>
    <w:rsid w:val="00B132A2"/>
    <w:rsid w:val="00B163E4"/>
    <w:rsid w:val="00B2572C"/>
    <w:rsid w:val="00B27982"/>
    <w:rsid w:val="00B4137C"/>
    <w:rsid w:val="00B41C49"/>
    <w:rsid w:val="00B50374"/>
    <w:rsid w:val="00B55E2E"/>
    <w:rsid w:val="00B6046C"/>
    <w:rsid w:val="00B60A44"/>
    <w:rsid w:val="00B6332E"/>
    <w:rsid w:val="00B64536"/>
    <w:rsid w:val="00B71418"/>
    <w:rsid w:val="00B72AFF"/>
    <w:rsid w:val="00B7314E"/>
    <w:rsid w:val="00B76790"/>
    <w:rsid w:val="00B801C4"/>
    <w:rsid w:val="00B80E72"/>
    <w:rsid w:val="00B84D31"/>
    <w:rsid w:val="00B85005"/>
    <w:rsid w:val="00B856B3"/>
    <w:rsid w:val="00B85FF5"/>
    <w:rsid w:val="00B8725B"/>
    <w:rsid w:val="00B87CF2"/>
    <w:rsid w:val="00B906E9"/>
    <w:rsid w:val="00B92CFB"/>
    <w:rsid w:val="00B9719B"/>
    <w:rsid w:val="00B97406"/>
    <w:rsid w:val="00B97E93"/>
    <w:rsid w:val="00BA1317"/>
    <w:rsid w:val="00BA1EB4"/>
    <w:rsid w:val="00BA3F4C"/>
    <w:rsid w:val="00BA668A"/>
    <w:rsid w:val="00BA6E26"/>
    <w:rsid w:val="00BB4F01"/>
    <w:rsid w:val="00BB5DCD"/>
    <w:rsid w:val="00BB7185"/>
    <w:rsid w:val="00BB7255"/>
    <w:rsid w:val="00BB73D1"/>
    <w:rsid w:val="00BC0C05"/>
    <w:rsid w:val="00BC4CCE"/>
    <w:rsid w:val="00BC5B51"/>
    <w:rsid w:val="00BE0B35"/>
    <w:rsid w:val="00BE1B94"/>
    <w:rsid w:val="00BE3309"/>
    <w:rsid w:val="00BE4470"/>
    <w:rsid w:val="00BE6B51"/>
    <w:rsid w:val="00BE6B63"/>
    <w:rsid w:val="00BF378E"/>
    <w:rsid w:val="00BF4523"/>
    <w:rsid w:val="00BF4BB9"/>
    <w:rsid w:val="00BF4EBD"/>
    <w:rsid w:val="00BF4F68"/>
    <w:rsid w:val="00BF4FC1"/>
    <w:rsid w:val="00BF6633"/>
    <w:rsid w:val="00BF6D8D"/>
    <w:rsid w:val="00C00C1A"/>
    <w:rsid w:val="00C01C97"/>
    <w:rsid w:val="00C022A0"/>
    <w:rsid w:val="00C02393"/>
    <w:rsid w:val="00C03527"/>
    <w:rsid w:val="00C10C45"/>
    <w:rsid w:val="00C12236"/>
    <w:rsid w:val="00C134A3"/>
    <w:rsid w:val="00C167E7"/>
    <w:rsid w:val="00C17186"/>
    <w:rsid w:val="00C171D2"/>
    <w:rsid w:val="00C17721"/>
    <w:rsid w:val="00C20271"/>
    <w:rsid w:val="00C2336E"/>
    <w:rsid w:val="00C23F0A"/>
    <w:rsid w:val="00C247DE"/>
    <w:rsid w:val="00C2611B"/>
    <w:rsid w:val="00C269D2"/>
    <w:rsid w:val="00C302BF"/>
    <w:rsid w:val="00C31347"/>
    <w:rsid w:val="00C35D71"/>
    <w:rsid w:val="00C40F7F"/>
    <w:rsid w:val="00C42C0B"/>
    <w:rsid w:val="00C477FF"/>
    <w:rsid w:val="00C47C8F"/>
    <w:rsid w:val="00C506B5"/>
    <w:rsid w:val="00C52D5E"/>
    <w:rsid w:val="00C53B4E"/>
    <w:rsid w:val="00C560EC"/>
    <w:rsid w:val="00C60EAA"/>
    <w:rsid w:val="00C61402"/>
    <w:rsid w:val="00C61DD8"/>
    <w:rsid w:val="00C623AA"/>
    <w:rsid w:val="00C6552F"/>
    <w:rsid w:val="00C67037"/>
    <w:rsid w:val="00C675C3"/>
    <w:rsid w:val="00C700D2"/>
    <w:rsid w:val="00C72025"/>
    <w:rsid w:val="00C72A14"/>
    <w:rsid w:val="00C72E6A"/>
    <w:rsid w:val="00C731E6"/>
    <w:rsid w:val="00C769D9"/>
    <w:rsid w:val="00C80319"/>
    <w:rsid w:val="00C842FA"/>
    <w:rsid w:val="00C8495F"/>
    <w:rsid w:val="00C84A0B"/>
    <w:rsid w:val="00C936C8"/>
    <w:rsid w:val="00C937E0"/>
    <w:rsid w:val="00C96802"/>
    <w:rsid w:val="00C96BDD"/>
    <w:rsid w:val="00CA4303"/>
    <w:rsid w:val="00CA6B2B"/>
    <w:rsid w:val="00CA71FE"/>
    <w:rsid w:val="00CB06A3"/>
    <w:rsid w:val="00CB3630"/>
    <w:rsid w:val="00CB4152"/>
    <w:rsid w:val="00CB71F4"/>
    <w:rsid w:val="00CC28EE"/>
    <w:rsid w:val="00CC4C18"/>
    <w:rsid w:val="00CC6CBC"/>
    <w:rsid w:val="00CD195F"/>
    <w:rsid w:val="00CE20B2"/>
    <w:rsid w:val="00CE50EC"/>
    <w:rsid w:val="00CE7455"/>
    <w:rsid w:val="00CF06FC"/>
    <w:rsid w:val="00CF081B"/>
    <w:rsid w:val="00CF37BF"/>
    <w:rsid w:val="00CF3F9C"/>
    <w:rsid w:val="00CF426B"/>
    <w:rsid w:val="00CF46E5"/>
    <w:rsid w:val="00CF4A88"/>
    <w:rsid w:val="00CF55FF"/>
    <w:rsid w:val="00CF7878"/>
    <w:rsid w:val="00D00FF0"/>
    <w:rsid w:val="00D020C5"/>
    <w:rsid w:val="00D0282C"/>
    <w:rsid w:val="00D0383D"/>
    <w:rsid w:val="00D04EFF"/>
    <w:rsid w:val="00D07293"/>
    <w:rsid w:val="00D07E00"/>
    <w:rsid w:val="00D106D4"/>
    <w:rsid w:val="00D11DA9"/>
    <w:rsid w:val="00D12FAE"/>
    <w:rsid w:val="00D13B24"/>
    <w:rsid w:val="00D158AD"/>
    <w:rsid w:val="00D16137"/>
    <w:rsid w:val="00D272C0"/>
    <w:rsid w:val="00D303A0"/>
    <w:rsid w:val="00D32C3D"/>
    <w:rsid w:val="00D33013"/>
    <w:rsid w:val="00D335C3"/>
    <w:rsid w:val="00D3676C"/>
    <w:rsid w:val="00D37269"/>
    <w:rsid w:val="00D431C2"/>
    <w:rsid w:val="00D43A7D"/>
    <w:rsid w:val="00D43B83"/>
    <w:rsid w:val="00D46000"/>
    <w:rsid w:val="00D479FA"/>
    <w:rsid w:val="00D51165"/>
    <w:rsid w:val="00D52C77"/>
    <w:rsid w:val="00D6363A"/>
    <w:rsid w:val="00D638A2"/>
    <w:rsid w:val="00D675B6"/>
    <w:rsid w:val="00D70C80"/>
    <w:rsid w:val="00D70E51"/>
    <w:rsid w:val="00D73185"/>
    <w:rsid w:val="00D7401F"/>
    <w:rsid w:val="00D75048"/>
    <w:rsid w:val="00D75AAC"/>
    <w:rsid w:val="00D82E24"/>
    <w:rsid w:val="00D8384D"/>
    <w:rsid w:val="00D86926"/>
    <w:rsid w:val="00D86EF7"/>
    <w:rsid w:val="00D95A46"/>
    <w:rsid w:val="00D96777"/>
    <w:rsid w:val="00DA079B"/>
    <w:rsid w:val="00DA2537"/>
    <w:rsid w:val="00DA5728"/>
    <w:rsid w:val="00DB1ECE"/>
    <w:rsid w:val="00DB2C10"/>
    <w:rsid w:val="00DB6411"/>
    <w:rsid w:val="00DB7ED8"/>
    <w:rsid w:val="00DC0135"/>
    <w:rsid w:val="00DC13F0"/>
    <w:rsid w:val="00DC23C4"/>
    <w:rsid w:val="00DC33B2"/>
    <w:rsid w:val="00DC3FAF"/>
    <w:rsid w:val="00DC5A71"/>
    <w:rsid w:val="00DC6F3F"/>
    <w:rsid w:val="00DC6FD8"/>
    <w:rsid w:val="00DC7D9E"/>
    <w:rsid w:val="00DD29A3"/>
    <w:rsid w:val="00DD3A31"/>
    <w:rsid w:val="00DD4136"/>
    <w:rsid w:val="00DD41DB"/>
    <w:rsid w:val="00DE11CE"/>
    <w:rsid w:val="00DE60D6"/>
    <w:rsid w:val="00DE68B9"/>
    <w:rsid w:val="00DE6A08"/>
    <w:rsid w:val="00DF137F"/>
    <w:rsid w:val="00DF2A86"/>
    <w:rsid w:val="00DF2F4B"/>
    <w:rsid w:val="00DF38C4"/>
    <w:rsid w:val="00DF41EF"/>
    <w:rsid w:val="00DF62A9"/>
    <w:rsid w:val="00DF646E"/>
    <w:rsid w:val="00E01DE9"/>
    <w:rsid w:val="00E035F2"/>
    <w:rsid w:val="00E040C4"/>
    <w:rsid w:val="00E044C3"/>
    <w:rsid w:val="00E1002B"/>
    <w:rsid w:val="00E15845"/>
    <w:rsid w:val="00E15870"/>
    <w:rsid w:val="00E176AD"/>
    <w:rsid w:val="00E17E07"/>
    <w:rsid w:val="00E20181"/>
    <w:rsid w:val="00E210F6"/>
    <w:rsid w:val="00E213D0"/>
    <w:rsid w:val="00E221E6"/>
    <w:rsid w:val="00E22623"/>
    <w:rsid w:val="00E247A3"/>
    <w:rsid w:val="00E256EF"/>
    <w:rsid w:val="00E31520"/>
    <w:rsid w:val="00E3259A"/>
    <w:rsid w:val="00E32A06"/>
    <w:rsid w:val="00E33ED3"/>
    <w:rsid w:val="00E360E0"/>
    <w:rsid w:val="00E440F5"/>
    <w:rsid w:val="00E44479"/>
    <w:rsid w:val="00E475CC"/>
    <w:rsid w:val="00E47AAB"/>
    <w:rsid w:val="00E50434"/>
    <w:rsid w:val="00E524CE"/>
    <w:rsid w:val="00E527B5"/>
    <w:rsid w:val="00E52FA8"/>
    <w:rsid w:val="00E53CA6"/>
    <w:rsid w:val="00E56A2B"/>
    <w:rsid w:val="00E62715"/>
    <w:rsid w:val="00E6498C"/>
    <w:rsid w:val="00E6500A"/>
    <w:rsid w:val="00E65526"/>
    <w:rsid w:val="00E701BD"/>
    <w:rsid w:val="00E76593"/>
    <w:rsid w:val="00E77614"/>
    <w:rsid w:val="00E81E77"/>
    <w:rsid w:val="00E8324D"/>
    <w:rsid w:val="00E844A5"/>
    <w:rsid w:val="00E84C88"/>
    <w:rsid w:val="00E84EA0"/>
    <w:rsid w:val="00E86738"/>
    <w:rsid w:val="00E87143"/>
    <w:rsid w:val="00E87624"/>
    <w:rsid w:val="00E90DD4"/>
    <w:rsid w:val="00E91055"/>
    <w:rsid w:val="00E91928"/>
    <w:rsid w:val="00E91FDC"/>
    <w:rsid w:val="00E93D7E"/>
    <w:rsid w:val="00E95AA9"/>
    <w:rsid w:val="00EA0DD1"/>
    <w:rsid w:val="00EA13B1"/>
    <w:rsid w:val="00EA1700"/>
    <w:rsid w:val="00EA2CAC"/>
    <w:rsid w:val="00EA39AB"/>
    <w:rsid w:val="00EA3D0C"/>
    <w:rsid w:val="00EA4C23"/>
    <w:rsid w:val="00EA55BE"/>
    <w:rsid w:val="00EA7430"/>
    <w:rsid w:val="00EA7BDE"/>
    <w:rsid w:val="00EB4173"/>
    <w:rsid w:val="00EB47B8"/>
    <w:rsid w:val="00EB63B6"/>
    <w:rsid w:val="00EB79F7"/>
    <w:rsid w:val="00EC0D07"/>
    <w:rsid w:val="00EC174A"/>
    <w:rsid w:val="00EC27B9"/>
    <w:rsid w:val="00ED18F1"/>
    <w:rsid w:val="00ED1A12"/>
    <w:rsid w:val="00ED22B6"/>
    <w:rsid w:val="00ED3B2D"/>
    <w:rsid w:val="00ED6D58"/>
    <w:rsid w:val="00ED7F74"/>
    <w:rsid w:val="00EE2078"/>
    <w:rsid w:val="00EE50EC"/>
    <w:rsid w:val="00EE5D1E"/>
    <w:rsid w:val="00EE6A37"/>
    <w:rsid w:val="00EF148E"/>
    <w:rsid w:val="00EF1A4C"/>
    <w:rsid w:val="00F00761"/>
    <w:rsid w:val="00F008BD"/>
    <w:rsid w:val="00F039F1"/>
    <w:rsid w:val="00F0531C"/>
    <w:rsid w:val="00F053EC"/>
    <w:rsid w:val="00F10A6D"/>
    <w:rsid w:val="00F10DFF"/>
    <w:rsid w:val="00F155A7"/>
    <w:rsid w:val="00F15CEC"/>
    <w:rsid w:val="00F20C7C"/>
    <w:rsid w:val="00F220FC"/>
    <w:rsid w:val="00F22AD4"/>
    <w:rsid w:val="00F270CE"/>
    <w:rsid w:val="00F279B3"/>
    <w:rsid w:val="00F375A4"/>
    <w:rsid w:val="00F42555"/>
    <w:rsid w:val="00F434C1"/>
    <w:rsid w:val="00F436BB"/>
    <w:rsid w:val="00F449E9"/>
    <w:rsid w:val="00F505F8"/>
    <w:rsid w:val="00F5137E"/>
    <w:rsid w:val="00F565F1"/>
    <w:rsid w:val="00F56DE2"/>
    <w:rsid w:val="00F57FAA"/>
    <w:rsid w:val="00F58332"/>
    <w:rsid w:val="00F602D4"/>
    <w:rsid w:val="00F6198E"/>
    <w:rsid w:val="00F63348"/>
    <w:rsid w:val="00F6453E"/>
    <w:rsid w:val="00F65E75"/>
    <w:rsid w:val="00F666C7"/>
    <w:rsid w:val="00F71FD0"/>
    <w:rsid w:val="00F733A9"/>
    <w:rsid w:val="00F7696E"/>
    <w:rsid w:val="00F76C35"/>
    <w:rsid w:val="00F76F82"/>
    <w:rsid w:val="00F77D2B"/>
    <w:rsid w:val="00F80EF3"/>
    <w:rsid w:val="00F8140C"/>
    <w:rsid w:val="00F82630"/>
    <w:rsid w:val="00F8300E"/>
    <w:rsid w:val="00F830C8"/>
    <w:rsid w:val="00F839EE"/>
    <w:rsid w:val="00F83B9E"/>
    <w:rsid w:val="00F84315"/>
    <w:rsid w:val="00F86ADC"/>
    <w:rsid w:val="00F86B1C"/>
    <w:rsid w:val="00F86D2B"/>
    <w:rsid w:val="00F90F6B"/>
    <w:rsid w:val="00F93BCF"/>
    <w:rsid w:val="00F947AC"/>
    <w:rsid w:val="00F95D8D"/>
    <w:rsid w:val="00F967DF"/>
    <w:rsid w:val="00FA3410"/>
    <w:rsid w:val="00FA6A9B"/>
    <w:rsid w:val="00FB0254"/>
    <w:rsid w:val="00FC24B9"/>
    <w:rsid w:val="00FC2B0A"/>
    <w:rsid w:val="00FC3589"/>
    <w:rsid w:val="00FC6437"/>
    <w:rsid w:val="00FC6B10"/>
    <w:rsid w:val="00FC6F4E"/>
    <w:rsid w:val="00FC7F21"/>
    <w:rsid w:val="00FD07FC"/>
    <w:rsid w:val="00FD1B44"/>
    <w:rsid w:val="00FD1ECF"/>
    <w:rsid w:val="00FD2515"/>
    <w:rsid w:val="00FD3AB0"/>
    <w:rsid w:val="00FD752F"/>
    <w:rsid w:val="00FD7C42"/>
    <w:rsid w:val="00FE0D28"/>
    <w:rsid w:val="00FE3239"/>
    <w:rsid w:val="00FE4578"/>
    <w:rsid w:val="00FE5320"/>
    <w:rsid w:val="00FF0F32"/>
    <w:rsid w:val="00FF2655"/>
    <w:rsid w:val="00FF684A"/>
    <w:rsid w:val="00FF6EE3"/>
    <w:rsid w:val="00FF7303"/>
    <w:rsid w:val="00FF79BB"/>
    <w:rsid w:val="02E8DBE6"/>
    <w:rsid w:val="03734D72"/>
    <w:rsid w:val="03F18A8C"/>
    <w:rsid w:val="0645B979"/>
    <w:rsid w:val="0739FD48"/>
    <w:rsid w:val="0A6D6815"/>
    <w:rsid w:val="0B9C5A50"/>
    <w:rsid w:val="0CDE3617"/>
    <w:rsid w:val="0FF1594D"/>
    <w:rsid w:val="1050A3F8"/>
    <w:rsid w:val="1251D4D5"/>
    <w:rsid w:val="13B49FA6"/>
    <w:rsid w:val="1434F42F"/>
    <w:rsid w:val="15E2B012"/>
    <w:rsid w:val="169C22FA"/>
    <w:rsid w:val="170407E1"/>
    <w:rsid w:val="1C1F3A18"/>
    <w:rsid w:val="20319798"/>
    <w:rsid w:val="2407BBC1"/>
    <w:rsid w:val="25B503AF"/>
    <w:rsid w:val="29973678"/>
    <w:rsid w:val="2BCF7C43"/>
    <w:rsid w:val="2D1C3E1B"/>
    <w:rsid w:val="2D47973F"/>
    <w:rsid w:val="2E913E51"/>
    <w:rsid w:val="3340129D"/>
    <w:rsid w:val="33CB7650"/>
    <w:rsid w:val="341112F6"/>
    <w:rsid w:val="376325B6"/>
    <w:rsid w:val="429C2237"/>
    <w:rsid w:val="45746B23"/>
    <w:rsid w:val="4D7C6706"/>
    <w:rsid w:val="4E6316F6"/>
    <w:rsid w:val="52521B09"/>
    <w:rsid w:val="537EBC70"/>
    <w:rsid w:val="5489042C"/>
    <w:rsid w:val="5770E9BA"/>
    <w:rsid w:val="5825F6C8"/>
    <w:rsid w:val="59AA3195"/>
    <w:rsid w:val="5BB8EBE2"/>
    <w:rsid w:val="5CEF28DE"/>
    <w:rsid w:val="603108AD"/>
    <w:rsid w:val="63C3B749"/>
    <w:rsid w:val="64F4E5A8"/>
    <w:rsid w:val="65B14D97"/>
    <w:rsid w:val="67A110EA"/>
    <w:rsid w:val="6838974B"/>
    <w:rsid w:val="6DACF009"/>
    <w:rsid w:val="6FD5C76E"/>
    <w:rsid w:val="72F576E6"/>
    <w:rsid w:val="73241326"/>
    <w:rsid w:val="740F1D47"/>
    <w:rsid w:val="749ABA24"/>
    <w:rsid w:val="7723D97D"/>
    <w:rsid w:val="778918BC"/>
    <w:rsid w:val="7A945860"/>
    <w:rsid w:val="7EBDD3E5"/>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6D0A22B6-7DA2-486B-97F3-B6419C6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411"/>
  </w:style>
  <w:style w:type="paragraph" w:styleId="Heading1">
    <w:name w:val="heading 1"/>
    <w:basedOn w:val="Normal"/>
    <w:next w:val="Normal"/>
    <w:link w:val="Heading1Char"/>
    <w:uiPriority w:val="9"/>
    <w:qFormat/>
    <w:rsid w:val="000318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7CB3"/>
    <w:rPr>
      <w:b/>
      <w:bCs/>
    </w:rPr>
  </w:style>
  <w:style w:type="character" w:customStyle="1" w:styleId="CommentSubjectChar">
    <w:name w:val="Comment Subject Char"/>
    <w:basedOn w:val="CommentTextChar"/>
    <w:link w:val="CommentSubject"/>
    <w:uiPriority w:val="99"/>
    <w:semiHidden/>
    <w:rsid w:val="00927CB3"/>
    <w:rPr>
      <w:b/>
      <w:bCs/>
      <w:sz w:val="20"/>
      <w:szCs w:val="20"/>
    </w:rPr>
  </w:style>
  <w:style w:type="character" w:styleId="UnresolvedMention">
    <w:name w:val="Unresolved Mention"/>
    <w:basedOn w:val="DefaultParagraphFont"/>
    <w:uiPriority w:val="99"/>
    <w:semiHidden/>
    <w:unhideWhenUsed/>
    <w:rsid w:val="002F5E17"/>
    <w:rPr>
      <w:color w:val="605E5C"/>
      <w:shd w:val="clear" w:color="auto" w:fill="E1DFDD"/>
    </w:rPr>
  </w:style>
  <w:style w:type="character" w:styleId="FollowedHyperlink">
    <w:name w:val="FollowedHyperlink"/>
    <w:basedOn w:val="DefaultParagraphFont"/>
    <w:uiPriority w:val="99"/>
    <w:semiHidden/>
    <w:unhideWhenUsed/>
    <w:rsid w:val="002F5E17"/>
    <w:rPr>
      <w:color w:val="800080" w:themeColor="followedHyperlink"/>
      <w:u w:val="single"/>
    </w:rPr>
  </w:style>
  <w:style w:type="paragraph" w:styleId="ListParagraph">
    <w:name w:val="List Paragraph"/>
    <w:aliases w:val="H3,3,POCG Table Text"/>
    <w:basedOn w:val="Normal"/>
    <w:link w:val="ListParagraphChar"/>
    <w:uiPriority w:val="34"/>
    <w:qFormat/>
    <w:rsid w:val="00A97FDC"/>
    <w:pPr>
      <w:ind w:left="720"/>
      <w:contextualSpacing/>
    </w:pPr>
  </w:style>
  <w:style w:type="character" w:customStyle="1" w:styleId="ListParagraphChar">
    <w:name w:val="List Paragraph Char"/>
    <w:aliases w:val="H3 Char,3 Char,POCG Table Text Char"/>
    <w:basedOn w:val="DefaultParagraphFont"/>
    <w:link w:val="ListParagraph"/>
    <w:uiPriority w:val="34"/>
    <w:locked/>
    <w:rsid w:val="002E2779"/>
  </w:style>
  <w:style w:type="character" w:styleId="Mention">
    <w:name w:val="Mention"/>
    <w:basedOn w:val="DefaultParagraphFont"/>
    <w:uiPriority w:val="99"/>
    <w:unhideWhenUsed/>
    <w:rsid w:val="00036600"/>
    <w:rPr>
      <w:color w:val="2B579A"/>
      <w:shd w:val="clear" w:color="auto" w:fill="E1DFDD"/>
    </w:rPr>
  </w:style>
  <w:style w:type="paragraph" w:styleId="Revision">
    <w:name w:val="Revision"/>
    <w:hidden/>
    <w:uiPriority w:val="99"/>
    <w:semiHidden/>
    <w:rsid w:val="009E3639"/>
  </w:style>
  <w:style w:type="character" w:customStyle="1" w:styleId="Heading1Char">
    <w:name w:val="Heading 1 Char"/>
    <w:basedOn w:val="DefaultParagraphFont"/>
    <w:link w:val="Heading1"/>
    <w:uiPriority w:val="9"/>
    <w:rsid w:val="000318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176">
      <w:bodyDiv w:val="1"/>
      <w:marLeft w:val="0"/>
      <w:marRight w:val="0"/>
      <w:marTop w:val="0"/>
      <w:marBottom w:val="0"/>
      <w:divBdr>
        <w:top w:val="none" w:sz="0" w:space="0" w:color="auto"/>
        <w:left w:val="none" w:sz="0" w:space="0" w:color="auto"/>
        <w:bottom w:val="none" w:sz="0" w:space="0" w:color="auto"/>
        <w:right w:val="none" w:sz="0" w:space="0" w:color="auto"/>
      </w:divBdr>
    </w:div>
    <w:div w:id="23018849">
      <w:bodyDiv w:val="1"/>
      <w:marLeft w:val="0"/>
      <w:marRight w:val="0"/>
      <w:marTop w:val="0"/>
      <w:marBottom w:val="0"/>
      <w:divBdr>
        <w:top w:val="none" w:sz="0" w:space="0" w:color="auto"/>
        <w:left w:val="none" w:sz="0" w:space="0" w:color="auto"/>
        <w:bottom w:val="none" w:sz="0" w:space="0" w:color="auto"/>
        <w:right w:val="none" w:sz="0" w:space="0" w:color="auto"/>
      </w:divBdr>
    </w:div>
    <w:div w:id="92435024">
      <w:bodyDiv w:val="1"/>
      <w:marLeft w:val="0"/>
      <w:marRight w:val="0"/>
      <w:marTop w:val="0"/>
      <w:marBottom w:val="0"/>
      <w:divBdr>
        <w:top w:val="none" w:sz="0" w:space="0" w:color="auto"/>
        <w:left w:val="none" w:sz="0" w:space="0" w:color="auto"/>
        <w:bottom w:val="none" w:sz="0" w:space="0" w:color="auto"/>
        <w:right w:val="none" w:sz="0" w:space="0" w:color="auto"/>
      </w:divBdr>
    </w:div>
    <w:div w:id="203521762">
      <w:bodyDiv w:val="1"/>
      <w:marLeft w:val="0"/>
      <w:marRight w:val="0"/>
      <w:marTop w:val="0"/>
      <w:marBottom w:val="0"/>
      <w:divBdr>
        <w:top w:val="none" w:sz="0" w:space="0" w:color="auto"/>
        <w:left w:val="none" w:sz="0" w:space="0" w:color="auto"/>
        <w:bottom w:val="none" w:sz="0" w:space="0" w:color="auto"/>
        <w:right w:val="none" w:sz="0" w:space="0" w:color="auto"/>
      </w:divBdr>
    </w:div>
    <w:div w:id="549224423">
      <w:bodyDiv w:val="1"/>
      <w:marLeft w:val="0"/>
      <w:marRight w:val="0"/>
      <w:marTop w:val="0"/>
      <w:marBottom w:val="0"/>
      <w:divBdr>
        <w:top w:val="none" w:sz="0" w:space="0" w:color="auto"/>
        <w:left w:val="none" w:sz="0" w:space="0" w:color="auto"/>
        <w:bottom w:val="none" w:sz="0" w:space="0" w:color="auto"/>
        <w:right w:val="none" w:sz="0" w:space="0" w:color="auto"/>
      </w:divBdr>
    </w:div>
    <w:div w:id="768041649">
      <w:bodyDiv w:val="1"/>
      <w:marLeft w:val="0"/>
      <w:marRight w:val="0"/>
      <w:marTop w:val="0"/>
      <w:marBottom w:val="0"/>
      <w:divBdr>
        <w:top w:val="none" w:sz="0" w:space="0" w:color="auto"/>
        <w:left w:val="none" w:sz="0" w:space="0" w:color="auto"/>
        <w:bottom w:val="none" w:sz="0" w:space="0" w:color="auto"/>
        <w:right w:val="none" w:sz="0" w:space="0" w:color="auto"/>
      </w:divBdr>
    </w:div>
    <w:div w:id="942760723">
      <w:bodyDiv w:val="1"/>
      <w:marLeft w:val="0"/>
      <w:marRight w:val="0"/>
      <w:marTop w:val="0"/>
      <w:marBottom w:val="0"/>
      <w:divBdr>
        <w:top w:val="none" w:sz="0" w:space="0" w:color="auto"/>
        <w:left w:val="none" w:sz="0" w:space="0" w:color="auto"/>
        <w:bottom w:val="none" w:sz="0" w:space="0" w:color="auto"/>
        <w:right w:val="none" w:sz="0" w:space="0" w:color="auto"/>
      </w:divBdr>
    </w:div>
    <w:div w:id="1016660831">
      <w:bodyDiv w:val="1"/>
      <w:marLeft w:val="0"/>
      <w:marRight w:val="0"/>
      <w:marTop w:val="0"/>
      <w:marBottom w:val="0"/>
      <w:divBdr>
        <w:top w:val="none" w:sz="0" w:space="0" w:color="auto"/>
        <w:left w:val="none" w:sz="0" w:space="0" w:color="auto"/>
        <w:bottom w:val="none" w:sz="0" w:space="0" w:color="auto"/>
        <w:right w:val="none" w:sz="0" w:space="0" w:color="auto"/>
      </w:divBdr>
    </w:div>
    <w:div w:id="1022055430">
      <w:bodyDiv w:val="1"/>
      <w:marLeft w:val="0"/>
      <w:marRight w:val="0"/>
      <w:marTop w:val="0"/>
      <w:marBottom w:val="0"/>
      <w:divBdr>
        <w:top w:val="none" w:sz="0" w:space="0" w:color="auto"/>
        <w:left w:val="none" w:sz="0" w:space="0" w:color="auto"/>
        <w:bottom w:val="none" w:sz="0" w:space="0" w:color="auto"/>
        <w:right w:val="none" w:sz="0" w:space="0" w:color="auto"/>
      </w:divBdr>
    </w:div>
    <w:div w:id="1082065465">
      <w:bodyDiv w:val="1"/>
      <w:marLeft w:val="0"/>
      <w:marRight w:val="0"/>
      <w:marTop w:val="0"/>
      <w:marBottom w:val="0"/>
      <w:divBdr>
        <w:top w:val="none" w:sz="0" w:space="0" w:color="auto"/>
        <w:left w:val="none" w:sz="0" w:space="0" w:color="auto"/>
        <w:bottom w:val="none" w:sz="0" w:space="0" w:color="auto"/>
        <w:right w:val="none" w:sz="0" w:space="0" w:color="auto"/>
      </w:divBdr>
    </w:div>
    <w:div w:id="1112558142">
      <w:bodyDiv w:val="1"/>
      <w:marLeft w:val="0"/>
      <w:marRight w:val="0"/>
      <w:marTop w:val="0"/>
      <w:marBottom w:val="0"/>
      <w:divBdr>
        <w:top w:val="none" w:sz="0" w:space="0" w:color="auto"/>
        <w:left w:val="none" w:sz="0" w:space="0" w:color="auto"/>
        <w:bottom w:val="none" w:sz="0" w:space="0" w:color="auto"/>
        <w:right w:val="none" w:sz="0" w:space="0" w:color="auto"/>
      </w:divBdr>
    </w:div>
    <w:div w:id="1180856542">
      <w:bodyDiv w:val="1"/>
      <w:marLeft w:val="0"/>
      <w:marRight w:val="0"/>
      <w:marTop w:val="0"/>
      <w:marBottom w:val="0"/>
      <w:divBdr>
        <w:top w:val="none" w:sz="0" w:space="0" w:color="auto"/>
        <w:left w:val="none" w:sz="0" w:space="0" w:color="auto"/>
        <w:bottom w:val="none" w:sz="0" w:space="0" w:color="auto"/>
        <w:right w:val="none" w:sz="0" w:space="0" w:color="auto"/>
      </w:divBdr>
    </w:div>
    <w:div w:id="1202130162">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89175602">
      <w:bodyDiv w:val="1"/>
      <w:marLeft w:val="0"/>
      <w:marRight w:val="0"/>
      <w:marTop w:val="0"/>
      <w:marBottom w:val="0"/>
      <w:divBdr>
        <w:top w:val="none" w:sz="0" w:space="0" w:color="auto"/>
        <w:left w:val="none" w:sz="0" w:space="0" w:color="auto"/>
        <w:bottom w:val="none" w:sz="0" w:space="0" w:color="auto"/>
        <w:right w:val="none" w:sz="0" w:space="0" w:color="auto"/>
      </w:divBdr>
    </w:div>
    <w:div w:id="157839968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96322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olicitations/2024-09/rfq-24-401-energy-code-development-support" TargetMode="External"/><Relationship Id="rId18" Type="http://schemas.openxmlformats.org/officeDocument/2006/relationships/hyperlink" Target="file:///C:\Users\EButler\AppData\Local\Microsoft\Windows\INetCache\Content.Outlook\H1RRA52I\California%20Department%20of%20Technology&#8217;s%20(CDT&#8217;s)%20Open%20Source%20and%20Code%20Reuse%20Requireme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ergy.ca.gov/event/funding-workshop/2024-10/pre-bid-conference-rfq-24-401-energy-code-development-support" TargetMode="External"/><Relationship Id="rId17" Type="http://schemas.openxmlformats.org/officeDocument/2006/relationships/hyperlink" Target="https://www.energy.ca.gov/solicitations/2024-09/rfq-24-401-energy-code-development-support" TargetMode="External"/><Relationship Id="rId2" Type="http://schemas.openxmlformats.org/officeDocument/2006/relationships/customXml" Target="../customXml/item2.xml"/><Relationship Id="rId16" Type="http://schemas.openxmlformats.org/officeDocument/2006/relationships/hyperlink" Target="https://efiling.energy.ca.gov/GetDocument.aspx?tn=25531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4-09/rfq-24-401-energy-code-development-support" TargetMode="External"/><Relationship Id="rId5" Type="http://schemas.openxmlformats.org/officeDocument/2006/relationships/numbering" Target="numbering.xml"/><Relationship Id="rId15" Type="http://schemas.openxmlformats.org/officeDocument/2006/relationships/hyperlink" Target="https://www.energy.ca.gov/solicitations/2024-09/rfq-24-401-energy-code-development-sup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olicitations/2024-09/rfq-24-401-energy-code-development-suppor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8f96eb-fd66-40ff-97bd-531861918a24">
      <Terms xmlns="http://schemas.microsoft.com/office/infopath/2007/PartnerControls"/>
    </lcf76f155ced4ddcb4097134ff3c332f>
    <TaxCatchAll xmlns="7fd971b3-680e-4a8c-a055-b1c03463db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B7B41DB627AE4EB3F6404FB32D4857" ma:contentTypeVersion="15" ma:contentTypeDescription="Create a new document." ma:contentTypeScope="" ma:versionID="9ac91da2d81f4e0c4c8aedf0ab4c17e1">
  <xsd:schema xmlns:xsd="http://www.w3.org/2001/XMLSchema" xmlns:xs="http://www.w3.org/2001/XMLSchema" xmlns:p="http://schemas.microsoft.com/office/2006/metadata/properties" xmlns:ns2="7fd971b3-680e-4a8c-a055-b1c03463db40" xmlns:ns3="7d8f96eb-fd66-40ff-97bd-531861918a24" targetNamespace="http://schemas.microsoft.com/office/2006/metadata/properties" ma:root="true" ma:fieldsID="63416ba19f53a5a0d5716b88541165dc" ns2:_="" ns3:_="">
    <xsd:import namespace="7fd971b3-680e-4a8c-a055-b1c03463db40"/>
    <xsd:import namespace="7d8f96eb-fd66-40ff-97bd-53186191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971b3-680e-4a8c-a055-b1c03463db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1fe4adc-3c1d-436f-aa4e-28e05a2d422d}" ma:internalName="TaxCatchAll" ma:showField="CatchAllData" ma:web="7fd971b3-680e-4a8c-a055-b1c03463db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8f96eb-fd66-40ff-97bd-53186191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d8f96eb-fd66-40ff-97bd-531861918a24"/>
    <ds:schemaRef ds:uri="7fd971b3-680e-4a8c-a055-b1c03463db40"/>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8125BA17-9741-4D8E-BA90-FD4A1D672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971b3-680e-4a8c-a055-b1c03463db40"/>
    <ds:schemaRef ds:uri="7d8f96eb-fd66-40ff-97bd-53186191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RFQ-24-401 - Questions and Answers</dc:title>
  <dc:subject/>
  <dc:creator>California Energy Commission</dc:creator>
  <cp:keywords/>
  <dc:description/>
  <cp:lastModifiedBy>Campos, Carl@Energy</cp:lastModifiedBy>
  <cp:revision>7</cp:revision>
  <cp:lastPrinted>2019-04-08T16:38:00Z</cp:lastPrinted>
  <dcterms:created xsi:type="dcterms:W3CDTF">2024-10-15T19:41:00Z</dcterms:created>
  <dcterms:modified xsi:type="dcterms:W3CDTF">2024-10-16T17:09:00Z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0x01010082B7B41DB627AE4EB3F6404FB32D4857</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